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default" w:hAnsi="宋体" w:cs="宋体"/>
          <w:color w:val="auto"/>
        </w:rPr>
      </w:pPr>
    </w:p>
    <w:p>
      <w:pPr>
        <w:pStyle w:val="8"/>
        <w:jc w:val="center"/>
        <w:rPr>
          <w:rFonts w:hint="default" w:hAnsi="宋体" w:cs="宋体"/>
          <w:b/>
          <w:bCs/>
          <w:color w:val="auto"/>
          <w:spacing w:val="80"/>
          <w:sz w:val="72"/>
        </w:rPr>
      </w:pPr>
      <w:r>
        <w:rPr>
          <w:rFonts w:hAnsi="宋体" w:cs="宋体"/>
          <w:b/>
          <w:bCs/>
          <w:color w:val="auto"/>
          <w:spacing w:val="80"/>
          <w:sz w:val="52"/>
          <w:szCs w:val="52"/>
        </w:rPr>
        <w:t>广西建通工程咨询有限责任公司</w:t>
      </w:r>
    </w:p>
    <w:p>
      <w:pPr>
        <w:pStyle w:val="8"/>
        <w:jc w:val="center"/>
        <w:rPr>
          <w:rFonts w:hint="default" w:hAnsi="宋体" w:cs="宋体"/>
          <w:b/>
          <w:bCs/>
          <w:color w:val="auto"/>
          <w:sz w:val="72"/>
        </w:rPr>
      </w:pPr>
    </w:p>
    <w:p>
      <w:pPr>
        <w:pStyle w:val="8"/>
        <w:jc w:val="center"/>
        <w:rPr>
          <w:rFonts w:hint="default" w:hAnsi="宋体" w:cs="宋体"/>
          <w:color w:val="auto"/>
        </w:rPr>
      </w:pPr>
    </w:p>
    <w:p>
      <w:pPr>
        <w:spacing w:line="1400" w:lineRule="exact"/>
        <w:jc w:val="center"/>
        <w:rPr>
          <w:rFonts w:ascii="宋体" w:hAnsi="宋体" w:cs="宋体"/>
          <w:b/>
          <w:color w:val="auto"/>
          <w:spacing w:val="60"/>
          <w:sz w:val="132"/>
          <w:szCs w:val="132"/>
        </w:rPr>
      </w:pPr>
      <w:r>
        <w:rPr>
          <w:rFonts w:hint="eastAsia" w:ascii="宋体" w:hAnsi="宋体" w:cs="宋体"/>
          <w:b/>
          <w:color w:val="auto"/>
          <w:spacing w:val="60"/>
          <w:sz w:val="96"/>
          <w:szCs w:val="96"/>
        </w:rPr>
        <w:t>招标文件</w:t>
      </w:r>
      <w:bookmarkStart w:id="58" w:name="_GoBack"/>
      <w:bookmarkEnd w:id="58"/>
    </w:p>
    <w:p>
      <w:pPr>
        <w:pStyle w:val="8"/>
        <w:rPr>
          <w:rFonts w:hint="default" w:hAnsi="宋体" w:cs="宋体"/>
          <w:color w:val="auto"/>
        </w:rPr>
      </w:pPr>
    </w:p>
    <w:p>
      <w:pPr>
        <w:pStyle w:val="8"/>
        <w:ind w:firstLine="3700" w:firstLineChars="1850"/>
        <w:rPr>
          <w:rFonts w:hint="default" w:hAnsi="宋体" w:cs="宋体"/>
          <w:color w:val="auto"/>
        </w:rPr>
      </w:pPr>
    </w:p>
    <w:p>
      <w:pPr>
        <w:pStyle w:val="8"/>
        <w:rPr>
          <w:rFonts w:hint="default" w:hAnsi="宋体" w:cs="宋体"/>
          <w:color w:val="auto"/>
        </w:rPr>
      </w:pPr>
    </w:p>
    <w:p>
      <w:pPr>
        <w:pStyle w:val="8"/>
        <w:rPr>
          <w:rFonts w:hint="default" w:hAnsi="宋体" w:cs="宋体"/>
          <w:color w:val="auto"/>
        </w:rPr>
      </w:pPr>
    </w:p>
    <w:p>
      <w:pPr>
        <w:pStyle w:val="8"/>
        <w:rPr>
          <w:rFonts w:hint="default" w:hAnsi="宋体" w:cs="宋体"/>
          <w:color w:val="auto"/>
        </w:rPr>
      </w:pPr>
    </w:p>
    <w:p>
      <w:pPr>
        <w:ind w:left="2408" w:hanging="2408" w:hangingChars="600"/>
        <w:jc w:val="left"/>
        <w:rPr>
          <w:rFonts w:hint="eastAsia" w:ascii="宋体" w:hAnsi="宋体" w:eastAsia="宋体" w:cs="宋体"/>
          <w:b/>
          <w:bCs/>
          <w:color w:val="auto"/>
          <w:spacing w:val="40"/>
          <w:sz w:val="32"/>
          <w:lang w:eastAsia="zh-CN"/>
        </w:rPr>
      </w:pPr>
      <w:r>
        <w:rPr>
          <w:rFonts w:hint="eastAsia" w:ascii="宋体" w:hAnsi="宋体" w:cs="宋体"/>
          <w:b/>
          <w:bCs/>
          <w:color w:val="auto"/>
          <w:spacing w:val="40"/>
          <w:sz w:val="32"/>
        </w:rPr>
        <w:t xml:space="preserve">  项目名称：场地租赁</w:t>
      </w:r>
      <w:r>
        <w:rPr>
          <w:rFonts w:hint="eastAsia" w:ascii="宋体" w:hAnsi="宋体" w:cs="宋体"/>
          <w:b/>
          <w:bCs/>
          <w:color w:val="auto"/>
          <w:spacing w:val="40"/>
          <w:sz w:val="32"/>
          <w:lang w:eastAsia="zh-CN"/>
        </w:rPr>
        <w:t>（</w:t>
      </w:r>
      <w:r>
        <w:rPr>
          <w:rFonts w:hint="eastAsia" w:ascii="宋体" w:hAnsi="宋体" w:cs="宋体"/>
          <w:b/>
          <w:bCs/>
          <w:color w:val="auto"/>
          <w:spacing w:val="40"/>
          <w:sz w:val="32"/>
          <w:lang w:val="en-US" w:eastAsia="zh-CN"/>
        </w:rPr>
        <w:t>C1</w:t>
      </w:r>
      <w:r>
        <w:rPr>
          <w:rFonts w:hint="eastAsia" w:ascii="宋体" w:hAnsi="宋体" w:cs="宋体"/>
          <w:b/>
          <w:bCs/>
          <w:color w:val="auto"/>
          <w:spacing w:val="40"/>
          <w:sz w:val="32"/>
          <w:lang w:eastAsia="zh-CN"/>
        </w:rPr>
        <w:t>）</w:t>
      </w:r>
    </w:p>
    <w:p>
      <w:pPr>
        <w:rPr>
          <w:rFonts w:hint="eastAsia" w:ascii="宋体" w:hAnsi="宋体" w:eastAsia="宋体" w:cs="宋体"/>
          <w:b/>
          <w:bCs/>
          <w:color w:val="auto"/>
          <w:sz w:val="32"/>
          <w:lang w:eastAsia="zh-CN"/>
        </w:rPr>
      </w:pPr>
      <w:r>
        <w:rPr>
          <w:rFonts w:hint="eastAsia" w:ascii="宋体" w:hAnsi="宋体" w:cs="宋体"/>
          <w:b/>
          <w:bCs/>
          <w:color w:val="auto"/>
          <w:spacing w:val="40"/>
          <w:sz w:val="32"/>
        </w:rPr>
        <w:t xml:space="preserve">  项目编号：</w:t>
      </w:r>
      <w:r>
        <w:rPr>
          <w:rFonts w:hint="eastAsia" w:ascii="宋体" w:hAnsi="宋体" w:cs="宋体"/>
          <w:b/>
          <w:bCs/>
          <w:color w:val="auto"/>
          <w:spacing w:val="40"/>
          <w:sz w:val="32"/>
          <w:lang w:eastAsia="zh-CN"/>
        </w:rPr>
        <w:t>GLZC2020-G3-050080-GXJT</w:t>
      </w:r>
    </w:p>
    <w:p>
      <w:pPr>
        <w:ind w:left="-2" w:leftChars="-1" w:firstLine="840" w:firstLineChars="400"/>
        <w:rPr>
          <w:rFonts w:ascii="宋体" w:hAnsi="宋体" w:cs="宋体"/>
          <w:color w:val="auto"/>
        </w:rPr>
      </w:pPr>
      <w:r>
        <w:rPr>
          <w:rFonts w:hint="eastAsia" w:ascii="宋体" w:hAnsi="宋体" w:cs="宋体"/>
          <w:color w:val="auto"/>
        </w:rPr>
        <w:cr/>
      </w:r>
    </w:p>
    <w:p>
      <w:pPr>
        <w:rPr>
          <w:rFonts w:ascii="宋体" w:hAnsi="宋体" w:cs="宋体"/>
          <w:color w:val="auto"/>
        </w:rPr>
      </w:pPr>
    </w:p>
    <w:p>
      <w:pPr>
        <w:rPr>
          <w:rFonts w:ascii="宋体" w:hAnsi="宋体" w:cs="宋体"/>
          <w:color w:val="auto"/>
        </w:rPr>
      </w:pPr>
    </w:p>
    <w:p>
      <w:pPr>
        <w:pStyle w:val="2"/>
        <w:ind w:left="63" w:right="63"/>
        <w:rPr>
          <w:rFonts w:ascii="宋体" w:hAnsi="宋体" w:cs="宋体"/>
          <w:color w:val="auto"/>
        </w:rPr>
      </w:pPr>
    </w:p>
    <w:p>
      <w:pPr>
        <w:pStyle w:val="2"/>
        <w:ind w:left="63" w:right="63"/>
        <w:rPr>
          <w:rFonts w:ascii="宋体" w:hAnsi="宋体" w:cs="宋体"/>
          <w:color w:val="auto"/>
        </w:rPr>
      </w:pPr>
    </w:p>
    <w:p>
      <w:pPr>
        <w:pStyle w:val="2"/>
        <w:ind w:left="63" w:right="63"/>
        <w:rPr>
          <w:rFonts w:ascii="宋体" w:hAnsi="宋体" w:cs="宋体"/>
          <w:color w:val="auto"/>
        </w:rPr>
      </w:pPr>
    </w:p>
    <w:p>
      <w:pPr>
        <w:pStyle w:val="2"/>
        <w:ind w:left="63" w:right="63"/>
        <w:rPr>
          <w:rFonts w:ascii="宋体" w:hAnsi="宋体" w:cs="宋体"/>
          <w:color w:val="auto"/>
        </w:rPr>
      </w:pPr>
    </w:p>
    <w:p>
      <w:pPr>
        <w:pStyle w:val="2"/>
        <w:ind w:left="63" w:right="63"/>
        <w:rPr>
          <w:rFonts w:ascii="宋体" w:hAnsi="宋体" w:cs="宋体"/>
          <w:color w:val="auto"/>
        </w:rPr>
      </w:pPr>
    </w:p>
    <w:p>
      <w:pPr>
        <w:ind w:left="103" w:leftChars="49" w:firstLine="2809" w:firstLineChars="700"/>
        <w:rPr>
          <w:rFonts w:ascii="宋体" w:hAnsi="宋体" w:cs="宋体"/>
          <w:b/>
          <w:bCs/>
          <w:color w:val="auto"/>
          <w:spacing w:val="40"/>
          <w:sz w:val="32"/>
        </w:rPr>
      </w:pPr>
      <w:r>
        <w:rPr>
          <w:rFonts w:hint="eastAsia" w:ascii="宋体" w:hAnsi="宋体" w:cs="宋体"/>
          <w:b/>
          <w:bCs/>
          <w:color w:val="auto"/>
          <w:spacing w:val="40"/>
          <w:sz w:val="32"/>
        </w:rPr>
        <w:cr/>
      </w:r>
      <w:r>
        <w:rPr>
          <w:rFonts w:hint="eastAsia" w:ascii="宋体" w:hAnsi="宋体" w:cs="宋体"/>
          <w:b/>
          <w:bCs/>
          <w:color w:val="auto"/>
          <w:spacing w:val="40"/>
          <w:sz w:val="32"/>
        </w:rPr>
        <w:t xml:space="preserve"> 采购代理机构：广西建通工程咨询有限责任公司</w:t>
      </w:r>
      <w:r>
        <w:rPr>
          <w:rFonts w:hint="eastAsia" w:ascii="宋体" w:hAnsi="宋体" w:cs="宋体"/>
          <w:b/>
          <w:bCs/>
          <w:color w:val="auto"/>
          <w:spacing w:val="40"/>
          <w:sz w:val="32"/>
        </w:rPr>
        <w:cr/>
      </w:r>
      <w:r>
        <w:rPr>
          <w:rFonts w:hint="eastAsia" w:ascii="宋体" w:hAnsi="宋体" w:cs="宋体"/>
          <w:b/>
          <w:bCs/>
          <w:color w:val="auto"/>
          <w:spacing w:val="40"/>
          <w:sz w:val="32"/>
        </w:rPr>
        <w:t xml:space="preserve">               </w:t>
      </w:r>
    </w:p>
    <w:p>
      <w:pPr>
        <w:jc w:val="center"/>
        <w:rPr>
          <w:rFonts w:ascii="宋体" w:hAnsi="宋体" w:cs="宋体"/>
          <w:b/>
          <w:bCs/>
          <w:color w:val="auto"/>
          <w:sz w:val="32"/>
        </w:rPr>
      </w:pPr>
      <w:r>
        <w:rPr>
          <w:rFonts w:hint="eastAsia" w:ascii="宋体" w:hAnsi="宋体" w:cs="宋体"/>
          <w:b/>
          <w:bCs/>
          <w:color w:val="auto"/>
          <w:sz w:val="32"/>
        </w:rPr>
        <w:t>2020年</w:t>
      </w:r>
      <w:r>
        <w:rPr>
          <w:rFonts w:hint="eastAsia" w:ascii="宋体" w:hAnsi="宋体" w:cs="宋体"/>
          <w:b/>
          <w:bCs/>
          <w:color w:val="auto"/>
          <w:sz w:val="32"/>
          <w:szCs w:val="32"/>
          <w:lang w:val="en-US" w:eastAsia="zh-CN"/>
        </w:rPr>
        <w:t>8</w:t>
      </w:r>
      <w:r>
        <w:rPr>
          <w:rFonts w:hint="eastAsia" w:ascii="宋体" w:hAnsi="宋体" w:cs="宋体"/>
          <w:b/>
          <w:bCs/>
          <w:color w:val="auto"/>
          <w:sz w:val="32"/>
        </w:rPr>
        <w:t>月</w:t>
      </w:r>
    </w:p>
    <w:p>
      <w:pPr>
        <w:ind w:left="103" w:leftChars="49"/>
        <w:jc w:val="center"/>
        <w:rPr>
          <w:rFonts w:ascii="宋体" w:hAnsi="宋体" w:cs="宋体"/>
          <w:b/>
          <w:bCs/>
          <w:color w:val="auto"/>
          <w:sz w:val="32"/>
        </w:rPr>
      </w:pPr>
    </w:p>
    <w:p>
      <w:pPr>
        <w:jc w:val="center"/>
        <w:rPr>
          <w:rFonts w:ascii="宋体" w:hAnsi="宋体" w:cs="宋体"/>
          <w:color w:val="auto"/>
          <w:sz w:val="44"/>
        </w:rPr>
      </w:pPr>
    </w:p>
    <w:p>
      <w:pPr>
        <w:jc w:val="center"/>
        <w:rPr>
          <w:rFonts w:ascii="宋体" w:hAnsi="宋体" w:cs="宋体"/>
          <w:color w:val="auto"/>
          <w:sz w:val="44"/>
        </w:rPr>
      </w:pPr>
      <w:r>
        <w:rPr>
          <w:rFonts w:hint="eastAsia" w:ascii="宋体" w:hAnsi="宋体" w:cs="宋体"/>
          <w:color w:val="auto"/>
          <w:sz w:val="44"/>
        </w:rPr>
        <w:t>目     录</w:t>
      </w:r>
    </w:p>
    <w:p>
      <w:pPr>
        <w:pStyle w:val="8"/>
        <w:jc w:val="center"/>
        <w:rPr>
          <w:rFonts w:hint="default" w:hAnsi="宋体" w:cs="宋体"/>
          <w:color w:val="auto"/>
        </w:rPr>
      </w:pPr>
    </w:p>
    <w:p>
      <w:pPr>
        <w:pStyle w:val="8"/>
        <w:jc w:val="center"/>
        <w:rPr>
          <w:rFonts w:hint="default" w:hAnsi="宋体" w:cs="宋体"/>
          <w:color w:val="auto"/>
        </w:rPr>
      </w:pPr>
    </w:p>
    <w:p>
      <w:pPr>
        <w:pStyle w:val="11"/>
        <w:tabs>
          <w:tab w:val="right" w:leader="dot" w:pos="9638"/>
        </w:tabs>
        <w:rPr>
          <w:rFonts w:ascii="宋体" w:hAnsi="宋体" w:cs="宋体"/>
          <w:color w:val="auto"/>
          <w:sz w:val="30"/>
          <w:szCs w:val="30"/>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TOC \o "1-1" \h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"_Toc8974" </w:instrText>
      </w:r>
      <w:r>
        <w:rPr>
          <w:color w:val="auto"/>
        </w:rPr>
        <w:fldChar w:fldCharType="separate"/>
      </w:r>
      <w:r>
        <w:rPr>
          <w:rFonts w:hint="eastAsia" w:ascii="宋体" w:hAnsi="宋体" w:cs="宋体"/>
          <w:color w:val="auto"/>
          <w:sz w:val="30"/>
          <w:szCs w:val="30"/>
        </w:rPr>
        <w:t>第一章  公开招标公告</w:t>
      </w:r>
      <w:r>
        <w:rPr>
          <w:rFonts w:hint="eastAsia" w:ascii="宋体" w:hAnsi="宋体" w:cs="宋体"/>
          <w:color w:val="auto"/>
          <w:sz w:val="30"/>
          <w:szCs w:val="30"/>
        </w:rPr>
        <w:tab/>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PAGEREF _Toc8974 </w:instrText>
      </w:r>
      <w:r>
        <w:rPr>
          <w:rFonts w:hint="eastAsia" w:ascii="宋体" w:hAnsi="宋体" w:cs="宋体"/>
          <w:color w:val="auto"/>
          <w:sz w:val="30"/>
          <w:szCs w:val="30"/>
        </w:rPr>
        <w:fldChar w:fldCharType="separate"/>
      </w:r>
      <w:r>
        <w:rPr>
          <w:rFonts w:hint="eastAsia" w:ascii="宋体" w:hAnsi="宋体" w:cs="宋体"/>
          <w:color w:val="auto"/>
          <w:sz w:val="30"/>
          <w:szCs w:val="30"/>
        </w:rPr>
        <w:t>1</w:t>
      </w:r>
      <w:r>
        <w:rPr>
          <w:rFonts w:hint="eastAsia" w:ascii="宋体" w:hAnsi="宋体" w:cs="宋体"/>
          <w:color w:val="auto"/>
          <w:sz w:val="30"/>
          <w:szCs w:val="30"/>
        </w:rPr>
        <w:fldChar w:fldCharType="end"/>
      </w:r>
      <w:r>
        <w:rPr>
          <w:rFonts w:hint="eastAsia" w:ascii="宋体" w:hAnsi="宋体" w:cs="宋体"/>
          <w:color w:val="auto"/>
          <w:sz w:val="30"/>
          <w:szCs w:val="30"/>
        </w:rPr>
        <w:fldChar w:fldCharType="end"/>
      </w:r>
    </w:p>
    <w:p>
      <w:pPr>
        <w:pStyle w:val="11"/>
        <w:tabs>
          <w:tab w:val="right" w:leader="dot" w:pos="9638"/>
        </w:tabs>
        <w:rPr>
          <w:rFonts w:ascii="宋体" w:hAnsi="宋体" w:cs="宋体"/>
          <w:color w:val="auto"/>
          <w:sz w:val="30"/>
          <w:szCs w:val="30"/>
        </w:rPr>
      </w:pPr>
      <w:r>
        <w:rPr>
          <w:color w:val="auto"/>
        </w:rPr>
        <w:fldChar w:fldCharType="begin"/>
      </w:r>
      <w:r>
        <w:rPr>
          <w:color w:val="auto"/>
        </w:rPr>
        <w:instrText xml:space="preserve"> HYPERLINK \l "_Toc7299" </w:instrText>
      </w:r>
      <w:r>
        <w:rPr>
          <w:color w:val="auto"/>
        </w:rPr>
        <w:fldChar w:fldCharType="separate"/>
      </w:r>
      <w:r>
        <w:rPr>
          <w:rFonts w:hint="eastAsia" w:ascii="宋体" w:hAnsi="宋体" w:cs="宋体"/>
          <w:color w:val="auto"/>
          <w:sz w:val="30"/>
          <w:szCs w:val="30"/>
        </w:rPr>
        <w:t>第二章  投标人须知</w:t>
      </w:r>
      <w:r>
        <w:rPr>
          <w:rFonts w:hint="eastAsia" w:ascii="宋体" w:hAnsi="宋体" w:cs="宋体"/>
          <w:color w:val="auto"/>
          <w:sz w:val="30"/>
          <w:szCs w:val="30"/>
        </w:rPr>
        <w:tab/>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PAGEREF _Toc7299 </w:instrText>
      </w:r>
      <w:r>
        <w:rPr>
          <w:rFonts w:hint="eastAsia" w:ascii="宋体" w:hAnsi="宋体" w:cs="宋体"/>
          <w:color w:val="auto"/>
          <w:sz w:val="30"/>
          <w:szCs w:val="30"/>
        </w:rPr>
        <w:fldChar w:fldCharType="separate"/>
      </w:r>
      <w:r>
        <w:rPr>
          <w:rFonts w:hint="eastAsia" w:ascii="宋体" w:hAnsi="宋体" w:cs="宋体"/>
          <w:color w:val="auto"/>
          <w:sz w:val="30"/>
          <w:szCs w:val="30"/>
        </w:rPr>
        <w:t>3</w:t>
      </w:r>
      <w:r>
        <w:rPr>
          <w:rFonts w:hint="eastAsia" w:ascii="宋体" w:hAnsi="宋体" w:cs="宋体"/>
          <w:color w:val="auto"/>
          <w:sz w:val="30"/>
          <w:szCs w:val="30"/>
        </w:rPr>
        <w:fldChar w:fldCharType="end"/>
      </w:r>
      <w:r>
        <w:rPr>
          <w:rFonts w:hint="eastAsia" w:ascii="宋体" w:hAnsi="宋体" w:cs="宋体"/>
          <w:color w:val="auto"/>
          <w:sz w:val="30"/>
          <w:szCs w:val="30"/>
        </w:rPr>
        <w:fldChar w:fldCharType="end"/>
      </w:r>
    </w:p>
    <w:p>
      <w:pPr>
        <w:pStyle w:val="11"/>
        <w:tabs>
          <w:tab w:val="right" w:leader="dot" w:pos="9638"/>
        </w:tabs>
        <w:rPr>
          <w:rFonts w:ascii="宋体" w:hAnsi="宋体" w:cs="宋体"/>
          <w:color w:val="auto"/>
          <w:sz w:val="30"/>
          <w:szCs w:val="30"/>
        </w:rPr>
      </w:pPr>
      <w:r>
        <w:rPr>
          <w:color w:val="auto"/>
        </w:rPr>
        <w:fldChar w:fldCharType="begin"/>
      </w:r>
      <w:r>
        <w:rPr>
          <w:color w:val="auto"/>
        </w:rPr>
        <w:instrText xml:space="preserve"> HYPERLINK \l "_Toc31886" </w:instrText>
      </w:r>
      <w:r>
        <w:rPr>
          <w:color w:val="auto"/>
        </w:rPr>
        <w:fldChar w:fldCharType="separate"/>
      </w:r>
      <w:r>
        <w:rPr>
          <w:rFonts w:hint="eastAsia" w:ascii="宋体" w:hAnsi="宋体" w:cs="宋体"/>
          <w:color w:val="auto"/>
          <w:sz w:val="30"/>
          <w:szCs w:val="30"/>
        </w:rPr>
        <w:t>第三章　项目需求</w:t>
      </w:r>
      <w:r>
        <w:rPr>
          <w:rFonts w:hint="eastAsia" w:ascii="宋体" w:hAnsi="宋体" w:cs="宋体"/>
          <w:color w:val="auto"/>
          <w:sz w:val="30"/>
          <w:szCs w:val="30"/>
        </w:rPr>
        <w:tab/>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PAGEREF _Toc31886 </w:instrText>
      </w:r>
      <w:r>
        <w:rPr>
          <w:rFonts w:hint="eastAsia" w:ascii="宋体" w:hAnsi="宋体" w:cs="宋体"/>
          <w:color w:val="auto"/>
          <w:sz w:val="30"/>
          <w:szCs w:val="30"/>
        </w:rPr>
        <w:fldChar w:fldCharType="separate"/>
      </w:r>
      <w:r>
        <w:rPr>
          <w:rFonts w:hint="eastAsia" w:ascii="宋体" w:hAnsi="宋体" w:cs="宋体"/>
          <w:color w:val="auto"/>
          <w:sz w:val="30"/>
          <w:szCs w:val="30"/>
        </w:rPr>
        <w:t>20</w:t>
      </w:r>
      <w:r>
        <w:rPr>
          <w:rFonts w:hint="eastAsia" w:ascii="宋体" w:hAnsi="宋体" w:cs="宋体"/>
          <w:color w:val="auto"/>
          <w:sz w:val="30"/>
          <w:szCs w:val="30"/>
        </w:rPr>
        <w:fldChar w:fldCharType="end"/>
      </w:r>
      <w:r>
        <w:rPr>
          <w:rFonts w:hint="eastAsia" w:ascii="宋体" w:hAnsi="宋体" w:cs="宋体"/>
          <w:color w:val="auto"/>
          <w:sz w:val="30"/>
          <w:szCs w:val="30"/>
        </w:rPr>
        <w:fldChar w:fldCharType="end"/>
      </w:r>
    </w:p>
    <w:p>
      <w:pPr>
        <w:pStyle w:val="11"/>
        <w:tabs>
          <w:tab w:val="right" w:leader="dot" w:pos="9638"/>
        </w:tabs>
        <w:rPr>
          <w:rFonts w:ascii="宋体" w:hAnsi="宋体" w:cs="宋体"/>
          <w:color w:val="auto"/>
          <w:sz w:val="30"/>
          <w:szCs w:val="30"/>
        </w:rPr>
      </w:pPr>
      <w:r>
        <w:rPr>
          <w:color w:val="auto"/>
        </w:rPr>
        <w:fldChar w:fldCharType="begin"/>
      </w:r>
      <w:r>
        <w:rPr>
          <w:color w:val="auto"/>
        </w:rPr>
        <w:instrText xml:space="preserve"> HYPERLINK \l "_Toc16799" </w:instrText>
      </w:r>
      <w:r>
        <w:rPr>
          <w:color w:val="auto"/>
        </w:rPr>
        <w:fldChar w:fldCharType="separate"/>
      </w:r>
      <w:r>
        <w:rPr>
          <w:rFonts w:hint="eastAsia" w:ascii="宋体" w:hAnsi="宋体" w:cs="宋体"/>
          <w:color w:val="auto"/>
          <w:sz w:val="30"/>
          <w:szCs w:val="30"/>
        </w:rPr>
        <w:t>第四章  评标办法</w:t>
      </w:r>
      <w:r>
        <w:rPr>
          <w:rFonts w:hint="eastAsia" w:ascii="宋体" w:hAnsi="宋体" w:cs="宋体"/>
          <w:color w:val="auto"/>
          <w:sz w:val="30"/>
          <w:szCs w:val="30"/>
        </w:rPr>
        <w:tab/>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PAGEREF _Toc16799 </w:instrText>
      </w:r>
      <w:r>
        <w:rPr>
          <w:rFonts w:hint="eastAsia" w:ascii="宋体" w:hAnsi="宋体" w:cs="宋体"/>
          <w:color w:val="auto"/>
          <w:sz w:val="30"/>
          <w:szCs w:val="30"/>
        </w:rPr>
        <w:fldChar w:fldCharType="separate"/>
      </w:r>
      <w:r>
        <w:rPr>
          <w:rFonts w:hint="eastAsia" w:ascii="宋体" w:hAnsi="宋体" w:cs="宋体"/>
          <w:color w:val="auto"/>
          <w:sz w:val="30"/>
          <w:szCs w:val="30"/>
        </w:rPr>
        <w:t>22</w:t>
      </w:r>
      <w:r>
        <w:rPr>
          <w:rFonts w:hint="eastAsia" w:ascii="宋体" w:hAnsi="宋体" w:cs="宋体"/>
          <w:color w:val="auto"/>
          <w:sz w:val="30"/>
          <w:szCs w:val="30"/>
        </w:rPr>
        <w:fldChar w:fldCharType="end"/>
      </w:r>
      <w:r>
        <w:rPr>
          <w:rFonts w:hint="eastAsia" w:ascii="宋体" w:hAnsi="宋体" w:cs="宋体"/>
          <w:color w:val="auto"/>
          <w:sz w:val="30"/>
          <w:szCs w:val="30"/>
        </w:rPr>
        <w:fldChar w:fldCharType="end"/>
      </w:r>
    </w:p>
    <w:p>
      <w:pPr>
        <w:pStyle w:val="11"/>
        <w:tabs>
          <w:tab w:val="right" w:leader="dot" w:pos="9638"/>
        </w:tabs>
        <w:rPr>
          <w:rFonts w:ascii="宋体" w:hAnsi="宋体" w:cs="宋体"/>
          <w:color w:val="auto"/>
          <w:sz w:val="30"/>
          <w:szCs w:val="30"/>
        </w:rPr>
      </w:pPr>
      <w:r>
        <w:rPr>
          <w:color w:val="auto"/>
        </w:rPr>
        <w:fldChar w:fldCharType="begin"/>
      </w:r>
      <w:r>
        <w:rPr>
          <w:color w:val="auto"/>
        </w:rPr>
        <w:instrText xml:space="preserve"> HYPERLINK \l "_Toc8143" </w:instrText>
      </w:r>
      <w:r>
        <w:rPr>
          <w:color w:val="auto"/>
        </w:rPr>
        <w:fldChar w:fldCharType="separate"/>
      </w:r>
      <w:r>
        <w:rPr>
          <w:rFonts w:hint="eastAsia" w:ascii="宋体" w:hAnsi="宋体" w:cs="宋体"/>
          <w:color w:val="auto"/>
          <w:sz w:val="30"/>
          <w:szCs w:val="30"/>
        </w:rPr>
        <w:t>第五章  租赁合同范本（合同主要条款及格式）</w:t>
      </w:r>
      <w:r>
        <w:rPr>
          <w:rFonts w:hint="eastAsia" w:ascii="宋体" w:hAnsi="宋体" w:cs="宋体"/>
          <w:color w:val="auto"/>
          <w:sz w:val="30"/>
          <w:szCs w:val="30"/>
        </w:rPr>
        <w:tab/>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PAGEREF _Toc8143 </w:instrText>
      </w:r>
      <w:r>
        <w:rPr>
          <w:rFonts w:hint="eastAsia" w:ascii="宋体" w:hAnsi="宋体" w:cs="宋体"/>
          <w:color w:val="auto"/>
          <w:sz w:val="30"/>
          <w:szCs w:val="30"/>
        </w:rPr>
        <w:fldChar w:fldCharType="separate"/>
      </w:r>
      <w:r>
        <w:rPr>
          <w:rFonts w:hint="eastAsia" w:ascii="宋体" w:hAnsi="宋体" w:cs="宋体"/>
          <w:color w:val="auto"/>
          <w:sz w:val="30"/>
          <w:szCs w:val="30"/>
        </w:rPr>
        <w:t>25</w:t>
      </w:r>
      <w:r>
        <w:rPr>
          <w:rFonts w:hint="eastAsia" w:ascii="宋体" w:hAnsi="宋体" w:cs="宋体"/>
          <w:color w:val="auto"/>
          <w:sz w:val="30"/>
          <w:szCs w:val="30"/>
        </w:rPr>
        <w:fldChar w:fldCharType="end"/>
      </w:r>
      <w:r>
        <w:rPr>
          <w:rFonts w:hint="eastAsia" w:ascii="宋体" w:hAnsi="宋体" w:cs="宋体"/>
          <w:color w:val="auto"/>
          <w:sz w:val="30"/>
          <w:szCs w:val="30"/>
        </w:rPr>
        <w:fldChar w:fldCharType="end"/>
      </w:r>
    </w:p>
    <w:p>
      <w:pPr>
        <w:pStyle w:val="11"/>
        <w:tabs>
          <w:tab w:val="right" w:leader="dot" w:pos="9638"/>
        </w:tabs>
        <w:rPr>
          <w:color w:val="auto"/>
        </w:rPr>
      </w:pPr>
      <w:r>
        <w:rPr>
          <w:color w:val="auto"/>
        </w:rPr>
        <w:fldChar w:fldCharType="begin"/>
      </w:r>
      <w:r>
        <w:rPr>
          <w:color w:val="auto"/>
        </w:rPr>
        <w:instrText xml:space="preserve"> HYPERLINK \l "_Toc14667" </w:instrText>
      </w:r>
      <w:r>
        <w:rPr>
          <w:color w:val="auto"/>
        </w:rPr>
        <w:fldChar w:fldCharType="separate"/>
      </w:r>
      <w:r>
        <w:rPr>
          <w:rFonts w:hint="eastAsia" w:ascii="宋体" w:hAnsi="宋体" w:cs="宋体"/>
          <w:color w:val="auto"/>
          <w:sz w:val="30"/>
          <w:szCs w:val="30"/>
        </w:rPr>
        <w:t>第六章  投标文件（格式）</w:t>
      </w:r>
      <w:r>
        <w:rPr>
          <w:rFonts w:hint="eastAsia" w:ascii="宋体" w:hAnsi="宋体" w:cs="宋体"/>
          <w:color w:val="auto"/>
          <w:sz w:val="30"/>
          <w:szCs w:val="30"/>
        </w:rPr>
        <w:tab/>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PAGEREF _Toc14667 </w:instrText>
      </w:r>
      <w:r>
        <w:rPr>
          <w:rFonts w:hint="eastAsia" w:ascii="宋体" w:hAnsi="宋体" w:cs="宋体"/>
          <w:color w:val="auto"/>
          <w:sz w:val="30"/>
          <w:szCs w:val="30"/>
        </w:rPr>
        <w:fldChar w:fldCharType="separate"/>
      </w:r>
      <w:r>
        <w:rPr>
          <w:rFonts w:hint="eastAsia" w:ascii="宋体" w:hAnsi="宋体" w:cs="宋体"/>
          <w:color w:val="auto"/>
          <w:sz w:val="30"/>
          <w:szCs w:val="30"/>
        </w:rPr>
        <w:t>29</w:t>
      </w:r>
      <w:r>
        <w:rPr>
          <w:rFonts w:hint="eastAsia" w:ascii="宋体" w:hAnsi="宋体" w:cs="宋体"/>
          <w:color w:val="auto"/>
          <w:sz w:val="30"/>
          <w:szCs w:val="30"/>
        </w:rPr>
        <w:fldChar w:fldCharType="end"/>
      </w:r>
      <w:r>
        <w:rPr>
          <w:rFonts w:hint="eastAsia" w:ascii="宋体" w:hAnsi="宋体" w:cs="宋体"/>
          <w:color w:val="auto"/>
          <w:sz w:val="30"/>
          <w:szCs w:val="30"/>
        </w:rPr>
        <w:fldChar w:fldCharType="end"/>
      </w:r>
    </w:p>
    <w:p>
      <w:pPr>
        <w:ind w:firstLine="2730" w:firstLineChars="1300"/>
        <w:rPr>
          <w:rFonts w:ascii="宋体" w:hAnsi="宋体" w:cs="宋体"/>
          <w:color w:val="auto"/>
          <w:szCs w:val="21"/>
        </w:rPr>
      </w:pPr>
      <w:r>
        <w:rPr>
          <w:rFonts w:hint="eastAsia" w:ascii="宋体" w:hAnsi="宋体" w:cs="宋体"/>
          <w:color w:val="auto"/>
          <w:szCs w:val="32"/>
        </w:rPr>
        <w:fldChar w:fldCharType="end"/>
      </w: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rPr>
          <w:rFonts w:ascii="宋体" w:hAnsi="宋体" w:cs="宋体"/>
          <w:b/>
          <w:color w:val="auto"/>
          <w:sz w:val="32"/>
          <w:szCs w:val="32"/>
        </w:rPr>
      </w:pPr>
    </w:p>
    <w:p>
      <w:pPr>
        <w:rPr>
          <w:rFonts w:ascii="宋体" w:hAnsi="宋体" w:cs="宋体"/>
          <w:b/>
          <w:color w:val="auto"/>
          <w:sz w:val="32"/>
          <w:szCs w:val="32"/>
        </w:rPr>
      </w:pPr>
    </w:p>
    <w:p>
      <w:pPr>
        <w:rPr>
          <w:rFonts w:ascii="宋体" w:hAnsi="宋体" w:cs="宋体"/>
          <w:b/>
          <w:color w:val="auto"/>
          <w:sz w:val="32"/>
          <w:szCs w:val="32"/>
        </w:rPr>
      </w:pPr>
    </w:p>
    <w:p>
      <w:pPr>
        <w:pStyle w:val="3"/>
        <w:rPr>
          <w:rFonts w:ascii="宋体" w:hAnsi="宋体" w:cs="宋体"/>
          <w:color w:val="auto"/>
        </w:rPr>
        <w:sectPr>
          <w:footerReference r:id="rId4" w:type="first"/>
          <w:footerReference r:id="rId3" w:type="default"/>
          <w:pgSz w:w="11906" w:h="16838"/>
          <w:pgMar w:top="1134" w:right="1134" w:bottom="1134" w:left="1134" w:header="720" w:footer="720" w:gutter="0"/>
          <w:pgNumType w:start="0"/>
          <w:cols w:space="720" w:num="1"/>
          <w:titlePg/>
          <w:docGrid w:type="lines" w:linePitch="331" w:charSpace="0"/>
        </w:sectPr>
      </w:pPr>
    </w:p>
    <w:p>
      <w:pPr>
        <w:pStyle w:val="3"/>
        <w:rPr>
          <w:rFonts w:ascii="宋体" w:hAnsi="宋体" w:cs="宋体"/>
          <w:color w:val="auto"/>
        </w:rPr>
      </w:pPr>
      <w:bookmarkStart w:id="0" w:name="_Toc8974"/>
      <w:r>
        <w:rPr>
          <w:rFonts w:hint="eastAsia" w:ascii="宋体" w:hAnsi="宋体" w:cs="宋体"/>
          <w:color w:val="auto"/>
        </w:rPr>
        <w:t>第一章  公开招标公告</w:t>
      </w:r>
      <w:bookmarkEnd w:id="0"/>
    </w:p>
    <w:p>
      <w:pPr>
        <w:spacing w:line="400" w:lineRule="exact"/>
        <w:jc w:val="center"/>
        <w:rPr>
          <w:rFonts w:ascii="宋体" w:hAnsi="宋体" w:cs="宋体"/>
          <w:b/>
          <w:bCs/>
          <w:color w:val="auto"/>
          <w:sz w:val="32"/>
          <w:szCs w:val="32"/>
        </w:rPr>
      </w:pPr>
      <w:r>
        <w:rPr>
          <w:rFonts w:hint="eastAsia" w:ascii="宋体" w:hAnsi="宋体" w:cs="宋体"/>
          <w:b/>
          <w:bCs/>
          <w:color w:val="auto"/>
          <w:sz w:val="32"/>
          <w:szCs w:val="32"/>
        </w:rPr>
        <w:t>广西建通工程咨询有限责任公司关于场地租赁（C1）（</w:t>
      </w:r>
      <w:r>
        <w:rPr>
          <w:rFonts w:hint="eastAsia" w:ascii="宋体" w:hAnsi="宋体" w:cs="宋体"/>
          <w:b/>
          <w:bCs/>
          <w:color w:val="auto"/>
          <w:sz w:val="32"/>
          <w:szCs w:val="32"/>
          <w:lang w:eastAsia="zh-CN"/>
        </w:rPr>
        <w:t>GLZC2020-G3-050080-GXJT</w:t>
      </w:r>
      <w:r>
        <w:rPr>
          <w:rFonts w:hint="eastAsia" w:ascii="宋体" w:hAnsi="宋体" w:cs="宋体"/>
          <w:b/>
          <w:bCs/>
          <w:color w:val="auto"/>
          <w:sz w:val="32"/>
          <w:szCs w:val="32"/>
        </w:rPr>
        <w:t>）公开招标公告</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400" w:lineRule="exact"/>
              <w:rPr>
                <w:rFonts w:ascii="宋体" w:hAnsi="宋体" w:cs="宋体"/>
                <w:color w:val="auto"/>
              </w:rPr>
            </w:pPr>
            <w:r>
              <w:rPr>
                <w:rFonts w:hint="eastAsia" w:ascii="宋体" w:hAnsi="宋体" w:cs="宋体"/>
                <w:color w:val="auto"/>
                <w:szCs w:val="21"/>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400" w:lineRule="exact"/>
              <w:rPr>
                <w:rFonts w:ascii="宋体" w:hAnsi="宋体" w:cs="宋体"/>
                <w:color w:val="auto"/>
              </w:rPr>
            </w:pPr>
            <w:r>
              <w:rPr>
                <w:rFonts w:hint="eastAsia" w:ascii="宋体" w:hAnsi="宋体" w:cs="宋体"/>
                <w:color w:val="auto"/>
                <w:szCs w:val="21"/>
                <w:u w:val="single"/>
              </w:rPr>
              <w:t xml:space="preserve">场地租赁（C1） </w:t>
            </w:r>
            <w:r>
              <w:rPr>
                <w:rFonts w:hint="eastAsia" w:ascii="宋体" w:hAnsi="宋体" w:cs="宋体"/>
                <w:color w:val="auto"/>
                <w:szCs w:val="21"/>
              </w:rPr>
              <w:t>招标项目的潜在投标人应在桂林市公共资源交易中心网（ http://www.glggzy.org.cn ）或桂林市政府采购网（http://gl.zfcg.zcygov.cn/）获取招标文</w:t>
            </w:r>
            <w:r>
              <w:rPr>
                <w:rFonts w:hint="eastAsia" w:ascii="宋体" w:hAnsi="宋体" w:cs="宋体"/>
                <w:color w:val="auto"/>
                <w:szCs w:val="21"/>
              </w:rPr>
              <w:t>件，并于</w:t>
            </w:r>
            <w:r>
              <w:rPr>
                <w:rFonts w:hint="eastAsia" w:ascii="宋体" w:hAnsi="宋体" w:cs="宋体"/>
                <w:color w:val="auto"/>
                <w:szCs w:val="21"/>
                <w:lang w:val="en-US" w:eastAsia="zh-CN"/>
              </w:rPr>
              <w:t>2020</w:t>
            </w:r>
            <w:r>
              <w:rPr>
                <w:rFonts w:hint="eastAsia" w:ascii="宋体" w:hAnsi="宋体" w:cs="宋体"/>
                <w:color w:val="auto"/>
                <w:szCs w:val="21"/>
              </w:rPr>
              <w:t>年</w:t>
            </w:r>
            <w:r>
              <w:rPr>
                <w:rFonts w:hint="eastAsia" w:ascii="宋体" w:hAnsi="宋体" w:cs="宋体"/>
                <w:color w:val="auto"/>
                <w:szCs w:val="21"/>
                <w:lang w:val="en-US" w:eastAsia="zh-CN"/>
              </w:rPr>
              <w:t>8月31日9</w:t>
            </w:r>
            <w:r>
              <w:rPr>
                <w:rFonts w:hint="eastAsia" w:ascii="宋体" w:hAnsi="宋体" w:cs="宋体"/>
                <w:color w:val="auto"/>
                <w:szCs w:val="21"/>
              </w:rPr>
              <w:t>点</w:t>
            </w:r>
            <w:r>
              <w:rPr>
                <w:rFonts w:hint="eastAsia" w:ascii="宋体" w:hAnsi="宋体" w:cs="宋体"/>
                <w:color w:val="auto"/>
                <w:szCs w:val="21"/>
                <w:lang w:val="en-US" w:eastAsia="zh-CN"/>
              </w:rPr>
              <w:t>30</w:t>
            </w:r>
            <w:r>
              <w:rPr>
                <w:rFonts w:hint="eastAsia" w:ascii="宋体" w:hAnsi="宋体" w:cs="宋体"/>
                <w:color w:val="auto"/>
                <w:szCs w:val="21"/>
              </w:rPr>
              <w:t>分（北</w:t>
            </w:r>
            <w:r>
              <w:rPr>
                <w:rFonts w:hint="eastAsia" w:ascii="宋体" w:hAnsi="宋体" w:cs="宋体"/>
                <w:color w:val="auto"/>
                <w:szCs w:val="21"/>
              </w:rPr>
              <w:t>京时间）前递交投标文件。</w:t>
            </w:r>
          </w:p>
        </w:tc>
      </w:tr>
    </w:tbl>
    <w:p>
      <w:pPr>
        <w:spacing w:line="400" w:lineRule="exact"/>
        <w:rPr>
          <w:rFonts w:ascii="宋体" w:hAnsi="宋体" w:cs="宋体"/>
          <w:color w:val="auto"/>
          <w:szCs w:val="21"/>
        </w:rPr>
      </w:pPr>
      <w:bookmarkStart w:id="1" w:name="_Toc35393790"/>
      <w:bookmarkStart w:id="2" w:name="_Toc28359002"/>
      <w:bookmarkStart w:id="3" w:name="_Toc35393621"/>
      <w:bookmarkStart w:id="4" w:name="_Toc28359079"/>
      <w:bookmarkStart w:id="5" w:name="_Hlk24379207"/>
      <w:r>
        <w:rPr>
          <w:rFonts w:hint="eastAsia" w:ascii="宋体" w:hAnsi="宋体" w:cs="宋体"/>
          <w:color w:val="auto"/>
          <w:szCs w:val="21"/>
        </w:rPr>
        <w:t>一、项目基本情况</w:t>
      </w:r>
      <w:bookmarkEnd w:id="1"/>
      <w:bookmarkEnd w:id="2"/>
      <w:bookmarkEnd w:id="3"/>
      <w:bookmarkEnd w:id="4"/>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GLZC2020-G3-050080-GXJT</w:t>
      </w:r>
    </w:p>
    <w:p>
      <w:pPr>
        <w:spacing w:line="400" w:lineRule="exact"/>
        <w:ind w:firstLine="420" w:firstLineChars="200"/>
        <w:rPr>
          <w:rFonts w:ascii="宋体" w:hAnsi="宋体" w:cs="宋体"/>
          <w:color w:val="auto"/>
          <w:szCs w:val="21"/>
        </w:rPr>
      </w:pPr>
      <w:r>
        <w:rPr>
          <w:rFonts w:hint="eastAsia" w:ascii="宋体" w:hAnsi="宋体" w:cs="宋体"/>
          <w:color w:val="auto"/>
          <w:szCs w:val="21"/>
        </w:rPr>
        <w:t>项目名称：场地租赁（C1）</w:t>
      </w:r>
    </w:p>
    <w:bookmarkEnd w:id="5"/>
    <w:p>
      <w:pPr>
        <w:spacing w:line="400" w:lineRule="exact"/>
        <w:ind w:firstLine="420" w:firstLineChars="200"/>
        <w:rPr>
          <w:rFonts w:ascii="宋体" w:hAnsi="宋体" w:cs="宋体"/>
          <w:color w:val="auto"/>
          <w:szCs w:val="21"/>
        </w:rPr>
      </w:pPr>
      <w:r>
        <w:rPr>
          <w:rFonts w:hint="eastAsia" w:ascii="宋体" w:hAnsi="宋体" w:cs="宋体"/>
          <w:color w:val="auto"/>
          <w:szCs w:val="21"/>
        </w:rPr>
        <w:t>租金控制价：</w:t>
      </w:r>
      <w:r>
        <w:rPr>
          <w:rFonts w:hint="eastAsia" w:ascii="宋体" w:hAnsi="宋体" w:cs="宋体"/>
          <w:color w:val="auto"/>
          <w:szCs w:val="21"/>
          <w:lang w:val="en-US" w:eastAsia="zh-CN"/>
        </w:rPr>
        <w:t>126</w:t>
      </w:r>
      <w:r>
        <w:rPr>
          <w:rFonts w:hint="eastAsia" w:ascii="宋体" w:hAnsi="宋体" w:cs="宋体"/>
          <w:color w:val="auto"/>
          <w:szCs w:val="21"/>
        </w:rPr>
        <w:t>万元。</w:t>
      </w:r>
    </w:p>
    <w:p>
      <w:pPr>
        <w:spacing w:line="400" w:lineRule="exact"/>
        <w:ind w:firstLine="420" w:firstLineChars="200"/>
        <w:rPr>
          <w:rFonts w:ascii="宋体" w:hAnsi="宋体" w:cs="宋体"/>
          <w:color w:val="auto"/>
          <w:szCs w:val="21"/>
        </w:rPr>
      </w:pPr>
      <w:r>
        <w:rPr>
          <w:rFonts w:hint="eastAsia" w:ascii="宋体" w:hAnsi="宋体" w:cs="宋体"/>
          <w:color w:val="auto"/>
          <w:szCs w:val="21"/>
        </w:rPr>
        <w:t>租赁期：自签订合同之日起3年。</w:t>
      </w:r>
    </w:p>
    <w:p>
      <w:pPr>
        <w:spacing w:line="400" w:lineRule="exact"/>
        <w:ind w:firstLine="420" w:firstLineChars="200"/>
        <w:rPr>
          <w:rFonts w:ascii="宋体" w:hAnsi="宋体" w:cs="宋体"/>
          <w:color w:val="auto"/>
          <w:szCs w:val="21"/>
        </w:rPr>
      </w:pPr>
      <w:r>
        <w:rPr>
          <w:rFonts w:hint="eastAsia" w:ascii="宋体" w:hAnsi="宋体" w:cs="宋体"/>
          <w:color w:val="auto"/>
          <w:szCs w:val="21"/>
        </w:rPr>
        <w:t>项目需求：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110"/>
        <w:gridCol w:w="1016"/>
        <w:gridCol w:w="1560"/>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9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服务内容</w:t>
            </w:r>
          </w:p>
        </w:tc>
        <w:tc>
          <w:tcPr>
            <w:tcW w:w="111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数量</w:t>
            </w:r>
          </w:p>
        </w:tc>
        <w:tc>
          <w:tcPr>
            <w:tcW w:w="1016"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单位</w:t>
            </w:r>
          </w:p>
        </w:tc>
        <w:tc>
          <w:tcPr>
            <w:tcW w:w="1560" w:type="dxa"/>
            <w:vAlign w:val="center"/>
          </w:tcPr>
          <w:p>
            <w:pPr>
              <w:spacing w:line="400" w:lineRule="exact"/>
              <w:jc w:val="center"/>
              <w:rPr>
                <w:rFonts w:ascii="宋体" w:hAnsi="宋体" w:cs="宋体"/>
                <w:color w:val="auto"/>
                <w:szCs w:val="21"/>
              </w:rPr>
            </w:pPr>
            <w:r>
              <w:rPr>
                <w:rFonts w:hint="eastAsia" w:ascii="宋体" w:hAnsi="宋体" w:cs="宋体"/>
                <w:color w:val="auto"/>
                <w:szCs w:val="21"/>
                <w:lang w:eastAsia="zh-CN"/>
              </w:rPr>
              <w:t>年度最低租金</w:t>
            </w:r>
          </w:p>
        </w:tc>
        <w:tc>
          <w:tcPr>
            <w:tcW w:w="417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场地租赁（C1）</w:t>
            </w:r>
          </w:p>
        </w:tc>
        <w:tc>
          <w:tcPr>
            <w:tcW w:w="1110" w:type="dxa"/>
            <w:vAlign w:val="center"/>
          </w:tcPr>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1016" w:type="dxa"/>
            <w:vAlign w:val="center"/>
          </w:tcPr>
          <w:p>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年</w:t>
            </w:r>
          </w:p>
        </w:tc>
        <w:tc>
          <w:tcPr>
            <w:tcW w:w="1560" w:type="dxa"/>
            <w:vAlign w:val="center"/>
          </w:tcPr>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42万元/</w:t>
            </w:r>
            <w:r>
              <w:rPr>
                <w:rFonts w:hint="eastAsia" w:ascii="宋体" w:hAnsi="宋体" w:cs="宋体"/>
                <w:color w:val="auto"/>
                <w:szCs w:val="21"/>
              </w:rPr>
              <w:t>年</w:t>
            </w:r>
            <w:r>
              <w:rPr>
                <w:rFonts w:hint="eastAsia" w:ascii="宋体" w:hAnsi="宋体" w:cs="宋体"/>
                <w:color w:val="auto"/>
                <w:szCs w:val="21"/>
                <w:lang w:eastAsia="zh-CN"/>
              </w:rPr>
              <w:t>度</w:t>
            </w:r>
          </w:p>
        </w:tc>
        <w:tc>
          <w:tcPr>
            <w:tcW w:w="4173" w:type="dxa"/>
            <w:vAlign w:val="center"/>
          </w:tcPr>
          <w:p>
            <w:pPr>
              <w:spacing w:line="400" w:lineRule="exact"/>
              <w:rPr>
                <w:rFonts w:ascii="宋体" w:hAnsi="宋体" w:cs="宋体"/>
                <w:color w:val="auto"/>
                <w:szCs w:val="21"/>
              </w:rPr>
            </w:pPr>
            <w:r>
              <w:rPr>
                <w:rFonts w:hint="eastAsia" w:ascii="宋体" w:hAnsi="宋体" w:cs="宋体"/>
                <w:color w:val="auto"/>
                <w:szCs w:val="21"/>
              </w:rPr>
              <w:t>会展中心C1场地租赁，</w:t>
            </w:r>
            <w:r>
              <w:rPr>
                <w:rFonts w:hint="eastAsia" w:ascii="宋体" w:hAnsi="宋体" w:cs="宋体"/>
                <w:bCs/>
                <w:color w:val="auto"/>
              </w:rPr>
              <w:t>无展会时作为大球类场馆运营，</w:t>
            </w:r>
            <w:r>
              <w:rPr>
                <w:rFonts w:hint="eastAsia" w:ascii="宋体" w:hAnsi="宋体" w:cs="宋体"/>
                <w:color w:val="auto"/>
                <w:szCs w:val="21"/>
              </w:rPr>
              <w:t>租赁建筑面积4410㎡。如需进一步了解详细内容，详见采购文件。</w:t>
            </w:r>
          </w:p>
        </w:tc>
      </w:tr>
    </w:tbl>
    <w:p>
      <w:pPr>
        <w:spacing w:line="40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spacing w:line="400" w:lineRule="exact"/>
        <w:rPr>
          <w:rFonts w:ascii="宋体" w:hAnsi="宋体" w:cs="宋体"/>
          <w:color w:val="auto"/>
          <w:szCs w:val="21"/>
        </w:rPr>
      </w:pPr>
      <w:bookmarkStart w:id="6" w:name="_Toc28359080"/>
      <w:bookmarkStart w:id="7" w:name="_Toc35393791"/>
      <w:bookmarkStart w:id="8" w:name="_Toc28359003"/>
      <w:bookmarkStart w:id="9" w:name="_Toc35393622"/>
      <w:r>
        <w:rPr>
          <w:rFonts w:hint="eastAsia" w:ascii="宋体" w:hAnsi="宋体" w:cs="宋体"/>
          <w:color w:val="auto"/>
          <w:szCs w:val="21"/>
        </w:rPr>
        <w:t>二、申请人的资格要求：</w:t>
      </w:r>
      <w:bookmarkEnd w:id="6"/>
      <w:bookmarkEnd w:id="7"/>
      <w:bookmarkEnd w:id="8"/>
      <w:bookmarkEnd w:id="9"/>
    </w:p>
    <w:p>
      <w:pPr>
        <w:spacing w:line="40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400" w:lineRule="exact"/>
        <w:ind w:firstLine="420" w:firstLineChars="200"/>
        <w:rPr>
          <w:rFonts w:ascii="宋体" w:hAnsi="宋体" w:cs="宋体"/>
          <w:color w:val="auto"/>
          <w:szCs w:val="21"/>
        </w:rPr>
      </w:pPr>
      <w:bookmarkStart w:id="10" w:name="_Toc28359004"/>
      <w:bookmarkStart w:id="11" w:name="_Toc28359081"/>
      <w:r>
        <w:rPr>
          <w:rFonts w:hint="eastAsia" w:ascii="宋体" w:hAnsi="宋体" w:cs="宋体"/>
          <w:color w:val="auto"/>
          <w:szCs w:val="21"/>
        </w:rPr>
        <w:t>2.落实政府采购政策需满足的资格要求：无</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3.本项目的特定资格要求：无</w:t>
      </w:r>
    </w:p>
    <w:p>
      <w:pPr>
        <w:spacing w:line="400" w:lineRule="exact"/>
        <w:rPr>
          <w:rFonts w:ascii="宋体" w:hAnsi="宋体" w:cs="宋体"/>
          <w:color w:val="auto"/>
          <w:szCs w:val="21"/>
        </w:rPr>
      </w:pPr>
      <w:bookmarkStart w:id="12" w:name="_Toc35393792"/>
      <w:bookmarkStart w:id="13" w:name="_Toc35393623"/>
      <w:r>
        <w:rPr>
          <w:rFonts w:hint="eastAsia" w:ascii="宋体" w:hAnsi="宋体" w:cs="宋体"/>
          <w:color w:val="auto"/>
          <w:szCs w:val="21"/>
        </w:rPr>
        <w:t>三、获取招标文件</w:t>
      </w:r>
      <w:bookmarkEnd w:id="10"/>
      <w:bookmarkEnd w:id="11"/>
      <w:bookmarkEnd w:id="12"/>
      <w:bookmarkEnd w:id="13"/>
    </w:p>
    <w:p>
      <w:pPr>
        <w:spacing w:line="400" w:lineRule="exact"/>
        <w:ind w:firstLine="420" w:firstLineChars="200"/>
        <w:rPr>
          <w:rFonts w:ascii="宋体" w:hAnsi="宋体" w:cs="宋体"/>
          <w:color w:val="auto"/>
          <w:szCs w:val="21"/>
        </w:rPr>
      </w:pPr>
      <w:bookmarkStart w:id="14" w:name="_Toc28359005"/>
      <w:bookmarkStart w:id="15" w:name="_Toc28359082"/>
      <w:bookmarkStart w:id="16" w:name="_Toc35393624"/>
      <w:bookmarkStart w:id="17" w:name="_Toc35393793"/>
      <w:r>
        <w:rPr>
          <w:rFonts w:hint="eastAsia" w:ascii="宋体" w:hAnsi="宋体" w:cs="宋体"/>
          <w:color w:val="auto"/>
          <w:szCs w:val="21"/>
        </w:rPr>
        <w:t>潜在供应商在响应文件递交截止时间前登陆桂林市公共资源交易中心网（ http://www.glggzy.org.cn ）或桂林市政府采购网（http://gl.zfcg.zcygov.cn/）免费下载招标文件电子版。</w:t>
      </w:r>
    </w:p>
    <w:p>
      <w:pPr>
        <w:spacing w:line="400" w:lineRule="exact"/>
        <w:rPr>
          <w:rFonts w:ascii="宋体" w:hAnsi="宋体" w:cs="宋体"/>
          <w:color w:val="auto"/>
          <w:szCs w:val="21"/>
        </w:rPr>
      </w:pPr>
      <w:r>
        <w:rPr>
          <w:rFonts w:hint="eastAsia" w:ascii="宋体" w:hAnsi="宋体" w:cs="宋体"/>
          <w:color w:val="auto"/>
          <w:szCs w:val="21"/>
        </w:rPr>
        <w:t>四、提交投标文件</w:t>
      </w:r>
      <w:bookmarkEnd w:id="14"/>
      <w:bookmarkEnd w:id="15"/>
      <w:r>
        <w:rPr>
          <w:rFonts w:hint="eastAsia" w:ascii="宋体" w:hAnsi="宋体" w:cs="宋体"/>
          <w:color w:val="auto"/>
          <w:szCs w:val="21"/>
        </w:rPr>
        <w:t>截止时间、开标时间和地点</w:t>
      </w:r>
      <w:bookmarkEnd w:id="16"/>
      <w:bookmarkEnd w:id="17"/>
    </w:p>
    <w:p>
      <w:pPr>
        <w:spacing w:line="400" w:lineRule="exact"/>
        <w:ind w:firstLine="420" w:firstLineChars="200"/>
        <w:rPr>
          <w:rFonts w:ascii="宋体" w:hAnsi="宋体" w:cs="宋体"/>
          <w:color w:val="auto"/>
          <w:szCs w:val="21"/>
        </w:rPr>
      </w:pPr>
      <w:bookmarkStart w:id="18" w:name="_Toc35393625"/>
      <w:bookmarkStart w:id="19" w:name="_Toc28359007"/>
      <w:bookmarkStart w:id="20" w:name="_Toc35393794"/>
      <w:bookmarkStart w:id="21" w:name="_Toc28359084"/>
      <w:r>
        <w:rPr>
          <w:rFonts w:hint="eastAsia" w:ascii="宋体" w:hAnsi="宋体" w:cs="宋体"/>
          <w:color w:val="auto"/>
          <w:szCs w:val="21"/>
          <w:lang w:eastAsia="zh-CN"/>
        </w:rPr>
        <w:t>时间：</w:t>
      </w:r>
      <w:r>
        <w:rPr>
          <w:rFonts w:hint="eastAsia" w:ascii="宋体" w:hAnsi="宋体" w:cs="宋体"/>
          <w:color w:val="auto"/>
          <w:szCs w:val="21"/>
        </w:rPr>
        <w:t>2020年</w:t>
      </w:r>
      <w:r>
        <w:rPr>
          <w:rFonts w:hint="eastAsia" w:ascii="宋体" w:hAnsi="宋体" w:cs="宋体"/>
          <w:color w:val="auto"/>
          <w:szCs w:val="21"/>
          <w:lang w:val="en-US" w:eastAsia="zh-CN"/>
        </w:rPr>
        <w:t>8月31日</w:t>
      </w:r>
      <w:r>
        <w:rPr>
          <w:rFonts w:hint="eastAsia" w:ascii="宋体" w:hAnsi="宋体" w:cs="宋体"/>
          <w:color w:val="auto"/>
          <w:szCs w:val="21"/>
        </w:rPr>
        <w:t>9点30分（北京时间）</w:t>
      </w:r>
    </w:p>
    <w:p>
      <w:pPr>
        <w:spacing w:line="400" w:lineRule="exact"/>
        <w:ind w:firstLine="420" w:firstLineChars="200"/>
        <w:rPr>
          <w:rFonts w:ascii="宋体" w:hAnsi="宋体" w:cs="宋体"/>
          <w:color w:val="auto"/>
          <w:szCs w:val="21"/>
        </w:rPr>
      </w:pPr>
      <w:r>
        <w:rPr>
          <w:rFonts w:hint="eastAsia" w:ascii="宋体" w:hAnsi="宋体" w:cs="宋体"/>
          <w:color w:val="auto"/>
          <w:szCs w:val="21"/>
        </w:rPr>
        <w:t>地点：桂林市公共资源交</w:t>
      </w:r>
      <w:r>
        <w:rPr>
          <w:rFonts w:hint="eastAsia" w:ascii="宋体" w:hAnsi="宋体" w:cs="宋体"/>
          <w:color w:val="auto"/>
          <w:szCs w:val="21"/>
        </w:rPr>
        <w:t>易中心</w:t>
      </w:r>
      <w:r>
        <w:rPr>
          <w:rFonts w:hint="eastAsia" w:ascii="宋体" w:hAnsi="宋体" w:cs="宋体"/>
          <w:color w:val="auto"/>
          <w:szCs w:val="21"/>
          <w:lang w:val="en-US" w:eastAsia="zh-CN"/>
        </w:rPr>
        <w:t>5</w:t>
      </w:r>
      <w:r>
        <w:rPr>
          <w:rFonts w:hint="eastAsia" w:ascii="宋体" w:hAnsi="宋体" w:cs="宋体"/>
          <w:color w:val="auto"/>
          <w:szCs w:val="21"/>
        </w:rPr>
        <w:t>号开标室（广西桂林</w:t>
      </w:r>
      <w:r>
        <w:rPr>
          <w:rFonts w:hint="eastAsia" w:ascii="宋体" w:hAnsi="宋体" w:cs="宋体"/>
          <w:color w:val="auto"/>
          <w:szCs w:val="21"/>
        </w:rPr>
        <w:t>市临桂区西城中路69号创业大厦西辅楼4楼北区）</w:t>
      </w:r>
    </w:p>
    <w:p>
      <w:pPr>
        <w:spacing w:line="400" w:lineRule="exact"/>
        <w:rPr>
          <w:rFonts w:ascii="宋体" w:hAnsi="宋体" w:cs="宋体"/>
          <w:color w:val="auto"/>
          <w:szCs w:val="21"/>
        </w:rPr>
      </w:pPr>
      <w:r>
        <w:rPr>
          <w:rFonts w:hint="eastAsia" w:ascii="宋体" w:hAnsi="宋体" w:cs="宋体"/>
          <w:color w:val="auto"/>
          <w:szCs w:val="21"/>
        </w:rPr>
        <w:t>五、公告期限</w:t>
      </w:r>
      <w:bookmarkEnd w:id="18"/>
      <w:bookmarkEnd w:id="19"/>
      <w:bookmarkEnd w:id="20"/>
      <w:bookmarkEnd w:id="21"/>
    </w:p>
    <w:p>
      <w:pPr>
        <w:spacing w:line="40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pPr>
        <w:spacing w:line="400" w:lineRule="exact"/>
        <w:rPr>
          <w:rFonts w:ascii="宋体" w:hAnsi="宋体" w:cs="宋体"/>
          <w:color w:val="auto"/>
          <w:szCs w:val="21"/>
        </w:rPr>
      </w:pPr>
      <w:bookmarkStart w:id="22" w:name="_Toc35393795"/>
      <w:bookmarkStart w:id="23" w:name="_Toc35393626"/>
      <w:r>
        <w:rPr>
          <w:rFonts w:hint="eastAsia" w:ascii="宋体" w:hAnsi="宋体" w:cs="宋体"/>
          <w:color w:val="auto"/>
          <w:szCs w:val="21"/>
        </w:rPr>
        <w:t>六、其他补充事宜</w:t>
      </w:r>
      <w:bookmarkEnd w:id="22"/>
      <w:bookmarkEnd w:id="23"/>
    </w:p>
    <w:p>
      <w:pPr>
        <w:spacing w:line="400" w:lineRule="exact"/>
        <w:ind w:firstLine="420" w:firstLineChars="200"/>
        <w:rPr>
          <w:rFonts w:ascii="宋体" w:hAnsi="宋体" w:cs="宋体"/>
          <w:color w:val="auto"/>
          <w:szCs w:val="21"/>
        </w:rPr>
      </w:pPr>
      <w:r>
        <w:rPr>
          <w:rFonts w:hint="eastAsia" w:ascii="宋体" w:hAnsi="宋体" w:cs="宋体"/>
          <w:color w:val="auto"/>
          <w:szCs w:val="21"/>
        </w:rPr>
        <w:t>1、本项目需要落实的政府采购政策：</w:t>
      </w:r>
    </w:p>
    <w:p>
      <w:pPr>
        <w:spacing w:line="400" w:lineRule="exact"/>
        <w:ind w:firstLine="420" w:firstLineChars="200"/>
        <w:rPr>
          <w:ins w:id="0" w:author="妮。" w:date="2020-05-27T19:10:00Z"/>
          <w:rFonts w:ascii="宋体" w:hAnsi="宋体" w:cs="宋体"/>
          <w:color w:val="auto"/>
          <w:szCs w:val="21"/>
        </w:rPr>
      </w:pPr>
      <w:r>
        <w:rPr>
          <w:rFonts w:hint="eastAsia" w:ascii="宋体" w:hAnsi="宋体" w:cs="宋体"/>
          <w:color w:val="auto"/>
          <w:szCs w:val="21"/>
        </w:rPr>
        <w:t>（1）《政府采购促进中小企业发展暂行办法》（财库[2011]181号），本项目非专门面向中小微企业采购；</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（2）《关于政府采购支持监狱企业发展有关问题的通知》（财库[2014]68号）； </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（3）《关于促进残疾人就业政府采购政策的通知》（财库[2017]141号）；</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（4）本项目为服务采购项目，执行相应政府采购政策。</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3、投标人可以由法定代表人、负责人或其委托代理人出席开标会议。</w:t>
      </w:r>
    </w:p>
    <w:p>
      <w:pPr>
        <w:spacing w:line="400" w:lineRule="exact"/>
        <w:ind w:firstLine="420" w:firstLineChars="200"/>
        <w:rPr>
          <w:rFonts w:ascii="宋体" w:hAnsi="宋体" w:cs="宋体"/>
          <w:color w:val="auto"/>
          <w:szCs w:val="21"/>
        </w:rPr>
      </w:pPr>
      <w:r>
        <w:rPr>
          <w:rFonts w:hint="eastAsia" w:ascii="宋体" w:hAnsi="宋体" w:cs="宋体"/>
          <w:color w:val="auto"/>
          <w:szCs w:val="21"/>
        </w:rPr>
        <w:t>4、信息公告发布媒体：中国政府采购网（</w:t>
      </w:r>
      <w:r>
        <w:rPr>
          <w:color w:val="auto"/>
        </w:rPr>
        <w:fldChar w:fldCharType="begin"/>
      </w:r>
      <w:r>
        <w:rPr>
          <w:color w:val="auto"/>
        </w:rPr>
        <w:instrText xml:space="preserve"> HYPERLINK "http://www.ccgp.gov.cn（中国政府采购网）、" </w:instrText>
      </w:r>
      <w:r>
        <w:rPr>
          <w:color w:val="auto"/>
        </w:rPr>
        <w:fldChar w:fldCharType="separate"/>
      </w:r>
      <w:r>
        <w:rPr>
          <w:rFonts w:hint="eastAsia" w:ascii="宋体" w:hAnsi="宋体" w:cs="宋体"/>
          <w:color w:val="auto"/>
          <w:szCs w:val="21"/>
        </w:rPr>
        <w:t>http://www.ccgp.gov.cn）</w:t>
      </w:r>
      <w:r>
        <w:rPr>
          <w:rFonts w:hint="eastAsia" w:ascii="宋体" w:hAnsi="宋体" w:cs="宋体"/>
          <w:color w:val="auto"/>
          <w:szCs w:val="21"/>
        </w:rPr>
        <w:fldChar w:fldCharType="end"/>
      </w:r>
      <w:r>
        <w:rPr>
          <w:rFonts w:hint="eastAsia" w:ascii="宋体" w:hAnsi="宋体" w:cs="宋体"/>
          <w:color w:val="auto"/>
          <w:szCs w:val="21"/>
        </w:rPr>
        <w:t>、广西壮族自治区政府采购网（http://zfcg.gxzf.gov.cn/）、桂林市政府采购网（</w:t>
      </w:r>
      <w:r>
        <w:rPr>
          <w:rFonts w:hint="eastAsia"/>
          <w:color w:val="auto"/>
        </w:rPr>
        <w:t>http://gl.zfcg.zcygov.cn/</w:t>
      </w:r>
      <w:r>
        <w:rPr>
          <w:rFonts w:hint="eastAsia" w:ascii="宋体" w:hAnsi="宋体" w:cs="宋体"/>
          <w:color w:val="auto"/>
          <w:szCs w:val="21"/>
        </w:rPr>
        <w:t>）、桂林市公共资源交易中心（http://glggzy.org.cn）。</w:t>
      </w:r>
    </w:p>
    <w:p>
      <w:pPr>
        <w:spacing w:line="400" w:lineRule="exact"/>
        <w:rPr>
          <w:rFonts w:ascii="宋体" w:hAnsi="宋体" w:cs="宋体"/>
          <w:color w:val="auto"/>
          <w:szCs w:val="21"/>
        </w:rPr>
      </w:pPr>
      <w:bookmarkStart w:id="24" w:name="_Toc28359008"/>
      <w:bookmarkStart w:id="25" w:name="_Toc28359085"/>
      <w:bookmarkStart w:id="26" w:name="_Toc35393796"/>
      <w:bookmarkStart w:id="27" w:name="_Toc35393627"/>
      <w:r>
        <w:rPr>
          <w:rFonts w:hint="eastAsia" w:ascii="宋体" w:hAnsi="宋体" w:cs="宋体"/>
          <w:color w:val="auto"/>
          <w:szCs w:val="21"/>
        </w:rPr>
        <w:t>七、对本次招标提出询问，请按以下方式联系。</w:t>
      </w:r>
      <w:bookmarkEnd w:id="24"/>
      <w:bookmarkEnd w:id="25"/>
      <w:bookmarkEnd w:id="26"/>
      <w:bookmarkEnd w:id="27"/>
    </w:p>
    <w:p>
      <w:pPr>
        <w:spacing w:line="400" w:lineRule="exact"/>
        <w:ind w:firstLine="420" w:firstLineChars="200"/>
        <w:rPr>
          <w:rFonts w:ascii="宋体" w:hAnsi="宋体" w:cs="宋体"/>
          <w:color w:val="auto"/>
          <w:szCs w:val="21"/>
        </w:rPr>
      </w:pPr>
      <w:r>
        <w:rPr>
          <w:rFonts w:hint="eastAsia" w:ascii="宋体" w:hAnsi="宋体" w:cs="宋体"/>
          <w:color w:val="auto"/>
          <w:szCs w:val="21"/>
        </w:rPr>
        <w:t>1.采购人信息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名 称：桂林会展中心有限责任公司</w:t>
      </w:r>
    </w:p>
    <w:p>
      <w:pPr>
        <w:spacing w:line="400" w:lineRule="exact"/>
        <w:ind w:firstLine="420" w:firstLineChars="200"/>
        <w:rPr>
          <w:rFonts w:ascii="宋体" w:hAnsi="宋体" w:cs="宋体"/>
          <w:color w:val="auto"/>
          <w:szCs w:val="21"/>
        </w:rPr>
      </w:pPr>
      <w:r>
        <w:rPr>
          <w:rFonts w:hint="eastAsia" w:ascii="宋体" w:hAnsi="宋体" w:cs="宋体"/>
          <w:color w:val="auto"/>
          <w:szCs w:val="21"/>
        </w:rPr>
        <w:t>地址：桂林市七星区漓江路</w:t>
      </w:r>
      <w:r>
        <w:rPr>
          <w:rFonts w:hint="eastAsia" w:ascii="宋体" w:hAnsi="宋体" w:cs="宋体"/>
          <w:color w:val="auto"/>
          <w:szCs w:val="21"/>
          <w:lang w:val="en-US" w:eastAsia="zh-CN"/>
        </w:rPr>
        <w:t>22</w:t>
      </w:r>
      <w:r>
        <w:rPr>
          <w:rFonts w:hint="eastAsia" w:ascii="宋体" w:hAnsi="宋体" w:cs="宋体"/>
          <w:color w:val="auto"/>
          <w:szCs w:val="21"/>
        </w:rPr>
        <w:t xml:space="preserve">号 </w:t>
      </w:r>
    </w:p>
    <w:p>
      <w:pPr>
        <w:spacing w:line="400" w:lineRule="exact"/>
        <w:ind w:firstLine="420" w:firstLineChars="200"/>
        <w:rPr>
          <w:rFonts w:ascii="宋体" w:hAnsi="宋体" w:cs="宋体"/>
          <w:color w:val="auto"/>
          <w:szCs w:val="21"/>
        </w:rPr>
      </w:pPr>
      <w:r>
        <w:rPr>
          <w:rFonts w:hint="eastAsia" w:ascii="宋体" w:hAnsi="宋体" w:cs="宋体"/>
          <w:color w:val="auto"/>
          <w:szCs w:val="21"/>
        </w:rPr>
        <w:t>联系方式：</w:t>
      </w:r>
      <w:bookmarkStart w:id="28" w:name="_Toc28359009"/>
      <w:bookmarkStart w:id="29" w:name="_Toc28359086"/>
      <w:r>
        <w:rPr>
          <w:rFonts w:hint="eastAsia" w:ascii="宋体" w:hAnsi="宋体" w:cs="宋体"/>
          <w:color w:val="auto"/>
          <w:szCs w:val="21"/>
        </w:rPr>
        <w:t>尹先生，13977398960</w:t>
      </w:r>
    </w:p>
    <w:p>
      <w:pPr>
        <w:spacing w:line="400" w:lineRule="exact"/>
        <w:ind w:firstLine="420" w:firstLineChars="200"/>
        <w:rPr>
          <w:rFonts w:ascii="宋体" w:hAnsi="宋体" w:cs="宋体"/>
          <w:color w:val="auto"/>
          <w:szCs w:val="21"/>
        </w:rPr>
      </w:pPr>
      <w:r>
        <w:rPr>
          <w:rFonts w:hint="eastAsia" w:ascii="宋体" w:hAnsi="宋体" w:cs="宋体"/>
          <w:color w:val="auto"/>
          <w:szCs w:val="21"/>
        </w:rPr>
        <w:t>2.采购代理机构信息</w:t>
      </w:r>
      <w:bookmarkEnd w:id="28"/>
      <w:bookmarkEnd w:id="29"/>
    </w:p>
    <w:p>
      <w:pPr>
        <w:spacing w:line="400" w:lineRule="exact"/>
        <w:ind w:firstLine="420" w:firstLineChars="200"/>
        <w:rPr>
          <w:rFonts w:ascii="宋体" w:hAnsi="宋体" w:cs="宋体"/>
          <w:color w:val="auto"/>
          <w:szCs w:val="21"/>
        </w:rPr>
      </w:pPr>
      <w:r>
        <w:rPr>
          <w:rFonts w:hint="eastAsia" w:ascii="宋体" w:hAnsi="宋体" w:cs="宋体"/>
          <w:color w:val="auto"/>
          <w:szCs w:val="21"/>
        </w:rPr>
        <w:t>名 称：广西建通工程咨询有限责任公司</w:t>
      </w:r>
    </w:p>
    <w:p>
      <w:pPr>
        <w:spacing w:line="400" w:lineRule="exact"/>
        <w:ind w:firstLine="420" w:firstLineChars="200"/>
        <w:rPr>
          <w:rFonts w:ascii="宋体" w:hAnsi="宋体" w:cs="宋体"/>
          <w:color w:val="auto"/>
          <w:szCs w:val="21"/>
        </w:rPr>
      </w:pPr>
      <w:r>
        <w:rPr>
          <w:rFonts w:hint="eastAsia" w:ascii="宋体" w:hAnsi="宋体" w:cs="宋体"/>
          <w:color w:val="auto"/>
          <w:szCs w:val="21"/>
        </w:rPr>
        <w:t>地　址：桂林市七星区穿山东路18号穿山18号小区23号门面</w:t>
      </w:r>
    </w:p>
    <w:p>
      <w:pPr>
        <w:spacing w:line="400" w:lineRule="exact"/>
        <w:ind w:firstLine="420" w:firstLineChars="200"/>
        <w:rPr>
          <w:rFonts w:ascii="宋体" w:hAnsi="宋体" w:cs="宋体"/>
          <w:color w:val="auto"/>
          <w:szCs w:val="21"/>
        </w:rPr>
      </w:pPr>
      <w:r>
        <w:rPr>
          <w:rFonts w:hint="eastAsia" w:ascii="宋体" w:hAnsi="宋体" w:cs="宋体"/>
          <w:color w:val="auto"/>
          <w:szCs w:val="21"/>
        </w:rPr>
        <w:t>联系方式：</w:t>
      </w:r>
      <w:bookmarkStart w:id="30" w:name="_Toc28359010"/>
      <w:bookmarkStart w:id="31" w:name="_Toc28359087"/>
      <w:r>
        <w:rPr>
          <w:rFonts w:hint="eastAsia" w:ascii="宋体" w:hAnsi="宋体" w:cs="宋体"/>
          <w:color w:val="auto"/>
          <w:szCs w:val="21"/>
        </w:rPr>
        <w:t>廖艳来，0773-2899686</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3.项目联系方式</w:t>
      </w:r>
      <w:bookmarkEnd w:id="30"/>
      <w:bookmarkEnd w:id="31"/>
    </w:p>
    <w:p>
      <w:pPr>
        <w:spacing w:line="400" w:lineRule="exact"/>
        <w:ind w:firstLine="420" w:firstLineChars="200"/>
        <w:rPr>
          <w:rFonts w:ascii="宋体" w:hAnsi="宋体" w:cs="宋体"/>
          <w:color w:val="auto"/>
          <w:szCs w:val="21"/>
        </w:rPr>
      </w:pPr>
      <w:r>
        <w:rPr>
          <w:rFonts w:hint="eastAsia" w:ascii="宋体" w:hAnsi="宋体" w:cs="宋体"/>
          <w:color w:val="auto"/>
          <w:szCs w:val="21"/>
        </w:rPr>
        <w:t>项目联系人：廖艳来</w:t>
      </w:r>
    </w:p>
    <w:p>
      <w:pPr>
        <w:spacing w:line="400" w:lineRule="exact"/>
        <w:ind w:firstLine="420" w:firstLineChars="200"/>
        <w:rPr>
          <w:rFonts w:ascii="宋体" w:hAnsi="宋体" w:cs="宋体"/>
          <w:color w:val="auto"/>
          <w:szCs w:val="21"/>
        </w:rPr>
      </w:pPr>
      <w:r>
        <w:rPr>
          <w:rFonts w:hint="eastAsia" w:ascii="宋体" w:hAnsi="宋体" w:cs="宋体"/>
          <w:color w:val="auto"/>
          <w:szCs w:val="21"/>
        </w:rPr>
        <w:t>电　话：0773-2899686</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4.政府采购监督管理机构信息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桂林市七星区人民政府采购办公室；联系电话：0773-2126057</w:t>
      </w:r>
    </w:p>
    <w:p>
      <w:pPr>
        <w:rPr>
          <w:rFonts w:ascii="宋体" w:hAnsi="宋体" w:cs="宋体"/>
          <w:color w:val="auto"/>
          <w:szCs w:val="21"/>
        </w:rPr>
      </w:pPr>
    </w:p>
    <w:p>
      <w:pPr>
        <w:rPr>
          <w:rFonts w:ascii="宋体" w:hAnsi="宋体" w:cs="宋体"/>
          <w:color w:val="auto"/>
          <w:szCs w:val="21"/>
        </w:rPr>
      </w:pPr>
    </w:p>
    <w:p>
      <w:pPr>
        <w:spacing w:line="400" w:lineRule="exact"/>
        <w:ind w:firstLine="5880" w:firstLineChars="2800"/>
        <w:rPr>
          <w:rFonts w:hint="eastAsia" w:ascii="宋体" w:hAnsi="宋体" w:cs="宋体"/>
          <w:color w:val="auto"/>
          <w:szCs w:val="21"/>
        </w:rPr>
      </w:pPr>
      <w:r>
        <w:rPr>
          <w:rFonts w:hint="eastAsia" w:ascii="宋体" w:hAnsi="宋体" w:cs="宋体"/>
          <w:color w:val="auto"/>
          <w:szCs w:val="21"/>
        </w:rPr>
        <w:t>广西建通工程咨询有限责任公司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                                                           2020年8月7日</w:t>
      </w:r>
    </w:p>
    <w:p>
      <w:pPr>
        <w:rPr>
          <w:rFonts w:ascii="宋体" w:hAnsi="宋体" w:cs="宋体"/>
          <w:color w:val="auto"/>
          <w:szCs w:val="21"/>
        </w:rPr>
      </w:pPr>
    </w:p>
    <w:p>
      <w:pPr>
        <w:spacing w:line="400" w:lineRule="exact"/>
        <w:ind w:firstLine="420" w:firstLineChars="200"/>
        <w:rPr>
          <w:rFonts w:ascii="宋体" w:hAnsi="宋体" w:cs="宋体"/>
          <w:color w:val="auto"/>
        </w:rPr>
      </w:pPr>
    </w:p>
    <w:p>
      <w:pPr>
        <w:spacing w:line="440" w:lineRule="exact"/>
        <w:jc w:val="center"/>
        <w:rPr>
          <w:rStyle w:val="31"/>
          <w:rFonts w:ascii="宋体" w:hAnsi="宋体" w:cs="宋体"/>
          <w:color w:val="auto"/>
        </w:rPr>
      </w:pPr>
    </w:p>
    <w:p>
      <w:pPr>
        <w:spacing w:line="440" w:lineRule="exact"/>
        <w:jc w:val="center"/>
        <w:rPr>
          <w:rStyle w:val="31"/>
          <w:rFonts w:ascii="宋体" w:hAnsi="宋体" w:cs="宋体"/>
          <w:color w:val="auto"/>
        </w:rPr>
      </w:pPr>
      <w:bookmarkStart w:id="32" w:name="_Toc7299"/>
    </w:p>
    <w:p>
      <w:pPr>
        <w:spacing w:line="440" w:lineRule="exact"/>
        <w:jc w:val="center"/>
        <w:rPr>
          <w:rStyle w:val="31"/>
          <w:rFonts w:hint="eastAsia" w:ascii="宋体" w:hAnsi="宋体" w:cs="宋体"/>
          <w:color w:val="auto"/>
        </w:rPr>
      </w:pPr>
    </w:p>
    <w:p>
      <w:pPr>
        <w:spacing w:line="440" w:lineRule="exact"/>
        <w:jc w:val="center"/>
        <w:rPr>
          <w:rStyle w:val="31"/>
          <w:rFonts w:hint="eastAsia" w:ascii="宋体" w:hAnsi="宋体" w:cs="宋体"/>
          <w:color w:val="auto"/>
        </w:rPr>
      </w:pPr>
    </w:p>
    <w:p>
      <w:pPr>
        <w:spacing w:line="440" w:lineRule="exact"/>
        <w:jc w:val="center"/>
        <w:rPr>
          <w:rStyle w:val="31"/>
          <w:rFonts w:hint="eastAsia" w:ascii="宋体" w:hAnsi="宋体" w:cs="宋体"/>
          <w:color w:val="auto"/>
        </w:rPr>
      </w:pPr>
    </w:p>
    <w:p>
      <w:pPr>
        <w:spacing w:line="440" w:lineRule="exact"/>
        <w:jc w:val="center"/>
        <w:rPr>
          <w:rFonts w:ascii="宋体" w:hAnsi="宋体" w:cs="宋体"/>
          <w:b/>
          <w:color w:val="auto"/>
          <w:sz w:val="32"/>
          <w:szCs w:val="32"/>
        </w:rPr>
      </w:pPr>
      <w:r>
        <w:rPr>
          <w:rStyle w:val="31"/>
          <w:rFonts w:hint="eastAsia" w:ascii="宋体" w:hAnsi="宋体" w:cs="宋体"/>
          <w:color w:val="auto"/>
        </w:rPr>
        <w:t>第二章  投标人须知</w:t>
      </w:r>
      <w:bookmarkEnd w:id="32"/>
    </w:p>
    <w:p>
      <w:pPr>
        <w:tabs>
          <w:tab w:val="left" w:pos="1065"/>
          <w:tab w:val="center" w:pos="4411"/>
        </w:tabs>
        <w:spacing w:line="440" w:lineRule="exact"/>
        <w:jc w:val="center"/>
        <w:rPr>
          <w:rFonts w:ascii="宋体" w:hAnsi="宋体" w:cs="宋体"/>
          <w:b/>
          <w:color w:val="auto"/>
          <w:sz w:val="24"/>
        </w:rPr>
      </w:pPr>
      <w:r>
        <w:rPr>
          <w:rFonts w:hint="eastAsia" w:ascii="宋体" w:hAnsi="宋体" w:cs="宋体"/>
          <w:b/>
          <w:color w:val="auto"/>
          <w:sz w:val="24"/>
        </w:rPr>
        <w:t>投 标 人 须 知 前 附 表</w:t>
      </w:r>
    </w:p>
    <w:tbl>
      <w:tblPr>
        <w:tblStyle w:val="14"/>
        <w:tblW w:w="10668"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84"/>
        <w:gridCol w:w="207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noWrap/>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984" w:type="dxa"/>
            <w:noWrap/>
            <w:vAlign w:val="center"/>
          </w:tcPr>
          <w:p>
            <w:pPr>
              <w:spacing w:line="360" w:lineRule="auto"/>
              <w:jc w:val="center"/>
              <w:rPr>
                <w:rFonts w:ascii="宋体" w:hAnsi="宋体" w:cs="宋体"/>
                <w:color w:val="auto"/>
                <w:szCs w:val="21"/>
              </w:rPr>
            </w:pPr>
            <w:r>
              <w:rPr>
                <w:rFonts w:hint="eastAsia" w:ascii="宋体" w:hAnsi="宋体" w:cs="宋体"/>
                <w:color w:val="auto"/>
                <w:szCs w:val="21"/>
              </w:rPr>
              <w:t>条款号</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条款名称</w:t>
            </w:r>
          </w:p>
        </w:tc>
        <w:tc>
          <w:tcPr>
            <w:tcW w:w="6900"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900" w:type="dxa"/>
            <w:noWrap/>
            <w:vAlign w:val="center"/>
          </w:tcPr>
          <w:p>
            <w:pPr>
              <w:spacing w:line="400" w:lineRule="exact"/>
              <w:rPr>
                <w:rFonts w:ascii="宋体" w:hAnsi="宋体" w:cs="宋体"/>
                <w:color w:val="auto"/>
              </w:rPr>
            </w:pPr>
            <w:r>
              <w:rPr>
                <w:rFonts w:hint="eastAsia" w:ascii="宋体" w:hAnsi="宋体" w:cs="宋体"/>
                <w:color w:val="auto"/>
                <w:szCs w:val="21"/>
              </w:rPr>
              <w:t>项目名称：</w:t>
            </w:r>
            <w:r>
              <w:rPr>
                <w:rFonts w:hint="eastAsia" w:ascii="宋体" w:hAnsi="宋体" w:cs="宋体"/>
                <w:color w:val="auto"/>
              </w:rPr>
              <w:t>场地租赁（C1）</w:t>
            </w:r>
          </w:p>
          <w:p>
            <w:pPr>
              <w:spacing w:line="400" w:lineRule="exact"/>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rPr>
              <w:t>：</w:t>
            </w:r>
            <w:r>
              <w:rPr>
                <w:rFonts w:hint="eastAsia" w:ascii="宋体" w:hAnsi="宋体" w:cs="宋体"/>
                <w:color w:val="auto"/>
                <w:lang w:eastAsia="zh-CN"/>
              </w:rPr>
              <w:t>GLZC2020-G3-050080-GXJT</w:t>
            </w:r>
            <w:r>
              <w:rPr>
                <w:rFonts w:hint="eastAsia"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2</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5</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投标人资格</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szCs w:val="21"/>
              </w:rPr>
              <w:t>5.1.满足《中华人民共和国政府采购法》第二十二条规定；</w:t>
            </w:r>
          </w:p>
          <w:p>
            <w:pPr>
              <w:spacing w:line="400" w:lineRule="exact"/>
              <w:rPr>
                <w:rFonts w:ascii="宋体" w:hAnsi="宋体" w:cs="宋体"/>
                <w:color w:val="auto"/>
                <w:szCs w:val="21"/>
              </w:rPr>
            </w:pPr>
            <w:r>
              <w:rPr>
                <w:rFonts w:hint="eastAsia" w:ascii="宋体" w:hAnsi="宋体" w:cs="宋体"/>
                <w:color w:val="auto"/>
                <w:szCs w:val="21"/>
              </w:rPr>
              <w:t>5.2.落实政府采购政策需满足的资格要求：无</w:t>
            </w:r>
          </w:p>
          <w:p>
            <w:pPr>
              <w:spacing w:line="400" w:lineRule="exact"/>
              <w:rPr>
                <w:rFonts w:ascii="宋体" w:hAnsi="宋体" w:cs="宋体"/>
                <w:color w:val="auto"/>
                <w:szCs w:val="21"/>
              </w:rPr>
            </w:pPr>
            <w:r>
              <w:rPr>
                <w:rFonts w:hint="eastAsia" w:ascii="宋体" w:hAnsi="宋体" w:cs="宋体"/>
                <w:color w:val="auto"/>
                <w:szCs w:val="21"/>
              </w:rPr>
              <w:t>5.3.本项目的特定资格要求：无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3</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6</w:t>
            </w:r>
          </w:p>
        </w:tc>
        <w:tc>
          <w:tcPr>
            <w:tcW w:w="2074" w:type="dxa"/>
            <w:noWrap/>
            <w:vAlign w:val="center"/>
          </w:tcPr>
          <w:p>
            <w:pPr>
              <w:spacing w:line="320" w:lineRule="exact"/>
              <w:jc w:val="center"/>
              <w:rPr>
                <w:rFonts w:ascii="宋体" w:hAnsi="宋体" w:cs="宋体"/>
                <w:color w:val="auto"/>
                <w:position w:val="-2"/>
                <w:szCs w:val="21"/>
              </w:rPr>
            </w:pPr>
            <w:r>
              <w:rPr>
                <w:rFonts w:hint="eastAsia" w:ascii="宋体" w:hAnsi="宋体" w:cs="宋体"/>
                <w:color w:val="auto"/>
                <w:szCs w:val="21"/>
              </w:rPr>
              <w:t>投标费用</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4</w:t>
            </w:r>
          </w:p>
        </w:tc>
        <w:tc>
          <w:tcPr>
            <w:tcW w:w="984" w:type="dxa"/>
            <w:noWrap/>
            <w:vAlign w:val="center"/>
          </w:tcPr>
          <w:p>
            <w:pPr>
              <w:spacing w:line="34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投标报价</w:t>
            </w:r>
          </w:p>
        </w:tc>
        <w:tc>
          <w:tcPr>
            <w:tcW w:w="6900" w:type="dxa"/>
            <w:noWrap/>
            <w:vAlign w:val="center"/>
          </w:tcPr>
          <w:p>
            <w:pPr>
              <w:spacing w:line="420" w:lineRule="exact"/>
              <w:rPr>
                <w:rFonts w:ascii="宋体" w:hAnsi="宋体" w:cs="宋体"/>
                <w:color w:val="auto"/>
              </w:rPr>
            </w:pPr>
            <w:r>
              <w:rPr>
                <w:rFonts w:hint="eastAsia" w:ascii="宋体" w:hAnsi="宋体" w:cs="宋体"/>
                <w:color w:val="auto"/>
                <w:szCs w:val="21"/>
              </w:rPr>
              <w:t>本项目租金控制价</w:t>
            </w:r>
            <w:r>
              <w:rPr>
                <w:rFonts w:hint="eastAsia" w:ascii="宋体" w:hAnsi="宋体" w:cs="宋体"/>
                <w:color w:val="auto"/>
                <w:position w:val="-2"/>
                <w:szCs w:val="21"/>
              </w:rPr>
              <w:t>：</w:t>
            </w:r>
            <w:r>
              <w:rPr>
                <w:rFonts w:hint="eastAsia" w:ascii="宋体" w:hAnsi="宋体" w:cs="宋体"/>
                <w:color w:val="auto"/>
                <w:szCs w:val="21"/>
                <w:lang w:eastAsia="zh-CN"/>
              </w:rPr>
              <w:t>总</w:t>
            </w:r>
            <w:r>
              <w:rPr>
                <w:rFonts w:hint="eastAsia" w:ascii="宋体" w:hAnsi="宋体" w:cs="宋体"/>
                <w:color w:val="auto"/>
                <w:szCs w:val="21"/>
              </w:rPr>
              <w:t>租金最低报价</w:t>
            </w:r>
            <w:r>
              <w:rPr>
                <w:rFonts w:hint="eastAsia" w:ascii="宋体" w:hAnsi="宋体" w:cs="宋体"/>
                <w:color w:val="auto"/>
                <w:szCs w:val="21"/>
                <w:lang w:val="en-US" w:eastAsia="zh-CN"/>
              </w:rPr>
              <w:t>126</w:t>
            </w:r>
            <w:r>
              <w:rPr>
                <w:rFonts w:hint="eastAsia" w:ascii="宋体" w:hAnsi="宋体" w:cs="宋体"/>
                <w:color w:val="auto"/>
                <w:szCs w:val="21"/>
              </w:rPr>
              <w:t>万元（租赁期合同租金=中标每月每平方米租金×租赁建筑面积×12个月×3年）。</w:t>
            </w:r>
            <w:r>
              <w:rPr>
                <w:rFonts w:hint="eastAsia" w:ascii="宋体" w:hAnsi="宋体" w:cs="宋体"/>
                <w:b/>
                <w:bCs/>
                <w:color w:val="auto"/>
              </w:rPr>
              <w:t>投标人的投标报价不得低于租金控制价，否则投标无效</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15.2 投标人必须就“项目需求”中所有内容作完整唯一报价，否则，其投标将被拒绝。投标文件只允许有一个报价。有选择的或者有条件的报价将不予接受。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5</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16.1</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投标有效期</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6</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17.1</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投标文件份数</w:t>
            </w:r>
          </w:p>
        </w:tc>
        <w:tc>
          <w:tcPr>
            <w:tcW w:w="6900" w:type="dxa"/>
            <w:noWrap/>
            <w:vAlign w:val="center"/>
          </w:tcPr>
          <w:p>
            <w:pPr>
              <w:spacing w:line="400" w:lineRule="exact"/>
              <w:rPr>
                <w:rFonts w:ascii="宋体" w:hAnsi="宋体" w:cs="宋体"/>
                <w:color w:val="auto"/>
                <w:szCs w:val="21"/>
              </w:rPr>
            </w:pPr>
            <w:r>
              <w:rPr>
                <w:rFonts w:ascii="Arial" w:hAnsi="Arial" w:cs="Arial"/>
                <w:color w:val="auto"/>
                <w:szCs w:val="21"/>
              </w:rPr>
              <w:t>正本壹册，副本肆册，须完整提交。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7</w:t>
            </w:r>
          </w:p>
        </w:tc>
        <w:tc>
          <w:tcPr>
            <w:tcW w:w="984" w:type="dxa"/>
            <w:noWrap/>
            <w:vAlign w:val="center"/>
          </w:tcPr>
          <w:p>
            <w:pPr>
              <w:spacing w:line="340" w:lineRule="exact"/>
              <w:jc w:val="center"/>
              <w:rPr>
                <w:rFonts w:ascii="宋体" w:hAnsi="宋体" w:cs="宋体"/>
                <w:color w:val="auto"/>
                <w:position w:val="10"/>
                <w:szCs w:val="21"/>
              </w:rPr>
            </w:pPr>
            <w:r>
              <w:rPr>
                <w:rFonts w:hint="eastAsia" w:ascii="宋体" w:hAnsi="宋体" w:cs="宋体"/>
                <w:color w:val="auto"/>
                <w:szCs w:val="21"/>
              </w:rPr>
              <w:t>17.2</w:t>
            </w:r>
          </w:p>
        </w:tc>
        <w:tc>
          <w:tcPr>
            <w:tcW w:w="2074" w:type="dxa"/>
            <w:noWrap/>
            <w:vAlign w:val="center"/>
          </w:tcPr>
          <w:p>
            <w:pPr>
              <w:spacing w:line="320" w:lineRule="exact"/>
              <w:jc w:val="center"/>
              <w:rPr>
                <w:rFonts w:ascii="宋体" w:hAnsi="宋体" w:cs="宋体"/>
                <w:color w:val="auto"/>
                <w:position w:val="10"/>
                <w:szCs w:val="21"/>
              </w:rPr>
            </w:pPr>
            <w:r>
              <w:rPr>
                <w:rFonts w:hint="eastAsia" w:ascii="宋体" w:hAnsi="宋体" w:cs="宋体"/>
                <w:color w:val="auto"/>
                <w:szCs w:val="21"/>
              </w:rPr>
              <w:t>投标文件装订</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szCs w:val="21"/>
              </w:rPr>
              <w:t>投标人应按投标人须知第13.1款“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8</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17.6</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投标人公章</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9</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17.7</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 xml:space="preserve">投标文件包装、密封                  </w:t>
            </w:r>
          </w:p>
        </w:tc>
        <w:tc>
          <w:tcPr>
            <w:tcW w:w="6900" w:type="dxa"/>
            <w:noWrap/>
            <w:vAlign w:val="center"/>
          </w:tcPr>
          <w:p>
            <w:pPr>
              <w:spacing w:line="400" w:lineRule="exact"/>
              <w:rPr>
                <w:rFonts w:ascii="宋体" w:hAnsi="宋体" w:cs="宋体"/>
                <w:color w:val="auto"/>
              </w:rPr>
            </w:pPr>
            <w:r>
              <w:rPr>
                <w:rFonts w:ascii="Arial" w:hAnsi="Arial" w:cs="Arial"/>
                <w:color w:val="auto"/>
                <w:szCs w:val="21"/>
              </w:rPr>
              <w:t>将投标文件“正本”、“副本”一并装入并密封在一个投标文件袋（盒、箱）中，并在密封处密封签章【公章、密封章、法定代表人、负责人、自然人或相应的授权委托代理人签字均可】</w:t>
            </w:r>
            <w:r>
              <w:rPr>
                <w:rFonts w:ascii="Arial" w:hAnsi="Arial" w:cs="Arial"/>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10</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17.8</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投标文件袋（盒、箱）标记</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szCs w:val="21"/>
              </w:rPr>
              <w:t>项目名称：</w:t>
            </w:r>
          </w:p>
          <w:p>
            <w:pPr>
              <w:spacing w:line="400" w:lineRule="exact"/>
              <w:rPr>
                <w:rFonts w:ascii="宋体" w:hAnsi="宋体" w:cs="宋体"/>
                <w:color w:val="auto"/>
                <w:szCs w:val="21"/>
              </w:rPr>
            </w:pPr>
            <w:r>
              <w:rPr>
                <w:rFonts w:hint="eastAsia" w:ascii="宋体" w:hAnsi="宋体" w:cs="宋体"/>
                <w:color w:val="auto"/>
                <w:szCs w:val="21"/>
              </w:rPr>
              <w:t>项目编号：</w:t>
            </w:r>
          </w:p>
          <w:p>
            <w:pPr>
              <w:spacing w:line="400" w:lineRule="exact"/>
              <w:rPr>
                <w:rFonts w:ascii="宋体" w:hAnsi="宋体" w:cs="宋体"/>
                <w:color w:val="auto"/>
                <w:szCs w:val="21"/>
              </w:rPr>
            </w:pPr>
            <w:r>
              <w:rPr>
                <w:rFonts w:hint="eastAsia" w:ascii="宋体" w:hAnsi="宋体" w:cs="宋体"/>
                <w:color w:val="auto"/>
                <w:szCs w:val="21"/>
              </w:rPr>
              <w:t>采购代理机构：</w:t>
            </w:r>
          </w:p>
          <w:p>
            <w:pPr>
              <w:spacing w:line="400" w:lineRule="exact"/>
              <w:rPr>
                <w:rFonts w:ascii="宋体" w:hAnsi="宋体" w:cs="宋体"/>
                <w:color w:val="auto"/>
                <w:szCs w:val="21"/>
              </w:rPr>
            </w:pPr>
            <w:r>
              <w:rPr>
                <w:rFonts w:hint="eastAsia" w:ascii="宋体" w:hAnsi="宋体" w:cs="宋体"/>
                <w:color w:val="auto"/>
                <w:szCs w:val="21"/>
              </w:rPr>
              <w:t>投标人名称：</w:t>
            </w:r>
          </w:p>
          <w:p>
            <w:pPr>
              <w:spacing w:line="400" w:lineRule="exact"/>
              <w:rPr>
                <w:rFonts w:ascii="宋体" w:hAnsi="宋体" w:cs="宋体"/>
                <w:color w:val="auto"/>
                <w:szCs w:val="21"/>
              </w:rPr>
            </w:pPr>
            <w:r>
              <w:rPr>
                <w:rFonts w:hint="eastAsia" w:ascii="宋体" w:hAnsi="宋体" w:cs="宋体"/>
                <w:color w:val="auto"/>
                <w:szCs w:val="21"/>
              </w:rPr>
              <w:t xml:space="preserve">在   年  月   日  时  分前不得开启（此处投标人填写投标截止时间）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11</w:t>
            </w:r>
          </w:p>
        </w:tc>
        <w:tc>
          <w:tcPr>
            <w:tcW w:w="984" w:type="dxa"/>
            <w:noWrap/>
            <w:vAlign w:val="center"/>
          </w:tcPr>
          <w:p>
            <w:pPr>
              <w:spacing w:line="340" w:lineRule="exact"/>
              <w:jc w:val="center"/>
              <w:rPr>
                <w:rFonts w:ascii="宋体" w:hAnsi="宋体" w:cs="宋体"/>
                <w:color w:val="auto"/>
                <w:position w:val="-2"/>
                <w:szCs w:val="21"/>
              </w:rPr>
            </w:pPr>
            <w:r>
              <w:rPr>
                <w:rFonts w:hint="eastAsia" w:ascii="宋体" w:hAnsi="宋体" w:cs="宋体"/>
                <w:color w:val="auto"/>
                <w:szCs w:val="21"/>
              </w:rPr>
              <w:t>19.1</w:t>
            </w:r>
          </w:p>
        </w:tc>
        <w:tc>
          <w:tcPr>
            <w:tcW w:w="2074" w:type="dxa"/>
            <w:noWrap/>
            <w:vAlign w:val="center"/>
          </w:tcPr>
          <w:p>
            <w:pPr>
              <w:spacing w:line="320" w:lineRule="exact"/>
              <w:jc w:val="center"/>
              <w:rPr>
                <w:rFonts w:ascii="宋体" w:hAnsi="宋体" w:cs="宋体"/>
                <w:color w:val="auto"/>
                <w:position w:val="-2"/>
                <w:szCs w:val="21"/>
              </w:rPr>
            </w:pPr>
            <w:r>
              <w:rPr>
                <w:rFonts w:hint="eastAsia" w:ascii="宋体" w:hAnsi="宋体" w:cs="宋体"/>
                <w:color w:val="auto"/>
                <w:szCs w:val="21"/>
              </w:rPr>
              <w:t>投标文件递交</w:t>
            </w:r>
          </w:p>
        </w:tc>
        <w:tc>
          <w:tcPr>
            <w:tcW w:w="6900" w:type="dxa"/>
            <w:noWrap/>
            <w:vAlign w:val="center"/>
          </w:tcPr>
          <w:p>
            <w:pPr>
              <w:spacing w:line="420" w:lineRule="exact"/>
              <w:ind w:firstLine="420" w:firstLineChars="200"/>
              <w:rPr>
                <w:rFonts w:ascii="宋体" w:hAnsi="宋体" w:cs="宋体"/>
                <w:color w:val="auto"/>
                <w:szCs w:val="21"/>
              </w:rPr>
            </w:pPr>
            <w:r>
              <w:rPr>
                <w:rFonts w:hint="eastAsia" w:ascii="宋体" w:hAnsi="宋体" w:cs="宋体"/>
                <w:color w:val="auto"/>
                <w:szCs w:val="21"/>
              </w:rPr>
              <w:t>投标截标时间：2020年</w:t>
            </w:r>
            <w:r>
              <w:rPr>
                <w:rFonts w:hint="eastAsia" w:ascii="宋体" w:hAnsi="宋体" w:cs="宋体"/>
                <w:color w:val="auto"/>
                <w:szCs w:val="21"/>
                <w:lang w:val="en-US" w:eastAsia="zh-CN"/>
              </w:rPr>
              <w:t>8月31日</w:t>
            </w:r>
            <w:r>
              <w:rPr>
                <w:rFonts w:hint="eastAsia" w:ascii="宋体" w:hAnsi="宋体" w:cs="宋体"/>
                <w:color w:val="auto"/>
                <w:szCs w:val="21"/>
              </w:rPr>
              <w:t>9时30分</w:t>
            </w:r>
          </w:p>
          <w:p>
            <w:pPr>
              <w:spacing w:line="420" w:lineRule="exact"/>
              <w:ind w:firstLine="420" w:firstLineChars="200"/>
              <w:rPr>
                <w:rFonts w:ascii="宋体" w:hAnsi="宋体" w:cs="宋体"/>
                <w:color w:val="auto"/>
                <w:szCs w:val="21"/>
              </w:rPr>
            </w:pPr>
            <w:r>
              <w:rPr>
                <w:rFonts w:hint="eastAsia" w:ascii="宋体" w:hAnsi="宋体" w:cs="宋体"/>
                <w:color w:val="auto"/>
                <w:szCs w:val="21"/>
              </w:rPr>
              <w:t>投标人应于2020年</w:t>
            </w:r>
            <w:r>
              <w:rPr>
                <w:rFonts w:hint="eastAsia" w:ascii="宋体" w:hAnsi="宋体" w:cs="宋体"/>
                <w:color w:val="auto"/>
                <w:szCs w:val="21"/>
                <w:lang w:val="en-US" w:eastAsia="zh-CN"/>
              </w:rPr>
              <w:t>8月31日</w:t>
            </w:r>
            <w:r>
              <w:rPr>
                <w:rFonts w:hint="eastAsia" w:ascii="宋体" w:hAnsi="宋体" w:cs="宋体"/>
                <w:color w:val="auto"/>
                <w:szCs w:val="21"/>
              </w:rPr>
              <w:t>9时至9时30分止</w:t>
            </w:r>
            <w:r>
              <w:rPr>
                <w:rFonts w:hint="eastAsia" w:ascii="宋体" w:hAnsi="宋体" w:cs="宋体"/>
                <w:color w:val="auto"/>
              </w:rPr>
              <w:t>，</w:t>
            </w:r>
            <w:r>
              <w:rPr>
                <w:rFonts w:hint="eastAsia" w:ascii="宋体" w:hAnsi="宋体" w:cs="宋体"/>
                <w:color w:val="auto"/>
                <w:szCs w:val="21"/>
              </w:rPr>
              <w:t>将投标文件密封提交至桂林市公共资源交易中心</w:t>
            </w:r>
            <w:r>
              <w:rPr>
                <w:rFonts w:hint="eastAsia" w:ascii="宋体" w:hAnsi="宋体" w:cs="宋体"/>
                <w:color w:val="auto"/>
                <w:szCs w:val="21"/>
                <w:lang w:val="en-US" w:eastAsia="zh-CN"/>
              </w:rPr>
              <w:t>5</w:t>
            </w:r>
            <w:r>
              <w:rPr>
                <w:rFonts w:hint="eastAsia" w:ascii="宋体" w:hAnsi="宋体" w:cs="宋体"/>
                <w:color w:val="auto"/>
                <w:szCs w:val="21"/>
              </w:rPr>
              <w:t>号开标室（广西桂林市临桂区西城中路69号创业大厦西辅楼4楼北区）</w:t>
            </w:r>
            <w:r>
              <w:rPr>
                <w:rFonts w:hint="eastAsia" w:ascii="宋体" w:hAnsi="宋体" w:cs="宋体"/>
                <w:color w:val="auto"/>
              </w:rPr>
              <w:t>，逾期送达的或未按照招标文件要求密封的投标文件将予以拒收。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12</w:t>
            </w:r>
          </w:p>
        </w:tc>
        <w:tc>
          <w:tcPr>
            <w:tcW w:w="984" w:type="dxa"/>
            <w:noWrap/>
            <w:vAlign w:val="center"/>
          </w:tcPr>
          <w:p>
            <w:pPr>
              <w:spacing w:line="340" w:lineRule="exact"/>
              <w:jc w:val="center"/>
              <w:rPr>
                <w:rFonts w:ascii="宋体" w:hAnsi="宋体" w:cs="宋体"/>
                <w:color w:val="auto"/>
                <w:position w:val="-2"/>
                <w:szCs w:val="21"/>
              </w:rPr>
            </w:pPr>
            <w:r>
              <w:rPr>
                <w:rFonts w:hint="eastAsia" w:ascii="宋体" w:hAnsi="宋体" w:cs="宋体"/>
                <w:color w:val="auto"/>
                <w:szCs w:val="21"/>
              </w:rPr>
              <w:t>20.1</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开标时间及地点</w:t>
            </w:r>
          </w:p>
        </w:tc>
        <w:tc>
          <w:tcPr>
            <w:tcW w:w="6900" w:type="dxa"/>
            <w:noWrap/>
          </w:tcPr>
          <w:p>
            <w:pPr>
              <w:spacing w:line="400" w:lineRule="exact"/>
              <w:rPr>
                <w:rFonts w:ascii="宋体" w:hAnsi="宋体" w:cs="宋体"/>
                <w:color w:val="auto"/>
                <w:szCs w:val="21"/>
              </w:rPr>
            </w:pPr>
            <w:r>
              <w:rPr>
                <w:rFonts w:hint="eastAsia" w:ascii="宋体" w:hAnsi="宋体" w:cs="宋体"/>
                <w:color w:val="auto"/>
                <w:szCs w:val="21"/>
              </w:rPr>
              <w:t>开标时间：2020年</w:t>
            </w:r>
            <w:r>
              <w:rPr>
                <w:rFonts w:hint="eastAsia" w:ascii="宋体" w:hAnsi="宋体" w:cs="宋体"/>
                <w:color w:val="auto"/>
                <w:szCs w:val="21"/>
                <w:lang w:val="en-US" w:eastAsia="zh-CN"/>
              </w:rPr>
              <w:t>8月31日</w:t>
            </w:r>
            <w:r>
              <w:rPr>
                <w:rFonts w:hint="eastAsia" w:ascii="宋体" w:hAnsi="宋体" w:cs="宋体"/>
                <w:color w:val="auto"/>
                <w:szCs w:val="21"/>
              </w:rPr>
              <w:t>9时30分</w:t>
            </w:r>
          </w:p>
          <w:p>
            <w:pPr>
              <w:spacing w:line="400" w:lineRule="exact"/>
              <w:rPr>
                <w:rFonts w:ascii="宋体" w:hAnsi="宋体" w:cs="宋体"/>
                <w:color w:val="auto"/>
                <w:szCs w:val="21"/>
              </w:rPr>
            </w:pPr>
            <w:r>
              <w:rPr>
                <w:rFonts w:hint="eastAsia" w:ascii="宋体" w:hAnsi="宋体" w:cs="宋体"/>
                <w:color w:val="auto"/>
                <w:szCs w:val="21"/>
              </w:rPr>
              <w:t>开标地点：桂林市公共资源交易中心</w:t>
            </w:r>
            <w:r>
              <w:rPr>
                <w:rFonts w:hint="eastAsia" w:ascii="宋体" w:hAnsi="宋体" w:cs="宋体"/>
                <w:color w:val="auto"/>
                <w:szCs w:val="21"/>
                <w:lang w:val="en-US" w:eastAsia="zh-CN"/>
              </w:rPr>
              <w:t>5</w:t>
            </w:r>
            <w:r>
              <w:rPr>
                <w:rFonts w:hint="eastAsia" w:ascii="宋体" w:hAnsi="宋体" w:cs="宋体"/>
                <w:color w:val="auto"/>
                <w:szCs w:val="21"/>
              </w:rPr>
              <w:t>号开标室（广西桂林市临桂区西城中路69号创业大厦西辅楼4楼北区）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13</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23</w:t>
            </w:r>
          </w:p>
        </w:tc>
        <w:tc>
          <w:tcPr>
            <w:tcW w:w="2074" w:type="dxa"/>
            <w:noWrap/>
            <w:vAlign w:val="center"/>
          </w:tcPr>
          <w:p>
            <w:pPr>
              <w:pStyle w:val="8"/>
              <w:spacing w:line="320" w:lineRule="exact"/>
              <w:ind w:firstLine="315" w:firstLineChars="150"/>
              <w:rPr>
                <w:rFonts w:hint="default" w:hAnsi="宋体" w:cs="宋体"/>
                <w:color w:val="auto"/>
                <w:kern w:val="2"/>
                <w:sz w:val="21"/>
              </w:rPr>
            </w:pPr>
            <w:r>
              <w:rPr>
                <w:rFonts w:hAnsi="宋体" w:cs="宋体"/>
                <w:color w:val="auto"/>
                <w:sz w:val="21"/>
              </w:rPr>
              <w:t>评标委员会组成</w:t>
            </w:r>
          </w:p>
        </w:tc>
        <w:tc>
          <w:tcPr>
            <w:tcW w:w="6900" w:type="dxa"/>
            <w:noWrap/>
            <w:vAlign w:val="center"/>
          </w:tcPr>
          <w:p>
            <w:pPr>
              <w:spacing w:line="360" w:lineRule="exact"/>
              <w:rPr>
                <w:rFonts w:ascii="宋体" w:hAnsi="宋体"/>
                <w:color w:val="auto"/>
                <w:kern w:val="0"/>
                <w:szCs w:val="21"/>
              </w:rPr>
            </w:pPr>
            <w:r>
              <w:rPr>
                <w:rFonts w:ascii="宋体" w:hAnsi="宋体"/>
                <w:color w:val="auto"/>
                <w:kern w:val="0"/>
                <w:szCs w:val="21"/>
              </w:rPr>
              <w:t>评标委员会由采购人代表</w:t>
            </w:r>
            <w:r>
              <w:rPr>
                <w:rFonts w:hint="eastAsia" w:ascii="宋体" w:hAnsi="宋体"/>
                <w:color w:val="auto"/>
                <w:kern w:val="0"/>
                <w:szCs w:val="21"/>
              </w:rPr>
              <w:t>1人</w:t>
            </w:r>
            <w:r>
              <w:rPr>
                <w:rFonts w:ascii="宋体" w:hAnsi="宋体"/>
                <w:color w:val="auto"/>
                <w:kern w:val="0"/>
                <w:szCs w:val="21"/>
              </w:rPr>
              <w:t>和评审专家</w:t>
            </w:r>
            <w:r>
              <w:rPr>
                <w:rFonts w:hint="eastAsia" w:ascii="宋体" w:hAnsi="宋体"/>
                <w:color w:val="auto"/>
                <w:kern w:val="0"/>
                <w:szCs w:val="21"/>
              </w:rPr>
              <w:t>4人</w:t>
            </w:r>
            <w:r>
              <w:rPr>
                <w:rFonts w:ascii="宋体" w:hAnsi="宋体"/>
                <w:color w:val="auto"/>
                <w:kern w:val="0"/>
                <w:szCs w:val="21"/>
              </w:rPr>
              <w:t>组成，成员人数</w:t>
            </w:r>
            <w:r>
              <w:rPr>
                <w:rFonts w:hint="eastAsia" w:ascii="宋体" w:hAnsi="宋体"/>
                <w:color w:val="auto"/>
                <w:kern w:val="0"/>
                <w:szCs w:val="21"/>
              </w:rPr>
              <w:t>共5人。</w:t>
            </w:r>
          </w:p>
          <w:p>
            <w:pPr>
              <w:spacing w:line="400" w:lineRule="exact"/>
              <w:rPr>
                <w:rFonts w:ascii="宋体" w:hAnsi="宋体" w:cs="宋体"/>
                <w:color w:val="auto"/>
                <w:szCs w:val="21"/>
              </w:rPr>
            </w:pPr>
            <w:r>
              <w:rPr>
                <w:rFonts w:hint="eastAsia" w:ascii="宋体" w:hAnsi="宋体" w:cs="宋体"/>
                <w:color w:val="auto"/>
                <w:szCs w:val="21"/>
              </w:rPr>
              <w:t>专家确定方式：从</w:t>
            </w:r>
            <w:r>
              <w:rPr>
                <w:rFonts w:hint="eastAsia" w:ascii="宋体" w:hAnsi="宋体" w:cs="宋体"/>
                <w:color w:val="auto"/>
                <w:szCs w:val="21"/>
                <w:lang w:eastAsia="zh-CN"/>
              </w:rPr>
              <w:t>桂林市</w:t>
            </w:r>
            <w:r>
              <w:rPr>
                <w:rFonts w:hint="eastAsia" w:ascii="宋体" w:hAnsi="宋体" w:cs="宋体"/>
                <w:color w:val="auto"/>
                <w:szCs w:val="21"/>
              </w:rPr>
              <w:t>政府采购网政采云系统中随机抽取。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14</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24.1</w:t>
            </w:r>
          </w:p>
        </w:tc>
        <w:tc>
          <w:tcPr>
            <w:tcW w:w="2074" w:type="dxa"/>
            <w:noWrap/>
            <w:vAlign w:val="center"/>
          </w:tcPr>
          <w:p>
            <w:pPr>
              <w:spacing w:line="320" w:lineRule="exact"/>
              <w:jc w:val="center"/>
              <w:rPr>
                <w:rFonts w:ascii="宋体" w:hAnsi="宋体" w:cs="宋体"/>
                <w:color w:val="auto"/>
                <w:kern w:val="0"/>
                <w:szCs w:val="21"/>
              </w:rPr>
            </w:pPr>
            <w:r>
              <w:rPr>
                <w:rFonts w:hint="eastAsia" w:ascii="宋体" w:hAnsi="宋体" w:cs="宋体"/>
                <w:color w:val="auto"/>
                <w:szCs w:val="21"/>
              </w:rPr>
              <w:t>评标办法</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15</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32</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信用查询</w:t>
            </w:r>
          </w:p>
        </w:tc>
        <w:tc>
          <w:tcPr>
            <w:tcW w:w="6900" w:type="dxa"/>
            <w:noWrap/>
          </w:tcPr>
          <w:p>
            <w:pPr>
              <w:autoSpaceDE w:val="0"/>
              <w:autoSpaceDN w:val="0"/>
              <w:snapToGrid w:val="0"/>
              <w:spacing w:line="400" w:lineRule="exact"/>
              <w:textAlignment w:val="bottom"/>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根据《关于做好政府采购有关信用主体标识码登记及在政府采购活动中查询使用信用记录有关问题的通知》桂财采〔2016〕37号的通知，由采购代理机构对第一中标候选人进行信用查询：</w:t>
            </w:r>
          </w:p>
          <w:p>
            <w:pPr>
              <w:autoSpaceDE w:val="0"/>
              <w:autoSpaceDN w:val="0"/>
              <w:snapToGrid w:val="0"/>
              <w:spacing w:line="400" w:lineRule="exact"/>
              <w:textAlignment w:val="bottom"/>
              <w:rPr>
                <w:rFonts w:ascii="宋体" w:hAnsi="宋体" w:cs="宋体"/>
                <w:color w:val="auto"/>
              </w:rPr>
            </w:pPr>
            <w:r>
              <w:rPr>
                <w:rFonts w:hint="eastAsia" w:ascii="宋体" w:hAnsi="宋体" w:cs="宋体"/>
                <w:color w:val="auto"/>
              </w:rPr>
              <w:t>（1）查询渠道：“信用中国”网站（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25"/>
                <w:rFonts w:hint="eastAsia" w:ascii="宋体" w:hAnsi="宋体" w:cs="宋体"/>
                <w:color w:val="auto"/>
              </w:rPr>
              <w:t>www.creditchina.gov.cn</w:t>
            </w:r>
            <w:r>
              <w:rPr>
                <w:rStyle w:val="25"/>
                <w:rFonts w:hint="eastAsia" w:ascii="宋体" w:hAnsi="宋体" w:cs="宋体"/>
                <w:color w:val="auto"/>
              </w:rPr>
              <w:fldChar w:fldCharType="end"/>
            </w:r>
            <w:r>
              <w:rPr>
                <w:rFonts w:hint="eastAsia" w:ascii="宋体" w:hAnsi="宋体" w:cs="宋体"/>
                <w:color w:val="auto"/>
              </w:rPr>
              <w:t>）、中国政府采购网（</w:t>
            </w:r>
            <w:r>
              <w:rPr>
                <w:color w:val="auto"/>
              </w:rPr>
              <w:fldChar w:fldCharType="begin"/>
            </w:r>
            <w:r>
              <w:rPr>
                <w:color w:val="auto"/>
              </w:rPr>
              <w:instrText xml:space="preserve"> HYPERLINK "http://www.ccgp.gov.cn" </w:instrText>
            </w:r>
            <w:r>
              <w:rPr>
                <w:color w:val="auto"/>
              </w:rPr>
              <w:fldChar w:fldCharType="separate"/>
            </w:r>
            <w:r>
              <w:rPr>
                <w:rStyle w:val="25"/>
                <w:rFonts w:hint="eastAsia" w:ascii="宋体" w:hAnsi="宋体" w:cs="宋体"/>
                <w:color w:val="auto"/>
              </w:rPr>
              <w:t>www.ccgp.gov.cn</w:t>
            </w:r>
            <w:r>
              <w:rPr>
                <w:rStyle w:val="25"/>
                <w:rFonts w:hint="eastAsia" w:ascii="宋体" w:hAnsi="宋体" w:cs="宋体"/>
                <w:color w:val="auto"/>
              </w:rPr>
              <w:fldChar w:fldCharType="end"/>
            </w:r>
            <w:r>
              <w:rPr>
                <w:rFonts w:hint="eastAsia" w:ascii="宋体" w:hAnsi="宋体" w:cs="宋体"/>
                <w:color w:val="auto"/>
              </w:rPr>
              <w:t>）等；</w:t>
            </w:r>
          </w:p>
          <w:p>
            <w:pPr>
              <w:autoSpaceDE w:val="0"/>
              <w:autoSpaceDN w:val="0"/>
              <w:snapToGrid w:val="0"/>
              <w:spacing w:line="400" w:lineRule="exact"/>
              <w:textAlignment w:val="bottom"/>
              <w:rPr>
                <w:rFonts w:ascii="宋体" w:hAnsi="宋体" w:cs="宋体"/>
                <w:color w:val="auto"/>
              </w:rPr>
            </w:pPr>
            <w:r>
              <w:rPr>
                <w:rFonts w:hint="eastAsia" w:ascii="宋体" w:hAnsi="宋体" w:cs="宋体"/>
                <w:color w:val="auto"/>
              </w:rPr>
              <w:t>（2）查询截止时点：中标通知书发出前；</w:t>
            </w:r>
          </w:p>
          <w:p>
            <w:pPr>
              <w:autoSpaceDE w:val="0"/>
              <w:autoSpaceDN w:val="0"/>
              <w:snapToGrid w:val="0"/>
              <w:spacing w:line="400" w:lineRule="exact"/>
              <w:textAlignment w:val="bottom"/>
              <w:rPr>
                <w:rFonts w:ascii="宋体" w:hAnsi="宋体" w:cs="宋体"/>
                <w:color w:val="auto"/>
              </w:rPr>
            </w:pPr>
            <w:r>
              <w:rPr>
                <w:rFonts w:hint="eastAsia" w:ascii="宋体" w:hAnsi="宋体" w:cs="宋体"/>
                <w:color w:val="auto"/>
              </w:rPr>
              <w:t>（3）信用信息查询记录和证据留存方式：在查询网站中直接打印查询记录，打印材料作为采购活动资料保存；</w:t>
            </w:r>
          </w:p>
          <w:p>
            <w:pPr>
              <w:pStyle w:val="32"/>
              <w:spacing w:line="400" w:lineRule="exact"/>
              <w:jc w:val="left"/>
              <w:rPr>
                <w:rFonts w:hAnsi="宋体" w:cs="宋体"/>
                <w:color w:val="auto"/>
                <w:szCs w:val="21"/>
              </w:rPr>
            </w:pPr>
            <w:r>
              <w:rPr>
                <w:rFonts w:hint="eastAsia" w:hAnsi="宋体" w:cs="宋体"/>
                <w:color w:val="auto"/>
              </w:rPr>
              <w:t>（4）信用信息使用规则：对在“信用中国”网站（</w:t>
            </w:r>
            <w:r>
              <w:rPr>
                <w:color w:val="auto"/>
              </w:rPr>
              <w:fldChar w:fldCharType="begin"/>
            </w:r>
            <w:r>
              <w:rPr>
                <w:color w:val="auto"/>
              </w:rPr>
              <w:instrText xml:space="preserve"> HYPERLINK "http://www.creditchina.gov.cn" </w:instrText>
            </w:r>
            <w:r>
              <w:rPr>
                <w:color w:val="auto"/>
              </w:rPr>
              <w:fldChar w:fldCharType="separate"/>
            </w:r>
            <w:r>
              <w:rPr>
                <w:rStyle w:val="25"/>
                <w:rFonts w:hint="eastAsia" w:ascii="宋体" w:hAnsi="宋体" w:cs="宋体"/>
                <w:color w:val="auto"/>
              </w:rPr>
              <w:t>www.creditchina.gov.cn</w:t>
            </w:r>
            <w:r>
              <w:rPr>
                <w:rStyle w:val="25"/>
                <w:rFonts w:hint="eastAsia" w:ascii="宋体" w:hAnsi="宋体" w:cs="宋体"/>
                <w:color w:val="auto"/>
              </w:rPr>
              <w:fldChar w:fldCharType="end"/>
            </w:r>
            <w:r>
              <w:rPr>
                <w:rFonts w:hint="eastAsia" w:hAnsi="宋体" w:cs="宋体"/>
                <w:color w:val="auto"/>
              </w:rPr>
              <w:t>）、中国政府采购网（</w:t>
            </w:r>
            <w:r>
              <w:rPr>
                <w:color w:val="auto"/>
              </w:rPr>
              <w:fldChar w:fldCharType="begin"/>
            </w:r>
            <w:r>
              <w:rPr>
                <w:color w:val="auto"/>
              </w:rPr>
              <w:instrText xml:space="preserve"> HYPERLINK "http://www.ccgp.gov.cn" </w:instrText>
            </w:r>
            <w:r>
              <w:rPr>
                <w:color w:val="auto"/>
              </w:rPr>
              <w:fldChar w:fldCharType="separate"/>
            </w:r>
            <w:r>
              <w:rPr>
                <w:rStyle w:val="25"/>
                <w:rFonts w:hint="eastAsia" w:ascii="宋体" w:hAnsi="宋体" w:cs="宋体"/>
                <w:color w:val="auto"/>
              </w:rPr>
              <w:t>www.ccgp.gov.cn</w:t>
            </w:r>
            <w:r>
              <w:rPr>
                <w:rStyle w:val="25"/>
                <w:rFonts w:hint="eastAsia" w:ascii="宋体" w:hAnsi="宋体" w:cs="宋体"/>
                <w:color w:val="auto"/>
              </w:rPr>
              <w:fldChar w:fldCharType="end"/>
            </w:r>
            <w:r>
              <w:rPr>
                <w:rFonts w:hint="eastAsia" w:hAnsi="宋体" w:cs="宋体"/>
                <w:color w:val="auto"/>
              </w:rPr>
              <w:t>）等渠道列入失信被执行人、重大税收违法案件当事人名单、政府采购严重违法失信行为记录名单及其他不符合《中华人民共和国政府采购法》第二十二条规定条件的供应商，取消其中标候选人资格。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16</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33</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中标公告及中标通知书</w:t>
            </w:r>
          </w:p>
        </w:tc>
        <w:tc>
          <w:tcPr>
            <w:tcW w:w="6900" w:type="dxa"/>
            <w:noWrap/>
          </w:tcPr>
          <w:p>
            <w:pPr>
              <w:pStyle w:val="8"/>
              <w:tabs>
                <w:tab w:val="left" w:pos="455"/>
              </w:tabs>
              <w:spacing w:line="400" w:lineRule="exact"/>
              <w:rPr>
                <w:rFonts w:hint="default" w:hAnsi="宋体" w:cs="宋体"/>
                <w:color w:val="auto"/>
                <w:kern w:val="2"/>
                <w:sz w:val="21"/>
                <w:szCs w:val="24"/>
              </w:rPr>
            </w:pPr>
            <w:r>
              <w:rPr>
                <w:rFonts w:hAnsi="宋体" w:cs="宋体"/>
                <w:color w:val="auto"/>
                <w:kern w:val="2"/>
                <w:sz w:val="21"/>
                <w:szCs w:val="24"/>
              </w:rPr>
              <w:t xml:space="preserve">33.1 </w:t>
            </w:r>
            <w:r>
              <w:rPr>
                <w:rFonts w:hAnsi="宋体" w:cs="宋体"/>
                <w:color w:val="auto"/>
                <w:kern w:val="2"/>
                <w:sz w:val="21"/>
              </w:rPr>
              <w:t>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8"/>
              <w:spacing w:line="400" w:lineRule="exact"/>
              <w:rPr>
                <w:rFonts w:hint="default" w:hAnsi="宋体" w:cs="宋体"/>
                <w:color w:val="auto"/>
                <w:kern w:val="2"/>
                <w:sz w:val="21"/>
                <w:szCs w:val="20"/>
              </w:rPr>
            </w:pPr>
            <w:r>
              <w:rPr>
                <w:rFonts w:hAnsi="宋体" w:cs="宋体"/>
                <w:color w:val="auto"/>
                <w:kern w:val="2"/>
                <w:sz w:val="21"/>
                <w:szCs w:val="24"/>
              </w:rPr>
              <w:t xml:space="preserve">33.2 </w:t>
            </w:r>
            <w:r>
              <w:rPr>
                <w:rFonts w:hAnsi="宋体" w:cs="宋体"/>
                <w:color w:val="auto"/>
                <w:kern w:val="2"/>
                <w:sz w:val="21"/>
              </w:rPr>
              <w:t>中标公告同时采购代理机构向中标供应商发出中标通知书，中标供应商应自接到通知之日起七个工作日内，办理中标通知书领取手续。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17</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34.1</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履约保证金</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szCs w:val="21"/>
              </w:rPr>
              <w:t>履约保</w:t>
            </w:r>
            <w:r>
              <w:rPr>
                <w:rFonts w:hint="eastAsia" w:ascii="宋体" w:hAnsi="宋体" w:cs="宋体"/>
                <w:color w:val="auto"/>
                <w:szCs w:val="21"/>
              </w:rPr>
              <w:t>证金</w:t>
            </w:r>
            <w:r>
              <w:rPr>
                <w:rFonts w:hint="eastAsia" w:ascii="宋体" w:hAnsi="宋体" w:cs="宋体"/>
                <w:color w:val="auto"/>
                <w:szCs w:val="21"/>
                <w:lang w:eastAsia="zh-CN"/>
              </w:rPr>
              <w:t>（租赁押金）</w:t>
            </w:r>
            <w:r>
              <w:rPr>
                <w:rFonts w:hint="eastAsia" w:ascii="宋体" w:hAnsi="宋体" w:cs="宋体"/>
                <w:color w:val="auto"/>
                <w:szCs w:val="21"/>
              </w:rPr>
              <w:t>金额按合同总价的8%（人民币，四舍五入到元）提供，由成交供应商在签订合同前以转账、电汇等非现金形式转入采购人指定账户。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18</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35.1</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签订合同时间</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szCs w:val="21"/>
              </w:rPr>
              <w:t>中标通知书发出之日起二十五日内。中标供应商领取中标通知书后，应按规定与采购人签订合同。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19</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35.3</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合同备案存档</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rPr>
              <w:t>政府采购合同双方自签订之日起2个工作日内将合同原件两份交采购代理机构。采购代理机构将政府采购合同在省级以上人民政府财政部门指定媒体上公告并于合同签订之日起7个工作日内将一份合同原件送桂林市七星区人民政府采购办公室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20</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36</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招标代理服务费</w:t>
            </w:r>
          </w:p>
        </w:tc>
        <w:tc>
          <w:tcPr>
            <w:tcW w:w="6900" w:type="dxa"/>
            <w:noWrap/>
            <w:vAlign w:val="center"/>
          </w:tcPr>
          <w:p>
            <w:pPr>
              <w:pStyle w:val="8"/>
              <w:spacing w:line="380" w:lineRule="exact"/>
              <w:rPr>
                <w:rFonts w:hint="default" w:hAnsi="宋体" w:cs="宋体"/>
                <w:color w:val="auto"/>
                <w:kern w:val="2"/>
                <w:sz w:val="21"/>
              </w:rPr>
            </w:pPr>
            <w:r>
              <w:rPr>
                <w:rFonts w:hAnsi="宋体" w:cs="宋体"/>
                <w:color w:val="auto"/>
                <w:sz w:val="21"/>
              </w:rPr>
              <w:t>中标供应商领取中标通知书前，向广西建通工程咨询有限责任公司一次性付清招标代理服务费，本项目的采购代理服务收费标准按照七星区人民政府采购办公室《关于改进支付代理机构服务费暂行办法》服务类收费标准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21</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38</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解释权</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rPr>
              <w:t>本招标文件是根据《中华人民共和国政府采购法》、《中华人民共和国政府采购法实施条例》及</w:t>
            </w:r>
            <w:r>
              <w:rPr>
                <w:rStyle w:val="17"/>
                <w:rFonts w:hint="eastAsia" w:ascii="宋体" w:hAnsi="宋体" w:cs="宋体"/>
                <w:b w:val="0"/>
                <w:color w:val="auto"/>
                <w:sz w:val="22"/>
                <w:szCs w:val="22"/>
              </w:rPr>
              <w:t>财政部令第87号</w:t>
            </w:r>
            <w:r>
              <w:rPr>
                <w:rFonts w:hint="eastAsia" w:ascii="宋体" w:hAnsi="宋体" w:cs="宋体"/>
                <w:color w:val="auto"/>
                <w:sz w:val="22"/>
                <w:szCs w:val="22"/>
              </w:rPr>
              <w:t>《政府采购货物和服务招标投标管理办法》</w:t>
            </w:r>
            <w:r>
              <w:rPr>
                <w:rFonts w:hint="eastAsia" w:ascii="宋体" w:hAnsi="宋体" w:cs="宋体"/>
                <w:color w:val="auto"/>
              </w:rPr>
              <w:t>等相关规定编制，</w:t>
            </w:r>
            <w:r>
              <w:rPr>
                <w:rFonts w:hint="eastAsia" w:ascii="宋体" w:hAnsi="宋体" w:cs="宋体"/>
                <w:color w:val="auto"/>
                <w:szCs w:val="21"/>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10"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22</w:t>
            </w:r>
          </w:p>
        </w:tc>
        <w:tc>
          <w:tcPr>
            <w:tcW w:w="984" w:type="dxa"/>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39</w:t>
            </w:r>
          </w:p>
        </w:tc>
        <w:tc>
          <w:tcPr>
            <w:tcW w:w="2074" w:type="dxa"/>
            <w:noWrap/>
            <w:vAlign w:val="center"/>
          </w:tcPr>
          <w:p>
            <w:pPr>
              <w:spacing w:line="320" w:lineRule="exact"/>
              <w:jc w:val="center"/>
              <w:rPr>
                <w:rFonts w:ascii="宋体" w:hAnsi="宋体" w:cs="宋体"/>
                <w:color w:val="auto"/>
                <w:szCs w:val="21"/>
              </w:rPr>
            </w:pPr>
            <w:r>
              <w:rPr>
                <w:rFonts w:hint="eastAsia" w:ascii="宋体" w:hAnsi="宋体" w:cs="宋体"/>
                <w:color w:val="auto"/>
                <w:szCs w:val="21"/>
              </w:rPr>
              <w:t>监督管理部门</w:t>
            </w:r>
          </w:p>
        </w:tc>
        <w:tc>
          <w:tcPr>
            <w:tcW w:w="6900" w:type="dxa"/>
            <w:noWrap/>
            <w:vAlign w:val="center"/>
          </w:tcPr>
          <w:p>
            <w:pPr>
              <w:spacing w:line="400" w:lineRule="exact"/>
              <w:rPr>
                <w:rFonts w:ascii="宋体" w:hAnsi="宋体" w:cs="宋体"/>
                <w:color w:val="auto"/>
                <w:szCs w:val="21"/>
              </w:rPr>
            </w:pPr>
            <w:r>
              <w:rPr>
                <w:rFonts w:hint="eastAsia" w:ascii="宋体" w:hAnsi="宋体" w:cs="宋体"/>
                <w:color w:val="auto"/>
                <w:szCs w:val="21"/>
              </w:rPr>
              <w:t xml:space="preserve">桂林市七星区人民政府采购办公室    电话：0773-2126057 </w:t>
            </w:r>
          </w:p>
        </w:tc>
      </w:tr>
    </w:tbl>
    <w:p>
      <w:pPr>
        <w:spacing w:line="360" w:lineRule="exact"/>
        <w:ind w:firstLine="548" w:firstLineChars="196"/>
        <w:jc w:val="center"/>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pStyle w:val="2"/>
        <w:ind w:left="63" w:right="63"/>
        <w:rPr>
          <w:rFonts w:ascii="宋体" w:hAnsi="宋体" w:cs="宋体"/>
          <w:b/>
          <w:color w:val="auto"/>
          <w:sz w:val="28"/>
          <w:szCs w:val="28"/>
        </w:rPr>
      </w:pPr>
    </w:p>
    <w:p>
      <w:pPr>
        <w:pStyle w:val="2"/>
        <w:ind w:left="63" w:right="63"/>
        <w:rPr>
          <w:rFonts w:ascii="宋体" w:hAnsi="宋体" w:cs="宋体"/>
          <w:b/>
          <w:color w:val="auto"/>
          <w:sz w:val="28"/>
          <w:szCs w:val="28"/>
        </w:rPr>
      </w:pPr>
    </w:p>
    <w:p>
      <w:pPr>
        <w:pStyle w:val="2"/>
        <w:ind w:left="63" w:right="63"/>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p>
    <w:p>
      <w:pPr>
        <w:rPr>
          <w:rFonts w:ascii="宋体" w:hAnsi="宋体" w:cs="宋体"/>
          <w:b/>
          <w:color w:val="auto"/>
          <w:sz w:val="28"/>
          <w:szCs w:val="28"/>
        </w:rPr>
      </w:pPr>
    </w:p>
    <w:p>
      <w:pPr>
        <w:pStyle w:val="2"/>
        <w:ind w:left="63" w:right="63"/>
        <w:rPr>
          <w:rFonts w:ascii="宋体" w:hAnsi="宋体" w:cs="宋体"/>
          <w:b/>
          <w:color w:val="auto"/>
          <w:sz w:val="28"/>
          <w:szCs w:val="28"/>
        </w:rPr>
      </w:pPr>
    </w:p>
    <w:p>
      <w:pPr>
        <w:pStyle w:val="2"/>
        <w:ind w:left="63" w:right="63"/>
        <w:rPr>
          <w:rFonts w:ascii="宋体" w:hAnsi="宋体" w:cs="宋体"/>
          <w:b/>
          <w:color w:val="auto"/>
          <w:sz w:val="28"/>
          <w:szCs w:val="28"/>
        </w:rPr>
      </w:pPr>
    </w:p>
    <w:p>
      <w:pPr>
        <w:spacing w:line="360" w:lineRule="exact"/>
        <w:ind w:firstLine="548" w:firstLineChars="196"/>
        <w:jc w:val="center"/>
        <w:outlineLvl w:val="0"/>
        <w:rPr>
          <w:rFonts w:ascii="宋体" w:hAnsi="宋体" w:cs="宋体"/>
          <w:b/>
          <w:color w:val="auto"/>
          <w:sz w:val="28"/>
          <w:szCs w:val="28"/>
        </w:rPr>
      </w:pPr>
      <w:bookmarkStart w:id="33" w:name="_Toc1913"/>
      <w:bookmarkStart w:id="34" w:name="_Toc26737"/>
      <w:bookmarkStart w:id="35" w:name="_Toc6134"/>
      <w:r>
        <w:rPr>
          <w:rFonts w:hint="eastAsia" w:ascii="宋体" w:hAnsi="宋体" w:cs="宋体"/>
          <w:b/>
          <w:color w:val="auto"/>
          <w:sz w:val="28"/>
          <w:szCs w:val="28"/>
        </w:rPr>
        <w:t>一、总则</w:t>
      </w:r>
      <w:bookmarkEnd w:id="33"/>
      <w:bookmarkEnd w:id="34"/>
      <w:bookmarkEnd w:id="35"/>
    </w:p>
    <w:p>
      <w:pPr>
        <w:spacing w:line="400" w:lineRule="exact"/>
        <w:ind w:firstLine="411" w:firstLineChars="196"/>
        <w:rPr>
          <w:rFonts w:ascii="宋体" w:hAnsi="宋体" w:cs="宋体"/>
          <w:b/>
          <w:color w:val="auto"/>
          <w:szCs w:val="21"/>
        </w:rPr>
      </w:pPr>
      <w:r>
        <w:rPr>
          <w:rFonts w:hint="eastAsia" w:ascii="宋体" w:hAnsi="宋体" w:cs="宋体"/>
          <w:b/>
          <w:color w:val="auto"/>
          <w:szCs w:val="21"/>
        </w:rPr>
        <w:t>1. 项目名称及项目编号</w:t>
      </w:r>
    </w:p>
    <w:p>
      <w:pPr>
        <w:spacing w:line="400" w:lineRule="exact"/>
        <w:ind w:firstLine="644" w:firstLineChars="307"/>
        <w:rPr>
          <w:rFonts w:ascii="宋体" w:hAnsi="宋体" w:cs="宋体"/>
          <w:color w:val="auto"/>
          <w:szCs w:val="21"/>
        </w:rPr>
      </w:pPr>
      <w:r>
        <w:rPr>
          <w:rFonts w:hint="eastAsia" w:ascii="宋体" w:hAnsi="宋体" w:cs="宋体"/>
          <w:color w:val="auto"/>
          <w:szCs w:val="21"/>
        </w:rPr>
        <w:t>项目名称：场地租赁（C1）</w:t>
      </w:r>
    </w:p>
    <w:p>
      <w:pPr>
        <w:spacing w:line="400" w:lineRule="exact"/>
        <w:ind w:firstLine="644" w:firstLineChars="307"/>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GLZC2020-G3-050080-GXJT</w:t>
      </w:r>
    </w:p>
    <w:p>
      <w:pPr>
        <w:spacing w:line="400" w:lineRule="exact"/>
        <w:ind w:firstLine="411" w:firstLineChars="196"/>
        <w:rPr>
          <w:rFonts w:ascii="宋体" w:hAnsi="宋体" w:cs="宋体"/>
          <w:b/>
          <w:color w:val="auto"/>
          <w:szCs w:val="21"/>
        </w:rPr>
      </w:pPr>
      <w:r>
        <w:rPr>
          <w:rFonts w:hint="eastAsia" w:ascii="宋体" w:hAnsi="宋体" w:cs="宋体"/>
          <w:b/>
          <w:color w:val="auto"/>
          <w:szCs w:val="21"/>
        </w:rPr>
        <w:t>2. 适应范围</w:t>
      </w:r>
    </w:p>
    <w:p>
      <w:pPr>
        <w:spacing w:line="400" w:lineRule="exact"/>
        <w:ind w:firstLine="435"/>
        <w:rPr>
          <w:rFonts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35"/>
        <w:rPr>
          <w:rFonts w:ascii="宋体" w:hAnsi="宋体" w:cs="宋体"/>
          <w:color w:val="auto"/>
          <w:szCs w:val="21"/>
        </w:rPr>
      </w:pPr>
      <w:r>
        <w:rPr>
          <w:rFonts w:hint="eastAsia" w:ascii="宋体" w:hAnsi="宋体" w:cs="宋体"/>
          <w:b/>
          <w:color w:val="auto"/>
          <w:szCs w:val="21"/>
        </w:rPr>
        <w:t>3. 定义</w:t>
      </w:r>
    </w:p>
    <w:p>
      <w:pPr>
        <w:spacing w:line="400" w:lineRule="exact"/>
        <w:ind w:firstLine="435"/>
        <w:rPr>
          <w:rFonts w:ascii="宋体" w:hAnsi="宋体" w:cs="宋体"/>
          <w:color w:val="auto"/>
          <w:szCs w:val="21"/>
        </w:rPr>
      </w:pPr>
      <w:r>
        <w:rPr>
          <w:rFonts w:hint="eastAsia" w:ascii="宋体" w:hAnsi="宋体" w:cs="宋体"/>
          <w:color w:val="auto"/>
          <w:szCs w:val="21"/>
        </w:rPr>
        <w:t>3.1“投标人”是指向招标方提交投标文件的供应商。</w:t>
      </w:r>
    </w:p>
    <w:p>
      <w:pPr>
        <w:spacing w:line="400" w:lineRule="exact"/>
        <w:ind w:firstLine="435"/>
        <w:rPr>
          <w:rFonts w:ascii="宋体" w:hAnsi="宋体" w:cs="宋体"/>
          <w:color w:val="auto"/>
          <w:szCs w:val="21"/>
        </w:rPr>
      </w:pPr>
      <w:r>
        <w:rPr>
          <w:rFonts w:hint="eastAsia" w:ascii="宋体" w:hAnsi="宋体" w:cs="宋体"/>
          <w:color w:val="auto"/>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color w:val="auto"/>
          <w:szCs w:val="21"/>
        </w:rPr>
      </w:pPr>
      <w:r>
        <w:rPr>
          <w:rFonts w:hint="eastAsia" w:ascii="宋体" w:hAnsi="宋体" w:cs="宋体"/>
          <w:color w:val="auto"/>
          <w:szCs w:val="21"/>
        </w:rPr>
        <w:t>3.3“服务”系指招标文件规定，投标人须承担的场地租赁服务以及其他类似的义务。</w:t>
      </w:r>
    </w:p>
    <w:p>
      <w:pPr>
        <w:spacing w:line="400" w:lineRule="exact"/>
        <w:ind w:firstLine="435"/>
        <w:rPr>
          <w:rFonts w:ascii="宋体" w:hAnsi="宋体" w:cs="宋体"/>
          <w:color w:val="auto"/>
          <w:szCs w:val="21"/>
        </w:rPr>
      </w:pPr>
      <w:r>
        <w:rPr>
          <w:rFonts w:hint="eastAsia" w:ascii="宋体" w:hAnsi="宋体" w:cs="宋体"/>
          <w:color w:val="auto"/>
          <w:szCs w:val="21"/>
        </w:rPr>
        <w:t>3.4“项目”系指投标人按招标文件规定向采购人提供的货物和服务。</w:t>
      </w:r>
    </w:p>
    <w:p>
      <w:pPr>
        <w:spacing w:line="400" w:lineRule="exact"/>
        <w:ind w:firstLine="435"/>
        <w:rPr>
          <w:rFonts w:ascii="宋体" w:hAnsi="宋体" w:cs="宋体"/>
          <w:bCs/>
          <w:color w:val="auto"/>
          <w:szCs w:val="21"/>
        </w:rPr>
      </w:pPr>
      <w:r>
        <w:rPr>
          <w:rFonts w:hint="eastAsia" w:ascii="宋体" w:hAnsi="宋体" w:cs="宋体"/>
          <w:color w:val="auto"/>
          <w:szCs w:val="21"/>
        </w:rPr>
        <w:t>3.5</w:t>
      </w:r>
      <w:r>
        <w:rPr>
          <w:rFonts w:hint="eastAsia" w:ascii="宋体" w:hAnsi="宋体" w:cs="宋体"/>
          <w:bCs/>
          <w:color w:val="auto"/>
          <w:szCs w:val="21"/>
        </w:rPr>
        <w:t>“书面形式”包括信函、传真、电报、供应商领取书面文件、本项目信息发布媒介上的相关公告，电子邮箱邮件等。</w:t>
      </w:r>
    </w:p>
    <w:p>
      <w:pPr>
        <w:spacing w:line="400" w:lineRule="exact"/>
        <w:ind w:firstLine="420" w:firstLineChars="200"/>
        <w:rPr>
          <w:rFonts w:ascii="宋体" w:hAnsi="宋体" w:cs="宋体"/>
          <w:b/>
          <w:bCs/>
          <w:color w:val="auto"/>
          <w:szCs w:val="21"/>
        </w:rPr>
      </w:pPr>
      <w:r>
        <w:rPr>
          <w:rFonts w:hint="eastAsia" w:ascii="宋体" w:hAnsi="宋体" w:cs="宋体"/>
          <w:b/>
          <w:bCs/>
          <w:color w:val="auto"/>
          <w:szCs w:val="21"/>
        </w:rPr>
        <w:t>3.6实质性要求：“项目需求”中的所有条款要求（服务方案除外）及要求必须提供的均为实质性要求。</w:t>
      </w:r>
    </w:p>
    <w:p>
      <w:pPr>
        <w:spacing w:line="400" w:lineRule="exact"/>
        <w:ind w:firstLine="435"/>
        <w:rPr>
          <w:rFonts w:ascii="宋体" w:hAnsi="宋体" w:cs="宋体"/>
          <w:b/>
          <w:color w:val="auto"/>
          <w:szCs w:val="21"/>
        </w:rPr>
      </w:pPr>
      <w:r>
        <w:rPr>
          <w:rFonts w:hint="eastAsia" w:ascii="宋体" w:hAnsi="宋体" w:cs="宋体"/>
          <w:b/>
          <w:color w:val="auto"/>
          <w:szCs w:val="21"/>
        </w:rPr>
        <w:t>4. 招标方式、评分办法</w:t>
      </w:r>
    </w:p>
    <w:p>
      <w:pPr>
        <w:spacing w:line="380" w:lineRule="exact"/>
        <w:ind w:firstLine="749" w:firstLineChars="357"/>
        <w:rPr>
          <w:rFonts w:ascii="宋体" w:hAnsi="宋体" w:cs="宋体"/>
          <w:color w:val="auto"/>
          <w:szCs w:val="21"/>
        </w:rPr>
      </w:pPr>
      <w:r>
        <w:rPr>
          <w:rFonts w:hint="eastAsia" w:ascii="宋体" w:hAnsi="宋体" w:cs="宋体"/>
          <w:color w:val="auto"/>
          <w:szCs w:val="21"/>
        </w:rPr>
        <w:t>公开招标、综合评分法</w:t>
      </w:r>
    </w:p>
    <w:p>
      <w:pPr>
        <w:spacing w:line="400" w:lineRule="exact"/>
        <w:ind w:firstLine="435"/>
        <w:rPr>
          <w:rFonts w:ascii="宋体" w:hAnsi="宋体" w:cs="宋体"/>
          <w:b/>
          <w:color w:val="auto"/>
          <w:szCs w:val="21"/>
        </w:rPr>
      </w:pPr>
      <w:r>
        <w:rPr>
          <w:rFonts w:hint="eastAsia" w:ascii="宋体" w:hAnsi="宋体" w:cs="宋体"/>
          <w:b/>
          <w:color w:val="auto"/>
          <w:szCs w:val="21"/>
        </w:rPr>
        <w:t>5. 投标人资格</w:t>
      </w:r>
    </w:p>
    <w:p>
      <w:pPr>
        <w:spacing w:line="400" w:lineRule="exact"/>
        <w:ind w:firstLine="644" w:firstLineChars="307"/>
        <w:rPr>
          <w:rFonts w:ascii="宋体" w:hAnsi="宋体" w:cs="宋体"/>
          <w:color w:val="auto"/>
          <w:szCs w:val="21"/>
        </w:rPr>
      </w:pPr>
      <w:r>
        <w:rPr>
          <w:rFonts w:hint="eastAsia" w:ascii="宋体" w:hAnsi="宋体" w:cs="宋体"/>
          <w:color w:val="auto"/>
          <w:szCs w:val="21"/>
        </w:rPr>
        <w:t>详见“投标人须知前附表”。</w:t>
      </w:r>
    </w:p>
    <w:p>
      <w:pPr>
        <w:spacing w:line="400" w:lineRule="exact"/>
        <w:ind w:firstLine="435"/>
        <w:rPr>
          <w:rFonts w:ascii="宋体" w:hAnsi="宋体" w:cs="宋体"/>
          <w:b/>
          <w:color w:val="auto"/>
          <w:szCs w:val="21"/>
        </w:rPr>
      </w:pPr>
      <w:r>
        <w:rPr>
          <w:rFonts w:hint="eastAsia" w:ascii="宋体" w:hAnsi="宋体" w:cs="宋体"/>
          <w:b/>
          <w:color w:val="auto"/>
          <w:szCs w:val="21"/>
        </w:rPr>
        <w:t>6. 投标费用</w:t>
      </w:r>
    </w:p>
    <w:p>
      <w:pPr>
        <w:spacing w:line="400" w:lineRule="exact"/>
        <w:ind w:firstLine="644" w:firstLineChars="307"/>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tabs>
          <w:tab w:val="left" w:pos="1635"/>
        </w:tabs>
        <w:spacing w:line="400" w:lineRule="exact"/>
        <w:ind w:firstLine="435"/>
        <w:rPr>
          <w:rFonts w:ascii="宋体" w:hAnsi="宋体" w:cs="宋体"/>
          <w:b/>
          <w:color w:val="auto"/>
          <w:szCs w:val="21"/>
        </w:rPr>
      </w:pPr>
      <w:r>
        <w:rPr>
          <w:rFonts w:hint="eastAsia" w:ascii="宋体" w:hAnsi="宋体" w:cs="宋体"/>
          <w:b/>
          <w:color w:val="auto"/>
          <w:szCs w:val="21"/>
        </w:rPr>
        <w:t>7. 联合体投标要求</w:t>
      </w:r>
    </w:p>
    <w:p>
      <w:pPr>
        <w:tabs>
          <w:tab w:val="left" w:pos="1635"/>
        </w:tabs>
        <w:spacing w:line="400" w:lineRule="exact"/>
        <w:ind w:firstLine="644" w:firstLineChars="307"/>
        <w:rPr>
          <w:rFonts w:ascii="宋体" w:hAnsi="宋体" w:cs="宋体"/>
          <w:color w:val="auto"/>
          <w:szCs w:val="21"/>
        </w:rPr>
      </w:pPr>
      <w:r>
        <w:rPr>
          <w:rFonts w:hint="eastAsia" w:ascii="宋体" w:hAnsi="宋体" w:cs="宋体"/>
          <w:color w:val="auto"/>
          <w:szCs w:val="21"/>
        </w:rPr>
        <w:t>本项目不接受联合体投标。</w:t>
      </w:r>
    </w:p>
    <w:p>
      <w:pPr>
        <w:tabs>
          <w:tab w:val="left" w:pos="1635"/>
        </w:tabs>
        <w:spacing w:line="400" w:lineRule="exact"/>
        <w:ind w:firstLine="435"/>
        <w:rPr>
          <w:rFonts w:ascii="宋体" w:hAnsi="宋体" w:cs="宋体"/>
          <w:b/>
          <w:color w:val="auto"/>
          <w:szCs w:val="21"/>
        </w:rPr>
      </w:pPr>
      <w:r>
        <w:rPr>
          <w:rFonts w:hint="eastAsia" w:ascii="宋体" w:hAnsi="宋体" w:cs="宋体"/>
          <w:b/>
          <w:color w:val="auto"/>
          <w:szCs w:val="21"/>
        </w:rPr>
        <w:t>8. 转包与分包</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8.2本项目不可以分包。</w:t>
      </w:r>
    </w:p>
    <w:p>
      <w:pPr>
        <w:tabs>
          <w:tab w:val="left" w:pos="1635"/>
        </w:tabs>
        <w:spacing w:line="400" w:lineRule="exact"/>
        <w:ind w:firstLine="435"/>
        <w:rPr>
          <w:rFonts w:ascii="宋体" w:hAnsi="宋体" w:cs="宋体"/>
          <w:b/>
          <w:color w:val="auto"/>
          <w:szCs w:val="21"/>
        </w:rPr>
      </w:pPr>
      <w:r>
        <w:rPr>
          <w:rFonts w:hint="eastAsia" w:ascii="宋体" w:hAnsi="宋体" w:cs="宋体"/>
          <w:b/>
          <w:color w:val="auto"/>
          <w:szCs w:val="21"/>
        </w:rPr>
        <w:t>9. 特别说明</w:t>
      </w:r>
    </w:p>
    <w:p>
      <w:pPr>
        <w:tabs>
          <w:tab w:val="left" w:pos="1635"/>
        </w:tabs>
        <w:spacing w:line="380" w:lineRule="exact"/>
        <w:ind w:firstLine="435"/>
        <w:rPr>
          <w:rFonts w:ascii="Arial" w:hAnsi="Arial" w:cs="Arial"/>
          <w:color w:val="auto"/>
          <w:szCs w:val="21"/>
        </w:rPr>
      </w:pPr>
      <w:r>
        <w:rPr>
          <w:rFonts w:ascii="Arial" w:hAnsi="Arial" w:cs="Arial"/>
          <w:color w:val="auto"/>
          <w:szCs w:val="21"/>
        </w:rPr>
        <w:t>9.1关联供应商不得参加同一合同项下政府采购活动，否则投标文件将被视为无效：</w:t>
      </w:r>
    </w:p>
    <w:p>
      <w:pPr>
        <w:tabs>
          <w:tab w:val="left" w:pos="1635"/>
        </w:tabs>
        <w:spacing w:line="380" w:lineRule="exact"/>
        <w:ind w:firstLine="420" w:firstLineChars="200"/>
        <w:rPr>
          <w:rFonts w:ascii="Arial" w:hAnsi="Arial" w:cs="Arial"/>
          <w:color w:val="auto"/>
          <w:szCs w:val="21"/>
        </w:rPr>
      </w:pPr>
      <w:r>
        <w:rPr>
          <w:rFonts w:ascii="Arial" w:hAnsi="Arial" w:cs="Arial"/>
          <w:color w:val="auto"/>
          <w:szCs w:val="21"/>
        </w:rPr>
        <w:t>（1）单位负责人为同一人或者存在直接控股、管理关系的，不得参加同一合同项下的政府采购活动。</w:t>
      </w:r>
    </w:p>
    <w:p>
      <w:pPr>
        <w:tabs>
          <w:tab w:val="left" w:pos="1635"/>
        </w:tabs>
        <w:spacing w:line="380" w:lineRule="exact"/>
        <w:ind w:firstLine="435"/>
        <w:rPr>
          <w:rFonts w:ascii="Arial" w:hAnsi="Arial" w:cs="Arial"/>
          <w:color w:val="auto"/>
          <w:szCs w:val="21"/>
        </w:rPr>
      </w:pPr>
      <w:r>
        <w:rPr>
          <w:rFonts w:ascii="Arial" w:hAnsi="Arial" w:cs="Arial"/>
          <w:color w:val="auto"/>
          <w:szCs w:val="21"/>
        </w:rPr>
        <w:t>（2）为本采购项目提供整体设计、规范编制或者项目管理、监理、检测等服务的供应商，不得再参加本次采购活动。</w:t>
      </w:r>
    </w:p>
    <w:p>
      <w:pPr>
        <w:tabs>
          <w:tab w:val="left" w:pos="1635"/>
        </w:tabs>
        <w:spacing w:line="380" w:lineRule="exact"/>
        <w:ind w:firstLine="435"/>
        <w:rPr>
          <w:rFonts w:ascii="Arial" w:hAnsi="Arial" w:cs="Arial"/>
          <w:color w:val="auto"/>
          <w:szCs w:val="21"/>
        </w:rPr>
      </w:pPr>
      <w:r>
        <w:rPr>
          <w:rFonts w:ascii="Arial" w:hAnsi="Arial" w:cs="Arial"/>
          <w:color w:val="auto"/>
          <w:szCs w:val="21"/>
        </w:rPr>
        <w:t>（3）提供相同品牌产品的不同投标人参加同一合同项下投标的，以其中通过资格审查、符合性审查且报价最</w:t>
      </w:r>
      <w:r>
        <w:rPr>
          <w:rFonts w:hint="eastAsia" w:ascii="Arial" w:hAnsi="Arial" w:cs="Arial"/>
          <w:color w:val="auto"/>
          <w:szCs w:val="21"/>
          <w:lang w:eastAsia="zh-CN"/>
        </w:rPr>
        <w:t>高</w:t>
      </w:r>
      <w:r>
        <w:rPr>
          <w:rFonts w:ascii="Arial" w:hAnsi="Arial" w:cs="Arial"/>
          <w:color w:val="auto"/>
          <w:szCs w:val="21"/>
        </w:rPr>
        <w:t>的参加评标，报价相同的，由采购人自主选择确定一个参加评标的投标人，其他投标无效。非单一产品采购项目中，多家投标人提供的核心产品品牌相同的，视为提供相同品牌产品。</w:t>
      </w:r>
    </w:p>
    <w:p>
      <w:pPr>
        <w:tabs>
          <w:tab w:val="left" w:pos="1635"/>
        </w:tabs>
        <w:spacing w:line="380" w:lineRule="exact"/>
        <w:ind w:firstLine="435"/>
        <w:rPr>
          <w:rFonts w:ascii="Arial" w:hAnsi="Arial" w:cs="Arial"/>
          <w:color w:val="auto"/>
          <w:szCs w:val="21"/>
        </w:rPr>
      </w:pPr>
      <w:r>
        <w:rPr>
          <w:rFonts w:ascii="Arial" w:hAnsi="Arial" w:cs="Arial"/>
          <w:color w:val="auto"/>
          <w:szCs w:val="21"/>
        </w:rPr>
        <w:t>9.2投标人投标所使用的资格、信誉、荣誉、业绩与企业认证必须为本法人或制造商所拥有，投标人投标所使用的采购项目实施人员必须为投标人员工。</w:t>
      </w:r>
    </w:p>
    <w:p>
      <w:pPr>
        <w:tabs>
          <w:tab w:val="left" w:pos="1635"/>
        </w:tabs>
        <w:spacing w:line="380" w:lineRule="exact"/>
        <w:ind w:firstLine="435"/>
        <w:rPr>
          <w:rFonts w:ascii="Arial" w:hAnsi="Arial" w:cs="Arial"/>
          <w:color w:val="auto"/>
          <w:szCs w:val="21"/>
        </w:rPr>
      </w:pPr>
      <w:r>
        <w:rPr>
          <w:rFonts w:ascii="Arial" w:hAnsi="Arial" w:cs="Arial"/>
          <w:color w:val="auto"/>
          <w:szCs w:val="21"/>
        </w:rPr>
        <w:t>9.3投标人应仔细阅读招标文件的所有内容，按照招标文件的要求提交投标文件，并对所提供的全部资料的真实性承担法律责任。</w:t>
      </w:r>
    </w:p>
    <w:p>
      <w:pPr>
        <w:tabs>
          <w:tab w:val="left" w:pos="1635"/>
        </w:tabs>
        <w:spacing w:line="380" w:lineRule="exact"/>
        <w:ind w:firstLine="435"/>
        <w:rPr>
          <w:rFonts w:ascii="宋体" w:hAnsi="宋体" w:cs="宋体"/>
          <w:b/>
          <w:color w:val="auto"/>
          <w:szCs w:val="21"/>
        </w:rPr>
      </w:pPr>
      <w:r>
        <w:rPr>
          <w:rFonts w:ascii="Arial" w:hAnsi="Arial" w:cs="Arial"/>
          <w:color w:val="auto"/>
          <w:szCs w:val="21"/>
        </w:rPr>
        <w:t>9.4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tabs>
          <w:tab w:val="left" w:pos="2190"/>
        </w:tabs>
        <w:spacing w:line="400" w:lineRule="exact"/>
        <w:ind w:firstLine="411" w:firstLineChars="196"/>
        <w:rPr>
          <w:rFonts w:ascii="宋体" w:hAnsi="宋体" w:cs="宋体"/>
          <w:b/>
          <w:color w:val="auto"/>
          <w:szCs w:val="21"/>
        </w:rPr>
      </w:pPr>
      <w:r>
        <w:rPr>
          <w:rFonts w:hint="eastAsia" w:ascii="宋体" w:hAnsi="宋体" w:cs="宋体"/>
          <w:b/>
          <w:color w:val="auto"/>
          <w:szCs w:val="21"/>
        </w:rPr>
        <w:t>10. 质疑和投诉</w:t>
      </w:r>
      <w:r>
        <w:rPr>
          <w:rFonts w:hint="eastAsia" w:ascii="宋体" w:hAnsi="宋体" w:cs="宋体"/>
          <w:b/>
          <w:color w:val="auto"/>
          <w:szCs w:val="21"/>
        </w:rPr>
        <w:tab/>
      </w:r>
    </w:p>
    <w:p>
      <w:pPr>
        <w:tabs>
          <w:tab w:val="left" w:pos="2190"/>
        </w:tabs>
        <w:spacing w:line="400" w:lineRule="exact"/>
        <w:ind w:firstLine="435"/>
        <w:rPr>
          <w:rFonts w:ascii="Arial" w:hAnsi="Arial" w:cs="Arial"/>
          <w:color w:val="auto"/>
          <w:szCs w:val="21"/>
        </w:rPr>
      </w:pPr>
      <w:r>
        <w:rPr>
          <w:rFonts w:ascii="Arial" w:hAnsi="Arial" w:cs="Arial"/>
          <w:color w:val="auto"/>
          <w:szCs w:val="21"/>
        </w:rPr>
        <w:t>10.1 供应商认为招标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中标公告期限届满之日起七个工作日内，以书面形式向采购代理机构提出质疑（“质疑函”格式见附表1）。否则，采购代理机构有权拒收。</w:t>
      </w:r>
    </w:p>
    <w:p>
      <w:pPr>
        <w:tabs>
          <w:tab w:val="left" w:pos="2190"/>
        </w:tabs>
        <w:spacing w:line="400" w:lineRule="exact"/>
        <w:ind w:firstLine="435"/>
        <w:rPr>
          <w:rFonts w:ascii="Arial" w:hAnsi="Arial" w:cs="Arial"/>
          <w:color w:val="auto"/>
          <w:szCs w:val="21"/>
        </w:rPr>
      </w:pPr>
      <w:r>
        <w:rPr>
          <w:rFonts w:ascii="Arial" w:hAnsi="Arial" w:cs="Arial"/>
          <w:color w:val="auto"/>
          <w:szCs w:val="21"/>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400" w:lineRule="exact"/>
        <w:ind w:firstLine="435"/>
        <w:rPr>
          <w:rFonts w:ascii="Arial" w:hAnsi="Arial" w:cs="Arial"/>
          <w:color w:val="auto"/>
          <w:szCs w:val="21"/>
        </w:rPr>
      </w:pPr>
      <w:r>
        <w:rPr>
          <w:rFonts w:ascii="Arial" w:hAnsi="Arial" w:cs="Arial"/>
          <w:color w:val="auto"/>
          <w:szCs w:val="21"/>
        </w:rPr>
        <w:t>供应商在法定质疑期内应一次性提出与项目相关的质疑，供应商在提出与项目相关的质疑前应当做好全面且详细的工作，代理机构不再受理供应商针对同一采购程序环节的再次质疑。</w:t>
      </w:r>
    </w:p>
    <w:p>
      <w:pPr>
        <w:tabs>
          <w:tab w:val="left" w:pos="2190"/>
        </w:tabs>
        <w:spacing w:line="400" w:lineRule="exact"/>
        <w:ind w:firstLine="435"/>
        <w:rPr>
          <w:rFonts w:ascii="Arial" w:hAnsi="Arial" w:cs="Arial"/>
          <w:color w:val="auto"/>
          <w:szCs w:val="21"/>
        </w:rPr>
      </w:pPr>
      <w:r>
        <w:rPr>
          <w:rFonts w:ascii="Arial" w:hAnsi="Arial" w:cs="Arial"/>
          <w:color w:val="auto"/>
          <w:szCs w:val="21"/>
        </w:rPr>
        <w:t>10.2 供应商对采购代理机构的质疑答复不满意或者采购代理机构未在规定的时间内作出答复的，可以在答复期满后十五个工作日内向</w:t>
      </w:r>
      <w:r>
        <w:rPr>
          <w:rFonts w:hint="eastAsia" w:ascii="Arial" w:hAnsi="Arial" w:cs="Arial"/>
          <w:color w:val="auto"/>
          <w:szCs w:val="21"/>
        </w:rPr>
        <w:t>桂林市七星区人民政府采购办公室</w:t>
      </w:r>
      <w:r>
        <w:rPr>
          <w:rFonts w:ascii="Arial" w:hAnsi="Arial" w:cs="Arial"/>
          <w:color w:val="auto"/>
          <w:szCs w:val="21"/>
        </w:rPr>
        <w:t>投诉（“投诉书”格式见附表2）。</w:t>
      </w:r>
    </w:p>
    <w:p>
      <w:pPr>
        <w:tabs>
          <w:tab w:val="left" w:pos="2190"/>
        </w:tabs>
        <w:spacing w:line="400" w:lineRule="exact"/>
        <w:ind w:firstLine="435"/>
        <w:rPr>
          <w:rFonts w:ascii="Arial" w:hAnsi="Arial" w:cs="Arial"/>
          <w:color w:val="auto"/>
          <w:szCs w:val="21"/>
        </w:rPr>
      </w:pPr>
      <w:r>
        <w:rPr>
          <w:rFonts w:ascii="Arial" w:hAnsi="Arial" w:cs="Arial"/>
          <w:color w:val="auto"/>
          <w:szCs w:val="21"/>
        </w:rPr>
        <w:t>10.3 质疑、投诉应当采用书面形式，质疑书、投诉书实行实名制，均应明确阐述招标文件或中标结果中使自己合法权益受到损害的实质性内容，并提供必要的证明材料。</w:t>
      </w:r>
    </w:p>
    <w:p>
      <w:pPr>
        <w:tabs>
          <w:tab w:val="left" w:pos="2190"/>
        </w:tabs>
        <w:spacing w:line="400" w:lineRule="exact"/>
        <w:ind w:firstLine="435"/>
        <w:rPr>
          <w:rFonts w:ascii="Arial" w:hAnsi="Arial" w:cs="Arial"/>
          <w:color w:val="auto"/>
          <w:szCs w:val="21"/>
        </w:rPr>
      </w:pPr>
      <w:r>
        <w:rPr>
          <w:rFonts w:ascii="Arial" w:hAnsi="Arial" w:cs="Arial"/>
          <w:color w:val="auto"/>
          <w:szCs w:val="21"/>
        </w:rPr>
        <w:t>供应商提出质疑应当提交质疑函和必要的证明材料，针对同一采购程序环节的质疑必须在法定质疑期内一次性提出。质疑函应当包括下列内容：</w:t>
      </w:r>
    </w:p>
    <w:p>
      <w:pPr>
        <w:tabs>
          <w:tab w:val="left" w:pos="2190"/>
        </w:tabs>
        <w:spacing w:line="400" w:lineRule="exact"/>
        <w:ind w:firstLine="435"/>
        <w:rPr>
          <w:rFonts w:ascii="Arial" w:hAnsi="Arial" w:cs="Arial"/>
          <w:color w:val="auto"/>
          <w:szCs w:val="21"/>
        </w:rPr>
      </w:pPr>
      <w:r>
        <w:rPr>
          <w:rFonts w:ascii="Arial" w:hAnsi="Arial" w:cs="Arial"/>
          <w:color w:val="auto"/>
          <w:szCs w:val="21"/>
        </w:rPr>
        <w:t>（1）供应商的姓名或者名称、地址、邮编、联系人及联系电话；</w:t>
      </w:r>
    </w:p>
    <w:p>
      <w:pPr>
        <w:tabs>
          <w:tab w:val="left" w:pos="2190"/>
        </w:tabs>
        <w:spacing w:line="400" w:lineRule="exact"/>
        <w:ind w:firstLine="435"/>
        <w:rPr>
          <w:rFonts w:ascii="Arial" w:hAnsi="Arial" w:cs="Arial"/>
          <w:color w:val="auto"/>
          <w:szCs w:val="21"/>
        </w:rPr>
      </w:pPr>
      <w:r>
        <w:rPr>
          <w:rFonts w:ascii="Arial" w:hAnsi="Arial" w:cs="Arial"/>
          <w:color w:val="auto"/>
          <w:szCs w:val="21"/>
        </w:rPr>
        <w:t>（2）质疑项目的名称、编号；</w:t>
      </w:r>
    </w:p>
    <w:p>
      <w:pPr>
        <w:tabs>
          <w:tab w:val="left" w:pos="2190"/>
        </w:tabs>
        <w:spacing w:line="400" w:lineRule="exact"/>
        <w:ind w:firstLine="435"/>
        <w:rPr>
          <w:rFonts w:ascii="Arial" w:hAnsi="Arial" w:cs="Arial"/>
          <w:color w:val="auto"/>
          <w:szCs w:val="21"/>
        </w:rPr>
      </w:pPr>
      <w:r>
        <w:rPr>
          <w:rFonts w:ascii="Arial" w:hAnsi="Arial" w:cs="Arial"/>
          <w:color w:val="auto"/>
          <w:szCs w:val="21"/>
        </w:rPr>
        <w:t>（3）具体、明确的质疑事项和与质疑事项相关的请求；</w:t>
      </w:r>
    </w:p>
    <w:p>
      <w:pPr>
        <w:tabs>
          <w:tab w:val="left" w:pos="2190"/>
        </w:tabs>
        <w:spacing w:line="400" w:lineRule="exact"/>
        <w:ind w:firstLine="435"/>
        <w:rPr>
          <w:rFonts w:ascii="Arial" w:hAnsi="Arial" w:cs="Arial"/>
          <w:color w:val="auto"/>
          <w:szCs w:val="21"/>
        </w:rPr>
      </w:pPr>
      <w:r>
        <w:rPr>
          <w:rFonts w:ascii="Arial" w:hAnsi="Arial" w:cs="Arial"/>
          <w:color w:val="auto"/>
          <w:szCs w:val="21"/>
        </w:rPr>
        <w:t>（4）事实依据；</w:t>
      </w:r>
    </w:p>
    <w:p>
      <w:pPr>
        <w:tabs>
          <w:tab w:val="left" w:pos="2190"/>
        </w:tabs>
        <w:spacing w:line="400" w:lineRule="exact"/>
        <w:ind w:firstLine="435"/>
        <w:rPr>
          <w:rFonts w:ascii="Arial" w:hAnsi="Arial" w:cs="Arial"/>
          <w:color w:val="auto"/>
          <w:szCs w:val="21"/>
        </w:rPr>
      </w:pPr>
      <w:r>
        <w:rPr>
          <w:rFonts w:ascii="Arial" w:hAnsi="Arial" w:cs="Arial"/>
          <w:color w:val="auto"/>
          <w:szCs w:val="21"/>
        </w:rPr>
        <w:t>（5）必要的法律依据；</w:t>
      </w:r>
    </w:p>
    <w:p>
      <w:pPr>
        <w:tabs>
          <w:tab w:val="left" w:pos="2190"/>
        </w:tabs>
        <w:spacing w:line="400" w:lineRule="exact"/>
        <w:ind w:firstLine="435"/>
        <w:rPr>
          <w:rFonts w:ascii="Arial" w:hAnsi="Arial" w:cs="Arial"/>
          <w:color w:val="auto"/>
          <w:szCs w:val="21"/>
        </w:rPr>
      </w:pPr>
      <w:r>
        <w:rPr>
          <w:rFonts w:ascii="Arial" w:hAnsi="Arial" w:cs="Arial"/>
          <w:color w:val="auto"/>
          <w:szCs w:val="21"/>
        </w:rPr>
        <w:t>（6）提出质疑的日期。</w:t>
      </w:r>
    </w:p>
    <w:p>
      <w:pPr>
        <w:tabs>
          <w:tab w:val="left" w:pos="2190"/>
        </w:tabs>
        <w:spacing w:line="400" w:lineRule="exact"/>
        <w:ind w:firstLine="435"/>
        <w:rPr>
          <w:rFonts w:ascii="Arial" w:hAnsi="Arial" w:cs="Arial"/>
          <w:color w:val="auto"/>
          <w:szCs w:val="21"/>
        </w:rPr>
      </w:pPr>
      <w:r>
        <w:rPr>
          <w:rFonts w:ascii="Arial" w:hAnsi="Arial" w:cs="Arial"/>
          <w:color w:val="auto"/>
          <w:szCs w:val="21"/>
        </w:rPr>
        <w:t>供应商为自然人的，应当由本人签字；供应商为法人或者其他组织的，应当由法定代表人、主要负责人，或者其授权代表签字或者盖章，并加盖公章。</w:t>
      </w:r>
    </w:p>
    <w:p>
      <w:pPr>
        <w:tabs>
          <w:tab w:val="left" w:pos="2190"/>
        </w:tabs>
        <w:spacing w:line="400" w:lineRule="exact"/>
        <w:ind w:firstLine="435"/>
        <w:rPr>
          <w:rFonts w:ascii="Arial" w:hAnsi="Arial" w:cs="Arial"/>
          <w:color w:val="auto"/>
          <w:szCs w:val="21"/>
        </w:rPr>
      </w:pPr>
      <w:r>
        <w:rPr>
          <w:rFonts w:ascii="Arial" w:hAnsi="Arial" w:cs="Arial"/>
          <w:color w:val="auto"/>
          <w:szCs w:val="21"/>
        </w:rPr>
        <w:t>接收质疑函方式：以书面形式</w:t>
      </w:r>
    </w:p>
    <w:p>
      <w:pPr>
        <w:tabs>
          <w:tab w:val="left" w:pos="2190"/>
        </w:tabs>
        <w:spacing w:line="400" w:lineRule="exact"/>
        <w:ind w:firstLine="435"/>
        <w:rPr>
          <w:rFonts w:ascii="宋体" w:hAnsi="宋体" w:cs="宋体"/>
          <w:color w:val="auto"/>
          <w:szCs w:val="21"/>
        </w:rPr>
      </w:pPr>
      <w:r>
        <w:rPr>
          <w:rFonts w:ascii="Arial" w:hAnsi="Arial" w:cs="Arial"/>
          <w:color w:val="auto"/>
          <w:szCs w:val="21"/>
        </w:rPr>
        <w:t>质疑联系部门及联系方式：广西建通工程咨询有限责任公司，联系人：</w:t>
      </w:r>
      <w:r>
        <w:rPr>
          <w:rFonts w:hint="eastAsia" w:ascii="Arial" w:hAnsi="Arial" w:cs="Arial"/>
          <w:color w:val="auto"/>
          <w:szCs w:val="21"/>
        </w:rPr>
        <w:t>廖艳来</w:t>
      </w:r>
      <w:r>
        <w:rPr>
          <w:rFonts w:ascii="Arial" w:hAnsi="Arial" w:cs="Arial"/>
          <w:color w:val="auto"/>
          <w:szCs w:val="21"/>
        </w:rPr>
        <w:t>，联系电话：0773-2899686。通讯地址：桂林市七星区穿山东路18号穿山18号小区23号门面广西建通工程咨询有限责任公司。</w:t>
      </w:r>
    </w:p>
    <w:p>
      <w:pPr>
        <w:tabs>
          <w:tab w:val="left" w:pos="2190"/>
        </w:tabs>
        <w:spacing w:line="400" w:lineRule="exact"/>
        <w:rPr>
          <w:rFonts w:ascii="宋体" w:hAnsi="宋体" w:cs="宋体"/>
          <w:b/>
          <w:color w:val="auto"/>
          <w:sz w:val="28"/>
          <w:szCs w:val="28"/>
        </w:rPr>
      </w:pPr>
    </w:p>
    <w:p>
      <w:pPr>
        <w:tabs>
          <w:tab w:val="left" w:pos="2190"/>
        </w:tabs>
        <w:spacing w:line="400" w:lineRule="exact"/>
        <w:ind w:firstLine="435"/>
        <w:jc w:val="center"/>
        <w:outlineLvl w:val="0"/>
        <w:rPr>
          <w:rFonts w:ascii="宋体" w:hAnsi="宋体" w:cs="宋体"/>
          <w:b/>
          <w:color w:val="auto"/>
          <w:sz w:val="28"/>
          <w:szCs w:val="28"/>
        </w:rPr>
      </w:pPr>
      <w:bookmarkStart w:id="36" w:name="_Toc6844"/>
      <w:bookmarkStart w:id="37" w:name="_Toc17235"/>
      <w:bookmarkStart w:id="38" w:name="_Toc28358"/>
      <w:r>
        <w:rPr>
          <w:rFonts w:hint="eastAsia" w:ascii="宋体" w:hAnsi="宋体" w:cs="宋体"/>
          <w:b/>
          <w:color w:val="auto"/>
          <w:sz w:val="28"/>
          <w:szCs w:val="28"/>
        </w:rPr>
        <w:t>二、招标文件</w:t>
      </w:r>
      <w:bookmarkEnd w:id="36"/>
      <w:bookmarkEnd w:id="37"/>
      <w:bookmarkEnd w:id="38"/>
    </w:p>
    <w:p>
      <w:pPr>
        <w:tabs>
          <w:tab w:val="left" w:pos="2190"/>
        </w:tabs>
        <w:spacing w:line="400" w:lineRule="exact"/>
        <w:ind w:firstLine="437"/>
        <w:rPr>
          <w:rFonts w:ascii="宋体" w:hAnsi="宋体" w:cs="宋体"/>
          <w:b/>
          <w:color w:val="auto"/>
          <w:szCs w:val="21"/>
        </w:rPr>
      </w:pPr>
      <w:r>
        <w:rPr>
          <w:rFonts w:hint="eastAsia" w:ascii="宋体" w:hAnsi="宋体" w:cs="宋体"/>
          <w:b/>
          <w:color w:val="auto"/>
          <w:szCs w:val="21"/>
        </w:rPr>
        <w:t>11. 招标文件的构成</w:t>
      </w:r>
    </w:p>
    <w:p>
      <w:pPr>
        <w:tabs>
          <w:tab w:val="left" w:pos="2190"/>
        </w:tabs>
        <w:spacing w:line="400" w:lineRule="exact"/>
        <w:ind w:firstLine="437"/>
        <w:rPr>
          <w:rFonts w:ascii="宋体" w:hAnsi="宋体" w:cs="宋体"/>
          <w:color w:val="auto"/>
          <w:szCs w:val="21"/>
        </w:rPr>
      </w:pPr>
      <w:r>
        <w:rPr>
          <w:rFonts w:hint="eastAsia" w:ascii="宋体" w:hAnsi="宋体" w:cs="宋体"/>
          <w:color w:val="auto"/>
          <w:szCs w:val="21"/>
        </w:rPr>
        <w:t>（1）招标公告；</w:t>
      </w:r>
    </w:p>
    <w:p>
      <w:pPr>
        <w:tabs>
          <w:tab w:val="left" w:pos="2190"/>
        </w:tabs>
        <w:spacing w:line="400" w:lineRule="exact"/>
        <w:ind w:firstLine="437"/>
        <w:rPr>
          <w:rFonts w:ascii="宋体" w:hAnsi="宋体" w:cs="宋体"/>
          <w:color w:val="auto"/>
          <w:szCs w:val="21"/>
        </w:rPr>
      </w:pPr>
      <w:r>
        <w:rPr>
          <w:rFonts w:hint="eastAsia" w:ascii="宋体" w:hAnsi="宋体" w:cs="宋体"/>
          <w:color w:val="auto"/>
          <w:szCs w:val="21"/>
        </w:rPr>
        <w:t>（2）投标人须知、总则；</w:t>
      </w:r>
    </w:p>
    <w:p>
      <w:pPr>
        <w:tabs>
          <w:tab w:val="left" w:pos="2190"/>
        </w:tabs>
        <w:spacing w:line="400" w:lineRule="exact"/>
        <w:ind w:firstLine="437"/>
        <w:rPr>
          <w:rFonts w:ascii="宋体" w:hAnsi="宋体" w:cs="宋体"/>
          <w:color w:val="auto"/>
          <w:szCs w:val="21"/>
        </w:rPr>
      </w:pPr>
      <w:r>
        <w:rPr>
          <w:rFonts w:hint="eastAsia" w:ascii="宋体" w:hAnsi="宋体" w:cs="宋体"/>
          <w:color w:val="auto"/>
          <w:szCs w:val="21"/>
        </w:rPr>
        <w:t>（3）项目需求；</w:t>
      </w:r>
    </w:p>
    <w:p>
      <w:pPr>
        <w:tabs>
          <w:tab w:val="left" w:pos="2190"/>
        </w:tabs>
        <w:spacing w:line="400" w:lineRule="exact"/>
        <w:ind w:firstLine="437"/>
        <w:rPr>
          <w:rFonts w:ascii="宋体" w:hAnsi="宋体" w:cs="宋体"/>
          <w:color w:val="auto"/>
          <w:szCs w:val="21"/>
        </w:rPr>
      </w:pPr>
      <w:r>
        <w:rPr>
          <w:rFonts w:hint="eastAsia" w:ascii="宋体" w:hAnsi="宋体" w:cs="宋体"/>
          <w:color w:val="auto"/>
          <w:szCs w:val="21"/>
        </w:rPr>
        <w:t>（4）评标办法；</w:t>
      </w:r>
    </w:p>
    <w:p>
      <w:pPr>
        <w:tabs>
          <w:tab w:val="left" w:pos="2190"/>
        </w:tabs>
        <w:spacing w:line="400" w:lineRule="exact"/>
        <w:ind w:firstLine="437"/>
        <w:rPr>
          <w:rFonts w:ascii="宋体" w:hAnsi="宋体" w:cs="宋体"/>
          <w:color w:val="auto"/>
          <w:szCs w:val="21"/>
        </w:rPr>
      </w:pPr>
      <w:r>
        <w:rPr>
          <w:rFonts w:hint="eastAsia" w:ascii="宋体" w:hAnsi="宋体" w:cs="宋体"/>
          <w:color w:val="auto"/>
          <w:szCs w:val="21"/>
        </w:rPr>
        <w:t>（5）采购合同（合同主要条款及格式）；</w:t>
      </w:r>
    </w:p>
    <w:p>
      <w:pPr>
        <w:tabs>
          <w:tab w:val="left" w:pos="2190"/>
        </w:tabs>
        <w:spacing w:line="400" w:lineRule="exact"/>
        <w:ind w:firstLine="437"/>
        <w:rPr>
          <w:rFonts w:ascii="宋体" w:hAnsi="宋体" w:cs="宋体"/>
          <w:color w:val="auto"/>
          <w:szCs w:val="21"/>
        </w:rPr>
      </w:pPr>
      <w:r>
        <w:rPr>
          <w:rFonts w:hint="eastAsia" w:ascii="宋体" w:hAnsi="宋体" w:cs="宋体"/>
          <w:color w:val="auto"/>
          <w:szCs w:val="21"/>
        </w:rPr>
        <w:t>（6）投标文件格式。</w:t>
      </w:r>
    </w:p>
    <w:p>
      <w:pPr>
        <w:tabs>
          <w:tab w:val="left" w:pos="2190"/>
        </w:tabs>
        <w:spacing w:line="400" w:lineRule="exact"/>
        <w:ind w:firstLine="437"/>
        <w:rPr>
          <w:rFonts w:ascii="宋体" w:hAnsi="宋体" w:cs="宋体"/>
          <w:b/>
          <w:color w:val="auto"/>
          <w:szCs w:val="21"/>
        </w:rPr>
      </w:pPr>
      <w:r>
        <w:rPr>
          <w:rFonts w:hint="eastAsia" w:ascii="宋体" w:hAnsi="宋体" w:cs="宋体"/>
          <w:b/>
          <w:color w:val="auto"/>
          <w:szCs w:val="21"/>
        </w:rPr>
        <w:t>12. 招标文件的澄清与修改</w:t>
      </w:r>
    </w:p>
    <w:p>
      <w:pPr>
        <w:tabs>
          <w:tab w:val="left" w:pos="2190"/>
        </w:tabs>
        <w:spacing w:line="400" w:lineRule="exact"/>
        <w:ind w:firstLine="437"/>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w:t>
      </w:r>
      <w:r>
        <w:rPr>
          <w:rFonts w:hint="eastAsia" w:ascii="宋体" w:hAnsi="宋体"/>
          <w:color w:val="auto"/>
          <w:szCs w:val="21"/>
        </w:rPr>
        <w:t>本项目公告期限届满之日起七个工作日内，</w:t>
      </w:r>
      <w:r>
        <w:rPr>
          <w:rFonts w:hint="eastAsia" w:ascii="宋体" w:hAnsi="宋体" w:cs="宋体"/>
          <w:color w:val="auto"/>
          <w:szCs w:val="21"/>
        </w:rPr>
        <w:t>以书面形式要求采购代理机构澄清。</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400" w:lineRule="exact"/>
        <w:ind w:firstLine="437"/>
        <w:rPr>
          <w:rFonts w:ascii="宋体" w:hAnsi="宋体" w:cs="宋体"/>
          <w:color w:val="auto"/>
          <w:szCs w:val="21"/>
        </w:rPr>
      </w:pPr>
      <w:r>
        <w:rPr>
          <w:rFonts w:hint="eastAsia" w:ascii="宋体" w:hAnsi="宋体" w:cs="宋体"/>
          <w:color w:val="auto"/>
          <w:szCs w:val="21"/>
        </w:rPr>
        <w:t>12.3</w:t>
      </w:r>
      <w:r>
        <w:rPr>
          <w:rFonts w:hint="eastAsia" w:ascii="宋体" w:hAnsi="宋体" w:cs="宋体"/>
          <w:b/>
          <w:bCs/>
          <w:color w:val="auto"/>
          <w:szCs w:val="21"/>
        </w:rPr>
        <w:t>供应商下载招标文件后应实时关注相关网站了解澄清、修改等与项目有关的内容，如因供应商未及时登录相关网站了解澄清、修改等与项目有关的内容，从而导致投标无效的，由供应商自行承担责任。</w:t>
      </w:r>
    </w:p>
    <w:p>
      <w:pPr>
        <w:tabs>
          <w:tab w:val="left" w:pos="2190"/>
        </w:tabs>
        <w:spacing w:line="400" w:lineRule="exact"/>
        <w:ind w:firstLine="437"/>
        <w:rPr>
          <w:rFonts w:ascii="宋体" w:hAnsi="宋体" w:cs="宋体"/>
          <w:color w:val="auto"/>
          <w:szCs w:val="21"/>
        </w:rPr>
      </w:pPr>
      <w:r>
        <w:rPr>
          <w:rFonts w:hint="eastAsia" w:ascii="宋体" w:hAnsi="宋体" w:cs="宋体"/>
          <w:color w:val="auto"/>
          <w:szCs w:val="21"/>
        </w:rPr>
        <w:t>12.4必要的澄清、修改的内容为招标文件的组成部分。当澄清、修改通知就同一内容的表述不一致时，以最后发出的文件为准。</w:t>
      </w:r>
    </w:p>
    <w:p>
      <w:pPr>
        <w:tabs>
          <w:tab w:val="left" w:pos="2190"/>
        </w:tabs>
        <w:spacing w:line="400" w:lineRule="exact"/>
        <w:ind w:firstLine="437"/>
        <w:rPr>
          <w:rFonts w:ascii="宋体" w:hAnsi="宋体" w:cs="宋体"/>
          <w:color w:val="auto"/>
          <w:szCs w:val="21"/>
        </w:rPr>
      </w:pPr>
      <w:r>
        <w:rPr>
          <w:rFonts w:hint="eastAsia" w:ascii="宋体" w:hAnsi="宋体" w:cs="宋体"/>
          <w:color w:val="auto"/>
          <w:szCs w:val="21"/>
        </w:rPr>
        <w:t>12.5招标文件的澄清、修改都应该通过采购代理机构以法定形式发布，采购人非通过本机构，不得擅自澄清、修改招标文件。</w:t>
      </w:r>
    </w:p>
    <w:p>
      <w:pPr>
        <w:tabs>
          <w:tab w:val="left" w:pos="2190"/>
        </w:tabs>
        <w:spacing w:line="400" w:lineRule="exact"/>
        <w:ind w:firstLine="435"/>
        <w:jc w:val="center"/>
        <w:rPr>
          <w:rFonts w:ascii="宋体" w:hAnsi="宋体" w:cs="宋体"/>
          <w:b/>
          <w:color w:val="auto"/>
          <w:sz w:val="28"/>
          <w:szCs w:val="28"/>
        </w:rPr>
      </w:pPr>
    </w:p>
    <w:p>
      <w:pPr>
        <w:tabs>
          <w:tab w:val="left" w:pos="2190"/>
        </w:tabs>
        <w:spacing w:line="380" w:lineRule="exact"/>
        <w:rPr>
          <w:rFonts w:ascii="宋体" w:hAnsi="宋体" w:cs="宋体"/>
          <w:color w:val="auto"/>
          <w:szCs w:val="21"/>
        </w:rPr>
      </w:pPr>
    </w:p>
    <w:p>
      <w:pPr>
        <w:tabs>
          <w:tab w:val="left" w:pos="2190"/>
        </w:tabs>
        <w:spacing w:line="380" w:lineRule="exact"/>
        <w:ind w:firstLine="435"/>
        <w:jc w:val="center"/>
        <w:rPr>
          <w:rFonts w:ascii="宋体" w:hAnsi="宋体" w:cs="宋体"/>
          <w:b/>
          <w:color w:val="auto"/>
          <w:sz w:val="28"/>
          <w:szCs w:val="28"/>
        </w:rPr>
      </w:pPr>
      <w:r>
        <w:rPr>
          <w:rFonts w:hint="eastAsia" w:ascii="宋体" w:hAnsi="宋体" w:cs="宋体"/>
          <w:b/>
          <w:color w:val="auto"/>
          <w:sz w:val="28"/>
          <w:szCs w:val="28"/>
        </w:rPr>
        <w:t>三、投标文件的编制</w:t>
      </w:r>
    </w:p>
    <w:p>
      <w:pPr>
        <w:tabs>
          <w:tab w:val="left" w:pos="1305"/>
        </w:tabs>
        <w:spacing w:line="380" w:lineRule="exact"/>
        <w:ind w:firstLine="420" w:firstLineChars="200"/>
        <w:rPr>
          <w:rFonts w:ascii="宋体" w:hAnsi="宋体" w:cs="宋体"/>
          <w:b/>
          <w:color w:val="auto"/>
          <w:szCs w:val="21"/>
        </w:rPr>
      </w:pPr>
      <w:r>
        <w:rPr>
          <w:rFonts w:hint="eastAsia" w:ascii="宋体" w:hAnsi="宋体" w:cs="宋体"/>
          <w:b/>
          <w:color w:val="auto"/>
          <w:szCs w:val="21"/>
        </w:rPr>
        <w:t>13. 投标文件的组成及要求</w:t>
      </w:r>
    </w:p>
    <w:p>
      <w:pPr>
        <w:tabs>
          <w:tab w:val="left" w:pos="2190"/>
        </w:tabs>
        <w:spacing w:line="380" w:lineRule="exact"/>
        <w:ind w:firstLine="435"/>
        <w:rPr>
          <w:rFonts w:ascii="宋体" w:hAnsi="宋体" w:cs="宋体"/>
          <w:b/>
          <w:color w:val="auto"/>
          <w:szCs w:val="21"/>
        </w:rPr>
      </w:pPr>
      <w:r>
        <w:rPr>
          <w:rFonts w:hint="eastAsia" w:ascii="宋体" w:hAnsi="宋体" w:cs="宋体"/>
          <w:b/>
          <w:bCs/>
          <w:color w:val="auto"/>
          <w:szCs w:val="21"/>
        </w:rPr>
        <w:t>13.1</w:t>
      </w:r>
      <w:r>
        <w:rPr>
          <w:rFonts w:hint="eastAsia" w:ascii="宋体" w:hAnsi="宋体" w:cs="宋体"/>
          <w:b/>
          <w:color w:val="auto"/>
          <w:szCs w:val="21"/>
        </w:rPr>
        <w:t>投标文件组成【格式见第六章“投标文件（格式）”】</w:t>
      </w:r>
    </w:p>
    <w:p>
      <w:pPr>
        <w:tabs>
          <w:tab w:val="left" w:pos="1305"/>
        </w:tabs>
        <w:spacing w:line="380" w:lineRule="exact"/>
        <w:ind w:firstLine="420" w:firstLineChars="200"/>
        <w:rPr>
          <w:rFonts w:ascii="宋体" w:hAnsi="宋体" w:cs="宋体"/>
          <w:b/>
          <w:color w:val="auto"/>
          <w:szCs w:val="21"/>
        </w:rPr>
      </w:pPr>
      <w:r>
        <w:rPr>
          <w:rFonts w:hint="eastAsia" w:ascii="宋体" w:hAnsi="宋体" w:cs="宋体"/>
          <w:b/>
          <w:color w:val="auto"/>
          <w:szCs w:val="21"/>
        </w:rPr>
        <w:t>13.1.1投标报价表（格式见附件）</w:t>
      </w:r>
    </w:p>
    <w:p>
      <w:pPr>
        <w:tabs>
          <w:tab w:val="left" w:pos="1305"/>
        </w:tabs>
        <w:spacing w:line="380" w:lineRule="exact"/>
        <w:ind w:firstLine="420" w:firstLineChars="200"/>
        <w:rPr>
          <w:rFonts w:ascii="宋体" w:hAnsi="宋体" w:cs="宋体"/>
          <w:b/>
          <w:color w:val="auto"/>
          <w:szCs w:val="21"/>
        </w:rPr>
      </w:pPr>
      <w:r>
        <w:rPr>
          <w:rFonts w:hint="eastAsia" w:ascii="宋体" w:hAnsi="宋体" w:cs="宋体"/>
          <w:b/>
          <w:color w:val="auto"/>
          <w:szCs w:val="21"/>
        </w:rPr>
        <w:t>13.1.2资格性响应证明材料：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kern w:val="0"/>
          <w:szCs w:val="21"/>
        </w:rPr>
        <w:t>投标人相应的法定代表人或负责人或自然人</w:t>
      </w:r>
      <w:r>
        <w:rPr>
          <w:rFonts w:hint="eastAsia" w:ascii="宋体" w:hAnsi="宋体"/>
          <w:color w:val="auto"/>
          <w:kern w:val="0"/>
        </w:rPr>
        <w:t>身份证正反面</w:t>
      </w:r>
      <w:r>
        <w:rPr>
          <w:rFonts w:hint="eastAsia" w:ascii="宋体" w:hAnsi="宋体"/>
          <w:color w:val="auto"/>
          <w:kern w:val="0"/>
          <w:szCs w:val="21"/>
        </w:rPr>
        <w:t>复印件</w:t>
      </w:r>
      <w:r>
        <w:rPr>
          <w:rFonts w:hint="eastAsia" w:ascii="宋体" w:hAnsi="宋体" w:cs="宋体"/>
          <w:color w:val="auto"/>
          <w:szCs w:val="21"/>
        </w:rPr>
        <w:t>（</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（2）投标人的授权委托书原件、委托代理人</w:t>
      </w:r>
      <w:r>
        <w:rPr>
          <w:rFonts w:hint="eastAsia" w:ascii="宋体" w:hAnsi="宋体" w:cs="宋体"/>
          <w:color w:val="auto"/>
        </w:rPr>
        <w:t>身份证正反面</w:t>
      </w:r>
      <w:r>
        <w:rPr>
          <w:rFonts w:hint="eastAsia" w:ascii="宋体" w:hAnsi="宋体" w:cs="宋体"/>
          <w:color w:val="auto"/>
          <w:szCs w:val="21"/>
        </w:rPr>
        <w:t>复印件以及由县级以上（含县级）社会养老保险经办机构出具的投标人为委托代理人交纳的2020年5-7月的社保证明复印件</w:t>
      </w:r>
      <w:r>
        <w:rPr>
          <w:rFonts w:hint="eastAsia" w:ascii="宋体" w:hAnsi="宋体" w:cs="宋体"/>
          <w:b/>
          <w:color w:val="auto"/>
          <w:szCs w:val="21"/>
        </w:rPr>
        <w:t>（委托代理时必须提供）</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（4）投标人参加政府采购活动前3年内在经营活动中没有重大违法记录及有关信用信息的书面声明</w:t>
      </w:r>
      <w:r>
        <w:rPr>
          <w:rFonts w:hint="eastAsia" w:ascii="宋体" w:hAnsi="宋体" w:cs="宋体"/>
          <w:b/>
          <w:color w:val="auto"/>
          <w:szCs w:val="21"/>
        </w:rPr>
        <w:t>（必须提供）</w:t>
      </w:r>
      <w:r>
        <w:rPr>
          <w:rFonts w:hint="eastAsia" w:ascii="宋体" w:hAnsi="宋体" w:cs="宋体"/>
          <w:color w:val="auto"/>
          <w:szCs w:val="21"/>
        </w:rPr>
        <w:t>；</w:t>
      </w:r>
    </w:p>
    <w:p>
      <w:pPr>
        <w:pStyle w:val="2"/>
        <w:ind w:left="0" w:leftChars="0" w:right="63" w:firstLine="400" w:firstLineChars="200"/>
        <w:jc w:val="left"/>
        <w:rPr>
          <w:rFonts w:ascii="宋体" w:hAnsi="宋体"/>
          <w:color w:val="auto"/>
          <w:kern w:val="2"/>
          <w:sz w:val="21"/>
          <w:szCs w:val="21"/>
        </w:rPr>
      </w:pPr>
      <w:r>
        <w:rPr>
          <w:rFonts w:hint="eastAsia" w:ascii="宋体" w:hAnsi="宋体" w:cs="宋体"/>
          <w:color w:val="auto"/>
          <w:szCs w:val="21"/>
        </w:rPr>
        <w:t>（5）</w:t>
      </w:r>
      <w:r>
        <w:rPr>
          <w:rFonts w:hint="eastAsia" w:ascii="宋体" w:hAnsi="宋体"/>
          <w:color w:val="auto"/>
          <w:kern w:val="2"/>
          <w:sz w:val="21"/>
          <w:szCs w:val="21"/>
        </w:rPr>
        <w:t>供应商参加本项目无围标串标行为的承诺函</w:t>
      </w:r>
      <w:r>
        <w:rPr>
          <w:rFonts w:hint="eastAsia" w:ascii="宋体" w:hAnsi="宋体"/>
          <w:b/>
          <w:bCs/>
          <w:color w:val="auto"/>
          <w:kern w:val="2"/>
          <w:sz w:val="21"/>
          <w:szCs w:val="21"/>
        </w:rPr>
        <w:t>（必须提供）。</w:t>
      </w:r>
    </w:p>
    <w:p>
      <w:pPr>
        <w:tabs>
          <w:tab w:val="left" w:pos="1305"/>
        </w:tabs>
        <w:spacing w:line="380" w:lineRule="exact"/>
        <w:ind w:firstLine="420" w:firstLineChars="200"/>
        <w:rPr>
          <w:rFonts w:ascii="宋体" w:hAnsi="宋体" w:cs="宋体"/>
          <w:color w:val="auto"/>
          <w:szCs w:val="21"/>
        </w:rPr>
      </w:pPr>
      <w:r>
        <w:rPr>
          <w:rFonts w:hint="eastAsia" w:ascii="宋体" w:hAnsi="宋体" w:cs="宋体"/>
          <w:b/>
          <w:color w:val="auto"/>
          <w:szCs w:val="21"/>
        </w:rPr>
        <w:t>13.1.3商务、技术性响应及其他证明材料：</w:t>
      </w:r>
    </w:p>
    <w:p>
      <w:pPr>
        <w:tabs>
          <w:tab w:val="left" w:pos="1305"/>
        </w:tabs>
        <w:spacing w:line="380" w:lineRule="exact"/>
        <w:ind w:firstLine="420" w:firstLineChars="200"/>
        <w:rPr>
          <w:rFonts w:ascii="宋体" w:hAnsi="宋体" w:cs="宋体"/>
          <w:color w:val="auto"/>
        </w:rPr>
      </w:pPr>
      <w:r>
        <w:rPr>
          <w:rFonts w:hint="eastAsia" w:ascii="宋体" w:hAnsi="宋体" w:cs="宋体"/>
          <w:color w:val="auto"/>
          <w:szCs w:val="21"/>
        </w:rPr>
        <w:t>（1）“</w:t>
      </w:r>
      <w:r>
        <w:rPr>
          <w:rFonts w:hint="eastAsia" w:ascii="宋体" w:hAnsi="宋体" w:cs="宋体"/>
          <w:color w:val="auto"/>
        </w:rPr>
        <w:t>项目需求”需提供的有效证明文件复印件</w:t>
      </w:r>
      <w:r>
        <w:rPr>
          <w:rFonts w:hint="eastAsia" w:ascii="宋体" w:hAnsi="宋体" w:cs="宋体"/>
          <w:b/>
          <w:color w:val="auto"/>
          <w:szCs w:val="21"/>
        </w:rPr>
        <w:t>（必须提供）</w:t>
      </w:r>
    </w:p>
    <w:p>
      <w:pPr>
        <w:tabs>
          <w:tab w:val="left" w:pos="1305"/>
        </w:tabs>
        <w:spacing w:line="380" w:lineRule="exact"/>
        <w:ind w:firstLine="420" w:firstLineChars="200"/>
        <w:rPr>
          <w:rFonts w:ascii="宋体" w:hAnsi="宋体" w:cs="宋体"/>
          <w:b/>
          <w:color w:val="auto"/>
          <w:szCs w:val="21"/>
        </w:rPr>
      </w:pPr>
      <w:r>
        <w:rPr>
          <w:rFonts w:hint="eastAsia" w:ascii="宋体" w:hAnsi="宋体" w:cs="宋体"/>
          <w:color w:val="auto"/>
          <w:szCs w:val="21"/>
        </w:rPr>
        <w:t>（2）服务内容及要求响应表</w:t>
      </w:r>
      <w:r>
        <w:rPr>
          <w:rFonts w:hint="eastAsia" w:ascii="宋体" w:hAnsi="宋体" w:cs="宋体"/>
          <w:b/>
          <w:bCs/>
          <w:color w:val="auto"/>
          <w:szCs w:val="21"/>
        </w:rPr>
        <w:t>（必须提供）</w:t>
      </w:r>
      <w:r>
        <w:rPr>
          <w:rFonts w:hint="eastAsia" w:ascii="宋体" w:hAnsi="宋体" w:cs="宋体"/>
          <w:b/>
          <w:color w:val="auto"/>
          <w:szCs w:val="21"/>
        </w:rPr>
        <w:t>；</w:t>
      </w:r>
    </w:p>
    <w:p>
      <w:pPr>
        <w:pStyle w:val="8"/>
        <w:spacing w:line="380" w:lineRule="exact"/>
        <w:ind w:firstLine="420" w:firstLineChars="200"/>
        <w:rPr>
          <w:rFonts w:hint="default" w:hAnsi="宋体" w:cs="宋体"/>
          <w:color w:val="auto"/>
          <w:sz w:val="21"/>
        </w:rPr>
      </w:pPr>
      <w:r>
        <w:rPr>
          <w:rFonts w:hAnsi="宋体" w:cs="宋体"/>
          <w:color w:val="auto"/>
          <w:sz w:val="21"/>
        </w:rPr>
        <w:t>（3）投标人运营管理和维护方案</w:t>
      </w:r>
      <w:r>
        <w:rPr>
          <w:rFonts w:hAnsi="宋体" w:cs="宋体"/>
          <w:b/>
          <w:bCs/>
          <w:color w:val="auto"/>
          <w:sz w:val="21"/>
        </w:rPr>
        <w:t xml:space="preserve">（如有，请提供）； </w:t>
      </w:r>
      <w:r>
        <w:rPr>
          <w:rFonts w:hAnsi="宋体" w:cs="宋体"/>
          <w:color w:val="auto"/>
          <w:sz w:val="21"/>
        </w:rPr>
        <w:t>投标人运营管理和维护方案内容包含但不限于服务保障措施、增值服务方案。</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0"/>
        </w:rPr>
        <w:t>（4）</w:t>
      </w:r>
      <w:r>
        <w:rPr>
          <w:rFonts w:hint="eastAsia" w:ascii="宋体" w:hAnsi="宋体" w:cs="宋体"/>
          <w:color w:val="auto"/>
          <w:szCs w:val="21"/>
        </w:rPr>
        <w:t>投标人 2017-2019年度通过中介审计的有效完整的财务审计报告复印件</w:t>
      </w:r>
      <w:r>
        <w:rPr>
          <w:rFonts w:hint="eastAsia" w:ascii="宋体" w:hAnsi="宋体" w:cs="宋体"/>
          <w:b/>
          <w:color w:val="auto"/>
        </w:rPr>
        <w:t>（如有，请提供）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（5）投标人2018年</w:t>
      </w:r>
      <w:r>
        <w:rPr>
          <w:color w:val="auto"/>
        </w:rPr>
        <w:t>以来</w:t>
      </w:r>
      <w:r>
        <w:rPr>
          <w:rFonts w:hint="eastAsia"/>
          <w:color w:val="auto"/>
        </w:rPr>
        <w:t>具有同类服务项目业绩的相关证明材料</w:t>
      </w:r>
      <w:r>
        <w:rPr>
          <w:color w:val="auto"/>
          <w:szCs w:val="21"/>
        </w:rPr>
        <w:t>（无不良记录，以中标、成交通知书或签订的</w:t>
      </w:r>
      <w:r>
        <w:rPr>
          <w:rFonts w:hint="eastAsia"/>
          <w:color w:val="auto"/>
          <w:szCs w:val="21"/>
        </w:rPr>
        <w:t>项目</w:t>
      </w:r>
      <w:r>
        <w:rPr>
          <w:color w:val="auto"/>
          <w:szCs w:val="21"/>
        </w:rPr>
        <w:t>合同为准，并能清晰反映所</w:t>
      </w:r>
      <w:r>
        <w:rPr>
          <w:rFonts w:hint="eastAsia"/>
          <w:color w:val="auto"/>
          <w:szCs w:val="21"/>
        </w:rPr>
        <w:t>项目</w:t>
      </w:r>
      <w:r>
        <w:rPr>
          <w:color w:val="auto"/>
          <w:szCs w:val="21"/>
        </w:rPr>
        <w:t>名称、金额</w:t>
      </w:r>
      <w:r>
        <w:rPr>
          <w:color w:val="auto"/>
        </w:rPr>
        <w:t>）</w:t>
      </w:r>
      <w:r>
        <w:rPr>
          <w:rFonts w:hint="eastAsia" w:ascii="宋体" w:hAnsi="宋体" w:cs="宋体"/>
          <w:b/>
          <w:color w:val="auto"/>
        </w:rPr>
        <w:t>（如有，请提供）；</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pacing w:line="380" w:lineRule="exact"/>
        <w:ind w:firstLine="420" w:firstLineChars="200"/>
        <w:rPr>
          <w:rFonts w:ascii="宋体" w:hAnsi="宋体" w:cs="宋体"/>
          <w:color w:val="auto"/>
          <w:szCs w:val="21"/>
        </w:rPr>
      </w:pPr>
      <w:r>
        <w:rPr>
          <w:rFonts w:hint="eastAsia" w:ascii="宋体" w:hAnsi="宋体" w:cs="宋体"/>
          <w:color w:val="auto"/>
        </w:rPr>
        <w:t>（7）中小企业声明函【如属于小型、微型企业的，供应商应按照工信部联企业（2011）300号文的划分标准进行如实申明，如提供虚假申明应依法承担相应法律责任。】</w:t>
      </w:r>
      <w:r>
        <w:rPr>
          <w:rFonts w:hint="eastAsia" w:ascii="宋体" w:hAnsi="宋体" w:cs="宋体"/>
          <w:b/>
          <w:bCs/>
          <w:color w:val="auto"/>
        </w:rPr>
        <w:t>（如有，请提供）</w:t>
      </w:r>
    </w:p>
    <w:p>
      <w:pPr>
        <w:tabs>
          <w:tab w:val="left" w:pos="1305"/>
        </w:tabs>
        <w:spacing w:line="380" w:lineRule="exact"/>
        <w:ind w:firstLine="420" w:firstLineChars="200"/>
        <w:rPr>
          <w:rFonts w:ascii="宋体" w:hAnsi="宋体" w:cs="宋体"/>
          <w:color w:val="auto"/>
        </w:rPr>
      </w:pPr>
      <w:r>
        <w:rPr>
          <w:rFonts w:hint="eastAsia" w:ascii="宋体" w:hAnsi="宋体" w:cs="宋体"/>
          <w:color w:val="auto"/>
        </w:rPr>
        <w:t>（8）符合条件的残疾人福利性单位在参加政府采购活动时，应当提供《残疾人福利性单位声明函》（见附件），并对声明的真实性负责。</w:t>
      </w:r>
      <w:r>
        <w:rPr>
          <w:rFonts w:hint="eastAsia" w:ascii="宋体" w:hAnsi="宋体" w:cs="宋体"/>
          <w:b/>
          <w:color w:val="auto"/>
        </w:rPr>
        <w:t>（如有，请提供）</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rPr>
        <w:t>（9）</w:t>
      </w:r>
      <w:r>
        <w:rPr>
          <w:rFonts w:hint="eastAsia" w:ascii="宋体" w:hAnsi="宋体" w:cs="宋体"/>
          <w:color w:val="auto"/>
          <w:szCs w:val="21"/>
        </w:rPr>
        <w:t>投标人可结合本项目的评标办法视自身情况自行提交相关证明材料复印件</w:t>
      </w:r>
      <w:r>
        <w:rPr>
          <w:rFonts w:hint="eastAsia" w:ascii="宋体" w:hAnsi="宋体" w:cs="宋体"/>
          <w:b/>
          <w:color w:val="auto"/>
        </w:rPr>
        <w:t>（如有，请提供）</w:t>
      </w:r>
      <w:r>
        <w:rPr>
          <w:rFonts w:hint="eastAsia" w:ascii="宋体" w:hAnsi="宋体" w:cs="宋体"/>
          <w:color w:val="auto"/>
          <w:szCs w:val="21"/>
        </w:rPr>
        <w:t>。</w:t>
      </w:r>
    </w:p>
    <w:p>
      <w:pPr>
        <w:pStyle w:val="8"/>
        <w:spacing w:line="380" w:lineRule="exact"/>
        <w:ind w:firstLine="420"/>
        <w:rPr>
          <w:rFonts w:hint="default" w:hAnsi="宋体" w:cs="宋体"/>
          <w:b/>
          <w:color w:val="auto"/>
          <w:sz w:val="21"/>
        </w:rPr>
      </w:pPr>
      <w:r>
        <w:rPr>
          <w:rFonts w:hAnsi="宋体" w:cs="宋体"/>
          <w:b/>
          <w:color w:val="auto"/>
          <w:sz w:val="21"/>
        </w:rPr>
        <w:t>投标人提供的以上相关证明材料应真实有效，属于“必须提供”的文件应加盖投标人公章（扫描公章无效），否则投标无效；</w:t>
      </w:r>
    </w:p>
    <w:p>
      <w:pPr>
        <w:pStyle w:val="8"/>
        <w:spacing w:line="380" w:lineRule="exact"/>
        <w:ind w:firstLine="420"/>
        <w:rPr>
          <w:rFonts w:hint="default" w:hAnsi="宋体" w:cs="宋体"/>
          <w:color w:val="auto"/>
          <w:sz w:val="21"/>
        </w:rPr>
      </w:pPr>
      <w:r>
        <w:rPr>
          <w:rFonts w:hAnsi="宋体" w:cs="宋体"/>
          <w:color w:val="auto"/>
          <w:sz w:val="21"/>
        </w:rPr>
        <w:t>13.2投标人应按招标文件第六章“投标文件（格式）”编制投标文件。</w:t>
      </w:r>
    </w:p>
    <w:p>
      <w:pPr>
        <w:pStyle w:val="8"/>
        <w:spacing w:line="380" w:lineRule="exact"/>
        <w:ind w:firstLine="420"/>
        <w:rPr>
          <w:rFonts w:hint="default" w:hAnsi="宋体" w:cs="宋体"/>
          <w:color w:val="auto"/>
          <w:sz w:val="21"/>
        </w:rPr>
      </w:pPr>
      <w:r>
        <w:rPr>
          <w:rFonts w:hAnsi="宋体" w:cs="宋体"/>
          <w:color w:val="auto"/>
          <w:sz w:val="21"/>
        </w:rPr>
        <w:t>13.3投标文件应当对招标文件提出的要求和条件作出明确响应。</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b/>
          <w:color w:val="auto"/>
          <w:szCs w:val="21"/>
        </w:rPr>
        <w:t>14. 投标文件的语言及计量</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14.2投标计量单位，招标文件已有明确规定的，使用招标文件规定的计量单位；招标文件没有规定的，应采用中华人民共和国法定计量单位（货币单位：人民币元），否则视同未响应。</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b/>
          <w:color w:val="auto"/>
          <w:szCs w:val="21"/>
        </w:rPr>
        <w:t>15. 投标报价</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15.1投标报价应按招标文件中</w:t>
      </w:r>
      <w:r>
        <w:rPr>
          <w:rFonts w:hint="eastAsia" w:ascii="宋体" w:hAnsi="宋体" w:cs="宋体"/>
          <w:color w:val="auto"/>
        </w:rPr>
        <w:t>第六章“投标文件格式”</w:t>
      </w:r>
      <w:r>
        <w:rPr>
          <w:rFonts w:hint="eastAsia" w:ascii="宋体" w:hAnsi="宋体" w:cs="宋体"/>
          <w:color w:val="auto"/>
          <w:szCs w:val="21"/>
        </w:rPr>
        <w:t>填写，投标报价低于租金控制价的（租金控制价详见“投标人须知前附表”），投标文件按无效处理。</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15.2投标人必须就“项目需求”中所有内容作完整唯一报价，否则，其投标将被拒绝；投标文件只允许有一个报价，有选择的或有条件的报价将不予接受。</w:t>
      </w:r>
    </w:p>
    <w:p>
      <w:pPr>
        <w:spacing w:line="400" w:lineRule="exact"/>
        <w:ind w:firstLine="420" w:firstLineChars="200"/>
        <w:rPr>
          <w:rFonts w:ascii="宋体" w:hAnsi="宋体" w:cs="宋体"/>
          <w:b/>
          <w:bCs/>
          <w:color w:val="auto"/>
        </w:rPr>
      </w:pPr>
      <w:r>
        <w:rPr>
          <w:rFonts w:hint="eastAsia" w:ascii="宋体" w:hAnsi="宋体" w:cs="宋体"/>
          <w:color w:val="auto"/>
          <w:szCs w:val="21"/>
        </w:rPr>
        <w:t>15.3</w:t>
      </w:r>
      <w:r>
        <w:rPr>
          <w:rFonts w:hint="eastAsia" w:ascii="宋体" w:hAnsi="宋体" w:cs="宋体"/>
          <w:b/>
          <w:bCs/>
          <w:color w:val="auto"/>
          <w:szCs w:val="21"/>
        </w:rPr>
        <w:t>投标报价应包括本次采购范围内场地的租金、税金、承诺的服务以及其他所有成本费用的总和。</w:t>
      </w:r>
      <w:r>
        <w:rPr>
          <w:rFonts w:hint="eastAsia" w:ascii="宋体" w:hAnsi="宋体" w:cs="宋体"/>
          <w:b/>
          <w:bCs/>
          <w:color w:val="auto"/>
        </w:rPr>
        <w:t>投标人综合考虑在报价中。</w:t>
      </w:r>
    </w:p>
    <w:p>
      <w:pPr>
        <w:spacing w:line="400" w:lineRule="exact"/>
        <w:ind w:firstLine="420" w:firstLineChars="200"/>
        <w:rPr>
          <w:color w:val="auto"/>
        </w:rPr>
      </w:pPr>
      <w:r>
        <w:rPr>
          <w:rFonts w:hint="eastAsia" w:ascii="宋体" w:hAnsi="宋体" w:cs="宋体"/>
          <w:color w:val="auto"/>
        </w:rPr>
        <w:t>15.4 投标报价不含所租赁场地的物业费（1.00元/㎡·月）、垃圾费、治安费、电梯、空调、暖通使用费等，以上费用由中标供应商另行缴纳。</w:t>
      </w:r>
    </w:p>
    <w:p>
      <w:pPr>
        <w:spacing w:line="400" w:lineRule="exact"/>
        <w:ind w:left="420" w:hanging="420"/>
        <w:rPr>
          <w:rFonts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16. 投标有效期</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16.1投标有效期：</w:t>
      </w:r>
      <w:r>
        <w:rPr>
          <w:rFonts w:hint="eastAsia" w:ascii="宋体" w:hAnsi="宋体" w:cs="宋体"/>
          <w:color w:val="auto"/>
        </w:rPr>
        <w:t>投标截止时间之日起90天。</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16.2出现特殊情况，需要延长投标有效期的，采购代理机构通知投标人延长投标有效期。投标人同意延长的，投标文件继续有效，但不能修改投标文件。投标人拒绝延长的，其投标无效。</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b/>
          <w:color w:val="auto"/>
          <w:szCs w:val="21"/>
        </w:rPr>
        <w:t>17. 投标文件的份数、装订、签署和包装、密封</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17.1</w:t>
      </w:r>
      <w:r>
        <w:rPr>
          <w:rFonts w:hint="eastAsia" w:ascii="宋体" w:hAnsi="宋体" w:cs="宋体"/>
          <w:b/>
          <w:color w:val="auto"/>
          <w:szCs w:val="21"/>
        </w:rPr>
        <w:t>投标文件份数：</w:t>
      </w:r>
      <w:r>
        <w:rPr>
          <w:rFonts w:hint="eastAsia" w:ascii="宋体" w:hAnsi="宋体" w:cs="宋体"/>
          <w:color w:val="auto"/>
          <w:szCs w:val="21"/>
        </w:rPr>
        <w:t>详见“投标人须知前附表”。</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17.2</w:t>
      </w:r>
      <w:r>
        <w:rPr>
          <w:rFonts w:hint="eastAsia" w:ascii="宋体" w:hAnsi="宋体" w:cs="宋体"/>
          <w:b/>
          <w:color w:val="auto"/>
          <w:szCs w:val="21"/>
        </w:rPr>
        <w:t>投标文件装订：</w:t>
      </w:r>
      <w:r>
        <w:rPr>
          <w:rFonts w:hint="eastAsia" w:ascii="宋体" w:hAnsi="宋体" w:cs="宋体"/>
          <w:color w:val="auto"/>
          <w:szCs w:val="21"/>
        </w:rPr>
        <w:t>详见“投标人须知前附表”。</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17.4投标文件须由投标人在规定位置盖投标人公章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17.5投标文件不得涂改，若有修改，须在修改处加盖投标人公章及法定代表人、负责人或相应的授权委托代理人签字。投标文件因字迹潦草或表达不清所引起的后果由投标人负责。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color w:val="auto"/>
          <w:szCs w:val="21"/>
        </w:rPr>
        <w:t>17.6</w:t>
      </w:r>
      <w:r>
        <w:rPr>
          <w:rFonts w:hint="eastAsia" w:ascii="宋体" w:hAnsi="宋体" w:cs="宋体"/>
          <w:b/>
          <w:color w:val="auto"/>
          <w:szCs w:val="21"/>
        </w:rPr>
        <w:t>投标人公章：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17.7</w:t>
      </w:r>
      <w:r>
        <w:rPr>
          <w:rFonts w:hint="eastAsia" w:ascii="宋体" w:hAnsi="宋体" w:cs="宋体"/>
          <w:b/>
          <w:color w:val="auto"/>
          <w:szCs w:val="21"/>
        </w:rPr>
        <w:t>投标文件包装、密封：</w:t>
      </w:r>
      <w:r>
        <w:rPr>
          <w:rFonts w:hint="eastAsia" w:ascii="宋体" w:hAnsi="宋体" w:cs="宋体"/>
          <w:color w:val="auto"/>
          <w:szCs w:val="21"/>
        </w:rPr>
        <w:t>详见“投标人须知前附表”。</w:t>
      </w:r>
    </w:p>
    <w:p>
      <w:pPr>
        <w:spacing w:line="400" w:lineRule="exact"/>
        <w:ind w:firstLine="420" w:firstLineChars="200"/>
        <w:rPr>
          <w:rFonts w:ascii="宋体" w:hAnsi="宋体" w:cs="宋体"/>
          <w:color w:val="auto"/>
          <w:szCs w:val="21"/>
        </w:rPr>
      </w:pPr>
      <w:r>
        <w:rPr>
          <w:rFonts w:hint="eastAsia" w:ascii="宋体" w:hAnsi="宋体" w:cs="宋体"/>
          <w:color w:val="auto"/>
        </w:rPr>
        <w:t>17.8</w:t>
      </w:r>
      <w:r>
        <w:rPr>
          <w:rFonts w:hint="eastAsia" w:ascii="宋体" w:hAnsi="宋体" w:cs="宋体"/>
          <w:b/>
          <w:color w:val="auto"/>
          <w:szCs w:val="21"/>
        </w:rPr>
        <w:t>投标文件袋（盒、箱）标记：</w:t>
      </w:r>
      <w:r>
        <w:rPr>
          <w:rFonts w:hint="eastAsia" w:ascii="宋体" w:hAnsi="宋体" w:cs="宋体"/>
          <w:color w:val="auto"/>
          <w:szCs w:val="21"/>
        </w:rPr>
        <w:t>详见“投标人须知前附表”。</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b/>
          <w:color w:val="auto"/>
          <w:szCs w:val="21"/>
        </w:rPr>
        <w:t>18. 投标文件的修改和撤回</w:t>
      </w:r>
    </w:p>
    <w:p>
      <w:pPr>
        <w:spacing w:line="380" w:lineRule="exact"/>
        <w:ind w:firstLine="435"/>
        <w:rPr>
          <w:rFonts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b/>
          <w:color w:val="auto"/>
          <w:szCs w:val="21"/>
        </w:rPr>
        <w:t>19. 投标文件的递交</w:t>
      </w:r>
    </w:p>
    <w:p>
      <w:pPr>
        <w:spacing w:line="380" w:lineRule="exact"/>
        <w:ind w:firstLine="420" w:firstLineChars="200"/>
        <w:rPr>
          <w:rFonts w:ascii="宋体" w:hAnsi="宋体" w:cs="宋体"/>
          <w:color w:val="auto"/>
          <w:szCs w:val="21"/>
        </w:rPr>
      </w:pPr>
      <w:r>
        <w:rPr>
          <w:rFonts w:hint="eastAsia" w:ascii="宋体" w:hAnsi="宋体" w:cs="宋体"/>
          <w:color w:val="auto"/>
          <w:szCs w:val="21"/>
        </w:rPr>
        <w:t>19.1</w:t>
      </w:r>
      <w:r>
        <w:rPr>
          <w:rFonts w:hint="eastAsia" w:ascii="宋体" w:hAnsi="宋体" w:cs="宋体"/>
          <w:b/>
          <w:color w:val="auto"/>
          <w:szCs w:val="21"/>
        </w:rPr>
        <w:t>投标文件递交：</w:t>
      </w:r>
      <w:r>
        <w:rPr>
          <w:rFonts w:hint="eastAsia" w:ascii="宋体" w:hAnsi="宋体" w:cs="宋体"/>
          <w:color w:val="auto"/>
          <w:szCs w:val="21"/>
        </w:rPr>
        <w:t>详见“投标人须知前附表”。</w:t>
      </w:r>
    </w:p>
    <w:p>
      <w:pPr>
        <w:spacing w:line="380" w:lineRule="exact"/>
        <w:ind w:firstLine="435"/>
        <w:rPr>
          <w:rFonts w:ascii="宋体" w:hAnsi="宋体" w:cs="宋体"/>
          <w:color w:val="auto"/>
          <w:szCs w:val="21"/>
        </w:rPr>
      </w:pPr>
      <w:r>
        <w:rPr>
          <w:rFonts w:hint="eastAsia" w:ascii="宋体" w:hAnsi="宋体" w:cs="宋体"/>
          <w:color w:val="auto"/>
          <w:szCs w:val="21"/>
        </w:rPr>
        <w:t>19.2除招标文件另有规定外，投标人所递交的投标文件不予退还。</w:t>
      </w:r>
    </w:p>
    <w:p>
      <w:pPr>
        <w:spacing w:line="380" w:lineRule="exact"/>
        <w:ind w:firstLine="435"/>
        <w:rPr>
          <w:rFonts w:ascii="宋体" w:hAnsi="宋体" w:cs="宋体"/>
          <w:color w:val="auto"/>
        </w:rPr>
      </w:pPr>
      <w:r>
        <w:rPr>
          <w:rFonts w:hint="eastAsia" w:ascii="宋体" w:hAnsi="宋体" w:cs="宋体"/>
          <w:color w:val="auto"/>
        </w:rPr>
        <w:t>19.3投标人应当在招标文件要求提交投标文件的截止时间前，将投标文件密封送达投标地点。</w:t>
      </w:r>
      <w:r>
        <w:rPr>
          <w:rFonts w:hint="eastAsia" w:ascii="宋体" w:hAnsi="宋体" w:cs="宋体"/>
          <w:bCs/>
          <w:color w:val="auto"/>
        </w:rPr>
        <w:t>采购代理机构收到投标文件后，应当如实记载投标文件的送达时间和密封情况，签收保存，任何单位和个人不得在开标前开启投标文件</w:t>
      </w:r>
      <w:r>
        <w:rPr>
          <w:rFonts w:hint="eastAsia" w:ascii="宋体" w:hAnsi="宋体" w:cs="宋体"/>
          <w:color w:val="auto"/>
        </w:rPr>
        <w:t>。</w:t>
      </w:r>
    </w:p>
    <w:p>
      <w:pPr>
        <w:tabs>
          <w:tab w:val="left" w:pos="1305"/>
        </w:tabs>
        <w:spacing w:line="400" w:lineRule="exact"/>
        <w:ind w:firstLine="560" w:firstLineChars="200"/>
        <w:jc w:val="center"/>
        <w:rPr>
          <w:rFonts w:ascii="宋体" w:hAnsi="宋体" w:cs="宋体"/>
          <w:b/>
          <w:color w:val="auto"/>
          <w:sz w:val="28"/>
          <w:szCs w:val="28"/>
        </w:rPr>
      </w:pPr>
    </w:p>
    <w:p>
      <w:pPr>
        <w:tabs>
          <w:tab w:val="left" w:pos="1305"/>
        </w:tabs>
        <w:spacing w:line="400" w:lineRule="exact"/>
        <w:ind w:firstLine="560" w:firstLineChars="200"/>
        <w:jc w:val="center"/>
        <w:outlineLvl w:val="0"/>
        <w:rPr>
          <w:rFonts w:ascii="宋体" w:hAnsi="宋体" w:cs="宋体"/>
          <w:b/>
          <w:color w:val="auto"/>
          <w:sz w:val="28"/>
          <w:szCs w:val="28"/>
        </w:rPr>
      </w:pPr>
      <w:bookmarkStart w:id="39" w:name="_Toc25039"/>
      <w:bookmarkStart w:id="40" w:name="_Toc30146"/>
      <w:bookmarkStart w:id="41" w:name="_Toc21210"/>
      <w:r>
        <w:rPr>
          <w:rFonts w:hint="eastAsia" w:ascii="宋体" w:hAnsi="宋体" w:cs="宋体"/>
          <w:b/>
          <w:color w:val="auto"/>
          <w:sz w:val="28"/>
          <w:szCs w:val="28"/>
        </w:rPr>
        <w:t>四、开标</w:t>
      </w:r>
      <w:bookmarkEnd w:id="39"/>
      <w:bookmarkEnd w:id="40"/>
      <w:bookmarkEnd w:id="41"/>
    </w:p>
    <w:p>
      <w:pPr>
        <w:tabs>
          <w:tab w:val="left" w:pos="1305"/>
        </w:tabs>
        <w:spacing w:line="400" w:lineRule="exact"/>
        <w:ind w:firstLine="420" w:firstLineChars="200"/>
        <w:rPr>
          <w:rFonts w:ascii="宋体" w:hAnsi="宋体" w:cs="宋体"/>
          <w:b/>
          <w:color w:val="auto"/>
          <w:szCs w:val="21"/>
        </w:rPr>
      </w:pPr>
      <w:r>
        <w:rPr>
          <w:rFonts w:hint="eastAsia" w:ascii="宋体" w:hAnsi="宋体" w:cs="宋体"/>
          <w:b/>
          <w:color w:val="auto"/>
          <w:szCs w:val="21"/>
        </w:rPr>
        <w:t>20. 开标时间及地点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20.1开标时间及地点：详见“投标人须知前附表”。</w:t>
      </w:r>
    </w:p>
    <w:p>
      <w:pPr>
        <w:spacing w:line="400" w:lineRule="exact"/>
        <w:ind w:firstLine="420" w:firstLineChars="200"/>
        <w:rPr>
          <w:rFonts w:ascii="宋体" w:hAnsi="宋体" w:cs="宋体"/>
          <w:b/>
          <w:color w:val="auto"/>
          <w:szCs w:val="21"/>
        </w:rPr>
      </w:pPr>
      <w:r>
        <w:rPr>
          <w:rFonts w:hint="eastAsia" w:ascii="宋体" w:hAnsi="宋体" w:cs="宋体"/>
          <w:color w:val="auto"/>
          <w:szCs w:val="21"/>
        </w:rPr>
        <w:t>采购代理机构按以上规定的开标时间和地点进行公开开标，投标人准时参加开标会并签字，未按时参加开标会或未按时签字的，视同认可开标结果。</w:t>
      </w:r>
      <w:r>
        <w:rPr>
          <w:rFonts w:hint="eastAsia" w:ascii="宋体" w:hAnsi="宋体" w:cs="宋体"/>
          <w:b/>
          <w:color w:val="auto"/>
          <w:szCs w:val="21"/>
        </w:rPr>
        <w:t xml:space="preserve"> </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20.2投标人少于3家的，不得开标，招标采购单位应当重新组织采购。</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b/>
          <w:color w:val="auto"/>
          <w:szCs w:val="21"/>
        </w:rPr>
        <w:t>21. 开标程序</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（2）投标人对其投标文件的密封情况进行检查并确认签字；</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（3）按各投标人提交投标文件时间的随机顺序打开投标文件外包装；</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pStyle w:val="4"/>
        <w:spacing w:before="0" w:after="0"/>
        <w:rPr>
          <w:color w:val="auto"/>
        </w:rPr>
      </w:pPr>
    </w:p>
    <w:p>
      <w:pPr>
        <w:numPr>
          <w:ilvl w:val="0"/>
          <w:numId w:val="1"/>
        </w:numPr>
        <w:tabs>
          <w:tab w:val="left" w:pos="1305"/>
        </w:tabs>
        <w:spacing w:line="380" w:lineRule="exact"/>
        <w:ind w:firstLine="560" w:firstLineChars="200"/>
        <w:jc w:val="center"/>
        <w:rPr>
          <w:rFonts w:ascii="宋体" w:hAnsi="宋体" w:cs="宋体"/>
          <w:b/>
          <w:color w:val="auto"/>
          <w:sz w:val="28"/>
          <w:szCs w:val="28"/>
        </w:rPr>
      </w:pPr>
      <w:r>
        <w:rPr>
          <w:rFonts w:hint="eastAsia" w:ascii="宋体" w:hAnsi="宋体" w:cs="宋体"/>
          <w:b/>
          <w:color w:val="auto"/>
          <w:sz w:val="28"/>
          <w:szCs w:val="28"/>
        </w:rPr>
        <w:t>资格性审查</w:t>
      </w:r>
    </w:p>
    <w:p>
      <w:pPr>
        <w:tabs>
          <w:tab w:val="left" w:pos="1305"/>
        </w:tabs>
        <w:spacing w:line="380" w:lineRule="exact"/>
        <w:rPr>
          <w:rFonts w:ascii="宋体" w:hAnsi="宋体" w:cs="宋体"/>
          <w:b/>
          <w:color w:val="auto"/>
          <w:sz w:val="28"/>
          <w:szCs w:val="28"/>
        </w:rPr>
      </w:pPr>
    </w:p>
    <w:p>
      <w:pPr>
        <w:tabs>
          <w:tab w:val="left" w:pos="1305"/>
        </w:tabs>
        <w:spacing w:line="380" w:lineRule="exact"/>
        <w:ind w:firstLine="420" w:firstLineChars="200"/>
        <w:rPr>
          <w:rFonts w:ascii="宋体" w:hAnsi="宋体" w:cs="宋体"/>
          <w:b/>
          <w:color w:val="auto"/>
          <w:szCs w:val="21"/>
        </w:rPr>
      </w:pPr>
      <w:r>
        <w:rPr>
          <w:rFonts w:hint="eastAsia" w:ascii="宋体" w:hAnsi="宋体" w:cs="宋体"/>
          <w:b/>
          <w:color w:val="auto"/>
          <w:szCs w:val="21"/>
        </w:rPr>
        <w:t>22. 资格性审查</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22.1公开招标采购项目开标结束后，采购人或者采购代理机构应当依法对投标人的资格进行审查。</w:t>
      </w:r>
    </w:p>
    <w:p>
      <w:pPr>
        <w:tabs>
          <w:tab w:val="left" w:pos="1305"/>
        </w:tabs>
        <w:spacing w:line="380" w:lineRule="exact"/>
        <w:rPr>
          <w:rFonts w:ascii="宋体" w:hAnsi="宋体" w:cs="宋体"/>
          <w:color w:val="auto"/>
          <w:szCs w:val="21"/>
        </w:rPr>
      </w:pPr>
      <w:r>
        <w:rPr>
          <w:rFonts w:hint="eastAsia" w:ascii="宋体" w:hAnsi="宋体" w:cs="宋体"/>
          <w:color w:val="auto"/>
          <w:szCs w:val="21"/>
        </w:rPr>
        <w:t>合格投标人不足3家的，不得评标。</w:t>
      </w:r>
    </w:p>
    <w:p>
      <w:pPr>
        <w:spacing w:line="380" w:lineRule="exact"/>
        <w:ind w:firstLine="420" w:firstLineChars="200"/>
        <w:rPr>
          <w:rFonts w:ascii="宋体" w:hAnsi="宋体" w:cs="宋体"/>
          <w:color w:val="auto"/>
          <w:szCs w:val="21"/>
        </w:rPr>
      </w:pPr>
      <w:r>
        <w:rPr>
          <w:rFonts w:hint="eastAsia" w:ascii="宋体" w:hAnsi="宋体" w:cs="宋体"/>
          <w:color w:val="auto"/>
          <w:szCs w:val="21"/>
        </w:rPr>
        <w:t>22.2采购人或者采购代理机构在对投标人进行资格性审查时，将对投标人企业股东及出资等信息进行查询或者核验。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ascii="宋体" w:hAnsi="宋体" w:cs="宋体"/>
          <w:color w:val="auto"/>
          <w:szCs w:val="21"/>
        </w:rPr>
      </w:pPr>
      <w:r>
        <w:rPr>
          <w:rFonts w:hint="eastAsia" w:ascii="宋体" w:hAnsi="宋体" w:cs="宋体"/>
          <w:color w:val="auto"/>
          <w:szCs w:val="21"/>
        </w:rPr>
        <w:t>查询核验渠道：《国家企业信用信息公示系统》（网址：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380" w:lineRule="exact"/>
        <w:ind w:firstLine="420" w:firstLineChars="200"/>
        <w:rPr>
          <w:rFonts w:ascii="宋体" w:hAnsi="宋体" w:cs="宋体"/>
          <w:color w:val="auto"/>
          <w:szCs w:val="21"/>
        </w:rPr>
      </w:pPr>
      <w:r>
        <w:rPr>
          <w:rFonts w:hint="eastAsia" w:ascii="宋体" w:hAnsi="宋体" w:cs="宋体"/>
          <w:color w:val="auto"/>
          <w:szCs w:val="21"/>
        </w:rPr>
        <w:t>审查流程：</w:t>
      </w:r>
    </w:p>
    <w:p>
      <w:pPr>
        <w:spacing w:line="38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38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380" w:lineRule="exact"/>
        <w:ind w:firstLine="420" w:firstLineChars="200"/>
        <w:rPr>
          <w:rFonts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pPr>
        <w:tabs>
          <w:tab w:val="center" w:pos="4411"/>
          <w:tab w:val="left" w:pos="5475"/>
        </w:tabs>
        <w:spacing w:line="400" w:lineRule="exact"/>
        <w:jc w:val="left"/>
        <w:outlineLvl w:val="0"/>
        <w:rPr>
          <w:rFonts w:ascii="宋体" w:hAnsi="宋体" w:cs="宋体"/>
          <w:b/>
          <w:color w:val="auto"/>
          <w:szCs w:val="21"/>
        </w:rPr>
      </w:pPr>
    </w:p>
    <w:p>
      <w:pPr>
        <w:numPr>
          <w:ilvl w:val="0"/>
          <w:numId w:val="2"/>
        </w:numPr>
        <w:tabs>
          <w:tab w:val="center" w:pos="4411"/>
          <w:tab w:val="left" w:pos="5475"/>
        </w:tabs>
        <w:spacing w:line="400" w:lineRule="exact"/>
        <w:jc w:val="center"/>
        <w:outlineLvl w:val="0"/>
        <w:rPr>
          <w:rFonts w:ascii="宋体" w:hAnsi="宋体" w:cs="宋体"/>
          <w:b/>
          <w:color w:val="auto"/>
          <w:sz w:val="28"/>
          <w:szCs w:val="28"/>
        </w:rPr>
      </w:pPr>
      <w:bookmarkStart w:id="42" w:name="_Toc9187"/>
      <w:bookmarkStart w:id="43" w:name="_Toc18900"/>
      <w:bookmarkStart w:id="44" w:name="_Toc6248"/>
      <w:r>
        <w:rPr>
          <w:rFonts w:hint="eastAsia" w:ascii="宋体" w:hAnsi="宋体" w:cs="宋体"/>
          <w:b/>
          <w:color w:val="auto"/>
          <w:sz w:val="28"/>
          <w:szCs w:val="28"/>
        </w:rPr>
        <w:t>评标</w:t>
      </w:r>
      <w:bookmarkEnd w:id="42"/>
      <w:bookmarkEnd w:id="43"/>
      <w:bookmarkEnd w:id="44"/>
    </w:p>
    <w:p>
      <w:pPr>
        <w:tabs>
          <w:tab w:val="center" w:pos="4411"/>
          <w:tab w:val="left" w:pos="5475"/>
        </w:tabs>
        <w:spacing w:line="400" w:lineRule="exact"/>
        <w:outlineLvl w:val="0"/>
        <w:rPr>
          <w:rFonts w:ascii="宋体" w:hAnsi="宋体" w:cs="宋体"/>
          <w:b/>
          <w:color w:val="auto"/>
          <w:sz w:val="28"/>
          <w:szCs w:val="28"/>
        </w:rPr>
      </w:pPr>
    </w:p>
    <w:p>
      <w:pPr>
        <w:tabs>
          <w:tab w:val="center" w:pos="4411"/>
          <w:tab w:val="left" w:pos="5475"/>
        </w:tabs>
        <w:spacing w:line="400" w:lineRule="exact"/>
        <w:ind w:firstLine="420" w:firstLineChars="200"/>
        <w:jc w:val="left"/>
        <w:rPr>
          <w:rFonts w:ascii="宋体" w:hAnsi="宋体" w:cs="宋体"/>
          <w:color w:val="auto"/>
          <w:szCs w:val="21"/>
        </w:rPr>
      </w:pPr>
      <w:r>
        <w:rPr>
          <w:rFonts w:hint="eastAsia" w:ascii="宋体" w:hAnsi="宋体" w:cs="宋体"/>
          <w:b/>
          <w:color w:val="auto"/>
          <w:szCs w:val="21"/>
        </w:rPr>
        <w:t>23 评标委员会组成 ：</w:t>
      </w:r>
      <w:r>
        <w:rPr>
          <w:rFonts w:hint="eastAsia" w:ascii="宋体" w:hAnsi="宋体" w:cs="宋体"/>
          <w:color w:val="auto"/>
          <w:szCs w:val="21"/>
        </w:rPr>
        <w:t>详见“投标人须知前附表”。</w:t>
      </w:r>
    </w:p>
    <w:p>
      <w:pPr>
        <w:tabs>
          <w:tab w:val="left" w:pos="1140"/>
        </w:tabs>
        <w:spacing w:line="380" w:lineRule="exact"/>
        <w:ind w:firstLine="420" w:firstLineChars="200"/>
        <w:rPr>
          <w:rFonts w:ascii="宋体" w:hAnsi="宋体" w:cs="宋体"/>
          <w:b/>
          <w:color w:val="auto"/>
          <w:szCs w:val="21"/>
        </w:rPr>
      </w:pPr>
      <w:r>
        <w:rPr>
          <w:rFonts w:hint="eastAsia" w:ascii="宋体" w:hAnsi="宋体" w:cs="宋体"/>
          <w:b/>
          <w:color w:val="auto"/>
          <w:szCs w:val="21"/>
        </w:rPr>
        <w:t>24. 评标办法</w:t>
      </w:r>
    </w:p>
    <w:p>
      <w:pPr>
        <w:tabs>
          <w:tab w:val="left" w:pos="1140"/>
        </w:tabs>
        <w:spacing w:line="400" w:lineRule="exact"/>
        <w:ind w:firstLine="420" w:firstLineChars="200"/>
        <w:rPr>
          <w:rFonts w:ascii="宋体" w:hAnsi="宋体" w:cs="宋体"/>
          <w:color w:val="auto"/>
          <w:szCs w:val="21"/>
        </w:rPr>
      </w:pPr>
      <w:r>
        <w:rPr>
          <w:rFonts w:hint="eastAsia" w:ascii="宋体" w:hAnsi="宋体" w:cs="宋体"/>
          <w:color w:val="auto"/>
          <w:szCs w:val="21"/>
        </w:rPr>
        <w:t>24.1评标委员会必须坚持公平、公正、科学和择优的原则。</w:t>
      </w:r>
    </w:p>
    <w:p>
      <w:pPr>
        <w:tabs>
          <w:tab w:val="left" w:pos="1140"/>
        </w:tabs>
        <w:spacing w:line="400" w:lineRule="exact"/>
        <w:ind w:firstLine="420" w:firstLineChars="200"/>
        <w:rPr>
          <w:rFonts w:ascii="宋体" w:hAnsi="宋体" w:cs="宋体"/>
          <w:color w:val="auto"/>
          <w:szCs w:val="21"/>
        </w:rPr>
      </w:pPr>
      <w:r>
        <w:rPr>
          <w:rFonts w:hint="eastAsia" w:ascii="宋体" w:hAnsi="宋体" w:cs="宋体"/>
          <w:color w:val="auto"/>
          <w:szCs w:val="21"/>
        </w:rPr>
        <w:t>24.2评标办法：综合评分法，具体评标内容及标准详见第四章：评标办法。</w:t>
      </w:r>
    </w:p>
    <w:p>
      <w:pPr>
        <w:pStyle w:val="8"/>
        <w:spacing w:line="400" w:lineRule="exact"/>
        <w:ind w:firstLine="420" w:firstLineChars="200"/>
        <w:rPr>
          <w:rFonts w:hint="default" w:hAnsi="宋体" w:cs="宋体"/>
          <w:color w:val="auto"/>
          <w:sz w:val="21"/>
        </w:rPr>
      </w:pPr>
      <w:r>
        <w:rPr>
          <w:rFonts w:hAnsi="宋体" w:cs="宋体"/>
          <w:color w:val="auto"/>
          <w:sz w:val="21"/>
        </w:rPr>
        <w:t>24.3评标委员会应按招标文件进行评标，不得擅自更改评标办法。</w:t>
      </w:r>
    </w:p>
    <w:p>
      <w:pPr>
        <w:pStyle w:val="8"/>
        <w:spacing w:line="400" w:lineRule="exact"/>
        <w:ind w:firstLine="420" w:firstLineChars="200"/>
        <w:rPr>
          <w:rFonts w:hint="default" w:hAnsi="宋体" w:cs="宋体"/>
          <w:color w:val="auto"/>
          <w:sz w:val="21"/>
        </w:rPr>
      </w:pPr>
      <w:r>
        <w:rPr>
          <w:rFonts w:hAnsi="宋体" w:cs="宋体"/>
          <w:color w:val="auto"/>
          <w:sz w:val="21"/>
        </w:rPr>
        <w:t>24.4在评标过程中，评标委员会任何人不得对某个投标人发表任何倾向性意见，不得向其他专家评委明示或者暗示自己的评审意见。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ascii="宋体" w:hAnsi="宋体" w:cs="宋体"/>
          <w:color w:val="auto"/>
        </w:rPr>
      </w:pPr>
      <w:r>
        <w:rPr>
          <w:rFonts w:hint="eastAsia" w:ascii="宋体" w:hAnsi="宋体" w:cs="宋体"/>
          <w:color w:val="auto"/>
          <w:szCs w:val="21"/>
        </w:rPr>
        <w:t>24.5 评标委员会成员对需要共同认定的事项存在争议的，按照少数服从多数的原则作出结论。持不同意见的评标委员会成员应当在评标报告上签署不同意见并说明理由，否则视</w:t>
      </w:r>
      <w:r>
        <w:rPr>
          <w:rFonts w:ascii="Arial" w:hAnsi="Arial" w:cs="Arial"/>
          <w:color w:val="auto"/>
          <w:szCs w:val="21"/>
        </w:rPr>
        <w:t>为同意。　</w:t>
      </w:r>
    </w:p>
    <w:p>
      <w:pPr>
        <w:tabs>
          <w:tab w:val="left" w:pos="1140"/>
        </w:tabs>
        <w:spacing w:line="380" w:lineRule="exact"/>
        <w:ind w:firstLine="420" w:firstLineChars="200"/>
        <w:rPr>
          <w:rFonts w:ascii="宋体" w:hAnsi="宋体" w:cs="宋体"/>
          <w:b/>
          <w:color w:val="auto"/>
          <w:szCs w:val="21"/>
        </w:rPr>
      </w:pPr>
      <w:r>
        <w:rPr>
          <w:rFonts w:hint="eastAsia" w:ascii="宋体" w:hAnsi="宋体" w:cs="宋体"/>
          <w:b/>
          <w:color w:val="auto"/>
          <w:szCs w:val="21"/>
        </w:rPr>
        <w:t>25. 评标</w:t>
      </w:r>
    </w:p>
    <w:p>
      <w:pPr>
        <w:spacing w:line="380" w:lineRule="exact"/>
        <w:ind w:firstLine="420" w:firstLineChars="200"/>
        <w:rPr>
          <w:rFonts w:ascii="宋体" w:hAnsi="宋体" w:cs="宋体"/>
          <w:color w:val="auto"/>
          <w:szCs w:val="21"/>
        </w:rPr>
      </w:pPr>
      <w:r>
        <w:rPr>
          <w:rFonts w:hint="eastAsia" w:ascii="宋体" w:hAnsi="宋体" w:cs="宋体"/>
          <w:color w:val="auto"/>
          <w:szCs w:val="21"/>
        </w:rPr>
        <w:t>25.1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13"/>
        <w:spacing w:line="348" w:lineRule="atLeast"/>
        <w:ind w:firstLine="420" w:firstLineChars="200"/>
        <w:rPr>
          <w:rFonts w:ascii="宋体" w:hAnsi="宋体" w:cs="宋体"/>
          <w:color w:val="auto"/>
          <w:kern w:val="2"/>
          <w:sz w:val="21"/>
          <w:szCs w:val="21"/>
        </w:rPr>
      </w:pPr>
      <w:r>
        <w:rPr>
          <w:rFonts w:hint="eastAsia" w:ascii="宋体" w:hAnsi="宋体" w:cs="宋体"/>
          <w:color w:val="auto"/>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3"/>
        <w:spacing w:line="348" w:lineRule="atLeast"/>
        <w:ind w:firstLine="420" w:firstLineChars="200"/>
        <w:rPr>
          <w:rFonts w:ascii="宋体" w:hAnsi="宋体" w:cs="宋体"/>
          <w:color w:val="auto"/>
          <w:kern w:val="2"/>
          <w:sz w:val="21"/>
          <w:szCs w:val="21"/>
        </w:rPr>
      </w:pPr>
      <w:r>
        <w:rPr>
          <w:rFonts w:hint="eastAsia" w:ascii="宋体" w:hAnsi="宋体" w:cs="宋体"/>
          <w:color w:val="auto"/>
          <w:kern w:val="2"/>
          <w:sz w:val="21"/>
          <w:szCs w:val="21"/>
        </w:rPr>
        <w:t>25.3在评标过程中，评标委员会任何人不得对某个投标人发表任何倾向性意见，不得向其他专家评委明示或者暗示自己的评审意见。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ascii="宋体" w:hAnsi="宋体" w:cs="宋体"/>
          <w:color w:val="auto"/>
          <w:szCs w:val="21"/>
        </w:rPr>
      </w:pPr>
      <w:r>
        <w:rPr>
          <w:rFonts w:hint="eastAsia" w:ascii="宋体" w:hAnsi="宋体" w:cs="宋体"/>
          <w:color w:val="auto"/>
          <w:szCs w:val="21"/>
        </w:rPr>
        <w:t>25.4评标委员会应当对符合资格的投标人的投标文件进行符合性审查，以确定其是否满足招标文件的实质性要求。</w:t>
      </w:r>
    </w:p>
    <w:p>
      <w:pPr>
        <w:tabs>
          <w:tab w:val="left" w:pos="1140"/>
        </w:tabs>
        <w:spacing w:line="380" w:lineRule="exact"/>
        <w:ind w:firstLine="420" w:firstLineChars="200"/>
        <w:rPr>
          <w:rFonts w:ascii="宋体" w:hAnsi="宋体" w:cs="宋体"/>
          <w:color w:val="auto"/>
          <w:szCs w:val="21"/>
        </w:rPr>
      </w:pPr>
      <w:r>
        <w:rPr>
          <w:rFonts w:hint="eastAsia" w:ascii="宋体" w:hAnsi="宋体" w:cs="宋体"/>
          <w:color w:val="auto"/>
          <w:szCs w:val="21"/>
        </w:rPr>
        <w:t>25.5对于投标文件中含义不明确、同类问题表述不一致或者有明显文字和计算错误的内容，评标委员会应当以书面形式要求投标人作出必要的澄清、说明或者补正。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8"/>
        <w:spacing w:line="380" w:lineRule="exact"/>
        <w:ind w:firstLine="411" w:firstLineChars="196"/>
        <w:rPr>
          <w:rFonts w:hint="default" w:hAnsi="宋体" w:cs="宋体"/>
          <w:color w:val="auto"/>
          <w:sz w:val="21"/>
        </w:rPr>
      </w:pPr>
      <w:r>
        <w:rPr>
          <w:rFonts w:hAnsi="宋体" w:cs="宋体"/>
          <w:color w:val="auto"/>
          <w:sz w:val="21"/>
        </w:rPr>
        <w:t>25.6评标委员会应当按照招标文件中规定的评标方法和标准，对符合性审查合格的投标文件进行商务和技术评估，综合比较与评价。</w:t>
      </w:r>
    </w:p>
    <w:p>
      <w:pPr>
        <w:pStyle w:val="13"/>
        <w:spacing w:line="348" w:lineRule="atLeast"/>
        <w:ind w:firstLine="420" w:firstLineChars="200"/>
        <w:rPr>
          <w:rFonts w:ascii="宋体" w:hAnsi="宋体" w:cs="宋体"/>
          <w:color w:val="auto"/>
          <w:kern w:val="2"/>
          <w:sz w:val="21"/>
          <w:szCs w:val="21"/>
        </w:rPr>
      </w:pPr>
      <w:r>
        <w:rPr>
          <w:rFonts w:hint="eastAsia" w:ascii="宋体" w:hAnsi="宋体" w:cs="宋体"/>
          <w:color w:val="auto"/>
          <w:kern w:val="2"/>
          <w:sz w:val="21"/>
          <w:szCs w:val="21"/>
        </w:rPr>
        <w:t>25.7投标文件报价出现前后不一致的，除招标文件另有规定外，按照下列规定修正：</w:t>
      </w:r>
    </w:p>
    <w:p>
      <w:pPr>
        <w:pStyle w:val="13"/>
        <w:spacing w:line="348" w:lineRule="atLeast"/>
        <w:rPr>
          <w:rFonts w:ascii="宋体" w:hAnsi="宋体" w:cs="宋体"/>
          <w:color w:val="auto"/>
          <w:kern w:val="2"/>
          <w:sz w:val="21"/>
          <w:szCs w:val="21"/>
        </w:rPr>
      </w:pPr>
      <w:r>
        <w:rPr>
          <w:rFonts w:hint="eastAsia" w:ascii="宋体" w:hAnsi="宋体" w:cs="宋体"/>
          <w:color w:val="auto"/>
          <w:kern w:val="2"/>
          <w:sz w:val="21"/>
          <w:szCs w:val="21"/>
        </w:rPr>
        <w:t>　　（1）投标文件中投标报价表内容与投标文件中相应内容不一致的，以投标报价表为准；</w:t>
      </w:r>
    </w:p>
    <w:p>
      <w:pPr>
        <w:pStyle w:val="13"/>
        <w:spacing w:line="348" w:lineRule="atLeast"/>
        <w:rPr>
          <w:rFonts w:ascii="宋体" w:hAnsi="宋体" w:cs="宋体"/>
          <w:color w:val="auto"/>
          <w:kern w:val="2"/>
          <w:sz w:val="21"/>
          <w:szCs w:val="21"/>
        </w:rPr>
      </w:pPr>
      <w:r>
        <w:rPr>
          <w:rFonts w:hint="eastAsia" w:ascii="宋体" w:hAnsi="宋体" w:cs="宋体"/>
          <w:color w:val="auto"/>
          <w:kern w:val="2"/>
          <w:sz w:val="21"/>
          <w:szCs w:val="21"/>
        </w:rPr>
        <w:t>　　（2）大写金额和小写金额不一致的，以大写金额为准；</w:t>
      </w:r>
    </w:p>
    <w:p>
      <w:pPr>
        <w:pStyle w:val="13"/>
        <w:spacing w:line="348" w:lineRule="atLeast"/>
        <w:rPr>
          <w:rFonts w:ascii="宋体" w:hAnsi="宋体" w:cs="宋体"/>
          <w:color w:val="auto"/>
          <w:kern w:val="2"/>
          <w:sz w:val="21"/>
          <w:szCs w:val="21"/>
        </w:rPr>
      </w:pPr>
      <w:r>
        <w:rPr>
          <w:rFonts w:hint="eastAsia" w:ascii="宋体" w:hAnsi="宋体" w:cs="宋体"/>
          <w:color w:val="auto"/>
          <w:kern w:val="2"/>
          <w:sz w:val="21"/>
          <w:szCs w:val="21"/>
        </w:rPr>
        <w:t>　　（3）单价金额小数点或者百分比有明显错位的，以报价表的总价为准，并修改单价；</w:t>
      </w:r>
    </w:p>
    <w:p>
      <w:pPr>
        <w:pStyle w:val="13"/>
        <w:spacing w:line="348" w:lineRule="atLeast"/>
        <w:rPr>
          <w:rFonts w:ascii="宋体" w:hAnsi="宋体" w:cs="宋体"/>
          <w:color w:val="auto"/>
          <w:kern w:val="2"/>
          <w:sz w:val="21"/>
          <w:szCs w:val="21"/>
        </w:rPr>
      </w:pPr>
      <w:r>
        <w:rPr>
          <w:rFonts w:hint="eastAsia" w:ascii="宋体" w:hAnsi="宋体" w:cs="宋体"/>
          <w:color w:val="auto"/>
          <w:kern w:val="2"/>
          <w:sz w:val="21"/>
          <w:szCs w:val="21"/>
        </w:rPr>
        <w:t>　　（4）总价金额与按单价汇总金额不一致的，以单价金额计算结果为准。</w:t>
      </w:r>
    </w:p>
    <w:p>
      <w:pPr>
        <w:pStyle w:val="13"/>
        <w:spacing w:line="348" w:lineRule="atLeast"/>
        <w:rPr>
          <w:rFonts w:ascii="宋体" w:hAnsi="宋体" w:cs="宋体"/>
          <w:color w:val="auto"/>
          <w:kern w:val="2"/>
          <w:sz w:val="21"/>
          <w:szCs w:val="21"/>
        </w:rPr>
      </w:pPr>
      <w:r>
        <w:rPr>
          <w:rFonts w:hint="eastAsia" w:ascii="宋体" w:hAnsi="宋体" w:cs="宋体"/>
          <w:color w:val="auto"/>
          <w:kern w:val="2"/>
          <w:sz w:val="21"/>
          <w:szCs w:val="21"/>
        </w:rPr>
        <w:t>　　同时出现两种以上不一致的，按照前款规定的顺序修正。修正后的报价（不得超出投标文件的范围或者改变投标文件的实质性内容）经投标人确认后产生约束力，投标人不确认的，其投标无效。</w:t>
      </w:r>
    </w:p>
    <w:p>
      <w:pPr>
        <w:pStyle w:val="8"/>
        <w:spacing w:line="380" w:lineRule="exact"/>
        <w:ind w:firstLine="411" w:firstLineChars="196"/>
        <w:rPr>
          <w:rFonts w:hint="default" w:hAnsi="宋体" w:cs="宋体"/>
          <w:color w:val="auto"/>
          <w:sz w:val="21"/>
        </w:rPr>
      </w:pPr>
      <w:r>
        <w:rPr>
          <w:rFonts w:hAnsi="宋体" w:cs="宋体"/>
          <w:color w:val="auto"/>
          <w:sz w:val="21"/>
        </w:rPr>
        <w:t>25.8评标委员会认为投标人的报价明显</w:t>
      </w:r>
      <w:r>
        <w:rPr>
          <w:rFonts w:hint="eastAsia" w:hAnsi="宋体" w:cs="宋体"/>
          <w:color w:val="auto"/>
          <w:sz w:val="21"/>
          <w:lang w:eastAsia="zh-CN"/>
        </w:rPr>
        <w:t>高</w:t>
      </w:r>
      <w:r>
        <w:rPr>
          <w:rFonts w:hAnsi="宋体" w:cs="宋体"/>
          <w:color w:val="auto"/>
          <w:sz w:val="21"/>
        </w:rPr>
        <w:t>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spacing w:line="380" w:lineRule="exact"/>
        <w:ind w:firstLine="411" w:firstLineChars="196"/>
        <w:rPr>
          <w:rFonts w:hint="default" w:hAnsi="宋体" w:cs="宋体"/>
          <w:color w:val="auto"/>
          <w:sz w:val="21"/>
        </w:rPr>
      </w:pPr>
      <w:r>
        <w:rPr>
          <w:rFonts w:hAnsi="宋体" w:cs="宋体"/>
          <w:color w:val="auto"/>
          <w:sz w:val="21"/>
        </w:rPr>
        <w:t>25.9评标委员会成员对需要共同认定的事项存在争议的，应当按照少数服从多数的原则作出结论。持不同意见的评标委员会成员应当在评标报告上签署不同意见及理由，否则视为同意评标报告。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25.10评标结果汇总完成后，除下列情形外，任何人不得修改评标结果：</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（一）分值汇总计算错误的；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（二）分项评分超出评分标准范围的；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（三）评标委员会成员对客观评审因素评分不一致的；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（四）经评标委</w:t>
      </w:r>
      <w:r>
        <w:rPr>
          <w:rFonts w:hint="eastAsia" w:ascii="宋体" w:hAnsi="宋体" w:cs="宋体"/>
          <w:color w:val="auto"/>
          <w:szCs w:val="21"/>
        </w:rPr>
        <w:t>员会认定评分畸高、畸低的。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评标报告签署前，经复核</w:t>
      </w:r>
      <w:r>
        <w:rPr>
          <w:rFonts w:hint="eastAsia" w:ascii="宋体" w:hAnsi="宋体" w:cs="宋体"/>
          <w:color w:val="auto"/>
          <w:szCs w:val="21"/>
        </w:rPr>
        <w:t>发现存在以上情形之一的，评标委员会应当当场修改评标结果，并在评标</w:t>
      </w:r>
    </w:p>
    <w:p>
      <w:pPr>
        <w:snapToGrid w:val="0"/>
        <w:spacing w:line="360" w:lineRule="exact"/>
        <w:rPr>
          <w:rFonts w:ascii="宋体" w:hAnsi="宋体" w:cs="宋体"/>
          <w:color w:val="auto"/>
          <w:szCs w:val="21"/>
        </w:rPr>
      </w:pPr>
      <w:r>
        <w:rPr>
          <w:rFonts w:hint="eastAsia" w:ascii="宋体" w:hAnsi="宋体" w:cs="宋体"/>
          <w:color w:val="auto"/>
          <w:szCs w:val="21"/>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pStyle w:val="8"/>
        <w:spacing w:line="380" w:lineRule="exact"/>
        <w:ind w:firstLine="411" w:firstLineChars="196"/>
        <w:rPr>
          <w:rFonts w:hint="default" w:hAnsi="宋体" w:cs="宋体"/>
          <w:color w:val="auto"/>
          <w:sz w:val="21"/>
        </w:rPr>
      </w:pPr>
      <w:r>
        <w:rPr>
          <w:rFonts w:hAnsi="宋体" w:cs="宋体"/>
          <w:color w:val="auto"/>
          <w:sz w:val="21"/>
        </w:rPr>
        <w:t>25.11采购代理机构发现评标委员会有明显的违规倾向或歧视现象，或不按评标办法进行，或其他不正常行为的，应当及时制止。如制止无效，应及时向七星区政府采购监督管理机构报告。</w:t>
      </w:r>
    </w:p>
    <w:p>
      <w:pPr>
        <w:pStyle w:val="8"/>
        <w:tabs>
          <w:tab w:val="left" w:pos="4214"/>
        </w:tabs>
        <w:spacing w:line="400" w:lineRule="exact"/>
        <w:ind w:firstLine="420" w:firstLineChars="200"/>
        <w:rPr>
          <w:rFonts w:hint="default" w:hAnsi="宋体" w:cs="宋体"/>
          <w:b/>
          <w:color w:val="auto"/>
          <w:sz w:val="21"/>
        </w:rPr>
      </w:pPr>
      <w:r>
        <w:rPr>
          <w:rFonts w:hAnsi="宋体" w:cs="宋体"/>
          <w:b/>
          <w:color w:val="auto"/>
          <w:sz w:val="21"/>
        </w:rPr>
        <w:t>26. 推荐中标候选供应商原则</w:t>
      </w:r>
    </w:p>
    <w:p>
      <w:pPr>
        <w:pStyle w:val="8"/>
        <w:tabs>
          <w:tab w:val="left" w:pos="4214"/>
        </w:tabs>
        <w:spacing w:line="380" w:lineRule="exact"/>
        <w:ind w:firstLine="420" w:firstLineChars="200"/>
        <w:rPr>
          <w:rFonts w:hint="default" w:hAnsi="宋体" w:cs="宋体"/>
          <w:color w:val="auto"/>
          <w:sz w:val="21"/>
        </w:rPr>
      </w:pPr>
      <w:r>
        <w:rPr>
          <w:rFonts w:hAnsi="宋体" w:cs="宋体"/>
          <w:color w:val="auto"/>
          <w:sz w:val="21"/>
        </w:rPr>
        <w:t>（1）评标委员会根据综合得分由高到低排列次序，若得分相同时，按评标价</w:t>
      </w:r>
      <w:r>
        <w:rPr>
          <w:rFonts w:hint="eastAsia" w:hAnsi="宋体" w:cs="宋体"/>
          <w:color w:val="auto"/>
          <w:sz w:val="21"/>
        </w:rPr>
        <w:t>由高到低</w:t>
      </w:r>
      <w:r>
        <w:rPr>
          <w:rFonts w:hAnsi="宋体" w:cs="宋体"/>
          <w:color w:val="auto"/>
          <w:sz w:val="21"/>
        </w:rPr>
        <w:t>顺序排列；得分相同且评标价也相同的由评标委员会按照抽签的方式决定排次次序。</w:t>
      </w:r>
    </w:p>
    <w:p>
      <w:pPr>
        <w:pStyle w:val="8"/>
        <w:tabs>
          <w:tab w:val="left" w:pos="4214"/>
        </w:tabs>
        <w:spacing w:line="380" w:lineRule="exact"/>
        <w:ind w:firstLine="420" w:firstLineChars="200"/>
        <w:rPr>
          <w:rFonts w:hint="default" w:hAnsi="宋体" w:cs="宋体"/>
          <w:color w:val="auto"/>
          <w:sz w:val="21"/>
        </w:rPr>
      </w:pPr>
      <w:r>
        <w:rPr>
          <w:rFonts w:hAnsi="宋体" w:cs="宋体"/>
          <w:color w:val="auto"/>
          <w:sz w:val="21"/>
        </w:rPr>
        <w:t>（2）评标委员会可推荐前三名为中标候选人，采购人应当确定评标委员会推荐排名第一的中标候选人为中标人。</w:t>
      </w:r>
    </w:p>
    <w:p>
      <w:pPr>
        <w:pStyle w:val="8"/>
        <w:spacing w:line="380" w:lineRule="exact"/>
        <w:ind w:firstLine="447" w:firstLineChars="213"/>
        <w:rPr>
          <w:rFonts w:hint="default" w:hAnsi="宋体" w:cs="宋体"/>
          <w:color w:val="auto"/>
          <w:sz w:val="21"/>
        </w:rPr>
      </w:pPr>
      <w:r>
        <w:rPr>
          <w:rFonts w:hAnsi="宋体" w:cs="宋体"/>
          <w:color w:val="auto"/>
          <w:sz w:val="21"/>
        </w:rPr>
        <w:t>（3）排名第一的中标候选人放弃中标、因不可抗力提出不能履行合同，或者招标文件规定应当提交履约保证金</w:t>
      </w:r>
      <w:r>
        <w:rPr>
          <w:rFonts w:hint="eastAsia" w:hAnsi="宋体" w:cs="宋体"/>
          <w:color w:val="auto"/>
          <w:sz w:val="21"/>
        </w:rPr>
        <w:t>（租赁押金）</w:t>
      </w:r>
      <w:r>
        <w:rPr>
          <w:rFonts w:hAnsi="宋体" w:cs="宋体"/>
          <w:color w:val="auto"/>
          <w:sz w:val="21"/>
        </w:rPr>
        <w:t>而在规定的期限内未能提交的，或因失信行为被取消中标候选人资格的，采购人可以确定排名第二的中标候选人为中标人，并依此类推。</w:t>
      </w:r>
    </w:p>
    <w:p>
      <w:pPr>
        <w:snapToGrid w:val="0"/>
        <w:spacing w:line="400" w:lineRule="exact"/>
        <w:ind w:firstLine="420" w:firstLineChars="200"/>
        <w:outlineLvl w:val="4"/>
        <w:rPr>
          <w:rFonts w:ascii="宋体" w:hAnsi="宋体" w:cs="宋体"/>
          <w:b/>
          <w:color w:val="auto"/>
          <w:szCs w:val="21"/>
        </w:rPr>
      </w:pPr>
      <w:r>
        <w:rPr>
          <w:rFonts w:hint="eastAsia" w:ascii="宋体" w:hAnsi="宋体" w:cs="宋体"/>
          <w:b/>
          <w:bCs/>
          <w:color w:val="auto"/>
          <w:szCs w:val="21"/>
        </w:rPr>
        <w:t>27</w:t>
      </w:r>
      <w:r>
        <w:rPr>
          <w:rFonts w:hint="eastAsia" w:ascii="宋体" w:hAnsi="宋体" w:cs="宋体"/>
          <w:b/>
          <w:color w:val="auto"/>
          <w:szCs w:val="21"/>
        </w:rPr>
        <w:t>. 属于下列情况之一者，投标无效：</w:t>
      </w:r>
    </w:p>
    <w:p>
      <w:pPr>
        <w:snapToGrid w:val="0"/>
        <w:spacing w:line="400" w:lineRule="exact"/>
        <w:ind w:firstLine="411" w:firstLineChars="196"/>
        <w:outlineLvl w:val="4"/>
        <w:rPr>
          <w:rFonts w:ascii="宋体" w:hAnsi="宋体" w:cs="宋体"/>
          <w:color w:val="auto"/>
          <w:szCs w:val="21"/>
        </w:rPr>
      </w:pPr>
      <w:r>
        <w:rPr>
          <w:rFonts w:hint="eastAsia" w:ascii="宋体" w:hAnsi="宋体" w:cs="宋体"/>
          <w:color w:val="auto"/>
          <w:szCs w:val="21"/>
        </w:rPr>
        <w:t>（1）未按照招标文件规定完整提交投标文件或未按要求密封、签字、盖章的；</w:t>
      </w:r>
    </w:p>
    <w:p>
      <w:pPr>
        <w:snapToGrid w:val="0"/>
        <w:spacing w:line="400" w:lineRule="exact"/>
        <w:ind w:firstLine="420" w:firstLineChars="200"/>
        <w:outlineLvl w:val="4"/>
        <w:rPr>
          <w:rFonts w:ascii="宋体" w:hAnsi="宋体" w:cs="宋体"/>
          <w:color w:val="auto"/>
          <w:szCs w:val="21"/>
        </w:rPr>
      </w:pPr>
      <w:r>
        <w:rPr>
          <w:rFonts w:hint="eastAsia" w:ascii="宋体" w:hAnsi="宋体" w:cs="宋体"/>
          <w:color w:val="auto"/>
          <w:szCs w:val="21"/>
        </w:rPr>
        <w:t>（2）报价低于招标文件中规定的租金控制价的；</w:t>
      </w:r>
    </w:p>
    <w:p>
      <w:pPr>
        <w:snapToGrid w:val="0"/>
        <w:spacing w:line="400" w:lineRule="exact"/>
        <w:ind w:firstLine="411" w:firstLineChars="196"/>
        <w:outlineLvl w:val="4"/>
        <w:rPr>
          <w:rFonts w:ascii="宋体" w:hAnsi="宋体" w:cs="宋体"/>
          <w:color w:val="auto"/>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80" w:lineRule="exact"/>
        <w:ind w:firstLine="411" w:firstLineChars="196"/>
        <w:outlineLvl w:val="4"/>
        <w:rPr>
          <w:rFonts w:ascii="宋体" w:hAnsi="宋体" w:cs="宋体"/>
          <w:color w:val="auto"/>
        </w:rPr>
      </w:pPr>
      <w:r>
        <w:rPr>
          <w:rFonts w:hint="eastAsia" w:ascii="宋体" w:hAnsi="宋体" w:cs="宋体"/>
          <w:color w:val="auto"/>
          <w:szCs w:val="21"/>
        </w:rPr>
        <w:t>（4）投标文件含有采购人不能接受的附加条件的；</w:t>
      </w:r>
    </w:p>
    <w:p>
      <w:pPr>
        <w:snapToGrid w:val="0"/>
        <w:spacing w:line="400" w:lineRule="exact"/>
        <w:ind w:firstLine="411" w:firstLineChars="196"/>
        <w:outlineLvl w:val="4"/>
        <w:rPr>
          <w:rFonts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400" w:lineRule="exact"/>
        <w:ind w:firstLine="411" w:firstLineChars="196"/>
        <w:outlineLvl w:val="4"/>
        <w:rPr>
          <w:rFonts w:ascii="宋体" w:hAnsi="宋体" w:cs="宋体"/>
          <w:color w:val="auto"/>
          <w:szCs w:val="21"/>
        </w:rPr>
      </w:pPr>
      <w:r>
        <w:rPr>
          <w:rFonts w:hint="eastAsia" w:ascii="宋体" w:hAnsi="宋体" w:cs="宋体"/>
          <w:color w:val="auto"/>
          <w:szCs w:val="21"/>
        </w:rPr>
        <w:t>（6）投标人未就“项目需求”中所有内容作完整唯一报价的；</w:t>
      </w:r>
    </w:p>
    <w:p>
      <w:pPr>
        <w:snapToGrid w:val="0"/>
        <w:spacing w:line="400" w:lineRule="exact"/>
        <w:ind w:firstLine="411" w:firstLineChars="196"/>
        <w:outlineLvl w:val="4"/>
        <w:rPr>
          <w:rFonts w:ascii="宋体" w:hAnsi="宋体" w:cs="宋体"/>
          <w:color w:val="auto"/>
          <w:szCs w:val="21"/>
        </w:rPr>
      </w:pPr>
      <w:r>
        <w:rPr>
          <w:rFonts w:hint="eastAsia" w:ascii="宋体" w:hAnsi="宋体" w:cs="宋体"/>
          <w:color w:val="auto"/>
          <w:szCs w:val="21"/>
        </w:rPr>
        <w:t>（7）不满足“项目需求”的实质性要求的；</w:t>
      </w:r>
    </w:p>
    <w:p>
      <w:pPr>
        <w:pStyle w:val="8"/>
        <w:spacing w:line="400" w:lineRule="exact"/>
        <w:ind w:firstLine="420" w:firstLineChars="200"/>
        <w:rPr>
          <w:rFonts w:hint="default" w:hAnsi="宋体" w:cs="宋体"/>
          <w:color w:val="auto"/>
          <w:sz w:val="21"/>
        </w:rPr>
      </w:pPr>
      <w:r>
        <w:rPr>
          <w:rFonts w:hAnsi="宋体" w:cs="宋体"/>
          <w:bCs/>
          <w:color w:val="auto"/>
          <w:sz w:val="21"/>
        </w:rPr>
        <w:t>（8）</w:t>
      </w:r>
      <w:r>
        <w:rPr>
          <w:rFonts w:hAnsi="宋体" w:cs="宋体"/>
          <w:color w:val="auto"/>
          <w:sz w:val="21"/>
        </w:rPr>
        <w:t>未全部实质性响应招标文件要求或者投标文件有采购人不能接受的附加条件的；</w:t>
      </w:r>
    </w:p>
    <w:p>
      <w:pPr>
        <w:snapToGrid w:val="0"/>
        <w:spacing w:line="400" w:lineRule="exact"/>
        <w:ind w:left="354" w:leftChars="169" w:firstLine="102" w:firstLineChars="49"/>
        <w:outlineLvl w:val="4"/>
        <w:rPr>
          <w:rFonts w:ascii="宋体" w:hAnsi="宋体" w:cs="宋体"/>
          <w:color w:val="auto"/>
          <w:szCs w:val="21"/>
        </w:rPr>
      </w:pPr>
      <w:r>
        <w:rPr>
          <w:rFonts w:hint="eastAsia" w:ascii="宋体" w:hAnsi="宋体" w:cs="宋体"/>
          <w:color w:val="auto"/>
          <w:szCs w:val="21"/>
        </w:rPr>
        <w:t>（9）不符合法律、法规和招标文件规定的其他实质性要求和条件的。</w:t>
      </w:r>
    </w:p>
    <w:p>
      <w:pPr>
        <w:snapToGrid w:val="0"/>
        <w:spacing w:line="380" w:lineRule="exact"/>
        <w:ind w:left="354" w:leftChars="169" w:firstLine="102" w:firstLineChars="49"/>
        <w:outlineLvl w:val="4"/>
        <w:rPr>
          <w:rFonts w:ascii="宋体" w:hAnsi="宋体" w:cs="宋体"/>
          <w:b/>
          <w:color w:val="auto"/>
          <w:szCs w:val="21"/>
        </w:rPr>
      </w:pPr>
      <w:r>
        <w:rPr>
          <w:rFonts w:hint="eastAsia" w:ascii="宋体" w:hAnsi="宋体" w:cs="宋体"/>
          <w:b/>
          <w:color w:val="auto"/>
          <w:szCs w:val="21"/>
        </w:rPr>
        <w:t>28.投标人有下列情形之一的，视为串通投标，投标文件将被视为无效：</w:t>
      </w:r>
    </w:p>
    <w:p>
      <w:pPr>
        <w:snapToGrid w:val="0"/>
        <w:spacing w:line="380" w:lineRule="exact"/>
        <w:ind w:left="354" w:leftChars="169" w:firstLine="102" w:firstLineChars="49"/>
        <w:outlineLvl w:val="4"/>
        <w:rPr>
          <w:rFonts w:ascii="宋体" w:hAnsi="宋体" w:cs="宋体"/>
          <w:color w:val="auto"/>
        </w:rPr>
      </w:pPr>
      <w:r>
        <w:rPr>
          <w:rFonts w:hint="eastAsia" w:ascii="宋体" w:hAnsi="宋体" w:cs="宋体"/>
          <w:color w:val="auto"/>
        </w:rPr>
        <w:t>（1）不同投标人的投标文件由同一单位或者个人编制；或不同投标人报名的IP地址一致的；</w:t>
      </w:r>
    </w:p>
    <w:p>
      <w:pPr>
        <w:snapToGrid w:val="0"/>
        <w:spacing w:line="380" w:lineRule="exact"/>
        <w:ind w:left="354" w:leftChars="169" w:firstLine="102" w:firstLineChars="49"/>
        <w:outlineLvl w:val="4"/>
        <w:rPr>
          <w:rFonts w:ascii="宋体" w:hAnsi="宋体" w:cs="宋体"/>
          <w:color w:val="auto"/>
        </w:rPr>
      </w:pPr>
      <w:r>
        <w:rPr>
          <w:rFonts w:hint="eastAsia" w:ascii="宋体" w:hAnsi="宋体" w:cs="宋体"/>
          <w:color w:val="auto"/>
        </w:rPr>
        <w:t>（2）不同投标人委托同一单位或者个人办理投标事宜；</w:t>
      </w:r>
    </w:p>
    <w:p>
      <w:pPr>
        <w:snapToGrid w:val="0"/>
        <w:spacing w:line="380" w:lineRule="exact"/>
        <w:ind w:left="354" w:leftChars="169" w:firstLine="102" w:firstLineChars="49"/>
        <w:outlineLvl w:val="4"/>
        <w:rPr>
          <w:rFonts w:ascii="宋体" w:hAnsi="宋体" w:cs="宋体"/>
          <w:color w:val="auto"/>
        </w:rPr>
      </w:pPr>
      <w:r>
        <w:rPr>
          <w:rFonts w:hint="eastAsia" w:ascii="宋体" w:hAnsi="宋体" w:cs="宋体"/>
          <w:color w:val="auto"/>
        </w:rPr>
        <w:t>（3）不同的投标人的投标文件载明的项目管理员为同一个人；</w:t>
      </w:r>
    </w:p>
    <w:p>
      <w:pPr>
        <w:snapToGrid w:val="0"/>
        <w:spacing w:line="380" w:lineRule="exact"/>
        <w:ind w:left="354" w:leftChars="169" w:firstLine="102" w:firstLineChars="49"/>
        <w:outlineLvl w:val="4"/>
        <w:rPr>
          <w:rFonts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80" w:lineRule="exact"/>
        <w:ind w:left="354" w:leftChars="169" w:firstLine="102" w:firstLineChars="49"/>
        <w:outlineLvl w:val="4"/>
        <w:rPr>
          <w:rFonts w:ascii="宋体" w:hAnsi="宋体" w:cs="宋体"/>
          <w:color w:val="auto"/>
          <w:szCs w:val="21"/>
        </w:rPr>
      </w:pPr>
      <w:r>
        <w:rPr>
          <w:rFonts w:hint="eastAsia" w:ascii="宋体" w:hAnsi="宋体" w:cs="宋体"/>
          <w:color w:val="auto"/>
        </w:rPr>
        <w:t>（5）不同投标人的投标文件相互混装；</w:t>
      </w:r>
    </w:p>
    <w:p>
      <w:pPr>
        <w:snapToGrid w:val="0"/>
        <w:spacing w:line="380" w:lineRule="exact"/>
        <w:ind w:firstLine="516" w:firstLineChars="246"/>
        <w:outlineLvl w:val="4"/>
        <w:rPr>
          <w:rFonts w:ascii="宋体" w:hAnsi="宋体"/>
          <w:b/>
          <w:bCs/>
          <w:color w:val="auto"/>
          <w:szCs w:val="21"/>
        </w:rPr>
      </w:pPr>
      <w:r>
        <w:rPr>
          <w:rFonts w:hint="eastAsia" w:ascii="宋体" w:hAnsi="宋体"/>
          <w:b/>
          <w:bCs/>
          <w:color w:val="auto"/>
          <w:szCs w:val="21"/>
        </w:rPr>
        <w:t>29.供应商有下列情形之一的，属于恶意串通行为，响应文件将被视为无效：</w:t>
      </w:r>
    </w:p>
    <w:p>
      <w:pPr>
        <w:snapToGrid w:val="0"/>
        <w:spacing w:line="380" w:lineRule="exact"/>
        <w:ind w:firstLine="420" w:firstLineChars="200"/>
        <w:outlineLvl w:val="4"/>
        <w:rPr>
          <w:rFonts w:ascii="宋体" w:hAnsi="宋体"/>
          <w:color w:val="auto"/>
          <w:szCs w:val="21"/>
        </w:rPr>
      </w:pPr>
      <w:r>
        <w:rPr>
          <w:rFonts w:hint="eastAsia" w:ascii="宋体" w:hAnsi="宋体"/>
          <w:color w:val="auto"/>
          <w:szCs w:val="21"/>
        </w:rPr>
        <w:t>（1）供应商直接或者间接从采购人或者采购代理机构处获得其他供应商的相关信息并修改其响应文件的；</w:t>
      </w:r>
    </w:p>
    <w:p>
      <w:pPr>
        <w:snapToGrid w:val="0"/>
        <w:spacing w:line="380" w:lineRule="exact"/>
        <w:ind w:firstLine="420" w:firstLineChars="200"/>
        <w:outlineLvl w:val="4"/>
        <w:rPr>
          <w:rFonts w:ascii="宋体" w:hAnsi="宋体"/>
          <w:color w:val="auto"/>
          <w:szCs w:val="21"/>
        </w:rPr>
      </w:pPr>
      <w:r>
        <w:rPr>
          <w:rFonts w:hint="eastAsia" w:ascii="宋体" w:hAnsi="宋体"/>
          <w:color w:val="auto"/>
          <w:szCs w:val="21"/>
        </w:rPr>
        <w:t>（2）供应商按照采购人或者采购代理机构的授意撤换、修改响应文件的；</w:t>
      </w:r>
    </w:p>
    <w:p>
      <w:pPr>
        <w:snapToGrid w:val="0"/>
        <w:spacing w:line="380" w:lineRule="exact"/>
        <w:ind w:firstLine="420" w:firstLineChars="200"/>
        <w:outlineLvl w:val="4"/>
        <w:rPr>
          <w:rFonts w:ascii="宋体" w:hAnsi="宋体"/>
          <w:color w:val="auto"/>
          <w:szCs w:val="21"/>
        </w:rPr>
      </w:pPr>
      <w:r>
        <w:rPr>
          <w:rFonts w:hint="eastAsia" w:ascii="宋体" w:hAnsi="宋体"/>
          <w:color w:val="auto"/>
          <w:szCs w:val="21"/>
        </w:rPr>
        <w:t>（3）供应商之间协商报价、技术方案等响应文件的实质性内容的；</w:t>
      </w:r>
    </w:p>
    <w:p>
      <w:pPr>
        <w:snapToGrid w:val="0"/>
        <w:spacing w:line="380" w:lineRule="exact"/>
        <w:ind w:firstLine="420" w:firstLineChars="200"/>
        <w:outlineLvl w:val="4"/>
        <w:rPr>
          <w:rFonts w:ascii="宋体" w:hAnsi="宋体"/>
          <w:color w:val="auto"/>
          <w:szCs w:val="21"/>
        </w:rPr>
      </w:pPr>
      <w:r>
        <w:rPr>
          <w:rFonts w:hint="eastAsia" w:ascii="宋体" w:hAnsi="宋体"/>
          <w:color w:val="auto"/>
          <w:szCs w:val="21"/>
        </w:rPr>
        <w:t>（4）属于同一集团、协会、商会等组织成员的供应商按照该组织要求协同参加政府采购活动的；</w:t>
      </w:r>
    </w:p>
    <w:p>
      <w:pPr>
        <w:snapToGrid w:val="0"/>
        <w:spacing w:line="380" w:lineRule="exact"/>
        <w:ind w:firstLine="420" w:firstLineChars="200"/>
        <w:outlineLvl w:val="4"/>
        <w:rPr>
          <w:rFonts w:ascii="宋体" w:hAnsi="宋体"/>
          <w:color w:val="auto"/>
          <w:szCs w:val="21"/>
        </w:rPr>
      </w:pPr>
      <w:r>
        <w:rPr>
          <w:rFonts w:hint="eastAsia" w:ascii="宋体" w:hAnsi="宋体"/>
          <w:color w:val="auto"/>
          <w:szCs w:val="21"/>
        </w:rPr>
        <w:t>（5）供应商之间事先约定一致抬高或者压低报价，或者在招标项目中事先约定轮流以高价位或者低价位成交，或者事先约定由某一特定供应商成交，然后再参加谈判的；</w:t>
      </w:r>
    </w:p>
    <w:p>
      <w:pPr>
        <w:snapToGrid w:val="0"/>
        <w:spacing w:line="380" w:lineRule="exact"/>
        <w:ind w:firstLine="420" w:firstLineChars="200"/>
        <w:outlineLvl w:val="4"/>
        <w:rPr>
          <w:rFonts w:ascii="宋体" w:hAnsi="宋体"/>
          <w:color w:val="auto"/>
          <w:szCs w:val="21"/>
        </w:rPr>
      </w:pPr>
      <w:r>
        <w:rPr>
          <w:rFonts w:hint="eastAsia" w:ascii="宋体" w:hAnsi="宋体"/>
          <w:color w:val="auto"/>
          <w:szCs w:val="21"/>
        </w:rPr>
        <w:t>（6）供应商之间商定部分供应商放弃参加政府采购活动或者放弃成交的；</w:t>
      </w:r>
    </w:p>
    <w:p>
      <w:pPr>
        <w:snapToGrid w:val="0"/>
        <w:spacing w:line="400" w:lineRule="exact"/>
        <w:ind w:firstLine="420" w:firstLineChars="200"/>
        <w:outlineLvl w:val="4"/>
        <w:rPr>
          <w:rFonts w:ascii="宋体" w:hAnsi="宋体" w:cs="宋体"/>
          <w:b/>
          <w:color w:val="auto"/>
        </w:rPr>
      </w:pPr>
      <w:r>
        <w:rPr>
          <w:rFonts w:hint="eastAsia" w:ascii="宋体" w:hAnsi="宋体"/>
          <w:color w:val="auto"/>
          <w:szCs w:val="21"/>
        </w:rPr>
        <w:t>（7）供应商与采购人或者采购代理机构之间、供应商相互之间，为谋求特定供应商成交或者排斥其他供应商的其他串通行为的。</w:t>
      </w:r>
    </w:p>
    <w:p>
      <w:pPr>
        <w:snapToGrid w:val="0"/>
        <w:spacing w:line="400" w:lineRule="exact"/>
        <w:ind w:firstLine="411" w:firstLineChars="196"/>
        <w:outlineLvl w:val="4"/>
        <w:rPr>
          <w:rFonts w:ascii="宋体" w:hAnsi="宋体" w:cs="宋体"/>
          <w:b/>
          <w:color w:val="auto"/>
          <w:szCs w:val="21"/>
        </w:rPr>
      </w:pPr>
      <w:r>
        <w:rPr>
          <w:rFonts w:hint="eastAsia" w:ascii="宋体" w:hAnsi="宋体" w:cs="宋体"/>
          <w:b/>
          <w:color w:val="auto"/>
        </w:rPr>
        <w:t>30.属于</w:t>
      </w:r>
      <w:r>
        <w:rPr>
          <w:rFonts w:hint="eastAsia" w:ascii="宋体" w:hAnsi="宋体" w:cs="宋体"/>
          <w:b/>
          <w:color w:val="auto"/>
          <w:szCs w:val="21"/>
        </w:rPr>
        <w:t>下列情形之一的，应予废标：</w:t>
      </w:r>
    </w:p>
    <w:p>
      <w:pPr>
        <w:tabs>
          <w:tab w:val="left" w:pos="840"/>
        </w:tabs>
        <w:snapToGrid w:val="0"/>
        <w:spacing w:line="400" w:lineRule="exact"/>
        <w:ind w:left="329" w:leftChars="157" w:firstLine="102" w:firstLineChars="49"/>
        <w:outlineLvl w:val="4"/>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400" w:lineRule="exact"/>
        <w:ind w:left="329" w:leftChars="157" w:firstLine="105" w:firstLineChars="50"/>
        <w:outlineLvl w:val="4"/>
        <w:rPr>
          <w:rFonts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400" w:lineRule="exact"/>
        <w:ind w:left="329" w:leftChars="157" w:firstLine="105" w:firstLineChars="50"/>
        <w:outlineLvl w:val="4"/>
        <w:rPr>
          <w:rFonts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400" w:lineRule="exact"/>
        <w:ind w:left="329" w:leftChars="157" w:firstLine="105" w:firstLineChars="50"/>
        <w:outlineLvl w:val="4"/>
        <w:rPr>
          <w:rFonts w:ascii="宋体" w:hAnsi="宋体" w:cs="宋体"/>
          <w:color w:val="auto"/>
        </w:rPr>
      </w:pPr>
      <w:r>
        <w:rPr>
          <w:rFonts w:hint="eastAsia" w:ascii="宋体" w:hAnsi="宋体" w:cs="宋体"/>
          <w:color w:val="auto"/>
        </w:rPr>
        <w:t>（4）因重大变故，采购任务取消的。</w:t>
      </w:r>
    </w:p>
    <w:p>
      <w:pPr>
        <w:pStyle w:val="8"/>
        <w:spacing w:line="400" w:lineRule="exact"/>
        <w:ind w:firstLine="411" w:firstLineChars="196"/>
        <w:rPr>
          <w:rFonts w:hint="default" w:hAnsi="宋体" w:cs="宋体"/>
          <w:b/>
          <w:color w:val="auto"/>
          <w:sz w:val="21"/>
        </w:rPr>
      </w:pPr>
      <w:r>
        <w:rPr>
          <w:rFonts w:hAnsi="宋体" w:cs="宋体"/>
          <w:b/>
          <w:color w:val="auto"/>
          <w:sz w:val="21"/>
        </w:rPr>
        <w:t>31. 开标、评标过程的监控</w:t>
      </w:r>
    </w:p>
    <w:p>
      <w:pPr>
        <w:autoSpaceDE w:val="0"/>
        <w:autoSpaceDN w:val="0"/>
        <w:snapToGrid w:val="0"/>
        <w:spacing w:line="440" w:lineRule="exact"/>
        <w:ind w:firstLine="420" w:firstLineChars="200"/>
        <w:textAlignment w:val="bottom"/>
        <w:rPr>
          <w:rFonts w:ascii="宋体" w:hAnsi="宋体" w:cs="宋体"/>
          <w:bCs/>
          <w:color w:val="auto"/>
          <w:szCs w:val="20"/>
        </w:rPr>
      </w:pPr>
      <w:r>
        <w:rPr>
          <w:rFonts w:hint="eastAsia" w:ascii="宋体" w:hAnsi="宋体" w:cs="宋体"/>
          <w:bCs/>
          <w:color w:val="auto"/>
          <w:szCs w:val="20"/>
        </w:rPr>
        <w:t>本项目开标、评标过程实行全程录音、录像监控，投标人在评标过程中所进行的试图影响评标结果的不公正活动，可能导致其投标被拒绝。</w:t>
      </w:r>
    </w:p>
    <w:p>
      <w:pPr>
        <w:autoSpaceDE w:val="0"/>
        <w:autoSpaceDN w:val="0"/>
        <w:snapToGrid w:val="0"/>
        <w:spacing w:line="440" w:lineRule="exact"/>
        <w:ind w:firstLine="420" w:firstLineChars="200"/>
        <w:textAlignment w:val="bottom"/>
        <w:rPr>
          <w:rFonts w:ascii="宋体" w:hAnsi="宋体" w:cs="宋体"/>
          <w:b/>
          <w:color w:val="auto"/>
          <w:szCs w:val="20"/>
        </w:rPr>
      </w:pPr>
      <w:r>
        <w:rPr>
          <w:rFonts w:hint="eastAsia" w:ascii="宋体" w:hAnsi="宋体" w:cs="宋体"/>
          <w:b/>
          <w:color w:val="auto"/>
          <w:szCs w:val="20"/>
        </w:rPr>
        <w:t>32. 信用查询</w:t>
      </w:r>
    </w:p>
    <w:p>
      <w:pPr>
        <w:autoSpaceDE w:val="0"/>
        <w:autoSpaceDN w:val="0"/>
        <w:snapToGrid w:val="0"/>
        <w:spacing w:line="380" w:lineRule="exact"/>
        <w:ind w:firstLine="420" w:firstLineChars="200"/>
        <w:textAlignment w:val="bottom"/>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380" w:lineRule="exact"/>
        <w:ind w:firstLine="315" w:firstLineChars="150"/>
        <w:textAlignment w:val="bottom"/>
        <w:rPr>
          <w:rFonts w:ascii="宋体" w:hAnsi="宋体" w:cs="宋体"/>
          <w:color w:val="auto"/>
        </w:rPr>
      </w:pPr>
      <w:r>
        <w:rPr>
          <w:rFonts w:hint="eastAsia" w:ascii="宋体" w:hAnsi="宋体" w:cs="宋体"/>
          <w:color w:val="auto"/>
        </w:rPr>
        <w:t>（1）查询渠道：“信用中国”网站(www.creditchina.gov.cn)、中国政府采购网(www.ccgp.gov.cn)等；</w:t>
      </w:r>
    </w:p>
    <w:p>
      <w:pPr>
        <w:autoSpaceDE w:val="0"/>
        <w:autoSpaceDN w:val="0"/>
        <w:snapToGrid w:val="0"/>
        <w:spacing w:line="380" w:lineRule="exact"/>
        <w:ind w:firstLine="315" w:firstLineChars="150"/>
        <w:textAlignment w:val="bottom"/>
        <w:rPr>
          <w:rFonts w:ascii="宋体" w:hAnsi="宋体" w:cs="宋体"/>
          <w:color w:val="auto"/>
        </w:rPr>
      </w:pPr>
      <w:r>
        <w:rPr>
          <w:rFonts w:hint="eastAsia" w:ascii="宋体" w:hAnsi="宋体" w:cs="宋体"/>
          <w:color w:val="auto"/>
        </w:rPr>
        <w:t>（2）查询截止时点：中标通知书发出前；</w:t>
      </w:r>
    </w:p>
    <w:p>
      <w:pPr>
        <w:autoSpaceDE w:val="0"/>
        <w:autoSpaceDN w:val="0"/>
        <w:snapToGrid w:val="0"/>
        <w:spacing w:line="380" w:lineRule="exact"/>
        <w:ind w:firstLine="315" w:firstLineChars="150"/>
        <w:textAlignment w:val="bottom"/>
        <w:rPr>
          <w:rFonts w:ascii="宋体" w:hAnsi="宋体" w:cs="宋体"/>
          <w:color w:val="auto"/>
        </w:rPr>
      </w:pPr>
      <w:r>
        <w:rPr>
          <w:rFonts w:hint="eastAsia" w:ascii="宋体" w:hAnsi="宋体" w:cs="宋体"/>
          <w:color w:val="auto"/>
        </w:rPr>
        <w:t>（3）信用信息查询记录和证据留存方式：在查询网站中直接打印查询记录，打印材料作为采购活动资料保存。</w:t>
      </w:r>
    </w:p>
    <w:p>
      <w:pPr>
        <w:pStyle w:val="32"/>
        <w:spacing w:line="380" w:lineRule="exact"/>
        <w:ind w:firstLine="315" w:firstLineChars="150"/>
        <w:rPr>
          <w:rFonts w:hAnsi="宋体" w:cs="宋体"/>
          <w:color w:val="auto"/>
        </w:rPr>
      </w:pPr>
      <w:r>
        <w:rPr>
          <w:rFonts w:hint="eastAsia" w:hAnsi="宋体" w:cs="宋体"/>
          <w:color w:val="auto"/>
        </w:rPr>
        <w:t>（4）信用信息使用规则：对在“信用中国”网站（</w:t>
      </w:r>
      <w:r>
        <w:rPr>
          <w:color w:val="auto"/>
        </w:rPr>
        <w:fldChar w:fldCharType="begin"/>
      </w:r>
      <w:r>
        <w:rPr>
          <w:color w:val="auto"/>
        </w:rPr>
        <w:instrText xml:space="preserve"> HYPERLINK "http://www.creditchina.gov.cn" </w:instrText>
      </w:r>
      <w:r>
        <w:rPr>
          <w:color w:val="auto"/>
        </w:rPr>
        <w:fldChar w:fldCharType="separate"/>
      </w:r>
      <w:r>
        <w:rPr>
          <w:rStyle w:val="25"/>
          <w:rFonts w:hint="eastAsia" w:ascii="宋体" w:hAnsi="宋体" w:cs="宋体"/>
          <w:color w:val="auto"/>
        </w:rPr>
        <w:t>www.creditchina.gov.cn</w:t>
      </w:r>
      <w:r>
        <w:rPr>
          <w:rStyle w:val="25"/>
          <w:rFonts w:hint="eastAsia" w:ascii="宋体" w:hAnsi="宋体" w:cs="宋体"/>
          <w:color w:val="auto"/>
        </w:rPr>
        <w:fldChar w:fldCharType="end"/>
      </w:r>
      <w:r>
        <w:rPr>
          <w:rFonts w:hint="eastAsia" w:hAnsi="宋体" w:cs="宋体"/>
          <w:color w:val="auto"/>
        </w:rPr>
        <w:t>）、中国政府采购网（</w:t>
      </w:r>
      <w:r>
        <w:rPr>
          <w:color w:val="auto"/>
        </w:rPr>
        <w:fldChar w:fldCharType="begin"/>
      </w:r>
      <w:r>
        <w:rPr>
          <w:color w:val="auto"/>
        </w:rPr>
        <w:instrText xml:space="preserve"> HYPERLINK "http://www.ccgp.gov.cn" </w:instrText>
      </w:r>
      <w:r>
        <w:rPr>
          <w:color w:val="auto"/>
        </w:rPr>
        <w:fldChar w:fldCharType="separate"/>
      </w:r>
      <w:r>
        <w:rPr>
          <w:rStyle w:val="25"/>
          <w:rFonts w:hint="eastAsia" w:ascii="宋体" w:hAnsi="宋体" w:cs="宋体"/>
          <w:color w:val="auto"/>
        </w:rPr>
        <w:t>www.ccgp.gov.cn</w:t>
      </w:r>
      <w:r>
        <w:rPr>
          <w:rStyle w:val="25"/>
          <w:rFonts w:hint="eastAsia" w:ascii="宋体" w:hAnsi="宋体" w:cs="宋体"/>
          <w:color w:val="auto"/>
        </w:rPr>
        <w:fldChar w:fldCharType="end"/>
      </w:r>
      <w:r>
        <w:rPr>
          <w:rFonts w:hint="eastAsia" w:hAnsi="宋体" w:cs="宋体"/>
          <w:color w:val="auto"/>
        </w:rPr>
        <w:t>）等渠道列入失信被执行人、重大税收违法案件当事人名单、政府采购严重违法失信行为记录名单及其他不符合《中华人民共和国政府采购法》第二十二条规定条件的供应商，取消其中标候选人资格。</w:t>
      </w:r>
    </w:p>
    <w:p>
      <w:pPr>
        <w:pStyle w:val="8"/>
        <w:spacing w:line="400" w:lineRule="exact"/>
        <w:ind w:firstLine="411" w:firstLineChars="196"/>
        <w:rPr>
          <w:rFonts w:hint="default" w:hAnsi="宋体" w:cs="宋体"/>
          <w:b/>
          <w:color w:val="auto"/>
          <w:sz w:val="21"/>
        </w:rPr>
      </w:pPr>
      <w:r>
        <w:rPr>
          <w:rFonts w:hAnsi="宋体" w:cs="宋体"/>
          <w:b/>
          <w:color w:val="auto"/>
          <w:sz w:val="21"/>
        </w:rPr>
        <w:t>33. 中标公告及中标通知书</w:t>
      </w:r>
    </w:p>
    <w:p>
      <w:pPr>
        <w:pStyle w:val="8"/>
        <w:tabs>
          <w:tab w:val="left" w:pos="455"/>
        </w:tabs>
        <w:spacing w:line="380" w:lineRule="exact"/>
        <w:ind w:firstLine="420" w:firstLineChars="200"/>
        <w:rPr>
          <w:rFonts w:hint="default" w:hAnsi="宋体" w:cs="宋体"/>
          <w:color w:val="auto"/>
          <w:sz w:val="21"/>
        </w:rPr>
      </w:pPr>
      <w:r>
        <w:rPr>
          <w:rFonts w:hAnsi="宋体" w:cs="宋体"/>
          <w:color w:val="auto"/>
          <w:sz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8"/>
        <w:spacing w:line="380" w:lineRule="exact"/>
        <w:ind w:firstLine="420" w:firstLineChars="200"/>
        <w:rPr>
          <w:rFonts w:hint="default" w:hAnsi="宋体" w:cs="宋体"/>
          <w:color w:val="auto"/>
          <w:sz w:val="21"/>
        </w:rPr>
      </w:pPr>
      <w:r>
        <w:rPr>
          <w:rFonts w:hAnsi="宋体" w:cs="宋体"/>
          <w:color w:val="auto"/>
          <w:sz w:val="21"/>
        </w:rPr>
        <w:t>33.2中标公告同时采购代理机构向中标供应商发出中标通知书，中标供应商应自接到通知之日起七个工作日内，办理中标通知书领取手续。</w:t>
      </w:r>
    </w:p>
    <w:p>
      <w:pPr>
        <w:tabs>
          <w:tab w:val="left" w:pos="1140"/>
        </w:tabs>
        <w:spacing w:line="400" w:lineRule="exact"/>
        <w:ind w:left="420" w:leftChars="200"/>
        <w:jc w:val="center"/>
        <w:rPr>
          <w:rFonts w:ascii="宋体" w:hAnsi="宋体" w:cs="宋体"/>
          <w:b/>
          <w:color w:val="auto"/>
          <w:sz w:val="28"/>
          <w:szCs w:val="28"/>
        </w:rPr>
      </w:pPr>
    </w:p>
    <w:p>
      <w:pPr>
        <w:tabs>
          <w:tab w:val="left" w:pos="1140"/>
        </w:tabs>
        <w:spacing w:line="400" w:lineRule="exact"/>
        <w:ind w:left="420" w:leftChars="200"/>
        <w:jc w:val="center"/>
        <w:outlineLvl w:val="0"/>
        <w:rPr>
          <w:rFonts w:ascii="宋体" w:hAnsi="宋体" w:cs="宋体"/>
          <w:b/>
          <w:color w:val="auto"/>
          <w:sz w:val="28"/>
          <w:szCs w:val="28"/>
        </w:rPr>
      </w:pPr>
      <w:bookmarkStart w:id="45" w:name="_Toc8231"/>
      <w:bookmarkStart w:id="46" w:name="_Toc29571"/>
      <w:bookmarkStart w:id="47" w:name="_Toc21647"/>
      <w:r>
        <w:rPr>
          <w:rFonts w:hint="eastAsia" w:ascii="宋体" w:hAnsi="宋体" w:cs="宋体"/>
          <w:b/>
          <w:color w:val="auto"/>
          <w:sz w:val="28"/>
          <w:szCs w:val="28"/>
        </w:rPr>
        <w:t>七、履约保证金及签订合同</w:t>
      </w:r>
      <w:bookmarkEnd w:id="45"/>
      <w:bookmarkEnd w:id="46"/>
      <w:bookmarkEnd w:id="47"/>
    </w:p>
    <w:p>
      <w:pPr>
        <w:tabs>
          <w:tab w:val="left" w:pos="1305"/>
        </w:tabs>
        <w:spacing w:line="400" w:lineRule="exact"/>
        <w:ind w:firstLine="315" w:firstLineChars="150"/>
        <w:rPr>
          <w:rFonts w:ascii="宋体" w:hAnsi="宋体" w:cs="宋体"/>
          <w:color w:val="auto"/>
          <w:szCs w:val="21"/>
        </w:rPr>
      </w:pPr>
      <w:r>
        <w:rPr>
          <w:rFonts w:hint="eastAsia" w:ascii="宋体" w:hAnsi="宋体" w:cs="宋体"/>
          <w:b/>
          <w:color w:val="auto"/>
          <w:szCs w:val="21"/>
        </w:rPr>
        <w:t>34. 履约保证金</w:t>
      </w:r>
    </w:p>
    <w:p>
      <w:pPr>
        <w:pStyle w:val="8"/>
        <w:spacing w:line="380" w:lineRule="exact"/>
        <w:ind w:left="6" w:leftChars="3" w:firstLine="420" w:firstLineChars="200"/>
        <w:rPr>
          <w:rFonts w:hint="default" w:hAnsi="宋体" w:cs="宋体"/>
          <w:color w:val="auto"/>
          <w:sz w:val="21"/>
        </w:rPr>
      </w:pPr>
      <w:r>
        <w:rPr>
          <w:rFonts w:hAnsi="宋体" w:cs="宋体"/>
          <w:color w:val="auto"/>
          <w:sz w:val="21"/>
        </w:rPr>
        <w:t>34.1履约保证金</w:t>
      </w:r>
      <w:r>
        <w:rPr>
          <w:rFonts w:hint="eastAsia" w:hAnsi="宋体" w:cs="宋体"/>
          <w:color w:val="auto"/>
          <w:sz w:val="21"/>
          <w:lang w:eastAsia="zh-CN"/>
        </w:rPr>
        <w:t>（租赁押金）</w:t>
      </w:r>
      <w:r>
        <w:rPr>
          <w:rFonts w:hAnsi="宋体" w:cs="宋体"/>
          <w:color w:val="auto"/>
          <w:sz w:val="21"/>
        </w:rPr>
        <w:t>金额按成交总价的8%（人民币，四舍五入到元）提供，由成交供应商在签订合同前以转账、电汇等非现金形式转入采购人指定账户。</w:t>
      </w:r>
    </w:p>
    <w:p>
      <w:pPr>
        <w:pStyle w:val="8"/>
        <w:spacing w:line="400" w:lineRule="exact"/>
        <w:ind w:left="2" w:leftChars="1" w:firstLine="420" w:firstLineChars="200"/>
        <w:rPr>
          <w:rFonts w:hint="default" w:hAnsi="宋体" w:cs="宋体"/>
          <w:color w:val="auto"/>
          <w:sz w:val="21"/>
        </w:rPr>
      </w:pPr>
      <w:r>
        <w:rPr>
          <w:rFonts w:hAnsi="宋体" w:cs="宋体"/>
          <w:color w:val="auto"/>
          <w:sz w:val="21"/>
        </w:rPr>
        <w:t>34.2如果中标供应商没能按上述第34.1款规定执行，采购代理机构将上报桂林市七星区人民政府采购办公室，取消中标资格，报监管部门记入不良记录，并有权授予第二中标候选供应商为中标供应商资格或重新组织招标。</w:t>
      </w:r>
    </w:p>
    <w:p>
      <w:pPr>
        <w:pStyle w:val="8"/>
        <w:spacing w:line="400" w:lineRule="exact"/>
        <w:ind w:left="2" w:leftChars="1" w:firstLine="420" w:firstLineChars="200"/>
        <w:rPr>
          <w:rFonts w:hint="default" w:hAnsi="宋体" w:cs="宋体"/>
          <w:color w:val="auto"/>
          <w:sz w:val="21"/>
        </w:rPr>
      </w:pPr>
      <w:r>
        <w:rPr>
          <w:rFonts w:hAnsi="宋体" w:cs="宋体"/>
          <w:color w:val="auto"/>
          <w:sz w:val="21"/>
        </w:rPr>
        <w:t>34.3项目验收合格后，中标供应商凭《验收报告单》办理履约保证金</w:t>
      </w:r>
      <w:r>
        <w:rPr>
          <w:rFonts w:hint="eastAsia" w:hAnsi="宋体" w:cs="宋体"/>
          <w:color w:val="auto"/>
          <w:sz w:val="21"/>
          <w:lang w:eastAsia="zh-CN"/>
        </w:rPr>
        <w:t>（租赁押金）</w:t>
      </w:r>
      <w:r>
        <w:rPr>
          <w:rFonts w:hAnsi="宋体" w:cs="宋体"/>
          <w:color w:val="auto"/>
          <w:sz w:val="21"/>
        </w:rPr>
        <w:t>退款手续,采购人将履约保证金</w:t>
      </w:r>
      <w:r>
        <w:rPr>
          <w:rFonts w:hint="eastAsia" w:hAnsi="宋体" w:cs="宋体"/>
          <w:color w:val="auto"/>
          <w:sz w:val="21"/>
          <w:lang w:eastAsia="zh-CN"/>
        </w:rPr>
        <w:t>（租赁押金）</w:t>
      </w:r>
      <w:r>
        <w:rPr>
          <w:rFonts w:hAnsi="宋体" w:cs="宋体"/>
          <w:color w:val="auto"/>
          <w:sz w:val="21"/>
        </w:rPr>
        <w:t>（无息）退还给中标供应商。如中标供应商不按双方签订的合同规定履约，则没收其全部履约保证金</w:t>
      </w:r>
      <w:r>
        <w:rPr>
          <w:rFonts w:hint="eastAsia" w:hAnsi="宋体" w:cs="宋体"/>
          <w:color w:val="auto"/>
          <w:sz w:val="21"/>
          <w:lang w:eastAsia="zh-CN"/>
        </w:rPr>
        <w:t>（租赁押金）</w:t>
      </w:r>
      <w:r>
        <w:rPr>
          <w:rFonts w:hAnsi="宋体" w:cs="宋体"/>
          <w:color w:val="auto"/>
          <w:sz w:val="21"/>
        </w:rPr>
        <w:t>，履约保证金</w:t>
      </w:r>
      <w:r>
        <w:rPr>
          <w:rFonts w:hint="eastAsia" w:hAnsi="宋体" w:cs="宋体"/>
          <w:color w:val="auto"/>
          <w:sz w:val="21"/>
          <w:lang w:eastAsia="zh-CN"/>
        </w:rPr>
        <w:t>（租赁押金）</w:t>
      </w:r>
      <w:r>
        <w:rPr>
          <w:rFonts w:hAnsi="宋体" w:cs="宋体"/>
          <w:color w:val="auto"/>
          <w:sz w:val="21"/>
        </w:rPr>
        <w:t>不足以赔偿损失的，按实际损失赔偿。</w:t>
      </w:r>
    </w:p>
    <w:p>
      <w:pPr>
        <w:pStyle w:val="8"/>
        <w:spacing w:line="400" w:lineRule="exact"/>
        <w:ind w:left="2" w:leftChars="1" w:firstLine="420" w:firstLineChars="200"/>
        <w:rPr>
          <w:rFonts w:hint="default" w:hAnsi="宋体" w:cs="宋体"/>
          <w:color w:val="auto"/>
          <w:sz w:val="21"/>
        </w:rPr>
      </w:pPr>
      <w:r>
        <w:rPr>
          <w:rFonts w:hAnsi="宋体" w:cs="宋体"/>
          <w:color w:val="auto"/>
          <w:sz w:val="21"/>
        </w:rPr>
        <w:t>34.4在履约保证金</w:t>
      </w:r>
      <w:r>
        <w:rPr>
          <w:rFonts w:hint="eastAsia" w:hAnsi="宋体" w:cs="宋体"/>
          <w:color w:val="auto"/>
          <w:sz w:val="21"/>
          <w:lang w:eastAsia="zh-CN"/>
        </w:rPr>
        <w:t>（租赁押金）</w:t>
      </w:r>
      <w:r>
        <w:rPr>
          <w:rFonts w:hAnsi="宋体" w:cs="宋体"/>
          <w:color w:val="auto"/>
          <w:sz w:val="21"/>
        </w:rPr>
        <w:t>到期退还前，若中标供应商的开户名称、开户银行、账号有变动的，以书面形式通知采购人，否则由此产生的后果由中标供应商自负。</w:t>
      </w:r>
    </w:p>
    <w:p>
      <w:pPr>
        <w:tabs>
          <w:tab w:val="left" w:pos="1140"/>
        </w:tabs>
        <w:spacing w:line="400" w:lineRule="exact"/>
        <w:ind w:firstLine="420" w:firstLineChars="200"/>
        <w:rPr>
          <w:rFonts w:ascii="宋体" w:hAnsi="宋体" w:cs="宋体"/>
          <w:b/>
          <w:color w:val="auto"/>
          <w:szCs w:val="21"/>
        </w:rPr>
      </w:pPr>
      <w:r>
        <w:rPr>
          <w:rFonts w:hint="eastAsia" w:ascii="宋体" w:hAnsi="宋体" w:cs="宋体"/>
          <w:b/>
          <w:color w:val="auto"/>
          <w:szCs w:val="21"/>
        </w:rPr>
        <w:t>35. 签订合同</w:t>
      </w:r>
    </w:p>
    <w:p>
      <w:pPr>
        <w:pStyle w:val="8"/>
        <w:spacing w:line="400" w:lineRule="exact"/>
        <w:ind w:left="2" w:leftChars="1" w:firstLine="420" w:firstLineChars="200"/>
        <w:rPr>
          <w:rFonts w:hint="default" w:hAnsi="宋体" w:cs="宋体"/>
          <w:color w:val="auto"/>
          <w:sz w:val="21"/>
        </w:rPr>
      </w:pPr>
      <w:r>
        <w:rPr>
          <w:rFonts w:hAnsi="宋体" w:cs="宋体"/>
          <w:color w:val="auto"/>
          <w:sz w:val="21"/>
        </w:rPr>
        <w:t>35.1签订合同时间：中标通知书发出之日起二十五日内。中标供应商领取中标通知书后，应按规定与采购人签订合同。</w:t>
      </w:r>
    </w:p>
    <w:p>
      <w:pPr>
        <w:pStyle w:val="8"/>
        <w:spacing w:line="380" w:lineRule="exact"/>
        <w:ind w:left="2" w:leftChars="1" w:firstLine="420" w:firstLineChars="200"/>
        <w:rPr>
          <w:rFonts w:hint="default" w:hAnsi="宋体" w:cs="宋体"/>
          <w:color w:val="auto"/>
          <w:sz w:val="21"/>
        </w:rPr>
      </w:pPr>
      <w:r>
        <w:rPr>
          <w:rFonts w:hAnsi="宋体" w:cs="宋体"/>
          <w:color w:val="auto"/>
          <w:sz w:val="21"/>
        </w:rPr>
        <w:t>35.2如中标供应商有下列情形之一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8"/>
        <w:spacing w:line="400" w:lineRule="exact"/>
        <w:ind w:firstLine="315" w:firstLineChars="150"/>
        <w:rPr>
          <w:rFonts w:hint="default" w:hAnsi="宋体" w:cs="宋体"/>
          <w:color w:val="auto"/>
          <w:sz w:val="21"/>
        </w:rPr>
      </w:pPr>
      <w:r>
        <w:rPr>
          <w:rFonts w:hAnsi="宋体" w:cs="宋体"/>
          <w:color w:val="auto"/>
          <w:sz w:val="21"/>
        </w:rPr>
        <w:t>（1）中标后不与采购人签订合同的（不可抗力除外）；</w:t>
      </w:r>
    </w:p>
    <w:p>
      <w:pPr>
        <w:pStyle w:val="8"/>
        <w:spacing w:line="400" w:lineRule="exact"/>
        <w:ind w:left="2" w:leftChars="1" w:firstLine="315" w:firstLineChars="150"/>
        <w:rPr>
          <w:rFonts w:hint="default" w:hAnsi="宋体" w:cs="宋体"/>
          <w:color w:val="auto"/>
          <w:sz w:val="21"/>
        </w:rPr>
      </w:pPr>
      <w:r>
        <w:rPr>
          <w:rFonts w:hAnsi="宋体" w:cs="宋体"/>
          <w:color w:val="auto"/>
          <w:sz w:val="21"/>
        </w:rPr>
        <w:t>（2）将中标项目转让给他人，或者在投标文件中未说明，且未经采购人同意，将中标项目分包给他人的；</w:t>
      </w:r>
    </w:p>
    <w:p>
      <w:pPr>
        <w:pStyle w:val="8"/>
        <w:spacing w:line="400" w:lineRule="exact"/>
        <w:ind w:firstLine="315" w:firstLineChars="150"/>
        <w:rPr>
          <w:rFonts w:hint="default" w:hAnsi="宋体" w:cs="宋体"/>
          <w:color w:val="auto"/>
          <w:sz w:val="21"/>
        </w:rPr>
      </w:pPr>
      <w:r>
        <w:rPr>
          <w:rFonts w:hAnsi="宋体" w:cs="宋体"/>
          <w:color w:val="auto"/>
          <w:sz w:val="21"/>
        </w:rPr>
        <w:t>（3）拒绝履行合同义务的。</w:t>
      </w:r>
    </w:p>
    <w:p>
      <w:pPr>
        <w:pStyle w:val="8"/>
        <w:spacing w:line="400" w:lineRule="exact"/>
        <w:ind w:firstLine="315" w:firstLineChars="150"/>
        <w:rPr>
          <w:rFonts w:hint="default" w:hAnsi="宋体" w:cs="宋体"/>
          <w:color w:val="auto"/>
          <w:sz w:val="21"/>
        </w:rPr>
      </w:pPr>
      <w:r>
        <w:rPr>
          <w:rFonts w:hAnsi="宋体" w:cs="宋体"/>
          <w:color w:val="auto"/>
          <w:sz w:val="21"/>
        </w:rPr>
        <w:t>（4）未按招标文件要求或合同约定执行的。</w:t>
      </w:r>
    </w:p>
    <w:p>
      <w:pPr>
        <w:pStyle w:val="8"/>
        <w:spacing w:line="400" w:lineRule="exact"/>
        <w:ind w:left="2" w:leftChars="1" w:firstLine="420" w:firstLineChars="200"/>
        <w:rPr>
          <w:rFonts w:hint="default" w:hAnsi="宋体" w:cs="宋体"/>
          <w:b/>
          <w:color w:val="auto"/>
          <w:sz w:val="21"/>
        </w:rPr>
      </w:pPr>
      <w:r>
        <w:rPr>
          <w:rFonts w:hAnsi="宋体" w:cs="宋体"/>
          <w:color w:val="auto"/>
          <w:sz w:val="21"/>
        </w:rPr>
        <w:t>35.3合同备案存档：政府采购合同双方自签订之日起2个工作日内将合同原件两份交采购代理机构。采购代理机构将政府采购合同在省级以上人民政府财政部门指定媒体上公告并于合同签订之日起7个工作日内将一份合同原件送桂林市七星区人民政府采购办公室备案，一份由采购代理机构存档。</w:t>
      </w:r>
    </w:p>
    <w:p>
      <w:pPr>
        <w:pStyle w:val="8"/>
        <w:spacing w:line="400" w:lineRule="exact"/>
        <w:ind w:left="3"/>
        <w:jc w:val="center"/>
        <w:rPr>
          <w:rFonts w:hint="default" w:hAnsi="宋体" w:cs="宋体"/>
          <w:b/>
          <w:color w:val="auto"/>
          <w:kern w:val="2"/>
          <w:sz w:val="28"/>
          <w:szCs w:val="28"/>
        </w:rPr>
      </w:pPr>
    </w:p>
    <w:p>
      <w:pPr>
        <w:pStyle w:val="8"/>
        <w:numPr>
          <w:ilvl w:val="0"/>
          <w:numId w:val="3"/>
        </w:numPr>
        <w:spacing w:line="400" w:lineRule="exact"/>
        <w:ind w:left="3"/>
        <w:jc w:val="center"/>
        <w:rPr>
          <w:rFonts w:hint="default" w:hAnsi="宋体" w:cs="宋体"/>
          <w:b/>
          <w:color w:val="auto"/>
          <w:kern w:val="2"/>
          <w:sz w:val="28"/>
          <w:szCs w:val="28"/>
        </w:rPr>
      </w:pPr>
      <w:r>
        <w:rPr>
          <w:rFonts w:hAnsi="宋体" w:cs="宋体"/>
          <w:b/>
          <w:color w:val="auto"/>
          <w:kern w:val="2"/>
          <w:sz w:val="28"/>
          <w:szCs w:val="28"/>
        </w:rPr>
        <w:t>其他事项</w:t>
      </w:r>
    </w:p>
    <w:p>
      <w:pPr>
        <w:pStyle w:val="8"/>
        <w:spacing w:line="400" w:lineRule="exact"/>
        <w:rPr>
          <w:rFonts w:hint="default" w:hAnsi="宋体" w:cs="宋体"/>
          <w:b/>
          <w:color w:val="auto"/>
          <w:kern w:val="2"/>
          <w:sz w:val="28"/>
          <w:szCs w:val="28"/>
        </w:rPr>
      </w:pPr>
    </w:p>
    <w:p>
      <w:pPr>
        <w:pStyle w:val="8"/>
        <w:spacing w:line="400" w:lineRule="exact"/>
        <w:ind w:firstLine="420" w:firstLineChars="200"/>
        <w:outlineLvl w:val="0"/>
        <w:rPr>
          <w:rFonts w:hint="default" w:asciiTheme="minorEastAsia" w:hAnsiTheme="minorEastAsia" w:eastAsiaTheme="minorEastAsia" w:cstheme="minorEastAsia"/>
          <w:color w:val="auto"/>
          <w:sz w:val="21"/>
        </w:rPr>
      </w:pPr>
      <w:bookmarkStart w:id="48" w:name="_Toc26472"/>
      <w:bookmarkStart w:id="49" w:name="_Toc8508"/>
      <w:bookmarkStart w:id="50" w:name="_Toc8694"/>
      <w:r>
        <w:rPr>
          <w:rFonts w:hAnsi="宋体" w:cs="宋体"/>
          <w:b/>
          <w:color w:val="auto"/>
          <w:sz w:val="21"/>
        </w:rPr>
        <w:t>36.招标代理服务费：</w:t>
      </w:r>
      <w:bookmarkEnd w:id="48"/>
      <w:r>
        <w:rPr>
          <w:rFonts w:hAnsi="宋体" w:cs="宋体"/>
          <w:color w:val="auto"/>
          <w:sz w:val="21"/>
        </w:rPr>
        <w:t>中标供应商领取中标通知书前，向广西建通工程咨询有限责任公司一次性付清招标代理服务费，本项目的采购代理服务收费标准按照七星区人民政府采购办公室《关于改进支付代理机构服务费暂行办法》服务类收费标准向成交供应商收取</w:t>
      </w:r>
      <w:r>
        <w:rPr>
          <w:rFonts w:asciiTheme="minorEastAsia" w:hAnsiTheme="minorEastAsia" w:eastAsiaTheme="minorEastAsia" w:cstheme="minorEastAsia"/>
          <w:color w:val="auto"/>
          <w:sz w:val="21"/>
        </w:rPr>
        <w:t>。</w:t>
      </w:r>
      <w:bookmarkEnd w:id="49"/>
      <w:bookmarkEnd w:id="50"/>
    </w:p>
    <w:p>
      <w:pPr>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招标代理服务收费标准</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tcPr>
          <w:p>
            <w:pPr>
              <w:pStyle w:val="8"/>
              <w:spacing w:line="380" w:lineRule="exact"/>
              <w:ind w:left="25"/>
              <w:rPr>
                <w:rFonts w:hint="default" w:asciiTheme="minorEastAsia" w:hAnsiTheme="minorEastAsia" w:eastAsiaTheme="minorEastAsia" w:cstheme="minorEastAsia"/>
                <w:color w:val="auto"/>
                <w:sz w:val="21"/>
              </w:rPr>
            </w:pPr>
            <w:r>
              <w:rPr>
                <w:rFonts w:hint="default" w:asciiTheme="minorEastAsia" w:hAnsiTheme="minorEastAsia" w:eastAsiaTheme="minorEastAsia" w:cstheme="minorEastAsia"/>
                <w:color w:val="auto"/>
                <w:sz w:val="21"/>
              </w:rPr>
              <w:pict>
                <v:line id="_x0000_s1026" o:spid="_x0000_s1026" o:spt="20" style="position:absolute;left:0pt;margin-left:23.35pt;margin-top:0.85pt;height:51.45pt;width:115.25pt;z-index:251659264;mso-width-relative:page;mso-height-relative:page;"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SAVM01gAAAAgBAAAP&#10;AAAAAAAAAAEAIAAAACIAAABkcnMvZG93bnJldi54bWxQSwECFAAUAAAACACHTuJA1oFIlOEBAACb&#10;AwAADgAAAAAAAAABACAAAAAlAQAAZHJzL2Uyb0RvYy54bWxQSwUGAAAAAAYABgBZAQAAeAUAAAAA&#10;">
                  <v:path arrowok="t"/>
                  <v:fill focussize="0,0"/>
                  <v:stroke/>
                  <v:imagedata o:title=""/>
                  <o:lock v:ext="edit"/>
                </v:line>
              </w:pict>
            </w:r>
            <w:r>
              <w:rPr>
                <w:rFonts w:asciiTheme="minorEastAsia" w:hAnsiTheme="minorEastAsia" w:eastAsiaTheme="minorEastAsia" w:cstheme="minorEastAsia"/>
                <w:color w:val="auto"/>
                <w:sz w:val="21"/>
              </w:rPr>
              <w:t>费率           服务类型</w:t>
            </w:r>
          </w:p>
          <w:p>
            <w:pPr>
              <w:pStyle w:val="8"/>
              <w:spacing w:line="380" w:lineRule="exact"/>
              <w:ind w:left="25"/>
              <w:rPr>
                <w:rFonts w:hint="default" w:asciiTheme="minorEastAsia" w:hAnsiTheme="minorEastAsia" w:eastAsiaTheme="minorEastAsia" w:cstheme="minorEastAsia"/>
                <w:color w:val="auto"/>
                <w:sz w:val="21"/>
              </w:rPr>
            </w:pPr>
            <w:r>
              <w:rPr>
                <w:rFonts w:hint="default" w:asciiTheme="minorEastAsia" w:hAnsiTheme="minorEastAsia" w:eastAsiaTheme="minorEastAsia" w:cstheme="minorEastAsia"/>
                <w:color w:val="auto"/>
                <w:sz w:val="21"/>
              </w:rPr>
              <w:pict>
                <v:line id="_x0000_s1027" o:spid="_x0000_s1027" o:spt="20" style="position:absolute;left:0pt;margin-left:-5.4pt;margin-top:3.1pt;height:31.2pt;width:144pt;z-index:251660288;mso-width-relative:page;mso-height-relative:page;"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AOr0TWAAAACAEAAA8A&#10;AAAAAAAAAQAgAAAAIgAAAGRycy9kb3ducmV2LnhtbFBLAQIUABQAAAAIAIdO4kAJtTrz4AEAAJsD&#10;AAAOAAAAAAAAAAEAIAAAACUBAABkcnMvZTJvRG9jLnhtbFBLBQYAAAAABgAGAFkBAAB3BQAAAAA=&#10;">
                  <v:path arrowok="t"/>
                  <v:fill focussize="0,0"/>
                  <v:stroke/>
                  <v:imagedata o:title=""/>
                  <o:lock v:ext="edit"/>
                </v:line>
              </w:pict>
            </w:r>
          </w:p>
          <w:p>
            <w:pPr>
              <w:pStyle w:val="8"/>
              <w:spacing w:line="380" w:lineRule="exact"/>
              <w:ind w:left="25"/>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中标金额（万元）</w:t>
            </w:r>
          </w:p>
        </w:tc>
        <w:tc>
          <w:tcPr>
            <w:tcW w:w="1841" w:type="dxa"/>
            <w:noWrap/>
            <w:vAlign w:val="center"/>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货物招标</w:t>
            </w:r>
          </w:p>
        </w:tc>
        <w:tc>
          <w:tcPr>
            <w:tcW w:w="1992" w:type="dxa"/>
            <w:noWrap/>
            <w:vAlign w:val="center"/>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服务招标</w:t>
            </w:r>
          </w:p>
        </w:tc>
        <w:tc>
          <w:tcPr>
            <w:tcW w:w="2293" w:type="dxa"/>
            <w:noWrap/>
            <w:vAlign w:val="center"/>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tcPr>
          <w:p>
            <w:pPr>
              <w:pStyle w:val="8"/>
              <w:spacing w:line="380" w:lineRule="exact"/>
              <w:ind w:left="25"/>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100以下</w:t>
            </w:r>
          </w:p>
        </w:tc>
        <w:tc>
          <w:tcPr>
            <w:tcW w:w="1841" w:type="dxa"/>
            <w:noWrap/>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0.3</w:t>
            </w:r>
          </w:p>
        </w:tc>
        <w:tc>
          <w:tcPr>
            <w:tcW w:w="1992" w:type="dxa"/>
            <w:noWrap/>
          </w:tcPr>
          <w:p>
            <w:pPr>
              <w:spacing w:line="380" w:lineRule="exact"/>
              <w:ind w:left="25"/>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w:t>
            </w:r>
          </w:p>
        </w:tc>
        <w:tc>
          <w:tcPr>
            <w:tcW w:w="2293" w:type="dxa"/>
            <w:noWrap/>
          </w:tcPr>
          <w:p>
            <w:pPr>
              <w:spacing w:line="380" w:lineRule="exact"/>
              <w:ind w:left="25"/>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tcPr>
          <w:p>
            <w:pPr>
              <w:pStyle w:val="8"/>
              <w:spacing w:line="380" w:lineRule="exact"/>
              <w:ind w:left="25"/>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100-500</w:t>
            </w:r>
          </w:p>
        </w:tc>
        <w:tc>
          <w:tcPr>
            <w:tcW w:w="1841" w:type="dxa"/>
            <w:noWrap/>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0.75</w:t>
            </w:r>
          </w:p>
        </w:tc>
        <w:tc>
          <w:tcPr>
            <w:tcW w:w="1992" w:type="dxa"/>
            <w:noWrap/>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0.75</w:t>
            </w:r>
          </w:p>
        </w:tc>
        <w:tc>
          <w:tcPr>
            <w:tcW w:w="2293" w:type="dxa"/>
            <w:noWrap/>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tcPr>
          <w:p>
            <w:pPr>
              <w:pStyle w:val="8"/>
              <w:spacing w:line="380" w:lineRule="exact"/>
              <w:ind w:left="25"/>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500-1000</w:t>
            </w:r>
          </w:p>
        </w:tc>
        <w:tc>
          <w:tcPr>
            <w:tcW w:w="1841" w:type="dxa"/>
            <w:noWrap/>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1.1</w:t>
            </w:r>
          </w:p>
        </w:tc>
        <w:tc>
          <w:tcPr>
            <w:tcW w:w="1992" w:type="dxa"/>
            <w:noWrap/>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1.0</w:t>
            </w:r>
          </w:p>
        </w:tc>
        <w:tc>
          <w:tcPr>
            <w:tcW w:w="2293" w:type="dxa"/>
            <w:noWrap/>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tcPr>
          <w:p>
            <w:pPr>
              <w:pStyle w:val="8"/>
              <w:spacing w:line="380" w:lineRule="exact"/>
              <w:ind w:left="25"/>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1000-5000</w:t>
            </w:r>
          </w:p>
        </w:tc>
        <w:tc>
          <w:tcPr>
            <w:tcW w:w="1841" w:type="dxa"/>
            <w:noWrap/>
          </w:tcPr>
          <w:p>
            <w:pPr>
              <w:pStyle w:val="8"/>
              <w:spacing w:line="380" w:lineRule="exact"/>
              <w:ind w:left="25"/>
              <w:jc w:val="center"/>
              <w:rPr>
                <w:rFonts w:hint="default" w:asciiTheme="minorEastAsia" w:hAnsiTheme="minorEastAsia" w:eastAsiaTheme="minorEastAsia" w:cstheme="minorEastAsia"/>
                <w:color w:val="auto"/>
                <w:sz w:val="21"/>
              </w:rPr>
            </w:pPr>
          </w:p>
        </w:tc>
        <w:tc>
          <w:tcPr>
            <w:tcW w:w="1992" w:type="dxa"/>
            <w:noWrap/>
          </w:tcPr>
          <w:p>
            <w:pPr>
              <w:pStyle w:val="8"/>
              <w:spacing w:line="380" w:lineRule="exact"/>
              <w:ind w:left="25"/>
              <w:jc w:val="center"/>
              <w:rPr>
                <w:rFonts w:hint="default" w:asciiTheme="minorEastAsia" w:hAnsiTheme="minorEastAsia" w:eastAsiaTheme="minorEastAsia" w:cstheme="minorEastAsia"/>
                <w:color w:val="auto"/>
                <w:sz w:val="21"/>
              </w:rPr>
            </w:pPr>
          </w:p>
        </w:tc>
        <w:tc>
          <w:tcPr>
            <w:tcW w:w="2293" w:type="dxa"/>
            <w:noWrap/>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tcPr>
          <w:p>
            <w:pPr>
              <w:pStyle w:val="8"/>
              <w:spacing w:line="380" w:lineRule="exact"/>
              <w:ind w:left="25"/>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5000-10000</w:t>
            </w:r>
          </w:p>
        </w:tc>
        <w:tc>
          <w:tcPr>
            <w:tcW w:w="1841" w:type="dxa"/>
            <w:noWrap/>
          </w:tcPr>
          <w:p>
            <w:pPr>
              <w:pStyle w:val="8"/>
              <w:spacing w:line="380" w:lineRule="exact"/>
              <w:ind w:left="25"/>
              <w:jc w:val="center"/>
              <w:rPr>
                <w:rFonts w:hint="default" w:asciiTheme="minorEastAsia" w:hAnsiTheme="minorEastAsia" w:eastAsiaTheme="minorEastAsia" w:cstheme="minorEastAsia"/>
                <w:color w:val="auto"/>
                <w:sz w:val="21"/>
              </w:rPr>
            </w:pPr>
          </w:p>
        </w:tc>
        <w:tc>
          <w:tcPr>
            <w:tcW w:w="1992" w:type="dxa"/>
            <w:noWrap/>
          </w:tcPr>
          <w:p>
            <w:pPr>
              <w:pStyle w:val="8"/>
              <w:spacing w:line="380" w:lineRule="exact"/>
              <w:ind w:left="25"/>
              <w:jc w:val="center"/>
              <w:rPr>
                <w:rFonts w:hint="default" w:asciiTheme="minorEastAsia" w:hAnsiTheme="minorEastAsia" w:eastAsiaTheme="minorEastAsia" w:cstheme="minorEastAsia"/>
                <w:color w:val="auto"/>
                <w:sz w:val="21"/>
              </w:rPr>
            </w:pPr>
          </w:p>
        </w:tc>
        <w:tc>
          <w:tcPr>
            <w:tcW w:w="2293" w:type="dxa"/>
            <w:noWrap/>
          </w:tcPr>
          <w:p>
            <w:pPr>
              <w:pStyle w:val="8"/>
              <w:spacing w:line="380" w:lineRule="exact"/>
              <w:ind w:left="25"/>
              <w:jc w:val="center"/>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4.0</w:t>
            </w:r>
          </w:p>
        </w:tc>
      </w:tr>
    </w:tbl>
    <w:p>
      <w:pPr>
        <w:pStyle w:val="8"/>
        <w:spacing w:line="400" w:lineRule="exact"/>
        <w:ind w:left="25"/>
        <w:rPr>
          <w:rFonts w:hint="default" w:asciiTheme="minorEastAsia" w:hAnsiTheme="minorEastAsia" w:eastAsiaTheme="minorEastAsia" w:cstheme="minorEastAsia"/>
          <w:color w:val="auto"/>
          <w:sz w:val="21"/>
        </w:rPr>
      </w:pPr>
      <w:r>
        <w:rPr>
          <w:rFonts w:asciiTheme="minorEastAsia" w:hAnsiTheme="minorEastAsia" w:eastAsiaTheme="minorEastAsia" w:cstheme="minorEastAsia"/>
          <w:color w:val="auto"/>
          <w:sz w:val="21"/>
        </w:rPr>
        <w:t>注：招标代理服务收费按差额定率累进法计算。</w:t>
      </w:r>
    </w:p>
    <w:p>
      <w:pPr>
        <w:pStyle w:val="8"/>
        <w:spacing w:line="380" w:lineRule="exact"/>
        <w:ind w:firstLine="420" w:firstLineChars="200"/>
        <w:rPr>
          <w:rFonts w:hint="default" w:hAnsi="宋体" w:cs="宋体"/>
          <w:b/>
          <w:color w:val="auto"/>
          <w:sz w:val="21"/>
        </w:rPr>
      </w:pPr>
      <w:r>
        <w:rPr>
          <w:rFonts w:hAnsi="宋体" w:cs="宋体"/>
          <w:b/>
          <w:color w:val="auto"/>
          <w:sz w:val="21"/>
        </w:rPr>
        <w:t>37．交纳代理服务费的银行账户：</w:t>
      </w:r>
    </w:p>
    <w:p>
      <w:pPr>
        <w:widowControl/>
        <w:spacing w:line="400" w:lineRule="exact"/>
        <w:ind w:firstLine="420" w:firstLineChars="200"/>
        <w:rPr>
          <w:rFonts w:ascii="宋体" w:hAnsi="宋体"/>
          <w:color w:val="auto"/>
          <w:szCs w:val="21"/>
        </w:rPr>
      </w:pPr>
      <w:r>
        <w:rPr>
          <w:rFonts w:hint="eastAsia" w:ascii="宋体" w:hAnsi="宋体"/>
          <w:color w:val="auto"/>
        </w:rPr>
        <w:t>开户名称：</w:t>
      </w:r>
      <w:r>
        <w:rPr>
          <w:rFonts w:hint="eastAsia" w:ascii="宋体" w:hAnsi="宋体"/>
          <w:color w:val="auto"/>
          <w:szCs w:val="21"/>
        </w:rPr>
        <w:t>广西建通工程咨询有限责任公司桂林分公司</w:t>
      </w:r>
    </w:p>
    <w:p>
      <w:pPr>
        <w:widowControl/>
        <w:spacing w:line="400" w:lineRule="exact"/>
        <w:ind w:firstLine="420" w:firstLineChars="200"/>
        <w:rPr>
          <w:rFonts w:ascii="宋体" w:hAnsi="宋体"/>
          <w:color w:val="auto"/>
          <w:szCs w:val="21"/>
        </w:rPr>
      </w:pPr>
      <w:r>
        <w:rPr>
          <w:rFonts w:hint="eastAsia" w:ascii="宋体" w:hAnsi="宋体"/>
          <w:color w:val="auto"/>
          <w:szCs w:val="21"/>
        </w:rPr>
        <w:t>开户银行：桂林银行桂林市丽君路支行</w:t>
      </w:r>
    </w:p>
    <w:p>
      <w:pPr>
        <w:spacing w:line="360" w:lineRule="exact"/>
        <w:ind w:firstLine="420" w:firstLineChars="200"/>
        <w:rPr>
          <w:rFonts w:ascii="宋体" w:hAnsi="宋体" w:cs="宋体"/>
          <w:color w:val="auto"/>
          <w:szCs w:val="21"/>
        </w:rPr>
      </w:pPr>
      <w:r>
        <w:rPr>
          <w:rFonts w:hint="eastAsia" w:hAnsi="宋体"/>
          <w:color w:val="auto"/>
          <w:szCs w:val="21"/>
        </w:rPr>
        <w:t>银行帐号：6600 1000 0913 4000 10</w:t>
      </w:r>
      <w:r>
        <w:rPr>
          <w:rFonts w:hint="eastAsia" w:ascii="宋体" w:hAnsi="宋体" w:cs="宋体"/>
          <w:color w:val="auto"/>
        </w:rPr>
        <w:t xml:space="preserve"> </w:t>
      </w:r>
    </w:p>
    <w:p>
      <w:pPr>
        <w:pStyle w:val="8"/>
        <w:snapToGrid w:val="0"/>
        <w:spacing w:line="400" w:lineRule="exact"/>
        <w:ind w:firstLine="420" w:firstLineChars="200"/>
        <w:rPr>
          <w:rFonts w:hint="default" w:hAnsi="宋体" w:cs="宋体"/>
          <w:color w:val="auto"/>
          <w:sz w:val="21"/>
        </w:rPr>
      </w:pPr>
      <w:r>
        <w:rPr>
          <w:rFonts w:hAnsi="宋体" w:cs="宋体"/>
          <w:b/>
          <w:color w:val="auto"/>
          <w:sz w:val="21"/>
        </w:rPr>
        <w:t>38. 解释权：</w:t>
      </w:r>
      <w:r>
        <w:rPr>
          <w:rFonts w:hAnsi="宋体" w:cs="宋体"/>
          <w:color w:val="auto"/>
          <w:sz w:val="21"/>
        </w:rPr>
        <w:t>本招标文件是根据《中华人民共和国政府采购法》、《中华人民共和国政府采购法实施条例》及</w:t>
      </w:r>
      <w:r>
        <w:rPr>
          <w:rStyle w:val="17"/>
          <w:rFonts w:ascii="宋体" w:hAnsi="宋体" w:cs="宋体"/>
          <w:b w:val="0"/>
          <w:bCs w:val="0"/>
          <w:color w:val="auto"/>
          <w:sz w:val="21"/>
        </w:rPr>
        <w:t>财政部令第87号</w:t>
      </w:r>
      <w:r>
        <w:rPr>
          <w:rFonts w:hAnsi="宋体" w:cs="宋体"/>
          <w:color w:val="auto"/>
          <w:sz w:val="21"/>
        </w:rPr>
        <w:t>《政府采购货物和服务招标投标管理办法》和政府采购管理有关规定编制，本招标文件的解释权属于采购代理机构。</w:t>
      </w:r>
    </w:p>
    <w:p>
      <w:pPr>
        <w:pStyle w:val="8"/>
        <w:snapToGrid w:val="0"/>
        <w:spacing w:line="400" w:lineRule="exact"/>
        <w:ind w:firstLine="420" w:firstLineChars="200"/>
        <w:rPr>
          <w:rFonts w:hint="default" w:hAnsi="宋体" w:cs="宋体"/>
          <w:color w:val="auto"/>
          <w:sz w:val="21"/>
        </w:rPr>
      </w:pPr>
      <w:r>
        <w:rPr>
          <w:rFonts w:hAnsi="宋体" w:cs="宋体"/>
          <w:b/>
          <w:color w:val="auto"/>
          <w:sz w:val="21"/>
        </w:rPr>
        <w:t>39. 监督管理机构：</w:t>
      </w:r>
      <w:r>
        <w:rPr>
          <w:rFonts w:hAnsi="宋体" w:cs="宋体"/>
          <w:color w:val="auto"/>
          <w:sz w:val="21"/>
        </w:rPr>
        <w:t>桂林市七星区人民政府采购办公室      电话：0773-2126057</w:t>
      </w: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Cs w:val="21"/>
        </w:rPr>
      </w:pPr>
      <w:r>
        <w:rPr>
          <w:rFonts w:ascii="Arial" w:hAnsi="Arial" w:cs="Arial"/>
          <w:color w:val="auto"/>
          <w:sz w:val="28"/>
          <w:szCs w:val="28"/>
        </w:rPr>
        <w:t>附表1：</w:t>
      </w:r>
    </w:p>
    <w:p>
      <w:pPr>
        <w:jc w:val="center"/>
        <w:rPr>
          <w:rFonts w:ascii="Arial" w:hAnsi="Arial" w:cs="Arial"/>
          <w:color w:val="auto"/>
          <w:szCs w:val="21"/>
        </w:rPr>
      </w:pPr>
      <w:r>
        <w:rPr>
          <w:rFonts w:ascii="Arial" w:hAnsi="Arial" w:cs="Arial"/>
          <w:color w:val="auto"/>
          <w:sz w:val="32"/>
          <w:szCs w:val="32"/>
        </w:rPr>
        <w:t>质疑函（格式）</w:t>
      </w:r>
    </w:p>
    <w:p>
      <w:pPr>
        <w:spacing w:line="360" w:lineRule="exact"/>
        <w:rPr>
          <w:rFonts w:ascii="Arial" w:hAnsi="Arial" w:cs="Arial"/>
          <w:color w:val="auto"/>
          <w:szCs w:val="21"/>
        </w:rPr>
      </w:pPr>
      <w:r>
        <w:rPr>
          <w:rFonts w:ascii="Arial" w:hAnsi="Arial" w:cs="Arial"/>
          <w:color w:val="auto"/>
          <w:szCs w:val="21"/>
        </w:rPr>
        <w:t>一 、 质疑供应商基本信息 ：</w:t>
      </w:r>
    </w:p>
    <w:p>
      <w:pPr>
        <w:spacing w:line="360" w:lineRule="exact"/>
        <w:rPr>
          <w:rFonts w:ascii="Arial" w:hAnsi="Arial" w:cs="Arial"/>
          <w:color w:val="auto"/>
          <w:szCs w:val="21"/>
        </w:rPr>
      </w:pPr>
      <w:r>
        <w:rPr>
          <w:rFonts w:ascii="Arial" w:hAnsi="Arial" w:cs="Arial"/>
          <w:color w:val="auto"/>
          <w:szCs w:val="21"/>
        </w:rPr>
        <w:t>质疑供应商：</w:t>
      </w:r>
      <w:r>
        <w:rPr>
          <w:rFonts w:ascii="Arial" w:hAnsi="Arial" w:cs="Arial"/>
          <w:color w:val="auto"/>
          <w:szCs w:val="21"/>
          <w:u w:val="single"/>
        </w:rPr>
        <w:t xml:space="preserve">                    </w:t>
      </w:r>
    </w:p>
    <w:p>
      <w:pPr>
        <w:spacing w:line="360" w:lineRule="exact"/>
        <w:rPr>
          <w:rFonts w:ascii="Arial" w:hAnsi="Arial" w:cs="Arial"/>
          <w:color w:val="auto"/>
          <w:szCs w:val="21"/>
          <w:u w:val="single"/>
        </w:rPr>
      </w:pPr>
      <w:r>
        <w:rPr>
          <w:rFonts w:ascii="Arial" w:hAnsi="Arial" w:cs="Arial"/>
          <w:color w:val="auto"/>
          <w:szCs w:val="21"/>
        </w:rPr>
        <w:t xml:space="preserve">地址： </w:t>
      </w:r>
      <w:r>
        <w:rPr>
          <w:rFonts w:ascii="Arial" w:hAnsi="Arial" w:cs="Arial"/>
          <w:color w:val="auto"/>
          <w:szCs w:val="21"/>
          <w:u w:val="single"/>
        </w:rPr>
        <w:t xml:space="preserve">                       </w:t>
      </w:r>
      <w:r>
        <w:rPr>
          <w:rFonts w:ascii="Arial" w:hAnsi="Arial" w:cs="Arial"/>
          <w:color w:val="auto"/>
          <w:szCs w:val="21"/>
        </w:rPr>
        <w:t xml:space="preserve">  邮编： </w:t>
      </w:r>
      <w:r>
        <w:rPr>
          <w:rFonts w:ascii="Arial" w:hAnsi="Arial" w:cs="Arial"/>
          <w:color w:val="auto"/>
          <w:szCs w:val="21"/>
          <w:u w:val="single"/>
        </w:rPr>
        <w:t xml:space="preserve">                     </w:t>
      </w:r>
    </w:p>
    <w:p>
      <w:pPr>
        <w:spacing w:line="360" w:lineRule="exact"/>
        <w:rPr>
          <w:rFonts w:ascii="Arial" w:hAnsi="Arial" w:cs="Arial"/>
          <w:color w:val="auto"/>
          <w:szCs w:val="21"/>
        </w:rPr>
      </w:pPr>
      <w:r>
        <w:rPr>
          <w:rFonts w:ascii="Arial" w:hAnsi="Arial" w:cs="Arial"/>
          <w:color w:val="auto"/>
          <w:szCs w:val="21"/>
        </w:rPr>
        <w:t>联系人：</w:t>
      </w:r>
      <w:r>
        <w:rPr>
          <w:rFonts w:ascii="Arial" w:hAnsi="Arial" w:cs="Arial"/>
          <w:color w:val="auto"/>
          <w:szCs w:val="21"/>
          <w:u w:val="single"/>
        </w:rPr>
        <w:t xml:space="preserve">                      </w:t>
      </w:r>
      <w:r>
        <w:rPr>
          <w:rFonts w:ascii="Arial" w:hAnsi="Arial" w:cs="Arial"/>
          <w:color w:val="auto"/>
          <w:szCs w:val="21"/>
        </w:rPr>
        <w:t xml:space="preserve"> 联系电话：</w:t>
      </w:r>
      <w:r>
        <w:rPr>
          <w:rFonts w:ascii="Arial" w:hAnsi="Arial" w:cs="Arial"/>
          <w:color w:val="auto"/>
          <w:szCs w:val="21"/>
          <w:u w:val="single"/>
        </w:rPr>
        <w:t xml:space="preserve">                    </w:t>
      </w:r>
      <w:r>
        <w:rPr>
          <w:rFonts w:ascii="Arial" w:hAnsi="Arial" w:cs="Arial"/>
          <w:color w:val="auto"/>
          <w:szCs w:val="21"/>
        </w:rPr>
        <w:t xml:space="preserve">    </w:t>
      </w:r>
    </w:p>
    <w:p>
      <w:pPr>
        <w:spacing w:line="360" w:lineRule="exact"/>
        <w:rPr>
          <w:rFonts w:ascii="Arial" w:hAnsi="Arial" w:cs="Arial"/>
          <w:color w:val="auto"/>
          <w:szCs w:val="21"/>
          <w:u w:val="single"/>
        </w:rPr>
      </w:pPr>
      <w:r>
        <w:rPr>
          <w:rFonts w:ascii="Arial" w:hAnsi="Arial" w:cs="Arial"/>
          <w:color w:val="auto"/>
          <w:szCs w:val="21"/>
        </w:rPr>
        <w:t>授权代表：</w:t>
      </w:r>
      <w:r>
        <w:rPr>
          <w:rFonts w:ascii="Arial" w:hAnsi="Arial" w:cs="Arial"/>
          <w:color w:val="auto"/>
          <w:szCs w:val="21"/>
          <w:u w:val="single"/>
        </w:rPr>
        <w:t xml:space="preserve">                    </w:t>
      </w:r>
    </w:p>
    <w:p>
      <w:pPr>
        <w:spacing w:line="360" w:lineRule="exact"/>
        <w:rPr>
          <w:rFonts w:ascii="Arial" w:hAnsi="Arial" w:cs="Arial"/>
          <w:color w:val="auto"/>
          <w:szCs w:val="21"/>
        </w:rPr>
      </w:pPr>
      <w:r>
        <w:rPr>
          <w:rFonts w:ascii="Arial" w:hAnsi="Arial" w:cs="Arial"/>
          <w:color w:val="auto"/>
          <w:szCs w:val="21"/>
        </w:rPr>
        <w:t>联系电话：</w:t>
      </w:r>
      <w:r>
        <w:rPr>
          <w:rFonts w:ascii="Arial" w:hAnsi="Arial" w:cs="Arial"/>
          <w:color w:val="auto"/>
          <w:szCs w:val="21"/>
          <w:u w:val="single"/>
        </w:rPr>
        <w:t xml:space="preserve">                    </w:t>
      </w:r>
    </w:p>
    <w:p>
      <w:pPr>
        <w:spacing w:line="360" w:lineRule="exact"/>
        <w:rPr>
          <w:rFonts w:ascii="Arial" w:hAnsi="Arial" w:cs="Arial"/>
          <w:color w:val="auto"/>
          <w:szCs w:val="21"/>
          <w:u w:val="single"/>
        </w:rPr>
      </w:pPr>
      <w:r>
        <w:rPr>
          <w:rFonts w:ascii="Arial" w:hAnsi="Arial" w:cs="Arial"/>
          <w:color w:val="auto"/>
          <w:szCs w:val="21"/>
        </w:rPr>
        <w:t>地址：</w:t>
      </w:r>
      <w:r>
        <w:rPr>
          <w:rFonts w:ascii="Arial" w:hAnsi="Arial" w:cs="Arial"/>
          <w:color w:val="auto"/>
          <w:szCs w:val="21"/>
          <w:u w:val="single"/>
        </w:rPr>
        <w:t xml:space="preserve">                       </w:t>
      </w:r>
      <w:r>
        <w:rPr>
          <w:rFonts w:ascii="Arial" w:hAnsi="Arial" w:cs="Arial"/>
          <w:color w:val="auto"/>
          <w:szCs w:val="21"/>
        </w:rPr>
        <w:t xml:space="preserve">  邮编：</w:t>
      </w:r>
      <w:r>
        <w:rPr>
          <w:rFonts w:ascii="Arial" w:hAnsi="Arial" w:cs="Arial"/>
          <w:color w:val="auto"/>
          <w:szCs w:val="21"/>
          <w:u w:val="single"/>
        </w:rPr>
        <w:t xml:space="preserve">                       </w:t>
      </w:r>
    </w:p>
    <w:p>
      <w:pPr>
        <w:spacing w:line="360" w:lineRule="exact"/>
        <w:rPr>
          <w:rFonts w:ascii="Arial" w:hAnsi="Arial" w:cs="Arial"/>
          <w:color w:val="auto"/>
          <w:szCs w:val="21"/>
        </w:rPr>
      </w:pPr>
      <w:r>
        <w:rPr>
          <w:rFonts w:ascii="Arial" w:hAnsi="Arial" w:cs="Arial"/>
          <w:color w:val="auto"/>
          <w:szCs w:val="21"/>
        </w:rPr>
        <w:t>二、质疑项目基本情况 ：</w:t>
      </w:r>
    </w:p>
    <w:p>
      <w:pPr>
        <w:spacing w:line="360" w:lineRule="exact"/>
        <w:rPr>
          <w:rFonts w:ascii="Arial" w:hAnsi="Arial" w:cs="Arial"/>
          <w:color w:val="auto"/>
          <w:szCs w:val="21"/>
          <w:u w:val="single"/>
        </w:rPr>
      </w:pPr>
      <w:r>
        <w:rPr>
          <w:rFonts w:ascii="Arial" w:hAnsi="Arial" w:cs="Arial"/>
          <w:color w:val="auto"/>
          <w:szCs w:val="21"/>
        </w:rPr>
        <w:t>质疑项目的名称：</w:t>
      </w:r>
      <w:r>
        <w:rPr>
          <w:rFonts w:ascii="Arial" w:hAnsi="Arial" w:cs="Arial"/>
          <w:color w:val="auto"/>
          <w:szCs w:val="21"/>
          <w:u w:val="single"/>
        </w:rPr>
        <w:t xml:space="preserve">                        </w:t>
      </w:r>
    </w:p>
    <w:p>
      <w:pPr>
        <w:spacing w:line="360" w:lineRule="exact"/>
        <w:rPr>
          <w:rFonts w:ascii="Arial" w:hAnsi="Arial" w:cs="Arial"/>
          <w:color w:val="auto"/>
          <w:szCs w:val="21"/>
          <w:u w:val="single"/>
        </w:rPr>
      </w:pPr>
      <w:r>
        <w:rPr>
          <w:rFonts w:ascii="Arial" w:hAnsi="Arial" w:cs="Arial"/>
          <w:color w:val="auto"/>
          <w:szCs w:val="21"/>
        </w:rPr>
        <w:t>质疑项目的编号：</w:t>
      </w:r>
      <w:r>
        <w:rPr>
          <w:rFonts w:ascii="Arial" w:hAnsi="Arial" w:cs="Arial"/>
          <w:color w:val="auto"/>
          <w:szCs w:val="21"/>
          <w:u w:val="single"/>
        </w:rPr>
        <w:t xml:space="preserve">                      </w:t>
      </w:r>
    </w:p>
    <w:p>
      <w:pPr>
        <w:spacing w:line="360" w:lineRule="exact"/>
        <w:rPr>
          <w:rFonts w:ascii="Arial" w:hAnsi="Arial" w:cs="Arial"/>
          <w:color w:val="auto"/>
          <w:szCs w:val="21"/>
        </w:rPr>
      </w:pPr>
      <w:r>
        <w:rPr>
          <w:rFonts w:ascii="Arial" w:hAnsi="Arial" w:cs="Arial"/>
          <w:color w:val="auto"/>
          <w:szCs w:val="21"/>
        </w:rPr>
        <w:t>采购人名称：</w:t>
      </w:r>
      <w:r>
        <w:rPr>
          <w:rFonts w:ascii="Arial" w:hAnsi="Arial" w:cs="Arial"/>
          <w:color w:val="auto"/>
          <w:szCs w:val="21"/>
          <w:u w:val="single"/>
        </w:rPr>
        <w:t xml:space="preserve">                            </w:t>
      </w:r>
    </w:p>
    <w:p>
      <w:pPr>
        <w:spacing w:line="360" w:lineRule="exact"/>
        <w:rPr>
          <w:rFonts w:ascii="Arial" w:hAnsi="Arial" w:cs="Arial"/>
          <w:color w:val="auto"/>
          <w:szCs w:val="21"/>
          <w:u w:val="single"/>
        </w:rPr>
      </w:pPr>
      <w:r>
        <w:rPr>
          <w:rFonts w:ascii="Arial" w:hAnsi="Arial" w:cs="Arial"/>
          <w:color w:val="auto"/>
          <w:szCs w:val="21"/>
        </w:rPr>
        <w:t>□ 招标文件 招标文件获取日期：</w:t>
      </w:r>
      <w:r>
        <w:rPr>
          <w:rFonts w:ascii="Arial" w:hAnsi="Arial" w:cs="Arial"/>
          <w:color w:val="auto"/>
          <w:szCs w:val="21"/>
          <w:u w:val="single"/>
        </w:rPr>
        <w:t xml:space="preserve">             </w:t>
      </w:r>
    </w:p>
    <w:p>
      <w:pPr>
        <w:spacing w:line="360" w:lineRule="exact"/>
        <w:rPr>
          <w:rFonts w:ascii="Arial" w:hAnsi="Arial" w:cs="Arial"/>
          <w:color w:val="auto"/>
          <w:szCs w:val="21"/>
        </w:rPr>
      </w:pPr>
      <w:r>
        <w:rPr>
          <w:rFonts w:ascii="Arial" w:hAnsi="Arial" w:cs="Arial"/>
          <w:color w:val="auto"/>
          <w:szCs w:val="21"/>
        </w:rPr>
        <w:t>□ 采购过程</w:t>
      </w:r>
    </w:p>
    <w:p>
      <w:pPr>
        <w:spacing w:line="360" w:lineRule="exact"/>
        <w:rPr>
          <w:rFonts w:ascii="Arial" w:hAnsi="Arial" w:cs="Arial"/>
          <w:color w:val="auto"/>
          <w:szCs w:val="21"/>
        </w:rPr>
      </w:pPr>
      <w:r>
        <w:rPr>
          <w:rFonts w:ascii="Arial" w:hAnsi="Arial" w:cs="Arial"/>
          <w:color w:val="auto"/>
          <w:szCs w:val="21"/>
        </w:rPr>
        <w:t>□ 中标结果</w:t>
      </w:r>
    </w:p>
    <w:p>
      <w:pPr>
        <w:spacing w:line="360" w:lineRule="exact"/>
        <w:rPr>
          <w:rFonts w:ascii="Arial" w:hAnsi="Arial" w:cs="Arial"/>
          <w:color w:val="auto"/>
          <w:szCs w:val="21"/>
        </w:rPr>
      </w:pPr>
      <w:r>
        <w:rPr>
          <w:rFonts w:ascii="Arial" w:hAnsi="Arial" w:cs="Arial"/>
          <w:color w:val="auto"/>
          <w:szCs w:val="21"/>
        </w:rPr>
        <w:t>三 、 质疑事项具体内容</w:t>
      </w:r>
    </w:p>
    <w:p>
      <w:pPr>
        <w:spacing w:line="360" w:lineRule="exact"/>
        <w:rPr>
          <w:rFonts w:ascii="Arial" w:hAnsi="Arial" w:cs="Arial"/>
          <w:color w:val="auto"/>
          <w:szCs w:val="21"/>
          <w:u w:val="single"/>
        </w:rPr>
      </w:pPr>
      <w:r>
        <w:rPr>
          <w:rFonts w:ascii="Arial" w:hAnsi="Arial" w:cs="Arial"/>
          <w:color w:val="auto"/>
          <w:szCs w:val="21"/>
        </w:rPr>
        <w:t>质疑事项 1：</w:t>
      </w:r>
      <w:r>
        <w:rPr>
          <w:rFonts w:ascii="Arial" w:hAnsi="Arial" w:cs="Arial"/>
          <w:color w:val="auto"/>
          <w:szCs w:val="21"/>
          <w:u w:val="single"/>
        </w:rPr>
        <w:t xml:space="preserve">                          </w:t>
      </w:r>
    </w:p>
    <w:p>
      <w:pPr>
        <w:spacing w:line="360" w:lineRule="exact"/>
        <w:rPr>
          <w:rFonts w:ascii="Arial" w:hAnsi="Arial" w:cs="Arial"/>
          <w:color w:val="auto"/>
          <w:szCs w:val="21"/>
          <w:u w:val="single"/>
        </w:rPr>
      </w:pPr>
      <w:r>
        <w:rPr>
          <w:rFonts w:ascii="Arial" w:hAnsi="Arial" w:cs="Arial"/>
          <w:color w:val="auto"/>
          <w:szCs w:val="21"/>
        </w:rPr>
        <w:t>事实依据：</w:t>
      </w:r>
      <w:r>
        <w:rPr>
          <w:rFonts w:ascii="Arial" w:hAnsi="Arial" w:cs="Arial"/>
          <w:color w:val="auto"/>
          <w:szCs w:val="21"/>
          <w:u w:val="single"/>
        </w:rPr>
        <w:t xml:space="preserve">                            </w:t>
      </w:r>
    </w:p>
    <w:p>
      <w:pPr>
        <w:spacing w:line="360" w:lineRule="exact"/>
        <w:rPr>
          <w:rFonts w:ascii="Arial" w:hAnsi="Arial" w:cs="Arial"/>
          <w:color w:val="auto"/>
          <w:szCs w:val="21"/>
          <w:u w:val="single"/>
        </w:rPr>
      </w:pPr>
      <w:r>
        <w:rPr>
          <w:rFonts w:ascii="Arial" w:hAnsi="Arial" w:cs="Arial"/>
          <w:color w:val="auto"/>
          <w:szCs w:val="21"/>
        </w:rPr>
        <w:t>法律依据：</w:t>
      </w:r>
      <w:r>
        <w:rPr>
          <w:rFonts w:ascii="Arial" w:hAnsi="Arial" w:cs="Arial"/>
          <w:color w:val="auto"/>
          <w:szCs w:val="21"/>
          <w:u w:val="single"/>
        </w:rPr>
        <w:t xml:space="preserve">                            </w:t>
      </w:r>
    </w:p>
    <w:p>
      <w:pPr>
        <w:spacing w:line="360" w:lineRule="exact"/>
        <w:rPr>
          <w:rFonts w:ascii="Arial" w:hAnsi="Arial" w:cs="Arial"/>
          <w:color w:val="auto"/>
          <w:szCs w:val="21"/>
          <w:u w:val="single"/>
        </w:rPr>
      </w:pPr>
      <w:r>
        <w:rPr>
          <w:rFonts w:ascii="Arial" w:hAnsi="Arial" w:cs="Arial"/>
          <w:color w:val="auto"/>
          <w:szCs w:val="21"/>
        </w:rPr>
        <w:t xml:space="preserve">质疑事项 2 </w:t>
      </w:r>
      <w:r>
        <w:rPr>
          <w:rFonts w:ascii="Arial" w:hAnsi="Arial" w:cs="Arial"/>
          <w:color w:val="auto"/>
          <w:szCs w:val="21"/>
          <w:u w:val="single"/>
        </w:rPr>
        <w:t xml:space="preserve">                           </w:t>
      </w:r>
    </w:p>
    <w:p>
      <w:pPr>
        <w:spacing w:line="360" w:lineRule="exact"/>
        <w:rPr>
          <w:rFonts w:ascii="Arial" w:hAnsi="Arial" w:cs="Arial"/>
          <w:color w:val="auto"/>
          <w:szCs w:val="21"/>
        </w:rPr>
      </w:pPr>
      <w:r>
        <w:rPr>
          <w:rFonts w:ascii="Arial" w:hAnsi="Arial" w:cs="Arial"/>
          <w:color w:val="auto"/>
          <w:szCs w:val="21"/>
        </w:rPr>
        <w:t>……</w:t>
      </w:r>
    </w:p>
    <w:p>
      <w:pPr>
        <w:spacing w:line="360" w:lineRule="exact"/>
        <w:rPr>
          <w:rFonts w:ascii="Arial" w:hAnsi="Arial" w:cs="Arial"/>
          <w:color w:val="auto"/>
          <w:szCs w:val="21"/>
        </w:rPr>
      </w:pPr>
      <w:r>
        <w:rPr>
          <w:rFonts w:ascii="Arial" w:hAnsi="Arial" w:cs="Arial"/>
          <w:color w:val="auto"/>
          <w:szCs w:val="21"/>
        </w:rPr>
        <w:t>四、与质疑事项相关的质疑请求：</w:t>
      </w:r>
    </w:p>
    <w:p>
      <w:pPr>
        <w:spacing w:line="360" w:lineRule="exact"/>
        <w:rPr>
          <w:rFonts w:ascii="Arial" w:hAnsi="Arial" w:cs="Arial"/>
          <w:color w:val="auto"/>
          <w:szCs w:val="21"/>
        </w:rPr>
      </w:pPr>
      <w:r>
        <w:rPr>
          <w:rFonts w:ascii="Arial" w:hAnsi="Arial" w:cs="Arial"/>
          <w:color w:val="auto"/>
          <w:szCs w:val="21"/>
        </w:rPr>
        <w:t>请求：</w:t>
      </w:r>
      <w:r>
        <w:rPr>
          <w:rFonts w:ascii="Arial" w:hAnsi="Arial" w:cs="Arial"/>
          <w:color w:val="auto"/>
          <w:szCs w:val="21"/>
          <w:u w:val="single"/>
        </w:rPr>
        <w:t xml:space="preserve">                           </w:t>
      </w:r>
    </w:p>
    <w:p>
      <w:pPr>
        <w:spacing w:line="360" w:lineRule="exact"/>
        <w:rPr>
          <w:rFonts w:ascii="Arial" w:hAnsi="Arial" w:cs="Arial"/>
          <w:color w:val="auto"/>
          <w:szCs w:val="21"/>
          <w:u w:val="single"/>
        </w:rPr>
      </w:pPr>
      <w:r>
        <w:rPr>
          <w:rFonts w:ascii="Arial" w:hAnsi="Arial" w:cs="Arial"/>
          <w:color w:val="auto"/>
          <w:szCs w:val="21"/>
        </w:rPr>
        <w:t>签字（签章）：</w:t>
      </w:r>
      <w:r>
        <w:rPr>
          <w:rFonts w:ascii="Arial" w:hAnsi="Arial" w:cs="Arial"/>
          <w:color w:val="auto"/>
          <w:szCs w:val="21"/>
          <w:u w:val="single"/>
        </w:rPr>
        <w:t xml:space="preserve">                  </w:t>
      </w:r>
      <w:r>
        <w:rPr>
          <w:rFonts w:ascii="Arial" w:hAnsi="Arial" w:cs="Arial"/>
          <w:color w:val="auto"/>
          <w:szCs w:val="21"/>
        </w:rPr>
        <w:t xml:space="preserve">  公章：</w:t>
      </w:r>
      <w:r>
        <w:rPr>
          <w:rFonts w:ascii="Arial" w:hAnsi="Arial" w:cs="Arial"/>
          <w:color w:val="auto"/>
          <w:szCs w:val="21"/>
          <w:u w:val="single"/>
        </w:rPr>
        <w:t xml:space="preserve">                  </w:t>
      </w:r>
    </w:p>
    <w:p>
      <w:pPr>
        <w:spacing w:line="360" w:lineRule="exact"/>
        <w:rPr>
          <w:rFonts w:ascii="Arial" w:hAnsi="Arial" w:cs="Arial"/>
          <w:color w:val="auto"/>
          <w:szCs w:val="21"/>
          <w:u w:val="single"/>
        </w:rPr>
      </w:pPr>
      <w:r>
        <w:rPr>
          <w:rFonts w:ascii="Arial" w:hAnsi="Arial" w:cs="Arial"/>
          <w:color w:val="auto"/>
          <w:szCs w:val="21"/>
        </w:rPr>
        <w:t>日期：</w:t>
      </w:r>
      <w:r>
        <w:rPr>
          <w:rFonts w:ascii="Arial" w:hAnsi="Arial" w:cs="Arial"/>
          <w:color w:val="auto"/>
          <w:szCs w:val="21"/>
          <w:u w:val="single"/>
        </w:rPr>
        <w:t xml:space="preserve">                          </w:t>
      </w:r>
    </w:p>
    <w:p>
      <w:pPr>
        <w:spacing w:line="400" w:lineRule="exact"/>
        <w:rPr>
          <w:rFonts w:ascii="Arial" w:hAnsi="Arial" w:cs="Arial"/>
          <w:color w:val="auto"/>
          <w:szCs w:val="21"/>
        </w:rPr>
      </w:pPr>
    </w:p>
    <w:p>
      <w:pPr>
        <w:spacing w:line="360" w:lineRule="exact"/>
        <w:rPr>
          <w:rFonts w:ascii="Arial" w:hAnsi="Arial" w:cs="Arial"/>
          <w:color w:val="auto"/>
          <w:szCs w:val="21"/>
        </w:rPr>
      </w:pPr>
      <w:r>
        <w:rPr>
          <w:rFonts w:ascii="Arial" w:hAnsi="Arial" w:cs="Arial"/>
          <w:color w:val="auto"/>
          <w:szCs w:val="21"/>
        </w:rPr>
        <w:t>说明 ：</w:t>
      </w:r>
    </w:p>
    <w:p>
      <w:pPr>
        <w:spacing w:line="360" w:lineRule="exact"/>
        <w:rPr>
          <w:rFonts w:ascii="Arial" w:hAnsi="Arial" w:cs="Arial"/>
          <w:color w:val="auto"/>
          <w:szCs w:val="21"/>
        </w:rPr>
      </w:pPr>
      <w:r>
        <w:rPr>
          <w:rFonts w:ascii="Arial" w:hAnsi="Arial" w:cs="Arial"/>
          <w:color w:val="auto"/>
          <w:szCs w:val="21"/>
        </w:rPr>
        <w:t>1. 供应商提出质疑时，应提交质疑函和必要的证明材料 。</w:t>
      </w:r>
    </w:p>
    <w:p>
      <w:pPr>
        <w:spacing w:line="360" w:lineRule="exact"/>
        <w:rPr>
          <w:rFonts w:ascii="Arial" w:hAnsi="Arial" w:cs="Arial"/>
          <w:color w:val="auto"/>
          <w:szCs w:val="21"/>
        </w:rPr>
      </w:pPr>
      <w:r>
        <w:rPr>
          <w:rFonts w:ascii="Arial" w:hAnsi="Arial" w:cs="Arial"/>
          <w:color w:val="auto"/>
          <w:szCs w:val="21"/>
        </w:rPr>
        <w:t>2. 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spacing w:line="360" w:lineRule="exact"/>
        <w:rPr>
          <w:rFonts w:ascii="Arial" w:hAnsi="Arial" w:cs="Arial"/>
          <w:color w:val="auto"/>
          <w:szCs w:val="21"/>
        </w:rPr>
      </w:pPr>
      <w:r>
        <w:rPr>
          <w:rFonts w:ascii="Arial" w:hAnsi="Arial" w:cs="Arial"/>
          <w:color w:val="auto"/>
          <w:szCs w:val="21"/>
        </w:rPr>
        <w:t>3. 质疑函的质疑事项应具体、明确，并有必要的事实依据和法律依据。</w:t>
      </w:r>
    </w:p>
    <w:p>
      <w:pPr>
        <w:spacing w:line="360" w:lineRule="exact"/>
        <w:rPr>
          <w:rFonts w:ascii="Arial" w:hAnsi="Arial" w:cs="Arial"/>
          <w:color w:val="auto"/>
          <w:szCs w:val="21"/>
        </w:rPr>
      </w:pPr>
      <w:r>
        <w:rPr>
          <w:rFonts w:ascii="Arial" w:hAnsi="Arial" w:cs="Arial"/>
          <w:color w:val="auto"/>
          <w:szCs w:val="21"/>
        </w:rPr>
        <w:t>4. 质疑函的质疑请求应与质疑事项相关。</w:t>
      </w:r>
    </w:p>
    <w:p>
      <w:pPr>
        <w:spacing w:line="360" w:lineRule="exact"/>
        <w:rPr>
          <w:rFonts w:ascii="Arial" w:hAnsi="Arial" w:cs="Arial"/>
          <w:color w:val="auto"/>
          <w:szCs w:val="21"/>
        </w:rPr>
      </w:pPr>
      <w:r>
        <w:rPr>
          <w:rFonts w:ascii="Arial" w:hAnsi="Arial" w:cs="Arial"/>
          <w:color w:val="auto"/>
          <w:szCs w:val="21"/>
        </w:rPr>
        <w:t>5. 质疑供应商为自然人的，质疑函应由本人签字；质疑供应商为法人或者其他组织的，质疑函应由法定代表人、主要负责人，或者其授权代表签字或者盖章，并加盖公章。</w:t>
      </w:r>
    </w:p>
    <w:p>
      <w:pPr>
        <w:rPr>
          <w:rFonts w:ascii="Arial" w:hAnsi="Arial" w:cs="Arial"/>
          <w:color w:val="auto"/>
        </w:rPr>
      </w:pPr>
      <w:r>
        <w:rPr>
          <w:rFonts w:ascii="Arial" w:hAnsi="Arial" w:cs="Arial"/>
          <w:color w:val="auto"/>
          <w:sz w:val="28"/>
          <w:szCs w:val="28"/>
        </w:rPr>
        <w:br w:type="page"/>
      </w:r>
      <w:r>
        <w:rPr>
          <w:rFonts w:ascii="Arial" w:hAnsi="Arial" w:cs="Arial"/>
          <w:color w:val="auto"/>
          <w:sz w:val="28"/>
          <w:szCs w:val="28"/>
        </w:rPr>
        <w:t>附表2：</w:t>
      </w:r>
    </w:p>
    <w:p>
      <w:pPr>
        <w:spacing w:line="360" w:lineRule="exact"/>
        <w:jc w:val="center"/>
        <w:rPr>
          <w:rFonts w:ascii="Arial" w:hAnsi="Arial" w:cs="Arial"/>
          <w:color w:val="auto"/>
          <w:sz w:val="32"/>
          <w:szCs w:val="32"/>
        </w:rPr>
      </w:pPr>
      <w:r>
        <w:rPr>
          <w:rFonts w:ascii="Arial" w:hAnsi="Arial" w:cs="Arial"/>
          <w:color w:val="auto"/>
          <w:sz w:val="32"/>
          <w:szCs w:val="32"/>
        </w:rPr>
        <w:t>投诉书（格式）</w:t>
      </w:r>
    </w:p>
    <w:p>
      <w:pPr>
        <w:spacing w:line="360" w:lineRule="exact"/>
        <w:rPr>
          <w:rFonts w:ascii="Arial" w:hAnsi="Arial" w:cs="Arial"/>
          <w:color w:val="auto"/>
          <w:szCs w:val="21"/>
        </w:rPr>
      </w:pPr>
    </w:p>
    <w:p>
      <w:pPr>
        <w:spacing w:line="400" w:lineRule="exact"/>
        <w:rPr>
          <w:rFonts w:ascii="Arial" w:hAnsi="Arial" w:cs="Arial"/>
          <w:color w:val="auto"/>
          <w:szCs w:val="21"/>
        </w:rPr>
      </w:pPr>
      <w:r>
        <w:rPr>
          <w:rFonts w:ascii="Arial" w:hAnsi="Arial" w:cs="Arial"/>
          <w:color w:val="auto"/>
          <w:szCs w:val="21"/>
        </w:rPr>
        <w:t>一 、 投诉相关主体基本情况 ：</w:t>
      </w:r>
    </w:p>
    <w:p>
      <w:pPr>
        <w:spacing w:line="400" w:lineRule="exact"/>
        <w:rPr>
          <w:rFonts w:ascii="Arial" w:hAnsi="Arial" w:cs="Arial"/>
          <w:color w:val="auto"/>
          <w:szCs w:val="21"/>
          <w:u w:val="single"/>
        </w:rPr>
      </w:pPr>
      <w:r>
        <w:rPr>
          <w:rFonts w:ascii="Arial" w:hAnsi="Arial" w:cs="Arial"/>
          <w:color w:val="auto"/>
          <w:szCs w:val="21"/>
        </w:rPr>
        <w:t>投诉人：</w:t>
      </w:r>
      <w:r>
        <w:rPr>
          <w:rFonts w:ascii="Arial" w:hAnsi="Arial" w:cs="Arial"/>
          <w:color w:val="auto"/>
          <w:szCs w:val="21"/>
          <w:u w:val="single"/>
        </w:rPr>
        <w:t xml:space="preserve">                     </w:t>
      </w:r>
    </w:p>
    <w:p>
      <w:pPr>
        <w:spacing w:line="400" w:lineRule="exact"/>
        <w:rPr>
          <w:rFonts w:ascii="Arial" w:hAnsi="Arial" w:cs="Arial"/>
          <w:color w:val="auto"/>
          <w:szCs w:val="21"/>
          <w:u w:val="single"/>
        </w:rPr>
      </w:pPr>
      <w:r>
        <w:rPr>
          <w:rFonts w:ascii="Arial" w:hAnsi="Arial" w:cs="Arial"/>
          <w:color w:val="auto"/>
          <w:szCs w:val="21"/>
        </w:rPr>
        <w:t>地址：</w:t>
      </w:r>
      <w:r>
        <w:rPr>
          <w:rFonts w:ascii="Arial" w:hAnsi="Arial" w:cs="Arial"/>
          <w:color w:val="auto"/>
          <w:szCs w:val="21"/>
          <w:u w:val="single"/>
        </w:rPr>
        <w:t xml:space="preserve">                       </w:t>
      </w:r>
      <w:r>
        <w:rPr>
          <w:rFonts w:ascii="Arial" w:hAnsi="Arial" w:cs="Arial"/>
          <w:color w:val="auto"/>
          <w:szCs w:val="21"/>
        </w:rPr>
        <w:t xml:space="preserve"> 邮编：</w:t>
      </w:r>
      <w:r>
        <w:rPr>
          <w:rFonts w:ascii="Arial" w:hAnsi="Arial" w:cs="Arial"/>
          <w:color w:val="auto"/>
          <w:szCs w:val="21"/>
          <w:u w:val="single"/>
        </w:rPr>
        <w:t xml:space="preserve">                       </w:t>
      </w:r>
    </w:p>
    <w:p>
      <w:pPr>
        <w:spacing w:line="400" w:lineRule="exact"/>
        <w:rPr>
          <w:rFonts w:ascii="Arial" w:hAnsi="Arial" w:cs="Arial"/>
          <w:color w:val="auto"/>
          <w:szCs w:val="21"/>
        </w:rPr>
      </w:pPr>
      <w:r>
        <w:rPr>
          <w:rFonts w:ascii="Arial" w:hAnsi="Arial" w:cs="Arial"/>
          <w:color w:val="auto"/>
          <w:szCs w:val="21"/>
        </w:rPr>
        <w:t>法定代表人/主要负责人：</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rPr>
          <w:rFonts w:ascii="Arial" w:hAnsi="Arial" w:cs="Arial"/>
          <w:color w:val="auto"/>
          <w:szCs w:val="21"/>
        </w:rPr>
      </w:pPr>
      <w:r>
        <w:rPr>
          <w:rFonts w:ascii="Arial" w:hAnsi="Arial" w:cs="Arial"/>
          <w:color w:val="auto"/>
          <w:szCs w:val="21"/>
        </w:rPr>
        <w:t>联系电话：</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rPr>
          <w:rFonts w:ascii="Arial" w:hAnsi="Arial" w:cs="Arial"/>
          <w:color w:val="auto"/>
          <w:szCs w:val="21"/>
          <w:u w:val="single"/>
        </w:rPr>
      </w:pPr>
      <w:r>
        <w:rPr>
          <w:rFonts w:ascii="Arial" w:hAnsi="Arial" w:cs="Arial"/>
          <w:color w:val="auto"/>
          <w:szCs w:val="21"/>
        </w:rPr>
        <w:t>授权代表：</w:t>
      </w:r>
      <w:r>
        <w:rPr>
          <w:rFonts w:ascii="Arial" w:hAnsi="Arial" w:cs="Arial"/>
          <w:color w:val="auto"/>
          <w:szCs w:val="21"/>
          <w:u w:val="single"/>
        </w:rPr>
        <w:t xml:space="preserve">                    </w:t>
      </w:r>
      <w:r>
        <w:rPr>
          <w:rFonts w:ascii="Arial" w:hAnsi="Arial" w:cs="Arial"/>
          <w:color w:val="auto"/>
          <w:szCs w:val="21"/>
        </w:rPr>
        <w:t>联系电话：</w:t>
      </w:r>
      <w:r>
        <w:rPr>
          <w:rFonts w:ascii="Arial" w:hAnsi="Arial" w:cs="Arial"/>
          <w:color w:val="auto"/>
          <w:szCs w:val="21"/>
          <w:u w:val="single"/>
        </w:rPr>
        <w:t xml:space="preserve">                    </w:t>
      </w:r>
    </w:p>
    <w:p>
      <w:pPr>
        <w:spacing w:line="400" w:lineRule="exact"/>
        <w:rPr>
          <w:rFonts w:ascii="Arial" w:hAnsi="Arial" w:cs="Arial"/>
          <w:color w:val="auto"/>
          <w:szCs w:val="21"/>
          <w:u w:val="single"/>
        </w:rPr>
      </w:pPr>
      <w:r>
        <w:rPr>
          <w:rFonts w:ascii="Arial" w:hAnsi="Arial" w:cs="Arial"/>
          <w:color w:val="auto"/>
          <w:szCs w:val="21"/>
        </w:rPr>
        <w:t>地址：</w:t>
      </w:r>
      <w:r>
        <w:rPr>
          <w:rFonts w:ascii="Arial" w:hAnsi="Arial" w:cs="Arial"/>
          <w:color w:val="auto"/>
          <w:szCs w:val="21"/>
          <w:u w:val="single"/>
        </w:rPr>
        <w:t xml:space="preserve">                       </w:t>
      </w:r>
      <w:r>
        <w:rPr>
          <w:rFonts w:ascii="Arial" w:hAnsi="Arial" w:cs="Arial"/>
          <w:color w:val="auto"/>
          <w:szCs w:val="21"/>
        </w:rPr>
        <w:t xml:space="preserve"> 邮编：</w:t>
      </w:r>
      <w:r>
        <w:rPr>
          <w:rFonts w:ascii="Arial" w:hAnsi="Arial" w:cs="Arial"/>
          <w:color w:val="auto"/>
          <w:szCs w:val="21"/>
          <w:u w:val="single"/>
        </w:rPr>
        <w:t xml:space="preserve">                        </w:t>
      </w:r>
    </w:p>
    <w:p>
      <w:pPr>
        <w:spacing w:line="400" w:lineRule="exact"/>
        <w:rPr>
          <w:rFonts w:ascii="Arial" w:hAnsi="Arial" w:cs="Arial"/>
          <w:color w:val="auto"/>
          <w:szCs w:val="21"/>
        </w:rPr>
      </w:pPr>
      <w:r>
        <w:rPr>
          <w:rFonts w:ascii="Arial" w:hAnsi="Arial" w:cs="Arial"/>
          <w:color w:val="auto"/>
          <w:szCs w:val="21"/>
        </w:rPr>
        <w:t xml:space="preserve">被投诉人 1： </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rPr>
          <w:rFonts w:ascii="Arial" w:hAnsi="Arial" w:cs="Arial"/>
          <w:color w:val="auto"/>
          <w:szCs w:val="21"/>
        </w:rPr>
      </w:pPr>
      <w:r>
        <w:rPr>
          <w:rFonts w:ascii="Arial" w:hAnsi="Arial" w:cs="Arial"/>
          <w:color w:val="auto"/>
          <w:szCs w:val="21"/>
        </w:rPr>
        <w:t xml:space="preserve">地址： </w:t>
      </w:r>
      <w:r>
        <w:rPr>
          <w:rFonts w:ascii="Arial" w:hAnsi="Arial" w:cs="Arial"/>
          <w:color w:val="auto"/>
          <w:szCs w:val="21"/>
          <w:u w:val="single"/>
        </w:rPr>
        <w:t xml:space="preserve">                     </w:t>
      </w:r>
      <w:r>
        <w:rPr>
          <w:rFonts w:ascii="Arial" w:hAnsi="Arial" w:cs="Arial"/>
          <w:color w:val="auto"/>
          <w:szCs w:val="21"/>
        </w:rPr>
        <w:t xml:space="preserve">  邮编：</w:t>
      </w:r>
      <w:r>
        <w:rPr>
          <w:rFonts w:ascii="Arial" w:hAnsi="Arial" w:cs="Arial"/>
          <w:color w:val="auto"/>
          <w:szCs w:val="21"/>
          <w:u w:val="single"/>
        </w:rPr>
        <w:t xml:space="preserve">                       </w:t>
      </w:r>
    </w:p>
    <w:p>
      <w:pPr>
        <w:spacing w:line="400" w:lineRule="exact"/>
        <w:rPr>
          <w:rFonts w:ascii="Arial" w:hAnsi="Arial" w:cs="Arial"/>
          <w:color w:val="auto"/>
          <w:szCs w:val="21"/>
        </w:rPr>
      </w:pPr>
      <w:r>
        <w:rPr>
          <w:rFonts w:ascii="Arial" w:hAnsi="Arial" w:cs="Arial"/>
          <w:color w:val="auto"/>
          <w:szCs w:val="21"/>
        </w:rPr>
        <w:t>联系人：</w:t>
      </w:r>
      <w:r>
        <w:rPr>
          <w:rFonts w:ascii="Arial" w:hAnsi="Arial" w:cs="Arial"/>
          <w:color w:val="auto"/>
          <w:szCs w:val="21"/>
          <w:u w:val="single"/>
        </w:rPr>
        <w:t xml:space="preserve">                      </w:t>
      </w:r>
      <w:r>
        <w:rPr>
          <w:rFonts w:ascii="Arial" w:hAnsi="Arial" w:cs="Arial"/>
          <w:color w:val="auto"/>
          <w:szCs w:val="21"/>
        </w:rPr>
        <w:t>联系电话：</w:t>
      </w:r>
      <w:r>
        <w:rPr>
          <w:rFonts w:ascii="Arial" w:hAnsi="Arial" w:cs="Arial"/>
          <w:color w:val="auto"/>
          <w:szCs w:val="21"/>
          <w:u w:val="single"/>
        </w:rPr>
        <w:t xml:space="preserve">                    </w:t>
      </w:r>
    </w:p>
    <w:p>
      <w:pPr>
        <w:spacing w:line="400" w:lineRule="exact"/>
        <w:rPr>
          <w:rFonts w:ascii="Arial" w:hAnsi="Arial" w:cs="Arial"/>
          <w:color w:val="auto"/>
          <w:szCs w:val="21"/>
          <w:u w:val="single"/>
        </w:rPr>
      </w:pPr>
      <w:r>
        <w:rPr>
          <w:rFonts w:ascii="Arial" w:hAnsi="Arial" w:cs="Arial"/>
          <w:color w:val="auto"/>
          <w:szCs w:val="21"/>
        </w:rPr>
        <w:t>被投诉人 2：</w:t>
      </w:r>
      <w:r>
        <w:rPr>
          <w:rFonts w:ascii="Arial" w:hAnsi="Arial" w:cs="Arial"/>
          <w:color w:val="auto"/>
          <w:szCs w:val="21"/>
          <w:u w:val="single"/>
        </w:rPr>
        <w:t xml:space="preserve">                     </w:t>
      </w:r>
    </w:p>
    <w:p>
      <w:pPr>
        <w:spacing w:line="400" w:lineRule="exact"/>
        <w:rPr>
          <w:rFonts w:ascii="Arial" w:hAnsi="Arial" w:cs="Arial"/>
          <w:color w:val="auto"/>
          <w:szCs w:val="21"/>
        </w:rPr>
      </w:pPr>
      <w:r>
        <w:rPr>
          <w:rFonts w:ascii="Arial" w:hAnsi="Arial" w:cs="Arial"/>
          <w:color w:val="auto"/>
          <w:szCs w:val="21"/>
        </w:rPr>
        <w:t>……</w:t>
      </w:r>
    </w:p>
    <w:p>
      <w:pPr>
        <w:spacing w:line="400" w:lineRule="exact"/>
        <w:rPr>
          <w:rFonts w:ascii="Arial" w:hAnsi="Arial" w:cs="Arial"/>
          <w:color w:val="auto"/>
          <w:szCs w:val="21"/>
          <w:u w:val="single"/>
        </w:rPr>
      </w:pPr>
      <w:r>
        <w:rPr>
          <w:rFonts w:ascii="Arial" w:hAnsi="Arial" w:cs="Arial"/>
          <w:color w:val="auto"/>
          <w:szCs w:val="21"/>
        </w:rPr>
        <w:t>相关供应商：</w:t>
      </w:r>
      <w:r>
        <w:rPr>
          <w:rFonts w:ascii="Arial" w:hAnsi="Arial" w:cs="Arial"/>
          <w:color w:val="auto"/>
          <w:szCs w:val="21"/>
          <w:u w:val="single"/>
        </w:rPr>
        <w:t xml:space="preserve">                         </w:t>
      </w:r>
    </w:p>
    <w:p>
      <w:pPr>
        <w:spacing w:line="400" w:lineRule="exact"/>
        <w:rPr>
          <w:rFonts w:ascii="Arial" w:hAnsi="Arial" w:cs="Arial"/>
          <w:color w:val="auto"/>
          <w:szCs w:val="21"/>
          <w:u w:val="single"/>
        </w:rPr>
      </w:pPr>
      <w:r>
        <w:rPr>
          <w:rFonts w:ascii="Arial" w:hAnsi="Arial" w:cs="Arial"/>
          <w:color w:val="auto"/>
          <w:szCs w:val="21"/>
        </w:rPr>
        <w:t xml:space="preserve">地址： </w:t>
      </w:r>
      <w:r>
        <w:rPr>
          <w:rFonts w:ascii="Arial" w:hAnsi="Arial" w:cs="Arial"/>
          <w:color w:val="auto"/>
          <w:szCs w:val="21"/>
          <w:u w:val="single"/>
        </w:rPr>
        <w:t xml:space="preserve">                      </w:t>
      </w:r>
      <w:r>
        <w:rPr>
          <w:rFonts w:ascii="Arial" w:hAnsi="Arial" w:cs="Arial"/>
          <w:color w:val="auto"/>
          <w:szCs w:val="21"/>
        </w:rPr>
        <w:t xml:space="preserve"> 邮编：</w:t>
      </w:r>
      <w:r>
        <w:rPr>
          <w:rFonts w:ascii="Arial" w:hAnsi="Arial" w:cs="Arial"/>
          <w:color w:val="auto"/>
          <w:szCs w:val="21"/>
          <w:u w:val="single"/>
        </w:rPr>
        <w:t xml:space="preserve">                      </w:t>
      </w:r>
    </w:p>
    <w:p>
      <w:pPr>
        <w:spacing w:line="400" w:lineRule="exact"/>
        <w:rPr>
          <w:rFonts w:ascii="Arial" w:hAnsi="Arial" w:cs="Arial"/>
          <w:color w:val="auto"/>
          <w:szCs w:val="21"/>
        </w:rPr>
      </w:pPr>
      <w:r>
        <w:rPr>
          <w:rFonts w:ascii="Arial" w:hAnsi="Arial" w:cs="Arial"/>
          <w:color w:val="auto"/>
          <w:szCs w:val="21"/>
        </w:rPr>
        <w:t>联系人：</w:t>
      </w:r>
      <w:r>
        <w:rPr>
          <w:rFonts w:ascii="Arial" w:hAnsi="Arial" w:cs="Arial"/>
          <w:color w:val="auto"/>
          <w:szCs w:val="21"/>
          <w:u w:val="single"/>
        </w:rPr>
        <w:t xml:space="preserve">                     </w:t>
      </w:r>
      <w:r>
        <w:rPr>
          <w:rFonts w:ascii="Arial" w:hAnsi="Arial" w:cs="Arial"/>
          <w:color w:val="auto"/>
          <w:szCs w:val="21"/>
        </w:rPr>
        <w:t xml:space="preserve"> 联系电话： </w:t>
      </w:r>
      <w:r>
        <w:rPr>
          <w:rFonts w:ascii="Arial" w:hAnsi="Arial" w:cs="Arial"/>
          <w:color w:val="auto"/>
          <w:szCs w:val="21"/>
          <w:u w:val="single"/>
        </w:rPr>
        <w:t xml:space="preserve">                  </w:t>
      </w:r>
    </w:p>
    <w:p>
      <w:pPr>
        <w:spacing w:line="400" w:lineRule="exact"/>
        <w:rPr>
          <w:rFonts w:ascii="Arial" w:hAnsi="Arial" w:cs="Arial"/>
          <w:color w:val="auto"/>
          <w:szCs w:val="21"/>
        </w:rPr>
      </w:pPr>
      <w:r>
        <w:rPr>
          <w:rFonts w:ascii="Arial" w:hAnsi="Arial" w:cs="Arial"/>
          <w:color w:val="auto"/>
          <w:szCs w:val="21"/>
        </w:rPr>
        <w:t>二、投诉项目基本情况：</w:t>
      </w:r>
    </w:p>
    <w:p>
      <w:pPr>
        <w:spacing w:line="400" w:lineRule="exact"/>
        <w:rPr>
          <w:rFonts w:ascii="Arial" w:hAnsi="Arial" w:cs="Arial"/>
          <w:color w:val="auto"/>
          <w:szCs w:val="21"/>
        </w:rPr>
      </w:pPr>
      <w:r>
        <w:rPr>
          <w:rFonts w:ascii="Arial" w:hAnsi="Arial" w:cs="Arial"/>
          <w:color w:val="auto"/>
          <w:szCs w:val="21"/>
        </w:rPr>
        <w:t>采购项目的名称：</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rPr>
          <w:rFonts w:ascii="Arial" w:hAnsi="Arial" w:cs="Arial"/>
          <w:color w:val="auto"/>
          <w:szCs w:val="21"/>
        </w:rPr>
      </w:pPr>
      <w:r>
        <w:rPr>
          <w:rFonts w:ascii="Arial" w:hAnsi="Arial" w:cs="Arial"/>
          <w:color w:val="auto"/>
          <w:szCs w:val="21"/>
        </w:rPr>
        <w:t>采购项目的编号：</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rPr>
          <w:rFonts w:ascii="Arial" w:hAnsi="Arial" w:cs="Arial"/>
          <w:color w:val="auto"/>
          <w:szCs w:val="21"/>
        </w:rPr>
      </w:pPr>
      <w:r>
        <w:rPr>
          <w:rFonts w:ascii="Arial" w:hAnsi="Arial" w:cs="Arial"/>
          <w:color w:val="auto"/>
          <w:szCs w:val="21"/>
        </w:rPr>
        <w:t xml:space="preserve">采购人名称： </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rPr>
          <w:rFonts w:ascii="Arial" w:hAnsi="Arial" w:cs="Arial"/>
          <w:color w:val="auto"/>
          <w:szCs w:val="21"/>
        </w:rPr>
      </w:pPr>
      <w:r>
        <w:rPr>
          <w:rFonts w:ascii="Arial" w:hAnsi="Arial" w:cs="Arial"/>
          <w:color w:val="auto"/>
          <w:szCs w:val="21"/>
        </w:rPr>
        <w:t>代理机构名称：</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rPr>
          <w:rFonts w:ascii="Arial" w:hAnsi="Arial" w:cs="Arial"/>
          <w:color w:val="auto"/>
          <w:szCs w:val="21"/>
        </w:rPr>
      </w:pPr>
      <w:r>
        <w:rPr>
          <w:rFonts w:ascii="Arial" w:hAnsi="Arial" w:cs="Arial"/>
          <w:color w:val="auto"/>
          <w:szCs w:val="21"/>
        </w:rPr>
        <w:t>采购文件公告：</w:t>
      </w:r>
      <w:r>
        <w:rPr>
          <w:rFonts w:ascii="Arial" w:hAnsi="Arial" w:cs="Arial"/>
          <w:color w:val="auto"/>
          <w:szCs w:val="21"/>
          <w:u w:val="single"/>
        </w:rPr>
        <w:t xml:space="preserve">是/否 </w:t>
      </w:r>
      <w:r>
        <w:rPr>
          <w:rFonts w:ascii="Arial" w:hAnsi="Arial" w:cs="Arial"/>
          <w:color w:val="auto"/>
          <w:szCs w:val="21"/>
        </w:rPr>
        <w:t>公告期限：</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rPr>
          <w:rFonts w:ascii="Arial" w:hAnsi="Arial" w:cs="Arial"/>
          <w:color w:val="auto"/>
          <w:szCs w:val="21"/>
        </w:rPr>
      </w:pPr>
      <w:r>
        <w:rPr>
          <w:rFonts w:ascii="Arial" w:hAnsi="Arial" w:cs="Arial"/>
          <w:color w:val="auto"/>
          <w:szCs w:val="21"/>
        </w:rPr>
        <w:t>采购结果公告：</w:t>
      </w:r>
      <w:r>
        <w:rPr>
          <w:rFonts w:ascii="Arial" w:hAnsi="Arial" w:cs="Arial"/>
          <w:color w:val="auto"/>
          <w:szCs w:val="21"/>
          <w:u w:val="single"/>
        </w:rPr>
        <w:t xml:space="preserve">是/否 </w:t>
      </w:r>
      <w:r>
        <w:rPr>
          <w:rFonts w:ascii="Arial" w:hAnsi="Arial" w:cs="Arial"/>
          <w:color w:val="auto"/>
          <w:szCs w:val="21"/>
        </w:rPr>
        <w:t>公告期限：</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rPr>
          <w:rFonts w:ascii="Arial" w:hAnsi="Arial" w:cs="Arial"/>
          <w:color w:val="auto"/>
          <w:szCs w:val="21"/>
        </w:rPr>
      </w:pPr>
      <w:r>
        <w:rPr>
          <w:rFonts w:ascii="Arial" w:hAnsi="Arial" w:cs="Arial"/>
          <w:color w:val="auto"/>
          <w:szCs w:val="21"/>
        </w:rPr>
        <w:t>三、质疑基本情况</w:t>
      </w:r>
    </w:p>
    <w:p>
      <w:pPr>
        <w:spacing w:line="400" w:lineRule="exact"/>
        <w:ind w:firstLine="420" w:firstLineChars="200"/>
        <w:rPr>
          <w:rFonts w:ascii="Arial" w:hAnsi="Arial" w:cs="Arial"/>
          <w:color w:val="auto"/>
          <w:szCs w:val="21"/>
        </w:rPr>
      </w:pPr>
      <w:r>
        <w:rPr>
          <w:rFonts w:ascii="Arial" w:hAnsi="Arial" w:cs="Arial"/>
          <w:color w:val="auto"/>
          <w:szCs w:val="21"/>
        </w:rPr>
        <w:t xml:space="preserve">投诉人于 </w:t>
      </w:r>
      <w:r>
        <w:rPr>
          <w:rFonts w:ascii="Arial" w:hAnsi="Arial" w:cs="Arial"/>
          <w:color w:val="auto"/>
          <w:szCs w:val="21"/>
          <w:u w:val="single"/>
        </w:rPr>
        <w:t xml:space="preserve">     </w:t>
      </w:r>
      <w:r>
        <w:rPr>
          <w:rFonts w:ascii="Arial" w:hAnsi="Arial" w:cs="Arial"/>
          <w:color w:val="auto"/>
          <w:szCs w:val="21"/>
        </w:rPr>
        <w:t>年</w:t>
      </w:r>
      <w:r>
        <w:rPr>
          <w:rFonts w:ascii="Arial" w:hAnsi="Arial" w:cs="Arial"/>
          <w:color w:val="auto"/>
          <w:szCs w:val="21"/>
          <w:u w:val="single"/>
        </w:rPr>
        <w:t xml:space="preserve">   </w:t>
      </w:r>
      <w:r>
        <w:rPr>
          <w:rFonts w:ascii="Arial" w:hAnsi="Arial" w:cs="Arial"/>
          <w:color w:val="auto"/>
          <w:szCs w:val="21"/>
        </w:rPr>
        <w:t>月</w:t>
      </w:r>
      <w:r>
        <w:rPr>
          <w:rFonts w:ascii="Arial" w:hAnsi="Arial" w:cs="Arial"/>
          <w:color w:val="auto"/>
          <w:szCs w:val="21"/>
          <w:u w:val="single"/>
        </w:rPr>
        <w:t xml:space="preserve">   </w:t>
      </w:r>
      <w:r>
        <w:rPr>
          <w:rFonts w:ascii="Arial" w:hAnsi="Arial" w:cs="Arial"/>
          <w:color w:val="auto"/>
          <w:szCs w:val="21"/>
        </w:rPr>
        <w:t xml:space="preserve">日，向 </w:t>
      </w:r>
      <w:r>
        <w:rPr>
          <w:rFonts w:ascii="Arial" w:hAnsi="Arial" w:cs="Arial"/>
          <w:color w:val="auto"/>
          <w:szCs w:val="21"/>
          <w:u w:val="single"/>
        </w:rPr>
        <w:t xml:space="preserve">               </w:t>
      </w:r>
      <w:r>
        <w:rPr>
          <w:rFonts w:ascii="Arial" w:hAnsi="Arial" w:cs="Arial"/>
          <w:color w:val="auto"/>
          <w:szCs w:val="21"/>
        </w:rPr>
        <w:t>提出质疑，质疑事项为：</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ind w:firstLine="420" w:firstLineChars="200"/>
        <w:rPr>
          <w:rFonts w:ascii="Arial" w:hAnsi="Arial" w:cs="Arial"/>
          <w:color w:val="auto"/>
          <w:szCs w:val="21"/>
        </w:rPr>
      </w:pPr>
      <w:r>
        <w:rPr>
          <w:rFonts w:ascii="Arial" w:hAnsi="Arial" w:cs="Arial"/>
          <w:color w:val="auto"/>
          <w:szCs w:val="21"/>
          <w:u w:val="single"/>
        </w:rPr>
        <w:t>采购人/代理机构</w:t>
      </w:r>
      <w:r>
        <w:rPr>
          <w:rFonts w:ascii="Arial" w:hAnsi="Arial" w:cs="Arial"/>
          <w:color w:val="auto"/>
          <w:szCs w:val="21"/>
        </w:rPr>
        <w:t>于</w:t>
      </w:r>
      <w:r>
        <w:rPr>
          <w:rFonts w:ascii="Arial" w:hAnsi="Arial" w:cs="Arial"/>
          <w:color w:val="auto"/>
          <w:szCs w:val="21"/>
          <w:u w:val="single"/>
        </w:rPr>
        <w:t xml:space="preserve">    </w:t>
      </w:r>
      <w:r>
        <w:rPr>
          <w:rFonts w:ascii="Arial" w:hAnsi="Arial" w:cs="Arial"/>
          <w:color w:val="auto"/>
          <w:szCs w:val="21"/>
        </w:rPr>
        <w:t xml:space="preserve"> 年</w:t>
      </w:r>
      <w:r>
        <w:rPr>
          <w:rFonts w:ascii="Arial" w:hAnsi="Arial" w:cs="Arial"/>
          <w:color w:val="auto"/>
          <w:szCs w:val="21"/>
          <w:u w:val="single"/>
        </w:rPr>
        <w:t xml:space="preserve">    </w:t>
      </w:r>
      <w:r>
        <w:rPr>
          <w:rFonts w:ascii="Arial" w:hAnsi="Arial" w:cs="Arial"/>
          <w:color w:val="auto"/>
          <w:szCs w:val="21"/>
        </w:rPr>
        <w:t>月</w:t>
      </w:r>
      <w:r>
        <w:rPr>
          <w:rFonts w:ascii="Arial" w:hAnsi="Arial" w:cs="Arial"/>
          <w:color w:val="auto"/>
          <w:szCs w:val="21"/>
          <w:u w:val="single"/>
        </w:rPr>
        <w:t xml:space="preserve">   </w:t>
      </w:r>
      <w:r>
        <w:rPr>
          <w:rFonts w:ascii="Arial" w:hAnsi="Arial" w:cs="Arial"/>
          <w:color w:val="auto"/>
          <w:szCs w:val="21"/>
        </w:rPr>
        <w:t xml:space="preserve"> 日，就质疑事项作出了答复/没有在法定期限内作出答复。</w:t>
      </w:r>
    </w:p>
    <w:p>
      <w:pPr>
        <w:spacing w:line="400" w:lineRule="exact"/>
        <w:rPr>
          <w:rFonts w:ascii="Arial" w:hAnsi="Arial" w:cs="Arial"/>
          <w:color w:val="auto"/>
          <w:szCs w:val="21"/>
        </w:rPr>
      </w:pPr>
      <w:r>
        <w:rPr>
          <w:rFonts w:ascii="Arial" w:hAnsi="Arial" w:cs="Arial"/>
          <w:color w:val="auto"/>
          <w:szCs w:val="21"/>
        </w:rPr>
        <w:t>四 、投诉事项具体内容</w:t>
      </w:r>
    </w:p>
    <w:p>
      <w:pPr>
        <w:spacing w:line="400" w:lineRule="exact"/>
        <w:rPr>
          <w:rFonts w:ascii="Arial" w:hAnsi="Arial" w:cs="Arial"/>
          <w:color w:val="auto"/>
          <w:szCs w:val="21"/>
          <w:u w:val="single"/>
        </w:rPr>
      </w:pPr>
      <w:r>
        <w:rPr>
          <w:rFonts w:ascii="Arial" w:hAnsi="Arial" w:cs="Arial"/>
          <w:color w:val="auto"/>
          <w:szCs w:val="21"/>
        </w:rPr>
        <w:t>投诉事项 1：</w:t>
      </w:r>
      <w:r>
        <w:rPr>
          <w:rFonts w:ascii="Arial" w:hAnsi="Arial" w:cs="Arial"/>
          <w:color w:val="auto"/>
          <w:szCs w:val="21"/>
          <w:u w:val="single"/>
        </w:rPr>
        <w:t xml:space="preserve">                               </w:t>
      </w:r>
    </w:p>
    <w:p>
      <w:pPr>
        <w:spacing w:line="400" w:lineRule="exact"/>
        <w:rPr>
          <w:rFonts w:ascii="Arial" w:hAnsi="Arial" w:cs="Arial"/>
          <w:color w:val="auto"/>
          <w:szCs w:val="21"/>
        </w:rPr>
      </w:pPr>
      <w:r>
        <w:rPr>
          <w:rFonts w:ascii="Arial" w:hAnsi="Arial" w:cs="Arial"/>
          <w:color w:val="auto"/>
          <w:szCs w:val="21"/>
        </w:rPr>
        <w:t>事实依据：</w:t>
      </w:r>
      <w:r>
        <w:rPr>
          <w:rFonts w:ascii="Arial" w:hAnsi="Arial" w:cs="Arial"/>
          <w:color w:val="auto"/>
          <w:szCs w:val="21"/>
          <w:u w:val="single"/>
        </w:rPr>
        <w:t xml:space="preserve">                                </w:t>
      </w:r>
    </w:p>
    <w:p>
      <w:pPr>
        <w:spacing w:line="400" w:lineRule="exact"/>
        <w:rPr>
          <w:rFonts w:ascii="Arial" w:hAnsi="Arial" w:cs="Arial"/>
          <w:color w:val="auto"/>
          <w:szCs w:val="21"/>
        </w:rPr>
      </w:pPr>
      <w:r>
        <w:rPr>
          <w:rFonts w:ascii="Arial" w:hAnsi="Arial" w:cs="Arial"/>
          <w:color w:val="auto"/>
          <w:szCs w:val="21"/>
        </w:rPr>
        <w:t xml:space="preserve">法律依据： </w:t>
      </w:r>
      <w:r>
        <w:rPr>
          <w:rFonts w:ascii="Arial" w:hAnsi="Arial" w:cs="Arial"/>
          <w:color w:val="auto"/>
          <w:szCs w:val="21"/>
          <w:u w:val="single"/>
        </w:rPr>
        <w:t xml:space="preserve">                               </w:t>
      </w:r>
    </w:p>
    <w:p>
      <w:pPr>
        <w:spacing w:line="400" w:lineRule="exact"/>
        <w:rPr>
          <w:rFonts w:ascii="Arial" w:hAnsi="Arial" w:cs="Arial"/>
          <w:color w:val="auto"/>
          <w:szCs w:val="21"/>
        </w:rPr>
      </w:pPr>
      <w:r>
        <w:rPr>
          <w:rFonts w:ascii="Arial" w:hAnsi="Arial" w:cs="Arial"/>
          <w:color w:val="auto"/>
          <w:szCs w:val="21"/>
        </w:rPr>
        <w:t>投诉事项 2：</w:t>
      </w:r>
    </w:p>
    <w:p>
      <w:pPr>
        <w:spacing w:line="400" w:lineRule="exact"/>
        <w:rPr>
          <w:rFonts w:ascii="Arial" w:hAnsi="Arial" w:cs="Arial"/>
          <w:color w:val="auto"/>
          <w:szCs w:val="21"/>
        </w:rPr>
      </w:pPr>
      <w:r>
        <w:rPr>
          <w:rFonts w:ascii="Arial" w:hAnsi="Arial" w:cs="Arial"/>
          <w:color w:val="auto"/>
          <w:szCs w:val="21"/>
        </w:rPr>
        <w:t>……</w:t>
      </w:r>
    </w:p>
    <w:p>
      <w:pPr>
        <w:spacing w:line="400" w:lineRule="exact"/>
        <w:rPr>
          <w:rFonts w:ascii="Arial" w:hAnsi="Arial" w:cs="Arial"/>
          <w:color w:val="auto"/>
          <w:szCs w:val="21"/>
        </w:rPr>
      </w:pPr>
      <w:r>
        <w:rPr>
          <w:rFonts w:ascii="Arial" w:hAnsi="Arial" w:cs="Arial"/>
          <w:color w:val="auto"/>
          <w:szCs w:val="21"/>
        </w:rPr>
        <w:t>五 、 与投诉事项相关的投诉请求 ：</w:t>
      </w:r>
    </w:p>
    <w:p>
      <w:pPr>
        <w:spacing w:line="400" w:lineRule="exact"/>
        <w:rPr>
          <w:rFonts w:ascii="Arial" w:hAnsi="Arial" w:cs="Arial"/>
          <w:color w:val="auto"/>
          <w:szCs w:val="21"/>
          <w:u w:val="single"/>
        </w:rPr>
      </w:pPr>
      <w:r>
        <w:rPr>
          <w:rFonts w:ascii="Arial" w:hAnsi="Arial" w:cs="Arial"/>
          <w:color w:val="auto"/>
          <w:szCs w:val="21"/>
        </w:rPr>
        <w:t xml:space="preserve">请求：  </w:t>
      </w:r>
      <w:r>
        <w:rPr>
          <w:rFonts w:ascii="Arial" w:hAnsi="Arial" w:cs="Arial"/>
          <w:color w:val="auto"/>
          <w:szCs w:val="21"/>
          <w:u w:val="single"/>
        </w:rPr>
        <w:t xml:space="preserve">                                         </w:t>
      </w:r>
    </w:p>
    <w:p>
      <w:pPr>
        <w:spacing w:line="400" w:lineRule="exact"/>
        <w:rPr>
          <w:rFonts w:ascii="Arial" w:hAnsi="Arial" w:cs="Arial"/>
          <w:color w:val="auto"/>
          <w:szCs w:val="21"/>
        </w:rPr>
      </w:pPr>
      <w:r>
        <w:rPr>
          <w:rFonts w:ascii="Arial" w:hAnsi="Arial" w:cs="Arial"/>
          <w:color w:val="auto"/>
          <w:szCs w:val="21"/>
        </w:rPr>
        <w:t>签字（签章）：</w:t>
      </w:r>
      <w:r>
        <w:rPr>
          <w:rFonts w:ascii="Arial" w:hAnsi="Arial" w:cs="Arial"/>
          <w:color w:val="auto"/>
          <w:szCs w:val="21"/>
          <w:u w:val="single"/>
        </w:rPr>
        <w:t xml:space="preserve">                       </w:t>
      </w:r>
      <w:r>
        <w:rPr>
          <w:rFonts w:ascii="Arial" w:hAnsi="Arial" w:cs="Arial"/>
          <w:color w:val="auto"/>
          <w:szCs w:val="21"/>
        </w:rPr>
        <w:t xml:space="preserve">公章： </w:t>
      </w:r>
      <w:r>
        <w:rPr>
          <w:rFonts w:ascii="Arial" w:hAnsi="Arial" w:cs="Arial"/>
          <w:color w:val="auto"/>
          <w:szCs w:val="21"/>
          <w:u w:val="single"/>
        </w:rPr>
        <w:t xml:space="preserve">                   </w:t>
      </w:r>
      <w:r>
        <w:rPr>
          <w:rFonts w:ascii="Arial" w:hAnsi="Arial" w:cs="Arial"/>
          <w:color w:val="auto"/>
          <w:szCs w:val="21"/>
        </w:rPr>
        <w:t xml:space="preserve">       </w:t>
      </w:r>
    </w:p>
    <w:p>
      <w:pPr>
        <w:spacing w:line="400" w:lineRule="exact"/>
        <w:rPr>
          <w:rFonts w:ascii="Arial" w:hAnsi="Arial" w:cs="Arial"/>
          <w:color w:val="auto"/>
          <w:szCs w:val="21"/>
          <w:u w:val="single"/>
        </w:rPr>
      </w:pPr>
      <w:r>
        <w:rPr>
          <w:rFonts w:ascii="Arial" w:hAnsi="Arial" w:cs="Arial"/>
          <w:color w:val="auto"/>
          <w:szCs w:val="21"/>
        </w:rPr>
        <w:t>日期：</w:t>
      </w:r>
      <w:r>
        <w:rPr>
          <w:rFonts w:ascii="Arial" w:hAnsi="Arial" w:cs="Arial"/>
          <w:color w:val="auto"/>
          <w:szCs w:val="21"/>
          <w:u w:val="single"/>
        </w:rPr>
        <w:t xml:space="preserve">                             </w:t>
      </w:r>
    </w:p>
    <w:p>
      <w:pPr>
        <w:spacing w:line="400" w:lineRule="exact"/>
        <w:rPr>
          <w:rFonts w:ascii="Arial" w:hAnsi="Arial" w:cs="Arial"/>
          <w:color w:val="auto"/>
          <w:szCs w:val="21"/>
        </w:rPr>
      </w:pPr>
    </w:p>
    <w:p>
      <w:pPr>
        <w:spacing w:line="400" w:lineRule="exact"/>
        <w:rPr>
          <w:rFonts w:ascii="Arial" w:hAnsi="Arial" w:cs="Arial"/>
          <w:color w:val="auto"/>
          <w:szCs w:val="21"/>
        </w:rPr>
      </w:pPr>
      <w:r>
        <w:rPr>
          <w:rFonts w:ascii="Arial" w:hAnsi="Arial" w:cs="Arial"/>
          <w:color w:val="auto"/>
          <w:szCs w:val="21"/>
        </w:rPr>
        <w:t>说明 ：</w:t>
      </w:r>
    </w:p>
    <w:p>
      <w:pPr>
        <w:spacing w:line="400" w:lineRule="exact"/>
        <w:rPr>
          <w:rFonts w:ascii="Arial" w:hAnsi="Arial" w:cs="Arial"/>
          <w:color w:val="auto"/>
          <w:szCs w:val="21"/>
        </w:rPr>
      </w:pPr>
      <w:r>
        <w:rPr>
          <w:rFonts w:ascii="Arial" w:hAnsi="Arial" w:cs="Arial"/>
          <w:color w:val="auto"/>
          <w:szCs w:val="21"/>
        </w:rPr>
        <w:t>1. 投诉人提起投诉时，应当提交投诉书和必要的证明材料，并按照被投诉人和与投诉事项有关的供应商</w:t>
      </w:r>
    </w:p>
    <w:p>
      <w:pPr>
        <w:spacing w:line="400" w:lineRule="exact"/>
        <w:rPr>
          <w:rFonts w:ascii="Arial" w:hAnsi="Arial" w:cs="Arial"/>
          <w:color w:val="auto"/>
          <w:szCs w:val="21"/>
        </w:rPr>
      </w:pPr>
      <w:r>
        <w:rPr>
          <w:rFonts w:ascii="Arial" w:hAnsi="Arial" w:cs="Arial"/>
          <w:color w:val="auto"/>
          <w:szCs w:val="21"/>
        </w:rPr>
        <w:t>数量提供投诉书副本。</w:t>
      </w:r>
    </w:p>
    <w:p>
      <w:pPr>
        <w:spacing w:line="400" w:lineRule="exact"/>
        <w:rPr>
          <w:rFonts w:ascii="Arial" w:hAnsi="Arial" w:cs="Arial"/>
          <w:color w:val="auto"/>
          <w:szCs w:val="21"/>
        </w:rPr>
      </w:pPr>
      <w:r>
        <w:rPr>
          <w:rFonts w:ascii="Arial" w:hAnsi="Arial" w:cs="Arial"/>
          <w:color w:val="auto"/>
          <w:szCs w:val="21"/>
        </w:rPr>
        <w:t>2. 投诉人若委托代理人进行投诉的，投诉书应按要求列明“授权代表”的有关内容，并在附件中提交由</w:t>
      </w:r>
    </w:p>
    <w:p>
      <w:pPr>
        <w:spacing w:line="400" w:lineRule="exact"/>
        <w:rPr>
          <w:rFonts w:ascii="Arial" w:hAnsi="Arial" w:cs="Arial"/>
          <w:color w:val="auto"/>
          <w:szCs w:val="21"/>
        </w:rPr>
      </w:pPr>
      <w:r>
        <w:rPr>
          <w:rFonts w:ascii="Arial" w:hAnsi="Arial" w:cs="Arial"/>
          <w:color w:val="auto"/>
          <w:szCs w:val="21"/>
        </w:rPr>
        <w:t>投诉人签署的授权委托书。授权委托书应当载明代理人的姓名或者名称、代理事项、具体权限、期限和相关事项 。</w:t>
      </w:r>
    </w:p>
    <w:p>
      <w:pPr>
        <w:spacing w:line="400" w:lineRule="exact"/>
        <w:rPr>
          <w:rFonts w:ascii="Arial" w:hAnsi="Arial" w:cs="Arial"/>
          <w:color w:val="auto"/>
          <w:szCs w:val="21"/>
        </w:rPr>
      </w:pPr>
      <w:r>
        <w:rPr>
          <w:rFonts w:ascii="Arial" w:hAnsi="Arial" w:cs="Arial"/>
          <w:color w:val="auto"/>
          <w:szCs w:val="21"/>
        </w:rPr>
        <w:t>3. 投诉书应简要列明质疑事项，质疑函、质疑答复等作为附件材料提供。</w:t>
      </w:r>
    </w:p>
    <w:p>
      <w:pPr>
        <w:spacing w:line="400" w:lineRule="exact"/>
        <w:rPr>
          <w:rFonts w:ascii="Arial" w:hAnsi="Arial" w:cs="Arial"/>
          <w:color w:val="auto"/>
          <w:szCs w:val="21"/>
        </w:rPr>
      </w:pPr>
      <w:r>
        <w:rPr>
          <w:rFonts w:ascii="Arial" w:hAnsi="Arial" w:cs="Arial"/>
          <w:color w:val="auto"/>
          <w:szCs w:val="21"/>
        </w:rPr>
        <w:t>4. 投诉书的投诉事项应具体、明确，并有必要的事实依据和法律依据。</w:t>
      </w:r>
    </w:p>
    <w:p>
      <w:pPr>
        <w:spacing w:line="400" w:lineRule="exact"/>
        <w:rPr>
          <w:rFonts w:ascii="Arial" w:hAnsi="Arial" w:cs="Arial"/>
          <w:color w:val="auto"/>
          <w:szCs w:val="21"/>
        </w:rPr>
      </w:pPr>
      <w:r>
        <w:rPr>
          <w:rFonts w:ascii="Arial" w:hAnsi="Arial" w:cs="Arial"/>
          <w:color w:val="auto"/>
          <w:szCs w:val="21"/>
        </w:rPr>
        <w:t>5. 投诉书的投诉请求应与投诉事项相关 。</w:t>
      </w:r>
    </w:p>
    <w:p>
      <w:pPr>
        <w:spacing w:line="400" w:lineRule="exact"/>
        <w:rPr>
          <w:rFonts w:ascii="Arial" w:hAnsi="Arial" w:cs="Arial"/>
          <w:b/>
          <w:color w:val="auto"/>
          <w:sz w:val="32"/>
          <w:szCs w:val="32"/>
        </w:rPr>
        <w:sectPr>
          <w:footerReference r:id="rId6" w:type="first"/>
          <w:footerReference r:id="rId5" w:type="default"/>
          <w:pgSz w:w="11906" w:h="16838"/>
          <w:pgMar w:top="1134" w:right="1134" w:bottom="1134" w:left="1134" w:header="720" w:footer="720" w:gutter="0"/>
          <w:pgNumType w:start="1"/>
          <w:cols w:space="720" w:num="1"/>
          <w:docGrid w:type="linesAndChars" w:linePitch="331" w:charSpace="0"/>
        </w:sectPr>
      </w:pPr>
      <w:r>
        <w:rPr>
          <w:rFonts w:ascii="Arial" w:hAnsi="Arial" w:cs="Arial"/>
          <w:color w:val="auto"/>
          <w:szCs w:val="21"/>
        </w:rPr>
        <w:t>6. 投诉人为自然人的，投诉书应由本人签字；投诉人为法人或者其他组织的 投诉书应由法定代表人、主要负责人，或者其授权代表签字或者盖章，并加盖公章。</w:t>
      </w:r>
    </w:p>
    <w:p>
      <w:pPr>
        <w:spacing w:line="360" w:lineRule="exact"/>
        <w:jc w:val="center"/>
        <w:rPr>
          <w:rFonts w:ascii="宋体" w:hAnsi="宋体"/>
          <w:b/>
          <w:color w:val="auto"/>
          <w:sz w:val="32"/>
          <w:szCs w:val="32"/>
        </w:rPr>
      </w:pPr>
      <w:bookmarkStart w:id="51" w:name="_Toc31886"/>
      <w:r>
        <w:rPr>
          <w:rStyle w:val="31"/>
          <w:rFonts w:hint="eastAsia" w:ascii="宋体" w:hAnsi="宋体" w:cs="宋体"/>
          <w:color w:val="auto"/>
        </w:rPr>
        <w:t>第三章　项目需求</w:t>
      </w:r>
      <w:bookmarkEnd w:id="51"/>
    </w:p>
    <w:p>
      <w:pPr>
        <w:spacing w:line="400" w:lineRule="exact"/>
        <w:rPr>
          <w:rFonts w:ascii="宋体" w:hAnsi="宋体" w:cs="宋体"/>
          <w:b/>
          <w:color w:val="auto"/>
        </w:rPr>
      </w:pPr>
      <w:r>
        <w:rPr>
          <w:rFonts w:hint="eastAsia" w:ascii="宋体" w:hAnsi="宋体" w:cs="宋体"/>
          <w:bCs/>
          <w:color w:val="auto"/>
        </w:rPr>
        <w:t>一、</w:t>
      </w:r>
      <w:r>
        <w:rPr>
          <w:rFonts w:hint="eastAsia" w:ascii="宋体" w:hAnsi="宋体" w:cs="宋体"/>
          <w:b/>
          <w:color w:val="auto"/>
        </w:rPr>
        <w:t>租赁标的物概况：</w:t>
      </w:r>
    </w:p>
    <w:p>
      <w:pPr>
        <w:spacing w:line="360" w:lineRule="exact"/>
        <w:ind w:firstLine="420" w:firstLineChars="200"/>
        <w:rPr>
          <w:rFonts w:ascii="宋体" w:hAnsi="宋体" w:cs="宋体"/>
          <w:bCs/>
          <w:color w:val="auto"/>
        </w:rPr>
      </w:pPr>
      <w:r>
        <w:rPr>
          <w:rFonts w:hint="eastAsia" w:ascii="宋体" w:hAnsi="宋体" w:cs="宋体"/>
          <w:bCs/>
          <w:color w:val="auto"/>
        </w:rPr>
        <w:t>1.地址：</w:t>
      </w:r>
      <w:r>
        <w:rPr>
          <w:rFonts w:hint="eastAsia" w:ascii="宋体" w:hAnsi="宋体" w:cs="宋体"/>
          <w:color w:val="auto"/>
        </w:rPr>
        <w:t>桂林市七星区漓江路22号</w:t>
      </w:r>
      <w:r>
        <w:rPr>
          <w:rFonts w:hint="eastAsia" w:ascii="宋体" w:hAnsi="宋体" w:cs="宋体"/>
          <w:bCs/>
          <w:color w:val="auto"/>
        </w:rPr>
        <w:t>。</w:t>
      </w:r>
    </w:p>
    <w:p>
      <w:pPr>
        <w:spacing w:line="400" w:lineRule="exact"/>
        <w:rPr>
          <w:rFonts w:ascii="宋体" w:hAnsi="宋体" w:cs="宋体"/>
          <w:b/>
          <w:color w:val="auto"/>
        </w:rPr>
      </w:pPr>
      <w:r>
        <w:rPr>
          <w:rFonts w:hint="eastAsia" w:ascii="宋体" w:hAnsi="宋体" w:cs="宋体"/>
          <w:b/>
          <w:color w:val="auto"/>
        </w:rPr>
        <w:t>二、租赁内容：</w:t>
      </w:r>
    </w:p>
    <w:p>
      <w:pPr>
        <w:spacing w:line="360" w:lineRule="exact"/>
        <w:ind w:left="420" w:leftChars="200" w:firstLine="105" w:firstLineChars="50"/>
        <w:rPr>
          <w:rFonts w:ascii="宋体" w:hAnsi="宋体" w:cs="宋体"/>
          <w:b/>
          <w:color w:val="auto"/>
        </w:rPr>
      </w:pPr>
      <w:r>
        <w:rPr>
          <w:rFonts w:hint="eastAsia" w:ascii="宋体" w:hAnsi="宋体" w:cs="宋体"/>
          <w:b/>
          <w:color w:val="auto"/>
        </w:rPr>
        <w:t>1、租赁范围：</w:t>
      </w:r>
      <w:r>
        <w:rPr>
          <w:rFonts w:hint="eastAsia" w:ascii="宋体" w:hAnsi="宋体" w:cs="宋体"/>
          <w:color w:val="auto"/>
        </w:rPr>
        <w:t>会展中心C1场地，面积</w:t>
      </w:r>
      <w:r>
        <w:rPr>
          <w:rFonts w:hint="eastAsia" w:ascii="宋体" w:hAnsi="宋体" w:cs="宋体"/>
          <w:color w:val="auto"/>
          <w:szCs w:val="21"/>
        </w:rPr>
        <w:t>4410</w:t>
      </w:r>
      <w:r>
        <w:rPr>
          <w:rFonts w:hint="eastAsia" w:ascii="宋体" w:hAnsi="宋体" w:cs="宋体"/>
          <w:bCs/>
          <w:color w:val="auto"/>
        </w:rPr>
        <w:t>m</w:t>
      </w:r>
      <w:r>
        <w:rPr>
          <w:rFonts w:hint="eastAsia" w:ascii="宋体" w:hAnsi="宋体" w:cs="宋体"/>
          <w:bCs/>
          <w:color w:val="auto"/>
          <w:vertAlign w:val="superscript"/>
        </w:rPr>
        <w:t>2</w:t>
      </w:r>
      <w:r>
        <w:rPr>
          <w:rFonts w:hint="eastAsia" w:ascii="宋体" w:hAnsi="宋体" w:cs="宋体"/>
          <w:bCs/>
          <w:color w:val="auto"/>
        </w:rPr>
        <w:t>。</w:t>
      </w:r>
    </w:p>
    <w:p>
      <w:pPr>
        <w:spacing w:line="360" w:lineRule="exact"/>
        <w:ind w:left="420" w:leftChars="200" w:firstLine="105" w:firstLineChars="50"/>
        <w:rPr>
          <w:rFonts w:ascii="宋体" w:hAnsi="宋体" w:cs="宋体"/>
          <w:b/>
          <w:color w:val="auto"/>
        </w:rPr>
      </w:pPr>
      <w:r>
        <w:rPr>
          <w:rFonts w:hint="eastAsia" w:ascii="宋体" w:hAnsi="宋体" w:cs="宋体"/>
          <w:b/>
          <w:color w:val="auto"/>
        </w:rPr>
        <w:t>2、租赁期限：本次招标采购服务期限为三年，即自中标签订合同生效之日起 3 年。</w:t>
      </w:r>
    </w:p>
    <w:p>
      <w:pPr>
        <w:spacing w:line="360" w:lineRule="exact"/>
        <w:ind w:left="420" w:leftChars="200" w:firstLine="105" w:firstLineChars="50"/>
        <w:rPr>
          <w:color w:val="auto"/>
        </w:rPr>
      </w:pPr>
      <w:r>
        <w:rPr>
          <w:rFonts w:hint="eastAsia" w:ascii="宋体" w:hAnsi="宋体" w:cs="宋体"/>
          <w:b/>
          <w:color w:val="auto"/>
        </w:rPr>
        <w:t>3、租赁用途：</w:t>
      </w:r>
      <w:r>
        <w:rPr>
          <w:rFonts w:hint="eastAsia" w:ascii="宋体" w:hAnsi="宋体" w:cs="宋体"/>
          <w:bCs/>
          <w:color w:val="auto"/>
        </w:rPr>
        <w:t>无展会时作为大球类场馆运营。</w:t>
      </w:r>
    </w:p>
    <w:p>
      <w:pPr>
        <w:spacing w:line="360" w:lineRule="exact"/>
        <w:rPr>
          <w:rFonts w:ascii="宋体" w:hAnsi="宋体" w:cs="宋体"/>
          <w:b/>
          <w:color w:val="auto"/>
        </w:rPr>
      </w:pPr>
      <w:r>
        <w:rPr>
          <w:rFonts w:hint="eastAsia" w:ascii="宋体" w:hAnsi="宋体" w:cs="宋体"/>
          <w:b/>
          <w:color w:val="auto"/>
        </w:rPr>
        <w:t>三、租赁方运营管理：</w:t>
      </w:r>
    </w:p>
    <w:p>
      <w:pPr>
        <w:spacing w:line="360" w:lineRule="exact"/>
        <w:ind w:firstLine="420" w:firstLineChars="200"/>
        <w:rPr>
          <w:rFonts w:ascii="宋体" w:hAnsi="宋体" w:cs="宋体"/>
          <w:bCs/>
          <w:color w:val="auto"/>
        </w:rPr>
      </w:pPr>
      <w:r>
        <w:rPr>
          <w:rFonts w:hint="eastAsia" w:ascii="宋体" w:hAnsi="宋体" w:cs="宋体"/>
          <w:bCs/>
          <w:color w:val="auto"/>
        </w:rPr>
        <w:t>1、场馆的用途和功能由采购人规定，在无展会时作为大球类场馆进行运营，采购人负责对租赁方业务开展进行指导、协调、监督和管理。</w:t>
      </w:r>
    </w:p>
    <w:p>
      <w:pPr>
        <w:spacing w:line="360" w:lineRule="exact"/>
        <w:ind w:firstLine="420" w:firstLineChars="200"/>
        <w:rPr>
          <w:rFonts w:ascii="宋体" w:hAnsi="宋体" w:cs="宋体"/>
          <w:bCs/>
          <w:color w:val="auto"/>
        </w:rPr>
      </w:pPr>
      <w:r>
        <w:rPr>
          <w:rFonts w:hint="eastAsia" w:ascii="宋体" w:hAnsi="宋体" w:cs="宋体"/>
          <w:bCs/>
          <w:color w:val="auto"/>
        </w:rPr>
        <w:t>2、采购人定期到租赁场所进行检查，对租赁方经营场所遇有损坏未及时整修的，勒令其进行维护维修。对改变经营性质、不符合安全运营消防要求、严重违反本项目其他规定的，有权勒令中标人停业整顿。</w:t>
      </w:r>
    </w:p>
    <w:p>
      <w:pPr>
        <w:spacing w:line="360" w:lineRule="exact"/>
        <w:ind w:firstLine="420" w:firstLineChars="200"/>
        <w:rPr>
          <w:rFonts w:ascii="宋体" w:hAnsi="宋体" w:cs="宋体"/>
          <w:bCs/>
          <w:color w:val="auto"/>
        </w:rPr>
      </w:pPr>
      <w:r>
        <w:rPr>
          <w:rFonts w:hint="eastAsia" w:ascii="宋体" w:hAnsi="宋体" w:cs="宋体"/>
          <w:bCs/>
          <w:color w:val="auto"/>
        </w:rPr>
        <w:t>3、球馆的日常管理</w:t>
      </w:r>
    </w:p>
    <w:p>
      <w:pPr>
        <w:spacing w:line="360" w:lineRule="exact"/>
        <w:ind w:firstLine="420" w:firstLineChars="200"/>
        <w:rPr>
          <w:rFonts w:ascii="宋体" w:hAnsi="宋体" w:cs="宋体"/>
          <w:bCs/>
          <w:color w:val="auto"/>
        </w:rPr>
      </w:pPr>
      <w:r>
        <w:rPr>
          <w:rFonts w:hint="eastAsia" w:ascii="宋体" w:hAnsi="宋体" w:cs="宋体"/>
          <w:bCs/>
          <w:color w:val="auto"/>
        </w:rPr>
        <w:t>(1)场馆设施在使用过程中遭受损害，则损害部位的维修须在7天内完成，若超过7天场馆方有权进行维修，费用由租赁方承担；</w:t>
      </w:r>
    </w:p>
    <w:p>
      <w:pPr>
        <w:spacing w:line="360" w:lineRule="exact"/>
        <w:ind w:firstLine="420" w:firstLineChars="200"/>
        <w:rPr>
          <w:rFonts w:ascii="宋体" w:hAnsi="宋体" w:cs="宋体"/>
          <w:bCs/>
          <w:color w:val="auto"/>
        </w:rPr>
      </w:pPr>
      <w:r>
        <w:rPr>
          <w:rFonts w:hint="eastAsia" w:ascii="宋体" w:hAnsi="宋体" w:cs="宋体"/>
          <w:bCs/>
          <w:color w:val="auto"/>
        </w:rPr>
        <w:t>(2)租赁方须安排专人负责球馆门口的卫生、停车管理，服从场馆方的管理；</w:t>
      </w:r>
    </w:p>
    <w:p>
      <w:pPr>
        <w:spacing w:line="360" w:lineRule="exact"/>
        <w:ind w:firstLine="420" w:firstLineChars="200"/>
        <w:rPr>
          <w:rFonts w:ascii="宋体" w:hAnsi="宋体" w:cs="宋体"/>
          <w:bCs/>
          <w:color w:val="auto"/>
        </w:rPr>
      </w:pPr>
      <w:r>
        <w:rPr>
          <w:rFonts w:hint="eastAsia" w:ascii="宋体" w:hAnsi="宋体" w:cs="宋体"/>
          <w:bCs/>
          <w:color w:val="auto"/>
        </w:rPr>
        <w:t>(3)做好每天的消杀记录并留存相关资料，建立防疫防控台账，在疫情防控期间每天安排人员对进出场馆的人员进行体温测量，出现异常及时上报；</w:t>
      </w:r>
    </w:p>
    <w:p>
      <w:pPr>
        <w:spacing w:line="360" w:lineRule="exact"/>
        <w:ind w:firstLine="420" w:firstLineChars="200"/>
        <w:rPr>
          <w:rFonts w:ascii="宋体" w:hAnsi="宋体" w:cs="宋体"/>
          <w:bCs/>
          <w:color w:val="auto"/>
        </w:rPr>
      </w:pPr>
      <w:r>
        <w:rPr>
          <w:rFonts w:hint="eastAsia" w:ascii="宋体" w:hAnsi="宋体" w:cs="宋体"/>
          <w:bCs/>
          <w:color w:val="auto"/>
        </w:rPr>
        <w:t>(4)租赁方有责任和义务配合场馆方创城工作；</w:t>
      </w:r>
    </w:p>
    <w:p>
      <w:pPr>
        <w:spacing w:line="360" w:lineRule="exact"/>
        <w:ind w:firstLine="420" w:firstLineChars="200"/>
        <w:rPr>
          <w:rFonts w:ascii="宋体" w:hAnsi="宋体" w:cs="宋体"/>
          <w:bCs/>
          <w:color w:val="auto"/>
        </w:rPr>
      </w:pPr>
      <w:r>
        <w:rPr>
          <w:rFonts w:hint="eastAsia" w:ascii="宋体" w:hAnsi="宋体" w:cs="宋体"/>
          <w:bCs/>
          <w:color w:val="auto"/>
        </w:rPr>
        <w:t>(5)租赁方不得转租和经营与文件中无关的球类项目。租赁方不得承接超出合同约定范围的展会以及赛事，如，亲子活动，企业团建，以及展会活动；</w:t>
      </w:r>
    </w:p>
    <w:p>
      <w:pPr>
        <w:spacing w:line="360" w:lineRule="exact"/>
        <w:ind w:firstLine="420" w:firstLineChars="200"/>
        <w:rPr>
          <w:rFonts w:ascii="宋体" w:hAnsi="宋体" w:cs="宋体"/>
          <w:bCs/>
          <w:color w:val="auto"/>
        </w:rPr>
      </w:pPr>
      <w:r>
        <w:rPr>
          <w:rFonts w:hint="eastAsia" w:ascii="宋体" w:hAnsi="宋体" w:cs="宋体"/>
          <w:bCs/>
          <w:color w:val="auto"/>
        </w:rPr>
        <w:t>4、停车费收取由原来的2小时免费改为半小时免费，停</w:t>
      </w:r>
      <w:r>
        <w:rPr>
          <w:rFonts w:hint="eastAsia" w:ascii="宋体" w:hAnsi="宋体" w:cs="宋体"/>
          <w:bCs/>
          <w:color w:val="auto"/>
        </w:rPr>
        <w:t>车费5元/次（若物价局调整停车费收费标准以最新的收费标准为准）租赁方有责任和义务去对打球的人员进行解释，出现纠纷由租赁方负责解决；</w:t>
      </w:r>
    </w:p>
    <w:p>
      <w:pPr>
        <w:spacing w:line="360" w:lineRule="exact"/>
        <w:ind w:firstLine="420" w:firstLineChars="200"/>
        <w:rPr>
          <w:rFonts w:ascii="宋体" w:hAnsi="宋体" w:cs="宋体"/>
          <w:bCs/>
          <w:color w:val="auto"/>
        </w:rPr>
      </w:pPr>
      <w:r>
        <w:rPr>
          <w:rFonts w:hint="eastAsia" w:ascii="宋体" w:hAnsi="宋体" w:cs="宋体"/>
          <w:bCs/>
          <w:color w:val="auto"/>
        </w:rPr>
        <w:t>5、严禁利用场馆构筑物、墙体设置和安装任何广告，安装和更换门头须报场馆方审批同意后方可进行，未经批准租赁方擅自设置广告的，场馆方有权强制拆除，产生的费用由租赁方承担。</w:t>
      </w:r>
    </w:p>
    <w:p>
      <w:pPr>
        <w:spacing w:line="360" w:lineRule="exact"/>
        <w:ind w:firstLine="420" w:firstLineChars="200"/>
        <w:rPr>
          <w:rFonts w:ascii="宋体" w:hAnsi="宋体" w:cs="宋体"/>
          <w:bCs/>
          <w:color w:val="auto"/>
        </w:rPr>
      </w:pPr>
      <w:r>
        <w:rPr>
          <w:rFonts w:hint="eastAsia" w:ascii="宋体" w:hAnsi="宋体" w:cs="宋体"/>
          <w:bCs/>
          <w:color w:val="auto"/>
        </w:rPr>
        <w:t>6、租赁方应做好租赁标的物的相关消防安全防范工作，按照行业管理部门、消防部门的规定自行配备消防、监控等器材，拒不配备相应的消防、监控等设备和器材的，甲方有权按规定处理，乙方不得阻挠和干涉。</w:t>
      </w:r>
    </w:p>
    <w:p>
      <w:pPr>
        <w:spacing w:line="360" w:lineRule="exact"/>
        <w:ind w:firstLine="420" w:firstLineChars="200"/>
        <w:rPr>
          <w:rFonts w:ascii="宋体" w:hAnsi="宋体" w:cs="宋体"/>
          <w:bCs/>
          <w:color w:val="auto"/>
        </w:rPr>
      </w:pPr>
      <w:r>
        <w:rPr>
          <w:rFonts w:hint="eastAsia" w:ascii="宋体" w:hAnsi="宋体" w:cs="宋体"/>
          <w:bCs/>
          <w:color w:val="auto"/>
        </w:rPr>
        <w:t>7、租赁方须按时缴纳租金。</w:t>
      </w:r>
    </w:p>
    <w:p>
      <w:pPr>
        <w:spacing w:line="360" w:lineRule="exact"/>
        <w:ind w:firstLine="420" w:firstLineChars="200"/>
        <w:rPr>
          <w:rFonts w:ascii="宋体" w:hAnsi="宋体" w:cs="宋体"/>
          <w:bCs/>
          <w:color w:val="auto"/>
        </w:rPr>
      </w:pPr>
      <w:r>
        <w:rPr>
          <w:rFonts w:hint="eastAsia" w:ascii="宋体" w:hAnsi="宋体" w:cs="宋体"/>
          <w:bCs/>
          <w:color w:val="auto"/>
        </w:rPr>
        <w:t>8、租赁期间，以下事项由租赁方自行解决：</w:t>
      </w:r>
    </w:p>
    <w:p>
      <w:pPr>
        <w:spacing w:line="360" w:lineRule="exact"/>
        <w:ind w:firstLine="420" w:firstLineChars="200"/>
        <w:rPr>
          <w:rFonts w:ascii="宋体" w:hAnsi="宋体" w:cs="宋体"/>
          <w:bCs/>
          <w:color w:val="auto"/>
        </w:rPr>
      </w:pPr>
      <w:r>
        <w:rPr>
          <w:rFonts w:hint="eastAsia" w:ascii="宋体" w:hAnsi="宋体" w:cs="宋体"/>
          <w:bCs/>
          <w:color w:val="auto"/>
        </w:rPr>
        <w:t>①因劳资纠纷、工伤、意外事件等而产生的赔偿费用。</w:t>
      </w:r>
    </w:p>
    <w:p>
      <w:pPr>
        <w:spacing w:line="360" w:lineRule="exact"/>
        <w:ind w:firstLine="420" w:firstLineChars="200"/>
        <w:rPr>
          <w:rFonts w:ascii="宋体" w:hAnsi="宋体" w:cs="宋体"/>
          <w:bCs/>
          <w:color w:val="auto"/>
        </w:rPr>
      </w:pPr>
      <w:r>
        <w:rPr>
          <w:rFonts w:hint="eastAsia" w:ascii="宋体" w:hAnsi="宋体" w:cs="宋体"/>
          <w:bCs/>
          <w:color w:val="auto"/>
        </w:rPr>
        <w:t>②日常费用，包括中标供应商工作人员工资及福利、税费及管理费、维修费、水电费、垃圾费、物业管理费和其他开支，均由中标人自理解决，并需接受采购人及相关部门的监督管理。</w:t>
      </w:r>
    </w:p>
    <w:p>
      <w:pPr>
        <w:spacing w:line="360" w:lineRule="exact"/>
        <w:ind w:firstLine="420" w:firstLineChars="200"/>
        <w:rPr>
          <w:rFonts w:ascii="宋体" w:hAnsi="宋体" w:cs="宋体"/>
          <w:bCs/>
          <w:color w:val="auto"/>
        </w:rPr>
      </w:pPr>
      <w:r>
        <w:rPr>
          <w:rFonts w:hint="eastAsia" w:ascii="宋体" w:hAnsi="宋体" w:cs="宋体"/>
          <w:bCs/>
          <w:color w:val="auto"/>
        </w:rPr>
        <w:t xml:space="preserve">③合同履行期间由于该场所产生的有关债务纠纷。 </w:t>
      </w:r>
    </w:p>
    <w:p>
      <w:pPr>
        <w:numPr>
          <w:ilvl w:val="0"/>
          <w:numId w:val="4"/>
        </w:numPr>
        <w:spacing w:line="360" w:lineRule="exact"/>
        <w:ind w:firstLine="420" w:firstLineChars="200"/>
        <w:rPr>
          <w:rFonts w:ascii="宋体" w:hAnsi="宋体" w:cs="宋体"/>
          <w:bCs/>
          <w:color w:val="auto"/>
        </w:rPr>
      </w:pPr>
      <w:r>
        <w:rPr>
          <w:rFonts w:hint="eastAsia" w:ascii="宋体" w:hAnsi="宋体" w:cs="宋体"/>
          <w:bCs/>
          <w:color w:val="auto"/>
        </w:rPr>
        <w:t>采购人在租赁期间，如开展展会、展销会等大型活动，租赁方须按照展会的要求清空场馆内物品，确保展会安全有序举行，清场费用由中标供应商承担。采购人按展会实际使用时间免除相应租金。</w:t>
      </w:r>
    </w:p>
    <w:p>
      <w:pPr>
        <w:numPr>
          <w:ilvl w:val="0"/>
          <w:numId w:val="4"/>
        </w:numPr>
        <w:spacing w:line="360" w:lineRule="exact"/>
        <w:ind w:firstLine="420" w:firstLineChars="200"/>
        <w:rPr>
          <w:color w:val="auto"/>
        </w:rPr>
      </w:pPr>
      <w:r>
        <w:rPr>
          <w:rFonts w:hint="eastAsia" w:ascii="宋体" w:hAnsi="宋体" w:cs="宋体"/>
          <w:bCs/>
          <w:color w:val="auto"/>
        </w:rPr>
        <w:t>租赁方承接的大型比赛活动，需要提前向展馆报备，以防展会与赛事时间相冲突，如果发生时间冲突，以会展中心承接的展会为主。</w:t>
      </w:r>
    </w:p>
    <w:p>
      <w:pPr>
        <w:numPr>
          <w:ilvl w:val="0"/>
          <w:numId w:val="4"/>
        </w:numPr>
        <w:spacing w:line="360" w:lineRule="exact"/>
        <w:ind w:firstLine="420" w:firstLineChars="200"/>
        <w:rPr>
          <w:color w:val="auto"/>
        </w:rPr>
      </w:pPr>
      <w:r>
        <w:rPr>
          <w:rFonts w:hint="eastAsia"/>
          <w:color w:val="auto"/>
        </w:rPr>
        <w:t xml:space="preserve">合同到期后租赁方须将场馆恢复原样。   </w:t>
      </w:r>
    </w:p>
    <w:p>
      <w:pPr>
        <w:adjustRightInd w:val="0"/>
        <w:spacing w:line="360" w:lineRule="exact"/>
        <w:rPr>
          <w:rFonts w:ascii="宋体" w:hAnsi="宋体" w:cs="宋体"/>
          <w:b/>
          <w:color w:val="auto"/>
        </w:rPr>
      </w:pPr>
      <w:r>
        <w:rPr>
          <w:rFonts w:hint="eastAsia" w:ascii="宋体" w:hAnsi="宋体" w:cs="宋体"/>
          <w:b/>
          <w:color w:val="auto"/>
        </w:rPr>
        <w:t xml:space="preserve">四、租金与租金的缴纳 </w:t>
      </w:r>
    </w:p>
    <w:p>
      <w:pPr>
        <w:adjustRightInd w:val="0"/>
        <w:spacing w:line="360" w:lineRule="exact"/>
        <w:ind w:firstLine="420" w:firstLineChars="200"/>
        <w:rPr>
          <w:rFonts w:ascii="宋体" w:hAnsi="宋体" w:cs="宋体"/>
          <w:bCs/>
          <w:color w:val="auto"/>
        </w:rPr>
      </w:pPr>
      <w:r>
        <w:rPr>
          <w:rFonts w:hint="eastAsia" w:ascii="宋体" w:hAnsi="宋体" w:cs="宋体"/>
          <w:bCs/>
          <w:color w:val="auto"/>
        </w:rPr>
        <w:t>1. 租金：年度合同租金=中标每月每平方米租金×租赁建筑面积×12个月，每年递增5%。</w:t>
      </w:r>
    </w:p>
    <w:p>
      <w:pPr>
        <w:adjustRightInd w:val="0"/>
        <w:spacing w:line="360" w:lineRule="exact"/>
        <w:ind w:firstLine="420" w:firstLineChars="200"/>
        <w:rPr>
          <w:rFonts w:ascii="宋体" w:hAnsi="宋体" w:cs="宋体"/>
          <w:bCs/>
          <w:color w:val="auto"/>
        </w:rPr>
      </w:pPr>
      <w:r>
        <w:rPr>
          <w:rFonts w:hint="eastAsia" w:ascii="宋体" w:hAnsi="宋体" w:cs="宋体"/>
          <w:bCs/>
          <w:color w:val="auto"/>
        </w:rPr>
        <w:t>2. 租金的缴纳方式：转账形式，租赁方须在接到场馆方缴费通知15日内向指定账户缴纳费用，若延期缴纳场馆方有权断电断水。</w:t>
      </w:r>
    </w:p>
    <w:p>
      <w:pPr>
        <w:adjustRightInd w:val="0"/>
        <w:spacing w:line="360" w:lineRule="exact"/>
        <w:ind w:firstLine="420" w:firstLineChars="200"/>
        <w:rPr>
          <w:rFonts w:hint="eastAsia" w:ascii="宋体" w:hAnsi="宋体" w:cs="宋体"/>
          <w:bCs/>
          <w:color w:val="auto"/>
        </w:rPr>
      </w:pPr>
      <w:r>
        <w:rPr>
          <w:rFonts w:hint="eastAsia" w:ascii="宋体" w:hAnsi="宋体" w:cs="宋体"/>
          <w:bCs/>
          <w:color w:val="auto"/>
        </w:rPr>
        <w:t>3.履约保证金</w:t>
      </w:r>
      <w:r>
        <w:rPr>
          <w:rFonts w:hint="eastAsia" w:ascii="宋体" w:hAnsi="宋体" w:cs="宋体"/>
          <w:bCs/>
          <w:color w:val="auto"/>
          <w:lang w:eastAsia="zh-CN"/>
        </w:rPr>
        <w:t>（租赁押金）</w:t>
      </w:r>
      <w:r>
        <w:rPr>
          <w:rFonts w:hint="eastAsia" w:ascii="宋体" w:hAnsi="宋体" w:cs="宋体"/>
          <w:bCs/>
          <w:color w:val="auto"/>
        </w:rPr>
        <w:t>：成交人签订合同后 5 个工作日内向招标人按中标总金额的8%向采购人缴纳，租期到期后，采购人退回履约保证金</w:t>
      </w:r>
      <w:r>
        <w:rPr>
          <w:rFonts w:hint="eastAsia" w:ascii="宋体" w:hAnsi="宋体" w:cs="宋体"/>
          <w:bCs/>
          <w:color w:val="auto"/>
          <w:lang w:eastAsia="zh-CN"/>
        </w:rPr>
        <w:t>（租赁押金）</w:t>
      </w:r>
      <w:r>
        <w:rPr>
          <w:rFonts w:hint="eastAsia" w:ascii="宋体" w:hAnsi="宋体" w:cs="宋体"/>
          <w:bCs/>
          <w:color w:val="auto"/>
        </w:rPr>
        <w:t>。</w:t>
      </w:r>
    </w:p>
    <w:p>
      <w:pPr>
        <w:spacing w:line="360" w:lineRule="exact"/>
        <w:ind w:left="315" w:leftChars="100" w:hanging="105" w:hangingChars="50"/>
        <w:rPr>
          <w:rFonts w:ascii="宋体" w:hAnsi="宋体"/>
          <w:bCs/>
          <w:color w:val="auto"/>
        </w:rPr>
      </w:pPr>
      <w:r>
        <w:rPr>
          <w:rFonts w:hint="eastAsia" w:ascii="宋体" w:hAnsi="宋体" w:cs="宋体"/>
          <w:b/>
          <w:bCs/>
          <w:color w:val="auto"/>
        </w:rPr>
        <w:t>五、本项目租金控制价：总租金最低报价126万元（租赁期合同租金=中标每月每平方米租金×租赁建筑面积×12个月×3年）。投标人的投标报价不得低于租金控制价，否则投标无效。</w:t>
      </w:r>
    </w:p>
    <w:p>
      <w:pPr>
        <w:adjustRightInd w:val="0"/>
        <w:spacing w:line="340" w:lineRule="exact"/>
        <w:rPr>
          <w:rFonts w:ascii="宋体" w:hAnsi="宋体" w:cs="宋体"/>
          <w:b/>
          <w:color w:val="auto"/>
          <w:kern w:val="0"/>
          <w:sz w:val="24"/>
        </w:rPr>
      </w:pPr>
    </w:p>
    <w:p>
      <w:pPr>
        <w:adjustRightInd w:val="0"/>
        <w:spacing w:line="340" w:lineRule="exact"/>
        <w:rPr>
          <w:rFonts w:ascii="宋体" w:hAnsi="宋体" w:cs="宋体"/>
          <w:b/>
          <w:color w:val="auto"/>
          <w:kern w:val="0"/>
          <w:sz w:val="24"/>
        </w:rPr>
      </w:pPr>
      <w:r>
        <w:rPr>
          <w:rFonts w:hint="eastAsia" w:ascii="宋体" w:hAnsi="宋体" w:cs="宋体"/>
          <w:b/>
          <w:color w:val="auto"/>
          <w:kern w:val="0"/>
          <w:sz w:val="24"/>
        </w:rPr>
        <w:t>注：以上所有要求均属于实质性要求，若有任意一项负偏离投标文件作无效处理。</w:t>
      </w:r>
    </w:p>
    <w:p>
      <w:pPr>
        <w:pStyle w:val="4"/>
        <w:rPr>
          <w:color w:val="auto"/>
        </w:rPr>
      </w:pPr>
    </w:p>
    <w:p>
      <w:pPr>
        <w:spacing w:line="400" w:lineRule="exact"/>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pStyle w:val="2"/>
        <w:ind w:left="63" w:right="63"/>
        <w:rPr>
          <w:bCs/>
          <w:color w:val="auto"/>
        </w:rPr>
      </w:pPr>
    </w:p>
    <w:p>
      <w:pPr>
        <w:rPr>
          <w:vanish/>
          <w:color w:val="auto"/>
        </w:rPr>
      </w:pPr>
      <w:r>
        <w:rPr>
          <w:rFonts w:hint="eastAsia"/>
          <w:vanish/>
          <w:color w:val="auto"/>
        </w:rPr>
        <w:t xml:space="preserve"> </w:t>
      </w:r>
    </w:p>
    <w:p>
      <w:pPr>
        <w:jc w:val="center"/>
        <w:rPr>
          <w:rStyle w:val="31"/>
          <w:rFonts w:ascii="宋体" w:hAnsi="宋体" w:cs="宋体"/>
          <w:color w:val="auto"/>
        </w:rPr>
      </w:pPr>
      <w:bookmarkStart w:id="52" w:name="_Toc16799"/>
    </w:p>
    <w:p>
      <w:pPr>
        <w:jc w:val="center"/>
        <w:rPr>
          <w:rStyle w:val="31"/>
          <w:rFonts w:ascii="宋体" w:hAnsi="宋体" w:cs="宋体"/>
          <w:color w:val="auto"/>
        </w:rPr>
      </w:pPr>
    </w:p>
    <w:p>
      <w:pPr>
        <w:jc w:val="center"/>
        <w:rPr>
          <w:rStyle w:val="31"/>
          <w:rFonts w:ascii="宋体" w:hAnsi="宋体" w:cs="宋体"/>
          <w:color w:val="auto"/>
        </w:rPr>
      </w:pPr>
      <w:r>
        <w:rPr>
          <w:rStyle w:val="31"/>
          <w:rFonts w:hint="eastAsia" w:ascii="宋体" w:hAnsi="宋体" w:cs="宋体"/>
          <w:color w:val="auto"/>
        </w:rPr>
        <w:t>第四章 评标办法</w:t>
      </w:r>
    </w:p>
    <w:bookmarkEnd w:id="52"/>
    <w:p>
      <w:pPr>
        <w:spacing w:line="440" w:lineRule="exact"/>
        <w:ind w:firstLine="413" w:firstLineChars="196"/>
        <w:rPr>
          <w:rFonts w:ascii="宋体" w:hAnsi="宋体" w:cs="宋体"/>
          <w:b/>
          <w:bCs/>
          <w:color w:val="auto"/>
          <w:kern w:val="0"/>
          <w:szCs w:val="21"/>
        </w:rPr>
      </w:pPr>
      <w:r>
        <w:rPr>
          <w:rFonts w:hint="eastAsia" w:ascii="宋体" w:hAnsi="宋体" w:cs="宋体"/>
          <w:b/>
          <w:bCs/>
          <w:color w:val="auto"/>
          <w:kern w:val="0"/>
          <w:szCs w:val="21"/>
        </w:rPr>
        <w:t>一、评标依据及方式</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 评标依据：评标委员会以招标文件和投标文件为评标依据，对投标人的</w:t>
      </w:r>
      <w:r>
        <w:rPr>
          <w:rFonts w:hint="eastAsia" w:asciiTheme="minorEastAsia" w:hAnsiTheme="minorEastAsia" w:eastAsiaTheme="minorEastAsia" w:cstheme="minorEastAsia"/>
          <w:color w:val="auto"/>
          <w:kern w:val="0"/>
          <w:szCs w:val="21"/>
        </w:rPr>
        <w:t>价格</w:t>
      </w:r>
      <w:r>
        <w:rPr>
          <w:rFonts w:hint="eastAsia" w:ascii="宋体" w:hAnsi="宋体" w:cs="宋体"/>
          <w:color w:val="auto"/>
          <w:kern w:val="0"/>
          <w:szCs w:val="21"/>
        </w:rPr>
        <w:t>、经营能力与经验、运营管理和维护方案方案等内容按百分制打分。</w:t>
      </w:r>
    </w:p>
    <w:p>
      <w:pPr>
        <w:spacing w:line="440" w:lineRule="exact"/>
        <w:ind w:firstLine="210" w:firstLineChars="100"/>
        <w:rPr>
          <w:rFonts w:ascii="宋体" w:hAnsi="宋体" w:cs="宋体"/>
          <w:color w:val="auto"/>
          <w:kern w:val="0"/>
          <w:szCs w:val="21"/>
        </w:rPr>
      </w:pPr>
      <w:r>
        <w:rPr>
          <w:rFonts w:hint="eastAsia" w:ascii="宋体" w:hAnsi="宋体" w:cs="宋体"/>
          <w:color w:val="auto"/>
          <w:kern w:val="0"/>
          <w:szCs w:val="21"/>
        </w:rPr>
        <w:t>2. 评标方式：以封闭方式进行评标。</w:t>
      </w:r>
    </w:p>
    <w:p>
      <w:pPr>
        <w:spacing w:line="440" w:lineRule="exact"/>
        <w:ind w:firstLine="210" w:firstLineChars="100"/>
        <w:rPr>
          <w:rFonts w:ascii="宋体" w:hAnsi="宋体" w:cs="宋体"/>
          <w:color w:val="auto"/>
          <w:kern w:val="0"/>
          <w:szCs w:val="21"/>
        </w:rPr>
      </w:pPr>
      <w:r>
        <w:rPr>
          <w:rFonts w:hint="eastAsia" w:ascii="宋体" w:hAnsi="宋体" w:cs="宋体"/>
          <w:color w:val="auto"/>
          <w:kern w:val="0"/>
          <w:szCs w:val="21"/>
        </w:rPr>
        <w:t>3. 根据财库〔2012〕69号文规定，采购人和采购代理机构、评标委员会成员要严格遵守政府采购相关法律制度，依法履行各自职责，公正、客观、审慎地组织和参与评审工作。</w:t>
      </w:r>
    </w:p>
    <w:p>
      <w:pPr>
        <w:spacing w:line="440" w:lineRule="exact"/>
        <w:ind w:firstLine="422" w:firstLineChars="200"/>
        <w:rPr>
          <w:rFonts w:ascii="宋体" w:hAnsi="宋体" w:cs="宋体"/>
          <w:b/>
          <w:bCs/>
          <w:color w:val="auto"/>
          <w:kern w:val="0"/>
          <w:szCs w:val="21"/>
        </w:rPr>
      </w:pPr>
      <w:bookmarkStart w:id="53" w:name="_Toc381264730"/>
      <w:r>
        <w:rPr>
          <w:rFonts w:hint="eastAsia" w:ascii="宋体" w:hAnsi="宋体" w:cs="宋体"/>
          <w:b/>
          <w:bCs/>
          <w:color w:val="auto"/>
          <w:kern w:val="0"/>
          <w:szCs w:val="21"/>
        </w:rPr>
        <w:t>二、评标办法</w:t>
      </w:r>
    </w:p>
    <w:p>
      <w:pPr>
        <w:spacing w:line="44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（一）对进入详评的，采用综合评分法。</w:t>
      </w:r>
    </w:p>
    <w:p>
      <w:pPr>
        <w:spacing w:line="44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（二）计分办法（按四舍五入取至小数点后二位）</w:t>
      </w:r>
    </w:p>
    <w:bookmarkEnd w:id="53"/>
    <w:p>
      <w:pPr>
        <w:spacing w:line="440" w:lineRule="exact"/>
        <w:ind w:firstLine="420"/>
        <w:rPr>
          <w:rFonts w:ascii="宋体" w:hAnsi="宋体" w:cs="宋体"/>
          <w:bCs/>
          <w:color w:val="auto"/>
          <w:kern w:val="0"/>
          <w:szCs w:val="21"/>
        </w:rPr>
      </w:pPr>
      <w:r>
        <w:rPr>
          <w:rFonts w:hint="eastAsia" w:ascii="宋体" w:hAnsi="宋体" w:cs="宋体"/>
          <w:b/>
          <w:color w:val="auto"/>
          <w:kern w:val="0"/>
          <w:szCs w:val="21"/>
        </w:rPr>
        <w:t>1.</w:t>
      </w:r>
      <w:r>
        <w:rPr>
          <w:rFonts w:hint="eastAsia" w:ascii="宋体" w:hAnsi="宋体" w:cs="宋体"/>
          <w:b/>
          <w:bCs/>
          <w:color w:val="auto"/>
          <w:kern w:val="0"/>
          <w:szCs w:val="21"/>
        </w:rPr>
        <w:t>价格分</w:t>
      </w:r>
      <w:r>
        <w:rPr>
          <w:rFonts w:hint="eastAsia" w:ascii="宋体" w:hAnsi="宋体" w:cs="宋体"/>
          <w:b/>
          <w:color w:val="auto"/>
          <w:kern w:val="0"/>
          <w:szCs w:val="21"/>
        </w:rPr>
        <w:t>………………………………………………………………………………30分</w:t>
      </w:r>
    </w:p>
    <w:p>
      <w:pPr>
        <w:spacing w:line="440" w:lineRule="exact"/>
        <w:ind w:firstLine="420" w:firstLineChars="200"/>
        <w:rPr>
          <w:rFonts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color w:val="auto"/>
          <w:kern w:val="0"/>
          <w:szCs w:val="21"/>
        </w:rPr>
        <w:t>按照《政府采购促进中小企业发展暂行办法》（财库[2011]181号）规定：</w:t>
      </w:r>
    </w:p>
    <w:p>
      <w:pPr>
        <w:spacing w:line="440" w:lineRule="exact"/>
        <w:ind w:firstLine="420" w:firstLineChars="200"/>
        <w:rPr>
          <w:rFonts w:ascii="宋体" w:hAnsi="宋体" w:cs="宋体"/>
          <w:color w:val="auto"/>
          <w:kern w:val="0"/>
          <w:szCs w:val="21"/>
        </w:rPr>
      </w:pPr>
      <w:r>
        <w:rPr>
          <w:rFonts w:hint="eastAsia" w:ascii="宋体" w:hAnsi="宋体" w:cs="宋体"/>
          <w:bCs/>
          <w:color w:val="auto"/>
          <w:kern w:val="0"/>
          <w:szCs w:val="21"/>
        </w:rPr>
        <w:t>①</w:t>
      </w:r>
      <w:r>
        <w:rPr>
          <w:rFonts w:hint="eastAsia" w:ascii="宋体" w:hAnsi="宋体" w:cs="宋体"/>
          <w:color w:val="auto"/>
          <w:kern w:val="0"/>
          <w:szCs w:val="21"/>
        </w:rPr>
        <w:t>对投标人认定为小型和微型企业且所投产品为小型、微型企业产品的（以投标文件提供的符合规定的有关书面材料为准），投标价给予6%的文件优惠，优惠后的价格为评标报价，即评标报价=投标报价×（1+6%）；</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②投标人为大中型企业与小型、微型企业组成联合体投标的，其中小型、微型企业的协议合同金额占到联合体协议合同总金额30%以上（含30%）的（投标人须于《联合投标协议书》中明确约定小型、微型企业的协议合同金额及所占比例，该金额应与投标报价表所报金额对应一致），联合体投标价给予2%的文件优惠，扣除后的价格为评标报价，即评标报价=投标报价×（1+2%）； </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③除上述情况外，评标报价=投标报价。</w:t>
      </w:r>
    </w:p>
    <w:p>
      <w:pPr>
        <w:spacing w:line="440" w:lineRule="exact"/>
        <w:ind w:firstLine="420"/>
        <w:rPr>
          <w:rFonts w:ascii="宋体" w:hAnsi="宋体" w:cs="宋体"/>
          <w:color w:val="auto"/>
          <w:kern w:val="0"/>
          <w:szCs w:val="21"/>
        </w:rPr>
      </w:pPr>
      <w:r>
        <w:rPr>
          <w:rFonts w:hint="eastAsia" w:ascii="宋体" w:hAnsi="宋体" w:cs="宋体"/>
          <w:b/>
          <w:color w:val="auto"/>
          <w:kern w:val="0"/>
          <w:szCs w:val="21"/>
        </w:rPr>
        <w:t>注：小型、微型企业提供中型企业制造的货物的，视同为中型企业。</w:t>
      </w:r>
    </w:p>
    <w:p>
      <w:pPr>
        <w:spacing w:line="440" w:lineRule="exact"/>
        <w:ind w:firstLine="420"/>
        <w:rPr>
          <w:rFonts w:ascii="宋体" w:hAnsi="宋体" w:cs="宋体"/>
          <w:color w:val="auto"/>
          <w:kern w:val="0"/>
          <w:szCs w:val="21"/>
        </w:rPr>
      </w:pPr>
      <w:r>
        <w:rPr>
          <w:rFonts w:hint="eastAsia" w:ascii="宋体" w:hAnsi="宋体" w:cs="宋体"/>
          <w:color w:val="auto"/>
          <w:kern w:val="0"/>
          <w:szCs w:val="21"/>
        </w:rPr>
        <w:t>（2）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spacing w:line="440" w:lineRule="exact"/>
        <w:ind w:firstLine="420"/>
        <w:rPr>
          <w:rFonts w:ascii="宋体" w:hAnsi="宋体" w:cs="宋体"/>
          <w:color w:val="auto"/>
          <w:kern w:val="0"/>
          <w:szCs w:val="21"/>
        </w:rPr>
      </w:pPr>
      <w:r>
        <w:rPr>
          <w:rFonts w:hint="eastAsia" w:ascii="宋体" w:hAnsi="宋体" w:cs="宋体"/>
          <w:color w:val="auto"/>
          <w:kern w:val="0"/>
          <w:szCs w:val="21"/>
        </w:rPr>
        <w:t>（3）以进入评标</w:t>
      </w:r>
      <w:r>
        <w:rPr>
          <w:rFonts w:hint="eastAsia" w:ascii="宋体" w:hAnsi="宋体" w:cs="宋体"/>
          <w:color w:val="auto"/>
          <w:kern w:val="0"/>
          <w:szCs w:val="21"/>
        </w:rPr>
        <w:t>的最</w:t>
      </w:r>
      <w:r>
        <w:rPr>
          <w:rFonts w:hint="eastAsia" w:ascii="宋体" w:hAnsi="宋体" w:cs="宋体"/>
          <w:color w:val="auto"/>
          <w:kern w:val="0"/>
          <w:szCs w:val="21"/>
          <w:lang w:eastAsia="zh-CN"/>
        </w:rPr>
        <w:t>高</w:t>
      </w:r>
      <w:r>
        <w:rPr>
          <w:rFonts w:hint="eastAsia" w:ascii="宋体" w:hAnsi="宋体" w:cs="宋体"/>
          <w:color w:val="auto"/>
          <w:kern w:val="0"/>
          <w:szCs w:val="21"/>
        </w:rPr>
        <w:t>的评标报</w:t>
      </w:r>
      <w:r>
        <w:rPr>
          <w:rFonts w:hint="eastAsia" w:ascii="宋体" w:hAnsi="宋体" w:cs="宋体"/>
          <w:color w:val="auto"/>
          <w:kern w:val="0"/>
          <w:szCs w:val="21"/>
        </w:rPr>
        <w:t>价为30分。</w:t>
      </w:r>
    </w:p>
    <w:p>
      <w:pPr>
        <w:spacing w:line="440" w:lineRule="exact"/>
        <w:ind w:firstLine="420"/>
        <w:rPr>
          <w:rFonts w:ascii="宋体" w:hAnsi="宋体" w:cs="宋体"/>
          <w:bCs/>
          <w:color w:val="auto"/>
          <w:kern w:val="0"/>
          <w:szCs w:val="21"/>
        </w:rPr>
      </w:pPr>
      <w:r>
        <w:rPr>
          <w:rFonts w:hint="eastAsia" w:ascii="宋体" w:hAnsi="宋体" w:cs="宋体"/>
          <w:color w:val="auto"/>
          <w:kern w:val="0"/>
          <w:szCs w:val="21"/>
        </w:rPr>
        <w:t xml:space="preserve">（4）投标人价格分=投标人评标报价金额÷最高投标人评标报价金额×30分  </w:t>
      </w:r>
    </w:p>
    <w:p>
      <w:pPr>
        <w:pStyle w:val="8"/>
        <w:spacing w:line="440" w:lineRule="exact"/>
        <w:ind w:firstLine="422" w:firstLineChars="200"/>
        <w:jc w:val="left"/>
        <w:rPr>
          <w:rFonts w:hint="default" w:hAnsi="宋体" w:cs="宋体"/>
          <w:b/>
          <w:bCs/>
          <w:color w:val="auto"/>
          <w:sz w:val="21"/>
        </w:rPr>
      </w:pPr>
      <w:r>
        <w:rPr>
          <w:rFonts w:hAnsi="宋体" w:cs="宋体"/>
          <w:b/>
          <w:bCs/>
          <w:color w:val="auto"/>
          <w:sz w:val="21"/>
        </w:rPr>
        <w:t xml:space="preserve">2.经营能力与经验分……………………………………………………………………………30 分 </w:t>
      </w:r>
    </w:p>
    <w:p>
      <w:pPr>
        <w:pStyle w:val="8"/>
        <w:spacing w:line="360" w:lineRule="auto"/>
        <w:ind w:firstLine="371" w:firstLineChars="177"/>
        <w:jc w:val="left"/>
        <w:rPr>
          <w:rFonts w:hint="default" w:hAnsi="宋体" w:cs="宋体"/>
          <w:color w:val="auto"/>
          <w:sz w:val="21"/>
        </w:rPr>
      </w:pPr>
      <w:r>
        <w:rPr>
          <w:rFonts w:hAnsi="宋体" w:cs="宋体"/>
          <w:color w:val="auto"/>
          <w:sz w:val="21"/>
        </w:rPr>
        <w:t>（1）投标人或其股东 2010 年以来承租经营管理大球类场馆经营项目，承租过 1000 平米及以上的大型场地的，每个承租合同得 5 分；承租过 3000平米及以上大型场地的，每个承租合同得 10 分；满分 20 分。（以提供的相关租赁合同为准，原件备查）</w:t>
      </w:r>
    </w:p>
    <w:p>
      <w:pPr>
        <w:pStyle w:val="8"/>
        <w:tabs>
          <w:tab w:val="left" w:pos="312"/>
        </w:tabs>
        <w:spacing w:line="360" w:lineRule="auto"/>
        <w:ind w:firstLine="420" w:firstLineChars="200"/>
        <w:jc w:val="left"/>
        <w:rPr>
          <w:rFonts w:hint="default"/>
          <w:color w:val="auto"/>
        </w:rPr>
      </w:pPr>
      <w:r>
        <w:rPr>
          <w:rFonts w:hAnsi="宋体" w:cs="宋体"/>
          <w:color w:val="auto"/>
          <w:sz w:val="21"/>
        </w:rPr>
        <w:t xml:space="preserve">（2）投标人或其股东2010年以来承接（办）过市级及以上体育赛事活动业绩案例的（以提供的相关证明文件为准，原件备查），每承接（办）过一次得5分，满分10分。   </w:t>
      </w:r>
    </w:p>
    <w:p>
      <w:pPr>
        <w:pStyle w:val="8"/>
        <w:numPr>
          <w:ilvl w:val="0"/>
          <w:numId w:val="5"/>
        </w:numPr>
        <w:spacing w:line="440" w:lineRule="exact"/>
        <w:ind w:firstLine="373" w:firstLineChars="177"/>
        <w:jc w:val="left"/>
        <w:rPr>
          <w:rFonts w:hint="default" w:hAnsi="宋体" w:cs="宋体"/>
          <w:b/>
          <w:bCs/>
          <w:color w:val="auto"/>
          <w:sz w:val="21"/>
        </w:rPr>
      </w:pPr>
      <w:r>
        <w:rPr>
          <w:rFonts w:hAnsi="宋体" w:cs="宋体"/>
          <w:b/>
          <w:bCs/>
          <w:color w:val="auto"/>
          <w:sz w:val="21"/>
        </w:rPr>
        <w:t xml:space="preserve">运营管理和维护方案分………………………………………………………………………40 分 </w:t>
      </w:r>
    </w:p>
    <w:p>
      <w:pPr>
        <w:pStyle w:val="8"/>
        <w:spacing w:line="440" w:lineRule="exact"/>
        <w:ind w:firstLine="420" w:firstLineChars="200"/>
        <w:jc w:val="left"/>
        <w:rPr>
          <w:rFonts w:hint="default" w:hAnsi="宋体" w:cs="宋体"/>
          <w:color w:val="auto"/>
          <w:sz w:val="21"/>
        </w:rPr>
      </w:pPr>
      <w:r>
        <w:rPr>
          <w:rFonts w:hAnsi="宋体" w:cs="宋体"/>
          <w:color w:val="auto"/>
          <w:sz w:val="21"/>
        </w:rPr>
        <w:t>评标委员会根据投标文件要求，对比各投标文件运营管理和维护方案，根据下列内容，集体讨论确定各供应商所属档次，在相应档次内独立打分。</w:t>
      </w:r>
    </w:p>
    <w:p>
      <w:pPr>
        <w:pStyle w:val="8"/>
        <w:spacing w:line="440" w:lineRule="exact"/>
        <w:ind w:firstLine="420" w:firstLineChars="200"/>
        <w:jc w:val="left"/>
        <w:rPr>
          <w:rFonts w:hint="default" w:hAnsi="宋体" w:cs="宋体"/>
          <w:color w:val="auto"/>
          <w:sz w:val="21"/>
        </w:rPr>
      </w:pPr>
      <w:r>
        <w:rPr>
          <w:rFonts w:hAnsi="宋体" w:cs="宋体"/>
          <w:color w:val="auto"/>
          <w:sz w:val="21"/>
        </w:rPr>
        <w:t>（1）承租项目概况</w:t>
      </w:r>
    </w:p>
    <w:p>
      <w:pPr>
        <w:pStyle w:val="8"/>
        <w:spacing w:line="440" w:lineRule="exact"/>
        <w:ind w:firstLine="840" w:firstLineChars="400"/>
        <w:jc w:val="left"/>
        <w:rPr>
          <w:rFonts w:hint="default" w:hAnsi="宋体" w:cs="宋体"/>
          <w:color w:val="auto"/>
          <w:sz w:val="21"/>
        </w:rPr>
      </w:pPr>
      <w:r>
        <w:rPr>
          <w:rFonts w:hAnsi="宋体" w:cs="宋体"/>
          <w:color w:val="auto"/>
          <w:sz w:val="21"/>
        </w:rPr>
        <w:t>根据投标人提供的对本项目整体认识和理解程度进行横向对比：</w:t>
      </w:r>
    </w:p>
    <w:p>
      <w:pPr>
        <w:pStyle w:val="8"/>
        <w:spacing w:line="440" w:lineRule="exact"/>
        <w:ind w:firstLine="420" w:firstLineChars="200"/>
        <w:jc w:val="left"/>
        <w:rPr>
          <w:rFonts w:hint="default" w:hAnsi="宋体" w:cs="宋体"/>
          <w:color w:val="auto"/>
          <w:sz w:val="21"/>
        </w:rPr>
      </w:pPr>
      <w:r>
        <w:rPr>
          <w:rFonts w:hAnsi="宋体" w:cs="宋体"/>
          <w:color w:val="auto"/>
          <w:sz w:val="21"/>
        </w:rPr>
        <w:t>三档（2.1-3 分）：对本项目有全面的整体认识，对所运营的项目有全面的理解；</w:t>
      </w:r>
    </w:p>
    <w:p>
      <w:pPr>
        <w:pStyle w:val="8"/>
        <w:spacing w:line="440" w:lineRule="exact"/>
        <w:ind w:firstLine="420" w:firstLineChars="200"/>
        <w:jc w:val="left"/>
        <w:rPr>
          <w:rFonts w:hint="default" w:hAnsi="宋体" w:cs="宋体"/>
          <w:color w:val="auto"/>
          <w:sz w:val="21"/>
        </w:rPr>
      </w:pPr>
      <w:r>
        <w:rPr>
          <w:rFonts w:hAnsi="宋体" w:cs="宋体"/>
          <w:color w:val="auto"/>
          <w:sz w:val="21"/>
        </w:rPr>
        <w:t>二档（1.1-2 分）：对本项目认识一般，对所运营的项目有相关的理解；</w:t>
      </w:r>
    </w:p>
    <w:p>
      <w:pPr>
        <w:pStyle w:val="8"/>
        <w:spacing w:line="440" w:lineRule="exact"/>
        <w:ind w:firstLine="420" w:firstLineChars="200"/>
        <w:jc w:val="left"/>
        <w:rPr>
          <w:rFonts w:hint="default" w:hAnsi="宋体" w:cs="宋体"/>
          <w:color w:val="auto"/>
          <w:sz w:val="21"/>
        </w:rPr>
      </w:pPr>
      <w:r>
        <w:rPr>
          <w:rFonts w:hAnsi="宋体" w:cs="宋体"/>
          <w:color w:val="auto"/>
          <w:sz w:val="21"/>
        </w:rPr>
        <w:t>一档：（0-1）对本项目认识不全面，对所运营的项目有相关的理解。</w:t>
      </w:r>
    </w:p>
    <w:p>
      <w:pPr>
        <w:pStyle w:val="8"/>
        <w:spacing w:line="440" w:lineRule="exact"/>
        <w:ind w:firstLine="420" w:firstLineChars="200"/>
        <w:jc w:val="left"/>
        <w:rPr>
          <w:rFonts w:hint="default" w:hAnsi="宋体" w:cs="宋体"/>
          <w:color w:val="auto"/>
          <w:sz w:val="21"/>
        </w:rPr>
      </w:pPr>
      <w:r>
        <w:rPr>
          <w:rFonts w:hAnsi="宋体" w:cs="宋体"/>
          <w:color w:val="auto"/>
          <w:sz w:val="21"/>
        </w:rPr>
        <w:t>（2）运营实施方案</w:t>
      </w:r>
    </w:p>
    <w:p>
      <w:pPr>
        <w:pStyle w:val="8"/>
        <w:spacing w:line="440" w:lineRule="exact"/>
        <w:ind w:firstLine="630" w:firstLineChars="300"/>
        <w:jc w:val="left"/>
        <w:rPr>
          <w:rFonts w:hint="default" w:hAnsi="宋体" w:cs="宋体"/>
          <w:color w:val="auto"/>
          <w:sz w:val="21"/>
        </w:rPr>
      </w:pPr>
      <w:r>
        <w:rPr>
          <w:rFonts w:hAnsi="宋体" w:cs="宋体"/>
          <w:color w:val="auto"/>
          <w:sz w:val="21"/>
        </w:rPr>
        <w:t>根据投标人提供的对本项目人员配置计划、整体管理方案措施及场馆市场营销战略方案进行横向对比：</w:t>
      </w:r>
    </w:p>
    <w:p>
      <w:pPr>
        <w:pStyle w:val="8"/>
        <w:spacing w:line="440" w:lineRule="exact"/>
        <w:ind w:firstLine="630" w:firstLineChars="300"/>
        <w:jc w:val="left"/>
        <w:rPr>
          <w:rFonts w:hint="default" w:hAnsi="宋体" w:cs="宋体"/>
          <w:color w:val="auto"/>
          <w:sz w:val="21"/>
        </w:rPr>
      </w:pPr>
      <w:r>
        <w:rPr>
          <w:rFonts w:hAnsi="宋体" w:cs="宋体"/>
          <w:color w:val="auto"/>
          <w:sz w:val="21"/>
        </w:rPr>
        <w:t>三档（10.1-15 分）：项目运营实施方案中人员配置计划、整体管理方案措施及场馆市场营销战略方案内容完整、详细，可行性及针对性较好；</w:t>
      </w:r>
    </w:p>
    <w:p>
      <w:pPr>
        <w:pStyle w:val="8"/>
        <w:spacing w:line="440" w:lineRule="exact"/>
        <w:ind w:firstLine="630" w:firstLineChars="300"/>
        <w:jc w:val="left"/>
        <w:rPr>
          <w:rFonts w:hint="default" w:hAnsi="宋体" w:cs="宋体"/>
          <w:color w:val="auto"/>
          <w:sz w:val="21"/>
        </w:rPr>
      </w:pPr>
      <w:r>
        <w:rPr>
          <w:rFonts w:hAnsi="宋体" w:cs="宋体"/>
          <w:color w:val="auto"/>
          <w:sz w:val="21"/>
        </w:rPr>
        <w:t>二档（5.1-10 分）：项目运营实施方案中人员配置计划、整体管理方案措施及场馆市场营销战略方案内容完整、详细，可行性及针对性一般；</w:t>
      </w:r>
    </w:p>
    <w:p>
      <w:pPr>
        <w:pStyle w:val="8"/>
        <w:spacing w:line="440" w:lineRule="exact"/>
        <w:ind w:firstLine="630" w:firstLineChars="300"/>
        <w:jc w:val="left"/>
        <w:rPr>
          <w:rFonts w:hint="default" w:hAnsi="宋体" w:cs="宋体"/>
          <w:color w:val="auto"/>
          <w:sz w:val="21"/>
        </w:rPr>
      </w:pPr>
      <w:r>
        <w:rPr>
          <w:rFonts w:hAnsi="宋体" w:cs="宋体"/>
          <w:color w:val="auto"/>
          <w:sz w:val="21"/>
        </w:rPr>
        <w:t>一档（0-5分）项目运营实施方案中人员配置计划、整体管理方案措施及场馆市场营销战略方案内容基本完整，可行性及针对性差。</w:t>
      </w:r>
    </w:p>
    <w:p>
      <w:pPr>
        <w:pStyle w:val="8"/>
        <w:spacing w:line="440" w:lineRule="exact"/>
        <w:ind w:firstLine="420" w:firstLineChars="200"/>
        <w:jc w:val="left"/>
        <w:rPr>
          <w:rFonts w:hint="default" w:hAnsi="宋体" w:cs="宋体"/>
          <w:color w:val="auto"/>
          <w:sz w:val="21"/>
        </w:rPr>
      </w:pPr>
      <w:r>
        <w:rPr>
          <w:rFonts w:hAnsi="宋体" w:cs="宋体"/>
          <w:color w:val="auto"/>
          <w:sz w:val="21"/>
        </w:rPr>
        <w:t>（3）投资回报计划</w:t>
      </w:r>
    </w:p>
    <w:p>
      <w:pPr>
        <w:pStyle w:val="8"/>
        <w:spacing w:line="440" w:lineRule="exact"/>
        <w:ind w:firstLine="420" w:firstLineChars="200"/>
        <w:jc w:val="left"/>
        <w:rPr>
          <w:rFonts w:hint="default" w:hAnsi="宋体" w:cs="宋体"/>
          <w:color w:val="auto"/>
          <w:sz w:val="21"/>
        </w:rPr>
      </w:pPr>
      <w:r>
        <w:rPr>
          <w:rFonts w:hAnsi="宋体" w:cs="宋体"/>
          <w:color w:val="auto"/>
          <w:sz w:val="21"/>
        </w:rPr>
        <w:t>根据投标人提供的对投资回报计划的合理性、完整性进行横向对比：</w:t>
      </w:r>
    </w:p>
    <w:p>
      <w:pPr>
        <w:pStyle w:val="8"/>
        <w:spacing w:line="440" w:lineRule="exact"/>
        <w:ind w:firstLine="420" w:firstLineChars="200"/>
        <w:jc w:val="left"/>
        <w:rPr>
          <w:rFonts w:hint="default" w:hAnsi="宋体" w:cs="宋体"/>
          <w:color w:val="auto"/>
          <w:sz w:val="21"/>
        </w:rPr>
      </w:pPr>
      <w:r>
        <w:rPr>
          <w:rFonts w:hAnsi="宋体" w:cs="宋体"/>
          <w:color w:val="auto"/>
          <w:sz w:val="21"/>
        </w:rPr>
        <w:t>三档（10.1-15 分）：投资回报计划切合实际，具有较强合理性、完整性；</w:t>
      </w:r>
    </w:p>
    <w:p>
      <w:pPr>
        <w:pStyle w:val="8"/>
        <w:spacing w:line="440" w:lineRule="exact"/>
        <w:ind w:firstLine="420" w:firstLineChars="200"/>
        <w:jc w:val="left"/>
        <w:rPr>
          <w:rFonts w:hint="default" w:hAnsi="宋体" w:cs="宋体"/>
          <w:color w:val="auto"/>
          <w:sz w:val="21"/>
        </w:rPr>
      </w:pPr>
      <w:r>
        <w:rPr>
          <w:rFonts w:hAnsi="宋体" w:cs="宋体"/>
          <w:color w:val="auto"/>
          <w:sz w:val="21"/>
        </w:rPr>
        <w:t>二档（5.1-10 分）：投资回报计划切合实际，合理性、完整性一般；</w:t>
      </w:r>
    </w:p>
    <w:p>
      <w:pPr>
        <w:pStyle w:val="8"/>
        <w:spacing w:line="440" w:lineRule="exact"/>
        <w:ind w:firstLine="420" w:firstLineChars="200"/>
        <w:jc w:val="left"/>
        <w:rPr>
          <w:rFonts w:hint="default" w:hAnsi="宋体" w:cs="宋体"/>
          <w:color w:val="auto"/>
          <w:sz w:val="21"/>
        </w:rPr>
      </w:pPr>
      <w:r>
        <w:rPr>
          <w:rFonts w:hAnsi="宋体" w:cs="宋体"/>
          <w:color w:val="auto"/>
          <w:sz w:val="21"/>
        </w:rPr>
        <w:t>一档（0-5分）：投资回报计划不切合实际，合理性、完整性较差。</w:t>
      </w:r>
    </w:p>
    <w:p>
      <w:pPr>
        <w:pStyle w:val="8"/>
        <w:spacing w:line="440" w:lineRule="exact"/>
        <w:ind w:firstLine="420" w:firstLineChars="200"/>
        <w:jc w:val="left"/>
        <w:rPr>
          <w:rFonts w:hint="default" w:hAnsi="宋体" w:cs="宋体"/>
          <w:color w:val="auto"/>
          <w:sz w:val="21"/>
        </w:rPr>
      </w:pPr>
      <w:r>
        <w:rPr>
          <w:rFonts w:hAnsi="宋体" w:cs="宋体"/>
          <w:color w:val="auto"/>
          <w:sz w:val="21"/>
        </w:rPr>
        <w:t>（4）维护与养护计划</w:t>
      </w:r>
    </w:p>
    <w:p>
      <w:pPr>
        <w:pStyle w:val="8"/>
        <w:spacing w:line="440" w:lineRule="exact"/>
        <w:ind w:firstLine="420" w:firstLineChars="200"/>
        <w:jc w:val="left"/>
        <w:rPr>
          <w:rFonts w:hint="default" w:hAnsi="宋体" w:cs="宋体"/>
          <w:color w:val="auto"/>
          <w:sz w:val="21"/>
        </w:rPr>
      </w:pPr>
      <w:r>
        <w:rPr>
          <w:rFonts w:hAnsi="宋体" w:cs="宋体"/>
          <w:color w:val="auto"/>
          <w:sz w:val="21"/>
        </w:rPr>
        <w:t>根据投标人提供的对维护与养护计划方案的针对性、完整性进行横向对比：</w:t>
      </w:r>
    </w:p>
    <w:p>
      <w:pPr>
        <w:pStyle w:val="8"/>
        <w:spacing w:line="440" w:lineRule="exact"/>
        <w:ind w:firstLine="420" w:firstLineChars="200"/>
        <w:jc w:val="left"/>
        <w:rPr>
          <w:rFonts w:hint="default" w:hAnsi="宋体" w:cs="宋体"/>
          <w:color w:val="auto"/>
          <w:sz w:val="21"/>
        </w:rPr>
      </w:pPr>
      <w:r>
        <w:rPr>
          <w:rFonts w:hAnsi="宋体" w:cs="宋体"/>
          <w:color w:val="auto"/>
          <w:sz w:val="21"/>
        </w:rPr>
        <w:t>三档（2.1-3 分）：维护与养护计划方案内容完整，有较强的针对性和合理性；</w:t>
      </w:r>
    </w:p>
    <w:p>
      <w:pPr>
        <w:pStyle w:val="8"/>
        <w:spacing w:line="440" w:lineRule="exact"/>
        <w:ind w:firstLine="420" w:firstLineChars="200"/>
        <w:jc w:val="left"/>
        <w:rPr>
          <w:rFonts w:hint="default" w:hAnsi="宋体" w:cs="宋体"/>
          <w:color w:val="auto"/>
          <w:sz w:val="21"/>
        </w:rPr>
      </w:pPr>
      <w:r>
        <w:rPr>
          <w:rFonts w:hAnsi="宋体" w:cs="宋体"/>
          <w:color w:val="auto"/>
          <w:sz w:val="21"/>
        </w:rPr>
        <w:t>二档（1.1-2 分）：维护与养护计划方案内容较完整，针对性和合理性一般；</w:t>
      </w:r>
    </w:p>
    <w:p>
      <w:pPr>
        <w:pStyle w:val="8"/>
        <w:spacing w:line="440" w:lineRule="exact"/>
        <w:ind w:firstLine="420" w:firstLineChars="200"/>
        <w:jc w:val="left"/>
        <w:rPr>
          <w:rFonts w:hint="default" w:hAnsi="宋体" w:cs="宋体"/>
          <w:color w:val="auto"/>
          <w:sz w:val="21"/>
        </w:rPr>
      </w:pPr>
      <w:r>
        <w:rPr>
          <w:rFonts w:hAnsi="宋体" w:cs="宋体"/>
          <w:color w:val="auto"/>
          <w:sz w:val="21"/>
        </w:rPr>
        <w:t>一档：（0-1）维护与养护计划方案内容不完整，针对性和合理性差。</w:t>
      </w:r>
    </w:p>
    <w:p>
      <w:pPr>
        <w:pStyle w:val="8"/>
        <w:spacing w:line="440" w:lineRule="exact"/>
        <w:ind w:firstLine="420" w:firstLineChars="200"/>
        <w:jc w:val="left"/>
        <w:rPr>
          <w:rFonts w:hint="default" w:hAnsi="宋体" w:cs="宋体"/>
          <w:color w:val="auto"/>
          <w:sz w:val="21"/>
        </w:rPr>
      </w:pPr>
      <w:r>
        <w:rPr>
          <w:rFonts w:hAnsi="宋体" w:cs="宋体"/>
          <w:color w:val="auto"/>
          <w:sz w:val="21"/>
        </w:rPr>
        <w:t>（5）场馆经营安全防控措施</w:t>
      </w:r>
    </w:p>
    <w:p>
      <w:pPr>
        <w:pStyle w:val="8"/>
        <w:spacing w:line="440" w:lineRule="exact"/>
        <w:ind w:firstLine="420" w:firstLineChars="200"/>
        <w:jc w:val="left"/>
        <w:rPr>
          <w:rFonts w:hint="default" w:hAnsi="宋体" w:cs="宋体"/>
          <w:color w:val="auto"/>
          <w:sz w:val="21"/>
        </w:rPr>
      </w:pPr>
      <w:r>
        <w:rPr>
          <w:rFonts w:hAnsi="宋体" w:cs="宋体"/>
          <w:color w:val="auto"/>
          <w:sz w:val="21"/>
        </w:rPr>
        <w:t>根据投标人提供的对场馆经营安全防控措施方案的针对性、完整性进行横向对比：</w:t>
      </w:r>
    </w:p>
    <w:p>
      <w:pPr>
        <w:pStyle w:val="8"/>
        <w:spacing w:line="440" w:lineRule="exact"/>
        <w:ind w:firstLine="420" w:firstLineChars="200"/>
        <w:jc w:val="left"/>
        <w:rPr>
          <w:rFonts w:hint="default" w:hAnsi="宋体" w:cs="宋体"/>
          <w:color w:val="auto"/>
          <w:sz w:val="21"/>
        </w:rPr>
      </w:pPr>
      <w:r>
        <w:rPr>
          <w:rFonts w:hAnsi="宋体" w:cs="宋体"/>
          <w:color w:val="auto"/>
          <w:sz w:val="21"/>
        </w:rPr>
        <w:t>三档（2.6-4 分）：场馆经营安全防控措施方案内容完整，有较强的针对性和合理性；</w:t>
      </w:r>
    </w:p>
    <w:p>
      <w:pPr>
        <w:pStyle w:val="8"/>
        <w:spacing w:line="440" w:lineRule="exact"/>
        <w:ind w:firstLine="420" w:firstLineChars="200"/>
        <w:jc w:val="left"/>
        <w:rPr>
          <w:rFonts w:hint="default" w:hAnsi="宋体" w:cs="宋体"/>
          <w:color w:val="auto"/>
          <w:sz w:val="21"/>
        </w:rPr>
      </w:pPr>
      <w:r>
        <w:rPr>
          <w:rFonts w:hAnsi="宋体" w:cs="宋体"/>
          <w:color w:val="auto"/>
          <w:sz w:val="21"/>
        </w:rPr>
        <w:t>二档（1.1-2.5 分）：场馆经营安全防控措施方案内容较完整，针对性和合理性一般；</w:t>
      </w:r>
    </w:p>
    <w:p>
      <w:pPr>
        <w:pStyle w:val="8"/>
        <w:spacing w:line="440" w:lineRule="exact"/>
        <w:ind w:firstLine="420" w:firstLineChars="200"/>
        <w:jc w:val="left"/>
        <w:rPr>
          <w:rFonts w:hint="default"/>
          <w:color w:val="auto"/>
        </w:rPr>
      </w:pPr>
      <w:r>
        <w:rPr>
          <w:rFonts w:hAnsi="宋体" w:cs="宋体"/>
          <w:color w:val="auto"/>
          <w:sz w:val="21"/>
        </w:rPr>
        <w:t xml:space="preserve">一档：（0-1）场馆经营安全防控措施方案内容不完整，针对性和合理性差。 </w:t>
      </w:r>
    </w:p>
    <w:p>
      <w:pPr>
        <w:pStyle w:val="8"/>
        <w:spacing w:line="440" w:lineRule="exact"/>
        <w:ind w:firstLine="373" w:firstLineChars="177"/>
        <w:jc w:val="left"/>
        <w:rPr>
          <w:rFonts w:hint="default" w:hAnsi="宋体" w:cs="宋体"/>
          <w:b/>
          <w:bCs/>
          <w:color w:val="auto"/>
          <w:sz w:val="21"/>
        </w:rPr>
      </w:pPr>
      <w:r>
        <w:rPr>
          <w:rFonts w:hAnsi="宋体" w:cs="宋体"/>
          <w:b/>
          <w:bCs/>
          <w:color w:val="auto"/>
          <w:sz w:val="21"/>
        </w:rPr>
        <w:t>4.综合得分＝1+2+3。</w:t>
      </w:r>
    </w:p>
    <w:p>
      <w:pPr>
        <w:spacing w:line="440" w:lineRule="exact"/>
        <w:ind w:firstLine="413" w:firstLineChars="196"/>
        <w:rPr>
          <w:rFonts w:ascii="宋体" w:hAnsi="宋体" w:cs="宋体"/>
          <w:b/>
          <w:bCs/>
          <w:color w:val="auto"/>
          <w:szCs w:val="21"/>
        </w:rPr>
      </w:pPr>
      <w:r>
        <w:rPr>
          <w:rFonts w:hint="eastAsia" w:ascii="宋体" w:hAnsi="宋体" w:cs="宋体"/>
          <w:b/>
          <w:bCs/>
          <w:color w:val="auto"/>
          <w:szCs w:val="21"/>
        </w:rPr>
        <w:t>三、推荐及确定中标候选供应商原则</w:t>
      </w:r>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（1）评标委员会根据综合得分由高到低排列次序，若得分相同时，按评标价由高到低顺序排列；得分相同且评标价也相同的由评标委员会按照抽签的方式决定排次次序。</w:t>
      </w:r>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（2）评标委员会可推荐前三名为中标候选人，采购人应当确定评标委员会推荐排名第一的中标候选人为中标人。</w:t>
      </w:r>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3）排名第一的中标候选人放弃中标、因不可抗力提出不能履行合同，或者招标文件规定应当提交履约保证金（租赁押金）而在规定的期限内未能提交的，或因失信行为被取消中标候选人资格的，采购人可以确定排名第二的中标候选人为中标人，并依此类推。</w:t>
      </w:r>
    </w:p>
    <w:p>
      <w:pPr>
        <w:pStyle w:val="8"/>
        <w:spacing w:line="440" w:lineRule="exact"/>
        <w:ind w:firstLine="420" w:firstLineChars="200"/>
        <w:rPr>
          <w:rFonts w:hint="default" w:hAnsi="宋体" w:cs="宋体"/>
          <w:color w:val="auto"/>
        </w:rPr>
      </w:pPr>
      <w:r>
        <w:rPr>
          <w:rFonts w:hAnsi="宋体" w:cs="宋体"/>
          <w:bCs/>
          <w:color w:val="auto"/>
          <w:sz w:val="21"/>
        </w:rPr>
        <w:t>（4）评标委员会认为投标人的报价明显</w:t>
      </w:r>
      <w:r>
        <w:rPr>
          <w:rFonts w:hint="eastAsia" w:hAnsi="宋体" w:cs="宋体"/>
          <w:bCs/>
          <w:color w:val="auto"/>
          <w:sz w:val="21"/>
          <w:lang w:eastAsia="zh-CN"/>
        </w:rPr>
        <w:t>高</w:t>
      </w:r>
      <w:r>
        <w:rPr>
          <w:rFonts w:hAnsi="宋体" w:cs="宋体"/>
          <w:bCs/>
          <w:color w:val="auto"/>
          <w:sz w:val="21"/>
        </w:rPr>
        <w:t>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ind w:left="0"/>
        <w:jc w:val="center"/>
        <w:rPr>
          <w:rFonts w:ascii="黑体" w:hAnsi="黑体" w:eastAsia="黑体" w:cs="黑体"/>
          <w:color w:val="auto"/>
          <w:kern w:val="0"/>
          <w:sz w:val="32"/>
        </w:rPr>
      </w:pPr>
      <w:r>
        <w:rPr>
          <w:rFonts w:hint="eastAsia" w:ascii="宋体" w:hAnsi="宋体" w:cs="宋体"/>
          <w:color w:val="auto"/>
        </w:rPr>
        <w:br w:type="page"/>
      </w:r>
      <w:bookmarkStart w:id="54" w:name="_Toc8143"/>
      <w:r>
        <w:rPr>
          <w:rStyle w:val="31"/>
          <w:rFonts w:hint="eastAsia" w:ascii="宋体" w:hAnsi="宋体" w:cs="宋体"/>
          <w:color w:val="auto"/>
        </w:rPr>
        <w:t>第五章  租赁合同范本（合同主要条款及格式）</w:t>
      </w:r>
      <w:bookmarkEnd w:id="54"/>
    </w:p>
    <w:p>
      <w:pPr>
        <w:rPr>
          <w:rFonts w:ascii="黑体" w:hAnsi="黑体" w:eastAsia="黑体" w:cs="黑体"/>
          <w:color w:val="auto"/>
          <w:kern w:val="0"/>
          <w:sz w:val="32"/>
        </w:rPr>
      </w:pPr>
    </w:p>
    <w:p>
      <w:pPr>
        <w:spacing w:line="380" w:lineRule="exact"/>
        <w:rPr>
          <w:rFonts w:ascii="宋体" w:hAnsi="宋体" w:cs="宋体"/>
          <w:color w:val="auto"/>
          <w:szCs w:val="21"/>
        </w:rPr>
      </w:pPr>
      <w:r>
        <w:rPr>
          <w:rFonts w:hint="eastAsia" w:ascii="宋体" w:hAnsi="宋体" w:cs="宋体"/>
          <w:color w:val="auto"/>
          <w:szCs w:val="21"/>
        </w:rPr>
        <w:t>项目名称：场地租赁（C1）</w:t>
      </w:r>
    </w:p>
    <w:p>
      <w:pPr>
        <w:spacing w:line="38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bCs/>
          <w:color w:val="auto"/>
          <w:szCs w:val="21"/>
          <w:lang w:eastAsia="zh-CN"/>
        </w:rPr>
        <w:t>GLZC2020-G3-050080-GXJT</w:t>
      </w:r>
    </w:p>
    <w:p>
      <w:pPr>
        <w:spacing w:line="380" w:lineRule="exact"/>
        <w:rPr>
          <w:rFonts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 xml:space="preserve">桂林会展中心有限责任公司 </w:t>
      </w:r>
      <w:r>
        <w:rPr>
          <w:rFonts w:hint="eastAsia" w:ascii="宋体" w:hAnsi="宋体" w:cs="宋体"/>
          <w:color w:val="auto"/>
          <w:szCs w:val="21"/>
        </w:rPr>
        <w:t>（招租人）</w:t>
      </w:r>
    </w:p>
    <w:p>
      <w:pPr>
        <w:spacing w:line="380" w:lineRule="exact"/>
        <w:rPr>
          <w:rFonts w:ascii="宋体" w:hAnsi="宋体" w:cs="宋体"/>
          <w:color w:val="auto"/>
          <w:szCs w:val="21"/>
        </w:rPr>
      </w:pPr>
      <w:r>
        <w:rPr>
          <w:rFonts w:hint="eastAsia" w:ascii="宋体" w:hAnsi="宋体" w:cs="宋体"/>
          <w:color w:val="auto"/>
          <w:szCs w:val="21"/>
        </w:rPr>
        <w:t>乙方：</w:t>
      </w:r>
      <w:r>
        <w:rPr>
          <w:rFonts w:hint="eastAsia" w:ascii="宋体" w:hAnsi="宋体" w:cs="宋体"/>
          <w:color w:val="auto"/>
          <w:szCs w:val="21"/>
          <w:u w:val="single"/>
        </w:rPr>
        <w:t xml:space="preserve">                          </w:t>
      </w:r>
      <w:r>
        <w:rPr>
          <w:rFonts w:hint="eastAsia" w:ascii="宋体" w:hAnsi="宋体" w:cs="宋体"/>
          <w:color w:val="auto"/>
          <w:szCs w:val="21"/>
        </w:rPr>
        <w:t>（成交竞租人）</w:t>
      </w:r>
    </w:p>
    <w:p>
      <w:pPr>
        <w:spacing w:line="380" w:lineRule="exact"/>
        <w:ind w:firstLine="420" w:firstLineChars="200"/>
        <w:rPr>
          <w:rFonts w:ascii="宋体" w:hAnsi="宋体" w:cs="宋体"/>
          <w:color w:val="auto"/>
          <w:szCs w:val="21"/>
        </w:rPr>
      </w:pPr>
      <w:r>
        <w:rPr>
          <w:rFonts w:hint="eastAsia" w:ascii="宋体" w:hAnsi="宋体" w:cs="宋体"/>
          <w:color w:val="auto"/>
          <w:szCs w:val="21"/>
        </w:rPr>
        <w:t>根据《中华人民共和国合同法》及有关法律、法规的规定，按照</w:t>
      </w:r>
      <w:r>
        <w:rPr>
          <w:rFonts w:hint="eastAsia" w:ascii="宋体" w:hAnsi="宋体" w:cs="宋体"/>
          <w:color w:val="auto"/>
          <w:szCs w:val="21"/>
          <w:lang w:eastAsia="zh-CN"/>
        </w:rPr>
        <w:t>招标</w:t>
      </w:r>
      <w:r>
        <w:rPr>
          <w:rFonts w:hint="eastAsia" w:ascii="宋体" w:hAnsi="宋体" w:cs="宋体"/>
          <w:color w:val="auto"/>
          <w:szCs w:val="21"/>
        </w:rPr>
        <w:t>文件、</w:t>
      </w:r>
      <w:r>
        <w:rPr>
          <w:rFonts w:hint="eastAsia" w:ascii="宋体" w:hAnsi="宋体" w:cs="宋体"/>
          <w:color w:val="auto"/>
          <w:szCs w:val="21"/>
          <w:lang w:eastAsia="zh-CN"/>
        </w:rPr>
        <w:t>投标</w:t>
      </w:r>
      <w:r>
        <w:rPr>
          <w:rFonts w:hint="eastAsia" w:ascii="宋体" w:hAnsi="宋体" w:cs="宋体"/>
          <w:color w:val="auto"/>
          <w:szCs w:val="21"/>
        </w:rPr>
        <w:t>文件规定条款和中标人的承诺、甲乙双方签订本租赁合同。</w:t>
      </w:r>
    </w:p>
    <w:p>
      <w:pPr>
        <w:spacing w:line="380" w:lineRule="exact"/>
        <w:ind w:firstLine="420" w:firstLineChars="200"/>
        <w:rPr>
          <w:rFonts w:ascii="宋体" w:hAnsi="宋体" w:cs="宋体"/>
          <w:color w:val="auto"/>
          <w:szCs w:val="21"/>
        </w:rPr>
      </w:pPr>
      <w:r>
        <w:rPr>
          <w:rFonts w:hint="eastAsia" w:ascii="宋体" w:hAnsi="宋体" w:cs="宋体"/>
          <w:color w:val="auto"/>
          <w:szCs w:val="21"/>
        </w:rPr>
        <w:t>第一条  合同标的及合同金额</w:t>
      </w:r>
    </w:p>
    <w:p>
      <w:pPr>
        <w:spacing w:line="380" w:lineRule="exact"/>
        <w:ind w:firstLine="411" w:firstLineChars="196"/>
        <w:rPr>
          <w:rFonts w:ascii="宋体" w:hAnsi="宋体" w:cs="宋体"/>
          <w:color w:val="auto"/>
          <w:szCs w:val="21"/>
        </w:rPr>
      </w:pPr>
      <w:r>
        <w:rPr>
          <w:rFonts w:hint="eastAsia" w:ascii="宋体" w:hAnsi="宋体" w:cs="宋体"/>
          <w:color w:val="auto"/>
          <w:szCs w:val="21"/>
        </w:rPr>
        <w:t>1. 会展中心C1场地（大球球馆）4410</w:t>
      </w:r>
      <w:r>
        <w:rPr>
          <w:rFonts w:hint="eastAsia" w:ascii="宋体" w:hAnsi="宋体" w:cs="宋体"/>
          <w:bCs/>
          <w:color w:val="auto"/>
        </w:rPr>
        <w:t>m</w:t>
      </w:r>
      <w:r>
        <w:rPr>
          <w:rFonts w:hint="eastAsia" w:ascii="宋体" w:hAnsi="宋体" w:cs="宋体"/>
          <w:bCs/>
          <w:color w:val="auto"/>
          <w:vertAlign w:val="superscript"/>
        </w:rPr>
        <w:t>2</w:t>
      </w:r>
      <w:r>
        <w:rPr>
          <w:rFonts w:hint="eastAsia" w:ascii="宋体" w:hAnsi="宋体" w:cs="宋体"/>
          <w:color w:val="auto"/>
          <w:szCs w:val="21"/>
        </w:rPr>
        <w:t>出租</w:t>
      </w:r>
      <w:r>
        <w:rPr>
          <w:rFonts w:hint="eastAsia" w:ascii="宋体" w:hAnsi="宋体" w:cs="宋体"/>
          <w:color w:val="auto"/>
        </w:rPr>
        <w:t>。</w:t>
      </w:r>
    </w:p>
    <w:p>
      <w:pPr>
        <w:spacing w:line="380" w:lineRule="exact"/>
        <w:ind w:firstLine="411" w:firstLineChars="196"/>
        <w:rPr>
          <w:rFonts w:ascii="宋体" w:hAnsi="宋体" w:cs="宋体"/>
          <w:color w:val="auto"/>
          <w:szCs w:val="21"/>
        </w:rPr>
      </w:pPr>
      <w:r>
        <w:rPr>
          <w:rFonts w:hint="eastAsia" w:ascii="宋体" w:hAnsi="宋体" w:cs="宋体"/>
          <w:color w:val="auto"/>
          <w:szCs w:val="21"/>
        </w:rPr>
        <w:t>2.根据《中标通知书》的成交内容，合同的总金额（即3年租金）为：（大写）</w:t>
      </w:r>
      <w:r>
        <w:rPr>
          <w:rFonts w:hint="eastAsia" w:ascii="宋体" w:hAnsi="宋体" w:cs="宋体"/>
          <w:color w:val="auto"/>
          <w:szCs w:val="21"/>
          <w:u w:val="single"/>
        </w:rPr>
        <w:t>　　</w:t>
      </w:r>
      <w:r>
        <w:rPr>
          <w:rFonts w:hint="eastAsia" w:ascii="宋体" w:hAnsi="宋体" w:cs="宋体"/>
          <w:color w:val="auto"/>
          <w:szCs w:val="21"/>
        </w:rPr>
        <w:t>人民币（￥</w:t>
      </w:r>
      <w:r>
        <w:rPr>
          <w:rFonts w:hint="eastAsia" w:ascii="宋体" w:hAnsi="宋体" w:cs="宋体"/>
          <w:color w:val="auto"/>
          <w:szCs w:val="21"/>
          <w:u w:val="single"/>
        </w:rPr>
        <w:t>　　</w:t>
      </w:r>
      <w:r>
        <w:rPr>
          <w:rFonts w:hint="eastAsia" w:ascii="宋体" w:hAnsi="宋体" w:cs="宋体"/>
          <w:color w:val="auto"/>
          <w:szCs w:val="21"/>
        </w:rPr>
        <w:t>元）。</w:t>
      </w:r>
    </w:p>
    <w:p>
      <w:pPr>
        <w:spacing w:line="380" w:lineRule="exact"/>
        <w:ind w:firstLine="411" w:firstLineChars="196"/>
        <w:rPr>
          <w:rFonts w:ascii="宋体" w:hAnsi="宋体" w:cs="宋体"/>
          <w:color w:val="auto"/>
          <w:szCs w:val="21"/>
        </w:rPr>
      </w:pPr>
      <w:r>
        <w:rPr>
          <w:rFonts w:hint="eastAsia" w:ascii="宋体" w:hAnsi="宋体" w:cs="宋体"/>
          <w:color w:val="auto"/>
          <w:szCs w:val="21"/>
        </w:rPr>
        <w:t>其中：</w:t>
      </w:r>
    </w:p>
    <w:p>
      <w:pPr>
        <w:spacing w:line="380" w:lineRule="exact"/>
        <w:ind w:firstLine="411" w:firstLineChars="196"/>
        <w:rPr>
          <w:rFonts w:ascii="宋体" w:hAnsi="宋体" w:cs="宋体"/>
          <w:color w:val="auto"/>
          <w:szCs w:val="21"/>
        </w:rPr>
      </w:pPr>
      <w:r>
        <w:rPr>
          <w:rFonts w:hint="eastAsia" w:ascii="宋体" w:hAnsi="宋体" w:cs="宋体"/>
          <w:color w:val="auto"/>
          <w:szCs w:val="21"/>
        </w:rPr>
        <w:t>每年租金：（大写）</w:t>
      </w:r>
      <w:r>
        <w:rPr>
          <w:rFonts w:hint="eastAsia" w:ascii="宋体" w:hAnsi="宋体" w:cs="宋体"/>
          <w:color w:val="auto"/>
          <w:szCs w:val="21"/>
          <w:u w:val="single"/>
        </w:rPr>
        <w:t>　　</w:t>
      </w:r>
      <w:r>
        <w:rPr>
          <w:rFonts w:hint="eastAsia" w:ascii="宋体" w:hAnsi="宋体" w:cs="宋体"/>
          <w:color w:val="auto"/>
          <w:szCs w:val="21"/>
        </w:rPr>
        <w:t>人民币（￥</w:t>
      </w:r>
      <w:r>
        <w:rPr>
          <w:rFonts w:hint="eastAsia" w:ascii="宋体" w:hAnsi="宋体" w:cs="宋体"/>
          <w:color w:val="auto"/>
          <w:szCs w:val="21"/>
          <w:u w:val="single"/>
        </w:rPr>
        <w:t>　　</w:t>
      </w:r>
      <w:r>
        <w:rPr>
          <w:rFonts w:hint="eastAsia" w:ascii="宋体" w:hAnsi="宋体" w:cs="宋体"/>
          <w:color w:val="auto"/>
          <w:szCs w:val="21"/>
        </w:rPr>
        <w:t>元），每月租金</w:t>
      </w:r>
      <w:r>
        <w:rPr>
          <w:rFonts w:hint="eastAsia" w:ascii="宋体" w:hAnsi="宋体" w:cs="宋体"/>
          <w:color w:val="auto"/>
          <w:szCs w:val="21"/>
        </w:rPr>
        <w:t>：（大写）</w:t>
      </w:r>
      <w:r>
        <w:rPr>
          <w:rFonts w:hint="eastAsia" w:ascii="宋体" w:hAnsi="宋体" w:cs="宋体"/>
          <w:color w:val="auto"/>
          <w:szCs w:val="21"/>
          <w:u w:val="single"/>
        </w:rPr>
        <w:t xml:space="preserve">    </w:t>
      </w:r>
      <w:r>
        <w:rPr>
          <w:rFonts w:hint="eastAsia" w:ascii="宋体" w:hAnsi="宋体" w:cs="宋体"/>
          <w:color w:val="auto"/>
          <w:szCs w:val="21"/>
        </w:rPr>
        <w:t>人民币（￥</w:t>
      </w:r>
      <w:r>
        <w:rPr>
          <w:rFonts w:hint="eastAsia" w:ascii="宋体" w:hAnsi="宋体" w:cs="宋体"/>
          <w:color w:val="auto"/>
          <w:szCs w:val="21"/>
          <w:u w:val="single"/>
        </w:rPr>
        <w:t>　</w:t>
      </w:r>
      <w:r>
        <w:rPr>
          <w:rFonts w:hint="eastAsia" w:ascii="宋体" w:hAnsi="宋体" w:cs="宋体"/>
          <w:color w:val="auto"/>
          <w:szCs w:val="21"/>
        </w:rPr>
        <w:t>元）。第二年起每年递增5%。</w:t>
      </w:r>
    </w:p>
    <w:p>
      <w:pPr>
        <w:spacing w:line="380" w:lineRule="exact"/>
        <w:ind w:firstLine="420" w:firstLineChars="200"/>
        <w:rPr>
          <w:rFonts w:ascii="宋体" w:hAnsi="宋体" w:cs="宋体"/>
          <w:color w:val="auto"/>
          <w:szCs w:val="21"/>
        </w:rPr>
      </w:pPr>
      <w:r>
        <w:rPr>
          <w:rFonts w:hint="eastAsia" w:ascii="宋体" w:hAnsi="宋体" w:cs="宋体"/>
          <w:color w:val="auto"/>
          <w:szCs w:val="21"/>
        </w:rPr>
        <w:t>第二条  租赁期限</w:t>
      </w:r>
    </w:p>
    <w:p>
      <w:pPr>
        <w:spacing w:line="380" w:lineRule="exact"/>
        <w:ind w:firstLine="420" w:firstLineChars="200"/>
        <w:rPr>
          <w:rFonts w:ascii="宋体" w:hAnsi="宋体" w:cs="宋体"/>
          <w:color w:val="auto"/>
        </w:rPr>
      </w:pPr>
      <w:r>
        <w:rPr>
          <w:rFonts w:hint="eastAsia" w:ascii="宋体" w:hAnsi="宋体" w:cs="宋体"/>
          <w:color w:val="auto"/>
          <w:kern w:val="0"/>
          <w:szCs w:val="21"/>
        </w:rPr>
        <w:t>本项目租赁期3年（</w:t>
      </w:r>
      <w:r>
        <w:rPr>
          <w:rFonts w:hint="eastAsia" w:ascii="宋体" w:hAnsi="宋体" w:cs="宋体"/>
          <w:color w:val="auto"/>
        </w:rPr>
        <w:t>自</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日起至</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日止），含装修免租期：45天（仅限于装修，若装修免租期期间营业从营业当天开始计算房屋租金）。</w:t>
      </w:r>
    </w:p>
    <w:p>
      <w:pPr>
        <w:spacing w:line="380" w:lineRule="exact"/>
        <w:ind w:firstLine="420" w:firstLineChars="200"/>
        <w:rPr>
          <w:rFonts w:ascii="宋体" w:hAnsi="宋体" w:cs="宋体"/>
          <w:color w:val="auto"/>
          <w:szCs w:val="21"/>
        </w:rPr>
      </w:pPr>
      <w:r>
        <w:rPr>
          <w:rFonts w:hint="eastAsia" w:ascii="宋体" w:hAnsi="宋体" w:cs="宋体"/>
          <w:color w:val="auto"/>
          <w:szCs w:val="21"/>
        </w:rPr>
        <w:t>第三条  付款方式</w:t>
      </w:r>
    </w:p>
    <w:p>
      <w:pPr>
        <w:spacing w:line="380" w:lineRule="exact"/>
        <w:ind w:firstLine="420" w:firstLineChars="200"/>
        <w:rPr>
          <w:rFonts w:ascii="宋体" w:hAnsi="宋体" w:cs="宋体"/>
          <w:color w:val="auto"/>
          <w:kern w:val="0"/>
          <w:szCs w:val="21"/>
        </w:rPr>
      </w:pPr>
      <w:r>
        <w:rPr>
          <w:rFonts w:hint="eastAsia" w:ascii="宋体" w:hAnsi="宋体" w:cs="宋体"/>
          <w:color w:val="auto"/>
        </w:rPr>
        <w:t>乙方应当在领取中标通知书前</w:t>
      </w:r>
      <w:r>
        <w:rPr>
          <w:rFonts w:hint="eastAsia" w:ascii="宋体" w:hAnsi="宋体" w:cs="宋体"/>
          <w:color w:val="auto"/>
          <w:szCs w:val="21"/>
        </w:rPr>
        <w:t>按合同总金额的8%</w:t>
      </w:r>
      <w:r>
        <w:rPr>
          <w:rFonts w:hint="eastAsia" w:ascii="宋体" w:hAnsi="宋体" w:cs="宋体"/>
          <w:color w:val="auto"/>
        </w:rPr>
        <w:t>向甲方</w:t>
      </w:r>
      <w:r>
        <w:rPr>
          <w:rFonts w:hint="eastAsia" w:ascii="宋体" w:hAnsi="宋体" w:cs="宋体"/>
          <w:color w:val="auto"/>
          <w:szCs w:val="21"/>
        </w:rPr>
        <w:t>缴纳履约保证金</w:t>
      </w:r>
      <w:r>
        <w:rPr>
          <w:rFonts w:hint="eastAsia" w:ascii="宋体" w:hAnsi="宋体" w:cs="宋体"/>
          <w:bCs/>
          <w:color w:val="auto"/>
          <w:lang w:eastAsia="zh-CN"/>
        </w:rPr>
        <w:t>（租赁押金）</w:t>
      </w:r>
      <w:r>
        <w:rPr>
          <w:rFonts w:hint="eastAsia" w:ascii="宋体" w:hAnsi="宋体" w:cs="宋体"/>
          <w:color w:val="auto"/>
        </w:rPr>
        <w:t>。租赁期满或租赁期间遇到自然灾害、城市建设征收、政府行为要求等人力不可抗拒因素而造成乙方不能继续经营或承租时，在乙方将租赁标的物按要求返还甲方后，甲方将此</w:t>
      </w:r>
      <w:r>
        <w:rPr>
          <w:rFonts w:hint="eastAsia" w:ascii="宋体" w:hAnsi="宋体" w:cs="宋体"/>
          <w:color w:val="auto"/>
          <w:szCs w:val="21"/>
        </w:rPr>
        <w:t>履约保证金</w:t>
      </w:r>
      <w:r>
        <w:rPr>
          <w:rFonts w:hint="eastAsia" w:ascii="宋体" w:hAnsi="宋体" w:cs="宋体"/>
          <w:bCs/>
          <w:color w:val="auto"/>
          <w:lang w:eastAsia="zh-CN"/>
        </w:rPr>
        <w:t>（租赁押金）</w:t>
      </w:r>
      <w:r>
        <w:rPr>
          <w:rFonts w:hint="eastAsia" w:ascii="宋体" w:hAnsi="宋体" w:cs="宋体"/>
          <w:color w:val="auto"/>
        </w:rPr>
        <w:t>全额（无息）退还给乙方。</w:t>
      </w:r>
      <w:r>
        <w:rPr>
          <w:rFonts w:hint="eastAsia" w:ascii="宋体" w:hAnsi="宋体" w:cs="宋体"/>
          <w:color w:val="auto"/>
          <w:szCs w:val="21"/>
        </w:rPr>
        <w:t>履约保证金</w:t>
      </w:r>
      <w:r>
        <w:rPr>
          <w:rFonts w:hint="eastAsia" w:ascii="宋体" w:hAnsi="宋体" w:cs="宋体"/>
          <w:bCs/>
          <w:color w:val="auto"/>
          <w:lang w:eastAsia="zh-CN"/>
        </w:rPr>
        <w:t>（租赁押金）</w:t>
      </w:r>
      <w:r>
        <w:rPr>
          <w:rFonts w:hint="eastAsia" w:ascii="宋体" w:hAnsi="宋体" w:cs="宋体"/>
          <w:color w:val="auto"/>
        </w:rPr>
        <w:t>不抵减租金及其它欠款。在租赁期间，如乙方有违约行为及其它违反国家法律法规的行为而导致合同被甲方提前解除或乙方提出解除租赁合同、乙方提前提出退租的、乙方未能按时将租赁标的物交还给甲方的，甲方将不退还</w:t>
      </w:r>
      <w:r>
        <w:rPr>
          <w:rFonts w:hint="eastAsia" w:ascii="宋体" w:hAnsi="宋体" w:cs="宋体"/>
          <w:color w:val="auto"/>
          <w:szCs w:val="21"/>
        </w:rPr>
        <w:t>履约保证金</w:t>
      </w:r>
      <w:r>
        <w:rPr>
          <w:rFonts w:hint="eastAsia" w:ascii="宋体" w:hAnsi="宋体" w:cs="宋体"/>
          <w:bCs/>
          <w:color w:val="auto"/>
          <w:lang w:eastAsia="zh-CN"/>
        </w:rPr>
        <w:t>（租赁押金）</w:t>
      </w:r>
      <w:r>
        <w:rPr>
          <w:rFonts w:hint="eastAsia" w:ascii="宋体" w:hAnsi="宋体" w:cs="宋体"/>
          <w:color w:val="auto"/>
        </w:rPr>
        <w:t>。</w:t>
      </w:r>
    </w:p>
    <w:p>
      <w:pPr>
        <w:numPr>
          <w:ilvl w:val="0"/>
          <w:numId w:val="6"/>
        </w:num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租金收取方式：按月支付，乙方须在接到场馆方缴费通知15日内向指定账</w:t>
      </w:r>
      <w:r>
        <w:rPr>
          <w:rFonts w:hint="eastAsia" w:ascii="宋体" w:hAnsi="宋体" w:cs="宋体"/>
          <w:color w:val="auto"/>
          <w:kern w:val="0"/>
          <w:szCs w:val="21"/>
        </w:rPr>
        <w:t>户缴纳费用，若延期缴纳场馆方有权断电断水。</w:t>
      </w:r>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rPr>
        <w:t xml:space="preserve"> 滞纳金及违约：乙方逾期缴纳租金，每逾期一日，按逾期租金的2‰向甲方交纳违约金。逾期超过</w:t>
      </w:r>
      <w:r>
        <w:rPr>
          <w:rFonts w:hint="eastAsia" w:ascii="宋体" w:hAnsi="宋体" w:cs="宋体"/>
          <w:color w:val="auto"/>
          <w:u w:val="single"/>
        </w:rPr>
        <w:t xml:space="preserve"> 30 </w:t>
      </w:r>
      <w:r>
        <w:rPr>
          <w:rFonts w:hint="eastAsia" w:ascii="宋体" w:hAnsi="宋体" w:cs="宋体"/>
          <w:color w:val="auto"/>
        </w:rPr>
        <w:t>日时，予以警告且书面通知。如乙方逾期达到</w:t>
      </w:r>
      <w:r>
        <w:rPr>
          <w:rFonts w:hint="eastAsia" w:ascii="宋体" w:hAnsi="宋体" w:cs="宋体"/>
          <w:color w:val="auto"/>
          <w:u w:val="single"/>
        </w:rPr>
        <w:t xml:space="preserve"> 90 </w:t>
      </w:r>
      <w:r>
        <w:rPr>
          <w:rFonts w:hint="eastAsia" w:ascii="宋体" w:hAnsi="宋体" w:cs="宋体"/>
          <w:color w:val="auto"/>
        </w:rPr>
        <w:t>日仍未向甲方缴纳租金，甲方有权强行收回租赁标的物，乙方无条件同意留在所租甲方租赁标的物内的所有材料、商品、物品、机器设备、器械、装备等资产作为废弃物由甲方进行处置，处置费用由乙方负责，如果给甲方造成损失，乙方应予赔偿。</w:t>
      </w:r>
    </w:p>
    <w:p>
      <w:pPr>
        <w:spacing w:line="380" w:lineRule="exact"/>
        <w:ind w:firstLine="420" w:firstLineChars="200"/>
        <w:rPr>
          <w:rFonts w:ascii="宋体" w:hAnsi="宋体" w:cs="宋体"/>
          <w:color w:val="auto"/>
          <w:szCs w:val="21"/>
        </w:rPr>
      </w:pPr>
      <w:r>
        <w:rPr>
          <w:rFonts w:hint="eastAsia" w:ascii="宋体" w:hAnsi="宋体" w:cs="宋体"/>
          <w:color w:val="auto"/>
          <w:szCs w:val="21"/>
        </w:rPr>
        <w:t>第四条  签订本合同依据：</w:t>
      </w:r>
    </w:p>
    <w:p>
      <w:pPr>
        <w:spacing w:line="380" w:lineRule="exact"/>
        <w:ind w:left="420"/>
        <w:rPr>
          <w:rFonts w:ascii="宋体" w:hAnsi="宋体" w:cs="宋体"/>
          <w:color w:val="auto"/>
          <w:szCs w:val="21"/>
        </w:rPr>
      </w:pPr>
      <w:r>
        <w:rPr>
          <w:rFonts w:hint="eastAsia" w:ascii="宋体" w:hAnsi="宋体" w:cs="宋体"/>
          <w:color w:val="auto"/>
          <w:szCs w:val="21"/>
        </w:rPr>
        <w:t>1．公开招标文件；</w:t>
      </w:r>
    </w:p>
    <w:p>
      <w:pPr>
        <w:spacing w:line="380" w:lineRule="exact"/>
        <w:ind w:left="420"/>
        <w:rPr>
          <w:rFonts w:ascii="宋体" w:hAnsi="宋体" w:cs="宋体"/>
          <w:color w:val="auto"/>
          <w:szCs w:val="21"/>
        </w:rPr>
      </w:pPr>
      <w:r>
        <w:rPr>
          <w:rFonts w:hint="eastAsia" w:ascii="宋体" w:hAnsi="宋体" w:cs="宋体"/>
          <w:color w:val="auto"/>
          <w:szCs w:val="21"/>
        </w:rPr>
        <w:t>2．乙方提供的投标文件；</w:t>
      </w:r>
    </w:p>
    <w:p>
      <w:pPr>
        <w:spacing w:line="380" w:lineRule="exact"/>
        <w:ind w:left="420"/>
        <w:rPr>
          <w:rFonts w:ascii="宋体" w:hAnsi="宋体" w:cs="宋体"/>
          <w:color w:val="auto"/>
          <w:szCs w:val="21"/>
        </w:rPr>
      </w:pPr>
      <w:r>
        <w:rPr>
          <w:rFonts w:hint="eastAsia" w:ascii="宋体" w:hAnsi="宋体" w:cs="宋体"/>
          <w:color w:val="auto"/>
          <w:szCs w:val="21"/>
        </w:rPr>
        <w:t>3．成交通知书。</w:t>
      </w:r>
    </w:p>
    <w:p>
      <w:pPr>
        <w:spacing w:line="380" w:lineRule="exact"/>
        <w:ind w:left="420"/>
        <w:rPr>
          <w:rFonts w:ascii="宋体" w:hAnsi="宋体" w:cs="宋体"/>
          <w:color w:val="auto"/>
          <w:szCs w:val="21"/>
        </w:rPr>
      </w:pPr>
      <w:r>
        <w:rPr>
          <w:rFonts w:hint="eastAsia" w:ascii="宋体" w:hAnsi="宋体" w:cs="宋体"/>
          <w:color w:val="auto"/>
          <w:szCs w:val="21"/>
        </w:rPr>
        <w:t>第五条  租赁相关条款：</w:t>
      </w:r>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1.在租赁期间，乙方应服从物业管理规定，并按相关规定缴纳包括但不限于物业费（物业费按1.00元/㎡</w:t>
      </w:r>
      <w:r>
        <w:rPr>
          <w:rFonts w:hint="eastAsia" w:ascii="微软雅黑" w:hAnsi="微软雅黑" w:eastAsia="微软雅黑" w:cs="微软雅黑"/>
          <w:color w:val="auto"/>
          <w:kern w:val="0"/>
          <w:szCs w:val="21"/>
        </w:rPr>
        <w:t>·</w:t>
      </w:r>
      <w:r>
        <w:rPr>
          <w:rFonts w:hint="eastAsia" w:ascii="宋体" w:hAnsi="宋体" w:cs="宋体"/>
          <w:color w:val="auto"/>
          <w:kern w:val="0"/>
          <w:szCs w:val="21"/>
        </w:rPr>
        <w:t>月标准支付）、垃圾费、治安费、电梯、空调、暖通使用费等以上所列的相关费用，以上费用乙方在接到场馆方缴费通知15日内向指定账户缴纳费用，若延期缴纳场馆方有权断电断水。</w:t>
      </w:r>
    </w:p>
    <w:p>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如遇国家政策调整应按新的国家政策执行。</w:t>
      </w:r>
    </w:p>
    <w:p>
      <w:pPr>
        <w:spacing w:line="380" w:lineRule="exact"/>
        <w:ind w:firstLine="420" w:firstLineChars="200"/>
        <w:jc w:val="left"/>
        <w:rPr>
          <w:rFonts w:ascii="宋体" w:hAnsi="宋体" w:cs="宋体"/>
          <w:color w:val="auto"/>
        </w:rPr>
      </w:pPr>
      <w:r>
        <w:rPr>
          <w:rFonts w:hint="eastAsia" w:ascii="宋体" w:hAnsi="宋体" w:cs="宋体"/>
          <w:color w:val="auto"/>
        </w:rPr>
        <w:t>2.乙方租用租赁标的物产生的水、电费，按照供水、供电单位的规定自行缴费。由于乙方不按时缴纳水电费而造成的损失和赔偿责任由乙方全部承担，如给甲方造成损失，乙方应予赔偿。如果乙方逾期不交水电费的，导致供水和供电单位向甲方主张权利，甲方有权提前解除合同，收回租赁标的物，乙方同意留在所租甲方租赁标的物内的所有材料、商品、物品、机器设备、器械、装备等资产作为废弃物由甲方进行处置，处置费用由乙方负责，如果给甲方造成损失，乙方应予赔偿。乙方还应承担租用租赁标的物期间的其它应分摊费用。乙方须对甲方的水电设施设备妥善管理、维护，不得使其遭受毁坏。租赁期间水电设施设备由乙方负责维护维修，维护维修的全部费用由乙方承担。因乙方使用该楼水电设施设备造成周边建筑物或居民损失的，由乙方负责承担全部赔偿、补偿费用。</w:t>
      </w:r>
    </w:p>
    <w:p>
      <w:pPr>
        <w:spacing w:line="380" w:lineRule="exact"/>
        <w:ind w:firstLine="420" w:firstLineChars="200"/>
        <w:rPr>
          <w:rFonts w:ascii="宋体" w:hAnsi="宋体" w:cs="宋体"/>
          <w:color w:val="auto"/>
        </w:rPr>
      </w:pPr>
      <w:r>
        <w:rPr>
          <w:rFonts w:hint="eastAsia" w:ascii="宋体" w:hAnsi="宋体" w:cs="宋体"/>
          <w:color w:val="auto"/>
        </w:rPr>
        <w:t>3.乙方装修内容经甲方同意后方可对租赁标的物进行装修。乙方须按政府有关规定办理装修的相关手续，办理手续和装修工程的全部费用由乙方自行承担。乙方装修的内容和装修施工须符合政府的有关规定，如乙方装修的内容和施工违反政府规定，由此而引起的责任全部由乙方承担。乙方自行承担装修工程施工中的安全生产、文明施工的责任和由此产生的全部费用，乙方承担乙方人员和装修人员的财产和人身安全的全部责任，施工过程中发生的任何财产损失和人身伤害均由乙方全部承担，与甲方无关。乙方装修时原则上不得改动房屋主体结构及结构设施，确实需要改动的，经甲方同意，应按照成本价格给予甲方补偿，具体事宜双方协商处理。</w:t>
      </w:r>
    </w:p>
    <w:p>
      <w:pPr>
        <w:spacing w:line="380" w:lineRule="exact"/>
        <w:ind w:firstLine="420" w:firstLineChars="200"/>
        <w:rPr>
          <w:rFonts w:ascii="宋体" w:hAnsi="宋体" w:cs="宋体"/>
          <w:color w:val="auto"/>
        </w:rPr>
      </w:pPr>
      <w:r>
        <w:rPr>
          <w:rFonts w:hint="eastAsia" w:ascii="宋体" w:hAnsi="宋体" w:cs="宋体"/>
          <w:color w:val="auto"/>
        </w:rPr>
        <w:t>4.乙方在租赁期间须遵守国家的法律法规，合法经营、照章纳税，与周边租户或业主友好相处，因乙方经营或使用造成周边租户或业主的投诉或纠纷，由乙方自行协调处理。乙方须服从工商、税务、公安、消防、环保、市容、土地、物业等有关部门或单位的规定和管理。</w:t>
      </w:r>
    </w:p>
    <w:p>
      <w:pPr>
        <w:spacing w:line="380" w:lineRule="exact"/>
        <w:ind w:firstLine="420" w:firstLineChars="200"/>
        <w:rPr>
          <w:rFonts w:ascii="宋体" w:hAnsi="宋体" w:cs="宋体"/>
          <w:color w:val="auto"/>
        </w:rPr>
      </w:pPr>
      <w:r>
        <w:rPr>
          <w:rFonts w:hint="eastAsia" w:ascii="宋体" w:hAnsi="宋体" w:cs="宋体"/>
          <w:color w:val="auto"/>
        </w:rPr>
        <w:t>5.乙方应做好租赁标的物的相关消防安全防范工作，按照行业管理部门、消防部门的规定自行配备消防、监控等器材，拒不配备相应的消防、监控等设备和器材的，甲方有权按规定处理，乙方不得阻挠和干涉。在承租期内发生财产被盗、火灾或其它意外事件造成乙方经济、财产、人员伤亡等损失均全部由乙方自行承担，如造成甲方损失的，乙方还须赔偿甲方的损失。</w:t>
      </w:r>
    </w:p>
    <w:p>
      <w:pPr>
        <w:spacing w:line="380" w:lineRule="exact"/>
        <w:ind w:firstLine="420" w:firstLineChars="200"/>
        <w:rPr>
          <w:rFonts w:ascii="宋体" w:hAnsi="宋体" w:cs="宋体"/>
          <w:color w:val="auto"/>
        </w:rPr>
      </w:pPr>
      <w:r>
        <w:rPr>
          <w:rFonts w:hint="eastAsia" w:ascii="宋体" w:hAnsi="宋体" w:cs="宋体"/>
          <w:color w:val="auto"/>
        </w:rPr>
        <w:t>6.在租赁期间，乙方由于自身经营活动而与第三方外发生的一切债权债务均与甲方无关，责任由乙方自行承担。甲方不承担乙方在租赁期内因经营管理等而造成的任何损失。</w:t>
      </w:r>
    </w:p>
    <w:p>
      <w:pPr>
        <w:spacing w:line="380" w:lineRule="exact"/>
        <w:ind w:firstLine="420" w:firstLineChars="200"/>
        <w:rPr>
          <w:rFonts w:ascii="宋体" w:hAnsi="宋体" w:cs="宋体"/>
          <w:color w:val="auto"/>
        </w:rPr>
      </w:pPr>
      <w:r>
        <w:rPr>
          <w:rFonts w:hint="eastAsia" w:ascii="宋体" w:hAnsi="宋体" w:cs="宋体"/>
          <w:color w:val="auto"/>
        </w:rPr>
        <w:t>7.乙方承租经营所需办理的相关许可证等证件均由乙方自行办理，甲方配合提供该租赁标的物有关资料。有关部门收取的费用，以及违反相关部门的规定被罚款均由乙方自行承担。租赁期间乙方因经营而发生的相关税费等均由乙方自行向相关部门缴纳。</w:t>
      </w:r>
    </w:p>
    <w:p>
      <w:pPr>
        <w:spacing w:line="380" w:lineRule="exact"/>
        <w:ind w:firstLine="420" w:firstLineChars="200"/>
        <w:jc w:val="left"/>
        <w:rPr>
          <w:rFonts w:ascii="宋体" w:hAnsi="宋体" w:cs="宋体"/>
          <w:color w:val="auto"/>
        </w:rPr>
      </w:pPr>
      <w:r>
        <w:rPr>
          <w:rFonts w:hint="eastAsia" w:ascii="宋体" w:hAnsi="宋体" w:cs="宋体"/>
          <w:color w:val="auto"/>
        </w:rPr>
        <w:t>8.乙方在租赁期间负责对所租赁标的物的门窗、外部管道等常用设施设备进行维护和保养，费用由乙方自理。租赁期间，租赁标的物的公共部位、共用设施、设备的维修、保养、年检费用也由乙方负责。因非乙方责任而致租赁标的物的主体结构、内部管道、水电表外部分等为甲方所有的固定装置和设备损坏时，甲方承担相应的修理。若租赁标的物因无法预见、无法避免的意外事件、自然灾害等不可抗力导致损毁或造成承租人损失的，双方互不承担责任或损失。</w:t>
      </w:r>
    </w:p>
    <w:p>
      <w:pPr>
        <w:spacing w:line="380" w:lineRule="exact"/>
        <w:ind w:firstLine="420" w:firstLineChars="200"/>
        <w:jc w:val="left"/>
        <w:rPr>
          <w:rFonts w:ascii="宋体" w:hAnsi="宋体" w:cs="宋体"/>
          <w:color w:val="auto"/>
        </w:rPr>
      </w:pPr>
      <w:r>
        <w:rPr>
          <w:rFonts w:hint="eastAsia" w:ascii="宋体" w:hAnsi="宋体" w:cs="宋体"/>
          <w:color w:val="auto"/>
        </w:rPr>
        <w:t>9.在租赁期间，甲方原有的设施、设备的使用年限已到或经过维修仍不能使用的，经甲方批准，作报废处理，所需设施、设备由乙方自行购买更换。</w:t>
      </w:r>
    </w:p>
    <w:p>
      <w:pPr>
        <w:spacing w:line="380" w:lineRule="exact"/>
        <w:ind w:firstLine="420" w:firstLineChars="200"/>
        <w:jc w:val="left"/>
        <w:rPr>
          <w:rFonts w:ascii="宋体" w:hAnsi="宋体" w:cs="宋体"/>
          <w:color w:val="auto"/>
        </w:rPr>
      </w:pPr>
      <w:r>
        <w:rPr>
          <w:rFonts w:hint="eastAsia" w:ascii="宋体" w:hAnsi="宋体" w:cs="宋体"/>
          <w:color w:val="auto"/>
        </w:rPr>
        <w:t>10. 特别约定：租赁期间因城市建设、自然灾害等不可抗力或政府及甲方上级单位要求等政府行为及甲方或甲方与第三方合作需对此出租门面进行拆除和开发建设，甲方应书面通知乙方，乙方须配合政府相关部门的工作，本租赁协议自动终止，乙方应按本合同约定交清租赁期间的租金和水电物业管理费用，甲方不承担乙方任何经济损失，乙方不能向甲方提出任何补偿、赔偿。</w:t>
      </w:r>
    </w:p>
    <w:p>
      <w:pPr>
        <w:spacing w:line="380" w:lineRule="exact"/>
        <w:ind w:firstLine="420" w:firstLineChars="200"/>
        <w:jc w:val="left"/>
        <w:rPr>
          <w:rFonts w:ascii="宋体" w:hAnsi="宋体" w:cs="宋体"/>
          <w:color w:val="auto"/>
        </w:rPr>
      </w:pPr>
      <w:r>
        <w:rPr>
          <w:rFonts w:hint="eastAsia" w:ascii="宋体" w:hAnsi="宋体" w:cs="宋体"/>
          <w:color w:val="auto"/>
        </w:rPr>
        <w:t>11. 租赁标的物交付：</w:t>
      </w:r>
    </w:p>
    <w:p>
      <w:pPr>
        <w:spacing w:line="380" w:lineRule="exact"/>
        <w:ind w:firstLine="420" w:firstLineChars="200"/>
        <w:jc w:val="left"/>
        <w:rPr>
          <w:rFonts w:ascii="宋体" w:hAnsi="宋体" w:cs="宋体"/>
          <w:color w:val="auto"/>
        </w:rPr>
      </w:pPr>
      <w:r>
        <w:rPr>
          <w:rFonts w:hint="eastAsia" w:ascii="宋体" w:hAnsi="宋体" w:cs="宋体"/>
          <w:color w:val="auto"/>
        </w:rPr>
        <w:t>（1）合同生效后，甲方将租赁标的物按现状交付给乙方，双方办理交付手续；如因乙方原因未能在约定时间内完成交付的，视为已交付。因甲方原因暂时不能全部移交乙方时，双方共同协商处理。</w:t>
      </w:r>
    </w:p>
    <w:p>
      <w:pPr>
        <w:spacing w:line="380" w:lineRule="exact"/>
        <w:ind w:firstLine="420" w:firstLineChars="200"/>
        <w:rPr>
          <w:rFonts w:ascii="宋体" w:hAnsi="宋体" w:cs="宋体"/>
          <w:color w:val="auto"/>
        </w:rPr>
      </w:pPr>
      <w:r>
        <w:rPr>
          <w:rFonts w:hint="eastAsia" w:ascii="宋体" w:hAnsi="宋体" w:cs="宋体"/>
          <w:color w:val="auto"/>
        </w:rPr>
        <w:t>（2）合同终止后五日内，乙方应按合同约定的方式将租赁标的物返还甲方，租赁标的物内的装修、灯具、固定设备等，乙方应保持完整，不允许拆除，归甲方所有，经甲方验收后，双方办理交付手续。</w:t>
      </w:r>
    </w:p>
    <w:p>
      <w:pPr>
        <w:spacing w:line="380" w:lineRule="exact"/>
        <w:ind w:firstLine="420" w:firstLineChars="200"/>
        <w:rPr>
          <w:rFonts w:ascii="宋体" w:hAnsi="宋体" w:cs="宋体"/>
          <w:color w:val="auto"/>
        </w:rPr>
      </w:pPr>
      <w:r>
        <w:rPr>
          <w:rFonts w:hint="eastAsia" w:ascii="宋体" w:hAnsi="宋体" w:cs="宋体"/>
          <w:color w:val="auto"/>
        </w:rPr>
        <w:t>12.补充条款：</w:t>
      </w:r>
    </w:p>
    <w:p>
      <w:pPr>
        <w:spacing w:line="380" w:lineRule="exact"/>
        <w:ind w:firstLine="420" w:firstLineChars="200"/>
        <w:rPr>
          <w:rFonts w:ascii="宋体" w:hAnsi="宋体" w:cs="宋体"/>
          <w:color w:val="auto"/>
        </w:rPr>
      </w:pPr>
      <w:r>
        <w:rPr>
          <w:rFonts w:hint="eastAsia" w:ascii="宋体" w:hAnsi="宋体" w:cs="宋体"/>
          <w:color w:val="auto"/>
        </w:rPr>
        <w:t xml:space="preserve">12.1甲方定期到租赁场所进行检查，对租赁方经营场所遇有损坏未及时整修的，勒令其进行维护维修。对改变经营性质、不符合安全运营消防要求、严重违反本项目其他规定的，有权勒令乙方停业整顿。  </w:t>
      </w:r>
    </w:p>
    <w:p>
      <w:pPr>
        <w:spacing w:line="380" w:lineRule="exact"/>
        <w:ind w:firstLine="420" w:firstLineChars="200"/>
        <w:rPr>
          <w:rFonts w:ascii="宋体" w:hAnsi="宋体" w:cs="宋体"/>
          <w:color w:val="auto"/>
        </w:rPr>
      </w:pPr>
      <w:r>
        <w:rPr>
          <w:rFonts w:hint="eastAsia" w:ascii="宋体" w:hAnsi="宋体" w:cs="宋体"/>
          <w:color w:val="auto"/>
        </w:rPr>
        <w:t>12.2球馆的日常管理</w:t>
      </w:r>
    </w:p>
    <w:p>
      <w:pPr>
        <w:spacing w:line="380" w:lineRule="exact"/>
        <w:ind w:firstLine="420" w:firstLineChars="200"/>
        <w:rPr>
          <w:rFonts w:ascii="宋体" w:hAnsi="宋体" w:cs="宋体"/>
          <w:color w:val="auto"/>
        </w:rPr>
      </w:pPr>
      <w:r>
        <w:rPr>
          <w:rFonts w:hint="eastAsia" w:ascii="宋体" w:hAnsi="宋体" w:cs="宋体"/>
          <w:color w:val="auto"/>
        </w:rPr>
        <w:t>(1)场馆设施在使用过程中遭受损害，则损害部位的维修乙方须在7天内完成，若超过7天场馆方有权进行维修，费用由甲方承担；</w:t>
      </w:r>
    </w:p>
    <w:p>
      <w:pPr>
        <w:spacing w:line="380" w:lineRule="exact"/>
        <w:ind w:firstLine="420" w:firstLineChars="200"/>
        <w:rPr>
          <w:rFonts w:ascii="宋体" w:hAnsi="宋体" w:cs="宋体"/>
          <w:color w:val="auto"/>
        </w:rPr>
      </w:pPr>
      <w:r>
        <w:rPr>
          <w:rFonts w:hint="eastAsia" w:ascii="宋体" w:hAnsi="宋体" w:cs="宋体"/>
          <w:color w:val="auto"/>
        </w:rPr>
        <w:t>(2)乙方须安排专人负责球馆门口的卫生、停车管理，服从甲方的管理；</w:t>
      </w:r>
    </w:p>
    <w:p>
      <w:pPr>
        <w:spacing w:line="380" w:lineRule="exact"/>
        <w:ind w:firstLine="420" w:firstLineChars="200"/>
        <w:rPr>
          <w:rFonts w:ascii="宋体" w:hAnsi="宋体" w:cs="宋体"/>
          <w:color w:val="auto"/>
        </w:rPr>
      </w:pPr>
      <w:r>
        <w:rPr>
          <w:rFonts w:hint="eastAsia" w:ascii="宋体" w:hAnsi="宋体" w:cs="宋体"/>
          <w:color w:val="auto"/>
        </w:rPr>
        <w:t>(3)做好每天的消杀记录并留存相关资料，建立防疫防控台账，在疫情防控期间每天安排人员对进出场馆的人员进行体温测量，出现异常及时上报；</w:t>
      </w:r>
    </w:p>
    <w:p>
      <w:pPr>
        <w:spacing w:line="380" w:lineRule="exact"/>
        <w:ind w:firstLine="420" w:firstLineChars="200"/>
        <w:rPr>
          <w:rFonts w:ascii="宋体" w:hAnsi="宋体" w:cs="宋体"/>
          <w:color w:val="auto"/>
        </w:rPr>
      </w:pPr>
      <w:r>
        <w:rPr>
          <w:rFonts w:hint="eastAsia" w:ascii="宋体" w:hAnsi="宋体" w:cs="宋体"/>
          <w:color w:val="auto"/>
        </w:rPr>
        <w:t>(4)乙方有责任和义务配合甲方创城工作；</w:t>
      </w:r>
    </w:p>
    <w:p>
      <w:pPr>
        <w:spacing w:line="380" w:lineRule="exact"/>
        <w:ind w:firstLine="420" w:firstLineChars="200"/>
        <w:rPr>
          <w:rFonts w:ascii="宋体" w:hAnsi="宋体" w:cs="宋体"/>
          <w:color w:val="auto"/>
        </w:rPr>
      </w:pPr>
      <w:r>
        <w:rPr>
          <w:rFonts w:hint="eastAsia" w:ascii="宋体" w:hAnsi="宋体" w:cs="宋体"/>
          <w:color w:val="auto"/>
        </w:rPr>
        <w:t>(5)乙方不得转租和经营与文件中无关的球类项目。</w:t>
      </w:r>
    </w:p>
    <w:p>
      <w:pPr>
        <w:spacing w:line="380" w:lineRule="exact"/>
        <w:ind w:firstLine="420" w:firstLineChars="200"/>
        <w:rPr>
          <w:rFonts w:ascii="宋体" w:hAnsi="宋体" w:cs="宋体"/>
          <w:color w:val="auto"/>
        </w:rPr>
      </w:pPr>
      <w:r>
        <w:rPr>
          <w:rFonts w:hint="eastAsia" w:ascii="宋体" w:hAnsi="宋体" w:cs="宋体"/>
          <w:color w:val="auto"/>
        </w:rPr>
        <w:t>12.2停车费收取由原来的2小时免费改为半小时免费，停</w:t>
      </w:r>
      <w:r>
        <w:rPr>
          <w:rFonts w:hint="eastAsia" w:ascii="宋体" w:hAnsi="宋体" w:cs="宋体"/>
          <w:color w:val="auto"/>
        </w:rPr>
        <w:t>车费5元/次（若物价局调整停车费收费标准以最新的收费标准为）乙方有责任和义务去对打球的人员进行解释，出现纠纷有租赁方负责解决；</w:t>
      </w:r>
    </w:p>
    <w:p>
      <w:pPr>
        <w:spacing w:line="360" w:lineRule="exact"/>
        <w:ind w:firstLine="420" w:firstLineChars="200"/>
        <w:rPr>
          <w:rFonts w:ascii="宋体" w:hAnsi="宋体" w:cs="宋体"/>
          <w:bCs/>
          <w:color w:val="auto"/>
        </w:rPr>
      </w:pPr>
      <w:r>
        <w:rPr>
          <w:rFonts w:hint="eastAsia" w:ascii="宋体" w:hAnsi="宋体" w:cs="宋体"/>
          <w:color w:val="auto"/>
        </w:rPr>
        <w:t>12.3</w:t>
      </w:r>
      <w:r>
        <w:rPr>
          <w:rFonts w:hint="eastAsia" w:ascii="宋体" w:hAnsi="宋体" w:cs="宋体"/>
          <w:bCs/>
          <w:color w:val="auto"/>
        </w:rPr>
        <w:t>严禁利用场馆构筑物、墙体设置和安装任何广告，安装和更换门头须报场馆方审批同意后方可进行，未经批准租赁方擅自设置广告的，场馆方有权强制拆除，产生的费用由租赁方承担。</w:t>
      </w:r>
    </w:p>
    <w:p>
      <w:pPr>
        <w:spacing w:line="380" w:lineRule="exact"/>
        <w:ind w:firstLine="420" w:firstLineChars="200"/>
        <w:rPr>
          <w:rFonts w:ascii="宋体" w:hAnsi="宋体" w:cs="宋体"/>
          <w:color w:val="auto"/>
        </w:rPr>
      </w:pPr>
      <w:r>
        <w:rPr>
          <w:rFonts w:hint="eastAsia" w:ascii="宋体" w:hAnsi="宋体" w:cs="宋体"/>
          <w:color w:val="auto"/>
        </w:rPr>
        <w:t>12.4甲方在租赁期间，如开展展会、展销会等大型活动，乙方须按照展会的要求清空场馆内物品，确保展会安全有序举行，清场费用由中标供应商承担。甲方按展会实际使</w:t>
      </w:r>
      <w:r>
        <w:rPr>
          <w:rFonts w:hint="eastAsia" w:ascii="宋体" w:hAnsi="宋体" w:cs="宋体"/>
          <w:color w:val="auto"/>
        </w:rPr>
        <w:t>用时间免除相应租金。</w:t>
      </w:r>
    </w:p>
    <w:p>
      <w:pPr>
        <w:spacing w:line="380" w:lineRule="exact"/>
        <w:ind w:firstLine="420" w:firstLineChars="200"/>
        <w:rPr>
          <w:rFonts w:ascii="宋体" w:hAnsi="宋体" w:cs="宋体"/>
          <w:color w:val="auto"/>
        </w:rPr>
      </w:pPr>
      <w:r>
        <w:rPr>
          <w:rFonts w:hint="eastAsia" w:ascii="宋体" w:hAnsi="宋体" w:cs="宋体"/>
          <w:color w:val="auto"/>
        </w:rPr>
        <w:t>12.5甲方承接的大型比赛活动，需要提前向展馆报备，以防展会与赛事时间相冲突，如果发生时间冲突，以会展中心承接的展会为主。</w:t>
      </w:r>
    </w:p>
    <w:p>
      <w:pPr>
        <w:spacing w:line="380" w:lineRule="exact"/>
        <w:ind w:firstLine="420" w:firstLineChars="200"/>
        <w:rPr>
          <w:rFonts w:ascii="宋体" w:hAnsi="宋体" w:cs="宋体"/>
          <w:color w:val="auto"/>
        </w:rPr>
      </w:pPr>
      <w:r>
        <w:rPr>
          <w:rFonts w:hint="eastAsia" w:ascii="宋体" w:hAnsi="宋体" w:cs="宋体"/>
          <w:color w:val="auto"/>
        </w:rPr>
        <w:t xml:space="preserve">12.6合同到期后乙方须将场馆恢复原样。 </w:t>
      </w:r>
    </w:p>
    <w:p>
      <w:pPr>
        <w:spacing w:line="380" w:lineRule="exact"/>
        <w:ind w:left="420"/>
        <w:rPr>
          <w:rFonts w:ascii="宋体" w:hAnsi="宋体" w:cs="宋体"/>
          <w:color w:val="auto"/>
          <w:kern w:val="0"/>
          <w:szCs w:val="21"/>
        </w:rPr>
      </w:pPr>
      <w:r>
        <w:rPr>
          <w:rFonts w:hint="eastAsia" w:ascii="宋体" w:hAnsi="宋体" w:cs="宋体"/>
          <w:color w:val="auto"/>
          <w:kern w:val="0"/>
          <w:szCs w:val="21"/>
        </w:rPr>
        <w:t>第六条  本合同未尽事宜，可经双方协商作补充规定，补充规定与合同具有同等效力。</w:t>
      </w:r>
    </w:p>
    <w:p>
      <w:pPr>
        <w:tabs>
          <w:tab w:val="left" w:pos="4320"/>
          <w:tab w:val="left" w:pos="4500"/>
        </w:tabs>
        <w:spacing w:line="380" w:lineRule="exact"/>
        <w:ind w:firstLine="420" w:firstLineChars="200"/>
        <w:rPr>
          <w:rFonts w:ascii="宋体" w:hAnsi="宋体" w:cs="宋体"/>
          <w:color w:val="auto"/>
        </w:rPr>
      </w:pPr>
      <w:r>
        <w:rPr>
          <w:rFonts w:hint="eastAsia" w:ascii="宋体" w:hAnsi="宋体" w:cs="宋体"/>
          <w:color w:val="auto"/>
        </w:rPr>
        <w:t>本协议一式捌份，甲方持肆份，乙方持肆份，双方签字（盖章）后生效</w:t>
      </w:r>
    </w:p>
    <w:p>
      <w:pPr>
        <w:pStyle w:val="4"/>
        <w:rPr>
          <w:color w:val="auto"/>
        </w:rPr>
      </w:pPr>
    </w:p>
    <w:p>
      <w:pPr>
        <w:tabs>
          <w:tab w:val="left" w:pos="4320"/>
          <w:tab w:val="left" w:pos="4500"/>
        </w:tabs>
        <w:spacing w:line="380" w:lineRule="exact"/>
        <w:rPr>
          <w:rFonts w:ascii="宋体" w:hAnsi="宋体" w:cs="宋体"/>
          <w:color w:val="auto"/>
          <w:szCs w:val="21"/>
          <w:u w:val="single"/>
        </w:rPr>
      </w:pPr>
      <w:r>
        <w:rPr>
          <w:rFonts w:hint="eastAsia" w:ascii="宋体" w:hAnsi="宋体" w:cs="宋体"/>
          <w:color w:val="auto"/>
          <w:szCs w:val="21"/>
        </w:rPr>
        <w:t>甲方名称（公章）：</w:t>
      </w:r>
      <w:r>
        <w:rPr>
          <w:rFonts w:hint="eastAsia" w:ascii="宋体" w:hAnsi="宋体" w:cs="宋体"/>
          <w:color w:val="auto"/>
          <w:szCs w:val="21"/>
          <w:u w:val="single"/>
        </w:rPr>
        <w:t>桂林会展中心有限责任公司</w:t>
      </w:r>
      <w:r>
        <w:rPr>
          <w:rFonts w:hint="eastAsia" w:ascii="宋体" w:hAnsi="宋体" w:cs="宋体"/>
          <w:color w:val="auto"/>
          <w:szCs w:val="21"/>
        </w:rPr>
        <w:t xml:space="preserve">  乙方名称（公章）：</w:t>
      </w:r>
      <w:r>
        <w:rPr>
          <w:rFonts w:hint="eastAsia" w:ascii="宋体" w:hAnsi="宋体" w:cs="宋体"/>
          <w:color w:val="auto"/>
          <w:szCs w:val="21"/>
          <w:u w:val="single"/>
        </w:rPr>
        <w:t xml:space="preserve">                           </w:t>
      </w:r>
    </w:p>
    <w:p>
      <w:pPr>
        <w:spacing w:line="380" w:lineRule="exact"/>
        <w:rPr>
          <w:rFonts w:ascii="宋体" w:hAnsi="宋体" w:cs="宋体"/>
          <w:color w:val="auto"/>
          <w:szCs w:val="21"/>
          <w:u w:val="single"/>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p>
    <w:p>
      <w:pPr>
        <w:tabs>
          <w:tab w:val="left" w:pos="4680"/>
        </w:tabs>
        <w:spacing w:line="380" w:lineRule="exact"/>
        <w:rPr>
          <w:rFonts w:ascii="宋体" w:hAnsi="宋体" w:cs="宋体"/>
          <w:color w:val="auto"/>
          <w:szCs w:val="21"/>
          <w:u w:val="single"/>
        </w:rPr>
      </w:pPr>
      <w:r>
        <w:rPr>
          <w:rFonts w:hint="eastAsia" w:ascii="宋体" w:hAnsi="宋体" w:cs="宋体"/>
          <w:color w:val="auto"/>
          <w:szCs w:val="21"/>
        </w:rPr>
        <w:t>授权代理人：</w:t>
      </w:r>
      <w:r>
        <w:rPr>
          <w:rFonts w:hint="eastAsia" w:ascii="宋体" w:hAnsi="宋体" w:cs="宋体"/>
          <w:color w:val="auto"/>
          <w:szCs w:val="21"/>
          <w:u w:val="single"/>
        </w:rPr>
        <w:t xml:space="preserve">                           </w:t>
      </w:r>
      <w:r>
        <w:rPr>
          <w:rFonts w:hint="eastAsia" w:ascii="宋体" w:hAnsi="宋体" w:cs="宋体"/>
          <w:color w:val="auto"/>
          <w:szCs w:val="21"/>
        </w:rPr>
        <w:t xml:space="preserve">     授权代理人：</w:t>
      </w:r>
      <w:r>
        <w:rPr>
          <w:rFonts w:hint="eastAsia" w:ascii="宋体" w:hAnsi="宋体" w:cs="宋体"/>
          <w:color w:val="auto"/>
          <w:szCs w:val="21"/>
          <w:u w:val="single"/>
        </w:rPr>
        <w:t xml:space="preserve">                                 </w:t>
      </w:r>
    </w:p>
    <w:p>
      <w:pPr>
        <w:tabs>
          <w:tab w:val="left" w:pos="5040"/>
        </w:tabs>
        <w:spacing w:line="380" w:lineRule="exact"/>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tabs>
          <w:tab w:val="left" w:pos="5040"/>
        </w:tabs>
        <w:spacing w:line="380" w:lineRule="exac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5040"/>
        </w:tabs>
        <w:spacing w:line="38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5040"/>
        </w:tabs>
        <w:spacing w:line="380" w:lineRule="exac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pStyle w:val="8"/>
        <w:spacing w:line="380" w:lineRule="exact"/>
        <w:rPr>
          <w:rFonts w:hint="default" w:hAnsi="宋体" w:cs="宋体"/>
          <w:color w:val="auto"/>
        </w:rPr>
      </w:pPr>
      <w:r>
        <w:rPr>
          <w:rFonts w:hAnsi="宋体" w:cs="宋体"/>
          <w:color w:val="auto"/>
        </w:rPr>
        <w:t>日    期：</w:t>
      </w:r>
      <w:r>
        <w:rPr>
          <w:rFonts w:hAnsi="宋体" w:cs="宋体"/>
          <w:color w:val="auto"/>
          <w:u w:val="single"/>
        </w:rPr>
        <w:t xml:space="preserve">                             </w:t>
      </w:r>
      <w:r>
        <w:rPr>
          <w:rFonts w:hAnsi="宋体" w:cs="宋体"/>
          <w:color w:val="auto"/>
        </w:rPr>
        <w:t xml:space="preserve">     日    期：</w:t>
      </w:r>
      <w:r>
        <w:rPr>
          <w:rFonts w:hAnsi="宋体" w:cs="宋体"/>
          <w:color w:val="auto"/>
          <w:u w:val="single"/>
        </w:rPr>
        <w:t xml:space="preserve">                                   </w:t>
      </w:r>
      <w:r>
        <w:rPr>
          <w:rFonts w:hAnsi="宋体" w:cs="宋体"/>
          <w:color w:val="auto"/>
        </w:rPr>
        <w:t xml:space="preserve"> </w:t>
      </w:r>
    </w:p>
    <w:p>
      <w:pPr>
        <w:spacing w:line="380" w:lineRule="exact"/>
        <w:jc w:val="center"/>
        <w:rPr>
          <w:rFonts w:ascii="宋体" w:hAnsi="宋体" w:cs="宋体"/>
          <w:b/>
          <w:color w:val="auto"/>
          <w:sz w:val="32"/>
          <w:szCs w:val="32"/>
        </w:rPr>
      </w:pPr>
    </w:p>
    <w:p>
      <w:pPr>
        <w:tabs>
          <w:tab w:val="left" w:pos="5040"/>
        </w:tabs>
        <w:spacing w:line="400" w:lineRule="exact"/>
        <w:rPr>
          <w:rFonts w:ascii="宋体" w:hAnsi="宋体" w:cs="宋体"/>
          <w:color w:val="auto"/>
          <w:szCs w:val="21"/>
        </w:rPr>
      </w:pPr>
    </w:p>
    <w:p>
      <w:pPr>
        <w:tabs>
          <w:tab w:val="left" w:pos="5040"/>
        </w:tabs>
        <w:spacing w:line="400" w:lineRule="exact"/>
        <w:rPr>
          <w:rFonts w:ascii="宋体" w:hAnsi="宋体" w:cs="宋体"/>
          <w:color w:val="auto"/>
          <w:szCs w:val="21"/>
        </w:rPr>
      </w:pPr>
      <w:r>
        <w:rPr>
          <w:rFonts w:hint="eastAsia" w:ascii="宋体" w:hAnsi="宋体" w:cs="宋体"/>
          <w:color w:val="auto"/>
          <w:szCs w:val="21"/>
        </w:rPr>
        <w:t xml:space="preserve">   </w:t>
      </w:r>
    </w:p>
    <w:p>
      <w:pPr>
        <w:tabs>
          <w:tab w:val="left" w:pos="5040"/>
        </w:tabs>
        <w:spacing w:line="400" w:lineRule="exact"/>
        <w:rPr>
          <w:rFonts w:ascii="宋体" w:hAnsi="宋体" w:cs="宋体"/>
          <w:color w:val="auto"/>
          <w:szCs w:val="21"/>
        </w:rPr>
      </w:pPr>
    </w:p>
    <w:p>
      <w:pPr>
        <w:tabs>
          <w:tab w:val="left" w:pos="5040"/>
        </w:tabs>
        <w:spacing w:line="400" w:lineRule="exact"/>
        <w:rPr>
          <w:rFonts w:ascii="宋体" w:hAnsi="宋体" w:cs="宋体"/>
          <w:color w:val="auto"/>
          <w:szCs w:val="21"/>
        </w:rPr>
      </w:pPr>
    </w:p>
    <w:p>
      <w:pPr>
        <w:tabs>
          <w:tab w:val="left" w:pos="5040"/>
        </w:tabs>
        <w:spacing w:line="320" w:lineRule="exact"/>
        <w:rPr>
          <w:rFonts w:ascii="宋体" w:hAnsi="宋体" w:cs="宋体"/>
          <w:color w:val="auto"/>
          <w:szCs w:val="21"/>
        </w:rPr>
      </w:pPr>
    </w:p>
    <w:p>
      <w:pPr>
        <w:tabs>
          <w:tab w:val="left" w:pos="5040"/>
        </w:tabs>
        <w:spacing w:line="360" w:lineRule="auto"/>
        <w:rPr>
          <w:rFonts w:ascii="宋体" w:hAnsi="宋体" w:cs="宋体"/>
          <w:color w:val="auto"/>
          <w:szCs w:val="21"/>
        </w:rPr>
      </w:pPr>
    </w:p>
    <w:p>
      <w:pPr>
        <w:tabs>
          <w:tab w:val="left" w:pos="5040"/>
        </w:tabs>
        <w:spacing w:line="360" w:lineRule="auto"/>
        <w:rPr>
          <w:rFonts w:ascii="宋体" w:hAnsi="宋体" w:cs="宋体"/>
          <w:color w:val="auto"/>
          <w:szCs w:val="21"/>
        </w:rPr>
      </w:pPr>
    </w:p>
    <w:p>
      <w:pPr>
        <w:tabs>
          <w:tab w:val="left" w:pos="5040"/>
        </w:tabs>
        <w:spacing w:line="360" w:lineRule="auto"/>
        <w:rPr>
          <w:rFonts w:ascii="宋体" w:hAnsi="宋体" w:cs="宋体"/>
          <w:color w:val="auto"/>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bookmarkStart w:id="55" w:name="_Toc14667"/>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pStyle w:val="3"/>
        <w:rPr>
          <w:rFonts w:ascii="宋体" w:hAnsi="宋体" w:cs="宋体"/>
          <w:color w:val="auto"/>
          <w:sz w:val="21"/>
          <w:szCs w:val="21"/>
        </w:rPr>
      </w:pPr>
    </w:p>
    <w:p>
      <w:pPr>
        <w:rPr>
          <w:rFonts w:ascii="宋体" w:hAnsi="宋体" w:cs="宋体"/>
          <w:color w:val="auto"/>
          <w:szCs w:val="21"/>
        </w:rPr>
      </w:pPr>
    </w:p>
    <w:p>
      <w:pPr>
        <w:pStyle w:val="2"/>
        <w:ind w:left="63" w:right="63"/>
        <w:rPr>
          <w:rFonts w:ascii="宋体" w:hAnsi="宋体" w:cs="宋体"/>
          <w:color w:val="auto"/>
          <w:sz w:val="21"/>
          <w:szCs w:val="21"/>
        </w:rPr>
      </w:pPr>
    </w:p>
    <w:p>
      <w:pPr>
        <w:pStyle w:val="2"/>
        <w:ind w:left="63" w:right="63"/>
        <w:rPr>
          <w:rFonts w:ascii="宋体" w:hAnsi="宋体" w:cs="宋体"/>
          <w:color w:val="auto"/>
          <w:sz w:val="21"/>
          <w:szCs w:val="21"/>
        </w:rPr>
      </w:pPr>
    </w:p>
    <w:p>
      <w:pPr>
        <w:pStyle w:val="3"/>
        <w:rPr>
          <w:rFonts w:ascii="宋体" w:hAnsi="宋体" w:cs="宋体"/>
          <w:color w:val="auto"/>
        </w:rPr>
      </w:pPr>
    </w:p>
    <w:p>
      <w:pPr>
        <w:pStyle w:val="3"/>
        <w:rPr>
          <w:rFonts w:ascii="宋体" w:hAnsi="宋体" w:cs="宋体"/>
          <w:color w:val="auto"/>
        </w:rPr>
      </w:pPr>
    </w:p>
    <w:p>
      <w:pPr>
        <w:pStyle w:val="3"/>
        <w:rPr>
          <w:rFonts w:ascii="宋体" w:hAnsi="宋体" w:cs="宋体"/>
          <w:color w:val="auto"/>
        </w:rPr>
      </w:pPr>
    </w:p>
    <w:p>
      <w:pPr>
        <w:pStyle w:val="3"/>
        <w:rPr>
          <w:rFonts w:ascii="宋体" w:hAnsi="宋体" w:cs="宋体"/>
          <w:color w:val="auto"/>
        </w:rPr>
      </w:pPr>
      <w:r>
        <w:rPr>
          <w:rFonts w:hint="eastAsia" w:ascii="宋体" w:hAnsi="宋体" w:cs="宋体"/>
          <w:color w:val="auto"/>
        </w:rPr>
        <w:t>第六章 投标文件（格式）</w:t>
      </w:r>
      <w:bookmarkEnd w:id="55"/>
    </w:p>
    <w:p>
      <w:pPr>
        <w:spacing w:line="440" w:lineRule="atLeast"/>
        <w:rPr>
          <w:rFonts w:ascii="宋体" w:hAnsi="宋体" w:cs="宋体"/>
          <w:b/>
          <w:color w:val="auto"/>
          <w:sz w:val="32"/>
          <w:szCs w:val="32"/>
        </w:rPr>
      </w:pPr>
    </w:p>
    <w:p>
      <w:pPr>
        <w:spacing w:line="440" w:lineRule="atLeast"/>
        <w:rPr>
          <w:rFonts w:ascii="宋体" w:hAnsi="宋体" w:cs="宋体"/>
          <w:b/>
          <w:color w:val="auto"/>
          <w:sz w:val="32"/>
          <w:szCs w:val="32"/>
        </w:rPr>
      </w:pPr>
    </w:p>
    <w:p>
      <w:pPr>
        <w:spacing w:line="440" w:lineRule="atLeast"/>
        <w:rPr>
          <w:rFonts w:ascii="宋体" w:hAnsi="宋体" w:cs="宋体"/>
          <w:b/>
          <w:color w:val="auto"/>
          <w:sz w:val="32"/>
          <w:szCs w:val="32"/>
        </w:rPr>
      </w:pPr>
    </w:p>
    <w:p>
      <w:pPr>
        <w:spacing w:line="440" w:lineRule="atLeast"/>
        <w:rPr>
          <w:rFonts w:ascii="宋体" w:hAnsi="宋体" w:cs="宋体"/>
          <w:b/>
          <w:color w:val="auto"/>
          <w:sz w:val="32"/>
          <w:szCs w:val="32"/>
        </w:rPr>
      </w:pPr>
    </w:p>
    <w:p>
      <w:pPr>
        <w:spacing w:line="440" w:lineRule="atLeast"/>
        <w:rPr>
          <w:rFonts w:ascii="宋体" w:hAnsi="宋体" w:cs="宋体"/>
          <w:b/>
          <w:color w:val="auto"/>
          <w:sz w:val="32"/>
          <w:szCs w:val="32"/>
        </w:rPr>
      </w:pPr>
    </w:p>
    <w:p>
      <w:pPr>
        <w:spacing w:line="440" w:lineRule="atLeast"/>
        <w:rPr>
          <w:rFonts w:ascii="宋体" w:hAnsi="宋体" w:cs="宋体"/>
          <w:b/>
          <w:color w:val="auto"/>
          <w:sz w:val="32"/>
          <w:szCs w:val="32"/>
        </w:rPr>
      </w:pPr>
    </w:p>
    <w:p>
      <w:pPr>
        <w:spacing w:line="440" w:lineRule="atLeast"/>
        <w:rPr>
          <w:rFonts w:ascii="宋体" w:hAnsi="宋体" w:cs="宋体"/>
          <w:b/>
          <w:color w:val="auto"/>
          <w:sz w:val="32"/>
          <w:szCs w:val="32"/>
        </w:rPr>
      </w:pPr>
    </w:p>
    <w:p>
      <w:pPr>
        <w:spacing w:line="440" w:lineRule="atLeast"/>
        <w:rPr>
          <w:rFonts w:ascii="宋体" w:hAnsi="宋体" w:cs="宋体"/>
          <w:b/>
          <w:color w:val="auto"/>
          <w:sz w:val="32"/>
          <w:szCs w:val="32"/>
        </w:rPr>
      </w:pPr>
    </w:p>
    <w:p>
      <w:pPr>
        <w:snapToGrid w:val="0"/>
        <w:spacing w:line="360" w:lineRule="auto"/>
        <w:ind w:right="480"/>
        <w:jc w:val="left"/>
        <w:rPr>
          <w:rFonts w:ascii="宋体" w:hAnsi="宋体" w:cs="宋体"/>
          <w:b/>
          <w:color w:val="auto"/>
          <w:sz w:val="24"/>
        </w:rPr>
      </w:pPr>
    </w:p>
    <w:p>
      <w:pPr>
        <w:snapToGrid w:val="0"/>
        <w:spacing w:line="360" w:lineRule="auto"/>
        <w:ind w:right="480"/>
        <w:jc w:val="left"/>
        <w:rPr>
          <w:rFonts w:ascii="宋体" w:hAnsi="宋体" w:cs="宋体"/>
          <w:bCs/>
          <w:color w:val="auto"/>
          <w:sz w:val="24"/>
        </w:rPr>
      </w:pPr>
    </w:p>
    <w:p>
      <w:pPr>
        <w:snapToGrid w:val="0"/>
        <w:spacing w:line="360" w:lineRule="auto"/>
        <w:ind w:right="480"/>
        <w:jc w:val="left"/>
        <w:rPr>
          <w:rFonts w:ascii="宋体" w:hAnsi="宋体" w:cs="宋体"/>
          <w:bCs/>
          <w:color w:val="auto"/>
          <w:sz w:val="24"/>
        </w:rPr>
      </w:pPr>
    </w:p>
    <w:p>
      <w:pPr>
        <w:pStyle w:val="30"/>
        <w:rPr>
          <w:rFonts w:ascii="宋体" w:hAnsi="宋体" w:cs="宋体"/>
          <w:bCs/>
          <w:color w:val="auto"/>
          <w:sz w:val="24"/>
        </w:rPr>
      </w:pPr>
    </w:p>
    <w:p>
      <w:pPr>
        <w:pStyle w:val="30"/>
        <w:rPr>
          <w:rFonts w:ascii="宋体" w:hAnsi="宋体" w:cs="宋体"/>
          <w:bCs/>
          <w:color w:val="auto"/>
          <w:sz w:val="24"/>
        </w:rPr>
      </w:pPr>
    </w:p>
    <w:p>
      <w:pPr>
        <w:pStyle w:val="30"/>
        <w:rPr>
          <w:rFonts w:ascii="宋体" w:hAnsi="宋体" w:cs="宋体"/>
          <w:bCs/>
          <w:color w:val="auto"/>
          <w:sz w:val="24"/>
        </w:rPr>
      </w:pPr>
    </w:p>
    <w:p>
      <w:pPr>
        <w:pStyle w:val="30"/>
        <w:rPr>
          <w:rFonts w:ascii="宋体" w:hAnsi="宋体" w:cs="宋体"/>
          <w:bCs/>
          <w:color w:val="auto"/>
          <w:sz w:val="24"/>
        </w:rPr>
      </w:pPr>
    </w:p>
    <w:p>
      <w:pPr>
        <w:pStyle w:val="30"/>
        <w:rPr>
          <w:rFonts w:ascii="宋体" w:hAnsi="宋体" w:cs="宋体"/>
          <w:bCs/>
          <w:color w:val="auto"/>
          <w:sz w:val="24"/>
        </w:rPr>
      </w:pPr>
    </w:p>
    <w:p>
      <w:pPr>
        <w:pStyle w:val="30"/>
        <w:rPr>
          <w:rFonts w:ascii="宋体" w:hAnsi="宋体" w:cs="宋体"/>
          <w:bCs/>
          <w:color w:val="auto"/>
          <w:sz w:val="24"/>
        </w:rPr>
      </w:pPr>
    </w:p>
    <w:p>
      <w:pPr>
        <w:pStyle w:val="30"/>
        <w:rPr>
          <w:rFonts w:ascii="宋体" w:hAnsi="宋体" w:cs="宋体"/>
          <w:bCs/>
          <w:color w:val="auto"/>
          <w:sz w:val="24"/>
        </w:rPr>
      </w:pPr>
    </w:p>
    <w:p>
      <w:pPr>
        <w:pStyle w:val="30"/>
        <w:rPr>
          <w:rFonts w:ascii="宋体" w:hAnsi="宋体" w:cs="宋体"/>
          <w:bCs/>
          <w:color w:val="auto"/>
          <w:sz w:val="24"/>
        </w:rPr>
      </w:pPr>
    </w:p>
    <w:p>
      <w:pPr>
        <w:snapToGrid w:val="0"/>
        <w:spacing w:line="360" w:lineRule="auto"/>
        <w:ind w:right="480"/>
        <w:jc w:val="left"/>
        <w:rPr>
          <w:rFonts w:ascii="宋体" w:hAnsi="宋体" w:cs="宋体"/>
          <w:bCs/>
          <w:color w:val="auto"/>
          <w:sz w:val="24"/>
        </w:rPr>
      </w:pPr>
    </w:p>
    <w:p>
      <w:pPr>
        <w:snapToGrid w:val="0"/>
        <w:spacing w:line="360" w:lineRule="auto"/>
        <w:ind w:right="480"/>
        <w:jc w:val="left"/>
        <w:rPr>
          <w:rFonts w:ascii="宋体" w:hAnsi="宋体" w:cs="宋体"/>
          <w:bCs/>
          <w:color w:val="auto"/>
          <w:sz w:val="24"/>
        </w:rPr>
      </w:pPr>
    </w:p>
    <w:p>
      <w:pPr>
        <w:snapToGrid w:val="0"/>
        <w:spacing w:line="360" w:lineRule="auto"/>
        <w:ind w:right="480"/>
        <w:jc w:val="left"/>
        <w:rPr>
          <w:rFonts w:ascii="宋体" w:hAnsi="宋体" w:cs="宋体"/>
          <w:bCs/>
          <w:color w:val="auto"/>
          <w:sz w:val="24"/>
        </w:rPr>
      </w:pPr>
    </w:p>
    <w:p>
      <w:pPr>
        <w:snapToGrid w:val="0"/>
        <w:spacing w:line="360" w:lineRule="auto"/>
        <w:ind w:right="480"/>
        <w:jc w:val="left"/>
        <w:rPr>
          <w:rFonts w:ascii="宋体" w:hAnsi="宋体" w:cs="宋体"/>
          <w:bCs/>
          <w:color w:val="auto"/>
          <w:sz w:val="24"/>
        </w:rPr>
      </w:pPr>
    </w:p>
    <w:p>
      <w:pPr>
        <w:snapToGrid w:val="0"/>
        <w:spacing w:line="360" w:lineRule="auto"/>
        <w:ind w:right="480"/>
        <w:jc w:val="left"/>
        <w:rPr>
          <w:rFonts w:ascii="宋体" w:hAnsi="宋体" w:cs="宋体"/>
          <w:bCs/>
          <w:color w:val="auto"/>
          <w:sz w:val="24"/>
        </w:rPr>
      </w:pPr>
    </w:p>
    <w:p>
      <w:pPr>
        <w:snapToGrid w:val="0"/>
        <w:spacing w:line="360" w:lineRule="auto"/>
        <w:ind w:right="480"/>
        <w:jc w:val="left"/>
        <w:rPr>
          <w:rFonts w:ascii="宋体" w:hAnsi="宋体" w:cs="宋体"/>
          <w:bCs/>
          <w:color w:val="auto"/>
          <w:sz w:val="24"/>
        </w:rPr>
      </w:pPr>
    </w:p>
    <w:p>
      <w:pPr>
        <w:snapToGrid w:val="0"/>
        <w:spacing w:line="360" w:lineRule="auto"/>
        <w:ind w:right="480"/>
        <w:jc w:val="left"/>
        <w:rPr>
          <w:rFonts w:ascii="宋体" w:hAnsi="宋体" w:cs="宋体"/>
          <w:bCs/>
          <w:color w:val="auto"/>
          <w:sz w:val="24"/>
        </w:rPr>
      </w:pPr>
    </w:p>
    <w:p>
      <w:pPr>
        <w:snapToGrid w:val="0"/>
        <w:spacing w:line="360" w:lineRule="auto"/>
        <w:ind w:right="480"/>
        <w:jc w:val="left"/>
        <w:rPr>
          <w:rFonts w:ascii="宋体" w:hAnsi="宋体" w:cs="宋体"/>
          <w:bCs/>
          <w:color w:val="auto"/>
          <w:sz w:val="24"/>
        </w:rPr>
      </w:pPr>
      <w:r>
        <w:rPr>
          <w:rFonts w:hint="eastAsia" w:ascii="宋体" w:hAnsi="宋体" w:cs="宋体"/>
          <w:bCs/>
          <w:color w:val="auto"/>
          <w:sz w:val="24"/>
        </w:rPr>
        <w:t>封面格式</w:t>
      </w:r>
    </w:p>
    <w:p>
      <w:pPr>
        <w:snapToGrid w:val="0"/>
        <w:spacing w:line="360" w:lineRule="auto"/>
        <w:ind w:right="480"/>
        <w:jc w:val="left"/>
        <w:rPr>
          <w:rFonts w:ascii="宋体" w:hAnsi="宋体" w:cs="宋体"/>
          <w:b/>
          <w:color w:val="auto"/>
          <w:sz w:val="24"/>
        </w:rPr>
      </w:pPr>
    </w:p>
    <w:p>
      <w:pPr>
        <w:snapToGrid w:val="0"/>
        <w:spacing w:line="360" w:lineRule="auto"/>
        <w:ind w:right="480"/>
        <w:jc w:val="left"/>
        <w:rPr>
          <w:rFonts w:ascii="宋体" w:hAnsi="宋体" w:cs="宋体"/>
          <w:b/>
          <w:color w:val="auto"/>
          <w:sz w:val="36"/>
          <w:szCs w:val="36"/>
        </w:rPr>
      </w:pPr>
      <w:r>
        <w:rPr>
          <w:rFonts w:hint="eastAsia" w:ascii="宋体" w:hAnsi="宋体" w:cs="宋体"/>
          <w:b/>
          <w:color w:val="auto"/>
          <w:sz w:val="36"/>
          <w:szCs w:val="36"/>
        </w:rPr>
        <w:t>正（副） 本</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snapToGrid w:val="0"/>
          <w:color w:val="auto"/>
          <w:kern w:val="0"/>
          <w:sz w:val="30"/>
          <w:szCs w:val="30"/>
        </w:rPr>
      </w:pPr>
      <w:r>
        <w:rPr>
          <w:rFonts w:hint="eastAsia" w:ascii="宋体" w:hAnsi="宋体" w:cs="宋体"/>
          <w:b/>
          <w:snapToGrid w:val="0"/>
          <w:color w:val="auto"/>
          <w:kern w:val="0"/>
          <w:sz w:val="84"/>
          <w:szCs w:val="84"/>
        </w:rPr>
        <w:t>投 标 文 件</w:t>
      </w:r>
    </w:p>
    <w:p>
      <w:pPr>
        <w:snapToGrid w:val="0"/>
        <w:spacing w:line="360" w:lineRule="auto"/>
        <w:rPr>
          <w:rFonts w:ascii="宋体" w:hAnsi="宋体" w:cs="宋体"/>
          <w:snapToGrid w:val="0"/>
          <w:color w:val="auto"/>
          <w:kern w:val="0"/>
          <w:sz w:val="30"/>
          <w:szCs w:val="30"/>
        </w:rPr>
      </w:pPr>
    </w:p>
    <w:p>
      <w:pPr>
        <w:snapToGrid w:val="0"/>
        <w:spacing w:line="360" w:lineRule="auto"/>
        <w:rPr>
          <w:rFonts w:ascii="宋体" w:hAnsi="宋体" w:cs="宋体"/>
          <w:snapToGrid w:val="0"/>
          <w:color w:val="auto"/>
          <w:kern w:val="0"/>
          <w:sz w:val="30"/>
          <w:szCs w:val="30"/>
        </w:rPr>
      </w:pPr>
    </w:p>
    <w:p>
      <w:pPr>
        <w:snapToGrid w:val="0"/>
        <w:spacing w:line="360" w:lineRule="auto"/>
        <w:rPr>
          <w:rFonts w:ascii="宋体" w:hAnsi="宋体" w:cs="宋体"/>
          <w:snapToGrid w:val="0"/>
          <w:color w:val="auto"/>
          <w:kern w:val="0"/>
          <w:sz w:val="30"/>
          <w:szCs w:val="30"/>
        </w:rPr>
      </w:pPr>
    </w:p>
    <w:p>
      <w:pPr>
        <w:pStyle w:val="8"/>
        <w:spacing w:line="360" w:lineRule="auto"/>
        <w:ind w:firstLine="643" w:firstLineChars="200"/>
        <w:rPr>
          <w:rFonts w:hint="default" w:hAnsi="宋体" w:cs="宋体"/>
          <w:b/>
          <w:bCs/>
          <w:snapToGrid w:val="0"/>
          <w:color w:val="auto"/>
          <w:sz w:val="32"/>
          <w:szCs w:val="32"/>
        </w:rPr>
      </w:pPr>
      <w:r>
        <w:rPr>
          <w:rFonts w:hAnsi="宋体" w:cs="宋体"/>
          <w:b/>
          <w:bCs/>
          <w:snapToGrid w:val="0"/>
          <w:color w:val="auto"/>
          <w:sz w:val="32"/>
          <w:szCs w:val="32"/>
        </w:rPr>
        <w:t>项目名称:</w:t>
      </w:r>
    </w:p>
    <w:p>
      <w:pPr>
        <w:pStyle w:val="8"/>
        <w:spacing w:line="360" w:lineRule="auto"/>
        <w:ind w:firstLine="643" w:firstLineChars="200"/>
        <w:rPr>
          <w:rFonts w:hint="default" w:hAnsi="宋体" w:cs="宋体"/>
          <w:b/>
          <w:bCs/>
          <w:snapToGrid w:val="0"/>
          <w:color w:val="auto"/>
          <w:sz w:val="32"/>
          <w:szCs w:val="32"/>
        </w:rPr>
      </w:pPr>
      <w:r>
        <w:rPr>
          <w:rFonts w:hAnsi="宋体" w:cs="宋体"/>
          <w:b/>
          <w:bCs/>
          <w:snapToGrid w:val="0"/>
          <w:color w:val="auto"/>
          <w:sz w:val="32"/>
          <w:szCs w:val="32"/>
        </w:rPr>
        <w:t>项目编号:</w:t>
      </w:r>
    </w:p>
    <w:p>
      <w:pPr>
        <w:pStyle w:val="8"/>
        <w:spacing w:line="360" w:lineRule="auto"/>
        <w:ind w:firstLine="643" w:firstLineChars="200"/>
        <w:rPr>
          <w:rFonts w:hint="default" w:hAnsi="宋体" w:cs="宋体"/>
          <w:b/>
          <w:bCs/>
          <w:snapToGrid w:val="0"/>
          <w:color w:val="auto"/>
          <w:sz w:val="32"/>
          <w:szCs w:val="32"/>
        </w:rPr>
      </w:pPr>
      <w:r>
        <w:rPr>
          <w:rFonts w:hAnsi="宋体" w:cs="宋体"/>
          <w:b/>
          <w:bCs/>
          <w:snapToGrid w:val="0"/>
          <w:color w:val="auto"/>
          <w:sz w:val="32"/>
          <w:szCs w:val="32"/>
        </w:rPr>
        <w:t>采购代理机构：</w:t>
      </w:r>
    </w:p>
    <w:p>
      <w:pPr>
        <w:pStyle w:val="8"/>
        <w:spacing w:line="360" w:lineRule="auto"/>
        <w:ind w:firstLine="643" w:firstLineChars="200"/>
        <w:rPr>
          <w:rFonts w:hint="default" w:hAnsi="宋体" w:cs="宋体"/>
          <w:b/>
          <w:bCs/>
          <w:snapToGrid w:val="0"/>
          <w:color w:val="auto"/>
          <w:sz w:val="32"/>
          <w:szCs w:val="32"/>
        </w:rPr>
      </w:pPr>
      <w:r>
        <w:rPr>
          <w:rFonts w:hAnsi="宋体" w:cs="宋体"/>
          <w:b/>
          <w:bCs/>
          <w:snapToGrid w:val="0"/>
          <w:color w:val="auto"/>
          <w:sz w:val="32"/>
          <w:szCs w:val="32"/>
        </w:rPr>
        <w:t>投标人名称（公章，自然人除外）：</w:t>
      </w:r>
    </w:p>
    <w:p>
      <w:pPr>
        <w:pStyle w:val="8"/>
        <w:spacing w:line="360" w:lineRule="auto"/>
        <w:ind w:firstLine="643" w:firstLineChars="200"/>
        <w:rPr>
          <w:rFonts w:hint="default" w:hAnsi="宋体" w:cs="宋体"/>
          <w:b/>
          <w:bCs/>
          <w:snapToGrid w:val="0"/>
          <w:color w:val="auto"/>
          <w:sz w:val="32"/>
          <w:szCs w:val="32"/>
        </w:rPr>
      </w:pPr>
      <w:r>
        <w:rPr>
          <w:rFonts w:hAnsi="宋体" w:cs="宋体"/>
          <w:b/>
          <w:bCs/>
          <w:snapToGrid w:val="0"/>
          <w:color w:val="auto"/>
          <w:sz w:val="32"/>
          <w:szCs w:val="32"/>
        </w:rPr>
        <w:t>法定代表人或负责人或自然人或相应的委托代理人签字（或盖章）</w:t>
      </w:r>
    </w:p>
    <w:p>
      <w:pPr>
        <w:pStyle w:val="8"/>
        <w:spacing w:line="360" w:lineRule="auto"/>
        <w:ind w:firstLine="643" w:firstLineChars="200"/>
        <w:rPr>
          <w:rFonts w:hint="default" w:hAnsi="宋体" w:cs="宋体"/>
          <w:b/>
          <w:bCs/>
          <w:snapToGrid w:val="0"/>
          <w:color w:val="auto"/>
          <w:sz w:val="32"/>
          <w:szCs w:val="32"/>
        </w:rPr>
      </w:pPr>
      <w:r>
        <w:rPr>
          <w:rFonts w:hAnsi="宋体" w:cs="宋体"/>
          <w:b/>
          <w:bCs/>
          <w:snapToGrid w:val="0"/>
          <w:color w:val="auto"/>
          <w:sz w:val="32"/>
          <w:szCs w:val="32"/>
        </w:rPr>
        <w:t xml:space="preserve">（属自然人的应在签名处加盖食指指印）：                  </w:t>
      </w:r>
    </w:p>
    <w:p>
      <w:pPr>
        <w:pStyle w:val="8"/>
        <w:spacing w:line="360" w:lineRule="auto"/>
        <w:ind w:firstLine="643" w:firstLineChars="200"/>
        <w:rPr>
          <w:rFonts w:hint="default" w:hAnsi="宋体" w:cs="宋体"/>
          <w:b/>
          <w:bCs/>
          <w:snapToGrid w:val="0"/>
          <w:color w:val="auto"/>
          <w:sz w:val="32"/>
          <w:szCs w:val="32"/>
        </w:rPr>
      </w:pPr>
      <w:r>
        <w:rPr>
          <w:rFonts w:hAnsi="宋体" w:cs="宋体"/>
          <w:b/>
          <w:bCs/>
          <w:snapToGrid w:val="0"/>
          <w:color w:val="auto"/>
          <w:sz w:val="32"/>
          <w:szCs w:val="32"/>
        </w:rPr>
        <w:t>日 期：</w:t>
      </w:r>
    </w:p>
    <w:p>
      <w:pPr>
        <w:spacing w:line="440" w:lineRule="atLeast"/>
        <w:rPr>
          <w:rFonts w:ascii="宋体" w:hAnsi="宋体" w:cs="宋体"/>
          <w:b/>
          <w:color w:val="auto"/>
          <w:sz w:val="32"/>
          <w:szCs w:val="32"/>
        </w:rPr>
      </w:pPr>
    </w:p>
    <w:p>
      <w:pPr>
        <w:pStyle w:val="2"/>
        <w:ind w:left="63" w:right="63"/>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r>
        <w:rPr>
          <w:rFonts w:hint="eastAsia" w:ascii="宋体" w:hAnsi="宋体" w:cs="宋体"/>
          <w:b/>
          <w:color w:val="auto"/>
          <w:sz w:val="32"/>
          <w:szCs w:val="32"/>
        </w:rPr>
        <w:t>投标文件目录</w:t>
      </w:r>
    </w:p>
    <w:p>
      <w:pPr>
        <w:spacing w:line="400" w:lineRule="exact"/>
        <w:rPr>
          <w:rFonts w:ascii="宋体" w:hAnsi="宋体" w:cs="宋体"/>
          <w:b/>
          <w:color w:val="auto"/>
          <w:sz w:val="32"/>
          <w:szCs w:val="32"/>
        </w:rPr>
      </w:pP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一、投标报价表（格式见附件）</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二、资格性响应证明材料：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kern w:val="0"/>
          <w:szCs w:val="21"/>
        </w:rPr>
        <w:t>投标人相应的法定代表人或负责人或自然人</w:t>
      </w:r>
      <w:r>
        <w:rPr>
          <w:rFonts w:hint="eastAsia" w:ascii="宋体" w:hAnsi="宋体"/>
          <w:color w:val="auto"/>
          <w:kern w:val="0"/>
        </w:rPr>
        <w:t>身份证正反面</w:t>
      </w:r>
      <w:r>
        <w:rPr>
          <w:rFonts w:hint="eastAsia" w:ascii="宋体" w:hAnsi="宋体"/>
          <w:color w:val="auto"/>
          <w:kern w:val="0"/>
          <w:szCs w:val="21"/>
        </w:rPr>
        <w:t>复印件</w:t>
      </w:r>
      <w:r>
        <w:rPr>
          <w:rFonts w:hint="eastAsia" w:ascii="宋体" w:hAnsi="宋体" w:cs="宋体"/>
          <w:color w:val="auto"/>
          <w:szCs w:val="21"/>
        </w:rPr>
        <w:t>（</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（2）投标人的授权委托书原件、委托代理人</w:t>
      </w:r>
      <w:r>
        <w:rPr>
          <w:rFonts w:hint="eastAsia" w:ascii="宋体" w:hAnsi="宋体" w:cs="宋体"/>
          <w:color w:val="auto"/>
        </w:rPr>
        <w:t>身份证正反面</w:t>
      </w:r>
      <w:r>
        <w:rPr>
          <w:rFonts w:hint="eastAsia" w:ascii="宋体" w:hAnsi="宋体" w:cs="宋体"/>
          <w:color w:val="auto"/>
          <w:szCs w:val="21"/>
        </w:rPr>
        <w:t>复印件以及由县级以上（含县级）社会养老保险经办机构出具的投标人为委托代理人交纳的2020年5-7月的社保证明复印件</w:t>
      </w:r>
      <w:r>
        <w:rPr>
          <w:rFonts w:hint="eastAsia" w:ascii="宋体" w:hAnsi="宋体" w:cs="宋体"/>
          <w:b/>
          <w:color w:val="auto"/>
          <w:szCs w:val="21"/>
        </w:rPr>
        <w:t>（委托代理时必须提供）</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380" w:lineRule="exact"/>
        <w:ind w:firstLine="422" w:firstLineChars="200"/>
        <w:rPr>
          <w:rFonts w:ascii="宋体" w:hAnsi="宋体" w:cs="宋体"/>
          <w:color w:val="auto"/>
          <w:szCs w:val="21"/>
        </w:rPr>
      </w:pPr>
      <w:r>
        <w:rPr>
          <w:rFonts w:hint="eastAsia" w:ascii="宋体" w:hAnsi="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（4）投标人参加政府采购活动前3年内在经营活动中没有重大违法记录及有关信用信息的书面声明</w:t>
      </w:r>
      <w:r>
        <w:rPr>
          <w:rFonts w:hint="eastAsia" w:ascii="宋体" w:hAnsi="宋体" w:cs="宋体"/>
          <w:b/>
          <w:color w:val="auto"/>
          <w:szCs w:val="21"/>
        </w:rPr>
        <w:t>（必须提供）</w:t>
      </w:r>
      <w:r>
        <w:rPr>
          <w:rFonts w:hint="eastAsia" w:ascii="宋体" w:hAnsi="宋体" w:cs="宋体"/>
          <w:color w:val="auto"/>
          <w:szCs w:val="21"/>
        </w:rPr>
        <w:t>；</w:t>
      </w:r>
    </w:p>
    <w:p>
      <w:pPr>
        <w:pStyle w:val="2"/>
        <w:ind w:left="0" w:leftChars="0" w:right="63" w:firstLine="400" w:firstLineChars="200"/>
        <w:jc w:val="left"/>
        <w:rPr>
          <w:rFonts w:ascii="宋体" w:hAnsi="宋体"/>
          <w:color w:val="auto"/>
          <w:kern w:val="2"/>
          <w:sz w:val="21"/>
          <w:szCs w:val="21"/>
        </w:rPr>
      </w:pPr>
      <w:r>
        <w:rPr>
          <w:rFonts w:hint="eastAsia" w:ascii="宋体" w:hAnsi="宋体" w:cs="宋体"/>
          <w:color w:val="auto"/>
          <w:szCs w:val="21"/>
        </w:rPr>
        <w:t>（5）</w:t>
      </w:r>
      <w:r>
        <w:rPr>
          <w:rFonts w:hint="eastAsia" w:ascii="宋体" w:hAnsi="宋体"/>
          <w:color w:val="auto"/>
          <w:kern w:val="2"/>
          <w:sz w:val="21"/>
          <w:szCs w:val="21"/>
        </w:rPr>
        <w:t>供应商参加本项目无围标串标行为的承诺函</w:t>
      </w:r>
      <w:r>
        <w:rPr>
          <w:rFonts w:hint="eastAsia" w:ascii="宋体" w:hAnsi="宋体"/>
          <w:b/>
          <w:bCs/>
          <w:color w:val="auto"/>
          <w:kern w:val="2"/>
          <w:sz w:val="21"/>
          <w:szCs w:val="21"/>
        </w:rPr>
        <w:t>（必须提供）。</w:t>
      </w:r>
    </w:p>
    <w:p>
      <w:pPr>
        <w:tabs>
          <w:tab w:val="left" w:pos="1305"/>
        </w:tabs>
        <w:spacing w:line="380" w:lineRule="exact"/>
        <w:ind w:firstLine="422" w:firstLineChars="200"/>
        <w:rPr>
          <w:rFonts w:ascii="宋体" w:hAnsi="宋体" w:cs="宋体"/>
          <w:color w:val="auto"/>
          <w:szCs w:val="21"/>
        </w:rPr>
      </w:pPr>
      <w:r>
        <w:rPr>
          <w:rFonts w:hint="eastAsia" w:ascii="宋体" w:hAnsi="宋体" w:cs="宋体"/>
          <w:b/>
          <w:color w:val="auto"/>
          <w:szCs w:val="21"/>
        </w:rPr>
        <w:t>三、商务、技术性响应及其他证明材料：</w:t>
      </w:r>
    </w:p>
    <w:p>
      <w:pPr>
        <w:tabs>
          <w:tab w:val="left" w:pos="1305"/>
        </w:tabs>
        <w:spacing w:line="380" w:lineRule="exact"/>
        <w:ind w:firstLine="420" w:firstLineChars="200"/>
        <w:rPr>
          <w:rFonts w:ascii="宋体" w:hAnsi="宋体" w:cs="宋体"/>
          <w:color w:val="auto"/>
        </w:rPr>
      </w:pPr>
      <w:r>
        <w:rPr>
          <w:rFonts w:hint="eastAsia" w:ascii="宋体" w:hAnsi="宋体" w:cs="宋体"/>
          <w:color w:val="auto"/>
          <w:szCs w:val="21"/>
        </w:rPr>
        <w:t>（1）“</w:t>
      </w:r>
      <w:r>
        <w:rPr>
          <w:rFonts w:hint="eastAsia" w:ascii="宋体" w:hAnsi="宋体" w:cs="宋体"/>
          <w:color w:val="auto"/>
        </w:rPr>
        <w:t>项目需求”需提供的有效证明文件复印件</w:t>
      </w:r>
      <w:r>
        <w:rPr>
          <w:rFonts w:hint="eastAsia" w:ascii="宋体" w:hAnsi="宋体" w:cs="宋体"/>
          <w:b/>
          <w:color w:val="auto"/>
          <w:szCs w:val="21"/>
        </w:rPr>
        <w:t>（必须提供）</w:t>
      </w:r>
    </w:p>
    <w:p>
      <w:pPr>
        <w:tabs>
          <w:tab w:val="left" w:pos="1305"/>
        </w:tabs>
        <w:spacing w:line="380" w:lineRule="exact"/>
        <w:ind w:firstLine="420" w:firstLineChars="200"/>
        <w:rPr>
          <w:rFonts w:ascii="宋体" w:hAnsi="宋体" w:cs="宋体"/>
          <w:b/>
          <w:color w:val="auto"/>
          <w:szCs w:val="21"/>
        </w:rPr>
      </w:pPr>
      <w:r>
        <w:rPr>
          <w:rFonts w:hint="eastAsia" w:ascii="宋体" w:hAnsi="宋体" w:cs="宋体"/>
          <w:color w:val="auto"/>
          <w:szCs w:val="21"/>
        </w:rPr>
        <w:t>（2）服务内容及要求响应表</w:t>
      </w:r>
      <w:r>
        <w:rPr>
          <w:rFonts w:hint="eastAsia" w:ascii="宋体" w:hAnsi="宋体" w:cs="宋体"/>
          <w:b/>
          <w:bCs/>
          <w:color w:val="auto"/>
          <w:szCs w:val="21"/>
        </w:rPr>
        <w:t>（必须提供）</w:t>
      </w:r>
      <w:r>
        <w:rPr>
          <w:rFonts w:hint="eastAsia" w:ascii="宋体" w:hAnsi="宋体" w:cs="宋体"/>
          <w:b/>
          <w:color w:val="auto"/>
          <w:szCs w:val="21"/>
        </w:rPr>
        <w:t>；</w:t>
      </w:r>
    </w:p>
    <w:p>
      <w:pPr>
        <w:pStyle w:val="8"/>
        <w:spacing w:line="380" w:lineRule="exact"/>
        <w:ind w:firstLine="420" w:firstLineChars="200"/>
        <w:rPr>
          <w:rFonts w:hint="default" w:hAnsi="宋体" w:cs="宋体"/>
          <w:color w:val="auto"/>
          <w:sz w:val="21"/>
        </w:rPr>
      </w:pPr>
      <w:r>
        <w:rPr>
          <w:rFonts w:hAnsi="宋体" w:cs="宋体"/>
          <w:color w:val="auto"/>
          <w:sz w:val="21"/>
        </w:rPr>
        <w:t>（3）投标人运营管理和维护方案</w:t>
      </w:r>
      <w:r>
        <w:rPr>
          <w:rFonts w:hAnsi="宋体" w:cs="宋体"/>
          <w:b/>
          <w:bCs/>
          <w:color w:val="auto"/>
          <w:sz w:val="21"/>
        </w:rPr>
        <w:t xml:space="preserve">（如有，请提供）； </w:t>
      </w:r>
      <w:r>
        <w:rPr>
          <w:rFonts w:hAnsi="宋体" w:cs="宋体"/>
          <w:color w:val="auto"/>
          <w:sz w:val="21"/>
        </w:rPr>
        <w:t>投标人运营管理和维护方案内容包含但不限于服务保障措施、增值服务方案。</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0"/>
        </w:rPr>
        <w:t>（4）</w:t>
      </w:r>
      <w:r>
        <w:rPr>
          <w:rFonts w:hint="eastAsia" w:ascii="宋体" w:hAnsi="宋体" w:cs="宋体"/>
          <w:color w:val="auto"/>
          <w:szCs w:val="21"/>
        </w:rPr>
        <w:t>投标人 2017-2019年度通过中介审计的有效完整的财务审计报告复印件</w:t>
      </w:r>
      <w:r>
        <w:rPr>
          <w:rFonts w:hint="eastAsia" w:ascii="宋体" w:hAnsi="宋体" w:cs="宋体"/>
          <w:b/>
          <w:color w:val="auto"/>
        </w:rPr>
        <w:t>（如有，请提供）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（5）投标人2010年</w:t>
      </w:r>
      <w:r>
        <w:rPr>
          <w:color w:val="auto"/>
        </w:rPr>
        <w:t>以来</w:t>
      </w:r>
      <w:r>
        <w:rPr>
          <w:rFonts w:hint="eastAsia"/>
          <w:color w:val="auto"/>
        </w:rPr>
        <w:t>具有同类服务项目业绩的相关证明材料</w:t>
      </w:r>
      <w:r>
        <w:rPr>
          <w:color w:val="auto"/>
          <w:szCs w:val="21"/>
        </w:rPr>
        <w:t>（无不良记录，以中标、成交通知书或签订的</w:t>
      </w:r>
      <w:r>
        <w:rPr>
          <w:rFonts w:hint="eastAsia"/>
          <w:color w:val="auto"/>
          <w:szCs w:val="21"/>
        </w:rPr>
        <w:t>项目</w:t>
      </w:r>
      <w:r>
        <w:rPr>
          <w:color w:val="auto"/>
          <w:szCs w:val="21"/>
        </w:rPr>
        <w:t>合同为准，并能清晰反映所</w:t>
      </w:r>
      <w:r>
        <w:rPr>
          <w:rFonts w:hint="eastAsia"/>
          <w:color w:val="auto"/>
          <w:szCs w:val="21"/>
        </w:rPr>
        <w:t>项目</w:t>
      </w:r>
      <w:r>
        <w:rPr>
          <w:color w:val="auto"/>
          <w:szCs w:val="21"/>
        </w:rPr>
        <w:t>名称、金额</w:t>
      </w:r>
      <w:r>
        <w:rPr>
          <w:color w:val="auto"/>
        </w:rPr>
        <w:t>）</w:t>
      </w:r>
      <w:r>
        <w:rPr>
          <w:rFonts w:hint="eastAsia" w:ascii="宋体" w:hAnsi="宋体" w:cs="宋体"/>
          <w:b/>
          <w:color w:val="auto"/>
        </w:rPr>
        <w:t>（如有，请提供）；</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pacing w:line="380" w:lineRule="exact"/>
        <w:ind w:firstLine="420" w:firstLineChars="200"/>
        <w:rPr>
          <w:rFonts w:ascii="宋体" w:hAnsi="宋体" w:cs="宋体"/>
          <w:color w:val="auto"/>
          <w:szCs w:val="21"/>
        </w:rPr>
      </w:pPr>
      <w:r>
        <w:rPr>
          <w:rFonts w:hint="eastAsia" w:ascii="宋体" w:hAnsi="宋体" w:cs="宋体"/>
          <w:color w:val="auto"/>
        </w:rPr>
        <w:t>（7）中小企业声明函【如属于小型、微型企业的，供应商应按照工信部联企业（2011）300号文的划分标准进行如实申明，如提供虚假申明应依法承担相应法律责任。】</w:t>
      </w:r>
      <w:r>
        <w:rPr>
          <w:rFonts w:hint="eastAsia" w:ascii="宋体" w:hAnsi="宋体" w:cs="宋体"/>
          <w:b/>
          <w:bCs/>
          <w:color w:val="auto"/>
        </w:rPr>
        <w:t>（如有，请提供）</w:t>
      </w:r>
    </w:p>
    <w:p>
      <w:pPr>
        <w:tabs>
          <w:tab w:val="left" w:pos="1305"/>
        </w:tabs>
        <w:spacing w:line="380" w:lineRule="exact"/>
        <w:ind w:firstLine="420" w:firstLineChars="200"/>
        <w:rPr>
          <w:rFonts w:ascii="宋体" w:hAnsi="宋体" w:cs="宋体"/>
          <w:color w:val="auto"/>
        </w:rPr>
      </w:pPr>
      <w:r>
        <w:rPr>
          <w:rFonts w:hint="eastAsia" w:ascii="宋体" w:hAnsi="宋体" w:cs="宋体"/>
          <w:color w:val="auto"/>
        </w:rPr>
        <w:t>（8）符合条件的残疾人福利性单位在参加政府采购活动时，应当提供《残疾人福利性单位声明函》（见附件），并对声明的真实性负责。</w:t>
      </w:r>
      <w:r>
        <w:rPr>
          <w:rFonts w:hint="eastAsia" w:ascii="宋体" w:hAnsi="宋体" w:cs="宋体"/>
          <w:b/>
          <w:color w:val="auto"/>
        </w:rPr>
        <w:t>（如有，请提供）</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rPr>
        <w:t>（9）</w:t>
      </w:r>
      <w:r>
        <w:rPr>
          <w:rFonts w:hint="eastAsia" w:ascii="宋体" w:hAnsi="宋体" w:cs="宋体"/>
          <w:color w:val="auto"/>
          <w:szCs w:val="21"/>
        </w:rPr>
        <w:t>投标人可结合本项目的评标办法视自身情况自行提交相关证明材料复印件</w:t>
      </w:r>
      <w:r>
        <w:rPr>
          <w:rFonts w:hint="eastAsia" w:ascii="宋体" w:hAnsi="宋体" w:cs="宋体"/>
          <w:b/>
          <w:color w:val="auto"/>
        </w:rPr>
        <w:t>（如有，请提供）</w:t>
      </w:r>
      <w:r>
        <w:rPr>
          <w:rFonts w:hint="eastAsia" w:ascii="宋体" w:hAnsi="宋体" w:cs="宋体"/>
          <w:color w:val="auto"/>
          <w:szCs w:val="21"/>
        </w:rPr>
        <w:t>。</w:t>
      </w:r>
    </w:p>
    <w:p>
      <w:pPr>
        <w:pStyle w:val="2"/>
        <w:ind w:left="63" w:right="63"/>
        <w:rPr>
          <w:rFonts w:ascii="宋体" w:hAnsi="宋体" w:cs="宋体"/>
          <w:color w:val="auto"/>
          <w:szCs w:val="21"/>
        </w:rPr>
      </w:pPr>
    </w:p>
    <w:p>
      <w:pPr>
        <w:pStyle w:val="2"/>
        <w:ind w:left="63" w:right="63"/>
        <w:rPr>
          <w:rFonts w:ascii="宋体" w:hAnsi="宋体" w:cs="宋体"/>
          <w:color w:val="auto"/>
          <w:szCs w:val="21"/>
        </w:rPr>
      </w:pPr>
    </w:p>
    <w:p>
      <w:pPr>
        <w:pStyle w:val="2"/>
        <w:ind w:left="63" w:right="63"/>
        <w:rPr>
          <w:rFonts w:ascii="宋体" w:hAnsi="宋体" w:cs="宋体"/>
          <w:color w:val="auto"/>
          <w:szCs w:val="21"/>
        </w:rPr>
      </w:pPr>
    </w:p>
    <w:p>
      <w:pPr>
        <w:pStyle w:val="2"/>
        <w:ind w:left="63" w:right="63"/>
        <w:rPr>
          <w:rFonts w:ascii="宋体" w:hAnsi="宋体" w:cs="宋体"/>
          <w:color w:val="auto"/>
          <w:szCs w:val="21"/>
        </w:rPr>
      </w:pPr>
    </w:p>
    <w:p>
      <w:pPr>
        <w:pStyle w:val="4"/>
        <w:rPr>
          <w:rFonts w:ascii="宋体" w:hAnsi="宋体" w:cs="宋体"/>
          <w:color w:val="auto"/>
        </w:rPr>
      </w:pPr>
    </w:p>
    <w:p>
      <w:pPr>
        <w:rPr>
          <w:color w:val="auto"/>
        </w:rPr>
      </w:pPr>
    </w:p>
    <w:p>
      <w:pPr>
        <w:spacing w:line="400" w:lineRule="exact"/>
        <w:rPr>
          <w:rFonts w:ascii="宋体" w:hAnsi="宋体" w:cs="宋体"/>
          <w:b/>
          <w:color w:val="auto"/>
          <w:sz w:val="32"/>
          <w:szCs w:val="32"/>
        </w:rPr>
      </w:pPr>
      <w:r>
        <w:rPr>
          <w:rFonts w:hint="eastAsia" w:ascii="宋体" w:hAnsi="宋体" w:cs="宋体"/>
          <w:b/>
          <w:color w:val="auto"/>
          <w:sz w:val="32"/>
          <w:szCs w:val="32"/>
        </w:rPr>
        <w:t>一、投标报价表</w:t>
      </w:r>
    </w:p>
    <w:p>
      <w:pPr>
        <w:spacing w:line="440" w:lineRule="atLeast"/>
        <w:jc w:val="center"/>
        <w:rPr>
          <w:rFonts w:ascii="宋体" w:hAnsi="宋体" w:cs="宋体"/>
          <w:b/>
          <w:color w:val="auto"/>
          <w:sz w:val="32"/>
          <w:szCs w:val="32"/>
        </w:rPr>
      </w:pPr>
      <w:r>
        <w:rPr>
          <w:rFonts w:hint="eastAsia" w:ascii="宋体" w:hAnsi="宋体" w:cs="宋体"/>
          <w:b/>
          <w:color w:val="auto"/>
          <w:sz w:val="32"/>
          <w:szCs w:val="32"/>
        </w:rPr>
        <w:t>投标报价表（格式）</w:t>
      </w:r>
    </w:p>
    <w:p>
      <w:pPr>
        <w:spacing w:line="240" w:lineRule="exact"/>
        <w:jc w:val="center"/>
        <w:rPr>
          <w:rFonts w:ascii="宋体" w:hAnsi="宋体" w:cs="宋体"/>
          <w:color w:val="auto"/>
          <w:sz w:val="32"/>
        </w:rPr>
      </w:pPr>
    </w:p>
    <w:p>
      <w:pPr>
        <w:spacing w:line="400" w:lineRule="exac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广西建通工程咨询有限责任公司</w:t>
      </w:r>
    </w:p>
    <w:p>
      <w:pPr>
        <w:spacing w:line="400" w:lineRule="exact"/>
        <w:rPr>
          <w:rFonts w:ascii="宋体" w:hAnsi="宋体" w:cs="宋体"/>
          <w:color w:val="auto"/>
          <w:szCs w:val="21"/>
        </w:rPr>
      </w:pPr>
    </w:p>
    <w:p>
      <w:pPr>
        <w:pStyle w:val="8"/>
        <w:spacing w:line="360" w:lineRule="exact"/>
        <w:ind w:firstLine="420"/>
        <w:rPr>
          <w:rFonts w:hint="default" w:hAnsi="宋体" w:cs="宋体"/>
          <w:color w:val="auto"/>
          <w:sz w:val="21"/>
        </w:rPr>
      </w:pPr>
      <w:r>
        <w:rPr>
          <w:rFonts w:hAnsi="宋体" w:cs="宋体"/>
          <w:color w:val="auto"/>
          <w:sz w:val="21"/>
        </w:rPr>
        <w:t>根据贵方</w:t>
      </w:r>
      <w:r>
        <w:rPr>
          <w:rFonts w:hAnsi="宋体" w:cs="宋体"/>
          <w:color w:val="auto"/>
          <w:sz w:val="21"/>
          <w:u w:val="single"/>
        </w:rPr>
        <w:t xml:space="preserve">           </w:t>
      </w:r>
      <w:r>
        <w:rPr>
          <w:rFonts w:hAnsi="宋体" w:cs="宋体"/>
          <w:color w:val="auto"/>
          <w:sz w:val="21"/>
        </w:rPr>
        <w:t>项目招标文件，项目编号</w:t>
      </w:r>
      <w:r>
        <w:rPr>
          <w:rFonts w:hAnsi="宋体" w:cs="宋体"/>
          <w:color w:val="auto"/>
          <w:sz w:val="21"/>
          <w:u w:val="single"/>
        </w:rPr>
        <w:t xml:space="preserve">            </w:t>
      </w:r>
      <w:r>
        <w:rPr>
          <w:rFonts w:hAnsi="宋体" w:cs="宋体"/>
          <w:color w:val="auto"/>
          <w:sz w:val="21"/>
        </w:rPr>
        <w:t>，签字代表</w:t>
      </w:r>
      <w:r>
        <w:rPr>
          <w:rFonts w:hAnsi="宋体" w:cs="宋体"/>
          <w:color w:val="auto"/>
          <w:sz w:val="21"/>
          <w:u w:val="single"/>
        </w:rPr>
        <w:t xml:space="preserve">         </w:t>
      </w:r>
      <w:r>
        <w:rPr>
          <w:rFonts w:hAnsi="宋体" w:cs="宋体"/>
          <w:color w:val="auto"/>
          <w:sz w:val="21"/>
        </w:rPr>
        <w:t xml:space="preserve">（姓名）经正式授权并代表投标人 </w:t>
      </w:r>
      <w:r>
        <w:rPr>
          <w:rFonts w:hAnsi="宋体" w:cs="宋体"/>
          <w:color w:val="auto"/>
          <w:sz w:val="21"/>
          <w:u w:val="single"/>
        </w:rPr>
        <w:t xml:space="preserve">                                   （</w:t>
      </w:r>
      <w:r>
        <w:rPr>
          <w:rFonts w:hAnsi="宋体" w:cs="宋体"/>
          <w:color w:val="auto"/>
          <w:sz w:val="21"/>
        </w:rPr>
        <w:t>投标单位名称），提交投标文件正本一份，副本</w:t>
      </w:r>
      <w:r>
        <w:rPr>
          <w:rFonts w:hAnsi="宋体" w:cs="宋体"/>
          <w:color w:val="auto"/>
          <w:sz w:val="21"/>
          <w:u w:val="single"/>
        </w:rPr>
        <w:t xml:space="preserve">     </w:t>
      </w:r>
      <w:r>
        <w:rPr>
          <w:rFonts w:hAnsi="宋体" w:cs="宋体"/>
          <w:color w:val="auto"/>
          <w:sz w:val="21"/>
        </w:rPr>
        <w:t xml:space="preserve"> 份，并做出如下报价：</w:t>
      </w:r>
    </w:p>
    <w:tbl>
      <w:tblPr>
        <w:tblStyle w:val="14"/>
        <w:tblW w:w="10491"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533"/>
        <w:gridCol w:w="3066"/>
        <w:gridCol w:w="1898"/>
        <w:gridCol w:w="1874"/>
        <w:gridCol w:w="1560"/>
        <w:gridCol w:w="15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83" w:hRule="atLeast"/>
          <w:tblHeader/>
          <w:jc w:val="center"/>
        </w:trPr>
        <w:tc>
          <w:tcPr>
            <w:tcW w:w="533" w:type="dxa"/>
            <w:tcBorders>
              <w:bottom w:val="single" w:color="auto" w:sz="4" w:space="0"/>
            </w:tcBorders>
            <w:noWrap/>
            <w:vAlign w:val="center"/>
          </w:tcPr>
          <w:p>
            <w:pPr>
              <w:spacing w:line="240" w:lineRule="exact"/>
              <w:jc w:val="center"/>
              <w:rPr>
                <w:rFonts w:ascii="宋体" w:hAnsi="宋体" w:cs="宋体"/>
                <w:b/>
                <w:bCs/>
                <w:color w:val="auto"/>
              </w:rPr>
            </w:pPr>
            <w:r>
              <w:rPr>
                <w:rFonts w:hint="eastAsia" w:ascii="宋体" w:hAnsi="宋体" w:cs="宋体"/>
                <w:b/>
                <w:bCs/>
                <w:color w:val="auto"/>
              </w:rPr>
              <w:t>项号</w:t>
            </w:r>
          </w:p>
        </w:tc>
        <w:tc>
          <w:tcPr>
            <w:tcW w:w="3066" w:type="dxa"/>
            <w:tcBorders>
              <w:bottom w:val="single" w:color="auto" w:sz="4" w:space="0"/>
            </w:tcBorders>
            <w:noWrap/>
            <w:vAlign w:val="center"/>
          </w:tcPr>
          <w:p>
            <w:pPr>
              <w:spacing w:line="240" w:lineRule="exact"/>
              <w:jc w:val="center"/>
              <w:rPr>
                <w:rFonts w:ascii="宋体" w:hAnsi="宋体" w:cs="宋体"/>
                <w:b/>
                <w:bCs/>
                <w:color w:val="auto"/>
              </w:rPr>
            </w:pPr>
            <w:r>
              <w:rPr>
                <w:rFonts w:hint="eastAsia" w:ascii="宋体" w:hAnsi="宋体" w:cs="宋体"/>
                <w:b/>
                <w:bCs/>
                <w:color w:val="auto"/>
              </w:rPr>
              <w:t>租赁内容</w:t>
            </w:r>
          </w:p>
        </w:tc>
        <w:tc>
          <w:tcPr>
            <w:tcW w:w="1898" w:type="dxa"/>
            <w:tcBorders>
              <w:bottom w:val="single" w:color="auto" w:sz="4" w:space="0"/>
            </w:tcBorders>
            <w:noWrap/>
            <w:vAlign w:val="center"/>
          </w:tcPr>
          <w:p>
            <w:pPr>
              <w:spacing w:line="240" w:lineRule="exact"/>
              <w:jc w:val="center"/>
              <w:rPr>
                <w:rFonts w:ascii="宋体" w:hAnsi="宋体" w:cs="宋体"/>
                <w:b/>
                <w:bCs/>
                <w:color w:val="auto"/>
              </w:rPr>
            </w:pPr>
            <w:r>
              <w:rPr>
                <w:rFonts w:hint="eastAsia" w:ascii="宋体" w:hAnsi="宋体" w:cs="宋体"/>
                <w:b/>
                <w:bCs/>
                <w:color w:val="auto"/>
              </w:rPr>
              <w:t>建筑面积（㎡）</w:t>
            </w:r>
          </w:p>
        </w:tc>
        <w:tc>
          <w:tcPr>
            <w:tcW w:w="1874" w:type="dxa"/>
            <w:tcBorders>
              <w:bottom w:val="single" w:color="auto" w:sz="4" w:space="0"/>
            </w:tcBorders>
            <w:noWrap/>
            <w:vAlign w:val="center"/>
          </w:tcPr>
          <w:p>
            <w:pPr>
              <w:spacing w:line="240" w:lineRule="exact"/>
              <w:jc w:val="center"/>
              <w:rPr>
                <w:rFonts w:ascii="宋体" w:hAnsi="宋体" w:cs="宋体"/>
                <w:b/>
                <w:bCs/>
                <w:color w:val="auto"/>
              </w:rPr>
            </w:pPr>
            <w:r>
              <w:rPr>
                <w:rFonts w:hint="eastAsia" w:ascii="宋体" w:hAnsi="宋体" w:cs="宋体"/>
                <w:b/>
                <w:bCs/>
                <w:color w:val="auto"/>
              </w:rPr>
              <w:t>租金单价</w:t>
            </w:r>
          </w:p>
          <w:p>
            <w:pPr>
              <w:spacing w:line="240" w:lineRule="exact"/>
              <w:jc w:val="center"/>
              <w:rPr>
                <w:rFonts w:ascii="宋体" w:hAnsi="宋体" w:cs="宋体"/>
                <w:b/>
                <w:bCs/>
                <w:color w:val="auto"/>
              </w:rPr>
            </w:pPr>
            <w:r>
              <w:rPr>
                <w:rFonts w:hint="eastAsia" w:ascii="宋体" w:hAnsi="宋体" w:cs="宋体"/>
                <w:b/>
                <w:bCs/>
                <w:color w:val="auto"/>
              </w:rPr>
              <w:t>（元/㎡/月）</w:t>
            </w:r>
          </w:p>
        </w:tc>
        <w:tc>
          <w:tcPr>
            <w:tcW w:w="1560" w:type="dxa"/>
            <w:tcBorders>
              <w:bottom w:val="single" w:color="auto" w:sz="4" w:space="0"/>
            </w:tcBorders>
            <w:noWrap/>
            <w:vAlign w:val="center"/>
          </w:tcPr>
          <w:p>
            <w:pPr>
              <w:spacing w:line="380" w:lineRule="exact"/>
              <w:ind w:firstLine="422" w:firstLineChars="200"/>
              <w:rPr>
                <w:rFonts w:ascii="宋体" w:hAnsi="宋体" w:cs="宋体"/>
                <w:b/>
                <w:color w:val="auto"/>
              </w:rPr>
            </w:pPr>
            <w:r>
              <w:rPr>
                <w:rFonts w:hint="eastAsia" w:ascii="宋体" w:hAnsi="宋体" w:cs="宋体"/>
                <w:b/>
                <w:color w:val="auto"/>
              </w:rPr>
              <w:t>每月租金</w:t>
            </w:r>
          </w:p>
          <w:p>
            <w:pPr>
              <w:spacing w:line="380" w:lineRule="exact"/>
              <w:ind w:firstLine="422" w:firstLineChars="200"/>
              <w:rPr>
                <w:rFonts w:ascii="宋体" w:hAnsi="宋体" w:cs="宋体"/>
                <w:b/>
                <w:color w:val="auto"/>
              </w:rPr>
            </w:pPr>
            <w:r>
              <w:rPr>
                <w:rFonts w:hint="eastAsia" w:ascii="宋体" w:hAnsi="宋体" w:cs="宋体"/>
                <w:b/>
                <w:color w:val="auto"/>
              </w:rPr>
              <w:t>（元）</w:t>
            </w:r>
          </w:p>
        </w:tc>
        <w:tc>
          <w:tcPr>
            <w:tcW w:w="1560" w:type="dxa"/>
            <w:tcBorders>
              <w:bottom w:val="single" w:color="auto" w:sz="4" w:space="0"/>
            </w:tcBorders>
            <w:noWrap/>
            <w:vAlign w:val="center"/>
          </w:tcPr>
          <w:p>
            <w:pPr>
              <w:spacing w:line="240" w:lineRule="exact"/>
              <w:jc w:val="center"/>
              <w:rPr>
                <w:rFonts w:ascii="宋体" w:hAnsi="宋体" w:cs="宋体"/>
                <w:b/>
                <w:bCs/>
                <w:color w:val="auto"/>
              </w:rPr>
            </w:pPr>
            <w:r>
              <w:rPr>
                <w:rFonts w:hint="eastAsia" w:ascii="宋体" w:hAnsi="宋体" w:cs="宋体"/>
                <w:b/>
                <w:bCs/>
                <w:color w:val="auto"/>
              </w:rPr>
              <w:t>每年租金</w:t>
            </w:r>
          </w:p>
          <w:p>
            <w:pPr>
              <w:spacing w:line="240" w:lineRule="exact"/>
              <w:jc w:val="center"/>
              <w:rPr>
                <w:rFonts w:ascii="宋体" w:hAnsi="宋体" w:cs="宋体"/>
                <w:b/>
                <w:bCs/>
                <w:color w:val="auto"/>
              </w:rPr>
            </w:pPr>
            <w:r>
              <w:rPr>
                <w:rFonts w:hint="eastAsia" w:ascii="宋体" w:hAnsi="宋体" w:cs="宋体"/>
                <w:b/>
                <w:bCs/>
                <w:color w:val="auto"/>
              </w:rPr>
              <w:t>（元）</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75" w:hRule="atLeast"/>
          <w:jc w:val="center"/>
        </w:trPr>
        <w:tc>
          <w:tcPr>
            <w:tcW w:w="533" w:type="dxa"/>
            <w:tcBorders>
              <w:top w:val="single" w:color="auto" w:sz="4" w:space="0"/>
              <w:bottom w:val="single" w:color="auto" w:sz="4" w:space="0"/>
            </w:tcBorders>
            <w:noWrap/>
            <w:vAlign w:val="center"/>
          </w:tcPr>
          <w:p>
            <w:pPr>
              <w:spacing w:line="420" w:lineRule="exact"/>
              <w:jc w:val="center"/>
              <w:rPr>
                <w:rFonts w:ascii="宋体" w:hAnsi="宋体" w:cs="宋体"/>
                <w:color w:val="auto"/>
                <w:kern w:val="0"/>
                <w:szCs w:val="21"/>
                <w:lang w:val="zh-CN"/>
              </w:rPr>
            </w:pPr>
            <w:r>
              <w:rPr>
                <w:rFonts w:hint="eastAsia" w:ascii="宋体" w:hAnsi="宋体" w:cs="宋体"/>
                <w:color w:val="auto"/>
                <w:kern w:val="0"/>
                <w:szCs w:val="21"/>
              </w:rPr>
              <w:t>1</w:t>
            </w:r>
          </w:p>
        </w:tc>
        <w:tc>
          <w:tcPr>
            <w:tcW w:w="3066" w:type="dxa"/>
            <w:tcBorders>
              <w:top w:val="single" w:color="auto" w:sz="4" w:space="0"/>
              <w:bottom w:val="single" w:color="auto" w:sz="4" w:space="0"/>
            </w:tcBorders>
            <w:noWrap/>
            <w:vAlign w:val="center"/>
          </w:tcPr>
          <w:p>
            <w:pPr>
              <w:spacing w:line="420" w:lineRule="exact"/>
              <w:jc w:val="center"/>
              <w:rPr>
                <w:rFonts w:ascii="宋体" w:hAnsi="宋体" w:cs="宋体"/>
                <w:color w:val="auto"/>
              </w:rPr>
            </w:pPr>
            <w:r>
              <w:rPr>
                <w:rFonts w:hint="eastAsia" w:ascii="宋体" w:hAnsi="宋体" w:cs="宋体"/>
                <w:color w:val="auto"/>
              </w:rPr>
              <w:t>场地租赁（C1）</w:t>
            </w:r>
          </w:p>
        </w:tc>
        <w:tc>
          <w:tcPr>
            <w:tcW w:w="1898" w:type="dxa"/>
            <w:tcBorders>
              <w:top w:val="single" w:color="auto" w:sz="4" w:space="0"/>
              <w:bottom w:val="single" w:color="auto" w:sz="4" w:space="0"/>
            </w:tcBorders>
            <w:noWrap/>
            <w:vAlign w:val="center"/>
          </w:tcPr>
          <w:p>
            <w:pPr>
              <w:spacing w:line="420" w:lineRule="exact"/>
              <w:jc w:val="center"/>
              <w:rPr>
                <w:rFonts w:ascii="宋体" w:hAnsi="宋体" w:cs="宋体"/>
                <w:color w:val="auto"/>
                <w:kern w:val="0"/>
                <w:szCs w:val="21"/>
              </w:rPr>
            </w:pPr>
            <w:r>
              <w:rPr>
                <w:rFonts w:hint="eastAsia" w:ascii="宋体" w:hAnsi="宋体" w:cs="宋体"/>
                <w:color w:val="auto"/>
                <w:szCs w:val="21"/>
              </w:rPr>
              <w:t>4410</w:t>
            </w:r>
          </w:p>
        </w:tc>
        <w:tc>
          <w:tcPr>
            <w:tcW w:w="1874" w:type="dxa"/>
            <w:tcBorders>
              <w:top w:val="single" w:color="auto" w:sz="4" w:space="0"/>
              <w:bottom w:val="single" w:color="auto" w:sz="4" w:space="0"/>
            </w:tcBorders>
            <w:noWrap/>
            <w:vAlign w:val="center"/>
          </w:tcPr>
          <w:p>
            <w:pPr>
              <w:spacing w:line="240" w:lineRule="exact"/>
              <w:jc w:val="center"/>
              <w:rPr>
                <w:rFonts w:ascii="宋体" w:hAnsi="宋体" w:cs="宋体"/>
                <w:bCs/>
                <w:color w:val="auto"/>
              </w:rPr>
            </w:pPr>
            <w:r>
              <w:rPr>
                <w:rFonts w:hint="eastAsia" w:ascii="宋体" w:hAnsi="宋体" w:cs="宋体"/>
                <w:bCs/>
                <w:color w:val="auto"/>
              </w:rPr>
              <w:t xml:space="preserve"> </w:t>
            </w:r>
          </w:p>
        </w:tc>
        <w:tc>
          <w:tcPr>
            <w:tcW w:w="1560" w:type="dxa"/>
            <w:tcBorders>
              <w:top w:val="single" w:color="auto" w:sz="4" w:space="0"/>
              <w:bottom w:val="single" w:color="auto" w:sz="4" w:space="0"/>
            </w:tcBorders>
            <w:noWrap/>
            <w:vAlign w:val="center"/>
          </w:tcPr>
          <w:p>
            <w:pPr>
              <w:spacing w:line="380" w:lineRule="exact"/>
              <w:ind w:firstLine="422" w:firstLineChars="200"/>
              <w:rPr>
                <w:rFonts w:ascii="宋体" w:hAnsi="宋体" w:cs="宋体"/>
                <w:b/>
                <w:color w:val="auto"/>
              </w:rPr>
            </w:pPr>
            <w:r>
              <w:rPr>
                <w:rFonts w:hint="eastAsia" w:ascii="宋体" w:hAnsi="宋体" w:cs="宋体"/>
                <w:b/>
                <w:color w:val="auto"/>
              </w:rPr>
              <w:t xml:space="preserve"> </w:t>
            </w:r>
          </w:p>
        </w:tc>
        <w:tc>
          <w:tcPr>
            <w:tcW w:w="1560" w:type="dxa"/>
            <w:tcBorders>
              <w:top w:val="single" w:color="auto" w:sz="4" w:space="0"/>
              <w:bottom w:val="single" w:color="auto" w:sz="4" w:space="0"/>
            </w:tcBorders>
            <w:noWrap/>
            <w:vAlign w:val="center"/>
          </w:tcPr>
          <w:p>
            <w:pPr>
              <w:spacing w:line="24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10" w:hRule="atLeast"/>
          <w:jc w:val="center"/>
        </w:trPr>
        <w:tc>
          <w:tcPr>
            <w:tcW w:w="10491" w:type="dxa"/>
            <w:gridSpan w:val="6"/>
            <w:tcBorders>
              <w:bottom w:val="single" w:color="auto" w:sz="4" w:space="0"/>
            </w:tcBorders>
            <w:noWrap/>
            <w:vAlign w:val="center"/>
          </w:tcPr>
          <w:p>
            <w:pPr>
              <w:spacing w:line="420" w:lineRule="exact"/>
              <w:rPr>
                <w:rFonts w:ascii="宋体" w:hAnsi="宋体" w:cs="宋体"/>
                <w:b/>
                <w:color w:val="auto"/>
                <w:kern w:val="0"/>
                <w:szCs w:val="21"/>
              </w:rPr>
            </w:pPr>
            <w:r>
              <w:rPr>
                <w:rFonts w:hint="eastAsia" w:ascii="宋体" w:hAnsi="宋体" w:cs="宋体"/>
                <w:b/>
                <w:color w:val="auto"/>
                <w:kern w:val="0"/>
                <w:szCs w:val="21"/>
              </w:rPr>
              <w:t xml:space="preserve"> 三年</w:t>
            </w:r>
            <w:r>
              <w:rPr>
                <w:rFonts w:hint="eastAsia" w:ascii="宋体" w:hAnsi="宋体" w:cs="宋体"/>
                <w:b/>
                <w:color w:val="auto"/>
                <w:kern w:val="0"/>
                <w:szCs w:val="21"/>
                <w:lang w:eastAsia="zh-CN"/>
              </w:rPr>
              <w:t>总</w:t>
            </w:r>
            <w:r>
              <w:rPr>
                <w:rFonts w:hint="eastAsia" w:ascii="宋体" w:hAnsi="宋体" w:cs="宋体"/>
                <w:b/>
                <w:color w:val="auto"/>
                <w:kern w:val="0"/>
                <w:szCs w:val="21"/>
              </w:rPr>
              <w:t>租金合计：         元</w:t>
            </w:r>
          </w:p>
        </w:tc>
      </w:tr>
    </w:tbl>
    <w:p>
      <w:pPr>
        <w:pStyle w:val="6"/>
        <w:rPr>
          <w:color w:val="auto"/>
        </w:rPr>
      </w:pPr>
    </w:p>
    <w:p>
      <w:pPr>
        <w:pStyle w:val="8"/>
        <w:spacing w:line="440" w:lineRule="exact"/>
        <w:ind w:firstLine="420"/>
        <w:rPr>
          <w:rFonts w:hint="default" w:hAnsi="宋体" w:cs="宋体"/>
          <w:color w:val="auto"/>
          <w:sz w:val="21"/>
        </w:rPr>
      </w:pPr>
      <w:r>
        <w:rPr>
          <w:rFonts w:hAnsi="宋体" w:cs="宋体"/>
          <w:color w:val="auto"/>
          <w:sz w:val="21"/>
        </w:rPr>
        <w:t>与本投标有关的正式通讯地址为：</w:t>
      </w:r>
    </w:p>
    <w:p>
      <w:pPr>
        <w:pStyle w:val="8"/>
        <w:spacing w:line="440" w:lineRule="exact"/>
        <w:ind w:firstLine="420"/>
        <w:rPr>
          <w:rFonts w:hAnsi="宋体" w:cs="宋体"/>
          <w:color w:val="auto"/>
          <w:sz w:val="21"/>
        </w:rPr>
      </w:pPr>
      <w:r>
        <w:rPr>
          <w:rFonts w:hAnsi="宋体" w:cs="宋体"/>
          <w:color w:val="auto"/>
          <w:sz w:val="21"/>
        </w:rPr>
        <w:t>地址：</w:t>
      </w:r>
      <w:r>
        <w:rPr>
          <w:rFonts w:hAnsi="宋体" w:cs="宋体"/>
          <w:color w:val="auto"/>
          <w:sz w:val="21"/>
          <w:u w:val="single"/>
        </w:rPr>
        <w:t xml:space="preserve">                                   </w:t>
      </w:r>
      <w:r>
        <w:rPr>
          <w:rFonts w:hAnsi="宋体" w:cs="宋体"/>
          <w:color w:val="auto"/>
          <w:sz w:val="21"/>
        </w:rPr>
        <w:t xml:space="preserve"> </w:t>
      </w:r>
    </w:p>
    <w:p>
      <w:pPr>
        <w:pStyle w:val="8"/>
        <w:spacing w:line="440" w:lineRule="exact"/>
        <w:ind w:firstLine="420"/>
        <w:rPr>
          <w:rFonts w:hAnsi="宋体" w:cs="宋体"/>
          <w:color w:val="auto"/>
          <w:sz w:val="21"/>
        </w:rPr>
      </w:pPr>
      <w:r>
        <w:rPr>
          <w:rFonts w:hAnsi="宋体" w:cs="宋体"/>
          <w:color w:val="auto"/>
          <w:sz w:val="21"/>
        </w:rPr>
        <w:t>邮编：</w:t>
      </w:r>
      <w:r>
        <w:rPr>
          <w:rFonts w:hAnsi="宋体" w:cs="宋体"/>
          <w:color w:val="auto"/>
          <w:sz w:val="21"/>
          <w:u w:val="single"/>
        </w:rPr>
        <w:t xml:space="preserve">          </w:t>
      </w:r>
      <w:r>
        <w:rPr>
          <w:rFonts w:hAnsi="宋体" w:cs="宋体"/>
          <w:color w:val="auto"/>
          <w:sz w:val="21"/>
        </w:rPr>
        <w:t xml:space="preserve">  </w:t>
      </w:r>
    </w:p>
    <w:p>
      <w:pPr>
        <w:pStyle w:val="8"/>
        <w:spacing w:line="440" w:lineRule="exact"/>
        <w:ind w:firstLine="420"/>
        <w:rPr>
          <w:rFonts w:hint="default" w:hAnsi="宋体" w:cs="宋体"/>
          <w:color w:val="auto"/>
          <w:sz w:val="21"/>
          <w:u w:val="single"/>
        </w:rPr>
      </w:pPr>
      <w:r>
        <w:rPr>
          <w:rFonts w:hAnsi="宋体" w:cs="宋体"/>
          <w:color w:val="auto"/>
          <w:sz w:val="21"/>
        </w:rPr>
        <w:t>电话、传真：</w:t>
      </w:r>
      <w:r>
        <w:rPr>
          <w:rFonts w:hAnsi="宋体" w:cs="宋体"/>
          <w:color w:val="auto"/>
          <w:sz w:val="21"/>
          <w:u w:val="single"/>
        </w:rPr>
        <w:t xml:space="preserve">            </w:t>
      </w:r>
    </w:p>
    <w:p>
      <w:pPr>
        <w:pStyle w:val="8"/>
        <w:spacing w:line="440" w:lineRule="exact"/>
        <w:ind w:firstLine="420"/>
        <w:rPr>
          <w:rFonts w:hint="default" w:hAnsi="宋体" w:cs="宋体"/>
          <w:color w:val="auto"/>
          <w:sz w:val="21"/>
        </w:rPr>
      </w:pPr>
      <w:r>
        <w:rPr>
          <w:rFonts w:hAnsi="宋体" w:cs="宋体"/>
          <w:color w:val="auto"/>
          <w:sz w:val="21"/>
        </w:rPr>
        <w:t>开户名称：</w:t>
      </w:r>
      <w:r>
        <w:rPr>
          <w:rFonts w:hAnsi="宋体" w:cs="宋体"/>
          <w:color w:val="auto"/>
          <w:sz w:val="21"/>
          <w:u w:val="single"/>
        </w:rPr>
        <w:t xml:space="preserve">                                        </w:t>
      </w:r>
    </w:p>
    <w:p>
      <w:pPr>
        <w:pStyle w:val="8"/>
        <w:spacing w:line="440" w:lineRule="exact"/>
        <w:ind w:firstLine="420"/>
        <w:rPr>
          <w:rFonts w:hint="default" w:hAnsi="宋体" w:cs="宋体"/>
          <w:color w:val="auto"/>
          <w:sz w:val="21"/>
        </w:rPr>
      </w:pPr>
      <w:r>
        <w:rPr>
          <w:rFonts w:hAnsi="宋体" w:cs="宋体"/>
          <w:color w:val="auto"/>
          <w:sz w:val="21"/>
        </w:rPr>
        <w:t>开户银行：</w:t>
      </w:r>
      <w:r>
        <w:rPr>
          <w:rFonts w:hAnsi="宋体" w:cs="宋体"/>
          <w:color w:val="auto"/>
          <w:sz w:val="21"/>
          <w:u w:val="single"/>
        </w:rPr>
        <w:t xml:space="preserve">                               　       </w:t>
      </w:r>
    </w:p>
    <w:p>
      <w:pPr>
        <w:pStyle w:val="8"/>
        <w:spacing w:line="440" w:lineRule="exact"/>
        <w:ind w:firstLine="420"/>
        <w:rPr>
          <w:rFonts w:hint="default" w:hAnsi="宋体" w:cs="宋体"/>
          <w:color w:val="auto"/>
          <w:sz w:val="21"/>
        </w:rPr>
      </w:pPr>
      <w:r>
        <w:rPr>
          <w:rFonts w:hAnsi="宋体" w:cs="宋体"/>
          <w:color w:val="auto"/>
          <w:sz w:val="21"/>
        </w:rPr>
        <w:t>账号：</w:t>
      </w:r>
      <w:r>
        <w:rPr>
          <w:rFonts w:hAnsi="宋体" w:cs="宋体"/>
          <w:color w:val="auto"/>
          <w:sz w:val="21"/>
          <w:u w:val="single"/>
        </w:rPr>
        <w:t xml:space="preserve">                                   　　　   </w:t>
      </w:r>
    </w:p>
    <w:p>
      <w:pPr>
        <w:pStyle w:val="8"/>
        <w:spacing w:line="440" w:lineRule="exact"/>
        <w:ind w:firstLine="420"/>
        <w:rPr>
          <w:rFonts w:hint="default" w:hAnsi="宋体" w:cs="宋体"/>
          <w:color w:val="auto"/>
          <w:sz w:val="21"/>
        </w:rPr>
      </w:pPr>
      <w:r>
        <w:rPr>
          <w:rFonts w:hAnsi="宋体" w:cs="宋体"/>
          <w:color w:val="auto"/>
          <w:sz w:val="21"/>
        </w:rPr>
        <w:t>投标人（公章）：</w:t>
      </w:r>
      <w:r>
        <w:rPr>
          <w:rFonts w:hAnsi="宋体" w:cs="宋体"/>
          <w:color w:val="auto"/>
          <w:sz w:val="21"/>
          <w:u w:val="single"/>
        </w:rPr>
        <w:t xml:space="preserve">                                              </w:t>
      </w:r>
    </w:p>
    <w:p>
      <w:pPr>
        <w:pStyle w:val="8"/>
        <w:spacing w:line="440" w:lineRule="exact"/>
        <w:ind w:firstLine="420"/>
        <w:rPr>
          <w:rFonts w:hint="default" w:hAnsi="宋体" w:cs="宋体"/>
          <w:color w:val="auto"/>
          <w:sz w:val="21"/>
          <w:u w:val="single"/>
        </w:rPr>
      </w:pPr>
      <w:r>
        <w:rPr>
          <w:rFonts w:hAnsi="宋体" w:cs="宋体"/>
          <w:color w:val="auto"/>
          <w:sz w:val="21"/>
        </w:rPr>
        <w:t>法定代表人或负责人或自然人或相应的委托代理人签字（或盖章）：</w:t>
      </w:r>
      <w:r>
        <w:rPr>
          <w:rFonts w:hAnsi="宋体" w:cs="宋体"/>
          <w:color w:val="auto"/>
          <w:sz w:val="21"/>
          <w:u w:val="single"/>
        </w:rPr>
        <w:t xml:space="preserve">                       </w:t>
      </w:r>
    </w:p>
    <w:p>
      <w:pPr>
        <w:pStyle w:val="8"/>
        <w:spacing w:line="440" w:lineRule="exact"/>
        <w:ind w:firstLine="420"/>
        <w:rPr>
          <w:rFonts w:hint="default" w:hAnsi="宋体" w:cs="宋体"/>
          <w:color w:val="auto"/>
          <w:sz w:val="21"/>
        </w:rPr>
      </w:pPr>
      <w:r>
        <w:rPr>
          <w:rFonts w:hAnsi="宋体" w:cs="宋体"/>
          <w:color w:val="auto"/>
          <w:sz w:val="21"/>
        </w:rPr>
        <w:t xml:space="preserve">（属自然人的应在签名处加盖大拇指指印）：                   </w:t>
      </w:r>
    </w:p>
    <w:p>
      <w:pPr>
        <w:pStyle w:val="8"/>
        <w:spacing w:line="440" w:lineRule="exact"/>
        <w:ind w:firstLine="420"/>
        <w:rPr>
          <w:rFonts w:hint="default" w:hAnsi="宋体" w:cs="宋体"/>
          <w:color w:val="auto"/>
          <w:sz w:val="21"/>
        </w:rPr>
      </w:pPr>
      <w:r>
        <w:rPr>
          <w:rFonts w:hAnsi="宋体" w:cs="宋体"/>
          <w:color w:val="auto"/>
          <w:sz w:val="21"/>
        </w:rPr>
        <w:t>投标日期：</w:t>
      </w:r>
      <w:r>
        <w:rPr>
          <w:rFonts w:hAnsi="宋体" w:cs="宋体"/>
          <w:color w:val="auto"/>
          <w:sz w:val="21"/>
          <w:u w:val="single"/>
        </w:rPr>
        <w:t xml:space="preserve">                               </w:t>
      </w:r>
    </w:p>
    <w:p>
      <w:pPr>
        <w:pStyle w:val="8"/>
        <w:spacing w:line="400" w:lineRule="exact"/>
        <w:ind w:left="982" w:leftChars="200" w:hanging="562" w:hangingChars="200"/>
        <w:rPr>
          <w:rFonts w:hint="default" w:hAnsi="宋体" w:cs="宋体"/>
          <w:b/>
          <w:bCs/>
          <w:color w:val="auto"/>
          <w:sz w:val="28"/>
          <w:szCs w:val="28"/>
        </w:rPr>
      </w:pPr>
    </w:p>
    <w:p>
      <w:pPr>
        <w:pStyle w:val="8"/>
        <w:spacing w:line="400" w:lineRule="exact"/>
        <w:ind w:left="982" w:leftChars="200" w:hanging="562" w:hangingChars="200"/>
        <w:rPr>
          <w:rFonts w:hint="default" w:hAnsi="宋体" w:cs="宋体"/>
          <w:b/>
          <w:bCs/>
          <w:color w:val="auto"/>
          <w:sz w:val="28"/>
          <w:szCs w:val="28"/>
        </w:rPr>
      </w:pPr>
      <w:r>
        <w:rPr>
          <w:rFonts w:hAnsi="宋体" w:cs="宋体"/>
          <w:b/>
          <w:bCs/>
          <w:color w:val="auto"/>
          <w:sz w:val="28"/>
          <w:szCs w:val="28"/>
        </w:rPr>
        <w:t>注：本表所有内容均为实质性内容，</w:t>
      </w:r>
      <w:r>
        <w:rPr>
          <w:rFonts w:hAnsi="宋体" w:cs="宋体"/>
          <w:b/>
          <w:color w:val="auto"/>
          <w:sz w:val="24"/>
          <w:szCs w:val="24"/>
        </w:rPr>
        <w:t>当本表由多页构成时，需逐页加盖投标人公章。</w:t>
      </w:r>
    </w:p>
    <w:p>
      <w:pPr>
        <w:pStyle w:val="8"/>
        <w:spacing w:line="400" w:lineRule="exact"/>
        <w:rPr>
          <w:rFonts w:hint="default" w:hAnsi="宋体" w:cs="宋体"/>
          <w:b/>
          <w:bCs/>
          <w:color w:val="auto"/>
        </w:rPr>
      </w:pPr>
    </w:p>
    <w:p>
      <w:pPr>
        <w:tabs>
          <w:tab w:val="left" w:pos="1305"/>
        </w:tabs>
        <w:spacing w:line="520" w:lineRule="exact"/>
        <w:rPr>
          <w:rFonts w:ascii="宋体" w:hAnsi="宋体" w:cs="宋体"/>
          <w:b/>
          <w:color w:val="auto"/>
          <w:sz w:val="32"/>
          <w:szCs w:val="32"/>
        </w:rPr>
        <w:sectPr>
          <w:footerReference r:id="rId8" w:type="first"/>
          <w:footerReference r:id="rId7" w:type="default"/>
          <w:pgSz w:w="11906" w:h="16838"/>
          <w:pgMar w:top="1134" w:right="1134" w:bottom="1134" w:left="1134" w:header="720" w:footer="720" w:gutter="0"/>
          <w:cols w:space="720" w:num="1"/>
          <w:titlePg/>
          <w:docGrid w:type="lines" w:linePitch="331" w:charSpace="0"/>
        </w:sectPr>
      </w:pPr>
    </w:p>
    <w:p>
      <w:pPr>
        <w:tabs>
          <w:tab w:val="left" w:pos="1305"/>
        </w:tabs>
        <w:spacing w:line="520" w:lineRule="exact"/>
        <w:rPr>
          <w:rFonts w:ascii="宋体" w:hAnsi="宋体" w:cs="宋体"/>
          <w:color w:val="auto"/>
          <w:sz w:val="24"/>
        </w:rPr>
      </w:pPr>
      <w:r>
        <w:rPr>
          <w:rFonts w:hint="eastAsia" w:ascii="宋体" w:hAnsi="宋体" w:cs="宋体"/>
          <w:b/>
          <w:color w:val="auto"/>
          <w:sz w:val="32"/>
          <w:szCs w:val="32"/>
        </w:rPr>
        <w:t>二、资格性响应证明材料（格式）</w:t>
      </w:r>
    </w:p>
    <w:p>
      <w:pPr>
        <w:pStyle w:val="8"/>
        <w:spacing w:line="400" w:lineRule="exact"/>
        <w:rPr>
          <w:rFonts w:hint="default" w:hAnsi="宋体" w:cs="宋体"/>
          <w:b/>
          <w:color w:val="auto"/>
          <w:sz w:val="24"/>
        </w:rPr>
      </w:pPr>
    </w:p>
    <w:p>
      <w:pPr>
        <w:pStyle w:val="8"/>
        <w:spacing w:line="400" w:lineRule="exact"/>
        <w:ind w:left="840" w:leftChars="400"/>
        <w:rPr>
          <w:rFonts w:hint="default" w:hAnsi="宋体" w:cs="宋体"/>
          <w:bCs/>
          <w:color w:val="auto"/>
        </w:rPr>
      </w:pPr>
    </w:p>
    <w:p>
      <w:pPr>
        <w:tabs>
          <w:tab w:val="left" w:pos="1305"/>
        </w:tabs>
        <w:spacing w:line="400" w:lineRule="exact"/>
        <w:rPr>
          <w:rFonts w:ascii="宋体" w:hAnsi="宋体" w:cs="宋体"/>
          <w:color w:val="auto"/>
          <w:szCs w:val="21"/>
        </w:rPr>
      </w:pPr>
      <w:r>
        <w:rPr>
          <w:rFonts w:hint="eastAsia" w:ascii="宋体" w:hAnsi="宋体" w:cs="宋体"/>
          <w:b/>
          <w:color w:val="auto"/>
          <w:sz w:val="32"/>
          <w:szCs w:val="32"/>
        </w:rPr>
        <w:t>1.投标人相应的法定代表人或负责人或自然人身份证正反面复印件（必须提供）</w:t>
      </w:r>
    </w:p>
    <w:p>
      <w:pPr>
        <w:tabs>
          <w:tab w:val="left" w:pos="1305"/>
        </w:tabs>
        <w:spacing w:line="400" w:lineRule="exact"/>
        <w:ind w:firstLine="643" w:firstLineChars="200"/>
        <w:rPr>
          <w:rFonts w:ascii="宋体" w:hAnsi="宋体" w:cs="宋体"/>
          <w:b/>
          <w:color w:val="auto"/>
          <w:sz w:val="32"/>
          <w:szCs w:val="32"/>
        </w:rPr>
      </w:pPr>
    </w:p>
    <w:p>
      <w:pPr>
        <w:tabs>
          <w:tab w:val="left" w:pos="1305"/>
        </w:tabs>
        <w:spacing w:line="400" w:lineRule="exact"/>
        <w:ind w:firstLine="643" w:firstLineChars="200"/>
        <w:rPr>
          <w:rFonts w:ascii="宋体" w:hAnsi="宋体" w:cs="宋体"/>
          <w:b/>
          <w:color w:val="auto"/>
          <w:sz w:val="32"/>
          <w:szCs w:val="32"/>
        </w:rPr>
      </w:pPr>
    </w:p>
    <w:p>
      <w:pPr>
        <w:tabs>
          <w:tab w:val="left" w:pos="1305"/>
        </w:tabs>
        <w:spacing w:line="400" w:lineRule="exact"/>
        <w:ind w:firstLine="643" w:firstLineChars="200"/>
        <w:rPr>
          <w:rFonts w:ascii="宋体" w:hAnsi="宋体" w:cs="宋体"/>
          <w:b/>
          <w:color w:val="auto"/>
          <w:sz w:val="32"/>
          <w:szCs w:val="32"/>
        </w:rPr>
      </w:pPr>
    </w:p>
    <w:p>
      <w:pPr>
        <w:tabs>
          <w:tab w:val="left" w:pos="1305"/>
        </w:tabs>
        <w:spacing w:line="400" w:lineRule="exact"/>
        <w:rPr>
          <w:rFonts w:ascii="宋体" w:hAnsi="宋体" w:cs="宋体"/>
          <w:b/>
          <w:color w:val="auto"/>
          <w:sz w:val="32"/>
          <w:szCs w:val="32"/>
        </w:rPr>
      </w:pPr>
      <w:r>
        <w:rPr>
          <w:rFonts w:hint="eastAsia" w:ascii="宋体" w:hAnsi="宋体" w:cs="宋体"/>
          <w:b/>
          <w:color w:val="auto"/>
          <w:sz w:val="32"/>
          <w:szCs w:val="32"/>
        </w:rPr>
        <w:t>2.投标人的授权委托书原件、委托代理人身份证正反面复印件以及由县级以上（含县级）社会养老保险经办机构出具的投标人委托代理人交纳的2020年5-7月的社保证明复印件（委托代理时必须提供）</w:t>
      </w:r>
    </w:p>
    <w:p>
      <w:pPr>
        <w:pStyle w:val="8"/>
        <w:spacing w:line="400" w:lineRule="exact"/>
        <w:ind w:left="420" w:leftChars="200" w:firstLine="157" w:firstLineChars="49"/>
        <w:rPr>
          <w:rFonts w:hint="default" w:hAnsi="宋体" w:cs="宋体"/>
          <w:b/>
          <w:color w:val="auto"/>
          <w:sz w:val="32"/>
          <w:szCs w:val="32"/>
        </w:rPr>
      </w:pPr>
    </w:p>
    <w:p>
      <w:pPr>
        <w:pStyle w:val="8"/>
        <w:jc w:val="center"/>
        <w:rPr>
          <w:rFonts w:hint="default" w:hAnsi="宋体" w:cs="宋体"/>
          <w:b/>
          <w:color w:val="auto"/>
          <w:sz w:val="32"/>
        </w:rPr>
      </w:pPr>
      <w:r>
        <w:rPr>
          <w:rFonts w:hAnsi="宋体" w:cs="宋体"/>
          <w:b/>
          <w:color w:val="auto"/>
          <w:sz w:val="32"/>
        </w:rPr>
        <w:t xml:space="preserve">  授权委托书（格式一）</w:t>
      </w:r>
    </w:p>
    <w:p>
      <w:pPr>
        <w:snapToGrid w:val="0"/>
        <w:spacing w:line="400" w:lineRule="exact"/>
        <w:outlineLvl w:val="4"/>
        <w:rPr>
          <w:rFonts w:ascii="宋体" w:hAnsi="宋体" w:cs="宋体"/>
          <w:color w:val="auto"/>
          <w:szCs w:val="21"/>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szCs w:val="21"/>
          <w:u w:val="single"/>
        </w:rPr>
        <w:t>广西建通工程咨询有限责任公司</w:t>
      </w:r>
    </w:p>
    <w:p>
      <w:pPr>
        <w:snapToGrid w:val="0"/>
        <w:spacing w:line="400" w:lineRule="exact"/>
        <w:outlineLvl w:val="4"/>
        <w:rPr>
          <w:rFonts w:ascii="宋体" w:hAnsi="宋体" w:cs="宋体"/>
          <w:color w:val="auto"/>
          <w:szCs w:val="21"/>
          <w:u w:val="single"/>
        </w:rPr>
      </w:pPr>
    </w:p>
    <w:p>
      <w:pPr>
        <w:pStyle w:val="8"/>
        <w:spacing w:line="400" w:lineRule="exact"/>
        <w:ind w:firstLine="525" w:firstLineChars="250"/>
        <w:rPr>
          <w:rFonts w:hint="default" w:hAnsi="宋体" w:cs="宋体"/>
          <w:color w:val="auto"/>
          <w:sz w:val="21"/>
        </w:rPr>
      </w:pPr>
      <w:r>
        <w:rPr>
          <w:rFonts w:hAnsi="宋体" w:cs="宋体"/>
          <w:color w:val="auto"/>
          <w:sz w:val="21"/>
        </w:rPr>
        <w:t>我</w:t>
      </w:r>
      <w:r>
        <w:rPr>
          <w:rFonts w:hAnsi="宋体" w:cs="宋体"/>
          <w:color w:val="auto"/>
          <w:sz w:val="21"/>
          <w:u w:val="single"/>
        </w:rPr>
        <w:t xml:space="preserve">              </w:t>
      </w:r>
      <w:r>
        <w:rPr>
          <w:rFonts w:hAnsi="宋体" w:cs="宋体"/>
          <w:color w:val="auto"/>
          <w:sz w:val="21"/>
        </w:rPr>
        <w:t>（姓名）系</w:t>
      </w:r>
      <w:r>
        <w:rPr>
          <w:rFonts w:hAnsi="宋体" w:cs="宋体"/>
          <w:color w:val="auto"/>
          <w:sz w:val="21"/>
          <w:u w:val="single"/>
        </w:rPr>
        <w:t xml:space="preserve">                              </w:t>
      </w:r>
      <w:r>
        <w:rPr>
          <w:rFonts w:hAnsi="宋体" w:cs="宋体"/>
          <w:color w:val="auto"/>
          <w:sz w:val="21"/>
        </w:rPr>
        <w:t>（投标人名称）的法定代表人（负责人），现授权委托本单位在职职工</w:t>
      </w:r>
      <w:r>
        <w:rPr>
          <w:rFonts w:hAnsi="宋体" w:cs="宋体"/>
          <w:color w:val="auto"/>
          <w:sz w:val="21"/>
          <w:u w:val="single"/>
        </w:rPr>
        <w:t xml:space="preserve">            </w:t>
      </w:r>
      <w:r>
        <w:rPr>
          <w:rFonts w:hAnsi="宋体" w:cs="宋体"/>
          <w:color w:val="auto"/>
          <w:sz w:val="21"/>
        </w:rPr>
        <w:t>（姓名）以我公司名义参加</w:t>
      </w:r>
      <w:r>
        <w:rPr>
          <w:rFonts w:hAnsi="宋体" w:cs="宋体"/>
          <w:color w:val="auto"/>
          <w:sz w:val="21"/>
          <w:u w:val="single"/>
        </w:rPr>
        <w:t xml:space="preserve">      （项目名称及项目编号）        </w:t>
      </w:r>
      <w:r>
        <w:rPr>
          <w:rFonts w:hAnsi="宋体" w:cs="宋体"/>
          <w:color w:val="auto"/>
          <w:sz w:val="21"/>
        </w:rPr>
        <w:t>项目的投标活动，并代表我方全权办理针对上述项目的投标、开标、评标、签约等具体事务和签署相关文件。</w:t>
      </w:r>
    </w:p>
    <w:p>
      <w:pPr>
        <w:pStyle w:val="8"/>
        <w:spacing w:line="400" w:lineRule="exact"/>
        <w:ind w:firstLine="420" w:firstLineChars="200"/>
        <w:rPr>
          <w:rFonts w:hint="default" w:hAnsi="宋体" w:cs="宋体"/>
          <w:color w:val="auto"/>
          <w:sz w:val="21"/>
        </w:rPr>
      </w:pPr>
      <w:r>
        <w:rPr>
          <w:rFonts w:hAnsi="宋体" w:cs="宋体"/>
          <w:color w:val="auto"/>
          <w:sz w:val="21"/>
        </w:rPr>
        <w:t>我方对被授权人的签字事项负全部责任。</w:t>
      </w:r>
    </w:p>
    <w:p>
      <w:pPr>
        <w:pStyle w:val="8"/>
        <w:spacing w:line="400" w:lineRule="exact"/>
        <w:ind w:firstLine="420" w:firstLineChars="200"/>
        <w:rPr>
          <w:rFonts w:hint="default" w:hAnsi="宋体" w:cs="宋体"/>
          <w:color w:val="auto"/>
          <w:sz w:val="21"/>
          <w:u w:val="single"/>
        </w:rPr>
      </w:pPr>
      <w:r>
        <w:rPr>
          <w:rFonts w:hAnsi="宋体" w:cs="宋体"/>
          <w:color w:val="auto"/>
          <w:sz w:val="21"/>
        </w:rPr>
        <w:t>授权委托代理期限：自即日起至该项目政府采购活动结束。</w:t>
      </w:r>
    </w:p>
    <w:p>
      <w:pPr>
        <w:pStyle w:val="8"/>
        <w:spacing w:line="400" w:lineRule="exact"/>
        <w:rPr>
          <w:rFonts w:hint="default" w:hAnsi="宋体" w:cs="宋体"/>
          <w:color w:val="auto"/>
          <w:sz w:val="21"/>
          <w:u w:val="single"/>
        </w:rPr>
      </w:pPr>
      <w:r>
        <w:rPr>
          <w:rFonts w:hAnsi="宋体" w:cs="宋体"/>
          <w:color w:val="auto"/>
          <w:sz w:val="21"/>
        </w:rPr>
        <w:t xml:space="preserve">                                                                                             </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代理人无转委托权,特此委托。 </w:t>
      </w:r>
    </w:p>
    <w:p>
      <w:pPr>
        <w:snapToGrid w:val="0"/>
        <w:spacing w:line="400" w:lineRule="exact"/>
        <w:ind w:firstLine="525"/>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400" w:lineRule="exact"/>
        <w:ind w:firstLine="420"/>
        <w:outlineLvl w:val="4"/>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rPr>
      </w:pPr>
    </w:p>
    <w:p>
      <w:pPr>
        <w:pStyle w:val="8"/>
        <w:spacing w:line="400" w:lineRule="exact"/>
        <w:rPr>
          <w:rFonts w:hint="default" w:hAnsi="宋体" w:cs="宋体"/>
          <w:b/>
          <w:color w:val="auto"/>
          <w:sz w:val="32"/>
          <w:szCs w:val="32"/>
        </w:rPr>
      </w:pPr>
      <w:r>
        <w:rPr>
          <w:rFonts w:hAnsi="宋体" w:cs="宋体"/>
          <w:b/>
          <w:color w:val="auto"/>
          <w:sz w:val="32"/>
          <w:szCs w:val="32"/>
        </w:rPr>
        <w:t>3.投标人的法人或者其他组织营业执照等证明文件复印件（必须提供）</w:t>
      </w:r>
    </w:p>
    <w:p>
      <w:pPr>
        <w:pStyle w:val="8"/>
        <w:spacing w:line="400" w:lineRule="exact"/>
        <w:rPr>
          <w:rFonts w:hint="default" w:hAnsi="宋体" w:cs="宋体"/>
          <w:b/>
          <w:color w:val="auto"/>
          <w:sz w:val="32"/>
          <w:szCs w:val="32"/>
        </w:rPr>
      </w:pPr>
    </w:p>
    <w:p>
      <w:pPr>
        <w:pStyle w:val="8"/>
        <w:spacing w:line="400" w:lineRule="exact"/>
        <w:ind w:left="420" w:leftChars="200" w:firstLine="157" w:firstLineChars="49"/>
        <w:rPr>
          <w:rFonts w:hint="default" w:hAnsi="宋体" w:cs="宋体"/>
          <w:b/>
          <w:color w:val="auto"/>
          <w:sz w:val="32"/>
          <w:szCs w:val="32"/>
        </w:rPr>
      </w:pPr>
    </w:p>
    <w:p>
      <w:pPr>
        <w:pStyle w:val="8"/>
        <w:spacing w:line="400" w:lineRule="exact"/>
        <w:rPr>
          <w:rFonts w:hint="default" w:hAnsi="宋体" w:cs="宋体"/>
          <w:b/>
          <w:color w:val="auto"/>
          <w:sz w:val="32"/>
          <w:szCs w:val="32"/>
        </w:rPr>
      </w:pPr>
    </w:p>
    <w:p>
      <w:pPr>
        <w:pStyle w:val="8"/>
        <w:spacing w:line="400" w:lineRule="exact"/>
        <w:rPr>
          <w:rFonts w:hint="default" w:hAnsi="宋体" w:cs="宋体"/>
          <w:b/>
          <w:color w:val="auto"/>
          <w:sz w:val="32"/>
          <w:szCs w:val="32"/>
        </w:rPr>
      </w:pPr>
    </w:p>
    <w:p>
      <w:pPr>
        <w:pStyle w:val="8"/>
        <w:spacing w:line="400" w:lineRule="exact"/>
        <w:rPr>
          <w:rFonts w:hint="default" w:hAnsi="宋体" w:cs="宋体"/>
          <w:b/>
          <w:color w:val="auto"/>
          <w:sz w:val="32"/>
          <w:szCs w:val="32"/>
        </w:rPr>
      </w:pPr>
      <w:r>
        <w:rPr>
          <w:rFonts w:hAnsi="宋体" w:cs="宋体"/>
          <w:b/>
          <w:color w:val="auto"/>
          <w:sz w:val="32"/>
          <w:szCs w:val="32"/>
        </w:rPr>
        <w:t>4.投标人参加政府采购活动前3年内在经营活动中没有重大违法记录及有关信用信息的书面声明（必须提供）</w:t>
      </w:r>
    </w:p>
    <w:p>
      <w:pPr>
        <w:pStyle w:val="8"/>
        <w:spacing w:line="400" w:lineRule="exact"/>
        <w:ind w:left="420" w:leftChars="200" w:firstLine="157" w:firstLineChars="49"/>
        <w:rPr>
          <w:rFonts w:hint="default" w:hAnsi="宋体" w:cs="宋体"/>
          <w:b/>
          <w:color w:val="auto"/>
          <w:sz w:val="32"/>
          <w:szCs w:val="32"/>
        </w:rPr>
      </w:pPr>
      <w:r>
        <w:rPr>
          <w:rFonts w:hAnsi="宋体" w:cs="宋体"/>
          <w:b/>
          <w:color w:val="auto"/>
          <w:sz w:val="32"/>
          <w:szCs w:val="32"/>
        </w:rPr>
        <w:t xml:space="preserve">                       </w:t>
      </w:r>
    </w:p>
    <w:p>
      <w:pPr>
        <w:pStyle w:val="8"/>
        <w:spacing w:line="400" w:lineRule="exact"/>
        <w:jc w:val="center"/>
        <w:rPr>
          <w:rFonts w:hint="default" w:hAnsi="宋体" w:cs="宋体"/>
          <w:b/>
          <w:color w:val="auto"/>
          <w:sz w:val="32"/>
          <w:szCs w:val="32"/>
        </w:rPr>
      </w:pPr>
    </w:p>
    <w:p>
      <w:pPr>
        <w:pStyle w:val="8"/>
        <w:spacing w:line="400" w:lineRule="exact"/>
        <w:jc w:val="center"/>
        <w:rPr>
          <w:rFonts w:hint="default" w:hAnsi="宋体" w:cs="宋体"/>
          <w:b/>
          <w:color w:val="auto"/>
          <w:sz w:val="32"/>
          <w:szCs w:val="32"/>
        </w:rPr>
      </w:pPr>
      <w:r>
        <w:rPr>
          <w:rFonts w:hAnsi="宋体" w:cs="宋体"/>
          <w:b/>
          <w:color w:val="auto"/>
          <w:sz w:val="32"/>
          <w:szCs w:val="32"/>
        </w:rPr>
        <w:t>声   明</w:t>
      </w:r>
    </w:p>
    <w:p>
      <w:pPr>
        <w:snapToGrid w:val="0"/>
        <w:spacing w:line="400" w:lineRule="exact"/>
        <w:outlineLvl w:val="4"/>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szCs w:val="21"/>
          <w:u w:val="single"/>
        </w:rPr>
        <w:t>广西建通工程咨询有限责任公司</w:t>
      </w:r>
    </w:p>
    <w:p>
      <w:pPr>
        <w:snapToGrid w:val="0"/>
        <w:spacing w:line="400" w:lineRule="exact"/>
        <w:outlineLvl w:val="4"/>
        <w:rPr>
          <w:rFonts w:ascii="宋体" w:hAnsi="宋体" w:cs="宋体"/>
          <w:color w:val="auto"/>
          <w:szCs w:val="21"/>
          <w:u w:val="single"/>
        </w:rPr>
      </w:pPr>
    </w:p>
    <w:p>
      <w:pPr>
        <w:pStyle w:val="8"/>
        <w:spacing w:line="380" w:lineRule="exact"/>
        <w:ind w:firstLine="420" w:firstLineChars="200"/>
        <w:rPr>
          <w:rFonts w:hint="default" w:hAnsi="宋体" w:cs="宋体"/>
          <w:color w:val="auto"/>
          <w:sz w:val="21"/>
        </w:rPr>
      </w:pPr>
      <w:r>
        <w:rPr>
          <w:rFonts w:hAnsi="宋体" w:cs="宋体"/>
          <w:color w:val="auto"/>
          <w:sz w:val="21"/>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ascii="宋体" w:hAnsi="宋体" w:cs="宋体"/>
          <w:color w:val="auto"/>
          <w:szCs w:val="21"/>
        </w:rPr>
      </w:pPr>
    </w:p>
    <w:p>
      <w:pPr>
        <w:snapToGrid w:val="0"/>
        <w:spacing w:line="400" w:lineRule="exact"/>
        <w:ind w:firstLine="2100" w:firstLineChars="1000"/>
        <w:outlineLvl w:val="4"/>
        <w:rPr>
          <w:rFonts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pacing w:line="340" w:lineRule="exact"/>
        <w:ind w:firstLine="2100" w:firstLineChars="1000"/>
        <w:rPr>
          <w:rFonts w:ascii="宋体" w:hAnsi="宋体" w:cs="宋体"/>
          <w:color w:val="auto"/>
          <w:szCs w:val="21"/>
        </w:rPr>
      </w:pPr>
    </w:p>
    <w:p>
      <w:pPr>
        <w:spacing w:line="340" w:lineRule="exact"/>
        <w:ind w:firstLine="2100" w:firstLineChars="1000"/>
        <w:rPr>
          <w:rFonts w:ascii="宋体" w:hAnsi="宋体" w:cs="宋体"/>
          <w:color w:val="auto"/>
          <w:szCs w:val="21"/>
          <w:u w:val="single"/>
        </w:rPr>
      </w:pPr>
      <w:r>
        <w:rPr>
          <w:rFonts w:hint="eastAsia" w:ascii="宋体" w:hAnsi="宋体" w:cs="宋体"/>
          <w:color w:val="auto"/>
          <w:szCs w:val="21"/>
        </w:rPr>
        <w:t>法定代表人或负责人或自然人或相应的委托代理人签字（或盖章）：</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rPr>
      </w:pPr>
      <w:r>
        <w:rPr>
          <w:rFonts w:hint="eastAsia" w:ascii="宋体" w:hAnsi="宋体" w:cs="宋体"/>
          <w:color w:val="auto"/>
          <w:szCs w:val="21"/>
        </w:rPr>
        <w:t xml:space="preserve">（属自然人的应在签名处加盖大拇指指印）：                   </w:t>
      </w:r>
    </w:p>
    <w:p>
      <w:pPr>
        <w:spacing w:line="340" w:lineRule="exact"/>
        <w:ind w:firstLine="2100" w:firstLineChars="1000"/>
        <w:rPr>
          <w:rFonts w:ascii="宋体" w:hAnsi="宋体" w:cs="宋体"/>
          <w:color w:val="auto"/>
          <w:szCs w:val="21"/>
          <w:u w:val="single"/>
        </w:rPr>
      </w:pPr>
      <w:r>
        <w:rPr>
          <w:rFonts w:hint="eastAsia" w:ascii="宋体" w:hAnsi="宋体" w:cs="宋体"/>
          <w:color w:val="auto"/>
          <w:szCs w:val="21"/>
        </w:rPr>
        <w:t xml:space="preserve"> 日          期：</w:t>
      </w:r>
      <w:r>
        <w:rPr>
          <w:rFonts w:hint="eastAsia" w:ascii="宋体" w:hAnsi="宋体" w:cs="宋体"/>
          <w:color w:val="auto"/>
          <w:szCs w:val="21"/>
          <w:u w:val="single"/>
        </w:rPr>
        <w:t xml:space="preserve">                                 </w:t>
      </w:r>
      <w:r>
        <w:rPr>
          <w:rFonts w:hint="eastAsia" w:ascii="宋体" w:hAnsi="宋体" w:cs="宋体"/>
          <w:color w:val="auto"/>
          <w:u w:val="single"/>
        </w:rPr>
        <w:t xml:space="preserve">                  </w:t>
      </w:r>
    </w:p>
    <w:p>
      <w:pPr>
        <w:pStyle w:val="8"/>
        <w:spacing w:line="440" w:lineRule="exact"/>
        <w:rPr>
          <w:rFonts w:hint="default" w:hAnsi="宋体" w:cs="宋体"/>
          <w:b/>
          <w:color w:val="auto"/>
          <w:sz w:val="32"/>
          <w:szCs w:val="32"/>
        </w:rPr>
      </w:pPr>
    </w:p>
    <w:p>
      <w:pPr>
        <w:rPr>
          <w:color w:val="auto"/>
        </w:rPr>
      </w:pPr>
    </w:p>
    <w:p>
      <w:pPr>
        <w:pStyle w:val="4"/>
        <w:rPr>
          <w:color w:val="auto"/>
        </w:rPr>
      </w:pPr>
    </w:p>
    <w:p>
      <w:pPr>
        <w:rPr>
          <w:color w:val="auto"/>
        </w:rPr>
      </w:pPr>
    </w:p>
    <w:p>
      <w:pPr>
        <w:pStyle w:val="4"/>
        <w:rPr>
          <w:color w:val="auto"/>
        </w:rPr>
      </w:pPr>
    </w:p>
    <w:p>
      <w:pPr>
        <w:rPr>
          <w:color w:val="auto"/>
        </w:rPr>
      </w:pPr>
    </w:p>
    <w:p>
      <w:pPr>
        <w:rPr>
          <w:color w:val="auto"/>
        </w:rPr>
      </w:pPr>
    </w:p>
    <w:p>
      <w:pPr>
        <w:pStyle w:val="34"/>
        <w:tabs>
          <w:tab w:val="left" w:pos="1168"/>
        </w:tabs>
        <w:spacing w:before="91"/>
        <w:ind w:firstLine="0" w:firstLineChars="0"/>
        <w:jc w:val="left"/>
        <w:rPr>
          <w:rFonts w:ascii="宋体" w:hAnsi="宋体"/>
          <w:b/>
          <w:color w:val="auto"/>
          <w:sz w:val="32"/>
          <w:szCs w:val="20"/>
        </w:rPr>
      </w:pPr>
    </w:p>
    <w:p>
      <w:pPr>
        <w:pStyle w:val="34"/>
        <w:tabs>
          <w:tab w:val="left" w:pos="1168"/>
        </w:tabs>
        <w:spacing w:before="91"/>
        <w:ind w:firstLine="0" w:firstLineChars="0"/>
        <w:jc w:val="left"/>
        <w:rPr>
          <w:rFonts w:ascii="宋体" w:hAnsi="宋体"/>
          <w:b/>
          <w:color w:val="auto"/>
          <w:sz w:val="32"/>
          <w:szCs w:val="20"/>
        </w:rPr>
      </w:pPr>
      <w:r>
        <w:rPr>
          <w:rFonts w:hint="eastAsia" w:ascii="宋体" w:hAnsi="宋体"/>
          <w:b/>
          <w:color w:val="auto"/>
          <w:sz w:val="32"/>
          <w:szCs w:val="20"/>
        </w:rPr>
        <w:t>5.供应商参加本项目无围标串标行为的承诺函（必须提供）。</w:t>
      </w:r>
    </w:p>
    <w:p>
      <w:pPr>
        <w:pStyle w:val="8"/>
        <w:rPr>
          <w:rFonts w:hint="default" w:hAnsi="宋体"/>
          <w:b/>
          <w:color w:val="auto"/>
          <w:sz w:val="30"/>
          <w:szCs w:val="30"/>
        </w:rPr>
      </w:pPr>
      <w:r>
        <w:rPr>
          <w:rFonts w:hAnsi="宋体"/>
          <w:b/>
          <w:color w:val="auto"/>
          <w:sz w:val="30"/>
          <w:szCs w:val="30"/>
        </w:rPr>
        <w:t>附件 ：</w:t>
      </w:r>
    </w:p>
    <w:p>
      <w:pPr>
        <w:pStyle w:val="8"/>
        <w:jc w:val="center"/>
        <w:rPr>
          <w:rFonts w:hint="default" w:hAnsi="宋体"/>
          <w:b/>
          <w:color w:val="auto"/>
          <w:sz w:val="28"/>
          <w:szCs w:val="28"/>
        </w:rPr>
      </w:pPr>
      <w:r>
        <w:rPr>
          <w:rFonts w:hAnsi="宋体"/>
          <w:b/>
          <w:color w:val="auto"/>
          <w:sz w:val="28"/>
          <w:szCs w:val="28"/>
        </w:rPr>
        <w:t>供应商参加本项目无围标串标行为的承诺函 （ 格式 ）</w:t>
      </w:r>
    </w:p>
    <w:p>
      <w:pPr>
        <w:pStyle w:val="8"/>
        <w:rPr>
          <w:rFonts w:hint="default" w:hAnsi="宋体"/>
          <w:b/>
          <w:color w:val="auto"/>
        </w:rPr>
      </w:pPr>
    </w:p>
    <w:p>
      <w:pPr>
        <w:pStyle w:val="8"/>
        <w:spacing w:line="360" w:lineRule="auto"/>
        <w:rPr>
          <w:rFonts w:hint="default" w:hAnsi="宋体"/>
          <w:bCs/>
          <w:color w:val="auto"/>
          <w:sz w:val="21"/>
        </w:rPr>
      </w:pPr>
      <w:r>
        <w:rPr>
          <w:rFonts w:hAnsi="宋体"/>
          <w:bCs/>
          <w:color w:val="auto"/>
          <w:sz w:val="21"/>
        </w:rPr>
        <w:t>一、我公司承诺无下列相互串通参与谈判的情形：</w:t>
      </w:r>
    </w:p>
    <w:p>
      <w:pPr>
        <w:pStyle w:val="8"/>
        <w:spacing w:line="360" w:lineRule="auto"/>
        <w:ind w:firstLine="420" w:firstLineChars="200"/>
        <w:rPr>
          <w:rFonts w:hint="default" w:hAnsi="宋体"/>
          <w:bCs/>
          <w:color w:val="auto"/>
          <w:sz w:val="21"/>
        </w:rPr>
      </w:pPr>
      <w:r>
        <w:rPr>
          <w:rFonts w:hAnsi="宋体"/>
          <w:bCs/>
          <w:color w:val="auto"/>
          <w:sz w:val="21"/>
        </w:rPr>
        <w:t>1.不同的供应商的响应文件由同一单位或者个人编制；</w:t>
      </w:r>
    </w:p>
    <w:p>
      <w:pPr>
        <w:pStyle w:val="8"/>
        <w:spacing w:line="360" w:lineRule="auto"/>
        <w:ind w:firstLine="420" w:firstLineChars="200"/>
        <w:rPr>
          <w:rFonts w:hint="default" w:hAnsi="宋体"/>
          <w:bCs/>
          <w:color w:val="auto"/>
          <w:sz w:val="21"/>
        </w:rPr>
      </w:pPr>
      <w:r>
        <w:rPr>
          <w:rFonts w:hAnsi="宋体"/>
          <w:bCs/>
          <w:color w:val="auto"/>
          <w:sz w:val="21"/>
        </w:rPr>
        <w:t>2.不同的供应商委托同一单位或者个人办理竞标事宜的；</w:t>
      </w:r>
    </w:p>
    <w:p>
      <w:pPr>
        <w:pStyle w:val="8"/>
        <w:spacing w:line="360" w:lineRule="auto"/>
        <w:ind w:firstLine="420" w:firstLineChars="200"/>
        <w:rPr>
          <w:rFonts w:hint="default" w:hAnsi="宋体"/>
          <w:bCs/>
          <w:color w:val="auto"/>
          <w:sz w:val="21"/>
        </w:rPr>
      </w:pPr>
      <w:r>
        <w:rPr>
          <w:rFonts w:hAnsi="宋体"/>
          <w:bCs/>
          <w:color w:val="auto"/>
          <w:sz w:val="21"/>
        </w:rPr>
        <w:t>3.不同的供应商的响应文件载明的项目管理员为同一个人的；</w:t>
      </w:r>
    </w:p>
    <w:p>
      <w:pPr>
        <w:pStyle w:val="8"/>
        <w:spacing w:line="360" w:lineRule="auto"/>
        <w:ind w:firstLine="420" w:firstLineChars="200"/>
        <w:rPr>
          <w:rFonts w:hint="default" w:hAnsi="宋体"/>
          <w:bCs/>
          <w:color w:val="auto"/>
          <w:sz w:val="21"/>
        </w:rPr>
      </w:pPr>
      <w:r>
        <w:rPr>
          <w:rFonts w:hAnsi="宋体"/>
          <w:bCs/>
          <w:color w:val="auto"/>
          <w:sz w:val="21"/>
        </w:rPr>
        <w:t>4.不同供应商的响应文件异常一致或谈判报价呈规律性差异的；</w:t>
      </w:r>
    </w:p>
    <w:p>
      <w:pPr>
        <w:pStyle w:val="8"/>
        <w:spacing w:line="360" w:lineRule="auto"/>
        <w:ind w:firstLine="420" w:firstLineChars="200"/>
        <w:rPr>
          <w:rFonts w:hint="default" w:hAnsi="宋体"/>
          <w:bCs/>
          <w:color w:val="auto"/>
          <w:sz w:val="21"/>
        </w:rPr>
      </w:pPr>
      <w:r>
        <w:rPr>
          <w:rFonts w:hAnsi="宋体"/>
          <w:bCs/>
          <w:color w:val="auto"/>
          <w:sz w:val="21"/>
        </w:rPr>
        <w:t>5.不同供应商的响应文件相互混装的。</w:t>
      </w:r>
    </w:p>
    <w:p>
      <w:pPr>
        <w:pStyle w:val="8"/>
        <w:spacing w:line="360" w:lineRule="auto"/>
        <w:rPr>
          <w:rFonts w:hint="default" w:hAnsi="宋体"/>
          <w:bCs/>
          <w:color w:val="auto"/>
          <w:sz w:val="21"/>
        </w:rPr>
      </w:pPr>
      <w:r>
        <w:rPr>
          <w:rFonts w:hAnsi="宋体"/>
          <w:bCs/>
          <w:color w:val="auto"/>
          <w:sz w:val="21"/>
        </w:rPr>
        <w:t>二、我公司承诺无下列恶意串通的情形：</w:t>
      </w:r>
    </w:p>
    <w:p>
      <w:pPr>
        <w:pStyle w:val="8"/>
        <w:spacing w:line="360" w:lineRule="auto"/>
        <w:ind w:firstLine="420" w:firstLineChars="200"/>
        <w:rPr>
          <w:rFonts w:hint="default" w:hAnsi="宋体"/>
          <w:bCs/>
          <w:color w:val="auto"/>
          <w:sz w:val="21"/>
        </w:rPr>
      </w:pPr>
      <w:r>
        <w:rPr>
          <w:rFonts w:hAnsi="宋体"/>
          <w:bCs/>
          <w:color w:val="auto"/>
          <w:sz w:val="21"/>
        </w:rPr>
        <w:t>1.供应商直接或者间接从采购人或者采购代理机构处获得其他供应商的相关信息并修改其响应文件的；</w:t>
      </w:r>
    </w:p>
    <w:p>
      <w:pPr>
        <w:pStyle w:val="8"/>
        <w:spacing w:line="360" w:lineRule="auto"/>
        <w:ind w:firstLine="420" w:firstLineChars="200"/>
        <w:rPr>
          <w:rFonts w:hint="default" w:hAnsi="宋体"/>
          <w:bCs/>
          <w:color w:val="auto"/>
          <w:sz w:val="21"/>
        </w:rPr>
      </w:pPr>
      <w:r>
        <w:rPr>
          <w:rFonts w:hAnsi="宋体"/>
          <w:bCs/>
          <w:color w:val="auto"/>
          <w:sz w:val="21"/>
        </w:rPr>
        <w:t>2.供应商按照采购人或者采购代理机构的授意撤换、修改响应文件的；</w:t>
      </w:r>
    </w:p>
    <w:p>
      <w:pPr>
        <w:pStyle w:val="8"/>
        <w:spacing w:line="360" w:lineRule="auto"/>
        <w:ind w:firstLine="420" w:firstLineChars="200"/>
        <w:rPr>
          <w:rFonts w:hint="default" w:hAnsi="宋体"/>
          <w:bCs/>
          <w:color w:val="auto"/>
          <w:sz w:val="21"/>
        </w:rPr>
      </w:pPr>
      <w:r>
        <w:rPr>
          <w:rFonts w:hAnsi="宋体"/>
          <w:bCs/>
          <w:color w:val="auto"/>
          <w:sz w:val="21"/>
        </w:rPr>
        <w:t>3.供应商之间协商报价、技术方案等响应文件的实质性内容的；</w:t>
      </w:r>
    </w:p>
    <w:p>
      <w:pPr>
        <w:pStyle w:val="8"/>
        <w:spacing w:line="360" w:lineRule="auto"/>
        <w:ind w:firstLine="420" w:firstLineChars="200"/>
        <w:rPr>
          <w:rFonts w:hint="default" w:hAnsi="宋体"/>
          <w:bCs/>
          <w:color w:val="auto"/>
          <w:sz w:val="21"/>
        </w:rPr>
      </w:pPr>
      <w:r>
        <w:rPr>
          <w:rFonts w:hAnsi="宋体"/>
          <w:bCs/>
          <w:color w:val="auto"/>
          <w:sz w:val="21"/>
        </w:rPr>
        <w:t>4.属于同一集团、协会、商会等组织成员的供应商按照该组织要求协同参加政府采购活动的；</w:t>
      </w:r>
    </w:p>
    <w:p>
      <w:pPr>
        <w:pStyle w:val="8"/>
        <w:spacing w:line="360" w:lineRule="auto"/>
        <w:ind w:firstLine="420" w:firstLineChars="200"/>
        <w:rPr>
          <w:rFonts w:hint="default" w:hAnsi="宋体"/>
          <w:bCs/>
          <w:color w:val="auto"/>
          <w:sz w:val="21"/>
        </w:rPr>
      </w:pPr>
      <w:r>
        <w:rPr>
          <w:rFonts w:hAnsi="宋体"/>
          <w:bCs/>
          <w:color w:val="auto"/>
          <w:sz w:val="21"/>
        </w:rPr>
        <w:t>5.供应商之间事先约定一致抬高或者压低谈判报价,或者在采购项目中事先约定轮流以高价位或者低价</w:t>
      </w:r>
    </w:p>
    <w:p>
      <w:pPr>
        <w:pStyle w:val="8"/>
        <w:spacing w:line="360" w:lineRule="auto"/>
        <w:rPr>
          <w:rFonts w:hint="default" w:hAnsi="宋体"/>
          <w:bCs/>
          <w:color w:val="auto"/>
          <w:sz w:val="21"/>
        </w:rPr>
      </w:pPr>
      <w:r>
        <w:rPr>
          <w:rFonts w:hAnsi="宋体"/>
          <w:bCs/>
          <w:color w:val="auto"/>
          <w:sz w:val="21"/>
        </w:rPr>
        <w:t>位成交,或者事先约定由某一特定供应商成交,然后再参加谈判的；</w:t>
      </w:r>
    </w:p>
    <w:p>
      <w:pPr>
        <w:pStyle w:val="8"/>
        <w:spacing w:line="360" w:lineRule="auto"/>
        <w:ind w:firstLine="420" w:firstLineChars="200"/>
        <w:rPr>
          <w:rFonts w:hint="default" w:hAnsi="宋体"/>
          <w:bCs/>
          <w:color w:val="auto"/>
          <w:sz w:val="21"/>
        </w:rPr>
      </w:pPr>
      <w:r>
        <w:rPr>
          <w:rFonts w:hAnsi="宋体"/>
          <w:bCs/>
          <w:color w:val="auto"/>
          <w:sz w:val="21"/>
        </w:rPr>
        <w:t>6.供应商之间商定部分供应商放弃参加政府采购活动或者放弃成交的；</w:t>
      </w:r>
    </w:p>
    <w:p>
      <w:pPr>
        <w:pStyle w:val="8"/>
        <w:spacing w:line="360" w:lineRule="auto"/>
        <w:ind w:firstLine="420" w:firstLineChars="200"/>
        <w:rPr>
          <w:rFonts w:hint="default" w:hAnsi="宋体"/>
          <w:bCs/>
          <w:color w:val="auto"/>
          <w:sz w:val="21"/>
        </w:rPr>
      </w:pPr>
      <w:r>
        <w:rPr>
          <w:rFonts w:hAnsi="宋体"/>
          <w:bCs/>
          <w:color w:val="auto"/>
          <w:sz w:val="21"/>
        </w:rPr>
        <w:t>7.供应商与采购人或者采购代理机构之间、供应商相互之间，为谋求特定供应商成交或者排斥其他供应</w:t>
      </w:r>
    </w:p>
    <w:p>
      <w:pPr>
        <w:pStyle w:val="8"/>
        <w:spacing w:line="360" w:lineRule="auto"/>
        <w:rPr>
          <w:rFonts w:hint="default" w:hAnsi="宋体"/>
          <w:bCs/>
          <w:color w:val="auto"/>
          <w:sz w:val="21"/>
        </w:rPr>
      </w:pPr>
      <w:r>
        <w:rPr>
          <w:rFonts w:hAnsi="宋体"/>
          <w:bCs/>
          <w:color w:val="auto"/>
          <w:sz w:val="21"/>
        </w:rPr>
        <w:t>商的其他串通行为的。</w:t>
      </w:r>
    </w:p>
    <w:p>
      <w:pPr>
        <w:pStyle w:val="8"/>
        <w:spacing w:line="360" w:lineRule="auto"/>
        <w:ind w:firstLine="420" w:firstLineChars="200"/>
        <w:rPr>
          <w:rFonts w:hint="default" w:hAnsi="宋体"/>
          <w:bCs/>
          <w:color w:val="auto"/>
          <w:sz w:val="21"/>
        </w:rPr>
      </w:pPr>
      <w:r>
        <w:rPr>
          <w:rFonts w:hAnsi="宋体"/>
          <w:bCs/>
          <w:color w:val="auto"/>
          <w:sz w:val="21"/>
        </w:rPr>
        <w:t>以上情形一经核查属实 ， 我方愿意承担一切后果 ， 并不再寻求任何旨在减轻或免除法律责任的辩解 。</w:t>
      </w:r>
    </w:p>
    <w:p>
      <w:pPr>
        <w:pStyle w:val="8"/>
        <w:ind w:firstLine="211" w:firstLineChars="100"/>
        <w:rPr>
          <w:rFonts w:hint="default" w:hAnsi="宋体"/>
          <w:b/>
          <w:color w:val="auto"/>
          <w:sz w:val="21"/>
        </w:rPr>
      </w:pPr>
    </w:p>
    <w:p>
      <w:pPr>
        <w:pStyle w:val="8"/>
        <w:ind w:firstLine="2951" w:firstLineChars="1400"/>
        <w:rPr>
          <w:rFonts w:hint="default" w:hAnsi="宋体"/>
          <w:b/>
          <w:color w:val="auto"/>
          <w:sz w:val="21"/>
          <w:u w:val="single"/>
        </w:rPr>
      </w:pPr>
      <w:r>
        <w:rPr>
          <w:rFonts w:hAnsi="宋体"/>
          <w:b/>
          <w:color w:val="auto"/>
          <w:sz w:val="21"/>
        </w:rPr>
        <w:t xml:space="preserve">供应商（公章，自然人除外）： </w:t>
      </w:r>
      <w:r>
        <w:rPr>
          <w:rFonts w:hAnsi="宋体"/>
          <w:b/>
          <w:color w:val="auto"/>
          <w:sz w:val="21"/>
          <w:u w:val="single"/>
        </w:rPr>
        <w:t xml:space="preserve">                         </w:t>
      </w:r>
    </w:p>
    <w:p>
      <w:pPr>
        <w:pStyle w:val="8"/>
        <w:rPr>
          <w:rFonts w:hint="default" w:hAnsi="宋体"/>
          <w:b/>
          <w:color w:val="auto"/>
          <w:sz w:val="21"/>
        </w:rPr>
      </w:pPr>
    </w:p>
    <w:p>
      <w:pPr>
        <w:pStyle w:val="8"/>
        <w:ind w:firstLine="2951" w:firstLineChars="1400"/>
        <w:rPr>
          <w:rFonts w:hint="default" w:hAnsi="宋体"/>
          <w:b/>
          <w:color w:val="auto"/>
          <w:sz w:val="21"/>
        </w:rPr>
      </w:pPr>
      <w:r>
        <w:rPr>
          <w:rFonts w:hAnsi="宋体"/>
          <w:b/>
          <w:color w:val="auto"/>
          <w:sz w:val="21"/>
        </w:rPr>
        <w:t>法定代表人、负责人、自然人或相应的委托代理人签字（或盖章）</w:t>
      </w:r>
    </w:p>
    <w:p>
      <w:pPr>
        <w:pStyle w:val="8"/>
        <w:ind w:firstLine="2951" w:firstLineChars="1400"/>
        <w:rPr>
          <w:rFonts w:hint="default" w:hAnsi="宋体"/>
          <w:b/>
          <w:color w:val="auto"/>
          <w:sz w:val="21"/>
        </w:rPr>
      </w:pPr>
      <w:r>
        <w:rPr>
          <w:rFonts w:hAnsi="宋体"/>
          <w:b/>
          <w:color w:val="auto"/>
          <w:sz w:val="21"/>
        </w:rPr>
        <w:t xml:space="preserve">（属自然人的应在签名处加盖大拇指指印）： </w:t>
      </w:r>
      <w:r>
        <w:rPr>
          <w:rFonts w:hAnsi="宋体"/>
          <w:b/>
          <w:color w:val="auto"/>
          <w:sz w:val="21"/>
          <w:u w:val="single"/>
        </w:rPr>
        <w:t xml:space="preserve">                    </w:t>
      </w:r>
      <w:r>
        <w:rPr>
          <w:rFonts w:hAnsi="宋体"/>
          <w:b/>
          <w:color w:val="auto"/>
          <w:sz w:val="21"/>
        </w:rPr>
        <w:t xml:space="preserve">  </w:t>
      </w:r>
    </w:p>
    <w:p>
      <w:pPr>
        <w:pStyle w:val="8"/>
        <w:rPr>
          <w:rFonts w:hint="default" w:hAnsi="宋体"/>
          <w:b/>
          <w:color w:val="auto"/>
          <w:sz w:val="21"/>
        </w:rPr>
      </w:pPr>
    </w:p>
    <w:p>
      <w:pPr>
        <w:spacing w:line="400" w:lineRule="exact"/>
        <w:ind w:firstLine="2741" w:firstLineChars="1300"/>
        <w:rPr>
          <w:rFonts w:ascii="宋体" w:hAnsi="宋体" w:cs="宋体"/>
          <w:b/>
          <w:color w:val="auto"/>
          <w:szCs w:val="21"/>
        </w:rPr>
      </w:pPr>
      <w:r>
        <w:rPr>
          <w:rFonts w:hint="eastAsia" w:hAnsi="宋体"/>
          <w:b/>
          <w:color w:val="auto"/>
          <w:szCs w:val="21"/>
        </w:rPr>
        <w:t xml:space="preserve">日    期：  </w:t>
      </w:r>
      <w:r>
        <w:rPr>
          <w:rFonts w:hint="eastAsia" w:hAnsi="宋体"/>
          <w:b/>
          <w:color w:val="auto"/>
          <w:szCs w:val="21"/>
          <w:u w:val="single"/>
        </w:rPr>
        <w:t xml:space="preserve">                                                </w:t>
      </w:r>
    </w:p>
    <w:p>
      <w:pPr>
        <w:spacing w:line="400" w:lineRule="exact"/>
        <w:rPr>
          <w:rFonts w:ascii="宋体" w:hAnsi="宋体" w:cs="宋体"/>
          <w:b/>
          <w:color w:val="auto"/>
          <w:sz w:val="32"/>
          <w:szCs w:val="32"/>
        </w:rPr>
      </w:pPr>
      <w:r>
        <w:rPr>
          <w:rFonts w:hint="eastAsia" w:ascii="宋体" w:hAnsi="宋体" w:cs="宋体"/>
          <w:b/>
          <w:color w:val="auto"/>
          <w:sz w:val="32"/>
          <w:szCs w:val="32"/>
        </w:rPr>
        <w:t>三、商务、技术性响应及其他有效证明材料（格式）</w:t>
      </w:r>
    </w:p>
    <w:p>
      <w:pPr>
        <w:pStyle w:val="8"/>
        <w:spacing w:line="400" w:lineRule="exact"/>
        <w:ind w:left="420"/>
        <w:rPr>
          <w:rFonts w:hint="default" w:hAnsi="宋体" w:cs="宋体"/>
          <w:b/>
          <w:color w:val="auto"/>
          <w:sz w:val="32"/>
          <w:szCs w:val="32"/>
        </w:rPr>
      </w:pPr>
    </w:p>
    <w:p>
      <w:pPr>
        <w:pStyle w:val="8"/>
        <w:spacing w:line="400" w:lineRule="exact"/>
        <w:rPr>
          <w:rFonts w:hint="default" w:hAnsi="宋体" w:cs="宋体"/>
          <w:b/>
          <w:color w:val="auto"/>
          <w:sz w:val="32"/>
          <w:szCs w:val="32"/>
        </w:rPr>
      </w:pPr>
    </w:p>
    <w:p>
      <w:pPr>
        <w:pStyle w:val="8"/>
        <w:spacing w:line="400" w:lineRule="exact"/>
        <w:rPr>
          <w:rFonts w:hint="default" w:hAnsi="宋体" w:cs="宋体"/>
          <w:b/>
          <w:bCs/>
          <w:color w:val="auto"/>
          <w:sz w:val="32"/>
          <w:szCs w:val="32"/>
        </w:rPr>
      </w:pPr>
      <w:r>
        <w:rPr>
          <w:rFonts w:hAnsi="宋体" w:cs="宋体"/>
          <w:b/>
          <w:color w:val="auto"/>
          <w:sz w:val="32"/>
          <w:szCs w:val="32"/>
        </w:rPr>
        <w:t>1.</w:t>
      </w:r>
      <w:r>
        <w:rPr>
          <w:rFonts w:hAnsi="宋体" w:cs="宋体"/>
          <w:b/>
          <w:bCs/>
          <w:color w:val="auto"/>
          <w:sz w:val="32"/>
          <w:szCs w:val="32"/>
        </w:rPr>
        <w:t>“项目需求”需提供的有效证明文件复印件（必须提供）</w:t>
      </w:r>
    </w:p>
    <w:p>
      <w:pPr>
        <w:widowControl/>
        <w:jc w:val="left"/>
        <w:rPr>
          <w:color w:val="auto"/>
        </w:rPr>
      </w:pPr>
      <w:r>
        <w:rPr>
          <w:rFonts w:hint="eastAsia" w:hAnsi="宋体" w:cs="宋体"/>
          <w:b/>
          <w:bCs/>
          <w:color w:val="auto"/>
          <w:sz w:val="32"/>
          <w:szCs w:val="32"/>
        </w:rPr>
        <w:t>2.</w:t>
      </w:r>
      <w:r>
        <w:rPr>
          <w:rFonts w:hint="eastAsia" w:ascii="宋体" w:hAnsi="宋体" w:cs="宋体"/>
          <w:b/>
          <w:color w:val="auto"/>
          <w:kern w:val="0"/>
          <w:sz w:val="31"/>
          <w:szCs w:val="31"/>
        </w:rPr>
        <w:t xml:space="preserve">服务内容及要求响应表（必须提供） </w:t>
      </w:r>
    </w:p>
    <w:p>
      <w:pPr>
        <w:widowControl/>
        <w:jc w:val="left"/>
        <w:rPr>
          <w:color w:val="auto"/>
        </w:rPr>
      </w:pPr>
      <w:r>
        <w:rPr>
          <w:rFonts w:hint="eastAsia" w:ascii="宋体" w:hAnsi="宋体" w:cs="宋体"/>
          <w:b/>
          <w:color w:val="auto"/>
          <w:kern w:val="0"/>
          <w:sz w:val="30"/>
          <w:szCs w:val="30"/>
        </w:rPr>
        <w:t xml:space="preserve">附件： </w:t>
      </w:r>
    </w:p>
    <w:p>
      <w:pPr>
        <w:widowControl/>
        <w:jc w:val="left"/>
        <w:rPr>
          <w:color w:val="auto"/>
        </w:rPr>
      </w:pPr>
      <w:r>
        <w:rPr>
          <w:rFonts w:hint="eastAsia" w:ascii="宋体" w:hAnsi="宋体" w:cs="宋体"/>
          <w:b/>
          <w:color w:val="auto"/>
          <w:kern w:val="0"/>
          <w:sz w:val="31"/>
          <w:szCs w:val="31"/>
        </w:rPr>
        <w:t xml:space="preserve">服务内容及要求响应表（格式）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服务名称</w:t>
            </w:r>
          </w:p>
        </w:tc>
        <w:tc>
          <w:tcPr>
            <w:tcW w:w="3285"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项目需求</w:t>
            </w:r>
          </w:p>
        </w:tc>
        <w:tc>
          <w:tcPr>
            <w:tcW w:w="3285"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投标文件的响应情况（投标服务内容及要求承诺）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284"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场地租赁（C1）</w:t>
            </w:r>
          </w:p>
        </w:tc>
        <w:tc>
          <w:tcPr>
            <w:tcW w:w="3285" w:type="dxa"/>
            <w:vAlign w:val="center"/>
          </w:tcPr>
          <w:p>
            <w:pPr>
              <w:widowControl/>
              <w:jc w:val="center"/>
              <w:rPr>
                <w:rFonts w:ascii="宋体" w:hAnsi="宋体" w:cs="宋体"/>
                <w:color w:val="auto"/>
                <w:kern w:val="0"/>
                <w:szCs w:val="21"/>
              </w:rPr>
            </w:pPr>
          </w:p>
        </w:tc>
        <w:tc>
          <w:tcPr>
            <w:tcW w:w="3285" w:type="dxa"/>
            <w:vAlign w:val="center"/>
          </w:tcPr>
          <w:p>
            <w:pPr>
              <w:widowControl/>
              <w:jc w:val="center"/>
              <w:rPr>
                <w:rFonts w:ascii="宋体" w:hAnsi="宋体" w:cs="宋体"/>
                <w:color w:val="auto"/>
                <w:kern w:val="0"/>
                <w:szCs w:val="21"/>
              </w:rPr>
            </w:pPr>
          </w:p>
        </w:tc>
      </w:tr>
    </w:tbl>
    <w:p>
      <w:pPr>
        <w:widowControl/>
        <w:jc w:val="left"/>
        <w:rPr>
          <w:rFonts w:ascii="宋体" w:hAnsi="宋体" w:cs="宋体"/>
          <w:color w:val="auto"/>
          <w:kern w:val="0"/>
          <w:sz w:val="20"/>
          <w:szCs w:val="20"/>
        </w:rPr>
      </w:pPr>
    </w:p>
    <w:p>
      <w:pPr>
        <w:widowControl/>
        <w:jc w:val="left"/>
        <w:rPr>
          <w:color w:val="auto"/>
        </w:rPr>
      </w:pPr>
      <w:r>
        <w:rPr>
          <w:rFonts w:hint="eastAsia" w:ascii="宋体" w:hAnsi="宋体" w:cs="宋体"/>
          <w:color w:val="auto"/>
          <w:kern w:val="0"/>
          <w:sz w:val="20"/>
          <w:szCs w:val="20"/>
        </w:rPr>
        <w:t xml:space="preserve"> </w:t>
      </w:r>
    </w:p>
    <w:p>
      <w:pPr>
        <w:widowControl/>
        <w:jc w:val="left"/>
        <w:rPr>
          <w:color w:val="auto"/>
        </w:rPr>
      </w:pPr>
      <w:r>
        <w:rPr>
          <w:rFonts w:hint="eastAsia" w:ascii="宋体" w:hAnsi="宋体" w:cs="宋体"/>
          <w:color w:val="auto"/>
          <w:kern w:val="0"/>
          <w:sz w:val="20"/>
          <w:szCs w:val="20"/>
        </w:rPr>
        <w:t xml:space="preserve"> </w:t>
      </w:r>
    </w:p>
    <w:p>
      <w:pPr>
        <w:pStyle w:val="8"/>
        <w:ind w:firstLine="2951" w:firstLineChars="1400"/>
        <w:rPr>
          <w:rFonts w:hint="default" w:hAnsi="宋体"/>
          <w:b/>
          <w:color w:val="auto"/>
          <w:sz w:val="21"/>
          <w:u w:val="single"/>
        </w:rPr>
      </w:pPr>
      <w:r>
        <w:rPr>
          <w:rFonts w:hAnsi="宋体"/>
          <w:b/>
          <w:color w:val="auto"/>
          <w:sz w:val="21"/>
        </w:rPr>
        <w:t xml:space="preserve">供应商（公章，自然人除外）： </w:t>
      </w:r>
      <w:r>
        <w:rPr>
          <w:rFonts w:hAnsi="宋体"/>
          <w:b/>
          <w:color w:val="auto"/>
          <w:sz w:val="21"/>
          <w:u w:val="single"/>
        </w:rPr>
        <w:t xml:space="preserve">                         </w:t>
      </w:r>
    </w:p>
    <w:p>
      <w:pPr>
        <w:pStyle w:val="8"/>
        <w:rPr>
          <w:rFonts w:hint="default" w:hAnsi="宋体"/>
          <w:b/>
          <w:color w:val="auto"/>
          <w:sz w:val="21"/>
        </w:rPr>
      </w:pPr>
    </w:p>
    <w:p>
      <w:pPr>
        <w:pStyle w:val="8"/>
        <w:ind w:firstLine="2951" w:firstLineChars="1400"/>
        <w:rPr>
          <w:rFonts w:hint="default" w:hAnsi="宋体"/>
          <w:b/>
          <w:color w:val="auto"/>
          <w:sz w:val="21"/>
        </w:rPr>
      </w:pPr>
      <w:r>
        <w:rPr>
          <w:rFonts w:hAnsi="宋体"/>
          <w:b/>
          <w:color w:val="auto"/>
          <w:sz w:val="21"/>
        </w:rPr>
        <w:t>法定代表人、负责人、自然人或相应的委托代理人签字（或盖章）</w:t>
      </w:r>
    </w:p>
    <w:p>
      <w:pPr>
        <w:pStyle w:val="8"/>
        <w:ind w:firstLine="2951" w:firstLineChars="1400"/>
        <w:rPr>
          <w:rFonts w:hint="default" w:hAnsi="宋体"/>
          <w:b/>
          <w:color w:val="auto"/>
          <w:sz w:val="21"/>
        </w:rPr>
      </w:pPr>
      <w:r>
        <w:rPr>
          <w:rFonts w:hAnsi="宋体"/>
          <w:b/>
          <w:color w:val="auto"/>
          <w:sz w:val="21"/>
        </w:rPr>
        <w:t xml:space="preserve">（属自然人的应在签名处加盖大拇指指印）： </w:t>
      </w:r>
      <w:r>
        <w:rPr>
          <w:rFonts w:hAnsi="宋体"/>
          <w:b/>
          <w:color w:val="auto"/>
          <w:sz w:val="21"/>
          <w:u w:val="single"/>
        </w:rPr>
        <w:t xml:space="preserve">                    </w:t>
      </w:r>
      <w:r>
        <w:rPr>
          <w:rFonts w:hAnsi="宋体"/>
          <w:b/>
          <w:color w:val="auto"/>
          <w:sz w:val="21"/>
        </w:rPr>
        <w:t xml:space="preserve">  </w:t>
      </w:r>
    </w:p>
    <w:p>
      <w:pPr>
        <w:pStyle w:val="8"/>
        <w:rPr>
          <w:rFonts w:hint="default" w:hAnsi="宋体"/>
          <w:b/>
          <w:color w:val="auto"/>
          <w:sz w:val="21"/>
        </w:rPr>
      </w:pPr>
    </w:p>
    <w:p>
      <w:pPr>
        <w:spacing w:line="400" w:lineRule="exact"/>
        <w:ind w:firstLine="2741" w:firstLineChars="1300"/>
        <w:rPr>
          <w:rFonts w:ascii="宋体" w:hAnsi="宋体" w:cs="宋体"/>
          <w:b/>
          <w:color w:val="auto"/>
          <w:szCs w:val="21"/>
        </w:rPr>
      </w:pPr>
      <w:r>
        <w:rPr>
          <w:rFonts w:hint="eastAsia" w:hAnsi="宋体"/>
          <w:b/>
          <w:color w:val="auto"/>
          <w:szCs w:val="21"/>
        </w:rPr>
        <w:t xml:space="preserve">日    期：  </w:t>
      </w:r>
      <w:r>
        <w:rPr>
          <w:rFonts w:hint="eastAsia" w:hAnsi="宋体"/>
          <w:b/>
          <w:color w:val="auto"/>
          <w:szCs w:val="21"/>
          <w:u w:val="single"/>
        </w:rPr>
        <w:t xml:space="preserve">                                                </w:t>
      </w:r>
    </w:p>
    <w:p>
      <w:pPr>
        <w:pStyle w:val="8"/>
        <w:spacing w:line="400" w:lineRule="exact"/>
        <w:rPr>
          <w:rFonts w:hint="default" w:hAnsi="宋体" w:cs="宋体"/>
          <w:b/>
          <w:bCs/>
          <w:color w:val="auto"/>
          <w:sz w:val="32"/>
          <w:szCs w:val="32"/>
        </w:rPr>
      </w:pPr>
    </w:p>
    <w:p>
      <w:pPr>
        <w:pStyle w:val="8"/>
        <w:rPr>
          <w:rFonts w:hint="default" w:hAnsi="宋体" w:cs="宋体"/>
          <w:color w:val="auto"/>
        </w:rPr>
      </w:pPr>
    </w:p>
    <w:p>
      <w:pPr>
        <w:pStyle w:val="8"/>
        <w:rPr>
          <w:rFonts w:hint="default" w:hAnsi="宋体" w:cs="宋体"/>
          <w:color w:val="auto"/>
        </w:rPr>
      </w:pPr>
    </w:p>
    <w:p>
      <w:pPr>
        <w:pStyle w:val="8"/>
        <w:rPr>
          <w:rFonts w:hint="default" w:hAnsi="宋体" w:cs="宋体"/>
          <w:color w:val="auto"/>
        </w:rPr>
      </w:pPr>
    </w:p>
    <w:p>
      <w:pPr>
        <w:pStyle w:val="8"/>
        <w:spacing w:line="400" w:lineRule="exact"/>
        <w:rPr>
          <w:rFonts w:hint="default" w:hAnsi="宋体" w:cs="宋体"/>
          <w:b/>
          <w:bCs/>
          <w:color w:val="auto"/>
          <w:kern w:val="2"/>
          <w:sz w:val="32"/>
          <w:szCs w:val="32"/>
        </w:rPr>
      </w:pPr>
      <w:r>
        <w:rPr>
          <w:rFonts w:hAnsi="宋体" w:cs="宋体"/>
          <w:b/>
          <w:bCs/>
          <w:color w:val="auto"/>
          <w:kern w:val="2"/>
          <w:sz w:val="32"/>
          <w:szCs w:val="32"/>
        </w:rPr>
        <w:t>3.投标人运营管理和维护方案（如有，请提供）； 投标人运营管理和维护方案内容包含但不限于服务保障措施、增值服务方案。</w:t>
      </w:r>
    </w:p>
    <w:p>
      <w:pPr>
        <w:pStyle w:val="8"/>
        <w:spacing w:line="400" w:lineRule="exact"/>
        <w:rPr>
          <w:rFonts w:hint="default"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r>
        <w:rPr>
          <w:rFonts w:hint="eastAsia" w:ascii="宋体" w:hAnsi="宋体" w:cs="宋体"/>
          <w:b/>
          <w:bCs/>
          <w:color w:val="auto"/>
          <w:sz w:val="32"/>
          <w:szCs w:val="32"/>
        </w:rPr>
        <w:t>4.投标人 2017-2019年度通过中介审计的有效完整的财务审计报告复印件（如有，请提供）</w:t>
      </w: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r>
        <w:rPr>
          <w:rFonts w:hint="eastAsia" w:ascii="宋体" w:hAnsi="宋体" w:cs="宋体"/>
          <w:b/>
          <w:bCs/>
          <w:color w:val="auto"/>
          <w:sz w:val="32"/>
          <w:szCs w:val="32"/>
        </w:rPr>
        <w:t>5.投标人2018年以来具有同类服务项目业绩的相关证明材料（无不良记录，以中标、成交通知书或签订的项目合同为准，并能清晰反映所项目名称、金额）（如有，请提供）；</w:t>
      </w: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r>
        <w:rPr>
          <w:rFonts w:hint="eastAsia" w:ascii="宋体" w:hAnsi="宋体" w:cs="宋体"/>
          <w:b/>
          <w:bCs/>
          <w:color w:val="auto"/>
          <w:sz w:val="32"/>
          <w:szCs w:val="32"/>
        </w:rPr>
        <w:t>6.投标人相关获奖证书、认证证书等复印件（如有，请提供）</w:t>
      </w: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r>
        <w:rPr>
          <w:rFonts w:hint="eastAsia" w:ascii="宋体" w:hAnsi="宋体" w:cs="宋体"/>
          <w:b/>
          <w:color w:val="auto"/>
          <w:sz w:val="32"/>
          <w:szCs w:val="32"/>
        </w:rPr>
        <w:t>7</w:t>
      </w:r>
      <w:r>
        <w:rPr>
          <w:rFonts w:hint="eastAsia" w:ascii="宋体" w:hAnsi="宋体" w:cs="宋体"/>
          <w:b/>
          <w:bCs/>
          <w:color w:val="auto"/>
          <w:sz w:val="32"/>
          <w:szCs w:val="32"/>
        </w:rPr>
        <w:t>.中小企业声明函【如属于小型、微型企业的，供应商应按照工信部联企业（2011）300号文的划分标准进行如实申明，如提供虚假申明应依法承担相应法律责任。】（如有，请提供）</w:t>
      </w:r>
    </w:p>
    <w:p>
      <w:pPr>
        <w:spacing w:after="240" w:line="360" w:lineRule="atLeast"/>
        <w:ind w:firstLine="480"/>
        <w:jc w:val="center"/>
        <w:rPr>
          <w:rFonts w:ascii="宋体" w:hAnsi="宋体" w:cs="宋体"/>
          <w:color w:val="auto"/>
          <w:kern w:val="0"/>
          <w:sz w:val="32"/>
          <w:szCs w:val="32"/>
          <w:shd w:val="clear" w:color="auto" w:fill="FFFFFF"/>
        </w:rPr>
      </w:pPr>
    </w:p>
    <w:p>
      <w:pPr>
        <w:spacing w:after="240" w:line="360" w:lineRule="atLeast"/>
        <w:ind w:firstLine="480"/>
        <w:jc w:val="center"/>
        <w:rPr>
          <w:rFonts w:ascii="宋体" w:hAnsi="宋体" w:cs="宋体"/>
          <w:color w:val="auto"/>
          <w:kern w:val="0"/>
          <w:sz w:val="32"/>
          <w:szCs w:val="32"/>
          <w:shd w:val="clear" w:color="auto" w:fill="FFFFFF"/>
        </w:rPr>
      </w:pPr>
      <w:r>
        <w:rPr>
          <w:rFonts w:hint="eastAsia" w:ascii="宋体" w:hAnsi="宋体" w:cs="宋体"/>
          <w:color w:val="auto"/>
          <w:kern w:val="0"/>
          <w:sz w:val="32"/>
          <w:szCs w:val="32"/>
          <w:shd w:val="clear" w:color="auto" w:fill="FFFFFF"/>
        </w:rPr>
        <w:t>中小企业声明函（格式）</w:t>
      </w:r>
    </w:p>
    <w:p>
      <w:pPr>
        <w:widowControl/>
        <w:spacing w:after="240" w:line="360" w:lineRule="atLeast"/>
        <w:ind w:firstLine="480"/>
        <w:jc w:val="left"/>
        <w:rPr>
          <w:rFonts w:ascii="宋体" w:hAnsi="宋体" w:cs="宋体"/>
          <w:color w:val="auto"/>
          <w:kern w:val="0"/>
          <w:sz w:val="18"/>
          <w:shd w:val="clear" w:color="auto" w:fill="FFFFFF"/>
        </w:rPr>
      </w:pPr>
      <w:r>
        <w:rPr>
          <w:rFonts w:hint="eastAsia" w:ascii="宋体" w:hAnsi="宋体" w:cs="宋体"/>
          <w:color w:val="auto"/>
          <w:kern w:val="0"/>
          <w:shd w:val="clear" w:color="auto" w:fill="FFFFFF"/>
        </w:rPr>
        <w:t>本公司郑重声明，根据《政府采购促进中小企业发展暂行办法》（财库[2011]181号）的规定，本公司为______（请填写：中型、小型、微型）企业。即，本公司同时满足以下条件：</w:t>
      </w:r>
    </w:p>
    <w:p>
      <w:pPr>
        <w:widowControl/>
        <w:spacing w:after="240" w:line="360" w:lineRule="atLeast"/>
        <w:ind w:firstLine="480"/>
        <w:jc w:val="left"/>
        <w:rPr>
          <w:rFonts w:ascii="宋体" w:hAnsi="宋体" w:cs="宋体"/>
          <w:color w:val="auto"/>
          <w:kern w:val="0"/>
          <w:sz w:val="18"/>
          <w:shd w:val="clear" w:color="auto" w:fill="FFFFFF"/>
        </w:rPr>
      </w:pPr>
      <w:r>
        <w:rPr>
          <w:rFonts w:hint="eastAsia" w:ascii="宋体" w:hAnsi="宋体" w:cs="宋体"/>
          <w:color w:val="auto"/>
          <w:kern w:val="0"/>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pacing w:after="240" w:line="360" w:lineRule="atLeast"/>
        <w:ind w:firstLine="480"/>
        <w:jc w:val="left"/>
        <w:rPr>
          <w:rFonts w:ascii="宋体" w:hAnsi="宋体" w:cs="宋体"/>
          <w:color w:val="auto"/>
          <w:kern w:val="0"/>
          <w:sz w:val="18"/>
          <w:shd w:val="clear" w:color="auto" w:fill="FFFFFF"/>
        </w:rPr>
      </w:pPr>
      <w:r>
        <w:rPr>
          <w:rFonts w:hint="eastAsia" w:ascii="宋体" w:hAnsi="宋体" w:cs="宋体"/>
          <w:color w:val="auto"/>
          <w:kern w:val="0"/>
          <w:shd w:val="clear" w:color="auto" w:fill="FFFFFF"/>
        </w:rPr>
        <w:t>2.本公司参加______单位的______项目采购活动，由本企业提供服务。</w:t>
      </w:r>
    </w:p>
    <w:p>
      <w:pPr>
        <w:widowControl/>
        <w:spacing w:after="240" w:line="360" w:lineRule="atLeast"/>
        <w:ind w:firstLine="480"/>
        <w:jc w:val="left"/>
        <w:rPr>
          <w:rFonts w:ascii="宋体" w:hAnsi="宋体" w:cs="宋体"/>
          <w:color w:val="auto"/>
          <w:kern w:val="0"/>
          <w:sz w:val="18"/>
          <w:shd w:val="clear" w:color="auto" w:fill="FFFFFF"/>
        </w:rPr>
      </w:pPr>
      <w:r>
        <w:rPr>
          <w:rFonts w:hint="eastAsia" w:ascii="宋体" w:hAnsi="宋体" w:cs="宋体"/>
          <w:color w:val="auto"/>
          <w:kern w:val="0"/>
          <w:shd w:val="clear" w:color="auto" w:fill="FFFFFF"/>
        </w:rPr>
        <w:t>本公司对上述声明的真实性负责。如有虚假，将依法承担相应责任。</w:t>
      </w:r>
    </w:p>
    <w:p>
      <w:pPr>
        <w:widowControl/>
        <w:spacing w:after="240" w:line="360" w:lineRule="atLeast"/>
        <w:ind w:firstLine="480"/>
        <w:jc w:val="left"/>
        <w:rPr>
          <w:rFonts w:ascii="宋体" w:hAnsi="宋体" w:cs="宋体"/>
          <w:color w:val="auto"/>
          <w:kern w:val="0"/>
          <w:sz w:val="18"/>
          <w:shd w:val="clear" w:color="auto" w:fill="FFFFFF"/>
        </w:rPr>
      </w:pPr>
      <w:r>
        <w:rPr>
          <w:rFonts w:hint="eastAsia" w:ascii="宋体" w:hAnsi="宋体" w:cs="宋体"/>
          <w:color w:val="auto"/>
          <w:kern w:val="0"/>
          <w:sz w:val="18"/>
          <w:shd w:val="clear" w:color="auto" w:fill="FFFFFF"/>
        </w:rPr>
        <w:t> </w:t>
      </w:r>
    </w:p>
    <w:p>
      <w:pPr>
        <w:widowControl/>
        <w:spacing w:after="240" w:line="360" w:lineRule="atLeast"/>
        <w:ind w:firstLine="480"/>
        <w:jc w:val="left"/>
        <w:rPr>
          <w:rFonts w:ascii="宋体" w:hAnsi="宋体" w:cs="宋体"/>
          <w:color w:val="auto"/>
          <w:kern w:val="0"/>
          <w:sz w:val="18"/>
          <w:u w:val="single"/>
          <w:shd w:val="clear" w:color="auto" w:fill="FFFFFF"/>
        </w:rPr>
      </w:pPr>
      <w:r>
        <w:rPr>
          <w:rFonts w:hint="eastAsia" w:ascii="宋体" w:hAnsi="宋体" w:cs="宋体"/>
          <w:color w:val="auto"/>
          <w:kern w:val="0"/>
          <w:shd w:val="clear" w:color="auto" w:fill="FFFFFF"/>
        </w:rPr>
        <w:t>　　　　　　　　　　　　　　　　　　　　　　　　　　　企业名称（盖章）：</w:t>
      </w:r>
      <w:r>
        <w:rPr>
          <w:rFonts w:hint="eastAsia" w:ascii="宋体" w:hAnsi="宋体" w:cs="宋体"/>
          <w:color w:val="auto"/>
          <w:kern w:val="0"/>
          <w:u w:val="single"/>
          <w:shd w:val="clear" w:color="auto" w:fill="FFFFFF"/>
        </w:rPr>
        <w:t xml:space="preserve">             </w:t>
      </w:r>
    </w:p>
    <w:p>
      <w:pPr>
        <w:widowControl/>
        <w:spacing w:after="240" w:line="360" w:lineRule="atLeast"/>
        <w:ind w:firstLine="480"/>
        <w:jc w:val="left"/>
        <w:rPr>
          <w:rFonts w:ascii="宋体" w:hAnsi="宋体" w:cs="宋体"/>
          <w:color w:val="auto"/>
          <w:kern w:val="0"/>
          <w:sz w:val="18"/>
          <w:shd w:val="clear" w:color="auto" w:fill="FFFFFF"/>
        </w:rPr>
      </w:pPr>
      <w:r>
        <w:rPr>
          <w:rFonts w:hint="eastAsia" w:ascii="宋体" w:hAnsi="宋体" w:cs="宋体"/>
          <w:color w:val="auto"/>
          <w:kern w:val="0"/>
          <w:shd w:val="clear" w:color="auto" w:fill="FFFFFF"/>
        </w:rPr>
        <w:t>　　　　　　　　　　　　　　　　　　　　　　　　　　　日期：</w:t>
      </w:r>
      <w:r>
        <w:rPr>
          <w:rFonts w:hint="eastAsia" w:ascii="宋体" w:hAnsi="宋体" w:cs="宋体"/>
          <w:color w:val="auto"/>
          <w:kern w:val="0"/>
          <w:u w:val="single"/>
          <w:shd w:val="clear" w:color="auto" w:fill="FFFFFF"/>
        </w:rPr>
        <w:t xml:space="preserve">                    </w:t>
      </w:r>
    </w:p>
    <w:p>
      <w:pPr>
        <w:tabs>
          <w:tab w:val="left" w:pos="1305"/>
        </w:tabs>
        <w:spacing w:line="380" w:lineRule="exact"/>
        <w:rPr>
          <w:rFonts w:ascii="宋体" w:hAnsi="宋体" w:cs="宋体"/>
          <w:b/>
          <w:bCs/>
          <w:color w:val="auto"/>
          <w:sz w:val="32"/>
          <w:szCs w:val="32"/>
        </w:rPr>
      </w:pPr>
    </w:p>
    <w:p>
      <w:pPr>
        <w:tabs>
          <w:tab w:val="left" w:pos="1305"/>
        </w:tabs>
        <w:spacing w:line="380" w:lineRule="exact"/>
        <w:rPr>
          <w:rFonts w:ascii="宋体" w:hAnsi="宋体" w:cs="宋体"/>
          <w:b/>
          <w:bCs/>
          <w:color w:val="auto"/>
          <w:sz w:val="32"/>
          <w:szCs w:val="32"/>
        </w:rPr>
      </w:pPr>
      <w:r>
        <w:rPr>
          <w:rFonts w:hint="eastAsia" w:ascii="宋体" w:hAnsi="宋体" w:cs="宋体"/>
          <w:b/>
          <w:bCs/>
          <w:color w:val="auto"/>
          <w:sz w:val="32"/>
          <w:szCs w:val="32"/>
        </w:rPr>
        <w:t>8.符合条件的残疾人福利性单位在参加政府采购活动时，应当提供《残疾人福利性单位声明函》（见附件），并对声明的真实性负责。</w:t>
      </w:r>
      <w:r>
        <w:rPr>
          <w:rFonts w:hint="eastAsia" w:ascii="宋体" w:hAnsi="宋体" w:cs="宋体"/>
          <w:b/>
          <w:color w:val="auto"/>
          <w:sz w:val="32"/>
          <w:szCs w:val="32"/>
        </w:rPr>
        <w:t>（如有，请提供）</w:t>
      </w:r>
    </w:p>
    <w:p>
      <w:pPr>
        <w:spacing w:line="588" w:lineRule="exact"/>
        <w:jc w:val="center"/>
        <w:rPr>
          <w:rFonts w:ascii="宋体" w:hAnsi="宋体" w:cs="宋体"/>
          <w:b/>
          <w:color w:val="auto"/>
          <w:spacing w:val="6"/>
          <w:sz w:val="32"/>
          <w:szCs w:val="32"/>
        </w:rPr>
      </w:pPr>
      <w:bookmarkStart w:id="56" w:name="OLE_LINK14"/>
      <w:bookmarkStart w:id="57" w:name="OLE_LINK13"/>
      <w:r>
        <w:rPr>
          <w:rFonts w:hint="eastAsia" w:ascii="宋体" w:hAnsi="宋体" w:cs="宋体"/>
          <w:b/>
          <w:color w:val="auto"/>
          <w:spacing w:val="6"/>
          <w:sz w:val="32"/>
          <w:szCs w:val="32"/>
        </w:rPr>
        <w:t>残疾人福利性单位声明函</w:t>
      </w:r>
    </w:p>
    <w:bookmarkEnd w:id="56"/>
    <w:bookmarkEnd w:id="57"/>
    <w:p>
      <w:pPr>
        <w:spacing w:line="588" w:lineRule="exact"/>
        <w:rPr>
          <w:rFonts w:ascii="宋体" w:hAnsi="宋体" w:cs="宋体"/>
          <w:b/>
          <w:color w:val="auto"/>
          <w:spacing w:val="6"/>
          <w:sz w:val="30"/>
          <w:szCs w:val="30"/>
        </w:rPr>
      </w:pP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w:t>
      </w:r>
      <w:r>
        <w:rPr>
          <w:rFonts w:hint="eastAsia" w:ascii="宋体" w:hAnsi="宋体" w:cs="宋体"/>
          <w:color w:val="auto"/>
          <w:sz w:val="32"/>
          <w:szCs w:val="32"/>
        </w:rPr>
        <w:t>〔2017〕 141</w:t>
      </w:r>
      <w:r>
        <w:rPr>
          <w:rFonts w:hint="eastAsia" w:ascii="宋体" w:hAnsi="宋体" w:cs="宋体"/>
          <w:color w:val="auto"/>
          <w:spacing w:val="6"/>
          <w:sz w:val="30"/>
          <w:szCs w:val="30"/>
        </w:rPr>
        <w:t>号）的规定，本单位为符合条件的残疾人福利性单位，且本单位参加______单位的______项目采购活动由本单位提供服务。</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tabs>
          <w:tab w:val="left" w:pos="4860"/>
        </w:tabs>
        <w:spacing w:line="588" w:lineRule="exact"/>
        <w:ind w:right="1560" w:firstLine="624" w:firstLineChars="200"/>
        <w:jc w:val="center"/>
        <w:rPr>
          <w:rFonts w:ascii="宋体" w:hAnsi="宋体" w:cs="宋体"/>
          <w:color w:val="auto"/>
          <w:spacing w:val="6"/>
          <w:sz w:val="30"/>
          <w:szCs w:val="30"/>
        </w:rPr>
      </w:pPr>
      <w:r>
        <w:rPr>
          <w:rFonts w:hint="eastAsia" w:ascii="宋体" w:hAnsi="宋体" w:cs="宋体"/>
          <w:color w:val="auto"/>
          <w:spacing w:val="6"/>
          <w:sz w:val="30"/>
          <w:szCs w:val="30"/>
        </w:rPr>
        <w:t>单位名称（盖章）：</w:t>
      </w:r>
    </w:p>
    <w:p>
      <w:pPr>
        <w:tabs>
          <w:tab w:val="left" w:pos="4860"/>
        </w:tabs>
        <w:spacing w:line="588" w:lineRule="exact"/>
        <w:ind w:right="1560" w:firstLine="624" w:firstLineChars="200"/>
        <w:jc w:val="center"/>
        <w:rPr>
          <w:rFonts w:ascii="宋体" w:hAnsi="宋体" w:cs="宋体"/>
          <w:color w:val="auto"/>
          <w:spacing w:val="6"/>
          <w:sz w:val="30"/>
          <w:szCs w:val="30"/>
        </w:rPr>
      </w:pPr>
      <w:r>
        <w:rPr>
          <w:rFonts w:hint="eastAsia" w:ascii="宋体" w:hAnsi="宋体" w:cs="宋体"/>
          <w:color w:val="auto"/>
          <w:spacing w:val="6"/>
          <w:sz w:val="30"/>
          <w:szCs w:val="30"/>
        </w:rPr>
        <w:t>日  期：</w:t>
      </w: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p>
    <w:p>
      <w:pPr>
        <w:spacing w:line="500" w:lineRule="exact"/>
        <w:rPr>
          <w:rFonts w:ascii="宋体" w:hAnsi="宋体" w:cs="宋体"/>
          <w:b/>
          <w:bCs/>
          <w:color w:val="auto"/>
          <w:sz w:val="32"/>
          <w:szCs w:val="32"/>
        </w:rPr>
      </w:pPr>
      <w:r>
        <w:rPr>
          <w:rFonts w:hint="eastAsia" w:ascii="宋体" w:hAnsi="宋体" w:cs="宋体"/>
          <w:b/>
          <w:bCs/>
          <w:color w:val="auto"/>
          <w:sz w:val="32"/>
          <w:szCs w:val="32"/>
        </w:rPr>
        <w:t>9.投标人可结合本项目的评标办法视自身情况自行提交相关证明材料复印件（如有，请提供）</w:t>
      </w:r>
    </w:p>
    <w:p>
      <w:pPr>
        <w:pStyle w:val="8"/>
        <w:jc w:val="center"/>
        <w:rPr>
          <w:rFonts w:hint="default" w:hAnsi="宋体" w:cs="宋体"/>
          <w:color w:val="auto"/>
        </w:rPr>
      </w:pPr>
    </w:p>
    <w:p>
      <w:pPr>
        <w:pStyle w:val="8"/>
        <w:rPr>
          <w:rFonts w:hint="default" w:hAnsi="宋体" w:cs="宋体"/>
          <w:b/>
          <w:bCs/>
          <w:color w:val="auto"/>
          <w:spacing w:val="80"/>
          <w:sz w:val="64"/>
        </w:rPr>
      </w:pPr>
    </w:p>
    <w:p>
      <w:pPr>
        <w:rPr>
          <w:color w:val="auto"/>
        </w:rPr>
      </w:pPr>
    </w:p>
    <w:sectPr>
      <w:footerReference r:id="rId9"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19</w:t>
    </w:r>
    <w:r>
      <w:fldChar w:fldCharType="end"/>
    </w:r>
  </w:p>
  <w:p>
    <w:pPr>
      <w:pStyle w:val="9"/>
      <w:framePr w:wrap="around" w:vAnchor="text" w:hAnchor="margin" w:xAlign="center" w:y="1"/>
      <w:rPr>
        <w:rStyle w:val="18"/>
      </w:rPr>
    </w:pPr>
  </w:p>
  <w:p>
    <w:pPr>
      <w:pStyle w:val="9"/>
      <w:framePr w:wrap="around" w:vAnchor="text" w:hAnchor="margin" w:xAlign="right" w:y="1"/>
      <w:rPr>
        <w:rStyle w:val="18"/>
      </w:rPr>
    </w:pP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joinstyle="miter"/>
          <v:imagedata o:title=""/>
          <o:lock v:ext="edit"/>
          <v:textbox inset="0mm,0mm,0mm,0mm" style="mso-fit-shape-to-text:t;">
            <w:txbxContent>
              <w:p>
                <w:pPr>
                  <w:pStyle w:val="9"/>
                  <w:jc w:val="center"/>
                  <w:rPr>
                    <w:rStyle w:val="18"/>
                  </w:rPr>
                </w:pPr>
                <w:r>
                  <w:fldChar w:fldCharType="begin"/>
                </w:r>
                <w:r>
                  <w:rPr>
                    <w:rStyle w:val="18"/>
                  </w:rPr>
                  <w:instrText xml:space="preserve">PAGE  </w:instrText>
                </w:r>
                <w:r>
                  <w:fldChar w:fldCharType="separate"/>
                </w:r>
                <w:r>
                  <w:rPr>
                    <w:rStyle w:val="18"/>
                  </w:rPr>
                  <w:t>28</w:t>
                </w:r>
                <w:r>
                  <w:fldChar w:fldCharType="end"/>
                </w:r>
              </w:p>
              <w:p>
                <w:pPr>
                  <w:pStyle w:val="9"/>
                  <w:rPr>
                    <w:rStyle w:val="18"/>
                  </w:rPr>
                </w:pPr>
              </w:p>
            </w:txbxContent>
          </v:textbox>
        </v:shape>
      </w:pict>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joinstyle="miter"/>
          <v:imagedata o:title=""/>
          <o:lock v:ext="edit"/>
          <v:textbox inset="0mm,0mm,0mm,0mm" style="mso-fit-shape-to-text:t;">
            <w:txbxContent>
              <w:p>
                <w:pPr>
                  <w:pStyle w:val="9"/>
                  <w:jc w:val="center"/>
                </w:pPr>
                <w:r>
                  <w:fldChar w:fldCharType="begin"/>
                </w:r>
                <w:r>
                  <w:rPr>
                    <w:rStyle w:val="18"/>
                  </w:rPr>
                  <w:instrText xml:space="preserve"> PAGE </w:instrText>
                </w:r>
                <w:r>
                  <w:fldChar w:fldCharType="separate"/>
                </w:r>
                <w:r>
                  <w:rPr>
                    <w:rStyle w:val="18"/>
                  </w:rPr>
                  <w:t>38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981E8"/>
    <w:multiLevelType w:val="singleLevel"/>
    <w:tmpl w:val="9C0981E8"/>
    <w:lvl w:ilvl="0" w:tentative="0">
      <w:start w:val="5"/>
      <w:numFmt w:val="chineseCounting"/>
      <w:suff w:val="nothing"/>
      <w:lvlText w:val="%1、"/>
      <w:lvlJc w:val="left"/>
      <w:rPr>
        <w:rFonts w:hint="eastAsia"/>
      </w:rPr>
    </w:lvl>
  </w:abstractNum>
  <w:abstractNum w:abstractNumId="1">
    <w:nsid w:val="DC6CEBF5"/>
    <w:multiLevelType w:val="singleLevel"/>
    <w:tmpl w:val="DC6CEBF5"/>
    <w:lvl w:ilvl="0" w:tentative="0">
      <w:start w:val="1"/>
      <w:numFmt w:val="decimal"/>
      <w:suff w:val="space"/>
      <w:lvlText w:val="%1."/>
      <w:lvlJc w:val="left"/>
    </w:lvl>
  </w:abstractNum>
  <w:abstractNum w:abstractNumId="2">
    <w:nsid w:val="116F95FB"/>
    <w:multiLevelType w:val="singleLevel"/>
    <w:tmpl w:val="116F95FB"/>
    <w:lvl w:ilvl="0" w:tentative="0">
      <w:start w:val="3"/>
      <w:numFmt w:val="decimal"/>
      <w:lvlText w:val="%1."/>
      <w:lvlJc w:val="left"/>
      <w:pPr>
        <w:tabs>
          <w:tab w:val="left" w:pos="312"/>
        </w:tabs>
      </w:pPr>
    </w:lvl>
  </w:abstractNum>
  <w:abstractNum w:abstractNumId="3">
    <w:nsid w:val="45B055E9"/>
    <w:multiLevelType w:val="singleLevel"/>
    <w:tmpl w:val="45B055E9"/>
    <w:lvl w:ilvl="0" w:tentative="0">
      <w:start w:val="8"/>
      <w:numFmt w:val="chineseCounting"/>
      <w:suff w:val="nothing"/>
      <w:lvlText w:val="%1、"/>
      <w:lvlJc w:val="left"/>
      <w:rPr>
        <w:rFonts w:hint="eastAsia"/>
      </w:rPr>
    </w:lvl>
  </w:abstractNum>
  <w:abstractNum w:abstractNumId="4">
    <w:nsid w:val="686BCA87"/>
    <w:multiLevelType w:val="singleLevel"/>
    <w:tmpl w:val="686BCA87"/>
    <w:lvl w:ilvl="0" w:tentative="0">
      <w:start w:val="6"/>
      <w:numFmt w:val="chineseCounting"/>
      <w:suff w:val="nothing"/>
      <w:lvlText w:val="%1、"/>
      <w:lvlJc w:val="left"/>
      <w:rPr>
        <w:rFonts w:hint="eastAsia"/>
      </w:rPr>
    </w:lvl>
  </w:abstractNum>
  <w:abstractNum w:abstractNumId="5">
    <w:nsid w:val="7A267075"/>
    <w:multiLevelType w:val="singleLevel"/>
    <w:tmpl w:val="7A267075"/>
    <w:lvl w:ilvl="0" w:tentative="0">
      <w:start w:val="9"/>
      <w:numFmt w:val="decimal"/>
      <w:suff w:val="nothing"/>
      <w:lvlText w:val="%1、"/>
      <w:lvlJc w:val="left"/>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妮。">
    <w15:presenceInfo w15:providerId="WPS Office" w15:userId="4035435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D104561"/>
    <w:rsid w:val="00193FAC"/>
    <w:rsid w:val="001E7F5E"/>
    <w:rsid w:val="00211BE9"/>
    <w:rsid w:val="00301C77"/>
    <w:rsid w:val="0052374E"/>
    <w:rsid w:val="005F54FB"/>
    <w:rsid w:val="00782A5A"/>
    <w:rsid w:val="008A281F"/>
    <w:rsid w:val="008E4B9E"/>
    <w:rsid w:val="009D7803"/>
    <w:rsid w:val="00EB27ED"/>
    <w:rsid w:val="00F61843"/>
    <w:rsid w:val="012226F4"/>
    <w:rsid w:val="01BA263E"/>
    <w:rsid w:val="01E12C03"/>
    <w:rsid w:val="020C532C"/>
    <w:rsid w:val="02156CD6"/>
    <w:rsid w:val="036803D8"/>
    <w:rsid w:val="047F3D7C"/>
    <w:rsid w:val="048C2D51"/>
    <w:rsid w:val="04B74919"/>
    <w:rsid w:val="05167882"/>
    <w:rsid w:val="053B00D9"/>
    <w:rsid w:val="056E2177"/>
    <w:rsid w:val="059C3AE5"/>
    <w:rsid w:val="059F625E"/>
    <w:rsid w:val="05DA79A1"/>
    <w:rsid w:val="06203B96"/>
    <w:rsid w:val="062C6859"/>
    <w:rsid w:val="06406CCA"/>
    <w:rsid w:val="07C13FC2"/>
    <w:rsid w:val="07F16004"/>
    <w:rsid w:val="0820781F"/>
    <w:rsid w:val="0857347C"/>
    <w:rsid w:val="08A9493A"/>
    <w:rsid w:val="08AB1CE1"/>
    <w:rsid w:val="091862D6"/>
    <w:rsid w:val="092F0EB4"/>
    <w:rsid w:val="09513001"/>
    <w:rsid w:val="09555558"/>
    <w:rsid w:val="0A266139"/>
    <w:rsid w:val="0A4E533F"/>
    <w:rsid w:val="0B63503C"/>
    <w:rsid w:val="0C19299F"/>
    <w:rsid w:val="0C4E3072"/>
    <w:rsid w:val="0CD96521"/>
    <w:rsid w:val="0D5C5B61"/>
    <w:rsid w:val="0DD106BC"/>
    <w:rsid w:val="0E010BC4"/>
    <w:rsid w:val="0F2F0031"/>
    <w:rsid w:val="0F643C00"/>
    <w:rsid w:val="0FD2677A"/>
    <w:rsid w:val="0FD7552A"/>
    <w:rsid w:val="109761AA"/>
    <w:rsid w:val="10E76B12"/>
    <w:rsid w:val="118B5B35"/>
    <w:rsid w:val="11B3570F"/>
    <w:rsid w:val="12A92475"/>
    <w:rsid w:val="13537188"/>
    <w:rsid w:val="135B0E78"/>
    <w:rsid w:val="13F72158"/>
    <w:rsid w:val="1437438A"/>
    <w:rsid w:val="14782623"/>
    <w:rsid w:val="14822C26"/>
    <w:rsid w:val="14D804E1"/>
    <w:rsid w:val="14ED25DE"/>
    <w:rsid w:val="1507189B"/>
    <w:rsid w:val="150D108E"/>
    <w:rsid w:val="15BE2E96"/>
    <w:rsid w:val="16234F95"/>
    <w:rsid w:val="16B72C90"/>
    <w:rsid w:val="16DF5081"/>
    <w:rsid w:val="176123D2"/>
    <w:rsid w:val="1771421D"/>
    <w:rsid w:val="178D1E34"/>
    <w:rsid w:val="186947D9"/>
    <w:rsid w:val="188200C2"/>
    <w:rsid w:val="18D747E4"/>
    <w:rsid w:val="18E855EF"/>
    <w:rsid w:val="19A142A4"/>
    <w:rsid w:val="19F05363"/>
    <w:rsid w:val="1A943566"/>
    <w:rsid w:val="1B2944EA"/>
    <w:rsid w:val="1B4B7B37"/>
    <w:rsid w:val="1B5C1335"/>
    <w:rsid w:val="1B860138"/>
    <w:rsid w:val="1BE97078"/>
    <w:rsid w:val="1C414CE8"/>
    <w:rsid w:val="1D6E1092"/>
    <w:rsid w:val="1E566757"/>
    <w:rsid w:val="1FAB36C0"/>
    <w:rsid w:val="208B3779"/>
    <w:rsid w:val="211362F7"/>
    <w:rsid w:val="22363185"/>
    <w:rsid w:val="229755AF"/>
    <w:rsid w:val="22AA2317"/>
    <w:rsid w:val="22AE2031"/>
    <w:rsid w:val="22F60E10"/>
    <w:rsid w:val="23336799"/>
    <w:rsid w:val="23862352"/>
    <w:rsid w:val="238B5001"/>
    <w:rsid w:val="23910254"/>
    <w:rsid w:val="23F61308"/>
    <w:rsid w:val="241909CD"/>
    <w:rsid w:val="242426C4"/>
    <w:rsid w:val="24946EFE"/>
    <w:rsid w:val="24F41527"/>
    <w:rsid w:val="25E9056A"/>
    <w:rsid w:val="264A7FF6"/>
    <w:rsid w:val="26B13604"/>
    <w:rsid w:val="2781765E"/>
    <w:rsid w:val="27C822BC"/>
    <w:rsid w:val="27C84C80"/>
    <w:rsid w:val="281C6AB4"/>
    <w:rsid w:val="286525E8"/>
    <w:rsid w:val="28B4417E"/>
    <w:rsid w:val="294E4949"/>
    <w:rsid w:val="29CB36E6"/>
    <w:rsid w:val="2A3E5B10"/>
    <w:rsid w:val="2BB035E5"/>
    <w:rsid w:val="2C136FBF"/>
    <w:rsid w:val="2C917AB4"/>
    <w:rsid w:val="2CB87098"/>
    <w:rsid w:val="2CBD0953"/>
    <w:rsid w:val="2D124DC1"/>
    <w:rsid w:val="2DC9249A"/>
    <w:rsid w:val="2E1E5649"/>
    <w:rsid w:val="2E3663F5"/>
    <w:rsid w:val="2E5551FC"/>
    <w:rsid w:val="2EB81E92"/>
    <w:rsid w:val="2EDF2EBB"/>
    <w:rsid w:val="2EF64521"/>
    <w:rsid w:val="2F3331B1"/>
    <w:rsid w:val="2F3E0DBD"/>
    <w:rsid w:val="2F4F42A2"/>
    <w:rsid w:val="2FDB6A3C"/>
    <w:rsid w:val="30296567"/>
    <w:rsid w:val="303B0D4D"/>
    <w:rsid w:val="305256FE"/>
    <w:rsid w:val="3130044C"/>
    <w:rsid w:val="31A30D7E"/>
    <w:rsid w:val="31A93340"/>
    <w:rsid w:val="31F436D3"/>
    <w:rsid w:val="326357FA"/>
    <w:rsid w:val="3296587E"/>
    <w:rsid w:val="32AA4318"/>
    <w:rsid w:val="32F57DD9"/>
    <w:rsid w:val="330D511B"/>
    <w:rsid w:val="335718D2"/>
    <w:rsid w:val="339925A2"/>
    <w:rsid w:val="33C36AF1"/>
    <w:rsid w:val="33F34F3D"/>
    <w:rsid w:val="345B4AE8"/>
    <w:rsid w:val="349E6D56"/>
    <w:rsid w:val="34FF1D2E"/>
    <w:rsid w:val="3598747B"/>
    <w:rsid w:val="35D14D63"/>
    <w:rsid w:val="35D56E2C"/>
    <w:rsid w:val="35DC36B7"/>
    <w:rsid w:val="37585431"/>
    <w:rsid w:val="37691B8F"/>
    <w:rsid w:val="378103FE"/>
    <w:rsid w:val="37CE357F"/>
    <w:rsid w:val="37ED1496"/>
    <w:rsid w:val="38142F3E"/>
    <w:rsid w:val="38301722"/>
    <w:rsid w:val="383213B6"/>
    <w:rsid w:val="3846111D"/>
    <w:rsid w:val="3861095A"/>
    <w:rsid w:val="38A96FCC"/>
    <w:rsid w:val="393345B2"/>
    <w:rsid w:val="39DB1AE0"/>
    <w:rsid w:val="3A2200F7"/>
    <w:rsid w:val="3B374D4B"/>
    <w:rsid w:val="3BB50D88"/>
    <w:rsid w:val="3BC339D1"/>
    <w:rsid w:val="3DFF4836"/>
    <w:rsid w:val="3F390B72"/>
    <w:rsid w:val="3F947D37"/>
    <w:rsid w:val="40677454"/>
    <w:rsid w:val="4150248A"/>
    <w:rsid w:val="41A6222B"/>
    <w:rsid w:val="42361880"/>
    <w:rsid w:val="424769BD"/>
    <w:rsid w:val="430C2C9E"/>
    <w:rsid w:val="4329106C"/>
    <w:rsid w:val="436309EA"/>
    <w:rsid w:val="43B3456E"/>
    <w:rsid w:val="43BB7C65"/>
    <w:rsid w:val="43F716E5"/>
    <w:rsid w:val="44496AC2"/>
    <w:rsid w:val="45226F03"/>
    <w:rsid w:val="4587732E"/>
    <w:rsid w:val="46084336"/>
    <w:rsid w:val="46194B1B"/>
    <w:rsid w:val="461C56A5"/>
    <w:rsid w:val="461F1C5B"/>
    <w:rsid w:val="464658C5"/>
    <w:rsid w:val="46754D4B"/>
    <w:rsid w:val="47B47B15"/>
    <w:rsid w:val="482318B2"/>
    <w:rsid w:val="49330E6E"/>
    <w:rsid w:val="4945011F"/>
    <w:rsid w:val="49C50BD5"/>
    <w:rsid w:val="49D344DD"/>
    <w:rsid w:val="49F50375"/>
    <w:rsid w:val="4A06191E"/>
    <w:rsid w:val="4A8F5792"/>
    <w:rsid w:val="4AAE17DF"/>
    <w:rsid w:val="4AFA16C0"/>
    <w:rsid w:val="4B0F668B"/>
    <w:rsid w:val="4C030135"/>
    <w:rsid w:val="4CD3073B"/>
    <w:rsid w:val="4D597037"/>
    <w:rsid w:val="4DD260FF"/>
    <w:rsid w:val="4E3E5A0D"/>
    <w:rsid w:val="4F112869"/>
    <w:rsid w:val="4F1C02DA"/>
    <w:rsid w:val="4F2D23EC"/>
    <w:rsid w:val="4F9B7036"/>
    <w:rsid w:val="4FAA631E"/>
    <w:rsid w:val="506F52D5"/>
    <w:rsid w:val="51516949"/>
    <w:rsid w:val="5166248C"/>
    <w:rsid w:val="51667982"/>
    <w:rsid w:val="51E63441"/>
    <w:rsid w:val="51F50BE3"/>
    <w:rsid w:val="527C67CF"/>
    <w:rsid w:val="537D41BB"/>
    <w:rsid w:val="53804668"/>
    <w:rsid w:val="54261BA4"/>
    <w:rsid w:val="54641FD9"/>
    <w:rsid w:val="548F3B22"/>
    <w:rsid w:val="556F269C"/>
    <w:rsid w:val="55890308"/>
    <w:rsid w:val="55976C91"/>
    <w:rsid w:val="55B922BB"/>
    <w:rsid w:val="55CB7686"/>
    <w:rsid w:val="55D95873"/>
    <w:rsid w:val="560A3A6B"/>
    <w:rsid w:val="56972215"/>
    <w:rsid w:val="569E2AE4"/>
    <w:rsid w:val="56B43C44"/>
    <w:rsid w:val="56DD5396"/>
    <w:rsid w:val="57981A5C"/>
    <w:rsid w:val="57A97961"/>
    <w:rsid w:val="57B22DBD"/>
    <w:rsid w:val="57E9483D"/>
    <w:rsid w:val="58276834"/>
    <w:rsid w:val="587B2129"/>
    <w:rsid w:val="588B7626"/>
    <w:rsid w:val="58963557"/>
    <w:rsid w:val="58E274C1"/>
    <w:rsid w:val="593C553B"/>
    <w:rsid w:val="5975589C"/>
    <w:rsid w:val="59982E7B"/>
    <w:rsid w:val="59A30B55"/>
    <w:rsid w:val="59D1575F"/>
    <w:rsid w:val="59D52C44"/>
    <w:rsid w:val="5A221C48"/>
    <w:rsid w:val="5A5537BC"/>
    <w:rsid w:val="5A566C86"/>
    <w:rsid w:val="5A59549F"/>
    <w:rsid w:val="5A93282C"/>
    <w:rsid w:val="5AF03C74"/>
    <w:rsid w:val="5BD70C3E"/>
    <w:rsid w:val="5C01440B"/>
    <w:rsid w:val="5C9646EB"/>
    <w:rsid w:val="5CD83085"/>
    <w:rsid w:val="5D104561"/>
    <w:rsid w:val="5DBE131A"/>
    <w:rsid w:val="5DC32545"/>
    <w:rsid w:val="5DFA0EB8"/>
    <w:rsid w:val="5E3B2C77"/>
    <w:rsid w:val="5E3C6332"/>
    <w:rsid w:val="5E413B50"/>
    <w:rsid w:val="5EE82D34"/>
    <w:rsid w:val="5FB22565"/>
    <w:rsid w:val="5FD13B55"/>
    <w:rsid w:val="60437E01"/>
    <w:rsid w:val="60C656D6"/>
    <w:rsid w:val="615A0DF1"/>
    <w:rsid w:val="61AB152E"/>
    <w:rsid w:val="642F12BF"/>
    <w:rsid w:val="64BC4856"/>
    <w:rsid w:val="64C546C9"/>
    <w:rsid w:val="64E8293C"/>
    <w:rsid w:val="64ED7A1D"/>
    <w:rsid w:val="65277FA3"/>
    <w:rsid w:val="654643D7"/>
    <w:rsid w:val="65674A06"/>
    <w:rsid w:val="65CE2FA3"/>
    <w:rsid w:val="65CE3DB7"/>
    <w:rsid w:val="669C09BE"/>
    <w:rsid w:val="66CC14A2"/>
    <w:rsid w:val="675F7C72"/>
    <w:rsid w:val="67C0144B"/>
    <w:rsid w:val="67D035BE"/>
    <w:rsid w:val="67D07660"/>
    <w:rsid w:val="68C26710"/>
    <w:rsid w:val="68CB4DE7"/>
    <w:rsid w:val="68E04E93"/>
    <w:rsid w:val="69733AAD"/>
    <w:rsid w:val="6A7B78D6"/>
    <w:rsid w:val="6A807634"/>
    <w:rsid w:val="6B0A1F4A"/>
    <w:rsid w:val="6B4D2DFE"/>
    <w:rsid w:val="6B5B5674"/>
    <w:rsid w:val="6B6B0675"/>
    <w:rsid w:val="6B7168AB"/>
    <w:rsid w:val="6C103C71"/>
    <w:rsid w:val="6C2A5B7B"/>
    <w:rsid w:val="6C78323C"/>
    <w:rsid w:val="6CDE34A8"/>
    <w:rsid w:val="6D79163C"/>
    <w:rsid w:val="6DC40C5E"/>
    <w:rsid w:val="6DEB00F6"/>
    <w:rsid w:val="6E7204D9"/>
    <w:rsid w:val="6F1458AE"/>
    <w:rsid w:val="6F6571AA"/>
    <w:rsid w:val="6F890942"/>
    <w:rsid w:val="70130765"/>
    <w:rsid w:val="701D4107"/>
    <w:rsid w:val="7042181C"/>
    <w:rsid w:val="713C3DCC"/>
    <w:rsid w:val="71591C5A"/>
    <w:rsid w:val="723C7E6B"/>
    <w:rsid w:val="72BB7F63"/>
    <w:rsid w:val="72D12BB2"/>
    <w:rsid w:val="73003A15"/>
    <w:rsid w:val="73017678"/>
    <w:rsid w:val="730C1055"/>
    <w:rsid w:val="731E7F33"/>
    <w:rsid w:val="733223FF"/>
    <w:rsid w:val="73F275EA"/>
    <w:rsid w:val="740E3E3A"/>
    <w:rsid w:val="74407E20"/>
    <w:rsid w:val="74702B31"/>
    <w:rsid w:val="74AF5D02"/>
    <w:rsid w:val="75106DD4"/>
    <w:rsid w:val="75C103CE"/>
    <w:rsid w:val="75FA0EAC"/>
    <w:rsid w:val="76153F78"/>
    <w:rsid w:val="769D6273"/>
    <w:rsid w:val="76F1756A"/>
    <w:rsid w:val="76F81E3F"/>
    <w:rsid w:val="77715F45"/>
    <w:rsid w:val="77A06808"/>
    <w:rsid w:val="77A321D8"/>
    <w:rsid w:val="77C062A1"/>
    <w:rsid w:val="77C44026"/>
    <w:rsid w:val="781F7DFD"/>
    <w:rsid w:val="78284B83"/>
    <w:rsid w:val="78627995"/>
    <w:rsid w:val="78B05D7D"/>
    <w:rsid w:val="78FF70CE"/>
    <w:rsid w:val="79582A37"/>
    <w:rsid w:val="798F3B1C"/>
    <w:rsid w:val="79E666DE"/>
    <w:rsid w:val="7A11293D"/>
    <w:rsid w:val="7A6564CC"/>
    <w:rsid w:val="7AEC5AD6"/>
    <w:rsid w:val="7B6B41ED"/>
    <w:rsid w:val="7BBC005E"/>
    <w:rsid w:val="7BE54929"/>
    <w:rsid w:val="7C033294"/>
    <w:rsid w:val="7C743658"/>
    <w:rsid w:val="7D7A035C"/>
    <w:rsid w:val="7E944613"/>
    <w:rsid w:val="7ED95E02"/>
    <w:rsid w:val="7F0153F0"/>
    <w:rsid w:val="7F911099"/>
    <w:rsid w:val="7FD824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line="500" w:lineRule="exact"/>
      <w:jc w:val="center"/>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index 8"/>
    <w:basedOn w:val="1"/>
    <w:next w:val="1"/>
    <w:qFormat/>
    <w:uiPriority w:val="0"/>
    <w:pPr>
      <w:ind w:left="2940"/>
    </w:pPr>
  </w:style>
  <w:style w:type="paragraph" w:styleId="7">
    <w:name w:val="annotation text"/>
    <w:basedOn w:val="1"/>
    <w:qFormat/>
    <w:uiPriority w:val="0"/>
    <w:pPr>
      <w:jc w:val="left"/>
    </w:pPr>
  </w:style>
  <w:style w:type="paragraph" w:styleId="8">
    <w:name w:val="Plain Text"/>
    <w:basedOn w:val="1"/>
    <w:next w:val="6"/>
    <w:qFormat/>
    <w:uiPriority w:val="0"/>
    <w:rPr>
      <w:rFonts w:hint="eastAsia" w:ascii="宋体" w:hAnsi="Courier New"/>
      <w:kern w:val="0"/>
      <w:sz w:val="20"/>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List 4"/>
    <w:basedOn w:val="1"/>
    <w:qFormat/>
    <w:uiPriority w:val="0"/>
    <w:pPr>
      <w:ind w:left="100" w:leftChars="600" w:hanging="200" w:hangingChars="200"/>
    </w:pPr>
  </w:style>
  <w:style w:type="paragraph" w:styleId="13">
    <w:name w:val="Normal (Web)"/>
    <w:basedOn w:val="1"/>
    <w:qFormat/>
    <w:uiPriority w:val="0"/>
    <w:pPr>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ascii="Times New Roman" w:hAnsi="Times New Roman" w:eastAsia="宋体" w:cs="Times New Roman"/>
      <w:b/>
      <w:bCs/>
    </w:rPr>
  </w:style>
  <w:style w:type="character" w:styleId="18">
    <w:name w:val="page number"/>
    <w:basedOn w:val="16"/>
    <w:qFormat/>
    <w:uiPriority w:val="0"/>
    <w:rPr>
      <w:rFonts w:ascii="Times New Roman" w:hAnsi="Times New Roman" w:eastAsia="宋体" w:cs="Times New Roman"/>
    </w:rPr>
  </w:style>
  <w:style w:type="character" w:styleId="19">
    <w:name w:val="FollowedHyperlink"/>
    <w:basedOn w:val="16"/>
    <w:qFormat/>
    <w:uiPriority w:val="0"/>
    <w:rPr>
      <w:color w:val="428BCA"/>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Typewriter"/>
    <w:basedOn w:val="16"/>
    <w:qFormat/>
    <w:uiPriority w:val="0"/>
    <w:rPr>
      <w:rFonts w:hint="default" w:ascii="monospace" w:hAnsi="monospace" w:eastAsia="monospace" w:cs="monospace"/>
      <w:sz w:val="20"/>
    </w:rPr>
  </w:style>
  <w:style w:type="character" w:styleId="23">
    <w:name w:val="HTML Acronym"/>
    <w:basedOn w:val="16"/>
    <w:qFormat/>
    <w:uiPriority w:val="0"/>
  </w:style>
  <w:style w:type="character" w:styleId="24">
    <w:name w:val="HTML Variable"/>
    <w:basedOn w:val="16"/>
    <w:qFormat/>
    <w:uiPriority w:val="0"/>
  </w:style>
  <w:style w:type="character" w:styleId="25">
    <w:name w:val="Hyperlink"/>
    <w:qFormat/>
    <w:uiPriority w:val="0"/>
    <w:rPr>
      <w:rFonts w:ascii="Times New Roman" w:hAnsi="Times New Roman" w:eastAsia="宋体" w:cs="Times New Roman"/>
      <w:color w:val="333333"/>
      <w:u w:val="none"/>
    </w:rPr>
  </w:style>
  <w:style w:type="character" w:styleId="26">
    <w:name w:val="HTML Code"/>
    <w:basedOn w:val="16"/>
    <w:qFormat/>
    <w:uiPriority w:val="0"/>
    <w:rPr>
      <w:rFonts w:hint="default" w:ascii="Consolas" w:hAnsi="Consolas" w:eastAsia="Consolas" w:cs="Consolas"/>
      <w:color w:val="C7254E"/>
      <w:sz w:val="21"/>
      <w:szCs w:val="21"/>
      <w:shd w:val="clear" w:color="auto" w:fill="F9F2F4"/>
    </w:rPr>
  </w:style>
  <w:style w:type="character" w:styleId="27">
    <w:name w:val="HTML Cite"/>
    <w:basedOn w:val="16"/>
    <w:qFormat/>
    <w:uiPriority w:val="0"/>
  </w:style>
  <w:style w:type="character" w:styleId="28">
    <w:name w:val="HTML Keyboard"/>
    <w:basedOn w:val="16"/>
    <w:qFormat/>
    <w:uiPriority w:val="0"/>
    <w:rPr>
      <w:rFonts w:hint="default" w:ascii="Consolas" w:hAnsi="Consolas" w:eastAsia="Consolas" w:cs="Consolas"/>
      <w:color w:val="FFFFFF"/>
      <w:sz w:val="21"/>
      <w:szCs w:val="21"/>
      <w:shd w:val="clear" w:color="auto" w:fill="333333"/>
    </w:rPr>
  </w:style>
  <w:style w:type="character" w:styleId="29">
    <w:name w:val="HTML Sample"/>
    <w:basedOn w:val="16"/>
    <w:qFormat/>
    <w:uiPriority w:val="0"/>
    <w:rPr>
      <w:rFonts w:ascii="Consolas" w:hAnsi="Consolas" w:eastAsia="Consolas" w:cs="Consolas"/>
      <w:sz w:val="21"/>
      <w:szCs w:val="21"/>
    </w:rPr>
  </w:style>
  <w:style w:type="paragraph" w:customStyle="1" w:styleId="30">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标题 1 Char"/>
    <w:link w:val="3"/>
    <w:qFormat/>
    <w:uiPriority w:val="0"/>
    <w:rPr>
      <w:b/>
      <w:bCs/>
      <w:kern w:val="44"/>
      <w:sz w:val="32"/>
      <w:szCs w:val="44"/>
    </w:rPr>
  </w:style>
  <w:style w:type="paragraph" w:customStyle="1" w:styleId="32">
    <w:name w:val="1"/>
    <w:basedOn w:val="1"/>
    <w:next w:val="8"/>
    <w:qFormat/>
    <w:uiPriority w:val="0"/>
    <w:rPr>
      <w:rFonts w:ascii="宋体" w:hAnsi="Courier New"/>
      <w:szCs w:val="20"/>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4">
    <w:name w:val="List Paragraph"/>
    <w:basedOn w:val="1"/>
    <w:qFormat/>
    <w:uiPriority w:val="34"/>
    <w:pPr>
      <w:ind w:firstLine="420" w:firstLineChars="200"/>
    </w:pPr>
  </w:style>
  <w:style w:type="paragraph" w:customStyle="1" w:styleId="35">
    <w:name w:val="p18"/>
    <w:basedOn w:val="1"/>
    <w:qFormat/>
    <w:uiPriority w:val="0"/>
    <w:pPr>
      <w:widowControl/>
    </w:pPr>
    <w:rPr>
      <w:kern w:val="0"/>
      <w:szCs w:val="21"/>
    </w:rPr>
  </w:style>
  <w:style w:type="paragraph" w:customStyle="1" w:styleId="36">
    <w:name w:val="列出段落3"/>
    <w:basedOn w:val="1"/>
    <w:qFormat/>
    <w:uiPriority w:val="0"/>
    <w:pPr>
      <w:ind w:firstLine="420" w:firstLineChars="200"/>
    </w:pPr>
  </w:style>
  <w:style w:type="paragraph" w:customStyle="1" w:styleId="37">
    <w:name w:val="p0"/>
    <w:basedOn w:val="1"/>
    <w:qFormat/>
    <w:uiPriority w:val="0"/>
    <w:pPr>
      <w:widowControl/>
    </w:pPr>
    <w:rPr>
      <w:kern w:val="0"/>
      <w:szCs w:val="21"/>
    </w:rPr>
  </w:style>
  <w:style w:type="character" w:customStyle="1" w:styleId="38">
    <w:name w:val="first-child"/>
    <w:basedOn w:val="16"/>
    <w:qFormat/>
    <w:uiPriority w:val="0"/>
  </w:style>
  <w:style w:type="character" w:customStyle="1" w:styleId="39">
    <w:name w:val="layui-layer-tabnow"/>
    <w:basedOn w:val="16"/>
    <w:qFormat/>
    <w:uiPriority w:val="0"/>
    <w:rPr>
      <w:bdr w:val="single" w:color="CCCCCC" w:sz="6" w:space="0"/>
      <w:shd w:val="clear" w:color="auto" w:fill="FFFFFF"/>
    </w:rPr>
  </w:style>
  <w:style w:type="character" w:customStyle="1" w:styleId="40">
    <w:name w:val="sh141"/>
    <w:basedOn w:val="16"/>
    <w:qFormat/>
    <w:uiPriority w:val="0"/>
    <w:rPr>
      <w:color w:val="2B2B2B"/>
      <w:sz w:val="21"/>
      <w:szCs w:val="21"/>
    </w:rPr>
  </w:style>
  <w:style w:type="character" w:customStyle="1" w:styleId="41">
    <w:name w:val="页眉 Char"/>
    <w:basedOn w:val="16"/>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4804</Words>
  <Characters>27387</Characters>
  <Lines>228</Lines>
  <Paragraphs>64</Paragraphs>
  <TotalTime>1</TotalTime>
  <ScaleCrop>false</ScaleCrop>
  <LinksUpToDate>false</LinksUpToDate>
  <CharactersWithSpaces>32127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2020-05-22T09:22:00Z</dcterms:created>
  <dc:creator>妮。</dc:creator>
  <cp:lastModifiedBy>妮。</cp:lastModifiedBy>
  <cp:lastPrinted>2020-07-17T01:18:00Z</cp:lastPrinted>
  <dcterms:modified xsi:type="dcterms:W3CDTF">2020-08-07T03:36:49Z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