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autoSpaceDN w:val="0"/>
        <w:ind w:right="893"/>
        <w:jc w:val="right"/>
        <w:textAlignment w:val="bottom"/>
        <w:rPr>
          <w:rFonts w:hint="eastAsia" w:asciiTheme="minorEastAsia" w:hAnsiTheme="minorEastAsia" w:eastAsiaTheme="minorEastAsia" w:cstheme="minorEastAsia"/>
          <w:sz w:val="28"/>
          <w:szCs w:val="28"/>
          <w:highlight w:val="none"/>
        </w:rPr>
      </w:pPr>
      <w:bookmarkStart w:id="0" w:name="_Toc57294203"/>
      <w:bookmarkStart w:id="1" w:name="_Toc57294092"/>
    </w:p>
    <w:p>
      <w:pPr>
        <w:widowControl/>
        <w:autoSpaceDE w:val="0"/>
        <w:autoSpaceDN w:val="0"/>
        <w:ind w:right="-26"/>
        <w:jc w:val="center"/>
        <w:textAlignment w:val="bottom"/>
        <w:rPr>
          <w:rFonts w:hint="eastAsia" w:asciiTheme="minorEastAsia" w:hAnsiTheme="minorEastAsia" w:eastAsiaTheme="minorEastAsia" w:cstheme="minorEastAsia"/>
          <w:b/>
          <w:bCs/>
          <w:sz w:val="52"/>
          <w:szCs w:val="52"/>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52"/>
          <w:szCs w:val="52"/>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100"/>
          <w:szCs w:val="100"/>
          <w:highlight w:val="none"/>
        </w:rPr>
      </w:pPr>
      <w:r>
        <w:rPr>
          <w:rFonts w:hint="eastAsia" w:asciiTheme="minorEastAsia" w:hAnsiTheme="minorEastAsia" w:cstheme="minorEastAsia"/>
          <w:b/>
          <w:bCs/>
          <w:sz w:val="100"/>
          <w:szCs w:val="100"/>
          <w:highlight w:val="none"/>
          <w:lang w:eastAsia="zh-CN"/>
        </w:rPr>
        <w:t>招标</w:t>
      </w:r>
      <w:r>
        <w:rPr>
          <w:rFonts w:hint="eastAsia" w:asciiTheme="minorEastAsia" w:hAnsiTheme="minorEastAsia" w:eastAsiaTheme="minorEastAsia" w:cstheme="minorEastAsia"/>
          <w:b/>
          <w:bCs/>
          <w:sz w:val="100"/>
          <w:szCs w:val="100"/>
          <w:highlight w:val="none"/>
        </w:rPr>
        <w:t>文件</w:t>
      </w:r>
    </w:p>
    <w:p>
      <w:pPr>
        <w:widowControl/>
        <w:autoSpaceDE w:val="0"/>
        <w:autoSpaceDN w:val="0"/>
        <w:ind w:right="-26"/>
        <w:jc w:val="center"/>
        <w:textAlignment w:val="bottom"/>
        <w:rPr>
          <w:rFonts w:hint="eastAsia" w:asciiTheme="minorEastAsia" w:hAnsiTheme="minorEastAsia" w:eastAsiaTheme="minorEastAsia" w:cstheme="minorEastAsia"/>
          <w:b/>
          <w:bCs/>
          <w:sz w:val="104"/>
          <w:szCs w:val="104"/>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84"/>
          <w:szCs w:val="84"/>
          <w:highlight w:val="none"/>
        </w:rPr>
      </w:pPr>
      <w:r>
        <w:rPr>
          <w:rFonts w:hint="eastAsia" w:asciiTheme="minorEastAsia" w:hAnsiTheme="minorEastAsia" w:eastAsiaTheme="minorEastAsia" w:cstheme="minorEastAsia"/>
          <w:b/>
          <w:bCs/>
          <w:sz w:val="84"/>
          <w:szCs w:val="84"/>
          <w:highlight w:val="none"/>
        </w:rPr>
        <w:t>政府采购</w:t>
      </w:r>
    </w:p>
    <w:p>
      <w:pPr>
        <w:widowControl/>
        <w:autoSpaceDE w:val="0"/>
        <w:autoSpaceDN w:val="0"/>
        <w:ind w:right="-26"/>
        <w:jc w:val="center"/>
        <w:textAlignment w:val="bottom"/>
        <w:rPr>
          <w:rFonts w:hint="eastAsia" w:asciiTheme="minorEastAsia" w:hAnsiTheme="minorEastAsia" w:eastAsiaTheme="minorEastAsia" w:cstheme="minorEastAsia"/>
          <w:b/>
          <w:bCs/>
          <w:sz w:val="30"/>
          <w:szCs w:val="30"/>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30"/>
          <w:szCs w:val="30"/>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32"/>
          <w:szCs w:val="32"/>
          <w:highlight w:val="none"/>
        </w:rPr>
      </w:pPr>
    </w:p>
    <w:p>
      <w:pPr>
        <w:widowControl/>
        <w:autoSpaceDE w:val="0"/>
        <w:autoSpaceDN w:val="0"/>
        <w:ind w:right="-26"/>
        <w:jc w:val="center"/>
        <w:textAlignment w:val="bottom"/>
        <w:rPr>
          <w:rFonts w:hint="eastAsia" w:asciiTheme="minorEastAsia" w:hAnsiTheme="minorEastAsia" w:eastAsiaTheme="minorEastAsia" w:cstheme="minorEastAsia"/>
          <w:b/>
          <w:bCs/>
          <w:sz w:val="28"/>
          <w:szCs w:val="28"/>
          <w:highlight w:val="none"/>
        </w:rPr>
      </w:pPr>
      <w:bookmarkStart w:id="2" w:name="OLE_LINK23"/>
    </w:p>
    <w:p>
      <w:pPr>
        <w:widowControl/>
        <w:autoSpaceDE w:val="0"/>
        <w:autoSpaceDN w:val="0"/>
        <w:spacing w:line="480" w:lineRule="auto"/>
        <w:ind w:right="-28" w:firstLine="560" w:firstLineChars="200"/>
        <w:textAlignment w:val="bottom"/>
        <w:rPr>
          <w:rFonts w:hint="eastAsia" w:asciiTheme="minorEastAsia" w:hAnsiTheme="minorEastAsia" w:eastAsiaTheme="minorEastAsia" w:cstheme="minorEastAsia"/>
          <w:b/>
          <w:bCs/>
          <w:sz w:val="28"/>
          <w:szCs w:val="28"/>
          <w:highlight w:val="none"/>
          <w:lang w:eastAsia="zh-CN"/>
        </w:rPr>
      </w:pPr>
      <w:bookmarkStart w:id="3" w:name="OLE_LINK11"/>
      <w:r>
        <w:rPr>
          <w:rFonts w:hint="eastAsia" w:asciiTheme="minorEastAsia" w:hAnsiTheme="minorEastAsia" w:eastAsiaTheme="minorEastAsia" w:cstheme="minorEastAsia"/>
          <w:b/>
          <w:bCs/>
          <w:sz w:val="28"/>
          <w:szCs w:val="28"/>
          <w:highlight w:val="none"/>
        </w:rPr>
        <w:t>项目名称：</w:t>
      </w:r>
      <w:bookmarkStart w:id="4" w:name="OLE_LINK2"/>
      <w:r>
        <w:rPr>
          <w:rFonts w:hint="eastAsia" w:asciiTheme="minorEastAsia" w:hAnsiTheme="minorEastAsia" w:cstheme="minorEastAsia"/>
          <w:b/>
          <w:bCs/>
          <w:sz w:val="28"/>
          <w:szCs w:val="28"/>
          <w:highlight w:val="none"/>
          <w:lang w:eastAsia="zh-CN"/>
        </w:rPr>
        <w:t>汽开区2023年表土剥离工程项目</w:t>
      </w:r>
    </w:p>
    <w:p>
      <w:pPr>
        <w:widowControl/>
        <w:autoSpaceDE w:val="0"/>
        <w:autoSpaceDN w:val="0"/>
        <w:spacing w:line="480" w:lineRule="auto"/>
        <w:ind w:right="-28" w:firstLine="560" w:firstLineChars="200"/>
        <w:textAlignment w:val="bottom"/>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项目编号：</w:t>
      </w:r>
      <w:bookmarkEnd w:id="4"/>
      <w:r>
        <w:rPr>
          <w:rFonts w:hint="eastAsia" w:asciiTheme="minorEastAsia" w:hAnsiTheme="minorEastAsia" w:cstheme="minorEastAsia"/>
          <w:b/>
          <w:bCs/>
          <w:sz w:val="28"/>
          <w:szCs w:val="28"/>
          <w:highlight w:val="none"/>
          <w:lang w:eastAsia="zh-CN"/>
        </w:rPr>
        <w:t>JLQKCG【2023】45号-1</w:t>
      </w:r>
    </w:p>
    <w:p>
      <w:pPr>
        <w:widowControl/>
        <w:autoSpaceDE w:val="0"/>
        <w:autoSpaceDN w:val="0"/>
        <w:spacing w:line="480" w:lineRule="auto"/>
        <w:ind w:right="-28" w:firstLine="560" w:firstLineChars="200"/>
        <w:textAlignment w:val="bottom"/>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lang w:eastAsia="zh-CN"/>
        </w:rPr>
        <w:t>采购</w:t>
      </w:r>
      <w:r>
        <w:rPr>
          <w:rFonts w:hint="eastAsia" w:asciiTheme="minorEastAsia" w:hAnsiTheme="minorEastAsia" w:cstheme="minorEastAsia"/>
          <w:b/>
          <w:bCs/>
          <w:sz w:val="28"/>
          <w:szCs w:val="28"/>
          <w:highlight w:val="none"/>
          <w:lang w:eastAsia="zh-CN"/>
        </w:rPr>
        <w:t>方</w:t>
      </w:r>
      <w:r>
        <w:rPr>
          <w:rFonts w:hint="eastAsia" w:asciiTheme="minorEastAsia" w:hAnsiTheme="minorEastAsia" w:eastAsiaTheme="minorEastAsia" w:cstheme="minorEastAsia"/>
          <w:b/>
          <w:bCs/>
          <w:sz w:val="28"/>
          <w:szCs w:val="28"/>
          <w:highlight w:val="none"/>
        </w:rPr>
        <w:t>式：</w:t>
      </w:r>
      <w:r>
        <w:rPr>
          <w:rFonts w:hint="eastAsia" w:asciiTheme="minorEastAsia" w:hAnsiTheme="minorEastAsia" w:cstheme="minorEastAsia"/>
          <w:b/>
          <w:bCs/>
          <w:sz w:val="28"/>
          <w:szCs w:val="28"/>
          <w:highlight w:val="none"/>
          <w:lang w:eastAsia="zh-CN"/>
        </w:rPr>
        <w:t>公开招标</w:t>
      </w:r>
    </w:p>
    <w:p>
      <w:pPr>
        <w:widowControl/>
        <w:autoSpaceDE w:val="0"/>
        <w:autoSpaceDN w:val="0"/>
        <w:spacing w:line="480" w:lineRule="auto"/>
        <w:ind w:right="-28" w:firstLine="560" w:firstLineChars="200"/>
        <w:textAlignment w:val="bottom"/>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采 购 人：</w:t>
      </w:r>
      <w:r>
        <w:rPr>
          <w:rFonts w:hint="eastAsia" w:asciiTheme="minorEastAsia" w:hAnsiTheme="minorEastAsia" w:cstheme="minorEastAsia"/>
          <w:b/>
          <w:bCs/>
          <w:sz w:val="28"/>
          <w:szCs w:val="28"/>
          <w:highlight w:val="none"/>
          <w:lang w:eastAsia="zh-CN"/>
        </w:rPr>
        <w:t>长春汽车经济技术开发区土地收储中心</w:t>
      </w:r>
    </w:p>
    <w:bookmarkEnd w:id="2"/>
    <w:bookmarkEnd w:id="3"/>
    <w:p>
      <w:pPr>
        <w:pStyle w:val="16"/>
        <w:jc w:val="center"/>
        <w:rPr>
          <w:rFonts w:hint="eastAsia" w:ascii="Times New Roman" w:hAnsi="Times New Roman" w:cs="Times New Roman"/>
          <w:sz w:val="28"/>
          <w:szCs w:val="28"/>
        </w:rPr>
      </w:pPr>
    </w:p>
    <w:p>
      <w:pPr>
        <w:widowControl/>
        <w:jc w:val="left"/>
        <w:rPr>
          <w:rFonts w:ascii="宋体" w:hAnsi="Courier New" w:eastAsia="宋体" w:cs="Courier New"/>
          <w:szCs w:val="21"/>
        </w:rPr>
      </w:pPr>
      <w:r>
        <w:br w:type="page"/>
      </w:r>
    </w:p>
    <w:bookmarkEnd w:id="0"/>
    <w:bookmarkEnd w:id="1"/>
    <w:sdt>
      <w:sdtPr>
        <w:rPr>
          <w:rFonts w:ascii="宋体" w:hAnsi="宋体" w:eastAsia="宋体" w:cstheme="minorBidi"/>
          <w:kern w:val="2"/>
          <w:sz w:val="21"/>
          <w:szCs w:val="22"/>
          <w:lang w:val="en-US" w:eastAsia="zh-CN" w:bidi="ar-SA"/>
        </w:rPr>
        <w:id w:val="147475384"/>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sz w:val="36"/>
              <w:szCs w:val="36"/>
            </w:rPr>
          </w:pPr>
          <w:bookmarkStart w:id="5" w:name="_Toc57294093"/>
          <w:bookmarkStart w:id="6" w:name="_Toc57294204"/>
          <w:r>
            <w:rPr>
              <w:rFonts w:ascii="宋体" w:hAnsi="宋体" w:eastAsia="宋体"/>
              <w:sz w:val="36"/>
              <w:szCs w:val="36"/>
            </w:rPr>
            <w:t>目</w:t>
          </w:r>
          <w:r>
            <w:rPr>
              <w:rFonts w:hint="eastAsia" w:ascii="宋体" w:hAnsi="宋体" w:eastAsia="宋体"/>
              <w:sz w:val="36"/>
              <w:szCs w:val="36"/>
              <w:lang w:val="en-US" w:eastAsia="zh-CN"/>
            </w:rPr>
            <w:t xml:space="preserve">  </w:t>
          </w:r>
          <w:r>
            <w:rPr>
              <w:rFonts w:ascii="宋体" w:hAnsi="宋体" w:eastAsia="宋体"/>
              <w:sz w:val="36"/>
              <w:szCs w:val="36"/>
            </w:rPr>
            <w:t>录</w:t>
          </w:r>
        </w:p>
        <w:p>
          <w:pPr>
            <w:pStyle w:val="66"/>
            <w:tabs>
              <w:tab w:val="right" w:leader="dot" w:pos="8548"/>
            </w:tabs>
            <w:ind w:firstLine="360" w:firstLineChars="100"/>
            <w:rPr>
              <w:b/>
              <w:sz w:val="36"/>
              <w:szCs w:val="36"/>
            </w:rPr>
          </w:pPr>
          <w:r>
            <w:rPr>
              <w:sz w:val="36"/>
              <w:szCs w:val="36"/>
            </w:rPr>
            <w:fldChar w:fldCharType="begin"/>
          </w:r>
          <w:r>
            <w:rPr>
              <w:sz w:val="36"/>
              <w:szCs w:val="36"/>
            </w:rPr>
            <w:instrText xml:space="preserve">TOC \o "1-2" \h \u </w:instrText>
          </w:r>
          <w:r>
            <w:rPr>
              <w:sz w:val="36"/>
              <w:szCs w:val="36"/>
            </w:rPr>
            <w:fldChar w:fldCharType="separate"/>
          </w:r>
          <w:r>
            <w:rPr>
              <w:b w:val="0"/>
              <w:bCs/>
              <w:sz w:val="36"/>
              <w:szCs w:val="36"/>
            </w:rPr>
            <w:fldChar w:fldCharType="begin"/>
          </w:r>
          <w:r>
            <w:rPr>
              <w:b w:val="0"/>
              <w:bCs/>
              <w:sz w:val="36"/>
              <w:szCs w:val="36"/>
            </w:rPr>
            <w:instrText xml:space="preserve"> HYPERLINK \l _Toc31871 </w:instrText>
          </w:r>
          <w:r>
            <w:rPr>
              <w:b w:val="0"/>
              <w:bCs/>
              <w:sz w:val="36"/>
              <w:szCs w:val="36"/>
            </w:rPr>
            <w:fldChar w:fldCharType="separate"/>
          </w:r>
          <w:r>
            <w:rPr>
              <w:rFonts w:hint="eastAsia"/>
              <w:b w:val="0"/>
              <w:bCs/>
              <w:sz w:val="36"/>
              <w:szCs w:val="36"/>
            </w:rPr>
            <w:t>第一部分　商务部分</w:t>
          </w:r>
          <w:r>
            <w:rPr>
              <w:b w:val="0"/>
              <w:bCs/>
              <w:sz w:val="36"/>
              <w:szCs w:val="36"/>
            </w:rPr>
            <w:tab/>
          </w:r>
          <w:r>
            <w:rPr>
              <w:b w:val="0"/>
              <w:bCs/>
              <w:sz w:val="36"/>
              <w:szCs w:val="36"/>
            </w:rPr>
            <w:fldChar w:fldCharType="begin"/>
          </w:r>
          <w:r>
            <w:rPr>
              <w:b w:val="0"/>
              <w:bCs/>
              <w:sz w:val="36"/>
              <w:szCs w:val="36"/>
            </w:rPr>
            <w:instrText xml:space="preserve"> PAGEREF _Toc31871 </w:instrText>
          </w:r>
          <w:r>
            <w:rPr>
              <w:b w:val="0"/>
              <w:bCs/>
              <w:sz w:val="36"/>
              <w:szCs w:val="36"/>
            </w:rPr>
            <w:fldChar w:fldCharType="separate"/>
          </w:r>
          <w:r>
            <w:rPr>
              <w:b w:val="0"/>
              <w:bCs/>
              <w:sz w:val="36"/>
              <w:szCs w:val="36"/>
            </w:rPr>
            <w:t>3</w:t>
          </w:r>
          <w:r>
            <w:rPr>
              <w:b w:val="0"/>
              <w:bCs/>
              <w:sz w:val="36"/>
              <w:szCs w:val="36"/>
            </w:rPr>
            <w:fldChar w:fldCharType="end"/>
          </w:r>
          <w:r>
            <w:rPr>
              <w:b w:val="0"/>
              <w:bCs/>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_Toc29466 </w:instrText>
          </w:r>
          <w:r>
            <w:rPr>
              <w:sz w:val="36"/>
              <w:szCs w:val="36"/>
            </w:rPr>
            <w:fldChar w:fldCharType="separate"/>
          </w:r>
          <w:r>
            <w:rPr>
              <w:rFonts w:hint="eastAsia"/>
              <w:sz w:val="36"/>
              <w:szCs w:val="36"/>
            </w:rPr>
            <w:t>第一章　招标公告</w:t>
          </w:r>
          <w:r>
            <w:rPr>
              <w:sz w:val="36"/>
              <w:szCs w:val="36"/>
            </w:rPr>
            <w:tab/>
          </w:r>
          <w:r>
            <w:rPr>
              <w:sz w:val="36"/>
              <w:szCs w:val="36"/>
            </w:rPr>
            <w:fldChar w:fldCharType="begin"/>
          </w:r>
          <w:r>
            <w:rPr>
              <w:sz w:val="36"/>
              <w:szCs w:val="36"/>
            </w:rPr>
            <w:instrText xml:space="preserve"> PAGEREF _Toc29466 </w:instrText>
          </w:r>
          <w:r>
            <w:rPr>
              <w:sz w:val="36"/>
              <w:szCs w:val="36"/>
            </w:rPr>
            <w:fldChar w:fldCharType="separate"/>
          </w:r>
          <w:r>
            <w:rPr>
              <w:sz w:val="36"/>
              <w:szCs w:val="36"/>
            </w:rPr>
            <w:t>3</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_Toc13766 </w:instrText>
          </w:r>
          <w:r>
            <w:rPr>
              <w:sz w:val="36"/>
              <w:szCs w:val="36"/>
            </w:rPr>
            <w:fldChar w:fldCharType="separate"/>
          </w:r>
          <w:r>
            <w:rPr>
              <w:rFonts w:hint="eastAsia"/>
              <w:sz w:val="36"/>
              <w:szCs w:val="36"/>
            </w:rPr>
            <w:t>第二章　投标人须知</w:t>
          </w:r>
          <w:r>
            <w:rPr>
              <w:sz w:val="36"/>
              <w:szCs w:val="36"/>
            </w:rPr>
            <w:tab/>
          </w:r>
          <w:r>
            <w:rPr>
              <w:sz w:val="36"/>
              <w:szCs w:val="36"/>
            </w:rPr>
            <w:fldChar w:fldCharType="begin"/>
          </w:r>
          <w:r>
            <w:rPr>
              <w:sz w:val="36"/>
              <w:szCs w:val="36"/>
            </w:rPr>
            <w:instrText xml:space="preserve"> PAGEREF _Toc13766 </w:instrText>
          </w:r>
          <w:r>
            <w:rPr>
              <w:sz w:val="36"/>
              <w:szCs w:val="36"/>
            </w:rPr>
            <w:fldChar w:fldCharType="separate"/>
          </w:r>
          <w:r>
            <w:rPr>
              <w:sz w:val="36"/>
              <w:szCs w:val="36"/>
            </w:rPr>
            <w:t>6</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_Toc23645 </w:instrText>
          </w:r>
          <w:r>
            <w:rPr>
              <w:sz w:val="36"/>
              <w:szCs w:val="36"/>
            </w:rPr>
            <w:fldChar w:fldCharType="separate"/>
          </w:r>
          <w:r>
            <w:rPr>
              <w:rFonts w:hint="eastAsia"/>
              <w:sz w:val="36"/>
              <w:szCs w:val="36"/>
            </w:rPr>
            <w:t>第三章　评标办法及标准</w:t>
          </w:r>
          <w:r>
            <w:rPr>
              <w:sz w:val="36"/>
              <w:szCs w:val="36"/>
            </w:rPr>
            <w:tab/>
          </w:r>
          <w:r>
            <w:rPr>
              <w:sz w:val="36"/>
              <w:szCs w:val="36"/>
            </w:rPr>
            <w:fldChar w:fldCharType="begin"/>
          </w:r>
          <w:r>
            <w:rPr>
              <w:sz w:val="36"/>
              <w:szCs w:val="36"/>
            </w:rPr>
            <w:instrText xml:space="preserve"> PAGEREF _Toc23645 </w:instrText>
          </w:r>
          <w:r>
            <w:rPr>
              <w:sz w:val="36"/>
              <w:szCs w:val="36"/>
            </w:rPr>
            <w:fldChar w:fldCharType="separate"/>
          </w:r>
          <w:r>
            <w:rPr>
              <w:sz w:val="36"/>
              <w:szCs w:val="36"/>
            </w:rPr>
            <w:t>19</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_Toc14579 </w:instrText>
          </w:r>
          <w:r>
            <w:rPr>
              <w:sz w:val="36"/>
              <w:szCs w:val="36"/>
            </w:rPr>
            <w:fldChar w:fldCharType="separate"/>
          </w:r>
          <w:r>
            <w:rPr>
              <w:rFonts w:hint="eastAsia"/>
              <w:sz w:val="36"/>
              <w:szCs w:val="36"/>
            </w:rPr>
            <w:t>第</w:t>
          </w:r>
          <w:r>
            <w:rPr>
              <w:rFonts w:hint="eastAsia" w:eastAsia="宋体"/>
              <w:sz w:val="36"/>
              <w:szCs w:val="36"/>
            </w:rPr>
            <w:t>四</w:t>
          </w:r>
          <w:r>
            <w:rPr>
              <w:rFonts w:hint="eastAsia"/>
              <w:sz w:val="36"/>
              <w:szCs w:val="36"/>
            </w:rPr>
            <w:t>章 拟签订的</w:t>
          </w:r>
          <w:r>
            <w:rPr>
              <w:rFonts w:hint="eastAsia" w:eastAsia="宋体"/>
              <w:sz w:val="36"/>
              <w:szCs w:val="36"/>
            </w:rPr>
            <w:t>合同</w:t>
          </w:r>
          <w:r>
            <w:rPr>
              <w:rFonts w:hint="eastAsia"/>
              <w:sz w:val="36"/>
              <w:szCs w:val="36"/>
            </w:rPr>
            <w:t>文本</w:t>
          </w:r>
          <w:r>
            <w:rPr>
              <w:sz w:val="36"/>
              <w:szCs w:val="36"/>
            </w:rPr>
            <w:tab/>
          </w:r>
          <w:r>
            <w:rPr>
              <w:sz w:val="36"/>
              <w:szCs w:val="36"/>
            </w:rPr>
            <w:fldChar w:fldCharType="begin"/>
          </w:r>
          <w:r>
            <w:rPr>
              <w:sz w:val="36"/>
              <w:szCs w:val="36"/>
            </w:rPr>
            <w:instrText xml:space="preserve"> PAGEREF _Toc14579 </w:instrText>
          </w:r>
          <w:r>
            <w:rPr>
              <w:sz w:val="36"/>
              <w:szCs w:val="36"/>
            </w:rPr>
            <w:fldChar w:fldCharType="separate"/>
          </w:r>
          <w:r>
            <w:rPr>
              <w:sz w:val="36"/>
              <w:szCs w:val="36"/>
            </w:rPr>
            <w:t>24</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_Toc15379 </w:instrText>
          </w:r>
          <w:r>
            <w:rPr>
              <w:sz w:val="36"/>
              <w:szCs w:val="36"/>
            </w:rPr>
            <w:fldChar w:fldCharType="separate"/>
          </w:r>
          <w:r>
            <w:rPr>
              <w:rFonts w:hint="eastAsia"/>
              <w:sz w:val="36"/>
              <w:szCs w:val="36"/>
            </w:rPr>
            <w:t>第五章　投标文件组成</w:t>
          </w:r>
          <w:r>
            <w:rPr>
              <w:sz w:val="36"/>
              <w:szCs w:val="36"/>
            </w:rPr>
            <w:tab/>
          </w:r>
          <w:r>
            <w:rPr>
              <w:sz w:val="36"/>
              <w:szCs w:val="36"/>
            </w:rPr>
            <w:fldChar w:fldCharType="begin"/>
          </w:r>
          <w:r>
            <w:rPr>
              <w:sz w:val="36"/>
              <w:szCs w:val="36"/>
            </w:rPr>
            <w:instrText xml:space="preserve"> PAGEREF _Toc15379 </w:instrText>
          </w:r>
          <w:r>
            <w:rPr>
              <w:sz w:val="36"/>
              <w:szCs w:val="36"/>
            </w:rPr>
            <w:fldChar w:fldCharType="separate"/>
          </w:r>
          <w:r>
            <w:rPr>
              <w:sz w:val="36"/>
              <w:szCs w:val="36"/>
            </w:rPr>
            <w:t>29</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_Toc2619 </w:instrText>
          </w:r>
          <w:r>
            <w:rPr>
              <w:sz w:val="36"/>
              <w:szCs w:val="36"/>
            </w:rPr>
            <w:fldChar w:fldCharType="separate"/>
          </w:r>
          <w:r>
            <w:rPr>
              <w:rFonts w:hint="eastAsia" w:ascii="宋体" w:hAnsi="宋体" w:eastAsia="宋体"/>
              <w:sz w:val="36"/>
              <w:szCs w:val="36"/>
            </w:rPr>
            <w:t>第二部分　技术部分</w:t>
          </w:r>
          <w:r>
            <w:rPr>
              <w:sz w:val="36"/>
              <w:szCs w:val="36"/>
            </w:rPr>
            <w:tab/>
          </w:r>
          <w:r>
            <w:rPr>
              <w:sz w:val="36"/>
              <w:szCs w:val="36"/>
            </w:rPr>
            <w:fldChar w:fldCharType="begin"/>
          </w:r>
          <w:r>
            <w:rPr>
              <w:sz w:val="36"/>
              <w:szCs w:val="36"/>
            </w:rPr>
            <w:instrText xml:space="preserve"> PAGEREF _Toc2619 </w:instrText>
          </w:r>
          <w:r>
            <w:rPr>
              <w:sz w:val="36"/>
              <w:szCs w:val="36"/>
            </w:rPr>
            <w:fldChar w:fldCharType="separate"/>
          </w:r>
          <w:r>
            <w:rPr>
              <w:sz w:val="36"/>
              <w:szCs w:val="36"/>
            </w:rPr>
            <w:t>58</w:t>
          </w:r>
          <w:r>
            <w:rPr>
              <w:sz w:val="36"/>
              <w:szCs w:val="36"/>
            </w:rPr>
            <w:fldChar w:fldCharType="end"/>
          </w:r>
          <w:r>
            <w:rPr>
              <w:sz w:val="36"/>
              <w:szCs w:val="36"/>
            </w:rPr>
            <w:fldChar w:fldCharType="end"/>
          </w:r>
        </w:p>
        <w:p>
          <w:pPr>
            <w:pStyle w:val="67"/>
            <w:tabs>
              <w:tab w:val="right" w:leader="dot" w:pos="8548"/>
            </w:tabs>
            <w:rPr>
              <w:sz w:val="36"/>
              <w:szCs w:val="36"/>
            </w:rPr>
          </w:pPr>
          <w:r>
            <w:rPr>
              <w:sz w:val="36"/>
              <w:szCs w:val="36"/>
            </w:rPr>
            <w:fldChar w:fldCharType="begin"/>
          </w:r>
          <w:r>
            <w:rPr>
              <w:sz w:val="36"/>
              <w:szCs w:val="36"/>
            </w:rPr>
            <w:instrText xml:space="preserve"> HYPERLINK \l _Toc29339 </w:instrText>
          </w:r>
          <w:r>
            <w:rPr>
              <w:sz w:val="36"/>
              <w:szCs w:val="36"/>
            </w:rPr>
            <w:fldChar w:fldCharType="separate"/>
          </w:r>
          <w:r>
            <w:rPr>
              <w:rFonts w:hint="eastAsia"/>
              <w:sz w:val="36"/>
              <w:szCs w:val="36"/>
            </w:rPr>
            <w:t>第六章　项目采购需求</w:t>
          </w:r>
          <w:r>
            <w:rPr>
              <w:sz w:val="36"/>
              <w:szCs w:val="36"/>
            </w:rPr>
            <w:tab/>
          </w:r>
          <w:r>
            <w:rPr>
              <w:sz w:val="36"/>
              <w:szCs w:val="36"/>
            </w:rPr>
            <w:fldChar w:fldCharType="begin"/>
          </w:r>
          <w:r>
            <w:rPr>
              <w:sz w:val="36"/>
              <w:szCs w:val="36"/>
            </w:rPr>
            <w:instrText xml:space="preserve"> PAGEREF _Toc29339 </w:instrText>
          </w:r>
          <w:r>
            <w:rPr>
              <w:sz w:val="36"/>
              <w:szCs w:val="36"/>
            </w:rPr>
            <w:fldChar w:fldCharType="separate"/>
          </w:r>
          <w:r>
            <w:rPr>
              <w:sz w:val="36"/>
              <w:szCs w:val="36"/>
            </w:rPr>
            <w:t>58</w:t>
          </w:r>
          <w:r>
            <w:rPr>
              <w:sz w:val="36"/>
              <w:szCs w:val="36"/>
            </w:rPr>
            <w:fldChar w:fldCharType="end"/>
          </w:r>
          <w:r>
            <w:rPr>
              <w:sz w:val="36"/>
              <w:szCs w:val="36"/>
            </w:rPr>
            <w:fldChar w:fldCharType="end"/>
          </w:r>
        </w:p>
        <w:p>
          <w:r>
            <w:rPr>
              <w:b/>
              <w:sz w:val="36"/>
              <w:szCs w:val="36"/>
            </w:rPr>
            <w:fldChar w:fldCharType="end"/>
          </w:r>
        </w:p>
      </w:sdtContent>
    </w:sdt>
    <w:p>
      <w:pPr>
        <w:widowControl/>
        <w:jc w:val="left"/>
        <w:rPr>
          <w:rFonts w:ascii="Calibri" w:hAnsi="Calibri" w:eastAsia="宋体" w:cs="Times New Roman"/>
          <w:b/>
          <w:bCs/>
          <w:kern w:val="44"/>
          <w:sz w:val="40"/>
          <w:szCs w:val="40"/>
        </w:rPr>
      </w:pPr>
      <w:r>
        <w:rPr>
          <w:sz w:val="40"/>
          <w:szCs w:val="40"/>
        </w:rPr>
        <w:br w:type="page"/>
      </w:r>
    </w:p>
    <w:p>
      <w:pPr>
        <w:pStyle w:val="4"/>
        <w:jc w:val="center"/>
        <w:rPr>
          <w:sz w:val="40"/>
          <w:szCs w:val="40"/>
        </w:rPr>
      </w:pPr>
      <w:bookmarkStart w:id="7" w:name="_Toc31871"/>
      <w:r>
        <w:rPr>
          <w:rFonts w:hint="eastAsia"/>
          <w:sz w:val="40"/>
          <w:szCs w:val="40"/>
        </w:rPr>
        <w:t>第一部分　商务部分</w:t>
      </w:r>
      <w:bookmarkEnd w:id="5"/>
      <w:bookmarkEnd w:id="6"/>
      <w:bookmarkEnd w:id="7"/>
    </w:p>
    <w:p>
      <w:pPr>
        <w:pStyle w:val="5"/>
        <w:jc w:val="center"/>
      </w:pPr>
      <w:bookmarkStart w:id="8" w:name="_Toc57294094"/>
      <w:bookmarkStart w:id="9" w:name="_Toc29466"/>
      <w:bookmarkStart w:id="10" w:name="_Toc57294205"/>
      <w:r>
        <w:rPr>
          <w:rFonts w:hint="eastAsia"/>
        </w:rPr>
        <w:t>第一章　招标公告</w:t>
      </w:r>
      <w:bookmarkEnd w:id="8"/>
      <w:bookmarkEnd w:id="9"/>
      <w:bookmarkEnd w:id="10"/>
    </w:p>
    <w:p>
      <w:pPr>
        <w:numPr>
          <w:ilvl w:val="0"/>
          <w:numId w:val="1"/>
        </w:numPr>
        <w:pBdr>
          <w:top w:val="single" w:color="auto" w:sz="4" w:space="1"/>
          <w:left w:val="single" w:color="auto" w:sz="4" w:space="4"/>
          <w:bottom w:val="single" w:color="auto" w:sz="4" w:space="2"/>
          <w:right w:val="single" w:color="auto" w:sz="4" w:space="3"/>
        </w:pBdr>
        <w:spacing w:line="360" w:lineRule="auto"/>
        <w:ind w:left="0" w:firstLine="431"/>
        <w:rPr>
          <w:rFonts w:ascii="宋体" w:hAnsi="宋体" w:eastAsia="宋体" w:cs="宋体"/>
          <w:szCs w:val="21"/>
        </w:rPr>
      </w:pPr>
      <w:r>
        <w:rPr>
          <w:rFonts w:hint="eastAsia" w:ascii="宋体" w:hAnsi="宋体" w:eastAsia="宋体" w:cs="宋体"/>
          <w:szCs w:val="21"/>
        </w:rPr>
        <w:t>项目概况</w:t>
      </w:r>
    </w:p>
    <w:p>
      <w:pPr>
        <w:numPr>
          <w:ilvl w:val="0"/>
          <w:numId w:val="1"/>
        </w:numPr>
        <w:pBdr>
          <w:top w:val="single" w:color="auto" w:sz="4" w:space="1"/>
          <w:left w:val="single" w:color="auto" w:sz="4" w:space="4"/>
          <w:bottom w:val="single" w:color="auto" w:sz="4" w:space="2"/>
          <w:right w:val="single" w:color="auto" w:sz="4" w:space="3"/>
        </w:pBdr>
        <w:spacing w:line="360" w:lineRule="auto"/>
        <w:ind w:left="0" w:firstLine="431"/>
        <w:rPr>
          <w:rFonts w:ascii="宋体" w:hAnsi="宋体" w:eastAsia="宋体" w:cs="宋体"/>
          <w:szCs w:val="21"/>
          <w:highlight w:val="none"/>
        </w:rPr>
      </w:pPr>
      <w:r>
        <w:rPr>
          <w:rFonts w:hint="eastAsia" w:ascii="宋体" w:hAnsi="宋体" w:eastAsia="宋体" w:cs="宋体"/>
          <w:szCs w:val="21"/>
          <w:u w:val="single"/>
          <w:lang w:eastAsia="zh-CN"/>
        </w:rPr>
        <w:t>汽开区2023年表土剥离工程项目</w:t>
      </w:r>
      <w:r>
        <w:rPr>
          <w:rFonts w:hint="eastAsia" w:ascii="宋体" w:hAnsi="宋体" w:eastAsia="宋体" w:cs="宋体"/>
          <w:szCs w:val="21"/>
        </w:rPr>
        <w:t>的潜在投标人应自行登录政府采购云平台（网址：http:// www.zcygov.cn）网上注册（https://middle.zcygov.cn/v-settle-front/registry）并下载获取招标文件，并</w:t>
      </w:r>
      <w:r>
        <w:rPr>
          <w:rFonts w:hint="eastAsia" w:ascii="宋体" w:hAnsi="宋体" w:eastAsia="宋体" w:cs="宋体"/>
          <w:szCs w:val="21"/>
          <w:highlight w:val="none"/>
        </w:rPr>
        <w:t>于</w:t>
      </w:r>
      <w:r>
        <w:rPr>
          <w:rFonts w:hint="eastAsia" w:ascii="宋体" w:hAnsi="宋体" w:eastAsia="宋体" w:cs="宋体"/>
          <w:szCs w:val="21"/>
          <w:highlight w:val="none"/>
          <w:u w:val="single"/>
          <w:lang w:eastAsia="zh-CN"/>
        </w:rPr>
        <w:t>2023年10月9日9时30分</w:t>
      </w:r>
      <w:r>
        <w:rPr>
          <w:rFonts w:hint="eastAsia" w:ascii="宋体" w:hAnsi="宋体" w:eastAsia="宋体" w:cs="宋体"/>
          <w:szCs w:val="21"/>
          <w:highlight w:val="none"/>
        </w:rPr>
        <w:t>（</w:t>
      </w:r>
      <w:r>
        <w:rPr>
          <w:rFonts w:hint="eastAsia" w:ascii="宋体" w:hAnsi="宋体" w:eastAsia="宋体" w:cs="宋体"/>
          <w:bCs/>
          <w:szCs w:val="21"/>
          <w:highlight w:val="none"/>
        </w:rPr>
        <w:t>北京时间）前提交投标文件</w:t>
      </w:r>
      <w:r>
        <w:rPr>
          <w:rFonts w:hint="eastAsia" w:ascii="宋体" w:hAnsi="宋体" w:eastAsia="宋体" w:cs="宋体"/>
          <w:szCs w:val="21"/>
          <w:highlight w:val="none"/>
        </w:rPr>
        <w:t>。</w:t>
      </w:r>
    </w:p>
    <w:p>
      <w:pPr>
        <w:numPr>
          <w:ilvl w:val="0"/>
          <w:numId w:val="1"/>
        </w:numPr>
        <w:spacing w:line="360" w:lineRule="auto"/>
        <w:rPr>
          <w:rFonts w:ascii="宋体" w:hAnsi="宋体" w:eastAsia="宋体" w:cs="宋体"/>
          <w:b/>
          <w:szCs w:val="21"/>
          <w:highlight w:val="none"/>
        </w:rPr>
      </w:pPr>
      <w:bookmarkStart w:id="11" w:name="_Toc28359012"/>
      <w:bookmarkStart w:id="12" w:name="_Toc35393629"/>
      <w:bookmarkStart w:id="13" w:name="_Toc35393798"/>
      <w:bookmarkStart w:id="14" w:name="_Toc28359089"/>
      <w:r>
        <w:rPr>
          <w:rFonts w:hint="eastAsia" w:ascii="宋体" w:hAnsi="宋体" w:eastAsia="宋体" w:cs="宋体"/>
          <w:b/>
          <w:szCs w:val="21"/>
          <w:highlight w:val="none"/>
        </w:rPr>
        <w:t>一、项目基本情况</w:t>
      </w:r>
      <w:bookmarkEnd w:id="11"/>
      <w:bookmarkEnd w:id="12"/>
      <w:bookmarkEnd w:id="13"/>
      <w:bookmarkEnd w:id="14"/>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1.1招标编号：</w:t>
      </w:r>
      <w:r>
        <w:rPr>
          <w:rFonts w:hint="eastAsia" w:ascii="宋体" w:hAnsi="宋体" w:eastAsia="宋体" w:cs="宋体"/>
          <w:szCs w:val="21"/>
          <w:highlight w:val="none"/>
          <w:lang w:eastAsia="zh-CN"/>
        </w:rPr>
        <w:t>JLQKCG【2023】45号-1</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1.2项目名称：</w:t>
      </w:r>
      <w:r>
        <w:rPr>
          <w:rFonts w:hint="eastAsia" w:ascii="宋体" w:hAnsi="宋体" w:eastAsia="宋体" w:cs="宋体"/>
          <w:szCs w:val="21"/>
          <w:highlight w:val="none"/>
          <w:lang w:eastAsia="zh-CN"/>
        </w:rPr>
        <w:t>汽开区2023年表土剥离工程项目</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1.3预算金额：</w:t>
      </w:r>
      <w:r>
        <w:rPr>
          <w:rFonts w:hint="eastAsia" w:ascii="宋体" w:hAnsi="宋体" w:eastAsia="宋体" w:cs="宋体"/>
          <w:szCs w:val="21"/>
          <w:highlight w:val="none"/>
          <w:lang w:val="en-US" w:eastAsia="zh-CN"/>
        </w:rPr>
        <w:t>600万元</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ascii="宋体" w:hAnsi="宋体" w:eastAsia="宋体" w:cs="宋体"/>
          <w:szCs w:val="21"/>
          <w:highlight w:val="none"/>
        </w:rPr>
        <w:t>1.4</w:t>
      </w:r>
      <w:r>
        <w:rPr>
          <w:rFonts w:hint="eastAsia" w:ascii="宋体" w:hAnsi="宋体" w:eastAsia="宋体" w:cs="宋体"/>
          <w:szCs w:val="21"/>
          <w:highlight w:val="none"/>
        </w:rPr>
        <w:t>采购需求：以委托任务编制的《清单》、《招标控制价》为执行标准；包括土地挖方、装土、摊平、回填等工作</w:t>
      </w:r>
      <w:r>
        <w:rPr>
          <w:rFonts w:hint="eastAsia" w:ascii="宋体" w:hAnsi="宋体" w:eastAsia="宋体" w:cs="宋体"/>
          <w:szCs w:val="21"/>
          <w:highlight w:val="none"/>
          <w:lang w:eastAsia="zh-CN"/>
        </w:rPr>
        <w:t>（具体参数详见招标文件）</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服务期限：</w:t>
      </w:r>
      <w:r>
        <w:rPr>
          <w:rFonts w:hint="eastAsia" w:ascii="宋体" w:hAnsi="宋体" w:eastAsia="宋体" w:cs="宋体"/>
          <w:szCs w:val="21"/>
          <w:highlight w:val="none"/>
          <w:lang w:eastAsia="zh-CN"/>
        </w:rPr>
        <w:t>服务周期一年</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项目地点</w:t>
      </w:r>
      <w:r>
        <w:rPr>
          <w:rFonts w:hint="eastAsia" w:ascii="宋体" w:hAnsi="宋体" w:eastAsia="宋体" w:cs="宋体"/>
          <w:color w:val="000000" w:themeColor="text1"/>
          <w:szCs w:val="21"/>
          <w:highlight w:val="none"/>
        </w:rPr>
        <w:t>：长春汽车经济技术开发区范围内</w:t>
      </w:r>
      <w:r>
        <w:rPr>
          <w:rFonts w:hint="eastAsia" w:ascii="宋体" w:hAnsi="宋体" w:eastAsia="宋体" w:cs="宋体"/>
          <w:szCs w:val="21"/>
          <w:highlight w:val="none"/>
        </w:rPr>
        <w:t>；</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 xml:space="preserve">服务标准：依据吉林省技术质量监督局发布的《吉林省土地开发整理工程建设标准》（吉国土资耕发{2009}10号)；                                                                                           </w:t>
      </w:r>
    </w:p>
    <w:p>
      <w:pPr>
        <w:numPr>
          <w:ilvl w:val="0"/>
          <w:numId w:val="1"/>
        </w:numPr>
        <w:spacing w:line="360" w:lineRule="auto"/>
        <w:ind w:left="0" w:firstLine="431"/>
        <w:rPr>
          <w:rFonts w:ascii="宋体" w:hAnsi="宋体" w:eastAsia="宋体" w:cs="宋体"/>
          <w:szCs w:val="21"/>
          <w:highlight w:val="none"/>
        </w:rPr>
      </w:pPr>
      <w:r>
        <w:rPr>
          <w:rFonts w:hint="eastAsia" w:ascii="宋体" w:hAnsi="宋体" w:eastAsia="宋体" w:cs="宋体"/>
          <w:szCs w:val="21"/>
          <w:highlight w:val="none"/>
        </w:rPr>
        <w:t>1.9本项目不接受联合体投标。</w:t>
      </w:r>
    </w:p>
    <w:p>
      <w:pPr>
        <w:numPr>
          <w:ilvl w:val="0"/>
          <w:numId w:val="1"/>
        </w:numPr>
        <w:spacing w:line="360" w:lineRule="auto"/>
        <w:ind w:left="431" w:hanging="431"/>
        <w:rPr>
          <w:rFonts w:ascii="宋体" w:hAnsi="宋体" w:eastAsia="宋体" w:cs="宋体"/>
          <w:b/>
          <w:szCs w:val="21"/>
          <w:highlight w:val="none"/>
        </w:rPr>
      </w:pPr>
      <w:bookmarkStart w:id="15" w:name="_Toc28359090"/>
      <w:bookmarkStart w:id="16" w:name="_Toc35393630"/>
      <w:bookmarkStart w:id="17" w:name="_Toc35393799"/>
      <w:bookmarkStart w:id="18" w:name="_Toc28359013"/>
      <w:r>
        <w:rPr>
          <w:rFonts w:hint="eastAsia" w:ascii="宋体" w:hAnsi="宋体" w:eastAsia="宋体" w:cs="宋体"/>
          <w:b/>
          <w:szCs w:val="21"/>
          <w:highlight w:val="none"/>
        </w:rPr>
        <w:t>二、申请人的资格要求</w:t>
      </w:r>
      <w:bookmarkEnd w:id="15"/>
      <w:bookmarkEnd w:id="16"/>
      <w:bookmarkEnd w:id="17"/>
      <w:bookmarkEnd w:id="18"/>
    </w:p>
    <w:p>
      <w:pPr>
        <w:pStyle w:val="16"/>
        <w:numPr>
          <w:ilvl w:val="0"/>
          <w:numId w:val="1"/>
        </w:numPr>
        <w:autoSpaceDE w:val="0"/>
        <w:spacing w:line="360" w:lineRule="auto"/>
        <w:ind w:left="0" w:right="-483" w:rightChars="-230" w:firstLine="420" w:firstLineChars="200"/>
        <w:rPr>
          <w:rFonts w:hAnsi="宋体" w:cs="宋体"/>
          <w:highlight w:val="none"/>
        </w:rPr>
      </w:pPr>
      <w:bookmarkStart w:id="19" w:name="_Toc28359091"/>
      <w:bookmarkStart w:id="20" w:name="_Toc35393631"/>
      <w:bookmarkStart w:id="21" w:name="_Toc28359014"/>
      <w:bookmarkStart w:id="22" w:name="_Toc35393800"/>
      <w:r>
        <w:rPr>
          <w:rFonts w:hint="eastAsia" w:hAnsi="宋体" w:cs="宋体"/>
          <w:highlight w:val="none"/>
        </w:rPr>
        <w:t>2.1参加本招标项目的投标申请人符合《中华人民共和国政府采购法》第二十二条规定；</w:t>
      </w:r>
    </w:p>
    <w:p>
      <w:pPr>
        <w:pStyle w:val="16"/>
        <w:numPr>
          <w:ilvl w:val="0"/>
          <w:numId w:val="1"/>
        </w:numPr>
        <w:autoSpaceDE w:val="0"/>
        <w:spacing w:line="360" w:lineRule="auto"/>
        <w:ind w:left="0" w:right="-483" w:rightChars="-230" w:firstLine="420" w:firstLineChars="200"/>
        <w:rPr>
          <w:rFonts w:hAnsi="宋体" w:cs="宋体"/>
          <w:highlight w:val="none"/>
        </w:rPr>
      </w:pPr>
      <w:r>
        <w:rPr>
          <w:rFonts w:hint="eastAsia" w:hAnsi="宋体" w:cs="宋体"/>
          <w:highlight w:val="none"/>
        </w:rPr>
        <w:t>2.2落实政府采购政策需满足的资格要求：</w:t>
      </w:r>
      <w:r>
        <w:rPr>
          <w:rFonts w:hint="eastAsia" w:hAnsi="宋体" w:cs="宋体"/>
          <w:b/>
          <w:bCs/>
          <w:highlight w:val="none"/>
        </w:rPr>
        <w:t>本项目是专门面向中小企业的项目</w:t>
      </w:r>
      <w:r>
        <w:rPr>
          <w:rFonts w:hint="eastAsia" w:hAnsi="宋体" w:cs="宋体"/>
          <w:highlight w:val="none"/>
          <w:lang w:eastAsia="zh-CN"/>
        </w:rPr>
        <w:t>；</w:t>
      </w:r>
    </w:p>
    <w:p>
      <w:pPr>
        <w:pStyle w:val="16"/>
        <w:numPr>
          <w:ilvl w:val="0"/>
          <w:numId w:val="1"/>
        </w:numPr>
        <w:autoSpaceDE w:val="0"/>
        <w:spacing w:line="360" w:lineRule="auto"/>
        <w:ind w:left="0" w:right="-483" w:rightChars="-230" w:firstLine="420" w:firstLineChars="200"/>
        <w:rPr>
          <w:rFonts w:hAnsi="宋体" w:cs="宋体"/>
          <w:highlight w:val="none"/>
        </w:rPr>
      </w:pPr>
      <w:r>
        <w:rPr>
          <w:rFonts w:hint="eastAsia" w:hAnsi="宋体" w:cs="宋体"/>
          <w:highlight w:val="none"/>
        </w:rPr>
        <w:t>2.3本项目的特定资格要求：</w:t>
      </w:r>
    </w:p>
    <w:p>
      <w:pPr>
        <w:pStyle w:val="16"/>
        <w:autoSpaceDE w:val="0"/>
        <w:spacing w:line="360" w:lineRule="auto"/>
        <w:ind w:right="-483" w:rightChars="-230" w:firstLine="315" w:firstLineChars="150"/>
        <w:rPr>
          <w:rFonts w:hAnsi="宋体" w:cs="宋体"/>
          <w:highlight w:val="yellow"/>
        </w:rPr>
      </w:pPr>
      <w:r>
        <w:rPr>
          <w:rFonts w:hint="eastAsia" w:hAnsi="宋体" w:cs="宋体"/>
          <w:highlight w:val="none"/>
        </w:rPr>
        <w:t>（</w:t>
      </w:r>
      <w:r>
        <w:rPr>
          <w:rFonts w:hAnsi="宋体" w:cs="宋体"/>
          <w:highlight w:val="none"/>
        </w:rPr>
        <w:t>1</w:t>
      </w:r>
      <w:r>
        <w:rPr>
          <w:rFonts w:hint="eastAsia" w:hAnsi="宋体" w:cs="宋体"/>
          <w:highlight w:val="none"/>
        </w:rPr>
        <w:t>）投标人须</w:t>
      </w:r>
      <w:r>
        <w:rPr>
          <w:rFonts w:hint="eastAsia" w:hAnsi="宋体" w:cs="宋体"/>
          <w:highlight w:val="none"/>
          <w:lang w:eastAsia="zh-CN"/>
        </w:rPr>
        <w:t>具备建设行政主管部门核发的建筑工程施工总承包叁级及以上资质，具有有效的安全生产许可证</w:t>
      </w:r>
      <w:r>
        <w:rPr>
          <w:rFonts w:hint="eastAsia" w:hAnsi="宋体" w:cs="宋体"/>
          <w:highlight w:val="none"/>
        </w:rPr>
        <w:t>，并在人员、设备、资金等方面具有承担本服务项目的能力；</w:t>
      </w:r>
    </w:p>
    <w:p>
      <w:pPr>
        <w:pStyle w:val="16"/>
        <w:autoSpaceDE w:val="0"/>
        <w:spacing w:line="360" w:lineRule="auto"/>
        <w:ind w:right="-483" w:rightChars="-230" w:firstLine="315" w:firstLineChars="150"/>
        <w:rPr>
          <w:rFonts w:hAnsi="宋体" w:cs="宋体"/>
          <w:highlight w:val="none"/>
        </w:rPr>
      </w:pPr>
      <w:r>
        <w:rPr>
          <w:rFonts w:hint="eastAsia" w:hAnsi="宋体" w:cs="宋体"/>
          <w:highlight w:val="none"/>
        </w:rPr>
        <w:t>（2）</w:t>
      </w:r>
      <w:r>
        <w:rPr>
          <w:rFonts w:hint="eastAsia" w:hAnsi="宋体" w:cs="宋体"/>
          <w:highlight w:val="none"/>
          <w:lang w:eastAsia="zh-CN"/>
        </w:rPr>
        <w:t>拟派出的项目经理应具有建筑工程专业二级及以上国家注册建造师资格，并具备有效的安全生产考核合格证书（或按照吉林省住房和城乡建设厅吉建办〔2019〕55号文件要求提供查询网络截图），外省证书按当地政策执行，且无在建工程</w:t>
      </w:r>
      <w:r>
        <w:rPr>
          <w:rFonts w:hint="eastAsia" w:hAnsi="宋体" w:cs="宋体"/>
          <w:highlight w:val="none"/>
        </w:rPr>
        <w:t>；</w:t>
      </w:r>
    </w:p>
    <w:p>
      <w:pPr>
        <w:pStyle w:val="16"/>
        <w:autoSpaceDE w:val="0"/>
        <w:spacing w:line="360" w:lineRule="auto"/>
        <w:ind w:right="-483" w:rightChars="-230" w:firstLine="315" w:firstLineChars="150"/>
        <w:rPr>
          <w:rFonts w:hAnsi="宋体" w:cs="宋体"/>
          <w:highlight w:val="none"/>
        </w:rPr>
      </w:pPr>
      <w:r>
        <w:rPr>
          <w:rFonts w:hint="eastAsia" w:hAnsi="宋体" w:cs="宋体"/>
          <w:highlight w:val="none"/>
        </w:rPr>
        <w:t>（</w:t>
      </w:r>
      <w:r>
        <w:rPr>
          <w:rFonts w:hint="eastAsia" w:hAnsi="宋体" w:cs="宋体"/>
          <w:highlight w:val="none"/>
          <w:lang w:val="en-US" w:eastAsia="zh-CN"/>
        </w:rPr>
        <w:t>3</w:t>
      </w:r>
      <w:r>
        <w:rPr>
          <w:rFonts w:hint="eastAsia" w:hAnsi="宋体" w:cs="宋体"/>
          <w:highlight w:val="none"/>
        </w:rPr>
        <w:t>）投标人不得为“信用中国”网站（</w:t>
      </w:r>
      <w:r>
        <w:rPr>
          <w:highlight w:val="none"/>
        </w:rPr>
        <w:fldChar w:fldCharType="begin"/>
      </w:r>
      <w:r>
        <w:rPr>
          <w:highlight w:val="none"/>
        </w:rPr>
        <w:instrText xml:space="preserve"> HYPERLINK "http://www.creditchina.gov.cn/" \t "_blank" </w:instrText>
      </w:r>
      <w:r>
        <w:rPr>
          <w:highlight w:val="none"/>
        </w:rPr>
        <w:fldChar w:fldCharType="separate"/>
      </w:r>
      <w:r>
        <w:rPr>
          <w:rFonts w:hint="eastAsia" w:hAnsi="宋体" w:cs="宋体"/>
          <w:highlight w:val="none"/>
        </w:rPr>
        <w:t>www.creditchina.gov.cn</w:t>
      </w:r>
      <w:r>
        <w:rPr>
          <w:rFonts w:hint="eastAsia" w:hAnsi="宋体" w:cs="宋体"/>
          <w:highlight w:val="none"/>
        </w:rPr>
        <w:fldChar w:fldCharType="end"/>
      </w:r>
      <w:r>
        <w:rPr>
          <w:rFonts w:hint="eastAsia" w:hAnsi="宋体" w:cs="宋体"/>
          <w:highlight w:val="none"/>
        </w:rPr>
        <w:t>）中列入失信被执行人和重大税收违法案件当事人名单的投标人，不得为中国政府采购网（</w:t>
      </w:r>
      <w:r>
        <w:rPr>
          <w:highlight w:val="none"/>
        </w:rPr>
        <w:fldChar w:fldCharType="begin"/>
      </w:r>
      <w:r>
        <w:rPr>
          <w:highlight w:val="none"/>
        </w:rPr>
        <w:instrText xml:space="preserve"> HYPERLINK "http://www.ccgp.gov.cn/" \t "_blank" </w:instrText>
      </w:r>
      <w:r>
        <w:rPr>
          <w:highlight w:val="none"/>
        </w:rPr>
        <w:fldChar w:fldCharType="separate"/>
      </w:r>
      <w:r>
        <w:rPr>
          <w:rFonts w:hint="eastAsia" w:hAnsi="宋体" w:cs="宋体"/>
          <w:highlight w:val="none"/>
        </w:rPr>
        <w:t>www.ccgp.gov.cn</w:t>
      </w:r>
      <w:r>
        <w:rPr>
          <w:rFonts w:hint="eastAsia" w:hAnsi="宋体" w:cs="宋体"/>
          <w:highlight w:val="none"/>
        </w:rPr>
        <w:fldChar w:fldCharType="end"/>
      </w:r>
      <w:r>
        <w:rPr>
          <w:rFonts w:hint="eastAsia" w:hAnsi="宋体" w:cs="宋体"/>
          <w:highlight w:val="none"/>
        </w:rPr>
        <w:t>）政府采购严重违法失信行为记录名单中被财政部门禁止参加政府采购活动的投标人（在处罚决定规定的时间和地域范围内）（详见财库【2016】125号文）；</w:t>
      </w:r>
    </w:p>
    <w:p>
      <w:pPr>
        <w:pStyle w:val="16"/>
        <w:autoSpaceDE w:val="0"/>
        <w:spacing w:line="360" w:lineRule="auto"/>
        <w:ind w:right="-483" w:rightChars="-230" w:firstLine="315" w:firstLineChars="150"/>
        <w:rPr>
          <w:rFonts w:hAnsi="宋体" w:cs="宋体"/>
          <w:highlight w:val="none"/>
        </w:rPr>
      </w:pPr>
      <w:r>
        <w:rPr>
          <w:rFonts w:hint="eastAsia" w:hAnsi="宋体" w:cs="宋体"/>
          <w:highlight w:val="none"/>
        </w:rPr>
        <w:t>（</w:t>
      </w:r>
      <w:r>
        <w:rPr>
          <w:rFonts w:hint="eastAsia" w:hAnsi="宋体" w:cs="宋体"/>
          <w:highlight w:val="none"/>
          <w:lang w:val="en-US" w:eastAsia="zh-CN"/>
        </w:rPr>
        <w:t>4</w:t>
      </w:r>
      <w:r>
        <w:rPr>
          <w:rFonts w:hint="eastAsia" w:hAnsi="宋体" w:cs="宋体"/>
          <w:highlight w:val="none"/>
        </w:rPr>
        <w:t>）参加采购活动前三年内，在经营活动中没有重大违法记录；拒绝列入政府取消投标资格记录期间的企业或个人投标；</w:t>
      </w:r>
    </w:p>
    <w:p>
      <w:pPr>
        <w:pStyle w:val="16"/>
        <w:autoSpaceDE w:val="0"/>
        <w:spacing w:line="360" w:lineRule="auto"/>
        <w:ind w:right="-483" w:rightChars="-230" w:firstLine="315" w:firstLineChars="150"/>
        <w:rPr>
          <w:rFonts w:hAnsi="宋体" w:cs="宋体"/>
          <w:highlight w:val="none"/>
        </w:rPr>
      </w:pPr>
      <w:r>
        <w:rPr>
          <w:rFonts w:hint="eastAsia" w:hAnsi="宋体" w:cs="宋体"/>
          <w:highlight w:val="none"/>
        </w:rPr>
        <w:t>（</w:t>
      </w:r>
      <w:r>
        <w:rPr>
          <w:rFonts w:hint="eastAsia" w:hAnsi="宋体" w:cs="宋体"/>
          <w:highlight w:val="none"/>
          <w:lang w:val="en-US" w:eastAsia="zh-CN"/>
        </w:rPr>
        <w:t>5</w:t>
      </w:r>
      <w:r>
        <w:rPr>
          <w:rFonts w:hint="eastAsia" w:hAnsi="宋体" w:cs="宋体"/>
          <w:highlight w:val="none"/>
        </w:rPr>
        <w:t>）投标人需提供中国裁判文书网（http://wenshu.court.gov.cn/）的无行贿犯罪查询证明网站截图并加盖单位公章（提供的查询结果网页截图需体现企业及法定代表人）；</w:t>
      </w:r>
    </w:p>
    <w:p>
      <w:pPr>
        <w:pStyle w:val="16"/>
        <w:autoSpaceDE w:val="0"/>
        <w:spacing w:line="360" w:lineRule="auto"/>
        <w:ind w:right="-483" w:rightChars="-230" w:firstLine="315" w:firstLineChars="150"/>
        <w:rPr>
          <w:rFonts w:hint="eastAsia" w:hAnsi="宋体" w:cs="宋体"/>
          <w:highlight w:val="none"/>
        </w:rPr>
      </w:pPr>
      <w:r>
        <w:rPr>
          <w:rFonts w:hint="eastAsia" w:hAnsi="宋体" w:cs="宋体"/>
          <w:highlight w:val="none"/>
        </w:rPr>
        <w:t>（</w:t>
      </w:r>
      <w:r>
        <w:rPr>
          <w:rFonts w:hint="eastAsia" w:hAnsi="宋体" w:cs="宋体"/>
          <w:highlight w:val="none"/>
          <w:lang w:val="en-US" w:eastAsia="zh-CN"/>
        </w:rPr>
        <w:t>6</w:t>
      </w:r>
      <w:r>
        <w:rPr>
          <w:rFonts w:hint="eastAsia" w:hAnsi="宋体" w:cs="宋体"/>
          <w:highlight w:val="none"/>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pStyle w:val="16"/>
        <w:autoSpaceDE w:val="0"/>
        <w:spacing w:line="360" w:lineRule="auto"/>
        <w:ind w:right="-483" w:rightChars="-230" w:firstLine="315" w:firstLineChars="150"/>
        <w:rPr>
          <w:rFonts w:hint="eastAsia" w:hAnsi="宋体" w:cs="宋体"/>
          <w:highlight w:val="none"/>
        </w:rPr>
      </w:pPr>
      <w:r>
        <w:rPr>
          <w:rFonts w:hint="eastAsia" w:hAnsi="宋体" w:cs="宋体"/>
          <w:highlight w:val="none"/>
        </w:rPr>
        <w:t>（</w:t>
      </w:r>
      <w:r>
        <w:rPr>
          <w:rFonts w:hint="eastAsia" w:hAnsi="宋体" w:cs="宋体"/>
          <w:highlight w:val="none"/>
          <w:lang w:val="en-US" w:eastAsia="zh-CN"/>
        </w:rPr>
        <w:t>7</w:t>
      </w:r>
      <w:r>
        <w:rPr>
          <w:rFonts w:hint="eastAsia" w:hAnsi="宋体" w:cs="宋体"/>
          <w:highlight w:val="none"/>
        </w:rPr>
        <w:t>）供应商参加采购活动应当提交反映其财务状况、依法缴纳税收和社保保障资金情况的资格条件承诺函（《长春市财政局关于加强政府采购信用体系建设简化供应商资格条件有关事项的通知》（长财采购〔2022〕2066号））</w:t>
      </w:r>
    </w:p>
    <w:p>
      <w:pPr>
        <w:pStyle w:val="16"/>
        <w:autoSpaceDE w:val="0"/>
        <w:spacing w:line="360" w:lineRule="auto"/>
        <w:ind w:right="-483" w:rightChars="-230" w:firstLine="315" w:firstLineChars="150"/>
        <w:rPr>
          <w:rFonts w:hint="eastAsia" w:hAnsi="宋体" w:eastAsia="宋体" w:cs="宋体"/>
          <w:highlight w:val="none"/>
          <w:lang w:eastAsia="zh-CN"/>
        </w:rPr>
      </w:pPr>
      <w:r>
        <w:rPr>
          <w:rFonts w:hint="eastAsia" w:hAnsi="宋体" w:cs="宋体"/>
          <w:highlight w:val="none"/>
        </w:rPr>
        <w:t>（</w:t>
      </w:r>
      <w:r>
        <w:rPr>
          <w:rFonts w:hint="eastAsia" w:hAnsi="宋体" w:cs="宋体"/>
          <w:highlight w:val="none"/>
          <w:lang w:val="en-US" w:eastAsia="zh-CN"/>
        </w:rPr>
        <w:t>8</w:t>
      </w:r>
      <w:r>
        <w:rPr>
          <w:rFonts w:hint="eastAsia" w:hAnsi="宋体" w:cs="宋体"/>
          <w:highlight w:val="none"/>
        </w:rPr>
        <w:t>）</w:t>
      </w:r>
      <w:r>
        <w:rPr>
          <w:rFonts w:hint="eastAsia" w:hAnsi="宋体" w:cs="宋体"/>
          <w:highlight w:val="none"/>
          <w:lang w:eastAsia="zh-CN"/>
        </w:rPr>
        <w:t>要建立完善的农民工权益保障制度且社会信用良好，没有拖欠农民工工资违约记录。</w:t>
      </w:r>
    </w:p>
    <w:p>
      <w:pPr>
        <w:numPr>
          <w:ilvl w:val="0"/>
          <w:numId w:val="1"/>
        </w:numPr>
        <w:spacing w:line="360" w:lineRule="auto"/>
        <w:ind w:left="431" w:hanging="431"/>
        <w:rPr>
          <w:rFonts w:ascii="宋体" w:hAnsi="宋体" w:eastAsia="宋体" w:cs="宋体"/>
          <w:b/>
          <w:szCs w:val="21"/>
          <w:highlight w:val="none"/>
        </w:rPr>
      </w:pPr>
      <w:r>
        <w:rPr>
          <w:rFonts w:hint="eastAsia" w:ascii="宋体" w:hAnsi="宋体" w:eastAsia="宋体" w:cs="宋体"/>
          <w:b/>
          <w:szCs w:val="21"/>
          <w:highlight w:val="none"/>
        </w:rPr>
        <w:t>三、获取招标文件</w:t>
      </w:r>
      <w:bookmarkEnd w:id="19"/>
      <w:bookmarkEnd w:id="20"/>
      <w:bookmarkEnd w:id="21"/>
      <w:bookmarkEnd w:id="22"/>
    </w:p>
    <w:p>
      <w:pPr>
        <w:numPr>
          <w:ilvl w:val="0"/>
          <w:numId w:val="1"/>
        </w:numPr>
        <w:spacing w:line="360" w:lineRule="auto"/>
        <w:ind w:left="0" w:firstLine="431"/>
        <w:rPr>
          <w:rFonts w:hint="eastAsia" w:ascii="宋体" w:hAnsi="宋体" w:eastAsia="宋体" w:cs="宋体"/>
          <w:szCs w:val="21"/>
        </w:rPr>
      </w:pPr>
      <w:bookmarkStart w:id="23" w:name="_Toc28359015"/>
      <w:bookmarkStart w:id="24" w:name="_Toc35393632"/>
      <w:bookmarkStart w:id="25" w:name="_Toc28359092"/>
      <w:bookmarkStart w:id="26" w:name="_Toc35393801"/>
      <w:r>
        <w:rPr>
          <w:rFonts w:hint="eastAsia" w:ascii="宋体" w:hAnsi="宋体" w:eastAsia="宋体" w:cs="宋体"/>
          <w:szCs w:val="21"/>
        </w:rPr>
        <w:t>3.1时间：</w:t>
      </w:r>
      <w:r>
        <w:rPr>
          <w:rFonts w:hint="eastAsia" w:ascii="宋体" w:hAnsi="宋体" w:eastAsia="宋体" w:cs="宋体"/>
          <w:szCs w:val="21"/>
          <w:lang w:eastAsia="zh-CN"/>
        </w:rPr>
        <w:t>2023年</w:t>
      </w:r>
      <w:r>
        <w:rPr>
          <w:rFonts w:hint="eastAsia" w:ascii="宋体" w:hAnsi="宋体" w:eastAsia="宋体" w:cs="宋体"/>
          <w:szCs w:val="21"/>
          <w:lang w:val="en-US" w:eastAsia="zh-CN"/>
        </w:rPr>
        <w:t>9</w:t>
      </w:r>
      <w:r>
        <w:rPr>
          <w:rFonts w:hint="eastAsia" w:ascii="宋体" w:hAnsi="宋体" w:eastAsia="宋体" w:cs="宋体"/>
          <w:szCs w:val="21"/>
          <w:lang w:eastAsia="zh-CN"/>
        </w:rPr>
        <w:t>月</w:t>
      </w:r>
      <w:r>
        <w:rPr>
          <w:rFonts w:hint="eastAsia" w:ascii="宋体" w:hAnsi="宋体" w:eastAsia="宋体" w:cs="宋体"/>
          <w:szCs w:val="21"/>
          <w:lang w:val="en-US" w:eastAsia="zh-CN"/>
        </w:rPr>
        <w:t>13</w:t>
      </w:r>
      <w:r>
        <w:rPr>
          <w:rFonts w:hint="eastAsia" w:ascii="宋体" w:hAnsi="宋体" w:eastAsia="宋体" w:cs="宋体"/>
          <w:szCs w:val="21"/>
        </w:rPr>
        <w:t>日至</w:t>
      </w:r>
      <w:r>
        <w:rPr>
          <w:rFonts w:hint="eastAsia" w:ascii="宋体" w:hAnsi="宋体" w:eastAsia="宋体" w:cs="宋体"/>
          <w:szCs w:val="21"/>
          <w:lang w:eastAsia="zh-CN"/>
        </w:rPr>
        <w:t>2023年</w:t>
      </w:r>
      <w:r>
        <w:rPr>
          <w:rFonts w:hint="eastAsia" w:ascii="宋体" w:hAnsi="宋体" w:eastAsia="宋体" w:cs="宋体"/>
          <w:szCs w:val="21"/>
          <w:lang w:val="en-US" w:eastAsia="zh-CN"/>
        </w:rPr>
        <w:t>9</w:t>
      </w:r>
      <w:r>
        <w:rPr>
          <w:rFonts w:hint="eastAsia" w:ascii="宋体" w:hAnsi="宋体" w:eastAsia="宋体" w:cs="宋体"/>
          <w:szCs w:val="21"/>
          <w:lang w:eastAsia="zh-CN"/>
        </w:rPr>
        <w:t>月</w:t>
      </w:r>
      <w:r>
        <w:rPr>
          <w:rFonts w:hint="eastAsia" w:ascii="宋体" w:hAnsi="宋体" w:eastAsia="宋体" w:cs="宋体"/>
          <w:szCs w:val="21"/>
          <w:lang w:val="en-US" w:eastAsia="zh-CN"/>
        </w:rPr>
        <w:t>19</w:t>
      </w:r>
      <w:r>
        <w:rPr>
          <w:rFonts w:hint="eastAsia" w:ascii="宋体" w:hAnsi="宋体" w:eastAsia="宋体" w:cs="宋体"/>
          <w:szCs w:val="21"/>
        </w:rPr>
        <w:t>日。</w:t>
      </w:r>
    </w:p>
    <w:p>
      <w:pPr>
        <w:numPr>
          <w:ilvl w:val="0"/>
          <w:numId w:val="1"/>
        </w:numPr>
        <w:spacing w:line="360" w:lineRule="auto"/>
        <w:ind w:left="0" w:firstLine="431"/>
        <w:rPr>
          <w:rFonts w:hint="eastAsia" w:ascii="宋体" w:hAnsi="宋体" w:eastAsia="宋体" w:cs="宋体"/>
          <w:szCs w:val="21"/>
          <w:lang w:val="zh-CN" w:eastAsia="zh-CN"/>
        </w:rPr>
      </w:pPr>
      <w:r>
        <w:rPr>
          <w:rFonts w:hint="eastAsia" w:ascii="宋体" w:hAnsi="宋体" w:eastAsia="宋体" w:cs="宋体"/>
          <w:szCs w:val="21"/>
        </w:rPr>
        <w:t>3.</w:t>
      </w:r>
      <w:r>
        <w:rPr>
          <w:rFonts w:hint="eastAsia" w:ascii="宋体" w:hAnsi="宋体" w:eastAsia="宋体" w:cs="宋体"/>
          <w:szCs w:val="21"/>
          <w:lang w:val="en-US" w:eastAsia="zh-CN"/>
        </w:rPr>
        <w:t>2</w:t>
      </w:r>
      <w:r>
        <w:rPr>
          <w:rFonts w:hint="eastAsia" w:ascii="宋体" w:hAnsi="宋体" w:eastAsia="宋体" w:cs="宋体"/>
          <w:szCs w:val="21"/>
          <w:lang w:val="zh-CN"/>
        </w:rPr>
        <w:t xml:space="preserve">方式：网上免费获取（潜在供应商自行登录政府采购云平台（网址：http:// </w:t>
      </w:r>
      <w:r>
        <w:rPr>
          <w:rFonts w:hint="eastAsia" w:ascii="宋体" w:hAnsi="宋体" w:eastAsia="宋体" w:cs="宋体"/>
          <w:szCs w:val="21"/>
          <w:lang w:val="zh-CN"/>
        </w:rPr>
        <w:fldChar w:fldCharType="begin"/>
      </w:r>
      <w:r>
        <w:rPr>
          <w:rFonts w:hint="eastAsia" w:ascii="宋体" w:hAnsi="宋体" w:eastAsia="宋体" w:cs="宋体"/>
          <w:szCs w:val="21"/>
          <w:lang w:val="zh-CN"/>
        </w:rPr>
        <w:instrText xml:space="preserve"> HYPERLINK "http://www.zcygov.cn）注册（https:/middle.zcygov.cn/v-settle-front/registry）并下载竞争性磋商文件，其他途径获取的竞争性磋商文件开标时一律按无效投标处理）。" </w:instrText>
      </w:r>
      <w:r>
        <w:rPr>
          <w:rFonts w:hint="eastAsia" w:ascii="宋体" w:hAnsi="宋体" w:eastAsia="宋体" w:cs="宋体"/>
          <w:szCs w:val="21"/>
          <w:lang w:val="zh-CN"/>
        </w:rPr>
        <w:fldChar w:fldCharType="separate"/>
      </w:r>
      <w:r>
        <w:rPr>
          <w:rFonts w:hint="eastAsia" w:ascii="宋体" w:hAnsi="宋体" w:eastAsia="宋体" w:cs="宋体"/>
          <w:szCs w:val="21"/>
          <w:lang w:val="zh-CN"/>
        </w:rPr>
        <w:t>www.zcygov.cn）</w:t>
      </w:r>
      <w:r>
        <w:rPr>
          <w:rFonts w:hint="eastAsia" w:ascii="宋体" w:hAnsi="宋体" w:eastAsia="宋体" w:cs="宋体"/>
          <w:szCs w:val="21"/>
          <w:lang w:val="en-US" w:eastAsia="zh-CN"/>
        </w:rPr>
        <w:t>注册</w:t>
      </w:r>
      <w:r>
        <w:rPr>
          <w:rFonts w:hint="eastAsia" w:ascii="宋体" w:hAnsi="宋体" w:eastAsia="宋体" w:cs="宋体"/>
          <w:szCs w:val="21"/>
          <w:lang w:val="zh-CN"/>
        </w:rPr>
        <w:t>（https://middle.zcygov.cn/v-settle-front/registry）并下载竞争性磋商文件，其他途径获取的竞争性磋商文件开标时一律按无效投标处理）</w:t>
      </w:r>
      <w:r>
        <w:rPr>
          <w:rFonts w:hint="eastAsia" w:ascii="宋体" w:hAnsi="宋体" w:eastAsia="宋体" w:cs="宋体"/>
          <w:szCs w:val="21"/>
        </w:rPr>
        <w:t>。</w:t>
      </w:r>
      <w:r>
        <w:rPr>
          <w:rFonts w:hint="eastAsia" w:ascii="宋体" w:hAnsi="宋体" w:eastAsia="宋体" w:cs="宋体"/>
          <w:szCs w:val="21"/>
          <w:lang w:val="zh-CN"/>
        </w:rPr>
        <w:fldChar w:fldCharType="end"/>
      </w:r>
    </w:p>
    <w:p>
      <w:pPr>
        <w:numPr>
          <w:ilvl w:val="0"/>
          <w:numId w:val="1"/>
        </w:numPr>
        <w:spacing w:line="360" w:lineRule="auto"/>
        <w:ind w:left="431" w:hanging="431"/>
        <w:rPr>
          <w:rFonts w:ascii="宋体" w:hAnsi="宋体" w:eastAsia="宋体" w:cs="宋体"/>
          <w:b/>
          <w:szCs w:val="21"/>
        </w:rPr>
      </w:pPr>
      <w:r>
        <w:rPr>
          <w:rFonts w:hint="eastAsia" w:ascii="宋体" w:hAnsi="宋体" w:eastAsia="宋体" w:cs="宋体"/>
          <w:b/>
          <w:szCs w:val="21"/>
        </w:rPr>
        <w:t>四、</w:t>
      </w:r>
      <w:bookmarkEnd w:id="23"/>
      <w:bookmarkEnd w:id="24"/>
      <w:bookmarkEnd w:id="25"/>
      <w:bookmarkEnd w:id="26"/>
      <w:r>
        <w:rPr>
          <w:rFonts w:hint="eastAsia" w:ascii="宋体" w:hAnsi="宋体" w:eastAsia="宋体" w:cs="宋体"/>
          <w:b/>
          <w:szCs w:val="21"/>
        </w:rPr>
        <w:t>提交投标文件截止时间、开标时间和地点</w:t>
      </w:r>
    </w:p>
    <w:p>
      <w:pPr>
        <w:numPr>
          <w:ilvl w:val="0"/>
          <w:numId w:val="1"/>
        </w:numPr>
        <w:spacing w:line="360" w:lineRule="auto"/>
        <w:ind w:left="0" w:firstLine="431"/>
        <w:rPr>
          <w:rFonts w:ascii="宋体" w:hAnsi="宋体" w:eastAsia="宋体" w:cs="宋体"/>
          <w:szCs w:val="21"/>
        </w:rPr>
      </w:pPr>
      <w:bookmarkStart w:id="27" w:name="_Toc28359093"/>
      <w:bookmarkStart w:id="28" w:name="_Toc35393802"/>
      <w:bookmarkStart w:id="29" w:name="_Toc28359016"/>
      <w:bookmarkStart w:id="30" w:name="_Toc35393633"/>
      <w:r>
        <w:rPr>
          <w:rFonts w:hint="eastAsia" w:ascii="宋体" w:hAnsi="宋体" w:eastAsia="宋体" w:cs="宋体"/>
          <w:szCs w:val="21"/>
        </w:rPr>
        <w:t>4.1提交投标文件截止时间、开</w:t>
      </w:r>
      <w:r>
        <w:rPr>
          <w:rFonts w:hint="eastAsia" w:ascii="宋体" w:hAnsi="宋体" w:eastAsia="宋体" w:cs="宋体"/>
          <w:szCs w:val="21"/>
          <w:highlight w:val="none"/>
        </w:rPr>
        <w:t>标时间：</w:t>
      </w:r>
      <w:r>
        <w:rPr>
          <w:rFonts w:hint="eastAsia" w:ascii="宋体" w:hAnsi="宋体" w:eastAsia="宋体" w:cs="宋体"/>
          <w:szCs w:val="21"/>
          <w:highlight w:val="none"/>
          <w:lang w:eastAsia="zh-CN"/>
        </w:rPr>
        <w:t>2023年10月9日9时30分</w:t>
      </w:r>
      <w:r>
        <w:rPr>
          <w:rFonts w:hint="eastAsia" w:ascii="宋体" w:hAnsi="宋体" w:eastAsia="宋体" w:cs="宋体"/>
          <w:szCs w:val="21"/>
          <w:highlight w:val="none"/>
        </w:rPr>
        <w:t>（北京</w:t>
      </w:r>
      <w:r>
        <w:rPr>
          <w:rFonts w:hint="eastAsia" w:ascii="宋体" w:hAnsi="宋体" w:eastAsia="宋体" w:cs="宋体"/>
          <w:szCs w:val="21"/>
        </w:rPr>
        <w:t>时间）；</w:t>
      </w:r>
    </w:p>
    <w:p>
      <w:pPr>
        <w:widowControl w:val="0"/>
        <w:ind w:firstLine="420" w:firstLineChars="200"/>
        <w:jc w:val="both"/>
        <w:rPr>
          <w:rFonts w:hint="eastAsia" w:ascii="宋体" w:hAnsi="宋体" w:eastAsia="宋体" w:cs="宋体"/>
          <w:szCs w:val="21"/>
          <w:highlight w:val="yellow"/>
        </w:rPr>
      </w:pPr>
      <w:r>
        <w:rPr>
          <w:rFonts w:hint="eastAsia" w:ascii="宋体" w:hAnsi="宋体" w:eastAsia="宋体" w:cs="宋体"/>
          <w:szCs w:val="21"/>
        </w:rPr>
        <w:t>4.2地点：</w:t>
      </w:r>
      <w:r>
        <w:rPr>
          <w:rFonts w:hint="eastAsia" w:ascii="宋体" w:hAnsi="宋体" w:eastAsia="宋体" w:cs="宋体"/>
          <w:szCs w:val="21"/>
          <w:highlight w:val="none"/>
          <w:lang w:eastAsia="zh-CN"/>
        </w:rPr>
        <w:t>长春市二道区洋浦大街6999号凯利中心AB栋第二开标室</w:t>
      </w:r>
      <w:r>
        <w:rPr>
          <w:rFonts w:hint="eastAsia" w:ascii="宋体" w:hAnsi="宋体" w:eastAsia="宋体" w:cs="宋体"/>
          <w:szCs w:val="21"/>
          <w:highlight w:val="none"/>
        </w:rPr>
        <w:t>。</w:t>
      </w:r>
    </w:p>
    <w:p>
      <w:pPr>
        <w:widowControl w:val="0"/>
        <w:ind w:firstLine="420" w:firstLineChars="200"/>
        <w:jc w:val="both"/>
        <w:rPr>
          <w:rFonts w:hint="eastAsia" w:ascii="宋体" w:hAnsi="宋体" w:eastAsia="宋体" w:cs="宋体"/>
          <w:szCs w:val="21"/>
          <w:highlight w:val="none"/>
        </w:rPr>
      </w:pPr>
      <w:r>
        <w:rPr>
          <w:rFonts w:hint="eastAsia" w:ascii="宋体" w:hAnsi="宋体" w:eastAsia="宋体" w:cs="宋体"/>
          <w:szCs w:val="21"/>
          <w:highlight w:val="none"/>
        </w:rPr>
        <w:t>本项目执行电子化招投标，须通过政府采购云平台（网址：http://www.zcygov.cn）递交电子版响应文件。</w:t>
      </w:r>
    </w:p>
    <w:p>
      <w:pPr>
        <w:widowControl w:val="0"/>
        <w:ind w:firstLine="420" w:firstLineChars="200"/>
        <w:jc w:val="both"/>
        <w:rPr>
          <w:rFonts w:hint="eastAsia" w:ascii="宋体" w:hAnsi="宋体" w:eastAsia="宋体" w:cs="宋体"/>
          <w:szCs w:val="21"/>
          <w:highlight w:val="none"/>
        </w:rPr>
      </w:pPr>
      <w:r>
        <w:rPr>
          <w:rFonts w:hint="eastAsia" w:ascii="宋体" w:hAnsi="宋体" w:eastAsia="宋体" w:cs="宋体"/>
          <w:szCs w:val="21"/>
          <w:highlight w:val="none"/>
        </w:rPr>
        <w:t>投标操作流程：供应商在政府采购云平台网注册入库成为正式供应商后，在平台上按《政府采购项目电子交易管理操作指南-供应商》进行投标操作。</w:t>
      </w:r>
    </w:p>
    <w:p>
      <w:pPr>
        <w:widowControl w:val="0"/>
        <w:ind w:firstLine="420" w:firstLineChars="200"/>
        <w:jc w:val="both"/>
        <w:rPr>
          <w:rFonts w:ascii="宋体" w:hAnsi="宋体" w:eastAsia="宋体" w:cs="宋体"/>
          <w:szCs w:val="21"/>
          <w:highlight w:val="none"/>
        </w:rPr>
      </w:pPr>
      <w:r>
        <w:rPr>
          <w:rFonts w:hint="eastAsia" w:ascii="宋体" w:hAnsi="宋体" w:eastAsia="宋体" w:cs="宋体"/>
          <w:szCs w:val="21"/>
          <w:highlight w:val="none"/>
        </w:rPr>
        <w:t>数字证书办理及投标技术咨询：供应商须办理数字证书方可参加投标。</w:t>
      </w:r>
    </w:p>
    <w:p>
      <w:pPr>
        <w:numPr>
          <w:ilvl w:val="0"/>
          <w:numId w:val="1"/>
        </w:numPr>
        <w:spacing w:line="360" w:lineRule="auto"/>
        <w:ind w:left="431" w:hanging="431"/>
        <w:rPr>
          <w:rFonts w:ascii="宋体" w:hAnsi="宋体" w:eastAsia="宋体" w:cs="宋体"/>
          <w:b/>
          <w:szCs w:val="21"/>
        </w:rPr>
      </w:pPr>
      <w:r>
        <w:rPr>
          <w:rFonts w:hint="eastAsia" w:ascii="宋体" w:hAnsi="宋体" w:eastAsia="宋体" w:cs="宋体"/>
          <w:b/>
          <w:szCs w:val="21"/>
        </w:rPr>
        <w:t>五、</w:t>
      </w:r>
      <w:bookmarkEnd w:id="27"/>
      <w:bookmarkEnd w:id="28"/>
      <w:bookmarkEnd w:id="29"/>
      <w:bookmarkEnd w:id="30"/>
      <w:r>
        <w:rPr>
          <w:rFonts w:hint="eastAsia" w:ascii="宋体" w:hAnsi="宋体" w:eastAsia="宋体" w:cs="宋体"/>
          <w:b/>
          <w:szCs w:val="21"/>
        </w:rPr>
        <w:t>公告期限</w:t>
      </w:r>
    </w:p>
    <w:p>
      <w:pPr>
        <w:numPr>
          <w:ilvl w:val="0"/>
          <w:numId w:val="1"/>
        </w:numPr>
        <w:spacing w:line="360" w:lineRule="auto"/>
        <w:ind w:left="431" w:hanging="431"/>
        <w:rPr>
          <w:rFonts w:ascii="宋体" w:hAnsi="宋体" w:eastAsia="宋体" w:cs="宋体"/>
          <w:szCs w:val="21"/>
        </w:rPr>
      </w:pPr>
      <w:bookmarkStart w:id="31" w:name="_Toc28359017"/>
      <w:bookmarkStart w:id="32" w:name="_Toc35393803"/>
      <w:bookmarkStart w:id="33" w:name="_Toc35393634"/>
      <w:bookmarkStart w:id="34" w:name="_Toc28359094"/>
      <w:r>
        <w:rPr>
          <w:rFonts w:hint="eastAsia" w:ascii="宋体" w:hAnsi="宋体" w:eastAsia="宋体" w:cs="宋体"/>
          <w:szCs w:val="21"/>
        </w:rPr>
        <w:t>自本公告发布之日起5个工作日。</w:t>
      </w:r>
    </w:p>
    <w:bookmarkEnd w:id="31"/>
    <w:bookmarkEnd w:id="32"/>
    <w:bookmarkEnd w:id="33"/>
    <w:bookmarkEnd w:id="34"/>
    <w:p>
      <w:pPr>
        <w:numPr>
          <w:ilvl w:val="0"/>
          <w:numId w:val="1"/>
        </w:numPr>
        <w:spacing w:line="360" w:lineRule="auto"/>
        <w:ind w:left="431" w:hanging="431"/>
        <w:rPr>
          <w:rFonts w:ascii="宋体" w:hAnsi="宋体" w:eastAsia="宋体" w:cs="宋体"/>
          <w:b/>
          <w:szCs w:val="21"/>
        </w:rPr>
      </w:pPr>
      <w:r>
        <w:rPr>
          <w:rFonts w:hint="eastAsia" w:ascii="宋体" w:hAnsi="宋体" w:eastAsia="宋体" w:cs="宋体"/>
          <w:b/>
          <w:szCs w:val="21"/>
        </w:rPr>
        <w:t>六、其他补充事宜</w:t>
      </w:r>
    </w:p>
    <w:p>
      <w:pPr>
        <w:pStyle w:val="5"/>
        <w:numPr>
          <w:ilvl w:val="0"/>
          <w:numId w:val="0"/>
        </w:numPr>
        <w:spacing w:line="360" w:lineRule="auto"/>
        <w:ind w:firstLine="420" w:firstLineChars="200"/>
        <w:rPr>
          <w:rFonts w:hint="eastAsia" w:ascii="宋体" w:hAnsi="宋体" w:eastAsia="宋体" w:cs="宋体"/>
          <w:b w:val="0"/>
          <w:bCs w:val="0"/>
          <w:kern w:val="2"/>
          <w:sz w:val="21"/>
          <w:szCs w:val="21"/>
          <w:lang w:val="en-US" w:eastAsia="zh-CN" w:bidi="ar-SA"/>
        </w:rPr>
      </w:pPr>
      <w:bookmarkStart w:id="35" w:name="_Toc32182"/>
      <w:bookmarkStart w:id="36" w:name="_Toc35393635"/>
      <w:bookmarkStart w:id="37" w:name="_Toc35393804"/>
      <w:r>
        <w:rPr>
          <w:rFonts w:hint="eastAsia" w:ascii="宋体" w:hAnsi="宋体" w:eastAsia="宋体" w:cs="宋体"/>
          <w:b w:val="0"/>
          <w:bCs w:val="0"/>
          <w:kern w:val="2"/>
          <w:sz w:val="21"/>
          <w:szCs w:val="21"/>
          <w:lang w:val="zh-CN" w:eastAsia="zh-CN" w:bidi="ar-SA"/>
        </w:rPr>
        <w:t>本次公告在长春市公共资源交易网、中国政府采购网、中国采购与招标网上发布。</w:t>
      </w:r>
      <w:bookmarkEnd w:id="35"/>
    </w:p>
    <w:p>
      <w:pPr>
        <w:pStyle w:val="16"/>
        <w:wordWrap w:val="0"/>
        <w:autoSpaceDE w:val="0"/>
        <w:spacing w:line="360" w:lineRule="auto"/>
        <w:ind w:right="-483" w:rightChars="-230" w:firstLine="422" w:firstLineChars="200"/>
        <w:rPr>
          <w:rFonts w:hAnsi="宋体" w:cs="宋体"/>
          <w:b/>
        </w:rPr>
      </w:pPr>
      <w:r>
        <w:rPr>
          <w:rFonts w:hint="eastAsia" w:hAnsi="宋体" w:cs="宋体"/>
          <w:b/>
        </w:rPr>
        <w:t>七、</w:t>
      </w:r>
      <w:bookmarkEnd w:id="36"/>
      <w:bookmarkEnd w:id="37"/>
      <w:r>
        <w:rPr>
          <w:rFonts w:hint="eastAsia" w:hAnsi="宋体" w:cs="宋体"/>
          <w:b/>
        </w:rPr>
        <w:t>对本次招标提出询问，请按以下方式联系</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1.采购人信息</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    称：　</w:t>
      </w:r>
      <w:r>
        <w:rPr>
          <w:rFonts w:hint="eastAsia" w:ascii="宋体" w:hAnsi="宋体" w:eastAsia="宋体" w:cs="宋体"/>
          <w:kern w:val="2"/>
          <w:sz w:val="21"/>
          <w:szCs w:val="21"/>
          <w:u w:val="single"/>
          <w:lang w:val="en-US" w:eastAsia="zh-CN" w:bidi="ar-SA"/>
        </w:rPr>
        <w:t>长春汽车经济技术开发区土地收储中心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    址：　</w:t>
      </w:r>
      <w:r>
        <w:rPr>
          <w:rFonts w:hint="eastAsia" w:ascii="宋体" w:hAnsi="宋体" w:eastAsia="宋体" w:cs="宋体"/>
          <w:kern w:val="2"/>
          <w:sz w:val="21"/>
          <w:szCs w:val="21"/>
          <w:u w:val="single"/>
          <w:lang w:val="en-US" w:eastAsia="zh-CN" w:bidi="ar-SA"/>
        </w:rPr>
        <w:t>长春市绿园区东风大街7766号</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联系方式：　</w:t>
      </w:r>
      <w:r>
        <w:rPr>
          <w:rFonts w:hint="eastAsia" w:ascii="宋体" w:hAnsi="宋体" w:eastAsia="宋体" w:cs="宋体"/>
          <w:kern w:val="2"/>
          <w:sz w:val="21"/>
          <w:szCs w:val="21"/>
          <w:u w:val="single"/>
          <w:lang w:val="en-US" w:eastAsia="zh-CN" w:bidi="ar-SA"/>
        </w:rPr>
        <w:t>马女士　0431-81501597　</w:t>
      </w:r>
      <w:r>
        <w:rPr>
          <w:rFonts w:hint="eastAsia" w:ascii="宋体" w:hAnsi="宋体" w:eastAsia="宋体" w:cs="宋体"/>
          <w:kern w:val="2"/>
          <w:sz w:val="21"/>
          <w:szCs w:val="21"/>
          <w:lang w:val="en-US" w:eastAsia="zh-CN" w:bidi="ar-SA"/>
        </w:rPr>
        <w:t xml:space="preserve">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2.采购代理机构信息</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    称：　</w:t>
      </w:r>
      <w:r>
        <w:rPr>
          <w:rFonts w:hint="eastAsia" w:ascii="宋体" w:hAnsi="宋体" w:eastAsia="宋体" w:cs="宋体"/>
          <w:kern w:val="2"/>
          <w:sz w:val="21"/>
          <w:szCs w:val="21"/>
          <w:u w:val="single"/>
          <w:lang w:val="en-US" w:eastAsia="zh-CN" w:bidi="ar-SA"/>
        </w:rPr>
        <w:t>深圳群伦项目管理有限公司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　　址：　</w:t>
      </w:r>
      <w:r>
        <w:rPr>
          <w:rFonts w:hint="eastAsia" w:ascii="宋体" w:hAnsi="宋体" w:eastAsia="宋体" w:cs="宋体"/>
          <w:kern w:val="2"/>
          <w:sz w:val="21"/>
          <w:szCs w:val="21"/>
          <w:u w:val="single"/>
          <w:lang w:val="en-US" w:eastAsia="zh-CN" w:bidi="ar-SA"/>
        </w:rPr>
        <w:t>深圳市龙华区民治街道东方天德大厦1322</w:t>
      </w:r>
      <w:r>
        <w:rPr>
          <w:rFonts w:hint="eastAsia" w:ascii="宋体" w:hAnsi="宋体" w:eastAsia="宋体" w:cs="宋体"/>
          <w:kern w:val="2"/>
          <w:sz w:val="21"/>
          <w:szCs w:val="21"/>
          <w:lang w:val="en-US" w:eastAsia="zh-CN" w:bidi="ar-SA"/>
        </w:rPr>
        <w:t>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联系方式：　</w:t>
      </w:r>
      <w:r>
        <w:rPr>
          <w:rFonts w:hint="eastAsia" w:ascii="宋体" w:hAnsi="宋体" w:eastAsia="宋体" w:cs="宋体"/>
          <w:kern w:val="2"/>
          <w:sz w:val="21"/>
          <w:szCs w:val="21"/>
          <w:u w:val="single"/>
          <w:lang w:val="en-US" w:eastAsia="zh-CN" w:bidi="ar-SA"/>
        </w:rPr>
        <w:t>孙经理 13578880847</w:t>
      </w:r>
      <w:r>
        <w:rPr>
          <w:rFonts w:hint="eastAsia" w:ascii="宋体" w:hAnsi="宋体" w:eastAsia="宋体" w:cs="宋体"/>
          <w:kern w:val="2"/>
          <w:sz w:val="21"/>
          <w:szCs w:val="21"/>
          <w:lang w:val="en-US" w:eastAsia="zh-CN" w:bidi="ar-SA"/>
        </w:rPr>
        <w:t>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3.项目联系方式</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项目联系人：</w:t>
      </w:r>
      <w:r>
        <w:rPr>
          <w:rFonts w:hint="eastAsia" w:ascii="宋体" w:hAnsi="宋体" w:eastAsia="宋体" w:cs="宋体"/>
          <w:kern w:val="2"/>
          <w:sz w:val="21"/>
          <w:szCs w:val="21"/>
          <w:u w:val="single"/>
          <w:lang w:val="en-US" w:eastAsia="zh-CN" w:bidi="ar-SA"/>
        </w:rPr>
        <w:t xml:space="preserve">孙经理  </w:t>
      </w:r>
      <w:r>
        <w:rPr>
          <w:rFonts w:hint="eastAsia" w:ascii="宋体" w:hAnsi="宋体" w:eastAsia="宋体" w:cs="宋体"/>
          <w:kern w:val="2"/>
          <w:sz w:val="21"/>
          <w:szCs w:val="21"/>
          <w:lang w:val="en-US" w:eastAsia="zh-CN" w:bidi="ar-SA"/>
        </w:rPr>
        <w:t xml:space="preserve">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　　 话：　13578880847　</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 监督单位：长春市汽车经济技术开发区财政局</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   话：0431-81501676</w:t>
      </w:r>
    </w:p>
    <w:p>
      <w:pPr>
        <w:spacing w:line="360" w:lineRule="auto"/>
        <w:rPr>
          <w:rFonts w:hint="eastAsia" w:ascii="宋体" w:hAnsi="宋体" w:eastAsia="宋体" w:cs="宋体"/>
          <w:kern w:val="2"/>
          <w:sz w:val="21"/>
          <w:szCs w:val="21"/>
          <w:lang w:val="en-US" w:eastAsia="zh-CN" w:bidi="ar-SA"/>
        </w:rPr>
      </w:pPr>
    </w:p>
    <w:p>
      <w:pPr>
        <w:pStyle w:val="16"/>
        <w:ind w:firstLine="480" w:firstLineChars="200"/>
        <w:jc w:val="right"/>
        <w:rPr>
          <w:rFonts w:ascii="Times New Roman" w:hAnsi="Times New Roman" w:cs="Times New Roman"/>
          <w:sz w:val="24"/>
          <w:szCs w:val="24"/>
        </w:rPr>
      </w:pPr>
      <w:r>
        <w:rPr>
          <w:rFonts w:hint="eastAsia" w:ascii="Times New Roman" w:hAnsi="Times New Roman"/>
          <w:sz w:val="24"/>
          <w:szCs w:val="24"/>
        </w:rPr>
        <w:br w:type="page"/>
      </w:r>
    </w:p>
    <w:p>
      <w:pPr>
        <w:pStyle w:val="5"/>
        <w:jc w:val="center"/>
      </w:pPr>
      <w:bookmarkStart w:id="38" w:name="_Toc57294206"/>
      <w:bookmarkStart w:id="39" w:name="_Toc13766"/>
      <w:bookmarkStart w:id="40" w:name="_Toc57294095"/>
      <w:r>
        <w:rPr>
          <w:rFonts w:hint="eastAsia"/>
        </w:rPr>
        <w:t>第二章　投标人须知</w:t>
      </w:r>
      <w:bookmarkEnd w:id="38"/>
      <w:bookmarkEnd w:id="39"/>
      <w:bookmarkEnd w:id="40"/>
    </w:p>
    <w:p>
      <w:pPr>
        <w:jc w:val="center"/>
      </w:pPr>
      <w:r>
        <w:rPr>
          <w:rFonts w:hint="eastAsia"/>
        </w:rPr>
        <w:t>投标人须知前附表</w:t>
      </w:r>
    </w:p>
    <w:tbl>
      <w:tblPr>
        <w:tblStyle w:val="26"/>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035"/>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序号</w:t>
            </w:r>
          </w:p>
        </w:tc>
        <w:tc>
          <w:tcPr>
            <w:tcW w:w="2035" w:type="dxa"/>
            <w:vAlign w:val="center"/>
          </w:tcPr>
          <w:p>
            <w:pPr>
              <w:pStyle w:val="16"/>
              <w:jc w:val="center"/>
              <w:rPr>
                <w:rFonts w:hAnsi="宋体" w:cs="宋体"/>
              </w:rPr>
            </w:pPr>
            <w:r>
              <w:rPr>
                <w:rFonts w:hint="eastAsia" w:hAnsi="宋体" w:cs="宋体"/>
              </w:rPr>
              <w:t>条款名称</w:t>
            </w:r>
          </w:p>
        </w:tc>
        <w:tc>
          <w:tcPr>
            <w:tcW w:w="5579" w:type="dxa"/>
            <w:vAlign w:val="center"/>
          </w:tcPr>
          <w:p>
            <w:pPr>
              <w:pStyle w:val="16"/>
              <w:jc w:val="center"/>
              <w:rPr>
                <w:rFonts w:hAnsi="宋体" w:cs="宋体"/>
              </w:rPr>
            </w:pPr>
            <w:r>
              <w:rPr>
                <w:rFonts w:hint="eastAsia" w:hAnsi="宋体" w:cs="宋体"/>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restart"/>
            <w:vAlign w:val="center"/>
          </w:tcPr>
          <w:p>
            <w:pPr>
              <w:pStyle w:val="16"/>
              <w:jc w:val="center"/>
              <w:rPr>
                <w:rFonts w:hAnsi="宋体" w:cs="宋体"/>
              </w:rPr>
            </w:pPr>
            <w:r>
              <w:rPr>
                <w:rFonts w:hint="eastAsia" w:hAnsi="宋体" w:cs="宋体"/>
              </w:rPr>
              <w:t>1</w:t>
            </w:r>
          </w:p>
        </w:tc>
        <w:tc>
          <w:tcPr>
            <w:tcW w:w="2035" w:type="dxa"/>
            <w:vAlign w:val="center"/>
          </w:tcPr>
          <w:p>
            <w:pPr>
              <w:pStyle w:val="16"/>
              <w:jc w:val="left"/>
              <w:rPr>
                <w:rFonts w:hAnsi="宋体" w:cs="宋体"/>
              </w:rPr>
            </w:pPr>
            <w:r>
              <w:rPr>
                <w:rFonts w:hint="eastAsia" w:hAnsi="宋体" w:cs="宋体"/>
              </w:rPr>
              <w:t>采购项目</w:t>
            </w:r>
          </w:p>
        </w:tc>
        <w:tc>
          <w:tcPr>
            <w:tcW w:w="5579" w:type="dxa"/>
            <w:vAlign w:val="center"/>
          </w:tcPr>
          <w:p>
            <w:pPr>
              <w:pStyle w:val="16"/>
              <w:jc w:val="left"/>
              <w:rPr>
                <w:rFonts w:hint="eastAsia" w:hAnsi="宋体" w:eastAsia="宋体" w:cs="宋体"/>
                <w:lang w:eastAsia="zh-CN"/>
              </w:rPr>
            </w:pPr>
            <w:r>
              <w:rPr>
                <w:rFonts w:hint="eastAsia" w:hAnsi="宋体" w:cs="宋体"/>
                <w:lang w:eastAsia="zh-CN"/>
              </w:rPr>
              <w:t>汽开区2023年表土剥离工程项目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pStyle w:val="16"/>
              <w:jc w:val="center"/>
              <w:rPr>
                <w:rFonts w:hAnsi="宋体" w:cs="宋体"/>
              </w:rPr>
            </w:pPr>
          </w:p>
        </w:tc>
        <w:tc>
          <w:tcPr>
            <w:tcW w:w="2035" w:type="dxa"/>
            <w:vAlign w:val="center"/>
          </w:tcPr>
          <w:p>
            <w:pPr>
              <w:pStyle w:val="16"/>
              <w:jc w:val="left"/>
              <w:rPr>
                <w:rFonts w:hAnsi="宋体" w:cs="宋体"/>
              </w:rPr>
            </w:pPr>
            <w:r>
              <w:rPr>
                <w:rFonts w:hint="eastAsia" w:hAnsi="宋体" w:cs="宋体"/>
              </w:rPr>
              <w:t>采购预算</w:t>
            </w:r>
          </w:p>
        </w:tc>
        <w:tc>
          <w:tcPr>
            <w:tcW w:w="5579" w:type="dxa"/>
            <w:vAlign w:val="center"/>
          </w:tcPr>
          <w:p>
            <w:pPr>
              <w:pStyle w:val="16"/>
              <w:jc w:val="left"/>
              <w:rPr>
                <w:rFonts w:hint="default" w:ascii="宋体" w:hAnsi="宋体" w:eastAsia="宋体" w:cs="宋体"/>
                <w:lang w:val="en-US" w:eastAsia="zh-CN"/>
              </w:rPr>
            </w:pPr>
            <w:r>
              <w:rPr>
                <w:rFonts w:hint="eastAsia" w:ascii="宋体" w:hAnsi="宋体" w:eastAsia="宋体" w:cs="宋体"/>
                <w:lang w:val="en-US" w:eastAsia="zh-CN"/>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pStyle w:val="16"/>
              <w:jc w:val="center"/>
              <w:rPr>
                <w:rFonts w:hAnsi="宋体" w:cs="宋体"/>
              </w:rPr>
            </w:pPr>
          </w:p>
        </w:tc>
        <w:tc>
          <w:tcPr>
            <w:tcW w:w="2035" w:type="dxa"/>
            <w:vAlign w:val="center"/>
          </w:tcPr>
          <w:p>
            <w:pPr>
              <w:pStyle w:val="16"/>
              <w:jc w:val="left"/>
              <w:rPr>
                <w:rFonts w:ascii="Times New Roman" w:hAnsi="Times New Roman" w:cs="Times New Roman"/>
              </w:rPr>
            </w:pPr>
            <w:r>
              <w:rPr>
                <w:rFonts w:hint="eastAsia" w:ascii="Times New Roman" w:hAnsi="Times New Roman" w:cs="Times New Roman"/>
              </w:rPr>
              <w:t>本项目设定的最高限价</w:t>
            </w:r>
          </w:p>
        </w:tc>
        <w:tc>
          <w:tcPr>
            <w:tcW w:w="5579" w:type="dxa"/>
            <w:vAlign w:val="center"/>
          </w:tcPr>
          <w:p>
            <w:pPr>
              <w:pStyle w:val="16"/>
              <w:jc w:val="left"/>
              <w:rPr>
                <w:rFonts w:hint="eastAsia" w:ascii="宋体" w:hAnsi="宋体" w:eastAsia="宋体" w:cs="宋体"/>
                <w:lang w:val="en-US" w:eastAsia="zh-CN"/>
              </w:rPr>
            </w:pPr>
            <w:r>
              <w:rPr>
                <w:rFonts w:hint="eastAsia" w:ascii="宋体" w:hAnsi="宋体" w:eastAsia="宋体" w:cs="宋体"/>
                <w:lang w:val="en-US" w:eastAsia="zh-CN"/>
              </w:rPr>
              <w:t>本项目以折扣系数报价，投标折扣系数不超过1.0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vAlign w:val="center"/>
          </w:tcPr>
          <w:p>
            <w:pPr>
              <w:pStyle w:val="16"/>
              <w:jc w:val="center"/>
              <w:rPr>
                <w:rFonts w:hAnsi="宋体" w:cs="宋体"/>
              </w:rPr>
            </w:pPr>
          </w:p>
        </w:tc>
        <w:tc>
          <w:tcPr>
            <w:tcW w:w="2035" w:type="dxa"/>
            <w:vAlign w:val="center"/>
          </w:tcPr>
          <w:p>
            <w:pPr>
              <w:pStyle w:val="16"/>
              <w:jc w:val="left"/>
              <w:rPr>
                <w:rFonts w:hAnsi="宋体" w:cs="宋体"/>
              </w:rPr>
            </w:pPr>
            <w:r>
              <w:rPr>
                <w:rFonts w:hint="eastAsia" w:hAnsi="宋体" w:cs="宋体"/>
              </w:rPr>
              <w:t>公告媒体</w:t>
            </w:r>
          </w:p>
        </w:tc>
        <w:tc>
          <w:tcPr>
            <w:tcW w:w="5579" w:type="dxa"/>
            <w:vAlign w:val="center"/>
          </w:tcPr>
          <w:p>
            <w:pPr>
              <w:pStyle w:val="16"/>
              <w:jc w:val="left"/>
              <w:rPr>
                <w:rFonts w:hAnsi="宋体" w:cs="宋体"/>
              </w:rPr>
            </w:pPr>
            <w:r>
              <w:rPr>
                <w:rFonts w:hint="eastAsia" w:ascii="宋体" w:hAnsi="宋体" w:eastAsia="宋体" w:cs="宋体"/>
                <w:b w:val="0"/>
                <w:bCs w:val="0"/>
                <w:kern w:val="2"/>
                <w:sz w:val="21"/>
                <w:szCs w:val="21"/>
                <w:lang w:val="zh-CN" w:eastAsia="zh-CN" w:bidi="ar-SA"/>
              </w:rPr>
              <w:t>长春市公共资源交易网、中国政府采购网、中国采购与招标网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90" w:type="dxa"/>
            <w:vAlign w:val="center"/>
          </w:tcPr>
          <w:p>
            <w:pPr>
              <w:pStyle w:val="16"/>
              <w:jc w:val="center"/>
              <w:rPr>
                <w:rFonts w:hAnsi="宋体" w:cs="宋体"/>
              </w:rPr>
            </w:pPr>
            <w:r>
              <w:rPr>
                <w:rFonts w:hint="eastAsia" w:hAnsi="宋体" w:cs="宋体"/>
              </w:rPr>
              <w:t>2</w:t>
            </w:r>
          </w:p>
        </w:tc>
        <w:tc>
          <w:tcPr>
            <w:tcW w:w="2035" w:type="dxa"/>
            <w:vAlign w:val="center"/>
          </w:tcPr>
          <w:p>
            <w:pPr>
              <w:pStyle w:val="16"/>
              <w:jc w:val="left"/>
              <w:rPr>
                <w:rFonts w:hAnsi="宋体" w:cs="宋体"/>
              </w:rPr>
            </w:pPr>
            <w:r>
              <w:rPr>
                <w:rFonts w:hint="eastAsia" w:hAnsi="宋体" w:cs="宋体"/>
              </w:rPr>
              <w:t>采购人</w:t>
            </w:r>
          </w:p>
        </w:tc>
        <w:tc>
          <w:tcPr>
            <w:tcW w:w="5579" w:type="dxa"/>
            <w:vAlign w:val="center"/>
          </w:tcPr>
          <w:p>
            <w:pPr>
              <w:pStyle w:val="16"/>
              <w:jc w:val="left"/>
              <w:rPr>
                <w:rFonts w:hint="eastAsia" w:hAnsi="宋体" w:cs="宋体"/>
              </w:rPr>
            </w:pPr>
            <w:r>
              <w:rPr>
                <w:rFonts w:hint="eastAsia" w:hAnsi="宋体" w:cs="宋体"/>
              </w:rPr>
              <w:t>名    称：　</w:t>
            </w:r>
            <w:r>
              <w:rPr>
                <w:rFonts w:hint="eastAsia" w:hAnsi="宋体" w:cs="宋体"/>
                <w:lang w:eastAsia="zh-CN"/>
              </w:rPr>
              <w:t>长春汽车经济技术开发区土地收储中心</w:t>
            </w:r>
            <w:r>
              <w:rPr>
                <w:rFonts w:hint="eastAsia" w:hAnsi="宋体" w:cs="宋体"/>
              </w:rPr>
              <w:t>　</w:t>
            </w:r>
          </w:p>
          <w:p>
            <w:pPr>
              <w:pStyle w:val="16"/>
              <w:jc w:val="left"/>
              <w:rPr>
                <w:rFonts w:hint="eastAsia" w:hAnsi="宋体" w:cs="宋体"/>
              </w:rPr>
            </w:pPr>
            <w:r>
              <w:rPr>
                <w:rFonts w:hint="eastAsia" w:hAnsi="宋体" w:cs="宋体"/>
              </w:rPr>
              <w:t>地    址：　</w:t>
            </w:r>
            <w:r>
              <w:rPr>
                <w:rFonts w:hint="eastAsia" w:hAnsi="宋体" w:cs="宋体"/>
                <w:lang w:eastAsia="zh-CN"/>
              </w:rPr>
              <w:t>长春市绿园区东风大街7766号</w:t>
            </w:r>
          </w:p>
          <w:p>
            <w:pPr>
              <w:pStyle w:val="16"/>
              <w:jc w:val="left"/>
              <w:rPr>
                <w:rFonts w:hAnsi="宋体" w:cs="宋体"/>
              </w:rPr>
            </w:pPr>
            <w:r>
              <w:rPr>
                <w:rFonts w:hint="eastAsia" w:hAnsi="宋体" w:cs="宋体"/>
              </w:rPr>
              <w:t>联系方式：　</w:t>
            </w:r>
            <w:r>
              <w:rPr>
                <w:rFonts w:hint="eastAsia" w:hAnsi="宋体" w:cs="宋体"/>
                <w:lang w:eastAsia="zh-CN"/>
              </w:rPr>
              <w:t>马女士</w:t>
            </w:r>
            <w:r>
              <w:rPr>
                <w:rFonts w:hint="eastAsia" w:hAnsi="宋体" w:cs="宋体"/>
              </w:rPr>
              <w:t>　0431-</w:t>
            </w:r>
            <w:r>
              <w:rPr>
                <w:rFonts w:hint="eastAsia" w:hAnsi="宋体" w:cs="宋体"/>
                <w:lang w:eastAsia="zh-CN"/>
              </w:rPr>
              <w:t>81501597</w:t>
            </w:r>
            <w:r>
              <w:rPr>
                <w:rFonts w:hint="eastAsia"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90" w:type="dxa"/>
            <w:vAlign w:val="center"/>
          </w:tcPr>
          <w:p>
            <w:pPr>
              <w:pStyle w:val="16"/>
              <w:jc w:val="center"/>
              <w:rPr>
                <w:rFonts w:hAnsi="宋体" w:cs="宋体"/>
              </w:rPr>
            </w:pPr>
            <w:r>
              <w:rPr>
                <w:rFonts w:hint="eastAsia" w:hAnsi="宋体" w:cs="宋体"/>
              </w:rPr>
              <w:t>3</w:t>
            </w:r>
          </w:p>
        </w:tc>
        <w:tc>
          <w:tcPr>
            <w:tcW w:w="2035" w:type="dxa"/>
            <w:vAlign w:val="center"/>
          </w:tcPr>
          <w:p>
            <w:pPr>
              <w:pStyle w:val="16"/>
              <w:jc w:val="left"/>
              <w:rPr>
                <w:rFonts w:hAnsi="宋体" w:cs="宋体"/>
              </w:rPr>
            </w:pPr>
            <w:r>
              <w:rPr>
                <w:rFonts w:hint="eastAsia" w:hAnsi="宋体" w:cs="宋体"/>
              </w:rPr>
              <w:t>采购代理机构</w:t>
            </w:r>
          </w:p>
        </w:tc>
        <w:tc>
          <w:tcPr>
            <w:tcW w:w="5579" w:type="dxa"/>
            <w:vAlign w:val="center"/>
          </w:tcPr>
          <w:p>
            <w:pPr>
              <w:pStyle w:val="16"/>
              <w:jc w:val="left"/>
              <w:rPr>
                <w:rFonts w:hint="eastAsia" w:hAnsi="宋体" w:cs="宋体"/>
              </w:rPr>
            </w:pPr>
            <w:r>
              <w:rPr>
                <w:rFonts w:hint="eastAsia" w:hAnsi="宋体" w:cs="宋体"/>
              </w:rPr>
              <w:t>名    称：　</w:t>
            </w:r>
            <w:r>
              <w:rPr>
                <w:rFonts w:hint="eastAsia" w:hAnsi="宋体" w:cs="宋体"/>
                <w:lang w:eastAsia="zh-CN"/>
              </w:rPr>
              <w:t>深圳群伦项目管理有限公司</w:t>
            </w:r>
            <w:r>
              <w:rPr>
                <w:rFonts w:hint="eastAsia" w:hAnsi="宋体" w:cs="宋体"/>
              </w:rPr>
              <w:t>　</w:t>
            </w:r>
          </w:p>
          <w:p>
            <w:pPr>
              <w:pStyle w:val="16"/>
              <w:jc w:val="left"/>
              <w:rPr>
                <w:rFonts w:hint="eastAsia" w:hAnsi="宋体" w:cs="宋体"/>
              </w:rPr>
            </w:pPr>
            <w:r>
              <w:rPr>
                <w:rFonts w:hint="eastAsia" w:hAnsi="宋体" w:cs="宋体"/>
              </w:rPr>
              <w:t>地　　址：　</w:t>
            </w:r>
            <w:r>
              <w:rPr>
                <w:rFonts w:hint="eastAsia" w:hAnsi="宋体" w:cs="宋体"/>
                <w:lang w:eastAsia="zh-CN"/>
              </w:rPr>
              <w:t>深圳市龙华区民治街道东方天德大厦1322</w:t>
            </w:r>
            <w:r>
              <w:rPr>
                <w:rFonts w:hint="eastAsia" w:hAnsi="宋体" w:cs="宋体"/>
              </w:rPr>
              <w:t>　</w:t>
            </w:r>
          </w:p>
          <w:p>
            <w:pPr>
              <w:pStyle w:val="16"/>
              <w:jc w:val="left"/>
              <w:rPr>
                <w:rFonts w:hAnsi="宋体" w:cs="宋体"/>
              </w:rPr>
            </w:pPr>
            <w:r>
              <w:rPr>
                <w:rFonts w:hint="eastAsia" w:hAnsi="宋体" w:cs="宋体"/>
              </w:rPr>
              <w:t>联系方式：　</w:t>
            </w:r>
            <w:r>
              <w:rPr>
                <w:rFonts w:hint="eastAsia" w:hAnsi="宋体" w:cs="宋体"/>
                <w:lang w:eastAsia="zh-CN"/>
              </w:rPr>
              <w:t>孙经理</w:t>
            </w:r>
            <w:r>
              <w:rPr>
                <w:rFonts w:hint="eastAsia" w:hAnsi="宋体" w:cs="宋体"/>
              </w:rPr>
              <w:t xml:space="preserve"> </w:t>
            </w:r>
            <w:r>
              <w:rPr>
                <w:rFonts w:hint="eastAsia" w:hAnsi="宋体" w:cs="宋体"/>
                <w:lang w:eastAsia="zh-CN"/>
              </w:rPr>
              <w:t>13578880847</w:t>
            </w:r>
            <w:r>
              <w:rPr>
                <w:rFonts w:hint="eastAsia"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90" w:type="dxa"/>
            <w:vAlign w:val="center"/>
          </w:tcPr>
          <w:p>
            <w:pPr>
              <w:pStyle w:val="16"/>
              <w:jc w:val="center"/>
              <w:rPr>
                <w:rFonts w:hAnsi="宋体" w:cs="宋体"/>
              </w:rPr>
            </w:pPr>
            <w:r>
              <w:rPr>
                <w:rFonts w:hint="eastAsia" w:hAnsi="宋体" w:cs="宋体"/>
              </w:rPr>
              <w:t>4</w:t>
            </w:r>
          </w:p>
        </w:tc>
        <w:tc>
          <w:tcPr>
            <w:tcW w:w="2035" w:type="dxa"/>
            <w:vAlign w:val="center"/>
          </w:tcPr>
          <w:p>
            <w:pPr>
              <w:pStyle w:val="16"/>
              <w:jc w:val="left"/>
              <w:rPr>
                <w:rFonts w:hAnsi="宋体" w:cs="宋体"/>
              </w:rPr>
            </w:pPr>
            <w:r>
              <w:rPr>
                <w:rFonts w:hint="eastAsia" w:hAnsi="宋体" w:cs="宋体"/>
              </w:rPr>
              <w:t>投标人资格条件</w:t>
            </w:r>
          </w:p>
        </w:tc>
        <w:tc>
          <w:tcPr>
            <w:tcW w:w="5579" w:type="dxa"/>
            <w:vAlign w:val="center"/>
          </w:tcPr>
          <w:p>
            <w:pPr>
              <w:pStyle w:val="16"/>
              <w:jc w:val="left"/>
              <w:rPr>
                <w:rFonts w:hint="eastAsia" w:hAnsi="宋体" w:cs="宋体"/>
              </w:rPr>
            </w:pPr>
            <w:r>
              <w:rPr>
                <w:rFonts w:hint="eastAsia" w:hAnsi="宋体" w:cs="宋体"/>
              </w:rPr>
              <w:t>（1）投标人须</w:t>
            </w:r>
            <w:r>
              <w:rPr>
                <w:rFonts w:hint="eastAsia" w:hAnsi="宋体" w:cs="宋体"/>
                <w:lang w:eastAsia="zh-CN"/>
              </w:rPr>
              <w:t>具备建设行政主管部门核发的建筑工程施工总承包叁级及以上资质，具有有效的安全生产许可证</w:t>
            </w:r>
            <w:r>
              <w:rPr>
                <w:rFonts w:hint="eastAsia" w:hAnsi="宋体" w:cs="宋体"/>
              </w:rPr>
              <w:t>，并在人员、设备、资金等方面具有承担本服务项目的能力；</w:t>
            </w:r>
          </w:p>
          <w:p>
            <w:pPr>
              <w:pStyle w:val="16"/>
              <w:jc w:val="left"/>
              <w:rPr>
                <w:rFonts w:hint="eastAsia" w:hAnsi="宋体" w:cs="宋体"/>
              </w:rPr>
            </w:pPr>
            <w:r>
              <w:rPr>
                <w:rFonts w:hint="eastAsia" w:hAnsi="宋体" w:cs="宋体"/>
              </w:rPr>
              <w:t>（2）</w:t>
            </w:r>
            <w:r>
              <w:rPr>
                <w:rFonts w:hint="eastAsia" w:hAnsi="宋体" w:cs="宋体"/>
                <w:lang w:eastAsia="zh-CN"/>
              </w:rPr>
              <w:t>拟派出的项目经理应具有建筑工程专业二级及以上国家注册建造师资格，并具备有效的安全生产考核合格证书（或按照吉林省住房和城乡建设厅吉建办〔2019〕55号文件要求提供查询网络截图），外省证书按当地政策执行，且无在建工程</w:t>
            </w:r>
            <w:r>
              <w:rPr>
                <w:rFonts w:hint="eastAsia" w:hAnsi="宋体" w:cs="宋体"/>
              </w:rPr>
              <w:t>；</w:t>
            </w:r>
          </w:p>
          <w:p>
            <w:pPr>
              <w:pStyle w:val="16"/>
              <w:jc w:val="left"/>
              <w:rPr>
                <w:rFonts w:hint="eastAsia" w:hAnsi="宋体" w:cs="宋体"/>
              </w:rPr>
            </w:pPr>
            <w:r>
              <w:rPr>
                <w:rFonts w:hint="eastAsia" w:hAnsi="宋体" w:cs="宋体"/>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在处罚决定规定的时间和地域范围内）（详见财库【2016】125号文）；</w:t>
            </w:r>
          </w:p>
          <w:p>
            <w:pPr>
              <w:pStyle w:val="16"/>
              <w:jc w:val="left"/>
              <w:rPr>
                <w:rFonts w:hint="eastAsia" w:hAnsi="宋体" w:cs="宋体"/>
              </w:rPr>
            </w:pPr>
            <w:r>
              <w:rPr>
                <w:rFonts w:hint="eastAsia" w:hAnsi="宋体" w:cs="宋体"/>
              </w:rPr>
              <w:t>（4）参加采购活动前三年内，在经营活动中没有重大违法记录；拒绝列入政府取消投标资格记录期间的企业或个人投标；</w:t>
            </w:r>
          </w:p>
          <w:p>
            <w:pPr>
              <w:pStyle w:val="16"/>
              <w:jc w:val="left"/>
              <w:rPr>
                <w:rFonts w:hint="eastAsia" w:hAnsi="宋体" w:cs="宋体"/>
              </w:rPr>
            </w:pPr>
            <w:r>
              <w:rPr>
                <w:rFonts w:hint="eastAsia" w:hAnsi="宋体" w:cs="宋体"/>
              </w:rPr>
              <w:t>（5）投标人需提供中国裁判文书网（http://wenshu.court.gov.cn/）的无行贿犯罪查询证明网站截图并加盖单位公章（提供的查询结果网页截图需体现企业及法定代表人）；</w:t>
            </w:r>
          </w:p>
          <w:p>
            <w:pPr>
              <w:pStyle w:val="16"/>
              <w:jc w:val="left"/>
              <w:rPr>
                <w:rFonts w:hint="eastAsia" w:hAnsi="宋体" w:cs="宋体"/>
              </w:rPr>
            </w:pPr>
            <w:r>
              <w:rPr>
                <w:rFonts w:hint="eastAsia" w:hAnsi="宋体" w:cs="宋体"/>
              </w:rPr>
              <w:t>（6）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pStyle w:val="16"/>
              <w:jc w:val="left"/>
              <w:rPr>
                <w:rFonts w:hint="eastAsia" w:hAnsi="宋体" w:cs="宋体"/>
              </w:rPr>
            </w:pPr>
            <w:r>
              <w:rPr>
                <w:rFonts w:hint="eastAsia" w:hAnsi="宋体" w:cs="宋体"/>
              </w:rPr>
              <w:t>（7）供应商参加采购活动应当提交反映其财务状况、依法缴纳税收和社保保障资金情况的资格条件承诺函（《长春市财政局关于加强政府采购信用体系建设简化供应商资格条件有关事项的通知》（长财采购〔2022〕2066号））</w:t>
            </w:r>
          </w:p>
          <w:p>
            <w:pPr>
              <w:pStyle w:val="16"/>
              <w:jc w:val="left"/>
              <w:rPr>
                <w:rFonts w:hint="eastAsia" w:hAnsi="宋体" w:cs="宋体"/>
              </w:rPr>
            </w:pPr>
            <w:r>
              <w:rPr>
                <w:rFonts w:hint="eastAsia" w:hAnsi="宋体" w:cs="宋体"/>
              </w:rPr>
              <w:t>（8）要建立完善的农民工权益保障制度且社会信用良好，没有拖欠农民工工资违约记录。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Align w:val="center"/>
          </w:tcPr>
          <w:p>
            <w:pPr>
              <w:pStyle w:val="16"/>
              <w:jc w:val="center"/>
              <w:rPr>
                <w:rFonts w:hAnsi="宋体" w:cs="宋体"/>
              </w:rPr>
            </w:pPr>
            <w:r>
              <w:rPr>
                <w:rFonts w:hint="eastAsia" w:hAnsi="宋体" w:cs="宋体"/>
              </w:rPr>
              <w:t>5</w:t>
            </w:r>
          </w:p>
        </w:tc>
        <w:tc>
          <w:tcPr>
            <w:tcW w:w="2035" w:type="dxa"/>
            <w:vAlign w:val="center"/>
          </w:tcPr>
          <w:p>
            <w:pPr>
              <w:pStyle w:val="16"/>
              <w:jc w:val="left"/>
              <w:rPr>
                <w:rFonts w:hAnsi="宋体" w:cs="宋体"/>
              </w:rPr>
            </w:pPr>
            <w:r>
              <w:rPr>
                <w:rFonts w:hint="eastAsia" w:hAnsi="宋体" w:cs="宋体"/>
              </w:rPr>
              <w:t>项目现场勘察</w:t>
            </w:r>
          </w:p>
        </w:tc>
        <w:tc>
          <w:tcPr>
            <w:tcW w:w="5579" w:type="dxa"/>
            <w:vAlign w:val="center"/>
          </w:tcPr>
          <w:p>
            <w:pPr>
              <w:pStyle w:val="16"/>
              <w:jc w:val="left"/>
              <w:rPr>
                <w:rFonts w:hAnsi="宋体" w:cs="宋体"/>
              </w:rPr>
            </w:pPr>
            <w:r>
              <w:rPr>
                <w:rFonts w:hint="eastAsia" w:ascii="MS Mincho" w:hAnsi="MS Mincho" w:eastAsia="MS Mincho" w:cs="MS Mincho"/>
              </w:rPr>
              <w:t>☑</w:t>
            </w:r>
            <w:r>
              <w:rPr>
                <w:rFonts w:hint="eastAsia" w:hAnsi="宋体" w:cs="宋体"/>
              </w:rPr>
              <w:t>不组织</w:t>
            </w:r>
          </w:p>
          <w:p>
            <w:pPr>
              <w:pStyle w:val="16"/>
              <w:jc w:val="left"/>
              <w:rPr>
                <w:rFonts w:hAnsi="宋体" w:cs="宋体"/>
              </w:rPr>
            </w:pPr>
            <w:r>
              <w:rPr>
                <w:rFonts w:hint="eastAsia" w:hAnsi="宋体" w:cs="宋体"/>
              </w:rPr>
              <w:t>□组织：____________________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Align w:val="center"/>
          </w:tcPr>
          <w:p>
            <w:pPr>
              <w:pStyle w:val="16"/>
              <w:jc w:val="center"/>
              <w:rPr>
                <w:rFonts w:hAnsi="宋体" w:cs="宋体"/>
              </w:rPr>
            </w:pPr>
            <w:r>
              <w:rPr>
                <w:rFonts w:hint="eastAsia" w:hAnsi="宋体" w:cs="宋体"/>
              </w:rPr>
              <w:t>6</w:t>
            </w:r>
          </w:p>
        </w:tc>
        <w:tc>
          <w:tcPr>
            <w:tcW w:w="2035" w:type="dxa"/>
            <w:vAlign w:val="center"/>
          </w:tcPr>
          <w:p>
            <w:pPr>
              <w:pStyle w:val="16"/>
              <w:jc w:val="left"/>
              <w:rPr>
                <w:rFonts w:hAnsi="宋体" w:cs="宋体"/>
              </w:rPr>
            </w:pPr>
            <w:r>
              <w:rPr>
                <w:rFonts w:hint="eastAsia" w:hAnsi="宋体" w:cs="宋体"/>
              </w:rPr>
              <w:t>样品</w:t>
            </w:r>
          </w:p>
        </w:tc>
        <w:tc>
          <w:tcPr>
            <w:tcW w:w="5579" w:type="dxa"/>
            <w:vAlign w:val="center"/>
          </w:tcPr>
          <w:p>
            <w:pPr>
              <w:pStyle w:val="16"/>
              <w:jc w:val="left"/>
              <w:rPr>
                <w:rFonts w:hAnsi="宋体" w:cs="宋体"/>
              </w:rPr>
            </w:pPr>
            <w:r>
              <w:rPr>
                <w:rFonts w:hint="eastAsia" w:ascii="MS Mincho" w:hAnsi="MS Mincho" w:eastAsia="MS Mincho" w:cs="MS Mincho"/>
              </w:rPr>
              <w:t>☑</w:t>
            </w:r>
            <w:r>
              <w:rPr>
                <w:rFonts w:hint="eastAsia" w:hAnsi="宋体" w:cs="宋体"/>
              </w:rPr>
              <w:t>不要求提供</w:t>
            </w:r>
          </w:p>
          <w:p>
            <w:pPr>
              <w:pStyle w:val="16"/>
              <w:jc w:val="left"/>
              <w:rPr>
                <w:rFonts w:hAnsi="宋体" w:cs="宋体"/>
              </w:rPr>
            </w:pPr>
            <w:r>
              <w:rPr>
                <w:rFonts w:hint="eastAsia" w:hAnsi="宋体" w:cs="宋体"/>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0" w:type="dxa"/>
            <w:vMerge w:val="restart"/>
            <w:vAlign w:val="center"/>
          </w:tcPr>
          <w:p>
            <w:pPr>
              <w:pStyle w:val="16"/>
              <w:jc w:val="center"/>
              <w:rPr>
                <w:rFonts w:hAnsi="宋体" w:cs="宋体"/>
              </w:rPr>
            </w:pPr>
            <w:r>
              <w:rPr>
                <w:rFonts w:hint="eastAsia" w:hAnsi="宋体" w:cs="宋体"/>
              </w:rPr>
              <w:t>7</w:t>
            </w:r>
          </w:p>
        </w:tc>
        <w:tc>
          <w:tcPr>
            <w:tcW w:w="2035" w:type="dxa"/>
            <w:vAlign w:val="center"/>
          </w:tcPr>
          <w:p>
            <w:pPr>
              <w:pStyle w:val="16"/>
              <w:jc w:val="left"/>
              <w:rPr>
                <w:rFonts w:hAnsi="宋体" w:cs="宋体"/>
              </w:rPr>
            </w:pPr>
            <w:r>
              <w:rPr>
                <w:rFonts w:hint="eastAsia" w:hAnsi="宋体" w:cs="宋体"/>
              </w:rPr>
              <w:t>联合体投标</w:t>
            </w:r>
          </w:p>
        </w:tc>
        <w:tc>
          <w:tcPr>
            <w:tcW w:w="5579" w:type="dxa"/>
            <w:vAlign w:val="center"/>
          </w:tcPr>
          <w:p>
            <w:pPr>
              <w:pStyle w:val="16"/>
              <w:jc w:val="left"/>
              <w:rPr>
                <w:rFonts w:hAnsi="宋体" w:cs="宋体"/>
              </w:rPr>
            </w:pPr>
            <w:r>
              <w:rPr>
                <w:rFonts w:hint="eastAsia" w:ascii="MS Mincho" w:hAnsi="MS Mincho" w:eastAsia="MS Mincho" w:cs="MS Mincho"/>
              </w:rPr>
              <w:t>☑</w:t>
            </w:r>
            <w:r>
              <w:rPr>
                <w:rFonts w:hint="eastAsia" w:hAnsi="宋体" w:cs="宋体"/>
              </w:rPr>
              <w:t>不接受</w:t>
            </w:r>
          </w:p>
          <w:p>
            <w:pPr>
              <w:pStyle w:val="16"/>
              <w:jc w:val="left"/>
              <w:rPr>
                <w:rFonts w:hAnsi="宋体" w:cs="宋体"/>
              </w:rPr>
            </w:pPr>
            <w:r>
              <w:rPr>
                <w:rFonts w:hint="eastAsia" w:hAnsi="宋体" w:cs="宋体"/>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0" w:type="dxa"/>
            <w:vMerge w:val="continue"/>
            <w:vAlign w:val="center"/>
          </w:tcPr>
          <w:p>
            <w:pPr>
              <w:pStyle w:val="16"/>
              <w:jc w:val="center"/>
              <w:rPr>
                <w:rFonts w:hAnsi="宋体" w:cs="宋体"/>
              </w:rPr>
            </w:pPr>
          </w:p>
        </w:tc>
        <w:tc>
          <w:tcPr>
            <w:tcW w:w="2035" w:type="dxa"/>
            <w:vAlign w:val="center"/>
          </w:tcPr>
          <w:p>
            <w:pPr>
              <w:pStyle w:val="16"/>
              <w:jc w:val="left"/>
              <w:rPr>
                <w:rFonts w:hAnsi="宋体" w:cs="宋体"/>
              </w:rPr>
            </w:pPr>
            <w:r>
              <w:rPr>
                <w:rFonts w:hint="eastAsia" w:hAnsi="宋体" w:cs="宋体"/>
              </w:rPr>
              <w:t>分包</w:t>
            </w:r>
          </w:p>
        </w:tc>
        <w:tc>
          <w:tcPr>
            <w:tcW w:w="5579" w:type="dxa"/>
            <w:vAlign w:val="center"/>
          </w:tcPr>
          <w:p>
            <w:pPr>
              <w:pStyle w:val="16"/>
              <w:jc w:val="left"/>
              <w:rPr>
                <w:rFonts w:hAnsi="宋体" w:cs="宋体"/>
              </w:rPr>
            </w:pPr>
            <w:r>
              <w:rPr>
                <w:rFonts w:hint="eastAsia" w:ascii="MS Mincho" w:hAnsi="MS Mincho" w:eastAsia="MS Mincho" w:cs="MS Mincho"/>
              </w:rPr>
              <w:t>☑</w:t>
            </w:r>
            <w:r>
              <w:rPr>
                <w:rFonts w:hint="eastAsia" w:hAnsi="宋体" w:cs="宋体"/>
              </w:rPr>
              <w:t>不接受</w:t>
            </w:r>
          </w:p>
          <w:p>
            <w:pPr>
              <w:pStyle w:val="16"/>
              <w:jc w:val="left"/>
              <w:rPr>
                <w:rFonts w:hAnsi="宋体" w:cs="宋体"/>
              </w:rPr>
            </w:pPr>
            <w:r>
              <w:rPr>
                <w:rFonts w:hint="eastAsia" w:hAnsi="宋体" w:cs="宋体"/>
              </w:rPr>
              <w:t>□接受：分包要求详见第六章项目采购需求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090" w:type="dxa"/>
            <w:vMerge w:val="restart"/>
            <w:vAlign w:val="center"/>
          </w:tcPr>
          <w:p>
            <w:pPr>
              <w:pStyle w:val="16"/>
              <w:jc w:val="center"/>
              <w:rPr>
                <w:rFonts w:hAnsi="宋体" w:cs="宋体"/>
              </w:rPr>
            </w:pPr>
            <w:r>
              <w:rPr>
                <w:rFonts w:hint="eastAsia" w:hAnsi="宋体" w:cs="宋体"/>
              </w:rPr>
              <w:t>8</w:t>
            </w:r>
          </w:p>
        </w:tc>
        <w:tc>
          <w:tcPr>
            <w:tcW w:w="2035" w:type="dxa"/>
            <w:vAlign w:val="center"/>
          </w:tcPr>
          <w:p>
            <w:pPr>
              <w:pStyle w:val="16"/>
              <w:jc w:val="left"/>
              <w:rPr>
                <w:rFonts w:hAnsi="宋体" w:cs="宋体"/>
              </w:rPr>
            </w:pPr>
            <w:r>
              <w:rPr>
                <w:rFonts w:hint="eastAsia" w:hAnsi="宋体" w:cs="宋体"/>
              </w:rPr>
              <w:t>支持中小企业发展</w:t>
            </w:r>
          </w:p>
        </w:tc>
        <w:tc>
          <w:tcPr>
            <w:tcW w:w="5579" w:type="dxa"/>
            <w:vAlign w:val="center"/>
          </w:tcPr>
          <w:p>
            <w:pPr>
              <w:pStyle w:val="16"/>
              <w:jc w:val="left"/>
              <w:rPr>
                <w:rFonts w:hAnsi="宋体" w:cs="宋体"/>
              </w:rPr>
            </w:pPr>
            <w:r>
              <w:rPr>
                <w:rFonts w:hint="eastAsia" w:hAnsi="宋体" w:cs="宋体"/>
                <w:lang w:eastAsia="zh-CN"/>
              </w:rPr>
              <w:t>☑</w:t>
            </w:r>
            <w:r>
              <w:rPr>
                <w:rFonts w:hint="eastAsia" w:hAnsi="宋体" w:cs="宋体"/>
              </w:rPr>
              <w:t>专门面向中小企业采购项目</w:t>
            </w:r>
          </w:p>
          <w:p>
            <w:pPr>
              <w:pStyle w:val="16"/>
              <w:jc w:val="left"/>
              <w:rPr>
                <w:rFonts w:hAnsi="宋体" w:cs="宋体"/>
              </w:rPr>
            </w:pPr>
            <w:r>
              <w:rPr>
                <w:rFonts w:hint="eastAsia" w:ascii="MS Mincho" w:hAnsi="MS Mincho" w:eastAsia="宋体" w:cs="MS Mincho"/>
                <w:lang w:eastAsia="zh-CN"/>
              </w:rPr>
              <w:t>□</w:t>
            </w:r>
            <w:r>
              <w:rPr>
                <w:rFonts w:hint="eastAsia" w:hAnsi="宋体" w:cs="宋体"/>
              </w:rPr>
              <w:t>非专门面向中小企业采购项目(价格扣除)：</w:t>
            </w:r>
          </w:p>
          <w:p>
            <w:pPr>
              <w:pStyle w:val="16"/>
              <w:jc w:val="left"/>
              <w:rPr>
                <w:rFonts w:hAnsi="宋体" w:cs="宋体"/>
              </w:rPr>
            </w:pPr>
            <w:r>
              <w:rPr>
                <w:rFonts w:hint="eastAsia" w:hAnsi="宋体" w:cs="宋体"/>
              </w:rPr>
              <w:t>①对小型和微型企业产品的价格给予6%～10%的扣除，用扣除后的价格参与评审。本项目的扣除比例为：小型企业扣除6%，微型企业扣除6%。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090" w:type="dxa"/>
            <w:vMerge w:val="continue"/>
            <w:vAlign w:val="center"/>
          </w:tcPr>
          <w:p>
            <w:pPr>
              <w:pStyle w:val="16"/>
              <w:jc w:val="left"/>
              <w:rPr>
                <w:rFonts w:hAnsi="宋体" w:cs="宋体"/>
              </w:rPr>
            </w:pPr>
          </w:p>
        </w:tc>
        <w:tc>
          <w:tcPr>
            <w:tcW w:w="2035" w:type="dxa"/>
            <w:vAlign w:val="center"/>
          </w:tcPr>
          <w:p>
            <w:pPr>
              <w:pStyle w:val="16"/>
              <w:jc w:val="left"/>
              <w:rPr>
                <w:rFonts w:hAnsi="宋体" w:cs="宋体"/>
              </w:rPr>
            </w:pPr>
            <w:r>
              <w:rPr>
                <w:rFonts w:hint="eastAsia" w:hAnsi="宋体" w:cs="宋体"/>
              </w:rPr>
              <w:t>促进残疾人就业</w:t>
            </w:r>
          </w:p>
        </w:tc>
        <w:tc>
          <w:tcPr>
            <w:tcW w:w="5579" w:type="dxa"/>
            <w:vAlign w:val="center"/>
          </w:tcPr>
          <w:p>
            <w:pPr>
              <w:pStyle w:val="16"/>
              <w:jc w:val="left"/>
              <w:rPr>
                <w:rFonts w:hAnsi="宋体" w:cs="宋体"/>
              </w:rPr>
            </w:pPr>
            <w:r>
              <w:rPr>
                <w:rFonts w:hint="eastAsia" w:hAnsi="宋体" w:cs="宋体"/>
                <w:lang w:eastAsia="zh-CN"/>
              </w:rPr>
              <w:t>□</w:t>
            </w:r>
            <w:r>
              <w:rPr>
                <w:rFonts w:hint="eastAsia" w:hAnsi="宋体" w:cs="宋体"/>
              </w:rPr>
              <w:t>专门面向残疾人就业采购项目</w:t>
            </w:r>
          </w:p>
          <w:p>
            <w:pPr>
              <w:pStyle w:val="16"/>
              <w:jc w:val="left"/>
              <w:rPr>
                <w:rFonts w:hAnsi="宋体" w:cs="宋体"/>
              </w:rPr>
            </w:pPr>
            <w:r>
              <w:rPr>
                <w:rFonts w:hint="eastAsia" w:ascii="MS Mincho" w:hAnsi="MS Mincho" w:eastAsia="宋体" w:cs="MS Mincho"/>
                <w:lang w:eastAsia="zh-CN"/>
              </w:rPr>
              <w:t>☑</w:t>
            </w:r>
            <w:r>
              <w:rPr>
                <w:rFonts w:hint="eastAsia" w:hAnsi="宋体" w:cs="宋体"/>
              </w:rPr>
              <w:t>根据《关于促进残疾人就业政府采购政策的通知》（财库〔2017〕141号），残疾人福利性单位视同小型和微型企业，给予6%价格扣除。</w:t>
            </w:r>
          </w:p>
          <w:p>
            <w:pPr>
              <w:pStyle w:val="16"/>
              <w:jc w:val="left"/>
              <w:rPr>
                <w:rFonts w:hAnsi="宋体" w:cs="宋体"/>
              </w:rPr>
            </w:pPr>
            <w:r>
              <w:rPr>
                <w:rFonts w:hint="eastAsia" w:hAnsi="宋体" w:cs="宋体"/>
              </w:rPr>
              <w:t>残疾人福利性单位属于小型、微型企业的，不重复享受评审价格扣除的政府采购政策。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0" w:type="dxa"/>
            <w:vMerge w:val="continue"/>
            <w:vAlign w:val="center"/>
          </w:tcPr>
          <w:p>
            <w:pPr>
              <w:pStyle w:val="16"/>
              <w:jc w:val="left"/>
              <w:rPr>
                <w:rFonts w:hAnsi="宋体" w:cs="宋体"/>
              </w:rPr>
            </w:pPr>
          </w:p>
        </w:tc>
        <w:tc>
          <w:tcPr>
            <w:tcW w:w="2035" w:type="dxa"/>
            <w:vAlign w:val="center"/>
          </w:tcPr>
          <w:p>
            <w:pPr>
              <w:pStyle w:val="16"/>
              <w:jc w:val="left"/>
              <w:rPr>
                <w:rFonts w:hAnsi="宋体" w:cs="宋体"/>
              </w:rPr>
            </w:pPr>
            <w:r>
              <w:rPr>
                <w:rFonts w:hint="eastAsia" w:hAnsi="宋体" w:cs="宋体"/>
              </w:rPr>
              <w:t>支持监狱企业</w:t>
            </w:r>
          </w:p>
        </w:tc>
        <w:tc>
          <w:tcPr>
            <w:tcW w:w="5579" w:type="dxa"/>
            <w:vAlign w:val="center"/>
          </w:tcPr>
          <w:p>
            <w:pPr>
              <w:pStyle w:val="16"/>
              <w:jc w:val="left"/>
              <w:rPr>
                <w:rFonts w:hAnsi="宋体" w:cs="宋体"/>
              </w:rPr>
            </w:pPr>
            <w:r>
              <w:rPr>
                <w:rFonts w:hint="eastAsia" w:hAnsi="宋体" w:cs="宋体"/>
                <w:lang w:eastAsia="zh-CN"/>
              </w:rPr>
              <w:t>□</w:t>
            </w:r>
            <w:r>
              <w:rPr>
                <w:rFonts w:hint="eastAsia" w:hAnsi="宋体" w:cs="宋体"/>
              </w:rPr>
              <w:t>专门面向监狱企业采购项目</w:t>
            </w:r>
          </w:p>
          <w:p>
            <w:pPr>
              <w:pStyle w:val="16"/>
              <w:jc w:val="left"/>
              <w:rPr>
                <w:rFonts w:hAnsi="宋体" w:cs="宋体"/>
              </w:rPr>
            </w:pPr>
            <w:r>
              <w:rPr>
                <w:rFonts w:hint="eastAsia" w:ascii="MS Mincho" w:hAnsi="MS Mincho" w:eastAsia="宋体" w:cs="MS Mincho"/>
                <w:lang w:eastAsia="zh-CN"/>
              </w:rPr>
              <w:t>☑</w:t>
            </w:r>
            <w:r>
              <w:rPr>
                <w:rFonts w:hint="eastAsia" w:hAnsi="宋体" w:cs="宋体"/>
              </w:rPr>
              <w:t>非专门面向监狱采购项目(价格扣除)：监狱企业可视同小微企业在价格评审时给予6%～10%的扣除，用扣除后的价格参与评审。本项目的扣除比例为：扣除6%。</w:t>
            </w:r>
          </w:p>
          <w:p>
            <w:pPr>
              <w:pStyle w:val="16"/>
              <w:jc w:val="left"/>
              <w:rPr>
                <w:rFonts w:hAnsi="宋体" w:cs="宋体"/>
              </w:rPr>
            </w:pPr>
            <w:r>
              <w:rPr>
                <w:rFonts w:hint="eastAsia" w:hAnsi="宋体" w:cs="宋体"/>
              </w:rPr>
              <w:t>监狱企业属于小型、微型企业的，不重复享受评审价格扣除的政府采购政策。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9</w:t>
            </w:r>
          </w:p>
        </w:tc>
        <w:tc>
          <w:tcPr>
            <w:tcW w:w="2035" w:type="dxa"/>
            <w:vAlign w:val="center"/>
          </w:tcPr>
          <w:p>
            <w:pPr>
              <w:pStyle w:val="16"/>
              <w:jc w:val="left"/>
              <w:rPr>
                <w:rFonts w:hAnsi="宋体" w:cs="宋体"/>
              </w:rPr>
            </w:pPr>
            <w:r>
              <w:rPr>
                <w:rFonts w:hint="eastAsia" w:hAnsi="宋体" w:cs="宋体"/>
              </w:rPr>
              <w:t>其他法律法规强制性规定或扶持政策</w:t>
            </w:r>
          </w:p>
        </w:tc>
        <w:tc>
          <w:tcPr>
            <w:tcW w:w="5579" w:type="dxa"/>
            <w:vAlign w:val="center"/>
          </w:tcPr>
          <w:p>
            <w:pPr>
              <w:pStyle w:val="16"/>
              <w:jc w:val="left"/>
              <w:rPr>
                <w:rFonts w:hAnsi="宋体" w:cs="宋体"/>
              </w:rPr>
            </w:pPr>
            <w:r>
              <w:rPr>
                <w:rFonts w:hint="eastAsia" w:hAnsi="宋体" w:cs="宋体"/>
              </w:rPr>
              <w:t>鼓励开展信用担保等政府采购政策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10</w:t>
            </w:r>
          </w:p>
        </w:tc>
        <w:tc>
          <w:tcPr>
            <w:tcW w:w="2035" w:type="dxa"/>
            <w:vAlign w:val="center"/>
          </w:tcPr>
          <w:p>
            <w:pPr>
              <w:pStyle w:val="16"/>
              <w:jc w:val="left"/>
              <w:rPr>
                <w:rFonts w:hAnsi="宋体" w:cs="宋体"/>
                <w:b w:val="0"/>
                <w:bCs w:val="0"/>
              </w:rPr>
            </w:pPr>
            <w:r>
              <w:rPr>
                <w:rFonts w:hint="eastAsia" w:hAnsi="宋体" w:cs="宋体"/>
                <w:b w:val="0"/>
                <w:bCs w:val="0"/>
              </w:rPr>
              <w:t>投标人须提供的其他资料</w:t>
            </w:r>
          </w:p>
        </w:tc>
        <w:tc>
          <w:tcPr>
            <w:tcW w:w="5579" w:type="dxa"/>
            <w:vAlign w:val="center"/>
          </w:tcPr>
          <w:p>
            <w:pPr>
              <w:pStyle w:val="16"/>
              <w:jc w:val="left"/>
              <w:rPr>
                <w:rFonts w:hint="eastAsia" w:hAnsi="宋体" w:eastAsia="宋体" w:cs="宋体"/>
                <w:lang w:eastAsia="zh-CN"/>
              </w:rPr>
            </w:pPr>
            <w:r>
              <w:rPr>
                <w:rFonts w:hint="eastAsia" w:hAnsi="宋体" w:cs="宋体"/>
                <w:lang w:eastAsia="zh-CN"/>
              </w:rPr>
              <w:t>不要求原件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11</w:t>
            </w:r>
          </w:p>
        </w:tc>
        <w:tc>
          <w:tcPr>
            <w:tcW w:w="2035" w:type="dxa"/>
            <w:vAlign w:val="center"/>
          </w:tcPr>
          <w:p>
            <w:pPr>
              <w:pStyle w:val="16"/>
              <w:jc w:val="left"/>
              <w:rPr>
                <w:rFonts w:hAnsi="宋体" w:cs="宋体"/>
              </w:rPr>
            </w:pPr>
            <w:r>
              <w:rPr>
                <w:rFonts w:hint="eastAsia" w:hAnsi="宋体" w:cs="宋体"/>
              </w:rPr>
              <w:t>澄清或者修改时间</w:t>
            </w:r>
          </w:p>
        </w:tc>
        <w:tc>
          <w:tcPr>
            <w:tcW w:w="5579" w:type="dxa"/>
            <w:vAlign w:val="center"/>
          </w:tcPr>
          <w:p>
            <w:pPr>
              <w:pStyle w:val="16"/>
              <w:jc w:val="left"/>
              <w:rPr>
                <w:rFonts w:hAnsi="宋体" w:cs="宋体"/>
              </w:rPr>
            </w:pPr>
            <w:r>
              <w:rPr>
                <w:rFonts w:hint="eastAsia" w:hAnsi="宋体" w:cs="宋体"/>
              </w:rPr>
              <w:t>采购人和采购代理机构对已发出的招标文件进行澄清或修改且可能影响投标文件编制的，在投标截止时间至少15日前，以书面形式通知所有获取招标文件的潜在投标人；不足15日的，采购人和采购代理机构将顺延提交投标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090" w:type="dxa"/>
            <w:vAlign w:val="center"/>
          </w:tcPr>
          <w:p>
            <w:pPr>
              <w:pStyle w:val="16"/>
              <w:jc w:val="center"/>
              <w:rPr>
                <w:rFonts w:hAnsi="宋体" w:cs="宋体"/>
              </w:rPr>
            </w:pPr>
            <w:r>
              <w:rPr>
                <w:rFonts w:hint="eastAsia" w:hAnsi="宋体" w:cs="宋体"/>
              </w:rPr>
              <w:t>12</w:t>
            </w:r>
          </w:p>
        </w:tc>
        <w:tc>
          <w:tcPr>
            <w:tcW w:w="2035" w:type="dxa"/>
            <w:vAlign w:val="center"/>
          </w:tcPr>
          <w:p>
            <w:pPr>
              <w:pStyle w:val="16"/>
              <w:jc w:val="left"/>
              <w:rPr>
                <w:rFonts w:hAnsi="宋体" w:cs="宋体"/>
              </w:rPr>
            </w:pPr>
            <w:r>
              <w:rPr>
                <w:rFonts w:hint="eastAsia" w:hAnsi="宋体" w:cs="宋体"/>
              </w:rPr>
              <w:t>提交投标文件的截止时间、地点</w:t>
            </w:r>
          </w:p>
        </w:tc>
        <w:tc>
          <w:tcPr>
            <w:tcW w:w="5579" w:type="dxa"/>
            <w:vAlign w:val="center"/>
          </w:tcPr>
          <w:p>
            <w:pPr>
              <w:pStyle w:val="16"/>
              <w:jc w:val="left"/>
              <w:rPr>
                <w:rFonts w:hint="eastAsia" w:hAnsi="宋体" w:cs="宋体"/>
              </w:rPr>
            </w:pPr>
            <w:r>
              <w:rPr>
                <w:rFonts w:hint="eastAsia" w:hAnsi="宋体" w:cs="宋体"/>
              </w:rPr>
              <w:t>时间：</w:t>
            </w:r>
            <w:r>
              <w:rPr>
                <w:rFonts w:hint="eastAsia" w:hAnsi="宋体" w:cs="宋体"/>
                <w:lang w:eastAsia="zh-CN"/>
              </w:rPr>
              <w:t>2023年10月9日9时30分</w:t>
            </w:r>
            <w:r>
              <w:rPr>
                <w:rFonts w:hint="eastAsia" w:hAnsi="宋体" w:cs="宋体"/>
              </w:rPr>
              <w:t>(北京时间)</w:t>
            </w:r>
          </w:p>
          <w:p>
            <w:pPr>
              <w:pStyle w:val="16"/>
              <w:jc w:val="left"/>
              <w:rPr>
                <w:rFonts w:hint="eastAsia" w:hAnsi="宋体" w:eastAsia="宋体" w:cs="宋体"/>
                <w:lang w:eastAsia="zh-CN"/>
              </w:rPr>
            </w:pPr>
            <w:r>
              <w:rPr>
                <w:rFonts w:hint="eastAsia" w:hAnsi="宋体" w:cs="宋体"/>
              </w:rPr>
              <w:t>地点：</w:t>
            </w:r>
            <w:r>
              <w:rPr>
                <w:rFonts w:hint="eastAsia" w:hAnsi="宋体" w:cs="宋体"/>
                <w:lang w:eastAsia="zh-CN"/>
              </w:rPr>
              <w:t>长春市二道区洋浦大街6999号凯利中心AB栋第二开标室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90" w:type="dxa"/>
            <w:vAlign w:val="center"/>
          </w:tcPr>
          <w:p>
            <w:pPr>
              <w:pStyle w:val="16"/>
              <w:jc w:val="center"/>
              <w:rPr>
                <w:rFonts w:hAnsi="宋体" w:cs="宋体"/>
              </w:rPr>
            </w:pPr>
            <w:r>
              <w:rPr>
                <w:rFonts w:hint="eastAsia" w:hAnsi="宋体" w:cs="宋体"/>
              </w:rPr>
              <w:t>13</w:t>
            </w:r>
          </w:p>
        </w:tc>
        <w:tc>
          <w:tcPr>
            <w:tcW w:w="2035" w:type="dxa"/>
            <w:vAlign w:val="center"/>
          </w:tcPr>
          <w:p>
            <w:pPr>
              <w:pStyle w:val="16"/>
              <w:jc w:val="left"/>
              <w:rPr>
                <w:rFonts w:hAnsi="宋体" w:cs="宋体"/>
              </w:rPr>
            </w:pPr>
            <w:r>
              <w:rPr>
                <w:rFonts w:hint="eastAsia" w:hAnsi="宋体" w:cs="宋体"/>
              </w:rPr>
              <w:t>开标时间、地点</w:t>
            </w:r>
          </w:p>
        </w:tc>
        <w:tc>
          <w:tcPr>
            <w:tcW w:w="5579" w:type="dxa"/>
            <w:vAlign w:val="center"/>
          </w:tcPr>
          <w:p>
            <w:pPr>
              <w:pStyle w:val="16"/>
              <w:jc w:val="left"/>
              <w:rPr>
                <w:rFonts w:hint="eastAsia" w:hAnsi="宋体" w:cs="宋体"/>
              </w:rPr>
            </w:pPr>
            <w:r>
              <w:rPr>
                <w:rFonts w:hint="eastAsia" w:hAnsi="宋体" w:cs="宋体"/>
              </w:rPr>
              <w:t>时间：</w:t>
            </w:r>
            <w:r>
              <w:rPr>
                <w:rFonts w:hint="eastAsia" w:hAnsi="宋体" w:cs="宋体"/>
                <w:lang w:eastAsia="zh-CN"/>
              </w:rPr>
              <w:t>2023年10月9日9时30分</w:t>
            </w:r>
            <w:r>
              <w:rPr>
                <w:rFonts w:hint="eastAsia" w:hAnsi="宋体" w:cs="宋体"/>
              </w:rPr>
              <w:t>(北京时间)</w:t>
            </w:r>
          </w:p>
          <w:p>
            <w:pPr>
              <w:pStyle w:val="16"/>
              <w:jc w:val="left"/>
              <w:rPr>
                <w:rFonts w:hint="eastAsia" w:hAnsi="宋体" w:eastAsia="宋体" w:cs="宋体"/>
                <w:lang w:eastAsia="zh-CN"/>
              </w:rPr>
            </w:pPr>
            <w:r>
              <w:rPr>
                <w:rFonts w:hint="eastAsia" w:hAnsi="宋体" w:cs="宋体"/>
              </w:rPr>
              <w:t>地点：</w:t>
            </w:r>
            <w:r>
              <w:rPr>
                <w:rFonts w:hint="eastAsia" w:hAnsi="宋体" w:cs="宋体"/>
                <w:lang w:eastAsia="zh-CN"/>
              </w:rPr>
              <w:t>长春市二道区洋浦大街6999号凯利中心AB栋第二开标室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90" w:type="dxa"/>
            <w:vAlign w:val="center"/>
          </w:tcPr>
          <w:p>
            <w:pPr>
              <w:pStyle w:val="16"/>
              <w:jc w:val="center"/>
              <w:rPr>
                <w:rFonts w:hAnsi="宋体" w:cs="宋体"/>
              </w:rPr>
            </w:pPr>
            <w:r>
              <w:rPr>
                <w:rFonts w:hint="eastAsia" w:hAnsi="宋体" w:cs="宋体"/>
              </w:rPr>
              <w:t>14</w:t>
            </w:r>
          </w:p>
        </w:tc>
        <w:tc>
          <w:tcPr>
            <w:tcW w:w="2035" w:type="dxa"/>
            <w:vAlign w:val="center"/>
          </w:tcPr>
          <w:p>
            <w:pPr>
              <w:pStyle w:val="16"/>
              <w:jc w:val="left"/>
              <w:rPr>
                <w:rFonts w:hAnsi="宋体" w:cs="宋体"/>
              </w:rPr>
            </w:pPr>
            <w:r>
              <w:rPr>
                <w:rFonts w:hint="eastAsia" w:hAnsi="宋体" w:cs="宋体"/>
              </w:rPr>
              <w:t>投标保证金</w:t>
            </w:r>
          </w:p>
        </w:tc>
        <w:tc>
          <w:tcPr>
            <w:tcW w:w="5579" w:type="dxa"/>
            <w:vAlign w:val="center"/>
          </w:tcPr>
          <w:p>
            <w:pPr>
              <w:pStyle w:val="16"/>
              <w:jc w:val="left"/>
              <w:rPr>
                <w:rFonts w:hint="eastAsia" w:hAnsi="宋体" w:eastAsia="宋体" w:cs="宋体"/>
                <w:lang w:eastAsia="zh-CN"/>
              </w:rPr>
            </w:pPr>
            <w:r>
              <w:rPr>
                <w:rFonts w:hint="eastAsia" w:hAnsi="宋体" w:cs="宋体"/>
                <w:lang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15</w:t>
            </w:r>
          </w:p>
        </w:tc>
        <w:tc>
          <w:tcPr>
            <w:tcW w:w="2035" w:type="dxa"/>
            <w:vAlign w:val="center"/>
          </w:tcPr>
          <w:p>
            <w:pPr>
              <w:pStyle w:val="16"/>
              <w:jc w:val="left"/>
              <w:rPr>
                <w:rFonts w:hAnsi="宋体" w:cs="宋体"/>
              </w:rPr>
            </w:pPr>
            <w:r>
              <w:rPr>
                <w:rFonts w:hint="eastAsia" w:hAnsi="宋体" w:cs="宋体"/>
              </w:rPr>
              <w:t>投标有效期</w:t>
            </w:r>
          </w:p>
        </w:tc>
        <w:tc>
          <w:tcPr>
            <w:tcW w:w="5579" w:type="dxa"/>
            <w:vAlign w:val="center"/>
          </w:tcPr>
          <w:p>
            <w:pPr>
              <w:pStyle w:val="16"/>
              <w:jc w:val="left"/>
              <w:rPr>
                <w:rFonts w:hAnsi="宋体" w:cs="宋体"/>
              </w:rPr>
            </w:pPr>
            <w:r>
              <w:rPr>
                <w:rFonts w:hint="eastAsia" w:hAnsi="宋体" w:cs="宋体"/>
              </w:rPr>
              <w:t>自投标文件截止时间起</w:t>
            </w:r>
            <w:r>
              <w:rPr>
                <w:rFonts w:hint="eastAsia" w:hAnsi="宋体" w:cs="宋体"/>
                <w:u w:val="single"/>
              </w:rPr>
              <w:t xml:space="preserve"> 90  </w:t>
            </w:r>
            <w:r>
              <w:rPr>
                <w:rFonts w:hint="eastAsia" w:hAnsi="宋体" w:cs="宋体"/>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90" w:type="dxa"/>
            <w:vAlign w:val="center"/>
          </w:tcPr>
          <w:p>
            <w:pPr>
              <w:pStyle w:val="16"/>
              <w:jc w:val="center"/>
              <w:rPr>
                <w:rFonts w:hAnsi="宋体" w:cs="宋体"/>
              </w:rPr>
            </w:pPr>
            <w:r>
              <w:rPr>
                <w:rFonts w:hint="eastAsia" w:hAnsi="宋体" w:cs="宋体"/>
              </w:rPr>
              <w:t>16</w:t>
            </w:r>
          </w:p>
        </w:tc>
        <w:tc>
          <w:tcPr>
            <w:tcW w:w="2035" w:type="dxa"/>
            <w:vAlign w:val="center"/>
          </w:tcPr>
          <w:p>
            <w:pPr>
              <w:pStyle w:val="16"/>
              <w:jc w:val="left"/>
              <w:rPr>
                <w:rFonts w:hAnsi="宋体" w:cs="宋体"/>
              </w:rPr>
            </w:pPr>
            <w:r>
              <w:rPr>
                <w:rFonts w:hint="eastAsia" w:hAnsi="宋体" w:cs="宋体"/>
                <w:bCs/>
              </w:rPr>
              <w:t>投标文件份数</w:t>
            </w:r>
          </w:p>
        </w:tc>
        <w:tc>
          <w:tcPr>
            <w:tcW w:w="5579" w:type="dxa"/>
            <w:vAlign w:val="center"/>
          </w:tcPr>
          <w:p>
            <w:pPr>
              <w:pStyle w:val="69"/>
              <w:numPr>
                <w:ilvl w:val="0"/>
                <w:numId w:val="2"/>
              </w:numPr>
              <w:adjustRightInd/>
              <w:snapToGrid w:val="0"/>
              <w:spacing w:line="360" w:lineRule="auto"/>
              <w:contextualSpacing/>
              <w:jc w:val="both"/>
              <w:rPr>
                <w:rFonts w:hint="eastAsia" w:ascii="宋体" w:hAnsi="宋体" w:eastAsia="宋体" w:cs="宋体"/>
                <w:bCs/>
                <w:sz w:val="21"/>
                <w:szCs w:val="21"/>
                <w:highlight w:val="none"/>
                <w:lang w:val="zh-CN"/>
              </w:rPr>
            </w:pPr>
            <w:r>
              <w:rPr>
                <w:rFonts w:hint="eastAsia" w:cs="宋体"/>
                <w:bCs/>
                <w:sz w:val="21"/>
                <w:szCs w:val="21"/>
                <w:highlight w:val="none"/>
                <w:lang w:val="zh-CN"/>
              </w:rPr>
              <w:t>不</w:t>
            </w:r>
            <w:r>
              <w:rPr>
                <w:rFonts w:hint="eastAsia" w:ascii="宋体" w:hAnsi="宋体" w:eastAsia="宋体" w:cs="宋体"/>
                <w:bCs/>
                <w:sz w:val="21"/>
                <w:szCs w:val="21"/>
                <w:highlight w:val="none"/>
                <w:lang w:val="zh-CN"/>
              </w:rPr>
              <w:t>递交纸质投标文件。评标过程中以电子投标文件为主</w:t>
            </w:r>
          </w:p>
          <w:p>
            <w:pPr>
              <w:pStyle w:val="69"/>
              <w:numPr>
                <w:ilvl w:val="0"/>
                <w:numId w:val="0"/>
              </w:numPr>
              <w:adjustRightInd/>
              <w:snapToGrid w:val="0"/>
              <w:spacing w:line="360" w:lineRule="auto"/>
              <w:contextualSpacing/>
              <w:jc w:val="both"/>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（2）投标单位在“政采云”平台（http：//www.zcygov.cn）上制作投标文件1份（此投标文件须上传至“政采云”平台）。</w:t>
            </w:r>
          </w:p>
          <w:p>
            <w:pPr>
              <w:pStyle w:val="16"/>
              <w:jc w:val="left"/>
              <w:rPr>
                <w:rFonts w:hAnsi="宋体" w:cs="宋体"/>
              </w:rPr>
            </w:pPr>
            <w:r>
              <w:rPr>
                <w:rFonts w:hint="eastAsia" w:ascii="宋体" w:hAnsi="宋体" w:eastAsia="宋体" w:cs="宋体"/>
                <w:bCs/>
                <w:sz w:val="21"/>
                <w:szCs w:val="21"/>
                <w:highlight w:val="none"/>
                <w:lang w:val="zh-CN"/>
              </w:rPr>
              <w:t>（3）投标单位在制作投标文件时，电子投标文件以“政采云”平台的投标文件格式为准；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090" w:type="dxa"/>
            <w:vAlign w:val="center"/>
          </w:tcPr>
          <w:p>
            <w:pPr>
              <w:pStyle w:val="16"/>
              <w:jc w:val="center"/>
              <w:rPr>
                <w:rFonts w:hAnsi="宋体" w:cs="宋体"/>
              </w:rPr>
            </w:pPr>
            <w:r>
              <w:rPr>
                <w:rFonts w:hint="eastAsia" w:hAnsi="宋体" w:cs="宋体"/>
              </w:rPr>
              <w:t>17</w:t>
            </w:r>
          </w:p>
        </w:tc>
        <w:tc>
          <w:tcPr>
            <w:tcW w:w="2035" w:type="dxa"/>
            <w:vAlign w:val="center"/>
          </w:tcPr>
          <w:p>
            <w:pPr>
              <w:pStyle w:val="16"/>
              <w:jc w:val="left"/>
              <w:rPr>
                <w:rFonts w:hAnsi="宋体" w:cs="宋体"/>
              </w:rPr>
            </w:pPr>
            <w:r>
              <w:rPr>
                <w:rFonts w:hint="eastAsia" w:hAnsi="宋体" w:cs="宋体"/>
              </w:rPr>
              <w:t>封套上应载明的信息</w:t>
            </w:r>
          </w:p>
        </w:tc>
        <w:tc>
          <w:tcPr>
            <w:tcW w:w="5579" w:type="dxa"/>
            <w:vAlign w:val="center"/>
          </w:tcPr>
          <w:p>
            <w:pPr>
              <w:pStyle w:val="16"/>
              <w:jc w:val="left"/>
              <w:rPr>
                <w:rFonts w:hAnsi="宋体" w:cs="宋体"/>
              </w:rPr>
            </w:pPr>
            <w:r>
              <w:rPr>
                <w:rFonts w:hint="eastAsia" w:hAnsi="宋体" w:cs="宋体"/>
              </w:rPr>
              <w:t>____________________(项目名称)投标文件</w:t>
            </w:r>
          </w:p>
          <w:p>
            <w:pPr>
              <w:pStyle w:val="16"/>
              <w:jc w:val="left"/>
              <w:rPr>
                <w:rFonts w:hAnsi="宋体" w:cs="宋体"/>
              </w:rPr>
            </w:pPr>
            <w:r>
              <w:rPr>
                <w:rFonts w:hint="eastAsia" w:hAnsi="宋体" w:cs="宋体"/>
              </w:rPr>
              <w:t>项目编号：____________________</w:t>
            </w:r>
          </w:p>
          <w:p>
            <w:pPr>
              <w:pStyle w:val="16"/>
              <w:jc w:val="left"/>
              <w:rPr>
                <w:rFonts w:hAnsi="宋体" w:cs="宋体"/>
              </w:rPr>
            </w:pPr>
            <w:r>
              <w:rPr>
                <w:rFonts w:hint="eastAsia" w:hAnsi="宋体" w:cs="宋体"/>
              </w:rPr>
              <w:t>在______年____月____日____时____分之前不得启封</w:t>
            </w:r>
          </w:p>
          <w:p>
            <w:pPr>
              <w:pStyle w:val="16"/>
              <w:jc w:val="left"/>
              <w:rPr>
                <w:rFonts w:hAnsi="宋体" w:cs="宋体"/>
              </w:rPr>
            </w:pPr>
            <w:r>
              <w:rPr>
                <w:rFonts w:hint="eastAsia" w:hAnsi="宋体" w:cs="宋体"/>
              </w:rPr>
              <w:t>投标人名称：____________________</w:t>
            </w:r>
          </w:p>
          <w:p>
            <w:pPr>
              <w:pStyle w:val="16"/>
              <w:jc w:val="left"/>
              <w:rPr>
                <w:rFonts w:hAnsi="宋体" w:cs="宋体"/>
              </w:rPr>
            </w:pPr>
            <w:r>
              <w:rPr>
                <w:rFonts w:hint="eastAsia" w:hAnsi="宋体" w:cs="宋体"/>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090" w:type="dxa"/>
            <w:vAlign w:val="center"/>
          </w:tcPr>
          <w:p>
            <w:pPr>
              <w:pStyle w:val="16"/>
              <w:jc w:val="center"/>
              <w:rPr>
                <w:rFonts w:hAnsi="宋体" w:cs="宋体"/>
              </w:rPr>
            </w:pPr>
            <w:r>
              <w:rPr>
                <w:rFonts w:hint="eastAsia" w:hAnsi="宋体" w:cs="宋体"/>
              </w:rPr>
              <w:t>18</w:t>
            </w:r>
          </w:p>
        </w:tc>
        <w:tc>
          <w:tcPr>
            <w:tcW w:w="2035" w:type="dxa"/>
            <w:vAlign w:val="center"/>
          </w:tcPr>
          <w:p>
            <w:pPr>
              <w:pStyle w:val="16"/>
              <w:jc w:val="left"/>
              <w:rPr>
                <w:rFonts w:hAnsi="宋体" w:cs="宋体"/>
              </w:rPr>
            </w:pPr>
            <w:r>
              <w:rPr>
                <w:rFonts w:hint="eastAsia" w:hAnsi="宋体" w:cs="宋体"/>
              </w:rPr>
              <w:t>信用查询</w:t>
            </w:r>
          </w:p>
        </w:tc>
        <w:tc>
          <w:tcPr>
            <w:tcW w:w="5579" w:type="dxa"/>
            <w:vAlign w:val="center"/>
          </w:tcPr>
          <w:p>
            <w:pPr>
              <w:pStyle w:val="16"/>
              <w:jc w:val="left"/>
              <w:rPr>
                <w:rFonts w:hAnsi="宋体" w:cs="宋体"/>
              </w:rPr>
            </w:pPr>
            <w:r>
              <w:rPr>
                <w:rFonts w:hint="eastAsia" w:hAnsi="宋体" w:cs="宋体"/>
              </w:rPr>
              <w:t>采购人或采购代理机构将通过“信用中国”网站</w:t>
            </w:r>
            <w:r>
              <w:rPr>
                <w:rFonts w:hAnsi="宋体" w:cs="宋体"/>
              </w:rPr>
              <w:t>(www. creditchina. gov.cn)、中国政府采购网(www.ccgp.gov.cn)查询相关主体信用记录。本次查询的信用记录打印的网页版将留存在评标报告中。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90" w:type="dxa"/>
            <w:vAlign w:val="center"/>
          </w:tcPr>
          <w:p>
            <w:pPr>
              <w:pStyle w:val="16"/>
              <w:jc w:val="center"/>
              <w:rPr>
                <w:rFonts w:hAnsi="宋体" w:cs="宋体"/>
              </w:rPr>
            </w:pPr>
            <w:r>
              <w:rPr>
                <w:rFonts w:hint="eastAsia" w:hAnsi="宋体" w:cs="宋体"/>
              </w:rPr>
              <w:t>19</w:t>
            </w:r>
          </w:p>
        </w:tc>
        <w:tc>
          <w:tcPr>
            <w:tcW w:w="2035" w:type="dxa"/>
            <w:vAlign w:val="center"/>
          </w:tcPr>
          <w:p>
            <w:pPr>
              <w:pStyle w:val="16"/>
              <w:jc w:val="left"/>
              <w:rPr>
                <w:rFonts w:hAnsi="宋体" w:cs="宋体"/>
              </w:rPr>
            </w:pPr>
            <w:r>
              <w:rPr>
                <w:rFonts w:hint="eastAsia" w:hAnsi="宋体" w:cs="宋体"/>
              </w:rPr>
              <w:t>评标原则</w:t>
            </w:r>
          </w:p>
        </w:tc>
        <w:tc>
          <w:tcPr>
            <w:tcW w:w="5579" w:type="dxa"/>
            <w:vAlign w:val="center"/>
          </w:tcPr>
          <w:p>
            <w:pPr>
              <w:pStyle w:val="16"/>
              <w:jc w:val="left"/>
              <w:rPr>
                <w:rFonts w:hAnsi="宋体" w:cs="宋体"/>
              </w:rPr>
            </w:pPr>
            <w:r>
              <w:rPr>
                <w:rFonts w:hint="eastAsia" w:hAnsi="宋体" w:cs="宋体"/>
              </w:rPr>
              <w:t>“综合评分法，投标文件满足招标文件全部实质性要求，且按照评审因素的量化指标评审得分排名最高的投标人为中标候选人的评标方法。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90" w:type="dxa"/>
            <w:vAlign w:val="center"/>
          </w:tcPr>
          <w:p>
            <w:pPr>
              <w:pStyle w:val="16"/>
              <w:jc w:val="center"/>
              <w:rPr>
                <w:rFonts w:hAnsi="宋体" w:cs="宋体"/>
              </w:rPr>
            </w:pPr>
            <w:r>
              <w:rPr>
                <w:rFonts w:hint="eastAsia" w:hAnsi="宋体" w:cs="宋体"/>
              </w:rPr>
              <w:t>20</w:t>
            </w:r>
          </w:p>
        </w:tc>
        <w:tc>
          <w:tcPr>
            <w:tcW w:w="2035" w:type="dxa"/>
            <w:vAlign w:val="center"/>
          </w:tcPr>
          <w:p>
            <w:pPr>
              <w:pStyle w:val="16"/>
              <w:jc w:val="left"/>
              <w:rPr>
                <w:rFonts w:ascii="Times New Roman" w:hAnsi="Times New Roman" w:cs="Times New Roman"/>
              </w:rPr>
            </w:pPr>
            <w:r>
              <w:rPr>
                <w:rFonts w:hint="eastAsia" w:ascii="Times New Roman" w:hAnsi="Times New Roman" w:cs="Times New Roman"/>
              </w:rPr>
              <w:t>定标原则</w:t>
            </w:r>
          </w:p>
        </w:tc>
        <w:tc>
          <w:tcPr>
            <w:tcW w:w="5579" w:type="dxa"/>
            <w:vAlign w:val="center"/>
          </w:tcPr>
          <w:p>
            <w:pPr>
              <w:pStyle w:val="16"/>
              <w:jc w:val="left"/>
              <w:rPr>
                <w:rFonts w:hAnsi="宋体" w:cs="宋体"/>
              </w:rPr>
            </w:pPr>
            <w:r>
              <w:rPr>
                <w:rFonts w:hAnsi="宋体" w:cs="宋体"/>
              </w:rPr>
              <w:t>1.</w:t>
            </w:r>
            <w:r>
              <w:rPr>
                <w:rFonts w:hint="eastAsia" w:hAnsi="宋体" w:cs="宋体"/>
              </w:rPr>
              <w:t>采购人在评标报告确定的中标候选人名单中按顺序确定中标人。</w:t>
            </w:r>
          </w:p>
          <w:p>
            <w:pPr>
              <w:pStyle w:val="16"/>
              <w:jc w:val="left"/>
              <w:rPr>
                <w:rFonts w:hAnsi="宋体" w:cs="宋体"/>
              </w:rPr>
            </w:pPr>
            <w:r>
              <w:rPr>
                <w:rFonts w:hAnsi="宋体" w:cs="宋体"/>
              </w:rPr>
              <w:t>2.</w:t>
            </w:r>
            <w:r>
              <w:rPr>
                <w:rFonts w:hint="eastAsia" w:hAnsi="宋体" w:cs="宋体"/>
              </w:rPr>
              <w:t>中标候选人并列的，由采购人自行选择。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90" w:type="dxa"/>
            <w:vAlign w:val="center"/>
          </w:tcPr>
          <w:p>
            <w:pPr>
              <w:pStyle w:val="16"/>
              <w:jc w:val="center"/>
              <w:rPr>
                <w:rFonts w:hAnsi="宋体" w:cs="宋体"/>
              </w:rPr>
            </w:pPr>
            <w:r>
              <w:rPr>
                <w:rFonts w:hint="eastAsia" w:hAnsi="宋体" w:cs="宋体"/>
              </w:rPr>
              <w:t>21</w:t>
            </w:r>
          </w:p>
        </w:tc>
        <w:tc>
          <w:tcPr>
            <w:tcW w:w="2035" w:type="dxa"/>
            <w:vAlign w:val="center"/>
          </w:tcPr>
          <w:p>
            <w:pPr>
              <w:pStyle w:val="16"/>
              <w:jc w:val="left"/>
              <w:rPr>
                <w:rFonts w:hAnsi="宋体" w:cs="宋体"/>
                <w:highlight w:val="none"/>
              </w:rPr>
            </w:pPr>
            <w:r>
              <w:rPr>
                <w:rFonts w:hint="eastAsia" w:ascii="Times New Roman" w:hAnsi="Times New Roman" w:cs="Times New Roman"/>
                <w:highlight w:val="none"/>
              </w:rPr>
              <w:t>项目服务期限</w:t>
            </w:r>
          </w:p>
        </w:tc>
        <w:tc>
          <w:tcPr>
            <w:tcW w:w="5579" w:type="dxa"/>
            <w:vAlign w:val="center"/>
          </w:tcPr>
          <w:p>
            <w:pPr>
              <w:pStyle w:val="16"/>
              <w:jc w:val="left"/>
              <w:rPr>
                <w:rFonts w:hint="eastAsia" w:hAnsi="宋体" w:eastAsia="宋体" w:cs="宋体"/>
                <w:highlight w:val="none"/>
                <w:lang w:eastAsia="zh-CN"/>
              </w:rPr>
            </w:pPr>
            <w:r>
              <w:rPr>
                <w:rFonts w:hint="eastAsia" w:hAnsi="宋体" w:cs="宋体"/>
                <w:highlight w:val="none"/>
                <w:lang w:eastAsia="zh-CN"/>
              </w:rPr>
              <w:t>服务周期一年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90" w:type="dxa"/>
            <w:vAlign w:val="center"/>
          </w:tcPr>
          <w:p>
            <w:pPr>
              <w:pStyle w:val="16"/>
              <w:jc w:val="center"/>
              <w:rPr>
                <w:rFonts w:hAnsi="宋体" w:cs="宋体"/>
              </w:rPr>
            </w:pPr>
            <w:r>
              <w:rPr>
                <w:rFonts w:hint="eastAsia" w:hAnsi="宋体" w:cs="宋体"/>
              </w:rPr>
              <w:t>22</w:t>
            </w:r>
          </w:p>
        </w:tc>
        <w:tc>
          <w:tcPr>
            <w:tcW w:w="2035" w:type="dxa"/>
            <w:vAlign w:val="center"/>
          </w:tcPr>
          <w:p>
            <w:pPr>
              <w:pStyle w:val="16"/>
              <w:jc w:val="left"/>
              <w:rPr>
                <w:rFonts w:hAnsi="宋体" w:cs="宋体"/>
                <w:highlight w:val="none"/>
              </w:rPr>
            </w:pPr>
            <w:r>
              <w:rPr>
                <w:rFonts w:hint="eastAsia" w:ascii="Times New Roman" w:hAnsi="Times New Roman" w:cs="Times New Roman"/>
                <w:highlight w:val="none"/>
              </w:rPr>
              <w:t>采购资金的支付方式及时间</w:t>
            </w:r>
          </w:p>
        </w:tc>
        <w:tc>
          <w:tcPr>
            <w:tcW w:w="5579" w:type="dxa"/>
            <w:vAlign w:val="center"/>
          </w:tcPr>
          <w:p>
            <w:pPr>
              <w:pStyle w:val="16"/>
              <w:jc w:val="left"/>
              <w:rPr>
                <w:rFonts w:hint="eastAsia" w:hAnsi="宋体" w:eastAsia="宋体" w:cs="宋体"/>
                <w:highlight w:val="none"/>
                <w:lang w:eastAsia="zh-CN"/>
              </w:rPr>
            </w:pPr>
            <w:r>
              <w:rPr>
                <w:rFonts w:hint="eastAsia" w:hAnsi="宋体" w:cs="宋体"/>
                <w:highlight w:val="none"/>
              </w:rPr>
              <w:t>分段结算，双方约定按单项工程或单位工程的形象进度划分不同阶段进行结算</w:t>
            </w:r>
            <w:r>
              <w:rPr>
                <w:rFonts w:hint="eastAsia" w:hAnsi="宋体" w:cs="宋体"/>
                <w:highlight w:val="none"/>
                <w:lang w:eastAsia="zh-CN"/>
              </w:rPr>
              <w:t>。根据实际工程发生量与中标折扣系数，按照实际合同签订执行。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90" w:type="dxa"/>
            <w:vAlign w:val="center"/>
          </w:tcPr>
          <w:p>
            <w:pPr>
              <w:pStyle w:val="16"/>
              <w:jc w:val="center"/>
              <w:rPr>
                <w:rFonts w:hAnsi="宋体" w:cs="宋体"/>
              </w:rPr>
            </w:pPr>
            <w:r>
              <w:rPr>
                <w:rFonts w:hint="eastAsia" w:hAnsi="宋体" w:cs="宋体"/>
              </w:rPr>
              <w:t>23</w:t>
            </w:r>
          </w:p>
        </w:tc>
        <w:tc>
          <w:tcPr>
            <w:tcW w:w="2035" w:type="dxa"/>
            <w:vAlign w:val="center"/>
          </w:tcPr>
          <w:p>
            <w:pPr>
              <w:pStyle w:val="16"/>
              <w:jc w:val="left"/>
              <w:rPr>
                <w:rFonts w:hAnsi="宋体" w:cs="宋体"/>
              </w:rPr>
            </w:pPr>
            <w:r>
              <w:rPr>
                <w:rFonts w:hint="eastAsia" w:ascii="Times New Roman" w:hAnsi="Times New Roman" w:cs="Times New Roman"/>
              </w:rPr>
              <w:t>履约保证金</w:t>
            </w:r>
          </w:p>
        </w:tc>
        <w:tc>
          <w:tcPr>
            <w:tcW w:w="5579" w:type="dxa"/>
            <w:vAlign w:val="center"/>
          </w:tcPr>
          <w:p>
            <w:pPr>
              <w:pStyle w:val="16"/>
              <w:jc w:val="left"/>
              <w:rPr>
                <w:rFonts w:hAnsi="宋体" w:cs="宋体"/>
              </w:rPr>
            </w:pPr>
            <w:r>
              <w:rPr>
                <w:rFonts w:hint="eastAsia" w:ascii="MS Mincho" w:hAnsi="MS Mincho" w:eastAsia="MS Mincho" w:cs="MS Mincho"/>
              </w:rPr>
              <w:t>☑</w:t>
            </w:r>
            <w:r>
              <w:rPr>
                <w:rFonts w:hint="eastAsia" w:hAnsi="宋体" w:cs="宋体"/>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Ansi="宋体" w:cs="宋体"/>
              </w:rPr>
            </w:pPr>
            <w:r>
              <w:rPr>
                <w:rFonts w:hint="eastAsia" w:hAnsi="宋体" w:cs="宋体"/>
              </w:rPr>
              <w:t>24</w:t>
            </w:r>
          </w:p>
        </w:tc>
        <w:tc>
          <w:tcPr>
            <w:tcW w:w="2035" w:type="dxa"/>
            <w:vAlign w:val="center"/>
          </w:tcPr>
          <w:p>
            <w:pPr>
              <w:pStyle w:val="16"/>
              <w:jc w:val="left"/>
              <w:rPr>
                <w:rFonts w:hAnsi="宋体" w:cs="宋体"/>
              </w:rPr>
            </w:pPr>
            <w:r>
              <w:rPr>
                <w:rFonts w:hint="eastAsia" w:hAnsi="宋体" w:cs="宋体"/>
              </w:rPr>
              <w:t>招标代理服务费</w:t>
            </w:r>
          </w:p>
        </w:tc>
        <w:tc>
          <w:tcPr>
            <w:tcW w:w="5579" w:type="dxa"/>
            <w:vAlign w:val="center"/>
          </w:tcPr>
          <w:p>
            <w:pPr>
              <w:pStyle w:val="16"/>
              <w:jc w:val="left"/>
              <w:rPr>
                <w:rFonts w:hAnsi="宋体" w:cs="宋体"/>
                <w:color w:val="FF0000"/>
              </w:rPr>
            </w:pPr>
            <w:r>
              <w:rPr>
                <w:rFonts w:hint="eastAsia" w:hAnsi="宋体" w:cs="宋体"/>
                <w:lang w:val="zh-CN"/>
              </w:rPr>
              <w:t>招标代理服务费参考国家发改委发改价格[2015]299号文件规定，向中标人收取招标代理服务费</w:t>
            </w:r>
            <w:r>
              <w:rPr>
                <w:rFonts w:hint="eastAsia" w:hAnsi="宋体" w:cs="宋体"/>
                <w:lang w:val="en-US" w:eastAsia="zh-CN"/>
              </w:rPr>
              <w:t>12万元</w:t>
            </w:r>
            <w:r>
              <w:rPr>
                <w:rFonts w:hint="eastAsia" w:hAnsi="宋体" w:cs="宋体"/>
                <w:lang w:val="zh-CN"/>
              </w:rPr>
              <w:t>。</w:t>
            </w:r>
            <w:bookmarkStart w:id="69" w:name="_GoBack"/>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int="default" w:hAnsi="宋体" w:eastAsia="宋体" w:cs="宋体"/>
                <w:lang w:val="en-US" w:eastAsia="zh-CN"/>
              </w:rPr>
            </w:pPr>
            <w:r>
              <w:rPr>
                <w:rFonts w:hint="eastAsia" w:hAnsi="宋体" w:cs="宋体"/>
                <w:lang w:val="en-US" w:eastAsia="zh-CN"/>
              </w:rPr>
              <w:t>25</w:t>
            </w:r>
          </w:p>
        </w:tc>
        <w:tc>
          <w:tcPr>
            <w:tcW w:w="2035" w:type="dxa"/>
            <w:vAlign w:val="center"/>
          </w:tcPr>
          <w:p>
            <w:pPr>
              <w:pStyle w:val="16"/>
              <w:jc w:val="left"/>
              <w:rPr>
                <w:rFonts w:hint="eastAsia" w:hAnsi="宋体" w:eastAsia="宋体" w:cs="宋体"/>
                <w:lang w:eastAsia="zh-CN"/>
              </w:rPr>
            </w:pPr>
            <w:r>
              <w:rPr>
                <w:rFonts w:hint="eastAsia" w:hAnsi="宋体" w:cs="宋体"/>
                <w:lang w:eastAsia="zh-CN"/>
              </w:rPr>
              <w:t>项目地点</w:t>
            </w:r>
          </w:p>
        </w:tc>
        <w:tc>
          <w:tcPr>
            <w:tcW w:w="5579" w:type="dxa"/>
            <w:vAlign w:val="center"/>
          </w:tcPr>
          <w:p>
            <w:pPr>
              <w:pStyle w:val="16"/>
              <w:jc w:val="left"/>
              <w:rPr>
                <w:rFonts w:hint="eastAsia" w:hAnsi="宋体" w:cs="宋体"/>
                <w:lang w:val="zh-CN"/>
              </w:rPr>
            </w:pPr>
            <w:r>
              <w:rPr>
                <w:rFonts w:hint="eastAsia" w:hAnsi="宋体" w:cs="宋体"/>
                <w:lang w:val="zh-CN"/>
              </w:rPr>
              <w:t>长春汽车经济技术开发区范围内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pStyle w:val="16"/>
              <w:jc w:val="center"/>
              <w:rPr>
                <w:rFonts w:hint="default" w:hAnsi="宋体" w:cs="宋体"/>
                <w:lang w:val="en-US" w:eastAsia="zh-CN"/>
              </w:rPr>
            </w:pPr>
            <w:r>
              <w:rPr>
                <w:rFonts w:hint="eastAsia" w:hAnsi="宋体" w:cs="宋体"/>
                <w:lang w:val="en-US" w:eastAsia="zh-CN"/>
              </w:rPr>
              <w:t>26</w:t>
            </w:r>
          </w:p>
        </w:tc>
        <w:tc>
          <w:tcPr>
            <w:tcW w:w="2035" w:type="dxa"/>
            <w:vAlign w:val="center"/>
          </w:tcPr>
          <w:p>
            <w:pPr>
              <w:pStyle w:val="16"/>
              <w:jc w:val="left"/>
              <w:rPr>
                <w:rFonts w:hint="eastAsia" w:hAnsi="宋体" w:cs="宋体"/>
                <w:lang w:eastAsia="zh-CN"/>
              </w:rPr>
            </w:pPr>
            <w:r>
              <w:rPr>
                <w:rFonts w:hint="eastAsia" w:hAnsi="宋体" w:cs="宋体"/>
                <w:lang w:eastAsia="zh-CN"/>
              </w:rPr>
              <w:t>资金来源</w:t>
            </w:r>
          </w:p>
        </w:tc>
        <w:tc>
          <w:tcPr>
            <w:tcW w:w="5579" w:type="dxa"/>
            <w:vAlign w:val="center"/>
          </w:tcPr>
          <w:p>
            <w:pPr>
              <w:pStyle w:val="16"/>
              <w:jc w:val="left"/>
              <w:rPr>
                <w:rFonts w:hint="eastAsia" w:hAnsi="宋体" w:cs="宋体"/>
                <w:lang w:val="zh-CN"/>
              </w:rPr>
            </w:pPr>
            <w:r>
              <w:rPr>
                <w:rFonts w:hint="eastAsia" w:hAnsi="宋体" w:cs="宋体"/>
                <w:lang w:val="zh-CN"/>
              </w:rPr>
              <w:t>财政资金</w:t>
            </w:r>
          </w:p>
        </w:tc>
      </w:tr>
    </w:tbl>
    <w:p>
      <w:pPr>
        <w:rPr>
          <w:rFonts w:ascii="Times New Roman" w:hAnsi="Times New Roman" w:cs="Times New Roman"/>
        </w:rPr>
      </w:pPr>
      <w:r>
        <w:rPr>
          <w:rFonts w:ascii="Times New Roman" w:hAnsi="Times New Roman" w:cs="Times New Roman"/>
        </w:rPr>
        <w:br w:type="page"/>
      </w:r>
    </w:p>
    <w:p>
      <w:pPr>
        <w:pStyle w:val="6"/>
        <w:jc w:val="center"/>
        <w:rPr>
          <w:sz w:val="24"/>
          <w:szCs w:val="24"/>
        </w:rPr>
      </w:pPr>
      <w:bookmarkStart w:id="41" w:name="_Toc57294207"/>
      <w:bookmarkStart w:id="42" w:name="_Toc57294096"/>
      <w:r>
        <w:rPr>
          <w:rFonts w:hint="eastAsia"/>
          <w:sz w:val="24"/>
          <w:szCs w:val="24"/>
        </w:rPr>
        <w:t>投标人须知正文</w:t>
      </w:r>
      <w:bookmarkEnd w:id="41"/>
      <w:bookmarkEnd w:id="42"/>
    </w:p>
    <w:p>
      <w:pPr>
        <w:pStyle w:val="16"/>
        <w:ind w:firstLine="420" w:firstLineChars="200"/>
        <w:rPr>
          <w:rFonts w:ascii="Times New Roman" w:hAnsi="Times New Roman" w:eastAsia="MingLiU_HKSCS" w:cs="Times New Roman"/>
        </w:rPr>
      </w:pPr>
      <w:r>
        <w:rPr>
          <w:rFonts w:hint="eastAsia" w:ascii="Times New Roman" w:hAnsi="Times New Roman" w:cs="Times New Roman"/>
        </w:rPr>
        <w:t>一、总则</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定义</w:t>
      </w:r>
    </w:p>
    <w:p>
      <w:pPr>
        <w:pStyle w:val="16"/>
        <w:ind w:firstLine="420" w:firstLineChars="200"/>
        <w:rPr>
          <w:rFonts w:ascii="Times New Roman" w:hAnsi="Times New Roman" w:eastAsia="MingLiU_HKSCS" w:cs="Times New Roman"/>
        </w:rPr>
      </w:pPr>
      <w:r>
        <w:rPr>
          <w:rFonts w:ascii="Times New Roman" w:hAnsi="Times New Roman" w:cs="Times New Roman"/>
        </w:rPr>
        <w:t>1.1</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采购人</w:t>
      </w:r>
      <w:r>
        <w:rPr>
          <w:rFonts w:hint="eastAsia" w:hAnsi="宋体" w:cs="Times New Roman"/>
        </w:rPr>
        <w:t>”</w:t>
      </w:r>
      <w:r>
        <w:rPr>
          <w:rFonts w:hint="eastAsia" w:ascii="Times New Roman" w:hAnsi="Times New Roman" w:cs="Times New Roman"/>
        </w:rPr>
        <w:t>是指依法进行政府采购的国家机关、事业单位、团体组织。本次政府采购的采购人名称、地址、电话、联系人见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1.2</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采购代理机构</w:t>
      </w:r>
      <w:r>
        <w:rPr>
          <w:rFonts w:hint="eastAsia" w:hAnsi="宋体" w:cs="Times New Roman"/>
        </w:rPr>
        <w:t>”</w:t>
      </w:r>
      <w:r>
        <w:rPr>
          <w:rFonts w:hint="eastAsia" w:ascii="Times New Roman" w:hAnsi="Times New Roman" w:cs="Times New Roman"/>
        </w:rPr>
        <w:t>是指集中采购机构和集中采购机构以外的采购代理机构。本次政府采购的采购代理机构名称、地址、电话、联系人见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1.3</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投标人</w:t>
      </w:r>
      <w:r>
        <w:rPr>
          <w:rFonts w:hint="eastAsia" w:hAnsi="宋体" w:cs="Times New Roman"/>
        </w:rPr>
        <w:t>”</w:t>
      </w:r>
      <w:r>
        <w:rPr>
          <w:rFonts w:hint="eastAsia" w:ascii="Times New Roman" w:hAnsi="Times New Roman" w:cs="Times New Roman"/>
        </w:rPr>
        <w:t>是响应招标文件并且符合招标文件规定资格条件和参加投标竞争的法人、其他组织或者自然人。</w:t>
      </w:r>
    </w:p>
    <w:p>
      <w:pPr>
        <w:pStyle w:val="16"/>
        <w:ind w:firstLine="420" w:firstLineChars="200"/>
        <w:rPr>
          <w:rFonts w:ascii="Times New Roman" w:hAnsi="Times New Roman" w:eastAsia="MingLiU_HKSCS" w:cs="Times New Roman"/>
        </w:rPr>
      </w:pPr>
      <w:r>
        <w:rPr>
          <w:rFonts w:ascii="Times New Roman" w:hAnsi="Times New Roman" w:cs="Times New Roman"/>
        </w:rPr>
        <w:t>1.4</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供应商</w:t>
      </w:r>
      <w:r>
        <w:rPr>
          <w:rFonts w:hint="eastAsia" w:hAnsi="宋体" w:cs="Times New Roman"/>
        </w:rPr>
        <w:t>”</w:t>
      </w:r>
      <w:r>
        <w:rPr>
          <w:rFonts w:hint="eastAsia" w:ascii="Times New Roman" w:hAnsi="Times New Roman" w:cs="Times New Roman"/>
        </w:rPr>
        <w:t>是指向采购人提供货物、工程或者服务的法人、其他组织或者自然人。</w:t>
      </w:r>
    </w:p>
    <w:p>
      <w:pPr>
        <w:pStyle w:val="16"/>
        <w:ind w:firstLine="420" w:firstLineChars="200"/>
        <w:rPr>
          <w:rFonts w:ascii="Times New Roman" w:hAnsi="Times New Roman" w:eastAsia="MingLiU_HKSCS" w:cs="Times New Roman"/>
        </w:rPr>
      </w:pPr>
      <w:r>
        <w:rPr>
          <w:rFonts w:ascii="Times New Roman" w:hAnsi="Times New Roman" w:cs="Times New Roman"/>
        </w:rPr>
        <w:t>1.5</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评标委员会</w:t>
      </w:r>
      <w:r>
        <w:rPr>
          <w:rFonts w:hint="eastAsia" w:hAnsi="宋体" w:cs="Times New Roman"/>
        </w:rPr>
        <w:t>”</w:t>
      </w:r>
      <w:r>
        <w:rPr>
          <w:rFonts w:hint="eastAsia" w:ascii="Times New Roman" w:hAnsi="Times New Roman" w:cs="Times New Roman"/>
        </w:rPr>
        <w:t>是依据《政府采购货物和服务招标投标管理办法》有关规定组建</w:t>
      </w:r>
      <w:r>
        <w:rPr>
          <w:rFonts w:hint="eastAsia" w:ascii="Times New Roman" w:hAnsi="Times New Roman" w:eastAsia="MingLiU_HKSCS" w:cs="Times New Roman"/>
        </w:rPr>
        <w:t>，</w:t>
      </w:r>
      <w:r>
        <w:rPr>
          <w:rFonts w:hint="eastAsia" w:ascii="Times New Roman" w:hAnsi="Times New Roman" w:cs="Times New Roman"/>
        </w:rPr>
        <w:t>依法履行评审采购活动职责的评审成员。</w:t>
      </w:r>
    </w:p>
    <w:p>
      <w:pPr>
        <w:pStyle w:val="16"/>
        <w:ind w:firstLine="420" w:firstLineChars="200"/>
        <w:rPr>
          <w:rFonts w:ascii="Times New Roman" w:hAnsi="Times New Roman" w:eastAsia="MingLiU_HKSCS" w:cs="Times New Roman"/>
        </w:rPr>
      </w:pPr>
      <w:r>
        <w:rPr>
          <w:rFonts w:ascii="Times New Roman" w:hAnsi="Times New Roman" w:cs="Times New Roman"/>
        </w:rPr>
        <w:t>1.6</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货物</w:t>
      </w:r>
      <w:r>
        <w:rPr>
          <w:rFonts w:hint="eastAsia" w:hAnsi="宋体" w:cs="Times New Roman"/>
        </w:rPr>
        <w:t>”</w:t>
      </w:r>
      <w:r>
        <w:rPr>
          <w:rFonts w:hint="eastAsia" w:ascii="Times New Roman" w:hAnsi="Times New Roman" w:cs="Times New Roman"/>
        </w:rPr>
        <w:t>是指各种形态和种类的物品</w:t>
      </w:r>
      <w:r>
        <w:rPr>
          <w:rFonts w:hint="eastAsia" w:ascii="Times New Roman" w:hAnsi="Times New Roman" w:eastAsia="MingLiU_HKSCS" w:cs="Times New Roman"/>
        </w:rPr>
        <w:t>，</w:t>
      </w:r>
      <w:r>
        <w:rPr>
          <w:rFonts w:hint="eastAsia" w:ascii="Times New Roman" w:hAnsi="Times New Roman" w:cs="Times New Roman"/>
        </w:rPr>
        <w:t>包括原材料、燃料、设备、产品等。</w:t>
      </w:r>
    </w:p>
    <w:p>
      <w:pPr>
        <w:pStyle w:val="16"/>
        <w:ind w:firstLine="420" w:firstLineChars="200"/>
        <w:rPr>
          <w:rFonts w:ascii="Times New Roman" w:hAnsi="Times New Roman" w:eastAsia="MingLiU_HKSCS" w:cs="Times New Roman"/>
        </w:rPr>
      </w:pPr>
      <w:r>
        <w:rPr>
          <w:rFonts w:ascii="Times New Roman" w:hAnsi="Times New Roman" w:cs="Times New Roman"/>
        </w:rPr>
        <w:t>1.7</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服务</w:t>
      </w:r>
      <w:r>
        <w:rPr>
          <w:rFonts w:hint="eastAsia" w:hAnsi="宋体" w:cs="Times New Roman"/>
        </w:rPr>
        <w:t>”</w:t>
      </w:r>
      <w:r>
        <w:rPr>
          <w:rFonts w:hint="eastAsia" w:ascii="Times New Roman" w:hAnsi="Times New Roman" w:cs="Times New Roman"/>
        </w:rPr>
        <w:t>是指除货物和工程以外的其他政府采购对象。</w:t>
      </w:r>
    </w:p>
    <w:p>
      <w:pPr>
        <w:pStyle w:val="16"/>
        <w:ind w:firstLine="420" w:firstLineChars="200"/>
        <w:rPr>
          <w:rFonts w:ascii="Times New Roman" w:hAnsi="Times New Roman" w:eastAsia="MingLiU_HKSCS" w:cs="Times New Roman"/>
        </w:rPr>
      </w:pPr>
      <w:r>
        <w:rPr>
          <w:rFonts w:ascii="Times New Roman" w:hAnsi="Times New Roman" w:cs="Times New Roman"/>
        </w:rPr>
        <w:t>1.8</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节能产品</w:t>
      </w:r>
      <w:r>
        <w:rPr>
          <w:rFonts w:hint="eastAsia" w:hAnsi="宋体" w:cs="Times New Roman"/>
        </w:rPr>
        <w:t>”</w:t>
      </w:r>
      <w:r>
        <w:rPr>
          <w:rFonts w:hint="eastAsia" w:ascii="Times New Roman" w:hAnsi="Times New Roman" w:cs="Times New Roman"/>
        </w:rPr>
        <w:t>或者</w:t>
      </w:r>
      <w:r>
        <w:rPr>
          <w:rFonts w:hint="eastAsia" w:hAnsi="宋体" w:cs="Times New Roman"/>
        </w:rPr>
        <w:t>“</w:t>
      </w:r>
      <w:r>
        <w:rPr>
          <w:rFonts w:hint="eastAsia" w:ascii="Times New Roman" w:hAnsi="Times New Roman" w:cs="Times New Roman"/>
        </w:rPr>
        <w:t>环保产品</w:t>
      </w:r>
      <w:r>
        <w:rPr>
          <w:rFonts w:hint="eastAsia" w:hAnsi="宋体" w:cs="Times New Roman"/>
        </w:rPr>
        <w:t>”</w:t>
      </w:r>
      <w:r>
        <w:rPr>
          <w:rFonts w:hint="eastAsia" w:ascii="Times New Roman" w:hAnsi="Times New Roman" w:cs="Times New Roman"/>
        </w:rPr>
        <w:t>是指国务院有关部门发布的最新一期《节能产品政府采购清单》或者《环境标志产品政府采购清单》内的产品。</w:t>
      </w:r>
    </w:p>
    <w:p>
      <w:pPr>
        <w:pStyle w:val="16"/>
        <w:ind w:firstLine="420" w:firstLineChars="200"/>
        <w:rPr>
          <w:rFonts w:ascii="Times New Roman" w:hAnsi="Times New Roman" w:eastAsia="MingLiU_HKSCS" w:cs="Times New Roman"/>
        </w:rPr>
      </w:pPr>
      <w:r>
        <w:rPr>
          <w:rFonts w:ascii="Times New Roman" w:hAnsi="Times New Roman" w:cs="Times New Roman"/>
        </w:rPr>
        <w:t>1.9</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进口产品</w:t>
      </w:r>
      <w:r>
        <w:rPr>
          <w:rFonts w:hint="eastAsia" w:hAnsi="宋体" w:cs="Times New Roman"/>
        </w:rPr>
        <w:t>”</w:t>
      </w:r>
      <w:r>
        <w:rPr>
          <w:rFonts w:hint="eastAsia" w:ascii="Times New Roman" w:hAnsi="Times New Roman" w:cs="Times New Roman"/>
        </w:rPr>
        <w:t>是指通过中国海关报关验放进入中国境内且产自关境外的产品。</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采购项目预算及最高限价</w:t>
      </w:r>
    </w:p>
    <w:p>
      <w:pPr>
        <w:pStyle w:val="16"/>
        <w:ind w:firstLine="420" w:firstLineChars="200"/>
        <w:rPr>
          <w:rFonts w:ascii="Times New Roman" w:hAnsi="Times New Roman" w:eastAsia="MingLiU_HKSCS" w:cs="Times New Roman"/>
        </w:rPr>
      </w:pPr>
      <w:r>
        <w:rPr>
          <w:rFonts w:ascii="Times New Roman" w:hAnsi="Times New Roman" w:cs="Times New Roman"/>
        </w:rPr>
        <w:t>2.1</w:t>
      </w:r>
      <w:r>
        <w:rPr>
          <w:rFonts w:hint="eastAsia" w:ascii="Times New Roman" w:hAnsi="Times New Roman" w:cs="Times New Roman"/>
        </w:rPr>
        <w:t>　本项目采购资金已列入政府采购预算</w:t>
      </w:r>
      <w:r>
        <w:rPr>
          <w:rFonts w:hint="eastAsia" w:ascii="Times New Roman" w:hAnsi="Times New Roman" w:eastAsia="MingLiU_HKSCS" w:cs="Times New Roman"/>
        </w:rPr>
        <w:t>，</w:t>
      </w:r>
      <w:r>
        <w:rPr>
          <w:rFonts w:hint="eastAsia" w:ascii="Times New Roman" w:hAnsi="Times New Roman" w:cs="Times New Roman"/>
        </w:rPr>
        <w:t>预算金额见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2.2</w:t>
      </w:r>
      <w:r>
        <w:rPr>
          <w:rFonts w:hint="eastAsia" w:ascii="Times New Roman" w:hAnsi="Times New Roman" w:cs="Times New Roman"/>
        </w:rPr>
        <w:t>　本项目最高限价要求见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3.</w:t>
      </w:r>
      <w:r>
        <w:rPr>
          <w:rFonts w:hint="eastAsia" w:ascii="Times New Roman" w:hAnsi="Times New Roman" w:cs="Times New Roman"/>
        </w:rPr>
        <w:t>供应商的资格要求</w:t>
      </w:r>
    </w:p>
    <w:p>
      <w:pPr>
        <w:pStyle w:val="16"/>
        <w:ind w:firstLine="420" w:firstLineChars="200"/>
        <w:rPr>
          <w:rFonts w:ascii="Times New Roman" w:hAnsi="Times New Roman" w:eastAsia="MingLiU_HKSCS" w:cs="Times New Roman"/>
        </w:rPr>
      </w:pPr>
      <w:r>
        <w:rPr>
          <w:rFonts w:ascii="Times New Roman" w:hAnsi="Times New Roman" w:cs="Times New Roman"/>
        </w:rPr>
        <w:t>3.1</w:t>
      </w:r>
      <w:r>
        <w:rPr>
          <w:rFonts w:hint="eastAsia" w:ascii="Times New Roman" w:hAnsi="Times New Roman" w:cs="Times New Roman"/>
        </w:rPr>
        <w:t>　供应商应当符合</w:t>
      </w:r>
      <w:r>
        <w:rPr>
          <w:rFonts w:hint="eastAsia" w:ascii="Times New Roman" w:hAnsi="Times New Roman" w:eastAsia="黑体" w:cs="Times New Roman"/>
        </w:rPr>
        <w:t>投标人须知前附表</w:t>
      </w:r>
      <w:r>
        <w:rPr>
          <w:rFonts w:hint="eastAsia" w:ascii="Times New Roman" w:hAnsi="Times New Roman" w:cs="Times New Roman"/>
        </w:rPr>
        <w:t>中规定的下列资格条件要求：</w:t>
      </w:r>
    </w:p>
    <w:p>
      <w:pPr>
        <w:pStyle w:val="16"/>
        <w:ind w:firstLine="420" w:firstLineChars="200"/>
        <w:rPr>
          <w:rFonts w:ascii="Times New Roman" w:hAnsi="Times New Roman" w:eastAsia="MingLiU_HKSCS" w:cs="Times New Roman"/>
        </w:rPr>
      </w:pPr>
      <w:r>
        <w:rPr>
          <w:rFonts w:ascii="Times New Roman" w:hAnsi="Times New Roman" w:cs="Times New Roman"/>
        </w:rPr>
        <w:t>3.1.1</w:t>
      </w:r>
      <w:r>
        <w:rPr>
          <w:rFonts w:hint="eastAsia" w:ascii="Times New Roman" w:hAnsi="Times New Roman" w:cs="Times New Roman"/>
        </w:rPr>
        <w:t>　符合《政府采购法》第二十二条规定的供应商条件：</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具有独立承担民事责任的能力；</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具有良好的商业信誉和健全的财务会计制度；</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具有履行合同所必需的设备和专业技术能力；</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有依法缴纳税收和社会保障资金的良好记录；</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参加政府采购活动前三年内</w:t>
      </w:r>
      <w:r>
        <w:rPr>
          <w:rFonts w:hint="eastAsia" w:ascii="Times New Roman" w:hAnsi="Times New Roman" w:eastAsia="MingLiU_HKSCS" w:cs="Times New Roman"/>
        </w:rPr>
        <w:t>，</w:t>
      </w:r>
      <w:r>
        <w:rPr>
          <w:rFonts w:hint="eastAsia" w:ascii="Times New Roman" w:hAnsi="Times New Roman" w:cs="Times New Roman"/>
        </w:rPr>
        <w:t>在经营活动中没有重大违法记录；</w:t>
      </w:r>
    </w:p>
    <w:p>
      <w:pPr>
        <w:pStyle w:val="16"/>
        <w:ind w:firstLine="420" w:firstLineChars="200"/>
        <w:rPr>
          <w:rFonts w:ascii="Times New Roman" w:hAnsi="Times New Roman" w:eastAsia="MingLiU_HKSCS" w:cs="Times New Roman"/>
        </w:rPr>
      </w:pPr>
      <w:r>
        <w:rPr>
          <w:rFonts w:ascii="Times New Roman" w:hAnsi="Times New Roman" w:cs="Times New Roman"/>
        </w:rPr>
        <w:t>(6)</w:t>
      </w:r>
      <w:r>
        <w:rPr>
          <w:rFonts w:hint="eastAsia" w:ascii="Times New Roman" w:hAnsi="Times New Roman" w:cs="Times New Roman"/>
        </w:rPr>
        <w:t>政府采购法律法规相关规定的其他条件。</w:t>
      </w:r>
    </w:p>
    <w:p>
      <w:pPr>
        <w:pStyle w:val="16"/>
        <w:ind w:firstLine="420" w:firstLineChars="200"/>
        <w:rPr>
          <w:rFonts w:ascii="Times New Roman" w:hAnsi="Times New Roman" w:eastAsia="MingLiU_HKSCS" w:cs="Times New Roman"/>
        </w:rPr>
      </w:pPr>
      <w:r>
        <w:rPr>
          <w:rFonts w:ascii="Times New Roman" w:hAnsi="Times New Roman" w:cs="Times New Roman"/>
        </w:rPr>
        <w:t>3.1.2</w:t>
      </w:r>
      <w:r>
        <w:rPr>
          <w:rFonts w:hint="eastAsia" w:ascii="Times New Roman" w:hAnsi="Times New Roman" w:cs="Times New Roman"/>
        </w:rPr>
        <w:t>　其他特定资格条件。</w:t>
      </w:r>
      <w:r>
        <w:rPr>
          <w:rFonts w:ascii="Times New Roman" w:hAnsi="Times New Roman" w:cs="Times New Roman"/>
        </w:rPr>
        <w:t>(</w:t>
      </w:r>
      <w:r>
        <w:rPr>
          <w:rFonts w:hint="eastAsia" w:ascii="Times New Roman" w:hAnsi="Times New Roman" w:cs="Times New Roman"/>
        </w:rPr>
        <w:t>详见</w:t>
      </w:r>
      <w:r>
        <w:rPr>
          <w:rFonts w:hint="eastAsia" w:ascii="Times New Roman" w:hAnsi="Times New Roman" w:eastAsia="黑体" w:cs="Times New Roman"/>
        </w:rPr>
        <w:t>投标人须知前附表</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3.2</w:t>
      </w:r>
      <w:r>
        <w:rPr>
          <w:rFonts w:hint="eastAsia" w:ascii="Times New Roman" w:hAnsi="Times New Roman" w:cs="Times New Roman"/>
        </w:rPr>
        <w:t>　供应商存在下列情形之一的不得参加投标：</w:t>
      </w:r>
    </w:p>
    <w:p>
      <w:pPr>
        <w:pStyle w:val="16"/>
        <w:ind w:firstLine="420" w:firstLineChars="200"/>
        <w:rPr>
          <w:rFonts w:ascii="Times New Roman" w:hAnsi="Times New Roman" w:eastAsia="MingLiU_HKSCS" w:cs="Times New Roman"/>
        </w:rPr>
      </w:pPr>
      <w:r>
        <w:rPr>
          <w:rFonts w:ascii="Times New Roman" w:hAnsi="Times New Roman" w:cs="Times New Roman"/>
        </w:rPr>
        <w:t>3.2.1</w:t>
      </w:r>
      <w:r>
        <w:rPr>
          <w:rFonts w:hint="eastAsia" w:ascii="Times New Roman" w:hAnsi="Times New Roman" w:cs="Times New Roman"/>
        </w:rPr>
        <w:t>　单位负责人为同一人或者存在直接控股、管理关系的不同供应商</w:t>
      </w:r>
      <w:r>
        <w:rPr>
          <w:rFonts w:hint="eastAsia" w:ascii="Times New Roman" w:hAnsi="Times New Roman" w:eastAsia="MingLiU_HKSCS" w:cs="Times New Roman"/>
        </w:rPr>
        <w:t>，</w:t>
      </w:r>
      <w:r>
        <w:rPr>
          <w:rFonts w:hint="eastAsia" w:ascii="Times New Roman" w:hAnsi="Times New Roman" w:cs="Times New Roman"/>
        </w:rPr>
        <w:t>不得参加同一合同项下的政府采购活动。为采购项目提供整体设计、规范编制或者项目管理、监理、检测等服务的供应商</w:t>
      </w:r>
      <w:r>
        <w:rPr>
          <w:rFonts w:hint="eastAsia" w:ascii="Times New Roman" w:hAnsi="Times New Roman" w:eastAsia="MingLiU_HKSCS" w:cs="Times New Roman"/>
        </w:rPr>
        <w:t>，</w:t>
      </w:r>
      <w:r>
        <w:rPr>
          <w:rFonts w:hint="eastAsia" w:ascii="Times New Roman" w:hAnsi="Times New Roman" w:cs="Times New Roman"/>
        </w:rPr>
        <w:t>不得再参加该采购项目的其他采购活动。</w:t>
      </w:r>
    </w:p>
    <w:p>
      <w:pPr>
        <w:pStyle w:val="16"/>
        <w:ind w:firstLine="420" w:firstLineChars="200"/>
        <w:rPr>
          <w:rFonts w:ascii="Times New Roman" w:hAnsi="Times New Roman" w:eastAsia="MingLiU_HKSCS" w:cs="Times New Roman"/>
        </w:rPr>
      </w:pPr>
      <w:r>
        <w:rPr>
          <w:rFonts w:ascii="Times New Roman" w:hAnsi="Times New Roman" w:cs="Times New Roman"/>
        </w:rPr>
        <w:t>3.2.2</w:t>
      </w:r>
      <w:r>
        <w:rPr>
          <w:rFonts w:hint="eastAsia" w:ascii="Times New Roman" w:hAnsi="Times New Roman" w:cs="Times New Roman"/>
        </w:rPr>
        <w:t>因违法经营受到刑事处罚或者责令停产停业、吊销许可证或者执照、较大数额罚款等行政处罚</w:t>
      </w:r>
      <w:r>
        <w:rPr>
          <w:rFonts w:hint="eastAsia" w:ascii="Times New Roman" w:hAnsi="Times New Roman" w:eastAsia="MingLiU_HKSCS" w:cs="Times New Roman"/>
        </w:rPr>
        <w:t>，</w:t>
      </w:r>
      <w:r>
        <w:rPr>
          <w:rFonts w:hint="eastAsia" w:ascii="Times New Roman" w:hAnsi="Times New Roman" w:cs="Times New Roman"/>
        </w:rPr>
        <w:t>或者存在财政部门认定的其他重大违法记录</w:t>
      </w:r>
      <w:r>
        <w:rPr>
          <w:rFonts w:hint="eastAsia" w:ascii="Times New Roman" w:hAnsi="Times New Roman" w:eastAsia="MingLiU_HKSCS" w:cs="Times New Roman"/>
        </w:rPr>
        <w:t>，</w:t>
      </w:r>
      <w:r>
        <w:rPr>
          <w:rFonts w:hint="eastAsia" w:ascii="Times New Roman" w:hAnsi="Times New Roman" w:cs="Times New Roman"/>
        </w:rPr>
        <w:t>以及在财政部门禁止参加政府采购活动期限以内的。</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投标费用</w:t>
      </w:r>
    </w:p>
    <w:p>
      <w:pPr>
        <w:pStyle w:val="16"/>
        <w:ind w:firstLine="420" w:firstLineChars="200"/>
        <w:rPr>
          <w:rFonts w:ascii="Times New Roman" w:hAnsi="Times New Roman" w:eastAsia="MingLiU_HKSCS" w:cs="Times New Roman"/>
        </w:rPr>
      </w:pPr>
      <w:r>
        <w:rPr>
          <w:rFonts w:ascii="Times New Roman" w:hAnsi="Times New Roman" w:cs="Times New Roman"/>
        </w:rPr>
        <w:t>4.1</w:t>
      </w:r>
      <w:r>
        <w:rPr>
          <w:rFonts w:hint="eastAsia" w:ascii="Times New Roman" w:hAnsi="Times New Roman" w:cs="Times New Roman"/>
        </w:rPr>
        <w:t>　投标人应自行承担所有参与投标的相关费用</w:t>
      </w:r>
      <w:r>
        <w:rPr>
          <w:rFonts w:hint="eastAsia" w:ascii="Times New Roman" w:hAnsi="Times New Roman" w:eastAsia="MingLiU_HKSCS" w:cs="Times New Roman"/>
        </w:rPr>
        <w:t>，</w:t>
      </w:r>
      <w:r>
        <w:rPr>
          <w:rFonts w:hint="eastAsia" w:ascii="Times New Roman" w:hAnsi="Times New Roman" w:cs="Times New Roman"/>
        </w:rPr>
        <w:t>不论投标的结果如何</w:t>
      </w:r>
      <w:r>
        <w:rPr>
          <w:rFonts w:hint="eastAsia" w:ascii="Times New Roman" w:hAnsi="Times New Roman" w:eastAsia="MingLiU_HKSCS" w:cs="Times New Roman"/>
        </w:rPr>
        <w:t>，</w:t>
      </w:r>
      <w:r>
        <w:rPr>
          <w:rFonts w:hint="eastAsia" w:ascii="Times New Roman" w:hAnsi="Times New Roman" w:cs="Times New Roman"/>
        </w:rPr>
        <w:t>采购人或者采购代理机构均无义务和责任承担这些费用。</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5.</w:t>
      </w:r>
      <w:r>
        <w:rPr>
          <w:rFonts w:hint="eastAsia" w:ascii="Times New Roman" w:hAnsi="Times New Roman" w:cs="Times New Roman"/>
        </w:rPr>
        <w:t>授权委托</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投标人代表不是投标人的法定代表人的</w:t>
      </w:r>
      <w:r>
        <w:rPr>
          <w:rFonts w:hint="eastAsia" w:ascii="Times New Roman" w:hAnsi="Times New Roman" w:eastAsia="MingLiU_HKSCS" w:cs="Times New Roman"/>
        </w:rPr>
        <w:t>，</w:t>
      </w:r>
      <w:r>
        <w:rPr>
          <w:rFonts w:hint="eastAsia" w:ascii="Times New Roman" w:hAnsi="Times New Roman" w:cs="Times New Roman"/>
        </w:rPr>
        <w:t>应当持有法定代表人的授权委托书</w:t>
      </w:r>
      <w:r>
        <w:rPr>
          <w:rFonts w:hint="eastAsia" w:ascii="Times New Roman" w:hAnsi="Times New Roman" w:eastAsia="MingLiU_HKSCS" w:cs="Times New Roman"/>
        </w:rPr>
        <w:t>，</w:t>
      </w:r>
      <w:r>
        <w:rPr>
          <w:rFonts w:hint="eastAsia" w:ascii="Times New Roman" w:hAnsi="Times New Roman" w:cs="Times New Roman"/>
        </w:rPr>
        <w:t>同时提供投标人代表身份证明。</w:t>
      </w:r>
    </w:p>
    <w:p>
      <w:pPr>
        <w:pStyle w:val="16"/>
        <w:ind w:firstLine="420" w:firstLineChars="200"/>
        <w:rPr>
          <w:rFonts w:ascii="Times New Roman" w:hAnsi="Times New Roman" w:eastAsia="MingLiU_HKSCS" w:cs="Times New Roman"/>
        </w:rPr>
      </w:pPr>
      <w:r>
        <w:rPr>
          <w:rFonts w:ascii="Times New Roman" w:hAnsi="Times New Roman" w:cs="Times New Roman"/>
        </w:rPr>
        <w:t>6.</w:t>
      </w:r>
      <w:r>
        <w:rPr>
          <w:rFonts w:hint="eastAsia" w:ascii="Times New Roman" w:hAnsi="Times New Roman" w:cs="Times New Roman"/>
        </w:rPr>
        <w:t>联合体投标</w:t>
      </w:r>
    </w:p>
    <w:p>
      <w:pPr>
        <w:pStyle w:val="16"/>
        <w:ind w:firstLine="420" w:firstLineChars="200"/>
        <w:rPr>
          <w:rFonts w:ascii="Times New Roman" w:hAnsi="Times New Roman" w:eastAsia="MingLiU_HKSCS" w:cs="Times New Roman"/>
        </w:rPr>
      </w:pPr>
      <w:r>
        <w:rPr>
          <w:rFonts w:ascii="Times New Roman" w:hAnsi="Times New Roman" w:cs="Times New Roman"/>
        </w:rPr>
        <w:t>6.1</w:t>
      </w:r>
      <w:r>
        <w:rPr>
          <w:rFonts w:hint="eastAsia" w:ascii="Times New Roman" w:hAnsi="Times New Roman" w:cs="Times New Roman"/>
        </w:rPr>
        <w:t>　本项目是否接受联合体形式参与详见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6.2</w:t>
      </w:r>
      <w:r>
        <w:rPr>
          <w:rFonts w:hint="eastAsia" w:ascii="Times New Roman" w:hAnsi="Times New Roman" w:cs="Times New Roman"/>
        </w:rPr>
        <w:t>　供应商为联合体形式的</w:t>
      </w:r>
      <w:r>
        <w:rPr>
          <w:rFonts w:hint="eastAsia" w:ascii="Times New Roman" w:hAnsi="Times New Roman" w:eastAsia="MingLiU_HKSCS" w:cs="Times New Roman"/>
        </w:rPr>
        <w:t>，</w:t>
      </w:r>
      <w:r>
        <w:rPr>
          <w:rFonts w:hint="eastAsia" w:ascii="Times New Roman" w:hAnsi="Times New Roman" w:cs="Times New Roman"/>
        </w:rPr>
        <w:t>应遵守以下规定：</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联合体各方必须签订联合体协议书</w:t>
      </w:r>
      <w:r>
        <w:rPr>
          <w:rFonts w:hint="eastAsia" w:ascii="Times New Roman" w:hAnsi="Times New Roman" w:eastAsia="MingLiU_HKSCS" w:cs="Times New Roman"/>
        </w:rPr>
        <w:t>，</w:t>
      </w:r>
      <w:r>
        <w:rPr>
          <w:rFonts w:hint="eastAsia" w:ascii="Times New Roman" w:hAnsi="Times New Roman" w:cs="Times New Roman"/>
        </w:rPr>
        <w:t>明确联合体牵头人和各方权利、义务及分工、合同工作量比例；</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联合体各方均应当符合</w:t>
      </w:r>
      <w:r>
        <w:rPr>
          <w:rFonts w:hint="eastAsia" w:ascii="Times New Roman" w:hAnsi="Times New Roman" w:eastAsia="黑体" w:cs="Times New Roman"/>
        </w:rPr>
        <w:t>投标人须知前附表</w:t>
      </w:r>
      <w:r>
        <w:rPr>
          <w:rFonts w:hint="eastAsia" w:ascii="Times New Roman" w:hAnsi="Times New Roman" w:cs="Times New Roman"/>
        </w:rPr>
        <w:t>规定的供应商基本资格条件；</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除另有规定外</w:t>
      </w:r>
      <w:r>
        <w:rPr>
          <w:rFonts w:hint="eastAsia" w:ascii="Times New Roman" w:hAnsi="Times New Roman" w:eastAsia="MingLiU_HKSCS" w:cs="Times New Roman"/>
        </w:rPr>
        <w:t>，</w:t>
      </w:r>
      <w:r>
        <w:rPr>
          <w:rFonts w:hint="eastAsia" w:ascii="Times New Roman" w:hAnsi="Times New Roman" w:cs="Times New Roman"/>
        </w:rPr>
        <w:t>联合体各方中至少有一方应当符合投标须知前附表规定的供应商特定资格条件；</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联合体中有同类资质的供应商按照联合体分工承担相同工作的</w:t>
      </w:r>
      <w:r>
        <w:rPr>
          <w:rFonts w:hint="eastAsia" w:ascii="Times New Roman" w:hAnsi="Times New Roman" w:eastAsia="MingLiU_HKSCS" w:cs="Times New Roman"/>
        </w:rPr>
        <w:t>，</w:t>
      </w:r>
      <w:r>
        <w:rPr>
          <w:rFonts w:hint="eastAsia" w:ascii="Times New Roman" w:hAnsi="Times New Roman" w:cs="Times New Roman"/>
        </w:rPr>
        <w:t>应当按照资质等级较低的供应商确定资质等级；</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联合体各方不得再单独或与其他供应商组成新的联合体参加同一项目的采购活动。</w:t>
      </w:r>
    </w:p>
    <w:p>
      <w:pPr>
        <w:pStyle w:val="16"/>
        <w:ind w:firstLine="420" w:firstLineChars="200"/>
        <w:rPr>
          <w:rFonts w:ascii="Times New Roman" w:hAnsi="Times New Roman" w:eastAsia="MingLiU_HKSCS" w:cs="Times New Roman"/>
        </w:rPr>
      </w:pPr>
      <w:r>
        <w:rPr>
          <w:rFonts w:ascii="Times New Roman" w:hAnsi="Times New Roman" w:cs="Times New Roman"/>
        </w:rPr>
        <w:t>7.</w:t>
      </w:r>
      <w:r>
        <w:rPr>
          <w:rFonts w:hint="eastAsia" w:ascii="Times New Roman" w:hAnsi="Times New Roman" w:cs="Times New Roman"/>
        </w:rPr>
        <w:t>项目现场考察</w:t>
      </w:r>
    </w:p>
    <w:p>
      <w:pPr>
        <w:pStyle w:val="16"/>
        <w:ind w:firstLine="420" w:firstLineChars="200"/>
        <w:rPr>
          <w:rFonts w:ascii="Times New Roman" w:hAnsi="Times New Roman" w:eastAsia="MingLiU_HKSCS" w:cs="Times New Roman"/>
        </w:rPr>
      </w:pPr>
      <w:r>
        <w:rPr>
          <w:rFonts w:ascii="Times New Roman" w:hAnsi="Times New Roman" w:cs="Times New Roman"/>
        </w:rPr>
        <w:t>7.1</w:t>
      </w:r>
      <w:r>
        <w:rPr>
          <w:rFonts w:hint="eastAsia" w:ascii="Times New Roman" w:hAnsi="Times New Roman" w:cs="Times New Roman"/>
        </w:rPr>
        <w:t>　本项目是否组织现场考察详见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7.2</w:t>
      </w:r>
      <w:r>
        <w:rPr>
          <w:rFonts w:hint="eastAsia" w:ascii="Times New Roman" w:hAnsi="Times New Roman" w:cs="Times New Roman"/>
        </w:rPr>
        <w:t>　供应商应按</w:t>
      </w:r>
      <w:r>
        <w:rPr>
          <w:rFonts w:hint="eastAsia" w:ascii="Times New Roman" w:hAnsi="Times New Roman" w:eastAsia="黑体" w:cs="Times New Roman"/>
        </w:rPr>
        <w:t>投标人须知前附表</w:t>
      </w:r>
      <w:r>
        <w:rPr>
          <w:rFonts w:hint="eastAsia" w:ascii="Times New Roman" w:hAnsi="Times New Roman" w:cs="Times New Roman"/>
        </w:rPr>
        <w:t>中规定的时间及地点</w:t>
      </w:r>
      <w:r>
        <w:rPr>
          <w:rFonts w:hint="eastAsia" w:ascii="Times New Roman" w:hAnsi="Times New Roman" w:eastAsia="MingLiU_HKSCS" w:cs="Times New Roman"/>
        </w:rPr>
        <w:t>，</w:t>
      </w:r>
      <w:r>
        <w:rPr>
          <w:rFonts w:hint="eastAsia" w:ascii="Times New Roman" w:hAnsi="Times New Roman" w:cs="Times New Roman"/>
        </w:rPr>
        <w:t>对采购项目现场和周围环境进行考察。供应商未在指定时间进行考察的</w:t>
      </w:r>
      <w:r>
        <w:rPr>
          <w:rFonts w:hint="eastAsia" w:ascii="Times New Roman" w:hAnsi="Times New Roman" w:eastAsia="MingLiU_HKSCS" w:cs="Times New Roman"/>
        </w:rPr>
        <w:t>，</w:t>
      </w:r>
      <w:r>
        <w:rPr>
          <w:rFonts w:hint="eastAsia" w:ascii="Times New Roman" w:hAnsi="Times New Roman" w:cs="Times New Roman"/>
        </w:rPr>
        <w:t>采购人不再另行组织。</w:t>
      </w:r>
    </w:p>
    <w:p>
      <w:pPr>
        <w:pStyle w:val="16"/>
        <w:ind w:firstLine="420" w:firstLineChars="200"/>
        <w:rPr>
          <w:rFonts w:ascii="Times New Roman" w:hAnsi="Times New Roman" w:eastAsia="MingLiU_HKSCS" w:cs="Times New Roman"/>
        </w:rPr>
      </w:pPr>
      <w:r>
        <w:rPr>
          <w:rFonts w:ascii="Times New Roman" w:hAnsi="Times New Roman" w:cs="Times New Roman"/>
        </w:rPr>
        <w:t>7.3</w:t>
      </w:r>
      <w:r>
        <w:rPr>
          <w:rFonts w:hint="eastAsia" w:ascii="Times New Roman" w:hAnsi="Times New Roman" w:cs="Times New Roman"/>
        </w:rPr>
        <w:t>　考察现场的费用由供应商自己承担</w:t>
      </w:r>
      <w:r>
        <w:rPr>
          <w:rFonts w:hint="eastAsia" w:ascii="Times New Roman" w:hAnsi="Times New Roman" w:eastAsia="MingLiU_HKSCS" w:cs="Times New Roman"/>
        </w:rPr>
        <w:t>，</w:t>
      </w:r>
      <w:r>
        <w:rPr>
          <w:rFonts w:hint="eastAsia" w:ascii="Times New Roman" w:hAnsi="Times New Roman" w:cs="Times New Roman"/>
        </w:rPr>
        <w:t>考察期间所发生的人身伤害及财产损失由供应商自己负责。</w:t>
      </w:r>
    </w:p>
    <w:p>
      <w:pPr>
        <w:pStyle w:val="16"/>
        <w:ind w:firstLine="420" w:firstLineChars="200"/>
        <w:rPr>
          <w:rFonts w:ascii="Times New Roman" w:hAnsi="Times New Roman" w:eastAsia="MingLiU_HKSCS" w:cs="Times New Roman"/>
        </w:rPr>
      </w:pPr>
      <w:r>
        <w:rPr>
          <w:rFonts w:ascii="Times New Roman" w:hAnsi="Times New Roman" w:cs="Times New Roman"/>
        </w:rPr>
        <w:t>7.4</w:t>
      </w:r>
      <w:r>
        <w:rPr>
          <w:rFonts w:hint="eastAsia" w:ascii="Times New Roman" w:hAnsi="Times New Roman" w:cs="Times New Roman"/>
        </w:rPr>
        <w:t>　采购人不对供应商据此而做出的推论、理解和结论负责。一旦中标</w:t>
      </w:r>
      <w:r>
        <w:rPr>
          <w:rFonts w:hint="eastAsia" w:ascii="Times New Roman" w:hAnsi="Times New Roman" w:eastAsia="MingLiU_HKSCS" w:cs="Times New Roman"/>
        </w:rPr>
        <w:t>，</w:t>
      </w:r>
      <w:r>
        <w:rPr>
          <w:rFonts w:hint="eastAsia" w:ascii="Times New Roman" w:hAnsi="Times New Roman" w:cs="Times New Roman"/>
        </w:rPr>
        <w:t>供应商不得以任何借口</w:t>
      </w:r>
      <w:r>
        <w:rPr>
          <w:rFonts w:hint="eastAsia" w:ascii="Times New Roman" w:hAnsi="Times New Roman" w:eastAsia="MingLiU_HKSCS" w:cs="Times New Roman"/>
        </w:rPr>
        <w:t>，</w:t>
      </w:r>
      <w:r>
        <w:rPr>
          <w:rFonts w:hint="eastAsia" w:ascii="Times New Roman" w:hAnsi="Times New Roman" w:cs="Times New Roman"/>
        </w:rPr>
        <w:t>提出额外补偿</w:t>
      </w:r>
      <w:r>
        <w:rPr>
          <w:rFonts w:hint="eastAsia" w:ascii="Times New Roman" w:hAnsi="Times New Roman" w:eastAsia="MingLiU_HKSCS" w:cs="Times New Roman"/>
        </w:rPr>
        <w:t>，</w:t>
      </w:r>
      <w:r>
        <w:rPr>
          <w:rFonts w:hint="eastAsia" w:ascii="Times New Roman" w:hAnsi="Times New Roman" w:cs="Times New Roman"/>
        </w:rPr>
        <w:t>或延长合同期限的要求。</w:t>
      </w:r>
    </w:p>
    <w:p>
      <w:pPr>
        <w:pStyle w:val="16"/>
        <w:ind w:firstLine="420" w:firstLineChars="200"/>
        <w:rPr>
          <w:rFonts w:ascii="Times New Roman" w:hAnsi="Times New Roman" w:eastAsia="MingLiU_HKSCS" w:cs="Times New Roman"/>
        </w:rPr>
      </w:pPr>
      <w:r>
        <w:rPr>
          <w:rFonts w:ascii="Times New Roman" w:hAnsi="Times New Roman" w:cs="Times New Roman"/>
        </w:rPr>
        <w:t>8.</w:t>
      </w:r>
      <w:r>
        <w:rPr>
          <w:rFonts w:hint="eastAsia" w:ascii="Times New Roman" w:hAnsi="Times New Roman" w:cs="Times New Roman"/>
        </w:rPr>
        <w:t>采购进口产品</w:t>
      </w:r>
    </w:p>
    <w:p>
      <w:pPr>
        <w:pStyle w:val="16"/>
        <w:ind w:firstLine="420" w:firstLineChars="200"/>
        <w:rPr>
          <w:rFonts w:ascii="Times New Roman" w:hAnsi="Times New Roman" w:eastAsia="MingLiU_HKSCS" w:cs="Times New Roman"/>
        </w:rPr>
      </w:pPr>
      <w:r>
        <w:rPr>
          <w:rFonts w:ascii="Times New Roman" w:hAnsi="Times New Roman" w:cs="Times New Roman"/>
        </w:rPr>
        <w:t>8.1</w:t>
      </w:r>
      <w:r>
        <w:rPr>
          <w:rFonts w:hint="eastAsia" w:ascii="Times New Roman" w:hAnsi="Times New Roman" w:cs="Times New Roman"/>
        </w:rPr>
        <w:t>　本项目是否采购进口产品及相关要求见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9.</w:t>
      </w:r>
      <w:r>
        <w:rPr>
          <w:rFonts w:hint="eastAsia" w:ascii="Times New Roman" w:hAnsi="Times New Roman" w:cs="Times New Roman"/>
        </w:rPr>
        <w:t>政策与其他规定</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9.1</w:t>
      </w:r>
      <w:r>
        <w:rPr>
          <w:rFonts w:hint="eastAsia" w:ascii="Times New Roman" w:hAnsi="Times New Roman" w:cs="Times New Roman"/>
        </w:rPr>
        <w:t>　产品属于政府强制采购节能产品范围</w:t>
      </w:r>
      <w:r>
        <w:rPr>
          <w:rFonts w:hint="eastAsia" w:ascii="Times New Roman" w:hAnsi="Times New Roman" w:eastAsia="MingLiU_HKSCS" w:cs="Times New Roman"/>
        </w:rPr>
        <w:t>，</w:t>
      </w:r>
      <w:r>
        <w:rPr>
          <w:rFonts w:hint="eastAsia" w:ascii="Times New Roman" w:hAnsi="Times New Roman" w:cs="Times New Roman"/>
        </w:rPr>
        <w:t>必须将是否列入最新一期节能清单作为采购产品的资格条件。本项目的详细要求见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9.2</w:t>
      </w:r>
      <w:r>
        <w:rPr>
          <w:rFonts w:hint="eastAsia" w:ascii="Times New Roman" w:hAnsi="Times New Roman" w:cs="Times New Roman"/>
        </w:rPr>
        <w:t>　对列入最新一期节能清单</w:t>
      </w:r>
      <w:r>
        <w:rPr>
          <w:rFonts w:ascii="Times New Roman" w:hAnsi="Times New Roman" w:cs="Times New Roman"/>
        </w:rPr>
        <w:t>(</w:t>
      </w:r>
      <w:r>
        <w:rPr>
          <w:rFonts w:hint="eastAsia" w:ascii="Times New Roman" w:hAnsi="Times New Roman" w:cs="Times New Roman"/>
        </w:rPr>
        <w:t>非强制类</w:t>
      </w:r>
      <w:r>
        <w:rPr>
          <w:rFonts w:ascii="Times New Roman" w:hAnsi="Times New Roman" w:cs="Times New Roman"/>
        </w:rPr>
        <w:t>)</w:t>
      </w:r>
      <w:r>
        <w:rPr>
          <w:rFonts w:hint="eastAsia" w:ascii="Times New Roman" w:hAnsi="Times New Roman" w:cs="Times New Roman"/>
        </w:rPr>
        <w:t>、环保清单内的产品</w:t>
      </w:r>
      <w:r>
        <w:rPr>
          <w:rFonts w:hint="eastAsia" w:ascii="Times New Roman" w:hAnsi="Times New Roman" w:eastAsia="MingLiU_HKSCS" w:cs="Times New Roman"/>
        </w:rPr>
        <w:t>，</w:t>
      </w:r>
      <w:r>
        <w:rPr>
          <w:rFonts w:hint="eastAsia" w:ascii="Times New Roman" w:hAnsi="Times New Roman" w:cs="Times New Roman"/>
        </w:rPr>
        <w:t>分别予以相应的加分或价格扣除；对于同时列入</w:t>
      </w:r>
      <w:r>
        <w:rPr>
          <w:rFonts w:hint="eastAsia" w:hAnsi="宋体" w:cs="Times New Roman"/>
        </w:rPr>
        <w:t>“</w:t>
      </w:r>
      <w:r>
        <w:rPr>
          <w:rFonts w:hint="eastAsia" w:ascii="Times New Roman" w:hAnsi="Times New Roman" w:cs="Times New Roman"/>
        </w:rPr>
        <w:t>两个清单</w:t>
      </w:r>
      <w:r>
        <w:rPr>
          <w:rFonts w:hint="eastAsia" w:hAnsi="宋体" w:cs="Times New Roman"/>
        </w:rPr>
        <w:t>”</w:t>
      </w:r>
      <w:r>
        <w:rPr>
          <w:rFonts w:hint="eastAsia" w:ascii="Times New Roman" w:hAnsi="Times New Roman" w:cs="Times New Roman"/>
        </w:rPr>
        <w:t>的产品</w:t>
      </w:r>
      <w:r>
        <w:rPr>
          <w:rFonts w:hint="eastAsia" w:ascii="Times New Roman" w:hAnsi="Times New Roman" w:eastAsia="MingLiU_HKSCS" w:cs="Times New Roman"/>
        </w:rPr>
        <w:t>，</w:t>
      </w:r>
      <w:r>
        <w:rPr>
          <w:rFonts w:hint="eastAsia" w:ascii="Times New Roman" w:hAnsi="Times New Roman" w:cs="Times New Roman"/>
        </w:rPr>
        <w:t>优先于只获得其中一项认证的产品。本项目的详细要求见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9.3</w:t>
      </w:r>
      <w:r>
        <w:rPr>
          <w:rFonts w:hint="eastAsia" w:ascii="Times New Roman" w:hAnsi="Times New Roman" w:cs="Times New Roman"/>
        </w:rPr>
        <w:t>　供应商享受支持中小企业发展政策优惠的</w:t>
      </w:r>
      <w:r>
        <w:rPr>
          <w:rFonts w:hint="eastAsia" w:ascii="Times New Roman" w:hAnsi="Times New Roman" w:eastAsia="MingLiU_HKSCS" w:cs="Times New Roman"/>
        </w:rPr>
        <w:t>，</w:t>
      </w:r>
      <w:r>
        <w:rPr>
          <w:rFonts w:hint="eastAsia" w:ascii="Times New Roman" w:hAnsi="Times New Roman" w:cs="Times New Roman"/>
        </w:rPr>
        <w:t>可用扣除后的最后报价参与价格比较。本项目价格扣除比例及相关要求见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9.4</w:t>
      </w:r>
      <w:r>
        <w:rPr>
          <w:rFonts w:hint="eastAsia" w:ascii="Times New Roman" w:hAnsi="Times New Roman" w:cs="Times New Roman"/>
        </w:rPr>
        <w:t>　监狱企业及</w:t>
      </w:r>
      <w:r>
        <w:rPr>
          <w:rFonts w:hint="eastAsia" w:hAnsi="宋体" w:cs="宋体"/>
        </w:rPr>
        <w:t>残疾人福利单位</w:t>
      </w:r>
      <w:r>
        <w:rPr>
          <w:rFonts w:hint="eastAsia" w:ascii="Times New Roman" w:hAnsi="Times New Roman" w:cs="Times New Roman"/>
        </w:rPr>
        <w:t>视同小型、微型企业</w:t>
      </w:r>
      <w:r>
        <w:rPr>
          <w:rFonts w:hint="eastAsia" w:ascii="Times New Roman" w:hAnsi="Times New Roman" w:eastAsia="MingLiU_HKSCS" w:cs="Times New Roman"/>
        </w:rPr>
        <w:t>，</w:t>
      </w:r>
      <w:r>
        <w:rPr>
          <w:rFonts w:hint="eastAsia" w:ascii="Times New Roman" w:hAnsi="Times New Roman" w:cs="Times New Roman"/>
        </w:rPr>
        <w:t>享受促进中小企业发展政策优惠</w:t>
      </w:r>
      <w:r>
        <w:rPr>
          <w:rFonts w:hint="eastAsia" w:ascii="Times New Roman" w:hAnsi="Times New Roman" w:eastAsia="MingLiU_HKSCS" w:cs="Times New Roman"/>
        </w:rPr>
        <w:t>，</w:t>
      </w:r>
      <w:r>
        <w:rPr>
          <w:rFonts w:hint="eastAsia" w:ascii="Times New Roman" w:hAnsi="Times New Roman" w:cs="Times New Roman"/>
        </w:rPr>
        <w:t>可用扣除后的最后报价参与价格比较。本项目价格扣除比例及相关要求见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9.5</w:t>
      </w:r>
      <w:r>
        <w:rPr>
          <w:rFonts w:hint="eastAsia" w:ascii="Times New Roman" w:hAnsi="Times New Roman" w:cs="Times New Roman"/>
        </w:rPr>
        <w:t>　采购人使用财政性资金采购信息安全产品的</w:t>
      </w:r>
      <w:r>
        <w:rPr>
          <w:rFonts w:hint="eastAsia" w:ascii="Times New Roman" w:hAnsi="Times New Roman" w:eastAsia="MingLiU_HKSCS" w:cs="Times New Roman"/>
        </w:rPr>
        <w:t>，</w:t>
      </w:r>
      <w:r>
        <w:rPr>
          <w:rFonts w:hint="eastAsia" w:ascii="Times New Roman" w:hAnsi="Times New Roman" w:cs="Times New Roman"/>
        </w:rPr>
        <w:t>应当采购经国家认证的信息安全产品</w:t>
      </w:r>
      <w:r>
        <w:rPr>
          <w:rFonts w:hint="eastAsia" w:ascii="Times New Roman" w:hAnsi="Times New Roman" w:eastAsia="MingLiU_HKSCS" w:cs="Times New Roman"/>
        </w:rPr>
        <w:t>，</w:t>
      </w:r>
      <w:r>
        <w:rPr>
          <w:rFonts w:hint="eastAsia" w:ascii="Times New Roman" w:hAnsi="Times New Roman" w:cs="Times New Roman"/>
        </w:rPr>
        <w:t>应当在采购文件中载明对产品获得信息安全认证的要求</w:t>
      </w:r>
      <w:r>
        <w:rPr>
          <w:rFonts w:hint="eastAsia" w:ascii="Times New Roman" w:hAnsi="Times New Roman" w:eastAsia="MingLiU_HKSCS" w:cs="Times New Roman"/>
        </w:rPr>
        <w:t>，</w:t>
      </w:r>
      <w:r>
        <w:rPr>
          <w:rFonts w:hint="eastAsia" w:ascii="Times New Roman" w:hAnsi="Times New Roman" w:cs="Times New Roman"/>
        </w:rPr>
        <w:t>并要求产品供应商提供由中国信息安全认证中心按国家标准认证颁发的有效认证证书。本项目的详细要求见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9.6</w:t>
      </w:r>
      <w:r>
        <w:rPr>
          <w:rFonts w:hint="eastAsia" w:ascii="Times New Roman" w:hAnsi="Times New Roman" w:cs="Times New Roman"/>
        </w:rPr>
        <w:t>　其他法律法规强制性规定或扶持政策。本项目的详细要求见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二、招标文件</w:t>
      </w:r>
    </w:p>
    <w:p>
      <w:pPr>
        <w:pStyle w:val="16"/>
        <w:ind w:firstLine="420" w:firstLineChars="200"/>
        <w:rPr>
          <w:rFonts w:ascii="Times New Roman" w:hAnsi="Times New Roman" w:eastAsia="MingLiU_HKSCS" w:cs="Times New Roman"/>
        </w:rPr>
      </w:pPr>
      <w:r>
        <w:rPr>
          <w:rFonts w:ascii="Times New Roman" w:hAnsi="Times New Roman" w:cs="Times New Roman"/>
        </w:rPr>
        <w:t>10.</w:t>
      </w:r>
      <w:r>
        <w:rPr>
          <w:rFonts w:hint="eastAsia" w:ascii="Times New Roman" w:hAnsi="Times New Roman" w:cs="Times New Roman"/>
        </w:rPr>
        <w:t>招标文件的构成</w:t>
      </w:r>
    </w:p>
    <w:p>
      <w:pPr>
        <w:pStyle w:val="16"/>
        <w:ind w:firstLine="420" w:firstLineChars="200"/>
        <w:rPr>
          <w:rFonts w:ascii="Times New Roman" w:hAnsi="Times New Roman" w:eastAsia="MingLiU_HKSCS" w:cs="Times New Roman"/>
        </w:rPr>
      </w:pPr>
      <w:r>
        <w:rPr>
          <w:rFonts w:ascii="Times New Roman" w:hAnsi="Times New Roman" w:cs="Times New Roman"/>
        </w:rPr>
        <w:t>10.1</w:t>
      </w:r>
      <w:r>
        <w:rPr>
          <w:rFonts w:hint="eastAsia" w:ascii="Times New Roman" w:hAnsi="Times New Roman" w:cs="Times New Roman"/>
        </w:rPr>
        <w:t>　招标文件各章节的内容如下：</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第一部分　商务部分</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第一章　招标公告</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第二章　投标人须知</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第三章　评标办法及标准</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第四章　拟签订的合同文本</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第五章　投标文件组成</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第二部分　技术部分</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第六章　项目采购需求</w:t>
      </w:r>
    </w:p>
    <w:p>
      <w:pPr>
        <w:pStyle w:val="16"/>
        <w:ind w:firstLine="420" w:firstLineChars="200"/>
        <w:rPr>
          <w:rFonts w:ascii="Times New Roman" w:hAnsi="Times New Roman" w:eastAsia="MingLiU_HKSCS" w:cs="Times New Roman"/>
        </w:rPr>
      </w:pPr>
      <w:r>
        <w:rPr>
          <w:rFonts w:ascii="Times New Roman" w:hAnsi="Times New Roman" w:cs="Times New Roman"/>
        </w:rPr>
        <w:t>10.2</w:t>
      </w:r>
      <w:r>
        <w:rPr>
          <w:rFonts w:hint="eastAsia" w:ascii="Times New Roman" w:hAnsi="Times New Roman" w:cs="Times New Roman"/>
        </w:rPr>
        <w:t>　投标人应仔细阅读招标文件的全部内容</w:t>
      </w:r>
      <w:r>
        <w:rPr>
          <w:rFonts w:hint="eastAsia" w:ascii="Times New Roman" w:hAnsi="Times New Roman" w:eastAsia="MingLiU_HKSCS" w:cs="Times New Roman"/>
        </w:rPr>
        <w:t>，</w:t>
      </w:r>
      <w:r>
        <w:rPr>
          <w:rFonts w:hint="eastAsia" w:ascii="Times New Roman" w:hAnsi="Times New Roman" w:cs="Times New Roman"/>
        </w:rPr>
        <w:t>按照招标文件要求编制投标文件。任何对招标文件的忽略或误解</w:t>
      </w:r>
      <w:r>
        <w:rPr>
          <w:rFonts w:hint="eastAsia" w:ascii="Times New Roman" w:hAnsi="Times New Roman" w:eastAsia="MingLiU_HKSCS" w:cs="Times New Roman"/>
        </w:rPr>
        <w:t>，</w:t>
      </w:r>
      <w:r>
        <w:rPr>
          <w:rFonts w:hint="eastAsia" w:ascii="Times New Roman" w:hAnsi="Times New Roman" w:cs="Times New Roman"/>
        </w:rPr>
        <w:t>不能作为投标文件存在缺陷或瑕疵的理由</w:t>
      </w:r>
      <w:r>
        <w:rPr>
          <w:rFonts w:hint="eastAsia" w:ascii="Times New Roman" w:hAnsi="Times New Roman" w:eastAsia="MingLiU_HKSCS" w:cs="Times New Roman"/>
        </w:rPr>
        <w:t>，</w:t>
      </w:r>
      <w:r>
        <w:rPr>
          <w:rFonts w:hint="eastAsia" w:ascii="Times New Roman" w:hAnsi="Times New Roman" w:cs="Times New Roman"/>
        </w:rPr>
        <w:t>其风险由投标人承担。</w:t>
      </w:r>
    </w:p>
    <w:p>
      <w:pPr>
        <w:pStyle w:val="16"/>
        <w:ind w:firstLine="420" w:firstLineChars="200"/>
        <w:rPr>
          <w:rFonts w:ascii="Times New Roman" w:hAnsi="Times New Roman" w:eastAsia="MingLiU_HKSCS" w:cs="Times New Roman"/>
        </w:rPr>
      </w:pPr>
      <w:r>
        <w:rPr>
          <w:rFonts w:ascii="Times New Roman" w:hAnsi="Times New Roman" w:cs="Times New Roman"/>
        </w:rPr>
        <w:t>11.</w:t>
      </w:r>
      <w:r>
        <w:rPr>
          <w:rFonts w:hint="eastAsia" w:ascii="Times New Roman" w:hAnsi="Times New Roman" w:cs="Times New Roman"/>
        </w:rPr>
        <w:t>招标文件的澄清与修改</w:t>
      </w:r>
    </w:p>
    <w:p>
      <w:pPr>
        <w:pStyle w:val="16"/>
        <w:ind w:firstLine="420" w:firstLineChars="200"/>
        <w:rPr>
          <w:rFonts w:ascii="Times New Roman" w:hAnsi="Times New Roman" w:eastAsia="MingLiU_HKSCS" w:cs="Times New Roman"/>
        </w:rPr>
      </w:pPr>
      <w:r>
        <w:rPr>
          <w:rFonts w:ascii="Times New Roman" w:hAnsi="Times New Roman" w:cs="Times New Roman"/>
        </w:rPr>
        <w:t>11.1</w:t>
      </w:r>
      <w:r>
        <w:rPr>
          <w:rFonts w:hint="eastAsia" w:ascii="Times New Roman" w:hAnsi="Times New Roman" w:cs="Times New Roman"/>
        </w:rPr>
        <w:t>　采购人或采购代理机构对已发出的招标文件进行必要澄清或者修改的</w:t>
      </w:r>
      <w:r>
        <w:rPr>
          <w:rFonts w:hint="eastAsia" w:ascii="Times New Roman" w:hAnsi="Times New Roman" w:eastAsia="MingLiU_HKSCS" w:cs="Times New Roman"/>
        </w:rPr>
        <w:t>，</w:t>
      </w:r>
      <w:r>
        <w:rPr>
          <w:rFonts w:hint="eastAsia" w:ascii="Times New Roman" w:hAnsi="Times New Roman" w:cs="Times New Roman"/>
        </w:rPr>
        <w:t>应当在</w:t>
      </w:r>
      <w:r>
        <w:rPr>
          <w:rFonts w:hint="eastAsia" w:ascii="Times New Roman" w:hAnsi="Times New Roman" w:eastAsia="黑体" w:cs="Times New Roman"/>
        </w:rPr>
        <w:t>投标人须知前附表</w:t>
      </w:r>
      <w:r>
        <w:rPr>
          <w:rFonts w:hint="eastAsia" w:ascii="Times New Roman" w:hAnsi="Times New Roman" w:cs="Times New Roman"/>
        </w:rPr>
        <w:t>规定的提交投标文件截止时间</w:t>
      </w:r>
      <w:r>
        <w:rPr>
          <w:rFonts w:ascii="Times New Roman" w:hAnsi="Times New Roman" w:cs="Times New Roman"/>
        </w:rPr>
        <w:t>15</w:t>
      </w:r>
      <w:r>
        <w:rPr>
          <w:rFonts w:hint="eastAsia" w:ascii="Times New Roman" w:hAnsi="Times New Roman" w:cs="Times New Roman"/>
        </w:rPr>
        <w:t>日前</w:t>
      </w:r>
      <w:r>
        <w:rPr>
          <w:rFonts w:hint="eastAsia" w:ascii="Times New Roman" w:hAnsi="Times New Roman" w:eastAsia="MingLiU_HKSCS" w:cs="Times New Roman"/>
        </w:rPr>
        <w:t>，</w:t>
      </w:r>
      <w:r>
        <w:rPr>
          <w:rFonts w:hint="eastAsia" w:ascii="Times New Roman" w:hAnsi="Times New Roman" w:cs="Times New Roman"/>
        </w:rPr>
        <w:t>在原刊登招标公告的媒体上发布更正公告</w:t>
      </w:r>
      <w:r>
        <w:rPr>
          <w:rFonts w:hint="eastAsia" w:ascii="Times New Roman" w:hAnsi="Times New Roman" w:eastAsia="MingLiU_HKSCS" w:cs="Times New Roman"/>
        </w:rPr>
        <w:t>，</w:t>
      </w:r>
      <w:r>
        <w:rPr>
          <w:rFonts w:hint="eastAsia" w:ascii="Times New Roman" w:hAnsi="Times New Roman" w:cs="Times New Roman"/>
        </w:rPr>
        <w:t>并以书面形式通知所有招标文件收受人。</w:t>
      </w:r>
    </w:p>
    <w:p>
      <w:pPr>
        <w:pStyle w:val="16"/>
        <w:ind w:firstLine="420" w:firstLineChars="200"/>
        <w:rPr>
          <w:rFonts w:ascii="Times New Roman" w:hAnsi="Times New Roman" w:eastAsia="MingLiU_HKSCS" w:cs="Times New Roman"/>
        </w:rPr>
      </w:pPr>
      <w:r>
        <w:rPr>
          <w:rFonts w:ascii="Times New Roman" w:hAnsi="Times New Roman" w:cs="Times New Roman"/>
        </w:rPr>
        <w:t>11.2</w:t>
      </w:r>
      <w:r>
        <w:rPr>
          <w:rFonts w:hint="eastAsia" w:ascii="Times New Roman" w:hAnsi="Times New Roman" w:cs="Times New Roman"/>
        </w:rPr>
        <w:t>　如果澄清或者修改时间距本章</w:t>
      </w:r>
      <w:r>
        <w:rPr>
          <w:rFonts w:hint="eastAsia" w:ascii="Times New Roman" w:hAnsi="Times New Roman" w:eastAsia="黑体" w:cs="Times New Roman"/>
        </w:rPr>
        <w:t>投标人须知前附表</w:t>
      </w:r>
      <w:r>
        <w:rPr>
          <w:rFonts w:hint="eastAsia" w:ascii="Times New Roman" w:hAnsi="Times New Roman" w:cs="Times New Roman"/>
        </w:rPr>
        <w:t>规定的投标截止时间不足</w:t>
      </w:r>
      <w:r>
        <w:rPr>
          <w:rFonts w:ascii="Times New Roman" w:hAnsi="Times New Roman" w:cs="Times New Roman"/>
        </w:rPr>
        <w:t>15</w:t>
      </w:r>
      <w:r>
        <w:rPr>
          <w:rFonts w:hint="eastAsia" w:ascii="Times New Roman" w:hAnsi="Times New Roman" w:cs="Times New Roman"/>
        </w:rPr>
        <w:t>日</w:t>
      </w:r>
      <w:r>
        <w:rPr>
          <w:rFonts w:hint="eastAsia" w:ascii="Times New Roman" w:hAnsi="Times New Roman" w:eastAsia="MingLiU_HKSCS" w:cs="Times New Roman"/>
        </w:rPr>
        <w:t>，</w:t>
      </w:r>
      <w:r>
        <w:rPr>
          <w:rFonts w:hint="eastAsia" w:ascii="Times New Roman" w:hAnsi="Times New Roman" w:cs="Times New Roman"/>
        </w:rPr>
        <w:t>将相应顺延提交投标文件的截止时间</w:t>
      </w:r>
      <w:r>
        <w:rPr>
          <w:rFonts w:hint="eastAsia" w:ascii="Times New Roman" w:hAnsi="Times New Roman" w:eastAsia="MingLiU_HKSCS" w:cs="Times New Roman"/>
        </w:rPr>
        <w:t>，</w:t>
      </w:r>
      <w:r>
        <w:rPr>
          <w:rFonts w:hint="eastAsia" w:ascii="Times New Roman" w:hAnsi="Times New Roman" w:cs="Times New Roman"/>
        </w:rPr>
        <w:t>澄清或者修改时间具体见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11.3</w:t>
      </w:r>
      <w:r>
        <w:rPr>
          <w:rFonts w:hint="eastAsia" w:ascii="Times New Roman" w:hAnsi="Times New Roman" w:cs="Times New Roman"/>
        </w:rPr>
        <w:t>　澄清或者修改内容为招标文件的组成部分</w:t>
      </w:r>
      <w:r>
        <w:rPr>
          <w:rFonts w:hint="eastAsia" w:ascii="Times New Roman" w:hAnsi="Times New Roman" w:eastAsia="MingLiU_HKSCS" w:cs="Times New Roman"/>
        </w:rPr>
        <w:t>，</w:t>
      </w:r>
      <w:r>
        <w:rPr>
          <w:rFonts w:hint="eastAsia" w:ascii="Times New Roman" w:hAnsi="Times New Roman" w:cs="Times New Roman"/>
        </w:rPr>
        <w:t>对所有领取了招标文件的潜在投标人均具有约束力。</w:t>
      </w:r>
    </w:p>
    <w:p>
      <w:pPr>
        <w:pStyle w:val="16"/>
        <w:ind w:firstLine="420" w:firstLineChars="200"/>
        <w:rPr>
          <w:rFonts w:ascii="Times New Roman" w:hAnsi="Times New Roman" w:eastAsia="MingLiU_HKSCS" w:cs="Times New Roman"/>
        </w:rPr>
      </w:pPr>
      <w:r>
        <w:rPr>
          <w:rFonts w:ascii="Times New Roman" w:hAnsi="Times New Roman" w:cs="Times New Roman"/>
        </w:rPr>
        <w:t>12.</w:t>
      </w:r>
      <w:r>
        <w:rPr>
          <w:rFonts w:hint="eastAsia" w:ascii="Times New Roman" w:hAnsi="Times New Roman" w:cs="Times New Roman"/>
        </w:rPr>
        <w:t>偏离</w:t>
      </w:r>
    </w:p>
    <w:p>
      <w:pPr>
        <w:pStyle w:val="16"/>
        <w:ind w:firstLine="420" w:firstLineChars="200"/>
        <w:rPr>
          <w:rFonts w:ascii="Times New Roman" w:hAnsi="Times New Roman" w:eastAsia="MingLiU_HKSCS" w:cs="Times New Roman"/>
        </w:rPr>
      </w:pPr>
      <w:r>
        <w:rPr>
          <w:rFonts w:ascii="Times New Roman" w:hAnsi="Times New Roman" w:cs="Times New Roman"/>
        </w:rPr>
        <w:t>12.1</w:t>
      </w:r>
      <w:r>
        <w:rPr>
          <w:rFonts w:hint="eastAsia" w:ascii="Times New Roman" w:hAnsi="Times New Roman" w:cs="Times New Roman"/>
        </w:rPr>
        <w:t>　本条所称偏离为投标文件对招标文件的偏离</w:t>
      </w:r>
      <w:r>
        <w:rPr>
          <w:rFonts w:hint="eastAsia" w:ascii="Times New Roman" w:hAnsi="Times New Roman" w:eastAsia="MingLiU_HKSCS" w:cs="Times New Roman"/>
        </w:rPr>
        <w:t>，</w:t>
      </w:r>
      <w:r>
        <w:rPr>
          <w:rFonts w:hint="eastAsia" w:ascii="Times New Roman" w:hAnsi="Times New Roman" w:cs="Times New Roman"/>
        </w:rPr>
        <w:t>即不满足或不响应招标文件的要求。</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12.2</w:t>
      </w:r>
      <w:r>
        <w:rPr>
          <w:rFonts w:hint="eastAsia" w:ascii="Times New Roman" w:hAnsi="Times New Roman" w:cs="Times New Roman"/>
        </w:rPr>
        <w:t>　除法律、法规和规章规定外</w:t>
      </w:r>
      <w:r>
        <w:rPr>
          <w:rFonts w:hint="eastAsia" w:ascii="Times New Roman" w:hAnsi="Times New Roman" w:eastAsia="MingLiU_HKSCS" w:cs="Times New Roman"/>
        </w:rPr>
        <w:t>，</w:t>
      </w:r>
      <w:r>
        <w:rPr>
          <w:rFonts w:hint="eastAsia" w:ascii="Times New Roman" w:hAnsi="Times New Roman" w:cs="Times New Roman"/>
        </w:rPr>
        <w:t>招标文件中用</w:t>
      </w:r>
      <w:r>
        <w:rPr>
          <w:rFonts w:hint="eastAsia" w:hAnsi="宋体" w:cs="Times New Roman"/>
        </w:rPr>
        <w:t>“</w:t>
      </w:r>
      <w:r>
        <w:rPr>
          <w:rFonts w:hint="eastAsia" w:ascii="Times New Roman" w:hAnsi="Times New Roman" w:cs="Times New Roman"/>
        </w:rPr>
        <w:t>拒绝</w:t>
      </w:r>
      <w:r>
        <w:rPr>
          <w:rFonts w:hint="eastAsia" w:hAnsi="宋体" w:cs="Times New Roman"/>
        </w:rPr>
        <w:t>”“</w:t>
      </w:r>
      <w:r>
        <w:rPr>
          <w:rFonts w:hint="eastAsia" w:ascii="Times New Roman" w:hAnsi="Times New Roman" w:cs="Times New Roman"/>
        </w:rPr>
        <w:t>不接受</w:t>
      </w:r>
      <w:r>
        <w:rPr>
          <w:rFonts w:hint="eastAsia" w:hAnsi="宋体" w:cs="Times New Roman"/>
        </w:rPr>
        <w:t>”“</w:t>
      </w:r>
      <w:r>
        <w:rPr>
          <w:rFonts w:hint="eastAsia" w:ascii="Times New Roman" w:hAnsi="Times New Roman" w:cs="Times New Roman"/>
        </w:rPr>
        <w:t>无效</w:t>
      </w:r>
      <w:r>
        <w:rPr>
          <w:rFonts w:hint="eastAsia" w:hAnsi="宋体" w:cs="Times New Roman"/>
        </w:rPr>
        <w:t>”“</w:t>
      </w:r>
      <w:r>
        <w:rPr>
          <w:rFonts w:hint="eastAsia" w:ascii="Times New Roman" w:hAnsi="Times New Roman" w:cs="Times New Roman"/>
        </w:rPr>
        <w:t>不得</w:t>
      </w:r>
      <w:r>
        <w:rPr>
          <w:rFonts w:hint="eastAsia" w:hAnsi="宋体" w:cs="Times New Roman"/>
        </w:rPr>
        <w:t>”“</w:t>
      </w:r>
      <w:r>
        <w:rPr>
          <w:rFonts w:hint="eastAsia" w:ascii="Times New Roman" w:hAnsi="Times New Roman" w:cs="Times New Roman"/>
        </w:rPr>
        <w:t>必须</w:t>
      </w:r>
      <w:r>
        <w:rPr>
          <w:rFonts w:hint="eastAsia" w:hAnsi="宋体" w:cs="Times New Roman"/>
        </w:rPr>
        <w:t>”“</w:t>
      </w:r>
      <w:r>
        <w:rPr>
          <w:rFonts w:hint="eastAsia" w:ascii="Times New Roman" w:hAnsi="Times New Roman" w:cs="Times New Roman"/>
        </w:rPr>
        <w:t>应当</w:t>
      </w:r>
      <w:r>
        <w:rPr>
          <w:rFonts w:hint="eastAsia" w:hAnsi="宋体" w:cs="Times New Roman"/>
        </w:rPr>
        <w:t>”</w:t>
      </w:r>
      <w:r>
        <w:rPr>
          <w:rFonts w:hint="eastAsia" w:ascii="Times New Roman" w:hAnsi="Times New Roman" w:cs="Times New Roman"/>
        </w:rPr>
        <w:t>等文字规定或标注</w:t>
      </w:r>
      <w:r>
        <w:rPr>
          <w:rFonts w:hint="eastAsia" w:hAnsi="宋体" w:cs="Times New Roman"/>
        </w:rPr>
        <w:t>“★”</w:t>
      </w:r>
      <w:r>
        <w:rPr>
          <w:rFonts w:hint="eastAsia" w:ascii="Times New Roman" w:hAnsi="Times New Roman" w:cs="Times New Roman"/>
        </w:rPr>
        <w:t>符号的条款为实质性要求条款</w:t>
      </w:r>
      <w:r>
        <w:rPr>
          <w:rFonts w:ascii="Times New Roman" w:hAnsi="Times New Roman" w:cs="Times New Roman"/>
        </w:rPr>
        <w:t>(</w:t>
      </w:r>
      <w:r>
        <w:rPr>
          <w:rFonts w:hint="eastAsia" w:ascii="Times New Roman" w:hAnsi="Times New Roman" w:cs="Times New Roman"/>
        </w:rPr>
        <w:t>即重要条款</w:t>
      </w:r>
      <w:r>
        <w:rPr>
          <w:rFonts w:ascii="Times New Roman" w:hAnsi="Times New Roman" w:cs="Times New Roman"/>
        </w:rPr>
        <w:t>)</w:t>
      </w:r>
      <w:r>
        <w:rPr>
          <w:rFonts w:hint="eastAsia" w:ascii="Times New Roman" w:hAnsi="Times New Roman" w:eastAsia="MingLiU_HKSCS" w:cs="Times New Roman"/>
        </w:rPr>
        <w:t>，</w:t>
      </w:r>
      <w:r>
        <w:rPr>
          <w:rFonts w:hint="eastAsia" w:ascii="Times New Roman" w:hAnsi="Times New Roman" w:cs="Times New Roman"/>
        </w:rPr>
        <w:t>对其中任何一条的偏离</w:t>
      </w:r>
      <w:r>
        <w:rPr>
          <w:rFonts w:hint="eastAsia" w:ascii="Times New Roman" w:hAnsi="Times New Roman" w:eastAsia="MingLiU_HKSCS" w:cs="Times New Roman"/>
        </w:rPr>
        <w:t>，</w:t>
      </w:r>
      <w:r>
        <w:rPr>
          <w:rFonts w:hint="eastAsia" w:ascii="Times New Roman" w:hAnsi="Times New Roman" w:cs="Times New Roman"/>
        </w:rPr>
        <w:t>在评标时将其视为无效投标。</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三、投标文件</w:t>
      </w:r>
    </w:p>
    <w:p>
      <w:pPr>
        <w:pStyle w:val="16"/>
        <w:ind w:firstLine="420" w:firstLineChars="200"/>
        <w:rPr>
          <w:rFonts w:ascii="Times New Roman" w:hAnsi="Times New Roman" w:eastAsia="MingLiU_HKSCS" w:cs="Times New Roman"/>
        </w:rPr>
      </w:pPr>
      <w:r>
        <w:rPr>
          <w:rFonts w:ascii="Times New Roman" w:hAnsi="Times New Roman" w:cs="Times New Roman"/>
        </w:rPr>
        <w:t>13.</w:t>
      </w:r>
      <w:r>
        <w:rPr>
          <w:rFonts w:hint="eastAsia" w:ascii="Times New Roman" w:hAnsi="Times New Roman" w:cs="Times New Roman"/>
        </w:rPr>
        <w:t>　一般要求</w:t>
      </w:r>
    </w:p>
    <w:p>
      <w:pPr>
        <w:pStyle w:val="16"/>
        <w:ind w:firstLine="420" w:firstLineChars="200"/>
        <w:rPr>
          <w:rFonts w:ascii="Times New Roman" w:hAnsi="Times New Roman" w:eastAsia="MingLiU_HKSCS" w:cs="Times New Roman"/>
        </w:rPr>
      </w:pPr>
      <w:r>
        <w:rPr>
          <w:rFonts w:ascii="Times New Roman" w:hAnsi="Times New Roman" w:cs="Times New Roman"/>
        </w:rPr>
        <w:t>13.1</w:t>
      </w:r>
      <w:r>
        <w:rPr>
          <w:rFonts w:hint="eastAsia" w:ascii="Times New Roman" w:hAnsi="Times New Roman" w:cs="Times New Roman"/>
        </w:rPr>
        <w:t>　投标人应仔细阅读招标文件的所有内容</w:t>
      </w:r>
      <w:r>
        <w:rPr>
          <w:rFonts w:hint="eastAsia" w:ascii="Times New Roman" w:hAnsi="Times New Roman" w:eastAsia="MingLiU_HKSCS" w:cs="Times New Roman"/>
        </w:rPr>
        <w:t>，</w:t>
      </w:r>
      <w:r>
        <w:rPr>
          <w:rFonts w:hint="eastAsia" w:ascii="Times New Roman" w:hAnsi="Times New Roman" w:cs="Times New Roman"/>
        </w:rPr>
        <w:t>按招标文件的要求编制投标文件</w:t>
      </w:r>
      <w:r>
        <w:rPr>
          <w:rFonts w:hint="eastAsia" w:ascii="Times New Roman" w:hAnsi="Times New Roman" w:eastAsia="MingLiU_HKSCS" w:cs="Times New Roman"/>
        </w:rPr>
        <w:t>，</w:t>
      </w:r>
      <w:r>
        <w:rPr>
          <w:rFonts w:hint="eastAsia" w:ascii="Times New Roman" w:hAnsi="Times New Roman" w:cs="Times New Roman"/>
        </w:rPr>
        <w:t>并保证所提供的全部资料的真实性</w:t>
      </w:r>
      <w:r>
        <w:rPr>
          <w:rFonts w:hint="eastAsia" w:ascii="Times New Roman" w:hAnsi="Times New Roman" w:eastAsia="MingLiU_HKSCS" w:cs="Times New Roman"/>
        </w:rPr>
        <w:t>，</w:t>
      </w:r>
      <w:r>
        <w:rPr>
          <w:rFonts w:hint="eastAsia" w:ascii="Times New Roman" w:hAnsi="Times New Roman" w:cs="Times New Roman"/>
        </w:rPr>
        <w:t>以使其投标文件对招标文件做出实质性的响应。</w:t>
      </w:r>
    </w:p>
    <w:p>
      <w:pPr>
        <w:pStyle w:val="16"/>
        <w:ind w:firstLine="420" w:firstLineChars="200"/>
        <w:rPr>
          <w:rFonts w:ascii="Times New Roman" w:hAnsi="Times New Roman" w:eastAsia="MingLiU_HKSCS" w:cs="Times New Roman"/>
        </w:rPr>
      </w:pPr>
      <w:r>
        <w:rPr>
          <w:rFonts w:ascii="Times New Roman" w:hAnsi="Times New Roman" w:cs="Times New Roman"/>
        </w:rPr>
        <w:t>13.2</w:t>
      </w:r>
      <w:r>
        <w:rPr>
          <w:rFonts w:hint="eastAsia" w:ascii="Times New Roman" w:hAnsi="Times New Roman" w:cs="Times New Roman"/>
        </w:rPr>
        <w:t>　投标人提交的投标文件及投标人与采购人或采购代理机构、评标委员会就有关投标的所有来往函电必须使用中文。投标人可以提交其他语言的资料</w:t>
      </w:r>
      <w:r>
        <w:rPr>
          <w:rFonts w:hint="eastAsia" w:ascii="Times New Roman" w:hAnsi="Times New Roman" w:eastAsia="MingLiU_HKSCS" w:cs="Times New Roman"/>
        </w:rPr>
        <w:t>，</w:t>
      </w:r>
      <w:r>
        <w:rPr>
          <w:rFonts w:hint="eastAsia" w:ascii="Times New Roman" w:hAnsi="Times New Roman" w:cs="Times New Roman"/>
        </w:rPr>
        <w:t>但应附有中文注释</w:t>
      </w:r>
      <w:r>
        <w:rPr>
          <w:rFonts w:hint="eastAsia" w:ascii="Times New Roman" w:hAnsi="Times New Roman" w:eastAsia="MingLiU_HKSCS" w:cs="Times New Roman"/>
        </w:rPr>
        <w:t>，</w:t>
      </w:r>
      <w:r>
        <w:rPr>
          <w:rFonts w:hint="eastAsia" w:ascii="Times New Roman" w:hAnsi="Times New Roman" w:cs="Times New Roman"/>
        </w:rPr>
        <w:t>有差异时以中文为准。</w:t>
      </w:r>
    </w:p>
    <w:p>
      <w:pPr>
        <w:pStyle w:val="16"/>
        <w:ind w:firstLine="420" w:firstLineChars="200"/>
        <w:rPr>
          <w:rFonts w:ascii="Times New Roman" w:hAnsi="Times New Roman" w:eastAsia="MingLiU_HKSCS" w:cs="Times New Roman"/>
        </w:rPr>
      </w:pPr>
      <w:r>
        <w:rPr>
          <w:rFonts w:ascii="Times New Roman" w:hAnsi="Times New Roman" w:cs="Times New Roman"/>
        </w:rPr>
        <w:t>13.3</w:t>
      </w:r>
      <w:r>
        <w:rPr>
          <w:rFonts w:hint="eastAsia" w:ascii="Times New Roman" w:hAnsi="Times New Roman" w:cs="Times New Roman"/>
        </w:rPr>
        <w:t>　除技术要求另有规定外</w:t>
      </w:r>
      <w:r>
        <w:rPr>
          <w:rFonts w:hint="eastAsia" w:ascii="Times New Roman" w:hAnsi="Times New Roman" w:eastAsia="MingLiU_HKSCS" w:cs="Times New Roman"/>
        </w:rPr>
        <w:t>，</w:t>
      </w:r>
      <w:r>
        <w:rPr>
          <w:rFonts w:hint="eastAsia" w:ascii="Times New Roman" w:hAnsi="Times New Roman" w:cs="Times New Roman"/>
        </w:rPr>
        <w:t>本文件所要求使用的计量单位均采用国家法定的度、量、衡标准单位计量。未列明时亦默认为我国法定计量单位。</w:t>
      </w:r>
    </w:p>
    <w:p>
      <w:pPr>
        <w:pStyle w:val="16"/>
        <w:ind w:firstLine="420" w:firstLineChars="200"/>
        <w:rPr>
          <w:rFonts w:ascii="Times New Roman" w:hAnsi="Times New Roman" w:eastAsia="MingLiU_HKSCS" w:cs="Times New Roman"/>
        </w:rPr>
      </w:pPr>
      <w:r>
        <w:rPr>
          <w:rFonts w:ascii="Times New Roman" w:hAnsi="Times New Roman" w:cs="Times New Roman"/>
        </w:rPr>
        <w:t>13.4</w:t>
      </w:r>
      <w:r>
        <w:rPr>
          <w:rFonts w:hint="eastAsia" w:ascii="Times New Roman" w:hAnsi="Times New Roman" w:cs="Times New Roman"/>
        </w:rPr>
        <w:t>　供应商应按招标文件中提供的投标文件格式填写。</w:t>
      </w:r>
    </w:p>
    <w:p>
      <w:pPr>
        <w:pStyle w:val="16"/>
        <w:ind w:firstLine="420" w:firstLineChars="200"/>
        <w:rPr>
          <w:rFonts w:ascii="Times New Roman" w:hAnsi="Times New Roman" w:eastAsia="MingLiU_HKSCS" w:cs="Times New Roman"/>
        </w:rPr>
      </w:pPr>
      <w:r>
        <w:rPr>
          <w:rFonts w:ascii="Times New Roman" w:hAnsi="Times New Roman" w:cs="Times New Roman"/>
        </w:rPr>
        <w:t>13.5</w:t>
      </w:r>
      <w:r>
        <w:rPr>
          <w:rFonts w:hint="eastAsia" w:ascii="Times New Roman" w:hAnsi="Times New Roman" w:cs="Times New Roman"/>
        </w:rPr>
        <w:t>　投标文件应采用书面形式</w:t>
      </w:r>
      <w:r>
        <w:rPr>
          <w:rFonts w:hint="eastAsia" w:ascii="Times New Roman" w:hAnsi="Times New Roman" w:eastAsia="MingLiU_HKSCS" w:cs="Times New Roman"/>
        </w:rPr>
        <w:t>，</w:t>
      </w:r>
      <w:r>
        <w:rPr>
          <w:rFonts w:hint="eastAsia" w:ascii="Times New Roman" w:hAnsi="Times New Roman" w:cs="Times New Roman"/>
        </w:rPr>
        <w:t>招标文件中要求提供电子版的</w:t>
      </w:r>
      <w:r>
        <w:rPr>
          <w:rFonts w:hint="eastAsia" w:ascii="Times New Roman" w:hAnsi="Times New Roman" w:eastAsia="MingLiU_HKSCS" w:cs="Times New Roman"/>
        </w:rPr>
        <w:t>，</w:t>
      </w:r>
      <w:r>
        <w:rPr>
          <w:rFonts w:hint="eastAsia" w:ascii="Times New Roman" w:hAnsi="Times New Roman" w:cs="Times New Roman"/>
        </w:rPr>
        <w:t>必须按要求提供。</w:t>
      </w:r>
    </w:p>
    <w:p>
      <w:pPr>
        <w:pStyle w:val="16"/>
        <w:ind w:firstLine="420" w:firstLineChars="200"/>
        <w:rPr>
          <w:rFonts w:ascii="Times New Roman" w:hAnsi="Times New Roman" w:eastAsia="MingLiU_HKSCS" w:cs="Times New Roman"/>
        </w:rPr>
      </w:pPr>
      <w:r>
        <w:rPr>
          <w:rFonts w:ascii="Times New Roman" w:hAnsi="Times New Roman" w:cs="Times New Roman"/>
        </w:rPr>
        <w:t>14.</w:t>
      </w:r>
      <w:r>
        <w:rPr>
          <w:rFonts w:hint="eastAsia" w:ascii="Times New Roman" w:hAnsi="Times New Roman" w:cs="Times New Roman"/>
        </w:rPr>
        <w:t>投标文件的组成</w:t>
      </w:r>
      <w:r>
        <w:rPr>
          <w:rFonts w:ascii="Times New Roman" w:hAnsi="Times New Roman" w:cs="Times New Roman"/>
        </w:rPr>
        <w:t>(</w:t>
      </w:r>
      <w:r>
        <w:rPr>
          <w:rFonts w:hint="eastAsia" w:ascii="Times New Roman" w:hAnsi="Times New Roman" w:eastAsia="黑体" w:cs="Times New Roman"/>
        </w:rPr>
        <w:t>采购人可根据项目实际情况增加</w:t>
      </w:r>
      <w:r>
        <w:rPr>
          <w:rFonts w:hint="eastAsia" w:hAnsi="宋体" w:eastAsia="黑体" w:cs="Times New Roman"/>
        </w:rPr>
        <w:t>★</w:t>
      </w:r>
      <w:r>
        <w:rPr>
          <w:rFonts w:hint="eastAsia" w:ascii="Times New Roman" w:hAnsi="Times New Roman" w:eastAsia="黑体" w:cs="Times New Roman"/>
        </w:rPr>
        <w:t>条款</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14.1</w:t>
      </w:r>
      <w:r>
        <w:rPr>
          <w:rFonts w:hint="eastAsia" w:ascii="Times New Roman" w:hAnsi="Times New Roman" w:cs="Times New Roman"/>
        </w:rPr>
        <w:t>　投标文件包括但不限于下列内容</w:t>
      </w:r>
    </w:p>
    <w:p>
      <w:pPr>
        <w:pStyle w:val="16"/>
        <w:ind w:firstLine="420" w:firstLineChars="200"/>
        <w:rPr>
          <w:rFonts w:ascii="Times New Roman" w:hAnsi="Times New Roman" w:eastAsia="MingLiU_HKSCS" w:cs="Times New Roman"/>
        </w:rPr>
      </w:pPr>
      <w:r>
        <w:rPr>
          <w:rFonts w:ascii="Times New Roman" w:hAnsi="Times New Roman" w:cs="Times New Roman"/>
        </w:rPr>
        <w:t>14.1.1</w:t>
      </w:r>
      <w:r>
        <w:rPr>
          <w:rFonts w:hint="eastAsia" w:ascii="Times New Roman" w:hAnsi="Times New Roman" w:cs="Times New Roman"/>
        </w:rPr>
        <w:t>　价格及商务部分：</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w:t>
      </w:r>
      <w:r>
        <w:rPr>
          <w:rFonts w:hint="eastAsia" w:ascii="Times New Roman" w:hAnsi="Times New Roman" w:cs="Times New Roman"/>
        </w:rPr>
        <w:t>投标函</w:t>
      </w:r>
      <w:r>
        <w:rPr>
          <w:rFonts w:ascii="Times New Roman" w:hAnsi="Times New Roman" w:cs="Times New Roman"/>
        </w:rPr>
        <w:t>(</w:t>
      </w:r>
      <w:r>
        <w:rPr>
          <w:rFonts w:hint="eastAsia" w:ascii="Times New Roman" w:hAnsi="Times New Roman" w:cs="Times New Roman"/>
        </w:rPr>
        <w:t>含法定代表人身份证明或授权委托书</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(2)</w:t>
      </w:r>
      <w:r>
        <w:rPr>
          <w:rFonts w:hint="eastAsia" w:ascii="Times New Roman" w:hAnsi="Times New Roman" w:cs="Times New Roman"/>
        </w:rPr>
        <w:t>开标一览表</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分项价格表</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商务条款偏离表</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投标保证金</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(6)</w:t>
      </w:r>
      <w:r>
        <w:rPr>
          <w:rFonts w:hint="eastAsia" w:ascii="Times New Roman" w:hAnsi="Times New Roman" w:cs="Times New Roman"/>
        </w:rPr>
        <w:t>供应商符合投标人资格条件的证明文件</w:t>
      </w:r>
    </w:p>
    <w:p>
      <w:pPr>
        <w:pStyle w:val="16"/>
        <w:ind w:firstLine="420" w:firstLineChars="200"/>
        <w:rPr>
          <w:rFonts w:ascii="Times New Roman" w:hAnsi="Times New Roman" w:eastAsia="MingLiU_HKSCS" w:cs="Times New Roman"/>
        </w:rPr>
      </w:pPr>
      <w:r>
        <w:rPr>
          <w:rFonts w:ascii="Times New Roman" w:hAnsi="Times New Roman" w:cs="Times New Roman"/>
        </w:rPr>
        <w:t>(7)</w:t>
      </w:r>
      <w:r>
        <w:rPr>
          <w:rFonts w:hint="eastAsia" w:ascii="Times New Roman" w:hAnsi="Times New Roman" w:cs="Times New Roman"/>
        </w:rPr>
        <w:t>符合政府采购政策的证明材料</w:t>
      </w:r>
    </w:p>
    <w:p>
      <w:pPr>
        <w:pStyle w:val="16"/>
        <w:ind w:firstLine="420" w:firstLineChars="200"/>
        <w:rPr>
          <w:rFonts w:ascii="Times New Roman" w:hAnsi="Times New Roman" w:eastAsia="MingLiU_HKSCS" w:cs="Times New Roman"/>
        </w:rPr>
      </w:pPr>
      <w:r>
        <w:rPr>
          <w:rFonts w:ascii="Times New Roman" w:hAnsi="Times New Roman" w:cs="Times New Roman"/>
        </w:rPr>
        <w:t>(8)</w:t>
      </w:r>
      <w:r>
        <w:rPr>
          <w:rFonts w:hint="eastAsia" w:ascii="Times New Roman" w:hAnsi="Times New Roman" w:eastAsia="黑体" w:cs="Times New Roman"/>
        </w:rPr>
        <w:t>投标人须知前附表</w:t>
      </w:r>
      <w:r>
        <w:rPr>
          <w:rFonts w:hint="eastAsia" w:ascii="Times New Roman" w:hAnsi="Times New Roman" w:cs="Times New Roman"/>
        </w:rPr>
        <w:t>要求投标人提交的其他资料</w:t>
      </w:r>
    </w:p>
    <w:p>
      <w:pPr>
        <w:pStyle w:val="16"/>
        <w:ind w:firstLine="420" w:firstLineChars="200"/>
        <w:rPr>
          <w:rFonts w:ascii="Times New Roman" w:hAnsi="Times New Roman" w:eastAsia="MingLiU_HKSCS" w:cs="Times New Roman"/>
        </w:rPr>
      </w:pPr>
      <w:r>
        <w:rPr>
          <w:rFonts w:ascii="Times New Roman" w:hAnsi="Times New Roman" w:cs="Times New Roman"/>
        </w:rPr>
        <w:t>(9)</w:t>
      </w:r>
      <w:r>
        <w:rPr>
          <w:rFonts w:hint="eastAsia" w:ascii="Times New Roman" w:hAnsi="Times New Roman" w:cs="Times New Roman"/>
        </w:rPr>
        <w:t>供应商认为需提供的其他资料以及根据本须知要求供应商填写和提交的所有其它资料。响应文件正本中所有图片形式的证明材料（包含证书、营业执照、业绩等等全部图片）必须是原件的彩印加盖单位公章,并注明彩印件与原件一致，以示负责，否则按无效响应文件处理</w:t>
      </w:r>
    </w:p>
    <w:p>
      <w:pPr>
        <w:pStyle w:val="16"/>
        <w:ind w:firstLine="420" w:firstLineChars="200"/>
        <w:rPr>
          <w:rFonts w:ascii="Times New Roman" w:hAnsi="Times New Roman" w:eastAsia="MingLiU_HKSCS" w:cs="Times New Roman"/>
        </w:rPr>
      </w:pPr>
      <w:r>
        <w:rPr>
          <w:rFonts w:ascii="Times New Roman" w:hAnsi="Times New Roman" w:cs="Times New Roman"/>
        </w:rPr>
        <w:t>14.1.2</w:t>
      </w:r>
      <w:r>
        <w:rPr>
          <w:rFonts w:hint="eastAsia" w:ascii="Times New Roman" w:hAnsi="Times New Roman" w:cs="Times New Roman"/>
        </w:rPr>
        <w:t>　技术部分</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rPr>
        <w:t>服务方案</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技术响应与偏离表</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服务承诺和优惠条件</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拟用于本项目人员简历表</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其他资料</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14.2</w:t>
      </w:r>
      <w:r>
        <w:rPr>
          <w:rFonts w:hint="eastAsia" w:ascii="Times New Roman" w:hAnsi="Times New Roman" w:cs="Times New Roman"/>
        </w:rPr>
        <w:t>　</w:t>
      </w:r>
      <w:r>
        <w:rPr>
          <w:rFonts w:hint="eastAsia" w:ascii="Times New Roman" w:hAnsi="Times New Roman" w:eastAsia="黑体" w:cs="Times New Roman"/>
        </w:rPr>
        <w:t>投标人须知前附表</w:t>
      </w:r>
      <w:r>
        <w:rPr>
          <w:rFonts w:hint="eastAsia" w:ascii="Times New Roman" w:hAnsi="Times New Roman" w:cs="Times New Roman"/>
        </w:rPr>
        <w:t>规定供应商在投标时提供样品的</w:t>
      </w:r>
      <w:r>
        <w:rPr>
          <w:rFonts w:hint="eastAsia" w:ascii="Times New Roman" w:hAnsi="Times New Roman" w:eastAsia="MingLiU_HKSCS" w:cs="Times New Roman"/>
        </w:rPr>
        <w:t>，</w:t>
      </w:r>
      <w:r>
        <w:rPr>
          <w:rFonts w:hint="eastAsia" w:ascii="Times New Roman" w:hAnsi="Times New Roman" w:cs="Times New Roman"/>
        </w:rPr>
        <w:t>供应商有以下情形之一的</w:t>
      </w:r>
      <w:r>
        <w:rPr>
          <w:rFonts w:hint="eastAsia" w:ascii="Times New Roman" w:hAnsi="Times New Roman" w:eastAsia="MingLiU_HKSCS" w:cs="Times New Roman"/>
        </w:rPr>
        <w:t>，</w:t>
      </w:r>
      <w:r>
        <w:rPr>
          <w:rFonts w:hint="eastAsia" w:ascii="Times New Roman" w:hAnsi="Times New Roman" w:cs="Times New Roman"/>
        </w:rPr>
        <w:t>在投标时将其视为无效响应文件。</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未在</w:t>
      </w:r>
      <w:r>
        <w:rPr>
          <w:rFonts w:hint="eastAsia" w:ascii="Times New Roman" w:hAnsi="Times New Roman" w:eastAsia="黑体" w:cs="Times New Roman"/>
        </w:rPr>
        <w:t>投标人须知前附表</w:t>
      </w:r>
      <w:r>
        <w:rPr>
          <w:rFonts w:hint="eastAsia" w:ascii="Times New Roman" w:hAnsi="Times New Roman" w:cs="Times New Roman"/>
        </w:rPr>
        <w:t>规定的提交时间、地点提交的；</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供应商提供的样品与投标文件中型号、规格不一致的。</w:t>
      </w:r>
    </w:p>
    <w:p>
      <w:pPr>
        <w:pStyle w:val="16"/>
        <w:ind w:firstLine="420" w:firstLineChars="200"/>
        <w:rPr>
          <w:rFonts w:ascii="Times New Roman" w:hAnsi="Times New Roman" w:eastAsia="MingLiU_HKSCS" w:cs="Times New Roman"/>
        </w:rPr>
      </w:pPr>
      <w:r>
        <w:rPr>
          <w:rFonts w:ascii="Times New Roman" w:hAnsi="Times New Roman" w:cs="Times New Roman"/>
        </w:rPr>
        <w:t>14.3</w:t>
      </w:r>
      <w:r>
        <w:rPr>
          <w:rFonts w:hint="eastAsia" w:ascii="Times New Roman" w:hAnsi="Times New Roman" w:cs="Times New Roman"/>
        </w:rPr>
        <w:t>　在投标过程中</w:t>
      </w:r>
      <w:r>
        <w:rPr>
          <w:rFonts w:hint="eastAsia" w:ascii="Times New Roman" w:hAnsi="Times New Roman" w:eastAsia="MingLiU_HKSCS" w:cs="Times New Roman"/>
        </w:rPr>
        <w:t>，</w:t>
      </w:r>
      <w:r>
        <w:rPr>
          <w:rFonts w:hint="eastAsia" w:ascii="Times New Roman" w:hAnsi="Times New Roman" w:cs="Times New Roman"/>
        </w:rPr>
        <w:t>投标人根据评标委员会书面形式要求提供的澄清文件是投标文件的有效组成部分。</w:t>
      </w:r>
    </w:p>
    <w:p>
      <w:pPr>
        <w:pStyle w:val="16"/>
        <w:ind w:firstLine="420" w:firstLineChars="200"/>
        <w:rPr>
          <w:rFonts w:ascii="Times New Roman" w:hAnsi="Times New Roman" w:eastAsia="MingLiU_HKSCS" w:cs="Times New Roman"/>
        </w:rPr>
      </w:pPr>
      <w:r>
        <w:rPr>
          <w:rFonts w:ascii="Times New Roman" w:hAnsi="Times New Roman" w:cs="Times New Roman"/>
        </w:rPr>
        <w:t>14.4</w:t>
      </w:r>
      <w:r>
        <w:rPr>
          <w:rFonts w:hint="eastAsia" w:ascii="Times New Roman" w:hAnsi="Times New Roman" w:cs="Times New Roman"/>
        </w:rPr>
        <w:t>　供应商无论中标与否</w:t>
      </w:r>
      <w:r>
        <w:rPr>
          <w:rFonts w:hint="eastAsia" w:ascii="Times New Roman" w:hAnsi="Times New Roman" w:eastAsia="MingLiU_HKSCS" w:cs="Times New Roman"/>
        </w:rPr>
        <w:t>，</w:t>
      </w:r>
      <w:r>
        <w:rPr>
          <w:rFonts w:hint="eastAsia" w:ascii="Times New Roman" w:hAnsi="Times New Roman" w:cs="Times New Roman"/>
        </w:rPr>
        <w:t>其投标文件不予退还。</w:t>
      </w:r>
    </w:p>
    <w:p>
      <w:pPr>
        <w:pStyle w:val="16"/>
        <w:ind w:firstLine="420" w:firstLineChars="200"/>
        <w:rPr>
          <w:rFonts w:ascii="Times New Roman" w:hAnsi="Times New Roman" w:eastAsia="MingLiU_HKSCS" w:cs="Times New Roman"/>
        </w:rPr>
      </w:pPr>
      <w:r>
        <w:rPr>
          <w:rFonts w:ascii="Times New Roman" w:hAnsi="Times New Roman" w:cs="Times New Roman"/>
        </w:rPr>
        <w:t>15.</w:t>
      </w:r>
      <w:r>
        <w:rPr>
          <w:rFonts w:hint="eastAsia" w:ascii="Times New Roman" w:hAnsi="Times New Roman" w:cs="Times New Roman"/>
        </w:rPr>
        <w:t>投标报价</w:t>
      </w:r>
    </w:p>
    <w:p>
      <w:pPr>
        <w:pStyle w:val="16"/>
        <w:ind w:firstLine="420" w:firstLineChars="200"/>
        <w:rPr>
          <w:rFonts w:ascii="Times New Roman" w:hAnsi="Times New Roman" w:eastAsia="MingLiU_HKSCS" w:cs="Times New Roman"/>
        </w:rPr>
      </w:pPr>
      <w:r>
        <w:rPr>
          <w:rFonts w:ascii="Times New Roman" w:hAnsi="Times New Roman" w:cs="Times New Roman"/>
        </w:rPr>
        <w:t>15.1</w:t>
      </w:r>
      <w:r>
        <w:rPr>
          <w:rFonts w:hint="eastAsia" w:ascii="Times New Roman" w:hAnsi="Times New Roman" w:cs="Times New Roman"/>
        </w:rPr>
        <w:t>　投标人应按招标文件规定的供货及服务要求、责任范围和合同条件以人民币形式进行报价。投标报价应为完税价。</w:t>
      </w:r>
    </w:p>
    <w:p>
      <w:pPr>
        <w:pStyle w:val="16"/>
        <w:ind w:firstLine="420" w:firstLineChars="200"/>
        <w:rPr>
          <w:rFonts w:ascii="Times New Roman" w:hAnsi="Times New Roman" w:eastAsia="MingLiU_HKSCS" w:cs="Times New Roman"/>
        </w:rPr>
      </w:pPr>
      <w:r>
        <w:rPr>
          <w:rFonts w:ascii="Times New Roman" w:hAnsi="Times New Roman" w:cs="Times New Roman"/>
        </w:rPr>
        <w:t>15.2</w:t>
      </w:r>
      <w:r>
        <w:rPr>
          <w:rFonts w:hint="eastAsia" w:ascii="Times New Roman" w:hAnsi="Times New Roman" w:cs="Times New Roman"/>
        </w:rPr>
        <w:t>　投标人必须按开标一览表和分项价格表的内容和格式要求填写各项货物及服务的分项价格和总价。投标人在</w:t>
      </w:r>
      <w:r>
        <w:rPr>
          <w:rFonts w:hint="eastAsia" w:ascii="Times New Roman" w:hAnsi="Times New Roman" w:eastAsia="黑体" w:cs="Times New Roman"/>
        </w:rPr>
        <w:t>投标人须知前附表</w:t>
      </w:r>
      <w:r>
        <w:rPr>
          <w:rFonts w:hint="eastAsia" w:ascii="Times New Roman" w:hAnsi="Times New Roman" w:cs="Times New Roman"/>
        </w:rPr>
        <w:t>规定的投标文件截止之日前修改开标一览表中的报价的</w:t>
      </w:r>
      <w:r>
        <w:rPr>
          <w:rFonts w:hint="eastAsia" w:ascii="Times New Roman" w:hAnsi="Times New Roman" w:eastAsia="MingLiU_HKSCS" w:cs="Times New Roman"/>
        </w:rPr>
        <w:t>，</w:t>
      </w:r>
      <w:r>
        <w:rPr>
          <w:rFonts w:hint="eastAsia" w:ascii="Times New Roman" w:hAnsi="Times New Roman" w:cs="Times New Roman"/>
        </w:rPr>
        <w:t>应同时修改其分项价格表中的报价。</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15.3</w:t>
      </w:r>
      <w:r>
        <w:rPr>
          <w:rFonts w:hint="eastAsia" w:ascii="Times New Roman" w:hAnsi="Times New Roman" w:cs="Times New Roman"/>
        </w:rPr>
        <w:t>　投标人对每种货物及服务只允许有一个报价</w:t>
      </w:r>
      <w:r>
        <w:rPr>
          <w:rFonts w:hint="eastAsia" w:ascii="Times New Roman" w:hAnsi="Times New Roman" w:eastAsia="MingLiU_HKSCS" w:cs="Times New Roman"/>
        </w:rPr>
        <w:t>，</w:t>
      </w:r>
      <w:r>
        <w:rPr>
          <w:rFonts w:hint="eastAsia" w:ascii="Times New Roman" w:hAnsi="Times New Roman" w:cs="Times New Roman"/>
        </w:rPr>
        <w:t>不接受可变动性报价、赠送及</w:t>
      </w:r>
      <w:r>
        <w:rPr>
          <w:rFonts w:hint="eastAsia" w:hAnsi="宋体" w:cs="Times New Roman"/>
        </w:rPr>
        <w:t>“</w:t>
      </w:r>
      <w:r>
        <w:rPr>
          <w:rFonts w:hint="eastAsia" w:ascii="Times New Roman" w:hAnsi="Times New Roman" w:cs="Times New Roman"/>
        </w:rPr>
        <w:t>零</w:t>
      </w:r>
      <w:r>
        <w:rPr>
          <w:rFonts w:hint="eastAsia" w:hAnsi="宋体" w:cs="Times New Roman"/>
        </w:rPr>
        <w:t>”</w:t>
      </w:r>
      <w:r>
        <w:rPr>
          <w:rFonts w:hint="eastAsia" w:ascii="Times New Roman" w:hAnsi="Times New Roman" w:cs="Times New Roman"/>
        </w:rPr>
        <w:t>报价</w:t>
      </w:r>
      <w:r>
        <w:rPr>
          <w:rFonts w:hint="eastAsia" w:ascii="Times New Roman" w:hAnsi="Times New Roman" w:eastAsia="MingLiU_HKSCS" w:cs="Times New Roman"/>
        </w:rPr>
        <w:t>，</w:t>
      </w:r>
      <w:r>
        <w:rPr>
          <w:rFonts w:hint="eastAsia" w:ascii="Times New Roman" w:hAnsi="Times New Roman" w:cs="Times New Roman"/>
        </w:rPr>
        <w:t>否则</w:t>
      </w:r>
      <w:r>
        <w:rPr>
          <w:rFonts w:hint="eastAsia" w:ascii="Times New Roman" w:hAnsi="Times New Roman" w:eastAsia="MingLiU_HKSCS" w:cs="Times New Roman"/>
        </w:rPr>
        <w:t>，</w:t>
      </w:r>
      <w:r>
        <w:rPr>
          <w:rFonts w:hint="eastAsia" w:ascii="Times New Roman" w:hAnsi="Times New Roman" w:cs="Times New Roman"/>
        </w:rPr>
        <w:t>在评标时将其视为无效投标。</w:t>
      </w:r>
    </w:p>
    <w:p>
      <w:pPr>
        <w:pStyle w:val="16"/>
        <w:ind w:firstLine="420" w:firstLineChars="200"/>
        <w:rPr>
          <w:rFonts w:ascii="Times New Roman" w:hAnsi="Times New Roman" w:eastAsia="MingLiU_HKSCS" w:cs="Times New Roman"/>
        </w:rPr>
      </w:pPr>
      <w:r>
        <w:rPr>
          <w:rFonts w:ascii="Times New Roman" w:hAnsi="Times New Roman" w:cs="Times New Roman"/>
        </w:rPr>
        <w:t>15.4</w:t>
      </w:r>
      <w:r>
        <w:rPr>
          <w:rFonts w:hint="eastAsia" w:ascii="Times New Roman" w:hAnsi="Times New Roman" w:cs="Times New Roman"/>
        </w:rPr>
        <w:t>　项目有特殊要求的见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16.</w:t>
      </w:r>
      <w:r>
        <w:rPr>
          <w:rFonts w:hint="eastAsia" w:ascii="Times New Roman" w:hAnsi="Times New Roman" w:cs="Times New Roman"/>
        </w:rPr>
        <w:t>投标保证金</w:t>
      </w:r>
    </w:p>
    <w:p>
      <w:pPr>
        <w:pStyle w:val="16"/>
        <w:ind w:firstLine="420" w:firstLineChars="200"/>
        <w:rPr>
          <w:rFonts w:ascii="Times New Roman" w:hAnsi="Times New Roman" w:eastAsia="MingLiU_HKSCS" w:cs="Times New Roman"/>
        </w:rPr>
      </w:pPr>
      <w:r>
        <w:rPr>
          <w:rFonts w:ascii="Times New Roman" w:hAnsi="Times New Roman" w:cs="Times New Roman"/>
        </w:rPr>
        <w:t>16.1</w:t>
      </w:r>
      <w:r>
        <w:rPr>
          <w:rFonts w:hint="eastAsia" w:ascii="Times New Roman" w:hAnsi="Times New Roman" w:cs="Times New Roman"/>
        </w:rPr>
        <w:t>　本项目是否交纳投标保证金见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16.2</w:t>
      </w:r>
      <w:r>
        <w:rPr>
          <w:rFonts w:hint="eastAsia" w:ascii="Times New Roman" w:hAnsi="Times New Roman" w:cs="Times New Roman"/>
        </w:rPr>
        <w:t>　</w:t>
      </w:r>
      <w:r>
        <w:rPr>
          <w:rFonts w:hint="eastAsia" w:ascii="Times New Roman" w:hAnsi="Times New Roman" w:eastAsia="黑体" w:cs="Times New Roman"/>
        </w:rPr>
        <w:t>投标人须知前附表</w:t>
      </w:r>
      <w:r>
        <w:rPr>
          <w:rFonts w:hint="eastAsia" w:ascii="Times New Roman" w:hAnsi="Times New Roman" w:cs="Times New Roman"/>
        </w:rPr>
        <w:t>规定交纳投标保证金的</w:t>
      </w:r>
      <w:r>
        <w:rPr>
          <w:rFonts w:hint="eastAsia" w:ascii="Times New Roman" w:hAnsi="Times New Roman" w:eastAsia="MingLiU_HKSCS" w:cs="Times New Roman"/>
        </w:rPr>
        <w:t>，</w:t>
      </w:r>
      <w:r>
        <w:rPr>
          <w:rFonts w:hint="eastAsia" w:ascii="Times New Roman" w:hAnsi="Times New Roman" w:cs="Times New Roman"/>
        </w:rPr>
        <w:t>投标人应以支票、汇票、本票或金融机构、担保机构出具的保函等非现金形式</w:t>
      </w:r>
      <w:r>
        <w:rPr>
          <w:rFonts w:hint="eastAsia" w:ascii="Times New Roman" w:hAnsi="Times New Roman" w:eastAsia="MingLiU_HKSCS" w:cs="Times New Roman"/>
        </w:rPr>
        <w:t>，</w:t>
      </w:r>
      <w:r>
        <w:rPr>
          <w:rFonts w:hint="eastAsia" w:ascii="Times New Roman" w:hAnsi="Times New Roman" w:cs="Times New Roman"/>
        </w:rPr>
        <w:t>在本章</w:t>
      </w:r>
      <w:r>
        <w:rPr>
          <w:rFonts w:hint="eastAsia" w:ascii="Times New Roman" w:hAnsi="Times New Roman" w:eastAsia="黑体" w:cs="Times New Roman"/>
        </w:rPr>
        <w:t>投标人须知前附表</w:t>
      </w:r>
      <w:r>
        <w:rPr>
          <w:rFonts w:hint="eastAsia" w:ascii="Times New Roman" w:hAnsi="Times New Roman" w:cs="Times New Roman"/>
        </w:rPr>
        <w:t>规定的投标截止时间前</w:t>
      </w:r>
      <w:r>
        <w:rPr>
          <w:rFonts w:hint="eastAsia" w:ascii="Times New Roman" w:hAnsi="Times New Roman" w:eastAsia="MingLiU_HKSCS" w:cs="Times New Roman"/>
        </w:rPr>
        <w:t>，</w:t>
      </w:r>
      <w:r>
        <w:rPr>
          <w:rFonts w:hint="eastAsia" w:ascii="Times New Roman" w:hAnsi="Times New Roman" w:cs="Times New Roman"/>
        </w:rPr>
        <w:t>向采购人或采购代理机构提交</w:t>
      </w:r>
      <w:r>
        <w:rPr>
          <w:rFonts w:hint="eastAsia" w:ascii="Times New Roman" w:hAnsi="Times New Roman" w:eastAsia="黑体" w:cs="Times New Roman"/>
        </w:rPr>
        <w:t>投标人须知前附表</w:t>
      </w:r>
      <w:r>
        <w:rPr>
          <w:rFonts w:hint="eastAsia" w:ascii="Times New Roman" w:hAnsi="Times New Roman" w:cs="Times New Roman"/>
        </w:rPr>
        <w:t>规定的投标保证金</w:t>
      </w:r>
      <w:r>
        <w:rPr>
          <w:rFonts w:ascii="Times New Roman" w:hAnsi="Times New Roman" w:cs="Times New Roman"/>
        </w:rPr>
        <w:t>(</w:t>
      </w:r>
      <w:r>
        <w:rPr>
          <w:rFonts w:hint="eastAsia" w:ascii="Times New Roman" w:hAnsi="Times New Roman" w:cs="Times New Roman"/>
        </w:rPr>
        <w:t>数额采用四舍五入</w:t>
      </w:r>
      <w:r>
        <w:rPr>
          <w:rFonts w:hint="eastAsia" w:ascii="Times New Roman" w:hAnsi="Times New Roman" w:eastAsia="MingLiU_HKSCS" w:cs="Times New Roman"/>
        </w:rPr>
        <w:t>，</w:t>
      </w:r>
      <w:r>
        <w:rPr>
          <w:rFonts w:hint="eastAsia" w:ascii="Times New Roman" w:hAnsi="Times New Roman" w:cs="Times New Roman"/>
        </w:rPr>
        <w:t>计算至元</w:t>
      </w:r>
      <w:r>
        <w:rPr>
          <w:rFonts w:ascii="Times New Roman" w:hAnsi="Times New Roman" w:cs="Times New Roman"/>
        </w:rPr>
        <w:t>)</w:t>
      </w:r>
      <w:r>
        <w:rPr>
          <w:rFonts w:hint="eastAsia" w:ascii="Times New Roman" w:hAnsi="Times New Roman" w:cs="Times New Roman"/>
        </w:rPr>
        <w:t>。投标保证金有效期应与本章</w:t>
      </w:r>
      <w:r>
        <w:rPr>
          <w:rFonts w:hint="eastAsia" w:ascii="Times New Roman" w:hAnsi="Times New Roman" w:eastAsia="黑体" w:cs="Times New Roman"/>
        </w:rPr>
        <w:t>投标人须知前附表</w:t>
      </w:r>
      <w:r>
        <w:rPr>
          <w:rFonts w:hint="eastAsia" w:ascii="Times New Roman" w:hAnsi="Times New Roman" w:cs="Times New Roman"/>
        </w:rPr>
        <w:t>规定的投标有效期一致。投标人未按照招标文件要求提交投标保证金的</w:t>
      </w:r>
      <w:r>
        <w:rPr>
          <w:rFonts w:hint="eastAsia" w:ascii="Times New Roman" w:hAnsi="Times New Roman" w:eastAsia="MingLiU_HKSCS" w:cs="Times New Roman"/>
        </w:rPr>
        <w:t>，</w:t>
      </w:r>
      <w:r>
        <w:rPr>
          <w:rFonts w:hint="eastAsia" w:ascii="Times New Roman" w:hAnsi="Times New Roman" w:cs="Times New Roman"/>
        </w:rPr>
        <w:t>采购人或采购代理机构应当拒绝接收投标人的投标文件或评标委员会在评标时将其视为无效投标。</w:t>
      </w:r>
    </w:p>
    <w:p>
      <w:pPr>
        <w:pStyle w:val="16"/>
        <w:ind w:firstLine="420" w:firstLineChars="200"/>
        <w:rPr>
          <w:rFonts w:ascii="Times New Roman" w:hAnsi="Times New Roman" w:eastAsia="MingLiU_HKSCS" w:cs="Times New Roman"/>
        </w:rPr>
      </w:pPr>
      <w:r>
        <w:rPr>
          <w:rFonts w:ascii="Times New Roman" w:hAnsi="Times New Roman" w:cs="Times New Roman"/>
        </w:rPr>
        <w:t>16.3</w:t>
      </w:r>
      <w:r>
        <w:rPr>
          <w:rFonts w:hint="eastAsia" w:ascii="Times New Roman" w:hAnsi="Times New Roman" w:cs="Times New Roman"/>
        </w:rPr>
        <w:t>　联合体投标的</w:t>
      </w:r>
      <w:r>
        <w:rPr>
          <w:rFonts w:hint="eastAsia" w:ascii="Times New Roman" w:hAnsi="Times New Roman" w:eastAsia="MingLiU_HKSCS" w:cs="Times New Roman"/>
        </w:rPr>
        <w:t>，</w:t>
      </w:r>
      <w:r>
        <w:rPr>
          <w:rFonts w:hint="eastAsia" w:ascii="Times New Roman" w:hAnsi="Times New Roman" w:cs="Times New Roman"/>
        </w:rPr>
        <w:t>可以由联合体中的一方或者共同提交投标保证金。以一方名义提交投标保证金的</w:t>
      </w:r>
      <w:r>
        <w:rPr>
          <w:rFonts w:hint="eastAsia" w:ascii="Times New Roman" w:hAnsi="Times New Roman" w:eastAsia="MingLiU_HKSCS" w:cs="Times New Roman"/>
        </w:rPr>
        <w:t>，</w:t>
      </w:r>
      <w:r>
        <w:rPr>
          <w:rFonts w:hint="eastAsia" w:ascii="Times New Roman" w:hAnsi="Times New Roman" w:cs="Times New Roman"/>
        </w:rPr>
        <w:t>对联合体各方均具有约束力。</w:t>
      </w:r>
    </w:p>
    <w:p>
      <w:pPr>
        <w:pStyle w:val="16"/>
        <w:ind w:firstLine="420" w:firstLineChars="200"/>
        <w:rPr>
          <w:rFonts w:ascii="Times New Roman" w:hAnsi="Times New Roman" w:eastAsia="MingLiU_HKSCS" w:cs="Times New Roman"/>
        </w:rPr>
      </w:pPr>
      <w:r>
        <w:rPr>
          <w:rFonts w:ascii="Times New Roman" w:hAnsi="Times New Roman" w:cs="Times New Roman"/>
        </w:rPr>
        <w:t>16.4</w:t>
      </w:r>
      <w:r>
        <w:rPr>
          <w:rFonts w:hint="eastAsia" w:ascii="Times New Roman" w:hAnsi="Times New Roman" w:cs="Times New Roman"/>
        </w:rPr>
        <w:t>　未中标的投标人的投标保证金</w:t>
      </w:r>
      <w:r>
        <w:rPr>
          <w:rFonts w:hint="eastAsia" w:ascii="Times New Roman" w:hAnsi="Times New Roman" w:eastAsia="MingLiU_HKSCS" w:cs="Times New Roman"/>
        </w:rPr>
        <w:t>，</w:t>
      </w:r>
      <w:r>
        <w:rPr>
          <w:rFonts w:hint="eastAsia" w:ascii="Times New Roman" w:hAnsi="Times New Roman" w:cs="Times New Roman"/>
        </w:rPr>
        <w:t>将在中标通知书发出后</w:t>
      </w:r>
      <w:r>
        <w:rPr>
          <w:rFonts w:ascii="Times New Roman" w:hAnsi="Times New Roman" w:cs="Times New Roman"/>
        </w:rPr>
        <w:t>5</w:t>
      </w:r>
      <w:r>
        <w:rPr>
          <w:rFonts w:hint="eastAsia" w:ascii="Times New Roman" w:hAnsi="Times New Roman" w:cs="Times New Roman"/>
        </w:rPr>
        <w:t>个工作日内退还</w:t>
      </w:r>
      <w:r>
        <w:rPr>
          <w:rFonts w:hint="eastAsia" w:ascii="Times New Roman" w:hAnsi="Times New Roman" w:eastAsia="MingLiU_HKSCS" w:cs="Times New Roman"/>
        </w:rPr>
        <w:t>，</w:t>
      </w:r>
      <w:r>
        <w:rPr>
          <w:rFonts w:hint="eastAsia" w:ascii="Times New Roman" w:hAnsi="Times New Roman" w:cs="Times New Roman"/>
        </w:rPr>
        <w:t>但因投标人自身原因导致无法及时退还的除外。</w:t>
      </w:r>
    </w:p>
    <w:p>
      <w:pPr>
        <w:pStyle w:val="16"/>
        <w:ind w:firstLine="420" w:firstLineChars="200"/>
        <w:rPr>
          <w:rFonts w:ascii="Times New Roman" w:hAnsi="Times New Roman" w:eastAsia="MingLiU_HKSCS" w:cs="Times New Roman"/>
        </w:rPr>
      </w:pPr>
      <w:r>
        <w:rPr>
          <w:rFonts w:ascii="Times New Roman" w:hAnsi="Times New Roman" w:cs="Times New Roman"/>
        </w:rPr>
        <w:t>16.5</w:t>
      </w:r>
      <w:r>
        <w:rPr>
          <w:rFonts w:hint="eastAsia" w:ascii="Times New Roman" w:hAnsi="Times New Roman" w:cs="Times New Roman"/>
        </w:rPr>
        <w:t>　中标的投标人的投标保证金</w:t>
      </w:r>
      <w:r>
        <w:rPr>
          <w:rFonts w:hint="eastAsia" w:ascii="Times New Roman" w:hAnsi="Times New Roman" w:eastAsia="MingLiU_HKSCS" w:cs="Times New Roman"/>
        </w:rPr>
        <w:t>，</w:t>
      </w:r>
      <w:r>
        <w:rPr>
          <w:rFonts w:hint="eastAsia" w:ascii="Times New Roman" w:hAnsi="Times New Roman" w:cs="Times New Roman"/>
        </w:rPr>
        <w:t>将在政府采购合同签订后</w:t>
      </w:r>
      <w:r>
        <w:rPr>
          <w:rFonts w:ascii="Times New Roman" w:hAnsi="Times New Roman" w:cs="Times New Roman"/>
        </w:rPr>
        <w:t>5</w:t>
      </w:r>
      <w:r>
        <w:rPr>
          <w:rFonts w:hint="eastAsia" w:ascii="Times New Roman" w:hAnsi="Times New Roman" w:cs="Times New Roman"/>
        </w:rPr>
        <w:t>个工作日内退还或者转为中标人的履约保证金。</w:t>
      </w:r>
    </w:p>
    <w:p>
      <w:pPr>
        <w:pStyle w:val="16"/>
        <w:ind w:firstLine="420" w:firstLineChars="200"/>
        <w:rPr>
          <w:rFonts w:ascii="Times New Roman" w:hAnsi="Times New Roman" w:eastAsia="MingLiU_HKSCS" w:cs="Times New Roman"/>
        </w:rPr>
      </w:pPr>
      <w:r>
        <w:rPr>
          <w:rFonts w:ascii="Times New Roman" w:hAnsi="Times New Roman" w:cs="Times New Roman"/>
        </w:rPr>
        <w:t>16.6</w:t>
      </w:r>
      <w:r>
        <w:rPr>
          <w:rFonts w:hint="eastAsia" w:ascii="Times New Roman" w:hAnsi="Times New Roman" w:cs="Times New Roman"/>
        </w:rPr>
        <w:t>　投标人有以下情形之一的</w:t>
      </w:r>
      <w:r>
        <w:rPr>
          <w:rFonts w:hint="eastAsia" w:ascii="Times New Roman" w:hAnsi="Times New Roman" w:eastAsia="MingLiU_HKSCS" w:cs="Times New Roman"/>
        </w:rPr>
        <w:t>，</w:t>
      </w:r>
      <w:r>
        <w:rPr>
          <w:rFonts w:hint="eastAsia" w:ascii="Times New Roman" w:hAnsi="Times New Roman" w:cs="Times New Roman"/>
        </w:rPr>
        <w:t>投标保证金可以不予退还：</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在</w:t>
      </w:r>
      <w:r>
        <w:rPr>
          <w:rFonts w:hint="eastAsia" w:ascii="Times New Roman" w:hAnsi="Times New Roman" w:eastAsia="黑体" w:cs="Times New Roman"/>
        </w:rPr>
        <w:t>投标人须知前附表</w:t>
      </w:r>
      <w:r>
        <w:rPr>
          <w:rFonts w:hint="eastAsia" w:ascii="Times New Roman" w:hAnsi="Times New Roman" w:cs="Times New Roman"/>
        </w:rPr>
        <w:t>规定的投标有效期内撤销投标文件。</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中标后无正当理由不与采购人签订合同的。</w:t>
      </w:r>
    </w:p>
    <w:p>
      <w:pPr>
        <w:pStyle w:val="16"/>
        <w:ind w:firstLine="420" w:firstLineChars="200"/>
        <w:rPr>
          <w:rFonts w:ascii="Times New Roman" w:hAnsi="Times New Roman" w:eastAsia="MingLiU_HKSCS" w:cs="Times New Roman"/>
        </w:rPr>
      </w:pPr>
      <w:r>
        <w:rPr>
          <w:rFonts w:ascii="Times New Roman" w:hAnsi="Times New Roman" w:cs="Times New Roman"/>
        </w:rPr>
        <w:t>17.</w:t>
      </w:r>
      <w:r>
        <w:rPr>
          <w:rFonts w:hint="eastAsia" w:ascii="Times New Roman" w:hAnsi="Times New Roman" w:cs="Times New Roman"/>
        </w:rPr>
        <w:t>投标有效期</w:t>
      </w:r>
    </w:p>
    <w:p>
      <w:pPr>
        <w:pStyle w:val="16"/>
        <w:ind w:firstLine="420" w:firstLineChars="200"/>
        <w:rPr>
          <w:rFonts w:ascii="Times New Roman" w:hAnsi="Times New Roman" w:eastAsia="MingLiU_HKSCS" w:cs="Times New Roman"/>
        </w:rPr>
      </w:pPr>
      <w:r>
        <w:rPr>
          <w:rFonts w:ascii="Times New Roman" w:hAnsi="Times New Roman" w:cs="Times New Roman"/>
        </w:rPr>
        <w:t>17.1</w:t>
      </w:r>
      <w:r>
        <w:rPr>
          <w:rFonts w:hint="eastAsia" w:ascii="Times New Roman" w:hAnsi="Times New Roman" w:cs="Times New Roman"/>
        </w:rPr>
        <w:t>　投标有效期见</w:t>
      </w:r>
      <w:r>
        <w:rPr>
          <w:rFonts w:hint="eastAsia" w:ascii="Times New Roman" w:hAnsi="Times New Roman" w:eastAsia="黑体" w:cs="Times New Roman"/>
        </w:rPr>
        <w:t>投标人须知前附表</w:t>
      </w:r>
      <w:r>
        <w:rPr>
          <w:rFonts w:hint="eastAsia" w:ascii="Times New Roman" w:hAnsi="Times New Roman" w:eastAsia="MingLiU_HKSCS" w:cs="Times New Roman"/>
        </w:rPr>
        <w:t>，</w:t>
      </w:r>
      <w:r>
        <w:rPr>
          <w:rFonts w:hint="eastAsia" w:ascii="Times New Roman" w:hAnsi="Times New Roman" w:cs="Times New Roman"/>
        </w:rPr>
        <w:t>在此期间投标文件对投标人具有法律约束力</w:t>
      </w:r>
      <w:r>
        <w:rPr>
          <w:rFonts w:hint="eastAsia" w:ascii="Times New Roman" w:hAnsi="Times New Roman" w:eastAsia="MingLiU_HKSCS" w:cs="Times New Roman"/>
        </w:rPr>
        <w:t>，</w:t>
      </w:r>
      <w:r>
        <w:rPr>
          <w:rFonts w:hint="eastAsia" w:ascii="Times New Roman" w:hAnsi="Times New Roman" w:cs="Times New Roman"/>
        </w:rPr>
        <w:t>以保证采购人有足够的时间完成评标、定标以及签订合同。投标有效期从</w:t>
      </w:r>
      <w:r>
        <w:rPr>
          <w:rFonts w:hint="eastAsia" w:ascii="Times New Roman" w:hAnsi="Times New Roman" w:eastAsia="黑体" w:cs="Times New Roman"/>
        </w:rPr>
        <w:t>投标人须知前附表</w:t>
      </w:r>
      <w:r>
        <w:rPr>
          <w:rFonts w:hint="eastAsia" w:ascii="Times New Roman" w:hAnsi="Times New Roman" w:cs="Times New Roman"/>
        </w:rPr>
        <w:t>规定的投标截止之日起计算。投标有效期不足的</w:t>
      </w:r>
      <w:r>
        <w:rPr>
          <w:rFonts w:hint="eastAsia" w:ascii="Times New Roman" w:hAnsi="Times New Roman" w:eastAsia="MingLiU_HKSCS" w:cs="Times New Roman"/>
        </w:rPr>
        <w:t>，</w:t>
      </w:r>
      <w:r>
        <w:rPr>
          <w:rFonts w:hint="eastAsia" w:ascii="Times New Roman" w:hAnsi="Times New Roman" w:cs="Times New Roman"/>
        </w:rPr>
        <w:t>在评标时将其视为无效投标。</w:t>
      </w:r>
    </w:p>
    <w:p>
      <w:pPr>
        <w:pStyle w:val="16"/>
        <w:ind w:firstLine="420" w:firstLineChars="200"/>
        <w:rPr>
          <w:rFonts w:ascii="Times New Roman" w:hAnsi="Times New Roman" w:eastAsia="MingLiU_HKSCS" w:cs="Times New Roman"/>
        </w:rPr>
      </w:pPr>
      <w:r>
        <w:rPr>
          <w:rFonts w:ascii="Times New Roman" w:hAnsi="Times New Roman" w:cs="Times New Roman"/>
        </w:rPr>
        <w:t>17.2</w:t>
      </w:r>
      <w:r>
        <w:rPr>
          <w:rFonts w:hint="eastAsia" w:ascii="Times New Roman" w:hAnsi="Times New Roman" w:cs="Times New Roman"/>
        </w:rPr>
        <w:t>　特殊情况需延长投标有效期的</w:t>
      </w:r>
      <w:r>
        <w:rPr>
          <w:rFonts w:hint="eastAsia" w:ascii="Times New Roman" w:hAnsi="Times New Roman" w:eastAsia="MingLiU_HKSCS" w:cs="Times New Roman"/>
        </w:rPr>
        <w:t>，</w:t>
      </w:r>
      <w:r>
        <w:rPr>
          <w:rFonts w:hint="eastAsia" w:ascii="Times New Roman" w:hAnsi="Times New Roman" w:cs="Times New Roman"/>
        </w:rPr>
        <w:t>采购人或采购代理机构可于投标有效期届满之前</w:t>
      </w:r>
      <w:r>
        <w:rPr>
          <w:rFonts w:hint="eastAsia" w:ascii="Times New Roman" w:hAnsi="Times New Roman" w:eastAsia="MingLiU_HKSCS" w:cs="Times New Roman"/>
        </w:rPr>
        <w:t>，</w:t>
      </w:r>
      <w:r>
        <w:rPr>
          <w:rFonts w:hint="eastAsia" w:ascii="Times New Roman" w:hAnsi="Times New Roman" w:cs="Times New Roman"/>
        </w:rPr>
        <w:t>要求投标人同意延长有效期</w:t>
      </w:r>
      <w:r>
        <w:rPr>
          <w:rFonts w:hint="eastAsia" w:ascii="Times New Roman" w:hAnsi="Times New Roman" w:eastAsia="MingLiU_HKSCS" w:cs="Times New Roman"/>
        </w:rPr>
        <w:t>，</w:t>
      </w:r>
      <w:r>
        <w:rPr>
          <w:rFonts w:hint="eastAsia" w:ascii="Times New Roman" w:hAnsi="Times New Roman" w:cs="Times New Roman"/>
        </w:rPr>
        <w:t>采购人或采购代理机构的要求与投标人的答复均应为书面形式。投标人拒绝延长的</w:t>
      </w:r>
      <w:r>
        <w:rPr>
          <w:rFonts w:hint="eastAsia" w:ascii="Times New Roman" w:hAnsi="Times New Roman" w:eastAsia="MingLiU_HKSCS" w:cs="Times New Roman"/>
        </w:rPr>
        <w:t>，</w:t>
      </w:r>
      <w:r>
        <w:rPr>
          <w:rFonts w:hint="eastAsia" w:ascii="Times New Roman" w:hAnsi="Times New Roman" w:cs="Times New Roman"/>
        </w:rPr>
        <w:t>其投标在原投标有效期届满后将不再有效</w:t>
      </w:r>
      <w:r>
        <w:rPr>
          <w:rFonts w:hint="eastAsia" w:ascii="Times New Roman" w:hAnsi="Times New Roman" w:eastAsia="MingLiU_HKSCS" w:cs="Times New Roman"/>
        </w:rPr>
        <w:t>，</w:t>
      </w:r>
      <w:r>
        <w:rPr>
          <w:rFonts w:hint="eastAsia" w:ascii="Times New Roman" w:hAnsi="Times New Roman" w:cs="Times New Roman"/>
        </w:rPr>
        <w:t>但有权收回其投标保证金；投标人同意延长的</w:t>
      </w:r>
      <w:r>
        <w:rPr>
          <w:rFonts w:hint="eastAsia" w:ascii="Times New Roman" w:hAnsi="Times New Roman" w:eastAsia="MingLiU_HKSCS" w:cs="Times New Roman"/>
        </w:rPr>
        <w:t>，</w:t>
      </w:r>
      <w:r>
        <w:rPr>
          <w:rFonts w:hint="eastAsia" w:ascii="Times New Roman" w:hAnsi="Times New Roman" w:cs="Times New Roman"/>
        </w:rPr>
        <w:t>应相应延长其投标保证金的有效期</w:t>
      </w:r>
      <w:r>
        <w:rPr>
          <w:rFonts w:hint="eastAsia" w:ascii="Times New Roman" w:hAnsi="Times New Roman" w:eastAsia="MingLiU_HKSCS" w:cs="Times New Roman"/>
        </w:rPr>
        <w:t>，</w:t>
      </w:r>
      <w:r>
        <w:rPr>
          <w:rFonts w:hint="eastAsia" w:ascii="Times New Roman" w:hAnsi="Times New Roman" w:cs="Times New Roman"/>
        </w:rPr>
        <w:t>但不允许修改或撤回投标文件。</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18.</w:t>
      </w:r>
      <w:r>
        <w:rPr>
          <w:rFonts w:hint="eastAsia" w:ascii="Times New Roman" w:hAnsi="Times New Roman" w:cs="Times New Roman"/>
          <w:b/>
          <w:bCs/>
        </w:rPr>
        <w:t>投标文件的签署和规定</w:t>
      </w:r>
    </w:p>
    <w:p>
      <w:pPr>
        <w:pStyle w:val="16"/>
        <w:ind w:firstLine="420" w:firstLineChars="200"/>
        <w:rPr>
          <w:rFonts w:ascii="Times New Roman" w:hAnsi="Times New Roman" w:eastAsia="MingLiU_HKSCS" w:cs="Times New Roman"/>
        </w:rPr>
      </w:pPr>
      <w:r>
        <w:rPr>
          <w:rFonts w:ascii="Times New Roman" w:hAnsi="Times New Roman" w:cs="Times New Roman"/>
        </w:rPr>
        <w:t>18.1</w:t>
      </w:r>
      <w:r>
        <w:rPr>
          <w:rFonts w:hint="eastAsia" w:ascii="Times New Roman" w:hAnsi="Times New Roman" w:cs="Times New Roman"/>
        </w:rPr>
        <w:t>　投标人应根据</w:t>
      </w:r>
      <w:r>
        <w:rPr>
          <w:rFonts w:hint="eastAsia" w:ascii="Times New Roman" w:hAnsi="Times New Roman" w:eastAsia="黑体" w:cs="Times New Roman"/>
        </w:rPr>
        <w:t>投标人须知前附表</w:t>
      </w:r>
      <w:r>
        <w:rPr>
          <w:rFonts w:hint="eastAsia" w:ascii="Times New Roman" w:hAnsi="Times New Roman" w:cs="Times New Roman"/>
        </w:rPr>
        <w:t>规定提交投标文件。纸质文件的正本和副本应装订成册。正本和副本的封面应注明</w:t>
      </w:r>
      <w:r>
        <w:rPr>
          <w:rFonts w:hint="eastAsia" w:hAnsi="宋体" w:cs="Times New Roman"/>
        </w:rPr>
        <w:t>“</w:t>
      </w:r>
      <w:r>
        <w:rPr>
          <w:rFonts w:hint="eastAsia" w:ascii="Times New Roman" w:hAnsi="Times New Roman" w:cs="Times New Roman"/>
        </w:rPr>
        <w:t>正本</w:t>
      </w:r>
      <w:r>
        <w:rPr>
          <w:rFonts w:hint="eastAsia" w:hAnsi="宋体" w:cs="Times New Roman"/>
        </w:rPr>
        <w:t>”</w:t>
      </w:r>
      <w:r>
        <w:rPr>
          <w:rFonts w:hint="eastAsia" w:ascii="Times New Roman" w:hAnsi="Times New Roman" w:cs="Times New Roman"/>
        </w:rPr>
        <w:t>或</w:t>
      </w:r>
      <w:r>
        <w:rPr>
          <w:rFonts w:hint="eastAsia" w:hAnsi="宋体" w:cs="Times New Roman"/>
        </w:rPr>
        <w:t>“</w:t>
      </w:r>
      <w:r>
        <w:rPr>
          <w:rFonts w:hint="eastAsia" w:ascii="Times New Roman" w:hAnsi="Times New Roman" w:cs="Times New Roman"/>
        </w:rPr>
        <w:t>副本</w:t>
      </w:r>
      <w:r>
        <w:rPr>
          <w:rFonts w:hint="eastAsia" w:hAnsi="宋体" w:cs="Times New Roman"/>
        </w:rPr>
        <w:t>”</w:t>
      </w:r>
      <w:r>
        <w:rPr>
          <w:rFonts w:hint="eastAsia" w:ascii="Times New Roman" w:hAnsi="Times New Roman" w:cs="Times New Roman"/>
        </w:rPr>
        <w:t>的字样</w:t>
      </w:r>
      <w:r>
        <w:rPr>
          <w:rFonts w:hint="eastAsia" w:ascii="Times New Roman" w:hAnsi="Times New Roman" w:eastAsia="MingLiU_HKSCS" w:cs="Times New Roman"/>
        </w:rPr>
        <w:t>，</w:t>
      </w:r>
      <w:r>
        <w:rPr>
          <w:rFonts w:hint="eastAsia" w:ascii="Times New Roman" w:hAnsi="Times New Roman" w:cs="Times New Roman"/>
        </w:rPr>
        <w:t>当正本和副本、电子版不一致时</w:t>
      </w:r>
      <w:r>
        <w:rPr>
          <w:rFonts w:hint="eastAsia" w:ascii="Times New Roman" w:hAnsi="Times New Roman" w:eastAsia="MingLiU_HKSCS" w:cs="Times New Roman"/>
        </w:rPr>
        <w:t>，</w:t>
      </w:r>
      <w:r>
        <w:rPr>
          <w:rFonts w:hint="eastAsia" w:ascii="Times New Roman" w:hAnsi="Times New Roman" w:cs="Times New Roman"/>
        </w:rPr>
        <w:t>以正本为准。</w:t>
      </w:r>
    </w:p>
    <w:p>
      <w:pPr>
        <w:pStyle w:val="16"/>
        <w:ind w:firstLine="420" w:firstLineChars="200"/>
        <w:rPr>
          <w:rFonts w:ascii="Times New Roman" w:hAnsi="Times New Roman" w:eastAsia="MingLiU_HKSCS" w:cs="Times New Roman"/>
        </w:rPr>
      </w:pPr>
      <w:r>
        <w:rPr>
          <w:rFonts w:ascii="Times New Roman" w:hAnsi="Times New Roman" w:cs="Times New Roman"/>
        </w:rPr>
        <w:t>18.2</w:t>
      </w:r>
      <w:r>
        <w:rPr>
          <w:rFonts w:hint="eastAsia" w:ascii="Times New Roman" w:hAnsi="Times New Roman" w:cs="Times New Roman"/>
        </w:rPr>
        <w:t>　投标文件应用不褪色的材料打印或书写</w:t>
      </w:r>
      <w:r>
        <w:rPr>
          <w:rFonts w:hint="eastAsia" w:ascii="Times New Roman" w:hAnsi="Times New Roman" w:eastAsia="MingLiU_HKSCS" w:cs="Times New Roman"/>
        </w:rPr>
        <w:t>，</w:t>
      </w:r>
      <w:r>
        <w:rPr>
          <w:rFonts w:hint="eastAsia" w:ascii="Times New Roman" w:hAnsi="Times New Roman" w:cs="Times New Roman"/>
        </w:rPr>
        <w:t>并按招标文件要求在签字盖章处盖单位章和由法定代表人或其授权代表签字。投标文件中的任何行间插字、涂改和增删</w:t>
      </w:r>
      <w:r>
        <w:rPr>
          <w:rFonts w:hint="eastAsia" w:ascii="Times New Roman" w:hAnsi="Times New Roman" w:eastAsia="MingLiU_HKSCS" w:cs="Times New Roman"/>
        </w:rPr>
        <w:t>，</w:t>
      </w:r>
      <w:r>
        <w:rPr>
          <w:rFonts w:hint="eastAsia" w:ascii="Times New Roman" w:hAnsi="Times New Roman" w:cs="Times New Roman"/>
        </w:rPr>
        <w:t>应加盖单位章或由投标人的法定代表人或其授权的代理人签字确认。否则</w:t>
      </w:r>
      <w:r>
        <w:rPr>
          <w:rFonts w:hint="eastAsia" w:ascii="Times New Roman" w:hAnsi="Times New Roman" w:eastAsia="MingLiU_HKSCS" w:cs="Times New Roman"/>
        </w:rPr>
        <w:t>，</w:t>
      </w:r>
      <w:r>
        <w:rPr>
          <w:rFonts w:hint="eastAsia" w:ascii="Times New Roman" w:hAnsi="Times New Roman" w:cs="Times New Roman"/>
        </w:rPr>
        <w:t>在评标时将其视为无效投标。</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19.</w:t>
      </w:r>
      <w:r>
        <w:rPr>
          <w:rFonts w:hint="eastAsia" w:ascii="Times New Roman" w:hAnsi="Times New Roman" w:cs="Times New Roman"/>
          <w:b/>
          <w:bCs/>
        </w:rPr>
        <w:t>投标文件的密封和标记</w:t>
      </w:r>
    </w:p>
    <w:p>
      <w:pPr>
        <w:pStyle w:val="16"/>
        <w:ind w:firstLine="420" w:firstLineChars="200"/>
        <w:rPr>
          <w:rFonts w:ascii="Times New Roman" w:hAnsi="Times New Roman" w:eastAsia="MingLiU_HKSCS" w:cs="Times New Roman"/>
        </w:rPr>
      </w:pPr>
      <w:r>
        <w:rPr>
          <w:rFonts w:ascii="Times New Roman" w:hAnsi="Times New Roman" w:cs="Times New Roman"/>
        </w:rPr>
        <w:t>19.1</w:t>
      </w:r>
      <w:r>
        <w:rPr>
          <w:rFonts w:hint="eastAsia" w:ascii="Times New Roman" w:hAnsi="Times New Roman" w:cs="Times New Roman"/>
        </w:rPr>
        <w:t>　投标文件按正本和副本分别包装</w:t>
      </w:r>
      <w:r>
        <w:rPr>
          <w:rFonts w:hint="eastAsia" w:ascii="Times New Roman" w:hAnsi="Times New Roman" w:eastAsia="MingLiU_HKSCS" w:cs="Times New Roman"/>
        </w:rPr>
        <w:t>，</w:t>
      </w:r>
      <w:r>
        <w:rPr>
          <w:rFonts w:hint="eastAsia" w:ascii="Times New Roman" w:hAnsi="Times New Roman" w:cs="Times New Roman"/>
        </w:rPr>
        <w:t>注明</w:t>
      </w:r>
      <w:r>
        <w:rPr>
          <w:rFonts w:hint="eastAsia" w:hAnsi="宋体" w:cs="Times New Roman"/>
        </w:rPr>
        <w:t>“</w:t>
      </w:r>
      <w:r>
        <w:rPr>
          <w:rFonts w:hint="eastAsia" w:ascii="Times New Roman" w:hAnsi="Times New Roman" w:cs="Times New Roman"/>
        </w:rPr>
        <w:t>正本</w:t>
      </w:r>
      <w:r>
        <w:rPr>
          <w:rFonts w:hint="eastAsia" w:hAnsi="宋体" w:cs="Times New Roman"/>
        </w:rPr>
        <w:t>”</w:t>
      </w:r>
      <w:r>
        <w:rPr>
          <w:rFonts w:hint="eastAsia" w:ascii="Times New Roman" w:hAnsi="Times New Roman" w:cs="Times New Roman"/>
        </w:rPr>
        <w:t>或</w:t>
      </w:r>
      <w:r>
        <w:rPr>
          <w:rFonts w:hint="eastAsia" w:hAnsi="宋体" w:cs="Times New Roman"/>
        </w:rPr>
        <w:t>“</w:t>
      </w:r>
      <w:r>
        <w:rPr>
          <w:rFonts w:hint="eastAsia" w:ascii="Times New Roman" w:hAnsi="Times New Roman" w:cs="Times New Roman"/>
        </w:rPr>
        <w:t>副本</w:t>
      </w:r>
      <w:r>
        <w:rPr>
          <w:rFonts w:hint="eastAsia" w:hAnsi="宋体" w:cs="Times New Roman"/>
        </w:rPr>
        <w:t>”</w:t>
      </w:r>
      <w:r>
        <w:rPr>
          <w:rFonts w:hint="eastAsia" w:ascii="Times New Roman" w:hAnsi="Times New Roman" w:eastAsia="MingLiU_HKSCS" w:cs="Times New Roman"/>
        </w:rPr>
        <w:t>，</w:t>
      </w:r>
      <w:r>
        <w:rPr>
          <w:rFonts w:hint="eastAsia" w:ascii="Times New Roman" w:hAnsi="Times New Roman" w:cs="Times New Roman"/>
        </w:rPr>
        <w:t>加贴封条</w:t>
      </w:r>
      <w:r>
        <w:rPr>
          <w:rFonts w:hint="eastAsia" w:ascii="Times New Roman" w:hAnsi="Times New Roman" w:eastAsia="MingLiU_HKSCS" w:cs="Times New Roman"/>
        </w:rPr>
        <w:t>，</w:t>
      </w:r>
      <w:r>
        <w:rPr>
          <w:rFonts w:hint="eastAsia" w:ascii="Times New Roman" w:hAnsi="Times New Roman" w:cs="Times New Roman"/>
        </w:rPr>
        <w:t>并在封套的封口处加盖投标人单位公章或由法定代表人或其授权的代理人签字。</w:t>
      </w:r>
    </w:p>
    <w:p>
      <w:pPr>
        <w:pStyle w:val="16"/>
        <w:ind w:firstLine="420" w:firstLineChars="200"/>
        <w:rPr>
          <w:rFonts w:ascii="Times New Roman" w:hAnsi="Times New Roman" w:eastAsia="MingLiU_HKSCS" w:cs="Times New Roman"/>
        </w:rPr>
      </w:pPr>
      <w:r>
        <w:rPr>
          <w:rFonts w:ascii="Times New Roman" w:hAnsi="Times New Roman" w:cs="Times New Roman"/>
        </w:rPr>
        <w:t>19.2</w:t>
      </w:r>
      <w:r>
        <w:rPr>
          <w:rFonts w:hint="eastAsia" w:ascii="Times New Roman" w:hAnsi="Times New Roman" w:cs="Times New Roman"/>
        </w:rPr>
        <w:t>　投标文件封套或外包装上应载明的内容见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19.3</w:t>
      </w:r>
      <w:r>
        <w:rPr>
          <w:rFonts w:hint="eastAsia" w:ascii="Times New Roman" w:hAnsi="Times New Roman" w:cs="Times New Roman"/>
        </w:rPr>
        <w:t>　投标文件如果未按上述规定密封和标记</w:t>
      </w:r>
      <w:r>
        <w:rPr>
          <w:rFonts w:hint="eastAsia" w:ascii="Times New Roman" w:hAnsi="Times New Roman" w:eastAsia="MingLiU_HKSCS" w:cs="Times New Roman"/>
        </w:rPr>
        <w:t>，</w:t>
      </w:r>
      <w:r>
        <w:rPr>
          <w:rFonts w:hint="eastAsia" w:ascii="Times New Roman" w:hAnsi="Times New Roman" w:cs="Times New Roman"/>
        </w:rPr>
        <w:t>采购人或采购代理机构应当拒绝接收。</w:t>
      </w:r>
    </w:p>
    <w:p>
      <w:pPr>
        <w:pStyle w:val="16"/>
        <w:ind w:firstLine="420" w:firstLineChars="200"/>
        <w:rPr>
          <w:rFonts w:hint="eastAsia" w:ascii="Times New Roman" w:hAnsi="Times New Roman" w:cs="Times New Roman"/>
        </w:rPr>
      </w:pPr>
      <w:r>
        <w:rPr>
          <w:rFonts w:ascii="Times New Roman" w:hAnsi="Times New Roman" w:cs="Times New Roman"/>
        </w:rPr>
        <w:t>19.4</w:t>
      </w:r>
      <w:r>
        <w:rPr>
          <w:rFonts w:hint="eastAsia" w:ascii="Times New Roman" w:hAnsi="Times New Roman" w:cs="Times New Roman"/>
        </w:rPr>
        <w:t>　为方便开标唱标</w:t>
      </w:r>
      <w:r>
        <w:rPr>
          <w:rFonts w:hint="eastAsia" w:ascii="Times New Roman" w:hAnsi="Times New Roman" w:eastAsia="MingLiU_HKSCS" w:cs="Times New Roman"/>
        </w:rPr>
        <w:t>，</w:t>
      </w:r>
      <w:r>
        <w:rPr>
          <w:rFonts w:hint="eastAsia" w:ascii="Times New Roman" w:hAnsi="Times New Roman" w:cs="Times New Roman"/>
        </w:rPr>
        <w:t>投标人应单独将开标一览表另行封装在同一密封套内</w:t>
      </w:r>
      <w:r>
        <w:rPr>
          <w:rFonts w:hint="eastAsia" w:ascii="Times New Roman" w:hAnsi="Times New Roman" w:eastAsia="MingLiU_HKSCS" w:cs="Times New Roman"/>
        </w:rPr>
        <w:t>，</w:t>
      </w:r>
      <w:r>
        <w:rPr>
          <w:rFonts w:hint="eastAsia" w:ascii="Times New Roman" w:hAnsi="Times New Roman" w:cs="Times New Roman"/>
        </w:rPr>
        <w:t>并标明开标一览表字样</w:t>
      </w:r>
      <w:r>
        <w:rPr>
          <w:rFonts w:hint="eastAsia" w:ascii="Times New Roman" w:hAnsi="Times New Roman" w:eastAsia="MingLiU_HKSCS" w:cs="Times New Roman"/>
        </w:rPr>
        <w:t>，</w:t>
      </w:r>
      <w:r>
        <w:rPr>
          <w:rFonts w:hint="eastAsia" w:ascii="Times New Roman" w:hAnsi="Times New Roman" w:cs="Times New Roman"/>
        </w:rPr>
        <w:t>投标时单独提交。</w:t>
      </w:r>
    </w:p>
    <w:p>
      <w:pPr>
        <w:pStyle w:val="16"/>
        <w:ind w:firstLine="420" w:firstLineChars="200"/>
        <w:rPr>
          <w:rFonts w:ascii="Times New Roman" w:hAnsi="Times New Roman" w:eastAsia="MingLiU_HKSCS" w:cs="Times New Roman"/>
        </w:rPr>
      </w:pPr>
      <w:r>
        <w:rPr>
          <w:rFonts w:ascii="Times New Roman" w:hAnsi="Times New Roman" w:cs="Times New Roman"/>
        </w:rPr>
        <w:t>19.</w:t>
      </w:r>
      <w:r>
        <w:rPr>
          <w:rFonts w:hint="eastAsia" w:ascii="Times New Roman" w:hAnsi="Times New Roman" w:cs="Times New Roman"/>
          <w:lang w:val="en-US" w:eastAsia="zh-CN"/>
        </w:rPr>
        <w:t xml:space="preserve">5  </w:t>
      </w:r>
      <w:r>
        <w:rPr>
          <w:rFonts w:hint="eastAsia" w:ascii="Times New Roman" w:hAnsi="Times New Roman" w:cs="Times New Roman"/>
        </w:rPr>
        <w:t>响应文件的每一页须由签署响应文件的被授权代表小签并加盖公章，响应文件的副本可采用正本的复印件。未经有效签署的响应文件将被作为非实质响应而被拒绝。</w:t>
      </w:r>
    </w:p>
    <w:p>
      <w:pPr>
        <w:pStyle w:val="16"/>
        <w:ind w:firstLine="420" w:firstLineChars="200"/>
        <w:rPr>
          <w:rFonts w:ascii="Times New Roman" w:hAnsi="Times New Roman" w:eastAsia="MingLiU_HKSCS" w:cs="Times New Roman"/>
        </w:rPr>
      </w:pPr>
      <w:r>
        <w:rPr>
          <w:rFonts w:ascii="Times New Roman" w:hAnsi="Times New Roman" w:cs="Times New Roman"/>
        </w:rPr>
        <w:t>20.</w:t>
      </w:r>
      <w:r>
        <w:rPr>
          <w:rFonts w:hint="eastAsia" w:ascii="Times New Roman" w:hAnsi="Times New Roman" w:cs="Times New Roman"/>
        </w:rPr>
        <w:t>投标文件的递交</w:t>
      </w:r>
    </w:p>
    <w:p>
      <w:pPr>
        <w:pStyle w:val="16"/>
        <w:ind w:firstLine="420" w:firstLineChars="200"/>
        <w:rPr>
          <w:rFonts w:ascii="Times New Roman" w:hAnsi="Times New Roman" w:eastAsia="MingLiU_HKSCS" w:cs="Times New Roman"/>
        </w:rPr>
      </w:pPr>
      <w:r>
        <w:rPr>
          <w:rFonts w:ascii="Times New Roman" w:hAnsi="Times New Roman" w:cs="Times New Roman"/>
        </w:rPr>
        <w:t>20.1</w:t>
      </w:r>
      <w:r>
        <w:rPr>
          <w:rFonts w:hint="eastAsia" w:ascii="Times New Roman" w:hAnsi="Times New Roman" w:cs="Times New Roman"/>
        </w:rPr>
        <w:t>　投标文件应在本章</w:t>
      </w:r>
      <w:r>
        <w:rPr>
          <w:rFonts w:hint="eastAsia" w:ascii="Times New Roman" w:hAnsi="Times New Roman" w:eastAsia="黑体" w:cs="Times New Roman"/>
        </w:rPr>
        <w:t>投标人须知前附表</w:t>
      </w:r>
      <w:r>
        <w:rPr>
          <w:rFonts w:hint="eastAsia" w:ascii="Times New Roman" w:hAnsi="Times New Roman" w:cs="Times New Roman"/>
        </w:rPr>
        <w:t>规定的投标截止时间之前密封送到</w:t>
      </w:r>
      <w:r>
        <w:rPr>
          <w:rFonts w:hint="eastAsia" w:ascii="Times New Roman" w:hAnsi="Times New Roman" w:eastAsia="黑体" w:cs="Times New Roman"/>
        </w:rPr>
        <w:t>投标人须知前附表</w:t>
      </w:r>
      <w:r>
        <w:rPr>
          <w:rFonts w:hint="eastAsia" w:ascii="Times New Roman" w:hAnsi="Times New Roman" w:cs="Times New Roman"/>
        </w:rPr>
        <w:t>指定的地点。</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采购人或者采购代理机构收到投标文件后</w:t>
      </w:r>
      <w:r>
        <w:rPr>
          <w:rFonts w:hint="eastAsia" w:ascii="Times New Roman" w:hAnsi="Times New Roman" w:eastAsia="MingLiU_HKSCS" w:cs="Times New Roman"/>
        </w:rPr>
        <w:t>，</w:t>
      </w:r>
      <w:r>
        <w:rPr>
          <w:rFonts w:hint="eastAsia" w:ascii="Times New Roman" w:hAnsi="Times New Roman" w:cs="Times New Roman"/>
        </w:rPr>
        <w:t>应当如实记载投标文件的送达时间和密封情况</w:t>
      </w:r>
      <w:r>
        <w:rPr>
          <w:rFonts w:hint="eastAsia" w:ascii="Times New Roman" w:hAnsi="Times New Roman" w:eastAsia="MingLiU_HKSCS" w:cs="Times New Roman"/>
        </w:rPr>
        <w:t>，</w:t>
      </w:r>
      <w:r>
        <w:rPr>
          <w:rFonts w:hint="eastAsia" w:ascii="Times New Roman" w:hAnsi="Times New Roman" w:cs="Times New Roman"/>
        </w:rPr>
        <w:t>签收保存</w:t>
      </w:r>
      <w:r>
        <w:rPr>
          <w:rFonts w:hint="eastAsia" w:ascii="Times New Roman" w:hAnsi="Times New Roman" w:eastAsia="MingLiU_HKSCS" w:cs="Times New Roman"/>
        </w:rPr>
        <w:t>，</w:t>
      </w:r>
      <w:r>
        <w:rPr>
          <w:rFonts w:hint="eastAsia" w:ascii="Times New Roman" w:hAnsi="Times New Roman" w:cs="Times New Roman"/>
        </w:rPr>
        <w:t>并向投标人出具签收回执。任何单位和个人不得在开标前开启投标文件。</w:t>
      </w:r>
    </w:p>
    <w:p>
      <w:pPr>
        <w:pStyle w:val="16"/>
        <w:ind w:firstLine="420" w:firstLineChars="200"/>
        <w:rPr>
          <w:rFonts w:ascii="Times New Roman" w:hAnsi="Times New Roman" w:eastAsia="MingLiU_HKSCS" w:cs="Times New Roman"/>
        </w:rPr>
      </w:pPr>
      <w:r>
        <w:rPr>
          <w:rFonts w:ascii="Times New Roman" w:hAnsi="Times New Roman" w:cs="Times New Roman"/>
        </w:rPr>
        <w:t>20.2</w:t>
      </w:r>
      <w:r>
        <w:rPr>
          <w:rFonts w:hint="eastAsia" w:ascii="Times New Roman" w:hAnsi="Times New Roman" w:cs="Times New Roman"/>
        </w:rPr>
        <w:t>　逾期送达或者未按照招标文件要求密封的投标文件</w:t>
      </w:r>
      <w:r>
        <w:rPr>
          <w:rFonts w:hint="eastAsia" w:ascii="Times New Roman" w:hAnsi="Times New Roman" w:eastAsia="MingLiU_HKSCS" w:cs="Times New Roman"/>
        </w:rPr>
        <w:t>，</w:t>
      </w:r>
      <w:r>
        <w:rPr>
          <w:rFonts w:hint="eastAsia" w:ascii="Times New Roman" w:hAnsi="Times New Roman" w:cs="Times New Roman"/>
        </w:rPr>
        <w:t>采购人、采购代理机构应当拒收。</w:t>
      </w:r>
    </w:p>
    <w:p>
      <w:pPr>
        <w:pStyle w:val="16"/>
        <w:ind w:firstLine="420" w:firstLineChars="200"/>
        <w:rPr>
          <w:rFonts w:ascii="Times New Roman" w:hAnsi="Times New Roman" w:eastAsia="MingLiU_HKSCS" w:cs="Times New Roman"/>
        </w:rPr>
      </w:pPr>
      <w:r>
        <w:rPr>
          <w:rFonts w:ascii="Times New Roman" w:hAnsi="Times New Roman" w:cs="Times New Roman"/>
        </w:rPr>
        <w:t>21.</w:t>
      </w:r>
      <w:r>
        <w:rPr>
          <w:rFonts w:hint="eastAsia" w:ascii="Times New Roman" w:hAnsi="Times New Roman" w:cs="Times New Roman"/>
        </w:rPr>
        <w:t>投标文件的修改和撤回</w:t>
      </w:r>
    </w:p>
    <w:p>
      <w:pPr>
        <w:pStyle w:val="16"/>
        <w:ind w:firstLine="420" w:firstLineChars="200"/>
        <w:rPr>
          <w:rFonts w:ascii="Times New Roman" w:hAnsi="Times New Roman" w:eastAsia="MingLiU_HKSCS" w:cs="Times New Roman"/>
        </w:rPr>
      </w:pPr>
      <w:r>
        <w:rPr>
          <w:rFonts w:ascii="Times New Roman" w:hAnsi="Times New Roman" w:cs="Times New Roman"/>
        </w:rPr>
        <w:t>21.1</w:t>
      </w:r>
      <w:r>
        <w:rPr>
          <w:rFonts w:hint="eastAsia" w:ascii="Times New Roman" w:hAnsi="Times New Roman" w:cs="Times New Roman"/>
        </w:rPr>
        <w:t>　在</w:t>
      </w:r>
      <w:r>
        <w:rPr>
          <w:rFonts w:hint="eastAsia" w:ascii="Times New Roman" w:hAnsi="Times New Roman" w:eastAsia="黑体" w:cs="Times New Roman"/>
        </w:rPr>
        <w:t>投标人须知前附表</w:t>
      </w:r>
      <w:r>
        <w:rPr>
          <w:rFonts w:hint="eastAsia" w:ascii="Times New Roman" w:hAnsi="Times New Roman" w:cs="Times New Roman"/>
        </w:rPr>
        <w:t>规定的投标截止时间前</w:t>
      </w:r>
      <w:r>
        <w:rPr>
          <w:rFonts w:hint="eastAsia" w:ascii="Times New Roman" w:hAnsi="Times New Roman" w:eastAsia="MingLiU_HKSCS" w:cs="Times New Roman"/>
        </w:rPr>
        <w:t>，</w:t>
      </w:r>
      <w:r>
        <w:rPr>
          <w:rFonts w:hint="eastAsia" w:ascii="Times New Roman" w:hAnsi="Times New Roman" w:cs="Times New Roman"/>
        </w:rPr>
        <w:t>投标人可以书面形式修改、补充或撤回已递交的投标文件</w:t>
      </w:r>
      <w:r>
        <w:rPr>
          <w:rFonts w:hint="eastAsia" w:ascii="Times New Roman" w:hAnsi="Times New Roman" w:eastAsia="MingLiU_HKSCS" w:cs="Times New Roman"/>
        </w:rPr>
        <w:t>，</w:t>
      </w:r>
      <w:r>
        <w:rPr>
          <w:rFonts w:hint="eastAsia" w:ascii="Times New Roman" w:hAnsi="Times New Roman" w:cs="Times New Roman"/>
        </w:rPr>
        <w:t>但应以书面形式通知采购人或采购代理机构。</w:t>
      </w:r>
    </w:p>
    <w:p>
      <w:pPr>
        <w:pStyle w:val="16"/>
        <w:ind w:firstLine="420" w:firstLineChars="200"/>
        <w:rPr>
          <w:rFonts w:ascii="Times New Roman" w:hAnsi="Times New Roman" w:eastAsia="MingLiU_HKSCS" w:cs="Times New Roman"/>
        </w:rPr>
      </w:pPr>
      <w:r>
        <w:rPr>
          <w:rFonts w:ascii="Times New Roman" w:hAnsi="Times New Roman" w:cs="Times New Roman"/>
        </w:rPr>
        <w:t>21.2</w:t>
      </w:r>
      <w:r>
        <w:rPr>
          <w:rFonts w:hint="eastAsia" w:ascii="Times New Roman" w:hAnsi="Times New Roman" w:cs="Times New Roman"/>
        </w:rPr>
        <w:t>　修改、补充的内容为投标文件的组成部分。修改、补充的投标文件应按本章第</w:t>
      </w:r>
      <w:r>
        <w:rPr>
          <w:rFonts w:ascii="Times New Roman" w:hAnsi="Times New Roman" w:cs="Times New Roman"/>
        </w:rPr>
        <w:t>18</w:t>
      </w:r>
      <w:r>
        <w:rPr>
          <w:rFonts w:hint="eastAsia" w:ascii="Times New Roman" w:hAnsi="Times New Roman" w:cs="Times New Roman"/>
        </w:rPr>
        <w:t>、</w:t>
      </w:r>
      <w:r>
        <w:rPr>
          <w:rFonts w:ascii="Times New Roman" w:hAnsi="Times New Roman" w:cs="Times New Roman"/>
        </w:rPr>
        <w:t>19</w:t>
      </w:r>
      <w:r>
        <w:rPr>
          <w:rFonts w:hint="eastAsia" w:ascii="Times New Roman" w:hAnsi="Times New Roman" w:cs="Times New Roman"/>
        </w:rPr>
        <w:t>、</w:t>
      </w:r>
      <w:r>
        <w:rPr>
          <w:rFonts w:ascii="Times New Roman" w:hAnsi="Times New Roman" w:cs="Times New Roman"/>
        </w:rPr>
        <w:t>20</w:t>
      </w:r>
      <w:r>
        <w:rPr>
          <w:rFonts w:hint="eastAsia" w:ascii="Times New Roman" w:hAnsi="Times New Roman" w:cs="Times New Roman"/>
        </w:rPr>
        <w:t>项规定编制、签署、密封、标记和递交</w:t>
      </w:r>
      <w:r>
        <w:rPr>
          <w:rFonts w:hint="eastAsia" w:ascii="Times New Roman" w:hAnsi="Times New Roman" w:eastAsia="MingLiU_HKSCS" w:cs="Times New Roman"/>
        </w:rPr>
        <w:t>，</w:t>
      </w:r>
      <w:r>
        <w:rPr>
          <w:rFonts w:hint="eastAsia" w:ascii="Times New Roman" w:hAnsi="Times New Roman" w:cs="Times New Roman"/>
        </w:rPr>
        <w:t>并标明</w:t>
      </w:r>
      <w:r>
        <w:rPr>
          <w:rFonts w:hint="eastAsia" w:hAnsi="宋体" w:cs="Times New Roman"/>
        </w:rPr>
        <w:t>“</w:t>
      </w:r>
      <w:r>
        <w:rPr>
          <w:rFonts w:hint="eastAsia" w:ascii="Times New Roman" w:hAnsi="Times New Roman" w:cs="Times New Roman"/>
        </w:rPr>
        <w:t>修改、补充</w:t>
      </w:r>
      <w:r>
        <w:rPr>
          <w:rFonts w:hint="eastAsia" w:hAnsi="宋体" w:cs="Times New Roman"/>
        </w:rPr>
        <w:t>”</w:t>
      </w:r>
      <w:r>
        <w:rPr>
          <w:rFonts w:hint="eastAsia" w:ascii="Times New Roman" w:hAnsi="Times New Roman" w:cs="Times New Roman"/>
        </w:rPr>
        <w:t>字样。</w:t>
      </w:r>
    </w:p>
    <w:p>
      <w:pPr>
        <w:pStyle w:val="16"/>
        <w:ind w:firstLine="420" w:firstLineChars="200"/>
        <w:rPr>
          <w:rFonts w:ascii="Times New Roman" w:hAnsi="Times New Roman" w:eastAsia="MingLiU_HKSCS" w:cs="Times New Roman"/>
        </w:rPr>
      </w:pPr>
      <w:r>
        <w:rPr>
          <w:rFonts w:ascii="Times New Roman" w:hAnsi="Times New Roman" w:cs="Times New Roman"/>
        </w:rPr>
        <w:t>21.3</w:t>
      </w:r>
      <w:r>
        <w:rPr>
          <w:rFonts w:hint="eastAsia" w:ascii="Times New Roman" w:hAnsi="Times New Roman" w:cs="Times New Roman"/>
        </w:rPr>
        <w:t>　投标人按本章</w:t>
      </w:r>
      <w:r>
        <w:rPr>
          <w:rFonts w:ascii="Times New Roman" w:hAnsi="Times New Roman" w:cs="Times New Roman"/>
        </w:rPr>
        <w:t>21.1</w:t>
      </w:r>
      <w:r>
        <w:rPr>
          <w:rFonts w:hint="eastAsia" w:ascii="Times New Roman" w:hAnsi="Times New Roman" w:cs="Times New Roman"/>
        </w:rPr>
        <w:t>款撤回投标文件的</w:t>
      </w:r>
      <w:r>
        <w:rPr>
          <w:rFonts w:hint="eastAsia" w:ascii="Times New Roman" w:hAnsi="Times New Roman" w:eastAsia="MingLiU_HKSCS" w:cs="Times New Roman"/>
        </w:rPr>
        <w:t>，</w:t>
      </w:r>
      <w:r>
        <w:rPr>
          <w:rFonts w:hint="eastAsia" w:ascii="Times New Roman" w:hAnsi="Times New Roman" w:cs="Times New Roman"/>
        </w:rPr>
        <w:t>采购人或采购代理机构自收到投标人书面撤回通知之日起</w:t>
      </w:r>
      <w:r>
        <w:rPr>
          <w:rFonts w:ascii="Times New Roman" w:hAnsi="Times New Roman" w:cs="Times New Roman"/>
        </w:rPr>
        <w:t>5</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退还已收取的投标保证金</w:t>
      </w:r>
      <w:r>
        <w:rPr>
          <w:rFonts w:hint="eastAsia" w:ascii="Times New Roman" w:hAnsi="Times New Roman" w:eastAsia="MingLiU_HKSCS" w:cs="Times New Roman"/>
        </w:rPr>
        <w:t>，</w:t>
      </w:r>
      <w:r>
        <w:rPr>
          <w:rFonts w:hint="eastAsia" w:ascii="Times New Roman" w:hAnsi="Times New Roman" w:cs="Times New Roman"/>
        </w:rPr>
        <w:t>但因投标人自身原因导致无法及时退还的除外。</w:t>
      </w:r>
    </w:p>
    <w:p>
      <w:pPr>
        <w:pStyle w:val="16"/>
        <w:ind w:firstLine="420" w:firstLineChars="200"/>
        <w:rPr>
          <w:rFonts w:ascii="Times New Roman" w:hAnsi="Times New Roman" w:eastAsia="MingLiU_HKSCS" w:cs="Times New Roman"/>
        </w:rPr>
      </w:pPr>
      <w:r>
        <w:rPr>
          <w:rFonts w:ascii="Times New Roman" w:hAnsi="Times New Roman" w:cs="Times New Roman"/>
        </w:rPr>
        <w:t>21.4</w:t>
      </w:r>
      <w:r>
        <w:rPr>
          <w:rFonts w:hint="eastAsia" w:ascii="Times New Roman" w:hAnsi="Times New Roman" w:cs="Times New Roman"/>
        </w:rPr>
        <w:t>　投标人在投标有效期内不得修改、撤销其投标文件。</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四、开标和评标</w:t>
      </w:r>
    </w:p>
    <w:p>
      <w:pPr>
        <w:pStyle w:val="16"/>
        <w:ind w:firstLine="420" w:firstLineChars="200"/>
        <w:rPr>
          <w:rFonts w:ascii="Times New Roman" w:hAnsi="Times New Roman" w:eastAsia="MingLiU_HKSCS" w:cs="Times New Roman"/>
        </w:rPr>
      </w:pPr>
      <w:r>
        <w:rPr>
          <w:rFonts w:ascii="Times New Roman" w:hAnsi="Times New Roman" w:cs="Times New Roman"/>
        </w:rPr>
        <w:t>22.</w:t>
      </w:r>
      <w:r>
        <w:rPr>
          <w:rFonts w:hint="eastAsia" w:ascii="Times New Roman" w:hAnsi="Times New Roman" w:cs="Times New Roman"/>
        </w:rPr>
        <w:t>开标</w:t>
      </w:r>
    </w:p>
    <w:p>
      <w:pPr>
        <w:pStyle w:val="16"/>
        <w:ind w:firstLine="420" w:firstLineChars="200"/>
        <w:rPr>
          <w:rFonts w:ascii="Times New Roman" w:hAnsi="Times New Roman" w:eastAsia="MingLiU_HKSCS" w:cs="Times New Roman"/>
        </w:rPr>
      </w:pPr>
      <w:r>
        <w:rPr>
          <w:rFonts w:ascii="Times New Roman" w:hAnsi="Times New Roman" w:cs="Times New Roman"/>
        </w:rPr>
        <w:t>22.1</w:t>
      </w:r>
      <w:r>
        <w:rPr>
          <w:rFonts w:hint="eastAsia" w:ascii="Times New Roman" w:hAnsi="Times New Roman" w:cs="Times New Roman"/>
        </w:rPr>
        <w:t>　采购人或采购代理机构在</w:t>
      </w:r>
      <w:r>
        <w:rPr>
          <w:rFonts w:hint="eastAsia" w:ascii="Times New Roman" w:hAnsi="Times New Roman" w:eastAsia="黑体" w:cs="Times New Roman"/>
        </w:rPr>
        <w:t>投标人须知前附表</w:t>
      </w:r>
      <w:r>
        <w:rPr>
          <w:rFonts w:hint="eastAsia" w:ascii="Times New Roman" w:hAnsi="Times New Roman" w:cs="Times New Roman"/>
        </w:rPr>
        <w:t>规定的开标时间和开标地点组织公开开标</w:t>
      </w:r>
      <w:r>
        <w:rPr>
          <w:rFonts w:hint="eastAsia" w:ascii="Times New Roman" w:hAnsi="Times New Roman" w:eastAsia="MingLiU_HKSCS" w:cs="Times New Roman"/>
        </w:rPr>
        <w:t>，</w:t>
      </w:r>
      <w:r>
        <w:rPr>
          <w:rFonts w:hint="eastAsia" w:ascii="Times New Roman" w:hAnsi="Times New Roman" w:cs="Times New Roman"/>
        </w:rPr>
        <w:t>邀请投标人参加。评标委员会成员不得参加开标活动。投标人不足</w:t>
      </w:r>
      <w:r>
        <w:rPr>
          <w:rFonts w:ascii="Times New Roman" w:hAnsi="Times New Roman" w:cs="Times New Roman"/>
        </w:rPr>
        <w:t>3</w:t>
      </w:r>
      <w:r>
        <w:rPr>
          <w:rFonts w:hint="eastAsia" w:ascii="Times New Roman" w:hAnsi="Times New Roman" w:cs="Times New Roman"/>
        </w:rPr>
        <w:t>家的</w:t>
      </w:r>
      <w:r>
        <w:rPr>
          <w:rFonts w:hint="eastAsia" w:ascii="Times New Roman" w:hAnsi="Times New Roman" w:eastAsia="MingLiU_HKSCS" w:cs="Times New Roman"/>
        </w:rPr>
        <w:t>，</w:t>
      </w:r>
      <w:r>
        <w:rPr>
          <w:rFonts w:hint="eastAsia" w:ascii="Times New Roman" w:hAnsi="Times New Roman" w:cs="Times New Roman"/>
        </w:rPr>
        <w:t>不得开标。</w:t>
      </w:r>
    </w:p>
    <w:p>
      <w:pPr>
        <w:pStyle w:val="16"/>
        <w:ind w:firstLine="420" w:firstLineChars="200"/>
        <w:rPr>
          <w:rFonts w:ascii="Times New Roman" w:hAnsi="Times New Roman" w:eastAsia="MingLiU_HKSCS" w:cs="Times New Roman"/>
        </w:rPr>
      </w:pPr>
      <w:r>
        <w:rPr>
          <w:rFonts w:ascii="Times New Roman" w:hAnsi="Times New Roman" w:cs="Times New Roman"/>
        </w:rPr>
        <w:t>22.2</w:t>
      </w:r>
      <w:r>
        <w:rPr>
          <w:rFonts w:hint="eastAsia" w:ascii="Times New Roman" w:hAnsi="Times New Roman" w:cs="Times New Roman"/>
        </w:rPr>
        <w:t>　开标时</w:t>
      </w:r>
      <w:r>
        <w:rPr>
          <w:rFonts w:hint="eastAsia" w:ascii="Times New Roman" w:hAnsi="Times New Roman" w:eastAsia="MingLiU_HKSCS" w:cs="Times New Roman"/>
        </w:rPr>
        <w:t>，</w:t>
      </w:r>
      <w:r>
        <w:rPr>
          <w:rFonts w:hint="eastAsia" w:ascii="Times New Roman" w:hAnsi="Times New Roman" w:cs="Times New Roman"/>
        </w:rPr>
        <w:t>公布在投标截止时间前递交投标文件的投标人名称；由投标人或其推选的代表检查投标文件的密封情况；经确认无误后</w:t>
      </w:r>
      <w:r>
        <w:rPr>
          <w:rFonts w:hint="eastAsia" w:ascii="Times New Roman" w:hAnsi="Times New Roman" w:eastAsia="MingLiU_HKSCS" w:cs="Times New Roman"/>
        </w:rPr>
        <w:t>，</w:t>
      </w:r>
      <w:r>
        <w:rPr>
          <w:rFonts w:hint="eastAsia" w:ascii="Times New Roman" w:hAnsi="Times New Roman" w:cs="Times New Roman"/>
        </w:rPr>
        <w:t>由采购人或采购代理机构当众拆封投标文件</w:t>
      </w:r>
      <w:r>
        <w:rPr>
          <w:rFonts w:hint="eastAsia" w:ascii="Times New Roman" w:hAnsi="Times New Roman" w:eastAsia="MingLiU_HKSCS" w:cs="Times New Roman"/>
        </w:rPr>
        <w:t>，</w:t>
      </w:r>
      <w:r>
        <w:rPr>
          <w:rFonts w:hint="eastAsia" w:ascii="Times New Roman" w:hAnsi="Times New Roman" w:cs="Times New Roman"/>
        </w:rPr>
        <w:t>宣读投标人名称、投标价格和</w:t>
      </w:r>
      <w:r>
        <w:rPr>
          <w:rFonts w:hint="eastAsia" w:ascii="Times New Roman" w:hAnsi="Times New Roman" w:eastAsia="黑体" w:cs="Times New Roman"/>
        </w:rPr>
        <w:t>投标人须知前附表</w:t>
      </w:r>
      <w:r>
        <w:rPr>
          <w:rFonts w:hint="eastAsia" w:ascii="Times New Roman" w:hAnsi="Times New Roman" w:cs="Times New Roman"/>
        </w:rPr>
        <w:t>规定的投标文件的其他主要内容</w:t>
      </w:r>
      <w:r>
        <w:rPr>
          <w:rFonts w:hint="eastAsia" w:ascii="Times New Roman" w:hAnsi="Times New Roman" w:eastAsia="MingLiU_HKSCS" w:cs="Times New Roman"/>
        </w:rPr>
        <w:t>，</w:t>
      </w:r>
      <w:r>
        <w:rPr>
          <w:rFonts w:hint="eastAsia" w:ascii="Times New Roman" w:hAnsi="Times New Roman" w:cs="Times New Roman"/>
        </w:rPr>
        <w:t>并记录在案。投标人若有</w:t>
      </w:r>
      <w:r>
        <w:rPr>
          <w:rFonts w:hint="eastAsia" w:ascii="Times New Roman" w:hAnsi="Times New Roman" w:cs="Times New Roman"/>
          <w:b/>
          <w:bCs/>
        </w:rPr>
        <w:t>报价和备注</w:t>
      </w:r>
      <w:r>
        <w:rPr>
          <w:rFonts w:hint="eastAsia" w:ascii="Times New Roman" w:hAnsi="Times New Roman" w:cs="Times New Roman"/>
        </w:rPr>
        <w:t>未被唱出</w:t>
      </w:r>
      <w:r>
        <w:rPr>
          <w:rFonts w:hint="eastAsia" w:ascii="Times New Roman" w:hAnsi="Times New Roman" w:eastAsia="MingLiU_HKSCS" w:cs="Times New Roman"/>
        </w:rPr>
        <w:t>，</w:t>
      </w:r>
      <w:r>
        <w:rPr>
          <w:rFonts w:hint="eastAsia" w:ascii="Times New Roman" w:hAnsi="Times New Roman" w:cs="Times New Roman"/>
        </w:rPr>
        <w:t>应在开标时及时声明或提请注意</w:t>
      </w:r>
      <w:r>
        <w:rPr>
          <w:rFonts w:hint="eastAsia" w:ascii="Times New Roman" w:hAnsi="Times New Roman" w:eastAsia="MingLiU_HKSCS" w:cs="Times New Roman"/>
        </w:rPr>
        <w:t>，</w:t>
      </w:r>
      <w:r>
        <w:rPr>
          <w:rFonts w:hint="eastAsia" w:ascii="Times New Roman" w:hAnsi="Times New Roman" w:cs="Times New Roman"/>
        </w:rPr>
        <w:t>否则采购代理机构和采购人对此不承担任何责任。</w:t>
      </w:r>
    </w:p>
    <w:p>
      <w:pPr>
        <w:pStyle w:val="16"/>
        <w:ind w:firstLine="420" w:firstLineChars="200"/>
        <w:rPr>
          <w:rFonts w:ascii="Times New Roman" w:hAnsi="Times New Roman" w:eastAsia="MingLiU_HKSCS" w:cs="Times New Roman"/>
        </w:rPr>
      </w:pPr>
      <w:r>
        <w:rPr>
          <w:rFonts w:ascii="Times New Roman" w:hAnsi="Times New Roman" w:cs="Times New Roman"/>
        </w:rPr>
        <w:t>22.3</w:t>
      </w:r>
      <w:r>
        <w:rPr>
          <w:rFonts w:hint="eastAsia" w:ascii="Times New Roman" w:hAnsi="Times New Roman" w:cs="Times New Roman"/>
        </w:rPr>
        <w:t>　未宣读的投标价格等实质性内容</w:t>
      </w:r>
      <w:r>
        <w:rPr>
          <w:rFonts w:hint="eastAsia" w:ascii="Times New Roman" w:hAnsi="Times New Roman" w:eastAsia="MingLiU_HKSCS" w:cs="Times New Roman"/>
        </w:rPr>
        <w:t>，</w:t>
      </w:r>
      <w:r>
        <w:rPr>
          <w:rFonts w:hint="eastAsia" w:ascii="Times New Roman" w:hAnsi="Times New Roman" w:cs="Times New Roman"/>
        </w:rPr>
        <w:t>评标时不予承认。</w:t>
      </w:r>
    </w:p>
    <w:p>
      <w:pPr>
        <w:pStyle w:val="16"/>
        <w:ind w:firstLine="420" w:firstLineChars="200"/>
        <w:rPr>
          <w:rFonts w:ascii="Times New Roman" w:hAnsi="Times New Roman" w:eastAsia="MingLiU_HKSCS" w:cs="Times New Roman"/>
        </w:rPr>
      </w:pPr>
      <w:r>
        <w:rPr>
          <w:rFonts w:ascii="Times New Roman" w:hAnsi="Times New Roman" w:cs="Times New Roman"/>
        </w:rPr>
        <w:t>22.4</w:t>
      </w:r>
      <w:r>
        <w:rPr>
          <w:rFonts w:hint="eastAsia" w:ascii="Times New Roman" w:hAnsi="Times New Roman" w:cs="Times New Roman"/>
        </w:rPr>
        <w:t>　投标人代表及有关人员在开标记录上签字确认。</w:t>
      </w:r>
    </w:p>
    <w:p>
      <w:pPr>
        <w:pStyle w:val="16"/>
        <w:ind w:firstLine="420" w:firstLineChars="200"/>
        <w:rPr>
          <w:rFonts w:ascii="Times New Roman" w:hAnsi="Times New Roman" w:eastAsia="MingLiU_HKSCS" w:cs="Times New Roman"/>
        </w:rPr>
      </w:pPr>
      <w:r>
        <w:rPr>
          <w:rFonts w:ascii="Times New Roman" w:hAnsi="Times New Roman" w:cs="Times New Roman"/>
        </w:rPr>
        <w:t>22.5</w:t>
      </w:r>
      <w:r>
        <w:rPr>
          <w:rFonts w:hint="eastAsia" w:ascii="Times New Roman" w:hAnsi="Times New Roman" w:cs="Times New Roman"/>
        </w:rPr>
        <w:t>　投标人代表对开标过程和开标记录有疑义</w:t>
      </w:r>
      <w:r>
        <w:rPr>
          <w:rFonts w:hint="eastAsia" w:ascii="Times New Roman" w:hAnsi="Times New Roman" w:eastAsia="MingLiU_HKSCS" w:cs="Times New Roman"/>
        </w:rPr>
        <w:t>，</w:t>
      </w:r>
      <w:r>
        <w:rPr>
          <w:rFonts w:hint="eastAsia" w:ascii="Times New Roman" w:hAnsi="Times New Roman" w:cs="Times New Roman"/>
        </w:rPr>
        <w:t>以及认为采购人、采购代理机构相关工作人员有需要回避的情形的</w:t>
      </w:r>
      <w:r>
        <w:rPr>
          <w:rFonts w:hint="eastAsia" w:ascii="Times New Roman" w:hAnsi="Times New Roman" w:eastAsia="MingLiU_HKSCS" w:cs="Times New Roman"/>
        </w:rPr>
        <w:t>，</w:t>
      </w:r>
      <w:r>
        <w:rPr>
          <w:rFonts w:hint="eastAsia" w:ascii="Times New Roman" w:hAnsi="Times New Roman" w:cs="Times New Roman"/>
        </w:rPr>
        <w:t>应当场提出询问或者回避申请。采购人、采购代理机构对投标人代表提出的询问或者回避申请应当及时处理。</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23.</w:t>
      </w:r>
      <w:r>
        <w:rPr>
          <w:rFonts w:hint="eastAsia" w:ascii="Times New Roman" w:hAnsi="Times New Roman" w:cs="Times New Roman"/>
        </w:rPr>
        <w:t>资格审查</w:t>
      </w:r>
    </w:p>
    <w:p>
      <w:pPr>
        <w:pStyle w:val="16"/>
        <w:ind w:firstLine="420" w:firstLineChars="200"/>
        <w:rPr>
          <w:rFonts w:ascii="Times New Roman" w:hAnsi="Times New Roman" w:eastAsia="MingLiU_HKSCS" w:cs="Times New Roman"/>
        </w:rPr>
      </w:pPr>
      <w:r>
        <w:rPr>
          <w:rFonts w:ascii="Times New Roman" w:hAnsi="Times New Roman" w:cs="Times New Roman"/>
        </w:rPr>
        <w:t>23.1</w:t>
      </w:r>
      <w:r>
        <w:rPr>
          <w:rFonts w:hint="eastAsia" w:ascii="Times New Roman" w:hAnsi="Times New Roman" w:cs="Times New Roman"/>
        </w:rPr>
        <w:t>　公开招标采购项目开标结束后</w:t>
      </w:r>
      <w:r>
        <w:rPr>
          <w:rFonts w:hint="eastAsia" w:ascii="Times New Roman" w:hAnsi="Times New Roman" w:eastAsia="MingLiU_HKSCS" w:cs="Times New Roman"/>
        </w:rPr>
        <w:t>，</w:t>
      </w:r>
      <w:r>
        <w:rPr>
          <w:rFonts w:hint="eastAsia" w:ascii="Times New Roman" w:hAnsi="Times New Roman" w:cs="Times New Roman"/>
        </w:rPr>
        <w:t>采购人或者采购代理机构应当依法对投标人的资格进行审查。合格投标人不足</w:t>
      </w:r>
      <w:r>
        <w:rPr>
          <w:rFonts w:ascii="Times New Roman" w:hAnsi="Times New Roman" w:cs="Times New Roman"/>
        </w:rPr>
        <w:t>3</w:t>
      </w:r>
      <w:r>
        <w:rPr>
          <w:rFonts w:hint="eastAsia" w:ascii="Times New Roman" w:hAnsi="Times New Roman" w:cs="Times New Roman"/>
        </w:rPr>
        <w:t>家的</w:t>
      </w:r>
      <w:r>
        <w:rPr>
          <w:rFonts w:hint="eastAsia" w:ascii="Times New Roman" w:hAnsi="Times New Roman" w:eastAsia="MingLiU_HKSCS" w:cs="Times New Roman"/>
        </w:rPr>
        <w:t>，</w:t>
      </w:r>
      <w:r>
        <w:rPr>
          <w:rFonts w:hint="eastAsia" w:ascii="Times New Roman" w:hAnsi="Times New Roman" w:cs="Times New Roman"/>
        </w:rPr>
        <w:t>不得评标。</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有下列情形之一的</w:t>
      </w:r>
      <w:r>
        <w:rPr>
          <w:rFonts w:hint="eastAsia" w:ascii="Times New Roman" w:hAnsi="Times New Roman" w:eastAsia="MingLiU_HKSCS" w:cs="Times New Roman"/>
        </w:rPr>
        <w:t>，</w:t>
      </w:r>
      <w:r>
        <w:rPr>
          <w:rFonts w:hint="eastAsia" w:ascii="Times New Roman" w:hAnsi="Times New Roman" w:cs="Times New Roman"/>
        </w:rPr>
        <w:t>应在资格审查时按照无效投标处理：</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投标人未按照招标文件规定提交投标保证金的；</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投标人不具备招标文件规定的投标人资格条件的；</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报价超过招标文件中规定的预算金额或者最高限价的；</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投标人存在失信记录的。</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失信记录是指</w:t>
      </w:r>
      <w:r>
        <w:rPr>
          <w:rFonts w:hint="eastAsia" w:ascii="Times New Roman" w:hAnsi="Times New Roman" w:eastAsia="MingLiU_HKSCS" w:cs="Times New Roman"/>
        </w:rPr>
        <w:t>，</w:t>
      </w:r>
      <w:r>
        <w:rPr>
          <w:rFonts w:hint="eastAsia" w:ascii="Times New Roman" w:hAnsi="Times New Roman" w:cs="Times New Roman"/>
        </w:rPr>
        <w:t>通过</w:t>
      </w:r>
      <w:r>
        <w:rPr>
          <w:rFonts w:hint="eastAsia" w:hAnsi="宋体" w:cs="Times New Roman"/>
        </w:rPr>
        <w:t>“</w:t>
      </w:r>
      <w:r>
        <w:rPr>
          <w:rFonts w:hint="eastAsia" w:ascii="Times New Roman" w:hAnsi="Times New Roman" w:cs="Times New Roman"/>
        </w:rPr>
        <w:t>信用中国</w:t>
      </w:r>
      <w:r>
        <w:rPr>
          <w:rFonts w:hint="eastAsia" w:hAnsi="宋体" w:cs="Times New Roman"/>
        </w:rPr>
        <w:t>”</w:t>
      </w:r>
      <w:r>
        <w:rPr>
          <w:rFonts w:hint="eastAsia" w:ascii="Times New Roman" w:hAnsi="Times New Roman" w:cs="Times New Roman"/>
        </w:rPr>
        <w:t>网站</w:t>
      </w:r>
      <w:r>
        <w:rPr>
          <w:rFonts w:ascii="Times New Roman" w:hAnsi="Times New Roman" w:cs="Times New Roman"/>
        </w:rPr>
        <w:t>(www.creditchina.gov.cn)</w:t>
      </w:r>
      <w:r>
        <w:rPr>
          <w:rFonts w:hint="eastAsia" w:ascii="Times New Roman" w:hAnsi="Times New Roman" w:cs="Times New Roman"/>
        </w:rPr>
        <w:t>、中国政府采购网</w:t>
      </w:r>
      <w:r>
        <w:rPr>
          <w:rFonts w:ascii="Times New Roman" w:hAnsi="Times New Roman" w:cs="Times New Roman"/>
        </w:rPr>
        <w:t>(www.ccgp.gov.cn)</w:t>
      </w:r>
      <w:r>
        <w:rPr>
          <w:rFonts w:hint="eastAsia" w:ascii="Times New Roman" w:hAnsi="Times New Roman" w:cs="Times New Roman"/>
        </w:rPr>
        <w:t>查询相关主体信用记录</w:t>
      </w:r>
      <w:r>
        <w:rPr>
          <w:rFonts w:hint="eastAsia" w:ascii="Times New Roman" w:hAnsi="Times New Roman" w:eastAsia="MingLiU_HKSCS" w:cs="Times New Roman"/>
        </w:rPr>
        <w:t>，</w:t>
      </w:r>
      <w:r>
        <w:rPr>
          <w:rFonts w:hint="eastAsia" w:ascii="Times New Roman" w:hAnsi="Times New Roman" w:cs="Times New Roman"/>
        </w:rPr>
        <w:t>列入失信被执行人、重大税收违法案件当事人名单及其他不符合《政府采购法》第二十二条规定条件的情况。两个以上的自然人、法人或者其他组织组成一个联合体</w:t>
      </w:r>
      <w:r>
        <w:rPr>
          <w:rFonts w:hint="eastAsia" w:ascii="Times New Roman" w:hAnsi="Times New Roman" w:eastAsia="MingLiU_HKSCS" w:cs="Times New Roman"/>
        </w:rPr>
        <w:t>，</w:t>
      </w:r>
      <w:r>
        <w:rPr>
          <w:rFonts w:hint="eastAsia" w:ascii="Times New Roman" w:hAnsi="Times New Roman" w:cs="Times New Roman"/>
        </w:rPr>
        <w:t>以一个供应商的身份共同参加政府采购活动的</w:t>
      </w:r>
      <w:r>
        <w:rPr>
          <w:rFonts w:hint="eastAsia" w:ascii="Times New Roman" w:hAnsi="Times New Roman" w:eastAsia="MingLiU_HKSCS" w:cs="Times New Roman"/>
        </w:rPr>
        <w:t>，</w:t>
      </w:r>
      <w:r>
        <w:rPr>
          <w:rFonts w:hint="eastAsia" w:ascii="Times New Roman" w:hAnsi="Times New Roman" w:cs="Times New Roman"/>
        </w:rPr>
        <w:t>应当对所有联合体成员进行信用记录查询</w:t>
      </w:r>
      <w:r>
        <w:rPr>
          <w:rFonts w:hint="eastAsia" w:ascii="Times New Roman" w:hAnsi="Times New Roman" w:eastAsia="MingLiU_HKSCS" w:cs="Times New Roman"/>
        </w:rPr>
        <w:t>，</w:t>
      </w:r>
      <w:r>
        <w:rPr>
          <w:rFonts w:hint="eastAsia" w:ascii="Times New Roman" w:hAnsi="Times New Roman" w:cs="Times New Roman"/>
        </w:rPr>
        <w:t>联合体成员存在不良信用记录的</w:t>
      </w:r>
      <w:r>
        <w:rPr>
          <w:rFonts w:hint="eastAsia" w:ascii="Times New Roman" w:hAnsi="Times New Roman" w:eastAsia="MingLiU_HKSCS" w:cs="Times New Roman"/>
        </w:rPr>
        <w:t>，</w:t>
      </w:r>
      <w:r>
        <w:rPr>
          <w:rFonts w:hint="eastAsia" w:ascii="Times New Roman" w:hAnsi="Times New Roman" w:cs="Times New Roman"/>
        </w:rPr>
        <w:t>视同联合体存在不良信用记录。失信情况查询方式详见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23.2</w:t>
      </w:r>
      <w:r>
        <w:rPr>
          <w:rFonts w:hint="eastAsia" w:ascii="Times New Roman" w:hAnsi="Times New Roman" w:cs="Times New Roman"/>
        </w:rPr>
        <w:t>　已经进行资格预审的</w:t>
      </w:r>
      <w:r>
        <w:rPr>
          <w:rFonts w:hint="eastAsia" w:ascii="Times New Roman" w:hAnsi="Times New Roman" w:eastAsia="MingLiU_HKSCS" w:cs="Times New Roman"/>
        </w:rPr>
        <w:t>，</w:t>
      </w:r>
      <w:r>
        <w:rPr>
          <w:rFonts w:hint="eastAsia" w:ascii="Times New Roman" w:hAnsi="Times New Roman" w:cs="Times New Roman"/>
        </w:rPr>
        <w:t>可以不再对供应商资格进行审查</w:t>
      </w:r>
      <w:r>
        <w:rPr>
          <w:rFonts w:hint="eastAsia" w:ascii="Times New Roman" w:hAnsi="Times New Roman" w:eastAsia="MingLiU_HKSCS" w:cs="Times New Roman"/>
        </w:rPr>
        <w:t>，</w:t>
      </w:r>
      <w:r>
        <w:rPr>
          <w:rFonts w:hint="eastAsia" w:ascii="Times New Roman" w:hAnsi="Times New Roman" w:cs="Times New Roman"/>
        </w:rPr>
        <w:t>资格预审合格的供应商在评审阶段资格发生变化的</w:t>
      </w:r>
      <w:r>
        <w:rPr>
          <w:rFonts w:hint="eastAsia" w:ascii="Times New Roman" w:hAnsi="Times New Roman" w:eastAsia="MingLiU_HKSCS" w:cs="Times New Roman"/>
        </w:rPr>
        <w:t>，</w:t>
      </w:r>
      <w:r>
        <w:rPr>
          <w:rFonts w:hint="eastAsia" w:ascii="Times New Roman" w:hAnsi="Times New Roman" w:cs="Times New Roman"/>
        </w:rPr>
        <w:t>应当通知采购人和采购代理机构。</w:t>
      </w:r>
    </w:p>
    <w:p>
      <w:pPr>
        <w:pStyle w:val="16"/>
        <w:ind w:firstLine="420" w:firstLineChars="200"/>
        <w:rPr>
          <w:rFonts w:ascii="Times New Roman" w:hAnsi="Times New Roman" w:eastAsia="MingLiU_HKSCS" w:cs="Times New Roman"/>
        </w:rPr>
      </w:pPr>
      <w:r>
        <w:rPr>
          <w:rFonts w:ascii="Times New Roman" w:hAnsi="Times New Roman" w:cs="Times New Roman"/>
        </w:rPr>
        <w:t>24.</w:t>
      </w:r>
      <w:r>
        <w:rPr>
          <w:rFonts w:hint="eastAsia" w:ascii="Times New Roman" w:hAnsi="Times New Roman" w:cs="Times New Roman"/>
        </w:rPr>
        <w:t>评标委员会</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评标由采购人或采购代理机构依法组建的评标委员会负责。评标委员会由政府采购评审专家和采购人代表组成。</w:t>
      </w:r>
    </w:p>
    <w:p>
      <w:pPr>
        <w:pStyle w:val="16"/>
        <w:ind w:firstLine="420" w:firstLineChars="200"/>
        <w:rPr>
          <w:rFonts w:ascii="Times New Roman" w:hAnsi="Times New Roman" w:eastAsia="MingLiU_HKSCS" w:cs="Times New Roman"/>
        </w:rPr>
      </w:pPr>
      <w:r>
        <w:rPr>
          <w:rFonts w:ascii="Times New Roman" w:hAnsi="Times New Roman" w:cs="Times New Roman"/>
        </w:rPr>
        <w:t>25.</w:t>
      </w:r>
      <w:r>
        <w:rPr>
          <w:rFonts w:hint="eastAsia" w:ascii="Times New Roman" w:hAnsi="Times New Roman" w:cs="Times New Roman"/>
        </w:rPr>
        <w:t>评标方法和标准</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本项目评标方法和标准见招标文件第三章。</w:t>
      </w:r>
    </w:p>
    <w:p>
      <w:pPr>
        <w:pStyle w:val="16"/>
        <w:ind w:firstLine="420" w:firstLineChars="200"/>
        <w:rPr>
          <w:rFonts w:ascii="Times New Roman" w:hAnsi="Times New Roman" w:eastAsia="MingLiU_HKSCS" w:cs="Times New Roman"/>
        </w:rPr>
      </w:pPr>
      <w:r>
        <w:rPr>
          <w:rFonts w:ascii="Times New Roman" w:hAnsi="Times New Roman" w:cs="Times New Roman"/>
        </w:rPr>
        <w:t>26.</w:t>
      </w:r>
      <w:r>
        <w:rPr>
          <w:rFonts w:hint="eastAsia" w:ascii="Times New Roman" w:hAnsi="Times New Roman" w:cs="Times New Roman"/>
        </w:rPr>
        <w:t>评标程序</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26.1</w:t>
      </w:r>
      <w:r>
        <w:rPr>
          <w:rFonts w:hint="eastAsia" w:ascii="Times New Roman" w:hAnsi="Times New Roman" w:cs="Times New Roman"/>
        </w:rPr>
        <w:t>　投标文件的符合性审查。</w:t>
      </w:r>
    </w:p>
    <w:p>
      <w:pPr>
        <w:pStyle w:val="16"/>
        <w:ind w:firstLine="420" w:firstLineChars="200"/>
        <w:rPr>
          <w:rFonts w:ascii="Times New Roman" w:hAnsi="Times New Roman" w:eastAsia="MingLiU_HKSCS" w:cs="Times New Roman"/>
        </w:rPr>
      </w:pPr>
      <w:r>
        <w:rPr>
          <w:rFonts w:ascii="Times New Roman" w:hAnsi="Times New Roman" w:cs="Times New Roman"/>
        </w:rPr>
        <w:t>26.1.1</w:t>
      </w:r>
      <w:r>
        <w:rPr>
          <w:rFonts w:hint="eastAsia" w:ascii="Times New Roman" w:hAnsi="Times New Roman" w:cs="Times New Roman"/>
        </w:rPr>
        <w:t>评标委员会应当对符合资格的投标人的投标文件进行符合性审查</w:t>
      </w:r>
      <w:r>
        <w:rPr>
          <w:rFonts w:hint="eastAsia" w:ascii="Times New Roman" w:hAnsi="Times New Roman" w:eastAsia="MingLiU_HKSCS" w:cs="Times New Roman"/>
        </w:rPr>
        <w:t>，</w:t>
      </w:r>
      <w:r>
        <w:rPr>
          <w:rFonts w:hint="eastAsia" w:ascii="Times New Roman" w:hAnsi="Times New Roman" w:cs="Times New Roman"/>
        </w:rPr>
        <w:t>以确定其是否满足招标文件的实质性要求。</w:t>
      </w:r>
    </w:p>
    <w:p>
      <w:pPr>
        <w:pStyle w:val="16"/>
        <w:ind w:firstLine="420" w:firstLineChars="200"/>
        <w:rPr>
          <w:rFonts w:ascii="Times New Roman" w:hAnsi="Times New Roman" w:eastAsia="MingLiU_HKSCS" w:cs="Times New Roman"/>
        </w:rPr>
      </w:pPr>
      <w:r>
        <w:rPr>
          <w:rFonts w:ascii="Times New Roman" w:hAnsi="Times New Roman" w:cs="Times New Roman"/>
        </w:rPr>
        <w:t>26.1.2</w:t>
      </w:r>
      <w:r>
        <w:rPr>
          <w:rFonts w:hint="eastAsia" w:ascii="Times New Roman" w:hAnsi="Times New Roman" w:cs="Times New Roman"/>
        </w:rPr>
        <w:t>　有下列情形之一的</w:t>
      </w:r>
      <w:r>
        <w:rPr>
          <w:rFonts w:hint="eastAsia" w:ascii="Times New Roman" w:hAnsi="Times New Roman" w:eastAsia="MingLiU_HKSCS" w:cs="Times New Roman"/>
        </w:rPr>
        <w:t>，</w:t>
      </w:r>
      <w:r>
        <w:rPr>
          <w:rFonts w:hint="eastAsia" w:ascii="Times New Roman" w:hAnsi="Times New Roman" w:cs="Times New Roman"/>
        </w:rPr>
        <w:t>应在符合性审查时按照无效投标处理：</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投标文件未按照招标文件规定要求密封、签署、盖章的；</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不满足本招标文件中标注</w:t>
      </w:r>
      <w:r>
        <w:rPr>
          <w:rFonts w:hint="eastAsia" w:hAnsi="宋体" w:cs="Times New Roman"/>
        </w:rPr>
        <w:t>“★”</w:t>
      </w:r>
      <w:r>
        <w:rPr>
          <w:rFonts w:hint="eastAsia" w:ascii="Times New Roman" w:hAnsi="Times New Roman" w:cs="Times New Roman"/>
        </w:rPr>
        <w:t>的实质性条款要求的；</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投标有效期不足的；</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投标文件含有采购人不能接受的附加条件的；</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不符合法律、法规和招标文件规定的其他无效情形的。</w:t>
      </w:r>
    </w:p>
    <w:p>
      <w:pPr>
        <w:pStyle w:val="16"/>
        <w:ind w:firstLine="420" w:firstLineChars="200"/>
        <w:rPr>
          <w:rFonts w:ascii="Times New Roman" w:hAnsi="Times New Roman" w:eastAsia="MingLiU_HKSCS" w:cs="Times New Roman"/>
        </w:rPr>
      </w:pPr>
      <w:r>
        <w:rPr>
          <w:rFonts w:ascii="Times New Roman" w:hAnsi="Times New Roman" w:cs="Times New Roman"/>
        </w:rPr>
        <w:t>26.2</w:t>
      </w:r>
      <w:r>
        <w:rPr>
          <w:rFonts w:hint="eastAsia" w:ascii="Times New Roman" w:hAnsi="Times New Roman" w:cs="Times New Roman"/>
        </w:rPr>
        <w:t>　核价原则</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投标文件报价出现前后不一致的</w:t>
      </w:r>
      <w:r>
        <w:rPr>
          <w:rFonts w:hint="eastAsia" w:ascii="Times New Roman" w:hAnsi="Times New Roman" w:eastAsia="MingLiU_HKSCS" w:cs="Times New Roman"/>
        </w:rPr>
        <w:t>，</w:t>
      </w:r>
      <w:r>
        <w:rPr>
          <w:rFonts w:hint="eastAsia" w:ascii="Times New Roman" w:hAnsi="Times New Roman" w:cs="Times New Roman"/>
        </w:rPr>
        <w:t>除招标文件另有规定外</w:t>
      </w:r>
      <w:r>
        <w:rPr>
          <w:rFonts w:hint="eastAsia" w:ascii="Times New Roman" w:hAnsi="Times New Roman" w:eastAsia="MingLiU_HKSCS" w:cs="Times New Roman"/>
        </w:rPr>
        <w:t>，</w:t>
      </w:r>
      <w:r>
        <w:rPr>
          <w:rFonts w:hint="eastAsia" w:ascii="Times New Roman" w:hAnsi="Times New Roman" w:cs="Times New Roman"/>
        </w:rPr>
        <w:t>按照下列规定修正：</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投标文件中开标一览表</w:t>
      </w:r>
      <w:r>
        <w:rPr>
          <w:rFonts w:ascii="Times New Roman" w:hAnsi="Times New Roman" w:cs="Times New Roman"/>
        </w:rPr>
        <w:t>(</w:t>
      </w:r>
      <w:r>
        <w:rPr>
          <w:rFonts w:hint="eastAsia" w:ascii="Times New Roman" w:hAnsi="Times New Roman" w:cs="Times New Roman"/>
        </w:rPr>
        <w:t>报价表</w:t>
      </w:r>
      <w:r>
        <w:rPr>
          <w:rFonts w:ascii="Times New Roman" w:hAnsi="Times New Roman" w:cs="Times New Roman"/>
        </w:rPr>
        <w:t>)</w:t>
      </w:r>
      <w:r>
        <w:rPr>
          <w:rFonts w:hint="eastAsia" w:ascii="Times New Roman" w:hAnsi="Times New Roman" w:cs="Times New Roman"/>
        </w:rPr>
        <w:t>内容与投标文件中相应内容不一致的</w:t>
      </w:r>
      <w:r>
        <w:rPr>
          <w:rFonts w:hint="eastAsia" w:ascii="Times New Roman" w:hAnsi="Times New Roman" w:eastAsia="MingLiU_HKSCS" w:cs="Times New Roman"/>
        </w:rPr>
        <w:t>，</w:t>
      </w:r>
      <w:r>
        <w:rPr>
          <w:rFonts w:hint="eastAsia" w:ascii="Times New Roman" w:hAnsi="Times New Roman" w:cs="Times New Roman"/>
        </w:rPr>
        <w:t>以开标一览表</w:t>
      </w:r>
      <w:r>
        <w:rPr>
          <w:rFonts w:ascii="Times New Roman" w:hAnsi="Times New Roman" w:cs="Times New Roman"/>
        </w:rPr>
        <w:t>(</w:t>
      </w:r>
      <w:r>
        <w:rPr>
          <w:rFonts w:hint="eastAsia" w:ascii="Times New Roman" w:hAnsi="Times New Roman" w:cs="Times New Roman"/>
        </w:rPr>
        <w:t>报价表</w:t>
      </w:r>
      <w:r>
        <w:rPr>
          <w:rFonts w:ascii="Times New Roman" w:hAnsi="Times New Roman" w:cs="Times New Roman"/>
        </w:rPr>
        <w:t>)</w:t>
      </w:r>
      <w:r>
        <w:rPr>
          <w:rFonts w:hint="eastAsia" w:ascii="Times New Roman" w:hAnsi="Times New Roman" w:cs="Times New Roman"/>
        </w:rPr>
        <w:t>为准；</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大写金额和小写金额不一致的</w:t>
      </w:r>
      <w:r>
        <w:rPr>
          <w:rFonts w:hint="eastAsia" w:ascii="Times New Roman" w:hAnsi="Times New Roman" w:eastAsia="MingLiU_HKSCS" w:cs="Times New Roman"/>
        </w:rPr>
        <w:t>，</w:t>
      </w:r>
      <w:r>
        <w:rPr>
          <w:rFonts w:hint="eastAsia" w:ascii="Times New Roman" w:hAnsi="Times New Roman" w:cs="Times New Roman"/>
        </w:rPr>
        <w:t>以大写金额为准；</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单价金额小数点或者百分比有明显错位的</w:t>
      </w:r>
      <w:r>
        <w:rPr>
          <w:rFonts w:hint="eastAsia" w:ascii="Times New Roman" w:hAnsi="Times New Roman" w:eastAsia="MingLiU_HKSCS" w:cs="Times New Roman"/>
        </w:rPr>
        <w:t>，</w:t>
      </w:r>
      <w:r>
        <w:rPr>
          <w:rFonts w:hint="eastAsia" w:ascii="Times New Roman" w:hAnsi="Times New Roman" w:cs="Times New Roman"/>
        </w:rPr>
        <w:t>以开标一览表的总价为准</w:t>
      </w:r>
      <w:r>
        <w:rPr>
          <w:rFonts w:hint="eastAsia" w:ascii="Times New Roman" w:hAnsi="Times New Roman" w:eastAsia="MingLiU_HKSCS" w:cs="Times New Roman"/>
        </w:rPr>
        <w:t>，</w:t>
      </w:r>
      <w:r>
        <w:rPr>
          <w:rFonts w:hint="eastAsia" w:ascii="Times New Roman" w:hAnsi="Times New Roman" w:cs="Times New Roman"/>
        </w:rPr>
        <w:t>并修改单价；</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总价金额与按单价汇总金额不一致的</w:t>
      </w:r>
      <w:r>
        <w:rPr>
          <w:rFonts w:hint="eastAsia" w:ascii="Times New Roman" w:hAnsi="Times New Roman" w:eastAsia="MingLiU_HKSCS" w:cs="Times New Roman"/>
        </w:rPr>
        <w:t>，</w:t>
      </w:r>
      <w:r>
        <w:rPr>
          <w:rFonts w:hint="eastAsia" w:ascii="Times New Roman" w:hAnsi="Times New Roman" w:cs="Times New Roman"/>
        </w:rPr>
        <w:t>以单价金额计算结果为准。</w:t>
      </w:r>
    </w:p>
    <w:p>
      <w:pPr>
        <w:pStyle w:val="16"/>
        <w:ind w:firstLine="420" w:firstLineChars="200"/>
        <w:rPr>
          <w:rFonts w:ascii="Times New Roman" w:hAnsi="Times New Roman" w:eastAsia="MingLiU_HKSCS" w:cs="Times New Roman"/>
        </w:rPr>
      </w:pPr>
      <w:r>
        <w:rPr>
          <w:rFonts w:hint="eastAsia" w:hAnsi="宋体" w:cs="Times New Roman"/>
        </w:rPr>
        <w:t>★</w:t>
      </w:r>
      <w:r>
        <w:rPr>
          <w:rFonts w:hint="eastAsia" w:ascii="Times New Roman" w:hAnsi="Times New Roman" w:cs="Times New Roman"/>
        </w:rPr>
        <w:t>同时出现两种以上不一致的</w:t>
      </w:r>
      <w:r>
        <w:rPr>
          <w:rFonts w:hint="eastAsia" w:ascii="Times New Roman" w:hAnsi="Times New Roman" w:eastAsia="MingLiU_HKSCS" w:cs="Times New Roman"/>
        </w:rPr>
        <w:t>，</w:t>
      </w:r>
      <w:r>
        <w:rPr>
          <w:rFonts w:hint="eastAsia" w:ascii="Times New Roman" w:hAnsi="Times New Roman" w:cs="Times New Roman"/>
        </w:rPr>
        <w:t>按照前款规定的顺序修正。修正后的报价按照上述规定经投标人确认后产生约束力</w:t>
      </w:r>
      <w:r>
        <w:rPr>
          <w:rFonts w:hint="eastAsia" w:ascii="Times New Roman" w:hAnsi="Times New Roman" w:eastAsia="MingLiU_HKSCS" w:cs="Times New Roman"/>
        </w:rPr>
        <w:t>，</w:t>
      </w:r>
      <w:r>
        <w:rPr>
          <w:rFonts w:hint="eastAsia" w:ascii="Times New Roman" w:hAnsi="Times New Roman" w:cs="Times New Roman"/>
        </w:rPr>
        <w:t>投标人不确认的</w:t>
      </w:r>
      <w:r>
        <w:rPr>
          <w:rFonts w:hint="eastAsia" w:ascii="Times New Roman" w:hAnsi="Times New Roman" w:eastAsia="MingLiU_HKSCS" w:cs="Times New Roman"/>
        </w:rPr>
        <w:t>，</w:t>
      </w:r>
      <w:r>
        <w:rPr>
          <w:rFonts w:hint="eastAsia" w:ascii="Times New Roman" w:hAnsi="Times New Roman" w:cs="Times New Roman"/>
        </w:rPr>
        <w:t>其投标无效。</w:t>
      </w:r>
    </w:p>
    <w:p>
      <w:pPr>
        <w:pStyle w:val="16"/>
        <w:ind w:firstLine="420" w:firstLineChars="200"/>
        <w:rPr>
          <w:rFonts w:ascii="Times New Roman" w:hAnsi="Times New Roman" w:eastAsia="MingLiU_HKSCS" w:cs="Times New Roman"/>
        </w:rPr>
      </w:pPr>
      <w:r>
        <w:rPr>
          <w:rFonts w:ascii="Times New Roman" w:hAnsi="Times New Roman" w:cs="Times New Roman"/>
        </w:rPr>
        <w:t>26.3</w:t>
      </w:r>
      <w:r>
        <w:rPr>
          <w:rFonts w:hint="eastAsia" w:ascii="Times New Roman" w:hAnsi="Times New Roman" w:cs="Times New Roman"/>
        </w:rPr>
        <w:t>　投标文件澄清</w:t>
      </w:r>
    </w:p>
    <w:p>
      <w:pPr>
        <w:pStyle w:val="16"/>
        <w:ind w:firstLine="420" w:firstLineChars="200"/>
        <w:rPr>
          <w:rFonts w:ascii="Times New Roman" w:hAnsi="Times New Roman" w:eastAsia="MingLiU_HKSCS" w:cs="Times New Roman"/>
        </w:rPr>
      </w:pPr>
      <w:r>
        <w:rPr>
          <w:rFonts w:ascii="Times New Roman" w:hAnsi="Times New Roman" w:cs="Times New Roman"/>
        </w:rPr>
        <w:t>26.3.1</w:t>
      </w:r>
      <w:r>
        <w:rPr>
          <w:rFonts w:hint="eastAsia" w:ascii="Times New Roman" w:hAnsi="Times New Roman" w:cs="Times New Roman"/>
        </w:rPr>
        <w:t>　对于投标文件中含义不明确、同类问题表述不一致或者有明显文字和计算错误的内容</w:t>
      </w:r>
      <w:r>
        <w:rPr>
          <w:rFonts w:hint="eastAsia" w:ascii="Times New Roman" w:hAnsi="Times New Roman" w:eastAsia="MingLiU_HKSCS" w:cs="Times New Roman"/>
        </w:rPr>
        <w:t>，</w:t>
      </w:r>
      <w:r>
        <w:rPr>
          <w:rFonts w:hint="eastAsia" w:ascii="Times New Roman" w:hAnsi="Times New Roman" w:cs="Times New Roman"/>
        </w:rPr>
        <w:t>评标委员会应当以书面形式要求投标人作出必要的澄清、说明或者补正。</w:t>
      </w:r>
    </w:p>
    <w:p>
      <w:pPr>
        <w:pStyle w:val="16"/>
        <w:ind w:firstLine="420" w:firstLineChars="200"/>
        <w:rPr>
          <w:rFonts w:ascii="Times New Roman" w:hAnsi="Times New Roman" w:eastAsia="MingLiU_HKSCS" w:cs="Times New Roman"/>
        </w:rPr>
      </w:pPr>
      <w:r>
        <w:rPr>
          <w:rFonts w:ascii="Times New Roman" w:hAnsi="Times New Roman" w:cs="Times New Roman"/>
        </w:rPr>
        <w:t>26.3.2</w:t>
      </w:r>
      <w:r>
        <w:rPr>
          <w:rFonts w:hint="eastAsia" w:ascii="Times New Roman" w:hAnsi="Times New Roman" w:cs="Times New Roman"/>
        </w:rPr>
        <w:t>　投标人的澄清、说明或者补正应当采用书面形式</w:t>
      </w:r>
      <w:r>
        <w:rPr>
          <w:rFonts w:hint="eastAsia" w:ascii="Times New Roman" w:hAnsi="Times New Roman" w:eastAsia="MingLiU_HKSCS" w:cs="Times New Roman"/>
        </w:rPr>
        <w:t>，</w:t>
      </w:r>
      <w:r>
        <w:rPr>
          <w:rFonts w:hint="eastAsia" w:ascii="Times New Roman" w:hAnsi="Times New Roman" w:cs="Times New Roman"/>
        </w:rPr>
        <w:t>并加盖公章</w:t>
      </w:r>
      <w:r>
        <w:rPr>
          <w:rFonts w:hint="eastAsia" w:ascii="Times New Roman" w:hAnsi="Times New Roman" w:eastAsia="MingLiU_HKSCS" w:cs="Times New Roman"/>
        </w:rPr>
        <w:t>，</w:t>
      </w:r>
      <w:r>
        <w:rPr>
          <w:rFonts w:hint="eastAsia" w:ascii="Times New Roman" w:hAnsi="Times New Roman" w:cs="Times New Roman"/>
        </w:rPr>
        <w:t>或者由法定代表人或其授权的代表签字。投标人的澄清、说明或者补正不得超出投标文件的范围或者改变投标文件的实质性内容。</w:t>
      </w:r>
    </w:p>
    <w:p>
      <w:pPr>
        <w:pStyle w:val="16"/>
        <w:ind w:firstLine="420" w:firstLineChars="200"/>
        <w:rPr>
          <w:rFonts w:ascii="Times New Roman" w:hAnsi="Times New Roman" w:eastAsia="MingLiU_HKSCS" w:cs="Times New Roman"/>
        </w:rPr>
      </w:pPr>
      <w:r>
        <w:rPr>
          <w:rFonts w:ascii="Times New Roman" w:hAnsi="Times New Roman" w:cs="Times New Roman"/>
        </w:rPr>
        <w:t>26.3.3</w:t>
      </w:r>
      <w:r>
        <w:rPr>
          <w:rFonts w:hint="eastAsia" w:ascii="Times New Roman" w:hAnsi="Times New Roman" w:cs="Times New Roman"/>
        </w:rPr>
        <w:t>　评标委员会不接受投标人主动提出的澄清、说明。</w:t>
      </w:r>
    </w:p>
    <w:p>
      <w:pPr>
        <w:pStyle w:val="16"/>
        <w:ind w:firstLine="420" w:firstLineChars="200"/>
        <w:rPr>
          <w:rFonts w:ascii="Times New Roman" w:hAnsi="Times New Roman" w:eastAsia="MingLiU_HKSCS" w:cs="Times New Roman"/>
        </w:rPr>
      </w:pPr>
      <w:r>
        <w:rPr>
          <w:rFonts w:ascii="Times New Roman" w:hAnsi="Times New Roman" w:cs="Times New Roman"/>
        </w:rPr>
        <w:t>26.3.4</w:t>
      </w:r>
      <w:r>
        <w:rPr>
          <w:rFonts w:hint="eastAsia" w:ascii="Times New Roman" w:hAnsi="Times New Roman" w:cs="Times New Roman"/>
        </w:rPr>
        <w:t>　有效的书面澄清材料</w:t>
      </w:r>
      <w:r>
        <w:rPr>
          <w:rFonts w:hint="eastAsia" w:ascii="Times New Roman" w:hAnsi="Times New Roman" w:eastAsia="MingLiU_HKSCS" w:cs="Times New Roman"/>
        </w:rPr>
        <w:t>，</w:t>
      </w:r>
      <w:r>
        <w:rPr>
          <w:rFonts w:hint="eastAsia" w:ascii="Times New Roman" w:hAnsi="Times New Roman" w:cs="Times New Roman"/>
        </w:rPr>
        <w:t>是投标文件的补充材料</w:t>
      </w:r>
      <w:r>
        <w:rPr>
          <w:rFonts w:hint="eastAsia" w:ascii="Times New Roman" w:hAnsi="Times New Roman" w:eastAsia="MingLiU_HKSCS" w:cs="Times New Roman"/>
        </w:rPr>
        <w:t>，</w:t>
      </w:r>
      <w:r>
        <w:rPr>
          <w:rFonts w:hint="eastAsia" w:ascii="Times New Roman" w:hAnsi="Times New Roman" w:cs="Times New Roman"/>
        </w:rPr>
        <w:t>成为投标文件的组成部分。</w:t>
      </w:r>
    </w:p>
    <w:p>
      <w:pPr>
        <w:pStyle w:val="16"/>
        <w:ind w:firstLine="420" w:firstLineChars="200"/>
        <w:rPr>
          <w:rFonts w:ascii="Times New Roman" w:hAnsi="Times New Roman" w:eastAsia="MingLiU_HKSCS" w:cs="Times New Roman"/>
        </w:rPr>
      </w:pPr>
      <w:r>
        <w:rPr>
          <w:rFonts w:ascii="Times New Roman" w:hAnsi="Times New Roman" w:cs="Times New Roman"/>
        </w:rPr>
        <w:t>26.4</w:t>
      </w:r>
      <w:r>
        <w:rPr>
          <w:rFonts w:hint="eastAsia" w:ascii="Times New Roman" w:hAnsi="Times New Roman" w:cs="Times New Roman"/>
        </w:rPr>
        <w:t>　同品牌多家投标人处理原则</w:t>
      </w:r>
    </w:p>
    <w:p>
      <w:pPr>
        <w:pStyle w:val="16"/>
        <w:ind w:firstLine="420" w:firstLineChars="200"/>
        <w:rPr>
          <w:rFonts w:ascii="Times New Roman" w:hAnsi="Times New Roman" w:eastAsia="MingLiU_HKSCS" w:cs="Times New Roman"/>
        </w:rPr>
      </w:pPr>
      <w:r>
        <w:rPr>
          <w:rFonts w:ascii="Times New Roman" w:hAnsi="Times New Roman" w:cs="Times New Roman"/>
        </w:rPr>
        <w:t>26.4.1</w:t>
      </w:r>
      <w:r>
        <w:rPr>
          <w:rFonts w:hint="eastAsia" w:ascii="Times New Roman" w:hAnsi="Times New Roman" w:cs="Times New Roman"/>
        </w:rPr>
        <w:t>　采用最低评标价法的采购项目</w:t>
      </w:r>
      <w:r>
        <w:rPr>
          <w:rFonts w:hint="eastAsia" w:ascii="Times New Roman" w:hAnsi="Times New Roman" w:eastAsia="MingLiU_HKSCS" w:cs="Times New Roman"/>
        </w:rPr>
        <w:t>，</w:t>
      </w:r>
      <w:r>
        <w:rPr>
          <w:rFonts w:hint="eastAsia" w:ascii="Times New Roman" w:hAnsi="Times New Roman" w:cs="Times New Roman"/>
        </w:rPr>
        <w:t>提供相同品牌产品的不同投标人参加同一合同项下投标的</w:t>
      </w:r>
      <w:r>
        <w:rPr>
          <w:rFonts w:hint="eastAsia" w:ascii="Times New Roman" w:hAnsi="Times New Roman" w:eastAsia="MingLiU_HKSCS" w:cs="Times New Roman"/>
        </w:rPr>
        <w:t>，</w:t>
      </w:r>
      <w:r>
        <w:rPr>
          <w:rFonts w:hint="eastAsia" w:ascii="Times New Roman" w:hAnsi="Times New Roman" w:cs="Times New Roman"/>
        </w:rPr>
        <w:t>以其中通过资格审查、符合性审查且报价最低的参加评标；报价相同的</w:t>
      </w:r>
      <w:r>
        <w:rPr>
          <w:rFonts w:hint="eastAsia" w:ascii="Times New Roman" w:hAnsi="Times New Roman" w:eastAsia="MingLiU_HKSCS" w:cs="Times New Roman"/>
        </w:rPr>
        <w:t>，</w:t>
      </w:r>
      <w:r>
        <w:rPr>
          <w:rFonts w:hint="eastAsia" w:ascii="Times New Roman" w:hAnsi="Times New Roman" w:cs="Times New Roman"/>
        </w:rPr>
        <w:t>由采购人或者采购人委托评标委员会按照招标文件规定的方式确定一个参加评标的投标人</w:t>
      </w:r>
      <w:r>
        <w:rPr>
          <w:rFonts w:hint="eastAsia" w:ascii="Times New Roman" w:hAnsi="Times New Roman" w:eastAsia="MingLiU_HKSCS" w:cs="Times New Roman"/>
        </w:rPr>
        <w:t>，</w:t>
      </w:r>
      <w:r>
        <w:rPr>
          <w:rFonts w:hint="eastAsia" w:ascii="Times New Roman" w:hAnsi="Times New Roman" w:cs="Times New Roman"/>
        </w:rPr>
        <w:t>招标文件未规定的采取随机抽取方式确定</w:t>
      </w:r>
      <w:r>
        <w:rPr>
          <w:rFonts w:hint="eastAsia" w:ascii="Times New Roman" w:hAnsi="Times New Roman" w:eastAsia="MingLiU_HKSCS" w:cs="Times New Roman"/>
        </w:rPr>
        <w:t>，</w:t>
      </w:r>
      <w:r>
        <w:rPr>
          <w:rFonts w:hint="eastAsia" w:ascii="Times New Roman" w:hAnsi="Times New Roman" w:cs="Times New Roman"/>
        </w:rPr>
        <w:t>其他投标无效。</w:t>
      </w:r>
    </w:p>
    <w:p>
      <w:pPr>
        <w:pStyle w:val="16"/>
        <w:ind w:firstLine="420" w:firstLineChars="200"/>
        <w:rPr>
          <w:rFonts w:ascii="Times New Roman" w:hAnsi="Times New Roman" w:eastAsia="MingLiU_HKSCS" w:cs="Times New Roman"/>
        </w:rPr>
      </w:pPr>
      <w:r>
        <w:rPr>
          <w:rFonts w:ascii="Times New Roman" w:hAnsi="Times New Roman" w:cs="Times New Roman"/>
        </w:rPr>
        <w:t>26.4.2</w:t>
      </w:r>
      <w:r>
        <w:rPr>
          <w:rFonts w:hint="eastAsia" w:ascii="Times New Roman" w:hAnsi="Times New Roman" w:cs="Times New Roman"/>
        </w:rPr>
        <w:t>　使用综合评分法的采购项目</w:t>
      </w:r>
      <w:r>
        <w:rPr>
          <w:rFonts w:hint="eastAsia" w:ascii="Times New Roman" w:hAnsi="Times New Roman" w:eastAsia="MingLiU_HKSCS" w:cs="Times New Roman"/>
        </w:rPr>
        <w:t>，</w:t>
      </w:r>
      <w:r>
        <w:rPr>
          <w:rFonts w:hint="eastAsia" w:ascii="Times New Roman" w:hAnsi="Times New Roman" w:cs="Times New Roman"/>
        </w:rPr>
        <w:t>提供相同品牌产品且通过资格审查、符合性审查的不同投标人参加同一合同项下投标的</w:t>
      </w:r>
      <w:r>
        <w:rPr>
          <w:rFonts w:hint="eastAsia" w:ascii="Times New Roman" w:hAnsi="Times New Roman" w:eastAsia="MingLiU_HKSCS" w:cs="Times New Roman"/>
        </w:rPr>
        <w:t>，</w:t>
      </w:r>
      <w:r>
        <w:rPr>
          <w:rFonts w:hint="eastAsia" w:ascii="Times New Roman" w:hAnsi="Times New Roman" w:cs="Times New Roman"/>
        </w:rPr>
        <w:t>按一家投标人计算</w:t>
      </w:r>
      <w:r>
        <w:rPr>
          <w:rFonts w:hint="eastAsia" w:ascii="Times New Roman" w:hAnsi="Times New Roman" w:eastAsia="MingLiU_HKSCS" w:cs="Times New Roman"/>
        </w:rPr>
        <w:t>，</w:t>
      </w:r>
      <w:r>
        <w:rPr>
          <w:rFonts w:hint="eastAsia" w:ascii="Times New Roman" w:hAnsi="Times New Roman" w:cs="Times New Roman"/>
        </w:rPr>
        <w:t>评审后得分最高的同品牌投标人获得中标人推荐资格；评审得分相同的</w:t>
      </w:r>
      <w:r>
        <w:rPr>
          <w:rFonts w:hint="eastAsia" w:ascii="Times New Roman" w:hAnsi="Times New Roman" w:eastAsia="MingLiU_HKSCS" w:cs="Times New Roman"/>
        </w:rPr>
        <w:t>，</w:t>
      </w:r>
      <w:r>
        <w:rPr>
          <w:rFonts w:hint="eastAsia" w:ascii="Times New Roman" w:hAnsi="Times New Roman" w:cs="Times New Roman"/>
        </w:rPr>
        <w:t>由采购人或者采购人委托评标委员会按照招标文件规定的方式确定一个投标人获得中标人推荐资格</w:t>
      </w:r>
      <w:r>
        <w:rPr>
          <w:rFonts w:hint="eastAsia" w:ascii="Times New Roman" w:hAnsi="Times New Roman" w:eastAsia="MingLiU_HKSCS" w:cs="Times New Roman"/>
        </w:rPr>
        <w:t>，</w:t>
      </w:r>
      <w:r>
        <w:rPr>
          <w:rFonts w:hint="eastAsia" w:ascii="Times New Roman" w:hAnsi="Times New Roman" w:cs="Times New Roman"/>
        </w:rPr>
        <w:t>招标文件未规定的采取随机抽取方式确定</w:t>
      </w:r>
      <w:r>
        <w:rPr>
          <w:rFonts w:hint="eastAsia" w:ascii="Times New Roman" w:hAnsi="Times New Roman" w:eastAsia="MingLiU_HKSCS" w:cs="Times New Roman"/>
        </w:rPr>
        <w:t>，</w:t>
      </w:r>
      <w:r>
        <w:rPr>
          <w:rFonts w:hint="eastAsia" w:ascii="Times New Roman" w:hAnsi="Times New Roman" w:cs="Times New Roman"/>
        </w:rPr>
        <w:t>其他同品牌投标人不作为中标候选人。</w:t>
      </w:r>
    </w:p>
    <w:p>
      <w:pPr>
        <w:pStyle w:val="16"/>
        <w:ind w:firstLine="420" w:firstLineChars="200"/>
        <w:rPr>
          <w:rFonts w:ascii="Times New Roman" w:hAnsi="Times New Roman" w:eastAsia="MingLiU_HKSCS" w:cs="Times New Roman"/>
        </w:rPr>
      </w:pPr>
      <w:r>
        <w:rPr>
          <w:rFonts w:ascii="Times New Roman" w:hAnsi="Times New Roman" w:cs="Times New Roman"/>
        </w:rPr>
        <w:t>26.4.3</w:t>
      </w:r>
      <w:r>
        <w:rPr>
          <w:rFonts w:hint="eastAsia" w:ascii="Times New Roman" w:hAnsi="Times New Roman" w:cs="Times New Roman"/>
        </w:rPr>
        <w:t>　非单一产品采购项目</w:t>
      </w:r>
      <w:r>
        <w:rPr>
          <w:rFonts w:hint="eastAsia" w:ascii="Times New Roman" w:hAnsi="Times New Roman" w:eastAsia="MingLiU_HKSCS" w:cs="Times New Roman"/>
        </w:rPr>
        <w:t>，</w:t>
      </w:r>
      <w:r>
        <w:rPr>
          <w:rFonts w:hint="eastAsia" w:ascii="Times New Roman" w:hAnsi="Times New Roman" w:cs="Times New Roman"/>
        </w:rPr>
        <w:t>根据采购项目技术构成、产品价格比重等合理确定核心产品</w:t>
      </w:r>
      <w:r>
        <w:rPr>
          <w:rFonts w:hint="eastAsia" w:ascii="Times New Roman" w:hAnsi="Times New Roman" w:eastAsia="MingLiU_HKSCS" w:cs="Times New Roman"/>
        </w:rPr>
        <w:t>，</w:t>
      </w:r>
      <w:r>
        <w:rPr>
          <w:rFonts w:hint="eastAsia" w:ascii="Times New Roman" w:hAnsi="Times New Roman" w:cs="Times New Roman"/>
        </w:rPr>
        <w:t>核心产品见</w:t>
      </w:r>
      <w:r>
        <w:rPr>
          <w:rFonts w:hint="eastAsia" w:ascii="Times New Roman" w:hAnsi="Times New Roman" w:eastAsia="黑体" w:cs="Times New Roman"/>
        </w:rPr>
        <w:t>投标人须知前附表</w:t>
      </w:r>
      <w:r>
        <w:rPr>
          <w:rFonts w:hint="eastAsia" w:ascii="Times New Roman" w:hAnsi="Times New Roman" w:cs="Times New Roman"/>
        </w:rPr>
        <w:t>。多家投标人提供的核心产品品牌相同的</w:t>
      </w:r>
      <w:r>
        <w:rPr>
          <w:rFonts w:hint="eastAsia" w:ascii="Times New Roman" w:hAnsi="Times New Roman" w:eastAsia="MingLiU_HKSCS" w:cs="Times New Roman"/>
        </w:rPr>
        <w:t>，</w:t>
      </w:r>
      <w:r>
        <w:rPr>
          <w:rFonts w:hint="eastAsia" w:ascii="Times New Roman" w:hAnsi="Times New Roman" w:cs="Times New Roman"/>
        </w:rPr>
        <w:t>按前两款规定处理。</w:t>
      </w:r>
    </w:p>
    <w:p>
      <w:pPr>
        <w:pStyle w:val="16"/>
        <w:ind w:firstLine="420" w:firstLineChars="200"/>
        <w:rPr>
          <w:rFonts w:ascii="Times New Roman" w:hAnsi="Times New Roman" w:eastAsia="MingLiU_HKSCS" w:cs="Times New Roman"/>
        </w:rPr>
      </w:pPr>
      <w:r>
        <w:rPr>
          <w:rFonts w:ascii="Times New Roman" w:hAnsi="Times New Roman" w:cs="Times New Roman"/>
        </w:rPr>
        <w:t>26.5</w:t>
      </w:r>
      <w:r>
        <w:rPr>
          <w:rFonts w:hint="eastAsia" w:ascii="Times New Roman" w:hAnsi="Times New Roman" w:cs="Times New Roman"/>
        </w:rPr>
        <w:t>　比较与评价</w:t>
      </w:r>
    </w:p>
    <w:p>
      <w:pPr>
        <w:pStyle w:val="16"/>
        <w:ind w:firstLine="420" w:firstLineChars="200"/>
        <w:rPr>
          <w:rFonts w:ascii="Times New Roman" w:hAnsi="Times New Roman" w:eastAsia="MingLiU_HKSCS" w:cs="Times New Roman"/>
        </w:rPr>
      </w:pPr>
      <w:r>
        <w:rPr>
          <w:rFonts w:ascii="Times New Roman" w:hAnsi="Times New Roman" w:cs="Times New Roman"/>
        </w:rPr>
        <w:t>26.5.1</w:t>
      </w:r>
      <w:r>
        <w:rPr>
          <w:rFonts w:hint="eastAsia" w:ascii="Times New Roman" w:hAnsi="Times New Roman" w:cs="Times New Roman"/>
        </w:rPr>
        <w:t>　评标委员会应当按照招标文件中规定的评标方法和标准</w:t>
      </w:r>
      <w:r>
        <w:rPr>
          <w:rFonts w:hint="eastAsia" w:ascii="Times New Roman" w:hAnsi="Times New Roman" w:eastAsia="MingLiU_HKSCS" w:cs="Times New Roman"/>
        </w:rPr>
        <w:t>，</w:t>
      </w:r>
      <w:r>
        <w:rPr>
          <w:rFonts w:hint="eastAsia" w:ascii="Times New Roman" w:hAnsi="Times New Roman" w:cs="Times New Roman"/>
        </w:rPr>
        <w:t>对符合性审查合格的投标文件进行商务和技术评估</w:t>
      </w:r>
      <w:r>
        <w:rPr>
          <w:rFonts w:hint="eastAsia" w:ascii="Times New Roman" w:hAnsi="Times New Roman" w:eastAsia="MingLiU_HKSCS" w:cs="Times New Roman"/>
        </w:rPr>
        <w:t>，</w:t>
      </w:r>
      <w:r>
        <w:rPr>
          <w:rFonts w:hint="eastAsia" w:ascii="Times New Roman" w:hAnsi="Times New Roman" w:cs="Times New Roman"/>
        </w:rPr>
        <w:t>综合比较与评价。</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26.5.2</w:t>
      </w:r>
      <w:r>
        <w:rPr>
          <w:rFonts w:hint="eastAsia" w:ascii="Times New Roman" w:hAnsi="Times New Roman" w:cs="Times New Roman"/>
        </w:rPr>
        <w:t>　评标委员会认为投标人的报价明显低于其他通过符合性审查投标人的报价</w:t>
      </w:r>
      <w:r>
        <w:rPr>
          <w:rFonts w:hint="eastAsia" w:ascii="Times New Roman" w:hAnsi="Times New Roman" w:eastAsia="MingLiU_HKSCS" w:cs="Times New Roman"/>
        </w:rPr>
        <w:t>，</w:t>
      </w:r>
      <w:r>
        <w:rPr>
          <w:rFonts w:hint="eastAsia" w:ascii="Times New Roman" w:hAnsi="Times New Roman" w:cs="Times New Roman"/>
        </w:rPr>
        <w:t>有可能影响产品质量或者不能诚信履约的</w:t>
      </w:r>
      <w:r>
        <w:rPr>
          <w:rFonts w:hint="eastAsia" w:ascii="Times New Roman" w:hAnsi="Times New Roman" w:eastAsia="MingLiU_HKSCS" w:cs="Times New Roman"/>
        </w:rPr>
        <w:t>，</w:t>
      </w:r>
      <w:r>
        <w:rPr>
          <w:rFonts w:hint="eastAsia" w:ascii="Times New Roman" w:hAnsi="Times New Roman" w:cs="Times New Roman"/>
        </w:rPr>
        <w:t>应当要求其在评标现场合理的时间内提供书面说明</w:t>
      </w:r>
      <w:r>
        <w:rPr>
          <w:rFonts w:hint="eastAsia" w:ascii="Times New Roman" w:hAnsi="Times New Roman" w:eastAsia="MingLiU_HKSCS" w:cs="Times New Roman"/>
        </w:rPr>
        <w:t>，</w:t>
      </w:r>
      <w:r>
        <w:rPr>
          <w:rFonts w:hint="eastAsia" w:ascii="Times New Roman" w:hAnsi="Times New Roman" w:cs="Times New Roman"/>
        </w:rPr>
        <w:t>必要时提交相关证明材料；投标人不能证明其报价合理性的</w:t>
      </w:r>
      <w:r>
        <w:rPr>
          <w:rFonts w:hint="eastAsia" w:ascii="Times New Roman" w:hAnsi="Times New Roman" w:eastAsia="MingLiU_HKSCS" w:cs="Times New Roman"/>
        </w:rPr>
        <w:t>，</w:t>
      </w:r>
      <w:r>
        <w:rPr>
          <w:rFonts w:hint="eastAsia" w:ascii="Times New Roman" w:hAnsi="Times New Roman" w:cs="Times New Roman"/>
        </w:rPr>
        <w:t>评标委员会应当将其作为无效投标处理。</w:t>
      </w:r>
    </w:p>
    <w:p>
      <w:pPr>
        <w:pStyle w:val="16"/>
        <w:ind w:firstLine="420" w:firstLineChars="200"/>
        <w:rPr>
          <w:rFonts w:ascii="Times New Roman" w:hAnsi="Times New Roman" w:eastAsia="MingLiU_HKSCS" w:cs="Times New Roman"/>
        </w:rPr>
      </w:pPr>
      <w:r>
        <w:rPr>
          <w:rFonts w:ascii="Times New Roman" w:hAnsi="Times New Roman" w:cs="Times New Roman"/>
        </w:rPr>
        <w:t>26.6</w:t>
      </w:r>
      <w:r>
        <w:rPr>
          <w:rFonts w:hint="eastAsia" w:ascii="Times New Roman" w:hAnsi="Times New Roman" w:cs="Times New Roman"/>
        </w:rPr>
        <w:t>　推荐中标候选人名单</w:t>
      </w:r>
    </w:p>
    <w:p>
      <w:pPr>
        <w:pStyle w:val="16"/>
        <w:ind w:firstLine="420" w:firstLineChars="200"/>
        <w:rPr>
          <w:rFonts w:ascii="Times New Roman" w:hAnsi="Times New Roman" w:eastAsia="MingLiU_HKSCS" w:cs="Times New Roman"/>
        </w:rPr>
      </w:pPr>
      <w:r>
        <w:rPr>
          <w:rFonts w:ascii="Times New Roman" w:hAnsi="Times New Roman" w:cs="Times New Roman"/>
        </w:rPr>
        <w:t>26.6.1</w:t>
      </w:r>
      <w:r>
        <w:rPr>
          <w:rFonts w:hint="eastAsia" w:ascii="Times New Roman" w:hAnsi="Times New Roman" w:cs="Times New Roman"/>
        </w:rPr>
        <w:t>　采用最低评标价法的</w:t>
      </w:r>
      <w:r>
        <w:rPr>
          <w:rFonts w:hint="eastAsia" w:ascii="Times New Roman" w:hAnsi="Times New Roman" w:eastAsia="MingLiU_HKSCS" w:cs="Times New Roman"/>
        </w:rPr>
        <w:t>，</w:t>
      </w:r>
      <w:r>
        <w:rPr>
          <w:rFonts w:hint="eastAsia" w:ascii="Times New Roman" w:hAnsi="Times New Roman" w:cs="Times New Roman"/>
        </w:rPr>
        <w:t>评标结果按投标报价由低到高顺序排列。投标报价相同的并列。投标文件满足招标文件全部实质性要求且投标报价最低的投标人为排名第一的中标候选人。</w:t>
      </w:r>
    </w:p>
    <w:p>
      <w:pPr>
        <w:pStyle w:val="16"/>
        <w:ind w:firstLine="420" w:firstLineChars="200"/>
        <w:rPr>
          <w:rFonts w:ascii="Times New Roman" w:hAnsi="Times New Roman" w:cs="Times New Roman"/>
        </w:rPr>
      </w:pPr>
      <w:r>
        <w:rPr>
          <w:rFonts w:ascii="Times New Roman" w:hAnsi="Times New Roman" w:cs="Times New Roman"/>
        </w:rPr>
        <w:t>26.6.2</w:t>
      </w:r>
      <w:r>
        <w:rPr>
          <w:rFonts w:hint="eastAsia" w:ascii="Times New Roman" w:hAnsi="Times New Roman" w:cs="Times New Roman"/>
        </w:rPr>
        <w:t>　采用综合评分法的</w:t>
      </w:r>
      <w:r>
        <w:rPr>
          <w:rFonts w:hint="eastAsia" w:ascii="Times New Roman" w:hAnsi="Times New Roman" w:eastAsia="MingLiU_HKSCS" w:cs="Times New Roman"/>
        </w:rPr>
        <w:t>，</w:t>
      </w:r>
      <w:r>
        <w:rPr>
          <w:rFonts w:hint="eastAsia" w:ascii="Times New Roman" w:hAnsi="Times New Roman" w:cs="Times New Roman"/>
        </w:rPr>
        <w:t>评标结果按评审后得分由高到低顺序排列。得分相同的</w:t>
      </w:r>
      <w:r>
        <w:rPr>
          <w:rFonts w:hint="eastAsia" w:ascii="Times New Roman" w:hAnsi="Times New Roman" w:eastAsia="MingLiU_HKSCS" w:cs="Times New Roman"/>
        </w:rPr>
        <w:t>，</w:t>
      </w:r>
      <w:r>
        <w:rPr>
          <w:rFonts w:hint="eastAsia" w:ascii="Times New Roman" w:hAnsi="Times New Roman" w:cs="Times New Roman"/>
        </w:rPr>
        <w:t>按投标报价由低到高顺序排列。得分且投标报价相同的并列。投标文件满足招标文件全部实质性要求</w:t>
      </w:r>
      <w:r>
        <w:rPr>
          <w:rFonts w:hint="eastAsia" w:ascii="Times New Roman" w:hAnsi="Times New Roman" w:eastAsia="MingLiU_HKSCS" w:cs="Times New Roman"/>
        </w:rPr>
        <w:t>，</w:t>
      </w:r>
      <w:r>
        <w:rPr>
          <w:rFonts w:hint="eastAsia" w:ascii="Times New Roman" w:hAnsi="Times New Roman" w:cs="Times New Roman"/>
        </w:rPr>
        <w:t>且按照评审因素的量化指标评审得分最高的投标人为排名第一的中标候选人。</w:t>
      </w:r>
    </w:p>
    <w:p>
      <w:pPr>
        <w:pStyle w:val="16"/>
        <w:ind w:firstLine="420" w:firstLineChars="200"/>
        <w:rPr>
          <w:rFonts w:ascii="Times New Roman" w:hAnsi="Times New Roman" w:eastAsia="MingLiU_HKSCS" w:cs="Times New Roman"/>
        </w:rPr>
      </w:pPr>
      <w:r>
        <w:rPr>
          <w:rFonts w:ascii="Times New Roman" w:hAnsi="Times New Roman" w:cs="Times New Roman"/>
        </w:rPr>
        <w:t>27.</w:t>
      </w:r>
      <w:r>
        <w:rPr>
          <w:rFonts w:hint="eastAsia" w:ascii="Times New Roman" w:hAnsi="Times New Roman" w:cs="Times New Roman"/>
        </w:rPr>
        <w:t>确定中标供应商</w:t>
      </w:r>
    </w:p>
    <w:p>
      <w:pPr>
        <w:pStyle w:val="16"/>
        <w:ind w:firstLine="420" w:firstLineChars="200"/>
        <w:rPr>
          <w:rFonts w:ascii="Times New Roman" w:hAnsi="Times New Roman" w:eastAsia="MingLiU_HKSCS" w:cs="Times New Roman"/>
        </w:rPr>
      </w:pPr>
      <w:r>
        <w:rPr>
          <w:rFonts w:ascii="Times New Roman" w:hAnsi="Times New Roman" w:cs="Times New Roman"/>
        </w:rPr>
        <w:t>27.1</w:t>
      </w:r>
      <w:r>
        <w:rPr>
          <w:rFonts w:hint="eastAsia" w:ascii="Times New Roman" w:hAnsi="Times New Roman" w:cs="Times New Roman"/>
        </w:rPr>
        <w:t>　采购代理机构应当在评标结束之日起</w:t>
      </w:r>
      <w:r>
        <w:rPr>
          <w:rFonts w:ascii="Times New Roman" w:hAnsi="Times New Roman" w:cs="Times New Roman"/>
        </w:rPr>
        <w:t>2</w:t>
      </w:r>
      <w:r>
        <w:rPr>
          <w:rFonts w:hint="eastAsia" w:ascii="Times New Roman" w:hAnsi="Times New Roman" w:cs="Times New Roman"/>
        </w:rPr>
        <w:t>个工作日内将评标报告送采购人。</w:t>
      </w:r>
    </w:p>
    <w:p>
      <w:pPr>
        <w:pStyle w:val="16"/>
        <w:ind w:firstLine="420" w:firstLineChars="200"/>
        <w:rPr>
          <w:rFonts w:ascii="Times New Roman" w:hAnsi="Times New Roman" w:eastAsia="MingLiU_HKSCS" w:cs="Times New Roman"/>
        </w:rPr>
      </w:pPr>
      <w:r>
        <w:rPr>
          <w:rFonts w:ascii="Times New Roman" w:hAnsi="Times New Roman" w:cs="Times New Roman"/>
        </w:rPr>
        <w:t>27.2</w:t>
      </w:r>
      <w:r>
        <w:rPr>
          <w:rFonts w:hint="eastAsia" w:ascii="Times New Roman" w:hAnsi="Times New Roman" w:cs="Times New Roman"/>
        </w:rPr>
        <w:t>　采购人应当在收到评标报告之日起</w:t>
      </w:r>
      <w:r>
        <w:rPr>
          <w:rFonts w:ascii="Times New Roman" w:hAnsi="Times New Roman" w:cs="Times New Roman"/>
        </w:rPr>
        <w:t>5</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在评标报告确定的中标候选人名单中按顺序确定中标人。中标候选人并列的</w:t>
      </w:r>
      <w:r>
        <w:rPr>
          <w:rFonts w:hint="eastAsia" w:ascii="Times New Roman" w:hAnsi="Times New Roman" w:eastAsia="MingLiU_HKSCS" w:cs="Times New Roman"/>
        </w:rPr>
        <w:t>，</w:t>
      </w:r>
      <w:r>
        <w:rPr>
          <w:rFonts w:hint="eastAsia" w:ascii="Times New Roman" w:hAnsi="Times New Roman" w:cs="Times New Roman"/>
        </w:rPr>
        <w:t>由采购人或者采购人委托评标委员会按照</w:t>
      </w:r>
      <w:r>
        <w:rPr>
          <w:rFonts w:hint="eastAsia" w:ascii="Times New Roman" w:hAnsi="Times New Roman" w:eastAsia="黑体" w:cs="Times New Roman"/>
        </w:rPr>
        <w:t>投标人须知前附表</w:t>
      </w:r>
      <w:r>
        <w:rPr>
          <w:rFonts w:hint="eastAsia" w:ascii="Times New Roman" w:hAnsi="Times New Roman" w:cs="Times New Roman"/>
        </w:rPr>
        <w:t>规定的方式确定中标人。</w:t>
      </w:r>
    </w:p>
    <w:p>
      <w:pPr>
        <w:pStyle w:val="16"/>
        <w:ind w:firstLine="420" w:firstLineChars="200"/>
        <w:rPr>
          <w:rFonts w:ascii="Times New Roman" w:hAnsi="Times New Roman" w:eastAsia="MingLiU_HKSCS" w:cs="Times New Roman"/>
        </w:rPr>
      </w:pPr>
      <w:r>
        <w:rPr>
          <w:rFonts w:ascii="Times New Roman" w:hAnsi="Times New Roman" w:cs="Times New Roman"/>
        </w:rPr>
        <w:t>27.3</w:t>
      </w:r>
      <w:r>
        <w:rPr>
          <w:rFonts w:hint="eastAsia" w:ascii="Times New Roman" w:hAnsi="Times New Roman" w:cs="Times New Roman"/>
        </w:rPr>
        <w:t>　采购人自行组织招标的</w:t>
      </w:r>
      <w:r>
        <w:rPr>
          <w:rFonts w:hint="eastAsia" w:ascii="Times New Roman" w:hAnsi="Times New Roman" w:eastAsia="MingLiU_HKSCS" w:cs="Times New Roman"/>
        </w:rPr>
        <w:t>，</w:t>
      </w:r>
      <w:r>
        <w:rPr>
          <w:rFonts w:hint="eastAsia" w:ascii="Times New Roman" w:hAnsi="Times New Roman" w:cs="Times New Roman"/>
        </w:rPr>
        <w:t>应当在评标结束后</w:t>
      </w:r>
      <w:r>
        <w:rPr>
          <w:rFonts w:ascii="Times New Roman" w:hAnsi="Times New Roman" w:cs="Times New Roman"/>
        </w:rPr>
        <w:t>5</w:t>
      </w:r>
      <w:r>
        <w:rPr>
          <w:rFonts w:hint="eastAsia" w:ascii="Times New Roman" w:hAnsi="Times New Roman" w:cs="Times New Roman"/>
        </w:rPr>
        <w:t>个工作日内确定中标人。中标候选人并列的</w:t>
      </w:r>
      <w:r>
        <w:rPr>
          <w:rFonts w:hint="eastAsia" w:ascii="Times New Roman" w:hAnsi="Times New Roman" w:eastAsia="MingLiU_HKSCS" w:cs="Times New Roman"/>
        </w:rPr>
        <w:t>，</w:t>
      </w:r>
      <w:r>
        <w:rPr>
          <w:rFonts w:hint="eastAsia" w:ascii="Times New Roman" w:hAnsi="Times New Roman" w:cs="Times New Roman"/>
        </w:rPr>
        <w:t>由采购人或者采购人委托评标委员会按照</w:t>
      </w:r>
      <w:r>
        <w:rPr>
          <w:rFonts w:hint="eastAsia" w:ascii="Times New Roman" w:hAnsi="Times New Roman" w:eastAsia="黑体" w:cs="Times New Roman"/>
        </w:rPr>
        <w:t>投标人须知前附表</w:t>
      </w:r>
      <w:r>
        <w:rPr>
          <w:rFonts w:hint="eastAsia" w:ascii="Times New Roman" w:hAnsi="Times New Roman" w:cs="Times New Roman"/>
        </w:rPr>
        <w:t>规定的方式确定中标人。</w:t>
      </w:r>
    </w:p>
    <w:p>
      <w:pPr>
        <w:pStyle w:val="16"/>
        <w:ind w:firstLine="420" w:firstLineChars="200"/>
        <w:rPr>
          <w:rFonts w:ascii="Times New Roman" w:hAnsi="Times New Roman" w:eastAsia="MingLiU_HKSCS" w:cs="Times New Roman"/>
        </w:rPr>
      </w:pPr>
      <w:r>
        <w:rPr>
          <w:rFonts w:ascii="Times New Roman" w:hAnsi="Times New Roman" w:cs="Times New Roman"/>
        </w:rPr>
        <w:t>28.</w:t>
      </w:r>
      <w:r>
        <w:rPr>
          <w:rFonts w:hint="eastAsia" w:ascii="Times New Roman" w:hAnsi="Times New Roman" w:cs="Times New Roman"/>
        </w:rPr>
        <w:t>废标</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有下列情形之一时</w:t>
      </w:r>
      <w:r>
        <w:rPr>
          <w:rFonts w:hint="eastAsia" w:ascii="Times New Roman" w:hAnsi="Times New Roman" w:eastAsia="MingLiU_HKSCS" w:cs="Times New Roman"/>
        </w:rPr>
        <w:t>，</w:t>
      </w:r>
      <w:r>
        <w:rPr>
          <w:rFonts w:hint="eastAsia" w:ascii="Times New Roman" w:hAnsi="Times New Roman" w:cs="Times New Roman"/>
        </w:rPr>
        <w:t>招标采购单位应予废标</w:t>
      </w:r>
      <w:r>
        <w:rPr>
          <w:rFonts w:hint="eastAsia" w:ascii="Times New Roman" w:hAnsi="Times New Roman" w:eastAsia="MingLiU_HKSCS" w:cs="Times New Roman"/>
        </w:rPr>
        <w:t>，</w:t>
      </w:r>
      <w:r>
        <w:rPr>
          <w:rFonts w:hint="eastAsia" w:ascii="Times New Roman" w:hAnsi="Times New Roman" w:cs="Times New Roman"/>
        </w:rPr>
        <w:t>并将废标理由通知所有投标人：</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符合专业条件的投标人或者对招标文件作实质性响应的投标人不足三家的；</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出现影响采购公正的违法、违规行为的；</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投标人的报价均超过了采购预算</w:t>
      </w:r>
      <w:r>
        <w:rPr>
          <w:rFonts w:hint="eastAsia" w:ascii="Times New Roman" w:hAnsi="Times New Roman" w:eastAsia="MingLiU_HKSCS" w:cs="Times New Roman"/>
        </w:rPr>
        <w:t>，</w:t>
      </w:r>
      <w:r>
        <w:rPr>
          <w:rFonts w:hint="eastAsia" w:ascii="Times New Roman" w:hAnsi="Times New Roman" w:cs="Times New Roman"/>
        </w:rPr>
        <w:t>采购人不能支付的；</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因重大变故</w:t>
      </w:r>
      <w:r>
        <w:rPr>
          <w:rFonts w:hint="eastAsia" w:ascii="Times New Roman" w:hAnsi="Times New Roman" w:eastAsia="MingLiU_HKSCS" w:cs="Times New Roman"/>
        </w:rPr>
        <w:t>，</w:t>
      </w:r>
      <w:r>
        <w:rPr>
          <w:rFonts w:hint="eastAsia" w:ascii="Times New Roman" w:hAnsi="Times New Roman" w:cs="Times New Roman"/>
        </w:rPr>
        <w:t>采购任务取消的。</w:t>
      </w:r>
    </w:p>
    <w:p>
      <w:pPr>
        <w:pStyle w:val="16"/>
        <w:ind w:firstLine="420" w:firstLineChars="200"/>
        <w:rPr>
          <w:rFonts w:ascii="Times New Roman" w:hAnsi="Times New Roman" w:eastAsia="MingLiU_HKSCS" w:cs="Times New Roman"/>
        </w:rPr>
      </w:pPr>
      <w:r>
        <w:rPr>
          <w:rFonts w:ascii="Times New Roman" w:hAnsi="Times New Roman" w:cs="Times New Roman"/>
        </w:rPr>
        <w:t>29.</w:t>
      </w:r>
      <w:r>
        <w:rPr>
          <w:rFonts w:hint="eastAsia" w:ascii="Times New Roman" w:hAnsi="Times New Roman" w:cs="Times New Roman"/>
        </w:rPr>
        <w:t>保密</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评标委员会成员以及与评标工作有关的人员不得泄露评标情况以及评标过程中获悉的国家秘密、商业秘密。</w:t>
      </w:r>
    </w:p>
    <w:p>
      <w:pPr>
        <w:pStyle w:val="16"/>
        <w:ind w:firstLine="420" w:firstLineChars="200"/>
        <w:rPr>
          <w:rFonts w:ascii="Times New Roman" w:hAnsi="Times New Roman" w:eastAsia="MingLiU_HKSCS" w:cs="Times New Roman"/>
        </w:rPr>
      </w:pPr>
      <w:r>
        <w:rPr>
          <w:rFonts w:hint="eastAsia" w:hAnsi="宋体" w:cs="Times New Roman"/>
        </w:rPr>
        <w:t>★</w:t>
      </w:r>
      <w:r>
        <w:rPr>
          <w:rFonts w:ascii="Times New Roman" w:hAnsi="Times New Roman" w:cs="Times New Roman"/>
        </w:rPr>
        <w:t>30.</w:t>
      </w:r>
      <w:r>
        <w:rPr>
          <w:rFonts w:hint="eastAsia" w:ascii="Times New Roman" w:hAnsi="Times New Roman" w:cs="Times New Roman"/>
        </w:rPr>
        <w:t>禁止行为</w:t>
      </w:r>
    </w:p>
    <w:p>
      <w:pPr>
        <w:pStyle w:val="16"/>
        <w:ind w:firstLine="420" w:firstLineChars="200"/>
        <w:rPr>
          <w:rFonts w:ascii="Times New Roman" w:hAnsi="Times New Roman" w:eastAsia="MingLiU_HKSCS" w:cs="Times New Roman"/>
        </w:rPr>
      </w:pPr>
      <w:r>
        <w:rPr>
          <w:rFonts w:ascii="Times New Roman" w:hAnsi="Times New Roman" w:cs="Times New Roman"/>
        </w:rPr>
        <w:t>30.1</w:t>
      </w:r>
      <w:r>
        <w:rPr>
          <w:rFonts w:hint="eastAsia" w:ascii="Times New Roman" w:hAnsi="Times New Roman" w:cs="Times New Roman"/>
        </w:rPr>
        <w:t>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w:t>
      </w:r>
      <w:r>
        <w:rPr>
          <w:rFonts w:hint="eastAsia" w:ascii="Times New Roman" w:hAnsi="Times New Roman" w:eastAsia="MingLiU_HKSCS" w:cs="Times New Roman"/>
        </w:rPr>
        <w:t>，</w:t>
      </w:r>
      <w:r>
        <w:rPr>
          <w:rFonts w:hint="eastAsia" w:ascii="Times New Roman" w:hAnsi="Times New Roman" w:cs="Times New Roman"/>
        </w:rPr>
        <w:t>依法追究法律责任。</w:t>
      </w:r>
    </w:p>
    <w:p>
      <w:pPr>
        <w:pStyle w:val="16"/>
        <w:ind w:firstLine="420" w:firstLineChars="200"/>
        <w:rPr>
          <w:rFonts w:ascii="Times New Roman" w:hAnsi="Times New Roman" w:eastAsia="MingLiU_HKSCS" w:cs="Times New Roman"/>
        </w:rPr>
      </w:pPr>
      <w:r>
        <w:rPr>
          <w:rFonts w:ascii="Times New Roman" w:hAnsi="Times New Roman" w:cs="Times New Roman"/>
        </w:rPr>
        <w:t>30.2</w:t>
      </w:r>
      <w:r>
        <w:rPr>
          <w:rFonts w:hint="eastAsia" w:ascii="Times New Roman" w:hAnsi="Times New Roman" w:cs="Times New Roman"/>
        </w:rPr>
        <w:t>　投标人应当遵循公平竞争的原则</w:t>
      </w:r>
      <w:r>
        <w:rPr>
          <w:rFonts w:hint="eastAsia" w:ascii="Times New Roman" w:hAnsi="Times New Roman" w:eastAsia="MingLiU_HKSCS" w:cs="Times New Roman"/>
        </w:rPr>
        <w:t>，</w:t>
      </w:r>
      <w:r>
        <w:rPr>
          <w:rFonts w:hint="eastAsia" w:ascii="Times New Roman" w:hAnsi="Times New Roman" w:cs="Times New Roman"/>
        </w:rPr>
        <w:t>不得恶意串通</w:t>
      </w:r>
      <w:r>
        <w:rPr>
          <w:rFonts w:hint="eastAsia" w:ascii="Times New Roman" w:hAnsi="Times New Roman" w:eastAsia="MingLiU_HKSCS" w:cs="Times New Roman"/>
        </w:rPr>
        <w:t>，</w:t>
      </w:r>
      <w:r>
        <w:rPr>
          <w:rFonts w:hint="eastAsia" w:ascii="Times New Roman" w:hAnsi="Times New Roman" w:cs="Times New Roman"/>
        </w:rPr>
        <w:t>不得妨碍其他投标人的竞争行为</w:t>
      </w:r>
      <w:r>
        <w:rPr>
          <w:rFonts w:hint="eastAsia" w:ascii="Times New Roman" w:hAnsi="Times New Roman" w:eastAsia="MingLiU_HKSCS" w:cs="Times New Roman"/>
        </w:rPr>
        <w:t>，</w:t>
      </w:r>
      <w:r>
        <w:rPr>
          <w:rFonts w:hint="eastAsia" w:ascii="Times New Roman" w:hAnsi="Times New Roman" w:cs="Times New Roman"/>
        </w:rPr>
        <w:t>不得损害采购人或者其他投标人的合法权益。</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有下列情形之一的</w:t>
      </w:r>
      <w:r>
        <w:rPr>
          <w:rFonts w:hint="eastAsia" w:ascii="Times New Roman" w:hAnsi="Times New Roman" w:eastAsia="MingLiU_HKSCS" w:cs="Times New Roman"/>
        </w:rPr>
        <w:t>，</w:t>
      </w:r>
      <w:r>
        <w:rPr>
          <w:rFonts w:hint="eastAsia" w:ascii="Times New Roman" w:hAnsi="Times New Roman" w:cs="Times New Roman"/>
        </w:rPr>
        <w:t>视为投标人串通投标</w:t>
      </w:r>
      <w:r>
        <w:rPr>
          <w:rFonts w:hint="eastAsia" w:ascii="Times New Roman" w:hAnsi="Times New Roman" w:eastAsia="MingLiU_HKSCS" w:cs="Times New Roman"/>
        </w:rPr>
        <w:t>，</w:t>
      </w:r>
      <w:r>
        <w:rPr>
          <w:rFonts w:hint="eastAsia" w:ascii="Times New Roman" w:hAnsi="Times New Roman" w:cs="Times New Roman"/>
        </w:rPr>
        <w:t>其投标无效：</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不同投标人的投标文件由同一单位或者个人编制；</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不同投标人委托同一单位或者个人办理投标事宜；</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不同投标人的投标文件载明的项目管理成员或者联系人员为同一人；</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不同投标人的投标文件异常一致或者投标报价呈规律性差异；</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不同投标人的投标文件相互混装；</w:t>
      </w:r>
    </w:p>
    <w:p>
      <w:pPr>
        <w:pStyle w:val="16"/>
        <w:ind w:firstLine="420" w:firstLineChars="200"/>
        <w:rPr>
          <w:rFonts w:ascii="Times New Roman" w:hAnsi="Times New Roman" w:eastAsia="MingLiU_HKSCS" w:cs="Times New Roman"/>
        </w:rPr>
      </w:pPr>
      <w:r>
        <w:rPr>
          <w:rFonts w:ascii="Times New Roman" w:hAnsi="Times New Roman" w:cs="Times New Roman"/>
        </w:rPr>
        <w:t>(6)</w:t>
      </w:r>
      <w:r>
        <w:rPr>
          <w:rFonts w:hint="eastAsia" w:ascii="Times New Roman" w:hAnsi="Times New Roman" w:cs="Times New Roman"/>
        </w:rPr>
        <w:t>不同投标人的投标保证金从同一单位或者个人的账户转出。</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五、中标信息公告与签订合同</w:t>
      </w:r>
    </w:p>
    <w:p>
      <w:pPr>
        <w:pStyle w:val="16"/>
        <w:ind w:firstLine="420" w:firstLineChars="200"/>
        <w:rPr>
          <w:rFonts w:ascii="Times New Roman" w:hAnsi="Times New Roman" w:eastAsia="MingLiU_HKSCS" w:cs="Times New Roman"/>
        </w:rPr>
      </w:pPr>
      <w:r>
        <w:rPr>
          <w:rFonts w:ascii="Times New Roman" w:hAnsi="Times New Roman" w:cs="Times New Roman"/>
        </w:rPr>
        <w:t>31.</w:t>
      </w:r>
      <w:r>
        <w:rPr>
          <w:rFonts w:hint="eastAsia" w:ascii="Times New Roman" w:hAnsi="Times New Roman" w:cs="Times New Roman"/>
        </w:rPr>
        <w:t>中标信息公告</w:t>
      </w:r>
    </w:p>
    <w:p>
      <w:pPr>
        <w:pStyle w:val="16"/>
        <w:ind w:firstLine="420" w:firstLineChars="200"/>
        <w:rPr>
          <w:rFonts w:ascii="Times New Roman" w:hAnsi="Times New Roman" w:eastAsia="MingLiU_HKSCS" w:cs="Times New Roman"/>
        </w:rPr>
      </w:pPr>
      <w:r>
        <w:rPr>
          <w:rFonts w:ascii="Times New Roman" w:hAnsi="Times New Roman" w:cs="Times New Roman"/>
        </w:rPr>
        <w:t>31.1</w:t>
      </w:r>
      <w:r>
        <w:rPr>
          <w:rFonts w:hint="eastAsia" w:ascii="Times New Roman" w:hAnsi="Times New Roman" w:cs="Times New Roman"/>
        </w:rPr>
        <w:t>　中标人确定之日起</w:t>
      </w:r>
      <w:r>
        <w:rPr>
          <w:rFonts w:ascii="Times New Roman" w:hAnsi="Times New Roman" w:cs="Times New Roman"/>
        </w:rPr>
        <w:t>2</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采购人或者采购代理机构应将中标结果在</w:t>
      </w:r>
      <w:r>
        <w:rPr>
          <w:rFonts w:hint="eastAsia" w:ascii="Times New Roman" w:hAnsi="Times New Roman" w:eastAsia="黑体" w:cs="Times New Roman"/>
        </w:rPr>
        <w:t>投标人须知前附表</w:t>
      </w:r>
      <w:r>
        <w:rPr>
          <w:rFonts w:hint="eastAsia" w:ascii="Times New Roman" w:hAnsi="Times New Roman" w:cs="Times New Roman"/>
        </w:rPr>
        <w:t>中规定的公告媒体上公布。</w:t>
      </w:r>
    </w:p>
    <w:p>
      <w:pPr>
        <w:pStyle w:val="16"/>
        <w:ind w:firstLine="420" w:firstLineChars="200"/>
        <w:rPr>
          <w:rFonts w:ascii="Times New Roman" w:hAnsi="Times New Roman" w:eastAsia="MingLiU_HKSCS" w:cs="Times New Roman"/>
        </w:rPr>
      </w:pPr>
      <w:r>
        <w:rPr>
          <w:rFonts w:ascii="Times New Roman" w:hAnsi="Times New Roman" w:cs="Times New Roman"/>
        </w:rPr>
        <w:t>31.2</w:t>
      </w:r>
      <w:r>
        <w:rPr>
          <w:rFonts w:hint="eastAsia" w:ascii="Times New Roman" w:hAnsi="Times New Roman" w:cs="Times New Roman"/>
        </w:rPr>
        <w:t>　招标文件随中标结果同时公告。但中标结果公告前招标文件已公告的</w:t>
      </w:r>
      <w:r>
        <w:rPr>
          <w:rFonts w:hint="eastAsia" w:ascii="Times New Roman" w:hAnsi="Times New Roman" w:eastAsia="MingLiU_HKSCS" w:cs="Times New Roman"/>
        </w:rPr>
        <w:t>，</w:t>
      </w:r>
      <w:r>
        <w:rPr>
          <w:rFonts w:hint="eastAsia" w:ascii="Times New Roman" w:hAnsi="Times New Roman" w:cs="Times New Roman"/>
        </w:rPr>
        <w:t>不再重复公告。</w:t>
      </w:r>
    </w:p>
    <w:p>
      <w:pPr>
        <w:pStyle w:val="16"/>
        <w:ind w:firstLine="420" w:firstLineChars="200"/>
        <w:rPr>
          <w:rFonts w:ascii="Times New Roman" w:hAnsi="Times New Roman" w:eastAsia="MingLiU_HKSCS" w:cs="Times New Roman"/>
        </w:rPr>
      </w:pPr>
      <w:r>
        <w:rPr>
          <w:rFonts w:ascii="Times New Roman" w:hAnsi="Times New Roman" w:cs="Times New Roman"/>
        </w:rPr>
        <w:t>32.</w:t>
      </w:r>
      <w:r>
        <w:rPr>
          <w:rFonts w:hint="eastAsia" w:ascii="Times New Roman" w:hAnsi="Times New Roman" w:cs="Times New Roman"/>
        </w:rPr>
        <w:t>中标通知</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采购人或者采购代理机构应当自发布中标公告的同时</w:t>
      </w:r>
      <w:r>
        <w:rPr>
          <w:rFonts w:hint="eastAsia" w:ascii="Times New Roman" w:hAnsi="Times New Roman" w:eastAsia="MingLiU_HKSCS" w:cs="Times New Roman"/>
        </w:rPr>
        <w:t>，</w:t>
      </w:r>
      <w:r>
        <w:rPr>
          <w:rFonts w:hint="eastAsia" w:ascii="Times New Roman" w:hAnsi="Times New Roman" w:cs="Times New Roman"/>
        </w:rPr>
        <w:t>发出中标通知书</w:t>
      </w:r>
      <w:r>
        <w:rPr>
          <w:rFonts w:hint="eastAsia" w:ascii="Times New Roman" w:hAnsi="Times New Roman" w:eastAsia="MingLiU_HKSCS" w:cs="Times New Roman"/>
        </w:rPr>
        <w:t>，</w:t>
      </w:r>
      <w:r>
        <w:rPr>
          <w:rFonts w:hint="eastAsia" w:ascii="Times New Roman" w:hAnsi="Times New Roman" w:cs="Times New Roman"/>
        </w:rPr>
        <w:t>中标通知书对采购人和中标人具有同等法律效力。</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中标通知书发出后</w:t>
      </w:r>
      <w:r>
        <w:rPr>
          <w:rFonts w:hint="eastAsia" w:ascii="Times New Roman" w:hAnsi="Times New Roman" w:eastAsia="MingLiU_HKSCS" w:cs="Times New Roman"/>
        </w:rPr>
        <w:t>，</w:t>
      </w:r>
      <w:r>
        <w:rPr>
          <w:rFonts w:hint="eastAsia" w:ascii="Times New Roman" w:hAnsi="Times New Roman" w:cs="Times New Roman"/>
        </w:rPr>
        <w:t>中标人无正当理由不得放弃中标。</w:t>
      </w:r>
    </w:p>
    <w:p>
      <w:pPr>
        <w:pStyle w:val="16"/>
        <w:ind w:firstLine="420" w:firstLineChars="200"/>
        <w:rPr>
          <w:rFonts w:ascii="Times New Roman" w:hAnsi="Times New Roman" w:eastAsia="MingLiU_HKSCS" w:cs="Times New Roman"/>
        </w:rPr>
      </w:pPr>
      <w:r>
        <w:rPr>
          <w:rFonts w:ascii="Times New Roman" w:hAnsi="Times New Roman" w:cs="Times New Roman"/>
        </w:rPr>
        <w:t>33.</w:t>
      </w:r>
      <w:r>
        <w:rPr>
          <w:rFonts w:hint="eastAsia" w:ascii="Times New Roman" w:hAnsi="Times New Roman" w:cs="Times New Roman"/>
        </w:rPr>
        <w:t>履约保证金</w:t>
      </w:r>
    </w:p>
    <w:p>
      <w:pPr>
        <w:pStyle w:val="16"/>
        <w:ind w:firstLine="420" w:firstLineChars="200"/>
        <w:rPr>
          <w:rFonts w:ascii="Times New Roman" w:hAnsi="Times New Roman" w:eastAsia="MingLiU_HKSCS" w:cs="Times New Roman"/>
        </w:rPr>
      </w:pPr>
      <w:r>
        <w:rPr>
          <w:rFonts w:ascii="Times New Roman" w:hAnsi="Times New Roman" w:cs="Times New Roman"/>
        </w:rPr>
        <w:t>33.1</w:t>
      </w:r>
      <w:r>
        <w:rPr>
          <w:rFonts w:hint="eastAsia" w:ascii="Times New Roman" w:hAnsi="Times New Roman" w:cs="Times New Roman"/>
        </w:rPr>
        <w:t>　本项目是否缴纳履约保证金见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33.2</w:t>
      </w:r>
      <w:r>
        <w:rPr>
          <w:rFonts w:hint="eastAsia" w:ascii="Times New Roman" w:hAnsi="Times New Roman" w:eastAsia="黑体" w:cs="Times New Roman"/>
        </w:rPr>
        <w:t>投标人须知前附表</w:t>
      </w:r>
      <w:r>
        <w:rPr>
          <w:rFonts w:hint="eastAsia" w:ascii="Times New Roman" w:hAnsi="Times New Roman" w:cs="Times New Roman"/>
        </w:rPr>
        <w:t>规定交纳履约保证金的</w:t>
      </w:r>
      <w:r>
        <w:rPr>
          <w:rFonts w:hint="eastAsia" w:ascii="Times New Roman" w:hAnsi="Times New Roman" w:eastAsia="MingLiU_HKSCS" w:cs="Times New Roman"/>
        </w:rPr>
        <w:t>，</w:t>
      </w:r>
      <w:r>
        <w:rPr>
          <w:rFonts w:hint="eastAsia" w:ascii="Times New Roman" w:hAnsi="Times New Roman" w:cs="Times New Roman"/>
        </w:rPr>
        <w:t>中标人在签订采购合同前</w:t>
      </w:r>
      <w:r>
        <w:rPr>
          <w:rFonts w:hint="eastAsia" w:ascii="Times New Roman" w:hAnsi="Times New Roman" w:eastAsia="MingLiU_HKSCS" w:cs="Times New Roman"/>
        </w:rPr>
        <w:t>，</w:t>
      </w:r>
      <w:r>
        <w:rPr>
          <w:rFonts w:hint="eastAsia" w:ascii="Times New Roman" w:hAnsi="Times New Roman" w:cs="Times New Roman"/>
        </w:rPr>
        <w:t>向采购人提交履约保证金。联合体成交的</w:t>
      </w:r>
      <w:r>
        <w:rPr>
          <w:rFonts w:hint="eastAsia" w:ascii="Times New Roman" w:hAnsi="Times New Roman" w:eastAsia="MingLiU_HKSCS" w:cs="Times New Roman"/>
        </w:rPr>
        <w:t>，</w:t>
      </w:r>
      <w:r>
        <w:rPr>
          <w:rFonts w:hint="eastAsia" w:ascii="Times New Roman" w:hAnsi="Times New Roman" w:cs="Times New Roman"/>
        </w:rPr>
        <w:t>履约保证金以联合体各方或联合体中牵头人的名义提交。</w:t>
      </w:r>
    </w:p>
    <w:p>
      <w:pPr>
        <w:pStyle w:val="16"/>
        <w:ind w:firstLine="420" w:firstLineChars="200"/>
        <w:rPr>
          <w:rFonts w:ascii="Times New Roman" w:hAnsi="Times New Roman" w:eastAsia="MingLiU_HKSCS" w:cs="Times New Roman"/>
        </w:rPr>
      </w:pPr>
      <w:r>
        <w:rPr>
          <w:rFonts w:ascii="Times New Roman" w:hAnsi="Times New Roman" w:cs="Times New Roman"/>
        </w:rPr>
        <w:t>33.3</w:t>
      </w:r>
      <w:r>
        <w:rPr>
          <w:rFonts w:hint="eastAsia" w:ascii="Times New Roman" w:hAnsi="Times New Roman" w:cs="Times New Roman"/>
        </w:rPr>
        <w:t>　中标人没有按照</w:t>
      </w:r>
      <w:r>
        <w:rPr>
          <w:rFonts w:hint="eastAsia" w:ascii="Times New Roman" w:hAnsi="Times New Roman" w:eastAsia="黑体" w:cs="Times New Roman"/>
        </w:rPr>
        <w:t>投标人须知前附表</w:t>
      </w:r>
      <w:r>
        <w:rPr>
          <w:rFonts w:hint="eastAsia" w:ascii="Times New Roman" w:hAnsi="Times New Roman" w:cs="Times New Roman"/>
        </w:rPr>
        <w:t>的规定提交履约保证金的</w:t>
      </w:r>
      <w:r>
        <w:rPr>
          <w:rFonts w:hint="eastAsia" w:ascii="Times New Roman" w:hAnsi="Times New Roman" w:eastAsia="MingLiU_HKSCS" w:cs="Times New Roman"/>
        </w:rPr>
        <w:t>，</w:t>
      </w:r>
      <w:r>
        <w:rPr>
          <w:rFonts w:hint="eastAsia" w:ascii="Times New Roman" w:hAnsi="Times New Roman" w:cs="Times New Roman"/>
        </w:rPr>
        <w:t>视为放弃中标</w:t>
      </w:r>
      <w:r>
        <w:rPr>
          <w:rFonts w:hint="eastAsia" w:ascii="Times New Roman" w:hAnsi="Times New Roman" w:eastAsia="MingLiU_HKSCS" w:cs="Times New Roman"/>
        </w:rPr>
        <w:t>，</w:t>
      </w:r>
      <w:r>
        <w:rPr>
          <w:rFonts w:hint="eastAsia" w:ascii="Times New Roman" w:hAnsi="Times New Roman" w:cs="Times New Roman"/>
        </w:rPr>
        <w:t>其投标保证金不予退还。</w:t>
      </w:r>
    </w:p>
    <w:p>
      <w:pPr>
        <w:pStyle w:val="16"/>
        <w:ind w:firstLine="420" w:firstLineChars="200"/>
        <w:rPr>
          <w:rFonts w:ascii="Times New Roman" w:hAnsi="Times New Roman" w:eastAsia="MingLiU_HKSCS" w:cs="Times New Roman"/>
        </w:rPr>
      </w:pPr>
      <w:r>
        <w:rPr>
          <w:rFonts w:ascii="Times New Roman" w:hAnsi="Times New Roman" w:cs="Times New Roman"/>
        </w:rPr>
        <w:t>34.</w:t>
      </w:r>
      <w:r>
        <w:rPr>
          <w:rFonts w:hint="eastAsia" w:ascii="Times New Roman" w:hAnsi="Times New Roman" w:cs="Times New Roman"/>
        </w:rPr>
        <w:t>签订合同</w:t>
      </w:r>
    </w:p>
    <w:p>
      <w:pPr>
        <w:pStyle w:val="16"/>
        <w:ind w:firstLine="420" w:firstLineChars="200"/>
        <w:rPr>
          <w:rFonts w:ascii="Times New Roman" w:hAnsi="Times New Roman" w:eastAsia="MingLiU_HKSCS" w:cs="Times New Roman"/>
        </w:rPr>
      </w:pPr>
      <w:r>
        <w:rPr>
          <w:rFonts w:ascii="Times New Roman" w:hAnsi="Times New Roman" w:cs="Times New Roman"/>
        </w:rPr>
        <w:t>34.1</w:t>
      </w:r>
      <w:r>
        <w:rPr>
          <w:rFonts w:hint="eastAsia" w:ascii="Times New Roman" w:hAnsi="Times New Roman" w:cs="Times New Roman"/>
        </w:rPr>
        <w:t>　招标文件和中标供应商的投标文件均为签订政府采购合同的依据。</w:t>
      </w:r>
    </w:p>
    <w:p>
      <w:pPr>
        <w:pStyle w:val="16"/>
        <w:ind w:firstLine="420" w:firstLineChars="200"/>
        <w:rPr>
          <w:rFonts w:ascii="Times New Roman" w:hAnsi="Times New Roman" w:eastAsia="MingLiU_HKSCS" w:cs="Times New Roman"/>
        </w:rPr>
      </w:pPr>
      <w:r>
        <w:rPr>
          <w:rFonts w:ascii="Times New Roman" w:hAnsi="Times New Roman" w:cs="Times New Roman"/>
        </w:rPr>
        <w:t>34.2</w:t>
      </w:r>
      <w:r>
        <w:rPr>
          <w:rFonts w:hint="eastAsia" w:ascii="Times New Roman" w:hAnsi="Times New Roman" w:cs="Times New Roman"/>
        </w:rPr>
        <w:t>　中标供应商应当在中标通知书发出之日起</w:t>
      </w:r>
      <w:r>
        <w:rPr>
          <w:rFonts w:ascii="Times New Roman" w:hAnsi="Times New Roman" w:cs="Times New Roman"/>
        </w:rPr>
        <w:t>30</w:t>
      </w:r>
      <w:r>
        <w:rPr>
          <w:rFonts w:hint="eastAsia" w:ascii="Times New Roman" w:hAnsi="Times New Roman" w:cs="Times New Roman"/>
        </w:rPr>
        <w:t>日内</w:t>
      </w:r>
      <w:r>
        <w:rPr>
          <w:rFonts w:hint="eastAsia" w:ascii="Times New Roman" w:hAnsi="Times New Roman" w:eastAsia="MingLiU_HKSCS" w:cs="Times New Roman"/>
        </w:rPr>
        <w:t>，</w:t>
      </w:r>
      <w:r>
        <w:rPr>
          <w:rFonts w:hint="eastAsia" w:ascii="Times New Roman" w:hAnsi="Times New Roman" w:cs="Times New Roman"/>
        </w:rPr>
        <w:t>与采购人签订政府采购合同。</w:t>
      </w:r>
    </w:p>
    <w:p>
      <w:pPr>
        <w:pStyle w:val="16"/>
        <w:ind w:firstLine="420" w:firstLineChars="200"/>
        <w:rPr>
          <w:rFonts w:ascii="Times New Roman" w:hAnsi="Times New Roman" w:eastAsia="MingLiU_HKSCS" w:cs="Times New Roman"/>
        </w:rPr>
      </w:pPr>
      <w:r>
        <w:rPr>
          <w:rFonts w:ascii="Times New Roman" w:hAnsi="Times New Roman" w:cs="Times New Roman"/>
        </w:rPr>
        <w:t>34.3</w:t>
      </w:r>
      <w:r>
        <w:rPr>
          <w:rFonts w:hint="eastAsia" w:ascii="Times New Roman" w:hAnsi="Times New Roman" w:cs="Times New Roman"/>
        </w:rPr>
        <w:t>　采购人不得向中标供应商提出超出招标文件以外的任何要求作为签订合同的条件</w:t>
      </w:r>
      <w:r>
        <w:rPr>
          <w:rFonts w:hint="eastAsia" w:ascii="Times New Roman" w:hAnsi="Times New Roman" w:eastAsia="MingLiU_HKSCS" w:cs="Times New Roman"/>
        </w:rPr>
        <w:t>，</w:t>
      </w:r>
      <w:r>
        <w:rPr>
          <w:rFonts w:hint="eastAsia" w:ascii="Times New Roman" w:hAnsi="Times New Roman" w:cs="Times New Roman"/>
        </w:rPr>
        <w:t>不得与中标供应商订立背离招标文件确定的合同文本以及采购标的、规格型号、采购金额、采购数量、技术和服务要求等实质性内容的协议。</w:t>
      </w:r>
    </w:p>
    <w:p>
      <w:pPr>
        <w:pStyle w:val="16"/>
        <w:ind w:firstLine="420" w:firstLineChars="200"/>
        <w:rPr>
          <w:rFonts w:ascii="Times New Roman" w:hAnsi="Times New Roman" w:eastAsia="MingLiU_HKSCS" w:cs="Times New Roman"/>
        </w:rPr>
      </w:pPr>
      <w:r>
        <w:rPr>
          <w:rFonts w:ascii="Times New Roman" w:hAnsi="Times New Roman" w:cs="Times New Roman"/>
        </w:rPr>
        <w:t>34.4</w:t>
      </w:r>
      <w:r>
        <w:rPr>
          <w:rFonts w:hint="eastAsia" w:ascii="Times New Roman" w:hAnsi="Times New Roman" w:cs="Times New Roman"/>
        </w:rPr>
        <w:t>　自政府采购合同签订之日起</w:t>
      </w:r>
      <w:r>
        <w:rPr>
          <w:rFonts w:ascii="Times New Roman" w:hAnsi="Times New Roman" w:cs="Times New Roman"/>
        </w:rPr>
        <w:t>2</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本项目政府采购合同在</w:t>
      </w:r>
      <w:r>
        <w:rPr>
          <w:rFonts w:hint="eastAsia" w:ascii="Times New Roman" w:hAnsi="Times New Roman" w:eastAsia="黑体" w:cs="Times New Roman"/>
        </w:rPr>
        <w:t>投标人须知前附表</w:t>
      </w:r>
      <w:r>
        <w:rPr>
          <w:rFonts w:hint="eastAsia" w:ascii="Times New Roman" w:hAnsi="Times New Roman" w:cs="Times New Roman"/>
        </w:rPr>
        <w:t>规定的媒体上公告</w:t>
      </w:r>
      <w:r>
        <w:rPr>
          <w:rFonts w:hint="eastAsia" w:ascii="Times New Roman" w:hAnsi="Times New Roman" w:eastAsia="MingLiU_HKSCS" w:cs="Times New Roman"/>
        </w:rPr>
        <w:t>，</w:t>
      </w:r>
      <w:r>
        <w:rPr>
          <w:rFonts w:hint="eastAsia" w:ascii="Times New Roman" w:hAnsi="Times New Roman" w:cs="Times New Roman"/>
        </w:rPr>
        <w:t>但政府采购合同中涉及国家秘密、商业秘密的内容除外。</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六、其他规定</w:t>
      </w:r>
    </w:p>
    <w:p>
      <w:pPr>
        <w:pStyle w:val="16"/>
        <w:ind w:firstLine="420" w:firstLineChars="200"/>
        <w:rPr>
          <w:rFonts w:ascii="Times New Roman" w:hAnsi="Times New Roman" w:eastAsia="MingLiU_HKSCS" w:cs="Times New Roman"/>
        </w:rPr>
      </w:pPr>
      <w:r>
        <w:rPr>
          <w:rFonts w:ascii="Times New Roman" w:hAnsi="Times New Roman" w:cs="Times New Roman"/>
        </w:rPr>
        <w:t>35.</w:t>
      </w:r>
      <w:r>
        <w:rPr>
          <w:rFonts w:hint="eastAsia" w:ascii="Times New Roman" w:hAnsi="Times New Roman" w:cs="Times New Roman"/>
        </w:rPr>
        <w:t>招标代理服务费。</w:t>
      </w:r>
    </w:p>
    <w:p>
      <w:pPr>
        <w:pStyle w:val="16"/>
        <w:ind w:firstLine="420" w:firstLineChars="200"/>
        <w:rPr>
          <w:rFonts w:ascii="Times New Roman" w:hAnsi="Times New Roman" w:eastAsia="MingLiU_HKSCS" w:cs="Times New Roman"/>
        </w:rPr>
      </w:pPr>
      <w:r>
        <w:rPr>
          <w:rFonts w:ascii="Times New Roman" w:hAnsi="Times New Roman" w:cs="Times New Roman"/>
        </w:rPr>
        <w:t>35.1</w:t>
      </w:r>
      <w:r>
        <w:rPr>
          <w:rFonts w:hint="eastAsia" w:ascii="Times New Roman" w:hAnsi="Times New Roman" w:cs="Times New Roman"/>
        </w:rPr>
        <w:t>　中标人是否交纳投招标代理服务费及相关要求见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36.</w:t>
      </w:r>
      <w:r>
        <w:rPr>
          <w:rFonts w:hint="eastAsia" w:ascii="Times New Roman" w:hAnsi="Times New Roman" w:cs="Times New Roman"/>
        </w:rPr>
        <w:t>询问、质疑、投诉</w:t>
      </w:r>
    </w:p>
    <w:p>
      <w:pPr>
        <w:pStyle w:val="16"/>
        <w:ind w:firstLine="420" w:firstLineChars="200"/>
        <w:rPr>
          <w:rFonts w:ascii="Times New Roman" w:hAnsi="Times New Roman" w:eastAsia="MingLiU_HKSCS" w:cs="Times New Roman"/>
        </w:rPr>
      </w:pPr>
      <w:r>
        <w:rPr>
          <w:rFonts w:ascii="Times New Roman" w:hAnsi="Times New Roman" w:cs="Times New Roman"/>
        </w:rPr>
        <w:t>36.1</w:t>
      </w:r>
      <w:r>
        <w:rPr>
          <w:rFonts w:hint="eastAsia" w:ascii="Times New Roman" w:hAnsi="Times New Roman" w:cs="Times New Roman"/>
        </w:rPr>
        <w:t>　供应商对政府采购活动事项有疑问的</w:t>
      </w:r>
      <w:r>
        <w:rPr>
          <w:rFonts w:hint="eastAsia" w:ascii="Times New Roman" w:hAnsi="Times New Roman" w:eastAsia="MingLiU_HKSCS" w:cs="Times New Roman"/>
        </w:rPr>
        <w:t>，</w:t>
      </w:r>
      <w:r>
        <w:rPr>
          <w:rFonts w:hint="eastAsia" w:ascii="Times New Roman" w:hAnsi="Times New Roman" w:cs="Times New Roman"/>
        </w:rPr>
        <w:t>可以向采购人或采购代理机构提出询问</w:t>
      </w:r>
    </w:p>
    <w:p>
      <w:pPr>
        <w:pStyle w:val="16"/>
        <w:ind w:firstLine="420" w:firstLineChars="200"/>
        <w:rPr>
          <w:rFonts w:ascii="Times New Roman" w:hAnsi="Times New Roman" w:eastAsia="MingLiU_HKSCS" w:cs="Times New Roman"/>
        </w:rPr>
      </w:pPr>
      <w:r>
        <w:rPr>
          <w:rFonts w:ascii="Times New Roman" w:hAnsi="Times New Roman" w:cs="Times New Roman"/>
        </w:rPr>
        <w:t>36.2</w:t>
      </w:r>
      <w:r>
        <w:rPr>
          <w:rFonts w:hint="eastAsia" w:ascii="Times New Roman" w:hAnsi="Times New Roman" w:cs="Times New Roman"/>
        </w:rPr>
        <w:t>　供应商认为招标文件、招标过程和中标结果使自己的权益受到损害的</w:t>
      </w:r>
      <w:r>
        <w:rPr>
          <w:rFonts w:hint="eastAsia" w:ascii="Times New Roman" w:hAnsi="Times New Roman" w:eastAsia="MingLiU_HKSCS" w:cs="Times New Roman"/>
        </w:rPr>
        <w:t>，</w:t>
      </w:r>
      <w:r>
        <w:rPr>
          <w:rFonts w:hint="eastAsia" w:ascii="Times New Roman" w:hAnsi="Times New Roman" w:cs="Times New Roman"/>
        </w:rPr>
        <w:t>可以在知道或者应知其权益受到损害之日起</w:t>
      </w:r>
      <w:r>
        <w:rPr>
          <w:rFonts w:ascii="Times New Roman" w:hAnsi="Times New Roman" w:cs="Times New Roman"/>
        </w:rPr>
        <w:t>7</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以书面形式向采购人或采购代理机构提出质疑。</w:t>
      </w:r>
    </w:p>
    <w:p>
      <w:pPr>
        <w:pStyle w:val="16"/>
        <w:ind w:firstLine="420" w:firstLineChars="200"/>
        <w:rPr>
          <w:rFonts w:ascii="Times New Roman" w:hAnsi="Times New Roman" w:eastAsia="MingLiU_HKSCS" w:cs="Times New Roman"/>
        </w:rPr>
      </w:pPr>
      <w:r>
        <w:rPr>
          <w:rFonts w:hint="eastAsia" w:hAnsi="宋体" w:cs="宋体"/>
          <w:lang w:val="zh-CN"/>
        </w:rPr>
        <w:t>★</w:t>
      </w:r>
      <w:r>
        <w:rPr>
          <w:rFonts w:ascii="Times New Roman" w:hAnsi="Times New Roman" w:cs="Times New Roman"/>
        </w:rPr>
        <w:t>36.3</w:t>
      </w:r>
      <w:r>
        <w:rPr>
          <w:rFonts w:hint="eastAsia" w:ascii="Times New Roman" w:hAnsi="Times New Roman" w:cs="Times New Roman"/>
        </w:rPr>
        <w:t>　供应商提出质疑的</w:t>
      </w:r>
      <w:r>
        <w:rPr>
          <w:rFonts w:hint="eastAsia" w:ascii="Times New Roman" w:hAnsi="Times New Roman" w:eastAsia="MingLiU_HKSCS" w:cs="Times New Roman"/>
        </w:rPr>
        <w:t>，</w:t>
      </w:r>
      <w:r>
        <w:rPr>
          <w:rFonts w:hint="eastAsia" w:ascii="Times New Roman" w:hAnsi="Times New Roman" w:cs="Times New Roman"/>
        </w:rPr>
        <w:t>应提供质疑书原件。</w:t>
      </w:r>
    </w:p>
    <w:p>
      <w:pPr>
        <w:pStyle w:val="16"/>
        <w:ind w:firstLine="420" w:firstLineChars="200"/>
        <w:rPr>
          <w:rFonts w:ascii="Times New Roman" w:hAnsi="Times New Roman" w:eastAsia="MingLiU_HKSCS" w:cs="Times New Roman"/>
        </w:rPr>
      </w:pPr>
      <w:r>
        <w:rPr>
          <w:rFonts w:ascii="Times New Roman" w:hAnsi="Times New Roman" w:cs="Times New Roman"/>
        </w:rPr>
        <w:t>36.4</w:t>
      </w:r>
      <w:r>
        <w:rPr>
          <w:rFonts w:hint="eastAsia" w:ascii="Times New Roman" w:hAnsi="Times New Roman" w:cs="Times New Roman"/>
        </w:rPr>
        <w:t>　质疑书应当由投标人法定代表人或其授权的投标代表签字并加盖投标人单位章</w:t>
      </w:r>
      <w:r>
        <w:rPr>
          <w:rFonts w:hint="eastAsia" w:ascii="Times New Roman" w:hAnsi="Times New Roman" w:eastAsia="MingLiU_HKSCS" w:cs="Times New Roman"/>
        </w:rPr>
        <w:t>，</w:t>
      </w:r>
      <w:r>
        <w:rPr>
          <w:rFonts w:hint="eastAsia" w:ascii="Times New Roman" w:hAnsi="Times New Roman" w:cs="Times New Roman"/>
        </w:rPr>
        <w:t>质疑书由授权的投标代表签字的应附投标人法定代表人委托授权书。</w:t>
      </w:r>
    </w:p>
    <w:p>
      <w:pPr>
        <w:pStyle w:val="16"/>
        <w:ind w:firstLine="420" w:firstLineChars="200"/>
        <w:rPr>
          <w:rFonts w:ascii="Times New Roman" w:hAnsi="Times New Roman" w:eastAsia="MingLiU_HKSCS" w:cs="Times New Roman"/>
        </w:rPr>
      </w:pPr>
      <w:r>
        <w:rPr>
          <w:rFonts w:ascii="Times New Roman" w:hAnsi="Times New Roman" w:cs="Times New Roman"/>
        </w:rPr>
        <w:t>36.5</w:t>
      </w:r>
      <w:r>
        <w:rPr>
          <w:rFonts w:hint="eastAsia" w:ascii="Times New Roman" w:hAnsi="Times New Roman" w:cs="Times New Roman"/>
        </w:rPr>
        <w:t>　投标人对采购人或采购代理机构的答复不满意</w:t>
      </w:r>
      <w:r>
        <w:rPr>
          <w:rFonts w:hint="eastAsia" w:ascii="Times New Roman" w:hAnsi="Times New Roman" w:eastAsia="MingLiU_HKSCS" w:cs="Times New Roman"/>
        </w:rPr>
        <w:t>，</w:t>
      </w:r>
      <w:r>
        <w:rPr>
          <w:rFonts w:hint="eastAsia" w:ascii="Times New Roman" w:hAnsi="Times New Roman" w:cs="Times New Roman"/>
        </w:rPr>
        <w:t>或采购人或采购代理机构未在规定的期限作出答复的</w:t>
      </w:r>
      <w:r>
        <w:rPr>
          <w:rFonts w:hint="eastAsia" w:ascii="Times New Roman" w:hAnsi="Times New Roman" w:eastAsia="MingLiU_HKSCS" w:cs="Times New Roman"/>
        </w:rPr>
        <w:t>，</w:t>
      </w:r>
      <w:r>
        <w:rPr>
          <w:rFonts w:hint="eastAsia" w:ascii="Times New Roman" w:hAnsi="Times New Roman" w:cs="Times New Roman"/>
        </w:rPr>
        <w:t>可在答复期满后</w:t>
      </w:r>
      <w:r>
        <w:rPr>
          <w:rFonts w:ascii="Times New Roman" w:hAnsi="Times New Roman" w:cs="Times New Roman"/>
        </w:rPr>
        <w:t>15</w:t>
      </w:r>
      <w:r>
        <w:rPr>
          <w:rFonts w:hint="eastAsia" w:ascii="Times New Roman" w:hAnsi="Times New Roman" w:cs="Times New Roman"/>
        </w:rPr>
        <w:t>个工作日内</w:t>
      </w:r>
      <w:r>
        <w:rPr>
          <w:rFonts w:hint="eastAsia" w:ascii="Times New Roman" w:hAnsi="Times New Roman" w:eastAsia="MingLiU_HKSCS" w:cs="Times New Roman"/>
        </w:rPr>
        <w:t>，</w:t>
      </w:r>
      <w:r>
        <w:rPr>
          <w:rFonts w:hint="eastAsia" w:ascii="Times New Roman" w:hAnsi="Times New Roman" w:cs="Times New Roman"/>
        </w:rPr>
        <w:t>按政府采购法律法规规定及程序</w:t>
      </w:r>
      <w:r>
        <w:rPr>
          <w:rFonts w:hint="eastAsia" w:ascii="Times New Roman" w:hAnsi="Times New Roman" w:eastAsia="MingLiU_HKSCS" w:cs="Times New Roman"/>
        </w:rPr>
        <w:t>，</w:t>
      </w:r>
      <w:r>
        <w:rPr>
          <w:rFonts w:hint="eastAsia" w:ascii="Times New Roman" w:hAnsi="Times New Roman" w:cs="Times New Roman"/>
        </w:rPr>
        <w:t>向财政部提出投诉。</w:t>
      </w:r>
    </w:p>
    <w:p>
      <w:pPr>
        <w:pStyle w:val="16"/>
        <w:ind w:firstLine="420" w:firstLineChars="200"/>
        <w:rPr>
          <w:rFonts w:ascii="Times New Roman" w:hAnsi="Times New Roman" w:eastAsia="MingLiU_HKSCS" w:cs="Times New Roman"/>
        </w:rPr>
      </w:pPr>
      <w:r>
        <w:rPr>
          <w:rFonts w:ascii="Times New Roman" w:hAnsi="Times New Roman" w:cs="Times New Roman"/>
        </w:rPr>
        <w:t>37.</w:t>
      </w:r>
      <w:r>
        <w:rPr>
          <w:rFonts w:hint="eastAsia" w:ascii="Times New Roman" w:hAnsi="Times New Roman" w:cs="Times New Roman"/>
        </w:rPr>
        <w:t>发生下列情况之一</w:t>
      </w:r>
      <w:r>
        <w:rPr>
          <w:rFonts w:hint="eastAsia" w:ascii="Times New Roman" w:hAnsi="Times New Roman" w:eastAsia="MingLiU_HKSCS" w:cs="Times New Roman"/>
        </w:rPr>
        <w:t>，</w:t>
      </w:r>
      <w:r>
        <w:rPr>
          <w:rFonts w:hint="eastAsia" w:ascii="Times New Roman" w:hAnsi="Times New Roman" w:cs="Times New Roman"/>
        </w:rPr>
        <w:t>投标人将被列入不良记录名单</w:t>
      </w:r>
      <w:r>
        <w:rPr>
          <w:rFonts w:hint="eastAsia" w:ascii="Times New Roman" w:hAnsi="Times New Roman" w:eastAsia="MingLiU_HKSCS" w:cs="Times New Roman"/>
        </w:rPr>
        <w:t>，</w:t>
      </w:r>
      <w:r>
        <w:rPr>
          <w:rFonts w:hint="eastAsia" w:ascii="Times New Roman" w:hAnsi="Times New Roman" w:cs="Times New Roman"/>
        </w:rPr>
        <w:t>在</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年内禁止参加政府采购活动</w:t>
      </w:r>
      <w:r>
        <w:rPr>
          <w:rFonts w:hint="eastAsia" w:ascii="Times New Roman" w:hAnsi="Times New Roman" w:eastAsia="MingLiU_HKSCS" w:cs="Times New Roman"/>
        </w:rPr>
        <w:t>，</w:t>
      </w:r>
      <w:r>
        <w:rPr>
          <w:rFonts w:hint="eastAsia" w:ascii="Times New Roman" w:hAnsi="Times New Roman" w:cs="Times New Roman"/>
        </w:rPr>
        <w:t>并予以公告：</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开标后在投标有效期内</w:t>
      </w:r>
      <w:r>
        <w:rPr>
          <w:rFonts w:hint="eastAsia" w:ascii="Times New Roman" w:hAnsi="Times New Roman" w:eastAsia="MingLiU_HKSCS" w:cs="Times New Roman"/>
        </w:rPr>
        <w:t>，</w:t>
      </w:r>
      <w:r>
        <w:rPr>
          <w:rFonts w:hint="eastAsia" w:ascii="Times New Roman" w:hAnsi="Times New Roman" w:cs="Times New Roman"/>
        </w:rPr>
        <w:t>投标人撤回其投标；</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中标后无正当理由不与采购人签订政府采购合同；</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中标后未按照招标文件和中标供应商的投标文件订立政府采购合同</w:t>
      </w:r>
      <w:r>
        <w:rPr>
          <w:rFonts w:hint="eastAsia" w:ascii="Times New Roman" w:hAnsi="Times New Roman" w:eastAsia="MingLiU_HKSCS" w:cs="Times New Roman"/>
        </w:rPr>
        <w:t>，</w:t>
      </w:r>
      <w:r>
        <w:rPr>
          <w:rFonts w:hint="eastAsia" w:ascii="Times New Roman" w:hAnsi="Times New Roman" w:cs="Times New Roman"/>
        </w:rPr>
        <w:t>或者与采购人另行订立背离合同实质性内容的协议的；</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将中标项目转让给他人</w:t>
      </w:r>
      <w:r>
        <w:rPr>
          <w:rFonts w:hint="eastAsia" w:ascii="Times New Roman" w:hAnsi="Times New Roman" w:eastAsia="MingLiU_HKSCS" w:cs="Times New Roman"/>
        </w:rPr>
        <w:t>，</w:t>
      </w:r>
      <w:r>
        <w:rPr>
          <w:rFonts w:hint="eastAsia" w:ascii="Times New Roman" w:hAnsi="Times New Roman" w:cs="Times New Roman"/>
        </w:rPr>
        <w:t>或者在投标文件中未说明</w:t>
      </w:r>
      <w:r>
        <w:rPr>
          <w:rFonts w:hint="eastAsia" w:ascii="Times New Roman" w:hAnsi="Times New Roman" w:eastAsia="MingLiU_HKSCS" w:cs="Times New Roman"/>
        </w:rPr>
        <w:t>，</w:t>
      </w:r>
      <w:r>
        <w:rPr>
          <w:rFonts w:hint="eastAsia" w:ascii="Times New Roman" w:hAnsi="Times New Roman" w:cs="Times New Roman"/>
        </w:rPr>
        <w:t>且未经采购招标机构同意</w:t>
      </w:r>
      <w:r>
        <w:rPr>
          <w:rFonts w:hint="eastAsia" w:ascii="Times New Roman" w:hAnsi="Times New Roman" w:eastAsia="MingLiU_HKSCS" w:cs="Times New Roman"/>
        </w:rPr>
        <w:t>，</w:t>
      </w:r>
      <w:r>
        <w:rPr>
          <w:rFonts w:hint="eastAsia" w:ascii="Times New Roman" w:hAnsi="Times New Roman" w:cs="Times New Roman"/>
        </w:rPr>
        <w:t>将中标项目分包给他人；</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拒绝履行合同义务的；</w:t>
      </w:r>
    </w:p>
    <w:p>
      <w:pPr>
        <w:pStyle w:val="16"/>
        <w:ind w:firstLine="420" w:firstLineChars="200"/>
        <w:rPr>
          <w:rFonts w:ascii="Times New Roman" w:hAnsi="Times New Roman" w:eastAsia="MingLiU_HKSCS" w:cs="Times New Roman"/>
        </w:rPr>
      </w:pPr>
      <w:r>
        <w:rPr>
          <w:rFonts w:ascii="Times New Roman" w:hAnsi="Times New Roman" w:cs="Times New Roman"/>
        </w:rPr>
        <w:t>(6)</w:t>
      </w:r>
      <w:r>
        <w:rPr>
          <w:rFonts w:hint="eastAsia" w:ascii="Times New Roman" w:hAnsi="Times New Roman" w:cs="Times New Roman"/>
        </w:rPr>
        <w:t>《政府采购法》第七十七条和《政府采购法实施条例》第七十二条规定的其他情形；</w:t>
      </w:r>
    </w:p>
    <w:p>
      <w:pPr>
        <w:pStyle w:val="16"/>
        <w:ind w:firstLine="420" w:firstLineChars="200"/>
        <w:rPr>
          <w:rFonts w:ascii="Times New Roman" w:hAnsi="Times New Roman" w:eastAsia="MingLiU_HKSCS" w:cs="Times New Roman"/>
        </w:rPr>
      </w:pPr>
      <w:r>
        <w:rPr>
          <w:rFonts w:ascii="Times New Roman" w:hAnsi="Times New Roman" w:cs="Times New Roman"/>
        </w:rPr>
        <w:t>(7)</w:t>
      </w:r>
      <w:r>
        <w:rPr>
          <w:rFonts w:hint="eastAsia" w:ascii="Times New Roman" w:hAnsi="Times New Roman" w:cs="Times New Roman"/>
        </w:rPr>
        <w:t>其他违反法律法规相关规定的情形。</w:t>
      </w:r>
    </w:p>
    <w:p>
      <w:pPr>
        <w:pStyle w:val="16"/>
        <w:ind w:firstLine="420" w:firstLineChars="200"/>
        <w:rPr>
          <w:rFonts w:ascii="Times New Roman" w:hAnsi="Times New Roman" w:eastAsia="MingLiU_HKSCS" w:cs="Times New Roman"/>
        </w:rPr>
      </w:pPr>
      <w:r>
        <w:rPr>
          <w:rFonts w:ascii="Times New Roman" w:hAnsi="Times New Roman" w:cs="Times New Roman"/>
        </w:rPr>
        <w:t>38.</w:t>
      </w:r>
      <w:r>
        <w:rPr>
          <w:rFonts w:hint="eastAsia" w:ascii="Times New Roman" w:hAnsi="Times New Roman" w:cs="Times New Roman"/>
        </w:rPr>
        <w:t>其他规定。</w:t>
      </w:r>
    </w:p>
    <w:p>
      <w:pPr>
        <w:pStyle w:val="16"/>
        <w:ind w:firstLine="420" w:firstLineChars="200"/>
        <w:rPr>
          <w:rFonts w:ascii="Times New Roman" w:hAnsi="Times New Roman" w:eastAsia="MingLiU_HKSCS" w:cs="Times New Roman"/>
        </w:rPr>
      </w:pPr>
      <w:r>
        <w:rPr>
          <w:rFonts w:ascii="Times New Roman" w:hAnsi="Times New Roman" w:cs="Times New Roman"/>
        </w:rPr>
        <w:t>38.1</w:t>
      </w:r>
      <w:r>
        <w:rPr>
          <w:rFonts w:hint="eastAsia" w:ascii="Times New Roman" w:hAnsi="Times New Roman" w:cs="Times New Roman"/>
        </w:rPr>
        <w:t>　投标文件的其他规定见</w:t>
      </w:r>
      <w:r>
        <w:rPr>
          <w:rFonts w:hint="eastAsia" w:ascii="Times New Roman" w:hAnsi="Times New Roman" w:eastAsia="黑体" w:cs="Times New Roman"/>
        </w:rPr>
        <w:t>投标人须知前附表</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39.</w:t>
      </w:r>
      <w:r>
        <w:rPr>
          <w:rFonts w:hint="eastAsia" w:ascii="Times New Roman" w:hAnsi="Times New Roman" w:cs="Times New Roman"/>
        </w:rPr>
        <w:t>未尽事宜</w:t>
      </w:r>
    </w:p>
    <w:p>
      <w:pPr>
        <w:pStyle w:val="16"/>
        <w:ind w:firstLine="420" w:firstLineChars="200"/>
        <w:rPr>
          <w:rFonts w:ascii="Times New Roman" w:hAnsi="Times New Roman" w:eastAsia="MingLiU_HKSCS" w:cs="Times New Roman"/>
        </w:rPr>
      </w:pPr>
      <w:r>
        <w:rPr>
          <w:rFonts w:ascii="Times New Roman" w:hAnsi="Times New Roman" w:cs="Times New Roman"/>
        </w:rPr>
        <w:t>39.1</w:t>
      </w:r>
      <w:r>
        <w:rPr>
          <w:rFonts w:hint="eastAsia" w:ascii="Times New Roman" w:hAnsi="Times New Roman" w:cs="Times New Roman"/>
        </w:rPr>
        <w:t>　其他未尽事宜按政府采购法律法规的规定执行。</w:t>
      </w:r>
    </w:p>
    <w:p>
      <w:pPr>
        <w:pStyle w:val="16"/>
        <w:ind w:firstLine="420" w:firstLineChars="200"/>
        <w:rPr>
          <w:rFonts w:ascii="Times New Roman" w:hAnsi="Times New Roman" w:eastAsia="MingLiU_HKSCS" w:cs="Times New Roman"/>
        </w:rPr>
      </w:pPr>
      <w:r>
        <w:rPr>
          <w:rFonts w:ascii="Times New Roman" w:hAnsi="Times New Roman" w:cs="Times New Roman"/>
        </w:rPr>
        <w:t>40.</w:t>
      </w:r>
      <w:r>
        <w:rPr>
          <w:rFonts w:hint="eastAsia" w:ascii="Times New Roman" w:hAnsi="Times New Roman" w:cs="Times New Roman"/>
        </w:rPr>
        <w:t>文件解释权</w:t>
      </w:r>
    </w:p>
    <w:p>
      <w:pPr>
        <w:pStyle w:val="16"/>
        <w:ind w:firstLine="420" w:firstLineChars="200"/>
        <w:rPr>
          <w:rFonts w:ascii="Times New Roman" w:hAnsi="Times New Roman" w:eastAsia="MingLiU_HKSCS" w:cs="Times New Roman"/>
        </w:rPr>
      </w:pPr>
      <w:r>
        <w:rPr>
          <w:rFonts w:ascii="Times New Roman" w:hAnsi="Times New Roman" w:cs="Times New Roman"/>
        </w:rPr>
        <w:t>40.1</w:t>
      </w:r>
      <w:r>
        <w:rPr>
          <w:rFonts w:hint="eastAsia" w:ascii="Times New Roman" w:hAnsi="Times New Roman" w:cs="Times New Roman"/>
        </w:rPr>
        <w:t>　本招标文件的解释权归采购人</w:t>
      </w:r>
      <w:r>
        <w:rPr>
          <w:rFonts w:ascii="Times New Roman" w:hAnsi="Times New Roman" w:cs="Times New Roman"/>
        </w:rPr>
        <w:t>(</w:t>
      </w:r>
      <w:r>
        <w:rPr>
          <w:rFonts w:hint="eastAsia" w:ascii="Times New Roman" w:hAnsi="Times New Roman" w:cs="Times New Roman"/>
        </w:rPr>
        <w:t>或采购代理机构</w:t>
      </w:r>
      <w:r>
        <w:rPr>
          <w:rFonts w:ascii="Times New Roman" w:hAnsi="Times New Roman" w:cs="Times New Roman"/>
        </w:rPr>
        <w:t>)</w:t>
      </w:r>
      <w:r>
        <w:rPr>
          <w:rFonts w:hint="eastAsia" w:ascii="Times New Roman" w:hAnsi="Times New Roman" w:cs="Times New Roman"/>
        </w:rPr>
        <w:t>所有。</w:t>
      </w:r>
    </w:p>
    <w:p>
      <w:pPr>
        <w:pStyle w:val="16"/>
        <w:ind w:firstLine="420" w:firstLineChars="200"/>
        <w:jc w:val="center"/>
        <w:rPr>
          <w:rFonts w:ascii="Times New Roman" w:hAnsi="Times New Roman" w:cs="Times New Roman"/>
        </w:rPr>
      </w:pPr>
      <w:r>
        <w:rPr>
          <w:rFonts w:ascii="Times New Roman" w:hAnsi="Times New Roman" w:cs="Times New Roman"/>
        </w:rPr>
        <w:br w:type="page"/>
      </w:r>
    </w:p>
    <w:p>
      <w:pPr>
        <w:pStyle w:val="5"/>
        <w:jc w:val="center"/>
      </w:pPr>
      <w:bookmarkStart w:id="43" w:name="_Toc57294097"/>
      <w:bookmarkStart w:id="44" w:name="_Toc57294208"/>
      <w:bookmarkStart w:id="45" w:name="_Toc23645"/>
      <w:r>
        <w:rPr>
          <w:rFonts w:hint="eastAsia"/>
        </w:rPr>
        <w:t>第三章　评标办法及标准</w:t>
      </w:r>
      <w:bookmarkEnd w:id="43"/>
      <w:bookmarkEnd w:id="44"/>
      <w:bookmarkEnd w:id="45"/>
    </w:p>
    <w:p>
      <w:pPr>
        <w:pStyle w:val="16"/>
        <w:ind w:firstLine="420" w:firstLineChars="200"/>
        <w:rPr>
          <w:rFonts w:ascii="Times New Roman" w:hAnsi="Times New Roman" w:eastAsia="MingLiU_HKSCS" w:cs="Times New Roman"/>
        </w:rPr>
      </w:pPr>
      <w:bookmarkStart w:id="46" w:name="_Toc170792813"/>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采用综合评分法的</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符合性审查相关要求详见投标人须知</w:t>
      </w:r>
      <w:r>
        <w:rPr>
          <w:rFonts w:ascii="Times New Roman" w:hAnsi="Times New Roman" w:cs="Times New Roman"/>
        </w:rPr>
        <w:t>26.1</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核价原则详见投标人须知</w:t>
      </w:r>
      <w:r>
        <w:rPr>
          <w:rFonts w:ascii="Times New Roman" w:hAnsi="Times New Roman" w:cs="Times New Roman"/>
        </w:rPr>
        <w:t>26.2</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w:t>
      </w:r>
      <w:r>
        <w:rPr>
          <w:rFonts w:hint="eastAsia" w:ascii="Times New Roman" w:hAnsi="Times New Roman" w:cs="Times New Roman"/>
        </w:rPr>
        <w:t>价格扣除原则：</w:t>
      </w:r>
    </w:p>
    <w:p>
      <w:pPr>
        <w:pStyle w:val="16"/>
        <w:ind w:firstLine="420" w:firstLineChars="200"/>
        <w:rPr>
          <w:rFonts w:ascii="Times New Roman" w:hAnsi="Times New Roman" w:eastAsia="MingLiU_HKSCS" w:cs="Times New Roman"/>
        </w:rPr>
      </w:pPr>
      <w:r>
        <w:rPr>
          <w:rFonts w:hint="eastAsia" w:hAnsi="宋体" w:cs="Times New Roman"/>
        </w:rPr>
        <w:t>①</w:t>
      </w:r>
      <w:r>
        <w:rPr>
          <w:rFonts w:hint="eastAsia" w:ascii="Times New Roman" w:hAnsi="Times New Roman" w:cs="Times New Roman"/>
        </w:rPr>
        <w:t>节能产品</w:t>
      </w:r>
      <w:r>
        <w:rPr>
          <w:rFonts w:ascii="Times New Roman" w:hAnsi="Times New Roman" w:cs="Times New Roman"/>
        </w:rPr>
        <w:t>(</w:t>
      </w:r>
      <w:r>
        <w:rPr>
          <w:rFonts w:hint="eastAsia" w:ascii="Times New Roman" w:hAnsi="Times New Roman" w:cs="Times New Roman"/>
        </w:rPr>
        <w:t>视具体项目适用</w:t>
      </w:r>
      <w:r>
        <w:rPr>
          <w:rFonts w:ascii="Times New Roman" w:hAnsi="Times New Roman" w:cs="Times New Roman"/>
        </w:rPr>
        <w:t>)</w:t>
      </w:r>
      <w:r>
        <w:rPr>
          <w:rFonts w:hint="eastAsia" w:ascii="Times New Roman" w:hAnsi="Times New Roman" w:cs="Times New Roman"/>
        </w:rPr>
        <w:t>：供应商所投产品中</w:t>
      </w:r>
      <w:r>
        <w:rPr>
          <w:rFonts w:hint="eastAsia" w:ascii="Times New Roman" w:hAnsi="Times New Roman" w:eastAsia="MingLiU_HKSCS" w:cs="Times New Roman"/>
        </w:rPr>
        <w:t>，</w:t>
      </w:r>
      <w:r>
        <w:rPr>
          <w:rFonts w:hint="eastAsia" w:ascii="Times New Roman" w:hAnsi="Times New Roman" w:cs="Times New Roman"/>
        </w:rPr>
        <w:t>如有符合政策的节能产品的</w:t>
      </w:r>
      <w:r>
        <w:rPr>
          <w:rFonts w:hint="eastAsia" w:ascii="Times New Roman" w:hAnsi="Times New Roman" w:eastAsia="MingLiU_HKSCS" w:cs="Times New Roman"/>
        </w:rPr>
        <w:t>，</w:t>
      </w:r>
      <w:r>
        <w:rPr>
          <w:rFonts w:hint="eastAsia" w:ascii="Times New Roman" w:hAnsi="Times New Roman" w:cs="Times New Roman"/>
        </w:rPr>
        <w:t>对节能产品在评审时按</w:t>
      </w:r>
      <w:r>
        <w:rPr>
          <w:rFonts w:hint="eastAsia" w:ascii="Times New Roman" w:hAnsi="Times New Roman" w:eastAsia="黑体" w:cs="Times New Roman"/>
        </w:rPr>
        <w:t>投标人须知前附表</w:t>
      </w:r>
      <w:r>
        <w:rPr>
          <w:rFonts w:hint="eastAsia" w:ascii="Times New Roman" w:hAnsi="Times New Roman" w:cs="Times New Roman"/>
        </w:rPr>
        <w:t>的规定对其投标价格给予价格扣除或在评审时予以加分。供应商须在投标文件中同时提供有效期内的节能产品证书及最新一期的节能产品政府采购清单的复印件</w:t>
      </w:r>
      <w:r>
        <w:rPr>
          <w:rFonts w:ascii="Times New Roman" w:hAnsi="Times New Roman" w:cs="Times New Roman"/>
        </w:rPr>
        <w:t>(</w:t>
      </w:r>
      <w:r>
        <w:rPr>
          <w:rFonts w:hint="eastAsia" w:ascii="Times New Roman" w:hAnsi="Times New Roman" w:cs="Times New Roman"/>
        </w:rPr>
        <w:t>均需要加盖供应商公章</w:t>
      </w:r>
      <w:r>
        <w:rPr>
          <w:rFonts w:ascii="Times New Roman" w:hAnsi="Times New Roman" w:cs="Times New Roman"/>
        </w:rPr>
        <w:t>)</w:t>
      </w:r>
      <w:r>
        <w:rPr>
          <w:rFonts w:hint="eastAsia" w:ascii="Times New Roman" w:hAnsi="Times New Roman" w:eastAsia="MingLiU_HKSCS" w:cs="Times New Roman"/>
        </w:rPr>
        <w:t>，</w:t>
      </w:r>
      <w:r>
        <w:rPr>
          <w:rFonts w:hint="eastAsia" w:ascii="Times New Roman" w:hAnsi="Times New Roman" w:cs="Times New Roman"/>
        </w:rPr>
        <w:t>否则在评审时将不给予价格扣除或加分。</w:t>
      </w:r>
    </w:p>
    <w:p>
      <w:pPr>
        <w:pStyle w:val="16"/>
        <w:ind w:firstLine="420" w:firstLineChars="200"/>
        <w:rPr>
          <w:rFonts w:ascii="Times New Roman" w:hAnsi="Times New Roman" w:eastAsia="MingLiU_HKSCS" w:cs="Times New Roman"/>
        </w:rPr>
      </w:pPr>
      <w:r>
        <w:rPr>
          <w:rFonts w:hint="eastAsia" w:hAnsi="宋体" w:cs="Times New Roman"/>
        </w:rPr>
        <w:t>②</w:t>
      </w:r>
      <w:r>
        <w:rPr>
          <w:rFonts w:hint="eastAsia" w:ascii="Times New Roman" w:hAnsi="Times New Roman" w:cs="Times New Roman"/>
        </w:rPr>
        <w:t>环境标志产品</w:t>
      </w:r>
      <w:r>
        <w:rPr>
          <w:rFonts w:ascii="Times New Roman" w:hAnsi="Times New Roman" w:cs="Times New Roman"/>
        </w:rPr>
        <w:t>(</w:t>
      </w:r>
      <w:r>
        <w:rPr>
          <w:rFonts w:hint="eastAsia" w:ascii="Times New Roman" w:hAnsi="Times New Roman" w:cs="Times New Roman"/>
        </w:rPr>
        <w:t>视具体项目适用</w:t>
      </w:r>
      <w:r>
        <w:rPr>
          <w:rFonts w:ascii="Times New Roman" w:hAnsi="Times New Roman" w:cs="Times New Roman"/>
        </w:rPr>
        <w:t>)</w:t>
      </w:r>
      <w:r>
        <w:rPr>
          <w:rFonts w:hint="eastAsia" w:ascii="Times New Roman" w:hAnsi="Times New Roman" w:cs="Times New Roman"/>
        </w:rPr>
        <w:t>：供应商所投产品中</w:t>
      </w:r>
      <w:r>
        <w:rPr>
          <w:rFonts w:hint="eastAsia" w:ascii="Times New Roman" w:hAnsi="Times New Roman" w:eastAsia="MingLiU_HKSCS" w:cs="Times New Roman"/>
        </w:rPr>
        <w:t>，</w:t>
      </w:r>
      <w:r>
        <w:rPr>
          <w:rFonts w:hint="eastAsia" w:ascii="Times New Roman" w:hAnsi="Times New Roman" w:cs="Times New Roman"/>
        </w:rPr>
        <w:t>如有符合政策的环境标志产品的</w:t>
      </w:r>
      <w:r>
        <w:rPr>
          <w:rFonts w:hint="eastAsia" w:ascii="Times New Roman" w:hAnsi="Times New Roman" w:eastAsia="MingLiU_HKSCS" w:cs="Times New Roman"/>
        </w:rPr>
        <w:t>，</w:t>
      </w:r>
      <w:r>
        <w:rPr>
          <w:rFonts w:hint="eastAsia" w:ascii="Times New Roman" w:hAnsi="Times New Roman" w:cs="Times New Roman"/>
        </w:rPr>
        <w:t>对环境标志产品在评审时按</w:t>
      </w:r>
      <w:r>
        <w:rPr>
          <w:rFonts w:hint="eastAsia" w:ascii="Times New Roman" w:hAnsi="Times New Roman" w:eastAsia="黑体" w:cs="Times New Roman"/>
        </w:rPr>
        <w:t>投标人须知前附表</w:t>
      </w:r>
      <w:r>
        <w:rPr>
          <w:rFonts w:hint="eastAsia" w:ascii="Times New Roman" w:hAnsi="Times New Roman" w:cs="Times New Roman"/>
        </w:rPr>
        <w:t>的规定对其投标价格给予价格扣除或在评审时予以加分。供应商须在投标文件中同时提供有效期内的环境标志产品证书及最新一期的环境标志产品政府采购清单的复印件</w:t>
      </w:r>
      <w:r>
        <w:rPr>
          <w:rFonts w:ascii="Times New Roman" w:hAnsi="Times New Roman" w:cs="Times New Roman"/>
        </w:rPr>
        <w:t>(</w:t>
      </w:r>
      <w:r>
        <w:rPr>
          <w:rFonts w:hint="eastAsia" w:ascii="Times New Roman" w:hAnsi="Times New Roman" w:cs="Times New Roman"/>
        </w:rPr>
        <w:t>均需要加盖供应商公章</w:t>
      </w:r>
      <w:r>
        <w:rPr>
          <w:rFonts w:ascii="Times New Roman" w:hAnsi="Times New Roman" w:cs="Times New Roman"/>
        </w:rPr>
        <w:t>)</w:t>
      </w:r>
      <w:r>
        <w:rPr>
          <w:rFonts w:hint="eastAsia" w:ascii="Times New Roman" w:hAnsi="Times New Roman" w:eastAsia="MingLiU_HKSCS" w:cs="Times New Roman"/>
        </w:rPr>
        <w:t>，</w:t>
      </w:r>
      <w:r>
        <w:rPr>
          <w:rFonts w:hint="eastAsia" w:ascii="Times New Roman" w:hAnsi="Times New Roman" w:cs="Times New Roman"/>
        </w:rPr>
        <w:t>否则在评审时将不给予价格扣除或加分。</w:t>
      </w:r>
    </w:p>
    <w:p>
      <w:pPr>
        <w:pStyle w:val="16"/>
        <w:ind w:firstLine="420" w:firstLineChars="200"/>
        <w:rPr>
          <w:rFonts w:ascii="Times New Roman" w:hAnsi="Times New Roman" w:cs="Times New Roman"/>
        </w:rPr>
      </w:pPr>
      <w:r>
        <w:rPr>
          <w:rFonts w:hint="eastAsia" w:hAnsi="宋体" w:cs="Times New Roman"/>
        </w:rPr>
        <w:t>③</w:t>
      </w:r>
      <w:r>
        <w:rPr>
          <w:rFonts w:hint="eastAsia" w:ascii="Times New Roman" w:hAnsi="Times New Roman" w:cs="Times New Roman"/>
        </w:rPr>
        <w:t>小微企业（监狱企业、残疾人福利单位视同小微企业）价格扣除</w:t>
      </w:r>
    </w:p>
    <w:p>
      <w:pPr>
        <w:pStyle w:val="16"/>
        <w:ind w:firstLine="420" w:firstLineChars="200"/>
        <w:rPr>
          <w:rFonts w:ascii="Times New Roman" w:hAnsi="Times New Roman" w:cs="Times New Roman"/>
        </w:rPr>
      </w:pPr>
      <w:r>
        <w:rPr>
          <w:rFonts w:ascii="Times New Roman" w:hAnsi="Times New Roman" w:cs="Times New Roman"/>
        </w:rPr>
        <w:t>根据《政府采购促进中小企业发展暂行办法》（财库[2011]181号）的规定，对小型和微型企业产品的价格给予 6%的价格扣除，用扣除后的价格参与评审。</w:t>
      </w:r>
    </w:p>
    <w:p>
      <w:pPr>
        <w:pStyle w:val="16"/>
        <w:ind w:firstLine="420" w:firstLineChars="200"/>
        <w:rPr>
          <w:rFonts w:ascii="Times New Roman" w:hAnsi="Times New Roman" w:cs="Times New Roman"/>
        </w:rPr>
      </w:pPr>
      <w:r>
        <w:rPr>
          <w:rFonts w:ascii="Times New Roman" w:hAnsi="Times New Roman" w:cs="Times New Roman"/>
        </w:rPr>
        <w:t>参加政府采购活动的中小企业应当提供《中小企业声明函》原件且监狱企业应当提供《监狱企业证明》原件,残疾人福利性单位应当提供《残疾人福利性单位声明函》原件。</w:t>
      </w:r>
    </w:p>
    <w:p>
      <w:pPr>
        <w:pStyle w:val="16"/>
        <w:ind w:firstLine="420" w:firstLineChars="200"/>
        <w:rPr>
          <w:rFonts w:ascii="Times New Roman" w:hAnsi="Times New Roman" w:cs="Times New Roman"/>
        </w:rPr>
      </w:pPr>
      <w:r>
        <w:rPr>
          <w:rFonts w:ascii="Times New Roman" w:hAnsi="Times New Roman" w:cs="Times New Roman"/>
        </w:rPr>
        <w:t>大中型企业和其他自然人、法人或者其他组织与小型、微型企业组成联合体共同参加非专门面向中小企业的政府采购活动的，联合体报价协议中约定，小型、微型企业的协议合同金额占到联合体报价协议合同总金额 30%以上的，可给予联合体 3%的价格扣除。</w:t>
      </w:r>
    </w:p>
    <w:p>
      <w:pPr>
        <w:pStyle w:val="16"/>
        <w:ind w:firstLine="420" w:firstLineChars="200"/>
        <w:rPr>
          <w:rFonts w:ascii="Times New Roman" w:hAnsi="Times New Roman" w:cs="Times New Roman"/>
        </w:rPr>
      </w:pPr>
      <w:r>
        <w:rPr>
          <w:rFonts w:hint="eastAsia" w:ascii="Times New Roman" w:hAnsi="Times New Roman" w:cs="Times New Roman"/>
        </w:rPr>
        <w:t>联合体各方均为小型、微型企业的，联合体视同为小型、微型企业享受规定的扶持政策。组成联合体的大中型企业和其他自然人、法人或者其他组织，与小型、微型企业之间不得存在投资关系。供应商为大中型企业和其他自然人、法人或者其他组织与小型、微型企业组成的联合体</w:t>
      </w:r>
      <w:r>
        <w:rPr>
          <w:rFonts w:ascii="Times New Roman" w:hAnsi="Times New Roman" w:cs="Times New Roman"/>
        </w:rPr>
        <w:t>(</w:t>
      </w:r>
      <w:r>
        <w:rPr>
          <w:rFonts w:hint="eastAsia" w:ascii="Times New Roman" w:hAnsi="Times New Roman" w:cs="Times New Roman"/>
        </w:rPr>
        <w:t>若项目允许联合体报价响应的情况下</w:t>
      </w:r>
      <w:r>
        <w:rPr>
          <w:rFonts w:ascii="Times New Roman" w:hAnsi="Times New Roman" w:cs="Times New Roman"/>
        </w:rPr>
        <w:t>)</w:t>
      </w:r>
      <w:r>
        <w:rPr>
          <w:rFonts w:hint="eastAsia" w:ascii="Times New Roman" w:hAnsi="Times New Roman" w:cs="Times New Roman"/>
        </w:rPr>
        <w:t>，且联合体协议中约定小型、微型企业的协议合同金额</w:t>
      </w:r>
      <w:r>
        <w:rPr>
          <w:rFonts w:ascii="Times New Roman" w:hAnsi="Times New Roman" w:cs="Times New Roman"/>
        </w:rPr>
        <w:t>(</w:t>
      </w:r>
      <w:r>
        <w:rPr>
          <w:rFonts w:hint="eastAsia" w:ascii="Times New Roman" w:hAnsi="Times New Roman" w:cs="Times New Roman"/>
        </w:rPr>
        <w:t>必须为小型或微型企业产品</w:t>
      </w:r>
      <w:r>
        <w:rPr>
          <w:rFonts w:ascii="Times New Roman" w:hAnsi="Times New Roman" w:cs="Times New Roman"/>
        </w:rPr>
        <w:t>)</w:t>
      </w:r>
      <w:r>
        <w:rPr>
          <w:rFonts w:hint="eastAsia" w:ascii="Times New Roman" w:hAnsi="Times New Roman" w:cs="Times New Roman"/>
        </w:rPr>
        <w:t>占到联合体协议合同总金额</w:t>
      </w:r>
      <w:r>
        <w:rPr>
          <w:rFonts w:ascii="Times New Roman" w:hAnsi="Times New Roman" w:cs="Times New Roman"/>
        </w:rPr>
        <w:t>30%</w:t>
      </w:r>
      <w:r>
        <w:rPr>
          <w:rFonts w:hint="eastAsia" w:ascii="Times New Roman" w:hAnsi="Times New Roman" w:cs="Times New Roman"/>
        </w:rPr>
        <w:t>以上的，对联合体报价给予扣除。</w:t>
      </w:r>
    </w:p>
    <w:p>
      <w:pPr>
        <w:pStyle w:val="16"/>
        <w:ind w:firstLine="420" w:firstLineChars="200"/>
        <w:rPr>
          <w:rFonts w:ascii="Times New Roman" w:hAnsi="Times New Roman" w:cs="Times New Roman"/>
        </w:rPr>
      </w:pPr>
      <w:r>
        <w:rPr>
          <w:rFonts w:hint="eastAsia" w:ascii="Times New Roman" w:hAnsi="Times New Roman" w:cs="Times New Roman"/>
        </w:rPr>
        <w:t>小型或微型企业应当符合以下条件：符合小型或微型企业划型标准，提供本企业制造的货物或者提供其他小型或微型企业制造的货物；</w:t>
      </w:r>
    </w:p>
    <w:p>
      <w:pPr>
        <w:pStyle w:val="16"/>
        <w:ind w:firstLine="420" w:firstLineChars="200"/>
        <w:rPr>
          <w:rFonts w:ascii="Times New Roman" w:hAnsi="Times New Roman" w:cs="Times New Roman"/>
        </w:rPr>
      </w:pPr>
      <w:r>
        <w:rPr>
          <w:rFonts w:hint="eastAsia" w:ascii="Times New Roman" w:hAnsi="Times New Roman" w:cs="Times New Roman"/>
        </w:rPr>
        <w:t>组成联合体的大中型企业和其他自然人、法人或者其他组织，与小型、微型企业之间不得存在投资关系。</w:t>
      </w:r>
      <w:bookmarkEnd w:id="46"/>
    </w:p>
    <w:p>
      <w:pPr>
        <w:pStyle w:val="16"/>
        <w:spacing w:line="360" w:lineRule="auto"/>
        <w:ind w:firstLine="480" w:firstLineChars="200"/>
        <w:rPr>
          <w:rFonts w:cs="宋体" w:asciiTheme="minorEastAsia" w:hAnsiTheme="minorEastAsia" w:eastAsiaTheme="minorEastAsia"/>
          <w:sz w:val="24"/>
          <w:szCs w:val="24"/>
        </w:rPr>
      </w:pPr>
    </w:p>
    <w:p>
      <w:pPr>
        <w:pStyle w:val="16"/>
        <w:spacing w:line="360" w:lineRule="auto"/>
        <w:ind w:firstLine="480" w:firstLineChars="200"/>
        <w:rPr>
          <w:rFonts w:cs="宋体" w:asciiTheme="minorEastAsia" w:hAnsiTheme="minorEastAsia" w:eastAsiaTheme="minorEastAsia"/>
          <w:sz w:val="24"/>
          <w:szCs w:val="24"/>
        </w:rPr>
      </w:pPr>
    </w:p>
    <w:p>
      <w:pPr>
        <w:pStyle w:val="16"/>
        <w:spacing w:line="360" w:lineRule="auto"/>
        <w:ind w:firstLine="480" w:firstLineChars="200"/>
        <w:rPr>
          <w:rFonts w:cs="宋体" w:asciiTheme="minorEastAsia" w:hAnsiTheme="minorEastAsia" w:eastAsiaTheme="minorEastAsia"/>
          <w:sz w:val="24"/>
          <w:szCs w:val="24"/>
        </w:rPr>
      </w:pPr>
    </w:p>
    <w:p>
      <w:pPr>
        <w:pStyle w:val="16"/>
        <w:spacing w:line="360" w:lineRule="auto"/>
        <w:ind w:firstLine="480" w:firstLineChars="200"/>
        <w:rPr>
          <w:rFonts w:cs="宋体" w:asciiTheme="minorEastAsia" w:hAnsiTheme="minorEastAsia" w:eastAsiaTheme="minorEastAsia"/>
          <w:sz w:val="24"/>
          <w:szCs w:val="24"/>
        </w:rPr>
      </w:pPr>
    </w:p>
    <w:p>
      <w:pPr>
        <w:pStyle w:val="16"/>
        <w:spacing w:line="360" w:lineRule="auto"/>
        <w:ind w:firstLine="480" w:firstLineChars="200"/>
        <w:rPr>
          <w:rFonts w:cs="宋体" w:asciiTheme="minorEastAsia" w:hAnsiTheme="minorEastAsia" w:eastAsiaTheme="minorEastAsia"/>
          <w:sz w:val="24"/>
          <w:szCs w:val="24"/>
        </w:rPr>
      </w:pPr>
    </w:p>
    <w:p>
      <w:pPr>
        <w:widowControl/>
        <w:jc w:val="left"/>
        <w:rPr>
          <w:rFonts w:ascii="Calibri" w:hAnsi="Calibri" w:eastAsia="宋体" w:cs="Times New Roman"/>
          <w:b/>
          <w:sz w:val="24"/>
          <w:szCs w:val="24"/>
        </w:rPr>
      </w:pPr>
      <w:r>
        <w:rPr>
          <w:sz w:val="24"/>
          <w:szCs w:val="24"/>
        </w:rPr>
        <w:br w:type="page"/>
      </w:r>
    </w:p>
    <w:p>
      <w:pPr>
        <w:pStyle w:val="6"/>
        <w:rPr>
          <w:sz w:val="24"/>
          <w:szCs w:val="24"/>
        </w:rPr>
      </w:pPr>
      <w:bookmarkStart w:id="47" w:name="_Toc57294098"/>
      <w:bookmarkStart w:id="48" w:name="_Toc57294209"/>
      <w:r>
        <w:rPr>
          <w:rFonts w:hint="eastAsia"/>
          <w:sz w:val="24"/>
          <w:szCs w:val="24"/>
        </w:rPr>
        <w:t>一、资格审查</w:t>
      </w:r>
      <w:bookmarkEnd w:id="47"/>
      <w:bookmarkEnd w:id="48"/>
    </w:p>
    <w:p>
      <w:pPr>
        <w:spacing w:line="360" w:lineRule="exact"/>
        <w:jc w:val="left"/>
        <w:rPr>
          <w:rFonts w:ascii="宋体" w:hAnsi="宋体" w:eastAsia="宋体" w:cs="宋体"/>
          <w:szCs w:val="21"/>
        </w:rPr>
      </w:pPr>
      <w:r>
        <w:rPr>
          <w:rFonts w:hint="eastAsia" w:ascii="宋体" w:hAnsi="宋体" w:eastAsia="宋体" w:cs="宋体"/>
          <w:szCs w:val="21"/>
        </w:rPr>
        <w:t>以下评审内容中，如投标人或其投标文件未满足“投标资格合格条件标准”的，按照无效投标处理。</w:t>
      </w:r>
    </w:p>
    <w:p>
      <w:pPr>
        <w:pStyle w:val="7"/>
        <w:jc w:val="center"/>
        <w:rPr>
          <w:rFonts w:hint="eastAsia"/>
          <w:sz w:val="24"/>
          <w:szCs w:val="24"/>
        </w:rPr>
      </w:pPr>
      <w:r>
        <w:rPr>
          <w:rFonts w:hint="eastAsia"/>
          <w:sz w:val="24"/>
          <w:szCs w:val="24"/>
        </w:rPr>
        <w:t>资格性评审</w:t>
      </w:r>
    </w:p>
    <w:tbl>
      <w:tblPr>
        <w:tblStyle w:val="26"/>
        <w:tblpPr w:leftFromText="180" w:rightFromText="180" w:vertAnchor="text" w:horzAnchor="margin" w:tblpXSpec="center" w:tblpY="18"/>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33"/>
        <w:gridCol w:w="5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88"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序号</w:t>
            </w:r>
          </w:p>
        </w:tc>
        <w:tc>
          <w:tcPr>
            <w:tcW w:w="1733"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评审因素</w:t>
            </w:r>
          </w:p>
        </w:tc>
        <w:tc>
          <w:tcPr>
            <w:tcW w:w="5801" w:type="dxa"/>
            <w:vAlign w:val="center"/>
          </w:tcPr>
          <w:p>
            <w:pPr>
              <w:spacing w:line="360" w:lineRule="exact"/>
              <w:jc w:val="center"/>
              <w:rPr>
                <w:rFonts w:ascii="宋体" w:hAnsi="宋体" w:eastAsia="宋体" w:cs="宋体"/>
                <w:szCs w:val="21"/>
              </w:rPr>
            </w:pPr>
            <w:r>
              <w:rPr>
                <w:rFonts w:hint="eastAsia" w:ascii="宋体" w:hAnsi="宋体" w:eastAsia="宋体" w:cs="宋体"/>
                <w:b/>
                <w:bCs/>
                <w:szCs w:val="21"/>
              </w:rPr>
              <w:t>投标资格合格条件标准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98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1</w:t>
            </w:r>
          </w:p>
        </w:tc>
        <w:tc>
          <w:tcPr>
            <w:tcW w:w="1733"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营业执照副本</w:t>
            </w:r>
          </w:p>
        </w:tc>
        <w:tc>
          <w:tcPr>
            <w:tcW w:w="5801" w:type="dxa"/>
            <w:vAlign w:val="center"/>
          </w:tcPr>
          <w:p>
            <w:pPr>
              <w:autoSpaceDE w:val="0"/>
              <w:autoSpaceDN w:val="0"/>
              <w:adjustRightInd w:val="0"/>
              <w:jc w:val="left"/>
              <w:rPr>
                <w:rFonts w:ascii="宋体" w:hAnsi="宋体" w:eastAsia="宋体" w:cs="宋体"/>
                <w:bCs/>
                <w:szCs w:val="21"/>
                <w:lang w:val="zh-CN"/>
              </w:rPr>
            </w:pPr>
            <w:r>
              <w:rPr>
                <w:rFonts w:hint="eastAsia" w:ascii="宋体" w:hAnsi="宋体" w:eastAsia="宋体" w:cs="宋体"/>
                <w:szCs w:val="21"/>
              </w:rPr>
              <w:t>法人或者其他组织的营业执照等证明文件</w:t>
            </w:r>
            <w:r>
              <w:rPr>
                <w:rFonts w:hint="eastAsia" w:ascii="宋体" w:hAnsi="宋体" w:eastAsia="宋体" w:cs="宋体"/>
                <w:bCs/>
                <w:szCs w:val="21"/>
                <w:lang w:val="zh-CN"/>
              </w:rPr>
              <w:t>。</w:t>
            </w:r>
          </w:p>
          <w:p>
            <w:pPr>
              <w:spacing w:line="360" w:lineRule="exact"/>
              <w:jc w:val="left"/>
              <w:rPr>
                <w:rFonts w:ascii="宋体" w:hAnsi="宋体" w:eastAsia="宋体" w:cs="宋体"/>
                <w:szCs w:val="21"/>
                <w:lang w:val="zh-CN"/>
              </w:rPr>
            </w:pPr>
            <w:r>
              <w:rPr>
                <w:rFonts w:hint="eastAsia" w:ascii="宋体" w:hAnsi="宋体" w:eastAsia="宋体" w:cs="宋体"/>
                <w:b/>
                <w:szCs w:val="21"/>
                <w:lang w:val="zh-CN"/>
              </w:rPr>
              <w:t>投标文件内提交证明资料并加盖公章</w:t>
            </w:r>
            <w:r>
              <w:rPr>
                <w:rFonts w:hint="eastAsia" w:ascii="宋体" w:hAnsi="宋体" w:eastAsia="宋体" w:cs="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98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2</w:t>
            </w:r>
          </w:p>
        </w:tc>
        <w:tc>
          <w:tcPr>
            <w:tcW w:w="1733"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有效证件</w:t>
            </w:r>
          </w:p>
        </w:tc>
        <w:tc>
          <w:tcPr>
            <w:tcW w:w="5801" w:type="dxa"/>
            <w:vAlign w:val="center"/>
          </w:tcPr>
          <w:p>
            <w:pPr>
              <w:spacing w:line="360" w:lineRule="exact"/>
              <w:jc w:val="left"/>
              <w:rPr>
                <w:rFonts w:hint="eastAsia" w:ascii="宋体" w:hAnsi="宋体" w:eastAsia="宋体" w:cs="宋体"/>
                <w:szCs w:val="21"/>
                <w:lang w:eastAsia="zh-CN"/>
              </w:rPr>
            </w:pPr>
            <w:r>
              <w:rPr>
                <w:rFonts w:hint="eastAsia" w:ascii="宋体" w:hAnsi="宋体" w:eastAsia="宋体" w:cs="宋体"/>
                <w:szCs w:val="21"/>
              </w:rPr>
              <w:t>投标人须</w:t>
            </w:r>
            <w:r>
              <w:rPr>
                <w:rFonts w:hint="eastAsia" w:ascii="宋体" w:hAnsi="宋体" w:eastAsia="宋体" w:cs="宋体"/>
                <w:szCs w:val="21"/>
                <w:lang w:eastAsia="zh-CN"/>
              </w:rPr>
              <w:t>具备建设行政主管部门核发的建筑工程施工总承包叁级及以上资质，具有有效的安全生产许可证</w:t>
            </w:r>
            <w:r>
              <w:rPr>
                <w:rFonts w:hint="eastAsia" w:ascii="宋体" w:hAnsi="宋体" w:eastAsia="宋体" w:cs="宋体"/>
                <w:szCs w:val="21"/>
              </w:rPr>
              <w:t>，并在人员、设备、资金等方面具有承担本服务项目的能力</w:t>
            </w:r>
            <w:r>
              <w:rPr>
                <w:rFonts w:hint="eastAsia" w:ascii="宋体" w:hAnsi="宋体" w:eastAsia="宋体" w:cs="宋体"/>
                <w:szCs w:val="21"/>
                <w:lang w:eastAsia="zh-CN"/>
              </w:rPr>
              <w:t>。</w:t>
            </w:r>
          </w:p>
          <w:p>
            <w:pPr>
              <w:spacing w:line="360" w:lineRule="exact"/>
              <w:jc w:val="left"/>
              <w:rPr>
                <w:rFonts w:ascii="宋体" w:hAnsi="宋体" w:eastAsia="宋体" w:cs="宋体"/>
                <w:szCs w:val="21"/>
                <w:lang w:val="zh-CN"/>
              </w:rPr>
            </w:pPr>
            <w:r>
              <w:rPr>
                <w:rFonts w:hint="eastAsia" w:ascii="宋体" w:hAnsi="宋体" w:eastAsia="宋体" w:cs="宋体"/>
                <w:b/>
                <w:szCs w:val="21"/>
                <w:lang w:val="zh-CN"/>
              </w:rPr>
              <w:t>投标文件内提交证明资料并加盖公章。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988" w:type="dxa"/>
            <w:vAlign w:val="center"/>
          </w:tcPr>
          <w:p>
            <w:pPr>
              <w:spacing w:line="360" w:lineRule="exact"/>
              <w:jc w:val="center"/>
              <w:rPr>
                <w:rFonts w:hint="eastAsia" w:ascii="宋体" w:hAnsi="宋体" w:eastAsia="宋体" w:cs="宋体"/>
                <w:kern w:val="2"/>
                <w:sz w:val="21"/>
                <w:szCs w:val="21"/>
                <w:lang w:val="zh-CN" w:eastAsia="zh-CN" w:bidi="ar-SA"/>
              </w:rPr>
            </w:pPr>
            <w:r>
              <w:rPr>
                <w:rFonts w:hint="eastAsia" w:ascii="宋体" w:hAnsi="宋体" w:eastAsia="宋体" w:cs="宋体"/>
                <w:szCs w:val="21"/>
              </w:rPr>
              <w:t>3</w:t>
            </w:r>
          </w:p>
        </w:tc>
        <w:tc>
          <w:tcPr>
            <w:tcW w:w="1733" w:type="dxa"/>
            <w:vAlign w:val="center"/>
          </w:tcPr>
          <w:p>
            <w:pPr>
              <w:spacing w:line="360" w:lineRule="exact"/>
              <w:jc w:val="center"/>
              <w:rPr>
                <w:rFonts w:hint="eastAsia" w:ascii="宋体" w:hAnsi="宋体" w:eastAsia="宋体" w:cs="宋体"/>
                <w:szCs w:val="21"/>
                <w:lang w:val="zh-CN"/>
              </w:rPr>
            </w:pPr>
            <w:r>
              <w:rPr>
                <w:rFonts w:hint="eastAsia" w:ascii="宋体" w:hAnsi="宋体" w:eastAsia="宋体" w:cs="宋体"/>
                <w:szCs w:val="21"/>
                <w:lang w:val="zh-CN"/>
              </w:rPr>
              <w:t>项目经理</w:t>
            </w:r>
          </w:p>
        </w:tc>
        <w:tc>
          <w:tcPr>
            <w:tcW w:w="5801" w:type="dxa"/>
            <w:vAlign w:val="center"/>
          </w:tcPr>
          <w:p>
            <w:pPr>
              <w:spacing w:line="360" w:lineRule="exact"/>
              <w:jc w:val="left"/>
              <w:rPr>
                <w:rFonts w:hint="eastAsia" w:ascii="宋体" w:hAnsi="宋体" w:eastAsia="宋体" w:cs="宋体"/>
                <w:szCs w:val="21"/>
                <w:lang w:eastAsia="zh-CN"/>
              </w:rPr>
            </w:pPr>
            <w:r>
              <w:rPr>
                <w:rFonts w:hint="eastAsia" w:ascii="宋体" w:hAnsi="宋体" w:eastAsia="宋体" w:cs="宋体"/>
                <w:szCs w:val="21"/>
                <w:lang w:eastAsia="zh-CN"/>
              </w:rPr>
              <w:t>拟派出的项目经理应具有建筑工程专业二级及以上国家注册建造师资格，并具备有效的安全生产考核合格证书（或按照吉林省住房和城乡建设厅吉建办〔2019〕55号文件要求提供查询网络截图），外省证书按当地政策执行，且无在建工程。</w:t>
            </w:r>
          </w:p>
          <w:p>
            <w:pPr>
              <w:pStyle w:val="2"/>
              <w:ind w:left="0" w:leftChars="0" w:firstLine="0" w:firstLineChars="0"/>
              <w:rPr>
                <w:rFonts w:hint="eastAsia"/>
                <w:lang w:val="zh-CN"/>
              </w:rPr>
            </w:pPr>
            <w:r>
              <w:rPr>
                <w:rFonts w:hint="eastAsia" w:ascii="宋体" w:hAnsi="宋体" w:eastAsia="宋体" w:cs="宋体"/>
                <w:b/>
                <w:kern w:val="2"/>
                <w:sz w:val="21"/>
                <w:szCs w:val="21"/>
                <w:lang w:val="zh-CN" w:eastAsia="zh-CN" w:bidi="ar-SA"/>
              </w:rPr>
              <w:t>投标文件内提交证明资料并加盖公章。（无在建提供承诺书）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88" w:type="dxa"/>
            <w:vAlign w:val="center"/>
          </w:tcPr>
          <w:p>
            <w:pPr>
              <w:spacing w:line="360" w:lineRule="exact"/>
              <w:jc w:val="center"/>
              <w:rPr>
                <w:rFonts w:ascii="宋体" w:hAnsi="宋体" w:eastAsia="宋体" w:cs="宋体"/>
                <w:kern w:val="2"/>
                <w:sz w:val="21"/>
                <w:szCs w:val="21"/>
                <w:lang w:val="zh-CN" w:eastAsia="zh-CN" w:bidi="ar-SA"/>
              </w:rPr>
            </w:pPr>
            <w:r>
              <w:rPr>
                <w:rFonts w:hint="eastAsia" w:ascii="宋体" w:hAnsi="宋体" w:eastAsia="宋体" w:cs="宋体"/>
                <w:szCs w:val="21"/>
              </w:rPr>
              <w:t>4</w:t>
            </w:r>
          </w:p>
        </w:tc>
        <w:tc>
          <w:tcPr>
            <w:tcW w:w="1733"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投标报价</w:t>
            </w:r>
          </w:p>
        </w:tc>
        <w:tc>
          <w:tcPr>
            <w:tcW w:w="5801" w:type="dxa"/>
            <w:vAlign w:val="center"/>
          </w:tcPr>
          <w:p>
            <w:pPr>
              <w:spacing w:line="360" w:lineRule="exact"/>
              <w:jc w:val="left"/>
              <w:rPr>
                <w:rFonts w:ascii="宋体" w:hAnsi="宋体" w:eastAsia="宋体" w:cs="宋体"/>
                <w:szCs w:val="21"/>
                <w:lang w:val="zh-CN"/>
              </w:rPr>
            </w:pPr>
            <w:r>
              <w:rPr>
                <w:rFonts w:hint="eastAsia" w:ascii="宋体" w:hAnsi="宋体" w:eastAsia="宋体" w:cs="宋体"/>
                <w:szCs w:val="21"/>
                <w:lang w:val="zh-CN"/>
              </w:rPr>
              <w:t>投标报价在采购预算或最高限价以内。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988" w:type="dxa"/>
            <w:vAlign w:val="center"/>
          </w:tcPr>
          <w:p>
            <w:pPr>
              <w:spacing w:line="360" w:lineRule="exact"/>
              <w:jc w:val="center"/>
              <w:rPr>
                <w:rFonts w:ascii="宋体" w:hAnsi="宋体" w:eastAsia="宋体" w:cs="宋体"/>
                <w:kern w:val="2"/>
                <w:sz w:val="21"/>
                <w:szCs w:val="21"/>
                <w:lang w:val="zh-CN" w:eastAsia="zh-CN" w:bidi="ar-SA"/>
              </w:rPr>
            </w:pPr>
            <w:r>
              <w:rPr>
                <w:rFonts w:hint="eastAsia" w:ascii="宋体" w:hAnsi="宋体" w:eastAsia="宋体" w:cs="宋体"/>
                <w:szCs w:val="21"/>
              </w:rPr>
              <w:t>5</w:t>
            </w:r>
          </w:p>
        </w:tc>
        <w:tc>
          <w:tcPr>
            <w:tcW w:w="1733"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资格条件承诺函</w:t>
            </w:r>
          </w:p>
        </w:tc>
        <w:tc>
          <w:tcPr>
            <w:tcW w:w="5801" w:type="dxa"/>
            <w:vAlign w:val="center"/>
          </w:tcPr>
          <w:p>
            <w:pPr>
              <w:spacing w:line="360" w:lineRule="exact"/>
              <w:jc w:val="left"/>
              <w:rPr>
                <w:rFonts w:hint="eastAsia" w:ascii="宋体" w:hAnsi="宋体" w:eastAsia="宋体" w:cs="宋体"/>
                <w:szCs w:val="21"/>
                <w:lang w:val="zh-CN"/>
              </w:rPr>
            </w:pPr>
            <w:r>
              <w:rPr>
                <w:rFonts w:hint="eastAsia" w:ascii="宋体" w:hAnsi="宋体" w:eastAsia="宋体" w:cs="宋体"/>
                <w:bCs/>
                <w:szCs w:val="21"/>
                <w:lang w:eastAsia="zh-CN"/>
              </w:rPr>
              <w:t>按招标文件内格式提供</w:t>
            </w:r>
            <w:r>
              <w:rPr>
                <w:rFonts w:hint="eastAsia" w:ascii="宋体" w:hAnsi="宋体" w:eastAsia="宋体" w:cs="宋体"/>
                <w:szCs w:val="21"/>
                <w:lang w:val="zh-CN"/>
              </w:rPr>
              <w:t>资格条件承诺函。</w:t>
            </w:r>
          </w:p>
          <w:p>
            <w:pPr>
              <w:spacing w:line="360" w:lineRule="exact"/>
              <w:jc w:val="left"/>
              <w:rPr>
                <w:rFonts w:ascii="宋体" w:hAnsi="宋体" w:eastAsia="宋体" w:cs="宋体"/>
                <w:szCs w:val="21"/>
                <w:lang w:val="zh-CN"/>
              </w:rPr>
            </w:pPr>
            <w:r>
              <w:rPr>
                <w:rFonts w:hint="eastAsia" w:ascii="宋体" w:hAnsi="宋体" w:eastAsia="宋体" w:cs="宋体"/>
                <w:b/>
                <w:szCs w:val="21"/>
                <w:lang w:val="zh-CN"/>
              </w:rPr>
              <w:t>投标文件内提交证明资料并加盖公章。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dxa"/>
            <w:vAlign w:val="center"/>
          </w:tcPr>
          <w:p>
            <w:pPr>
              <w:spacing w:line="360" w:lineRule="exact"/>
              <w:jc w:val="center"/>
              <w:rPr>
                <w:rFonts w:hint="eastAsia" w:ascii="宋体" w:hAnsi="宋体" w:eastAsia="宋体" w:cs="宋体"/>
                <w:kern w:val="2"/>
                <w:sz w:val="21"/>
                <w:szCs w:val="21"/>
                <w:lang w:val="zh-CN" w:eastAsia="zh-CN" w:bidi="ar-SA"/>
              </w:rPr>
            </w:pPr>
            <w:r>
              <w:rPr>
                <w:rFonts w:hint="eastAsia" w:ascii="宋体" w:hAnsi="宋体" w:eastAsia="宋体" w:cs="宋体"/>
                <w:szCs w:val="21"/>
                <w:lang w:val="en-US" w:eastAsia="zh-CN"/>
              </w:rPr>
              <w:t>6</w:t>
            </w:r>
          </w:p>
        </w:tc>
        <w:tc>
          <w:tcPr>
            <w:tcW w:w="1733"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信用记录查询</w:t>
            </w:r>
          </w:p>
        </w:tc>
        <w:tc>
          <w:tcPr>
            <w:tcW w:w="5801" w:type="dxa"/>
            <w:vAlign w:val="center"/>
          </w:tcPr>
          <w:p>
            <w:pPr>
              <w:spacing w:line="360" w:lineRule="exact"/>
              <w:jc w:val="left"/>
              <w:rPr>
                <w:rFonts w:ascii="宋体" w:hAnsi="宋体" w:eastAsia="宋体" w:cs="宋体"/>
                <w:bCs/>
                <w:szCs w:val="21"/>
              </w:rPr>
            </w:pPr>
            <w:r>
              <w:rPr>
                <w:rFonts w:ascii="宋体" w:hAnsi="宋体" w:eastAsia="宋体" w:cs="宋体"/>
                <w:bCs/>
                <w:szCs w:val="21"/>
              </w:rPr>
              <w:tab/>
            </w:r>
            <w:r>
              <w:rPr>
                <w:rFonts w:hint="eastAsia" w:ascii="宋体" w:hAnsi="宋体" w:eastAsia="宋体" w:cs="宋体"/>
                <w:bCs/>
                <w:szCs w:val="21"/>
              </w:rPr>
              <w:t>1.</w:t>
            </w:r>
            <w:r>
              <w:rPr>
                <w:rFonts w:hint="cs" w:ascii="宋体" w:hAnsi="宋体" w:eastAsia="宋体" w:cs="宋体"/>
                <w:bCs/>
                <w:szCs w:val="21"/>
              </w:rPr>
              <w:t xml:space="preserve"> “</w:t>
            </w:r>
            <w:r>
              <w:rPr>
                <w:rFonts w:hint="eastAsia" w:ascii="宋体" w:hAnsi="宋体" w:eastAsia="宋体" w:cs="宋体"/>
                <w:bCs/>
                <w:szCs w:val="21"/>
              </w:rPr>
              <w:t>信用中国</w:t>
            </w:r>
            <w:r>
              <w:rPr>
                <w:rFonts w:hint="cs" w:ascii="宋体" w:hAnsi="宋体" w:eastAsia="宋体" w:cs="宋体"/>
                <w:bCs/>
                <w:szCs w:val="21"/>
              </w:rPr>
              <w:t>”</w:t>
            </w:r>
            <w:r>
              <w:rPr>
                <w:rFonts w:hint="eastAsia" w:ascii="宋体" w:hAnsi="宋体" w:eastAsia="宋体" w:cs="宋体"/>
                <w:bCs/>
                <w:szCs w:val="21"/>
              </w:rPr>
              <w:t>网站（</w:t>
            </w:r>
            <w:r>
              <w:rPr>
                <w:rFonts w:ascii="宋体" w:hAnsi="宋体" w:eastAsia="宋体" w:cs="宋体"/>
                <w:bCs/>
                <w:szCs w:val="21"/>
              </w:rPr>
              <w:t>www.creditchina.gov.cn</w:t>
            </w:r>
            <w:r>
              <w:rPr>
                <w:rFonts w:hint="eastAsia" w:ascii="宋体" w:hAnsi="宋体" w:eastAsia="宋体" w:cs="宋体"/>
                <w:bCs/>
                <w:szCs w:val="21"/>
              </w:rPr>
              <w:t>）未列入①失信被执行人②重大税收违法案件当事人名单的官网截图并加盖公章（以上截图须包括单位名称、查询内容及查询时间）；</w:t>
            </w:r>
          </w:p>
          <w:p>
            <w:pPr>
              <w:spacing w:line="360" w:lineRule="exact"/>
              <w:jc w:val="left"/>
              <w:rPr>
                <w:rFonts w:ascii="宋体" w:hAnsi="宋体" w:eastAsia="宋体" w:cs="宋体"/>
                <w:bCs/>
                <w:szCs w:val="21"/>
              </w:rPr>
            </w:pPr>
            <w:r>
              <w:rPr>
                <w:rFonts w:ascii="宋体" w:hAnsi="宋体" w:eastAsia="宋体" w:cs="宋体"/>
                <w:bCs/>
                <w:szCs w:val="21"/>
              </w:rPr>
              <w:tab/>
            </w:r>
            <w:r>
              <w:rPr>
                <w:rFonts w:hint="eastAsia" w:ascii="宋体" w:hAnsi="宋体" w:eastAsia="宋体" w:cs="宋体"/>
                <w:bCs/>
                <w:szCs w:val="21"/>
              </w:rPr>
              <w:t>2.</w:t>
            </w:r>
            <w:r>
              <w:rPr>
                <w:rFonts w:hint="cs" w:ascii="宋体" w:hAnsi="宋体" w:eastAsia="宋体" w:cs="宋体"/>
                <w:bCs/>
                <w:szCs w:val="21"/>
              </w:rPr>
              <w:t xml:space="preserve"> “</w:t>
            </w:r>
            <w:r>
              <w:rPr>
                <w:rFonts w:hint="eastAsia" w:ascii="宋体" w:hAnsi="宋体" w:eastAsia="宋体" w:cs="宋体"/>
                <w:bCs/>
                <w:szCs w:val="21"/>
              </w:rPr>
              <w:t>中国政府采购网</w:t>
            </w:r>
            <w:r>
              <w:rPr>
                <w:rFonts w:hint="cs" w:ascii="宋体" w:hAnsi="宋体" w:eastAsia="宋体" w:cs="宋体"/>
                <w:bCs/>
                <w:szCs w:val="21"/>
              </w:rPr>
              <w:t>”</w:t>
            </w:r>
            <w:r>
              <w:rPr>
                <w:rFonts w:hint="eastAsia" w:ascii="宋体" w:hAnsi="宋体" w:eastAsia="宋体" w:cs="宋体"/>
                <w:bCs/>
                <w:szCs w:val="21"/>
              </w:rPr>
              <w:t>（</w:t>
            </w:r>
            <w:r>
              <w:rPr>
                <w:rFonts w:ascii="宋体" w:hAnsi="宋体" w:eastAsia="宋体" w:cs="宋体"/>
                <w:bCs/>
                <w:szCs w:val="21"/>
              </w:rPr>
              <w:t>www.ccgp.gov.cn</w:t>
            </w:r>
            <w:r>
              <w:rPr>
                <w:rFonts w:hint="eastAsia" w:ascii="宋体" w:hAnsi="宋体" w:eastAsia="宋体" w:cs="宋体"/>
                <w:bCs/>
                <w:szCs w:val="21"/>
              </w:rPr>
              <w:t>）未列入政府采购严重违法失信行为记录名单的官网截图并加盖公章（以上截图须包括单位名称、查询内容及查询时间）；</w:t>
            </w:r>
          </w:p>
          <w:p>
            <w:pPr>
              <w:spacing w:line="360" w:lineRule="exact"/>
              <w:jc w:val="left"/>
              <w:rPr>
                <w:rFonts w:ascii="宋体" w:hAnsi="宋体" w:eastAsia="宋体" w:cs="宋体"/>
                <w:bCs/>
                <w:szCs w:val="21"/>
              </w:rPr>
            </w:pPr>
            <w:r>
              <w:rPr>
                <w:rFonts w:ascii="宋体" w:hAnsi="宋体" w:eastAsia="宋体" w:cs="宋体"/>
                <w:bCs/>
                <w:szCs w:val="21"/>
              </w:rPr>
              <w:tab/>
            </w:r>
            <w:r>
              <w:rPr>
                <w:rFonts w:hint="eastAsia" w:ascii="宋体" w:hAnsi="宋体" w:eastAsia="宋体" w:cs="宋体"/>
                <w:bCs/>
                <w:szCs w:val="21"/>
              </w:rPr>
              <w:t>3.</w:t>
            </w:r>
            <w:r>
              <w:rPr>
                <w:rFonts w:hint="cs" w:ascii="宋体" w:hAnsi="宋体" w:eastAsia="宋体" w:cs="宋体"/>
                <w:bCs/>
                <w:szCs w:val="21"/>
              </w:rPr>
              <w:t xml:space="preserve"> “</w:t>
            </w:r>
            <w:r>
              <w:rPr>
                <w:rFonts w:hint="eastAsia" w:ascii="宋体" w:hAnsi="宋体" w:eastAsia="宋体" w:cs="宋体"/>
                <w:bCs/>
                <w:szCs w:val="21"/>
              </w:rPr>
              <w:t>中国裁判文书网</w:t>
            </w:r>
            <w:r>
              <w:rPr>
                <w:rFonts w:hint="cs" w:ascii="宋体" w:hAnsi="宋体" w:eastAsia="宋体" w:cs="宋体"/>
                <w:bCs/>
                <w:szCs w:val="21"/>
              </w:rPr>
              <w:t>”</w:t>
            </w:r>
            <w:r>
              <w:rPr>
                <w:rFonts w:hint="eastAsia" w:ascii="宋体" w:hAnsi="宋体" w:eastAsia="宋体" w:cs="宋体"/>
                <w:bCs/>
                <w:szCs w:val="21"/>
              </w:rPr>
              <w:t>（</w:t>
            </w:r>
            <w:r>
              <w:rPr>
                <w:rFonts w:ascii="宋体" w:hAnsi="宋体" w:eastAsia="宋体" w:cs="宋体"/>
                <w:bCs/>
                <w:szCs w:val="21"/>
              </w:rPr>
              <w:t>http://wenshu.court.gov.cn/</w:t>
            </w:r>
            <w:r>
              <w:rPr>
                <w:rFonts w:hint="eastAsia" w:ascii="宋体" w:hAnsi="宋体" w:eastAsia="宋体" w:cs="宋体"/>
                <w:bCs/>
                <w:szCs w:val="21"/>
              </w:rPr>
              <w:t>）的无行贿犯罪查询证明网站截图并加盖单位公章（以上截图须包括单位名称、法定代表人名称、查询内容及查询时间）。</w:t>
            </w:r>
          </w:p>
          <w:p>
            <w:pPr>
              <w:spacing w:line="360" w:lineRule="exact"/>
              <w:jc w:val="left"/>
              <w:rPr>
                <w:rFonts w:ascii="宋体" w:hAnsi="宋体" w:eastAsia="宋体" w:cs="宋体"/>
                <w:szCs w:val="21"/>
              </w:rPr>
            </w:pPr>
            <w:r>
              <w:rPr>
                <w:rFonts w:hint="eastAsia" w:ascii="宋体" w:hAnsi="宋体" w:eastAsia="宋体" w:cs="宋体"/>
                <w:b/>
                <w:szCs w:val="21"/>
                <w:lang w:val="zh-CN"/>
              </w:rPr>
              <w:t>投标文件内提交证明资料并加盖公章。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88" w:type="dxa"/>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w:t>
            </w:r>
          </w:p>
        </w:tc>
        <w:tc>
          <w:tcPr>
            <w:tcW w:w="1733" w:type="dxa"/>
            <w:vAlign w:val="center"/>
          </w:tcPr>
          <w:p>
            <w:pPr>
              <w:spacing w:line="400" w:lineRule="exact"/>
              <w:jc w:val="center"/>
              <w:rPr>
                <w:rFonts w:hint="eastAsia" w:ascii="宋体" w:hAnsi="宋体" w:eastAsia="宋体" w:cs="宋体"/>
                <w:kern w:val="2"/>
                <w:sz w:val="21"/>
                <w:szCs w:val="21"/>
                <w:lang w:val="zh-CN" w:eastAsia="zh-CN" w:bidi="ar-SA"/>
              </w:rPr>
            </w:pPr>
            <w:r>
              <w:rPr>
                <w:rFonts w:hint="eastAsia" w:ascii="宋体" w:hAnsi="宋体" w:eastAsia="宋体" w:cs="宋体"/>
                <w:szCs w:val="21"/>
                <w:lang w:val="zh-CN"/>
              </w:rPr>
              <w:t>农民工保障</w:t>
            </w:r>
          </w:p>
        </w:tc>
        <w:tc>
          <w:tcPr>
            <w:tcW w:w="5801" w:type="dxa"/>
            <w:vAlign w:val="center"/>
          </w:tcPr>
          <w:p>
            <w:pPr>
              <w:spacing w:line="360" w:lineRule="exact"/>
              <w:jc w:val="left"/>
              <w:rPr>
                <w:rFonts w:hint="eastAsia" w:ascii="宋体" w:hAnsi="宋体" w:eastAsia="宋体" w:cs="宋体"/>
                <w:kern w:val="2"/>
                <w:sz w:val="21"/>
                <w:szCs w:val="21"/>
                <w:lang w:val="zh-CN" w:eastAsia="zh-CN" w:bidi="ar-SA"/>
              </w:rPr>
            </w:pPr>
            <w:r>
              <w:rPr>
                <w:rFonts w:hint="eastAsia" w:ascii="宋体" w:hAnsi="宋体" w:eastAsia="宋体" w:cs="宋体"/>
                <w:szCs w:val="21"/>
                <w:lang w:val="zh-CN"/>
              </w:rPr>
              <w:t>要建立完善的农民工权益保障制度且社会信用良好，没有拖欠农民工工资违约记录。提供农民工权益保障制度</w:t>
            </w:r>
            <w:r>
              <w:rPr>
                <w:rFonts w:hint="eastAsia" w:ascii="宋体" w:hAnsi="宋体" w:cs="宋体"/>
                <w:szCs w:val="21"/>
                <w:lang w:val="zh-CN"/>
              </w:rPr>
              <w:t>及</w:t>
            </w:r>
            <w:r>
              <w:rPr>
                <w:rFonts w:hint="eastAsia" w:ascii="宋体" w:hAnsi="宋体" w:eastAsia="宋体" w:cs="宋体"/>
                <w:szCs w:val="21"/>
                <w:lang w:val="zh-CN"/>
              </w:rPr>
              <w:t>依法足额支付农民工工资，不拖欠农民工工资的承诺书。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88" w:type="dxa"/>
            <w:vAlign w:val="center"/>
          </w:tcPr>
          <w:p>
            <w:pPr>
              <w:spacing w:line="3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8</w:t>
            </w:r>
          </w:p>
        </w:tc>
        <w:tc>
          <w:tcPr>
            <w:tcW w:w="1733" w:type="dxa"/>
            <w:vAlign w:val="center"/>
          </w:tcPr>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支持中小企业发展</w:t>
            </w:r>
          </w:p>
        </w:tc>
        <w:tc>
          <w:tcPr>
            <w:tcW w:w="5801" w:type="dxa"/>
            <w:vAlign w:val="center"/>
          </w:tcPr>
          <w:p>
            <w:pPr>
              <w:spacing w:line="360" w:lineRule="exact"/>
              <w:jc w:val="left"/>
              <w:rPr>
                <w:rFonts w:hint="eastAsia" w:ascii="宋体" w:hAnsi="宋体" w:eastAsia="宋体" w:cs="宋体"/>
                <w:szCs w:val="21"/>
                <w:lang w:val="zh-CN"/>
              </w:rPr>
            </w:pPr>
            <w:r>
              <w:rPr>
                <w:rFonts w:hint="eastAsia" w:ascii="宋体" w:hAnsi="宋体" w:eastAsia="宋体" w:cs="宋体"/>
                <w:szCs w:val="21"/>
                <w:lang w:val="zh-CN"/>
              </w:rPr>
              <w:t>本项目专门面向中小企业采购项目，提供中小企业声明函，</w:t>
            </w:r>
            <w:r>
              <w:rPr>
                <w:rFonts w:hint="eastAsia" w:ascii="宋体" w:hAnsi="宋体" w:eastAsia="宋体" w:cs="宋体"/>
                <w:b/>
                <w:szCs w:val="21"/>
                <w:lang w:val="zh-CN"/>
              </w:rPr>
              <w:t>投标文件内提交证明资料并加盖公章。</w:t>
            </w:r>
          </w:p>
        </w:tc>
      </w:tr>
    </w:tbl>
    <w:p>
      <w:pPr>
        <w:pStyle w:val="7"/>
        <w:jc w:val="center"/>
        <w:rPr>
          <w:rFonts w:hint="eastAsia"/>
          <w:sz w:val="24"/>
          <w:szCs w:val="24"/>
        </w:rPr>
      </w:pPr>
      <w:r>
        <w:rPr>
          <w:rFonts w:hint="eastAsia"/>
          <w:sz w:val="24"/>
          <w:szCs w:val="24"/>
        </w:rPr>
        <w:t>符合性评审</w:t>
      </w:r>
    </w:p>
    <w:tbl>
      <w:tblPr>
        <w:tblStyle w:val="26"/>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37"/>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008" w:type="dxa"/>
            <w:vAlign w:val="center"/>
          </w:tcPr>
          <w:p>
            <w:pPr>
              <w:spacing w:line="400" w:lineRule="exact"/>
              <w:jc w:val="center"/>
              <w:rPr>
                <w:rFonts w:ascii="宋体" w:hAnsi="宋体" w:eastAsia="宋体" w:cs="宋体"/>
                <w:szCs w:val="21"/>
                <w:lang w:val="zh-CN"/>
              </w:rPr>
            </w:pPr>
            <w:r>
              <w:rPr>
                <w:rFonts w:hint="eastAsia" w:ascii="宋体" w:hAnsi="宋体" w:eastAsia="宋体" w:cs="宋体"/>
                <w:szCs w:val="21"/>
                <w:lang w:val="zh-CN"/>
              </w:rPr>
              <w:t>序号</w:t>
            </w:r>
          </w:p>
        </w:tc>
        <w:tc>
          <w:tcPr>
            <w:tcW w:w="1737" w:type="dxa"/>
            <w:vAlign w:val="center"/>
          </w:tcPr>
          <w:p>
            <w:pPr>
              <w:spacing w:line="400" w:lineRule="exact"/>
              <w:jc w:val="center"/>
              <w:rPr>
                <w:rFonts w:ascii="宋体" w:hAnsi="宋体" w:eastAsia="宋体" w:cs="宋体"/>
                <w:szCs w:val="21"/>
                <w:lang w:val="zh-CN"/>
              </w:rPr>
            </w:pPr>
            <w:r>
              <w:rPr>
                <w:rFonts w:hint="eastAsia" w:ascii="宋体" w:hAnsi="宋体" w:eastAsia="宋体" w:cs="宋体"/>
                <w:szCs w:val="21"/>
                <w:lang w:val="zh-CN"/>
              </w:rPr>
              <w:t>评审因素</w:t>
            </w:r>
          </w:p>
        </w:tc>
        <w:tc>
          <w:tcPr>
            <w:tcW w:w="5835" w:type="dxa"/>
            <w:vAlign w:val="center"/>
          </w:tcPr>
          <w:p>
            <w:pPr>
              <w:spacing w:line="400" w:lineRule="exact"/>
              <w:jc w:val="center"/>
              <w:rPr>
                <w:rFonts w:ascii="宋体" w:hAnsi="宋体" w:eastAsia="宋体" w:cs="宋体"/>
                <w:szCs w:val="21"/>
                <w:lang w:val="zh-CN"/>
              </w:rPr>
            </w:pPr>
            <w:r>
              <w:rPr>
                <w:rFonts w:hint="eastAsia" w:ascii="宋体" w:hAnsi="宋体" w:eastAsia="宋体" w:cs="宋体"/>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1</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法人授权委托书</w:t>
            </w:r>
          </w:p>
        </w:tc>
        <w:tc>
          <w:tcPr>
            <w:tcW w:w="5835" w:type="dxa"/>
            <w:vAlign w:val="center"/>
          </w:tcPr>
          <w:p>
            <w:pPr>
              <w:spacing w:line="360" w:lineRule="exact"/>
              <w:jc w:val="left"/>
              <w:rPr>
                <w:rFonts w:ascii="宋体" w:hAnsi="宋体" w:eastAsia="宋体" w:cs="宋体"/>
                <w:bCs/>
                <w:szCs w:val="21"/>
                <w:lang w:val="zh-CN"/>
              </w:rPr>
            </w:pPr>
            <w:r>
              <w:rPr>
                <w:rFonts w:hint="eastAsia" w:ascii="宋体" w:hAnsi="宋体" w:eastAsia="宋体" w:cs="宋体"/>
                <w:bCs/>
                <w:szCs w:val="21"/>
                <w:lang w:val="zh-CN"/>
              </w:rPr>
              <w:t>法定代表人授权委托书（法定代表人直接参加投标不需要提供，须出示法定代表人身份证明）。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2</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投标文件签章</w:t>
            </w:r>
          </w:p>
        </w:tc>
        <w:tc>
          <w:tcPr>
            <w:tcW w:w="5835" w:type="dxa"/>
            <w:vAlign w:val="center"/>
          </w:tcPr>
          <w:p>
            <w:pPr>
              <w:pStyle w:val="16"/>
              <w:rPr>
                <w:rFonts w:hAnsi="宋体" w:cs="宋体"/>
                <w:bCs/>
                <w:lang w:val="zh-CN"/>
              </w:rPr>
            </w:pPr>
            <w:r>
              <w:rPr>
                <w:rFonts w:hint="eastAsia" w:hAnsi="宋体" w:cs="宋体"/>
                <w:bCs/>
                <w:lang w:val="zh-CN"/>
              </w:rPr>
              <w:t>投标文件未按照招标文件规定要求密封、签署、盖章的。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3</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实质性条款</w:t>
            </w:r>
          </w:p>
        </w:tc>
        <w:tc>
          <w:tcPr>
            <w:tcW w:w="5835" w:type="dxa"/>
            <w:vAlign w:val="center"/>
          </w:tcPr>
          <w:p>
            <w:pPr>
              <w:pStyle w:val="16"/>
              <w:rPr>
                <w:rFonts w:hAnsi="宋体" w:cs="宋体"/>
                <w:bCs/>
                <w:lang w:val="zh-CN"/>
              </w:rPr>
            </w:pPr>
            <w:r>
              <w:rPr>
                <w:rFonts w:hint="eastAsia" w:hAnsi="宋体" w:cs="宋体"/>
                <w:bCs/>
                <w:lang w:val="zh-CN"/>
              </w:rPr>
              <w:t>不满足本招标文件中标注“★”的实质性条款要求的。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4</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投标有效期</w:t>
            </w:r>
          </w:p>
        </w:tc>
        <w:tc>
          <w:tcPr>
            <w:tcW w:w="5835" w:type="dxa"/>
            <w:vAlign w:val="center"/>
          </w:tcPr>
          <w:p>
            <w:pPr>
              <w:spacing w:line="360" w:lineRule="exact"/>
              <w:jc w:val="left"/>
              <w:rPr>
                <w:rFonts w:ascii="宋体" w:hAnsi="宋体" w:eastAsia="宋体" w:cs="宋体"/>
                <w:bCs/>
                <w:szCs w:val="21"/>
                <w:lang w:val="zh-CN"/>
              </w:rPr>
            </w:pPr>
            <w:r>
              <w:rPr>
                <w:rFonts w:hint="eastAsia" w:ascii="宋体" w:hAnsi="宋体" w:eastAsia="宋体" w:cs="宋体"/>
                <w:bCs/>
                <w:szCs w:val="21"/>
                <w:lang w:val="zh-CN"/>
              </w:rPr>
              <w:t>从提交投标文件的截止之日起90日（日历天）。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5</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服务期要求</w:t>
            </w:r>
          </w:p>
        </w:tc>
        <w:tc>
          <w:tcPr>
            <w:tcW w:w="5835" w:type="dxa"/>
            <w:vAlign w:val="center"/>
          </w:tcPr>
          <w:p>
            <w:pPr>
              <w:pStyle w:val="16"/>
              <w:rPr>
                <w:rFonts w:hAnsi="宋体" w:cs="宋体"/>
                <w:bCs/>
                <w:lang w:val="zh-CN"/>
              </w:rPr>
            </w:pPr>
            <w:r>
              <w:rPr>
                <w:rFonts w:hint="eastAsia" w:hAnsi="宋体" w:cs="宋体"/>
                <w:bCs/>
                <w:lang w:val="zh-CN"/>
              </w:rPr>
              <w:t>满足招标文件规定的服务期要求。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008"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6</w:t>
            </w:r>
          </w:p>
        </w:tc>
        <w:tc>
          <w:tcPr>
            <w:tcW w:w="1737" w:type="dxa"/>
            <w:vAlign w:val="center"/>
          </w:tcPr>
          <w:p>
            <w:pPr>
              <w:spacing w:line="360" w:lineRule="exact"/>
              <w:jc w:val="center"/>
              <w:rPr>
                <w:rFonts w:ascii="宋体" w:hAnsi="宋体" w:eastAsia="宋体" w:cs="宋体"/>
                <w:szCs w:val="21"/>
                <w:lang w:val="zh-CN"/>
              </w:rPr>
            </w:pPr>
            <w:r>
              <w:rPr>
                <w:rFonts w:hint="eastAsia" w:ascii="宋体" w:hAnsi="宋体" w:eastAsia="宋体" w:cs="宋体"/>
                <w:szCs w:val="21"/>
                <w:lang w:val="zh-CN"/>
              </w:rPr>
              <w:t>其他情形</w:t>
            </w:r>
          </w:p>
        </w:tc>
        <w:tc>
          <w:tcPr>
            <w:tcW w:w="5835" w:type="dxa"/>
            <w:vAlign w:val="center"/>
          </w:tcPr>
          <w:p>
            <w:pPr>
              <w:spacing w:line="360" w:lineRule="exact"/>
              <w:jc w:val="left"/>
              <w:rPr>
                <w:rFonts w:ascii="宋体" w:hAnsi="宋体" w:eastAsia="宋体" w:cs="宋体"/>
                <w:bCs/>
                <w:szCs w:val="21"/>
                <w:lang w:val="zh-CN"/>
              </w:rPr>
            </w:pPr>
            <w:r>
              <w:rPr>
                <w:rFonts w:hint="eastAsia" w:ascii="宋体" w:hAnsi="宋体" w:eastAsia="宋体" w:cs="宋体"/>
                <w:bCs/>
                <w:szCs w:val="21"/>
                <w:lang w:val="zh-CN"/>
              </w:rPr>
              <w:t>投标文件含有采购人不能接受的附加条件的；</w:t>
            </w:r>
          </w:p>
          <w:p>
            <w:pPr>
              <w:spacing w:line="360" w:lineRule="exact"/>
              <w:jc w:val="left"/>
              <w:rPr>
                <w:rFonts w:ascii="宋体" w:hAnsi="宋体" w:eastAsia="宋体" w:cs="宋体"/>
                <w:bCs/>
                <w:szCs w:val="21"/>
                <w:lang w:val="zh-CN"/>
              </w:rPr>
            </w:pPr>
            <w:r>
              <w:rPr>
                <w:rFonts w:hint="eastAsia" w:ascii="宋体" w:hAnsi="宋体" w:eastAsia="宋体" w:cs="宋体"/>
                <w:bCs/>
                <w:szCs w:val="21"/>
                <w:lang w:val="zh-CN"/>
              </w:rPr>
              <w:t>不符合法律、法规和招标文件规定的其他无效情形的。</w:t>
            </w:r>
          </w:p>
        </w:tc>
      </w:tr>
    </w:tbl>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widowControl/>
        <w:jc w:val="left"/>
        <w:rPr>
          <w:rFonts w:ascii="Calibri" w:hAnsi="Calibri" w:eastAsia="宋体" w:cs="Times New Roman"/>
          <w:b/>
          <w:szCs w:val="21"/>
        </w:rPr>
      </w:pPr>
      <w:r>
        <w:rPr>
          <w:szCs w:val="21"/>
        </w:rPr>
        <w:br w:type="page"/>
      </w:r>
    </w:p>
    <w:p>
      <w:pPr>
        <w:pStyle w:val="6"/>
        <w:numPr>
          <w:ilvl w:val="0"/>
          <w:numId w:val="3"/>
        </w:numPr>
        <w:spacing w:before="0" w:after="0"/>
        <w:rPr>
          <w:sz w:val="24"/>
          <w:szCs w:val="24"/>
        </w:rPr>
      </w:pPr>
      <w:bookmarkStart w:id="49" w:name="_Toc57294210"/>
      <w:bookmarkStart w:id="50" w:name="_Toc57294099"/>
      <w:r>
        <w:rPr>
          <w:rFonts w:hint="eastAsia"/>
          <w:sz w:val="24"/>
          <w:szCs w:val="24"/>
        </w:rPr>
        <w:t>商务及技术分评分细则：</w:t>
      </w:r>
      <w:bookmarkEnd w:id="49"/>
      <w:bookmarkEnd w:id="50"/>
    </w:p>
    <w:p/>
    <w:tbl>
      <w:tblPr>
        <w:tblStyle w:val="26"/>
        <w:tblW w:w="89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35"/>
        <w:gridCol w:w="5858"/>
        <w:gridCol w:w="489"/>
        <w:gridCol w:w="10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lang w:val="zh-CN"/>
              </w:rPr>
            </w:pPr>
            <w:r>
              <w:rPr>
                <w:rFonts w:hint="eastAsia" w:ascii="宋体" w:hAnsi="宋体" w:eastAsia="宋体" w:cs="宋体"/>
                <w:sz w:val="18"/>
                <w:szCs w:val="18"/>
                <w:lang w:val="zh-CN"/>
              </w:rPr>
              <w:t>序号</w:t>
            </w:r>
          </w:p>
        </w:tc>
        <w:tc>
          <w:tcPr>
            <w:tcW w:w="935"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lang w:val="zh-CN"/>
              </w:rPr>
            </w:pPr>
            <w:r>
              <w:rPr>
                <w:rFonts w:hint="eastAsia" w:ascii="宋体" w:hAnsi="宋体" w:eastAsia="宋体" w:cs="宋体"/>
                <w:sz w:val="18"/>
                <w:szCs w:val="18"/>
                <w:lang w:val="zh-CN"/>
              </w:rPr>
              <w:t>评审因素</w:t>
            </w:r>
          </w:p>
        </w:tc>
        <w:tc>
          <w:tcPr>
            <w:tcW w:w="5858"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lang w:val="zh-CN"/>
              </w:rPr>
            </w:pPr>
            <w:r>
              <w:rPr>
                <w:rFonts w:hint="eastAsia" w:ascii="宋体" w:hAnsi="宋体" w:eastAsia="宋体" w:cs="宋体"/>
                <w:sz w:val="18"/>
                <w:szCs w:val="18"/>
                <w:lang w:val="zh-CN"/>
              </w:rPr>
              <w:t>评分标准</w:t>
            </w:r>
          </w:p>
        </w:tc>
        <w:tc>
          <w:tcPr>
            <w:tcW w:w="48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lang w:val="zh-CN"/>
              </w:rPr>
            </w:pPr>
            <w:r>
              <w:rPr>
                <w:rFonts w:hint="eastAsia" w:ascii="宋体" w:hAnsi="宋体" w:eastAsia="宋体" w:cs="宋体"/>
                <w:sz w:val="18"/>
                <w:szCs w:val="18"/>
                <w:lang w:val="zh-CN"/>
              </w:rPr>
              <w:t>分值</w:t>
            </w:r>
          </w:p>
        </w:tc>
        <w:tc>
          <w:tcPr>
            <w:tcW w:w="1027"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lang w:val="zh-CN"/>
              </w:rPr>
            </w:pPr>
            <w:r>
              <w:rPr>
                <w:rFonts w:hint="eastAsia" w:ascii="宋体" w:hAnsi="宋体" w:eastAsia="宋体" w:cs="宋体"/>
                <w:sz w:val="18"/>
                <w:szCs w:val="18"/>
                <w:lang w:val="zh-CN"/>
              </w:rPr>
              <w:t>主、客观项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5"/>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lang w:val="zh-CN"/>
              </w:rPr>
              <w:t>（一）价格评分（10分）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rPr>
            </w:pPr>
            <w:r>
              <w:rPr>
                <w:rFonts w:hint="eastAsia" w:ascii="宋体" w:hAnsi="宋体" w:eastAsia="宋体" w:cs="宋体"/>
                <w:sz w:val="18"/>
                <w:szCs w:val="18"/>
              </w:rPr>
              <w:t>价格评分</w:t>
            </w:r>
          </w:p>
        </w:tc>
        <w:tc>
          <w:tcPr>
            <w:tcW w:w="5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both"/>
              <w:textAlignment w:val="auto"/>
              <w:rPr>
                <w:rFonts w:hint="eastAsia" w:ascii="宋体" w:hAnsi="宋体" w:eastAsia="宋体" w:cs="宋体"/>
                <w:sz w:val="18"/>
                <w:szCs w:val="18"/>
              </w:rPr>
            </w:pPr>
            <w:r>
              <w:rPr>
                <w:rFonts w:hint="eastAsia" w:ascii="宋体" w:hAnsi="宋体" w:eastAsia="宋体" w:cs="宋体"/>
                <w:sz w:val="18"/>
                <w:szCs w:val="18"/>
              </w:rPr>
              <w:t>满足文件要求且投标价格最低的投标报价为评标基准价，其价格分为满分。其他投标人的价格分统一按照下列公式计算：投标报价得分=(评标基准价／投标报价)×</w:t>
            </w:r>
            <w:r>
              <w:rPr>
                <w:rFonts w:hint="eastAsia" w:ascii="宋体" w:hAnsi="宋体" w:eastAsia="宋体" w:cs="宋体"/>
                <w:sz w:val="18"/>
                <w:szCs w:val="18"/>
                <w:lang w:val="en-US" w:eastAsia="zh-CN"/>
              </w:rPr>
              <w:t>1</w:t>
            </w:r>
            <w:r>
              <w:rPr>
                <w:rFonts w:hint="eastAsia" w:ascii="宋体" w:hAnsi="宋体" w:eastAsia="宋体" w:cs="宋体"/>
                <w:sz w:val="18"/>
                <w:szCs w:val="18"/>
              </w:rPr>
              <w:t>0</w:t>
            </w:r>
          </w:p>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得分四舍五入保留小数点后两位。</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textAlignment w:val="auto"/>
              <w:rPr>
                <w:rFonts w:hint="eastAsia" w:ascii="宋体" w:hAnsi="宋体" w:eastAsia="宋体" w:cs="宋体"/>
                <w:sz w:val="18"/>
                <w:szCs w:val="18"/>
              </w:rPr>
            </w:pPr>
            <w:r>
              <w:rPr>
                <w:rFonts w:hint="eastAsia" w:ascii="宋体" w:hAnsi="宋体" w:eastAsia="宋体" w:cs="宋体"/>
                <w:sz w:val="18"/>
                <w:szCs w:val="18"/>
              </w:rPr>
              <w:t>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5"/>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lang w:val="zh-CN"/>
              </w:rPr>
              <w:t>（二）技术服务评分（</w:t>
            </w:r>
            <w:r>
              <w:rPr>
                <w:rFonts w:hint="eastAsia" w:ascii="宋体" w:hAnsi="宋体" w:eastAsia="宋体" w:cs="宋体"/>
                <w:sz w:val="18"/>
                <w:szCs w:val="18"/>
              </w:rPr>
              <w:t>25</w:t>
            </w:r>
            <w:r>
              <w:rPr>
                <w:rFonts w:hint="eastAsia" w:ascii="宋体" w:hAnsi="宋体" w:eastAsia="宋体" w:cs="宋体"/>
                <w:sz w:val="18"/>
                <w:szCs w:val="18"/>
                <w:lang w:val="zh-CN"/>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施工组织设计评分标准</w:t>
            </w:r>
          </w:p>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sz w:val="18"/>
                <w:szCs w:val="18"/>
              </w:rPr>
            </w:pPr>
          </w:p>
        </w:tc>
        <w:tc>
          <w:tcPr>
            <w:tcW w:w="5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1.内容完整性和编制水平：</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内容完整性和编制水平进行评审，内容完整、合理、可行得3-2分，内容比较完整、比较合理、比较可行得2-1分，内容不完整、不合理、不可行得1-0分，无不得分；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2.施工方案与技术措施：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施工方案与技术措施进行评审，内容完整、合理、可行得3-2分，内容比较完整、比较合理、比较可行得2-1分，内容不完整、不合理、不可行得1-0分，无不得；</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3.质量管理体系与措施：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质量管理体系与措施进行评审，内容完整、合理、可行得3-2分，内容比较完整、比较合理、比较可行得2-1分，内容不完整、不合理、不可行得1-0分，无不得分；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4.安全管理体系与措施：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安全管理体系与措施进行评审，内容完整、合理、可行得3-2分，内容比较完整、比较合理、比较可行得2-1分，内容不完整、不合理、不可行得1-0分，无不得分；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5.环境保护管理体系与措施：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环境保护管理体系与措施进行评审，内容完整、合理、可行得3-2分，内容比较完整、比较合理、比较可行得2-1分，内容不完整、不合理、不可行得1-0分，无不得分；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6.工程进度计划与措施：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工程进度计划与措施进行评审，内容完整、合理、可行得3-2分，内容比较完整、比较合理、比较可行得2-1分，内容不完整、不合理、不可行得1-0分，无不得分；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7.资源配备计划：</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资源配备计划进行评审，内容完整、合理、可行得3-2分，内容比较完整、比较合理、比较可行得2-1分，内容不完整、不合理、不可行得1-0分，无不得分；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8.成品保护和工程保修工作的管理措施和承诺</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成品保护和工程保修工作的管理措施和承诺进行评审，内容完整、合理、可行得2-1分，内容比较完整、比较合理、比较可行得1-0.5分，内容不完整、不合理、不可行得0.5-0分，无不得分；</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9.紧急情况的处理措施、预案以及抵抗风险的措施：</w:t>
            </w:r>
          </w:p>
          <w:p>
            <w:pPr>
              <w:keepNext w:val="0"/>
              <w:keepLines w:val="0"/>
              <w:pageBreakBefore w:val="0"/>
              <w:widowControl w:val="0"/>
              <w:kinsoku/>
              <w:wordWrap/>
              <w:overflowPunct/>
              <w:topLinePunct w:val="0"/>
              <w:bidi w:val="0"/>
              <w:snapToGrid/>
              <w:spacing w:line="0" w:lineRule="atLeast"/>
              <w:jc w:val="left"/>
              <w:textAlignment w:val="auto"/>
              <w:rPr>
                <w:rFonts w:hint="eastAsia" w:ascii="宋体" w:hAnsi="宋体" w:eastAsia="宋体" w:cs="宋体"/>
                <w:bCs/>
                <w:sz w:val="18"/>
                <w:szCs w:val="18"/>
              </w:rPr>
            </w:pPr>
            <w:r>
              <w:rPr>
                <w:rFonts w:hint="eastAsia" w:ascii="宋体" w:hAnsi="宋体" w:eastAsia="宋体" w:cs="宋体"/>
                <w:sz w:val="18"/>
                <w:szCs w:val="18"/>
              </w:rPr>
              <w:t>紧急情况的处理措施、预案以及抵抗风险的措施进行评审，内容完整、合理、可行得2-1分，内容比较完整、比较合理、比较可行得1-0.5分，内容不完整、不合理、不可行得0.5-0分，无不得分；</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主观项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5"/>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zh-CN"/>
              </w:rPr>
              <w:t>（三）商务评分（</w:t>
            </w:r>
            <w:r>
              <w:rPr>
                <w:rFonts w:hint="eastAsia" w:ascii="宋体" w:hAnsi="宋体" w:eastAsia="宋体" w:cs="宋体"/>
                <w:color w:val="000000"/>
                <w:sz w:val="18"/>
                <w:szCs w:val="18"/>
              </w:rPr>
              <w:t>65</w:t>
            </w:r>
            <w:r>
              <w:rPr>
                <w:rFonts w:hint="eastAsia" w:ascii="宋体" w:hAnsi="宋体" w:eastAsia="宋体" w:cs="宋体"/>
                <w:color w:val="000000"/>
                <w:sz w:val="18"/>
                <w:szCs w:val="18"/>
                <w:lang w:val="zh-CN"/>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val="0"/>
              <w:kinsoku/>
              <w:wordWrap/>
              <w:overflowPunct/>
              <w:topLinePunct w:val="0"/>
              <w:bidi w:val="0"/>
              <w:snapToGrid/>
              <w:spacing w:line="0" w:lineRule="atLeast"/>
              <w:jc w:val="center"/>
              <w:textAlignment w:val="auto"/>
              <w:rPr>
                <w:rFonts w:hint="eastAsia" w:ascii="宋体" w:hAnsi="宋体" w:eastAsia="宋体" w:cs="宋体"/>
                <w:color w:val="FF0000"/>
                <w:sz w:val="18"/>
                <w:szCs w:val="18"/>
              </w:rPr>
            </w:pPr>
            <w:r>
              <w:rPr>
                <w:rFonts w:hint="eastAsia" w:ascii="宋体" w:hAnsi="宋体" w:eastAsia="宋体" w:cs="宋体"/>
                <w:sz w:val="18"/>
                <w:szCs w:val="18"/>
              </w:rPr>
              <w:t>同类业绩</w:t>
            </w:r>
          </w:p>
        </w:tc>
        <w:tc>
          <w:tcPr>
            <w:tcW w:w="5858"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val="0"/>
              <w:kinsoku/>
              <w:wordWrap/>
              <w:overflowPunct/>
              <w:topLinePunct w:val="0"/>
              <w:bidi w:val="0"/>
              <w:snapToGrid/>
              <w:spacing w:line="0" w:lineRule="atLeast"/>
              <w:textAlignment w:val="auto"/>
              <w:rPr>
                <w:rFonts w:hint="eastAsia" w:ascii="宋体" w:hAnsi="宋体" w:eastAsia="宋体" w:cs="宋体"/>
                <w:color w:val="000000"/>
                <w:sz w:val="18"/>
                <w:szCs w:val="18"/>
                <w:highlight w:val="none"/>
              </w:rPr>
            </w:pPr>
            <w:r>
              <w:rPr>
                <w:rFonts w:hint="eastAsia" w:ascii="宋体" w:hAnsi="宋体" w:eastAsia="宋体" w:cs="宋体"/>
                <w:sz w:val="18"/>
                <w:szCs w:val="18"/>
                <w:highlight w:val="none"/>
              </w:rPr>
              <w:t>提供</w:t>
            </w:r>
            <w:r>
              <w:rPr>
                <w:rFonts w:hint="eastAsia" w:ascii="宋体" w:hAnsi="宋体" w:eastAsia="宋体" w:cs="宋体"/>
                <w:sz w:val="18"/>
                <w:szCs w:val="18"/>
                <w:highlight w:val="none"/>
                <w:lang w:eastAsia="zh-CN"/>
              </w:rPr>
              <w:t>近</w:t>
            </w: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年土地平整同类业绩，每提供</w:t>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份，得分，满分</w:t>
            </w:r>
            <w:r>
              <w:rPr>
                <w:rFonts w:hint="eastAsia" w:ascii="宋体" w:hAnsi="宋体" w:eastAsia="宋体" w:cs="宋体"/>
                <w:sz w:val="18"/>
                <w:szCs w:val="18"/>
                <w:highlight w:val="none"/>
                <w:lang w:val="en-US" w:eastAsia="zh-CN"/>
              </w:rPr>
              <w:t>20</w:t>
            </w:r>
            <w:r>
              <w:rPr>
                <w:rFonts w:hint="eastAsia" w:ascii="宋体" w:hAnsi="宋体" w:eastAsia="宋体" w:cs="宋体"/>
                <w:sz w:val="18"/>
                <w:szCs w:val="18"/>
                <w:highlight w:val="none"/>
              </w:rPr>
              <w:t>分。（以</w:t>
            </w:r>
            <w:r>
              <w:rPr>
                <w:rFonts w:hint="eastAsia" w:ascii="宋体" w:hAnsi="宋体" w:eastAsia="宋体" w:cs="宋体"/>
                <w:sz w:val="18"/>
                <w:szCs w:val="18"/>
                <w:highlight w:val="none"/>
                <w:lang w:eastAsia="zh-CN"/>
              </w:rPr>
              <w:t>投标</w:t>
            </w:r>
            <w:r>
              <w:rPr>
                <w:rFonts w:hint="eastAsia" w:ascii="宋体" w:hAnsi="宋体" w:eastAsia="宋体" w:cs="宋体"/>
                <w:sz w:val="18"/>
                <w:szCs w:val="18"/>
                <w:highlight w:val="none"/>
              </w:rPr>
              <w:t xml:space="preserve">文件中加盖供应商公章的证明材料为评分依据，每份业绩证明材料必须具有合同复印件，原件备查）。 </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0" w:lineRule="atLeast"/>
              <w:jc w:val="center"/>
              <w:textAlignment w:val="auto"/>
              <w:rPr>
                <w:rFonts w:hint="default" w:ascii="宋体" w:hAnsi="宋体" w:eastAsia="宋体" w:cs="宋体"/>
                <w:color w:val="000000"/>
                <w:sz w:val="18"/>
                <w:szCs w:val="18"/>
                <w:highlight w:val="none"/>
                <w:lang w:val="en-US" w:eastAsia="zh-CN"/>
              </w:rPr>
            </w:pPr>
            <w:r>
              <w:rPr>
                <w:rFonts w:hint="eastAsia" w:ascii="宋体" w:hAnsi="宋体" w:eastAsia="宋体" w:cs="宋体"/>
                <w:sz w:val="18"/>
                <w:szCs w:val="18"/>
                <w:highlight w:val="none"/>
                <w:lang w:val="en-US" w:eastAsia="zh-CN"/>
              </w:rPr>
              <w:t>20</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bidi w:val="0"/>
              <w:snapToGrid/>
              <w:spacing w:line="0" w:lineRule="atLeast"/>
              <w:jc w:val="center"/>
              <w:textAlignment w:val="auto"/>
              <w:rPr>
                <w:rFonts w:hint="eastAsia" w:ascii="宋体" w:hAnsi="宋体" w:eastAsia="宋体" w:cs="宋体"/>
                <w:color w:val="000000"/>
                <w:sz w:val="18"/>
                <w:szCs w:val="18"/>
              </w:rPr>
            </w:pPr>
            <w:r>
              <w:rPr>
                <w:rFonts w:hint="eastAsia" w:ascii="宋体" w:hAnsi="宋体" w:eastAsia="宋体" w:cs="宋体"/>
                <w:sz w:val="18"/>
                <w:szCs w:val="18"/>
              </w:rPr>
              <w:t>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项目经理</w:t>
            </w:r>
          </w:p>
        </w:tc>
        <w:tc>
          <w:tcPr>
            <w:tcW w:w="5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项目经理需同时具有中级工程师及以上证书、本科学历的得</w:t>
            </w:r>
            <w:r>
              <w:rPr>
                <w:rFonts w:hint="eastAsia" w:ascii="宋体" w:hAnsi="宋体" w:eastAsia="宋体" w:cs="宋体"/>
                <w:sz w:val="18"/>
                <w:szCs w:val="18"/>
                <w:lang w:val="en-US" w:eastAsia="zh-CN"/>
              </w:rPr>
              <w:t>10</w:t>
            </w:r>
            <w:r>
              <w:rPr>
                <w:rFonts w:hint="eastAsia" w:ascii="宋体" w:hAnsi="宋体" w:eastAsia="宋体" w:cs="宋体"/>
                <w:sz w:val="18"/>
                <w:szCs w:val="18"/>
              </w:rPr>
              <w:t>分，每缺少一项，扣</w:t>
            </w:r>
            <w:r>
              <w:rPr>
                <w:rFonts w:hint="eastAsia" w:ascii="宋体" w:hAnsi="宋体" w:eastAsia="宋体" w:cs="宋体"/>
                <w:sz w:val="18"/>
                <w:szCs w:val="18"/>
                <w:lang w:val="en-US" w:eastAsia="zh-CN"/>
              </w:rPr>
              <w:t>5</w:t>
            </w:r>
            <w:r>
              <w:rPr>
                <w:rFonts w:hint="eastAsia" w:ascii="宋体" w:hAnsi="宋体" w:eastAsia="宋体" w:cs="宋体"/>
                <w:sz w:val="18"/>
                <w:szCs w:val="18"/>
              </w:rPr>
              <w:t>分，最多扣</w:t>
            </w:r>
            <w:r>
              <w:rPr>
                <w:rFonts w:hint="eastAsia" w:ascii="宋体" w:hAnsi="宋体" w:eastAsia="宋体" w:cs="宋体"/>
                <w:sz w:val="18"/>
                <w:szCs w:val="18"/>
                <w:lang w:val="en-US" w:eastAsia="zh-CN"/>
              </w:rPr>
              <w:t>10</w:t>
            </w:r>
            <w:r>
              <w:rPr>
                <w:rFonts w:hint="eastAsia" w:ascii="宋体" w:hAnsi="宋体" w:eastAsia="宋体" w:cs="宋体"/>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highlight w:val="none"/>
              </w:rPr>
              <w:t>（以投标文件中加盖供应商公章的证明材料复印件为评分依据）</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both"/>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3</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其他主要人员</w:t>
            </w:r>
          </w:p>
        </w:tc>
        <w:tc>
          <w:tcPr>
            <w:tcW w:w="5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除项目经理外：</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具有高级职称的，每有一人得5分，最多得5分；具有中级职称的，每有一人得2.5分，最多得5分；</w:t>
            </w:r>
          </w:p>
          <w:p>
            <w:pPr>
              <w:pStyle w:val="2"/>
              <w:keepNext w:val="0"/>
              <w:keepLines w:val="0"/>
              <w:pageBreakBefore w:val="0"/>
              <w:widowControl w:val="0"/>
              <w:kinsoku/>
              <w:wordWrap/>
              <w:overflowPunct/>
              <w:topLinePunct w:val="0"/>
              <w:bidi w:val="0"/>
              <w:snapToGrid/>
              <w:spacing w:line="0" w:lineRule="atLeast"/>
              <w:ind w:left="0" w:leftChars="0" w:firstLine="0" w:firstLineChars="0"/>
              <w:textAlignment w:val="auto"/>
              <w:rPr>
                <w:rFonts w:hint="eastAsia" w:ascii="宋体" w:hAnsi="宋体" w:eastAsia="宋体" w:cs="宋体"/>
                <w:kern w:val="2"/>
                <w:sz w:val="18"/>
                <w:szCs w:val="18"/>
              </w:rPr>
            </w:pPr>
            <w:r>
              <w:rPr>
                <w:rFonts w:hint="eastAsia" w:ascii="宋体" w:hAnsi="宋体" w:eastAsia="宋体" w:cs="宋体"/>
                <w:kern w:val="2"/>
                <w:sz w:val="18"/>
                <w:szCs w:val="18"/>
              </w:rPr>
              <w:t>具有吉林省住房和城乡建设厅颁发的资料员证书，每有一人得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分，最多得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w:t>
            </w:r>
          </w:p>
          <w:p>
            <w:pPr>
              <w:pStyle w:val="2"/>
              <w:keepNext w:val="0"/>
              <w:keepLines w:val="0"/>
              <w:pageBreakBefore w:val="0"/>
              <w:widowControl w:val="0"/>
              <w:kinsoku/>
              <w:wordWrap/>
              <w:overflowPunct/>
              <w:topLinePunct w:val="0"/>
              <w:bidi w:val="0"/>
              <w:snapToGrid/>
              <w:spacing w:line="0" w:lineRule="atLeast"/>
              <w:ind w:left="0" w:leftChars="0" w:firstLine="0" w:firstLineChars="0"/>
              <w:textAlignment w:val="auto"/>
              <w:rPr>
                <w:rFonts w:hint="eastAsia" w:ascii="宋体" w:hAnsi="宋体" w:eastAsia="宋体" w:cs="宋体"/>
                <w:kern w:val="2"/>
                <w:sz w:val="18"/>
                <w:szCs w:val="18"/>
              </w:rPr>
            </w:pPr>
            <w:r>
              <w:rPr>
                <w:rFonts w:hint="eastAsia" w:ascii="宋体" w:hAnsi="宋体" w:eastAsia="宋体" w:cs="宋体"/>
                <w:kern w:val="2"/>
                <w:sz w:val="18"/>
                <w:szCs w:val="18"/>
              </w:rPr>
              <w:t>具有吉林省住房和城乡建设厅颁发的机械员证书，每有一人得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分，最多得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w:t>
            </w:r>
          </w:p>
          <w:p>
            <w:pPr>
              <w:pStyle w:val="2"/>
              <w:keepNext w:val="0"/>
              <w:keepLines w:val="0"/>
              <w:pageBreakBefore w:val="0"/>
              <w:widowControl w:val="0"/>
              <w:kinsoku/>
              <w:wordWrap/>
              <w:overflowPunct/>
              <w:topLinePunct w:val="0"/>
              <w:bidi w:val="0"/>
              <w:snapToGrid/>
              <w:spacing w:line="0" w:lineRule="atLeast"/>
              <w:ind w:left="0" w:leftChars="0" w:firstLine="0" w:firstLineChars="0"/>
              <w:textAlignment w:val="auto"/>
              <w:rPr>
                <w:rFonts w:hint="eastAsia" w:ascii="宋体" w:hAnsi="宋体" w:eastAsia="宋体" w:cs="宋体"/>
                <w:kern w:val="2"/>
                <w:sz w:val="18"/>
                <w:szCs w:val="18"/>
              </w:rPr>
            </w:pPr>
            <w:r>
              <w:rPr>
                <w:rFonts w:hint="eastAsia" w:ascii="宋体" w:hAnsi="宋体" w:eastAsia="宋体" w:cs="宋体"/>
                <w:kern w:val="2"/>
                <w:sz w:val="18"/>
                <w:szCs w:val="18"/>
              </w:rPr>
              <w:t>具有吉林省住房和城乡建设厅颁发的材料员证书，每有一人得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分，最多得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w:t>
            </w:r>
          </w:p>
          <w:p>
            <w:pPr>
              <w:pStyle w:val="2"/>
              <w:keepNext w:val="0"/>
              <w:keepLines w:val="0"/>
              <w:pageBreakBefore w:val="0"/>
              <w:widowControl w:val="0"/>
              <w:kinsoku/>
              <w:wordWrap/>
              <w:overflowPunct/>
              <w:topLinePunct w:val="0"/>
              <w:bidi w:val="0"/>
              <w:snapToGrid/>
              <w:spacing w:line="0" w:lineRule="atLeast"/>
              <w:ind w:left="0" w:leftChars="0" w:firstLine="0" w:firstLineChars="0"/>
              <w:textAlignment w:val="auto"/>
              <w:rPr>
                <w:rFonts w:hint="eastAsia" w:ascii="宋体" w:hAnsi="宋体" w:eastAsia="宋体" w:cs="宋体"/>
                <w:kern w:val="2"/>
                <w:sz w:val="18"/>
                <w:szCs w:val="18"/>
              </w:rPr>
            </w:pPr>
            <w:r>
              <w:rPr>
                <w:rFonts w:hint="eastAsia" w:ascii="宋体" w:hAnsi="宋体" w:eastAsia="宋体" w:cs="宋体"/>
                <w:kern w:val="2"/>
                <w:sz w:val="18"/>
                <w:szCs w:val="18"/>
              </w:rPr>
              <w:t>具有吉林省住房和城乡建设厅颁发的质量员证书，每有一人得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分，最多得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w:t>
            </w:r>
          </w:p>
          <w:p>
            <w:pPr>
              <w:pStyle w:val="2"/>
              <w:keepNext w:val="0"/>
              <w:keepLines w:val="0"/>
              <w:pageBreakBefore w:val="0"/>
              <w:widowControl w:val="0"/>
              <w:kinsoku/>
              <w:wordWrap/>
              <w:overflowPunct/>
              <w:topLinePunct w:val="0"/>
              <w:bidi w:val="0"/>
              <w:snapToGrid/>
              <w:spacing w:line="0" w:lineRule="atLeast"/>
              <w:ind w:left="0" w:leftChars="0" w:firstLine="0" w:firstLineChars="0"/>
              <w:textAlignment w:val="auto"/>
              <w:rPr>
                <w:rFonts w:hint="eastAsia" w:ascii="宋体" w:hAnsi="宋体" w:eastAsia="宋体" w:cs="宋体"/>
                <w:kern w:val="2"/>
                <w:sz w:val="18"/>
                <w:szCs w:val="18"/>
              </w:rPr>
            </w:pPr>
            <w:r>
              <w:rPr>
                <w:rFonts w:hint="eastAsia" w:ascii="宋体" w:hAnsi="宋体" w:eastAsia="宋体" w:cs="宋体"/>
                <w:kern w:val="2"/>
                <w:sz w:val="18"/>
                <w:szCs w:val="18"/>
              </w:rPr>
              <w:t>具有吉林省住房和城乡建设厅颁发的施工员证书，每有一人得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分，最多得</w:t>
            </w:r>
            <w:r>
              <w:rPr>
                <w:rFonts w:hint="eastAsia" w:ascii="宋体" w:hAnsi="宋体" w:eastAsia="宋体" w:cs="宋体"/>
                <w:kern w:val="2"/>
                <w:sz w:val="18"/>
                <w:szCs w:val="18"/>
                <w:lang w:val="en-US" w:eastAsia="zh-CN"/>
              </w:rPr>
              <w:t>2</w:t>
            </w:r>
            <w:r>
              <w:rPr>
                <w:rFonts w:hint="eastAsia" w:ascii="宋体" w:hAnsi="宋体" w:eastAsia="宋体" w:cs="宋体"/>
                <w:kern w:val="2"/>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highlight w:val="none"/>
              </w:rPr>
              <w:t>（以投标文件中加盖供应商公章的证明材料复印件为评分依据）</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2"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优惠条件及服务承诺</w:t>
            </w:r>
          </w:p>
        </w:tc>
        <w:tc>
          <w:tcPr>
            <w:tcW w:w="5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宋体" w:cs="宋体"/>
                <w:sz w:val="18"/>
                <w:szCs w:val="18"/>
              </w:rPr>
            </w:pPr>
            <w:r>
              <w:rPr>
                <w:rFonts w:hint="eastAsia" w:ascii="宋体" w:hAnsi="宋体" w:eastAsia="宋体" w:cs="宋体"/>
                <w:sz w:val="18"/>
                <w:szCs w:val="18"/>
              </w:rPr>
              <w:t>对投标人提出的采购人可以接受的实质性的优惠条件及服务承诺进行综合评价，每提</w:t>
            </w:r>
            <w:r>
              <w:rPr>
                <w:rFonts w:hint="eastAsia" w:ascii="宋体" w:hAnsi="宋体" w:eastAsia="宋体" w:cs="宋体"/>
                <w:sz w:val="18"/>
                <w:szCs w:val="18"/>
                <w:highlight w:val="none"/>
              </w:rPr>
              <w:t>供1项，得3分，最多得</w:t>
            </w:r>
            <w:r>
              <w:rPr>
                <w:rFonts w:hint="eastAsia" w:ascii="宋体" w:hAnsi="宋体" w:eastAsia="宋体" w:cs="宋体"/>
                <w:sz w:val="18"/>
                <w:szCs w:val="18"/>
                <w:highlight w:val="none"/>
                <w:lang w:val="en-US" w:eastAsia="zh-CN"/>
              </w:rPr>
              <w:t>15</w:t>
            </w:r>
            <w:r>
              <w:rPr>
                <w:rFonts w:hint="eastAsia" w:ascii="宋体" w:hAnsi="宋体" w:eastAsia="宋体" w:cs="宋体"/>
                <w:sz w:val="18"/>
                <w:szCs w:val="18"/>
                <w:highlight w:val="none"/>
              </w:rPr>
              <w:t xml:space="preserve">分。 </w:t>
            </w:r>
          </w:p>
        </w:tc>
        <w:tc>
          <w:tcPr>
            <w:tcW w:w="4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02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180" w:firstLineChars="100"/>
              <w:jc w:val="left"/>
              <w:textAlignment w:val="auto"/>
              <w:rPr>
                <w:rFonts w:hint="eastAsia" w:ascii="宋体" w:hAnsi="宋体" w:eastAsia="宋体" w:cs="宋体"/>
                <w:sz w:val="18"/>
                <w:szCs w:val="18"/>
              </w:rPr>
            </w:pPr>
            <w:r>
              <w:rPr>
                <w:rFonts w:hint="eastAsia" w:ascii="宋体" w:hAnsi="宋体" w:eastAsia="宋体" w:cs="宋体"/>
                <w:sz w:val="18"/>
                <w:szCs w:val="18"/>
              </w:rPr>
              <w:t>客观项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5"/>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说明：</w:t>
            </w:r>
          </w:p>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1、评分标准中有分值区间的，包含区间上限本数，不含下限本数。</w:t>
            </w:r>
          </w:p>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2、评分因素有时间限制（如投标截止日前三年内）的，所提供的合同、证书、证明等材料的时间，以签署日期、颁发日期或出具日期为准。</w:t>
            </w:r>
          </w:p>
          <w:p>
            <w:pPr>
              <w:keepNext w:val="0"/>
              <w:keepLines w:val="0"/>
              <w:pageBreakBefore w:val="0"/>
              <w:widowControl w:val="0"/>
              <w:kinsoku/>
              <w:wordWrap/>
              <w:overflowPunct/>
              <w:topLinePunct w:val="0"/>
              <w:autoSpaceDE w:val="0"/>
              <w:autoSpaceDN w:val="0"/>
              <w:bidi w:val="0"/>
              <w:adjustRightInd w:val="0"/>
              <w:snapToGrid/>
              <w:spacing w:line="0" w:lineRule="atLeast"/>
              <w:ind w:firstLine="360" w:firstLineChars="200"/>
              <w:textAlignment w:val="auto"/>
              <w:rPr>
                <w:rFonts w:hint="eastAsia" w:ascii="宋体" w:hAnsi="宋体" w:eastAsia="宋体" w:cs="宋体"/>
                <w:sz w:val="18"/>
                <w:szCs w:val="18"/>
              </w:rPr>
            </w:pPr>
          </w:p>
        </w:tc>
      </w:tr>
    </w:tbl>
    <w:p>
      <w:pPr>
        <w:pStyle w:val="16"/>
        <w:ind w:firstLine="420" w:firstLineChars="200"/>
        <w:rPr>
          <w:rFonts w:ascii="Times New Roman" w:hAnsi="Times New Roman" w:cs="Times New Roman"/>
        </w:rPr>
      </w:pPr>
      <w:r>
        <w:br w:type="page"/>
      </w:r>
    </w:p>
    <w:p>
      <w:pPr>
        <w:pStyle w:val="5"/>
        <w:ind w:left="402"/>
        <w:jc w:val="center"/>
        <w:rPr>
          <w:color w:val="000000" w:themeColor="text1"/>
        </w:rPr>
      </w:pPr>
      <w:bookmarkStart w:id="51" w:name="_Toc57294211"/>
      <w:bookmarkStart w:id="52" w:name="_Toc14579"/>
      <w:bookmarkStart w:id="53" w:name="_Toc57294100"/>
      <w:r>
        <w:rPr>
          <w:rFonts w:hint="eastAsia"/>
          <w:color w:val="000000" w:themeColor="text1"/>
        </w:rPr>
        <w:t>第</w:t>
      </w:r>
      <w:r>
        <w:rPr>
          <w:rFonts w:hint="eastAsia" w:eastAsia="宋体"/>
          <w:color w:val="000000" w:themeColor="text1"/>
        </w:rPr>
        <w:t>四</w:t>
      </w:r>
      <w:r>
        <w:rPr>
          <w:rFonts w:hint="eastAsia"/>
          <w:color w:val="000000" w:themeColor="text1"/>
        </w:rPr>
        <w:t>章 拟签订的</w:t>
      </w:r>
      <w:r>
        <w:rPr>
          <w:rFonts w:hint="eastAsia" w:eastAsia="宋体"/>
          <w:color w:val="000000" w:themeColor="text1"/>
        </w:rPr>
        <w:t>合同</w:t>
      </w:r>
      <w:r>
        <w:rPr>
          <w:rFonts w:hint="eastAsia"/>
          <w:color w:val="000000" w:themeColor="text1"/>
        </w:rPr>
        <w:t>文本</w:t>
      </w:r>
      <w:bookmarkEnd w:id="51"/>
      <w:bookmarkEnd w:id="52"/>
      <w:bookmarkEnd w:id="53"/>
    </w:p>
    <w:p>
      <w:pPr>
        <w:jc w:val="center"/>
        <w:rPr>
          <w:rFonts w:ascii="宋体" w:hAnsi="宋体" w:eastAsia="宋体"/>
        </w:rPr>
      </w:pPr>
      <w:r>
        <w:rPr>
          <w:rFonts w:hint="eastAsia" w:ascii="宋体" w:hAnsi="宋体" w:eastAsia="宋体"/>
        </w:rPr>
        <w:t>（</w:t>
      </w:r>
      <w:r>
        <w:rPr>
          <w:rFonts w:hint="eastAsia" w:ascii="宋体" w:hAnsi="宋体" w:eastAsia="宋体"/>
          <w:lang w:eastAsia="zh-CN"/>
        </w:rPr>
        <w:t>按实际签订合同为准</w:t>
      </w:r>
      <w:r>
        <w:rPr>
          <w:rFonts w:hint="eastAsia" w:ascii="宋体" w:hAnsi="宋体" w:eastAsia="宋体"/>
        </w:rPr>
        <w:t>）</w:t>
      </w:r>
    </w:p>
    <w:p>
      <w:pPr>
        <w:rPr>
          <w:rFonts w:hint="eastAsia"/>
        </w:rPr>
      </w:pPr>
      <w:bookmarkStart w:id="54" w:name="_Toc57294111"/>
      <w:bookmarkStart w:id="55" w:name="_Toc15379"/>
      <w:bookmarkStart w:id="56" w:name="_Toc57294222"/>
      <w:r>
        <w:rPr>
          <w:rFonts w:hint="eastAsia"/>
        </w:rPr>
        <w:br w:type="page"/>
      </w:r>
    </w:p>
    <w:p>
      <w:pPr>
        <w:pStyle w:val="5"/>
        <w:ind w:left="402"/>
        <w:jc w:val="center"/>
      </w:pPr>
      <w:r>
        <w:rPr>
          <w:rFonts w:hint="eastAsia"/>
        </w:rPr>
        <w:t>第五章　投标文件组成</w:t>
      </w:r>
      <w:bookmarkEnd w:id="54"/>
      <w:bookmarkEnd w:id="55"/>
      <w:bookmarkEnd w:id="56"/>
    </w:p>
    <w:p>
      <w:pPr>
        <w:pStyle w:val="6"/>
        <w:ind w:left="420"/>
        <w:jc w:val="center"/>
        <w:rPr>
          <w:sz w:val="24"/>
          <w:szCs w:val="24"/>
        </w:rPr>
      </w:pPr>
      <w:bookmarkStart w:id="57" w:name="_Toc57294112"/>
      <w:bookmarkStart w:id="58" w:name="_Toc57294223"/>
      <w:r>
        <w:rPr>
          <w:rFonts w:hint="eastAsia"/>
          <w:sz w:val="24"/>
          <w:szCs w:val="24"/>
        </w:rPr>
        <w:t>第一部分　商务部分</w:t>
      </w:r>
      <w:bookmarkEnd w:id="57"/>
      <w:bookmarkEnd w:id="58"/>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目录</w:t>
      </w:r>
    </w:p>
    <w:p>
      <w:pPr>
        <w:pStyle w:val="16"/>
        <w:ind w:firstLine="420" w:firstLineChars="200"/>
        <w:rPr>
          <w:rFonts w:ascii="Times New Roman" w:hAnsi="Times New Roman" w:cs="Times New Roman"/>
        </w:rPr>
      </w:pPr>
      <w:r>
        <w:rPr>
          <w:rFonts w:hint="eastAsia" w:ascii="Times New Roman" w:hAnsi="Times New Roman" w:cs="Times New Roman"/>
        </w:rPr>
        <w:t>一、投标函(格式附后)</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　法定代表人身份证明复印件</w:t>
      </w:r>
      <w:r>
        <w:rPr>
          <w:rFonts w:ascii="Times New Roman" w:hAnsi="Times New Roman" w:cs="Times New Roman"/>
        </w:rPr>
        <w:t>(</w:t>
      </w:r>
      <w:r>
        <w:rPr>
          <w:rFonts w:hint="eastAsia" w:ascii="Times New Roman" w:hAnsi="Times New Roman" w:cs="Times New Roman"/>
        </w:rPr>
        <w:t>法定代表人参加投标</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　法定代表人授权书</w:t>
      </w:r>
      <w:r>
        <w:rPr>
          <w:rFonts w:ascii="Times New Roman" w:hAnsi="Times New Roman" w:cs="Times New Roman"/>
        </w:rPr>
        <w:t>(</w:t>
      </w:r>
      <w:r>
        <w:rPr>
          <w:rFonts w:hint="eastAsia" w:ascii="Times New Roman" w:hAnsi="Times New Roman" w:cs="Times New Roman"/>
        </w:rPr>
        <w:t>授权代表参加投标</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　授权委托书</w:t>
      </w:r>
      <w:r>
        <w:rPr>
          <w:rFonts w:ascii="Times New Roman" w:hAnsi="Times New Roman" w:cs="Times New Roman"/>
        </w:rPr>
        <w:t>(</w:t>
      </w:r>
      <w:r>
        <w:rPr>
          <w:rFonts w:hint="eastAsia" w:ascii="Times New Roman" w:hAnsi="Times New Roman" w:cs="Times New Roman"/>
        </w:rPr>
        <w:t>格式二</w:t>
      </w:r>
      <w:r>
        <w:rPr>
          <w:rFonts w:ascii="Times New Roman" w:hAnsi="Times New Roman" w:cs="Times New Roman"/>
        </w:rPr>
        <w:t>)(</w:t>
      </w:r>
      <w:r>
        <w:rPr>
          <w:rFonts w:hint="eastAsia" w:ascii="Times New Roman" w:hAnsi="Times New Roman" w:cs="Times New Roman"/>
        </w:rPr>
        <w:t>适用于自然人委托投标</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二、开标一览表</w:t>
      </w:r>
      <w:r>
        <w:rPr>
          <w:rFonts w:ascii="Times New Roman" w:hAnsi="Times New Roman" w:cs="Times New Roman"/>
        </w:rPr>
        <w:t>(</w:t>
      </w:r>
      <w:r>
        <w:rPr>
          <w:rFonts w:hint="eastAsia" w:ascii="Times New Roman" w:hAnsi="Times New Roman" w:cs="Times New Roman"/>
        </w:rPr>
        <w:t>格式附后</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三、分项价格表</w:t>
      </w:r>
      <w:r>
        <w:rPr>
          <w:rFonts w:ascii="Times New Roman" w:hAnsi="Times New Roman" w:cs="Times New Roman"/>
        </w:rPr>
        <w:t>(</w:t>
      </w:r>
      <w:r>
        <w:rPr>
          <w:rFonts w:hint="eastAsia" w:ascii="Times New Roman" w:hAnsi="Times New Roman" w:cs="Times New Roman"/>
        </w:rPr>
        <w:t>格式附后</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四、商务条款偏离表</w:t>
      </w:r>
      <w:r>
        <w:rPr>
          <w:rFonts w:ascii="Times New Roman" w:hAnsi="Times New Roman" w:cs="Times New Roman"/>
        </w:rPr>
        <w:t>(</w:t>
      </w:r>
      <w:r>
        <w:rPr>
          <w:rFonts w:hint="eastAsia" w:ascii="Times New Roman" w:hAnsi="Times New Roman" w:cs="Times New Roman"/>
        </w:rPr>
        <w:t>格式附后</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五、投标保证金</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六、供应商符合投标人资格条件的证明文件</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一</w:t>
      </w:r>
      <w:r>
        <w:rPr>
          <w:rFonts w:ascii="Times New Roman" w:hAnsi="Times New Roman" w:cs="Times New Roman"/>
        </w:rPr>
        <w:t>)</w:t>
      </w:r>
      <w:r>
        <w:rPr>
          <w:rFonts w:hint="eastAsia" w:ascii="Times New Roman" w:hAnsi="Times New Roman" w:cs="Times New Roman"/>
        </w:rPr>
        <w:t>供应商基本情况表</w:t>
      </w:r>
      <w:r>
        <w:rPr>
          <w:rFonts w:ascii="Times New Roman" w:hAnsi="Times New Roman" w:cs="Times New Roman"/>
        </w:rPr>
        <w:t>(</w:t>
      </w: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1)</w:t>
      </w:r>
    </w:p>
    <w:p>
      <w:pPr>
        <w:pStyle w:val="16"/>
        <w:ind w:firstLine="420" w:firstLineChars="200"/>
        <w:rPr>
          <w:rFonts w:hint="eastAsia" w:ascii="Times New Roman" w:hAnsi="Times New Roman" w:eastAsia="宋体" w:cs="Times New Roman"/>
          <w:lang w:eastAsia="zh-CN"/>
        </w:rPr>
      </w:pPr>
      <w:r>
        <w:rPr>
          <w:rFonts w:ascii="Times New Roman" w:hAnsi="Times New Roman" w:cs="Times New Roman"/>
        </w:rPr>
        <w:t>(</w:t>
      </w:r>
      <w:r>
        <w:rPr>
          <w:rFonts w:hint="eastAsia" w:ascii="Times New Roman" w:hAnsi="Times New Roman" w:cs="Times New Roman"/>
        </w:rPr>
        <w:t>二</w:t>
      </w:r>
      <w:r>
        <w:rPr>
          <w:rFonts w:ascii="Times New Roman" w:hAnsi="Times New Roman" w:cs="Times New Roman"/>
        </w:rPr>
        <w:t>)</w:t>
      </w:r>
      <w:r>
        <w:rPr>
          <w:rFonts w:hint="eastAsia" w:ascii="Times New Roman" w:hAnsi="Times New Roman" w:cs="Times New Roman"/>
        </w:rPr>
        <w:t>参加政府采购活动的供应商应当具备《政府采购法》第二十二条第一款规定的条件</w:t>
      </w:r>
      <w:r>
        <w:rPr>
          <w:rFonts w:hint="eastAsia" w:ascii="Times New Roman" w:hAnsi="Times New Roman" w:eastAsia="MingLiU_HKSCS" w:cs="Times New Roman"/>
        </w:rPr>
        <w:t>，</w:t>
      </w:r>
      <w:r>
        <w:rPr>
          <w:rFonts w:hint="eastAsia" w:ascii="Times New Roman" w:hAnsi="Times New Roman" w:cs="Times New Roman"/>
        </w:rPr>
        <w:t>提供</w:t>
      </w:r>
      <w:r>
        <w:rPr>
          <w:rFonts w:hint="eastAsia" w:ascii="Times New Roman" w:hAnsi="Times New Roman" w:cs="Times New Roman"/>
          <w:lang w:eastAsia="zh-CN"/>
        </w:rPr>
        <w:t>相关</w:t>
      </w:r>
      <w:r>
        <w:rPr>
          <w:rFonts w:hint="eastAsia" w:ascii="Times New Roman" w:hAnsi="Times New Roman" w:cs="Times New Roman"/>
        </w:rPr>
        <w:t>材料</w:t>
      </w:r>
      <w:r>
        <w:rPr>
          <w:rFonts w:hint="eastAsia" w:ascii="Times New Roman" w:hAnsi="Times New Roman" w:cs="Times New Roman"/>
          <w:lang w:eastAsia="zh-CN"/>
        </w:rPr>
        <w:t>。</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w:t>
      </w:r>
      <w:r>
        <w:rPr>
          <w:rFonts w:hint="eastAsia" w:ascii="Times New Roman" w:hAnsi="Times New Roman" w:cs="Times New Roman"/>
        </w:rPr>
        <w:t>符合投标文件要求的供应商特定资格条件的证明材料</w:t>
      </w:r>
      <w:r>
        <w:rPr>
          <w:rFonts w:ascii="Times New Roman" w:hAnsi="Times New Roman" w:cs="Times New Roman"/>
        </w:rPr>
        <w:t>(</w:t>
      </w:r>
      <w:r>
        <w:rPr>
          <w:rFonts w:hint="eastAsia" w:ascii="Times New Roman" w:hAnsi="Times New Roman" w:cs="Times New Roman"/>
        </w:rPr>
        <w:t>由采购人或采购代理机构根据项目具体要求填列</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　符合招标文件要求的供应商特定资格条件的证明材料。</w:t>
      </w:r>
    </w:p>
    <w:p>
      <w:pPr>
        <w:pStyle w:val="16"/>
        <w:ind w:firstLine="420" w:firstLineChars="200"/>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w:t>
      </w:r>
      <w:r>
        <w:rPr>
          <w:rFonts w:hint="eastAsia" w:ascii="Times New Roman" w:hAnsi="Times New Roman" w:cs="Times New Roman"/>
        </w:rPr>
        <w:t>联合体协议</w:t>
      </w:r>
      <w:r>
        <w:rPr>
          <w:rFonts w:ascii="Times New Roman" w:hAnsi="Times New Roman" w:cs="Times New Roman"/>
        </w:rPr>
        <w:t>(</w:t>
      </w:r>
      <w:r>
        <w:rPr>
          <w:rFonts w:hint="eastAsia" w:ascii="Times New Roman" w:hAnsi="Times New Roman" w:cs="Times New Roman"/>
        </w:rPr>
        <w:t>格式附后</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七、提供符合政府采购政策的证明材料</w:t>
      </w:r>
    </w:p>
    <w:p>
      <w:pPr>
        <w:pStyle w:val="16"/>
        <w:ind w:firstLine="420" w:firstLineChars="200"/>
        <w:rPr>
          <w:rFonts w:ascii="Times New Roman" w:hAnsi="Times New Roman" w:eastAsia="MingLiU_HKSCS" w:cs="Times New Roman"/>
        </w:rPr>
      </w:pPr>
      <w:r>
        <w:rPr>
          <w:rFonts w:hint="eastAsia" w:ascii="Times New Roman" w:hAnsi="Times New Roman" w:cs="Times New Roman"/>
        </w:rPr>
        <w:t xml:space="preserve">附件 </w:t>
      </w:r>
      <w:r>
        <w:rPr>
          <w:rFonts w:ascii="Times New Roman" w:hAnsi="Times New Roman" w:cs="Times New Roman"/>
        </w:rPr>
        <w:t>7</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　中小企业声明函</w:t>
      </w:r>
      <w:r>
        <w:rPr>
          <w:rFonts w:ascii="Times New Roman" w:hAnsi="Times New Roman" w:cs="Times New Roman"/>
        </w:rPr>
        <w:t>(</w:t>
      </w:r>
      <w:r>
        <w:rPr>
          <w:rFonts w:hint="eastAsia" w:ascii="Times New Roman" w:hAnsi="Times New Roman" w:cs="Times New Roman"/>
        </w:rPr>
        <w:t>格式附后</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7</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　</w:t>
      </w:r>
      <w:r>
        <w:rPr>
          <w:rFonts w:hint="eastAsia" w:hAnsi="宋体" w:cs="Times New Roman"/>
        </w:rPr>
        <w:t>“</w:t>
      </w:r>
      <w:r>
        <w:rPr>
          <w:rFonts w:hint="eastAsia" w:ascii="Times New Roman" w:hAnsi="Times New Roman" w:cs="Times New Roman"/>
        </w:rPr>
        <w:t>节能产品</w:t>
      </w:r>
      <w:r>
        <w:rPr>
          <w:rFonts w:hint="eastAsia" w:hAnsi="宋体" w:cs="Times New Roman"/>
        </w:rPr>
        <w:t>”“</w:t>
      </w:r>
      <w:r>
        <w:rPr>
          <w:rFonts w:hint="eastAsia" w:ascii="Times New Roman" w:hAnsi="Times New Roman" w:cs="Times New Roman"/>
        </w:rPr>
        <w:t>环境标志产品</w:t>
      </w:r>
      <w:r>
        <w:rPr>
          <w:rFonts w:hint="eastAsia" w:hAnsi="宋体" w:cs="Times New Roman"/>
        </w:rPr>
        <w:t>”</w:t>
      </w:r>
      <w:r>
        <w:rPr>
          <w:rFonts w:hint="eastAsia" w:ascii="Times New Roman" w:hAnsi="Times New Roman" w:cs="Times New Roman"/>
        </w:rPr>
        <w:t>、信息安全认证产品等政府采购法律法规要求的其他证明材料</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八、投标人须知前附表要求的其他投标资料</w:t>
      </w:r>
    </w:p>
    <w:p>
      <w:pPr>
        <w:pStyle w:val="16"/>
        <w:ind w:firstLine="420" w:firstLineChars="200"/>
        <w:rPr>
          <w:rFonts w:ascii="Times New Roman" w:hAnsi="Times New Roman" w:cs="Times New Roman"/>
        </w:rPr>
      </w:pPr>
      <w:r>
        <w:rPr>
          <w:rFonts w:hint="eastAsia" w:ascii="Times New Roman" w:hAnsi="Times New Roman" w:cs="Times New Roman"/>
        </w:rPr>
        <w:t>九、供应商认为需提供的其他资料</w:t>
      </w:r>
    </w:p>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pStyle w:val="16"/>
        <w:ind w:firstLine="420" w:firstLineChars="200"/>
        <w:rPr>
          <w:rFonts w:ascii="Times New Roman" w:hAnsi="Times New Roman" w:cs="Times New Roman"/>
        </w:rPr>
      </w:pPr>
    </w:p>
    <w:p>
      <w:pPr>
        <w:rPr>
          <w:rFonts w:hint="eastAsia"/>
          <w:sz w:val="24"/>
          <w:szCs w:val="24"/>
        </w:rPr>
      </w:pPr>
      <w:bookmarkStart w:id="59" w:name="_Toc57294113"/>
      <w:bookmarkStart w:id="60" w:name="_Toc57294224"/>
      <w:r>
        <w:rPr>
          <w:rFonts w:hint="eastAsia"/>
          <w:sz w:val="24"/>
          <w:szCs w:val="24"/>
        </w:rPr>
        <w:br w:type="page"/>
      </w:r>
    </w:p>
    <w:p>
      <w:pPr>
        <w:pStyle w:val="6"/>
        <w:ind w:left="420"/>
        <w:jc w:val="center"/>
        <w:rPr>
          <w:sz w:val="24"/>
          <w:szCs w:val="24"/>
        </w:rPr>
      </w:pPr>
      <w:r>
        <w:rPr>
          <w:rFonts w:hint="eastAsia"/>
          <w:sz w:val="24"/>
          <w:szCs w:val="24"/>
        </w:rPr>
        <w:t>第二部分　技术部分</w:t>
      </w:r>
      <w:bookmarkEnd w:id="59"/>
      <w:bookmarkEnd w:id="60"/>
    </w:p>
    <w:p>
      <w:pPr>
        <w:pStyle w:val="16"/>
        <w:ind w:firstLine="420" w:firstLineChars="200"/>
        <w:rPr>
          <w:rFonts w:ascii="Times New Roman" w:hAnsi="Times New Roman" w:cs="Times New Roman"/>
        </w:rPr>
      </w:pPr>
      <w:r>
        <w:rPr>
          <w:rFonts w:hint="eastAsia" w:ascii="Times New Roman" w:hAnsi="Times New Roman" w:cs="Times New Roman"/>
        </w:rPr>
        <w:t>一、服务方案</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二、技术响应与偏离表</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三、服务承诺和优惠条件</w:t>
      </w:r>
    </w:p>
    <w:p>
      <w:pPr>
        <w:pStyle w:val="16"/>
        <w:ind w:firstLine="420" w:firstLineChars="200"/>
        <w:rPr>
          <w:rFonts w:ascii="Times New Roman" w:hAnsi="Times New Roman" w:cs="Times New Roman"/>
        </w:rPr>
      </w:pPr>
      <w:r>
        <w:rPr>
          <w:rFonts w:hint="eastAsia" w:ascii="Times New Roman" w:hAnsi="Times New Roman" w:cs="Times New Roman"/>
        </w:rPr>
        <w:t>四、拟用本项目人员简历表</w:t>
      </w:r>
    </w:p>
    <w:p>
      <w:pPr>
        <w:pStyle w:val="16"/>
        <w:ind w:firstLine="420" w:firstLineChars="200"/>
        <w:rPr>
          <w:rFonts w:ascii="Times New Roman" w:hAnsi="Times New Roman" w:cs="Times New Roman"/>
        </w:rPr>
      </w:pPr>
      <w:r>
        <w:rPr>
          <w:rFonts w:hint="eastAsia" w:ascii="Times New Roman" w:hAnsi="Times New Roman" w:cs="Times New Roman"/>
        </w:rPr>
        <w:t>五、其他资料</w:t>
      </w:r>
    </w:p>
    <w:p>
      <w:pPr>
        <w:pStyle w:val="16"/>
        <w:ind w:firstLine="420" w:firstLineChars="200"/>
        <w:rPr>
          <w:rFonts w:ascii="Times New Roman" w:hAnsi="Times New Roman" w:cs="Times New Roman"/>
        </w:rPr>
      </w:pPr>
      <w:r>
        <w:rPr>
          <w:rFonts w:ascii="Times New Roman" w:hAnsi="Times New Roman" w:cs="Times New Roman"/>
        </w:rPr>
        <w:br w:type="page"/>
      </w:r>
    </w:p>
    <w:p>
      <w:pPr>
        <w:pStyle w:val="6"/>
        <w:ind w:left="420"/>
        <w:jc w:val="left"/>
        <w:rPr>
          <w:sz w:val="24"/>
          <w:szCs w:val="24"/>
        </w:rPr>
      </w:pPr>
      <w:bookmarkStart w:id="61" w:name="_Toc57294114"/>
      <w:bookmarkStart w:id="62" w:name="_Toc57294225"/>
      <w:r>
        <w:rPr>
          <w:rFonts w:hint="eastAsia"/>
          <w:sz w:val="24"/>
          <w:szCs w:val="24"/>
        </w:rPr>
        <w:t>投标文件格式参考</w:t>
      </w:r>
      <w:bookmarkEnd w:id="61"/>
      <w:bookmarkEnd w:id="62"/>
    </w:p>
    <w:p>
      <w:pPr>
        <w:pStyle w:val="7"/>
        <w:jc w:val="center"/>
        <w:rPr>
          <w:rFonts w:hint="eastAsia"/>
        </w:rPr>
      </w:pPr>
      <w:r>
        <w:rPr>
          <w:rFonts w:hint="eastAsia"/>
        </w:rPr>
        <w:t>政府采购投标文件</w:t>
      </w:r>
    </w:p>
    <w:p>
      <w:pPr>
        <w:pStyle w:val="16"/>
        <w:ind w:firstLine="420" w:firstLineChars="200"/>
        <w:rPr>
          <w:rFonts w:ascii="Times New Roman" w:hAnsi="Times New Roman" w:eastAsia="MingLiU_HKSCS" w:cs="Times New Roman"/>
        </w:rPr>
      </w:pPr>
    </w:p>
    <w:p>
      <w:pPr>
        <w:pStyle w:val="7"/>
        <w:jc w:val="center"/>
        <w:rPr>
          <w:rFonts w:hint="eastAsia"/>
        </w:rPr>
      </w:pPr>
      <w:r>
        <w:t>(</w:t>
      </w:r>
      <w:r>
        <w:rPr>
          <w:rFonts w:hint="eastAsia"/>
        </w:rPr>
        <w:t>商务部分</w:t>
      </w:r>
      <w:r>
        <w:t>)</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项目名称：</w:t>
      </w:r>
      <w:r>
        <w:rPr>
          <w:rFonts w:ascii="Times New Roman" w:hAnsi="Times New Roman" w:cs="Times New Roman"/>
        </w:rPr>
        <w:t>____________________</w:t>
      </w: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项目编号：</w:t>
      </w:r>
      <w:r>
        <w:rPr>
          <w:rFonts w:ascii="Times New Roman" w:hAnsi="Times New Roman" w:cs="Times New Roman"/>
        </w:rPr>
        <w:t>____________________</w:t>
      </w: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__________________</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jc w:val="center"/>
        <w:rPr>
          <w:rFonts w:ascii="Times New Roman" w:hAnsi="Times New Roman" w:cs="Times New Roman"/>
        </w:rPr>
      </w:pP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rPr>
          <w:rStyle w:val="48"/>
        </w:rPr>
      </w:pPr>
    </w:p>
    <w:p>
      <w:pPr>
        <w:pStyle w:val="16"/>
        <w:rPr>
          <w:rStyle w:val="48"/>
        </w:rPr>
      </w:pPr>
    </w:p>
    <w:p>
      <w:pPr>
        <w:pStyle w:val="7"/>
        <w:numPr>
          <w:ilvl w:val="0"/>
          <w:numId w:val="4"/>
        </w:numPr>
        <w:rPr>
          <w:rFonts w:hint="eastAsia"/>
        </w:rPr>
      </w:pPr>
      <w:r>
        <w:rPr>
          <w:rFonts w:hint="eastAsia"/>
        </w:rPr>
        <w:t>投标函</w:t>
      </w:r>
    </w:p>
    <w:p>
      <w:pPr>
        <w:pStyle w:val="8"/>
        <w:jc w:val="center"/>
      </w:pPr>
      <w:r>
        <w:rPr>
          <w:rFonts w:hint="eastAsia"/>
        </w:rPr>
        <w:t>投　标　函</w:t>
      </w:r>
    </w:p>
    <w:p>
      <w:pPr>
        <w:pStyle w:val="16"/>
        <w:rPr>
          <w:rFonts w:ascii="Times New Roman" w:hAnsi="Times New Roman" w:eastAsia="MingLiU_HKSCS" w:cs="Times New Roman"/>
        </w:rPr>
      </w:pPr>
      <w:r>
        <w:rPr>
          <w:rFonts w:hint="eastAsia" w:ascii="Times New Roman" w:hAnsi="Times New Roman" w:cs="Times New Roman"/>
        </w:rPr>
        <w:t>致</w:t>
      </w:r>
      <w:r>
        <w:rPr>
          <w:rFonts w:ascii="Times New Roman" w:hAnsi="Times New Roman" w:cs="Times New Roman"/>
        </w:rPr>
        <w:t>____________(</w:t>
      </w:r>
      <w:r>
        <w:rPr>
          <w:rFonts w:hint="eastAsia" w:ascii="Times New Roman" w:hAnsi="Times New Roman" w:cs="Times New Roman"/>
        </w:rPr>
        <w:t>采购人或采购代理机构</w:t>
      </w:r>
      <w:r>
        <w:rPr>
          <w:rFonts w:ascii="Times New Roman" w:hAnsi="Times New Roman" w:cs="Times New Roman"/>
        </w:rPr>
        <w:t>)</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根据</w:t>
      </w:r>
      <w:r>
        <w:rPr>
          <w:rFonts w:ascii="Times New Roman" w:hAnsi="Times New Roman" w:cs="Times New Roman"/>
        </w:rPr>
        <w:t>________(</w:t>
      </w:r>
      <w:r>
        <w:rPr>
          <w:rFonts w:hint="eastAsia" w:ascii="Times New Roman" w:hAnsi="Times New Roman" w:cs="Times New Roman"/>
        </w:rPr>
        <w:t>项目名称</w:t>
      </w:r>
      <w:r>
        <w:rPr>
          <w:rFonts w:ascii="Times New Roman" w:hAnsi="Times New Roman" w:cs="Times New Roman"/>
        </w:rPr>
        <w:t>)(</w:t>
      </w:r>
      <w:r>
        <w:rPr>
          <w:rFonts w:hint="eastAsia" w:ascii="Times New Roman" w:hAnsi="Times New Roman" w:cs="Times New Roman"/>
        </w:rPr>
        <w:t>项目编号：</w:t>
      </w:r>
      <w:r>
        <w:rPr>
          <w:rFonts w:ascii="Times New Roman" w:hAnsi="Times New Roman" w:cs="Times New Roman"/>
        </w:rPr>
        <w:t>________)</w:t>
      </w:r>
      <w:r>
        <w:rPr>
          <w:rFonts w:hint="eastAsia" w:ascii="Times New Roman" w:hAnsi="Times New Roman" w:cs="Times New Roman"/>
        </w:rPr>
        <w:t>的招标公告</w:t>
      </w:r>
      <w:r>
        <w:rPr>
          <w:rFonts w:hint="eastAsia" w:ascii="Times New Roman" w:hAnsi="Times New Roman" w:eastAsia="MingLiU_HKSCS" w:cs="Times New Roman"/>
        </w:rPr>
        <w:t>，</w:t>
      </w:r>
      <w:r>
        <w:rPr>
          <w:rFonts w:ascii="Times New Roman" w:hAnsi="Times New Roman" w:cs="Times New Roman"/>
        </w:rPr>
        <w:t>________(</w:t>
      </w:r>
      <w:r>
        <w:rPr>
          <w:rFonts w:hint="eastAsia" w:ascii="Times New Roman" w:hAnsi="Times New Roman" w:cs="Times New Roman"/>
        </w:rPr>
        <w:t>姓名、职务</w:t>
      </w:r>
      <w:r>
        <w:rPr>
          <w:rFonts w:ascii="Times New Roman" w:hAnsi="Times New Roman" w:cs="Times New Roman"/>
        </w:rPr>
        <w:t>)</w:t>
      </w:r>
      <w:r>
        <w:rPr>
          <w:rFonts w:hint="eastAsia" w:ascii="Times New Roman" w:hAnsi="Times New Roman" w:cs="Times New Roman"/>
        </w:rPr>
        <w:t>代表投标人</w:t>
      </w:r>
      <w:r>
        <w:rPr>
          <w:rFonts w:ascii="Times New Roman" w:hAnsi="Times New Roman" w:cs="Times New Roman"/>
        </w:rPr>
        <w:t>________(</w:t>
      </w:r>
      <w:r>
        <w:rPr>
          <w:rFonts w:hint="eastAsia" w:ascii="Times New Roman" w:hAnsi="Times New Roman" w:cs="Times New Roman"/>
        </w:rPr>
        <w:t>投标人名称、地址</w:t>
      </w:r>
      <w:r>
        <w:rPr>
          <w:rFonts w:ascii="Times New Roman" w:hAnsi="Times New Roman" w:cs="Times New Roman"/>
        </w:rPr>
        <w:t>)</w:t>
      </w:r>
      <w:r>
        <w:rPr>
          <w:rFonts w:hint="eastAsia" w:ascii="Times New Roman" w:hAnsi="Times New Roman" w:cs="Times New Roman"/>
        </w:rPr>
        <w:t>参加本项目招标的有关活动。据此函</w:t>
      </w:r>
      <w:r>
        <w:rPr>
          <w:rFonts w:hint="eastAsia" w:ascii="Times New Roman" w:hAnsi="Times New Roman" w:eastAsia="MingLiU_HKSCS" w:cs="Times New Roman"/>
        </w:rPr>
        <w:t>，</w:t>
      </w:r>
      <w:r>
        <w:rPr>
          <w:rFonts w:hint="eastAsia" w:ascii="Times New Roman" w:hAnsi="Times New Roman" w:cs="Times New Roman"/>
        </w:rPr>
        <w:t>作如下承诺：</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同意在本项目招标文件中规定的开标日起</w:t>
      </w:r>
      <w:r>
        <w:rPr>
          <w:rFonts w:ascii="Times New Roman" w:hAnsi="Times New Roman" w:cs="Times New Roman"/>
        </w:rPr>
        <w:t>______</w:t>
      </w:r>
      <w:r>
        <w:rPr>
          <w:rFonts w:hint="eastAsia" w:ascii="Times New Roman" w:hAnsi="Times New Roman" w:cs="Times New Roman"/>
        </w:rPr>
        <w:t>天遵守本投标文件中的承诺</w:t>
      </w:r>
      <w:r>
        <w:rPr>
          <w:rFonts w:hint="eastAsia" w:ascii="Times New Roman" w:hAnsi="Times New Roman" w:eastAsia="MingLiU_HKSCS" w:cs="Times New Roman"/>
        </w:rPr>
        <w:t>，</w:t>
      </w:r>
      <w:r>
        <w:rPr>
          <w:rFonts w:hint="eastAsia" w:ascii="Times New Roman" w:hAnsi="Times New Roman" w:cs="Times New Roman"/>
        </w:rPr>
        <w:t>且在期满之前均具有约束力。</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具备政府采购相关法律法规规定的参加政府采购活动的供应商应当具备的条件：</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具有独立承担民事责任的能力；</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具有良好的商业信誉和健全的财务会计制度；</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具有履行合同所必需的设备和专业技术能力；</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有依法缴纳税收和社会保障资金的良好记录；</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参加此项采购活动前</w:t>
      </w:r>
      <w:r>
        <w:rPr>
          <w:rFonts w:ascii="Times New Roman" w:hAnsi="Times New Roman" w:cs="Times New Roman"/>
        </w:rPr>
        <w:t>3</w:t>
      </w:r>
      <w:r>
        <w:rPr>
          <w:rFonts w:hint="eastAsia" w:ascii="Times New Roman" w:hAnsi="Times New Roman" w:cs="Times New Roman"/>
        </w:rPr>
        <w:t>年内</w:t>
      </w:r>
      <w:r>
        <w:rPr>
          <w:rFonts w:hint="eastAsia" w:ascii="Times New Roman" w:hAnsi="Times New Roman" w:eastAsia="MingLiU_HKSCS" w:cs="Times New Roman"/>
        </w:rPr>
        <w:t>，</w:t>
      </w:r>
      <w:r>
        <w:rPr>
          <w:rFonts w:hint="eastAsia" w:ascii="Times New Roman" w:hAnsi="Times New Roman" w:cs="Times New Roman"/>
        </w:rPr>
        <w:t>在经营活动中没有重大违法记录。</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具备本项目招标文件中规定的其他资格条件。</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提供投标人须知规定的全部投标文件</w:t>
      </w:r>
      <w:r>
        <w:rPr>
          <w:rFonts w:hint="eastAsia" w:ascii="Times New Roman" w:hAnsi="Times New Roman" w:eastAsia="MingLiU_HKSCS" w:cs="Times New Roman"/>
        </w:rPr>
        <w:t>，</w:t>
      </w:r>
      <w:r>
        <w:rPr>
          <w:rFonts w:hint="eastAsia" w:ascii="Times New Roman" w:hAnsi="Times New Roman" w:cs="Times New Roman"/>
        </w:rPr>
        <w:t>包括投标文件正本</w:t>
      </w:r>
      <w:r>
        <w:rPr>
          <w:rFonts w:ascii="Times New Roman" w:hAnsi="Times New Roman" w:cs="Times New Roman"/>
        </w:rPr>
        <w:t>______</w:t>
      </w:r>
      <w:r>
        <w:rPr>
          <w:rFonts w:hint="eastAsia" w:ascii="Times New Roman" w:hAnsi="Times New Roman" w:cs="Times New Roman"/>
        </w:rPr>
        <w:t>份</w:t>
      </w:r>
      <w:r>
        <w:rPr>
          <w:rFonts w:hint="eastAsia" w:ascii="Times New Roman" w:hAnsi="Times New Roman" w:eastAsia="MingLiU_HKSCS" w:cs="Times New Roman"/>
        </w:rPr>
        <w:t>，</w:t>
      </w:r>
      <w:r>
        <w:rPr>
          <w:rFonts w:hint="eastAsia" w:ascii="Times New Roman" w:hAnsi="Times New Roman" w:cs="Times New Roman"/>
        </w:rPr>
        <w:t>副本</w:t>
      </w:r>
      <w:r>
        <w:rPr>
          <w:rFonts w:ascii="Times New Roman" w:hAnsi="Times New Roman" w:cs="Times New Roman"/>
        </w:rPr>
        <w:t>______</w:t>
      </w:r>
      <w:r>
        <w:rPr>
          <w:rFonts w:hint="eastAsia" w:ascii="Times New Roman" w:hAnsi="Times New Roman" w:cs="Times New Roman"/>
        </w:rPr>
        <w:t>份</w:t>
      </w:r>
      <w:r>
        <w:rPr>
          <w:rFonts w:hint="eastAsia" w:ascii="Times New Roman" w:hAnsi="Times New Roman" w:eastAsia="MingLiU_HKSCS" w:cs="Times New Roman"/>
        </w:rPr>
        <w:t>，</w:t>
      </w:r>
      <w:r>
        <w:rPr>
          <w:rFonts w:hint="eastAsia" w:ascii="Times New Roman" w:hAnsi="Times New Roman" w:cs="Times New Roman"/>
        </w:rPr>
        <w:t>电子文档</w:t>
      </w:r>
      <w:r>
        <w:rPr>
          <w:rFonts w:ascii="Times New Roman" w:hAnsi="Times New Roman" w:cs="Times New Roman"/>
        </w:rPr>
        <w:t>______</w:t>
      </w:r>
      <w:r>
        <w:rPr>
          <w:rFonts w:hint="eastAsia" w:ascii="Times New Roman" w:hAnsi="Times New Roman" w:cs="Times New Roman"/>
        </w:rPr>
        <w:t>份</w:t>
      </w:r>
      <w:r>
        <w:rPr>
          <w:rFonts w:hint="eastAsia" w:ascii="Times New Roman" w:hAnsi="Times New Roman" w:eastAsia="MingLiU_HKSCS" w:cs="Times New Roman"/>
        </w:rPr>
        <w:t>，</w:t>
      </w:r>
      <w:r>
        <w:rPr>
          <w:rFonts w:hint="eastAsia" w:ascii="Times New Roman" w:hAnsi="Times New Roman" w:cs="Times New Roman"/>
        </w:rPr>
        <w:t>开标一览表</w:t>
      </w:r>
      <w:r>
        <w:rPr>
          <w:rFonts w:ascii="Times New Roman" w:hAnsi="Times New Roman" w:cs="Times New Roman"/>
        </w:rPr>
        <w:t>(</w:t>
      </w:r>
      <w:r>
        <w:rPr>
          <w:rFonts w:hint="eastAsia" w:ascii="Times New Roman" w:hAnsi="Times New Roman" w:cs="Times New Roman"/>
        </w:rPr>
        <w:t>投标报价表</w:t>
      </w:r>
      <w:r>
        <w:rPr>
          <w:rFonts w:ascii="Times New Roman" w:hAnsi="Times New Roman" w:cs="Times New Roman"/>
        </w:rPr>
        <w:t>)______</w:t>
      </w:r>
      <w:r>
        <w:rPr>
          <w:rFonts w:hint="eastAsia" w:ascii="Times New Roman" w:hAnsi="Times New Roman" w:cs="Times New Roman"/>
        </w:rPr>
        <w:t>份。</w:t>
      </w:r>
    </w:p>
    <w:p>
      <w:pPr>
        <w:pStyle w:val="16"/>
        <w:ind w:firstLine="420" w:firstLineChars="200"/>
        <w:rPr>
          <w:rFonts w:ascii="Times New Roman" w:hAnsi="Times New Roman" w:eastAsia="MingLiU_HKSCS" w:cs="Times New Roman"/>
        </w:rPr>
      </w:pPr>
      <w:r>
        <w:rPr>
          <w:rFonts w:ascii="Times New Roman" w:hAnsi="Times New Roman" w:cs="Times New Roman"/>
        </w:rPr>
        <w:t>5.</w:t>
      </w:r>
      <w:r>
        <w:rPr>
          <w:rFonts w:hint="eastAsia" w:ascii="Times New Roman" w:hAnsi="Times New Roman" w:cs="Times New Roman"/>
        </w:rPr>
        <w:t>已详细审阅全部招标文件</w:t>
      </w:r>
      <w:r>
        <w:rPr>
          <w:rFonts w:ascii="Times New Roman" w:hAnsi="Times New Roman" w:cs="Times New Roman"/>
        </w:rPr>
        <w:t>(</w:t>
      </w:r>
      <w:r>
        <w:rPr>
          <w:rFonts w:hint="eastAsia" w:ascii="Times New Roman" w:hAnsi="Times New Roman" w:cs="Times New Roman"/>
        </w:rPr>
        <w:t>包括招标文件澄清函</w:t>
      </w:r>
      <w:r>
        <w:rPr>
          <w:rFonts w:ascii="Times New Roman" w:hAnsi="Times New Roman" w:cs="Times New Roman"/>
        </w:rPr>
        <w:t>)</w:t>
      </w:r>
      <w:r>
        <w:rPr>
          <w:rFonts w:hint="eastAsia" w:ascii="Times New Roman" w:hAnsi="Times New Roman" w:eastAsia="MingLiU_HKSCS" w:cs="Times New Roman"/>
        </w:rPr>
        <w:t>，</w:t>
      </w:r>
      <w:r>
        <w:rPr>
          <w:rFonts w:hint="eastAsia" w:ascii="Times New Roman" w:hAnsi="Times New Roman" w:cs="Times New Roman"/>
        </w:rPr>
        <w:t>理解投标人须知的所有条款。</w:t>
      </w:r>
    </w:p>
    <w:p>
      <w:pPr>
        <w:pStyle w:val="16"/>
        <w:ind w:firstLine="420" w:firstLineChars="200"/>
        <w:rPr>
          <w:rFonts w:ascii="Times New Roman" w:hAnsi="Times New Roman" w:eastAsia="MingLiU_HKSCS" w:cs="Times New Roman"/>
        </w:rPr>
      </w:pPr>
      <w:r>
        <w:rPr>
          <w:rFonts w:ascii="Times New Roman" w:hAnsi="Times New Roman" w:cs="Times New Roman"/>
        </w:rPr>
        <w:t>6.</w:t>
      </w:r>
      <w:r>
        <w:rPr>
          <w:rFonts w:hint="eastAsia" w:ascii="Times New Roman" w:hAnsi="Times New Roman" w:cs="Times New Roman"/>
        </w:rPr>
        <w:t>完全理解贵方</w:t>
      </w:r>
      <w:r>
        <w:rPr>
          <w:rFonts w:hint="eastAsia" w:hAnsi="宋体" w:cs="Times New Roman"/>
        </w:rPr>
        <w:t>“</w:t>
      </w:r>
      <w:r>
        <w:rPr>
          <w:rFonts w:hint="eastAsia" w:ascii="Times New Roman" w:hAnsi="Times New Roman" w:cs="Times New Roman"/>
        </w:rPr>
        <w:t>最低报价不能作为中标的保证</w:t>
      </w:r>
      <w:r>
        <w:rPr>
          <w:rFonts w:hint="eastAsia" w:hAnsi="宋体" w:cs="Times New Roman"/>
        </w:rPr>
        <w:t>”</w:t>
      </w:r>
      <w:r>
        <w:rPr>
          <w:rFonts w:hint="eastAsia" w:ascii="Times New Roman" w:hAnsi="Times New Roman" w:cs="Times New Roman"/>
        </w:rPr>
        <w:t>的规定。</w:t>
      </w:r>
    </w:p>
    <w:p>
      <w:pPr>
        <w:pStyle w:val="16"/>
        <w:ind w:firstLine="420" w:firstLineChars="200"/>
        <w:rPr>
          <w:rFonts w:ascii="Times New Roman" w:hAnsi="Times New Roman" w:eastAsia="MingLiU_HKSCS" w:cs="Times New Roman"/>
        </w:rPr>
      </w:pPr>
      <w:r>
        <w:rPr>
          <w:rFonts w:ascii="Times New Roman" w:hAnsi="Times New Roman" w:cs="Times New Roman"/>
        </w:rPr>
        <w:t>7.</w:t>
      </w:r>
      <w:r>
        <w:rPr>
          <w:rFonts w:hint="eastAsia" w:ascii="Times New Roman" w:hAnsi="Times New Roman" w:cs="Times New Roman"/>
        </w:rPr>
        <w:t>接受招标文件中全部合同条款</w:t>
      </w:r>
      <w:r>
        <w:rPr>
          <w:rFonts w:hint="eastAsia" w:ascii="Times New Roman" w:hAnsi="Times New Roman" w:eastAsia="MingLiU_HKSCS" w:cs="Times New Roman"/>
        </w:rPr>
        <w:t>，</w:t>
      </w:r>
      <w:r>
        <w:rPr>
          <w:rFonts w:hint="eastAsia" w:ascii="Times New Roman" w:hAnsi="Times New Roman" w:cs="Times New Roman"/>
        </w:rPr>
        <w:t>且无任何异议；保证忠实地执行双方所签订的合同</w:t>
      </w:r>
      <w:r>
        <w:rPr>
          <w:rFonts w:hint="eastAsia" w:ascii="Times New Roman" w:hAnsi="Times New Roman" w:eastAsia="MingLiU_HKSCS" w:cs="Times New Roman"/>
        </w:rPr>
        <w:t>，</w:t>
      </w:r>
      <w:r>
        <w:rPr>
          <w:rFonts w:hint="eastAsia" w:ascii="Times New Roman" w:hAnsi="Times New Roman" w:cs="Times New Roman"/>
        </w:rPr>
        <w:t>并承担合同规定的责任和义务。</w:t>
      </w:r>
    </w:p>
    <w:p>
      <w:pPr>
        <w:pStyle w:val="16"/>
        <w:ind w:firstLine="420" w:firstLineChars="200"/>
        <w:rPr>
          <w:rFonts w:ascii="Times New Roman" w:hAnsi="Times New Roman" w:eastAsia="MingLiU_HKSCS" w:cs="Times New Roman"/>
        </w:rPr>
      </w:pPr>
      <w:r>
        <w:rPr>
          <w:rFonts w:ascii="Times New Roman" w:hAnsi="Times New Roman" w:cs="Times New Roman"/>
        </w:rPr>
        <w:t>8.</w:t>
      </w:r>
      <w:r>
        <w:rPr>
          <w:rFonts w:hint="eastAsia" w:ascii="Times New Roman" w:hAnsi="Times New Roman" w:cs="Times New Roman"/>
        </w:rPr>
        <w:t>完全满足和响应招标文件中的各项商务和技术要求</w:t>
      </w:r>
      <w:r>
        <w:rPr>
          <w:rFonts w:hint="eastAsia" w:ascii="Times New Roman" w:hAnsi="Times New Roman" w:eastAsia="MingLiU_HKSCS" w:cs="Times New Roman"/>
        </w:rPr>
        <w:t>，</w:t>
      </w:r>
      <w:r>
        <w:rPr>
          <w:rFonts w:hint="eastAsia" w:ascii="Times New Roman" w:hAnsi="Times New Roman" w:cs="Times New Roman"/>
        </w:rPr>
        <w:t>若有偏差</w:t>
      </w:r>
      <w:r>
        <w:rPr>
          <w:rFonts w:hint="eastAsia" w:ascii="Times New Roman" w:hAnsi="Times New Roman" w:eastAsia="MingLiU_HKSCS" w:cs="Times New Roman"/>
        </w:rPr>
        <w:t>，</w:t>
      </w:r>
      <w:r>
        <w:rPr>
          <w:rFonts w:hint="eastAsia" w:ascii="Times New Roman" w:hAnsi="Times New Roman" w:cs="Times New Roman"/>
        </w:rPr>
        <w:t>已在投标文件中明确说明。</w:t>
      </w:r>
    </w:p>
    <w:p>
      <w:pPr>
        <w:pStyle w:val="16"/>
        <w:ind w:firstLine="420" w:firstLineChars="200"/>
        <w:rPr>
          <w:rFonts w:ascii="Times New Roman" w:hAnsi="Times New Roman" w:eastAsia="MingLiU_HKSCS" w:cs="Times New Roman"/>
        </w:rPr>
      </w:pPr>
      <w:r>
        <w:rPr>
          <w:rFonts w:ascii="Times New Roman" w:hAnsi="Times New Roman" w:cs="Times New Roman"/>
        </w:rPr>
        <w:t>9.</w:t>
      </w:r>
      <w:r>
        <w:rPr>
          <w:rFonts w:hint="eastAsia" w:ascii="Times New Roman" w:hAnsi="Times New Roman" w:cs="Times New Roman"/>
        </w:rPr>
        <w:t>如果在开标后规定的投标有效期内撤回投标</w:t>
      </w:r>
      <w:r>
        <w:rPr>
          <w:rFonts w:hint="eastAsia" w:ascii="Times New Roman" w:hAnsi="Times New Roman" w:eastAsia="MingLiU_HKSCS" w:cs="Times New Roman"/>
        </w:rPr>
        <w:t>，</w:t>
      </w:r>
      <w:r>
        <w:rPr>
          <w:rFonts w:hint="eastAsia" w:ascii="Times New Roman" w:hAnsi="Times New Roman" w:cs="Times New Roman"/>
        </w:rPr>
        <w:t>贵方可不予退还我方的投标保证金。</w:t>
      </w:r>
    </w:p>
    <w:p>
      <w:pPr>
        <w:pStyle w:val="16"/>
        <w:ind w:firstLine="420" w:firstLineChars="200"/>
        <w:rPr>
          <w:rFonts w:ascii="Times New Roman" w:hAnsi="Times New Roman" w:eastAsia="MingLiU_HKSCS" w:cs="Times New Roman"/>
        </w:rPr>
      </w:pPr>
      <w:r>
        <w:rPr>
          <w:rFonts w:ascii="Times New Roman" w:hAnsi="Times New Roman" w:cs="Times New Roman"/>
        </w:rPr>
        <w:t>10.</w:t>
      </w:r>
      <w:r>
        <w:rPr>
          <w:rFonts w:hint="eastAsia" w:ascii="Times New Roman" w:hAnsi="Times New Roman" w:cs="Times New Roman"/>
        </w:rPr>
        <w:t>愿意提供任何与投标有关的数据、情况和技术资料等。</w:t>
      </w:r>
    </w:p>
    <w:p>
      <w:pPr>
        <w:pStyle w:val="16"/>
        <w:ind w:firstLine="420" w:firstLineChars="200"/>
        <w:rPr>
          <w:rFonts w:ascii="Times New Roman" w:hAnsi="Times New Roman" w:eastAsia="MingLiU_HKSCS" w:cs="Times New Roman"/>
        </w:rPr>
      </w:pPr>
      <w:r>
        <w:rPr>
          <w:rFonts w:ascii="Times New Roman" w:hAnsi="Times New Roman" w:cs="Times New Roman"/>
        </w:rPr>
        <w:t>11.</w:t>
      </w:r>
      <w:r>
        <w:rPr>
          <w:rFonts w:hint="eastAsia" w:ascii="Times New Roman" w:hAnsi="Times New Roman" w:cs="Times New Roman"/>
        </w:rPr>
        <w:t>我方已详细审核全部投标文件、参考资料及有关附件</w:t>
      </w:r>
      <w:r>
        <w:rPr>
          <w:rFonts w:hint="eastAsia" w:ascii="Times New Roman" w:hAnsi="Times New Roman" w:eastAsia="MingLiU_HKSCS" w:cs="Times New Roman"/>
        </w:rPr>
        <w:t>，</w:t>
      </w:r>
      <w:r>
        <w:rPr>
          <w:rFonts w:hint="eastAsia" w:ascii="Times New Roman" w:hAnsi="Times New Roman" w:cs="Times New Roman"/>
        </w:rPr>
        <w:t>确认无误。</w:t>
      </w:r>
    </w:p>
    <w:p>
      <w:pPr>
        <w:pStyle w:val="16"/>
        <w:ind w:firstLine="420" w:firstLineChars="200"/>
        <w:rPr>
          <w:rFonts w:ascii="Times New Roman" w:hAnsi="Times New Roman" w:eastAsia="MingLiU_HKSCS" w:cs="Times New Roman"/>
        </w:rPr>
      </w:pPr>
      <w:r>
        <w:rPr>
          <w:rFonts w:ascii="Times New Roman" w:hAnsi="Times New Roman" w:cs="Times New Roman"/>
        </w:rPr>
        <w:t>12.</w:t>
      </w:r>
      <w:r>
        <w:rPr>
          <w:rFonts w:hint="eastAsia" w:ascii="Times New Roman" w:hAnsi="Times New Roman" w:cs="Times New Roman"/>
        </w:rPr>
        <w:t>对本次招标内容及与本项目有关的知识产权、技术资料、商业秘密及相关信息保密。</w:t>
      </w:r>
    </w:p>
    <w:p>
      <w:pPr>
        <w:pStyle w:val="16"/>
        <w:ind w:firstLine="420" w:firstLineChars="200"/>
        <w:rPr>
          <w:rFonts w:ascii="Times New Roman" w:hAnsi="Times New Roman" w:eastAsia="MingLiU_HKSCS" w:cs="Times New Roman"/>
        </w:rPr>
      </w:pPr>
      <w:r>
        <w:rPr>
          <w:rFonts w:ascii="Times New Roman" w:hAnsi="Times New Roman" w:cs="Times New Roman"/>
        </w:rPr>
        <w:t>13.</w:t>
      </w:r>
      <w:r>
        <w:rPr>
          <w:rFonts w:hint="eastAsia" w:ascii="Times New Roman" w:hAnsi="Times New Roman" w:cs="Times New Roman"/>
        </w:rPr>
        <w:t>与采购人和采购代理机构无任何的隶属关系或者其他利害关系。</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：法定代表人身份证明复印件</w:t>
      </w:r>
      <w:r>
        <w:rPr>
          <w:rFonts w:ascii="Times New Roman" w:hAnsi="Times New Roman" w:cs="Times New Roman"/>
        </w:rPr>
        <w:t>(</w:t>
      </w:r>
      <w:r>
        <w:rPr>
          <w:rFonts w:hint="eastAsia" w:ascii="Times New Roman" w:hAnsi="Times New Roman" w:cs="Times New Roman"/>
        </w:rPr>
        <w:t>法定代表人参加投标</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：法定代表人授权书</w:t>
      </w:r>
      <w:r>
        <w:rPr>
          <w:rFonts w:ascii="Times New Roman" w:hAnsi="Times New Roman" w:cs="Times New Roman"/>
        </w:rPr>
        <w:t>(</w:t>
      </w:r>
      <w:r>
        <w:rPr>
          <w:rFonts w:hint="eastAsia" w:ascii="Times New Roman" w:hAnsi="Times New Roman" w:cs="Times New Roman"/>
        </w:rPr>
        <w:t>授权代表参加投标</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：授权委托书</w:t>
      </w:r>
      <w:r>
        <w:rPr>
          <w:rFonts w:ascii="Times New Roman" w:hAnsi="Times New Roman" w:cs="Times New Roman"/>
        </w:rPr>
        <w:t>(</w:t>
      </w:r>
      <w:r>
        <w:rPr>
          <w:rFonts w:hint="eastAsia" w:ascii="Times New Roman" w:hAnsi="Times New Roman" w:cs="Times New Roman"/>
        </w:rPr>
        <w:t>自然人提供</w:t>
      </w:r>
      <w:r>
        <w:rPr>
          <w:rFonts w:ascii="Times New Roman" w:hAnsi="Times New Roman" w:cs="Times New Roman"/>
        </w:rPr>
        <w:t>)</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____________</w:t>
      </w:r>
      <w:r>
        <w:rPr>
          <w:rFonts w:hint="eastAsia" w:ascii="Times New Roman" w:hAnsi="Times New Roman" w:cs="Times New Roman"/>
        </w:rPr>
        <w:t>投标人公章：</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投标人地址：</w:t>
      </w:r>
      <w:r>
        <w:rPr>
          <w:rFonts w:ascii="Times New Roman" w:hAnsi="Times New Roman" w:cs="Times New Roman"/>
        </w:rPr>
        <w:t>____________</w:t>
      </w:r>
      <w:r>
        <w:rPr>
          <w:rFonts w:hint="eastAsia" w:ascii="Times New Roman" w:hAnsi="Times New Roman" w:cs="Times New Roman"/>
        </w:rPr>
        <w:t>邮编：</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电话：</w:t>
      </w:r>
      <w:r>
        <w:rPr>
          <w:rFonts w:ascii="Times New Roman" w:hAnsi="Times New Roman" w:cs="Times New Roman"/>
        </w:rPr>
        <w:t>____________</w:t>
      </w:r>
      <w:r>
        <w:rPr>
          <w:rFonts w:hint="eastAsia" w:ascii="Times New Roman" w:hAnsi="Times New Roman" w:cs="Times New Roman"/>
        </w:rPr>
        <w:t>传真：</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法定代表人或投标人代表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联系电话：</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____________</w:t>
      </w:r>
    </w:p>
    <w:p>
      <w:pPr>
        <w:pStyle w:val="8"/>
        <w:rPr>
          <w:rFonts w:ascii="Times New Roman" w:hAnsi="Times New Roman" w:eastAsia="MingLiU_HKSCS"/>
          <w:sz w:val="24"/>
          <w:szCs w:val="24"/>
        </w:rPr>
      </w:pPr>
      <w:r>
        <w:rPr>
          <w:rStyle w:val="50"/>
          <w:rFonts w:hint="eastAsia"/>
          <w:b/>
          <w:bCs/>
          <w:sz w:val="24"/>
          <w:szCs w:val="24"/>
        </w:rPr>
        <w:t>附件</w:t>
      </w:r>
      <w:r>
        <w:rPr>
          <w:rStyle w:val="50"/>
          <w:b/>
          <w:bCs/>
          <w:sz w:val="24"/>
          <w:szCs w:val="24"/>
        </w:rPr>
        <w:t>1</w:t>
      </w:r>
      <w:r>
        <w:rPr>
          <w:rStyle w:val="50"/>
          <w:rFonts w:hint="eastAsia"/>
          <w:b/>
          <w:bCs/>
          <w:sz w:val="24"/>
          <w:szCs w:val="24"/>
        </w:rPr>
        <w:t>－</w:t>
      </w:r>
      <w:r>
        <w:rPr>
          <w:rStyle w:val="50"/>
          <w:b/>
          <w:bCs/>
          <w:sz w:val="24"/>
          <w:szCs w:val="24"/>
        </w:rPr>
        <w:t>1</w:t>
      </w:r>
      <w:r>
        <w:rPr>
          <w:rStyle w:val="50"/>
          <w:rFonts w:hint="eastAsia"/>
          <w:b/>
          <w:bCs/>
          <w:sz w:val="24"/>
          <w:szCs w:val="24"/>
        </w:rPr>
        <w:t>　法定代表人身份证明复印件</w:t>
      </w:r>
      <w:r>
        <w:rPr>
          <w:rStyle w:val="50"/>
          <w:b/>
          <w:bCs/>
          <w:sz w:val="24"/>
          <w:szCs w:val="24"/>
        </w:rPr>
        <w:t>(</w:t>
      </w:r>
      <w:r>
        <w:rPr>
          <w:rStyle w:val="50"/>
          <w:rFonts w:hint="eastAsia"/>
          <w:b/>
          <w:bCs/>
          <w:sz w:val="24"/>
          <w:szCs w:val="24"/>
        </w:rPr>
        <w:t>法定代表人参加投标的</w:t>
      </w:r>
      <w:r>
        <w:rPr>
          <w:rStyle w:val="50"/>
          <w:b/>
          <w:bCs/>
          <w:sz w:val="24"/>
          <w:szCs w:val="24"/>
        </w:rPr>
        <w:t>)</w:t>
      </w:r>
    </w:p>
    <w:p>
      <w:pPr>
        <w:pStyle w:val="16"/>
        <w:ind w:firstLine="420" w:firstLineChars="200"/>
        <w:rPr>
          <w:rFonts w:ascii="Times New Roman" w:hAnsi="Times New Roman" w:eastAsia="MingLiU_HKSCS" w:cs="Times New Roman"/>
        </w:rPr>
      </w:pPr>
    </w:p>
    <w:tbl>
      <w:tblPr>
        <w:tblStyle w:val="26"/>
        <w:tblW w:w="51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118" w:type="dxa"/>
            <w:tcBorders>
              <w:top w:val="single" w:color="auto" w:sz="4" w:space="0"/>
              <w:bottom w:val="single" w:color="auto" w:sz="4" w:space="0"/>
            </w:tcBorders>
            <w:vAlign w:val="center"/>
          </w:tcPr>
          <w:p>
            <w:pPr>
              <w:pStyle w:val="16"/>
              <w:jc w:val="center"/>
              <w:rPr>
                <w:rFonts w:ascii="Times New Roman" w:hAnsi="Times New Roman" w:eastAsia="MingLiU_HKSCS" w:cs="Times New Roman"/>
              </w:rPr>
            </w:pPr>
            <w:r>
              <w:rPr>
                <w:rFonts w:hint="eastAsia" w:ascii="Times New Roman" w:hAnsi="Times New Roman" w:cs="Times New Roman"/>
              </w:rPr>
              <w:t>法定代表人身份证明复印件</w:t>
            </w:r>
          </w:p>
        </w:tc>
      </w:tr>
    </w:tbl>
    <w:p>
      <w:pPr>
        <w:pStyle w:val="16"/>
        <w:ind w:firstLine="420" w:firstLineChars="200"/>
        <w:rPr>
          <w:rFonts w:ascii="Times New Roman" w:hAnsi="Times New Roman" w:eastAsia="MingLiU_HKSCS" w:cs="Times New Roman"/>
        </w:rPr>
      </w:pPr>
    </w:p>
    <w:p>
      <w:pPr>
        <w:pStyle w:val="8"/>
        <w:rPr>
          <w:rStyle w:val="50"/>
          <w:b/>
          <w:bCs/>
          <w:sz w:val="24"/>
          <w:szCs w:val="24"/>
        </w:rPr>
      </w:pPr>
      <w:r>
        <w:rPr>
          <w:rStyle w:val="50"/>
          <w:rFonts w:hint="eastAsia"/>
          <w:b/>
          <w:bCs/>
          <w:sz w:val="24"/>
          <w:szCs w:val="24"/>
        </w:rPr>
        <w:t>附件1－2　法定代表人授权委托书(授权代表参加投标的)</w:t>
      </w:r>
    </w:p>
    <w:p>
      <w:pPr>
        <w:jc w:val="center"/>
        <w:rPr>
          <w:b/>
          <w:bCs/>
        </w:rPr>
      </w:pPr>
      <w:r>
        <w:rPr>
          <w:rFonts w:hint="eastAsia"/>
          <w:b/>
          <w:bCs/>
        </w:rPr>
        <w:t>法定代表人授权委托书</w:t>
      </w:r>
      <w:r>
        <w:rPr>
          <w:b/>
          <w:bCs/>
        </w:rPr>
        <w:t>(</w:t>
      </w:r>
      <w:r>
        <w:rPr>
          <w:rFonts w:hint="eastAsia"/>
          <w:b/>
          <w:bCs/>
        </w:rPr>
        <w:t>格式一</w:t>
      </w:r>
      <w:r>
        <w:rPr>
          <w:b/>
          <w:bCs/>
        </w:rPr>
        <w:t>)(</w:t>
      </w:r>
      <w:r>
        <w:rPr>
          <w:rFonts w:hint="eastAsia"/>
          <w:b/>
          <w:bCs/>
        </w:rPr>
        <w:t>适用于法人投标</w:t>
      </w:r>
      <w:r>
        <w:rPr>
          <w:b/>
          <w:bCs/>
        </w:rPr>
        <w:t>)</w:t>
      </w:r>
    </w:p>
    <w:p>
      <w:pPr>
        <w:pStyle w:val="16"/>
        <w:ind w:firstLine="420" w:firstLineChars="200"/>
        <w:rPr>
          <w:rFonts w:ascii="Times New Roman" w:hAnsi="Times New Roman" w:eastAsia="MingLiU_HKSCS" w:cs="Times New Roman"/>
        </w:rPr>
      </w:pPr>
      <w:r>
        <w:rPr>
          <w:rFonts w:ascii="Times New Roman" w:hAnsi="Times New Roman" w:cs="Times New Roman"/>
        </w:rPr>
        <w:t>____________(</w:t>
      </w: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的法定代表人</w:t>
      </w:r>
      <w:r>
        <w:rPr>
          <w:rFonts w:ascii="Times New Roman" w:hAnsi="Times New Roman" w:cs="Times New Roman"/>
        </w:rPr>
        <w:t>________(</w:t>
      </w:r>
      <w:r>
        <w:rPr>
          <w:rFonts w:hint="eastAsia" w:ascii="Times New Roman" w:hAnsi="Times New Roman" w:cs="Times New Roman"/>
        </w:rPr>
        <w:t>姓名、职务</w:t>
      </w:r>
      <w:r>
        <w:rPr>
          <w:rFonts w:ascii="Times New Roman" w:hAnsi="Times New Roman" w:cs="Times New Roman"/>
        </w:rPr>
        <w:t>)</w:t>
      </w:r>
      <w:r>
        <w:rPr>
          <w:rFonts w:hint="eastAsia" w:ascii="Times New Roman" w:hAnsi="Times New Roman" w:cs="Times New Roman"/>
        </w:rPr>
        <w:t>授权</w:t>
      </w:r>
      <w:r>
        <w:rPr>
          <w:rFonts w:ascii="Times New Roman" w:hAnsi="Times New Roman" w:cs="Times New Roman"/>
        </w:rPr>
        <w:t>________(</w:t>
      </w:r>
      <w:r>
        <w:rPr>
          <w:rFonts w:hint="eastAsia" w:ascii="Times New Roman" w:hAnsi="Times New Roman" w:cs="Times New Roman"/>
        </w:rPr>
        <w:t>投标人代表姓名、职务</w:t>
      </w:r>
      <w:r>
        <w:rPr>
          <w:rFonts w:ascii="Times New Roman" w:hAnsi="Times New Roman" w:cs="Times New Roman"/>
        </w:rPr>
        <w:t>)</w:t>
      </w:r>
      <w:r>
        <w:rPr>
          <w:rFonts w:hint="eastAsia" w:ascii="Times New Roman" w:hAnsi="Times New Roman" w:cs="Times New Roman"/>
        </w:rPr>
        <w:t>为本公司的投标人代表</w:t>
      </w:r>
      <w:r>
        <w:rPr>
          <w:rFonts w:hint="eastAsia" w:ascii="Times New Roman" w:hAnsi="Times New Roman" w:eastAsia="MingLiU_HKSCS" w:cs="Times New Roman"/>
        </w:rPr>
        <w:t>，</w:t>
      </w:r>
      <w:r>
        <w:rPr>
          <w:rFonts w:hint="eastAsia" w:ascii="Times New Roman" w:hAnsi="Times New Roman" w:cs="Times New Roman"/>
        </w:rPr>
        <w:t>就</w:t>
      </w:r>
      <w:r>
        <w:rPr>
          <w:rFonts w:ascii="Times New Roman" w:hAnsi="Times New Roman" w:cs="Times New Roman"/>
        </w:rPr>
        <w:t>________(</w:t>
      </w:r>
      <w:r>
        <w:rPr>
          <w:rFonts w:hint="eastAsia" w:ascii="Times New Roman" w:hAnsi="Times New Roman" w:cs="Times New Roman"/>
        </w:rPr>
        <w:t>项目名称</w:t>
      </w:r>
      <w:r>
        <w:rPr>
          <w:rFonts w:ascii="Times New Roman" w:hAnsi="Times New Roman" w:cs="Times New Roman"/>
        </w:rPr>
        <w:t>)</w:t>
      </w:r>
      <w:r>
        <w:rPr>
          <w:rFonts w:hint="eastAsia" w:ascii="Times New Roman" w:hAnsi="Times New Roman" w:cs="Times New Roman"/>
        </w:rPr>
        <w:t>投标及相关事务代表本公司处理与之有关的一切事务。</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委托期限：</w:t>
      </w:r>
      <w:r>
        <w:rPr>
          <w:rFonts w:ascii="Times New Roman" w:hAnsi="Times New Roman" w:cs="Times New Roman"/>
        </w:rPr>
        <w:t>____________________</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代理人无转委托权。</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本授权书于</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日签字生效</w:t>
      </w:r>
      <w:r>
        <w:rPr>
          <w:rFonts w:hint="eastAsia" w:ascii="Times New Roman" w:hAnsi="Times New Roman" w:eastAsia="MingLiU_HKSCS" w:cs="Times New Roman"/>
        </w:rPr>
        <w:t>，</w:t>
      </w:r>
      <w:r>
        <w:rPr>
          <w:rFonts w:hint="eastAsia" w:ascii="Times New Roman" w:hAnsi="Times New Roman" w:cs="Times New Roman"/>
        </w:rPr>
        <w:t>特此声明。</w:t>
      </w:r>
    </w:p>
    <w:p>
      <w:pPr>
        <w:pStyle w:val="16"/>
        <w:ind w:firstLine="420" w:firstLineChars="200"/>
        <w:rPr>
          <w:rFonts w:ascii="Times New Roman" w:hAnsi="Times New Roman" w:eastAsia="MingLiU_HKSCS" w:cs="Times New Roman"/>
        </w:rPr>
      </w:pPr>
    </w:p>
    <w:tbl>
      <w:tblPr>
        <w:tblStyle w:val="26"/>
        <w:tblW w:w="52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223" w:type="dxa"/>
            <w:tcBorders>
              <w:top w:val="single" w:color="auto" w:sz="4" w:space="0"/>
              <w:bottom w:val="single" w:color="auto" w:sz="4" w:space="0"/>
            </w:tcBorders>
            <w:vAlign w:val="center"/>
          </w:tcPr>
          <w:p>
            <w:pPr>
              <w:pStyle w:val="16"/>
              <w:jc w:val="center"/>
              <w:rPr>
                <w:rFonts w:ascii="Times New Roman" w:hAnsi="Times New Roman" w:eastAsia="MingLiU_HKSCS" w:cs="Times New Roman"/>
              </w:rPr>
            </w:pPr>
            <w:r>
              <w:rPr>
                <w:rFonts w:hint="eastAsia" w:ascii="Times New Roman" w:hAnsi="Times New Roman" w:cs="Times New Roman"/>
              </w:rPr>
              <w:t>授权代表身份证明复印件</w:t>
            </w:r>
          </w:p>
        </w:tc>
      </w:tr>
    </w:tbl>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jc w:val="right"/>
        <w:rPr>
          <w:rFonts w:ascii="Times New Roman" w:hAnsi="Times New Roman" w:eastAsia="MingLiU_HKSCS" w:cs="Times New Roman"/>
        </w:rPr>
      </w:pP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r>
        <w:rPr>
          <w:rFonts w:hint="eastAsia" w:ascii="Times New Roman" w:hAnsi="Times New Roman" w:cs="Times New Roman"/>
        </w:rPr>
        <w:t>说明：授</w:t>
      </w:r>
      <w:r>
        <w:rPr>
          <w:rFonts w:hint="eastAsia"/>
        </w:rPr>
        <w:t>权用投标专用章的，与公章具有相同法律效力。</w:t>
      </w:r>
    </w:p>
    <w:p/>
    <w:p>
      <w:pPr>
        <w:widowControl/>
        <w:jc w:val="left"/>
        <w:rPr>
          <w:rFonts w:ascii="Calibri" w:hAnsi="Calibri" w:eastAsia="宋体" w:cs="Times New Roman"/>
          <w:b/>
          <w:bCs/>
          <w:sz w:val="24"/>
          <w:szCs w:val="24"/>
        </w:rPr>
      </w:pPr>
      <w:r>
        <w:rPr>
          <w:sz w:val="24"/>
          <w:szCs w:val="24"/>
        </w:rPr>
        <w:br w:type="page"/>
      </w:r>
    </w:p>
    <w:p>
      <w:pPr>
        <w:pStyle w:val="8"/>
        <w:rPr>
          <w:sz w:val="24"/>
          <w:szCs w:val="24"/>
        </w:rPr>
      </w:pPr>
      <w:r>
        <w:rPr>
          <w:rFonts w:hint="eastAsia"/>
          <w:sz w:val="24"/>
          <w:szCs w:val="24"/>
        </w:rPr>
        <w:t>附件1－3  授权委托书(格式二)(适用于自然人投标)</w:t>
      </w:r>
    </w:p>
    <w:p>
      <w:pPr>
        <w:jc w:val="center"/>
        <w:rPr>
          <w:b/>
          <w:bCs/>
          <w:szCs w:val="21"/>
        </w:rPr>
      </w:pPr>
      <w:r>
        <w:rPr>
          <w:rFonts w:hint="eastAsia"/>
          <w:b/>
          <w:bCs/>
          <w:szCs w:val="21"/>
        </w:rPr>
        <w:t>授权委托书(格式二)(适用于自然人投标)</w:t>
      </w:r>
    </w:p>
    <w:p>
      <w:pPr>
        <w:pStyle w:val="16"/>
        <w:rPr>
          <w:rFonts w:ascii="Times New Roman" w:hAnsi="Times New Roman" w:eastAsia="MingLiU_HKSCS" w:cs="Times New Roman"/>
        </w:rPr>
      </w:pPr>
      <w:r>
        <w:rPr>
          <w:rFonts w:hint="eastAsia" w:ascii="Times New Roman" w:hAnsi="Times New Roman" w:cs="Times New Roman"/>
        </w:rPr>
        <w:t>致：</w:t>
      </w:r>
      <w:r>
        <w:rPr>
          <w:rFonts w:ascii="Times New Roman" w:hAnsi="Times New Roman" w:cs="Times New Roman"/>
        </w:rPr>
        <w:t>____________(</w:t>
      </w:r>
      <w:r>
        <w:rPr>
          <w:rFonts w:hint="eastAsia" w:ascii="Times New Roman" w:hAnsi="Times New Roman" w:cs="Times New Roman"/>
        </w:rPr>
        <w:t>采购人或采购代理机构</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我</w:t>
      </w:r>
      <w:r>
        <w:rPr>
          <w:rFonts w:ascii="Times New Roman" w:hAnsi="Times New Roman" w:cs="Times New Roman"/>
        </w:rPr>
        <w:t>________(</w:t>
      </w:r>
      <w:r>
        <w:rPr>
          <w:rFonts w:hint="eastAsia" w:ascii="Times New Roman" w:hAnsi="Times New Roman" w:cs="Times New Roman"/>
        </w:rPr>
        <w:t>姓名</w:t>
      </w:r>
      <w:r>
        <w:rPr>
          <w:rFonts w:ascii="Times New Roman" w:hAnsi="Times New Roman" w:cs="Times New Roman"/>
        </w:rPr>
        <w:t>)</w:t>
      </w:r>
      <w:r>
        <w:rPr>
          <w:rFonts w:hint="eastAsia" w:ascii="Times New Roman" w:hAnsi="Times New Roman" w:cs="Times New Roman"/>
        </w:rPr>
        <w:t>系自然人</w:t>
      </w:r>
      <w:r>
        <w:rPr>
          <w:rFonts w:hint="eastAsia" w:ascii="Times New Roman" w:hAnsi="Times New Roman" w:eastAsia="MingLiU_HKSCS" w:cs="Times New Roman"/>
        </w:rPr>
        <w:t>，</w:t>
      </w:r>
      <w:r>
        <w:rPr>
          <w:rFonts w:hint="eastAsia" w:ascii="Times New Roman" w:hAnsi="Times New Roman" w:cs="Times New Roman"/>
        </w:rPr>
        <w:t>现授权委托</w:t>
      </w:r>
      <w:r>
        <w:rPr>
          <w:rFonts w:ascii="Times New Roman" w:hAnsi="Times New Roman" w:cs="Times New Roman"/>
        </w:rPr>
        <w:t>____________(</w:t>
      </w:r>
      <w:r>
        <w:rPr>
          <w:rFonts w:hint="eastAsia" w:ascii="Times New Roman" w:hAnsi="Times New Roman" w:cs="Times New Roman"/>
        </w:rPr>
        <w:t>姓名</w:t>
      </w:r>
      <w:r>
        <w:rPr>
          <w:rFonts w:ascii="Times New Roman" w:hAnsi="Times New Roman" w:cs="Times New Roman"/>
        </w:rPr>
        <w:t>)</w:t>
      </w:r>
      <w:r>
        <w:rPr>
          <w:rFonts w:hint="eastAsia" w:ascii="Times New Roman" w:hAnsi="Times New Roman" w:cs="Times New Roman"/>
        </w:rPr>
        <w:t>以本人名义参加</w:t>
      </w:r>
      <w:r>
        <w:rPr>
          <w:rFonts w:ascii="Times New Roman" w:hAnsi="Times New Roman" w:cs="Times New Roman"/>
        </w:rPr>
        <w:t>____________(</w:t>
      </w:r>
      <w:r>
        <w:rPr>
          <w:rFonts w:hint="eastAsia" w:ascii="Times New Roman" w:hAnsi="Times New Roman" w:cs="Times New Roman"/>
        </w:rPr>
        <w:t>项目名称</w:t>
      </w:r>
      <w:r>
        <w:rPr>
          <w:rFonts w:ascii="Times New Roman" w:hAnsi="Times New Roman" w:cs="Times New Roman"/>
        </w:rPr>
        <w:t>)</w:t>
      </w:r>
      <w:r>
        <w:rPr>
          <w:rFonts w:hint="eastAsia" w:ascii="Times New Roman" w:hAnsi="Times New Roman" w:cs="Times New Roman"/>
        </w:rPr>
        <w:t>的投标活动</w:t>
      </w:r>
      <w:r>
        <w:rPr>
          <w:rFonts w:hint="eastAsia" w:ascii="Times New Roman" w:hAnsi="Times New Roman" w:eastAsia="MingLiU_HKSCS" w:cs="Times New Roman"/>
        </w:rPr>
        <w:t>，</w:t>
      </w:r>
      <w:r>
        <w:rPr>
          <w:rFonts w:hint="eastAsia" w:ascii="Times New Roman" w:hAnsi="Times New Roman" w:cs="Times New Roman"/>
        </w:rPr>
        <w:t>并代表本人全权办理针对上述项目的投标、签约等具体事务和签署相关文件。</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本人对被授权人的签字事项负全部责任。</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授权委托代理期限：从　　　年　　月　　日起至　　　年　　月　　日止。</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代理人无转委托权</w:t>
      </w:r>
      <w:r>
        <w:rPr>
          <w:rFonts w:hint="eastAsia" w:ascii="Times New Roman" w:hAnsi="Times New Roman" w:eastAsia="MingLiU_HKSCS" w:cs="Times New Roman"/>
        </w:rPr>
        <w:t>，</w:t>
      </w:r>
      <w:r>
        <w:rPr>
          <w:rFonts w:hint="eastAsia" w:ascii="Times New Roman" w:hAnsi="Times New Roman" w:cs="Times New Roman"/>
        </w:rPr>
        <w:t>特此委托。</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我已在下面签字</w:t>
      </w:r>
      <w:r>
        <w:rPr>
          <w:rFonts w:hint="eastAsia" w:ascii="Times New Roman" w:hAnsi="Times New Roman" w:eastAsia="MingLiU_HKSCS" w:cs="Times New Roman"/>
        </w:rPr>
        <w:t>，</w:t>
      </w:r>
      <w:r>
        <w:rPr>
          <w:rFonts w:hint="eastAsia" w:ascii="Times New Roman" w:hAnsi="Times New Roman" w:cs="Times New Roman"/>
        </w:rPr>
        <w:t>以资证明。</w:t>
      </w:r>
    </w:p>
    <w:p>
      <w:pPr>
        <w:pStyle w:val="16"/>
        <w:ind w:firstLine="420" w:firstLineChars="200"/>
        <w:rPr>
          <w:rFonts w:ascii="Times New Roman" w:hAnsi="Times New Roman" w:eastAsia="MingLiU_HKSCS" w:cs="Times New Roman"/>
        </w:rPr>
      </w:pPr>
    </w:p>
    <w:p>
      <w:pPr>
        <w:pStyle w:val="16"/>
        <w:rPr>
          <w:rFonts w:hint="eastAsia" w:ascii="Calibri Light" w:hAnsi="Calibri Light" w:cs="Times New Roman"/>
          <w:b/>
          <w:bCs/>
          <w:sz w:val="28"/>
          <w:szCs w:val="28"/>
        </w:rPr>
      </w:pPr>
      <w:r>
        <w:rPr>
          <w:rFonts w:hint="eastAsia" w:ascii="Times New Roman" w:hAnsi="Times New Roman" w:cs="Times New Roman"/>
        </w:rPr>
        <w:t>自然人签字并在签名处加盖食指指印：　　　　年　　月　　日</w:t>
      </w: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7"/>
        <w:numPr>
          <w:ilvl w:val="0"/>
          <w:numId w:val="4"/>
        </w:numPr>
        <w:rPr>
          <w:rFonts w:hint="eastAsia"/>
        </w:rPr>
      </w:pPr>
      <w:r>
        <w:rPr>
          <w:rFonts w:hint="eastAsia"/>
        </w:rPr>
        <w:t>开标一览表</w:t>
      </w:r>
    </w:p>
    <w:p>
      <w:pPr>
        <w:pStyle w:val="16"/>
        <w:ind w:firstLine="420" w:firstLineChars="200"/>
        <w:rPr>
          <w:rFonts w:ascii="Times New Roman" w:hAnsi="Times New Roman" w:eastAsia="MingLiU_HKSCS" w:cs="Times New Roman"/>
        </w:rPr>
      </w:pPr>
    </w:p>
    <w:p>
      <w:pPr>
        <w:pStyle w:val="16"/>
        <w:ind w:firstLine="420" w:firstLineChars="200"/>
        <w:jc w:val="center"/>
        <w:rPr>
          <w:rFonts w:ascii="MingLiU_HKSCS" w:hAnsi="MingLiU_HKSCS" w:eastAsia="MingLiU_HKSCS" w:cs="MingLiU_HKSCS"/>
        </w:rPr>
      </w:pPr>
      <w:r>
        <w:rPr>
          <w:rFonts w:hint="eastAsia" w:ascii="Times New Roman" w:hAnsi="Times New Roman" w:eastAsia="黑体" w:cs="Times New Roman"/>
        </w:rPr>
        <w:t>开标一览表</w:t>
      </w:r>
    </w:p>
    <w:p>
      <w:pPr>
        <w:pStyle w:val="16"/>
        <w:ind w:firstLine="420" w:firstLineChars="200"/>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服务类项目适用</w:t>
      </w:r>
      <w:r>
        <w:rPr>
          <w:rFonts w:ascii="Times New Roman" w:hAnsi="Times New Roman" w:cs="Times New Roman"/>
        </w:rPr>
        <w:t>)</w:t>
      </w:r>
    </w:p>
    <w:tbl>
      <w:tblPr>
        <w:tblStyle w:val="26"/>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701"/>
        <w:gridCol w:w="2542"/>
        <w:gridCol w:w="12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dxa"/>
            <w:vAlign w:val="center"/>
          </w:tcPr>
          <w:p>
            <w:pPr>
              <w:pStyle w:val="16"/>
              <w:jc w:val="center"/>
              <w:rPr>
                <w:rFonts w:ascii="Times New Roman" w:hAnsi="Times New Roman" w:cs="Times New Roman"/>
              </w:rPr>
            </w:pPr>
            <w:r>
              <w:rPr>
                <w:rFonts w:hint="eastAsia" w:ascii="Times New Roman" w:hAnsi="Times New Roman" w:cs="Times New Roman"/>
              </w:rPr>
              <w:t>序号</w:t>
            </w:r>
          </w:p>
        </w:tc>
        <w:tc>
          <w:tcPr>
            <w:tcW w:w="1701" w:type="dxa"/>
            <w:vAlign w:val="center"/>
          </w:tcPr>
          <w:p>
            <w:pPr>
              <w:pStyle w:val="16"/>
              <w:jc w:val="center"/>
              <w:rPr>
                <w:rFonts w:ascii="Times New Roman" w:hAnsi="Times New Roman" w:cs="Times New Roman"/>
              </w:rPr>
            </w:pPr>
            <w:r>
              <w:rPr>
                <w:rFonts w:hint="eastAsia" w:ascii="Times New Roman" w:hAnsi="Times New Roman" w:cs="Times New Roman"/>
              </w:rPr>
              <w:t>项目名称</w:t>
            </w:r>
          </w:p>
        </w:tc>
        <w:tc>
          <w:tcPr>
            <w:tcW w:w="2542"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r>
              <w:rPr>
                <w:rFonts w:hint="eastAsia" w:ascii="Times New Roman" w:hAnsi="Times New Roman" w:cs="Times New Roman"/>
              </w:rPr>
              <w:t>项目编号</w:t>
            </w:r>
          </w:p>
        </w:tc>
        <w:tc>
          <w:tcPr>
            <w:tcW w:w="1724"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dxa"/>
            <w:vAlign w:val="center"/>
          </w:tcPr>
          <w:p>
            <w:pPr>
              <w:pStyle w:val="16"/>
              <w:jc w:val="center"/>
              <w:rPr>
                <w:rFonts w:ascii="Times New Roman" w:hAnsi="Times New Roman" w:cs="Times New Roman"/>
              </w:rPr>
            </w:pPr>
            <w:r>
              <w:rPr>
                <w:rFonts w:ascii="Times New Roman" w:hAnsi="Times New Roman" w:cs="Times New Roman"/>
              </w:rPr>
              <w:t>1</w:t>
            </w:r>
          </w:p>
        </w:tc>
        <w:tc>
          <w:tcPr>
            <w:tcW w:w="1701" w:type="dxa"/>
            <w:vAlign w:val="center"/>
          </w:tcPr>
          <w:p>
            <w:pPr>
              <w:pStyle w:val="16"/>
              <w:jc w:val="center"/>
              <w:rPr>
                <w:rFonts w:ascii="Times New Roman" w:hAnsi="Times New Roman" w:cs="Times New Roman"/>
              </w:rPr>
            </w:pPr>
            <w:r>
              <w:rPr>
                <w:rFonts w:hint="eastAsia" w:ascii="Times New Roman" w:hAnsi="Times New Roman" w:cs="Times New Roman"/>
              </w:rPr>
              <w:t>总报价</w:t>
            </w:r>
          </w:p>
        </w:tc>
        <w:tc>
          <w:tcPr>
            <w:tcW w:w="5502" w:type="dxa"/>
            <w:gridSpan w:val="3"/>
            <w:vAlign w:val="center"/>
          </w:tcPr>
          <w:p>
            <w:pPr>
              <w:pStyle w:val="16"/>
              <w:jc w:val="center"/>
              <w:rPr>
                <w:rFonts w:hint="eastAsia" w:ascii="Times New Roman" w:hAnsi="Times New Roman" w:eastAsia="宋体" w:cs="Times New Roman"/>
                <w:lang w:eastAsia="zh-CN"/>
              </w:rPr>
            </w:pPr>
            <w:r>
              <w:rPr>
                <w:rFonts w:hint="eastAsia" w:ascii="Times New Roman" w:hAnsi="Times New Roman" w:cs="Times New Roman"/>
              </w:rPr>
              <w:t>大写：人民币</w:t>
            </w:r>
            <w:r>
              <w:rPr>
                <w:rFonts w:ascii="Times New Roman" w:hAnsi="Times New Roman" w:cs="Times New Roman"/>
              </w:rPr>
              <w:t>______</w:t>
            </w:r>
            <w:r>
              <w:rPr>
                <w:rFonts w:hint="eastAsia" w:ascii="Times New Roman" w:hAnsi="Times New Roman" w:cs="Times New Roman"/>
                <w:lang w:eastAsia="zh-CN"/>
              </w:rPr>
              <w:t>万元</w:t>
            </w:r>
          </w:p>
          <w:p>
            <w:pPr>
              <w:pStyle w:val="16"/>
              <w:jc w:val="center"/>
              <w:rPr>
                <w:rFonts w:ascii="Times New Roman" w:hAnsi="Times New Roman" w:eastAsia="MingLiU_HKSCS" w:cs="Times New Roman"/>
              </w:rPr>
            </w:pPr>
            <w:r>
              <w:rPr>
                <w:rFonts w:hint="eastAsia" w:ascii="Times New Roman" w:hAnsi="Times New Roman" w:cs="Times New Roman"/>
              </w:rPr>
              <w:t>小写：￥</w:t>
            </w:r>
            <w:r>
              <w:rPr>
                <w:rFonts w:ascii="Times New Roman" w:hAnsi="Times New Roman" w:cs="Times New Roma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dxa"/>
            <w:vAlign w:val="center"/>
          </w:tcPr>
          <w:p>
            <w:pPr>
              <w:pStyle w:val="16"/>
              <w:jc w:val="center"/>
              <w:rPr>
                <w:rFonts w:ascii="Times New Roman" w:hAnsi="Times New Roman" w:cs="Times New Roman"/>
              </w:rPr>
            </w:pPr>
            <w:r>
              <w:rPr>
                <w:rFonts w:hint="eastAsia" w:ascii="Times New Roman" w:hAnsi="Times New Roman" w:cs="Times New Roman"/>
              </w:rPr>
              <w:t>2</w:t>
            </w:r>
          </w:p>
        </w:tc>
        <w:tc>
          <w:tcPr>
            <w:tcW w:w="1701" w:type="dxa"/>
            <w:vAlign w:val="center"/>
          </w:tcPr>
          <w:p>
            <w:pPr>
              <w:pStyle w:val="16"/>
              <w:jc w:val="center"/>
              <w:rPr>
                <w:rFonts w:ascii="Times New Roman" w:hAnsi="Times New Roman" w:cs="Times New Roman"/>
              </w:rPr>
            </w:pPr>
            <w:r>
              <w:rPr>
                <w:rFonts w:hint="eastAsia" w:ascii="Times New Roman" w:hAnsi="Times New Roman" w:cs="Times New Roman"/>
              </w:rPr>
              <w:t>服务期</w:t>
            </w:r>
          </w:p>
        </w:tc>
        <w:tc>
          <w:tcPr>
            <w:tcW w:w="5502" w:type="dxa"/>
            <w:gridSpan w:val="3"/>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5" w:type="dxa"/>
            <w:vAlign w:val="center"/>
          </w:tcPr>
          <w:p>
            <w:pPr>
              <w:pStyle w:val="16"/>
              <w:jc w:val="center"/>
              <w:rPr>
                <w:rFonts w:ascii="Times New Roman" w:hAnsi="Times New Roman" w:cs="Times New Roman"/>
              </w:rPr>
            </w:pPr>
            <w:r>
              <w:rPr>
                <w:rFonts w:hint="eastAsia" w:ascii="Times New Roman" w:hAnsi="Times New Roman" w:cs="Times New Roman"/>
              </w:rPr>
              <w:t>3</w:t>
            </w:r>
          </w:p>
        </w:tc>
        <w:tc>
          <w:tcPr>
            <w:tcW w:w="1701" w:type="dxa"/>
            <w:vAlign w:val="center"/>
          </w:tcPr>
          <w:p>
            <w:pPr>
              <w:pStyle w:val="16"/>
              <w:jc w:val="center"/>
              <w:rPr>
                <w:rFonts w:ascii="Times New Roman" w:hAnsi="Times New Roman" w:cs="Times New Roman"/>
              </w:rPr>
            </w:pPr>
            <w:r>
              <w:rPr>
                <w:rFonts w:hint="eastAsia" w:ascii="Times New Roman" w:hAnsi="Times New Roman" w:cs="Times New Roman"/>
              </w:rPr>
              <w:t>备注</w:t>
            </w:r>
          </w:p>
        </w:tc>
        <w:tc>
          <w:tcPr>
            <w:tcW w:w="5502" w:type="dxa"/>
            <w:gridSpan w:val="3"/>
            <w:vAlign w:val="center"/>
          </w:tcPr>
          <w:p>
            <w:pPr>
              <w:pStyle w:val="16"/>
              <w:jc w:val="center"/>
              <w:rPr>
                <w:rFonts w:ascii="Times New Roman" w:hAnsi="Times New Roman" w:eastAsia="MingLiU_HKSCS" w:cs="Times New Roman"/>
              </w:rPr>
            </w:pPr>
          </w:p>
        </w:tc>
      </w:tr>
    </w:tbl>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法定代表人或其授权代表签字：</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ind w:firstLine="420" w:firstLineChars="200"/>
        <w:rPr>
          <w:rFonts w:ascii="Times New Roman" w:hAnsi="Times New Roman" w:cs="Times New Roman"/>
        </w:rPr>
      </w:pPr>
      <w:r>
        <w:rPr>
          <w:rFonts w:hint="eastAsia" w:ascii="Times New Roman" w:hAnsi="Times New Roman" w:cs="Times New Roman"/>
        </w:rPr>
        <w:t>说明：1.授权用投标专用章的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ind w:firstLine="420" w:firstLineChars="200"/>
      </w:pPr>
    </w:p>
    <w:p>
      <w:pPr>
        <w:pStyle w:val="16"/>
        <w:ind w:firstLine="420" w:firstLineChars="200"/>
        <w:rPr>
          <w:rFonts w:ascii="Times New Roman" w:hAnsi="Times New Roman" w:cs="Times New Roman" w:eastAsiaTheme="minorEastAsia"/>
        </w:rPr>
      </w:pPr>
    </w:p>
    <w:p>
      <w:pPr>
        <w:pStyle w:val="16"/>
        <w:outlineLvl w:val="3"/>
        <w:rPr>
          <w:rFonts w:ascii="Times New Roman" w:hAnsi="Times New Roman" w:eastAsia="MingLiU_HKSCS" w:cs="Times New Roman"/>
          <w:b/>
          <w:sz w:val="28"/>
          <w:szCs w:val="28"/>
        </w:rPr>
      </w:pPr>
      <w:r>
        <w:rPr>
          <w:rFonts w:ascii="Times New Roman" w:hAnsi="Times New Roman" w:cs="Times New Roman"/>
        </w:rPr>
        <w:br w:type="page"/>
      </w:r>
      <w:r>
        <w:rPr>
          <w:rFonts w:hint="eastAsia" w:ascii="Times New Roman" w:hAnsi="Times New Roman" w:cs="Times New Roman"/>
          <w:b/>
          <w:sz w:val="28"/>
          <w:szCs w:val="28"/>
        </w:rPr>
        <w:t>三、分项价格表</w:t>
      </w:r>
    </w:p>
    <w:p>
      <w:pPr>
        <w:pStyle w:val="16"/>
        <w:ind w:firstLine="420" w:firstLineChars="200"/>
        <w:rPr>
          <w:rFonts w:ascii="Times New Roman" w:hAnsi="Times New Roman" w:eastAsia="MingLiU_HKSCS" w:cs="Times New Roman"/>
        </w:rPr>
      </w:pPr>
    </w:p>
    <w:p>
      <w:pPr>
        <w:pStyle w:val="16"/>
        <w:ind w:firstLine="420" w:firstLineChars="200"/>
        <w:jc w:val="center"/>
        <w:rPr>
          <w:rFonts w:ascii="MingLiU_HKSCS" w:hAnsi="MingLiU_HKSCS" w:eastAsia="MingLiU_HKSCS" w:cs="MingLiU_HKSCS"/>
        </w:rPr>
      </w:pPr>
      <w:r>
        <w:rPr>
          <w:rFonts w:hint="eastAsia" w:ascii="Times New Roman" w:hAnsi="Times New Roman" w:eastAsia="黑体" w:cs="Times New Roman"/>
        </w:rPr>
        <w:t>分项价格表</w:t>
      </w:r>
    </w:p>
    <w:p>
      <w:pPr>
        <w:pStyle w:val="16"/>
        <w:ind w:firstLine="420" w:firstLineChars="200"/>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服务类项目适用</w:t>
      </w:r>
      <w:r>
        <w:rPr>
          <w:rFonts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　项目名称：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项目编号：　</w:t>
      </w:r>
    </w:p>
    <w:p>
      <w:pPr>
        <w:pStyle w:val="16"/>
        <w:ind w:firstLine="420" w:firstLineChars="200"/>
        <w:rPr>
          <w:rFonts w:ascii="Times New Roman" w:hAnsi="Times New Roman" w:cs="Times New Roman"/>
        </w:rPr>
      </w:pPr>
      <w:r>
        <w:rPr>
          <w:rFonts w:hint="eastAsia"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金额单位：元</w:t>
      </w:r>
    </w:p>
    <w:tbl>
      <w:tblPr>
        <w:tblStyle w:val="26"/>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2315"/>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hint="eastAsia" w:ascii="Times New Roman" w:hAnsi="Times New Roman" w:cs="Times New Roman"/>
              </w:rPr>
              <w:t>序号</w:t>
            </w:r>
          </w:p>
        </w:tc>
        <w:tc>
          <w:tcPr>
            <w:tcW w:w="1985" w:type="dxa"/>
            <w:vAlign w:val="center"/>
          </w:tcPr>
          <w:p>
            <w:pPr>
              <w:pStyle w:val="16"/>
              <w:jc w:val="center"/>
              <w:rPr>
                <w:rFonts w:ascii="Times New Roman" w:hAnsi="Times New Roman" w:cs="Times New Roman"/>
              </w:rPr>
            </w:pPr>
            <w:r>
              <w:rPr>
                <w:rFonts w:hint="eastAsia" w:ascii="Times New Roman" w:hAnsi="Times New Roman" w:cs="Times New Roman"/>
              </w:rPr>
              <w:t>服务内容</w:t>
            </w:r>
          </w:p>
        </w:tc>
        <w:tc>
          <w:tcPr>
            <w:tcW w:w="2315" w:type="dxa"/>
            <w:vAlign w:val="center"/>
          </w:tcPr>
          <w:p>
            <w:pPr>
              <w:pStyle w:val="16"/>
              <w:jc w:val="center"/>
              <w:rPr>
                <w:rFonts w:ascii="Times New Roman" w:hAnsi="Times New Roman" w:cs="Times New Roman"/>
              </w:rPr>
            </w:pPr>
            <w:r>
              <w:rPr>
                <w:rFonts w:hint="eastAsia" w:ascii="Times New Roman" w:hAnsi="Times New Roman" w:cs="Times New Roman"/>
              </w:rPr>
              <w:t>报价</w:t>
            </w:r>
          </w:p>
        </w:tc>
        <w:tc>
          <w:tcPr>
            <w:tcW w:w="3499" w:type="dxa"/>
            <w:vAlign w:val="center"/>
          </w:tcPr>
          <w:p>
            <w:pPr>
              <w:pStyle w:val="16"/>
              <w:jc w:val="center"/>
              <w:rPr>
                <w:rFonts w:ascii="Times New Roman" w:hAnsi="Times New Roman" w:cs="Times New Roman"/>
              </w:rPr>
            </w:pPr>
            <w:r>
              <w:rPr>
                <w:rFonts w:hint="eastAsia" w:ascii="Times New Roman" w:hAnsi="Times New Roman" w:cs="Times New Roman"/>
              </w:rPr>
              <w:t>备注</w:t>
            </w:r>
          </w:p>
          <w:p>
            <w:pPr>
              <w:pStyle w:val="16"/>
              <w:jc w:val="center"/>
              <w:rPr>
                <w:rFonts w:ascii="Times New Roman" w:hAnsi="Times New Roman" w:eastAsia="MingLiU_HKSCS" w:cs="Times New Roman"/>
              </w:rPr>
            </w:pPr>
            <w:r>
              <w:rPr>
                <w:rFonts w:ascii="Times New Roman" w:hAnsi="Times New Roman" w:cs="Times New Roman"/>
              </w:rPr>
              <w:t>(</w:t>
            </w:r>
            <w:r>
              <w:rPr>
                <w:rFonts w:hint="eastAsia" w:ascii="Times New Roman" w:hAnsi="Times New Roman" w:cs="Times New Roman"/>
              </w:rPr>
              <w:t>收费依据、收费标准等</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1</w:t>
            </w:r>
          </w:p>
        </w:tc>
        <w:tc>
          <w:tcPr>
            <w:tcW w:w="1985" w:type="dxa"/>
            <w:vAlign w:val="center"/>
          </w:tcPr>
          <w:p>
            <w:pPr>
              <w:pStyle w:val="15"/>
              <w:ind w:left="0" w:leftChars="0"/>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2</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3</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4</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5</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6</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7</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ascii="Times New Roman" w:hAnsi="Times New Roman" w:cs="Times New Roman"/>
              </w:rPr>
              <w:t>8</w:t>
            </w:r>
          </w:p>
        </w:tc>
        <w:tc>
          <w:tcPr>
            <w:tcW w:w="1985" w:type="dxa"/>
            <w:vAlign w:val="center"/>
          </w:tcPr>
          <w:p>
            <w:pPr>
              <w:pStyle w:val="16"/>
              <w:jc w:val="center"/>
              <w:rPr>
                <w:rFonts w:ascii="Times New Roman" w:hAnsi="Times New Roman" w:cs="Times New Roman"/>
              </w:rPr>
            </w:pPr>
          </w:p>
        </w:tc>
        <w:tc>
          <w:tcPr>
            <w:tcW w:w="2315" w:type="dxa"/>
            <w:vAlign w:val="center"/>
          </w:tcPr>
          <w:p>
            <w:pPr>
              <w:pStyle w:val="16"/>
              <w:jc w:val="center"/>
              <w:rPr>
                <w:rFonts w:ascii="Times New Roman" w:hAnsi="Times New Roman" w:cs="Times New Roman"/>
              </w:rPr>
            </w:pPr>
          </w:p>
        </w:tc>
        <w:tc>
          <w:tcPr>
            <w:tcW w:w="3499"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gridSpan w:val="2"/>
            <w:vAlign w:val="center"/>
          </w:tcPr>
          <w:p>
            <w:pPr>
              <w:pStyle w:val="16"/>
              <w:jc w:val="center"/>
              <w:rPr>
                <w:rFonts w:ascii="Times New Roman" w:hAnsi="Times New Roman" w:eastAsia="MingLiU_HKSCS" w:cs="Times New Roman"/>
              </w:rPr>
            </w:pPr>
            <w:r>
              <w:rPr>
                <w:rFonts w:hint="eastAsia" w:ascii="Times New Roman" w:hAnsi="Times New Roman" w:cs="Times New Roman"/>
              </w:rPr>
              <w:t>总计</w:t>
            </w:r>
          </w:p>
        </w:tc>
        <w:tc>
          <w:tcPr>
            <w:tcW w:w="5814" w:type="dxa"/>
            <w:gridSpan w:val="2"/>
            <w:vAlign w:val="center"/>
          </w:tcPr>
          <w:p>
            <w:pPr>
              <w:pStyle w:val="16"/>
              <w:jc w:val="left"/>
              <w:rPr>
                <w:rFonts w:ascii="Times New Roman" w:hAnsi="Times New Roman" w:cs="Times New Roman"/>
              </w:rPr>
            </w:pPr>
            <w:r>
              <w:rPr>
                <w:rFonts w:hint="eastAsia" w:ascii="Times New Roman" w:hAnsi="Times New Roman" w:cs="Times New Roman"/>
              </w:rPr>
              <w:t>大写：人民币</w:t>
            </w:r>
            <w:r>
              <w:rPr>
                <w:rFonts w:ascii="Times New Roman" w:hAnsi="Times New Roman" w:cs="Times New Roman"/>
              </w:rPr>
              <w:t>____________________</w:t>
            </w:r>
            <w:r>
              <w:rPr>
                <w:rFonts w:hint="eastAsia" w:ascii="Times New Roman" w:hAnsi="Times New Roman" w:cs="Times New Roman"/>
              </w:rPr>
              <w:t>元</w:t>
            </w:r>
          </w:p>
          <w:p>
            <w:pPr>
              <w:pStyle w:val="16"/>
              <w:jc w:val="left"/>
              <w:rPr>
                <w:rFonts w:ascii="Times New Roman" w:hAnsi="Times New Roman" w:eastAsia="MingLiU_HKSCS" w:cs="Times New Roman"/>
              </w:rPr>
            </w:pPr>
            <w:r>
              <w:rPr>
                <w:rFonts w:hint="eastAsia" w:ascii="Times New Roman" w:hAnsi="Times New Roman" w:cs="Times New Roman"/>
              </w:rPr>
              <w:t>小写：￥</w:t>
            </w:r>
            <w:r>
              <w:rPr>
                <w:rFonts w:ascii="Times New Roman" w:hAnsi="Times New Roman" w:cs="Times New Roman"/>
              </w:rPr>
              <w:t>____________________</w:t>
            </w:r>
          </w:p>
        </w:tc>
      </w:tr>
    </w:tbl>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供应商</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ind w:firstLine="420" w:firstLineChars="200"/>
        <w:rPr>
          <w:rFonts w:ascii="Times New Roman" w:hAnsi="Times New Roman" w:cs="Times New Roman"/>
        </w:r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ind w:firstLine="420" w:firstLineChars="200"/>
        <w:rPr>
          <w:rFonts w:ascii="Times New Roman" w:hAnsi="Times New Roman" w:eastAsia="MingLiU_HKSCS" w:cs="Times New Roman"/>
        </w:rPr>
      </w:pPr>
      <w:r>
        <w:rPr>
          <w:rFonts w:hint="eastAsia" w:ascii="Times New Roman" w:hAnsi="Times New Roman" w:cs="Times New Roman"/>
        </w:rPr>
        <w:t xml:space="preserve">     </w:t>
      </w:r>
    </w:p>
    <w:p>
      <w:pPr>
        <w:pStyle w:val="16"/>
        <w:rPr>
          <w:rFonts w:hint="eastAsia" w:ascii="Calibri Light" w:hAnsi="Calibri Light" w:cs="Times New Roman"/>
          <w:b/>
          <w:bCs/>
          <w:sz w:val="28"/>
          <w:szCs w:val="28"/>
        </w:rPr>
      </w:pPr>
      <w:r>
        <w:rPr>
          <w:rFonts w:ascii="Times New Roman" w:hAnsi="Times New Roman" w:cs="Times New Roman"/>
        </w:rPr>
        <w:br w:type="page"/>
      </w:r>
    </w:p>
    <w:p>
      <w:pPr>
        <w:pStyle w:val="7"/>
        <w:rPr>
          <w:rStyle w:val="49"/>
          <w:rFonts w:hint="eastAsia"/>
          <w:b/>
          <w:bCs/>
        </w:rPr>
      </w:pPr>
      <w:r>
        <w:rPr>
          <w:rStyle w:val="49"/>
          <w:rFonts w:hint="eastAsia"/>
          <w:b/>
          <w:bCs/>
        </w:rPr>
        <w:t>四、商务条款偏离表</w:t>
      </w:r>
    </w:p>
    <w:p>
      <w:pPr>
        <w:pStyle w:val="16"/>
        <w:ind w:firstLine="420" w:firstLineChars="200"/>
        <w:rPr>
          <w:rFonts w:ascii="Times New Roman" w:hAnsi="Times New Roman" w:eastAsia="MingLiU_HKSCS" w:cs="Times New Roman"/>
        </w:rPr>
      </w:pPr>
    </w:p>
    <w:p>
      <w:pPr>
        <w:pStyle w:val="8"/>
        <w:jc w:val="center"/>
      </w:pPr>
      <w:r>
        <w:rPr>
          <w:rFonts w:hint="eastAsia"/>
        </w:rPr>
        <w:t>商务条款偏离表</w:t>
      </w:r>
    </w:p>
    <w:p>
      <w:pPr>
        <w:pStyle w:val="16"/>
        <w:ind w:firstLine="420" w:firstLineChars="200"/>
        <w:rPr>
          <w:rFonts w:ascii="Times New Roman" w:hAnsi="Times New Roman" w:eastAsia="MingLiU_HKSCS" w:cs="Times New Roman"/>
        </w:rPr>
      </w:pPr>
      <w:r>
        <w:rPr>
          <w:rFonts w:hint="eastAsia" w:ascii="Times New Roman" w:hAnsi="Times New Roman" w:cs="Times New Roman"/>
        </w:rPr>
        <w:t>　项目名称：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pStyle w:val="16"/>
        <w:ind w:firstLine="420" w:firstLineChars="200"/>
        <w:rPr>
          <w:rFonts w:ascii="Times New Roman" w:hAnsi="Times New Roman" w:cs="Times New Roman"/>
        </w:rPr>
      </w:pPr>
      <w:r>
        <w:rPr>
          <w:rFonts w:hint="eastAsia" w:ascii="Times New Roman" w:hAnsi="Times New Roman" w:cs="Times New Roman"/>
        </w:rPr>
        <w:t>　项目编号：</w:t>
      </w:r>
    </w:p>
    <w:tbl>
      <w:tblPr>
        <w:tblStyle w:val="26"/>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2268"/>
        <w:gridCol w:w="2126"/>
        <w:gridCol w:w="74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r>
              <w:rPr>
                <w:rFonts w:hint="eastAsia" w:ascii="Times New Roman" w:hAnsi="Times New Roman" w:cs="Times New Roman"/>
              </w:rPr>
              <w:t>序号</w:t>
            </w:r>
          </w:p>
        </w:tc>
        <w:tc>
          <w:tcPr>
            <w:tcW w:w="1843" w:type="dxa"/>
            <w:vAlign w:val="center"/>
          </w:tcPr>
          <w:p>
            <w:pPr>
              <w:pStyle w:val="16"/>
              <w:jc w:val="center"/>
              <w:rPr>
                <w:rFonts w:ascii="Times New Roman" w:hAnsi="Times New Roman" w:cs="Times New Roman"/>
              </w:rPr>
            </w:pPr>
            <w:r>
              <w:rPr>
                <w:rFonts w:hint="eastAsia" w:ascii="Times New Roman" w:hAnsi="Times New Roman" w:cs="Times New Roman"/>
              </w:rPr>
              <w:t>招标文件条目号</w:t>
            </w:r>
          </w:p>
        </w:tc>
        <w:tc>
          <w:tcPr>
            <w:tcW w:w="2268" w:type="dxa"/>
            <w:vAlign w:val="center"/>
          </w:tcPr>
          <w:p>
            <w:pPr>
              <w:pStyle w:val="16"/>
              <w:jc w:val="center"/>
              <w:rPr>
                <w:rFonts w:ascii="Times New Roman" w:hAnsi="Times New Roman" w:cs="Times New Roman"/>
              </w:rPr>
            </w:pPr>
            <w:r>
              <w:rPr>
                <w:rFonts w:hint="eastAsia" w:ascii="Times New Roman" w:hAnsi="Times New Roman" w:cs="Times New Roman"/>
              </w:rPr>
              <w:t>招标文件的商务条款</w:t>
            </w:r>
          </w:p>
        </w:tc>
        <w:tc>
          <w:tcPr>
            <w:tcW w:w="2126" w:type="dxa"/>
            <w:vAlign w:val="center"/>
          </w:tcPr>
          <w:p>
            <w:pPr>
              <w:pStyle w:val="16"/>
              <w:jc w:val="center"/>
              <w:rPr>
                <w:rFonts w:ascii="Times New Roman" w:hAnsi="Times New Roman" w:cs="Times New Roman"/>
              </w:rPr>
            </w:pPr>
            <w:r>
              <w:rPr>
                <w:rFonts w:hint="eastAsia" w:ascii="Times New Roman" w:hAnsi="Times New Roman" w:cs="Times New Roman"/>
              </w:rPr>
              <w:t>投标文件的商务条款</w:t>
            </w:r>
          </w:p>
        </w:tc>
        <w:tc>
          <w:tcPr>
            <w:tcW w:w="745" w:type="dxa"/>
            <w:vAlign w:val="center"/>
          </w:tcPr>
          <w:p>
            <w:pPr>
              <w:pStyle w:val="16"/>
              <w:jc w:val="center"/>
              <w:rPr>
                <w:rFonts w:ascii="Times New Roman" w:hAnsi="Times New Roman" w:cs="Times New Roman"/>
              </w:rPr>
            </w:pPr>
            <w:r>
              <w:rPr>
                <w:rFonts w:hint="eastAsia" w:ascii="Times New Roman" w:hAnsi="Times New Roman" w:cs="Times New Roman"/>
              </w:rPr>
              <w:t>偏离</w:t>
            </w:r>
          </w:p>
        </w:tc>
        <w:tc>
          <w:tcPr>
            <w:tcW w:w="816" w:type="dxa"/>
            <w:vAlign w:val="center"/>
          </w:tcPr>
          <w:p>
            <w:pPr>
              <w:pStyle w:val="16"/>
              <w:jc w:val="center"/>
              <w:rPr>
                <w:rFonts w:ascii="MingLiU_HKSCS" w:hAnsi="MingLiU_HKSCS" w:eastAsia="MingLiU_HKSCS" w:cs="MingLiU_HKSCS"/>
              </w:rPr>
            </w:pPr>
            <w:r>
              <w:rPr>
                <w:rFonts w:hint="eastAsia" w:ascii="Times New Roman" w:hAnsi="Times New Roman" w:cs="Times New Roma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jc w:val="center"/>
              <w:rPr>
                <w:rFonts w:ascii="Times New Roman" w:hAnsi="Times New Roman" w:cs="Times New Roman"/>
              </w:rPr>
            </w:pPr>
          </w:p>
        </w:tc>
        <w:tc>
          <w:tcPr>
            <w:tcW w:w="1843" w:type="dxa"/>
            <w:vAlign w:val="center"/>
          </w:tcPr>
          <w:p>
            <w:pPr>
              <w:pStyle w:val="16"/>
              <w:jc w:val="center"/>
              <w:rPr>
                <w:rFonts w:ascii="Times New Roman" w:hAnsi="Times New Roman" w:cs="Times New Roman"/>
              </w:rPr>
            </w:pPr>
          </w:p>
        </w:tc>
        <w:tc>
          <w:tcPr>
            <w:tcW w:w="2268" w:type="dxa"/>
            <w:vAlign w:val="center"/>
          </w:tcPr>
          <w:p>
            <w:pPr>
              <w:pStyle w:val="16"/>
              <w:jc w:val="center"/>
              <w:rPr>
                <w:rFonts w:ascii="Times New Roman" w:hAnsi="Times New Roman" w:cs="Times New Roman"/>
              </w:rPr>
            </w:pPr>
          </w:p>
        </w:tc>
        <w:tc>
          <w:tcPr>
            <w:tcW w:w="2126" w:type="dxa"/>
            <w:vAlign w:val="center"/>
          </w:tcPr>
          <w:p>
            <w:pPr>
              <w:pStyle w:val="16"/>
              <w:jc w:val="center"/>
              <w:rPr>
                <w:rFonts w:ascii="Times New Roman" w:hAnsi="Times New Roman" w:cs="Times New Roman"/>
              </w:rPr>
            </w:pPr>
          </w:p>
        </w:tc>
        <w:tc>
          <w:tcPr>
            <w:tcW w:w="745"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bl>
    <w:p>
      <w:pPr>
        <w:pStyle w:val="16"/>
        <w:ind w:firstLine="420" w:firstLineChars="200"/>
        <w:rPr>
          <w:rFonts w:ascii="Times New Roman" w:hAnsi="Times New Roman" w:eastAsia="MingLiU_HKSCS" w:cs="Times New Roman"/>
        </w:rPr>
      </w:pPr>
      <w:r>
        <w:rPr>
          <w:rFonts w:hint="eastAsia" w:ascii="Times New Roman" w:hAnsi="Times New Roman" w:cs="Times New Roman"/>
        </w:rPr>
        <w:t>说明：如有偏离</w:t>
      </w:r>
      <w:r>
        <w:rPr>
          <w:rFonts w:hint="eastAsia" w:ascii="Times New Roman" w:hAnsi="Times New Roman" w:eastAsia="MingLiU_HKSCS" w:cs="Times New Roman"/>
        </w:rPr>
        <w:t>，</w:t>
      </w:r>
      <w:r>
        <w:rPr>
          <w:rFonts w:hint="eastAsia" w:ascii="Times New Roman" w:hAnsi="Times New Roman" w:cs="Times New Roman"/>
        </w:rPr>
        <w:t>则必须注明</w:t>
      </w:r>
      <w:r>
        <w:rPr>
          <w:rFonts w:hint="eastAsia" w:hAnsi="宋体" w:cs="Times New Roman"/>
        </w:rPr>
        <w:t>“</w:t>
      </w:r>
      <w:r>
        <w:rPr>
          <w:rFonts w:hint="eastAsia" w:ascii="Times New Roman" w:hAnsi="Times New Roman" w:cs="Times New Roman"/>
        </w:rPr>
        <w:t>偏离</w:t>
      </w:r>
      <w:r>
        <w:rPr>
          <w:rFonts w:hint="eastAsia" w:hAnsi="宋体" w:cs="Times New Roman"/>
        </w:rPr>
        <w:t>”</w:t>
      </w:r>
      <w:r>
        <w:rPr>
          <w:rFonts w:hint="eastAsia" w:ascii="Times New Roman" w:hAnsi="Times New Roman" w:cs="Times New Roman"/>
        </w:rPr>
        <w:t>；未注明偏离的</w:t>
      </w:r>
      <w:r>
        <w:rPr>
          <w:rFonts w:hint="eastAsia" w:ascii="Times New Roman" w:hAnsi="Times New Roman" w:eastAsia="MingLiU_HKSCS" w:cs="Times New Roman"/>
        </w:rPr>
        <w:t>，</w:t>
      </w:r>
      <w:r>
        <w:rPr>
          <w:rFonts w:hint="eastAsia" w:ascii="Times New Roman" w:hAnsi="Times New Roman" w:cs="Times New Roman"/>
        </w:rPr>
        <w:t>视为完全响应。</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ind w:firstLine="420" w:firstLineChars="200"/>
        <w:rPr>
          <w:rFonts w:ascii="Times New Roman" w:hAnsi="Times New Roman" w:cs="Times New Roman"/>
        </w:rPr>
        <w:sectPr>
          <w:footerReference r:id="rId5" w:type="first"/>
          <w:headerReference r:id="rId3" w:type="default"/>
          <w:footerReference r:id="rId4" w:type="default"/>
          <w:pgSz w:w="11906" w:h="16838"/>
          <w:pgMar w:top="1134" w:right="1558" w:bottom="993" w:left="1800" w:header="851" w:footer="992" w:gutter="0"/>
          <w:pgNumType w:start="1"/>
          <w:cols w:space="425" w:num="1"/>
          <w:docGrid w:type="lines" w:linePitch="312" w:charSpace="0"/>
        </w:sectPr>
      </w:pPr>
    </w:p>
    <w:p>
      <w:pPr>
        <w:pStyle w:val="7"/>
        <w:rPr>
          <w:rFonts w:hint="eastAsia"/>
        </w:rPr>
      </w:pPr>
      <w:r>
        <w:rPr>
          <w:rFonts w:hint="eastAsia"/>
        </w:rPr>
        <w:t>五、投标保证金</w:t>
      </w:r>
    </w:p>
    <w:p>
      <w:pPr>
        <w:pStyle w:val="16"/>
        <w:ind w:firstLine="420" w:firstLineChars="200"/>
        <w:rPr>
          <w:rFonts w:hint="eastAsia" w:ascii="Times New Roman" w:hAnsi="Times New Roman" w:eastAsia="宋体" w:cs="Times New Roman"/>
          <w:lang w:eastAsia="zh-CN"/>
        </w:rPr>
      </w:pPr>
      <w:r>
        <w:rPr>
          <w:rFonts w:hint="eastAsia" w:ascii="Times New Roman" w:hAnsi="Times New Roman" w:cs="Times New Roman"/>
          <w:lang w:eastAsia="zh-CN"/>
        </w:rPr>
        <w:t>本项目不收取。</w:t>
      </w:r>
    </w:p>
    <w:p>
      <w:pPr>
        <w:pStyle w:val="16"/>
        <w:ind w:firstLine="420" w:firstLineChars="200"/>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7"/>
        <w:rPr>
          <w:rFonts w:hint="eastAsia"/>
        </w:rPr>
      </w:pPr>
      <w:r>
        <w:rPr>
          <w:rFonts w:hint="eastAsia"/>
        </w:rPr>
        <w:t>六、供应商符合投标人资格条件的证明文件</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1</w:t>
      </w:r>
    </w:p>
    <w:p>
      <w:pPr>
        <w:pStyle w:val="8"/>
        <w:jc w:val="center"/>
        <w:rPr>
          <w:rFonts w:ascii="MingLiU_HKSCS" w:hAnsi="MingLiU_HKSCS" w:eastAsia="MingLiU_HKSCS" w:cs="MingLiU_HKSCS"/>
        </w:rPr>
      </w:pPr>
      <w:r>
        <w:rPr>
          <w:rFonts w:hint="eastAsia"/>
        </w:rPr>
        <w:t>供应商基本情况表</w:t>
      </w:r>
    </w:p>
    <w:p>
      <w:pPr>
        <w:pStyle w:val="16"/>
        <w:ind w:firstLine="420" w:firstLineChars="200"/>
        <w:rPr>
          <w:rFonts w:ascii="Times New Roman" w:hAnsi="Times New Roman" w:cs="Times New Roman"/>
        </w:rPr>
      </w:pPr>
      <w:r>
        <w:rPr>
          <w:rFonts w:hint="eastAsia" w:ascii="Times New Roman" w:hAnsi="Times New Roman" w:cs="Times New Roman"/>
        </w:rPr>
        <w:t>　供应商：</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p>
    <w:tbl>
      <w:tblPr>
        <w:tblStyle w:val="2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1917"/>
        <w:gridCol w:w="2074"/>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供应商名称</w:t>
            </w: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法定代表人</w:t>
            </w:r>
          </w:p>
        </w:tc>
        <w:tc>
          <w:tcPr>
            <w:tcW w:w="1472"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统一社会信用代码</w:t>
            </w: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邮政编码</w:t>
            </w:r>
          </w:p>
        </w:tc>
        <w:tc>
          <w:tcPr>
            <w:tcW w:w="1472"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授权代表</w:t>
            </w: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联系电话</w:t>
            </w:r>
          </w:p>
        </w:tc>
        <w:tc>
          <w:tcPr>
            <w:tcW w:w="1472"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电子邮箱</w:t>
            </w: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传真</w:t>
            </w:r>
          </w:p>
        </w:tc>
        <w:tc>
          <w:tcPr>
            <w:tcW w:w="1472"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上年营业收入</w:t>
            </w: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员工总人数</w:t>
            </w:r>
          </w:p>
        </w:tc>
        <w:tc>
          <w:tcPr>
            <w:tcW w:w="1472"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基本账户开户行及账号</w:t>
            </w:r>
          </w:p>
        </w:tc>
        <w:tc>
          <w:tcPr>
            <w:tcW w:w="1917" w:type="dxa"/>
            <w:vAlign w:val="center"/>
          </w:tcPr>
          <w:p>
            <w:pPr>
              <w:pStyle w:val="16"/>
              <w:jc w:val="center"/>
              <w:rPr>
                <w:rFonts w:ascii="Times New Roman" w:hAnsi="Times New Roman" w:eastAsia="MingLiU_HKSCS" w:cs="Times New Roman"/>
              </w:rPr>
            </w:pPr>
          </w:p>
        </w:tc>
        <w:tc>
          <w:tcPr>
            <w:tcW w:w="2074" w:type="dxa"/>
            <w:vAlign w:val="center"/>
          </w:tcPr>
          <w:p>
            <w:pPr>
              <w:pStyle w:val="16"/>
              <w:jc w:val="center"/>
              <w:rPr>
                <w:rFonts w:ascii="Times New Roman" w:hAnsi="Times New Roman" w:eastAsia="MingLiU_HKSCS" w:cs="Times New Roman"/>
              </w:rPr>
            </w:pPr>
          </w:p>
        </w:tc>
        <w:tc>
          <w:tcPr>
            <w:tcW w:w="1472"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资质名称</w:t>
            </w:r>
          </w:p>
        </w:tc>
        <w:tc>
          <w:tcPr>
            <w:tcW w:w="1917" w:type="dxa"/>
            <w:vAlign w:val="center"/>
          </w:tcPr>
          <w:p>
            <w:pPr>
              <w:pStyle w:val="16"/>
              <w:jc w:val="center"/>
              <w:rPr>
                <w:rFonts w:ascii="Times New Roman" w:hAnsi="Times New Roman" w:cs="Times New Roman"/>
              </w:rPr>
            </w:pPr>
            <w:r>
              <w:rPr>
                <w:rFonts w:hint="eastAsia" w:ascii="Times New Roman" w:hAnsi="Times New Roman" w:cs="Times New Roman"/>
              </w:rPr>
              <w:t>等级</w:t>
            </w:r>
          </w:p>
        </w:tc>
        <w:tc>
          <w:tcPr>
            <w:tcW w:w="2074" w:type="dxa"/>
            <w:vAlign w:val="center"/>
          </w:tcPr>
          <w:p>
            <w:pPr>
              <w:pStyle w:val="16"/>
              <w:jc w:val="center"/>
              <w:rPr>
                <w:rFonts w:ascii="Times New Roman" w:hAnsi="Times New Roman" w:cs="Times New Roman"/>
              </w:rPr>
            </w:pPr>
            <w:r>
              <w:rPr>
                <w:rFonts w:hint="eastAsia" w:ascii="Times New Roman" w:hAnsi="Times New Roman" w:cs="Times New Roman"/>
              </w:rPr>
              <w:t>发证机关</w:t>
            </w:r>
          </w:p>
        </w:tc>
        <w:tc>
          <w:tcPr>
            <w:tcW w:w="1472" w:type="dxa"/>
            <w:vAlign w:val="center"/>
          </w:tcPr>
          <w:p>
            <w:pPr>
              <w:pStyle w:val="16"/>
              <w:jc w:val="center"/>
              <w:rPr>
                <w:rFonts w:ascii="Times New Roman" w:hAnsi="Times New Roman" w:eastAsia="MingLiU_HKSCS" w:cs="Times New Roman"/>
              </w:rPr>
            </w:pPr>
            <w:r>
              <w:rPr>
                <w:rFonts w:hint="eastAsia" w:ascii="Times New Roman" w:hAnsi="Times New Roman" w:cs="Times New Roma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3" w:type="dxa"/>
            <w:vAlign w:val="center"/>
          </w:tcPr>
          <w:p>
            <w:pPr>
              <w:pStyle w:val="16"/>
              <w:jc w:val="center"/>
              <w:rPr>
                <w:rFonts w:ascii="Times New Roman" w:hAnsi="Times New Roman" w:cs="Times New Roman"/>
              </w:rPr>
            </w:pP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p>
        </w:tc>
        <w:tc>
          <w:tcPr>
            <w:tcW w:w="1472"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p>
        </w:tc>
        <w:tc>
          <w:tcPr>
            <w:tcW w:w="1917" w:type="dxa"/>
            <w:vAlign w:val="center"/>
          </w:tcPr>
          <w:p>
            <w:pPr>
              <w:pStyle w:val="16"/>
              <w:jc w:val="center"/>
              <w:rPr>
                <w:rFonts w:ascii="Times New Roman" w:hAnsi="Times New Roman" w:cs="Times New Roman"/>
              </w:rPr>
            </w:pPr>
          </w:p>
        </w:tc>
        <w:tc>
          <w:tcPr>
            <w:tcW w:w="2074" w:type="dxa"/>
            <w:vAlign w:val="center"/>
          </w:tcPr>
          <w:p>
            <w:pPr>
              <w:pStyle w:val="16"/>
              <w:jc w:val="center"/>
              <w:rPr>
                <w:rFonts w:ascii="Times New Roman" w:hAnsi="Times New Roman" w:cs="Times New Roman"/>
              </w:rPr>
            </w:pPr>
          </w:p>
        </w:tc>
        <w:tc>
          <w:tcPr>
            <w:tcW w:w="1472"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vAlign w:val="center"/>
          </w:tcPr>
          <w:p>
            <w:pPr>
              <w:pStyle w:val="16"/>
              <w:jc w:val="center"/>
              <w:rPr>
                <w:rFonts w:ascii="Times New Roman" w:hAnsi="Times New Roman" w:cs="Times New Roman"/>
              </w:rPr>
            </w:pPr>
            <w:r>
              <w:rPr>
                <w:rFonts w:hint="eastAsia" w:ascii="Times New Roman" w:hAnsi="Times New Roman" w:cs="Times New Roman"/>
              </w:rPr>
              <w:t>备注</w:t>
            </w:r>
          </w:p>
        </w:tc>
        <w:tc>
          <w:tcPr>
            <w:tcW w:w="1917" w:type="dxa"/>
            <w:vAlign w:val="center"/>
          </w:tcPr>
          <w:p>
            <w:pPr>
              <w:pStyle w:val="16"/>
              <w:jc w:val="center"/>
              <w:rPr>
                <w:rFonts w:ascii="Times New Roman" w:hAnsi="Times New Roman" w:eastAsia="MingLiU_HKSCS" w:cs="Times New Roman"/>
              </w:rPr>
            </w:pPr>
          </w:p>
        </w:tc>
        <w:tc>
          <w:tcPr>
            <w:tcW w:w="2074" w:type="dxa"/>
            <w:vAlign w:val="center"/>
          </w:tcPr>
          <w:p>
            <w:pPr>
              <w:pStyle w:val="16"/>
              <w:jc w:val="center"/>
              <w:rPr>
                <w:rFonts w:ascii="Times New Roman" w:hAnsi="Times New Roman" w:eastAsia="MingLiU_HKSCS" w:cs="Times New Roman"/>
              </w:rPr>
            </w:pPr>
          </w:p>
        </w:tc>
        <w:tc>
          <w:tcPr>
            <w:tcW w:w="1472" w:type="dxa"/>
            <w:vAlign w:val="center"/>
          </w:tcPr>
          <w:p>
            <w:pPr>
              <w:pStyle w:val="16"/>
              <w:jc w:val="center"/>
              <w:rPr>
                <w:rFonts w:ascii="Times New Roman" w:hAnsi="Times New Roman" w:eastAsia="MingLiU_HKSCS" w:cs="Times New Roman"/>
              </w:rPr>
            </w:pPr>
          </w:p>
        </w:tc>
      </w:tr>
    </w:tbl>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　</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eq \o\ac(○,</w:instrText>
      </w:r>
      <w:r>
        <w:rPr>
          <w:rFonts w:hint="eastAsia" w:ascii="Times New Roman" w:hAnsi="Times New Roman" w:cs="Times New Roman"/>
          <w:position w:val="2"/>
          <w:sz w:val="14"/>
        </w:rPr>
        <w:instrText xml:space="preserve">1</w:instrText>
      </w:r>
      <w:r>
        <w:rPr>
          <w:rFonts w:hint="eastAsia"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法人或者其他组织的营业执照副本复印件或自然人的身份证明复印件；</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eq \o\ac(○,</w:instrText>
      </w:r>
      <w:r>
        <w:rPr>
          <w:rFonts w:hint="eastAsia" w:ascii="Times New Roman" w:hAnsi="Times New Roman" w:cs="Times New Roman"/>
          <w:position w:val="2"/>
          <w:sz w:val="14"/>
        </w:rPr>
        <w:instrText xml:space="preserve">2</w:instrText>
      </w:r>
      <w:r>
        <w:rPr>
          <w:rFonts w:hint="eastAsia"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lang w:eastAsia="zh-CN"/>
        </w:rPr>
        <w:t>资质证书</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hint="eastAsia" w:ascii="Times New Roman" w:hAnsi="Times New Roman" w:cs="Times New Roman"/>
          <w:lang w:val="en-US" w:eastAsia="zh-CN"/>
        </w:rPr>
        <w:t>2</w:t>
      </w:r>
      <w:r>
        <w:rPr>
          <w:rFonts w:hint="eastAsia" w:ascii="Times New Roman" w:hAnsi="Times New Roman" w:cs="Times New Roman"/>
        </w:rPr>
        <w:t>　同类型项目业绩证明。（附与用户签订的合同首页、服务周期页、服务内容所在页及签署页复印件）</w:t>
      </w:r>
    </w:p>
    <w:p>
      <w:pPr>
        <w:pStyle w:val="16"/>
        <w:rPr>
          <w:rFonts w:hAnsi="宋体" w:cs="宋体"/>
          <w:sz w:val="24"/>
          <w:szCs w:val="24"/>
          <w:lang w:val="zh-CN"/>
        </w:rPr>
      </w:pPr>
    </w:p>
    <w:p>
      <w:pPr>
        <w:pStyle w:val="16"/>
        <w:rPr>
          <w:rFonts w:hAnsi="宋体" w:cs="宋体"/>
          <w:sz w:val="24"/>
          <w:szCs w:val="24"/>
          <w:lang w:val="zh-CN"/>
        </w:rPr>
      </w:pPr>
    </w:p>
    <w:p>
      <w:pPr>
        <w:pStyle w:val="16"/>
        <w:rPr>
          <w:rFonts w:hAnsi="宋体" w:cs="宋体"/>
          <w:sz w:val="24"/>
          <w:szCs w:val="24"/>
          <w:lang w:val="zh-CN"/>
        </w:rPr>
        <w:sectPr>
          <w:pgSz w:w="11906" w:h="16838"/>
          <w:pgMar w:top="1440" w:right="1800" w:bottom="1440" w:left="1800" w:header="851" w:footer="992" w:gutter="0"/>
          <w:cols w:space="425" w:num="1"/>
          <w:docGrid w:type="lines" w:linePitch="312" w:charSpace="0"/>
        </w:sectPr>
      </w:pPr>
      <w:r>
        <w:rPr>
          <w:rFonts w:hint="eastAsia" w:hAnsi="宋体" w:cs="宋体"/>
          <w:sz w:val="24"/>
          <w:szCs w:val="24"/>
          <w:lang w:val="zh-CN"/>
        </w:rPr>
        <w:t>（以上证明材料复印件需加盖公章）</w:t>
      </w:r>
    </w:p>
    <w:p>
      <w:pPr>
        <w:pStyle w:val="16"/>
        <w:ind w:firstLine="420" w:firstLineChars="200"/>
        <w:rPr>
          <w:rFonts w:hint="eastAsia" w:ascii="Times New Roman" w:hAnsi="Times New Roman" w:eastAsia="宋体" w:cs="Times New Roman"/>
          <w:lang w:val="en-US" w:eastAsia="zh-C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hint="eastAsia" w:ascii="Times New Roman" w:hAnsi="Times New Roman" w:cs="Times New Roman"/>
          <w:lang w:val="en-US" w:eastAsia="zh-CN"/>
        </w:rPr>
        <w:t>3</w:t>
      </w:r>
    </w:p>
    <w:p>
      <w:pPr>
        <w:pStyle w:val="8"/>
        <w:jc w:val="center"/>
      </w:pPr>
      <w:r>
        <w:rPr>
          <w:rFonts w:hint="eastAsia"/>
        </w:rPr>
        <w:t>参加政府采购活动前三年内在经营活动中没有重大违法记录的书面声明</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本单位郑重声明：</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我单位在参加采购活动前三年内在经营活动中没有《政府采购法》第二十二条第一款第</w:t>
      </w:r>
      <w:r>
        <w:rPr>
          <w:rFonts w:ascii="Times New Roman" w:hAnsi="Times New Roman" w:cs="Times New Roman"/>
        </w:rPr>
        <w:t>(</w:t>
      </w:r>
      <w:r>
        <w:rPr>
          <w:rFonts w:hint="eastAsia" w:ascii="Times New Roman" w:hAnsi="Times New Roman" w:cs="Times New Roman"/>
        </w:rPr>
        <w:t>五</w:t>
      </w:r>
      <w:r>
        <w:rPr>
          <w:rFonts w:ascii="Times New Roman" w:hAnsi="Times New Roman" w:cs="Times New Roman"/>
        </w:rPr>
        <w:t>)</w:t>
      </w:r>
      <w:r>
        <w:rPr>
          <w:rFonts w:hint="eastAsia" w:ascii="Times New Roman" w:hAnsi="Times New Roman" w:cs="Times New Roman"/>
        </w:rPr>
        <w:t>项所称重大违法记录</w:t>
      </w:r>
      <w:r>
        <w:rPr>
          <w:rFonts w:hint="eastAsia" w:ascii="Times New Roman" w:hAnsi="Times New Roman" w:eastAsia="MingLiU_HKSCS" w:cs="Times New Roman"/>
        </w:rPr>
        <w:t>，</w:t>
      </w:r>
      <w:r>
        <w:rPr>
          <w:rFonts w:hint="eastAsia" w:ascii="Times New Roman" w:hAnsi="Times New Roman" w:cs="Times New Roman"/>
        </w:rPr>
        <w:t>包括：</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我单位或者其法定代表人、董事、监事、高级管理人员未因经营活动中的违法行为受到刑事处罚或者责令停产停业、吊销许可证或者执照、较大数额罚款等行政处罚。</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特此声明！</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rPr>
          <w:rFonts w:hAnsi="宋体" w:cs="宋体"/>
          <w:sz w:val="24"/>
          <w:szCs w:val="24"/>
          <w:lang w:val="zh-CN"/>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ind w:firstLine="420" w:firstLineChars="200"/>
        <w:rPr>
          <w:rFonts w:hint="eastAsia" w:ascii="Times New Roman" w:hAnsi="Times New Roman" w:eastAsia="宋体" w:cs="Times New Roman"/>
          <w:lang w:val="en-US" w:eastAsia="zh-C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hint="eastAsia" w:ascii="Times New Roman" w:hAnsi="Times New Roman" w:cs="Times New Roman"/>
          <w:lang w:val="en-US" w:eastAsia="zh-CN"/>
        </w:rPr>
        <w:t>4</w:t>
      </w:r>
    </w:p>
    <w:p>
      <w:pPr>
        <w:pStyle w:val="8"/>
        <w:jc w:val="center"/>
      </w:pPr>
      <w:r>
        <w:rPr>
          <w:rFonts w:hint="eastAsia"/>
        </w:rPr>
        <w:t>无不良信用记录承诺函</w:t>
      </w:r>
    </w:p>
    <w:p>
      <w:pPr>
        <w:pStyle w:val="16"/>
        <w:rPr>
          <w:rFonts w:ascii="Times New Roman" w:hAnsi="Times New Roman" w:eastAsia="MingLiU_HKSCS" w:cs="Times New Roman"/>
        </w:rPr>
      </w:pPr>
      <w:r>
        <w:rPr>
          <w:rFonts w:hint="eastAsia" w:ascii="Times New Roman" w:hAnsi="Times New Roman" w:cs="Times New Roman"/>
        </w:rPr>
        <w:t>致</w:t>
      </w:r>
      <w:r>
        <w:rPr>
          <w:rFonts w:ascii="Times New Roman" w:hAnsi="Times New Roman" w:cs="Times New Roman"/>
        </w:rPr>
        <w:t>____________(</w:t>
      </w:r>
      <w:r>
        <w:rPr>
          <w:rFonts w:hint="eastAsia" w:ascii="Times New Roman" w:hAnsi="Times New Roman" w:cs="Times New Roman"/>
        </w:rPr>
        <w:t>采购人或采购代理机构</w:t>
      </w:r>
      <w:r>
        <w:rPr>
          <w:rFonts w:ascii="Times New Roman" w:hAnsi="Times New Roman" w:cs="Times New Roman"/>
        </w:rPr>
        <w:t>)</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本单位郑重承诺</w:t>
      </w:r>
      <w:r>
        <w:rPr>
          <w:rFonts w:hint="eastAsia" w:ascii="Times New Roman" w:hAnsi="Times New Roman" w:eastAsia="MingLiU_HKSCS" w:cs="Times New Roman"/>
        </w:rPr>
        <w:t>，</w:t>
      </w:r>
      <w:r>
        <w:rPr>
          <w:rFonts w:hint="eastAsia" w:ascii="Times New Roman" w:hAnsi="Times New Roman" w:cs="Times New Roman"/>
        </w:rPr>
        <w:t>我单位无以下不良信用记录情形：</w:t>
      </w:r>
    </w:p>
    <w:p>
      <w:pPr>
        <w:pStyle w:val="16"/>
        <w:ind w:firstLine="420" w:firstLineChars="200"/>
        <w:rPr>
          <w:rFonts w:ascii="Times New Roman" w:hAnsi="Times New Roman" w:eastAsia="MingLiU_HKSCS" w:cs="Times New Roman"/>
        </w:rPr>
      </w:pPr>
      <w:r>
        <w:rPr>
          <w:rFonts w:ascii="Times New Roman" w:hAnsi="Times New Roman" w:cs="Times New Roman"/>
        </w:rPr>
        <w:t>1.</w:t>
      </w:r>
      <w:r>
        <w:rPr>
          <w:rFonts w:hint="eastAsia" w:ascii="Times New Roman" w:hAnsi="Times New Roman" w:cs="Times New Roman"/>
        </w:rPr>
        <w:t>被人民法院列入失信被执行人；</w:t>
      </w:r>
    </w:p>
    <w:p>
      <w:pPr>
        <w:pStyle w:val="16"/>
        <w:ind w:firstLine="420" w:firstLineChars="200"/>
        <w:rPr>
          <w:rFonts w:ascii="Times New Roman" w:hAnsi="Times New Roman" w:eastAsia="MingLiU_HKSCS" w:cs="Times New Roman"/>
        </w:rPr>
      </w:pPr>
      <w:r>
        <w:rPr>
          <w:rFonts w:ascii="Times New Roman" w:hAnsi="Times New Roman" w:cs="Times New Roman"/>
        </w:rPr>
        <w:t>2.</w:t>
      </w:r>
      <w:r>
        <w:rPr>
          <w:rFonts w:hint="eastAsia" w:ascii="Times New Roman" w:hAnsi="Times New Roman" w:cs="Times New Roman"/>
        </w:rPr>
        <w:t>被税务部门列入重大税收违法案件当事人名单；</w:t>
      </w:r>
    </w:p>
    <w:p>
      <w:pPr>
        <w:pStyle w:val="16"/>
        <w:ind w:firstLine="420" w:firstLineChars="200"/>
        <w:rPr>
          <w:rFonts w:ascii="Times New Roman" w:hAnsi="Times New Roman" w:eastAsia="MingLiU_HKSCS" w:cs="Times New Roman"/>
        </w:rPr>
      </w:pPr>
      <w:r>
        <w:rPr>
          <w:rFonts w:ascii="Times New Roman" w:hAnsi="Times New Roman" w:cs="Times New Roman"/>
        </w:rPr>
        <w:t>3.</w:t>
      </w:r>
      <w:r>
        <w:rPr>
          <w:rFonts w:hint="eastAsia" w:ascii="Times New Roman" w:hAnsi="Times New Roman" w:cs="Times New Roman"/>
        </w:rPr>
        <w:t>被政府采购监管部门列入政府采购严重违法失信行为记录名单；</w:t>
      </w:r>
    </w:p>
    <w:p>
      <w:pPr>
        <w:pStyle w:val="16"/>
        <w:ind w:firstLine="420" w:firstLineChars="200"/>
        <w:rPr>
          <w:rFonts w:ascii="Times New Roman" w:hAnsi="Times New Roman" w:eastAsia="MingLiU_HKSCS" w:cs="Times New Roman"/>
        </w:rPr>
      </w:pPr>
      <w:r>
        <w:rPr>
          <w:rFonts w:ascii="Times New Roman" w:hAnsi="Times New Roman" w:cs="Times New Roman"/>
        </w:rPr>
        <w:t>4.</w:t>
      </w:r>
      <w:r>
        <w:rPr>
          <w:rFonts w:hint="eastAsia" w:ascii="Times New Roman" w:hAnsi="Times New Roman" w:cs="Times New Roman"/>
        </w:rPr>
        <w:t>不符合《政府采购法》第二十二条规定的条件。</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我单位已就上述不良信用行为按照招标文件中投标人须知前附表规定进行了查询。我单位承诺：合同签订前</w:t>
      </w:r>
      <w:r>
        <w:rPr>
          <w:rFonts w:hint="eastAsia" w:ascii="Times New Roman" w:hAnsi="Times New Roman" w:eastAsia="MingLiU_HKSCS" w:cs="Times New Roman"/>
        </w:rPr>
        <w:t>，</w:t>
      </w:r>
      <w:r>
        <w:rPr>
          <w:rFonts w:hint="eastAsia" w:ascii="Times New Roman" w:hAnsi="Times New Roman" w:cs="Times New Roman"/>
        </w:rPr>
        <w:t>若我单位具有不良信用记录情形</w:t>
      </w:r>
      <w:r>
        <w:rPr>
          <w:rFonts w:hint="eastAsia" w:ascii="Times New Roman" w:hAnsi="Times New Roman" w:eastAsia="MingLiU_HKSCS" w:cs="Times New Roman"/>
        </w:rPr>
        <w:t>，</w:t>
      </w:r>
      <w:r>
        <w:rPr>
          <w:rFonts w:hint="eastAsia" w:ascii="Times New Roman" w:hAnsi="Times New Roman" w:cs="Times New Roman"/>
        </w:rPr>
        <w:t>贵方可取消我单位中标资格或者不授予合同</w:t>
      </w:r>
      <w:r>
        <w:rPr>
          <w:rFonts w:hint="eastAsia" w:ascii="Times New Roman" w:hAnsi="Times New Roman" w:eastAsia="MingLiU_HKSCS" w:cs="Times New Roman"/>
        </w:rPr>
        <w:t>，</w:t>
      </w:r>
      <w:r>
        <w:rPr>
          <w:rFonts w:hint="eastAsia" w:ascii="Times New Roman" w:hAnsi="Times New Roman" w:cs="Times New Roman"/>
        </w:rPr>
        <w:t>所有责任由我单位自行承担。同时</w:t>
      </w:r>
      <w:r>
        <w:rPr>
          <w:rFonts w:hint="eastAsia" w:ascii="Times New Roman" w:hAnsi="Times New Roman" w:eastAsia="MingLiU_HKSCS" w:cs="Times New Roman"/>
        </w:rPr>
        <w:t>，</w:t>
      </w:r>
      <w:r>
        <w:rPr>
          <w:rFonts w:hint="eastAsia" w:ascii="Times New Roman" w:hAnsi="Times New Roman" w:cs="Times New Roman"/>
        </w:rPr>
        <w:t>我单位愿意无条件接受监管部门的调查处理。</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盖公章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rPr>
          <w:rFonts w:hAnsi="宋体" w:cs="宋体"/>
          <w:sz w:val="24"/>
          <w:szCs w:val="24"/>
          <w:lang w:val="zh-CN"/>
        </w:rPr>
      </w:pPr>
    </w:p>
    <w:p>
      <w:pPr>
        <w:rPr>
          <w:rFonts w:hint="eastAsia" w:ascii="Times New Roman" w:hAnsi="Times New Roman" w:cs="Times New Roman"/>
        </w:rPr>
      </w:pPr>
      <w:r>
        <w:rPr>
          <w:rFonts w:hint="eastAsia" w:ascii="Times New Roman" w:hAnsi="Times New Roman" w:cs="Times New Roman"/>
        </w:rPr>
        <w:br w:type="page"/>
      </w:r>
    </w:p>
    <w:p>
      <w:pPr>
        <w:pStyle w:val="16"/>
        <w:ind w:firstLine="420" w:firstLineChars="200"/>
        <w:rPr>
          <w:rFonts w:hint="eastAsia" w:ascii="Times New Roman" w:hAnsi="Times New Roman"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　</w:t>
      </w:r>
    </w:p>
    <w:p>
      <w:pPr>
        <w:pStyle w:val="16"/>
        <w:ind w:firstLine="420" w:firstLineChars="200"/>
        <w:rPr>
          <w:rFonts w:ascii="Times New Roman" w:hAnsi="Times New Roman" w:cs="Times New Roman"/>
        </w:rPr>
      </w:pPr>
      <w:r>
        <w:rPr>
          <w:rFonts w:hint="eastAsia" w:ascii="Times New Roman" w:hAnsi="Times New Roman" w:cs="Times New Roman"/>
        </w:rPr>
        <w:t>符合招标文件要求的供应商特定资格条件的证明材料</w:t>
      </w:r>
      <w:r>
        <w:rPr>
          <w:rFonts w:ascii="Times New Roman" w:hAnsi="Times New Roman"/>
          <w:b/>
          <w:bCs/>
        </w:rPr>
        <w:t>(</w:t>
      </w:r>
      <w:r>
        <w:rPr>
          <w:rFonts w:hint="eastAsia" w:ascii="Times New Roman" w:hAnsi="Times New Roman"/>
          <w:b/>
          <w:bCs/>
        </w:rPr>
        <w:t>投标人认为需要提供的其它资料，格式自拟</w:t>
      </w:r>
      <w:r>
        <w:rPr>
          <w:rFonts w:ascii="Times New Roman" w:hAnsi="Times New Roman"/>
          <w:b/>
          <w:bCs/>
        </w:rPr>
        <w:t>)</w:t>
      </w:r>
    </w:p>
    <w:p>
      <w:pPr>
        <w:pStyle w:val="16"/>
        <w:ind w:firstLine="420" w:firstLineChars="200"/>
        <w:rPr>
          <w:rFonts w:ascii="Times New Roman" w:hAnsi="Times New Roman" w:eastAsia="MingLiU_HKSCS" w:cs="Times New Roman"/>
        </w:rPr>
      </w:pPr>
      <w:r>
        <w:rPr>
          <w:rFonts w:ascii="Times New Roman" w:hAnsi="Times New Roman" w:cs="Times New Roman"/>
        </w:rPr>
        <w:t xml:space="preserve"> (</w:t>
      </w:r>
      <w:r>
        <w:rPr>
          <w:rFonts w:hint="eastAsia" w:ascii="Times New Roman" w:hAnsi="Times New Roman" w:cs="Times New Roman"/>
        </w:rPr>
        <w:t>示例略</w:t>
      </w:r>
      <w:r>
        <w:rPr>
          <w:rFonts w:ascii="Times New Roman" w:hAnsi="Times New Roman" w:cs="Times New Roman"/>
        </w:rPr>
        <w:t>)</w:t>
      </w:r>
    </w:p>
    <w:p>
      <w:pPr>
        <w:pStyle w:val="16"/>
        <w:rPr>
          <w:rFonts w:hAnsi="宋体" w:cs="宋体"/>
          <w:sz w:val="24"/>
          <w:szCs w:val="24"/>
          <w:lang w:val="zh-C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widowControl/>
        <w:jc w:val="left"/>
        <w:rPr>
          <w:rFonts w:ascii="Times New Roman" w:hAnsi="Times New Roman" w:eastAsia="宋体" w:cs="Times New Roman"/>
          <w:szCs w:val="21"/>
        </w:rPr>
      </w:pPr>
      <w:r>
        <w:rPr>
          <w:rFonts w:ascii="Times New Roman" w:hAnsi="Times New Roman" w:cs="Times New Roman"/>
        </w:rPr>
        <w:br w:type="page"/>
      </w:r>
    </w:p>
    <w:p>
      <w:pPr>
        <w:pStyle w:val="16"/>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4</w:t>
      </w:r>
    </w:p>
    <w:p>
      <w:pPr>
        <w:pStyle w:val="9"/>
        <w:jc w:val="center"/>
        <w:rPr>
          <w:rFonts w:hint="eastAsia"/>
        </w:rPr>
      </w:pPr>
      <w:r>
        <w:rPr>
          <w:rFonts w:hint="eastAsia" w:ascii="Times New Roman" w:hAnsi="Times New Roman"/>
        </w:rPr>
        <w:t>联合体协议（本项目不适用）</w:t>
      </w:r>
    </w:p>
    <w:p>
      <w:pPr>
        <w:pStyle w:val="16"/>
        <w:rPr>
          <w:rFonts w:ascii="Times New Roman" w:hAnsi="Times New Roman" w:eastAsia="MingLiU_HKSCS" w:cs="Times New Roman"/>
        </w:rPr>
      </w:pPr>
      <w:r>
        <w:rPr>
          <w:rFonts w:hint="eastAsia" w:ascii="Times New Roman" w:hAnsi="Times New Roman" w:cs="Times New Roman"/>
        </w:rPr>
        <w:t>致</w:t>
      </w:r>
      <w:r>
        <w:rPr>
          <w:rFonts w:ascii="Times New Roman" w:hAnsi="Times New Roman" w:cs="Times New Roman"/>
        </w:rPr>
        <w:t>____________(</w:t>
      </w:r>
      <w:r>
        <w:rPr>
          <w:rFonts w:hint="eastAsia" w:ascii="Times New Roman" w:hAnsi="Times New Roman" w:cs="Times New Roman"/>
        </w:rPr>
        <w:t>采购人或采购代理机构</w:t>
      </w:r>
      <w:r>
        <w:rPr>
          <w:rFonts w:ascii="Times New Roman" w:hAnsi="Times New Roman" w:cs="Times New Roman"/>
        </w:rPr>
        <w:t>)</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经研究</w:t>
      </w:r>
      <w:r>
        <w:rPr>
          <w:rFonts w:hint="eastAsia" w:ascii="Times New Roman" w:hAnsi="Times New Roman" w:eastAsia="MingLiU_HKSCS" w:cs="Times New Roman"/>
        </w:rPr>
        <w:t>，</w:t>
      </w:r>
      <w:r>
        <w:rPr>
          <w:rFonts w:hint="eastAsia" w:ascii="Times New Roman" w:hAnsi="Times New Roman" w:cs="Times New Roman"/>
        </w:rPr>
        <w:t>我方决定自愿组成联合体共同参加</w:t>
      </w:r>
      <w:r>
        <w:rPr>
          <w:rFonts w:ascii="Times New Roman" w:hAnsi="Times New Roman" w:cs="Times New Roman"/>
        </w:rPr>
        <w:t>____________(</w:t>
      </w:r>
      <w:r>
        <w:rPr>
          <w:rFonts w:hint="eastAsia" w:ascii="Times New Roman" w:hAnsi="Times New Roman" w:cs="Times New Roman"/>
        </w:rPr>
        <w:t>项目名称、项目编号</w:t>
      </w:r>
      <w:r>
        <w:rPr>
          <w:rFonts w:ascii="Times New Roman" w:hAnsi="Times New Roman" w:cs="Times New Roman"/>
        </w:rPr>
        <w:t>)</w:t>
      </w:r>
      <w:r>
        <w:rPr>
          <w:rFonts w:hint="eastAsia" w:ascii="Times New Roman" w:hAnsi="Times New Roman" w:cs="Times New Roman"/>
        </w:rPr>
        <w:t>项目的投标。现就联合体投标事宜订立如下协议：</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一、联合体成员：</w:t>
      </w:r>
    </w:p>
    <w:p>
      <w:pPr>
        <w:pStyle w:val="16"/>
        <w:ind w:firstLine="420" w:firstLineChars="200"/>
        <w:rPr>
          <w:rFonts w:ascii="Times New Roman" w:hAnsi="Times New Roman" w:eastAsia="MingLiU_HKSCS" w:cs="Times New Roman"/>
        </w:rPr>
      </w:pPr>
      <w:r>
        <w:rPr>
          <w:rFonts w:ascii="Times New Roman" w:hAnsi="Times New Roman" w:cs="Times New Roman"/>
        </w:rPr>
        <w:t>1.____________________</w:t>
      </w:r>
    </w:p>
    <w:p>
      <w:pPr>
        <w:pStyle w:val="16"/>
        <w:ind w:firstLine="420" w:firstLineChars="200"/>
        <w:rPr>
          <w:rFonts w:ascii="Times New Roman" w:hAnsi="Times New Roman" w:eastAsia="MingLiU_HKSCS" w:cs="Times New Roman"/>
        </w:rPr>
      </w:pPr>
      <w:r>
        <w:rPr>
          <w:rFonts w:ascii="Times New Roman" w:hAnsi="Times New Roman" w:cs="Times New Roman"/>
        </w:rPr>
        <w:t>2.____________________</w:t>
      </w:r>
    </w:p>
    <w:p>
      <w:pPr>
        <w:pStyle w:val="16"/>
        <w:ind w:firstLine="420" w:firstLineChars="200"/>
        <w:rPr>
          <w:rFonts w:ascii="Times New Roman" w:hAnsi="Times New Roman" w:eastAsia="MingLiU_HKSCS" w:cs="Times New Roman"/>
        </w:rPr>
      </w:pPr>
      <w:r>
        <w:rPr>
          <w:rFonts w:ascii="Times New Roman" w:hAnsi="Times New Roman" w:cs="Times New Roman"/>
        </w:rPr>
        <w:t>3.____________________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二、</w:t>
      </w:r>
      <w:r>
        <w:rPr>
          <w:rFonts w:ascii="Times New Roman" w:hAnsi="Times New Roman" w:cs="Times New Roman"/>
        </w:rPr>
        <w:t>____________(</w:t>
      </w:r>
      <w:r>
        <w:rPr>
          <w:rFonts w:hint="eastAsia" w:ascii="Times New Roman" w:hAnsi="Times New Roman" w:cs="Times New Roman"/>
        </w:rPr>
        <w:t>某成员单位名称</w:t>
      </w:r>
      <w:r>
        <w:rPr>
          <w:rFonts w:ascii="Times New Roman" w:hAnsi="Times New Roman" w:cs="Times New Roman"/>
        </w:rPr>
        <w:t>)</w:t>
      </w:r>
      <w:r>
        <w:rPr>
          <w:rFonts w:hint="eastAsia" w:ascii="Times New Roman" w:hAnsi="Times New Roman" w:cs="Times New Roman"/>
        </w:rPr>
        <w:t>为</w:t>
      </w:r>
      <w:r>
        <w:rPr>
          <w:rFonts w:ascii="Times New Roman" w:hAnsi="Times New Roman" w:cs="Times New Roman"/>
        </w:rPr>
        <w:t>____________(</w:t>
      </w:r>
      <w:r>
        <w:rPr>
          <w:rFonts w:hint="eastAsia" w:ascii="Times New Roman" w:hAnsi="Times New Roman" w:cs="Times New Roman"/>
        </w:rPr>
        <w:t>联合体名称</w:t>
      </w:r>
      <w:r>
        <w:rPr>
          <w:rFonts w:ascii="Times New Roman" w:hAnsi="Times New Roman" w:cs="Times New Roman"/>
        </w:rPr>
        <w:t>)</w:t>
      </w:r>
      <w:r>
        <w:rPr>
          <w:rFonts w:hint="eastAsia" w:ascii="Times New Roman" w:hAnsi="Times New Roman" w:cs="Times New Roman"/>
        </w:rPr>
        <w:t>牵头人。</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三、联合体牵头人合法代表联合体各成员负责本项目投标文件编制活动</w:t>
      </w:r>
      <w:r>
        <w:rPr>
          <w:rFonts w:hint="eastAsia" w:ascii="Times New Roman" w:hAnsi="Times New Roman" w:eastAsia="MingLiU_HKSCS" w:cs="Times New Roman"/>
        </w:rPr>
        <w:t>，</w:t>
      </w:r>
      <w:r>
        <w:rPr>
          <w:rFonts w:hint="eastAsia" w:ascii="Times New Roman" w:hAnsi="Times New Roman" w:cs="Times New Roman"/>
        </w:rPr>
        <w:t>代表联合体提交和接收相关的资料、信息及指示</w:t>
      </w:r>
      <w:r>
        <w:rPr>
          <w:rFonts w:hint="eastAsia" w:ascii="Times New Roman" w:hAnsi="Times New Roman" w:eastAsia="MingLiU_HKSCS" w:cs="Times New Roman"/>
        </w:rPr>
        <w:t>，</w:t>
      </w:r>
      <w:r>
        <w:rPr>
          <w:rFonts w:hint="eastAsia" w:ascii="Times New Roman" w:hAnsi="Times New Roman" w:cs="Times New Roman"/>
        </w:rPr>
        <w:t>并处理与投标有关的一切事务；联合体中标后</w:t>
      </w:r>
      <w:r>
        <w:rPr>
          <w:rFonts w:hint="eastAsia" w:ascii="Times New Roman" w:hAnsi="Times New Roman" w:eastAsia="MingLiU_HKSCS" w:cs="Times New Roman"/>
        </w:rPr>
        <w:t>，</w:t>
      </w:r>
      <w:r>
        <w:rPr>
          <w:rFonts w:hint="eastAsia" w:ascii="Times New Roman" w:hAnsi="Times New Roman" w:cs="Times New Roman"/>
        </w:rPr>
        <w:t>联合体牵头人负责合同订立和实施阶段的主办、组织和协调工作。</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四、联合体将严格按照招标文件的各项要求</w:t>
      </w:r>
      <w:r>
        <w:rPr>
          <w:rFonts w:hint="eastAsia" w:ascii="Times New Roman" w:hAnsi="Times New Roman" w:eastAsia="MingLiU_HKSCS" w:cs="Times New Roman"/>
        </w:rPr>
        <w:t>，</w:t>
      </w:r>
      <w:r>
        <w:rPr>
          <w:rFonts w:hint="eastAsia" w:ascii="Times New Roman" w:hAnsi="Times New Roman" w:cs="Times New Roman"/>
        </w:rPr>
        <w:t>递交投标文件</w:t>
      </w:r>
      <w:r>
        <w:rPr>
          <w:rFonts w:hint="eastAsia" w:ascii="Times New Roman" w:hAnsi="Times New Roman" w:eastAsia="MingLiU_HKSCS" w:cs="Times New Roman"/>
        </w:rPr>
        <w:t>，</w:t>
      </w:r>
      <w:r>
        <w:rPr>
          <w:rFonts w:hint="eastAsia" w:ascii="Times New Roman" w:hAnsi="Times New Roman" w:cs="Times New Roman"/>
        </w:rPr>
        <w:t>参加投标</w:t>
      </w:r>
      <w:r>
        <w:rPr>
          <w:rFonts w:hint="eastAsia" w:ascii="Times New Roman" w:hAnsi="Times New Roman" w:eastAsia="MingLiU_HKSCS" w:cs="Times New Roman"/>
        </w:rPr>
        <w:t>，</w:t>
      </w:r>
      <w:r>
        <w:rPr>
          <w:rFonts w:hint="eastAsia" w:ascii="Times New Roman" w:hAnsi="Times New Roman" w:cs="Times New Roman"/>
        </w:rPr>
        <w:t>履行中标义务和中标后的合同</w:t>
      </w:r>
      <w:r>
        <w:rPr>
          <w:rFonts w:hint="eastAsia" w:ascii="Times New Roman" w:hAnsi="Times New Roman" w:eastAsia="MingLiU_HKSCS" w:cs="Times New Roman"/>
        </w:rPr>
        <w:t>，</w:t>
      </w:r>
      <w:r>
        <w:rPr>
          <w:rFonts w:hint="eastAsia" w:ascii="Times New Roman" w:hAnsi="Times New Roman" w:cs="Times New Roman"/>
        </w:rPr>
        <w:t>并向采购人承担连带责任。</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五、联合体各成员单位内部的职责分工如下：</w:t>
      </w:r>
      <w:r>
        <w:rPr>
          <w:rFonts w:ascii="Times New Roman" w:hAnsi="Times New Roman" w:cs="Times New Roman"/>
        </w:rPr>
        <w:t>____________</w:t>
      </w:r>
      <w:r>
        <w:rPr>
          <w:rFonts w:hint="eastAsia" w:ascii="Times New Roman" w:hAnsi="Times New Roman" w:cs="Times New Roman"/>
        </w:rPr>
        <w:t>。按照本条上述分工</w:t>
      </w:r>
      <w:r>
        <w:rPr>
          <w:rFonts w:hint="eastAsia" w:ascii="Times New Roman" w:hAnsi="Times New Roman" w:eastAsia="MingLiU_HKSCS" w:cs="Times New Roman"/>
        </w:rPr>
        <w:t>，</w:t>
      </w:r>
      <w:r>
        <w:rPr>
          <w:rFonts w:hint="eastAsia" w:ascii="Times New Roman" w:hAnsi="Times New Roman" w:cs="Times New Roman"/>
        </w:rPr>
        <w:t>联合体成员单位各自所承担的合同工作量比例如下：</w:t>
      </w:r>
      <w:r>
        <w:rPr>
          <w:rFonts w:ascii="Times New Roman" w:hAnsi="Times New Roman" w:cs="Times New Roman"/>
        </w:rPr>
        <w:t>____________</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六、本协议书自签署之日起生效</w:t>
      </w:r>
      <w:r>
        <w:rPr>
          <w:rFonts w:hint="eastAsia" w:ascii="Times New Roman" w:hAnsi="Times New Roman" w:eastAsia="MingLiU_HKSCS" w:cs="Times New Roman"/>
        </w:rPr>
        <w:t>，</w:t>
      </w:r>
      <w:r>
        <w:rPr>
          <w:rFonts w:hint="eastAsia" w:ascii="Times New Roman" w:hAnsi="Times New Roman" w:cs="Times New Roman"/>
        </w:rPr>
        <w:t>合同履行完毕后自动失效。</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七、本协议书一式</w:t>
      </w:r>
      <w:r>
        <w:rPr>
          <w:rFonts w:ascii="Times New Roman" w:hAnsi="Times New Roman" w:cs="Times New Roman"/>
        </w:rPr>
        <w:t>______</w:t>
      </w:r>
      <w:r>
        <w:rPr>
          <w:rFonts w:hint="eastAsia" w:ascii="Times New Roman" w:hAnsi="Times New Roman" w:cs="Times New Roman"/>
        </w:rPr>
        <w:t>份</w:t>
      </w:r>
      <w:r>
        <w:rPr>
          <w:rFonts w:hint="eastAsia" w:ascii="Times New Roman" w:hAnsi="Times New Roman" w:eastAsia="MingLiU_HKSCS" w:cs="Times New Roman"/>
        </w:rPr>
        <w:t>，</w:t>
      </w:r>
      <w:r>
        <w:rPr>
          <w:rFonts w:hint="eastAsia" w:ascii="Times New Roman" w:hAnsi="Times New Roman" w:cs="Times New Roman"/>
        </w:rPr>
        <w:t>联合体成员和采购人各执一份。</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牵头人名称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成员名称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p>
    <w:p>
      <w:pPr>
        <w:pStyle w:val="16"/>
        <w:ind w:firstLine="420" w:firstLineChars="200"/>
        <w:jc w:val="right"/>
        <w:rPr>
          <w:rFonts w:ascii="Times New Roman" w:hAnsi="Times New Roman" w:eastAsia="MingLiU_HKSCS" w:cs="Times New Roman"/>
        </w:rPr>
      </w:pP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r>
        <w:rPr>
          <w:rFonts w:ascii="Times New Roman" w:hAnsi="Times New Roman" w:cs="Times New Roman"/>
        </w:rPr>
        <w:tab/>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备注：本协议书由授权代表签字的</w:t>
      </w:r>
      <w:r>
        <w:rPr>
          <w:rFonts w:hint="eastAsia" w:ascii="Times New Roman" w:hAnsi="Times New Roman" w:eastAsia="MingLiU_HKSCS" w:cs="Times New Roman"/>
        </w:rPr>
        <w:t>，</w:t>
      </w:r>
      <w:r>
        <w:rPr>
          <w:rFonts w:hint="eastAsia" w:ascii="Times New Roman" w:hAnsi="Times New Roman" w:cs="Times New Roman"/>
        </w:rPr>
        <w:t>应附法定代表人签字的授权委托书。</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16"/>
        <w:jc w:val="right"/>
        <w:rPr>
          <w:rFonts w:ascii="Times New Roman" w:hAnsi="Times New Roman" w:cs="Times New Roman"/>
        </w:rPr>
      </w:pPr>
    </w:p>
    <w:p>
      <w:pPr>
        <w:pStyle w:val="7"/>
        <w:rPr>
          <w:rFonts w:hint="eastAsia"/>
        </w:rPr>
      </w:pPr>
      <w:r>
        <w:rPr>
          <w:rFonts w:hint="eastAsia"/>
        </w:rPr>
        <w:t>七、符合政府采购政策的证明材料</w:t>
      </w:r>
    </w:p>
    <w:p>
      <w:pPr>
        <w:spacing w:line="312" w:lineRule="auto"/>
        <w:jc w:val="center"/>
        <w:rPr>
          <w:rFonts w:hAnsi="宋体" w:cs="宋体"/>
          <w:b/>
          <w:kern w:val="2"/>
          <w:sz w:val="21"/>
          <w:szCs w:val="21"/>
        </w:rPr>
      </w:pPr>
      <w:r>
        <w:rPr>
          <w:rFonts w:hint="eastAsia" w:hAnsi="宋体" w:cs="宋体"/>
          <w:b/>
          <w:kern w:val="2"/>
          <w:sz w:val="21"/>
          <w:szCs w:val="21"/>
        </w:rPr>
        <w:t>政府采购促进中小企业发展管理办法</w:t>
      </w:r>
    </w:p>
    <w:p>
      <w:pPr>
        <w:spacing w:line="312" w:lineRule="auto"/>
        <w:jc w:val="center"/>
        <w:rPr>
          <w:rFonts w:hAnsi="宋体" w:cs="宋体"/>
          <w:b/>
          <w:kern w:val="2"/>
          <w:sz w:val="21"/>
          <w:szCs w:val="21"/>
        </w:rPr>
      </w:pPr>
      <w:r>
        <w:rPr>
          <w:rFonts w:hint="eastAsia" w:hAnsi="宋体" w:cs="宋体"/>
          <w:b/>
          <w:kern w:val="2"/>
          <w:sz w:val="21"/>
          <w:szCs w:val="21"/>
        </w:rPr>
        <w:t>财库〔2020〕46号</w:t>
      </w:r>
    </w:p>
    <w:p>
      <w:pPr>
        <w:spacing w:line="312" w:lineRule="auto"/>
        <w:jc w:val="center"/>
        <w:rPr>
          <w:rFonts w:hAnsi="宋体" w:cs="宋体"/>
          <w:b/>
          <w:kern w:val="2"/>
          <w:sz w:val="21"/>
          <w:szCs w:val="21"/>
        </w:rPr>
      </w:pPr>
    </w:p>
    <w:p>
      <w:pPr>
        <w:spacing w:line="312" w:lineRule="auto"/>
        <w:ind w:firstLine="420" w:firstLineChars="200"/>
        <w:rPr>
          <w:rFonts w:ascii="Times New Roman"/>
          <w:kern w:val="2"/>
          <w:sz w:val="21"/>
          <w:szCs w:val="24"/>
        </w:rPr>
      </w:pPr>
      <w:r>
        <w:rPr>
          <w:rFonts w:ascii="Times New Roman"/>
          <w:kern w:val="2"/>
          <w:sz w:val="21"/>
          <w:szCs w:val="24"/>
        </w:rPr>
        <w:t>第一条为了发挥政府采购的政策功能，促进中小企业健康发展，根据《中华人民共和国政府采购法》、《中华人民共和国中小企业促进法》等有关法律法规，制定本办法。</w:t>
      </w:r>
    </w:p>
    <w:p>
      <w:pPr>
        <w:spacing w:line="312" w:lineRule="auto"/>
        <w:ind w:firstLine="420" w:firstLineChars="200"/>
        <w:rPr>
          <w:rFonts w:ascii="Times New Roman"/>
          <w:kern w:val="2"/>
          <w:sz w:val="21"/>
          <w:szCs w:val="24"/>
        </w:rPr>
      </w:pPr>
      <w:r>
        <w:rPr>
          <w:rFonts w:ascii="Times New Roman"/>
          <w:kern w:val="2"/>
          <w:sz w:val="21"/>
          <w:szCs w:val="24"/>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12" w:lineRule="auto"/>
        <w:ind w:firstLine="420" w:firstLineChars="200"/>
        <w:rPr>
          <w:rFonts w:ascii="Times New Roman"/>
          <w:kern w:val="2"/>
          <w:sz w:val="21"/>
          <w:szCs w:val="24"/>
        </w:rPr>
      </w:pPr>
      <w:r>
        <w:rPr>
          <w:rFonts w:ascii="Times New Roman"/>
          <w:kern w:val="2"/>
          <w:sz w:val="21"/>
          <w:szCs w:val="24"/>
        </w:rPr>
        <w:t>第三条采购人在政府采购活动中应当通过加强采购需求管理，落实预留采购份额、价格评审优惠、优先采购等措施，提高中小企业在政府采购中的份额，支持中小企业发展。</w:t>
      </w:r>
    </w:p>
    <w:p>
      <w:pPr>
        <w:spacing w:line="312" w:lineRule="auto"/>
        <w:ind w:firstLine="420" w:firstLineChars="200"/>
        <w:rPr>
          <w:rFonts w:ascii="Times New Roman"/>
          <w:kern w:val="2"/>
          <w:sz w:val="21"/>
          <w:szCs w:val="24"/>
        </w:rPr>
      </w:pPr>
      <w:r>
        <w:rPr>
          <w:rFonts w:ascii="Times New Roman"/>
          <w:kern w:val="2"/>
          <w:sz w:val="21"/>
          <w:szCs w:val="24"/>
        </w:rPr>
        <w:t>第四条在政府采购活动中，供应商提供的货物、工程或者服务符合下列情形的，享受本办法规定的中小企业扶持政策：</w:t>
      </w:r>
    </w:p>
    <w:p>
      <w:pPr>
        <w:spacing w:line="312" w:lineRule="auto"/>
        <w:ind w:firstLine="420" w:firstLineChars="200"/>
        <w:rPr>
          <w:rFonts w:ascii="Times New Roman"/>
          <w:kern w:val="2"/>
          <w:sz w:val="21"/>
          <w:szCs w:val="24"/>
        </w:rPr>
      </w:pPr>
      <w:r>
        <w:rPr>
          <w:rFonts w:ascii="Times New Roman"/>
          <w:kern w:val="2"/>
          <w:sz w:val="21"/>
          <w:szCs w:val="24"/>
        </w:rPr>
        <w:t>（一）在货物采购项目中，货物由中小企业制造，即货物由中小企业生产且使用该中小企业商号或者注册商标；</w:t>
      </w:r>
    </w:p>
    <w:p>
      <w:pPr>
        <w:spacing w:line="312" w:lineRule="auto"/>
        <w:ind w:firstLine="420" w:firstLineChars="200"/>
        <w:rPr>
          <w:rFonts w:ascii="Times New Roman"/>
          <w:kern w:val="2"/>
          <w:sz w:val="21"/>
          <w:szCs w:val="24"/>
        </w:rPr>
      </w:pPr>
      <w:r>
        <w:rPr>
          <w:rFonts w:ascii="Times New Roman"/>
          <w:kern w:val="2"/>
          <w:sz w:val="21"/>
          <w:szCs w:val="24"/>
        </w:rPr>
        <w:t>（二）在工程采购项目中，工程由中小企业承建，即工程施工单位为中小企业；</w:t>
      </w:r>
    </w:p>
    <w:p>
      <w:pPr>
        <w:spacing w:line="312" w:lineRule="auto"/>
        <w:ind w:firstLine="420" w:firstLineChars="200"/>
        <w:rPr>
          <w:rFonts w:ascii="Times New Roman"/>
          <w:kern w:val="2"/>
          <w:sz w:val="21"/>
          <w:szCs w:val="24"/>
        </w:rPr>
      </w:pPr>
      <w:r>
        <w:rPr>
          <w:rFonts w:ascii="Times New Roman"/>
          <w:kern w:val="2"/>
          <w:sz w:val="21"/>
          <w:szCs w:val="24"/>
        </w:rPr>
        <w:t>（三）在服务采购项目中，服务由中小企业承接，即提供服务的人员为中小企业依照《中华人民共和国劳动合同法》订立劳动合同的从业人员。</w:t>
      </w:r>
    </w:p>
    <w:p>
      <w:pPr>
        <w:spacing w:line="312" w:lineRule="auto"/>
        <w:ind w:firstLine="420" w:firstLineChars="200"/>
        <w:rPr>
          <w:rFonts w:ascii="Times New Roman"/>
          <w:kern w:val="2"/>
          <w:sz w:val="21"/>
          <w:szCs w:val="24"/>
        </w:rPr>
      </w:pPr>
      <w:r>
        <w:rPr>
          <w:rFonts w:ascii="Times New Roman"/>
          <w:kern w:val="2"/>
          <w:sz w:val="21"/>
          <w:szCs w:val="24"/>
        </w:rPr>
        <w:t>在货物采购项目中，供应商提供的货物既有中小企业制造货物，也有大型企业制造货物的，不享受本办法规定的中小企业扶持政策。</w:t>
      </w:r>
    </w:p>
    <w:p>
      <w:pPr>
        <w:spacing w:line="312" w:lineRule="auto"/>
        <w:ind w:firstLine="420" w:firstLineChars="200"/>
        <w:rPr>
          <w:rFonts w:ascii="Times New Roman"/>
          <w:kern w:val="2"/>
          <w:sz w:val="21"/>
          <w:szCs w:val="24"/>
        </w:rPr>
      </w:pPr>
      <w:r>
        <w:rPr>
          <w:rFonts w:ascii="Times New Roman"/>
          <w:kern w:val="2"/>
          <w:sz w:val="21"/>
          <w:szCs w:val="24"/>
        </w:rPr>
        <w:t>以联合体形式参加政府采购活动，联合体各方均为中小企业的，联合体视同中小企业。其中，联合体各方均为小微企业的，联合体视同小微企业。</w:t>
      </w:r>
    </w:p>
    <w:p>
      <w:pPr>
        <w:spacing w:line="312" w:lineRule="auto"/>
        <w:ind w:firstLine="420" w:firstLineChars="200"/>
        <w:rPr>
          <w:rFonts w:ascii="Times New Roman"/>
          <w:kern w:val="2"/>
          <w:sz w:val="21"/>
          <w:szCs w:val="24"/>
        </w:rPr>
      </w:pPr>
      <w:r>
        <w:rPr>
          <w:rFonts w:ascii="Times New Roman"/>
          <w:kern w:val="2"/>
          <w:sz w:val="21"/>
          <w:szCs w:val="24"/>
        </w:rPr>
        <w:t>第五条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312" w:lineRule="auto"/>
        <w:ind w:firstLine="420" w:firstLineChars="200"/>
        <w:rPr>
          <w:rFonts w:ascii="Times New Roman"/>
          <w:kern w:val="2"/>
          <w:sz w:val="21"/>
          <w:szCs w:val="24"/>
        </w:rPr>
      </w:pPr>
      <w:r>
        <w:rPr>
          <w:rFonts w:ascii="Times New Roman"/>
          <w:kern w:val="2"/>
          <w:sz w:val="21"/>
          <w:szCs w:val="24"/>
        </w:rPr>
        <w:t>第六条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312" w:lineRule="auto"/>
        <w:ind w:firstLine="420" w:firstLineChars="200"/>
        <w:rPr>
          <w:rFonts w:ascii="Times New Roman"/>
          <w:kern w:val="2"/>
          <w:sz w:val="21"/>
          <w:szCs w:val="24"/>
        </w:rPr>
      </w:pPr>
      <w:r>
        <w:rPr>
          <w:rFonts w:ascii="Times New Roman"/>
          <w:kern w:val="2"/>
          <w:sz w:val="21"/>
          <w:szCs w:val="24"/>
        </w:rPr>
        <w:t>符合下列情形之一的，可不专门面向中小企业预留采购份额：</w:t>
      </w:r>
    </w:p>
    <w:p>
      <w:pPr>
        <w:spacing w:line="312" w:lineRule="auto"/>
        <w:ind w:firstLine="420" w:firstLineChars="200"/>
        <w:rPr>
          <w:rFonts w:ascii="Times New Roman"/>
          <w:kern w:val="2"/>
          <w:sz w:val="21"/>
          <w:szCs w:val="24"/>
        </w:rPr>
      </w:pPr>
      <w:r>
        <w:rPr>
          <w:rFonts w:ascii="Times New Roman"/>
          <w:kern w:val="2"/>
          <w:sz w:val="21"/>
          <w:szCs w:val="24"/>
        </w:rPr>
        <w:t>（一）法律法规和国家有关政策明确规定优先或者应当面向事业单位、社会组织等非企业主体采购的；</w:t>
      </w:r>
    </w:p>
    <w:p>
      <w:pPr>
        <w:spacing w:line="312" w:lineRule="auto"/>
        <w:ind w:firstLine="420" w:firstLineChars="200"/>
        <w:rPr>
          <w:rFonts w:ascii="Times New Roman"/>
          <w:kern w:val="2"/>
          <w:sz w:val="21"/>
          <w:szCs w:val="24"/>
        </w:rPr>
      </w:pPr>
      <w:r>
        <w:rPr>
          <w:rFonts w:ascii="Times New Roman"/>
          <w:kern w:val="2"/>
          <w:sz w:val="21"/>
          <w:szCs w:val="24"/>
        </w:rPr>
        <w:t>（二）因确需使用不可替代的专利、专有技术，基础设施限制，或者提供特定公共服务等原因，只能从中小企业之外的供应商处采购的；</w:t>
      </w:r>
    </w:p>
    <w:p>
      <w:pPr>
        <w:spacing w:line="312" w:lineRule="auto"/>
        <w:ind w:firstLine="420" w:firstLineChars="200"/>
        <w:rPr>
          <w:rFonts w:ascii="Times New Roman"/>
          <w:kern w:val="2"/>
          <w:sz w:val="21"/>
          <w:szCs w:val="24"/>
        </w:rPr>
      </w:pPr>
      <w:r>
        <w:rPr>
          <w:rFonts w:ascii="Times New Roman"/>
          <w:kern w:val="2"/>
          <w:sz w:val="21"/>
          <w:szCs w:val="24"/>
        </w:rPr>
        <w:t>（三）按照本办法规定预留采购份额无法确保充分供应、充分竞争，或者存在可能影响政府采购目标实现的情形；</w:t>
      </w:r>
    </w:p>
    <w:p>
      <w:pPr>
        <w:spacing w:line="312" w:lineRule="auto"/>
        <w:ind w:firstLine="420" w:firstLineChars="200"/>
        <w:rPr>
          <w:rFonts w:ascii="Times New Roman"/>
          <w:kern w:val="2"/>
          <w:sz w:val="21"/>
          <w:szCs w:val="24"/>
        </w:rPr>
      </w:pPr>
      <w:r>
        <w:rPr>
          <w:rFonts w:ascii="Times New Roman"/>
          <w:kern w:val="2"/>
          <w:sz w:val="21"/>
          <w:szCs w:val="24"/>
        </w:rPr>
        <w:t>（四）框架协议采购项目；</w:t>
      </w:r>
    </w:p>
    <w:p>
      <w:pPr>
        <w:spacing w:line="312" w:lineRule="auto"/>
        <w:ind w:firstLine="420" w:firstLineChars="200"/>
        <w:rPr>
          <w:rFonts w:ascii="Times New Roman"/>
          <w:kern w:val="2"/>
          <w:sz w:val="21"/>
          <w:szCs w:val="24"/>
        </w:rPr>
      </w:pPr>
      <w:r>
        <w:rPr>
          <w:rFonts w:ascii="Times New Roman"/>
          <w:kern w:val="2"/>
          <w:sz w:val="21"/>
          <w:szCs w:val="24"/>
        </w:rPr>
        <w:t>（五）省级以上人民政府财政部门规定的其他情形。</w:t>
      </w:r>
    </w:p>
    <w:p>
      <w:pPr>
        <w:spacing w:line="312" w:lineRule="auto"/>
        <w:ind w:firstLine="420" w:firstLineChars="200"/>
        <w:rPr>
          <w:rFonts w:ascii="Times New Roman"/>
          <w:kern w:val="2"/>
          <w:sz w:val="21"/>
          <w:szCs w:val="24"/>
        </w:rPr>
      </w:pPr>
      <w:r>
        <w:rPr>
          <w:rFonts w:ascii="Times New Roman"/>
          <w:kern w:val="2"/>
          <w:sz w:val="21"/>
          <w:szCs w:val="24"/>
        </w:rPr>
        <w:t>除上述情形外，其他均为适宜由中小企业提供的情形。</w:t>
      </w:r>
    </w:p>
    <w:p>
      <w:pPr>
        <w:spacing w:line="312" w:lineRule="auto"/>
        <w:ind w:firstLine="420" w:firstLineChars="200"/>
        <w:rPr>
          <w:rFonts w:ascii="Times New Roman"/>
          <w:kern w:val="2"/>
          <w:sz w:val="21"/>
          <w:szCs w:val="24"/>
        </w:rPr>
      </w:pPr>
      <w:r>
        <w:rPr>
          <w:rFonts w:ascii="Times New Roman"/>
          <w:kern w:val="2"/>
          <w:sz w:val="21"/>
          <w:szCs w:val="24"/>
        </w:rPr>
        <w:t>第七条采购限额标准以上，200 万元以下的货物和服务采购项目、400 万元以下的工程采购项目，适宜由中小企业提供的，采购人应当专门面向中小企业采购。</w:t>
      </w:r>
    </w:p>
    <w:p>
      <w:pPr>
        <w:spacing w:line="312" w:lineRule="auto"/>
        <w:ind w:firstLine="420" w:firstLineChars="200"/>
        <w:rPr>
          <w:rFonts w:ascii="Times New Roman"/>
          <w:kern w:val="2"/>
          <w:sz w:val="21"/>
          <w:szCs w:val="24"/>
        </w:rPr>
      </w:pPr>
      <w:r>
        <w:rPr>
          <w:rFonts w:ascii="Times New Roman"/>
          <w:kern w:val="2"/>
          <w:sz w:val="21"/>
          <w:szCs w:val="24"/>
        </w:rPr>
        <w:t>第八条超过 200 万元的货物和服务采购项目、超过400万元的工程采购项目中适宜由中小企业提供的，预留该部分采购项目预算总额的 30%以上专门面向中小企业采购，其中预留给小微企业的比例不低于 60%。预留份额通过下列措施进行：</w:t>
      </w:r>
    </w:p>
    <w:p>
      <w:pPr>
        <w:spacing w:line="312" w:lineRule="auto"/>
        <w:ind w:firstLine="420" w:firstLineChars="200"/>
        <w:rPr>
          <w:rFonts w:ascii="Times New Roman"/>
          <w:kern w:val="2"/>
          <w:sz w:val="21"/>
          <w:szCs w:val="24"/>
        </w:rPr>
      </w:pPr>
      <w:r>
        <w:rPr>
          <w:rFonts w:ascii="Times New Roman"/>
          <w:kern w:val="2"/>
          <w:sz w:val="21"/>
          <w:szCs w:val="24"/>
        </w:rPr>
        <w:t>（一）将采购项目整体或者设置采购包专门面向中小企业采购；</w:t>
      </w:r>
    </w:p>
    <w:p>
      <w:pPr>
        <w:spacing w:line="312" w:lineRule="auto"/>
        <w:ind w:firstLine="420" w:firstLineChars="200"/>
        <w:rPr>
          <w:rFonts w:ascii="Times New Roman"/>
          <w:kern w:val="2"/>
          <w:sz w:val="21"/>
          <w:szCs w:val="24"/>
        </w:rPr>
      </w:pPr>
      <w:r>
        <w:rPr>
          <w:rFonts w:ascii="Times New Roman"/>
          <w:kern w:val="2"/>
          <w:sz w:val="21"/>
          <w:szCs w:val="24"/>
        </w:rPr>
        <w:t>（二）要求供应商以联合体形式参加采购活动，且联合体中中小企业承担的部分达到一定比例；</w:t>
      </w:r>
    </w:p>
    <w:p>
      <w:pPr>
        <w:spacing w:line="312" w:lineRule="auto"/>
        <w:ind w:firstLine="420" w:firstLineChars="200"/>
        <w:rPr>
          <w:rFonts w:ascii="Times New Roman"/>
          <w:kern w:val="2"/>
          <w:sz w:val="21"/>
          <w:szCs w:val="24"/>
        </w:rPr>
      </w:pPr>
      <w:r>
        <w:rPr>
          <w:rFonts w:ascii="Times New Roman"/>
          <w:kern w:val="2"/>
          <w:sz w:val="21"/>
          <w:szCs w:val="24"/>
        </w:rPr>
        <w:t>（三）要求获得采购合同的供应商将采购项目中的一定比例分包给一家或者多家中小企业。</w:t>
      </w:r>
    </w:p>
    <w:p>
      <w:pPr>
        <w:spacing w:line="312" w:lineRule="auto"/>
        <w:ind w:firstLine="420" w:firstLineChars="200"/>
        <w:rPr>
          <w:rFonts w:ascii="Times New Roman"/>
          <w:kern w:val="2"/>
          <w:sz w:val="21"/>
          <w:szCs w:val="24"/>
        </w:rPr>
      </w:pPr>
      <w:r>
        <w:rPr>
          <w:rFonts w:ascii="Times New Roman"/>
          <w:kern w:val="2"/>
          <w:sz w:val="21"/>
          <w:szCs w:val="24"/>
        </w:rPr>
        <w:t>组成联合体或者接受分包合同的中小企业与联合体内其他企业、分包企业之间不得存在直接控股、管理关系。</w:t>
      </w:r>
    </w:p>
    <w:p>
      <w:pPr>
        <w:spacing w:line="312" w:lineRule="auto"/>
        <w:ind w:firstLine="420" w:firstLineChars="200"/>
        <w:rPr>
          <w:rFonts w:ascii="Times New Roman"/>
          <w:kern w:val="2"/>
          <w:sz w:val="21"/>
          <w:szCs w:val="24"/>
        </w:rPr>
      </w:pPr>
      <w:r>
        <w:rPr>
          <w:rFonts w:ascii="Times New Roman"/>
          <w:kern w:val="2"/>
          <w:sz w:val="21"/>
          <w:szCs w:val="24"/>
        </w:rPr>
        <w:t>第九条对于经主管预算单位统筹后未预留份额专门面向中小企业采购的采购项目，以及预留份额项目中的非预留部分采购包，采购人、采购代理机构应当对符合本办法规定的小微企业报价给予 6%—10%（工程项目为 3%—5%）的扣 4 除，用扣除后的价格参加评审。适用招标投标法的政府采购工程建设项目，采用综合评估法但未采用低价优先法计算价格分的，评标时应当在采用原报价进行评分的基础上增加其价格得分的 3%—5%作为其价格分。</w:t>
      </w:r>
    </w:p>
    <w:p>
      <w:pPr>
        <w:spacing w:line="312" w:lineRule="auto"/>
        <w:ind w:firstLine="420" w:firstLineChars="200"/>
        <w:rPr>
          <w:rFonts w:ascii="Times New Roman"/>
          <w:kern w:val="2"/>
          <w:sz w:val="21"/>
          <w:szCs w:val="24"/>
        </w:rPr>
      </w:pPr>
      <w:r>
        <w:rPr>
          <w:rFonts w:ascii="Times New Roman"/>
          <w:kern w:val="2"/>
          <w:sz w:val="21"/>
          <w:szCs w:val="24"/>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spacing w:line="312" w:lineRule="auto"/>
        <w:ind w:firstLine="420" w:firstLineChars="200"/>
        <w:rPr>
          <w:rFonts w:ascii="Times New Roman"/>
          <w:kern w:val="2"/>
          <w:sz w:val="21"/>
          <w:szCs w:val="24"/>
        </w:rPr>
      </w:pPr>
      <w:r>
        <w:rPr>
          <w:rFonts w:ascii="Times New Roman"/>
          <w:kern w:val="2"/>
          <w:sz w:val="21"/>
          <w:szCs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12" w:lineRule="auto"/>
        <w:ind w:firstLine="420" w:firstLineChars="200"/>
        <w:rPr>
          <w:rFonts w:ascii="Times New Roman"/>
          <w:kern w:val="2"/>
          <w:sz w:val="21"/>
          <w:szCs w:val="24"/>
        </w:rPr>
      </w:pPr>
      <w:r>
        <w:rPr>
          <w:rFonts w:ascii="Times New Roman"/>
          <w:kern w:val="2"/>
          <w:sz w:val="21"/>
          <w:szCs w:val="24"/>
        </w:rPr>
        <w:t>第十条采购人应当严格按照本办法规定和主管预算单位制定的预留采购份额具体方案开展采购活动。预留份额的采购项目或者采购包，通过发布公告方式邀请供应商后，符合资格条件的中小企业数量不足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 5 九条有关规定重新组织采购活动。</w:t>
      </w:r>
    </w:p>
    <w:p>
      <w:pPr>
        <w:spacing w:line="312" w:lineRule="auto"/>
        <w:ind w:firstLine="420" w:firstLineChars="200"/>
        <w:rPr>
          <w:rFonts w:ascii="Times New Roman"/>
          <w:kern w:val="2"/>
          <w:sz w:val="21"/>
          <w:szCs w:val="24"/>
        </w:rPr>
      </w:pPr>
      <w:r>
        <w:rPr>
          <w:rFonts w:ascii="Times New Roman"/>
          <w:kern w:val="2"/>
          <w:sz w:val="21"/>
          <w:szCs w:val="24"/>
        </w:rPr>
        <w:t>第十一条中小企业参加政府采购活动，应当出具本办法规定的《中小企业声明函》（附 1），否则不得享受相关中小企业扶持政策。任何单位和个人不得要求供应商提供《中小企业声明函》之外的中小企业身份证明文件。</w:t>
      </w:r>
    </w:p>
    <w:p>
      <w:pPr>
        <w:spacing w:line="312" w:lineRule="auto"/>
        <w:ind w:firstLine="420" w:firstLineChars="200"/>
        <w:rPr>
          <w:rFonts w:ascii="Times New Roman"/>
          <w:kern w:val="2"/>
          <w:sz w:val="21"/>
          <w:szCs w:val="24"/>
        </w:rPr>
      </w:pPr>
      <w:r>
        <w:rPr>
          <w:rFonts w:ascii="Times New Roman"/>
          <w:kern w:val="2"/>
          <w:sz w:val="21"/>
          <w:szCs w:val="24"/>
        </w:rPr>
        <w:t>第十二条采购项目涉及中小企业采购的，采购文件应当明确以下内容：</w:t>
      </w:r>
    </w:p>
    <w:p>
      <w:pPr>
        <w:spacing w:line="312" w:lineRule="auto"/>
        <w:ind w:firstLine="420" w:firstLineChars="200"/>
        <w:rPr>
          <w:rFonts w:ascii="Times New Roman"/>
          <w:kern w:val="2"/>
          <w:sz w:val="21"/>
          <w:szCs w:val="24"/>
        </w:rPr>
      </w:pPr>
      <w:r>
        <w:rPr>
          <w:rFonts w:ascii="Times New Roman"/>
          <w:kern w:val="2"/>
          <w:sz w:val="21"/>
          <w:szCs w:val="24"/>
        </w:rPr>
        <w:t>（一）预留份额的采购项目或者采购包，明确该项目或相关采购包专门面向中小企业采购，以及相关标的及预算金额；</w:t>
      </w:r>
    </w:p>
    <w:p>
      <w:pPr>
        <w:spacing w:line="312" w:lineRule="auto"/>
        <w:ind w:firstLine="420" w:firstLineChars="200"/>
        <w:rPr>
          <w:rFonts w:ascii="Times New Roman"/>
          <w:kern w:val="2"/>
          <w:sz w:val="21"/>
          <w:szCs w:val="24"/>
        </w:rPr>
      </w:pPr>
      <w:r>
        <w:rPr>
          <w:rFonts w:ascii="Times New Roman"/>
          <w:kern w:val="2"/>
          <w:sz w:val="21"/>
          <w:szCs w:val="24"/>
        </w:rPr>
        <w:t>（二）要求以联合体形式参加或者合同分包的，明确联合协议或者分包意向协议中中小企业合同金额应当达到的比例，并作为供应商资格条件；</w:t>
      </w:r>
    </w:p>
    <w:p>
      <w:pPr>
        <w:spacing w:line="312" w:lineRule="auto"/>
        <w:ind w:firstLine="420" w:firstLineChars="200"/>
        <w:rPr>
          <w:rFonts w:ascii="Times New Roman"/>
          <w:kern w:val="2"/>
          <w:sz w:val="21"/>
          <w:szCs w:val="24"/>
        </w:rPr>
      </w:pPr>
      <w:r>
        <w:rPr>
          <w:rFonts w:ascii="Times New Roman"/>
          <w:kern w:val="2"/>
          <w:sz w:val="21"/>
          <w:szCs w:val="24"/>
        </w:rPr>
        <w:t>（三）非预留份额的采购项目或者采购包，明确有关价格扣除比例或者价格分加分比例；</w:t>
      </w:r>
    </w:p>
    <w:p>
      <w:pPr>
        <w:spacing w:line="312" w:lineRule="auto"/>
        <w:ind w:firstLine="420" w:firstLineChars="200"/>
        <w:rPr>
          <w:rFonts w:ascii="Times New Roman"/>
          <w:kern w:val="2"/>
          <w:sz w:val="21"/>
          <w:szCs w:val="24"/>
        </w:rPr>
      </w:pPr>
      <w:r>
        <w:rPr>
          <w:rFonts w:ascii="Times New Roman"/>
          <w:kern w:val="2"/>
          <w:sz w:val="21"/>
          <w:szCs w:val="24"/>
        </w:rPr>
        <w:t>（四）规定依据本办法规定享受扶持政策获得政府采购合同的，小微企业不得将合同分包给大中型企业，中型企业不得将合同分包给大型企业；</w:t>
      </w:r>
    </w:p>
    <w:p>
      <w:pPr>
        <w:spacing w:line="312" w:lineRule="auto"/>
        <w:ind w:firstLine="420" w:firstLineChars="200"/>
        <w:rPr>
          <w:rFonts w:ascii="Times New Roman"/>
          <w:kern w:val="2"/>
          <w:sz w:val="21"/>
          <w:szCs w:val="24"/>
        </w:rPr>
      </w:pPr>
      <w:r>
        <w:rPr>
          <w:rFonts w:ascii="Times New Roman"/>
          <w:kern w:val="2"/>
          <w:sz w:val="21"/>
          <w:szCs w:val="24"/>
        </w:rPr>
        <w:t>（五）采购人认为具备相关条件的，明确对中小企业在资金支付期限、预付款比例等方面的优惠措施；</w:t>
      </w:r>
    </w:p>
    <w:p>
      <w:pPr>
        <w:spacing w:line="312" w:lineRule="auto"/>
        <w:ind w:firstLine="420" w:firstLineChars="200"/>
        <w:rPr>
          <w:rFonts w:ascii="Times New Roman"/>
          <w:kern w:val="2"/>
          <w:sz w:val="21"/>
          <w:szCs w:val="24"/>
        </w:rPr>
      </w:pPr>
      <w:r>
        <w:rPr>
          <w:rFonts w:ascii="Times New Roman"/>
          <w:kern w:val="2"/>
          <w:sz w:val="21"/>
          <w:szCs w:val="24"/>
        </w:rPr>
        <w:t>（六）明确采购标的对应的中小企业划分标准所属行业；</w:t>
      </w:r>
    </w:p>
    <w:p>
      <w:pPr>
        <w:spacing w:line="312" w:lineRule="auto"/>
        <w:ind w:firstLine="420" w:firstLineChars="200"/>
        <w:rPr>
          <w:rFonts w:ascii="Times New Roman"/>
          <w:kern w:val="2"/>
          <w:sz w:val="21"/>
          <w:szCs w:val="24"/>
        </w:rPr>
      </w:pPr>
      <w:r>
        <w:rPr>
          <w:rFonts w:ascii="Times New Roman"/>
          <w:kern w:val="2"/>
          <w:sz w:val="21"/>
          <w:szCs w:val="24"/>
        </w:rPr>
        <w:t>（七）法律法规和省级以上人民政府财政部门规定的其他事项。</w:t>
      </w:r>
    </w:p>
    <w:p>
      <w:pPr>
        <w:spacing w:line="312" w:lineRule="auto"/>
        <w:ind w:firstLine="420" w:firstLineChars="200"/>
        <w:rPr>
          <w:rFonts w:ascii="Times New Roman"/>
          <w:kern w:val="2"/>
          <w:sz w:val="21"/>
          <w:szCs w:val="24"/>
        </w:rPr>
      </w:pPr>
      <w:r>
        <w:rPr>
          <w:rFonts w:ascii="Times New Roman"/>
          <w:kern w:val="2"/>
          <w:sz w:val="21"/>
          <w:szCs w:val="24"/>
        </w:rPr>
        <w:t>第十三条中标、成交供应商享受本办法规定的中小企业扶持政策的，采购人、采购代理机构应当随中标、成交结果公开中标、成交供应商的《中小企业声明函》。</w:t>
      </w:r>
    </w:p>
    <w:p>
      <w:pPr>
        <w:spacing w:line="312" w:lineRule="auto"/>
        <w:ind w:firstLine="420" w:firstLineChars="200"/>
        <w:rPr>
          <w:rFonts w:ascii="Times New Roman"/>
          <w:kern w:val="2"/>
          <w:sz w:val="21"/>
          <w:szCs w:val="24"/>
        </w:rPr>
      </w:pPr>
      <w:r>
        <w:rPr>
          <w:rFonts w:ascii="Times New Roman"/>
          <w:kern w:val="2"/>
          <w:sz w:val="21"/>
          <w:szCs w:val="24"/>
        </w:rPr>
        <w:t>适用招标投标法的政府采购工程建设项目，应当在公示中标候选人时公开中标候选人的《中小企业声明函》。</w:t>
      </w:r>
    </w:p>
    <w:p>
      <w:pPr>
        <w:spacing w:line="312" w:lineRule="auto"/>
        <w:ind w:firstLine="420" w:firstLineChars="200"/>
        <w:rPr>
          <w:rFonts w:ascii="Times New Roman"/>
          <w:kern w:val="2"/>
          <w:sz w:val="21"/>
          <w:szCs w:val="24"/>
        </w:rPr>
      </w:pPr>
      <w:r>
        <w:rPr>
          <w:rFonts w:ascii="Times New Roman"/>
          <w:kern w:val="2"/>
          <w:sz w:val="21"/>
          <w:szCs w:val="24"/>
        </w:rPr>
        <w:t>第十四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12" w:lineRule="auto"/>
        <w:ind w:firstLine="420" w:firstLineChars="200"/>
        <w:rPr>
          <w:rFonts w:ascii="Times New Roman"/>
          <w:kern w:val="2"/>
          <w:sz w:val="21"/>
          <w:szCs w:val="24"/>
        </w:rPr>
      </w:pPr>
      <w:r>
        <w:rPr>
          <w:rFonts w:ascii="Times New Roman"/>
          <w:kern w:val="2"/>
          <w:sz w:val="21"/>
          <w:szCs w:val="24"/>
        </w:rPr>
        <w:t>第十五条鼓励各地区、各部门在采购活动中允许中小企业引入信用担保手段，为中小企业在投标（响应）保证、履约保证等方面提供专业化服务。鼓励中小企业依法合规通过政府采购合同融资。</w:t>
      </w:r>
    </w:p>
    <w:p>
      <w:pPr>
        <w:spacing w:line="312" w:lineRule="auto"/>
        <w:ind w:firstLine="420" w:firstLineChars="200"/>
        <w:rPr>
          <w:rFonts w:ascii="Times New Roman"/>
          <w:kern w:val="2"/>
          <w:sz w:val="21"/>
          <w:szCs w:val="24"/>
        </w:rPr>
      </w:pPr>
      <w:r>
        <w:rPr>
          <w:rFonts w:ascii="Times New Roman"/>
          <w:kern w:val="2"/>
          <w:sz w:val="21"/>
          <w:szCs w:val="24"/>
        </w:rPr>
        <w:t>第十六条政府采购监督检查、投诉处理及政府采购行政处罚中对中小企业的认定，由货物制造商或者工程、服务供应商注册登记所在地的县级以上人民政府中小企业主管部门负责。</w:t>
      </w:r>
    </w:p>
    <w:p>
      <w:pPr>
        <w:spacing w:line="312" w:lineRule="auto"/>
        <w:ind w:firstLine="420" w:firstLineChars="200"/>
        <w:rPr>
          <w:rFonts w:ascii="Times New Roman"/>
          <w:kern w:val="2"/>
          <w:sz w:val="21"/>
          <w:szCs w:val="24"/>
        </w:rPr>
      </w:pPr>
      <w:r>
        <w:rPr>
          <w:rFonts w:ascii="Times New Roman"/>
          <w:kern w:val="2"/>
          <w:sz w:val="21"/>
          <w:szCs w:val="24"/>
        </w:rPr>
        <w:t>中小企业主管部门应当在收到财政部门或者有关招标投标行政监督部门关于协助开展中小企业认定函后 10 个工作日内做出书面答复。</w:t>
      </w:r>
    </w:p>
    <w:p>
      <w:pPr>
        <w:spacing w:line="312" w:lineRule="auto"/>
        <w:ind w:firstLine="420" w:firstLineChars="200"/>
        <w:rPr>
          <w:rFonts w:ascii="Times New Roman"/>
          <w:kern w:val="2"/>
          <w:sz w:val="21"/>
          <w:szCs w:val="24"/>
        </w:rPr>
      </w:pPr>
      <w:r>
        <w:rPr>
          <w:rFonts w:ascii="Times New Roman"/>
          <w:kern w:val="2"/>
          <w:sz w:val="21"/>
          <w:szCs w:val="24"/>
        </w:rPr>
        <w:t>第十七条各地区、各部门应当对涉及中小企业采购的预算项目实施全过程绩效管理，合理设置绩效目标和指标，落实扶持中小企业有关政策要求，定期开展绩效监控和评价，强化绩效评价结果应用。</w:t>
      </w:r>
    </w:p>
    <w:p>
      <w:pPr>
        <w:spacing w:line="312" w:lineRule="auto"/>
        <w:ind w:firstLine="420" w:firstLineChars="200"/>
        <w:rPr>
          <w:rFonts w:ascii="Times New Roman"/>
          <w:kern w:val="2"/>
          <w:sz w:val="21"/>
          <w:szCs w:val="24"/>
        </w:rPr>
      </w:pPr>
      <w:r>
        <w:rPr>
          <w:rFonts w:ascii="Times New Roman"/>
          <w:kern w:val="2"/>
          <w:sz w:val="21"/>
          <w:szCs w:val="24"/>
        </w:rPr>
        <w:t>第十八条主管预算单位应当自 2022 年起向同级财政部门报告本部门上一年度面向中小企业预留份额和采购的具体情况，并在中国政府采购网公开预留项目执行情况(附 2)。未达到本办法规定的预留份额比例的，应当作出说明。</w:t>
      </w:r>
    </w:p>
    <w:p>
      <w:pPr>
        <w:spacing w:line="312" w:lineRule="auto"/>
        <w:ind w:firstLine="420" w:firstLineChars="200"/>
        <w:rPr>
          <w:rFonts w:ascii="Times New Roman"/>
          <w:kern w:val="2"/>
          <w:sz w:val="21"/>
          <w:szCs w:val="24"/>
        </w:rPr>
      </w:pPr>
      <w:r>
        <w:rPr>
          <w:rFonts w:ascii="Times New Roman"/>
          <w:kern w:val="2"/>
          <w:sz w:val="21"/>
          <w:szCs w:val="24"/>
        </w:rPr>
        <w:t>第十九条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312" w:lineRule="auto"/>
        <w:ind w:firstLine="420" w:firstLineChars="200"/>
        <w:rPr>
          <w:rFonts w:ascii="Times New Roman"/>
          <w:kern w:val="2"/>
          <w:sz w:val="21"/>
          <w:szCs w:val="24"/>
        </w:rPr>
      </w:pPr>
      <w:r>
        <w:rPr>
          <w:rFonts w:ascii="Times New Roman"/>
          <w:kern w:val="2"/>
          <w:sz w:val="21"/>
          <w:szCs w:val="24"/>
        </w:rPr>
        <w:t>第二十条供应商按照本办法规定提供声明函内容不实的，属于提供虚假材料谋取中标、成交，依照《中华人民共和国政府采购法》等国家有关规定追究相应责任。</w:t>
      </w:r>
    </w:p>
    <w:p>
      <w:pPr>
        <w:spacing w:line="312" w:lineRule="auto"/>
        <w:ind w:firstLine="420" w:firstLineChars="200"/>
        <w:rPr>
          <w:rFonts w:ascii="Times New Roman"/>
          <w:kern w:val="2"/>
          <w:sz w:val="21"/>
          <w:szCs w:val="24"/>
        </w:rPr>
      </w:pPr>
      <w:r>
        <w:rPr>
          <w:rFonts w:ascii="Times New Roman"/>
          <w:kern w:val="2"/>
          <w:sz w:val="21"/>
          <w:szCs w:val="24"/>
        </w:rPr>
        <w:t>适用招标投标法的政府采购工程建设项目，投标人按照本办法规定提供声明函内容不实的，属于弄虚作假骗取中标，依照《中华人民共和国招标投标法》等国家有关规定追究相应责任。</w:t>
      </w:r>
    </w:p>
    <w:p>
      <w:pPr>
        <w:spacing w:line="312" w:lineRule="auto"/>
        <w:ind w:firstLine="420" w:firstLineChars="200"/>
        <w:rPr>
          <w:rFonts w:ascii="Times New Roman"/>
          <w:kern w:val="2"/>
          <w:sz w:val="21"/>
          <w:szCs w:val="24"/>
        </w:rPr>
      </w:pPr>
      <w:r>
        <w:rPr>
          <w:rFonts w:ascii="Times New Roman"/>
          <w:kern w:val="2"/>
          <w:sz w:val="21"/>
          <w:szCs w:val="24"/>
        </w:rPr>
        <w:t>第二十一条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312" w:lineRule="auto"/>
        <w:ind w:firstLine="420" w:firstLineChars="200"/>
        <w:rPr>
          <w:rFonts w:ascii="Times New Roman"/>
          <w:kern w:val="2"/>
          <w:sz w:val="21"/>
          <w:szCs w:val="24"/>
        </w:rPr>
      </w:pPr>
      <w:r>
        <w:rPr>
          <w:rFonts w:ascii="Times New Roman"/>
          <w:kern w:val="2"/>
          <w:sz w:val="21"/>
          <w:szCs w:val="24"/>
        </w:rPr>
        <w:t>第二十二条对外援助项目、国家相关资格或者资质管理制度另有规定的项目，不适用本办法。</w:t>
      </w:r>
    </w:p>
    <w:p>
      <w:pPr>
        <w:spacing w:line="312" w:lineRule="auto"/>
        <w:ind w:firstLine="420" w:firstLineChars="200"/>
        <w:rPr>
          <w:rFonts w:ascii="Times New Roman"/>
          <w:kern w:val="2"/>
          <w:sz w:val="21"/>
          <w:szCs w:val="24"/>
        </w:rPr>
      </w:pPr>
      <w:r>
        <w:rPr>
          <w:rFonts w:ascii="Times New Roman"/>
          <w:kern w:val="2"/>
          <w:sz w:val="21"/>
          <w:szCs w:val="24"/>
        </w:rPr>
        <w:t>第二十三条关于视同中小企业的其他主体的政府采购扶持政策，由财政部会同有关部门另行规定。</w:t>
      </w:r>
    </w:p>
    <w:p>
      <w:pPr>
        <w:spacing w:line="312" w:lineRule="auto"/>
        <w:ind w:firstLine="420" w:firstLineChars="200"/>
        <w:rPr>
          <w:rFonts w:ascii="Times New Roman"/>
          <w:kern w:val="2"/>
          <w:sz w:val="21"/>
          <w:szCs w:val="24"/>
        </w:rPr>
      </w:pPr>
      <w:r>
        <w:rPr>
          <w:rFonts w:ascii="Times New Roman"/>
          <w:kern w:val="2"/>
          <w:sz w:val="21"/>
          <w:szCs w:val="24"/>
        </w:rPr>
        <w:t>第二十四条省级财政部门可以会同中小企业主管部门根据本办法的规定制定具体实施办法。</w:t>
      </w:r>
    </w:p>
    <w:p>
      <w:pPr>
        <w:spacing w:line="312" w:lineRule="auto"/>
        <w:ind w:firstLine="420" w:firstLineChars="200"/>
        <w:rPr>
          <w:rFonts w:hAnsi="宋体" w:cs="宋体"/>
          <w:kern w:val="2"/>
          <w:sz w:val="21"/>
          <w:szCs w:val="21"/>
        </w:rPr>
      </w:pPr>
      <w:r>
        <w:rPr>
          <w:rFonts w:ascii="Times New Roman"/>
          <w:kern w:val="2"/>
          <w:sz w:val="21"/>
          <w:szCs w:val="24"/>
        </w:rPr>
        <w:t>第二十五条本办法自 2021年1月1日起施行。《财政部工业和信息化部关于印发〈政府采购促进中小企业发展暂行办法〉的通知》（财库﹝2011﹞181号）同时废止。</w:t>
      </w:r>
    </w:p>
    <w:p>
      <w:pPr>
        <w:adjustRightInd w:val="0"/>
        <w:snapToGrid w:val="0"/>
        <w:spacing w:line="360" w:lineRule="auto"/>
        <w:jc w:val="right"/>
        <w:rPr>
          <w:rFonts w:ascii="等线" w:hAnsi="等线" w:eastAsia="等线"/>
          <w:kern w:val="2"/>
          <w:sz w:val="21"/>
          <w:szCs w:val="21"/>
        </w:rPr>
      </w:pPr>
      <w:r>
        <w:rPr>
          <w:rFonts w:hint="eastAsia" w:hAnsi="宋体" w:cs="宋体"/>
          <w:kern w:val="2"/>
          <w:sz w:val="21"/>
          <w:szCs w:val="21"/>
        </w:rPr>
        <w:br w:type="page"/>
      </w:r>
    </w:p>
    <w:p>
      <w:pPr>
        <w:widowControl/>
        <w:jc w:val="center"/>
        <w:rPr>
          <w:rFonts w:ascii="宋体" w:hAnsi="宋体"/>
          <w:b/>
          <w:color w:val="auto"/>
          <w:sz w:val="28"/>
          <w:szCs w:val="28"/>
          <w:highlight w:val="none"/>
        </w:rPr>
      </w:pPr>
      <w:r>
        <w:rPr>
          <w:rFonts w:hint="eastAsia" w:ascii="宋体" w:hAnsi="宋体"/>
          <w:b/>
          <w:color w:val="auto"/>
          <w:sz w:val="28"/>
          <w:szCs w:val="28"/>
          <w:highlight w:val="none"/>
        </w:rPr>
        <w:t>中小企业声明函(工程、服务)</w:t>
      </w:r>
    </w:p>
    <w:p>
      <w:pPr>
        <w:widowControl/>
        <w:jc w:val="left"/>
        <w:rPr>
          <w:rFonts w:ascii="宋体" w:hAnsi="宋体"/>
          <w:b/>
          <w:color w:val="auto"/>
          <w:sz w:val="28"/>
          <w:szCs w:val="28"/>
          <w:highlight w:val="none"/>
        </w:rPr>
      </w:pPr>
    </w:p>
    <w:p>
      <w:pPr>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1._</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文件</w:t>
      </w:r>
      <w:r>
        <w:rPr>
          <w:rFonts w:hint="eastAsia" w:ascii="宋体" w:hAnsi="宋体" w:cs="宋体"/>
          <w:color w:val="auto"/>
          <w:szCs w:val="21"/>
          <w:highlight w:val="none"/>
          <w:u w:val="single"/>
        </w:rPr>
        <w:t>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，从业人员__人，营业收入为___万元，资产总额为</w:t>
      </w:r>
      <w:r>
        <w:rPr>
          <w:rFonts w:hint="eastAsia" w:ascii="宋体" w:hAnsi="宋体" w:cs="宋体"/>
          <w:color w:val="auto"/>
          <w:szCs w:val="21"/>
          <w:highlight w:val="none"/>
          <w:u w:val="single"/>
        </w:rPr>
        <w:t xml:space="preserve"> __</w:t>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竞争性磋商文件</w:t>
      </w:r>
      <w:r>
        <w:rPr>
          <w:rFonts w:hint="eastAsia" w:ascii="宋体" w:hAnsi="宋体" w:cs="宋体"/>
          <w:color w:val="auto"/>
          <w:szCs w:val="21"/>
          <w:highlight w:val="none"/>
          <w:u w:val="single"/>
        </w:rPr>
        <w:t>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，从业人员__人，营业收入为</w:t>
      </w:r>
      <w:r>
        <w:rPr>
          <w:rFonts w:hint="eastAsia" w:ascii="宋体" w:hAnsi="宋体" w:cs="宋体"/>
          <w:color w:val="auto"/>
          <w:szCs w:val="21"/>
          <w:highlight w:val="none"/>
          <w:u w:val="single"/>
        </w:rPr>
        <w:t>_ _</w:t>
      </w:r>
      <w:r>
        <w:rPr>
          <w:rFonts w:hint="eastAsia" w:ascii="宋体" w:hAnsi="宋体" w:cs="宋体"/>
          <w:color w:val="auto"/>
          <w:szCs w:val="21"/>
          <w:highlight w:val="none"/>
        </w:rPr>
        <w:t>万元，资产总额为___万元，属于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spacing w:line="50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w:t>
      </w:r>
    </w:p>
    <w:p>
      <w:pPr>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line="500" w:lineRule="exact"/>
        <w:ind w:firstLine="420" w:firstLineChars="200"/>
        <w:jc w:val="left"/>
        <w:rPr>
          <w:rFonts w:ascii="宋体" w:hAnsi="宋体" w:cs="宋体"/>
          <w:color w:val="auto"/>
          <w:szCs w:val="21"/>
          <w:highlight w:val="none"/>
        </w:rPr>
      </w:pPr>
    </w:p>
    <w:p>
      <w:pPr>
        <w:spacing w:line="500" w:lineRule="exact"/>
        <w:ind w:firstLine="5460" w:firstLineChars="2600"/>
        <w:jc w:val="left"/>
        <w:rPr>
          <w:rFonts w:ascii="宋体" w:hAnsi="宋体" w:cs="宋体"/>
          <w:color w:val="auto"/>
          <w:szCs w:val="21"/>
          <w:highlight w:val="none"/>
        </w:rPr>
      </w:pPr>
      <w:r>
        <w:rPr>
          <w:rFonts w:hint="eastAsia" w:ascii="宋体" w:hAnsi="宋体" w:cs="宋体"/>
          <w:color w:val="auto"/>
          <w:szCs w:val="21"/>
          <w:highlight w:val="none"/>
        </w:rPr>
        <w:t>企业名称(盖章):</w:t>
      </w:r>
    </w:p>
    <w:p>
      <w:pPr>
        <w:spacing w:line="500" w:lineRule="exact"/>
        <w:ind w:firstLine="5460" w:firstLineChars="2600"/>
        <w:jc w:val="left"/>
        <w:rPr>
          <w:rFonts w:ascii="宋体" w:hAnsi="宋体" w:cs="宋体"/>
          <w:color w:val="auto"/>
          <w:szCs w:val="21"/>
          <w:highlight w:val="none"/>
        </w:rPr>
      </w:pPr>
      <w:r>
        <w:rPr>
          <w:rFonts w:hint="eastAsia" w:ascii="宋体" w:hAnsi="宋体" w:cs="宋体"/>
          <w:color w:val="auto"/>
          <w:szCs w:val="21"/>
          <w:highlight w:val="none"/>
        </w:rPr>
        <w:t>日期:</w:t>
      </w:r>
    </w:p>
    <w:p>
      <w:pPr>
        <w:pStyle w:val="16"/>
        <w:rPr>
          <w:rFonts w:ascii="Times New Roman" w:hAnsi="Times New Roman" w:cs="Times New Roman"/>
        </w:rPr>
      </w:pPr>
    </w:p>
    <w:p>
      <w:pPr>
        <w:pStyle w:val="16"/>
        <w:rPr>
          <w:rFonts w:ascii="Times New Roman" w:hAnsi="Times New Roman" w:cs="Times New Roman"/>
        </w:rPr>
      </w:pPr>
    </w:p>
    <w:p>
      <w:pPr>
        <w:widowControl/>
        <w:jc w:val="left"/>
        <w:rPr>
          <w:rFonts w:hint="eastAsia" w:ascii="Calibri Light" w:hAnsi="Calibri Light" w:eastAsia="宋体" w:cs="Times New Roman"/>
          <w:b/>
          <w:bCs/>
          <w:sz w:val="28"/>
          <w:szCs w:val="28"/>
        </w:rPr>
      </w:pPr>
      <w:r>
        <w:br w:type="page"/>
      </w:r>
    </w:p>
    <w:p>
      <w:pPr>
        <w:spacing w:line="312" w:lineRule="auto"/>
        <w:jc w:val="center"/>
        <w:rPr>
          <w:rFonts w:hAnsi="宋体" w:cs="宋体"/>
          <w:b/>
          <w:kern w:val="2"/>
          <w:sz w:val="21"/>
          <w:szCs w:val="21"/>
        </w:rPr>
      </w:pPr>
      <w:r>
        <w:rPr>
          <w:rFonts w:hint="eastAsia" w:hAnsi="宋体" w:cs="宋体"/>
          <w:b/>
          <w:kern w:val="2"/>
          <w:sz w:val="21"/>
          <w:szCs w:val="21"/>
        </w:rPr>
        <w:t>中小企业划型标准规定</w:t>
      </w:r>
    </w:p>
    <w:p>
      <w:pPr>
        <w:spacing w:line="312" w:lineRule="auto"/>
        <w:rPr>
          <w:rFonts w:hAnsi="宋体" w:cs="宋体"/>
          <w:kern w:val="2"/>
          <w:sz w:val="21"/>
          <w:szCs w:val="21"/>
        </w:rPr>
      </w:pPr>
      <w:r>
        <w:rPr>
          <w:rFonts w:hint="eastAsia" w:hAnsi="宋体" w:cs="宋体"/>
          <w:kern w:val="2"/>
          <w:sz w:val="21"/>
          <w:szCs w:val="21"/>
        </w:rPr>
        <w:t>　　</w:t>
      </w:r>
    </w:p>
    <w:p>
      <w:pPr>
        <w:spacing w:line="312" w:lineRule="auto"/>
        <w:rPr>
          <w:rFonts w:hAnsi="宋体" w:cs="宋体"/>
          <w:kern w:val="2"/>
          <w:sz w:val="21"/>
          <w:szCs w:val="21"/>
        </w:rPr>
      </w:pPr>
      <w:r>
        <w:rPr>
          <w:rFonts w:hint="eastAsia" w:hAnsi="宋体" w:cs="宋体"/>
          <w:kern w:val="2"/>
          <w:sz w:val="21"/>
          <w:szCs w:val="21"/>
        </w:rPr>
        <w:t>一、根据《中华人民共和国中小企业促进法》和《国务院关于进一步促进中小企业发展的若干意见》(国发〔2009〕36号)，制定本规定。</w:t>
      </w:r>
    </w:p>
    <w:p>
      <w:pPr>
        <w:spacing w:line="312" w:lineRule="auto"/>
        <w:rPr>
          <w:rFonts w:hAnsi="宋体" w:cs="宋体"/>
          <w:kern w:val="2"/>
          <w:sz w:val="21"/>
          <w:szCs w:val="21"/>
        </w:rPr>
      </w:pPr>
      <w:r>
        <w:rPr>
          <w:rFonts w:hint="eastAsia" w:hAnsi="宋体" w:cs="宋体"/>
          <w:kern w:val="2"/>
          <w:sz w:val="21"/>
          <w:szCs w:val="21"/>
        </w:rPr>
        <w:t>　　二、中小企业划分为中型、小型、微型三种类型，具体标准根据企业从业人员、营业收入、资产总额等指标，结合行业特点制定。</w:t>
      </w:r>
    </w:p>
    <w:p>
      <w:pPr>
        <w:spacing w:line="312" w:lineRule="auto"/>
        <w:rPr>
          <w:rFonts w:hAnsi="宋体" w:cs="宋体"/>
          <w:kern w:val="2"/>
          <w:sz w:val="21"/>
          <w:szCs w:val="21"/>
        </w:rPr>
      </w:pPr>
      <w:r>
        <w:rPr>
          <w:rFonts w:hint="eastAsia" w:hAnsi="宋体" w:cs="宋体"/>
          <w:kern w:val="2"/>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hAnsi="宋体" w:cs="宋体"/>
          <w:kern w:val="2"/>
          <w:sz w:val="21"/>
          <w:szCs w:val="21"/>
        </w:rPr>
      </w:pPr>
      <w:r>
        <w:rPr>
          <w:rFonts w:hint="eastAsia" w:hAnsi="宋体" w:cs="宋体"/>
          <w:kern w:val="2"/>
          <w:sz w:val="21"/>
          <w:szCs w:val="21"/>
        </w:rPr>
        <w:t>　　四、各行业划型标准为：</w:t>
      </w:r>
    </w:p>
    <w:p>
      <w:pPr>
        <w:spacing w:line="312" w:lineRule="auto"/>
        <w:rPr>
          <w:rFonts w:hAnsi="宋体" w:cs="宋体"/>
          <w:kern w:val="2"/>
          <w:sz w:val="21"/>
          <w:szCs w:val="21"/>
        </w:rPr>
      </w:pPr>
      <w:r>
        <w:rPr>
          <w:rFonts w:hint="eastAsia" w:hAnsi="宋体" w:cs="宋体"/>
          <w:kern w:val="2"/>
          <w:sz w:val="21"/>
          <w:szCs w:val="21"/>
        </w:rPr>
        <w:t>　　（一）农、林、牧、渔业。营业收入20000万元以下的为中小微型企业。其中，营业收入500万元及以上的为中型企业，营业收入50万元及以上的为小型企业，营业收入50万元以下的为微型企业。</w:t>
      </w:r>
    </w:p>
    <w:p>
      <w:pPr>
        <w:spacing w:line="312" w:lineRule="auto"/>
        <w:rPr>
          <w:rFonts w:hAnsi="宋体" w:cs="宋体"/>
          <w:kern w:val="2"/>
          <w:sz w:val="21"/>
          <w:szCs w:val="21"/>
        </w:rPr>
      </w:pPr>
      <w:r>
        <w:rPr>
          <w:rFonts w:hint="eastAsia" w:hAnsi="宋体" w:cs="宋体"/>
          <w:kern w:val="2"/>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hAnsi="宋体" w:cs="宋体"/>
          <w:kern w:val="2"/>
          <w:sz w:val="21"/>
          <w:szCs w:val="21"/>
        </w:rPr>
      </w:pPr>
      <w:r>
        <w:rPr>
          <w:rFonts w:hint="eastAsia" w:hAnsi="宋体" w:cs="宋体"/>
          <w:kern w:val="2"/>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hAnsi="宋体" w:cs="宋体"/>
          <w:kern w:val="2"/>
          <w:sz w:val="21"/>
          <w:szCs w:val="21"/>
        </w:rPr>
      </w:pPr>
      <w:r>
        <w:rPr>
          <w:rFonts w:hint="eastAsia" w:hAnsi="宋体" w:cs="宋体"/>
          <w:kern w:val="2"/>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hAnsi="宋体" w:cs="宋体"/>
          <w:kern w:val="2"/>
          <w:sz w:val="21"/>
          <w:szCs w:val="21"/>
        </w:rPr>
      </w:pPr>
      <w:r>
        <w:rPr>
          <w:rFonts w:hint="eastAsia" w:hAnsi="宋体" w:cs="宋体"/>
          <w:kern w:val="2"/>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hAnsi="宋体" w:cs="宋体"/>
          <w:kern w:val="2"/>
          <w:sz w:val="21"/>
          <w:szCs w:val="21"/>
        </w:rPr>
      </w:pPr>
      <w:r>
        <w:rPr>
          <w:rFonts w:hint="eastAsia" w:hAnsi="宋体" w:cs="宋体"/>
          <w:kern w:val="2"/>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hAnsi="宋体" w:cs="宋体"/>
          <w:kern w:val="2"/>
          <w:sz w:val="21"/>
          <w:szCs w:val="21"/>
        </w:rPr>
      </w:pPr>
      <w:r>
        <w:rPr>
          <w:rFonts w:hint="eastAsia" w:hAnsi="宋体" w:cs="宋体"/>
          <w:kern w:val="2"/>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hAnsi="宋体" w:cs="宋体"/>
          <w:kern w:val="2"/>
          <w:sz w:val="21"/>
          <w:szCs w:val="21"/>
        </w:rPr>
      </w:pPr>
      <w:r>
        <w:rPr>
          <w:rFonts w:hint="eastAsia" w:hAnsi="宋体" w:cs="宋体"/>
          <w:kern w:val="2"/>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hAnsi="宋体" w:cs="宋体"/>
          <w:kern w:val="2"/>
          <w:sz w:val="21"/>
          <w:szCs w:val="21"/>
        </w:rPr>
      </w:pPr>
      <w:r>
        <w:rPr>
          <w:rFonts w:hint="eastAsia" w:hAnsi="宋体" w:cs="宋体"/>
          <w:kern w:val="2"/>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12" w:lineRule="auto"/>
        <w:rPr>
          <w:rFonts w:hAnsi="宋体" w:cs="宋体"/>
          <w:kern w:val="2"/>
          <w:sz w:val="21"/>
          <w:szCs w:val="21"/>
        </w:rPr>
      </w:pPr>
      <w:r>
        <w:rPr>
          <w:rFonts w:hint="eastAsia" w:hAnsi="宋体" w:cs="宋体"/>
          <w:kern w:val="2"/>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hAnsi="宋体" w:cs="宋体"/>
          <w:kern w:val="2"/>
          <w:sz w:val="21"/>
          <w:szCs w:val="21"/>
        </w:rPr>
      </w:pPr>
      <w:r>
        <w:rPr>
          <w:rFonts w:hint="eastAsia" w:hAnsi="宋体" w:cs="宋体"/>
          <w:kern w:val="2"/>
          <w:sz w:val="21"/>
          <w:szCs w:val="21"/>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hAnsi="宋体" w:cs="宋体"/>
          <w:kern w:val="2"/>
          <w:sz w:val="21"/>
          <w:szCs w:val="21"/>
        </w:rPr>
      </w:pPr>
      <w:r>
        <w:rPr>
          <w:rFonts w:hint="eastAsia" w:hAnsi="宋体" w:cs="宋体"/>
          <w:kern w:val="2"/>
          <w:sz w:val="21"/>
          <w:szCs w:val="21"/>
        </w:rPr>
        <w:t>　　五、企业类型的划分以统计部门的统计数据为依据。</w:t>
      </w:r>
    </w:p>
    <w:p>
      <w:pPr>
        <w:spacing w:line="312" w:lineRule="auto"/>
        <w:rPr>
          <w:rFonts w:hAnsi="宋体" w:cs="宋体"/>
          <w:kern w:val="2"/>
          <w:sz w:val="21"/>
          <w:szCs w:val="21"/>
        </w:rPr>
      </w:pPr>
      <w:r>
        <w:rPr>
          <w:rFonts w:hint="eastAsia" w:hAnsi="宋体" w:cs="宋体"/>
          <w:kern w:val="2"/>
          <w:sz w:val="21"/>
          <w:szCs w:val="21"/>
        </w:rPr>
        <w:t>　　六、本规定适用于在中华人民共和国境内依法设立的各类所有制和各种组织形式的企业。个体工商户和本规定以外的行业，参照本规定进行划型。</w:t>
      </w:r>
    </w:p>
    <w:p>
      <w:pPr>
        <w:spacing w:line="312" w:lineRule="auto"/>
        <w:rPr>
          <w:rFonts w:hAnsi="宋体" w:cs="宋体"/>
          <w:kern w:val="2"/>
          <w:sz w:val="21"/>
          <w:szCs w:val="21"/>
        </w:rPr>
      </w:pPr>
      <w:r>
        <w:rPr>
          <w:rFonts w:hint="eastAsia" w:hAnsi="宋体" w:cs="宋体"/>
          <w:kern w:val="2"/>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hAnsi="宋体" w:cs="宋体"/>
          <w:kern w:val="2"/>
          <w:sz w:val="21"/>
          <w:szCs w:val="21"/>
        </w:rPr>
      </w:pPr>
      <w:r>
        <w:rPr>
          <w:rFonts w:hint="eastAsia" w:hAnsi="宋体" w:cs="宋体"/>
          <w:kern w:val="2"/>
          <w:sz w:val="21"/>
          <w:szCs w:val="21"/>
        </w:rPr>
        <w:t>　　八、本规定由工业和信息化部、国家统计局会同有关部门根据《国民经济行业分类》修订情况和企业发展变化情况适时修订。</w:t>
      </w:r>
    </w:p>
    <w:p>
      <w:pPr>
        <w:spacing w:line="312" w:lineRule="auto"/>
        <w:rPr>
          <w:rFonts w:hAnsi="宋体" w:cs="宋体"/>
          <w:kern w:val="2"/>
          <w:sz w:val="21"/>
          <w:szCs w:val="21"/>
        </w:rPr>
      </w:pPr>
      <w:r>
        <w:rPr>
          <w:rFonts w:hint="eastAsia" w:hAnsi="宋体" w:cs="宋体"/>
          <w:kern w:val="2"/>
          <w:sz w:val="21"/>
          <w:szCs w:val="21"/>
        </w:rPr>
        <w:t>　　九、本规定由工业和信息化部、国家统计局会同有关部门负责解释。</w:t>
      </w:r>
    </w:p>
    <w:p>
      <w:pPr>
        <w:spacing w:line="360" w:lineRule="auto"/>
        <w:ind w:firstLine="420" w:firstLineChars="200"/>
        <w:jc w:val="left"/>
        <w:rPr>
          <w:rFonts w:hAnsi="宋体" w:cs="宋体"/>
          <w:kern w:val="2"/>
          <w:sz w:val="21"/>
          <w:szCs w:val="21"/>
        </w:rPr>
      </w:pPr>
      <w:r>
        <w:rPr>
          <w:rFonts w:hint="eastAsia" w:hAnsi="宋体" w:cs="宋体"/>
          <w:kern w:val="2"/>
          <w:sz w:val="21"/>
          <w:szCs w:val="21"/>
        </w:rPr>
        <w:t>十、本规定自发布之日起执行，原国家经贸委、原国家计委、财政部和国家统计局2003年颁布的《中小企业标准暂行规定》同时废止</w:t>
      </w:r>
    </w:p>
    <w:p>
      <w:pPr>
        <w:rPr>
          <w:rFonts w:hint="eastAsia" w:hAnsi="宋体"/>
          <w:b/>
          <w:kern w:val="2"/>
          <w:sz w:val="28"/>
          <w:szCs w:val="28"/>
          <w:lang w:val="zh-CN"/>
        </w:rPr>
      </w:pPr>
    </w:p>
    <w:p>
      <w:pPr>
        <w:rPr>
          <w:rFonts w:hint="eastAsia" w:hAnsi="宋体"/>
          <w:b/>
          <w:kern w:val="2"/>
          <w:sz w:val="28"/>
          <w:szCs w:val="28"/>
          <w:lang w:val="zh-CN"/>
        </w:rPr>
      </w:pPr>
      <w:r>
        <w:rPr>
          <w:rFonts w:hint="eastAsia" w:hAnsi="宋体"/>
          <w:b/>
          <w:kern w:val="2"/>
          <w:sz w:val="28"/>
          <w:szCs w:val="28"/>
          <w:lang w:val="zh-CN"/>
        </w:rPr>
        <w:br w:type="page"/>
      </w:r>
    </w:p>
    <w:p>
      <w:pPr>
        <w:jc w:val="center"/>
        <w:rPr>
          <w:rFonts w:hint="eastAsia"/>
        </w:rPr>
      </w:pPr>
      <w:r>
        <w:rPr>
          <w:rFonts w:hint="eastAsia" w:hAnsi="宋体"/>
          <w:b/>
          <w:kern w:val="2"/>
          <w:sz w:val="28"/>
          <w:szCs w:val="28"/>
          <w:lang w:val="zh-CN"/>
        </w:rPr>
        <w:t>农民工权益保障制度（格式内容自拟）</w:t>
      </w:r>
    </w:p>
    <w:p>
      <w:pPr>
        <w:rPr>
          <w:rFonts w:hint="eastAsia" w:ascii="宋体" w:hAnsi="宋体" w:eastAsia="宋体" w:cs="宋体"/>
          <w:szCs w:val="21"/>
          <w:lang w:val="zh-CN"/>
        </w:rPr>
      </w:pPr>
      <w:r>
        <w:rPr>
          <w:rFonts w:hint="eastAsia" w:ascii="宋体" w:hAnsi="宋体" w:eastAsia="宋体" w:cs="宋体"/>
          <w:szCs w:val="21"/>
          <w:lang w:val="zh-CN"/>
        </w:rPr>
        <w:br w:type="page"/>
      </w:r>
    </w:p>
    <w:p>
      <w:pPr>
        <w:pStyle w:val="7"/>
        <w:jc w:val="center"/>
        <w:rPr>
          <w:rFonts w:hint="eastAsia" w:ascii="宋体" w:hAnsi="宋体" w:cs="宋体"/>
          <w:szCs w:val="21"/>
          <w:lang w:val="zh-CN"/>
        </w:rPr>
      </w:pPr>
      <w:r>
        <w:rPr>
          <w:rFonts w:hint="eastAsia" w:ascii="宋体" w:hAnsi="宋体" w:eastAsia="宋体" w:cs="宋体"/>
          <w:szCs w:val="21"/>
          <w:lang w:val="zh-CN"/>
        </w:rPr>
        <w:t>农民工权益保障</w:t>
      </w:r>
      <w:r>
        <w:rPr>
          <w:rFonts w:hint="eastAsia" w:ascii="宋体" w:hAnsi="宋体" w:cs="宋体"/>
          <w:szCs w:val="21"/>
          <w:lang w:val="zh-CN"/>
        </w:rPr>
        <w:t>承诺书</w:t>
      </w:r>
    </w:p>
    <w:p>
      <w:pPr>
        <w:spacing w:line="360" w:lineRule="auto"/>
        <w:rPr>
          <w:rFonts w:hint="eastAsia" w:ascii="宋体" w:hAnsi="宋体" w:eastAsia="宋体" w:cs="宋体"/>
          <w:color w:val="000000"/>
          <w:kern w:val="0"/>
          <w:sz w:val="24"/>
          <w:szCs w:val="21"/>
          <w:lang w:val="zh-CN" w:eastAsia="zh-CN" w:bidi="ar-SA"/>
        </w:rPr>
      </w:pPr>
      <w:r>
        <w:rPr>
          <w:rFonts w:hint="eastAsia" w:ascii="宋体" w:hAnsi="宋体" w:eastAsia="宋体" w:cs="宋体"/>
          <w:color w:val="000000"/>
          <w:kern w:val="0"/>
          <w:sz w:val="24"/>
          <w:szCs w:val="21"/>
          <w:lang w:val="zh-CN" w:eastAsia="zh-CN" w:bidi="ar-SA"/>
        </w:rPr>
        <w:t>我单位承诺：</w:t>
      </w:r>
    </w:p>
    <w:p>
      <w:pPr>
        <w:spacing w:line="360" w:lineRule="auto"/>
        <w:ind w:firstLine="480" w:firstLineChars="200"/>
        <w:rPr>
          <w:rFonts w:hint="eastAsia" w:ascii="宋体" w:hAnsi="宋体" w:eastAsia="宋体" w:cs="宋体"/>
          <w:color w:val="000000"/>
          <w:kern w:val="0"/>
          <w:sz w:val="24"/>
          <w:szCs w:val="21"/>
          <w:lang w:val="zh-CN" w:eastAsia="zh-CN" w:bidi="ar-SA"/>
        </w:rPr>
      </w:pPr>
      <w:r>
        <w:rPr>
          <w:rFonts w:hint="eastAsia" w:ascii="宋体" w:hAnsi="宋体" w:eastAsia="宋体" w:cs="宋体"/>
          <w:color w:val="000000"/>
          <w:kern w:val="0"/>
          <w:sz w:val="24"/>
          <w:szCs w:val="21"/>
          <w:lang w:val="zh-CN" w:eastAsia="zh-CN" w:bidi="ar-SA"/>
        </w:rPr>
        <w:t>建立了完善的农民工权益保障制度且社会信用良好，没有拖欠农民工工资违约记录。会依法足额支付农民工工资，不拖欠农民工工资。如果我单位中标，将按照相关政策在银行设立农民工工资专用账户，在市劳动监察备案。</w:t>
      </w:r>
    </w:p>
    <w:p>
      <w:pPr>
        <w:adjustRightInd w:val="0"/>
        <w:snapToGrid w:val="0"/>
        <w:spacing w:line="360" w:lineRule="auto"/>
        <w:jc w:val="right"/>
        <w:rPr>
          <w:rFonts w:hint="eastAsia" w:ascii="宋体" w:hAnsi="宋体" w:eastAsia="宋体" w:cs="宋体"/>
          <w:kern w:val="2"/>
          <w:sz w:val="24"/>
          <w:szCs w:val="24"/>
        </w:rPr>
      </w:pPr>
      <w:r>
        <w:rPr>
          <w:rFonts w:hint="eastAsia" w:ascii="宋体" w:hAnsi="宋体" w:eastAsia="宋体" w:cs="宋体"/>
          <w:kern w:val="2"/>
          <w:sz w:val="24"/>
          <w:szCs w:val="24"/>
        </w:rPr>
        <w:t>企业名称（盖章）：</w:t>
      </w:r>
    </w:p>
    <w:p>
      <w:pPr>
        <w:adjustRightInd w:val="0"/>
        <w:snapToGrid w:val="0"/>
        <w:spacing w:line="360" w:lineRule="auto"/>
        <w:jc w:val="right"/>
        <w:rPr>
          <w:rFonts w:hint="eastAsia" w:ascii="宋体" w:hAnsi="宋体" w:eastAsia="宋体" w:cs="宋体"/>
          <w:kern w:val="2"/>
          <w:sz w:val="24"/>
          <w:szCs w:val="24"/>
        </w:rPr>
      </w:pPr>
      <w:r>
        <w:rPr>
          <w:rFonts w:hint="eastAsia" w:ascii="宋体" w:hAnsi="宋体" w:eastAsia="宋体" w:cs="宋体"/>
          <w:kern w:val="2"/>
          <w:sz w:val="24"/>
          <w:szCs w:val="24"/>
        </w:rPr>
        <w:t>日期：</w:t>
      </w:r>
    </w:p>
    <w:p>
      <w:pPr>
        <w:spacing w:line="360" w:lineRule="auto"/>
        <w:rPr>
          <w:rFonts w:hint="eastAsia" w:ascii="宋体" w:hAnsi="宋体" w:eastAsia="宋体" w:cs="宋体"/>
          <w:szCs w:val="21"/>
          <w:lang w:val="zh-CN"/>
        </w:rPr>
      </w:pPr>
    </w:p>
    <w:p>
      <w:pPr>
        <w:pStyle w:val="42"/>
        <w:rPr>
          <w:rFonts w:hint="eastAsia"/>
        </w:rPr>
      </w:pPr>
    </w:p>
    <w:p>
      <w:pPr>
        <w:rPr>
          <w:rFonts w:hint="eastAsia"/>
        </w:rPr>
      </w:pPr>
      <w:r>
        <w:rPr>
          <w:rFonts w:hint="eastAsia"/>
        </w:rPr>
        <w:br w:type="page"/>
      </w:r>
    </w:p>
    <w:p>
      <w:pPr>
        <w:jc w:val="center"/>
        <w:rPr>
          <w:rFonts w:hint="eastAsia" w:ascii="宋体" w:hAnsi="宋体" w:eastAsia="宋体" w:cs="宋体"/>
          <w:b/>
          <w:bCs/>
          <w:kern w:val="2"/>
          <w:sz w:val="28"/>
          <w:szCs w:val="21"/>
          <w:lang w:val="zh-CN" w:eastAsia="zh-CN" w:bidi="ar-SA"/>
        </w:rPr>
      </w:pPr>
      <w:r>
        <w:rPr>
          <w:rFonts w:hint="eastAsia" w:ascii="宋体" w:hAnsi="宋体" w:eastAsia="宋体" w:cs="宋体"/>
          <w:b/>
          <w:bCs/>
          <w:kern w:val="2"/>
          <w:sz w:val="28"/>
          <w:szCs w:val="21"/>
          <w:lang w:val="zh-CN" w:eastAsia="zh-CN" w:bidi="ar-SA"/>
        </w:rPr>
        <w:t>资格条件承诺函</w:t>
      </w:r>
    </w:p>
    <w:p>
      <w:pPr>
        <w:rPr>
          <w:rFonts w:hint="eastAsia" w:ascii="宋体" w:hAnsi="宋体" w:eastAsia="宋体" w:cs="宋体"/>
          <w:sz w:val="22"/>
          <w:szCs w:val="28"/>
        </w:rPr>
      </w:pPr>
    </w:p>
    <w:p>
      <w:pPr>
        <w:spacing w:line="360" w:lineRule="auto"/>
        <w:rPr>
          <w:rFonts w:hint="eastAsia" w:ascii="宋体" w:hAnsi="宋体" w:eastAsia="宋体" w:cs="宋体"/>
          <w:sz w:val="22"/>
          <w:szCs w:val="28"/>
        </w:rPr>
      </w:pPr>
    </w:p>
    <w:p>
      <w:pPr>
        <w:spacing w:line="480" w:lineRule="auto"/>
        <w:rPr>
          <w:rFonts w:hint="eastAsia" w:ascii="宋体" w:hAnsi="宋体" w:eastAsia="宋体" w:cs="宋体"/>
          <w:sz w:val="24"/>
          <w:szCs w:val="32"/>
          <w:lang w:eastAsia="zh-CN"/>
        </w:rPr>
      </w:pPr>
      <w:r>
        <w:rPr>
          <w:rFonts w:hint="eastAsia" w:ascii="宋体" w:hAnsi="宋体" w:eastAsia="宋体" w:cs="宋体"/>
          <w:sz w:val="24"/>
          <w:szCs w:val="32"/>
        </w:rPr>
        <w:t xml:space="preserve">致: </w:t>
      </w:r>
      <w:r>
        <w:rPr>
          <w:rFonts w:hint="eastAsia" w:ascii="宋体" w:hAnsi="宋体" w:eastAsia="宋体" w:cs="宋体"/>
          <w:sz w:val="24"/>
          <w:szCs w:val="32"/>
          <w:u w:val="single"/>
          <w:lang w:eastAsia="zh-CN"/>
        </w:rPr>
        <w:t>（</w:t>
      </w:r>
      <w:r>
        <w:rPr>
          <w:rFonts w:hint="eastAsia" w:ascii="宋体" w:hAnsi="宋体" w:eastAsia="宋体" w:cs="宋体"/>
          <w:sz w:val="24"/>
          <w:szCs w:val="32"/>
          <w:u w:val="single"/>
        </w:rPr>
        <w:t>采购人</w:t>
      </w:r>
      <w:r>
        <w:rPr>
          <w:rFonts w:hint="eastAsia" w:ascii="宋体" w:hAnsi="宋体" w:eastAsia="宋体" w:cs="宋体"/>
          <w:sz w:val="24"/>
          <w:szCs w:val="32"/>
          <w:u w:val="single"/>
          <w:lang w:eastAsia="zh-CN"/>
        </w:rPr>
        <w:t>、</w:t>
      </w:r>
      <w:r>
        <w:rPr>
          <w:rFonts w:hint="eastAsia" w:ascii="宋体" w:hAnsi="宋体" w:eastAsia="宋体" w:cs="宋体"/>
          <w:sz w:val="24"/>
          <w:szCs w:val="32"/>
          <w:u w:val="single"/>
        </w:rPr>
        <w:t>采购代理机构</w:t>
      </w:r>
      <w:r>
        <w:rPr>
          <w:rFonts w:hint="eastAsia" w:ascii="宋体" w:hAnsi="宋体" w:eastAsia="宋体" w:cs="宋体"/>
          <w:sz w:val="24"/>
          <w:szCs w:val="32"/>
          <w:u w:val="single"/>
          <w:lang w:eastAsia="zh-CN"/>
        </w:rPr>
        <w:t>）；</w:t>
      </w:r>
    </w:p>
    <w:p>
      <w:pPr>
        <w:spacing w:line="48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我单位</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公司</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r>
        <w:rPr>
          <w:rFonts w:hint="eastAsia" w:ascii="宋体" w:hAnsi="宋体" w:eastAsia="宋体" w:cs="宋体"/>
          <w:sz w:val="24"/>
          <w:szCs w:val="32"/>
        </w:rPr>
        <w:t>参与</w:t>
      </w:r>
      <w:r>
        <w:rPr>
          <w:rFonts w:hint="eastAsia" w:ascii="宋体" w:hAnsi="宋体" w:eastAsia="宋体" w:cs="宋体"/>
          <w:sz w:val="24"/>
          <w:szCs w:val="32"/>
          <w:u w:val="single"/>
          <w:lang w:eastAsia="zh-CN"/>
        </w:rPr>
        <w:t>（</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采购项目名称</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项目编号</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lang w:eastAsia="zh-CN"/>
        </w:rPr>
        <w:t>）</w:t>
      </w:r>
      <w:r>
        <w:rPr>
          <w:rFonts w:hint="eastAsia" w:ascii="宋体" w:hAnsi="宋体" w:eastAsia="宋体" w:cs="宋体"/>
          <w:sz w:val="24"/>
          <w:szCs w:val="32"/>
        </w:rPr>
        <w:t>采购项目的政府采购活动，现承诺如下:</w:t>
      </w:r>
    </w:p>
    <w:p>
      <w:pPr>
        <w:numPr>
          <w:ilvl w:val="0"/>
          <w:numId w:val="5"/>
        </w:numPr>
        <w:spacing w:line="48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具有良好的商业信誉和健全的财务会计制度</w:t>
      </w:r>
      <w:r>
        <w:rPr>
          <w:rFonts w:hint="eastAsia" w:ascii="宋体" w:hAnsi="宋体" w:eastAsia="宋体" w:cs="宋体"/>
          <w:sz w:val="24"/>
          <w:szCs w:val="32"/>
          <w:lang w:eastAsia="zh-CN"/>
        </w:rPr>
        <w:t>；</w:t>
      </w:r>
    </w:p>
    <w:p>
      <w:pPr>
        <w:numPr>
          <w:ilvl w:val="0"/>
          <w:numId w:val="5"/>
        </w:numPr>
        <w:spacing w:line="480" w:lineRule="auto"/>
        <w:ind w:left="0" w:leftChars="0" w:firstLine="480" w:firstLineChars="200"/>
        <w:rPr>
          <w:rFonts w:hint="eastAsia" w:ascii="宋体" w:hAnsi="宋体" w:eastAsia="宋体" w:cs="宋体"/>
          <w:sz w:val="24"/>
          <w:szCs w:val="32"/>
        </w:rPr>
      </w:pPr>
      <w:r>
        <w:rPr>
          <w:rFonts w:hint="eastAsia" w:ascii="宋体" w:hAnsi="宋体" w:eastAsia="宋体" w:cs="宋体"/>
          <w:sz w:val="24"/>
          <w:szCs w:val="32"/>
        </w:rPr>
        <w:t>具有依法缴纳税收的良好记录</w:t>
      </w:r>
      <w:r>
        <w:rPr>
          <w:rFonts w:hint="eastAsia" w:ascii="宋体" w:hAnsi="宋体" w:eastAsia="宋体" w:cs="宋体"/>
          <w:sz w:val="24"/>
          <w:szCs w:val="32"/>
          <w:lang w:eastAsia="zh-CN"/>
        </w:rPr>
        <w:t>；</w:t>
      </w:r>
    </w:p>
    <w:p>
      <w:pPr>
        <w:numPr>
          <w:ilvl w:val="0"/>
          <w:numId w:val="5"/>
        </w:numPr>
        <w:spacing w:line="480" w:lineRule="auto"/>
        <w:ind w:left="0" w:leftChars="0" w:firstLine="480" w:firstLineChars="200"/>
        <w:rPr>
          <w:rFonts w:hint="eastAsia" w:ascii="宋体" w:hAnsi="宋体" w:eastAsia="宋体" w:cs="宋体"/>
          <w:sz w:val="24"/>
          <w:szCs w:val="32"/>
        </w:rPr>
      </w:pPr>
      <w:r>
        <w:rPr>
          <w:rFonts w:hint="eastAsia" w:ascii="宋体" w:hAnsi="宋体" w:eastAsia="宋体" w:cs="宋体"/>
          <w:sz w:val="24"/>
          <w:szCs w:val="32"/>
        </w:rPr>
        <w:t>具有依法缴纳社会保障金的良好记录</w:t>
      </w:r>
      <w:r>
        <w:rPr>
          <w:rFonts w:hint="eastAsia" w:ascii="宋体" w:hAnsi="宋体" w:eastAsia="宋体" w:cs="宋体"/>
          <w:sz w:val="24"/>
          <w:szCs w:val="32"/>
          <w:lang w:eastAsia="zh-CN"/>
        </w:rPr>
        <w:t>。</w:t>
      </w:r>
    </w:p>
    <w:p>
      <w:pPr>
        <w:spacing w:line="48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我方在采购项目评审</w:t>
      </w:r>
      <w:r>
        <w:rPr>
          <w:rFonts w:hint="eastAsia" w:ascii="宋体" w:hAnsi="宋体" w:eastAsia="宋体" w:cs="宋体"/>
          <w:sz w:val="24"/>
          <w:szCs w:val="32"/>
          <w:lang w:eastAsia="zh-CN"/>
        </w:rPr>
        <w:t>（</w:t>
      </w:r>
      <w:r>
        <w:rPr>
          <w:rFonts w:hint="eastAsia" w:ascii="宋体" w:hAnsi="宋体" w:eastAsia="宋体" w:cs="宋体"/>
          <w:sz w:val="24"/>
          <w:szCs w:val="32"/>
        </w:rPr>
        <w:t>评标</w:t>
      </w:r>
      <w:r>
        <w:rPr>
          <w:rFonts w:hint="eastAsia" w:ascii="宋体" w:hAnsi="宋体" w:eastAsia="宋体" w:cs="宋体"/>
          <w:sz w:val="24"/>
          <w:szCs w:val="32"/>
          <w:lang w:eastAsia="zh-CN"/>
        </w:rPr>
        <w:t>）</w:t>
      </w:r>
      <w:r>
        <w:rPr>
          <w:rFonts w:hint="eastAsia" w:ascii="宋体" w:hAnsi="宋体" w:eastAsia="宋体" w:cs="宋体"/>
          <w:sz w:val="24"/>
          <w:szCs w:val="32"/>
        </w:rPr>
        <w:t>环节结束后，随时接受采购人、采购代</w:t>
      </w:r>
    </w:p>
    <w:p>
      <w:pPr>
        <w:spacing w:line="480" w:lineRule="auto"/>
        <w:rPr>
          <w:rFonts w:hint="eastAsia" w:ascii="宋体" w:hAnsi="宋体" w:eastAsia="宋体" w:cs="宋体"/>
          <w:sz w:val="24"/>
          <w:szCs w:val="32"/>
        </w:rPr>
      </w:pPr>
      <w:r>
        <w:rPr>
          <w:rFonts w:hint="eastAsia" w:ascii="宋体" w:hAnsi="宋体" w:eastAsia="宋体" w:cs="宋体"/>
          <w:sz w:val="24"/>
          <w:szCs w:val="32"/>
        </w:rPr>
        <w:t>理机构的检查验证，配合提供相</w:t>
      </w:r>
      <w:r>
        <w:rPr>
          <w:rFonts w:hint="eastAsia" w:ascii="宋体" w:hAnsi="宋体" w:eastAsia="宋体" w:cs="宋体"/>
          <w:sz w:val="24"/>
          <w:szCs w:val="32"/>
          <w:lang w:eastAsia="zh-CN"/>
        </w:rPr>
        <w:t>关</w:t>
      </w:r>
      <w:r>
        <w:rPr>
          <w:rFonts w:hint="eastAsia" w:ascii="宋体" w:hAnsi="宋体" w:eastAsia="宋体" w:cs="宋体"/>
          <w:sz w:val="24"/>
          <w:szCs w:val="32"/>
        </w:rPr>
        <w:t>证明材料，证明符合</w:t>
      </w:r>
      <w:r>
        <w:rPr>
          <w:rFonts w:hint="eastAsia" w:ascii="宋体" w:hAnsi="宋体" w:eastAsia="宋体" w:cs="宋体"/>
          <w:sz w:val="24"/>
          <w:szCs w:val="32"/>
          <w:lang w:eastAsia="zh-CN"/>
        </w:rPr>
        <w:t>《</w:t>
      </w:r>
      <w:r>
        <w:rPr>
          <w:rFonts w:hint="eastAsia" w:ascii="宋体" w:hAnsi="宋体" w:eastAsia="宋体" w:cs="宋体"/>
          <w:sz w:val="24"/>
          <w:szCs w:val="32"/>
        </w:rPr>
        <w:t>中华人民共和国</w:t>
      </w:r>
    </w:p>
    <w:p>
      <w:pPr>
        <w:spacing w:line="480" w:lineRule="auto"/>
        <w:rPr>
          <w:rFonts w:hint="eastAsia" w:ascii="宋体" w:hAnsi="宋体" w:eastAsia="宋体" w:cs="宋体"/>
          <w:sz w:val="24"/>
          <w:szCs w:val="32"/>
        </w:rPr>
      </w:pPr>
      <w:r>
        <w:rPr>
          <w:rFonts w:hint="eastAsia" w:ascii="宋体" w:hAnsi="宋体" w:eastAsia="宋体" w:cs="宋体"/>
          <w:sz w:val="24"/>
          <w:szCs w:val="32"/>
        </w:rPr>
        <w:t>政府采购法</w:t>
      </w:r>
      <w:r>
        <w:rPr>
          <w:rFonts w:hint="eastAsia" w:ascii="宋体" w:hAnsi="宋体" w:eastAsia="宋体" w:cs="宋体"/>
          <w:sz w:val="24"/>
          <w:szCs w:val="32"/>
          <w:lang w:eastAsia="zh-CN"/>
        </w:rPr>
        <w:t>》</w:t>
      </w:r>
      <w:r>
        <w:rPr>
          <w:rFonts w:hint="eastAsia" w:ascii="宋体" w:hAnsi="宋体" w:eastAsia="宋体" w:cs="宋体"/>
          <w:sz w:val="24"/>
          <w:szCs w:val="32"/>
        </w:rPr>
        <w:t>规定的供应商基本资格条件。</w:t>
      </w:r>
    </w:p>
    <w:p>
      <w:pPr>
        <w:spacing w:line="48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我单位</w:t>
      </w:r>
      <w:r>
        <w:rPr>
          <w:rFonts w:hint="eastAsia" w:ascii="宋体" w:hAnsi="宋体" w:eastAsia="宋体" w:cs="宋体"/>
          <w:sz w:val="24"/>
          <w:szCs w:val="32"/>
          <w:lang w:eastAsia="zh-CN"/>
        </w:rPr>
        <w:t>（</w:t>
      </w:r>
      <w:r>
        <w:rPr>
          <w:rFonts w:hint="eastAsia" w:ascii="宋体" w:hAnsi="宋体" w:eastAsia="宋体" w:cs="宋体"/>
          <w:sz w:val="24"/>
          <w:szCs w:val="32"/>
        </w:rPr>
        <w:t>公司</w:t>
      </w:r>
      <w:r>
        <w:rPr>
          <w:rFonts w:hint="eastAsia" w:ascii="宋体" w:hAnsi="宋体" w:eastAsia="宋体" w:cs="宋体"/>
          <w:sz w:val="24"/>
          <w:szCs w:val="32"/>
          <w:lang w:eastAsia="zh-CN"/>
        </w:rPr>
        <w:t>）</w:t>
      </w:r>
      <w:r>
        <w:rPr>
          <w:rFonts w:hint="eastAsia" w:ascii="宋体" w:hAnsi="宋体" w:eastAsia="宋体" w:cs="宋体"/>
          <w:sz w:val="24"/>
          <w:szCs w:val="32"/>
        </w:rPr>
        <w:t>对上述承诺的真实性负责。如有虚假，将依法承担相应责任。</w:t>
      </w:r>
    </w:p>
    <w:p>
      <w:pPr>
        <w:spacing w:line="48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特此承诺。</w:t>
      </w:r>
    </w:p>
    <w:p>
      <w:pPr>
        <w:spacing w:line="480" w:lineRule="auto"/>
        <w:ind w:firstLine="480" w:firstLineChars="200"/>
        <w:rPr>
          <w:rFonts w:hint="eastAsia" w:ascii="宋体" w:hAnsi="宋体" w:eastAsia="宋体" w:cs="宋体"/>
          <w:sz w:val="24"/>
          <w:szCs w:val="32"/>
          <w:lang w:val="en-US" w:eastAsia="zh-CN"/>
        </w:rPr>
      </w:pPr>
    </w:p>
    <w:p>
      <w:pPr>
        <w:spacing w:line="480" w:lineRule="auto"/>
        <w:rPr>
          <w:rFonts w:hint="eastAsia" w:ascii="宋体" w:hAnsi="宋体" w:eastAsia="宋体" w:cs="宋体"/>
          <w:sz w:val="24"/>
          <w:szCs w:val="32"/>
          <w:lang w:val="en-US" w:eastAsia="zh-CN"/>
        </w:rPr>
      </w:pPr>
    </w:p>
    <w:p>
      <w:pPr>
        <w:spacing w:line="480" w:lineRule="auto"/>
        <w:rPr>
          <w:rFonts w:hint="eastAsia" w:ascii="宋体" w:hAnsi="宋体" w:eastAsia="宋体" w:cs="宋体"/>
          <w:sz w:val="24"/>
          <w:szCs w:val="32"/>
          <w:lang w:val="en-US" w:eastAsia="zh-CN"/>
        </w:rPr>
      </w:pPr>
    </w:p>
    <w:p>
      <w:pPr>
        <w:spacing w:line="480" w:lineRule="auto"/>
        <w:ind w:firstLine="4320" w:firstLineChars="18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盖章：</w:t>
      </w:r>
    </w:p>
    <w:p>
      <w:pPr>
        <w:spacing w:line="480" w:lineRule="auto"/>
        <w:ind w:firstLine="4320" w:firstLineChars="18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签字：</w:t>
      </w:r>
    </w:p>
    <w:p>
      <w:pPr>
        <w:spacing w:line="480" w:lineRule="auto"/>
        <w:ind w:firstLine="4320" w:firstLineChars="18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日期：</w:t>
      </w:r>
    </w:p>
    <w:p>
      <w:pPr>
        <w:rPr>
          <w:rFonts w:hint="eastAsia"/>
        </w:rPr>
      </w:pPr>
      <w:r>
        <w:rPr>
          <w:rFonts w:hint="eastAsia"/>
        </w:rPr>
        <w:br w:type="page"/>
      </w:r>
    </w:p>
    <w:p>
      <w:pPr>
        <w:pStyle w:val="7"/>
        <w:rPr>
          <w:rFonts w:hint="eastAsia"/>
        </w:rPr>
      </w:pPr>
      <w:r>
        <w:rPr>
          <w:rFonts w:hint="eastAsia"/>
        </w:rPr>
        <w:t>八、投标人须知前附表要求的其他投标资料</w:t>
      </w:r>
    </w:p>
    <w:p>
      <w:pPr>
        <w:pStyle w:val="16"/>
        <w:ind w:firstLine="420" w:firstLineChars="200"/>
        <w:rPr>
          <w:rFonts w:ascii="Times New Roman" w:hAnsi="Times New Roman" w:eastAsia="MingLiU_HKSCS" w:cs="Times New Roman"/>
        </w:rPr>
      </w:pPr>
    </w:p>
    <w:p>
      <w:pPr>
        <w:pStyle w:val="7"/>
        <w:rPr>
          <w:rFonts w:hint="eastAsia"/>
        </w:rPr>
      </w:pPr>
      <w:r>
        <w:rPr>
          <w:rFonts w:hint="eastAsia"/>
        </w:rPr>
        <w:t>九、供应商认为需提供的其他资料</w:t>
      </w:r>
    </w:p>
    <w:p>
      <w:pPr>
        <w:pStyle w:val="16"/>
        <w:rPr>
          <w:rFonts w:hAnsi="宋体" w:cs="宋体"/>
          <w:sz w:val="24"/>
          <w:szCs w:val="24"/>
          <w:lang w:val="zh-CN"/>
        </w:rPr>
        <w:sectPr>
          <w:pgSz w:w="11906" w:h="16838"/>
          <w:pgMar w:top="1440" w:right="1800" w:bottom="1440" w:left="1800" w:header="851" w:footer="992" w:gutter="0"/>
          <w:cols w:space="425" w:num="1"/>
          <w:docGrid w:type="lines" w:linePitch="312" w:charSpace="0"/>
        </w:sectPr>
      </w:pPr>
    </w:p>
    <w:p>
      <w:pPr>
        <w:pStyle w:val="7"/>
        <w:jc w:val="center"/>
        <w:rPr>
          <w:rFonts w:hint="eastAsia"/>
        </w:rPr>
      </w:pPr>
      <w:r>
        <w:rPr>
          <w:rFonts w:hint="eastAsia"/>
        </w:rPr>
        <w:t>政府采购投标文件</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7"/>
        <w:jc w:val="center"/>
        <w:rPr>
          <w:rFonts w:hint="eastAsia"/>
        </w:rPr>
      </w:pPr>
      <w:r>
        <w:t>(</w:t>
      </w:r>
      <w:r>
        <w:rPr>
          <w:rFonts w:hint="eastAsia"/>
        </w:rPr>
        <w:t>技术部分</w:t>
      </w:r>
      <w:r>
        <w:t>)</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项目名称：</w:t>
      </w:r>
      <w:r>
        <w:rPr>
          <w:rFonts w:ascii="Times New Roman" w:hAnsi="Times New Roman" w:cs="Times New Roman"/>
        </w:rPr>
        <w:t>______________________</w:t>
      </w: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项目编号：</w:t>
      </w:r>
      <w:r>
        <w:rPr>
          <w:rFonts w:ascii="Times New Roman" w:hAnsi="Times New Roman" w:cs="Times New Roman"/>
        </w:rPr>
        <w:t>______________________</w:t>
      </w: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p>
    <w:p>
      <w:pPr>
        <w:pStyle w:val="16"/>
        <w:ind w:firstLine="420" w:firstLineChars="200"/>
        <w:jc w:val="center"/>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____________________</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ind w:firstLine="420" w:firstLineChars="200"/>
        <w:jc w:val="center"/>
        <w:rPr>
          <w:rFonts w:ascii="Times New Roman" w:hAnsi="Times New Roman" w:cs="Times New Roman"/>
        </w:rPr>
      </w:pP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rPr>
          <w:rFonts w:hint="eastAsia" w:ascii="Calibri Light" w:hAnsi="Calibri Light" w:cs="Times New Roman"/>
          <w:b/>
          <w:bCs/>
          <w:sz w:val="28"/>
          <w:szCs w:val="28"/>
        </w:rPr>
      </w:pPr>
    </w:p>
    <w:p>
      <w:pPr>
        <w:pStyle w:val="16"/>
        <w:rPr>
          <w:rFonts w:hint="eastAsia" w:ascii="Calibri Light" w:hAnsi="Calibri Light" w:cs="Times New Roman"/>
          <w:b/>
          <w:bCs/>
          <w:sz w:val="28"/>
          <w:szCs w:val="28"/>
        </w:rPr>
      </w:pPr>
    </w:p>
    <w:p>
      <w:pPr>
        <w:pStyle w:val="7"/>
        <w:rPr>
          <w:rFonts w:hint="eastAsia"/>
        </w:rPr>
      </w:pPr>
      <w:r>
        <w:rPr>
          <w:rFonts w:hint="eastAsia"/>
        </w:rPr>
        <w:t>一、服务方案</w:t>
      </w:r>
    </w:p>
    <w:p>
      <w:pPr>
        <w:pStyle w:val="16"/>
        <w:ind w:firstLine="420" w:firstLineChars="200"/>
        <w:rPr>
          <w:rFonts w:ascii="Times New Roman" w:hAnsi="Times New Roman" w:eastAsia="MingLiU_HKSCS" w:cs="Times New Roman"/>
        </w:rPr>
      </w:pPr>
    </w:p>
    <w:p>
      <w:pPr>
        <w:pStyle w:val="8"/>
        <w:jc w:val="center"/>
      </w:pPr>
      <w:r>
        <w:rPr>
          <w:rFonts w:hint="eastAsia"/>
        </w:rPr>
        <w:t>服务方案说明</w:t>
      </w:r>
    </w:p>
    <w:p>
      <w:pPr>
        <w:pStyle w:val="16"/>
        <w:ind w:firstLine="420" w:firstLineChars="200"/>
        <w:rPr>
          <w:rFonts w:ascii="Times New Roman" w:hAnsi="Times New Roman" w:eastAsia="MingLiU_HKSCS" w:cs="Times New Roman"/>
        </w:rPr>
      </w:pPr>
      <w:r>
        <w:rPr>
          <w:rFonts w:hint="eastAsia" w:ascii="Times New Roman" w:hAnsi="Times New Roman" w:cs="Times New Roman"/>
        </w:rPr>
        <w:t>供应商应根据第六章规定及评标办法编写服务方案说明。</w:t>
      </w:r>
    </w:p>
    <w:p>
      <w:pPr>
        <w:pStyle w:val="16"/>
        <w:tabs>
          <w:tab w:val="left" w:pos="312"/>
        </w:tabs>
        <w:ind w:left="420"/>
        <w:rPr>
          <w:rFonts w:ascii="Times New Roman" w:hAnsi="Times New Roman" w:cs="Times New Roman"/>
        </w:rPr>
      </w:pPr>
    </w:p>
    <w:p>
      <w:pPr>
        <w:pStyle w:val="16"/>
        <w:rPr>
          <w:rFonts w:ascii="Times New Roman" w:hAnsi="Times New Roman" w:eastAsia="MingLiU_HKSCS" w:cs="Times New Roman"/>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pStyle w:val="16"/>
        <w:rPr>
          <w:rStyle w:val="49"/>
          <w:rFonts w:hint="eastAsia"/>
        </w:rPr>
      </w:pPr>
    </w:p>
    <w:p>
      <w:pPr>
        <w:widowControl/>
        <w:jc w:val="left"/>
        <w:rPr>
          <w:rStyle w:val="49"/>
          <w:rFonts w:hint="eastAsia"/>
        </w:rPr>
      </w:pPr>
      <w:r>
        <w:rPr>
          <w:rStyle w:val="49"/>
          <w:rFonts w:hint="eastAsia"/>
          <w:b w:val="0"/>
          <w:bCs w:val="0"/>
        </w:rPr>
        <w:br w:type="page"/>
      </w:r>
    </w:p>
    <w:p>
      <w:pPr>
        <w:pStyle w:val="7"/>
        <w:rPr>
          <w:rFonts w:ascii="Times New Roman" w:hAnsi="Times New Roman" w:eastAsia="MingLiU_HKSCS"/>
        </w:rPr>
      </w:pPr>
      <w:r>
        <w:rPr>
          <w:rStyle w:val="49"/>
          <w:rFonts w:hint="eastAsia"/>
          <w:b/>
          <w:bCs/>
        </w:rPr>
        <w:t>二、技术响应与偏离表</w:t>
      </w:r>
    </w:p>
    <w:p>
      <w:pPr>
        <w:pStyle w:val="16"/>
        <w:ind w:firstLine="420" w:firstLineChars="200"/>
        <w:rPr>
          <w:rFonts w:ascii="Times New Roman" w:hAnsi="Times New Roman" w:eastAsia="MingLiU_HKSCS" w:cs="Times New Roman"/>
        </w:rPr>
      </w:pPr>
    </w:p>
    <w:p>
      <w:pPr>
        <w:pStyle w:val="8"/>
        <w:jc w:val="center"/>
      </w:pPr>
      <w:r>
        <w:rPr>
          <w:rFonts w:hint="eastAsia"/>
        </w:rPr>
        <w:t>技术响应与偏离表</w:t>
      </w:r>
    </w:p>
    <w:p>
      <w:pPr>
        <w:pStyle w:val="16"/>
        <w:ind w:firstLine="420" w:firstLineChars="200"/>
        <w:rPr>
          <w:rFonts w:ascii="Times New Roman" w:hAnsi="Times New Roman" w:eastAsia="MingLiU_HKSCS" w:cs="Times New Roman"/>
        </w:rPr>
      </w:pPr>
      <w:r>
        <w:rPr>
          <w:rFonts w:hint="eastAsia" w:ascii="Times New Roman" w:hAnsi="Times New Roman" w:cs="Times New Roman"/>
        </w:rPr>
        <w:t>　项目名称：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项目编号：</w:t>
      </w:r>
    </w:p>
    <w:p>
      <w:pPr>
        <w:pStyle w:val="16"/>
        <w:ind w:firstLine="420" w:firstLineChars="200"/>
        <w:rPr>
          <w:rFonts w:ascii="Times New Roman" w:hAnsi="Times New Roman" w:cs="Times New Roman"/>
        </w:rPr>
      </w:pPr>
      <w:r>
        <w:rPr>
          <w:rFonts w:hint="eastAsia" w:ascii="Times New Roman" w:hAnsi="Times New Roman" w:cs="Times New Roman"/>
        </w:rPr>
        <w:t>　包号：</w:t>
      </w:r>
    </w:p>
    <w:tbl>
      <w:tblPr>
        <w:tblStyle w:val="26"/>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r>
              <w:rPr>
                <w:rFonts w:hint="eastAsia" w:ascii="Times New Roman" w:hAnsi="Times New Roman" w:cs="Times New Roman"/>
              </w:rPr>
              <w:t>品目号</w:t>
            </w:r>
          </w:p>
        </w:tc>
        <w:tc>
          <w:tcPr>
            <w:tcW w:w="1236" w:type="dxa"/>
            <w:vAlign w:val="center"/>
          </w:tcPr>
          <w:p>
            <w:pPr>
              <w:pStyle w:val="16"/>
              <w:jc w:val="center"/>
              <w:rPr>
                <w:rFonts w:ascii="Times New Roman" w:hAnsi="Times New Roman" w:cs="Times New Roman"/>
              </w:rPr>
            </w:pPr>
            <w:r>
              <w:rPr>
                <w:rFonts w:hint="eastAsia" w:ascii="Times New Roman" w:hAnsi="Times New Roman" w:cs="Times New Roman"/>
              </w:rPr>
              <w:t>服务名称</w:t>
            </w:r>
          </w:p>
        </w:tc>
        <w:tc>
          <w:tcPr>
            <w:tcW w:w="1236" w:type="dxa"/>
            <w:vAlign w:val="center"/>
          </w:tcPr>
          <w:p>
            <w:pPr>
              <w:pStyle w:val="16"/>
              <w:jc w:val="center"/>
              <w:rPr>
                <w:rFonts w:ascii="Times New Roman" w:hAnsi="Times New Roman" w:cs="Times New Roman"/>
              </w:rPr>
            </w:pPr>
            <w:r>
              <w:rPr>
                <w:rFonts w:hint="eastAsia" w:ascii="Times New Roman" w:hAnsi="Times New Roman" w:cs="Times New Roman"/>
              </w:rPr>
              <w:t>招标规格</w:t>
            </w:r>
          </w:p>
        </w:tc>
        <w:tc>
          <w:tcPr>
            <w:tcW w:w="1504" w:type="dxa"/>
            <w:vAlign w:val="center"/>
          </w:tcPr>
          <w:p>
            <w:pPr>
              <w:pStyle w:val="16"/>
              <w:jc w:val="center"/>
              <w:rPr>
                <w:rFonts w:ascii="Times New Roman" w:hAnsi="Times New Roman" w:cs="Times New Roman"/>
              </w:rPr>
            </w:pPr>
            <w:r>
              <w:rPr>
                <w:rFonts w:hint="eastAsia" w:ascii="Times New Roman" w:hAnsi="Times New Roman" w:cs="Times New Roman"/>
              </w:rPr>
              <w:t>技术指标要求</w:t>
            </w:r>
          </w:p>
        </w:tc>
        <w:tc>
          <w:tcPr>
            <w:tcW w:w="1504" w:type="dxa"/>
            <w:vAlign w:val="center"/>
          </w:tcPr>
          <w:p>
            <w:pPr>
              <w:pStyle w:val="16"/>
              <w:jc w:val="center"/>
              <w:rPr>
                <w:rFonts w:ascii="Times New Roman" w:hAnsi="Times New Roman" w:cs="Times New Roman"/>
              </w:rPr>
            </w:pPr>
            <w:r>
              <w:rPr>
                <w:rFonts w:hint="eastAsia" w:ascii="Times New Roman" w:hAnsi="Times New Roman" w:cs="Times New Roman"/>
              </w:rPr>
              <w:t>投标响应情况</w:t>
            </w:r>
          </w:p>
        </w:tc>
        <w:tc>
          <w:tcPr>
            <w:tcW w:w="816" w:type="dxa"/>
            <w:vAlign w:val="center"/>
          </w:tcPr>
          <w:p>
            <w:pPr>
              <w:pStyle w:val="16"/>
              <w:jc w:val="center"/>
              <w:rPr>
                <w:rFonts w:ascii="Times New Roman" w:hAnsi="Times New Roman" w:cs="Times New Roman"/>
              </w:rPr>
            </w:pPr>
            <w:r>
              <w:rPr>
                <w:rFonts w:hint="eastAsia" w:ascii="Times New Roman" w:hAnsi="Times New Roman" w:cs="Times New Roman"/>
              </w:rPr>
              <w:t>偏离</w:t>
            </w:r>
          </w:p>
        </w:tc>
        <w:tc>
          <w:tcPr>
            <w:tcW w:w="816" w:type="dxa"/>
            <w:vAlign w:val="center"/>
          </w:tcPr>
          <w:p>
            <w:pPr>
              <w:pStyle w:val="16"/>
              <w:jc w:val="center"/>
              <w:rPr>
                <w:rFonts w:ascii="Times New Roman" w:hAnsi="Times New Roman" w:eastAsia="MingLiU_HKSCS" w:cs="Times New Roman"/>
              </w:rPr>
            </w:pPr>
            <w:r>
              <w:rPr>
                <w:rFonts w:hint="eastAsia" w:ascii="Times New Roman" w:hAnsi="Times New Roman" w:cs="Times New Roma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236"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1504"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cs="Times New Roman"/>
              </w:rPr>
            </w:pPr>
          </w:p>
        </w:tc>
        <w:tc>
          <w:tcPr>
            <w:tcW w:w="816" w:type="dxa"/>
            <w:vAlign w:val="center"/>
          </w:tcPr>
          <w:p>
            <w:pPr>
              <w:pStyle w:val="16"/>
              <w:jc w:val="center"/>
              <w:rPr>
                <w:rFonts w:ascii="Times New Roman" w:hAnsi="Times New Roman" w:eastAsia="MingLiU_HKSCS" w:cs="Times New Roman"/>
              </w:rPr>
            </w:pPr>
          </w:p>
        </w:tc>
      </w:tr>
    </w:tbl>
    <w:p>
      <w:pPr>
        <w:pStyle w:val="16"/>
        <w:ind w:firstLine="420" w:firstLineChars="200"/>
        <w:rPr>
          <w:rFonts w:ascii="Times New Roman" w:hAnsi="Times New Roman" w:eastAsia="MingLiU_HKSCS" w:cs="Times New Roman"/>
        </w:rPr>
      </w:pPr>
      <w:r>
        <w:rPr>
          <w:rFonts w:hint="eastAsia" w:ascii="Times New Roman" w:hAnsi="Times New Roman" w:cs="Times New Roman"/>
        </w:rPr>
        <w:t>说明：在偏离项必须注明正偏离、负偏离或无偏离。</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投标人名称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法定代表人或其授权代表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ind w:firstLine="420" w:firstLineChars="200"/>
        <w:rPr>
          <w:rFonts w:ascii="Times New Roman" w:hAnsi="Times New Roman" w:eastAsia="MingLiU_HKSCS" w:cs="Times New Roman"/>
        </w:r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pStyle w:val="16"/>
        <w:rPr>
          <w:rFonts w:ascii="Times New Roman" w:hAnsi="Times New Roman" w:cs="Times New Roman"/>
        </w:rPr>
      </w:pPr>
    </w:p>
    <w:p>
      <w:pPr>
        <w:widowControl/>
        <w:jc w:val="left"/>
        <w:rPr>
          <w:rFonts w:hint="eastAsia" w:ascii="Calibri Light" w:hAnsi="Calibri Light" w:eastAsia="宋体" w:cs="Times New Roman"/>
          <w:b/>
          <w:bCs/>
          <w:sz w:val="28"/>
          <w:szCs w:val="28"/>
        </w:rPr>
      </w:pPr>
      <w:r>
        <w:br w:type="page"/>
      </w:r>
    </w:p>
    <w:p>
      <w:pPr>
        <w:pStyle w:val="7"/>
        <w:rPr>
          <w:rFonts w:hint="eastAsia"/>
          <w:b w:val="0"/>
          <w:bCs w:val="0"/>
        </w:rPr>
      </w:pPr>
      <w:r>
        <w:rPr>
          <w:rStyle w:val="49"/>
          <w:rFonts w:hint="eastAsia"/>
          <w:b/>
          <w:bCs w:val="0"/>
        </w:rPr>
        <w:t>三、服务承诺和优惠条件</w:t>
      </w:r>
      <w:r>
        <w:rPr>
          <w:rStyle w:val="49"/>
          <w:rFonts w:hint="eastAsia"/>
          <w:b w:val="0"/>
          <w:bCs w:val="0"/>
        </w:rPr>
        <w:t>（</w:t>
      </w:r>
      <w:r>
        <w:rPr>
          <w:rStyle w:val="49"/>
          <w:rFonts w:hint="eastAsia"/>
          <w:b/>
          <w:bCs w:val="0"/>
        </w:rPr>
        <w:t>内容自拟）</w:t>
      </w:r>
      <w:r>
        <w:rPr>
          <w:b w:val="0"/>
        </w:rPr>
        <w:br w:type="page"/>
      </w:r>
    </w:p>
    <w:p>
      <w:pPr>
        <w:pStyle w:val="7"/>
        <w:rPr>
          <w:rFonts w:hint="eastAsia"/>
        </w:rPr>
      </w:pPr>
      <w:r>
        <w:rPr>
          <w:rFonts w:hint="eastAsia"/>
        </w:rPr>
        <w:t>四、拟用本项目人员简历表</w:t>
      </w:r>
    </w:p>
    <w:p>
      <w:pPr>
        <w:pStyle w:val="16"/>
        <w:ind w:firstLine="420" w:firstLineChars="200"/>
        <w:rPr>
          <w:rFonts w:ascii="Times New Roman" w:hAnsi="Times New Roman" w:eastAsia="MingLiU_HKSCS" w:cs="Times New Roman"/>
        </w:rPr>
      </w:pPr>
    </w:p>
    <w:p>
      <w:pPr>
        <w:pStyle w:val="16"/>
        <w:ind w:firstLine="420" w:firstLineChars="200"/>
        <w:jc w:val="center"/>
        <w:rPr>
          <w:rFonts w:ascii="MingLiU_HKSCS" w:hAnsi="MingLiU_HKSCS" w:eastAsia="MingLiU_HKSCS" w:cs="MingLiU_HKSCS"/>
        </w:rPr>
      </w:pPr>
      <w:r>
        <w:rPr>
          <w:rFonts w:hint="eastAsia" w:ascii="Times New Roman" w:hAnsi="Times New Roman" w:eastAsia="黑体" w:cs="Times New Roman"/>
        </w:rPr>
        <w:t>拟用本项目人员简历表</w:t>
      </w:r>
    </w:p>
    <w:p>
      <w:pPr>
        <w:pStyle w:val="16"/>
        <w:ind w:firstLine="420" w:firstLineChars="200"/>
        <w:rPr>
          <w:rFonts w:ascii="Times New Roman" w:hAnsi="Times New Roman" w:cs="Times New Roman"/>
        </w:rPr>
      </w:pPr>
    </w:p>
    <w:tbl>
      <w:tblPr>
        <w:tblStyle w:val="26"/>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姓名</w:t>
            </w: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r>
              <w:rPr>
                <w:rFonts w:hint="eastAsia" w:ascii="Times New Roman" w:hAnsi="Times New Roman" w:cs="Times New Roman"/>
              </w:rPr>
              <w:t>性别</w:t>
            </w:r>
          </w:p>
        </w:tc>
        <w:tc>
          <w:tcPr>
            <w:tcW w:w="2286"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职务</w:t>
            </w: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r>
              <w:rPr>
                <w:rFonts w:hint="eastAsia" w:ascii="Times New Roman" w:hAnsi="Times New Roman" w:cs="Times New Roman"/>
              </w:rPr>
              <w:t>年龄</w:t>
            </w:r>
          </w:p>
        </w:tc>
        <w:tc>
          <w:tcPr>
            <w:tcW w:w="2286"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毕业学校、专业</w:t>
            </w:r>
          </w:p>
        </w:tc>
        <w:tc>
          <w:tcPr>
            <w:tcW w:w="5808" w:type="dxa"/>
            <w:gridSpan w:val="3"/>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身份证号</w:t>
            </w: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r>
              <w:rPr>
                <w:rFonts w:hint="eastAsia" w:ascii="Times New Roman" w:hAnsi="Times New Roman" w:cs="Times New Roman"/>
              </w:rPr>
              <w:t>拟在本项目任职</w:t>
            </w: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执业资格证</w:t>
            </w: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r>
              <w:rPr>
                <w:rFonts w:hint="eastAsia" w:ascii="Times New Roman" w:hAnsi="Times New Roman" w:cs="Times New Roman"/>
              </w:rPr>
              <w:t>执业资格证书号</w:t>
            </w:r>
          </w:p>
        </w:tc>
        <w:tc>
          <w:tcPr>
            <w:tcW w:w="2286" w:type="dxa"/>
            <w:vAlign w:val="center"/>
          </w:tcPr>
          <w:p>
            <w:pPr>
              <w:pStyle w:val="16"/>
              <w:jc w:val="center"/>
              <w:rPr>
                <w:rFonts w:ascii="MingLiU_HKSCS" w:hAnsi="MingLiU_HKSCS" w:eastAsia="MingLiU_HKSCS" w:cs="MingLiU_HKS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16"/>
              <w:jc w:val="center"/>
              <w:rPr>
                <w:rFonts w:ascii="MingLiU_HKSCS" w:hAnsi="MingLiU_HKSCS" w:eastAsia="MingLiU_HKSCS" w:cs="MingLiU_HKSCS"/>
              </w:rPr>
            </w:pPr>
            <w:r>
              <w:rPr>
                <w:rFonts w:hint="eastAsia" w:ascii="Times New Roman" w:hAnsi="Times New Roman" w:cs="Times New Roman"/>
              </w:rPr>
              <w:t>近年任职情况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r>
              <w:rPr>
                <w:rFonts w:hint="eastAsia" w:ascii="Times New Roman" w:hAnsi="Times New Roman" w:cs="Times New Roman"/>
              </w:rPr>
              <w:t>时间</w:t>
            </w:r>
          </w:p>
        </w:tc>
        <w:tc>
          <w:tcPr>
            <w:tcW w:w="1656" w:type="dxa"/>
            <w:vAlign w:val="center"/>
          </w:tcPr>
          <w:p>
            <w:pPr>
              <w:pStyle w:val="16"/>
              <w:jc w:val="center"/>
              <w:rPr>
                <w:rFonts w:ascii="Times New Roman" w:hAnsi="Times New Roman" w:cs="Times New Roman"/>
              </w:rPr>
            </w:pPr>
            <w:r>
              <w:rPr>
                <w:rFonts w:hint="eastAsia" w:ascii="Times New Roman" w:hAnsi="Times New Roman" w:cs="Times New Roman"/>
              </w:rPr>
              <w:t>类似项目名称</w:t>
            </w:r>
          </w:p>
        </w:tc>
        <w:tc>
          <w:tcPr>
            <w:tcW w:w="1866" w:type="dxa"/>
            <w:vAlign w:val="center"/>
          </w:tcPr>
          <w:p>
            <w:pPr>
              <w:pStyle w:val="16"/>
              <w:jc w:val="center"/>
              <w:rPr>
                <w:rFonts w:ascii="Times New Roman" w:hAnsi="Times New Roman" w:cs="Times New Roman"/>
              </w:rPr>
            </w:pPr>
            <w:r>
              <w:rPr>
                <w:rFonts w:hint="eastAsia" w:ascii="Times New Roman" w:hAnsi="Times New Roman" w:cs="Times New Roman"/>
              </w:rPr>
              <w:t>担任职务</w:t>
            </w:r>
          </w:p>
        </w:tc>
        <w:tc>
          <w:tcPr>
            <w:tcW w:w="2286" w:type="dxa"/>
            <w:vAlign w:val="center"/>
          </w:tcPr>
          <w:p>
            <w:pPr>
              <w:pStyle w:val="16"/>
              <w:jc w:val="center"/>
              <w:rPr>
                <w:rFonts w:ascii="Times New Roman" w:hAnsi="Times New Roman" w:eastAsia="MingLiU_HKSCS" w:cs="Times New Roman"/>
              </w:rPr>
            </w:pPr>
            <w:r>
              <w:rPr>
                <w:rFonts w:hint="eastAsia" w:ascii="Times New Roman" w:hAnsi="Times New Roman" w:cs="Times New Roman"/>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6"/>
              <w:jc w:val="center"/>
              <w:rPr>
                <w:rFonts w:ascii="Times New Roman" w:hAnsi="Times New Roman" w:cs="Times New Roman"/>
              </w:rPr>
            </w:pPr>
          </w:p>
        </w:tc>
        <w:tc>
          <w:tcPr>
            <w:tcW w:w="1656" w:type="dxa"/>
            <w:vAlign w:val="center"/>
          </w:tcPr>
          <w:p>
            <w:pPr>
              <w:pStyle w:val="16"/>
              <w:jc w:val="center"/>
              <w:rPr>
                <w:rFonts w:ascii="Times New Roman" w:hAnsi="Times New Roman" w:cs="Times New Roman"/>
              </w:rPr>
            </w:pPr>
          </w:p>
        </w:tc>
        <w:tc>
          <w:tcPr>
            <w:tcW w:w="1866" w:type="dxa"/>
            <w:vAlign w:val="center"/>
          </w:tcPr>
          <w:p>
            <w:pPr>
              <w:pStyle w:val="16"/>
              <w:jc w:val="center"/>
              <w:rPr>
                <w:rFonts w:ascii="Times New Roman" w:hAnsi="Times New Roman" w:cs="Times New Roman"/>
              </w:rPr>
            </w:pPr>
          </w:p>
        </w:tc>
        <w:tc>
          <w:tcPr>
            <w:tcW w:w="2286" w:type="dxa"/>
            <w:vAlign w:val="center"/>
          </w:tcPr>
          <w:p>
            <w:pPr>
              <w:pStyle w:val="16"/>
              <w:jc w:val="center"/>
              <w:rPr>
                <w:rFonts w:ascii="Times New Roman" w:hAnsi="Times New Roman" w:eastAsia="MingLiU_HKSCS" w:cs="Times New Roman"/>
              </w:rPr>
            </w:pPr>
          </w:p>
        </w:tc>
      </w:tr>
    </w:tbl>
    <w:p>
      <w:pPr>
        <w:pStyle w:val="16"/>
        <w:rPr>
          <w:rFonts w:hAnsi="宋体" w:cs="宋体"/>
        </w:rPr>
      </w:pPr>
      <w:r>
        <w:rPr>
          <w:rFonts w:hint="eastAsia" w:hAnsi="宋体" w:cs="宋体"/>
        </w:rPr>
        <w:t>此表后附相关资格证件（身份证、学历证明、执业资格证（如有）等要求的其它材料）。</w:t>
      </w:r>
    </w:p>
    <w:p>
      <w:pPr>
        <w:pStyle w:val="16"/>
        <w:ind w:firstLine="420" w:firstLineChars="200"/>
        <w:rPr>
          <w:rFonts w:ascii="Times New Roman" w:hAnsi="Times New Roman" w:eastAsia="MingLiU_HKSCS" w:cs="Times New Roman"/>
        </w:rPr>
      </w:pPr>
    </w:p>
    <w:p>
      <w:pPr>
        <w:pStyle w:val="16"/>
        <w:ind w:firstLine="420" w:firstLineChars="200"/>
        <w:rPr>
          <w:rFonts w:ascii="Times New Roman" w:hAnsi="Times New Roman" w:eastAsia="MingLiU_HKSCS" w:cs="Times New Roman"/>
        </w:rPr>
      </w:pPr>
      <w:r>
        <w:rPr>
          <w:rFonts w:hint="eastAsia" w:ascii="Times New Roman" w:hAnsi="Times New Roman" w:cs="Times New Roman"/>
        </w:rPr>
        <w:t>供应商名称</w:t>
      </w:r>
      <w:r>
        <w:rPr>
          <w:rFonts w:ascii="Times New Roman" w:hAnsi="Times New Roman" w:cs="Times New Roman"/>
        </w:rPr>
        <w:t>(</w:t>
      </w:r>
      <w:r>
        <w:rPr>
          <w:rFonts w:hint="eastAsia" w:ascii="Times New Roman" w:hAnsi="Times New Roman" w:cs="Times New Roman"/>
        </w:rPr>
        <w:t>公章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法定代表人或授权代表</w:t>
      </w:r>
      <w:r>
        <w:rPr>
          <w:rFonts w:ascii="Times New Roman" w:hAnsi="Times New Roman" w:cs="Times New Roman"/>
        </w:rPr>
        <w:t>(</w:t>
      </w:r>
      <w:r>
        <w:rPr>
          <w:rFonts w:hint="eastAsia" w:ascii="Times New Roman" w:hAnsi="Times New Roman" w:cs="Times New Roman"/>
        </w:rPr>
        <w:t>签字或盖章</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____________</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日期：</w:t>
      </w:r>
      <w:r>
        <w:rPr>
          <w:rFonts w:ascii="Times New Roman" w:hAnsi="Times New Roman" w:cs="Times New Roman"/>
        </w:rPr>
        <w:t>______</w:t>
      </w:r>
      <w:r>
        <w:rPr>
          <w:rFonts w:hint="eastAsia" w:ascii="Times New Roman" w:hAnsi="Times New Roman" w:cs="Times New Roman"/>
        </w:rPr>
        <w:t>年</w:t>
      </w:r>
      <w:r>
        <w:rPr>
          <w:rFonts w:ascii="Times New Roman" w:hAnsi="Times New Roman" w:cs="Times New Roman"/>
        </w:rPr>
        <w:t>____</w:t>
      </w:r>
      <w:r>
        <w:rPr>
          <w:rFonts w:hint="eastAsia" w:ascii="Times New Roman" w:hAnsi="Times New Roman" w:cs="Times New Roman"/>
        </w:rPr>
        <w:t>月</w:t>
      </w:r>
      <w:r>
        <w:rPr>
          <w:rFonts w:ascii="Times New Roman" w:hAnsi="Times New Roman" w:cs="Times New Roman"/>
        </w:rPr>
        <w:t>____</w:t>
      </w:r>
      <w:r>
        <w:rPr>
          <w:rFonts w:hint="eastAsia" w:ascii="Times New Roman" w:hAnsi="Times New Roman" w:cs="Times New Roman"/>
        </w:rPr>
        <w:t>日</w:t>
      </w:r>
    </w:p>
    <w:p>
      <w:pPr>
        <w:pStyle w:val="16"/>
        <w:rPr>
          <w:rFonts w:ascii="Times New Roman" w:hAnsi="Times New Roman" w:cs="Times New Roman"/>
        </w:rPr>
      </w:pPr>
      <w:r>
        <w:rPr>
          <w:rFonts w:hint="eastAsia" w:ascii="Times New Roman" w:hAnsi="Times New Roman" w:cs="Times New Roman"/>
        </w:rPr>
        <w:t>说明：授权用投标专用章的</w:t>
      </w:r>
      <w:r>
        <w:rPr>
          <w:rFonts w:hint="eastAsia" w:ascii="Times New Roman" w:hAnsi="Times New Roman" w:eastAsia="MingLiU_HKSCS" w:cs="Times New Roman"/>
        </w:rPr>
        <w:t>，</w:t>
      </w:r>
      <w:r>
        <w:rPr>
          <w:rFonts w:hint="eastAsia" w:ascii="Times New Roman" w:hAnsi="Times New Roman" w:cs="Times New Roman"/>
        </w:rPr>
        <w:t>与公章具有相同法律效力。</w:t>
      </w:r>
    </w:p>
    <w:p>
      <w:pPr>
        <w:widowControl/>
        <w:jc w:val="left"/>
        <w:rPr>
          <w:rFonts w:ascii="Times New Roman" w:hAnsi="Times New Roman" w:eastAsia="宋体" w:cs="Times New Roman"/>
          <w:szCs w:val="21"/>
        </w:rPr>
      </w:pPr>
      <w:r>
        <w:rPr>
          <w:rFonts w:ascii="Times New Roman" w:hAnsi="Times New Roman" w:cs="Times New Roman"/>
        </w:rPr>
        <w:br w:type="page"/>
      </w:r>
    </w:p>
    <w:p>
      <w:pPr>
        <w:pStyle w:val="7"/>
        <w:rPr>
          <w:rFonts w:hint="eastAsia"/>
        </w:rPr>
      </w:pPr>
      <w:r>
        <w:rPr>
          <w:rFonts w:hint="eastAsia"/>
        </w:rPr>
        <w:t>五、其他资料</w:t>
      </w:r>
    </w:p>
    <w:p>
      <w:pPr>
        <w:pStyle w:val="16"/>
        <w:ind w:firstLine="420" w:firstLineChars="200"/>
        <w:rPr>
          <w:rFonts w:ascii="Times New Roman" w:hAnsi="Times New Roman" w:eastAsia="MingLiU_HKSCS" w:cs="Times New Roman"/>
        </w:rPr>
      </w:pPr>
      <w:r>
        <w:rPr>
          <w:rFonts w:hint="eastAsia" w:ascii="Times New Roman" w:hAnsi="Times New Roman" w:cs="Times New Roman"/>
        </w:rPr>
        <w:t>公章授权书</w:t>
      </w:r>
      <w:r>
        <w:rPr>
          <w:rFonts w:ascii="Times New Roman" w:hAnsi="Times New Roman" w:cs="Times New Roman"/>
        </w:rPr>
        <w:t>(</w:t>
      </w:r>
      <w:r>
        <w:rPr>
          <w:rFonts w:hint="eastAsia" w:ascii="Times New Roman" w:hAnsi="Times New Roman" w:cs="Times New Roman"/>
        </w:rPr>
        <w:t>如有</w:t>
      </w:r>
      <w:r>
        <w:rPr>
          <w:rFonts w:ascii="Times New Roman" w:hAnsi="Times New Roman" w:cs="Times New Roman"/>
        </w:rPr>
        <w:t>)</w:t>
      </w:r>
    </w:p>
    <w:p>
      <w:pPr>
        <w:pStyle w:val="9"/>
        <w:jc w:val="center"/>
        <w:rPr>
          <w:rFonts w:hint="eastAsia"/>
        </w:rPr>
      </w:pPr>
      <w:r>
        <w:rPr>
          <w:rFonts w:hint="eastAsia" w:ascii="Times New Roman" w:hAnsi="Times New Roman"/>
        </w:rPr>
        <w:t>公章授权书</w:t>
      </w:r>
    </w:p>
    <w:p>
      <w:pPr>
        <w:pStyle w:val="16"/>
        <w:rPr>
          <w:rFonts w:ascii="Times New Roman" w:hAnsi="Times New Roman" w:eastAsia="MingLiU_HKSCS" w:cs="Times New Roman"/>
        </w:rPr>
      </w:pPr>
      <w:r>
        <w:rPr>
          <w:rFonts w:hint="eastAsia" w:ascii="Times New Roman" w:hAnsi="Times New Roman" w:cs="Times New Roman"/>
        </w:rPr>
        <w:t>致：</w:t>
      </w:r>
      <w:r>
        <w:rPr>
          <w:rFonts w:ascii="Times New Roman" w:hAnsi="Times New Roman" w:cs="Times New Roman"/>
        </w:rPr>
        <w:t>____________(</w:t>
      </w:r>
      <w:r>
        <w:rPr>
          <w:rFonts w:hint="eastAsia" w:ascii="Times New Roman" w:hAnsi="Times New Roman" w:cs="Times New Roman"/>
        </w:rPr>
        <w:t>采购人或采购代理机构</w:t>
      </w:r>
      <w:r>
        <w:rPr>
          <w:rFonts w:ascii="Times New Roman" w:hAnsi="Times New Roman" w:cs="Times New Roman"/>
        </w:rPr>
        <w:t>)</w:t>
      </w:r>
      <w:r>
        <w:rPr>
          <w:rFonts w:hint="eastAsia" w:ascii="Times New Roman" w:hAnsi="Times New Roman" w:cs="Times New Roman"/>
        </w:rPr>
        <w:t>：</w:t>
      </w:r>
    </w:p>
    <w:p>
      <w:pPr>
        <w:pStyle w:val="16"/>
        <w:ind w:firstLine="420" w:firstLineChars="200"/>
        <w:rPr>
          <w:rFonts w:ascii="Times New Roman" w:hAnsi="Times New Roman" w:eastAsia="MingLiU_HKSCS" w:cs="Times New Roman"/>
        </w:rPr>
      </w:pPr>
      <w:r>
        <w:rPr>
          <w:rFonts w:ascii="Times New Roman" w:hAnsi="Times New Roman" w:cs="Times New Roman"/>
        </w:rPr>
        <w:t>______</w:t>
      </w:r>
      <w:r>
        <w:rPr>
          <w:rFonts w:ascii="Times New Roman" w:hAnsi="Times New Roman" w:cs="Times New Roman"/>
          <w:u w:val="single"/>
        </w:rPr>
        <w:t>(</w:t>
      </w:r>
      <w:r>
        <w:rPr>
          <w:rFonts w:hint="eastAsia" w:ascii="Times New Roman" w:hAnsi="Times New Roman" w:cs="Times New Roman"/>
          <w:u w:val="single"/>
        </w:rPr>
        <w:t>供应商名称</w:t>
      </w:r>
      <w:r>
        <w:rPr>
          <w:rFonts w:ascii="Times New Roman" w:hAnsi="Times New Roman" w:cs="Times New Roman"/>
          <w:u w:val="single"/>
        </w:rPr>
        <w:t>)</w:t>
      </w:r>
      <w:r>
        <w:rPr>
          <w:rFonts w:ascii="Times New Roman" w:hAnsi="Times New Roman" w:cs="Times New Roman"/>
        </w:rPr>
        <w:t>______</w:t>
      </w:r>
      <w:r>
        <w:rPr>
          <w:rFonts w:hint="eastAsia" w:ascii="Times New Roman" w:hAnsi="Times New Roman" w:eastAsia="MingLiU_HKSCS" w:cs="Times New Roman"/>
        </w:rPr>
        <w:t>，</w:t>
      </w:r>
      <w:r>
        <w:rPr>
          <w:rFonts w:hint="eastAsia" w:ascii="Times New Roman" w:hAnsi="Times New Roman" w:cs="Times New Roman"/>
        </w:rPr>
        <w:t>中华人民共和国合法企业</w:t>
      </w:r>
      <w:r>
        <w:rPr>
          <w:rFonts w:hint="eastAsia" w:ascii="Times New Roman" w:hAnsi="Times New Roman" w:eastAsia="MingLiU_HKSCS" w:cs="Times New Roman"/>
        </w:rPr>
        <w:t>，</w:t>
      </w:r>
      <w:r>
        <w:rPr>
          <w:rFonts w:hint="eastAsia" w:ascii="Times New Roman" w:hAnsi="Times New Roman" w:cs="Times New Roman"/>
        </w:rPr>
        <w:t>法定地址：</w:t>
      </w:r>
      <w:r>
        <w:rPr>
          <w:rFonts w:ascii="Times New Roman" w:hAnsi="Times New Roman" w:cs="Times New Roman"/>
        </w:rPr>
        <w:t>____________________</w:t>
      </w:r>
      <w:r>
        <w:rPr>
          <w:rFonts w:hint="eastAsia" w:ascii="Times New Roman" w:hAnsi="Times New Roman" w:cs="Times New Roman"/>
        </w:rPr>
        <w:t>。在参与</w:t>
      </w:r>
      <w:r>
        <w:rPr>
          <w:rFonts w:ascii="Times New Roman" w:hAnsi="Times New Roman" w:cs="Times New Roman"/>
        </w:rPr>
        <w:t>______</w:t>
      </w:r>
      <w:r>
        <w:rPr>
          <w:rFonts w:ascii="Times New Roman" w:hAnsi="Times New Roman" w:cs="Times New Roman"/>
          <w:u w:val="single"/>
        </w:rPr>
        <w:t>(</w:t>
      </w:r>
      <w:r>
        <w:rPr>
          <w:rFonts w:hint="eastAsia" w:ascii="Times New Roman" w:hAnsi="Times New Roman" w:cs="Times New Roman"/>
          <w:u w:val="single"/>
        </w:rPr>
        <w:t>项目名称</w:t>
      </w:r>
      <w:r>
        <w:rPr>
          <w:rFonts w:ascii="Times New Roman" w:hAnsi="Times New Roman" w:cs="Times New Roman"/>
          <w:u w:val="single"/>
        </w:rPr>
        <w:t>)(</w:t>
      </w:r>
      <w:r>
        <w:rPr>
          <w:rFonts w:hint="eastAsia" w:ascii="Times New Roman" w:hAnsi="Times New Roman" w:cs="Times New Roman"/>
          <w:u w:val="single"/>
        </w:rPr>
        <w:t>项目编号</w:t>
      </w:r>
      <w:r>
        <w:rPr>
          <w:rFonts w:ascii="Times New Roman" w:hAnsi="Times New Roman" w:cs="Times New Roman"/>
          <w:u w:val="single"/>
        </w:rPr>
        <w:t>)</w:t>
      </w:r>
      <w:r>
        <w:rPr>
          <w:rFonts w:ascii="Times New Roman" w:hAnsi="Times New Roman" w:cs="Times New Roman"/>
        </w:rPr>
        <w:t>______</w:t>
      </w:r>
      <w:r>
        <w:rPr>
          <w:rFonts w:hint="eastAsia" w:ascii="Times New Roman" w:hAnsi="Times New Roman" w:cs="Times New Roman"/>
        </w:rPr>
        <w:t>投标活动中</w:t>
      </w:r>
      <w:r>
        <w:rPr>
          <w:rFonts w:hint="eastAsia" w:ascii="Times New Roman" w:hAnsi="Times New Roman" w:eastAsia="MingLiU_HKSCS" w:cs="Times New Roman"/>
        </w:rPr>
        <w:t>，</w:t>
      </w:r>
      <w:r>
        <w:rPr>
          <w:rFonts w:hint="eastAsia" w:ascii="Times New Roman" w:hAnsi="Times New Roman" w:cs="Times New Roman"/>
        </w:rPr>
        <w:t>我公司授权投标专用章在此次活动中代为公章使用。</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投标专用章所签署的投标文件、澄清等</w:t>
      </w:r>
      <w:r>
        <w:rPr>
          <w:rFonts w:hint="eastAsia" w:ascii="Times New Roman" w:hAnsi="Times New Roman" w:eastAsia="MingLiU_HKSCS" w:cs="Times New Roman"/>
        </w:rPr>
        <w:t>，</w:t>
      </w:r>
      <w:r>
        <w:rPr>
          <w:rFonts w:hint="eastAsia" w:ascii="Times New Roman" w:hAnsi="Times New Roman" w:cs="Times New Roman"/>
        </w:rPr>
        <w:t>我公司承认并同意具备与我公司公章签署等同的法律的效力。</w:t>
      </w:r>
    </w:p>
    <w:p>
      <w:pPr>
        <w:pStyle w:val="16"/>
        <w:ind w:firstLine="420" w:firstLineChars="200"/>
        <w:rPr>
          <w:rFonts w:ascii="Times New Roman" w:hAnsi="Times New Roman" w:eastAsia="MingLiU_HKSCS" w:cs="Times New Roman"/>
        </w:rPr>
      </w:pPr>
      <w:r>
        <w:rPr>
          <w:rFonts w:hint="eastAsia" w:ascii="Times New Roman" w:hAnsi="Times New Roman" w:cs="Times New Roman"/>
        </w:rPr>
        <w:t>投标专用章签署的所有文件、协议不因授权的撤销而失效。</w:t>
      </w:r>
    </w:p>
    <w:p>
      <w:pPr>
        <w:pStyle w:val="16"/>
        <w:ind w:firstLine="420" w:firstLineChars="200"/>
        <w:rPr>
          <w:rFonts w:ascii="Times New Roman" w:hAnsi="Times New Roman" w:eastAsia="MingLiU_HKSCS" w:cs="Times New Roman"/>
        </w:rPr>
      </w:pPr>
    </w:p>
    <w:p>
      <w:pPr>
        <w:pStyle w:val="16"/>
        <w:ind w:firstLine="420" w:firstLineChars="200"/>
        <w:jc w:val="right"/>
        <w:rPr>
          <w:rFonts w:ascii="Times New Roman" w:hAnsi="Times New Roman" w:eastAsia="MingLiU_HKSCS" w:cs="Times New Roman"/>
        </w:rPr>
      </w:pPr>
      <w:r>
        <w:rPr>
          <w:rFonts w:hint="eastAsia" w:ascii="Times New Roman" w:hAnsi="Times New Roman" w:cs="Times New Roman"/>
        </w:rPr>
        <w:t>投标专用章：</w:t>
      </w:r>
      <w:r>
        <w:rPr>
          <w:rFonts w:ascii="Times New Roman" w:hAnsi="Times New Roman" w:cs="Times New Roman"/>
        </w:rPr>
        <w:t>______________</w:t>
      </w:r>
      <w:r>
        <w:rPr>
          <w:rFonts w:ascii="Times New Roman" w:hAnsi="Times New Roman" w:cs="Times New Roman"/>
          <w:u w:val="single"/>
        </w:rPr>
        <w:t>(</w:t>
      </w:r>
      <w:r>
        <w:rPr>
          <w:rFonts w:hint="eastAsia" w:ascii="Times New Roman" w:hAnsi="Times New Roman" w:cs="Times New Roman"/>
          <w:u w:val="single"/>
        </w:rPr>
        <w:t>盖章</w:t>
      </w:r>
      <w:r>
        <w:rPr>
          <w:rFonts w:ascii="Times New Roman" w:hAnsi="Times New Roman" w:cs="Times New Roman"/>
          <w:u w:val="single"/>
        </w:rPr>
        <w:t>)</w:t>
      </w:r>
    </w:p>
    <w:p>
      <w:pPr>
        <w:pStyle w:val="16"/>
        <w:ind w:firstLine="420" w:firstLineChars="200"/>
        <w:jc w:val="right"/>
        <w:rPr>
          <w:rFonts w:ascii="Times New Roman" w:hAnsi="Times New Roman" w:eastAsia="MingLiU_HKSCS" w:cs="Times New Roman"/>
        </w:rPr>
      </w:pPr>
      <w:r>
        <w:rPr>
          <w:rFonts w:hint="eastAsia" w:ascii="Times New Roman" w:hAnsi="Times New Roman" w:cs="Times New Roman"/>
        </w:rPr>
        <w:t>公司公章：</w:t>
      </w:r>
      <w:r>
        <w:rPr>
          <w:rFonts w:ascii="Times New Roman" w:hAnsi="Times New Roman" w:cs="Times New Roman"/>
        </w:rPr>
        <w:t>________</w:t>
      </w:r>
      <w:r>
        <w:rPr>
          <w:rFonts w:ascii="Times New Roman" w:hAnsi="Times New Roman" w:cs="Times New Roman"/>
          <w:u w:val="single"/>
        </w:rPr>
        <w:t>(</w:t>
      </w:r>
      <w:r>
        <w:rPr>
          <w:rFonts w:hint="eastAsia" w:ascii="Times New Roman" w:hAnsi="Times New Roman" w:cs="Times New Roman"/>
          <w:u w:val="single"/>
        </w:rPr>
        <w:t>盖章</w:t>
      </w:r>
      <w:r>
        <w:rPr>
          <w:rFonts w:ascii="Times New Roman" w:hAnsi="Times New Roman" w:cs="Times New Roman"/>
          <w:u w:val="single"/>
        </w:rPr>
        <w:t>)</w:t>
      </w:r>
    </w:p>
    <w:p>
      <w:pPr>
        <w:pStyle w:val="16"/>
        <w:ind w:firstLine="420" w:firstLineChars="200"/>
        <w:jc w:val="right"/>
        <w:rPr>
          <w:rFonts w:ascii="Times New Roman" w:hAnsi="Times New Roman" w:eastAsia="MingLiU_HKSCS" w:cs="Times New Roman"/>
        </w:rPr>
      </w:pPr>
      <w:r>
        <w:rPr>
          <w:rFonts w:hint="eastAsia" w:ascii="Times New Roman" w:hAnsi="Times New Roman" w:cs="Times New Roman"/>
        </w:rPr>
        <w:t>供应商法定代表人：</w:t>
      </w:r>
      <w:r>
        <w:rPr>
          <w:rFonts w:ascii="Times New Roman" w:hAnsi="Times New Roman" w:cs="Times New Roman"/>
        </w:rPr>
        <w:t>______</w:t>
      </w:r>
      <w:r>
        <w:rPr>
          <w:rFonts w:ascii="Times New Roman" w:hAnsi="Times New Roman" w:cs="Times New Roman"/>
          <w:u w:val="single"/>
        </w:rPr>
        <w:t>(</w:t>
      </w:r>
      <w:r>
        <w:rPr>
          <w:rFonts w:hint="eastAsia" w:ascii="Times New Roman" w:hAnsi="Times New Roman" w:cs="Times New Roman"/>
          <w:u w:val="single"/>
        </w:rPr>
        <w:t>签字或盖章</w:t>
      </w:r>
      <w:r>
        <w:rPr>
          <w:rFonts w:ascii="Times New Roman" w:hAnsi="Times New Roman" w:cs="Times New Roman"/>
          <w:u w:val="single"/>
        </w:rPr>
        <w:t>)</w:t>
      </w:r>
    </w:p>
    <w:p>
      <w:pPr>
        <w:pStyle w:val="16"/>
        <w:ind w:firstLine="420" w:firstLineChars="200"/>
        <w:jc w:val="right"/>
        <w:rPr>
          <w:rFonts w:ascii="Times New Roman" w:hAnsi="Times New Roman" w:eastAsia="MingLiU_HKSCS" w:cs="Times New Roman"/>
        </w:rPr>
      </w:pPr>
      <w:r>
        <w:rPr>
          <w:rFonts w:hint="eastAsia" w:ascii="Times New Roman" w:hAnsi="Times New Roman" w:cs="Times New Roman"/>
        </w:rPr>
        <w:t>日期：　　　年　　月　　日</w:t>
      </w:r>
    </w:p>
    <w:p>
      <w:pPr>
        <w:rPr>
          <w:rFonts w:ascii="宋体" w:hAnsi="宋体" w:eastAsia="宋体" w:cs="宋体"/>
          <w:sz w:val="24"/>
          <w:szCs w:val="24"/>
        </w:rPr>
      </w:pPr>
      <w:r>
        <w:rPr>
          <w:rFonts w:ascii="Times New Roman" w:hAnsi="Times New Roman" w:cs="Times New Roman"/>
        </w:rPr>
        <w:br w:type="page"/>
      </w:r>
    </w:p>
    <w:p>
      <w:pPr>
        <w:pStyle w:val="16"/>
        <w:rPr>
          <w:rFonts w:hAnsi="宋体" w:cs="宋体"/>
          <w:sz w:val="24"/>
          <w:szCs w:val="24"/>
        </w:rPr>
        <w:sectPr>
          <w:pgSz w:w="11906" w:h="16838"/>
          <w:pgMar w:top="1440" w:right="1800" w:bottom="1440" w:left="1800" w:header="851" w:footer="992" w:gutter="0"/>
          <w:cols w:space="425" w:num="1"/>
          <w:docGrid w:type="lines" w:linePitch="312" w:charSpace="0"/>
        </w:sectPr>
      </w:pPr>
    </w:p>
    <w:p>
      <w:pPr>
        <w:pStyle w:val="5"/>
        <w:spacing w:line="415" w:lineRule="auto"/>
        <w:ind w:left="403"/>
        <w:jc w:val="center"/>
        <w:outlineLvl w:val="0"/>
        <w:rPr>
          <w:rFonts w:ascii="宋体" w:hAnsi="宋体" w:eastAsia="宋体"/>
          <w:sz w:val="40"/>
          <w:szCs w:val="40"/>
        </w:rPr>
      </w:pPr>
      <w:bookmarkStart w:id="63" w:name="_Toc2619"/>
      <w:bookmarkStart w:id="64" w:name="_Toc57294115"/>
      <w:bookmarkStart w:id="65" w:name="_Toc57294226"/>
      <w:r>
        <w:rPr>
          <w:rFonts w:hint="eastAsia" w:ascii="宋体" w:hAnsi="宋体" w:eastAsia="宋体"/>
          <w:sz w:val="40"/>
          <w:szCs w:val="40"/>
        </w:rPr>
        <w:t>第二部分　技术部分</w:t>
      </w:r>
      <w:bookmarkEnd w:id="63"/>
      <w:bookmarkEnd w:id="64"/>
      <w:bookmarkEnd w:id="65"/>
    </w:p>
    <w:p>
      <w:pPr>
        <w:pStyle w:val="5"/>
        <w:ind w:left="402"/>
        <w:jc w:val="center"/>
      </w:pPr>
      <w:bookmarkStart w:id="66" w:name="_Toc57294227"/>
      <w:bookmarkStart w:id="67" w:name="_Toc29339"/>
      <w:bookmarkStart w:id="68" w:name="_Toc57294116"/>
      <w:r>
        <w:rPr>
          <w:rFonts w:hint="eastAsia"/>
        </w:rPr>
        <w:t>第六章　项目采购需求</w:t>
      </w:r>
      <w:bookmarkEnd w:id="66"/>
      <w:bookmarkEnd w:id="67"/>
      <w:bookmarkEnd w:id="68"/>
    </w:p>
    <w:p>
      <w:pPr>
        <w:rPr>
          <w:rFonts w:hint="eastAsia" w:eastAsiaTheme="minorEastAsia"/>
          <w:lang w:eastAsia="zh-CN"/>
        </w:rPr>
      </w:pPr>
      <w:r>
        <w:rPr>
          <w:rFonts w:hint="eastAsia"/>
          <w:lang w:eastAsia="zh-CN"/>
        </w:rPr>
        <w:t>另附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roman"/>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modern"/>
    <w:pitch w:val="default"/>
    <w:sig w:usb0="E00002FF" w:usb1="6AC7FDFB" w:usb2="00000012" w:usb3="00000000" w:csb0="4002009F" w:csb1="DFD70000"/>
  </w:font>
  <w:font w:name="MingLiU_HKSCS">
    <w:panose1 w:val="02020500000000000000"/>
    <w:charset w:val="88"/>
    <w:family w:val="roman"/>
    <w:pitch w:val="default"/>
    <w:sig w:usb0="A00002FF" w:usb1="3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0249"/>
      <w:docPartObj>
        <w:docPartGallery w:val="autotext"/>
      </w:docPartObj>
    </w:sdtPr>
    <w:sdtContent>
      <w:p>
        <w:pPr>
          <w:pStyle w:val="20"/>
          <w:jc w:val="center"/>
        </w:pPr>
        <w:r>
          <w:fldChar w:fldCharType="begin"/>
        </w:r>
        <w:r>
          <w:instrText xml:space="preserve"> PAGE   \* MERGEFORMAT </w:instrText>
        </w:r>
        <w:r>
          <w:fldChar w:fldCharType="separate"/>
        </w:r>
        <w:r>
          <w:rPr>
            <w:lang w:val="zh-CN"/>
          </w:rPr>
          <w:t>59</w:t>
        </w:r>
        <w:r>
          <w:rPr>
            <w:lang w:val="zh-CN"/>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rPr>
      <w:t>1</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F8F29"/>
    <w:multiLevelType w:val="singleLevel"/>
    <w:tmpl w:val="83DF8F29"/>
    <w:lvl w:ilvl="0" w:tentative="0">
      <w:start w:val="1"/>
      <w:numFmt w:val="decimal"/>
      <w:suff w:val="space"/>
      <w:lvlText w:val="%1."/>
      <w:lvlJc w:val="left"/>
    </w:lvl>
  </w:abstractNum>
  <w:abstractNum w:abstractNumId="1">
    <w:nsid w:val="CB5B106F"/>
    <w:multiLevelType w:val="singleLevel"/>
    <w:tmpl w:val="CB5B106F"/>
    <w:lvl w:ilvl="0" w:tentative="0">
      <w:start w:val="1"/>
      <w:numFmt w:val="chineseCounting"/>
      <w:suff w:val="nothing"/>
      <w:lvlText w:val="%1、"/>
      <w:lvlJc w:val="left"/>
      <w:rPr>
        <w:rFonts w:hint="eastAsia"/>
      </w:rPr>
    </w:lvl>
  </w:abstractNum>
  <w:abstractNum w:abstractNumId="2">
    <w:nsid w:val="F48FD460"/>
    <w:multiLevelType w:val="singleLevel"/>
    <w:tmpl w:val="F48FD460"/>
    <w:lvl w:ilvl="0" w:tentative="0">
      <w:start w:val="2"/>
      <w:numFmt w:val="chineseCounting"/>
      <w:suff w:val="nothing"/>
      <w:lvlText w:val="%1、"/>
      <w:lvlJc w:val="left"/>
      <w:rPr>
        <w:rFonts w:hint="eastAsia"/>
      </w:rPr>
    </w:lvl>
  </w:abstractNum>
  <w:abstractNum w:abstractNumId="3">
    <w:nsid w:val="2B38F5BA"/>
    <w:multiLevelType w:val="singleLevel"/>
    <w:tmpl w:val="2B38F5BA"/>
    <w:lvl w:ilvl="0" w:tentative="0">
      <w:start w:val="1"/>
      <w:numFmt w:val="decimal"/>
      <w:suff w:val="nothing"/>
      <w:lvlText w:val="（%1）"/>
      <w:lvlJc w:val="left"/>
    </w:lvl>
  </w:abstractNum>
  <w:abstractNum w:abstractNumId="4">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YwZDk5ZDM4MmViNjVhOThhMWMxOWQ0MjM4YWM3MjcifQ=="/>
  </w:docVars>
  <w:rsids>
    <w:rsidRoot w:val="00800DB0"/>
    <w:rsid w:val="000016F4"/>
    <w:rsid w:val="000031BF"/>
    <w:rsid w:val="000046FF"/>
    <w:rsid w:val="0000769B"/>
    <w:rsid w:val="00007FA8"/>
    <w:rsid w:val="00011A28"/>
    <w:rsid w:val="0001344A"/>
    <w:rsid w:val="00013A42"/>
    <w:rsid w:val="00013ED3"/>
    <w:rsid w:val="000155F2"/>
    <w:rsid w:val="000225F3"/>
    <w:rsid w:val="00026653"/>
    <w:rsid w:val="00030E0E"/>
    <w:rsid w:val="00032C5D"/>
    <w:rsid w:val="000346B9"/>
    <w:rsid w:val="0003593D"/>
    <w:rsid w:val="00035F66"/>
    <w:rsid w:val="00037762"/>
    <w:rsid w:val="00040158"/>
    <w:rsid w:val="00040C95"/>
    <w:rsid w:val="00040ED3"/>
    <w:rsid w:val="00042A53"/>
    <w:rsid w:val="00043063"/>
    <w:rsid w:val="00043948"/>
    <w:rsid w:val="000447C6"/>
    <w:rsid w:val="0004622A"/>
    <w:rsid w:val="00051602"/>
    <w:rsid w:val="00051CFA"/>
    <w:rsid w:val="0005235E"/>
    <w:rsid w:val="00052566"/>
    <w:rsid w:val="00057244"/>
    <w:rsid w:val="000574C7"/>
    <w:rsid w:val="00060D52"/>
    <w:rsid w:val="000612DB"/>
    <w:rsid w:val="0006187B"/>
    <w:rsid w:val="00065C3D"/>
    <w:rsid w:val="0007502B"/>
    <w:rsid w:val="000830D5"/>
    <w:rsid w:val="00083E0B"/>
    <w:rsid w:val="00086A24"/>
    <w:rsid w:val="000917B5"/>
    <w:rsid w:val="000923EB"/>
    <w:rsid w:val="000928B5"/>
    <w:rsid w:val="00092A4D"/>
    <w:rsid w:val="00093E3A"/>
    <w:rsid w:val="000A1313"/>
    <w:rsid w:val="000A2C89"/>
    <w:rsid w:val="000A2EFC"/>
    <w:rsid w:val="000A3312"/>
    <w:rsid w:val="000A6790"/>
    <w:rsid w:val="000A7BD4"/>
    <w:rsid w:val="000C2707"/>
    <w:rsid w:val="000C2C9A"/>
    <w:rsid w:val="000C442E"/>
    <w:rsid w:val="000C7631"/>
    <w:rsid w:val="000D0000"/>
    <w:rsid w:val="000D04E7"/>
    <w:rsid w:val="000D70B3"/>
    <w:rsid w:val="000E09C1"/>
    <w:rsid w:val="000E0C89"/>
    <w:rsid w:val="000E351F"/>
    <w:rsid w:val="000E381F"/>
    <w:rsid w:val="000E39F4"/>
    <w:rsid w:val="000E584B"/>
    <w:rsid w:val="000E7342"/>
    <w:rsid w:val="000F26BA"/>
    <w:rsid w:val="000F317F"/>
    <w:rsid w:val="000F4673"/>
    <w:rsid w:val="000F47E1"/>
    <w:rsid w:val="000F4C9C"/>
    <w:rsid w:val="00100484"/>
    <w:rsid w:val="0010250F"/>
    <w:rsid w:val="001043CB"/>
    <w:rsid w:val="00104DB7"/>
    <w:rsid w:val="00104E47"/>
    <w:rsid w:val="001052A6"/>
    <w:rsid w:val="00105339"/>
    <w:rsid w:val="001063F8"/>
    <w:rsid w:val="001130DD"/>
    <w:rsid w:val="00120AE0"/>
    <w:rsid w:val="00133645"/>
    <w:rsid w:val="00141CF0"/>
    <w:rsid w:val="00142FCC"/>
    <w:rsid w:val="00143F0F"/>
    <w:rsid w:val="00144677"/>
    <w:rsid w:val="001476E5"/>
    <w:rsid w:val="00150DAE"/>
    <w:rsid w:val="00154E81"/>
    <w:rsid w:val="00156792"/>
    <w:rsid w:val="00160C00"/>
    <w:rsid w:val="0016299E"/>
    <w:rsid w:val="00163F02"/>
    <w:rsid w:val="0016429A"/>
    <w:rsid w:val="001649B8"/>
    <w:rsid w:val="00165176"/>
    <w:rsid w:val="00165A6C"/>
    <w:rsid w:val="001714F0"/>
    <w:rsid w:val="00174464"/>
    <w:rsid w:val="00174AE1"/>
    <w:rsid w:val="00176BCB"/>
    <w:rsid w:val="00180702"/>
    <w:rsid w:val="00186DFA"/>
    <w:rsid w:val="00187A3A"/>
    <w:rsid w:val="00193BC6"/>
    <w:rsid w:val="001950C8"/>
    <w:rsid w:val="001A0888"/>
    <w:rsid w:val="001A0959"/>
    <w:rsid w:val="001A2B38"/>
    <w:rsid w:val="001A3D0F"/>
    <w:rsid w:val="001A5EA9"/>
    <w:rsid w:val="001B0346"/>
    <w:rsid w:val="001B12F0"/>
    <w:rsid w:val="001B4044"/>
    <w:rsid w:val="001B58D9"/>
    <w:rsid w:val="001B7CDA"/>
    <w:rsid w:val="001C2A7E"/>
    <w:rsid w:val="001C3AD4"/>
    <w:rsid w:val="001C74B0"/>
    <w:rsid w:val="001C76E3"/>
    <w:rsid w:val="001C7891"/>
    <w:rsid w:val="001D0614"/>
    <w:rsid w:val="001D6A55"/>
    <w:rsid w:val="001E1F65"/>
    <w:rsid w:val="001E1F81"/>
    <w:rsid w:val="001E4503"/>
    <w:rsid w:val="001E47C9"/>
    <w:rsid w:val="001E6835"/>
    <w:rsid w:val="001F61D1"/>
    <w:rsid w:val="00200487"/>
    <w:rsid w:val="002018F5"/>
    <w:rsid w:val="0020231F"/>
    <w:rsid w:val="0020501A"/>
    <w:rsid w:val="0020585B"/>
    <w:rsid w:val="00206FDB"/>
    <w:rsid w:val="00212F42"/>
    <w:rsid w:val="00213EB4"/>
    <w:rsid w:val="0022054A"/>
    <w:rsid w:val="002239C0"/>
    <w:rsid w:val="00224475"/>
    <w:rsid w:val="00231D85"/>
    <w:rsid w:val="002336EA"/>
    <w:rsid w:val="00235BD2"/>
    <w:rsid w:val="0023798F"/>
    <w:rsid w:val="002407C6"/>
    <w:rsid w:val="00240E56"/>
    <w:rsid w:val="002420CE"/>
    <w:rsid w:val="00246797"/>
    <w:rsid w:val="002502E8"/>
    <w:rsid w:val="002534D6"/>
    <w:rsid w:val="00254808"/>
    <w:rsid w:val="00261294"/>
    <w:rsid w:val="00262653"/>
    <w:rsid w:val="00262720"/>
    <w:rsid w:val="00265E4D"/>
    <w:rsid w:val="00265F7E"/>
    <w:rsid w:val="002672D9"/>
    <w:rsid w:val="002679E4"/>
    <w:rsid w:val="00273D20"/>
    <w:rsid w:val="002742D7"/>
    <w:rsid w:val="00274DA1"/>
    <w:rsid w:val="00275597"/>
    <w:rsid w:val="0027736B"/>
    <w:rsid w:val="00282C94"/>
    <w:rsid w:val="00282F24"/>
    <w:rsid w:val="00283213"/>
    <w:rsid w:val="002851F5"/>
    <w:rsid w:val="002878B1"/>
    <w:rsid w:val="00287981"/>
    <w:rsid w:val="00291FBA"/>
    <w:rsid w:val="00295BEB"/>
    <w:rsid w:val="002A2868"/>
    <w:rsid w:val="002A4D34"/>
    <w:rsid w:val="002B063D"/>
    <w:rsid w:val="002B15D7"/>
    <w:rsid w:val="002B1BC5"/>
    <w:rsid w:val="002B5F8E"/>
    <w:rsid w:val="002C0E31"/>
    <w:rsid w:val="002C13DB"/>
    <w:rsid w:val="002C46D4"/>
    <w:rsid w:val="002C7C34"/>
    <w:rsid w:val="002D1016"/>
    <w:rsid w:val="002D1886"/>
    <w:rsid w:val="002D3082"/>
    <w:rsid w:val="002D33F7"/>
    <w:rsid w:val="002D4E3E"/>
    <w:rsid w:val="002E3599"/>
    <w:rsid w:val="002E506C"/>
    <w:rsid w:val="002E57AB"/>
    <w:rsid w:val="002E7D6C"/>
    <w:rsid w:val="002F26B7"/>
    <w:rsid w:val="002F4470"/>
    <w:rsid w:val="002F4634"/>
    <w:rsid w:val="002F56D4"/>
    <w:rsid w:val="00303C5A"/>
    <w:rsid w:val="003047FF"/>
    <w:rsid w:val="00304C85"/>
    <w:rsid w:val="00314688"/>
    <w:rsid w:val="00314C8C"/>
    <w:rsid w:val="003160B0"/>
    <w:rsid w:val="00325796"/>
    <w:rsid w:val="00326C8F"/>
    <w:rsid w:val="003274BB"/>
    <w:rsid w:val="0032769A"/>
    <w:rsid w:val="003302A3"/>
    <w:rsid w:val="00332500"/>
    <w:rsid w:val="00332C76"/>
    <w:rsid w:val="003355EA"/>
    <w:rsid w:val="0033753E"/>
    <w:rsid w:val="00341CF7"/>
    <w:rsid w:val="003457F6"/>
    <w:rsid w:val="00346937"/>
    <w:rsid w:val="003544D7"/>
    <w:rsid w:val="003637AE"/>
    <w:rsid w:val="00364ED0"/>
    <w:rsid w:val="003656FC"/>
    <w:rsid w:val="0036731A"/>
    <w:rsid w:val="00376C92"/>
    <w:rsid w:val="00381A5B"/>
    <w:rsid w:val="00381C73"/>
    <w:rsid w:val="0038279A"/>
    <w:rsid w:val="00382F3F"/>
    <w:rsid w:val="00383B6A"/>
    <w:rsid w:val="0038491F"/>
    <w:rsid w:val="00387D4C"/>
    <w:rsid w:val="0039130A"/>
    <w:rsid w:val="003950B9"/>
    <w:rsid w:val="003A0BED"/>
    <w:rsid w:val="003A20E6"/>
    <w:rsid w:val="003A2745"/>
    <w:rsid w:val="003A2798"/>
    <w:rsid w:val="003A3108"/>
    <w:rsid w:val="003A425B"/>
    <w:rsid w:val="003A609E"/>
    <w:rsid w:val="003A6869"/>
    <w:rsid w:val="003B0014"/>
    <w:rsid w:val="003B16EE"/>
    <w:rsid w:val="003C00EF"/>
    <w:rsid w:val="003C4FAA"/>
    <w:rsid w:val="003C590B"/>
    <w:rsid w:val="003C6BBD"/>
    <w:rsid w:val="003D048C"/>
    <w:rsid w:val="003D080E"/>
    <w:rsid w:val="003D0E96"/>
    <w:rsid w:val="003D1AD1"/>
    <w:rsid w:val="003D4C3D"/>
    <w:rsid w:val="003D667F"/>
    <w:rsid w:val="003E78A3"/>
    <w:rsid w:val="003F0A6E"/>
    <w:rsid w:val="003F3E2C"/>
    <w:rsid w:val="003F6DD8"/>
    <w:rsid w:val="004008BA"/>
    <w:rsid w:val="00403435"/>
    <w:rsid w:val="0040493F"/>
    <w:rsid w:val="004061CF"/>
    <w:rsid w:val="004102B1"/>
    <w:rsid w:val="00410BE8"/>
    <w:rsid w:val="0041146B"/>
    <w:rsid w:val="00412350"/>
    <w:rsid w:val="004173DC"/>
    <w:rsid w:val="00417AB0"/>
    <w:rsid w:val="00424286"/>
    <w:rsid w:val="00425B0E"/>
    <w:rsid w:val="00430074"/>
    <w:rsid w:val="00431CD3"/>
    <w:rsid w:val="004347EA"/>
    <w:rsid w:val="00440521"/>
    <w:rsid w:val="00441536"/>
    <w:rsid w:val="0044195B"/>
    <w:rsid w:val="00443209"/>
    <w:rsid w:val="00445942"/>
    <w:rsid w:val="00445C1D"/>
    <w:rsid w:val="00447114"/>
    <w:rsid w:val="004509A3"/>
    <w:rsid w:val="0045122C"/>
    <w:rsid w:val="00455700"/>
    <w:rsid w:val="0046253C"/>
    <w:rsid w:val="004705D1"/>
    <w:rsid w:val="00471262"/>
    <w:rsid w:val="0047219F"/>
    <w:rsid w:val="0047434A"/>
    <w:rsid w:val="004826A6"/>
    <w:rsid w:val="00485203"/>
    <w:rsid w:val="00490A63"/>
    <w:rsid w:val="00492724"/>
    <w:rsid w:val="00494C55"/>
    <w:rsid w:val="004A38CB"/>
    <w:rsid w:val="004A3955"/>
    <w:rsid w:val="004B399D"/>
    <w:rsid w:val="004B6AB7"/>
    <w:rsid w:val="004C00EF"/>
    <w:rsid w:val="004C078D"/>
    <w:rsid w:val="004C4F49"/>
    <w:rsid w:val="004C6E8C"/>
    <w:rsid w:val="004D206B"/>
    <w:rsid w:val="004D4465"/>
    <w:rsid w:val="004D5DD5"/>
    <w:rsid w:val="004D6D32"/>
    <w:rsid w:val="004D75F9"/>
    <w:rsid w:val="004E2CAD"/>
    <w:rsid w:val="004E598F"/>
    <w:rsid w:val="004E6F49"/>
    <w:rsid w:val="004E76E0"/>
    <w:rsid w:val="004F2068"/>
    <w:rsid w:val="004F5228"/>
    <w:rsid w:val="004F70BA"/>
    <w:rsid w:val="004F72D1"/>
    <w:rsid w:val="004F79D6"/>
    <w:rsid w:val="005030E7"/>
    <w:rsid w:val="00505230"/>
    <w:rsid w:val="0051028B"/>
    <w:rsid w:val="00510475"/>
    <w:rsid w:val="00513652"/>
    <w:rsid w:val="00520145"/>
    <w:rsid w:val="0053152B"/>
    <w:rsid w:val="0053404A"/>
    <w:rsid w:val="0053451E"/>
    <w:rsid w:val="00541886"/>
    <w:rsid w:val="005422B5"/>
    <w:rsid w:val="005446C7"/>
    <w:rsid w:val="0054518A"/>
    <w:rsid w:val="00551BCE"/>
    <w:rsid w:val="00551E14"/>
    <w:rsid w:val="00556D06"/>
    <w:rsid w:val="0056229E"/>
    <w:rsid w:val="0056717D"/>
    <w:rsid w:val="005703B8"/>
    <w:rsid w:val="00570BFC"/>
    <w:rsid w:val="00571DAB"/>
    <w:rsid w:val="00572F8D"/>
    <w:rsid w:val="00576953"/>
    <w:rsid w:val="005778D3"/>
    <w:rsid w:val="00583782"/>
    <w:rsid w:val="00585F6A"/>
    <w:rsid w:val="00590B74"/>
    <w:rsid w:val="00593CF1"/>
    <w:rsid w:val="00595CCA"/>
    <w:rsid w:val="00597A70"/>
    <w:rsid w:val="005A06D0"/>
    <w:rsid w:val="005A18CA"/>
    <w:rsid w:val="005A209E"/>
    <w:rsid w:val="005A241A"/>
    <w:rsid w:val="005A6B53"/>
    <w:rsid w:val="005A760E"/>
    <w:rsid w:val="005B1C5A"/>
    <w:rsid w:val="005B32F6"/>
    <w:rsid w:val="005B5CB8"/>
    <w:rsid w:val="005B6DBC"/>
    <w:rsid w:val="005B7958"/>
    <w:rsid w:val="005B7B35"/>
    <w:rsid w:val="005C2577"/>
    <w:rsid w:val="005C4FEE"/>
    <w:rsid w:val="005C55BD"/>
    <w:rsid w:val="005C55CF"/>
    <w:rsid w:val="005D14CD"/>
    <w:rsid w:val="005D1D39"/>
    <w:rsid w:val="005D6E70"/>
    <w:rsid w:val="005E0CB1"/>
    <w:rsid w:val="005E733F"/>
    <w:rsid w:val="005E7A24"/>
    <w:rsid w:val="005F382C"/>
    <w:rsid w:val="005F3A73"/>
    <w:rsid w:val="005F4DC4"/>
    <w:rsid w:val="005F4E45"/>
    <w:rsid w:val="00600D8F"/>
    <w:rsid w:val="006030E8"/>
    <w:rsid w:val="006041E4"/>
    <w:rsid w:val="0060487C"/>
    <w:rsid w:val="00607092"/>
    <w:rsid w:val="00611EA7"/>
    <w:rsid w:val="00613EDE"/>
    <w:rsid w:val="006170D6"/>
    <w:rsid w:val="00617D41"/>
    <w:rsid w:val="00621AD3"/>
    <w:rsid w:val="00625E22"/>
    <w:rsid w:val="00630077"/>
    <w:rsid w:val="00630D5F"/>
    <w:rsid w:val="0063224D"/>
    <w:rsid w:val="0063344A"/>
    <w:rsid w:val="00636FF6"/>
    <w:rsid w:val="0064516F"/>
    <w:rsid w:val="00650B83"/>
    <w:rsid w:val="006519F8"/>
    <w:rsid w:val="00652191"/>
    <w:rsid w:val="00653803"/>
    <w:rsid w:val="00654393"/>
    <w:rsid w:val="00656B18"/>
    <w:rsid w:val="00662585"/>
    <w:rsid w:val="00662DE5"/>
    <w:rsid w:val="00664131"/>
    <w:rsid w:val="00665023"/>
    <w:rsid w:val="00666450"/>
    <w:rsid w:val="006725BB"/>
    <w:rsid w:val="00674A7A"/>
    <w:rsid w:val="00675EF6"/>
    <w:rsid w:val="00680319"/>
    <w:rsid w:val="006827D3"/>
    <w:rsid w:val="006848F7"/>
    <w:rsid w:val="00686A36"/>
    <w:rsid w:val="006906E3"/>
    <w:rsid w:val="00690D8A"/>
    <w:rsid w:val="00694616"/>
    <w:rsid w:val="00697109"/>
    <w:rsid w:val="00697448"/>
    <w:rsid w:val="006A3EC6"/>
    <w:rsid w:val="006B2CF3"/>
    <w:rsid w:val="006B3F71"/>
    <w:rsid w:val="006B50DE"/>
    <w:rsid w:val="006B517B"/>
    <w:rsid w:val="006B76B9"/>
    <w:rsid w:val="006C47A4"/>
    <w:rsid w:val="006C5311"/>
    <w:rsid w:val="006C6E3F"/>
    <w:rsid w:val="006D14A3"/>
    <w:rsid w:val="006D30DB"/>
    <w:rsid w:val="006D37A6"/>
    <w:rsid w:val="006D39F9"/>
    <w:rsid w:val="006D4808"/>
    <w:rsid w:val="006D7BE4"/>
    <w:rsid w:val="006E17E4"/>
    <w:rsid w:val="006E219D"/>
    <w:rsid w:val="006E6AEA"/>
    <w:rsid w:val="006F0A5C"/>
    <w:rsid w:val="006F2602"/>
    <w:rsid w:val="006F3784"/>
    <w:rsid w:val="006F536F"/>
    <w:rsid w:val="006F6886"/>
    <w:rsid w:val="00701F9C"/>
    <w:rsid w:val="007038E8"/>
    <w:rsid w:val="0070398F"/>
    <w:rsid w:val="00706295"/>
    <w:rsid w:val="00706813"/>
    <w:rsid w:val="00706860"/>
    <w:rsid w:val="00707D27"/>
    <w:rsid w:val="007122D9"/>
    <w:rsid w:val="007156DA"/>
    <w:rsid w:val="00726052"/>
    <w:rsid w:val="00731D58"/>
    <w:rsid w:val="00732545"/>
    <w:rsid w:val="00735CBA"/>
    <w:rsid w:val="00736C9A"/>
    <w:rsid w:val="00740D8A"/>
    <w:rsid w:val="0074222A"/>
    <w:rsid w:val="0074233B"/>
    <w:rsid w:val="00743201"/>
    <w:rsid w:val="00746B42"/>
    <w:rsid w:val="00750F6B"/>
    <w:rsid w:val="007533DD"/>
    <w:rsid w:val="00753B50"/>
    <w:rsid w:val="007552CB"/>
    <w:rsid w:val="00755321"/>
    <w:rsid w:val="00755C8D"/>
    <w:rsid w:val="00756166"/>
    <w:rsid w:val="007651ED"/>
    <w:rsid w:val="007654C2"/>
    <w:rsid w:val="00767D3D"/>
    <w:rsid w:val="00767F43"/>
    <w:rsid w:val="007724A4"/>
    <w:rsid w:val="007740D1"/>
    <w:rsid w:val="00775B66"/>
    <w:rsid w:val="00776826"/>
    <w:rsid w:val="007822B6"/>
    <w:rsid w:val="00783613"/>
    <w:rsid w:val="007839CE"/>
    <w:rsid w:val="007846CE"/>
    <w:rsid w:val="00784B13"/>
    <w:rsid w:val="0078624F"/>
    <w:rsid w:val="00786FB3"/>
    <w:rsid w:val="00787F6A"/>
    <w:rsid w:val="007931A7"/>
    <w:rsid w:val="00793CFA"/>
    <w:rsid w:val="00797135"/>
    <w:rsid w:val="007A5BC5"/>
    <w:rsid w:val="007B55DB"/>
    <w:rsid w:val="007B69B3"/>
    <w:rsid w:val="007B7C60"/>
    <w:rsid w:val="007C280B"/>
    <w:rsid w:val="007C7393"/>
    <w:rsid w:val="007D27FD"/>
    <w:rsid w:val="007D4D58"/>
    <w:rsid w:val="007D70DB"/>
    <w:rsid w:val="007D77BC"/>
    <w:rsid w:val="007E32DF"/>
    <w:rsid w:val="007E561E"/>
    <w:rsid w:val="007E583D"/>
    <w:rsid w:val="007F0A09"/>
    <w:rsid w:val="007F24A1"/>
    <w:rsid w:val="007F5185"/>
    <w:rsid w:val="007F5E85"/>
    <w:rsid w:val="007F77B1"/>
    <w:rsid w:val="00800DB0"/>
    <w:rsid w:val="008024BE"/>
    <w:rsid w:val="00802A51"/>
    <w:rsid w:val="00811337"/>
    <w:rsid w:val="00813A24"/>
    <w:rsid w:val="00816AE6"/>
    <w:rsid w:val="00816DE2"/>
    <w:rsid w:val="00817756"/>
    <w:rsid w:val="0082000F"/>
    <w:rsid w:val="0082018C"/>
    <w:rsid w:val="008208EF"/>
    <w:rsid w:val="00820D5C"/>
    <w:rsid w:val="008276C5"/>
    <w:rsid w:val="0083052D"/>
    <w:rsid w:val="00832C2B"/>
    <w:rsid w:val="008372A8"/>
    <w:rsid w:val="00840623"/>
    <w:rsid w:val="008406D9"/>
    <w:rsid w:val="00840B11"/>
    <w:rsid w:val="008414EB"/>
    <w:rsid w:val="008427DA"/>
    <w:rsid w:val="0084682E"/>
    <w:rsid w:val="0084723F"/>
    <w:rsid w:val="008501FD"/>
    <w:rsid w:val="00852B8F"/>
    <w:rsid w:val="0085375E"/>
    <w:rsid w:val="00853B28"/>
    <w:rsid w:val="00854799"/>
    <w:rsid w:val="008578B5"/>
    <w:rsid w:val="00857E69"/>
    <w:rsid w:val="00857EAF"/>
    <w:rsid w:val="0086184C"/>
    <w:rsid w:val="0086307F"/>
    <w:rsid w:val="00870F3E"/>
    <w:rsid w:val="008718A4"/>
    <w:rsid w:val="00873740"/>
    <w:rsid w:val="0087461A"/>
    <w:rsid w:val="008768CF"/>
    <w:rsid w:val="00876D43"/>
    <w:rsid w:val="00881790"/>
    <w:rsid w:val="00881864"/>
    <w:rsid w:val="008818E4"/>
    <w:rsid w:val="00887B07"/>
    <w:rsid w:val="008903E3"/>
    <w:rsid w:val="008904C7"/>
    <w:rsid w:val="00894E3E"/>
    <w:rsid w:val="008A4710"/>
    <w:rsid w:val="008A506C"/>
    <w:rsid w:val="008A597A"/>
    <w:rsid w:val="008B26C8"/>
    <w:rsid w:val="008B4640"/>
    <w:rsid w:val="008B7065"/>
    <w:rsid w:val="008C5F77"/>
    <w:rsid w:val="008D2F81"/>
    <w:rsid w:val="008D7040"/>
    <w:rsid w:val="008E00AF"/>
    <w:rsid w:val="008E6AB6"/>
    <w:rsid w:val="008F022D"/>
    <w:rsid w:val="008F0B9E"/>
    <w:rsid w:val="008F1201"/>
    <w:rsid w:val="008F441D"/>
    <w:rsid w:val="008F7D76"/>
    <w:rsid w:val="00900F91"/>
    <w:rsid w:val="009049FA"/>
    <w:rsid w:val="00905966"/>
    <w:rsid w:val="00910628"/>
    <w:rsid w:val="00910AD2"/>
    <w:rsid w:val="0091476E"/>
    <w:rsid w:val="0092462B"/>
    <w:rsid w:val="00926A3D"/>
    <w:rsid w:val="009322EC"/>
    <w:rsid w:val="00932914"/>
    <w:rsid w:val="00934835"/>
    <w:rsid w:val="009432C8"/>
    <w:rsid w:val="00951502"/>
    <w:rsid w:val="0095188D"/>
    <w:rsid w:val="0095325F"/>
    <w:rsid w:val="00954814"/>
    <w:rsid w:val="009555D9"/>
    <w:rsid w:val="00956619"/>
    <w:rsid w:val="009567A2"/>
    <w:rsid w:val="009571AD"/>
    <w:rsid w:val="00957D47"/>
    <w:rsid w:val="0096012F"/>
    <w:rsid w:val="00960928"/>
    <w:rsid w:val="00961EB0"/>
    <w:rsid w:val="00964940"/>
    <w:rsid w:val="00965A22"/>
    <w:rsid w:val="00971C5B"/>
    <w:rsid w:val="009766D9"/>
    <w:rsid w:val="00977CF1"/>
    <w:rsid w:val="00982C57"/>
    <w:rsid w:val="00982F39"/>
    <w:rsid w:val="00983337"/>
    <w:rsid w:val="0098395C"/>
    <w:rsid w:val="00984B3C"/>
    <w:rsid w:val="00985F77"/>
    <w:rsid w:val="009901AF"/>
    <w:rsid w:val="00990F72"/>
    <w:rsid w:val="00995D61"/>
    <w:rsid w:val="009A4C3D"/>
    <w:rsid w:val="009A77F6"/>
    <w:rsid w:val="009B4640"/>
    <w:rsid w:val="009B59A9"/>
    <w:rsid w:val="009B6F31"/>
    <w:rsid w:val="009C05EE"/>
    <w:rsid w:val="009C1181"/>
    <w:rsid w:val="009C2638"/>
    <w:rsid w:val="009C4374"/>
    <w:rsid w:val="009C484D"/>
    <w:rsid w:val="009D0527"/>
    <w:rsid w:val="009D60DE"/>
    <w:rsid w:val="009D6762"/>
    <w:rsid w:val="009D7386"/>
    <w:rsid w:val="009D7FEE"/>
    <w:rsid w:val="009E2C27"/>
    <w:rsid w:val="009E3EE8"/>
    <w:rsid w:val="009E7E29"/>
    <w:rsid w:val="009F0537"/>
    <w:rsid w:val="009F1789"/>
    <w:rsid w:val="009F7C21"/>
    <w:rsid w:val="009F7C5E"/>
    <w:rsid w:val="00A00165"/>
    <w:rsid w:val="00A01F1D"/>
    <w:rsid w:val="00A02BF3"/>
    <w:rsid w:val="00A04721"/>
    <w:rsid w:val="00A05633"/>
    <w:rsid w:val="00A06621"/>
    <w:rsid w:val="00A06B53"/>
    <w:rsid w:val="00A117FA"/>
    <w:rsid w:val="00A27099"/>
    <w:rsid w:val="00A32071"/>
    <w:rsid w:val="00A338F6"/>
    <w:rsid w:val="00A35CDE"/>
    <w:rsid w:val="00A40473"/>
    <w:rsid w:val="00A4154A"/>
    <w:rsid w:val="00A437D7"/>
    <w:rsid w:val="00A47CB0"/>
    <w:rsid w:val="00A53088"/>
    <w:rsid w:val="00A53527"/>
    <w:rsid w:val="00A604B5"/>
    <w:rsid w:val="00A61F77"/>
    <w:rsid w:val="00A62906"/>
    <w:rsid w:val="00A64B51"/>
    <w:rsid w:val="00A72EA1"/>
    <w:rsid w:val="00A7562B"/>
    <w:rsid w:val="00A77392"/>
    <w:rsid w:val="00A8565D"/>
    <w:rsid w:val="00A944BB"/>
    <w:rsid w:val="00A949DE"/>
    <w:rsid w:val="00AA0092"/>
    <w:rsid w:val="00AA1177"/>
    <w:rsid w:val="00AA14E3"/>
    <w:rsid w:val="00AA1569"/>
    <w:rsid w:val="00AB47ED"/>
    <w:rsid w:val="00AC0347"/>
    <w:rsid w:val="00AC5A91"/>
    <w:rsid w:val="00AD1452"/>
    <w:rsid w:val="00AD168B"/>
    <w:rsid w:val="00AD281D"/>
    <w:rsid w:val="00AD54B9"/>
    <w:rsid w:val="00AD5FF1"/>
    <w:rsid w:val="00AD60B5"/>
    <w:rsid w:val="00AD706A"/>
    <w:rsid w:val="00AD7730"/>
    <w:rsid w:val="00AE1B07"/>
    <w:rsid w:val="00AE37FA"/>
    <w:rsid w:val="00AE4B62"/>
    <w:rsid w:val="00AE545F"/>
    <w:rsid w:val="00AE60F6"/>
    <w:rsid w:val="00AE744B"/>
    <w:rsid w:val="00AE7E9E"/>
    <w:rsid w:val="00AF0AF7"/>
    <w:rsid w:val="00AF6235"/>
    <w:rsid w:val="00AF69AA"/>
    <w:rsid w:val="00B01324"/>
    <w:rsid w:val="00B067D7"/>
    <w:rsid w:val="00B11B24"/>
    <w:rsid w:val="00B12609"/>
    <w:rsid w:val="00B13F9C"/>
    <w:rsid w:val="00B15B91"/>
    <w:rsid w:val="00B2114A"/>
    <w:rsid w:val="00B22A23"/>
    <w:rsid w:val="00B23F6F"/>
    <w:rsid w:val="00B246F6"/>
    <w:rsid w:val="00B260CF"/>
    <w:rsid w:val="00B3069A"/>
    <w:rsid w:val="00B31B33"/>
    <w:rsid w:val="00B32058"/>
    <w:rsid w:val="00B41130"/>
    <w:rsid w:val="00B42DEA"/>
    <w:rsid w:val="00B42E37"/>
    <w:rsid w:val="00B53473"/>
    <w:rsid w:val="00B577A8"/>
    <w:rsid w:val="00B66AB3"/>
    <w:rsid w:val="00B67502"/>
    <w:rsid w:val="00B67759"/>
    <w:rsid w:val="00B70639"/>
    <w:rsid w:val="00B74625"/>
    <w:rsid w:val="00B775DE"/>
    <w:rsid w:val="00B80EC7"/>
    <w:rsid w:val="00B875F5"/>
    <w:rsid w:val="00B902F2"/>
    <w:rsid w:val="00B943B6"/>
    <w:rsid w:val="00B95F1F"/>
    <w:rsid w:val="00B96373"/>
    <w:rsid w:val="00BA4043"/>
    <w:rsid w:val="00BA484A"/>
    <w:rsid w:val="00BA6C29"/>
    <w:rsid w:val="00BA6EF0"/>
    <w:rsid w:val="00BA74FB"/>
    <w:rsid w:val="00BA7999"/>
    <w:rsid w:val="00BB0BEA"/>
    <w:rsid w:val="00BB0CD9"/>
    <w:rsid w:val="00BB27B3"/>
    <w:rsid w:val="00BC0887"/>
    <w:rsid w:val="00BC14D5"/>
    <w:rsid w:val="00BD0668"/>
    <w:rsid w:val="00BD1AD9"/>
    <w:rsid w:val="00BD2003"/>
    <w:rsid w:val="00BD2073"/>
    <w:rsid w:val="00BE3D99"/>
    <w:rsid w:val="00BE6DF4"/>
    <w:rsid w:val="00BE7F14"/>
    <w:rsid w:val="00BF3BFF"/>
    <w:rsid w:val="00BF742C"/>
    <w:rsid w:val="00C01EE6"/>
    <w:rsid w:val="00C11119"/>
    <w:rsid w:val="00C12D79"/>
    <w:rsid w:val="00C13AB3"/>
    <w:rsid w:val="00C207D6"/>
    <w:rsid w:val="00C21A22"/>
    <w:rsid w:val="00C22128"/>
    <w:rsid w:val="00C2219E"/>
    <w:rsid w:val="00C22276"/>
    <w:rsid w:val="00C22F03"/>
    <w:rsid w:val="00C26102"/>
    <w:rsid w:val="00C33995"/>
    <w:rsid w:val="00C51886"/>
    <w:rsid w:val="00C53344"/>
    <w:rsid w:val="00C538D4"/>
    <w:rsid w:val="00C54A60"/>
    <w:rsid w:val="00C57105"/>
    <w:rsid w:val="00C57FEF"/>
    <w:rsid w:val="00C62AC4"/>
    <w:rsid w:val="00C64FE9"/>
    <w:rsid w:val="00C737E6"/>
    <w:rsid w:val="00C7497E"/>
    <w:rsid w:val="00C761AC"/>
    <w:rsid w:val="00C81D3D"/>
    <w:rsid w:val="00C84550"/>
    <w:rsid w:val="00C852D4"/>
    <w:rsid w:val="00C86012"/>
    <w:rsid w:val="00C878D5"/>
    <w:rsid w:val="00C914BB"/>
    <w:rsid w:val="00C91F2F"/>
    <w:rsid w:val="00C97339"/>
    <w:rsid w:val="00C975C8"/>
    <w:rsid w:val="00CA5384"/>
    <w:rsid w:val="00CA5B59"/>
    <w:rsid w:val="00CB37E5"/>
    <w:rsid w:val="00CB48EC"/>
    <w:rsid w:val="00CB6F52"/>
    <w:rsid w:val="00CC0EF0"/>
    <w:rsid w:val="00CC56AA"/>
    <w:rsid w:val="00CC6E5C"/>
    <w:rsid w:val="00CD0BD8"/>
    <w:rsid w:val="00CD2274"/>
    <w:rsid w:val="00CD3D7E"/>
    <w:rsid w:val="00CD5C65"/>
    <w:rsid w:val="00CD5F8E"/>
    <w:rsid w:val="00CE1A1F"/>
    <w:rsid w:val="00CE37BD"/>
    <w:rsid w:val="00CE4C0F"/>
    <w:rsid w:val="00CE67F4"/>
    <w:rsid w:val="00CF1DF1"/>
    <w:rsid w:val="00CF2CC5"/>
    <w:rsid w:val="00CF314E"/>
    <w:rsid w:val="00CF44DF"/>
    <w:rsid w:val="00CF7F03"/>
    <w:rsid w:val="00D0064E"/>
    <w:rsid w:val="00D00F72"/>
    <w:rsid w:val="00D021CE"/>
    <w:rsid w:val="00D04482"/>
    <w:rsid w:val="00D04E29"/>
    <w:rsid w:val="00D123A3"/>
    <w:rsid w:val="00D13622"/>
    <w:rsid w:val="00D14038"/>
    <w:rsid w:val="00D2109E"/>
    <w:rsid w:val="00D24994"/>
    <w:rsid w:val="00D24BD0"/>
    <w:rsid w:val="00D278A4"/>
    <w:rsid w:val="00D318B7"/>
    <w:rsid w:val="00D34C80"/>
    <w:rsid w:val="00D36287"/>
    <w:rsid w:val="00D36E53"/>
    <w:rsid w:val="00D37848"/>
    <w:rsid w:val="00D41191"/>
    <w:rsid w:val="00D41E74"/>
    <w:rsid w:val="00D43A99"/>
    <w:rsid w:val="00D514AD"/>
    <w:rsid w:val="00D521F6"/>
    <w:rsid w:val="00D52CCC"/>
    <w:rsid w:val="00D53AC4"/>
    <w:rsid w:val="00D5750F"/>
    <w:rsid w:val="00D63395"/>
    <w:rsid w:val="00D63CAF"/>
    <w:rsid w:val="00D641BE"/>
    <w:rsid w:val="00D7020B"/>
    <w:rsid w:val="00D716FE"/>
    <w:rsid w:val="00D755AE"/>
    <w:rsid w:val="00D761D5"/>
    <w:rsid w:val="00D7792E"/>
    <w:rsid w:val="00D83A09"/>
    <w:rsid w:val="00D8751F"/>
    <w:rsid w:val="00D901AA"/>
    <w:rsid w:val="00D919BC"/>
    <w:rsid w:val="00D976C4"/>
    <w:rsid w:val="00DA264C"/>
    <w:rsid w:val="00DA3F28"/>
    <w:rsid w:val="00DA4C27"/>
    <w:rsid w:val="00DA74C5"/>
    <w:rsid w:val="00DB1FCD"/>
    <w:rsid w:val="00DB42A6"/>
    <w:rsid w:val="00DD0318"/>
    <w:rsid w:val="00DD21C4"/>
    <w:rsid w:val="00DD2337"/>
    <w:rsid w:val="00DD4A80"/>
    <w:rsid w:val="00DE0FDA"/>
    <w:rsid w:val="00DE388F"/>
    <w:rsid w:val="00DF02A3"/>
    <w:rsid w:val="00DF467B"/>
    <w:rsid w:val="00DF6157"/>
    <w:rsid w:val="00DF76A5"/>
    <w:rsid w:val="00E02471"/>
    <w:rsid w:val="00E062C9"/>
    <w:rsid w:val="00E06704"/>
    <w:rsid w:val="00E11579"/>
    <w:rsid w:val="00E12B96"/>
    <w:rsid w:val="00E1793F"/>
    <w:rsid w:val="00E22671"/>
    <w:rsid w:val="00E23140"/>
    <w:rsid w:val="00E235E6"/>
    <w:rsid w:val="00E26D3C"/>
    <w:rsid w:val="00E303EC"/>
    <w:rsid w:val="00E42897"/>
    <w:rsid w:val="00E44033"/>
    <w:rsid w:val="00E45193"/>
    <w:rsid w:val="00E46F97"/>
    <w:rsid w:val="00E50136"/>
    <w:rsid w:val="00E52DE0"/>
    <w:rsid w:val="00E53879"/>
    <w:rsid w:val="00E55AA8"/>
    <w:rsid w:val="00E64978"/>
    <w:rsid w:val="00E65A10"/>
    <w:rsid w:val="00E668BE"/>
    <w:rsid w:val="00E66EF3"/>
    <w:rsid w:val="00E70EB2"/>
    <w:rsid w:val="00E73612"/>
    <w:rsid w:val="00E75B8E"/>
    <w:rsid w:val="00E76A07"/>
    <w:rsid w:val="00E76CE9"/>
    <w:rsid w:val="00E85088"/>
    <w:rsid w:val="00E9146B"/>
    <w:rsid w:val="00E953E9"/>
    <w:rsid w:val="00E9795F"/>
    <w:rsid w:val="00EA0376"/>
    <w:rsid w:val="00EA5681"/>
    <w:rsid w:val="00EA59FA"/>
    <w:rsid w:val="00EA634E"/>
    <w:rsid w:val="00EA760C"/>
    <w:rsid w:val="00EA788B"/>
    <w:rsid w:val="00EB02FD"/>
    <w:rsid w:val="00EB1019"/>
    <w:rsid w:val="00EB4354"/>
    <w:rsid w:val="00EB4410"/>
    <w:rsid w:val="00EB46B4"/>
    <w:rsid w:val="00EB6A37"/>
    <w:rsid w:val="00EB73BE"/>
    <w:rsid w:val="00EC00F0"/>
    <w:rsid w:val="00EC6A79"/>
    <w:rsid w:val="00ED098A"/>
    <w:rsid w:val="00EE1E39"/>
    <w:rsid w:val="00EE658D"/>
    <w:rsid w:val="00EE69B0"/>
    <w:rsid w:val="00EF0176"/>
    <w:rsid w:val="00EF0880"/>
    <w:rsid w:val="00EF1FE9"/>
    <w:rsid w:val="00EF456E"/>
    <w:rsid w:val="00EF7BC4"/>
    <w:rsid w:val="00F0126F"/>
    <w:rsid w:val="00F02AFA"/>
    <w:rsid w:val="00F02C3C"/>
    <w:rsid w:val="00F0467E"/>
    <w:rsid w:val="00F04974"/>
    <w:rsid w:val="00F05009"/>
    <w:rsid w:val="00F0560E"/>
    <w:rsid w:val="00F05D81"/>
    <w:rsid w:val="00F1171F"/>
    <w:rsid w:val="00F119C9"/>
    <w:rsid w:val="00F1248E"/>
    <w:rsid w:val="00F1398C"/>
    <w:rsid w:val="00F13CF9"/>
    <w:rsid w:val="00F147B7"/>
    <w:rsid w:val="00F14ED8"/>
    <w:rsid w:val="00F17137"/>
    <w:rsid w:val="00F21CE7"/>
    <w:rsid w:val="00F22A5C"/>
    <w:rsid w:val="00F22E8E"/>
    <w:rsid w:val="00F240D7"/>
    <w:rsid w:val="00F26322"/>
    <w:rsid w:val="00F27095"/>
    <w:rsid w:val="00F32F3B"/>
    <w:rsid w:val="00F34DA8"/>
    <w:rsid w:val="00F35B53"/>
    <w:rsid w:val="00F36A2F"/>
    <w:rsid w:val="00F37CE8"/>
    <w:rsid w:val="00F4396B"/>
    <w:rsid w:val="00F44063"/>
    <w:rsid w:val="00F460D3"/>
    <w:rsid w:val="00F54564"/>
    <w:rsid w:val="00F574B4"/>
    <w:rsid w:val="00F6044D"/>
    <w:rsid w:val="00F605FA"/>
    <w:rsid w:val="00F60F84"/>
    <w:rsid w:val="00F64065"/>
    <w:rsid w:val="00F750AB"/>
    <w:rsid w:val="00F75868"/>
    <w:rsid w:val="00F77B77"/>
    <w:rsid w:val="00F80385"/>
    <w:rsid w:val="00F8515D"/>
    <w:rsid w:val="00F85803"/>
    <w:rsid w:val="00F87365"/>
    <w:rsid w:val="00F87690"/>
    <w:rsid w:val="00F90CAB"/>
    <w:rsid w:val="00F91111"/>
    <w:rsid w:val="00F912C8"/>
    <w:rsid w:val="00F948C0"/>
    <w:rsid w:val="00F96C29"/>
    <w:rsid w:val="00FA077A"/>
    <w:rsid w:val="00FA0C7D"/>
    <w:rsid w:val="00FA14F6"/>
    <w:rsid w:val="00FA1BFF"/>
    <w:rsid w:val="00FA24EC"/>
    <w:rsid w:val="00FA5557"/>
    <w:rsid w:val="00FC42B0"/>
    <w:rsid w:val="00FC4BEB"/>
    <w:rsid w:val="00FD316B"/>
    <w:rsid w:val="00FD3AF6"/>
    <w:rsid w:val="00FD5F91"/>
    <w:rsid w:val="00FD68AB"/>
    <w:rsid w:val="00FE202F"/>
    <w:rsid w:val="00FE22AD"/>
    <w:rsid w:val="00FF07C3"/>
    <w:rsid w:val="00FF1986"/>
    <w:rsid w:val="00FF27FC"/>
    <w:rsid w:val="00FF4175"/>
    <w:rsid w:val="00FF557A"/>
    <w:rsid w:val="01987C07"/>
    <w:rsid w:val="02244B16"/>
    <w:rsid w:val="035F66CA"/>
    <w:rsid w:val="03956763"/>
    <w:rsid w:val="03DB0376"/>
    <w:rsid w:val="03FA1462"/>
    <w:rsid w:val="0483158B"/>
    <w:rsid w:val="04B02CA1"/>
    <w:rsid w:val="04B85BBF"/>
    <w:rsid w:val="04CF0985"/>
    <w:rsid w:val="053A7B0E"/>
    <w:rsid w:val="055E48E3"/>
    <w:rsid w:val="060D5629"/>
    <w:rsid w:val="061B2C88"/>
    <w:rsid w:val="06296988"/>
    <w:rsid w:val="06FD56F0"/>
    <w:rsid w:val="07195727"/>
    <w:rsid w:val="071D3F0E"/>
    <w:rsid w:val="07807554"/>
    <w:rsid w:val="07FD6216"/>
    <w:rsid w:val="082E7E18"/>
    <w:rsid w:val="098837B8"/>
    <w:rsid w:val="09B05DBA"/>
    <w:rsid w:val="0A3208AE"/>
    <w:rsid w:val="0A671ADA"/>
    <w:rsid w:val="0AD03AD5"/>
    <w:rsid w:val="0B0A1EB8"/>
    <w:rsid w:val="0B7F27B0"/>
    <w:rsid w:val="0D2D03B4"/>
    <w:rsid w:val="0E075616"/>
    <w:rsid w:val="0ED71A24"/>
    <w:rsid w:val="0F1E01E8"/>
    <w:rsid w:val="0FD2264C"/>
    <w:rsid w:val="0FD541E1"/>
    <w:rsid w:val="10913277"/>
    <w:rsid w:val="10C9177A"/>
    <w:rsid w:val="11D6711E"/>
    <w:rsid w:val="11E268CB"/>
    <w:rsid w:val="12C47099"/>
    <w:rsid w:val="151920E2"/>
    <w:rsid w:val="158239A9"/>
    <w:rsid w:val="15F37A01"/>
    <w:rsid w:val="164975EC"/>
    <w:rsid w:val="166670AC"/>
    <w:rsid w:val="17E71A00"/>
    <w:rsid w:val="180A6356"/>
    <w:rsid w:val="19993EAA"/>
    <w:rsid w:val="1AE203B6"/>
    <w:rsid w:val="1BE37EB0"/>
    <w:rsid w:val="1BF81216"/>
    <w:rsid w:val="1DC97459"/>
    <w:rsid w:val="1DCF7DC8"/>
    <w:rsid w:val="1E04606C"/>
    <w:rsid w:val="1F2D0A6E"/>
    <w:rsid w:val="1F8930E8"/>
    <w:rsid w:val="1FE6784C"/>
    <w:rsid w:val="1FE7780D"/>
    <w:rsid w:val="20B77218"/>
    <w:rsid w:val="20C13C97"/>
    <w:rsid w:val="21353BB1"/>
    <w:rsid w:val="219537A4"/>
    <w:rsid w:val="21DE52FE"/>
    <w:rsid w:val="22822897"/>
    <w:rsid w:val="22DB050A"/>
    <w:rsid w:val="231D7067"/>
    <w:rsid w:val="23300BAD"/>
    <w:rsid w:val="24680FE6"/>
    <w:rsid w:val="25042435"/>
    <w:rsid w:val="26095FE0"/>
    <w:rsid w:val="263260F6"/>
    <w:rsid w:val="27EA47C0"/>
    <w:rsid w:val="28006A4A"/>
    <w:rsid w:val="284A01AB"/>
    <w:rsid w:val="28860B93"/>
    <w:rsid w:val="28E500D4"/>
    <w:rsid w:val="2B020C43"/>
    <w:rsid w:val="2B4F4724"/>
    <w:rsid w:val="2BA85F37"/>
    <w:rsid w:val="2BC56C8D"/>
    <w:rsid w:val="2D4D2C1F"/>
    <w:rsid w:val="2DB71EC9"/>
    <w:rsid w:val="2E363D2E"/>
    <w:rsid w:val="2E7D1C16"/>
    <w:rsid w:val="2F551298"/>
    <w:rsid w:val="30641E1E"/>
    <w:rsid w:val="30ED0539"/>
    <w:rsid w:val="311A5A74"/>
    <w:rsid w:val="32307E48"/>
    <w:rsid w:val="32E05695"/>
    <w:rsid w:val="32EB71F5"/>
    <w:rsid w:val="33874452"/>
    <w:rsid w:val="34B614ED"/>
    <w:rsid w:val="34CC22A2"/>
    <w:rsid w:val="34E76808"/>
    <w:rsid w:val="3594523F"/>
    <w:rsid w:val="35987D00"/>
    <w:rsid w:val="35FB4288"/>
    <w:rsid w:val="36064819"/>
    <w:rsid w:val="36774581"/>
    <w:rsid w:val="37444E1E"/>
    <w:rsid w:val="37D736FC"/>
    <w:rsid w:val="38FF575A"/>
    <w:rsid w:val="3A416257"/>
    <w:rsid w:val="3B740DB4"/>
    <w:rsid w:val="3BAA14B4"/>
    <w:rsid w:val="3BC45E5C"/>
    <w:rsid w:val="3BC53B67"/>
    <w:rsid w:val="3BFF09C4"/>
    <w:rsid w:val="3F1B17E0"/>
    <w:rsid w:val="3F753EC6"/>
    <w:rsid w:val="3FB33E56"/>
    <w:rsid w:val="4011755A"/>
    <w:rsid w:val="40BB77D1"/>
    <w:rsid w:val="41527AF1"/>
    <w:rsid w:val="41C860BB"/>
    <w:rsid w:val="41DB5C21"/>
    <w:rsid w:val="4348341F"/>
    <w:rsid w:val="44D60A5F"/>
    <w:rsid w:val="44DC6243"/>
    <w:rsid w:val="457E43CC"/>
    <w:rsid w:val="46165B38"/>
    <w:rsid w:val="462F7C96"/>
    <w:rsid w:val="46813441"/>
    <w:rsid w:val="46D82015"/>
    <w:rsid w:val="47DE73A4"/>
    <w:rsid w:val="47FB61A8"/>
    <w:rsid w:val="480A7E92"/>
    <w:rsid w:val="48CC6262"/>
    <w:rsid w:val="49DA50C7"/>
    <w:rsid w:val="4A3B608C"/>
    <w:rsid w:val="4A674430"/>
    <w:rsid w:val="4AE05B63"/>
    <w:rsid w:val="4C1D642B"/>
    <w:rsid w:val="4C500166"/>
    <w:rsid w:val="4C72447C"/>
    <w:rsid w:val="4CD904B6"/>
    <w:rsid w:val="4D123A67"/>
    <w:rsid w:val="4D6E2638"/>
    <w:rsid w:val="4D795438"/>
    <w:rsid w:val="4D974004"/>
    <w:rsid w:val="4E206B97"/>
    <w:rsid w:val="4F901D6C"/>
    <w:rsid w:val="51403E8B"/>
    <w:rsid w:val="51A512E4"/>
    <w:rsid w:val="525337E8"/>
    <w:rsid w:val="530744AB"/>
    <w:rsid w:val="536554BD"/>
    <w:rsid w:val="5386726D"/>
    <w:rsid w:val="5456226D"/>
    <w:rsid w:val="55706898"/>
    <w:rsid w:val="580B5987"/>
    <w:rsid w:val="58B167EE"/>
    <w:rsid w:val="59D73976"/>
    <w:rsid w:val="5B426E38"/>
    <w:rsid w:val="5B557040"/>
    <w:rsid w:val="5B77631F"/>
    <w:rsid w:val="5B9B00D8"/>
    <w:rsid w:val="5CE11602"/>
    <w:rsid w:val="5D5A2B9D"/>
    <w:rsid w:val="5E0F4BB3"/>
    <w:rsid w:val="5E8E504F"/>
    <w:rsid w:val="5F0779CF"/>
    <w:rsid w:val="5F3F0364"/>
    <w:rsid w:val="5FD2471B"/>
    <w:rsid w:val="606D7484"/>
    <w:rsid w:val="615609CB"/>
    <w:rsid w:val="61AA0CE7"/>
    <w:rsid w:val="62111C10"/>
    <w:rsid w:val="621838CA"/>
    <w:rsid w:val="62FB3D81"/>
    <w:rsid w:val="633C5D7D"/>
    <w:rsid w:val="6368180F"/>
    <w:rsid w:val="63A22055"/>
    <w:rsid w:val="648145E1"/>
    <w:rsid w:val="654F059E"/>
    <w:rsid w:val="6561388F"/>
    <w:rsid w:val="65B337C6"/>
    <w:rsid w:val="66CB7E39"/>
    <w:rsid w:val="66F51DD0"/>
    <w:rsid w:val="676557A2"/>
    <w:rsid w:val="676902A0"/>
    <w:rsid w:val="68606DE0"/>
    <w:rsid w:val="6873723D"/>
    <w:rsid w:val="69690D6B"/>
    <w:rsid w:val="69B0089B"/>
    <w:rsid w:val="69BD7689"/>
    <w:rsid w:val="69E317A2"/>
    <w:rsid w:val="69FF0422"/>
    <w:rsid w:val="6A0012AE"/>
    <w:rsid w:val="6A151567"/>
    <w:rsid w:val="6AF02A66"/>
    <w:rsid w:val="6C556657"/>
    <w:rsid w:val="6C6475C8"/>
    <w:rsid w:val="6D4351F7"/>
    <w:rsid w:val="6D5A1606"/>
    <w:rsid w:val="6E313E22"/>
    <w:rsid w:val="6F25256D"/>
    <w:rsid w:val="6F702498"/>
    <w:rsid w:val="6F9027C0"/>
    <w:rsid w:val="6FE05B45"/>
    <w:rsid w:val="708E7A30"/>
    <w:rsid w:val="71850C91"/>
    <w:rsid w:val="725C6D91"/>
    <w:rsid w:val="72D14A28"/>
    <w:rsid w:val="732E081E"/>
    <w:rsid w:val="74A32C60"/>
    <w:rsid w:val="751C70CD"/>
    <w:rsid w:val="756B7CB2"/>
    <w:rsid w:val="76D4579C"/>
    <w:rsid w:val="77782F9F"/>
    <w:rsid w:val="77B24541"/>
    <w:rsid w:val="7902228B"/>
    <w:rsid w:val="794548D1"/>
    <w:rsid w:val="795C1547"/>
    <w:rsid w:val="797141A0"/>
    <w:rsid w:val="79FC6D20"/>
    <w:rsid w:val="7AA76527"/>
    <w:rsid w:val="7C4F4251"/>
    <w:rsid w:val="7CE60F2F"/>
    <w:rsid w:val="7D3E5C13"/>
    <w:rsid w:val="7DED4B33"/>
    <w:rsid w:val="7E627207"/>
    <w:rsid w:val="7EEE4A61"/>
    <w:rsid w:val="7F304154"/>
    <w:rsid w:val="7FE13F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8"/>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5">
    <w:name w:val="heading 2"/>
    <w:basedOn w:val="1"/>
    <w:next w:val="1"/>
    <w:link w:val="47"/>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3"/>
    <w:qFormat/>
    <w:uiPriority w:val="99"/>
    <w:pPr>
      <w:keepNext/>
      <w:keepLines/>
      <w:spacing w:before="260" w:after="260" w:line="413" w:lineRule="auto"/>
      <w:outlineLvl w:val="2"/>
    </w:pPr>
    <w:rPr>
      <w:rFonts w:ascii="Calibri" w:hAnsi="Calibri" w:eastAsia="宋体" w:cs="Times New Roman"/>
      <w:b/>
      <w:sz w:val="32"/>
    </w:rPr>
  </w:style>
  <w:style w:type="paragraph" w:styleId="7">
    <w:name w:val="heading 4"/>
    <w:basedOn w:val="1"/>
    <w:next w:val="1"/>
    <w:link w:val="49"/>
    <w:qFormat/>
    <w:uiPriority w:val="99"/>
    <w:pPr>
      <w:keepNext/>
      <w:keepLines/>
      <w:spacing w:before="280" w:after="290" w:line="376" w:lineRule="auto"/>
      <w:outlineLvl w:val="3"/>
    </w:pPr>
    <w:rPr>
      <w:rFonts w:ascii="Calibri Light" w:hAnsi="Calibri Light" w:eastAsia="宋体" w:cs="Times New Roman"/>
      <w:b/>
      <w:bCs/>
      <w:sz w:val="28"/>
      <w:szCs w:val="28"/>
    </w:rPr>
  </w:style>
  <w:style w:type="paragraph" w:styleId="8">
    <w:name w:val="heading 5"/>
    <w:basedOn w:val="1"/>
    <w:next w:val="1"/>
    <w:link w:val="50"/>
    <w:qFormat/>
    <w:uiPriority w:val="99"/>
    <w:pPr>
      <w:keepNext/>
      <w:keepLines/>
      <w:spacing w:before="280" w:after="290" w:line="376" w:lineRule="auto"/>
      <w:outlineLvl w:val="4"/>
    </w:pPr>
    <w:rPr>
      <w:rFonts w:ascii="Calibri" w:hAnsi="Calibri" w:eastAsia="宋体" w:cs="Times New Roman"/>
      <w:b/>
      <w:bCs/>
      <w:sz w:val="28"/>
      <w:szCs w:val="28"/>
    </w:rPr>
  </w:style>
  <w:style w:type="paragraph" w:styleId="9">
    <w:name w:val="heading 6"/>
    <w:basedOn w:val="1"/>
    <w:next w:val="1"/>
    <w:link w:val="45"/>
    <w:qFormat/>
    <w:uiPriority w:val="99"/>
    <w:pPr>
      <w:keepNext/>
      <w:keepLines/>
      <w:spacing w:before="240" w:after="64" w:line="320" w:lineRule="auto"/>
      <w:outlineLvl w:val="5"/>
    </w:pPr>
    <w:rPr>
      <w:rFonts w:ascii="Calibri Light" w:hAnsi="Calibri Light" w:eastAsia="宋体" w:cs="Times New Roman"/>
      <w:b/>
      <w:bCs/>
      <w:sz w:val="24"/>
      <w:szCs w:val="24"/>
    </w:rPr>
  </w:style>
  <w:style w:type="paragraph" w:styleId="10">
    <w:name w:val="heading 7"/>
    <w:basedOn w:val="1"/>
    <w:next w:val="1"/>
    <w:link w:val="51"/>
    <w:qFormat/>
    <w:uiPriority w:val="99"/>
    <w:pPr>
      <w:keepNext/>
      <w:keepLines/>
      <w:spacing w:before="240" w:after="64" w:line="320" w:lineRule="auto"/>
      <w:outlineLvl w:val="6"/>
    </w:pPr>
    <w:rPr>
      <w:rFonts w:ascii="Calibri" w:hAnsi="Calibri" w:eastAsia="宋体" w:cs="Times New Roman"/>
      <w:b/>
      <w:bCs/>
      <w:sz w:val="24"/>
      <w:szCs w:val="24"/>
    </w:rPr>
  </w:style>
  <w:style w:type="paragraph" w:styleId="11">
    <w:name w:val="heading 8"/>
    <w:basedOn w:val="1"/>
    <w:next w:val="1"/>
    <w:link w:val="52"/>
    <w:qFormat/>
    <w:uiPriority w:val="99"/>
    <w:pPr>
      <w:keepNext/>
      <w:keepLines/>
      <w:spacing w:before="240" w:after="64" w:line="320" w:lineRule="auto"/>
      <w:outlineLvl w:val="7"/>
    </w:pPr>
    <w:rPr>
      <w:rFonts w:ascii="Calibri Light" w:hAnsi="Calibri Light" w:eastAsia="宋体" w:cs="Times New Roman"/>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tabs>
        <w:tab w:val="left" w:pos="360"/>
      </w:tabs>
      <w:ind w:firstLine="420"/>
    </w:pPr>
    <w:rPr>
      <w:sz w:val="24"/>
    </w:rPr>
  </w:style>
  <w:style w:type="paragraph" w:styleId="3">
    <w:name w:val="Body Text Indent"/>
    <w:basedOn w:val="1"/>
    <w:next w:val="1"/>
    <w:qFormat/>
    <w:uiPriority w:val="0"/>
    <w:pPr>
      <w:ind w:left="420" w:leftChars="200"/>
    </w:pPr>
    <w:rPr>
      <w:rFonts w:ascii="Times New Roman" w:hAnsi="Times New Roman"/>
    </w:rPr>
  </w:style>
  <w:style w:type="paragraph" w:styleId="12">
    <w:name w:val="Document Map"/>
    <w:basedOn w:val="1"/>
    <w:link w:val="60"/>
    <w:semiHidden/>
    <w:unhideWhenUsed/>
    <w:qFormat/>
    <w:uiPriority w:val="99"/>
    <w:rPr>
      <w:rFonts w:ascii="宋体" w:eastAsia="宋体"/>
      <w:sz w:val="18"/>
      <w:szCs w:val="18"/>
    </w:rPr>
  </w:style>
  <w:style w:type="paragraph" w:styleId="13">
    <w:name w:val="annotation text"/>
    <w:basedOn w:val="1"/>
    <w:link w:val="53"/>
    <w:semiHidden/>
    <w:unhideWhenUsed/>
    <w:qFormat/>
    <w:uiPriority w:val="99"/>
    <w:pPr>
      <w:jc w:val="left"/>
    </w:pPr>
  </w:style>
  <w:style w:type="paragraph" w:styleId="14">
    <w:name w:val="Body Text"/>
    <w:basedOn w:val="1"/>
    <w:link w:val="62"/>
    <w:qFormat/>
    <w:uiPriority w:val="99"/>
    <w:rPr>
      <w:rFonts w:ascii="Times New Roman" w:hAnsi="Times New Roman" w:eastAsia="宋体" w:cs="Times New Roman"/>
      <w:sz w:val="28"/>
      <w:szCs w:val="24"/>
    </w:rPr>
  </w:style>
  <w:style w:type="paragraph" w:styleId="15">
    <w:name w:val="toc 3"/>
    <w:basedOn w:val="1"/>
    <w:next w:val="1"/>
    <w:qFormat/>
    <w:uiPriority w:val="39"/>
    <w:pPr>
      <w:ind w:left="840" w:leftChars="400"/>
    </w:pPr>
  </w:style>
  <w:style w:type="paragraph" w:styleId="16">
    <w:name w:val="Plain Text"/>
    <w:basedOn w:val="1"/>
    <w:link w:val="46"/>
    <w:qFormat/>
    <w:uiPriority w:val="0"/>
    <w:rPr>
      <w:rFonts w:ascii="宋体" w:hAnsi="Courier New" w:eastAsia="宋体" w:cs="Courier New"/>
      <w:szCs w:val="21"/>
    </w:rPr>
  </w:style>
  <w:style w:type="paragraph" w:styleId="17">
    <w:name w:val="Date"/>
    <w:basedOn w:val="1"/>
    <w:next w:val="1"/>
    <w:qFormat/>
    <w:uiPriority w:val="0"/>
    <w:pPr>
      <w:widowControl w:val="0"/>
      <w:jc w:val="both"/>
    </w:pPr>
    <w:rPr>
      <w:kern w:val="2"/>
      <w:sz w:val="24"/>
      <w:lang w:eastAsia="zh-CN"/>
    </w:rPr>
  </w:style>
  <w:style w:type="paragraph" w:styleId="18">
    <w:name w:val="Body Text Indent 2"/>
    <w:basedOn w:val="1"/>
    <w:link w:val="61"/>
    <w:qFormat/>
    <w:uiPriority w:val="99"/>
    <w:pPr>
      <w:spacing w:line="360" w:lineRule="auto"/>
      <w:ind w:firstLine="480" w:firstLineChars="200"/>
    </w:pPr>
    <w:rPr>
      <w:rFonts w:ascii="Times New Roman" w:hAnsi="Times New Roman" w:eastAsia="宋体" w:cs="Times New Roman"/>
      <w:sz w:val="24"/>
      <w:szCs w:val="24"/>
    </w:rPr>
  </w:style>
  <w:style w:type="paragraph" w:styleId="19">
    <w:name w:val="Balloon Text"/>
    <w:basedOn w:val="1"/>
    <w:link w:val="55"/>
    <w:unhideWhenUsed/>
    <w:qFormat/>
    <w:uiPriority w:val="0"/>
    <w:rPr>
      <w:sz w:val="18"/>
      <w:szCs w:val="18"/>
    </w:rPr>
  </w:style>
  <w:style w:type="paragraph" w:styleId="20">
    <w:name w:val="footer"/>
    <w:basedOn w:val="1"/>
    <w:link w:val="44"/>
    <w:unhideWhenUsed/>
    <w:qFormat/>
    <w:uiPriority w:val="99"/>
    <w:pPr>
      <w:tabs>
        <w:tab w:val="center" w:pos="4153"/>
        <w:tab w:val="right" w:pos="8306"/>
      </w:tabs>
      <w:snapToGrid w:val="0"/>
      <w:jc w:val="left"/>
    </w:pPr>
    <w:rPr>
      <w:sz w:val="18"/>
      <w:szCs w:val="18"/>
    </w:rPr>
  </w:style>
  <w:style w:type="paragraph" w:styleId="21">
    <w:name w:val="toc 1"/>
    <w:basedOn w:val="1"/>
    <w:next w:val="1"/>
    <w:unhideWhenUsed/>
    <w:qFormat/>
    <w:uiPriority w:val="39"/>
  </w:style>
  <w:style w:type="paragraph" w:styleId="22">
    <w:name w:val="toc 2"/>
    <w:basedOn w:val="1"/>
    <w:next w:val="1"/>
    <w:unhideWhenUsed/>
    <w:qFormat/>
    <w:uiPriority w:val="39"/>
    <w:pPr>
      <w:ind w:left="420" w:leftChars="200"/>
    </w:pPr>
  </w:style>
  <w:style w:type="paragraph" w:styleId="23">
    <w:name w:val="Normal (Web)"/>
    <w:basedOn w:val="1"/>
    <w:qFormat/>
    <w:uiPriority w:val="0"/>
    <w:pPr>
      <w:spacing w:before="100" w:beforeAutospacing="1" w:after="100" w:afterAutospacing="1"/>
      <w:jc w:val="left"/>
    </w:pPr>
    <w:rPr>
      <w:rFonts w:cs="Times New Roman"/>
      <w:kern w:val="0"/>
      <w:sz w:val="24"/>
    </w:rPr>
  </w:style>
  <w:style w:type="paragraph" w:styleId="24">
    <w:name w:val="Title"/>
    <w:basedOn w:val="1"/>
    <w:next w:val="1"/>
    <w:qFormat/>
    <w:uiPriority w:val="0"/>
    <w:pPr>
      <w:spacing w:before="240" w:after="60"/>
      <w:outlineLvl w:val="0"/>
    </w:pPr>
    <w:rPr>
      <w:rFonts w:ascii="Arial" w:hAnsi="Arial"/>
      <w:bCs/>
      <w:sz w:val="20"/>
      <w:szCs w:val="32"/>
    </w:rPr>
  </w:style>
  <w:style w:type="paragraph" w:styleId="25">
    <w:name w:val="annotation subject"/>
    <w:basedOn w:val="13"/>
    <w:next w:val="13"/>
    <w:link w:val="54"/>
    <w:semiHidden/>
    <w:unhideWhenUsed/>
    <w:qFormat/>
    <w:uiPriority w:val="99"/>
    <w:rPr>
      <w:b/>
      <w:bCs/>
    </w:rPr>
  </w:style>
  <w:style w:type="table" w:styleId="27">
    <w:name w:val="Table Grid"/>
    <w:basedOn w:val="26"/>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style>
  <w:style w:type="character" w:styleId="30">
    <w:name w:val="FollowedHyperlink"/>
    <w:basedOn w:val="28"/>
    <w:semiHidden/>
    <w:unhideWhenUsed/>
    <w:qFormat/>
    <w:uiPriority w:val="99"/>
    <w:rPr>
      <w:color w:val="337AB7"/>
      <w:u w:val="none"/>
    </w:rPr>
  </w:style>
  <w:style w:type="character" w:styleId="31">
    <w:name w:val="Emphasis"/>
    <w:basedOn w:val="28"/>
    <w:qFormat/>
    <w:uiPriority w:val="20"/>
  </w:style>
  <w:style w:type="character" w:styleId="32">
    <w:name w:val="HTML Definition"/>
    <w:basedOn w:val="28"/>
    <w:semiHidden/>
    <w:unhideWhenUsed/>
    <w:qFormat/>
    <w:uiPriority w:val="99"/>
  </w:style>
  <w:style w:type="character" w:styleId="33">
    <w:name w:val="HTML Typewriter"/>
    <w:basedOn w:val="28"/>
    <w:semiHidden/>
    <w:unhideWhenUsed/>
    <w:qFormat/>
    <w:uiPriority w:val="99"/>
    <w:rPr>
      <w:rFonts w:hint="default" w:ascii="monospace" w:hAnsi="monospace" w:eastAsia="monospace" w:cs="monospace"/>
      <w:sz w:val="20"/>
    </w:rPr>
  </w:style>
  <w:style w:type="character" w:styleId="34">
    <w:name w:val="HTML Acronym"/>
    <w:basedOn w:val="28"/>
    <w:semiHidden/>
    <w:unhideWhenUsed/>
    <w:qFormat/>
    <w:uiPriority w:val="99"/>
  </w:style>
  <w:style w:type="character" w:styleId="35">
    <w:name w:val="HTML Variable"/>
    <w:basedOn w:val="28"/>
    <w:semiHidden/>
    <w:unhideWhenUsed/>
    <w:uiPriority w:val="99"/>
  </w:style>
  <w:style w:type="character" w:styleId="36">
    <w:name w:val="Hyperlink"/>
    <w:basedOn w:val="28"/>
    <w:unhideWhenUsed/>
    <w:qFormat/>
    <w:uiPriority w:val="99"/>
    <w:rPr>
      <w:color w:val="337AB7"/>
      <w:u w:val="none"/>
    </w:rPr>
  </w:style>
  <w:style w:type="character" w:styleId="37">
    <w:name w:val="HTML Code"/>
    <w:basedOn w:val="28"/>
    <w:semiHidden/>
    <w:unhideWhenUsed/>
    <w:qFormat/>
    <w:uiPriority w:val="99"/>
    <w:rPr>
      <w:rFonts w:ascii="Consolas" w:hAnsi="Consolas" w:eastAsia="Consolas" w:cs="Consolas"/>
      <w:color w:val="C7254E"/>
      <w:sz w:val="21"/>
      <w:szCs w:val="21"/>
      <w:shd w:val="clear" w:color="auto" w:fill="F9F2F4"/>
    </w:rPr>
  </w:style>
  <w:style w:type="character" w:styleId="38">
    <w:name w:val="annotation reference"/>
    <w:basedOn w:val="28"/>
    <w:semiHidden/>
    <w:unhideWhenUsed/>
    <w:qFormat/>
    <w:uiPriority w:val="99"/>
    <w:rPr>
      <w:sz w:val="21"/>
      <w:szCs w:val="21"/>
    </w:rPr>
  </w:style>
  <w:style w:type="character" w:styleId="39">
    <w:name w:val="HTML Cite"/>
    <w:basedOn w:val="28"/>
    <w:semiHidden/>
    <w:unhideWhenUsed/>
    <w:qFormat/>
    <w:uiPriority w:val="99"/>
  </w:style>
  <w:style w:type="character" w:styleId="40">
    <w:name w:val="HTML Keyboard"/>
    <w:basedOn w:val="28"/>
    <w:semiHidden/>
    <w:unhideWhenUsed/>
    <w:qFormat/>
    <w:uiPriority w:val="99"/>
    <w:rPr>
      <w:rFonts w:hint="default" w:ascii="Consolas" w:hAnsi="Consolas" w:eastAsia="Consolas" w:cs="Consolas"/>
      <w:color w:val="FFFFFF"/>
      <w:sz w:val="21"/>
      <w:szCs w:val="21"/>
      <w:shd w:val="clear" w:color="auto" w:fill="333333"/>
    </w:rPr>
  </w:style>
  <w:style w:type="character" w:styleId="41">
    <w:name w:val="HTML Sample"/>
    <w:basedOn w:val="28"/>
    <w:semiHidden/>
    <w:unhideWhenUsed/>
    <w:qFormat/>
    <w:uiPriority w:val="99"/>
    <w:rPr>
      <w:rFonts w:hint="default" w:ascii="Consolas" w:hAnsi="Consolas" w:eastAsia="Consolas" w:cs="Consolas"/>
      <w:sz w:val="21"/>
      <w:szCs w:val="21"/>
    </w:rPr>
  </w:style>
  <w:style w:type="paragraph" w:customStyle="1" w:styleId="42">
    <w:name w:val="Default"/>
    <w:next w:val="1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3">
    <w:name w:val="标题 3 Char"/>
    <w:basedOn w:val="28"/>
    <w:link w:val="6"/>
    <w:qFormat/>
    <w:uiPriority w:val="99"/>
    <w:rPr>
      <w:rFonts w:ascii="Calibri" w:hAnsi="Calibri" w:eastAsia="宋体" w:cs="Times New Roman"/>
      <w:b/>
      <w:sz w:val="32"/>
    </w:rPr>
  </w:style>
  <w:style w:type="character" w:customStyle="1" w:styleId="44">
    <w:name w:val="页脚 Char"/>
    <w:basedOn w:val="28"/>
    <w:link w:val="20"/>
    <w:qFormat/>
    <w:uiPriority w:val="99"/>
    <w:rPr>
      <w:sz w:val="18"/>
      <w:szCs w:val="18"/>
    </w:rPr>
  </w:style>
  <w:style w:type="character" w:customStyle="1" w:styleId="45">
    <w:name w:val="标题 6 Char"/>
    <w:basedOn w:val="28"/>
    <w:link w:val="9"/>
    <w:qFormat/>
    <w:uiPriority w:val="99"/>
    <w:rPr>
      <w:rFonts w:ascii="Calibri Light" w:hAnsi="Calibri Light" w:eastAsia="宋体" w:cs="Times New Roman"/>
      <w:b/>
      <w:bCs/>
      <w:sz w:val="24"/>
      <w:szCs w:val="24"/>
    </w:rPr>
  </w:style>
  <w:style w:type="character" w:customStyle="1" w:styleId="46">
    <w:name w:val="纯文本 Char1"/>
    <w:basedOn w:val="28"/>
    <w:link w:val="16"/>
    <w:qFormat/>
    <w:uiPriority w:val="99"/>
    <w:rPr>
      <w:rFonts w:ascii="宋体" w:hAnsi="Courier New" w:eastAsia="宋体" w:cs="Courier New"/>
      <w:szCs w:val="21"/>
    </w:rPr>
  </w:style>
  <w:style w:type="character" w:customStyle="1" w:styleId="47">
    <w:name w:val="标题 2 Char"/>
    <w:basedOn w:val="28"/>
    <w:link w:val="5"/>
    <w:qFormat/>
    <w:uiPriority w:val="99"/>
    <w:rPr>
      <w:rFonts w:asciiTheme="majorHAnsi" w:hAnsiTheme="majorHAnsi" w:eastAsiaTheme="majorEastAsia" w:cstheme="majorBidi"/>
      <w:b/>
      <w:bCs/>
      <w:sz w:val="32"/>
      <w:szCs w:val="32"/>
    </w:rPr>
  </w:style>
  <w:style w:type="character" w:customStyle="1" w:styleId="48">
    <w:name w:val="标题 1 Char"/>
    <w:basedOn w:val="28"/>
    <w:link w:val="4"/>
    <w:qFormat/>
    <w:uiPriority w:val="99"/>
    <w:rPr>
      <w:rFonts w:ascii="Calibri" w:hAnsi="Calibri" w:eastAsia="宋体" w:cs="Times New Roman"/>
      <w:b/>
      <w:bCs/>
      <w:kern w:val="44"/>
      <w:sz w:val="44"/>
      <w:szCs w:val="44"/>
    </w:rPr>
  </w:style>
  <w:style w:type="character" w:customStyle="1" w:styleId="49">
    <w:name w:val="标题 4 Char"/>
    <w:basedOn w:val="28"/>
    <w:link w:val="7"/>
    <w:qFormat/>
    <w:uiPriority w:val="99"/>
    <w:rPr>
      <w:rFonts w:ascii="Calibri Light" w:hAnsi="Calibri Light" w:eastAsia="宋体" w:cs="Times New Roman"/>
      <w:b/>
      <w:bCs/>
      <w:sz w:val="28"/>
      <w:szCs w:val="28"/>
    </w:rPr>
  </w:style>
  <w:style w:type="character" w:customStyle="1" w:styleId="50">
    <w:name w:val="标题 5 Char"/>
    <w:basedOn w:val="28"/>
    <w:link w:val="8"/>
    <w:qFormat/>
    <w:uiPriority w:val="99"/>
    <w:rPr>
      <w:rFonts w:ascii="Calibri" w:hAnsi="Calibri" w:eastAsia="宋体" w:cs="Times New Roman"/>
      <w:b/>
      <w:bCs/>
      <w:sz w:val="28"/>
      <w:szCs w:val="28"/>
    </w:rPr>
  </w:style>
  <w:style w:type="character" w:customStyle="1" w:styleId="51">
    <w:name w:val="标题 7 Char"/>
    <w:basedOn w:val="28"/>
    <w:link w:val="10"/>
    <w:qFormat/>
    <w:uiPriority w:val="99"/>
    <w:rPr>
      <w:rFonts w:ascii="Calibri" w:hAnsi="Calibri" w:eastAsia="宋体" w:cs="Times New Roman"/>
      <w:b/>
      <w:bCs/>
      <w:sz w:val="24"/>
      <w:szCs w:val="24"/>
    </w:rPr>
  </w:style>
  <w:style w:type="character" w:customStyle="1" w:styleId="52">
    <w:name w:val="标题 8 Char"/>
    <w:basedOn w:val="28"/>
    <w:link w:val="11"/>
    <w:qFormat/>
    <w:uiPriority w:val="99"/>
    <w:rPr>
      <w:rFonts w:ascii="Calibri Light" w:hAnsi="Calibri Light" w:eastAsia="宋体" w:cs="Times New Roman"/>
      <w:sz w:val="24"/>
      <w:szCs w:val="24"/>
    </w:rPr>
  </w:style>
  <w:style w:type="character" w:customStyle="1" w:styleId="53">
    <w:name w:val="批注文字 Char"/>
    <w:basedOn w:val="28"/>
    <w:link w:val="13"/>
    <w:semiHidden/>
    <w:qFormat/>
    <w:uiPriority w:val="99"/>
    <w:rPr>
      <w:rFonts w:asciiTheme="minorHAnsi" w:hAnsiTheme="minorHAnsi" w:eastAsiaTheme="minorEastAsia" w:cstheme="minorBidi"/>
      <w:kern w:val="2"/>
      <w:sz w:val="21"/>
      <w:szCs w:val="22"/>
    </w:rPr>
  </w:style>
  <w:style w:type="character" w:customStyle="1" w:styleId="54">
    <w:name w:val="批注主题 Char"/>
    <w:basedOn w:val="53"/>
    <w:link w:val="25"/>
    <w:semiHidden/>
    <w:qFormat/>
    <w:uiPriority w:val="99"/>
    <w:rPr>
      <w:rFonts w:asciiTheme="minorHAnsi" w:hAnsiTheme="minorHAnsi" w:eastAsiaTheme="minorEastAsia" w:cstheme="minorBidi"/>
      <w:b/>
      <w:bCs/>
      <w:kern w:val="2"/>
      <w:sz w:val="21"/>
      <w:szCs w:val="22"/>
    </w:rPr>
  </w:style>
  <w:style w:type="character" w:customStyle="1" w:styleId="55">
    <w:name w:val="批注框文本 Char1"/>
    <w:basedOn w:val="28"/>
    <w:link w:val="19"/>
    <w:semiHidden/>
    <w:qFormat/>
    <w:uiPriority w:val="99"/>
    <w:rPr>
      <w:rFonts w:asciiTheme="minorHAnsi" w:hAnsiTheme="minorHAnsi" w:eastAsiaTheme="minorEastAsia" w:cstheme="minorBidi"/>
      <w:kern w:val="2"/>
      <w:sz w:val="18"/>
      <w:szCs w:val="18"/>
    </w:rPr>
  </w:style>
  <w:style w:type="character" w:customStyle="1" w:styleId="56">
    <w:name w:val="news_time2"/>
    <w:basedOn w:val="28"/>
    <w:qFormat/>
    <w:uiPriority w:val="0"/>
    <w:rPr>
      <w:vanish/>
    </w:rPr>
  </w:style>
  <w:style w:type="paragraph" w:customStyle="1" w:styleId="57">
    <w:name w:val="纯文本1"/>
    <w:basedOn w:val="1"/>
    <w:unhideWhenUsed/>
    <w:qFormat/>
    <w:uiPriority w:val="99"/>
    <w:rPr>
      <w:rFonts w:hint="eastAsia" w:ascii="宋体" w:hAnsi="Courier New"/>
    </w:rPr>
  </w:style>
  <w:style w:type="character" w:customStyle="1" w:styleId="58">
    <w:name w:val="纯文本 Char"/>
    <w:qFormat/>
    <w:uiPriority w:val="0"/>
    <w:rPr>
      <w:rFonts w:ascii="宋体" w:hAnsi="Courier New" w:eastAsia="宋体" w:cs="Courier New"/>
      <w:kern w:val="2"/>
      <w:sz w:val="21"/>
      <w:szCs w:val="21"/>
      <w:lang w:val="en-US" w:eastAsia="zh-CN" w:bidi="ar-SA"/>
    </w:rPr>
  </w:style>
  <w:style w:type="character" w:customStyle="1" w:styleId="59">
    <w:name w:val="批注框文本 Char"/>
    <w:qFormat/>
    <w:uiPriority w:val="0"/>
    <w:rPr>
      <w:rFonts w:ascii="Calibri" w:hAnsi="Calibri" w:eastAsia="宋体"/>
      <w:kern w:val="2"/>
      <w:sz w:val="18"/>
      <w:szCs w:val="22"/>
      <w:lang w:val="en-US" w:eastAsia="zh-CN" w:bidi="ar-SA"/>
    </w:rPr>
  </w:style>
  <w:style w:type="character" w:customStyle="1" w:styleId="60">
    <w:name w:val="文档结构图 Char"/>
    <w:basedOn w:val="28"/>
    <w:link w:val="12"/>
    <w:semiHidden/>
    <w:qFormat/>
    <w:uiPriority w:val="99"/>
    <w:rPr>
      <w:rFonts w:ascii="宋体" w:hAnsiTheme="minorHAnsi" w:cstheme="minorBidi"/>
      <w:kern w:val="2"/>
      <w:sz w:val="18"/>
      <w:szCs w:val="18"/>
    </w:rPr>
  </w:style>
  <w:style w:type="character" w:customStyle="1" w:styleId="61">
    <w:name w:val="正文文本缩进 2 Char"/>
    <w:basedOn w:val="28"/>
    <w:link w:val="18"/>
    <w:qFormat/>
    <w:uiPriority w:val="99"/>
    <w:rPr>
      <w:kern w:val="2"/>
      <w:sz w:val="24"/>
      <w:szCs w:val="24"/>
    </w:rPr>
  </w:style>
  <w:style w:type="character" w:customStyle="1" w:styleId="62">
    <w:name w:val="正文文本 Char"/>
    <w:basedOn w:val="28"/>
    <w:link w:val="14"/>
    <w:qFormat/>
    <w:uiPriority w:val="99"/>
    <w:rPr>
      <w:kern w:val="2"/>
      <w:sz w:val="28"/>
      <w:szCs w:val="24"/>
    </w:rPr>
  </w:style>
  <w:style w:type="paragraph" w:customStyle="1" w:styleId="63">
    <w:name w:val="È¡ÀÊ¡ÎÄ¡À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64">
    <w:name w:val="列出段落1"/>
    <w:basedOn w:val="1"/>
    <w:qFormat/>
    <w:uiPriority w:val="99"/>
    <w:pPr>
      <w:ind w:firstLine="420" w:firstLineChars="200"/>
    </w:pPr>
  </w:style>
  <w:style w:type="paragraph" w:customStyle="1" w:styleId="65">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66">
    <w:name w:val="WPSOffice手动目录 1"/>
    <w:qFormat/>
    <w:uiPriority w:val="0"/>
    <w:pPr>
      <w:ind w:leftChars="0"/>
    </w:pPr>
    <w:rPr>
      <w:rFonts w:ascii="Times New Roman" w:hAnsi="Times New Roman" w:eastAsia="宋体" w:cs="Times New Roman"/>
      <w:sz w:val="20"/>
      <w:szCs w:val="20"/>
    </w:rPr>
  </w:style>
  <w:style w:type="paragraph" w:customStyle="1" w:styleId="67">
    <w:name w:val="WPSOffice手动目录 2"/>
    <w:qFormat/>
    <w:uiPriority w:val="0"/>
    <w:pPr>
      <w:ind w:leftChars="200"/>
    </w:pPr>
    <w:rPr>
      <w:rFonts w:ascii="Times New Roman" w:hAnsi="Times New Roman" w:eastAsia="宋体" w:cs="Times New Roman"/>
      <w:sz w:val="20"/>
      <w:szCs w:val="20"/>
    </w:rPr>
  </w:style>
  <w:style w:type="paragraph" w:styleId="68">
    <w:name w:val="List Paragraph"/>
    <w:basedOn w:val="1"/>
    <w:qFormat/>
    <w:uiPriority w:val="34"/>
    <w:pPr>
      <w:ind w:firstLine="420"/>
    </w:pPr>
  </w:style>
  <w:style w:type="paragraph" w:customStyle="1" w:styleId="69">
    <w:name w:val="样式"/>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35F4-E359-4E4F-812B-809CD0B113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28581</Words>
  <Characters>31576</Characters>
  <Lines>296</Lines>
  <Paragraphs>83</Paragraphs>
  <TotalTime>24</TotalTime>
  <ScaleCrop>false</ScaleCrop>
  <LinksUpToDate>false</LinksUpToDate>
  <CharactersWithSpaces>32162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2019-05-09T13:50:00Z</dcterms:created>
  <dc:creator>Administrator</dc:creator>
  <cp:lastModifiedBy>Administrator</cp:lastModifiedBy>
  <cp:lastPrinted>2020-12-22T03:15:00Z</cp:lastPrinted>
  <dcterms:modified xsi:type="dcterms:W3CDTF">2023-09-12T00:25:32Z</dcterms:modified>
  <cp:revision>684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EEBC454242D04AF6BE556C83BE1781D4</vt:lpwstr>
  </property>
</Properties>
</file>