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52"/>
        </w:tabs>
        <w:spacing w:before="63" w:after="19"/>
        <w:ind w:left="532"/>
        <w:rPr>
          <w:color w:val="000000" w:themeColor="text1"/>
          <w:sz w:val="18"/>
          <w:lang w:val="en-US"/>
          <w14:textFill>
            <w14:solidFill>
              <w14:schemeClr w14:val="tx1"/>
            </w14:solidFill>
          </w14:textFill>
        </w:rPr>
      </w:pPr>
      <w:r>
        <w:rPr>
          <w:rFonts w:hint="eastAsia"/>
          <w:color w:val="000000" w:themeColor="text1"/>
          <w:sz w:val="18"/>
          <w:lang w:val="en-US"/>
          <w14:textFill>
            <w14:solidFill>
              <w14:schemeClr w14:val="tx1"/>
            </w14:solidFill>
          </w14:textFill>
        </w:rPr>
        <w:t xml:space="preserve">                                          </w:t>
      </w:r>
    </w:p>
    <w:p>
      <w:pPr>
        <w:tabs>
          <w:tab w:val="left" w:pos="6652"/>
        </w:tabs>
        <w:spacing w:before="63" w:after="19"/>
        <w:ind w:left="532"/>
        <w:rPr>
          <w:color w:val="000000" w:themeColor="text1"/>
          <w:sz w:val="18"/>
          <w:lang w:val="en-US"/>
          <w14:textFill>
            <w14:solidFill>
              <w14:schemeClr w14:val="tx1"/>
            </w14:solidFill>
          </w14:textFill>
        </w:rPr>
      </w:pPr>
    </w:p>
    <w:p>
      <w:pPr>
        <w:pStyle w:val="11"/>
        <w:spacing w:line="20" w:lineRule="exact"/>
        <w:ind w:left="526"/>
        <w:rPr>
          <w:color w:val="000000" w:themeColor="text1"/>
          <w:sz w:val="2"/>
          <w14:textFill>
            <w14:solidFill>
              <w14:schemeClr w14:val="tx1"/>
            </w14:solidFill>
          </w14:textFill>
        </w:rPr>
      </w:pPr>
      <w:r>
        <w:rPr>
          <w:color w:val="000000" w:themeColor="text1"/>
          <w:sz w:val="2"/>
          <w:lang w:val="en-US" w:bidi="ar-SA"/>
          <w14:textFill>
            <w14:solidFill>
              <w14:schemeClr w14:val="tx1"/>
            </w14:solidFill>
          </w14:textFill>
        </w:rPr>
        <mc:AlternateContent>
          <mc:Choice Requires="wpg">
            <w:drawing>
              <wp:inline distT="0" distB="0" distL="114300" distR="114300">
                <wp:extent cx="5891530" cy="9525"/>
                <wp:effectExtent l="0" t="0" r="0" b="0"/>
                <wp:docPr id="3" name="组合 2"/>
                <wp:cNvGraphicFramePr/>
                <a:graphic xmlns:a="http://schemas.openxmlformats.org/drawingml/2006/main">
                  <a:graphicData uri="http://schemas.microsoft.com/office/word/2010/wordprocessingGroup">
                    <wpg:wgp>
                      <wpg:cNvGrpSpPr/>
                      <wpg:grpSpPr>
                        <a:xfrm>
                          <a:off x="0" y="0"/>
                          <a:ext cx="5891530" cy="9525"/>
                          <a:chOff x="0" y="0"/>
                          <a:chExt cx="9278" cy="15"/>
                        </a:xfrm>
                      </wpg:grpSpPr>
                      <wps:wsp>
                        <wps:cNvPr id="2" name="直线 3"/>
                        <wps:cNvCnPr/>
                        <wps:spPr>
                          <a:xfrm>
                            <a:off x="0" y="7"/>
                            <a:ext cx="9278" cy="0"/>
                          </a:xfrm>
                          <a:prstGeom prst="line">
                            <a:avLst/>
                          </a:prstGeom>
                          <a:ln w="9144" cap="flat" cmpd="sng">
                            <a:solidFill>
                              <a:srgbClr val="000000"/>
                            </a:solidFill>
                            <a:prstDash val="solid"/>
                            <a:headEnd type="none" w="med" len="med"/>
                            <a:tailEnd type="none" w="med" len="med"/>
                          </a:ln>
                        </wps:spPr>
                        <wps:bodyPr/>
                      </wps:wsp>
                    </wpg:wgp>
                  </a:graphicData>
                </a:graphic>
              </wp:inline>
            </w:drawing>
          </mc:Choice>
          <mc:Fallback>
            <w:pict>
              <v:group id="组合 2" o:spid="_x0000_s1026" o:spt="203" style="height:0.75pt;width:463.9pt;" coordsize="9278,15" o:gfxdata="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SQS9NQAAAADAQAADwAAAAAAAAABACAAAAAiAAAAZHJzL2Rvd25yZXYueG1sUEsBAhQAFAAA&#10;AAgAh07iQIRCjPcsAgAApAQAAA4AAAAAAAAAAQAgAAAAIwEAAGRycy9lMm9Eb2MueG1sUEsFBgAA&#10;AAAGAAYAWQEAAMEFAAAAAA==&#10;">
                <o:lock v:ext="edit" aspectratio="f"/>
                <v:line id="直线 3" o:spid="_x0000_s1026" o:spt="20" style="position:absolute;left:0;top:7;height:0;width:9278;" filled="f" stroked="t" coordsize="21600,21600" o:gfxdata="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UOL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11"/>
        <w:spacing w:before="10"/>
        <w:rPr>
          <w:color w:val="000000" w:themeColor="text1"/>
          <w:sz w:val="23"/>
          <w14:textFill>
            <w14:solidFill>
              <w14:schemeClr w14:val="tx1"/>
            </w14:solidFill>
          </w14:textFill>
        </w:rPr>
      </w:pPr>
    </w:p>
    <w:p>
      <w:pPr>
        <w:spacing w:before="1"/>
        <w:jc w:val="center"/>
        <w:rPr>
          <w:b/>
          <w:color w:val="000000" w:themeColor="text1"/>
          <w:sz w:val="52"/>
          <w14:textFill>
            <w14:solidFill>
              <w14:schemeClr w14:val="tx1"/>
            </w14:solidFill>
          </w14:textFill>
        </w:rPr>
      </w:pPr>
      <w:r>
        <w:rPr>
          <w:color w:val="000000" w:themeColor="text1"/>
          <w:lang w:val="en-US" w:bidi="ar-SA"/>
          <w14:textFill>
            <w14:solidFill>
              <w14:schemeClr w14:val="tx1"/>
            </w14:solidFill>
          </w14:textFill>
        </w:rPr>
        <mc:AlternateContent>
          <mc:Choice Requires="wps">
            <w:drawing>
              <wp:anchor distT="0" distB="0" distL="0" distR="0" simplePos="0" relativeHeight="251661312" behindDoc="1" locked="0" layoutInCell="1" allowOverlap="1">
                <wp:simplePos x="0" y="0"/>
                <wp:positionH relativeFrom="page">
                  <wp:posOffset>1245235</wp:posOffset>
                </wp:positionH>
                <wp:positionV relativeFrom="paragraph">
                  <wp:posOffset>509905</wp:posOffset>
                </wp:positionV>
                <wp:extent cx="5143500" cy="0"/>
                <wp:effectExtent l="0" t="0" r="0" b="0"/>
                <wp:wrapTopAndBottom/>
                <wp:docPr id="4" name="直线 4"/>
                <wp:cNvGraphicFramePr/>
                <a:graphic xmlns:a="http://schemas.openxmlformats.org/drawingml/2006/main">
                  <a:graphicData uri="http://schemas.microsoft.com/office/word/2010/wordprocessingShape">
                    <wps:wsp>
                      <wps:cNvCnPr/>
                      <wps:spPr>
                        <a:xfrm>
                          <a:off x="0" y="0"/>
                          <a:ext cx="51435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98.05pt;margin-top:40.15pt;height:0pt;width:405pt;mso-position-horizontal-relative:page;mso-wrap-distance-bottom:0pt;mso-wrap-distance-top:0pt;z-index:-251655168;mso-width-relative:page;mso-height-relative:page;" filled="f" stroked="t" coordsize="21600,21600" o:gfxdata="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nZX01gAAAAoBAAAPAAAAAAAAAAEAIAAAACIAAABkcnMvZG93bnJldi54&#10;bWxQSwECFAAUAAAACACHTuJALoMX9sMBAACCAwAADgAAAAAAAAABACAAAAAlAQAAZHJzL2Uyb0Rv&#10;Yy54bWxQSwUGAAAAAAYABgBZAQAAWgUAAAAA&#10;">
                <v:fill on="f" focussize="0,0"/>
                <v:stroke weight="1pt" color="#000000" joinstyle="round"/>
                <v:imagedata o:title=""/>
                <o:lock v:ext="edit" aspectratio="f"/>
                <w10:wrap type="topAndBottom"/>
              </v:line>
            </w:pict>
          </mc:Fallback>
        </mc:AlternateContent>
      </w:r>
      <w:r>
        <w:rPr>
          <w:rFonts w:hint="eastAsia"/>
          <w:b/>
          <w:color w:val="000000" w:themeColor="text1"/>
          <w:sz w:val="52"/>
          <w14:textFill>
            <w14:solidFill>
              <w14:schemeClr w14:val="tx1"/>
            </w14:solidFill>
          </w14:textFill>
        </w:rPr>
        <w:t>广西壮锦工程管理咨询有限公司</w:t>
      </w:r>
    </w:p>
    <w:p>
      <w:pPr>
        <w:pStyle w:val="11"/>
        <w:rPr>
          <w:b/>
          <w:color w:val="000000" w:themeColor="text1"/>
          <w:sz w:val="52"/>
          <w14:textFill>
            <w14:solidFill>
              <w14:schemeClr w14:val="tx1"/>
            </w14:solidFill>
          </w14:textFill>
        </w:rPr>
      </w:pPr>
    </w:p>
    <w:p>
      <w:pPr>
        <w:pStyle w:val="11"/>
        <w:rPr>
          <w:b/>
          <w:color w:val="000000" w:themeColor="text1"/>
          <w:sz w:val="52"/>
          <w14:textFill>
            <w14:solidFill>
              <w14:schemeClr w14:val="tx1"/>
            </w14:solidFill>
          </w14:textFill>
        </w:rPr>
      </w:pPr>
    </w:p>
    <w:p>
      <w:pPr>
        <w:pStyle w:val="11"/>
        <w:spacing w:before="9"/>
        <w:rPr>
          <w:b/>
          <w:color w:val="000000" w:themeColor="text1"/>
          <w:sz w:val="59"/>
          <w14:textFill>
            <w14:solidFill>
              <w14:schemeClr w14:val="tx1"/>
            </w14:solidFill>
          </w14:textFill>
        </w:rPr>
      </w:pPr>
    </w:p>
    <w:p>
      <w:pPr>
        <w:ind w:left="1992"/>
        <w:rPr>
          <w:color w:val="000000" w:themeColor="text1"/>
          <w:sz w:val="84"/>
          <w14:textFill>
            <w14:solidFill>
              <w14:schemeClr w14:val="tx1"/>
            </w14:solidFill>
          </w14:textFill>
        </w:rPr>
      </w:pPr>
      <w:r>
        <w:rPr>
          <w:color w:val="000000" w:themeColor="text1"/>
          <w:sz w:val="84"/>
          <w14:textFill>
            <w14:solidFill>
              <w14:schemeClr w14:val="tx1"/>
            </w14:solidFill>
          </w14:textFill>
        </w:rPr>
        <w:t>公开招标采购文件</w:t>
      </w:r>
    </w:p>
    <w:p>
      <w:pPr>
        <w:pStyle w:val="11"/>
        <w:rPr>
          <w:color w:val="000000" w:themeColor="text1"/>
          <w:sz w:val="84"/>
          <w14:textFill>
            <w14:solidFill>
              <w14:schemeClr w14:val="tx1"/>
            </w14:solidFill>
          </w14:textFill>
        </w:rPr>
      </w:pPr>
    </w:p>
    <w:p>
      <w:pPr>
        <w:pStyle w:val="11"/>
        <w:rPr>
          <w:color w:val="000000" w:themeColor="text1"/>
          <w:sz w:val="84"/>
          <w14:textFill>
            <w14:solidFill>
              <w14:schemeClr w14:val="tx1"/>
            </w14:solidFill>
          </w14:textFill>
        </w:rPr>
      </w:pPr>
    </w:p>
    <w:p>
      <w:pPr>
        <w:pStyle w:val="4"/>
        <w:spacing w:before="720"/>
        <w:rPr>
          <w:color w:val="000000" w:themeColor="text1"/>
          <w14:textFill>
            <w14:solidFill>
              <w14:schemeClr w14:val="tx1"/>
            </w14:solidFill>
          </w14:textFill>
        </w:rPr>
      </w:pPr>
      <w:r>
        <w:rPr>
          <w:color w:val="000000" w:themeColor="text1"/>
          <w:spacing w:val="-10"/>
          <w14:textFill>
            <w14:solidFill>
              <w14:schemeClr w14:val="tx1"/>
            </w14:solidFill>
          </w14:textFill>
        </w:rPr>
        <w:t>项目名称：</w:t>
      </w:r>
      <w:r>
        <w:rPr>
          <w:rFonts w:hint="eastAsia"/>
          <w:color w:val="000000" w:themeColor="text1"/>
          <w:spacing w:val="-10"/>
          <w14:textFill>
            <w14:solidFill>
              <w14:schemeClr w14:val="tx1"/>
            </w14:solidFill>
          </w14:textFill>
        </w:rPr>
        <w:t>2021年田阳区巴某村及天安村乡村振兴油茶种植示范基地项目</w:t>
      </w:r>
    </w:p>
    <w:p>
      <w:pPr>
        <w:pStyle w:val="4"/>
        <w:rPr>
          <w:rFonts w:ascii="MS Gothic"/>
          <w:color w:val="000000" w:themeColor="text1"/>
          <w14:textFill>
            <w14:solidFill>
              <w14:schemeClr w14:val="tx1"/>
            </w14:solidFill>
          </w14:textFill>
        </w:rPr>
      </w:pPr>
      <w:r>
        <w:rPr>
          <w:color w:val="000000" w:themeColor="text1"/>
          <w14:textFill>
            <w14:solidFill>
              <w14:schemeClr w14:val="tx1"/>
            </w14:solidFill>
          </w14:textFill>
        </w:rPr>
        <w:t>项目编号：</w:t>
      </w:r>
      <w:r>
        <w:rPr>
          <w:rFonts w:hint="eastAsia" w:ascii="MS Gothic"/>
          <w:color w:val="000000" w:themeColor="text1"/>
          <w14:textFill>
            <w14:solidFill>
              <w14:schemeClr w14:val="tx1"/>
            </w14:solidFill>
          </w14:textFill>
        </w:rPr>
        <w:t>BSZC2021-G1-210205-ZJGC</w:t>
      </w:r>
    </w:p>
    <w:p>
      <w:pPr>
        <w:pStyle w:val="11"/>
        <w:rPr>
          <w:rFonts w:ascii="MS Gothic"/>
          <w:b/>
          <w:color w:val="000000" w:themeColor="text1"/>
          <w:sz w:val="36"/>
          <w14:textFill>
            <w14:solidFill>
              <w14:schemeClr w14:val="tx1"/>
            </w14:solidFill>
          </w14:textFill>
        </w:rPr>
      </w:pPr>
    </w:p>
    <w:p>
      <w:pPr>
        <w:pStyle w:val="11"/>
        <w:rPr>
          <w:rFonts w:ascii="MS Gothic"/>
          <w:b/>
          <w:color w:val="000000" w:themeColor="text1"/>
          <w:sz w:val="36"/>
          <w14:textFill>
            <w14:solidFill>
              <w14:schemeClr w14:val="tx1"/>
            </w14:solidFill>
          </w14:textFill>
        </w:rPr>
      </w:pPr>
    </w:p>
    <w:p>
      <w:pPr>
        <w:pStyle w:val="11"/>
        <w:rPr>
          <w:rFonts w:ascii="MS Gothic"/>
          <w:b/>
          <w:color w:val="000000" w:themeColor="text1"/>
          <w:sz w:val="36"/>
          <w14:textFill>
            <w14:solidFill>
              <w14:schemeClr w14:val="tx1"/>
            </w14:solidFill>
          </w14:textFill>
        </w:rPr>
      </w:pPr>
    </w:p>
    <w:p>
      <w:pPr>
        <w:pStyle w:val="11"/>
        <w:rPr>
          <w:rFonts w:ascii="MS Gothic"/>
          <w:b/>
          <w:color w:val="000000" w:themeColor="text1"/>
          <w:sz w:val="36"/>
          <w14:textFill>
            <w14:solidFill>
              <w14:schemeClr w14:val="tx1"/>
            </w14:solidFill>
          </w14:textFill>
        </w:rPr>
      </w:pPr>
    </w:p>
    <w:p>
      <w:pPr>
        <w:pStyle w:val="11"/>
        <w:spacing w:before="2"/>
        <w:rPr>
          <w:rFonts w:ascii="MS Gothic"/>
          <w:b/>
          <w:color w:val="000000" w:themeColor="text1"/>
          <w:sz w:val="32"/>
          <w14:textFill>
            <w14:solidFill>
              <w14:schemeClr w14:val="tx1"/>
            </w14:solidFill>
          </w14:textFill>
        </w:rPr>
      </w:pPr>
    </w:p>
    <w:p>
      <w:pPr>
        <w:pStyle w:val="4"/>
        <w:spacing w:before="0"/>
        <w:rPr>
          <w:color w:val="000000" w:themeColor="text1"/>
          <w14:textFill>
            <w14:solidFill>
              <w14:schemeClr w14:val="tx1"/>
            </w14:solidFill>
          </w14:textFill>
        </w:rPr>
      </w:pPr>
      <w:r>
        <w:rPr>
          <w:color w:val="000000" w:themeColor="text1"/>
          <w14:textFill>
            <w14:solidFill>
              <w14:schemeClr w14:val="tx1"/>
            </w14:solidFill>
          </w14:textFill>
        </w:rPr>
        <w:t>采 购 单 位 ：</w:t>
      </w:r>
      <w:r>
        <w:rPr>
          <w:rFonts w:hint="eastAsia"/>
          <w:color w:val="000000" w:themeColor="text1"/>
          <w14:textFill>
            <w14:solidFill>
              <w14:schemeClr w14:val="tx1"/>
            </w14:solidFill>
          </w14:textFill>
        </w:rPr>
        <w:t>百色市田阳区林业局</w:t>
      </w:r>
    </w:p>
    <w:p>
      <w:pPr>
        <w:pStyle w:val="4"/>
        <w:rPr>
          <w:color w:val="000000" w:themeColor="text1"/>
          <w14:textFill>
            <w14:solidFill>
              <w14:schemeClr w14:val="tx1"/>
            </w14:solidFill>
          </w14:textFill>
        </w:rPr>
      </w:pPr>
      <w:r>
        <w:rPr>
          <w:color w:val="000000" w:themeColor="text1"/>
          <w14:textFill>
            <w14:solidFill>
              <w14:schemeClr w14:val="tx1"/>
            </w14:solidFill>
          </w14:textFill>
        </w:rPr>
        <w:t>招标代理机构：</w:t>
      </w:r>
      <w:r>
        <w:rPr>
          <w:rFonts w:hint="eastAsia"/>
          <w:color w:val="000000" w:themeColor="text1"/>
          <w14:textFill>
            <w14:solidFill>
              <w14:schemeClr w14:val="tx1"/>
            </w14:solidFill>
          </w14:textFill>
        </w:rPr>
        <w:t>广西壮锦工程管理咨询有限公司</w:t>
      </w:r>
    </w:p>
    <w:p>
      <w:pPr>
        <w:pStyle w:val="4"/>
        <w:tabs>
          <w:tab w:val="left" w:pos="1716"/>
        </w:tabs>
        <w:spacing w:before="199"/>
        <w:ind w:left="177"/>
        <w:jc w:val="center"/>
        <w:rPr>
          <w:color w:val="000000" w:themeColor="text1"/>
          <w14:textFill>
            <w14:solidFill>
              <w14:schemeClr w14:val="tx1"/>
            </w14:solidFill>
          </w14:textFill>
        </w:rPr>
      </w:pPr>
      <w:r>
        <w:rPr>
          <w:rFonts w:hint="eastAsia" w:ascii="MS Gothic" w:eastAsia="MS Gothic"/>
          <w:color w:val="000000" w:themeColor="text1"/>
          <w14:textFill>
            <w14:solidFill>
              <w14:schemeClr w14:val="tx1"/>
            </w14:solidFill>
          </w14:textFill>
        </w:rPr>
        <w:t>2021</w:t>
      </w:r>
      <w:r>
        <w:rPr>
          <w:rFonts w:hint="eastAsia" w:ascii="MS Gothic" w:eastAsia="MS Gothic"/>
          <w:color w:val="000000" w:themeColor="text1"/>
          <w:spacing w:val="-93"/>
          <w14:textFill>
            <w14:solidFill>
              <w14:schemeClr w14:val="tx1"/>
            </w14:solidFill>
          </w14:textFill>
        </w:rPr>
        <w:t xml:space="preserve"> </w:t>
      </w:r>
      <w:r>
        <w:rPr>
          <w:color w:val="000000" w:themeColor="text1"/>
          <w14:textFill>
            <w14:solidFill>
              <w14:schemeClr w14:val="tx1"/>
            </w14:solidFill>
          </w14:textFill>
        </w:rPr>
        <w:t>年</w:t>
      </w:r>
      <w:r>
        <w:rPr>
          <w:rFonts w:hint="eastAsia"/>
          <w:color w:val="000000" w:themeColor="text1"/>
          <w:lang w:val="en-US"/>
          <w14:textFill>
            <w14:solidFill>
              <w14:schemeClr w14:val="tx1"/>
            </w14:solidFill>
          </w14:textFill>
        </w:rPr>
        <w:t xml:space="preserve"> 9 </w:t>
      </w:r>
      <w:r>
        <w:rPr>
          <w:color w:val="000000" w:themeColor="text1"/>
          <w14:textFill>
            <w14:solidFill>
              <w14:schemeClr w14:val="tx1"/>
            </w14:solidFill>
          </w14:textFill>
        </w:rPr>
        <w:t>月</w:t>
      </w:r>
    </w:p>
    <w:p>
      <w:pPr>
        <w:jc w:val="center"/>
        <w:rPr>
          <w:color w:val="000000" w:themeColor="text1"/>
          <w14:textFill>
            <w14:solidFill>
              <w14:schemeClr w14:val="tx1"/>
            </w14:solidFill>
          </w14:textFill>
        </w:rPr>
        <w:sectPr>
          <w:headerReference r:id="rId3" w:type="default"/>
          <w:type w:val="continuous"/>
          <w:pgSz w:w="11910" w:h="16840"/>
          <w:pgMar w:top="1440" w:right="1080" w:bottom="1440" w:left="1080" w:header="720" w:footer="720" w:gutter="0"/>
          <w:cols w:space="720" w:num="1"/>
        </w:sectPr>
      </w:pPr>
    </w:p>
    <w:p>
      <w:pPr>
        <w:pStyle w:val="11"/>
        <w:spacing w:before="8"/>
        <w:rPr>
          <w:b/>
          <w:color w:val="000000" w:themeColor="text1"/>
          <w:sz w:val="18"/>
          <w14:textFill>
            <w14:solidFill>
              <w14:schemeClr w14:val="tx1"/>
            </w14:solidFill>
          </w14:textFill>
        </w:rPr>
      </w:pPr>
    </w:p>
    <w:p>
      <w:pPr>
        <w:tabs>
          <w:tab w:val="left" w:pos="1324"/>
        </w:tabs>
        <w:spacing w:before="38"/>
        <w:jc w:val="center"/>
        <w:rPr>
          <w:b/>
          <w:color w:val="000000" w:themeColor="text1"/>
          <w:sz w:val="44"/>
          <w14:textFill>
            <w14:solidFill>
              <w14:schemeClr w14:val="tx1"/>
            </w14:solidFill>
          </w14:textFill>
        </w:rPr>
      </w:pPr>
      <w:bookmarkStart w:id="0" w:name="_____第一章___公开招标公告"/>
      <w:bookmarkEnd w:id="0"/>
      <w:r>
        <w:rPr>
          <w:b/>
          <w:color w:val="000000" w:themeColor="text1"/>
          <w:sz w:val="44"/>
          <w14:textFill>
            <w14:solidFill>
              <w14:schemeClr w14:val="tx1"/>
            </w14:solidFill>
          </w14:textFill>
        </w:rPr>
        <w:t>目</w:t>
      </w:r>
      <w:r>
        <w:rPr>
          <w:b/>
          <w:color w:val="000000" w:themeColor="text1"/>
          <w:sz w:val="44"/>
          <w14:textFill>
            <w14:solidFill>
              <w14:schemeClr w14:val="tx1"/>
            </w14:solidFill>
          </w14:textFill>
        </w:rPr>
        <w:tab/>
      </w:r>
      <w:r>
        <w:rPr>
          <w:b/>
          <w:color w:val="000000" w:themeColor="text1"/>
          <w:sz w:val="44"/>
          <w14:textFill>
            <w14:solidFill>
              <w14:schemeClr w14:val="tx1"/>
            </w14:solidFill>
          </w14:textFill>
        </w:rPr>
        <w:t>录</w:t>
      </w:r>
    </w:p>
    <w:p>
      <w:pPr>
        <w:pStyle w:val="11"/>
        <w:rPr>
          <w:b/>
          <w:color w:val="000000" w:themeColor="text1"/>
          <w:sz w:val="44"/>
          <w14:textFill>
            <w14:solidFill>
              <w14:schemeClr w14:val="tx1"/>
            </w14:solidFill>
          </w14:textFill>
        </w:rPr>
      </w:pPr>
    </w:p>
    <w:p>
      <w:pPr>
        <w:pStyle w:val="11"/>
        <w:spacing w:before="2"/>
        <w:rPr>
          <w:b/>
          <w:color w:val="000000" w:themeColor="text1"/>
          <w:sz w:val="56"/>
          <w14:textFill>
            <w14:solidFill>
              <w14:schemeClr w14:val="tx1"/>
            </w14:solidFill>
          </w14:textFill>
        </w:rPr>
      </w:pPr>
    </w:p>
    <w:sdt>
      <w:sdtPr>
        <w:rPr>
          <w:color w:val="000000" w:themeColor="text1"/>
          <w14:textFill>
            <w14:solidFill>
              <w14:schemeClr w14:val="tx1"/>
            </w14:solidFill>
          </w14:textFill>
        </w:rPr>
        <w:id w:val="251014684"/>
        <w:docPartObj>
          <w:docPartGallery w:val="Table of Contents"/>
          <w:docPartUnique/>
        </w:docPartObj>
      </w:sdtPr>
      <w:sdtEndPr>
        <w:rPr>
          <w:color w:val="000000" w:themeColor="text1"/>
          <w14:textFill>
            <w14:solidFill>
              <w14:schemeClr w14:val="tx1"/>
            </w14:solidFill>
          </w14:textFill>
        </w:rPr>
      </w:sdtEndPr>
      <w:sdtContent>
        <w:p>
          <w:pPr>
            <w:pStyle w:val="15"/>
            <w:tabs>
              <w:tab w:val="left" w:pos="1737"/>
              <w:tab w:val="right" w:leader="dot" w:pos="10230"/>
            </w:tabs>
            <w:spacing w:before="0"/>
            <w:rPr>
              <w:color w:val="000000" w:themeColor="text1"/>
              <w14:textFill>
                <w14:solidFill>
                  <w14:schemeClr w14:val="tx1"/>
                </w14:solidFill>
              </w14:textFill>
            </w:rPr>
          </w:pPr>
          <w:r>
            <w:fldChar w:fldCharType="begin"/>
          </w:r>
          <w:r>
            <w:instrText xml:space="preserve"> HYPERLINK \l "_bookmark0"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一</w:t>
          </w:r>
          <w:r>
            <w:rPr>
              <w:color w:val="000000" w:themeColor="text1"/>
              <w14:textFill>
                <w14:solidFill>
                  <w14:schemeClr w14:val="tx1"/>
                </w14:solidFill>
              </w14:textFill>
            </w:rPr>
            <w:t>章</w:t>
          </w:r>
          <w:r>
            <w:rPr>
              <w:color w:val="000000" w:themeColor="text1"/>
              <w14:textFill>
                <w14:solidFill>
                  <w14:schemeClr w14:val="tx1"/>
                </w14:solidFill>
              </w14:textFill>
            </w:rPr>
            <w:tab/>
          </w:r>
          <w:r>
            <w:rPr>
              <w:color w:val="000000" w:themeColor="text1"/>
              <w14:textFill>
                <w14:solidFill>
                  <w14:schemeClr w14:val="tx1"/>
                </w14:solidFill>
              </w14:textFill>
            </w:rPr>
            <w:t>公</w:t>
          </w:r>
          <w:r>
            <w:rPr>
              <w:color w:val="000000" w:themeColor="text1"/>
              <w:spacing w:val="-3"/>
              <w14:textFill>
                <w14:solidFill>
                  <w14:schemeClr w14:val="tx1"/>
                </w14:solidFill>
              </w14:textFill>
            </w:rPr>
            <w:t>开</w:t>
          </w:r>
          <w:r>
            <w:rPr>
              <w:color w:val="000000" w:themeColor="text1"/>
              <w14:textFill>
                <w14:solidFill>
                  <w14:schemeClr w14:val="tx1"/>
                </w14:solidFill>
              </w14:textFill>
            </w:rPr>
            <w:t>招标</w:t>
          </w:r>
          <w:r>
            <w:rPr>
              <w:color w:val="000000" w:themeColor="text1"/>
              <w:spacing w:val="-3"/>
              <w14:textFill>
                <w14:solidFill>
                  <w14:schemeClr w14:val="tx1"/>
                </w14:solidFill>
              </w14:textFill>
            </w:rPr>
            <w:t>公</w:t>
          </w:r>
          <w:r>
            <w:rPr>
              <w:color w:val="000000" w:themeColor="text1"/>
              <w14:textFill>
                <w14:solidFill>
                  <w14:schemeClr w14:val="tx1"/>
                </w14:solidFill>
              </w14:textFill>
            </w:rPr>
            <w:t>告</w:t>
          </w:r>
          <w:r>
            <w:rPr>
              <w:color w:val="000000" w:themeColor="text1"/>
              <w14:textFill>
                <w14:solidFill>
                  <w14:schemeClr w14:val="tx1"/>
                </w14:solidFill>
              </w14:textFill>
            </w:rPr>
            <w:tab/>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p>
        <w:p>
          <w:pPr>
            <w:pStyle w:val="15"/>
            <w:tabs>
              <w:tab w:val="left" w:pos="1595"/>
              <w:tab w:val="right" w:leader="dot" w:pos="10230"/>
            </w:tabs>
            <w:rPr>
              <w:color w:val="000000" w:themeColor="text1"/>
              <w14:textFill>
                <w14:solidFill>
                  <w14:schemeClr w14:val="tx1"/>
                </w14:solidFill>
              </w14:textFill>
            </w:rPr>
          </w:pPr>
          <w:r>
            <w:fldChar w:fldCharType="begin"/>
          </w:r>
          <w:r>
            <w:instrText xml:space="preserve"> HYPERLINK \l "_bookmark1"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二</w:t>
          </w:r>
          <w:r>
            <w:rPr>
              <w:color w:val="000000" w:themeColor="text1"/>
              <w14:textFill>
                <w14:solidFill>
                  <w14:schemeClr w14:val="tx1"/>
                </w14:solidFill>
              </w14:textFill>
            </w:rPr>
            <w:t>章</w:t>
          </w:r>
          <w:r>
            <w:rPr>
              <w:color w:val="000000" w:themeColor="text1"/>
              <w14:textFill>
                <w14:solidFill>
                  <w14:schemeClr w14:val="tx1"/>
                </w14:solidFill>
              </w14:textFill>
            </w:rPr>
            <w:tab/>
          </w:r>
          <w:r>
            <w:rPr>
              <w:color w:val="000000" w:themeColor="text1"/>
              <w14:textFill>
                <w14:solidFill>
                  <w14:schemeClr w14:val="tx1"/>
                </w14:solidFill>
              </w14:textFill>
            </w:rPr>
            <w:t>招</w:t>
          </w:r>
          <w:r>
            <w:rPr>
              <w:color w:val="000000" w:themeColor="text1"/>
              <w:spacing w:val="-3"/>
              <w14:textFill>
                <w14:solidFill>
                  <w14:schemeClr w14:val="tx1"/>
                </w14:solidFill>
              </w14:textFill>
            </w:rPr>
            <w:t>标</w:t>
          </w:r>
          <w:r>
            <w:rPr>
              <w:color w:val="000000" w:themeColor="text1"/>
              <w14:textFill>
                <w14:solidFill>
                  <w14:schemeClr w14:val="tx1"/>
                </w14:solidFill>
              </w14:textFill>
            </w:rPr>
            <w:t>项目</w:t>
          </w:r>
          <w:r>
            <w:rPr>
              <w:color w:val="000000" w:themeColor="text1"/>
              <w:spacing w:val="-3"/>
              <w14:textFill>
                <w14:solidFill>
                  <w14:schemeClr w14:val="tx1"/>
                </w14:solidFill>
              </w14:textFill>
            </w:rPr>
            <w:t>采</w:t>
          </w:r>
          <w:r>
            <w:rPr>
              <w:color w:val="000000" w:themeColor="text1"/>
              <w14:textFill>
                <w14:solidFill>
                  <w14:schemeClr w14:val="tx1"/>
                </w14:solidFill>
              </w14:textFill>
            </w:rPr>
            <w:t>购需求</w:t>
          </w:r>
          <w:r>
            <w:rPr>
              <w:color w:val="000000" w:themeColor="text1"/>
              <w14:textFill>
                <w14:solidFill>
                  <w14:schemeClr w14:val="tx1"/>
                </w14:solidFill>
              </w14:textFill>
            </w:rPr>
            <w:tab/>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p>
        <w:p>
          <w:pPr>
            <w:pStyle w:val="15"/>
            <w:tabs>
              <w:tab w:val="left" w:pos="1595"/>
              <w:tab w:val="right" w:leader="dot" w:pos="10230"/>
            </w:tabs>
            <w:rPr>
              <w:color w:val="000000" w:themeColor="text1"/>
              <w14:textFill>
                <w14:solidFill>
                  <w14:schemeClr w14:val="tx1"/>
                </w14:solidFill>
              </w14:textFill>
            </w:rPr>
          </w:pPr>
          <w:r>
            <w:fldChar w:fldCharType="begin"/>
          </w:r>
          <w:r>
            <w:instrText xml:space="preserve"> HYPERLINK \l "_bookmark2"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三</w:t>
          </w:r>
          <w:r>
            <w:rPr>
              <w:color w:val="000000" w:themeColor="text1"/>
              <w14:textFill>
                <w14:solidFill>
                  <w14:schemeClr w14:val="tx1"/>
                </w14:solidFill>
              </w14:textFill>
            </w:rPr>
            <w:t>章</w:t>
          </w:r>
          <w:r>
            <w:rPr>
              <w:color w:val="000000" w:themeColor="text1"/>
              <w14:textFill>
                <w14:solidFill>
                  <w14:schemeClr w14:val="tx1"/>
                </w14:solidFill>
              </w14:textFill>
            </w:rPr>
            <w:tab/>
          </w:r>
          <w:r>
            <w:rPr>
              <w:color w:val="000000" w:themeColor="text1"/>
              <w14:textFill>
                <w14:solidFill>
                  <w14:schemeClr w14:val="tx1"/>
                </w14:solidFill>
              </w14:textFill>
            </w:rPr>
            <w:t>投</w:t>
          </w:r>
          <w:r>
            <w:rPr>
              <w:color w:val="000000" w:themeColor="text1"/>
              <w:spacing w:val="-3"/>
              <w14:textFill>
                <w14:solidFill>
                  <w14:schemeClr w14:val="tx1"/>
                </w14:solidFill>
              </w14:textFill>
            </w:rPr>
            <w:t>标</w:t>
          </w:r>
          <w:r>
            <w:rPr>
              <w:color w:val="000000" w:themeColor="text1"/>
              <w14:textFill>
                <w14:solidFill>
                  <w14:schemeClr w14:val="tx1"/>
                </w14:solidFill>
              </w14:textFill>
            </w:rPr>
            <w:t>人须知</w:t>
          </w:r>
          <w:r>
            <w:rPr>
              <w:color w:val="000000" w:themeColor="text1"/>
              <w14:textFill>
                <w14:solidFill>
                  <w14:schemeClr w14:val="tx1"/>
                </w14:solidFill>
              </w14:textFill>
            </w:rPr>
            <w:tab/>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p>
        <w:p>
          <w:pPr>
            <w:pStyle w:val="15"/>
            <w:tabs>
              <w:tab w:val="left" w:pos="1595"/>
              <w:tab w:val="right" w:leader="dot" w:pos="10230"/>
            </w:tabs>
            <w:spacing w:before="266"/>
            <w:rPr>
              <w:color w:val="000000" w:themeColor="text1"/>
              <w14:textFill>
                <w14:solidFill>
                  <w14:schemeClr w14:val="tx1"/>
                </w14:solidFill>
              </w14:textFill>
            </w:rPr>
          </w:pPr>
          <w:r>
            <w:fldChar w:fldCharType="begin"/>
          </w:r>
          <w:r>
            <w:instrText xml:space="preserve"> HYPERLINK \l "_bookmark3"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四</w:t>
          </w:r>
          <w:r>
            <w:rPr>
              <w:color w:val="000000" w:themeColor="text1"/>
              <w14:textFill>
                <w14:solidFill>
                  <w14:schemeClr w14:val="tx1"/>
                </w14:solidFill>
              </w14:textFill>
            </w:rPr>
            <w:t>章</w:t>
          </w:r>
          <w:r>
            <w:rPr>
              <w:color w:val="000000" w:themeColor="text1"/>
              <w14:textFill>
                <w14:solidFill>
                  <w14:schemeClr w14:val="tx1"/>
                </w14:solidFill>
              </w14:textFill>
            </w:rPr>
            <w:tab/>
          </w:r>
          <w:r>
            <w:rPr>
              <w:color w:val="000000" w:themeColor="text1"/>
              <w14:textFill>
                <w14:solidFill>
                  <w14:schemeClr w14:val="tx1"/>
                </w14:solidFill>
              </w14:textFill>
            </w:rPr>
            <w:t>评</w:t>
          </w:r>
          <w:r>
            <w:rPr>
              <w:color w:val="000000" w:themeColor="text1"/>
              <w:spacing w:val="-3"/>
              <w14:textFill>
                <w14:solidFill>
                  <w14:schemeClr w14:val="tx1"/>
                </w14:solidFill>
              </w14:textFill>
            </w:rPr>
            <w:t>标</w:t>
          </w:r>
          <w:r>
            <w:rPr>
              <w:color w:val="000000" w:themeColor="text1"/>
              <w14:textFill>
                <w14:solidFill>
                  <w14:schemeClr w14:val="tx1"/>
                </w14:solidFill>
              </w14:textFill>
            </w:rPr>
            <w:t>办法</w:t>
          </w:r>
          <w:r>
            <w:rPr>
              <w:color w:val="000000" w:themeColor="text1"/>
              <w:spacing w:val="-3"/>
              <w14:textFill>
                <w14:solidFill>
                  <w14:schemeClr w14:val="tx1"/>
                </w14:solidFill>
              </w14:textFill>
            </w:rPr>
            <w:t>及</w:t>
          </w:r>
          <w:r>
            <w:rPr>
              <w:color w:val="000000" w:themeColor="text1"/>
              <w14:textFill>
                <w14:solidFill>
                  <w14:schemeClr w14:val="tx1"/>
                </w14:solidFill>
              </w14:textFill>
            </w:rPr>
            <w:t>评分</w:t>
          </w:r>
          <w:r>
            <w:rPr>
              <w:color w:val="000000" w:themeColor="text1"/>
              <w:spacing w:val="-3"/>
              <w14:textFill>
                <w14:solidFill>
                  <w14:schemeClr w14:val="tx1"/>
                </w14:solidFill>
              </w14:textFill>
            </w:rPr>
            <w:t>标</w:t>
          </w:r>
          <w:r>
            <w:rPr>
              <w:color w:val="000000" w:themeColor="text1"/>
              <w14:textFill>
                <w14:solidFill>
                  <w14:schemeClr w14:val="tx1"/>
                </w14:solidFill>
              </w14:textFill>
            </w:rPr>
            <w:t>准</w:t>
          </w:r>
          <w:r>
            <w:rPr>
              <w:color w:val="000000" w:themeColor="text1"/>
              <w14:textFill>
                <w14:solidFill>
                  <w14:schemeClr w14:val="tx1"/>
                </w14:solidFill>
              </w14:textFill>
            </w:rPr>
            <w:tab/>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p>
        <w:p>
          <w:pPr>
            <w:pStyle w:val="15"/>
            <w:tabs>
              <w:tab w:val="right" w:leader="dot" w:pos="10230"/>
            </w:tabs>
            <w:rPr>
              <w:color w:val="000000" w:themeColor="text1"/>
              <w14:textFill>
                <w14:solidFill>
                  <w14:schemeClr w14:val="tx1"/>
                </w14:solidFill>
              </w14:textFill>
            </w:rPr>
          </w:pPr>
          <w:r>
            <w:fldChar w:fldCharType="begin"/>
          </w:r>
          <w:r>
            <w:instrText xml:space="preserve"> HYPERLINK \l "_bookmark4"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五</w:t>
          </w:r>
          <w:r>
            <w:rPr>
              <w:color w:val="000000" w:themeColor="text1"/>
              <w14:textFill>
                <w14:solidFill>
                  <w14:schemeClr w14:val="tx1"/>
                </w14:solidFill>
              </w14:textFill>
            </w:rPr>
            <w:t>章</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合</w:t>
          </w:r>
          <w:r>
            <w:rPr>
              <w:color w:val="000000" w:themeColor="text1"/>
              <w:spacing w:val="-3"/>
              <w14:textFill>
                <w14:solidFill>
                  <w14:schemeClr w14:val="tx1"/>
                </w14:solidFill>
              </w14:textFill>
            </w:rPr>
            <w:t>同</w:t>
          </w:r>
          <w:r>
            <w:rPr>
              <w:color w:val="000000" w:themeColor="text1"/>
              <w14:textFill>
                <w14:solidFill>
                  <w14:schemeClr w14:val="tx1"/>
                </w14:solidFill>
              </w14:textFill>
            </w:rPr>
            <w:t>主要</w:t>
          </w:r>
          <w:r>
            <w:rPr>
              <w:color w:val="000000" w:themeColor="text1"/>
              <w:spacing w:val="-3"/>
              <w14:textFill>
                <w14:solidFill>
                  <w14:schemeClr w14:val="tx1"/>
                </w14:solidFill>
              </w14:textFill>
            </w:rPr>
            <w:t>条</w:t>
          </w:r>
          <w:r>
            <w:rPr>
              <w:color w:val="000000" w:themeColor="text1"/>
              <w14:textFill>
                <w14:solidFill>
                  <w14:schemeClr w14:val="tx1"/>
                </w14:solidFill>
              </w14:textFill>
            </w:rPr>
            <w:t>款格式</w:t>
          </w:r>
          <w:r>
            <w:rPr>
              <w:color w:val="000000" w:themeColor="text1"/>
              <w14:textFill>
                <w14:solidFill>
                  <w14:schemeClr w14:val="tx1"/>
                </w14:solidFill>
              </w14:textFill>
            </w:rPr>
            <w:tab/>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p>
        <w:p>
          <w:pPr>
            <w:pStyle w:val="15"/>
            <w:tabs>
              <w:tab w:val="left" w:pos="1595"/>
              <w:tab w:val="right" w:leader="dot" w:pos="10230"/>
            </w:tabs>
            <w:rPr>
              <w:color w:val="000000" w:themeColor="text1"/>
              <w14:textFill>
                <w14:solidFill>
                  <w14:schemeClr w14:val="tx1"/>
                </w14:solidFill>
              </w14:textFill>
            </w:rPr>
          </w:pPr>
          <w:r>
            <w:fldChar w:fldCharType="begin"/>
          </w:r>
          <w:r>
            <w:instrText xml:space="preserve"> HYPERLINK \l "_bookmark5" </w:instrText>
          </w:r>
          <w:r>
            <w:fldChar w:fldCharType="separate"/>
          </w:r>
          <w:r>
            <w:rPr>
              <w:color w:val="000000" w:themeColor="text1"/>
              <w14:textFill>
                <w14:solidFill>
                  <w14:schemeClr w14:val="tx1"/>
                </w14:solidFill>
              </w14:textFill>
            </w:rPr>
            <w:t>第</w:t>
          </w:r>
          <w:r>
            <w:rPr>
              <w:color w:val="000000" w:themeColor="text1"/>
              <w:spacing w:val="-3"/>
              <w14:textFill>
                <w14:solidFill>
                  <w14:schemeClr w14:val="tx1"/>
                </w14:solidFill>
              </w14:textFill>
            </w:rPr>
            <w:t>六</w:t>
          </w:r>
          <w:r>
            <w:rPr>
              <w:color w:val="000000" w:themeColor="text1"/>
              <w14:textFill>
                <w14:solidFill>
                  <w14:schemeClr w14:val="tx1"/>
                </w14:solidFill>
              </w14:textFill>
            </w:rPr>
            <w:t>章</w:t>
          </w:r>
          <w:r>
            <w:rPr>
              <w:color w:val="000000" w:themeColor="text1"/>
              <w14:textFill>
                <w14:solidFill>
                  <w14:schemeClr w14:val="tx1"/>
                </w14:solidFill>
              </w14:textFill>
            </w:rPr>
            <w:tab/>
          </w:r>
          <w:r>
            <w:rPr>
              <w:color w:val="000000" w:themeColor="text1"/>
              <w14:textFill>
                <w14:solidFill>
                  <w14:schemeClr w14:val="tx1"/>
                </w14:solidFill>
              </w14:textFill>
            </w:rPr>
            <w:t>投</w:t>
          </w:r>
          <w:r>
            <w:rPr>
              <w:color w:val="000000" w:themeColor="text1"/>
              <w:spacing w:val="-3"/>
              <w14:textFill>
                <w14:solidFill>
                  <w14:schemeClr w14:val="tx1"/>
                </w14:solidFill>
              </w14:textFill>
            </w:rPr>
            <w:t>标</w:t>
          </w:r>
          <w:r>
            <w:rPr>
              <w:color w:val="000000" w:themeColor="text1"/>
              <w14:textFill>
                <w14:solidFill>
                  <w14:schemeClr w14:val="tx1"/>
                </w14:solidFill>
              </w14:textFill>
            </w:rPr>
            <w:t>文件</w:t>
          </w:r>
          <w:r>
            <w:rPr>
              <w:color w:val="000000" w:themeColor="text1"/>
              <w:spacing w:val="-3"/>
              <w14:textFill>
                <w14:solidFill>
                  <w14:schemeClr w14:val="tx1"/>
                </w14:solidFill>
              </w14:textFill>
            </w:rPr>
            <w:t>格</w:t>
          </w:r>
          <w:r>
            <w:rPr>
              <w:color w:val="000000" w:themeColor="text1"/>
              <w14:textFill>
                <w14:solidFill>
                  <w14:schemeClr w14:val="tx1"/>
                </w14:solidFill>
              </w14:textFill>
            </w:rPr>
            <w:t>式</w:t>
          </w:r>
          <w:r>
            <w:rPr>
              <w:color w:val="000000" w:themeColor="text1"/>
              <w14:textFill>
                <w14:solidFill>
                  <w14:schemeClr w14:val="tx1"/>
                </w14:solidFill>
              </w14:textFill>
            </w:rPr>
            <w:tab/>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sectPr>
          <w:footerReference r:id="rId4" w:type="default"/>
          <w:pgSz w:w="11910" w:h="16840"/>
          <w:pgMar w:top="1440" w:right="1080" w:bottom="1440" w:left="1080" w:header="720" w:footer="720" w:gutter="0"/>
          <w:pgNumType w:start="1"/>
          <w:cols w:space="720" w:num="1"/>
        </w:sectPr>
      </w:pPr>
    </w:p>
    <w:p>
      <w:pPr>
        <w:pStyle w:val="2"/>
        <w:tabs>
          <w:tab w:val="left" w:pos="2520"/>
        </w:tabs>
        <w:spacing w:before="284"/>
        <w:ind w:left="532"/>
        <w:rPr>
          <w:color w:val="000000" w:themeColor="text1"/>
          <w14:textFill>
            <w14:solidFill>
              <w14:schemeClr w14:val="tx1"/>
            </w14:solidFill>
          </w14:textFill>
        </w:rPr>
      </w:pPr>
      <w:bookmarkStart w:id="1" w:name="_bookmark0"/>
      <w:bookmarkEnd w:id="1"/>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color w:val="000000" w:themeColor="text1"/>
          <w14:textFill>
            <w14:solidFill>
              <w14:schemeClr w14:val="tx1"/>
            </w14:solidFill>
          </w14:textFill>
        </w:rPr>
      </w:pPr>
    </w:p>
    <w:p>
      <w:pPr>
        <w:pStyle w:val="2"/>
        <w:tabs>
          <w:tab w:val="left" w:pos="2520"/>
        </w:tabs>
        <w:spacing w:before="284"/>
        <w:ind w:left="532"/>
        <w:rPr>
          <w:rFonts w:hint="eastAsia" w:eastAsia="宋体"/>
          <w:color w:val="000000" w:themeColor="text1"/>
          <w:lang w:val="en-US" w:eastAsia="zh-CN"/>
          <w14:textFill>
            <w14:solidFill>
              <w14:schemeClr w14:val="tx1"/>
            </w14:solidFill>
          </w14:textFill>
        </w:rPr>
        <w:sectPr>
          <w:footerReference r:id="rId5" w:type="default"/>
          <w:pgSz w:w="11910" w:h="16840"/>
          <w:pgMar w:top="1440" w:right="1080" w:bottom="1440" w:left="1080" w:header="1247" w:footer="1118" w:gutter="0"/>
          <w:pgNumType w:start="1"/>
          <w:cols w:space="720" w:num="1"/>
        </w:sectPr>
      </w:pPr>
      <w:r>
        <w:rPr>
          <w:color w:val="000000" w:themeColor="text1"/>
          <w14:textFill>
            <w14:solidFill>
              <w14:schemeClr w14:val="tx1"/>
            </w14:solidFill>
          </w14:textFill>
        </w:rPr>
        <w:t>第一章</w:t>
      </w:r>
      <w:r>
        <w:rPr>
          <w:color w:val="000000" w:themeColor="text1"/>
          <w14:textFill>
            <w14:solidFill>
              <w14:schemeClr w14:val="tx1"/>
            </w14:solidFill>
          </w14:textFill>
        </w:rPr>
        <w:tab/>
      </w:r>
      <w:r>
        <w:rPr>
          <w:color w:val="000000" w:themeColor="text1"/>
          <w14:textFill>
            <w14:solidFill>
              <w14:schemeClr w14:val="tx1"/>
            </w14:solidFill>
          </w14:textFill>
        </w:rPr>
        <w:t>公开招标公</w:t>
      </w:r>
      <w:r>
        <w:rPr>
          <w:rFonts w:hint="eastAsia"/>
          <w:color w:val="000000" w:themeColor="text1"/>
          <w:lang w:eastAsia="zh-CN"/>
          <w14:textFill>
            <w14:solidFill>
              <w14:schemeClr w14:val="tx1"/>
            </w14:solidFill>
          </w14:textFill>
        </w:rPr>
        <w:t>告</w:t>
      </w:r>
    </w:p>
    <w:p>
      <w:pPr>
        <w:pStyle w:val="2"/>
        <w:tabs>
          <w:tab w:val="left" w:pos="0"/>
          <w:tab w:val="left" w:pos="3165"/>
          <w:tab w:val="center" w:pos="4153"/>
        </w:tabs>
        <w:adjustRightInd w:val="0"/>
        <w:spacing w:before="0" w:line="360" w:lineRule="auto"/>
        <w:jc w:val="both"/>
        <w:rPr>
          <w:rFonts w:ascii="华文中宋" w:hAnsi="华文中宋" w:eastAsia="华文中宋"/>
          <w:color w:val="000000" w:themeColor="text1"/>
          <w14:textFill>
            <w14:solidFill>
              <w14:schemeClr w14:val="tx1"/>
            </w14:solidFill>
          </w14:textFill>
        </w:rPr>
      </w:pPr>
      <w:bookmarkStart w:id="2" w:name="_Toc35393789"/>
      <w:bookmarkStart w:id="3" w:name="_Toc28359001"/>
    </w:p>
    <w:p>
      <w:pPr>
        <w:pStyle w:val="2"/>
        <w:tabs>
          <w:tab w:val="left" w:pos="0"/>
          <w:tab w:val="left" w:pos="3165"/>
          <w:tab w:val="center" w:pos="4153"/>
        </w:tabs>
        <w:adjustRightInd w:val="0"/>
        <w:spacing w:before="0" w:line="360" w:lineRule="auto"/>
        <w:rPr>
          <w:rFonts w:ascii="华文中宋" w:hAnsi="华文中宋" w:eastAsia="华文中宋"/>
          <w:color w:val="000000" w:themeColor="text1"/>
          <w14:textFill>
            <w14:solidFill>
              <w14:schemeClr w14:val="tx1"/>
            </w14:solidFill>
          </w14:textFill>
        </w:rPr>
      </w:pPr>
      <w:r>
        <w:rPr>
          <w:rFonts w:hint="eastAsia" w:ascii="华文中宋" w:hAnsi="华文中宋" w:eastAsia="华文中宋"/>
          <w:color w:val="000000" w:themeColor="text1"/>
          <w14:textFill>
            <w14:solidFill>
              <w14:schemeClr w14:val="tx1"/>
            </w14:solidFill>
          </w14:textFill>
        </w:rPr>
        <w:t>招</w:t>
      </w:r>
      <w:r>
        <w:rPr>
          <w:rFonts w:hint="eastAsia" w:ascii="华文中宋" w:hAnsi="华文中宋" w:eastAsia="华文中宋"/>
          <w:color w:val="000000" w:themeColor="text1"/>
          <w:lang w:val="en-US"/>
          <w14:textFill>
            <w14:solidFill>
              <w14:schemeClr w14:val="tx1"/>
            </w14:solidFill>
          </w14:textFill>
        </w:rPr>
        <w:t xml:space="preserve">  </w:t>
      </w:r>
      <w:r>
        <w:rPr>
          <w:rFonts w:hint="eastAsia" w:ascii="华文中宋" w:hAnsi="华文中宋" w:eastAsia="华文中宋"/>
          <w:color w:val="000000" w:themeColor="text1"/>
          <w14:textFill>
            <w14:solidFill>
              <w14:schemeClr w14:val="tx1"/>
            </w14:solidFill>
          </w14:textFill>
        </w:rPr>
        <w:t>标</w:t>
      </w:r>
      <w:r>
        <w:rPr>
          <w:rFonts w:hint="eastAsia" w:ascii="华文中宋" w:hAnsi="华文中宋" w:eastAsia="华文中宋"/>
          <w:color w:val="000000" w:themeColor="text1"/>
          <w:lang w:val="en-US"/>
          <w14:textFill>
            <w14:solidFill>
              <w14:schemeClr w14:val="tx1"/>
            </w14:solidFill>
          </w14:textFill>
        </w:rPr>
        <w:t xml:space="preserve">  </w:t>
      </w:r>
      <w:r>
        <w:rPr>
          <w:rFonts w:hint="eastAsia" w:ascii="华文中宋" w:hAnsi="华文中宋" w:eastAsia="华文中宋"/>
          <w:color w:val="000000" w:themeColor="text1"/>
          <w14:textFill>
            <w14:solidFill>
              <w14:schemeClr w14:val="tx1"/>
            </w14:solidFill>
          </w14:textFill>
        </w:rPr>
        <w:t>公</w:t>
      </w:r>
      <w:r>
        <w:rPr>
          <w:rFonts w:hint="eastAsia" w:ascii="华文中宋" w:hAnsi="华文中宋" w:eastAsia="华文中宋"/>
          <w:color w:val="000000" w:themeColor="text1"/>
          <w:lang w:val="en-US"/>
          <w14:textFill>
            <w14:solidFill>
              <w14:schemeClr w14:val="tx1"/>
            </w14:solidFill>
          </w14:textFill>
        </w:rPr>
        <w:t xml:space="preserve">  </w:t>
      </w:r>
      <w:r>
        <w:rPr>
          <w:rFonts w:hint="eastAsia" w:ascii="华文中宋" w:hAnsi="华文中宋" w:eastAsia="华文中宋"/>
          <w:color w:val="000000" w:themeColor="text1"/>
          <w14:textFill>
            <w14:solidFill>
              <w14:schemeClr w14:val="tx1"/>
            </w14:solidFill>
          </w14:textFill>
        </w:rPr>
        <w:t>告</w:t>
      </w:r>
      <w:bookmarkEnd w:id="2"/>
      <w:bookmarkEnd w:id="3"/>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项目概况：(巴某村油茶基地新造油茶350亩；天安村油茶基地新造油茶340亩) 招标项目的潜在投标人应在（全国公共资源交易平台（广西·百色））获取招标文件，并于</w:t>
      </w:r>
      <w:r>
        <w:rPr>
          <w:color w:val="000000" w:themeColor="text1"/>
          <w:sz w:val="21"/>
          <w:szCs w:val="21"/>
          <w14:textFill>
            <w14:solidFill>
              <w14:schemeClr w14:val="tx1"/>
            </w14:solidFill>
          </w14:textFill>
        </w:rPr>
        <w:t>2021</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08</w:t>
      </w:r>
      <w:r>
        <w:rPr>
          <w:rFonts w:hint="eastAsia"/>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10点00</w:t>
      </w:r>
      <w:r>
        <w:rPr>
          <w:rFonts w:hint="eastAsia"/>
          <w:color w:val="000000" w:themeColor="text1"/>
          <w:sz w:val="21"/>
          <w:szCs w:val="21"/>
          <w14:textFill>
            <w14:solidFill>
              <w14:schemeClr w14:val="tx1"/>
            </w14:solidFill>
          </w14:textFill>
        </w:rPr>
        <w:t>分（北京时间）前递交投标文件。</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4" w:name="_Toc35393621"/>
      <w:bookmarkStart w:id="5" w:name="_Toc35393790"/>
      <w:bookmarkStart w:id="6" w:name="_Toc28359079"/>
      <w:bookmarkStart w:id="7" w:name="_Toc28359002"/>
      <w:bookmarkStart w:id="8" w:name="_Hlk24379207"/>
      <w:r>
        <w:rPr>
          <w:rFonts w:hint="eastAsia" w:ascii="黑体" w:hAnsi="黑体"/>
          <w:color w:val="000000" w:themeColor="text1"/>
          <w:sz w:val="21"/>
          <w:szCs w:val="21"/>
          <w14:textFill>
            <w14:solidFill>
              <w14:schemeClr w14:val="tx1"/>
            </w14:solidFill>
          </w14:textFill>
        </w:rPr>
        <w:t>一、项目基本情况</w:t>
      </w:r>
      <w:bookmarkEnd w:id="4"/>
      <w:bookmarkEnd w:id="5"/>
      <w:bookmarkEnd w:id="6"/>
      <w:bookmarkEnd w:id="7"/>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项目编号：</w:t>
      </w:r>
      <w:r>
        <w:rPr>
          <w:color w:val="000000" w:themeColor="text1"/>
          <w:sz w:val="21"/>
          <w:szCs w:val="21"/>
          <w14:textFill>
            <w14:solidFill>
              <w14:schemeClr w14:val="tx1"/>
            </w14:solidFill>
          </w14:textFill>
        </w:rPr>
        <w:t>BSZC2021-G1-210205-ZJGC</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项目名称：2021年田阳区巴某村及天安村乡村振兴油茶种植示范基地项目</w:t>
      </w:r>
    </w:p>
    <w:bookmarkEnd w:id="8"/>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预算金额：6</w:t>
      </w:r>
      <w:r>
        <w:rPr>
          <w:color w:val="000000" w:themeColor="text1"/>
          <w:sz w:val="21"/>
          <w:szCs w:val="21"/>
          <w14:textFill>
            <w14:solidFill>
              <w14:schemeClr w14:val="tx1"/>
            </w14:solidFill>
          </w14:textFill>
        </w:rPr>
        <w:t>50.00</w:t>
      </w:r>
      <w:r>
        <w:rPr>
          <w:rFonts w:hint="eastAsia"/>
          <w:color w:val="000000" w:themeColor="text1"/>
          <w:sz w:val="21"/>
          <w:szCs w:val="21"/>
          <w14:textFill>
            <w14:solidFill>
              <w14:schemeClr w14:val="tx1"/>
            </w14:solidFill>
          </w14:textFill>
        </w:rPr>
        <w:t>万元</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最高限价（如有）：6</w:t>
      </w:r>
      <w:r>
        <w:rPr>
          <w:color w:val="000000" w:themeColor="text1"/>
          <w:sz w:val="21"/>
          <w:szCs w:val="21"/>
          <w14:textFill>
            <w14:solidFill>
              <w14:schemeClr w14:val="tx1"/>
            </w14:solidFill>
          </w14:textFill>
        </w:rPr>
        <w:t>50.00</w:t>
      </w:r>
      <w:r>
        <w:rPr>
          <w:rFonts w:hint="eastAsia"/>
          <w:color w:val="000000" w:themeColor="text1"/>
          <w:sz w:val="21"/>
          <w:szCs w:val="21"/>
          <w14:textFill>
            <w14:solidFill>
              <w14:schemeClr w14:val="tx1"/>
            </w14:solidFill>
          </w14:textFill>
        </w:rPr>
        <w:t>万元</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采购需求：巴某村油茶基地新造油茶350亩；天安村油茶基地新造油茶340亩。如需进一步了解详细内容，详见招标文件。</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合同履行期限：9</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天（日历日）</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color w:val="000000" w:themeColor="text1"/>
          <w:sz w:val="21"/>
          <w:szCs w:val="21"/>
          <w14:textFill>
            <w14:solidFill>
              <w14:schemeClr w14:val="tx1"/>
            </w14:solidFill>
          </w14:textFill>
        </w:rPr>
        <w:t>否</w:t>
      </w:r>
      <w:r>
        <w:rPr>
          <w:rFonts w:hint="eastAsia"/>
          <w:color w:val="000000" w:themeColor="text1"/>
          <w:sz w:val="21"/>
          <w:szCs w:val="21"/>
          <w14:textFill>
            <w14:solidFill>
              <w14:schemeClr w14:val="tx1"/>
            </w14:solidFill>
          </w14:textFill>
        </w:rPr>
        <w:t>）接受联合体投标。</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9" w:name="_Toc28359080"/>
      <w:bookmarkStart w:id="10" w:name="_Toc35393791"/>
      <w:bookmarkStart w:id="11" w:name="_Toc28359003"/>
      <w:bookmarkStart w:id="12" w:name="_Toc35393622"/>
      <w:r>
        <w:rPr>
          <w:rFonts w:hint="eastAsia" w:ascii="黑体" w:hAnsi="黑体"/>
          <w:color w:val="000000" w:themeColor="text1"/>
          <w:sz w:val="21"/>
          <w:szCs w:val="21"/>
          <w14:textFill>
            <w14:solidFill>
              <w14:schemeClr w14:val="tx1"/>
            </w14:solidFill>
          </w14:textFill>
        </w:rPr>
        <w:t>二、申请人的资格要求：</w:t>
      </w:r>
      <w:bookmarkEnd w:id="9"/>
      <w:bookmarkEnd w:id="10"/>
      <w:bookmarkEnd w:id="11"/>
      <w:bookmarkEnd w:id="12"/>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1.满足《中华人民共和国政府采购法》第二十二条规定；</w:t>
      </w:r>
    </w:p>
    <w:p>
      <w:pPr>
        <w:spacing w:line="360" w:lineRule="auto"/>
        <w:ind w:left="440" w:leftChars="200" w:firstLine="420" w:firstLineChars="200"/>
        <w:rPr>
          <w:color w:val="000000" w:themeColor="text1"/>
          <w:sz w:val="21"/>
          <w:szCs w:val="21"/>
          <w14:textFill>
            <w14:solidFill>
              <w14:schemeClr w14:val="tx1"/>
            </w14:solidFill>
          </w14:textFill>
        </w:rPr>
      </w:pPr>
      <w:bookmarkStart w:id="13" w:name="_Toc28359081"/>
      <w:bookmarkStart w:id="14" w:name="_Toc28359004"/>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.落实政府采购政策需满足的资格要求：非专门面向中小企业（1）《政府采购促进中小企业发展管理办法》财库〔2020〕46 号、《财政部、司法部关于政府采购支持监狱企业发展有关问题的通知》（财库[2014]68 号）、《三部门联合发布关于促进残疾人就业政府采购政策的通知》（财库〔2017〕141 号）等政府采购相关政策。</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3.本项目的特定资格要求：</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ab/>
      </w:r>
      <w:r>
        <w:rPr>
          <w:rFonts w:hint="eastAsia"/>
          <w:color w:val="000000" w:themeColor="text1"/>
          <w:sz w:val="21"/>
          <w:szCs w:val="21"/>
          <w14:textFill>
            <w14:solidFill>
              <w14:schemeClr w14:val="tx1"/>
            </w14:solidFill>
          </w14:textFill>
        </w:rPr>
        <w:t>国内注册（指按国家有关规定要求注册的），生产或经营本次采购货物的供应商，且具有省级林业主管部门核发的有效的《林木种子经营许可证》和《林木种子生产许可证》或“两证合一”的《林木种子生产经营许可证》资质证书。</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ab/>
      </w:r>
      <w:r>
        <w:rPr>
          <w:rFonts w:hint="eastAsia"/>
          <w:color w:val="000000" w:themeColor="text1"/>
          <w:sz w:val="21"/>
          <w:szCs w:val="21"/>
          <w14:textFill>
            <w14:solidFill>
              <w14:schemeClr w14:val="tx1"/>
            </w14:solidFill>
          </w14:textFill>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ab/>
      </w:r>
      <w:r>
        <w:rPr>
          <w:rFonts w:hint="eastAsia"/>
          <w:color w:val="000000" w:themeColor="text1"/>
          <w:sz w:val="21"/>
          <w:szCs w:val="21"/>
          <w14:textFill>
            <w14:solidFill>
              <w14:schemeClr w14:val="tx1"/>
            </w14:solidFill>
          </w14:textFill>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政府采购活动。</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15" w:name="_Toc35393623"/>
      <w:bookmarkStart w:id="16" w:name="_Toc35393792"/>
      <w:r>
        <w:rPr>
          <w:rFonts w:hint="eastAsia" w:ascii="黑体" w:hAnsi="黑体"/>
          <w:color w:val="000000" w:themeColor="text1"/>
          <w:sz w:val="21"/>
          <w:szCs w:val="21"/>
          <w14:textFill>
            <w14:solidFill>
              <w14:schemeClr w14:val="tx1"/>
            </w14:solidFill>
          </w14:textFill>
        </w:rPr>
        <w:t>三、获取招标文件</w:t>
      </w:r>
      <w:bookmarkEnd w:id="13"/>
      <w:bookmarkEnd w:id="14"/>
      <w:bookmarkEnd w:id="15"/>
      <w:bookmarkEnd w:id="16"/>
    </w:p>
    <w:p>
      <w:pPr>
        <w:spacing w:line="360" w:lineRule="auto"/>
        <w:ind w:left="440" w:leftChars="200" w:firstLine="420" w:firstLineChars="20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时间：</w:t>
      </w:r>
      <w:r>
        <w:rPr>
          <w:rFonts w:hint="eastAsia"/>
          <w:color w:val="000000" w:themeColor="text1"/>
          <w:sz w:val="21"/>
          <w:szCs w:val="21"/>
          <w:lang w:val="en-US" w:eastAsia="zh-CN"/>
          <w14:textFill>
            <w14:solidFill>
              <w14:schemeClr w14:val="tx1"/>
            </w14:solidFill>
          </w14:textFill>
        </w:rPr>
        <w:t>2021</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09</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14</w:t>
      </w:r>
      <w:r>
        <w:rPr>
          <w:rFonts w:hint="eastAsia"/>
          <w:color w:val="000000" w:themeColor="text1"/>
          <w:sz w:val="21"/>
          <w:szCs w:val="21"/>
          <w14:textFill>
            <w14:solidFill>
              <w14:schemeClr w14:val="tx1"/>
            </w14:solidFill>
          </w14:textFill>
        </w:rPr>
        <w:t>日至</w:t>
      </w:r>
      <w:r>
        <w:rPr>
          <w:rFonts w:hint="eastAsia"/>
          <w:color w:val="000000" w:themeColor="text1"/>
          <w:sz w:val="21"/>
          <w:szCs w:val="21"/>
          <w:lang w:val="en-US" w:eastAsia="zh-CN"/>
          <w14:textFill>
            <w14:solidFill>
              <w14:schemeClr w14:val="tx1"/>
            </w14:solidFill>
          </w14:textFill>
        </w:rPr>
        <w:t>2021</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08</w:t>
      </w:r>
      <w:r>
        <w:rPr>
          <w:rFonts w:hint="eastAsia"/>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10点00分止。</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地点：本项目采用不记名方式下载招标文件。潜在投标人可在</w:t>
      </w:r>
      <w:bookmarkStart w:id="17" w:name="_Hlk81903021"/>
      <w:r>
        <w:rPr>
          <w:rFonts w:hint="eastAsia"/>
          <w:color w:val="000000" w:themeColor="text1"/>
          <w:sz w:val="21"/>
          <w:szCs w:val="21"/>
          <w14:textFill>
            <w14:solidFill>
              <w14:schemeClr w14:val="tx1"/>
            </w14:solidFill>
          </w14:textFill>
        </w:rPr>
        <w:t>全国公共资源交易平台（广西·百色）</w:t>
      </w:r>
      <w:bookmarkEnd w:id="17"/>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http://ggzy.jgswj.gxzf.gov.cn/bsggzy</w:t>
      </w:r>
      <w:r>
        <w:rPr>
          <w:rFonts w:hint="eastAsia"/>
          <w:color w:val="000000" w:themeColor="text1"/>
          <w:sz w:val="21"/>
          <w:szCs w:val="21"/>
          <w14:textFill>
            <w14:solidFill>
              <w14:schemeClr w14:val="tx1"/>
            </w14:solidFill>
          </w14:textFill>
        </w:rPr>
        <w:t>）自行下载招标文件电子版（逾期下载无效）。</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方式：潜在投标人可在全国公共资源交易平台（广西·百色）（</w:t>
      </w:r>
      <w:r>
        <w:rPr>
          <w:color w:val="000000" w:themeColor="text1"/>
          <w:sz w:val="21"/>
          <w:szCs w:val="21"/>
          <w14:textFill>
            <w14:solidFill>
              <w14:schemeClr w14:val="tx1"/>
            </w14:solidFill>
          </w14:textFill>
        </w:rPr>
        <w:t>http://ggzy.jgswj.gxzf.gov.cn/bsggzy</w:t>
      </w:r>
      <w:r>
        <w:rPr>
          <w:rFonts w:hint="eastAsia"/>
          <w:color w:val="000000" w:themeColor="text1"/>
          <w:sz w:val="21"/>
          <w:szCs w:val="21"/>
          <w14:textFill>
            <w14:solidFill>
              <w14:schemeClr w14:val="tx1"/>
            </w14:solidFill>
          </w14:textFill>
        </w:rPr>
        <w:t>）自行下载招标文件电子版（逾期下载无效）。</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售价：0元。</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18" w:name="_Toc28359005"/>
      <w:bookmarkStart w:id="19" w:name="_Toc28359082"/>
      <w:bookmarkStart w:id="20" w:name="_Toc35393624"/>
      <w:bookmarkStart w:id="21" w:name="_Toc35393793"/>
      <w:r>
        <w:rPr>
          <w:rFonts w:hint="eastAsia" w:ascii="黑体" w:hAnsi="黑体"/>
          <w:color w:val="000000" w:themeColor="text1"/>
          <w:sz w:val="21"/>
          <w:szCs w:val="21"/>
          <w14:textFill>
            <w14:solidFill>
              <w14:schemeClr w14:val="tx1"/>
            </w14:solidFill>
          </w14:textFill>
        </w:rPr>
        <w:t>四、提交投标文件</w:t>
      </w:r>
      <w:bookmarkEnd w:id="18"/>
      <w:bookmarkEnd w:id="19"/>
      <w:r>
        <w:rPr>
          <w:rFonts w:hint="eastAsia" w:ascii="黑体" w:hAnsi="黑体"/>
          <w:color w:val="000000" w:themeColor="text1"/>
          <w:sz w:val="21"/>
          <w:szCs w:val="21"/>
          <w14:textFill>
            <w14:solidFill>
              <w14:schemeClr w14:val="tx1"/>
            </w14:solidFill>
          </w14:textFill>
        </w:rPr>
        <w:t>截止时间、开标时间和地点</w:t>
      </w:r>
      <w:bookmarkEnd w:id="20"/>
      <w:bookmarkEnd w:id="21"/>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2021</w:t>
      </w:r>
      <w:r>
        <w:rPr>
          <w:rFonts w:hint="eastAsia"/>
          <w:color w:val="000000" w:themeColor="text1"/>
          <w:sz w:val="21"/>
          <w:szCs w:val="21"/>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08</w:t>
      </w:r>
      <w:r>
        <w:rPr>
          <w:rFonts w:hint="eastAsia"/>
          <w:color w:val="000000" w:themeColor="text1"/>
          <w:sz w:val="21"/>
          <w:szCs w:val="21"/>
          <w14:textFill>
            <w14:solidFill>
              <w14:schemeClr w14:val="tx1"/>
            </w14:solidFill>
          </w14:textFill>
        </w:rPr>
        <w:t>日</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点</w:t>
      </w:r>
      <w:r>
        <w:rPr>
          <w:rFonts w:hint="eastAsia"/>
          <w:color w:val="000000" w:themeColor="text1"/>
          <w:sz w:val="21"/>
          <w:szCs w:val="21"/>
          <w:lang w:val="en-US" w:eastAsia="zh-CN"/>
          <w14:textFill>
            <w14:solidFill>
              <w14:schemeClr w14:val="tx1"/>
            </w14:solidFill>
          </w14:textFill>
        </w:rPr>
        <w:t>00</w:t>
      </w:r>
      <w:r>
        <w:rPr>
          <w:rFonts w:hint="eastAsia"/>
          <w:color w:val="000000" w:themeColor="text1"/>
          <w:sz w:val="21"/>
          <w:szCs w:val="21"/>
          <w14:textFill>
            <w14:solidFill>
              <w14:schemeClr w14:val="tx1"/>
            </w14:solidFill>
          </w14:textFill>
        </w:rPr>
        <w:t>分（北京时间）（自招标文件开始发出之日起至投标人提交投标文件截止之日止，不得少于20日）</w:t>
      </w:r>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地点：百色市公共资源交易中心（百色市园博园主展馆新政务中心三楼）</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22" w:name="_Toc35393625"/>
      <w:bookmarkStart w:id="23" w:name="_Toc28359007"/>
      <w:bookmarkStart w:id="24" w:name="_Toc28359084"/>
      <w:bookmarkStart w:id="25" w:name="_Toc35393794"/>
      <w:r>
        <w:rPr>
          <w:rFonts w:hint="eastAsia" w:ascii="黑体" w:hAnsi="黑体"/>
          <w:color w:val="000000" w:themeColor="text1"/>
          <w:sz w:val="21"/>
          <w:szCs w:val="21"/>
          <w14:textFill>
            <w14:solidFill>
              <w14:schemeClr w14:val="tx1"/>
            </w14:solidFill>
          </w14:textFill>
        </w:rPr>
        <w:t>五、公告期限</w:t>
      </w:r>
      <w:bookmarkEnd w:id="22"/>
      <w:bookmarkEnd w:id="23"/>
      <w:bookmarkEnd w:id="24"/>
      <w:bookmarkEnd w:id="25"/>
    </w:p>
    <w:p>
      <w:pPr>
        <w:spacing w:line="360" w:lineRule="auto"/>
        <w:ind w:left="440" w:leftChars="200"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自本公告发布之日起5个工作日。</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26" w:name="_Toc35393626"/>
      <w:bookmarkStart w:id="27" w:name="_Toc35393795"/>
      <w:r>
        <w:rPr>
          <w:rFonts w:hint="eastAsia" w:ascii="黑体" w:hAnsi="黑体"/>
          <w:color w:val="000000" w:themeColor="text1"/>
          <w:sz w:val="21"/>
          <w:szCs w:val="21"/>
          <w14:textFill>
            <w14:solidFill>
              <w14:schemeClr w14:val="tx1"/>
            </w14:solidFill>
          </w14:textFill>
        </w:rPr>
        <w:t>六、其他补充事宜</w:t>
      </w:r>
      <w:bookmarkEnd w:id="26"/>
      <w:bookmarkEnd w:id="27"/>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1、对在“信用中国”网站(www.creditchina.gov.cn)、中国政府采购网(www.ccgp.gov.cn) 等渠道列入严重违法失信行为记录名单及其他不符合《中华人民共和国政府采购法》第二十二条规定条件的供应商，不得参与政府采购活动；</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2.单位负责人为同一人或者存在直接控股、管理关系的不同供应商，不得参加同一合同项下的政府采购活动；</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3、投标保证金：壹拾万元整（￥100000.00）</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投标人可自主选择以支票、汇票、本票、保函等非现金形式在截标时间前缴纳或提交投标保证金，或于截标前将投标保证金从投标人对公账户转账或电汇至百色市公共资源交易中心银行账户【具体账户信息详见招标文件】，请注明项目名称或项目编号。</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4、网上查询地址：中国政府采购网(http://www.ccgp.gov.cn)、广西壮族自治区政府采购网（ http://zfcg.gxzf.gov.cn ）及全国公共资源交易平台（广西·百色）（http://ggzy.jgswj.gxzf.gov.cn/bsggzy）。</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5、本项目需要落实的政府采购政策：《政府采购促进中小企业发展管理办法》（财库【2020】46 号）、《关于我区政府采购支持监狱企业发展有关问题的通知》（桂财采[2015]24 号）、《三部门联合发布关于促进残疾人就业政府采购政策的通知》（财库〔2017〕141 号）、《招标采购促进广西工业产品产销对接实施细则》（桂政办发[2015]78 号）强制采购、优先采购节能产品、环境标志产品政府采购相关政策。</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6、特别说明：</w:t>
      </w:r>
    </w:p>
    <w:p>
      <w:pPr>
        <w:pStyle w:val="31"/>
        <w:spacing w:line="360" w:lineRule="auto"/>
        <w:ind w:left="440" w:leftChars="20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投标人须在递交竞标文件时需附上“投标人（供应商）承诺书”，凭承诺书递交竞标文件。疫情区过来人员按《广西壮族自治区新型冠状病毒感染的肺炎疫情防控工作领导小组指挥部关于进一步加强管理严防新冠肺炎疫情输入传播扩散的紧急通知》同时提供相关健康证明递交投标文件。</w:t>
      </w:r>
    </w:p>
    <w:p>
      <w:pPr>
        <w:pStyle w:val="3"/>
        <w:spacing w:line="360" w:lineRule="auto"/>
        <w:ind w:left="440" w:leftChars="200" w:firstLine="420" w:firstLineChars="200"/>
        <w:jc w:val="left"/>
        <w:rPr>
          <w:rFonts w:ascii="黑体" w:hAnsi="黑体"/>
          <w:b/>
          <w:color w:val="000000" w:themeColor="text1"/>
          <w:sz w:val="21"/>
          <w:szCs w:val="21"/>
          <w14:textFill>
            <w14:solidFill>
              <w14:schemeClr w14:val="tx1"/>
            </w14:solidFill>
          </w14:textFill>
        </w:rPr>
      </w:pPr>
      <w:bookmarkStart w:id="28" w:name="_Toc28359085"/>
      <w:bookmarkStart w:id="29" w:name="_Toc28359008"/>
      <w:bookmarkStart w:id="30" w:name="_Toc35393627"/>
      <w:bookmarkStart w:id="31" w:name="_Toc35393796"/>
      <w:r>
        <w:rPr>
          <w:rFonts w:hint="eastAsia" w:ascii="黑体" w:hAnsi="黑体"/>
          <w:color w:val="000000" w:themeColor="text1"/>
          <w:sz w:val="21"/>
          <w:szCs w:val="21"/>
          <w14:textFill>
            <w14:solidFill>
              <w14:schemeClr w14:val="tx1"/>
            </w14:solidFill>
          </w14:textFill>
        </w:rPr>
        <w:t>七、对本次招标提出询问，请按</w:t>
      </w:r>
      <w:r>
        <w:rPr>
          <w:rFonts w:ascii="黑体" w:hAnsi="黑体"/>
          <w:color w:val="000000" w:themeColor="text1"/>
          <w:sz w:val="21"/>
          <w:szCs w:val="21"/>
          <w14:textFill>
            <w14:solidFill>
              <w14:schemeClr w14:val="tx1"/>
            </w14:solidFill>
          </w14:textFill>
        </w:rPr>
        <w:t>以下方式</w:t>
      </w:r>
      <w:r>
        <w:rPr>
          <w:rFonts w:hint="eastAsia" w:ascii="黑体" w:hAnsi="黑体"/>
          <w:color w:val="000000" w:themeColor="text1"/>
          <w:sz w:val="21"/>
          <w:szCs w:val="21"/>
          <w14:textFill>
            <w14:solidFill>
              <w14:schemeClr w14:val="tx1"/>
            </w14:solidFill>
          </w14:textFill>
        </w:rPr>
        <w:t>联系。</w:t>
      </w:r>
      <w:bookmarkEnd w:id="28"/>
      <w:bookmarkEnd w:id="29"/>
      <w:bookmarkEnd w:id="30"/>
      <w:bookmarkEnd w:id="31"/>
    </w:p>
    <w:p>
      <w:pPr>
        <w:widowControl/>
        <w:spacing w:line="360" w:lineRule="auto"/>
        <w:ind w:left="440" w:leftChars="200" w:firstLine="420" w:firstLineChars="200"/>
        <w:outlineLvl w:val="2"/>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1.采购人信息</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名 称：</w:t>
      </w:r>
      <w:r>
        <w:rPr>
          <w:rFonts w:hint="eastAsia" w:asciiTheme="minorEastAsia" w:hAnsiTheme="minorEastAsia" w:eastAsiaTheme="minorEastAsia"/>
          <w:color w:val="000000" w:themeColor="text1"/>
          <w:sz w:val="21"/>
          <w:szCs w:val="21"/>
          <w:u w:val="single"/>
          <w14:textFill>
            <w14:solidFill>
              <w14:schemeClr w14:val="tx1"/>
            </w14:solidFill>
          </w14:textFill>
        </w:rPr>
        <w:t>百色市田阳区林业局</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地址：</w:t>
      </w:r>
      <w:r>
        <w:rPr>
          <w:rFonts w:hint="eastAsia" w:asciiTheme="minorEastAsia" w:hAnsiTheme="minorEastAsia" w:eastAsiaTheme="minorEastAsia"/>
          <w:color w:val="000000" w:themeColor="text1"/>
          <w:sz w:val="21"/>
          <w:szCs w:val="21"/>
          <w:u w:val="single"/>
          <w14:textFill>
            <w14:solidFill>
              <w14:schemeClr w14:val="tx1"/>
            </w14:solidFill>
          </w14:textFill>
        </w:rPr>
        <w:t>百色市田阳区解放东路12号</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bookmarkStart w:id="32" w:name="_Toc28359009"/>
      <w:bookmarkStart w:id="33" w:name="_Toc28359086"/>
      <w:r>
        <w:rPr>
          <w:rFonts w:hint="eastAsia" w:asciiTheme="minorEastAsia" w:hAnsiTheme="minorEastAsia" w:eastAsiaTheme="minorEastAsia"/>
          <w:color w:val="000000" w:themeColor="text1"/>
          <w:sz w:val="21"/>
          <w:szCs w:val="21"/>
          <w14:textFill>
            <w14:solidFill>
              <w14:schemeClr w14:val="tx1"/>
            </w14:solidFill>
          </w14:textFill>
        </w:rPr>
        <w:t>联系人和联系方式：</w:t>
      </w:r>
      <w:r>
        <w:rPr>
          <w:rFonts w:asciiTheme="minorEastAsia" w:hAnsiTheme="minorEastAsia" w:eastAsiaTheme="minorEastAsia"/>
          <w:color w:val="000000" w:themeColor="text1"/>
          <w:sz w:val="21"/>
          <w:szCs w:val="21"/>
          <w14:textFill>
            <w14:solidFill>
              <w14:schemeClr w14:val="tx1"/>
            </w14:solidFill>
          </w14:textFill>
        </w:rPr>
        <w:t xml:space="preserve"> 苏伟华0776-3221521</w:t>
      </w:r>
    </w:p>
    <w:p>
      <w:pPr>
        <w:spacing w:line="360" w:lineRule="auto"/>
        <w:ind w:left="440" w:leftChars="200" w:firstLine="420" w:firstLineChars="200"/>
        <w:outlineLvl w:val="2"/>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2.采购代理机构信息</w:t>
      </w:r>
      <w:bookmarkEnd w:id="32"/>
      <w:bookmarkEnd w:id="33"/>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名 称：</w:t>
      </w:r>
      <w:r>
        <w:rPr>
          <w:rFonts w:hint="eastAsia" w:asciiTheme="minorEastAsia" w:hAnsiTheme="minorEastAsia" w:eastAsiaTheme="minorEastAsia"/>
          <w:color w:val="000000" w:themeColor="text1"/>
          <w:sz w:val="21"/>
          <w:szCs w:val="21"/>
          <w:u w:val="single"/>
          <w14:textFill>
            <w14:solidFill>
              <w14:schemeClr w14:val="tx1"/>
            </w14:solidFill>
          </w14:textFill>
        </w:rPr>
        <w:t>广西壮锦工程管理咨询有限公司</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地 址：</w:t>
      </w:r>
      <w:r>
        <w:rPr>
          <w:rFonts w:hint="eastAsia" w:asciiTheme="minorEastAsia" w:hAnsiTheme="minorEastAsia" w:eastAsiaTheme="minorEastAsia"/>
          <w:color w:val="000000" w:themeColor="text1"/>
          <w:sz w:val="21"/>
          <w:szCs w:val="21"/>
          <w:u w:val="single"/>
          <w14:textFill>
            <w14:solidFill>
              <w14:schemeClr w14:val="tx1"/>
            </w14:solidFill>
          </w14:textFill>
        </w:rPr>
        <w:t>百色市右江区前程路4号长乐星城第一幢10层1006号</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联系方式：</w:t>
      </w:r>
      <w:bookmarkStart w:id="34" w:name="_Toc28359087"/>
      <w:bookmarkStart w:id="35" w:name="_Toc28359010"/>
      <w:r>
        <w:rPr>
          <w:rFonts w:asciiTheme="minorEastAsia" w:hAnsiTheme="minorEastAsia" w:eastAsiaTheme="minorEastAsia"/>
          <w:color w:val="000000" w:themeColor="text1"/>
          <w:sz w:val="21"/>
          <w:szCs w:val="21"/>
          <w:u w:val="single"/>
          <w14:textFill>
            <w14:solidFill>
              <w14:schemeClr w14:val="tx1"/>
            </w14:solidFill>
          </w14:textFill>
        </w:rPr>
        <w:t>0776-2964446</w:t>
      </w:r>
    </w:p>
    <w:p>
      <w:pPr>
        <w:spacing w:line="360" w:lineRule="auto"/>
        <w:ind w:left="440" w:leftChars="200" w:firstLine="420" w:firstLineChars="200"/>
        <w:outlineLvl w:val="2"/>
        <w:rPr>
          <w:rFonts w:asciiTheme="minorEastAsia" w:hAnsiTheme="minorEastAsia" w:eastAsia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3.项目</w:t>
      </w:r>
      <w:r>
        <w:rPr>
          <w:rFonts w:asciiTheme="minorEastAsia" w:hAnsiTheme="minorEastAsia" w:eastAsiaTheme="minorEastAsia"/>
          <w:color w:val="000000" w:themeColor="text1"/>
          <w:sz w:val="21"/>
          <w:szCs w:val="21"/>
          <w14:textFill>
            <w14:solidFill>
              <w14:schemeClr w14:val="tx1"/>
            </w14:solidFill>
          </w14:textFill>
        </w:rPr>
        <w:t>联系方式</w:t>
      </w:r>
      <w:bookmarkEnd w:id="34"/>
      <w:bookmarkEnd w:id="35"/>
    </w:p>
    <w:p>
      <w:pPr>
        <w:pStyle w:val="12"/>
        <w:spacing w:line="360" w:lineRule="auto"/>
        <w:ind w:left="440" w:leftChars="200" w:firstLine="420" w:firstLineChars="200"/>
        <w:rPr>
          <w:rFonts w:asciiTheme="minorEastAsia" w:hAnsiTheme="minorEastAsia" w:eastAsiaTheme="minorEastAsia"/>
          <w:color w:val="000000" w:themeColor="text1"/>
          <w:sz w:val="21"/>
          <w14:textFill>
            <w14:solidFill>
              <w14:schemeClr w14:val="tx1"/>
            </w14:solidFill>
          </w14:textFill>
        </w:rPr>
      </w:pPr>
      <w:r>
        <w:rPr>
          <w:rFonts w:hint="eastAsia" w:asciiTheme="minorEastAsia" w:hAnsiTheme="minorEastAsia" w:eastAsiaTheme="minorEastAsia"/>
          <w:color w:val="000000" w:themeColor="text1"/>
          <w:sz w:val="21"/>
          <w14:textFill>
            <w14:solidFill>
              <w14:schemeClr w14:val="tx1"/>
            </w14:solidFill>
          </w14:textFill>
        </w:rPr>
        <w:t>项目联系人：</w:t>
      </w:r>
      <w:r>
        <w:rPr>
          <w:rFonts w:hint="eastAsia" w:asciiTheme="minorEastAsia" w:hAnsiTheme="minorEastAsia" w:eastAsiaTheme="minorEastAsia"/>
          <w:color w:val="000000" w:themeColor="text1"/>
          <w:sz w:val="21"/>
          <w:u w:val="single"/>
          <w14:textFill>
            <w14:solidFill>
              <w14:schemeClr w14:val="tx1"/>
            </w14:solidFill>
          </w14:textFill>
        </w:rPr>
        <w:t>卢德华</w:t>
      </w:r>
    </w:p>
    <w:p>
      <w:pPr>
        <w:spacing w:line="360" w:lineRule="auto"/>
        <w:ind w:left="440" w:leftChars="200" w:firstLine="420" w:firstLineChars="200"/>
        <w:rPr>
          <w:rFonts w:asciiTheme="minorEastAsia" w:hAnsiTheme="minorEastAsia" w:eastAsia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电 话：</w:t>
      </w:r>
      <w:r>
        <w:rPr>
          <w:rFonts w:asciiTheme="minorEastAsia" w:hAnsiTheme="minorEastAsia" w:eastAsiaTheme="minorEastAsia"/>
          <w:color w:val="000000" w:themeColor="text1"/>
          <w:sz w:val="21"/>
          <w:szCs w:val="21"/>
          <w:u w:val="single"/>
          <w14:textFill>
            <w14:solidFill>
              <w14:schemeClr w14:val="tx1"/>
            </w14:solidFill>
          </w14:textFill>
        </w:rPr>
        <w:t>0776-2964446</w:t>
      </w:r>
    </w:p>
    <w:p>
      <w:pPr>
        <w:spacing w:line="360" w:lineRule="auto"/>
        <w:ind w:left="440" w:leftChars="200" w:firstLine="420" w:firstLineChars="200"/>
        <w:rPr>
          <w:color w:val="000000" w:themeColor="text1"/>
          <w:sz w:val="21"/>
          <w:szCs w:val="21"/>
          <w14:textFill>
            <w14:solidFill>
              <w14:schemeClr w14:val="tx1"/>
            </w14:solidFill>
          </w14:textFill>
        </w:rPr>
      </w:pPr>
    </w:p>
    <w:p>
      <w:pPr>
        <w:spacing w:line="360" w:lineRule="auto"/>
        <w:ind w:left="440" w:leftChars="200" w:firstLine="420" w:firstLineChars="200"/>
        <w:rPr>
          <w:color w:val="000000" w:themeColor="text1"/>
          <w:sz w:val="21"/>
          <w:szCs w:val="21"/>
          <w14:textFill>
            <w14:solidFill>
              <w14:schemeClr w14:val="tx1"/>
            </w14:solidFill>
          </w14:textFill>
        </w:rPr>
      </w:pP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百色市田阳区林业局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广西壮锦工程管理咨询有限公司</w:t>
      </w:r>
    </w:p>
    <w:p>
      <w:pPr>
        <w:spacing w:line="360" w:lineRule="auto"/>
        <w:ind w:left="440" w:leftChars="200" w:firstLine="420" w:firstLineChars="20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日期：2</w:t>
      </w:r>
      <w:r>
        <w:rPr>
          <w:rFonts w:asciiTheme="minorEastAsia" w:hAnsiTheme="minorEastAsia" w:eastAsiaTheme="minorEastAsia"/>
          <w:color w:val="000000" w:themeColor="text1"/>
          <w:sz w:val="21"/>
          <w:szCs w:val="21"/>
          <w14:textFill>
            <w14:solidFill>
              <w14:schemeClr w14:val="tx1"/>
            </w14:solidFill>
          </w14:textFill>
        </w:rPr>
        <w:t>021</w:t>
      </w:r>
      <w:r>
        <w:rPr>
          <w:rFonts w:hint="eastAsia" w:asciiTheme="minorEastAsia" w:hAnsiTheme="minorEastAsia" w:eastAsiaTheme="minorEastAsia"/>
          <w:color w:val="000000" w:themeColor="text1"/>
          <w:sz w:val="21"/>
          <w:szCs w:val="21"/>
          <w14:textFill>
            <w14:solidFill>
              <w14:schemeClr w14:val="tx1"/>
            </w14:solidFill>
          </w14:textFill>
        </w:rPr>
        <w:t>年</w:t>
      </w:r>
      <w:r>
        <w:rPr>
          <w:rFonts w:asciiTheme="minorEastAsia" w:hAnsiTheme="minorEastAsia" w:eastAsiaTheme="minorEastAsia"/>
          <w:color w:val="000000" w:themeColor="text1"/>
          <w:sz w:val="21"/>
          <w:szCs w:val="21"/>
          <w14:textFill>
            <w14:solidFill>
              <w14:schemeClr w14:val="tx1"/>
            </w14:solidFill>
          </w14:textFill>
        </w:rPr>
        <w:t>9</w:t>
      </w:r>
      <w:r>
        <w:rPr>
          <w:rFonts w:hint="eastAsia" w:asciiTheme="minorEastAsia" w:hAnsiTheme="minorEastAsia" w:eastAsiaTheme="minorEastAsia"/>
          <w:color w:val="000000" w:themeColor="text1"/>
          <w:sz w:val="21"/>
          <w:szCs w:val="21"/>
          <w14:textFill>
            <w14:solidFill>
              <w14:schemeClr w14:val="tx1"/>
            </w14:solidFill>
          </w14:textFill>
        </w:rPr>
        <w:t>月</w:t>
      </w:r>
      <w:r>
        <w:rPr>
          <w:rFonts w:asciiTheme="minorEastAsia" w:hAnsiTheme="minorEastAsia" w:eastAsiaTheme="minorEastAsia"/>
          <w:color w:val="000000" w:themeColor="text1"/>
          <w:sz w:val="21"/>
          <w:szCs w:val="21"/>
          <w14:textFill>
            <w14:solidFill>
              <w14:schemeClr w14:val="tx1"/>
            </w14:solidFill>
          </w14:textFill>
        </w:rPr>
        <w:t>13</w:t>
      </w:r>
      <w:r>
        <w:rPr>
          <w:rFonts w:hint="eastAsia" w:asciiTheme="minorEastAsia" w:hAnsiTheme="minorEastAsia" w:eastAsiaTheme="minorEastAsia"/>
          <w:color w:val="000000" w:themeColor="text1"/>
          <w:sz w:val="21"/>
          <w:szCs w:val="21"/>
          <w14:textFill>
            <w14:solidFill>
              <w14:schemeClr w14:val="tx1"/>
            </w14:solidFill>
          </w14:textFill>
        </w:rPr>
        <w:t xml:space="preserve">日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日期：2</w:t>
      </w:r>
      <w:r>
        <w:rPr>
          <w:rFonts w:asciiTheme="minorEastAsia" w:hAnsiTheme="minorEastAsia" w:eastAsiaTheme="minorEastAsia"/>
          <w:color w:val="000000" w:themeColor="text1"/>
          <w:sz w:val="21"/>
          <w:szCs w:val="21"/>
          <w14:textFill>
            <w14:solidFill>
              <w14:schemeClr w14:val="tx1"/>
            </w14:solidFill>
          </w14:textFill>
        </w:rPr>
        <w:t>021</w:t>
      </w:r>
      <w:r>
        <w:rPr>
          <w:rFonts w:hint="eastAsia" w:asciiTheme="minorEastAsia" w:hAnsiTheme="minorEastAsia" w:eastAsiaTheme="minorEastAsia"/>
          <w:color w:val="000000" w:themeColor="text1"/>
          <w:sz w:val="21"/>
          <w:szCs w:val="21"/>
          <w14:textFill>
            <w14:solidFill>
              <w14:schemeClr w14:val="tx1"/>
            </w14:solidFill>
          </w14:textFill>
        </w:rPr>
        <w:t>年</w:t>
      </w:r>
      <w:r>
        <w:rPr>
          <w:rFonts w:asciiTheme="minorEastAsia" w:hAnsiTheme="minorEastAsia" w:eastAsiaTheme="minorEastAsia"/>
          <w:color w:val="000000" w:themeColor="text1"/>
          <w:sz w:val="21"/>
          <w:szCs w:val="21"/>
          <w14:textFill>
            <w14:solidFill>
              <w14:schemeClr w14:val="tx1"/>
            </w14:solidFill>
          </w14:textFill>
        </w:rPr>
        <w:t>9</w:t>
      </w:r>
      <w:r>
        <w:rPr>
          <w:rFonts w:hint="eastAsia" w:asciiTheme="minorEastAsia" w:hAnsiTheme="minorEastAsia" w:eastAsiaTheme="minorEastAsia"/>
          <w:color w:val="000000" w:themeColor="text1"/>
          <w:sz w:val="21"/>
          <w:szCs w:val="21"/>
          <w14:textFill>
            <w14:solidFill>
              <w14:schemeClr w14:val="tx1"/>
            </w14:solidFill>
          </w14:textFill>
        </w:rPr>
        <w:t>月</w:t>
      </w:r>
      <w:r>
        <w:rPr>
          <w:rFonts w:asciiTheme="minorEastAsia" w:hAnsiTheme="minorEastAsia" w:eastAsiaTheme="minorEastAsia"/>
          <w:color w:val="000000" w:themeColor="text1"/>
          <w:sz w:val="21"/>
          <w:szCs w:val="21"/>
          <w14:textFill>
            <w14:solidFill>
              <w14:schemeClr w14:val="tx1"/>
            </w14:solidFill>
          </w14:textFill>
        </w:rPr>
        <w:t>13</w:t>
      </w:r>
      <w:r>
        <w:rPr>
          <w:rFonts w:hint="eastAsia" w:asciiTheme="minorEastAsia" w:hAnsiTheme="minorEastAsia" w:eastAsiaTheme="minorEastAsia"/>
          <w:color w:val="000000" w:themeColor="text1"/>
          <w:sz w:val="21"/>
          <w:szCs w:val="21"/>
          <w14:textFill>
            <w14:solidFill>
              <w14:schemeClr w14:val="tx1"/>
            </w14:solidFill>
          </w14:textFill>
        </w:rPr>
        <w:t>日</w:t>
      </w:r>
    </w:p>
    <w:p>
      <w:pPr>
        <w:rPr>
          <w:color w:val="000000" w:themeColor="text1"/>
          <w:sz w:val="21"/>
          <w:szCs w:val="2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t>第二章</w:t>
      </w:r>
      <w:r>
        <w:rPr>
          <w:color w:val="000000" w:themeColor="text1"/>
          <w14:textFill>
            <w14:solidFill>
              <w14:schemeClr w14:val="tx1"/>
            </w14:solidFill>
          </w14:textFill>
        </w:rPr>
        <w:tab/>
      </w:r>
      <w:r>
        <w:rPr>
          <w:color w:val="000000" w:themeColor="text1"/>
          <w14:textFill>
            <w14:solidFill>
              <w14:schemeClr w14:val="tx1"/>
            </w14:solidFill>
          </w14:textFill>
        </w:rPr>
        <w:t>招标项目采购需求</w:t>
      </w:r>
    </w:p>
    <w:p>
      <w:pPr>
        <w:pStyle w:val="11"/>
        <w:spacing w:line="360" w:lineRule="auto"/>
        <w:rPr>
          <w:b/>
          <w:color w:val="000000" w:themeColor="text1"/>
          <w:sz w:val="8"/>
          <w14:textFill>
            <w14:solidFill>
              <w14:schemeClr w14:val="tx1"/>
            </w14:solidFill>
          </w14:textFill>
        </w:rPr>
      </w:pPr>
    </w:p>
    <w:p>
      <w:pPr>
        <w:pStyle w:val="10"/>
        <w:spacing w:before="70" w:line="360" w:lineRule="auto"/>
        <w:rPr>
          <w:color w:val="000000" w:themeColor="text1"/>
          <w14:textFill>
            <w14:solidFill>
              <w14:schemeClr w14:val="tx1"/>
            </w14:solidFill>
          </w14:textFill>
        </w:rPr>
      </w:pPr>
      <w:bookmarkStart w:id="36" w:name="说明："/>
      <w:bookmarkEnd w:id="36"/>
    </w:p>
    <w:p>
      <w:pPr>
        <w:pStyle w:val="10"/>
        <w:spacing w:before="70" w:line="360" w:lineRule="auto"/>
        <w:rPr>
          <w:color w:val="000000" w:themeColor="text1"/>
          <w14:textFill>
            <w14:solidFill>
              <w14:schemeClr w14:val="tx1"/>
            </w14:solidFill>
          </w14:textFill>
        </w:rPr>
      </w:pPr>
      <w:r>
        <w:rPr>
          <w:color w:val="000000" w:themeColor="text1"/>
          <w14:textFill>
            <w14:solidFill>
              <w14:schemeClr w14:val="tx1"/>
            </w14:solidFill>
          </w14:textFill>
        </w:rPr>
        <w:t>说明：</w:t>
      </w:r>
    </w:p>
    <w:p>
      <w:pPr>
        <w:pStyle w:val="10"/>
        <w:numPr>
          <w:ilvl w:val="0"/>
          <w:numId w:val="1"/>
        </w:numPr>
        <w:tabs>
          <w:tab w:val="left" w:pos="689"/>
        </w:tabs>
        <w:spacing w:before="163" w:line="360" w:lineRule="auto"/>
        <w:ind w:right="530" w:firstLine="0"/>
        <w:rPr>
          <w:color w:val="000000" w:themeColor="text1"/>
          <w14:textFill>
            <w14:solidFill>
              <w14:schemeClr w14:val="tx1"/>
            </w14:solidFill>
          </w14:textFill>
        </w:rPr>
      </w:pPr>
      <w:bookmarkStart w:id="37" w:name="1.本一览表中表述为“须”或“必须”的条款均为实质性要求或条件（由采购人根据实际"/>
      <w:bookmarkEnd w:id="37"/>
      <w:r>
        <w:rPr>
          <w:color w:val="000000" w:themeColor="text1"/>
          <w:w w:val="95"/>
          <w14:textFill>
            <w14:solidFill>
              <w14:schemeClr w14:val="tx1"/>
            </w14:solidFill>
          </w14:textFill>
        </w:rPr>
        <w:t>本一览表中表述为“须”或“必须”的条款均为实质性要求或条件（由采购人根据实际情况设置），投标人必须作出满足或者优于该要求和条件的承诺，否则投标无效。</w:t>
      </w:r>
    </w:p>
    <w:p>
      <w:pPr>
        <w:pStyle w:val="10"/>
        <w:numPr>
          <w:ilvl w:val="0"/>
          <w:numId w:val="1"/>
        </w:numPr>
        <w:tabs>
          <w:tab w:val="left" w:pos="795"/>
        </w:tabs>
        <w:spacing w:before="120" w:line="360" w:lineRule="auto"/>
        <w:ind w:right="477" w:firstLine="0"/>
        <w:jc w:val="both"/>
        <w:rPr>
          <w:color w:val="000000" w:themeColor="text1"/>
          <w14:textFill>
            <w14:solidFill>
              <w14:schemeClr w14:val="tx1"/>
            </w14:solidFill>
          </w14:textFill>
        </w:rPr>
      </w:pPr>
      <w:bookmarkStart w:id="38" w:name="2._本项目的核心产品为本章“招标项目采购需求”中采购的苗木。多家投标人提供的核"/>
      <w:bookmarkEnd w:id="38"/>
      <w:r>
        <w:rPr>
          <w:color w:val="000000" w:themeColor="text1"/>
          <w:spacing w:val="-4"/>
          <w:w w:val="95"/>
          <w14:textFill>
            <w14:solidFill>
              <w14:schemeClr w14:val="tx1"/>
            </w14:solidFill>
          </w14:textFill>
        </w:rPr>
        <w:t>本项目的核心产品为本章“招标项目采购需求”中采购的苗木</w:t>
      </w:r>
      <w:r>
        <w:rPr>
          <w:rFonts w:hint="eastAsia"/>
          <w:color w:val="000000" w:themeColor="text1"/>
          <w:spacing w:val="-4"/>
          <w:w w:val="95"/>
          <w14:textFill>
            <w14:solidFill>
              <w14:schemeClr w14:val="tx1"/>
            </w14:solidFill>
          </w14:textFill>
        </w:rPr>
        <w:t>及工程建设项目</w:t>
      </w:r>
      <w:r>
        <w:rPr>
          <w:color w:val="000000" w:themeColor="text1"/>
          <w:spacing w:val="-4"/>
          <w:w w:val="95"/>
          <w14:textFill>
            <w14:solidFill>
              <w14:schemeClr w14:val="tx1"/>
            </w14:solidFill>
          </w14:textFill>
        </w:rPr>
        <w:t>。多家投标人提供的核心产品生产者相同的不同投标人参加投标的，以其中通过资格审查、符合性审查且报价最低的参加评标，报价相同的，由采购人自主选择确定一个参加评标的投标人，其他投标无效。</w:t>
      </w:r>
    </w:p>
    <w:p>
      <w:pPr>
        <w:spacing w:line="360" w:lineRule="auto"/>
        <w:rPr>
          <w:color w:val="000000" w:themeColor="text1"/>
          <w14:textFill>
            <w14:solidFill>
              <w14:schemeClr w14:val="tx1"/>
            </w14:solidFill>
          </w14:textFill>
        </w:rPr>
      </w:pPr>
    </w:p>
    <w:tbl>
      <w:tblPr>
        <w:tblStyle w:val="16"/>
        <w:tblpPr w:leftFromText="180" w:rightFromText="180" w:vertAnchor="text" w:horzAnchor="page" w:tblpX="1133" w:tblpY="248"/>
        <w:tblOverlap w:val="never"/>
        <w:tblW w:w="9190" w:type="dxa"/>
        <w:tblInd w:w="0" w:type="dxa"/>
        <w:tblLayout w:type="autofit"/>
        <w:tblCellMar>
          <w:top w:w="0" w:type="dxa"/>
          <w:left w:w="108" w:type="dxa"/>
          <w:bottom w:w="0" w:type="dxa"/>
          <w:right w:w="108" w:type="dxa"/>
        </w:tblCellMar>
      </w:tblPr>
      <w:tblGrid>
        <w:gridCol w:w="628"/>
        <w:gridCol w:w="628"/>
        <w:gridCol w:w="1442"/>
        <w:gridCol w:w="709"/>
        <w:gridCol w:w="850"/>
        <w:gridCol w:w="4933"/>
      </w:tblGrid>
      <w:tr>
        <w:tblPrEx>
          <w:tblCellMar>
            <w:top w:w="0" w:type="dxa"/>
            <w:left w:w="108" w:type="dxa"/>
            <w:bottom w:w="0" w:type="dxa"/>
            <w:right w:w="108" w:type="dxa"/>
          </w:tblCellMar>
        </w:tblPrEx>
        <w:trPr>
          <w:trHeight w:val="511" w:hRule="atLeast"/>
        </w:trPr>
        <w:tc>
          <w:tcPr>
            <w:tcW w:w="9190" w:type="dxa"/>
            <w:gridSpan w:val="6"/>
            <w:tcBorders>
              <w:top w:val="single" w:color="auto" w:sz="4" w:space="0"/>
              <w:left w:val="single" w:color="auto" w:sz="4" w:space="0"/>
              <w:bottom w:val="single" w:color="auto" w:sz="4" w:space="0"/>
              <w:right w:val="single" w:color="000000" w:sz="4" w:space="0"/>
            </w:tcBorders>
            <w:vAlign w:val="center"/>
          </w:tcPr>
          <w:p>
            <w:pPr>
              <w:widowControl/>
              <w:spacing w:line="360" w:lineRule="auto"/>
              <w:rPr>
                <w:b/>
                <w:bCs/>
                <w:color w:val="000000" w:themeColor="text1"/>
                <w:sz w:val="20"/>
                <w:szCs w:val="20"/>
                <w14:textFill>
                  <w14:solidFill>
                    <w14:schemeClr w14:val="tx1"/>
                  </w14:solidFill>
                </w14:textFill>
              </w:rPr>
            </w:pPr>
            <w:r>
              <w:rPr>
                <w:b/>
                <w:color w:val="000000" w:themeColor="text1"/>
                <w:sz w:val="21"/>
                <w14:textFill>
                  <w14:solidFill>
                    <w14:schemeClr w14:val="tx1"/>
                  </w14:solidFill>
                </w14:textFill>
              </w:rPr>
              <w:t>一、项目要求及技术需求</w:t>
            </w:r>
          </w:p>
        </w:tc>
      </w:tr>
      <w:tr>
        <w:tblPrEx>
          <w:tblCellMar>
            <w:top w:w="0" w:type="dxa"/>
            <w:left w:w="108" w:type="dxa"/>
            <w:bottom w:w="0" w:type="dxa"/>
            <w:right w:w="108" w:type="dxa"/>
          </w:tblCellMar>
        </w:tblPrEx>
        <w:trPr>
          <w:trHeight w:val="270" w:hRule="atLeast"/>
        </w:trPr>
        <w:tc>
          <w:tcPr>
            <w:tcW w:w="5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bCs/>
                <w:color w:val="000000" w:themeColor="text1"/>
                <w:sz w:val="20"/>
                <w:szCs w:val="20"/>
                <w14:textFill>
                  <w14:solidFill>
                    <w14:schemeClr w14:val="tx1"/>
                  </w14:solidFill>
                </w14:textFill>
              </w:rPr>
            </w:pPr>
            <w:r>
              <w:rPr>
                <w:rFonts w:hint="eastAsia"/>
                <w:b/>
                <w:bCs/>
                <w:color w:val="000000" w:themeColor="text1"/>
                <w:sz w:val="20"/>
                <w:szCs w:val="20"/>
                <w14:textFill>
                  <w14:solidFill>
                    <w14:schemeClr w14:val="tx1"/>
                  </w14:solidFill>
                </w14:textFill>
              </w:rPr>
              <w:t>分类</w:t>
            </w:r>
          </w:p>
        </w:tc>
        <w:tc>
          <w:tcPr>
            <w:tcW w:w="1967" w:type="dxa"/>
            <w:gridSpan w:val="2"/>
            <w:tcBorders>
              <w:top w:val="single" w:color="auto" w:sz="4" w:space="0"/>
              <w:left w:val="single" w:color="auto" w:sz="4" w:space="0"/>
              <w:bottom w:val="single" w:color="000000" w:sz="4" w:space="0"/>
              <w:right w:val="single" w:color="000000" w:sz="4" w:space="0"/>
            </w:tcBorders>
            <w:vAlign w:val="center"/>
          </w:tcPr>
          <w:p>
            <w:pPr>
              <w:widowControl/>
              <w:spacing w:line="360" w:lineRule="auto"/>
              <w:jc w:val="center"/>
              <w:rPr>
                <w:b/>
                <w:bCs/>
                <w:color w:val="000000" w:themeColor="text1"/>
                <w:sz w:val="20"/>
                <w:szCs w:val="20"/>
                <w14:textFill>
                  <w14:solidFill>
                    <w14:schemeClr w14:val="tx1"/>
                  </w14:solidFill>
                </w14:textFill>
              </w:rPr>
            </w:pPr>
            <w:r>
              <w:rPr>
                <w:rFonts w:hint="eastAsia"/>
                <w:b/>
                <w:bCs/>
                <w:color w:val="000000" w:themeColor="text1"/>
                <w:sz w:val="20"/>
                <w:szCs w:val="20"/>
                <w14:textFill>
                  <w14:solidFill>
                    <w14:schemeClr w14:val="tx1"/>
                  </w14:solidFill>
                </w14:textFill>
              </w:rPr>
              <w:t>项目名称</w:t>
            </w:r>
          </w:p>
        </w:tc>
        <w:tc>
          <w:tcPr>
            <w:tcW w:w="709" w:type="dxa"/>
            <w:tcBorders>
              <w:top w:val="single" w:color="auto" w:sz="4" w:space="0"/>
              <w:left w:val="single" w:color="auto" w:sz="4" w:space="0"/>
              <w:bottom w:val="single" w:color="000000" w:sz="4" w:space="0"/>
              <w:right w:val="single" w:color="auto" w:sz="4" w:space="0"/>
            </w:tcBorders>
            <w:vAlign w:val="center"/>
          </w:tcPr>
          <w:p>
            <w:pPr>
              <w:widowControl/>
              <w:spacing w:line="360" w:lineRule="auto"/>
              <w:jc w:val="center"/>
              <w:rPr>
                <w:b/>
                <w:bCs/>
                <w:color w:val="000000" w:themeColor="text1"/>
                <w:sz w:val="20"/>
                <w:szCs w:val="20"/>
                <w14:textFill>
                  <w14:solidFill>
                    <w14:schemeClr w14:val="tx1"/>
                  </w14:solidFill>
                </w14:textFill>
              </w:rPr>
            </w:pPr>
            <w:r>
              <w:rPr>
                <w:rFonts w:hint="eastAsia"/>
                <w:b/>
                <w:bCs/>
                <w:color w:val="000000" w:themeColor="text1"/>
                <w:sz w:val="20"/>
                <w:szCs w:val="20"/>
                <w14:textFill>
                  <w14:solidFill>
                    <w14:schemeClr w14:val="tx1"/>
                  </w14:solidFill>
                </w14:textFill>
              </w:rPr>
              <w:t>单位</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bCs/>
                <w:color w:val="000000" w:themeColor="text1"/>
                <w:sz w:val="20"/>
                <w:szCs w:val="20"/>
                <w14:textFill>
                  <w14:solidFill>
                    <w14:schemeClr w14:val="tx1"/>
                  </w14:solidFill>
                </w14:textFill>
              </w:rPr>
            </w:pPr>
            <w:r>
              <w:rPr>
                <w:rFonts w:hint="eastAsia"/>
                <w:b/>
                <w:bCs/>
                <w:color w:val="000000" w:themeColor="text1"/>
                <w:sz w:val="20"/>
                <w:szCs w:val="20"/>
                <w14:textFill>
                  <w14:solidFill>
                    <w14:schemeClr w14:val="tx1"/>
                  </w14:solidFill>
                </w14:textFill>
              </w:rPr>
              <w:t>数量</w:t>
            </w:r>
          </w:p>
        </w:tc>
        <w:tc>
          <w:tcPr>
            <w:tcW w:w="5084" w:type="dxa"/>
            <w:tcBorders>
              <w:top w:val="single" w:color="auto" w:sz="4" w:space="0"/>
              <w:left w:val="single" w:color="auto" w:sz="4" w:space="0"/>
              <w:bottom w:val="single" w:color="000000" w:sz="4" w:space="0"/>
              <w:right w:val="single" w:color="000000" w:sz="4" w:space="0"/>
            </w:tcBorders>
            <w:vAlign w:val="center"/>
          </w:tcPr>
          <w:p>
            <w:pPr>
              <w:widowControl/>
              <w:spacing w:line="360" w:lineRule="auto"/>
              <w:jc w:val="center"/>
              <w:rPr>
                <w:b/>
                <w:bCs/>
                <w:color w:val="000000" w:themeColor="text1"/>
                <w:sz w:val="20"/>
                <w:szCs w:val="20"/>
                <w14:textFill>
                  <w14:solidFill>
                    <w14:schemeClr w14:val="tx1"/>
                  </w14:solidFill>
                </w14:textFill>
              </w:rPr>
            </w:pPr>
            <w:r>
              <w:rPr>
                <w:rFonts w:hint="eastAsia"/>
                <w:b/>
                <w:bCs/>
                <w:color w:val="000000" w:themeColor="text1"/>
                <w:sz w:val="20"/>
                <w:szCs w:val="20"/>
                <w14:textFill>
                  <w14:solidFill>
                    <w14:schemeClr w14:val="tx1"/>
                  </w14:solidFill>
                </w14:textFill>
              </w:rPr>
              <w:t>参考型号规格或配置技术参数</w:t>
            </w:r>
          </w:p>
        </w:tc>
      </w:tr>
      <w:tr>
        <w:tblPrEx>
          <w:tblCellMar>
            <w:top w:w="0" w:type="dxa"/>
            <w:left w:w="108" w:type="dxa"/>
            <w:bottom w:w="0" w:type="dxa"/>
            <w:right w:w="108" w:type="dxa"/>
          </w:tblCellMar>
        </w:tblPrEx>
        <w:trPr>
          <w:trHeight w:val="480" w:hRule="atLeast"/>
        </w:trPr>
        <w:tc>
          <w:tcPr>
            <w:tcW w:w="580" w:type="dxa"/>
            <w:vMerge w:val="restart"/>
            <w:tcBorders>
              <w:top w:val="nil"/>
              <w:left w:val="single" w:color="auto" w:sz="4" w:space="0"/>
              <w:bottom w:val="single" w:color="000000" w:sz="4" w:space="0"/>
              <w:right w:val="single" w:color="auto" w:sz="4" w:space="0"/>
            </w:tcBorders>
            <w:noWrap/>
            <w:textDirection w:val="tbRlV"/>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货    物    类</w:t>
            </w:r>
          </w:p>
        </w:tc>
        <w:tc>
          <w:tcPr>
            <w:tcW w:w="491" w:type="dxa"/>
            <w:vMerge w:val="restart"/>
            <w:tcBorders>
              <w:top w:val="nil"/>
              <w:left w:val="single" w:color="auto" w:sz="4" w:space="0"/>
              <w:bottom w:val="single" w:color="auto" w:sz="4" w:space="0"/>
              <w:right w:val="single" w:color="auto" w:sz="4" w:space="0"/>
            </w:tcBorders>
            <w:noWrap/>
            <w:textDirection w:val="tbRlV"/>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苗  木</w:t>
            </w:r>
          </w:p>
        </w:tc>
        <w:tc>
          <w:tcPr>
            <w:tcW w:w="1476"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香花油茶苗（包成活）</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株</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9000</w:t>
            </w:r>
          </w:p>
        </w:tc>
        <w:tc>
          <w:tcPr>
            <w:tcW w:w="508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苗木要求健康无病虫害，3年生以上、地径0.5cm以上、苗高≥50厘米、有3个分枝以上营养杯苗；种植规格：株行距为3×2.5米。</w:t>
            </w:r>
          </w:p>
        </w:tc>
      </w:tr>
      <w:tr>
        <w:tblPrEx>
          <w:tblCellMar>
            <w:top w:w="0" w:type="dxa"/>
            <w:left w:w="108" w:type="dxa"/>
            <w:bottom w:w="0" w:type="dxa"/>
            <w:right w:w="108" w:type="dxa"/>
          </w:tblCellMar>
        </w:tblPrEx>
        <w:trPr>
          <w:trHeight w:val="720"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491" w:type="dxa"/>
            <w:vMerge w:val="continue"/>
            <w:tcBorders>
              <w:top w:val="nil"/>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476"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油茶苗岑软3号（包成活）</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株</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53100</w:t>
            </w:r>
          </w:p>
        </w:tc>
        <w:tc>
          <w:tcPr>
            <w:tcW w:w="5084" w:type="dxa"/>
            <w:vMerge w:val="continue"/>
            <w:tcBorders>
              <w:top w:val="nil"/>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491" w:type="dxa"/>
            <w:vMerge w:val="restart"/>
            <w:tcBorders>
              <w:top w:val="nil"/>
              <w:left w:val="single" w:color="auto" w:sz="4" w:space="0"/>
              <w:bottom w:val="single" w:color="auto" w:sz="4" w:space="0"/>
              <w:right w:val="single" w:color="auto" w:sz="4" w:space="0"/>
            </w:tcBorders>
            <w:noWrap/>
            <w:textDirection w:val="tbRlV"/>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肥  料</w:t>
            </w:r>
          </w:p>
        </w:tc>
        <w:tc>
          <w:tcPr>
            <w:tcW w:w="1476"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有机肥</w:t>
            </w:r>
          </w:p>
        </w:tc>
        <w:tc>
          <w:tcPr>
            <w:tcW w:w="709" w:type="dxa"/>
            <w:tcBorders>
              <w:top w:val="nil"/>
              <w:left w:val="nil"/>
              <w:bottom w:val="single" w:color="auto" w:sz="4" w:space="0"/>
              <w:right w:val="single" w:color="auto" w:sz="4" w:space="0"/>
            </w:tcBorders>
            <w:noWrap/>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吨</w:t>
            </w:r>
          </w:p>
        </w:tc>
        <w:tc>
          <w:tcPr>
            <w:tcW w:w="850" w:type="dxa"/>
            <w:tcBorders>
              <w:top w:val="nil"/>
              <w:left w:val="nil"/>
              <w:bottom w:val="single" w:color="auto" w:sz="4" w:space="0"/>
              <w:right w:val="single" w:color="auto" w:sz="4" w:space="0"/>
            </w:tcBorders>
            <w:noWrap/>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621</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施有机肥，每株施10kg/株，距离主杆40cm，挖坑埋施。有机肥要求，有机质含量40%以上，氮磷钾含量大于或等于5%</w:t>
            </w:r>
          </w:p>
        </w:tc>
      </w:tr>
      <w:tr>
        <w:tblPrEx>
          <w:tblCellMar>
            <w:top w:w="0" w:type="dxa"/>
            <w:left w:w="108" w:type="dxa"/>
            <w:bottom w:w="0" w:type="dxa"/>
            <w:right w:w="108" w:type="dxa"/>
          </w:tblCellMar>
        </w:tblPrEx>
        <w:trPr>
          <w:trHeight w:val="750"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491" w:type="dxa"/>
            <w:vMerge w:val="continue"/>
            <w:tcBorders>
              <w:top w:val="nil"/>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476"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水溶肥</w:t>
            </w:r>
          </w:p>
        </w:tc>
        <w:tc>
          <w:tcPr>
            <w:tcW w:w="709" w:type="dxa"/>
            <w:tcBorders>
              <w:top w:val="nil"/>
              <w:left w:val="nil"/>
              <w:bottom w:val="single" w:color="auto" w:sz="4" w:space="0"/>
              <w:right w:val="single" w:color="auto" w:sz="4" w:space="0"/>
            </w:tcBorders>
            <w:noWrap/>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吨</w:t>
            </w:r>
          </w:p>
        </w:tc>
        <w:tc>
          <w:tcPr>
            <w:tcW w:w="850" w:type="dxa"/>
            <w:tcBorders>
              <w:top w:val="nil"/>
              <w:left w:val="nil"/>
              <w:bottom w:val="single" w:color="auto" w:sz="4" w:space="0"/>
              <w:right w:val="single" w:color="auto" w:sz="4" w:space="0"/>
            </w:tcBorders>
            <w:noWrap/>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37.3</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要求年施6次，每次0.1kg/株。水溶复合肥要求氮、磷、钾含量大于40%。</w:t>
            </w:r>
          </w:p>
        </w:tc>
      </w:tr>
      <w:tr>
        <w:tblPrEx>
          <w:tblCellMar>
            <w:top w:w="0" w:type="dxa"/>
            <w:left w:w="108" w:type="dxa"/>
            <w:bottom w:w="0" w:type="dxa"/>
            <w:right w:w="108" w:type="dxa"/>
          </w:tblCellMar>
        </w:tblPrEx>
        <w:trPr>
          <w:trHeight w:val="85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000000"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农药</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株</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62100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要求喷药</w:t>
            </w:r>
            <w:r>
              <w:rPr>
                <w:color w:val="000000" w:themeColor="text1"/>
                <w:sz w:val="20"/>
                <w:szCs w:val="20"/>
                <w14:textFill>
                  <w14:solidFill>
                    <w14:schemeClr w14:val="tx1"/>
                  </w14:solidFill>
                </w14:textFill>
              </w:rPr>
              <w:t>3次，包含防病虫、控梢、追花。喷药0.6元/株。严格按照绿色食品安全要求使用农药，喷药要喷到树叶正反面，均匀全面。</w:t>
            </w:r>
          </w:p>
        </w:tc>
      </w:tr>
      <w:tr>
        <w:tblPrEx>
          <w:tblCellMar>
            <w:top w:w="0" w:type="dxa"/>
            <w:left w:w="108" w:type="dxa"/>
            <w:bottom w:w="0" w:type="dxa"/>
            <w:right w:w="108" w:type="dxa"/>
          </w:tblCellMar>
        </w:tblPrEx>
        <w:trPr>
          <w:trHeight w:val="870"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防草布</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亩</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690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生态防草布每亩</w:t>
            </w:r>
            <w:r>
              <w:rPr>
                <w:color w:val="000000" w:themeColor="text1"/>
                <w:sz w:val="20"/>
                <w:szCs w:val="20"/>
                <w14:textFill>
                  <w14:solidFill>
                    <w14:schemeClr w14:val="tx1"/>
                  </w14:solidFill>
                </w14:textFill>
              </w:rPr>
              <w:t>320平米×2.5元/平米。平米克重70克x1.0米宽，使用期3年以上生态防草布。</w:t>
            </w:r>
          </w:p>
        </w:tc>
      </w:tr>
      <w:tr>
        <w:tblPrEx>
          <w:tblCellMar>
            <w:top w:w="0" w:type="dxa"/>
            <w:left w:w="108" w:type="dxa"/>
            <w:bottom w:w="0" w:type="dxa"/>
            <w:right w:w="108" w:type="dxa"/>
          </w:tblCellMar>
        </w:tblPrEx>
        <w:trPr>
          <w:trHeight w:val="76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除草、修剪、抚育</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亩</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690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1、要求人工割草1次，50元/次·亩。2、梢修剪1次，30元/次·亩。</w:t>
            </w:r>
          </w:p>
        </w:tc>
      </w:tr>
      <w:tr>
        <w:tblPrEx>
          <w:tblCellMar>
            <w:top w:w="0" w:type="dxa"/>
            <w:left w:w="108" w:type="dxa"/>
            <w:bottom w:w="0" w:type="dxa"/>
            <w:right w:w="108" w:type="dxa"/>
          </w:tblCellMar>
        </w:tblPrEx>
        <w:trPr>
          <w:trHeight w:val="94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清山炼山、全垦起垄或客土、挖坑、放基肥和覆土回坑、挖梯带</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亩</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690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全部清山炼山，低洼地挖排水沟，坡度小于</w:t>
            </w:r>
            <w:r>
              <w:rPr>
                <w:color w:val="000000" w:themeColor="text1"/>
                <w:sz w:val="20"/>
                <w:szCs w:val="20"/>
                <w14:textFill>
                  <w14:solidFill>
                    <w14:schemeClr w14:val="tx1"/>
                  </w14:solidFill>
                </w14:textFill>
              </w:rPr>
              <w:t>15°</w:t>
            </w:r>
            <w:r>
              <w:rPr>
                <w:rFonts w:hint="eastAsia"/>
                <w:color w:val="000000" w:themeColor="text1"/>
                <w:sz w:val="20"/>
                <w:szCs w:val="20"/>
                <w14:textFill>
                  <w14:solidFill>
                    <w14:schemeClr w14:val="tx1"/>
                  </w14:solidFill>
                </w14:textFill>
              </w:rPr>
              <w:t>的实行全垦；坡度大于</w:t>
            </w:r>
            <w:r>
              <w:rPr>
                <w:color w:val="000000" w:themeColor="text1"/>
                <w:sz w:val="20"/>
                <w:szCs w:val="20"/>
                <w14:textFill>
                  <w14:solidFill>
                    <w14:schemeClr w14:val="tx1"/>
                  </w14:solidFill>
                </w14:textFill>
              </w:rPr>
              <w:t>15°</w:t>
            </w:r>
            <w:r>
              <w:rPr>
                <w:rFonts w:hint="eastAsia"/>
                <w:color w:val="000000" w:themeColor="text1"/>
                <w:sz w:val="20"/>
                <w:szCs w:val="20"/>
                <w14:textFill>
                  <w14:solidFill>
                    <w14:schemeClr w14:val="tx1"/>
                  </w14:solidFill>
                </w14:textFill>
              </w:rPr>
              <w:t>的实行梯带整地。土层薄的实行客土。按标准：行、株距</w:t>
            </w:r>
            <w:r>
              <w:rPr>
                <w:color w:val="000000" w:themeColor="text1"/>
                <w:sz w:val="20"/>
                <w:szCs w:val="20"/>
                <w14:textFill>
                  <w14:solidFill>
                    <w14:schemeClr w14:val="tx1"/>
                  </w14:solidFill>
                </w14:textFill>
              </w:rPr>
              <w:t>3×2.5</w:t>
            </w:r>
            <w:r>
              <w:rPr>
                <w:rFonts w:hint="eastAsia"/>
                <w:color w:val="000000" w:themeColor="text1"/>
                <w:sz w:val="20"/>
                <w:szCs w:val="20"/>
                <w14:textFill>
                  <w14:solidFill>
                    <w14:schemeClr w14:val="tx1"/>
                  </w14:solidFill>
                </w14:textFill>
              </w:rPr>
              <w:t>米，坑宽</w:t>
            </w:r>
            <w:r>
              <w:rPr>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深</w:t>
            </w:r>
            <w:r>
              <w:rPr>
                <w:color w:val="000000" w:themeColor="text1"/>
                <w:sz w:val="20"/>
                <w:szCs w:val="20"/>
                <w14:textFill>
                  <w14:solidFill>
                    <w14:schemeClr w14:val="tx1"/>
                  </w14:solidFill>
                </w14:textFill>
              </w:rPr>
              <w:t>80×60</w:t>
            </w:r>
            <w:r>
              <w:rPr>
                <w:rFonts w:hint="eastAsia"/>
                <w:color w:val="000000" w:themeColor="text1"/>
                <w:sz w:val="20"/>
                <w:szCs w:val="20"/>
                <w14:textFill>
                  <w14:solidFill>
                    <w14:schemeClr w14:val="tx1"/>
                  </w14:solidFill>
                </w14:textFill>
              </w:rPr>
              <w:t>厘米。</w:t>
            </w:r>
          </w:p>
        </w:tc>
      </w:tr>
      <w:tr>
        <w:tblPrEx>
          <w:tblCellMar>
            <w:top w:w="0" w:type="dxa"/>
            <w:left w:w="108" w:type="dxa"/>
            <w:bottom w:w="0" w:type="dxa"/>
            <w:right w:w="108" w:type="dxa"/>
          </w:tblCellMar>
        </w:tblPrEx>
        <w:trPr>
          <w:trHeight w:val="85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管理用房及水电等生活设施</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平米</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156</w:t>
            </w:r>
          </w:p>
        </w:tc>
        <w:tc>
          <w:tcPr>
            <w:tcW w:w="5084"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2套管理用房要求（含地台及材料、安装）：活动板房结构，二层</w:t>
            </w:r>
            <w:r>
              <w:rPr>
                <w:color w:val="000000" w:themeColor="text1"/>
                <w:sz w:val="20"/>
                <w:szCs w:val="20"/>
                <w14:textFill>
                  <w14:solidFill>
                    <w14:schemeClr w14:val="tx1"/>
                  </w14:solidFill>
                </w14:textFill>
              </w:rPr>
              <w:t>3</w:t>
            </w:r>
            <w:r>
              <w:rPr>
                <w:rFonts w:hint="eastAsia"/>
                <w:color w:val="000000" w:themeColor="text1"/>
                <w:sz w:val="20"/>
                <w:szCs w:val="20"/>
                <w14:textFill>
                  <w14:solidFill>
                    <w14:schemeClr w14:val="tx1"/>
                  </w14:solidFill>
                </w14:textFill>
              </w:rPr>
              <w:t>开间，每层规格：长</w:t>
            </w:r>
            <w:r>
              <w:rPr>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宽</w:t>
            </w:r>
            <w:r>
              <w:rPr>
                <w:color w:val="000000" w:themeColor="text1"/>
                <w:sz w:val="20"/>
                <w:szCs w:val="20"/>
                <w14:textFill>
                  <w14:solidFill>
                    <w14:schemeClr w14:val="tx1"/>
                  </w14:solidFill>
                </w14:textFill>
              </w:rPr>
              <w:t>×</w:t>
            </w:r>
            <w:r>
              <w:rPr>
                <w:rFonts w:hint="eastAsia"/>
                <w:color w:val="000000" w:themeColor="text1"/>
                <w:sz w:val="20"/>
                <w:szCs w:val="20"/>
                <w14:textFill>
                  <w14:solidFill>
                    <w14:schemeClr w14:val="tx1"/>
                  </w14:solidFill>
                </w14:textFill>
              </w:rPr>
              <w:t>高：8</w:t>
            </w:r>
            <w:r>
              <w:rPr>
                <w:color w:val="000000" w:themeColor="text1"/>
                <w:sz w:val="20"/>
                <w:szCs w:val="20"/>
                <w14:textFill>
                  <w14:solidFill>
                    <w14:schemeClr w14:val="tx1"/>
                  </w14:solidFill>
                </w14:textFill>
              </w:rPr>
              <w:t>×6.5×2.9</w:t>
            </w:r>
            <w:r>
              <w:rPr>
                <w:rFonts w:hint="eastAsia"/>
                <w:color w:val="000000" w:themeColor="text1"/>
                <w:sz w:val="20"/>
                <w:szCs w:val="20"/>
                <w14:textFill>
                  <w14:solidFill>
                    <w14:schemeClr w14:val="tx1"/>
                  </w14:solidFill>
                </w14:textFill>
              </w:rPr>
              <w:t>米。</w:t>
            </w:r>
          </w:p>
        </w:tc>
      </w:tr>
      <w:tr>
        <w:tblPrEx>
          <w:tblCellMar>
            <w:top w:w="0" w:type="dxa"/>
            <w:left w:w="108" w:type="dxa"/>
            <w:bottom w:w="0" w:type="dxa"/>
            <w:right w:w="108" w:type="dxa"/>
          </w:tblCellMar>
        </w:tblPrEx>
        <w:trPr>
          <w:trHeight w:val="52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nil"/>
              <w:right w:val="single" w:color="000000"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滴灌系统</w:t>
            </w:r>
          </w:p>
        </w:tc>
        <w:tc>
          <w:tcPr>
            <w:tcW w:w="709" w:type="dxa"/>
            <w:tcBorders>
              <w:top w:val="single" w:color="auto" w:sz="4" w:space="0"/>
              <w:left w:val="nil"/>
              <w:bottom w:val="nil"/>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亩</w:t>
            </w:r>
          </w:p>
        </w:tc>
        <w:tc>
          <w:tcPr>
            <w:tcW w:w="850" w:type="dxa"/>
            <w:tcBorders>
              <w:top w:val="single" w:color="auto" w:sz="4" w:space="0"/>
              <w:left w:val="nil"/>
              <w:bottom w:val="nil"/>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690</w:t>
            </w:r>
          </w:p>
        </w:tc>
        <w:tc>
          <w:tcPr>
            <w:tcW w:w="5084" w:type="dxa"/>
            <w:tcBorders>
              <w:top w:val="single" w:color="auto" w:sz="4" w:space="0"/>
              <w:left w:val="nil"/>
              <w:bottom w:val="nil"/>
              <w:right w:val="single" w:color="000000"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3套滴灌系统：符合国家行业标准，能正常使用（另附清单）</w:t>
            </w:r>
          </w:p>
        </w:tc>
      </w:tr>
      <w:tr>
        <w:tblPrEx>
          <w:tblCellMar>
            <w:top w:w="0" w:type="dxa"/>
            <w:left w:w="108" w:type="dxa"/>
            <w:bottom w:w="0" w:type="dxa"/>
            <w:right w:w="108" w:type="dxa"/>
          </w:tblCellMar>
        </w:tblPrEx>
        <w:trPr>
          <w:trHeight w:val="555" w:hRule="atLeast"/>
        </w:trPr>
        <w:tc>
          <w:tcPr>
            <w:tcW w:w="580" w:type="dxa"/>
            <w:vMerge w:val="continue"/>
            <w:tcBorders>
              <w:top w:val="nil"/>
              <w:left w:val="single" w:color="auto" w:sz="4" w:space="0"/>
              <w:bottom w:val="single" w:color="000000"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架电线</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米</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2100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2100</w:t>
            </w:r>
            <w:r>
              <w:rPr>
                <w:rFonts w:hint="eastAsia"/>
                <w:color w:val="000000" w:themeColor="text1"/>
                <w:sz w:val="20"/>
                <w:szCs w:val="20"/>
                <w14:textFill>
                  <w14:solidFill>
                    <w14:schemeClr w14:val="tx1"/>
                  </w14:solidFill>
                </w14:textFill>
              </w:rPr>
              <w:t>米电网安装及材料（</w:t>
            </w:r>
            <w:r>
              <w:rPr>
                <w:color w:val="000000" w:themeColor="text1"/>
                <w:sz w:val="20"/>
                <w:szCs w:val="20"/>
                <w14:textFill>
                  <w14:solidFill>
                    <w14:schemeClr w14:val="tx1"/>
                  </w14:solidFill>
                </w14:textFill>
              </w:rPr>
              <w:t>2100</w:t>
            </w:r>
            <w:r>
              <w:rPr>
                <w:rFonts w:hint="eastAsia"/>
                <w:color w:val="000000" w:themeColor="text1"/>
                <w:sz w:val="20"/>
                <w:szCs w:val="20"/>
                <w14:textFill>
                  <w14:solidFill>
                    <w14:schemeClr w14:val="tx1"/>
                  </w14:solidFill>
                </w14:textFill>
              </w:rPr>
              <w:t>米低压电线，</w:t>
            </w:r>
            <w:r>
              <w:rPr>
                <w:color w:val="000000" w:themeColor="text1"/>
                <w:sz w:val="20"/>
                <w:szCs w:val="20"/>
                <w14:textFill>
                  <w14:solidFill>
                    <w14:schemeClr w14:val="tx1"/>
                  </w14:solidFill>
                </w14:textFill>
              </w:rPr>
              <w:t>51</w:t>
            </w:r>
            <w:r>
              <w:rPr>
                <w:rFonts w:hint="eastAsia"/>
                <w:color w:val="000000" w:themeColor="text1"/>
                <w:sz w:val="20"/>
                <w:szCs w:val="20"/>
                <w14:textFill>
                  <w14:solidFill>
                    <w14:schemeClr w14:val="tx1"/>
                  </w14:solidFill>
                </w14:textFill>
              </w:rPr>
              <w:t>根低压电杆等配件）</w:t>
            </w:r>
          </w:p>
        </w:tc>
      </w:tr>
      <w:tr>
        <w:tblPrEx>
          <w:tblCellMar>
            <w:top w:w="0" w:type="dxa"/>
            <w:left w:w="108" w:type="dxa"/>
            <w:bottom w:w="0" w:type="dxa"/>
            <w:right w:w="108" w:type="dxa"/>
          </w:tblCellMar>
        </w:tblPrEx>
        <w:trPr>
          <w:trHeight w:val="480" w:hRule="atLeast"/>
        </w:trPr>
        <w:tc>
          <w:tcPr>
            <w:tcW w:w="580" w:type="dxa"/>
            <w:vMerge w:val="continue"/>
            <w:tcBorders>
              <w:top w:val="nil"/>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蓄水池引水建设</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米</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500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为蓄水池使用水修建引水水管网500米</w:t>
            </w:r>
          </w:p>
        </w:tc>
      </w:tr>
      <w:tr>
        <w:tblPrEx>
          <w:tblCellMar>
            <w:top w:w="0" w:type="dxa"/>
            <w:left w:w="108" w:type="dxa"/>
            <w:bottom w:w="0" w:type="dxa"/>
            <w:right w:w="108" w:type="dxa"/>
          </w:tblCellMar>
        </w:tblPrEx>
        <w:trPr>
          <w:trHeight w:val="1243" w:hRule="atLeast"/>
        </w:trPr>
        <w:tc>
          <w:tcPr>
            <w:tcW w:w="580" w:type="dxa"/>
            <w:vMerge w:val="restart"/>
            <w:tcBorders>
              <w:top w:val="single" w:color="auto" w:sz="4" w:space="0"/>
              <w:left w:val="single" w:color="auto" w:sz="4" w:space="0"/>
              <w:bottom w:val="single" w:color="000000" w:sz="4" w:space="0"/>
              <w:right w:val="single" w:color="auto" w:sz="4" w:space="0"/>
            </w:tcBorders>
            <w:noWrap/>
            <w:textDirection w:val="tbRlV"/>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工 程 类</w:t>
            </w: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both"/>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蓄水池</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立方</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700</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p>
            <w:pPr>
              <w:widowControl/>
              <w:spacing w:line="360" w:lineRule="auto"/>
              <w:rPr>
                <w:color w:val="000000" w:themeColor="text1"/>
                <w:sz w:val="20"/>
                <w:szCs w:val="20"/>
                <w14:textFill>
                  <w14:solidFill>
                    <w14:schemeClr w14:val="tx1"/>
                  </w14:solidFill>
                </w14:textFill>
              </w:rPr>
            </w:pPr>
          </w:p>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建设2座300立方米，1座100立方米蓄水池。</w:t>
            </w:r>
          </w:p>
          <w:p>
            <w:pPr>
              <w:widowControl/>
              <w:spacing w:line="360" w:lineRule="auto"/>
              <w:rPr>
                <w:color w:val="000000" w:themeColor="text1"/>
                <w:sz w:val="20"/>
                <w:szCs w:val="20"/>
                <w14:textFill>
                  <w14:solidFill>
                    <w14:schemeClr w14:val="tx1"/>
                  </w14:solidFill>
                </w14:textFill>
              </w:rPr>
            </w:pPr>
          </w:p>
          <w:p>
            <w:pPr>
              <w:widowControl/>
              <w:spacing w:line="360" w:lineRule="auto"/>
              <w:rPr>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1005" w:hRule="atLeast"/>
        </w:trPr>
        <w:tc>
          <w:tcPr>
            <w:tcW w:w="580" w:type="dxa"/>
            <w:vMerge w:val="continue"/>
            <w:tcBorders>
              <w:top w:val="nil"/>
              <w:left w:val="single" w:color="auto" w:sz="4" w:space="0"/>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p>
        </w:tc>
        <w:tc>
          <w:tcPr>
            <w:tcW w:w="196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生产道路</w:t>
            </w:r>
          </w:p>
        </w:tc>
        <w:tc>
          <w:tcPr>
            <w:tcW w:w="709"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米</w:t>
            </w:r>
          </w:p>
        </w:tc>
        <w:tc>
          <w:tcPr>
            <w:tcW w:w="850" w:type="dxa"/>
            <w:tcBorders>
              <w:top w:val="nil"/>
              <w:left w:val="nil"/>
              <w:bottom w:val="single" w:color="auto" w:sz="4" w:space="0"/>
              <w:right w:val="single" w:color="auto" w:sz="4" w:space="0"/>
            </w:tcBorders>
            <w:vAlign w:val="center"/>
          </w:tcPr>
          <w:p>
            <w:pPr>
              <w:widowControl/>
              <w:spacing w:line="360" w:lineRule="auto"/>
              <w:jc w:val="cente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3067</w:t>
            </w:r>
          </w:p>
        </w:tc>
        <w:tc>
          <w:tcPr>
            <w:tcW w:w="5084" w:type="dxa"/>
            <w:tcBorders>
              <w:top w:val="single" w:color="auto" w:sz="4" w:space="0"/>
              <w:left w:val="nil"/>
              <w:bottom w:val="single" w:color="auto" w:sz="4" w:space="0"/>
              <w:right w:val="single" w:color="auto" w:sz="4" w:space="0"/>
            </w:tcBorders>
            <w:vAlign w:val="center"/>
          </w:tcPr>
          <w:p>
            <w:pPr>
              <w:widowControl/>
              <w:spacing w:line="360" w:lineRule="auto"/>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建设4米宽路基，铺设厚10公分宽3.5米砂石路（含建设排水涵洞管道14个，漫水桥两个）</w:t>
            </w:r>
          </w:p>
        </w:tc>
      </w:tr>
    </w:tbl>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spacing w:line="360" w:lineRule="auto"/>
        <w:rPr>
          <w:color w:val="000000" w:themeColor="text1"/>
          <w:spacing w:val="-4"/>
          <w14:textFill>
            <w14:solidFill>
              <w14:schemeClr w14:val="tx1"/>
            </w14:solidFill>
          </w14:textFill>
        </w:rPr>
      </w:pPr>
    </w:p>
    <w:p>
      <w:pPr>
        <w:spacing w:line="360" w:lineRule="auto"/>
        <w:rPr>
          <w:color w:val="000000" w:themeColor="text1"/>
          <w:spacing w:val="-4"/>
          <w14:textFill>
            <w14:solidFill>
              <w14:schemeClr w14:val="tx1"/>
            </w14:solidFill>
          </w14:textFill>
        </w:rPr>
      </w:pPr>
    </w:p>
    <w:p>
      <w:pPr>
        <w:spacing w:line="360" w:lineRule="auto"/>
        <w:jc w:val="both"/>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before="10" w:line="360" w:lineRule="auto"/>
        <w:rPr>
          <w:color w:val="000000" w:themeColor="text1"/>
          <w:sz w:val="7"/>
          <w14:textFill>
            <w14:solidFill>
              <w14:schemeClr w14:val="tx1"/>
            </w14:solidFill>
          </w14:textFill>
        </w:rPr>
      </w:pPr>
    </w:p>
    <w:p>
      <w:pPr>
        <w:pStyle w:val="2"/>
        <w:tabs>
          <w:tab w:val="left" w:pos="1766"/>
        </w:tabs>
        <w:spacing w:line="360" w:lineRule="auto"/>
        <w:ind w:right="569"/>
        <w:rPr>
          <w:color w:val="000000" w:themeColor="text1"/>
          <w14:textFill>
            <w14:solidFill>
              <w14:schemeClr w14:val="tx1"/>
            </w14:solidFill>
          </w14:textFill>
        </w:rPr>
      </w:pPr>
      <w:bookmarkStart w:id="39" w:name="第三章__投标人须知"/>
      <w:bookmarkEnd w:id="39"/>
      <w:r>
        <w:rPr>
          <w:color w:val="000000" w:themeColor="text1"/>
          <w14:textFill>
            <w14:solidFill>
              <w14:schemeClr w14:val="tx1"/>
            </w14:solidFill>
          </w14:textFill>
        </w:rPr>
        <w:t>第三章</w:t>
      </w:r>
      <w:r>
        <w:rPr>
          <w:color w:val="000000" w:themeColor="text1"/>
          <w14:textFill>
            <w14:solidFill>
              <w14:schemeClr w14:val="tx1"/>
            </w14:solidFill>
          </w14:textFill>
        </w:rPr>
        <w:tab/>
      </w:r>
      <w:r>
        <w:rPr>
          <w:color w:val="000000" w:themeColor="text1"/>
          <w14:textFill>
            <w14:solidFill>
              <w14:schemeClr w14:val="tx1"/>
            </w14:solidFill>
          </w14:textFill>
        </w:rPr>
        <w:t>投标人须知</w:t>
      </w:r>
    </w:p>
    <w:p>
      <w:pPr>
        <w:pStyle w:val="10"/>
        <w:tabs>
          <w:tab w:val="left" w:pos="660"/>
          <w:tab w:val="left" w:pos="1080"/>
        </w:tabs>
        <w:spacing w:before="247" w:line="360" w:lineRule="auto"/>
        <w:ind w:left="238"/>
        <w:jc w:val="center"/>
        <w:rPr>
          <w:color w:val="000000" w:themeColor="text1"/>
          <w:sz w:val="28"/>
          <w:szCs w:val="28"/>
          <w14:textFill>
            <w14:solidFill>
              <w14:schemeClr w14:val="tx1"/>
            </w14:solidFill>
          </w14:textFill>
        </w:rPr>
      </w:pPr>
      <w:bookmarkStart w:id="40" w:name="前__附__表"/>
      <w:bookmarkEnd w:id="40"/>
      <w:r>
        <w:rPr>
          <w:color w:val="000000" w:themeColor="text1"/>
          <w:sz w:val="28"/>
          <w:szCs w:val="28"/>
          <w14:textFill>
            <w14:solidFill>
              <w14:schemeClr w14:val="tx1"/>
            </w14:solidFill>
          </w14:textFill>
        </w:rPr>
        <w:t>前</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附</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表</w:t>
      </w:r>
    </w:p>
    <w:p>
      <w:pPr>
        <w:pStyle w:val="11"/>
        <w:spacing w:before="5" w:line="360" w:lineRule="auto"/>
        <w:rPr>
          <w:b/>
          <w:color w:val="000000" w:themeColor="text1"/>
          <w:sz w:val="12"/>
          <w14:textFill>
            <w14:solidFill>
              <w14:schemeClr w14:val="tx1"/>
            </w14:solidFill>
          </w14:textFill>
        </w:rPr>
      </w:pPr>
    </w:p>
    <w:tbl>
      <w:tblPr>
        <w:tblStyle w:val="16"/>
        <w:tblW w:w="0" w:type="auto"/>
        <w:tblInd w:w="4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9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00" w:type="dxa"/>
          </w:tcPr>
          <w:p>
            <w:pPr>
              <w:pStyle w:val="32"/>
              <w:spacing w:before="117" w:line="360" w:lineRule="auto"/>
              <w:ind w:left="167" w:right="16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9049" w:type="dxa"/>
          </w:tcPr>
          <w:p>
            <w:pPr>
              <w:pStyle w:val="32"/>
              <w:spacing w:before="117" w:line="360" w:lineRule="auto"/>
              <w:ind w:left="3978" w:right="397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00" w:type="dxa"/>
          </w:tcPr>
          <w:p>
            <w:pPr>
              <w:pStyle w:val="32"/>
              <w:spacing w:line="360" w:lineRule="auto"/>
              <w:rPr>
                <w:b/>
                <w:color w:val="000000" w:themeColor="text1"/>
                <w:sz w:val="25"/>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1</w:t>
            </w:r>
          </w:p>
        </w:tc>
        <w:tc>
          <w:tcPr>
            <w:tcW w:w="9049" w:type="dxa"/>
          </w:tcPr>
          <w:p>
            <w:pPr>
              <w:pStyle w:val="32"/>
              <w:spacing w:before="117"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项目名称：</w:t>
            </w:r>
            <w:r>
              <w:rPr>
                <w:rFonts w:hint="eastAsia"/>
                <w:color w:val="000000" w:themeColor="text1"/>
                <w:sz w:val="21"/>
                <w14:textFill>
                  <w14:solidFill>
                    <w14:schemeClr w14:val="tx1"/>
                  </w14:solidFill>
                </w14:textFill>
              </w:rPr>
              <w:t>2021年田阳区巴某村及天安村乡村振兴油茶种植示范基地项目</w:t>
            </w:r>
          </w:p>
          <w:p>
            <w:pPr>
              <w:pStyle w:val="32"/>
              <w:spacing w:before="141"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项目编号：</w:t>
            </w:r>
            <w:r>
              <w:rPr>
                <w:rFonts w:hint="eastAsia"/>
                <w:color w:val="000000" w:themeColor="text1"/>
                <w:sz w:val="21"/>
                <w14:textFill>
                  <w14:solidFill>
                    <w14:schemeClr w14:val="tx1"/>
                  </w14:solidFill>
                </w14:textFill>
              </w:rPr>
              <w:t>BSZC2021-G1-210205-ZJGC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1" w:hRule="atLeast"/>
        </w:trPr>
        <w:tc>
          <w:tcPr>
            <w:tcW w:w="800" w:type="dxa"/>
          </w:tcPr>
          <w:p>
            <w:pPr>
              <w:pStyle w:val="32"/>
              <w:spacing w:line="360" w:lineRule="auto"/>
              <w:rPr>
                <w:b/>
                <w:color w:val="000000" w:themeColor="text1"/>
                <w:sz w:val="20"/>
                <w14:textFill>
                  <w14:solidFill>
                    <w14:schemeClr w14:val="tx1"/>
                  </w14:solidFill>
                </w14:textFill>
              </w:rPr>
            </w:pPr>
          </w:p>
          <w:p>
            <w:pPr>
              <w:pStyle w:val="32"/>
              <w:spacing w:line="360" w:lineRule="auto"/>
              <w:rPr>
                <w:b/>
                <w:color w:val="000000" w:themeColor="text1"/>
                <w:sz w:val="20"/>
                <w14:textFill>
                  <w14:solidFill>
                    <w14:schemeClr w14:val="tx1"/>
                  </w14:solidFill>
                </w14:textFill>
              </w:rPr>
            </w:pPr>
          </w:p>
          <w:p>
            <w:pPr>
              <w:pStyle w:val="32"/>
              <w:spacing w:line="360" w:lineRule="auto"/>
              <w:rPr>
                <w:b/>
                <w:color w:val="000000" w:themeColor="text1"/>
                <w:sz w:val="20"/>
                <w14:textFill>
                  <w14:solidFill>
                    <w14:schemeClr w14:val="tx1"/>
                  </w14:solidFill>
                </w14:textFill>
              </w:rPr>
            </w:pPr>
          </w:p>
          <w:p>
            <w:pPr>
              <w:pStyle w:val="32"/>
              <w:spacing w:before="9" w:line="360" w:lineRule="auto"/>
              <w:rPr>
                <w:b/>
                <w:color w:val="000000" w:themeColor="text1"/>
                <w:sz w:val="28"/>
                <w14:textFill>
                  <w14:solidFill>
                    <w14:schemeClr w14:val="tx1"/>
                  </w14:solidFill>
                </w14:textFill>
              </w:rPr>
            </w:pPr>
          </w:p>
          <w:p>
            <w:pPr>
              <w:pStyle w:val="32"/>
              <w:spacing w:before="1"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2</w:t>
            </w:r>
          </w:p>
        </w:tc>
        <w:tc>
          <w:tcPr>
            <w:tcW w:w="9049" w:type="dxa"/>
          </w:tcPr>
          <w:p>
            <w:pPr>
              <w:pStyle w:val="32"/>
              <w:spacing w:before="110"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投标报价及费用：</w:t>
            </w:r>
          </w:p>
          <w:p>
            <w:pPr>
              <w:pStyle w:val="32"/>
              <w:numPr>
                <w:ilvl w:val="0"/>
                <w:numId w:val="2"/>
              </w:numPr>
              <w:tabs>
                <w:tab w:val="left" w:pos="423"/>
              </w:tabs>
              <w:spacing w:before="139" w:line="360" w:lineRule="auto"/>
              <w:ind w:right="96"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本项目投标应以人民币报价，投标人须就第二章《招标项目采购需求》中所有内容作完整唯一报价；</w:t>
            </w:r>
          </w:p>
          <w:p>
            <w:pPr>
              <w:pStyle w:val="32"/>
              <w:numPr>
                <w:ilvl w:val="0"/>
                <w:numId w:val="2"/>
              </w:numPr>
              <w:tabs>
                <w:tab w:val="left" w:pos="320"/>
              </w:tabs>
              <w:spacing w:line="360" w:lineRule="auto"/>
              <w:ind w:left="319"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不论投标结果如何，投标人均应自行承担所有与投标有关的全部费用；</w:t>
            </w:r>
          </w:p>
          <w:p>
            <w:pPr>
              <w:pStyle w:val="32"/>
              <w:numPr>
                <w:ilvl w:val="0"/>
                <w:numId w:val="2"/>
              </w:numPr>
              <w:tabs>
                <w:tab w:val="left" w:pos="320"/>
              </w:tabs>
              <w:spacing w:before="1" w:line="360" w:lineRule="auto"/>
              <w:ind w:right="97"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根据采购人与代理人签订的招标代理合同约定，本项目采购代理服务费按</w:t>
            </w:r>
            <w:r>
              <w:rPr>
                <w:rFonts w:hint="eastAsia"/>
                <w:color w:val="000000" w:themeColor="text1"/>
                <w:sz w:val="21"/>
                <w:lang w:eastAsia="zh-CN"/>
                <w14:textFill>
                  <w14:solidFill>
                    <w14:schemeClr w14:val="tx1"/>
                  </w14:solidFill>
                </w14:textFill>
              </w:rPr>
              <w:t>桂计</w:t>
            </w:r>
            <w:r>
              <w:rPr>
                <w:color w:val="000000" w:themeColor="text1"/>
                <w:sz w:val="21"/>
                <w14:textFill>
                  <w14:solidFill>
                    <w14:schemeClr w14:val="tx1"/>
                  </w14:solidFill>
                </w14:textFill>
              </w:rPr>
              <w:t>价格</w:t>
            </w:r>
            <w:r>
              <w:rPr>
                <w:rFonts w:hint="eastAsia"/>
                <w:color w:val="000000" w:themeColor="text1"/>
                <w:sz w:val="21"/>
                <w14:textFill>
                  <w14:solidFill>
                    <w14:schemeClr w14:val="tx1"/>
                  </w14:solidFill>
                </w14:textFill>
              </w:rPr>
              <w:t xml:space="preserve">[2011]534   </w:t>
            </w:r>
            <w:r>
              <w:rPr>
                <w:color w:val="000000" w:themeColor="text1"/>
                <w:sz w:val="21"/>
                <w14:textFill>
                  <w14:solidFill>
                    <w14:schemeClr w14:val="tx1"/>
                  </w14:solidFill>
                </w14:textFill>
              </w:rPr>
              <w:t>号）收费标准收取。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9" w:hRule="atLeast"/>
        </w:trPr>
        <w:tc>
          <w:tcPr>
            <w:tcW w:w="800" w:type="dxa"/>
          </w:tcPr>
          <w:p>
            <w:pPr>
              <w:pStyle w:val="32"/>
              <w:spacing w:line="360" w:lineRule="auto"/>
              <w:rPr>
                <w:b/>
                <w:color w:val="000000" w:themeColor="text1"/>
                <w:sz w:val="20"/>
                <w14:textFill>
                  <w14:solidFill>
                    <w14:schemeClr w14:val="tx1"/>
                  </w14:solidFill>
                </w14:textFill>
              </w:rPr>
            </w:pPr>
          </w:p>
          <w:p>
            <w:pPr>
              <w:pStyle w:val="32"/>
              <w:spacing w:line="360" w:lineRule="auto"/>
              <w:rPr>
                <w:b/>
                <w:color w:val="000000" w:themeColor="text1"/>
                <w:sz w:val="20"/>
                <w14:textFill>
                  <w14:solidFill>
                    <w14:schemeClr w14:val="tx1"/>
                  </w14:solidFill>
                </w14:textFill>
              </w:rPr>
            </w:pPr>
          </w:p>
          <w:p>
            <w:pPr>
              <w:pStyle w:val="32"/>
              <w:spacing w:before="1" w:line="360" w:lineRule="auto"/>
              <w:rPr>
                <w:b/>
                <w:color w:val="000000" w:themeColor="text1"/>
                <w:sz w:val="17"/>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3</w:t>
            </w:r>
          </w:p>
        </w:tc>
        <w:tc>
          <w:tcPr>
            <w:tcW w:w="9049" w:type="dxa"/>
          </w:tcPr>
          <w:p>
            <w:pPr>
              <w:pStyle w:val="32"/>
              <w:spacing w:before="117"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投标保证金：</w:t>
            </w:r>
            <w:r>
              <w:rPr>
                <w:rFonts w:hint="eastAsia"/>
                <w:color w:val="000000" w:themeColor="text1"/>
                <w:sz w:val="21"/>
                <w:lang w:val="en-US"/>
                <w14:textFill>
                  <w14:solidFill>
                    <w14:schemeClr w14:val="tx1"/>
                  </w14:solidFill>
                </w14:textFill>
              </w:rPr>
              <w:t>壹拾万元整</w:t>
            </w:r>
            <w:r>
              <w:rPr>
                <w:color w:val="000000" w:themeColor="text1"/>
                <w:sz w:val="21"/>
                <w14:textFill>
                  <w14:solidFill>
                    <w14:schemeClr w14:val="tx1"/>
                  </w14:solidFill>
                </w14:textFill>
              </w:rPr>
              <w:t>（￥10000</w:t>
            </w:r>
            <w:r>
              <w:rPr>
                <w:rFonts w:hint="eastAsia"/>
                <w:color w:val="000000" w:themeColor="text1"/>
                <w:sz w:val="21"/>
                <w:lang w:val="en-US"/>
                <w14:textFill>
                  <w14:solidFill>
                    <w14:schemeClr w14:val="tx1"/>
                  </w14:solidFill>
                </w14:textFill>
              </w:rPr>
              <w:t>0</w:t>
            </w:r>
            <w:r>
              <w:rPr>
                <w:color w:val="000000" w:themeColor="text1"/>
                <w:sz w:val="21"/>
                <w14:textFill>
                  <w14:solidFill>
                    <w14:schemeClr w14:val="tx1"/>
                  </w14:solidFill>
                </w14:textFill>
              </w:rPr>
              <w:t>.00）</w:t>
            </w:r>
          </w:p>
          <w:p>
            <w:pPr>
              <w:pStyle w:val="32"/>
              <w:spacing w:before="141" w:line="360" w:lineRule="auto"/>
              <w:ind w:left="108" w:right="-15"/>
              <w:rPr>
                <w:color w:val="000000" w:themeColor="text1"/>
                <w:sz w:val="21"/>
                <w14:textFill>
                  <w14:solidFill>
                    <w14:schemeClr w14:val="tx1"/>
                  </w14:solidFill>
                </w14:textFill>
              </w:rPr>
            </w:pPr>
            <w:r>
              <w:rPr>
                <w:color w:val="000000" w:themeColor="text1"/>
                <w:sz w:val="21"/>
                <w14:textFill>
                  <w14:solidFill>
                    <w14:schemeClr w14:val="tx1"/>
                  </w14:solidFill>
                </w14:textFill>
              </w:rPr>
              <w:t>投标人可自主选择以支票、汇票、本票、保函等非现金形式在截标时间前缴纳或提交投标保证金，或于截标前将投标保证金从投标人</w:t>
            </w:r>
            <w:r>
              <w:rPr>
                <w:rFonts w:hint="eastAsia"/>
                <w:color w:val="000000" w:themeColor="text1"/>
                <w:sz w:val="21"/>
                <w:lang w:eastAsia="zh-CN"/>
                <w14:textFill>
                  <w14:solidFill>
                    <w14:schemeClr w14:val="tx1"/>
                  </w14:solidFill>
                </w14:textFill>
              </w:rPr>
              <w:t>基本</w:t>
            </w:r>
            <w:r>
              <w:rPr>
                <w:color w:val="000000" w:themeColor="text1"/>
                <w:sz w:val="21"/>
                <w14:textFill>
                  <w14:solidFill>
                    <w14:schemeClr w14:val="tx1"/>
                  </w14:solidFill>
                </w14:textFill>
              </w:rPr>
              <w:t>账户转账或电汇至百色市公共资源交易中心银行账户，请注明项目名称或项目编号。</w:t>
            </w:r>
          </w:p>
          <w:p>
            <w:pPr>
              <w:pStyle w:val="32"/>
              <w:spacing w:before="141" w:line="360" w:lineRule="auto"/>
              <w:ind w:left="108" w:right="-1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开</w:t>
            </w:r>
            <w:r>
              <w:rPr>
                <w:color w:val="000000" w:themeColor="text1"/>
                <w:sz w:val="21"/>
                <w14:textFill>
                  <w14:solidFill>
                    <w14:schemeClr w14:val="tx1"/>
                  </w14:solidFill>
                </w14:textFill>
              </w:rPr>
              <w:t xml:space="preserve"> 户 名：</w:t>
            </w:r>
            <w:r>
              <w:rPr>
                <w:rFonts w:hint="eastAsia"/>
                <w:color w:val="000000" w:themeColor="text1"/>
                <w:sz w:val="21"/>
                <w:u w:val="single"/>
                <w14:textFill>
                  <w14:solidFill>
                    <w14:schemeClr w14:val="tx1"/>
                  </w14:solidFill>
                </w14:textFill>
              </w:rPr>
              <w:t>百色市公共资源交易中心</w:t>
            </w:r>
          </w:p>
          <w:p>
            <w:pPr>
              <w:pStyle w:val="32"/>
              <w:spacing w:before="141" w:line="360" w:lineRule="auto"/>
              <w:ind w:left="108" w:right="-15"/>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开户银行：</w:t>
            </w:r>
            <w:r>
              <w:rPr>
                <w:rFonts w:hint="eastAsia"/>
                <w:color w:val="000000" w:themeColor="text1"/>
                <w:sz w:val="21"/>
                <w:u w:val="single"/>
                <w14:textFill>
                  <w14:solidFill>
                    <w14:schemeClr w14:val="tx1"/>
                  </w14:solidFill>
                </w14:textFill>
              </w:rPr>
              <w:t>广西北部湾银行股份有限公司百色分行</w:t>
            </w:r>
          </w:p>
          <w:p>
            <w:pPr>
              <w:pStyle w:val="32"/>
              <w:spacing w:before="141" w:line="360" w:lineRule="auto"/>
              <w:ind w:left="108" w:right="-15"/>
              <w:rPr>
                <w:color w:val="000000" w:themeColor="text1"/>
                <w:sz w:val="21"/>
                <w:u w:val="single"/>
                <w14:textFill>
                  <w14:solidFill>
                    <w14:schemeClr w14:val="tx1"/>
                  </w14:solidFill>
                </w14:textFill>
              </w:rPr>
            </w:pPr>
            <w:r>
              <w:rPr>
                <w:rFonts w:hint="eastAsia"/>
                <w:color w:val="000000" w:themeColor="text1"/>
                <w:sz w:val="21"/>
                <w14:textFill>
                  <w14:solidFill>
                    <w14:schemeClr w14:val="tx1"/>
                  </w14:solidFill>
                </w14:textFill>
              </w:rPr>
              <w:t>银行账号：</w:t>
            </w:r>
            <w:r>
              <w:rPr>
                <w:rFonts w:hint="eastAsia"/>
                <w:color w:val="000000" w:themeColor="text1"/>
                <w:sz w:val="21"/>
                <w:u w:val="single"/>
                <w14:textFill>
                  <w14:solidFill>
                    <w14:schemeClr w14:val="tx1"/>
                  </w14:solidFill>
                </w14:textFill>
              </w:rPr>
              <w:t>8000895552555529212102</w:t>
            </w:r>
            <w:bookmarkStart w:id="80" w:name="_GoBack"/>
            <w:bookmarkEnd w:id="80"/>
          </w:p>
          <w:p>
            <w:pPr>
              <w:pStyle w:val="32"/>
              <w:spacing w:before="141" w:line="360" w:lineRule="auto"/>
              <w:ind w:left="108" w:right="-15"/>
              <w:rPr>
                <w:color w:val="000000" w:themeColor="text1"/>
                <w:sz w:val="21"/>
                <w14:textFill>
                  <w14:solidFill>
                    <w14:schemeClr w14:val="tx1"/>
                  </w14:solidFill>
                </w14:textFill>
              </w:rPr>
            </w:pPr>
            <w:r>
              <w:rPr>
                <w:rFonts w:hint="eastAsia"/>
                <w:color w:val="000000" w:themeColor="text1"/>
                <w:sz w:val="21"/>
                <w:u w:val="single"/>
                <w14:textFill>
                  <w14:solidFill>
                    <w14:schemeClr w14:val="tx1"/>
                  </w14:solidFill>
                </w14:textFill>
              </w:rPr>
              <w:t>注：对于以现金、银行转账等方式转到指定账户的保证金，在退还保证金时均按银行利率实行保证金计息退还（即从存入日至退还日按银行活期利率计算利息后连同本金一并退还）。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00" w:type="dxa"/>
          </w:tcPr>
          <w:p>
            <w:pPr>
              <w:pStyle w:val="32"/>
              <w:spacing w:before="2" w:line="360" w:lineRule="auto"/>
              <w:rPr>
                <w:b/>
                <w:color w:val="000000" w:themeColor="text1"/>
                <w:sz w:val="25"/>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4</w:t>
            </w:r>
          </w:p>
        </w:tc>
        <w:tc>
          <w:tcPr>
            <w:tcW w:w="9049" w:type="dxa"/>
          </w:tcPr>
          <w:p>
            <w:pPr>
              <w:wordWrap w:val="0"/>
              <w:snapToGrid w:val="0"/>
              <w:spacing w:line="360" w:lineRule="auto"/>
              <w:rPr>
                <w:b/>
                <w:color w:val="000000" w:themeColor="text1"/>
                <w:spacing w:val="-1"/>
                <w:sz w:val="21"/>
                <w14:textFill>
                  <w14:solidFill>
                    <w14:schemeClr w14:val="tx1"/>
                  </w14:solidFill>
                </w14:textFill>
              </w:rPr>
            </w:pPr>
          </w:p>
          <w:p>
            <w:pPr>
              <w:wordWrap w:val="0"/>
              <w:snapToGrid w:val="0"/>
              <w:spacing w:line="360" w:lineRule="auto"/>
              <w:rPr>
                <w:color w:val="000000" w:themeColor="text1"/>
                <w:sz w:val="21"/>
                <w14:textFill>
                  <w14:solidFill>
                    <w14:schemeClr w14:val="tx1"/>
                  </w14:solidFill>
                </w14:textFill>
              </w:rPr>
            </w:pPr>
            <w:r>
              <w:rPr>
                <w:b/>
                <w:color w:val="000000" w:themeColor="text1"/>
                <w:spacing w:val="-1"/>
                <w:sz w:val="21"/>
                <w14:textFill>
                  <w14:solidFill>
                    <w14:schemeClr w14:val="tx1"/>
                  </w14:solidFill>
                </w14:textFill>
              </w:rPr>
              <w:t>采购项目预算金额为：</w:t>
            </w:r>
            <w:r>
              <w:rPr>
                <w:rFonts w:hint="eastAsia" w:cs="Arial"/>
                <w:bCs/>
                <w:color w:val="000000" w:themeColor="text1"/>
                <w:szCs w:val="21"/>
                <w14:textFill>
                  <w14:solidFill>
                    <w14:schemeClr w14:val="tx1"/>
                  </w14:solidFill>
                </w14:textFill>
              </w:rPr>
              <w:t>陆佰伍拾万元整（￥6500000.00元）。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00" w:type="dxa"/>
          </w:tcPr>
          <w:p>
            <w:pPr>
              <w:pStyle w:val="32"/>
              <w:spacing w:before="7" w:line="360" w:lineRule="auto"/>
              <w:rPr>
                <w:b/>
                <w:color w:val="000000" w:themeColor="text1"/>
                <w:sz w:val="19"/>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5</w:t>
            </w:r>
          </w:p>
        </w:tc>
        <w:tc>
          <w:tcPr>
            <w:tcW w:w="9049" w:type="dxa"/>
          </w:tcPr>
          <w:p>
            <w:pPr>
              <w:pStyle w:val="32"/>
              <w:spacing w:before="2" w:line="360" w:lineRule="auto"/>
              <w:rPr>
                <w:b/>
                <w:color w:val="000000" w:themeColor="text1"/>
                <w:sz w:val="19"/>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现场踏勘：无要求。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00" w:type="dxa"/>
          </w:tcPr>
          <w:p>
            <w:pPr>
              <w:pStyle w:val="32"/>
              <w:spacing w:before="2" w:line="360" w:lineRule="auto"/>
              <w:rPr>
                <w:b/>
                <w:color w:val="000000" w:themeColor="text1"/>
                <w:sz w:val="23"/>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6</w:t>
            </w:r>
          </w:p>
        </w:tc>
        <w:tc>
          <w:tcPr>
            <w:tcW w:w="9049" w:type="dxa"/>
          </w:tcPr>
          <w:p>
            <w:pPr>
              <w:pStyle w:val="32"/>
              <w:spacing w:before="2" w:line="360" w:lineRule="auto"/>
              <w:rPr>
                <w:b/>
                <w:color w:val="000000" w:themeColor="text1"/>
                <w:sz w:val="23"/>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演示时间及地点：无要求。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800" w:type="dxa"/>
          </w:tcPr>
          <w:p>
            <w:pPr>
              <w:pStyle w:val="32"/>
              <w:spacing w:line="360" w:lineRule="auto"/>
              <w:rPr>
                <w:b/>
                <w:color w:val="000000" w:themeColor="text1"/>
                <w:sz w:val="20"/>
                <w14:textFill>
                  <w14:solidFill>
                    <w14:schemeClr w14:val="tx1"/>
                  </w14:solidFill>
                </w14:textFill>
              </w:rPr>
            </w:pPr>
          </w:p>
          <w:p>
            <w:pPr>
              <w:pStyle w:val="32"/>
              <w:spacing w:line="360" w:lineRule="auto"/>
              <w:rPr>
                <w:b/>
                <w:color w:val="000000" w:themeColor="text1"/>
                <w:sz w:val="20"/>
                <w14:textFill>
                  <w14:solidFill>
                    <w14:schemeClr w14:val="tx1"/>
                  </w14:solidFill>
                </w14:textFill>
              </w:rPr>
            </w:pPr>
          </w:p>
          <w:p>
            <w:pPr>
              <w:pStyle w:val="32"/>
              <w:spacing w:line="360" w:lineRule="auto"/>
              <w:rPr>
                <w:b/>
                <w:color w:val="000000" w:themeColor="text1"/>
                <w:sz w:val="20"/>
                <w14:textFill>
                  <w14:solidFill>
                    <w14:schemeClr w14:val="tx1"/>
                  </w14:solidFill>
                </w14:textFill>
              </w:rPr>
            </w:pPr>
          </w:p>
          <w:p>
            <w:pPr>
              <w:pStyle w:val="32"/>
              <w:spacing w:before="1" w:line="360" w:lineRule="auto"/>
              <w:rPr>
                <w:b/>
                <w:color w:val="000000" w:themeColor="text1"/>
                <w:sz w:val="29"/>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7</w:t>
            </w:r>
          </w:p>
        </w:tc>
        <w:tc>
          <w:tcPr>
            <w:tcW w:w="9049" w:type="dxa"/>
          </w:tcPr>
          <w:p>
            <w:pPr>
              <w:pStyle w:val="32"/>
              <w:spacing w:before="117" w:line="360" w:lineRule="auto"/>
              <w:ind w:left="108" w:right="96"/>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答疑与澄清：投标人如认为招标文件表述不清晰、存在歧视性、排他性或者其他违法内容的，应当于收到招标文件之日起七个工作日内，以书面形式要求招标采购单位作出书面解释、澄清或者向招标采购单位提出书面质疑；答疑内容是招标文件的组成部份，并将以书面形式送达所有已报名的投标人；招标采购单位可以视采购具体情况，延长投标截止时间和开标时间，但至少应当在招标文件要求提交投标文件的截止时间三日前，将变更时间书面通知所有招标文件的收受人，并</w:t>
            </w:r>
          </w:p>
          <w:p>
            <w:pPr>
              <w:pStyle w:val="32"/>
              <w:spacing w:before="4"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在财政部门指定的政府采购信息发布媒体上发布变更公告。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800" w:type="dxa"/>
          </w:tcPr>
          <w:p>
            <w:pPr>
              <w:pStyle w:val="32"/>
              <w:spacing w:line="360" w:lineRule="auto"/>
              <w:rPr>
                <w:b/>
                <w:color w:val="000000" w:themeColor="text1"/>
                <w:sz w:val="20"/>
                <w14:textFill>
                  <w14:solidFill>
                    <w14:schemeClr w14:val="tx1"/>
                  </w14:solidFill>
                </w14:textFill>
              </w:rPr>
            </w:pPr>
          </w:p>
          <w:p>
            <w:pPr>
              <w:pStyle w:val="32"/>
              <w:spacing w:before="11" w:line="360" w:lineRule="auto"/>
              <w:rPr>
                <w:b/>
                <w:color w:val="000000" w:themeColor="text1"/>
                <w:sz w:val="15"/>
                <w14:textFill>
                  <w14:solidFill>
                    <w14:schemeClr w14:val="tx1"/>
                  </w14:solidFill>
                </w14:textFill>
              </w:rPr>
            </w:pPr>
          </w:p>
          <w:p>
            <w:pPr>
              <w:pStyle w:val="32"/>
              <w:spacing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8</w:t>
            </w:r>
          </w:p>
        </w:tc>
        <w:tc>
          <w:tcPr>
            <w:tcW w:w="9049" w:type="dxa"/>
          </w:tcPr>
          <w:p>
            <w:pPr>
              <w:pStyle w:val="32"/>
              <w:spacing w:before="3" w:line="360" w:lineRule="auto"/>
              <w:rPr>
                <w:b/>
                <w:color w:val="000000" w:themeColor="text1"/>
                <w:sz w:val="18"/>
                <w14:textFill>
                  <w14:solidFill>
                    <w14:schemeClr w14:val="tx1"/>
                  </w14:solidFill>
                </w14:textFill>
              </w:rPr>
            </w:pPr>
          </w:p>
          <w:p>
            <w:pPr>
              <w:pStyle w:val="32"/>
              <w:spacing w:line="360" w:lineRule="auto"/>
              <w:ind w:left="108" w:right="98"/>
              <w:rPr>
                <w:color w:val="000000" w:themeColor="text1"/>
                <w:sz w:val="21"/>
                <w14:textFill>
                  <w14:solidFill>
                    <w14:schemeClr w14:val="tx1"/>
                  </w14:solidFill>
                </w14:textFill>
              </w:rPr>
            </w:pPr>
            <w:r>
              <w:rPr>
                <w:color w:val="000000" w:themeColor="text1"/>
                <w:sz w:val="21"/>
                <w14:textFill>
                  <w14:solidFill>
                    <w14:schemeClr w14:val="tx1"/>
                  </w14:solidFill>
                </w14:textFill>
              </w:rPr>
              <w:t>投标文件组成：开标一览表</w:t>
            </w:r>
            <w:r>
              <w:rPr>
                <w:color w:val="000000" w:themeColor="text1"/>
                <w:sz w:val="21"/>
                <w:u w:val="single"/>
                <w14:textFill>
                  <w14:solidFill>
                    <w14:schemeClr w14:val="tx1"/>
                  </w14:solidFill>
                </w14:textFill>
              </w:rPr>
              <w:t xml:space="preserve"> </w:t>
            </w:r>
            <w:r>
              <w:rPr>
                <w:rFonts w:hint="eastAsia"/>
                <w:color w:val="000000" w:themeColor="text1"/>
                <w:sz w:val="21"/>
                <w:u w:val="single"/>
                <w:lang w:eastAsia="zh-CN"/>
                <w14:textFill>
                  <w14:solidFill>
                    <w14:schemeClr w14:val="tx1"/>
                  </w14:solidFill>
                </w14:textFill>
              </w:rPr>
              <w:t>壹</w:t>
            </w:r>
            <w:r>
              <w:rPr>
                <w:color w:val="000000" w:themeColor="text1"/>
                <w:sz w:val="21"/>
                <w:u w:val="single"/>
                <w14:textFill>
                  <w14:solidFill>
                    <w14:schemeClr w14:val="tx1"/>
                  </w14:solidFill>
                </w14:textFill>
              </w:rPr>
              <w:t xml:space="preserve"> </w:t>
            </w:r>
            <w:r>
              <w:rPr>
                <w:color w:val="000000" w:themeColor="text1"/>
                <w:sz w:val="21"/>
                <w14:textFill>
                  <w14:solidFill>
                    <w14:schemeClr w14:val="tx1"/>
                  </w14:solidFill>
                </w14:textFill>
              </w:rPr>
              <w:t>份，必须单独密封及提交；资信及商务、技术、报价部分合并装订成册，正本</w:t>
            </w:r>
            <w:r>
              <w:rPr>
                <w:rFonts w:hint="eastAsia"/>
                <w:color w:val="000000" w:themeColor="text1"/>
                <w:sz w:val="21"/>
                <w:u w:val="single"/>
                <w:lang w:val="en-US" w:eastAsia="zh-CN"/>
                <w14:textFill>
                  <w14:solidFill>
                    <w14:schemeClr w14:val="tx1"/>
                  </w14:solidFill>
                </w14:textFill>
              </w:rPr>
              <w:t xml:space="preserve"> </w:t>
            </w:r>
            <w:r>
              <w:rPr>
                <w:rFonts w:hint="eastAsia"/>
                <w:color w:val="000000" w:themeColor="text1"/>
                <w:sz w:val="21"/>
                <w:u w:val="single"/>
                <w:lang w:eastAsia="zh-CN"/>
                <w14:textFill>
                  <w14:solidFill>
                    <w14:schemeClr w14:val="tx1"/>
                  </w14:solidFill>
                </w14:textFill>
              </w:rPr>
              <w:t>壹</w:t>
            </w:r>
            <w:r>
              <w:rPr>
                <w:rFonts w:hint="eastAsia"/>
                <w:color w:val="000000" w:themeColor="text1"/>
                <w:sz w:val="21"/>
                <w:u w:val="single"/>
                <w:lang w:val="en-US" w:eastAsia="zh-CN"/>
                <w14:textFill>
                  <w14:solidFill>
                    <w14:schemeClr w14:val="tx1"/>
                  </w14:solidFill>
                </w14:textFill>
              </w:rPr>
              <w:t xml:space="preserve"> </w:t>
            </w:r>
            <w:r>
              <w:rPr>
                <w:color w:val="000000" w:themeColor="text1"/>
                <w:sz w:val="21"/>
                <w14:textFill>
                  <w14:solidFill>
                    <w14:schemeClr w14:val="tx1"/>
                  </w14:solidFill>
                </w14:textFill>
              </w:rPr>
              <w:t>份；副本</w:t>
            </w:r>
            <w:r>
              <w:rPr>
                <w:rFonts w:hint="eastAsia"/>
                <w:color w:val="000000" w:themeColor="text1"/>
                <w:sz w:val="21"/>
                <w:u w:val="single"/>
                <w:lang w:eastAsia="zh-CN"/>
                <w14:textFill>
                  <w14:solidFill>
                    <w14:schemeClr w14:val="tx1"/>
                  </w14:solidFill>
                </w14:textFill>
              </w:rPr>
              <w:t>肆</w:t>
            </w:r>
            <w:r>
              <w:rPr>
                <w:color w:val="000000" w:themeColor="text1"/>
                <w:sz w:val="21"/>
                <w14:textFill>
                  <w14:solidFill>
                    <w14:schemeClr w14:val="tx1"/>
                  </w14:solidFill>
                </w14:textFill>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00" w:type="dxa"/>
          </w:tcPr>
          <w:p>
            <w:pPr>
              <w:pStyle w:val="32"/>
              <w:spacing w:before="2" w:line="360" w:lineRule="auto"/>
              <w:rPr>
                <w:b/>
                <w:color w:val="000000" w:themeColor="text1"/>
                <w:sz w:val="21"/>
                <w14:textFill>
                  <w14:solidFill>
                    <w14:schemeClr w14:val="tx1"/>
                  </w14:solidFill>
                </w14:textFill>
              </w:rPr>
            </w:pPr>
          </w:p>
          <w:p>
            <w:pPr>
              <w:pStyle w:val="32"/>
              <w:spacing w:before="1" w:line="360" w:lineRule="auto"/>
              <w:ind w:left="8"/>
              <w:jc w:val="center"/>
              <w:rPr>
                <w:color w:val="000000" w:themeColor="text1"/>
                <w:sz w:val="21"/>
                <w14:textFill>
                  <w14:solidFill>
                    <w14:schemeClr w14:val="tx1"/>
                  </w14:solidFill>
                </w14:textFill>
              </w:rPr>
            </w:pPr>
            <w:r>
              <w:rPr>
                <w:color w:val="000000" w:themeColor="text1"/>
                <w:w w:val="99"/>
                <w:sz w:val="21"/>
                <w14:textFill>
                  <w14:solidFill>
                    <w14:schemeClr w14:val="tx1"/>
                  </w14:solidFill>
                </w14:textFill>
              </w:rPr>
              <w:t>9</w:t>
            </w:r>
          </w:p>
        </w:tc>
        <w:tc>
          <w:tcPr>
            <w:tcW w:w="9049" w:type="dxa"/>
          </w:tcPr>
          <w:p>
            <w:pPr>
              <w:pStyle w:val="32"/>
              <w:tabs>
                <w:tab w:val="left" w:pos="3310"/>
                <w:tab w:val="left" w:pos="3730"/>
                <w:tab w:val="left" w:pos="4150"/>
                <w:tab w:val="left" w:pos="4570"/>
                <w:tab w:val="left" w:pos="4990"/>
              </w:tabs>
              <w:spacing w:before="77"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投标文件递交截止时间：2021</w:t>
            </w:r>
            <w:r>
              <w:rPr>
                <w:color w:val="000000" w:themeColor="text1"/>
                <w:spacing w:val="-55"/>
                <w:sz w:val="21"/>
                <w14:textFill>
                  <w14:solidFill>
                    <w14:schemeClr w14:val="tx1"/>
                  </w14:solidFill>
                </w14:textFill>
              </w:rPr>
              <w:t xml:space="preserve"> </w:t>
            </w:r>
            <w:r>
              <w:rPr>
                <w:color w:val="000000" w:themeColor="text1"/>
                <w:sz w:val="21"/>
                <w14:textFill>
                  <w14:solidFill>
                    <w14:schemeClr w14:val="tx1"/>
                  </w14:solidFill>
                </w14:textFill>
              </w:rPr>
              <w:t>年</w:t>
            </w: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月</w:t>
            </w:r>
            <w:r>
              <w:rPr>
                <w:rFonts w:hint="eastAsia"/>
                <w:color w:val="000000" w:themeColor="text1"/>
                <w:sz w:val="21"/>
                <w:lang w:val="en-US" w:eastAsia="zh-CN"/>
                <w14:textFill>
                  <w14:solidFill>
                    <w14:schemeClr w14:val="tx1"/>
                  </w14:solidFill>
                </w14:textFill>
              </w:rPr>
              <w:t>8</w:t>
            </w:r>
            <w:r>
              <w:rPr>
                <w:color w:val="000000" w:themeColor="text1"/>
                <w:sz w:val="21"/>
                <w14:textFill>
                  <w14:solidFill>
                    <w14:schemeClr w14:val="tx1"/>
                  </w14:solidFill>
                </w14:textFill>
              </w:rPr>
              <w:t>日</w:t>
            </w:r>
            <w:r>
              <w:rPr>
                <w:rFonts w:hint="eastAsia"/>
                <w:color w:val="000000" w:themeColor="text1"/>
                <w:sz w:val="21"/>
                <w:lang w:eastAsia="zh-CN"/>
                <w14:textFill>
                  <w14:solidFill>
                    <w14:schemeClr w14:val="tx1"/>
                  </w14:solidFill>
                </w14:textFill>
              </w:rPr>
              <w:t>上</w:t>
            </w:r>
            <w:r>
              <w:rPr>
                <w:color w:val="000000" w:themeColor="text1"/>
                <w:sz w:val="21"/>
                <w14:textFill>
                  <w14:solidFill>
                    <w14:schemeClr w14:val="tx1"/>
                  </w14:solidFill>
                </w14:textFill>
              </w:rPr>
              <w:t>午</w:t>
            </w: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时</w:t>
            </w:r>
            <w:r>
              <w:rPr>
                <w:rFonts w:hint="eastAsia"/>
                <w:color w:val="000000" w:themeColor="text1"/>
                <w:sz w:val="21"/>
                <w:lang w:val="en-US" w:eastAsia="zh-CN"/>
                <w14:textFill>
                  <w14:solidFill>
                    <w14:schemeClr w14:val="tx1"/>
                  </w14:solidFill>
                </w14:textFill>
              </w:rPr>
              <w:t>00</w:t>
            </w:r>
            <w:r>
              <w:rPr>
                <w:color w:val="000000" w:themeColor="text1"/>
                <w:sz w:val="21"/>
                <w14:textFill>
                  <w14:solidFill>
                    <w14:schemeClr w14:val="tx1"/>
                  </w14:solidFill>
                </w14:textFill>
              </w:rPr>
              <w:t>分</w:t>
            </w:r>
          </w:p>
          <w:p>
            <w:pPr>
              <w:pStyle w:val="32"/>
              <w:spacing w:before="91"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投标文件递交地点：百色市公共资源交易中心（百色市园博园主展馆新政务中心三楼）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2" w:line="360" w:lineRule="auto"/>
              <w:rPr>
                <w:b/>
                <w:color w:val="000000" w:themeColor="text1"/>
                <w:sz w:val="21"/>
                <w14:textFill>
                  <w14:solidFill>
                    <w14:schemeClr w14:val="tx1"/>
                  </w14:solidFill>
                </w14:textFill>
              </w:rPr>
            </w:pPr>
          </w:p>
          <w:p>
            <w:pPr>
              <w:pStyle w:val="32"/>
              <w:spacing w:line="360" w:lineRule="auto"/>
              <w:ind w:left="167" w:right="159"/>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w:t>
            </w:r>
          </w:p>
        </w:tc>
        <w:tc>
          <w:tcPr>
            <w:tcW w:w="9049" w:type="dxa"/>
          </w:tcPr>
          <w:p>
            <w:pPr>
              <w:pStyle w:val="32"/>
              <w:tabs>
                <w:tab w:val="left" w:pos="2050"/>
                <w:tab w:val="left" w:pos="2470"/>
                <w:tab w:val="left" w:pos="2890"/>
                <w:tab w:val="left" w:pos="3310"/>
                <w:tab w:val="left" w:pos="3730"/>
              </w:tabs>
              <w:spacing w:before="77"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开标时间：2021</w:t>
            </w:r>
            <w:r>
              <w:rPr>
                <w:color w:val="000000" w:themeColor="text1"/>
                <w:spacing w:val="-55"/>
                <w:sz w:val="21"/>
                <w14:textFill>
                  <w14:solidFill>
                    <w14:schemeClr w14:val="tx1"/>
                  </w14:solidFill>
                </w14:textFill>
              </w:rPr>
              <w:t xml:space="preserve"> </w:t>
            </w:r>
            <w:r>
              <w:rPr>
                <w:color w:val="000000" w:themeColor="text1"/>
                <w:sz w:val="21"/>
                <w14:textFill>
                  <w14:solidFill>
                    <w14:schemeClr w14:val="tx1"/>
                  </w14:solidFill>
                </w14:textFill>
              </w:rPr>
              <w:t>年</w:t>
            </w: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月</w:t>
            </w:r>
            <w:r>
              <w:rPr>
                <w:rFonts w:hint="eastAsia"/>
                <w:color w:val="000000" w:themeColor="text1"/>
                <w:sz w:val="21"/>
                <w:lang w:val="en-US" w:eastAsia="zh-CN"/>
                <w14:textFill>
                  <w14:solidFill>
                    <w14:schemeClr w14:val="tx1"/>
                  </w14:solidFill>
                </w14:textFill>
              </w:rPr>
              <w:t>8</w:t>
            </w:r>
            <w:r>
              <w:rPr>
                <w:color w:val="000000" w:themeColor="text1"/>
                <w:sz w:val="21"/>
                <w14:textFill>
                  <w14:solidFill>
                    <w14:schemeClr w14:val="tx1"/>
                  </w14:solidFill>
                </w14:textFill>
              </w:rPr>
              <w:t>日</w:t>
            </w:r>
            <w:r>
              <w:rPr>
                <w:rFonts w:hint="eastAsia"/>
                <w:color w:val="000000" w:themeColor="text1"/>
                <w:sz w:val="21"/>
                <w:lang w:eastAsia="zh-CN"/>
                <w14:textFill>
                  <w14:solidFill>
                    <w14:schemeClr w14:val="tx1"/>
                  </w14:solidFill>
                </w14:textFill>
              </w:rPr>
              <w:t>上</w:t>
            </w:r>
            <w:r>
              <w:rPr>
                <w:color w:val="000000" w:themeColor="text1"/>
                <w:sz w:val="21"/>
                <w14:textFill>
                  <w14:solidFill>
                    <w14:schemeClr w14:val="tx1"/>
                  </w14:solidFill>
                </w14:textFill>
              </w:rPr>
              <w:t>午</w:t>
            </w:r>
            <w:r>
              <w:rPr>
                <w:rFonts w:hint="eastAsia"/>
                <w:color w:val="000000" w:themeColor="text1"/>
                <w:sz w:val="21"/>
                <w:lang w:val="en-US" w:eastAsia="zh-CN"/>
                <w14:textFill>
                  <w14:solidFill>
                    <w14:schemeClr w14:val="tx1"/>
                  </w14:solidFill>
                </w14:textFill>
              </w:rPr>
              <w:t>10</w:t>
            </w:r>
            <w:r>
              <w:rPr>
                <w:color w:val="000000" w:themeColor="text1"/>
                <w:sz w:val="21"/>
                <w14:textFill>
                  <w14:solidFill>
                    <w14:schemeClr w14:val="tx1"/>
                  </w14:solidFill>
                </w14:textFill>
              </w:rPr>
              <w:t>时</w:t>
            </w:r>
            <w:r>
              <w:rPr>
                <w:rFonts w:hint="eastAsia"/>
                <w:color w:val="000000" w:themeColor="text1"/>
                <w:sz w:val="21"/>
                <w:lang w:val="en-US" w:eastAsia="zh-CN"/>
                <w14:textFill>
                  <w14:solidFill>
                    <w14:schemeClr w14:val="tx1"/>
                  </w14:solidFill>
                </w14:textFill>
              </w:rPr>
              <w:t>00</w:t>
            </w:r>
            <w:r>
              <w:rPr>
                <w:color w:val="000000" w:themeColor="text1"/>
                <w:sz w:val="21"/>
                <w14:textFill>
                  <w14:solidFill>
                    <w14:schemeClr w14:val="tx1"/>
                  </w14:solidFill>
                </w14:textFill>
              </w:rPr>
              <w:t>分</w:t>
            </w:r>
          </w:p>
          <w:p>
            <w:pPr>
              <w:pStyle w:val="32"/>
              <w:spacing w:before="91"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开标地点：百色市公共资源交易中心（百色市园博园主展馆新政务中心三楼）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8" w:line="360" w:lineRule="auto"/>
              <w:rPr>
                <w:rFonts w:ascii="Times New Roman"/>
                <w:color w:val="000000" w:themeColor="text1"/>
                <w:sz w:val="18"/>
                <w14:textFill>
                  <w14:solidFill>
                    <w14:schemeClr w14:val="tx1"/>
                  </w14:solidFill>
                </w14:textFill>
              </w:rPr>
            </w:pPr>
          </w:p>
          <w:p>
            <w:pPr>
              <w:pStyle w:val="32"/>
              <w:spacing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11</w:t>
            </w:r>
          </w:p>
        </w:tc>
        <w:tc>
          <w:tcPr>
            <w:tcW w:w="9049" w:type="dxa"/>
          </w:tcPr>
          <w:p>
            <w:pPr>
              <w:pStyle w:val="32"/>
              <w:spacing w:before="10" w:line="360" w:lineRule="auto"/>
              <w:rPr>
                <w:rFonts w:ascii="Times New Roman"/>
                <w:color w:val="000000" w:themeColor="text1"/>
                <w:sz w:val="16"/>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评标办法及评分标准：综合评分法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line="360" w:lineRule="auto"/>
              <w:rPr>
                <w:rFonts w:ascii="Times New Roman"/>
                <w:color w:val="000000" w:themeColor="text1"/>
                <w:sz w:val="20"/>
                <w14:textFill>
                  <w14:solidFill>
                    <w14:schemeClr w14:val="tx1"/>
                  </w14:solidFill>
                </w14:textFill>
              </w:rPr>
            </w:pPr>
          </w:p>
          <w:p>
            <w:pPr>
              <w:pStyle w:val="32"/>
              <w:spacing w:before="1" w:line="360" w:lineRule="auto"/>
              <w:ind w:right="283" w:firstLine="210" w:firstLineChars="10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12</w:t>
            </w:r>
          </w:p>
        </w:tc>
        <w:tc>
          <w:tcPr>
            <w:tcW w:w="9049" w:type="dxa"/>
          </w:tcPr>
          <w:p>
            <w:pPr>
              <w:pStyle w:val="32"/>
              <w:spacing w:before="95"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中标公告及中标通知书：采购代理机构在采购人依法确认中标供应商后二个工作日内发布中标公告和中标通知书，中标公告发布于招标公告发布媒体（详细见公告中公布的网站）。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line="360" w:lineRule="auto"/>
              <w:ind w:right="283"/>
              <w:jc w:val="both"/>
              <w:rPr>
                <w:color w:val="000000" w:themeColor="text1"/>
                <w:sz w:val="21"/>
                <w14:textFill>
                  <w14:solidFill>
                    <w14:schemeClr w14:val="tx1"/>
                  </w14:solidFill>
                </w14:textFill>
              </w:rPr>
            </w:pPr>
          </w:p>
          <w:p>
            <w:pPr>
              <w:pStyle w:val="32"/>
              <w:spacing w:line="360" w:lineRule="auto"/>
              <w:ind w:right="283" w:firstLine="210" w:firstLineChars="10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13</w:t>
            </w:r>
          </w:p>
        </w:tc>
        <w:tc>
          <w:tcPr>
            <w:tcW w:w="9049" w:type="dxa"/>
          </w:tcPr>
          <w:p>
            <w:pPr>
              <w:pStyle w:val="32"/>
              <w:spacing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保证金退还（计息）：除招标文件规定不予退还保证金的情形外，投标人提供保证金本单位开户银行及账号后，未中标供应商的投标保证金在中标通知书发出后五个工作日内退还，中标供应商的投标保证金在合同签订后五个工作日内退还</w:t>
            </w:r>
            <w:r>
              <w:rPr>
                <w:rFonts w:hint="eastAsia"/>
                <w:color w:val="000000" w:themeColor="text1"/>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2" w:line="360" w:lineRule="auto"/>
              <w:rPr>
                <w:rFonts w:ascii="Times New Roman"/>
                <w:color w:val="000000" w:themeColor="text1"/>
                <w:sz w:val="16"/>
                <w14:textFill>
                  <w14:solidFill>
                    <w14:schemeClr w14:val="tx1"/>
                  </w14:solidFill>
                </w14:textFill>
              </w:rPr>
            </w:pPr>
          </w:p>
          <w:p>
            <w:pPr>
              <w:pStyle w:val="32"/>
              <w:spacing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14</w:t>
            </w:r>
          </w:p>
        </w:tc>
        <w:tc>
          <w:tcPr>
            <w:tcW w:w="9049" w:type="dxa"/>
          </w:tcPr>
          <w:p>
            <w:pPr>
              <w:pStyle w:val="32"/>
              <w:spacing w:before="162"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签订合同时间：应当在中标通知书发出之日起25日内。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9" w:line="360" w:lineRule="auto"/>
              <w:rPr>
                <w:rFonts w:ascii="Times New Roman"/>
                <w:color w:val="000000" w:themeColor="text1"/>
                <w:sz w:val="15"/>
                <w14:textFill>
                  <w14:solidFill>
                    <w14:schemeClr w14:val="tx1"/>
                  </w14:solidFill>
                </w14:textFill>
              </w:rPr>
            </w:pPr>
          </w:p>
          <w:p>
            <w:pPr>
              <w:pStyle w:val="32"/>
              <w:spacing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15</w:t>
            </w:r>
          </w:p>
        </w:tc>
        <w:tc>
          <w:tcPr>
            <w:tcW w:w="9049" w:type="dxa"/>
          </w:tcPr>
          <w:p>
            <w:pPr>
              <w:pStyle w:val="32"/>
              <w:spacing w:before="160"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采购资金来源：财政资金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177"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16</w:t>
            </w:r>
          </w:p>
        </w:tc>
        <w:tc>
          <w:tcPr>
            <w:tcW w:w="9049" w:type="dxa"/>
          </w:tcPr>
          <w:p>
            <w:pPr>
              <w:pStyle w:val="32"/>
              <w:spacing w:before="156"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付款方式：见合同要求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before="8" w:line="360" w:lineRule="auto"/>
              <w:rPr>
                <w:rFonts w:ascii="Times New Roman"/>
                <w:color w:val="000000" w:themeColor="text1"/>
                <w:sz w:val="19"/>
                <w14:textFill>
                  <w14:solidFill>
                    <w14:schemeClr w14:val="tx1"/>
                  </w14:solidFill>
                </w14:textFill>
              </w:rPr>
            </w:pPr>
          </w:p>
          <w:p>
            <w:pPr>
              <w:pStyle w:val="32"/>
              <w:spacing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17</w:t>
            </w:r>
          </w:p>
        </w:tc>
        <w:tc>
          <w:tcPr>
            <w:tcW w:w="9049" w:type="dxa"/>
          </w:tcPr>
          <w:p>
            <w:pPr>
              <w:pStyle w:val="32"/>
              <w:spacing w:before="8" w:line="360" w:lineRule="auto"/>
              <w:rPr>
                <w:rFonts w:ascii="Times New Roman"/>
                <w:color w:val="000000" w:themeColor="text1"/>
                <w:sz w:val="19"/>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投标文件有效期：投标截止之日起 </w:t>
            </w:r>
            <w:r>
              <w:rPr>
                <w:color w:val="000000" w:themeColor="text1"/>
                <w:sz w:val="21"/>
                <w:u w:val="single"/>
                <w14:textFill>
                  <w14:solidFill>
                    <w14:schemeClr w14:val="tx1"/>
                  </w14:solidFill>
                </w14:textFill>
              </w:rPr>
              <w:t>60</w:t>
            </w:r>
            <w:r>
              <w:rPr>
                <w:color w:val="000000" w:themeColor="text1"/>
                <w:sz w:val="21"/>
                <w14:textFill>
                  <w14:solidFill>
                    <w14:schemeClr w14:val="tx1"/>
                  </w14:solidFill>
                </w14:textFill>
              </w:rPr>
              <w:t xml:space="preserve">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line="360" w:lineRule="auto"/>
              <w:rPr>
                <w:rFonts w:ascii="Times New Roman"/>
                <w:color w:val="000000" w:themeColor="text1"/>
                <w:sz w:val="20"/>
                <w14:textFill>
                  <w14:solidFill>
                    <w14:schemeClr w14:val="tx1"/>
                  </w14:solidFill>
                </w14:textFill>
              </w:rPr>
            </w:pPr>
          </w:p>
          <w:p>
            <w:pPr>
              <w:pStyle w:val="32"/>
              <w:spacing w:line="360" w:lineRule="auto"/>
              <w:rPr>
                <w:rFonts w:ascii="Times New Roman"/>
                <w:color w:val="000000" w:themeColor="text1"/>
                <w:sz w:val="20"/>
                <w14:textFill>
                  <w14:solidFill>
                    <w14:schemeClr w14:val="tx1"/>
                  </w14:solidFill>
                </w14:textFill>
              </w:rPr>
            </w:pPr>
          </w:p>
          <w:p>
            <w:pPr>
              <w:pStyle w:val="32"/>
              <w:spacing w:line="360" w:lineRule="auto"/>
              <w:rPr>
                <w:rFonts w:ascii="Times New Roman"/>
                <w:color w:val="000000" w:themeColor="text1"/>
                <w:sz w:val="20"/>
                <w14:textFill>
                  <w14:solidFill>
                    <w14:schemeClr w14:val="tx1"/>
                  </w14:solidFill>
                </w14:textFill>
              </w:rPr>
            </w:pPr>
          </w:p>
          <w:p>
            <w:pPr>
              <w:pStyle w:val="32"/>
              <w:spacing w:before="6" w:line="360" w:lineRule="auto"/>
              <w:rPr>
                <w:rFonts w:ascii="Times New Roman"/>
                <w:color w:val="000000" w:themeColor="text1"/>
                <w:sz w:val="21"/>
                <w14:textFill>
                  <w14:solidFill>
                    <w14:schemeClr w14:val="tx1"/>
                  </w14:solidFill>
                </w14:textFill>
              </w:rPr>
            </w:pPr>
          </w:p>
          <w:p>
            <w:pPr>
              <w:pStyle w:val="32"/>
              <w:spacing w:line="360" w:lineRule="auto"/>
              <w:ind w:right="28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18</w:t>
            </w:r>
          </w:p>
        </w:tc>
        <w:tc>
          <w:tcPr>
            <w:tcW w:w="9049" w:type="dxa"/>
          </w:tcPr>
          <w:p>
            <w:pPr>
              <w:pStyle w:val="32"/>
              <w:spacing w:before="117"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解释权:</w:t>
            </w:r>
          </w:p>
          <w:p>
            <w:pPr>
              <w:pStyle w:val="32"/>
              <w:spacing w:line="360" w:lineRule="auto"/>
              <w:ind w:left="108" w:right="-15"/>
              <w:rPr>
                <w:color w:val="000000" w:themeColor="text1"/>
                <w:sz w:val="21"/>
                <w14:textFill>
                  <w14:solidFill>
                    <w14:schemeClr w14:val="tx1"/>
                  </w14:solidFill>
                </w14:textFill>
              </w:rPr>
            </w:pPr>
            <w:r>
              <w:rPr>
                <w:color w:val="000000" w:themeColor="text1"/>
                <w:sz w:val="21"/>
                <w14:textFill>
                  <w14:solidFill>
                    <w14:schemeClr w14:val="tx1"/>
                  </w14:solidFill>
                </w14:textFill>
              </w:rPr>
              <w:t>构成本招标文件的各个组成文件应互为解释，互为说明；如有不明确或不一致，按招标公告、投标人须知前附表、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单位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0" w:type="dxa"/>
          </w:tcPr>
          <w:p>
            <w:pPr>
              <w:pStyle w:val="32"/>
              <w:spacing w:line="360" w:lineRule="auto"/>
              <w:rPr>
                <w:rFonts w:ascii="Times New Roman"/>
                <w:color w:val="000000" w:themeColor="text1"/>
                <w:sz w:val="20"/>
                <w14:textFill>
                  <w14:solidFill>
                    <w14:schemeClr w14:val="tx1"/>
                  </w14:solidFill>
                </w14:textFill>
              </w:rPr>
            </w:pPr>
          </w:p>
          <w:p>
            <w:pPr>
              <w:pStyle w:val="32"/>
              <w:spacing w:line="360" w:lineRule="auto"/>
              <w:rPr>
                <w:rFonts w:ascii="Times New Roman"/>
                <w:color w:val="000000" w:themeColor="text1"/>
                <w:sz w:val="20"/>
                <w14:textFill>
                  <w14:solidFill>
                    <w14:schemeClr w14:val="tx1"/>
                  </w14:solidFill>
                </w14:textFill>
              </w:rPr>
            </w:pPr>
          </w:p>
          <w:p>
            <w:pPr>
              <w:pStyle w:val="32"/>
              <w:spacing w:line="360" w:lineRule="auto"/>
              <w:rPr>
                <w:rFonts w:ascii="Times New Roman"/>
                <w:color w:val="000000" w:themeColor="text1"/>
                <w:sz w:val="20"/>
                <w14:textFill>
                  <w14:solidFill>
                    <w14:schemeClr w14:val="tx1"/>
                  </w14:solidFill>
                </w14:textFill>
              </w:rPr>
            </w:pPr>
          </w:p>
          <w:p>
            <w:pPr>
              <w:pStyle w:val="32"/>
              <w:spacing w:line="360" w:lineRule="auto"/>
              <w:rPr>
                <w:rFonts w:ascii="Times New Roman"/>
                <w:color w:val="000000" w:themeColor="text1"/>
                <w:sz w:val="20"/>
                <w14:textFill>
                  <w14:solidFill>
                    <w14:schemeClr w14:val="tx1"/>
                  </w14:solidFill>
                </w14:textFill>
              </w:rPr>
            </w:pPr>
          </w:p>
          <w:p>
            <w:pPr>
              <w:pStyle w:val="32"/>
              <w:spacing w:before="4" w:line="360" w:lineRule="auto"/>
              <w:rPr>
                <w:rFonts w:ascii="Times New Roman"/>
                <w:color w:val="000000" w:themeColor="text1"/>
                <w:sz w:val="19"/>
                <w14:textFill>
                  <w14:solidFill>
                    <w14:schemeClr w14:val="tx1"/>
                  </w14:solidFill>
                </w14:textFill>
              </w:rPr>
            </w:pPr>
          </w:p>
          <w:p>
            <w:pPr>
              <w:pStyle w:val="32"/>
              <w:spacing w:before="1" w:line="360" w:lineRule="auto"/>
              <w:ind w:left="106" w:firstLine="210" w:firstLineChars="100"/>
              <w:rPr>
                <w:color w:val="000000" w:themeColor="text1"/>
                <w:sz w:val="21"/>
                <w14:textFill>
                  <w14:solidFill>
                    <w14:schemeClr w14:val="tx1"/>
                  </w14:solidFill>
                </w14:textFill>
              </w:rPr>
            </w:pPr>
            <w:r>
              <w:rPr>
                <w:color w:val="000000" w:themeColor="text1"/>
                <w:sz w:val="21"/>
                <w14:textFill>
                  <w14:solidFill>
                    <w14:schemeClr w14:val="tx1"/>
                  </w14:solidFill>
                </w14:textFill>
              </w:rPr>
              <w:t>19</w:t>
            </w:r>
          </w:p>
        </w:tc>
        <w:tc>
          <w:tcPr>
            <w:tcW w:w="9049" w:type="dxa"/>
          </w:tcPr>
          <w:p>
            <w:pPr>
              <w:pStyle w:val="32"/>
              <w:spacing w:before="118"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签字、盖章:</w:t>
            </w:r>
          </w:p>
          <w:p>
            <w:pPr>
              <w:pStyle w:val="32"/>
              <w:spacing w:before="142" w:line="360" w:lineRule="auto"/>
              <w:ind w:left="108" w:right="96"/>
              <w:jc w:val="both"/>
              <w:rPr>
                <w:color w:val="000000" w:themeColor="text1"/>
                <w:spacing w:val="-9"/>
                <w:sz w:val="21"/>
                <w14:textFill>
                  <w14:solidFill>
                    <w14:schemeClr w14:val="tx1"/>
                  </w14:solidFill>
                </w14:textFill>
              </w:rPr>
            </w:pPr>
            <w:r>
              <w:rPr>
                <w:color w:val="000000" w:themeColor="text1"/>
                <w:spacing w:val="-9"/>
                <w:sz w:val="21"/>
                <w14:textFill>
                  <w14:solidFill>
                    <w14:schemeClr w14:val="tx1"/>
                  </w14:solidFill>
                </w14:textFill>
              </w:rPr>
              <w:t>1、本招标文件中描述投标人的“公章”是指根据我国对公章的管理规定，用投标人法定主体行为名称制作的印章，投标人的财务章、部门章、分公司章、工会章、合同章、投标专用章、业务专用章等其它形式印章均不能代替公章。</w:t>
            </w:r>
          </w:p>
          <w:p>
            <w:pPr>
              <w:pStyle w:val="32"/>
              <w:spacing w:before="2" w:line="360" w:lineRule="auto"/>
              <w:ind w:left="108"/>
              <w:rPr>
                <w:color w:val="000000" w:themeColor="text1"/>
                <w:spacing w:val="-9"/>
                <w:sz w:val="21"/>
                <w14:textFill>
                  <w14:solidFill>
                    <w14:schemeClr w14:val="tx1"/>
                  </w14:solidFill>
                </w14:textFill>
              </w:rPr>
            </w:pPr>
            <w:r>
              <w:rPr>
                <w:color w:val="000000" w:themeColor="text1"/>
                <w:spacing w:val="-9"/>
                <w:sz w:val="21"/>
                <w14:textFill>
                  <w14:solidFill>
                    <w14:schemeClr w14:val="tx1"/>
                  </w14:solidFill>
                </w14:textFill>
              </w:rPr>
              <w:t>2、本招标文件中描述投标人的“签字”是指投标人的法定代表人或被授权人亲自在招标文件规定</w:t>
            </w:r>
          </w:p>
          <w:p>
            <w:pPr>
              <w:pStyle w:val="32"/>
              <w:spacing w:before="141" w:line="360" w:lineRule="auto"/>
              <w:ind w:left="108" w:right="-15"/>
              <w:rPr>
                <w:color w:val="000000" w:themeColor="text1"/>
                <w:sz w:val="21"/>
                <w14:textFill>
                  <w14:solidFill>
                    <w14:schemeClr w14:val="tx1"/>
                  </w14:solidFill>
                </w14:textFill>
              </w:rPr>
            </w:pPr>
            <w:r>
              <w:rPr>
                <w:color w:val="000000" w:themeColor="text1"/>
                <w:spacing w:val="-9"/>
                <w:sz w:val="21"/>
                <w14:textFill>
                  <w14:solidFill>
                    <w14:schemeClr w14:val="tx1"/>
                  </w14:solidFill>
                </w14:textFill>
              </w:rPr>
              <w:t>签署处亲笔写上个人的名字的行为，私章、签名章、印鉴、影印等其它形式均不能代替亲笔签字。</w:t>
            </w:r>
          </w:p>
        </w:tc>
      </w:tr>
    </w:tbl>
    <w:p>
      <w:pPr>
        <w:spacing w:line="360" w:lineRule="auto"/>
        <w:rPr>
          <w:color w:val="000000" w:themeColor="text1"/>
          <w:sz w:val="21"/>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rFonts w:ascii="Times New Roman"/>
          <w:color w:val="000000" w:themeColor="text1"/>
          <w:sz w:val="18"/>
          <w14:textFill>
            <w14:solidFill>
              <w14:schemeClr w14:val="tx1"/>
            </w14:solidFill>
          </w14:textFill>
        </w:rPr>
      </w:pPr>
    </w:p>
    <w:p>
      <w:pPr>
        <w:pStyle w:val="10"/>
        <w:tabs>
          <w:tab w:val="left" w:pos="1319"/>
        </w:tabs>
        <w:spacing w:before="69" w:line="360" w:lineRule="auto"/>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一、总</w:t>
      </w:r>
      <w:r>
        <w:rPr>
          <w:color w:val="000000" w:themeColor="text1"/>
          <w:sz w:val="32"/>
          <w:szCs w:val="32"/>
          <w14:textFill>
            <w14:solidFill>
              <w14:schemeClr w14:val="tx1"/>
            </w14:solidFill>
          </w14:textFill>
        </w:rPr>
        <w:tab/>
      </w:r>
      <w:r>
        <w:rPr>
          <w:color w:val="000000" w:themeColor="text1"/>
          <w:sz w:val="32"/>
          <w:szCs w:val="32"/>
          <w14:textFill>
            <w14:solidFill>
              <w14:schemeClr w14:val="tx1"/>
            </w14:solidFill>
          </w14:textFill>
        </w:rPr>
        <w:t>则</w:t>
      </w:r>
    </w:p>
    <w:p>
      <w:pPr>
        <w:pStyle w:val="10"/>
        <w:spacing w:before="173" w:line="360" w:lineRule="auto"/>
        <w:ind w:left="888"/>
        <w:rPr>
          <w:color w:val="000000" w:themeColor="text1"/>
          <w14:textFill>
            <w14:solidFill>
              <w14:schemeClr w14:val="tx1"/>
            </w14:solidFill>
          </w14:textFill>
        </w:rPr>
      </w:pPr>
      <w:bookmarkStart w:id="41" w:name="（一）_适用范围"/>
      <w:bookmarkEnd w:id="41"/>
      <w:r>
        <w:rPr>
          <w:color w:val="000000" w:themeColor="text1"/>
          <w14:textFill>
            <w14:solidFill>
              <w14:schemeClr w14:val="tx1"/>
            </w14:solidFill>
          </w14:textFill>
        </w:rPr>
        <w:t>（一） 适用范围</w:t>
      </w:r>
    </w:p>
    <w:p>
      <w:pPr>
        <w:pStyle w:val="11"/>
        <w:spacing w:before="170" w:line="360" w:lineRule="auto"/>
        <w:ind w:left="477" w:right="476" w:firstLine="410"/>
        <w:rPr>
          <w:color w:val="000000" w:themeColor="text1"/>
          <w14:textFill>
            <w14:solidFill>
              <w14:schemeClr w14:val="tx1"/>
            </w14:solidFill>
          </w14:textFill>
        </w:rPr>
      </w:pPr>
      <w:r>
        <w:rPr>
          <w:color w:val="000000" w:themeColor="text1"/>
          <w:spacing w:val="-3"/>
          <w14:textFill>
            <w14:solidFill>
              <w14:schemeClr w14:val="tx1"/>
            </w14:solidFill>
          </w14:textFill>
        </w:rPr>
        <w:t>本招标文件适用于</w:t>
      </w:r>
      <w:r>
        <w:rPr>
          <w:rFonts w:hint="eastAsia"/>
          <w:color w:val="000000" w:themeColor="text1"/>
          <w:spacing w:val="-3"/>
          <w14:textFill>
            <w14:solidFill>
              <w14:schemeClr w14:val="tx1"/>
            </w14:solidFill>
          </w14:textFill>
        </w:rPr>
        <w:t>百色市田阳区林业局</w:t>
      </w:r>
      <w:r>
        <w:rPr>
          <w:color w:val="000000" w:themeColor="text1"/>
          <w:spacing w:val="-3"/>
          <w14:textFill>
            <w14:solidFill>
              <w14:schemeClr w14:val="tx1"/>
            </w14:solidFill>
          </w14:textFill>
        </w:rPr>
        <w:t>的</w:t>
      </w:r>
      <w:r>
        <w:rPr>
          <w:rFonts w:hint="eastAsia"/>
          <w:color w:val="000000" w:themeColor="text1"/>
          <w:spacing w:val="-3"/>
          <w14:textFill>
            <w14:solidFill>
              <w14:schemeClr w14:val="tx1"/>
            </w14:solidFill>
          </w14:textFill>
        </w:rPr>
        <w:t>2021年田阳区巴某村及天安村乡村振兴油茶种植示范基地项目</w:t>
      </w:r>
      <w:r>
        <w:rPr>
          <w:color w:val="000000" w:themeColor="text1"/>
          <w14:textFill>
            <w14:solidFill>
              <w14:schemeClr w14:val="tx1"/>
            </w14:solidFill>
          </w14:textFill>
        </w:rPr>
        <w:t>采购项目的招标、投标、评标、定标、验收、合同履约、付款等行为（法律、法规另有规定的，从其规定）。</w:t>
      </w:r>
    </w:p>
    <w:p>
      <w:pPr>
        <w:pStyle w:val="10"/>
        <w:spacing w:before="4" w:line="360" w:lineRule="auto"/>
        <w:ind w:left="888"/>
        <w:rPr>
          <w:color w:val="000000" w:themeColor="text1"/>
          <w14:textFill>
            <w14:solidFill>
              <w14:schemeClr w14:val="tx1"/>
            </w14:solidFill>
          </w14:textFill>
        </w:rPr>
      </w:pPr>
      <w:bookmarkStart w:id="42" w:name="（二）定义"/>
      <w:bookmarkEnd w:id="42"/>
      <w:r>
        <w:rPr>
          <w:color w:val="000000" w:themeColor="text1"/>
          <w14:textFill>
            <w14:solidFill>
              <w14:schemeClr w14:val="tx1"/>
            </w14:solidFill>
          </w14:textFill>
        </w:rPr>
        <w:t>（二）定义</w:t>
      </w:r>
    </w:p>
    <w:p>
      <w:pPr>
        <w:pStyle w:val="31"/>
        <w:numPr>
          <w:ilvl w:val="1"/>
          <w:numId w:val="1"/>
        </w:numPr>
        <w:tabs>
          <w:tab w:val="left" w:pos="1203"/>
        </w:tabs>
        <w:spacing w:before="170" w:line="360" w:lineRule="auto"/>
        <w:ind w:right="4043" w:firstLine="0"/>
        <w:rPr>
          <w:color w:val="000000" w:themeColor="text1"/>
          <w:sz w:val="21"/>
          <w14:textFill>
            <w14:solidFill>
              <w14:schemeClr w14:val="tx1"/>
            </w14:solidFill>
          </w14:textFill>
        </w:rPr>
      </w:pPr>
      <w:r>
        <w:rPr>
          <w:color w:val="000000" w:themeColor="text1"/>
          <w:sz w:val="21"/>
          <w14:textFill>
            <w14:solidFill>
              <w14:schemeClr w14:val="tx1"/>
            </w14:solidFill>
          </w14:textFill>
        </w:rPr>
        <w:t>招标采购单位系指组织本次招标的采购人及采购代理机构。2.“投标人”系指向招标方提交投标文件的单位或自然人。</w:t>
      </w:r>
    </w:p>
    <w:p>
      <w:pPr>
        <w:pStyle w:val="31"/>
        <w:numPr>
          <w:ilvl w:val="0"/>
          <w:numId w:val="3"/>
        </w:numPr>
        <w:tabs>
          <w:tab w:val="left" w:pos="1100"/>
        </w:tabs>
        <w:spacing w:before="4" w:line="360" w:lineRule="auto"/>
        <w:ind w:right="578" w:firstLine="410"/>
        <w:rPr>
          <w:color w:val="000000" w:themeColor="text1"/>
          <w:sz w:val="21"/>
          <w14:textFill>
            <w14:solidFill>
              <w14:schemeClr w14:val="tx1"/>
            </w14:solidFill>
          </w14:textFill>
        </w:rPr>
      </w:pPr>
      <w:r>
        <w:rPr>
          <w:color w:val="000000" w:themeColor="text1"/>
          <w:sz w:val="21"/>
          <w14:textFill>
            <w14:solidFill>
              <w14:schemeClr w14:val="tx1"/>
            </w14:solidFill>
          </w14:textFill>
        </w:rPr>
        <w:t>“产品”系指供方按招标文件规定，须向采购人提供的一切设备、货物、保险、税金、备品备件、   工具、手册及其它有关技术资料和材料。</w:t>
      </w:r>
    </w:p>
    <w:p>
      <w:pPr>
        <w:pStyle w:val="31"/>
        <w:numPr>
          <w:ilvl w:val="0"/>
          <w:numId w:val="3"/>
        </w:numPr>
        <w:tabs>
          <w:tab w:val="left" w:pos="1100"/>
        </w:tabs>
        <w:spacing w:before="1" w:line="360" w:lineRule="auto"/>
        <w:ind w:right="578" w:firstLine="410"/>
        <w:rPr>
          <w:color w:val="000000" w:themeColor="text1"/>
          <w:sz w:val="21"/>
          <w14:textFill>
            <w14:solidFill>
              <w14:schemeClr w14:val="tx1"/>
            </w14:solidFill>
          </w14:textFill>
        </w:rPr>
      </w:pPr>
      <w:r>
        <w:rPr>
          <w:color w:val="000000" w:themeColor="text1"/>
          <w:sz w:val="21"/>
          <w14:textFill>
            <w14:solidFill>
              <w14:schemeClr w14:val="tx1"/>
            </w14:solidFill>
          </w14:textFill>
        </w:rPr>
        <w:t>“服务”系指招标文件规定投标人须承担的安装、调试、技术协助、校准、培训、技术指导以及其   他类似的义务。</w:t>
      </w:r>
    </w:p>
    <w:p>
      <w:pPr>
        <w:pStyle w:val="31"/>
        <w:numPr>
          <w:ilvl w:val="0"/>
          <w:numId w:val="3"/>
        </w:numPr>
        <w:tabs>
          <w:tab w:val="left" w:pos="1100"/>
        </w:tabs>
        <w:spacing w:line="360" w:lineRule="auto"/>
        <w:ind w:left="1099"/>
        <w:rPr>
          <w:color w:val="000000" w:themeColor="text1"/>
          <w:sz w:val="21"/>
          <w14:textFill>
            <w14:solidFill>
              <w14:schemeClr w14:val="tx1"/>
            </w14:solidFill>
          </w14:textFill>
        </w:rPr>
      </w:pPr>
      <w:r>
        <w:rPr>
          <w:color w:val="000000" w:themeColor="text1"/>
          <w:sz w:val="21"/>
          <w14:textFill>
            <w14:solidFill>
              <w14:schemeClr w14:val="tx1"/>
            </w14:solidFill>
          </w14:textFill>
        </w:rPr>
        <w:t>“项目”系指投标人按招标文件规定向采购人提供的产品和服务。</w:t>
      </w:r>
    </w:p>
    <w:p>
      <w:pPr>
        <w:pStyle w:val="31"/>
        <w:numPr>
          <w:ilvl w:val="0"/>
          <w:numId w:val="3"/>
        </w:numPr>
        <w:tabs>
          <w:tab w:val="left" w:pos="1100"/>
        </w:tabs>
        <w:spacing w:before="170" w:line="360" w:lineRule="auto"/>
        <w:ind w:left="1099"/>
        <w:rPr>
          <w:color w:val="000000" w:themeColor="text1"/>
          <w:sz w:val="21"/>
          <w14:textFill>
            <w14:solidFill>
              <w14:schemeClr w14:val="tx1"/>
            </w14:solidFill>
          </w14:textFill>
        </w:rPr>
      </w:pPr>
      <w:r>
        <w:rPr>
          <w:color w:val="000000" w:themeColor="text1"/>
          <w:sz w:val="21"/>
          <w14:textFill>
            <w14:solidFill>
              <w14:schemeClr w14:val="tx1"/>
            </w14:solidFill>
          </w14:textFill>
        </w:rPr>
        <w:t>“书面形式”包括信函、传真、电报等。</w:t>
      </w:r>
    </w:p>
    <w:p>
      <w:pPr>
        <w:pStyle w:val="31"/>
        <w:numPr>
          <w:ilvl w:val="0"/>
          <w:numId w:val="3"/>
        </w:numPr>
        <w:tabs>
          <w:tab w:val="left" w:pos="1100"/>
        </w:tabs>
        <w:spacing w:before="172" w:line="360" w:lineRule="auto"/>
        <w:ind w:left="1099"/>
        <w:rPr>
          <w:color w:val="000000" w:themeColor="text1"/>
          <w:sz w:val="21"/>
          <w14:textFill>
            <w14:solidFill>
              <w14:schemeClr w14:val="tx1"/>
            </w14:solidFill>
          </w14:textFill>
        </w:rPr>
      </w:pPr>
      <w:r>
        <w:rPr>
          <w:color w:val="000000" w:themeColor="text1"/>
          <w:sz w:val="21"/>
          <w14:textFill>
            <w14:solidFill>
              <w14:schemeClr w14:val="tx1"/>
            </w14:solidFill>
          </w14:textFill>
        </w:rPr>
        <w:t>“▲”系指实质性要求条款。</w:t>
      </w:r>
    </w:p>
    <w:p>
      <w:pPr>
        <w:pStyle w:val="10"/>
        <w:spacing w:before="3" w:line="360" w:lineRule="auto"/>
        <w:ind w:left="888"/>
        <w:rPr>
          <w:color w:val="000000" w:themeColor="text1"/>
          <w14:textFill>
            <w14:solidFill>
              <w14:schemeClr w14:val="tx1"/>
            </w14:solidFill>
          </w14:textFill>
        </w:rPr>
      </w:pPr>
      <w:bookmarkStart w:id="43" w:name="（三）招标方式"/>
      <w:bookmarkEnd w:id="43"/>
      <w:bookmarkStart w:id="44" w:name="（四）投标委托"/>
      <w:bookmarkEnd w:id="44"/>
      <w:r>
        <w:rPr>
          <w:color w:val="000000" w:themeColor="text1"/>
          <w:w w:val="95"/>
          <w14:textFill>
            <w14:solidFill>
              <w14:schemeClr w14:val="tx1"/>
            </w14:solidFill>
          </w14:textFill>
        </w:rPr>
        <w:t>（</w:t>
      </w:r>
      <w:r>
        <w:rPr>
          <w:rFonts w:hint="eastAsia"/>
          <w:color w:val="000000" w:themeColor="text1"/>
          <w:w w:val="95"/>
          <w14:textFill>
            <w14:solidFill>
              <w14:schemeClr w14:val="tx1"/>
            </w14:solidFill>
          </w14:textFill>
        </w:rPr>
        <w:t>三</w:t>
      </w:r>
      <w:r>
        <w:rPr>
          <w:color w:val="000000" w:themeColor="text1"/>
          <w:w w:val="95"/>
          <w14:textFill>
            <w14:solidFill>
              <w14:schemeClr w14:val="tx1"/>
            </w14:solidFill>
          </w14:textFill>
        </w:rPr>
        <w:t>）</w:t>
      </w:r>
      <w:r>
        <w:rPr>
          <w:rFonts w:hint="eastAsia"/>
          <w:color w:val="000000" w:themeColor="text1"/>
          <w:w w:val="95"/>
          <w14:textFill>
            <w14:solidFill>
              <w14:schemeClr w14:val="tx1"/>
            </w14:solidFill>
          </w14:textFill>
        </w:rPr>
        <w:t>招标方式</w:t>
      </w:r>
    </w:p>
    <w:p>
      <w:pPr>
        <w:pStyle w:val="11"/>
        <w:spacing w:before="170" w:line="360" w:lineRule="auto"/>
        <w:ind w:left="897"/>
        <w:rPr>
          <w:color w:val="000000" w:themeColor="text1"/>
          <w14:textFill>
            <w14:solidFill>
              <w14:schemeClr w14:val="tx1"/>
            </w14:solidFill>
          </w14:textFill>
        </w:rPr>
      </w:pPr>
      <w:r>
        <w:rPr>
          <w:rFonts w:hint="eastAsia"/>
          <w:color w:val="000000" w:themeColor="text1"/>
          <w14:textFill>
            <w14:solidFill>
              <w14:schemeClr w14:val="tx1"/>
            </w14:solidFill>
          </w14:textFill>
        </w:rPr>
        <w:t>公开招标方式。</w:t>
      </w:r>
    </w:p>
    <w:p>
      <w:pPr>
        <w:pStyle w:val="10"/>
        <w:spacing w:before="3" w:line="360" w:lineRule="auto"/>
        <w:ind w:left="888"/>
        <w:rPr>
          <w:color w:val="000000" w:themeColor="text1"/>
          <w14:textFill>
            <w14:solidFill>
              <w14:schemeClr w14:val="tx1"/>
            </w14:solidFill>
          </w14:textFill>
        </w:rPr>
      </w:pPr>
      <w:r>
        <w:rPr>
          <w:color w:val="000000" w:themeColor="text1"/>
          <w:w w:val="95"/>
          <w14:textFill>
            <w14:solidFill>
              <w14:schemeClr w14:val="tx1"/>
            </w14:solidFill>
          </w14:textFill>
        </w:rPr>
        <w:t>（四）投标委托</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投标人代表须携带有效身份证件。如投标人代表不是法定代表人，须有法定代表人出具的授权委托书</w:t>
      </w:r>
    </w:p>
    <w:p>
      <w:pPr>
        <w:pStyle w:val="11"/>
        <w:spacing w:before="170"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（正本用原件，副本用复印件，格式见第六章）。</w:t>
      </w:r>
    </w:p>
    <w:p>
      <w:pPr>
        <w:pStyle w:val="10"/>
        <w:spacing w:before="173" w:line="360" w:lineRule="auto"/>
        <w:ind w:left="897"/>
        <w:rPr>
          <w:color w:val="000000" w:themeColor="text1"/>
          <w14:textFill>
            <w14:solidFill>
              <w14:schemeClr w14:val="tx1"/>
            </w14:solidFill>
          </w14:textFill>
        </w:rPr>
      </w:pPr>
      <w:bookmarkStart w:id="45" w:name="（五）投标费用"/>
      <w:bookmarkEnd w:id="45"/>
      <w:r>
        <w:rPr>
          <w:color w:val="000000" w:themeColor="text1"/>
          <w14:textFill>
            <w14:solidFill>
              <w14:schemeClr w14:val="tx1"/>
            </w14:solidFill>
          </w14:textFill>
        </w:rPr>
        <w:t>（五）投标费用</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投标人均应自行承担所有与投标有关的全部费用（招标文件有相关规定的除外）。</w:t>
      </w:r>
    </w:p>
    <w:p>
      <w:pPr>
        <w:spacing w:before="170" w:line="360" w:lineRule="auto"/>
        <w:ind w:left="897"/>
        <w:rPr>
          <w:color w:val="000000" w:themeColor="text1"/>
          <w:sz w:val="21"/>
          <w14:textFill>
            <w14:solidFill>
              <w14:schemeClr w14:val="tx1"/>
            </w14:solidFill>
          </w14:textFill>
        </w:rPr>
      </w:pPr>
      <w:r>
        <w:rPr>
          <w:b/>
          <w:color w:val="000000" w:themeColor="text1"/>
          <w:sz w:val="21"/>
          <w14:textFill>
            <w14:solidFill>
              <w14:schemeClr w14:val="tx1"/>
            </w14:solidFill>
          </w14:textFill>
        </w:rPr>
        <w:t>（六）联合体投标：</w:t>
      </w:r>
      <w:r>
        <w:rPr>
          <w:color w:val="000000" w:themeColor="text1"/>
          <w:sz w:val="21"/>
          <w14:textFill>
            <w14:solidFill>
              <w14:schemeClr w14:val="tx1"/>
            </w14:solidFill>
          </w14:textFill>
        </w:rPr>
        <w:t>本项目不接受联合体投标。</w:t>
      </w:r>
    </w:p>
    <w:p>
      <w:pPr>
        <w:pStyle w:val="10"/>
        <w:spacing w:before="173"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（七）转包与分包</w:t>
      </w:r>
    </w:p>
    <w:p>
      <w:pPr>
        <w:pStyle w:val="31"/>
        <w:numPr>
          <w:ilvl w:val="0"/>
          <w:numId w:val="4"/>
        </w:numPr>
        <w:tabs>
          <w:tab w:val="left" w:pos="1109"/>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本项目不允许转包。</w:t>
      </w:r>
    </w:p>
    <w:p>
      <w:pPr>
        <w:pStyle w:val="31"/>
        <w:numPr>
          <w:ilvl w:val="0"/>
          <w:numId w:val="4"/>
        </w:numPr>
        <w:tabs>
          <w:tab w:val="left" w:pos="1109"/>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本项目不可以分包。</w:t>
      </w:r>
    </w:p>
    <w:p>
      <w:pPr>
        <w:pStyle w:val="10"/>
        <w:spacing w:before="173" w:line="360" w:lineRule="auto"/>
        <w:ind w:left="888"/>
        <w:rPr>
          <w:color w:val="000000" w:themeColor="text1"/>
          <w14:textFill>
            <w14:solidFill>
              <w14:schemeClr w14:val="tx1"/>
            </w14:solidFill>
          </w14:textFill>
        </w:rPr>
      </w:pPr>
      <w:bookmarkStart w:id="46" w:name="（八）特别说明"/>
      <w:bookmarkEnd w:id="46"/>
      <w:r>
        <w:rPr>
          <w:color w:val="000000" w:themeColor="text1"/>
          <w14:textFill>
            <w14:solidFill>
              <w14:schemeClr w14:val="tx1"/>
            </w14:solidFill>
          </w14:textFill>
        </w:rPr>
        <w:t>（八）特别说明</w:t>
      </w:r>
    </w:p>
    <w:p>
      <w:pPr>
        <w:pStyle w:val="11"/>
        <w:spacing w:before="170" w:line="360" w:lineRule="auto"/>
        <w:ind w:left="477" w:right="568" w:firstLine="420"/>
        <w:rPr>
          <w:color w:val="000000" w:themeColor="text1"/>
          <w:spacing w:val="-2"/>
          <w14:textFill>
            <w14:solidFill>
              <w14:schemeClr w14:val="tx1"/>
            </w14:solidFill>
          </w14:textFill>
        </w:rPr>
      </w:pPr>
      <w:r>
        <w:rPr>
          <w:color w:val="000000" w:themeColor="text1"/>
          <w:w w:val="95"/>
          <w14:textFill>
            <w14:solidFill>
              <w14:schemeClr w14:val="tx1"/>
            </w14:solidFill>
          </w14:textFill>
        </w:rPr>
        <w:t>▲1.</w:t>
      </w:r>
      <w:r>
        <w:rPr>
          <w:color w:val="000000" w:themeColor="text1"/>
          <w:spacing w:val="-2"/>
          <w14:textFill>
            <w14:solidFill>
              <w14:schemeClr w14:val="tx1"/>
            </w14:solidFill>
          </w14:textFill>
        </w:rPr>
        <w:t>提供相同品牌产品的不同投标人参加同一合同项下投标的，以其中通过资格审查、符合性审查且报价最低的参加评标，报价相同的，由采购人自主选择确定一个参加评标的投标人，其他投标无效。</w:t>
      </w:r>
    </w:p>
    <w:p>
      <w:pPr>
        <w:pStyle w:val="11"/>
        <w:suppressAutoHyphens/>
        <w:spacing w:before="3" w:line="360" w:lineRule="auto"/>
        <w:ind w:left="476" w:right="567" w:firstLine="420"/>
        <w:rPr>
          <w:color w:val="000000" w:themeColor="text1"/>
          <w:spacing w:val="-2"/>
          <w14:textFill>
            <w14:solidFill>
              <w14:schemeClr w14:val="tx1"/>
            </w14:solidFill>
          </w14:textFill>
        </w:rPr>
      </w:pPr>
      <w:r>
        <w:rPr>
          <w:color w:val="000000" w:themeColor="text1"/>
          <w:spacing w:val="-2"/>
          <w14:textFill>
            <w14:solidFill>
              <w14:schemeClr w14:val="tx1"/>
            </w14:solidFill>
          </w14:textFill>
        </w:rPr>
        <w:t>▲2.非单一产品采购项目中，多家投标人提供的核心产品品牌相同的，视为提供相同品牌产品。本项目的核心产品为本招标文件“招标项目采购需求”中所采购的产品</w:t>
      </w:r>
      <w:r>
        <w:rPr>
          <w:rFonts w:hint="eastAsia"/>
          <w:color w:val="000000" w:themeColor="text1"/>
          <w:spacing w:val="-2"/>
          <w14:textFill>
            <w14:solidFill>
              <w14:schemeClr w14:val="tx1"/>
            </w14:solidFill>
          </w14:textFill>
        </w:rPr>
        <w:t>。</w:t>
      </w:r>
    </w:p>
    <w:p>
      <w:pPr>
        <w:pStyle w:val="11"/>
        <w:suppressAutoHyphens/>
        <w:spacing w:before="3" w:line="360" w:lineRule="auto"/>
        <w:ind w:left="476" w:right="567" w:firstLine="420"/>
        <w:rPr>
          <w:color w:val="000000" w:themeColor="text1"/>
          <w:spacing w:val="-2"/>
          <w14:textFill>
            <w14:solidFill>
              <w14:schemeClr w14:val="tx1"/>
            </w14:solidFill>
          </w14:textFill>
        </w:rPr>
      </w:pPr>
      <w:r>
        <w:rPr>
          <w:color w:val="000000" w:themeColor="text1"/>
          <w:spacing w:val="-2"/>
          <w14:textFill>
            <w14:solidFill>
              <w14:schemeClr w14:val="tx1"/>
            </w14:solidFill>
          </w14:textFill>
        </w:rPr>
        <w:t>▲3.投标人投标所使用的资格、信誉、荣誉、业绩与企业认证必须为本法人所拥有。投标人投标所使用的采购项目实施人员必须为本法人正式员工（或必须为本法人控股公司正式员工）。</w:t>
      </w:r>
    </w:p>
    <w:p>
      <w:pPr>
        <w:pStyle w:val="11"/>
        <w:spacing w:line="360" w:lineRule="auto"/>
        <w:ind w:left="480" w:right="477" w:firstLine="398"/>
        <w:jc w:val="both"/>
        <w:rPr>
          <w:color w:val="000000" w:themeColor="text1"/>
          <w:spacing w:val="-2"/>
          <w14:textFill>
            <w14:solidFill>
              <w14:schemeClr w14:val="tx1"/>
            </w14:solidFill>
          </w14:textFill>
        </w:rPr>
      </w:pPr>
      <w:r>
        <w:rPr>
          <w:color w:val="000000" w:themeColor="text1"/>
          <w:spacing w:val="-2"/>
          <w14:textFill>
            <w14:solidFill>
              <w14:schemeClr w14:val="tx1"/>
            </w14:solidFill>
          </w14:textFill>
        </w:rPr>
        <w:t>▲4. 投标人应仔细阅读招标文件的所有内容，按照招标文件的要求提交投标文件，并对所提供的全部资料的真实性承担法律责任。</w:t>
      </w:r>
    </w:p>
    <w:p>
      <w:pPr>
        <w:pStyle w:val="11"/>
        <w:spacing w:before="2" w:line="360" w:lineRule="auto"/>
        <w:ind w:left="480" w:right="475" w:firstLine="398"/>
        <w:jc w:val="both"/>
        <w:rPr>
          <w:color w:val="000000" w:themeColor="text1"/>
          <w14:textFill>
            <w14:solidFill>
              <w14:schemeClr w14:val="tx1"/>
            </w14:solidFill>
          </w14:textFill>
        </w:rPr>
      </w:pPr>
      <w:r>
        <w:rPr>
          <w:color w:val="000000" w:themeColor="text1"/>
          <w:sz w:val="20"/>
          <w14:textFill>
            <w14:solidFill>
              <w14:schemeClr w14:val="tx1"/>
            </w14:solidFill>
          </w14:textFill>
        </w:rPr>
        <w:t>▲</w:t>
      </w:r>
      <w:r>
        <w:rPr>
          <w:color w:val="000000" w:themeColor="text1"/>
          <w14:textFill>
            <w14:solidFill>
              <w14:schemeClr w14:val="tx1"/>
            </w14:solidFill>
          </w14:textFill>
        </w:rPr>
        <w:t>5</w:t>
      </w:r>
      <w:r>
        <w:rPr>
          <w:color w:val="000000" w:themeColor="text1"/>
          <w:spacing w:val="-2"/>
          <w14:textFill>
            <w14:solidFill>
              <w14:schemeClr w14:val="tx1"/>
            </w14:solidFill>
          </w14:textFill>
        </w:rPr>
        <w:t>. 投标人在投标活动中提供任何虚假材料，其投标无效，并报监管部门查处；中标后发现的，中标</w:t>
      </w:r>
      <w:r>
        <w:rPr>
          <w:color w:val="000000" w:themeColor="text1"/>
          <w:spacing w:val="-7"/>
          <w14:textFill>
            <w14:solidFill>
              <w14:schemeClr w14:val="tx1"/>
            </w14:solidFill>
          </w14:textFill>
        </w:rPr>
        <w:t xml:space="preserve">供应商须依照《中华人民共和国消费者权益保护法》第 </w:t>
      </w:r>
      <w:r>
        <w:rPr>
          <w:color w:val="000000" w:themeColor="text1"/>
          <w14:textFill>
            <w14:solidFill>
              <w14:schemeClr w14:val="tx1"/>
            </w14:solidFill>
          </w14:textFill>
        </w:rPr>
        <w:t>49</w:t>
      </w:r>
      <w:r>
        <w:rPr>
          <w:color w:val="000000" w:themeColor="text1"/>
          <w:spacing w:val="-8"/>
          <w14:textFill>
            <w14:solidFill>
              <w14:schemeClr w14:val="tx1"/>
            </w14:solidFill>
          </w14:textFill>
        </w:rPr>
        <w:t xml:space="preserve"> 条之规定双倍赔偿采购人，且民事赔偿并不免除违法投标人的行政与刑事责任。</w:t>
      </w:r>
    </w:p>
    <w:p>
      <w:pPr>
        <w:pStyle w:val="10"/>
        <w:spacing w:before="5" w:line="360" w:lineRule="auto"/>
        <w:ind w:left="888"/>
        <w:rPr>
          <w:color w:val="000000" w:themeColor="text1"/>
          <w14:textFill>
            <w14:solidFill>
              <w14:schemeClr w14:val="tx1"/>
            </w14:solidFill>
          </w14:textFill>
        </w:rPr>
      </w:pPr>
      <w:bookmarkStart w:id="47" w:name="（九）质疑和投诉"/>
      <w:bookmarkEnd w:id="47"/>
      <w:r>
        <w:rPr>
          <w:color w:val="000000" w:themeColor="text1"/>
          <w14:textFill>
            <w14:solidFill>
              <w14:schemeClr w14:val="tx1"/>
            </w14:solidFill>
          </w14:textFill>
        </w:rPr>
        <w:t>（九）质疑和投诉</w:t>
      </w:r>
    </w:p>
    <w:p>
      <w:pPr>
        <w:pStyle w:val="31"/>
        <w:numPr>
          <w:ilvl w:val="0"/>
          <w:numId w:val="5"/>
        </w:numPr>
        <w:tabs>
          <w:tab w:val="left" w:pos="1215"/>
        </w:tabs>
        <w:spacing w:before="170" w:line="360" w:lineRule="auto"/>
        <w:ind w:right="476"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投标人认为招标文件使自己的合法权益受到损害的，应当在收到招标文件之日起七个工作日内，以书面形式向采购人、采购代理机构提出质疑。投标人认为招标过程使自己的合法权益受到损害的，应当在各采购程序环节结束之日起七个工作日内，以书面形式向采购人、采购代理机构提出质疑。投标人认为中标结果使自己的合法权益受到损害的，应当在中标结果公告期限届满之日起七个工作日内，以书面形式向采购人、采购代理机构一次性提出质疑。投标人对招标采购单位的质疑答复不满意或者招标采购单位未在规定时间内作出答复的，可以在答复期满后十五个工作日内向同级政府采购监督管理部门投诉。</w:t>
      </w:r>
    </w:p>
    <w:p>
      <w:pPr>
        <w:pStyle w:val="31"/>
        <w:numPr>
          <w:ilvl w:val="0"/>
          <w:numId w:val="5"/>
        </w:numPr>
        <w:tabs>
          <w:tab w:val="left" w:pos="1215"/>
        </w:tabs>
        <w:spacing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10"/>
        <w:spacing w:line="360" w:lineRule="auto"/>
        <w:ind w:left="888"/>
        <w:rPr>
          <w:color w:val="000000" w:themeColor="text1"/>
          <w14:textFill>
            <w14:solidFill>
              <w14:schemeClr w14:val="tx1"/>
            </w14:solidFill>
          </w14:textFill>
        </w:rPr>
      </w:pPr>
      <w:bookmarkStart w:id="48" w:name="二、招标文件"/>
      <w:bookmarkEnd w:id="48"/>
      <w:r>
        <w:rPr>
          <w:color w:val="000000" w:themeColor="text1"/>
          <w:w w:val="95"/>
          <w14:textFill>
            <w14:solidFill>
              <w14:schemeClr w14:val="tx1"/>
            </w14:solidFill>
          </w14:textFill>
        </w:rPr>
        <w:t>二、招标文件</w:t>
      </w:r>
    </w:p>
    <w:p>
      <w:pPr>
        <w:spacing w:before="162" w:line="360" w:lineRule="auto"/>
        <w:ind w:left="897" w:right="7708" w:hanging="10"/>
        <w:rPr>
          <w:color w:val="000000" w:themeColor="text1"/>
          <w:sz w:val="21"/>
          <w14:textFill>
            <w14:solidFill>
              <w14:schemeClr w14:val="tx1"/>
            </w14:solidFill>
          </w14:textFill>
        </w:rPr>
      </w:pPr>
      <w:r>
        <w:rPr>
          <w:b/>
          <w:color w:val="000000" w:themeColor="text1"/>
          <w:sz w:val="21"/>
          <w14:textFill>
            <w14:solidFill>
              <w14:schemeClr w14:val="tx1"/>
            </w14:solidFill>
          </w14:textFill>
        </w:rPr>
        <w:t>（一）</w:t>
      </w:r>
      <w:r>
        <w:rPr>
          <w:b/>
          <w:color w:val="000000" w:themeColor="text1"/>
          <w:spacing w:val="-2"/>
          <w:sz w:val="21"/>
          <w14:textFill>
            <w14:solidFill>
              <w14:schemeClr w14:val="tx1"/>
            </w14:solidFill>
          </w14:textFill>
        </w:rPr>
        <w:t>招标文件的构成</w:t>
      </w:r>
      <w:r>
        <w:rPr>
          <w:color w:val="000000" w:themeColor="text1"/>
          <w:sz w:val="21"/>
          <w14:textFill>
            <w14:solidFill>
              <w14:schemeClr w14:val="tx1"/>
            </w14:solidFill>
          </w14:textFill>
        </w:rPr>
        <w:t>1.招标公告；</w:t>
      </w:r>
    </w:p>
    <w:p>
      <w:pPr>
        <w:pStyle w:val="31"/>
        <w:numPr>
          <w:ilvl w:val="0"/>
          <w:numId w:val="6"/>
        </w:numPr>
        <w:tabs>
          <w:tab w:val="left" w:pos="1109"/>
        </w:tabs>
        <w:spacing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招标项目采购需求；</w:t>
      </w:r>
    </w:p>
    <w:p>
      <w:pPr>
        <w:pStyle w:val="31"/>
        <w:numPr>
          <w:ilvl w:val="0"/>
          <w:numId w:val="6"/>
        </w:numPr>
        <w:tabs>
          <w:tab w:val="left" w:pos="1109"/>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投标人须知；</w:t>
      </w:r>
    </w:p>
    <w:p>
      <w:pPr>
        <w:pStyle w:val="31"/>
        <w:numPr>
          <w:ilvl w:val="0"/>
          <w:numId w:val="6"/>
        </w:numPr>
        <w:tabs>
          <w:tab w:val="left" w:pos="1109"/>
        </w:tabs>
        <w:spacing w:before="173"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评标办法及评分标准；</w:t>
      </w:r>
    </w:p>
    <w:p>
      <w:pPr>
        <w:pStyle w:val="31"/>
        <w:numPr>
          <w:ilvl w:val="0"/>
          <w:numId w:val="6"/>
        </w:numPr>
        <w:tabs>
          <w:tab w:val="left" w:pos="1109"/>
        </w:tabs>
        <w:spacing w:before="170"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合同主要条款；</w:t>
      </w:r>
    </w:p>
    <w:p>
      <w:pPr>
        <w:pStyle w:val="31"/>
        <w:numPr>
          <w:ilvl w:val="0"/>
          <w:numId w:val="6"/>
        </w:numPr>
        <w:tabs>
          <w:tab w:val="left" w:pos="1109"/>
        </w:tabs>
        <w:spacing w:before="170"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投标文件格式。</w:t>
      </w:r>
    </w:p>
    <w:p>
      <w:pPr>
        <w:pStyle w:val="10"/>
        <w:spacing w:before="173"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（二）投标人的风险</w:t>
      </w:r>
    </w:p>
    <w:p>
      <w:pPr>
        <w:pStyle w:val="11"/>
        <w:spacing w:before="170"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投标人没有按照招标文件要求提供全部资料，或者投标人没有对招标文件在各方面作出实质性响应是投标人的风险，并可能导致其投标被拒绝。</w:t>
      </w:r>
    </w:p>
    <w:p>
      <w:pPr>
        <w:pStyle w:val="10"/>
        <w:spacing w:before="4"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（三）招标文件的澄清与修改</w:t>
      </w:r>
    </w:p>
    <w:p>
      <w:pPr>
        <w:pStyle w:val="31"/>
        <w:numPr>
          <w:ilvl w:val="0"/>
          <w:numId w:val="7"/>
        </w:numPr>
        <w:tabs>
          <w:tab w:val="left" w:pos="1212"/>
        </w:tabs>
        <w:spacing w:before="170" w:line="360" w:lineRule="auto"/>
        <w:ind w:right="369"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投标人应认真阅读本招标文件，发现其中有误或有不合理要求的投标人应当在收到招标文件之日起七个工作日内以书面形式要求招标采购单位澄清。采购代理机构对已发出的招标文件进行必要澄清、答复、修改或补充的，应当在招标文件要求提交投标文件截止时间十五日前，在财政部门指定的政府采购信息发布媒体上发布更正公告，并以书面形式通知所有招标文件收受人。该澄清或者修改的内容为招标文件的组成部份。</w:t>
      </w:r>
    </w:p>
    <w:p>
      <w:pPr>
        <w:pStyle w:val="31"/>
        <w:numPr>
          <w:ilvl w:val="0"/>
          <w:numId w:val="7"/>
        </w:numPr>
        <w:tabs>
          <w:tab w:val="left" w:pos="1212"/>
        </w:tabs>
        <w:spacing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采购代理机构必须以书面形式答复投标人要求澄清的问题，并将不包含问题来源的答复书面通知所有购买招标文件的投标人；除书面答复以外的其他澄清方式及澄清内容均无效。</w:t>
      </w:r>
    </w:p>
    <w:p>
      <w:pPr>
        <w:pStyle w:val="31"/>
        <w:numPr>
          <w:ilvl w:val="0"/>
          <w:numId w:val="7"/>
        </w:numPr>
        <w:tabs>
          <w:tab w:val="left" w:pos="1212"/>
        </w:tabs>
        <w:spacing w:line="360" w:lineRule="auto"/>
        <w:ind w:right="464"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招标文件澄清、答复、修改、补充的内容为招标文件的组成部分。当招标文件与招标文件的答复、   澄清、修改、补充通知就同一内容的表述不一致时，以最后发出的书面文件为准。</w:t>
      </w:r>
    </w:p>
    <w:p>
      <w:pPr>
        <w:pStyle w:val="31"/>
        <w:numPr>
          <w:ilvl w:val="0"/>
          <w:numId w:val="7"/>
        </w:numPr>
        <w:tabs>
          <w:tab w:val="left" w:pos="1212"/>
        </w:tabs>
        <w:spacing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招标文件的澄清、答复、修改或补充都应该通过本采购代理机构以法定形式发布，采购人非通过本机构，不得擅自澄清、答复、修改或补充招标文件。</w:t>
      </w:r>
    </w:p>
    <w:p>
      <w:pPr>
        <w:pStyle w:val="31"/>
        <w:numPr>
          <w:ilvl w:val="0"/>
          <w:numId w:val="7"/>
        </w:numPr>
        <w:tabs>
          <w:tab w:val="left" w:pos="1212"/>
        </w:tabs>
        <w:spacing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采购人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pPr>
        <w:pStyle w:val="1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三、投标文件的编制</w:t>
      </w:r>
    </w:p>
    <w:p>
      <w:pPr>
        <w:pStyle w:val="10"/>
        <w:spacing w:before="172"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（一）投标文件的组成</w:t>
      </w:r>
    </w:p>
    <w:p>
      <w:pPr>
        <w:spacing w:before="170" w:line="360" w:lineRule="auto"/>
        <w:ind w:left="1000" w:right="3508" w:hanging="104"/>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投标文件由资信及商务文件、技术文件、投标报价文件三部份组成。 </w:t>
      </w:r>
    </w:p>
    <w:p>
      <w:pPr>
        <w:spacing w:before="170" w:line="360" w:lineRule="auto"/>
        <w:ind w:left="1000" w:right="3508" w:hanging="104"/>
        <w:rPr>
          <w:b/>
          <w:color w:val="000000" w:themeColor="text1"/>
          <w:sz w:val="21"/>
          <w14:textFill>
            <w14:solidFill>
              <w14:schemeClr w14:val="tx1"/>
            </w14:solidFill>
          </w14:textFill>
        </w:rPr>
      </w:pPr>
      <w:r>
        <w:rPr>
          <w:color w:val="000000" w:themeColor="text1"/>
          <w:w w:val="95"/>
          <w:sz w:val="21"/>
          <w14:textFill>
            <w14:solidFill>
              <w14:schemeClr w14:val="tx1"/>
            </w14:solidFill>
          </w14:textFill>
        </w:rPr>
        <w:t xml:space="preserve"> </w:t>
      </w:r>
      <w:r>
        <w:rPr>
          <w:b/>
          <w:color w:val="000000" w:themeColor="text1"/>
          <w:sz w:val="21"/>
          <w14:textFill>
            <w14:solidFill>
              <w14:schemeClr w14:val="tx1"/>
            </w14:solidFill>
          </w14:textFill>
        </w:rPr>
        <w:t>1.资信及商务文件：</w:t>
      </w:r>
    </w:p>
    <w:p>
      <w:pPr>
        <w:spacing w:before="4" w:line="360" w:lineRule="auto"/>
        <w:ind w:left="876"/>
        <w:rPr>
          <w:color w:val="000000" w:themeColor="text1"/>
          <w:sz w:val="21"/>
          <w14:textFill>
            <w14:solidFill>
              <w14:schemeClr w14:val="tx1"/>
            </w14:solidFill>
          </w14:textFill>
        </w:rPr>
      </w:pPr>
      <w:r>
        <w:rPr>
          <w:color w:val="000000" w:themeColor="text1"/>
          <w:sz w:val="20"/>
          <w14:textFill>
            <w14:solidFill>
              <w14:schemeClr w14:val="tx1"/>
            </w14:solidFill>
          </w14:textFill>
        </w:rPr>
        <w:t>▲</w:t>
      </w:r>
      <w:r>
        <w:rPr>
          <w:color w:val="000000" w:themeColor="text1"/>
          <w:sz w:val="21"/>
          <w14:textFill>
            <w14:solidFill>
              <w14:schemeClr w14:val="tx1"/>
            </w14:solidFill>
          </w14:textFill>
        </w:rPr>
        <w:t>（1）投标保证金缴款凭证复印件</w:t>
      </w:r>
      <w:r>
        <w:rPr>
          <w:b/>
          <w:color w:val="000000" w:themeColor="text1"/>
          <w:sz w:val="21"/>
          <w14:textFill>
            <w14:solidFill>
              <w14:schemeClr w14:val="tx1"/>
            </w14:solidFill>
          </w14:textFill>
        </w:rPr>
        <w:t>（必须提供，同时要加盖单位公章）</w:t>
      </w:r>
      <w:r>
        <w:rPr>
          <w:color w:val="000000" w:themeColor="text1"/>
          <w:sz w:val="21"/>
          <w14:textFill>
            <w14:solidFill>
              <w14:schemeClr w14:val="tx1"/>
            </w14:solidFill>
          </w14:textFill>
        </w:rPr>
        <w:t>；</w:t>
      </w:r>
    </w:p>
    <w:p>
      <w:pPr>
        <w:pStyle w:val="11"/>
        <w:spacing w:before="170" w:line="360" w:lineRule="auto"/>
        <w:ind w:left="876"/>
        <w:rPr>
          <w:color w:val="000000" w:themeColor="text1"/>
          <w14:textFill>
            <w14:solidFill>
              <w14:schemeClr w14:val="tx1"/>
            </w14:solidFill>
          </w14:textFill>
        </w:rPr>
      </w:pPr>
      <w:r>
        <w:rPr>
          <w:color w:val="000000" w:themeColor="text1"/>
          <w:sz w:val="20"/>
          <w14:textFill>
            <w14:solidFill>
              <w14:schemeClr w14:val="tx1"/>
            </w14:solidFill>
          </w14:textFill>
        </w:rPr>
        <w:t>▲</w:t>
      </w:r>
      <w:r>
        <w:rPr>
          <w:color w:val="000000" w:themeColor="text1"/>
          <w14:textFill>
            <w14:solidFill>
              <w14:schemeClr w14:val="tx1"/>
            </w14:solidFill>
          </w14:textFill>
        </w:rPr>
        <w:t>（2）投标声明书(格式见第六章)；</w:t>
      </w:r>
    </w:p>
    <w:p>
      <w:pPr>
        <w:pStyle w:val="11"/>
        <w:spacing w:before="173" w:line="360" w:lineRule="auto"/>
        <w:ind w:left="477" w:right="476" w:firstLine="398"/>
        <w:rPr>
          <w:color w:val="000000" w:themeColor="text1"/>
          <w14:textFill>
            <w14:solidFill>
              <w14:schemeClr w14:val="tx1"/>
            </w14:solidFill>
          </w14:textFill>
        </w:rPr>
      </w:pPr>
      <w:r>
        <w:rPr>
          <w:color w:val="000000" w:themeColor="text1"/>
          <w:sz w:val="20"/>
          <w14:textFill>
            <w14:solidFill>
              <w14:schemeClr w14:val="tx1"/>
            </w14:solidFill>
          </w14:textFill>
        </w:rPr>
        <w:t>▲</w:t>
      </w:r>
      <w:r>
        <w:rPr>
          <w:color w:val="000000" w:themeColor="text1"/>
          <w14:textFill>
            <w14:solidFill>
              <w14:schemeClr w14:val="tx1"/>
            </w14:solidFill>
          </w14:textFill>
        </w:rPr>
        <w:t>（3）有效的法人营业执照(副本)、有效的企业组织机构代码证(副本)、有效的税务登记证 (副本) 或统一社会信用代码的营业执照（副本）复印件</w:t>
      </w:r>
      <w:r>
        <w:rPr>
          <w:b/>
          <w:color w:val="000000" w:themeColor="text1"/>
          <w14:textFill>
            <w14:solidFill>
              <w14:schemeClr w14:val="tx1"/>
            </w14:solidFill>
          </w14:textFill>
        </w:rPr>
        <w:t>（必须提供，同时要加盖单位公章）</w:t>
      </w:r>
      <w:r>
        <w:rPr>
          <w:color w:val="000000" w:themeColor="text1"/>
          <w14:textFill>
            <w14:solidFill>
              <w14:schemeClr w14:val="tx1"/>
            </w14:solidFill>
          </w14:textFill>
        </w:rPr>
        <w:t>；</w:t>
      </w:r>
    </w:p>
    <w:p>
      <w:pPr>
        <w:spacing w:before="1" w:line="360" w:lineRule="auto"/>
        <w:ind w:left="888"/>
        <w:rPr>
          <w:rFonts w:ascii="新宋体" w:hAnsi="新宋体" w:eastAsia="新宋体"/>
          <w:color w:val="000000" w:themeColor="text1"/>
          <w:sz w:val="21"/>
          <w14:textFill>
            <w14:solidFill>
              <w14:schemeClr w14:val="tx1"/>
            </w14:solidFill>
          </w14:textFill>
        </w:rPr>
      </w:pPr>
      <w:r>
        <w:rPr>
          <w:color w:val="000000" w:themeColor="text1"/>
          <w:sz w:val="21"/>
          <w14:textFill>
            <w14:solidFill>
              <w14:schemeClr w14:val="tx1"/>
            </w14:solidFill>
          </w14:textFill>
        </w:rPr>
        <w:t>▲（4）</w:t>
      </w:r>
      <w:r>
        <w:rPr>
          <w:rFonts w:hint="eastAsia" w:ascii="新宋体" w:hAnsi="新宋体" w:eastAsia="新宋体"/>
          <w:color w:val="000000" w:themeColor="text1"/>
          <w:sz w:val="21"/>
          <w14:textFill>
            <w14:solidFill>
              <w14:schemeClr w14:val="tx1"/>
            </w14:solidFill>
          </w14:textFill>
        </w:rPr>
        <w:t>有效的种苗生产或经营许可证复印件</w:t>
      </w:r>
      <w:r>
        <w:rPr>
          <w:rFonts w:hint="eastAsia" w:ascii="新宋体" w:hAnsi="新宋体" w:eastAsia="新宋体"/>
          <w:b/>
          <w:color w:val="000000" w:themeColor="text1"/>
          <w:sz w:val="21"/>
          <w14:textFill>
            <w14:solidFill>
              <w14:schemeClr w14:val="tx1"/>
            </w14:solidFill>
          </w14:textFill>
        </w:rPr>
        <w:t>（必须提供，同时要加盖单位公章）</w:t>
      </w:r>
      <w:r>
        <w:rPr>
          <w:rFonts w:hint="eastAsia" w:ascii="新宋体" w:hAnsi="新宋体" w:eastAsia="新宋体"/>
          <w:color w:val="000000" w:themeColor="text1"/>
          <w:sz w:val="21"/>
          <w14:textFill>
            <w14:solidFill>
              <w14:schemeClr w14:val="tx1"/>
            </w14:solidFill>
          </w14:textFill>
        </w:rPr>
        <w:t>；</w:t>
      </w:r>
    </w:p>
    <w:p>
      <w:pPr>
        <w:spacing w:before="170" w:line="360" w:lineRule="auto"/>
        <w:ind w:left="888"/>
        <w:rPr>
          <w:color w:val="000000" w:themeColor="text1"/>
          <w:sz w:val="21"/>
          <w14:textFill>
            <w14:solidFill>
              <w14:schemeClr w14:val="tx1"/>
            </w14:solidFill>
          </w14:textFill>
        </w:rPr>
      </w:pPr>
      <w:r>
        <w:rPr>
          <w:color w:val="000000" w:themeColor="text1"/>
          <w:sz w:val="21"/>
          <w14:textFill>
            <w14:solidFill>
              <w14:schemeClr w14:val="tx1"/>
            </w14:solidFill>
          </w14:textFill>
        </w:rPr>
        <w:t>▲（5）法定代表人完整有效的身份证复印件</w:t>
      </w:r>
      <w:r>
        <w:rPr>
          <w:b/>
          <w:color w:val="000000" w:themeColor="text1"/>
          <w:sz w:val="21"/>
          <w14:textFill>
            <w14:solidFill>
              <w14:schemeClr w14:val="tx1"/>
            </w14:solidFill>
          </w14:textFill>
        </w:rPr>
        <w:t>（必须提供，同时要加盖单位公章）</w:t>
      </w:r>
      <w:r>
        <w:rPr>
          <w:color w:val="000000" w:themeColor="text1"/>
          <w:sz w:val="21"/>
          <w14:textFill>
            <w14:solidFill>
              <w14:schemeClr w14:val="tx1"/>
            </w14:solidFill>
          </w14:textFill>
        </w:rPr>
        <w:t>；</w:t>
      </w:r>
    </w:p>
    <w:p>
      <w:pPr>
        <w:spacing w:before="173" w:line="360" w:lineRule="auto"/>
        <w:ind w:left="477" w:right="477" w:firstLine="410"/>
        <w:rPr>
          <w:color w:val="000000" w:themeColor="text1"/>
          <w:sz w:val="21"/>
          <w14:textFill>
            <w14:solidFill>
              <w14:schemeClr w14:val="tx1"/>
            </w14:solidFill>
          </w14:textFill>
        </w:rPr>
      </w:pPr>
      <w:r>
        <w:rPr>
          <w:color w:val="000000" w:themeColor="text1"/>
          <w:w w:val="95"/>
          <w:sz w:val="21"/>
          <w14:textFill>
            <w14:solidFill>
              <w14:schemeClr w14:val="tx1"/>
            </w14:solidFill>
          </w14:textFill>
        </w:rPr>
        <w:t>▲</w:t>
      </w:r>
      <w:r>
        <w:rPr>
          <w:color w:val="000000" w:themeColor="text1"/>
          <w:spacing w:val="-8"/>
          <w:sz w:val="21"/>
          <w14:textFill>
            <w14:solidFill>
              <w14:schemeClr w14:val="tx1"/>
            </w14:solidFill>
          </w14:textFill>
        </w:rPr>
        <w:t>（6）法定代表人授权委托书原件和委托代理人完整有效的身份证复印件</w:t>
      </w:r>
      <w:r>
        <w:rPr>
          <w:b/>
          <w:color w:val="000000" w:themeColor="text1"/>
          <w:spacing w:val="-8"/>
          <w:sz w:val="21"/>
          <w14:textFill>
            <w14:solidFill>
              <w14:schemeClr w14:val="tx1"/>
            </w14:solidFill>
          </w14:textFill>
        </w:rPr>
        <w:t>（</w:t>
      </w:r>
      <w:r>
        <w:rPr>
          <w:b/>
          <w:color w:val="000000" w:themeColor="text1"/>
          <w:spacing w:val="-1"/>
          <w:w w:val="95"/>
          <w:sz w:val="21"/>
          <w14:textFill>
            <w14:solidFill>
              <w14:schemeClr w14:val="tx1"/>
            </w14:solidFill>
          </w14:textFill>
        </w:rPr>
        <w:t>委托代理时必须提供，同</w:t>
      </w:r>
      <w:r>
        <w:rPr>
          <w:b/>
          <w:color w:val="000000" w:themeColor="text1"/>
          <w:spacing w:val="-1"/>
          <w:sz w:val="21"/>
          <w14:textFill>
            <w14:solidFill>
              <w14:schemeClr w14:val="tx1"/>
            </w14:solidFill>
          </w14:textFill>
        </w:rPr>
        <w:t>时要加盖单位公章）</w:t>
      </w:r>
      <w:r>
        <w:rPr>
          <w:color w:val="000000" w:themeColor="text1"/>
          <w:spacing w:val="-1"/>
          <w:sz w:val="21"/>
          <w14:textFill>
            <w14:solidFill>
              <w14:schemeClr w14:val="tx1"/>
            </w14:solidFill>
          </w14:textFill>
        </w:rPr>
        <w:t>；</w:t>
      </w:r>
    </w:p>
    <w:p>
      <w:pPr>
        <w:spacing w:before="3" w:line="360" w:lineRule="auto"/>
        <w:ind w:left="477" w:right="380" w:firstLine="398"/>
        <w:rPr>
          <w:color w:val="000000" w:themeColor="text1"/>
          <w:sz w:val="20"/>
          <w14:textFill>
            <w14:solidFill>
              <w14:schemeClr w14:val="tx1"/>
            </w14:solidFill>
          </w14:textFill>
        </w:rPr>
      </w:pPr>
      <w:r>
        <w:rPr>
          <w:color w:val="000000" w:themeColor="text1"/>
          <w:sz w:val="20"/>
          <w14:textFill>
            <w14:solidFill>
              <w14:schemeClr w14:val="tx1"/>
            </w14:solidFill>
          </w14:textFill>
        </w:rPr>
        <w:t>▲</w:t>
      </w:r>
      <w:r>
        <w:rPr>
          <w:color w:val="000000" w:themeColor="text1"/>
          <w:sz w:val="21"/>
          <w14:textFill>
            <w14:solidFill>
              <w14:schemeClr w14:val="tx1"/>
            </w14:solidFill>
          </w14:textFill>
        </w:rPr>
        <w:t>（7）</w:t>
      </w:r>
      <w:r>
        <w:rPr>
          <w:color w:val="000000" w:themeColor="text1"/>
          <w:spacing w:val="-15"/>
          <w:sz w:val="21"/>
          <w14:textFill>
            <w14:solidFill>
              <w14:schemeClr w14:val="tx1"/>
            </w14:solidFill>
          </w14:textFill>
        </w:rPr>
        <w:t xml:space="preserve">投标人 </w:t>
      </w:r>
      <w:r>
        <w:rPr>
          <w:color w:val="000000" w:themeColor="text1"/>
          <w:sz w:val="21"/>
          <w14:textFill>
            <w14:solidFill>
              <w14:schemeClr w14:val="tx1"/>
            </w14:solidFill>
          </w14:textFill>
        </w:rPr>
        <w:t>202</w:t>
      </w:r>
      <w:r>
        <w:rPr>
          <w:rFonts w:hint="eastAsia"/>
          <w:color w:val="000000" w:themeColor="text1"/>
          <w:sz w:val="21"/>
          <w:lang w:val="en-US"/>
          <w14:textFill>
            <w14:solidFill>
              <w14:schemeClr w14:val="tx1"/>
            </w14:solidFill>
          </w14:textFill>
        </w:rPr>
        <w:t>1</w:t>
      </w:r>
      <w:r>
        <w:rPr>
          <w:color w:val="000000" w:themeColor="text1"/>
          <w:spacing w:val="-8"/>
          <w:sz w:val="21"/>
          <w14:textFill>
            <w14:solidFill>
              <w14:schemeClr w14:val="tx1"/>
            </w14:solidFill>
          </w14:textFill>
        </w:rPr>
        <w:t>年</w:t>
      </w:r>
      <w:r>
        <w:rPr>
          <w:rFonts w:hint="eastAsia"/>
          <w:color w:val="000000" w:themeColor="text1"/>
          <w:spacing w:val="-8"/>
          <w:sz w:val="21"/>
          <w:lang w:val="en-US"/>
          <w14:textFill>
            <w14:solidFill>
              <w14:schemeClr w14:val="tx1"/>
            </w14:solidFill>
          </w14:textFill>
        </w:rPr>
        <w:t>近半年来任意连续三个月</w:t>
      </w:r>
      <w:r>
        <w:rPr>
          <w:color w:val="000000" w:themeColor="text1"/>
          <w:spacing w:val="-8"/>
          <w:sz w:val="21"/>
          <w14:textFill>
            <w14:solidFill>
              <w14:schemeClr w14:val="tx1"/>
            </w14:solidFill>
          </w14:textFill>
        </w:rPr>
        <w:t>依法缴纳税费的完税凭证或者投标人免税凭证复印件</w:t>
      </w:r>
      <w:r>
        <w:rPr>
          <w:b/>
          <w:color w:val="000000" w:themeColor="text1"/>
          <w:sz w:val="21"/>
          <w14:textFill>
            <w14:solidFill>
              <w14:schemeClr w14:val="tx1"/>
            </w14:solidFill>
          </w14:textFill>
        </w:rPr>
        <w:t>（必须提供， 同时要加盖单位公章</w:t>
      </w:r>
      <w:r>
        <w:rPr>
          <w:b/>
          <w:color w:val="000000" w:themeColor="text1"/>
          <w:spacing w:val="-10"/>
          <w:sz w:val="20"/>
          <w14:textFill>
            <w14:solidFill>
              <w14:schemeClr w14:val="tx1"/>
            </w14:solidFill>
          </w14:textFill>
        </w:rPr>
        <w:t>，</w:t>
      </w:r>
      <w:r>
        <w:rPr>
          <w:b/>
          <w:color w:val="000000" w:themeColor="text1"/>
          <w:sz w:val="21"/>
          <w14:textFill>
            <w14:solidFill>
              <w14:schemeClr w14:val="tx1"/>
            </w14:solidFill>
          </w14:textFill>
        </w:rPr>
        <w:t>新注册单位按实际情况提供</w:t>
      </w:r>
      <w:r>
        <w:rPr>
          <w:b/>
          <w:color w:val="000000" w:themeColor="text1"/>
          <w:sz w:val="20"/>
          <w14:textFill>
            <w14:solidFill>
              <w14:schemeClr w14:val="tx1"/>
            </w14:solidFill>
          </w14:textFill>
        </w:rPr>
        <w:t>）</w:t>
      </w:r>
      <w:r>
        <w:rPr>
          <w:color w:val="000000" w:themeColor="text1"/>
          <w:sz w:val="20"/>
          <w14:textFill>
            <w14:solidFill>
              <w14:schemeClr w14:val="tx1"/>
            </w14:solidFill>
          </w14:textFill>
        </w:rPr>
        <w:t>；</w:t>
      </w:r>
    </w:p>
    <w:p>
      <w:pPr>
        <w:spacing w:before="2" w:line="360" w:lineRule="auto"/>
        <w:ind w:left="477" w:right="464" w:firstLine="398"/>
        <w:rPr>
          <w:color w:val="000000" w:themeColor="text1"/>
          <w:sz w:val="21"/>
          <w14:textFill>
            <w14:solidFill>
              <w14:schemeClr w14:val="tx1"/>
            </w14:solidFill>
          </w14:textFill>
        </w:rPr>
      </w:pPr>
      <w:r>
        <w:rPr>
          <w:color w:val="000000" w:themeColor="text1"/>
          <w:spacing w:val="-8"/>
          <w:sz w:val="20"/>
          <w14:textFill>
            <w14:solidFill>
              <w14:schemeClr w14:val="tx1"/>
            </w14:solidFill>
          </w14:textFill>
        </w:rPr>
        <w:t>▲</w:t>
      </w:r>
      <w:r>
        <w:rPr>
          <w:color w:val="000000" w:themeColor="text1"/>
          <w:spacing w:val="-8"/>
          <w:sz w:val="21"/>
          <w14:textFill>
            <w14:solidFill>
              <w14:schemeClr w14:val="tx1"/>
            </w14:solidFill>
          </w14:textFill>
        </w:rPr>
        <w:t>（8）</w:t>
      </w:r>
      <w:r>
        <w:rPr>
          <w:color w:val="000000" w:themeColor="text1"/>
          <w:spacing w:val="-15"/>
          <w:sz w:val="21"/>
          <w14:textFill>
            <w14:solidFill>
              <w14:schemeClr w14:val="tx1"/>
            </w14:solidFill>
          </w14:textFill>
        </w:rPr>
        <w:t xml:space="preserve">投标人 </w:t>
      </w:r>
      <w:r>
        <w:rPr>
          <w:color w:val="000000" w:themeColor="text1"/>
          <w:sz w:val="21"/>
          <w14:textFill>
            <w14:solidFill>
              <w14:schemeClr w14:val="tx1"/>
            </w14:solidFill>
          </w14:textFill>
        </w:rPr>
        <w:t>202</w:t>
      </w:r>
      <w:r>
        <w:rPr>
          <w:rFonts w:hint="eastAsia"/>
          <w:color w:val="000000" w:themeColor="text1"/>
          <w:sz w:val="21"/>
          <w:lang w:val="en-US"/>
          <w14:textFill>
            <w14:solidFill>
              <w14:schemeClr w14:val="tx1"/>
            </w14:solidFill>
          </w14:textFill>
        </w:rPr>
        <w:t>1</w:t>
      </w:r>
      <w:r>
        <w:rPr>
          <w:color w:val="000000" w:themeColor="text1"/>
          <w:spacing w:val="-8"/>
          <w:sz w:val="21"/>
          <w14:textFill>
            <w14:solidFill>
              <w14:schemeClr w14:val="tx1"/>
            </w14:solidFill>
          </w14:textFill>
        </w:rPr>
        <w:t>年</w:t>
      </w:r>
      <w:r>
        <w:rPr>
          <w:rFonts w:hint="eastAsia"/>
          <w:color w:val="000000" w:themeColor="text1"/>
          <w:spacing w:val="-8"/>
          <w:sz w:val="21"/>
          <w:lang w:val="en-US"/>
          <w14:textFill>
            <w14:solidFill>
              <w14:schemeClr w14:val="tx1"/>
            </w14:solidFill>
          </w14:textFill>
        </w:rPr>
        <w:t>近三个月</w:t>
      </w:r>
      <w:r>
        <w:rPr>
          <w:color w:val="000000" w:themeColor="text1"/>
          <w:spacing w:val="-9"/>
          <w:sz w:val="21"/>
          <w14:textFill>
            <w14:solidFill>
              <w14:schemeClr w14:val="tx1"/>
            </w14:solidFill>
          </w14:textFill>
        </w:rPr>
        <w:t>依法缴纳社保费凭证复印件</w:t>
      </w:r>
      <w:r>
        <w:rPr>
          <w:b/>
          <w:color w:val="000000" w:themeColor="text1"/>
          <w:sz w:val="21"/>
          <w14:textFill>
            <w14:solidFill>
              <w14:schemeClr w14:val="tx1"/>
            </w14:solidFill>
          </w14:textFill>
        </w:rPr>
        <w:t>（</w:t>
      </w:r>
      <w:r>
        <w:rPr>
          <w:b/>
          <w:color w:val="000000" w:themeColor="text1"/>
          <w:spacing w:val="-3"/>
          <w:sz w:val="21"/>
          <w14:textFill>
            <w14:solidFill>
              <w14:schemeClr w14:val="tx1"/>
            </w14:solidFill>
          </w14:textFill>
        </w:rPr>
        <w:t>必须提供，同时要加盖单位公章</w:t>
      </w:r>
      <w:r>
        <w:rPr>
          <w:b/>
          <w:color w:val="000000" w:themeColor="text1"/>
          <w:spacing w:val="-24"/>
          <w:sz w:val="20"/>
          <w14:textFill>
            <w14:solidFill>
              <w14:schemeClr w14:val="tx1"/>
            </w14:solidFill>
          </w14:textFill>
        </w:rPr>
        <w:t>，</w:t>
      </w:r>
      <w:r>
        <w:rPr>
          <w:b/>
          <w:color w:val="000000" w:themeColor="text1"/>
          <w:sz w:val="21"/>
          <w14:textFill>
            <w14:solidFill>
              <w14:schemeClr w14:val="tx1"/>
            </w14:solidFill>
          </w14:textFill>
        </w:rPr>
        <w:t>新注册单位按实际情况提供）</w:t>
      </w:r>
      <w:r>
        <w:rPr>
          <w:color w:val="000000" w:themeColor="text1"/>
          <w:sz w:val="21"/>
          <w14:textFill>
            <w14:solidFill>
              <w14:schemeClr w14:val="tx1"/>
            </w14:solidFill>
          </w14:textFill>
        </w:rPr>
        <w:t>；</w:t>
      </w:r>
    </w:p>
    <w:p>
      <w:pPr>
        <w:spacing w:before="3" w:line="360" w:lineRule="auto"/>
        <w:ind w:left="477" w:right="467" w:firstLine="398"/>
        <w:rPr>
          <w:color w:val="000000" w:themeColor="text1"/>
          <w:sz w:val="21"/>
          <w14:textFill>
            <w14:solidFill>
              <w14:schemeClr w14:val="tx1"/>
            </w14:solidFill>
          </w14:textFill>
        </w:rPr>
      </w:pPr>
      <w:r>
        <w:rPr>
          <w:color w:val="000000" w:themeColor="text1"/>
          <w:sz w:val="20"/>
          <w14:textFill>
            <w14:solidFill>
              <w14:schemeClr w14:val="tx1"/>
            </w14:solidFill>
          </w14:textFill>
        </w:rPr>
        <w:t>▲</w:t>
      </w:r>
      <w:r>
        <w:rPr>
          <w:color w:val="000000" w:themeColor="text1"/>
          <w:sz w:val="21"/>
          <w14:textFill>
            <w14:solidFill>
              <w14:schemeClr w14:val="tx1"/>
            </w14:solidFill>
          </w14:textFill>
        </w:rPr>
        <w:t>（9）</w:t>
      </w:r>
      <w:r>
        <w:rPr>
          <w:color w:val="000000" w:themeColor="text1"/>
          <w:spacing w:val="-13"/>
          <w:sz w:val="21"/>
          <w14:textFill>
            <w14:solidFill>
              <w14:schemeClr w14:val="tx1"/>
            </w14:solidFill>
          </w14:textFill>
        </w:rPr>
        <w:t xml:space="preserve">投标人 </w:t>
      </w:r>
      <w:r>
        <w:rPr>
          <w:rFonts w:hint="eastAsia"/>
          <w:color w:val="000000" w:themeColor="text1"/>
          <w:sz w:val="21"/>
          <w14:textFill>
            <w14:solidFill>
              <w14:schemeClr w14:val="tx1"/>
            </w14:solidFill>
          </w14:textFill>
        </w:rPr>
        <w:t>2020年度的财务审计报告或财务报表复印件</w:t>
      </w:r>
      <w:r>
        <w:rPr>
          <w:b/>
          <w:color w:val="000000" w:themeColor="text1"/>
          <w:sz w:val="21"/>
          <w14:textFill>
            <w14:solidFill>
              <w14:schemeClr w14:val="tx1"/>
            </w14:solidFill>
          </w14:textFill>
        </w:rPr>
        <w:t>(必须提供，同时要加盖单位公章</w:t>
      </w:r>
      <w:r>
        <w:rPr>
          <w:b/>
          <w:color w:val="000000" w:themeColor="text1"/>
          <w:spacing w:val="-10"/>
          <w:sz w:val="20"/>
          <w14:textFill>
            <w14:solidFill>
              <w14:schemeClr w14:val="tx1"/>
            </w14:solidFill>
          </w14:textFill>
        </w:rPr>
        <w:t>，</w:t>
      </w:r>
      <w:r>
        <w:rPr>
          <w:b/>
          <w:color w:val="000000" w:themeColor="text1"/>
          <w:sz w:val="21"/>
          <w14:textFill>
            <w14:solidFill>
              <w14:schemeClr w14:val="tx1"/>
            </w14:solidFill>
          </w14:textFill>
        </w:rPr>
        <w:t>新注册单位按实际情况提供）</w:t>
      </w:r>
      <w:r>
        <w:rPr>
          <w:color w:val="000000" w:themeColor="text1"/>
          <w:sz w:val="21"/>
          <w14:textFill>
            <w14:solidFill>
              <w14:schemeClr w14:val="tx1"/>
            </w14:solidFill>
          </w14:textFill>
        </w:rPr>
        <w:t>；</w:t>
      </w:r>
    </w:p>
    <w:p>
      <w:pPr>
        <w:pStyle w:val="11"/>
        <w:spacing w:before="2" w:line="360" w:lineRule="auto"/>
        <w:ind w:left="897"/>
        <w:rPr>
          <w:color w:val="000000" w:themeColor="text1"/>
          <w:sz w:val="16"/>
          <w14:textFill>
            <w14:solidFill>
              <w14:schemeClr w14:val="tx1"/>
            </w14:solidFill>
          </w14:textFill>
        </w:rPr>
      </w:pPr>
      <w:r>
        <w:rPr>
          <w:color w:val="000000" w:themeColor="text1"/>
          <w14:textFill>
            <w14:solidFill>
              <w14:schemeClr w14:val="tx1"/>
            </w14:solidFill>
          </w14:textFill>
        </w:rPr>
        <w:t>▲（10）提供本单位在参加政府采购活动前三年内在经营活动中没有重大违法记录的书面声明。</w:t>
      </w:r>
    </w:p>
    <w:p>
      <w:pPr>
        <w:pStyle w:val="11"/>
        <w:spacing w:before="173"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▲（11）商务响应表(格式见第六章) ；</w:t>
      </w:r>
    </w:p>
    <w:p>
      <w:pPr>
        <w:pStyle w:val="11"/>
        <w:spacing w:before="139" w:line="360" w:lineRule="auto"/>
        <w:ind w:left="477" w:right="523" w:firstLine="41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MS Gothic" w:eastAsia="MS Gothic"/>
          <w:color w:val="000000" w:themeColor="text1"/>
          <w14:textFill>
            <w14:solidFill>
              <w14:schemeClr w14:val="tx1"/>
            </w14:solidFill>
          </w14:textFill>
        </w:rPr>
        <w:t>12</w:t>
      </w:r>
      <w:r>
        <w:rPr>
          <w:color w:val="000000" w:themeColor="text1"/>
          <w14:textFill>
            <w14:solidFill>
              <w14:schemeClr w14:val="tx1"/>
            </w14:solidFill>
          </w14:textFill>
        </w:rPr>
        <w:t>）</w:t>
      </w:r>
      <w:r>
        <w:rPr>
          <w:rFonts w:hint="eastAsia" w:ascii="MS Gothic" w:eastAsia="MS Gothic"/>
          <w:color w:val="000000" w:themeColor="text1"/>
          <w14:textFill>
            <w14:solidFill>
              <w14:schemeClr w14:val="tx1"/>
            </w14:solidFill>
          </w14:textFill>
        </w:rPr>
        <w:t>2015</w:t>
      </w:r>
      <w:r>
        <w:rPr>
          <w:rFonts w:hint="eastAsia" w:ascii="MS Gothic" w:eastAsia="MS Gothic"/>
          <w:color w:val="000000" w:themeColor="text1"/>
          <w:spacing w:val="-66"/>
          <w14:textFill>
            <w14:solidFill>
              <w14:schemeClr w14:val="tx1"/>
            </w14:solidFill>
          </w14:textFill>
        </w:rPr>
        <w:t xml:space="preserve"> </w:t>
      </w:r>
      <w:r>
        <w:rPr>
          <w:color w:val="000000" w:themeColor="text1"/>
          <w14:textFill>
            <w14:solidFill>
              <w14:schemeClr w14:val="tx1"/>
            </w14:solidFill>
          </w14:textFill>
        </w:rPr>
        <w:t>年以来，投标人类似苗木项目单项项目业绩（如有，请提供中标通知书或采购合同书复印件，原件备查）；</w:t>
      </w:r>
    </w:p>
    <w:p>
      <w:pPr>
        <w:pStyle w:val="31"/>
        <w:numPr>
          <w:ilvl w:val="0"/>
          <w:numId w:val="8"/>
        </w:numPr>
        <w:tabs>
          <w:tab w:val="left" w:pos="1311"/>
        </w:tabs>
        <w:spacing w:before="2" w:line="360" w:lineRule="auto"/>
        <w:ind w:right="524" w:firstLine="410"/>
        <w:rPr>
          <w:rFonts w:ascii="MS Gothic" w:eastAsia="MS Gothic"/>
          <w:color w:val="000000" w:themeColor="text1"/>
          <w:sz w:val="19"/>
          <w14:textFill>
            <w14:solidFill>
              <w14:schemeClr w14:val="tx1"/>
            </w14:solidFill>
          </w14:textFill>
        </w:rPr>
      </w:pPr>
      <w:r>
        <w:rPr>
          <w:color w:val="000000" w:themeColor="text1"/>
          <w:sz w:val="21"/>
          <w14:textFill>
            <w14:solidFill>
              <w14:schemeClr w14:val="tx1"/>
            </w14:solidFill>
          </w14:textFill>
        </w:rPr>
        <w:t>投标人符合中小企业划型标准的，按《政府采购促进中小企业发展管理办法》财库〔</w:t>
      </w:r>
      <w:r>
        <w:rPr>
          <w:rFonts w:hint="eastAsia" w:ascii="MS Gothic" w:eastAsia="MS Gothic"/>
          <w:color w:val="000000" w:themeColor="text1"/>
          <w:sz w:val="21"/>
          <w14:textFill>
            <w14:solidFill>
              <w14:schemeClr w14:val="tx1"/>
            </w14:solidFill>
          </w14:textFill>
        </w:rPr>
        <w:t>2020</w:t>
      </w:r>
      <w:r>
        <w:rPr>
          <w:color w:val="000000" w:themeColor="text1"/>
          <w:sz w:val="21"/>
          <w14:textFill>
            <w14:solidFill>
              <w14:schemeClr w14:val="tx1"/>
            </w14:solidFill>
          </w14:textFill>
        </w:rPr>
        <w:t>〕</w:t>
      </w:r>
      <w:r>
        <w:rPr>
          <w:rFonts w:hint="eastAsia" w:ascii="MS Gothic" w:eastAsia="MS Gothic"/>
          <w:color w:val="000000" w:themeColor="text1"/>
          <w:sz w:val="21"/>
          <w14:textFill>
            <w14:solidFill>
              <w14:schemeClr w14:val="tx1"/>
            </w14:solidFill>
          </w14:textFill>
        </w:rPr>
        <w:t>46</w:t>
      </w:r>
      <w:r>
        <w:rPr>
          <w:rFonts w:hint="eastAsia" w:ascii="MS Gothic" w:eastAsia="MS Gothic"/>
          <w:color w:val="000000" w:themeColor="text1"/>
          <w:spacing w:val="-67"/>
          <w:sz w:val="21"/>
          <w14:textFill>
            <w14:solidFill>
              <w14:schemeClr w14:val="tx1"/>
            </w14:solidFill>
          </w14:textFill>
        </w:rPr>
        <w:t xml:space="preserve"> </w:t>
      </w:r>
      <w:r>
        <w:rPr>
          <w:color w:val="000000" w:themeColor="text1"/>
          <w:sz w:val="21"/>
          <w14:textFill>
            <w14:solidFill>
              <w14:schemeClr w14:val="tx1"/>
            </w14:solidFill>
          </w14:textFill>
        </w:rPr>
        <w:t>号要求，提供中小企业声明函。</w:t>
      </w:r>
    </w:p>
    <w:p>
      <w:pPr>
        <w:pStyle w:val="31"/>
        <w:numPr>
          <w:ilvl w:val="0"/>
          <w:numId w:val="8"/>
        </w:numPr>
        <w:tabs>
          <w:tab w:val="left" w:pos="1311"/>
        </w:tabs>
        <w:spacing w:line="360" w:lineRule="auto"/>
        <w:ind w:right="477" w:firstLine="410"/>
        <w:rPr>
          <w:rFonts w:ascii="MS Gothic" w:eastAsia="MS Gothic"/>
          <w:color w:val="000000" w:themeColor="text1"/>
          <w:sz w:val="19"/>
          <w14:textFill>
            <w14:solidFill>
              <w14:schemeClr w14:val="tx1"/>
            </w14:solidFill>
          </w14:textFill>
        </w:rPr>
      </w:pPr>
      <w:r>
        <w:rPr>
          <w:color w:val="000000" w:themeColor="text1"/>
          <w:spacing w:val="-13"/>
          <w:sz w:val="21"/>
          <w14:textFill>
            <w14:solidFill>
              <w14:schemeClr w14:val="tx1"/>
            </w14:solidFill>
          </w14:textFill>
        </w:rPr>
        <w:t xml:space="preserve">投标人自 </w:t>
      </w:r>
      <w:r>
        <w:rPr>
          <w:rFonts w:hint="eastAsia" w:ascii="MS Gothic" w:eastAsia="MS Gothic"/>
          <w:color w:val="000000" w:themeColor="text1"/>
          <w:sz w:val="21"/>
          <w14:textFill>
            <w14:solidFill>
              <w14:schemeClr w14:val="tx1"/>
            </w14:solidFill>
          </w14:textFill>
        </w:rPr>
        <w:t>2015</w:t>
      </w:r>
      <w:r>
        <w:rPr>
          <w:rFonts w:hint="eastAsia" w:ascii="MS Gothic" w:eastAsia="MS Gothic"/>
          <w:color w:val="000000" w:themeColor="text1"/>
          <w:spacing w:val="-65"/>
          <w:sz w:val="21"/>
          <w14:textFill>
            <w14:solidFill>
              <w14:schemeClr w14:val="tx1"/>
            </w14:solidFill>
          </w14:textFill>
        </w:rPr>
        <w:t xml:space="preserve"> </w:t>
      </w:r>
      <w:r>
        <w:rPr>
          <w:color w:val="000000" w:themeColor="text1"/>
          <w:sz w:val="21"/>
          <w14:textFill>
            <w14:solidFill>
              <w14:schemeClr w14:val="tx1"/>
            </w14:solidFill>
          </w14:textFill>
        </w:rPr>
        <w:t>年以来获得的省级及以上有关部门颁发的与企业生产经营相关的各种荣（信）誉奖项证书（如有，请提供复印件）；</w:t>
      </w:r>
    </w:p>
    <w:p>
      <w:pPr>
        <w:pStyle w:val="31"/>
        <w:numPr>
          <w:ilvl w:val="0"/>
          <w:numId w:val="8"/>
        </w:numPr>
        <w:tabs>
          <w:tab w:val="left" w:pos="1318"/>
        </w:tabs>
        <w:spacing w:line="360" w:lineRule="auto"/>
        <w:ind w:left="1317" w:hanging="421"/>
        <w:rPr>
          <w:rFonts w:ascii="MS Gothic" w:eastAsia="MS Gothic"/>
          <w:color w:val="000000" w:themeColor="text1"/>
          <w:sz w:val="19"/>
          <w14:textFill>
            <w14:solidFill>
              <w14:schemeClr w14:val="tx1"/>
            </w14:solidFill>
          </w14:textFill>
        </w:rPr>
      </w:pPr>
      <w:r>
        <w:rPr>
          <w:rFonts w:hint="eastAsia" w:ascii="新宋体" w:eastAsia="新宋体"/>
          <w:color w:val="000000" w:themeColor="text1"/>
          <w:sz w:val="21"/>
          <w14:textFill>
            <w14:solidFill>
              <w14:schemeClr w14:val="tx1"/>
            </w14:solidFill>
          </w14:textFill>
        </w:rPr>
        <w:t>投标人的情况；</w:t>
      </w:r>
    </w:p>
    <w:p>
      <w:pPr>
        <w:pStyle w:val="31"/>
        <w:numPr>
          <w:ilvl w:val="0"/>
          <w:numId w:val="8"/>
        </w:numPr>
        <w:tabs>
          <w:tab w:val="left" w:pos="1318"/>
        </w:tabs>
        <w:spacing w:before="127" w:line="360" w:lineRule="auto"/>
        <w:ind w:left="1317" w:hanging="421"/>
        <w:rPr>
          <w:rFonts w:ascii="新宋体" w:eastAsia="新宋体"/>
          <w:color w:val="000000" w:themeColor="text1"/>
          <w:sz w:val="19"/>
          <w14:textFill>
            <w14:solidFill>
              <w14:schemeClr w14:val="tx1"/>
            </w14:solidFill>
          </w14:textFill>
        </w:rPr>
      </w:pPr>
      <w:r>
        <w:rPr>
          <w:rFonts w:hint="eastAsia" w:ascii="新宋体" w:eastAsia="新宋体"/>
          <w:color w:val="000000" w:themeColor="text1"/>
          <w:sz w:val="21"/>
          <w14:textFill>
            <w14:solidFill>
              <w14:schemeClr w14:val="tx1"/>
            </w14:solidFill>
          </w14:textFill>
        </w:rPr>
        <w:t>投标人认为可以证明其能力或业绩的其它材料；</w:t>
      </w:r>
    </w:p>
    <w:p>
      <w:pPr>
        <w:pStyle w:val="10"/>
        <w:spacing w:before="163"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2.技术文件</w:t>
      </w:r>
    </w:p>
    <w:p>
      <w:pPr>
        <w:pStyle w:val="11"/>
        <w:spacing w:before="139" w:line="360" w:lineRule="auto"/>
        <w:ind w:left="897"/>
        <w:rPr>
          <w:rFonts w:ascii="新宋体" w:hAnsi="新宋体" w:eastAsia="新宋体"/>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（1）项目实施人员一览表（格式见第六章）；</w:t>
      </w:r>
    </w:p>
    <w:p>
      <w:pPr>
        <w:pStyle w:val="11"/>
        <w:spacing w:before="132" w:line="360" w:lineRule="auto"/>
        <w:ind w:left="897"/>
        <w:rPr>
          <w:rFonts w:ascii="新宋体" w:hAnsi="新宋体" w:eastAsia="新宋体"/>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（2）苗木种植（</w:t>
      </w:r>
      <w:r>
        <w:rPr>
          <w:rFonts w:hint="eastAsia" w:ascii="新宋体" w:hAnsi="新宋体" w:eastAsia="新宋体"/>
          <w:color w:val="000000" w:themeColor="text1"/>
          <w:lang w:val="en-US"/>
          <w14:textFill>
            <w14:solidFill>
              <w14:schemeClr w14:val="tx1"/>
            </w14:solidFill>
          </w14:textFill>
        </w:rPr>
        <w:t>管护</w:t>
      </w:r>
      <w:r>
        <w:rPr>
          <w:rFonts w:hint="eastAsia" w:ascii="新宋体" w:hAnsi="新宋体" w:eastAsia="新宋体"/>
          <w:color w:val="000000" w:themeColor="text1"/>
          <w14:textFill>
            <w14:solidFill>
              <w14:schemeClr w14:val="tx1"/>
            </w14:solidFill>
          </w14:textFill>
        </w:rPr>
        <w:t>）技术指导方案</w:t>
      </w:r>
      <w:r>
        <w:rPr>
          <w:color w:val="000000" w:themeColor="text1"/>
          <w14:textFill>
            <w14:solidFill>
              <w14:schemeClr w14:val="tx1"/>
            </w14:solidFill>
          </w14:textFill>
        </w:rPr>
        <w:t>（格式自拟）</w:t>
      </w:r>
      <w:r>
        <w:rPr>
          <w:rFonts w:hint="eastAsia" w:ascii="新宋体" w:hAnsi="新宋体" w:eastAsia="新宋体"/>
          <w:color w:val="000000" w:themeColor="text1"/>
          <w14:textFill>
            <w14:solidFill>
              <w14:schemeClr w14:val="tx1"/>
            </w14:solidFill>
          </w14:textFill>
        </w:rPr>
        <w:t>；</w:t>
      </w:r>
    </w:p>
    <w:p>
      <w:pPr>
        <w:pStyle w:val="11"/>
        <w:spacing w:before="132" w:line="360" w:lineRule="auto"/>
        <w:ind w:left="933"/>
        <w:rPr>
          <w:rFonts w:ascii="新宋体" w:hAnsi="新宋体" w:eastAsia="新宋体"/>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（3）苗木</w:t>
      </w:r>
      <w:r>
        <w:rPr>
          <w:rFonts w:hint="eastAsia" w:ascii="新宋体" w:hAnsi="新宋体" w:eastAsia="新宋体"/>
          <w:color w:val="000000" w:themeColor="text1"/>
          <w:lang w:val="en-US"/>
          <w14:textFill>
            <w14:solidFill>
              <w14:schemeClr w14:val="tx1"/>
            </w14:solidFill>
          </w14:textFill>
        </w:rPr>
        <w:t>补植、</w:t>
      </w:r>
      <w:r>
        <w:rPr>
          <w:rFonts w:hint="eastAsia" w:ascii="新宋体" w:hAnsi="新宋体" w:eastAsia="新宋体"/>
          <w:color w:val="000000" w:themeColor="text1"/>
          <w14:textFill>
            <w14:solidFill>
              <w14:schemeClr w14:val="tx1"/>
            </w14:solidFill>
          </w14:textFill>
        </w:rPr>
        <w:t>供应服务方案（由投标人按招标项目要求</w:t>
      </w:r>
      <w:r>
        <w:rPr>
          <w:color w:val="000000" w:themeColor="text1"/>
          <w14:textFill>
            <w14:solidFill>
              <w14:schemeClr w14:val="tx1"/>
            </w14:solidFill>
          </w14:textFill>
        </w:rPr>
        <w:t>格式自拟</w:t>
      </w:r>
      <w:r>
        <w:rPr>
          <w:rFonts w:hint="eastAsia" w:ascii="新宋体" w:hAnsi="新宋体" w:eastAsia="新宋体"/>
          <w:color w:val="000000" w:themeColor="text1"/>
          <w14:textFill>
            <w14:solidFill>
              <w14:schemeClr w14:val="tx1"/>
            </w14:solidFill>
          </w14:textFill>
        </w:rPr>
        <w:t>）；</w:t>
      </w:r>
    </w:p>
    <w:p>
      <w:pPr>
        <w:pStyle w:val="11"/>
        <w:spacing w:before="129" w:line="360" w:lineRule="auto"/>
        <w:ind w:left="933"/>
        <w:rPr>
          <w:rFonts w:ascii="新宋体" w:hAnsi="新宋体" w:eastAsia="新宋体"/>
          <w:color w:val="000000" w:themeColor="text1"/>
          <w14:textFill>
            <w14:solidFill>
              <w14:schemeClr w14:val="tx1"/>
            </w14:solidFill>
          </w14:textFill>
        </w:rPr>
      </w:pPr>
      <w:r>
        <w:rPr>
          <w:color w:val="000000" w:themeColor="text1"/>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（4）售后服务承诺书（格式自拟）；</w:t>
      </w:r>
    </w:p>
    <w:p>
      <w:pPr>
        <w:pStyle w:val="11"/>
        <w:spacing w:before="132" w:line="360" w:lineRule="auto"/>
        <w:ind w:left="897"/>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（5）投标人需要说明的其他文件和说明；</w:t>
      </w:r>
    </w:p>
    <w:p>
      <w:pPr>
        <w:spacing w:before="131" w:line="360" w:lineRule="auto"/>
        <w:ind w:left="888" w:right="6201" w:hanging="60"/>
        <w:rPr>
          <w:b/>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hint="eastAsia" w:ascii="新宋体" w:hAnsi="新宋体" w:eastAsia="新宋体"/>
          <w:color w:val="000000" w:themeColor="text1"/>
          <w:sz w:val="21"/>
          <w14:textFill>
            <w14:solidFill>
              <w14:schemeClr w14:val="tx1"/>
            </w14:solidFill>
          </w14:textFill>
        </w:rPr>
        <w:t>（6）技术响应表（格式见第六章）</w:t>
      </w:r>
      <w:r>
        <w:rPr>
          <w:color w:val="000000" w:themeColor="text1"/>
          <w:sz w:val="21"/>
          <w14:textFill>
            <w14:solidFill>
              <w14:schemeClr w14:val="tx1"/>
            </w14:solidFill>
          </w14:textFill>
        </w:rPr>
        <w:t>。</w:t>
      </w:r>
      <w:r>
        <w:rPr>
          <w:b/>
          <w:color w:val="000000" w:themeColor="text1"/>
          <w:sz w:val="21"/>
          <w14:textFill>
            <w14:solidFill>
              <w14:schemeClr w14:val="tx1"/>
            </w14:solidFill>
          </w14:textFill>
        </w:rPr>
        <w:t>3.报价文件：</w:t>
      </w:r>
    </w:p>
    <w:p>
      <w:pPr>
        <w:pStyle w:val="11"/>
        <w:spacing w:before="5" w:line="360" w:lineRule="auto"/>
        <w:ind w:left="580"/>
        <w:rPr>
          <w:color w:val="000000" w:themeColor="text1"/>
          <w14:textFill>
            <w14:solidFill>
              <w14:schemeClr w14:val="tx1"/>
            </w14:solidFill>
          </w14:textFill>
        </w:rPr>
      </w:pPr>
      <w:r>
        <w:rPr>
          <w:color w:val="000000" w:themeColor="text1"/>
          <w14:textFill>
            <w14:solidFill>
              <w14:schemeClr w14:val="tx1"/>
            </w14:solidFill>
          </w14:textFill>
        </w:rPr>
        <w:t>▲（1）投标函（格式见第六章）；</w:t>
      </w:r>
    </w:p>
    <w:p>
      <w:pPr>
        <w:pStyle w:val="11"/>
        <w:spacing w:before="170" w:line="360" w:lineRule="auto"/>
        <w:ind w:left="580"/>
        <w:rPr>
          <w:color w:val="000000" w:themeColor="text1"/>
          <w14:textFill>
            <w14:solidFill>
              <w14:schemeClr w14:val="tx1"/>
            </w14:solidFill>
          </w14:textFill>
        </w:rPr>
      </w:pPr>
      <w:r>
        <w:rPr>
          <w:color w:val="000000" w:themeColor="text1"/>
          <w14:textFill>
            <w14:solidFill>
              <w14:schemeClr w14:val="tx1"/>
            </w14:solidFill>
          </w14:textFill>
        </w:rPr>
        <w:t>▲（2）投标报价明细表（格式见第六章）；</w:t>
      </w:r>
    </w:p>
    <w:p>
      <w:pPr>
        <w:pStyle w:val="31"/>
        <w:numPr>
          <w:ilvl w:val="0"/>
          <w:numId w:val="9"/>
        </w:numPr>
        <w:tabs>
          <w:tab w:val="left" w:pos="1317"/>
        </w:tabs>
        <w:spacing w:before="173" w:line="360" w:lineRule="auto"/>
        <w:ind w:hanging="526"/>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投标人针对报价需要说明的其他文件和说明（格式自拟）。</w:t>
      </w:r>
    </w:p>
    <w:p>
      <w:pPr>
        <w:pStyle w:val="11"/>
        <w:spacing w:before="170" w:line="360" w:lineRule="auto"/>
        <w:ind w:left="580"/>
        <w:rPr>
          <w:color w:val="000000" w:themeColor="text1"/>
          <w14:textFill>
            <w14:solidFill>
              <w14:schemeClr w14:val="tx1"/>
            </w14:solidFill>
          </w14:textFill>
        </w:rPr>
      </w:pPr>
      <w:r>
        <w:rPr>
          <w:color w:val="000000" w:themeColor="text1"/>
          <w14:textFill>
            <w14:solidFill>
              <w14:schemeClr w14:val="tx1"/>
            </w14:solidFill>
          </w14:textFill>
        </w:rPr>
        <w:t>▲（4）开标一览表（单独封装，格式见第六章）；</w:t>
      </w:r>
    </w:p>
    <w:p>
      <w:pPr>
        <w:pStyle w:val="10"/>
        <w:spacing w:before="172" w:line="360" w:lineRule="auto"/>
        <w:ind w:right="441" w:firstLine="98"/>
        <w:rPr>
          <w:color w:val="000000" w:themeColor="text1"/>
          <w14:textFill>
            <w14:solidFill>
              <w14:schemeClr w14:val="tx1"/>
            </w14:solidFill>
          </w14:textFill>
        </w:rPr>
      </w:pPr>
      <w:r>
        <w:rPr>
          <w:b w:val="0"/>
          <w:color w:val="000000" w:themeColor="text1"/>
          <w:sz w:val="20"/>
          <w14:textFill>
            <w14:solidFill>
              <w14:schemeClr w14:val="tx1"/>
            </w14:solidFill>
          </w14:textFill>
        </w:rPr>
        <w:t xml:space="preserve">▲ </w:t>
      </w:r>
      <w:r>
        <w:rPr>
          <w:color w:val="000000" w:themeColor="text1"/>
          <w14:textFill>
            <w14:solidFill>
              <w14:schemeClr w14:val="tx1"/>
            </w14:solidFill>
          </w14:textFill>
        </w:rPr>
        <w:t>注：法定代表人授权委托书、投标声明书、投标函、开标一览表必须按招标文件规定格式要求由法定代表人或授权代表签名并加盖单位公章。</w:t>
      </w:r>
    </w:p>
    <w:p>
      <w:pPr>
        <w:pStyle w:val="10"/>
        <w:spacing w:before="2" w:line="360" w:lineRule="auto"/>
        <w:ind w:left="888"/>
        <w:rPr>
          <w:color w:val="000000" w:themeColor="text1"/>
          <w14:textFill>
            <w14:solidFill>
              <w14:schemeClr w14:val="tx1"/>
            </w14:solidFill>
          </w14:textFill>
        </w:rPr>
      </w:pPr>
      <w:bookmarkStart w:id="49" w:name="（二）投标文件的语言及计量"/>
      <w:bookmarkEnd w:id="49"/>
      <w:r>
        <w:rPr>
          <w:color w:val="000000" w:themeColor="text1"/>
          <w14:textFill>
            <w14:solidFill>
              <w14:schemeClr w14:val="tx1"/>
            </w14:solidFill>
          </w14:textFill>
        </w:rPr>
        <w:t>（二）投标文件的语言及计量</w:t>
      </w:r>
    </w:p>
    <w:p>
      <w:pPr>
        <w:pStyle w:val="11"/>
        <w:spacing w:before="170" w:line="360" w:lineRule="auto"/>
        <w:ind w:left="477" w:right="464" w:firstLine="420"/>
        <w:rPr>
          <w:color w:val="000000" w:themeColor="text1"/>
          <w14:textFill>
            <w14:solidFill>
              <w14:schemeClr w14:val="tx1"/>
            </w14:solidFill>
          </w14:textFill>
        </w:rPr>
      </w:pPr>
      <w:r>
        <w:rPr>
          <w:color w:val="000000" w:themeColor="text1"/>
          <w14:textFill>
            <w14:solidFill>
              <w14:schemeClr w14:val="tx1"/>
            </w14:solidFill>
          </w14:textFill>
        </w:rPr>
        <w:t>▲1</w:t>
      </w:r>
      <w:r>
        <w:rPr>
          <w:color w:val="000000" w:themeColor="text1"/>
          <w:spacing w:val="-5"/>
          <w14:textFill>
            <w14:solidFill>
              <w14:schemeClr w14:val="tx1"/>
            </w14:solidFill>
          </w14:textFill>
        </w:rPr>
        <w:t>. 投标文件以及投标方与招标方就有关投标事宜的所有来往函电，均应以中文汉语书写。除签名、盖章、专用名称等特殊情形外，以中文汉语以外的文字表述的投标文件视同未提供。</w:t>
      </w:r>
    </w:p>
    <w:p>
      <w:pPr>
        <w:pStyle w:val="11"/>
        <w:spacing w:line="360" w:lineRule="auto"/>
        <w:ind w:left="477" w:right="371" w:firstLine="420"/>
        <w:rPr>
          <w:color w:val="000000" w:themeColor="text1"/>
          <w14:textFill>
            <w14:solidFill>
              <w14:schemeClr w14:val="tx1"/>
            </w14:solidFill>
          </w14:textFill>
        </w:rPr>
      </w:pPr>
      <w:r>
        <w:rPr>
          <w:color w:val="000000" w:themeColor="text1"/>
          <w14:textFill>
            <w14:solidFill>
              <w14:schemeClr w14:val="tx1"/>
            </w14:solidFill>
          </w14:textFill>
        </w:rPr>
        <w:t>▲2</w:t>
      </w:r>
      <w:r>
        <w:rPr>
          <w:color w:val="000000" w:themeColor="text1"/>
          <w:spacing w:val="-12"/>
          <w14:textFill>
            <w14:solidFill>
              <w14:schemeClr w14:val="tx1"/>
            </w14:solidFill>
          </w14:textFill>
        </w:rPr>
        <w:t>. 投标计量单位，招标文件已有明确规定的，使用招标文件规定的计量单位；招标文件没有规定的， 应采用中华人民共和国法定计量单位（货币单位：人民币元），否则视同未响应。</w:t>
      </w:r>
    </w:p>
    <w:p>
      <w:pPr>
        <w:pStyle w:val="10"/>
        <w:spacing w:before="2" w:line="360" w:lineRule="auto"/>
        <w:ind w:left="888"/>
        <w:rPr>
          <w:color w:val="000000" w:themeColor="text1"/>
          <w14:textFill>
            <w14:solidFill>
              <w14:schemeClr w14:val="tx1"/>
            </w14:solidFill>
          </w14:textFill>
        </w:rPr>
      </w:pPr>
      <w:bookmarkStart w:id="50" w:name="（三）投标报价"/>
      <w:bookmarkEnd w:id="50"/>
      <w:r>
        <w:rPr>
          <w:color w:val="000000" w:themeColor="text1"/>
          <w14:textFill>
            <w14:solidFill>
              <w14:schemeClr w14:val="tx1"/>
            </w14:solidFill>
          </w14:textFill>
        </w:rPr>
        <w:t>（三）投标报价</w:t>
      </w:r>
    </w:p>
    <w:p>
      <w:pPr>
        <w:pStyle w:val="31"/>
        <w:numPr>
          <w:ilvl w:val="1"/>
          <w:numId w:val="9"/>
        </w:numPr>
        <w:tabs>
          <w:tab w:val="left" w:pos="1212"/>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投标报价应按招标文件中相关附表格式填写。</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▲2. 投标报价是履行合同的最终价格，应包括苗木、</w:t>
      </w:r>
      <w:r>
        <w:rPr>
          <w:rFonts w:hint="eastAsia"/>
          <w:color w:val="000000" w:themeColor="text1"/>
          <w:lang w:val="en-US"/>
          <w14:textFill>
            <w14:solidFill>
              <w14:schemeClr w14:val="tx1"/>
            </w14:solidFill>
          </w14:textFill>
        </w:rPr>
        <w:t>工程建设费用、</w:t>
      </w:r>
      <w:r>
        <w:rPr>
          <w:color w:val="000000" w:themeColor="text1"/>
          <w14:textFill>
            <w14:solidFill>
              <w14:schemeClr w14:val="tx1"/>
            </w14:solidFill>
          </w14:textFill>
        </w:rPr>
        <w:t>苗木运输的各种费用、卸车、售后服务和技术指导服务、苗木成活补损、税金、利润等产生的所有费用总和</w:t>
      </w:r>
      <w:r>
        <w:rPr>
          <w:rFonts w:hint="eastAsia"/>
          <w:color w:val="000000" w:themeColor="text1"/>
          <w14:textFill>
            <w14:solidFill>
              <w14:schemeClr w14:val="tx1"/>
            </w14:solidFill>
          </w14:textFill>
        </w:rPr>
        <w:t>。</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▲3. 投标文件只允许有一个报价，有选择的或有条件的报价将不予接受。</w:t>
      </w:r>
    </w:p>
    <w:p>
      <w:pPr>
        <w:pStyle w:val="10"/>
        <w:spacing w:before="170" w:line="360" w:lineRule="auto"/>
        <w:ind w:left="888"/>
        <w:rPr>
          <w:color w:val="000000" w:themeColor="text1"/>
          <w14:textFill>
            <w14:solidFill>
              <w14:schemeClr w14:val="tx1"/>
            </w14:solidFill>
          </w14:textFill>
        </w:rPr>
      </w:pPr>
      <w:bookmarkStart w:id="51" w:name="（四）投标文件的有效期"/>
      <w:bookmarkEnd w:id="51"/>
      <w:r>
        <w:rPr>
          <w:color w:val="000000" w:themeColor="text1"/>
          <w14:textFill>
            <w14:solidFill>
              <w14:schemeClr w14:val="tx1"/>
            </w14:solidFill>
          </w14:textFill>
        </w:rPr>
        <w:t>（四）投标文件的有效期</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 xml:space="preserve">▲1.自投标截止日起 </w:t>
      </w:r>
      <w:r>
        <w:rPr>
          <w:color w:val="000000" w:themeColor="text1"/>
          <w:u w:val="single"/>
          <w14:textFill>
            <w14:solidFill>
              <w14:schemeClr w14:val="tx1"/>
            </w14:solidFill>
          </w14:textFill>
        </w:rPr>
        <w:t>60</w:t>
      </w:r>
      <w:r>
        <w:rPr>
          <w:color w:val="000000" w:themeColor="text1"/>
          <w14:textFill>
            <w14:solidFill>
              <w14:schemeClr w14:val="tx1"/>
            </w14:solidFill>
          </w14:textFill>
        </w:rPr>
        <w:t xml:space="preserve"> 天投标文件应保持有效。有效期不足的投标文件将被拒绝。</w:t>
      </w:r>
    </w:p>
    <w:p>
      <w:pPr>
        <w:pStyle w:val="31"/>
        <w:numPr>
          <w:ilvl w:val="1"/>
          <w:numId w:val="9"/>
        </w:numPr>
        <w:tabs>
          <w:tab w:val="left" w:pos="1109"/>
        </w:tabs>
        <w:spacing w:before="173" w:line="360" w:lineRule="auto"/>
        <w:ind w:left="1108"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在特殊情况下，采购人可与投标人协商延长投标书的有效期，这种要求和答复均以书面形式进行。</w:t>
      </w:r>
    </w:p>
    <w:p>
      <w:pPr>
        <w:pStyle w:val="31"/>
        <w:numPr>
          <w:ilvl w:val="1"/>
          <w:numId w:val="9"/>
        </w:numPr>
        <w:tabs>
          <w:tab w:val="left" w:pos="1109"/>
        </w:tabs>
        <w:spacing w:before="170" w:line="360" w:lineRule="auto"/>
        <w:ind w:left="477" w:right="477"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投标人可拒绝接受延长投标有效期的要求而不会导致投标保证金被没收。同意延长有效期的投标人需要相应延长投标保证金的有效期，但不能修改投标文件。</w:t>
      </w:r>
    </w:p>
    <w:p>
      <w:pPr>
        <w:pStyle w:val="31"/>
        <w:numPr>
          <w:ilvl w:val="1"/>
          <w:numId w:val="9"/>
        </w:numPr>
        <w:tabs>
          <w:tab w:val="left" w:pos="1109"/>
        </w:tabs>
        <w:spacing w:before="4" w:line="360" w:lineRule="auto"/>
        <w:ind w:left="1108" w:hanging="212"/>
        <w:rPr>
          <w:color w:val="000000" w:themeColor="text1"/>
          <w:sz w:val="21"/>
          <w14:textFill>
            <w14:solidFill>
              <w14:schemeClr w14:val="tx1"/>
            </w14:solidFill>
          </w14:textFill>
        </w:rPr>
      </w:pPr>
      <w:r>
        <w:rPr>
          <w:color w:val="000000" w:themeColor="text1"/>
          <w:sz w:val="21"/>
          <w14:textFill>
            <w14:solidFill>
              <w14:schemeClr w14:val="tx1"/>
            </w14:solidFill>
          </w14:textFill>
        </w:rPr>
        <w:t>中标供应商的投标文件自开标之日起至合同履行完毕止均应保持有效。</w:t>
      </w:r>
    </w:p>
    <w:p>
      <w:pPr>
        <w:pStyle w:val="10"/>
        <w:spacing w:before="170" w:line="360" w:lineRule="auto"/>
        <w:ind w:left="888"/>
        <w:rPr>
          <w:color w:val="000000" w:themeColor="text1"/>
          <w14:textFill>
            <w14:solidFill>
              <w14:schemeClr w14:val="tx1"/>
            </w14:solidFill>
          </w14:textFill>
        </w:rPr>
      </w:pPr>
      <w:bookmarkStart w:id="52" w:name="（五）投标保证金"/>
      <w:bookmarkEnd w:id="52"/>
      <w:r>
        <w:rPr>
          <w:color w:val="000000" w:themeColor="text1"/>
          <w14:textFill>
            <w14:solidFill>
              <w14:schemeClr w14:val="tx1"/>
            </w14:solidFill>
          </w14:textFill>
        </w:rPr>
        <w:t>（五）投标保证金</w:t>
      </w:r>
    </w:p>
    <w:p>
      <w:pPr>
        <w:pStyle w:val="11"/>
        <w:spacing w:before="170" w:line="360" w:lineRule="auto"/>
        <w:ind w:left="477" w:right="568" w:firstLine="420"/>
        <w:rPr>
          <w:color w:val="000000" w:themeColor="text1"/>
          <w14:textFill>
            <w14:solidFill>
              <w14:schemeClr w14:val="tx1"/>
            </w14:solidFill>
          </w14:textFill>
        </w:rPr>
      </w:pPr>
      <w:r>
        <w:rPr>
          <w:color w:val="000000" w:themeColor="text1"/>
          <w:w w:val="95"/>
          <w14:textFill>
            <w14:solidFill>
              <w14:schemeClr w14:val="tx1"/>
            </w14:solidFill>
          </w14:textFill>
        </w:rPr>
        <w:t>▲</w:t>
      </w:r>
      <w:r>
        <w:rPr>
          <w:color w:val="000000" w:themeColor="text1"/>
          <w14:textFill>
            <w14:solidFill>
              <w14:schemeClr w14:val="tx1"/>
            </w14:solidFill>
          </w14:textFill>
        </w:rPr>
        <w:t>1.投标人须按规定提交投标保证金，并将投标保证金缴款凭据复印件按要求装订于投标文件中。否   则，其投标将被拒绝。</w:t>
      </w:r>
    </w:p>
    <w:p>
      <w:pPr>
        <w:pStyle w:val="31"/>
        <w:numPr>
          <w:ilvl w:val="0"/>
          <w:numId w:val="10"/>
        </w:numPr>
        <w:tabs>
          <w:tab w:val="left" w:pos="1212"/>
        </w:tabs>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投标保证金交纳形式：支票、汇票、本票或者金融机构、担保机构出具的保函等非现金形式。</w:t>
      </w:r>
    </w:p>
    <w:p>
      <w:pPr>
        <w:pStyle w:val="31"/>
        <w:numPr>
          <w:ilvl w:val="0"/>
          <w:numId w:val="10"/>
        </w:numPr>
        <w:tabs>
          <w:tab w:val="left" w:pos="1212"/>
        </w:tabs>
        <w:spacing w:before="170" w:line="360" w:lineRule="auto"/>
        <w:ind w:left="897" w:right="2774"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未中标供应商的投标保证金在中标通知书发出之日起五个工作日内退还。  </w:t>
      </w:r>
    </w:p>
    <w:p>
      <w:pPr>
        <w:pStyle w:val="31"/>
        <w:tabs>
          <w:tab w:val="left" w:pos="1212"/>
        </w:tabs>
        <w:spacing w:before="170" w:line="360" w:lineRule="auto"/>
        <w:ind w:left="897" w:right="2774"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4.中标供应商的投标保证金将在合同签订之日起五个工作日内退还。</w:t>
      </w:r>
    </w:p>
    <w:p>
      <w:pPr>
        <w:pStyle w:val="31"/>
        <w:numPr>
          <w:ilvl w:val="0"/>
          <w:numId w:val="11"/>
        </w:numPr>
        <w:tabs>
          <w:tab w:val="left" w:pos="1212"/>
        </w:tabs>
        <w:spacing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投标保证金计利息。</w:t>
      </w:r>
    </w:p>
    <w:p>
      <w:pPr>
        <w:pStyle w:val="31"/>
        <w:numPr>
          <w:ilvl w:val="0"/>
          <w:numId w:val="11"/>
        </w:numPr>
        <w:tabs>
          <w:tab w:val="left" w:pos="1212"/>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投标保证金退还方式：电汇或转账至投标人账户。</w:t>
      </w:r>
    </w:p>
    <w:p>
      <w:pPr>
        <w:pStyle w:val="31"/>
        <w:numPr>
          <w:ilvl w:val="0"/>
          <w:numId w:val="11"/>
        </w:numPr>
        <w:tabs>
          <w:tab w:val="left" w:pos="1097"/>
        </w:tabs>
        <w:spacing w:before="173" w:line="360" w:lineRule="auto"/>
        <w:ind w:left="1096" w:hanging="209"/>
        <w:rPr>
          <w:color w:val="000000" w:themeColor="text1"/>
          <w:sz w:val="19"/>
          <w14:textFill>
            <w14:solidFill>
              <w14:schemeClr w14:val="tx1"/>
            </w14:solidFill>
          </w14:textFill>
        </w:rPr>
      </w:pPr>
      <w:r>
        <w:rPr>
          <w:color w:val="000000" w:themeColor="text1"/>
          <w:spacing w:val="-5"/>
          <w:sz w:val="21"/>
          <w14:textFill>
            <w14:solidFill>
              <w14:schemeClr w14:val="tx1"/>
            </w14:solidFill>
          </w14:textFill>
        </w:rPr>
        <w:t>办理投标保证金手续时，请务必在缴款单的用途或空白栏上注明项目名称或项目编号。</w:t>
      </w:r>
    </w:p>
    <w:p>
      <w:pPr>
        <w:pStyle w:val="10"/>
        <w:numPr>
          <w:ilvl w:val="0"/>
          <w:numId w:val="11"/>
        </w:numPr>
        <w:tabs>
          <w:tab w:val="left" w:pos="1102"/>
        </w:tabs>
        <w:spacing w:before="170" w:line="360" w:lineRule="auto"/>
        <w:ind w:left="1101" w:hanging="214"/>
        <w:rPr>
          <w:color w:val="000000" w:themeColor="text1"/>
          <w:sz w:val="19"/>
          <w14:textFill>
            <w14:solidFill>
              <w14:schemeClr w14:val="tx1"/>
            </w14:solidFill>
          </w14:textFill>
        </w:rPr>
      </w:pPr>
      <w:r>
        <w:rPr>
          <w:color w:val="000000" w:themeColor="text1"/>
          <w14:textFill>
            <w14:solidFill>
              <w14:schemeClr w14:val="tx1"/>
            </w14:solidFill>
          </w14:textFill>
        </w:rPr>
        <w:t>投标人有下列情形之一的，投标保证金将不予退还：</w:t>
      </w:r>
    </w:p>
    <w:p>
      <w:pPr>
        <w:pStyle w:val="11"/>
        <w:spacing w:before="170"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（1)投标人在投标有效期内撤销投标文件的；</w:t>
      </w:r>
    </w:p>
    <w:p>
      <w:pPr>
        <w:pStyle w:val="11"/>
        <w:spacing w:before="172"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（2)投标人在投标过程中弄虚作假，提供虚假材料的；</w:t>
      </w:r>
    </w:p>
    <w:p>
      <w:pPr>
        <w:pStyle w:val="11"/>
        <w:spacing w:before="171"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（3)中标供应商无正当理由不与采购人签订合同的；</w:t>
      </w:r>
    </w:p>
    <w:p>
      <w:pPr>
        <w:pStyle w:val="31"/>
        <w:numPr>
          <w:ilvl w:val="0"/>
          <w:numId w:val="9"/>
        </w:numPr>
        <w:tabs>
          <w:tab w:val="left" w:pos="1415"/>
        </w:tabs>
        <w:spacing w:before="170" w:line="360" w:lineRule="auto"/>
        <w:ind w:left="477" w:right="475" w:firstLine="41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将中标项目转让给他人或者在投标文件中未说明且未经招标采购人同意，将中标项目分包给他人的；</w:t>
      </w: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（5)拒绝履行合同义务的；</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（6)其他严重扰乱招投标程序的。</w:t>
      </w:r>
    </w:p>
    <w:p>
      <w:pPr>
        <w:pStyle w:val="10"/>
        <w:spacing w:before="172" w:line="360" w:lineRule="auto"/>
        <w:ind w:left="888"/>
        <w:rPr>
          <w:color w:val="000000" w:themeColor="text1"/>
          <w14:textFill>
            <w14:solidFill>
              <w14:schemeClr w14:val="tx1"/>
            </w14:solidFill>
          </w14:textFill>
        </w:rPr>
      </w:pPr>
      <w:bookmarkStart w:id="53" w:name="（六）投标文件的签署和份数"/>
      <w:bookmarkEnd w:id="53"/>
      <w:r>
        <w:rPr>
          <w:color w:val="000000" w:themeColor="text1"/>
          <w14:textFill>
            <w14:solidFill>
              <w14:schemeClr w14:val="tx1"/>
            </w14:solidFill>
          </w14:textFill>
        </w:rPr>
        <w:t>（六）投标文件的签署和份数</w:t>
      </w:r>
    </w:p>
    <w:p>
      <w:pPr>
        <w:pStyle w:val="10"/>
        <w:numPr>
          <w:ilvl w:val="0"/>
          <w:numId w:val="12"/>
        </w:numPr>
        <w:tabs>
          <w:tab w:val="left" w:pos="1109"/>
        </w:tabs>
        <w:spacing w:before="170" w:line="360" w:lineRule="auto"/>
        <w:ind w:right="477" w:firstLine="420"/>
        <w:jc w:val="both"/>
        <w:rPr>
          <w:b w:val="0"/>
          <w:bCs w:val="0"/>
          <w:color w:val="000000" w:themeColor="text1"/>
          <w:spacing w:val="-9"/>
          <w14:textFill>
            <w14:solidFill>
              <w14:schemeClr w14:val="tx1"/>
            </w14:solidFill>
          </w14:textFill>
        </w:rPr>
      </w:pPr>
      <w:r>
        <w:rPr>
          <w:b w:val="0"/>
          <w:bCs w:val="0"/>
          <w:color w:val="000000" w:themeColor="text1"/>
          <w:spacing w:val="-9"/>
          <w14:textFill>
            <w14:solidFill>
              <w14:schemeClr w14:val="tx1"/>
            </w14:solidFill>
          </w14:textFill>
        </w:rPr>
        <w:t>投标人应按本招标文件规定的格式和顺序编制、装订投标文件并标注页码（投标文件须编制目录及 页码，目录与页码必须保持一致，否则因此造成的一切后果由投标人自行承担），投标文件内容不完整、编排混乱导致投标文件被误读、漏读或者查找不到相关内容的，或可能导致非唯一理解的投标文件可能被认定为无效的投标。</w:t>
      </w:r>
    </w:p>
    <w:p>
      <w:pPr>
        <w:pStyle w:val="10"/>
        <w:numPr>
          <w:ilvl w:val="0"/>
          <w:numId w:val="12"/>
        </w:numPr>
        <w:tabs>
          <w:tab w:val="left" w:pos="1109"/>
        </w:tabs>
        <w:spacing w:before="170" w:line="360" w:lineRule="auto"/>
        <w:ind w:right="477" w:firstLine="420"/>
        <w:jc w:val="both"/>
        <w:rPr>
          <w:b w:val="0"/>
          <w:bCs w:val="0"/>
          <w:color w:val="000000" w:themeColor="text1"/>
          <w:spacing w:val="-9"/>
          <w14:textFill>
            <w14:solidFill>
              <w14:schemeClr w14:val="tx1"/>
            </w14:solidFill>
          </w14:textFill>
        </w:rPr>
      </w:pPr>
      <w:r>
        <w:rPr>
          <w:b w:val="0"/>
          <w:bCs w:val="0"/>
          <w:color w:val="000000" w:themeColor="text1"/>
          <w:spacing w:val="-9"/>
          <w14:textFill>
            <w14:solidFill>
              <w14:schemeClr w14:val="tx1"/>
            </w14:solidFill>
          </w14:textFill>
        </w:rPr>
        <w:t>投标人应按资信及商务文件、技术文件、报价文件合并装订成册，正本 1 份，副本 4 份，投标文件的封面应注明“正本”、“副本”字样。活页装订的投标文件将被拒绝。</w:t>
      </w:r>
    </w:p>
    <w:p>
      <w:pPr>
        <w:pStyle w:val="10"/>
        <w:numPr>
          <w:ilvl w:val="0"/>
          <w:numId w:val="12"/>
        </w:numPr>
        <w:tabs>
          <w:tab w:val="left" w:pos="1109"/>
        </w:tabs>
        <w:spacing w:before="170" w:line="360" w:lineRule="auto"/>
        <w:ind w:right="477" w:firstLine="420"/>
        <w:jc w:val="both"/>
        <w:rPr>
          <w:b w:val="0"/>
          <w:bCs w:val="0"/>
          <w:color w:val="000000" w:themeColor="text1"/>
          <w:spacing w:val="-9"/>
          <w14:textFill>
            <w14:solidFill>
              <w14:schemeClr w14:val="tx1"/>
            </w14:solidFill>
          </w14:textFill>
        </w:rPr>
      </w:pPr>
      <w:r>
        <w:rPr>
          <w:b w:val="0"/>
          <w:bCs w:val="0"/>
          <w:color w:val="000000" w:themeColor="text1"/>
          <w:spacing w:val="-9"/>
          <w14:textFill>
            <w14:solidFill>
              <w14:schemeClr w14:val="tx1"/>
            </w14:solidFill>
          </w14:textFill>
        </w:rPr>
        <w:t>投标文件正本必须用不褪色的墨水书写或打印，投标文件正本除本《投标人须知》中规定的可提供复印件的均须提供原件。副本可以为正本复印件。正本用投标单位公章加盖骑缝章，否则投标无效。</w:t>
      </w:r>
    </w:p>
    <w:p>
      <w:pPr>
        <w:pStyle w:val="10"/>
        <w:numPr>
          <w:ilvl w:val="0"/>
          <w:numId w:val="12"/>
        </w:numPr>
        <w:tabs>
          <w:tab w:val="left" w:pos="1109"/>
        </w:tabs>
        <w:spacing w:before="170" w:line="360" w:lineRule="auto"/>
        <w:ind w:right="477" w:firstLine="420"/>
        <w:jc w:val="both"/>
        <w:rPr>
          <w:b w:val="0"/>
          <w:bCs w:val="0"/>
          <w:color w:val="000000" w:themeColor="text1"/>
          <w:spacing w:val="-9"/>
          <w14:textFill>
            <w14:solidFill>
              <w14:schemeClr w14:val="tx1"/>
            </w14:solidFill>
          </w14:textFill>
        </w:rPr>
      </w:pPr>
      <w:r>
        <w:rPr>
          <w:b w:val="0"/>
          <w:bCs w:val="0"/>
          <w:color w:val="000000" w:themeColor="text1"/>
          <w:spacing w:val="-9"/>
          <w14:textFill>
            <w14:solidFill>
              <w14:schemeClr w14:val="tx1"/>
            </w14:solidFill>
          </w14:textFill>
        </w:rPr>
        <w:t>投标文件正本每一页须由投标人法定代表人或法定代表人的授权代理人签字并加盖投标单位公章，否则投标无效。</w:t>
      </w:r>
    </w:p>
    <w:p>
      <w:pPr>
        <w:pStyle w:val="10"/>
        <w:numPr>
          <w:ilvl w:val="0"/>
          <w:numId w:val="12"/>
        </w:numPr>
        <w:tabs>
          <w:tab w:val="left" w:pos="1109"/>
        </w:tabs>
        <w:spacing w:before="170" w:line="360" w:lineRule="auto"/>
        <w:ind w:right="477" w:firstLine="420"/>
        <w:jc w:val="both"/>
        <w:rPr>
          <w:b w:val="0"/>
          <w:bCs w:val="0"/>
          <w:color w:val="000000" w:themeColor="text1"/>
          <w:spacing w:val="-9"/>
          <w14:textFill>
            <w14:solidFill>
              <w14:schemeClr w14:val="tx1"/>
            </w14:solidFill>
          </w14:textFill>
        </w:rPr>
      </w:pPr>
      <w:r>
        <w:rPr>
          <w:b w:val="0"/>
          <w:bCs w:val="0"/>
          <w:color w:val="000000" w:themeColor="text1"/>
          <w:spacing w:val="-9"/>
          <w14:textFill>
            <w14:solidFill>
              <w14:schemeClr w14:val="tx1"/>
            </w14:solidFill>
          </w14:textFill>
        </w:rPr>
        <w:t>投标文件不得涂改，若有修改错漏处，须加盖单位公章或者法定代表人或授权委托人签字或盖章。投标文件因字迹潦草或表达不清所引起的后果由投标人负责。</w:t>
      </w:r>
    </w:p>
    <w:p>
      <w:pPr>
        <w:pStyle w:val="10"/>
        <w:numPr>
          <w:ilvl w:val="0"/>
          <w:numId w:val="13"/>
        </w:numPr>
        <w:spacing w:before="2" w:line="360" w:lineRule="auto"/>
        <w:rPr>
          <w:bCs w:val="0"/>
          <w:color w:val="000000" w:themeColor="text1"/>
          <w14:textFill>
            <w14:solidFill>
              <w14:schemeClr w14:val="tx1"/>
            </w14:solidFill>
          </w14:textFill>
        </w:rPr>
      </w:pPr>
      <w:bookmarkStart w:id="54" w:name="（七）投标文件及开标一览表的包装、递交、修改和撤回"/>
      <w:bookmarkEnd w:id="54"/>
      <w:r>
        <w:rPr>
          <w:bCs w:val="0"/>
          <w:color w:val="000000" w:themeColor="text1"/>
          <w14:textFill>
            <w14:solidFill>
              <w14:schemeClr w14:val="tx1"/>
            </w14:solidFill>
          </w14:textFill>
        </w:rPr>
        <w:t>投标文件及开标一览表的包装、递交、修改和撤回</w:t>
      </w:r>
    </w:p>
    <w:p>
      <w:pPr>
        <w:pStyle w:val="10"/>
        <w:tabs>
          <w:tab w:val="left" w:pos="1109"/>
        </w:tabs>
        <w:spacing w:before="170" w:line="360" w:lineRule="auto"/>
        <w:ind w:left="897" w:right="477"/>
        <w:jc w:val="both"/>
        <w:rPr>
          <w:b w:val="0"/>
          <w:bCs w:val="0"/>
          <w:color w:val="000000" w:themeColor="text1"/>
          <w:spacing w:val="-9"/>
          <w14:textFill>
            <w14:solidFill>
              <w14:schemeClr w14:val="tx1"/>
            </w14:solidFill>
          </w14:textFill>
        </w:rPr>
      </w:pPr>
      <w:r>
        <w:rPr>
          <w:rFonts w:hint="eastAsia"/>
          <w:b w:val="0"/>
          <w:bCs w:val="0"/>
          <w:color w:val="000000" w:themeColor="text1"/>
          <w:spacing w:val="-9"/>
          <w14:textFill>
            <w14:solidFill>
              <w14:schemeClr w14:val="tx1"/>
            </w14:solidFill>
          </w14:textFill>
        </w:rPr>
        <w:t>1</w:t>
      </w:r>
      <w:r>
        <w:rPr>
          <w:b w:val="0"/>
          <w:bCs w:val="0"/>
          <w:color w:val="000000" w:themeColor="text1"/>
          <w:spacing w:val="-9"/>
          <w14:textFill>
            <w14:solidFill>
              <w14:schemeClr w14:val="tx1"/>
            </w14:solidFill>
          </w14:textFill>
        </w:rPr>
        <w:t>.投标人应把投标文件正、副本一并密封封装，《开标一览表》（格式见附件）应单独用信封密封递交。投标文件及开标一览表的包装封面上须注明投标人名称、投标人地址、投标项目名称、项目编号及“开标时启封”字样，并加盖投标人公章。</w:t>
      </w:r>
    </w:p>
    <w:p>
      <w:pPr>
        <w:pStyle w:val="10"/>
        <w:tabs>
          <w:tab w:val="left" w:pos="1109"/>
        </w:tabs>
        <w:spacing w:line="360" w:lineRule="auto"/>
        <w:ind w:firstLine="384" w:firstLineChars="200"/>
        <w:rPr>
          <w:b w:val="0"/>
          <w:bCs w:val="0"/>
          <w:color w:val="000000" w:themeColor="text1"/>
          <w:spacing w:val="-9"/>
          <w14:textFill>
            <w14:solidFill>
              <w14:schemeClr w14:val="tx1"/>
            </w14:solidFill>
          </w14:textFill>
        </w:rPr>
      </w:pPr>
      <w:r>
        <w:rPr>
          <w:rFonts w:hint="eastAsia"/>
          <w:b w:val="0"/>
          <w:bCs w:val="0"/>
          <w:color w:val="000000" w:themeColor="text1"/>
          <w:spacing w:val="-9"/>
          <w14:textFill>
            <w14:solidFill>
              <w14:schemeClr w14:val="tx1"/>
            </w14:solidFill>
          </w14:textFill>
        </w:rPr>
        <w:t>2</w:t>
      </w:r>
      <w:r>
        <w:rPr>
          <w:b w:val="0"/>
          <w:bCs w:val="0"/>
          <w:color w:val="000000" w:themeColor="text1"/>
          <w:spacing w:val="-9"/>
          <w14:textFill>
            <w14:solidFill>
              <w14:schemeClr w14:val="tx1"/>
            </w14:solidFill>
          </w14:textFill>
        </w:rPr>
        <w:t>.未按规定密封或标记的投标文件将被拒绝，由此造成投标文件被误投或提前拆封的风险由投标人承担。</w:t>
      </w:r>
    </w:p>
    <w:p>
      <w:pPr>
        <w:pStyle w:val="10"/>
        <w:tabs>
          <w:tab w:val="left" w:pos="1109"/>
        </w:tabs>
        <w:spacing w:line="360" w:lineRule="auto"/>
        <w:ind w:firstLine="384" w:firstLineChars="200"/>
        <w:rPr>
          <w:b w:val="0"/>
          <w:bCs w:val="0"/>
          <w:color w:val="000000" w:themeColor="text1"/>
          <w:spacing w:val="-9"/>
          <w14:textFill>
            <w14:solidFill>
              <w14:schemeClr w14:val="tx1"/>
            </w14:solidFill>
          </w14:textFill>
        </w:rPr>
      </w:pPr>
      <w:r>
        <w:rPr>
          <w:rFonts w:hint="eastAsia"/>
          <w:b w:val="0"/>
          <w:bCs w:val="0"/>
          <w:color w:val="000000" w:themeColor="text1"/>
          <w:spacing w:val="-9"/>
          <w14:textFill>
            <w14:solidFill>
              <w14:schemeClr w14:val="tx1"/>
            </w14:solidFill>
          </w14:textFill>
        </w:rPr>
        <w:t>3</w:t>
      </w:r>
      <w:r>
        <w:rPr>
          <w:b w:val="0"/>
          <w:bCs w:val="0"/>
          <w:color w:val="000000" w:themeColor="text1"/>
          <w:spacing w:val="-9"/>
          <w14:textFill>
            <w14:solidFill>
              <w14:schemeClr w14:val="tx1"/>
            </w14:solidFill>
          </w14:textFill>
        </w:rPr>
        <w:t>.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pStyle w:val="10"/>
        <w:spacing w:line="360" w:lineRule="auto"/>
        <w:ind w:left="888"/>
        <w:rPr>
          <w:color w:val="000000" w:themeColor="text1"/>
          <w14:textFill>
            <w14:solidFill>
              <w14:schemeClr w14:val="tx1"/>
            </w14:solidFill>
          </w14:textFill>
        </w:rPr>
      </w:pPr>
      <w:bookmarkStart w:id="55" w:name="（八）投标无效的情形"/>
      <w:bookmarkEnd w:id="55"/>
      <w:r>
        <w:rPr>
          <w:color w:val="000000" w:themeColor="text1"/>
          <w14:textFill>
            <w14:solidFill>
              <w14:schemeClr w14:val="tx1"/>
            </w14:solidFill>
          </w14:textFill>
        </w:rPr>
        <w:t>（八）投标无效的情形</w:t>
      </w:r>
    </w:p>
    <w:p>
      <w:pPr>
        <w:pStyle w:val="11"/>
        <w:spacing w:before="173" w:line="360" w:lineRule="auto"/>
        <w:ind w:left="477" w:right="475" w:firstLine="420"/>
        <w:jc w:val="both"/>
        <w:rPr>
          <w:color w:val="000000" w:themeColor="text1"/>
          <w14:textFill>
            <w14:solidFill>
              <w14:schemeClr w14:val="tx1"/>
            </w14:solidFill>
          </w14:textFill>
        </w:rPr>
      </w:pPr>
      <w:r>
        <w:rPr>
          <w:color w:val="000000" w:themeColor="text1"/>
          <w14:textFill>
            <w14:solidFill>
              <w14:schemeClr w14:val="tx1"/>
            </w14:solidFill>
          </w14:textFill>
        </w:rPr>
        <w:t>实质上没有响应招标文件要求的投标将被视为无效投标。投标人不得通过修正或撤消不合要求的偏离或保留从而使其投标成为实质上响应的投标，但经评标委员会认定属于投标人疏忽、笔误所造成的差错， 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pStyle w:val="10"/>
        <w:numPr>
          <w:ilvl w:val="0"/>
          <w:numId w:val="14"/>
        </w:numPr>
        <w:tabs>
          <w:tab w:val="left" w:pos="1205"/>
        </w:tabs>
        <w:spacing w:before="8" w:line="360" w:lineRule="auto"/>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在符合性审查和资格性审查时，如发现下列情形之一的，投标文件将被视为无效：</w:t>
      </w:r>
    </w:p>
    <w:p>
      <w:pPr>
        <w:pStyle w:val="10"/>
        <w:numPr>
          <w:ilvl w:val="0"/>
          <w:numId w:val="15"/>
        </w:numPr>
        <w:tabs>
          <w:tab w:val="left" w:pos="1416"/>
        </w:tabs>
        <w:spacing w:before="171"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超越了按照法律法规规定必须获得行政许可或者行政审批的经营范围的；</w:t>
      </w:r>
    </w:p>
    <w:p>
      <w:pPr>
        <w:pStyle w:val="10"/>
        <w:numPr>
          <w:ilvl w:val="0"/>
          <w:numId w:val="15"/>
        </w:numPr>
        <w:tabs>
          <w:tab w:val="left" w:pos="1416"/>
        </w:tabs>
        <w:spacing w:before="170"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资信及商务文件不全的，或者不符合招标文件标明的资信及商务要求的；</w:t>
      </w:r>
    </w:p>
    <w:p>
      <w:pPr>
        <w:pStyle w:val="10"/>
        <w:numPr>
          <w:ilvl w:val="0"/>
          <w:numId w:val="15"/>
        </w:numPr>
        <w:tabs>
          <w:tab w:val="left" w:pos="1424"/>
        </w:tabs>
        <w:spacing w:before="172" w:line="360" w:lineRule="auto"/>
        <w:ind w:left="477" w:right="441" w:firstLine="410"/>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投标文件无法定代表人或其授权委托代理人签字,或未提供法定代表人授权委托书（委托代理时提供）、投标声明书或者填写项目不齐全的；</w:t>
      </w:r>
    </w:p>
    <w:p>
      <w:pPr>
        <w:pStyle w:val="10"/>
        <w:numPr>
          <w:ilvl w:val="0"/>
          <w:numId w:val="15"/>
        </w:numPr>
        <w:tabs>
          <w:tab w:val="left" w:pos="1416"/>
        </w:tabs>
        <w:spacing w:before="2"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投标代表人未能出具身份证明或与法定代表人授权委托人身份不符的；</w:t>
      </w:r>
    </w:p>
    <w:p>
      <w:pPr>
        <w:pStyle w:val="10"/>
        <w:numPr>
          <w:ilvl w:val="0"/>
          <w:numId w:val="15"/>
        </w:numPr>
        <w:tabs>
          <w:tab w:val="left" w:pos="1416"/>
        </w:tabs>
        <w:spacing w:before="172"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项目必须提供的资料不齐全或者内容虚假的；</w:t>
      </w:r>
    </w:p>
    <w:p>
      <w:pPr>
        <w:pStyle w:val="10"/>
        <w:numPr>
          <w:ilvl w:val="0"/>
          <w:numId w:val="15"/>
        </w:numPr>
        <w:tabs>
          <w:tab w:val="left" w:pos="1418"/>
        </w:tabs>
        <w:spacing w:before="170" w:line="360" w:lineRule="auto"/>
        <w:ind w:left="477" w:right="439" w:firstLine="410"/>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投标文件的实质性内容未使用中文表述、意思表述不明确、前后矛盾或者使用计量单位不符合招   标文件要求的（经评标委员会认定并允许其当场更正的笔误除外）；</w:t>
      </w:r>
    </w:p>
    <w:p>
      <w:pPr>
        <w:pStyle w:val="10"/>
        <w:numPr>
          <w:ilvl w:val="0"/>
          <w:numId w:val="15"/>
        </w:numPr>
        <w:tabs>
          <w:tab w:val="left" w:pos="1416"/>
        </w:tabs>
        <w:spacing w:before="69"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投标有效期、交货时间、质保期等商务条款不能满足招标文件要求的；</w:t>
      </w:r>
    </w:p>
    <w:p>
      <w:pPr>
        <w:pStyle w:val="10"/>
        <w:numPr>
          <w:ilvl w:val="0"/>
          <w:numId w:val="15"/>
        </w:numPr>
        <w:tabs>
          <w:tab w:val="left" w:pos="1416"/>
        </w:tabs>
        <w:spacing w:before="173"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未实质性响应招标文件要求或者投标文件有招标方不能接受的附加条件的；</w:t>
      </w:r>
    </w:p>
    <w:p>
      <w:pPr>
        <w:pStyle w:val="10"/>
        <w:numPr>
          <w:ilvl w:val="0"/>
          <w:numId w:val="14"/>
        </w:numPr>
        <w:tabs>
          <w:tab w:val="left" w:pos="1205"/>
        </w:tabs>
        <w:spacing w:before="170"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在技术评审时，如发现下列情形之一的，投标文件将被视为无效：</w:t>
      </w:r>
    </w:p>
    <w:p>
      <w:pPr>
        <w:pStyle w:val="10"/>
        <w:numPr>
          <w:ilvl w:val="0"/>
          <w:numId w:val="16"/>
        </w:numPr>
        <w:tabs>
          <w:tab w:val="left" w:pos="1418"/>
        </w:tabs>
        <w:spacing w:before="170" w:line="360" w:lineRule="auto"/>
        <w:ind w:right="436" w:firstLine="410"/>
        <w:rPr>
          <w:b w:val="0"/>
          <w:bCs w:val="0"/>
          <w:color w:val="000000" w:themeColor="text1"/>
          <w14:textFill>
            <w14:solidFill>
              <w14:schemeClr w14:val="tx1"/>
            </w14:solidFill>
          </w14:textFill>
        </w:rPr>
      </w:pPr>
      <w:r>
        <w:rPr>
          <w:b w:val="0"/>
          <w:bCs w:val="0"/>
          <w:color w:val="000000" w:themeColor="text1"/>
          <w:spacing w:val="-5"/>
          <w14:textFill>
            <w14:solidFill>
              <w14:schemeClr w14:val="tx1"/>
            </w14:solidFill>
          </w14:textFill>
        </w:rPr>
        <w:t>未提供或未如实提供投标货物的技术参数，或者投标文件标明的响应或偏离与事实不符或虚假投</w:t>
      </w:r>
      <w:r>
        <w:rPr>
          <w:b w:val="0"/>
          <w:bCs w:val="0"/>
          <w:color w:val="000000" w:themeColor="text1"/>
          <w:spacing w:val="-3"/>
          <w14:textFill>
            <w14:solidFill>
              <w14:schemeClr w14:val="tx1"/>
            </w14:solidFill>
          </w14:textFill>
        </w:rPr>
        <w:t>标的；</w:t>
      </w:r>
    </w:p>
    <w:p>
      <w:pPr>
        <w:pStyle w:val="10"/>
        <w:numPr>
          <w:ilvl w:val="0"/>
          <w:numId w:val="16"/>
        </w:numPr>
        <w:tabs>
          <w:tab w:val="left" w:pos="1418"/>
        </w:tabs>
        <w:spacing w:line="360" w:lineRule="auto"/>
        <w:ind w:right="441" w:firstLine="410"/>
        <w:rPr>
          <w:b w:val="0"/>
          <w:bCs w:val="0"/>
          <w:color w:val="000000" w:themeColor="text1"/>
          <w:spacing w:val="-2"/>
          <w14:textFill>
            <w14:solidFill>
              <w14:schemeClr w14:val="tx1"/>
            </w14:solidFill>
          </w14:textFill>
        </w:rPr>
      </w:pPr>
      <w:r>
        <w:rPr>
          <w:b w:val="0"/>
          <w:bCs w:val="0"/>
          <w:color w:val="000000" w:themeColor="text1"/>
          <w:spacing w:val="-2"/>
          <w14:textFill>
            <w14:solidFill>
              <w14:schemeClr w14:val="tx1"/>
            </w14:solidFill>
          </w14:textFill>
        </w:rPr>
        <w:t>明显不符合招标文件要求的规格型号、质量标准，或者与招标文件中标“▲”的技术指标、主要   功能项目发生实质性偏离的；</w:t>
      </w:r>
    </w:p>
    <w:p>
      <w:pPr>
        <w:pStyle w:val="10"/>
        <w:numPr>
          <w:ilvl w:val="0"/>
          <w:numId w:val="16"/>
        </w:numPr>
        <w:tabs>
          <w:tab w:val="left" w:pos="1416"/>
        </w:tabs>
        <w:spacing w:before="2" w:line="360" w:lineRule="auto"/>
        <w:ind w:left="1415" w:hanging="528"/>
        <w:rPr>
          <w:b w:val="0"/>
          <w:bCs w:val="0"/>
          <w:color w:val="000000" w:themeColor="text1"/>
          <w14:textFill>
            <w14:solidFill>
              <w14:schemeClr w14:val="tx1"/>
            </w14:solidFill>
          </w14:textFill>
        </w:rPr>
      </w:pPr>
      <w:r>
        <w:rPr>
          <w:b w:val="0"/>
          <w:bCs w:val="0"/>
          <w:color w:val="000000" w:themeColor="text1"/>
          <w:spacing w:val="-2"/>
          <w14:textFill>
            <w14:solidFill>
              <w14:schemeClr w14:val="tx1"/>
            </w14:solidFill>
          </w14:textFill>
        </w:rPr>
        <w:t xml:space="preserve">允许偏离的技术、性能指标或者辅助功能项目发生负偏离达 </w:t>
      </w:r>
      <w:r>
        <w:rPr>
          <w:b w:val="0"/>
          <w:bCs w:val="0"/>
          <w:color w:val="000000" w:themeColor="text1"/>
          <w:u w:val="single"/>
          <w14:textFill>
            <w14:solidFill>
              <w14:schemeClr w14:val="tx1"/>
            </w14:solidFill>
          </w14:textFill>
        </w:rPr>
        <w:t>3</w:t>
      </w:r>
      <w:r>
        <w:rPr>
          <w:b w:val="0"/>
          <w:bCs w:val="0"/>
          <w:color w:val="000000" w:themeColor="text1"/>
          <w:spacing w:val="-26"/>
          <w14:textFill>
            <w14:solidFill>
              <w14:schemeClr w14:val="tx1"/>
            </w14:solidFill>
          </w14:textFill>
        </w:rPr>
        <w:t xml:space="preserve"> 项</w:t>
      </w:r>
      <w:r>
        <w:rPr>
          <w:b w:val="0"/>
          <w:bCs w:val="0"/>
          <w:color w:val="000000" w:themeColor="text1"/>
          <w14:textFill>
            <w14:solidFill>
              <w14:schemeClr w14:val="tx1"/>
            </w14:solidFill>
          </w14:textFill>
        </w:rPr>
        <w:t>（含）以上的；</w:t>
      </w:r>
    </w:p>
    <w:p>
      <w:pPr>
        <w:pStyle w:val="10"/>
        <w:numPr>
          <w:ilvl w:val="0"/>
          <w:numId w:val="16"/>
        </w:numPr>
        <w:tabs>
          <w:tab w:val="left" w:pos="1416"/>
        </w:tabs>
        <w:spacing w:before="170" w:line="360" w:lineRule="auto"/>
        <w:ind w:left="1415" w:hanging="528"/>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投标技术方案不明确，存在一个或一个以上备选（替代）投标方案的；</w:t>
      </w:r>
    </w:p>
    <w:p>
      <w:pPr>
        <w:pStyle w:val="10"/>
        <w:numPr>
          <w:ilvl w:val="0"/>
          <w:numId w:val="16"/>
        </w:numPr>
        <w:tabs>
          <w:tab w:val="left" w:pos="1424"/>
        </w:tabs>
        <w:spacing w:before="170" w:line="360" w:lineRule="auto"/>
        <w:ind w:left="1423" w:hanging="527"/>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与其他参加本次投标供应商的投标文件（技术文件）的文字表述内容差错相同二处以上的。</w:t>
      </w:r>
    </w:p>
    <w:p>
      <w:pPr>
        <w:pStyle w:val="10"/>
        <w:numPr>
          <w:ilvl w:val="0"/>
          <w:numId w:val="14"/>
        </w:numPr>
        <w:tabs>
          <w:tab w:val="left" w:pos="1205"/>
        </w:tabs>
        <w:spacing w:before="173"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在报价评审时，如发现下列情形之一的，投标文件将被视为无效：</w:t>
      </w:r>
    </w:p>
    <w:p>
      <w:pPr>
        <w:pStyle w:val="10"/>
        <w:numPr>
          <w:ilvl w:val="0"/>
          <w:numId w:val="17"/>
        </w:numPr>
        <w:tabs>
          <w:tab w:val="left" w:pos="1416"/>
        </w:tabs>
        <w:spacing w:before="170"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未采用人民币报价或者未按照招标文件标明的币种报价的；</w:t>
      </w:r>
    </w:p>
    <w:p>
      <w:pPr>
        <w:pStyle w:val="10"/>
        <w:numPr>
          <w:ilvl w:val="0"/>
          <w:numId w:val="17"/>
        </w:numPr>
        <w:tabs>
          <w:tab w:val="left" w:pos="1416"/>
        </w:tabs>
        <w:spacing w:before="170" w:line="360" w:lineRule="auto"/>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报价超出最高限价，或者超出采购预算金额，采购人不能支付的；</w:t>
      </w:r>
    </w:p>
    <w:p>
      <w:pPr>
        <w:pStyle w:val="10"/>
        <w:numPr>
          <w:ilvl w:val="0"/>
          <w:numId w:val="17"/>
        </w:numPr>
        <w:tabs>
          <w:tab w:val="left" w:pos="1416"/>
        </w:tabs>
        <w:spacing w:before="173" w:line="360" w:lineRule="auto"/>
        <w:ind w:left="784" w:right="1490" w:firstLine="10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 xml:space="preserve">投标报价具有选择性，或者开标价格与投标文件承诺的优惠（折扣）价格不一致的。 </w:t>
      </w:r>
    </w:p>
    <w:p>
      <w:pPr>
        <w:pStyle w:val="10"/>
        <w:tabs>
          <w:tab w:val="left" w:pos="1416"/>
        </w:tabs>
        <w:spacing w:before="173" w:line="360" w:lineRule="auto"/>
        <w:ind w:left="0" w:right="1490"/>
        <w:rPr>
          <w:b w:val="0"/>
          <w:bCs w:val="0"/>
          <w:color w:val="000000" w:themeColor="text1"/>
          <w14:textFill>
            <w14:solidFill>
              <w14:schemeClr w14:val="tx1"/>
            </w14:solidFill>
          </w14:textFill>
        </w:rPr>
      </w:pPr>
      <w:r>
        <w:rPr>
          <w:b w:val="0"/>
          <w:bCs w:val="0"/>
          <w:color w:val="000000" w:themeColor="text1"/>
          <w:w w:val="95"/>
          <w14:textFill>
            <w14:solidFill>
              <w14:schemeClr w14:val="tx1"/>
            </w14:solidFill>
          </w14:textFill>
        </w:rPr>
        <w:t xml:space="preserve"> </w:t>
      </w:r>
      <w:r>
        <w:rPr>
          <w:rFonts w:hint="eastAsia"/>
          <w:b w:val="0"/>
          <w:bCs w:val="0"/>
          <w:color w:val="000000" w:themeColor="text1"/>
          <w:w w:val="95"/>
          <w:lang w:val="en-US"/>
          <w14:textFill>
            <w14:solidFill>
              <w14:schemeClr w14:val="tx1"/>
            </w14:solidFill>
          </w14:textFill>
        </w:rPr>
        <w:t xml:space="preserve">       </w:t>
      </w:r>
      <w:r>
        <w:rPr>
          <w:b w:val="0"/>
          <w:bCs w:val="0"/>
          <w:color w:val="000000" w:themeColor="text1"/>
          <w14:textFill>
            <w14:solidFill>
              <w14:schemeClr w14:val="tx1"/>
            </w14:solidFill>
          </w14:textFill>
        </w:rPr>
        <w:t>4.有下列情形之一的视为投标人相互串通投标，投标文件将被视为无效：</w:t>
      </w:r>
    </w:p>
    <w:p>
      <w:pPr>
        <w:pStyle w:val="10"/>
        <w:numPr>
          <w:ilvl w:val="0"/>
          <w:numId w:val="18"/>
        </w:numPr>
        <w:tabs>
          <w:tab w:val="left" w:pos="1320"/>
        </w:tabs>
        <w:spacing w:before="1" w:line="360" w:lineRule="auto"/>
        <w:ind w:hanging="529"/>
        <w:rPr>
          <w:b w:val="0"/>
          <w:bCs w:val="0"/>
          <w:color w:val="000000" w:themeColor="text1"/>
          <w14:textFill>
            <w14:solidFill>
              <w14:schemeClr w14:val="tx1"/>
            </w14:solidFill>
          </w14:textFill>
        </w:rPr>
      </w:pPr>
      <w:r>
        <w:rPr>
          <w:b w:val="0"/>
          <w:bCs w:val="0"/>
          <w:color w:val="000000" w:themeColor="text1"/>
          <w:spacing w:val="-2"/>
          <w14:textFill>
            <w14:solidFill>
              <w14:schemeClr w14:val="tx1"/>
            </w14:solidFill>
          </w14:textFill>
        </w:rPr>
        <w:t xml:space="preserve">不同投标人的投标文件由同一单位或者个人编制；或不同投标人报名的 </w:t>
      </w:r>
      <w:r>
        <w:rPr>
          <w:b w:val="0"/>
          <w:bCs w:val="0"/>
          <w:color w:val="000000" w:themeColor="text1"/>
          <w14:textFill>
            <w14:solidFill>
              <w14:schemeClr w14:val="tx1"/>
            </w14:solidFill>
          </w14:textFill>
        </w:rPr>
        <w:t>IP</w:t>
      </w:r>
      <w:r>
        <w:rPr>
          <w:b w:val="0"/>
          <w:bCs w:val="0"/>
          <w:color w:val="000000" w:themeColor="text1"/>
          <w:spacing w:val="-9"/>
          <w14:textFill>
            <w14:solidFill>
              <w14:schemeClr w14:val="tx1"/>
            </w14:solidFill>
          </w14:textFill>
        </w:rPr>
        <w:t xml:space="preserve"> 地址一致的；</w:t>
      </w:r>
    </w:p>
    <w:p>
      <w:pPr>
        <w:pStyle w:val="10"/>
        <w:numPr>
          <w:ilvl w:val="0"/>
          <w:numId w:val="18"/>
        </w:numPr>
        <w:tabs>
          <w:tab w:val="left" w:pos="1320"/>
        </w:tabs>
        <w:spacing w:before="173" w:line="360" w:lineRule="auto"/>
        <w:ind w:hanging="529"/>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不同投标人委托同一单位或者个人办理投标事宜；</w:t>
      </w:r>
    </w:p>
    <w:p>
      <w:pPr>
        <w:pStyle w:val="10"/>
        <w:numPr>
          <w:ilvl w:val="0"/>
          <w:numId w:val="18"/>
        </w:numPr>
        <w:tabs>
          <w:tab w:val="left" w:pos="1320"/>
        </w:tabs>
        <w:spacing w:before="170" w:line="360" w:lineRule="auto"/>
        <w:ind w:hanging="529"/>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不同投标人的投标文件载明的项目管理员为同一人；</w:t>
      </w:r>
    </w:p>
    <w:p>
      <w:pPr>
        <w:pStyle w:val="10"/>
        <w:numPr>
          <w:ilvl w:val="0"/>
          <w:numId w:val="18"/>
        </w:numPr>
        <w:tabs>
          <w:tab w:val="left" w:pos="1320"/>
        </w:tabs>
        <w:spacing w:before="170" w:line="360" w:lineRule="auto"/>
        <w:ind w:hanging="529"/>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不同投标人的投标文件异常一致或投标报价呈规律性差异；</w:t>
      </w:r>
    </w:p>
    <w:p>
      <w:pPr>
        <w:pStyle w:val="10"/>
        <w:numPr>
          <w:ilvl w:val="0"/>
          <w:numId w:val="18"/>
        </w:numPr>
        <w:tabs>
          <w:tab w:val="left" w:pos="1320"/>
        </w:tabs>
        <w:spacing w:before="172" w:line="360" w:lineRule="auto"/>
        <w:ind w:hanging="529"/>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不同投标人的投标文件相互混装；</w:t>
      </w:r>
    </w:p>
    <w:p>
      <w:pPr>
        <w:pStyle w:val="10"/>
        <w:numPr>
          <w:ilvl w:val="0"/>
          <w:numId w:val="18"/>
        </w:numPr>
        <w:tabs>
          <w:tab w:val="left" w:pos="1320"/>
        </w:tabs>
        <w:spacing w:before="170" w:line="360" w:lineRule="auto"/>
        <w:ind w:hanging="529"/>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不同投标人的投标保证金从同一单位或者个人账户转出。</w:t>
      </w:r>
    </w:p>
    <w:p>
      <w:pPr>
        <w:pStyle w:val="10"/>
        <w:spacing w:before="171" w:line="360" w:lineRule="auto"/>
        <w:ind w:left="791"/>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5.关联供应商不得参加同一合同项下政府采购活动，否则投标文件将被视为无效：</w:t>
      </w:r>
    </w:p>
    <w:p>
      <w:pPr>
        <w:pStyle w:val="10"/>
        <w:numPr>
          <w:ilvl w:val="0"/>
          <w:numId w:val="19"/>
        </w:numPr>
        <w:tabs>
          <w:tab w:val="left" w:pos="1320"/>
        </w:tabs>
        <w:spacing w:before="172" w:line="360" w:lineRule="auto"/>
        <w:ind w:right="321" w:firstLine="314"/>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单位负责人为同一人或者存在直接控股、管理关系的不同的供应商，不得参加同一合同项下的政府   采购活动。</w:t>
      </w:r>
    </w:p>
    <w:p>
      <w:pPr>
        <w:pStyle w:val="10"/>
        <w:numPr>
          <w:ilvl w:val="0"/>
          <w:numId w:val="19"/>
        </w:numPr>
        <w:tabs>
          <w:tab w:val="left" w:pos="1320"/>
        </w:tabs>
        <w:spacing w:before="1" w:line="360" w:lineRule="auto"/>
        <w:ind w:right="321" w:firstLine="314"/>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生产厂商授权给供应商后自己不得参加同一合同项下的政府采购活动；生产厂商对同一品牌同一型   号的货物，仅能委托一个代理商参加投标。</w:t>
      </w:r>
    </w:p>
    <w:p>
      <w:pPr>
        <w:pStyle w:val="10"/>
        <w:spacing w:line="360" w:lineRule="auto"/>
        <w:rPr>
          <w:color w:val="000000" w:themeColor="text1"/>
          <w14:textFill>
            <w14:solidFill>
              <w14:schemeClr w14:val="tx1"/>
            </w14:solidFill>
          </w14:textFill>
        </w:rPr>
      </w:pPr>
      <w:bookmarkStart w:id="56" w:name="四、开标"/>
      <w:bookmarkEnd w:id="56"/>
      <w:r>
        <w:rPr>
          <w:color w:val="000000" w:themeColor="text1"/>
          <w14:textFill>
            <w14:solidFill>
              <w14:schemeClr w14:val="tx1"/>
            </w14:solidFill>
          </w14:textFill>
        </w:rPr>
        <w:t>四、开标</w:t>
      </w:r>
    </w:p>
    <w:p>
      <w:pPr>
        <w:pStyle w:val="10"/>
        <w:spacing w:before="171" w:line="360" w:lineRule="auto"/>
        <w:ind w:left="784"/>
        <w:rPr>
          <w:color w:val="000000" w:themeColor="text1"/>
          <w14:textFill>
            <w14:solidFill>
              <w14:schemeClr w14:val="tx1"/>
            </w14:solidFill>
          </w14:textFill>
        </w:rPr>
      </w:pPr>
      <w:bookmarkStart w:id="57" w:name="（一）开标准备"/>
      <w:bookmarkEnd w:id="57"/>
      <w:r>
        <w:rPr>
          <w:color w:val="000000" w:themeColor="text1"/>
          <w14:textFill>
            <w14:solidFill>
              <w14:schemeClr w14:val="tx1"/>
            </w14:solidFill>
          </w14:textFill>
        </w:rPr>
        <w:t>（一）开标准备</w:t>
      </w:r>
    </w:p>
    <w:p>
      <w:pPr>
        <w:pStyle w:val="11"/>
        <w:spacing w:before="172"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采购代理机构将在规定的时间和地点进行开标，投标人可以由法定代表人或委托代理人出席开标会议</w:t>
      </w:r>
    </w:p>
    <w:p>
      <w:pPr>
        <w:pStyle w:val="11"/>
        <w:spacing w:before="170"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（携带本人身份证原件，委托代理人出席应携带单位授权委托书原件）。</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投标人的法定代表人或授权代理人未按时签到的，视同放弃开标监督权利、认可开标结果。</w:t>
      </w:r>
    </w:p>
    <w:p>
      <w:pPr>
        <w:pStyle w:val="11"/>
        <w:spacing w:before="2" w:line="360" w:lineRule="auto"/>
        <w:rPr>
          <w:color w:val="000000" w:themeColor="text1"/>
          <w:sz w:val="16"/>
          <w14:textFill>
            <w14:solidFill>
              <w14:schemeClr w14:val="tx1"/>
            </w14:solidFill>
          </w14:textFill>
        </w:rPr>
      </w:pPr>
    </w:p>
    <w:p>
      <w:pPr>
        <w:pStyle w:val="10"/>
        <w:spacing w:before="69" w:line="360" w:lineRule="auto"/>
        <w:ind w:left="791"/>
        <w:jc w:val="both"/>
        <w:rPr>
          <w:color w:val="000000" w:themeColor="text1"/>
          <w14:textFill>
            <w14:solidFill>
              <w14:schemeClr w14:val="tx1"/>
            </w14:solidFill>
          </w14:textFill>
        </w:rPr>
      </w:pPr>
      <w:bookmarkStart w:id="58" w:name="（二）_开标程序："/>
      <w:bookmarkEnd w:id="58"/>
      <w:r>
        <w:rPr>
          <w:color w:val="000000" w:themeColor="text1"/>
          <w14:textFill>
            <w14:solidFill>
              <w14:schemeClr w14:val="tx1"/>
            </w14:solidFill>
          </w14:textFill>
        </w:rPr>
        <w:t>（二） 开标程序：</w:t>
      </w:r>
    </w:p>
    <w:p>
      <w:pPr>
        <w:pStyle w:val="31"/>
        <w:numPr>
          <w:ilvl w:val="1"/>
          <w:numId w:val="19"/>
        </w:numPr>
        <w:tabs>
          <w:tab w:val="left" w:pos="1109"/>
        </w:tabs>
        <w:spacing w:before="173"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开标时，由投标人代表，或者招标采购单位委托的公证机构检查投标文件密封的完整性并签字确认后，由招标代理机构工作人员当众拆封开标一览表，宣读投标人名称、投标报价、书面修改和撤回投标的通知、招标文件允许提供的备选方案等，未宣读的投标报价和招标文件允许提供的备选投标方案等实质内容，评标时不予承认；</w:t>
      </w:r>
    </w:p>
    <w:p>
      <w:pPr>
        <w:pStyle w:val="31"/>
        <w:numPr>
          <w:ilvl w:val="1"/>
          <w:numId w:val="19"/>
        </w:numPr>
        <w:tabs>
          <w:tab w:val="left" w:pos="1212"/>
        </w:tabs>
        <w:spacing w:line="360" w:lineRule="auto"/>
        <w:ind w:left="1212" w:hanging="315"/>
        <w:rPr>
          <w:color w:val="000000" w:themeColor="text1"/>
          <w:sz w:val="21"/>
          <w14:textFill>
            <w14:solidFill>
              <w14:schemeClr w14:val="tx1"/>
            </w14:solidFill>
          </w14:textFill>
        </w:rPr>
      </w:pPr>
      <w:r>
        <w:rPr>
          <w:color w:val="000000" w:themeColor="text1"/>
          <w:sz w:val="21"/>
          <w14:textFill>
            <w14:solidFill>
              <w14:schemeClr w14:val="tx1"/>
            </w14:solidFill>
          </w14:textFill>
        </w:rPr>
        <w:t>唱标；招标代理机构工作人员只唱开标一览表；</w:t>
      </w:r>
    </w:p>
    <w:p>
      <w:pPr>
        <w:pStyle w:val="31"/>
        <w:numPr>
          <w:ilvl w:val="1"/>
          <w:numId w:val="19"/>
        </w:numPr>
        <w:tabs>
          <w:tab w:val="left" w:pos="1212"/>
        </w:tabs>
        <w:spacing w:before="170" w:line="360" w:lineRule="auto"/>
        <w:ind w:right="475" w:firstLine="420"/>
        <w:rPr>
          <w:color w:val="000000" w:themeColor="text1"/>
          <w:sz w:val="21"/>
          <w14:textFill>
            <w14:solidFill>
              <w14:schemeClr w14:val="tx1"/>
            </w14:solidFill>
          </w14:textFill>
        </w:rPr>
      </w:pPr>
      <w:r>
        <w:rPr>
          <w:color w:val="000000" w:themeColor="text1"/>
          <w:spacing w:val="-4"/>
          <w:sz w:val="21"/>
          <w14:textFill>
            <w14:solidFill>
              <w14:schemeClr w14:val="tx1"/>
            </w14:solidFill>
          </w14:textFill>
        </w:rPr>
        <w:t>采购代理机构做开标记录, 投标人代表对开标记录进行当场校核及勘误，并签字确认；同时由记录人、监督人当场签字确认。投标人代表未到场签字确认或者拒绝签字确认的，不影响评标过程；</w:t>
      </w:r>
    </w:p>
    <w:p>
      <w:pPr>
        <w:pStyle w:val="31"/>
        <w:numPr>
          <w:ilvl w:val="1"/>
          <w:numId w:val="19"/>
        </w:numPr>
        <w:tabs>
          <w:tab w:val="left" w:pos="1212"/>
        </w:tabs>
        <w:spacing w:line="360" w:lineRule="auto"/>
        <w:ind w:right="8023" w:firstLine="420"/>
        <w:rPr>
          <w:b/>
          <w:color w:val="000000" w:themeColor="text1"/>
          <w:sz w:val="21"/>
          <w14:textFill>
            <w14:solidFill>
              <w14:schemeClr w14:val="tx1"/>
            </w14:solidFill>
          </w14:textFill>
        </w:rPr>
      </w:pPr>
      <w:r>
        <w:rPr>
          <w:color w:val="000000" w:themeColor="text1"/>
          <w:spacing w:val="-2"/>
          <w:sz w:val="21"/>
          <w14:textFill>
            <w14:solidFill>
              <w14:schemeClr w14:val="tx1"/>
            </w14:solidFill>
          </w14:textFill>
        </w:rPr>
        <w:t>开标会议结束。</w:t>
      </w:r>
      <w:bookmarkStart w:id="59" w:name="五、评标"/>
      <w:bookmarkEnd w:id="59"/>
      <w:r>
        <w:rPr>
          <w:b/>
          <w:color w:val="000000" w:themeColor="text1"/>
          <w:sz w:val="21"/>
          <w14:textFill>
            <w14:solidFill>
              <w14:schemeClr w14:val="tx1"/>
            </w14:solidFill>
          </w14:textFill>
        </w:rPr>
        <w:t>五、评标</w:t>
      </w:r>
    </w:p>
    <w:p>
      <w:pPr>
        <w:pStyle w:val="11"/>
        <w:spacing w:before="2" w:line="360" w:lineRule="auto"/>
        <w:ind w:left="477" w:right="472" w:firstLine="420"/>
        <w:jc w:val="both"/>
        <w:rPr>
          <w:color w:val="000000" w:themeColor="text1"/>
          <w14:textFill>
            <w14:solidFill>
              <w14:schemeClr w14:val="tx1"/>
            </w14:solidFill>
          </w14:textFill>
        </w:rPr>
      </w:pPr>
      <w:bookmarkStart w:id="60" w:name="根据《中华人民共和国财政部令第87号--政府采购货物和服务招标投标管理办法》第四"/>
      <w:bookmarkEnd w:id="60"/>
      <w:r>
        <w:rPr>
          <w:color w:val="000000" w:themeColor="text1"/>
          <w:spacing w:val="-6"/>
          <w14:textFill>
            <w14:solidFill>
              <w14:schemeClr w14:val="tx1"/>
            </w14:solidFill>
          </w14:textFill>
        </w:rPr>
        <w:t xml:space="preserve">根据《中华人民共和国财政部令第 </w:t>
      </w:r>
      <w:r>
        <w:rPr>
          <w:rFonts w:hint="eastAsia" w:ascii="MS Gothic" w:hAnsi="MS Gothic" w:eastAsia="MS Gothic"/>
          <w:color w:val="000000" w:themeColor="text1"/>
          <w14:textFill>
            <w14:solidFill>
              <w14:schemeClr w14:val="tx1"/>
            </w14:solidFill>
          </w14:textFill>
        </w:rPr>
        <w:t>87</w:t>
      </w:r>
      <w:r>
        <w:rPr>
          <w:rFonts w:hint="eastAsia" w:ascii="MS Gothic" w:hAnsi="MS Gothic" w:eastAsia="MS Gothic"/>
          <w:color w:val="000000" w:themeColor="text1"/>
          <w:spacing w:val="-62"/>
          <w14:textFill>
            <w14:solidFill>
              <w14:schemeClr w14:val="tx1"/>
            </w14:solidFill>
          </w14:textFill>
        </w:rPr>
        <w:t xml:space="preserve"> </w:t>
      </w:r>
      <w:r>
        <w:rPr>
          <w:color w:val="000000" w:themeColor="text1"/>
          <w14:textFill>
            <w14:solidFill>
              <w14:schemeClr w14:val="tx1"/>
            </w14:solidFill>
          </w14:textFill>
        </w:rPr>
        <w:t>号</w:t>
      </w:r>
      <w:r>
        <w:rPr>
          <w:rFonts w:hint="eastAsia" w:ascii="MS Gothic" w:hAnsi="MS Gothic" w:eastAsia="MS Gothic"/>
          <w:color w:val="000000" w:themeColor="text1"/>
          <w14:textFill>
            <w14:solidFill>
              <w14:schemeClr w14:val="tx1"/>
            </w14:solidFill>
          </w14:textFill>
        </w:rPr>
        <w:t>--</w:t>
      </w:r>
      <w:r>
        <w:rPr>
          <w:color w:val="000000" w:themeColor="text1"/>
          <w:spacing w:val="-2"/>
          <w14:textFill>
            <w14:solidFill>
              <w14:schemeClr w14:val="tx1"/>
            </w14:solidFill>
          </w14:textFill>
        </w:rPr>
        <w:t>政府采购货物和服务招标投标管理办法》第四十四条“公开</w:t>
      </w:r>
      <w:r>
        <w:rPr>
          <w:color w:val="000000" w:themeColor="text1"/>
          <w14:textFill>
            <w14:solidFill>
              <w14:schemeClr w14:val="tx1"/>
            </w14:solidFill>
          </w14:textFill>
        </w:rPr>
        <w:t>招标采购项目开标结束后，采购人或者采购代理机构应当依法对投标人的资格进行审查”的规定，由采购</w:t>
      </w:r>
      <w:r>
        <w:rPr>
          <w:color w:val="000000" w:themeColor="text1"/>
          <w:spacing w:val="-2"/>
          <w14:textFill>
            <w14:solidFill>
              <w14:schemeClr w14:val="tx1"/>
            </w14:solidFill>
          </w14:textFill>
        </w:rPr>
        <w:t xml:space="preserve">人授权代表对投标人进行资格审查，合格投标人不足 </w:t>
      </w:r>
      <w:r>
        <w:rPr>
          <w:rFonts w:hint="eastAsia" w:ascii="MS Gothic" w:hAnsi="MS Gothic" w:eastAsia="MS Gothic"/>
          <w:color w:val="000000" w:themeColor="text1"/>
          <w14:textFill>
            <w14:solidFill>
              <w14:schemeClr w14:val="tx1"/>
            </w14:solidFill>
          </w14:textFill>
        </w:rPr>
        <w:t>3</w:t>
      </w:r>
      <w:r>
        <w:rPr>
          <w:rFonts w:hint="eastAsia" w:ascii="MS Gothic" w:hAnsi="MS Gothic" w:eastAsia="MS Gothic"/>
          <w:color w:val="000000" w:themeColor="text1"/>
          <w:spacing w:val="-48"/>
          <w14:textFill>
            <w14:solidFill>
              <w14:schemeClr w14:val="tx1"/>
            </w14:solidFill>
          </w14:textFill>
        </w:rPr>
        <w:t xml:space="preserve"> </w:t>
      </w:r>
      <w:r>
        <w:rPr>
          <w:color w:val="000000" w:themeColor="text1"/>
          <w:spacing w:val="-4"/>
          <w14:textFill>
            <w14:solidFill>
              <w14:schemeClr w14:val="tx1"/>
            </w14:solidFill>
          </w14:textFill>
        </w:rPr>
        <w:t xml:space="preserve">家的，不得评标。合格投标人满足 </w:t>
      </w:r>
      <w:r>
        <w:rPr>
          <w:rFonts w:hint="eastAsia" w:ascii="MS Gothic" w:hAnsi="MS Gothic" w:eastAsia="MS Gothic"/>
          <w:color w:val="000000" w:themeColor="text1"/>
          <w14:textFill>
            <w14:solidFill>
              <w14:schemeClr w14:val="tx1"/>
            </w14:solidFill>
          </w14:textFill>
        </w:rPr>
        <w:t>3</w:t>
      </w:r>
      <w:r>
        <w:rPr>
          <w:rFonts w:hint="eastAsia" w:ascii="MS Gothic" w:hAnsi="MS Gothic" w:eastAsia="MS Gothic"/>
          <w:color w:val="000000" w:themeColor="text1"/>
          <w:spacing w:val="-48"/>
          <w14:textFill>
            <w14:solidFill>
              <w14:schemeClr w14:val="tx1"/>
            </w14:solidFill>
          </w14:textFill>
        </w:rPr>
        <w:t xml:space="preserve"> </w:t>
      </w:r>
      <w:r>
        <w:rPr>
          <w:color w:val="000000" w:themeColor="text1"/>
          <w:spacing w:val="-17"/>
          <w14:textFill>
            <w14:solidFill>
              <w14:schemeClr w14:val="tx1"/>
            </w14:solidFill>
          </w14:textFill>
        </w:rPr>
        <w:t xml:space="preserve">家或 </w:t>
      </w:r>
      <w:r>
        <w:rPr>
          <w:rFonts w:hint="eastAsia" w:ascii="MS Gothic" w:hAnsi="MS Gothic" w:eastAsia="MS Gothic"/>
          <w:color w:val="000000" w:themeColor="text1"/>
          <w14:textFill>
            <w14:solidFill>
              <w14:schemeClr w14:val="tx1"/>
            </w14:solidFill>
          </w14:textFill>
        </w:rPr>
        <w:t>3</w:t>
      </w:r>
      <w:r>
        <w:rPr>
          <w:rFonts w:hint="eastAsia" w:ascii="MS Gothic" w:hAnsi="MS Gothic" w:eastAsia="MS Gothic"/>
          <w:color w:val="000000" w:themeColor="text1"/>
          <w:spacing w:val="-47"/>
          <w14:textFill>
            <w14:solidFill>
              <w14:schemeClr w14:val="tx1"/>
            </w14:solidFill>
          </w14:textFill>
        </w:rPr>
        <w:t xml:space="preserve"> </w:t>
      </w:r>
      <w:r>
        <w:rPr>
          <w:color w:val="000000" w:themeColor="text1"/>
          <w:spacing w:val="1"/>
          <w14:textFill>
            <w14:solidFill>
              <w14:schemeClr w14:val="tx1"/>
            </w14:solidFill>
          </w14:textFill>
        </w:rPr>
        <w:t>家以上的，按以下程序进行评标：</w:t>
      </w:r>
    </w:p>
    <w:p>
      <w:pPr>
        <w:pStyle w:val="10"/>
        <w:spacing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（一）组建评标委员会</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 xml:space="preserve">本项目评标委员会由政府采购评审专家 </w:t>
      </w:r>
      <w:r>
        <w:rPr>
          <w:color w:val="000000" w:themeColor="text1"/>
          <w:u w:val="single"/>
          <w14:textFill>
            <w14:solidFill>
              <w14:schemeClr w14:val="tx1"/>
            </w14:solidFill>
          </w14:textFill>
        </w:rPr>
        <w:t>4</w:t>
      </w:r>
      <w:r>
        <w:rPr>
          <w:color w:val="000000" w:themeColor="text1"/>
          <w14:textFill>
            <w14:solidFill>
              <w14:schemeClr w14:val="tx1"/>
            </w14:solidFill>
          </w14:textFill>
        </w:rPr>
        <w:t xml:space="preserve"> 人和采购人代表 </w:t>
      </w:r>
      <w:r>
        <w:rPr>
          <w:color w:val="000000" w:themeColor="text1"/>
          <w:u w:val="single"/>
          <w14:textFill>
            <w14:solidFill>
              <w14:schemeClr w14:val="tx1"/>
            </w14:solidFill>
          </w14:textFill>
        </w:rPr>
        <w:t>1</w:t>
      </w:r>
      <w:r>
        <w:rPr>
          <w:color w:val="000000" w:themeColor="text1"/>
          <w14:textFill>
            <w14:solidFill>
              <w14:schemeClr w14:val="tx1"/>
            </w14:solidFill>
          </w14:textFill>
        </w:rPr>
        <w:t xml:space="preserve"> 人,共 </w:t>
      </w:r>
      <w:r>
        <w:rPr>
          <w:color w:val="000000" w:themeColor="text1"/>
          <w:u w:val="single"/>
          <w14:textFill>
            <w14:solidFill>
              <w14:schemeClr w14:val="tx1"/>
            </w14:solidFill>
          </w14:textFill>
        </w:rPr>
        <w:t>5</w:t>
      </w:r>
      <w:r>
        <w:rPr>
          <w:color w:val="000000" w:themeColor="text1"/>
          <w14:textFill>
            <w14:solidFill>
              <w14:schemeClr w14:val="tx1"/>
            </w14:solidFill>
          </w14:textFill>
        </w:rPr>
        <w:t xml:space="preserve"> 人组成。</w:t>
      </w:r>
    </w:p>
    <w:p>
      <w:pPr>
        <w:pStyle w:val="10"/>
        <w:spacing w:before="173"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（二）评标的方式</w:t>
      </w:r>
    </w:p>
    <w:p>
      <w:pPr>
        <w:pStyle w:val="11"/>
        <w:spacing w:before="1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本项目采用不公开方式评标，评标的依据为招标文件和投标文件。</w:t>
      </w:r>
    </w:p>
    <w:p>
      <w:pPr>
        <w:pStyle w:val="10"/>
        <w:spacing w:before="170"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（三）评标程序</w:t>
      </w:r>
    </w:p>
    <w:p>
      <w:pPr>
        <w:pStyle w:val="10"/>
        <w:spacing w:before="172"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1. 形式审查</w:t>
      </w:r>
    </w:p>
    <w:p>
      <w:pPr>
        <w:pStyle w:val="11"/>
        <w:spacing w:before="171" w:line="360" w:lineRule="auto"/>
        <w:ind w:left="888" w:right="955"/>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采购人代表和代理机构工作人员协助评标委员会对投标人投标文件的完整性、合法性等进行审查。   </w:t>
      </w:r>
    </w:p>
    <w:p>
      <w:pPr>
        <w:pStyle w:val="11"/>
        <w:spacing w:before="171" w:line="360" w:lineRule="auto"/>
        <w:ind w:left="888" w:right="955"/>
        <w:rPr>
          <w:b/>
          <w:color w:val="000000" w:themeColor="text1"/>
          <w14:textFill>
            <w14:solidFill>
              <w14:schemeClr w14:val="tx1"/>
            </w14:solidFill>
          </w14:textFill>
        </w:rPr>
      </w:pPr>
      <w:r>
        <w:rPr>
          <w:b/>
          <w:color w:val="000000" w:themeColor="text1"/>
          <w:spacing w:val="-5"/>
          <w14:textFill>
            <w14:solidFill>
              <w14:schemeClr w14:val="tx1"/>
            </w14:solidFill>
          </w14:textFill>
        </w:rPr>
        <w:t>2.实质审查与比较</w:t>
      </w:r>
    </w:p>
    <w:p>
      <w:pPr>
        <w:pStyle w:val="31"/>
        <w:numPr>
          <w:ilvl w:val="0"/>
          <w:numId w:val="20"/>
        </w:numPr>
        <w:tabs>
          <w:tab w:val="left" w:pos="1317"/>
        </w:tabs>
        <w:spacing w:before="3" w:line="360" w:lineRule="auto"/>
        <w:ind w:hanging="526"/>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评标委员会审查投标文件的实质性内容是否符合招标文件的实质性要求。</w:t>
      </w:r>
    </w:p>
    <w:p>
      <w:pPr>
        <w:pStyle w:val="31"/>
        <w:numPr>
          <w:ilvl w:val="0"/>
          <w:numId w:val="20"/>
        </w:numPr>
        <w:tabs>
          <w:tab w:val="left" w:pos="1323"/>
        </w:tabs>
        <w:spacing w:before="170" w:line="360" w:lineRule="auto"/>
        <w:ind w:left="477" w:right="475" w:firstLine="314"/>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评标委员会将根据投标人的投标文件进行审查、核对，如有疑问，将对投标人进行询标，投标人要向评标委员会澄清有关问题，并最终以书面形式进行答复。</w:t>
      </w:r>
    </w:p>
    <w:p>
      <w:pPr>
        <w:pStyle w:val="11"/>
        <w:spacing w:before="4"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投标人代表未到场或者拒绝澄清或者澄清的内容改变了投标文件的实质性内容的，评标委员会有权视该投标文件无效。</w:t>
      </w:r>
    </w:p>
    <w:p>
      <w:pPr>
        <w:pStyle w:val="31"/>
        <w:numPr>
          <w:ilvl w:val="0"/>
          <w:numId w:val="20"/>
        </w:numPr>
        <w:tabs>
          <w:tab w:val="left" w:pos="1422"/>
        </w:tabs>
        <w:spacing w:before="1" w:line="360" w:lineRule="auto"/>
        <w:ind w:left="1422"/>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各投标人的技术得分为所有评委的有效评分的算术平均数，由指定专人进行计算复核。</w:t>
      </w:r>
    </w:p>
    <w:p>
      <w:pPr>
        <w:pStyle w:val="31"/>
        <w:numPr>
          <w:ilvl w:val="0"/>
          <w:numId w:val="20"/>
        </w:numPr>
        <w:tabs>
          <w:tab w:val="left" w:pos="1422"/>
        </w:tabs>
        <w:spacing w:before="173" w:line="360" w:lineRule="auto"/>
        <w:ind w:left="1422"/>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采购代理机构工作人员协助评标委员会根据本项目的评分标准计算各投标人的商务报价得分。</w:t>
      </w:r>
    </w:p>
    <w:p>
      <w:pPr>
        <w:pStyle w:val="31"/>
        <w:numPr>
          <w:ilvl w:val="0"/>
          <w:numId w:val="20"/>
        </w:numPr>
        <w:tabs>
          <w:tab w:val="left" w:pos="1422"/>
        </w:tabs>
        <w:spacing w:before="170" w:line="360" w:lineRule="auto"/>
        <w:ind w:left="477" w:right="464" w:firstLine="42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评标委员会完成评标后，评委对各部分得分汇总，计算出本项目最终得分、性价比、评标价等。 </w:t>
      </w:r>
      <w:r>
        <w:rPr>
          <w:color w:val="000000" w:themeColor="text1"/>
          <w:w w:val="95"/>
          <w:sz w:val="21"/>
          <w14:textFill>
            <w14:solidFill>
              <w14:schemeClr w14:val="tx1"/>
            </w14:solidFill>
          </w14:textFill>
        </w:rPr>
        <w:t xml:space="preserve">  </w:t>
      </w:r>
      <w:r>
        <w:rPr>
          <w:color w:val="000000" w:themeColor="text1"/>
          <w:sz w:val="21"/>
          <w14:textFill>
            <w14:solidFill>
              <w14:schemeClr w14:val="tx1"/>
            </w14:solidFill>
          </w14:textFill>
        </w:rPr>
        <w:t>评标委员会按评标原则推荐中标候选人同时起草评标报告。</w:t>
      </w:r>
    </w:p>
    <w:p>
      <w:pPr>
        <w:pStyle w:val="11"/>
        <w:spacing w:before="2" w:line="360" w:lineRule="auto"/>
        <w:rPr>
          <w:color w:val="000000" w:themeColor="text1"/>
          <w:sz w:val="16"/>
          <w14:textFill>
            <w14:solidFill>
              <w14:schemeClr w14:val="tx1"/>
            </w14:solidFill>
          </w14:textFill>
        </w:rPr>
      </w:pPr>
    </w:p>
    <w:p>
      <w:pPr>
        <w:spacing w:before="69" w:line="360" w:lineRule="auto"/>
        <w:ind w:left="791"/>
        <w:rPr>
          <w:b/>
          <w:color w:val="000000" w:themeColor="text1"/>
          <w:sz w:val="21"/>
          <w14:textFill>
            <w14:solidFill>
              <w14:schemeClr w14:val="tx1"/>
            </w14:solidFill>
          </w14:textFill>
        </w:rPr>
      </w:pPr>
      <w:r>
        <w:rPr>
          <w:color w:val="000000" w:themeColor="text1"/>
          <w:sz w:val="21"/>
          <w14:textFill>
            <w14:solidFill>
              <w14:schemeClr w14:val="tx1"/>
            </w14:solidFill>
          </w14:textFill>
        </w:rPr>
        <w:t>（四）</w:t>
      </w:r>
      <w:r>
        <w:rPr>
          <w:b/>
          <w:color w:val="000000" w:themeColor="text1"/>
          <w:sz w:val="21"/>
          <w14:textFill>
            <w14:solidFill>
              <w14:schemeClr w14:val="tx1"/>
            </w14:solidFill>
          </w14:textFill>
        </w:rPr>
        <w:t>澄清问题的形式</w:t>
      </w:r>
    </w:p>
    <w:p>
      <w:pPr>
        <w:pStyle w:val="11"/>
        <w:spacing w:before="173" w:line="360" w:lineRule="auto"/>
        <w:ind w:left="477" w:right="475" w:firstLine="420"/>
        <w:jc w:val="both"/>
        <w:rPr>
          <w:color w:val="000000" w:themeColor="text1"/>
          <w14:textFill>
            <w14:solidFill>
              <w14:schemeClr w14:val="tx1"/>
            </w14:solidFill>
          </w14:textFill>
        </w:rPr>
      </w:pPr>
      <w:r>
        <w:rPr>
          <w:color w:val="000000" w:themeColor="text1"/>
          <w14:textFill>
            <w14:solidFill>
              <w14:schemeClr w14:val="tx1"/>
            </w14:solidFill>
          </w14:textFill>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投标人的投标文件响应内容若出现前后不一致并且不属于澄清范围的，评标委员会有权做出对投标人不利的认定。评标委员会将以低标准进行评审，若中标，则签合同时将按高标准执行。</w:t>
      </w:r>
    </w:p>
    <w:p>
      <w:pPr>
        <w:spacing w:before="5" w:line="360" w:lineRule="auto"/>
        <w:ind w:left="897"/>
        <w:rPr>
          <w:b/>
          <w:color w:val="000000" w:themeColor="text1"/>
          <w:sz w:val="21"/>
          <w14:textFill>
            <w14:solidFill>
              <w14:schemeClr w14:val="tx1"/>
            </w14:solidFill>
          </w14:textFill>
        </w:rPr>
      </w:pPr>
      <w:r>
        <w:rPr>
          <w:color w:val="000000" w:themeColor="text1"/>
          <w:sz w:val="21"/>
          <w14:textFill>
            <w14:solidFill>
              <w14:schemeClr w14:val="tx1"/>
            </w14:solidFill>
          </w14:textFill>
        </w:rPr>
        <w:t>（五）</w:t>
      </w:r>
      <w:r>
        <w:rPr>
          <w:b/>
          <w:color w:val="000000" w:themeColor="text1"/>
          <w:sz w:val="21"/>
          <w14:textFill>
            <w14:solidFill>
              <w14:schemeClr w14:val="tx1"/>
            </w14:solidFill>
          </w14:textFill>
        </w:rPr>
        <w:t>错误修正</w:t>
      </w:r>
    </w:p>
    <w:p>
      <w:pPr>
        <w:pStyle w:val="11"/>
        <w:spacing w:before="173" w:line="360" w:lineRule="auto"/>
        <w:ind w:left="955"/>
        <w:rPr>
          <w:color w:val="000000" w:themeColor="text1"/>
          <w14:textFill>
            <w14:solidFill>
              <w14:schemeClr w14:val="tx1"/>
            </w14:solidFill>
          </w14:textFill>
        </w:rPr>
      </w:pPr>
      <w:r>
        <w:rPr>
          <w:color w:val="000000" w:themeColor="text1"/>
          <w14:textFill>
            <w14:solidFill>
              <w14:schemeClr w14:val="tx1"/>
            </w14:solidFill>
          </w14:textFill>
        </w:rPr>
        <w:t>投标文件如果出现计算或表达上的错误，修正错误的原则如下：</w:t>
      </w:r>
    </w:p>
    <w:p>
      <w:pPr>
        <w:pStyle w:val="31"/>
        <w:numPr>
          <w:ilvl w:val="0"/>
          <w:numId w:val="21"/>
        </w:numPr>
        <w:tabs>
          <w:tab w:val="left" w:pos="1212"/>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开标一览表总价与投标报价明细表汇总数不一致的，以开标一览表为准；</w:t>
      </w:r>
    </w:p>
    <w:p>
      <w:pPr>
        <w:pStyle w:val="31"/>
        <w:numPr>
          <w:ilvl w:val="0"/>
          <w:numId w:val="21"/>
        </w:numPr>
        <w:tabs>
          <w:tab w:val="left" w:pos="1212"/>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投标文件的大写金额和小写金额不一致的，以大写金额为准；</w:t>
      </w:r>
    </w:p>
    <w:p>
      <w:pPr>
        <w:pStyle w:val="31"/>
        <w:numPr>
          <w:ilvl w:val="0"/>
          <w:numId w:val="21"/>
        </w:numPr>
        <w:tabs>
          <w:tab w:val="left" w:pos="1212"/>
        </w:tabs>
        <w:spacing w:before="173"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总价金额与按单价汇总金额不一致的，以单价金额计算结果为准；</w:t>
      </w:r>
    </w:p>
    <w:p>
      <w:pPr>
        <w:pStyle w:val="31"/>
        <w:numPr>
          <w:ilvl w:val="0"/>
          <w:numId w:val="21"/>
        </w:numPr>
        <w:tabs>
          <w:tab w:val="left" w:pos="1212"/>
        </w:tabs>
        <w:spacing w:before="170" w:line="36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对不同文字文本投标文件的解释发生异议的，以中文文本为准。</w:t>
      </w:r>
    </w:p>
    <w:p>
      <w:pPr>
        <w:pStyle w:val="10"/>
        <w:spacing w:before="170" w:line="360" w:lineRule="auto"/>
        <w:ind w:right="439" w:firstLine="420"/>
        <w:rPr>
          <w:color w:val="000000" w:themeColor="text1"/>
          <w14:textFill>
            <w14:solidFill>
              <w14:schemeClr w14:val="tx1"/>
            </w14:solidFill>
          </w14:textFill>
        </w:rPr>
      </w:pPr>
      <w:r>
        <w:rPr>
          <w:color w:val="000000" w:themeColor="text1"/>
          <w14:textFill>
            <w14:solidFill>
              <w14:schemeClr w14:val="tx1"/>
            </w14:solidFill>
          </w14:textFill>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10"/>
        <w:spacing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（六）评标原则和评标办法</w:t>
      </w:r>
    </w:p>
    <w:p>
      <w:pPr>
        <w:pStyle w:val="31"/>
        <w:numPr>
          <w:ilvl w:val="0"/>
          <w:numId w:val="22"/>
        </w:numPr>
        <w:tabs>
          <w:tab w:val="left" w:pos="1212"/>
        </w:tabs>
        <w:spacing w:before="170" w:line="360" w:lineRule="auto"/>
        <w:ind w:right="475" w:firstLine="42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31"/>
        <w:numPr>
          <w:ilvl w:val="0"/>
          <w:numId w:val="22"/>
        </w:numPr>
        <w:tabs>
          <w:tab w:val="left" w:pos="1212"/>
        </w:tabs>
        <w:spacing w:line="360" w:lineRule="auto"/>
        <w:ind w:right="475" w:firstLine="42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评标办法。本项目评标办法是综合评分法，具体评标内容及评分标准等详见第四章：评标办法及评分标准。</w:t>
      </w:r>
    </w:p>
    <w:p>
      <w:pPr>
        <w:pStyle w:val="10"/>
        <w:spacing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（七）评标过程的监控</w:t>
      </w:r>
    </w:p>
    <w:p>
      <w:pPr>
        <w:pStyle w:val="11"/>
        <w:spacing w:before="167"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本项目评标过程实行全程录音、录像监控，投标人在评标过程中所进行的试图影响评标结果的不公正活动，可能导致其投标被拒绝。</w:t>
      </w:r>
    </w:p>
    <w:p>
      <w:pPr>
        <w:pStyle w:val="10"/>
        <w:spacing w:line="360" w:lineRule="auto"/>
        <w:rPr>
          <w:color w:val="000000" w:themeColor="text1"/>
          <w14:textFill>
            <w14:solidFill>
              <w14:schemeClr w14:val="tx1"/>
            </w14:solidFill>
          </w14:textFill>
        </w:rPr>
      </w:pPr>
      <w:bookmarkStart w:id="61" w:name="六、评标结果"/>
      <w:bookmarkEnd w:id="61"/>
      <w:r>
        <w:rPr>
          <w:color w:val="000000" w:themeColor="text1"/>
          <w14:textFill>
            <w14:solidFill>
              <w14:schemeClr w14:val="tx1"/>
            </w14:solidFill>
          </w14:textFill>
        </w:rPr>
        <w:t>六、评标结果</w:t>
      </w:r>
    </w:p>
    <w:p>
      <w:pPr>
        <w:pStyle w:val="11"/>
        <w:spacing w:before="170" w:line="360" w:lineRule="auto"/>
        <w:ind w:left="477" w:right="475" w:firstLine="410"/>
        <w:jc w:val="both"/>
        <w:rPr>
          <w:color w:val="000000" w:themeColor="text1"/>
          <w14:textFill>
            <w14:solidFill>
              <w14:schemeClr w14:val="tx1"/>
            </w14:solidFill>
          </w14:textFill>
        </w:rPr>
      </w:pPr>
      <w:r>
        <w:rPr>
          <w:color w:val="000000" w:themeColor="text1"/>
          <w14:textFill>
            <w14:solidFill>
              <w14:schemeClr w14:val="tx1"/>
            </w14:solidFill>
          </w14:textFill>
        </w:rPr>
        <w:t>（一）采购代理机构在评标结束后二个工作日内将评标报告送采购人，采购人在五个工作日内按照评标报告中推荐的中标候选供应商顺序确定中标供应商。采购人也可以事先授权评标委员会直接确定中标供应商。</w:t>
      </w:r>
    </w:p>
    <w:p>
      <w:pPr>
        <w:pStyle w:val="11"/>
        <w:spacing w:line="360" w:lineRule="auto"/>
        <w:ind w:left="477" w:right="475" w:firstLine="420"/>
        <w:jc w:val="both"/>
        <w:rPr>
          <w:color w:val="000000" w:themeColor="text1"/>
          <w14:textFill>
            <w14:solidFill>
              <w14:schemeClr w14:val="tx1"/>
            </w14:solidFill>
          </w14:textFill>
        </w:rPr>
      </w:pPr>
      <w:r>
        <w:rPr>
          <w:color w:val="000000" w:themeColor="text1"/>
          <w14:textFill>
            <w14:solidFill>
              <w14:schemeClr w14:val="tx1"/>
            </w14:solidFill>
          </w14:textFill>
        </w:rPr>
        <w:t>（二）中标供应商确定后，采购代理机构在中国政府采购网（</w:t>
      </w:r>
      <w:r>
        <w:fldChar w:fldCharType="begin"/>
      </w:r>
      <w:r>
        <w:instrText xml:space="preserve"> HYPERLINK "http://www.ccgp.gov.cn/" \h </w:instrText>
      </w:r>
      <w:r>
        <w:fldChar w:fldCharType="separate"/>
      </w:r>
      <w:r>
        <w:rPr>
          <w:rFonts w:hint="eastAsia"/>
          <w:color w:val="000000" w:themeColor="text1"/>
          <w14:textFill>
            <w14:solidFill>
              <w14:schemeClr w14:val="tx1"/>
            </w14:solidFill>
          </w14:textFill>
        </w:rPr>
        <w:t>www.ccgp.gov.cn</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）、广西壮族自治区政府采购网（</w:t>
      </w:r>
      <w:r>
        <w:fldChar w:fldCharType="begin"/>
      </w:r>
      <w:r>
        <w:instrText xml:space="preserve"> HYPERLINK "http://zfcg.gxzf.gov.cn/" \h </w:instrText>
      </w:r>
      <w:r>
        <w:fldChar w:fldCharType="separate"/>
      </w:r>
      <w:r>
        <w:rPr>
          <w:rFonts w:hint="eastAsia"/>
          <w:color w:val="000000" w:themeColor="text1"/>
          <w14:textFill>
            <w14:solidFill>
              <w14:schemeClr w14:val="tx1"/>
            </w14:solidFill>
          </w14:textFill>
        </w:rPr>
        <w:t>http://zfcg.gxzf.gov.cn</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）、百色市公共资源交易中心网（</w:t>
      </w:r>
      <w:r>
        <w:fldChar w:fldCharType="begin"/>
      </w:r>
      <w:r>
        <w:instrText xml:space="preserve"> HYPERLINK "http://www.bsggzy.org.cn/" \h </w:instrText>
      </w:r>
      <w:r>
        <w:fldChar w:fldCharType="separate"/>
      </w:r>
      <w:r>
        <w:rPr>
          <w:rFonts w:hint="eastAsia"/>
          <w:color w:val="000000" w:themeColor="text1"/>
          <w14:textFill>
            <w14:solidFill>
              <w14:schemeClr w14:val="tx1"/>
            </w14:solidFill>
          </w14:textFill>
        </w:rPr>
        <w:t>www.bsggzy.org.cn</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）发布中标结果公告。</w:t>
      </w: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（三）在发布中标公告的同时，采购代理机构向中标供应商发出中标通知书。</w:t>
      </w:r>
    </w:p>
    <w:p>
      <w:pPr>
        <w:pStyle w:val="11"/>
        <w:spacing w:before="2" w:line="360" w:lineRule="auto"/>
        <w:rPr>
          <w:color w:val="000000" w:themeColor="text1"/>
          <w:sz w:val="16"/>
          <w14:textFill>
            <w14:solidFill>
              <w14:schemeClr w14:val="tx1"/>
            </w14:solidFill>
          </w14:textFill>
        </w:rPr>
      </w:pPr>
    </w:p>
    <w:p>
      <w:pPr>
        <w:pStyle w:val="11"/>
        <w:spacing w:before="69"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（四）投标人认为中标结果使自己的权益受到损害的，应当在中标结果公告期限届满之日起七个工作日内，以书面形式向采购代理机构提出质疑，并及时索要书面回执。</w:t>
      </w:r>
    </w:p>
    <w:p>
      <w:pPr>
        <w:pStyle w:val="11"/>
        <w:spacing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（五）采购代理机构应当按照有关规定就采购人委托授权范围内的事项在收到投标人的书面质疑后七个工作日内做出答复，但答复的内容不得涉及商业秘密。</w:t>
      </w:r>
    </w:p>
    <w:p>
      <w:pPr>
        <w:pStyle w:val="10"/>
        <w:spacing w:before="2" w:line="360" w:lineRule="auto"/>
        <w:rPr>
          <w:color w:val="000000" w:themeColor="text1"/>
          <w14:textFill>
            <w14:solidFill>
              <w14:schemeClr w14:val="tx1"/>
            </w14:solidFill>
          </w14:textFill>
        </w:rPr>
      </w:pPr>
      <w:bookmarkStart w:id="62" w:name="七、签订合同"/>
      <w:bookmarkEnd w:id="62"/>
      <w:r>
        <w:rPr>
          <w:color w:val="000000" w:themeColor="text1"/>
          <w14:textFill>
            <w14:solidFill>
              <w14:schemeClr w14:val="tx1"/>
            </w14:solidFill>
          </w14:textFill>
        </w:rPr>
        <w:t>七、签订合同</w:t>
      </w:r>
    </w:p>
    <w:p>
      <w:pPr>
        <w:pStyle w:val="10"/>
        <w:spacing w:before="170"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（一）合同授予标准</w:t>
      </w:r>
    </w:p>
    <w:p>
      <w:pPr>
        <w:pStyle w:val="11"/>
        <w:spacing w:before="171" w:line="360" w:lineRule="auto"/>
        <w:ind w:left="888"/>
        <w:rPr>
          <w:color w:val="000000" w:themeColor="text1"/>
          <w14:textFill>
            <w14:solidFill>
              <w14:schemeClr w14:val="tx1"/>
            </w14:solidFill>
          </w14:textFill>
        </w:rPr>
      </w:pPr>
      <w:r>
        <w:rPr>
          <w:color w:val="000000" w:themeColor="text1"/>
          <w14:textFill>
            <w14:solidFill>
              <w14:schemeClr w14:val="tx1"/>
            </w14:solidFill>
          </w14:textFill>
        </w:rPr>
        <w:t>合同将授予被确定实质上响应招标文件要求，具备履行合同能力，综合评分排名第一的投标人。</w:t>
      </w:r>
    </w:p>
    <w:p>
      <w:pPr>
        <w:ind w:firstLine="883" w:firstLineChars="400"/>
        <w:rPr>
          <w:b/>
          <w:bCs/>
        </w:rPr>
      </w:pPr>
      <w:r>
        <w:rPr>
          <w:b/>
          <w:bCs/>
        </w:rPr>
        <w:t>（二）签订合同</w:t>
      </w:r>
    </w:p>
    <w:p>
      <w:pPr>
        <w:pStyle w:val="31"/>
        <w:numPr>
          <w:ilvl w:val="0"/>
          <w:numId w:val="23"/>
        </w:numPr>
        <w:tabs>
          <w:tab w:val="left" w:pos="1415"/>
        </w:tabs>
        <w:spacing w:before="170" w:line="360" w:lineRule="auto"/>
        <w:jc w:val="left"/>
        <w:rPr>
          <w:color w:val="000000" w:themeColor="text1"/>
          <w:spacing w:val="-1"/>
          <w:sz w:val="21"/>
          <w14:textFill>
            <w14:solidFill>
              <w14:schemeClr w14:val="tx1"/>
            </w14:solidFill>
          </w14:textFill>
        </w:rPr>
      </w:pPr>
      <w:r>
        <w:rPr>
          <w:color w:val="000000" w:themeColor="text1"/>
          <w:spacing w:val="-1"/>
          <w:sz w:val="21"/>
          <w14:textFill>
            <w14:solidFill>
              <w14:schemeClr w14:val="tx1"/>
            </w14:solidFill>
          </w14:textFill>
        </w:rPr>
        <w:t>投标人接到中标通知书后，应按中标通知书规定的时间、地点与采购人签订合同。</w:t>
      </w:r>
    </w:p>
    <w:p>
      <w:pPr>
        <w:pStyle w:val="31"/>
        <w:numPr>
          <w:ilvl w:val="0"/>
          <w:numId w:val="23"/>
        </w:numPr>
        <w:tabs>
          <w:tab w:val="left" w:pos="1415"/>
        </w:tabs>
        <w:spacing w:before="170" w:line="360" w:lineRule="auto"/>
        <w:ind w:left="477" w:right="475" w:firstLine="410"/>
        <w:jc w:val="left"/>
        <w:rPr>
          <w:color w:val="000000" w:themeColor="text1"/>
          <w:spacing w:val="-1"/>
          <w:sz w:val="21"/>
          <w14:textFill>
            <w14:solidFill>
              <w14:schemeClr w14:val="tx1"/>
            </w14:solidFill>
          </w14:textFill>
        </w:rPr>
      </w:pPr>
      <w:r>
        <w:rPr>
          <w:color w:val="000000" w:themeColor="text1"/>
          <w:spacing w:val="-1"/>
          <w:sz w:val="21"/>
          <w14:textFill>
            <w14:solidFill>
              <w14:schemeClr w14:val="tx1"/>
            </w14:solidFill>
          </w14:textFill>
        </w:rPr>
        <w:t>如中标供应商不按中标通知书的规定签订合同，则按中标供应商违约处理，采购代理机构将没收中标供应商投标的全部投标保证金并上缴同级财政国库。</w:t>
      </w:r>
    </w:p>
    <w:p>
      <w:pPr>
        <w:pStyle w:val="31"/>
        <w:numPr>
          <w:ilvl w:val="0"/>
          <w:numId w:val="23"/>
        </w:numPr>
        <w:tabs>
          <w:tab w:val="left" w:pos="1415"/>
        </w:tabs>
        <w:spacing w:line="360" w:lineRule="auto"/>
        <w:ind w:left="477" w:right="475" w:firstLine="410"/>
        <w:jc w:val="left"/>
        <w:rPr>
          <w:color w:val="000000" w:themeColor="text1"/>
          <w:sz w:val="21"/>
          <w14:textFill>
            <w14:solidFill>
              <w14:schemeClr w14:val="tx1"/>
            </w14:solidFill>
          </w14:textFill>
        </w:rPr>
        <w:sectPr>
          <w:footerReference r:id="rId6" w:type="default"/>
          <w:pgSz w:w="11910" w:h="16840"/>
          <w:pgMar w:top="1440" w:right="1080" w:bottom="1440" w:left="1080" w:header="873" w:footer="1118" w:gutter="0"/>
          <w:cols w:space="720" w:num="1"/>
        </w:sectPr>
      </w:pPr>
      <w:r>
        <w:rPr>
          <w:color w:val="000000" w:themeColor="text1"/>
          <w:spacing w:val="-1"/>
          <w:sz w:val="21"/>
          <w14:textFill>
            <w14:solidFill>
              <w14:schemeClr w14:val="tx1"/>
            </w14:solidFill>
          </w14:textFill>
        </w:rPr>
        <w:t>中标供应商因不可抗力或者自身原因不能履行采购合同的，采购人可以与中标供应商之后排名第一的中标候选供应商签订采购合同，以此类推。</w:t>
      </w:r>
    </w:p>
    <w:p>
      <w:pPr>
        <w:pStyle w:val="10"/>
        <w:spacing w:before="128" w:line="360" w:lineRule="auto"/>
        <w:ind w:left="0"/>
        <w:rPr>
          <w:color w:val="000000" w:themeColor="text1"/>
          <w14:textFill>
            <w14:solidFill>
              <w14:schemeClr w14:val="tx1"/>
            </w14:solidFill>
          </w14:textFill>
        </w:rPr>
      </w:pPr>
    </w:p>
    <w:p>
      <w:pPr>
        <w:pStyle w:val="2"/>
        <w:tabs>
          <w:tab w:val="left" w:pos="1766"/>
        </w:tabs>
        <w:spacing w:line="360" w:lineRule="auto"/>
        <w:ind w:right="2001"/>
        <w:rPr>
          <w:color w:val="000000" w:themeColor="text1"/>
          <w14:textFill>
            <w14:solidFill>
              <w14:schemeClr w14:val="tx1"/>
            </w14:solidFill>
          </w14:textFill>
        </w:rPr>
      </w:pPr>
      <w:bookmarkStart w:id="63" w:name="_bookmark3"/>
      <w:bookmarkEnd w:id="63"/>
      <w:bookmarkStart w:id="64" w:name="第四章__评标办法及评分标准"/>
      <w:bookmarkEnd w:id="64"/>
      <w:r>
        <w:rPr>
          <w:color w:val="000000" w:themeColor="text1"/>
          <w14:textFill>
            <w14:solidFill>
              <w14:schemeClr w14:val="tx1"/>
            </w14:solidFill>
          </w14:textFill>
        </w:rPr>
        <w:t>第四章</w:t>
      </w:r>
      <w:r>
        <w:rPr>
          <w:color w:val="000000" w:themeColor="text1"/>
          <w14:textFill>
            <w14:solidFill>
              <w14:schemeClr w14:val="tx1"/>
            </w14:solidFill>
          </w14:textFill>
        </w:rPr>
        <w:tab/>
      </w:r>
      <w:r>
        <w:rPr>
          <w:color w:val="000000" w:themeColor="text1"/>
          <w14:textFill>
            <w14:solidFill>
              <w14:schemeClr w14:val="tx1"/>
            </w14:solidFill>
          </w14:textFill>
        </w:rPr>
        <w:t>评标办法及评分标准</w:t>
      </w:r>
    </w:p>
    <w:p>
      <w:pPr>
        <w:pStyle w:val="10"/>
        <w:spacing w:before="128" w:line="360" w:lineRule="auto"/>
        <w:rPr>
          <w:color w:val="000000" w:themeColor="text1"/>
          <w14:textFill>
            <w14:solidFill>
              <w14:schemeClr w14:val="tx1"/>
            </w14:solidFill>
          </w14:textFill>
        </w:rPr>
      </w:pPr>
      <w:r>
        <w:rPr>
          <w:color w:val="000000" w:themeColor="text1"/>
          <w14:textFill>
            <w14:solidFill>
              <w14:schemeClr w14:val="tx1"/>
            </w14:solidFill>
          </w14:textFill>
        </w:rPr>
        <w:t>一、评标原则</w:t>
      </w:r>
    </w:p>
    <w:p>
      <w:pPr>
        <w:pStyle w:val="11"/>
        <w:spacing w:before="130" w:line="360" w:lineRule="auto"/>
        <w:ind w:left="477" w:right="475" w:firstLine="420"/>
        <w:jc w:val="both"/>
        <w:rPr>
          <w:color w:val="000000" w:themeColor="text1"/>
          <w:spacing w:val="-3"/>
          <w14:textFill>
            <w14:solidFill>
              <w14:schemeClr w14:val="tx1"/>
            </w14:solidFill>
          </w14:textFill>
        </w:rPr>
      </w:pPr>
      <w:r>
        <w:rPr>
          <w:color w:val="000000" w:themeColor="text1"/>
          <w:spacing w:val="-5"/>
          <w14:textFill>
            <w14:solidFill>
              <w14:schemeClr w14:val="tx1"/>
            </w14:solidFill>
          </w14:textFill>
        </w:rPr>
        <w:t xml:space="preserve">(一) </w:t>
      </w:r>
      <w:r>
        <w:rPr>
          <w:color w:val="000000" w:themeColor="text1"/>
          <w:spacing w:val="-3"/>
          <w14:textFill>
            <w14:solidFill>
              <w14:schemeClr w14:val="tx1"/>
            </w14:solidFill>
          </w14:textFill>
        </w:rPr>
        <w:t>评委构成：本招标采购项目的评委分别由依法组成的评审专家、采购单位代表共五人构成，其中专家人数不少于成员总数的三分之二。</w:t>
      </w:r>
    </w:p>
    <w:p>
      <w:pPr>
        <w:pStyle w:val="11"/>
        <w:spacing w:line="360" w:lineRule="auto"/>
        <w:ind w:left="477" w:right="475" w:firstLine="420"/>
        <w:jc w:val="both"/>
        <w:rPr>
          <w:color w:val="000000" w:themeColor="text1"/>
          <w:spacing w:val="-3"/>
          <w14:textFill>
            <w14:solidFill>
              <w14:schemeClr w14:val="tx1"/>
            </w14:solidFill>
          </w14:textFill>
        </w:rPr>
      </w:pPr>
      <w:r>
        <w:rPr>
          <w:color w:val="000000" w:themeColor="text1"/>
          <w:spacing w:val="-3"/>
          <w14:textFill>
            <w14:solidFill>
              <w14:schemeClr w14:val="tx1"/>
            </w14:solidFill>
          </w14:textFill>
        </w:rPr>
        <w:t>(二) 评标依据：评委将以招投标文件为评标依据，对投标人的投标报价、货物技术规格、项目实施及管理方案、售后服务方案、苗木来源的证明材料分、业绩等方面内容按百分制打分。</w:t>
      </w:r>
    </w:p>
    <w:p>
      <w:pPr>
        <w:pStyle w:val="11"/>
        <w:spacing w:before="2" w:line="360" w:lineRule="auto"/>
        <w:ind w:left="477" w:right="413" w:firstLine="314"/>
        <w:jc w:val="both"/>
        <w:rPr>
          <w:color w:val="000000" w:themeColor="text1"/>
          <w:spacing w:val="-3"/>
          <w14:textFill>
            <w14:solidFill>
              <w14:schemeClr w14:val="tx1"/>
            </w14:solidFill>
          </w14:textFill>
        </w:rPr>
      </w:pPr>
      <w:r>
        <w:rPr>
          <w:color w:val="000000" w:themeColor="text1"/>
          <w:spacing w:val="-3"/>
          <w14:textFill>
            <w14:solidFill>
              <w14:schemeClr w14:val="tx1"/>
            </w14:solidFill>
          </w14:textFill>
        </w:rPr>
        <w:t>（三）评标方式：以封闭方式进行。</w:t>
      </w:r>
    </w:p>
    <w:p>
      <w:pPr>
        <w:pStyle w:val="11"/>
        <w:spacing w:line="360" w:lineRule="auto"/>
        <w:ind w:left="477" w:right="475" w:firstLine="314"/>
        <w:jc w:val="both"/>
        <w:rPr>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spacing w:val="4"/>
          <w14:textFill>
            <w14:solidFill>
              <w14:schemeClr w14:val="tx1"/>
            </w14:solidFill>
          </w14:textFill>
        </w:rPr>
        <w:t>四</w:t>
      </w:r>
      <w:r>
        <w:rPr>
          <w:color w:val="000000" w:themeColor="text1"/>
          <w14:textFill>
            <w14:solidFill>
              <w14:schemeClr w14:val="tx1"/>
            </w14:solidFill>
          </w14:textFill>
        </w:rPr>
        <w:t>）</w:t>
      </w:r>
      <w:r>
        <w:rPr>
          <w:color w:val="000000" w:themeColor="text1"/>
          <w:spacing w:val="-3"/>
          <w14:textFill>
            <w14:solidFill>
              <w14:schemeClr w14:val="tx1"/>
            </w14:solidFill>
          </w14:textFill>
        </w:rPr>
        <w:t xml:space="preserve">评标秩序：采购人或者采购代理机构按财政部 </w:t>
      </w:r>
      <w:r>
        <w:rPr>
          <w:color w:val="000000" w:themeColor="text1"/>
          <w14:textFill>
            <w14:solidFill>
              <w14:schemeClr w14:val="tx1"/>
            </w14:solidFill>
          </w14:textFill>
        </w:rPr>
        <w:t>87</w:t>
      </w:r>
      <w:r>
        <w:rPr>
          <w:color w:val="000000" w:themeColor="text1"/>
          <w:spacing w:val="-5"/>
          <w14:textFill>
            <w14:solidFill>
              <w14:schemeClr w14:val="tx1"/>
            </w14:solidFill>
          </w14:textFill>
        </w:rPr>
        <w:t xml:space="preserve"> 号令规定依法维护评标秩序，监督评标委员会</w:t>
      </w:r>
      <w:r>
        <w:rPr>
          <w:color w:val="000000" w:themeColor="text1"/>
          <w14:textFill>
            <w14:solidFill>
              <w14:schemeClr w14:val="tx1"/>
            </w14:solidFill>
          </w14:textFill>
        </w:rPr>
        <w:t>依照招标文件规定的评标程序、方法和标准进行独立评审，及时制止和纠正采购人代表、评审专家的倾向性言论或者违法违规行为，评标委员会拒绝纠正违法违规行为的，应予记录并向本级财政部门报告。</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（五）报价说明：为了确保采购质量和维护公平的竞争，根据《政府采购货物和服务招标投标管理办法》（中华人民共和国 财政部令第 </w:t>
      </w:r>
      <w:r>
        <w:rPr>
          <w:color w:val="000000" w:themeColor="text1"/>
          <w:spacing w:val="-3"/>
          <w:lang w:val="en-US"/>
          <w14:textFill>
            <w14:solidFill>
              <w14:schemeClr w14:val="tx1"/>
            </w14:solidFill>
          </w14:textFill>
        </w:rPr>
        <w:t xml:space="preserve">87 </w:t>
      </w:r>
      <w:r>
        <w:rPr>
          <w:rFonts w:hint="eastAsia"/>
          <w:color w:val="000000" w:themeColor="text1"/>
          <w:spacing w:val="-3"/>
          <w:lang w:val="en-US"/>
          <w14:textFill>
            <w14:solidFill>
              <w14:schemeClr w14:val="tx1"/>
            </w14:solidFill>
          </w14:textFill>
        </w:rPr>
        <w:t xml:space="preserve">号）第六十条：评标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 员会应当将其作为无效报价处理。投标人必须提供本项目成本分析报告，同时提供（包括但不限于） 以下支撑证明材料： </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（1） 提供自身出具的产品详细价格构成说明函原件（包括进货成本、管理费用、人员成本构成、 </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物流运输成本、税收等所有成本和利润）；非生产厂家投标人同时还须提供全部货物生产厂家出具的详细价格构成说明函原件（包括进货成本、管理费用、人员成本构成、物流运输成本、税收等所有成本和利润），同时提供（包含但不限于）以下支撑证明材料（加盖单位公章）； </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（2）行政机构税务部门开具的拟派项目人员的《依法缴纳个人所得税或者依法免缴纳个人所得税 的凭证（与本次投标拟派项目人员所提供社保同月份）》； </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（3）近三年（2018 年-2020 年）经第三方具备审计资质的机构出具的审计报告（包括其固定资产 成本及折旧、管理成本、人工费成本（如人员工资、奖金、福利及差旅等费用、税收等所有成本及利润复印件（原件现场核查）； </w:t>
      </w:r>
    </w:p>
    <w:p>
      <w:pPr>
        <w:pStyle w:val="11"/>
        <w:spacing w:line="360" w:lineRule="auto"/>
        <w:ind w:left="477" w:right="475" w:firstLine="314"/>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 xml:space="preserve">（4）（如有）提供至少 2 个同类业绩的费用成本组成明细（并提供该合同复印件，原件现场核查）。 </w:t>
      </w:r>
    </w:p>
    <w:p>
      <w:pPr>
        <w:spacing w:before="132" w:line="360" w:lineRule="auto"/>
        <w:ind w:right="5817" w:firstLine="612" w:firstLineChars="300"/>
        <w:outlineLvl w:val="2"/>
        <w:rPr>
          <w:b/>
          <w:color w:val="000000" w:themeColor="text1"/>
          <w:sz w:val="21"/>
          <w14:textFill>
            <w14:solidFill>
              <w14:schemeClr w14:val="tx1"/>
            </w14:solidFill>
          </w14:textFill>
        </w:rPr>
      </w:pPr>
      <w:r>
        <w:rPr>
          <w:color w:val="000000" w:themeColor="text1"/>
          <w:spacing w:val="-3"/>
          <w:sz w:val="21"/>
          <w:szCs w:val="21"/>
          <w14:textFill>
            <w14:solidFill>
              <w14:schemeClr w14:val="tx1"/>
            </w14:solidFill>
          </w14:textFill>
        </w:rPr>
        <w:t xml:space="preserve">二、 </w:t>
      </w:r>
      <w:r>
        <w:rPr>
          <w:b/>
          <w:color w:val="000000" w:themeColor="text1"/>
          <w:sz w:val="21"/>
          <w14:textFill>
            <w14:solidFill>
              <w14:schemeClr w14:val="tx1"/>
            </w14:solidFill>
          </w14:textFill>
        </w:rPr>
        <w:t>原件核查：</w:t>
      </w: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注明提供“原件核查”的核查原件后方能计分，投标人在截标时间前提交相应原件给招标代理机构，</w:t>
      </w:r>
    </w:p>
    <w:p>
      <w:pPr>
        <w:pStyle w:val="11"/>
        <w:spacing w:before="132" w:line="360" w:lineRule="auto"/>
        <w:ind w:left="477" w:right="477"/>
        <w:rPr>
          <w:color w:val="000000" w:themeColor="text1"/>
          <w14:textFill>
            <w14:solidFill>
              <w14:schemeClr w14:val="tx1"/>
            </w14:solidFill>
          </w14:textFill>
        </w:rPr>
      </w:pPr>
      <w:r>
        <w:rPr>
          <w:color w:val="000000" w:themeColor="text1"/>
          <w14:textFill>
            <w14:solidFill>
              <w14:schemeClr w14:val="tx1"/>
            </w14:solidFill>
          </w14:textFill>
        </w:rPr>
        <w:t>提供盖章的“评标原件目录”（一式两份）并按目录顺序编排，未按规定递交原件的招标代理机构有权拒收。</w:t>
      </w:r>
    </w:p>
    <w:p>
      <w:pPr>
        <w:pStyle w:val="10"/>
        <w:spacing w:line="360" w:lineRule="auto"/>
        <w:jc w:val="both"/>
        <w:rPr>
          <w:color w:val="000000" w:themeColor="text1"/>
          <w:spacing w:val="-3"/>
          <w14:textFill>
            <w14:solidFill>
              <w14:schemeClr w14:val="tx1"/>
            </w14:solidFill>
          </w14:textFill>
        </w:rPr>
      </w:pPr>
    </w:p>
    <w:p>
      <w:pPr>
        <w:pStyle w:val="10"/>
        <w:spacing w:line="360" w:lineRule="auto"/>
        <w:jc w:val="both"/>
        <w:rPr>
          <w:color w:val="000000" w:themeColor="text1"/>
          <w:spacing w:val="-3"/>
          <w14:textFill>
            <w14:solidFill>
              <w14:schemeClr w14:val="tx1"/>
            </w14:solidFill>
          </w14:textFill>
        </w:rPr>
      </w:pPr>
    </w:p>
    <w:p>
      <w:pPr>
        <w:pStyle w:val="10"/>
        <w:spacing w:line="360" w:lineRule="auto"/>
        <w:jc w:val="both"/>
        <w:rPr>
          <w:color w:val="000000" w:themeColor="text1"/>
          <w:spacing w:val="-3"/>
          <w14:textFill>
            <w14:solidFill>
              <w14:schemeClr w14:val="tx1"/>
            </w14:solidFill>
          </w14:textFill>
        </w:rPr>
      </w:pPr>
      <w:r>
        <w:rPr>
          <w:rFonts w:hint="eastAsia"/>
          <w:color w:val="000000" w:themeColor="text1"/>
          <w:spacing w:val="-3"/>
          <w:lang w:val="en-US"/>
          <w14:textFill>
            <w14:solidFill>
              <w14:schemeClr w14:val="tx1"/>
            </w14:solidFill>
          </w14:textFill>
        </w:rPr>
        <w:t>三、</w:t>
      </w:r>
      <w:r>
        <w:rPr>
          <w:color w:val="000000" w:themeColor="text1"/>
          <w:spacing w:val="-3"/>
          <w14:textFill>
            <w14:solidFill>
              <w14:schemeClr w14:val="tx1"/>
            </w14:solidFill>
          </w14:textFill>
        </w:rPr>
        <w:t>评定方法：</w:t>
      </w:r>
    </w:p>
    <w:p>
      <w:pPr>
        <w:pStyle w:val="11"/>
        <w:keepNext w:val="0"/>
        <w:keepLines w:val="0"/>
        <w:pageBreakBefore w:val="0"/>
        <w:widowControl w:val="0"/>
        <w:kinsoku/>
        <w:wordWrap/>
        <w:overflowPunct/>
        <w:topLinePunct w:val="0"/>
        <w:autoSpaceDE w:val="0"/>
        <w:autoSpaceDN w:val="0"/>
        <w:bidi w:val="0"/>
        <w:adjustRightInd/>
        <w:snapToGrid/>
        <w:spacing w:before="129" w:line="360" w:lineRule="auto"/>
        <w:ind w:firstLine="0" w:firstLineChars="0"/>
        <w:textAlignment w:val="auto"/>
        <w:outlineLvl w:val="2"/>
        <w:rPr>
          <w:color w:val="000000" w:themeColor="text1"/>
          <w14:textFill>
            <w14:solidFill>
              <w14:schemeClr w14:val="tx1"/>
            </w14:solidFill>
          </w14:textFill>
        </w:rPr>
      </w:pPr>
      <w:r>
        <w:rPr>
          <w:color w:val="000000" w:themeColor="text1"/>
          <w14:textFill>
            <w14:solidFill>
              <w14:schemeClr w14:val="tx1"/>
            </w14:solidFill>
          </w14:textFill>
        </w:rPr>
        <w:t>（一）对进入详评的，采用百分制综合评分法。</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0" w:firstLineChars="0"/>
        <w:textAlignment w:val="auto"/>
        <w:outlineLvl w:val="2"/>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（二）计分办法(按四舍五入取至百分位)： </w:t>
      </w:r>
    </w:p>
    <w:p>
      <w:pPr>
        <w:keepNext w:val="0"/>
        <w:keepLines w:val="0"/>
        <w:pageBreakBefore w:val="0"/>
        <w:widowControl w:val="0"/>
        <w:kinsoku/>
        <w:wordWrap/>
        <w:overflowPunct/>
        <w:topLinePunct w:val="0"/>
        <w:autoSpaceDE w:val="0"/>
        <w:autoSpaceDN w:val="0"/>
        <w:bidi w:val="0"/>
        <w:adjustRightInd/>
        <w:snapToGrid/>
        <w:spacing w:before="132" w:line="360" w:lineRule="auto"/>
        <w:ind w:right="5817"/>
        <w:textAlignment w:val="auto"/>
        <w:outlineLvl w:val="2"/>
        <w:rPr>
          <w:color w:val="000000" w:themeColor="text1"/>
          <w14:textFill>
            <w14:solidFill>
              <w14:schemeClr w14:val="tx1"/>
            </w14:solidFill>
          </w14:textFill>
        </w:rPr>
      </w:pPr>
      <w:r>
        <w:rPr>
          <w:rFonts w:hint="eastAsia"/>
          <w:color w:val="000000" w:themeColor="text1"/>
          <w:sz w:val="21"/>
          <w14:textFill>
            <w14:solidFill>
              <w14:schemeClr w14:val="tx1"/>
            </w14:solidFill>
          </w14:textFill>
        </w:rPr>
        <w:t>（</w:t>
      </w:r>
      <w:r>
        <w:rPr>
          <w:rFonts w:hint="eastAsia"/>
          <w:color w:val="000000" w:themeColor="text1"/>
          <w:sz w:val="21"/>
          <w:lang w:val="en-US"/>
          <w14:textFill>
            <w14:solidFill>
              <w14:schemeClr w14:val="tx1"/>
            </w14:solidFill>
          </w14:textFill>
        </w:rPr>
        <w:t>三</w:t>
      </w:r>
      <w:r>
        <w:rPr>
          <w:rFonts w:hint="eastAsia"/>
          <w:color w:val="000000" w:themeColor="text1"/>
          <w:sz w:val="21"/>
          <w14:textFill>
            <w14:solidFill>
              <w14:schemeClr w14:val="tx1"/>
            </w14:solidFill>
          </w14:textFill>
        </w:rPr>
        <w:t>）</w:t>
      </w:r>
      <w:r>
        <w:rPr>
          <w:rFonts w:hint="eastAsia"/>
          <w:color w:val="000000" w:themeColor="text1"/>
          <w:sz w:val="21"/>
          <w:lang w:val="en-US"/>
          <w14:textFill>
            <w14:solidFill>
              <w14:schemeClr w14:val="tx1"/>
            </w14:solidFill>
          </w14:textFill>
        </w:rPr>
        <w:t>评定细则：</w:t>
      </w:r>
    </w:p>
    <w:p>
      <w:pPr>
        <w:pStyle w:val="31"/>
        <w:keepNext w:val="0"/>
        <w:keepLines w:val="0"/>
        <w:pageBreakBefore w:val="0"/>
        <w:widowControl w:val="0"/>
        <w:numPr>
          <w:ilvl w:val="0"/>
          <w:numId w:val="0"/>
        </w:numPr>
        <w:tabs>
          <w:tab w:val="left" w:pos="1112"/>
        </w:tabs>
        <w:kinsoku/>
        <w:wordWrap/>
        <w:overflowPunct/>
        <w:topLinePunct w:val="0"/>
        <w:autoSpaceDE w:val="0"/>
        <w:autoSpaceDN w:val="0"/>
        <w:bidi w:val="0"/>
        <w:adjustRightInd/>
        <w:snapToGrid/>
        <w:spacing w:line="360" w:lineRule="auto"/>
        <w:ind w:leftChars="0" w:right="0" w:rightChars="0"/>
        <w:jc w:val="both"/>
        <w:textAlignment w:val="auto"/>
        <w:rPr>
          <w:color w:val="000000" w:themeColor="text1"/>
          <w:sz w:val="21"/>
          <w14:textFill>
            <w14:solidFill>
              <w14:schemeClr w14:val="tx1"/>
            </w14:solidFill>
          </w14:textFill>
        </w:rPr>
      </w:pPr>
      <w:r>
        <w:rPr>
          <w:b/>
          <w:color w:val="000000" w:themeColor="text1"/>
          <w:sz w:val="21"/>
          <w14:textFill>
            <w14:solidFill>
              <w14:schemeClr w14:val="tx1"/>
            </w14:solidFill>
          </w14:textFill>
        </w:rPr>
        <w:t>价格分（</w:t>
      </w:r>
      <w:r>
        <w:rPr>
          <w:b/>
          <w:color w:val="000000" w:themeColor="text1"/>
          <w:spacing w:val="-18"/>
          <w:sz w:val="21"/>
          <w14:textFill>
            <w14:solidFill>
              <w14:schemeClr w14:val="tx1"/>
            </w14:solidFill>
          </w14:textFill>
        </w:rPr>
        <w:t xml:space="preserve">满分 </w:t>
      </w:r>
      <w:r>
        <w:rPr>
          <w:b/>
          <w:color w:val="000000" w:themeColor="text1"/>
          <w:sz w:val="21"/>
          <w14:textFill>
            <w14:solidFill>
              <w14:schemeClr w14:val="tx1"/>
            </w14:solidFill>
          </w14:textFill>
        </w:rPr>
        <w:t>30</w:t>
      </w:r>
      <w:r>
        <w:rPr>
          <w:b/>
          <w:color w:val="000000" w:themeColor="text1"/>
          <w:spacing w:val="-27"/>
          <w:sz w:val="21"/>
          <w14:textFill>
            <w14:solidFill>
              <w14:schemeClr w14:val="tx1"/>
            </w14:solidFill>
          </w14:textFill>
        </w:rPr>
        <w:t xml:space="preserve"> 分</w:t>
      </w:r>
      <w:r>
        <w:rPr>
          <w:b/>
          <w:color w:val="000000" w:themeColor="text1"/>
          <w:spacing w:val="-13"/>
          <w:sz w:val="21"/>
          <w14:textFill>
            <w14:solidFill>
              <w14:schemeClr w14:val="tx1"/>
            </w14:solidFill>
          </w14:textFill>
        </w:rPr>
        <w:t xml:space="preserve">） </w:t>
      </w:r>
      <w:r>
        <w:rPr>
          <w:color w:val="000000" w:themeColor="text1"/>
          <w:sz w:val="21"/>
          <w14:textFill>
            <w14:solidFill>
              <w14:schemeClr w14:val="tx1"/>
            </w14:solidFill>
          </w14:textFill>
        </w:rPr>
        <w:t>价格分计算公式：</w:t>
      </w:r>
    </w:p>
    <w:p>
      <w:pPr>
        <w:pStyle w:val="31"/>
        <w:numPr>
          <w:ilvl w:val="0"/>
          <w:numId w:val="24"/>
        </w:numPr>
        <w:tabs>
          <w:tab w:val="left" w:pos="1318"/>
        </w:tabs>
        <w:spacing w:line="360" w:lineRule="auto"/>
        <w:ind w:right="410"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按照《政府采购促进中小企业发展管理办法》财库〔2020〕46</w:t>
      </w:r>
      <w:r>
        <w:rPr>
          <w:color w:val="000000" w:themeColor="text1"/>
          <w:spacing w:val="-7"/>
          <w:sz w:val="21"/>
          <w14:textFill>
            <w14:solidFill>
              <w14:schemeClr w14:val="tx1"/>
            </w14:solidFill>
          </w14:textFill>
        </w:rPr>
        <w:t xml:space="preserve"> 号，中小企业划分为中型、小型、</w:t>
      </w:r>
      <w:r>
        <w:rPr>
          <w:color w:val="000000" w:themeColor="text1"/>
          <w:spacing w:val="-1"/>
          <w:sz w:val="21"/>
          <w14:textFill>
            <w14:solidFill>
              <w14:schemeClr w14:val="tx1"/>
            </w14:solidFill>
          </w14:textFill>
        </w:rPr>
        <w:t>微型三种类型，具体标准根据企业从业人员、营业收入、资产总额等指标，结合行业特点制定。投标单位</w:t>
      </w:r>
      <w:r>
        <w:rPr>
          <w:color w:val="000000" w:themeColor="text1"/>
          <w:spacing w:val="-2"/>
          <w:sz w:val="21"/>
          <w14:textFill>
            <w14:solidFill>
              <w14:schemeClr w14:val="tx1"/>
            </w14:solidFill>
          </w14:textFill>
        </w:rPr>
        <w:t xml:space="preserve">及投标产品均认定为小型和微型企业的【以投标人提供的有效声明为准】，对某投标人投标报价给予 </w:t>
      </w:r>
      <w:r>
        <w:rPr>
          <w:color w:val="000000" w:themeColor="text1"/>
          <w:sz w:val="21"/>
          <w14:textFill>
            <w14:solidFill>
              <w14:schemeClr w14:val="tx1"/>
            </w14:solidFill>
          </w14:textFill>
        </w:rPr>
        <w:t xml:space="preserve">10% </w:t>
      </w:r>
      <w:r>
        <w:rPr>
          <w:color w:val="000000" w:themeColor="text1"/>
          <w:spacing w:val="-6"/>
          <w:sz w:val="21"/>
          <w14:textFill>
            <w14:solidFill>
              <w14:schemeClr w14:val="tx1"/>
            </w14:solidFill>
          </w14:textFill>
        </w:rPr>
        <w:t>的扣除，扣除后的价格为某投标人评标报价，即某投标人评标报价=某投标人投标价×</w:t>
      </w:r>
      <w:r>
        <w:rPr>
          <w:color w:val="000000" w:themeColor="text1"/>
          <w:spacing w:val="-7"/>
          <w:sz w:val="21"/>
          <w14:textFill>
            <w14:solidFill>
              <w14:schemeClr w14:val="tx1"/>
            </w14:solidFill>
          </w14:textFill>
        </w:rPr>
        <w:t>（1-10%）；符合《关于政府采购支持监狱企业发展有关问题的通知》(财库[2014]68</w:t>
      </w:r>
      <w:r>
        <w:rPr>
          <w:color w:val="000000" w:themeColor="text1"/>
          <w:spacing w:val="-6"/>
          <w:sz w:val="21"/>
          <w14:textFill>
            <w14:solidFill>
              <w14:schemeClr w14:val="tx1"/>
            </w14:solidFill>
          </w14:textFill>
        </w:rPr>
        <w:t xml:space="preserve"> 号)、《财政部 民政部 中国残疾人联合会关于促进残疾人就业政府采购政策的通知》（财库〔2017〕141</w:t>
      </w:r>
      <w:r>
        <w:rPr>
          <w:color w:val="000000" w:themeColor="text1"/>
          <w:spacing w:val="-35"/>
          <w:sz w:val="21"/>
          <w14:textFill>
            <w14:solidFill>
              <w14:schemeClr w14:val="tx1"/>
            </w14:solidFill>
          </w14:textFill>
        </w:rPr>
        <w:t xml:space="preserve"> 号</w:t>
      </w:r>
      <w:r>
        <w:rPr>
          <w:color w:val="000000" w:themeColor="text1"/>
          <w:sz w:val="21"/>
          <w14:textFill>
            <w14:solidFill>
              <w14:schemeClr w14:val="tx1"/>
            </w14:solidFill>
          </w14:textFill>
        </w:rPr>
        <w:t xml:space="preserve">）规定的，提供投标人有效的声明文件， </w:t>
      </w:r>
      <w:r>
        <w:rPr>
          <w:color w:val="000000" w:themeColor="text1"/>
          <w:spacing w:val="-9"/>
          <w:sz w:val="21"/>
          <w14:textFill>
            <w14:solidFill>
              <w14:schemeClr w14:val="tx1"/>
            </w14:solidFill>
          </w14:textFill>
        </w:rPr>
        <w:t xml:space="preserve">对投标价给予 </w:t>
      </w:r>
      <w:r>
        <w:rPr>
          <w:color w:val="000000" w:themeColor="text1"/>
          <w:sz w:val="21"/>
          <w14:textFill>
            <w14:solidFill>
              <w14:schemeClr w14:val="tx1"/>
            </w14:solidFill>
          </w14:textFill>
        </w:rPr>
        <w:t>10%的扣除。同时符合以上多个条件的不予累计扣除，除上述情况外，评标报价=投标价。</w:t>
      </w:r>
    </w:p>
    <w:p>
      <w:pPr>
        <w:pStyle w:val="31"/>
        <w:numPr>
          <w:ilvl w:val="0"/>
          <w:numId w:val="24"/>
        </w:numPr>
        <w:tabs>
          <w:tab w:val="left" w:pos="1215"/>
        </w:tabs>
        <w:spacing w:line="360" w:lineRule="auto"/>
        <w:ind w:left="1214" w:hanging="318"/>
        <w:jc w:val="both"/>
        <w:rPr>
          <w:color w:val="000000" w:themeColor="text1"/>
          <w:sz w:val="21"/>
          <w14:textFill>
            <w14:solidFill>
              <w14:schemeClr w14:val="tx1"/>
            </w14:solidFill>
          </w14:textFill>
        </w:rPr>
      </w:pPr>
      <w:r>
        <w:rPr>
          <w:color w:val="000000" w:themeColor="text1"/>
          <w:spacing w:val="-4"/>
          <w:sz w:val="21"/>
          <w14:textFill>
            <w14:solidFill>
              <w14:schemeClr w14:val="tx1"/>
            </w14:solidFill>
          </w14:textFill>
        </w:rPr>
        <w:t xml:space="preserve">以进入评标的最低的评标报价为 </w:t>
      </w:r>
      <w:r>
        <w:rPr>
          <w:color w:val="000000" w:themeColor="text1"/>
          <w:sz w:val="21"/>
          <w14:textFill>
            <w14:solidFill>
              <w14:schemeClr w14:val="tx1"/>
            </w14:solidFill>
          </w14:textFill>
        </w:rPr>
        <w:t>30</w:t>
      </w:r>
      <w:r>
        <w:rPr>
          <w:color w:val="000000" w:themeColor="text1"/>
          <w:spacing w:val="-18"/>
          <w:sz w:val="21"/>
          <w14:textFill>
            <w14:solidFill>
              <w14:schemeClr w14:val="tx1"/>
            </w14:solidFill>
          </w14:textFill>
        </w:rPr>
        <w:t xml:space="preserve"> 分。</w:t>
      </w:r>
    </w:p>
    <w:p>
      <w:pPr>
        <w:pStyle w:val="11"/>
        <w:spacing w:line="360" w:lineRule="auto"/>
        <w:rPr>
          <w:color w:val="000000" w:themeColor="text1"/>
          <w:sz w:val="20"/>
          <w14:textFill>
            <w14:solidFill>
              <w14:schemeClr w14:val="tx1"/>
            </w14:solidFill>
          </w14:textFill>
        </w:rPr>
      </w:pPr>
    </w:p>
    <w:p>
      <w:pPr>
        <w:pStyle w:val="11"/>
        <w:spacing w:before="2" w:line="360" w:lineRule="auto"/>
        <w:rPr>
          <w:color w:val="000000" w:themeColor="text1"/>
          <w14:textFill>
            <w14:solidFill>
              <w14:schemeClr w14:val="tx1"/>
            </w14:solidFill>
          </w14:textFill>
        </w:rPr>
      </w:pPr>
    </w:p>
    <w:p>
      <w:pPr>
        <w:pStyle w:val="11"/>
        <w:spacing w:line="360" w:lineRule="auto"/>
        <w:ind w:left="3417"/>
        <w:rPr>
          <w:color w:val="000000" w:themeColor="text1"/>
          <w14:textFill>
            <w14:solidFill>
              <w14:schemeClr w14:val="tx1"/>
            </w14:solidFill>
          </w14:textFill>
        </w:rPr>
      </w:pPr>
      <w:r>
        <w:rPr>
          <w:color w:val="000000" w:themeColor="text1"/>
          <w14:textFill>
            <w14:solidFill>
              <w14:schemeClr w14:val="tx1"/>
            </w14:solidFill>
          </w14:textFill>
        </w:rPr>
        <w:t>投标人最低评标报价金额（元）</w:t>
      </w:r>
    </w:p>
    <w:p>
      <w:pPr>
        <w:pStyle w:val="11"/>
        <w:tabs>
          <w:tab w:val="left" w:pos="6986"/>
        </w:tabs>
        <w:spacing w:before="131" w:line="360" w:lineRule="auto"/>
        <w:ind w:firstLine="630" w:firstLineChars="300"/>
        <w:rPr>
          <w:color w:val="000000" w:themeColor="text1"/>
          <w14:textFill>
            <w14:solidFill>
              <w14:schemeClr w14:val="tx1"/>
            </w14:solidFill>
          </w14:textFill>
        </w:rPr>
      </w:pPr>
      <w:r>
        <w:rPr>
          <w:color w:val="000000" w:themeColor="text1"/>
          <w:lang w:val="en-US" w:bidi="ar-SA"/>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page">
                  <wp:posOffset>2284095</wp:posOffset>
                </wp:positionH>
                <wp:positionV relativeFrom="paragraph">
                  <wp:posOffset>111760</wp:posOffset>
                </wp:positionV>
                <wp:extent cx="2400300" cy="0"/>
                <wp:effectExtent l="0" t="0" r="0" b="0"/>
                <wp:wrapNone/>
                <wp:docPr id="1" name="直线 8"/>
                <wp:cNvGraphicFramePr/>
                <a:graphic xmlns:a="http://schemas.openxmlformats.org/drawingml/2006/main">
                  <a:graphicData uri="http://schemas.microsoft.com/office/word/2010/wordprocessingShape">
                    <wps:wsp>
                      <wps:cNvCnPr/>
                      <wps:spPr>
                        <a:xfrm>
                          <a:off x="0" y="0"/>
                          <a:ext cx="2400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179.85pt;margin-top:8.8pt;height:0pt;width:189pt;mso-position-horizontal-relative:page;z-index:-251656192;mso-width-relative:page;mso-height-relative:page;" filled="f" stroked="t" coordsize="21600,21600" o:gfxdata="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mSXJbWAAAACQEAAA8AAAAAAAAAAQAgAAAAIgAAAGRycy9kb3ducmV2&#10;LnhtbFBLAQIUABQAAAAIAIdO4kDgaYayxQEAAIEDAAAOAAAAAAAAAAEAIAAAACUBAABkcnMvZTJv&#10;RG9jLnhtbFBLBQYAAAAABgAGAFkBAABcBQAAAAA=&#10;">
                <v:fill on="f" focussize="0,0"/>
                <v:stroke color="#000000" joinstyle="round"/>
                <v:imagedata o:title=""/>
                <o:lock v:ext="edit" aspectratio="f"/>
              </v:line>
            </w:pict>
          </mc:Fallback>
        </mc:AlternateContent>
      </w:r>
      <w:r>
        <w:rPr>
          <w:color w:val="000000" w:themeColor="text1"/>
          <w14:textFill>
            <w14:solidFill>
              <w14:schemeClr w14:val="tx1"/>
            </w14:solidFill>
          </w14:textFill>
        </w:rPr>
        <w:t>⑶某投标人价格分</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t>×30</w:t>
      </w:r>
      <w:r>
        <w:rPr>
          <w:color w:val="000000" w:themeColor="text1"/>
          <w:spacing w:val="-52"/>
          <w14:textFill>
            <w14:solidFill>
              <w14:schemeClr w14:val="tx1"/>
            </w14:solidFill>
          </w14:textFill>
        </w:rPr>
        <w:t xml:space="preserve"> </w:t>
      </w:r>
      <w:r>
        <w:rPr>
          <w:color w:val="000000" w:themeColor="text1"/>
          <w14:textFill>
            <w14:solidFill>
              <w14:schemeClr w14:val="tx1"/>
            </w14:solidFill>
          </w14:textFill>
        </w:rPr>
        <w:t>分</w:t>
      </w:r>
    </w:p>
    <w:p>
      <w:pPr>
        <w:pStyle w:val="11"/>
        <w:spacing w:before="132" w:line="360" w:lineRule="auto"/>
        <w:ind w:left="3307"/>
        <w:rPr>
          <w:color w:val="000000" w:themeColor="text1"/>
          <w14:textFill>
            <w14:solidFill>
              <w14:schemeClr w14:val="tx1"/>
            </w14:solidFill>
          </w14:textFill>
        </w:rPr>
      </w:pPr>
      <w:r>
        <w:rPr>
          <w:color w:val="000000" w:themeColor="text1"/>
          <w14:textFill>
            <w14:solidFill>
              <w14:schemeClr w14:val="tx1"/>
            </w14:solidFill>
          </w14:textFill>
        </w:rPr>
        <w:t>某投标人有效评标报价金额（元）</w:t>
      </w:r>
    </w:p>
    <w:p>
      <w:pPr>
        <w:pStyle w:val="11"/>
        <w:spacing w:before="5" w:line="360" w:lineRule="auto"/>
        <w:rPr>
          <w:color w:val="000000" w:themeColor="text1"/>
          <w:sz w:val="12"/>
          <w14:textFill>
            <w14:solidFill>
              <w14:schemeClr w14:val="tx1"/>
            </w14:solidFill>
          </w14:textFill>
        </w:rPr>
      </w:pPr>
    </w:p>
    <w:p>
      <w:pPr>
        <w:pStyle w:val="31"/>
        <w:numPr>
          <w:ilvl w:val="0"/>
          <w:numId w:val="23"/>
        </w:numPr>
        <w:tabs>
          <w:tab w:val="left" w:pos="1211"/>
        </w:tabs>
        <w:spacing w:before="70" w:line="360" w:lineRule="auto"/>
        <w:ind w:left="477" w:right="475" w:firstLine="208"/>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0"/>
        <w:numPr>
          <w:ilvl w:val="0"/>
          <w:numId w:val="25"/>
        </w:numPr>
        <w:tabs>
          <w:tab w:val="left" w:pos="1215"/>
        </w:tabs>
        <w:spacing w:before="66" w:line="360" w:lineRule="auto"/>
        <w:ind w:left="1214" w:hanging="318"/>
        <w:rPr>
          <w:color w:val="000000" w:themeColor="text1"/>
          <w14:textFill>
            <w14:solidFill>
              <w14:schemeClr w14:val="tx1"/>
            </w14:solidFill>
          </w14:textFill>
        </w:rPr>
      </w:pPr>
      <w:r>
        <w:rPr>
          <w:color w:val="000000" w:themeColor="text1"/>
          <w14:textFill>
            <w14:solidFill>
              <w14:schemeClr w14:val="tx1"/>
            </w14:solidFill>
          </w14:textFill>
        </w:rPr>
        <w:t>货物技术规格及要求（</w:t>
      </w:r>
      <w:r>
        <w:rPr>
          <w:color w:val="000000" w:themeColor="text1"/>
          <w:spacing w:val="-18"/>
          <w14:textFill>
            <w14:solidFill>
              <w14:schemeClr w14:val="tx1"/>
            </w14:solidFill>
          </w14:textFill>
        </w:rPr>
        <w:t xml:space="preserve">满分 </w:t>
      </w:r>
      <w:r>
        <w:rPr>
          <w:color w:val="000000" w:themeColor="text1"/>
          <w14:textFill>
            <w14:solidFill>
              <w14:schemeClr w14:val="tx1"/>
            </w14:solidFill>
          </w14:textFill>
        </w:rPr>
        <w:t>3</w:t>
      </w:r>
      <w:r>
        <w:rPr>
          <w:color w:val="000000" w:themeColor="text1"/>
          <w:spacing w:val="-26"/>
          <w14:textFill>
            <w14:solidFill>
              <w14:schemeClr w14:val="tx1"/>
            </w14:solidFill>
          </w14:textFill>
        </w:rPr>
        <w:t xml:space="preserve"> 分</w:t>
      </w:r>
      <w:r>
        <w:rPr>
          <w:color w:val="000000" w:themeColor="text1"/>
          <w14:textFill>
            <w14:solidFill>
              <w14:schemeClr w14:val="tx1"/>
            </w14:solidFill>
          </w14:textFill>
        </w:rPr>
        <w:t>）</w:t>
      </w:r>
    </w:p>
    <w:p>
      <w:r>
        <w:rPr>
          <w:rFonts w:hint="eastAsia"/>
        </w:rPr>
        <w:t xml:space="preserve"> </w:t>
      </w:r>
      <w:r>
        <w:t xml:space="preserve">       </w:t>
      </w:r>
      <w:r>
        <w:rPr>
          <w:rFonts w:hint="eastAsia"/>
        </w:rPr>
        <w:t>由评委在打分前根据投标货物参数、性能等技术指标等因素集体讨论确定：</w:t>
      </w:r>
    </w:p>
    <w:p>
      <w:pPr>
        <w:pStyle w:val="31"/>
        <w:numPr>
          <w:ilvl w:val="1"/>
          <w:numId w:val="25"/>
        </w:numPr>
        <w:tabs>
          <w:tab w:val="left" w:pos="1265"/>
        </w:tabs>
        <w:spacing w:before="175" w:line="360" w:lineRule="auto"/>
        <w:ind w:right="472" w:firstLine="420"/>
        <w:rPr>
          <w:color w:val="000000" w:themeColor="text1"/>
          <w:sz w:val="21"/>
          <w14:textFill>
            <w14:solidFill>
              <w14:schemeClr w14:val="tx1"/>
            </w14:solidFill>
          </w14:textFill>
        </w:rPr>
      </w:pPr>
      <w:r>
        <w:rPr>
          <w:color w:val="000000" w:themeColor="text1"/>
          <w:spacing w:val="-4"/>
          <w:sz w:val="21"/>
          <w14:textFill>
            <w14:solidFill>
              <w14:schemeClr w14:val="tx1"/>
            </w14:solidFill>
          </w14:textFill>
        </w:rPr>
        <w:t xml:space="preserve">株高比招标文件最低要求每高 </w:t>
      </w:r>
      <w:r>
        <w:rPr>
          <w:color w:val="000000" w:themeColor="text1"/>
          <w:sz w:val="21"/>
          <w14:textFill>
            <w14:solidFill>
              <w14:schemeClr w14:val="tx1"/>
            </w14:solidFill>
          </w14:textFill>
        </w:rPr>
        <w:t>0.5cm</w:t>
      </w:r>
      <w:r>
        <w:rPr>
          <w:color w:val="000000" w:themeColor="text1"/>
          <w:spacing w:val="-33"/>
          <w:sz w:val="21"/>
          <w14:textFill>
            <w14:solidFill>
              <w14:schemeClr w14:val="tx1"/>
            </w14:solidFill>
          </w14:textFill>
        </w:rPr>
        <w:t xml:space="preserve"> 加 </w:t>
      </w:r>
      <w:r>
        <w:rPr>
          <w:color w:val="000000" w:themeColor="text1"/>
          <w:sz w:val="21"/>
          <w14:textFill>
            <w14:solidFill>
              <w14:schemeClr w14:val="tx1"/>
            </w14:solidFill>
          </w14:textFill>
        </w:rPr>
        <w:t>0.1</w:t>
      </w:r>
      <w:r>
        <w:rPr>
          <w:color w:val="000000" w:themeColor="text1"/>
          <w:spacing w:val="-25"/>
          <w:sz w:val="21"/>
          <w14:textFill>
            <w14:solidFill>
              <w14:schemeClr w14:val="tx1"/>
            </w14:solidFill>
          </w14:textFill>
        </w:rPr>
        <w:t xml:space="preserve"> 分</w:t>
      </w:r>
      <w:r>
        <w:rPr>
          <w:color w:val="000000" w:themeColor="text1"/>
          <w:sz w:val="21"/>
          <w14:textFill>
            <w14:solidFill>
              <w14:schemeClr w14:val="tx1"/>
            </w14:solidFill>
          </w14:textFill>
        </w:rPr>
        <w:t>（</w:t>
      </w:r>
      <w:r>
        <w:rPr>
          <w:color w:val="000000" w:themeColor="text1"/>
          <w:spacing w:val="-10"/>
          <w:sz w:val="21"/>
          <w14:textFill>
            <w14:solidFill>
              <w14:schemeClr w14:val="tx1"/>
            </w14:solidFill>
          </w14:textFill>
        </w:rPr>
        <w:t xml:space="preserve">增加不足 </w:t>
      </w:r>
      <w:r>
        <w:rPr>
          <w:color w:val="000000" w:themeColor="text1"/>
          <w:sz w:val="21"/>
          <w14:textFill>
            <w14:solidFill>
              <w14:schemeClr w14:val="tx1"/>
            </w14:solidFill>
          </w14:textFill>
        </w:rPr>
        <w:t>0.5cm</w:t>
      </w:r>
      <w:r>
        <w:rPr>
          <w:color w:val="000000" w:themeColor="text1"/>
          <w:spacing w:val="-11"/>
          <w:sz w:val="21"/>
          <w14:textFill>
            <w14:solidFill>
              <w14:schemeClr w14:val="tx1"/>
            </w14:solidFill>
          </w14:textFill>
        </w:rPr>
        <w:t xml:space="preserve"> 不予计分</w:t>
      </w:r>
      <w:r>
        <w:rPr>
          <w:color w:val="000000" w:themeColor="text1"/>
          <w:sz w:val="21"/>
          <w14:textFill>
            <w14:solidFill>
              <w14:schemeClr w14:val="tx1"/>
            </w14:solidFill>
          </w14:textFill>
        </w:rPr>
        <w:t>）</w:t>
      </w:r>
      <w:r>
        <w:rPr>
          <w:color w:val="000000" w:themeColor="text1"/>
          <w:spacing w:val="-10"/>
          <w:sz w:val="21"/>
          <w14:textFill>
            <w14:solidFill>
              <w14:schemeClr w14:val="tx1"/>
            </w14:solidFill>
          </w14:textFill>
        </w:rPr>
        <w:t xml:space="preserve">，最多加 </w:t>
      </w:r>
      <w:r>
        <w:rPr>
          <w:color w:val="000000" w:themeColor="text1"/>
          <w:sz w:val="21"/>
          <w14:textFill>
            <w14:solidFill>
              <w14:schemeClr w14:val="tx1"/>
            </w14:solidFill>
          </w14:textFill>
        </w:rPr>
        <w:t>0.5</w:t>
      </w:r>
      <w:r>
        <w:rPr>
          <w:color w:val="000000" w:themeColor="text1"/>
          <w:spacing w:val="-10"/>
          <w:sz w:val="21"/>
          <w14:textFill>
            <w14:solidFill>
              <w14:schemeClr w14:val="tx1"/>
            </w14:solidFill>
          </w14:textFill>
        </w:rPr>
        <w:t xml:space="preserve"> 分；茎粗比</w:t>
      </w:r>
      <w:r>
        <w:rPr>
          <w:color w:val="000000" w:themeColor="text1"/>
          <w:spacing w:val="-15"/>
          <w:sz w:val="21"/>
          <w14:textFill>
            <w14:solidFill>
              <w14:schemeClr w14:val="tx1"/>
            </w14:solidFill>
          </w14:textFill>
        </w:rPr>
        <w:t xml:space="preserve">招标文件最低要求每粗 </w:t>
      </w:r>
      <w:r>
        <w:rPr>
          <w:color w:val="000000" w:themeColor="text1"/>
          <w:sz w:val="21"/>
          <w14:textFill>
            <w14:solidFill>
              <w14:schemeClr w14:val="tx1"/>
            </w14:solidFill>
          </w14:textFill>
        </w:rPr>
        <w:t>0.05cm</w:t>
      </w:r>
      <w:r>
        <w:rPr>
          <w:color w:val="000000" w:themeColor="text1"/>
          <w:spacing w:val="-36"/>
          <w:sz w:val="21"/>
          <w14:textFill>
            <w14:solidFill>
              <w14:schemeClr w14:val="tx1"/>
            </w14:solidFill>
          </w14:textFill>
        </w:rPr>
        <w:t xml:space="preserve"> 加 </w:t>
      </w:r>
      <w:r>
        <w:rPr>
          <w:color w:val="000000" w:themeColor="text1"/>
          <w:sz w:val="21"/>
          <w14:textFill>
            <w14:solidFill>
              <w14:schemeClr w14:val="tx1"/>
            </w14:solidFill>
          </w14:textFill>
        </w:rPr>
        <w:t>0.1</w:t>
      </w:r>
      <w:r>
        <w:rPr>
          <w:color w:val="000000" w:themeColor="text1"/>
          <w:spacing w:val="-27"/>
          <w:sz w:val="21"/>
          <w14:textFill>
            <w14:solidFill>
              <w14:schemeClr w14:val="tx1"/>
            </w14:solidFill>
          </w14:textFill>
        </w:rPr>
        <w:t xml:space="preserve"> 分</w:t>
      </w:r>
      <w:r>
        <w:rPr>
          <w:color w:val="000000" w:themeColor="text1"/>
          <w:sz w:val="21"/>
          <w14:textFill>
            <w14:solidFill>
              <w14:schemeClr w14:val="tx1"/>
            </w14:solidFill>
          </w14:textFill>
        </w:rPr>
        <w:t>（</w:t>
      </w:r>
      <w:r>
        <w:rPr>
          <w:color w:val="000000" w:themeColor="text1"/>
          <w:spacing w:val="-11"/>
          <w:sz w:val="21"/>
          <w14:textFill>
            <w14:solidFill>
              <w14:schemeClr w14:val="tx1"/>
            </w14:solidFill>
          </w14:textFill>
        </w:rPr>
        <w:t xml:space="preserve">增加不足 </w:t>
      </w:r>
      <w:r>
        <w:rPr>
          <w:color w:val="000000" w:themeColor="text1"/>
          <w:sz w:val="21"/>
          <w14:textFill>
            <w14:solidFill>
              <w14:schemeClr w14:val="tx1"/>
            </w14:solidFill>
          </w14:textFill>
        </w:rPr>
        <w:t>0.05cm</w:t>
      </w:r>
      <w:r>
        <w:rPr>
          <w:color w:val="000000" w:themeColor="text1"/>
          <w:spacing w:val="-12"/>
          <w:sz w:val="21"/>
          <w14:textFill>
            <w14:solidFill>
              <w14:schemeClr w14:val="tx1"/>
            </w14:solidFill>
          </w14:textFill>
        </w:rPr>
        <w:t xml:space="preserve"> 不予计分</w:t>
      </w:r>
      <w:r>
        <w:rPr>
          <w:color w:val="000000" w:themeColor="text1"/>
          <w:sz w:val="21"/>
          <w14:textFill>
            <w14:solidFill>
              <w14:schemeClr w14:val="tx1"/>
            </w14:solidFill>
          </w14:textFill>
        </w:rPr>
        <w:t>）</w:t>
      </w:r>
      <w:r>
        <w:rPr>
          <w:color w:val="000000" w:themeColor="text1"/>
          <w:spacing w:val="-11"/>
          <w:sz w:val="21"/>
          <w14:textFill>
            <w14:solidFill>
              <w14:schemeClr w14:val="tx1"/>
            </w14:solidFill>
          </w14:textFill>
        </w:rPr>
        <w:t xml:space="preserve">，最多加 </w:t>
      </w:r>
      <w:r>
        <w:rPr>
          <w:color w:val="000000" w:themeColor="text1"/>
          <w:sz w:val="21"/>
          <w14:textFill>
            <w14:solidFill>
              <w14:schemeClr w14:val="tx1"/>
            </w14:solidFill>
          </w14:textFill>
        </w:rPr>
        <w:t>0.5</w:t>
      </w:r>
      <w:r>
        <w:rPr>
          <w:color w:val="000000" w:themeColor="text1"/>
          <w:spacing w:val="-18"/>
          <w:sz w:val="21"/>
          <w14:textFill>
            <w14:solidFill>
              <w14:schemeClr w14:val="tx1"/>
            </w14:solidFill>
          </w14:textFill>
        </w:rPr>
        <w:t xml:space="preserve"> 分。</w:t>
      </w:r>
      <w:r>
        <w:rPr>
          <w:color w:val="000000" w:themeColor="text1"/>
          <w:sz w:val="21"/>
          <w14:textFill>
            <w14:solidFill>
              <w14:schemeClr w14:val="tx1"/>
            </w14:solidFill>
          </w14:textFill>
        </w:rPr>
        <w:t>（</w:t>
      </w:r>
      <w:r>
        <w:rPr>
          <w:color w:val="000000" w:themeColor="text1"/>
          <w:spacing w:val="-18"/>
          <w:sz w:val="21"/>
          <w14:textFill>
            <w14:solidFill>
              <w14:schemeClr w14:val="tx1"/>
            </w14:solidFill>
          </w14:textFill>
        </w:rPr>
        <w:t xml:space="preserve">满分 </w:t>
      </w:r>
      <w:r>
        <w:rPr>
          <w:color w:val="000000" w:themeColor="text1"/>
          <w:sz w:val="21"/>
          <w14:textFill>
            <w14:solidFill>
              <w14:schemeClr w14:val="tx1"/>
            </w14:solidFill>
          </w14:textFill>
        </w:rPr>
        <w:t>1</w:t>
      </w:r>
      <w:r>
        <w:rPr>
          <w:color w:val="000000" w:themeColor="text1"/>
          <w:spacing w:val="-27"/>
          <w:sz w:val="21"/>
          <w14:textFill>
            <w14:solidFill>
              <w14:schemeClr w14:val="tx1"/>
            </w14:solidFill>
          </w14:textFill>
        </w:rPr>
        <w:t xml:space="preserve"> 分</w:t>
      </w:r>
      <w:r>
        <w:rPr>
          <w:color w:val="000000" w:themeColor="text1"/>
          <w:sz w:val="21"/>
          <w14:textFill>
            <w14:solidFill>
              <w14:schemeClr w14:val="tx1"/>
            </w14:solidFill>
          </w14:textFill>
        </w:rPr>
        <w:t>）</w:t>
      </w:r>
    </w:p>
    <w:p>
      <w:pPr>
        <w:pStyle w:val="31"/>
        <w:numPr>
          <w:ilvl w:val="1"/>
          <w:numId w:val="25"/>
        </w:numPr>
        <w:tabs>
          <w:tab w:val="left" w:pos="1318"/>
        </w:tabs>
        <w:spacing w:before="4" w:line="360" w:lineRule="auto"/>
        <w:ind w:right="364" w:firstLine="420"/>
        <w:rPr>
          <w:color w:val="000000" w:themeColor="text1"/>
          <w:sz w:val="21"/>
          <w14:textFill>
            <w14:solidFill>
              <w14:schemeClr w14:val="tx1"/>
            </w14:solidFill>
          </w14:textFill>
        </w:rPr>
      </w:pPr>
      <w:r>
        <w:rPr>
          <w:color w:val="000000" w:themeColor="text1"/>
          <w:spacing w:val="-1"/>
          <w:sz w:val="21"/>
          <w14:textFill>
            <w14:solidFill>
              <w14:schemeClr w14:val="tx1"/>
            </w14:solidFill>
          </w14:textFill>
        </w:rPr>
        <w:t>提供种苗清晰彩色图片</w:t>
      </w:r>
      <w:r>
        <w:rPr>
          <w:color w:val="000000" w:themeColor="text1"/>
          <w:sz w:val="21"/>
          <w14:textFill>
            <w14:solidFill>
              <w14:schemeClr w14:val="tx1"/>
            </w14:solidFill>
          </w14:textFill>
        </w:rPr>
        <w:t>（正副本均提供</w:t>
      </w:r>
      <w:r>
        <w:rPr>
          <w:color w:val="000000" w:themeColor="text1"/>
          <w:spacing w:val="-3"/>
          <w:sz w:val="21"/>
          <w14:textFill>
            <w14:solidFill>
              <w14:schemeClr w14:val="tx1"/>
            </w14:solidFill>
          </w14:textFill>
        </w:rPr>
        <w:t>）</w:t>
      </w:r>
      <w:r>
        <w:rPr>
          <w:color w:val="000000" w:themeColor="text1"/>
          <w:spacing w:val="-8"/>
          <w:sz w:val="21"/>
          <w14:textFill>
            <w14:solidFill>
              <w14:schemeClr w14:val="tx1"/>
            </w14:solidFill>
          </w14:textFill>
        </w:rPr>
        <w:t xml:space="preserve">，能清晰反映种苗有 </w:t>
      </w:r>
      <w:r>
        <w:rPr>
          <w:color w:val="000000" w:themeColor="text1"/>
          <w:sz w:val="21"/>
          <w14:textFill>
            <w14:solidFill>
              <w14:schemeClr w14:val="tx1"/>
            </w14:solidFill>
          </w14:textFill>
        </w:rPr>
        <w:t>3</w:t>
      </w:r>
      <w:r>
        <w:rPr>
          <w:color w:val="000000" w:themeColor="text1"/>
          <w:spacing w:val="-23"/>
          <w:sz w:val="21"/>
          <w14:textFill>
            <w14:solidFill>
              <w14:schemeClr w14:val="tx1"/>
            </w14:solidFill>
          </w14:textFill>
        </w:rPr>
        <w:t xml:space="preserve"> 分枝得 </w:t>
      </w:r>
      <w:r>
        <w:rPr>
          <w:color w:val="000000" w:themeColor="text1"/>
          <w:sz w:val="21"/>
          <w14:textFill>
            <w14:solidFill>
              <w14:schemeClr w14:val="tx1"/>
            </w14:solidFill>
          </w14:textFill>
        </w:rPr>
        <w:t>0.2</w:t>
      </w:r>
      <w:r>
        <w:rPr>
          <w:color w:val="000000" w:themeColor="text1"/>
          <w:spacing w:val="-14"/>
          <w:sz w:val="21"/>
          <w14:textFill>
            <w14:solidFill>
              <w14:schemeClr w14:val="tx1"/>
            </w14:solidFill>
          </w14:textFill>
        </w:rPr>
        <w:t xml:space="preserve"> 分，长势良好得 </w:t>
      </w:r>
      <w:r>
        <w:rPr>
          <w:color w:val="000000" w:themeColor="text1"/>
          <w:sz w:val="21"/>
          <w14:textFill>
            <w14:solidFill>
              <w14:schemeClr w14:val="tx1"/>
            </w14:solidFill>
          </w14:textFill>
        </w:rPr>
        <w:t>0.2</w:t>
      </w:r>
      <w:r>
        <w:rPr>
          <w:color w:val="000000" w:themeColor="text1"/>
          <w:spacing w:val="-19"/>
          <w:sz w:val="21"/>
          <w14:textFill>
            <w14:solidFill>
              <w14:schemeClr w14:val="tx1"/>
            </w14:solidFill>
          </w14:textFill>
        </w:rPr>
        <w:t xml:space="preserve"> 分， </w:t>
      </w:r>
      <w:r>
        <w:rPr>
          <w:color w:val="000000" w:themeColor="text1"/>
          <w:spacing w:val="-25"/>
          <w:sz w:val="21"/>
          <w14:textFill>
            <w14:solidFill>
              <w14:schemeClr w14:val="tx1"/>
            </w14:solidFill>
          </w14:textFill>
        </w:rPr>
        <w:t xml:space="preserve">叶片浓绿得 </w:t>
      </w:r>
      <w:r>
        <w:rPr>
          <w:color w:val="000000" w:themeColor="text1"/>
          <w:sz w:val="21"/>
          <w14:textFill>
            <w14:solidFill>
              <w14:schemeClr w14:val="tx1"/>
            </w14:solidFill>
          </w14:textFill>
        </w:rPr>
        <w:t>0.2</w:t>
      </w:r>
      <w:r>
        <w:rPr>
          <w:color w:val="000000" w:themeColor="text1"/>
          <w:spacing w:val="-13"/>
          <w:sz w:val="21"/>
          <w14:textFill>
            <w14:solidFill>
              <w14:schemeClr w14:val="tx1"/>
            </w14:solidFill>
          </w14:textFill>
        </w:rPr>
        <w:t xml:space="preserve"> 分、根系发达得 </w:t>
      </w:r>
      <w:r>
        <w:rPr>
          <w:color w:val="000000" w:themeColor="text1"/>
          <w:sz w:val="21"/>
          <w14:textFill>
            <w14:solidFill>
              <w14:schemeClr w14:val="tx1"/>
            </w14:solidFill>
          </w14:textFill>
        </w:rPr>
        <w:t>0.2</w:t>
      </w:r>
      <w:r>
        <w:rPr>
          <w:color w:val="000000" w:themeColor="text1"/>
          <w:spacing w:val="-14"/>
          <w:sz w:val="21"/>
          <w14:textFill>
            <w14:solidFill>
              <w14:schemeClr w14:val="tx1"/>
            </w14:solidFill>
          </w14:textFill>
        </w:rPr>
        <w:t xml:space="preserve"> 分、无病虫害得 </w:t>
      </w:r>
      <w:r>
        <w:rPr>
          <w:color w:val="000000" w:themeColor="text1"/>
          <w:sz w:val="21"/>
          <w14:textFill>
            <w14:solidFill>
              <w14:schemeClr w14:val="tx1"/>
            </w14:solidFill>
          </w14:textFill>
        </w:rPr>
        <w:t>0.2</w:t>
      </w:r>
      <w:r>
        <w:rPr>
          <w:color w:val="000000" w:themeColor="text1"/>
          <w:spacing w:val="-19"/>
          <w:sz w:val="21"/>
          <w14:textFill>
            <w14:solidFill>
              <w14:schemeClr w14:val="tx1"/>
            </w14:solidFill>
          </w14:textFill>
        </w:rPr>
        <w:t xml:space="preserve"> 分，满分 </w:t>
      </w:r>
      <w:r>
        <w:rPr>
          <w:color w:val="000000" w:themeColor="text1"/>
          <w:sz w:val="21"/>
          <w14:textFill>
            <w14:solidFill>
              <w14:schemeClr w14:val="tx1"/>
            </w14:solidFill>
          </w14:textFill>
        </w:rPr>
        <w:t>1</w:t>
      </w:r>
      <w:r>
        <w:rPr>
          <w:color w:val="000000" w:themeColor="text1"/>
          <w:spacing w:val="-18"/>
          <w:sz w:val="21"/>
          <w14:textFill>
            <w14:solidFill>
              <w14:schemeClr w14:val="tx1"/>
            </w14:solidFill>
          </w14:textFill>
        </w:rPr>
        <w:t xml:space="preserve"> 分。</w:t>
      </w:r>
    </w:p>
    <w:p>
      <w:pPr>
        <w:pStyle w:val="31"/>
        <w:numPr>
          <w:ilvl w:val="1"/>
          <w:numId w:val="25"/>
        </w:numPr>
        <w:tabs>
          <w:tab w:val="left" w:pos="1318"/>
        </w:tabs>
        <w:spacing w:before="4" w:line="360" w:lineRule="auto"/>
        <w:ind w:right="364" w:firstLine="420"/>
        <w:rPr>
          <w:color w:val="000000" w:themeColor="text1"/>
          <w:sz w:val="21"/>
          <w14:textFill>
            <w14:solidFill>
              <w14:schemeClr w14:val="tx1"/>
            </w14:solidFill>
          </w14:textFill>
        </w:rPr>
      </w:pPr>
      <w:r>
        <w:rPr>
          <w:rFonts w:hint="eastAsia"/>
          <w:color w:val="000000" w:themeColor="text1"/>
          <w:spacing w:val="-18"/>
          <w:sz w:val="21"/>
          <w14:textFill>
            <w14:solidFill>
              <w14:schemeClr w14:val="tx1"/>
            </w14:solidFill>
          </w14:textFill>
        </w:rPr>
        <w:t>对于招标文件（农药、化肥、滴灌系统设备）技术参数、性能（配置）有明显优于招标文件且经评标委员会审核确定的，每优于一项加0</w:t>
      </w:r>
      <w:r>
        <w:rPr>
          <w:color w:val="000000" w:themeColor="text1"/>
          <w:spacing w:val="-18"/>
          <w:sz w:val="21"/>
          <w14:textFill>
            <w14:solidFill>
              <w14:schemeClr w14:val="tx1"/>
            </w14:solidFill>
          </w14:textFill>
        </w:rPr>
        <w:t>.2</w:t>
      </w:r>
      <w:r>
        <w:rPr>
          <w:rFonts w:hint="eastAsia"/>
          <w:color w:val="000000" w:themeColor="text1"/>
          <w:spacing w:val="-18"/>
          <w:sz w:val="21"/>
          <w14:textFill>
            <w14:solidFill>
              <w14:schemeClr w14:val="tx1"/>
            </w14:solidFill>
          </w14:textFill>
        </w:rPr>
        <w:t>分，满分1分。</w:t>
      </w:r>
    </w:p>
    <w:p>
      <w:pPr>
        <w:pStyle w:val="31"/>
        <w:widowControl/>
        <w:spacing w:line="360" w:lineRule="auto"/>
        <w:ind w:left="897" w:firstLine="0"/>
        <w:rPr>
          <w:b/>
          <w:bCs/>
          <w:color w:val="000000"/>
          <w:sz w:val="20"/>
          <w:szCs w:val="20"/>
          <w:lang w:val="en-US" w:bidi="ar"/>
        </w:rPr>
      </w:pPr>
      <w:r>
        <w:rPr>
          <w:rFonts w:hint="eastAsia"/>
          <w:b/>
          <w:bCs/>
          <w:color w:val="000000"/>
          <w:sz w:val="20"/>
          <w:szCs w:val="20"/>
          <w:lang w:val="en-US" w:bidi="ar"/>
        </w:rPr>
        <w:t>备注：</w:t>
      </w:r>
    </w:p>
    <w:p>
      <w:pPr>
        <w:pStyle w:val="31"/>
        <w:widowControl/>
        <w:spacing w:line="360" w:lineRule="auto"/>
        <w:ind w:left="594" w:leftChars="270" w:firstLine="0"/>
        <w:rPr>
          <w:b/>
          <w:bCs/>
          <w:color w:val="000000"/>
          <w:sz w:val="20"/>
          <w:szCs w:val="20"/>
          <w:lang w:val="en-US" w:bidi="ar"/>
        </w:rPr>
      </w:pPr>
      <w:r>
        <w:rPr>
          <w:rFonts w:hint="eastAsia"/>
          <w:b/>
          <w:bCs/>
          <w:color w:val="000000"/>
          <w:sz w:val="20"/>
          <w:szCs w:val="20"/>
          <w:lang w:val="en-US" w:bidi="ar"/>
        </w:rPr>
        <w:t>①苗木技术参数、性能以及其它要求有明显优于的，投标人须在投标文件中提供①高度清 晰彩色图片（图片清晰反映苗木整体外观并用标尺清晰反映出高度及地径粗度且为同一株样图）；</w:t>
      </w:r>
    </w:p>
    <w:p>
      <w:pPr>
        <w:pStyle w:val="31"/>
        <w:widowControl/>
        <w:spacing w:line="360" w:lineRule="auto"/>
        <w:ind w:left="594" w:leftChars="270" w:firstLine="0"/>
        <w:rPr>
          <w:b/>
          <w:bCs/>
          <w:color w:val="000000"/>
          <w:sz w:val="20"/>
          <w:szCs w:val="20"/>
          <w:lang w:val="en-US" w:bidi="ar"/>
        </w:rPr>
      </w:pPr>
      <w:r>
        <w:rPr>
          <w:rFonts w:hint="eastAsia"/>
          <w:b/>
          <w:bCs/>
          <w:color w:val="000000"/>
          <w:sz w:val="20"/>
          <w:szCs w:val="20"/>
          <w:lang w:val="en-US" w:bidi="ar"/>
        </w:rPr>
        <w:t>② 农药、肥料、滴灌系统设备技术参数、性能以及其它要求有明显优于的，投标人须在投标文件中提供所投产品第三方检测机构出具的检测报告或相关证明文件复印件（复印件均加盖生产厂家或代理商/经 销商单位公章）（原件核查），作为佐证进行核查，并在技术响应表中逐项标明相关证明材料在其投 标文件中所在的页码位置），否则对于以上材料的疏漏或不全、未提供、未标识等情况，评标委员会有权不接受其优于,不予计分。</w:t>
      </w:r>
    </w:p>
    <w:p>
      <w:pPr>
        <w:pStyle w:val="10"/>
        <w:spacing w:before="18" w:line="360" w:lineRule="auto"/>
        <w:ind w:left="996"/>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技术</w:t>
      </w:r>
      <w:r>
        <w:rPr>
          <w:color w:val="000000" w:themeColor="text1"/>
          <w14:textFill>
            <w14:solidFill>
              <w14:schemeClr w14:val="tx1"/>
            </w14:solidFill>
          </w14:textFill>
        </w:rPr>
        <w:t>方案分（满分 50 分）</w:t>
      </w:r>
    </w:p>
    <w:p>
      <w:pPr>
        <w:pStyle w:val="31"/>
        <w:numPr>
          <w:ilvl w:val="1"/>
          <w:numId w:val="26"/>
        </w:numPr>
        <w:tabs>
          <w:tab w:val="left" w:pos="1241"/>
        </w:tabs>
        <w:spacing w:before="175" w:line="360" w:lineRule="auto"/>
        <w:ind w:hanging="361"/>
        <w:rPr>
          <w:color w:val="000000" w:themeColor="text1"/>
          <w:sz w:val="2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项目实施人员一览表（格式见第六章）；</w:t>
      </w:r>
    </w:p>
    <w:p>
      <w:pPr>
        <w:pStyle w:val="31"/>
        <w:numPr>
          <w:ilvl w:val="1"/>
          <w:numId w:val="26"/>
        </w:numPr>
        <w:tabs>
          <w:tab w:val="left" w:pos="1241"/>
        </w:tabs>
        <w:spacing w:before="175" w:line="360" w:lineRule="auto"/>
        <w:ind w:hanging="361"/>
        <w:rPr>
          <w:color w:val="000000" w:themeColor="text1"/>
          <w:sz w:val="21"/>
          <w14:textFill>
            <w14:solidFill>
              <w14:schemeClr w14:val="tx1"/>
            </w14:solidFill>
          </w14:textFill>
        </w:rPr>
      </w:pPr>
      <w:r>
        <w:rPr>
          <w:color w:val="000000" w:themeColor="text1"/>
          <w:sz w:val="21"/>
          <w14:textFill>
            <w14:solidFill>
              <w14:schemeClr w14:val="tx1"/>
            </w14:solidFill>
          </w14:textFill>
        </w:rPr>
        <w:t>苗木</w:t>
      </w:r>
      <w:r>
        <w:rPr>
          <w:rFonts w:hint="eastAsia"/>
          <w:color w:val="000000" w:themeColor="text1"/>
          <w:sz w:val="21"/>
          <w14:textFill>
            <w14:solidFill>
              <w14:schemeClr w14:val="tx1"/>
            </w14:solidFill>
          </w14:textFill>
        </w:rPr>
        <w:t>实施</w:t>
      </w:r>
      <w:r>
        <w:rPr>
          <w:color w:val="000000" w:themeColor="text1"/>
          <w:sz w:val="21"/>
          <w14:textFill>
            <w14:solidFill>
              <w14:schemeClr w14:val="tx1"/>
            </w14:solidFill>
          </w14:textFill>
        </w:rPr>
        <w:t>方案（</w:t>
      </w:r>
      <w:r>
        <w:rPr>
          <w:color w:val="000000" w:themeColor="text1"/>
          <w:spacing w:val="-18"/>
          <w:sz w:val="21"/>
          <w14:textFill>
            <w14:solidFill>
              <w14:schemeClr w14:val="tx1"/>
            </w14:solidFill>
          </w14:textFill>
        </w:rPr>
        <w:t xml:space="preserve">满分 </w:t>
      </w:r>
      <w:r>
        <w:rPr>
          <w:color w:val="000000" w:themeColor="text1"/>
          <w:sz w:val="21"/>
          <w14:textFill>
            <w14:solidFill>
              <w14:schemeClr w14:val="tx1"/>
            </w14:solidFill>
          </w14:textFill>
        </w:rPr>
        <w:t>16</w:t>
      </w:r>
      <w:r>
        <w:rPr>
          <w:color w:val="000000" w:themeColor="text1"/>
          <w:spacing w:val="-26"/>
          <w:sz w:val="21"/>
          <w14:textFill>
            <w14:solidFill>
              <w14:schemeClr w14:val="tx1"/>
            </w14:solidFill>
          </w14:textFill>
        </w:rPr>
        <w:t xml:space="preserve"> 分</w:t>
      </w:r>
      <w:r>
        <w:rPr>
          <w:color w:val="000000" w:themeColor="text1"/>
          <w:sz w:val="21"/>
          <w14:textFill>
            <w14:solidFill>
              <w14:schemeClr w14:val="tx1"/>
            </w14:solidFill>
          </w14:textFill>
        </w:rPr>
        <w:t>）</w:t>
      </w:r>
    </w:p>
    <w:p>
      <w:pPr>
        <w:tabs>
          <w:tab w:val="left" w:pos="1241"/>
        </w:tabs>
        <w:spacing w:before="175" w:line="360" w:lineRule="auto"/>
        <w:ind w:left="879"/>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苗木种植（</w:t>
      </w:r>
      <w:r>
        <w:rPr>
          <w:rFonts w:hint="eastAsia" w:ascii="新宋体" w:hAnsi="新宋体" w:eastAsia="新宋体"/>
          <w:color w:val="000000" w:themeColor="text1"/>
          <w:lang w:val="en-US"/>
          <w14:textFill>
            <w14:solidFill>
              <w14:schemeClr w14:val="tx1"/>
            </w14:solidFill>
          </w14:textFill>
        </w:rPr>
        <w:t>管护</w:t>
      </w:r>
      <w:r>
        <w:rPr>
          <w:rFonts w:hint="eastAsia" w:ascii="新宋体" w:hAnsi="新宋体" w:eastAsia="新宋体"/>
          <w:color w:val="000000" w:themeColor="text1"/>
          <w14:textFill>
            <w14:solidFill>
              <w14:schemeClr w14:val="tx1"/>
            </w14:solidFill>
          </w14:textFill>
        </w:rPr>
        <w:t>）技术指导方案</w:t>
      </w:r>
      <w:r>
        <w:rPr>
          <w:rFonts w:hint="eastAsia"/>
          <w:color w:val="000000" w:themeColor="text1"/>
          <w:sz w:val="21"/>
          <w14:textFill>
            <w14:solidFill>
              <w14:schemeClr w14:val="tx1"/>
            </w14:solidFill>
          </w14:textFill>
        </w:rPr>
        <w:t>（满分1</w:t>
      </w:r>
      <w:r>
        <w:rPr>
          <w:color w:val="000000" w:themeColor="text1"/>
          <w:sz w:val="21"/>
          <w14:textFill>
            <w14:solidFill>
              <w14:schemeClr w14:val="tx1"/>
            </w14:solidFill>
          </w14:textFill>
        </w:rPr>
        <w:t>2</w:t>
      </w:r>
      <w:r>
        <w:rPr>
          <w:rFonts w:hint="eastAsia"/>
          <w:color w:val="000000" w:themeColor="text1"/>
          <w:sz w:val="21"/>
          <w14:textFill>
            <w14:solidFill>
              <w14:schemeClr w14:val="tx1"/>
            </w14:solidFill>
          </w14:textFill>
        </w:rPr>
        <w:t>分）</w:t>
      </w:r>
    </w:p>
    <w:p>
      <w:pPr>
        <w:pStyle w:val="11"/>
        <w:spacing w:before="139" w:line="360" w:lineRule="auto"/>
        <w:ind w:firstLine="840" w:firstLineChars="400"/>
        <w:rPr>
          <w:color w:val="000000" w:themeColor="text1"/>
          <w14:textFill>
            <w14:solidFill>
              <w14:schemeClr w14:val="tx1"/>
            </w14:solidFill>
          </w14:textFill>
        </w:rPr>
      </w:pPr>
      <w:bookmarkStart w:id="65" w:name="一档_(1分)：提供了苗木种植技术指导方案且方案满足采购需求。"/>
      <w:bookmarkEnd w:id="65"/>
      <w:r>
        <w:rPr>
          <w:color w:val="000000" w:themeColor="text1"/>
          <w14:textFill>
            <w14:solidFill>
              <w14:schemeClr w14:val="tx1"/>
            </w14:solidFill>
          </w14:textFill>
        </w:rPr>
        <w:t>一档 (0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 分)：</w:t>
      </w:r>
      <w:r>
        <w:rPr>
          <w:rFonts w:hint="eastAsia"/>
          <w:color w:val="000000" w:themeColor="text1"/>
          <w14:textFill>
            <w14:solidFill>
              <w14:schemeClr w14:val="tx1"/>
            </w14:solidFill>
          </w14:textFill>
        </w:rPr>
        <w:t>对种植、管护方案及措施能说明人员安排、实施准备及进度，但描述简单较差；</w:t>
      </w:r>
    </w:p>
    <w:p>
      <w:pPr>
        <w:pStyle w:val="11"/>
        <w:spacing w:before="163" w:line="360" w:lineRule="auto"/>
        <w:ind w:left="477" w:right="477" w:firstLine="420"/>
        <w:rPr>
          <w:color w:val="000000" w:themeColor="text1"/>
          <w:spacing w:val="-7"/>
          <w14:textFill>
            <w14:solidFill>
              <w14:schemeClr w14:val="tx1"/>
            </w14:solidFill>
          </w14:textFill>
        </w:rPr>
      </w:pPr>
      <w:r>
        <w:rPr>
          <w:color w:val="000000" w:themeColor="text1"/>
          <w:spacing w:val="3"/>
          <w14:textFill>
            <w14:solidFill>
              <w14:schemeClr w14:val="tx1"/>
            </w14:solidFill>
          </w14:textFill>
        </w:rPr>
        <w:t>二档 (</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color w:val="000000" w:themeColor="text1"/>
          <w:spacing w:val="-7"/>
          <w14:textFill>
            <w14:solidFill>
              <w14:schemeClr w14:val="tx1"/>
            </w14:solidFill>
          </w14:textFill>
        </w:rPr>
        <w:t xml:space="preserve"> 分)：</w:t>
      </w:r>
      <w:r>
        <w:rPr>
          <w:rFonts w:hint="eastAsia"/>
          <w:color w:val="000000" w:themeColor="text1"/>
          <w:spacing w:val="-7"/>
          <w14:textFill>
            <w14:solidFill>
              <w14:schemeClr w14:val="tx1"/>
            </w14:solidFill>
          </w14:textFill>
        </w:rPr>
        <w:t>满足一档基础上，对种植、管护技术方案及质保措施可行，人员配备基本满足，实施准备较简单，进度工期安排基本可行，提供可执行的全面、具体且符合实际的管护组织计划、方案等（含但不限于苗木整形修剪、灌溉（淋水）、病虫害防治、施肥、喷洒农药等方案）；</w:t>
      </w:r>
    </w:p>
    <w:p>
      <w:pPr>
        <w:pStyle w:val="11"/>
        <w:spacing w:before="163" w:line="360" w:lineRule="auto"/>
        <w:ind w:left="477" w:right="477" w:firstLine="420"/>
        <w:rPr>
          <w:color w:val="000000" w:themeColor="text1"/>
          <w:spacing w:val="-7"/>
          <w14:textFill>
            <w14:solidFill>
              <w14:schemeClr w14:val="tx1"/>
            </w14:solidFill>
          </w14:textFill>
        </w:rPr>
      </w:pPr>
      <w:r>
        <w:rPr>
          <w:rFonts w:hint="eastAsia"/>
          <w:color w:val="000000" w:themeColor="text1"/>
          <w14:textFill>
            <w14:solidFill>
              <w14:schemeClr w14:val="tx1"/>
            </w14:solidFill>
          </w14:textFill>
        </w:rPr>
        <w:t xml:space="preserve">三档 </w:t>
      </w:r>
      <w:r>
        <w:rPr>
          <w:color w:val="000000" w:themeColor="text1"/>
          <w:spacing w:val="3"/>
          <w14:textFill>
            <w14:solidFill>
              <w14:schemeClr w14:val="tx1"/>
            </w14:solidFill>
          </w14:textFill>
        </w:rPr>
        <w:t>(</w:t>
      </w:r>
      <w:r>
        <w:rPr>
          <w:color w:val="000000" w:themeColor="text1"/>
          <w14:textFill>
            <w14:solidFill>
              <w14:schemeClr w14:val="tx1"/>
            </w14:solidFill>
          </w14:textFill>
        </w:rPr>
        <w:t>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w:t>
      </w:r>
      <w:r>
        <w:rPr>
          <w:color w:val="000000" w:themeColor="text1"/>
          <w:spacing w:val="-7"/>
          <w14:textFill>
            <w14:solidFill>
              <w14:schemeClr w14:val="tx1"/>
            </w14:solidFill>
          </w14:textFill>
        </w:rPr>
        <w:t xml:space="preserve"> 分)：</w:t>
      </w:r>
      <w:r>
        <w:rPr>
          <w:rFonts w:hint="eastAsia"/>
          <w:color w:val="000000" w:themeColor="text1"/>
          <w:spacing w:val="-7"/>
          <w14:textFill>
            <w14:solidFill>
              <w14:schemeClr w14:val="tx1"/>
            </w14:solidFill>
          </w14:textFill>
        </w:rPr>
        <w:t>满足二档基础上，方案及质保措施科学先进，人员配备充足，人员分工合理明确并能提供可执行的全面每月月计划方案，实施准备具体，进度工期安排科学合理，种植管护组织计</w:t>
      </w:r>
      <w:r>
        <w:rPr>
          <w:color w:val="000000" w:themeColor="text1"/>
          <w:spacing w:val="-7"/>
          <w14:textFill>
            <w14:solidFill>
              <w14:schemeClr w14:val="tx1"/>
            </w14:solidFill>
          </w14:textFill>
        </w:rPr>
        <w:t xml:space="preserve"> 划并提供种植结构图，方案描述详细具体，对极端天气防范及对临时性、突击性应急抢护预案及质量保证措施先进科学，针对性、可操作性强方案切合项目实际</w:t>
      </w:r>
      <w:r>
        <w:rPr>
          <w:rFonts w:hint="eastAsia"/>
          <w:color w:val="000000" w:themeColor="text1"/>
          <w:spacing w:val="-7"/>
          <w14:textFill>
            <w14:solidFill>
              <w14:schemeClr w14:val="tx1"/>
            </w14:solidFill>
          </w14:textFill>
        </w:rPr>
        <w:t>。</w:t>
      </w:r>
    </w:p>
    <w:p>
      <w:pPr>
        <w:tabs>
          <w:tab w:val="left" w:pos="1241"/>
        </w:tabs>
        <w:spacing w:before="175" w:line="360" w:lineRule="auto"/>
        <w:ind w:left="-51" w:firstLine="420" w:firstLineChars="20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（2）苗木补植、供</w:t>
      </w:r>
      <w:r>
        <w:rPr>
          <w:rFonts w:hint="eastAsia"/>
          <w:color w:val="000000" w:themeColor="text1"/>
          <w:sz w:val="21"/>
          <w:lang w:val="en-US"/>
          <w14:textFill>
            <w14:solidFill>
              <w14:schemeClr w14:val="tx1"/>
            </w14:solidFill>
          </w14:textFill>
        </w:rPr>
        <w:t>应服务</w:t>
      </w:r>
      <w:r>
        <w:rPr>
          <w:rFonts w:hint="eastAsia"/>
          <w:color w:val="000000" w:themeColor="text1"/>
          <w:sz w:val="21"/>
          <w14:textFill>
            <w14:solidFill>
              <w14:schemeClr w14:val="tx1"/>
            </w14:solidFill>
          </w14:textFill>
        </w:rPr>
        <w:t>方案（满分</w:t>
      </w:r>
      <w:r>
        <w:rPr>
          <w:color w:val="000000" w:themeColor="text1"/>
          <w:sz w:val="21"/>
          <w14:textFill>
            <w14:solidFill>
              <w14:schemeClr w14:val="tx1"/>
            </w14:solidFill>
          </w14:textFill>
        </w:rPr>
        <w:t>4</w:t>
      </w:r>
      <w:r>
        <w:rPr>
          <w:rFonts w:hint="eastAsia"/>
          <w:color w:val="000000" w:themeColor="text1"/>
          <w:sz w:val="21"/>
          <w14:textFill>
            <w14:solidFill>
              <w14:schemeClr w14:val="tx1"/>
            </w14:solidFill>
          </w14:textFill>
        </w:rPr>
        <w:t>分）</w:t>
      </w:r>
    </w:p>
    <w:p>
      <w:pPr>
        <w:tabs>
          <w:tab w:val="left" w:pos="1241"/>
        </w:tabs>
        <w:spacing w:before="175" w:line="360" w:lineRule="auto"/>
        <w:ind w:firstLine="630" w:firstLineChars="30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一档</w:t>
      </w:r>
      <w:r>
        <w:rPr>
          <w:color w:val="000000" w:themeColor="text1"/>
          <w:sz w:val="21"/>
          <w14:textFill>
            <w14:solidFill>
              <w14:schemeClr w14:val="tx1"/>
            </w14:solidFill>
          </w14:textFill>
        </w:rPr>
        <w:t xml:space="preserve"> (1 分)：苗木补植、供货方案内容基本满足采购需求； </w:t>
      </w:r>
    </w:p>
    <w:p>
      <w:pPr>
        <w:tabs>
          <w:tab w:val="left" w:pos="1241"/>
        </w:tabs>
        <w:spacing w:before="175" w:line="360" w:lineRule="auto"/>
        <w:ind w:firstLine="630" w:firstLineChars="30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二档</w:t>
      </w:r>
      <w:r>
        <w:rPr>
          <w:color w:val="000000" w:themeColor="text1"/>
          <w:sz w:val="21"/>
          <w14:textFill>
            <w14:solidFill>
              <w14:schemeClr w14:val="tx1"/>
            </w14:solidFill>
          </w14:textFill>
        </w:rPr>
        <w:t xml:space="preserve"> (1.1-2 分)：满足一档基础上，描述了苗木补植、供货内容有具体步骤，方案合理； </w:t>
      </w:r>
    </w:p>
    <w:p>
      <w:pPr>
        <w:pStyle w:val="31"/>
        <w:tabs>
          <w:tab w:val="left" w:pos="1241"/>
        </w:tabs>
        <w:spacing w:before="175" w:line="360" w:lineRule="auto"/>
        <w:ind w:firstLine="210" w:firstLineChars="10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三档</w:t>
      </w:r>
      <w:r>
        <w:rPr>
          <w:color w:val="000000" w:themeColor="text1"/>
          <w:sz w:val="21"/>
          <w14:textFill>
            <w14:solidFill>
              <w14:schemeClr w14:val="tx1"/>
            </w14:solidFill>
          </w14:textFill>
        </w:rPr>
        <w:t xml:space="preserve"> (2.1-4 分)：满足二档基础上，结合采购项目实际情况对苗木补植、供货内容提出有效科学合 理化建议；</w:t>
      </w:r>
    </w:p>
    <w:p>
      <w:pPr>
        <w:pStyle w:val="31"/>
        <w:numPr>
          <w:ilvl w:val="1"/>
          <w:numId w:val="26"/>
        </w:numPr>
        <w:tabs>
          <w:tab w:val="left" w:pos="1241"/>
        </w:tabs>
        <w:spacing w:before="3" w:line="360" w:lineRule="auto"/>
        <w:ind w:hanging="361"/>
        <w:rPr>
          <w:color w:val="000000" w:themeColor="text1"/>
          <w:sz w:val="21"/>
          <w14:textFill>
            <w14:solidFill>
              <w14:schemeClr w14:val="tx1"/>
            </w14:solidFill>
          </w14:textFill>
        </w:rPr>
      </w:pPr>
      <w:bookmarkStart w:id="66" w:name="一档_(1分)：提供了苗木供应方案且方案满足采购需求。"/>
      <w:bookmarkEnd w:id="66"/>
      <w:r>
        <w:rPr>
          <w:rFonts w:hint="eastAsia"/>
          <w:color w:val="000000" w:themeColor="text1"/>
          <w:sz w:val="21"/>
          <w14:textFill>
            <w14:solidFill>
              <w14:schemeClr w14:val="tx1"/>
            </w14:solidFill>
          </w14:textFill>
        </w:rPr>
        <w:t>滴灌系统安装及工程施工建设方案</w:t>
      </w:r>
      <w:r>
        <w:rPr>
          <w:color w:val="000000" w:themeColor="text1"/>
          <w:sz w:val="21"/>
          <w14:textFill>
            <w14:solidFill>
              <w14:schemeClr w14:val="tx1"/>
            </w14:solidFill>
          </w14:textFill>
        </w:rPr>
        <w:t>（</w:t>
      </w:r>
      <w:r>
        <w:rPr>
          <w:color w:val="000000" w:themeColor="text1"/>
          <w:spacing w:val="-18"/>
          <w:sz w:val="21"/>
          <w14:textFill>
            <w14:solidFill>
              <w14:schemeClr w14:val="tx1"/>
            </w14:solidFill>
          </w14:textFill>
        </w:rPr>
        <w:t xml:space="preserve">满分 </w:t>
      </w:r>
      <w:r>
        <w:rPr>
          <w:color w:val="000000" w:themeColor="text1"/>
          <w:sz w:val="21"/>
          <w14:textFill>
            <w14:solidFill>
              <w14:schemeClr w14:val="tx1"/>
            </w14:solidFill>
          </w14:textFill>
        </w:rPr>
        <w:t>34</w:t>
      </w:r>
      <w:r>
        <w:rPr>
          <w:color w:val="000000" w:themeColor="text1"/>
          <w:spacing w:val="-26"/>
          <w:sz w:val="21"/>
          <w14:textFill>
            <w14:solidFill>
              <w14:schemeClr w14:val="tx1"/>
            </w14:solidFill>
          </w14:textFill>
        </w:rPr>
        <w:t xml:space="preserve"> 分</w:t>
      </w:r>
      <w:r>
        <w:rPr>
          <w:color w:val="000000" w:themeColor="text1"/>
          <w:sz w:val="21"/>
          <w14:textFill>
            <w14:solidFill>
              <w14:schemeClr w14:val="tx1"/>
            </w14:solidFill>
          </w14:textFill>
        </w:rPr>
        <w:t>）</w:t>
      </w:r>
    </w:p>
    <w:p>
      <w:pPr>
        <w:pStyle w:val="11"/>
        <w:spacing w:before="171" w:line="360" w:lineRule="auto"/>
        <w:ind w:left="477" w:right="477" w:firstLine="420"/>
        <w:jc w:val="both"/>
        <w:rPr>
          <w:color w:val="000000" w:themeColor="text1"/>
          <w14:textFill>
            <w14:solidFill>
              <w14:schemeClr w14:val="tx1"/>
            </w14:solidFill>
          </w14:textFill>
        </w:rPr>
      </w:pPr>
      <w:r>
        <w:rPr>
          <w:color w:val="000000" w:themeColor="text1"/>
          <w14:textFill>
            <w14:solidFill>
              <w14:schemeClr w14:val="tx1"/>
            </w14:solidFill>
          </w14:textFill>
        </w:rPr>
        <w:t xml:space="preserve">1）滴灌系统可行性安装、施工技术方案（满分 12 分）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一档</w:t>
      </w:r>
      <w:r>
        <w:rPr>
          <w:color w:val="000000" w:themeColor="text1"/>
          <w14:textFill>
            <w14:solidFill>
              <w14:schemeClr w14:val="tx1"/>
            </w14:solidFill>
          </w14:textFill>
        </w:rPr>
        <w:t xml:space="preserve">(0～4 分)：制定了安装、施工技术方案及质保措施，描述实现的功能和方式，可靠性、可维 护性、安全性均一般；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二档</w:t>
      </w:r>
      <w:r>
        <w:rPr>
          <w:color w:val="000000" w:themeColor="text1"/>
          <w14:textFill>
            <w14:solidFill>
              <w14:schemeClr w14:val="tx1"/>
            </w14:solidFill>
          </w14:textFill>
        </w:rPr>
        <w:t xml:space="preserve">(4.1～8 分)：满足一档基础上，制定了可行的安装、施工技术方案及质保措施，包括但不限于滴灌系统灌溉保证率、灌溉水利用系数、土壤湿润比、作物耗水强度、滴灌均匀度、湿润层深等，采用方案、技术较合理，描述实现的功能和方式可行；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三档（</w:t>
      </w:r>
      <w:r>
        <w:rPr>
          <w:color w:val="000000" w:themeColor="text1"/>
          <w14:textFill>
            <w14:solidFill>
              <w14:schemeClr w14:val="tx1"/>
            </w14:solidFill>
          </w14:textFill>
        </w:rPr>
        <w:t>8.1～12 分)：满足二档基础上，结合项目特点地理位置及环境，制定了切合实际科学合理的技术方案和质量保证措施且人员配备充足，人员分工合理明确，进度工期安排科学合理并提供可执行的进度计划方案和进度表及后期安装调试、验收方案，方案及措施技术科学合理、可靠性强、具备先进性和安全性并提出利于安装、施工科学合理意见和建议。</w:t>
      </w:r>
    </w:p>
    <w:p>
      <w:pPr>
        <w:pStyle w:val="11"/>
        <w:spacing w:before="171" w:line="360" w:lineRule="auto"/>
        <w:ind w:left="477" w:right="477" w:firstLine="420"/>
        <w:jc w:val="both"/>
        <w:rPr>
          <w:color w:val="000000" w:themeColor="text1"/>
          <w14:textFill>
            <w14:solidFill>
              <w14:schemeClr w14:val="tx1"/>
            </w14:solidFill>
          </w14:textFill>
        </w:rPr>
      </w:pPr>
      <w:r>
        <w:rPr>
          <w:color w:val="000000" w:themeColor="text1"/>
          <w14:textFill>
            <w14:solidFill>
              <w14:schemeClr w14:val="tx1"/>
            </w14:solidFill>
          </w14:textFill>
        </w:rPr>
        <w:t xml:space="preserve">2）工程施工建设方案（满分12分）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一档（</w:t>
      </w:r>
      <w:r>
        <w:rPr>
          <w:color w:val="000000" w:themeColor="text1"/>
          <w14:textFill>
            <w14:solidFill>
              <w14:schemeClr w14:val="tx1"/>
            </w14:solidFill>
          </w14:textFill>
        </w:rPr>
        <w:t xml:space="preserve">0-4 分）：基本描述技术实现的功能和方式及工程建设方案可行，可靠性、可维护性、安全性均一般；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二档（</w:t>
      </w:r>
      <w:r>
        <w:rPr>
          <w:color w:val="000000" w:themeColor="text1"/>
          <w14:textFill>
            <w14:solidFill>
              <w14:schemeClr w14:val="tx1"/>
            </w14:solidFill>
          </w14:textFill>
        </w:rPr>
        <w:t>4.1-8 分）：满足一档基础上，方案可行，安装调试方案及施工方案较详细、安全的技术</w:t>
      </w:r>
      <w:r>
        <w:rPr>
          <w:rFonts w:hint="eastAsia"/>
          <w:color w:val="000000" w:themeColor="text1"/>
          <w14:textFill>
            <w14:solidFill>
              <w14:schemeClr w14:val="tx1"/>
            </w14:solidFill>
          </w14:textFill>
        </w:rPr>
        <w:t>组织措施较详细，包括但不限于生产（备货）及工程进度、产品质量检验措施，验收计划措施</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说明各个阶段工作安排，描述实现的功能和方式，可靠性、可扩展性、可维护性较好；</w:t>
      </w:r>
      <w:r>
        <w:rPr>
          <w:color w:val="000000" w:themeColor="text1"/>
          <w14:textFill>
            <w14:solidFill>
              <w14:schemeClr w14:val="tx1"/>
            </w14:solidFill>
          </w14:textFill>
        </w:rPr>
        <w:t xml:space="preserve">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三档（</w:t>
      </w:r>
      <w:r>
        <w:rPr>
          <w:color w:val="000000" w:themeColor="text1"/>
          <w14:textFill>
            <w14:solidFill>
              <w14:schemeClr w14:val="tx1"/>
            </w14:solidFill>
          </w14:textFill>
        </w:rPr>
        <w:t>8.1-12 分）：满足二档基础上，技术方案和质量保证措施且人员配备充足，人员分工合</w:t>
      </w:r>
      <w:r>
        <w:rPr>
          <w:rFonts w:hint="eastAsia"/>
          <w:color w:val="000000" w:themeColor="text1"/>
          <w14:textFill>
            <w14:solidFill>
              <w14:schemeClr w14:val="tx1"/>
            </w14:solidFill>
          </w14:textFill>
        </w:rPr>
        <w:t>理明确，进度工期安排科学合理能提供明确的进度计划书及进度表，对项目总体深刻认识，结构清晰提出利于安装及工程建设项目进展意见和建议，制作安装（高（低）压电）及施工组织计划描述详细，合理、完整，有完善的项目质量和安全的技术组织措施、安装调试、验收措施等施工方案，方案可靠性强、可维护性、具备科学先性和安全性。</w:t>
      </w:r>
      <w:r>
        <w:rPr>
          <w:color w:val="000000" w:themeColor="text1"/>
          <w14:textFill>
            <w14:solidFill>
              <w14:schemeClr w14:val="tx1"/>
            </w14:solidFill>
          </w14:textFill>
        </w:rPr>
        <w:t xml:space="preserve"> </w:t>
      </w:r>
    </w:p>
    <w:p>
      <w:pPr>
        <w:pStyle w:val="11"/>
        <w:spacing w:before="171" w:line="360" w:lineRule="auto"/>
        <w:ind w:left="477" w:right="477" w:firstLine="420"/>
        <w:jc w:val="both"/>
        <w:rPr>
          <w:color w:val="000000" w:themeColor="text1"/>
          <w14:textFill>
            <w14:solidFill>
              <w14:schemeClr w14:val="tx1"/>
            </w14:solidFill>
          </w14:textFill>
        </w:rPr>
      </w:pPr>
      <w:r>
        <w:rPr>
          <w:color w:val="000000" w:themeColor="text1"/>
          <w14:textFill>
            <w14:solidFill>
              <w14:schemeClr w14:val="tx1"/>
            </w14:solidFill>
          </w14:textFill>
        </w:rPr>
        <w:t xml:space="preserve">3）滴灌系统及工程建设安全保障措施（满分5分）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一档（</w:t>
      </w:r>
      <w:r>
        <w:rPr>
          <w:color w:val="000000" w:themeColor="text1"/>
          <w14:textFill>
            <w14:solidFill>
              <w14:schemeClr w14:val="tx1"/>
            </w14:solidFill>
          </w14:textFill>
        </w:rPr>
        <w:t xml:space="preserve">0-2 分）：提供安全管理制度及保障措施方案，措施科学合理、针对性强，描述简单；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二档（</w:t>
      </w:r>
      <w:r>
        <w:rPr>
          <w:color w:val="000000" w:themeColor="text1"/>
          <w14:textFill>
            <w14:solidFill>
              <w14:schemeClr w14:val="tx1"/>
            </w14:solidFill>
          </w14:textFill>
        </w:rPr>
        <w:t>2.1-3 分）：提供安全管理制度及保障措施方案，措施科学合理、针对性强，描述描述</w:t>
      </w:r>
      <w:r>
        <w:rPr>
          <w:rFonts w:hint="eastAsia"/>
          <w:color w:val="000000" w:themeColor="text1"/>
          <w14:textFill>
            <w14:solidFill>
              <w14:schemeClr w14:val="tx1"/>
            </w14:solidFill>
          </w14:textFill>
        </w:rPr>
        <w:t>合理；</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三档（</w:t>
      </w:r>
      <w:r>
        <w:rPr>
          <w:color w:val="000000" w:themeColor="text1"/>
          <w14:textFill>
            <w14:solidFill>
              <w14:schemeClr w14:val="tx1"/>
            </w14:solidFill>
          </w14:textFill>
        </w:rPr>
        <w:t>3.1-5 分）：提供安全管理制度及保障措施方案，措施科学合理、针对性强，描述描述科</w:t>
      </w:r>
      <w:r>
        <w:rPr>
          <w:rFonts w:hint="eastAsia"/>
          <w:color w:val="000000" w:themeColor="text1"/>
          <w14:textFill>
            <w14:solidFill>
              <w14:schemeClr w14:val="tx1"/>
            </w14:solidFill>
          </w14:textFill>
        </w:rPr>
        <w:t>学合理，考虑周全。</w:t>
      </w:r>
      <w:r>
        <w:rPr>
          <w:color w:val="000000" w:themeColor="text1"/>
          <w14:textFill>
            <w14:solidFill>
              <w14:schemeClr w14:val="tx1"/>
            </w14:solidFill>
          </w14:textFill>
        </w:rPr>
        <w:t xml:space="preserve"> </w:t>
      </w:r>
    </w:p>
    <w:p>
      <w:pPr>
        <w:pStyle w:val="11"/>
        <w:spacing w:before="171" w:line="360" w:lineRule="auto"/>
        <w:ind w:left="477" w:right="477" w:firstLine="420"/>
        <w:jc w:val="both"/>
        <w:rPr>
          <w:color w:val="000000" w:themeColor="text1"/>
          <w14:textFill>
            <w14:solidFill>
              <w14:schemeClr w14:val="tx1"/>
            </w14:solidFill>
          </w14:textFill>
        </w:rPr>
      </w:pPr>
      <w:r>
        <w:rPr>
          <w:color w:val="000000" w:themeColor="text1"/>
          <w14:textFill>
            <w14:solidFill>
              <w14:schemeClr w14:val="tx1"/>
            </w14:solidFill>
          </w14:textFill>
        </w:rPr>
        <w:t xml:space="preserve">4）滴灌系统及工程建设临时性应急预案和质量保障措施（满分 5 分）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一档（</w:t>
      </w:r>
      <w:r>
        <w:rPr>
          <w:color w:val="000000" w:themeColor="text1"/>
          <w14:textFill>
            <w14:solidFill>
              <w14:schemeClr w14:val="tx1"/>
            </w14:solidFill>
          </w14:textFill>
        </w:rPr>
        <w:t xml:space="preserve">0～2 分）：应急预案保障措施可操作性一般，提供的方案内容简单； </w:t>
      </w:r>
    </w:p>
    <w:p>
      <w:pPr>
        <w:pStyle w:val="11"/>
        <w:spacing w:before="171" w:line="360" w:lineRule="auto"/>
        <w:ind w:left="477" w:right="477"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二档（</w:t>
      </w:r>
      <w:r>
        <w:rPr>
          <w:color w:val="000000" w:themeColor="text1"/>
          <w14:textFill>
            <w14:solidFill>
              <w14:schemeClr w14:val="tx1"/>
            </w14:solidFill>
          </w14:textFill>
        </w:rPr>
        <w:t xml:space="preserve">2.1～3 分)：满足一档基础上，应急预案有具体操作规程比较合理、可行，对问题发生紧急事件处理预案内容表述完整，预案内容能应对可能出现的意外情况具体措施得当合理的，提供的方案内容较完整； </w:t>
      </w:r>
    </w:p>
    <w:p>
      <w:pPr>
        <w:pStyle w:val="11"/>
        <w:spacing w:before="171" w:line="360" w:lineRule="auto"/>
        <w:ind w:left="477" w:right="477" w:firstLine="420"/>
        <w:jc w:val="both"/>
        <w:rPr>
          <w:color w:val="000000" w:themeColor="text1"/>
          <w:sz w:val="22"/>
          <w14:textFill>
            <w14:solidFill>
              <w14:schemeClr w14:val="tx1"/>
            </w14:solidFill>
          </w14:textFill>
        </w:rPr>
      </w:pPr>
      <w:r>
        <w:rPr>
          <w:rFonts w:hint="eastAsia"/>
          <w:color w:val="000000" w:themeColor="text1"/>
          <w14:textFill>
            <w14:solidFill>
              <w14:schemeClr w14:val="tx1"/>
            </w14:solidFill>
          </w14:textFill>
        </w:rPr>
        <w:t>三档（</w:t>
      </w:r>
      <w:r>
        <w:rPr>
          <w:color w:val="000000" w:themeColor="text1"/>
          <w14:textFill>
            <w14:solidFill>
              <w14:schemeClr w14:val="tx1"/>
            </w14:solidFill>
          </w14:textFill>
        </w:rPr>
        <w:t>3.1～5 分）：满足二档基础上，预案内容阐述详细、清晰，保障预案应急人员配备合理充足及时有效的降低意外情况并提出合理化建议且有具体实施程序，相关处置方案科学合理，可行性强。</w:t>
      </w:r>
      <w:r>
        <w:rPr>
          <w:color w:val="000000" w:themeColor="text1"/>
          <w:spacing w:val="-7"/>
          <w:sz w:val="22"/>
          <w14:textFill>
            <w14:solidFill>
              <w14:schemeClr w14:val="tx1"/>
            </w14:solidFill>
          </w14:textFill>
        </w:rPr>
        <w:t>。</w:t>
      </w:r>
    </w:p>
    <w:p>
      <w:pPr>
        <w:pStyle w:val="10"/>
        <w:numPr>
          <w:ilvl w:val="0"/>
          <w:numId w:val="27"/>
        </w:numPr>
        <w:tabs>
          <w:tab w:val="left" w:pos="893"/>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售后服务方案分（</w:t>
      </w:r>
      <w:r>
        <w:rPr>
          <w:color w:val="000000" w:themeColor="text1"/>
          <w:spacing w:val="-18"/>
          <w14:textFill>
            <w14:solidFill>
              <w14:schemeClr w14:val="tx1"/>
            </w14:solidFill>
          </w14:textFill>
        </w:rPr>
        <w:t xml:space="preserve">满分 </w:t>
      </w:r>
      <w:r>
        <w:rPr>
          <w:color w:val="000000" w:themeColor="text1"/>
          <w14:textFill>
            <w14:solidFill>
              <w14:schemeClr w14:val="tx1"/>
            </w14:solidFill>
          </w14:textFill>
        </w:rPr>
        <w:t>15</w:t>
      </w:r>
      <w:r>
        <w:rPr>
          <w:color w:val="000000" w:themeColor="text1"/>
          <w:spacing w:val="-26"/>
          <w14:textFill>
            <w14:solidFill>
              <w14:schemeClr w14:val="tx1"/>
            </w14:solidFill>
          </w14:textFill>
        </w:rPr>
        <w:t xml:space="preserve"> 分</w:t>
      </w:r>
      <w:r>
        <w:rPr>
          <w:color w:val="000000" w:themeColor="text1"/>
          <w14:textFill>
            <w14:solidFill>
              <w14:schemeClr w14:val="tx1"/>
            </w14:solidFill>
          </w14:textFill>
        </w:rPr>
        <w:t>）</w:t>
      </w:r>
    </w:p>
    <w:p>
      <w:pPr>
        <w:spacing w:line="360" w:lineRule="auto"/>
        <w:ind w:left="440" w:leftChars="200" w:firstLine="440" w:firstLineChars="200"/>
      </w:pPr>
      <w:r>
        <w:rPr>
          <w:rFonts w:hint="eastAsia"/>
        </w:rPr>
        <w:t>由评标委员会成员集体讨论确定各投标人结合整体采购内容售后服务方案及合理化建议所属档次，</w:t>
      </w:r>
      <w:r>
        <w:t xml:space="preserve"> 分别打分： </w:t>
      </w:r>
    </w:p>
    <w:p>
      <w:pPr>
        <w:spacing w:line="360" w:lineRule="auto"/>
        <w:ind w:left="440" w:leftChars="200"/>
      </w:pPr>
      <w:r>
        <w:rPr>
          <w:rFonts w:hint="eastAsia"/>
        </w:rPr>
        <w:t>一档（</w:t>
      </w:r>
      <w:r>
        <w:t xml:space="preserve">0-5 分）：仅满足招标文件要求，服务方案阐述简单，无售后服务人员投入，风险防范措施、 应急处理措施及针对性建议一般； </w:t>
      </w:r>
    </w:p>
    <w:p>
      <w:pPr>
        <w:spacing w:line="360" w:lineRule="auto"/>
        <w:ind w:left="440" w:leftChars="200"/>
      </w:pPr>
      <w:r>
        <w:rPr>
          <w:rFonts w:hint="eastAsia"/>
        </w:rPr>
        <w:t>二档（</w:t>
      </w:r>
      <w:r>
        <w:t xml:space="preserve">5.1-10 分）：满足一档基础上，整体售后服务方案流程基本可行，响应时间、到达时间、修复时间有优于招标文件要求，有售后服务人员及施工人员，提供定期回访，风险防范措施、等合理化建 议内容较详细，有一定可行性； </w:t>
      </w:r>
    </w:p>
    <w:p>
      <w:pPr>
        <w:spacing w:line="360" w:lineRule="auto"/>
        <w:ind w:left="440" w:leftChars="200"/>
      </w:pPr>
      <w:r>
        <w:rPr>
          <w:rFonts w:hint="eastAsia"/>
        </w:rPr>
        <w:t>三档（</w:t>
      </w:r>
      <w:r>
        <w:t>10.1-15 分）：满足二档基础上，整体售后服务方案流程及人员培训方案详细完整有售后服务流程图，（包括但不限于）响应时间、到达时间、修复时间、苗木成活率、工期等均优于招标文件要求，售后服务人员及施工人员工作安排合理，提供每季度定期回访等，并提出合理化建议及优越的解决方案（如质保期前（后））</w:t>
      </w:r>
      <w:r>
        <w:rPr>
          <w:rFonts w:hint="eastAsia"/>
        </w:rPr>
        <w:t>，</w:t>
      </w:r>
      <w:r>
        <w:t>设备经维修后 4 小时后仍不能正常使用，提供同等档次的备用设备或更换设备及实质性优惠措施、产品质量保障承诺等）。</w:t>
      </w:r>
    </w:p>
    <w:p>
      <w:pPr>
        <w:pStyle w:val="10"/>
        <w:spacing w:before="70" w:line="360" w:lineRule="auto"/>
        <w:ind w:firstLine="211" w:firstLineChars="100"/>
        <w:rPr>
          <w:color w:val="000000" w:themeColor="text1"/>
          <w14:textFill>
            <w14:solidFill>
              <w14:schemeClr w14:val="tx1"/>
            </w14:solidFill>
          </w14:textFill>
        </w:rPr>
      </w:pPr>
      <w:bookmarkStart w:id="67" w:name="4.1保证种苗成活率达到98%以上且果苗纯度≧98%的得3分。满分3分。"/>
      <w:bookmarkEnd w:id="67"/>
      <w:bookmarkStart w:id="68" w:name="5、投标人提供苗木来源的证明文件分（满分6分）"/>
      <w:bookmarkEnd w:id="68"/>
      <w:r>
        <w:rPr>
          <w:color w:val="000000" w:themeColor="text1"/>
          <w14:textFill>
            <w14:solidFill>
              <w14:schemeClr w14:val="tx1"/>
            </w14:solidFill>
          </w14:textFill>
        </w:rPr>
        <w:t>5、投标人提供苗木来源的证明文件分（满分 2 分）</w:t>
      </w:r>
    </w:p>
    <w:p>
      <w:pPr>
        <w:pStyle w:val="31"/>
        <w:numPr>
          <w:ilvl w:val="1"/>
          <w:numId w:val="28"/>
        </w:numPr>
        <w:tabs>
          <w:tab w:val="left" w:pos="1265"/>
        </w:tabs>
        <w:spacing w:before="91" w:line="360" w:lineRule="auto"/>
        <w:rPr>
          <w:color w:val="000000" w:themeColor="text1"/>
          <w:spacing w:val="-2"/>
          <w:sz w:val="21"/>
          <w:szCs w:val="21"/>
          <w14:textFill>
            <w14:solidFill>
              <w14:schemeClr w14:val="tx1"/>
            </w14:solidFill>
          </w14:textFill>
        </w:rPr>
      </w:pPr>
      <w:bookmarkStart w:id="69" w:name="5.1投标人提供育苗基地的土地承包协议或具备育苗基地土地使用权的证明文件（原件核"/>
      <w:bookmarkEnd w:id="69"/>
      <w:r>
        <w:rPr>
          <w:color w:val="000000" w:themeColor="text1"/>
          <w:spacing w:val="-2"/>
          <w:sz w:val="21"/>
          <w:szCs w:val="21"/>
          <w14:textFill>
            <w14:solidFill>
              <w14:schemeClr w14:val="tx1"/>
            </w14:solidFill>
          </w14:textFill>
        </w:rPr>
        <w:t>投标人提供育苗基地的土地承包协议或具备育苗基地土地使用权的证明文件（原件核查）得 1 分；</w:t>
      </w:r>
    </w:p>
    <w:p>
      <w:pPr>
        <w:pStyle w:val="31"/>
        <w:numPr>
          <w:ilvl w:val="1"/>
          <w:numId w:val="28"/>
        </w:numPr>
        <w:tabs>
          <w:tab w:val="left" w:pos="1265"/>
        </w:tabs>
        <w:spacing w:before="91" w:line="360" w:lineRule="auto"/>
        <w:ind w:left="477" w:right="369" w:firstLine="420"/>
        <w:rPr>
          <w:color w:val="000000" w:themeColor="text1"/>
          <w:spacing w:val="-2"/>
          <w:sz w:val="21"/>
          <w:szCs w:val="21"/>
          <w14:textFill>
            <w14:solidFill>
              <w14:schemeClr w14:val="tx1"/>
            </w14:solidFill>
          </w14:textFill>
        </w:rPr>
      </w:pPr>
      <w:bookmarkStart w:id="70" w:name="5.2投标人提供育苗基地彩色清晰图片（清晰反映所育苗木品种、总体外观、标注育苗面"/>
      <w:bookmarkEnd w:id="70"/>
      <w:r>
        <w:rPr>
          <w:color w:val="000000" w:themeColor="text1"/>
          <w:spacing w:val="-2"/>
          <w:sz w:val="21"/>
          <w:szCs w:val="21"/>
          <w14:textFill>
            <w14:solidFill>
              <w14:schemeClr w14:val="tx1"/>
            </w14:solidFill>
          </w14:textFill>
        </w:rPr>
        <w:t>投标人提供育苗基地彩色清晰图片（清晰反映所育苗木品种、总体外观、标注育苗面积及估算数量，数量要满足所投分标要求）得 2 分，否则不得分；</w:t>
      </w:r>
    </w:p>
    <w:p>
      <w:pPr>
        <w:pStyle w:val="11"/>
        <w:spacing w:line="360" w:lineRule="auto"/>
        <w:ind w:left="477" w:right="475" w:firstLine="420"/>
        <w:rPr>
          <w:color w:val="000000" w:themeColor="text1"/>
          <w:spacing w:val="-2"/>
          <w14:textFill>
            <w14:solidFill>
              <w14:schemeClr w14:val="tx1"/>
            </w14:solidFill>
          </w14:textFill>
        </w:rPr>
      </w:pPr>
      <w:bookmarkStart w:id="71" w:name="说明：如非自产的同时提供投标单位与苗木来源的供应方签订的意向供货协议书（正本提供"/>
      <w:bookmarkEnd w:id="71"/>
      <w:r>
        <w:rPr>
          <w:color w:val="000000" w:themeColor="text1"/>
          <w:spacing w:val="-2"/>
          <w14:textFill>
            <w14:solidFill>
              <w14:schemeClr w14:val="tx1"/>
            </w14:solidFill>
          </w14:textFill>
        </w:rPr>
        <w:t>说明：如非自产的同时提供投标单位与苗木来源的供应方签订的意向供货协议书（正本提供原件）及苗木来源供应方以上证明材料方可计分。</w:t>
      </w:r>
    </w:p>
    <w:p>
      <w:pPr>
        <w:pStyle w:val="10"/>
        <w:spacing w:line="360" w:lineRule="auto"/>
        <w:ind w:right="7273" w:firstLine="420"/>
        <w:rPr>
          <w:color w:val="000000" w:themeColor="text1"/>
          <w:w w:val="95"/>
          <w14:textFill>
            <w14:solidFill>
              <w14:schemeClr w14:val="tx1"/>
            </w14:solidFill>
          </w14:textFill>
        </w:rPr>
      </w:pPr>
      <w:bookmarkStart w:id="72" w:name="（三）总得分=1+2+3+4+5+6"/>
      <w:bookmarkEnd w:id="72"/>
      <w:r>
        <w:rPr>
          <w:color w:val="000000" w:themeColor="text1"/>
          <w:w w:val="95"/>
          <w14:textFill>
            <w14:solidFill>
              <w14:schemeClr w14:val="tx1"/>
            </w14:solidFill>
          </w14:textFill>
        </w:rPr>
        <w:t>（三）总得分=1+2+3+4+5</w:t>
      </w:r>
    </w:p>
    <w:p>
      <w:pPr>
        <w:pStyle w:val="10"/>
        <w:spacing w:line="360" w:lineRule="auto"/>
        <w:ind w:right="7273" w:firstLine="420"/>
        <w:rPr>
          <w:color w:val="000000" w:themeColor="text1"/>
          <w14:textFill>
            <w14:solidFill>
              <w14:schemeClr w14:val="tx1"/>
            </w14:solidFill>
          </w14:textFill>
        </w:rPr>
      </w:pPr>
      <w:r>
        <w:rPr>
          <w:color w:val="000000" w:themeColor="text1"/>
          <w14:textFill>
            <w14:solidFill>
              <w14:schemeClr w14:val="tx1"/>
            </w14:solidFill>
          </w14:textFill>
        </w:rPr>
        <w:t>三、中标候选人推荐原则</w:t>
      </w:r>
    </w:p>
    <w:p>
      <w:pPr>
        <w:pStyle w:val="11"/>
        <w:spacing w:line="360" w:lineRule="auto"/>
        <w:ind w:left="477" w:right="568" w:firstLine="412" w:firstLineChars="200"/>
        <w:jc w:val="both"/>
        <w:rPr>
          <w:color w:val="000000" w:themeColor="text1"/>
          <w:spacing w:val="-2"/>
          <w14:textFill>
            <w14:solidFill>
              <w14:schemeClr w14:val="tx1"/>
            </w14:solidFill>
          </w14:textFill>
        </w:rPr>
      </w:pPr>
      <w:r>
        <w:rPr>
          <w:color w:val="000000" w:themeColor="text1"/>
          <w:spacing w:val="-2"/>
          <w14:textFill>
            <w14:solidFill>
              <w14:schemeClr w14:val="tx1"/>
            </w14:solidFill>
          </w14:textFill>
        </w:rPr>
        <w:t>（1）评标委员会根据综合得分由高到低排列次序，若得分相同时，以评审报价由低到高顺序排列；若得分相同且评审报价相同的，以最后报价由低到高顺序排列；若仍相同的，按项目售后服务分由高到低顺序排列并推荐中标候选供应商。</w:t>
      </w:r>
    </w:p>
    <w:p>
      <w:pPr>
        <w:pStyle w:val="11"/>
        <w:spacing w:line="360" w:lineRule="auto"/>
        <w:ind w:left="477" w:right="477" w:firstLine="420"/>
        <w:rPr>
          <w:color w:val="000000" w:themeColor="text1"/>
          <w14:textFill>
            <w14:solidFill>
              <w14:schemeClr w14:val="tx1"/>
            </w14:solidFill>
          </w14:textFill>
        </w:rPr>
      </w:pPr>
      <w:r>
        <w:rPr>
          <w:color w:val="000000" w:themeColor="text1"/>
          <w:spacing w:val="-2"/>
          <w14:textFill>
            <w14:solidFill>
              <w14:schemeClr w14:val="tx1"/>
            </w14:solidFill>
          </w14:textFill>
        </w:rPr>
        <w:t>（2）评标委员会认为，排在前面的中标人的最低投标总报价明显不合理或者低于成本，有可能影响商品质量和不能诚信履约，且不提供或评委认定其相关证明材料不能详尽合理说明其成本的，评标委员会可以取消该投标人的中标候选资格，按顺序由排在其后面的中标候选人递补，以此类推。</w:t>
      </w:r>
    </w:p>
    <w:p>
      <w:pPr>
        <w:spacing w:line="360" w:lineRule="auto"/>
        <w:rPr>
          <w:color w:val="000000" w:themeColor="text1"/>
          <w14:textFill>
            <w14:solidFill>
              <w14:schemeClr w14:val="tx1"/>
            </w14:solidFill>
          </w14:textFill>
        </w:rPr>
        <w:sectPr>
          <w:footerReference r:id="rId7" w:type="default"/>
          <w:pgSz w:w="11910" w:h="16840"/>
          <w:pgMar w:top="1440" w:right="1080" w:bottom="1440" w:left="1080" w:header="873" w:footer="1118" w:gutter="0"/>
          <w:pgNumType w:start="20"/>
          <w:cols w:space="720" w:num="1"/>
        </w:sectPr>
      </w:pPr>
    </w:p>
    <w:p>
      <w:pPr>
        <w:pStyle w:val="11"/>
        <w:spacing w:line="360" w:lineRule="auto"/>
        <w:rPr>
          <w:color w:val="000000" w:themeColor="text1"/>
          <w:sz w:val="20"/>
          <w14:textFill>
            <w14:solidFill>
              <w14:schemeClr w14:val="tx1"/>
            </w14:solidFill>
          </w14:textFill>
        </w:rPr>
      </w:pPr>
    </w:p>
    <w:p>
      <w:pPr>
        <w:pStyle w:val="2"/>
        <w:numPr>
          <w:ilvl w:val="0"/>
          <w:numId w:val="29"/>
        </w:numPr>
        <w:spacing w:before="37" w:line="360" w:lineRule="auto"/>
        <w:rPr>
          <w:color w:val="000000" w:themeColor="text1"/>
          <w14:textFill>
            <w14:solidFill>
              <w14:schemeClr w14:val="tx1"/>
            </w14:solidFill>
          </w14:textFill>
        </w:rPr>
      </w:pPr>
      <w:bookmarkStart w:id="73" w:name="_bookmark4"/>
      <w:bookmarkEnd w:id="73"/>
      <w:bookmarkStart w:id="74" w:name="第五章_合同主要条款格式"/>
      <w:bookmarkEnd w:id="74"/>
      <w:r>
        <w:rPr>
          <w:color w:val="000000" w:themeColor="text1"/>
          <w14:textFill>
            <w14:solidFill>
              <w14:schemeClr w14:val="tx1"/>
            </w14:solidFill>
          </w14:textFill>
        </w:rPr>
        <w:t>合同主要条款</w:t>
      </w: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p>
    <w:p>
      <w:pPr>
        <w:wordWrap w:val="0"/>
        <w:snapToGrid w:val="0"/>
        <w:spacing w:line="360" w:lineRule="auto"/>
        <w:jc w:val="center"/>
        <w:outlineLvl w:val="1"/>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广西壮族自治区政府采购合同</w:t>
      </w:r>
    </w:p>
    <w:p>
      <w:pPr>
        <w:wordWrap w:val="0"/>
        <w:snapToGrid w:val="0"/>
        <w:spacing w:line="360" w:lineRule="auto"/>
        <w:jc w:val="center"/>
        <w:rPr>
          <w:b/>
          <w:bCs/>
          <w:color w:val="000000" w:themeColor="text1"/>
          <w:szCs w:val="21"/>
          <w14:textFill>
            <w14:solidFill>
              <w14:schemeClr w14:val="tx1"/>
            </w14:solidFill>
          </w14:textFill>
        </w:rPr>
      </w:pPr>
    </w:p>
    <w:p>
      <w:pPr>
        <w:wordWrap w:val="0"/>
        <w:snapToGrid w:val="0"/>
        <w:spacing w:line="360" w:lineRule="auto"/>
        <w:ind w:left="-50" w:right="518"/>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                                                          合同编号：</w:t>
      </w:r>
    </w:p>
    <w:p>
      <w:pPr>
        <w:wordWrap w:val="0"/>
        <w:snapToGrid w:val="0"/>
        <w:spacing w:line="360" w:lineRule="auto"/>
        <w:rPr>
          <w:color w:val="000000" w:themeColor="text1"/>
          <w:szCs w:val="21"/>
          <w14:textFill>
            <w14:solidFill>
              <w14:schemeClr w14:val="tx1"/>
            </w14:solidFill>
          </w14:textFill>
        </w:rPr>
      </w:pPr>
    </w:p>
    <w:p>
      <w:pPr>
        <w:wordWrap w:val="0"/>
        <w:snapToGrid w:val="0"/>
        <w:spacing w:line="360" w:lineRule="auto"/>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招标人（招标人）：</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000000" w:themeColor="text1"/>
          <w:spacing w:val="-20"/>
          <w:szCs w:val="21"/>
          <w14:textFill>
            <w14:solidFill>
              <w14:schemeClr w14:val="tx1"/>
            </w14:solidFill>
          </w14:textFill>
        </w:rPr>
        <w:t>采 购 计 划 号：</w:t>
      </w:r>
    </w:p>
    <w:p>
      <w:pPr>
        <w:wordWrap w:val="0"/>
        <w:snapToGrid w:val="0"/>
        <w:spacing w:line="360" w:lineRule="auto"/>
        <w:rPr>
          <w:bCs/>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供应商（成交供应商）：</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000000" w:themeColor="text1"/>
          <w:spacing w:val="-20"/>
          <w:szCs w:val="21"/>
          <w14:textFill>
            <w14:solidFill>
              <w14:schemeClr w14:val="tx1"/>
            </w14:solidFill>
          </w14:textFill>
        </w:rPr>
        <w:t>招 标 编号：</w:t>
      </w:r>
      <w:r>
        <w:rPr>
          <w:rFonts w:hint="eastAsia"/>
          <w:bCs/>
          <w:color w:val="000000" w:themeColor="text1"/>
          <w:szCs w:val="21"/>
          <w14:textFill>
            <w14:solidFill>
              <w14:schemeClr w14:val="tx1"/>
            </w14:solidFill>
          </w14:textFill>
        </w:rPr>
        <w:t xml:space="preserve">            </w:t>
      </w:r>
    </w:p>
    <w:p>
      <w:pPr>
        <w:wordWrap w:val="0"/>
        <w:snapToGrid w:val="0"/>
        <w:spacing w:line="360" w:lineRule="auto"/>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签订点：</w:t>
      </w:r>
      <w:r>
        <w:rPr>
          <w:rFonts w:hint="eastAsia"/>
          <w:color w:val="000000" w:themeColor="text1"/>
          <w:szCs w:val="21"/>
          <w:u w:val="single"/>
          <w14:textFill>
            <w14:solidFill>
              <w14:schemeClr w14:val="tx1"/>
            </w14:solidFill>
          </w14:textFill>
        </w:rPr>
        <w:t>招标人所在地</w:t>
      </w:r>
      <w:r>
        <w:rPr>
          <w:rFonts w:hint="eastAsia"/>
          <w:color w:val="000000" w:themeColor="text1"/>
          <w:szCs w:val="21"/>
          <w14:textFill>
            <w14:solidFill>
              <w14:schemeClr w14:val="tx1"/>
            </w14:solidFill>
          </w14:textFill>
        </w:rPr>
        <w:t xml:space="preserve">                                      签订时间：</w:t>
      </w:r>
      <w:r>
        <w:rPr>
          <w:rFonts w:hint="eastAsia"/>
          <w:color w:val="000000" w:themeColor="text1"/>
          <w:szCs w:val="21"/>
          <w:u w:val="single"/>
          <w14:textFill>
            <w14:solidFill>
              <w14:schemeClr w14:val="tx1"/>
            </w14:solidFill>
          </w14:textFill>
        </w:rPr>
        <w:t xml:space="preserve">                    </w:t>
      </w:r>
    </w:p>
    <w:p>
      <w:pPr>
        <w:wordWrap w:val="0"/>
        <w:snapToGrid w:val="0"/>
        <w:spacing w:line="360" w:lineRule="auto"/>
        <w:rPr>
          <w:color w:val="000000" w:themeColor="text1"/>
          <w:szCs w:val="21"/>
          <w:u w:val="single"/>
          <w14:textFill>
            <w14:solidFill>
              <w14:schemeClr w14:val="tx1"/>
            </w14:solidFill>
          </w14:textFill>
        </w:rPr>
      </w:pPr>
    </w:p>
    <w:p>
      <w:pPr>
        <w:wordWrap w:val="0"/>
        <w:snapToGrid w:val="0"/>
        <w:spacing w:line="360" w:lineRule="auto"/>
        <w:ind w:firstLine="440" w:firstLineChars="200"/>
        <w:rPr>
          <w:color w:val="000000" w:themeColor="text1"/>
          <w:szCs w:val="21"/>
          <w14:textFill>
            <w14:solidFill>
              <w14:schemeClr w14:val="tx1"/>
            </w14:solidFill>
          </w14:textFill>
        </w:rPr>
      </w:pP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根据《中华人民共和国政府采购法》、</w:t>
      </w:r>
      <w:r>
        <w:rPr>
          <w:rFonts w:hint="eastAsia"/>
          <w:color w:val="000000" w:themeColor="text1"/>
          <w:szCs w:val="21"/>
          <w:lang w:eastAsia="zh-CN"/>
          <w14:textFill>
            <w14:solidFill>
              <w14:schemeClr w14:val="tx1"/>
            </w14:solidFill>
          </w14:textFill>
        </w:rPr>
        <w:t>《中华人民共和国民法典》</w:t>
      </w:r>
      <w:r>
        <w:rPr>
          <w:rFonts w:hint="eastAsia"/>
          <w:color w:val="000000" w:themeColor="text1"/>
          <w:szCs w:val="21"/>
          <w14:textFill>
            <w14:solidFill>
              <w14:schemeClr w14:val="tx1"/>
            </w14:solidFill>
          </w14:textFill>
        </w:rPr>
        <w:t>等法律、法规规定，按照招标文件规定条款和中标人承诺，甲乙双方签订本合同。</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第一条、合同标的</w:t>
      </w:r>
    </w:p>
    <w:p>
      <w:pPr>
        <w:numPr>
          <w:ilvl w:val="0"/>
          <w:numId w:val="30"/>
        </w:num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供货一览表</w:t>
      </w:r>
    </w:p>
    <w:tbl>
      <w:tblPr>
        <w:tblStyle w:val="16"/>
        <w:tblW w:w="0" w:type="auto"/>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1963"/>
        <w:gridCol w:w="2410"/>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12" w:type="dxa"/>
          </w:tcPr>
          <w:p>
            <w:pPr>
              <w:wordWrap w:val="0"/>
              <w:spacing w:line="360" w:lineRule="auto"/>
              <w:jc w:val="center"/>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货物名称</w:t>
            </w:r>
          </w:p>
        </w:tc>
        <w:tc>
          <w:tcPr>
            <w:tcW w:w="1963" w:type="dxa"/>
          </w:tcPr>
          <w:p>
            <w:pPr>
              <w:wordWrap w:val="0"/>
              <w:spacing w:line="360" w:lineRule="auto"/>
              <w:jc w:val="center"/>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技术参数</w:t>
            </w:r>
          </w:p>
        </w:tc>
        <w:tc>
          <w:tcPr>
            <w:tcW w:w="2410" w:type="dxa"/>
          </w:tcPr>
          <w:p>
            <w:pPr>
              <w:wordWrap w:val="0"/>
              <w:spacing w:line="360" w:lineRule="auto"/>
              <w:ind w:firstLine="220" w:firstLineChars="100"/>
              <w:jc w:val="center"/>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数量及单位</w:t>
            </w:r>
          </w:p>
        </w:tc>
        <w:tc>
          <w:tcPr>
            <w:tcW w:w="2491" w:type="dxa"/>
          </w:tcPr>
          <w:p>
            <w:pPr>
              <w:wordWrap w:val="0"/>
              <w:spacing w:line="360" w:lineRule="auto"/>
              <w:jc w:val="center"/>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12" w:type="dxa"/>
          </w:tcPr>
          <w:p>
            <w:pPr>
              <w:wordWrap w:val="0"/>
              <w:spacing w:line="360" w:lineRule="auto"/>
              <w:rPr>
                <w:rFonts w:cs="Courier New"/>
                <w:color w:val="000000" w:themeColor="text1"/>
                <w:szCs w:val="21"/>
                <w14:textFill>
                  <w14:solidFill>
                    <w14:schemeClr w14:val="tx1"/>
                  </w14:solidFill>
                </w14:textFill>
              </w:rPr>
            </w:pPr>
          </w:p>
        </w:tc>
        <w:tc>
          <w:tcPr>
            <w:tcW w:w="1963" w:type="dxa"/>
          </w:tcPr>
          <w:p>
            <w:pPr>
              <w:wordWrap w:val="0"/>
              <w:spacing w:line="360" w:lineRule="auto"/>
              <w:rPr>
                <w:rFonts w:cs="Courier New"/>
                <w:color w:val="000000" w:themeColor="text1"/>
                <w:szCs w:val="21"/>
                <w14:textFill>
                  <w14:solidFill>
                    <w14:schemeClr w14:val="tx1"/>
                  </w14:solidFill>
                </w14:textFill>
              </w:rPr>
            </w:pPr>
          </w:p>
        </w:tc>
        <w:tc>
          <w:tcPr>
            <w:tcW w:w="2410" w:type="dxa"/>
          </w:tcPr>
          <w:p>
            <w:pPr>
              <w:wordWrap w:val="0"/>
              <w:spacing w:line="360" w:lineRule="auto"/>
              <w:rPr>
                <w:rFonts w:cs="Courier New"/>
                <w:color w:val="000000" w:themeColor="text1"/>
                <w:szCs w:val="21"/>
                <w14:textFill>
                  <w14:solidFill>
                    <w14:schemeClr w14:val="tx1"/>
                  </w14:solidFill>
                </w14:textFill>
              </w:rPr>
            </w:pPr>
          </w:p>
        </w:tc>
        <w:tc>
          <w:tcPr>
            <w:tcW w:w="2491" w:type="dxa"/>
          </w:tcPr>
          <w:p>
            <w:pPr>
              <w:wordWrap w:val="0"/>
              <w:spacing w:line="360" w:lineRule="auto"/>
              <w:rPr>
                <w:rFonts w:cs="Courier New"/>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2" w:type="dxa"/>
          </w:tcPr>
          <w:p>
            <w:pPr>
              <w:wordWrap w:val="0"/>
              <w:spacing w:line="360" w:lineRule="auto"/>
              <w:rPr>
                <w:rFonts w:cs="Courier New"/>
                <w:color w:val="000000" w:themeColor="text1"/>
                <w:szCs w:val="21"/>
                <w14:textFill>
                  <w14:solidFill>
                    <w14:schemeClr w14:val="tx1"/>
                  </w14:solidFill>
                </w14:textFill>
              </w:rPr>
            </w:pPr>
          </w:p>
        </w:tc>
        <w:tc>
          <w:tcPr>
            <w:tcW w:w="1963" w:type="dxa"/>
          </w:tcPr>
          <w:p>
            <w:pPr>
              <w:wordWrap w:val="0"/>
              <w:spacing w:line="360" w:lineRule="auto"/>
              <w:rPr>
                <w:rFonts w:cs="Courier New"/>
                <w:color w:val="000000" w:themeColor="text1"/>
                <w:szCs w:val="21"/>
                <w14:textFill>
                  <w14:solidFill>
                    <w14:schemeClr w14:val="tx1"/>
                  </w14:solidFill>
                </w14:textFill>
              </w:rPr>
            </w:pPr>
          </w:p>
        </w:tc>
        <w:tc>
          <w:tcPr>
            <w:tcW w:w="2410" w:type="dxa"/>
          </w:tcPr>
          <w:p>
            <w:pPr>
              <w:wordWrap w:val="0"/>
              <w:spacing w:line="360" w:lineRule="auto"/>
              <w:rPr>
                <w:rFonts w:cs="Courier New"/>
                <w:color w:val="000000" w:themeColor="text1"/>
                <w:szCs w:val="21"/>
                <w14:textFill>
                  <w14:solidFill>
                    <w14:schemeClr w14:val="tx1"/>
                  </w14:solidFill>
                </w14:textFill>
              </w:rPr>
            </w:pPr>
          </w:p>
        </w:tc>
        <w:tc>
          <w:tcPr>
            <w:tcW w:w="2491" w:type="dxa"/>
          </w:tcPr>
          <w:p>
            <w:pPr>
              <w:wordWrap w:val="0"/>
              <w:spacing w:line="360" w:lineRule="auto"/>
              <w:rPr>
                <w:rFonts w:cs="Courier New"/>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12" w:type="dxa"/>
          </w:tcPr>
          <w:p>
            <w:pPr>
              <w:wordWrap w:val="0"/>
              <w:spacing w:line="360" w:lineRule="auto"/>
              <w:rPr>
                <w:rFonts w:cs="Courier New"/>
                <w:color w:val="000000" w:themeColor="text1"/>
                <w:szCs w:val="21"/>
                <w14:textFill>
                  <w14:solidFill>
                    <w14:schemeClr w14:val="tx1"/>
                  </w14:solidFill>
                </w14:textFill>
              </w:rPr>
            </w:pPr>
          </w:p>
        </w:tc>
        <w:tc>
          <w:tcPr>
            <w:tcW w:w="1963" w:type="dxa"/>
          </w:tcPr>
          <w:p>
            <w:pPr>
              <w:wordWrap w:val="0"/>
              <w:spacing w:line="360" w:lineRule="auto"/>
              <w:rPr>
                <w:rFonts w:cs="Courier New"/>
                <w:color w:val="000000" w:themeColor="text1"/>
                <w:szCs w:val="21"/>
                <w14:textFill>
                  <w14:solidFill>
                    <w14:schemeClr w14:val="tx1"/>
                  </w14:solidFill>
                </w14:textFill>
              </w:rPr>
            </w:pPr>
          </w:p>
        </w:tc>
        <w:tc>
          <w:tcPr>
            <w:tcW w:w="2410" w:type="dxa"/>
          </w:tcPr>
          <w:p>
            <w:pPr>
              <w:wordWrap w:val="0"/>
              <w:spacing w:line="360" w:lineRule="auto"/>
              <w:rPr>
                <w:rFonts w:cs="Courier New"/>
                <w:color w:val="000000" w:themeColor="text1"/>
                <w:szCs w:val="21"/>
                <w14:textFill>
                  <w14:solidFill>
                    <w14:schemeClr w14:val="tx1"/>
                  </w14:solidFill>
                </w14:textFill>
              </w:rPr>
            </w:pPr>
          </w:p>
        </w:tc>
        <w:tc>
          <w:tcPr>
            <w:tcW w:w="2491" w:type="dxa"/>
          </w:tcPr>
          <w:p>
            <w:pPr>
              <w:wordWrap w:val="0"/>
              <w:spacing w:line="360" w:lineRule="auto"/>
              <w:rPr>
                <w:rFonts w:cs="Courier New"/>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2612" w:type="dxa"/>
          </w:tcPr>
          <w:p>
            <w:pPr>
              <w:wordWrap w:val="0"/>
              <w:spacing w:line="360" w:lineRule="auto"/>
              <w:jc w:val="center"/>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总价合计：</w:t>
            </w:r>
          </w:p>
        </w:tc>
        <w:tc>
          <w:tcPr>
            <w:tcW w:w="6864" w:type="dxa"/>
            <w:gridSpan w:val="3"/>
          </w:tcPr>
          <w:p>
            <w:pPr>
              <w:wordWrap w:val="0"/>
              <w:spacing w:line="360" w:lineRule="auto"/>
              <w:rPr>
                <w:rFonts w:cs="Courier New"/>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12" w:type="dxa"/>
          </w:tcPr>
          <w:p>
            <w:pPr>
              <w:wordWrap w:val="0"/>
              <w:spacing w:line="360" w:lineRule="auto"/>
              <w:jc w:val="center"/>
              <w:rPr>
                <w:rFonts w:cs="Courier New"/>
                <w:bCs/>
                <w:color w:val="000000" w:themeColor="text1"/>
                <w:szCs w:val="21"/>
                <w14:textFill>
                  <w14:solidFill>
                    <w14:schemeClr w14:val="tx1"/>
                  </w14:solidFill>
                </w14:textFill>
              </w:rPr>
            </w:pPr>
            <w:r>
              <w:rPr>
                <w:rFonts w:hint="eastAsia" w:cs="Courier New"/>
                <w:bCs/>
                <w:color w:val="000000" w:themeColor="text1"/>
                <w:szCs w:val="21"/>
                <w14:textFill>
                  <w14:solidFill>
                    <w14:schemeClr w14:val="tx1"/>
                  </w14:solidFill>
                </w14:textFill>
              </w:rPr>
              <w:t>项目工期：</w:t>
            </w:r>
          </w:p>
        </w:tc>
        <w:tc>
          <w:tcPr>
            <w:tcW w:w="6864" w:type="dxa"/>
            <w:gridSpan w:val="3"/>
          </w:tcPr>
          <w:p>
            <w:pPr>
              <w:wordWrap w:val="0"/>
              <w:spacing w:line="360" w:lineRule="auto"/>
              <w:rPr>
                <w:rFonts w:cs="Courier New"/>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12" w:type="dxa"/>
          </w:tcPr>
          <w:p>
            <w:pPr>
              <w:wordWrap w:val="0"/>
              <w:spacing w:line="360" w:lineRule="auto"/>
              <w:jc w:val="center"/>
              <w:rPr>
                <w:rFonts w:cs="Courier New"/>
                <w:bCs/>
                <w:color w:val="000000" w:themeColor="text1"/>
                <w:szCs w:val="21"/>
                <w14:textFill>
                  <w14:solidFill>
                    <w14:schemeClr w14:val="tx1"/>
                  </w14:solidFill>
                </w14:textFill>
              </w:rPr>
            </w:pPr>
            <w:r>
              <w:rPr>
                <w:rFonts w:hint="eastAsia" w:cs="Courier New"/>
                <w:bCs/>
                <w:color w:val="000000" w:themeColor="text1"/>
                <w:szCs w:val="21"/>
                <w14:textFill>
                  <w14:solidFill>
                    <w14:schemeClr w14:val="tx1"/>
                  </w14:solidFill>
                </w14:textFill>
              </w:rPr>
              <w:t>交货地点：</w:t>
            </w:r>
          </w:p>
        </w:tc>
        <w:tc>
          <w:tcPr>
            <w:tcW w:w="6864" w:type="dxa"/>
            <w:gridSpan w:val="3"/>
          </w:tcPr>
          <w:p>
            <w:pPr>
              <w:wordWrap w:val="0"/>
              <w:spacing w:line="360" w:lineRule="auto"/>
              <w:rPr>
                <w:rFonts w:cs="Courier New"/>
                <w:b/>
                <w:color w:val="000000" w:themeColor="text1"/>
                <w:szCs w:val="21"/>
                <w14:textFill>
                  <w14:solidFill>
                    <w14:schemeClr w14:val="tx1"/>
                  </w14:solidFill>
                </w14:textFill>
              </w:rPr>
            </w:pPr>
          </w:p>
        </w:tc>
      </w:tr>
    </w:tbl>
    <w:p>
      <w:pPr>
        <w:wordWrap w:val="0"/>
        <w:snapToGrid w:val="0"/>
        <w:spacing w:line="360" w:lineRule="auto"/>
        <w:ind w:right="420"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2、合同合计金额包括货物价款，备件、专用工具、安装、调试、检验、技术培训及技术资料和包装、运输等全部费用。如招标文件对其另有规定的，从其规定。</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第二条、质量保证</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1、成交供应商所提供的货物型号、技术规格、技术参数等质量必须与招标文件和承诺相一致。成交供应商提供的节能和环保产品必须是列入政府采购清单的产品。</w:t>
      </w:r>
    </w:p>
    <w:p>
      <w:pPr>
        <w:wordWrap w:val="0"/>
        <w:snapToGrid w:val="0"/>
        <w:spacing w:line="360" w:lineRule="auto"/>
        <w:ind w:firstLine="440" w:firstLineChars="2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2、成交供应商所提供的货物必须是全新、未使用的原装产品，且在正常安装、使用和保养条件下，其使用寿命期内各项指标均达到质量要求。</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第三条、权力保证</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成交供应商应保证所提供货物在使用时不会侵犯任何第三方的专利权、商标权、工业设计权或其他权利。</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成交供应商应按招标文件规定的时间向招标人提供使用货物的有关技术资料。</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没有招标人事先书面同意，成交供应商不得将由招标人提供的有关合同或任何合同条文、规格、计划、图纸、样品或资料提供给与履行本合同无关的任何其他人。即使向履行本合同有关的人员提供，也应注意保密并限于履行合同的必需范围。</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成交供应商保证所交付的货物的所有权完全属于成交供应商且无任何抵押、质押、查封等产权瑕疵。</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第四条、包装和运输</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1、成交供应商提供的货物均应按招标文件要求的包装材料、包装标准、包装方式进行包装，每一包装单元内应附详细的装箱单和质量合格证。</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2、货物的运输方式：汽车、火车等安全运输方式。</w:t>
      </w:r>
    </w:p>
    <w:p>
      <w:pPr>
        <w:wordWrap w:val="0"/>
        <w:snapToGrid w:val="0"/>
        <w:spacing w:line="360" w:lineRule="auto"/>
        <w:ind w:firstLine="440" w:firstLineChars="2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3、成交供应商负责货物运输，货物运输合理损耗及计算方法：</w:t>
      </w:r>
      <w:r>
        <w:rPr>
          <w:rFonts w:hint="eastAsia" w:cs="Courier New"/>
          <w:color w:val="000000" w:themeColor="text1"/>
          <w:szCs w:val="21"/>
          <w14:textFill>
            <w14:solidFill>
              <w14:schemeClr w14:val="tx1"/>
            </w14:solidFill>
          </w14:textFill>
        </w:rPr>
        <w:t>所有损耗由成交供应商负责。</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第五条、交付和验收</w:t>
      </w:r>
    </w:p>
    <w:p>
      <w:pPr>
        <w:numPr>
          <w:ilvl w:val="0"/>
          <w:numId w:val="31"/>
        </w:numPr>
        <w:wordWrap w:val="0"/>
        <w:snapToGrid w:val="0"/>
        <w:spacing w:line="360" w:lineRule="auto"/>
        <w:rPr>
          <w:rFonts w:cs="Courier New"/>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项目工期：</w:t>
      </w:r>
      <w:r>
        <w:rPr>
          <w:rFonts w:cs="Courier New"/>
          <w:color w:val="000000" w:themeColor="text1"/>
          <w:szCs w:val="21"/>
          <w:u w:val="single"/>
          <w14:textFill>
            <w14:solidFill>
              <w14:schemeClr w14:val="tx1"/>
            </w14:solidFill>
          </w14:textFill>
        </w:rPr>
        <w:t>90</w:t>
      </w:r>
      <w:r>
        <w:rPr>
          <w:rFonts w:hint="eastAsia" w:cs="Courier New"/>
          <w:color w:val="000000" w:themeColor="text1"/>
          <w:szCs w:val="21"/>
          <w:u w:val="single"/>
          <w14:textFill>
            <w14:solidFill>
              <w14:schemeClr w14:val="tx1"/>
            </w14:solidFill>
          </w14:textFill>
        </w:rPr>
        <w:t>天（日历日）</w:t>
      </w:r>
    </w:p>
    <w:p>
      <w:pPr>
        <w:numPr>
          <w:ilvl w:val="0"/>
          <w:numId w:val="31"/>
        </w:numPr>
        <w:wordWrap w:val="0"/>
        <w:snapToGrid w:val="0"/>
        <w:spacing w:line="360" w:lineRule="auto"/>
        <w:rPr>
          <w:color w:val="000000" w:themeColor="text1"/>
          <w:szCs w:val="21"/>
          <w14:textFill>
            <w14:solidFill>
              <w14:schemeClr w14:val="tx1"/>
            </w14:solidFill>
          </w14:textFill>
        </w:rPr>
      </w:pPr>
      <w:r>
        <w:rPr>
          <w:rFonts w:hint="eastAsia" w:cs="Courier New"/>
          <w:color w:val="000000" w:themeColor="text1"/>
          <w:szCs w:val="21"/>
          <w14:textFill>
            <w14:solidFill>
              <w14:schemeClr w14:val="tx1"/>
            </w14:solidFill>
          </w14:textFill>
        </w:rPr>
        <w:t>地点：</w:t>
      </w:r>
      <w:r>
        <w:rPr>
          <w:rFonts w:hint="eastAsia" w:cs="Courier New"/>
          <w:color w:val="000000" w:themeColor="text1"/>
          <w:szCs w:val="21"/>
          <w:u w:val="single"/>
          <w14:textFill>
            <w14:solidFill>
              <w14:schemeClr w14:val="tx1"/>
            </w14:solidFill>
          </w14:textFill>
        </w:rPr>
        <w:t>由甲方指定交货地点。</w:t>
      </w:r>
    </w:p>
    <w:p>
      <w:pPr>
        <w:wordWrap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3、采购苗木严格执行“四定三清楚”： 定点采穗、定点培育、定单生产、定向供应、品种清楚、种源清楚、销售去向清楚，交货时必须提供苗木四证一签</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即：林木种苗质量检验证书、植物检疫证、林木种子生产经营许可证、良种证及说明书、良种苗木标签)及“四定三清楚”证明材料。</w:t>
      </w:r>
    </w:p>
    <w:p>
      <w:pPr>
        <w:wordWrap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4、中标人应按采购文件要求的包装材料、包装标准、包装方式进行包装，绑扎稳固，即每5株扎成一小捆。苗木要保证品种纯正，长势良好，无病虫害，无机械损伤，树干良好。</w:t>
      </w:r>
    </w:p>
    <w:p>
      <w:pPr>
        <w:wordWrap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5、抽样检查，每车苗木都要抽样检查，从该车苗木的上、中、下部的前、中、后9个点随机抽取18捆进行检查。</w:t>
      </w:r>
    </w:p>
    <w:p>
      <w:pPr>
        <w:wordWrap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6、样品检测：按照采购合同质量要求进行检验，并做好记录和拍照，每车苗木数量按照该车合格率进行折算。</w:t>
      </w:r>
    </w:p>
    <w:p>
      <w:pPr>
        <w:wordWrap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7、验收时发现苗木品种混杂，视为不合格，拒绝验收，苗木种植后验收发现品种混杂其他品种、杂株及苗木成活率未达到</w:t>
      </w:r>
      <w:r>
        <w:rPr>
          <w:rFonts w:hint="eastAsia"/>
          <w:color w:val="000000" w:themeColor="text1"/>
          <w:szCs w:val="21"/>
          <w:lang w:val="en-US"/>
          <w14:textFill>
            <w14:solidFill>
              <w14:schemeClr w14:val="tx1"/>
            </w14:solidFill>
          </w14:textFill>
        </w:rPr>
        <w:t>9</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%的要供货方2倍购苗款的赔偿。</w:t>
      </w:r>
    </w:p>
    <w:p>
      <w:pPr>
        <w:wordWrap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第六条、安装和培训</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1、招标人应提供必要安装条件（如场地、电源、水源等）。</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2、中标人须安排专人对招标人免费进行基本的养护培训，并承诺长期向招标人提供关于苗木养护的咨询。培训时间、地点：</w:t>
      </w:r>
      <w:r>
        <w:rPr>
          <w:rFonts w:hint="eastAsia" w:cs="Courier New"/>
          <w:color w:val="000000" w:themeColor="text1"/>
          <w:szCs w:val="21"/>
          <w14:textFill>
            <w14:solidFill>
              <w14:schemeClr w14:val="tx1"/>
            </w14:solidFill>
          </w14:textFill>
        </w:rPr>
        <w:t>招标人指定时间、地点。</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第七条、售后服务、质保期</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1、成交供应商应按照国家有关法律法规和“三包”规定以及招标文件和本合同所附的《服务承诺》，为招标人提供售后服务。</w:t>
      </w:r>
    </w:p>
    <w:p>
      <w:pPr>
        <w:wordWrap w:val="0"/>
        <w:snapToGrid w:val="0"/>
        <w:spacing w:line="360" w:lineRule="auto"/>
        <w:ind w:firstLine="440" w:firstLineChars="2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2、货物质保期；</w:t>
      </w:r>
      <w:r>
        <w:rPr>
          <w:rFonts w:hint="eastAsia"/>
          <w:color w:val="000000" w:themeColor="text1"/>
          <w:szCs w:val="21"/>
          <w:u w:val="single"/>
          <w14:textFill>
            <w14:solidFill>
              <w14:schemeClr w14:val="tx1"/>
            </w14:solidFill>
          </w14:textFill>
        </w:rPr>
        <w:t>按成交供应商投标文件中的承诺执行</w:t>
      </w:r>
      <w:r>
        <w:rPr>
          <w:rFonts w:hint="eastAsia"/>
          <w:color w:val="000000" w:themeColor="text1"/>
          <w:szCs w:val="21"/>
          <w14:textFill>
            <w14:solidFill>
              <w14:schemeClr w14:val="tx1"/>
            </w14:solidFill>
          </w14:textFill>
        </w:rPr>
        <w:t>。</w:t>
      </w:r>
    </w:p>
    <w:p>
      <w:pPr>
        <w:wordWrap w:val="0"/>
        <w:snapToGrid w:val="0"/>
        <w:spacing w:line="360" w:lineRule="auto"/>
        <w:ind w:firstLine="440" w:firstLineChars="2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3、成交供应商提供的服务承诺和售后服务及质保期责任等其它具体约定事项。（见合同附件）</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第八条、付款方式</w:t>
      </w:r>
    </w:p>
    <w:p>
      <w:pPr>
        <w:pStyle w:val="12"/>
        <w:wordWrap w:val="0"/>
        <w:snapToGrid w:val="0"/>
        <w:spacing w:line="360" w:lineRule="auto"/>
        <w:ind w:left="440" w:leftChars="200"/>
        <w:rPr>
          <w:rFonts w:hAnsi="宋体"/>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1、</w:t>
      </w:r>
      <w:r>
        <w:rPr>
          <w:rFonts w:hint="eastAsia" w:hAnsi="宋体"/>
          <w:color w:val="000000" w:themeColor="text1"/>
          <w14:textFill>
            <w14:solidFill>
              <w14:schemeClr w14:val="tx1"/>
            </w14:solidFill>
          </w14:textFill>
        </w:rPr>
        <w:t>当采购数量与实际使用数量不一致时，成交供应商应根据实际使用量供货，合同的最终结算金额按实际使用量乘以成交单价进行计算。</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2、资金性质：</w:t>
      </w:r>
      <w:r>
        <w:rPr>
          <w:rFonts w:hint="eastAsia"/>
          <w:color w:val="000000" w:themeColor="text1"/>
          <w:szCs w:val="21"/>
          <w:u w:val="single"/>
          <w14:textFill>
            <w14:solidFill>
              <w14:schemeClr w14:val="tx1"/>
            </w14:solidFill>
          </w14:textFill>
        </w:rPr>
        <w:t xml:space="preserve"> 财政资金</w:t>
      </w:r>
      <w:r>
        <w:rPr>
          <w:rFonts w:hint="eastAsia"/>
          <w:color w:val="000000" w:themeColor="text1"/>
          <w:szCs w:val="21"/>
          <w14:textFill>
            <w14:solidFill>
              <w14:schemeClr w14:val="tx1"/>
            </w14:solidFill>
          </w14:textFill>
        </w:rPr>
        <w:t>。</w:t>
      </w:r>
    </w:p>
    <w:p>
      <w:pPr>
        <w:wordWrap w:val="0"/>
        <w:snapToGrid w:val="0"/>
        <w:spacing w:line="360" w:lineRule="auto"/>
        <w:ind w:right="33"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3、付款方式：</w:t>
      </w:r>
      <w:r>
        <w:rPr>
          <w:rFonts w:hint="eastAsia"/>
          <w:color w:val="000000" w:themeColor="text1"/>
          <w:sz w:val="21"/>
          <w:lang w:val="en-US"/>
          <w14:textFill>
            <w14:solidFill>
              <w14:schemeClr w14:val="tx1"/>
            </w14:solidFill>
          </w14:textFill>
        </w:rPr>
        <w:t>签订合同后甲方按乙方实施进度付款。全部工程验收合格后甲方支付至该项目款总额的</w:t>
      </w:r>
      <w:r>
        <w:rPr>
          <w:color w:val="000000" w:themeColor="text1"/>
          <w:sz w:val="21"/>
          <w:lang w:val="en-US"/>
          <w14:textFill>
            <w14:solidFill>
              <w14:schemeClr w14:val="tx1"/>
            </w14:solidFill>
          </w14:textFill>
        </w:rPr>
        <w:t>95%，余下5%作为质量保证金待项目验收合格满1个月且无质量问题、并通过审计后10个工作日内付清（无息）。</w:t>
      </w:r>
    </w:p>
    <w:p>
      <w:pPr>
        <w:wordWrap w:val="0"/>
        <w:snapToGrid w:val="0"/>
        <w:spacing w:line="360" w:lineRule="auto"/>
        <w:ind w:right="33" w:firstLine="442" w:firstLineChars="200"/>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第九条、履约保证金</w:t>
      </w:r>
    </w:p>
    <w:p>
      <w:pPr>
        <w:wordWrap w:val="0"/>
        <w:snapToGrid w:val="0"/>
        <w:spacing w:line="360" w:lineRule="auto"/>
        <w:ind w:right="33" w:firstLine="440" w:firstLineChars="200"/>
        <w:rPr>
          <w:rFonts w:hint="eastAsia" w:eastAsia="宋体"/>
          <w:b w:val="0"/>
          <w:bCs/>
          <w:color w:val="000000" w:themeColor="text1"/>
          <w:szCs w:val="21"/>
          <w:lang w:eastAsia="zh-CN"/>
          <w14:textFill>
            <w14:solidFill>
              <w14:schemeClr w14:val="tx1"/>
            </w14:solidFill>
          </w14:textFill>
        </w:rPr>
      </w:pPr>
      <w:r>
        <w:rPr>
          <w:rFonts w:hint="eastAsia"/>
          <w:b w:val="0"/>
          <w:bCs/>
          <w:color w:val="000000" w:themeColor="text1"/>
          <w:szCs w:val="21"/>
          <w:lang w:eastAsia="zh-CN"/>
          <w14:textFill>
            <w14:solidFill>
              <w14:schemeClr w14:val="tx1"/>
            </w14:solidFill>
          </w14:textFill>
        </w:rPr>
        <w:t>无。</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第十条、税费本合同执行中相关的一切税费均由成交供应商负担。</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第十一条、质量保证及售后服务</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1、按国家或行业规定标准执行质保期。</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2、苗木严格执行“四定三清楚”： 定点采穗、定点培育、定单生产、定向供应、品种清楚、种源清楚、销售去向清楚。</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3、中标人应按采购文件要求的包装材料、包装标准、包装方式进行包装，绑扎稳固，即每5株扎成一小捆。苗木要保证品种纯正，长势良好，无病虫害，无机械损伤，树干良好。</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4、抽样检查，每车苗木都要抽样检查，从该车苗木的上、中、下部的前、中、后9个点随机抽取18捆进行检查。</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5、样品检测：按照采购合同质量要求进行检验，并做好记录和拍照，每车苗木数量按照该车合格率进行折算。</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6、验收时发现苗木品种混杂，视为不合格，拒绝验收，苗木种植后验收发现品种混杂其他品种、杂株及苗木成活率未达到</w:t>
      </w:r>
      <w:r>
        <w:rPr>
          <w:rFonts w:hAnsi="宋体" w:cs="Times New Roman"/>
          <w:color w:val="000000" w:themeColor="text1"/>
          <w14:textFill>
            <w14:solidFill>
              <w14:schemeClr w14:val="tx1"/>
            </w14:solidFill>
          </w14:textFill>
        </w:rPr>
        <w:t>98</w:t>
      </w:r>
      <w:r>
        <w:rPr>
          <w:rFonts w:hint="eastAsia" w:hAnsi="宋体" w:cs="Times New Roman"/>
          <w:color w:val="000000" w:themeColor="text1"/>
          <w14:textFill>
            <w14:solidFill>
              <w14:schemeClr w14:val="tx1"/>
            </w14:solidFill>
          </w14:textFill>
        </w:rPr>
        <w:t>%的要供货方2倍购苗款的赔偿。</w:t>
      </w:r>
    </w:p>
    <w:p>
      <w:pPr>
        <w:pStyle w:val="12"/>
        <w:wordWrap w:val="0"/>
        <w:snapToGrid w:val="0"/>
        <w:spacing w:line="360" w:lineRule="auto"/>
        <w:ind w:firstLine="431" w:firstLineChars="196"/>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7、中标人须安排专人对招标人免费进行基本的养护培训，并承诺长期向招标人提供关于苗木养护的咨询。</w:t>
      </w:r>
    </w:p>
    <w:p>
      <w:pPr>
        <w:pStyle w:val="12"/>
        <w:wordWrap w:val="0"/>
        <w:snapToGrid w:val="0"/>
        <w:spacing w:line="360" w:lineRule="auto"/>
        <w:ind w:firstLine="433" w:firstLineChars="196"/>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第十二条、调试和验收</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1、抽样检查，每车苗木都要抽样检查，从该车苗木的上、中、下部的前、中、后9个点随机抽取18捆进行检查。</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2、样品检测：按照采购合同质量要求进行检验，并做好记录和拍照，每车苗木数量按照该车合格率进行折算。</w:t>
      </w:r>
    </w:p>
    <w:p>
      <w:pPr>
        <w:pStyle w:val="12"/>
        <w:wordWrap w:val="0"/>
        <w:snapToGrid w:val="0"/>
        <w:spacing w:line="360" w:lineRule="auto"/>
        <w:ind w:firstLine="431" w:firstLineChars="196"/>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3、验收时发现苗木品种混杂，视为不合格，拒绝验收，苗木种植后验收发现品种混杂其他品种、杂株及苗木成活率未达到</w:t>
      </w:r>
      <w:r>
        <w:rPr>
          <w:rFonts w:hAnsi="宋体" w:cs="Times New Roman"/>
          <w:color w:val="000000" w:themeColor="text1"/>
          <w14:textFill>
            <w14:solidFill>
              <w14:schemeClr w14:val="tx1"/>
            </w14:solidFill>
          </w14:textFill>
        </w:rPr>
        <w:t>98</w:t>
      </w:r>
      <w:r>
        <w:rPr>
          <w:rFonts w:hint="eastAsia" w:hAnsi="宋体" w:cs="Times New Roman"/>
          <w:color w:val="000000" w:themeColor="text1"/>
          <w14:textFill>
            <w14:solidFill>
              <w14:schemeClr w14:val="tx1"/>
            </w14:solidFill>
          </w14:textFill>
        </w:rPr>
        <w:t>%的要供货方2倍购苗款的赔偿。</w:t>
      </w:r>
    </w:p>
    <w:p>
      <w:pPr>
        <w:pStyle w:val="12"/>
        <w:wordWrap w:val="0"/>
        <w:snapToGrid w:val="0"/>
        <w:spacing w:line="360" w:lineRule="auto"/>
        <w:ind w:firstLine="433" w:firstLineChars="196"/>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第十三条、货物包装、发运及运输</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1、成交供应商应在货物发运前对其进行满足运输距离、防潮、防震、防锈和防破损装卸等要求包装，以保证货物安全运达招标人指定地点。</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2、使用说明书、质量检验证明书、随配附件和工具以及清单一并附于货物内。</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3、成交供应商在货物发运手续办理完毕后24小时内或货到招标人48小时前通知招标人，以准备接货。</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4、货物在交付招标人前发生的风险均由成交供应商负责。</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5、货物在规定的交付期限内由成交供应商送达招标人指定的地点视为交付，成交供应商同时需通知招标人货物已送达。</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第十四条、违约责任</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1、成交供应商所提供的货物规格、技术标准、材料等质量不合格的，应及时更换，更换不及时的按逾期交货处罚；因质量问题招标人不同意接收的或特殊情况招标人同意接收的，成交供应商应向招标人支付违约货款额 5%违约金并赔偿招标人经济损失。                                       </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2、成交供应商提供的货物如侵犯了第三方合法权益而引发的任何纠纷或诉讼，均由成交供应商负责交涉并承担全部责任。</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3、因包装、运输引起的货物损坏，按质量不合格处罚。</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4、招标人无故延期接收货物、成交供应商逾期交货的，每天向对方偿付违约货款额3‰违约金，但违约金累计不得超过违约货款额5%，超过</w:t>
      </w:r>
      <w:r>
        <w:rPr>
          <w:rFonts w:hint="eastAsia"/>
          <w:color w:val="000000" w:themeColor="text1"/>
          <w:szCs w:val="21"/>
          <w:u w:val="single"/>
          <w14:textFill>
            <w14:solidFill>
              <w14:schemeClr w14:val="tx1"/>
            </w14:solidFill>
          </w14:textFill>
        </w:rPr>
        <w:t>10</w:t>
      </w:r>
      <w:r>
        <w:rPr>
          <w:rFonts w:hint="eastAsia"/>
          <w:color w:val="000000" w:themeColor="text1"/>
          <w:szCs w:val="21"/>
          <w14:textFill>
            <w14:solidFill>
              <w14:schemeClr w14:val="tx1"/>
            </w14:solidFill>
          </w14:textFill>
        </w:rPr>
        <w:t>天对方有权解除合同，违约方承担因此给对方造成经济损失；招标人延期付货款的，每天向成交供应商偿付延期货款额3‰滞纳金，但滞纳金累计不得超过延期货款额5%。</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5、成交供应商未按本合同和投标文件中规定的服务承诺提供售后服务的，成交供应商应按本合同合计金额 </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%向招标人支付违约金，违约金从成交供应商缴纳的</w:t>
      </w:r>
      <w:r>
        <w:rPr>
          <w:rFonts w:hint="eastAsia"/>
          <w:color w:val="000000" w:themeColor="text1"/>
          <w:szCs w:val="21"/>
          <w:lang w:eastAsia="zh-CN"/>
          <w14:textFill>
            <w14:solidFill>
              <w14:schemeClr w14:val="tx1"/>
            </w14:solidFill>
          </w14:textFill>
        </w:rPr>
        <w:t>质量</w:t>
      </w:r>
      <w:r>
        <w:rPr>
          <w:rFonts w:hint="eastAsia"/>
          <w:color w:val="000000" w:themeColor="text1"/>
          <w:szCs w:val="21"/>
          <w14:textFill>
            <w14:solidFill>
              <w14:schemeClr w14:val="tx1"/>
            </w14:solidFill>
          </w14:textFill>
        </w:rPr>
        <w:t>保证金中扣除。</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6、成交供应商提供的货物在质量保证期内，因设计、工艺或材料的缺陷和其它质量原因造成的问题，由成交供应商负责。</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7、其它违约行为按违约货款额</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%收取违约金并赔偿经济损失。</w:t>
      </w:r>
    </w:p>
    <w:p>
      <w:pPr>
        <w:pStyle w:val="12"/>
        <w:wordWrap w:val="0"/>
        <w:snapToGrid w:val="0"/>
        <w:spacing w:line="360" w:lineRule="auto"/>
        <w:ind w:firstLine="433" w:firstLineChars="196"/>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第十五条、不可抗力事件处理</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1、在合同有效期内，任何一方因不可抗力事件导致不能履行合同，则合同履行期可延长，其延长期与不可抗力影响期相同。</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2、不可抗力事件发生后，应立即通知对方，并寄送有关权威机构出具的证明。</w:t>
      </w:r>
    </w:p>
    <w:p>
      <w:pPr>
        <w:pStyle w:val="12"/>
        <w:wordWrap w:val="0"/>
        <w:snapToGrid w:val="0"/>
        <w:spacing w:line="360" w:lineRule="auto"/>
        <w:ind w:firstLine="44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3、不可抗力事件延续120天以上，双方应通过友好协商，确定是否继续履行合同。</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第十六条、合同争议解决</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1、因货物质量问题发生争议的，应邀请国家认可的质量检测机构对货物质量进行鉴定。货物符合标准的，鉴定费由招标人承担；货物不符合标准的，鉴定费由成交供应商承担。</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2、因履行本合同引起的或与本合同有关的争议，甲乙双方应首先通过友好协商解决，如果协商不能解决，可向招标人所在地人民法院提起诉讼。</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3、诉讼期间，本合同继续履行。</w:t>
      </w:r>
    </w:p>
    <w:p>
      <w:pPr>
        <w:pStyle w:val="12"/>
        <w:wordWrap w:val="0"/>
        <w:snapToGrid w:val="0"/>
        <w:spacing w:line="360" w:lineRule="auto"/>
        <w:ind w:firstLine="433" w:firstLineChars="196"/>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第十七条、诉讼</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双方在执行合同中所发生的一切争议，应通过协商解决。如果协商不能解决，可向招标人所在地人民法院提起诉讼。</w:t>
      </w:r>
    </w:p>
    <w:p>
      <w:pPr>
        <w:pStyle w:val="12"/>
        <w:wordWrap w:val="0"/>
        <w:snapToGrid w:val="0"/>
        <w:spacing w:line="360" w:lineRule="auto"/>
        <w:ind w:firstLine="433" w:firstLineChars="196"/>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第十八条、合同生效及其它</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1、合同经双方法定代表人或授权代表签字并加盖单位公章后生效。</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2、合同执行中涉及采购资金和采购内容修改或补充的，须经财政部门审批，并签书面补充协议报财政部门备案，方可作为主合同不可分割的一部分。</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3、本合同未尽事宜，遵照</w:t>
      </w:r>
      <w:r>
        <w:rPr>
          <w:rFonts w:hint="eastAsia"/>
          <w:color w:val="000000" w:themeColor="text1"/>
          <w:szCs w:val="21"/>
          <w:lang w:eastAsia="zh-CN"/>
          <w14:textFill>
            <w14:solidFill>
              <w14:schemeClr w14:val="tx1"/>
            </w14:solidFill>
          </w14:textFill>
        </w:rPr>
        <w:t>《民法典》（合同篇）</w:t>
      </w:r>
      <w:r>
        <w:rPr>
          <w:rFonts w:hint="eastAsia"/>
          <w:color w:val="000000" w:themeColor="text1"/>
          <w:szCs w:val="21"/>
          <w14:textFill>
            <w14:solidFill>
              <w14:schemeClr w14:val="tx1"/>
            </w14:solidFill>
          </w14:textFill>
        </w:rPr>
        <w:t>有关条文执行。</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第十九条、合同的变更、终止与转让</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1、除《中华人民共和国政府采购法》第50条规定的情形外，本合同一经签订，甲乙双方不得擅自变更、中止或终止。</w:t>
      </w:r>
    </w:p>
    <w:p>
      <w:pPr>
        <w:pStyle w:val="12"/>
        <w:wordWrap w:val="0"/>
        <w:snapToGrid w:val="0"/>
        <w:spacing w:line="360" w:lineRule="auto"/>
        <w:ind w:firstLine="431" w:firstLineChars="196"/>
        <w:rPr>
          <w:rFonts w:hAnsi="宋体"/>
          <w:b/>
          <w:color w:val="000000" w:themeColor="text1"/>
          <w14:textFill>
            <w14:solidFill>
              <w14:schemeClr w14:val="tx1"/>
            </w14:solidFill>
          </w14:textFill>
        </w:rPr>
      </w:pPr>
      <w:r>
        <w:rPr>
          <w:rFonts w:hint="eastAsia" w:hAnsi="宋体"/>
          <w:color w:val="000000" w:themeColor="text1"/>
          <w14:textFill>
            <w14:solidFill>
              <w14:schemeClr w14:val="tx1"/>
            </w14:solidFill>
          </w14:textFill>
        </w:rPr>
        <w:t>2、成交供应商不得擅自转让（无进口资格的供应商委托进口货物除外）其应履行的合同义务。</w:t>
      </w:r>
    </w:p>
    <w:p>
      <w:pPr>
        <w:wordWrap w:val="0"/>
        <w:snapToGrid w:val="0"/>
        <w:spacing w:line="360" w:lineRule="auto"/>
        <w:ind w:firstLine="44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第二十条、签订本合同依据</w:t>
      </w:r>
    </w:p>
    <w:p>
      <w:pPr>
        <w:wordWrap w:val="0"/>
        <w:snapToGrid w:val="0"/>
        <w:spacing w:line="360" w:lineRule="auto"/>
        <w:ind w:firstLine="440" w:firstLineChars="200"/>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1、政府采购招标文件；</w:t>
      </w:r>
    </w:p>
    <w:p>
      <w:pPr>
        <w:wordWrap w:val="0"/>
        <w:snapToGrid w:val="0"/>
        <w:spacing w:line="360" w:lineRule="auto"/>
        <w:ind w:firstLine="440" w:firstLineChars="200"/>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2、成交供应商提供的投标文件；</w:t>
      </w:r>
    </w:p>
    <w:p>
      <w:pPr>
        <w:wordWrap w:val="0"/>
        <w:snapToGrid w:val="0"/>
        <w:spacing w:line="360" w:lineRule="auto"/>
        <w:ind w:firstLine="440" w:firstLineChars="200"/>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3、投标承诺书；</w:t>
      </w:r>
    </w:p>
    <w:p>
      <w:pPr>
        <w:wordWrap w:val="0"/>
        <w:snapToGrid w:val="0"/>
        <w:spacing w:line="360" w:lineRule="auto"/>
        <w:ind w:firstLine="440" w:firstLineChars="200"/>
        <w:outlineLvl w:val="1"/>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t>4、中标或成交通知书。</w:t>
      </w:r>
    </w:p>
    <w:p>
      <w:pPr>
        <w:wordWrap w:val="0"/>
        <w:snapToGrid w:val="0"/>
        <w:spacing w:line="360" w:lineRule="auto"/>
        <w:ind w:firstLine="44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第二十一条、</w:t>
      </w:r>
      <w:r>
        <w:rPr>
          <w:rFonts w:hint="eastAsia"/>
          <w:b/>
          <w:bCs/>
          <w:color w:val="000000" w:themeColor="text1"/>
          <w:szCs w:val="21"/>
          <w14:textFill>
            <w14:solidFill>
              <w14:schemeClr w14:val="tx1"/>
            </w14:solidFill>
          </w14:textFill>
        </w:rPr>
        <w:t>本合同一式六份，具有同等法律效力，财政部门（政府采购监管部门）、招标代理机构各一份，甲乙双方各二份。</w:t>
      </w:r>
    </w:p>
    <w:p>
      <w:pPr>
        <w:wordWrap w:val="0"/>
        <w:snapToGrid w:val="0"/>
        <w:spacing w:line="360" w:lineRule="auto"/>
        <w:ind w:firstLine="44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本合同甲乙双方签字盖章后生效，自签订之日起</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个工作日内，招标人或招标代理机构应当将合同副本报同级财政部门备案。</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招标人（章）           </w:t>
            </w:r>
          </w:p>
          <w:p>
            <w:pPr>
              <w:wordWrap w:val="0"/>
              <w:snapToGrid w:val="0"/>
              <w:spacing w:line="360" w:lineRule="auto"/>
              <w:ind w:firstLine="990" w:firstLineChars="45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   月   日</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成交供应商（章）              </w:t>
            </w:r>
          </w:p>
          <w:p>
            <w:pPr>
              <w:wordWrap w:val="0"/>
              <w:snapToGrid w:val="0"/>
              <w:spacing w:line="360" w:lineRule="auto"/>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单位地址：</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法定代表人：</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委托代理人：</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电话：</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电子邮箱：</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开户银行：</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账号：</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邮政编码：</w:t>
            </w:r>
          </w:p>
        </w:tc>
        <w:tc>
          <w:tcPr>
            <w:tcW w:w="4517" w:type="dxa"/>
            <w:vAlign w:val="center"/>
          </w:tcPr>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7" w:hRule="atLeast"/>
          <w:jc w:val="center"/>
        </w:trPr>
        <w:tc>
          <w:tcPr>
            <w:tcW w:w="9033" w:type="dxa"/>
            <w:gridSpan w:val="2"/>
          </w:tcPr>
          <w:p>
            <w:pPr>
              <w:wordWrap w:val="0"/>
              <w:snapToGrid w:val="0"/>
              <w:spacing w:line="360" w:lineRule="auto"/>
              <w:ind w:left="2545" w:leftChars="1007" w:hanging="330" w:hangingChars="1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p>
          <w:p>
            <w:pPr>
              <w:wordWrap w:val="0"/>
              <w:snapToGrid w:val="0"/>
              <w:spacing w:line="360" w:lineRule="auto"/>
              <w:ind w:firstLine="1980" w:firstLineChars="900"/>
              <w:rPr>
                <w:color w:val="000000" w:themeColor="text1"/>
                <w:szCs w:val="21"/>
                <w14:textFill>
                  <w14:solidFill>
                    <w14:schemeClr w14:val="tx1"/>
                  </w14:solidFill>
                </w14:textFill>
              </w:rPr>
            </w:pPr>
          </w:p>
          <w:p>
            <w:pPr>
              <w:wordWrap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w:t>
            </w:r>
          </w:p>
          <w:p>
            <w:pPr>
              <w:wordWrap w:val="0"/>
              <w:snapToGrid w:val="0"/>
              <w:spacing w:line="360" w:lineRule="auto"/>
              <w:ind w:firstLine="660" w:firstLineChars="30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    月    日</w:t>
            </w:r>
          </w:p>
        </w:tc>
      </w:tr>
    </w:tbl>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before="5" w:line="360" w:lineRule="auto"/>
        <w:rPr>
          <w:color w:val="000000" w:themeColor="text1"/>
          <w:sz w:val="28"/>
          <w14:textFill>
            <w14:solidFill>
              <w14:schemeClr w14:val="tx1"/>
            </w14:solidFill>
          </w14:textFill>
        </w:rPr>
      </w:pPr>
    </w:p>
    <w:p>
      <w:pPr>
        <w:pStyle w:val="2"/>
        <w:tabs>
          <w:tab w:val="left" w:pos="1766"/>
        </w:tabs>
        <w:spacing w:before="37" w:line="360" w:lineRule="auto"/>
        <w:ind w:left="2"/>
        <w:rPr>
          <w:color w:val="000000" w:themeColor="text1"/>
          <w14:textFill>
            <w14:solidFill>
              <w14:schemeClr w14:val="tx1"/>
            </w14:solidFill>
          </w14:textFill>
        </w:rPr>
      </w:pPr>
      <w:bookmarkStart w:id="75" w:name="第六章_投标文件格式"/>
      <w:bookmarkEnd w:id="75"/>
      <w:bookmarkStart w:id="76" w:name="_bookmark5"/>
      <w:bookmarkEnd w:id="76"/>
      <w:r>
        <w:rPr>
          <w:color w:val="000000" w:themeColor="text1"/>
          <w14:textFill>
            <w14:solidFill>
              <w14:schemeClr w14:val="tx1"/>
            </w14:solidFill>
          </w14:textFill>
        </w:rPr>
        <w:t>第六章</w:t>
      </w:r>
      <w:r>
        <w:rPr>
          <w:color w:val="000000" w:themeColor="text1"/>
          <w14:textFill>
            <w14:solidFill>
              <w14:schemeClr w14:val="tx1"/>
            </w14:solidFill>
          </w14:textFill>
        </w:rPr>
        <w:tab/>
      </w:r>
      <w:r>
        <w:rPr>
          <w:color w:val="000000" w:themeColor="text1"/>
          <w14:textFill>
            <w14:solidFill>
              <w14:schemeClr w14:val="tx1"/>
            </w14:solidFill>
          </w14:textFill>
        </w:rPr>
        <w:t>投标文件格式</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5"/>
        <w:spacing w:before="104" w:line="360" w:lineRule="auto"/>
        <w:rPr>
          <w:color w:val="000000" w:themeColor="text1"/>
          <w14:textFill>
            <w14:solidFill>
              <w14:schemeClr w14:val="tx1"/>
            </w14:solidFill>
          </w14:textFill>
        </w:rPr>
      </w:pPr>
      <w:bookmarkStart w:id="77" w:name="投标文件格式"/>
      <w:bookmarkEnd w:id="77"/>
      <w:r>
        <w:rPr>
          <w:color w:val="000000" w:themeColor="text1"/>
          <w14:textFill>
            <w14:solidFill>
              <w14:schemeClr w14:val="tx1"/>
            </w14:solidFill>
          </w14:textFill>
        </w:rPr>
        <w:t>投标文件格式</w:t>
      </w:r>
    </w:p>
    <w:p>
      <w:pPr>
        <w:pStyle w:val="10"/>
        <w:spacing w:before="216" w:line="360" w:lineRule="auto"/>
        <w:ind w:left="12"/>
        <w:jc w:val="center"/>
        <w:rPr>
          <w:color w:val="000000" w:themeColor="text1"/>
          <w14:textFill>
            <w14:solidFill>
              <w14:schemeClr w14:val="tx1"/>
            </w14:solidFill>
          </w14:textFill>
        </w:rPr>
      </w:pPr>
      <w:bookmarkStart w:id="78" w:name="一、投标文件外包装封面及投标文件封面格式"/>
      <w:bookmarkEnd w:id="78"/>
      <w:r>
        <w:rPr>
          <w:color w:val="000000" w:themeColor="text1"/>
          <w14:textFill>
            <w14:solidFill>
              <w14:schemeClr w14:val="tx1"/>
            </w14:solidFill>
          </w14:textFill>
        </w:rPr>
        <w:t>一、投标文件外包装封面及投标文件封面格式</w:t>
      </w:r>
    </w:p>
    <w:p>
      <w:pPr>
        <w:pStyle w:val="11"/>
        <w:spacing w:line="360" w:lineRule="auto"/>
        <w:rPr>
          <w:b/>
          <w:color w:val="000000" w:themeColor="text1"/>
          <w:sz w:val="20"/>
          <w14:textFill>
            <w14:solidFill>
              <w14:schemeClr w14:val="tx1"/>
            </w14:solidFill>
          </w14:textFill>
        </w:rPr>
      </w:pPr>
    </w:p>
    <w:p>
      <w:pPr>
        <w:pStyle w:val="11"/>
        <w:spacing w:before="7" w:line="360" w:lineRule="auto"/>
        <w:rPr>
          <w:b/>
          <w:color w:val="000000" w:themeColor="text1"/>
          <w:sz w:val="19"/>
          <w14:textFill>
            <w14:solidFill>
              <w14:schemeClr w14:val="tx1"/>
            </w14:solidFill>
          </w14:textFill>
        </w:rPr>
      </w:pPr>
    </w:p>
    <w:p>
      <w:pPr>
        <w:pStyle w:val="1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（一）投标文件的外包装封面格式：</w:t>
      </w:r>
    </w:p>
    <w:p>
      <w:pPr>
        <w:pStyle w:val="11"/>
        <w:spacing w:line="360" w:lineRule="auto"/>
        <w:rPr>
          <w:b/>
          <w:color w:val="000000" w:themeColor="text1"/>
          <w:sz w:val="20"/>
          <w14:textFill>
            <w14:solidFill>
              <w14:schemeClr w14:val="tx1"/>
            </w14:solidFill>
          </w14:textFill>
        </w:rPr>
      </w:pPr>
    </w:p>
    <w:p>
      <w:pPr>
        <w:pStyle w:val="11"/>
        <w:spacing w:before="6" w:line="360" w:lineRule="auto"/>
        <w:rPr>
          <w:b/>
          <w:color w:val="000000" w:themeColor="text1"/>
          <w:sz w:val="18"/>
          <w14:textFill>
            <w14:solidFill>
              <w14:schemeClr w14:val="tx1"/>
            </w14:solidFill>
          </w14:textFill>
        </w:rPr>
      </w:pPr>
    </w:p>
    <w:p>
      <w:pPr>
        <w:spacing w:line="360" w:lineRule="auto"/>
        <w:ind w:left="5"/>
        <w:jc w:val="center"/>
        <w:rPr>
          <w:b/>
          <w:color w:val="000000" w:themeColor="text1"/>
          <w:sz w:val="48"/>
          <w14:textFill>
            <w14:solidFill>
              <w14:schemeClr w14:val="tx1"/>
            </w14:solidFill>
          </w14:textFill>
        </w:rPr>
      </w:pPr>
      <w:r>
        <w:rPr>
          <w:b/>
          <w:color w:val="000000" w:themeColor="text1"/>
          <w:spacing w:val="-2"/>
          <w:sz w:val="48"/>
          <w14:textFill>
            <w14:solidFill>
              <w14:schemeClr w14:val="tx1"/>
            </w14:solidFill>
          </w14:textFill>
        </w:rPr>
        <w:t>投 标 文 件</w:t>
      </w:r>
    </w:p>
    <w:p>
      <w:pPr>
        <w:pStyle w:val="11"/>
        <w:spacing w:before="4" w:line="360" w:lineRule="auto"/>
        <w:rPr>
          <w:b/>
          <w:color w:val="000000" w:themeColor="text1"/>
          <w:sz w:val="37"/>
          <w14:textFill>
            <w14:solidFill>
              <w14:schemeClr w14:val="tx1"/>
            </w14:solidFill>
          </w14:textFill>
        </w:rPr>
      </w:pPr>
    </w:p>
    <w:p>
      <w:pPr>
        <w:pStyle w:val="6"/>
        <w:spacing w:line="360" w:lineRule="auto"/>
        <w:ind w:right="2066"/>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项目名称：</w:t>
      </w:r>
      <w:r>
        <w:rPr>
          <w:rFonts w:hint="eastAsia"/>
          <w:color w:val="000000" w:themeColor="text1"/>
          <w:spacing w:val="-10"/>
          <w14:textFill>
            <w14:solidFill>
              <w14:schemeClr w14:val="tx1"/>
            </w14:solidFill>
          </w14:textFill>
        </w:rPr>
        <w:t>2021年田阳区巴某村及天安村乡村振兴油茶种植示范基地项目</w:t>
      </w:r>
    </w:p>
    <w:p>
      <w:pPr>
        <w:pStyle w:val="6"/>
        <w:spacing w:line="360" w:lineRule="auto"/>
        <w:ind w:right="2066"/>
        <w:rPr>
          <w:color w:val="000000" w:themeColor="text1"/>
          <w14:textFill>
            <w14:solidFill>
              <w14:schemeClr w14:val="tx1"/>
            </w14:solidFill>
          </w14:textFill>
        </w:rPr>
      </w:pPr>
      <w:r>
        <w:rPr>
          <w:color w:val="000000" w:themeColor="text1"/>
          <w14:textFill>
            <w14:solidFill>
              <w14:schemeClr w14:val="tx1"/>
            </w14:solidFill>
          </w14:textFill>
        </w:rPr>
        <w:t>采购项目编号：</w:t>
      </w:r>
      <w:r>
        <w:rPr>
          <w:rFonts w:hint="eastAsia"/>
          <w:color w:val="000000" w:themeColor="text1"/>
          <w14:textFill>
            <w14:solidFill>
              <w14:schemeClr w14:val="tx1"/>
            </w14:solidFill>
          </w14:textFill>
        </w:rPr>
        <w:t>BSZC2021-G1-210205-ZJGC</w:t>
      </w:r>
    </w:p>
    <w:p/>
    <w:p>
      <w:pPr>
        <w:pStyle w:val="9"/>
        <w:spacing w:before="1" w:line="360" w:lineRule="auto"/>
        <w:ind w:left="1197"/>
        <w:rPr>
          <w:color w:val="000000" w:themeColor="text1"/>
          <w14:textFill>
            <w14:solidFill>
              <w14:schemeClr w14:val="tx1"/>
            </w14:solidFill>
          </w14:textFill>
        </w:rPr>
      </w:pPr>
      <w:r>
        <w:rPr>
          <w:color w:val="000000" w:themeColor="text1"/>
          <w14:textFill>
            <w14:solidFill>
              <w14:schemeClr w14:val="tx1"/>
            </w14:solidFill>
          </w14:textFill>
        </w:rPr>
        <w:t>投标文件名称：资信/商务文件、技术文件、报价文件</w:t>
      </w:r>
    </w:p>
    <w:p>
      <w:pPr>
        <w:pStyle w:val="11"/>
        <w:spacing w:before="10" w:line="360" w:lineRule="auto"/>
        <w:rPr>
          <w:color w:val="000000" w:themeColor="text1"/>
          <w:sz w:val="31"/>
          <w14:textFill>
            <w14:solidFill>
              <w14:schemeClr w14:val="tx1"/>
            </w14:solidFill>
          </w14:textFill>
        </w:rPr>
      </w:pPr>
    </w:p>
    <w:p>
      <w:pPr>
        <w:pStyle w:val="9"/>
        <w:tabs>
          <w:tab w:val="left" w:pos="6597"/>
        </w:tabs>
        <w:spacing w:line="360" w:lineRule="auto"/>
        <w:ind w:left="1197"/>
        <w:rPr>
          <w:color w:val="000000" w:themeColor="text1"/>
          <w14:textFill>
            <w14:solidFill>
              <w14:schemeClr w14:val="tx1"/>
            </w14:solidFill>
          </w14:textFill>
        </w:rPr>
      </w:pPr>
      <w:r>
        <w:rPr>
          <w:color w:val="000000" w:themeColor="text1"/>
          <w14:textFill>
            <w14:solidFill>
              <w14:schemeClr w14:val="tx1"/>
            </w14:solidFill>
          </w14:textFill>
        </w:rPr>
        <w:t>投标人名称：</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（盖章）</w:t>
      </w:r>
    </w:p>
    <w:p>
      <w:pPr>
        <w:pStyle w:val="11"/>
        <w:spacing w:before="7" w:line="360" w:lineRule="auto"/>
        <w:rPr>
          <w:color w:val="000000" w:themeColor="text1"/>
          <w:sz w:val="30"/>
          <w14:textFill>
            <w14:solidFill>
              <w14:schemeClr w14:val="tx1"/>
            </w14:solidFill>
          </w14:textFill>
        </w:rPr>
      </w:pPr>
    </w:p>
    <w:p>
      <w:pPr>
        <w:pStyle w:val="9"/>
        <w:tabs>
          <w:tab w:val="left" w:pos="6597"/>
        </w:tabs>
        <w:spacing w:line="360" w:lineRule="auto"/>
        <w:ind w:left="1197"/>
        <w:rPr>
          <w:color w:val="000000" w:themeColor="text1"/>
          <w14:textFill>
            <w14:solidFill>
              <w14:schemeClr w14:val="tx1"/>
            </w14:solidFill>
          </w14:textFill>
        </w:rPr>
      </w:pPr>
      <w:r>
        <w:rPr>
          <w:color w:val="000000" w:themeColor="text1"/>
          <w14:textFill>
            <w14:solidFill>
              <w14:schemeClr w14:val="tx1"/>
            </w14:solidFill>
          </w14:textFill>
        </w:rPr>
        <w:t>法定代表人或其委托人：</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（签字）</w:t>
      </w:r>
    </w:p>
    <w:p>
      <w:pPr>
        <w:pStyle w:val="11"/>
        <w:spacing w:before="3" w:line="360" w:lineRule="auto"/>
        <w:rPr>
          <w:color w:val="000000" w:themeColor="text1"/>
          <w:sz w:val="25"/>
          <w14:textFill>
            <w14:solidFill>
              <w14:schemeClr w14:val="tx1"/>
            </w14:solidFill>
          </w14:textFill>
        </w:rPr>
      </w:pPr>
    </w:p>
    <w:p>
      <w:pPr>
        <w:pStyle w:val="9"/>
        <w:tabs>
          <w:tab w:val="left" w:pos="6776"/>
        </w:tabs>
        <w:spacing w:before="1" w:line="360" w:lineRule="auto"/>
        <w:ind w:left="1197"/>
        <w:rPr>
          <w:rFonts w:ascii="Times New Roman" w:eastAsia="Times New Roman"/>
          <w:color w:val="000000" w:themeColor="text1"/>
          <w14:textFill>
            <w14:solidFill>
              <w14:schemeClr w14:val="tx1"/>
            </w14:solidFill>
          </w14:textFill>
        </w:rPr>
      </w:pPr>
      <w:r>
        <w:rPr>
          <w:color w:val="000000" w:themeColor="text1"/>
          <w:spacing w:val="-1"/>
          <w14:textFill>
            <w14:solidFill>
              <w14:schemeClr w14:val="tx1"/>
            </w14:solidFill>
          </w14:textFill>
        </w:rPr>
        <w:t>投</w:t>
      </w:r>
      <w:r>
        <w:rPr>
          <w:color w:val="000000" w:themeColor="text1"/>
          <w14:textFill>
            <w14:solidFill>
              <w14:schemeClr w14:val="tx1"/>
            </w14:solidFill>
          </w14:textFill>
        </w:rPr>
        <w:t>标人地址：</w:t>
      </w:r>
      <w:r>
        <w:rPr>
          <w:rFonts w:ascii="Times New Roman" w:eastAsia="Times New Roman"/>
          <w:color w:val="000000" w:themeColor="text1"/>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line="360" w:lineRule="auto"/>
        <w:rPr>
          <w:rFonts w:ascii="Times New Roman"/>
          <w:color w:val="000000" w:themeColor="text1"/>
          <w:sz w:val="20"/>
          <w14:textFill>
            <w14:solidFill>
              <w14:schemeClr w14:val="tx1"/>
            </w14:solidFill>
          </w14:textFill>
        </w:rPr>
      </w:pPr>
    </w:p>
    <w:p>
      <w:pPr>
        <w:pStyle w:val="9"/>
        <w:tabs>
          <w:tab w:val="left" w:pos="6776"/>
        </w:tabs>
        <w:spacing w:before="211" w:line="360" w:lineRule="auto"/>
        <w:ind w:left="1197"/>
        <w:rPr>
          <w:rFonts w:ascii="Times New Roman" w:eastAsia="Times New Roman"/>
          <w:color w:val="000000" w:themeColor="text1"/>
          <w14:textFill>
            <w14:solidFill>
              <w14:schemeClr w14:val="tx1"/>
            </w14:solidFill>
          </w14:textFill>
        </w:rPr>
      </w:pPr>
      <w:r>
        <w:rPr>
          <w:color w:val="000000" w:themeColor="text1"/>
          <w:spacing w:val="-1"/>
          <w14:textFill>
            <w14:solidFill>
              <w14:schemeClr w14:val="tx1"/>
            </w14:solidFill>
          </w14:textFill>
        </w:rPr>
        <w:t>联</w:t>
      </w:r>
      <w:r>
        <w:rPr>
          <w:color w:val="000000" w:themeColor="text1"/>
          <w14:textFill>
            <w14:solidFill>
              <w14:schemeClr w14:val="tx1"/>
            </w14:solidFill>
          </w14:textFill>
        </w:rPr>
        <w:t>系电话：</w:t>
      </w:r>
      <w:r>
        <w:rPr>
          <w:rFonts w:ascii="Times New Roman" w:eastAsia="Times New Roman"/>
          <w:color w:val="000000" w:themeColor="text1"/>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line="360" w:lineRule="auto"/>
        <w:rPr>
          <w:rFonts w:ascii="Times New Roman"/>
          <w:color w:val="000000" w:themeColor="text1"/>
          <w:sz w:val="20"/>
          <w14:textFill>
            <w14:solidFill>
              <w14:schemeClr w14:val="tx1"/>
            </w14:solidFill>
          </w14:textFill>
        </w:rPr>
      </w:pPr>
    </w:p>
    <w:p>
      <w:pPr>
        <w:pStyle w:val="11"/>
        <w:spacing w:before="5" w:line="360" w:lineRule="auto"/>
        <w:rPr>
          <w:rFonts w:ascii="Times New Roman"/>
          <w:color w:val="000000" w:themeColor="text1"/>
          <w:sz w:val="22"/>
          <w14:textFill>
            <w14:solidFill>
              <w14:schemeClr w14:val="tx1"/>
            </w14:solidFill>
          </w14:textFill>
        </w:rPr>
      </w:pPr>
    </w:p>
    <w:p>
      <w:pPr>
        <w:pStyle w:val="11"/>
        <w:spacing w:before="5" w:line="360" w:lineRule="auto"/>
        <w:rPr>
          <w:rFonts w:ascii="Times New Roman"/>
          <w:color w:val="000000" w:themeColor="text1"/>
          <w:sz w:val="22"/>
          <w14:textFill>
            <w14:solidFill>
              <w14:schemeClr w14:val="tx1"/>
            </w14:solidFill>
          </w14:textFill>
        </w:rPr>
      </w:pPr>
    </w:p>
    <w:p>
      <w:pPr>
        <w:pStyle w:val="11"/>
        <w:spacing w:before="5" w:line="360" w:lineRule="auto"/>
        <w:rPr>
          <w:rFonts w:ascii="Times New Roman"/>
          <w:color w:val="000000" w:themeColor="text1"/>
          <w:sz w:val="22"/>
          <w14:textFill>
            <w14:solidFill>
              <w14:schemeClr w14:val="tx1"/>
            </w14:solidFill>
          </w14:textFill>
        </w:rPr>
      </w:pPr>
    </w:p>
    <w:p>
      <w:pPr>
        <w:pStyle w:val="11"/>
        <w:tabs>
          <w:tab w:val="left" w:pos="1737"/>
        </w:tabs>
        <w:spacing w:before="70" w:line="360" w:lineRule="auto"/>
        <w:ind w:left="1317"/>
        <w:rPr>
          <w:color w:val="000000" w:themeColor="text1"/>
          <w14:textFill>
            <w14:solidFill>
              <w14:schemeClr w14:val="tx1"/>
            </w14:solidFill>
          </w14:textFill>
        </w:rPr>
      </w:pPr>
      <w:r>
        <w:rPr>
          <w:color w:val="000000" w:themeColor="text1"/>
          <w14:textFill>
            <w14:solidFill>
              <w14:schemeClr w14:val="tx1"/>
            </w14:solidFill>
          </w14:textFill>
        </w:rPr>
        <w:t>在</w:t>
      </w:r>
      <w:r>
        <w:rPr>
          <w:color w:val="000000" w:themeColor="text1"/>
          <w14:textFill>
            <w14:solidFill>
              <w14:schemeClr w14:val="tx1"/>
            </w14:solidFill>
          </w14:textFill>
        </w:rPr>
        <w:tab/>
      </w:r>
      <w:r>
        <w:rPr>
          <w:color w:val="000000" w:themeColor="text1"/>
          <w:w w:val="95"/>
          <w14:textFill>
            <w14:solidFill>
              <w14:schemeClr w14:val="tx1"/>
            </w14:solidFill>
          </w14:textFill>
        </w:rPr>
        <w:t>×年×月×日×时×分前不得启封（开标时才能启封）</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before="3" w:line="360" w:lineRule="auto"/>
        <w:rPr>
          <w:color w:val="000000" w:themeColor="text1"/>
          <w:sz w:val="11"/>
          <w14:textFill>
            <w14:solidFill>
              <w14:schemeClr w14:val="tx1"/>
            </w14:solidFill>
          </w14:textFill>
        </w:rPr>
      </w:pPr>
    </w:p>
    <w:p>
      <w:pPr>
        <w:pStyle w:val="10"/>
        <w:spacing w:before="70" w:line="360" w:lineRule="auto"/>
        <w:rPr>
          <w:color w:val="000000" w:themeColor="text1"/>
          <w14:textFill>
            <w14:solidFill>
              <w14:schemeClr w14:val="tx1"/>
            </w14:solidFill>
          </w14:textFill>
        </w:rPr>
      </w:pPr>
      <w:r>
        <w:rPr>
          <w:color w:val="000000" w:themeColor="text1"/>
          <w14:textFill>
            <w14:solidFill>
              <w14:schemeClr w14:val="tx1"/>
            </w14:solidFill>
          </w14:textFill>
        </w:rPr>
        <w:t>（二）投标文件封面格式：</w:t>
      </w:r>
    </w:p>
    <w:p>
      <w:pPr>
        <w:pStyle w:val="11"/>
        <w:spacing w:line="360" w:lineRule="auto"/>
        <w:rPr>
          <w:b/>
          <w:color w:val="000000" w:themeColor="text1"/>
          <w:sz w:val="20"/>
          <w14:textFill>
            <w14:solidFill>
              <w14:schemeClr w14:val="tx1"/>
            </w14:solidFill>
          </w14:textFill>
        </w:rPr>
      </w:pPr>
    </w:p>
    <w:p>
      <w:pPr>
        <w:pStyle w:val="11"/>
        <w:spacing w:before="9" w:line="360" w:lineRule="auto"/>
        <w:rPr>
          <w:b/>
          <w:color w:val="000000" w:themeColor="text1"/>
          <w:sz w:val="26"/>
          <w14:textFill>
            <w14:solidFill>
              <w14:schemeClr w14:val="tx1"/>
            </w14:solidFill>
          </w14:textFill>
        </w:rPr>
      </w:pPr>
    </w:p>
    <w:p>
      <w:pPr>
        <w:pStyle w:val="5"/>
        <w:spacing w:before="55" w:line="360" w:lineRule="auto"/>
        <w:ind w:right="1022"/>
        <w:jc w:val="right"/>
        <w:rPr>
          <w:color w:val="000000" w:themeColor="text1"/>
          <w14:textFill>
            <w14:solidFill>
              <w14:schemeClr w14:val="tx1"/>
            </w14:solidFill>
          </w14:textFill>
        </w:rPr>
      </w:pPr>
      <w:r>
        <w:rPr>
          <w:color w:val="000000" w:themeColor="text1"/>
          <w:w w:val="95"/>
          <w14:textFill>
            <w14:solidFill>
              <w14:schemeClr w14:val="tx1"/>
            </w14:solidFill>
          </w14:textFill>
        </w:rPr>
        <w:t>（正/副本）</w:t>
      </w:r>
    </w:p>
    <w:p>
      <w:pPr>
        <w:pStyle w:val="11"/>
        <w:spacing w:line="360" w:lineRule="auto"/>
        <w:rPr>
          <w:b/>
          <w:color w:val="000000" w:themeColor="text1"/>
          <w:sz w:val="20"/>
          <w14:textFill>
            <w14:solidFill>
              <w14:schemeClr w14:val="tx1"/>
            </w14:solidFill>
          </w14:textFill>
        </w:rPr>
      </w:pPr>
    </w:p>
    <w:p>
      <w:pPr>
        <w:pStyle w:val="11"/>
        <w:spacing w:line="360" w:lineRule="auto"/>
        <w:rPr>
          <w:b/>
          <w:color w:val="000000" w:themeColor="text1"/>
          <w:sz w:val="20"/>
          <w14:textFill>
            <w14:solidFill>
              <w14:schemeClr w14:val="tx1"/>
            </w14:solidFill>
          </w14:textFill>
        </w:rPr>
      </w:pPr>
    </w:p>
    <w:p>
      <w:pPr>
        <w:pStyle w:val="11"/>
        <w:spacing w:line="360" w:lineRule="auto"/>
        <w:rPr>
          <w:b/>
          <w:color w:val="000000" w:themeColor="text1"/>
          <w:sz w:val="20"/>
          <w14:textFill>
            <w14:solidFill>
              <w14:schemeClr w14:val="tx1"/>
            </w14:solidFill>
          </w14:textFill>
        </w:rPr>
      </w:pPr>
    </w:p>
    <w:p>
      <w:pPr>
        <w:spacing w:before="169" w:line="360" w:lineRule="auto"/>
        <w:ind w:left="177" w:right="178"/>
        <w:jc w:val="center"/>
        <w:outlineLvl w:val="0"/>
        <w:rPr>
          <w:b/>
          <w:color w:val="000000" w:themeColor="text1"/>
          <w:sz w:val="52"/>
          <w14:textFill>
            <w14:solidFill>
              <w14:schemeClr w14:val="tx1"/>
            </w14:solidFill>
          </w14:textFill>
        </w:rPr>
      </w:pPr>
      <w:r>
        <w:rPr>
          <w:b/>
          <w:color w:val="000000" w:themeColor="text1"/>
          <w:sz w:val="52"/>
          <w14:textFill>
            <w14:solidFill>
              <w14:schemeClr w14:val="tx1"/>
            </w14:solidFill>
          </w14:textFill>
        </w:rPr>
        <w:t>投标文件</w:t>
      </w:r>
    </w:p>
    <w:p>
      <w:pPr>
        <w:pStyle w:val="11"/>
        <w:spacing w:line="360" w:lineRule="auto"/>
        <w:rPr>
          <w:b/>
          <w:color w:val="000000" w:themeColor="text1"/>
          <w:sz w:val="20"/>
          <w14:textFill>
            <w14:solidFill>
              <w14:schemeClr w14:val="tx1"/>
            </w14:solidFill>
          </w14:textFill>
        </w:rPr>
      </w:pPr>
    </w:p>
    <w:p>
      <w:pPr>
        <w:pStyle w:val="11"/>
        <w:spacing w:line="360" w:lineRule="auto"/>
        <w:rPr>
          <w:b/>
          <w:color w:val="000000" w:themeColor="text1"/>
          <w:sz w:val="20"/>
          <w14:textFill>
            <w14:solidFill>
              <w14:schemeClr w14:val="tx1"/>
            </w14:solidFill>
          </w14:textFill>
        </w:rPr>
      </w:pPr>
    </w:p>
    <w:p>
      <w:pPr>
        <w:pStyle w:val="11"/>
        <w:spacing w:before="6" w:line="360" w:lineRule="auto"/>
        <w:rPr>
          <w:b/>
          <w:color w:val="000000" w:themeColor="text1"/>
          <w:sz w:val="20"/>
          <w14:textFill>
            <w14:solidFill>
              <w14:schemeClr w14:val="tx1"/>
            </w14:solidFill>
          </w14:textFill>
        </w:rPr>
      </w:pPr>
    </w:p>
    <w:p>
      <w:pPr>
        <w:pStyle w:val="6"/>
        <w:spacing w:before="54" w:line="360" w:lineRule="auto"/>
        <w:ind w:right="7668"/>
        <w:jc w:val="both"/>
        <w:rPr>
          <w:color w:val="000000" w:themeColor="text1"/>
          <w14:textFill>
            <w14:solidFill>
              <w14:schemeClr w14:val="tx1"/>
            </w14:solidFill>
          </w14:textFill>
        </w:rPr>
      </w:pPr>
      <w:r>
        <w:rPr>
          <w:color w:val="000000" w:themeColor="text1"/>
          <w14:textFill>
            <w14:solidFill>
              <w14:schemeClr w14:val="tx1"/>
            </w14:solidFill>
          </w14:textFill>
        </w:rPr>
        <w:t xml:space="preserve">项目名称： 项目编号： </w:t>
      </w:r>
    </w:p>
    <w:p>
      <w:pPr>
        <w:pStyle w:val="11"/>
        <w:spacing w:line="360" w:lineRule="auto"/>
        <w:rPr>
          <w:color w:val="000000" w:themeColor="text1"/>
          <w:sz w:val="32"/>
          <w14:textFill>
            <w14:solidFill>
              <w14:schemeClr w14:val="tx1"/>
            </w14:solidFill>
          </w14:textFill>
        </w:rPr>
      </w:pPr>
    </w:p>
    <w:p>
      <w:pPr>
        <w:pStyle w:val="11"/>
        <w:spacing w:before="4" w:line="360" w:lineRule="auto"/>
        <w:rPr>
          <w:color w:val="000000" w:themeColor="text1"/>
          <w:sz w:val="27"/>
          <w14:textFill>
            <w14:solidFill>
              <w14:schemeClr w14:val="tx1"/>
            </w14:solidFill>
          </w14:textFill>
        </w:rPr>
      </w:pPr>
    </w:p>
    <w:p>
      <w:pPr>
        <w:pStyle w:val="9"/>
        <w:spacing w:before="1" w:line="360" w:lineRule="auto"/>
        <w:ind w:left="1195"/>
        <w:rPr>
          <w:color w:val="000000" w:themeColor="text1"/>
          <w14:textFill>
            <w14:solidFill>
              <w14:schemeClr w14:val="tx1"/>
            </w14:solidFill>
          </w14:textFill>
        </w:rPr>
      </w:pPr>
      <w:r>
        <w:rPr>
          <w:color w:val="000000" w:themeColor="text1"/>
          <w14:textFill>
            <w14:solidFill>
              <w14:schemeClr w14:val="tx1"/>
            </w14:solidFill>
          </w14:textFill>
        </w:rPr>
        <w:t>投标文件名称：资信/商务文件、技术文件、报价文件</w:t>
      </w:r>
    </w:p>
    <w:p>
      <w:pPr>
        <w:pStyle w:val="11"/>
        <w:spacing w:line="360" w:lineRule="auto"/>
        <w:rPr>
          <w:color w:val="000000" w:themeColor="text1"/>
          <w:sz w:val="24"/>
          <w14:textFill>
            <w14:solidFill>
              <w14:schemeClr w14:val="tx1"/>
            </w14:solidFill>
          </w14:textFill>
        </w:rPr>
      </w:pPr>
    </w:p>
    <w:p>
      <w:pPr>
        <w:pStyle w:val="11"/>
        <w:spacing w:before="10" w:line="360" w:lineRule="auto"/>
        <w:rPr>
          <w:color w:val="000000" w:themeColor="text1"/>
          <w:sz w:val="31"/>
          <w14:textFill>
            <w14:solidFill>
              <w14:schemeClr w14:val="tx1"/>
            </w14:solidFill>
          </w14:textFill>
        </w:rPr>
      </w:pPr>
    </w:p>
    <w:p>
      <w:pPr>
        <w:pStyle w:val="9"/>
        <w:tabs>
          <w:tab w:val="left" w:pos="6597"/>
        </w:tabs>
        <w:spacing w:line="360" w:lineRule="auto"/>
        <w:ind w:left="1197"/>
        <w:rPr>
          <w:color w:val="000000" w:themeColor="text1"/>
          <w14:textFill>
            <w14:solidFill>
              <w14:schemeClr w14:val="tx1"/>
            </w14:solidFill>
          </w14:textFill>
        </w:rPr>
      </w:pPr>
      <w:r>
        <w:rPr>
          <w:color w:val="000000" w:themeColor="text1"/>
          <w14:textFill>
            <w14:solidFill>
              <w14:schemeClr w14:val="tx1"/>
            </w14:solidFill>
          </w14:textFill>
        </w:rPr>
        <w:t>投标人名称：</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（盖章）</w:t>
      </w:r>
    </w:p>
    <w:p>
      <w:pPr>
        <w:pStyle w:val="11"/>
        <w:spacing w:before="7" w:line="360" w:lineRule="auto"/>
        <w:rPr>
          <w:color w:val="000000" w:themeColor="text1"/>
          <w:sz w:val="30"/>
          <w14:textFill>
            <w14:solidFill>
              <w14:schemeClr w14:val="tx1"/>
            </w14:solidFill>
          </w14:textFill>
        </w:rPr>
      </w:pPr>
    </w:p>
    <w:p>
      <w:pPr>
        <w:pStyle w:val="9"/>
        <w:tabs>
          <w:tab w:val="left" w:pos="6597"/>
        </w:tabs>
        <w:spacing w:line="360" w:lineRule="auto"/>
        <w:ind w:left="1197"/>
        <w:rPr>
          <w:color w:val="000000" w:themeColor="text1"/>
          <w14:textFill>
            <w14:solidFill>
              <w14:schemeClr w14:val="tx1"/>
            </w14:solidFill>
          </w14:textFill>
        </w:rPr>
      </w:pPr>
      <w:r>
        <w:rPr>
          <w:color w:val="000000" w:themeColor="text1"/>
          <w14:textFill>
            <w14:solidFill>
              <w14:schemeClr w14:val="tx1"/>
            </w14:solidFill>
          </w14:textFill>
        </w:rPr>
        <w:t>法定代表人或其委托人：</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（签字）</w:t>
      </w:r>
    </w:p>
    <w:p>
      <w:pPr>
        <w:pStyle w:val="11"/>
        <w:spacing w:before="7" w:line="360" w:lineRule="auto"/>
        <w:rPr>
          <w:color w:val="000000" w:themeColor="text1"/>
          <w:sz w:val="30"/>
          <w14:textFill>
            <w14:solidFill>
              <w14:schemeClr w14:val="tx1"/>
            </w14:solidFill>
          </w14:textFill>
        </w:rPr>
      </w:pPr>
    </w:p>
    <w:p>
      <w:pPr>
        <w:pStyle w:val="9"/>
        <w:tabs>
          <w:tab w:val="left" w:pos="6656"/>
        </w:tabs>
        <w:spacing w:line="360" w:lineRule="auto"/>
        <w:ind w:left="1197"/>
        <w:rPr>
          <w:rFonts w:ascii="Times New Roman" w:eastAsia="Times New Roman"/>
          <w:color w:val="000000" w:themeColor="text1"/>
          <w14:textFill>
            <w14:solidFill>
              <w14:schemeClr w14:val="tx1"/>
            </w14:solidFill>
          </w14:textFill>
        </w:rPr>
      </w:pPr>
      <w:r>
        <w:rPr>
          <w:color w:val="000000" w:themeColor="text1"/>
          <w:spacing w:val="-1"/>
          <w14:textFill>
            <w14:solidFill>
              <w14:schemeClr w14:val="tx1"/>
            </w14:solidFill>
          </w14:textFill>
        </w:rPr>
        <w:t>日</w:t>
      </w:r>
      <w:r>
        <w:rPr>
          <w:color w:val="000000" w:themeColor="text1"/>
          <w14:textFill>
            <w14:solidFill>
              <w14:schemeClr w14:val="tx1"/>
            </w14:solidFill>
          </w14:textFill>
        </w:rPr>
        <w:t>期：</w:t>
      </w:r>
      <w:r>
        <w:rPr>
          <w:rFonts w:ascii="Times New Roman" w:eastAsia="Times New Roman"/>
          <w:color w:val="000000" w:themeColor="text1"/>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spacing w:line="360" w:lineRule="auto"/>
        <w:rPr>
          <w:rFonts w:ascii="Times New Roman" w:eastAsia="Times New Roman"/>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pStyle w:val="11"/>
        <w:spacing w:line="360" w:lineRule="auto"/>
        <w:rPr>
          <w:rFonts w:ascii="Times New Roman"/>
          <w:color w:val="000000" w:themeColor="text1"/>
          <w:sz w:val="20"/>
          <w14:textFill>
            <w14:solidFill>
              <w14:schemeClr w14:val="tx1"/>
            </w14:solidFill>
          </w14:textFill>
        </w:rPr>
      </w:pPr>
    </w:p>
    <w:p>
      <w:pPr>
        <w:tabs>
          <w:tab w:val="left" w:pos="3302"/>
        </w:tabs>
        <w:spacing w:before="201" w:line="360" w:lineRule="auto"/>
        <w:ind w:left="652"/>
        <w:jc w:val="center"/>
        <w:outlineLvl w:val="0"/>
        <w:rPr>
          <w:b/>
          <w:color w:val="000000" w:themeColor="text1"/>
          <w:sz w:val="44"/>
          <w14:textFill>
            <w14:solidFill>
              <w14:schemeClr w14:val="tx1"/>
            </w14:solidFill>
          </w14:textFill>
        </w:rPr>
      </w:pPr>
      <w:r>
        <w:rPr>
          <w:b/>
          <w:color w:val="000000" w:themeColor="text1"/>
          <w:sz w:val="44"/>
          <w14:textFill>
            <w14:solidFill>
              <w14:schemeClr w14:val="tx1"/>
            </w14:solidFill>
          </w14:textFill>
        </w:rPr>
        <w:t>第一部分</w:t>
      </w:r>
      <w:r>
        <w:rPr>
          <w:b/>
          <w:color w:val="000000" w:themeColor="text1"/>
          <w:sz w:val="44"/>
          <w14:textFill>
            <w14:solidFill>
              <w14:schemeClr w14:val="tx1"/>
            </w14:solidFill>
          </w14:textFill>
        </w:rPr>
        <w:tab/>
      </w:r>
      <w:r>
        <w:rPr>
          <w:b/>
          <w:color w:val="000000" w:themeColor="text1"/>
          <w:sz w:val="44"/>
          <w14:textFill>
            <w14:solidFill>
              <w14:schemeClr w14:val="tx1"/>
            </w14:solidFill>
          </w14:textFill>
        </w:rPr>
        <w:t>资信/商务文件</w:t>
      </w:r>
    </w:p>
    <w:p>
      <w:pPr>
        <w:spacing w:line="360" w:lineRule="auto"/>
        <w:jc w:val="center"/>
        <w:rPr>
          <w:color w:val="000000" w:themeColor="text1"/>
          <w:sz w:val="44"/>
          <w14:textFill>
            <w14:solidFill>
              <w14:schemeClr w14:val="tx1"/>
            </w14:solidFill>
          </w14:textFill>
        </w:rPr>
        <w:sectPr>
          <w:footerReference r:id="rId8" w:type="default"/>
          <w:pgSz w:w="11910" w:h="16840"/>
          <w:pgMar w:top="1440" w:right="1080" w:bottom="1440" w:left="1080" w:header="873" w:footer="1118" w:gutter="0"/>
          <w:pgNumType w:start="30"/>
          <w:cols w:space="720" w:num="1"/>
        </w:sectPr>
      </w:pPr>
    </w:p>
    <w:p>
      <w:pPr>
        <w:pStyle w:val="11"/>
        <w:spacing w:before="10" w:line="360" w:lineRule="auto"/>
        <w:rPr>
          <w:b/>
          <w:color w:val="000000" w:themeColor="text1"/>
          <w:sz w:val="7"/>
          <w14:textFill>
            <w14:solidFill>
              <w14:schemeClr w14:val="tx1"/>
            </w14:solidFill>
          </w14:textFill>
        </w:rPr>
      </w:pPr>
    </w:p>
    <w:p>
      <w:pPr>
        <w:pStyle w:val="3"/>
        <w:tabs>
          <w:tab w:val="left" w:pos="1099"/>
        </w:tabs>
        <w:spacing w:before="38" w:line="360" w:lineRule="auto"/>
        <w:rPr>
          <w:color w:val="000000" w:themeColor="text1"/>
          <w14:textFill>
            <w14:solidFill>
              <w14:schemeClr w14:val="tx1"/>
            </w14:solidFill>
          </w14:textFill>
        </w:rPr>
      </w:pPr>
      <w:r>
        <w:rPr>
          <w:color w:val="000000" w:themeColor="text1"/>
          <w14:textFill>
            <w14:solidFill>
              <w14:schemeClr w14:val="tx1"/>
            </w14:solidFill>
          </w14:textFill>
        </w:rPr>
        <w:t>目</w:t>
      </w:r>
      <w:r>
        <w:rPr>
          <w:color w:val="000000" w:themeColor="text1"/>
          <w14:textFill>
            <w14:solidFill>
              <w14:schemeClr w14:val="tx1"/>
            </w14:solidFill>
          </w14:textFill>
        </w:rPr>
        <w:tab/>
      </w:r>
      <w:r>
        <w:rPr>
          <w:color w:val="000000" w:themeColor="text1"/>
          <w14:textFill>
            <w14:solidFill>
              <w14:schemeClr w14:val="tx1"/>
            </w14:solidFill>
          </w14:textFill>
        </w:rPr>
        <w:t>录</w:t>
      </w:r>
    </w:p>
    <w:p>
      <w:pPr>
        <w:spacing w:before="197" w:line="360" w:lineRule="auto"/>
        <w:ind w:left="876"/>
        <w:rPr>
          <w:color w:val="000000" w:themeColor="text1"/>
          <w:sz w:val="21"/>
          <w14:textFill>
            <w14:solidFill>
              <w14:schemeClr w14:val="tx1"/>
            </w14:solidFill>
          </w14:textFill>
        </w:rPr>
      </w:pPr>
      <w:r>
        <w:rPr>
          <w:color w:val="000000" w:themeColor="text1"/>
          <w:sz w:val="20"/>
          <w14:textFill>
            <w14:solidFill>
              <w14:schemeClr w14:val="tx1"/>
            </w14:solidFill>
          </w14:textFill>
        </w:rPr>
        <w:t>▲</w:t>
      </w:r>
      <w:r>
        <w:rPr>
          <w:color w:val="000000" w:themeColor="text1"/>
          <w:sz w:val="21"/>
          <w14:textFill>
            <w14:solidFill>
              <w14:schemeClr w14:val="tx1"/>
            </w14:solidFill>
          </w14:textFill>
        </w:rPr>
        <w:t>（1）投标保证金缴款凭证复印件</w:t>
      </w:r>
      <w:r>
        <w:rPr>
          <w:b/>
          <w:color w:val="000000" w:themeColor="text1"/>
          <w:sz w:val="21"/>
          <w14:textFill>
            <w14:solidFill>
              <w14:schemeClr w14:val="tx1"/>
            </w14:solidFill>
          </w14:textFill>
        </w:rPr>
        <w:t>（必须提供，同时要加盖单位公章）</w:t>
      </w:r>
      <w:r>
        <w:rPr>
          <w:color w:val="000000" w:themeColor="text1"/>
          <w:sz w:val="21"/>
          <w14:textFill>
            <w14:solidFill>
              <w14:schemeClr w14:val="tx1"/>
            </w14:solidFill>
          </w14:textFill>
        </w:rPr>
        <w:t>；</w:t>
      </w:r>
    </w:p>
    <w:p>
      <w:pPr>
        <w:pStyle w:val="11"/>
        <w:spacing w:before="170" w:line="360" w:lineRule="auto"/>
        <w:ind w:left="876"/>
        <w:rPr>
          <w:color w:val="000000" w:themeColor="text1"/>
          <w14:textFill>
            <w14:solidFill>
              <w14:schemeClr w14:val="tx1"/>
            </w14:solidFill>
          </w14:textFill>
        </w:rPr>
      </w:pPr>
      <w:r>
        <w:rPr>
          <w:color w:val="000000" w:themeColor="text1"/>
          <w:sz w:val="20"/>
          <w14:textFill>
            <w14:solidFill>
              <w14:schemeClr w14:val="tx1"/>
            </w14:solidFill>
          </w14:textFill>
        </w:rPr>
        <w:t>▲</w:t>
      </w:r>
      <w:r>
        <w:rPr>
          <w:color w:val="000000" w:themeColor="text1"/>
          <w14:textFill>
            <w14:solidFill>
              <w14:schemeClr w14:val="tx1"/>
            </w14:solidFill>
          </w14:textFill>
        </w:rPr>
        <w:t>（2）投标声明书(格式见第六章)；</w:t>
      </w:r>
    </w:p>
    <w:p>
      <w:pPr>
        <w:spacing w:before="172" w:line="360" w:lineRule="auto"/>
        <w:ind w:left="477" w:right="476" w:firstLine="398"/>
        <w:rPr>
          <w:color w:val="000000" w:themeColor="text1"/>
          <w:sz w:val="21"/>
          <w14:textFill>
            <w14:solidFill>
              <w14:schemeClr w14:val="tx1"/>
            </w14:solidFill>
          </w14:textFill>
        </w:rPr>
      </w:pPr>
      <w:r>
        <w:rPr>
          <w:color w:val="000000" w:themeColor="text1"/>
          <w:sz w:val="20"/>
          <w14:textFill>
            <w14:solidFill>
              <w14:schemeClr w14:val="tx1"/>
            </w14:solidFill>
          </w14:textFill>
        </w:rPr>
        <w:t>▲</w:t>
      </w:r>
      <w:r>
        <w:rPr>
          <w:color w:val="000000" w:themeColor="text1"/>
          <w:sz w:val="21"/>
          <w14:textFill>
            <w14:solidFill>
              <w14:schemeClr w14:val="tx1"/>
            </w14:solidFill>
          </w14:textFill>
        </w:rPr>
        <w:t>（3）有效的法人营业执照(副本)、有效的企业组织机构代码证(副本)、有效的税务登记证 (副本) 或统一社会信用代码的营业执照复印件</w:t>
      </w:r>
      <w:r>
        <w:rPr>
          <w:b/>
          <w:color w:val="000000" w:themeColor="text1"/>
          <w:sz w:val="21"/>
          <w14:textFill>
            <w14:solidFill>
              <w14:schemeClr w14:val="tx1"/>
            </w14:solidFill>
          </w14:textFill>
        </w:rPr>
        <w:t>（必须提供，同时要加盖单位公章）</w:t>
      </w:r>
      <w:r>
        <w:rPr>
          <w:color w:val="000000" w:themeColor="text1"/>
          <w:sz w:val="21"/>
          <w14:textFill>
            <w14:solidFill>
              <w14:schemeClr w14:val="tx1"/>
            </w14:solidFill>
          </w14:textFill>
        </w:rPr>
        <w:t>；</w:t>
      </w:r>
    </w:p>
    <w:p>
      <w:pPr>
        <w:spacing w:before="1" w:line="360" w:lineRule="auto"/>
        <w:ind w:left="888"/>
        <w:rPr>
          <w:rFonts w:ascii="新宋体" w:hAnsi="新宋体" w:eastAsia="新宋体"/>
          <w:color w:val="000000" w:themeColor="text1"/>
          <w:sz w:val="21"/>
          <w14:textFill>
            <w14:solidFill>
              <w14:schemeClr w14:val="tx1"/>
            </w14:solidFill>
          </w14:textFill>
        </w:rPr>
      </w:pPr>
      <w:r>
        <w:rPr>
          <w:color w:val="000000" w:themeColor="text1"/>
          <w:w w:val="95"/>
          <w:sz w:val="21"/>
          <w14:textFill>
            <w14:solidFill>
              <w14:schemeClr w14:val="tx1"/>
            </w14:solidFill>
          </w14:textFill>
        </w:rPr>
        <w:t>▲（4）</w:t>
      </w:r>
      <w:r>
        <w:rPr>
          <w:rFonts w:hint="eastAsia"/>
          <w:color w:val="000000" w:themeColor="text1"/>
          <w:spacing w:val="-15"/>
          <w:sz w:val="21"/>
          <w:szCs w:val="21"/>
          <w14:textFill>
            <w14:solidFill>
              <w14:schemeClr w14:val="tx1"/>
            </w14:solidFill>
          </w14:textFill>
        </w:rPr>
        <w:t>有效的种苗生产或经营许可证复印件</w:t>
      </w:r>
      <w:r>
        <w:rPr>
          <w:rFonts w:hint="eastAsia" w:ascii="新宋体" w:hAnsi="新宋体" w:eastAsia="新宋体"/>
          <w:b/>
          <w:color w:val="000000" w:themeColor="text1"/>
          <w:w w:val="95"/>
          <w:sz w:val="21"/>
          <w14:textFill>
            <w14:solidFill>
              <w14:schemeClr w14:val="tx1"/>
            </w14:solidFill>
          </w14:textFill>
        </w:rPr>
        <w:t>（必须提供，同时要加盖单位公章）</w:t>
      </w:r>
      <w:r>
        <w:rPr>
          <w:rFonts w:hint="eastAsia" w:ascii="新宋体" w:hAnsi="新宋体" w:eastAsia="新宋体"/>
          <w:color w:val="000000" w:themeColor="text1"/>
          <w:w w:val="95"/>
          <w:sz w:val="21"/>
          <w14:textFill>
            <w14:solidFill>
              <w14:schemeClr w14:val="tx1"/>
            </w14:solidFill>
          </w14:textFill>
        </w:rPr>
        <w:t>；</w:t>
      </w:r>
    </w:p>
    <w:p>
      <w:pPr>
        <w:spacing w:before="171" w:line="360" w:lineRule="auto"/>
        <w:ind w:left="888"/>
        <w:rPr>
          <w:color w:val="000000" w:themeColor="text1"/>
          <w:sz w:val="21"/>
          <w14:textFill>
            <w14:solidFill>
              <w14:schemeClr w14:val="tx1"/>
            </w14:solidFill>
          </w14:textFill>
        </w:rPr>
      </w:pPr>
      <w:r>
        <w:rPr>
          <w:color w:val="000000" w:themeColor="text1"/>
          <w:w w:val="95"/>
          <w:sz w:val="21"/>
          <w14:textFill>
            <w14:solidFill>
              <w14:schemeClr w14:val="tx1"/>
            </w14:solidFill>
          </w14:textFill>
        </w:rPr>
        <w:t>▲（5）</w:t>
      </w:r>
      <w:r>
        <w:rPr>
          <w:color w:val="000000" w:themeColor="text1"/>
          <w:spacing w:val="-15"/>
          <w:sz w:val="21"/>
          <w:szCs w:val="21"/>
          <w14:textFill>
            <w14:solidFill>
              <w14:schemeClr w14:val="tx1"/>
            </w14:solidFill>
          </w14:textFill>
        </w:rPr>
        <w:t>法定代表人完整有效的身份证复印件</w:t>
      </w:r>
      <w:r>
        <w:rPr>
          <w:b/>
          <w:color w:val="000000" w:themeColor="text1"/>
          <w:w w:val="95"/>
          <w:sz w:val="21"/>
          <w14:textFill>
            <w14:solidFill>
              <w14:schemeClr w14:val="tx1"/>
            </w14:solidFill>
          </w14:textFill>
        </w:rPr>
        <w:t>（必须提供，同时要加盖单位公章）</w:t>
      </w:r>
      <w:r>
        <w:rPr>
          <w:color w:val="000000" w:themeColor="text1"/>
          <w:w w:val="95"/>
          <w:sz w:val="21"/>
          <w14:textFill>
            <w14:solidFill>
              <w14:schemeClr w14:val="tx1"/>
            </w14:solidFill>
          </w14:textFill>
        </w:rPr>
        <w:t>；</w:t>
      </w:r>
    </w:p>
    <w:p>
      <w:pPr>
        <w:spacing w:before="172" w:line="360" w:lineRule="auto"/>
        <w:ind w:left="477" w:right="477" w:firstLine="410"/>
        <w:rPr>
          <w:color w:val="000000" w:themeColor="text1"/>
          <w:sz w:val="21"/>
          <w14:textFill>
            <w14:solidFill>
              <w14:schemeClr w14:val="tx1"/>
            </w14:solidFill>
          </w14:textFill>
        </w:rPr>
      </w:pPr>
      <w:r>
        <w:rPr>
          <w:color w:val="000000" w:themeColor="text1"/>
          <w:w w:val="95"/>
          <w:sz w:val="21"/>
          <w14:textFill>
            <w14:solidFill>
              <w14:schemeClr w14:val="tx1"/>
            </w14:solidFill>
          </w14:textFill>
        </w:rPr>
        <w:t>▲</w:t>
      </w:r>
      <w:r>
        <w:rPr>
          <w:color w:val="000000" w:themeColor="text1"/>
          <w:spacing w:val="-15"/>
          <w:sz w:val="21"/>
          <w:szCs w:val="21"/>
          <w14:textFill>
            <w14:solidFill>
              <w14:schemeClr w14:val="tx1"/>
            </w14:solidFill>
          </w14:textFill>
        </w:rPr>
        <w:t>（6）法定代表人授权委托书原件和委托代理人完整有效的身份证复印件</w:t>
      </w:r>
      <w:r>
        <w:rPr>
          <w:b/>
          <w:color w:val="000000" w:themeColor="text1"/>
          <w:w w:val="95"/>
          <w:sz w:val="21"/>
          <w14:textFill>
            <w14:solidFill>
              <w14:schemeClr w14:val="tx1"/>
            </w14:solidFill>
          </w14:textFill>
        </w:rPr>
        <w:t>（</w:t>
      </w:r>
      <w:r>
        <w:rPr>
          <w:b/>
          <w:color w:val="000000" w:themeColor="text1"/>
          <w:spacing w:val="-1"/>
          <w:w w:val="95"/>
          <w:sz w:val="21"/>
          <w14:textFill>
            <w14:solidFill>
              <w14:schemeClr w14:val="tx1"/>
            </w14:solidFill>
          </w14:textFill>
        </w:rPr>
        <w:t xml:space="preserve">委托代理时必须提供，同   </w:t>
      </w:r>
      <w:r>
        <w:rPr>
          <w:b/>
          <w:color w:val="000000" w:themeColor="text1"/>
          <w:spacing w:val="-1"/>
          <w:sz w:val="21"/>
          <w14:textFill>
            <w14:solidFill>
              <w14:schemeClr w14:val="tx1"/>
            </w14:solidFill>
          </w14:textFill>
        </w:rPr>
        <w:t>时要加盖单位公章）</w:t>
      </w:r>
      <w:r>
        <w:rPr>
          <w:color w:val="000000" w:themeColor="text1"/>
          <w:spacing w:val="-1"/>
          <w:sz w:val="21"/>
          <w14:textFill>
            <w14:solidFill>
              <w14:schemeClr w14:val="tx1"/>
            </w14:solidFill>
          </w14:textFill>
        </w:rPr>
        <w:t>；</w:t>
      </w:r>
    </w:p>
    <w:p>
      <w:pPr>
        <w:pStyle w:val="11"/>
        <w:spacing w:before="1" w:line="360" w:lineRule="auto"/>
        <w:ind w:left="477" w:right="559" w:firstLine="422"/>
        <w:rPr>
          <w:color w:val="000000" w:themeColor="text1"/>
          <w14:textFill>
            <w14:solidFill>
              <w14:schemeClr w14:val="tx1"/>
            </w14:solidFill>
          </w14:textFill>
        </w:rPr>
      </w:pPr>
      <w:r>
        <w:rPr>
          <w:color w:val="000000" w:themeColor="text1"/>
          <w14:textFill>
            <w14:solidFill>
              <w14:schemeClr w14:val="tx1"/>
            </w14:solidFill>
          </w14:textFill>
        </w:rPr>
        <w:t>▲（7）</w:t>
      </w:r>
      <w:r>
        <w:rPr>
          <w:color w:val="000000" w:themeColor="text1"/>
          <w:spacing w:val="-15"/>
          <w14:textFill>
            <w14:solidFill>
              <w14:schemeClr w14:val="tx1"/>
            </w14:solidFill>
          </w14:textFill>
        </w:rPr>
        <w:t>投标人</w:t>
      </w:r>
      <w:r>
        <w:rPr>
          <w:color w:val="000000" w:themeColor="text1"/>
          <w14:textFill>
            <w14:solidFill>
              <w14:schemeClr w14:val="tx1"/>
            </w14:solidFill>
          </w14:textFill>
        </w:rPr>
        <w:t>202</w:t>
      </w:r>
      <w:r>
        <w:rPr>
          <w:rFonts w:hint="eastAsia"/>
          <w:color w:val="000000" w:themeColor="text1"/>
          <w:lang w:val="en-US"/>
          <w14:textFill>
            <w14:solidFill>
              <w14:schemeClr w14:val="tx1"/>
            </w14:solidFill>
          </w14:textFill>
        </w:rPr>
        <w:t>1</w:t>
      </w:r>
      <w:r>
        <w:rPr>
          <w:color w:val="000000" w:themeColor="text1"/>
          <w:spacing w:val="-8"/>
          <w14:textFill>
            <w14:solidFill>
              <w14:schemeClr w14:val="tx1"/>
            </w14:solidFill>
          </w14:textFill>
        </w:rPr>
        <w:t>年</w:t>
      </w:r>
      <w:r>
        <w:rPr>
          <w:rFonts w:hint="eastAsia"/>
          <w:color w:val="000000" w:themeColor="text1"/>
          <w:spacing w:val="-8"/>
          <w:lang w:val="en-US"/>
          <w14:textFill>
            <w14:solidFill>
              <w14:schemeClr w14:val="tx1"/>
            </w14:solidFill>
          </w14:textFill>
        </w:rPr>
        <w:t>近半年来任意连续三个月</w:t>
      </w:r>
      <w:r>
        <w:rPr>
          <w:color w:val="000000" w:themeColor="text1"/>
          <w:spacing w:val="-8"/>
          <w14:textFill>
            <w14:solidFill>
              <w14:schemeClr w14:val="tx1"/>
            </w14:solidFill>
          </w14:textFill>
        </w:rPr>
        <w:t>依法缴纳税费的完税凭证或者免税凭证复印件</w:t>
      </w:r>
      <w:r>
        <w:rPr>
          <w:color w:val="000000" w:themeColor="text1"/>
          <w14:textFill>
            <w14:solidFill>
              <w14:schemeClr w14:val="tx1"/>
            </w14:solidFill>
          </w14:textFill>
        </w:rPr>
        <w:t>（</w:t>
      </w:r>
      <w:r>
        <w:rPr>
          <w:b/>
          <w:color w:val="000000" w:themeColor="text1"/>
          <w14:textFill>
            <w14:solidFill>
              <w14:schemeClr w14:val="tx1"/>
            </w14:solidFill>
          </w14:textFill>
        </w:rPr>
        <w:t>必须提供，同时要加盖单位公章</w:t>
      </w:r>
      <w:r>
        <w:rPr>
          <w:color w:val="000000" w:themeColor="text1"/>
          <w14:textFill>
            <w14:solidFill>
              <w14:schemeClr w14:val="tx1"/>
            </w14:solidFill>
          </w14:textFill>
        </w:rPr>
        <w:t>，新注册单位按实际情况提供）；</w:t>
      </w:r>
    </w:p>
    <w:p>
      <w:pPr>
        <w:spacing w:line="360" w:lineRule="auto"/>
        <w:ind w:left="477" w:right="554" w:firstLine="422"/>
        <w:rPr>
          <w:color w:val="000000" w:themeColor="text1"/>
          <w:sz w:val="21"/>
          <w14:textFill>
            <w14:solidFill>
              <w14:schemeClr w14:val="tx1"/>
            </w14:solidFill>
          </w14:textFill>
        </w:rPr>
      </w:pPr>
      <w:r>
        <w:rPr>
          <w:color w:val="000000" w:themeColor="text1"/>
          <w:sz w:val="21"/>
          <w14:textFill>
            <w14:solidFill>
              <w14:schemeClr w14:val="tx1"/>
            </w14:solidFill>
          </w14:textFill>
        </w:rPr>
        <w:t>▲（8）</w:t>
      </w:r>
      <w:r>
        <w:rPr>
          <w:color w:val="000000" w:themeColor="text1"/>
          <w:spacing w:val="-15"/>
          <w:sz w:val="21"/>
          <w14:textFill>
            <w14:solidFill>
              <w14:schemeClr w14:val="tx1"/>
            </w14:solidFill>
          </w14:textFill>
        </w:rPr>
        <w:t>投标人</w:t>
      </w:r>
      <w:r>
        <w:rPr>
          <w:color w:val="000000" w:themeColor="text1"/>
          <w14:textFill>
            <w14:solidFill>
              <w14:schemeClr w14:val="tx1"/>
            </w14:solidFill>
          </w14:textFill>
        </w:rPr>
        <w:t>202</w:t>
      </w:r>
      <w:r>
        <w:rPr>
          <w:rFonts w:hint="eastAsia"/>
          <w:color w:val="000000" w:themeColor="text1"/>
          <w:lang w:val="en-US"/>
          <w14:textFill>
            <w14:solidFill>
              <w14:schemeClr w14:val="tx1"/>
            </w14:solidFill>
          </w14:textFill>
        </w:rPr>
        <w:t>1</w:t>
      </w:r>
      <w:r>
        <w:rPr>
          <w:color w:val="000000" w:themeColor="text1"/>
          <w:spacing w:val="-8"/>
          <w14:textFill>
            <w14:solidFill>
              <w14:schemeClr w14:val="tx1"/>
            </w14:solidFill>
          </w14:textFill>
        </w:rPr>
        <w:t>年</w:t>
      </w:r>
      <w:r>
        <w:rPr>
          <w:rFonts w:hint="eastAsia"/>
          <w:color w:val="000000" w:themeColor="text1"/>
          <w:spacing w:val="-8"/>
          <w:lang w:val="en-US"/>
          <w14:textFill>
            <w14:solidFill>
              <w14:schemeClr w14:val="tx1"/>
            </w14:solidFill>
          </w14:textFill>
        </w:rPr>
        <w:t>近三个月</w:t>
      </w:r>
      <w:r>
        <w:rPr>
          <w:color w:val="000000" w:themeColor="text1"/>
          <w:spacing w:val="-8"/>
          <w:sz w:val="21"/>
          <w14:textFill>
            <w14:solidFill>
              <w14:schemeClr w14:val="tx1"/>
            </w14:solidFill>
          </w14:textFill>
        </w:rPr>
        <w:t>依法缴纳社保费凭证复印件</w:t>
      </w:r>
      <w:r>
        <w:rPr>
          <w:color w:val="000000" w:themeColor="text1"/>
          <w:sz w:val="21"/>
          <w14:textFill>
            <w14:solidFill>
              <w14:schemeClr w14:val="tx1"/>
            </w14:solidFill>
          </w14:textFill>
        </w:rPr>
        <w:t>（</w:t>
      </w:r>
      <w:r>
        <w:rPr>
          <w:b/>
          <w:color w:val="000000" w:themeColor="text1"/>
          <w:sz w:val="21"/>
          <w14:textFill>
            <w14:solidFill>
              <w14:schemeClr w14:val="tx1"/>
            </w14:solidFill>
          </w14:textFill>
        </w:rPr>
        <w:t>必须提供，同时要加盖单位公章</w:t>
      </w:r>
      <w:r>
        <w:rPr>
          <w:color w:val="000000" w:themeColor="text1"/>
          <w:sz w:val="21"/>
          <w14:textFill>
            <w14:solidFill>
              <w14:schemeClr w14:val="tx1"/>
            </w14:solidFill>
          </w14:textFill>
        </w:rPr>
        <w:t>， 新注册单位按实际情况提供）；</w:t>
      </w:r>
    </w:p>
    <w:p>
      <w:pPr>
        <w:spacing w:before="2" w:line="360" w:lineRule="auto"/>
        <w:ind w:left="477" w:right="479" w:firstLine="422"/>
        <w:rPr>
          <w:color w:val="000000" w:themeColor="text1"/>
          <w:sz w:val="21"/>
          <w14:textFill>
            <w14:solidFill>
              <w14:schemeClr w14:val="tx1"/>
            </w14:solidFill>
          </w14:textFill>
        </w:rPr>
      </w:pPr>
      <w:r>
        <w:rPr>
          <w:color w:val="000000" w:themeColor="text1"/>
          <w:spacing w:val="-4"/>
          <w:sz w:val="21"/>
          <w14:textFill>
            <w14:solidFill>
              <w14:schemeClr w14:val="tx1"/>
            </w14:solidFill>
          </w14:textFill>
        </w:rPr>
        <w:t>▲（9）</w:t>
      </w:r>
      <w:r>
        <w:rPr>
          <w:color w:val="000000" w:themeColor="text1"/>
          <w:spacing w:val="-16"/>
          <w:sz w:val="21"/>
          <w14:textFill>
            <w14:solidFill>
              <w14:schemeClr w14:val="tx1"/>
            </w14:solidFill>
          </w14:textFill>
        </w:rPr>
        <w:t>投标人</w:t>
      </w:r>
      <w:r>
        <w:rPr>
          <w:rFonts w:hint="eastAsia"/>
          <w:color w:val="000000" w:themeColor="text1"/>
          <w14:textFill>
            <w14:solidFill>
              <w14:schemeClr w14:val="tx1"/>
            </w14:solidFill>
          </w14:textFill>
        </w:rPr>
        <w:t>2020年度的财务审计报告或财务报表复印件</w:t>
      </w:r>
      <w:r>
        <w:rPr>
          <w:color w:val="000000" w:themeColor="text1"/>
          <w:spacing w:val="-8"/>
          <w:sz w:val="21"/>
          <w14:textFill>
            <w14:solidFill>
              <w14:schemeClr w14:val="tx1"/>
            </w14:solidFill>
          </w14:textFill>
        </w:rPr>
        <w:t>(</w:t>
      </w:r>
      <w:r>
        <w:rPr>
          <w:b/>
          <w:color w:val="000000" w:themeColor="text1"/>
          <w:spacing w:val="-2"/>
          <w:sz w:val="21"/>
          <w14:textFill>
            <w14:solidFill>
              <w14:schemeClr w14:val="tx1"/>
            </w14:solidFill>
          </w14:textFill>
        </w:rPr>
        <w:t>必须提供，同时要加盖单位公章</w:t>
      </w:r>
      <w:r>
        <w:rPr>
          <w:color w:val="000000" w:themeColor="text1"/>
          <w:spacing w:val="-2"/>
          <w:sz w:val="21"/>
          <w14:textFill>
            <w14:solidFill>
              <w14:schemeClr w14:val="tx1"/>
            </w14:solidFill>
          </w14:textFill>
        </w:rPr>
        <w:t>，新注册单位按实际情况提供）；</w:t>
      </w:r>
    </w:p>
    <w:p>
      <w:pPr>
        <w:spacing w:before="4" w:line="360" w:lineRule="auto"/>
        <w:ind w:left="477" w:right="465" w:firstLine="398"/>
        <w:rPr>
          <w:b/>
          <w:color w:val="000000" w:themeColor="text1"/>
          <w:sz w:val="21"/>
          <w14:textFill>
            <w14:solidFill>
              <w14:schemeClr w14:val="tx1"/>
            </w14:solidFill>
          </w14:textFill>
        </w:rPr>
      </w:pPr>
      <w:r>
        <w:rPr>
          <w:color w:val="000000" w:themeColor="text1"/>
          <w:spacing w:val="-8"/>
          <w:sz w:val="20"/>
          <w14:textFill>
            <w14:solidFill>
              <w14:schemeClr w14:val="tx1"/>
            </w14:solidFill>
          </w14:textFill>
        </w:rPr>
        <w:t>▲</w:t>
      </w:r>
      <w:r>
        <w:rPr>
          <w:color w:val="000000" w:themeColor="text1"/>
          <w:spacing w:val="-8"/>
          <w:sz w:val="21"/>
          <w14:textFill>
            <w14:solidFill>
              <w14:schemeClr w14:val="tx1"/>
            </w14:solidFill>
          </w14:textFill>
        </w:rPr>
        <w:t>（10）</w:t>
      </w:r>
      <w:r>
        <w:rPr>
          <w:color w:val="000000" w:themeColor="text1"/>
          <w:spacing w:val="-1"/>
          <w:sz w:val="21"/>
          <w14:textFill>
            <w14:solidFill>
              <w14:schemeClr w14:val="tx1"/>
            </w14:solidFill>
          </w14:textFill>
        </w:rPr>
        <w:t>投标单位近三年内在经营活动中没有重大违法记录的书面声明</w:t>
      </w:r>
      <w:r>
        <w:rPr>
          <w:b/>
          <w:color w:val="000000" w:themeColor="text1"/>
          <w:sz w:val="21"/>
          <w14:textFill>
            <w14:solidFill>
              <w14:schemeClr w14:val="tx1"/>
            </w14:solidFill>
          </w14:textFill>
        </w:rPr>
        <w:t>（</w:t>
      </w:r>
      <w:r>
        <w:rPr>
          <w:b/>
          <w:color w:val="000000" w:themeColor="text1"/>
          <w:spacing w:val="-6"/>
          <w:sz w:val="21"/>
          <w14:textFill>
            <w14:solidFill>
              <w14:schemeClr w14:val="tx1"/>
            </w14:solidFill>
          </w14:textFill>
        </w:rPr>
        <w:t>格式自拟，必须提供，同时要加盖单位公章</w:t>
      </w:r>
      <w:r>
        <w:rPr>
          <w:rFonts w:hint="eastAsia"/>
          <w:b/>
          <w:color w:val="000000" w:themeColor="text1"/>
          <w:spacing w:val="-6"/>
          <w:sz w:val="21"/>
          <w14:textFill>
            <w14:solidFill>
              <w14:schemeClr w14:val="tx1"/>
            </w14:solidFill>
          </w14:textFill>
        </w:rPr>
        <w:t>）</w:t>
      </w:r>
      <w:r>
        <w:rPr>
          <w:b/>
          <w:color w:val="000000" w:themeColor="text1"/>
          <w:spacing w:val="-6"/>
          <w:sz w:val="21"/>
          <w14:textFill>
            <w14:solidFill>
              <w14:schemeClr w14:val="tx1"/>
            </w14:solidFill>
          </w14:textFill>
        </w:rPr>
        <w:t>。</w:t>
      </w:r>
    </w:p>
    <w:p>
      <w:pPr>
        <w:pStyle w:val="11"/>
        <w:spacing w:before="176" w:line="360" w:lineRule="auto"/>
        <w:ind w:left="876"/>
        <w:rPr>
          <w:rFonts w:ascii="新宋体" w:eastAsia="新宋体"/>
          <w:color w:val="000000" w:themeColor="text1"/>
          <w:szCs w:val="22"/>
          <w14:textFill>
            <w14:solidFill>
              <w14:schemeClr w14:val="tx1"/>
            </w14:solidFill>
          </w14:textFill>
        </w:rPr>
      </w:pPr>
      <w:r>
        <w:rPr>
          <w:color w:val="000000" w:themeColor="text1"/>
          <w:sz w:val="20"/>
          <w14:textFill>
            <w14:solidFill>
              <w14:schemeClr w14:val="tx1"/>
            </w14:solidFill>
          </w14:textFill>
        </w:rPr>
        <w:t>▲</w:t>
      </w:r>
      <w:r>
        <w:rPr>
          <w:rFonts w:ascii="新宋体" w:eastAsia="新宋体"/>
          <w:color w:val="000000" w:themeColor="text1"/>
          <w:szCs w:val="22"/>
          <w14:textFill>
            <w14:solidFill>
              <w14:schemeClr w14:val="tx1"/>
            </w14:solidFill>
          </w14:textFill>
        </w:rPr>
        <w:t>（11）商务响应表(格式见第六章) ；</w:t>
      </w:r>
    </w:p>
    <w:p>
      <w:pPr>
        <w:tabs>
          <w:tab w:val="left" w:pos="1520"/>
        </w:tabs>
        <w:spacing w:line="360" w:lineRule="auto"/>
        <w:ind w:left="660" w:leftChars="300" w:right="574" w:firstLine="210" w:firstLineChars="100"/>
        <w:rPr>
          <w:rFonts w:ascii="新宋体" w:eastAsia="新宋体"/>
          <w:color w:val="000000" w:themeColor="text1"/>
          <w:sz w:val="21"/>
          <w14:textFill>
            <w14:solidFill>
              <w14:schemeClr w14:val="tx1"/>
            </w14:solidFill>
          </w14:textFill>
        </w:rPr>
      </w:pPr>
      <w:r>
        <w:rPr>
          <w:rFonts w:hint="eastAsia" w:ascii="新宋体" w:eastAsia="新宋体"/>
          <w:color w:val="000000" w:themeColor="text1"/>
          <w:sz w:val="21"/>
          <w14:textFill>
            <w14:solidFill>
              <w14:schemeClr w14:val="tx1"/>
            </w14:solidFill>
          </w14:textFill>
        </w:rPr>
        <w:t>（1</w:t>
      </w:r>
      <w:r>
        <w:rPr>
          <w:rFonts w:ascii="新宋体" w:eastAsia="新宋体"/>
          <w:color w:val="000000" w:themeColor="text1"/>
          <w:sz w:val="21"/>
          <w14:textFill>
            <w14:solidFill>
              <w14:schemeClr w14:val="tx1"/>
            </w14:solidFill>
          </w14:textFill>
        </w:rPr>
        <w:t>2</w:t>
      </w:r>
      <w:r>
        <w:rPr>
          <w:rFonts w:hint="eastAsia" w:ascii="新宋体" w:eastAsia="新宋体"/>
          <w:color w:val="000000" w:themeColor="text1"/>
          <w:sz w:val="21"/>
          <w14:textFill>
            <w14:solidFill>
              <w14:schemeClr w14:val="tx1"/>
            </w14:solidFill>
          </w14:textFill>
        </w:rPr>
        <w:t>）</w:t>
      </w:r>
      <w:r>
        <w:rPr>
          <w:rFonts w:ascii="新宋体" w:eastAsia="新宋体"/>
          <w:color w:val="000000" w:themeColor="text1"/>
          <w:sz w:val="21"/>
          <w14:textFill>
            <w14:solidFill>
              <w14:schemeClr w14:val="tx1"/>
            </w14:solidFill>
          </w14:textFill>
        </w:rPr>
        <w:t>投标人符合中小企业划型标准的，按《政府采购促进中小企业发展管理办法》财库〔</w:t>
      </w:r>
      <w:r>
        <w:rPr>
          <w:rFonts w:hint="eastAsia" w:ascii="新宋体" w:eastAsia="新宋体"/>
          <w:color w:val="000000" w:themeColor="text1"/>
          <w:sz w:val="21"/>
          <w14:textFill>
            <w14:solidFill>
              <w14:schemeClr w14:val="tx1"/>
            </w14:solidFill>
          </w14:textFill>
        </w:rPr>
        <w:t>2020</w:t>
      </w:r>
      <w:r>
        <w:rPr>
          <w:rFonts w:ascii="新宋体" w:eastAsia="新宋体"/>
          <w:color w:val="000000" w:themeColor="text1"/>
          <w:sz w:val="21"/>
          <w14:textFill>
            <w14:solidFill>
              <w14:schemeClr w14:val="tx1"/>
            </w14:solidFill>
          </w14:textFill>
        </w:rPr>
        <w:t>〕</w:t>
      </w:r>
      <w:r>
        <w:rPr>
          <w:rFonts w:hint="eastAsia" w:ascii="新宋体" w:eastAsia="新宋体"/>
          <w:color w:val="000000" w:themeColor="text1"/>
          <w:sz w:val="21"/>
          <w14:textFill>
            <w14:solidFill>
              <w14:schemeClr w14:val="tx1"/>
            </w14:solidFill>
          </w14:textFill>
        </w:rPr>
        <w:t>46</w:t>
      </w:r>
      <w:r>
        <w:rPr>
          <w:rFonts w:ascii="新宋体" w:eastAsia="新宋体"/>
          <w:color w:val="000000" w:themeColor="text1"/>
          <w:sz w:val="21"/>
          <w14:textFill>
            <w14:solidFill>
              <w14:schemeClr w14:val="tx1"/>
            </w14:solidFill>
          </w14:textFill>
        </w:rPr>
        <w:t>号要求，提供中小企业声明函。</w:t>
      </w:r>
    </w:p>
    <w:p>
      <w:pPr>
        <w:pStyle w:val="31"/>
        <w:numPr>
          <w:ilvl w:val="0"/>
          <w:numId w:val="32"/>
        </w:numPr>
        <w:tabs>
          <w:tab w:val="left" w:pos="1518"/>
        </w:tabs>
        <w:spacing w:before="3" w:line="360" w:lineRule="auto"/>
        <w:ind w:right="477" w:firstLine="410"/>
        <w:rPr>
          <w:rFonts w:ascii="新宋体" w:eastAsia="新宋体"/>
          <w:color w:val="000000" w:themeColor="text1"/>
          <w:sz w:val="21"/>
          <w14:textFill>
            <w14:solidFill>
              <w14:schemeClr w14:val="tx1"/>
            </w14:solidFill>
          </w14:textFill>
        </w:rPr>
      </w:pPr>
      <w:r>
        <w:rPr>
          <w:rFonts w:hint="eastAsia" w:ascii="新宋体" w:eastAsia="新宋体"/>
          <w:color w:val="000000" w:themeColor="text1"/>
          <w:sz w:val="21"/>
          <w14:textFill>
            <w14:solidFill>
              <w14:schemeClr w14:val="tx1"/>
            </w14:solidFill>
          </w14:textFill>
        </w:rPr>
        <w:t>投标人自 2015 年以来获得的省级及以上有关部门颁发的与企业生产经营相关的各种荣（信）誉奖项证书（如有，请提供复印件）；</w:t>
      </w:r>
    </w:p>
    <w:p>
      <w:pPr>
        <w:pStyle w:val="31"/>
        <w:numPr>
          <w:ilvl w:val="0"/>
          <w:numId w:val="32"/>
        </w:numPr>
        <w:tabs>
          <w:tab w:val="left" w:pos="1528"/>
        </w:tabs>
        <w:spacing w:line="360" w:lineRule="auto"/>
        <w:ind w:left="1527" w:hanging="631"/>
        <w:rPr>
          <w:rFonts w:ascii="新宋体" w:eastAsia="新宋体"/>
          <w:color w:val="000000" w:themeColor="text1"/>
          <w:sz w:val="19"/>
          <w14:textFill>
            <w14:solidFill>
              <w14:schemeClr w14:val="tx1"/>
            </w14:solidFill>
          </w14:textFill>
        </w:rPr>
      </w:pPr>
      <w:r>
        <w:rPr>
          <w:rFonts w:hint="eastAsia" w:ascii="新宋体" w:eastAsia="新宋体"/>
          <w:color w:val="000000" w:themeColor="text1"/>
          <w:sz w:val="21"/>
          <w14:textFill>
            <w14:solidFill>
              <w14:schemeClr w14:val="tx1"/>
            </w14:solidFill>
          </w14:textFill>
        </w:rPr>
        <w:t>投标人的情况；</w:t>
      </w:r>
    </w:p>
    <w:p>
      <w:pPr>
        <w:pStyle w:val="31"/>
        <w:numPr>
          <w:ilvl w:val="0"/>
          <w:numId w:val="32"/>
        </w:numPr>
        <w:tabs>
          <w:tab w:val="left" w:pos="1528"/>
        </w:tabs>
        <w:spacing w:before="131" w:line="360" w:lineRule="auto"/>
        <w:ind w:left="1527" w:hanging="631"/>
        <w:rPr>
          <w:rFonts w:ascii="新宋体" w:eastAsia="新宋体"/>
          <w:color w:val="000000" w:themeColor="text1"/>
          <w:sz w:val="19"/>
          <w14:textFill>
            <w14:solidFill>
              <w14:schemeClr w14:val="tx1"/>
            </w14:solidFill>
          </w14:textFill>
        </w:rPr>
      </w:pPr>
      <w:r>
        <w:rPr>
          <w:rFonts w:hint="eastAsia" w:ascii="新宋体" w:eastAsia="新宋体"/>
          <w:color w:val="000000" w:themeColor="text1"/>
          <w:sz w:val="21"/>
          <w14:textFill>
            <w14:solidFill>
              <w14:schemeClr w14:val="tx1"/>
            </w14:solidFill>
          </w14:textFill>
        </w:rPr>
        <w:t>投标人认为可以证明其能力或业绩的其它材料。</w:t>
      </w:r>
    </w:p>
    <w:p>
      <w:pPr>
        <w:spacing w:line="360" w:lineRule="auto"/>
        <w:rPr>
          <w:rFonts w:ascii="新宋体" w:eastAsia="新宋体"/>
          <w:color w:val="000000" w:themeColor="text1"/>
          <w:sz w:val="19"/>
          <w14:textFill>
            <w14:solidFill>
              <w14:schemeClr w14:val="tx1"/>
            </w14:solidFill>
          </w14:textFill>
        </w:rPr>
        <w:sectPr>
          <w:pgSz w:w="11910" w:h="16840"/>
          <w:pgMar w:top="1440" w:right="1080" w:bottom="1440" w:left="1080" w:header="873" w:footer="1118" w:gutter="0"/>
          <w:cols w:space="720" w:num="1"/>
        </w:sectPr>
      </w:pPr>
    </w:p>
    <w:p>
      <w:pPr>
        <w:pStyle w:val="11"/>
        <w:spacing w:before="8" w:line="360" w:lineRule="auto"/>
        <w:rPr>
          <w:rFonts w:ascii="新宋体"/>
          <w:color w:val="000000" w:themeColor="text1"/>
          <w:sz w:val="11"/>
          <w14:textFill>
            <w14:solidFill>
              <w14:schemeClr w14:val="tx1"/>
            </w14:solidFill>
          </w14:textFill>
        </w:rPr>
      </w:pPr>
    </w:p>
    <w:p>
      <w:pPr>
        <w:pStyle w:val="8"/>
        <w:spacing w:line="360" w:lineRule="auto"/>
        <w:rPr>
          <w:color w:val="000000" w:themeColor="text1"/>
          <w14:textFill>
            <w14:solidFill>
              <w14:schemeClr w14:val="tx1"/>
            </w14:solidFill>
          </w14:textFill>
        </w:rPr>
      </w:pPr>
      <w:bookmarkStart w:id="79" w:name="_Hlk82415950"/>
      <w:r>
        <w:rPr>
          <w:color w:val="000000" w:themeColor="text1"/>
          <w14:textFill>
            <w14:solidFill>
              <w14:schemeClr w14:val="tx1"/>
            </w14:solidFill>
          </w14:textFill>
        </w:rPr>
        <w:t>一、投标保</w:t>
      </w:r>
      <w:bookmarkEnd w:id="79"/>
      <w:r>
        <w:rPr>
          <w:color w:val="000000" w:themeColor="text1"/>
          <w14:textFill>
            <w14:solidFill>
              <w14:schemeClr w14:val="tx1"/>
            </w14:solidFill>
          </w14:textFill>
        </w:rPr>
        <w:t>证金缴款凭证复印件（必须提供，同时要加盖单位公章）；</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8"/>
        <w:spacing w:line="360" w:lineRule="auto"/>
        <w:ind w:left="922" w:leftChars="200" w:hanging="482" w:hangingChars="200"/>
        <w:rPr>
          <w:color w:val="000000" w:themeColor="text1"/>
          <w:lang w:val="en-US"/>
          <w14:textFill>
            <w14:solidFill>
              <w14:schemeClr w14:val="tx1"/>
            </w14:solidFill>
          </w14:textFill>
        </w:rPr>
      </w:pPr>
      <w:r>
        <w:rPr>
          <w:color w:val="000000" w:themeColor="text1"/>
          <w14:textFill>
            <w14:solidFill>
              <w14:schemeClr w14:val="tx1"/>
            </w14:solidFill>
          </w14:textFill>
        </w:rPr>
        <w:t>二、</w:t>
      </w:r>
      <w:r>
        <w:rPr>
          <w:rFonts w:hint="eastAsia"/>
          <w:color w:val="000000" w:themeColor="text1"/>
          <w:lang w:val="en-US"/>
          <w14:textFill>
            <w14:solidFill>
              <w14:schemeClr w14:val="tx1"/>
            </w14:solidFill>
          </w14:textFill>
        </w:rPr>
        <w:t>投标声明证书</w:t>
      </w:r>
    </w:p>
    <w:p>
      <w:pPr>
        <w:pStyle w:val="11"/>
        <w:spacing w:line="360" w:lineRule="auto"/>
        <w:rPr>
          <w:b/>
          <w:color w:val="000000" w:themeColor="text1"/>
          <w:sz w:val="41"/>
          <w14:textFill>
            <w14:solidFill>
              <w14:schemeClr w14:val="tx1"/>
            </w14:solidFill>
          </w14:textFill>
        </w:rPr>
      </w:pPr>
    </w:p>
    <w:p>
      <w:pPr>
        <w:pStyle w:val="7"/>
        <w:spacing w:line="360" w:lineRule="auto"/>
        <w:ind w:left="477"/>
        <w:rPr>
          <w:color w:val="000000" w:themeColor="text1"/>
          <w14:textFill>
            <w14:solidFill>
              <w14:schemeClr w14:val="tx1"/>
            </w14:solidFill>
          </w14:textFill>
        </w:rPr>
      </w:pPr>
    </w:p>
    <w:p>
      <w:pPr>
        <w:pStyle w:val="7"/>
        <w:spacing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投 标 声 明 书 格 式</w:t>
      </w:r>
    </w:p>
    <w:p>
      <w:pPr>
        <w:spacing w:line="360" w:lineRule="auto"/>
        <w:rPr>
          <w:color w:val="000000" w:themeColor="text1"/>
          <w14:textFill>
            <w14:solidFill>
              <w14:schemeClr w14:val="tx1"/>
            </w14:solidFill>
          </w14:textFill>
        </w:rPr>
        <w:sectPr>
          <w:type w:val="continuous"/>
          <w:pgSz w:w="11910" w:h="16840"/>
          <w:pgMar w:top="1440" w:right="1080" w:bottom="1440" w:left="1080" w:header="720" w:footer="720" w:gutter="0"/>
          <w:cols w:equalWidth="0" w:num="2">
            <w:col w:w="1723" w:space="1268"/>
            <w:col w:w="6759"/>
          </w:cols>
        </w:sectPr>
      </w:pPr>
    </w:p>
    <w:p>
      <w:pPr>
        <w:pStyle w:val="11"/>
        <w:spacing w:before="4" w:line="360" w:lineRule="auto"/>
        <w:rPr>
          <w:b/>
          <w:color w:val="000000" w:themeColor="text1"/>
          <w:sz w:val="10"/>
          <w14:textFill>
            <w14:solidFill>
              <w14:schemeClr w14:val="tx1"/>
            </w14:solidFill>
          </w14:textFill>
        </w:rPr>
      </w:pPr>
    </w:p>
    <w:p>
      <w:pPr>
        <w:pStyle w:val="11"/>
        <w:tabs>
          <w:tab w:val="left" w:pos="4046"/>
        </w:tabs>
        <w:spacing w:before="76"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（招标采购单位名称）：</w:t>
      </w:r>
    </w:p>
    <w:p>
      <w:pPr>
        <w:pStyle w:val="11"/>
        <w:spacing w:before="8" w:line="360" w:lineRule="auto"/>
        <w:rPr>
          <w:color w:val="000000" w:themeColor="text1"/>
          <w:sz w:val="11"/>
          <w14:textFill>
            <w14:solidFill>
              <w14:schemeClr w14:val="tx1"/>
            </w14:solidFill>
          </w14:textFill>
        </w:rPr>
      </w:pPr>
    </w:p>
    <w:p>
      <w:pPr>
        <w:pStyle w:val="11"/>
        <w:tabs>
          <w:tab w:val="left" w:pos="3940"/>
          <w:tab w:val="left" w:pos="4360"/>
        </w:tabs>
        <w:spacing w:before="76" w:line="360" w:lineRule="auto"/>
        <w:ind w:left="477" w:right="477" w:firstLine="628"/>
        <w:jc w:val="both"/>
        <w:rPr>
          <w:color w:val="000000" w:themeColor="text1"/>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rFonts w:ascii="Times New Roman" w:eastAsia="Times New Roman"/>
          <w:color w:val="000000" w:themeColor="text1"/>
          <w:u w:val="single"/>
          <w14:textFill>
            <w14:solidFill>
              <w14:schemeClr w14:val="tx1"/>
            </w14:solidFill>
          </w14:textFill>
        </w:rPr>
        <w:tab/>
      </w:r>
      <w:r>
        <w:rPr>
          <w:color w:val="000000" w:themeColor="text1"/>
          <w14:textFill>
            <w14:solidFill>
              <w14:schemeClr w14:val="tx1"/>
            </w14:solidFill>
          </w14:textFill>
        </w:rPr>
        <w:t>（</w:t>
      </w:r>
      <w:r>
        <w:rPr>
          <w:color w:val="000000" w:themeColor="text1"/>
          <w:spacing w:val="-65"/>
          <w14:textFill>
            <w14:solidFill>
              <w14:schemeClr w14:val="tx1"/>
            </w14:solidFill>
          </w14:textFill>
        </w:rPr>
        <w:t xml:space="preserve"> </w:t>
      </w:r>
      <w:r>
        <w:rPr>
          <w:color w:val="000000" w:themeColor="text1"/>
          <w:spacing w:val="47"/>
          <w14:textFill>
            <w14:solidFill>
              <w14:schemeClr w14:val="tx1"/>
            </w14:solidFill>
          </w14:textFill>
        </w:rPr>
        <w:t>投标</w:t>
      </w:r>
      <w:r>
        <w:rPr>
          <w:color w:val="000000" w:themeColor="text1"/>
          <w:spacing w:val="50"/>
          <w14:textFill>
            <w14:solidFill>
              <w14:schemeClr w14:val="tx1"/>
            </w14:solidFill>
          </w14:textFill>
        </w:rPr>
        <w:t>人</w:t>
      </w:r>
      <w:r>
        <w:rPr>
          <w:color w:val="000000" w:themeColor="text1"/>
          <w:spacing w:val="47"/>
          <w14:textFill>
            <w14:solidFill>
              <w14:schemeClr w14:val="tx1"/>
            </w14:solidFill>
          </w14:textFill>
        </w:rPr>
        <w:t>名称</w:t>
      </w:r>
      <w:r>
        <w:rPr>
          <w:color w:val="000000" w:themeColor="text1"/>
          <w14:textFill>
            <w14:solidFill>
              <w14:schemeClr w14:val="tx1"/>
            </w14:solidFill>
          </w14:textFill>
        </w:rPr>
        <w:t>）</w:t>
      </w:r>
      <w:r>
        <w:rPr>
          <w:color w:val="000000" w:themeColor="text1"/>
          <w:spacing w:val="-65"/>
          <w14:textFill>
            <w14:solidFill>
              <w14:schemeClr w14:val="tx1"/>
            </w14:solidFill>
          </w14:textFill>
        </w:rPr>
        <w:t xml:space="preserve"> </w:t>
      </w:r>
      <w:r>
        <w:rPr>
          <w:color w:val="000000" w:themeColor="text1"/>
          <w:spacing w:val="47"/>
          <w14:textFill>
            <w14:solidFill>
              <w14:schemeClr w14:val="tx1"/>
            </w14:solidFill>
          </w14:textFill>
        </w:rPr>
        <w:t>系中华</w:t>
      </w:r>
      <w:r>
        <w:rPr>
          <w:color w:val="000000" w:themeColor="text1"/>
          <w:spacing w:val="50"/>
          <w14:textFill>
            <w14:solidFill>
              <w14:schemeClr w14:val="tx1"/>
            </w14:solidFill>
          </w14:textFill>
        </w:rPr>
        <w:t>人</w:t>
      </w:r>
      <w:r>
        <w:rPr>
          <w:color w:val="000000" w:themeColor="text1"/>
          <w:spacing w:val="47"/>
          <w14:textFill>
            <w14:solidFill>
              <w14:schemeClr w14:val="tx1"/>
            </w14:solidFill>
          </w14:textFill>
        </w:rPr>
        <w:t>民共和国合法</w:t>
      </w:r>
      <w:r>
        <w:rPr>
          <w:color w:val="000000" w:themeColor="text1"/>
          <w:spacing w:val="50"/>
          <w14:textFill>
            <w14:solidFill>
              <w14:schemeClr w14:val="tx1"/>
            </w14:solidFill>
          </w14:textFill>
        </w:rPr>
        <w:t>企</w:t>
      </w:r>
      <w:r>
        <w:rPr>
          <w:color w:val="000000" w:themeColor="text1"/>
          <w:spacing w:val="47"/>
          <w14:textFill>
            <w14:solidFill>
              <w14:schemeClr w14:val="tx1"/>
            </w14:solidFill>
          </w14:textFill>
        </w:rPr>
        <w:t>业</w:t>
      </w:r>
      <w:r>
        <w:rPr>
          <w:color w:val="000000" w:themeColor="text1"/>
          <w14:textFill>
            <w14:solidFill>
              <w14:schemeClr w14:val="tx1"/>
            </w14:solidFill>
          </w14:textFill>
        </w:rPr>
        <w:t>，</w:t>
      </w:r>
      <w:r>
        <w:rPr>
          <w:color w:val="000000" w:themeColor="text1"/>
          <w:spacing w:val="-64"/>
          <w14:textFill>
            <w14:solidFill>
              <w14:schemeClr w14:val="tx1"/>
            </w14:solidFill>
          </w14:textFill>
        </w:rPr>
        <w:t xml:space="preserve"> </w:t>
      </w:r>
      <w:r>
        <w:rPr>
          <w:color w:val="000000" w:themeColor="text1"/>
          <w:spacing w:val="47"/>
          <w14:textFill>
            <w14:solidFill>
              <w14:schemeClr w14:val="tx1"/>
            </w14:solidFill>
          </w14:textFill>
        </w:rPr>
        <w:t>经营</w:t>
      </w:r>
      <w:r>
        <w:rPr>
          <w:color w:val="000000" w:themeColor="text1"/>
          <w14:textFill>
            <w14:solidFill>
              <w14:schemeClr w14:val="tx1"/>
            </w14:solidFill>
          </w14:textFill>
        </w:rPr>
        <w:t>地址</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w:t>
      </w:r>
    </w:p>
    <w:p>
      <w:pPr>
        <w:pStyle w:val="11"/>
        <w:tabs>
          <w:tab w:val="left" w:pos="2608"/>
          <w:tab w:val="left" w:pos="3770"/>
          <w:tab w:val="left" w:pos="5791"/>
          <w:tab w:val="left" w:pos="6847"/>
        </w:tabs>
        <w:spacing w:before="155" w:line="360" w:lineRule="auto"/>
        <w:ind w:left="477" w:right="475" w:firstLine="643"/>
        <w:jc w:val="both"/>
        <w:rPr>
          <w:color w:val="000000" w:themeColor="text1"/>
          <w14:textFill>
            <w14:solidFill>
              <w14:schemeClr w14:val="tx1"/>
            </w14:solidFill>
          </w14:textFill>
        </w:rPr>
      </w:pPr>
      <w:r>
        <w:rPr>
          <w:color w:val="000000" w:themeColor="text1"/>
          <w14:textFill>
            <w14:solidFill>
              <w14:schemeClr w14:val="tx1"/>
            </w14:solidFill>
          </w14:textFill>
        </w:rPr>
        <w:t>我</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（姓名）系</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14:textFill>
            <w14:solidFill>
              <w14:schemeClr w14:val="tx1"/>
            </w14:solidFill>
          </w14:textFill>
        </w:rPr>
        <w:t>（投标人名称）的法</w:t>
      </w:r>
      <w:r>
        <w:rPr>
          <w:color w:val="000000" w:themeColor="text1"/>
          <w:spacing w:val="4"/>
          <w14:textFill>
            <w14:solidFill>
              <w14:schemeClr w14:val="tx1"/>
            </w14:solidFill>
          </w14:textFill>
        </w:rPr>
        <w:t>定</w:t>
      </w:r>
      <w:r>
        <w:rPr>
          <w:color w:val="000000" w:themeColor="text1"/>
          <w14:textFill>
            <w14:solidFill>
              <w14:schemeClr w14:val="tx1"/>
            </w14:solidFill>
          </w14:textFill>
        </w:rPr>
        <w:t>代表人，我方愿意参加</w:t>
      </w:r>
      <w:r>
        <w:rPr>
          <w:color w:val="000000" w:themeColor="text1"/>
          <w:spacing w:val="-11"/>
          <w14:textFill>
            <w14:solidFill>
              <w14:schemeClr w14:val="tx1"/>
            </w14:solidFill>
          </w14:textFill>
        </w:rPr>
        <w:t>贵</w:t>
      </w:r>
      <w:r>
        <w:rPr>
          <w:color w:val="000000" w:themeColor="text1"/>
          <w14:textFill>
            <w14:solidFill>
              <w14:schemeClr w14:val="tx1"/>
            </w14:solidFill>
          </w14:textFill>
        </w:rPr>
        <w:t>方组织的</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14:textFill>
            <w14:solidFill>
              <w14:schemeClr w14:val="tx1"/>
            </w14:solidFill>
          </w14:textFill>
        </w:rPr>
        <w:t>项目（项</w:t>
      </w:r>
      <w:r>
        <w:rPr>
          <w:color w:val="000000" w:themeColor="text1"/>
          <w:spacing w:val="4"/>
          <w14:textFill>
            <w14:solidFill>
              <w14:schemeClr w14:val="tx1"/>
            </w14:solidFill>
          </w14:textFill>
        </w:rPr>
        <w:t>目</w:t>
      </w:r>
      <w:r>
        <w:rPr>
          <w:color w:val="000000" w:themeColor="text1"/>
          <w14:textFill>
            <w14:solidFill>
              <w14:schemeClr w14:val="tx1"/>
            </w14:solidFill>
          </w14:textFill>
        </w:rPr>
        <w:t>编号：</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14:textFill>
            <w14:solidFill>
              <w14:schemeClr w14:val="tx1"/>
            </w14:solidFill>
          </w14:textFill>
        </w:rPr>
        <w:t>）的投标</w:t>
      </w:r>
      <w:r>
        <w:rPr>
          <w:color w:val="000000" w:themeColor="text1"/>
          <w:spacing w:val="4"/>
          <w14:textFill>
            <w14:solidFill>
              <w14:schemeClr w14:val="tx1"/>
            </w14:solidFill>
          </w14:textFill>
        </w:rPr>
        <w:t>，</w:t>
      </w:r>
      <w:r>
        <w:rPr>
          <w:color w:val="000000" w:themeColor="text1"/>
          <w14:textFill>
            <w14:solidFill>
              <w14:schemeClr w14:val="tx1"/>
            </w14:solidFill>
          </w14:textFill>
        </w:rPr>
        <w:t>为便于贵方公正、</w:t>
      </w:r>
      <w:r>
        <w:rPr>
          <w:color w:val="000000" w:themeColor="text1"/>
          <w:spacing w:val="4"/>
          <w14:textFill>
            <w14:solidFill>
              <w14:schemeClr w14:val="tx1"/>
            </w14:solidFill>
          </w14:textFill>
        </w:rPr>
        <w:t>择</w:t>
      </w:r>
      <w:r>
        <w:rPr>
          <w:color w:val="000000" w:themeColor="text1"/>
          <w14:textFill>
            <w14:solidFill>
              <w14:schemeClr w14:val="tx1"/>
            </w14:solidFill>
          </w14:textFill>
        </w:rPr>
        <w:t>优</w:t>
      </w:r>
      <w:r>
        <w:rPr>
          <w:color w:val="000000" w:themeColor="text1"/>
          <w:spacing w:val="-14"/>
          <w14:textFill>
            <w14:solidFill>
              <w14:schemeClr w14:val="tx1"/>
            </w14:solidFill>
          </w14:textFill>
        </w:rPr>
        <w:t>地</w:t>
      </w:r>
      <w:r>
        <w:rPr>
          <w:color w:val="000000" w:themeColor="text1"/>
          <w14:textFill>
            <w14:solidFill>
              <w14:schemeClr w14:val="tx1"/>
            </w14:solidFill>
          </w14:textFill>
        </w:rPr>
        <w:t>确定中标供应商及其投标产品和服务，我方就本次投标有关事项郑重声明如下：</w:t>
      </w:r>
    </w:p>
    <w:p>
      <w:pPr>
        <w:pStyle w:val="31"/>
        <w:numPr>
          <w:ilvl w:val="0"/>
          <w:numId w:val="33"/>
        </w:numPr>
        <w:tabs>
          <w:tab w:val="left" w:pos="1212"/>
        </w:tabs>
        <w:spacing w:before="50" w:line="360" w:lineRule="auto"/>
        <w:jc w:val="both"/>
        <w:rPr>
          <w:color w:val="000000" w:themeColor="text1"/>
          <w:sz w:val="17"/>
          <w14:textFill>
            <w14:solidFill>
              <w14:schemeClr w14:val="tx1"/>
            </w14:solidFill>
          </w14:textFill>
        </w:rPr>
      </w:pPr>
      <w:r>
        <w:rPr>
          <w:color w:val="000000" w:themeColor="text1"/>
          <w:sz w:val="21"/>
          <w14:textFill>
            <w14:solidFill>
              <w14:schemeClr w14:val="tx1"/>
            </w14:solidFill>
          </w14:textFill>
        </w:rPr>
        <w:t>我方向贵方提交的所有投标文件、资料都是准确的和真实的。</w:t>
      </w:r>
    </w:p>
    <w:p>
      <w:pPr>
        <w:pStyle w:val="31"/>
        <w:numPr>
          <w:ilvl w:val="0"/>
          <w:numId w:val="33"/>
        </w:numPr>
        <w:tabs>
          <w:tab w:val="left" w:pos="1212"/>
        </w:tabs>
        <w:spacing w:line="360" w:lineRule="auto"/>
        <w:ind w:left="477" w:right="475" w:firstLine="420"/>
        <w:rPr>
          <w:color w:val="000000" w:themeColor="text1"/>
          <w:sz w:val="21"/>
          <w14:textFill>
            <w14:solidFill>
              <w14:schemeClr w14:val="tx1"/>
            </w14:solidFill>
          </w14:textFill>
        </w:rPr>
      </w:pPr>
      <w:r>
        <w:rPr>
          <w:color w:val="000000" w:themeColor="text1"/>
          <w:spacing w:val="-2"/>
          <w:sz w:val="21"/>
          <w14:textFill>
            <w14:solidFill>
              <w14:schemeClr w14:val="tx1"/>
            </w14:solidFill>
          </w14:textFill>
        </w:rPr>
        <w:t>我方不是采购人的附属机构；在获知本项目采购信息后，与采购人聘请的为此项目提供咨询服务的   公司及其附属机构没有任何联系。</w:t>
      </w:r>
    </w:p>
    <w:p>
      <w:pPr>
        <w:pStyle w:val="31"/>
        <w:numPr>
          <w:ilvl w:val="0"/>
          <w:numId w:val="33"/>
        </w:numPr>
        <w:tabs>
          <w:tab w:val="left" w:pos="1212"/>
          <w:tab w:val="left" w:pos="4396"/>
          <w:tab w:val="left" w:pos="4927"/>
          <w:tab w:val="left" w:pos="7684"/>
          <w:tab w:val="left" w:pos="8325"/>
          <w:tab w:val="left" w:pos="10125"/>
        </w:tabs>
        <w:spacing w:before="152" w:line="360" w:lineRule="auto"/>
        <w:ind w:left="477" w:right="369" w:firstLine="420"/>
        <w:rPr>
          <w:color w:val="000000" w:themeColor="text1"/>
          <w14:textFill>
            <w14:solidFill>
              <w14:schemeClr w14:val="tx1"/>
            </w14:solidFill>
          </w14:textFill>
        </w:rPr>
      </w:pPr>
      <w:r>
        <w:rPr>
          <w:color w:val="000000" w:themeColor="text1"/>
          <w:sz w:val="21"/>
          <w14:textFill>
            <w14:solidFill>
              <w14:schemeClr w14:val="tx1"/>
            </w14:solidFill>
          </w14:textFill>
        </w:rPr>
        <w:t>我方此次向贵方提供的产品名称为</w:t>
      </w:r>
      <w:r>
        <w:rPr>
          <w:color w:val="000000" w:themeColor="text1"/>
          <w:spacing w:val="-37"/>
          <w:sz w:val="21"/>
          <w14:textFill>
            <w14:solidFill>
              <w14:schemeClr w14:val="tx1"/>
            </w14:solidFill>
          </w14:textFill>
        </w:rPr>
        <w:t>：</w:t>
      </w:r>
      <w:r>
        <w:rPr>
          <w:color w:val="000000" w:themeColor="text1"/>
          <w:spacing w:val="-37"/>
          <w:sz w:val="21"/>
          <w:u w:val="single"/>
          <w14:textFill>
            <w14:solidFill>
              <w14:schemeClr w14:val="tx1"/>
            </w14:solidFill>
          </w14:textFill>
        </w:rPr>
        <w:t xml:space="preserve"> </w:t>
      </w:r>
      <w:r>
        <w:rPr>
          <w:color w:val="000000" w:themeColor="text1"/>
          <w:spacing w:val="-37"/>
          <w:sz w:val="21"/>
          <w:u w:val="single"/>
          <w14:textFill>
            <w14:solidFill>
              <w14:schemeClr w14:val="tx1"/>
            </w14:solidFill>
          </w14:textFill>
        </w:rPr>
        <w:tab/>
      </w:r>
      <w:r>
        <w:rPr>
          <w:rFonts w:hint="eastAsia"/>
          <w:color w:val="000000" w:themeColor="text1"/>
          <w:spacing w:val="-37"/>
          <w:sz w:val="21"/>
          <w:u w:val="single"/>
          <w:lang w:val="en-US"/>
          <w14:textFill>
            <w14:solidFill>
              <w14:schemeClr w14:val="tx1"/>
            </w14:solidFill>
          </w14:textFill>
        </w:rPr>
        <w:t xml:space="preserve">   </w:t>
      </w:r>
      <w:r>
        <w:rPr>
          <w:color w:val="000000" w:themeColor="text1"/>
          <w:spacing w:val="-41"/>
          <w:sz w:val="21"/>
          <w14:textFill>
            <w14:solidFill>
              <w14:schemeClr w14:val="tx1"/>
            </w14:solidFill>
          </w14:textFill>
        </w:rPr>
        <w:t>；</w:t>
      </w:r>
      <w:r>
        <w:rPr>
          <w:color w:val="000000" w:themeColor="text1"/>
          <w:sz w:val="21"/>
          <w14:textFill>
            <w14:solidFill>
              <w14:schemeClr w14:val="tx1"/>
            </w14:solidFill>
          </w14:textFill>
        </w:rPr>
        <w:t>规格型号</w:t>
      </w:r>
      <w:r>
        <w:rPr>
          <w:color w:val="000000" w:themeColor="text1"/>
          <w:spacing w:val="-37"/>
          <w:sz w:val="21"/>
          <w14:textFill>
            <w14:solidFill>
              <w14:schemeClr w14:val="tx1"/>
            </w14:solidFill>
          </w14:textFill>
        </w:rPr>
        <w:t>：</w:t>
      </w:r>
      <w:r>
        <w:rPr>
          <w:color w:val="000000" w:themeColor="text1"/>
          <w:spacing w:val="-37"/>
          <w:sz w:val="21"/>
          <w:u w:val="single"/>
          <w14:textFill>
            <w14:solidFill>
              <w14:schemeClr w14:val="tx1"/>
            </w14:solidFill>
          </w14:textFill>
        </w:rPr>
        <w:t xml:space="preserve"> </w:t>
      </w:r>
      <w:r>
        <w:rPr>
          <w:color w:val="000000" w:themeColor="text1"/>
          <w:spacing w:val="-17"/>
          <w:sz w:val="21"/>
          <w14:textFill>
            <w14:solidFill>
              <w14:schemeClr w14:val="tx1"/>
            </w14:solidFill>
          </w14:textFill>
        </w:rPr>
        <w:t xml:space="preserve">； </w:t>
      </w:r>
      <w:r>
        <w:rPr>
          <w:color w:val="000000" w:themeColor="text1"/>
          <w:sz w:val="21"/>
          <w14:textFill>
            <w14:solidFill>
              <w14:schemeClr w14:val="tx1"/>
            </w14:solidFill>
          </w14:textFill>
        </w:rPr>
        <w:t>该型</w:t>
      </w:r>
      <w:r>
        <w:rPr>
          <w:color w:val="000000" w:themeColor="text1"/>
          <w:spacing w:val="4"/>
          <w:sz w:val="21"/>
          <w14:textFill>
            <w14:solidFill>
              <w14:schemeClr w14:val="tx1"/>
            </w14:solidFill>
          </w14:textFill>
        </w:rPr>
        <w:t>号</w:t>
      </w:r>
      <w:r>
        <w:rPr>
          <w:color w:val="000000" w:themeColor="text1"/>
          <w:sz w:val="21"/>
          <w14:textFill>
            <w14:solidFill>
              <w14:schemeClr w14:val="tx1"/>
            </w14:solidFill>
          </w14:textFill>
        </w:rPr>
        <w:t>产品我方有</w:t>
      </w:r>
      <w:r>
        <w:rPr>
          <w:color w:val="000000" w:themeColor="text1"/>
          <w:spacing w:val="4"/>
          <w:sz w:val="21"/>
          <w14:textFill>
            <w14:solidFill>
              <w14:schemeClr w14:val="tx1"/>
            </w14:solidFill>
          </w14:textFill>
        </w:rPr>
        <w:t>现</w:t>
      </w:r>
      <w:r>
        <w:rPr>
          <w:color w:val="000000" w:themeColor="text1"/>
          <w:sz w:val="21"/>
          <w14:textFill>
            <w14:solidFill>
              <w14:schemeClr w14:val="tx1"/>
            </w14:solidFill>
          </w14:textFill>
        </w:rPr>
        <w:t>货可供，</w:t>
      </w:r>
      <w:r>
        <w:rPr>
          <w:color w:val="000000" w:themeColor="text1"/>
          <w:spacing w:val="4"/>
          <w:sz w:val="21"/>
          <w14:textFill>
            <w14:solidFill>
              <w14:schemeClr w14:val="tx1"/>
            </w14:solidFill>
          </w14:textFill>
        </w:rPr>
        <w:t>并</w:t>
      </w:r>
      <w:r>
        <w:rPr>
          <w:color w:val="000000" w:themeColor="text1"/>
          <w:sz w:val="21"/>
          <w14:textFill>
            <w14:solidFill>
              <w14:schemeClr w14:val="tx1"/>
            </w14:solidFill>
          </w14:textFill>
        </w:rPr>
        <w:t>已于</w:t>
      </w:r>
      <w:r>
        <w:rPr>
          <w:color w:val="000000" w:themeColor="text1"/>
          <w:sz w:val="21"/>
          <w:u w:val="single"/>
          <w14:textFill>
            <w14:solidFill>
              <w14:schemeClr w14:val="tx1"/>
            </w14:solidFill>
          </w14:textFill>
        </w:rPr>
        <w:t xml:space="preserve"> </w:t>
      </w:r>
      <w:r>
        <w:rPr>
          <w:color w:val="000000" w:themeColor="text1"/>
          <w:sz w:val="21"/>
          <w:u w:val="single"/>
          <w14:textFill>
            <w14:solidFill>
              <w14:schemeClr w14:val="tx1"/>
            </w14:solidFill>
          </w14:textFill>
        </w:rPr>
        <w:tab/>
      </w:r>
      <w:r>
        <w:rPr>
          <w:color w:val="000000" w:themeColor="text1"/>
          <w:sz w:val="21"/>
          <w14:textFill>
            <w14:solidFill>
              <w14:schemeClr w14:val="tx1"/>
            </w14:solidFill>
          </w14:textFill>
        </w:rPr>
        <w:t>年</w:t>
      </w:r>
      <w:r>
        <w:rPr>
          <w:color w:val="000000" w:themeColor="text1"/>
          <w:sz w:val="21"/>
          <w:u w:val="single"/>
          <w14:textFill>
            <w14:solidFill>
              <w14:schemeClr w14:val="tx1"/>
            </w14:solidFill>
          </w14:textFill>
        </w:rPr>
        <w:t xml:space="preserve"> </w:t>
      </w:r>
      <w:r>
        <w:rPr>
          <w:color w:val="000000" w:themeColor="text1"/>
          <w:sz w:val="21"/>
          <w:u w:val="single"/>
          <w14:textFill>
            <w14:solidFill>
              <w14:schemeClr w14:val="tx1"/>
            </w14:solidFill>
          </w14:textFill>
        </w:rPr>
        <w:tab/>
      </w:r>
      <w:r>
        <w:rPr>
          <w:color w:val="000000" w:themeColor="text1"/>
          <w:sz w:val="21"/>
          <w14:textFill>
            <w14:solidFill>
              <w14:schemeClr w14:val="tx1"/>
            </w14:solidFill>
          </w14:textFill>
        </w:rPr>
        <w:t>月生</w:t>
      </w:r>
      <w:r>
        <w:rPr>
          <w:color w:val="000000" w:themeColor="text1"/>
          <w:spacing w:val="4"/>
          <w:sz w:val="21"/>
          <w14:textFill>
            <w14:solidFill>
              <w14:schemeClr w14:val="tx1"/>
            </w14:solidFill>
          </w14:textFill>
        </w:rPr>
        <w:t>产</w:t>
      </w:r>
      <w:r>
        <w:rPr>
          <w:color w:val="000000" w:themeColor="text1"/>
          <w:sz w:val="21"/>
          <w14:textFill>
            <w14:solidFill>
              <w14:schemeClr w14:val="tx1"/>
            </w14:solidFill>
          </w14:textFill>
        </w:rPr>
        <w:t>完工或向</w:t>
      </w:r>
      <w:r>
        <w:rPr>
          <w:color w:val="000000" w:themeColor="text1"/>
          <w:sz w:val="21"/>
          <w:u w:val="single"/>
          <w14:textFill>
            <w14:solidFill>
              <w14:schemeClr w14:val="tx1"/>
            </w14:solidFill>
          </w14:textFill>
        </w:rPr>
        <w:t xml:space="preserve"> </w:t>
      </w:r>
      <w:r>
        <w:rPr>
          <w:color w:val="000000" w:themeColor="text1"/>
          <w:sz w:val="21"/>
          <w:u w:val="single"/>
          <w14:textFill>
            <w14:solidFill>
              <w14:schemeClr w14:val="tx1"/>
            </w14:solidFill>
          </w14:textFill>
        </w:rPr>
        <w:tab/>
      </w:r>
      <w:r>
        <w:rPr>
          <w:color w:val="000000" w:themeColor="text1"/>
          <w:sz w:val="21"/>
          <w:u w:val="single"/>
          <w14:textFill>
            <w14:solidFill>
              <w14:schemeClr w14:val="tx1"/>
            </w14:solidFill>
          </w14:textFill>
        </w:rPr>
        <w:tab/>
      </w:r>
      <w:r>
        <w:rPr>
          <w:color w:val="000000" w:themeColor="text1"/>
          <w:sz w:val="21"/>
          <w14:textFill>
            <w14:solidFill>
              <w14:schemeClr w14:val="tx1"/>
            </w14:solidFill>
          </w14:textFill>
        </w:rPr>
        <w:t>（原</w:t>
      </w:r>
      <w:r>
        <w:rPr>
          <w:color w:val="000000" w:themeColor="text1"/>
          <w:spacing w:val="4"/>
          <w:sz w:val="21"/>
          <w14:textFill>
            <w14:solidFill>
              <w14:schemeClr w14:val="tx1"/>
            </w14:solidFill>
          </w14:textFill>
        </w:rPr>
        <w:t>厂</w:t>
      </w:r>
      <w:r>
        <w:rPr>
          <w:color w:val="000000" w:themeColor="text1"/>
          <w:sz w:val="21"/>
          <w14:textFill>
            <w14:solidFill>
              <w14:schemeClr w14:val="tx1"/>
            </w14:solidFill>
          </w14:textFill>
        </w:rPr>
        <w:t>商名称）购进</w:t>
      </w:r>
      <w:r>
        <w:rPr>
          <w:color w:val="000000" w:themeColor="text1"/>
          <w14:textFill>
            <w14:solidFill>
              <w14:schemeClr w14:val="tx1"/>
            </w14:solidFill>
          </w14:textFill>
        </w:rPr>
        <w:t>（或需在中标后向</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订购）。</w:t>
      </w:r>
    </w:p>
    <w:p>
      <w:pPr>
        <w:pStyle w:val="11"/>
        <w:spacing w:before="8" w:line="360" w:lineRule="auto"/>
        <w:rPr>
          <w:color w:val="000000" w:themeColor="text1"/>
          <w:sz w:val="17"/>
          <w14:textFill>
            <w14:solidFill>
              <w14:schemeClr w14:val="tx1"/>
            </w14:solidFill>
          </w14:textFill>
        </w:rPr>
      </w:pPr>
    </w:p>
    <w:p>
      <w:pPr>
        <w:pStyle w:val="31"/>
        <w:numPr>
          <w:ilvl w:val="0"/>
          <w:numId w:val="33"/>
        </w:numPr>
        <w:tabs>
          <w:tab w:val="left" w:pos="1212"/>
        </w:tabs>
        <w:spacing w:line="360" w:lineRule="auto"/>
        <w:ind w:left="477" w:right="475" w:firstLine="420"/>
        <w:rPr>
          <w:color w:val="000000" w:themeColor="text1"/>
          <w:sz w:val="21"/>
          <w14:textFill>
            <w14:solidFill>
              <w14:schemeClr w14:val="tx1"/>
            </w14:solidFill>
          </w14:textFill>
        </w:rPr>
      </w:pPr>
      <w:r>
        <w:rPr>
          <w:color w:val="000000" w:themeColor="text1"/>
          <w:spacing w:val="-3"/>
          <w:sz w:val="21"/>
          <w14:textFill>
            <w14:solidFill>
              <w14:schemeClr w14:val="tx1"/>
            </w14:solidFill>
          </w14:textFill>
        </w:rPr>
        <w:t>我方诚意提请贵方关注：近期有关该型号产品的生产、供货、售后服务以及性能等方面的重大决策   和事项有：</w:t>
      </w:r>
    </w:p>
    <w:p>
      <w:pPr>
        <w:pStyle w:val="11"/>
        <w:spacing w:before="9" w:line="360" w:lineRule="auto"/>
        <w:rPr>
          <w:color w:val="000000" w:themeColor="text1"/>
          <w:sz w:val="26"/>
          <w14:textFill>
            <w14:solidFill>
              <w14:schemeClr w14:val="tx1"/>
            </w14:solidFill>
          </w14:textFill>
        </w:rPr>
      </w:pPr>
      <w:r>
        <w:rPr>
          <w:color w:val="000000" w:themeColor="text1"/>
          <w:lang w:val="en-US" w:bidi="ar-SA"/>
          <w14:textFill>
            <w14:solidFill>
              <w14:schemeClr w14:val="tx1"/>
            </w14:solidFill>
          </w14:textFill>
        </w:rPr>
        <mc:AlternateContent>
          <mc:Choice Requires="wps">
            <w:drawing>
              <wp:anchor distT="0" distB="0" distL="0" distR="0" simplePos="0" relativeHeight="251665408" behindDoc="1" locked="0" layoutInCell="1" allowOverlap="1">
                <wp:simplePos x="0" y="0"/>
                <wp:positionH relativeFrom="page">
                  <wp:posOffset>949960</wp:posOffset>
                </wp:positionH>
                <wp:positionV relativeFrom="paragraph">
                  <wp:posOffset>245110</wp:posOffset>
                </wp:positionV>
                <wp:extent cx="3599815" cy="0"/>
                <wp:effectExtent l="0" t="0" r="0" b="0"/>
                <wp:wrapTopAndBottom/>
                <wp:docPr id="5" name="直线 9"/>
                <wp:cNvGraphicFramePr/>
                <a:graphic xmlns:a="http://schemas.openxmlformats.org/drawingml/2006/main">
                  <a:graphicData uri="http://schemas.microsoft.com/office/word/2010/wordprocessingShape">
                    <wps:wsp>
                      <wps:cNvCnPr/>
                      <wps:spPr>
                        <a:xfrm>
                          <a:off x="0" y="0"/>
                          <a:ext cx="359981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margin-left:74.8pt;margin-top:19.3pt;height:0pt;width:283.45pt;mso-position-horizontal-relative:page;mso-wrap-distance-bottom:0pt;mso-wrap-distance-top:0pt;z-index:-251651072;mso-width-relative:page;mso-height-relative:page;" filled="f" stroked="t" coordsize="21600,21600" o:gfxdata="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ag4km2AAAAAkBAAAPAAAAAAAAAAEAIAAAACIAAABkcnMvZG93bnJl&#10;di54bWxQSwECFAAUAAAACACHTuJAHmapUsQBAACBAwAADgAAAAAAAAABACAAAAAnAQAAZHJzL2Uy&#10;b0RvYy54bWxQSwUGAAAAAAYABgBZAQAAXQUAAAAA&#10;">
                <v:fill on="f" focussize="0,0"/>
                <v:stroke weight="0.48pt" color="#000000" joinstyle="round"/>
                <v:imagedata o:title=""/>
                <o:lock v:ext="edit" aspectratio="f"/>
                <w10:wrap type="topAndBottom"/>
              </v:line>
            </w:pict>
          </mc:Fallback>
        </mc:AlternateContent>
      </w:r>
    </w:p>
    <w:p>
      <w:pPr>
        <w:pStyle w:val="31"/>
        <w:numPr>
          <w:ilvl w:val="0"/>
          <w:numId w:val="33"/>
        </w:numPr>
        <w:tabs>
          <w:tab w:val="left" w:pos="1212"/>
        </w:tabs>
        <w:spacing w:before="72" w:line="360" w:lineRule="auto"/>
        <w:rPr>
          <w:color w:val="000000" w:themeColor="text1"/>
          <w:sz w:val="20"/>
          <w14:textFill>
            <w14:solidFill>
              <w14:schemeClr w14:val="tx1"/>
            </w14:solidFill>
          </w14:textFill>
        </w:rPr>
      </w:pPr>
      <w:r>
        <w:rPr>
          <w:color w:val="000000" w:themeColor="text1"/>
          <w:sz w:val="21"/>
          <w14:textFill>
            <w14:solidFill>
              <w14:schemeClr w14:val="tx1"/>
            </w14:solidFill>
          </w14:textFill>
        </w:rPr>
        <w:t>我方及由本人担任法定代表人的其他机构最近三年内被通报或者被处罚的违法行为有：</w:t>
      </w:r>
    </w:p>
    <w:p>
      <w:pPr>
        <w:pStyle w:val="11"/>
        <w:spacing w:before="5" w:line="360" w:lineRule="auto"/>
        <w:rPr>
          <w:color w:val="000000" w:themeColor="text1"/>
          <w:sz w:val="12"/>
          <w14:textFill>
            <w14:solidFill>
              <w14:schemeClr w14:val="tx1"/>
            </w14:solidFill>
          </w14:textFill>
        </w:rPr>
      </w:pPr>
      <w:r>
        <w:rPr>
          <w:color w:val="000000" w:themeColor="text1"/>
          <w:lang w:val="en-US" w:bidi="ar-SA"/>
          <w14:textFill>
            <w14:solidFill>
              <w14:schemeClr w14:val="tx1"/>
            </w14:solidFill>
          </w14:textFill>
        </w:rPr>
        <mc:AlternateContent>
          <mc:Choice Requires="wps">
            <w:drawing>
              <wp:anchor distT="0" distB="0" distL="0" distR="0" simplePos="0" relativeHeight="251666432" behindDoc="1" locked="0" layoutInCell="1" allowOverlap="1">
                <wp:simplePos x="0" y="0"/>
                <wp:positionH relativeFrom="page">
                  <wp:posOffset>949960</wp:posOffset>
                </wp:positionH>
                <wp:positionV relativeFrom="paragraph">
                  <wp:posOffset>128905</wp:posOffset>
                </wp:positionV>
                <wp:extent cx="3599815" cy="0"/>
                <wp:effectExtent l="0" t="0" r="0" b="0"/>
                <wp:wrapTopAndBottom/>
                <wp:docPr id="6" name="直线 10"/>
                <wp:cNvGraphicFramePr/>
                <a:graphic xmlns:a="http://schemas.openxmlformats.org/drawingml/2006/main">
                  <a:graphicData uri="http://schemas.microsoft.com/office/word/2010/wordprocessingShape">
                    <wps:wsp>
                      <wps:cNvCnPr/>
                      <wps:spPr>
                        <a:xfrm>
                          <a:off x="0" y="0"/>
                          <a:ext cx="359981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74.8pt;margin-top:10.15pt;height:0pt;width:283.45pt;mso-position-horizontal-relative:page;mso-wrap-distance-bottom:0pt;mso-wrap-distance-top:0pt;z-index:-251650048;mso-width-relative:page;mso-height-relative:page;" filled="f" stroked="t" coordsize="21600,21600" o:gfxdata="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ocM5tcAAAAJAQAADwAAAAAAAAABACAAAAAiAAAAZHJzL2Rvd25yZXYu&#10;eG1sUEsBAhQAFAAAAAgAh07iQK8usFzDAQAAggMAAA4AAAAAAAAAAQAgAAAAJgEAAGRycy9lMm9E&#10;b2MueG1sUEsFBgAAAAAGAAYAWQEAAFsFAAAAAA==&#10;">
                <v:fill on="f" focussize="0,0"/>
                <v:stroke weight="0.48pt" color="#000000" joinstyle="round"/>
                <v:imagedata o:title=""/>
                <o:lock v:ext="edit" aspectratio="f"/>
                <w10:wrap type="topAndBottom"/>
              </v:line>
            </w:pict>
          </mc:Fallback>
        </mc:AlternateContent>
      </w:r>
    </w:p>
    <w:p>
      <w:pPr>
        <w:pStyle w:val="31"/>
        <w:numPr>
          <w:ilvl w:val="0"/>
          <w:numId w:val="33"/>
        </w:numPr>
        <w:tabs>
          <w:tab w:val="left" w:pos="1212"/>
        </w:tabs>
        <w:spacing w:before="74" w:line="360" w:lineRule="auto"/>
        <w:rPr>
          <w:color w:val="000000" w:themeColor="text1"/>
          <w14:textFill>
            <w14:solidFill>
              <w14:schemeClr w14:val="tx1"/>
            </w14:solidFill>
          </w14:textFill>
        </w:rPr>
      </w:pPr>
      <w:r>
        <w:rPr>
          <w:color w:val="000000" w:themeColor="text1"/>
          <w:spacing w:val="-2"/>
          <w:sz w:val="21"/>
          <w14:textFill>
            <w14:solidFill>
              <w14:schemeClr w14:val="tx1"/>
            </w14:solidFill>
          </w14:textFill>
        </w:rPr>
        <w:t>以上事项如有虚假或隐瞒，我方愿意承担一切后果，并不再寻求任何旨在减轻或免除法律责任的辩</w:t>
      </w:r>
      <w:r>
        <w:rPr>
          <w:color w:val="000000" w:themeColor="text1"/>
          <w14:textFill>
            <w14:solidFill>
              <w14:schemeClr w14:val="tx1"/>
            </w14:solidFill>
          </w14:textFill>
        </w:rPr>
        <w:t>解。</w:t>
      </w:r>
    </w:p>
    <w:p>
      <w:pPr>
        <w:pStyle w:val="11"/>
        <w:spacing w:before="10" w:line="360" w:lineRule="auto"/>
        <w:rPr>
          <w:color w:val="000000" w:themeColor="text1"/>
          <w:sz w:val="11"/>
          <w14:textFill>
            <w14:solidFill>
              <w14:schemeClr w14:val="tx1"/>
            </w14:solidFill>
          </w14:textFill>
        </w:rPr>
      </w:pPr>
    </w:p>
    <w:p>
      <w:pPr>
        <w:pStyle w:val="11"/>
        <w:tabs>
          <w:tab w:val="left" w:pos="9432"/>
        </w:tabs>
        <w:spacing w:before="76" w:line="360" w:lineRule="auto"/>
        <w:ind w:left="6336"/>
        <w:rPr>
          <w:rFonts w:ascii="Times New Roman" w:eastAsia="Times New Roman"/>
          <w:color w:val="000000" w:themeColor="text1"/>
          <w14:textFill>
            <w14:solidFill>
              <w14:schemeClr w14:val="tx1"/>
            </w14:solidFill>
          </w14:textFill>
        </w:rPr>
      </w:pPr>
      <w:r>
        <w:rPr>
          <w:color w:val="000000" w:themeColor="text1"/>
          <w:spacing w:val="-2"/>
          <w:szCs w:val="22"/>
          <w14:textFill>
            <w14:solidFill>
              <w14:schemeClr w14:val="tx1"/>
            </w14:solidFill>
          </w14:textFill>
        </w:rPr>
        <w:t xml:space="preserve">法定代表人签字： </w:t>
      </w:r>
      <w:r>
        <w:rPr>
          <w:rFonts w:ascii="Times New Roman" w:eastAsia="Times New Roman"/>
          <w:color w:val="000000" w:themeColor="text1"/>
          <w:u w:val="single"/>
          <w14:textFill>
            <w14:solidFill>
              <w14:schemeClr w14:val="tx1"/>
            </w14:solidFill>
          </w14:textFill>
        </w:rPr>
        <w:tab/>
      </w:r>
    </w:p>
    <w:p>
      <w:pPr>
        <w:pStyle w:val="11"/>
        <w:spacing w:before="2" w:line="360" w:lineRule="auto"/>
        <w:rPr>
          <w:rFonts w:ascii="Times New Roman"/>
          <w:color w:val="000000" w:themeColor="text1"/>
          <w:sz w:val="13"/>
          <w14:textFill>
            <w14:solidFill>
              <w14:schemeClr w14:val="tx1"/>
            </w14:solidFill>
          </w14:textFill>
        </w:rPr>
      </w:pPr>
    </w:p>
    <w:p>
      <w:pPr>
        <w:pStyle w:val="11"/>
        <w:tabs>
          <w:tab w:val="left" w:pos="9243"/>
        </w:tabs>
        <w:spacing w:before="77" w:line="360" w:lineRule="auto"/>
        <w:ind w:left="6357"/>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投标人公章：</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7406"/>
          <w:tab w:val="left" w:pos="8037"/>
        </w:tabs>
        <w:spacing w:before="70" w:line="360" w:lineRule="auto"/>
        <w:ind w:firstLine="6930" w:firstLineChars="3300"/>
        <w:rPr>
          <w:color w:val="000000" w:themeColor="text1"/>
          <w14:textFill>
            <w14:solidFill>
              <w14:schemeClr w14:val="tx1"/>
            </w14:solidFill>
          </w14:textFill>
        </w:rPr>
        <w:sectPr>
          <w:type w:val="continuous"/>
          <w:pgSz w:w="11910" w:h="16840"/>
          <w:pgMar w:top="1440" w:right="1080" w:bottom="1440" w:left="1080" w:header="720" w:footer="720" w:gutter="0"/>
          <w:cols w:space="720" w:num="1"/>
        </w:sectPr>
      </w:pPr>
      <w:r>
        <w:rPr>
          <w:color w:val="000000" w:themeColor="text1"/>
          <w14:textFill>
            <w14:solidFill>
              <w14:schemeClr w14:val="tx1"/>
            </w14:solidFill>
          </w14:textFill>
        </w:rPr>
        <w:t>年</w:t>
      </w:r>
      <w:r>
        <w:rPr>
          <w:color w:val="000000" w:themeColor="text1"/>
          <w14:textFill>
            <w14:solidFill>
              <w14:schemeClr w14:val="tx1"/>
            </w14:solidFill>
          </w14:textFill>
        </w:rPr>
        <w:tab/>
      </w:r>
      <w:r>
        <w:rPr>
          <w:color w:val="000000" w:themeColor="text1"/>
          <w14:textFill>
            <w14:solidFill>
              <w14:schemeClr w14:val="tx1"/>
            </w14:solidFill>
          </w14:textFill>
        </w:rPr>
        <w:t>月</w:t>
      </w:r>
      <w:r>
        <w:rPr>
          <w:color w:val="000000" w:themeColor="text1"/>
          <w14:textFill>
            <w14:solidFill>
              <w14:schemeClr w14:val="tx1"/>
            </w14:solidFill>
          </w14:textFill>
        </w:rPr>
        <w:tab/>
      </w:r>
      <w:r>
        <w:rPr>
          <w:color w:val="000000" w:themeColor="text1"/>
          <w14:textFill>
            <w14:solidFill>
              <w14:schemeClr w14:val="tx1"/>
            </w14:solidFill>
          </w14:textFill>
        </w:rPr>
        <w:t>日</w:t>
      </w:r>
    </w:p>
    <w:p>
      <w:pPr>
        <w:pStyle w:val="11"/>
        <w:spacing w:before="9" w:line="360" w:lineRule="auto"/>
        <w:rPr>
          <w:color w:val="000000" w:themeColor="text1"/>
          <w:sz w:val="13"/>
          <w14:textFill>
            <w14:solidFill>
              <w14:schemeClr w14:val="tx1"/>
            </w14:solidFill>
          </w14:textFill>
        </w:rPr>
      </w:pPr>
    </w:p>
    <w:p>
      <w:pPr>
        <w:pStyle w:val="10"/>
        <w:spacing w:before="70" w:line="360" w:lineRule="auto"/>
        <w:ind w:right="426" w:firstLine="410"/>
        <w:rPr>
          <w:color w:val="000000" w:themeColor="text1"/>
          <w14:textFill>
            <w14:solidFill>
              <w14:schemeClr w14:val="tx1"/>
            </w14:solidFill>
          </w14:textFill>
        </w:rPr>
      </w:pPr>
      <w:r>
        <w:rPr>
          <w:color w:val="000000" w:themeColor="text1"/>
          <w14:textFill>
            <w14:solidFill>
              <w14:schemeClr w14:val="tx1"/>
            </w14:solidFill>
          </w14:textFill>
        </w:rPr>
        <w:t>三、</w:t>
      </w:r>
      <w:r>
        <w:rPr>
          <w:rFonts w:hint="eastAsia" w:ascii="新宋体" w:eastAsia="新宋体"/>
          <w:color w:val="000000" w:themeColor="text1"/>
          <w14:textFill>
            <w14:solidFill>
              <w14:schemeClr w14:val="tx1"/>
            </w14:solidFill>
          </w14:textFill>
        </w:rPr>
        <w:t>有效的法人营业执照(副本)、有效的企业组织机构代码证(副本)、有效的税务登记证 (副本)或统一社会信用代码的营业执照复印件（必须提供，同时要加盖单位公章）</w:t>
      </w:r>
      <w:r>
        <w:rPr>
          <w:color w:val="000000" w:themeColor="text1"/>
          <w14:textFill>
            <w14:solidFill>
              <w14:schemeClr w14:val="tx1"/>
            </w14:solidFill>
          </w14:textFill>
        </w:rPr>
        <w:t>；</w:t>
      </w:r>
    </w:p>
    <w:p>
      <w:pPr>
        <w:pStyle w:val="11"/>
        <w:spacing w:line="360" w:lineRule="auto"/>
        <w:rPr>
          <w:b/>
          <w:color w:val="000000" w:themeColor="text1"/>
          <w:sz w:val="20"/>
          <w14:textFill>
            <w14:solidFill>
              <w14:schemeClr w14:val="tx1"/>
            </w14:solidFill>
          </w14:textFill>
        </w:rPr>
      </w:pPr>
    </w:p>
    <w:p>
      <w:pPr>
        <w:pStyle w:val="10"/>
        <w:spacing w:before="142" w:line="360" w:lineRule="auto"/>
        <w:ind w:left="897"/>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四、有效的种苗生产或经营许可证复印件（必须提供，同时要加盖单位公章）；</w:t>
      </w:r>
    </w:p>
    <w:p>
      <w:pPr>
        <w:pStyle w:val="11"/>
        <w:spacing w:line="360" w:lineRule="auto"/>
        <w:rPr>
          <w:rFonts w:ascii="新宋体" w:eastAsia="新宋体"/>
          <w:b/>
          <w:bCs/>
          <w:color w:val="000000" w:themeColor="text1"/>
          <w14:textFill>
            <w14:solidFill>
              <w14:schemeClr w14:val="tx1"/>
            </w14:solidFill>
          </w14:textFill>
        </w:rPr>
      </w:pPr>
    </w:p>
    <w:p>
      <w:pPr>
        <w:pStyle w:val="11"/>
        <w:spacing w:before="4" w:line="360" w:lineRule="auto"/>
        <w:rPr>
          <w:rFonts w:ascii="新宋体" w:eastAsia="新宋体"/>
          <w:b/>
          <w:bCs/>
          <w:color w:val="000000" w:themeColor="text1"/>
          <w14:textFill>
            <w14:solidFill>
              <w14:schemeClr w14:val="tx1"/>
            </w14:solidFill>
          </w14:textFill>
        </w:rPr>
      </w:pPr>
    </w:p>
    <w:p>
      <w:pPr>
        <w:pStyle w:val="10"/>
        <w:spacing w:line="360" w:lineRule="auto"/>
        <w:ind w:left="888"/>
        <w:rPr>
          <w:rFonts w:ascii="新宋体" w:eastAsia="新宋体"/>
          <w:color w:val="000000" w:themeColor="text1"/>
          <w14:textFill>
            <w14:solidFill>
              <w14:schemeClr w14:val="tx1"/>
            </w14:solidFill>
          </w14:textFill>
        </w:rPr>
      </w:pPr>
      <w:r>
        <w:rPr>
          <w:rFonts w:ascii="新宋体" w:eastAsia="新宋体"/>
          <w:color w:val="000000" w:themeColor="text1"/>
          <w14:textFill>
            <w14:solidFill>
              <w14:schemeClr w14:val="tx1"/>
            </w14:solidFill>
          </w14:textFill>
        </w:rPr>
        <w:t>五、</w:t>
      </w:r>
      <w:r>
        <w:rPr>
          <w:rFonts w:hint="eastAsia" w:ascii="新宋体" w:eastAsia="新宋体"/>
          <w:color w:val="000000" w:themeColor="text1"/>
          <w14:textFill>
            <w14:solidFill>
              <w14:schemeClr w14:val="tx1"/>
            </w14:solidFill>
          </w14:textFill>
        </w:rPr>
        <w:t>法定代表人完整有效的身份证复印件（必须提供，同时要加盖单位公章）</w:t>
      </w:r>
      <w:r>
        <w:rPr>
          <w:rFonts w:ascii="新宋体" w:eastAsia="新宋体"/>
          <w:color w:val="000000" w:themeColor="text1"/>
          <w14:textFill>
            <w14:solidFill>
              <w14:schemeClr w14:val="tx1"/>
            </w14:solidFill>
          </w14:textFill>
        </w:rPr>
        <w:t>；</w:t>
      </w:r>
    </w:p>
    <w:p>
      <w:pPr>
        <w:pStyle w:val="11"/>
        <w:spacing w:line="360" w:lineRule="auto"/>
        <w:rPr>
          <w:b/>
          <w:color w:val="000000" w:themeColor="text1"/>
          <w:sz w:val="20"/>
          <w14:textFill>
            <w14:solidFill>
              <w14:schemeClr w14:val="tx1"/>
            </w14:solidFill>
          </w14:textFill>
        </w:rPr>
      </w:pPr>
    </w:p>
    <w:p>
      <w:pPr>
        <w:pStyle w:val="11"/>
        <w:spacing w:before="7" w:line="360" w:lineRule="auto"/>
        <w:rPr>
          <w:b/>
          <w:color w:val="000000" w:themeColor="text1"/>
          <w14:textFill>
            <w14:solidFill>
              <w14:schemeClr w14:val="tx1"/>
            </w14:solidFill>
          </w14:textFill>
        </w:rPr>
      </w:pPr>
    </w:p>
    <w:p>
      <w:pPr>
        <w:pStyle w:val="10"/>
        <w:spacing w:before="1" w:line="360" w:lineRule="auto"/>
        <w:ind w:right="540" w:firstLine="410"/>
        <w:rPr>
          <w:rFonts w:ascii="新宋体" w:eastAsia="新宋体"/>
          <w:color w:val="000000" w:themeColor="text1"/>
          <w14:textFill>
            <w14:solidFill>
              <w14:schemeClr w14:val="tx1"/>
            </w14:solidFill>
          </w14:textFill>
        </w:rPr>
      </w:pPr>
      <w:r>
        <w:rPr>
          <w:color w:val="000000" w:themeColor="text1"/>
          <w14:textFill>
            <w14:solidFill>
              <w14:schemeClr w14:val="tx1"/>
            </w14:solidFill>
          </w14:textFill>
        </w:rPr>
        <w:t>六、</w:t>
      </w:r>
      <w:r>
        <w:rPr>
          <w:rFonts w:hint="eastAsia" w:ascii="新宋体" w:eastAsia="新宋体"/>
          <w:color w:val="000000" w:themeColor="text1"/>
          <w14:textFill>
            <w14:solidFill>
              <w14:schemeClr w14:val="tx1"/>
            </w14:solidFill>
          </w14:textFill>
        </w:rPr>
        <w:t>法定代表人授权委托书原件和委托代理人完整有效的身份证复印件（委托代理时必须提供，同时要加盖单位公章）；</w:t>
      </w:r>
    </w:p>
    <w:p>
      <w:pPr>
        <w:pStyle w:val="11"/>
        <w:spacing w:line="360" w:lineRule="auto"/>
        <w:rPr>
          <w:rFonts w:ascii="新宋体"/>
          <w:b/>
          <w:color w:val="000000" w:themeColor="text1"/>
          <w:sz w:val="20"/>
          <w14:textFill>
            <w14:solidFill>
              <w14:schemeClr w14:val="tx1"/>
            </w14:solidFill>
          </w14:textFill>
        </w:rPr>
      </w:pPr>
    </w:p>
    <w:p>
      <w:pPr>
        <w:pStyle w:val="11"/>
        <w:spacing w:before="9" w:line="360" w:lineRule="auto"/>
        <w:rPr>
          <w:rFonts w:ascii="新宋体"/>
          <w:b/>
          <w:color w:val="000000" w:themeColor="text1"/>
          <w:sz w:val="15"/>
          <w14:textFill>
            <w14:solidFill>
              <w14:schemeClr w14:val="tx1"/>
            </w14:solidFill>
          </w14:textFill>
        </w:rPr>
      </w:pPr>
    </w:p>
    <w:p>
      <w:pPr>
        <w:pStyle w:val="7"/>
        <w:spacing w:before="1"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法定代表人授权委托书(格式）</w:t>
      </w:r>
    </w:p>
    <w:p>
      <w:pPr>
        <w:pStyle w:val="11"/>
        <w:spacing w:before="9" w:line="360" w:lineRule="auto"/>
        <w:rPr>
          <w:b/>
          <w:color w:val="000000" w:themeColor="text1"/>
          <w:sz w:val="26"/>
          <w14:textFill>
            <w14:solidFill>
              <w14:schemeClr w14:val="tx1"/>
            </w14:solidFill>
          </w14:textFill>
        </w:rPr>
      </w:pPr>
    </w:p>
    <w:p>
      <w:pPr>
        <w:pStyle w:val="11"/>
        <w:tabs>
          <w:tab w:val="left" w:pos="2577"/>
        </w:tabs>
        <w:spacing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（招标采购单位名称）：</w:t>
      </w:r>
    </w:p>
    <w:p>
      <w:pPr>
        <w:pStyle w:val="11"/>
        <w:tabs>
          <w:tab w:val="left" w:pos="2471"/>
          <w:tab w:val="left" w:pos="2599"/>
          <w:tab w:val="left" w:pos="5407"/>
          <w:tab w:val="left" w:pos="7137"/>
          <w:tab w:val="left" w:pos="10123"/>
        </w:tabs>
        <w:spacing w:before="76" w:line="360" w:lineRule="auto"/>
        <w:ind w:left="477" w:right="371" w:firstLine="628"/>
        <w:rPr>
          <w:color w:val="000000" w:themeColor="text1"/>
          <w:spacing w:val="-17"/>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color w:val="000000" w:themeColor="text1"/>
          <w14:textFill>
            <w14:solidFill>
              <w14:schemeClr w14:val="tx1"/>
            </w14:solidFill>
          </w14:textFill>
        </w:rPr>
        <w:t>（姓名）系</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（投标人名称</w:t>
      </w:r>
      <w:r>
        <w:rPr>
          <w:color w:val="000000" w:themeColor="text1"/>
          <w:spacing w:val="-3"/>
          <w14:textFill>
            <w14:solidFill>
              <w14:schemeClr w14:val="tx1"/>
            </w14:solidFill>
          </w14:textFill>
        </w:rPr>
        <w:t>）</w:t>
      </w:r>
      <w:r>
        <w:rPr>
          <w:color w:val="000000" w:themeColor="text1"/>
          <w14:textFill>
            <w14:solidFill>
              <w14:schemeClr w14:val="tx1"/>
            </w14:solidFill>
          </w14:textFill>
        </w:rPr>
        <w:t>的法定代表人</w:t>
      </w:r>
      <w:r>
        <w:rPr>
          <w:color w:val="000000" w:themeColor="text1"/>
          <w:spacing w:val="-3"/>
          <w14:textFill>
            <w14:solidFill>
              <w14:schemeClr w14:val="tx1"/>
            </w14:solidFill>
          </w14:textFill>
        </w:rPr>
        <w:t>，</w:t>
      </w:r>
      <w:r>
        <w:rPr>
          <w:color w:val="000000" w:themeColor="text1"/>
          <w14:textFill>
            <w14:solidFill>
              <w14:schemeClr w14:val="tx1"/>
            </w14:solidFill>
          </w14:textFill>
        </w:rPr>
        <w:t>现授权委托本单位在职职工</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w:t>
      </w:r>
      <w:r>
        <w:rPr>
          <w:color w:val="000000" w:themeColor="text1"/>
          <w14:textFill>
            <w14:solidFill>
              <w14:schemeClr w14:val="tx1"/>
            </w14:solidFill>
          </w14:textFill>
        </w:rPr>
        <w:t>姓名</w:t>
      </w:r>
      <w:r>
        <w:rPr>
          <w:color w:val="000000" w:themeColor="text1"/>
          <w:spacing w:val="-82"/>
          <w14:textFill>
            <w14:solidFill>
              <w14:schemeClr w14:val="tx1"/>
            </w14:solidFill>
          </w14:textFill>
        </w:rPr>
        <w:t>）</w:t>
      </w:r>
      <w:r>
        <w:rPr>
          <w:color w:val="000000" w:themeColor="text1"/>
          <w14:textFill>
            <w14:solidFill>
              <w14:schemeClr w14:val="tx1"/>
            </w14:solidFill>
          </w14:textFill>
        </w:rPr>
        <w:t>以我方的名义参加</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14:textFill>
            <w14:solidFill>
              <w14:schemeClr w14:val="tx1"/>
            </w14:solidFill>
          </w14:textFill>
        </w:rPr>
        <w:t>项</w:t>
      </w:r>
      <w:r>
        <w:rPr>
          <w:color w:val="000000" w:themeColor="text1"/>
          <w:spacing w:val="-80"/>
          <w14:textFill>
            <w14:solidFill>
              <w14:schemeClr w14:val="tx1"/>
            </w14:solidFill>
          </w14:textFill>
        </w:rPr>
        <w:t>目</w:t>
      </w:r>
      <w:r>
        <w:rPr>
          <w:color w:val="000000" w:themeColor="text1"/>
          <w14:textFill>
            <w14:solidFill>
              <w14:schemeClr w14:val="tx1"/>
            </w14:solidFill>
          </w14:textFill>
        </w:rPr>
        <w:t>（项目编号：</w:t>
      </w:r>
      <w:r>
        <w:rPr>
          <w:rFonts w:hint="eastAsia"/>
          <w:color w:val="000000" w:themeColor="text1"/>
          <w:lang w:val="en-US"/>
          <w14:textFill>
            <w14:solidFill>
              <w14:schemeClr w14:val="tx1"/>
            </w14:solidFill>
          </w14:textFill>
        </w:rPr>
        <w:t xml:space="preserve">   </w:t>
      </w:r>
      <w:r>
        <w:rPr>
          <w:color w:val="000000" w:themeColor="text1"/>
          <w:spacing w:val="-17"/>
          <w14:textFill>
            <w14:solidFill>
              <w14:schemeClr w14:val="tx1"/>
            </w14:solidFill>
          </w14:textFill>
        </w:rPr>
        <w:t>）</w:t>
      </w:r>
    </w:p>
    <w:p>
      <w:pPr>
        <w:pStyle w:val="11"/>
        <w:tabs>
          <w:tab w:val="left" w:pos="2471"/>
          <w:tab w:val="left" w:pos="2599"/>
          <w:tab w:val="left" w:pos="5407"/>
          <w:tab w:val="left" w:pos="7137"/>
          <w:tab w:val="left" w:pos="10123"/>
        </w:tabs>
        <w:spacing w:before="76" w:line="360" w:lineRule="auto"/>
        <w:ind w:left="477" w:right="371" w:firstLine="628"/>
        <w:rPr>
          <w:color w:val="000000" w:themeColor="text1"/>
          <w14:textFill>
            <w14:solidFill>
              <w14:schemeClr w14:val="tx1"/>
            </w14:solidFill>
          </w14:textFill>
        </w:rPr>
      </w:pPr>
      <w:r>
        <w:rPr>
          <w:color w:val="000000" w:themeColor="text1"/>
          <w:spacing w:val="-17"/>
          <w14:textFill>
            <w14:solidFill>
              <w14:schemeClr w14:val="tx1"/>
            </w14:solidFill>
          </w14:textFill>
        </w:rPr>
        <w:t xml:space="preserve"> </w:t>
      </w:r>
      <w:r>
        <w:rPr>
          <w:color w:val="000000" w:themeColor="text1"/>
          <w14:textFill>
            <w14:solidFill>
              <w14:schemeClr w14:val="tx1"/>
            </w14:solidFill>
          </w14:textFill>
        </w:rPr>
        <w:t>的投标活动，并代表我方全权办理针对上述项目的投标、开标、评标、签约等具体事务和签署相关文件。</w:t>
      </w:r>
    </w:p>
    <w:p>
      <w:pPr>
        <w:pStyle w:val="11"/>
        <w:spacing w:before="153"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我方对被授权人的签名事项负全部责任。</w:t>
      </w:r>
    </w:p>
    <w:p>
      <w:pPr>
        <w:pStyle w:val="11"/>
        <w:spacing w:line="360" w:lineRule="auto"/>
        <w:ind w:left="477" w:right="477" w:firstLine="480"/>
        <w:rPr>
          <w:color w:val="000000" w:themeColor="text1"/>
          <w14:textFill>
            <w14:solidFill>
              <w14:schemeClr w14:val="tx1"/>
            </w14:solidFill>
          </w14:textFill>
        </w:rPr>
      </w:pPr>
      <w:r>
        <w:rPr>
          <w:color w:val="000000" w:themeColor="text1"/>
          <w:u w:val="single"/>
          <w14:textFill>
            <w14:solidFill>
              <w14:schemeClr w14:val="tx1"/>
            </w14:solidFill>
          </w14:textFill>
        </w:rPr>
        <w:t>在撤销授权的书面通知以前，本授权书一直有效。</w:t>
      </w:r>
      <w:r>
        <w:rPr>
          <w:color w:val="000000" w:themeColor="text1"/>
          <w14:textFill>
            <w14:solidFill>
              <w14:schemeClr w14:val="tx1"/>
            </w14:solidFill>
          </w14:textFill>
        </w:rPr>
        <w:t>被授权人在授权书有效期内签署的所有文件不因授权的撤销而失效。</w:t>
      </w:r>
    </w:p>
    <w:p>
      <w:pPr>
        <w:pStyle w:val="11"/>
        <w:spacing w:before="151" w:line="360" w:lineRule="auto"/>
        <w:ind w:left="957"/>
        <w:rPr>
          <w:color w:val="000000" w:themeColor="text1"/>
          <w14:textFill>
            <w14:solidFill>
              <w14:schemeClr w14:val="tx1"/>
            </w14:solidFill>
          </w14:textFill>
        </w:rPr>
      </w:pPr>
      <w:r>
        <w:rPr>
          <w:color w:val="000000" w:themeColor="text1"/>
          <w14:textFill>
            <w14:solidFill>
              <w14:schemeClr w14:val="tx1"/>
            </w14:solidFill>
          </w14:textFill>
        </w:rPr>
        <w:t>被授权人无转委托权，特此委托。</w:t>
      </w:r>
    </w:p>
    <w:p>
      <w:pPr>
        <w:pStyle w:val="11"/>
        <w:tabs>
          <w:tab w:val="left" w:pos="3363"/>
          <w:tab w:val="left" w:pos="5097"/>
          <w:tab w:val="left" w:pos="8297"/>
        </w:tabs>
        <w:spacing w:line="360" w:lineRule="auto"/>
        <w:ind w:left="477"/>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被授权人签名：</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法定代表人签名：</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2" w:line="360" w:lineRule="auto"/>
        <w:rPr>
          <w:rFonts w:ascii="Times New Roman"/>
          <w:color w:val="000000" w:themeColor="text1"/>
          <w:sz w:val="19"/>
          <w14:textFill>
            <w14:solidFill>
              <w14:schemeClr w14:val="tx1"/>
            </w14:solidFill>
          </w14:textFill>
        </w:rPr>
      </w:pPr>
    </w:p>
    <w:p>
      <w:pPr>
        <w:pStyle w:val="11"/>
        <w:tabs>
          <w:tab w:val="left" w:pos="3363"/>
          <w:tab w:val="left" w:pos="5937"/>
          <w:tab w:val="left" w:pos="6357"/>
          <w:tab w:val="left" w:pos="8297"/>
        </w:tabs>
        <w:spacing w:before="77" w:line="360" w:lineRule="auto"/>
        <w:ind w:left="477"/>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所在部门职务：</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职</w:t>
      </w:r>
      <w:r>
        <w:rPr>
          <w:color w:val="000000" w:themeColor="text1"/>
          <w14:textFill>
            <w14:solidFill>
              <w14:schemeClr w14:val="tx1"/>
            </w14:solidFill>
          </w14:textFill>
        </w:rPr>
        <w:tab/>
      </w:r>
      <w:r>
        <w:rPr>
          <w:color w:val="000000" w:themeColor="text1"/>
          <w:w w:val="95"/>
          <w14:textFill>
            <w14:solidFill>
              <w14:schemeClr w14:val="tx1"/>
            </w14:solidFill>
          </w14:textFill>
        </w:rPr>
        <w:t>务：</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line="360" w:lineRule="auto"/>
        <w:rPr>
          <w:rFonts w:ascii="Times New Roman"/>
          <w:color w:val="000000" w:themeColor="text1"/>
          <w:sz w:val="19"/>
          <w14:textFill>
            <w14:solidFill>
              <w14:schemeClr w14:val="tx1"/>
            </w14:solidFill>
          </w14:textFill>
        </w:rPr>
      </w:pPr>
    </w:p>
    <w:p>
      <w:pPr>
        <w:pStyle w:val="11"/>
        <w:tabs>
          <w:tab w:val="left" w:pos="5671"/>
        </w:tabs>
        <w:spacing w:before="76" w:line="360" w:lineRule="auto"/>
        <w:ind w:left="477"/>
        <w:rPr>
          <w:rFonts w:ascii="Times New Roman"/>
          <w:color w:val="000000" w:themeColor="text1"/>
          <w:sz w:val="28"/>
          <w14:textFill>
            <w14:solidFill>
              <w14:schemeClr w14:val="tx1"/>
            </w14:solidFill>
          </w14:textFill>
        </w:rPr>
      </w:pPr>
      <w:r>
        <w:rPr>
          <w:color w:val="000000" w:themeColor="text1"/>
          <w14:textFill>
            <w14:solidFill>
              <w14:schemeClr w14:val="tx1"/>
            </w14:solidFill>
          </w14:textFill>
        </w:rPr>
        <w:t>被授权人身份证号码：</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8928"/>
        </w:tabs>
        <w:spacing w:before="76" w:line="360" w:lineRule="auto"/>
        <w:ind w:left="5620"/>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投标人公章：</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7720"/>
          <w:tab w:val="left" w:pos="8351"/>
        </w:tabs>
        <w:spacing w:before="70" w:line="360" w:lineRule="auto"/>
        <w:ind w:firstLine="7140" w:firstLineChars="3400"/>
        <w:rPr>
          <w:color w:val="000000" w:themeColor="text1"/>
          <w14:textFill>
            <w14:solidFill>
              <w14:schemeClr w14:val="tx1"/>
            </w14:solidFill>
          </w14:textFill>
        </w:rPr>
      </w:pPr>
      <w:r>
        <w:rPr>
          <w:color w:val="000000" w:themeColor="text1"/>
          <w14:textFill>
            <w14:solidFill>
              <w14:schemeClr w14:val="tx1"/>
            </w14:solidFill>
          </w14:textFill>
        </w:rPr>
        <w:t>年</w:t>
      </w:r>
      <w:r>
        <w:rPr>
          <w:color w:val="000000" w:themeColor="text1"/>
          <w14:textFill>
            <w14:solidFill>
              <w14:schemeClr w14:val="tx1"/>
            </w14:solidFill>
          </w14:textFill>
        </w:rPr>
        <w:tab/>
      </w:r>
      <w:r>
        <w:rPr>
          <w:color w:val="000000" w:themeColor="text1"/>
          <w14:textFill>
            <w14:solidFill>
              <w14:schemeClr w14:val="tx1"/>
            </w14:solidFill>
          </w14:textFill>
        </w:rPr>
        <w:t>月</w:t>
      </w:r>
      <w:r>
        <w:rPr>
          <w:color w:val="000000" w:themeColor="text1"/>
          <w14:textFill>
            <w14:solidFill>
              <w14:schemeClr w14:val="tx1"/>
            </w14:solidFill>
          </w14:textFill>
        </w:rPr>
        <w:tab/>
      </w:r>
      <w:r>
        <w:rPr>
          <w:color w:val="000000" w:themeColor="text1"/>
          <w14:textFill>
            <w14:solidFill>
              <w14:schemeClr w14:val="tx1"/>
            </w14:solidFill>
          </w14:textFill>
        </w:rPr>
        <w:t>日</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before="9" w:line="360" w:lineRule="auto"/>
        <w:rPr>
          <w:color w:val="000000" w:themeColor="text1"/>
          <w:sz w:val="13"/>
          <w14:textFill>
            <w14:solidFill>
              <w14:schemeClr w14:val="tx1"/>
            </w14:solidFill>
          </w14:textFill>
        </w:rPr>
      </w:pPr>
    </w:p>
    <w:p>
      <w:pPr>
        <w:pStyle w:val="10"/>
        <w:spacing w:before="70" w:line="360" w:lineRule="auto"/>
        <w:ind w:right="479" w:firstLine="417"/>
        <w:rPr>
          <w:color w:val="000000" w:themeColor="text1"/>
          <w14:textFill>
            <w14:solidFill>
              <w14:schemeClr w14:val="tx1"/>
            </w14:solidFill>
          </w14:textFill>
        </w:rPr>
      </w:pPr>
      <w:r>
        <w:rPr>
          <w:color w:val="000000" w:themeColor="text1"/>
          <w:spacing w:val="-14"/>
          <w14:textFill>
            <w14:solidFill>
              <w14:schemeClr w14:val="tx1"/>
            </w14:solidFill>
          </w14:textFill>
        </w:rPr>
        <w:t>七、投标人</w:t>
      </w:r>
      <w:r>
        <w:rPr>
          <w:color w:val="000000" w:themeColor="text1"/>
          <w14:textFill>
            <w14:solidFill>
              <w14:schemeClr w14:val="tx1"/>
            </w14:solidFill>
          </w14:textFill>
        </w:rPr>
        <w:t>202</w:t>
      </w:r>
      <w:r>
        <w:rPr>
          <w:rFonts w:hint="eastAsia"/>
          <w:color w:val="000000" w:themeColor="text1"/>
          <w:lang w:val="en-US"/>
          <w14:textFill>
            <w14:solidFill>
              <w14:schemeClr w14:val="tx1"/>
            </w14:solidFill>
          </w14:textFill>
        </w:rPr>
        <w:t>1年半年来任意连续三个月</w:t>
      </w:r>
      <w:r>
        <w:rPr>
          <w:rFonts w:hint="eastAsia"/>
          <w:color w:val="000000" w:themeColor="text1"/>
          <w:kern w:val="2"/>
          <w:lang w:val="en-US" w:bidi="ar-SA"/>
          <w14:textFill>
            <w14:solidFill>
              <w14:schemeClr w14:val="tx1"/>
            </w14:solidFill>
          </w14:textFill>
        </w:rPr>
        <w:t>依法</w:t>
      </w:r>
      <w:r>
        <w:rPr>
          <w:color w:val="000000" w:themeColor="text1"/>
          <w:spacing w:val="-9"/>
          <w14:textFill>
            <w14:solidFill>
              <w14:schemeClr w14:val="tx1"/>
            </w14:solidFill>
          </w14:textFill>
        </w:rPr>
        <w:t>缴纳税费的完税凭证或者免税凭证复印件</w:t>
      </w:r>
      <w:r>
        <w:rPr>
          <w:color w:val="000000" w:themeColor="text1"/>
          <w14:textFill>
            <w14:solidFill>
              <w14:schemeClr w14:val="tx1"/>
            </w14:solidFill>
          </w14:textFill>
        </w:rPr>
        <w:t>（</w:t>
      </w:r>
      <w:r>
        <w:rPr>
          <w:color w:val="000000" w:themeColor="text1"/>
          <w:spacing w:val="-4"/>
          <w14:textFill>
            <w14:solidFill>
              <w14:schemeClr w14:val="tx1"/>
            </w14:solidFill>
          </w14:textFill>
        </w:rPr>
        <w:t>必须提供，同时要加盖单位公章，新注册单位按实际情况提供）；</w:t>
      </w:r>
    </w:p>
    <w:p>
      <w:pPr>
        <w:pStyle w:val="10"/>
        <w:spacing w:line="360" w:lineRule="auto"/>
        <w:ind w:right="477" w:firstLine="417"/>
        <w:rPr>
          <w:color w:val="000000" w:themeColor="text1"/>
          <w14:textFill>
            <w14:solidFill>
              <w14:schemeClr w14:val="tx1"/>
            </w14:solidFill>
          </w14:textFill>
        </w:rPr>
      </w:pPr>
      <w:r>
        <w:rPr>
          <w:color w:val="000000" w:themeColor="text1"/>
          <w:spacing w:val="-13"/>
          <w14:textFill>
            <w14:solidFill>
              <w14:schemeClr w14:val="tx1"/>
            </w14:solidFill>
          </w14:textFill>
        </w:rPr>
        <w:t>八、投标人</w:t>
      </w:r>
      <w:r>
        <w:rPr>
          <w:color w:val="000000" w:themeColor="text1"/>
          <w14:textFill>
            <w14:solidFill>
              <w14:schemeClr w14:val="tx1"/>
            </w14:solidFill>
          </w14:textFill>
        </w:rPr>
        <w:t>202</w:t>
      </w:r>
      <w:r>
        <w:rPr>
          <w:rFonts w:hint="eastAsia"/>
          <w:color w:val="000000" w:themeColor="text1"/>
          <w:lang w:val="en-US"/>
          <w14:textFill>
            <w14:solidFill>
              <w14:schemeClr w14:val="tx1"/>
            </w14:solidFill>
          </w14:textFill>
        </w:rPr>
        <w:t>1年近三个月</w:t>
      </w:r>
      <w:r>
        <w:rPr>
          <w:color w:val="000000" w:themeColor="text1"/>
          <w:spacing w:val="-10"/>
          <w14:textFill>
            <w14:solidFill>
              <w14:schemeClr w14:val="tx1"/>
            </w14:solidFill>
          </w14:textFill>
        </w:rPr>
        <w:t>依法缴纳社保费凭证复印件</w:t>
      </w:r>
      <w:r>
        <w:rPr>
          <w:color w:val="000000" w:themeColor="text1"/>
          <w14:textFill>
            <w14:solidFill>
              <w14:schemeClr w14:val="tx1"/>
            </w14:solidFill>
          </w14:textFill>
        </w:rPr>
        <w:t>（</w:t>
      </w:r>
      <w:r>
        <w:rPr>
          <w:color w:val="000000" w:themeColor="text1"/>
          <w:spacing w:val="-3"/>
          <w14:textFill>
            <w14:solidFill>
              <w14:schemeClr w14:val="tx1"/>
            </w14:solidFill>
          </w14:textFill>
        </w:rPr>
        <w:t>必须提供，同时要加盖单位公章，新注册单位按实际情况提供）；</w:t>
      </w:r>
    </w:p>
    <w:p>
      <w:pPr>
        <w:pStyle w:val="10"/>
        <w:spacing w:line="360" w:lineRule="auto"/>
        <w:ind w:right="535" w:firstLine="417"/>
        <w:rPr>
          <w:color w:val="000000" w:themeColor="text1"/>
          <w14:textFill>
            <w14:solidFill>
              <w14:schemeClr w14:val="tx1"/>
            </w14:solidFill>
          </w14:textFill>
        </w:rPr>
      </w:pPr>
      <w:r>
        <w:rPr>
          <w:color w:val="000000" w:themeColor="text1"/>
          <w:spacing w:val="-10"/>
          <w14:textFill>
            <w14:solidFill>
              <w14:schemeClr w14:val="tx1"/>
            </w14:solidFill>
          </w14:textFill>
        </w:rPr>
        <w:t>九、投标人</w:t>
      </w:r>
      <w:r>
        <w:rPr>
          <w:rFonts w:hint="eastAsia"/>
          <w:color w:val="000000" w:themeColor="text1"/>
          <w14:textFill>
            <w14:solidFill>
              <w14:schemeClr w14:val="tx1"/>
            </w14:solidFill>
          </w14:textFill>
        </w:rPr>
        <w:t>2020年度的财务审计报告或财务报表复印件</w:t>
      </w:r>
      <w:r>
        <w:rPr>
          <w:color w:val="000000" w:themeColor="text1"/>
          <w:spacing w:val="-9"/>
          <w14:textFill>
            <w14:solidFill>
              <w14:schemeClr w14:val="tx1"/>
            </w14:solidFill>
          </w14:textFill>
        </w:rPr>
        <w:t>(必须提供，同时要加盖单位公章，新注册单位按实际情况提供）；</w:t>
      </w:r>
    </w:p>
    <w:p>
      <w:pPr>
        <w:spacing w:before="43" w:line="360" w:lineRule="auto"/>
        <w:ind w:left="477" w:right="441" w:firstLine="398"/>
        <w:rPr>
          <w:b/>
          <w:color w:val="000000" w:themeColor="text1"/>
          <w:sz w:val="20"/>
          <w14:textFill>
            <w14:solidFill>
              <w14:schemeClr w14:val="tx1"/>
            </w14:solidFill>
          </w14:textFill>
        </w:rPr>
      </w:pPr>
      <w:r>
        <w:rPr>
          <w:b/>
          <w:color w:val="000000" w:themeColor="text1"/>
          <w:spacing w:val="-6"/>
          <w:sz w:val="20"/>
          <w14:textFill>
            <w14:solidFill>
              <w14:schemeClr w14:val="tx1"/>
            </w14:solidFill>
          </w14:textFill>
        </w:rPr>
        <w:t>十、投标单位近三年内在经营活动中没有重大违法记录的书面声明</w:t>
      </w:r>
      <w:r>
        <w:rPr>
          <w:b/>
          <w:color w:val="000000" w:themeColor="text1"/>
          <w:sz w:val="20"/>
          <w14:textFill>
            <w14:solidFill>
              <w14:schemeClr w14:val="tx1"/>
            </w14:solidFill>
          </w14:textFill>
        </w:rPr>
        <w:t>（</w:t>
      </w:r>
      <w:r>
        <w:rPr>
          <w:b/>
          <w:color w:val="000000" w:themeColor="text1"/>
          <w:spacing w:val="-6"/>
          <w:sz w:val="20"/>
          <w14:textFill>
            <w14:solidFill>
              <w14:schemeClr w14:val="tx1"/>
            </w14:solidFill>
          </w14:textFill>
        </w:rPr>
        <w:t>格式自拟，必须提供，同时要加盖单位公章。</w:t>
      </w:r>
    </w:p>
    <w:p>
      <w:pPr>
        <w:spacing w:line="360" w:lineRule="auto"/>
        <w:rPr>
          <w:color w:val="000000" w:themeColor="text1"/>
          <w:sz w:val="20"/>
          <w14:textFill>
            <w14:solidFill>
              <w14:schemeClr w14:val="tx1"/>
            </w14:solidFill>
          </w14:textFill>
        </w:rPr>
        <w:sectPr>
          <w:pgSz w:w="11910" w:h="16840"/>
          <w:pgMar w:top="1440" w:right="1080" w:bottom="1440" w:left="1080" w:header="873" w:footer="1118" w:gutter="0"/>
          <w:cols w:space="720" w:num="1"/>
        </w:sectPr>
      </w:pPr>
    </w:p>
    <w:p>
      <w:pPr>
        <w:pStyle w:val="11"/>
        <w:spacing w:before="9" w:line="360" w:lineRule="auto"/>
        <w:rPr>
          <w:b/>
          <w:color w:val="000000" w:themeColor="text1"/>
          <w:sz w:val="13"/>
          <w14:textFill>
            <w14:solidFill>
              <w14:schemeClr w14:val="tx1"/>
            </w14:solidFill>
          </w14:textFill>
        </w:rPr>
      </w:pPr>
    </w:p>
    <w:p>
      <w:pPr>
        <w:pStyle w:val="10"/>
        <w:spacing w:before="70" w:line="360" w:lineRule="auto"/>
        <w:ind w:left="895"/>
        <w:rPr>
          <w:color w:val="000000" w:themeColor="text1"/>
          <w14:textFill>
            <w14:solidFill>
              <w14:schemeClr w14:val="tx1"/>
            </w14:solidFill>
          </w14:textFill>
        </w:rPr>
      </w:pPr>
      <w:r>
        <w:rPr>
          <w:color w:val="000000" w:themeColor="text1"/>
          <w14:textFill>
            <w14:solidFill>
              <w14:schemeClr w14:val="tx1"/>
            </w14:solidFill>
          </w14:textFill>
        </w:rPr>
        <w:t>十一、商务响应表(格式见第六章)；</w:t>
      </w:r>
    </w:p>
    <w:p>
      <w:pPr>
        <w:pStyle w:val="11"/>
        <w:spacing w:line="360" w:lineRule="auto"/>
        <w:rPr>
          <w:b/>
          <w:color w:val="000000" w:themeColor="text1"/>
          <w:sz w:val="20"/>
          <w14:textFill>
            <w14:solidFill>
              <w14:schemeClr w14:val="tx1"/>
            </w14:solidFill>
          </w14:textFill>
        </w:rPr>
      </w:pPr>
    </w:p>
    <w:p>
      <w:pPr>
        <w:spacing w:line="360" w:lineRule="auto"/>
        <w:rPr>
          <w:color w:val="000000" w:themeColor="text1"/>
          <w:sz w:val="20"/>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b/>
          <w:color w:val="000000" w:themeColor="text1"/>
          <w:sz w:val="26"/>
          <w14:textFill>
            <w14:solidFill>
              <w14:schemeClr w14:val="tx1"/>
            </w14:solidFill>
          </w14:textFill>
        </w:rPr>
      </w:pPr>
    </w:p>
    <w:p>
      <w:pPr>
        <w:pStyle w:val="11"/>
        <w:spacing w:before="12" w:line="360" w:lineRule="auto"/>
        <w:rPr>
          <w:color w:val="000000" w:themeColor="text1"/>
          <w:sz w:val="16"/>
          <w14:textFill>
            <w14:solidFill>
              <w14:schemeClr w14:val="tx1"/>
            </w14:solidFill>
          </w14:textFill>
        </w:rPr>
      </w:pPr>
      <w:r>
        <w:rPr>
          <w:color w:val="000000" w:themeColor="text1"/>
          <w14:textFill>
            <w14:solidFill>
              <w14:schemeClr w14:val="tx1"/>
            </w14:solidFill>
          </w14:textFill>
        </w:rPr>
        <w:br w:type="column"/>
      </w:r>
    </w:p>
    <w:p>
      <w:pPr>
        <w:pStyle w:val="8"/>
        <w:spacing w:before="0" w:line="360" w:lineRule="auto"/>
        <w:ind w:left="836"/>
        <w:rPr>
          <w:color w:val="000000" w:themeColor="text1"/>
          <w14:textFill>
            <w14:solidFill>
              <w14:schemeClr w14:val="tx1"/>
            </w14:solidFill>
          </w14:textFill>
        </w:rPr>
      </w:pPr>
      <w:r>
        <w:rPr>
          <w:color w:val="000000" w:themeColor="text1"/>
          <w14:textFill>
            <w14:solidFill>
              <w14:schemeClr w14:val="tx1"/>
            </w14:solidFill>
          </w14:textFill>
        </w:rPr>
        <w:t>商务响应表（格式）</w:t>
      </w:r>
    </w:p>
    <w:p>
      <w:pPr>
        <w:spacing w:line="360" w:lineRule="auto"/>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sectPr>
          <w:type w:val="continuous"/>
          <w:pgSz w:w="11910" w:h="16840"/>
          <w:pgMar w:top="1440" w:right="1080" w:bottom="1440" w:left="1080" w:header="720" w:footer="720" w:gutter="0"/>
          <w:cols w:equalWidth="0" w:num="2">
            <w:col w:w="1478" w:space="1477"/>
            <w:col w:w="6795"/>
          </w:cols>
        </w:sectPr>
      </w:pPr>
    </w:p>
    <w:p>
      <w:pPr>
        <w:pStyle w:val="11"/>
        <w:spacing w:before="8" w:line="360" w:lineRule="auto"/>
        <w:rPr>
          <w:b/>
          <w:color w:val="000000" w:themeColor="text1"/>
          <w:sz w:val="5"/>
          <w14:textFill>
            <w14:solidFill>
              <w14:schemeClr w14:val="tx1"/>
            </w14:solidFill>
          </w14:textFill>
        </w:rPr>
      </w:pPr>
    </w:p>
    <w:tbl>
      <w:tblPr>
        <w:tblStyle w:val="16"/>
        <w:tblpPr w:leftFromText="180" w:rightFromText="180" w:vertAnchor="page" w:horzAnchor="page" w:tblpX="1525" w:tblpY="379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6"/>
        <w:gridCol w:w="2517"/>
        <w:gridCol w:w="1259"/>
        <w:gridCol w:w="2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076" w:type="dxa"/>
          </w:tcPr>
          <w:p>
            <w:pPr>
              <w:pStyle w:val="32"/>
              <w:spacing w:before="156" w:line="360" w:lineRule="auto"/>
              <w:ind w:left="805" w:right="80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p>
        </w:tc>
        <w:tc>
          <w:tcPr>
            <w:tcW w:w="2517" w:type="dxa"/>
          </w:tcPr>
          <w:p>
            <w:pPr>
              <w:pStyle w:val="32"/>
              <w:spacing w:before="156" w:line="360" w:lineRule="auto"/>
              <w:ind w:left="627"/>
              <w:rPr>
                <w:color w:val="000000" w:themeColor="text1"/>
                <w:sz w:val="21"/>
                <w14:textFill>
                  <w14:solidFill>
                    <w14:schemeClr w14:val="tx1"/>
                  </w14:solidFill>
                </w14:textFill>
              </w:rPr>
            </w:pPr>
            <w:r>
              <w:rPr>
                <w:color w:val="000000" w:themeColor="text1"/>
                <w:sz w:val="21"/>
                <w14:textFill>
                  <w14:solidFill>
                    <w14:schemeClr w14:val="tx1"/>
                  </w14:solidFill>
                </w14:textFill>
              </w:rPr>
              <w:t>招标文件要求</w:t>
            </w:r>
          </w:p>
        </w:tc>
        <w:tc>
          <w:tcPr>
            <w:tcW w:w="1259" w:type="dxa"/>
          </w:tcPr>
          <w:p>
            <w:pPr>
              <w:pStyle w:val="32"/>
              <w:spacing w:before="156" w:line="360" w:lineRule="auto"/>
              <w:ind w:left="207"/>
              <w:rPr>
                <w:color w:val="000000" w:themeColor="text1"/>
                <w:sz w:val="21"/>
                <w14:textFill>
                  <w14:solidFill>
                    <w14:schemeClr w14:val="tx1"/>
                  </w14:solidFill>
                </w14:textFill>
              </w:rPr>
            </w:pPr>
            <w:r>
              <w:rPr>
                <w:color w:val="000000" w:themeColor="text1"/>
                <w:sz w:val="21"/>
                <w14:textFill>
                  <w14:solidFill>
                    <w14:schemeClr w14:val="tx1"/>
                  </w14:solidFill>
                </w14:textFill>
              </w:rPr>
              <w:t>是否响应</w:t>
            </w:r>
          </w:p>
        </w:tc>
        <w:tc>
          <w:tcPr>
            <w:tcW w:w="2802" w:type="dxa"/>
          </w:tcPr>
          <w:p>
            <w:pPr>
              <w:pStyle w:val="32"/>
              <w:spacing w:before="156" w:line="360" w:lineRule="auto"/>
              <w:ind w:left="564"/>
              <w:rPr>
                <w:color w:val="000000" w:themeColor="text1"/>
                <w:sz w:val="21"/>
                <w14:textFill>
                  <w14:solidFill>
                    <w14:schemeClr w14:val="tx1"/>
                  </w14:solidFill>
                </w14:textFill>
              </w:rPr>
            </w:pPr>
            <w:r>
              <w:rPr>
                <w:color w:val="000000" w:themeColor="text1"/>
                <w:sz w:val="21"/>
                <w14:textFill>
                  <w14:solidFill>
                    <w14:schemeClr w14:val="tx1"/>
                  </w14:solidFill>
                </w14:textFill>
              </w:rPr>
              <w:t>投标人的承诺或说明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2076" w:type="dxa"/>
          </w:tcPr>
          <w:p>
            <w:pPr>
              <w:pStyle w:val="32"/>
              <w:spacing w:line="360" w:lineRule="auto"/>
              <w:rPr>
                <w:rFonts w:ascii="Times New Roman"/>
                <w:color w:val="000000" w:themeColor="text1"/>
                <w:sz w:val="20"/>
                <w14:textFill>
                  <w14:solidFill>
                    <w14:schemeClr w14:val="tx1"/>
                  </w14:solidFill>
                </w14:textFill>
              </w:rPr>
            </w:pPr>
          </w:p>
        </w:tc>
        <w:tc>
          <w:tcPr>
            <w:tcW w:w="2517" w:type="dxa"/>
          </w:tcPr>
          <w:p>
            <w:pPr>
              <w:pStyle w:val="32"/>
              <w:spacing w:line="360" w:lineRule="auto"/>
              <w:rPr>
                <w:rFonts w:ascii="Times New Roman"/>
                <w:color w:val="000000" w:themeColor="text1"/>
                <w:sz w:val="20"/>
                <w14:textFill>
                  <w14:solidFill>
                    <w14:schemeClr w14:val="tx1"/>
                  </w14:solidFill>
                </w14:textFill>
              </w:rPr>
            </w:pPr>
          </w:p>
        </w:tc>
        <w:tc>
          <w:tcPr>
            <w:tcW w:w="1259" w:type="dxa"/>
          </w:tcPr>
          <w:p>
            <w:pPr>
              <w:pStyle w:val="32"/>
              <w:spacing w:line="360" w:lineRule="auto"/>
              <w:rPr>
                <w:rFonts w:ascii="Times New Roman"/>
                <w:color w:val="000000" w:themeColor="text1"/>
                <w:sz w:val="20"/>
                <w14:textFill>
                  <w14:solidFill>
                    <w14:schemeClr w14:val="tx1"/>
                  </w14:solidFill>
                </w14:textFill>
              </w:rPr>
            </w:pPr>
          </w:p>
        </w:tc>
        <w:tc>
          <w:tcPr>
            <w:tcW w:w="2802" w:type="dxa"/>
          </w:tcPr>
          <w:p>
            <w:pPr>
              <w:pStyle w:val="32"/>
              <w:spacing w:line="360" w:lineRule="auto"/>
              <w:rPr>
                <w:rFonts w:ascii="Times New Roman"/>
                <w:color w:val="000000" w:themeColor="text1"/>
                <w:sz w:val="20"/>
                <w14:textFill>
                  <w14:solidFill>
                    <w14:schemeClr w14:val="tx1"/>
                  </w14:solidFill>
                </w14:textFill>
              </w:rPr>
            </w:pPr>
          </w:p>
        </w:tc>
      </w:tr>
    </w:tbl>
    <w:p>
      <w:pPr>
        <w:pStyle w:val="11"/>
        <w:spacing w:line="360" w:lineRule="auto"/>
        <w:rPr>
          <w:b/>
          <w:color w:val="000000" w:themeColor="text1"/>
          <w:sz w:val="20"/>
          <w14:textFill>
            <w14:solidFill>
              <w14:schemeClr w14:val="tx1"/>
            </w14:solidFill>
          </w14:textFill>
        </w:rPr>
      </w:pPr>
    </w:p>
    <w:p>
      <w:pPr>
        <w:pStyle w:val="11"/>
        <w:spacing w:line="360" w:lineRule="auto"/>
        <w:rPr>
          <w:b/>
          <w:color w:val="000000" w:themeColor="text1"/>
          <w:sz w:val="20"/>
          <w14:textFill>
            <w14:solidFill>
              <w14:schemeClr w14:val="tx1"/>
            </w14:solidFill>
          </w14:textFill>
        </w:rPr>
      </w:pPr>
    </w:p>
    <w:p>
      <w:pPr>
        <w:pStyle w:val="11"/>
        <w:spacing w:before="6" w:line="360" w:lineRule="auto"/>
        <w:rPr>
          <w:b/>
          <w:color w:val="000000" w:themeColor="text1"/>
          <w:sz w:val="28"/>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rPr>
          <w:color w:val="000000" w:themeColor="text1"/>
          <w:w w:val="95"/>
          <w14:textFill>
            <w14:solidFill>
              <w14:schemeClr w14:val="tx1"/>
            </w14:solidFill>
          </w14:textFill>
        </w:rPr>
      </w:pPr>
    </w:p>
    <w:p>
      <w:pPr>
        <w:pStyle w:val="11"/>
        <w:tabs>
          <w:tab w:val="left" w:pos="3571"/>
        </w:tabs>
        <w:spacing w:before="76" w:line="360" w:lineRule="auto"/>
        <w:ind w:left="477"/>
        <w:jc w:val="both"/>
        <w:rPr>
          <w:color w:val="000000" w:themeColor="text1"/>
          <w:w w:val="95"/>
          <w14:textFill>
            <w14:solidFill>
              <w14:schemeClr w14:val="tx1"/>
            </w14:solidFill>
          </w14:textFill>
        </w:rPr>
      </w:pPr>
    </w:p>
    <w:p>
      <w:pPr>
        <w:pStyle w:val="11"/>
        <w:tabs>
          <w:tab w:val="left" w:pos="3571"/>
        </w:tabs>
        <w:spacing w:before="76" w:line="360" w:lineRule="auto"/>
        <w:ind w:left="477"/>
        <w:jc w:val="both"/>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法定代表人签字：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094"/>
        </w:tabs>
        <w:spacing w:before="163" w:line="360" w:lineRule="auto"/>
        <w:ind w:right="7133"/>
        <w:jc w:val="right"/>
        <w:rPr>
          <w:rFonts w:ascii="Times New Roman" w:eastAsia="Times New Roman"/>
          <w:color w:val="000000" w:themeColor="text1"/>
          <w14:textFill>
            <w14:solidFill>
              <w14:schemeClr w14:val="tx1"/>
            </w14:solidFill>
          </w14:textFill>
        </w:rPr>
      </w:pPr>
      <w:r>
        <w:rPr>
          <w:rFonts w:hint="eastAsia"/>
          <w:color w:val="000000" w:themeColor="text1"/>
          <w:w w:val="95"/>
          <w:lang w:val="en-US"/>
          <w14:textFill>
            <w14:solidFill>
              <w14:schemeClr w14:val="tx1"/>
            </w14:solidFill>
          </w14:textFill>
        </w:rPr>
        <w:t xml:space="preserve">     </w:t>
      </w:r>
      <w:r>
        <w:rPr>
          <w:color w:val="000000" w:themeColor="text1"/>
          <w:w w:val="95"/>
          <w14:textFill>
            <w14:solidFill>
              <w14:schemeClr w14:val="tx1"/>
            </w14:solidFill>
          </w14:textFill>
        </w:rPr>
        <w:t>投标人公章：</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628"/>
          <w:tab w:val="left" w:pos="1259"/>
        </w:tabs>
        <w:spacing w:before="55" w:line="360" w:lineRule="auto"/>
        <w:ind w:right="7184"/>
        <w:jc w:val="right"/>
        <w:rPr>
          <w:color w:val="000000" w:themeColor="text1"/>
          <w14:textFill>
            <w14:solidFill>
              <w14:schemeClr w14:val="tx1"/>
            </w14:solidFill>
          </w14:textFill>
        </w:rPr>
      </w:pPr>
      <w:r>
        <w:rPr>
          <w:color w:val="000000" w:themeColor="text1"/>
          <w14:textFill>
            <w14:solidFill>
              <w14:schemeClr w14:val="tx1"/>
            </w14:solidFill>
          </w14:textFill>
        </w:rPr>
        <w:t>年</w:t>
      </w:r>
      <w:r>
        <w:rPr>
          <w:color w:val="000000" w:themeColor="text1"/>
          <w14:textFill>
            <w14:solidFill>
              <w14:schemeClr w14:val="tx1"/>
            </w14:solidFill>
          </w14:textFill>
        </w:rPr>
        <w:tab/>
      </w:r>
      <w:r>
        <w:rPr>
          <w:color w:val="000000" w:themeColor="text1"/>
          <w14:textFill>
            <w14:solidFill>
              <w14:schemeClr w14:val="tx1"/>
            </w14:solidFill>
          </w14:textFill>
        </w:rPr>
        <w:t>月</w:t>
      </w:r>
      <w:r>
        <w:rPr>
          <w:color w:val="000000" w:themeColor="text1"/>
          <w14:textFill>
            <w14:solidFill>
              <w14:schemeClr w14:val="tx1"/>
            </w14:solidFill>
          </w14:textFill>
        </w:rPr>
        <w:tab/>
      </w:r>
      <w:r>
        <w:rPr>
          <w:color w:val="000000" w:themeColor="text1"/>
          <w:w w:val="95"/>
          <w14:textFill>
            <w14:solidFill>
              <w14:schemeClr w14:val="tx1"/>
            </w14:solidFill>
          </w14:textFill>
        </w:rPr>
        <w:t>日</w:t>
      </w:r>
    </w:p>
    <w:p>
      <w:pPr>
        <w:spacing w:line="360" w:lineRule="auto"/>
        <w:jc w:val="right"/>
        <w:rPr>
          <w:color w:val="000000" w:themeColor="text1"/>
          <w14:textFill>
            <w14:solidFill>
              <w14:schemeClr w14:val="tx1"/>
            </w14:solidFill>
          </w14:textFill>
        </w:rPr>
        <w:sectPr>
          <w:type w:val="continuous"/>
          <w:pgSz w:w="11910" w:h="16840"/>
          <w:pgMar w:top="1440" w:right="1080" w:bottom="1440" w:left="1080" w:header="720" w:footer="720" w:gutter="0"/>
          <w:cols w:space="720" w:num="1"/>
        </w:sectPr>
      </w:pPr>
    </w:p>
    <w:p>
      <w:pPr>
        <w:pStyle w:val="11"/>
        <w:spacing w:before="9" w:line="360" w:lineRule="auto"/>
        <w:rPr>
          <w:color w:val="000000" w:themeColor="text1"/>
          <w:sz w:val="13"/>
          <w14:textFill>
            <w14:solidFill>
              <w14:schemeClr w14:val="tx1"/>
            </w14:solidFill>
          </w14:textFill>
        </w:rPr>
      </w:pPr>
    </w:p>
    <w:p>
      <w:pPr>
        <w:pStyle w:val="10"/>
        <w:spacing w:before="70" w:line="360" w:lineRule="auto"/>
        <w:ind w:right="395" w:firstLine="420"/>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十二、2015 年以来，投标人类似苗木项目单项项目业绩（如有，请提供中标通知书或采购合同书复印件，原件备查）；</w:t>
      </w:r>
    </w:p>
    <w:p>
      <w:pPr>
        <w:pStyle w:val="11"/>
        <w:spacing w:before="7" w:line="360" w:lineRule="auto"/>
        <w:rPr>
          <w:rFonts w:ascii="新宋体"/>
          <w:b/>
          <w:color w:val="000000" w:themeColor="text1"/>
          <w:sz w:val="15"/>
          <w14:textFill>
            <w14:solidFill>
              <w14:schemeClr w14:val="tx1"/>
            </w14:solidFill>
          </w14:textFill>
        </w:rPr>
      </w:pPr>
    </w:p>
    <w:p>
      <w:pPr>
        <w:pStyle w:val="9"/>
        <w:spacing w:before="1" w:after="3" w:line="360" w:lineRule="auto"/>
        <w:ind w:left="177" w:right="178"/>
        <w:jc w:val="center"/>
        <w:rPr>
          <w:color w:val="000000" w:themeColor="text1"/>
          <w14:textFill>
            <w14:solidFill>
              <w14:schemeClr w14:val="tx1"/>
            </w14:solidFill>
          </w14:textFill>
        </w:rPr>
      </w:pPr>
      <w:r>
        <w:rPr>
          <w:color w:val="000000" w:themeColor="text1"/>
          <w14:textFill>
            <w14:solidFill>
              <w14:schemeClr w14:val="tx1"/>
            </w14:solidFill>
          </w14:textFill>
        </w:rPr>
        <w:t>投标人类似项目实施情况一览表（格式）</w:t>
      </w:r>
    </w:p>
    <w:tbl>
      <w:tblPr>
        <w:tblStyle w:val="16"/>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1"/>
        <w:gridCol w:w="1405"/>
        <w:gridCol w:w="1322"/>
        <w:gridCol w:w="1080"/>
        <w:gridCol w:w="720"/>
        <w:gridCol w:w="1080"/>
        <w:gridCol w:w="1080"/>
        <w:gridCol w:w="1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1" w:type="dxa"/>
            <w:vMerge w:val="restart"/>
          </w:tcPr>
          <w:p>
            <w:pPr>
              <w:pStyle w:val="32"/>
              <w:spacing w:line="360" w:lineRule="auto"/>
              <w:rPr>
                <w:color w:val="000000" w:themeColor="text1"/>
                <w:sz w:val="20"/>
                <w14:textFill>
                  <w14:solidFill>
                    <w14:schemeClr w14:val="tx1"/>
                  </w14:solidFill>
                </w14:textFill>
              </w:rPr>
            </w:pPr>
          </w:p>
          <w:p>
            <w:pPr>
              <w:pStyle w:val="32"/>
              <w:spacing w:before="7" w:line="360" w:lineRule="auto"/>
              <w:rPr>
                <w:color w:val="000000" w:themeColor="text1"/>
                <w:sz w:val="23"/>
                <w14:textFill>
                  <w14:solidFill>
                    <w14:schemeClr w14:val="tx1"/>
                  </w14:solidFill>
                </w14:textFill>
              </w:rPr>
            </w:pPr>
          </w:p>
          <w:p>
            <w:pPr>
              <w:pStyle w:val="32"/>
              <w:spacing w:line="360" w:lineRule="auto"/>
              <w:ind w:left="458" w:right="241" w:hanging="209"/>
              <w:rPr>
                <w:color w:val="000000" w:themeColor="text1"/>
                <w:sz w:val="21"/>
                <w14:textFill>
                  <w14:solidFill>
                    <w14:schemeClr w14:val="tx1"/>
                  </w14:solidFill>
                </w14:textFill>
              </w:rPr>
            </w:pPr>
            <w:r>
              <w:rPr>
                <w:color w:val="000000" w:themeColor="text1"/>
                <w:sz w:val="21"/>
                <w14:textFill>
                  <w14:solidFill>
                    <w14:schemeClr w14:val="tx1"/>
                  </w14:solidFill>
                </w14:textFill>
              </w:rPr>
              <w:t>采购单位名称</w:t>
            </w:r>
          </w:p>
        </w:tc>
        <w:tc>
          <w:tcPr>
            <w:tcW w:w="1405" w:type="dxa"/>
            <w:vMerge w:val="restart"/>
          </w:tcPr>
          <w:p>
            <w:pPr>
              <w:pStyle w:val="32"/>
              <w:spacing w:line="360" w:lineRule="auto"/>
              <w:rPr>
                <w:color w:val="000000" w:themeColor="text1"/>
                <w:sz w:val="20"/>
                <w14:textFill>
                  <w14:solidFill>
                    <w14:schemeClr w14:val="tx1"/>
                  </w14:solidFill>
                </w14:textFill>
              </w:rPr>
            </w:pPr>
          </w:p>
          <w:p>
            <w:pPr>
              <w:pStyle w:val="32"/>
              <w:spacing w:line="360" w:lineRule="auto"/>
              <w:rPr>
                <w:color w:val="000000" w:themeColor="text1"/>
                <w:sz w:val="20"/>
                <w14:textFill>
                  <w14:solidFill>
                    <w14:schemeClr w14:val="tx1"/>
                  </w14:solidFill>
                </w14:textFill>
              </w:rPr>
            </w:pPr>
          </w:p>
          <w:p>
            <w:pPr>
              <w:pStyle w:val="32"/>
              <w:spacing w:before="142" w:line="360" w:lineRule="auto"/>
              <w:ind w:left="281"/>
              <w:rPr>
                <w:color w:val="000000" w:themeColor="text1"/>
                <w:sz w:val="21"/>
                <w14:textFill>
                  <w14:solidFill>
                    <w14:schemeClr w14:val="tx1"/>
                  </w14:solidFill>
                </w14:textFill>
              </w:rPr>
            </w:pPr>
            <w:r>
              <w:rPr>
                <w:color w:val="000000" w:themeColor="text1"/>
                <w:sz w:val="21"/>
                <w14:textFill>
                  <w14:solidFill>
                    <w14:schemeClr w14:val="tx1"/>
                  </w14:solidFill>
                </w14:textFill>
              </w:rPr>
              <w:t>项目名称</w:t>
            </w:r>
          </w:p>
        </w:tc>
        <w:tc>
          <w:tcPr>
            <w:tcW w:w="1322" w:type="dxa"/>
            <w:vMerge w:val="restart"/>
          </w:tcPr>
          <w:p>
            <w:pPr>
              <w:pStyle w:val="32"/>
              <w:spacing w:line="360" w:lineRule="auto"/>
              <w:rPr>
                <w:color w:val="000000" w:themeColor="text1"/>
                <w:sz w:val="20"/>
                <w14:textFill>
                  <w14:solidFill>
                    <w14:schemeClr w14:val="tx1"/>
                  </w14:solidFill>
                </w14:textFill>
              </w:rPr>
            </w:pPr>
          </w:p>
          <w:p>
            <w:pPr>
              <w:pStyle w:val="32"/>
              <w:spacing w:line="360" w:lineRule="auto"/>
              <w:rPr>
                <w:color w:val="000000" w:themeColor="text1"/>
                <w:sz w:val="20"/>
                <w14:textFill>
                  <w14:solidFill>
                    <w14:schemeClr w14:val="tx1"/>
                  </w14:solidFill>
                </w14:textFill>
              </w:rPr>
            </w:pPr>
          </w:p>
          <w:p>
            <w:pPr>
              <w:pStyle w:val="32"/>
              <w:spacing w:before="142" w:line="360" w:lineRule="auto"/>
              <w:ind w:left="239"/>
              <w:rPr>
                <w:color w:val="000000" w:themeColor="text1"/>
                <w:sz w:val="21"/>
                <w14:textFill>
                  <w14:solidFill>
                    <w14:schemeClr w14:val="tx1"/>
                  </w14:solidFill>
                </w14:textFill>
              </w:rPr>
            </w:pPr>
            <w:r>
              <w:rPr>
                <w:color w:val="000000" w:themeColor="text1"/>
                <w:sz w:val="21"/>
                <w14:textFill>
                  <w14:solidFill>
                    <w14:schemeClr w14:val="tx1"/>
                  </w14:solidFill>
                </w14:textFill>
              </w:rPr>
              <w:t>采购数量</w:t>
            </w:r>
          </w:p>
        </w:tc>
        <w:tc>
          <w:tcPr>
            <w:tcW w:w="1080" w:type="dxa"/>
            <w:vMerge w:val="restart"/>
          </w:tcPr>
          <w:p>
            <w:pPr>
              <w:pStyle w:val="32"/>
              <w:spacing w:line="360" w:lineRule="auto"/>
              <w:rPr>
                <w:color w:val="000000" w:themeColor="text1"/>
                <w:sz w:val="20"/>
                <w14:textFill>
                  <w14:solidFill>
                    <w14:schemeClr w14:val="tx1"/>
                  </w14:solidFill>
                </w14:textFill>
              </w:rPr>
            </w:pPr>
          </w:p>
          <w:p>
            <w:pPr>
              <w:pStyle w:val="32"/>
              <w:spacing w:before="9" w:line="360" w:lineRule="auto"/>
              <w:rPr>
                <w:color w:val="000000" w:themeColor="text1"/>
                <w:sz w:val="21"/>
                <w14:textFill>
                  <w14:solidFill>
                    <w14:schemeClr w14:val="tx1"/>
                  </w14:solidFill>
                </w14:textFill>
              </w:rPr>
            </w:pPr>
          </w:p>
          <w:p>
            <w:pPr>
              <w:pStyle w:val="32"/>
              <w:spacing w:line="360" w:lineRule="auto"/>
              <w:ind w:left="120"/>
              <w:rPr>
                <w:color w:val="000000" w:themeColor="text1"/>
                <w:sz w:val="21"/>
                <w14:textFill>
                  <w14:solidFill>
                    <w14:schemeClr w14:val="tx1"/>
                  </w14:solidFill>
                </w14:textFill>
              </w:rPr>
            </w:pPr>
            <w:r>
              <w:rPr>
                <w:color w:val="000000" w:themeColor="text1"/>
                <w:w w:val="95"/>
                <w:sz w:val="21"/>
                <w14:textFill>
                  <w14:solidFill>
                    <w14:schemeClr w14:val="tx1"/>
                  </w14:solidFill>
                </w14:textFill>
              </w:rPr>
              <w:t>合同金额</w:t>
            </w:r>
          </w:p>
          <w:p>
            <w:pPr>
              <w:pStyle w:val="32"/>
              <w:spacing w:line="360" w:lineRule="auto"/>
              <w:ind w:left="120"/>
              <w:rPr>
                <w:color w:val="000000" w:themeColor="text1"/>
                <w:sz w:val="21"/>
                <w14:textFill>
                  <w14:solidFill>
                    <w14:schemeClr w14:val="tx1"/>
                  </w14:solidFill>
                </w14:textFill>
              </w:rPr>
            </w:pPr>
            <w:r>
              <w:rPr>
                <w:color w:val="000000" w:themeColor="text1"/>
                <w:w w:val="95"/>
                <w:sz w:val="21"/>
                <w14:textFill>
                  <w14:solidFill>
                    <w14:schemeClr w14:val="tx1"/>
                  </w14:solidFill>
                </w14:textFill>
              </w:rPr>
              <w:t>（万元）</w:t>
            </w:r>
          </w:p>
        </w:tc>
        <w:tc>
          <w:tcPr>
            <w:tcW w:w="2880" w:type="dxa"/>
            <w:gridSpan w:val="3"/>
          </w:tcPr>
          <w:p>
            <w:pPr>
              <w:pStyle w:val="32"/>
              <w:spacing w:before="7" w:line="360" w:lineRule="auto"/>
              <w:rPr>
                <w:color w:val="000000" w:themeColor="text1"/>
                <w:sz w:val="20"/>
                <w14:textFill>
                  <w14:solidFill>
                    <w14:schemeClr w14:val="tx1"/>
                  </w14:solidFill>
                </w14:textFill>
              </w:rPr>
            </w:pPr>
          </w:p>
          <w:p>
            <w:pPr>
              <w:pStyle w:val="32"/>
              <w:spacing w:line="360" w:lineRule="auto"/>
              <w:ind w:left="999" w:right="99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附件页码</w:t>
            </w:r>
          </w:p>
        </w:tc>
        <w:tc>
          <w:tcPr>
            <w:tcW w:w="1980" w:type="dxa"/>
          </w:tcPr>
          <w:p>
            <w:pPr>
              <w:pStyle w:val="32"/>
              <w:spacing w:before="105" w:line="360" w:lineRule="auto"/>
              <w:ind w:left="569" w:right="141" w:hanging="420"/>
              <w:rPr>
                <w:color w:val="000000" w:themeColor="text1"/>
                <w:sz w:val="21"/>
                <w14:textFill>
                  <w14:solidFill>
                    <w14:schemeClr w14:val="tx1"/>
                  </w14:solidFill>
                </w14:textFill>
              </w:rPr>
            </w:pPr>
            <w:r>
              <w:rPr>
                <w:color w:val="000000" w:themeColor="text1"/>
                <w:sz w:val="21"/>
                <w14:textFill>
                  <w14:solidFill>
                    <w14:schemeClr w14:val="tx1"/>
                  </w14:solidFill>
                </w14:textFill>
              </w:rPr>
              <w:t>采购单位联系人及联系电话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341" w:type="dxa"/>
            <w:vMerge w:val="continue"/>
            <w:tcBorders>
              <w:top w:val="nil"/>
            </w:tcBorders>
          </w:tcPr>
          <w:p>
            <w:pPr>
              <w:spacing w:line="360" w:lineRule="auto"/>
              <w:rPr>
                <w:color w:val="000000" w:themeColor="text1"/>
                <w:sz w:val="2"/>
                <w:szCs w:val="2"/>
                <w14:textFill>
                  <w14:solidFill>
                    <w14:schemeClr w14:val="tx1"/>
                  </w14:solidFill>
                </w14:textFill>
              </w:rPr>
            </w:pPr>
          </w:p>
        </w:tc>
        <w:tc>
          <w:tcPr>
            <w:tcW w:w="1405" w:type="dxa"/>
            <w:vMerge w:val="continue"/>
            <w:tcBorders>
              <w:top w:val="nil"/>
            </w:tcBorders>
          </w:tcPr>
          <w:p>
            <w:pPr>
              <w:spacing w:line="360" w:lineRule="auto"/>
              <w:rPr>
                <w:color w:val="000000" w:themeColor="text1"/>
                <w:sz w:val="2"/>
                <w:szCs w:val="2"/>
                <w14:textFill>
                  <w14:solidFill>
                    <w14:schemeClr w14:val="tx1"/>
                  </w14:solidFill>
                </w14:textFill>
              </w:rPr>
            </w:pPr>
          </w:p>
        </w:tc>
        <w:tc>
          <w:tcPr>
            <w:tcW w:w="1322" w:type="dxa"/>
            <w:vMerge w:val="continue"/>
            <w:tcBorders>
              <w:top w:val="nil"/>
            </w:tcBorders>
          </w:tcPr>
          <w:p>
            <w:pPr>
              <w:spacing w:line="360" w:lineRule="auto"/>
              <w:rPr>
                <w:color w:val="000000" w:themeColor="text1"/>
                <w:sz w:val="2"/>
                <w:szCs w:val="2"/>
                <w14:textFill>
                  <w14:solidFill>
                    <w14:schemeClr w14:val="tx1"/>
                  </w14:solidFill>
                </w14:textFill>
              </w:rPr>
            </w:pPr>
          </w:p>
        </w:tc>
        <w:tc>
          <w:tcPr>
            <w:tcW w:w="1080" w:type="dxa"/>
            <w:vMerge w:val="continue"/>
            <w:tcBorders>
              <w:top w:val="nil"/>
            </w:tcBorders>
          </w:tcPr>
          <w:p>
            <w:pPr>
              <w:spacing w:line="360" w:lineRule="auto"/>
              <w:rPr>
                <w:color w:val="000000" w:themeColor="text1"/>
                <w:sz w:val="2"/>
                <w:szCs w:val="2"/>
                <w14:textFill>
                  <w14:solidFill>
                    <w14:schemeClr w14:val="tx1"/>
                  </w14:solidFill>
                </w14:textFill>
              </w:rPr>
            </w:pPr>
          </w:p>
        </w:tc>
        <w:tc>
          <w:tcPr>
            <w:tcW w:w="720" w:type="dxa"/>
          </w:tcPr>
          <w:p>
            <w:pPr>
              <w:pStyle w:val="32"/>
              <w:spacing w:before="7" w:line="360" w:lineRule="auto"/>
              <w:rPr>
                <w:color w:val="000000" w:themeColor="text1"/>
                <w:sz w:val="19"/>
                <w14:textFill>
                  <w14:solidFill>
                    <w14:schemeClr w14:val="tx1"/>
                  </w14:solidFill>
                </w14:textFill>
              </w:rPr>
            </w:pPr>
          </w:p>
          <w:p>
            <w:pPr>
              <w:pStyle w:val="32"/>
              <w:spacing w:line="360" w:lineRule="auto"/>
              <w:ind w:left="149"/>
              <w:rPr>
                <w:color w:val="000000" w:themeColor="text1"/>
                <w:sz w:val="21"/>
                <w14:textFill>
                  <w14:solidFill>
                    <w14:schemeClr w14:val="tx1"/>
                  </w14:solidFill>
                </w14:textFill>
              </w:rPr>
            </w:pPr>
            <w:r>
              <w:rPr>
                <w:color w:val="000000" w:themeColor="text1"/>
                <w:sz w:val="21"/>
                <w14:textFill>
                  <w14:solidFill>
                    <w14:schemeClr w14:val="tx1"/>
                  </w14:solidFill>
                </w14:textFill>
              </w:rPr>
              <w:t>合同</w:t>
            </w:r>
          </w:p>
        </w:tc>
        <w:tc>
          <w:tcPr>
            <w:tcW w:w="1080" w:type="dxa"/>
          </w:tcPr>
          <w:p>
            <w:pPr>
              <w:pStyle w:val="32"/>
              <w:spacing w:before="7" w:line="360" w:lineRule="auto"/>
              <w:rPr>
                <w:color w:val="000000" w:themeColor="text1"/>
                <w:sz w:val="19"/>
                <w14:textFill>
                  <w14:solidFill>
                    <w14:schemeClr w14:val="tx1"/>
                  </w14:solidFill>
                </w14:textFill>
              </w:rPr>
            </w:pPr>
          </w:p>
          <w:p>
            <w:pPr>
              <w:pStyle w:val="32"/>
              <w:spacing w:line="360" w:lineRule="auto"/>
              <w:ind w:left="120"/>
              <w:rPr>
                <w:color w:val="000000" w:themeColor="text1"/>
                <w:sz w:val="21"/>
                <w14:textFill>
                  <w14:solidFill>
                    <w14:schemeClr w14:val="tx1"/>
                  </w14:solidFill>
                </w14:textFill>
              </w:rPr>
            </w:pPr>
            <w:r>
              <w:rPr>
                <w:color w:val="000000" w:themeColor="text1"/>
                <w:sz w:val="21"/>
                <w14:textFill>
                  <w14:solidFill>
                    <w14:schemeClr w14:val="tx1"/>
                  </w14:solidFill>
                </w14:textFill>
              </w:rPr>
              <w:t>验收报告</w:t>
            </w:r>
          </w:p>
        </w:tc>
        <w:tc>
          <w:tcPr>
            <w:tcW w:w="1080" w:type="dxa"/>
          </w:tcPr>
          <w:p>
            <w:pPr>
              <w:pStyle w:val="32"/>
              <w:spacing w:before="7" w:line="360" w:lineRule="auto"/>
              <w:rPr>
                <w:color w:val="000000" w:themeColor="text1"/>
                <w:sz w:val="19"/>
                <w14:textFill>
                  <w14:solidFill>
                    <w14:schemeClr w14:val="tx1"/>
                  </w14:solidFill>
                </w14:textFill>
              </w:rPr>
            </w:pPr>
          </w:p>
          <w:p>
            <w:pPr>
              <w:pStyle w:val="32"/>
              <w:spacing w:line="360" w:lineRule="auto"/>
              <w:ind w:left="120"/>
              <w:rPr>
                <w:color w:val="000000" w:themeColor="text1"/>
                <w:sz w:val="21"/>
                <w14:textFill>
                  <w14:solidFill>
                    <w14:schemeClr w14:val="tx1"/>
                  </w14:solidFill>
                </w14:textFill>
              </w:rPr>
            </w:pPr>
            <w:r>
              <w:rPr>
                <w:color w:val="000000" w:themeColor="text1"/>
                <w:sz w:val="21"/>
                <w14:textFill>
                  <w14:solidFill>
                    <w14:schemeClr w14:val="tx1"/>
                  </w14:solidFill>
                </w14:textFill>
              </w:rPr>
              <w:t>用户评价</w:t>
            </w:r>
          </w:p>
        </w:tc>
        <w:tc>
          <w:tcPr>
            <w:tcW w:w="19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341" w:type="dxa"/>
          </w:tcPr>
          <w:p>
            <w:pPr>
              <w:pStyle w:val="32"/>
              <w:spacing w:line="360" w:lineRule="auto"/>
              <w:rPr>
                <w:rFonts w:ascii="Times New Roman"/>
                <w:color w:val="000000" w:themeColor="text1"/>
                <w:sz w:val="20"/>
                <w14:textFill>
                  <w14:solidFill>
                    <w14:schemeClr w14:val="tx1"/>
                  </w14:solidFill>
                </w14:textFill>
              </w:rPr>
            </w:pPr>
          </w:p>
        </w:tc>
        <w:tc>
          <w:tcPr>
            <w:tcW w:w="1405" w:type="dxa"/>
          </w:tcPr>
          <w:p>
            <w:pPr>
              <w:pStyle w:val="32"/>
              <w:spacing w:line="360" w:lineRule="auto"/>
              <w:rPr>
                <w:rFonts w:ascii="Times New Roman"/>
                <w:color w:val="000000" w:themeColor="text1"/>
                <w:sz w:val="20"/>
                <w14:textFill>
                  <w14:solidFill>
                    <w14:schemeClr w14:val="tx1"/>
                  </w14:solidFill>
                </w14:textFill>
              </w:rPr>
            </w:pPr>
          </w:p>
        </w:tc>
        <w:tc>
          <w:tcPr>
            <w:tcW w:w="1322"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72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9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341" w:type="dxa"/>
          </w:tcPr>
          <w:p>
            <w:pPr>
              <w:pStyle w:val="32"/>
              <w:spacing w:line="360" w:lineRule="auto"/>
              <w:rPr>
                <w:rFonts w:ascii="Times New Roman"/>
                <w:color w:val="000000" w:themeColor="text1"/>
                <w:sz w:val="20"/>
                <w14:textFill>
                  <w14:solidFill>
                    <w14:schemeClr w14:val="tx1"/>
                  </w14:solidFill>
                </w14:textFill>
              </w:rPr>
            </w:pPr>
          </w:p>
        </w:tc>
        <w:tc>
          <w:tcPr>
            <w:tcW w:w="1405" w:type="dxa"/>
          </w:tcPr>
          <w:p>
            <w:pPr>
              <w:pStyle w:val="32"/>
              <w:spacing w:line="360" w:lineRule="auto"/>
              <w:rPr>
                <w:rFonts w:ascii="Times New Roman"/>
                <w:color w:val="000000" w:themeColor="text1"/>
                <w:sz w:val="20"/>
                <w14:textFill>
                  <w14:solidFill>
                    <w14:schemeClr w14:val="tx1"/>
                  </w14:solidFill>
                </w14:textFill>
              </w:rPr>
            </w:pPr>
          </w:p>
        </w:tc>
        <w:tc>
          <w:tcPr>
            <w:tcW w:w="1322"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72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9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341" w:type="dxa"/>
          </w:tcPr>
          <w:p>
            <w:pPr>
              <w:pStyle w:val="32"/>
              <w:spacing w:line="360" w:lineRule="auto"/>
              <w:rPr>
                <w:rFonts w:ascii="Times New Roman"/>
                <w:color w:val="000000" w:themeColor="text1"/>
                <w:sz w:val="20"/>
                <w14:textFill>
                  <w14:solidFill>
                    <w14:schemeClr w14:val="tx1"/>
                  </w14:solidFill>
                </w14:textFill>
              </w:rPr>
            </w:pPr>
          </w:p>
        </w:tc>
        <w:tc>
          <w:tcPr>
            <w:tcW w:w="1405" w:type="dxa"/>
          </w:tcPr>
          <w:p>
            <w:pPr>
              <w:pStyle w:val="32"/>
              <w:spacing w:line="360" w:lineRule="auto"/>
              <w:rPr>
                <w:rFonts w:ascii="Times New Roman"/>
                <w:color w:val="000000" w:themeColor="text1"/>
                <w:sz w:val="20"/>
                <w14:textFill>
                  <w14:solidFill>
                    <w14:schemeClr w14:val="tx1"/>
                  </w14:solidFill>
                </w14:textFill>
              </w:rPr>
            </w:pPr>
          </w:p>
        </w:tc>
        <w:tc>
          <w:tcPr>
            <w:tcW w:w="1322"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72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9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341" w:type="dxa"/>
          </w:tcPr>
          <w:p>
            <w:pPr>
              <w:pStyle w:val="32"/>
              <w:spacing w:line="360" w:lineRule="auto"/>
              <w:rPr>
                <w:rFonts w:ascii="Times New Roman"/>
                <w:color w:val="000000" w:themeColor="text1"/>
                <w:sz w:val="20"/>
                <w14:textFill>
                  <w14:solidFill>
                    <w14:schemeClr w14:val="tx1"/>
                  </w14:solidFill>
                </w14:textFill>
              </w:rPr>
            </w:pPr>
          </w:p>
        </w:tc>
        <w:tc>
          <w:tcPr>
            <w:tcW w:w="1405" w:type="dxa"/>
          </w:tcPr>
          <w:p>
            <w:pPr>
              <w:pStyle w:val="32"/>
              <w:spacing w:line="360" w:lineRule="auto"/>
              <w:rPr>
                <w:rFonts w:ascii="Times New Roman"/>
                <w:color w:val="000000" w:themeColor="text1"/>
                <w:sz w:val="20"/>
                <w14:textFill>
                  <w14:solidFill>
                    <w14:schemeClr w14:val="tx1"/>
                  </w14:solidFill>
                </w14:textFill>
              </w:rPr>
            </w:pPr>
          </w:p>
        </w:tc>
        <w:tc>
          <w:tcPr>
            <w:tcW w:w="1322"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72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9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341" w:type="dxa"/>
          </w:tcPr>
          <w:p>
            <w:pPr>
              <w:pStyle w:val="32"/>
              <w:spacing w:line="360" w:lineRule="auto"/>
              <w:rPr>
                <w:rFonts w:ascii="Times New Roman"/>
                <w:color w:val="000000" w:themeColor="text1"/>
                <w:sz w:val="20"/>
                <w14:textFill>
                  <w14:solidFill>
                    <w14:schemeClr w14:val="tx1"/>
                  </w14:solidFill>
                </w14:textFill>
              </w:rPr>
            </w:pPr>
          </w:p>
        </w:tc>
        <w:tc>
          <w:tcPr>
            <w:tcW w:w="1405" w:type="dxa"/>
          </w:tcPr>
          <w:p>
            <w:pPr>
              <w:pStyle w:val="32"/>
              <w:spacing w:line="360" w:lineRule="auto"/>
              <w:rPr>
                <w:rFonts w:ascii="Times New Roman"/>
                <w:color w:val="000000" w:themeColor="text1"/>
                <w:sz w:val="20"/>
                <w14:textFill>
                  <w14:solidFill>
                    <w14:schemeClr w14:val="tx1"/>
                  </w14:solidFill>
                </w14:textFill>
              </w:rPr>
            </w:pPr>
          </w:p>
        </w:tc>
        <w:tc>
          <w:tcPr>
            <w:tcW w:w="1322"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72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c>
          <w:tcPr>
            <w:tcW w:w="1980" w:type="dxa"/>
          </w:tcPr>
          <w:p>
            <w:pPr>
              <w:pStyle w:val="32"/>
              <w:spacing w:line="360" w:lineRule="auto"/>
              <w:rPr>
                <w:rFonts w:ascii="Times New Roman"/>
                <w:color w:val="000000" w:themeColor="text1"/>
                <w:sz w:val="20"/>
                <w14:textFill>
                  <w14:solidFill>
                    <w14:schemeClr w14:val="tx1"/>
                  </w14:solidFill>
                </w14:textFill>
              </w:rPr>
            </w:pPr>
          </w:p>
        </w:tc>
      </w:tr>
    </w:tbl>
    <w:p>
      <w:pPr>
        <w:pStyle w:val="11"/>
        <w:spacing w:line="360" w:lineRule="auto"/>
        <w:rPr>
          <w:color w:val="000000" w:themeColor="text1"/>
          <w:sz w:val="24"/>
          <w14:textFill>
            <w14:solidFill>
              <w14:schemeClr w14:val="tx1"/>
            </w14:solidFill>
          </w14:textFill>
        </w:rPr>
      </w:pPr>
    </w:p>
    <w:p>
      <w:pPr>
        <w:pStyle w:val="11"/>
        <w:spacing w:line="360" w:lineRule="auto"/>
        <w:rPr>
          <w:color w:val="000000" w:themeColor="text1"/>
          <w:sz w:val="24"/>
          <w14:textFill>
            <w14:solidFill>
              <w14:schemeClr w14:val="tx1"/>
            </w14:solidFill>
          </w14:textFill>
        </w:rPr>
      </w:pPr>
    </w:p>
    <w:p>
      <w:pPr>
        <w:pStyle w:val="11"/>
        <w:spacing w:before="4" w:line="360" w:lineRule="auto"/>
        <w:rPr>
          <w:color w:val="000000" w:themeColor="text1"/>
          <w:sz w:val="31"/>
          <w14:textFill>
            <w14:solidFill>
              <w14:schemeClr w14:val="tx1"/>
            </w14:solidFill>
          </w14:textFill>
        </w:rPr>
      </w:pPr>
    </w:p>
    <w:p>
      <w:pPr>
        <w:pStyle w:val="11"/>
        <w:tabs>
          <w:tab w:val="left" w:pos="3571"/>
        </w:tabs>
        <w:spacing w:line="360" w:lineRule="auto"/>
        <w:ind w:left="47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法定代表人签字：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094"/>
        </w:tabs>
        <w:spacing w:before="163" w:line="360" w:lineRule="auto"/>
        <w:ind w:right="7133"/>
        <w:jc w:val="right"/>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投标人公章：</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628"/>
          <w:tab w:val="left" w:pos="1259"/>
        </w:tabs>
        <w:spacing w:before="55" w:line="360" w:lineRule="auto"/>
        <w:ind w:right="7184"/>
        <w:jc w:val="right"/>
        <w:rPr>
          <w:color w:val="000000" w:themeColor="text1"/>
          <w14:textFill>
            <w14:solidFill>
              <w14:schemeClr w14:val="tx1"/>
            </w14:solidFill>
          </w14:textFill>
        </w:rPr>
      </w:pPr>
      <w:r>
        <w:rPr>
          <w:color w:val="000000" w:themeColor="text1"/>
          <w14:textFill>
            <w14:solidFill>
              <w14:schemeClr w14:val="tx1"/>
            </w14:solidFill>
          </w14:textFill>
        </w:rPr>
        <w:t>年</w:t>
      </w:r>
      <w:r>
        <w:rPr>
          <w:color w:val="000000" w:themeColor="text1"/>
          <w14:textFill>
            <w14:solidFill>
              <w14:schemeClr w14:val="tx1"/>
            </w14:solidFill>
          </w14:textFill>
        </w:rPr>
        <w:tab/>
      </w:r>
      <w:r>
        <w:rPr>
          <w:color w:val="000000" w:themeColor="text1"/>
          <w14:textFill>
            <w14:solidFill>
              <w14:schemeClr w14:val="tx1"/>
            </w14:solidFill>
          </w14:textFill>
        </w:rPr>
        <w:t>月</w:t>
      </w:r>
      <w:r>
        <w:rPr>
          <w:color w:val="000000" w:themeColor="text1"/>
          <w14:textFill>
            <w14:solidFill>
              <w14:schemeClr w14:val="tx1"/>
            </w14:solidFill>
          </w14:textFill>
        </w:rPr>
        <w:tab/>
      </w:r>
      <w:r>
        <w:rPr>
          <w:color w:val="000000" w:themeColor="text1"/>
          <w:w w:val="95"/>
          <w14:textFill>
            <w14:solidFill>
              <w14:schemeClr w14:val="tx1"/>
            </w14:solidFill>
          </w14:textFill>
        </w:rPr>
        <w:t>日</w:t>
      </w:r>
    </w:p>
    <w:p>
      <w:pPr>
        <w:spacing w:line="360" w:lineRule="auto"/>
        <w:jc w:val="right"/>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before="12" w:line="360" w:lineRule="auto"/>
        <w:rPr>
          <w:color w:val="000000" w:themeColor="text1"/>
          <w:sz w:val="12"/>
          <w14:textFill>
            <w14:solidFill>
              <w14:schemeClr w14:val="tx1"/>
            </w14:solidFill>
          </w14:textFill>
        </w:rPr>
      </w:pPr>
    </w:p>
    <w:p>
      <w:pPr>
        <w:pStyle w:val="8"/>
        <w:spacing w:line="360" w:lineRule="auto"/>
        <w:ind w:right="355"/>
        <w:rPr>
          <w:color w:val="000000" w:themeColor="text1"/>
          <w14:textFill>
            <w14:solidFill>
              <w14:schemeClr w14:val="tx1"/>
            </w14:solidFill>
          </w14:textFill>
        </w:rPr>
      </w:pPr>
      <w:r>
        <w:rPr>
          <w:color w:val="000000" w:themeColor="text1"/>
          <w:spacing w:val="-25"/>
          <w14:textFill>
            <w14:solidFill>
              <w14:schemeClr w14:val="tx1"/>
            </w14:solidFill>
          </w14:textFill>
        </w:rPr>
        <w:t>十三、投标人符合中小企业划型标准的，按《政府采购促进中小企业发展管理办法》财库〔</w:t>
      </w:r>
      <w:r>
        <w:rPr>
          <w:color w:val="000000" w:themeColor="text1"/>
          <w14:textFill>
            <w14:solidFill>
              <w14:schemeClr w14:val="tx1"/>
            </w14:solidFill>
          </w14:textFill>
        </w:rPr>
        <w:t>2020</w:t>
      </w:r>
      <w:r>
        <w:rPr>
          <w:color w:val="000000" w:themeColor="text1"/>
          <w:spacing w:val="-13"/>
          <w14:textFill>
            <w14:solidFill>
              <w14:schemeClr w14:val="tx1"/>
            </w14:solidFill>
          </w14:textFill>
        </w:rPr>
        <w:t>〕</w:t>
      </w:r>
      <w:r>
        <w:rPr>
          <w:color w:val="000000" w:themeColor="text1"/>
          <w14:textFill>
            <w14:solidFill>
              <w14:schemeClr w14:val="tx1"/>
            </w14:solidFill>
          </w14:textFill>
        </w:rPr>
        <w:t>46</w:t>
      </w:r>
      <w:r>
        <w:rPr>
          <w:color w:val="000000" w:themeColor="text1"/>
          <w:spacing w:val="-9"/>
          <w14:textFill>
            <w14:solidFill>
              <w14:schemeClr w14:val="tx1"/>
            </w14:solidFill>
          </w14:textFill>
        </w:rPr>
        <w:t xml:space="preserve"> 号要求，提供中小企业声明函。</w:t>
      </w:r>
    </w:p>
    <w:p>
      <w:pPr>
        <w:pStyle w:val="8"/>
        <w:spacing w:before="74" w:line="360" w:lineRule="auto"/>
        <w:ind w:left="948"/>
        <w:rPr>
          <w:color w:val="000000" w:themeColor="text1"/>
          <w14:textFill>
            <w14:solidFill>
              <w14:schemeClr w14:val="tx1"/>
            </w14:solidFill>
          </w14:textFill>
        </w:rPr>
      </w:pPr>
      <w:r>
        <w:rPr>
          <w:color w:val="000000" w:themeColor="text1"/>
          <w14:textFill>
            <w14:solidFill>
              <w14:schemeClr w14:val="tx1"/>
            </w14:solidFill>
          </w14:textFill>
        </w:rPr>
        <w:t>附：中小企业声明函格式：</w:t>
      </w:r>
    </w:p>
    <w:p>
      <w:pPr>
        <w:pStyle w:val="11"/>
        <w:spacing w:line="360" w:lineRule="auto"/>
        <w:rPr>
          <w:b/>
          <w:color w:val="000000" w:themeColor="text1"/>
          <w:sz w:val="20"/>
          <w14:textFill>
            <w14:solidFill>
              <w14:schemeClr w14:val="tx1"/>
            </w14:solidFill>
          </w14:textFill>
        </w:rPr>
      </w:pPr>
    </w:p>
    <w:p>
      <w:pPr>
        <w:spacing w:line="360" w:lineRule="auto"/>
        <w:rPr>
          <w:color w:val="000000" w:themeColor="text1"/>
          <w:sz w:val="20"/>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b/>
          <w:color w:val="000000" w:themeColor="text1"/>
          <w:sz w:val="20"/>
          <w14:textFill>
            <w14:solidFill>
              <w14:schemeClr w14:val="tx1"/>
            </w14:solidFill>
          </w14:textFill>
        </w:rPr>
      </w:pPr>
    </w:p>
    <w:p>
      <w:r>
        <w:t>说明：</w:t>
      </w:r>
    </w:p>
    <w:p>
      <w:pPr>
        <w:rPr>
          <w:b/>
          <w:bCs/>
          <w:color w:val="000000" w:themeColor="text1"/>
          <w:sz w:val="24"/>
          <w:szCs w:val="24"/>
          <w14:textFill>
            <w14:solidFill>
              <w14:schemeClr w14:val="tx1"/>
            </w14:solidFill>
          </w14:textFill>
        </w:rPr>
      </w:pPr>
      <w:r>
        <w:br w:type="column"/>
      </w:r>
      <w:r>
        <w:rPr>
          <w:b/>
          <w:bCs/>
          <w:color w:val="000000" w:themeColor="text1"/>
          <w:sz w:val="24"/>
          <w:szCs w:val="24"/>
          <w14:textFill>
            <w14:solidFill>
              <w14:schemeClr w14:val="tx1"/>
            </w14:solidFill>
          </w14:textFill>
        </w:rPr>
        <w:t>中小企业声明函</w:t>
      </w:r>
    </w:p>
    <w:p>
      <w:pPr>
        <w:sectPr>
          <w:type w:val="continuous"/>
          <w:pgSz w:w="11910" w:h="16840"/>
          <w:pgMar w:top="1440" w:right="1080" w:bottom="1440" w:left="1080" w:header="720" w:footer="720" w:gutter="0"/>
          <w:cols w:equalWidth="0" w:num="2">
            <w:col w:w="876" w:space="2326"/>
            <w:col w:w="6548"/>
          </w:cols>
        </w:sectPr>
      </w:pPr>
    </w:p>
    <w:p/>
    <w:p>
      <w:pPr>
        <w:spacing w:line="360" w:lineRule="auto"/>
        <w:ind w:left="660" w:leftChars="300"/>
      </w:pPr>
      <w:r>
        <w:t>1、本声明函主要供参加政府采购活动的中小企业填写，非中小企业无需填写。</w:t>
      </w:r>
    </w:p>
    <w:p>
      <w:pPr>
        <w:spacing w:line="360" w:lineRule="auto"/>
        <w:ind w:left="660" w:leftChars="300"/>
      </w:pPr>
      <w:r>
        <w:t>2、小型、微型企业提供中型企业服务的，视同为中型企业。</w:t>
      </w:r>
    </w:p>
    <w:p>
      <w:pPr>
        <w:spacing w:line="360" w:lineRule="auto"/>
        <w:ind w:left="660" w:leftChars="300"/>
        <w:rPr>
          <w:color w:val="000000" w:themeColor="text1"/>
          <w:sz w:val="20"/>
          <w14:textFill>
            <w14:solidFill>
              <w14:schemeClr w14:val="tx1"/>
            </w14:solidFill>
          </w14:textFill>
        </w:rPr>
      </w:pPr>
      <w:r>
        <w:t>3、供应商按《财政部、司法部关于政府采购支持监狱企业发展有关问题的通知》财库〔2020〕46 号认定为监狱企业，且提供由省级以上监狱管理局、戒毒管理局（含新疆生产建设兵团）出具的属于监狱企业的</w:t>
      </w:r>
      <w:r>
        <w:rPr>
          <w:rFonts w:hint="eastAsia"/>
          <w:lang w:eastAsia="zh-CN"/>
        </w:rPr>
        <w:t>声明函</w:t>
      </w:r>
      <w:r>
        <w:t>的，视同小型、微型企业。</w:t>
      </w:r>
    </w:p>
    <w:p>
      <w:pPr>
        <w:pStyle w:val="11"/>
        <w:spacing w:before="141" w:line="360" w:lineRule="auto"/>
        <w:ind w:left="477" w:right="475"/>
        <w:jc w:val="both"/>
        <w:rPr>
          <w:color w:val="000000" w:themeColor="text1"/>
          <w14:textFill>
            <w14:solidFill>
              <w14:schemeClr w14:val="tx1"/>
            </w14:solidFill>
          </w14:textFill>
        </w:rPr>
      </w:pPr>
      <w:r>
        <w:rPr>
          <w:color w:val="000000" w:themeColor="text1"/>
          <w14:textFill>
            <w14:solidFill>
              <w14:schemeClr w14:val="tx1"/>
            </w14:solidFill>
          </w14:textFill>
        </w:rPr>
        <w:t>本公司（联合体）郑重声明，根据《政府采购促进中小企业发展管理办法》财库〔2020〕46</w:t>
      </w:r>
      <w:r>
        <w:rPr>
          <w:color w:val="000000" w:themeColor="text1"/>
          <w:spacing w:val="-6"/>
          <w14:textFill>
            <w14:solidFill>
              <w14:schemeClr w14:val="tx1"/>
            </w14:solidFill>
          </w14:textFill>
        </w:rPr>
        <w:t xml:space="preserve"> 号的规定，本</w:t>
      </w:r>
      <w:r>
        <w:rPr>
          <w:color w:val="000000" w:themeColor="text1"/>
          <w:spacing w:val="-5"/>
          <w14:textFill>
            <w14:solidFill>
              <w14:schemeClr w14:val="tx1"/>
            </w14:solidFill>
          </w14:textFill>
        </w:rPr>
        <w:t>公司</w:t>
      </w:r>
      <w:r>
        <w:rPr>
          <w:color w:val="000000" w:themeColor="text1"/>
          <w14:textFill>
            <w14:solidFill>
              <w14:schemeClr w14:val="tx1"/>
            </w14:solidFill>
          </w14:textFill>
        </w:rPr>
        <w:t>（联合体）</w:t>
      </w:r>
      <w:r>
        <w:rPr>
          <w:color w:val="000000" w:themeColor="text1"/>
          <w:spacing w:val="-2"/>
          <w14:textFill>
            <w14:solidFill>
              <w14:schemeClr w14:val="tx1"/>
            </w14:solidFill>
          </w14:textFill>
        </w:rPr>
        <w:t>参加</w:t>
      </w:r>
      <w:r>
        <w:rPr>
          <w:color w:val="000000" w:themeColor="text1"/>
          <w14:textFill>
            <w14:solidFill>
              <w14:schemeClr w14:val="tx1"/>
            </w14:solidFill>
          </w14:textFill>
        </w:rPr>
        <w:t>（采购单位名称）</w:t>
      </w:r>
      <w:r>
        <w:rPr>
          <w:color w:val="000000" w:themeColor="text1"/>
          <w:spacing w:val="-13"/>
          <w14:textFill>
            <w14:solidFill>
              <w14:schemeClr w14:val="tx1"/>
            </w14:solidFill>
          </w14:textFill>
        </w:rPr>
        <w:t xml:space="preserve"> 的</w:t>
      </w:r>
      <w:r>
        <w:rPr>
          <w:color w:val="000000" w:themeColor="text1"/>
          <w14:textFill>
            <w14:solidFill>
              <w14:schemeClr w14:val="tx1"/>
            </w14:solidFill>
          </w14:textFill>
        </w:rPr>
        <w:t>（项目名称）采购活动，竞标单位全部为符合政策要求的中小企业，相关企业（含联合体中的中小企业、签订分包意向协议的中小企业）的具体情况如下：</w:t>
      </w:r>
    </w:p>
    <w:tbl>
      <w:tblPr>
        <w:tblStyle w:val="16"/>
        <w:tblW w:w="0" w:type="auto"/>
        <w:tblInd w:w="435" w:type="dxa"/>
        <w:tblLayout w:type="fixed"/>
        <w:tblCellMar>
          <w:top w:w="0" w:type="dxa"/>
          <w:left w:w="0" w:type="dxa"/>
          <w:bottom w:w="0" w:type="dxa"/>
          <w:right w:w="0" w:type="dxa"/>
        </w:tblCellMar>
      </w:tblPr>
      <w:tblGrid>
        <w:gridCol w:w="5939"/>
        <w:gridCol w:w="1407"/>
        <w:gridCol w:w="1774"/>
        <w:gridCol w:w="840"/>
      </w:tblGrid>
      <w:tr>
        <w:tblPrEx>
          <w:tblCellMar>
            <w:top w:w="0" w:type="dxa"/>
            <w:left w:w="0" w:type="dxa"/>
            <w:bottom w:w="0" w:type="dxa"/>
            <w:right w:w="0" w:type="dxa"/>
          </w:tblCellMar>
        </w:tblPrEx>
        <w:trPr>
          <w:trHeight w:val="274" w:hRule="atLeast"/>
        </w:trPr>
        <w:tc>
          <w:tcPr>
            <w:tcW w:w="5939" w:type="dxa"/>
          </w:tcPr>
          <w:p>
            <w:pPr>
              <w:pStyle w:val="32"/>
              <w:spacing w:line="360" w:lineRule="auto"/>
              <w:ind w:left="50"/>
              <w:rPr>
                <w:color w:val="000000" w:themeColor="text1"/>
                <w:sz w:val="21"/>
                <w14:textFill>
                  <w14:solidFill>
                    <w14:schemeClr w14:val="tx1"/>
                  </w14:solidFill>
                </w14:textFill>
              </w:rPr>
            </w:pPr>
            <w:r>
              <w:rPr>
                <w:color w:val="000000" w:themeColor="text1"/>
                <w:sz w:val="21"/>
                <w14:textFill>
                  <w14:solidFill>
                    <w14:schemeClr w14:val="tx1"/>
                  </w14:solidFill>
                </w14:textFill>
              </w:rPr>
              <w:t>1．（标的名称），属于（所属行业），承接企业为（</w:t>
            </w:r>
          </w:p>
        </w:tc>
        <w:tc>
          <w:tcPr>
            <w:tcW w:w="1407" w:type="dxa"/>
          </w:tcPr>
          <w:p>
            <w:pPr>
              <w:pStyle w:val="32"/>
              <w:spacing w:line="360" w:lineRule="auto"/>
              <w:ind w:left="10"/>
              <w:rPr>
                <w:color w:val="000000" w:themeColor="text1"/>
                <w:sz w:val="21"/>
                <w14:textFill>
                  <w14:solidFill>
                    <w14:schemeClr w14:val="tx1"/>
                  </w14:solidFill>
                </w14:textFill>
              </w:rPr>
            </w:pPr>
            <w:r>
              <w:rPr>
                <w:color w:val="000000" w:themeColor="text1"/>
                <w:sz w:val="21"/>
                <w14:textFill>
                  <w14:solidFill>
                    <w14:schemeClr w14:val="tx1"/>
                  </w14:solidFill>
                </w14:textFill>
              </w:rPr>
              <w:t>），从业人员</w:t>
            </w:r>
          </w:p>
        </w:tc>
        <w:tc>
          <w:tcPr>
            <w:tcW w:w="1774" w:type="dxa"/>
          </w:tcPr>
          <w:p>
            <w:pPr>
              <w:pStyle w:val="32"/>
              <w:spacing w:line="360" w:lineRule="auto"/>
              <w:ind w:left="132" w:right="13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人，营业收入为</w:t>
            </w:r>
          </w:p>
        </w:tc>
        <w:tc>
          <w:tcPr>
            <w:tcW w:w="840" w:type="dxa"/>
          </w:tcPr>
          <w:p>
            <w:pPr>
              <w:pStyle w:val="32"/>
              <w:spacing w:line="360" w:lineRule="auto"/>
              <w:ind w:right="48"/>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万元，</w:t>
            </w:r>
          </w:p>
        </w:tc>
      </w:tr>
      <w:tr>
        <w:tblPrEx>
          <w:tblCellMar>
            <w:top w:w="0" w:type="dxa"/>
            <w:left w:w="0" w:type="dxa"/>
            <w:bottom w:w="0" w:type="dxa"/>
            <w:right w:w="0" w:type="dxa"/>
          </w:tblCellMar>
        </w:tblPrEx>
        <w:trPr>
          <w:trHeight w:val="771" w:hRule="atLeast"/>
        </w:trPr>
        <w:tc>
          <w:tcPr>
            <w:tcW w:w="5939" w:type="dxa"/>
          </w:tcPr>
          <w:p>
            <w:pPr>
              <w:pStyle w:val="32"/>
              <w:tabs>
                <w:tab w:val="left" w:pos="1413"/>
              </w:tabs>
              <w:spacing w:before="35" w:line="360" w:lineRule="auto"/>
              <w:ind w:left="50"/>
              <w:rPr>
                <w:color w:val="000000" w:themeColor="text1"/>
                <w:sz w:val="21"/>
                <w14:textFill>
                  <w14:solidFill>
                    <w14:schemeClr w14:val="tx1"/>
                  </w14:solidFill>
                </w14:textFill>
              </w:rPr>
            </w:pPr>
            <w:r>
              <w:rPr>
                <w:color w:val="000000" w:themeColor="text1"/>
                <w:sz w:val="21"/>
                <w14:textFill>
                  <w14:solidFill>
                    <w14:schemeClr w14:val="tx1"/>
                  </w14:solidFill>
                </w14:textFill>
              </w:rPr>
              <w:t>资产总额为</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万元，属于（中型企业、小型企业、微型企业）;</w:t>
            </w:r>
          </w:p>
          <w:p>
            <w:pPr>
              <w:pStyle w:val="32"/>
              <w:spacing w:before="10" w:line="360" w:lineRule="auto"/>
              <w:rPr>
                <w:color w:val="000000" w:themeColor="text1"/>
                <w:sz w:val="17"/>
                <w14:textFill>
                  <w14:solidFill>
                    <w14:schemeClr w14:val="tx1"/>
                  </w14:solidFill>
                </w14:textFill>
              </w:rPr>
            </w:pPr>
          </w:p>
          <w:p>
            <w:pPr>
              <w:pStyle w:val="32"/>
              <w:spacing w:line="360" w:lineRule="auto"/>
              <w:ind w:left="50"/>
              <w:rPr>
                <w:color w:val="000000" w:themeColor="text1"/>
                <w:sz w:val="21"/>
                <w14:textFill>
                  <w14:solidFill>
                    <w14:schemeClr w14:val="tx1"/>
                  </w14:solidFill>
                </w14:textFill>
              </w:rPr>
            </w:pPr>
            <w:r>
              <w:rPr>
                <w:color w:val="000000" w:themeColor="text1"/>
                <w:sz w:val="21"/>
                <w14:textFill>
                  <w14:solidFill>
                    <w14:schemeClr w14:val="tx1"/>
                  </w14:solidFill>
                </w14:textFill>
              </w:rPr>
              <w:t>2．（标的名称），属于（所属行业），承接企业为（</w:t>
            </w:r>
          </w:p>
        </w:tc>
        <w:tc>
          <w:tcPr>
            <w:tcW w:w="1407" w:type="dxa"/>
          </w:tcPr>
          <w:p>
            <w:pPr>
              <w:pStyle w:val="32"/>
              <w:spacing w:line="360" w:lineRule="auto"/>
              <w:rPr>
                <w:color w:val="000000" w:themeColor="text1"/>
                <w:sz w:val="20"/>
                <w14:textFill>
                  <w14:solidFill>
                    <w14:schemeClr w14:val="tx1"/>
                  </w14:solidFill>
                </w14:textFill>
              </w:rPr>
            </w:pPr>
          </w:p>
          <w:p>
            <w:pPr>
              <w:pStyle w:val="32"/>
              <w:spacing w:before="7" w:line="360" w:lineRule="auto"/>
              <w:rPr>
                <w:color w:val="000000" w:themeColor="text1"/>
                <w:sz w:val="21"/>
                <w14:textFill>
                  <w14:solidFill>
                    <w14:schemeClr w14:val="tx1"/>
                  </w14:solidFill>
                </w14:textFill>
              </w:rPr>
            </w:pPr>
          </w:p>
          <w:p>
            <w:pPr>
              <w:pStyle w:val="32"/>
              <w:spacing w:line="360" w:lineRule="auto"/>
              <w:ind w:left="10"/>
              <w:rPr>
                <w:color w:val="000000" w:themeColor="text1"/>
                <w:sz w:val="21"/>
                <w14:textFill>
                  <w14:solidFill>
                    <w14:schemeClr w14:val="tx1"/>
                  </w14:solidFill>
                </w14:textFill>
              </w:rPr>
            </w:pPr>
            <w:r>
              <w:rPr>
                <w:color w:val="000000" w:themeColor="text1"/>
                <w:sz w:val="21"/>
                <w14:textFill>
                  <w14:solidFill>
                    <w14:schemeClr w14:val="tx1"/>
                  </w14:solidFill>
                </w14:textFill>
              </w:rPr>
              <w:t>），从业人员</w:t>
            </w:r>
          </w:p>
        </w:tc>
        <w:tc>
          <w:tcPr>
            <w:tcW w:w="1774" w:type="dxa"/>
          </w:tcPr>
          <w:p>
            <w:pPr>
              <w:pStyle w:val="32"/>
              <w:spacing w:line="360" w:lineRule="auto"/>
              <w:rPr>
                <w:color w:val="000000" w:themeColor="text1"/>
                <w:sz w:val="20"/>
                <w14:textFill>
                  <w14:solidFill>
                    <w14:schemeClr w14:val="tx1"/>
                  </w14:solidFill>
                </w14:textFill>
              </w:rPr>
            </w:pPr>
          </w:p>
          <w:p>
            <w:pPr>
              <w:pStyle w:val="32"/>
              <w:spacing w:before="7" w:line="360" w:lineRule="auto"/>
              <w:rPr>
                <w:color w:val="000000" w:themeColor="text1"/>
                <w:sz w:val="21"/>
                <w14:textFill>
                  <w14:solidFill>
                    <w14:schemeClr w14:val="tx1"/>
                  </w14:solidFill>
                </w14:textFill>
              </w:rPr>
            </w:pPr>
          </w:p>
          <w:p>
            <w:pPr>
              <w:pStyle w:val="32"/>
              <w:spacing w:line="360" w:lineRule="auto"/>
              <w:ind w:left="132" w:right="13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人，营业收入为</w:t>
            </w:r>
          </w:p>
        </w:tc>
        <w:tc>
          <w:tcPr>
            <w:tcW w:w="840" w:type="dxa"/>
          </w:tcPr>
          <w:p>
            <w:pPr>
              <w:pStyle w:val="32"/>
              <w:spacing w:line="360" w:lineRule="auto"/>
              <w:rPr>
                <w:color w:val="000000" w:themeColor="text1"/>
                <w:sz w:val="20"/>
                <w14:textFill>
                  <w14:solidFill>
                    <w14:schemeClr w14:val="tx1"/>
                  </w14:solidFill>
                </w14:textFill>
              </w:rPr>
            </w:pPr>
          </w:p>
          <w:p>
            <w:pPr>
              <w:pStyle w:val="32"/>
              <w:spacing w:before="7" w:line="360" w:lineRule="auto"/>
              <w:rPr>
                <w:color w:val="000000" w:themeColor="text1"/>
                <w:sz w:val="21"/>
                <w14:textFill>
                  <w14:solidFill>
                    <w14:schemeClr w14:val="tx1"/>
                  </w14:solidFill>
                </w14:textFill>
              </w:rPr>
            </w:pPr>
          </w:p>
          <w:p>
            <w:pPr>
              <w:pStyle w:val="32"/>
              <w:spacing w:line="360" w:lineRule="auto"/>
              <w:ind w:right="48"/>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万元，</w:t>
            </w:r>
          </w:p>
        </w:tc>
      </w:tr>
    </w:tbl>
    <w:p>
      <w:pPr>
        <w:pStyle w:val="11"/>
        <w:tabs>
          <w:tab w:val="left" w:pos="1840"/>
        </w:tabs>
        <w:spacing w:before="99"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资产总额为</w:t>
      </w:r>
      <w:r>
        <w:rPr>
          <w:color w:val="000000" w:themeColor="text1"/>
          <w14:textFill>
            <w14:solidFill>
              <w14:schemeClr w14:val="tx1"/>
            </w14:solidFill>
          </w14:textFill>
        </w:rPr>
        <w:tab/>
      </w:r>
      <w:r>
        <w:rPr>
          <w:color w:val="000000" w:themeColor="text1"/>
          <w14:textFill>
            <w14:solidFill>
              <w14:schemeClr w14:val="tx1"/>
            </w14:solidFill>
          </w14:textFill>
        </w:rPr>
        <w:t>万元，属于（中型企业、小型企业、微型企业）;</w:t>
      </w:r>
    </w:p>
    <w:p>
      <w:pPr>
        <w:pStyle w:val="11"/>
        <w:spacing w:before="1"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w:t>
      </w:r>
    </w:p>
    <w:p>
      <w:pPr>
        <w:pStyle w:val="11"/>
        <w:spacing w:before="1" w:line="360" w:lineRule="auto"/>
        <w:ind w:left="477" w:right="475"/>
        <w:rPr>
          <w:color w:val="000000" w:themeColor="text1"/>
          <w14:textFill>
            <w14:solidFill>
              <w14:schemeClr w14:val="tx1"/>
            </w14:solidFill>
          </w14:textFill>
        </w:rPr>
      </w:pPr>
      <w:r>
        <w:rPr>
          <w:color w:val="000000" w:themeColor="text1"/>
          <w14:textFill>
            <w14:solidFill>
              <w14:schemeClr w14:val="tx1"/>
            </w14:solidFill>
          </w14:textFill>
        </w:rPr>
        <w:t>以上企业，不属于大企业的分支机构，不存在控股股东为大企业的情形，也不存在与大企业的负责人为同一人的情形。</w:t>
      </w:r>
    </w:p>
    <w:p>
      <w:pPr>
        <w:pStyle w:val="11"/>
        <w:spacing w:before="157"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本企业对上述声明的真实性负责。如有虚假，将依法承担相应责任。</w:t>
      </w:r>
    </w:p>
    <w:p>
      <w:pPr>
        <w:pStyle w:val="11"/>
        <w:spacing w:line="360" w:lineRule="auto"/>
        <w:ind w:left="477"/>
        <w:rPr>
          <w:color w:val="000000" w:themeColor="text1"/>
          <w:sz w:val="17"/>
          <w14:textFill>
            <w14:solidFill>
              <w14:schemeClr w14:val="tx1"/>
            </w14:solidFill>
          </w14:textFill>
        </w:rPr>
      </w:pPr>
      <w:r>
        <w:rPr>
          <w:color w:val="000000" w:themeColor="text1"/>
          <w14:textFill>
            <w14:solidFill>
              <w14:schemeClr w14:val="tx1"/>
            </w14:solidFill>
          </w14:textFill>
        </w:rPr>
        <w:t>投标人名称（盖单位公章）：</w:t>
      </w:r>
    </w:p>
    <w:p>
      <w:pPr>
        <w:ind w:firstLine="220" w:firstLineChars="100"/>
        <w:rPr>
          <w:color w:val="000000" w:themeColor="text1"/>
          <w14:textFill>
            <w14:solidFill>
              <w14:schemeClr w14:val="tx1"/>
            </w14:solidFill>
          </w14:textFill>
        </w:rPr>
      </w:pPr>
      <w:r>
        <w:rPr>
          <w:color w:val="000000" w:themeColor="text1"/>
          <w14:textFill>
            <w14:solidFill>
              <w14:schemeClr w14:val="tx1"/>
            </w14:solidFill>
          </w14:textFill>
        </w:rPr>
        <w:t xml:space="preserve">法定代表人或其委托代理人（签字）： </w:t>
      </w:r>
    </w:p>
    <w:p>
      <w:pPr>
        <w:ind w:firstLine="1760" w:firstLineChars="800"/>
        <w:rPr>
          <w:color w:val="000000" w:themeColor="text1"/>
          <w14:textFill>
            <w14:solidFill>
              <w14:schemeClr w14:val="tx1"/>
            </w14:solidFill>
          </w14:textFill>
        </w:rPr>
      </w:pPr>
      <w:r>
        <w:rPr>
          <w:color w:val="000000" w:themeColor="text1"/>
          <w14:textFill>
            <w14:solidFill>
              <w14:schemeClr w14:val="tx1"/>
            </w14:solidFill>
          </w14:textFill>
        </w:rPr>
        <w:t>年</w:t>
      </w:r>
      <w:r>
        <w:rPr>
          <w:rFonts w:hint="eastAsia"/>
          <w:color w:val="000000" w:themeColor="text1"/>
          <w:lang w:val="en-US"/>
          <w14:textFill>
            <w14:solidFill>
              <w14:schemeClr w14:val="tx1"/>
            </w14:solidFill>
          </w14:textFill>
        </w:rPr>
        <w:t xml:space="preserve">  月 </w:t>
      </w:r>
      <w:r>
        <w:rPr>
          <w:color w:val="000000" w:themeColor="text1"/>
          <w14:textFill>
            <w14:solidFill>
              <w14:schemeClr w14:val="tx1"/>
            </w14:solidFill>
          </w14:textFill>
        </w:rPr>
        <w:t>日</w:t>
      </w:r>
    </w:p>
    <w:p>
      <w:pPr>
        <w:pStyle w:val="11"/>
        <w:spacing w:line="360" w:lineRule="auto"/>
        <w:ind w:left="477" w:right="475"/>
        <w:rPr>
          <w:color w:val="000000" w:themeColor="text1"/>
          <w:sz w:val="18"/>
          <w:szCs w:val="18"/>
          <w14:textFill>
            <w14:solidFill>
              <w14:schemeClr w14:val="tx1"/>
            </w14:solidFill>
          </w14:textFill>
        </w:rPr>
        <w:sectPr>
          <w:type w:val="continuous"/>
          <w:pgSz w:w="11910" w:h="16840"/>
          <w:pgMar w:top="1440" w:right="1080" w:bottom="1440" w:left="1080" w:header="720" w:footer="720" w:gutter="0"/>
          <w:cols w:space="720" w:num="1"/>
        </w:sectPr>
      </w:pPr>
      <w:r>
        <w:rPr>
          <w:color w:val="000000" w:themeColor="text1"/>
          <w:sz w:val="18"/>
          <w:szCs w:val="18"/>
          <w14:textFill>
            <w14:solidFill>
              <w14:schemeClr w14:val="tx1"/>
            </w14:solidFill>
          </w14:textFill>
        </w:rPr>
        <w:t>注：中小企业在政府采购活动过程中，请根据自己的真实情况出具《中小企业声明函》。依法享受中小企业优惠政策的，采购人或采购代理机构在公告中标结果时，同时公示其信息，接受社会监督。投标人提供的《中小企业声明函》与事实不符的，依照《政府采购法》第七十七条第一款的规定追究法律责任。从业人员、营业收入、资产总额填报上一年度数据，无上一年数据的新成立企业可不填报。</w:t>
      </w:r>
    </w:p>
    <w:p>
      <w:pPr>
        <w:pStyle w:val="11"/>
        <w:spacing w:line="360" w:lineRule="auto"/>
        <w:rPr>
          <w:color w:val="000000" w:themeColor="text1"/>
          <w:sz w:val="18"/>
          <w14:textFill>
            <w14:solidFill>
              <w14:schemeClr w14:val="tx1"/>
            </w14:solidFill>
          </w14:textFill>
        </w:rPr>
      </w:pPr>
    </w:p>
    <w:p>
      <w:pPr>
        <w:pStyle w:val="10"/>
        <w:spacing w:before="70" w:line="360" w:lineRule="auto"/>
        <w:ind w:right="477" w:firstLine="410"/>
        <w:rPr>
          <w:rFonts w:ascii="新宋体" w:eastAsia="新宋体"/>
          <w:color w:val="000000" w:themeColor="text1"/>
          <w14:textFill>
            <w14:solidFill>
              <w14:schemeClr w14:val="tx1"/>
            </w14:solidFill>
          </w14:textFill>
        </w:rPr>
      </w:pPr>
      <w:r>
        <w:rPr>
          <w:rFonts w:hint="eastAsia" w:ascii="新宋体" w:eastAsia="新宋体"/>
          <w:color w:val="000000" w:themeColor="text1"/>
          <w:spacing w:val="-12"/>
          <w14:textFill>
            <w14:solidFill>
              <w14:schemeClr w14:val="tx1"/>
            </w14:solidFill>
          </w14:textFill>
        </w:rPr>
        <w:t xml:space="preserve">十四、投标人自 </w:t>
      </w:r>
      <w:r>
        <w:rPr>
          <w:rFonts w:hint="eastAsia" w:ascii="新宋体" w:eastAsia="新宋体"/>
          <w:color w:val="000000" w:themeColor="text1"/>
          <w14:textFill>
            <w14:solidFill>
              <w14:schemeClr w14:val="tx1"/>
            </w14:solidFill>
          </w14:textFill>
        </w:rPr>
        <w:t>2015</w:t>
      </w:r>
      <w:r>
        <w:rPr>
          <w:rFonts w:hint="eastAsia" w:ascii="新宋体" w:eastAsia="新宋体"/>
          <w:color w:val="000000" w:themeColor="text1"/>
          <w:spacing w:val="-10"/>
          <w14:textFill>
            <w14:solidFill>
              <w14:schemeClr w14:val="tx1"/>
            </w14:solidFill>
          </w14:textFill>
        </w:rPr>
        <w:t xml:space="preserve"> 年以来获得的省级及以上有关部门颁发的与企业生产经营相关的各种荣</w:t>
      </w:r>
      <w:r>
        <w:rPr>
          <w:rFonts w:hint="eastAsia" w:ascii="新宋体" w:eastAsia="新宋体"/>
          <w:color w:val="000000" w:themeColor="text1"/>
          <w14:textFill>
            <w14:solidFill>
              <w14:schemeClr w14:val="tx1"/>
            </w14:solidFill>
          </w14:textFill>
        </w:rPr>
        <w:t>（信</w:t>
      </w:r>
      <w:r>
        <w:rPr>
          <w:rFonts w:hint="eastAsia" w:ascii="新宋体" w:eastAsia="新宋体"/>
          <w:color w:val="000000" w:themeColor="text1"/>
          <w:spacing w:val="-13"/>
          <w14:textFill>
            <w14:solidFill>
              <w14:schemeClr w14:val="tx1"/>
            </w14:solidFill>
          </w14:textFill>
        </w:rPr>
        <w:t>）</w:t>
      </w:r>
      <w:r>
        <w:rPr>
          <w:rFonts w:hint="eastAsia" w:ascii="新宋体" w:eastAsia="新宋体"/>
          <w:color w:val="000000" w:themeColor="text1"/>
          <w14:textFill>
            <w14:solidFill>
              <w14:schemeClr w14:val="tx1"/>
            </w14:solidFill>
          </w14:textFill>
        </w:rPr>
        <w:t>誉奖项证书；</w:t>
      </w:r>
    </w:p>
    <w:p>
      <w:pPr>
        <w:pStyle w:val="10"/>
        <w:spacing w:line="360" w:lineRule="auto"/>
        <w:ind w:left="897"/>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十五、投标人的情况（格式自拟）；</w:t>
      </w:r>
    </w:p>
    <w:p>
      <w:pPr>
        <w:pStyle w:val="10"/>
        <w:spacing w:before="132" w:line="360" w:lineRule="auto"/>
        <w:ind w:left="897"/>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十六、投标人认为可以证明其能力或业绩的其它材料；</w:t>
      </w:r>
    </w:p>
    <w:p>
      <w:pPr>
        <w:spacing w:line="360" w:lineRule="auto"/>
        <w:rPr>
          <w:rFonts w:ascii="新宋体" w:eastAsia="新宋体"/>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line="360" w:lineRule="auto"/>
        <w:rPr>
          <w:rFonts w:ascii="新宋体"/>
          <w:b/>
          <w:color w:val="000000" w:themeColor="text1"/>
          <w:sz w:val="20"/>
          <w14:textFill>
            <w14:solidFill>
              <w14:schemeClr w14:val="tx1"/>
            </w14:solidFill>
          </w14:textFill>
        </w:rPr>
      </w:pPr>
    </w:p>
    <w:p>
      <w:pPr>
        <w:pStyle w:val="11"/>
        <w:spacing w:before="3" w:line="360" w:lineRule="auto"/>
        <w:rPr>
          <w:rFonts w:ascii="新宋体"/>
          <w:b/>
          <w:color w:val="000000" w:themeColor="text1"/>
          <w:sz w:val="18"/>
          <w14:textFill>
            <w14:solidFill>
              <w14:schemeClr w14:val="tx1"/>
            </w14:solidFill>
          </w14:textFill>
        </w:rPr>
      </w:pPr>
    </w:p>
    <w:p>
      <w:pPr>
        <w:tabs>
          <w:tab w:val="left" w:pos="3076"/>
        </w:tabs>
        <w:spacing w:before="38" w:line="360" w:lineRule="auto"/>
        <w:ind w:left="648"/>
        <w:jc w:val="center"/>
        <w:outlineLvl w:val="0"/>
        <w:rPr>
          <w:b/>
          <w:color w:val="000000" w:themeColor="text1"/>
          <w:sz w:val="44"/>
          <w14:textFill>
            <w14:solidFill>
              <w14:schemeClr w14:val="tx1"/>
            </w14:solidFill>
          </w14:textFill>
        </w:rPr>
      </w:pPr>
      <w:r>
        <w:rPr>
          <w:b/>
          <w:color w:val="000000" w:themeColor="text1"/>
          <w:sz w:val="44"/>
          <w14:textFill>
            <w14:solidFill>
              <w14:schemeClr w14:val="tx1"/>
            </w14:solidFill>
          </w14:textFill>
        </w:rPr>
        <w:t>第二部分</w:t>
      </w:r>
      <w:r>
        <w:rPr>
          <w:b/>
          <w:color w:val="000000" w:themeColor="text1"/>
          <w:sz w:val="44"/>
          <w14:textFill>
            <w14:solidFill>
              <w14:schemeClr w14:val="tx1"/>
            </w14:solidFill>
          </w14:textFill>
        </w:rPr>
        <w:tab/>
      </w:r>
      <w:r>
        <w:rPr>
          <w:b/>
          <w:color w:val="000000" w:themeColor="text1"/>
          <w:sz w:val="44"/>
          <w14:textFill>
            <w14:solidFill>
              <w14:schemeClr w14:val="tx1"/>
            </w14:solidFill>
          </w14:textFill>
        </w:rPr>
        <w:t>技术文件</w:t>
      </w:r>
    </w:p>
    <w:p>
      <w:pPr>
        <w:spacing w:line="360" w:lineRule="auto"/>
        <w:rPr>
          <w:color w:val="000000" w:themeColor="text1"/>
          <w:sz w:val="44"/>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b/>
          <w:color w:val="000000" w:themeColor="text1"/>
          <w:sz w:val="20"/>
          <w14:textFill>
            <w14:solidFill>
              <w14:schemeClr w14:val="tx1"/>
            </w14:solidFill>
          </w14:textFill>
        </w:rPr>
      </w:pPr>
    </w:p>
    <w:p>
      <w:pPr>
        <w:pStyle w:val="8"/>
        <w:spacing w:before="211" w:line="360" w:lineRule="auto"/>
        <w:ind w:left="888"/>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一、项目实施人员一览表格；</w:t>
      </w:r>
    </w:p>
    <w:p>
      <w:pPr>
        <w:pStyle w:val="8"/>
        <w:spacing w:before="208" w:line="360" w:lineRule="auto"/>
        <w:ind w:left="19"/>
        <w:jc w:val="center"/>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项目实施人员（主要从业人员及其技术资格）一览表</w:t>
      </w:r>
    </w:p>
    <w:p>
      <w:pPr>
        <w:pStyle w:val="11"/>
        <w:tabs>
          <w:tab w:val="left" w:pos="1000"/>
        </w:tabs>
        <w:spacing w:before="160" w:line="360" w:lineRule="auto"/>
        <w:ind w:left="477"/>
        <w:rPr>
          <w:color w:val="000000" w:themeColor="text1"/>
          <w14:textFill>
            <w14:solidFill>
              <w14:schemeClr w14:val="tx1"/>
            </w14:solidFill>
          </w14:textFill>
        </w:rPr>
      </w:pPr>
      <w:r>
        <w:rPr>
          <w:color w:val="000000" w:themeColor="text1"/>
          <w:lang w:val="en-US" w:bidi="ar-SA"/>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page">
                  <wp:posOffset>612140</wp:posOffset>
                </wp:positionH>
                <wp:positionV relativeFrom="paragraph">
                  <wp:posOffset>372745</wp:posOffset>
                </wp:positionV>
                <wp:extent cx="6180455" cy="2062480"/>
                <wp:effectExtent l="0" t="0" r="0" b="0"/>
                <wp:wrapNone/>
                <wp:docPr id="7" name="文本框 11"/>
                <wp:cNvGraphicFramePr/>
                <a:graphic xmlns:a="http://schemas.openxmlformats.org/drawingml/2006/main">
                  <a:graphicData uri="http://schemas.microsoft.com/office/word/2010/wordprocessingShape">
                    <wps:wsp>
                      <wps:cNvSpPr txBox="1"/>
                      <wps:spPr>
                        <a:xfrm>
                          <a:off x="0" y="0"/>
                          <a:ext cx="6180455" cy="2062480"/>
                        </a:xfrm>
                        <a:prstGeom prst="rect">
                          <a:avLst/>
                        </a:prstGeom>
                        <a:noFill/>
                        <a:ln>
                          <a:noFill/>
                        </a:ln>
                      </wps:spPr>
                      <wps:txbx>
                        <w:txbxContent>
                          <w:tbl>
                            <w:tblPr>
                              <w:tblStyle w:val="1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9"/>
                              <w:gridCol w:w="842"/>
                              <w:gridCol w:w="2019"/>
                              <w:gridCol w:w="1685"/>
                              <w:gridCol w:w="2016"/>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969" w:type="dxa"/>
                                </w:tcPr>
                                <w:p>
                                  <w:pPr>
                                    <w:pStyle w:val="32"/>
                                    <w:rPr>
                                      <w:rFonts w:ascii="新宋体"/>
                                      <w:b/>
                                      <w:sz w:val="20"/>
                                    </w:rPr>
                                  </w:pPr>
                                </w:p>
                                <w:p>
                                  <w:pPr>
                                    <w:pStyle w:val="32"/>
                                    <w:spacing w:before="173"/>
                                    <w:ind w:left="273"/>
                                    <w:rPr>
                                      <w:rFonts w:ascii="新宋体" w:eastAsia="新宋体"/>
                                      <w:sz w:val="21"/>
                                    </w:rPr>
                                  </w:pPr>
                                  <w:r>
                                    <w:rPr>
                                      <w:rFonts w:hint="eastAsia" w:ascii="新宋体" w:eastAsia="新宋体"/>
                                      <w:sz w:val="21"/>
                                    </w:rPr>
                                    <w:t>姓名</w:t>
                                  </w:r>
                                </w:p>
                              </w:tc>
                              <w:tc>
                                <w:tcPr>
                                  <w:tcW w:w="842" w:type="dxa"/>
                                </w:tcPr>
                                <w:p>
                                  <w:pPr>
                                    <w:pStyle w:val="32"/>
                                    <w:rPr>
                                      <w:rFonts w:ascii="新宋体"/>
                                      <w:b/>
                                      <w:sz w:val="20"/>
                                    </w:rPr>
                                  </w:pPr>
                                </w:p>
                                <w:p>
                                  <w:pPr>
                                    <w:pStyle w:val="32"/>
                                    <w:spacing w:before="173"/>
                                    <w:ind w:left="209"/>
                                    <w:rPr>
                                      <w:rFonts w:ascii="新宋体" w:eastAsia="新宋体"/>
                                      <w:sz w:val="21"/>
                                    </w:rPr>
                                  </w:pPr>
                                  <w:r>
                                    <w:rPr>
                                      <w:rFonts w:hint="eastAsia" w:ascii="新宋体" w:eastAsia="新宋体"/>
                                      <w:sz w:val="21"/>
                                    </w:rPr>
                                    <w:t>职务</w:t>
                                  </w:r>
                                </w:p>
                              </w:tc>
                              <w:tc>
                                <w:tcPr>
                                  <w:tcW w:w="2019" w:type="dxa"/>
                                </w:tcPr>
                                <w:p>
                                  <w:pPr>
                                    <w:pStyle w:val="32"/>
                                    <w:rPr>
                                      <w:rFonts w:ascii="新宋体"/>
                                      <w:b/>
                                      <w:sz w:val="20"/>
                                    </w:rPr>
                                  </w:pPr>
                                </w:p>
                                <w:p>
                                  <w:pPr>
                                    <w:pStyle w:val="32"/>
                                    <w:spacing w:before="173"/>
                                    <w:ind w:left="378"/>
                                    <w:rPr>
                                      <w:rFonts w:ascii="新宋体" w:eastAsia="新宋体"/>
                                      <w:sz w:val="21"/>
                                    </w:rPr>
                                  </w:pPr>
                                  <w:r>
                                    <w:rPr>
                                      <w:rFonts w:hint="eastAsia" w:ascii="新宋体" w:eastAsia="新宋体"/>
                                      <w:sz w:val="21"/>
                                    </w:rPr>
                                    <w:t>专业技术资格</w:t>
                                  </w:r>
                                </w:p>
                              </w:tc>
                              <w:tc>
                                <w:tcPr>
                                  <w:tcW w:w="1685" w:type="dxa"/>
                                </w:tcPr>
                                <w:p>
                                  <w:pPr>
                                    <w:pStyle w:val="32"/>
                                    <w:rPr>
                                      <w:rFonts w:ascii="新宋体"/>
                                      <w:b/>
                                      <w:sz w:val="20"/>
                                    </w:rPr>
                                  </w:pPr>
                                </w:p>
                                <w:p>
                                  <w:pPr>
                                    <w:pStyle w:val="32"/>
                                    <w:spacing w:before="173"/>
                                    <w:ind w:left="420"/>
                                    <w:rPr>
                                      <w:rFonts w:ascii="新宋体" w:eastAsia="新宋体"/>
                                      <w:sz w:val="21"/>
                                    </w:rPr>
                                  </w:pPr>
                                  <w:r>
                                    <w:rPr>
                                      <w:rFonts w:hint="eastAsia" w:ascii="新宋体" w:eastAsia="新宋体"/>
                                      <w:sz w:val="21"/>
                                    </w:rPr>
                                    <w:t>证书编号</w:t>
                                  </w:r>
                                </w:p>
                              </w:tc>
                              <w:tc>
                                <w:tcPr>
                                  <w:tcW w:w="2016" w:type="dxa"/>
                                </w:tcPr>
                                <w:p>
                                  <w:pPr>
                                    <w:pStyle w:val="32"/>
                                    <w:spacing w:before="11"/>
                                    <w:rPr>
                                      <w:rFonts w:ascii="新宋体"/>
                                      <w:b/>
                                      <w:sz w:val="16"/>
                                    </w:rPr>
                                  </w:pPr>
                                </w:p>
                                <w:p>
                                  <w:pPr>
                                    <w:pStyle w:val="32"/>
                                    <w:spacing w:line="381" w:lineRule="auto"/>
                                    <w:ind w:left="588" w:right="472" w:hanging="106"/>
                                    <w:rPr>
                                      <w:rFonts w:ascii="新宋体" w:eastAsia="新宋体"/>
                                      <w:sz w:val="21"/>
                                    </w:rPr>
                                  </w:pPr>
                                  <w:r>
                                    <w:rPr>
                                      <w:rFonts w:hint="eastAsia" w:ascii="新宋体" w:eastAsia="新宋体"/>
                                      <w:sz w:val="21"/>
                                    </w:rPr>
                                    <w:t>参加本单位工作时间</w:t>
                                  </w:r>
                                </w:p>
                              </w:tc>
                              <w:tc>
                                <w:tcPr>
                                  <w:tcW w:w="2187" w:type="dxa"/>
                                </w:tcPr>
                                <w:p>
                                  <w:pPr>
                                    <w:pStyle w:val="32"/>
                                    <w:rPr>
                                      <w:rFonts w:ascii="新宋体"/>
                                      <w:b/>
                                      <w:sz w:val="20"/>
                                    </w:rPr>
                                  </w:pPr>
                                </w:p>
                                <w:p>
                                  <w:pPr>
                                    <w:pStyle w:val="32"/>
                                    <w:spacing w:before="173"/>
                                    <w:ind w:left="463"/>
                                    <w:rPr>
                                      <w:rFonts w:ascii="新宋体" w:eastAsia="新宋体"/>
                                      <w:sz w:val="21"/>
                                    </w:rPr>
                                  </w:pPr>
                                  <w:r>
                                    <w:rPr>
                                      <w:rFonts w:hint="eastAsia" w:ascii="新宋体" w:eastAsia="新宋体"/>
                                      <w:sz w:val="21"/>
                                    </w:rPr>
                                    <w:t>劳动合同编号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bl>
                          <w:p>
                            <w:pPr>
                              <w:pStyle w:val="11"/>
                            </w:pPr>
                          </w:p>
                        </w:txbxContent>
                      </wps:txbx>
                      <wps:bodyPr lIns="0" tIns="0" rIns="0" bIns="0" upright="1"/>
                    </wps:wsp>
                  </a:graphicData>
                </a:graphic>
              </wp:anchor>
            </w:drawing>
          </mc:Choice>
          <mc:Fallback>
            <w:pict>
              <v:shape id="文本框 11" o:spid="_x0000_s1026" o:spt="202" type="#_x0000_t202" style="position:absolute;left:0pt;margin-left:48.2pt;margin-top:29.35pt;height:162.4pt;width:486.65pt;mso-position-horizontal-relative:page;z-index:251667456;mso-width-relative:page;mso-height-relative:page;" filled="f" stroked="f" coordsize="21600,21600" o:gfxdata="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ioEN02QAAAAoBAAAPAAAA&#10;AAAAAAEAIAAAACIAAABkcnMvZG93bnJldi54bWxQSwECFAAUAAAACACHTuJAohcnF6IBAAAmAwAA&#10;DgAAAAAAAAABACAAAAAoAQAAZHJzL2Uyb0RvYy54bWxQSwUGAAAAAAYABgBZAQAAPAUAAAAA&#10;">
                <v:fill on="f" focussize="0,0"/>
                <v:stroke on="f"/>
                <v:imagedata o:title=""/>
                <o:lock v:ext="edit" aspectratio="f"/>
                <v:textbox inset="0mm,0mm,0mm,0mm">
                  <w:txbxContent>
                    <w:tbl>
                      <w:tblPr>
                        <w:tblStyle w:val="1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9"/>
                        <w:gridCol w:w="842"/>
                        <w:gridCol w:w="2019"/>
                        <w:gridCol w:w="1685"/>
                        <w:gridCol w:w="2016"/>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969" w:type="dxa"/>
                          </w:tcPr>
                          <w:p>
                            <w:pPr>
                              <w:pStyle w:val="32"/>
                              <w:rPr>
                                <w:rFonts w:ascii="新宋体"/>
                                <w:b/>
                                <w:sz w:val="20"/>
                              </w:rPr>
                            </w:pPr>
                          </w:p>
                          <w:p>
                            <w:pPr>
                              <w:pStyle w:val="32"/>
                              <w:spacing w:before="173"/>
                              <w:ind w:left="273"/>
                              <w:rPr>
                                <w:rFonts w:ascii="新宋体" w:eastAsia="新宋体"/>
                                <w:sz w:val="21"/>
                              </w:rPr>
                            </w:pPr>
                            <w:r>
                              <w:rPr>
                                <w:rFonts w:hint="eastAsia" w:ascii="新宋体" w:eastAsia="新宋体"/>
                                <w:sz w:val="21"/>
                              </w:rPr>
                              <w:t>姓名</w:t>
                            </w:r>
                          </w:p>
                        </w:tc>
                        <w:tc>
                          <w:tcPr>
                            <w:tcW w:w="842" w:type="dxa"/>
                          </w:tcPr>
                          <w:p>
                            <w:pPr>
                              <w:pStyle w:val="32"/>
                              <w:rPr>
                                <w:rFonts w:ascii="新宋体"/>
                                <w:b/>
                                <w:sz w:val="20"/>
                              </w:rPr>
                            </w:pPr>
                          </w:p>
                          <w:p>
                            <w:pPr>
                              <w:pStyle w:val="32"/>
                              <w:spacing w:before="173"/>
                              <w:ind w:left="209"/>
                              <w:rPr>
                                <w:rFonts w:ascii="新宋体" w:eastAsia="新宋体"/>
                                <w:sz w:val="21"/>
                              </w:rPr>
                            </w:pPr>
                            <w:r>
                              <w:rPr>
                                <w:rFonts w:hint="eastAsia" w:ascii="新宋体" w:eastAsia="新宋体"/>
                                <w:sz w:val="21"/>
                              </w:rPr>
                              <w:t>职务</w:t>
                            </w:r>
                          </w:p>
                        </w:tc>
                        <w:tc>
                          <w:tcPr>
                            <w:tcW w:w="2019" w:type="dxa"/>
                          </w:tcPr>
                          <w:p>
                            <w:pPr>
                              <w:pStyle w:val="32"/>
                              <w:rPr>
                                <w:rFonts w:ascii="新宋体"/>
                                <w:b/>
                                <w:sz w:val="20"/>
                              </w:rPr>
                            </w:pPr>
                          </w:p>
                          <w:p>
                            <w:pPr>
                              <w:pStyle w:val="32"/>
                              <w:spacing w:before="173"/>
                              <w:ind w:left="378"/>
                              <w:rPr>
                                <w:rFonts w:ascii="新宋体" w:eastAsia="新宋体"/>
                                <w:sz w:val="21"/>
                              </w:rPr>
                            </w:pPr>
                            <w:r>
                              <w:rPr>
                                <w:rFonts w:hint="eastAsia" w:ascii="新宋体" w:eastAsia="新宋体"/>
                                <w:sz w:val="21"/>
                              </w:rPr>
                              <w:t>专业技术资格</w:t>
                            </w:r>
                          </w:p>
                        </w:tc>
                        <w:tc>
                          <w:tcPr>
                            <w:tcW w:w="1685" w:type="dxa"/>
                          </w:tcPr>
                          <w:p>
                            <w:pPr>
                              <w:pStyle w:val="32"/>
                              <w:rPr>
                                <w:rFonts w:ascii="新宋体"/>
                                <w:b/>
                                <w:sz w:val="20"/>
                              </w:rPr>
                            </w:pPr>
                          </w:p>
                          <w:p>
                            <w:pPr>
                              <w:pStyle w:val="32"/>
                              <w:spacing w:before="173"/>
                              <w:ind w:left="420"/>
                              <w:rPr>
                                <w:rFonts w:ascii="新宋体" w:eastAsia="新宋体"/>
                                <w:sz w:val="21"/>
                              </w:rPr>
                            </w:pPr>
                            <w:r>
                              <w:rPr>
                                <w:rFonts w:hint="eastAsia" w:ascii="新宋体" w:eastAsia="新宋体"/>
                                <w:sz w:val="21"/>
                              </w:rPr>
                              <w:t>证书编号</w:t>
                            </w:r>
                          </w:p>
                        </w:tc>
                        <w:tc>
                          <w:tcPr>
                            <w:tcW w:w="2016" w:type="dxa"/>
                          </w:tcPr>
                          <w:p>
                            <w:pPr>
                              <w:pStyle w:val="32"/>
                              <w:spacing w:before="11"/>
                              <w:rPr>
                                <w:rFonts w:ascii="新宋体"/>
                                <w:b/>
                                <w:sz w:val="16"/>
                              </w:rPr>
                            </w:pPr>
                          </w:p>
                          <w:p>
                            <w:pPr>
                              <w:pStyle w:val="32"/>
                              <w:spacing w:line="381" w:lineRule="auto"/>
                              <w:ind w:left="588" w:right="472" w:hanging="106"/>
                              <w:rPr>
                                <w:rFonts w:ascii="新宋体" w:eastAsia="新宋体"/>
                                <w:sz w:val="21"/>
                              </w:rPr>
                            </w:pPr>
                            <w:r>
                              <w:rPr>
                                <w:rFonts w:hint="eastAsia" w:ascii="新宋体" w:eastAsia="新宋体"/>
                                <w:sz w:val="21"/>
                              </w:rPr>
                              <w:t>参加本单位工作时间</w:t>
                            </w:r>
                          </w:p>
                        </w:tc>
                        <w:tc>
                          <w:tcPr>
                            <w:tcW w:w="2187" w:type="dxa"/>
                          </w:tcPr>
                          <w:p>
                            <w:pPr>
                              <w:pStyle w:val="32"/>
                              <w:rPr>
                                <w:rFonts w:ascii="新宋体"/>
                                <w:b/>
                                <w:sz w:val="20"/>
                              </w:rPr>
                            </w:pPr>
                          </w:p>
                          <w:p>
                            <w:pPr>
                              <w:pStyle w:val="32"/>
                              <w:spacing w:before="173"/>
                              <w:ind w:left="463"/>
                              <w:rPr>
                                <w:rFonts w:ascii="新宋体" w:eastAsia="新宋体"/>
                                <w:sz w:val="21"/>
                              </w:rPr>
                            </w:pPr>
                            <w:r>
                              <w:rPr>
                                <w:rFonts w:hint="eastAsia" w:ascii="新宋体" w:eastAsia="新宋体"/>
                                <w:sz w:val="21"/>
                              </w:rPr>
                              <w:t>劳动合同编号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69" w:type="dxa"/>
                          </w:tcPr>
                          <w:p>
                            <w:pPr>
                              <w:pStyle w:val="32"/>
                              <w:rPr>
                                <w:rFonts w:ascii="Times New Roman"/>
                                <w:sz w:val="20"/>
                              </w:rPr>
                            </w:pPr>
                          </w:p>
                        </w:tc>
                        <w:tc>
                          <w:tcPr>
                            <w:tcW w:w="842" w:type="dxa"/>
                          </w:tcPr>
                          <w:p>
                            <w:pPr>
                              <w:pStyle w:val="32"/>
                              <w:rPr>
                                <w:rFonts w:ascii="Times New Roman"/>
                                <w:sz w:val="20"/>
                              </w:rPr>
                            </w:pPr>
                          </w:p>
                        </w:tc>
                        <w:tc>
                          <w:tcPr>
                            <w:tcW w:w="2019" w:type="dxa"/>
                          </w:tcPr>
                          <w:p>
                            <w:pPr>
                              <w:pStyle w:val="32"/>
                              <w:rPr>
                                <w:rFonts w:ascii="Times New Roman"/>
                                <w:sz w:val="20"/>
                              </w:rPr>
                            </w:pPr>
                          </w:p>
                        </w:tc>
                        <w:tc>
                          <w:tcPr>
                            <w:tcW w:w="1685" w:type="dxa"/>
                          </w:tcPr>
                          <w:p>
                            <w:pPr>
                              <w:pStyle w:val="32"/>
                              <w:rPr>
                                <w:rFonts w:ascii="Times New Roman"/>
                                <w:sz w:val="20"/>
                              </w:rPr>
                            </w:pPr>
                          </w:p>
                        </w:tc>
                        <w:tc>
                          <w:tcPr>
                            <w:tcW w:w="2016" w:type="dxa"/>
                          </w:tcPr>
                          <w:p>
                            <w:pPr>
                              <w:pStyle w:val="32"/>
                              <w:rPr>
                                <w:rFonts w:ascii="Times New Roman"/>
                                <w:sz w:val="20"/>
                              </w:rPr>
                            </w:pPr>
                          </w:p>
                        </w:tc>
                        <w:tc>
                          <w:tcPr>
                            <w:tcW w:w="2187" w:type="dxa"/>
                          </w:tcPr>
                          <w:p>
                            <w:pPr>
                              <w:pStyle w:val="32"/>
                              <w:rPr>
                                <w:rFonts w:ascii="Times New Roman"/>
                                <w:sz w:val="20"/>
                              </w:rPr>
                            </w:pPr>
                          </w:p>
                        </w:tc>
                      </w:tr>
                    </w:tbl>
                    <w:p>
                      <w:pPr>
                        <w:pStyle w:val="11"/>
                      </w:pPr>
                    </w:p>
                  </w:txbxContent>
                </v:textbox>
              </v:shape>
            </w:pict>
          </mc:Fallback>
        </mc:AlternateContent>
      </w: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spacing w:line="360" w:lineRule="auto"/>
        <w:rPr>
          <w:color w:val="000000" w:themeColor="text1"/>
          <w:sz w:val="22"/>
          <w14:textFill>
            <w14:solidFill>
              <w14:schemeClr w14:val="tx1"/>
            </w14:solidFill>
          </w14:textFill>
        </w:rPr>
      </w:pPr>
    </w:p>
    <w:p>
      <w:pPr>
        <w:pStyle w:val="11"/>
        <w:tabs>
          <w:tab w:val="left" w:pos="3437"/>
        </w:tabs>
        <w:spacing w:before="194" w:line="360" w:lineRule="auto"/>
        <w:ind w:left="477" w:right="2248"/>
        <w:rPr>
          <w:rFonts w:ascii="Times New Roman" w:eastAsia="Times New Roman"/>
          <w:color w:val="000000" w:themeColor="text1"/>
          <w14:textFill>
            <w14:solidFill>
              <w14:schemeClr w14:val="tx1"/>
            </w14:solidFill>
          </w14:textFill>
        </w:rPr>
      </w:pPr>
      <w:r>
        <w:rPr>
          <w:rFonts w:hint="eastAsia" w:ascii="新宋体" w:eastAsia="新宋体"/>
          <w:color w:val="000000" w:themeColor="text1"/>
          <w:w w:val="95"/>
          <w14:textFill>
            <w14:solidFill>
              <w14:schemeClr w14:val="tx1"/>
            </w14:solidFill>
          </w14:textFill>
        </w:rPr>
        <w:t xml:space="preserve">注：在填写时，如本表格不适合投标单位的实际情况，可根据本表格式自行制表填写。  </w:t>
      </w:r>
      <w:r>
        <w:rPr>
          <w:rFonts w:hint="eastAsia" w:ascii="新宋体" w:eastAsia="新宋体"/>
          <w:color w:val="000000" w:themeColor="text1"/>
          <w:spacing w:val="40"/>
          <w:w w:val="95"/>
          <w14:textFill>
            <w14:solidFill>
              <w14:schemeClr w14:val="tx1"/>
            </w14:solidFill>
          </w14:textFill>
        </w:rPr>
        <w:t>授权代</w:t>
      </w:r>
      <w:r>
        <w:rPr>
          <w:rFonts w:hint="eastAsia" w:ascii="新宋体" w:eastAsia="新宋体"/>
          <w:color w:val="000000" w:themeColor="text1"/>
          <w:spacing w:val="43"/>
          <w:w w:val="95"/>
          <w14:textFill>
            <w14:solidFill>
              <w14:schemeClr w14:val="tx1"/>
            </w14:solidFill>
          </w14:textFill>
        </w:rPr>
        <w:t>表</w:t>
      </w:r>
      <w:r>
        <w:rPr>
          <w:rFonts w:hint="eastAsia" w:ascii="新宋体" w:eastAsia="新宋体"/>
          <w:color w:val="000000" w:themeColor="text1"/>
          <w:spacing w:val="40"/>
          <w:w w:val="95"/>
          <w14:textFill>
            <w14:solidFill>
              <w14:schemeClr w14:val="tx1"/>
            </w14:solidFill>
          </w14:textFill>
        </w:rPr>
        <w:t>签名</w:t>
      </w:r>
      <w:r>
        <w:rPr>
          <w:rFonts w:hint="eastAsia" w:ascii="新宋体" w:eastAsia="新宋体"/>
          <w:color w:val="000000" w:themeColor="text1"/>
          <w:w w:val="95"/>
          <w14:textFill>
            <w14:solidFill>
              <w14:schemeClr w14:val="tx1"/>
            </w14:solidFill>
          </w14:textFill>
        </w:rPr>
        <w:t>：</w:t>
      </w:r>
      <w:r>
        <w:rPr>
          <w:rFonts w:hint="eastAsia" w:ascii="新宋体" w:eastAsia="新宋体"/>
          <w:color w:val="000000" w:themeColor="text1"/>
          <w:spacing w:val="-65"/>
          <w14:textFill>
            <w14:solidFill>
              <w14:schemeClr w14:val="tx1"/>
            </w14:solidFill>
          </w14:textFill>
        </w:rPr>
        <w:t xml:space="preserve"> </w:t>
      </w: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768"/>
          <w:tab w:val="left" w:pos="5747"/>
          <w:tab w:val="left" w:pos="7997"/>
        </w:tabs>
        <w:spacing w:before="52" w:line="360" w:lineRule="auto"/>
        <w:ind w:left="477"/>
        <w:rPr>
          <w:rFonts w:ascii="Times New Roman" w:eastAsia="Times New Roman"/>
          <w:color w:val="000000" w:themeColor="text1"/>
          <w14:textFill>
            <w14:solidFill>
              <w14:schemeClr w14:val="tx1"/>
            </w14:solidFill>
          </w14:textFill>
        </w:rPr>
      </w:pPr>
      <w:r>
        <w:rPr>
          <w:rFonts w:hint="eastAsia" w:ascii="新宋体" w:eastAsia="新宋体"/>
          <w:color w:val="000000" w:themeColor="text1"/>
          <w:spacing w:val="40"/>
          <w14:textFill>
            <w14:solidFill>
              <w14:schemeClr w14:val="tx1"/>
            </w14:solidFill>
          </w14:textFill>
        </w:rPr>
        <w:t>投标人</w:t>
      </w:r>
      <w:r>
        <w:rPr>
          <w:rFonts w:hint="eastAsia" w:ascii="新宋体" w:eastAsia="新宋体"/>
          <w:color w:val="000000" w:themeColor="text1"/>
          <w:spacing w:val="43"/>
          <w14:textFill>
            <w14:solidFill>
              <w14:schemeClr w14:val="tx1"/>
            </w14:solidFill>
          </w14:textFill>
        </w:rPr>
        <w:t>盖</w:t>
      </w:r>
      <w:r>
        <w:rPr>
          <w:rFonts w:hint="eastAsia" w:ascii="新宋体" w:eastAsia="新宋体"/>
          <w:color w:val="000000" w:themeColor="text1"/>
          <w:spacing w:val="40"/>
          <w14:textFill>
            <w14:solidFill>
              <w14:schemeClr w14:val="tx1"/>
            </w14:solidFill>
          </w14:textFill>
        </w:rPr>
        <w:t>章</w:t>
      </w:r>
      <w:r>
        <w:rPr>
          <w:rFonts w:hint="eastAsia" w:ascii="新宋体" w:eastAsia="新宋体"/>
          <w:color w:val="000000" w:themeColor="text1"/>
          <w14:textFill>
            <w14:solidFill>
              <w14:schemeClr w14:val="tx1"/>
            </w14:solidFill>
          </w14:textFill>
        </w:rPr>
        <w:t>：</w:t>
      </w:r>
      <w:r>
        <w:rPr>
          <w:rFonts w:hint="eastAsia" w:ascii="新宋体" w:eastAsia="新宋体"/>
          <w:color w:val="000000" w:themeColor="text1"/>
          <w:u w:val="single"/>
          <w14:textFill>
            <w14:solidFill>
              <w14:schemeClr w14:val="tx1"/>
            </w14:solidFill>
          </w14:textFill>
        </w:rPr>
        <w:t xml:space="preserve"> </w:t>
      </w:r>
      <w:r>
        <w:rPr>
          <w:rFonts w:hint="eastAsia" w:ascii="新宋体" w:eastAsia="新宋体"/>
          <w:color w:val="000000" w:themeColor="text1"/>
          <w:u w:val="single"/>
          <w14:textFill>
            <w14:solidFill>
              <w14:schemeClr w14:val="tx1"/>
            </w14:solidFill>
          </w14:textFill>
        </w:rPr>
        <w:tab/>
      </w:r>
      <w:r>
        <w:rPr>
          <w:rFonts w:hint="eastAsia" w:ascii="新宋体" w:eastAsia="新宋体"/>
          <w:color w:val="000000" w:themeColor="text1"/>
          <w14:textFill>
            <w14:solidFill>
              <w14:schemeClr w14:val="tx1"/>
            </w14:solidFill>
          </w14:textFill>
        </w:rPr>
        <w:tab/>
      </w:r>
      <w:r>
        <w:rPr>
          <w:rFonts w:hint="eastAsia" w:ascii="新宋体" w:eastAsia="新宋体"/>
          <w:color w:val="000000" w:themeColor="text1"/>
          <w14:textFill>
            <w14:solidFill>
              <w14:schemeClr w14:val="tx1"/>
            </w14:solidFill>
          </w14:textFill>
        </w:rPr>
        <w:t>日</w:t>
      </w:r>
      <w:r>
        <w:rPr>
          <w:rFonts w:hint="eastAsia" w:ascii="新宋体" w:eastAsia="新宋体"/>
          <w:color w:val="000000" w:themeColor="text1"/>
          <w:spacing w:val="76"/>
          <w14:textFill>
            <w14:solidFill>
              <w14:schemeClr w14:val="tx1"/>
            </w14:solidFill>
          </w14:textFill>
        </w:rPr>
        <w:t xml:space="preserve"> </w:t>
      </w:r>
      <w:r>
        <w:rPr>
          <w:rFonts w:hint="eastAsia" w:ascii="新宋体" w:eastAsia="新宋体"/>
          <w:color w:val="000000" w:themeColor="text1"/>
          <w:spacing w:val="40"/>
          <w14:textFill>
            <w14:solidFill>
              <w14:schemeClr w14:val="tx1"/>
            </w14:solidFill>
          </w14:textFill>
        </w:rPr>
        <w:t>期</w:t>
      </w:r>
      <w:r>
        <w:rPr>
          <w:rFonts w:hint="eastAsia" w:ascii="新宋体" w:eastAsia="新宋体"/>
          <w:color w:val="000000" w:themeColor="text1"/>
          <w14:textFill>
            <w14:solidFill>
              <w14:schemeClr w14:val="tx1"/>
            </w14:solidFill>
          </w14:textFill>
        </w:rPr>
        <w:t>：</w:t>
      </w:r>
      <w:r>
        <w:rPr>
          <w:rFonts w:hint="eastAsia" w:ascii="新宋体" w:eastAsia="新宋体"/>
          <w:color w:val="000000" w:themeColor="text1"/>
          <w:spacing w:val="-66"/>
          <w14:textFill>
            <w14:solidFill>
              <w14:schemeClr w14:val="tx1"/>
            </w14:solidFill>
          </w14:textFill>
        </w:rPr>
        <w:t xml:space="preserve"> </w:t>
      </w: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line="360" w:lineRule="auto"/>
        <w:rPr>
          <w:rFonts w:ascii="Times New Roman"/>
          <w:color w:val="000000" w:themeColor="text1"/>
          <w:sz w:val="20"/>
          <w14:textFill>
            <w14:solidFill>
              <w14:schemeClr w14:val="tx1"/>
            </w14:solidFill>
          </w14:textFill>
        </w:rPr>
      </w:pPr>
    </w:p>
    <w:p>
      <w:pPr>
        <w:pStyle w:val="11"/>
        <w:spacing w:before="9" w:line="360" w:lineRule="auto"/>
        <w:rPr>
          <w:rFonts w:ascii="Times New Roman"/>
          <w:color w:val="000000" w:themeColor="text1"/>
          <w:sz w:val="28"/>
          <w14:textFill>
            <w14:solidFill>
              <w14:schemeClr w14:val="tx1"/>
            </w14:solidFill>
          </w14:textFill>
        </w:rPr>
      </w:pPr>
    </w:p>
    <w:p>
      <w:pPr>
        <w:pStyle w:val="8"/>
        <w:spacing w:line="360" w:lineRule="auto"/>
        <w:ind w:left="888"/>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二、苗木种植（</w:t>
      </w:r>
      <w:r>
        <w:rPr>
          <w:rFonts w:hint="eastAsia" w:ascii="新宋体" w:eastAsia="新宋体"/>
          <w:color w:val="000000" w:themeColor="text1"/>
          <w:lang w:val="en-US"/>
          <w14:textFill>
            <w14:solidFill>
              <w14:schemeClr w14:val="tx1"/>
            </w14:solidFill>
          </w14:textFill>
        </w:rPr>
        <w:t>管护</w:t>
      </w:r>
      <w:r>
        <w:rPr>
          <w:rFonts w:hint="eastAsia" w:ascii="新宋体" w:eastAsia="新宋体"/>
          <w:color w:val="000000" w:themeColor="text1"/>
          <w14:textFill>
            <w14:solidFill>
              <w14:schemeClr w14:val="tx1"/>
            </w14:solidFill>
          </w14:textFill>
        </w:rPr>
        <w:t>）技术指导方案；（格式自拟）</w:t>
      </w:r>
    </w:p>
    <w:p>
      <w:pPr>
        <w:pStyle w:val="11"/>
        <w:spacing w:before="11" w:line="360" w:lineRule="auto"/>
        <w:rPr>
          <w:rFonts w:ascii="新宋体"/>
          <w:b/>
          <w:color w:val="000000" w:themeColor="text1"/>
          <w:sz w:val="24"/>
          <w14:textFill>
            <w14:solidFill>
              <w14:schemeClr w14:val="tx1"/>
            </w14:solidFill>
          </w14:textFill>
        </w:rPr>
      </w:pPr>
    </w:p>
    <w:p>
      <w:pPr>
        <w:pStyle w:val="8"/>
        <w:spacing w:before="1" w:line="360" w:lineRule="auto"/>
        <w:ind w:left="888"/>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三、苗木</w:t>
      </w:r>
      <w:r>
        <w:rPr>
          <w:rFonts w:hint="eastAsia" w:ascii="新宋体" w:eastAsia="新宋体"/>
          <w:color w:val="000000" w:themeColor="text1"/>
          <w:lang w:val="en-US"/>
          <w14:textFill>
            <w14:solidFill>
              <w14:schemeClr w14:val="tx1"/>
            </w14:solidFill>
          </w14:textFill>
        </w:rPr>
        <w:t>补植、</w:t>
      </w:r>
      <w:r>
        <w:rPr>
          <w:rFonts w:hint="eastAsia" w:ascii="新宋体" w:eastAsia="新宋体"/>
          <w:color w:val="000000" w:themeColor="text1"/>
          <w14:textFill>
            <w14:solidFill>
              <w14:schemeClr w14:val="tx1"/>
            </w14:solidFill>
          </w14:textFill>
        </w:rPr>
        <w:t>供应服务方案（格式自拟）；</w:t>
      </w:r>
    </w:p>
    <w:p>
      <w:pPr>
        <w:pStyle w:val="11"/>
        <w:spacing w:line="360" w:lineRule="auto"/>
        <w:rPr>
          <w:rFonts w:ascii="新宋体"/>
          <w:b/>
          <w:color w:val="000000" w:themeColor="text1"/>
          <w:sz w:val="25"/>
          <w14:textFill>
            <w14:solidFill>
              <w14:schemeClr w14:val="tx1"/>
            </w14:solidFill>
          </w14:textFill>
        </w:rPr>
      </w:pPr>
    </w:p>
    <w:p>
      <w:pPr>
        <w:pStyle w:val="8"/>
        <w:numPr>
          <w:ilvl w:val="0"/>
          <w:numId w:val="34"/>
        </w:numPr>
        <w:spacing w:before="0" w:line="360" w:lineRule="auto"/>
        <w:ind w:left="950"/>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售后服务承诺书（格式自拟）</w:t>
      </w:r>
    </w:p>
    <w:p/>
    <w:p>
      <w:pPr>
        <w:pStyle w:val="11"/>
        <w:spacing w:before="1" w:line="360" w:lineRule="auto"/>
        <w:rPr>
          <w:rFonts w:ascii="Times New Roman"/>
          <w:color w:val="000000" w:themeColor="text1"/>
          <w:sz w:val="16"/>
          <w14:textFill>
            <w14:solidFill>
              <w14:schemeClr w14:val="tx1"/>
            </w14:solidFill>
          </w14:textFill>
        </w:rPr>
      </w:pPr>
    </w:p>
    <w:p>
      <w:pPr>
        <w:pStyle w:val="8"/>
        <w:spacing w:line="360" w:lineRule="auto"/>
        <w:ind w:left="888"/>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五、投标人需要说明的其他文件和说明（格式自拟）</w:t>
      </w:r>
    </w:p>
    <w:p>
      <w:pPr>
        <w:spacing w:line="360" w:lineRule="auto"/>
        <w:rPr>
          <w:rFonts w:ascii="新宋体" w:eastAsia="新宋体"/>
          <w:color w:val="000000" w:themeColor="text1"/>
          <w14:textFill>
            <w14:solidFill>
              <w14:schemeClr w14:val="tx1"/>
            </w14:solidFill>
          </w14:textFill>
        </w:rPr>
        <w:sectPr>
          <w:footerReference r:id="rId9" w:type="default"/>
          <w:pgSz w:w="11910" w:h="16840"/>
          <w:pgMar w:top="1440" w:right="1080" w:bottom="1440" w:left="1080" w:header="873" w:footer="1118" w:gutter="0"/>
          <w:pgNumType w:start="40"/>
          <w:cols w:space="720" w:num="1"/>
        </w:sectPr>
      </w:pPr>
    </w:p>
    <w:p>
      <w:pPr>
        <w:pStyle w:val="8"/>
        <w:spacing w:before="136" w:line="360" w:lineRule="auto"/>
        <w:ind w:left="1008"/>
        <w:rPr>
          <w:rFonts w:ascii="新宋体" w:eastAsia="新宋体"/>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六、技术响应表</w:t>
      </w:r>
    </w:p>
    <w:p>
      <w:pPr>
        <w:pStyle w:val="11"/>
        <w:spacing w:before="1" w:line="360" w:lineRule="auto"/>
        <w:rPr>
          <w:rFonts w:ascii="新宋体"/>
          <w:b/>
          <w:color w:val="000000" w:themeColor="text1"/>
          <w:sz w:val="11"/>
          <w14:textFill>
            <w14:solidFill>
              <w14:schemeClr w14:val="tx1"/>
            </w14:solidFill>
          </w14:textFill>
        </w:rPr>
      </w:pPr>
    </w:p>
    <w:p>
      <w:pPr>
        <w:spacing w:line="360" w:lineRule="auto"/>
        <w:rPr>
          <w:rFonts w:ascii="新宋体"/>
          <w:color w:val="000000" w:themeColor="text1"/>
          <w:sz w:val="11"/>
          <w14:textFill>
            <w14:solidFill>
              <w14:schemeClr w14:val="tx1"/>
            </w14:solidFill>
          </w14:textFill>
        </w:rPr>
        <w:sectPr>
          <w:pgSz w:w="11910" w:h="16840"/>
          <w:pgMar w:top="1440" w:right="1080" w:bottom="1440" w:left="1080" w:header="873" w:footer="1118" w:gutter="0"/>
          <w:cols w:space="720" w:num="1"/>
        </w:sectPr>
      </w:pPr>
    </w:p>
    <w:p>
      <w:pPr>
        <w:pStyle w:val="11"/>
        <w:spacing w:before="8" w:line="360" w:lineRule="auto"/>
        <w:rPr>
          <w:rFonts w:ascii="新宋体"/>
          <w:b/>
          <w:color w:val="000000" w:themeColor="text1"/>
          <w:sz w:val="33"/>
          <w14:textFill>
            <w14:solidFill>
              <w14:schemeClr w14:val="tx1"/>
            </w14:solidFill>
          </w14:textFill>
        </w:rPr>
      </w:pPr>
    </w:p>
    <w:p>
      <w:pPr>
        <w:pStyle w:val="9"/>
        <w:tabs>
          <w:tab w:val="left" w:pos="1077"/>
        </w:tabs>
        <w:spacing w:before="1" w:line="360" w:lineRule="auto"/>
        <w:rPr>
          <w:color w:val="000000" w:themeColor="text1"/>
          <w14:textFill>
            <w14:solidFill>
              <w14:schemeClr w14:val="tx1"/>
            </w14:solidFill>
          </w14:textFill>
        </w:rPr>
      </w:pPr>
    </w:p>
    <w:p>
      <w:pPr>
        <w:pStyle w:val="8"/>
        <w:spacing w:before="67" w:line="360" w:lineRule="auto"/>
        <w:ind w:left="476"/>
        <w:rPr>
          <w:rFonts w:ascii="新宋体" w:eastAsia="新宋体"/>
          <w:color w:val="000000" w:themeColor="text1"/>
          <w14:textFill>
            <w14:solidFill>
              <w14:schemeClr w14:val="tx1"/>
            </w14:solidFill>
          </w14:textFill>
        </w:rPr>
      </w:pPr>
      <w:r>
        <w:rPr>
          <w:b w:val="0"/>
          <w:color w:val="000000" w:themeColor="text1"/>
          <w14:textFill>
            <w14:solidFill>
              <w14:schemeClr w14:val="tx1"/>
            </w14:solidFill>
          </w14:textFill>
        </w:rPr>
        <w:br w:type="column"/>
      </w:r>
      <w:r>
        <w:rPr>
          <w:rFonts w:hint="eastAsia" w:ascii="新宋体" w:eastAsia="新宋体"/>
          <w:color w:val="000000" w:themeColor="text1"/>
          <w14:textFill>
            <w14:solidFill>
              <w14:schemeClr w14:val="tx1"/>
            </w14:solidFill>
          </w14:textFill>
        </w:rPr>
        <w:t>技术响应表（格式）</w:t>
      </w:r>
    </w:p>
    <w:p>
      <w:pPr>
        <w:spacing w:line="360" w:lineRule="auto"/>
        <w:rPr>
          <w:rFonts w:ascii="新宋体" w:eastAsia="新宋体"/>
          <w:color w:val="000000" w:themeColor="text1"/>
          <w14:textFill>
            <w14:solidFill>
              <w14:schemeClr w14:val="tx1"/>
            </w14:solidFill>
          </w14:textFill>
        </w:rPr>
        <w:sectPr>
          <w:type w:val="continuous"/>
          <w:pgSz w:w="11910" w:h="16840"/>
          <w:pgMar w:top="1440" w:right="1080" w:bottom="1440" w:left="1080" w:header="720" w:footer="720" w:gutter="0"/>
          <w:cols w:equalWidth="0" w:num="2">
            <w:col w:w="1118" w:space="2197"/>
            <w:col w:w="6435"/>
          </w:cols>
        </w:sectPr>
      </w:pPr>
    </w:p>
    <w:tbl>
      <w:tblPr>
        <w:tblStyle w:val="16"/>
        <w:tblW w:w="0" w:type="auto"/>
        <w:tblInd w:w="9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1785"/>
        <w:gridCol w:w="1890"/>
        <w:gridCol w:w="2251"/>
        <w:gridCol w:w="1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73" w:type="dxa"/>
          </w:tcPr>
          <w:p>
            <w:pPr>
              <w:pStyle w:val="32"/>
              <w:spacing w:before="12" w:line="360" w:lineRule="auto"/>
              <w:rPr>
                <w:rFonts w:ascii="新宋体"/>
                <w:b/>
                <w:color w:val="000000" w:themeColor="text1"/>
                <w:sz w:val="18"/>
                <w14:textFill>
                  <w14:solidFill>
                    <w14:schemeClr w14:val="tx1"/>
                  </w14:solidFill>
                </w14:textFill>
              </w:rPr>
            </w:pPr>
          </w:p>
          <w:p>
            <w:pPr>
              <w:pStyle w:val="32"/>
              <w:spacing w:line="360" w:lineRule="auto"/>
              <w:ind w:left="215" w:right="207"/>
              <w:jc w:val="center"/>
              <w:rPr>
                <w:rFonts w:ascii="新宋体" w:eastAsia="新宋体"/>
                <w:color w:val="000000" w:themeColor="text1"/>
                <w:sz w:val="20"/>
                <w14:textFill>
                  <w14:solidFill>
                    <w14:schemeClr w14:val="tx1"/>
                  </w14:solidFill>
                </w14:textFill>
              </w:rPr>
            </w:pPr>
            <w:r>
              <w:rPr>
                <w:rFonts w:hint="eastAsia" w:ascii="新宋体" w:eastAsia="新宋体"/>
                <w:color w:val="000000" w:themeColor="text1"/>
                <w:sz w:val="20"/>
                <w14:textFill>
                  <w14:solidFill>
                    <w14:schemeClr w14:val="tx1"/>
                  </w14:solidFill>
                </w14:textFill>
              </w:rPr>
              <w:t>项号</w:t>
            </w:r>
          </w:p>
        </w:tc>
        <w:tc>
          <w:tcPr>
            <w:tcW w:w="1785" w:type="dxa"/>
          </w:tcPr>
          <w:p>
            <w:pPr>
              <w:pStyle w:val="32"/>
              <w:spacing w:before="12" w:line="360" w:lineRule="auto"/>
              <w:rPr>
                <w:rFonts w:ascii="新宋体"/>
                <w:b/>
                <w:color w:val="000000" w:themeColor="text1"/>
                <w:sz w:val="18"/>
                <w14:textFill>
                  <w14:solidFill>
                    <w14:schemeClr w14:val="tx1"/>
                  </w14:solidFill>
                </w14:textFill>
              </w:rPr>
            </w:pPr>
          </w:p>
          <w:p>
            <w:pPr>
              <w:pStyle w:val="32"/>
              <w:spacing w:line="360" w:lineRule="auto"/>
              <w:ind w:left="669" w:right="665"/>
              <w:jc w:val="center"/>
              <w:rPr>
                <w:rFonts w:ascii="新宋体" w:eastAsia="新宋体"/>
                <w:color w:val="000000" w:themeColor="text1"/>
                <w:sz w:val="20"/>
                <w14:textFill>
                  <w14:solidFill>
                    <w14:schemeClr w14:val="tx1"/>
                  </w14:solidFill>
                </w14:textFill>
              </w:rPr>
            </w:pPr>
            <w:r>
              <w:rPr>
                <w:rFonts w:hint="eastAsia" w:ascii="新宋体" w:eastAsia="新宋体"/>
                <w:color w:val="000000" w:themeColor="text1"/>
                <w:sz w:val="20"/>
                <w14:textFill>
                  <w14:solidFill>
                    <w14:schemeClr w14:val="tx1"/>
                  </w14:solidFill>
                </w14:textFill>
              </w:rPr>
              <w:t>苗木</w:t>
            </w:r>
          </w:p>
        </w:tc>
        <w:tc>
          <w:tcPr>
            <w:tcW w:w="1890" w:type="dxa"/>
          </w:tcPr>
          <w:p>
            <w:pPr>
              <w:pStyle w:val="32"/>
              <w:spacing w:before="12" w:line="360" w:lineRule="auto"/>
              <w:rPr>
                <w:rFonts w:ascii="新宋体"/>
                <w:b/>
                <w:color w:val="000000" w:themeColor="text1"/>
                <w:sz w:val="18"/>
                <w14:textFill>
                  <w14:solidFill>
                    <w14:schemeClr w14:val="tx1"/>
                  </w14:solidFill>
                </w14:textFill>
              </w:rPr>
            </w:pPr>
          </w:p>
          <w:p>
            <w:pPr>
              <w:pStyle w:val="32"/>
              <w:spacing w:line="360" w:lineRule="auto"/>
              <w:ind w:left="345"/>
              <w:rPr>
                <w:rFonts w:ascii="新宋体" w:eastAsia="新宋体"/>
                <w:color w:val="000000" w:themeColor="text1"/>
                <w:sz w:val="20"/>
                <w14:textFill>
                  <w14:solidFill>
                    <w14:schemeClr w14:val="tx1"/>
                  </w14:solidFill>
                </w14:textFill>
              </w:rPr>
            </w:pPr>
            <w:r>
              <w:rPr>
                <w:rFonts w:hint="eastAsia" w:ascii="新宋体" w:eastAsia="新宋体"/>
                <w:color w:val="000000" w:themeColor="text1"/>
                <w:sz w:val="20"/>
                <w14:textFill>
                  <w14:solidFill>
                    <w14:schemeClr w14:val="tx1"/>
                  </w14:solidFill>
                </w14:textFill>
              </w:rPr>
              <w:t>招标文件要求</w:t>
            </w:r>
          </w:p>
        </w:tc>
        <w:tc>
          <w:tcPr>
            <w:tcW w:w="2251" w:type="dxa"/>
          </w:tcPr>
          <w:p>
            <w:pPr>
              <w:pStyle w:val="32"/>
              <w:spacing w:before="12" w:line="360" w:lineRule="auto"/>
              <w:rPr>
                <w:rFonts w:ascii="新宋体"/>
                <w:b/>
                <w:color w:val="000000" w:themeColor="text1"/>
                <w:sz w:val="18"/>
                <w14:textFill>
                  <w14:solidFill>
                    <w14:schemeClr w14:val="tx1"/>
                  </w14:solidFill>
                </w14:textFill>
              </w:rPr>
            </w:pPr>
          </w:p>
          <w:p>
            <w:pPr>
              <w:pStyle w:val="32"/>
              <w:spacing w:line="360" w:lineRule="auto"/>
              <w:ind w:left="524"/>
              <w:rPr>
                <w:rFonts w:ascii="新宋体" w:eastAsia="新宋体"/>
                <w:color w:val="000000" w:themeColor="text1"/>
                <w:sz w:val="20"/>
                <w14:textFill>
                  <w14:solidFill>
                    <w14:schemeClr w14:val="tx1"/>
                  </w14:solidFill>
                </w14:textFill>
              </w:rPr>
            </w:pPr>
            <w:r>
              <w:rPr>
                <w:rFonts w:hint="eastAsia" w:ascii="新宋体" w:eastAsia="新宋体"/>
                <w:color w:val="000000" w:themeColor="text1"/>
                <w:sz w:val="20"/>
                <w14:textFill>
                  <w14:solidFill>
                    <w14:schemeClr w14:val="tx1"/>
                  </w14:solidFill>
                </w14:textFill>
              </w:rPr>
              <w:t>投标文件响应</w:t>
            </w:r>
          </w:p>
        </w:tc>
        <w:tc>
          <w:tcPr>
            <w:tcW w:w="1994" w:type="dxa"/>
          </w:tcPr>
          <w:p>
            <w:pPr>
              <w:pStyle w:val="32"/>
              <w:spacing w:before="12" w:line="360" w:lineRule="auto"/>
              <w:rPr>
                <w:rFonts w:ascii="新宋体"/>
                <w:b/>
                <w:color w:val="000000" w:themeColor="text1"/>
                <w:sz w:val="18"/>
                <w14:textFill>
                  <w14:solidFill>
                    <w14:schemeClr w14:val="tx1"/>
                  </w14:solidFill>
                </w14:textFill>
              </w:rPr>
            </w:pPr>
          </w:p>
          <w:p>
            <w:pPr>
              <w:pStyle w:val="32"/>
              <w:spacing w:line="360" w:lineRule="auto"/>
              <w:ind w:left="596"/>
              <w:rPr>
                <w:rFonts w:ascii="新宋体" w:eastAsia="新宋体"/>
                <w:color w:val="000000" w:themeColor="text1"/>
                <w:sz w:val="20"/>
                <w14:textFill>
                  <w14:solidFill>
                    <w14:schemeClr w14:val="tx1"/>
                  </w14:solidFill>
                </w14:textFill>
              </w:rPr>
            </w:pPr>
            <w:r>
              <w:rPr>
                <w:rFonts w:hint="eastAsia" w:ascii="新宋体" w:eastAsia="新宋体"/>
                <w:color w:val="000000" w:themeColor="text1"/>
                <w:sz w:val="20"/>
                <w14:textFill>
                  <w14:solidFill>
                    <w14:schemeClr w14:val="tx1"/>
                  </w14:solidFill>
                </w14:textFill>
              </w:rPr>
              <w:t>偏离情况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73" w:type="dxa"/>
          </w:tcPr>
          <w:p>
            <w:pPr>
              <w:pStyle w:val="32"/>
              <w:spacing w:before="11" w:line="360" w:lineRule="auto"/>
              <w:rPr>
                <w:rFonts w:ascii="新宋体"/>
                <w:b/>
                <w:color w:val="000000" w:themeColor="text1"/>
                <w:sz w:val="21"/>
                <w14:textFill>
                  <w14:solidFill>
                    <w14:schemeClr w14:val="tx1"/>
                  </w14:solidFill>
                </w14:textFill>
              </w:rPr>
            </w:pPr>
          </w:p>
          <w:p>
            <w:pPr>
              <w:pStyle w:val="32"/>
              <w:spacing w:before="1" w:line="360" w:lineRule="auto"/>
              <w:ind w:left="7"/>
              <w:jc w:val="center"/>
              <w:rPr>
                <w:rFonts w:ascii="新宋体"/>
                <w:color w:val="000000" w:themeColor="text1"/>
                <w:sz w:val="20"/>
                <w14:textFill>
                  <w14:solidFill>
                    <w14:schemeClr w14:val="tx1"/>
                  </w14:solidFill>
                </w14:textFill>
              </w:rPr>
            </w:pPr>
            <w:r>
              <w:rPr>
                <w:rFonts w:ascii="新宋体"/>
                <w:color w:val="000000" w:themeColor="text1"/>
                <w:w w:val="99"/>
                <w:sz w:val="20"/>
                <w14:textFill>
                  <w14:solidFill>
                    <w14:schemeClr w14:val="tx1"/>
                  </w14:solidFill>
                </w14:textFill>
              </w:rPr>
              <w:t>1</w:t>
            </w:r>
          </w:p>
        </w:tc>
        <w:tc>
          <w:tcPr>
            <w:tcW w:w="1785" w:type="dxa"/>
          </w:tcPr>
          <w:p>
            <w:pPr>
              <w:pStyle w:val="32"/>
              <w:spacing w:line="360" w:lineRule="auto"/>
              <w:rPr>
                <w:rFonts w:ascii="Times New Roman"/>
                <w:color w:val="000000" w:themeColor="text1"/>
                <w:sz w:val="20"/>
                <w14:textFill>
                  <w14:solidFill>
                    <w14:schemeClr w14:val="tx1"/>
                  </w14:solidFill>
                </w14:textFill>
              </w:rPr>
            </w:pPr>
          </w:p>
        </w:tc>
        <w:tc>
          <w:tcPr>
            <w:tcW w:w="1890" w:type="dxa"/>
          </w:tcPr>
          <w:p>
            <w:pPr>
              <w:pStyle w:val="32"/>
              <w:spacing w:line="360" w:lineRule="auto"/>
              <w:rPr>
                <w:rFonts w:ascii="Times New Roman"/>
                <w:color w:val="000000" w:themeColor="text1"/>
                <w:sz w:val="20"/>
                <w14:textFill>
                  <w14:solidFill>
                    <w14:schemeClr w14:val="tx1"/>
                  </w14:solidFill>
                </w14:textFill>
              </w:rPr>
            </w:pPr>
          </w:p>
        </w:tc>
        <w:tc>
          <w:tcPr>
            <w:tcW w:w="2251" w:type="dxa"/>
          </w:tcPr>
          <w:p>
            <w:pPr>
              <w:pStyle w:val="32"/>
              <w:spacing w:line="360" w:lineRule="auto"/>
              <w:rPr>
                <w:rFonts w:ascii="Times New Roman"/>
                <w:color w:val="000000" w:themeColor="text1"/>
                <w:sz w:val="20"/>
                <w14:textFill>
                  <w14:solidFill>
                    <w14:schemeClr w14:val="tx1"/>
                  </w14:solidFill>
                </w14:textFill>
              </w:rPr>
            </w:pPr>
          </w:p>
        </w:tc>
        <w:tc>
          <w:tcPr>
            <w:tcW w:w="1994"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73" w:type="dxa"/>
          </w:tcPr>
          <w:p>
            <w:pPr>
              <w:pStyle w:val="32"/>
              <w:spacing w:before="11" w:line="360" w:lineRule="auto"/>
              <w:rPr>
                <w:rFonts w:ascii="新宋体"/>
                <w:b/>
                <w:color w:val="000000" w:themeColor="text1"/>
                <w:sz w:val="21"/>
                <w14:textFill>
                  <w14:solidFill>
                    <w14:schemeClr w14:val="tx1"/>
                  </w14:solidFill>
                </w14:textFill>
              </w:rPr>
            </w:pPr>
          </w:p>
          <w:p>
            <w:pPr>
              <w:pStyle w:val="32"/>
              <w:spacing w:line="360" w:lineRule="auto"/>
              <w:ind w:left="7"/>
              <w:jc w:val="center"/>
              <w:rPr>
                <w:rFonts w:ascii="新宋体"/>
                <w:color w:val="000000" w:themeColor="text1"/>
                <w:sz w:val="20"/>
                <w14:textFill>
                  <w14:solidFill>
                    <w14:schemeClr w14:val="tx1"/>
                  </w14:solidFill>
                </w14:textFill>
              </w:rPr>
            </w:pPr>
            <w:r>
              <w:rPr>
                <w:rFonts w:ascii="新宋体"/>
                <w:color w:val="000000" w:themeColor="text1"/>
                <w:w w:val="99"/>
                <w:sz w:val="20"/>
                <w14:textFill>
                  <w14:solidFill>
                    <w14:schemeClr w14:val="tx1"/>
                  </w14:solidFill>
                </w14:textFill>
              </w:rPr>
              <w:t>2</w:t>
            </w:r>
          </w:p>
        </w:tc>
        <w:tc>
          <w:tcPr>
            <w:tcW w:w="1785" w:type="dxa"/>
          </w:tcPr>
          <w:p>
            <w:pPr>
              <w:pStyle w:val="32"/>
              <w:spacing w:line="360" w:lineRule="auto"/>
              <w:rPr>
                <w:rFonts w:ascii="Times New Roman"/>
                <w:color w:val="000000" w:themeColor="text1"/>
                <w:sz w:val="20"/>
                <w14:textFill>
                  <w14:solidFill>
                    <w14:schemeClr w14:val="tx1"/>
                  </w14:solidFill>
                </w14:textFill>
              </w:rPr>
            </w:pPr>
          </w:p>
        </w:tc>
        <w:tc>
          <w:tcPr>
            <w:tcW w:w="1890" w:type="dxa"/>
          </w:tcPr>
          <w:p>
            <w:pPr>
              <w:pStyle w:val="32"/>
              <w:spacing w:line="360" w:lineRule="auto"/>
              <w:rPr>
                <w:rFonts w:ascii="Times New Roman"/>
                <w:color w:val="000000" w:themeColor="text1"/>
                <w:sz w:val="20"/>
                <w14:textFill>
                  <w14:solidFill>
                    <w14:schemeClr w14:val="tx1"/>
                  </w14:solidFill>
                </w14:textFill>
              </w:rPr>
            </w:pPr>
          </w:p>
        </w:tc>
        <w:tc>
          <w:tcPr>
            <w:tcW w:w="2251" w:type="dxa"/>
          </w:tcPr>
          <w:p>
            <w:pPr>
              <w:pStyle w:val="32"/>
              <w:spacing w:line="360" w:lineRule="auto"/>
              <w:rPr>
                <w:rFonts w:ascii="Times New Roman"/>
                <w:color w:val="000000" w:themeColor="text1"/>
                <w:sz w:val="20"/>
                <w14:textFill>
                  <w14:solidFill>
                    <w14:schemeClr w14:val="tx1"/>
                  </w14:solidFill>
                </w14:textFill>
              </w:rPr>
            </w:pPr>
          </w:p>
        </w:tc>
        <w:tc>
          <w:tcPr>
            <w:tcW w:w="1994"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73" w:type="dxa"/>
          </w:tcPr>
          <w:p>
            <w:pPr>
              <w:pStyle w:val="32"/>
              <w:spacing w:before="11" w:line="360" w:lineRule="auto"/>
              <w:rPr>
                <w:rFonts w:ascii="新宋体"/>
                <w:b/>
                <w:color w:val="000000" w:themeColor="text1"/>
                <w:sz w:val="21"/>
                <w14:textFill>
                  <w14:solidFill>
                    <w14:schemeClr w14:val="tx1"/>
                  </w14:solidFill>
                </w14:textFill>
              </w:rPr>
            </w:pPr>
          </w:p>
          <w:p>
            <w:pPr>
              <w:pStyle w:val="32"/>
              <w:spacing w:line="360" w:lineRule="auto"/>
              <w:ind w:left="7"/>
              <w:jc w:val="center"/>
              <w:rPr>
                <w:rFonts w:ascii="新宋体"/>
                <w:color w:val="000000" w:themeColor="text1"/>
                <w:sz w:val="20"/>
                <w14:textFill>
                  <w14:solidFill>
                    <w14:schemeClr w14:val="tx1"/>
                  </w14:solidFill>
                </w14:textFill>
              </w:rPr>
            </w:pPr>
            <w:r>
              <w:rPr>
                <w:rFonts w:ascii="新宋体"/>
                <w:color w:val="000000" w:themeColor="text1"/>
                <w:w w:val="99"/>
                <w:sz w:val="20"/>
                <w14:textFill>
                  <w14:solidFill>
                    <w14:schemeClr w14:val="tx1"/>
                  </w14:solidFill>
                </w14:textFill>
              </w:rPr>
              <w:t>3</w:t>
            </w:r>
          </w:p>
        </w:tc>
        <w:tc>
          <w:tcPr>
            <w:tcW w:w="1785" w:type="dxa"/>
          </w:tcPr>
          <w:p>
            <w:pPr>
              <w:pStyle w:val="32"/>
              <w:spacing w:line="360" w:lineRule="auto"/>
              <w:rPr>
                <w:rFonts w:ascii="Times New Roman"/>
                <w:color w:val="000000" w:themeColor="text1"/>
                <w:sz w:val="20"/>
                <w14:textFill>
                  <w14:solidFill>
                    <w14:schemeClr w14:val="tx1"/>
                  </w14:solidFill>
                </w14:textFill>
              </w:rPr>
            </w:pPr>
          </w:p>
        </w:tc>
        <w:tc>
          <w:tcPr>
            <w:tcW w:w="1890" w:type="dxa"/>
          </w:tcPr>
          <w:p>
            <w:pPr>
              <w:pStyle w:val="32"/>
              <w:spacing w:line="360" w:lineRule="auto"/>
              <w:rPr>
                <w:rFonts w:ascii="Times New Roman"/>
                <w:color w:val="000000" w:themeColor="text1"/>
                <w:sz w:val="20"/>
                <w14:textFill>
                  <w14:solidFill>
                    <w14:schemeClr w14:val="tx1"/>
                  </w14:solidFill>
                </w14:textFill>
              </w:rPr>
            </w:pPr>
          </w:p>
        </w:tc>
        <w:tc>
          <w:tcPr>
            <w:tcW w:w="2251" w:type="dxa"/>
          </w:tcPr>
          <w:p>
            <w:pPr>
              <w:pStyle w:val="32"/>
              <w:spacing w:line="360" w:lineRule="auto"/>
              <w:rPr>
                <w:rFonts w:ascii="Times New Roman"/>
                <w:color w:val="000000" w:themeColor="text1"/>
                <w:sz w:val="20"/>
                <w14:textFill>
                  <w14:solidFill>
                    <w14:schemeClr w14:val="tx1"/>
                  </w14:solidFill>
                </w14:textFill>
              </w:rPr>
            </w:pPr>
          </w:p>
        </w:tc>
        <w:tc>
          <w:tcPr>
            <w:tcW w:w="1994"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73" w:type="dxa"/>
          </w:tcPr>
          <w:p>
            <w:pPr>
              <w:pStyle w:val="32"/>
              <w:spacing w:line="360" w:lineRule="auto"/>
              <w:rPr>
                <w:rFonts w:ascii="新宋体"/>
                <w:b/>
                <w:color w:val="000000" w:themeColor="text1"/>
                <w14:textFill>
                  <w14:solidFill>
                    <w14:schemeClr w14:val="tx1"/>
                  </w14:solidFill>
                </w14:textFill>
              </w:rPr>
            </w:pPr>
          </w:p>
          <w:p>
            <w:pPr>
              <w:pStyle w:val="32"/>
              <w:spacing w:line="360" w:lineRule="auto"/>
              <w:ind w:left="5"/>
              <w:jc w:val="center"/>
              <w:rPr>
                <w:rFonts w:ascii="新宋体" w:hAnsi="新宋体"/>
                <w:color w:val="000000" w:themeColor="text1"/>
                <w:sz w:val="20"/>
                <w14:textFill>
                  <w14:solidFill>
                    <w14:schemeClr w14:val="tx1"/>
                  </w14:solidFill>
                </w14:textFill>
              </w:rPr>
            </w:pPr>
            <w:r>
              <w:rPr>
                <w:rFonts w:ascii="新宋体" w:hAnsi="新宋体"/>
                <w:color w:val="000000" w:themeColor="text1"/>
                <w:w w:val="99"/>
                <w:sz w:val="20"/>
                <w14:textFill>
                  <w14:solidFill>
                    <w14:schemeClr w14:val="tx1"/>
                  </w14:solidFill>
                </w14:textFill>
              </w:rPr>
              <w:t>┉</w:t>
            </w:r>
          </w:p>
        </w:tc>
        <w:tc>
          <w:tcPr>
            <w:tcW w:w="1785" w:type="dxa"/>
          </w:tcPr>
          <w:p>
            <w:pPr>
              <w:pStyle w:val="32"/>
              <w:spacing w:line="360" w:lineRule="auto"/>
              <w:rPr>
                <w:rFonts w:ascii="Times New Roman"/>
                <w:color w:val="000000" w:themeColor="text1"/>
                <w:sz w:val="20"/>
                <w14:textFill>
                  <w14:solidFill>
                    <w14:schemeClr w14:val="tx1"/>
                  </w14:solidFill>
                </w14:textFill>
              </w:rPr>
            </w:pPr>
          </w:p>
        </w:tc>
        <w:tc>
          <w:tcPr>
            <w:tcW w:w="1890" w:type="dxa"/>
          </w:tcPr>
          <w:p>
            <w:pPr>
              <w:pStyle w:val="32"/>
              <w:spacing w:line="360" w:lineRule="auto"/>
              <w:rPr>
                <w:rFonts w:ascii="Times New Roman"/>
                <w:color w:val="000000" w:themeColor="text1"/>
                <w:sz w:val="20"/>
                <w14:textFill>
                  <w14:solidFill>
                    <w14:schemeClr w14:val="tx1"/>
                  </w14:solidFill>
                </w14:textFill>
              </w:rPr>
            </w:pPr>
          </w:p>
        </w:tc>
        <w:tc>
          <w:tcPr>
            <w:tcW w:w="2251" w:type="dxa"/>
          </w:tcPr>
          <w:p>
            <w:pPr>
              <w:pStyle w:val="32"/>
              <w:spacing w:line="360" w:lineRule="auto"/>
              <w:rPr>
                <w:rFonts w:ascii="Times New Roman"/>
                <w:color w:val="000000" w:themeColor="text1"/>
                <w:sz w:val="20"/>
                <w14:textFill>
                  <w14:solidFill>
                    <w14:schemeClr w14:val="tx1"/>
                  </w14:solidFill>
                </w14:textFill>
              </w:rPr>
            </w:pPr>
          </w:p>
        </w:tc>
        <w:tc>
          <w:tcPr>
            <w:tcW w:w="1994" w:type="dxa"/>
          </w:tcPr>
          <w:p>
            <w:pPr>
              <w:pStyle w:val="32"/>
              <w:spacing w:line="360" w:lineRule="auto"/>
              <w:rPr>
                <w:rFonts w:ascii="Times New Roman"/>
                <w:color w:val="000000" w:themeColor="text1"/>
                <w:sz w:val="20"/>
                <w14:textFill>
                  <w14:solidFill>
                    <w14:schemeClr w14:val="tx1"/>
                  </w14:solidFill>
                </w14:textFill>
              </w:rPr>
            </w:pPr>
          </w:p>
        </w:tc>
      </w:tr>
    </w:tbl>
    <w:p>
      <w:pPr>
        <w:pStyle w:val="11"/>
        <w:spacing w:line="360" w:lineRule="auto"/>
        <w:rPr>
          <w:rFonts w:ascii="新宋体"/>
          <w:b/>
          <w:color w:val="000000" w:themeColor="text1"/>
          <w:sz w:val="20"/>
          <w14:textFill>
            <w14:solidFill>
              <w14:schemeClr w14:val="tx1"/>
            </w14:solidFill>
          </w14:textFill>
        </w:rPr>
      </w:pPr>
    </w:p>
    <w:p>
      <w:pPr>
        <w:pStyle w:val="11"/>
        <w:spacing w:before="6" w:line="360" w:lineRule="auto"/>
        <w:rPr>
          <w:rFonts w:ascii="新宋体"/>
          <w:b/>
          <w:color w:val="000000" w:themeColor="text1"/>
          <w:sz w:val="18"/>
          <w14:textFill>
            <w14:solidFill>
              <w14:schemeClr w14:val="tx1"/>
            </w14:solidFill>
          </w14:textFill>
        </w:rPr>
      </w:pPr>
    </w:p>
    <w:p>
      <w:pPr>
        <w:pStyle w:val="10"/>
        <w:spacing w:before="76" w:line="360" w:lineRule="auto"/>
        <w:ind w:right="441"/>
        <w:rPr>
          <w:color w:val="000000" w:themeColor="text1"/>
          <w14:textFill>
            <w14:solidFill>
              <w14:schemeClr w14:val="tx1"/>
            </w14:solidFill>
          </w14:textFill>
        </w:rPr>
      </w:pPr>
      <w:r>
        <w:rPr>
          <w:color w:val="000000" w:themeColor="text1"/>
          <w14:textFill>
            <w14:solidFill>
              <w14:schemeClr w14:val="tx1"/>
            </w14:solidFill>
          </w14:textFill>
        </w:rPr>
        <w:t>注：投标人应根据投标货物的规格、对照招标文件中货物的项目需求及技术要求在“偏离情况”栏注明“正偏离”、“负偏离”或“无偏离”。特别对有具体参数要求的指标，投标供应商应提供所供货物的具体参数值。</w:t>
      </w:r>
    </w:p>
    <w:p>
      <w:pPr>
        <w:pStyle w:val="11"/>
        <w:spacing w:line="360" w:lineRule="auto"/>
        <w:rPr>
          <w:b/>
          <w:color w:val="000000" w:themeColor="text1"/>
          <w:sz w:val="22"/>
          <w14:textFill>
            <w14:solidFill>
              <w14:schemeClr w14:val="tx1"/>
            </w14:solidFill>
          </w14:textFill>
        </w:rPr>
      </w:pPr>
    </w:p>
    <w:p>
      <w:pPr>
        <w:pStyle w:val="11"/>
        <w:spacing w:before="12" w:line="360" w:lineRule="auto"/>
        <w:rPr>
          <w:b/>
          <w:color w:val="000000" w:themeColor="text1"/>
          <w:sz w:val="31"/>
          <w14:textFill>
            <w14:solidFill>
              <w14:schemeClr w14:val="tx1"/>
            </w14:solidFill>
          </w14:textFill>
        </w:rPr>
      </w:pPr>
    </w:p>
    <w:p>
      <w:pPr>
        <w:pStyle w:val="11"/>
        <w:tabs>
          <w:tab w:val="left" w:pos="4831"/>
        </w:tabs>
        <w:spacing w:line="360" w:lineRule="auto"/>
        <w:ind w:left="477"/>
        <w:rPr>
          <w:rFonts w:ascii="Times New Roman" w:eastAsia="Times New Roman"/>
          <w:color w:val="000000" w:themeColor="text1"/>
          <w14:textFill>
            <w14:solidFill>
              <w14:schemeClr w14:val="tx1"/>
            </w14:solidFill>
          </w14:textFill>
        </w:rPr>
      </w:pPr>
      <w:r>
        <w:rPr>
          <w:rFonts w:hint="eastAsia" w:ascii="新宋体" w:eastAsia="新宋体"/>
          <w:color w:val="000000" w:themeColor="text1"/>
          <w14:textFill>
            <w14:solidFill>
              <w14:schemeClr w14:val="tx1"/>
            </w14:solidFill>
          </w14:textFill>
        </w:rPr>
        <w:t>投标人</w:t>
      </w:r>
      <w:r>
        <w:rPr>
          <w:rFonts w:hint="eastAsia" w:ascii="新宋体" w:eastAsia="新宋体"/>
          <w:color w:val="000000" w:themeColor="text1"/>
          <w:spacing w:val="-5"/>
          <w14:textFill>
            <w14:solidFill>
              <w14:schemeClr w14:val="tx1"/>
            </w14:solidFill>
          </w14:textFill>
        </w:rPr>
        <w:t xml:space="preserve"> </w:t>
      </w:r>
      <w:r>
        <w:rPr>
          <w:rFonts w:hint="eastAsia" w:ascii="新宋体" w:eastAsia="新宋体"/>
          <w:color w:val="000000" w:themeColor="text1"/>
          <w14:textFill>
            <w14:solidFill>
              <w14:schemeClr w14:val="tx1"/>
            </w14:solidFill>
          </w14:textFill>
        </w:rPr>
        <w:t>(公章):</w:t>
      </w:r>
      <w:r>
        <w:rPr>
          <w:rFonts w:ascii="Times New Roman" w:eastAsia="Times New Roman"/>
          <w:color w:val="000000" w:themeColor="text1"/>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5148"/>
        </w:tabs>
        <w:spacing w:before="139" w:line="360" w:lineRule="auto"/>
        <w:ind w:left="477"/>
        <w:rPr>
          <w:rFonts w:ascii="Times New Roman" w:eastAsia="Times New Roman"/>
          <w:color w:val="000000" w:themeColor="text1"/>
          <w14:textFill>
            <w14:solidFill>
              <w14:schemeClr w14:val="tx1"/>
            </w14:solidFill>
          </w14:textFill>
        </w:rPr>
      </w:pPr>
      <w:r>
        <w:rPr>
          <w:rFonts w:hint="eastAsia" w:ascii="新宋体" w:eastAsia="新宋体"/>
          <w:color w:val="000000" w:themeColor="text1"/>
          <w:w w:val="95"/>
          <w14:textFill>
            <w14:solidFill>
              <w14:schemeClr w14:val="tx1"/>
            </w14:solidFill>
          </w14:textFill>
        </w:rPr>
        <w:t>法定代表人或授权代理人（签字）: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5" w:line="360" w:lineRule="auto"/>
        <w:rPr>
          <w:rFonts w:ascii="Times New Roman"/>
          <w:color w:val="000000" w:themeColor="text1"/>
          <w:sz w:val="15"/>
          <w14:textFill>
            <w14:solidFill>
              <w14:schemeClr w14:val="tx1"/>
            </w14:solidFill>
          </w14:textFill>
        </w:rPr>
      </w:pPr>
    </w:p>
    <w:p>
      <w:pPr>
        <w:pStyle w:val="11"/>
        <w:tabs>
          <w:tab w:val="left" w:pos="2471"/>
          <w:tab w:val="left" w:pos="3311"/>
          <w:tab w:val="left" w:pos="4466"/>
        </w:tabs>
        <w:spacing w:before="70" w:line="360" w:lineRule="auto"/>
        <w:ind w:left="1840"/>
        <w:rPr>
          <w:rFonts w:ascii="新宋体" w:eastAsia="新宋体"/>
          <w:color w:val="000000" w:themeColor="text1"/>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rFonts w:hint="eastAsia" w:ascii="新宋体" w:eastAsia="新宋体"/>
          <w:color w:val="000000" w:themeColor="text1"/>
          <w14:textFill>
            <w14:solidFill>
              <w14:schemeClr w14:val="tx1"/>
            </w14:solidFill>
          </w14:textFill>
        </w:rPr>
        <w:t>年</w:t>
      </w:r>
      <w:r>
        <w:rPr>
          <w:rFonts w:hint="eastAsia" w:ascii="新宋体" w:eastAsia="新宋体"/>
          <w:color w:val="000000" w:themeColor="text1"/>
          <w:u w:val="single"/>
          <w14:textFill>
            <w14:solidFill>
              <w14:schemeClr w14:val="tx1"/>
            </w14:solidFill>
          </w14:textFill>
        </w:rPr>
        <w:t xml:space="preserve"> </w:t>
      </w:r>
      <w:r>
        <w:rPr>
          <w:rFonts w:hint="eastAsia" w:ascii="新宋体" w:eastAsia="新宋体"/>
          <w:color w:val="000000" w:themeColor="text1"/>
          <w:u w:val="single"/>
          <w14:textFill>
            <w14:solidFill>
              <w14:schemeClr w14:val="tx1"/>
            </w14:solidFill>
          </w14:textFill>
        </w:rPr>
        <w:tab/>
      </w:r>
      <w:r>
        <w:rPr>
          <w:rFonts w:hint="eastAsia" w:ascii="新宋体" w:eastAsia="新宋体"/>
          <w:color w:val="000000" w:themeColor="text1"/>
          <w14:textFill>
            <w14:solidFill>
              <w14:schemeClr w14:val="tx1"/>
            </w14:solidFill>
          </w14:textFill>
        </w:rPr>
        <w:t>月</w:t>
      </w:r>
      <w:r>
        <w:rPr>
          <w:rFonts w:hint="eastAsia" w:ascii="新宋体" w:eastAsia="新宋体"/>
          <w:color w:val="000000" w:themeColor="text1"/>
          <w:u w:val="single"/>
          <w14:textFill>
            <w14:solidFill>
              <w14:schemeClr w14:val="tx1"/>
            </w14:solidFill>
          </w14:textFill>
        </w:rPr>
        <w:t xml:space="preserve"> </w:t>
      </w:r>
      <w:r>
        <w:rPr>
          <w:rFonts w:hint="eastAsia" w:ascii="新宋体" w:eastAsia="新宋体"/>
          <w:color w:val="000000" w:themeColor="text1"/>
          <w:u w:val="single"/>
          <w14:textFill>
            <w14:solidFill>
              <w14:schemeClr w14:val="tx1"/>
            </w14:solidFill>
          </w14:textFill>
        </w:rPr>
        <w:tab/>
      </w:r>
      <w:r>
        <w:rPr>
          <w:rFonts w:hint="eastAsia" w:ascii="新宋体" w:eastAsia="新宋体"/>
          <w:color w:val="000000" w:themeColor="text1"/>
          <w14:textFill>
            <w14:solidFill>
              <w14:schemeClr w14:val="tx1"/>
            </w14:solidFill>
          </w14:textFill>
        </w:rPr>
        <w:t>日</w:t>
      </w:r>
    </w:p>
    <w:p>
      <w:pPr>
        <w:spacing w:line="360" w:lineRule="auto"/>
        <w:rPr>
          <w:rFonts w:ascii="新宋体" w:eastAsia="新宋体"/>
          <w:color w:val="000000" w:themeColor="text1"/>
          <w14:textFill>
            <w14:solidFill>
              <w14:schemeClr w14:val="tx1"/>
            </w14:solidFill>
          </w14:textFill>
        </w:rPr>
        <w:sectPr>
          <w:type w:val="continuous"/>
          <w:pgSz w:w="11910" w:h="16840"/>
          <w:pgMar w:top="1440" w:right="1080" w:bottom="1440" w:left="1080" w:header="720" w:footer="720" w:gutter="0"/>
          <w:cols w:space="720" w:num="1"/>
        </w:sect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line="360" w:lineRule="auto"/>
        <w:rPr>
          <w:rFonts w:ascii="新宋体"/>
          <w:color w:val="000000" w:themeColor="text1"/>
          <w:sz w:val="20"/>
          <w14:textFill>
            <w14:solidFill>
              <w14:schemeClr w14:val="tx1"/>
            </w14:solidFill>
          </w14:textFill>
        </w:rPr>
      </w:pPr>
    </w:p>
    <w:p>
      <w:pPr>
        <w:pStyle w:val="11"/>
        <w:spacing w:before="6" w:line="360" w:lineRule="auto"/>
        <w:rPr>
          <w:rFonts w:ascii="新宋体"/>
          <w:color w:val="000000" w:themeColor="text1"/>
          <w:sz w:val="16"/>
          <w14:textFill>
            <w14:solidFill>
              <w14:schemeClr w14:val="tx1"/>
            </w14:solidFill>
          </w14:textFill>
        </w:rPr>
      </w:pPr>
    </w:p>
    <w:p>
      <w:pPr>
        <w:tabs>
          <w:tab w:val="left" w:pos="3076"/>
        </w:tabs>
        <w:spacing w:before="37" w:line="360" w:lineRule="auto"/>
        <w:ind w:left="648"/>
        <w:jc w:val="center"/>
        <w:outlineLvl w:val="0"/>
        <w:rPr>
          <w:b/>
          <w:color w:val="000000" w:themeColor="text1"/>
          <w:sz w:val="44"/>
          <w14:textFill>
            <w14:solidFill>
              <w14:schemeClr w14:val="tx1"/>
            </w14:solidFill>
          </w14:textFill>
        </w:rPr>
      </w:pPr>
      <w:r>
        <w:rPr>
          <w:b/>
          <w:color w:val="000000" w:themeColor="text1"/>
          <w:sz w:val="44"/>
          <w14:textFill>
            <w14:solidFill>
              <w14:schemeClr w14:val="tx1"/>
            </w14:solidFill>
          </w14:textFill>
        </w:rPr>
        <w:t>第三部分</w:t>
      </w:r>
      <w:r>
        <w:rPr>
          <w:b/>
          <w:color w:val="000000" w:themeColor="text1"/>
          <w:sz w:val="44"/>
          <w14:textFill>
            <w14:solidFill>
              <w14:schemeClr w14:val="tx1"/>
            </w14:solidFill>
          </w14:textFill>
        </w:rPr>
        <w:tab/>
      </w:r>
      <w:r>
        <w:rPr>
          <w:b/>
          <w:color w:val="000000" w:themeColor="text1"/>
          <w:sz w:val="44"/>
          <w14:textFill>
            <w14:solidFill>
              <w14:schemeClr w14:val="tx1"/>
            </w14:solidFill>
          </w14:textFill>
        </w:rPr>
        <w:t>报价文件</w:t>
      </w:r>
    </w:p>
    <w:p>
      <w:pPr>
        <w:spacing w:line="360" w:lineRule="auto"/>
        <w:jc w:val="center"/>
        <w:rPr>
          <w:color w:val="000000" w:themeColor="text1"/>
          <w:sz w:val="44"/>
          <w14:textFill>
            <w14:solidFill>
              <w14:schemeClr w14:val="tx1"/>
            </w14:solidFill>
          </w14:textFill>
        </w:rPr>
        <w:sectPr>
          <w:pgSz w:w="11910" w:h="16840"/>
          <w:pgMar w:top="1440" w:right="1080" w:bottom="1440" w:left="1080" w:header="873" w:footer="1118" w:gutter="0"/>
          <w:cols w:space="720" w:num="1"/>
        </w:sectPr>
      </w:pPr>
    </w:p>
    <w:p>
      <w:pPr>
        <w:pStyle w:val="11"/>
        <w:spacing w:before="1" w:line="360" w:lineRule="auto"/>
        <w:rPr>
          <w:b/>
          <w:color w:val="000000" w:themeColor="text1"/>
          <w:sz w:val="16"/>
          <w14:textFill>
            <w14:solidFill>
              <w14:schemeClr w14:val="tx1"/>
            </w14:solidFill>
          </w14:textFill>
        </w:rPr>
      </w:pPr>
    </w:p>
    <w:p>
      <w:pPr>
        <w:pStyle w:val="3"/>
        <w:tabs>
          <w:tab w:val="left" w:pos="1099"/>
        </w:tabs>
        <w:spacing w:line="360" w:lineRule="auto"/>
        <w:rPr>
          <w:color w:val="000000" w:themeColor="text1"/>
          <w14:textFill>
            <w14:solidFill>
              <w14:schemeClr w14:val="tx1"/>
            </w14:solidFill>
          </w14:textFill>
        </w:rPr>
      </w:pPr>
      <w:r>
        <w:rPr>
          <w:color w:val="000000" w:themeColor="text1"/>
          <w14:textFill>
            <w14:solidFill>
              <w14:schemeClr w14:val="tx1"/>
            </w14:solidFill>
          </w14:textFill>
        </w:rPr>
        <w:t>目</w:t>
      </w:r>
      <w:r>
        <w:rPr>
          <w:color w:val="000000" w:themeColor="text1"/>
          <w14:textFill>
            <w14:solidFill>
              <w14:schemeClr w14:val="tx1"/>
            </w14:solidFill>
          </w14:textFill>
        </w:rPr>
        <w:tab/>
      </w:r>
      <w:r>
        <w:rPr>
          <w:color w:val="000000" w:themeColor="text1"/>
          <w14:textFill>
            <w14:solidFill>
              <w14:schemeClr w14:val="tx1"/>
            </w14:solidFill>
          </w14:textFill>
        </w:rPr>
        <w:t>录</w:t>
      </w: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line="360" w:lineRule="auto"/>
        <w:rPr>
          <w:color w:val="000000" w:themeColor="text1"/>
          <w:sz w:val="20"/>
          <w14:textFill>
            <w14:solidFill>
              <w14:schemeClr w14:val="tx1"/>
            </w14:solidFill>
          </w14:textFill>
        </w:rPr>
      </w:pPr>
    </w:p>
    <w:p>
      <w:pPr>
        <w:pStyle w:val="11"/>
        <w:spacing w:before="5" w:line="360" w:lineRule="auto"/>
        <w:rPr>
          <w:color w:val="000000" w:themeColor="text1"/>
          <w:sz w:val="14"/>
          <w14:textFill>
            <w14:solidFill>
              <w14:schemeClr w14:val="tx1"/>
            </w14:solidFill>
          </w14:textFill>
        </w:rPr>
      </w:pPr>
    </w:p>
    <w:p>
      <w:pPr>
        <w:pStyle w:val="9"/>
        <w:spacing w:before="67" w:line="360" w:lineRule="auto"/>
        <w:ind w:left="948"/>
        <w:rPr>
          <w:color w:val="000000" w:themeColor="text1"/>
          <w14:textFill>
            <w14:solidFill>
              <w14:schemeClr w14:val="tx1"/>
            </w14:solidFill>
          </w14:textFill>
        </w:rPr>
      </w:pPr>
      <w:r>
        <w:rPr>
          <w:color w:val="000000" w:themeColor="text1"/>
          <w14:textFill>
            <w14:solidFill>
              <w14:schemeClr w14:val="tx1"/>
            </w14:solidFill>
          </w14:textFill>
        </w:rPr>
        <w:t>一、投标函</w:t>
      </w:r>
    </w:p>
    <w:p>
      <w:pPr>
        <w:pStyle w:val="11"/>
        <w:spacing w:before="6" w:line="360" w:lineRule="auto"/>
        <w:rPr>
          <w:color w:val="000000" w:themeColor="text1"/>
          <w:sz w:val="24"/>
          <w14:textFill>
            <w14:solidFill>
              <w14:schemeClr w14:val="tx1"/>
            </w14:solidFill>
          </w14:textFill>
        </w:rPr>
      </w:pPr>
    </w:p>
    <w:p>
      <w:pPr>
        <w:pStyle w:val="9"/>
        <w:spacing w:line="360" w:lineRule="auto"/>
        <w:ind w:left="948"/>
        <w:rPr>
          <w:color w:val="000000" w:themeColor="text1"/>
          <w14:textFill>
            <w14:solidFill>
              <w14:schemeClr w14:val="tx1"/>
            </w14:solidFill>
          </w14:textFill>
        </w:rPr>
      </w:pPr>
      <w:r>
        <w:rPr>
          <w:color w:val="000000" w:themeColor="text1"/>
          <w14:textFill>
            <w14:solidFill>
              <w14:schemeClr w14:val="tx1"/>
            </w14:solidFill>
          </w14:textFill>
        </w:rPr>
        <w:t>二、投标报价明细表</w:t>
      </w:r>
    </w:p>
    <w:p>
      <w:pPr>
        <w:pStyle w:val="11"/>
        <w:spacing w:before="9" w:line="360" w:lineRule="auto"/>
        <w:rPr>
          <w:color w:val="000000" w:themeColor="text1"/>
          <w:sz w:val="24"/>
          <w14:textFill>
            <w14:solidFill>
              <w14:schemeClr w14:val="tx1"/>
            </w14:solidFill>
          </w14:textFill>
        </w:rPr>
      </w:pPr>
    </w:p>
    <w:p>
      <w:pPr>
        <w:pStyle w:val="9"/>
        <w:spacing w:line="360" w:lineRule="auto"/>
        <w:ind w:left="948" w:right="3277"/>
      </w:pPr>
      <w:r>
        <w:rPr>
          <w:color w:val="000000" w:themeColor="text1"/>
          <w14:textFill>
            <w14:solidFill>
              <w14:schemeClr w14:val="tx1"/>
            </w14:solidFill>
          </w14:textFill>
        </w:rPr>
        <w:t>三、</w:t>
      </w:r>
      <w:r>
        <w:t xml:space="preserve">投标人针对报价需要说明的其他文件和说明（格式自拟） </w:t>
      </w:r>
    </w:p>
    <w:p>
      <w:pPr>
        <w:pStyle w:val="9"/>
        <w:spacing w:line="360" w:lineRule="auto"/>
        <w:ind w:left="0" w:right="3277"/>
        <w:rPr>
          <w:color w:val="000000" w:themeColor="text1"/>
          <w14:textFill>
            <w14:solidFill>
              <w14:schemeClr w14:val="tx1"/>
            </w14:solidFill>
          </w14:textFill>
        </w:rPr>
      </w:pPr>
    </w:p>
    <w:p>
      <w:pPr>
        <w:pStyle w:val="9"/>
        <w:spacing w:line="360" w:lineRule="auto"/>
        <w:ind w:left="948" w:right="3277"/>
        <w:rPr>
          <w:color w:val="000000" w:themeColor="text1"/>
          <w14:textFill>
            <w14:solidFill>
              <w14:schemeClr w14:val="tx1"/>
            </w14:solidFill>
          </w14:textFill>
        </w:rPr>
      </w:pPr>
      <w:r>
        <w:rPr>
          <w:color w:val="000000" w:themeColor="text1"/>
          <w14:textFill>
            <w14:solidFill>
              <w14:schemeClr w14:val="tx1"/>
            </w14:solidFill>
          </w14:textFill>
        </w:rPr>
        <w:t>四、开标一览表（单独封装）</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8"/>
        <w:spacing w:before="136" w:line="360" w:lineRule="auto"/>
        <w:rPr>
          <w:color w:val="000000" w:themeColor="text1"/>
          <w14:textFill>
            <w14:solidFill>
              <w14:schemeClr w14:val="tx1"/>
            </w14:solidFill>
          </w14:textFill>
        </w:rPr>
      </w:pPr>
      <w:r>
        <w:rPr>
          <w:color w:val="000000" w:themeColor="text1"/>
          <w14:textFill>
            <w14:solidFill>
              <w14:schemeClr w14:val="tx1"/>
            </w14:solidFill>
          </w14:textFill>
        </w:rPr>
        <w:t>一、投标函：</w:t>
      </w:r>
    </w:p>
    <w:p>
      <w:pPr>
        <w:pStyle w:val="11"/>
        <w:spacing w:line="360" w:lineRule="auto"/>
        <w:rPr>
          <w:b/>
          <w:color w:val="000000" w:themeColor="text1"/>
          <w:sz w:val="20"/>
          <w14:textFill>
            <w14:solidFill>
              <w14:schemeClr w14:val="tx1"/>
            </w14:solidFill>
          </w14:textFill>
        </w:rPr>
      </w:pPr>
    </w:p>
    <w:p>
      <w:pPr>
        <w:pStyle w:val="11"/>
        <w:spacing w:before="1" w:line="360" w:lineRule="auto"/>
        <w:rPr>
          <w:b/>
          <w:color w:val="000000" w:themeColor="text1"/>
          <w:sz w:val="29"/>
          <w14:textFill>
            <w14:solidFill>
              <w14:schemeClr w14:val="tx1"/>
            </w14:solidFill>
          </w14:textFill>
        </w:rPr>
      </w:pPr>
    </w:p>
    <w:p>
      <w:pPr>
        <w:pStyle w:val="8"/>
        <w:spacing w:before="67" w:line="360" w:lineRule="auto"/>
        <w:ind w:left="5"/>
        <w:jc w:val="center"/>
        <w:rPr>
          <w:color w:val="000000" w:themeColor="text1"/>
          <w14:textFill>
            <w14:solidFill>
              <w14:schemeClr w14:val="tx1"/>
            </w14:solidFill>
          </w14:textFill>
        </w:rPr>
      </w:pPr>
      <w:r>
        <w:rPr>
          <w:color w:val="000000" w:themeColor="text1"/>
          <w14:textFill>
            <w14:solidFill>
              <w14:schemeClr w14:val="tx1"/>
            </w14:solidFill>
          </w14:textFill>
        </w:rPr>
        <w:t>投 标 函（格式）</w:t>
      </w:r>
    </w:p>
    <w:p>
      <w:pPr>
        <w:pStyle w:val="11"/>
        <w:spacing w:line="360" w:lineRule="auto"/>
        <w:rPr>
          <w:b/>
          <w:color w:val="000000" w:themeColor="text1"/>
          <w:sz w:val="24"/>
          <w14:textFill>
            <w14:solidFill>
              <w14:schemeClr w14:val="tx1"/>
            </w14:solidFill>
          </w14:textFill>
        </w:rPr>
      </w:pPr>
    </w:p>
    <w:p>
      <w:pPr>
        <w:pStyle w:val="11"/>
        <w:spacing w:before="5" w:line="360" w:lineRule="auto"/>
        <w:rPr>
          <w:b/>
          <w:color w:val="000000" w:themeColor="text1"/>
          <w:sz w:val="30"/>
          <w14:textFill>
            <w14:solidFill>
              <w14:schemeClr w14:val="tx1"/>
            </w14:solidFill>
          </w14:textFill>
        </w:rPr>
      </w:pPr>
    </w:p>
    <w:p>
      <w:pPr>
        <w:pStyle w:val="11"/>
        <w:tabs>
          <w:tab w:val="left" w:pos="2471"/>
        </w:tabs>
        <w:spacing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（采购单位名称）：</w:t>
      </w:r>
    </w:p>
    <w:p>
      <w:pPr>
        <w:pStyle w:val="11"/>
        <w:tabs>
          <w:tab w:val="left" w:pos="5068"/>
          <w:tab w:val="left" w:pos="8966"/>
        </w:tabs>
        <w:spacing w:before="110" w:line="360" w:lineRule="auto"/>
        <w:ind w:left="957"/>
        <w:rPr>
          <w:color w:val="000000" w:themeColor="text1"/>
          <w14:textFill>
            <w14:solidFill>
              <w14:schemeClr w14:val="tx1"/>
            </w14:solidFill>
          </w14:textFill>
        </w:rPr>
      </w:pPr>
      <w:r>
        <w:rPr>
          <w:color w:val="000000" w:themeColor="text1"/>
          <w14:textFill>
            <w14:solidFill>
              <w14:schemeClr w14:val="tx1"/>
            </w14:solidFill>
          </w14:textFill>
        </w:rPr>
        <w:t>根据贵方为</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项目的招标公告（项目编号：</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），签字代表</w:t>
      </w:r>
    </w:p>
    <w:p>
      <w:pPr>
        <w:pStyle w:val="11"/>
        <w:tabs>
          <w:tab w:val="left" w:pos="5721"/>
        </w:tabs>
        <w:spacing w:before="113" w:line="360" w:lineRule="auto"/>
        <w:ind w:left="477" w:right="368"/>
        <w:rPr>
          <w:color w:val="000000" w:themeColor="text1"/>
          <w14:textFill>
            <w14:solidFill>
              <w14:schemeClr w14:val="tx1"/>
            </w14:solidFill>
          </w14:textFill>
        </w:rPr>
      </w:pPr>
      <w:r>
        <w:rPr>
          <w:color w:val="000000" w:themeColor="text1"/>
          <w14:textFill>
            <w14:solidFill>
              <w14:schemeClr w14:val="tx1"/>
            </w14:solidFill>
          </w14:textFill>
        </w:rPr>
        <w:t>（全名</w:t>
      </w:r>
      <w:r>
        <w:rPr>
          <w:color w:val="000000" w:themeColor="text1"/>
          <w:spacing w:val="-3"/>
          <w14:textFill>
            <w14:solidFill>
              <w14:schemeClr w14:val="tx1"/>
            </w14:solidFill>
          </w14:textFill>
        </w:rPr>
        <w:t>）</w:t>
      </w:r>
      <w:r>
        <w:rPr>
          <w:color w:val="000000" w:themeColor="text1"/>
          <w14:textFill>
            <w14:solidFill>
              <w14:schemeClr w14:val="tx1"/>
            </w14:solidFill>
          </w14:textFill>
        </w:rPr>
        <w:t>经正式授权并代表投标人</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（投标人名称</w:t>
      </w:r>
      <w:r>
        <w:rPr>
          <w:color w:val="000000" w:themeColor="text1"/>
          <w:spacing w:val="-3"/>
          <w14:textFill>
            <w14:solidFill>
              <w14:schemeClr w14:val="tx1"/>
            </w14:solidFill>
          </w14:textFill>
        </w:rPr>
        <w:t>）</w:t>
      </w:r>
      <w:r>
        <w:rPr>
          <w:color w:val="000000" w:themeColor="text1"/>
          <w14:textFill>
            <w14:solidFill>
              <w14:schemeClr w14:val="tx1"/>
            </w14:solidFill>
          </w14:textFill>
        </w:rPr>
        <w:t>提交资信及商务文件</w:t>
      </w:r>
      <w:r>
        <w:rPr>
          <w:color w:val="000000" w:themeColor="text1"/>
          <w:spacing w:val="-3"/>
          <w14:textFill>
            <w14:solidFill>
              <w14:schemeClr w14:val="tx1"/>
            </w14:solidFill>
          </w14:textFill>
        </w:rPr>
        <w:t>、</w:t>
      </w:r>
      <w:r>
        <w:rPr>
          <w:color w:val="000000" w:themeColor="text1"/>
          <w14:textFill>
            <w14:solidFill>
              <w14:schemeClr w14:val="tx1"/>
            </w14:solidFill>
          </w14:textFill>
        </w:rPr>
        <w:t>技术文件、报价文件正本各一份、副本四份。</w:t>
      </w: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据此函，签字代表宣布同意如下：</w:t>
      </w:r>
    </w:p>
    <w:p>
      <w:pPr>
        <w:pStyle w:val="31"/>
        <w:numPr>
          <w:ilvl w:val="0"/>
          <w:numId w:val="35"/>
        </w:numPr>
        <w:tabs>
          <w:tab w:val="left" w:pos="1109"/>
        </w:tabs>
        <w:spacing w:before="112" w:line="360" w:lineRule="auto"/>
        <w:ind w:right="475" w:firstLine="42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投标人已详细审查全部“招标文件”，包括修改补充文件（如有的话</w:t>
      </w:r>
      <w:r>
        <w:rPr>
          <w:color w:val="000000" w:themeColor="text1"/>
          <w:spacing w:val="4"/>
          <w:sz w:val="21"/>
          <w14:textFill>
            <w14:solidFill>
              <w14:schemeClr w14:val="tx1"/>
            </w14:solidFill>
          </w14:textFill>
        </w:rPr>
        <w:t>）</w:t>
      </w:r>
      <w:r>
        <w:rPr>
          <w:color w:val="000000" w:themeColor="text1"/>
          <w:sz w:val="21"/>
          <w14:textFill>
            <w14:solidFill>
              <w14:schemeClr w14:val="tx1"/>
            </w14:solidFill>
          </w14:textFill>
        </w:rPr>
        <w:t>以及全部参考资料和有关附件，已经了解我方对于招标文件、招标过程、招标结果有依法进行询问、质疑、投诉的权利及相关渠道和要求。</w:t>
      </w:r>
    </w:p>
    <w:p>
      <w:pPr>
        <w:pStyle w:val="31"/>
        <w:numPr>
          <w:ilvl w:val="0"/>
          <w:numId w:val="35"/>
        </w:numPr>
        <w:tabs>
          <w:tab w:val="left" w:pos="1109"/>
        </w:tabs>
        <w:spacing w:before="2" w:line="360" w:lineRule="auto"/>
        <w:ind w:right="477"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投标人在投标之前已经与贵方进行了充分的沟通，完全理解并接受招标文件的各项规定和要求，对招标文件的合理性、合法性不再有异议。</w:t>
      </w:r>
    </w:p>
    <w:p>
      <w:pPr>
        <w:pStyle w:val="31"/>
        <w:numPr>
          <w:ilvl w:val="0"/>
          <w:numId w:val="35"/>
        </w:numPr>
        <w:tabs>
          <w:tab w:val="left" w:pos="1109"/>
          <w:tab w:val="left" w:pos="4991"/>
        </w:tabs>
        <w:spacing w:line="360" w:lineRule="auto"/>
        <w:ind w:left="1108"/>
        <w:rPr>
          <w:color w:val="000000" w:themeColor="text1"/>
          <w:sz w:val="21"/>
          <w14:textFill>
            <w14:solidFill>
              <w14:schemeClr w14:val="tx1"/>
            </w14:solidFill>
          </w14:textFill>
        </w:rPr>
      </w:pPr>
      <w:r>
        <w:rPr>
          <w:color w:val="000000" w:themeColor="text1"/>
          <w:sz w:val="21"/>
          <w14:textFill>
            <w14:solidFill>
              <w14:schemeClr w14:val="tx1"/>
            </w14:solidFill>
          </w14:textFill>
        </w:rPr>
        <w:t>本投标有效期自开标日起</w:t>
      </w:r>
      <w:r>
        <w:rPr>
          <w:color w:val="000000" w:themeColor="text1"/>
          <w:sz w:val="21"/>
          <w:u w:val="single"/>
          <w14:textFill>
            <w14:solidFill>
              <w14:schemeClr w14:val="tx1"/>
            </w14:solidFill>
          </w14:textFill>
        </w:rPr>
        <w:t xml:space="preserve"> </w:t>
      </w:r>
      <w:r>
        <w:rPr>
          <w:color w:val="000000" w:themeColor="text1"/>
          <w:sz w:val="21"/>
          <w:u w:val="single"/>
          <w14:textFill>
            <w14:solidFill>
              <w14:schemeClr w14:val="tx1"/>
            </w14:solidFill>
          </w14:textFill>
        </w:rPr>
        <w:tab/>
      </w:r>
      <w:r>
        <w:rPr>
          <w:color w:val="000000" w:themeColor="text1"/>
          <w:sz w:val="21"/>
          <w14:textFill>
            <w14:solidFill>
              <w14:schemeClr w14:val="tx1"/>
            </w14:solidFill>
          </w14:textFill>
        </w:rPr>
        <w:t>个自然日。</w:t>
      </w:r>
    </w:p>
    <w:p>
      <w:pPr>
        <w:pStyle w:val="31"/>
        <w:numPr>
          <w:ilvl w:val="0"/>
          <w:numId w:val="35"/>
        </w:numPr>
        <w:tabs>
          <w:tab w:val="left" w:pos="1109"/>
        </w:tabs>
        <w:spacing w:before="112" w:line="360" w:lineRule="auto"/>
        <w:ind w:right="475"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如中标，本投标文件至本项目合同履行完毕止均保持有效，本投标人将按“招标文件”及政府招标法律、法规的规定履行合同责任和义务。</w:t>
      </w:r>
    </w:p>
    <w:p>
      <w:pPr>
        <w:pStyle w:val="31"/>
        <w:numPr>
          <w:ilvl w:val="0"/>
          <w:numId w:val="35"/>
        </w:numPr>
        <w:tabs>
          <w:tab w:val="left" w:pos="1109"/>
        </w:tabs>
        <w:spacing w:line="360" w:lineRule="auto"/>
        <w:ind w:left="1108"/>
        <w:rPr>
          <w:color w:val="000000" w:themeColor="text1"/>
          <w:sz w:val="21"/>
          <w14:textFill>
            <w14:solidFill>
              <w14:schemeClr w14:val="tx1"/>
            </w14:solidFill>
          </w14:textFill>
        </w:rPr>
      </w:pPr>
      <w:r>
        <w:rPr>
          <w:color w:val="000000" w:themeColor="text1"/>
          <w:sz w:val="21"/>
          <w14:textFill>
            <w14:solidFill>
              <w14:schemeClr w14:val="tx1"/>
            </w14:solidFill>
          </w14:textFill>
        </w:rPr>
        <w:t>投标人同意按照贵方要求提供与投标有关的一切数据或资料。</w:t>
      </w:r>
    </w:p>
    <w:p>
      <w:pPr>
        <w:pStyle w:val="31"/>
        <w:numPr>
          <w:ilvl w:val="0"/>
          <w:numId w:val="35"/>
        </w:numPr>
        <w:tabs>
          <w:tab w:val="left" w:pos="1109"/>
        </w:tabs>
        <w:spacing w:before="113" w:line="360" w:lineRule="auto"/>
        <w:ind w:left="1108"/>
        <w:rPr>
          <w:color w:val="000000" w:themeColor="text1"/>
          <w:sz w:val="21"/>
          <w14:textFill>
            <w14:solidFill>
              <w14:schemeClr w14:val="tx1"/>
            </w14:solidFill>
          </w14:textFill>
        </w:rPr>
      </w:pPr>
      <w:r>
        <w:rPr>
          <w:color w:val="000000" w:themeColor="text1"/>
          <w:sz w:val="21"/>
          <w14:textFill>
            <w14:solidFill>
              <w14:schemeClr w14:val="tx1"/>
            </w14:solidFill>
          </w14:textFill>
        </w:rPr>
        <w:t>与本投标有关的一切正式往来信函请寄：</w:t>
      </w:r>
    </w:p>
    <w:p>
      <w:pPr>
        <w:pStyle w:val="11"/>
        <w:tabs>
          <w:tab w:val="left" w:pos="3571"/>
          <w:tab w:val="left" w:pos="3888"/>
          <w:tab w:val="left" w:pos="5988"/>
          <w:tab w:val="left" w:pos="6251"/>
          <w:tab w:val="left" w:pos="6408"/>
          <w:tab w:val="left" w:pos="8611"/>
        </w:tabs>
        <w:spacing w:before="79" w:line="360" w:lineRule="auto"/>
        <w:ind w:left="477" w:right="2093"/>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地址：</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邮编：</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w w:val="95"/>
          <w14:textFill>
            <w14:solidFill>
              <w14:schemeClr w14:val="tx1"/>
            </w14:solidFill>
          </w14:textFill>
        </w:rPr>
        <w:t>电话：</w:t>
      </w:r>
      <w:r>
        <w:rPr>
          <w:color w:val="000000" w:themeColor="text1"/>
          <w:w w:val="95"/>
          <w:u w:val="single"/>
          <w14:textFill>
            <w14:solidFill>
              <w14:schemeClr w14:val="tx1"/>
            </w14:solidFill>
          </w14:textFill>
        </w:rPr>
        <w:tab/>
      </w:r>
      <w:r>
        <w:rPr>
          <w:color w:val="000000" w:themeColor="text1"/>
          <w:w w:val="95"/>
          <w:u w:val="single"/>
          <w14:textFill>
            <w14:solidFill>
              <w14:schemeClr w14:val="tx1"/>
            </w14:solidFill>
          </w14:textFill>
        </w:rPr>
        <w:t xml:space="preserve"> </w:t>
      </w:r>
      <w:r>
        <w:rPr>
          <w:color w:val="000000" w:themeColor="text1"/>
          <w14:textFill>
            <w14:solidFill>
              <w14:schemeClr w14:val="tx1"/>
            </w14:solidFill>
          </w14:textFill>
        </w:rPr>
        <w:t>投标人代表姓名：</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w w:val="95"/>
          <w14:textFill>
            <w14:solidFill>
              <w14:schemeClr w14:val="tx1"/>
            </w14:solidFill>
          </w14:textFill>
        </w:rPr>
        <w:t>职务：</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rFonts w:ascii="Times New Roman" w:eastAsia="Times New Roman"/>
          <w:color w:val="000000" w:themeColor="text1"/>
          <w:u w:val="single"/>
          <w14:textFill>
            <w14:solidFill>
              <w14:schemeClr w14:val="tx1"/>
            </w14:solidFill>
          </w14:textFill>
        </w:rPr>
        <w:tab/>
      </w:r>
      <w:r>
        <w:rPr>
          <w:rFonts w:ascii="Times New Roman" w:eastAsia="Times New Roman"/>
          <w:color w:val="000000" w:themeColor="text1"/>
          <w:u w:val="single"/>
          <w14:textFill>
            <w14:solidFill>
              <w14:schemeClr w14:val="tx1"/>
            </w14:solidFill>
          </w14:textFill>
        </w:rPr>
        <w:tab/>
      </w:r>
    </w:p>
    <w:p>
      <w:pPr>
        <w:pStyle w:val="11"/>
        <w:tabs>
          <w:tab w:val="left" w:pos="7037"/>
        </w:tabs>
        <w:spacing w:line="360" w:lineRule="auto"/>
        <w:ind w:left="477" w:right="366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投标人名称（公章）：</w:t>
      </w:r>
      <w:r>
        <w:rPr>
          <w:color w:val="000000" w:themeColor="text1"/>
          <w:w w:val="95"/>
          <w:u w:val="single"/>
          <w14:textFill>
            <w14:solidFill>
              <w14:schemeClr w14:val="tx1"/>
            </w14:solidFill>
          </w14:textFill>
        </w:rPr>
        <w:tab/>
      </w:r>
      <w:r>
        <w:rPr>
          <w:color w:val="000000" w:themeColor="text1"/>
          <w:w w:val="95"/>
          <w:u w:val="single"/>
          <w14:textFill>
            <w14:solidFill>
              <w14:schemeClr w14:val="tx1"/>
            </w14:solidFill>
          </w14:textFill>
        </w:rPr>
        <w:t xml:space="preserve">                                           </w:t>
      </w:r>
      <w:r>
        <w:rPr>
          <w:color w:val="000000" w:themeColor="text1"/>
          <w:w w:val="95"/>
          <w14:textFill>
            <w14:solidFill>
              <w14:schemeClr w14:val="tx1"/>
            </w14:solidFill>
          </w14:textFill>
        </w:rPr>
        <w:t>投标人企业工商营业执照号码：</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888"/>
          <w:tab w:val="left" w:pos="5097"/>
          <w:tab w:val="left" w:pos="9768"/>
        </w:tabs>
        <w:spacing w:line="360" w:lineRule="auto"/>
        <w:ind w:left="477"/>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法定代表人姓名：</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w w:val="95"/>
          <w14:textFill>
            <w14:solidFill>
              <w14:schemeClr w14:val="tx1"/>
            </w14:solidFill>
          </w14:textFill>
        </w:rPr>
        <w:t>法定代表人身份证号码：</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783"/>
          <w:tab w:val="left" w:pos="3888"/>
          <w:tab w:val="left" w:pos="5097"/>
          <w:tab w:val="left" w:pos="8297"/>
          <w:tab w:val="left" w:pos="10188"/>
        </w:tabs>
        <w:spacing w:before="90" w:line="360" w:lineRule="auto"/>
        <w:ind w:left="477" w:right="516"/>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授权委托代理人姓名：</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w w:val="95"/>
          <w14:textFill>
            <w14:solidFill>
              <w14:schemeClr w14:val="tx1"/>
            </w14:solidFill>
          </w14:textFill>
        </w:rPr>
        <w:t>授权委托代理人身份证号码：</w:t>
      </w:r>
      <w:r>
        <w:rPr>
          <w:color w:val="000000" w:themeColor="text1"/>
          <w:w w:val="95"/>
          <w:u w:val="single"/>
          <w14:textFill>
            <w14:solidFill>
              <w14:schemeClr w14:val="tx1"/>
            </w14:solidFill>
          </w14:textFill>
        </w:rPr>
        <w:tab/>
      </w:r>
      <w:r>
        <w:rPr>
          <w:color w:val="000000" w:themeColor="text1"/>
          <w:w w:val="95"/>
          <w:u w:val="single"/>
          <w14:textFill>
            <w14:solidFill>
              <w14:schemeClr w14:val="tx1"/>
            </w14:solidFill>
          </w14:textFill>
        </w:rPr>
        <w:tab/>
      </w:r>
      <w:r>
        <w:rPr>
          <w:color w:val="000000" w:themeColor="text1"/>
          <w:w w:val="95"/>
          <w:u w:val="single"/>
          <w14:textFill>
            <w14:solidFill>
              <w14:schemeClr w14:val="tx1"/>
            </w14:solidFill>
          </w14:textFill>
        </w:rPr>
        <w:t xml:space="preserve"> </w:t>
      </w:r>
      <w:r>
        <w:rPr>
          <w:color w:val="000000" w:themeColor="text1"/>
          <w14:textFill>
            <w14:solidFill>
              <w14:schemeClr w14:val="tx1"/>
            </w14:solidFill>
          </w14:textFill>
        </w:rPr>
        <w:t>开户银行：</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w w:val="95"/>
          <w14:textFill>
            <w14:solidFill>
              <w14:schemeClr w14:val="tx1"/>
            </w14:solidFill>
          </w14:textFill>
        </w:rPr>
        <w:t>银行帐号：</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3888"/>
        </w:tabs>
        <w:spacing w:line="360" w:lineRule="auto"/>
        <w:ind w:left="47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授权代表签字：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91" w:line="360" w:lineRule="auto"/>
        <w:ind w:right="2145"/>
        <w:jc w:val="right"/>
        <w:rPr>
          <w:color w:val="000000" w:themeColor="text1"/>
          <w14:textFill>
            <w14:solidFill>
              <w14:schemeClr w14:val="tx1"/>
            </w14:solidFill>
          </w14:textFill>
        </w:rPr>
      </w:pPr>
      <w:r>
        <w:rPr>
          <w:color w:val="000000" w:themeColor="text1"/>
          <w:w w:val="95"/>
          <w14:textFill>
            <w14:solidFill>
              <w14:schemeClr w14:val="tx1"/>
            </w14:solidFill>
          </w14:textFill>
        </w:rPr>
        <w:t>（公章）</w:t>
      </w:r>
    </w:p>
    <w:p>
      <w:pPr>
        <w:pStyle w:val="11"/>
        <w:tabs>
          <w:tab w:val="left" w:pos="7197"/>
          <w:tab w:val="left" w:pos="7931"/>
          <w:tab w:val="left" w:pos="8666"/>
        </w:tabs>
        <w:spacing w:before="91" w:line="360" w:lineRule="auto"/>
        <w:ind w:left="6672"/>
        <w:rPr>
          <w:color w:val="000000" w:themeColor="text1"/>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日</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8"/>
        <w:spacing w:before="136" w:line="360" w:lineRule="auto"/>
        <w:rPr>
          <w:color w:val="000000" w:themeColor="text1"/>
          <w14:textFill>
            <w14:solidFill>
              <w14:schemeClr w14:val="tx1"/>
            </w14:solidFill>
          </w14:textFill>
        </w:rPr>
      </w:pPr>
      <w:r>
        <w:rPr>
          <w:color w:val="000000" w:themeColor="text1"/>
          <w14:textFill>
            <w14:solidFill>
              <w14:schemeClr w14:val="tx1"/>
            </w14:solidFill>
          </w14:textFill>
        </w:rPr>
        <w:t>二、投标报价明细表格式：</w:t>
      </w:r>
    </w:p>
    <w:p>
      <w:pPr>
        <w:pStyle w:val="8"/>
        <w:spacing w:line="360" w:lineRule="auto"/>
        <w:ind w:left="7"/>
        <w:jc w:val="center"/>
        <w:rPr>
          <w:color w:val="000000" w:themeColor="text1"/>
          <w14:textFill>
            <w14:solidFill>
              <w14:schemeClr w14:val="tx1"/>
            </w14:solidFill>
          </w14:textFill>
        </w:rPr>
      </w:pPr>
      <w:r>
        <w:rPr>
          <w:color w:val="000000" w:themeColor="text1"/>
          <w14:textFill>
            <w14:solidFill>
              <w14:schemeClr w14:val="tx1"/>
            </w14:solidFill>
          </w14:textFill>
        </w:rPr>
        <w:t>投标报价明细表（格式）</w:t>
      </w:r>
    </w:p>
    <w:p>
      <w:pPr>
        <w:spacing w:line="360" w:lineRule="auto"/>
        <w:ind w:left="6386"/>
        <w:rPr>
          <w:color w:val="000000" w:themeColor="text1"/>
          <w:sz w:val="20"/>
          <w14:textFill>
            <w14:solidFill>
              <w14:schemeClr w14:val="tx1"/>
            </w14:solidFill>
          </w14:textFill>
        </w:rPr>
      </w:pPr>
      <w:r>
        <w:rPr>
          <w:color w:val="000000" w:themeColor="text1"/>
          <w:sz w:val="20"/>
          <w14:textFill>
            <w14:solidFill>
              <w14:schemeClr w14:val="tx1"/>
            </w14:solidFill>
          </w14:textFill>
        </w:rPr>
        <w:t>金额单位：人民币（元）</w:t>
      </w:r>
    </w:p>
    <w:p>
      <w:pPr>
        <w:tabs>
          <w:tab w:val="left" w:pos="976"/>
        </w:tabs>
        <w:spacing w:before="78" w:line="360" w:lineRule="auto"/>
        <w:ind w:left="477"/>
        <w:rPr>
          <w:color w:val="000000" w:themeColor="text1"/>
          <w:sz w:val="20"/>
          <w14:textFill>
            <w14:solidFill>
              <w14:schemeClr w14:val="tx1"/>
            </w14:solidFill>
          </w14:textFill>
        </w:rPr>
      </w:pPr>
      <w:r>
        <w:rPr>
          <w:rFonts w:ascii="Times New Roman" w:eastAsia="Times New Roman"/>
          <w:color w:val="000000" w:themeColor="text1"/>
          <w:w w:val="99"/>
          <w:sz w:val="20"/>
          <w:u w:val="single"/>
          <w14:textFill>
            <w14:solidFill>
              <w14:schemeClr w14:val="tx1"/>
            </w14:solidFill>
          </w14:textFill>
        </w:rPr>
        <w:t xml:space="preserve"> </w:t>
      </w:r>
      <w:r>
        <w:rPr>
          <w:rFonts w:ascii="Times New Roman" w:eastAsia="Times New Roman"/>
          <w:color w:val="000000" w:themeColor="text1"/>
          <w:sz w:val="20"/>
          <w:u w:val="single"/>
          <w14:textFill>
            <w14:solidFill>
              <w14:schemeClr w14:val="tx1"/>
            </w14:solidFill>
          </w14:textFill>
        </w:rPr>
        <w:tab/>
      </w:r>
      <w:r>
        <w:rPr>
          <w:color w:val="000000" w:themeColor="text1"/>
          <w:sz w:val="20"/>
          <w14:textFill>
            <w14:solidFill>
              <w14:schemeClr w14:val="tx1"/>
            </w14:solidFill>
          </w14:textFill>
        </w:rPr>
        <w:t>标段</w:t>
      </w:r>
    </w:p>
    <w:tbl>
      <w:tblPr>
        <w:tblStyle w:val="16"/>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1163"/>
        <w:gridCol w:w="1357"/>
        <w:gridCol w:w="1163"/>
        <w:gridCol w:w="1163"/>
        <w:gridCol w:w="1163"/>
        <w:gridCol w:w="155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648"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92" w:right="8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1163"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369"/>
              <w:rPr>
                <w:color w:val="000000" w:themeColor="text1"/>
                <w:sz w:val="21"/>
                <w14:textFill>
                  <w14:solidFill>
                    <w14:schemeClr w14:val="tx1"/>
                  </w14:solidFill>
                </w14:textFill>
              </w:rPr>
            </w:pPr>
            <w:r>
              <w:rPr>
                <w:color w:val="000000" w:themeColor="text1"/>
                <w:sz w:val="21"/>
                <w14:textFill>
                  <w14:solidFill>
                    <w14:schemeClr w14:val="tx1"/>
                  </w14:solidFill>
                </w14:textFill>
              </w:rPr>
              <w:t>名称</w:t>
            </w:r>
          </w:p>
        </w:tc>
        <w:tc>
          <w:tcPr>
            <w:tcW w:w="1357"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106"/>
              <w:rPr>
                <w:color w:val="000000" w:themeColor="text1"/>
                <w:sz w:val="21"/>
                <w14:textFill>
                  <w14:solidFill>
                    <w14:schemeClr w14:val="tx1"/>
                  </w14:solidFill>
                </w14:textFill>
              </w:rPr>
            </w:pPr>
            <w:r>
              <w:rPr>
                <w:color w:val="000000" w:themeColor="text1"/>
                <w:sz w:val="21"/>
                <w14:textFill>
                  <w14:solidFill>
                    <w14:schemeClr w14:val="tx1"/>
                  </w14:solidFill>
                </w14:textFill>
              </w:rPr>
              <w:t>规格及质量</w:t>
            </w:r>
          </w:p>
        </w:tc>
        <w:tc>
          <w:tcPr>
            <w:tcW w:w="1163"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369"/>
              <w:rPr>
                <w:color w:val="000000" w:themeColor="text1"/>
                <w:sz w:val="21"/>
                <w14:textFill>
                  <w14:solidFill>
                    <w14:schemeClr w14:val="tx1"/>
                  </w14:solidFill>
                </w14:textFill>
              </w:rPr>
            </w:pPr>
            <w:r>
              <w:rPr>
                <w:color w:val="000000" w:themeColor="text1"/>
                <w:sz w:val="21"/>
                <w14:textFill>
                  <w14:solidFill>
                    <w14:schemeClr w14:val="tx1"/>
                  </w14:solidFill>
                </w14:textFill>
              </w:rPr>
              <w:t>单位</w:t>
            </w:r>
          </w:p>
        </w:tc>
        <w:tc>
          <w:tcPr>
            <w:tcW w:w="1163"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370"/>
              <w:rPr>
                <w:color w:val="000000" w:themeColor="text1"/>
                <w:sz w:val="21"/>
                <w14:textFill>
                  <w14:solidFill>
                    <w14:schemeClr w14:val="tx1"/>
                  </w14:solidFill>
                </w14:textFill>
              </w:rPr>
            </w:pPr>
            <w:r>
              <w:rPr>
                <w:color w:val="000000" w:themeColor="text1"/>
                <w:sz w:val="21"/>
                <w14:textFill>
                  <w14:solidFill>
                    <w14:schemeClr w14:val="tx1"/>
                  </w14:solidFill>
                </w14:textFill>
              </w:rPr>
              <w:t>数量</w:t>
            </w:r>
          </w:p>
        </w:tc>
        <w:tc>
          <w:tcPr>
            <w:tcW w:w="1163" w:type="dxa"/>
          </w:tcPr>
          <w:p>
            <w:pPr>
              <w:pStyle w:val="32"/>
              <w:spacing w:before="7" w:line="360" w:lineRule="auto"/>
              <w:rPr>
                <w:color w:val="000000" w:themeColor="text1"/>
                <w14:textFill>
                  <w14:solidFill>
                    <w14:schemeClr w14:val="tx1"/>
                  </w14:solidFill>
                </w14:textFill>
              </w:rPr>
            </w:pPr>
          </w:p>
          <w:p>
            <w:pPr>
              <w:pStyle w:val="32"/>
              <w:spacing w:before="1" w:line="360" w:lineRule="auto"/>
              <w:ind w:left="369"/>
              <w:rPr>
                <w:color w:val="000000" w:themeColor="text1"/>
                <w:sz w:val="21"/>
                <w14:textFill>
                  <w14:solidFill>
                    <w14:schemeClr w14:val="tx1"/>
                  </w14:solidFill>
                </w14:textFill>
              </w:rPr>
            </w:pPr>
            <w:r>
              <w:rPr>
                <w:color w:val="000000" w:themeColor="text1"/>
                <w:sz w:val="21"/>
                <w14:textFill>
                  <w14:solidFill>
                    <w14:schemeClr w14:val="tx1"/>
                  </w14:solidFill>
                </w14:textFill>
              </w:rPr>
              <w:t>单价</w:t>
            </w:r>
          </w:p>
        </w:tc>
        <w:tc>
          <w:tcPr>
            <w:tcW w:w="1551" w:type="dxa"/>
          </w:tcPr>
          <w:p>
            <w:pPr>
              <w:pStyle w:val="32"/>
              <w:spacing w:before="2" w:line="360" w:lineRule="auto"/>
              <w:rPr>
                <w:color w:val="000000" w:themeColor="text1"/>
                <w:sz w:val="23"/>
                <w14:textFill>
                  <w14:solidFill>
                    <w14:schemeClr w14:val="tx1"/>
                  </w14:solidFill>
                </w14:textFill>
              </w:rPr>
            </w:pPr>
          </w:p>
          <w:p>
            <w:pPr>
              <w:pStyle w:val="32"/>
              <w:spacing w:line="360" w:lineRule="auto"/>
              <w:ind w:left="202" w:right="-15"/>
              <w:rPr>
                <w:color w:val="000000" w:themeColor="text1"/>
                <w:sz w:val="20"/>
                <w14:textFill>
                  <w14:solidFill>
                    <w14:schemeClr w14:val="tx1"/>
                  </w14:solidFill>
                </w14:textFill>
              </w:rPr>
            </w:pPr>
            <w:r>
              <w:rPr>
                <w:color w:val="000000" w:themeColor="text1"/>
                <w:spacing w:val="-9"/>
                <w:sz w:val="20"/>
                <w14:textFill>
                  <w14:solidFill>
                    <w14:schemeClr w14:val="tx1"/>
                  </w14:solidFill>
                </w14:textFill>
              </w:rPr>
              <w:t>单项合价</w:t>
            </w:r>
            <w:r>
              <w:rPr>
                <w:color w:val="000000" w:themeColor="text1"/>
                <w:spacing w:val="-7"/>
                <w:sz w:val="20"/>
                <w14:textFill>
                  <w14:solidFill>
                    <w14:schemeClr w14:val="tx1"/>
                  </w14:solidFill>
                </w14:textFill>
              </w:rPr>
              <w:t>（元</w:t>
            </w:r>
            <w:r>
              <w:rPr>
                <w:color w:val="000000" w:themeColor="text1"/>
                <w:sz w:val="20"/>
                <w14:textFill>
                  <w14:solidFill>
                    <w14:schemeClr w14:val="tx1"/>
                  </w14:solidFill>
                </w14:textFill>
              </w:rPr>
              <w:t>）</w:t>
            </w:r>
          </w:p>
        </w:tc>
        <w:tc>
          <w:tcPr>
            <w:tcW w:w="1080" w:type="dxa"/>
          </w:tcPr>
          <w:p>
            <w:pPr>
              <w:pStyle w:val="32"/>
              <w:spacing w:before="2" w:line="360" w:lineRule="auto"/>
              <w:rPr>
                <w:color w:val="000000" w:themeColor="text1"/>
                <w:sz w:val="23"/>
                <w14:textFill>
                  <w14:solidFill>
                    <w14:schemeClr w14:val="tx1"/>
                  </w14:solidFill>
                </w14:textFill>
              </w:rPr>
            </w:pPr>
          </w:p>
          <w:p>
            <w:pPr>
              <w:pStyle w:val="32"/>
              <w:spacing w:line="360" w:lineRule="auto"/>
              <w:ind w:left="307"/>
              <w:rPr>
                <w:color w:val="000000" w:themeColor="text1"/>
                <w:sz w:val="20"/>
                <w14:textFill>
                  <w14:solidFill>
                    <w14:schemeClr w14:val="tx1"/>
                  </w14:solidFill>
                </w14:textFill>
              </w:rPr>
            </w:pPr>
            <w:r>
              <w:rPr>
                <w:color w:val="000000" w:themeColor="text1"/>
                <w:sz w:val="20"/>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648" w:type="dxa"/>
          </w:tcPr>
          <w:p>
            <w:pPr>
              <w:pStyle w:val="32"/>
              <w:spacing w:before="8" w:line="360" w:lineRule="auto"/>
              <w:rPr>
                <w:color w:val="000000" w:themeColor="text1"/>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648" w:type="dxa"/>
          </w:tcPr>
          <w:p>
            <w:pPr>
              <w:pStyle w:val="32"/>
              <w:spacing w:before="10" w:line="360" w:lineRule="auto"/>
              <w:rPr>
                <w:color w:val="000000" w:themeColor="text1"/>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48" w:type="dxa"/>
          </w:tcPr>
          <w:p>
            <w:pPr>
              <w:pStyle w:val="32"/>
              <w:spacing w:before="9" w:line="360" w:lineRule="auto"/>
              <w:rPr>
                <w:color w:val="000000" w:themeColor="text1"/>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648" w:type="dxa"/>
          </w:tcPr>
          <w:p>
            <w:pPr>
              <w:pStyle w:val="32"/>
              <w:spacing w:before="9" w:line="360" w:lineRule="auto"/>
              <w:rPr>
                <w:color w:val="000000" w:themeColor="text1"/>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48" w:type="dxa"/>
          </w:tcPr>
          <w:p>
            <w:pPr>
              <w:pStyle w:val="32"/>
              <w:spacing w:before="11" w:line="360" w:lineRule="auto"/>
              <w:rPr>
                <w:color w:val="000000" w:themeColor="text1"/>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N</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9288" w:type="dxa"/>
            <w:gridSpan w:val="8"/>
          </w:tcPr>
          <w:p>
            <w:pPr>
              <w:pStyle w:val="32"/>
              <w:spacing w:before="1" w:line="360" w:lineRule="auto"/>
              <w:rPr>
                <w:color w:val="000000" w:themeColor="text1"/>
                <w:sz w:val="23"/>
                <w14:textFill>
                  <w14:solidFill>
                    <w14:schemeClr w14:val="tx1"/>
                  </w14:solidFill>
                </w14:textFill>
              </w:rPr>
            </w:pPr>
          </w:p>
          <w:p>
            <w:pPr>
              <w:pStyle w:val="32"/>
              <w:tabs>
                <w:tab w:val="left" w:pos="5593"/>
                <w:tab w:val="left" w:pos="7944"/>
              </w:tabs>
              <w:spacing w:line="360" w:lineRule="auto"/>
              <w:ind w:left="194"/>
              <w:rPr>
                <w:color w:val="000000" w:themeColor="text1"/>
                <w:sz w:val="20"/>
                <w14:textFill>
                  <w14:solidFill>
                    <w14:schemeClr w14:val="tx1"/>
                  </w14:solidFill>
                </w14:textFill>
              </w:rPr>
            </w:pPr>
            <w:r>
              <w:rPr>
                <w:color w:val="000000" w:themeColor="text1"/>
                <w:spacing w:val="-12"/>
                <w:sz w:val="20"/>
                <w14:textFill>
                  <w14:solidFill>
                    <w14:schemeClr w14:val="tx1"/>
                  </w14:solidFill>
                </w14:textFill>
              </w:rPr>
              <w:t>投</w:t>
            </w:r>
            <w:r>
              <w:rPr>
                <w:color w:val="000000" w:themeColor="text1"/>
                <w:spacing w:val="-10"/>
                <w:sz w:val="20"/>
                <w14:textFill>
                  <w14:solidFill>
                    <w14:schemeClr w14:val="tx1"/>
                  </w14:solidFill>
                </w14:textFill>
              </w:rPr>
              <w:t>标</w:t>
            </w:r>
            <w:r>
              <w:rPr>
                <w:color w:val="000000" w:themeColor="text1"/>
                <w:spacing w:val="-12"/>
                <w:sz w:val="20"/>
                <w14:textFill>
                  <w14:solidFill>
                    <w14:schemeClr w14:val="tx1"/>
                  </w14:solidFill>
                </w14:textFill>
              </w:rPr>
              <w:t>总价</w:t>
            </w:r>
            <w:r>
              <w:rPr>
                <w:color w:val="000000" w:themeColor="text1"/>
                <w:spacing w:val="-11"/>
                <w:sz w:val="20"/>
                <w14:textFill>
                  <w14:solidFill>
                    <w14:schemeClr w14:val="tx1"/>
                  </w14:solidFill>
                </w14:textFill>
              </w:rPr>
              <w:t>：（</w:t>
            </w:r>
            <w:r>
              <w:rPr>
                <w:color w:val="000000" w:themeColor="text1"/>
                <w:spacing w:val="-12"/>
                <w:sz w:val="20"/>
                <w14:textFill>
                  <w14:solidFill>
                    <w14:schemeClr w14:val="tx1"/>
                  </w14:solidFill>
                </w14:textFill>
              </w:rPr>
              <w:t>大</w:t>
            </w:r>
            <w:r>
              <w:rPr>
                <w:color w:val="000000" w:themeColor="text1"/>
                <w:spacing w:val="-10"/>
                <w:sz w:val="20"/>
                <w14:textFill>
                  <w14:solidFill>
                    <w14:schemeClr w14:val="tx1"/>
                  </w14:solidFill>
                </w14:textFill>
              </w:rPr>
              <w:t>写</w:t>
            </w:r>
            <w:r>
              <w:rPr>
                <w:color w:val="000000" w:themeColor="text1"/>
                <w:spacing w:val="-12"/>
                <w:sz w:val="20"/>
                <w14:textFill>
                  <w14:solidFill>
                    <w14:schemeClr w14:val="tx1"/>
                  </w14:solidFill>
                </w14:textFill>
              </w:rPr>
              <w:t>）人</w:t>
            </w:r>
            <w:r>
              <w:rPr>
                <w:color w:val="000000" w:themeColor="text1"/>
                <w:spacing w:val="-10"/>
                <w:sz w:val="20"/>
                <w14:textFill>
                  <w14:solidFill>
                    <w14:schemeClr w14:val="tx1"/>
                  </w14:solidFill>
                </w14:textFill>
              </w:rPr>
              <w:t>民</w:t>
            </w:r>
            <w:r>
              <w:rPr>
                <w:color w:val="000000" w:themeColor="text1"/>
                <w:spacing w:val="-12"/>
                <w:sz w:val="20"/>
                <w14:textFill>
                  <w14:solidFill>
                    <w14:schemeClr w14:val="tx1"/>
                  </w14:solidFill>
                </w14:textFill>
              </w:rPr>
              <w:t>币</w:t>
            </w:r>
            <w:r>
              <w:rPr>
                <w:color w:val="000000" w:themeColor="text1"/>
                <w:spacing w:val="-10"/>
                <w:sz w:val="20"/>
                <w14:textFill>
                  <w14:solidFill>
                    <w14:schemeClr w14:val="tx1"/>
                  </w14:solidFill>
                </w14:textFill>
              </w:rPr>
              <w:t>：</w:t>
            </w:r>
            <w:r>
              <w:rPr>
                <w:color w:val="000000" w:themeColor="text1"/>
                <w:spacing w:val="-10"/>
                <w:sz w:val="20"/>
                <w:u w:val="single"/>
                <w14:textFill>
                  <w14:solidFill>
                    <w14:schemeClr w14:val="tx1"/>
                  </w14:solidFill>
                </w14:textFill>
              </w:rPr>
              <w:t xml:space="preserve"> </w:t>
            </w:r>
            <w:r>
              <w:rPr>
                <w:color w:val="000000" w:themeColor="text1"/>
                <w:spacing w:val="-10"/>
                <w:sz w:val="20"/>
                <w:u w:val="single"/>
                <w14:textFill>
                  <w14:solidFill>
                    <w14:schemeClr w14:val="tx1"/>
                  </w14:solidFill>
                </w14:textFill>
              </w:rPr>
              <w:tab/>
            </w:r>
            <w:r>
              <w:rPr>
                <w:color w:val="000000" w:themeColor="text1"/>
                <w:spacing w:val="-12"/>
                <w:sz w:val="20"/>
                <w14:textFill>
                  <w14:solidFill>
                    <w14:schemeClr w14:val="tx1"/>
                  </w14:solidFill>
                </w14:textFill>
              </w:rPr>
              <w:t>（￥</w:t>
            </w:r>
            <w:r>
              <w:rPr>
                <w:color w:val="000000" w:themeColor="text1"/>
                <w:spacing w:val="-12"/>
                <w:sz w:val="20"/>
                <w:u w:val="single"/>
                <w14:textFill>
                  <w14:solidFill>
                    <w14:schemeClr w14:val="tx1"/>
                  </w14:solidFill>
                </w14:textFill>
              </w:rPr>
              <w:t xml:space="preserve"> </w:t>
            </w:r>
            <w:r>
              <w:rPr>
                <w:color w:val="000000" w:themeColor="text1"/>
                <w:spacing w:val="-12"/>
                <w:sz w:val="20"/>
                <w:u w:val="single"/>
                <w14:textFill>
                  <w14:solidFill>
                    <w14:schemeClr w14:val="tx1"/>
                  </w14:solidFill>
                </w14:textFill>
              </w:rPr>
              <w:tab/>
            </w:r>
            <w:r>
              <w:rPr>
                <w:color w:val="000000" w:themeColor="text1"/>
                <w:sz w:val="20"/>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88" w:type="dxa"/>
            <w:gridSpan w:val="8"/>
          </w:tcPr>
          <w:p>
            <w:pPr>
              <w:pStyle w:val="32"/>
              <w:spacing w:before="1" w:line="360" w:lineRule="auto"/>
              <w:rPr>
                <w:color w:val="000000" w:themeColor="text1"/>
                <w:sz w:val="23"/>
                <w14:textFill>
                  <w14:solidFill>
                    <w14:schemeClr w14:val="tx1"/>
                  </w14:solidFill>
                </w14:textFill>
              </w:rPr>
            </w:pPr>
          </w:p>
          <w:p>
            <w:pPr>
              <w:pStyle w:val="32"/>
              <w:spacing w:line="360" w:lineRule="auto"/>
              <w:ind w:left="108"/>
              <w:rPr>
                <w:color w:val="000000" w:themeColor="text1"/>
                <w:sz w:val="20"/>
                <w14:textFill>
                  <w14:solidFill>
                    <w14:schemeClr w14:val="tx1"/>
                  </w14:solidFill>
                </w14:textFill>
              </w:rPr>
            </w:pPr>
            <w:r>
              <w:rPr>
                <w:color w:val="000000" w:themeColor="text1"/>
                <w:sz w:val="20"/>
                <w14:textFill>
                  <w14:solidFill>
                    <w14:schemeClr w14:val="tx1"/>
                  </w14:solidFill>
                </w14:textFill>
              </w:rPr>
              <w:t>交货时间：</w:t>
            </w:r>
          </w:p>
        </w:tc>
      </w:tr>
    </w:tbl>
    <w:p>
      <w:pPr>
        <w:pStyle w:val="11"/>
        <w:spacing w:line="360" w:lineRule="auto"/>
        <w:rPr>
          <w:color w:val="000000" w:themeColor="text1"/>
          <w:sz w:val="23"/>
          <w14:textFill>
            <w14:solidFill>
              <w14:schemeClr w14:val="tx1"/>
            </w14:solidFill>
          </w14:textFill>
        </w:rPr>
      </w:pPr>
    </w:p>
    <w:p>
      <w:pPr>
        <w:spacing w:before="1" w:line="360" w:lineRule="auto"/>
        <w:ind w:left="477" w:right="475"/>
        <w:rPr>
          <w:color w:val="000000" w:themeColor="text1"/>
          <w:sz w:val="20"/>
          <w14:textFill>
            <w14:solidFill>
              <w14:schemeClr w14:val="tx1"/>
            </w14:solidFill>
          </w14:textFill>
        </w:rPr>
      </w:pPr>
      <w:r>
        <w:rPr>
          <w:color w:val="000000" w:themeColor="text1"/>
          <w:spacing w:val="-7"/>
          <w:sz w:val="20"/>
          <w14:textFill>
            <w14:solidFill>
              <w14:schemeClr w14:val="tx1"/>
            </w14:solidFill>
          </w14:textFill>
        </w:rPr>
        <w:t>注：投标报价是履行合同的价格，包括苗木、苗木运输的各种费用、卸车、售后服务和技术指导服务、苗木成活    补损、税金、利润等产生的所有费用总和。</w:t>
      </w:r>
    </w:p>
    <w:p>
      <w:pPr>
        <w:pStyle w:val="11"/>
        <w:spacing w:before="2" w:line="360" w:lineRule="auto"/>
        <w:rPr>
          <w:color w:val="000000" w:themeColor="text1"/>
          <w:sz w:val="28"/>
          <w14:textFill>
            <w14:solidFill>
              <w14:schemeClr w14:val="tx1"/>
            </w14:solidFill>
          </w14:textFill>
        </w:rPr>
      </w:pPr>
    </w:p>
    <w:p>
      <w:pPr>
        <w:pStyle w:val="11"/>
        <w:tabs>
          <w:tab w:val="left" w:pos="8088"/>
        </w:tabs>
        <w:spacing w:line="360" w:lineRule="auto"/>
        <w:ind w:left="4572"/>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投标人</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(公章):</w:t>
      </w:r>
      <w:r>
        <w:rPr>
          <w:rFonts w:ascii="Times New Roman" w:eastAsia="Times New Roman"/>
          <w:color w:val="000000" w:themeColor="text1"/>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9031"/>
        </w:tabs>
        <w:spacing w:before="141" w:line="360" w:lineRule="auto"/>
        <w:ind w:left="4572"/>
        <w:rPr>
          <w:rFonts w:ascii="Times New Roman" w:eastAsiaTheme="minorEastAsia"/>
          <w:color w:val="000000" w:themeColor="text1"/>
          <w14:textFill>
            <w14:solidFill>
              <w14:schemeClr w14:val="tx1"/>
            </w14:solidFill>
          </w14:textFill>
        </w:rPr>
      </w:pPr>
      <w:r>
        <w:rPr>
          <w:color w:val="000000" w:themeColor="text1"/>
          <w:w w:val="95"/>
          <w14:textFill>
            <w14:solidFill>
              <w14:schemeClr w14:val="tx1"/>
            </w14:solidFill>
          </w14:textFill>
        </w:rPr>
        <w:t>法定代表人或授权代理人（签字）: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tabs>
          <w:tab w:val="left" w:pos="5937"/>
          <w:tab w:val="left" w:pos="6671"/>
          <w:tab w:val="left" w:pos="7406"/>
        </w:tabs>
        <w:spacing w:before="76" w:line="360" w:lineRule="auto"/>
        <w:ind w:left="5306"/>
        <w:rPr>
          <w:color w:val="000000" w:themeColor="text1"/>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日</w:t>
      </w:r>
    </w:p>
    <w:p>
      <w:pPr>
        <w:spacing w:line="360" w:lineRule="auto"/>
        <w:ind w:left="477"/>
        <w:rPr>
          <w:b/>
          <w:color w:val="000000" w:themeColor="text1"/>
          <w:sz w:val="20"/>
          <w14:textFill>
            <w14:solidFill>
              <w14:schemeClr w14:val="tx1"/>
            </w14:solidFill>
          </w14:textFill>
        </w:rPr>
      </w:pPr>
      <w:r>
        <w:rPr>
          <w:b/>
          <w:color w:val="000000" w:themeColor="text1"/>
          <w:sz w:val="20"/>
          <w14:textFill>
            <w14:solidFill>
              <w14:schemeClr w14:val="tx1"/>
            </w14:solidFill>
          </w14:textFill>
        </w:rPr>
        <w:t>投标说明：</w:t>
      </w:r>
    </w:p>
    <w:p>
      <w:pPr>
        <w:pStyle w:val="31"/>
        <w:numPr>
          <w:ilvl w:val="0"/>
          <w:numId w:val="36"/>
        </w:numPr>
        <w:tabs>
          <w:tab w:val="left" w:pos="1179"/>
        </w:tabs>
        <w:spacing w:before="145" w:line="360" w:lineRule="auto"/>
        <w:ind w:right="442" w:firstLine="398"/>
        <w:rPr>
          <w:b/>
          <w:color w:val="000000" w:themeColor="text1"/>
          <w:sz w:val="20"/>
          <w14:textFill>
            <w14:solidFill>
              <w14:schemeClr w14:val="tx1"/>
            </w14:solidFill>
          </w14:textFill>
        </w:rPr>
      </w:pPr>
      <w:r>
        <w:rPr>
          <w:b/>
          <w:color w:val="000000" w:themeColor="text1"/>
          <w:sz w:val="20"/>
          <w14:textFill>
            <w14:solidFill>
              <w14:schemeClr w14:val="tx1"/>
            </w14:solidFill>
          </w14:textFill>
        </w:rPr>
        <w:t>投标人必须按以上格式填写且加盖单位公章并签名，否则，未按以上格式填写、无签名、无盖单位公章的投标无效。</w:t>
      </w:r>
    </w:p>
    <w:p>
      <w:pPr>
        <w:pStyle w:val="31"/>
        <w:numPr>
          <w:ilvl w:val="0"/>
          <w:numId w:val="36"/>
        </w:numPr>
        <w:tabs>
          <w:tab w:val="left" w:pos="1179"/>
        </w:tabs>
        <w:spacing w:line="360" w:lineRule="auto"/>
        <w:ind w:left="1178"/>
        <w:rPr>
          <w:b/>
          <w:color w:val="000000" w:themeColor="text1"/>
          <w:sz w:val="20"/>
          <w14:textFill>
            <w14:solidFill>
              <w14:schemeClr w14:val="tx1"/>
            </w14:solidFill>
          </w14:textFill>
        </w:rPr>
        <w:sectPr>
          <w:pgSz w:w="11910" w:h="16840"/>
          <w:pgMar w:top="1440" w:right="1080" w:bottom="1440" w:left="1080" w:header="873" w:footer="1118" w:gutter="0"/>
          <w:cols w:space="720" w:num="1"/>
        </w:sectPr>
      </w:pPr>
      <w:r>
        <w:rPr>
          <w:b/>
          <w:color w:val="000000" w:themeColor="text1"/>
          <w:sz w:val="20"/>
          <w14:textFill>
            <w14:solidFill>
              <w14:schemeClr w14:val="tx1"/>
            </w14:solidFill>
          </w14:textFill>
        </w:rPr>
        <w:t>以上报价应与“投标报价明细表”中的“合计”数相一致。</w:t>
      </w:r>
    </w:p>
    <w:p>
      <w:pPr>
        <w:pStyle w:val="11"/>
        <w:spacing w:before="12" w:line="360" w:lineRule="auto"/>
        <w:rPr>
          <w:b/>
          <w:color w:val="000000" w:themeColor="text1"/>
          <w14:textFill>
            <w14:solidFill>
              <w14:schemeClr w14:val="tx1"/>
            </w14:solidFill>
          </w14:textFill>
        </w:rPr>
      </w:pPr>
    </w:p>
    <w:p>
      <w:pPr>
        <w:pStyle w:val="8"/>
        <w:spacing w:before="67" w:line="360" w:lineRule="auto"/>
        <w:rPr>
          <w:color w:val="000000" w:themeColor="text1"/>
          <w14:textFill>
            <w14:solidFill>
              <w14:schemeClr w14:val="tx1"/>
            </w14:solidFill>
          </w14:textFill>
        </w:rPr>
      </w:pPr>
      <w:r>
        <w:rPr>
          <w:color w:val="000000" w:themeColor="text1"/>
          <w14:textFill>
            <w14:solidFill>
              <w14:schemeClr w14:val="tx1"/>
            </w14:solidFill>
          </w14:textFill>
        </w:rPr>
        <w:t>三、投标人针对报价需要说明的其他文件和说明（格式自拟，如有请提供）</w:t>
      </w:r>
    </w:p>
    <w:p>
      <w:pPr>
        <w:pStyle w:val="11"/>
        <w:spacing w:line="360" w:lineRule="auto"/>
        <w:rPr>
          <w:b/>
          <w:color w:val="000000" w:themeColor="text1"/>
          <w:sz w:val="24"/>
          <w14:textFill>
            <w14:solidFill>
              <w14:schemeClr w14:val="tx1"/>
            </w14:solidFill>
          </w14:textFill>
        </w:rPr>
      </w:pPr>
    </w:p>
    <w:p>
      <w:pPr>
        <w:pStyle w:val="11"/>
        <w:spacing w:before="11" w:line="360" w:lineRule="auto"/>
        <w:rPr>
          <w:b/>
          <w:color w:val="000000" w:themeColor="text1"/>
          <w:sz w:val="24"/>
          <w14:textFill>
            <w14:solidFill>
              <w14:schemeClr w14:val="tx1"/>
            </w14:solidFill>
          </w14:textFill>
        </w:rPr>
      </w:pPr>
    </w:p>
    <w:p>
      <w:pPr>
        <w:pStyle w:val="8"/>
        <w:spacing w:before="0" w:line="360" w:lineRule="auto"/>
        <w:rPr>
          <w:color w:val="000000" w:themeColor="text1"/>
          <w14:textFill>
            <w14:solidFill>
              <w14:schemeClr w14:val="tx1"/>
            </w14:solidFill>
          </w14:textFill>
        </w:rPr>
      </w:pPr>
      <w:r>
        <w:rPr>
          <w:color w:val="000000" w:themeColor="text1"/>
          <w14:textFill>
            <w14:solidFill>
              <w14:schemeClr w14:val="tx1"/>
            </w14:solidFill>
          </w14:textFill>
        </w:rPr>
        <w:t>四、 开标一览表（单独封装）</w:t>
      </w:r>
    </w:p>
    <w:p>
      <w:pPr>
        <w:pStyle w:val="11"/>
        <w:spacing w:before="4" w:line="360" w:lineRule="auto"/>
        <w:rPr>
          <w:b/>
          <w:color w:val="000000" w:themeColor="text1"/>
          <w:sz w:val="32"/>
          <w14:textFill>
            <w14:solidFill>
              <w14:schemeClr w14:val="tx1"/>
            </w14:solidFill>
          </w14:textFill>
        </w:rPr>
      </w:pPr>
    </w:p>
    <w:p>
      <w:pPr>
        <w:pStyle w:val="8"/>
        <w:spacing w:before="1" w:line="360" w:lineRule="auto"/>
        <w:rPr>
          <w:color w:val="000000" w:themeColor="text1"/>
          <w14:textFill>
            <w14:solidFill>
              <w14:schemeClr w14:val="tx1"/>
            </w14:solidFill>
          </w14:textFill>
        </w:rPr>
      </w:pPr>
      <w:r>
        <w:rPr>
          <w:color w:val="000000" w:themeColor="text1"/>
          <w14:textFill>
            <w14:solidFill>
              <w14:schemeClr w14:val="tx1"/>
            </w14:solidFill>
          </w14:textFill>
        </w:rPr>
        <w:t>开标一览表信封封面格式（可以手写，密封）：</w:t>
      </w:r>
    </w:p>
    <w:p>
      <w:pPr>
        <w:pStyle w:val="11"/>
        <w:spacing w:line="360" w:lineRule="auto"/>
        <w:rPr>
          <w:b/>
          <w:color w:val="000000" w:themeColor="text1"/>
          <w:sz w:val="24"/>
          <w14:textFill>
            <w14:solidFill>
              <w14:schemeClr w14:val="tx1"/>
            </w14:solidFill>
          </w14:textFill>
        </w:rPr>
      </w:pPr>
    </w:p>
    <w:p>
      <w:pPr>
        <w:pStyle w:val="11"/>
        <w:spacing w:line="360" w:lineRule="auto"/>
        <w:rPr>
          <w:b/>
          <w:color w:val="000000" w:themeColor="text1"/>
          <w:sz w:val="24"/>
          <w14:textFill>
            <w14:solidFill>
              <w14:schemeClr w14:val="tx1"/>
            </w14:solidFill>
          </w14:textFill>
        </w:rPr>
      </w:pPr>
    </w:p>
    <w:p>
      <w:pPr>
        <w:pStyle w:val="11"/>
        <w:spacing w:line="360" w:lineRule="auto"/>
        <w:rPr>
          <w:b/>
          <w:color w:val="000000" w:themeColor="text1"/>
          <w:sz w:val="24"/>
          <w14:textFill>
            <w14:solidFill>
              <w14:schemeClr w14:val="tx1"/>
            </w14:solidFill>
          </w14:textFill>
        </w:rPr>
      </w:pPr>
    </w:p>
    <w:p>
      <w:pPr>
        <w:pStyle w:val="5"/>
        <w:spacing w:before="204" w:line="360" w:lineRule="auto"/>
        <w:rPr>
          <w:color w:val="000000" w:themeColor="text1"/>
          <w14:textFill>
            <w14:solidFill>
              <w14:schemeClr w14:val="tx1"/>
            </w14:solidFill>
          </w14:textFill>
        </w:rPr>
      </w:pPr>
      <w:r>
        <w:rPr>
          <w:color w:val="000000" w:themeColor="text1"/>
          <w14:textFill>
            <w14:solidFill>
              <w14:schemeClr w14:val="tx1"/>
            </w14:solidFill>
          </w14:textFill>
        </w:rPr>
        <w:t>开 标 一 览 表</w:t>
      </w:r>
    </w:p>
    <w:p>
      <w:pPr>
        <w:pStyle w:val="11"/>
        <w:spacing w:line="360" w:lineRule="auto"/>
        <w:rPr>
          <w:b/>
          <w:color w:val="000000" w:themeColor="text1"/>
          <w:sz w:val="32"/>
          <w14:textFill>
            <w14:solidFill>
              <w14:schemeClr w14:val="tx1"/>
            </w14:solidFill>
          </w14:textFill>
        </w:rPr>
      </w:pPr>
    </w:p>
    <w:p>
      <w:pPr>
        <w:pStyle w:val="11"/>
        <w:spacing w:line="360" w:lineRule="auto"/>
        <w:rPr>
          <w:b/>
          <w:color w:val="000000" w:themeColor="text1"/>
          <w:sz w:val="32"/>
          <w14:textFill>
            <w14:solidFill>
              <w14:schemeClr w14:val="tx1"/>
            </w14:solidFill>
          </w14:textFill>
        </w:rPr>
      </w:pPr>
    </w:p>
    <w:p>
      <w:pPr>
        <w:pStyle w:val="11"/>
        <w:spacing w:line="360" w:lineRule="auto"/>
        <w:rPr>
          <w:b/>
          <w:color w:val="000000" w:themeColor="text1"/>
          <w:sz w:val="32"/>
          <w14:textFill>
            <w14:solidFill>
              <w14:schemeClr w14:val="tx1"/>
            </w14:solidFill>
          </w14:textFill>
        </w:rPr>
      </w:pPr>
    </w:p>
    <w:p>
      <w:pPr>
        <w:pStyle w:val="11"/>
        <w:spacing w:line="360" w:lineRule="auto"/>
        <w:rPr>
          <w:b/>
          <w:color w:val="000000" w:themeColor="text1"/>
          <w:sz w:val="32"/>
          <w14:textFill>
            <w14:solidFill>
              <w14:schemeClr w14:val="tx1"/>
            </w14:solidFill>
          </w14:textFill>
        </w:rPr>
      </w:pPr>
    </w:p>
    <w:p>
      <w:pPr>
        <w:pStyle w:val="11"/>
        <w:spacing w:before="4" w:line="360" w:lineRule="auto"/>
        <w:rPr>
          <w:b/>
          <w:color w:val="000000" w:themeColor="text1"/>
          <w:sz w:val="47"/>
          <w14:textFill>
            <w14:solidFill>
              <w14:schemeClr w14:val="tx1"/>
            </w14:solidFill>
          </w14:textFill>
        </w:rPr>
      </w:pPr>
    </w:p>
    <w:p>
      <w:pPr>
        <w:pStyle w:val="11"/>
        <w:tabs>
          <w:tab w:val="left" w:pos="5671"/>
        </w:tabs>
        <w:spacing w:line="360" w:lineRule="auto"/>
        <w:ind w:left="215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项目名称：</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1" w:line="360" w:lineRule="auto"/>
        <w:rPr>
          <w:rFonts w:ascii="Times New Roman"/>
          <w:color w:val="000000" w:themeColor="text1"/>
          <w:sz w:val="26"/>
          <w14:textFill>
            <w14:solidFill>
              <w14:schemeClr w14:val="tx1"/>
            </w14:solidFill>
          </w14:textFill>
        </w:rPr>
      </w:pPr>
    </w:p>
    <w:p>
      <w:pPr>
        <w:pStyle w:val="11"/>
        <w:tabs>
          <w:tab w:val="left" w:pos="5671"/>
        </w:tabs>
        <w:spacing w:before="77" w:line="360" w:lineRule="auto"/>
        <w:ind w:left="215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项目编号：</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1" w:line="360" w:lineRule="auto"/>
        <w:rPr>
          <w:rFonts w:ascii="Times New Roman"/>
          <w:color w:val="000000" w:themeColor="text1"/>
          <w:sz w:val="26"/>
          <w14:textFill>
            <w14:solidFill>
              <w14:schemeClr w14:val="tx1"/>
            </w14:solidFill>
          </w14:textFill>
        </w:rPr>
      </w:pPr>
    </w:p>
    <w:p>
      <w:pPr>
        <w:pStyle w:val="11"/>
        <w:tabs>
          <w:tab w:val="left" w:pos="5671"/>
        </w:tabs>
        <w:spacing w:before="76" w:line="360" w:lineRule="auto"/>
        <w:ind w:left="2157"/>
        <w:rPr>
          <w:rFonts w:ascii="Times New Roman"/>
          <w:color w:val="000000" w:themeColor="text1"/>
          <w:sz w:val="20"/>
          <w14:textFill>
            <w14:solidFill>
              <w14:schemeClr w14:val="tx1"/>
            </w14:solidFill>
          </w14:textFill>
        </w:rPr>
      </w:pPr>
      <w:r>
        <w:rPr>
          <w:color w:val="000000" w:themeColor="text1"/>
          <w:w w:val="95"/>
          <w14:textFill>
            <w14:solidFill>
              <w14:schemeClr w14:val="tx1"/>
            </w14:solidFill>
          </w14:textFill>
        </w:rPr>
        <w:t>投标人名称：</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9" w:line="360" w:lineRule="auto"/>
        <w:rPr>
          <w:rFonts w:ascii="Times New Roman"/>
          <w:color w:val="000000" w:themeColor="text1"/>
          <w:sz w:val="17"/>
          <w14:textFill>
            <w14:solidFill>
              <w14:schemeClr w14:val="tx1"/>
            </w14:solidFill>
          </w14:textFill>
        </w:rPr>
      </w:pPr>
    </w:p>
    <w:p>
      <w:pPr>
        <w:pStyle w:val="11"/>
        <w:tabs>
          <w:tab w:val="left" w:pos="5611"/>
        </w:tabs>
        <w:spacing w:line="360" w:lineRule="auto"/>
        <w:ind w:left="2200"/>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投标日期：</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spacing w:line="360" w:lineRule="auto"/>
        <w:rPr>
          <w:rFonts w:ascii="Times New Roman" w:eastAsia="Times New Roman"/>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5"/>
        <w:spacing w:before="138" w:line="360" w:lineRule="auto"/>
        <w:rPr>
          <w:color w:val="000000" w:themeColor="text1"/>
          <w14:textFill>
            <w14:solidFill>
              <w14:schemeClr w14:val="tx1"/>
            </w14:solidFill>
          </w14:textFill>
        </w:rPr>
      </w:pPr>
      <w:r>
        <w:rPr>
          <w:color w:val="000000" w:themeColor="text1"/>
          <w14:textFill>
            <w14:solidFill>
              <w14:schemeClr w14:val="tx1"/>
            </w14:solidFill>
          </w14:textFill>
        </w:rPr>
        <w:t>开标一览表（格式）</w:t>
      </w:r>
    </w:p>
    <w:p>
      <w:pPr>
        <w:pStyle w:val="11"/>
        <w:spacing w:before="5" w:line="360" w:lineRule="auto"/>
        <w:rPr>
          <w:b/>
          <w:color w:val="000000" w:themeColor="text1"/>
          <w:sz w:val="40"/>
          <w14:textFill>
            <w14:solidFill>
              <w14:schemeClr w14:val="tx1"/>
            </w14:solidFill>
          </w14:textFill>
        </w:rPr>
      </w:pPr>
    </w:p>
    <w:p>
      <w:pPr>
        <w:pStyle w:val="11"/>
        <w:tabs>
          <w:tab w:val="left" w:pos="3991"/>
          <w:tab w:val="left" w:pos="5200"/>
          <w:tab w:val="left" w:pos="8717"/>
        </w:tabs>
        <w:spacing w:line="360" w:lineRule="auto"/>
        <w:ind w:left="477" w:right="1987"/>
        <w:rPr>
          <w:color w:val="000000" w:themeColor="text1"/>
          <w:w w:val="95"/>
          <w:u w:val="single"/>
          <w14:textFill>
            <w14:solidFill>
              <w14:schemeClr w14:val="tx1"/>
            </w14:solidFill>
          </w14:textFill>
        </w:rPr>
      </w:pPr>
      <w:r>
        <w:rPr>
          <w:color w:val="000000" w:themeColor="text1"/>
          <w14:textFill>
            <w14:solidFill>
              <w14:schemeClr w14:val="tx1"/>
            </w14:solidFill>
          </w14:textFill>
        </w:rPr>
        <w:t>项目名称：</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ab/>
      </w:r>
      <w:r>
        <w:rPr>
          <w:color w:val="000000" w:themeColor="text1"/>
          <w:w w:val="95"/>
          <w14:textFill>
            <w14:solidFill>
              <w14:schemeClr w14:val="tx1"/>
            </w14:solidFill>
          </w14:textFill>
        </w:rPr>
        <w:t>项目编号：</w:t>
      </w:r>
      <w:r>
        <w:rPr>
          <w:color w:val="000000" w:themeColor="text1"/>
          <w:w w:val="95"/>
          <w:u w:val="single"/>
          <w14:textFill>
            <w14:solidFill>
              <w14:schemeClr w14:val="tx1"/>
            </w14:solidFill>
          </w14:textFill>
        </w:rPr>
        <w:tab/>
      </w:r>
      <w:r>
        <w:rPr>
          <w:color w:val="000000" w:themeColor="text1"/>
          <w:w w:val="95"/>
          <w:u w:val="single"/>
          <w14:textFill>
            <w14:solidFill>
              <w14:schemeClr w14:val="tx1"/>
            </w14:solidFill>
          </w14:textFill>
        </w:rPr>
        <w:t xml:space="preserve">  </w:t>
      </w:r>
    </w:p>
    <w:p>
      <w:pPr>
        <w:pStyle w:val="11"/>
        <w:tabs>
          <w:tab w:val="left" w:pos="3991"/>
          <w:tab w:val="left" w:pos="5200"/>
          <w:tab w:val="left" w:pos="8717"/>
        </w:tabs>
        <w:spacing w:line="360" w:lineRule="auto"/>
        <w:ind w:left="477" w:right="1987"/>
        <w:rPr>
          <w:rFonts w:ascii="Times New Roman" w:eastAsia="Times New Roman"/>
          <w:color w:val="000000" w:themeColor="text1"/>
          <w14:textFill>
            <w14:solidFill>
              <w14:schemeClr w14:val="tx1"/>
            </w14:solidFill>
          </w14:textFill>
        </w:rPr>
      </w:pPr>
      <w:r>
        <w:rPr>
          <w:color w:val="000000" w:themeColor="text1"/>
          <w:w w:val="95"/>
          <w14:textFill>
            <w14:solidFill>
              <w14:schemeClr w14:val="tx1"/>
            </w14:solidFill>
          </w14:textFill>
        </w:rPr>
        <w:t>投标人名称：</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tbl>
      <w:tblPr>
        <w:tblStyle w:val="16"/>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1163"/>
        <w:gridCol w:w="1357"/>
        <w:gridCol w:w="1163"/>
        <w:gridCol w:w="1163"/>
        <w:gridCol w:w="1163"/>
        <w:gridCol w:w="1551"/>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648"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92" w:right="8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1163"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161"/>
              <w:rPr>
                <w:color w:val="000000" w:themeColor="text1"/>
                <w:sz w:val="21"/>
                <w14:textFill>
                  <w14:solidFill>
                    <w14:schemeClr w14:val="tx1"/>
                  </w14:solidFill>
                </w14:textFill>
              </w:rPr>
            </w:pPr>
            <w:r>
              <w:rPr>
                <w:color w:val="000000" w:themeColor="text1"/>
                <w:sz w:val="21"/>
                <w14:textFill>
                  <w14:solidFill>
                    <w14:schemeClr w14:val="tx1"/>
                  </w14:solidFill>
                </w14:textFill>
              </w:rPr>
              <w:t>货物名称</w:t>
            </w:r>
          </w:p>
        </w:tc>
        <w:tc>
          <w:tcPr>
            <w:tcW w:w="1357"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445" w:right="44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规格</w:t>
            </w:r>
          </w:p>
        </w:tc>
        <w:tc>
          <w:tcPr>
            <w:tcW w:w="1163"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369"/>
              <w:rPr>
                <w:color w:val="000000" w:themeColor="text1"/>
                <w:sz w:val="21"/>
                <w14:textFill>
                  <w14:solidFill>
                    <w14:schemeClr w14:val="tx1"/>
                  </w14:solidFill>
                </w14:textFill>
              </w:rPr>
            </w:pPr>
            <w:r>
              <w:rPr>
                <w:color w:val="000000" w:themeColor="text1"/>
                <w:sz w:val="21"/>
                <w14:textFill>
                  <w14:solidFill>
                    <w14:schemeClr w14:val="tx1"/>
                  </w14:solidFill>
                </w14:textFill>
              </w:rPr>
              <w:t>单位</w:t>
            </w:r>
          </w:p>
        </w:tc>
        <w:tc>
          <w:tcPr>
            <w:tcW w:w="1163"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370"/>
              <w:rPr>
                <w:color w:val="000000" w:themeColor="text1"/>
                <w:sz w:val="21"/>
                <w14:textFill>
                  <w14:solidFill>
                    <w14:schemeClr w14:val="tx1"/>
                  </w14:solidFill>
                </w14:textFill>
              </w:rPr>
            </w:pPr>
            <w:r>
              <w:rPr>
                <w:color w:val="000000" w:themeColor="text1"/>
                <w:sz w:val="21"/>
                <w14:textFill>
                  <w14:solidFill>
                    <w14:schemeClr w14:val="tx1"/>
                  </w14:solidFill>
                </w14:textFill>
              </w:rPr>
              <w:t>数量</w:t>
            </w:r>
          </w:p>
        </w:tc>
        <w:tc>
          <w:tcPr>
            <w:tcW w:w="1163" w:type="dxa"/>
          </w:tcPr>
          <w:p>
            <w:pPr>
              <w:pStyle w:val="32"/>
              <w:spacing w:before="11" w:line="360" w:lineRule="auto"/>
              <w:rPr>
                <w:rFonts w:ascii="Times New Roman"/>
                <w:color w:val="000000" w:themeColor="text1"/>
                <w:sz w:val="24"/>
                <w14:textFill>
                  <w14:solidFill>
                    <w14:schemeClr w14:val="tx1"/>
                  </w14:solidFill>
                </w14:textFill>
              </w:rPr>
            </w:pPr>
          </w:p>
          <w:p>
            <w:pPr>
              <w:pStyle w:val="32"/>
              <w:spacing w:line="360" w:lineRule="auto"/>
              <w:ind w:left="369"/>
              <w:rPr>
                <w:color w:val="000000" w:themeColor="text1"/>
                <w:sz w:val="21"/>
                <w14:textFill>
                  <w14:solidFill>
                    <w14:schemeClr w14:val="tx1"/>
                  </w14:solidFill>
                </w14:textFill>
              </w:rPr>
            </w:pPr>
            <w:r>
              <w:rPr>
                <w:color w:val="000000" w:themeColor="text1"/>
                <w:sz w:val="21"/>
                <w14:textFill>
                  <w14:solidFill>
                    <w14:schemeClr w14:val="tx1"/>
                  </w14:solidFill>
                </w14:textFill>
              </w:rPr>
              <w:t>单价</w:t>
            </w:r>
          </w:p>
        </w:tc>
        <w:tc>
          <w:tcPr>
            <w:tcW w:w="1551" w:type="dxa"/>
          </w:tcPr>
          <w:p>
            <w:pPr>
              <w:pStyle w:val="32"/>
              <w:spacing w:before="9" w:line="360" w:lineRule="auto"/>
              <w:rPr>
                <w:rFonts w:ascii="Times New Roman"/>
                <w:color w:val="000000" w:themeColor="text1"/>
                <w:sz w:val="25"/>
                <w14:textFill>
                  <w14:solidFill>
                    <w14:schemeClr w14:val="tx1"/>
                  </w14:solidFill>
                </w14:textFill>
              </w:rPr>
            </w:pPr>
          </w:p>
          <w:p>
            <w:pPr>
              <w:pStyle w:val="32"/>
              <w:spacing w:line="360" w:lineRule="auto"/>
              <w:ind w:left="202" w:right="-15"/>
              <w:rPr>
                <w:color w:val="000000" w:themeColor="text1"/>
                <w:sz w:val="20"/>
                <w14:textFill>
                  <w14:solidFill>
                    <w14:schemeClr w14:val="tx1"/>
                  </w14:solidFill>
                </w14:textFill>
              </w:rPr>
            </w:pPr>
            <w:r>
              <w:rPr>
                <w:color w:val="000000" w:themeColor="text1"/>
                <w:spacing w:val="-9"/>
                <w:sz w:val="20"/>
                <w14:textFill>
                  <w14:solidFill>
                    <w14:schemeClr w14:val="tx1"/>
                  </w14:solidFill>
                </w14:textFill>
              </w:rPr>
              <w:t>单项合价</w:t>
            </w:r>
            <w:r>
              <w:rPr>
                <w:color w:val="000000" w:themeColor="text1"/>
                <w:spacing w:val="-7"/>
                <w:sz w:val="20"/>
                <w14:textFill>
                  <w14:solidFill>
                    <w14:schemeClr w14:val="tx1"/>
                  </w14:solidFill>
                </w14:textFill>
              </w:rPr>
              <w:t>（元</w:t>
            </w:r>
            <w:r>
              <w:rPr>
                <w:color w:val="000000" w:themeColor="text1"/>
                <w:sz w:val="20"/>
                <w14:textFill>
                  <w14:solidFill>
                    <w14:schemeClr w14:val="tx1"/>
                  </w14:solidFill>
                </w14:textFill>
              </w:rPr>
              <w:t>）</w:t>
            </w:r>
          </w:p>
        </w:tc>
        <w:tc>
          <w:tcPr>
            <w:tcW w:w="1080" w:type="dxa"/>
          </w:tcPr>
          <w:p>
            <w:pPr>
              <w:pStyle w:val="32"/>
              <w:spacing w:before="9" w:line="360" w:lineRule="auto"/>
              <w:rPr>
                <w:rFonts w:ascii="Times New Roman"/>
                <w:color w:val="000000" w:themeColor="text1"/>
                <w:sz w:val="25"/>
                <w14:textFill>
                  <w14:solidFill>
                    <w14:schemeClr w14:val="tx1"/>
                  </w14:solidFill>
                </w14:textFill>
              </w:rPr>
            </w:pPr>
          </w:p>
          <w:p>
            <w:pPr>
              <w:pStyle w:val="32"/>
              <w:spacing w:line="360" w:lineRule="auto"/>
              <w:ind w:left="307"/>
              <w:rPr>
                <w:color w:val="000000" w:themeColor="text1"/>
                <w:sz w:val="20"/>
                <w14:textFill>
                  <w14:solidFill>
                    <w14:schemeClr w14:val="tx1"/>
                  </w14:solidFill>
                </w14:textFill>
              </w:rPr>
            </w:pPr>
            <w:r>
              <w:rPr>
                <w:color w:val="000000" w:themeColor="text1"/>
                <w:sz w:val="20"/>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648" w:type="dxa"/>
          </w:tcPr>
          <w:p>
            <w:pPr>
              <w:pStyle w:val="32"/>
              <w:spacing w:before="5" w:line="360" w:lineRule="auto"/>
              <w:rPr>
                <w:rFonts w:ascii="Times New Roman"/>
                <w:color w:val="000000" w:themeColor="text1"/>
                <w:sz w:val="25"/>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648" w:type="dxa"/>
          </w:tcPr>
          <w:p>
            <w:pPr>
              <w:pStyle w:val="32"/>
              <w:spacing w:before="4" w:line="360" w:lineRule="auto"/>
              <w:rPr>
                <w:rFonts w:ascii="Times New Roman"/>
                <w:color w:val="000000" w:themeColor="text1"/>
                <w:sz w:val="25"/>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48" w:type="dxa"/>
          </w:tcPr>
          <w:p>
            <w:pPr>
              <w:pStyle w:val="32"/>
              <w:spacing w:before="4" w:line="360" w:lineRule="auto"/>
              <w:rPr>
                <w:rFonts w:ascii="Times New Roman"/>
                <w:color w:val="000000" w:themeColor="text1"/>
                <w:sz w:val="25"/>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48" w:type="dxa"/>
          </w:tcPr>
          <w:p>
            <w:pPr>
              <w:pStyle w:val="32"/>
              <w:spacing w:before="4" w:line="360" w:lineRule="auto"/>
              <w:rPr>
                <w:rFonts w:ascii="Times New Roman"/>
                <w:color w:val="000000" w:themeColor="text1"/>
                <w:sz w:val="25"/>
                <w14:textFill>
                  <w14:solidFill>
                    <w14:schemeClr w14:val="tx1"/>
                  </w14:solidFill>
                </w14:textFill>
              </w:rPr>
            </w:pPr>
          </w:p>
          <w:p>
            <w:pPr>
              <w:pStyle w:val="32"/>
              <w:spacing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648" w:type="dxa"/>
          </w:tcPr>
          <w:p>
            <w:pPr>
              <w:pStyle w:val="32"/>
              <w:spacing w:before="2" w:line="360" w:lineRule="auto"/>
              <w:rPr>
                <w:rFonts w:ascii="Times New Roman"/>
                <w:color w:val="000000" w:themeColor="text1"/>
                <w:sz w:val="25"/>
                <w14:textFill>
                  <w14:solidFill>
                    <w14:schemeClr w14:val="tx1"/>
                  </w14:solidFill>
                </w14:textFill>
              </w:rPr>
            </w:pPr>
          </w:p>
          <w:p>
            <w:pPr>
              <w:pStyle w:val="32"/>
              <w:spacing w:before="1" w:line="360" w:lineRule="auto"/>
              <w:ind w:left="1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N</w:t>
            </w: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357"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163" w:type="dxa"/>
          </w:tcPr>
          <w:p>
            <w:pPr>
              <w:pStyle w:val="32"/>
              <w:spacing w:line="360" w:lineRule="auto"/>
              <w:rPr>
                <w:rFonts w:ascii="Times New Roman"/>
                <w:color w:val="000000" w:themeColor="text1"/>
                <w:sz w:val="20"/>
                <w14:textFill>
                  <w14:solidFill>
                    <w14:schemeClr w14:val="tx1"/>
                  </w14:solidFill>
                </w14:textFill>
              </w:rPr>
            </w:pPr>
          </w:p>
        </w:tc>
        <w:tc>
          <w:tcPr>
            <w:tcW w:w="1551" w:type="dxa"/>
          </w:tcPr>
          <w:p>
            <w:pPr>
              <w:pStyle w:val="32"/>
              <w:spacing w:line="360" w:lineRule="auto"/>
              <w:rPr>
                <w:rFonts w:ascii="Times New Roman"/>
                <w:color w:val="000000" w:themeColor="text1"/>
                <w:sz w:val="20"/>
                <w14:textFill>
                  <w14:solidFill>
                    <w14:schemeClr w14:val="tx1"/>
                  </w14:solidFill>
                </w14:textFill>
              </w:rPr>
            </w:pPr>
          </w:p>
        </w:tc>
        <w:tc>
          <w:tcPr>
            <w:tcW w:w="1080" w:type="dxa"/>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88" w:type="dxa"/>
            <w:gridSpan w:val="8"/>
          </w:tcPr>
          <w:p>
            <w:pPr>
              <w:pStyle w:val="32"/>
              <w:spacing w:before="9" w:line="360" w:lineRule="auto"/>
              <w:rPr>
                <w:rFonts w:ascii="Times New Roman"/>
                <w:color w:val="000000" w:themeColor="text1"/>
                <w:sz w:val="25"/>
                <w14:textFill>
                  <w14:solidFill>
                    <w14:schemeClr w14:val="tx1"/>
                  </w14:solidFill>
                </w14:textFill>
              </w:rPr>
            </w:pPr>
          </w:p>
          <w:p>
            <w:pPr>
              <w:pStyle w:val="32"/>
              <w:tabs>
                <w:tab w:val="left" w:pos="1008"/>
                <w:tab w:val="left" w:pos="6842"/>
                <w:tab w:val="left" w:pos="8539"/>
              </w:tabs>
              <w:spacing w:line="360" w:lineRule="auto"/>
              <w:ind w:left="107"/>
              <w:rPr>
                <w:color w:val="000000" w:themeColor="text1"/>
                <w:sz w:val="20"/>
                <w14:textFill>
                  <w14:solidFill>
                    <w14:schemeClr w14:val="tx1"/>
                  </w14:solidFill>
                </w14:textFill>
              </w:rPr>
            </w:pPr>
            <w:r>
              <w:rPr>
                <w:color w:val="000000" w:themeColor="text1"/>
                <w:spacing w:val="-12"/>
                <w:sz w:val="20"/>
                <w14:textFill>
                  <w14:solidFill>
                    <w14:schemeClr w14:val="tx1"/>
                  </w14:solidFill>
                </w14:textFill>
              </w:rPr>
              <w:t>投</w:t>
            </w:r>
            <w:r>
              <w:rPr>
                <w:color w:val="000000" w:themeColor="text1"/>
                <w:spacing w:val="-10"/>
                <w:sz w:val="20"/>
                <w14:textFill>
                  <w14:solidFill>
                    <w14:schemeClr w14:val="tx1"/>
                  </w14:solidFill>
                </w14:textFill>
              </w:rPr>
              <w:t>标</w:t>
            </w:r>
            <w:r>
              <w:rPr>
                <w:color w:val="000000" w:themeColor="text1"/>
                <w:spacing w:val="-12"/>
                <w:sz w:val="20"/>
                <w14:textFill>
                  <w14:solidFill>
                    <w14:schemeClr w14:val="tx1"/>
                  </w14:solidFill>
                </w14:textFill>
              </w:rPr>
              <w:t>总价</w:t>
            </w:r>
            <w:r>
              <w:rPr>
                <w:color w:val="000000" w:themeColor="text1"/>
                <w:spacing w:val="-11"/>
                <w:sz w:val="20"/>
                <w14:textFill>
                  <w14:solidFill>
                    <w14:schemeClr w14:val="tx1"/>
                  </w14:solidFill>
                </w14:textFill>
              </w:rPr>
              <w:t>：（</w:t>
            </w:r>
            <w:r>
              <w:rPr>
                <w:color w:val="000000" w:themeColor="text1"/>
                <w:spacing w:val="-12"/>
                <w:sz w:val="20"/>
                <w14:textFill>
                  <w14:solidFill>
                    <w14:schemeClr w14:val="tx1"/>
                  </w14:solidFill>
                </w14:textFill>
              </w:rPr>
              <w:t>人</w:t>
            </w:r>
            <w:r>
              <w:rPr>
                <w:color w:val="000000" w:themeColor="text1"/>
                <w:spacing w:val="-10"/>
                <w:sz w:val="20"/>
                <w14:textFill>
                  <w14:solidFill>
                    <w14:schemeClr w14:val="tx1"/>
                  </w14:solidFill>
                </w14:textFill>
              </w:rPr>
              <w:t>民</w:t>
            </w:r>
            <w:r>
              <w:rPr>
                <w:color w:val="000000" w:themeColor="text1"/>
                <w:spacing w:val="-12"/>
                <w:sz w:val="20"/>
                <w14:textFill>
                  <w14:solidFill>
                    <w14:schemeClr w14:val="tx1"/>
                  </w14:solidFill>
                </w14:textFill>
              </w:rPr>
              <w:t>币大</w:t>
            </w:r>
            <w:r>
              <w:rPr>
                <w:color w:val="000000" w:themeColor="text1"/>
                <w:spacing w:val="-10"/>
                <w:sz w:val="20"/>
                <w14:textFill>
                  <w14:solidFill>
                    <w14:schemeClr w14:val="tx1"/>
                  </w14:solidFill>
                </w14:textFill>
              </w:rPr>
              <w:t>写</w:t>
            </w:r>
            <w:r>
              <w:rPr>
                <w:color w:val="000000" w:themeColor="text1"/>
                <w:spacing w:val="-6"/>
                <w:sz w:val="20"/>
                <w14:textFill>
                  <w14:solidFill>
                    <w14:schemeClr w14:val="tx1"/>
                  </w14:solidFill>
                </w14:textFill>
              </w:rPr>
              <w:t>）：</w:t>
            </w:r>
            <w:r>
              <w:rPr>
                <w:color w:val="000000" w:themeColor="text1"/>
                <w:spacing w:val="-6"/>
                <w:sz w:val="20"/>
                <w14:textFill>
                  <w14:solidFill>
                    <w14:schemeClr w14:val="tx1"/>
                  </w14:solidFill>
                </w14:textFill>
              </w:rPr>
              <w:tab/>
            </w:r>
            <w:r>
              <w:rPr>
                <w:color w:val="000000" w:themeColor="text1"/>
                <w:spacing w:val="-6"/>
                <w:sz w:val="20"/>
                <w14:textFill>
                  <w14:solidFill>
                    <w14:schemeClr w14:val="tx1"/>
                  </w14:solidFill>
                </w14:textFill>
              </w:rPr>
              <w:t>（￥</w:t>
            </w:r>
            <w:r>
              <w:rPr>
                <w:color w:val="000000" w:themeColor="text1"/>
                <w:spacing w:val="-6"/>
                <w:sz w:val="20"/>
                <w14:textFill>
                  <w14:solidFill>
                    <w14:schemeClr w14:val="tx1"/>
                  </w14:solidFill>
                </w14:textFill>
              </w:rPr>
              <w:tab/>
            </w:r>
            <w:r>
              <w:rPr>
                <w:color w:val="000000" w:themeColor="text1"/>
                <w:spacing w:val="-12"/>
                <w:sz w:val="20"/>
                <w14:textFill>
                  <w14:solidFill>
                    <w14:schemeClr w14:val="tx1"/>
                  </w14:solidFill>
                </w14:textFill>
              </w:rPr>
              <w:t>元</w:t>
            </w:r>
            <w:r>
              <w:rPr>
                <w:color w:val="000000" w:themeColor="text1"/>
                <w:sz w:val="20"/>
                <w14:textFill>
                  <w14:solidFill>
                    <w14:schemeClr w14:val="tx1"/>
                  </w14:solidFill>
                </w14:textFill>
              </w:rPr>
              <w:t>）</w:t>
            </w:r>
          </w:p>
          <w:p>
            <w:pPr>
              <w:pStyle w:val="32"/>
              <w:tabs>
                <w:tab w:val="left" w:pos="1008"/>
                <w:tab w:val="left" w:pos="6842"/>
                <w:tab w:val="left" w:pos="8539"/>
              </w:tabs>
              <w:spacing w:line="360" w:lineRule="auto"/>
              <w:ind w:left="107"/>
              <w:rPr>
                <w:color w:val="000000" w:themeColor="text1"/>
                <w:sz w:val="20"/>
                <w:lang w:val="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9288" w:type="dxa"/>
            <w:gridSpan w:val="8"/>
          </w:tcPr>
          <w:p>
            <w:pPr>
              <w:pStyle w:val="32"/>
              <w:spacing w:before="8" w:line="360" w:lineRule="auto"/>
              <w:rPr>
                <w:rFonts w:ascii="Times New Roman"/>
                <w:color w:val="000000" w:themeColor="text1"/>
                <w:sz w:val="25"/>
                <w14:textFill>
                  <w14:solidFill>
                    <w14:schemeClr w14:val="tx1"/>
                  </w14:solidFill>
                </w14:textFill>
              </w:rPr>
            </w:pPr>
          </w:p>
          <w:p>
            <w:pPr>
              <w:pStyle w:val="32"/>
              <w:spacing w:line="360" w:lineRule="auto"/>
              <w:ind w:left="108"/>
              <w:rPr>
                <w:color w:val="000000" w:themeColor="text1"/>
                <w:sz w:val="20"/>
                <w:lang w:val="en-US"/>
                <w14:textFill>
                  <w14:solidFill>
                    <w14:schemeClr w14:val="tx1"/>
                  </w14:solidFill>
                </w14:textFill>
              </w:rPr>
            </w:pPr>
            <w:r>
              <w:rPr>
                <w:color w:val="000000" w:themeColor="text1"/>
                <w:sz w:val="20"/>
                <w14:textFill>
                  <w14:solidFill>
                    <w14:schemeClr w14:val="tx1"/>
                  </w14:solidFill>
                </w14:textFill>
              </w:rPr>
              <w:t>交货时间：</w:t>
            </w:r>
            <w:r>
              <w:rPr>
                <w:rFonts w:hint="eastAsia"/>
                <w:color w:val="000000" w:themeColor="text1"/>
                <w:sz w:val="20"/>
                <w:lang w:val="en-US"/>
                <w14:textFill>
                  <w14:solidFill>
                    <w14:schemeClr w14:val="tx1"/>
                  </w14:solidFill>
                </w14:textFill>
              </w:rPr>
              <w:t xml:space="preserve">      </w:t>
            </w:r>
          </w:p>
        </w:tc>
      </w:tr>
    </w:tbl>
    <w:p>
      <w:pPr>
        <w:pStyle w:val="11"/>
        <w:spacing w:before="29" w:line="360" w:lineRule="auto"/>
        <w:ind w:left="477" w:right="432"/>
        <w:rPr>
          <w:color w:val="000000" w:themeColor="text1"/>
          <w14:textFill>
            <w14:solidFill>
              <w14:schemeClr w14:val="tx1"/>
            </w14:solidFill>
          </w14:textFill>
        </w:rPr>
      </w:pPr>
      <w:r>
        <w:rPr>
          <w:color w:val="000000" w:themeColor="text1"/>
          <w14:textFill>
            <w14:solidFill>
              <w14:schemeClr w14:val="tx1"/>
            </w14:solidFill>
          </w14:textFill>
        </w:rPr>
        <w:t>注: 1、报价一经涂改，应在涂改处加盖单位公章或者由法定代表人或授权代理人签字或盖章，否则其投标作无效标处理。</w:t>
      </w:r>
    </w:p>
    <w:p>
      <w:pPr>
        <w:pStyle w:val="11"/>
        <w:spacing w:before="3" w:line="360" w:lineRule="auto"/>
        <w:ind w:left="477"/>
        <w:rPr>
          <w:color w:val="000000" w:themeColor="text1"/>
          <w14:textFill>
            <w14:solidFill>
              <w14:schemeClr w14:val="tx1"/>
            </w14:solidFill>
          </w14:textFill>
        </w:rPr>
      </w:pPr>
      <w:r>
        <w:rPr>
          <w:color w:val="000000" w:themeColor="text1"/>
          <w14:textFill>
            <w14:solidFill>
              <w14:schemeClr w14:val="tx1"/>
            </w14:solidFill>
          </w14:textFill>
        </w:rPr>
        <w:t>2、以上报价应与“投标报价明细表”相一致。</w:t>
      </w:r>
    </w:p>
    <w:p>
      <w:pPr>
        <w:pStyle w:val="11"/>
        <w:tabs>
          <w:tab w:val="left" w:pos="4623"/>
        </w:tabs>
        <w:spacing w:before="31" w:line="360" w:lineRule="auto"/>
        <w:ind w:left="477" w:right="674"/>
        <w:rPr>
          <w:rFonts w:ascii="Times New Roman" w:hAns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3、此表请单独封装后放入投标文件袋，信封封面请注明招标编号、投标人名称及“开标一览表”字样。   投标人</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(公章):</w:t>
      </w:r>
      <w:r>
        <w:rPr>
          <w:rFonts w:ascii="Times New Roman" w:hAnsi="Times New Roman" w:eastAsia="Times New Roman"/>
          <w:color w:val="000000" w:themeColor="text1"/>
          <w:u w:val="single"/>
          <w14:textFill>
            <w14:solidFill>
              <w14:schemeClr w14:val="tx1"/>
            </w14:solidFill>
          </w14:textFill>
        </w:rPr>
        <w:t xml:space="preserve"> </w:t>
      </w:r>
      <w:r>
        <w:rPr>
          <w:rFonts w:ascii="Times New Roman" w:hAnsi="Times New Roman" w:eastAsia="Times New Roman"/>
          <w:color w:val="000000" w:themeColor="text1"/>
          <w:u w:val="single"/>
          <w14:textFill>
            <w14:solidFill>
              <w14:schemeClr w14:val="tx1"/>
            </w14:solidFill>
          </w14:textFill>
        </w:rPr>
        <w:tab/>
      </w:r>
    </w:p>
    <w:p>
      <w:pPr>
        <w:pStyle w:val="11"/>
        <w:tabs>
          <w:tab w:val="left" w:pos="5148"/>
        </w:tabs>
        <w:spacing w:line="360" w:lineRule="auto"/>
        <w:ind w:left="477"/>
        <w:rPr>
          <w:rFonts w:ascii="Times New Roman" w:eastAsia="Times New Roman"/>
          <w:color w:val="000000" w:themeColor="text1"/>
          <w14:textFill>
            <w14:solidFill>
              <w14:schemeClr w14:val="tx1"/>
            </w14:solidFill>
          </w14:textFill>
        </w:rPr>
      </w:pPr>
      <w:r>
        <w:rPr>
          <w:color w:val="000000" w:themeColor="text1"/>
          <w14:textFill>
            <w14:solidFill>
              <w14:schemeClr w14:val="tx1"/>
            </w14:solidFill>
          </w14:textFill>
        </w:rPr>
        <w:t>法定代表人或授权代理人（签字）:</w:t>
      </w:r>
      <w:r>
        <w:rPr>
          <w:rFonts w:ascii="Times New Roman" w:eastAsia="Times New Roman"/>
          <w:color w:val="000000" w:themeColor="text1"/>
          <w:w w:val="95"/>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p>
    <w:p>
      <w:pPr>
        <w:pStyle w:val="11"/>
        <w:spacing w:before="8" w:line="360" w:lineRule="auto"/>
        <w:rPr>
          <w:rFonts w:ascii="Times New Roman"/>
          <w:color w:val="000000" w:themeColor="text1"/>
          <w:sz w:val="22"/>
          <w14:textFill>
            <w14:solidFill>
              <w14:schemeClr w14:val="tx1"/>
            </w14:solidFill>
          </w14:textFill>
        </w:rPr>
      </w:pPr>
    </w:p>
    <w:p>
      <w:pPr>
        <w:pStyle w:val="11"/>
        <w:tabs>
          <w:tab w:val="left" w:pos="1526"/>
          <w:tab w:val="left" w:pos="2366"/>
          <w:tab w:val="left" w:pos="3206"/>
        </w:tabs>
        <w:spacing w:before="70" w:line="360" w:lineRule="auto"/>
        <w:ind w:left="686"/>
        <w:rPr>
          <w:color w:val="000000" w:themeColor="text1"/>
          <w14:textFill>
            <w14:solidFill>
              <w14:schemeClr w14:val="tx1"/>
            </w14:solidFill>
          </w14:textFill>
        </w:rPr>
      </w:pPr>
      <w:r>
        <w:rPr>
          <w:rFonts w:ascii="Times New Roman" w:eastAsia="Times New Roman"/>
          <w:color w:val="000000" w:themeColor="text1"/>
          <w:w w:val="99"/>
          <w:u w:val="single"/>
          <w14:textFill>
            <w14:solidFill>
              <w14:schemeClr w14:val="tx1"/>
            </w14:solidFill>
          </w14:textFill>
        </w:rPr>
        <w:t xml:space="preserve"> </w:t>
      </w:r>
      <w:r>
        <w:rPr>
          <w:rFonts w:ascii="Times New Roman" w:eastAsia="Times New Roman"/>
          <w:color w:val="000000" w:themeColor="text1"/>
          <w:u w:val="single"/>
          <w14:textFill>
            <w14:solidFill>
              <w14:schemeClr w14:val="tx1"/>
            </w14:solidFill>
          </w14:textFill>
        </w:rPr>
        <w:tab/>
      </w:r>
      <w:r>
        <w:rPr>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color w:val="000000" w:themeColor="text1"/>
          <w:u w:val="single"/>
          <w14:textFill>
            <w14:solidFill>
              <w14:schemeClr w14:val="tx1"/>
            </w14:solidFill>
          </w14:textFill>
        </w:rPr>
        <w:tab/>
      </w:r>
      <w:r>
        <w:rPr>
          <w:color w:val="000000" w:themeColor="text1"/>
          <w14:textFill>
            <w14:solidFill>
              <w14:schemeClr w14:val="tx1"/>
            </w14:solidFill>
          </w14:textFill>
        </w:rPr>
        <w:t>日</w:t>
      </w:r>
    </w:p>
    <w:p>
      <w:pPr>
        <w:spacing w:line="360" w:lineRule="auto"/>
        <w:rPr>
          <w:color w:val="000000" w:themeColor="text1"/>
          <w14:textFill>
            <w14:solidFill>
              <w14:schemeClr w14:val="tx1"/>
            </w14:solidFill>
          </w14:textFill>
        </w:rPr>
        <w:sectPr>
          <w:pgSz w:w="11910" w:h="16840"/>
          <w:pgMar w:top="1440" w:right="1080" w:bottom="1440" w:left="1080" w:header="873" w:footer="1118" w:gutter="0"/>
          <w:cols w:space="720" w:num="1"/>
        </w:sectPr>
      </w:pPr>
    </w:p>
    <w:p>
      <w:pPr>
        <w:pStyle w:val="11"/>
        <w:spacing w:line="360" w:lineRule="auto"/>
        <w:rPr>
          <w:color w:val="000000" w:themeColor="text1"/>
          <w:sz w:val="20"/>
          <w14:textFill>
            <w14:solidFill>
              <w14:schemeClr w14:val="tx1"/>
            </w14:solidFill>
          </w14:textFill>
        </w:rPr>
      </w:pPr>
    </w:p>
    <w:p>
      <w:pPr>
        <w:pStyle w:val="11"/>
        <w:spacing w:before="10" w:line="360" w:lineRule="auto"/>
        <w:rPr>
          <w:color w:val="000000" w:themeColor="text1"/>
          <w:sz w:val="19"/>
          <w14:textFill>
            <w14:solidFill>
              <w14:schemeClr w14:val="tx1"/>
            </w14:solidFill>
          </w14:textFill>
        </w:rPr>
      </w:pPr>
    </w:p>
    <w:p>
      <w:pPr>
        <w:spacing w:line="360" w:lineRule="auto"/>
        <w:rPr>
          <w:color w:val="000000" w:themeColor="text1"/>
          <w:sz w:val="19"/>
          <w14:textFill>
            <w14:solidFill>
              <w14:schemeClr w14:val="tx1"/>
            </w14:solidFill>
          </w14:textFill>
        </w:rPr>
        <w:sectPr>
          <w:pgSz w:w="11910" w:h="16840"/>
          <w:pgMar w:top="1440" w:right="1080" w:bottom="1440" w:left="1080" w:header="873" w:footer="1118" w:gutter="0"/>
          <w:cols w:space="720" w:num="1"/>
        </w:sectPr>
      </w:pPr>
    </w:p>
    <w:p>
      <w:pPr>
        <w:pStyle w:val="7"/>
        <w:spacing w:before="61" w:line="360" w:lineRule="auto"/>
        <w:ind w:left="897"/>
        <w:rPr>
          <w:color w:val="000000" w:themeColor="text1"/>
          <w14:textFill>
            <w14:solidFill>
              <w14:schemeClr w14:val="tx1"/>
            </w14:solidFill>
          </w14:textFill>
        </w:rPr>
      </w:pPr>
      <w:r>
        <w:rPr>
          <w:color w:val="000000" w:themeColor="text1"/>
          <w:spacing w:val="-5"/>
          <w14:textFill>
            <w14:solidFill>
              <w14:schemeClr w14:val="tx1"/>
            </w14:solidFill>
          </w14:textFill>
        </w:rPr>
        <w:t>附表一：</w:t>
      </w:r>
    </w:p>
    <w:p>
      <w:pPr>
        <w:pStyle w:val="11"/>
        <w:spacing w:line="360" w:lineRule="auto"/>
        <w:rPr>
          <w:b/>
          <w:color w:val="000000" w:themeColor="text1"/>
          <w:sz w:val="24"/>
          <w14:textFill>
            <w14:solidFill>
              <w14:schemeClr w14:val="tx1"/>
            </w14:solidFill>
          </w14:textFill>
        </w:rPr>
      </w:pPr>
      <w:r>
        <w:rPr>
          <w:color w:val="000000" w:themeColor="text1"/>
          <w14:textFill>
            <w14:solidFill>
              <w14:schemeClr w14:val="tx1"/>
            </w14:solidFill>
          </w14:textFill>
        </w:rPr>
        <w:br w:type="column"/>
      </w:r>
    </w:p>
    <w:p>
      <w:pPr>
        <w:pStyle w:val="8"/>
        <w:spacing w:before="154" w:line="360" w:lineRule="auto"/>
        <w:ind w:left="411"/>
        <w:rPr>
          <w:color w:val="000000" w:themeColor="text1"/>
          <w14:textFill>
            <w14:solidFill>
              <w14:schemeClr w14:val="tx1"/>
            </w14:solidFill>
          </w14:textFill>
        </w:rPr>
      </w:pPr>
      <w:r>
        <w:rPr>
          <w:color w:val="000000" w:themeColor="text1"/>
          <w14:textFill>
            <w14:solidFill>
              <w14:schemeClr w14:val="tx1"/>
            </w14:solidFill>
          </w14:textFill>
        </w:rPr>
        <w:t>有关法律法规对政府采购当事人应承担法律责任的规定</w:t>
      </w:r>
    </w:p>
    <w:p>
      <w:pPr>
        <w:spacing w:line="360" w:lineRule="auto"/>
        <w:rPr>
          <w:color w:val="000000" w:themeColor="text1"/>
          <w14:textFill>
            <w14:solidFill>
              <w14:schemeClr w14:val="tx1"/>
            </w14:solidFill>
          </w14:textFill>
        </w:rPr>
        <w:sectPr>
          <w:type w:val="continuous"/>
          <w:pgSz w:w="11910" w:h="16840"/>
          <w:pgMar w:top="1440" w:right="1080" w:bottom="1440" w:left="1080" w:header="720" w:footer="720" w:gutter="0"/>
          <w:cols w:equalWidth="0" w:num="2">
            <w:col w:w="1541" w:space="40"/>
            <w:col w:w="8169"/>
          </w:cols>
        </w:sectPr>
      </w:pPr>
    </w:p>
    <w:p>
      <w:pPr>
        <w:pStyle w:val="11"/>
        <w:spacing w:before="7" w:line="360" w:lineRule="auto"/>
        <w:rPr>
          <w:b/>
          <w:color w:val="000000" w:themeColor="text1"/>
          <w:sz w:val="22"/>
          <w14:textFill>
            <w14:solidFill>
              <w14:schemeClr w14:val="tx1"/>
            </w14:solidFill>
          </w14:textFill>
        </w:rPr>
      </w:pPr>
    </w:p>
    <w:p>
      <w:pPr>
        <w:pStyle w:val="11"/>
        <w:spacing w:before="70"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《中华人民共和国政府采购法》有关规定：</w:t>
      </w:r>
    </w:p>
    <w:p>
      <w:pPr>
        <w:pStyle w:val="11"/>
        <w:spacing w:before="10" w:line="360" w:lineRule="auto"/>
        <w:rPr>
          <w:color w:val="000000" w:themeColor="text1"/>
          <w:sz w:val="14"/>
          <w14:textFill>
            <w14:solidFill>
              <w14:schemeClr w14:val="tx1"/>
            </w14:solidFill>
          </w14:textFill>
        </w:rPr>
      </w:pP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第三条 政府采购应当遵循公开透明原则、公平竞争原则、公正原则和诚实信用原则。</w:t>
      </w:r>
    </w:p>
    <w:p>
      <w:pPr>
        <w:pStyle w:val="11"/>
        <w:spacing w:before="12" w:line="360" w:lineRule="auto"/>
        <w:rPr>
          <w:color w:val="000000" w:themeColor="text1"/>
          <w:sz w:val="14"/>
          <w14:textFill>
            <w14:solidFill>
              <w14:schemeClr w14:val="tx1"/>
            </w14:solidFill>
          </w14:textFill>
        </w:rPr>
      </w:pPr>
    </w:p>
    <w:p>
      <w:pPr>
        <w:pStyle w:val="11"/>
        <w:spacing w:line="360" w:lineRule="auto"/>
        <w:ind w:left="477" w:right="475" w:firstLine="420"/>
        <w:rPr>
          <w:color w:val="000000" w:themeColor="text1"/>
          <w14:textFill>
            <w14:solidFill>
              <w14:schemeClr w14:val="tx1"/>
            </w14:solidFill>
          </w14:textFill>
        </w:rPr>
      </w:pPr>
      <w:r>
        <w:rPr>
          <w:color w:val="000000" w:themeColor="text1"/>
          <w:spacing w:val="-5"/>
          <w14:textFill>
            <w14:solidFill>
              <w14:schemeClr w14:val="tx1"/>
            </w14:solidFill>
          </w14:textFill>
        </w:rPr>
        <w:t>第四十六条 采购人与中标、中标供应商应当在中标、中标通知书发出之日起三十日内，按照采购文件确定的事项签订政府采购合同。</w:t>
      </w:r>
    </w:p>
    <w:p>
      <w:pPr>
        <w:pStyle w:val="11"/>
        <w:spacing w:line="360" w:lineRule="auto"/>
        <w:ind w:left="477" w:right="475" w:firstLine="420"/>
        <w:rPr>
          <w:color w:val="000000" w:themeColor="text1"/>
          <w14:textFill>
            <w14:solidFill>
              <w14:schemeClr w14:val="tx1"/>
            </w14:solidFill>
          </w14:textFill>
        </w:rPr>
      </w:pPr>
      <w:r>
        <w:rPr>
          <w:color w:val="000000" w:themeColor="text1"/>
          <w14:textFill>
            <w14:solidFill>
              <w14:schemeClr w14:val="tx1"/>
            </w14:solidFill>
          </w14:textFill>
        </w:rPr>
        <w:t>中标、中标通知书对采购人和中标、中标供应商均具有法律效力。中标、中标通知书发出后，采购人改变中标、中标结果的，或者中标、中标供应商放弃中标、中标项目的，应当依法承担法律责任。</w:t>
      </w:r>
    </w:p>
    <w:p>
      <w:pPr>
        <w:pStyle w:val="11"/>
        <w:spacing w:before="1" w:line="360" w:lineRule="auto"/>
        <w:ind w:left="477" w:right="475" w:firstLine="420"/>
        <w:jc w:val="both"/>
        <w:rPr>
          <w:color w:val="000000" w:themeColor="text1"/>
          <w14:textFill>
            <w14:solidFill>
              <w14:schemeClr w14:val="tx1"/>
            </w14:solidFill>
          </w14:textFill>
        </w:rPr>
      </w:pPr>
      <w:r>
        <w:rPr>
          <w:color w:val="000000" w:themeColor="text1"/>
          <w:spacing w:val="-5"/>
          <w14:textFill>
            <w14:solidFill>
              <w14:schemeClr w14:val="tx1"/>
            </w14:solidFill>
          </w14:textFill>
        </w:rPr>
        <w:t>第七十七条 供应商有下列情形之一的，处以采购金额千分之五以上千分之十以下的罚款，列入不良行</w:t>
      </w:r>
      <w:r>
        <w:rPr>
          <w:color w:val="000000" w:themeColor="text1"/>
          <w14:textFill>
            <w14:solidFill>
              <w14:schemeClr w14:val="tx1"/>
            </w14:solidFill>
          </w14:textFill>
        </w:rPr>
        <w:t>为记录名单，在一至三年内禁止参加政府采购活动，有违法所得的，并处没收违法所得，情节严重的，由工商行政管理机关吊销营业执照；构成犯罪的，依法追究刑事责任：</w:t>
      </w:r>
      <w:r>
        <w:rPr>
          <w:color w:val="000000" w:themeColor="text1"/>
          <w:spacing w:val="3"/>
          <w14:textFill>
            <w14:solidFill>
              <w14:schemeClr w14:val="tx1"/>
            </w14:solidFill>
          </w14:textFill>
        </w:rPr>
        <w:t>（</w:t>
      </w:r>
      <w:r>
        <w:rPr>
          <w:color w:val="000000" w:themeColor="text1"/>
          <w14:textFill>
            <w14:solidFill>
              <w14:schemeClr w14:val="tx1"/>
            </w14:solidFill>
          </w14:textFill>
        </w:rPr>
        <w:t>一</w:t>
      </w:r>
      <w:r>
        <w:rPr>
          <w:color w:val="000000" w:themeColor="text1"/>
          <w:spacing w:val="4"/>
          <w14:textFill>
            <w14:solidFill>
              <w14:schemeClr w14:val="tx1"/>
            </w14:solidFill>
          </w14:textFill>
        </w:rPr>
        <w:t>）</w:t>
      </w:r>
      <w:r>
        <w:rPr>
          <w:color w:val="000000" w:themeColor="text1"/>
          <w14:textFill>
            <w14:solidFill>
              <w14:schemeClr w14:val="tx1"/>
            </w14:solidFill>
          </w14:textFill>
        </w:rPr>
        <w:t>提供虚假材料谋取中标、中标</w:t>
      </w:r>
      <w:r>
        <w:rPr>
          <w:color w:val="000000" w:themeColor="text1"/>
          <w:spacing w:val="1"/>
          <w14:textFill>
            <w14:solidFill>
              <w14:schemeClr w14:val="tx1"/>
            </w14:solidFill>
          </w14:textFill>
        </w:rPr>
        <w:t>的；</w:t>
      </w:r>
      <w:r>
        <w:rPr>
          <w:color w:val="000000" w:themeColor="text1"/>
          <w:spacing w:val="3"/>
          <w14:textFill>
            <w14:solidFill>
              <w14:schemeClr w14:val="tx1"/>
            </w14:solidFill>
          </w14:textFill>
        </w:rPr>
        <w:t>（</w:t>
      </w:r>
      <w:r>
        <w:rPr>
          <w:color w:val="000000" w:themeColor="text1"/>
          <w14:textFill>
            <w14:solidFill>
              <w14:schemeClr w14:val="tx1"/>
            </w14:solidFill>
          </w14:textFill>
        </w:rPr>
        <w:t>二</w:t>
      </w:r>
      <w:r>
        <w:rPr>
          <w:color w:val="000000" w:themeColor="text1"/>
          <w:spacing w:val="4"/>
          <w14:textFill>
            <w14:solidFill>
              <w14:schemeClr w14:val="tx1"/>
            </w14:solidFill>
          </w14:textFill>
        </w:rPr>
        <w:t>）</w:t>
      </w:r>
      <w:r>
        <w:rPr>
          <w:color w:val="000000" w:themeColor="text1"/>
          <w14:textFill>
            <w14:solidFill>
              <w14:schemeClr w14:val="tx1"/>
            </w14:solidFill>
          </w14:textFill>
        </w:rPr>
        <w:t>采取不正当手段诋毁、排挤其他供应商的；</w:t>
      </w:r>
      <w:r>
        <w:rPr>
          <w:color w:val="000000" w:themeColor="text1"/>
          <w:spacing w:val="3"/>
          <w14:textFill>
            <w14:solidFill>
              <w14:schemeClr w14:val="tx1"/>
            </w14:solidFill>
          </w14:textFill>
        </w:rPr>
        <w:t>（</w:t>
      </w:r>
      <w:r>
        <w:rPr>
          <w:color w:val="000000" w:themeColor="text1"/>
          <w14:textFill>
            <w14:solidFill>
              <w14:schemeClr w14:val="tx1"/>
            </w14:solidFill>
          </w14:textFill>
        </w:rPr>
        <w:t>三）与采购人、其他供应商或者采购代理机构恶意串通的；</w:t>
      </w:r>
      <w:r>
        <w:rPr>
          <w:color w:val="000000" w:themeColor="text1"/>
          <w:spacing w:val="3"/>
          <w14:textFill>
            <w14:solidFill>
              <w14:schemeClr w14:val="tx1"/>
            </w14:solidFill>
          </w14:textFill>
        </w:rPr>
        <w:t>（</w:t>
      </w:r>
      <w:r>
        <w:rPr>
          <w:color w:val="000000" w:themeColor="text1"/>
          <w14:textFill>
            <w14:solidFill>
              <w14:schemeClr w14:val="tx1"/>
            </w14:solidFill>
          </w14:textFill>
        </w:rPr>
        <w:t>四</w:t>
      </w:r>
      <w:r>
        <w:rPr>
          <w:color w:val="000000" w:themeColor="text1"/>
          <w:spacing w:val="4"/>
          <w14:textFill>
            <w14:solidFill>
              <w14:schemeClr w14:val="tx1"/>
            </w14:solidFill>
          </w14:textFill>
        </w:rPr>
        <w:t>）</w:t>
      </w:r>
      <w:r>
        <w:rPr>
          <w:color w:val="000000" w:themeColor="text1"/>
          <w14:textFill>
            <w14:solidFill>
              <w14:schemeClr w14:val="tx1"/>
            </w14:solidFill>
          </w14:textFill>
        </w:rPr>
        <w:t>向采购人、采购代理机构行贿或者提供其他不正当利益的；（</w:t>
      </w:r>
      <w:r>
        <w:rPr>
          <w:color w:val="000000" w:themeColor="text1"/>
          <w:spacing w:val="4"/>
          <w14:textFill>
            <w14:solidFill>
              <w14:schemeClr w14:val="tx1"/>
            </w14:solidFill>
          </w14:textFill>
        </w:rPr>
        <w:t>五</w:t>
      </w:r>
      <w:r>
        <w:rPr>
          <w:color w:val="000000" w:themeColor="text1"/>
          <w14:textFill>
            <w14:solidFill>
              <w14:schemeClr w14:val="tx1"/>
            </w14:solidFill>
          </w14:textFill>
        </w:rPr>
        <w:t>）在招标采购过程中与采购人进行协商谈判的；（六）拒绝有关部门监督检查或者提供虚假情况的。</w:t>
      </w: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供应商有前款第（一）至（五）项情形之一的，中标、中标无效。</w:t>
      </w:r>
    </w:p>
    <w:p>
      <w:pPr>
        <w:pStyle w:val="11"/>
        <w:spacing w:before="10" w:line="360" w:lineRule="auto"/>
        <w:rPr>
          <w:color w:val="000000" w:themeColor="text1"/>
          <w:sz w:val="14"/>
          <w14:textFill>
            <w14:solidFill>
              <w14:schemeClr w14:val="tx1"/>
            </w14:solidFill>
          </w14:textFill>
        </w:rPr>
      </w:pPr>
    </w:p>
    <w:p>
      <w:pPr>
        <w:pStyle w:val="11"/>
        <w:spacing w:line="360" w:lineRule="auto"/>
        <w:ind w:left="477" w:right="475" w:firstLine="420"/>
        <w:rPr>
          <w:color w:val="000000" w:themeColor="text1"/>
          <w14:textFill>
            <w14:solidFill>
              <w14:schemeClr w14:val="tx1"/>
            </w14:solidFill>
          </w14:textFill>
        </w:rPr>
      </w:pPr>
      <w:r>
        <w:rPr>
          <w:color w:val="000000" w:themeColor="text1"/>
          <w:spacing w:val="-5"/>
          <w14:textFill>
            <w14:solidFill>
              <w14:schemeClr w14:val="tx1"/>
            </w14:solidFill>
          </w14:textFill>
        </w:rPr>
        <w:t>第七十九条 政府采购当事人有本法第七十一条、第七十二条、第七十七条违法行为之一，给他人造成损失的，并应依照有关民事法律规定承担民事责任。</w:t>
      </w:r>
    </w:p>
    <w:p>
      <w:pPr>
        <w:pStyle w:val="11"/>
        <w:spacing w:before="1" w:line="360" w:lineRule="auto"/>
        <w:ind w:left="897"/>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《中华人民共和国民法典》</w:t>
      </w:r>
      <w:r>
        <w:rPr>
          <w:color w:val="000000" w:themeColor="text1"/>
          <w14:textFill>
            <w14:solidFill>
              <w14:schemeClr w14:val="tx1"/>
            </w14:solidFill>
          </w14:textFill>
        </w:rPr>
        <w:t>有关规定：</w:t>
      </w:r>
    </w:p>
    <w:p>
      <w:pPr>
        <w:pStyle w:val="11"/>
        <w:spacing w:before="10" w:line="360" w:lineRule="auto"/>
        <w:rPr>
          <w:color w:val="000000" w:themeColor="text1"/>
          <w:sz w:val="14"/>
          <w14:textFill>
            <w14:solidFill>
              <w14:schemeClr w14:val="tx1"/>
            </w14:solidFill>
          </w14:textFill>
        </w:rPr>
      </w:pPr>
    </w:p>
    <w:p>
      <w:pPr>
        <w:pStyle w:val="11"/>
        <w:spacing w:line="360" w:lineRule="auto"/>
        <w:ind w:left="897"/>
        <w:rPr>
          <w:color w:val="000000" w:themeColor="text1"/>
          <w14:textFill>
            <w14:solidFill>
              <w14:schemeClr w14:val="tx1"/>
            </w14:solidFill>
          </w14:textFill>
        </w:rPr>
      </w:pPr>
      <w:r>
        <w:rPr>
          <w:color w:val="000000" w:themeColor="text1"/>
          <w14:textFill>
            <w14:solidFill>
              <w14:schemeClr w14:val="tx1"/>
            </w14:solidFill>
          </w14:textFill>
        </w:rPr>
        <w:t>第四十二条 当事人在订立合同过程中有下列情形之一，给对方造成损失的，应当承担损害赔偿责任：</w:t>
      </w:r>
    </w:p>
    <w:p>
      <w:pPr>
        <w:pStyle w:val="11"/>
        <w:spacing w:line="360" w:lineRule="auto"/>
        <w:rPr>
          <w:color w:val="000000" w:themeColor="text1"/>
          <w:sz w:val="15"/>
          <w14:textFill>
            <w14:solidFill>
              <w14:schemeClr w14:val="tx1"/>
            </w14:solidFill>
          </w14:textFill>
        </w:rPr>
      </w:pPr>
    </w:p>
    <w:p>
      <w:pPr>
        <w:pStyle w:val="11"/>
        <w:spacing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（一）假借订立合同，恶意进行磋商；</w:t>
      </w:r>
    </w:p>
    <w:p>
      <w:pPr>
        <w:pStyle w:val="11"/>
        <w:spacing w:before="12" w:line="360" w:lineRule="auto"/>
        <w:rPr>
          <w:color w:val="000000" w:themeColor="text1"/>
          <w:sz w:val="14"/>
          <w14:textFill>
            <w14:solidFill>
              <w14:schemeClr w14:val="tx1"/>
            </w14:solidFill>
          </w14:textFill>
        </w:rPr>
      </w:pPr>
    </w:p>
    <w:p>
      <w:pPr>
        <w:pStyle w:val="11"/>
        <w:spacing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（二）故意隐瞒与订立合同有关的重要事实或者提供虚假情况；</w:t>
      </w:r>
    </w:p>
    <w:p>
      <w:pPr>
        <w:pStyle w:val="11"/>
        <w:spacing w:before="10" w:line="360" w:lineRule="auto"/>
        <w:rPr>
          <w:color w:val="000000" w:themeColor="text1"/>
          <w:sz w:val="14"/>
          <w14:textFill>
            <w14:solidFill>
              <w14:schemeClr w14:val="tx1"/>
            </w14:solidFill>
          </w14:textFill>
        </w:rPr>
      </w:pPr>
    </w:p>
    <w:p>
      <w:pPr>
        <w:pStyle w:val="11"/>
        <w:spacing w:line="360" w:lineRule="auto"/>
        <w:ind w:left="791"/>
        <w:rPr>
          <w:color w:val="000000" w:themeColor="text1"/>
          <w14:textFill>
            <w14:solidFill>
              <w14:schemeClr w14:val="tx1"/>
            </w14:solidFill>
          </w14:textFill>
        </w:rPr>
      </w:pPr>
      <w:r>
        <w:rPr>
          <w:color w:val="000000" w:themeColor="text1"/>
          <w14:textFill>
            <w14:solidFill>
              <w14:schemeClr w14:val="tx1"/>
            </w14:solidFill>
          </w14:textFill>
        </w:rPr>
        <w:t>（三）有其他违背诚实信用原则的行为。</w:t>
      </w:r>
    </w:p>
    <w:p>
      <w:pPr>
        <w:spacing w:line="360" w:lineRule="auto"/>
        <w:rPr>
          <w:color w:val="000000" w:themeColor="text1"/>
          <w14:textFill>
            <w14:solidFill>
              <w14:schemeClr w14:val="tx1"/>
            </w14:solidFill>
          </w14:textFill>
        </w:rPr>
        <w:sectPr>
          <w:type w:val="continuous"/>
          <w:pgSz w:w="11910" w:h="16840"/>
          <w:pgMar w:top="1440" w:right="1080" w:bottom="1440" w:left="1080" w:header="720" w:footer="720" w:gutter="0"/>
          <w:cols w:space="720" w:num="1"/>
        </w:sectPr>
      </w:pPr>
    </w:p>
    <w:p>
      <w:pPr>
        <w:pStyle w:val="11"/>
        <w:spacing w:line="360" w:lineRule="auto"/>
        <w:rPr>
          <w:color w:val="000000" w:themeColor="text1"/>
          <w:sz w:val="20"/>
          <w14:textFill>
            <w14:solidFill>
              <w14:schemeClr w14:val="tx1"/>
            </w14:solidFill>
          </w14:textFill>
        </w:rPr>
      </w:pPr>
    </w:p>
    <w:p>
      <w:pPr>
        <w:pStyle w:val="8"/>
        <w:tabs>
          <w:tab w:val="left" w:pos="3004"/>
        </w:tabs>
        <w:spacing w:before="194" w:line="360" w:lineRule="auto"/>
        <w:rPr>
          <w:color w:val="000000" w:themeColor="text1"/>
          <w14:textFill>
            <w14:solidFill>
              <w14:schemeClr w14:val="tx1"/>
            </w14:solidFill>
          </w14:textFill>
        </w:rPr>
      </w:pPr>
      <w:r>
        <w:rPr>
          <w:color w:val="000000" w:themeColor="text1"/>
          <w14:textFill>
            <w14:solidFill>
              <w14:schemeClr w14:val="tx1"/>
            </w14:solidFill>
          </w14:textFill>
        </w:rPr>
        <w:t>附件二</w:t>
      </w:r>
      <w:r>
        <w:rPr>
          <w:color w:val="000000" w:themeColor="text1"/>
          <w14:textFill>
            <w14:solidFill>
              <w14:schemeClr w14:val="tx1"/>
            </w14:solidFill>
          </w14:textFill>
        </w:rPr>
        <w:tab/>
      </w:r>
      <w:r>
        <w:rPr>
          <w:color w:val="000000" w:themeColor="text1"/>
          <w14:textFill>
            <w14:solidFill>
              <w14:schemeClr w14:val="tx1"/>
            </w14:solidFill>
          </w14:textFill>
        </w:rPr>
        <w:t>广西壮族自治区政府采购项目合同验收书（格式）</w:t>
      </w:r>
    </w:p>
    <w:p>
      <w:pPr>
        <w:pStyle w:val="11"/>
        <w:tabs>
          <w:tab w:val="left" w:pos="2824"/>
          <w:tab w:val="left" w:pos="5135"/>
        </w:tabs>
        <w:spacing w:line="360" w:lineRule="auto"/>
        <w:ind w:left="117" w:right="476" w:firstLine="420"/>
        <w:jc w:val="both"/>
        <w:rPr>
          <w:color w:val="000000" w:themeColor="text1"/>
          <w14:textFill>
            <w14:solidFill>
              <w14:schemeClr w14:val="tx1"/>
            </w14:solidFill>
          </w14:textFill>
        </w:rPr>
      </w:pPr>
      <w:r>
        <w:rPr>
          <w:color w:val="000000" w:themeColor="text1"/>
          <w14:textFill>
            <w14:solidFill>
              <w14:schemeClr w14:val="tx1"/>
            </w14:solidFill>
          </w14:textFill>
        </w:rPr>
        <w:t>根据政府采购项</w:t>
      </w:r>
      <w:r>
        <w:rPr>
          <w:color w:val="000000" w:themeColor="text1"/>
          <w:spacing w:val="-22"/>
          <w14:textFill>
            <w14:solidFill>
              <w14:schemeClr w14:val="tx1"/>
            </w14:solidFill>
          </w14:textFill>
        </w:rPr>
        <w:t>目</w:t>
      </w:r>
      <w:r>
        <w:rPr>
          <w:color w:val="000000" w:themeColor="text1"/>
          <w14:textFill>
            <w14:solidFill>
              <w14:schemeClr w14:val="tx1"/>
            </w14:solidFill>
          </w14:textFill>
        </w:rPr>
        <w:t>（</w:t>
      </w:r>
      <w:r>
        <w:rPr>
          <w:color w:val="000000" w:themeColor="text1"/>
          <w:u w:val="single"/>
          <w14:textFill>
            <w14:solidFill>
              <w14:schemeClr w14:val="tx1"/>
            </w14:solidFill>
          </w14:textFill>
        </w:rPr>
        <w:t xml:space="preserve">采购合同编号：   </w:t>
      </w:r>
      <w:r>
        <w:rPr>
          <w:color w:val="000000" w:themeColor="text1"/>
          <w:spacing w:val="63"/>
          <w:u w:val="single"/>
          <w14:textFill>
            <w14:solidFill>
              <w14:schemeClr w14:val="tx1"/>
            </w14:solidFill>
          </w14:textFill>
        </w:rPr>
        <w:t xml:space="preserve"> </w:t>
      </w:r>
      <w:r>
        <w:rPr>
          <w:color w:val="000000" w:themeColor="text1"/>
          <w:spacing w:val="-25"/>
          <w14:textFill>
            <w14:solidFill>
              <w14:schemeClr w14:val="tx1"/>
            </w14:solidFill>
          </w14:textFill>
        </w:rPr>
        <w:t>）</w:t>
      </w:r>
      <w:r>
        <w:rPr>
          <w:color w:val="000000" w:themeColor="text1"/>
          <w14:textFill>
            <w14:solidFill>
              <w14:schemeClr w14:val="tx1"/>
            </w14:solidFill>
          </w14:textFill>
        </w:rPr>
        <w:t>的约定</w:t>
      </w:r>
      <w:r>
        <w:rPr>
          <w:color w:val="000000" w:themeColor="text1"/>
          <w:spacing w:val="-27"/>
          <w14:textFill>
            <w14:solidFill>
              <w14:schemeClr w14:val="tx1"/>
            </w14:solidFill>
          </w14:textFill>
        </w:rPr>
        <w:t>，</w:t>
      </w:r>
      <w:r>
        <w:rPr>
          <w:color w:val="000000" w:themeColor="text1"/>
          <w14:textFill>
            <w14:solidFill>
              <w14:schemeClr w14:val="tx1"/>
            </w14:solidFill>
          </w14:textFill>
        </w:rPr>
        <w:t>我单位</w:t>
      </w:r>
      <w:r>
        <w:rPr>
          <w:color w:val="000000" w:themeColor="text1"/>
          <w:spacing w:val="-22"/>
          <w14:textFill>
            <w14:solidFill>
              <w14:schemeClr w14:val="tx1"/>
            </w14:solidFill>
          </w14:textFill>
        </w:rPr>
        <w:t>对</w:t>
      </w:r>
      <w:r>
        <w:rPr>
          <w:color w:val="000000" w:themeColor="text1"/>
          <w14:textFill>
            <w14:solidFill>
              <w14:schemeClr w14:val="tx1"/>
            </w14:solidFill>
          </w14:textFill>
        </w:rPr>
        <w:t>（</w:t>
      </w:r>
      <w:r>
        <w:rPr>
          <w:color w:val="000000" w:themeColor="text1"/>
          <w:spacing w:val="101"/>
          <w:u w:val="single"/>
          <w14:textFill>
            <w14:solidFill>
              <w14:schemeClr w14:val="tx1"/>
            </w14:solidFill>
          </w14:textFill>
        </w:rPr>
        <w:t xml:space="preserve"> </w:t>
      </w:r>
      <w:r>
        <w:rPr>
          <w:color w:val="000000" w:themeColor="text1"/>
          <w:u w:val="single"/>
          <w14:textFill>
            <w14:solidFill>
              <w14:schemeClr w14:val="tx1"/>
            </w14:solidFill>
          </w14:textFill>
        </w:rPr>
        <w:t xml:space="preserve">项目名称 </w:t>
      </w:r>
      <w:r>
        <w:rPr>
          <w:color w:val="000000" w:themeColor="text1"/>
          <w:spacing w:val="98"/>
          <w:u w:val="single"/>
          <w14:textFill>
            <w14:solidFill>
              <w14:schemeClr w14:val="tx1"/>
            </w14:solidFill>
          </w14:textFill>
        </w:rPr>
        <w:t xml:space="preserve"> </w:t>
      </w:r>
      <w:r>
        <w:rPr>
          <w:color w:val="000000" w:themeColor="text1"/>
          <w:u w:val="single"/>
          <w14:textFill>
            <w14:solidFill>
              <w14:schemeClr w14:val="tx1"/>
            </w14:solidFill>
          </w14:textFill>
        </w:rPr>
        <w:t>）</w:t>
      </w:r>
      <w:r>
        <w:rPr>
          <w:color w:val="000000" w:themeColor="text1"/>
          <w:spacing w:val="-28"/>
          <w14:textFill>
            <w14:solidFill>
              <w14:schemeClr w14:val="tx1"/>
            </w14:solidFill>
          </w14:textFill>
        </w:rPr>
        <w:t xml:space="preserve"> </w:t>
      </w:r>
      <w:r>
        <w:rPr>
          <w:color w:val="000000" w:themeColor="text1"/>
          <w14:textFill>
            <w14:solidFill>
              <w14:schemeClr w14:val="tx1"/>
            </w14:solidFill>
          </w14:textFill>
        </w:rPr>
        <w:t>政府采购项目中</w:t>
      </w:r>
      <w:r>
        <w:rPr>
          <w:color w:val="000000" w:themeColor="text1"/>
          <w:spacing w:val="-22"/>
          <w14:textFill>
            <w14:solidFill>
              <w14:schemeClr w14:val="tx1"/>
            </w14:solidFill>
          </w14:textFill>
        </w:rPr>
        <w:t>标</w:t>
      </w:r>
      <w:r>
        <w:rPr>
          <w:color w:val="000000" w:themeColor="text1"/>
          <w14:textFill>
            <w14:solidFill>
              <w14:schemeClr w14:val="tx1"/>
            </w14:solidFill>
          </w14:textFill>
        </w:rPr>
        <w:t>（或中标</w:t>
      </w:r>
      <w:r>
        <w:rPr>
          <w:color w:val="000000" w:themeColor="text1"/>
          <w:spacing w:val="-10"/>
          <w14:textFill>
            <w14:solidFill>
              <w14:schemeClr w14:val="tx1"/>
            </w14:solidFill>
          </w14:textFill>
        </w:rPr>
        <w:t>）</w:t>
      </w:r>
      <w:r>
        <w:rPr>
          <w:color w:val="000000" w:themeColor="text1"/>
          <w14:textFill>
            <w14:solidFill>
              <w14:schemeClr w14:val="tx1"/>
            </w14:solidFill>
          </w14:textFill>
        </w:rPr>
        <w:t>供应</w:t>
      </w:r>
      <w:r>
        <w:rPr>
          <w:color w:val="000000" w:themeColor="text1"/>
          <w:spacing w:val="-10"/>
          <w14:textFill>
            <w14:solidFill>
              <w14:schemeClr w14:val="tx1"/>
            </w14:solidFill>
          </w14:textFill>
        </w:rPr>
        <w:t>商</w:t>
      </w:r>
      <w:r>
        <w:rPr>
          <w:color w:val="000000" w:themeColor="text1"/>
          <w:u w:val="single"/>
          <w14:textFill>
            <w14:solidFill>
              <w14:schemeClr w14:val="tx1"/>
            </w14:solidFill>
          </w14:textFill>
        </w:rPr>
        <w:t>（</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公司名称</w:t>
      </w: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 xml:space="preserve">）    </w:t>
      </w:r>
      <w:r>
        <w:rPr>
          <w:color w:val="000000" w:themeColor="text1"/>
          <w:spacing w:val="79"/>
          <w:u w:val="single"/>
          <w14:textFill>
            <w14:solidFill>
              <w14:schemeClr w14:val="tx1"/>
            </w14:solidFill>
          </w14:textFill>
        </w:rPr>
        <w:t xml:space="preserve"> </w:t>
      </w:r>
      <w:r>
        <w:rPr>
          <w:color w:val="000000" w:themeColor="text1"/>
          <w14:textFill>
            <w14:solidFill>
              <w14:schemeClr w14:val="tx1"/>
            </w14:solidFill>
          </w14:textFill>
        </w:rPr>
        <w:t>提供的货</w:t>
      </w:r>
      <w:r>
        <w:rPr>
          <w:color w:val="000000" w:themeColor="text1"/>
          <w:spacing w:val="-10"/>
          <w14:textFill>
            <w14:solidFill>
              <w14:schemeClr w14:val="tx1"/>
            </w14:solidFill>
          </w14:textFill>
        </w:rPr>
        <w:t>物</w:t>
      </w:r>
      <w:r>
        <w:rPr>
          <w:color w:val="000000" w:themeColor="text1"/>
          <w14:textFill>
            <w14:solidFill>
              <w14:schemeClr w14:val="tx1"/>
            </w14:solidFill>
          </w14:textFill>
        </w:rPr>
        <w:t>（或工程</w:t>
      </w:r>
      <w:r>
        <w:rPr>
          <w:color w:val="000000" w:themeColor="text1"/>
          <w:spacing w:val="-8"/>
          <w14:textFill>
            <w14:solidFill>
              <w14:schemeClr w14:val="tx1"/>
            </w14:solidFill>
          </w14:textFill>
        </w:rPr>
        <w:t>、</w:t>
      </w:r>
      <w:r>
        <w:rPr>
          <w:color w:val="000000" w:themeColor="text1"/>
          <w14:textFill>
            <w14:solidFill>
              <w14:schemeClr w14:val="tx1"/>
            </w14:solidFill>
          </w14:textFill>
        </w:rPr>
        <w:t>服务</w:t>
      </w:r>
      <w:r>
        <w:rPr>
          <w:color w:val="000000" w:themeColor="text1"/>
          <w:spacing w:val="-10"/>
          <w14:textFill>
            <w14:solidFill>
              <w14:schemeClr w14:val="tx1"/>
            </w14:solidFill>
          </w14:textFill>
        </w:rPr>
        <w:t>）</w:t>
      </w:r>
      <w:r>
        <w:rPr>
          <w:color w:val="000000" w:themeColor="text1"/>
          <w14:textFill>
            <w14:solidFill>
              <w14:schemeClr w14:val="tx1"/>
            </w14:solidFill>
          </w14:textFill>
        </w:rPr>
        <w:t>进行了验收</w:t>
      </w:r>
      <w:r>
        <w:rPr>
          <w:color w:val="000000" w:themeColor="text1"/>
          <w:spacing w:val="-8"/>
          <w14:textFill>
            <w14:solidFill>
              <w14:schemeClr w14:val="tx1"/>
            </w14:solidFill>
          </w14:textFill>
        </w:rPr>
        <w:t>，</w:t>
      </w:r>
      <w:r>
        <w:rPr>
          <w:color w:val="000000" w:themeColor="text1"/>
          <w14:textFill>
            <w14:solidFill>
              <w14:schemeClr w14:val="tx1"/>
            </w14:solidFill>
          </w14:textFill>
        </w:rPr>
        <w:t>验收情况如下：</w:t>
      </w:r>
    </w:p>
    <w:tbl>
      <w:tblPr>
        <w:tblStyle w:val="16"/>
        <w:tblW w:w="0" w:type="auto"/>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7"/>
        <w:gridCol w:w="479"/>
        <w:gridCol w:w="254"/>
        <w:gridCol w:w="411"/>
        <w:gridCol w:w="1148"/>
        <w:gridCol w:w="945"/>
        <w:gridCol w:w="2494"/>
        <w:gridCol w:w="204"/>
        <w:gridCol w:w="792"/>
        <w:gridCol w:w="724"/>
        <w:gridCol w:w="6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3819" w:type="dxa"/>
            <w:gridSpan w:val="5"/>
          </w:tcPr>
          <w:p>
            <w:pPr>
              <w:pStyle w:val="32"/>
              <w:spacing w:before="135" w:line="360" w:lineRule="auto"/>
              <w:ind w:left="1364" w:right="134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验收方式：</w:t>
            </w:r>
          </w:p>
        </w:tc>
        <w:tc>
          <w:tcPr>
            <w:tcW w:w="5799" w:type="dxa"/>
            <w:gridSpan w:val="6"/>
          </w:tcPr>
          <w:p>
            <w:pPr>
              <w:pStyle w:val="32"/>
              <w:tabs>
                <w:tab w:val="left" w:pos="4005"/>
              </w:tabs>
              <w:spacing w:before="135" w:line="360" w:lineRule="auto"/>
              <w:ind w:left="1171"/>
              <w:rPr>
                <w:color w:val="000000" w:themeColor="text1"/>
                <w:sz w:val="21"/>
                <w14:textFill>
                  <w14:solidFill>
                    <w14:schemeClr w14:val="tx1"/>
                  </w14:solidFill>
                </w14:textFill>
              </w:rPr>
            </w:pPr>
            <w:r>
              <w:rPr>
                <w:color w:val="000000" w:themeColor="text1"/>
                <w:sz w:val="21"/>
                <w14:textFill>
                  <w14:solidFill>
                    <w14:schemeClr w14:val="tx1"/>
                  </w14:solidFill>
                </w14:textFill>
              </w:rPr>
              <w:t>□自行验收</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□委托验收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1527" w:type="dxa"/>
          </w:tcPr>
          <w:p>
            <w:pPr>
              <w:pStyle w:val="32"/>
              <w:spacing w:before="1" w:line="360" w:lineRule="auto"/>
              <w:rPr>
                <w:color w:val="000000" w:themeColor="text1"/>
                <w:sz w:val="16"/>
                <w14:textFill>
                  <w14:solidFill>
                    <w14:schemeClr w14:val="tx1"/>
                  </w14:solidFill>
                </w14:textFill>
              </w:rPr>
            </w:pPr>
          </w:p>
          <w:p>
            <w:pPr>
              <w:pStyle w:val="32"/>
              <w:spacing w:line="360" w:lineRule="auto"/>
              <w:ind w:left="531" w:right="51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479" w:type="dxa"/>
            <w:tcBorders>
              <w:right w:val="nil"/>
            </w:tcBorders>
          </w:tcPr>
          <w:p>
            <w:pPr>
              <w:pStyle w:val="32"/>
              <w:spacing w:line="360" w:lineRule="auto"/>
              <w:rPr>
                <w:rFonts w:ascii="Times New Roman"/>
                <w:color w:val="000000" w:themeColor="text1"/>
                <w:sz w:val="20"/>
                <w14:textFill>
                  <w14:solidFill>
                    <w14:schemeClr w14:val="tx1"/>
                  </w14:solidFill>
                </w14:textFill>
              </w:rPr>
            </w:pPr>
          </w:p>
        </w:tc>
        <w:tc>
          <w:tcPr>
            <w:tcW w:w="254"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411" w:type="dxa"/>
            <w:tcBorders>
              <w:left w:val="nil"/>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54"/>
              <w:rPr>
                <w:color w:val="000000" w:themeColor="text1"/>
                <w:sz w:val="21"/>
                <w14:textFill>
                  <w14:solidFill>
                    <w14:schemeClr w14:val="tx1"/>
                  </w14:solidFill>
                </w14:textFill>
              </w:rPr>
            </w:pPr>
            <w:r>
              <w:rPr>
                <w:color w:val="000000" w:themeColor="text1"/>
                <w:w w:val="99"/>
                <w:sz w:val="21"/>
                <w14:textFill>
                  <w14:solidFill>
                    <w14:schemeClr w14:val="tx1"/>
                  </w14:solidFill>
                </w14:textFill>
              </w:rPr>
              <w:t>名</w:t>
            </w:r>
          </w:p>
        </w:tc>
        <w:tc>
          <w:tcPr>
            <w:tcW w:w="1148" w:type="dxa"/>
            <w:tcBorders>
              <w:lef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169"/>
              <w:rPr>
                <w:color w:val="000000" w:themeColor="text1"/>
                <w:sz w:val="21"/>
                <w14:textFill>
                  <w14:solidFill>
                    <w14:schemeClr w14:val="tx1"/>
                  </w14:solidFill>
                </w14:textFill>
              </w:rPr>
            </w:pPr>
            <w:r>
              <w:rPr>
                <w:color w:val="000000" w:themeColor="text1"/>
                <w:w w:val="99"/>
                <w:sz w:val="21"/>
                <w14:textFill>
                  <w14:solidFill>
                    <w14:schemeClr w14:val="tx1"/>
                  </w14:solidFill>
                </w14:textFill>
              </w:rPr>
              <w:t>称</w:t>
            </w:r>
          </w:p>
        </w:tc>
        <w:tc>
          <w:tcPr>
            <w:tcW w:w="3439" w:type="dxa"/>
            <w:gridSpan w:val="2"/>
          </w:tcPr>
          <w:p>
            <w:pPr>
              <w:pStyle w:val="32"/>
              <w:spacing w:before="45" w:line="360" w:lineRule="auto"/>
              <w:ind w:left="2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货物型号规格、标准及配置等（或服</w:t>
            </w:r>
          </w:p>
          <w:p>
            <w:pPr>
              <w:pStyle w:val="32"/>
              <w:spacing w:before="53" w:line="360" w:lineRule="auto"/>
              <w:ind w:left="22"/>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务内容、标准）</w:t>
            </w:r>
          </w:p>
        </w:tc>
        <w:tc>
          <w:tcPr>
            <w:tcW w:w="996" w:type="dxa"/>
            <w:gridSpan w:val="2"/>
          </w:tcPr>
          <w:p>
            <w:pPr>
              <w:pStyle w:val="32"/>
              <w:spacing w:before="1" w:line="360" w:lineRule="auto"/>
              <w:rPr>
                <w:color w:val="000000" w:themeColor="text1"/>
                <w:sz w:val="16"/>
                <w14:textFill>
                  <w14:solidFill>
                    <w14:schemeClr w14:val="tx1"/>
                  </w14:solidFill>
                </w14:textFill>
              </w:rPr>
            </w:pPr>
          </w:p>
          <w:p>
            <w:pPr>
              <w:pStyle w:val="32"/>
              <w:spacing w:line="360" w:lineRule="auto"/>
              <w:ind w:left="293"/>
              <w:rPr>
                <w:color w:val="000000" w:themeColor="text1"/>
                <w:sz w:val="21"/>
                <w14:textFill>
                  <w14:solidFill>
                    <w14:schemeClr w14:val="tx1"/>
                  </w14:solidFill>
                </w14:textFill>
              </w:rPr>
            </w:pPr>
            <w:r>
              <w:rPr>
                <w:color w:val="000000" w:themeColor="text1"/>
                <w:sz w:val="21"/>
                <w14:textFill>
                  <w14:solidFill>
                    <w14:schemeClr w14:val="tx1"/>
                  </w14:solidFill>
                </w14:textFill>
              </w:rPr>
              <w:t>数量</w:t>
            </w:r>
          </w:p>
        </w:tc>
        <w:tc>
          <w:tcPr>
            <w:tcW w:w="724" w:type="dxa"/>
            <w:tcBorders>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319"/>
              <w:rPr>
                <w:color w:val="000000" w:themeColor="text1"/>
                <w:sz w:val="21"/>
                <w14:textFill>
                  <w14:solidFill>
                    <w14:schemeClr w14:val="tx1"/>
                  </w14:solidFill>
                </w14:textFill>
              </w:rPr>
            </w:pPr>
            <w:r>
              <w:rPr>
                <w:color w:val="000000" w:themeColor="text1"/>
                <w:w w:val="99"/>
                <w:sz w:val="21"/>
                <w14:textFill>
                  <w14:solidFill>
                    <w14:schemeClr w14:val="tx1"/>
                  </w14:solidFill>
                </w14:textFill>
              </w:rPr>
              <w:t>金</w:t>
            </w:r>
          </w:p>
        </w:tc>
        <w:tc>
          <w:tcPr>
            <w:tcW w:w="640" w:type="dxa"/>
            <w:tcBorders>
              <w:lef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130"/>
              <w:rPr>
                <w:color w:val="000000" w:themeColor="text1"/>
                <w:sz w:val="21"/>
                <w14:textFill>
                  <w14:solidFill>
                    <w14:schemeClr w14:val="tx1"/>
                  </w14:solidFill>
                </w14:textFill>
              </w:rPr>
            </w:pPr>
            <w:r>
              <w:rPr>
                <w:color w:val="000000" w:themeColor="text1"/>
                <w:w w:val="99"/>
                <w:sz w:val="21"/>
                <w14:textFill>
                  <w14:solidFill>
                    <w14:schemeClr w14:val="tx1"/>
                  </w14:solidFill>
                </w14:textFill>
              </w:rPr>
              <w:t>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 w:hRule="atLeast"/>
        </w:trPr>
        <w:tc>
          <w:tcPr>
            <w:tcW w:w="1527" w:type="dxa"/>
          </w:tcPr>
          <w:p>
            <w:pPr>
              <w:pStyle w:val="32"/>
              <w:spacing w:line="360" w:lineRule="auto"/>
              <w:rPr>
                <w:rFonts w:ascii="Times New Roman"/>
                <w:color w:val="000000" w:themeColor="text1"/>
                <w:sz w:val="20"/>
                <w14:textFill>
                  <w14:solidFill>
                    <w14:schemeClr w14:val="tx1"/>
                  </w14:solidFill>
                </w14:textFill>
              </w:rPr>
            </w:pPr>
          </w:p>
        </w:tc>
        <w:tc>
          <w:tcPr>
            <w:tcW w:w="2292" w:type="dxa"/>
            <w:gridSpan w:val="4"/>
          </w:tcPr>
          <w:p>
            <w:pPr>
              <w:pStyle w:val="32"/>
              <w:spacing w:line="360" w:lineRule="auto"/>
              <w:rPr>
                <w:rFonts w:ascii="Times New Roman"/>
                <w:color w:val="000000" w:themeColor="text1"/>
                <w:sz w:val="20"/>
                <w14:textFill>
                  <w14:solidFill>
                    <w14:schemeClr w14:val="tx1"/>
                  </w14:solidFill>
                </w14:textFill>
              </w:rPr>
            </w:pPr>
          </w:p>
        </w:tc>
        <w:tc>
          <w:tcPr>
            <w:tcW w:w="3439" w:type="dxa"/>
            <w:gridSpan w:val="2"/>
          </w:tcPr>
          <w:p>
            <w:pPr>
              <w:pStyle w:val="32"/>
              <w:spacing w:line="360" w:lineRule="auto"/>
              <w:rPr>
                <w:rFonts w:ascii="Times New Roman"/>
                <w:color w:val="000000" w:themeColor="text1"/>
                <w:sz w:val="20"/>
                <w14:textFill>
                  <w14:solidFill>
                    <w14:schemeClr w14:val="tx1"/>
                  </w14:solidFill>
                </w14:textFill>
              </w:rPr>
            </w:pPr>
          </w:p>
        </w:tc>
        <w:tc>
          <w:tcPr>
            <w:tcW w:w="996" w:type="dxa"/>
            <w:gridSpan w:val="2"/>
          </w:tcPr>
          <w:p>
            <w:pPr>
              <w:pStyle w:val="32"/>
              <w:spacing w:line="360" w:lineRule="auto"/>
              <w:rPr>
                <w:rFonts w:ascii="Times New Roman"/>
                <w:color w:val="000000" w:themeColor="text1"/>
                <w:sz w:val="20"/>
                <w14:textFill>
                  <w14:solidFill>
                    <w14:schemeClr w14:val="tx1"/>
                  </w14:solidFill>
                </w14:textFill>
              </w:rPr>
            </w:pPr>
          </w:p>
        </w:tc>
        <w:tc>
          <w:tcPr>
            <w:tcW w:w="1364" w:type="dxa"/>
            <w:gridSpan w:val="2"/>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 w:hRule="atLeast"/>
        </w:trPr>
        <w:tc>
          <w:tcPr>
            <w:tcW w:w="1527" w:type="dxa"/>
          </w:tcPr>
          <w:p>
            <w:pPr>
              <w:pStyle w:val="32"/>
              <w:spacing w:line="360" w:lineRule="auto"/>
              <w:rPr>
                <w:rFonts w:ascii="Times New Roman"/>
                <w:color w:val="000000" w:themeColor="text1"/>
                <w:sz w:val="20"/>
                <w14:textFill>
                  <w14:solidFill>
                    <w14:schemeClr w14:val="tx1"/>
                  </w14:solidFill>
                </w14:textFill>
              </w:rPr>
            </w:pPr>
          </w:p>
        </w:tc>
        <w:tc>
          <w:tcPr>
            <w:tcW w:w="2292" w:type="dxa"/>
            <w:gridSpan w:val="4"/>
          </w:tcPr>
          <w:p>
            <w:pPr>
              <w:pStyle w:val="32"/>
              <w:spacing w:line="360" w:lineRule="auto"/>
              <w:rPr>
                <w:rFonts w:ascii="Times New Roman"/>
                <w:color w:val="000000" w:themeColor="text1"/>
                <w:sz w:val="20"/>
                <w14:textFill>
                  <w14:solidFill>
                    <w14:schemeClr w14:val="tx1"/>
                  </w14:solidFill>
                </w14:textFill>
              </w:rPr>
            </w:pPr>
          </w:p>
        </w:tc>
        <w:tc>
          <w:tcPr>
            <w:tcW w:w="3439" w:type="dxa"/>
            <w:gridSpan w:val="2"/>
          </w:tcPr>
          <w:p>
            <w:pPr>
              <w:pStyle w:val="32"/>
              <w:spacing w:line="360" w:lineRule="auto"/>
              <w:rPr>
                <w:rFonts w:ascii="Times New Roman"/>
                <w:color w:val="000000" w:themeColor="text1"/>
                <w:sz w:val="20"/>
                <w14:textFill>
                  <w14:solidFill>
                    <w14:schemeClr w14:val="tx1"/>
                  </w14:solidFill>
                </w14:textFill>
              </w:rPr>
            </w:pPr>
          </w:p>
        </w:tc>
        <w:tc>
          <w:tcPr>
            <w:tcW w:w="996" w:type="dxa"/>
            <w:gridSpan w:val="2"/>
          </w:tcPr>
          <w:p>
            <w:pPr>
              <w:pStyle w:val="32"/>
              <w:spacing w:line="360" w:lineRule="auto"/>
              <w:rPr>
                <w:rFonts w:ascii="Times New Roman"/>
                <w:color w:val="000000" w:themeColor="text1"/>
                <w:sz w:val="20"/>
                <w14:textFill>
                  <w14:solidFill>
                    <w14:schemeClr w14:val="tx1"/>
                  </w14:solidFill>
                </w14:textFill>
              </w:rPr>
            </w:pPr>
          </w:p>
        </w:tc>
        <w:tc>
          <w:tcPr>
            <w:tcW w:w="1364" w:type="dxa"/>
            <w:gridSpan w:val="2"/>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1527" w:type="dxa"/>
          </w:tcPr>
          <w:p>
            <w:pPr>
              <w:pStyle w:val="32"/>
              <w:spacing w:line="360" w:lineRule="auto"/>
              <w:rPr>
                <w:rFonts w:ascii="Times New Roman"/>
                <w:color w:val="000000" w:themeColor="text1"/>
                <w:sz w:val="20"/>
                <w14:textFill>
                  <w14:solidFill>
                    <w14:schemeClr w14:val="tx1"/>
                  </w14:solidFill>
                </w14:textFill>
              </w:rPr>
            </w:pPr>
          </w:p>
        </w:tc>
        <w:tc>
          <w:tcPr>
            <w:tcW w:w="2292" w:type="dxa"/>
            <w:gridSpan w:val="4"/>
          </w:tcPr>
          <w:p>
            <w:pPr>
              <w:pStyle w:val="32"/>
              <w:spacing w:line="360" w:lineRule="auto"/>
              <w:rPr>
                <w:rFonts w:ascii="Times New Roman"/>
                <w:color w:val="000000" w:themeColor="text1"/>
                <w:sz w:val="20"/>
                <w14:textFill>
                  <w14:solidFill>
                    <w14:schemeClr w14:val="tx1"/>
                  </w14:solidFill>
                </w14:textFill>
              </w:rPr>
            </w:pPr>
          </w:p>
        </w:tc>
        <w:tc>
          <w:tcPr>
            <w:tcW w:w="3439" w:type="dxa"/>
            <w:gridSpan w:val="2"/>
          </w:tcPr>
          <w:p>
            <w:pPr>
              <w:pStyle w:val="32"/>
              <w:spacing w:line="360" w:lineRule="auto"/>
              <w:rPr>
                <w:rFonts w:ascii="Times New Roman"/>
                <w:color w:val="000000" w:themeColor="text1"/>
                <w:sz w:val="20"/>
                <w14:textFill>
                  <w14:solidFill>
                    <w14:schemeClr w14:val="tx1"/>
                  </w14:solidFill>
                </w14:textFill>
              </w:rPr>
            </w:pPr>
          </w:p>
        </w:tc>
        <w:tc>
          <w:tcPr>
            <w:tcW w:w="996" w:type="dxa"/>
            <w:gridSpan w:val="2"/>
          </w:tcPr>
          <w:p>
            <w:pPr>
              <w:pStyle w:val="32"/>
              <w:spacing w:line="360" w:lineRule="auto"/>
              <w:rPr>
                <w:rFonts w:ascii="Times New Roman"/>
                <w:color w:val="000000" w:themeColor="text1"/>
                <w:sz w:val="20"/>
                <w14:textFill>
                  <w14:solidFill>
                    <w14:schemeClr w14:val="tx1"/>
                  </w14:solidFill>
                </w14:textFill>
              </w:rPr>
            </w:pPr>
          </w:p>
        </w:tc>
        <w:tc>
          <w:tcPr>
            <w:tcW w:w="1364" w:type="dxa"/>
            <w:gridSpan w:val="2"/>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1527" w:type="dxa"/>
            <w:tcBorders>
              <w:right w:val="nil"/>
            </w:tcBorders>
          </w:tcPr>
          <w:p>
            <w:pPr>
              <w:pStyle w:val="32"/>
              <w:spacing w:before="130" w:line="360" w:lineRule="auto"/>
              <w:ind w:left="10"/>
              <w:rPr>
                <w:color w:val="000000" w:themeColor="text1"/>
                <w:sz w:val="21"/>
                <w14:textFill>
                  <w14:solidFill>
                    <w14:schemeClr w14:val="tx1"/>
                  </w14:solidFill>
                </w14:textFill>
              </w:rPr>
            </w:pPr>
            <w:r>
              <w:rPr>
                <w:color w:val="000000" w:themeColor="text1"/>
                <w:w w:val="99"/>
                <w:sz w:val="21"/>
                <w14:textFill>
                  <w14:solidFill>
                    <w14:schemeClr w14:val="tx1"/>
                  </w14:solidFill>
                </w14:textFill>
              </w:rPr>
              <w:t>合</w:t>
            </w:r>
          </w:p>
        </w:tc>
        <w:tc>
          <w:tcPr>
            <w:tcW w:w="479" w:type="dxa"/>
            <w:tcBorders>
              <w:left w:val="nil"/>
              <w:right w:val="nil"/>
            </w:tcBorders>
          </w:tcPr>
          <w:p>
            <w:pPr>
              <w:pStyle w:val="32"/>
              <w:spacing w:before="130" w:line="360" w:lineRule="auto"/>
              <w:ind w:left="278" w:right="-15"/>
              <w:rPr>
                <w:color w:val="000000" w:themeColor="text1"/>
                <w:sz w:val="21"/>
                <w14:textFill>
                  <w14:solidFill>
                    <w14:schemeClr w14:val="tx1"/>
                  </w14:solidFill>
                </w14:textFill>
              </w:rPr>
            </w:pPr>
            <w:r>
              <w:rPr>
                <w:color w:val="000000" w:themeColor="text1"/>
                <w:w w:val="99"/>
                <w:sz w:val="21"/>
                <w14:textFill>
                  <w14:solidFill>
                    <w14:schemeClr w14:val="tx1"/>
                  </w14:solidFill>
                </w14:textFill>
              </w:rPr>
              <w:t>计</w:t>
            </w:r>
          </w:p>
        </w:tc>
        <w:tc>
          <w:tcPr>
            <w:tcW w:w="254"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411"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1148"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945"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2494" w:type="dxa"/>
            <w:tcBorders>
              <w:left w:val="nil"/>
            </w:tcBorders>
          </w:tcPr>
          <w:p>
            <w:pPr>
              <w:pStyle w:val="32"/>
              <w:spacing w:line="360" w:lineRule="auto"/>
              <w:rPr>
                <w:rFonts w:ascii="Times New Roman"/>
                <w:color w:val="000000" w:themeColor="text1"/>
                <w:sz w:val="20"/>
                <w14:textFill>
                  <w14:solidFill>
                    <w14:schemeClr w14:val="tx1"/>
                  </w14:solidFill>
                </w14:textFill>
              </w:rPr>
            </w:pPr>
          </w:p>
        </w:tc>
        <w:tc>
          <w:tcPr>
            <w:tcW w:w="996" w:type="dxa"/>
            <w:gridSpan w:val="2"/>
          </w:tcPr>
          <w:p>
            <w:pPr>
              <w:pStyle w:val="32"/>
              <w:spacing w:line="360" w:lineRule="auto"/>
              <w:rPr>
                <w:rFonts w:ascii="Times New Roman"/>
                <w:color w:val="000000" w:themeColor="text1"/>
                <w:sz w:val="20"/>
                <w14:textFill>
                  <w14:solidFill>
                    <w14:schemeClr w14:val="tx1"/>
                  </w14:solidFill>
                </w14:textFill>
              </w:rPr>
            </w:pPr>
          </w:p>
        </w:tc>
        <w:tc>
          <w:tcPr>
            <w:tcW w:w="1364" w:type="dxa"/>
            <w:gridSpan w:val="2"/>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1527" w:type="dxa"/>
            <w:tcBorders>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12"/>
              <w:rPr>
                <w:color w:val="000000" w:themeColor="text1"/>
                <w:sz w:val="21"/>
                <w14:textFill>
                  <w14:solidFill>
                    <w14:schemeClr w14:val="tx1"/>
                  </w14:solidFill>
                </w14:textFill>
              </w:rPr>
            </w:pPr>
            <w:r>
              <w:rPr>
                <w:color w:val="000000" w:themeColor="text1"/>
                <w:sz w:val="21"/>
                <w14:textFill>
                  <w14:solidFill>
                    <w14:schemeClr w14:val="tx1"/>
                  </w14:solidFill>
                </w14:textFill>
              </w:rPr>
              <w:t>合计大写金额：</w:t>
            </w:r>
          </w:p>
        </w:tc>
        <w:tc>
          <w:tcPr>
            <w:tcW w:w="479"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254" w:type="dxa"/>
            <w:tcBorders>
              <w:left w:val="nil"/>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11"/>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仟</w:t>
            </w:r>
          </w:p>
        </w:tc>
        <w:tc>
          <w:tcPr>
            <w:tcW w:w="411" w:type="dxa"/>
            <w:tcBorders>
              <w:left w:val="nil"/>
              <w:right w:val="nil"/>
            </w:tcBorders>
          </w:tcPr>
          <w:p>
            <w:pPr>
              <w:pStyle w:val="32"/>
              <w:spacing w:line="360" w:lineRule="auto"/>
              <w:rPr>
                <w:rFonts w:ascii="Times New Roman"/>
                <w:color w:val="000000" w:themeColor="text1"/>
                <w:sz w:val="20"/>
                <w14:textFill>
                  <w14:solidFill>
                    <w14:schemeClr w14:val="tx1"/>
                  </w14:solidFill>
                </w14:textFill>
              </w:rPr>
            </w:pPr>
          </w:p>
        </w:tc>
        <w:tc>
          <w:tcPr>
            <w:tcW w:w="1148" w:type="dxa"/>
            <w:tcBorders>
              <w:left w:val="nil"/>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291"/>
              <w:rPr>
                <w:color w:val="000000" w:themeColor="text1"/>
                <w:sz w:val="21"/>
                <w14:textFill>
                  <w14:solidFill>
                    <w14:schemeClr w14:val="tx1"/>
                  </w14:solidFill>
                </w14:textFill>
              </w:rPr>
            </w:pPr>
            <w:r>
              <w:rPr>
                <w:color w:val="000000" w:themeColor="text1"/>
                <w:w w:val="99"/>
                <w:sz w:val="21"/>
                <w14:textFill>
                  <w14:solidFill>
                    <w14:schemeClr w14:val="tx1"/>
                  </w14:solidFill>
                </w14:textFill>
              </w:rPr>
              <w:t>佰</w:t>
            </w:r>
          </w:p>
        </w:tc>
        <w:tc>
          <w:tcPr>
            <w:tcW w:w="945" w:type="dxa"/>
            <w:tcBorders>
              <w:left w:val="nil"/>
              <w:right w:val="nil"/>
            </w:tcBorders>
          </w:tcPr>
          <w:p>
            <w:pPr>
              <w:pStyle w:val="32"/>
              <w:spacing w:before="1" w:line="360" w:lineRule="auto"/>
              <w:rPr>
                <w:color w:val="000000" w:themeColor="text1"/>
                <w:sz w:val="16"/>
                <w14:textFill>
                  <w14:solidFill>
                    <w14:schemeClr w14:val="tx1"/>
                  </w14:solidFill>
                </w14:textFill>
              </w:rPr>
            </w:pPr>
          </w:p>
          <w:p>
            <w:pPr>
              <w:pStyle w:val="32"/>
              <w:spacing w:line="360" w:lineRule="auto"/>
              <w:ind w:left="86"/>
              <w:rPr>
                <w:color w:val="000000" w:themeColor="text1"/>
                <w:sz w:val="21"/>
                <w14:textFill>
                  <w14:solidFill>
                    <w14:schemeClr w14:val="tx1"/>
                  </w14:solidFill>
                </w14:textFill>
              </w:rPr>
            </w:pPr>
            <w:r>
              <w:rPr>
                <w:color w:val="000000" w:themeColor="text1"/>
                <w:w w:val="99"/>
                <w:sz w:val="21"/>
                <w14:textFill>
                  <w14:solidFill>
                    <w14:schemeClr w14:val="tx1"/>
                  </w14:solidFill>
                </w14:textFill>
              </w:rPr>
              <w:t>拾</w:t>
            </w:r>
          </w:p>
        </w:tc>
        <w:tc>
          <w:tcPr>
            <w:tcW w:w="4214" w:type="dxa"/>
            <w:gridSpan w:val="4"/>
            <w:tcBorders>
              <w:left w:val="nil"/>
              <w:right w:val="nil"/>
            </w:tcBorders>
          </w:tcPr>
          <w:p>
            <w:pPr>
              <w:pStyle w:val="32"/>
              <w:spacing w:before="1" w:line="360" w:lineRule="auto"/>
              <w:rPr>
                <w:color w:val="000000" w:themeColor="text1"/>
                <w:sz w:val="16"/>
                <w14:textFill>
                  <w14:solidFill>
                    <w14:schemeClr w14:val="tx1"/>
                  </w14:solidFill>
                </w14:textFill>
              </w:rPr>
            </w:pPr>
          </w:p>
          <w:p>
            <w:pPr>
              <w:pStyle w:val="32"/>
              <w:tabs>
                <w:tab w:val="left" w:pos="1032"/>
                <w:tab w:val="left" w:pos="1978"/>
                <w:tab w:val="left" w:pos="2921"/>
                <w:tab w:val="left" w:pos="3867"/>
              </w:tabs>
              <w:spacing w:line="360" w:lineRule="auto"/>
              <w:ind w:left="87"/>
              <w:rPr>
                <w:color w:val="000000" w:themeColor="text1"/>
                <w:sz w:val="21"/>
                <w14:textFill>
                  <w14:solidFill>
                    <w14:schemeClr w14:val="tx1"/>
                  </w14:solidFill>
                </w14:textFill>
              </w:rPr>
            </w:pPr>
            <w:r>
              <w:rPr>
                <w:color w:val="000000" w:themeColor="text1"/>
                <w:sz w:val="21"/>
                <w14:textFill>
                  <w14:solidFill>
                    <w14:schemeClr w14:val="tx1"/>
                  </w14:solidFill>
                </w14:textFill>
              </w:rPr>
              <w:t>万</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仟</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佰</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拾</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元</w:t>
            </w:r>
          </w:p>
        </w:tc>
        <w:tc>
          <w:tcPr>
            <w:tcW w:w="640" w:type="dxa"/>
            <w:tcBorders>
              <w:left w:val="nil"/>
            </w:tcBorders>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1527" w:type="dxa"/>
          </w:tcPr>
          <w:p>
            <w:pPr>
              <w:pStyle w:val="32"/>
              <w:spacing w:line="360" w:lineRule="auto"/>
              <w:rPr>
                <w:color w:val="000000" w:themeColor="text1"/>
                <w:sz w:val="16"/>
                <w14:textFill>
                  <w14:solidFill>
                    <w14:schemeClr w14:val="tx1"/>
                  </w14:solidFill>
                </w14:textFill>
              </w:rPr>
            </w:pPr>
          </w:p>
          <w:p>
            <w:pPr>
              <w:pStyle w:val="32"/>
              <w:spacing w:line="360" w:lineRule="auto"/>
              <w:ind w:left="12"/>
              <w:rPr>
                <w:color w:val="000000" w:themeColor="text1"/>
                <w:sz w:val="21"/>
                <w14:textFill>
                  <w14:solidFill>
                    <w14:schemeClr w14:val="tx1"/>
                  </w14:solidFill>
                </w14:textFill>
              </w:rPr>
            </w:pPr>
            <w:r>
              <w:rPr>
                <w:color w:val="000000" w:themeColor="text1"/>
                <w:sz w:val="21"/>
                <w14:textFill>
                  <w14:solidFill>
                    <w14:schemeClr w14:val="tx1"/>
                  </w14:solidFill>
                </w14:textFill>
              </w:rPr>
              <w:t>实际供货日期</w:t>
            </w:r>
          </w:p>
        </w:tc>
        <w:tc>
          <w:tcPr>
            <w:tcW w:w="3237" w:type="dxa"/>
            <w:gridSpan w:val="5"/>
          </w:tcPr>
          <w:p>
            <w:pPr>
              <w:pStyle w:val="32"/>
              <w:spacing w:line="360" w:lineRule="auto"/>
              <w:rPr>
                <w:rFonts w:ascii="Times New Roman"/>
                <w:color w:val="000000" w:themeColor="text1"/>
                <w:sz w:val="20"/>
                <w14:textFill>
                  <w14:solidFill>
                    <w14:schemeClr w14:val="tx1"/>
                  </w14:solidFill>
                </w14:textFill>
              </w:rPr>
            </w:pPr>
          </w:p>
        </w:tc>
        <w:tc>
          <w:tcPr>
            <w:tcW w:w="2698" w:type="dxa"/>
            <w:gridSpan w:val="2"/>
          </w:tcPr>
          <w:p>
            <w:pPr>
              <w:pStyle w:val="32"/>
              <w:spacing w:line="360" w:lineRule="auto"/>
              <w:rPr>
                <w:color w:val="000000" w:themeColor="text1"/>
                <w:sz w:val="16"/>
                <w14:textFill>
                  <w14:solidFill>
                    <w14:schemeClr w14:val="tx1"/>
                  </w14:solidFill>
                </w14:textFill>
              </w:rPr>
            </w:pPr>
          </w:p>
          <w:p>
            <w:pPr>
              <w:pStyle w:val="32"/>
              <w:spacing w:line="360" w:lineRule="auto"/>
              <w:ind w:left="533"/>
              <w:rPr>
                <w:color w:val="000000" w:themeColor="text1"/>
                <w:sz w:val="21"/>
                <w14:textFill>
                  <w14:solidFill>
                    <w14:schemeClr w14:val="tx1"/>
                  </w14:solidFill>
                </w14:textFill>
              </w:rPr>
            </w:pPr>
            <w:r>
              <w:rPr>
                <w:color w:val="000000" w:themeColor="text1"/>
                <w:sz w:val="21"/>
                <w14:textFill>
                  <w14:solidFill>
                    <w14:schemeClr w14:val="tx1"/>
                  </w14:solidFill>
                </w14:textFill>
              </w:rPr>
              <w:t>合同交货验收日期</w:t>
            </w:r>
          </w:p>
        </w:tc>
        <w:tc>
          <w:tcPr>
            <w:tcW w:w="2156" w:type="dxa"/>
            <w:gridSpan w:val="3"/>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527" w:type="dxa"/>
          </w:tcPr>
          <w:p>
            <w:pPr>
              <w:pStyle w:val="32"/>
              <w:spacing w:line="360" w:lineRule="auto"/>
              <w:rPr>
                <w:rFonts w:ascii="Times New Roman"/>
                <w:color w:val="000000" w:themeColor="text1"/>
                <w:sz w:val="20"/>
                <w14:textFill>
                  <w14:solidFill>
                    <w14:schemeClr w14:val="tx1"/>
                  </w14:solidFill>
                </w14:textFill>
              </w:rPr>
            </w:pPr>
          </w:p>
        </w:tc>
        <w:tc>
          <w:tcPr>
            <w:tcW w:w="3237" w:type="dxa"/>
            <w:gridSpan w:val="5"/>
          </w:tcPr>
          <w:p>
            <w:pPr>
              <w:pStyle w:val="32"/>
              <w:spacing w:line="360" w:lineRule="auto"/>
              <w:rPr>
                <w:rFonts w:ascii="Times New Roman"/>
                <w:color w:val="000000" w:themeColor="text1"/>
                <w:sz w:val="20"/>
                <w14:textFill>
                  <w14:solidFill>
                    <w14:schemeClr w14:val="tx1"/>
                  </w14:solidFill>
                </w14:textFill>
              </w:rPr>
            </w:pPr>
          </w:p>
        </w:tc>
        <w:tc>
          <w:tcPr>
            <w:tcW w:w="2698" w:type="dxa"/>
            <w:gridSpan w:val="2"/>
          </w:tcPr>
          <w:p>
            <w:pPr>
              <w:pStyle w:val="32"/>
              <w:spacing w:line="360" w:lineRule="auto"/>
              <w:rPr>
                <w:rFonts w:ascii="Times New Roman"/>
                <w:color w:val="000000" w:themeColor="text1"/>
                <w:sz w:val="20"/>
                <w14:textFill>
                  <w14:solidFill>
                    <w14:schemeClr w14:val="tx1"/>
                  </w14:solidFill>
                </w14:textFill>
              </w:rPr>
            </w:pPr>
          </w:p>
        </w:tc>
        <w:tc>
          <w:tcPr>
            <w:tcW w:w="2156" w:type="dxa"/>
            <w:gridSpan w:val="3"/>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0" w:hRule="atLeast"/>
        </w:trPr>
        <w:tc>
          <w:tcPr>
            <w:tcW w:w="1527" w:type="dxa"/>
          </w:tcPr>
          <w:p>
            <w:pPr>
              <w:pStyle w:val="32"/>
              <w:spacing w:before="7" w:line="360" w:lineRule="auto"/>
              <w:rPr>
                <w:color w:val="000000" w:themeColor="text1"/>
                <w:sz w:val="28"/>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验收具体内容</w:t>
            </w:r>
          </w:p>
        </w:tc>
        <w:tc>
          <w:tcPr>
            <w:tcW w:w="8091" w:type="dxa"/>
            <w:gridSpan w:val="10"/>
          </w:tcPr>
          <w:p>
            <w:pPr>
              <w:pStyle w:val="32"/>
              <w:spacing w:before="1" w:line="360" w:lineRule="auto"/>
              <w:ind w:left="108" w:right="79"/>
              <w:jc w:val="both"/>
              <w:rPr>
                <w:color w:val="000000" w:themeColor="text1"/>
                <w:sz w:val="21"/>
                <w14:textFill>
                  <w14:solidFill>
                    <w14:schemeClr w14:val="tx1"/>
                  </w14:solidFill>
                </w14:textFill>
              </w:rPr>
            </w:pPr>
            <w:r>
              <w:rPr>
                <w:color w:val="000000" w:themeColor="text1"/>
                <w:spacing w:val="-12"/>
                <w:sz w:val="21"/>
                <w14:textFill>
                  <w14:solidFill>
                    <w14:schemeClr w14:val="tx1"/>
                  </w14:solidFill>
                </w14:textFill>
              </w:rPr>
              <w:t>（应按采购合同、采购文件、投标响应文件及验收方案等进行验收；并核对中标或者中  标供应商在安装调试等方面是否违反合同约定或服务规范要求、提供的质量保证证明材  料是否齐全、应有的配件及附件是否达到合同约定等。可附件)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3" w:hRule="atLeast"/>
        </w:trPr>
        <w:tc>
          <w:tcPr>
            <w:tcW w:w="1527" w:type="dxa"/>
            <w:vMerge w:val="restart"/>
          </w:tcPr>
          <w:p>
            <w:pPr>
              <w:pStyle w:val="32"/>
              <w:spacing w:before="9" w:line="360" w:lineRule="auto"/>
              <w:rPr>
                <w:color w:val="000000" w:themeColor="text1"/>
                <w:sz w:val="17"/>
                <w14:textFill>
                  <w14:solidFill>
                    <w14:schemeClr w14:val="tx1"/>
                  </w14:solidFill>
                </w14:textFill>
              </w:rPr>
            </w:pPr>
          </w:p>
          <w:p>
            <w:pPr>
              <w:pStyle w:val="32"/>
              <w:spacing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验收小组意见</w:t>
            </w:r>
          </w:p>
        </w:tc>
        <w:tc>
          <w:tcPr>
            <w:tcW w:w="8091" w:type="dxa"/>
            <w:gridSpan w:val="10"/>
            <w:tcBorders>
              <w:bottom w:val="single" w:color="000000" w:sz="4" w:space="0"/>
            </w:tcBorders>
          </w:tcPr>
          <w:p>
            <w:pPr>
              <w:pStyle w:val="32"/>
              <w:spacing w:before="7" w:line="360" w:lineRule="auto"/>
              <w:rPr>
                <w:color w:val="000000" w:themeColor="text1"/>
                <w:sz w:val="17"/>
                <w14:textFill>
                  <w14:solidFill>
                    <w14:schemeClr w14:val="tx1"/>
                  </w14:solidFill>
                </w14:textFill>
              </w:rPr>
            </w:pPr>
          </w:p>
          <w:p>
            <w:pPr>
              <w:pStyle w:val="32"/>
              <w:spacing w:line="360" w:lineRule="auto"/>
              <w:ind w:left="218"/>
              <w:rPr>
                <w:color w:val="000000" w:themeColor="text1"/>
                <w:sz w:val="21"/>
                <w14:textFill>
                  <w14:solidFill>
                    <w14:schemeClr w14:val="tx1"/>
                  </w14:solidFill>
                </w14:textFill>
              </w:rPr>
            </w:pPr>
            <w:r>
              <w:rPr>
                <w:color w:val="000000" w:themeColor="text1"/>
                <w:sz w:val="21"/>
                <w14:textFill>
                  <w14:solidFill>
                    <w14:schemeClr w14:val="tx1"/>
                  </w14:solidFill>
                </w14:textFill>
              </w:rPr>
              <w:t>验收结论性意见：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9" w:hRule="atLeast"/>
        </w:trPr>
        <w:tc>
          <w:tcPr>
            <w:tcW w:w="1527" w:type="dxa"/>
            <w:vMerge w:val="continue"/>
            <w:tcBorders>
              <w:top w:val="nil"/>
            </w:tcBorders>
          </w:tcPr>
          <w:p>
            <w:pPr>
              <w:spacing w:line="360" w:lineRule="auto"/>
              <w:rPr>
                <w:color w:val="000000" w:themeColor="text1"/>
                <w:sz w:val="2"/>
                <w:szCs w:val="2"/>
                <w14:textFill>
                  <w14:solidFill>
                    <w14:schemeClr w14:val="tx1"/>
                  </w14:solidFill>
                </w14:textFill>
              </w:rPr>
            </w:pPr>
          </w:p>
        </w:tc>
        <w:tc>
          <w:tcPr>
            <w:tcW w:w="3237" w:type="dxa"/>
            <w:gridSpan w:val="5"/>
            <w:tcBorders>
              <w:top w:val="single" w:color="000000" w:sz="4" w:space="0"/>
              <w:right w:val="nil"/>
            </w:tcBorders>
          </w:tcPr>
          <w:p>
            <w:pPr>
              <w:pStyle w:val="32"/>
              <w:spacing w:before="51" w:line="360" w:lineRule="auto"/>
              <w:ind w:left="93"/>
              <w:rPr>
                <w:color w:val="000000" w:themeColor="text1"/>
                <w:sz w:val="21"/>
                <w14:textFill>
                  <w14:solidFill>
                    <w14:schemeClr w14:val="tx1"/>
                  </w14:solidFill>
                </w14:textFill>
              </w:rPr>
            </w:pPr>
            <w:r>
              <w:rPr>
                <w:color w:val="000000" w:themeColor="text1"/>
                <w:sz w:val="21"/>
                <w14:textFill>
                  <w14:solidFill>
                    <w14:schemeClr w14:val="tx1"/>
                  </w14:solidFill>
                </w14:textFill>
              </w:rPr>
              <w:t>有异议的意见和说明理由：</w:t>
            </w:r>
          </w:p>
        </w:tc>
        <w:tc>
          <w:tcPr>
            <w:tcW w:w="4214" w:type="dxa"/>
            <w:gridSpan w:val="4"/>
            <w:tcBorders>
              <w:top w:val="single" w:color="000000" w:sz="4" w:space="0"/>
              <w:left w:val="nil"/>
              <w:right w:val="nil"/>
            </w:tcBorders>
          </w:tcPr>
          <w:p>
            <w:pPr>
              <w:pStyle w:val="32"/>
              <w:spacing w:line="360" w:lineRule="auto"/>
              <w:rPr>
                <w:color w:val="000000" w:themeColor="text1"/>
                <w:sz w:val="20"/>
                <w14:textFill>
                  <w14:solidFill>
                    <w14:schemeClr w14:val="tx1"/>
                  </w14:solidFill>
                </w14:textFill>
              </w:rPr>
            </w:pPr>
          </w:p>
          <w:p>
            <w:pPr>
              <w:pStyle w:val="32"/>
              <w:spacing w:before="138" w:line="360" w:lineRule="auto"/>
              <w:ind w:left="771"/>
              <w:rPr>
                <w:color w:val="000000" w:themeColor="text1"/>
                <w:sz w:val="21"/>
                <w14:textFill>
                  <w14:solidFill>
                    <w14:schemeClr w14:val="tx1"/>
                  </w14:solidFill>
                </w14:textFill>
              </w:rPr>
            </w:pPr>
            <w:r>
              <w:rPr>
                <w:color w:val="000000" w:themeColor="text1"/>
                <w:sz w:val="21"/>
                <w14:textFill>
                  <w14:solidFill>
                    <w14:schemeClr w14:val="tx1"/>
                  </w14:solidFill>
                </w14:textFill>
              </w:rPr>
              <w:t>签字：</w:t>
            </w:r>
          </w:p>
        </w:tc>
        <w:tc>
          <w:tcPr>
            <w:tcW w:w="640" w:type="dxa"/>
            <w:tcBorders>
              <w:top w:val="single" w:color="000000" w:sz="4" w:space="0"/>
              <w:left w:val="nil"/>
            </w:tcBorders>
          </w:tcPr>
          <w:p>
            <w:pPr>
              <w:pStyle w:val="32"/>
              <w:spacing w:line="360" w:lineRule="auto"/>
              <w:rPr>
                <w:rFonts w:ascii="Times New Roman"/>
                <w:color w:val="000000" w:themeColor="text1"/>
                <w:sz w:val="2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9618" w:type="dxa"/>
            <w:gridSpan w:val="11"/>
          </w:tcPr>
          <w:p>
            <w:pPr>
              <w:pStyle w:val="32"/>
              <w:spacing w:before="138"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验收小组成员签字：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trPr>
        <w:tc>
          <w:tcPr>
            <w:tcW w:w="9618" w:type="dxa"/>
            <w:gridSpan w:val="11"/>
          </w:tcPr>
          <w:p>
            <w:pPr>
              <w:pStyle w:val="32"/>
              <w:spacing w:before="45"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监督人员或其他相关人员签字：</w:t>
            </w:r>
          </w:p>
          <w:p>
            <w:pPr>
              <w:pStyle w:val="32"/>
              <w:spacing w:line="360" w:lineRule="auto"/>
              <w:ind w:left="173"/>
              <w:rPr>
                <w:color w:val="000000" w:themeColor="text1"/>
                <w:sz w:val="21"/>
                <w14:textFill>
                  <w14:solidFill>
                    <w14:schemeClr w14:val="tx1"/>
                  </w14:solidFill>
                </w14:textFill>
              </w:rPr>
            </w:pPr>
            <w:r>
              <w:rPr>
                <w:color w:val="000000" w:themeColor="text1"/>
                <w:sz w:val="21"/>
                <w14:textFill>
                  <w14:solidFill>
                    <w14:schemeClr w14:val="tx1"/>
                  </w14:solidFill>
                </w14:textFill>
              </w:rPr>
              <w:t>或受邀机构的意见（盖章）：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20" w:hRule="atLeast"/>
        </w:trPr>
        <w:tc>
          <w:tcPr>
            <w:tcW w:w="4764" w:type="dxa"/>
            <w:gridSpan w:val="6"/>
            <w:tcBorders>
              <w:right w:val="nil"/>
            </w:tcBorders>
          </w:tcPr>
          <w:p>
            <w:pPr>
              <w:pStyle w:val="32"/>
              <w:spacing w:before="46" w:line="360" w:lineRule="auto"/>
              <w:ind w:left="173"/>
              <w:rPr>
                <w:color w:val="000000" w:themeColor="text1"/>
                <w:sz w:val="21"/>
                <w14:textFill>
                  <w14:solidFill>
                    <w14:schemeClr w14:val="tx1"/>
                  </w14:solidFill>
                </w14:textFill>
              </w:rPr>
            </w:pPr>
            <w:r>
              <w:rPr>
                <w:color w:val="000000" w:themeColor="text1"/>
                <w:sz w:val="21"/>
                <w14:textFill>
                  <w14:solidFill>
                    <w14:schemeClr w14:val="tx1"/>
                  </w14:solidFill>
                </w14:textFill>
              </w:rPr>
              <w:t>中标或者中标供应商负责人签字或盖章：</w:t>
            </w:r>
          </w:p>
          <w:p>
            <w:pPr>
              <w:pStyle w:val="32"/>
              <w:spacing w:line="360" w:lineRule="auto"/>
              <w:rPr>
                <w:color w:val="000000" w:themeColor="text1"/>
                <w:sz w:val="20"/>
                <w14:textFill>
                  <w14:solidFill>
                    <w14:schemeClr w14:val="tx1"/>
                  </w14:solidFill>
                </w14:textFill>
              </w:rPr>
            </w:pPr>
          </w:p>
          <w:p>
            <w:pPr>
              <w:pStyle w:val="32"/>
              <w:spacing w:line="360" w:lineRule="auto"/>
              <w:rPr>
                <w:color w:val="000000" w:themeColor="text1"/>
                <w:sz w:val="20"/>
                <w14:textFill>
                  <w14:solidFill>
                    <w14:schemeClr w14:val="tx1"/>
                  </w14:solidFill>
                </w14:textFill>
              </w:rPr>
            </w:pPr>
          </w:p>
          <w:p>
            <w:pPr>
              <w:pStyle w:val="32"/>
              <w:tabs>
                <w:tab w:val="left" w:pos="2942"/>
                <w:tab w:val="left" w:pos="3362"/>
                <w:tab w:val="left" w:pos="3782"/>
              </w:tabs>
              <w:spacing w:before="162" w:line="360" w:lineRule="auto"/>
              <w:ind w:left="108"/>
              <w:rPr>
                <w:color w:val="000000" w:themeColor="text1"/>
                <w:sz w:val="21"/>
                <w14:textFill>
                  <w14:solidFill>
                    <w14:schemeClr w14:val="tx1"/>
                  </w14:solidFill>
                </w14:textFill>
              </w:rPr>
            </w:pPr>
            <w:r>
              <w:rPr>
                <w:color w:val="000000" w:themeColor="text1"/>
                <w:sz w:val="21"/>
                <w14:textFill>
                  <w14:solidFill>
                    <w14:schemeClr w14:val="tx1"/>
                  </w14:solidFill>
                </w14:textFill>
              </w:rPr>
              <w:t>联系电话：</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年</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月</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日</w:t>
            </w:r>
          </w:p>
        </w:tc>
        <w:tc>
          <w:tcPr>
            <w:tcW w:w="4214" w:type="dxa"/>
            <w:gridSpan w:val="4"/>
            <w:tcBorders>
              <w:left w:val="nil"/>
              <w:right w:val="nil"/>
            </w:tcBorders>
          </w:tcPr>
          <w:p>
            <w:pPr>
              <w:pStyle w:val="32"/>
              <w:spacing w:before="46" w:line="360" w:lineRule="auto"/>
              <w:ind w:left="221"/>
              <w:rPr>
                <w:color w:val="000000" w:themeColor="text1"/>
                <w:sz w:val="21"/>
                <w14:textFill>
                  <w14:solidFill>
                    <w14:schemeClr w14:val="tx1"/>
                  </w14:solidFill>
                </w14:textFill>
              </w:rPr>
            </w:pPr>
            <w:r>
              <w:rPr>
                <w:color w:val="000000" w:themeColor="text1"/>
                <w:sz w:val="21"/>
                <w14:textFill>
                  <w14:solidFill>
                    <w14:schemeClr w14:val="tx1"/>
                  </w14:solidFill>
                </w14:textFill>
              </w:rPr>
              <w:t>采购人或受托机构的意见（盖章）：</w:t>
            </w:r>
          </w:p>
          <w:p>
            <w:pPr>
              <w:pStyle w:val="32"/>
              <w:spacing w:line="360" w:lineRule="auto"/>
              <w:rPr>
                <w:color w:val="000000" w:themeColor="text1"/>
                <w:sz w:val="20"/>
                <w14:textFill>
                  <w14:solidFill>
                    <w14:schemeClr w14:val="tx1"/>
                  </w14:solidFill>
                </w14:textFill>
              </w:rPr>
            </w:pPr>
          </w:p>
          <w:p>
            <w:pPr>
              <w:pStyle w:val="32"/>
              <w:spacing w:line="360" w:lineRule="auto"/>
              <w:rPr>
                <w:color w:val="000000" w:themeColor="text1"/>
                <w:sz w:val="20"/>
                <w14:textFill>
                  <w14:solidFill>
                    <w14:schemeClr w14:val="tx1"/>
                  </w14:solidFill>
                </w14:textFill>
              </w:rPr>
            </w:pPr>
          </w:p>
          <w:p>
            <w:pPr>
              <w:pStyle w:val="32"/>
              <w:tabs>
                <w:tab w:val="left" w:pos="2847"/>
                <w:tab w:val="left" w:pos="3372"/>
                <w:tab w:val="left" w:pos="3898"/>
              </w:tabs>
              <w:spacing w:before="162" w:line="360" w:lineRule="auto"/>
              <w:ind w:left="13"/>
              <w:rPr>
                <w:color w:val="000000" w:themeColor="text1"/>
                <w:sz w:val="21"/>
                <w14:textFill>
                  <w14:solidFill>
                    <w14:schemeClr w14:val="tx1"/>
                  </w14:solidFill>
                </w14:textFill>
              </w:rPr>
            </w:pPr>
            <w:r>
              <w:rPr>
                <w:color w:val="000000" w:themeColor="text1"/>
                <w:sz w:val="21"/>
                <w14:textFill>
                  <w14:solidFill>
                    <w14:schemeClr w14:val="tx1"/>
                  </w14:solidFill>
                </w14:textFill>
              </w:rPr>
              <w:t>联系电话：</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年</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月</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日</w:t>
            </w:r>
          </w:p>
        </w:tc>
        <w:tc>
          <w:tcPr>
            <w:tcW w:w="640" w:type="dxa"/>
            <w:tcBorders>
              <w:left w:val="nil"/>
            </w:tcBorders>
          </w:tcPr>
          <w:p>
            <w:pPr>
              <w:pStyle w:val="32"/>
              <w:spacing w:line="360" w:lineRule="auto"/>
              <w:rPr>
                <w:rFonts w:ascii="Times New Roman"/>
                <w:color w:val="000000" w:themeColor="text1"/>
                <w:sz w:val="20"/>
                <w14:textFill>
                  <w14:solidFill>
                    <w14:schemeClr w14:val="tx1"/>
                  </w14:solidFill>
                </w14:textFill>
              </w:rPr>
            </w:pPr>
          </w:p>
        </w:tc>
      </w:tr>
    </w:tbl>
    <w:p>
      <w:pPr>
        <w:spacing w:line="360" w:lineRule="auto"/>
        <w:rPr>
          <w:color w:val="000000" w:themeColor="text1"/>
          <w14:textFill>
            <w14:solidFill>
              <w14:schemeClr w14:val="tx1"/>
            </w14:solidFill>
          </w14:textFill>
        </w:rPr>
      </w:pPr>
    </w:p>
    <w:sectPr>
      <w:pgSz w:w="11910" w:h="16840"/>
      <w:pgMar w:top="1440" w:right="1080" w:bottom="1440" w:left="1080" w:header="873" w:footer="111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60C82F-D80E-49E3-86AB-D3521CEBAC63}"/>
  </w:font>
  <w:font w:name="Arial">
    <w:panose1 w:val="020B0604020202020204"/>
    <w:charset w:val="01"/>
    <w:family w:val="swiss"/>
    <w:pitch w:val="default"/>
    <w:sig w:usb0="E0002AFF" w:usb1="C0007843" w:usb2="00000009" w:usb3="00000000" w:csb0="400001FF" w:csb1="FFFF0000"/>
    <w:embedRegular r:id="rId2" w:fontKey="{97D3826E-32AD-45E0-A00E-1F75AC72E4B9}"/>
  </w:font>
  <w:font w:name="黑体">
    <w:panose1 w:val="02010609060101010101"/>
    <w:charset w:val="86"/>
    <w:family w:val="auto"/>
    <w:pitch w:val="default"/>
    <w:sig w:usb0="800002BF" w:usb1="38CF7CFA" w:usb2="00000016" w:usb3="00000000" w:csb0="00040001" w:csb1="00000000"/>
    <w:embedRegular r:id="rId3" w:fontKey="{4FB9DF6D-3FD7-453A-BC50-C413F50A558C}"/>
  </w:font>
  <w:font w:name="Courier New">
    <w:panose1 w:val="02070309020205020404"/>
    <w:charset w:val="01"/>
    <w:family w:val="modern"/>
    <w:pitch w:val="default"/>
    <w:sig w:usb0="E0002AFF" w:usb1="C0007843" w:usb2="00000009" w:usb3="00000000" w:csb0="400001FF" w:csb1="FFFF0000"/>
    <w:embedRegular r:id="rId4" w:fontKey="{551A64E4-2E8B-420B-95A5-09CD10FD820B}"/>
  </w:font>
  <w:font w:name="Symbol">
    <w:panose1 w:val="05050102010706020507"/>
    <w:charset w:val="02"/>
    <w:family w:val="roman"/>
    <w:pitch w:val="default"/>
    <w:sig w:usb0="00000000" w:usb1="00000000" w:usb2="00000000" w:usb3="00000000" w:csb0="80000000" w:csb1="00000000"/>
    <w:embedRegular r:id="rId5" w:fontKey="{BCCDD099-263E-4AE5-8F1A-1056EB771530}"/>
  </w:font>
  <w:font w:name="Calibri">
    <w:panose1 w:val="020F0502020204030204"/>
    <w:charset w:val="00"/>
    <w:family w:val="swiss"/>
    <w:pitch w:val="default"/>
    <w:sig w:usb0="E00002FF" w:usb1="4000ACFF" w:usb2="00000001" w:usb3="00000000" w:csb0="2000019F" w:csb1="00000000"/>
    <w:embedRegular r:id="rId6" w:fontKey="{7E94A644-C491-42A7-AED0-3A5209CAC8AC}"/>
  </w:font>
  <w:font w:name="MS Gothic">
    <w:panose1 w:val="020B0609070205080204"/>
    <w:charset w:val="80"/>
    <w:family w:val="modern"/>
    <w:pitch w:val="default"/>
    <w:sig w:usb0="E00002FF" w:usb1="6AC7FDFB" w:usb2="00000012" w:usb3="00000000" w:csb0="4002009F" w:csb1="DFD70000"/>
    <w:embedRegular r:id="rId7" w:fontKey="{EE5565DA-8C1E-4143-A1EF-B4091943584A}"/>
  </w:font>
  <w:font w:name="华文中宋">
    <w:panose1 w:val="02010600040101010101"/>
    <w:charset w:val="86"/>
    <w:family w:val="auto"/>
    <w:pitch w:val="default"/>
    <w:sig w:usb0="00000287" w:usb1="080F0000" w:usb2="00000000" w:usb3="00000000" w:csb0="0004009F" w:csb1="DFD70000"/>
    <w:embedRegular r:id="rId8" w:fontKey="{8B8151FC-8520-43CE-A137-CC260DFACFE9}"/>
  </w:font>
  <w:font w:name="新宋体">
    <w:panose1 w:val="02010609030101010101"/>
    <w:charset w:val="86"/>
    <w:family w:val="modern"/>
    <w:pitch w:val="default"/>
    <w:sig w:usb0="00000003" w:usb1="288F0000" w:usb2="00000006" w:usb3="00000000" w:csb0="00040001" w:csb1="00000000"/>
    <w:embedRegular r:id="rId9" w:fontKey="{F943854A-4C74-4BA1-98A5-156482D01542}"/>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0" w:fontKey="{06E33623-A817-4DA6-8B9E-C601F4226189}"/>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5355"/>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aKAnnFAQAAbgMAAA4AAAAAAAAAAQAgAAAAHgEAAGRycy9lMm9Eb2MueG1s&#10;UEsFBgAAAAAGAAYAWQEAAFU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19</w:t>
                          </w:r>
                          <w:r>
                            <w:fldChar w:fldCharType="end"/>
                          </w:r>
                        </w:p>
                      </w:txbxContent>
                    </wps:txbx>
                    <wps:bodyPr vert="horz" wrap="none" lIns="0" tIns="0" rIns="0" bIns="0" anchor="t" anchorCtr="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TucXkxgEAAG8DAAAOAAAAAAAAAAEAIAAAAB4BAABkcnMvZTJvRG9jLnht&#10;bFBLBQYAAAAABgAGAFkBAABW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24</w:t>
                          </w:r>
                          <w:r>
                            <w:fldChar w:fldCharType="end"/>
                          </w:r>
                        </w:p>
                      </w:txbxContent>
                    </wps:txbx>
                    <wps:bodyPr vert="horz" wrap="none" lIns="0" tIns="0" rIns="0" bIns="0" anchor="t" anchorCtr="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Y3QfMxgEAAG8DAAAOAAAAAAAAAAEAIAAAAB4BAABkcnMvZTJvRG9jLnht&#10;bFBLBQYAAAAABgAGAFkBAABW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31</w:t>
                          </w:r>
                          <w:r>
                            <w:fldChar w:fldCharType="end"/>
                          </w:r>
                        </w:p>
                      </w:txbxContent>
                    </wps:txbx>
                    <wps:bodyPr vert="horz" wrap="none" lIns="0" tIns="0" rIns="0" bIns="0" anchor="t" anchorCtr="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tzbt5xgEAAG8DAAAOAAAAAAAAAAEAIAAAAB4BAABkcnMvZTJvRG9jLnht&#10;bFBLBQYAAAAABgAGAFkBAABW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lang w:val="en-US"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pPr>
                          <w:r>
                            <w:fldChar w:fldCharType="begin"/>
                          </w:r>
                          <w:r>
                            <w:instrText xml:space="preserve"> PAGE  \* MERGEFORMAT </w:instrText>
                          </w:r>
                          <w:r>
                            <w:fldChar w:fldCharType="separate"/>
                          </w:r>
                          <w:r>
                            <w:t>52</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ThSDnccBAABvAwAADgAAAAAAAAABACAAAAAeAQAAZHJzL2Uyb0RvYy54&#10;bWxQSwUGAAAAAAYABgBZAQAAV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r>
      <w:rPr>
        <w:rFonts w:hint="eastAsia"/>
        <w:u w:val="single"/>
      </w:rPr>
      <w:t xml:space="preserve">2021年田阳区巴某村及天安村乡村振兴油茶种植示范基地项目          </w:t>
    </w:r>
    <w:r>
      <w:rPr>
        <w:rFonts w:hint="eastAsia"/>
        <w:u w:val="single"/>
        <w:lang w:val="en-US"/>
      </w:rPr>
      <w:t xml:space="preserve">                </w:t>
    </w:r>
    <w:r>
      <w:rPr>
        <w:rFonts w:hint="eastAsia"/>
        <w:u w:val="single"/>
      </w:rPr>
      <w:t>（</w:t>
    </w:r>
    <w:r>
      <w:rPr>
        <w:u w:val="single"/>
      </w:rPr>
      <w:t>BSZC2021-G1-210205-ZJGC</w:t>
    </w:r>
    <w:r>
      <w:rPr>
        <w:rFonts w:hint="eastAsia"/>
        <w:u w:val="singl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tentative="0">
      <w:start w:val="3"/>
      <w:numFmt w:val="decimal"/>
      <w:lvlText w:val="%1"/>
      <w:lvlJc w:val="left"/>
      <w:pPr>
        <w:ind w:left="1240" w:hanging="360"/>
      </w:pPr>
      <w:rPr>
        <w:rFonts w:hint="default"/>
        <w:lang w:val="zh-CN" w:eastAsia="zh-CN" w:bidi="zh-CN"/>
      </w:rPr>
    </w:lvl>
    <w:lvl w:ilvl="1" w:tentative="0">
      <w:start w:val="1"/>
      <w:numFmt w:val="decimal"/>
      <w:lvlText w:val="%1.%2"/>
      <w:lvlJc w:val="left"/>
      <w:pPr>
        <w:ind w:left="1240" w:hanging="360"/>
      </w:pPr>
      <w:rPr>
        <w:rFonts w:hint="default" w:ascii="宋体" w:hAnsi="宋体" w:eastAsia="宋体" w:cs="宋体"/>
        <w:spacing w:val="-4"/>
        <w:w w:val="99"/>
        <w:sz w:val="21"/>
        <w:szCs w:val="21"/>
        <w:lang w:val="zh-CN" w:eastAsia="zh-CN" w:bidi="zh-CN"/>
      </w:rPr>
    </w:lvl>
    <w:lvl w:ilvl="2" w:tentative="0">
      <w:start w:val="0"/>
      <w:numFmt w:val="bullet"/>
      <w:lvlText w:val="•"/>
      <w:lvlJc w:val="left"/>
      <w:pPr>
        <w:ind w:left="3133" w:hanging="360"/>
      </w:pPr>
      <w:rPr>
        <w:rFonts w:hint="default"/>
        <w:lang w:val="zh-CN" w:eastAsia="zh-CN" w:bidi="zh-CN"/>
      </w:rPr>
    </w:lvl>
    <w:lvl w:ilvl="3" w:tentative="0">
      <w:start w:val="0"/>
      <w:numFmt w:val="bullet"/>
      <w:lvlText w:val="•"/>
      <w:lvlJc w:val="left"/>
      <w:pPr>
        <w:ind w:left="4079" w:hanging="360"/>
      </w:pPr>
      <w:rPr>
        <w:rFonts w:hint="default"/>
        <w:lang w:val="zh-CN" w:eastAsia="zh-CN" w:bidi="zh-CN"/>
      </w:rPr>
    </w:lvl>
    <w:lvl w:ilvl="4" w:tentative="0">
      <w:start w:val="0"/>
      <w:numFmt w:val="bullet"/>
      <w:lvlText w:val="•"/>
      <w:lvlJc w:val="left"/>
      <w:pPr>
        <w:ind w:left="5026" w:hanging="360"/>
      </w:pPr>
      <w:rPr>
        <w:rFonts w:hint="default"/>
        <w:lang w:val="zh-CN" w:eastAsia="zh-CN" w:bidi="zh-CN"/>
      </w:rPr>
    </w:lvl>
    <w:lvl w:ilvl="5" w:tentative="0">
      <w:start w:val="0"/>
      <w:numFmt w:val="bullet"/>
      <w:lvlText w:val="•"/>
      <w:lvlJc w:val="left"/>
      <w:pPr>
        <w:ind w:left="5973" w:hanging="360"/>
      </w:pPr>
      <w:rPr>
        <w:rFonts w:hint="default"/>
        <w:lang w:val="zh-CN" w:eastAsia="zh-CN" w:bidi="zh-CN"/>
      </w:rPr>
    </w:lvl>
    <w:lvl w:ilvl="6" w:tentative="0">
      <w:start w:val="0"/>
      <w:numFmt w:val="bullet"/>
      <w:lvlText w:val="•"/>
      <w:lvlJc w:val="left"/>
      <w:pPr>
        <w:ind w:left="6919" w:hanging="360"/>
      </w:pPr>
      <w:rPr>
        <w:rFonts w:hint="default"/>
        <w:lang w:val="zh-CN" w:eastAsia="zh-CN" w:bidi="zh-CN"/>
      </w:rPr>
    </w:lvl>
    <w:lvl w:ilvl="7" w:tentative="0">
      <w:start w:val="0"/>
      <w:numFmt w:val="bullet"/>
      <w:lvlText w:val="•"/>
      <w:lvlJc w:val="left"/>
      <w:pPr>
        <w:ind w:left="7866" w:hanging="360"/>
      </w:pPr>
      <w:rPr>
        <w:rFonts w:hint="default"/>
        <w:lang w:val="zh-CN" w:eastAsia="zh-CN" w:bidi="zh-CN"/>
      </w:rPr>
    </w:lvl>
    <w:lvl w:ilvl="8" w:tentative="0">
      <w:start w:val="0"/>
      <w:numFmt w:val="bullet"/>
      <w:lvlText w:val="•"/>
      <w:lvlJc w:val="left"/>
      <w:pPr>
        <w:ind w:left="8812" w:hanging="360"/>
      </w:pPr>
      <w:rPr>
        <w:rFonts w:hint="default"/>
        <w:lang w:val="zh-CN" w:eastAsia="zh-CN" w:bidi="zh-CN"/>
      </w:rPr>
    </w:lvl>
  </w:abstractNum>
  <w:abstractNum w:abstractNumId="1">
    <w:nsid w:val="9239341B"/>
    <w:multiLevelType w:val="multilevel"/>
    <w:tmpl w:val="9239341B"/>
    <w:lvl w:ilvl="0" w:tentative="0">
      <w:start w:val="1"/>
      <w:numFmt w:val="decimal"/>
      <w:lvlText w:val="%1."/>
      <w:lvlJc w:val="left"/>
      <w:pPr>
        <w:ind w:left="480"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502" w:hanging="315"/>
      </w:pPr>
      <w:rPr>
        <w:rFonts w:hint="default"/>
        <w:lang w:val="zh-CN" w:eastAsia="zh-CN" w:bidi="zh-CN"/>
      </w:rPr>
    </w:lvl>
    <w:lvl w:ilvl="2" w:tentative="0">
      <w:start w:val="0"/>
      <w:numFmt w:val="bullet"/>
      <w:lvlText w:val="•"/>
      <w:lvlJc w:val="left"/>
      <w:pPr>
        <w:ind w:left="2525" w:hanging="315"/>
      </w:pPr>
      <w:rPr>
        <w:rFonts w:hint="default"/>
        <w:lang w:val="zh-CN" w:eastAsia="zh-CN" w:bidi="zh-CN"/>
      </w:rPr>
    </w:lvl>
    <w:lvl w:ilvl="3" w:tentative="0">
      <w:start w:val="0"/>
      <w:numFmt w:val="bullet"/>
      <w:lvlText w:val="•"/>
      <w:lvlJc w:val="left"/>
      <w:pPr>
        <w:ind w:left="3547" w:hanging="315"/>
      </w:pPr>
      <w:rPr>
        <w:rFonts w:hint="default"/>
        <w:lang w:val="zh-CN" w:eastAsia="zh-CN" w:bidi="zh-CN"/>
      </w:rPr>
    </w:lvl>
    <w:lvl w:ilvl="4" w:tentative="0">
      <w:start w:val="0"/>
      <w:numFmt w:val="bullet"/>
      <w:lvlText w:val="•"/>
      <w:lvlJc w:val="left"/>
      <w:pPr>
        <w:ind w:left="4570" w:hanging="315"/>
      </w:pPr>
      <w:rPr>
        <w:rFonts w:hint="default"/>
        <w:lang w:val="zh-CN" w:eastAsia="zh-CN" w:bidi="zh-CN"/>
      </w:rPr>
    </w:lvl>
    <w:lvl w:ilvl="5" w:tentative="0">
      <w:start w:val="0"/>
      <w:numFmt w:val="bullet"/>
      <w:lvlText w:val="•"/>
      <w:lvlJc w:val="left"/>
      <w:pPr>
        <w:ind w:left="5593" w:hanging="315"/>
      </w:pPr>
      <w:rPr>
        <w:rFonts w:hint="default"/>
        <w:lang w:val="zh-CN" w:eastAsia="zh-CN" w:bidi="zh-CN"/>
      </w:rPr>
    </w:lvl>
    <w:lvl w:ilvl="6" w:tentative="0">
      <w:start w:val="0"/>
      <w:numFmt w:val="bullet"/>
      <w:lvlText w:val="•"/>
      <w:lvlJc w:val="left"/>
      <w:pPr>
        <w:ind w:left="6615" w:hanging="315"/>
      </w:pPr>
      <w:rPr>
        <w:rFonts w:hint="default"/>
        <w:lang w:val="zh-CN" w:eastAsia="zh-CN" w:bidi="zh-CN"/>
      </w:rPr>
    </w:lvl>
    <w:lvl w:ilvl="7" w:tentative="0">
      <w:start w:val="0"/>
      <w:numFmt w:val="bullet"/>
      <w:lvlText w:val="•"/>
      <w:lvlJc w:val="left"/>
      <w:pPr>
        <w:ind w:left="7638" w:hanging="315"/>
      </w:pPr>
      <w:rPr>
        <w:rFonts w:hint="default"/>
        <w:lang w:val="zh-CN" w:eastAsia="zh-CN" w:bidi="zh-CN"/>
      </w:rPr>
    </w:lvl>
    <w:lvl w:ilvl="8" w:tentative="0">
      <w:start w:val="0"/>
      <w:numFmt w:val="bullet"/>
      <w:lvlText w:val="•"/>
      <w:lvlJc w:val="left"/>
      <w:pPr>
        <w:ind w:left="8660" w:hanging="315"/>
      </w:pPr>
      <w:rPr>
        <w:rFonts w:hint="default"/>
        <w:lang w:val="zh-CN" w:eastAsia="zh-CN" w:bidi="zh-CN"/>
      </w:rPr>
    </w:lvl>
  </w:abstractNum>
  <w:abstractNum w:abstractNumId="2">
    <w:nsid w:val="9288B902"/>
    <w:multiLevelType w:val="multilevel"/>
    <w:tmpl w:val="9288B902"/>
    <w:lvl w:ilvl="0" w:tentative="0">
      <w:start w:val="1"/>
      <w:numFmt w:val="decimal"/>
      <w:lvlText w:val="%1."/>
      <w:lvlJc w:val="left"/>
      <w:pPr>
        <w:ind w:left="897" w:hanging="212"/>
      </w:pPr>
      <w:rPr>
        <w:rFonts w:hint="default" w:ascii="宋体" w:hAnsi="宋体" w:eastAsia="宋体" w:cs="宋体"/>
        <w:b/>
        <w:bCs/>
        <w:spacing w:val="-2"/>
        <w:w w:val="98"/>
        <w:sz w:val="19"/>
        <w:szCs w:val="19"/>
        <w:lang w:val="zh-CN" w:eastAsia="zh-CN" w:bidi="zh-CN"/>
      </w:rPr>
    </w:lvl>
    <w:lvl w:ilvl="1" w:tentative="0">
      <w:start w:val="1"/>
      <w:numFmt w:val="decimal"/>
      <w:lvlText w:val="%1.%2"/>
      <w:lvlJc w:val="left"/>
      <w:pPr>
        <w:ind w:left="477" w:hanging="368"/>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1989" w:hanging="368"/>
      </w:pPr>
      <w:rPr>
        <w:rFonts w:hint="default"/>
        <w:lang w:val="zh-CN" w:eastAsia="zh-CN" w:bidi="zh-CN"/>
      </w:rPr>
    </w:lvl>
    <w:lvl w:ilvl="3" w:tentative="0">
      <w:start w:val="0"/>
      <w:numFmt w:val="bullet"/>
      <w:lvlText w:val="•"/>
      <w:lvlJc w:val="left"/>
      <w:pPr>
        <w:ind w:left="3079" w:hanging="368"/>
      </w:pPr>
      <w:rPr>
        <w:rFonts w:hint="default"/>
        <w:lang w:val="zh-CN" w:eastAsia="zh-CN" w:bidi="zh-CN"/>
      </w:rPr>
    </w:lvl>
    <w:lvl w:ilvl="4" w:tentative="0">
      <w:start w:val="0"/>
      <w:numFmt w:val="bullet"/>
      <w:lvlText w:val="•"/>
      <w:lvlJc w:val="left"/>
      <w:pPr>
        <w:ind w:left="4168" w:hanging="368"/>
      </w:pPr>
      <w:rPr>
        <w:rFonts w:hint="default"/>
        <w:lang w:val="zh-CN" w:eastAsia="zh-CN" w:bidi="zh-CN"/>
      </w:rPr>
    </w:lvl>
    <w:lvl w:ilvl="5" w:tentative="0">
      <w:start w:val="0"/>
      <w:numFmt w:val="bullet"/>
      <w:lvlText w:val="•"/>
      <w:lvlJc w:val="left"/>
      <w:pPr>
        <w:ind w:left="5258" w:hanging="368"/>
      </w:pPr>
      <w:rPr>
        <w:rFonts w:hint="default"/>
        <w:lang w:val="zh-CN" w:eastAsia="zh-CN" w:bidi="zh-CN"/>
      </w:rPr>
    </w:lvl>
    <w:lvl w:ilvl="6" w:tentative="0">
      <w:start w:val="0"/>
      <w:numFmt w:val="bullet"/>
      <w:lvlText w:val="•"/>
      <w:lvlJc w:val="left"/>
      <w:pPr>
        <w:ind w:left="6347" w:hanging="368"/>
      </w:pPr>
      <w:rPr>
        <w:rFonts w:hint="default"/>
        <w:lang w:val="zh-CN" w:eastAsia="zh-CN" w:bidi="zh-CN"/>
      </w:rPr>
    </w:lvl>
    <w:lvl w:ilvl="7" w:tentative="0">
      <w:start w:val="0"/>
      <w:numFmt w:val="bullet"/>
      <w:lvlText w:val="•"/>
      <w:lvlJc w:val="left"/>
      <w:pPr>
        <w:ind w:left="7437" w:hanging="368"/>
      </w:pPr>
      <w:rPr>
        <w:rFonts w:hint="default"/>
        <w:lang w:val="zh-CN" w:eastAsia="zh-CN" w:bidi="zh-CN"/>
      </w:rPr>
    </w:lvl>
    <w:lvl w:ilvl="8" w:tentative="0">
      <w:start w:val="0"/>
      <w:numFmt w:val="bullet"/>
      <w:lvlText w:val="•"/>
      <w:lvlJc w:val="left"/>
      <w:pPr>
        <w:ind w:left="8526" w:hanging="368"/>
      </w:pPr>
      <w:rPr>
        <w:rFonts w:hint="default"/>
        <w:lang w:val="zh-CN" w:eastAsia="zh-CN" w:bidi="zh-CN"/>
      </w:rPr>
    </w:lvl>
  </w:abstractNum>
  <w:abstractNum w:abstractNumId="3">
    <w:nsid w:val="9C8AC8EF"/>
    <w:multiLevelType w:val="multilevel"/>
    <w:tmpl w:val="9C8AC8EF"/>
    <w:lvl w:ilvl="0" w:tentative="0">
      <w:start w:val="1"/>
      <w:numFmt w:val="decimal"/>
      <w:lvlText w:val="%1."/>
      <w:lvlJc w:val="left"/>
      <w:pPr>
        <w:ind w:left="1204" w:hanging="317"/>
      </w:pPr>
      <w:rPr>
        <w:rFonts w:hint="default" w:ascii="宋体" w:hAnsi="宋体" w:eastAsia="宋体" w:cs="宋体"/>
        <w:b/>
        <w:bCs/>
        <w:spacing w:val="0"/>
        <w:w w:val="98"/>
        <w:sz w:val="21"/>
        <w:szCs w:val="21"/>
        <w:lang w:val="zh-CN" w:eastAsia="zh-CN" w:bidi="zh-CN"/>
      </w:rPr>
    </w:lvl>
    <w:lvl w:ilvl="1" w:tentative="0">
      <w:start w:val="0"/>
      <w:numFmt w:val="bullet"/>
      <w:lvlText w:val="•"/>
      <w:lvlJc w:val="left"/>
      <w:pPr>
        <w:ind w:left="2150" w:hanging="317"/>
      </w:pPr>
      <w:rPr>
        <w:rFonts w:hint="default"/>
        <w:lang w:val="zh-CN" w:eastAsia="zh-CN" w:bidi="zh-CN"/>
      </w:rPr>
    </w:lvl>
    <w:lvl w:ilvl="2" w:tentative="0">
      <w:start w:val="0"/>
      <w:numFmt w:val="bullet"/>
      <w:lvlText w:val="•"/>
      <w:lvlJc w:val="left"/>
      <w:pPr>
        <w:ind w:left="3101" w:hanging="317"/>
      </w:pPr>
      <w:rPr>
        <w:rFonts w:hint="default"/>
        <w:lang w:val="zh-CN" w:eastAsia="zh-CN" w:bidi="zh-CN"/>
      </w:rPr>
    </w:lvl>
    <w:lvl w:ilvl="3" w:tentative="0">
      <w:start w:val="0"/>
      <w:numFmt w:val="bullet"/>
      <w:lvlText w:val="•"/>
      <w:lvlJc w:val="left"/>
      <w:pPr>
        <w:ind w:left="4051" w:hanging="317"/>
      </w:pPr>
      <w:rPr>
        <w:rFonts w:hint="default"/>
        <w:lang w:val="zh-CN" w:eastAsia="zh-CN" w:bidi="zh-CN"/>
      </w:rPr>
    </w:lvl>
    <w:lvl w:ilvl="4" w:tentative="0">
      <w:start w:val="0"/>
      <w:numFmt w:val="bullet"/>
      <w:lvlText w:val="•"/>
      <w:lvlJc w:val="left"/>
      <w:pPr>
        <w:ind w:left="5002" w:hanging="317"/>
      </w:pPr>
      <w:rPr>
        <w:rFonts w:hint="default"/>
        <w:lang w:val="zh-CN" w:eastAsia="zh-CN" w:bidi="zh-CN"/>
      </w:rPr>
    </w:lvl>
    <w:lvl w:ilvl="5" w:tentative="0">
      <w:start w:val="0"/>
      <w:numFmt w:val="bullet"/>
      <w:lvlText w:val="•"/>
      <w:lvlJc w:val="left"/>
      <w:pPr>
        <w:ind w:left="5953" w:hanging="317"/>
      </w:pPr>
      <w:rPr>
        <w:rFonts w:hint="default"/>
        <w:lang w:val="zh-CN" w:eastAsia="zh-CN" w:bidi="zh-CN"/>
      </w:rPr>
    </w:lvl>
    <w:lvl w:ilvl="6" w:tentative="0">
      <w:start w:val="0"/>
      <w:numFmt w:val="bullet"/>
      <w:lvlText w:val="•"/>
      <w:lvlJc w:val="left"/>
      <w:pPr>
        <w:ind w:left="6903" w:hanging="317"/>
      </w:pPr>
      <w:rPr>
        <w:rFonts w:hint="default"/>
        <w:lang w:val="zh-CN" w:eastAsia="zh-CN" w:bidi="zh-CN"/>
      </w:rPr>
    </w:lvl>
    <w:lvl w:ilvl="7" w:tentative="0">
      <w:start w:val="0"/>
      <w:numFmt w:val="bullet"/>
      <w:lvlText w:val="•"/>
      <w:lvlJc w:val="left"/>
      <w:pPr>
        <w:ind w:left="7854" w:hanging="317"/>
      </w:pPr>
      <w:rPr>
        <w:rFonts w:hint="default"/>
        <w:lang w:val="zh-CN" w:eastAsia="zh-CN" w:bidi="zh-CN"/>
      </w:rPr>
    </w:lvl>
    <w:lvl w:ilvl="8" w:tentative="0">
      <w:start w:val="0"/>
      <w:numFmt w:val="bullet"/>
      <w:lvlText w:val="•"/>
      <w:lvlJc w:val="left"/>
      <w:pPr>
        <w:ind w:left="8804" w:hanging="317"/>
      </w:pPr>
      <w:rPr>
        <w:rFonts w:hint="default"/>
        <w:lang w:val="zh-CN" w:eastAsia="zh-CN" w:bidi="zh-CN"/>
      </w:rPr>
    </w:lvl>
  </w:abstractNum>
  <w:abstractNum w:abstractNumId="4">
    <w:nsid w:val="B0F1ACD9"/>
    <w:multiLevelType w:val="multilevel"/>
    <w:tmpl w:val="B0F1ACD9"/>
    <w:lvl w:ilvl="0" w:tentative="0">
      <w:start w:val="1"/>
      <w:numFmt w:val="decimal"/>
      <w:lvlText w:val="（%1）"/>
      <w:lvlJc w:val="left"/>
      <w:pPr>
        <w:ind w:left="477" w:hanging="528"/>
      </w:pPr>
      <w:rPr>
        <w:rFonts w:hint="default" w:ascii="宋体" w:hAnsi="宋体" w:eastAsia="宋体" w:cs="宋体"/>
        <w:b/>
        <w:bCs/>
        <w:spacing w:val="-1"/>
        <w:w w:val="98"/>
        <w:sz w:val="19"/>
        <w:szCs w:val="19"/>
        <w:lang w:val="zh-CN" w:eastAsia="zh-CN" w:bidi="zh-CN"/>
      </w:rPr>
    </w:lvl>
    <w:lvl w:ilvl="1" w:tentative="0">
      <w:start w:val="1"/>
      <w:numFmt w:val="decimal"/>
      <w:lvlText w:val="%2."/>
      <w:lvlJc w:val="left"/>
      <w:pPr>
        <w:ind w:left="477" w:hanging="212"/>
      </w:pPr>
      <w:rPr>
        <w:rFonts w:hint="default" w:ascii="宋体" w:hAnsi="宋体" w:eastAsia="宋体" w:cs="宋体"/>
        <w:spacing w:val="1"/>
        <w:w w:val="99"/>
        <w:sz w:val="19"/>
        <w:szCs w:val="19"/>
        <w:lang w:val="zh-CN" w:eastAsia="zh-CN" w:bidi="zh-CN"/>
      </w:rPr>
    </w:lvl>
    <w:lvl w:ilvl="2" w:tentative="0">
      <w:start w:val="0"/>
      <w:numFmt w:val="bullet"/>
      <w:lvlText w:val="•"/>
      <w:lvlJc w:val="left"/>
      <w:pPr>
        <w:ind w:left="2525" w:hanging="212"/>
      </w:pPr>
      <w:rPr>
        <w:rFonts w:hint="default"/>
        <w:lang w:val="zh-CN" w:eastAsia="zh-CN" w:bidi="zh-CN"/>
      </w:rPr>
    </w:lvl>
    <w:lvl w:ilvl="3" w:tentative="0">
      <w:start w:val="0"/>
      <w:numFmt w:val="bullet"/>
      <w:lvlText w:val="•"/>
      <w:lvlJc w:val="left"/>
      <w:pPr>
        <w:ind w:left="3547" w:hanging="212"/>
      </w:pPr>
      <w:rPr>
        <w:rFonts w:hint="default"/>
        <w:lang w:val="zh-CN" w:eastAsia="zh-CN" w:bidi="zh-CN"/>
      </w:rPr>
    </w:lvl>
    <w:lvl w:ilvl="4" w:tentative="0">
      <w:start w:val="0"/>
      <w:numFmt w:val="bullet"/>
      <w:lvlText w:val="•"/>
      <w:lvlJc w:val="left"/>
      <w:pPr>
        <w:ind w:left="4570" w:hanging="212"/>
      </w:pPr>
      <w:rPr>
        <w:rFonts w:hint="default"/>
        <w:lang w:val="zh-CN" w:eastAsia="zh-CN" w:bidi="zh-CN"/>
      </w:rPr>
    </w:lvl>
    <w:lvl w:ilvl="5" w:tentative="0">
      <w:start w:val="0"/>
      <w:numFmt w:val="bullet"/>
      <w:lvlText w:val="•"/>
      <w:lvlJc w:val="left"/>
      <w:pPr>
        <w:ind w:left="5593" w:hanging="212"/>
      </w:pPr>
      <w:rPr>
        <w:rFonts w:hint="default"/>
        <w:lang w:val="zh-CN" w:eastAsia="zh-CN" w:bidi="zh-CN"/>
      </w:rPr>
    </w:lvl>
    <w:lvl w:ilvl="6" w:tentative="0">
      <w:start w:val="0"/>
      <w:numFmt w:val="bullet"/>
      <w:lvlText w:val="•"/>
      <w:lvlJc w:val="left"/>
      <w:pPr>
        <w:ind w:left="6615" w:hanging="212"/>
      </w:pPr>
      <w:rPr>
        <w:rFonts w:hint="default"/>
        <w:lang w:val="zh-CN" w:eastAsia="zh-CN" w:bidi="zh-CN"/>
      </w:rPr>
    </w:lvl>
    <w:lvl w:ilvl="7" w:tentative="0">
      <w:start w:val="0"/>
      <w:numFmt w:val="bullet"/>
      <w:lvlText w:val="•"/>
      <w:lvlJc w:val="left"/>
      <w:pPr>
        <w:ind w:left="7638" w:hanging="212"/>
      </w:pPr>
      <w:rPr>
        <w:rFonts w:hint="default"/>
        <w:lang w:val="zh-CN" w:eastAsia="zh-CN" w:bidi="zh-CN"/>
      </w:rPr>
    </w:lvl>
    <w:lvl w:ilvl="8" w:tentative="0">
      <w:start w:val="0"/>
      <w:numFmt w:val="bullet"/>
      <w:lvlText w:val="•"/>
      <w:lvlJc w:val="left"/>
      <w:pPr>
        <w:ind w:left="8660" w:hanging="212"/>
      </w:pPr>
      <w:rPr>
        <w:rFonts w:hint="default"/>
        <w:lang w:val="zh-CN" w:eastAsia="zh-CN" w:bidi="zh-CN"/>
      </w:rPr>
    </w:lvl>
  </w:abstractNum>
  <w:abstractNum w:abstractNumId="5">
    <w:nsid w:val="BE923771"/>
    <w:multiLevelType w:val="multilevel"/>
    <w:tmpl w:val="BE923771"/>
    <w:lvl w:ilvl="0" w:tentative="0">
      <w:start w:val="1"/>
      <w:numFmt w:val="decimal"/>
      <w:lvlText w:val="%1."/>
      <w:lvlJc w:val="left"/>
      <w:pPr>
        <w:ind w:left="477"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502" w:hanging="315"/>
      </w:pPr>
      <w:rPr>
        <w:rFonts w:hint="default"/>
        <w:lang w:val="zh-CN" w:eastAsia="zh-CN" w:bidi="zh-CN"/>
      </w:rPr>
    </w:lvl>
    <w:lvl w:ilvl="2" w:tentative="0">
      <w:start w:val="0"/>
      <w:numFmt w:val="bullet"/>
      <w:lvlText w:val="•"/>
      <w:lvlJc w:val="left"/>
      <w:pPr>
        <w:ind w:left="2525" w:hanging="315"/>
      </w:pPr>
      <w:rPr>
        <w:rFonts w:hint="default"/>
        <w:lang w:val="zh-CN" w:eastAsia="zh-CN" w:bidi="zh-CN"/>
      </w:rPr>
    </w:lvl>
    <w:lvl w:ilvl="3" w:tentative="0">
      <w:start w:val="0"/>
      <w:numFmt w:val="bullet"/>
      <w:lvlText w:val="•"/>
      <w:lvlJc w:val="left"/>
      <w:pPr>
        <w:ind w:left="3547" w:hanging="315"/>
      </w:pPr>
      <w:rPr>
        <w:rFonts w:hint="default"/>
        <w:lang w:val="zh-CN" w:eastAsia="zh-CN" w:bidi="zh-CN"/>
      </w:rPr>
    </w:lvl>
    <w:lvl w:ilvl="4" w:tentative="0">
      <w:start w:val="0"/>
      <w:numFmt w:val="bullet"/>
      <w:lvlText w:val="•"/>
      <w:lvlJc w:val="left"/>
      <w:pPr>
        <w:ind w:left="4570" w:hanging="315"/>
      </w:pPr>
      <w:rPr>
        <w:rFonts w:hint="default"/>
        <w:lang w:val="zh-CN" w:eastAsia="zh-CN" w:bidi="zh-CN"/>
      </w:rPr>
    </w:lvl>
    <w:lvl w:ilvl="5" w:tentative="0">
      <w:start w:val="0"/>
      <w:numFmt w:val="bullet"/>
      <w:lvlText w:val="•"/>
      <w:lvlJc w:val="left"/>
      <w:pPr>
        <w:ind w:left="5593" w:hanging="315"/>
      </w:pPr>
      <w:rPr>
        <w:rFonts w:hint="default"/>
        <w:lang w:val="zh-CN" w:eastAsia="zh-CN" w:bidi="zh-CN"/>
      </w:rPr>
    </w:lvl>
    <w:lvl w:ilvl="6" w:tentative="0">
      <w:start w:val="0"/>
      <w:numFmt w:val="bullet"/>
      <w:lvlText w:val="•"/>
      <w:lvlJc w:val="left"/>
      <w:pPr>
        <w:ind w:left="6615" w:hanging="315"/>
      </w:pPr>
      <w:rPr>
        <w:rFonts w:hint="default"/>
        <w:lang w:val="zh-CN" w:eastAsia="zh-CN" w:bidi="zh-CN"/>
      </w:rPr>
    </w:lvl>
    <w:lvl w:ilvl="7" w:tentative="0">
      <w:start w:val="0"/>
      <w:numFmt w:val="bullet"/>
      <w:lvlText w:val="•"/>
      <w:lvlJc w:val="left"/>
      <w:pPr>
        <w:ind w:left="7638" w:hanging="315"/>
      </w:pPr>
      <w:rPr>
        <w:rFonts w:hint="default"/>
        <w:lang w:val="zh-CN" w:eastAsia="zh-CN" w:bidi="zh-CN"/>
      </w:rPr>
    </w:lvl>
    <w:lvl w:ilvl="8" w:tentative="0">
      <w:start w:val="0"/>
      <w:numFmt w:val="bullet"/>
      <w:lvlText w:val="•"/>
      <w:lvlJc w:val="left"/>
      <w:pPr>
        <w:ind w:left="8660" w:hanging="315"/>
      </w:pPr>
      <w:rPr>
        <w:rFonts w:hint="default"/>
        <w:lang w:val="zh-CN" w:eastAsia="zh-CN" w:bidi="zh-CN"/>
      </w:rPr>
    </w:lvl>
  </w:abstractNum>
  <w:abstractNum w:abstractNumId="6">
    <w:nsid w:val="BF205925"/>
    <w:multiLevelType w:val="multilevel"/>
    <w:tmpl w:val="BF205925"/>
    <w:lvl w:ilvl="0" w:tentative="0">
      <w:start w:val="1"/>
      <w:numFmt w:val="decimal"/>
      <w:lvlText w:val="%1."/>
      <w:lvlJc w:val="left"/>
      <w:pPr>
        <w:ind w:left="477" w:hanging="212"/>
      </w:pPr>
      <w:rPr>
        <w:rFonts w:hint="default" w:ascii="宋体" w:hAnsi="宋体" w:eastAsia="宋体" w:cs="宋体"/>
        <w:b/>
        <w:bCs/>
        <w:spacing w:val="1"/>
        <w:w w:val="98"/>
        <w:sz w:val="19"/>
        <w:szCs w:val="19"/>
        <w:lang w:val="zh-CN" w:eastAsia="zh-CN" w:bidi="zh-CN"/>
      </w:rPr>
    </w:lvl>
    <w:lvl w:ilvl="1" w:tentative="0">
      <w:start w:val="1"/>
      <w:numFmt w:val="decimal"/>
      <w:lvlText w:val="%2."/>
      <w:lvlJc w:val="left"/>
      <w:pPr>
        <w:ind w:left="888" w:hanging="315"/>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1971" w:hanging="315"/>
      </w:pPr>
      <w:rPr>
        <w:rFonts w:hint="default"/>
        <w:lang w:val="zh-CN" w:eastAsia="zh-CN" w:bidi="zh-CN"/>
      </w:rPr>
    </w:lvl>
    <w:lvl w:ilvl="3" w:tentative="0">
      <w:start w:val="0"/>
      <w:numFmt w:val="bullet"/>
      <w:lvlText w:val="•"/>
      <w:lvlJc w:val="left"/>
      <w:pPr>
        <w:ind w:left="3063" w:hanging="315"/>
      </w:pPr>
      <w:rPr>
        <w:rFonts w:hint="default"/>
        <w:lang w:val="zh-CN" w:eastAsia="zh-CN" w:bidi="zh-CN"/>
      </w:rPr>
    </w:lvl>
    <w:lvl w:ilvl="4" w:tentative="0">
      <w:start w:val="0"/>
      <w:numFmt w:val="bullet"/>
      <w:lvlText w:val="•"/>
      <w:lvlJc w:val="left"/>
      <w:pPr>
        <w:ind w:left="4155" w:hanging="315"/>
      </w:pPr>
      <w:rPr>
        <w:rFonts w:hint="default"/>
        <w:lang w:val="zh-CN" w:eastAsia="zh-CN" w:bidi="zh-CN"/>
      </w:rPr>
    </w:lvl>
    <w:lvl w:ilvl="5" w:tentative="0">
      <w:start w:val="0"/>
      <w:numFmt w:val="bullet"/>
      <w:lvlText w:val="•"/>
      <w:lvlJc w:val="left"/>
      <w:pPr>
        <w:ind w:left="5247" w:hanging="315"/>
      </w:pPr>
      <w:rPr>
        <w:rFonts w:hint="default"/>
        <w:lang w:val="zh-CN" w:eastAsia="zh-CN" w:bidi="zh-CN"/>
      </w:rPr>
    </w:lvl>
    <w:lvl w:ilvl="6" w:tentative="0">
      <w:start w:val="0"/>
      <w:numFmt w:val="bullet"/>
      <w:lvlText w:val="•"/>
      <w:lvlJc w:val="left"/>
      <w:pPr>
        <w:ind w:left="6338" w:hanging="315"/>
      </w:pPr>
      <w:rPr>
        <w:rFonts w:hint="default"/>
        <w:lang w:val="zh-CN" w:eastAsia="zh-CN" w:bidi="zh-CN"/>
      </w:rPr>
    </w:lvl>
    <w:lvl w:ilvl="7" w:tentative="0">
      <w:start w:val="0"/>
      <w:numFmt w:val="bullet"/>
      <w:lvlText w:val="•"/>
      <w:lvlJc w:val="left"/>
      <w:pPr>
        <w:ind w:left="7430" w:hanging="315"/>
      </w:pPr>
      <w:rPr>
        <w:rFonts w:hint="default"/>
        <w:lang w:val="zh-CN" w:eastAsia="zh-CN" w:bidi="zh-CN"/>
      </w:rPr>
    </w:lvl>
    <w:lvl w:ilvl="8" w:tentative="0">
      <w:start w:val="0"/>
      <w:numFmt w:val="bullet"/>
      <w:lvlText w:val="•"/>
      <w:lvlJc w:val="left"/>
      <w:pPr>
        <w:ind w:left="8522" w:hanging="315"/>
      </w:pPr>
      <w:rPr>
        <w:rFonts w:hint="default"/>
        <w:lang w:val="zh-CN" w:eastAsia="zh-CN" w:bidi="zh-CN"/>
      </w:rPr>
    </w:lvl>
  </w:abstractNum>
  <w:abstractNum w:abstractNumId="7">
    <w:nsid w:val="C8879AEF"/>
    <w:multiLevelType w:val="multilevel"/>
    <w:tmpl w:val="C8879AEF"/>
    <w:lvl w:ilvl="0" w:tentative="0">
      <w:start w:val="13"/>
      <w:numFmt w:val="decimal"/>
      <w:lvlText w:val="(%1)"/>
      <w:lvlJc w:val="left"/>
      <w:pPr>
        <w:ind w:left="477" w:hanging="423"/>
      </w:pPr>
      <w:rPr>
        <w:rFonts w:hint="default"/>
        <w:spacing w:val="-2"/>
        <w:w w:val="99"/>
        <w:lang w:val="zh-CN" w:eastAsia="zh-CN" w:bidi="zh-CN"/>
      </w:rPr>
    </w:lvl>
    <w:lvl w:ilvl="1" w:tentative="0">
      <w:start w:val="0"/>
      <w:numFmt w:val="bullet"/>
      <w:lvlText w:val="•"/>
      <w:lvlJc w:val="left"/>
      <w:pPr>
        <w:ind w:left="1502" w:hanging="423"/>
      </w:pPr>
      <w:rPr>
        <w:rFonts w:hint="default"/>
        <w:lang w:val="zh-CN" w:eastAsia="zh-CN" w:bidi="zh-CN"/>
      </w:rPr>
    </w:lvl>
    <w:lvl w:ilvl="2" w:tentative="0">
      <w:start w:val="0"/>
      <w:numFmt w:val="bullet"/>
      <w:lvlText w:val="•"/>
      <w:lvlJc w:val="left"/>
      <w:pPr>
        <w:ind w:left="2525" w:hanging="423"/>
      </w:pPr>
      <w:rPr>
        <w:rFonts w:hint="default"/>
        <w:lang w:val="zh-CN" w:eastAsia="zh-CN" w:bidi="zh-CN"/>
      </w:rPr>
    </w:lvl>
    <w:lvl w:ilvl="3" w:tentative="0">
      <w:start w:val="0"/>
      <w:numFmt w:val="bullet"/>
      <w:lvlText w:val="•"/>
      <w:lvlJc w:val="left"/>
      <w:pPr>
        <w:ind w:left="3547" w:hanging="423"/>
      </w:pPr>
      <w:rPr>
        <w:rFonts w:hint="default"/>
        <w:lang w:val="zh-CN" w:eastAsia="zh-CN" w:bidi="zh-CN"/>
      </w:rPr>
    </w:lvl>
    <w:lvl w:ilvl="4" w:tentative="0">
      <w:start w:val="0"/>
      <w:numFmt w:val="bullet"/>
      <w:lvlText w:val="•"/>
      <w:lvlJc w:val="left"/>
      <w:pPr>
        <w:ind w:left="4570" w:hanging="423"/>
      </w:pPr>
      <w:rPr>
        <w:rFonts w:hint="default"/>
        <w:lang w:val="zh-CN" w:eastAsia="zh-CN" w:bidi="zh-CN"/>
      </w:rPr>
    </w:lvl>
    <w:lvl w:ilvl="5" w:tentative="0">
      <w:start w:val="0"/>
      <w:numFmt w:val="bullet"/>
      <w:lvlText w:val="•"/>
      <w:lvlJc w:val="left"/>
      <w:pPr>
        <w:ind w:left="5593" w:hanging="423"/>
      </w:pPr>
      <w:rPr>
        <w:rFonts w:hint="default"/>
        <w:lang w:val="zh-CN" w:eastAsia="zh-CN" w:bidi="zh-CN"/>
      </w:rPr>
    </w:lvl>
    <w:lvl w:ilvl="6" w:tentative="0">
      <w:start w:val="0"/>
      <w:numFmt w:val="bullet"/>
      <w:lvlText w:val="•"/>
      <w:lvlJc w:val="left"/>
      <w:pPr>
        <w:ind w:left="6615" w:hanging="423"/>
      </w:pPr>
      <w:rPr>
        <w:rFonts w:hint="default"/>
        <w:lang w:val="zh-CN" w:eastAsia="zh-CN" w:bidi="zh-CN"/>
      </w:rPr>
    </w:lvl>
    <w:lvl w:ilvl="7" w:tentative="0">
      <w:start w:val="0"/>
      <w:numFmt w:val="bullet"/>
      <w:lvlText w:val="•"/>
      <w:lvlJc w:val="left"/>
      <w:pPr>
        <w:ind w:left="7638" w:hanging="423"/>
      </w:pPr>
      <w:rPr>
        <w:rFonts w:hint="default"/>
        <w:lang w:val="zh-CN" w:eastAsia="zh-CN" w:bidi="zh-CN"/>
      </w:rPr>
    </w:lvl>
    <w:lvl w:ilvl="8" w:tentative="0">
      <w:start w:val="0"/>
      <w:numFmt w:val="bullet"/>
      <w:lvlText w:val="•"/>
      <w:lvlJc w:val="left"/>
      <w:pPr>
        <w:ind w:left="8660" w:hanging="423"/>
      </w:pPr>
      <w:rPr>
        <w:rFonts w:hint="default"/>
        <w:lang w:val="zh-CN" w:eastAsia="zh-CN" w:bidi="zh-CN"/>
      </w:rPr>
    </w:lvl>
  </w:abstractNum>
  <w:abstractNum w:abstractNumId="8">
    <w:nsid w:val="D7F9FE59"/>
    <w:multiLevelType w:val="multilevel"/>
    <w:tmpl w:val="D7F9FE59"/>
    <w:lvl w:ilvl="0" w:tentative="0">
      <w:start w:val="1"/>
      <w:numFmt w:val="decimal"/>
      <w:lvlText w:val="%1."/>
      <w:lvlJc w:val="left"/>
      <w:pPr>
        <w:ind w:left="477" w:hanging="212"/>
      </w:pPr>
      <w:rPr>
        <w:rFonts w:hint="default" w:ascii="宋体" w:hAnsi="宋体" w:eastAsia="宋体" w:cs="宋体"/>
        <w:b/>
        <w:bCs/>
        <w:spacing w:val="1"/>
        <w:w w:val="98"/>
        <w:sz w:val="19"/>
        <w:szCs w:val="19"/>
        <w:lang w:val="zh-CN" w:eastAsia="zh-CN" w:bidi="zh-CN"/>
      </w:rPr>
    </w:lvl>
    <w:lvl w:ilvl="1" w:tentative="0">
      <w:start w:val="0"/>
      <w:numFmt w:val="bullet"/>
      <w:lvlText w:val="•"/>
      <w:lvlJc w:val="left"/>
      <w:pPr>
        <w:ind w:left="1502" w:hanging="212"/>
      </w:pPr>
      <w:rPr>
        <w:rFonts w:hint="default"/>
        <w:lang w:val="zh-CN" w:eastAsia="zh-CN" w:bidi="zh-CN"/>
      </w:rPr>
    </w:lvl>
    <w:lvl w:ilvl="2" w:tentative="0">
      <w:start w:val="0"/>
      <w:numFmt w:val="bullet"/>
      <w:lvlText w:val="•"/>
      <w:lvlJc w:val="left"/>
      <w:pPr>
        <w:ind w:left="2525" w:hanging="212"/>
      </w:pPr>
      <w:rPr>
        <w:rFonts w:hint="default"/>
        <w:lang w:val="zh-CN" w:eastAsia="zh-CN" w:bidi="zh-CN"/>
      </w:rPr>
    </w:lvl>
    <w:lvl w:ilvl="3" w:tentative="0">
      <w:start w:val="0"/>
      <w:numFmt w:val="bullet"/>
      <w:lvlText w:val="•"/>
      <w:lvlJc w:val="left"/>
      <w:pPr>
        <w:ind w:left="3547" w:hanging="212"/>
      </w:pPr>
      <w:rPr>
        <w:rFonts w:hint="default"/>
        <w:lang w:val="zh-CN" w:eastAsia="zh-CN" w:bidi="zh-CN"/>
      </w:rPr>
    </w:lvl>
    <w:lvl w:ilvl="4" w:tentative="0">
      <w:start w:val="0"/>
      <w:numFmt w:val="bullet"/>
      <w:lvlText w:val="•"/>
      <w:lvlJc w:val="left"/>
      <w:pPr>
        <w:ind w:left="4570" w:hanging="212"/>
      </w:pPr>
      <w:rPr>
        <w:rFonts w:hint="default"/>
        <w:lang w:val="zh-CN" w:eastAsia="zh-CN" w:bidi="zh-CN"/>
      </w:rPr>
    </w:lvl>
    <w:lvl w:ilvl="5" w:tentative="0">
      <w:start w:val="0"/>
      <w:numFmt w:val="bullet"/>
      <w:lvlText w:val="•"/>
      <w:lvlJc w:val="left"/>
      <w:pPr>
        <w:ind w:left="5593" w:hanging="212"/>
      </w:pPr>
      <w:rPr>
        <w:rFonts w:hint="default"/>
        <w:lang w:val="zh-CN" w:eastAsia="zh-CN" w:bidi="zh-CN"/>
      </w:rPr>
    </w:lvl>
    <w:lvl w:ilvl="6" w:tentative="0">
      <w:start w:val="0"/>
      <w:numFmt w:val="bullet"/>
      <w:lvlText w:val="•"/>
      <w:lvlJc w:val="left"/>
      <w:pPr>
        <w:ind w:left="6615" w:hanging="212"/>
      </w:pPr>
      <w:rPr>
        <w:rFonts w:hint="default"/>
        <w:lang w:val="zh-CN" w:eastAsia="zh-CN" w:bidi="zh-CN"/>
      </w:rPr>
    </w:lvl>
    <w:lvl w:ilvl="7" w:tentative="0">
      <w:start w:val="0"/>
      <w:numFmt w:val="bullet"/>
      <w:lvlText w:val="•"/>
      <w:lvlJc w:val="left"/>
      <w:pPr>
        <w:ind w:left="7638" w:hanging="212"/>
      </w:pPr>
      <w:rPr>
        <w:rFonts w:hint="default"/>
        <w:lang w:val="zh-CN" w:eastAsia="zh-CN" w:bidi="zh-CN"/>
      </w:rPr>
    </w:lvl>
    <w:lvl w:ilvl="8" w:tentative="0">
      <w:start w:val="0"/>
      <w:numFmt w:val="bullet"/>
      <w:lvlText w:val="•"/>
      <w:lvlJc w:val="left"/>
      <w:pPr>
        <w:ind w:left="8660" w:hanging="212"/>
      </w:pPr>
      <w:rPr>
        <w:rFonts w:hint="default"/>
        <w:lang w:val="zh-CN" w:eastAsia="zh-CN" w:bidi="zh-CN"/>
      </w:rPr>
    </w:lvl>
  </w:abstractNum>
  <w:abstractNum w:abstractNumId="9">
    <w:nsid w:val="E5D6074C"/>
    <w:multiLevelType w:val="singleLevel"/>
    <w:tmpl w:val="E5D6074C"/>
    <w:lvl w:ilvl="0" w:tentative="0">
      <w:start w:val="5"/>
      <w:numFmt w:val="chineseCounting"/>
      <w:suff w:val="space"/>
      <w:lvlText w:val="第%1章"/>
      <w:lvlJc w:val="left"/>
      <w:rPr>
        <w:rFonts w:hint="eastAsia"/>
      </w:rPr>
    </w:lvl>
  </w:abstractNum>
  <w:abstractNum w:abstractNumId="10">
    <w:nsid w:val="F4B5D9F5"/>
    <w:multiLevelType w:val="multilevel"/>
    <w:tmpl w:val="F4B5D9F5"/>
    <w:lvl w:ilvl="0" w:tentative="0">
      <w:start w:val="2"/>
      <w:numFmt w:val="decimal"/>
      <w:lvlText w:val="%1."/>
      <w:lvlJc w:val="left"/>
      <w:pPr>
        <w:ind w:left="1212"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168" w:hanging="315"/>
      </w:pPr>
      <w:rPr>
        <w:rFonts w:hint="default"/>
        <w:lang w:val="zh-CN" w:eastAsia="zh-CN" w:bidi="zh-CN"/>
      </w:rPr>
    </w:lvl>
    <w:lvl w:ilvl="2" w:tentative="0">
      <w:start w:val="0"/>
      <w:numFmt w:val="bullet"/>
      <w:lvlText w:val="•"/>
      <w:lvlJc w:val="left"/>
      <w:pPr>
        <w:ind w:left="3117" w:hanging="315"/>
      </w:pPr>
      <w:rPr>
        <w:rFonts w:hint="default"/>
        <w:lang w:val="zh-CN" w:eastAsia="zh-CN" w:bidi="zh-CN"/>
      </w:rPr>
    </w:lvl>
    <w:lvl w:ilvl="3" w:tentative="0">
      <w:start w:val="0"/>
      <w:numFmt w:val="bullet"/>
      <w:lvlText w:val="•"/>
      <w:lvlJc w:val="left"/>
      <w:pPr>
        <w:ind w:left="4065" w:hanging="315"/>
      </w:pPr>
      <w:rPr>
        <w:rFonts w:hint="default"/>
        <w:lang w:val="zh-CN" w:eastAsia="zh-CN" w:bidi="zh-CN"/>
      </w:rPr>
    </w:lvl>
    <w:lvl w:ilvl="4" w:tentative="0">
      <w:start w:val="0"/>
      <w:numFmt w:val="bullet"/>
      <w:lvlText w:val="•"/>
      <w:lvlJc w:val="left"/>
      <w:pPr>
        <w:ind w:left="5014" w:hanging="315"/>
      </w:pPr>
      <w:rPr>
        <w:rFonts w:hint="default"/>
        <w:lang w:val="zh-CN" w:eastAsia="zh-CN" w:bidi="zh-CN"/>
      </w:rPr>
    </w:lvl>
    <w:lvl w:ilvl="5" w:tentative="0">
      <w:start w:val="0"/>
      <w:numFmt w:val="bullet"/>
      <w:lvlText w:val="•"/>
      <w:lvlJc w:val="left"/>
      <w:pPr>
        <w:ind w:left="5963" w:hanging="315"/>
      </w:pPr>
      <w:rPr>
        <w:rFonts w:hint="default"/>
        <w:lang w:val="zh-CN" w:eastAsia="zh-CN" w:bidi="zh-CN"/>
      </w:rPr>
    </w:lvl>
    <w:lvl w:ilvl="6" w:tentative="0">
      <w:start w:val="0"/>
      <w:numFmt w:val="bullet"/>
      <w:lvlText w:val="•"/>
      <w:lvlJc w:val="left"/>
      <w:pPr>
        <w:ind w:left="6911" w:hanging="315"/>
      </w:pPr>
      <w:rPr>
        <w:rFonts w:hint="default"/>
        <w:lang w:val="zh-CN" w:eastAsia="zh-CN" w:bidi="zh-CN"/>
      </w:rPr>
    </w:lvl>
    <w:lvl w:ilvl="7" w:tentative="0">
      <w:start w:val="0"/>
      <w:numFmt w:val="bullet"/>
      <w:lvlText w:val="•"/>
      <w:lvlJc w:val="left"/>
      <w:pPr>
        <w:ind w:left="7860" w:hanging="315"/>
      </w:pPr>
      <w:rPr>
        <w:rFonts w:hint="default"/>
        <w:lang w:val="zh-CN" w:eastAsia="zh-CN" w:bidi="zh-CN"/>
      </w:rPr>
    </w:lvl>
    <w:lvl w:ilvl="8" w:tentative="0">
      <w:start w:val="0"/>
      <w:numFmt w:val="bullet"/>
      <w:lvlText w:val="•"/>
      <w:lvlJc w:val="left"/>
      <w:pPr>
        <w:ind w:left="8808" w:hanging="315"/>
      </w:pPr>
      <w:rPr>
        <w:rFonts w:hint="default"/>
        <w:lang w:val="zh-CN" w:eastAsia="zh-CN" w:bidi="zh-CN"/>
      </w:rPr>
    </w:lvl>
  </w:abstractNum>
  <w:abstractNum w:abstractNumId="11">
    <w:nsid w:val="0248C179"/>
    <w:multiLevelType w:val="multilevel"/>
    <w:tmpl w:val="0248C179"/>
    <w:lvl w:ilvl="0" w:tentative="0">
      <w:start w:val="1"/>
      <w:numFmt w:val="decimal"/>
      <w:lvlText w:val="%1."/>
      <w:lvlJc w:val="left"/>
      <w:pPr>
        <w:ind w:left="1108" w:hanging="212"/>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60" w:hanging="212"/>
      </w:pPr>
      <w:rPr>
        <w:rFonts w:hint="default"/>
        <w:lang w:val="zh-CN" w:eastAsia="zh-CN" w:bidi="zh-CN"/>
      </w:rPr>
    </w:lvl>
    <w:lvl w:ilvl="2" w:tentative="0">
      <w:start w:val="0"/>
      <w:numFmt w:val="bullet"/>
      <w:lvlText w:val="•"/>
      <w:lvlJc w:val="left"/>
      <w:pPr>
        <w:ind w:left="3021" w:hanging="212"/>
      </w:pPr>
      <w:rPr>
        <w:rFonts w:hint="default"/>
        <w:lang w:val="zh-CN" w:eastAsia="zh-CN" w:bidi="zh-CN"/>
      </w:rPr>
    </w:lvl>
    <w:lvl w:ilvl="3" w:tentative="0">
      <w:start w:val="0"/>
      <w:numFmt w:val="bullet"/>
      <w:lvlText w:val="•"/>
      <w:lvlJc w:val="left"/>
      <w:pPr>
        <w:ind w:left="3981" w:hanging="212"/>
      </w:pPr>
      <w:rPr>
        <w:rFonts w:hint="default"/>
        <w:lang w:val="zh-CN" w:eastAsia="zh-CN" w:bidi="zh-CN"/>
      </w:rPr>
    </w:lvl>
    <w:lvl w:ilvl="4" w:tentative="0">
      <w:start w:val="0"/>
      <w:numFmt w:val="bullet"/>
      <w:lvlText w:val="•"/>
      <w:lvlJc w:val="left"/>
      <w:pPr>
        <w:ind w:left="4942" w:hanging="212"/>
      </w:pPr>
      <w:rPr>
        <w:rFonts w:hint="default"/>
        <w:lang w:val="zh-CN" w:eastAsia="zh-CN" w:bidi="zh-CN"/>
      </w:rPr>
    </w:lvl>
    <w:lvl w:ilvl="5" w:tentative="0">
      <w:start w:val="0"/>
      <w:numFmt w:val="bullet"/>
      <w:lvlText w:val="•"/>
      <w:lvlJc w:val="left"/>
      <w:pPr>
        <w:ind w:left="5903" w:hanging="212"/>
      </w:pPr>
      <w:rPr>
        <w:rFonts w:hint="default"/>
        <w:lang w:val="zh-CN" w:eastAsia="zh-CN" w:bidi="zh-CN"/>
      </w:rPr>
    </w:lvl>
    <w:lvl w:ilvl="6" w:tentative="0">
      <w:start w:val="0"/>
      <w:numFmt w:val="bullet"/>
      <w:lvlText w:val="•"/>
      <w:lvlJc w:val="left"/>
      <w:pPr>
        <w:ind w:left="6863" w:hanging="212"/>
      </w:pPr>
      <w:rPr>
        <w:rFonts w:hint="default"/>
        <w:lang w:val="zh-CN" w:eastAsia="zh-CN" w:bidi="zh-CN"/>
      </w:rPr>
    </w:lvl>
    <w:lvl w:ilvl="7" w:tentative="0">
      <w:start w:val="0"/>
      <w:numFmt w:val="bullet"/>
      <w:lvlText w:val="•"/>
      <w:lvlJc w:val="left"/>
      <w:pPr>
        <w:ind w:left="7824" w:hanging="212"/>
      </w:pPr>
      <w:rPr>
        <w:rFonts w:hint="default"/>
        <w:lang w:val="zh-CN" w:eastAsia="zh-CN" w:bidi="zh-CN"/>
      </w:rPr>
    </w:lvl>
    <w:lvl w:ilvl="8" w:tentative="0">
      <w:start w:val="0"/>
      <w:numFmt w:val="bullet"/>
      <w:lvlText w:val="•"/>
      <w:lvlJc w:val="left"/>
      <w:pPr>
        <w:ind w:left="8784" w:hanging="212"/>
      </w:pPr>
      <w:rPr>
        <w:rFonts w:hint="default"/>
        <w:lang w:val="zh-CN" w:eastAsia="zh-CN" w:bidi="zh-CN"/>
      </w:rPr>
    </w:lvl>
  </w:abstractNum>
  <w:abstractNum w:abstractNumId="12">
    <w:nsid w:val="0E640482"/>
    <w:multiLevelType w:val="multilevel"/>
    <w:tmpl w:val="0E640482"/>
    <w:lvl w:ilvl="0" w:tentative="0">
      <w:start w:val="1"/>
      <w:numFmt w:val="decimal"/>
      <w:lvlText w:val="（%1）"/>
      <w:lvlJc w:val="left"/>
      <w:pPr>
        <w:ind w:left="1415" w:hanging="528"/>
      </w:pPr>
      <w:rPr>
        <w:rFonts w:hint="default" w:ascii="宋体" w:hAnsi="宋体" w:eastAsia="宋体" w:cs="宋体"/>
        <w:b/>
        <w:bCs/>
        <w:spacing w:val="1"/>
        <w:w w:val="98"/>
        <w:sz w:val="19"/>
        <w:szCs w:val="19"/>
        <w:lang w:val="zh-CN" w:eastAsia="zh-CN" w:bidi="zh-CN"/>
      </w:rPr>
    </w:lvl>
    <w:lvl w:ilvl="1" w:tentative="0">
      <w:start w:val="0"/>
      <w:numFmt w:val="bullet"/>
      <w:lvlText w:val="•"/>
      <w:lvlJc w:val="left"/>
      <w:pPr>
        <w:ind w:left="2348" w:hanging="528"/>
      </w:pPr>
      <w:rPr>
        <w:rFonts w:hint="default"/>
        <w:lang w:val="zh-CN" w:eastAsia="zh-CN" w:bidi="zh-CN"/>
      </w:rPr>
    </w:lvl>
    <w:lvl w:ilvl="2" w:tentative="0">
      <w:start w:val="0"/>
      <w:numFmt w:val="bullet"/>
      <w:lvlText w:val="•"/>
      <w:lvlJc w:val="left"/>
      <w:pPr>
        <w:ind w:left="3277" w:hanging="528"/>
      </w:pPr>
      <w:rPr>
        <w:rFonts w:hint="default"/>
        <w:lang w:val="zh-CN" w:eastAsia="zh-CN" w:bidi="zh-CN"/>
      </w:rPr>
    </w:lvl>
    <w:lvl w:ilvl="3" w:tentative="0">
      <w:start w:val="0"/>
      <w:numFmt w:val="bullet"/>
      <w:lvlText w:val="•"/>
      <w:lvlJc w:val="left"/>
      <w:pPr>
        <w:ind w:left="4205" w:hanging="528"/>
      </w:pPr>
      <w:rPr>
        <w:rFonts w:hint="default"/>
        <w:lang w:val="zh-CN" w:eastAsia="zh-CN" w:bidi="zh-CN"/>
      </w:rPr>
    </w:lvl>
    <w:lvl w:ilvl="4" w:tentative="0">
      <w:start w:val="0"/>
      <w:numFmt w:val="bullet"/>
      <w:lvlText w:val="•"/>
      <w:lvlJc w:val="left"/>
      <w:pPr>
        <w:ind w:left="5134" w:hanging="528"/>
      </w:pPr>
      <w:rPr>
        <w:rFonts w:hint="default"/>
        <w:lang w:val="zh-CN" w:eastAsia="zh-CN" w:bidi="zh-CN"/>
      </w:rPr>
    </w:lvl>
    <w:lvl w:ilvl="5" w:tentative="0">
      <w:start w:val="0"/>
      <w:numFmt w:val="bullet"/>
      <w:lvlText w:val="•"/>
      <w:lvlJc w:val="left"/>
      <w:pPr>
        <w:ind w:left="6063" w:hanging="528"/>
      </w:pPr>
      <w:rPr>
        <w:rFonts w:hint="default"/>
        <w:lang w:val="zh-CN" w:eastAsia="zh-CN" w:bidi="zh-CN"/>
      </w:rPr>
    </w:lvl>
    <w:lvl w:ilvl="6" w:tentative="0">
      <w:start w:val="0"/>
      <w:numFmt w:val="bullet"/>
      <w:lvlText w:val="•"/>
      <w:lvlJc w:val="left"/>
      <w:pPr>
        <w:ind w:left="6991" w:hanging="528"/>
      </w:pPr>
      <w:rPr>
        <w:rFonts w:hint="default"/>
        <w:lang w:val="zh-CN" w:eastAsia="zh-CN" w:bidi="zh-CN"/>
      </w:rPr>
    </w:lvl>
    <w:lvl w:ilvl="7" w:tentative="0">
      <w:start w:val="0"/>
      <w:numFmt w:val="bullet"/>
      <w:lvlText w:val="•"/>
      <w:lvlJc w:val="left"/>
      <w:pPr>
        <w:ind w:left="7920" w:hanging="528"/>
      </w:pPr>
      <w:rPr>
        <w:rFonts w:hint="default"/>
        <w:lang w:val="zh-CN" w:eastAsia="zh-CN" w:bidi="zh-CN"/>
      </w:rPr>
    </w:lvl>
    <w:lvl w:ilvl="8" w:tentative="0">
      <w:start w:val="0"/>
      <w:numFmt w:val="bullet"/>
      <w:lvlText w:val="•"/>
      <w:lvlJc w:val="left"/>
      <w:pPr>
        <w:ind w:left="8848" w:hanging="528"/>
      </w:pPr>
      <w:rPr>
        <w:rFonts w:hint="default"/>
        <w:lang w:val="zh-CN" w:eastAsia="zh-CN" w:bidi="zh-CN"/>
      </w:rPr>
    </w:lvl>
  </w:abstractNum>
  <w:abstractNum w:abstractNumId="13">
    <w:nsid w:val="2470EC97"/>
    <w:multiLevelType w:val="multilevel"/>
    <w:tmpl w:val="2470EC97"/>
    <w:lvl w:ilvl="0" w:tentative="0">
      <w:start w:val="5"/>
      <w:numFmt w:val="decimal"/>
      <w:lvlText w:val="%1."/>
      <w:lvlJc w:val="left"/>
      <w:pPr>
        <w:ind w:left="1212" w:hanging="315"/>
      </w:pPr>
      <w:rPr>
        <w:rFonts w:hint="default"/>
        <w:spacing w:val="0"/>
        <w:w w:val="99"/>
        <w:lang w:val="zh-CN" w:eastAsia="zh-CN" w:bidi="zh-CN"/>
      </w:rPr>
    </w:lvl>
    <w:lvl w:ilvl="1" w:tentative="0">
      <w:start w:val="0"/>
      <w:numFmt w:val="bullet"/>
      <w:lvlText w:val="•"/>
      <w:lvlJc w:val="left"/>
      <w:pPr>
        <w:ind w:left="2168" w:hanging="315"/>
      </w:pPr>
      <w:rPr>
        <w:rFonts w:hint="default"/>
        <w:lang w:val="zh-CN" w:eastAsia="zh-CN" w:bidi="zh-CN"/>
      </w:rPr>
    </w:lvl>
    <w:lvl w:ilvl="2" w:tentative="0">
      <w:start w:val="0"/>
      <w:numFmt w:val="bullet"/>
      <w:lvlText w:val="•"/>
      <w:lvlJc w:val="left"/>
      <w:pPr>
        <w:ind w:left="3117" w:hanging="315"/>
      </w:pPr>
      <w:rPr>
        <w:rFonts w:hint="default"/>
        <w:lang w:val="zh-CN" w:eastAsia="zh-CN" w:bidi="zh-CN"/>
      </w:rPr>
    </w:lvl>
    <w:lvl w:ilvl="3" w:tentative="0">
      <w:start w:val="0"/>
      <w:numFmt w:val="bullet"/>
      <w:lvlText w:val="•"/>
      <w:lvlJc w:val="left"/>
      <w:pPr>
        <w:ind w:left="4065" w:hanging="315"/>
      </w:pPr>
      <w:rPr>
        <w:rFonts w:hint="default"/>
        <w:lang w:val="zh-CN" w:eastAsia="zh-CN" w:bidi="zh-CN"/>
      </w:rPr>
    </w:lvl>
    <w:lvl w:ilvl="4" w:tentative="0">
      <w:start w:val="0"/>
      <w:numFmt w:val="bullet"/>
      <w:lvlText w:val="•"/>
      <w:lvlJc w:val="left"/>
      <w:pPr>
        <w:ind w:left="5014" w:hanging="315"/>
      </w:pPr>
      <w:rPr>
        <w:rFonts w:hint="default"/>
        <w:lang w:val="zh-CN" w:eastAsia="zh-CN" w:bidi="zh-CN"/>
      </w:rPr>
    </w:lvl>
    <w:lvl w:ilvl="5" w:tentative="0">
      <w:start w:val="0"/>
      <w:numFmt w:val="bullet"/>
      <w:lvlText w:val="•"/>
      <w:lvlJc w:val="left"/>
      <w:pPr>
        <w:ind w:left="5963" w:hanging="315"/>
      </w:pPr>
      <w:rPr>
        <w:rFonts w:hint="default"/>
        <w:lang w:val="zh-CN" w:eastAsia="zh-CN" w:bidi="zh-CN"/>
      </w:rPr>
    </w:lvl>
    <w:lvl w:ilvl="6" w:tentative="0">
      <w:start w:val="0"/>
      <w:numFmt w:val="bullet"/>
      <w:lvlText w:val="•"/>
      <w:lvlJc w:val="left"/>
      <w:pPr>
        <w:ind w:left="6911" w:hanging="315"/>
      </w:pPr>
      <w:rPr>
        <w:rFonts w:hint="default"/>
        <w:lang w:val="zh-CN" w:eastAsia="zh-CN" w:bidi="zh-CN"/>
      </w:rPr>
    </w:lvl>
    <w:lvl w:ilvl="7" w:tentative="0">
      <w:start w:val="0"/>
      <w:numFmt w:val="bullet"/>
      <w:lvlText w:val="•"/>
      <w:lvlJc w:val="left"/>
      <w:pPr>
        <w:ind w:left="7860" w:hanging="315"/>
      </w:pPr>
      <w:rPr>
        <w:rFonts w:hint="default"/>
        <w:lang w:val="zh-CN" w:eastAsia="zh-CN" w:bidi="zh-CN"/>
      </w:rPr>
    </w:lvl>
    <w:lvl w:ilvl="8" w:tentative="0">
      <w:start w:val="0"/>
      <w:numFmt w:val="bullet"/>
      <w:lvlText w:val="•"/>
      <w:lvlJc w:val="left"/>
      <w:pPr>
        <w:ind w:left="8808" w:hanging="315"/>
      </w:pPr>
      <w:rPr>
        <w:rFonts w:hint="default"/>
        <w:lang w:val="zh-CN" w:eastAsia="zh-CN" w:bidi="zh-CN"/>
      </w:rPr>
    </w:lvl>
  </w:abstractNum>
  <w:abstractNum w:abstractNumId="14">
    <w:nsid w:val="25B654F3"/>
    <w:multiLevelType w:val="multilevel"/>
    <w:tmpl w:val="25B654F3"/>
    <w:lvl w:ilvl="0" w:tentative="0">
      <w:start w:val="1"/>
      <w:numFmt w:val="decimal"/>
      <w:lvlText w:val="%1."/>
      <w:lvlJc w:val="left"/>
      <w:pPr>
        <w:ind w:left="108"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993" w:hanging="315"/>
      </w:pPr>
      <w:rPr>
        <w:rFonts w:hint="default"/>
        <w:lang w:val="zh-CN" w:eastAsia="zh-CN" w:bidi="zh-CN"/>
      </w:rPr>
    </w:lvl>
    <w:lvl w:ilvl="2" w:tentative="0">
      <w:start w:val="0"/>
      <w:numFmt w:val="bullet"/>
      <w:lvlText w:val="•"/>
      <w:lvlJc w:val="left"/>
      <w:pPr>
        <w:ind w:left="1887" w:hanging="315"/>
      </w:pPr>
      <w:rPr>
        <w:rFonts w:hint="default"/>
        <w:lang w:val="zh-CN" w:eastAsia="zh-CN" w:bidi="zh-CN"/>
      </w:rPr>
    </w:lvl>
    <w:lvl w:ilvl="3" w:tentative="0">
      <w:start w:val="0"/>
      <w:numFmt w:val="bullet"/>
      <w:lvlText w:val="•"/>
      <w:lvlJc w:val="left"/>
      <w:pPr>
        <w:ind w:left="2781" w:hanging="315"/>
      </w:pPr>
      <w:rPr>
        <w:rFonts w:hint="default"/>
        <w:lang w:val="zh-CN" w:eastAsia="zh-CN" w:bidi="zh-CN"/>
      </w:rPr>
    </w:lvl>
    <w:lvl w:ilvl="4" w:tentative="0">
      <w:start w:val="0"/>
      <w:numFmt w:val="bullet"/>
      <w:lvlText w:val="•"/>
      <w:lvlJc w:val="left"/>
      <w:pPr>
        <w:ind w:left="3675" w:hanging="315"/>
      </w:pPr>
      <w:rPr>
        <w:rFonts w:hint="default"/>
        <w:lang w:val="zh-CN" w:eastAsia="zh-CN" w:bidi="zh-CN"/>
      </w:rPr>
    </w:lvl>
    <w:lvl w:ilvl="5" w:tentative="0">
      <w:start w:val="0"/>
      <w:numFmt w:val="bullet"/>
      <w:lvlText w:val="•"/>
      <w:lvlJc w:val="left"/>
      <w:pPr>
        <w:ind w:left="4569" w:hanging="315"/>
      </w:pPr>
      <w:rPr>
        <w:rFonts w:hint="default"/>
        <w:lang w:val="zh-CN" w:eastAsia="zh-CN" w:bidi="zh-CN"/>
      </w:rPr>
    </w:lvl>
    <w:lvl w:ilvl="6" w:tentative="0">
      <w:start w:val="0"/>
      <w:numFmt w:val="bullet"/>
      <w:lvlText w:val="•"/>
      <w:lvlJc w:val="left"/>
      <w:pPr>
        <w:ind w:left="5463" w:hanging="315"/>
      </w:pPr>
      <w:rPr>
        <w:rFonts w:hint="default"/>
        <w:lang w:val="zh-CN" w:eastAsia="zh-CN" w:bidi="zh-CN"/>
      </w:rPr>
    </w:lvl>
    <w:lvl w:ilvl="7" w:tentative="0">
      <w:start w:val="0"/>
      <w:numFmt w:val="bullet"/>
      <w:lvlText w:val="•"/>
      <w:lvlJc w:val="left"/>
      <w:pPr>
        <w:ind w:left="6357" w:hanging="315"/>
      </w:pPr>
      <w:rPr>
        <w:rFonts w:hint="default"/>
        <w:lang w:val="zh-CN" w:eastAsia="zh-CN" w:bidi="zh-CN"/>
      </w:rPr>
    </w:lvl>
    <w:lvl w:ilvl="8" w:tentative="0">
      <w:start w:val="0"/>
      <w:numFmt w:val="bullet"/>
      <w:lvlText w:val="•"/>
      <w:lvlJc w:val="left"/>
      <w:pPr>
        <w:ind w:left="7251" w:hanging="315"/>
      </w:pPr>
      <w:rPr>
        <w:rFonts w:hint="default"/>
        <w:lang w:val="zh-CN" w:eastAsia="zh-CN" w:bidi="zh-CN"/>
      </w:rPr>
    </w:lvl>
  </w:abstractNum>
  <w:abstractNum w:abstractNumId="15">
    <w:nsid w:val="2A8F537B"/>
    <w:multiLevelType w:val="multilevel"/>
    <w:tmpl w:val="2A8F537B"/>
    <w:lvl w:ilvl="0" w:tentative="0">
      <w:start w:val="2"/>
      <w:numFmt w:val="decimal"/>
      <w:lvlText w:val="%1."/>
      <w:lvlJc w:val="left"/>
      <w:pPr>
        <w:ind w:left="1108" w:hanging="212"/>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60" w:hanging="212"/>
      </w:pPr>
      <w:rPr>
        <w:rFonts w:hint="default"/>
        <w:lang w:val="zh-CN" w:eastAsia="zh-CN" w:bidi="zh-CN"/>
      </w:rPr>
    </w:lvl>
    <w:lvl w:ilvl="2" w:tentative="0">
      <w:start w:val="0"/>
      <w:numFmt w:val="bullet"/>
      <w:lvlText w:val="•"/>
      <w:lvlJc w:val="left"/>
      <w:pPr>
        <w:ind w:left="3021" w:hanging="212"/>
      </w:pPr>
      <w:rPr>
        <w:rFonts w:hint="default"/>
        <w:lang w:val="zh-CN" w:eastAsia="zh-CN" w:bidi="zh-CN"/>
      </w:rPr>
    </w:lvl>
    <w:lvl w:ilvl="3" w:tentative="0">
      <w:start w:val="0"/>
      <w:numFmt w:val="bullet"/>
      <w:lvlText w:val="•"/>
      <w:lvlJc w:val="left"/>
      <w:pPr>
        <w:ind w:left="3981" w:hanging="212"/>
      </w:pPr>
      <w:rPr>
        <w:rFonts w:hint="default"/>
        <w:lang w:val="zh-CN" w:eastAsia="zh-CN" w:bidi="zh-CN"/>
      </w:rPr>
    </w:lvl>
    <w:lvl w:ilvl="4" w:tentative="0">
      <w:start w:val="0"/>
      <w:numFmt w:val="bullet"/>
      <w:lvlText w:val="•"/>
      <w:lvlJc w:val="left"/>
      <w:pPr>
        <w:ind w:left="4942" w:hanging="212"/>
      </w:pPr>
      <w:rPr>
        <w:rFonts w:hint="default"/>
        <w:lang w:val="zh-CN" w:eastAsia="zh-CN" w:bidi="zh-CN"/>
      </w:rPr>
    </w:lvl>
    <w:lvl w:ilvl="5" w:tentative="0">
      <w:start w:val="0"/>
      <w:numFmt w:val="bullet"/>
      <w:lvlText w:val="•"/>
      <w:lvlJc w:val="left"/>
      <w:pPr>
        <w:ind w:left="5903" w:hanging="212"/>
      </w:pPr>
      <w:rPr>
        <w:rFonts w:hint="default"/>
        <w:lang w:val="zh-CN" w:eastAsia="zh-CN" w:bidi="zh-CN"/>
      </w:rPr>
    </w:lvl>
    <w:lvl w:ilvl="6" w:tentative="0">
      <w:start w:val="0"/>
      <w:numFmt w:val="bullet"/>
      <w:lvlText w:val="•"/>
      <w:lvlJc w:val="left"/>
      <w:pPr>
        <w:ind w:left="6863" w:hanging="212"/>
      </w:pPr>
      <w:rPr>
        <w:rFonts w:hint="default"/>
        <w:lang w:val="zh-CN" w:eastAsia="zh-CN" w:bidi="zh-CN"/>
      </w:rPr>
    </w:lvl>
    <w:lvl w:ilvl="7" w:tentative="0">
      <w:start w:val="0"/>
      <w:numFmt w:val="bullet"/>
      <w:lvlText w:val="•"/>
      <w:lvlJc w:val="left"/>
      <w:pPr>
        <w:ind w:left="7824" w:hanging="212"/>
      </w:pPr>
      <w:rPr>
        <w:rFonts w:hint="default"/>
        <w:lang w:val="zh-CN" w:eastAsia="zh-CN" w:bidi="zh-CN"/>
      </w:rPr>
    </w:lvl>
    <w:lvl w:ilvl="8" w:tentative="0">
      <w:start w:val="0"/>
      <w:numFmt w:val="bullet"/>
      <w:lvlText w:val="•"/>
      <w:lvlJc w:val="left"/>
      <w:pPr>
        <w:ind w:left="8784" w:hanging="212"/>
      </w:pPr>
      <w:rPr>
        <w:rFonts w:hint="default"/>
        <w:lang w:val="zh-CN" w:eastAsia="zh-CN" w:bidi="zh-CN"/>
      </w:rPr>
    </w:lvl>
  </w:abstractNum>
  <w:abstractNum w:abstractNumId="16">
    <w:nsid w:val="322D85CA"/>
    <w:multiLevelType w:val="multilevel"/>
    <w:tmpl w:val="322D85CA"/>
    <w:lvl w:ilvl="0" w:tentative="0">
      <w:start w:val="1"/>
      <w:numFmt w:val="decimal"/>
      <w:lvlText w:val="%1."/>
      <w:lvlJc w:val="left"/>
      <w:pPr>
        <w:ind w:left="477" w:hanging="303"/>
      </w:pPr>
      <w:rPr>
        <w:rFonts w:hint="default" w:ascii="宋体" w:hAnsi="宋体" w:eastAsia="宋体" w:cs="宋体"/>
        <w:b/>
        <w:bCs/>
        <w:spacing w:val="1"/>
        <w:w w:val="98"/>
        <w:sz w:val="18"/>
        <w:szCs w:val="18"/>
        <w:lang w:val="zh-CN" w:eastAsia="zh-CN" w:bidi="zh-CN"/>
      </w:rPr>
    </w:lvl>
    <w:lvl w:ilvl="1" w:tentative="0">
      <w:start w:val="0"/>
      <w:numFmt w:val="bullet"/>
      <w:lvlText w:val="•"/>
      <w:lvlJc w:val="left"/>
      <w:pPr>
        <w:ind w:left="1502" w:hanging="303"/>
      </w:pPr>
      <w:rPr>
        <w:rFonts w:hint="default"/>
        <w:lang w:val="zh-CN" w:eastAsia="zh-CN" w:bidi="zh-CN"/>
      </w:rPr>
    </w:lvl>
    <w:lvl w:ilvl="2" w:tentative="0">
      <w:start w:val="0"/>
      <w:numFmt w:val="bullet"/>
      <w:lvlText w:val="•"/>
      <w:lvlJc w:val="left"/>
      <w:pPr>
        <w:ind w:left="2525" w:hanging="303"/>
      </w:pPr>
      <w:rPr>
        <w:rFonts w:hint="default"/>
        <w:lang w:val="zh-CN" w:eastAsia="zh-CN" w:bidi="zh-CN"/>
      </w:rPr>
    </w:lvl>
    <w:lvl w:ilvl="3" w:tentative="0">
      <w:start w:val="0"/>
      <w:numFmt w:val="bullet"/>
      <w:lvlText w:val="•"/>
      <w:lvlJc w:val="left"/>
      <w:pPr>
        <w:ind w:left="3547" w:hanging="303"/>
      </w:pPr>
      <w:rPr>
        <w:rFonts w:hint="default"/>
        <w:lang w:val="zh-CN" w:eastAsia="zh-CN" w:bidi="zh-CN"/>
      </w:rPr>
    </w:lvl>
    <w:lvl w:ilvl="4" w:tentative="0">
      <w:start w:val="0"/>
      <w:numFmt w:val="bullet"/>
      <w:lvlText w:val="•"/>
      <w:lvlJc w:val="left"/>
      <w:pPr>
        <w:ind w:left="4570" w:hanging="303"/>
      </w:pPr>
      <w:rPr>
        <w:rFonts w:hint="default"/>
        <w:lang w:val="zh-CN" w:eastAsia="zh-CN" w:bidi="zh-CN"/>
      </w:rPr>
    </w:lvl>
    <w:lvl w:ilvl="5" w:tentative="0">
      <w:start w:val="0"/>
      <w:numFmt w:val="bullet"/>
      <w:lvlText w:val="•"/>
      <w:lvlJc w:val="left"/>
      <w:pPr>
        <w:ind w:left="5593" w:hanging="303"/>
      </w:pPr>
      <w:rPr>
        <w:rFonts w:hint="default"/>
        <w:lang w:val="zh-CN" w:eastAsia="zh-CN" w:bidi="zh-CN"/>
      </w:rPr>
    </w:lvl>
    <w:lvl w:ilvl="6" w:tentative="0">
      <w:start w:val="0"/>
      <w:numFmt w:val="bullet"/>
      <w:lvlText w:val="•"/>
      <w:lvlJc w:val="left"/>
      <w:pPr>
        <w:ind w:left="6615" w:hanging="303"/>
      </w:pPr>
      <w:rPr>
        <w:rFonts w:hint="default"/>
        <w:lang w:val="zh-CN" w:eastAsia="zh-CN" w:bidi="zh-CN"/>
      </w:rPr>
    </w:lvl>
    <w:lvl w:ilvl="7" w:tentative="0">
      <w:start w:val="0"/>
      <w:numFmt w:val="bullet"/>
      <w:lvlText w:val="•"/>
      <w:lvlJc w:val="left"/>
      <w:pPr>
        <w:ind w:left="7638" w:hanging="303"/>
      </w:pPr>
      <w:rPr>
        <w:rFonts w:hint="default"/>
        <w:lang w:val="zh-CN" w:eastAsia="zh-CN" w:bidi="zh-CN"/>
      </w:rPr>
    </w:lvl>
    <w:lvl w:ilvl="8" w:tentative="0">
      <w:start w:val="0"/>
      <w:numFmt w:val="bullet"/>
      <w:lvlText w:val="•"/>
      <w:lvlJc w:val="left"/>
      <w:pPr>
        <w:ind w:left="8660" w:hanging="303"/>
      </w:pPr>
      <w:rPr>
        <w:rFonts w:hint="default"/>
        <w:lang w:val="zh-CN" w:eastAsia="zh-CN" w:bidi="zh-CN"/>
      </w:rPr>
    </w:lvl>
  </w:abstractNum>
  <w:abstractNum w:abstractNumId="17">
    <w:nsid w:val="39A0D9AC"/>
    <w:multiLevelType w:val="multilevel"/>
    <w:tmpl w:val="39A0D9AC"/>
    <w:lvl w:ilvl="0" w:tentative="0">
      <w:start w:val="1"/>
      <w:numFmt w:val="decimal"/>
      <w:lvlText w:val="(%1)"/>
      <w:lvlJc w:val="left"/>
      <w:pPr>
        <w:ind w:left="477" w:hanging="420"/>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502" w:hanging="420"/>
      </w:pPr>
      <w:rPr>
        <w:rFonts w:hint="default"/>
        <w:lang w:val="zh-CN" w:eastAsia="zh-CN" w:bidi="zh-CN"/>
      </w:rPr>
    </w:lvl>
    <w:lvl w:ilvl="2" w:tentative="0">
      <w:start w:val="0"/>
      <w:numFmt w:val="bullet"/>
      <w:lvlText w:val="•"/>
      <w:lvlJc w:val="left"/>
      <w:pPr>
        <w:ind w:left="2525" w:hanging="420"/>
      </w:pPr>
      <w:rPr>
        <w:rFonts w:hint="default"/>
        <w:lang w:val="zh-CN" w:eastAsia="zh-CN" w:bidi="zh-CN"/>
      </w:rPr>
    </w:lvl>
    <w:lvl w:ilvl="3" w:tentative="0">
      <w:start w:val="0"/>
      <w:numFmt w:val="bullet"/>
      <w:lvlText w:val="•"/>
      <w:lvlJc w:val="left"/>
      <w:pPr>
        <w:ind w:left="3547" w:hanging="420"/>
      </w:pPr>
      <w:rPr>
        <w:rFonts w:hint="default"/>
        <w:lang w:val="zh-CN" w:eastAsia="zh-CN" w:bidi="zh-CN"/>
      </w:rPr>
    </w:lvl>
    <w:lvl w:ilvl="4" w:tentative="0">
      <w:start w:val="0"/>
      <w:numFmt w:val="bullet"/>
      <w:lvlText w:val="•"/>
      <w:lvlJc w:val="left"/>
      <w:pPr>
        <w:ind w:left="4570" w:hanging="420"/>
      </w:pPr>
      <w:rPr>
        <w:rFonts w:hint="default"/>
        <w:lang w:val="zh-CN" w:eastAsia="zh-CN" w:bidi="zh-CN"/>
      </w:rPr>
    </w:lvl>
    <w:lvl w:ilvl="5" w:tentative="0">
      <w:start w:val="0"/>
      <w:numFmt w:val="bullet"/>
      <w:lvlText w:val="•"/>
      <w:lvlJc w:val="left"/>
      <w:pPr>
        <w:ind w:left="5593" w:hanging="420"/>
      </w:pPr>
      <w:rPr>
        <w:rFonts w:hint="default"/>
        <w:lang w:val="zh-CN" w:eastAsia="zh-CN" w:bidi="zh-CN"/>
      </w:rPr>
    </w:lvl>
    <w:lvl w:ilvl="6" w:tentative="0">
      <w:start w:val="0"/>
      <w:numFmt w:val="bullet"/>
      <w:lvlText w:val="•"/>
      <w:lvlJc w:val="left"/>
      <w:pPr>
        <w:ind w:left="6615" w:hanging="420"/>
      </w:pPr>
      <w:rPr>
        <w:rFonts w:hint="default"/>
        <w:lang w:val="zh-CN" w:eastAsia="zh-CN" w:bidi="zh-CN"/>
      </w:rPr>
    </w:lvl>
    <w:lvl w:ilvl="7" w:tentative="0">
      <w:start w:val="0"/>
      <w:numFmt w:val="bullet"/>
      <w:lvlText w:val="•"/>
      <w:lvlJc w:val="left"/>
      <w:pPr>
        <w:ind w:left="763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18">
    <w:nsid w:val="46A08BB8"/>
    <w:multiLevelType w:val="multilevel"/>
    <w:tmpl w:val="46A08BB8"/>
    <w:lvl w:ilvl="0" w:tentative="0">
      <w:start w:val="1"/>
      <w:numFmt w:val="decimal"/>
      <w:lvlText w:val="（%1）"/>
      <w:lvlJc w:val="left"/>
      <w:pPr>
        <w:ind w:left="1319" w:hanging="528"/>
      </w:pPr>
      <w:rPr>
        <w:rFonts w:hint="default" w:ascii="宋体" w:hAnsi="宋体" w:eastAsia="宋体" w:cs="宋体"/>
        <w:b/>
        <w:bCs/>
        <w:spacing w:val="1"/>
        <w:w w:val="98"/>
        <w:sz w:val="19"/>
        <w:szCs w:val="19"/>
        <w:lang w:val="zh-CN" w:eastAsia="zh-CN" w:bidi="zh-CN"/>
      </w:rPr>
    </w:lvl>
    <w:lvl w:ilvl="1" w:tentative="0">
      <w:start w:val="0"/>
      <w:numFmt w:val="bullet"/>
      <w:lvlText w:val="•"/>
      <w:lvlJc w:val="left"/>
      <w:pPr>
        <w:ind w:left="2258" w:hanging="528"/>
      </w:pPr>
      <w:rPr>
        <w:rFonts w:hint="default"/>
        <w:lang w:val="zh-CN" w:eastAsia="zh-CN" w:bidi="zh-CN"/>
      </w:rPr>
    </w:lvl>
    <w:lvl w:ilvl="2" w:tentative="0">
      <w:start w:val="0"/>
      <w:numFmt w:val="bullet"/>
      <w:lvlText w:val="•"/>
      <w:lvlJc w:val="left"/>
      <w:pPr>
        <w:ind w:left="3197" w:hanging="528"/>
      </w:pPr>
      <w:rPr>
        <w:rFonts w:hint="default"/>
        <w:lang w:val="zh-CN" w:eastAsia="zh-CN" w:bidi="zh-CN"/>
      </w:rPr>
    </w:lvl>
    <w:lvl w:ilvl="3" w:tentative="0">
      <w:start w:val="0"/>
      <w:numFmt w:val="bullet"/>
      <w:lvlText w:val="•"/>
      <w:lvlJc w:val="left"/>
      <w:pPr>
        <w:ind w:left="4135" w:hanging="528"/>
      </w:pPr>
      <w:rPr>
        <w:rFonts w:hint="default"/>
        <w:lang w:val="zh-CN" w:eastAsia="zh-CN" w:bidi="zh-CN"/>
      </w:rPr>
    </w:lvl>
    <w:lvl w:ilvl="4" w:tentative="0">
      <w:start w:val="0"/>
      <w:numFmt w:val="bullet"/>
      <w:lvlText w:val="•"/>
      <w:lvlJc w:val="left"/>
      <w:pPr>
        <w:ind w:left="5074" w:hanging="528"/>
      </w:pPr>
      <w:rPr>
        <w:rFonts w:hint="default"/>
        <w:lang w:val="zh-CN" w:eastAsia="zh-CN" w:bidi="zh-CN"/>
      </w:rPr>
    </w:lvl>
    <w:lvl w:ilvl="5" w:tentative="0">
      <w:start w:val="0"/>
      <w:numFmt w:val="bullet"/>
      <w:lvlText w:val="•"/>
      <w:lvlJc w:val="left"/>
      <w:pPr>
        <w:ind w:left="6013" w:hanging="528"/>
      </w:pPr>
      <w:rPr>
        <w:rFonts w:hint="default"/>
        <w:lang w:val="zh-CN" w:eastAsia="zh-CN" w:bidi="zh-CN"/>
      </w:rPr>
    </w:lvl>
    <w:lvl w:ilvl="6" w:tentative="0">
      <w:start w:val="0"/>
      <w:numFmt w:val="bullet"/>
      <w:lvlText w:val="•"/>
      <w:lvlJc w:val="left"/>
      <w:pPr>
        <w:ind w:left="6951" w:hanging="528"/>
      </w:pPr>
      <w:rPr>
        <w:rFonts w:hint="default"/>
        <w:lang w:val="zh-CN" w:eastAsia="zh-CN" w:bidi="zh-CN"/>
      </w:rPr>
    </w:lvl>
    <w:lvl w:ilvl="7" w:tentative="0">
      <w:start w:val="0"/>
      <w:numFmt w:val="bullet"/>
      <w:lvlText w:val="•"/>
      <w:lvlJc w:val="left"/>
      <w:pPr>
        <w:ind w:left="7890" w:hanging="528"/>
      </w:pPr>
      <w:rPr>
        <w:rFonts w:hint="default"/>
        <w:lang w:val="zh-CN" w:eastAsia="zh-CN" w:bidi="zh-CN"/>
      </w:rPr>
    </w:lvl>
    <w:lvl w:ilvl="8" w:tentative="0">
      <w:start w:val="0"/>
      <w:numFmt w:val="bullet"/>
      <w:lvlText w:val="•"/>
      <w:lvlJc w:val="left"/>
      <w:pPr>
        <w:ind w:left="8828" w:hanging="528"/>
      </w:pPr>
      <w:rPr>
        <w:rFonts w:hint="default"/>
        <w:lang w:val="zh-CN" w:eastAsia="zh-CN" w:bidi="zh-CN"/>
      </w:rPr>
    </w:lvl>
  </w:abstractNum>
  <w:abstractNum w:abstractNumId="19">
    <w:nsid w:val="4C1BAE26"/>
    <w:multiLevelType w:val="multilevel"/>
    <w:tmpl w:val="4C1BAE26"/>
    <w:lvl w:ilvl="0" w:tentative="0">
      <w:start w:val="1"/>
      <w:numFmt w:val="decimal"/>
      <w:lvlText w:val="（%1）"/>
      <w:lvlJc w:val="left"/>
      <w:pPr>
        <w:ind w:left="1415" w:hanging="528"/>
      </w:pPr>
      <w:rPr>
        <w:rFonts w:hint="default" w:ascii="宋体" w:hAnsi="宋体" w:eastAsia="宋体" w:cs="宋体"/>
        <w:b/>
        <w:bCs/>
        <w:spacing w:val="1"/>
        <w:w w:val="98"/>
        <w:sz w:val="19"/>
        <w:szCs w:val="19"/>
        <w:lang w:val="zh-CN" w:eastAsia="zh-CN" w:bidi="zh-CN"/>
      </w:rPr>
    </w:lvl>
    <w:lvl w:ilvl="1" w:tentative="0">
      <w:start w:val="0"/>
      <w:numFmt w:val="bullet"/>
      <w:lvlText w:val="•"/>
      <w:lvlJc w:val="left"/>
      <w:pPr>
        <w:ind w:left="2348" w:hanging="528"/>
      </w:pPr>
      <w:rPr>
        <w:rFonts w:hint="default"/>
        <w:lang w:val="zh-CN" w:eastAsia="zh-CN" w:bidi="zh-CN"/>
      </w:rPr>
    </w:lvl>
    <w:lvl w:ilvl="2" w:tentative="0">
      <w:start w:val="0"/>
      <w:numFmt w:val="bullet"/>
      <w:lvlText w:val="•"/>
      <w:lvlJc w:val="left"/>
      <w:pPr>
        <w:ind w:left="3277" w:hanging="528"/>
      </w:pPr>
      <w:rPr>
        <w:rFonts w:hint="default"/>
        <w:lang w:val="zh-CN" w:eastAsia="zh-CN" w:bidi="zh-CN"/>
      </w:rPr>
    </w:lvl>
    <w:lvl w:ilvl="3" w:tentative="0">
      <w:start w:val="0"/>
      <w:numFmt w:val="bullet"/>
      <w:lvlText w:val="•"/>
      <w:lvlJc w:val="left"/>
      <w:pPr>
        <w:ind w:left="4205" w:hanging="528"/>
      </w:pPr>
      <w:rPr>
        <w:rFonts w:hint="default"/>
        <w:lang w:val="zh-CN" w:eastAsia="zh-CN" w:bidi="zh-CN"/>
      </w:rPr>
    </w:lvl>
    <w:lvl w:ilvl="4" w:tentative="0">
      <w:start w:val="0"/>
      <w:numFmt w:val="bullet"/>
      <w:lvlText w:val="•"/>
      <w:lvlJc w:val="left"/>
      <w:pPr>
        <w:ind w:left="5134" w:hanging="528"/>
      </w:pPr>
      <w:rPr>
        <w:rFonts w:hint="default"/>
        <w:lang w:val="zh-CN" w:eastAsia="zh-CN" w:bidi="zh-CN"/>
      </w:rPr>
    </w:lvl>
    <w:lvl w:ilvl="5" w:tentative="0">
      <w:start w:val="0"/>
      <w:numFmt w:val="bullet"/>
      <w:lvlText w:val="•"/>
      <w:lvlJc w:val="left"/>
      <w:pPr>
        <w:ind w:left="6063" w:hanging="528"/>
      </w:pPr>
      <w:rPr>
        <w:rFonts w:hint="default"/>
        <w:lang w:val="zh-CN" w:eastAsia="zh-CN" w:bidi="zh-CN"/>
      </w:rPr>
    </w:lvl>
    <w:lvl w:ilvl="6" w:tentative="0">
      <w:start w:val="0"/>
      <w:numFmt w:val="bullet"/>
      <w:lvlText w:val="•"/>
      <w:lvlJc w:val="left"/>
      <w:pPr>
        <w:ind w:left="6991" w:hanging="528"/>
      </w:pPr>
      <w:rPr>
        <w:rFonts w:hint="default"/>
        <w:lang w:val="zh-CN" w:eastAsia="zh-CN" w:bidi="zh-CN"/>
      </w:rPr>
    </w:lvl>
    <w:lvl w:ilvl="7" w:tentative="0">
      <w:start w:val="0"/>
      <w:numFmt w:val="bullet"/>
      <w:lvlText w:val="•"/>
      <w:lvlJc w:val="left"/>
      <w:pPr>
        <w:ind w:left="7920" w:hanging="528"/>
      </w:pPr>
      <w:rPr>
        <w:rFonts w:hint="default"/>
        <w:lang w:val="zh-CN" w:eastAsia="zh-CN" w:bidi="zh-CN"/>
      </w:rPr>
    </w:lvl>
    <w:lvl w:ilvl="8" w:tentative="0">
      <w:start w:val="0"/>
      <w:numFmt w:val="bullet"/>
      <w:lvlText w:val="•"/>
      <w:lvlJc w:val="left"/>
      <w:pPr>
        <w:ind w:left="8848" w:hanging="528"/>
      </w:pPr>
      <w:rPr>
        <w:rFonts w:hint="default"/>
        <w:lang w:val="zh-CN" w:eastAsia="zh-CN" w:bidi="zh-CN"/>
      </w:rPr>
    </w:lvl>
  </w:abstractNum>
  <w:abstractNum w:abstractNumId="20">
    <w:nsid w:val="4C3D7A74"/>
    <w:multiLevelType w:val="multilevel"/>
    <w:tmpl w:val="4C3D7A74"/>
    <w:lvl w:ilvl="0" w:tentative="0">
      <w:start w:val="1"/>
      <w:numFmt w:val="decimal"/>
      <w:lvlText w:val="%1."/>
      <w:lvlJc w:val="left"/>
      <w:pPr>
        <w:ind w:left="477" w:hanging="212"/>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502" w:hanging="212"/>
      </w:pPr>
      <w:rPr>
        <w:rFonts w:hint="default"/>
        <w:lang w:val="zh-CN" w:eastAsia="zh-CN" w:bidi="zh-CN"/>
      </w:rPr>
    </w:lvl>
    <w:lvl w:ilvl="2" w:tentative="0">
      <w:start w:val="0"/>
      <w:numFmt w:val="bullet"/>
      <w:lvlText w:val="•"/>
      <w:lvlJc w:val="left"/>
      <w:pPr>
        <w:ind w:left="2525" w:hanging="212"/>
      </w:pPr>
      <w:rPr>
        <w:rFonts w:hint="default"/>
        <w:lang w:val="zh-CN" w:eastAsia="zh-CN" w:bidi="zh-CN"/>
      </w:rPr>
    </w:lvl>
    <w:lvl w:ilvl="3" w:tentative="0">
      <w:start w:val="0"/>
      <w:numFmt w:val="bullet"/>
      <w:lvlText w:val="•"/>
      <w:lvlJc w:val="left"/>
      <w:pPr>
        <w:ind w:left="3547" w:hanging="212"/>
      </w:pPr>
      <w:rPr>
        <w:rFonts w:hint="default"/>
        <w:lang w:val="zh-CN" w:eastAsia="zh-CN" w:bidi="zh-CN"/>
      </w:rPr>
    </w:lvl>
    <w:lvl w:ilvl="4" w:tentative="0">
      <w:start w:val="0"/>
      <w:numFmt w:val="bullet"/>
      <w:lvlText w:val="•"/>
      <w:lvlJc w:val="left"/>
      <w:pPr>
        <w:ind w:left="4570" w:hanging="212"/>
      </w:pPr>
      <w:rPr>
        <w:rFonts w:hint="default"/>
        <w:lang w:val="zh-CN" w:eastAsia="zh-CN" w:bidi="zh-CN"/>
      </w:rPr>
    </w:lvl>
    <w:lvl w:ilvl="5" w:tentative="0">
      <w:start w:val="0"/>
      <w:numFmt w:val="bullet"/>
      <w:lvlText w:val="•"/>
      <w:lvlJc w:val="left"/>
      <w:pPr>
        <w:ind w:left="5593" w:hanging="212"/>
      </w:pPr>
      <w:rPr>
        <w:rFonts w:hint="default"/>
        <w:lang w:val="zh-CN" w:eastAsia="zh-CN" w:bidi="zh-CN"/>
      </w:rPr>
    </w:lvl>
    <w:lvl w:ilvl="6" w:tentative="0">
      <w:start w:val="0"/>
      <w:numFmt w:val="bullet"/>
      <w:lvlText w:val="•"/>
      <w:lvlJc w:val="left"/>
      <w:pPr>
        <w:ind w:left="6615" w:hanging="212"/>
      </w:pPr>
      <w:rPr>
        <w:rFonts w:hint="default"/>
        <w:lang w:val="zh-CN" w:eastAsia="zh-CN" w:bidi="zh-CN"/>
      </w:rPr>
    </w:lvl>
    <w:lvl w:ilvl="7" w:tentative="0">
      <w:start w:val="0"/>
      <w:numFmt w:val="bullet"/>
      <w:lvlText w:val="•"/>
      <w:lvlJc w:val="left"/>
      <w:pPr>
        <w:ind w:left="7638" w:hanging="212"/>
      </w:pPr>
      <w:rPr>
        <w:rFonts w:hint="default"/>
        <w:lang w:val="zh-CN" w:eastAsia="zh-CN" w:bidi="zh-CN"/>
      </w:rPr>
    </w:lvl>
    <w:lvl w:ilvl="8" w:tentative="0">
      <w:start w:val="0"/>
      <w:numFmt w:val="bullet"/>
      <w:lvlText w:val="•"/>
      <w:lvlJc w:val="left"/>
      <w:pPr>
        <w:ind w:left="8660" w:hanging="212"/>
      </w:pPr>
      <w:rPr>
        <w:rFonts w:hint="default"/>
        <w:lang w:val="zh-CN" w:eastAsia="zh-CN" w:bidi="zh-CN"/>
      </w:rPr>
    </w:lvl>
  </w:abstractNum>
  <w:abstractNum w:abstractNumId="21">
    <w:nsid w:val="4D4DC07F"/>
    <w:multiLevelType w:val="multilevel"/>
    <w:tmpl w:val="4D4DC07F"/>
    <w:lvl w:ilvl="0" w:tentative="0">
      <w:start w:val="3"/>
      <w:numFmt w:val="decimal"/>
      <w:lvlText w:val="（%1）"/>
      <w:lvlJc w:val="left"/>
      <w:pPr>
        <w:ind w:left="1316" w:hanging="525"/>
        <w:jc w:val="righ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212" w:hanging="315"/>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362" w:hanging="315"/>
      </w:pPr>
      <w:rPr>
        <w:rFonts w:hint="default"/>
        <w:lang w:val="zh-CN" w:eastAsia="zh-CN" w:bidi="zh-CN"/>
      </w:rPr>
    </w:lvl>
    <w:lvl w:ilvl="3" w:tentative="0">
      <w:start w:val="0"/>
      <w:numFmt w:val="bullet"/>
      <w:lvlText w:val="•"/>
      <w:lvlJc w:val="left"/>
      <w:pPr>
        <w:ind w:left="3405" w:hanging="315"/>
      </w:pPr>
      <w:rPr>
        <w:rFonts w:hint="default"/>
        <w:lang w:val="zh-CN" w:eastAsia="zh-CN" w:bidi="zh-CN"/>
      </w:rPr>
    </w:lvl>
    <w:lvl w:ilvl="4" w:tentative="0">
      <w:start w:val="0"/>
      <w:numFmt w:val="bullet"/>
      <w:lvlText w:val="•"/>
      <w:lvlJc w:val="left"/>
      <w:pPr>
        <w:ind w:left="4448" w:hanging="315"/>
      </w:pPr>
      <w:rPr>
        <w:rFonts w:hint="default"/>
        <w:lang w:val="zh-CN" w:eastAsia="zh-CN" w:bidi="zh-CN"/>
      </w:rPr>
    </w:lvl>
    <w:lvl w:ilvl="5" w:tentative="0">
      <w:start w:val="0"/>
      <w:numFmt w:val="bullet"/>
      <w:lvlText w:val="•"/>
      <w:lvlJc w:val="left"/>
      <w:pPr>
        <w:ind w:left="5491" w:hanging="315"/>
      </w:pPr>
      <w:rPr>
        <w:rFonts w:hint="default"/>
        <w:lang w:val="zh-CN" w:eastAsia="zh-CN" w:bidi="zh-CN"/>
      </w:rPr>
    </w:lvl>
    <w:lvl w:ilvl="6" w:tentative="0">
      <w:start w:val="0"/>
      <w:numFmt w:val="bullet"/>
      <w:lvlText w:val="•"/>
      <w:lvlJc w:val="left"/>
      <w:pPr>
        <w:ind w:left="6534" w:hanging="315"/>
      </w:pPr>
      <w:rPr>
        <w:rFonts w:hint="default"/>
        <w:lang w:val="zh-CN" w:eastAsia="zh-CN" w:bidi="zh-CN"/>
      </w:rPr>
    </w:lvl>
    <w:lvl w:ilvl="7" w:tentative="0">
      <w:start w:val="0"/>
      <w:numFmt w:val="bullet"/>
      <w:lvlText w:val="•"/>
      <w:lvlJc w:val="left"/>
      <w:pPr>
        <w:ind w:left="7577" w:hanging="315"/>
      </w:pPr>
      <w:rPr>
        <w:rFonts w:hint="default"/>
        <w:lang w:val="zh-CN" w:eastAsia="zh-CN" w:bidi="zh-CN"/>
      </w:rPr>
    </w:lvl>
    <w:lvl w:ilvl="8" w:tentative="0">
      <w:start w:val="0"/>
      <w:numFmt w:val="bullet"/>
      <w:lvlText w:val="•"/>
      <w:lvlJc w:val="left"/>
      <w:pPr>
        <w:ind w:left="8620" w:hanging="315"/>
      </w:pPr>
      <w:rPr>
        <w:rFonts w:hint="default"/>
        <w:lang w:val="zh-CN" w:eastAsia="zh-CN" w:bidi="zh-CN"/>
      </w:rPr>
    </w:lvl>
  </w:abstractNum>
  <w:abstractNum w:abstractNumId="22">
    <w:nsid w:val="58765686"/>
    <w:multiLevelType w:val="multilevel"/>
    <w:tmpl w:val="58765686"/>
    <w:lvl w:ilvl="0" w:tentative="0">
      <w:start w:val="4"/>
      <w:numFmt w:val="decimal"/>
      <w:lvlText w:val="%1."/>
      <w:lvlJc w:val="left"/>
      <w:pPr>
        <w:ind w:left="892" w:hanging="209"/>
      </w:pPr>
      <w:rPr>
        <w:rFonts w:hint="default" w:ascii="宋体" w:hAnsi="宋体" w:eastAsia="宋体" w:cs="宋体"/>
        <w:b/>
        <w:bCs/>
        <w:spacing w:val="-2"/>
        <w:w w:val="98"/>
        <w:sz w:val="19"/>
        <w:szCs w:val="19"/>
        <w:lang w:val="zh-CN" w:eastAsia="zh-CN" w:bidi="zh-CN"/>
      </w:rPr>
    </w:lvl>
    <w:lvl w:ilvl="1" w:tentative="0">
      <w:start w:val="1"/>
      <w:numFmt w:val="decimal"/>
      <w:lvlText w:val="%1.%2"/>
      <w:lvlJc w:val="left"/>
      <w:pPr>
        <w:ind w:left="1264" w:hanging="368"/>
      </w:pPr>
      <w:rPr>
        <w:rFonts w:hint="default" w:ascii="宋体" w:hAnsi="宋体" w:eastAsia="宋体" w:cs="宋体"/>
        <w:spacing w:val="-2"/>
        <w:w w:val="99"/>
        <w:sz w:val="21"/>
        <w:szCs w:val="21"/>
        <w:lang w:val="zh-CN" w:eastAsia="zh-CN" w:bidi="zh-CN"/>
      </w:rPr>
    </w:lvl>
    <w:lvl w:ilvl="2" w:tentative="0">
      <w:start w:val="0"/>
      <w:numFmt w:val="bullet"/>
      <w:lvlText w:val="•"/>
      <w:lvlJc w:val="left"/>
      <w:pPr>
        <w:ind w:left="2309" w:hanging="368"/>
      </w:pPr>
      <w:rPr>
        <w:rFonts w:hint="default"/>
        <w:lang w:val="zh-CN" w:eastAsia="zh-CN" w:bidi="zh-CN"/>
      </w:rPr>
    </w:lvl>
    <w:lvl w:ilvl="3" w:tentative="0">
      <w:start w:val="0"/>
      <w:numFmt w:val="bullet"/>
      <w:lvlText w:val="•"/>
      <w:lvlJc w:val="left"/>
      <w:pPr>
        <w:ind w:left="3359" w:hanging="368"/>
      </w:pPr>
      <w:rPr>
        <w:rFonts w:hint="default"/>
        <w:lang w:val="zh-CN" w:eastAsia="zh-CN" w:bidi="zh-CN"/>
      </w:rPr>
    </w:lvl>
    <w:lvl w:ilvl="4" w:tentative="0">
      <w:start w:val="0"/>
      <w:numFmt w:val="bullet"/>
      <w:lvlText w:val="•"/>
      <w:lvlJc w:val="left"/>
      <w:pPr>
        <w:ind w:left="4408" w:hanging="368"/>
      </w:pPr>
      <w:rPr>
        <w:rFonts w:hint="default"/>
        <w:lang w:val="zh-CN" w:eastAsia="zh-CN" w:bidi="zh-CN"/>
      </w:rPr>
    </w:lvl>
    <w:lvl w:ilvl="5" w:tentative="0">
      <w:start w:val="0"/>
      <w:numFmt w:val="bullet"/>
      <w:lvlText w:val="•"/>
      <w:lvlJc w:val="left"/>
      <w:pPr>
        <w:ind w:left="5458" w:hanging="368"/>
      </w:pPr>
      <w:rPr>
        <w:rFonts w:hint="default"/>
        <w:lang w:val="zh-CN" w:eastAsia="zh-CN" w:bidi="zh-CN"/>
      </w:rPr>
    </w:lvl>
    <w:lvl w:ilvl="6" w:tentative="0">
      <w:start w:val="0"/>
      <w:numFmt w:val="bullet"/>
      <w:lvlText w:val="•"/>
      <w:lvlJc w:val="left"/>
      <w:pPr>
        <w:ind w:left="6507" w:hanging="368"/>
      </w:pPr>
      <w:rPr>
        <w:rFonts w:hint="default"/>
        <w:lang w:val="zh-CN" w:eastAsia="zh-CN" w:bidi="zh-CN"/>
      </w:rPr>
    </w:lvl>
    <w:lvl w:ilvl="7" w:tentative="0">
      <w:start w:val="0"/>
      <w:numFmt w:val="bullet"/>
      <w:lvlText w:val="•"/>
      <w:lvlJc w:val="left"/>
      <w:pPr>
        <w:ind w:left="7557" w:hanging="368"/>
      </w:pPr>
      <w:rPr>
        <w:rFonts w:hint="default"/>
        <w:lang w:val="zh-CN" w:eastAsia="zh-CN" w:bidi="zh-CN"/>
      </w:rPr>
    </w:lvl>
    <w:lvl w:ilvl="8" w:tentative="0">
      <w:start w:val="0"/>
      <w:numFmt w:val="bullet"/>
      <w:lvlText w:val="•"/>
      <w:lvlJc w:val="left"/>
      <w:pPr>
        <w:ind w:left="8606" w:hanging="368"/>
      </w:pPr>
      <w:rPr>
        <w:rFonts w:hint="default"/>
        <w:lang w:val="zh-CN" w:eastAsia="zh-CN" w:bidi="zh-CN"/>
      </w:rPr>
    </w:lvl>
  </w:abstractNum>
  <w:abstractNum w:abstractNumId="23">
    <w:nsid w:val="5A241D34"/>
    <w:multiLevelType w:val="multilevel"/>
    <w:tmpl w:val="5A241D34"/>
    <w:lvl w:ilvl="0" w:tentative="0">
      <w:start w:val="1"/>
      <w:numFmt w:val="decimal"/>
      <w:lvlText w:val="%1."/>
      <w:lvlJc w:val="left"/>
      <w:pPr>
        <w:ind w:left="477"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502" w:hanging="315"/>
      </w:pPr>
      <w:rPr>
        <w:rFonts w:hint="default"/>
        <w:lang w:val="zh-CN" w:eastAsia="zh-CN" w:bidi="zh-CN"/>
      </w:rPr>
    </w:lvl>
    <w:lvl w:ilvl="2" w:tentative="0">
      <w:start w:val="0"/>
      <w:numFmt w:val="bullet"/>
      <w:lvlText w:val="•"/>
      <w:lvlJc w:val="left"/>
      <w:pPr>
        <w:ind w:left="2525" w:hanging="315"/>
      </w:pPr>
      <w:rPr>
        <w:rFonts w:hint="default"/>
        <w:lang w:val="zh-CN" w:eastAsia="zh-CN" w:bidi="zh-CN"/>
      </w:rPr>
    </w:lvl>
    <w:lvl w:ilvl="3" w:tentative="0">
      <w:start w:val="0"/>
      <w:numFmt w:val="bullet"/>
      <w:lvlText w:val="•"/>
      <w:lvlJc w:val="left"/>
      <w:pPr>
        <w:ind w:left="3547" w:hanging="315"/>
      </w:pPr>
      <w:rPr>
        <w:rFonts w:hint="default"/>
        <w:lang w:val="zh-CN" w:eastAsia="zh-CN" w:bidi="zh-CN"/>
      </w:rPr>
    </w:lvl>
    <w:lvl w:ilvl="4" w:tentative="0">
      <w:start w:val="0"/>
      <w:numFmt w:val="bullet"/>
      <w:lvlText w:val="•"/>
      <w:lvlJc w:val="left"/>
      <w:pPr>
        <w:ind w:left="4570" w:hanging="315"/>
      </w:pPr>
      <w:rPr>
        <w:rFonts w:hint="default"/>
        <w:lang w:val="zh-CN" w:eastAsia="zh-CN" w:bidi="zh-CN"/>
      </w:rPr>
    </w:lvl>
    <w:lvl w:ilvl="5" w:tentative="0">
      <w:start w:val="0"/>
      <w:numFmt w:val="bullet"/>
      <w:lvlText w:val="•"/>
      <w:lvlJc w:val="left"/>
      <w:pPr>
        <w:ind w:left="5593" w:hanging="315"/>
      </w:pPr>
      <w:rPr>
        <w:rFonts w:hint="default"/>
        <w:lang w:val="zh-CN" w:eastAsia="zh-CN" w:bidi="zh-CN"/>
      </w:rPr>
    </w:lvl>
    <w:lvl w:ilvl="6" w:tentative="0">
      <w:start w:val="0"/>
      <w:numFmt w:val="bullet"/>
      <w:lvlText w:val="•"/>
      <w:lvlJc w:val="left"/>
      <w:pPr>
        <w:ind w:left="6615" w:hanging="315"/>
      </w:pPr>
      <w:rPr>
        <w:rFonts w:hint="default"/>
        <w:lang w:val="zh-CN" w:eastAsia="zh-CN" w:bidi="zh-CN"/>
      </w:rPr>
    </w:lvl>
    <w:lvl w:ilvl="7" w:tentative="0">
      <w:start w:val="0"/>
      <w:numFmt w:val="bullet"/>
      <w:lvlText w:val="•"/>
      <w:lvlJc w:val="left"/>
      <w:pPr>
        <w:ind w:left="7638" w:hanging="315"/>
      </w:pPr>
      <w:rPr>
        <w:rFonts w:hint="default"/>
        <w:lang w:val="zh-CN" w:eastAsia="zh-CN" w:bidi="zh-CN"/>
      </w:rPr>
    </w:lvl>
    <w:lvl w:ilvl="8" w:tentative="0">
      <w:start w:val="0"/>
      <w:numFmt w:val="bullet"/>
      <w:lvlText w:val="•"/>
      <w:lvlJc w:val="left"/>
      <w:pPr>
        <w:ind w:left="8660" w:hanging="315"/>
      </w:pPr>
      <w:rPr>
        <w:rFonts w:hint="default"/>
        <w:lang w:val="zh-CN" w:eastAsia="zh-CN" w:bidi="zh-CN"/>
      </w:rPr>
    </w:lvl>
  </w:abstractNum>
  <w:abstractNum w:abstractNumId="24">
    <w:nsid w:val="5FFFB1A7"/>
    <w:multiLevelType w:val="multilevel"/>
    <w:tmpl w:val="5FFFB1A7"/>
    <w:lvl w:ilvl="0" w:tentative="0">
      <w:start w:val="13"/>
      <w:numFmt w:val="decimal"/>
      <w:lvlText w:val="（%1）"/>
      <w:lvlJc w:val="left"/>
      <w:pPr>
        <w:ind w:left="477" w:hanging="632"/>
      </w:pPr>
      <w:rPr>
        <w:rFonts w:hint="default"/>
        <w:spacing w:val="-2"/>
        <w:w w:val="99"/>
        <w:lang w:val="zh-CN" w:eastAsia="zh-CN" w:bidi="zh-CN"/>
      </w:rPr>
    </w:lvl>
    <w:lvl w:ilvl="1" w:tentative="0">
      <w:start w:val="0"/>
      <w:numFmt w:val="bullet"/>
      <w:lvlText w:val="•"/>
      <w:lvlJc w:val="left"/>
      <w:pPr>
        <w:ind w:left="1502" w:hanging="632"/>
      </w:pPr>
      <w:rPr>
        <w:rFonts w:hint="default"/>
        <w:lang w:val="zh-CN" w:eastAsia="zh-CN" w:bidi="zh-CN"/>
      </w:rPr>
    </w:lvl>
    <w:lvl w:ilvl="2" w:tentative="0">
      <w:start w:val="0"/>
      <w:numFmt w:val="bullet"/>
      <w:lvlText w:val="•"/>
      <w:lvlJc w:val="left"/>
      <w:pPr>
        <w:ind w:left="2525" w:hanging="632"/>
      </w:pPr>
      <w:rPr>
        <w:rFonts w:hint="default"/>
        <w:lang w:val="zh-CN" w:eastAsia="zh-CN" w:bidi="zh-CN"/>
      </w:rPr>
    </w:lvl>
    <w:lvl w:ilvl="3" w:tentative="0">
      <w:start w:val="0"/>
      <w:numFmt w:val="bullet"/>
      <w:lvlText w:val="•"/>
      <w:lvlJc w:val="left"/>
      <w:pPr>
        <w:ind w:left="3547" w:hanging="632"/>
      </w:pPr>
      <w:rPr>
        <w:rFonts w:hint="default"/>
        <w:lang w:val="zh-CN" w:eastAsia="zh-CN" w:bidi="zh-CN"/>
      </w:rPr>
    </w:lvl>
    <w:lvl w:ilvl="4" w:tentative="0">
      <w:start w:val="0"/>
      <w:numFmt w:val="bullet"/>
      <w:lvlText w:val="•"/>
      <w:lvlJc w:val="left"/>
      <w:pPr>
        <w:ind w:left="4570" w:hanging="632"/>
      </w:pPr>
      <w:rPr>
        <w:rFonts w:hint="default"/>
        <w:lang w:val="zh-CN" w:eastAsia="zh-CN" w:bidi="zh-CN"/>
      </w:rPr>
    </w:lvl>
    <w:lvl w:ilvl="5" w:tentative="0">
      <w:start w:val="0"/>
      <w:numFmt w:val="bullet"/>
      <w:lvlText w:val="•"/>
      <w:lvlJc w:val="left"/>
      <w:pPr>
        <w:ind w:left="5593" w:hanging="632"/>
      </w:pPr>
      <w:rPr>
        <w:rFonts w:hint="default"/>
        <w:lang w:val="zh-CN" w:eastAsia="zh-CN" w:bidi="zh-CN"/>
      </w:rPr>
    </w:lvl>
    <w:lvl w:ilvl="6" w:tentative="0">
      <w:start w:val="0"/>
      <w:numFmt w:val="bullet"/>
      <w:lvlText w:val="•"/>
      <w:lvlJc w:val="left"/>
      <w:pPr>
        <w:ind w:left="6615" w:hanging="632"/>
      </w:pPr>
      <w:rPr>
        <w:rFonts w:hint="default"/>
        <w:lang w:val="zh-CN" w:eastAsia="zh-CN" w:bidi="zh-CN"/>
      </w:rPr>
    </w:lvl>
    <w:lvl w:ilvl="7" w:tentative="0">
      <w:start w:val="0"/>
      <w:numFmt w:val="bullet"/>
      <w:lvlText w:val="•"/>
      <w:lvlJc w:val="left"/>
      <w:pPr>
        <w:ind w:left="7638" w:hanging="632"/>
      </w:pPr>
      <w:rPr>
        <w:rFonts w:hint="default"/>
        <w:lang w:val="zh-CN" w:eastAsia="zh-CN" w:bidi="zh-CN"/>
      </w:rPr>
    </w:lvl>
    <w:lvl w:ilvl="8" w:tentative="0">
      <w:start w:val="0"/>
      <w:numFmt w:val="bullet"/>
      <w:lvlText w:val="•"/>
      <w:lvlJc w:val="left"/>
      <w:pPr>
        <w:ind w:left="8660" w:hanging="632"/>
      </w:pPr>
      <w:rPr>
        <w:rFonts w:hint="default"/>
        <w:lang w:val="zh-CN" w:eastAsia="zh-CN" w:bidi="zh-CN"/>
      </w:rPr>
    </w:lvl>
  </w:abstractNum>
  <w:abstractNum w:abstractNumId="25">
    <w:nsid w:val="60382F6E"/>
    <w:multiLevelType w:val="multilevel"/>
    <w:tmpl w:val="60382F6E"/>
    <w:lvl w:ilvl="0" w:tentative="0">
      <w:start w:val="1"/>
      <w:numFmt w:val="decimal"/>
      <w:lvlText w:val="（%1）"/>
      <w:lvlJc w:val="left"/>
      <w:pPr>
        <w:ind w:left="477" w:hanging="530"/>
      </w:pPr>
      <w:rPr>
        <w:rFonts w:hint="default" w:ascii="宋体" w:hAnsi="宋体" w:eastAsia="宋体" w:cs="宋体"/>
        <w:b/>
        <w:bCs/>
        <w:spacing w:val="-39"/>
        <w:w w:val="98"/>
        <w:sz w:val="19"/>
        <w:szCs w:val="19"/>
        <w:lang w:val="zh-CN" w:eastAsia="zh-CN" w:bidi="zh-CN"/>
      </w:rPr>
    </w:lvl>
    <w:lvl w:ilvl="1" w:tentative="0">
      <w:start w:val="0"/>
      <w:numFmt w:val="bullet"/>
      <w:lvlText w:val="•"/>
      <w:lvlJc w:val="left"/>
      <w:pPr>
        <w:ind w:left="1502" w:hanging="530"/>
      </w:pPr>
      <w:rPr>
        <w:rFonts w:hint="default"/>
        <w:lang w:val="zh-CN" w:eastAsia="zh-CN" w:bidi="zh-CN"/>
      </w:rPr>
    </w:lvl>
    <w:lvl w:ilvl="2" w:tentative="0">
      <w:start w:val="0"/>
      <w:numFmt w:val="bullet"/>
      <w:lvlText w:val="•"/>
      <w:lvlJc w:val="left"/>
      <w:pPr>
        <w:ind w:left="2525" w:hanging="530"/>
      </w:pPr>
      <w:rPr>
        <w:rFonts w:hint="default"/>
        <w:lang w:val="zh-CN" w:eastAsia="zh-CN" w:bidi="zh-CN"/>
      </w:rPr>
    </w:lvl>
    <w:lvl w:ilvl="3" w:tentative="0">
      <w:start w:val="0"/>
      <w:numFmt w:val="bullet"/>
      <w:lvlText w:val="•"/>
      <w:lvlJc w:val="left"/>
      <w:pPr>
        <w:ind w:left="3547" w:hanging="530"/>
      </w:pPr>
      <w:rPr>
        <w:rFonts w:hint="default"/>
        <w:lang w:val="zh-CN" w:eastAsia="zh-CN" w:bidi="zh-CN"/>
      </w:rPr>
    </w:lvl>
    <w:lvl w:ilvl="4" w:tentative="0">
      <w:start w:val="0"/>
      <w:numFmt w:val="bullet"/>
      <w:lvlText w:val="•"/>
      <w:lvlJc w:val="left"/>
      <w:pPr>
        <w:ind w:left="4570" w:hanging="530"/>
      </w:pPr>
      <w:rPr>
        <w:rFonts w:hint="default"/>
        <w:lang w:val="zh-CN" w:eastAsia="zh-CN" w:bidi="zh-CN"/>
      </w:rPr>
    </w:lvl>
    <w:lvl w:ilvl="5" w:tentative="0">
      <w:start w:val="0"/>
      <w:numFmt w:val="bullet"/>
      <w:lvlText w:val="•"/>
      <w:lvlJc w:val="left"/>
      <w:pPr>
        <w:ind w:left="5593" w:hanging="530"/>
      </w:pPr>
      <w:rPr>
        <w:rFonts w:hint="default"/>
        <w:lang w:val="zh-CN" w:eastAsia="zh-CN" w:bidi="zh-CN"/>
      </w:rPr>
    </w:lvl>
    <w:lvl w:ilvl="6" w:tentative="0">
      <w:start w:val="0"/>
      <w:numFmt w:val="bullet"/>
      <w:lvlText w:val="•"/>
      <w:lvlJc w:val="left"/>
      <w:pPr>
        <w:ind w:left="6615" w:hanging="530"/>
      </w:pPr>
      <w:rPr>
        <w:rFonts w:hint="default"/>
        <w:lang w:val="zh-CN" w:eastAsia="zh-CN" w:bidi="zh-CN"/>
      </w:rPr>
    </w:lvl>
    <w:lvl w:ilvl="7" w:tentative="0">
      <w:start w:val="0"/>
      <w:numFmt w:val="bullet"/>
      <w:lvlText w:val="•"/>
      <w:lvlJc w:val="left"/>
      <w:pPr>
        <w:ind w:left="7638" w:hanging="530"/>
      </w:pPr>
      <w:rPr>
        <w:rFonts w:hint="default"/>
        <w:lang w:val="zh-CN" w:eastAsia="zh-CN" w:bidi="zh-CN"/>
      </w:rPr>
    </w:lvl>
    <w:lvl w:ilvl="8" w:tentative="0">
      <w:start w:val="0"/>
      <w:numFmt w:val="bullet"/>
      <w:lvlText w:val="•"/>
      <w:lvlJc w:val="left"/>
      <w:pPr>
        <w:ind w:left="8660" w:hanging="530"/>
      </w:pPr>
      <w:rPr>
        <w:rFonts w:hint="default"/>
        <w:lang w:val="zh-CN" w:eastAsia="zh-CN" w:bidi="zh-CN"/>
      </w:rPr>
    </w:lvl>
  </w:abstractNum>
  <w:abstractNum w:abstractNumId="26">
    <w:nsid w:val="629F7852"/>
    <w:multiLevelType w:val="multilevel"/>
    <w:tmpl w:val="629F7852"/>
    <w:lvl w:ilvl="0" w:tentative="0">
      <w:start w:val="1"/>
      <w:numFmt w:val="decimal"/>
      <w:lvlText w:val="（%1）"/>
      <w:lvlJc w:val="left"/>
      <w:pPr>
        <w:ind w:left="1414" w:hanging="527"/>
        <w:jc w:val="righ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2348" w:hanging="527"/>
      </w:pPr>
      <w:rPr>
        <w:rFonts w:hint="default"/>
        <w:lang w:val="zh-CN" w:eastAsia="zh-CN" w:bidi="zh-CN"/>
      </w:rPr>
    </w:lvl>
    <w:lvl w:ilvl="2" w:tentative="0">
      <w:start w:val="0"/>
      <w:numFmt w:val="bullet"/>
      <w:lvlText w:val="•"/>
      <w:lvlJc w:val="left"/>
      <w:pPr>
        <w:ind w:left="3277" w:hanging="527"/>
      </w:pPr>
      <w:rPr>
        <w:rFonts w:hint="default"/>
        <w:lang w:val="zh-CN" w:eastAsia="zh-CN" w:bidi="zh-CN"/>
      </w:rPr>
    </w:lvl>
    <w:lvl w:ilvl="3" w:tentative="0">
      <w:start w:val="0"/>
      <w:numFmt w:val="bullet"/>
      <w:lvlText w:val="•"/>
      <w:lvlJc w:val="left"/>
      <w:pPr>
        <w:ind w:left="4205" w:hanging="527"/>
      </w:pPr>
      <w:rPr>
        <w:rFonts w:hint="default"/>
        <w:lang w:val="zh-CN" w:eastAsia="zh-CN" w:bidi="zh-CN"/>
      </w:rPr>
    </w:lvl>
    <w:lvl w:ilvl="4" w:tentative="0">
      <w:start w:val="0"/>
      <w:numFmt w:val="bullet"/>
      <w:lvlText w:val="•"/>
      <w:lvlJc w:val="left"/>
      <w:pPr>
        <w:ind w:left="5134" w:hanging="527"/>
      </w:pPr>
      <w:rPr>
        <w:rFonts w:hint="default"/>
        <w:lang w:val="zh-CN" w:eastAsia="zh-CN" w:bidi="zh-CN"/>
      </w:rPr>
    </w:lvl>
    <w:lvl w:ilvl="5" w:tentative="0">
      <w:start w:val="0"/>
      <w:numFmt w:val="bullet"/>
      <w:lvlText w:val="•"/>
      <w:lvlJc w:val="left"/>
      <w:pPr>
        <w:ind w:left="6063" w:hanging="527"/>
      </w:pPr>
      <w:rPr>
        <w:rFonts w:hint="default"/>
        <w:lang w:val="zh-CN" w:eastAsia="zh-CN" w:bidi="zh-CN"/>
      </w:rPr>
    </w:lvl>
    <w:lvl w:ilvl="6" w:tentative="0">
      <w:start w:val="0"/>
      <w:numFmt w:val="bullet"/>
      <w:lvlText w:val="•"/>
      <w:lvlJc w:val="left"/>
      <w:pPr>
        <w:ind w:left="6991" w:hanging="527"/>
      </w:pPr>
      <w:rPr>
        <w:rFonts w:hint="default"/>
        <w:lang w:val="zh-CN" w:eastAsia="zh-CN" w:bidi="zh-CN"/>
      </w:rPr>
    </w:lvl>
    <w:lvl w:ilvl="7" w:tentative="0">
      <w:start w:val="0"/>
      <w:numFmt w:val="bullet"/>
      <w:lvlText w:val="•"/>
      <w:lvlJc w:val="left"/>
      <w:pPr>
        <w:ind w:left="7920" w:hanging="527"/>
      </w:pPr>
      <w:rPr>
        <w:rFonts w:hint="default"/>
        <w:lang w:val="zh-CN" w:eastAsia="zh-CN" w:bidi="zh-CN"/>
      </w:rPr>
    </w:lvl>
    <w:lvl w:ilvl="8" w:tentative="0">
      <w:start w:val="0"/>
      <w:numFmt w:val="bullet"/>
      <w:lvlText w:val="•"/>
      <w:lvlJc w:val="left"/>
      <w:pPr>
        <w:ind w:left="8848" w:hanging="527"/>
      </w:pPr>
      <w:rPr>
        <w:rFonts w:hint="default"/>
        <w:lang w:val="zh-CN" w:eastAsia="zh-CN" w:bidi="zh-CN"/>
      </w:rPr>
    </w:lvl>
  </w:abstractNum>
  <w:abstractNum w:abstractNumId="27">
    <w:nsid w:val="62D8628F"/>
    <w:multiLevelType w:val="singleLevel"/>
    <w:tmpl w:val="62D8628F"/>
    <w:lvl w:ilvl="0" w:tentative="0">
      <w:start w:val="4"/>
      <w:numFmt w:val="chineseCounting"/>
      <w:suff w:val="nothing"/>
      <w:lvlText w:val="%1、"/>
      <w:lvlJc w:val="left"/>
      <w:rPr>
        <w:rFonts w:hint="eastAsia"/>
      </w:rPr>
    </w:lvl>
  </w:abstractNum>
  <w:abstractNum w:abstractNumId="28">
    <w:nsid w:val="64D758A5"/>
    <w:multiLevelType w:val="multilevel"/>
    <w:tmpl w:val="64D758A5"/>
    <w:lvl w:ilvl="0" w:tentative="0">
      <w:start w:val="7"/>
      <w:numFmt w:val="japaneseCounting"/>
      <w:lvlText w:val="（%1）"/>
      <w:lvlJc w:val="left"/>
      <w:pPr>
        <w:ind w:left="1608" w:hanging="720"/>
      </w:pPr>
      <w:rPr>
        <w:rFonts w:hint="default"/>
      </w:rPr>
    </w:lvl>
    <w:lvl w:ilvl="1" w:tentative="0">
      <w:start w:val="1"/>
      <w:numFmt w:val="lowerLetter"/>
      <w:lvlText w:val="%2)"/>
      <w:lvlJc w:val="left"/>
      <w:pPr>
        <w:ind w:left="1728" w:hanging="420"/>
      </w:pPr>
    </w:lvl>
    <w:lvl w:ilvl="2" w:tentative="0">
      <w:start w:val="1"/>
      <w:numFmt w:val="lowerRoman"/>
      <w:lvlText w:val="%3."/>
      <w:lvlJc w:val="right"/>
      <w:pPr>
        <w:ind w:left="2148" w:hanging="420"/>
      </w:pPr>
    </w:lvl>
    <w:lvl w:ilvl="3" w:tentative="0">
      <w:start w:val="1"/>
      <w:numFmt w:val="decimal"/>
      <w:lvlText w:val="%4."/>
      <w:lvlJc w:val="left"/>
      <w:pPr>
        <w:ind w:left="2568" w:hanging="420"/>
      </w:pPr>
    </w:lvl>
    <w:lvl w:ilvl="4" w:tentative="0">
      <w:start w:val="1"/>
      <w:numFmt w:val="lowerLetter"/>
      <w:lvlText w:val="%5)"/>
      <w:lvlJc w:val="left"/>
      <w:pPr>
        <w:ind w:left="2988" w:hanging="420"/>
      </w:pPr>
    </w:lvl>
    <w:lvl w:ilvl="5" w:tentative="0">
      <w:start w:val="1"/>
      <w:numFmt w:val="lowerRoman"/>
      <w:lvlText w:val="%6."/>
      <w:lvlJc w:val="right"/>
      <w:pPr>
        <w:ind w:left="3408" w:hanging="420"/>
      </w:pPr>
    </w:lvl>
    <w:lvl w:ilvl="6" w:tentative="0">
      <w:start w:val="1"/>
      <w:numFmt w:val="decimal"/>
      <w:lvlText w:val="%7."/>
      <w:lvlJc w:val="left"/>
      <w:pPr>
        <w:ind w:left="3828" w:hanging="420"/>
      </w:pPr>
    </w:lvl>
    <w:lvl w:ilvl="7" w:tentative="0">
      <w:start w:val="1"/>
      <w:numFmt w:val="lowerLetter"/>
      <w:lvlText w:val="%8)"/>
      <w:lvlJc w:val="left"/>
      <w:pPr>
        <w:ind w:left="4248" w:hanging="420"/>
      </w:pPr>
    </w:lvl>
    <w:lvl w:ilvl="8" w:tentative="0">
      <w:start w:val="1"/>
      <w:numFmt w:val="lowerRoman"/>
      <w:lvlText w:val="%9."/>
      <w:lvlJc w:val="right"/>
      <w:pPr>
        <w:ind w:left="4668" w:hanging="420"/>
      </w:pPr>
    </w:lvl>
  </w:abstractNum>
  <w:abstractNum w:abstractNumId="29">
    <w:nsid w:val="714D7262"/>
    <w:multiLevelType w:val="multilevel"/>
    <w:tmpl w:val="714D726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72183CF9"/>
    <w:multiLevelType w:val="multilevel"/>
    <w:tmpl w:val="72183CF9"/>
    <w:lvl w:ilvl="0" w:tentative="0">
      <w:start w:val="3"/>
      <w:numFmt w:val="decimal"/>
      <w:lvlText w:val="%1."/>
      <w:lvlJc w:val="left"/>
      <w:pPr>
        <w:ind w:left="477" w:hanging="212"/>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502" w:hanging="212"/>
      </w:pPr>
      <w:rPr>
        <w:rFonts w:hint="default"/>
        <w:lang w:val="zh-CN" w:eastAsia="zh-CN" w:bidi="zh-CN"/>
      </w:rPr>
    </w:lvl>
    <w:lvl w:ilvl="2" w:tentative="0">
      <w:start w:val="0"/>
      <w:numFmt w:val="bullet"/>
      <w:lvlText w:val="•"/>
      <w:lvlJc w:val="left"/>
      <w:pPr>
        <w:ind w:left="2525" w:hanging="212"/>
      </w:pPr>
      <w:rPr>
        <w:rFonts w:hint="default"/>
        <w:lang w:val="zh-CN" w:eastAsia="zh-CN" w:bidi="zh-CN"/>
      </w:rPr>
    </w:lvl>
    <w:lvl w:ilvl="3" w:tentative="0">
      <w:start w:val="0"/>
      <w:numFmt w:val="bullet"/>
      <w:lvlText w:val="•"/>
      <w:lvlJc w:val="left"/>
      <w:pPr>
        <w:ind w:left="3547" w:hanging="212"/>
      </w:pPr>
      <w:rPr>
        <w:rFonts w:hint="default"/>
        <w:lang w:val="zh-CN" w:eastAsia="zh-CN" w:bidi="zh-CN"/>
      </w:rPr>
    </w:lvl>
    <w:lvl w:ilvl="4" w:tentative="0">
      <w:start w:val="0"/>
      <w:numFmt w:val="bullet"/>
      <w:lvlText w:val="•"/>
      <w:lvlJc w:val="left"/>
      <w:pPr>
        <w:ind w:left="4570" w:hanging="212"/>
      </w:pPr>
      <w:rPr>
        <w:rFonts w:hint="default"/>
        <w:lang w:val="zh-CN" w:eastAsia="zh-CN" w:bidi="zh-CN"/>
      </w:rPr>
    </w:lvl>
    <w:lvl w:ilvl="5" w:tentative="0">
      <w:start w:val="0"/>
      <w:numFmt w:val="bullet"/>
      <w:lvlText w:val="•"/>
      <w:lvlJc w:val="left"/>
      <w:pPr>
        <w:ind w:left="5593" w:hanging="212"/>
      </w:pPr>
      <w:rPr>
        <w:rFonts w:hint="default"/>
        <w:lang w:val="zh-CN" w:eastAsia="zh-CN" w:bidi="zh-CN"/>
      </w:rPr>
    </w:lvl>
    <w:lvl w:ilvl="6" w:tentative="0">
      <w:start w:val="0"/>
      <w:numFmt w:val="bullet"/>
      <w:lvlText w:val="•"/>
      <w:lvlJc w:val="left"/>
      <w:pPr>
        <w:ind w:left="6615" w:hanging="212"/>
      </w:pPr>
      <w:rPr>
        <w:rFonts w:hint="default"/>
        <w:lang w:val="zh-CN" w:eastAsia="zh-CN" w:bidi="zh-CN"/>
      </w:rPr>
    </w:lvl>
    <w:lvl w:ilvl="7" w:tentative="0">
      <w:start w:val="0"/>
      <w:numFmt w:val="bullet"/>
      <w:lvlText w:val="•"/>
      <w:lvlJc w:val="left"/>
      <w:pPr>
        <w:ind w:left="7638" w:hanging="212"/>
      </w:pPr>
      <w:rPr>
        <w:rFonts w:hint="default"/>
        <w:lang w:val="zh-CN" w:eastAsia="zh-CN" w:bidi="zh-CN"/>
      </w:rPr>
    </w:lvl>
    <w:lvl w:ilvl="8" w:tentative="0">
      <w:start w:val="0"/>
      <w:numFmt w:val="bullet"/>
      <w:lvlText w:val="•"/>
      <w:lvlJc w:val="left"/>
      <w:pPr>
        <w:ind w:left="8660" w:hanging="212"/>
      </w:pPr>
      <w:rPr>
        <w:rFonts w:hint="default"/>
        <w:lang w:val="zh-CN" w:eastAsia="zh-CN" w:bidi="zh-CN"/>
      </w:rPr>
    </w:lvl>
  </w:abstractNum>
  <w:abstractNum w:abstractNumId="31">
    <w:nsid w:val="74C28B35"/>
    <w:multiLevelType w:val="multilevel"/>
    <w:tmpl w:val="74C28B35"/>
    <w:lvl w:ilvl="0" w:tentative="0">
      <w:start w:val="1"/>
      <w:numFmt w:val="decimal"/>
      <w:lvlText w:val="%1."/>
      <w:lvlJc w:val="left"/>
      <w:pPr>
        <w:ind w:left="1212"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168" w:hanging="315"/>
      </w:pPr>
      <w:rPr>
        <w:rFonts w:hint="default"/>
        <w:lang w:val="zh-CN" w:eastAsia="zh-CN" w:bidi="zh-CN"/>
      </w:rPr>
    </w:lvl>
    <w:lvl w:ilvl="2" w:tentative="0">
      <w:start w:val="0"/>
      <w:numFmt w:val="bullet"/>
      <w:lvlText w:val="•"/>
      <w:lvlJc w:val="left"/>
      <w:pPr>
        <w:ind w:left="3117" w:hanging="315"/>
      </w:pPr>
      <w:rPr>
        <w:rFonts w:hint="default"/>
        <w:lang w:val="zh-CN" w:eastAsia="zh-CN" w:bidi="zh-CN"/>
      </w:rPr>
    </w:lvl>
    <w:lvl w:ilvl="3" w:tentative="0">
      <w:start w:val="0"/>
      <w:numFmt w:val="bullet"/>
      <w:lvlText w:val="•"/>
      <w:lvlJc w:val="left"/>
      <w:pPr>
        <w:ind w:left="4065" w:hanging="315"/>
      </w:pPr>
      <w:rPr>
        <w:rFonts w:hint="default"/>
        <w:lang w:val="zh-CN" w:eastAsia="zh-CN" w:bidi="zh-CN"/>
      </w:rPr>
    </w:lvl>
    <w:lvl w:ilvl="4" w:tentative="0">
      <w:start w:val="0"/>
      <w:numFmt w:val="bullet"/>
      <w:lvlText w:val="•"/>
      <w:lvlJc w:val="left"/>
      <w:pPr>
        <w:ind w:left="5014" w:hanging="315"/>
      </w:pPr>
      <w:rPr>
        <w:rFonts w:hint="default"/>
        <w:lang w:val="zh-CN" w:eastAsia="zh-CN" w:bidi="zh-CN"/>
      </w:rPr>
    </w:lvl>
    <w:lvl w:ilvl="5" w:tentative="0">
      <w:start w:val="0"/>
      <w:numFmt w:val="bullet"/>
      <w:lvlText w:val="•"/>
      <w:lvlJc w:val="left"/>
      <w:pPr>
        <w:ind w:left="5963" w:hanging="315"/>
      </w:pPr>
      <w:rPr>
        <w:rFonts w:hint="default"/>
        <w:lang w:val="zh-CN" w:eastAsia="zh-CN" w:bidi="zh-CN"/>
      </w:rPr>
    </w:lvl>
    <w:lvl w:ilvl="6" w:tentative="0">
      <w:start w:val="0"/>
      <w:numFmt w:val="bullet"/>
      <w:lvlText w:val="•"/>
      <w:lvlJc w:val="left"/>
      <w:pPr>
        <w:ind w:left="6911" w:hanging="315"/>
      </w:pPr>
      <w:rPr>
        <w:rFonts w:hint="default"/>
        <w:lang w:val="zh-CN" w:eastAsia="zh-CN" w:bidi="zh-CN"/>
      </w:rPr>
    </w:lvl>
    <w:lvl w:ilvl="7" w:tentative="0">
      <w:start w:val="0"/>
      <w:numFmt w:val="bullet"/>
      <w:lvlText w:val="•"/>
      <w:lvlJc w:val="left"/>
      <w:pPr>
        <w:ind w:left="7860" w:hanging="315"/>
      </w:pPr>
      <w:rPr>
        <w:rFonts w:hint="default"/>
        <w:lang w:val="zh-CN" w:eastAsia="zh-CN" w:bidi="zh-CN"/>
      </w:rPr>
    </w:lvl>
    <w:lvl w:ilvl="8" w:tentative="0">
      <w:start w:val="0"/>
      <w:numFmt w:val="bullet"/>
      <w:lvlText w:val="•"/>
      <w:lvlJc w:val="left"/>
      <w:pPr>
        <w:ind w:left="8808" w:hanging="315"/>
      </w:pPr>
      <w:rPr>
        <w:rFonts w:hint="default"/>
        <w:lang w:val="zh-CN" w:eastAsia="zh-CN" w:bidi="zh-CN"/>
      </w:rPr>
    </w:lvl>
  </w:abstractNum>
  <w:abstractNum w:abstractNumId="32">
    <w:nsid w:val="751E635F"/>
    <w:multiLevelType w:val="multilevel"/>
    <w:tmpl w:val="751E635F"/>
    <w:lvl w:ilvl="0" w:tentative="0">
      <w:start w:val="1"/>
      <w:numFmt w:val="decimal"/>
      <w:lvlText w:val="%1、"/>
      <w:lvlJc w:val="left"/>
      <w:pPr>
        <w:ind w:left="780" w:hanging="360"/>
      </w:pPr>
      <w:rPr>
        <w:rFonts w:hint="default" w:cs="Times New Roman"/>
        <w:u w:val="none"/>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77ECEA79"/>
    <w:multiLevelType w:val="multilevel"/>
    <w:tmpl w:val="77ECEA79"/>
    <w:lvl w:ilvl="0" w:tentative="0">
      <w:start w:val="1"/>
      <w:numFmt w:val="decimal"/>
      <w:lvlText w:val="%1."/>
      <w:lvlJc w:val="left"/>
      <w:pPr>
        <w:ind w:left="1212" w:hanging="315"/>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168" w:hanging="315"/>
      </w:pPr>
      <w:rPr>
        <w:rFonts w:hint="default"/>
        <w:lang w:val="zh-CN" w:eastAsia="zh-CN" w:bidi="zh-CN"/>
      </w:rPr>
    </w:lvl>
    <w:lvl w:ilvl="2" w:tentative="0">
      <w:start w:val="0"/>
      <w:numFmt w:val="bullet"/>
      <w:lvlText w:val="•"/>
      <w:lvlJc w:val="left"/>
      <w:pPr>
        <w:ind w:left="3117" w:hanging="315"/>
      </w:pPr>
      <w:rPr>
        <w:rFonts w:hint="default"/>
        <w:lang w:val="zh-CN" w:eastAsia="zh-CN" w:bidi="zh-CN"/>
      </w:rPr>
    </w:lvl>
    <w:lvl w:ilvl="3" w:tentative="0">
      <w:start w:val="0"/>
      <w:numFmt w:val="bullet"/>
      <w:lvlText w:val="•"/>
      <w:lvlJc w:val="left"/>
      <w:pPr>
        <w:ind w:left="4065" w:hanging="315"/>
      </w:pPr>
      <w:rPr>
        <w:rFonts w:hint="default"/>
        <w:lang w:val="zh-CN" w:eastAsia="zh-CN" w:bidi="zh-CN"/>
      </w:rPr>
    </w:lvl>
    <w:lvl w:ilvl="4" w:tentative="0">
      <w:start w:val="0"/>
      <w:numFmt w:val="bullet"/>
      <w:lvlText w:val="•"/>
      <w:lvlJc w:val="left"/>
      <w:pPr>
        <w:ind w:left="5014" w:hanging="315"/>
      </w:pPr>
      <w:rPr>
        <w:rFonts w:hint="default"/>
        <w:lang w:val="zh-CN" w:eastAsia="zh-CN" w:bidi="zh-CN"/>
      </w:rPr>
    </w:lvl>
    <w:lvl w:ilvl="5" w:tentative="0">
      <w:start w:val="0"/>
      <w:numFmt w:val="bullet"/>
      <w:lvlText w:val="•"/>
      <w:lvlJc w:val="left"/>
      <w:pPr>
        <w:ind w:left="5963" w:hanging="315"/>
      </w:pPr>
      <w:rPr>
        <w:rFonts w:hint="default"/>
        <w:lang w:val="zh-CN" w:eastAsia="zh-CN" w:bidi="zh-CN"/>
      </w:rPr>
    </w:lvl>
    <w:lvl w:ilvl="6" w:tentative="0">
      <w:start w:val="0"/>
      <w:numFmt w:val="bullet"/>
      <w:lvlText w:val="•"/>
      <w:lvlJc w:val="left"/>
      <w:pPr>
        <w:ind w:left="6911" w:hanging="315"/>
      </w:pPr>
      <w:rPr>
        <w:rFonts w:hint="default"/>
        <w:lang w:val="zh-CN" w:eastAsia="zh-CN" w:bidi="zh-CN"/>
      </w:rPr>
    </w:lvl>
    <w:lvl w:ilvl="7" w:tentative="0">
      <w:start w:val="0"/>
      <w:numFmt w:val="bullet"/>
      <w:lvlText w:val="•"/>
      <w:lvlJc w:val="left"/>
      <w:pPr>
        <w:ind w:left="7860" w:hanging="315"/>
      </w:pPr>
      <w:rPr>
        <w:rFonts w:hint="default"/>
        <w:lang w:val="zh-CN" w:eastAsia="zh-CN" w:bidi="zh-CN"/>
      </w:rPr>
    </w:lvl>
    <w:lvl w:ilvl="8" w:tentative="0">
      <w:start w:val="0"/>
      <w:numFmt w:val="bullet"/>
      <w:lvlText w:val="•"/>
      <w:lvlJc w:val="left"/>
      <w:pPr>
        <w:ind w:left="8808" w:hanging="315"/>
      </w:pPr>
      <w:rPr>
        <w:rFonts w:hint="default"/>
        <w:lang w:val="zh-CN" w:eastAsia="zh-CN" w:bidi="zh-CN"/>
      </w:rPr>
    </w:lvl>
  </w:abstractNum>
  <w:abstractNum w:abstractNumId="34">
    <w:nsid w:val="7C246926"/>
    <w:multiLevelType w:val="multilevel"/>
    <w:tmpl w:val="7C246926"/>
    <w:lvl w:ilvl="0" w:tentative="0">
      <w:start w:val="1"/>
      <w:numFmt w:val="decimal"/>
      <w:lvlText w:val="（%1）"/>
      <w:lvlJc w:val="left"/>
      <w:pPr>
        <w:ind w:left="1316" w:hanging="525"/>
        <w:jc w:val="righ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2258" w:hanging="525"/>
      </w:pPr>
      <w:rPr>
        <w:rFonts w:hint="default"/>
        <w:lang w:val="zh-CN" w:eastAsia="zh-CN" w:bidi="zh-CN"/>
      </w:rPr>
    </w:lvl>
    <w:lvl w:ilvl="2" w:tentative="0">
      <w:start w:val="0"/>
      <w:numFmt w:val="bullet"/>
      <w:lvlText w:val="•"/>
      <w:lvlJc w:val="left"/>
      <w:pPr>
        <w:ind w:left="3197" w:hanging="525"/>
      </w:pPr>
      <w:rPr>
        <w:rFonts w:hint="default"/>
        <w:lang w:val="zh-CN" w:eastAsia="zh-CN" w:bidi="zh-CN"/>
      </w:rPr>
    </w:lvl>
    <w:lvl w:ilvl="3" w:tentative="0">
      <w:start w:val="0"/>
      <w:numFmt w:val="bullet"/>
      <w:lvlText w:val="•"/>
      <w:lvlJc w:val="left"/>
      <w:pPr>
        <w:ind w:left="4135" w:hanging="525"/>
      </w:pPr>
      <w:rPr>
        <w:rFonts w:hint="default"/>
        <w:lang w:val="zh-CN" w:eastAsia="zh-CN" w:bidi="zh-CN"/>
      </w:rPr>
    </w:lvl>
    <w:lvl w:ilvl="4" w:tentative="0">
      <w:start w:val="0"/>
      <w:numFmt w:val="bullet"/>
      <w:lvlText w:val="•"/>
      <w:lvlJc w:val="left"/>
      <w:pPr>
        <w:ind w:left="5074" w:hanging="525"/>
      </w:pPr>
      <w:rPr>
        <w:rFonts w:hint="default"/>
        <w:lang w:val="zh-CN" w:eastAsia="zh-CN" w:bidi="zh-CN"/>
      </w:rPr>
    </w:lvl>
    <w:lvl w:ilvl="5" w:tentative="0">
      <w:start w:val="0"/>
      <w:numFmt w:val="bullet"/>
      <w:lvlText w:val="•"/>
      <w:lvlJc w:val="left"/>
      <w:pPr>
        <w:ind w:left="6013" w:hanging="525"/>
      </w:pPr>
      <w:rPr>
        <w:rFonts w:hint="default"/>
        <w:lang w:val="zh-CN" w:eastAsia="zh-CN" w:bidi="zh-CN"/>
      </w:rPr>
    </w:lvl>
    <w:lvl w:ilvl="6" w:tentative="0">
      <w:start w:val="0"/>
      <w:numFmt w:val="bullet"/>
      <w:lvlText w:val="•"/>
      <w:lvlJc w:val="left"/>
      <w:pPr>
        <w:ind w:left="6951" w:hanging="525"/>
      </w:pPr>
      <w:rPr>
        <w:rFonts w:hint="default"/>
        <w:lang w:val="zh-CN" w:eastAsia="zh-CN" w:bidi="zh-CN"/>
      </w:rPr>
    </w:lvl>
    <w:lvl w:ilvl="7" w:tentative="0">
      <w:start w:val="0"/>
      <w:numFmt w:val="bullet"/>
      <w:lvlText w:val="•"/>
      <w:lvlJc w:val="left"/>
      <w:pPr>
        <w:ind w:left="7890" w:hanging="525"/>
      </w:pPr>
      <w:rPr>
        <w:rFonts w:hint="default"/>
        <w:lang w:val="zh-CN" w:eastAsia="zh-CN" w:bidi="zh-CN"/>
      </w:rPr>
    </w:lvl>
    <w:lvl w:ilvl="8" w:tentative="0">
      <w:start w:val="0"/>
      <w:numFmt w:val="bullet"/>
      <w:lvlText w:val="•"/>
      <w:lvlJc w:val="left"/>
      <w:pPr>
        <w:ind w:left="8828" w:hanging="525"/>
      </w:pPr>
      <w:rPr>
        <w:rFonts w:hint="default"/>
        <w:lang w:val="zh-CN" w:eastAsia="zh-CN" w:bidi="zh-CN"/>
      </w:rPr>
    </w:lvl>
  </w:abstractNum>
  <w:abstractNum w:abstractNumId="35">
    <w:nsid w:val="7DEC2089"/>
    <w:multiLevelType w:val="multilevel"/>
    <w:tmpl w:val="7DEC2089"/>
    <w:lvl w:ilvl="0" w:tentative="0">
      <w:start w:val="5"/>
      <w:numFmt w:val="decimal"/>
      <w:lvlText w:val="%1"/>
      <w:lvlJc w:val="left"/>
      <w:pPr>
        <w:ind w:left="1264" w:hanging="368"/>
      </w:pPr>
      <w:rPr>
        <w:rFonts w:hint="default"/>
        <w:lang w:val="zh-CN" w:eastAsia="zh-CN" w:bidi="zh-CN"/>
      </w:rPr>
    </w:lvl>
    <w:lvl w:ilvl="1" w:tentative="0">
      <w:start w:val="1"/>
      <w:numFmt w:val="decimal"/>
      <w:lvlText w:val="%1.%2"/>
      <w:lvlJc w:val="left"/>
      <w:pPr>
        <w:ind w:left="1264" w:hanging="368"/>
      </w:pPr>
      <w:rPr>
        <w:rFonts w:hint="default" w:ascii="宋体" w:hAnsi="宋体" w:eastAsia="宋体" w:cs="宋体"/>
        <w:spacing w:val="-2"/>
        <w:w w:val="99"/>
        <w:sz w:val="21"/>
        <w:szCs w:val="21"/>
        <w:lang w:val="zh-CN" w:eastAsia="zh-CN" w:bidi="zh-CN"/>
      </w:rPr>
    </w:lvl>
    <w:lvl w:ilvl="2" w:tentative="0">
      <w:start w:val="0"/>
      <w:numFmt w:val="bullet"/>
      <w:lvlText w:val="•"/>
      <w:lvlJc w:val="left"/>
      <w:pPr>
        <w:ind w:left="3149" w:hanging="368"/>
      </w:pPr>
      <w:rPr>
        <w:rFonts w:hint="default"/>
        <w:lang w:val="zh-CN" w:eastAsia="zh-CN" w:bidi="zh-CN"/>
      </w:rPr>
    </w:lvl>
    <w:lvl w:ilvl="3" w:tentative="0">
      <w:start w:val="0"/>
      <w:numFmt w:val="bullet"/>
      <w:lvlText w:val="•"/>
      <w:lvlJc w:val="left"/>
      <w:pPr>
        <w:ind w:left="4093" w:hanging="368"/>
      </w:pPr>
      <w:rPr>
        <w:rFonts w:hint="default"/>
        <w:lang w:val="zh-CN" w:eastAsia="zh-CN" w:bidi="zh-CN"/>
      </w:rPr>
    </w:lvl>
    <w:lvl w:ilvl="4" w:tentative="0">
      <w:start w:val="0"/>
      <w:numFmt w:val="bullet"/>
      <w:lvlText w:val="•"/>
      <w:lvlJc w:val="left"/>
      <w:pPr>
        <w:ind w:left="5038" w:hanging="368"/>
      </w:pPr>
      <w:rPr>
        <w:rFonts w:hint="default"/>
        <w:lang w:val="zh-CN" w:eastAsia="zh-CN" w:bidi="zh-CN"/>
      </w:rPr>
    </w:lvl>
    <w:lvl w:ilvl="5" w:tentative="0">
      <w:start w:val="0"/>
      <w:numFmt w:val="bullet"/>
      <w:lvlText w:val="•"/>
      <w:lvlJc w:val="left"/>
      <w:pPr>
        <w:ind w:left="5983" w:hanging="368"/>
      </w:pPr>
      <w:rPr>
        <w:rFonts w:hint="default"/>
        <w:lang w:val="zh-CN" w:eastAsia="zh-CN" w:bidi="zh-CN"/>
      </w:rPr>
    </w:lvl>
    <w:lvl w:ilvl="6" w:tentative="0">
      <w:start w:val="0"/>
      <w:numFmt w:val="bullet"/>
      <w:lvlText w:val="•"/>
      <w:lvlJc w:val="left"/>
      <w:pPr>
        <w:ind w:left="6927" w:hanging="368"/>
      </w:pPr>
      <w:rPr>
        <w:rFonts w:hint="default"/>
        <w:lang w:val="zh-CN" w:eastAsia="zh-CN" w:bidi="zh-CN"/>
      </w:rPr>
    </w:lvl>
    <w:lvl w:ilvl="7" w:tentative="0">
      <w:start w:val="0"/>
      <w:numFmt w:val="bullet"/>
      <w:lvlText w:val="•"/>
      <w:lvlJc w:val="left"/>
      <w:pPr>
        <w:ind w:left="7872" w:hanging="368"/>
      </w:pPr>
      <w:rPr>
        <w:rFonts w:hint="default"/>
        <w:lang w:val="zh-CN" w:eastAsia="zh-CN" w:bidi="zh-CN"/>
      </w:rPr>
    </w:lvl>
    <w:lvl w:ilvl="8" w:tentative="0">
      <w:start w:val="0"/>
      <w:numFmt w:val="bullet"/>
      <w:lvlText w:val="•"/>
      <w:lvlJc w:val="left"/>
      <w:pPr>
        <w:ind w:left="8816" w:hanging="368"/>
      </w:pPr>
      <w:rPr>
        <w:rFonts w:hint="default"/>
        <w:lang w:val="zh-CN" w:eastAsia="zh-CN" w:bidi="zh-CN"/>
      </w:rPr>
    </w:lvl>
  </w:abstractNum>
  <w:num w:numId="1">
    <w:abstractNumId w:val="6"/>
  </w:num>
  <w:num w:numId="2">
    <w:abstractNumId w:val="14"/>
  </w:num>
  <w:num w:numId="3">
    <w:abstractNumId w:val="30"/>
  </w:num>
  <w:num w:numId="4">
    <w:abstractNumId w:val="11"/>
  </w:num>
  <w:num w:numId="5">
    <w:abstractNumId w:val="1"/>
  </w:num>
  <w:num w:numId="6">
    <w:abstractNumId w:val="15"/>
  </w:num>
  <w:num w:numId="7">
    <w:abstractNumId w:val="23"/>
  </w:num>
  <w:num w:numId="8">
    <w:abstractNumId w:val="7"/>
  </w:num>
  <w:num w:numId="9">
    <w:abstractNumId w:val="21"/>
  </w:num>
  <w:num w:numId="10">
    <w:abstractNumId w:val="10"/>
  </w:num>
  <w:num w:numId="11">
    <w:abstractNumId w:val="13"/>
  </w:num>
  <w:num w:numId="12">
    <w:abstractNumId w:val="8"/>
  </w:num>
  <w:num w:numId="13">
    <w:abstractNumId w:val="28"/>
  </w:num>
  <w:num w:numId="14">
    <w:abstractNumId w:val="3"/>
  </w:num>
  <w:num w:numId="15">
    <w:abstractNumId w:val="19"/>
  </w:num>
  <w:num w:numId="16">
    <w:abstractNumId w:val="25"/>
  </w:num>
  <w:num w:numId="17">
    <w:abstractNumId w:val="12"/>
  </w:num>
  <w:num w:numId="18">
    <w:abstractNumId w:val="18"/>
  </w:num>
  <w:num w:numId="19">
    <w:abstractNumId w:val="4"/>
  </w:num>
  <w:num w:numId="20">
    <w:abstractNumId w:val="34"/>
  </w:num>
  <w:num w:numId="21">
    <w:abstractNumId w:val="33"/>
  </w:num>
  <w:num w:numId="22">
    <w:abstractNumId w:val="5"/>
  </w:num>
  <w:num w:numId="23">
    <w:abstractNumId w:val="26"/>
  </w:num>
  <w:num w:numId="24">
    <w:abstractNumId w:val="17"/>
  </w:num>
  <w:num w:numId="25">
    <w:abstractNumId w:val="2"/>
  </w:num>
  <w:num w:numId="26">
    <w:abstractNumId w:val="0"/>
  </w:num>
  <w:num w:numId="27">
    <w:abstractNumId w:val="22"/>
  </w:num>
  <w:num w:numId="28">
    <w:abstractNumId w:val="35"/>
  </w:num>
  <w:num w:numId="29">
    <w:abstractNumId w:val="9"/>
  </w:num>
  <w:num w:numId="30">
    <w:abstractNumId w:val="29"/>
  </w:num>
  <w:num w:numId="31">
    <w:abstractNumId w:val="32"/>
  </w:num>
  <w:num w:numId="32">
    <w:abstractNumId w:val="24"/>
  </w:num>
  <w:num w:numId="33">
    <w:abstractNumId w:val="31"/>
  </w:num>
  <w:num w:numId="34">
    <w:abstractNumId w:val="27"/>
  </w:num>
  <w:num w:numId="35">
    <w:abstractNumId w:val="2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footnoteLayoutLikeWW8/>
    <w:adjustLineHeightInTable/>
    <w:doNotWrapTextWithPunct/>
    <w:doNotUseEastAsianBreakRules/>
    <w:useFELayout/>
    <w:doNotUseIndentAsNumberingTabStop/>
    <w:useAltKinsokuLineBreakRu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E71"/>
    <w:rsid w:val="0002432A"/>
    <w:rsid w:val="00061711"/>
    <w:rsid w:val="000909F4"/>
    <w:rsid w:val="000C1BC5"/>
    <w:rsid w:val="000E63D4"/>
    <w:rsid w:val="000F7CA8"/>
    <w:rsid w:val="00171E69"/>
    <w:rsid w:val="00187743"/>
    <w:rsid w:val="00246F52"/>
    <w:rsid w:val="00270814"/>
    <w:rsid w:val="002F7463"/>
    <w:rsid w:val="003163F7"/>
    <w:rsid w:val="003166F7"/>
    <w:rsid w:val="003849D4"/>
    <w:rsid w:val="003E5E71"/>
    <w:rsid w:val="003E710D"/>
    <w:rsid w:val="00414F45"/>
    <w:rsid w:val="00426A67"/>
    <w:rsid w:val="00434585"/>
    <w:rsid w:val="00444D6B"/>
    <w:rsid w:val="004667BC"/>
    <w:rsid w:val="0049069B"/>
    <w:rsid w:val="00492E2E"/>
    <w:rsid w:val="004E02E5"/>
    <w:rsid w:val="00513EBB"/>
    <w:rsid w:val="005B0544"/>
    <w:rsid w:val="00646033"/>
    <w:rsid w:val="0067253E"/>
    <w:rsid w:val="00676DCF"/>
    <w:rsid w:val="006C4D44"/>
    <w:rsid w:val="00745247"/>
    <w:rsid w:val="00795EAB"/>
    <w:rsid w:val="007C1409"/>
    <w:rsid w:val="0083110A"/>
    <w:rsid w:val="008D7774"/>
    <w:rsid w:val="00904B56"/>
    <w:rsid w:val="00905C13"/>
    <w:rsid w:val="00935324"/>
    <w:rsid w:val="009C5D6F"/>
    <w:rsid w:val="00A011BC"/>
    <w:rsid w:val="00A21AD2"/>
    <w:rsid w:val="00A42639"/>
    <w:rsid w:val="00A43E4E"/>
    <w:rsid w:val="00B01276"/>
    <w:rsid w:val="00B21A7A"/>
    <w:rsid w:val="00B43416"/>
    <w:rsid w:val="00B542D3"/>
    <w:rsid w:val="00B74858"/>
    <w:rsid w:val="00B96E9A"/>
    <w:rsid w:val="00BD058D"/>
    <w:rsid w:val="00BE34E1"/>
    <w:rsid w:val="00C01ACB"/>
    <w:rsid w:val="00C22152"/>
    <w:rsid w:val="00C26AE3"/>
    <w:rsid w:val="00C740A0"/>
    <w:rsid w:val="00C8051E"/>
    <w:rsid w:val="00C9147D"/>
    <w:rsid w:val="00CD555A"/>
    <w:rsid w:val="00D25330"/>
    <w:rsid w:val="00D27664"/>
    <w:rsid w:val="00D86904"/>
    <w:rsid w:val="00D90A93"/>
    <w:rsid w:val="00DB2BC1"/>
    <w:rsid w:val="00DB3D8B"/>
    <w:rsid w:val="00E02B24"/>
    <w:rsid w:val="00E223EE"/>
    <w:rsid w:val="00E231BA"/>
    <w:rsid w:val="00E646E5"/>
    <w:rsid w:val="00E902FF"/>
    <w:rsid w:val="00EC6B66"/>
    <w:rsid w:val="00F14EED"/>
    <w:rsid w:val="00F22803"/>
    <w:rsid w:val="00F80A81"/>
    <w:rsid w:val="00F87108"/>
    <w:rsid w:val="00F913AD"/>
    <w:rsid w:val="00F947E0"/>
    <w:rsid w:val="00FA4697"/>
    <w:rsid w:val="00FD29D4"/>
    <w:rsid w:val="023775BD"/>
    <w:rsid w:val="03F52D42"/>
    <w:rsid w:val="04C32E2B"/>
    <w:rsid w:val="04C767FE"/>
    <w:rsid w:val="0A5541A9"/>
    <w:rsid w:val="0AF45BDB"/>
    <w:rsid w:val="0B3B2689"/>
    <w:rsid w:val="0C4B71C0"/>
    <w:rsid w:val="0C9469D1"/>
    <w:rsid w:val="1275435F"/>
    <w:rsid w:val="14275F75"/>
    <w:rsid w:val="1791361C"/>
    <w:rsid w:val="17CB6CB1"/>
    <w:rsid w:val="187C78A7"/>
    <w:rsid w:val="19CD5304"/>
    <w:rsid w:val="1F955134"/>
    <w:rsid w:val="22464C3C"/>
    <w:rsid w:val="22844A56"/>
    <w:rsid w:val="23E9477D"/>
    <w:rsid w:val="28395CC9"/>
    <w:rsid w:val="28504EAF"/>
    <w:rsid w:val="28DD155D"/>
    <w:rsid w:val="29B00989"/>
    <w:rsid w:val="2AF74FDE"/>
    <w:rsid w:val="35300C2D"/>
    <w:rsid w:val="38480E12"/>
    <w:rsid w:val="3C3A2D6F"/>
    <w:rsid w:val="3C554347"/>
    <w:rsid w:val="3D330D51"/>
    <w:rsid w:val="3DB72AB7"/>
    <w:rsid w:val="3E221471"/>
    <w:rsid w:val="43F64A49"/>
    <w:rsid w:val="46CF554B"/>
    <w:rsid w:val="49293F3A"/>
    <w:rsid w:val="49CB6A7D"/>
    <w:rsid w:val="4BA242D1"/>
    <w:rsid w:val="4C5A6E33"/>
    <w:rsid w:val="4CBE5C5F"/>
    <w:rsid w:val="4D994E3F"/>
    <w:rsid w:val="51202BB3"/>
    <w:rsid w:val="515C5EAB"/>
    <w:rsid w:val="52D442B5"/>
    <w:rsid w:val="536839BA"/>
    <w:rsid w:val="53A104BF"/>
    <w:rsid w:val="551A62A1"/>
    <w:rsid w:val="55602E55"/>
    <w:rsid w:val="61A776B6"/>
    <w:rsid w:val="62B9142E"/>
    <w:rsid w:val="62FA7849"/>
    <w:rsid w:val="63F3354A"/>
    <w:rsid w:val="66EB7D34"/>
    <w:rsid w:val="67690928"/>
    <w:rsid w:val="69244ECC"/>
    <w:rsid w:val="6A6A19DC"/>
    <w:rsid w:val="73BE3760"/>
    <w:rsid w:val="77167FFE"/>
    <w:rsid w:val="78AE7F3C"/>
    <w:rsid w:val="7BA21DD6"/>
    <w:rsid w:val="7CBA3F41"/>
    <w:rsid w:val="7FAF7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38"/>
      <w:jc w:val="center"/>
      <w:outlineLvl w:val="0"/>
    </w:pPr>
    <w:rPr>
      <w:b/>
      <w:bCs/>
      <w:sz w:val="44"/>
      <w:szCs w:val="44"/>
    </w:rPr>
  </w:style>
  <w:style w:type="paragraph" w:styleId="3">
    <w:name w:val="heading 2"/>
    <w:basedOn w:val="1"/>
    <w:next w:val="1"/>
    <w:qFormat/>
    <w:uiPriority w:val="1"/>
    <w:pPr>
      <w:spacing w:before="37"/>
      <w:jc w:val="center"/>
      <w:outlineLvl w:val="1"/>
    </w:pPr>
    <w:rPr>
      <w:sz w:val="44"/>
      <w:szCs w:val="44"/>
    </w:rPr>
  </w:style>
  <w:style w:type="paragraph" w:styleId="4">
    <w:name w:val="heading 3"/>
    <w:basedOn w:val="1"/>
    <w:next w:val="1"/>
    <w:qFormat/>
    <w:uiPriority w:val="1"/>
    <w:pPr>
      <w:spacing w:before="201"/>
      <w:ind w:left="1972"/>
      <w:outlineLvl w:val="2"/>
    </w:pPr>
    <w:rPr>
      <w:b/>
      <w:bCs/>
      <w:sz w:val="36"/>
      <w:szCs w:val="36"/>
    </w:rPr>
  </w:style>
  <w:style w:type="paragraph" w:styleId="5">
    <w:name w:val="heading 4"/>
    <w:basedOn w:val="1"/>
    <w:next w:val="1"/>
    <w:qFormat/>
    <w:uiPriority w:val="1"/>
    <w:pPr>
      <w:spacing w:before="41"/>
      <w:jc w:val="center"/>
      <w:outlineLvl w:val="3"/>
    </w:pPr>
    <w:rPr>
      <w:b/>
      <w:bCs/>
      <w:sz w:val="32"/>
      <w:szCs w:val="32"/>
    </w:rPr>
  </w:style>
  <w:style w:type="paragraph" w:styleId="6">
    <w:name w:val="heading 5"/>
    <w:basedOn w:val="1"/>
    <w:next w:val="1"/>
    <w:qFormat/>
    <w:uiPriority w:val="1"/>
    <w:pPr>
      <w:ind w:left="1437"/>
      <w:outlineLvl w:val="4"/>
    </w:pPr>
    <w:rPr>
      <w:sz w:val="32"/>
      <w:szCs w:val="32"/>
    </w:rPr>
  </w:style>
  <w:style w:type="paragraph" w:styleId="7">
    <w:name w:val="heading 6"/>
    <w:basedOn w:val="1"/>
    <w:next w:val="1"/>
    <w:qFormat/>
    <w:uiPriority w:val="1"/>
    <w:pPr>
      <w:outlineLvl w:val="5"/>
    </w:pPr>
    <w:rPr>
      <w:b/>
      <w:bCs/>
      <w:sz w:val="28"/>
      <w:szCs w:val="28"/>
    </w:rPr>
  </w:style>
  <w:style w:type="paragraph" w:styleId="8">
    <w:name w:val="heading 7"/>
    <w:basedOn w:val="1"/>
    <w:next w:val="1"/>
    <w:qFormat/>
    <w:uiPriority w:val="1"/>
    <w:pPr>
      <w:spacing w:before="66"/>
      <w:ind w:left="477"/>
      <w:outlineLvl w:val="6"/>
    </w:pPr>
    <w:rPr>
      <w:b/>
      <w:bCs/>
      <w:sz w:val="24"/>
      <w:szCs w:val="24"/>
    </w:rPr>
  </w:style>
  <w:style w:type="paragraph" w:styleId="9">
    <w:name w:val="heading 8"/>
    <w:basedOn w:val="1"/>
    <w:next w:val="1"/>
    <w:qFormat/>
    <w:uiPriority w:val="1"/>
    <w:pPr>
      <w:ind w:left="477"/>
      <w:outlineLvl w:val="7"/>
    </w:pPr>
    <w:rPr>
      <w:sz w:val="24"/>
      <w:szCs w:val="24"/>
    </w:rPr>
  </w:style>
  <w:style w:type="paragraph" w:styleId="10">
    <w:name w:val="heading 9"/>
    <w:basedOn w:val="1"/>
    <w:next w:val="1"/>
    <w:qFormat/>
    <w:uiPriority w:val="1"/>
    <w:pPr>
      <w:ind w:left="477"/>
      <w:outlineLvl w:val="8"/>
    </w:pPr>
    <w:rPr>
      <w:b/>
      <w:bCs/>
      <w:sz w:val="21"/>
      <w:szCs w:val="21"/>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35"/>
    <w:qFormat/>
    <w:uiPriority w:val="1"/>
    <w:rPr>
      <w:sz w:val="21"/>
      <w:szCs w:val="21"/>
    </w:rPr>
  </w:style>
  <w:style w:type="paragraph" w:styleId="12">
    <w:name w:val="Plain Text"/>
    <w:basedOn w:val="1"/>
    <w:link w:val="34"/>
    <w:qFormat/>
    <w:uiPriority w:val="0"/>
    <w:rPr>
      <w:rFonts w:hAnsi="Courier New" w:cs="Courier New"/>
      <w:szCs w:val="21"/>
    </w:rPr>
  </w:style>
  <w:style w:type="paragraph" w:styleId="13">
    <w:name w:val="footer"/>
    <w:basedOn w:val="1"/>
    <w:qFormat/>
    <w:uiPriority w:val="0"/>
    <w:pPr>
      <w:tabs>
        <w:tab w:val="center" w:pos="4153"/>
        <w:tab w:val="right" w:pos="8306"/>
      </w:tabs>
      <w:snapToGrid w:val="0"/>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toc 1"/>
    <w:basedOn w:val="1"/>
    <w:next w:val="1"/>
    <w:qFormat/>
    <w:uiPriority w:val="1"/>
    <w:pPr>
      <w:spacing w:before="265"/>
      <w:ind w:left="477"/>
    </w:pPr>
    <w:rPr>
      <w:sz w:val="28"/>
      <w:szCs w:val="28"/>
    </w:rPr>
  </w:style>
  <w:style w:type="character" w:styleId="18">
    <w:name w:val="Strong"/>
    <w:basedOn w:val="17"/>
    <w:qFormat/>
    <w:uiPriority w:val="0"/>
    <w:rPr>
      <w:b/>
    </w:rPr>
  </w:style>
  <w:style w:type="character" w:styleId="19">
    <w:name w:val="FollowedHyperlink"/>
    <w:basedOn w:val="17"/>
    <w:uiPriority w:val="0"/>
    <w:rPr>
      <w:color w:val="800080"/>
      <w:u w:val="none"/>
    </w:rPr>
  </w:style>
  <w:style w:type="character" w:styleId="20">
    <w:name w:val="Emphasis"/>
    <w:basedOn w:val="17"/>
    <w:qFormat/>
    <w:uiPriority w:val="0"/>
    <w:rPr>
      <w:b/>
    </w:rPr>
  </w:style>
  <w:style w:type="character" w:styleId="21">
    <w:name w:val="HTML Definition"/>
    <w:basedOn w:val="17"/>
    <w:uiPriority w:val="0"/>
  </w:style>
  <w:style w:type="character" w:styleId="22">
    <w:name w:val="HTML Typewriter"/>
    <w:basedOn w:val="17"/>
    <w:uiPriority w:val="0"/>
    <w:rPr>
      <w:rFonts w:hint="default" w:ascii="monospace" w:hAnsi="monospace" w:eastAsia="monospace" w:cs="monospace"/>
      <w:sz w:val="20"/>
    </w:rPr>
  </w:style>
  <w:style w:type="character" w:styleId="23">
    <w:name w:val="HTML Acronym"/>
    <w:basedOn w:val="17"/>
    <w:uiPriority w:val="0"/>
    <w:rPr>
      <w:bdr w:val="none" w:color="auto" w:sz="0" w:space="0"/>
    </w:rPr>
  </w:style>
  <w:style w:type="character" w:styleId="24">
    <w:name w:val="HTML Variable"/>
    <w:basedOn w:val="17"/>
    <w:uiPriority w:val="0"/>
  </w:style>
  <w:style w:type="character" w:styleId="25">
    <w:name w:val="Hyperlink"/>
    <w:basedOn w:val="17"/>
    <w:qFormat/>
    <w:uiPriority w:val="0"/>
    <w:rPr>
      <w:color w:val="0000FF" w:themeColor="hyperlink"/>
      <w:u w:val="single"/>
      <w14:textFill>
        <w14:solidFill>
          <w14:schemeClr w14:val="hlink"/>
        </w14:solidFill>
      </w14:textFill>
    </w:rPr>
  </w:style>
  <w:style w:type="character" w:styleId="26">
    <w:name w:val="HTML Code"/>
    <w:basedOn w:val="17"/>
    <w:uiPriority w:val="0"/>
    <w:rPr>
      <w:rFonts w:ascii="monospace" w:hAnsi="monospace" w:eastAsia="monospace" w:cs="monospace"/>
      <w:sz w:val="20"/>
      <w:bdr w:val="single" w:color="D6D6D6" w:sz="6" w:space="0"/>
      <w:shd w:val="clear" w:fill="F9F9F9"/>
    </w:rPr>
  </w:style>
  <w:style w:type="character" w:styleId="27">
    <w:name w:val="HTML Cite"/>
    <w:basedOn w:val="17"/>
    <w:uiPriority w:val="0"/>
  </w:style>
  <w:style w:type="character" w:styleId="28">
    <w:name w:val="HTML Keyboard"/>
    <w:basedOn w:val="17"/>
    <w:semiHidden/>
    <w:unhideWhenUsed/>
    <w:uiPriority w:val="0"/>
    <w:rPr>
      <w:rFonts w:hint="default" w:ascii="monospace" w:hAnsi="monospace" w:eastAsia="monospace" w:cs="monospace"/>
      <w:sz w:val="20"/>
    </w:rPr>
  </w:style>
  <w:style w:type="character" w:styleId="29">
    <w:name w:val="HTML Sample"/>
    <w:basedOn w:val="17"/>
    <w:uiPriority w:val="0"/>
    <w:rPr>
      <w:rFonts w:hint="default" w:ascii="monospace" w:hAnsi="monospace" w:eastAsia="monospace" w:cs="monospace"/>
    </w:rPr>
  </w:style>
  <w:style w:type="table" w:customStyle="1" w:styleId="30">
    <w:name w:val="Table Normal"/>
    <w:semiHidden/>
    <w:unhideWhenUsed/>
    <w:qFormat/>
    <w:uiPriority w:val="2"/>
    <w:tblPr>
      <w:tblCellMar>
        <w:top w:w="0" w:type="dxa"/>
        <w:left w:w="0" w:type="dxa"/>
        <w:bottom w:w="0" w:type="dxa"/>
        <w:right w:w="0" w:type="dxa"/>
      </w:tblCellMar>
    </w:tblPr>
  </w:style>
  <w:style w:type="paragraph" w:styleId="31">
    <w:name w:val="List Paragraph"/>
    <w:basedOn w:val="1"/>
    <w:qFormat/>
    <w:uiPriority w:val="34"/>
    <w:pPr>
      <w:ind w:left="477" w:firstLine="420"/>
    </w:pPr>
  </w:style>
  <w:style w:type="paragraph" w:customStyle="1" w:styleId="32">
    <w:name w:val="Table Paragraph"/>
    <w:basedOn w:val="1"/>
    <w:qFormat/>
    <w:uiPriority w:val="1"/>
  </w:style>
  <w:style w:type="character" w:customStyle="1" w:styleId="33">
    <w:name w:val="未处理的提及1"/>
    <w:basedOn w:val="17"/>
    <w:semiHidden/>
    <w:unhideWhenUsed/>
    <w:qFormat/>
    <w:uiPriority w:val="99"/>
    <w:rPr>
      <w:color w:val="605E5C"/>
      <w:shd w:val="clear" w:color="auto" w:fill="E1DFDD"/>
    </w:rPr>
  </w:style>
  <w:style w:type="character" w:customStyle="1" w:styleId="34">
    <w:name w:val="纯文本 字符"/>
    <w:basedOn w:val="17"/>
    <w:link w:val="12"/>
    <w:qFormat/>
    <w:uiPriority w:val="0"/>
    <w:rPr>
      <w:rFonts w:ascii="宋体" w:hAnsi="Courier New" w:eastAsia="宋体" w:cs="Courier New"/>
      <w:sz w:val="22"/>
      <w:szCs w:val="21"/>
      <w:lang w:val="zh-CN" w:bidi="zh-CN"/>
    </w:rPr>
  </w:style>
  <w:style w:type="character" w:customStyle="1" w:styleId="35">
    <w:name w:val="正文文本 字符"/>
    <w:link w:val="11"/>
    <w:qFormat/>
    <w:uiPriority w:val="1"/>
    <w:rPr>
      <w:sz w:val="21"/>
      <w:szCs w:val="21"/>
    </w:rPr>
  </w:style>
  <w:style w:type="character" w:customStyle="1" w:styleId="36">
    <w:name w:val="hover1"/>
    <w:basedOn w:val="17"/>
    <w:uiPriority w:val="0"/>
    <w:rPr>
      <w:color w:val="2590EB"/>
    </w:rPr>
  </w:style>
  <w:style w:type="character" w:customStyle="1" w:styleId="37">
    <w:name w:val="hover2"/>
    <w:basedOn w:val="17"/>
    <w:uiPriority w:val="0"/>
    <w:rPr>
      <w:color w:val="2590EB"/>
    </w:rPr>
  </w:style>
  <w:style w:type="character" w:customStyle="1" w:styleId="38">
    <w:name w:val="hover3"/>
    <w:basedOn w:val="17"/>
    <w:uiPriority w:val="0"/>
    <w:rPr>
      <w:bdr w:val="none" w:color="AFD1EE" w:sz="0" w:space="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2012dnd.com</Company>
  <Pages>57</Pages>
  <Words>4706</Words>
  <Characters>26826</Characters>
  <Lines>223</Lines>
  <Paragraphs>62</Paragraphs>
  <TotalTime>50</TotalTime>
  <ScaleCrop>false</ScaleCrop>
  <LinksUpToDate>false</LinksUpToDate>
  <CharactersWithSpaces>31470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2021-09-06T04:39:00Z</dcterms:created>
  <dc:creator>Suzw</dc:creator>
  <cp:lastModifiedBy>NTKO</cp:lastModifiedBy>
  <dcterms:modified xsi:type="dcterms:W3CDTF">2021-09-13T08:00:14Z</dcterms:modified>
  <dc:title>专用设备招标采购文件</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WPS 文字</vt:lpwstr>
  </property>
  <property fmtid="{D5CDD505-2E9C-101B-9397-08002B2CF9AE}" pid="4" name="LastSaved">
    <vt:filetime>2021-09-06T00:00:00Z</vt:filetime>
  </property>
  <property fmtid="{D5CDD505-2E9C-101B-9397-08002B2CF9AE}" pid="5" name="KSOProductBuildVer">
    <vt:lpwstr>2052-11.3.0.9228</vt:lpwstr>
  </property>
  <property fmtid="{D5CDD505-2E9C-101B-9397-08002B2CF9AE}" pid="6" name="ICV">
    <vt:lpwstr>CB2853709E2B48BFB489F11FF51A5971</vt:lpwstr>
  </property>
</Properties>
</file>