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firstLine="5"/>
        <w:jc w:val="center"/>
        <w:rPr>
          <w:rFonts w:hAnsi="宋体"/>
          <w:b/>
          <w:color w:val="000000" w:themeColor="text1"/>
          <w14:textFill>
            <w14:solidFill>
              <w14:schemeClr w14:val="tx1"/>
            </w14:solidFill>
          </w14:textFill>
        </w:rPr>
      </w:pPr>
    </w:p>
    <w:p>
      <w:pPr>
        <w:widowControl/>
        <w:ind w:firstLine="1044" w:firstLineChars="200"/>
        <w:jc w:val="left"/>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sz w:val="52"/>
          <w:szCs w:val="52"/>
          <w14:textFill>
            <w14:solidFill>
              <w14:schemeClr w14:val="tx1"/>
            </w14:solidFill>
          </w14:textFill>
        </w:rPr>
        <w:t>广西元强建设项目管理有限公司</w:t>
      </w:r>
    </w:p>
    <w:tbl>
      <w:tblPr>
        <w:tblStyle w:val="35"/>
        <w:tblW w:w="9500" w:type="dxa"/>
        <w:tblInd w:w="3"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0"/>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0" w:type="dxa"/>
            <w:noWrap/>
          </w:tcPr>
          <w:p>
            <w:pPr>
              <w:pStyle w:val="19"/>
              <w:tabs>
                <w:tab w:val="left" w:pos="-30"/>
              </w:tabs>
              <w:spacing w:line="400" w:lineRule="exact"/>
              <w:jc w:val="center"/>
              <w:rPr>
                <w:rFonts w:hAnsi="宋体"/>
                <w:color w:val="000000" w:themeColor="text1"/>
                <w:sz w:val="24"/>
                <w14:textFill>
                  <w14:solidFill>
                    <w14:schemeClr w14:val="tx1"/>
                  </w14:solidFill>
                </w14:textFill>
              </w:rPr>
            </w:pPr>
          </w:p>
        </w:tc>
      </w:tr>
    </w:tbl>
    <w:p>
      <w:pPr>
        <w:pStyle w:val="19"/>
        <w:ind w:firstLine="5"/>
        <w:jc w:val="center"/>
        <w:rPr>
          <w:rFonts w:hAnsi="宋体"/>
          <w:b/>
          <w:color w:val="000000" w:themeColor="text1"/>
          <w14:textFill>
            <w14:solidFill>
              <w14:schemeClr w14:val="tx1"/>
            </w14:solidFill>
          </w14:textFill>
        </w:rPr>
      </w:pPr>
    </w:p>
    <w:p>
      <w:pPr>
        <w:pStyle w:val="19"/>
        <w:ind w:firstLine="5"/>
        <w:jc w:val="center"/>
        <w:rPr>
          <w:rFonts w:hAnsi="宋体"/>
          <w:b/>
          <w:color w:val="000000" w:themeColor="text1"/>
          <w14:textFill>
            <w14:solidFill>
              <w14:schemeClr w14:val="tx1"/>
            </w14:solidFill>
          </w14:textFill>
        </w:rPr>
      </w:pPr>
    </w:p>
    <w:p>
      <w:pPr>
        <w:pStyle w:val="19"/>
        <w:ind w:firstLine="5"/>
        <w:jc w:val="center"/>
        <w:rPr>
          <w:rFonts w:hAnsi="宋体"/>
          <w:b/>
          <w:color w:val="000000" w:themeColor="text1"/>
          <w14:textFill>
            <w14:solidFill>
              <w14:schemeClr w14:val="tx1"/>
            </w14:solidFill>
          </w14:textFill>
        </w:rPr>
      </w:pPr>
      <w:r>
        <w:rPr>
          <w:rFonts w:hAnsi="宋体" w:cs="宋体"/>
          <w:b/>
          <w:bCs/>
          <w:color w:val="000000" w:themeColor="text1"/>
          <w:kern w:val="0"/>
          <w14:textFill>
            <w14:solidFill>
              <w14:schemeClr w14:val="tx1"/>
            </w14:solidFill>
          </w14:textFill>
        </w:rPr>
        <w:drawing>
          <wp:anchor distT="0" distB="0" distL="114300" distR="114300" simplePos="0" relativeHeight="251667456" behindDoc="0" locked="0" layoutInCell="1" allowOverlap="1">
            <wp:simplePos x="0" y="0"/>
            <wp:positionH relativeFrom="column">
              <wp:posOffset>1826260</wp:posOffset>
            </wp:positionH>
            <wp:positionV relativeFrom="paragraph">
              <wp:posOffset>36195</wp:posOffset>
            </wp:positionV>
            <wp:extent cx="2084070" cy="1471930"/>
            <wp:effectExtent l="0" t="0" r="11430" b="13970"/>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0"/>
                    <a:srcRect b="13757"/>
                    <a:stretch>
                      <a:fillRect/>
                    </a:stretch>
                  </pic:blipFill>
                  <pic:spPr>
                    <a:xfrm>
                      <a:off x="0" y="0"/>
                      <a:ext cx="2084070" cy="1471930"/>
                    </a:xfrm>
                    <a:prstGeom prst="rect">
                      <a:avLst/>
                    </a:prstGeom>
                    <a:noFill/>
                    <a:ln>
                      <a:noFill/>
                    </a:ln>
                  </pic:spPr>
                </pic:pic>
              </a:graphicData>
            </a:graphic>
          </wp:anchor>
        </w:drawing>
      </w:r>
    </w:p>
    <w:p>
      <w:pPr>
        <w:pStyle w:val="19"/>
        <w:ind w:firstLine="5"/>
        <w:jc w:val="center"/>
        <w:rPr>
          <w:rFonts w:hAnsi="宋体"/>
          <w:b/>
          <w:color w:val="000000" w:themeColor="text1"/>
          <w14:textFill>
            <w14:solidFill>
              <w14:schemeClr w14:val="tx1"/>
            </w14:solidFill>
          </w14:textFill>
        </w:rPr>
      </w:pPr>
    </w:p>
    <w:p>
      <w:pPr>
        <w:pStyle w:val="19"/>
        <w:ind w:firstLine="5"/>
        <w:jc w:val="center"/>
        <w:rPr>
          <w:rFonts w:hAnsi="宋体"/>
          <w:b/>
          <w:color w:val="000000" w:themeColor="text1"/>
          <w14:textFill>
            <w14:solidFill>
              <w14:schemeClr w14:val="tx1"/>
            </w14:solidFill>
          </w14:textFill>
        </w:rPr>
      </w:pPr>
    </w:p>
    <w:p>
      <w:pPr>
        <w:pStyle w:val="19"/>
        <w:ind w:firstLine="5"/>
        <w:jc w:val="center"/>
        <w:rPr>
          <w:rFonts w:hAnsi="宋体"/>
          <w:color w:val="000000" w:themeColor="text1"/>
          <w:sz w:val="30"/>
          <w:szCs w:val="72"/>
          <w14:textFill>
            <w14:solidFill>
              <w14:schemeClr w14:val="tx1"/>
            </w14:solidFill>
          </w14:textFill>
        </w:rPr>
      </w:pPr>
    </w:p>
    <w:p>
      <w:pPr>
        <w:pStyle w:val="19"/>
        <w:jc w:val="center"/>
        <w:rPr>
          <w:rFonts w:hAnsi="宋体"/>
          <w:b/>
          <w:color w:val="000000" w:themeColor="text1"/>
          <w:spacing w:val="-18"/>
          <w:sz w:val="96"/>
          <w14:textFill>
            <w14:solidFill>
              <w14:schemeClr w14:val="tx1"/>
            </w14:solidFill>
          </w14:textFill>
        </w:rPr>
      </w:pPr>
    </w:p>
    <w:p>
      <w:pPr>
        <w:pStyle w:val="19"/>
        <w:jc w:val="center"/>
        <w:outlineLvl w:val="0"/>
        <w:rPr>
          <w:rFonts w:hAnsi="宋体"/>
          <w:color w:val="000000" w:themeColor="text1"/>
          <w:sz w:val="72"/>
          <w:szCs w:val="72"/>
          <w14:textFill>
            <w14:solidFill>
              <w14:schemeClr w14:val="tx1"/>
            </w14:solidFill>
          </w14:textFill>
        </w:rPr>
      </w:pPr>
      <w:r>
        <w:rPr>
          <w:rFonts w:hint="eastAsia" w:hAnsi="宋体"/>
          <w:color w:val="000000" w:themeColor="text1"/>
          <w:sz w:val="72"/>
          <w:szCs w:val="72"/>
          <w14:textFill>
            <w14:solidFill>
              <w14:schemeClr w14:val="tx1"/>
            </w14:solidFill>
          </w14:textFill>
        </w:rPr>
        <w:t>竞争性谈判采购文件</w:t>
      </w: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spacing w:line="360" w:lineRule="auto"/>
        <w:ind w:firstLine="1807" w:firstLineChars="600"/>
        <w:jc w:val="left"/>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项目名称：</w:t>
      </w:r>
      <w:r>
        <w:rPr>
          <w:rFonts w:hint="eastAsia" w:ascii="宋体" w:hAnsi="宋体"/>
          <w:b/>
          <w:bCs/>
          <w:color w:val="000000" w:themeColor="text1"/>
          <w:sz w:val="30"/>
          <w:szCs w:val="30"/>
          <w:lang w:eastAsia="zh-CN"/>
          <w14:textFill>
            <w14:solidFill>
              <w14:schemeClr w14:val="tx1"/>
            </w14:solidFill>
          </w14:textFill>
        </w:rPr>
        <w:t>医疗设备采购及安装</w:t>
      </w:r>
    </w:p>
    <w:p>
      <w:pPr>
        <w:spacing w:line="360" w:lineRule="auto"/>
        <w:ind w:firstLine="1807" w:firstLineChars="600"/>
        <w:jc w:val="left"/>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lang w:eastAsia="zh-CN"/>
          <w14:textFill>
            <w14:solidFill>
              <w14:schemeClr w14:val="tx1"/>
            </w14:solidFill>
          </w14:textFill>
        </w:rPr>
        <w:t>项目</w:t>
      </w:r>
      <w:r>
        <w:rPr>
          <w:rFonts w:hint="eastAsia" w:ascii="宋体" w:hAnsi="宋体"/>
          <w:b/>
          <w:bCs/>
          <w:color w:val="000000" w:themeColor="text1"/>
          <w:sz w:val="30"/>
          <w:szCs w:val="30"/>
          <w14:textFill>
            <w14:solidFill>
              <w14:schemeClr w14:val="tx1"/>
            </w14:solidFill>
          </w14:textFill>
        </w:rPr>
        <w:t>编号：</w:t>
      </w:r>
      <w:r>
        <w:rPr>
          <w:rFonts w:hint="eastAsia" w:ascii="宋体" w:hAnsi="宋体"/>
          <w:b/>
          <w:bCs/>
          <w:color w:val="000000" w:themeColor="text1"/>
          <w:sz w:val="30"/>
          <w:szCs w:val="30"/>
          <w:lang w:eastAsia="zh-CN"/>
          <w14:textFill>
            <w14:solidFill>
              <w14:schemeClr w14:val="tx1"/>
            </w14:solidFill>
          </w14:textFill>
        </w:rPr>
        <w:t>QZZC2020-J1-01005-GXYQ</w:t>
      </w: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rPr>
          <w:rFonts w:hAnsi="宋体"/>
          <w:b/>
          <w:color w:val="000000" w:themeColor="text1"/>
          <w14:textFill>
            <w14:solidFill>
              <w14:schemeClr w14:val="tx1"/>
            </w14:solidFill>
          </w14:textFill>
        </w:rPr>
      </w:pPr>
    </w:p>
    <w:p>
      <w:pPr>
        <w:pStyle w:val="19"/>
        <w:ind w:firstLine="1958" w:firstLineChars="650"/>
        <w:rPr>
          <w:rFonts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采购单位：浦北县人民医院</w:t>
      </w:r>
    </w:p>
    <w:p>
      <w:pPr>
        <w:pStyle w:val="19"/>
        <w:ind w:firstLine="1958" w:firstLineChars="650"/>
        <w:rPr>
          <w:rFonts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 xml:space="preserve">采购代理机构：广西元强建设项目管理有限公司 </w:t>
      </w:r>
    </w:p>
    <w:p>
      <w:pPr>
        <w:pStyle w:val="19"/>
        <w:ind w:firstLine="3313" w:firstLineChars="1100"/>
        <w:rPr>
          <w:rFonts w:hAnsi="宋体"/>
          <w:b/>
          <w:color w:val="000000" w:themeColor="text1"/>
          <w:sz w:val="30"/>
          <w:szCs w:val="72"/>
          <w14:textFill>
            <w14:solidFill>
              <w14:schemeClr w14:val="tx1"/>
            </w14:solidFill>
          </w14:textFill>
        </w:rPr>
      </w:pPr>
      <w:r>
        <w:rPr>
          <w:rFonts w:hint="eastAsia" w:hAnsi="宋体"/>
          <w:b/>
          <w:color w:val="000000" w:themeColor="text1"/>
          <w:sz w:val="30"/>
          <w:szCs w:val="72"/>
          <w14:textFill>
            <w14:solidFill>
              <w14:schemeClr w14:val="tx1"/>
            </w14:solidFill>
          </w14:textFill>
        </w:rPr>
        <w:t>2020年</w:t>
      </w:r>
      <w:r>
        <w:rPr>
          <w:rFonts w:hint="eastAsia" w:hAnsi="宋体"/>
          <w:b/>
          <w:color w:val="000000" w:themeColor="text1"/>
          <w:sz w:val="30"/>
          <w:szCs w:val="72"/>
          <w:lang w:val="en-US" w:eastAsia="zh-CN"/>
          <w14:textFill>
            <w14:solidFill>
              <w14:schemeClr w14:val="tx1"/>
            </w14:solidFill>
          </w14:textFill>
        </w:rPr>
        <w:t>11</w:t>
      </w:r>
      <w:r>
        <w:rPr>
          <w:rFonts w:hint="eastAsia" w:hAnsi="宋体"/>
          <w:b/>
          <w:color w:val="000000" w:themeColor="text1"/>
          <w:sz w:val="30"/>
          <w:szCs w:val="72"/>
          <w14:textFill>
            <w14:solidFill>
              <w14:schemeClr w14:val="tx1"/>
            </w14:solidFill>
          </w14:textFill>
        </w:rPr>
        <w:t>月</w:t>
      </w:r>
    </w:p>
    <w:p>
      <w:pPr>
        <w:jc w:val="center"/>
        <w:rPr>
          <w:rFonts w:ascii="宋体" w:hAnsi="宋体"/>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18" w:right="1133" w:bottom="1418" w:left="1418" w:header="720" w:footer="720" w:gutter="0"/>
          <w:pgNumType w:start="0"/>
          <w:cols w:space="720" w:num="1"/>
          <w:titlePg/>
          <w:docGrid w:type="lines" w:linePitch="312" w:charSpace="0"/>
        </w:sectPr>
      </w:pPr>
    </w:p>
    <w:p>
      <w:pPr>
        <w:pStyle w:val="19"/>
        <w:snapToGrid w:val="0"/>
        <w:spacing w:line="360" w:lineRule="auto"/>
        <w:jc w:val="center"/>
        <w:rPr>
          <w:rFonts w:hAnsi="宋体"/>
          <w:b/>
          <w:color w:val="000000" w:themeColor="text1"/>
          <w:sz w:val="44"/>
          <w:szCs w:val="44"/>
          <w14:textFill>
            <w14:solidFill>
              <w14:schemeClr w14:val="tx1"/>
            </w14:solidFill>
          </w14:textFill>
        </w:rPr>
      </w:pPr>
    </w:p>
    <w:p>
      <w:pPr>
        <w:pStyle w:val="19"/>
        <w:snapToGrid w:val="0"/>
        <w:spacing w:line="360" w:lineRule="auto"/>
        <w:jc w:val="center"/>
        <w:rPr>
          <w:rFonts w:hAnsi="宋体"/>
          <w:b/>
          <w:color w:val="000000" w:themeColor="text1"/>
          <w:sz w:val="44"/>
          <w:szCs w:val="44"/>
          <w14:textFill>
            <w14:solidFill>
              <w14:schemeClr w14:val="tx1"/>
            </w14:solidFill>
          </w14:textFill>
        </w:rPr>
      </w:pPr>
      <w:r>
        <w:rPr>
          <w:rFonts w:hint="eastAsia" w:hAnsi="宋体"/>
          <w:b/>
          <w:color w:val="000000" w:themeColor="text1"/>
          <w:sz w:val="44"/>
          <w:szCs w:val="44"/>
          <w14:textFill>
            <w14:solidFill>
              <w14:schemeClr w14:val="tx1"/>
            </w14:solidFill>
          </w14:textFill>
        </w:rPr>
        <w:t>目  录</w:t>
      </w:r>
    </w:p>
    <w:p>
      <w:pPr>
        <w:pStyle w:val="19"/>
        <w:ind w:firstLine="412"/>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竞争性谈判采购公告................................2</w:t>
      </w:r>
    </w:p>
    <w:p>
      <w:pPr>
        <w:pStyle w:val="19"/>
        <w:ind w:firstLine="412"/>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第一章：供应商须知前附表...........................5</w:t>
      </w:r>
    </w:p>
    <w:p>
      <w:pPr>
        <w:pStyle w:val="19"/>
        <w:ind w:firstLine="412"/>
        <w:rPr>
          <w:rFonts w:hint="eastAsia" w:hAnsi="宋体" w:eastAsia="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第二章：评标方法...................................1</w:t>
      </w:r>
      <w:r>
        <w:rPr>
          <w:rFonts w:hint="eastAsia" w:hAnsi="宋体"/>
          <w:b/>
          <w:color w:val="000000" w:themeColor="text1"/>
          <w:sz w:val="32"/>
          <w:szCs w:val="32"/>
          <w:lang w:val="en-US" w:eastAsia="zh-CN"/>
          <w14:textFill>
            <w14:solidFill>
              <w14:schemeClr w14:val="tx1"/>
            </w14:solidFill>
          </w14:textFill>
        </w:rPr>
        <w:t>9</w:t>
      </w:r>
    </w:p>
    <w:p>
      <w:pPr>
        <w:pStyle w:val="19"/>
        <w:ind w:firstLine="412"/>
        <w:rPr>
          <w:rFonts w:hint="default" w:hAnsi="宋体" w:eastAsia="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第三章：</w:t>
      </w:r>
      <w:r>
        <w:rPr>
          <w:rFonts w:hint="eastAsia" w:hAnsi="宋体"/>
          <w:b/>
          <w:color w:val="000000" w:themeColor="text1"/>
          <w:sz w:val="32"/>
          <w:szCs w:val="32"/>
          <w:lang w:eastAsia="zh-CN"/>
          <w14:textFill>
            <w14:solidFill>
              <w14:schemeClr w14:val="tx1"/>
            </w14:solidFill>
          </w14:textFill>
        </w:rPr>
        <w:t>货物需求一览表</w:t>
      </w:r>
      <w:r>
        <w:rPr>
          <w:rFonts w:hint="eastAsia"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lang w:val="en-US" w:eastAsia="zh-CN"/>
          <w14:textFill>
            <w14:solidFill>
              <w14:schemeClr w14:val="tx1"/>
            </w14:solidFill>
          </w14:textFill>
        </w:rPr>
        <w:t>20</w:t>
      </w:r>
    </w:p>
    <w:p>
      <w:pPr>
        <w:pStyle w:val="19"/>
        <w:ind w:left="409"/>
        <w:rPr>
          <w:rFonts w:hint="default" w:hAnsi="宋体" w:eastAsia="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第四章：谈判响应文件基本格式.......................</w:t>
      </w:r>
      <w:r>
        <w:rPr>
          <w:rFonts w:hint="eastAsia" w:hAnsi="宋体"/>
          <w:b/>
          <w:color w:val="000000" w:themeColor="text1"/>
          <w:sz w:val="32"/>
          <w:szCs w:val="32"/>
          <w:lang w:val="en-US" w:eastAsia="zh-CN"/>
          <w14:textFill>
            <w14:solidFill>
              <w14:schemeClr w14:val="tx1"/>
            </w14:solidFill>
          </w14:textFill>
        </w:rPr>
        <w:t>27</w:t>
      </w:r>
    </w:p>
    <w:p>
      <w:pPr>
        <w:pStyle w:val="19"/>
        <w:ind w:left="409"/>
        <w:rPr>
          <w:rFonts w:hint="default" w:hAnsi="宋体" w:eastAsia="宋体"/>
          <w:b/>
          <w:color w:val="000000" w:themeColor="text1"/>
          <w:sz w:val="32"/>
          <w:szCs w:val="32"/>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第五章：政府采购合同（格式）.......................</w:t>
      </w:r>
      <w:r>
        <w:rPr>
          <w:rFonts w:hint="eastAsia" w:hAnsi="宋体"/>
          <w:b/>
          <w:color w:val="000000" w:themeColor="text1"/>
          <w:sz w:val="32"/>
          <w:szCs w:val="32"/>
          <w:lang w:val="en-US" w:eastAsia="zh-CN"/>
          <w14:textFill>
            <w14:solidFill>
              <w14:schemeClr w14:val="tx1"/>
            </w14:solidFill>
          </w14:textFill>
        </w:rPr>
        <w:t>37</w:t>
      </w:r>
    </w:p>
    <w:p>
      <w:pPr>
        <w:spacing w:line="360" w:lineRule="auto"/>
        <w:jc w:val="left"/>
        <w:rPr>
          <w:rFonts w:ascii="宋体" w:hAnsi="宋体"/>
          <w:color w:val="000000" w:themeColor="text1"/>
          <w:sz w:val="32"/>
          <w14:textFill>
            <w14:solidFill>
              <w14:schemeClr w14:val="tx1"/>
            </w14:solidFill>
          </w14:textFill>
        </w:rPr>
      </w:pPr>
    </w:p>
    <w:p>
      <w:pPr>
        <w:spacing w:line="360" w:lineRule="auto"/>
        <w:jc w:val="left"/>
        <w:rPr>
          <w:rFonts w:ascii="宋体" w:hAnsi="宋体"/>
          <w:color w:val="000000" w:themeColor="text1"/>
          <w:sz w:val="32"/>
          <w14:textFill>
            <w14:solidFill>
              <w14:schemeClr w14:val="tx1"/>
            </w14:solidFill>
          </w14:textFill>
        </w:rPr>
      </w:pPr>
    </w:p>
    <w:p>
      <w:pPr>
        <w:spacing w:line="360" w:lineRule="auto"/>
        <w:ind w:firstLine="640" w:firstLineChars="200"/>
        <w:jc w:val="center"/>
        <w:rPr>
          <w:rFonts w:ascii="宋体" w:hAnsi="宋体"/>
          <w:b/>
          <w:color w:val="000000" w:themeColor="text1"/>
          <w:sz w:val="36"/>
          <w:szCs w:val="36"/>
          <w14:textFill>
            <w14:solidFill>
              <w14:schemeClr w14:val="tx1"/>
            </w14:solidFill>
          </w14:textFill>
        </w:rPr>
      </w:pPr>
      <w:r>
        <w:rPr>
          <w:rFonts w:hint="eastAsia" w:ascii="宋体" w:hAnsi="宋体"/>
          <w:color w:val="000000" w:themeColor="text1"/>
          <w:sz w:val="32"/>
          <w14:textFill>
            <w14:solidFill>
              <w14:schemeClr w14:val="tx1"/>
            </w14:solidFill>
          </w14:textFill>
        </w:rPr>
        <w:t>为避免供应商不良诚信记录的发生，及配合采购单位政府采购项目执行和备案，未在政采云注册的供应商可在获取采购文件后登录政采云进行注册，如在操作过程中遇到问题或者需要技术支持，请致电政采云客服热线：400-881-7190。</w:t>
      </w:r>
      <w:r>
        <w:rPr>
          <w:rFonts w:ascii="宋体" w:hAnsi="宋体"/>
          <w:color w:val="000000" w:themeColor="text1"/>
          <w:sz w:val="32"/>
          <w14:textFill>
            <w14:solidFill>
              <w14:schemeClr w14:val="tx1"/>
            </w14:solidFill>
          </w14:textFill>
        </w:rPr>
        <w:br w:type="page"/>
      </w:r>
      <w:bookmarkStart w:id="105" w:name="_GoBack"/>
      <w:r>
        <w:rPr>
          <w:rFonts w:hint="eastAsia" w:ascii="宋体" w:hAnsi="宋体"/>
          <w:b/>
          <w:color w:val="000000" w:themeColor="text1"/>
          <w:sz w:val="36"/>
          <w:szCs w:val="36"/>
          <w14:textFill>
            <w14:solidFill>
              <w14:schemeClr w14:val="tx1"/>
            </w14:solidFill>
          </w14:textFill>
        </w:rPr>
        <w:t xml:space="preserve">广西元强建设项目管理有限公司 </w:t>
      </w:r>
    </w:p>
    <w:p>
      <w:pPr>
        <w:spacing w:line="400" w:lineRule="exact"/>
        <w:jc w:val="center"/>
        <w:outlineLvl w:val="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 医疗设备采购及安装(</w:t>
      </w:r>
      <w:r>
        <w:rPr>
          <w:rFonts w:hint="eastAsia" w:ascii="宋体" w:hAnsi="宋体"/>
          <w:b/>
          <w:color w:val="000000" w:themeColor="text1"/>
          <w:sz w:val="30"/>
          <w:szCs w:val="30"/>
          <w:lang w:eastAsia="zh-CN"/>
          <w14:textFill>
            <w14:solidFill>
              <w14:schemeClr w14:val="tx1"/>
            </w14:solidFill>
          </w14:textFill>
        </w:rPr>
        <w:t>QZZC2020-J1-01005-GXYQ</w:t>
      </w:r>
      <w:r>
        <w:rPr>
          <w:rFonts w:hint="eastAsia" w:ascii="宋体" w:hAnsi="宋体"/>
          <w:b/>
          <w:color w:val="000000" w:themeColor="text1"/>
          <w:sz w:val="30"/>
          <w:szCs w:val="30"/>
          <w14:textFill>
            <w14:solidFill>
              <w14:schemeClr w14:val="tx1"/>
            </w14:solidFill>
          </w14:textFill>
        </w:rPr>
        <w:t>）</w:t>
      </w:r>
    </w:p>
    <w:bookmarkEnd w:id="105"/>
    <w:p>
      <w:pPr>
        <w:spacing w:line="400" w:lineRule="exact"/>
        <w:jc w:val="center"/>
        <w:outlineLvl w:val="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竞争性谈判采购公告</w:t>
      </w:r>
    </w:p>
    <w:p>
      <w:pPr>
        <w:snapToGrid w:val="0"/>
        <w:spacing w:line="340" w:lineRule="exact"/>
        <w:ind w:firstLine="422" w:firstLineChars="200"/>
        <w:rPr>
          <w:rFonts w:ascii="宋体" w:hAnsi="宋体"/>
          <w:b/>
          <w:color w:val="000000" w:themeColor="text1"/>
          <w:szCs w:val="21"/>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080" w:type="dxa"/>
          </w:tcPr>
          <w:p>
            <w:pPr>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项目概况</w:t>
            </w:r>
          </w:p>
          <w:p>
            <w:pPr>
              <w:snapToGrid w:val="0"/>
              <w:spacing w:line="460" w:lineRule="exact"/>
              <w:ind w:firstLine="361" w:firstLineChars="15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医疗设备采购及安装</w:t>
            </w:r>
            <w:r>
              <w:rPr>
                <w:rFonts w:hint="eastAsia" w:ascii="宋体" w:hAnsi="宋体"/>
                <w:color w:val="000000" w:themeColor="text1"/>
                <w:sz w:val="24"/>
                <w14:textFill>
                  <w14:solidFill>
                    <w14:schemeClr w14:val="tx1"/>
                  </w14:solidFill>
                </w14:textFill>
              </w:rPr>
              <w:t>项目的潜在供应商应在广西元强建设项目管理有限公司钦州分公司（广西钦州市钦北区子材西大街276号五楼）获取采购文件，并于</w:t>
            </w:r>
            <w:r>
              <w:rPr>
                <w:rFonts w:hint="eastAsia" w:ascii="宋体" w:hAnsi="宋体"/>
                <w:b/>
                <w:color w:val="000000" w:themeColor="text1"/>
                <w:sz w:val="24"/>
                <w:lang w:eastAsia="zh-CN"/>
                <w14:textFill>
                  <w14:solidFill>
                    <w14:schemeClr w14:val="tx1"/>
                  </w14:solidFill>
                </w14:textFill>
              </w:rPr>
              <w:t>2020年</w:t>
            </w:r>
            <w:r>
              <w:rPr>
                <w:rFonts w:hint="eastAsia" w:ascii="宋体" w:hAnsi="宋体"/>
                <w:b/>
                <w:color w:val="000000" w:themeColor="text1"/>
                <w:sz w:val="24"/>
                <w:lang w:val="en-US" w:eastAsia="zh-CN"/>
                <w14:textFill>
                  <w14:solidFill>
                    <w14:schemeClr w14:val="tx1"/>
                  </w14:solidFill>
                </w14:textFill>
              </w:rPr>
              <w:t>12</w:t>
            </w:r>
            <w:r>
              <w:rPr>
                <w:rFonts w:hint="eastAsia" w:ascii="宋体" w:hAnsi="宋体"/>
                <w:b/>
                <w:color w:val="000000" w:themeColor="text1"/>
                <w:sz w:val="24"/>
                <w:lang w:eastAsia="zh-CN"/>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lang w:eastAsia="zh-CN"/>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lang w:eastAsia="zh-CN"/>
                <w14:textFill>
                  <w14:solidFill>
                    <w14:schemeClr w14:val="tx1"/>
                  </w14:solidFill>
                </w14:textFill>
              </w:rPr>
              <w:t>时</w:t>
            </w:r>
            <w:r>
              <w:rPr>
                <w:rFonts w:hint="eastAsia" w:ascii="宋体" w:hAns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（（北京时间）前提交响应文件。</w:t>
            </w:r>
          </w:p>
        </w:tc>
      </w:tr>
    </w:tbl>
    <w:p>
      <w:pPr>
        <w:snapToGrid w:val="0"/>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一、项目基本情况</w:t>
      </w:r>
    </w:p>
    <w:p>
      <w:pPr>
        <w:snapToGrid w:val="0"/>
        <w:spacing w:line="46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1、项目编号：</w:t>
      </w:r>
      <w:r>
        <w:rPr>
          <w:rFonts w:hint="eastAsia" w:ascii="宋体" w:hAnsi="宋体"/>
          <w:color w:val="000000" w:themeColor="text1"/>
          <w:sz w:val="24"/>
          <w:lang w:eastAsia="zh-CN"/>
          <w14:textFill>
            <w14:solidFill>
              <w14:schemeClr w14:val="tx1"/>
            </w14:solidFill>
          </w14:textFill>
        </w:rPr>
        <w:t>QZZC2020-J1-01005-GXYQ</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2、政府采购计划编号：</w:t>
      </w:r>
      <w:r>
        <w:rPr>
          <w:rFonts w:hint="eastAsia" w:ascii="宋体" w:hAnsi="宋体"/>
          <w:color w:val="000000" w:themeColor="text1"/>
          <w:sz w:val="24"/>
          <w:lang w:eastAsia="zh-CN"/>
          <w14:textFill>
            <w14:solidFill>
              <w14:schemeClr w14:val="tx1"/>
            </w14:solidFill>
          </w14:textFill>
        </w:rPr>
        <w:fldChar w:fldCharType="begin"/>
      </w:r>
      <w:r>
        <w:rPr>
          <w:rFonts w:hint="eastAsia" w:ascii="宋体" w:hAnsi="宋体"/>
          <w:color w:val="000000" w:themeColor="text1"/>
          <w:sz w:val="24"/>
          <w:lang w:eastAsia="zh-CN"/>
          <w14:textFill>
            <w14:solidFill>
              <w14:schemeClr w14:val="tx1"/>
            </w14:solidFill>
          </w14:textFill>
        </w:rPr>
        <w:instrText xml:space="preserve"> HYPERLINK "https://pay.zcygov.cn/purchaseplan_front/" \l "/plan/list/detail?id=1000000000003864132&amp;encrypt=3567b8ade8b702eb3455a3f6d2b7fa41" \t "https://www.zcygov.cn/bidding-entrust/" \l "/purchasePlans/_blank" </w:instrText>
      </w:r>
      <w:r>
        <w:rPr>
          <w:rFonts w:hint="eastAsia" w:ascii="宋体" w:hAnsi="宋体"/>
          <w:color w:val="000000" w:themeColor="text1"/>
          <w:sz w:val="24"/>
          <w:lang w:eastAsia="zh-CN"/>
          <w14:textFill>
            <w14:solidFill>
              <w14:schemeClr w14:val="tx1"/>
            </w14:solidFill>
          </w14:textFill>
        </w:rPr>
        <w:fldChar w:fldCharType="separate"/>
      </w:r>
      <w:r>
        <w:rPr>
          <w:rFonts w:hint="eastAsia" w:ascii="宋体" w:hAnsi="宋体"/>
          <w:color w:val="000000" w:themeColor="text1"/>
          <w:sz w:val="24"/>
          <w:lang w:eastAsia="zh-CN"/>
          <w14:textFill>
            <w14:solidFill>
              <w14:schemeClr w14:val="tx1"/>
            </w14:solidFill>
          </w14:textFill>
        </w:rPr>
        <w:t>浦采监[2020]2781号-001</w:t>
      </w:r>
      <w:r>
        <w:rPr>
          <w:rFonts w:hint="eastAsia" w:ascii="宋体" w:hAnsi="宋体"/>
          <w:color w:val="000000" w:themeColor="text1"/>
          <w:sz w:val="24"/>
          <w:lang w:eastAsia="zh-CN"/>
          <w14:textFill>
            <w14:solidFill>
              <w14:schemeClr w14:val="tx1"/>
            </w14:solidFill>
          </w14:textFill>
        </w:rPr>
        <w:fldChar w:fldCharType="end"/>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fldChar w:fldCharType="begin"/>
      </w:r>
      <w:r>
        <w:rPr>
          <w:rFonts w:hint="eastAsia" w:ascii="宋体" w:hAnsi="宋体"/>
          <w:color w:val="000000" w:themeColor="text1"/>
          <w:sz w:val="24"/>
          <w:lang w:eastAsia="zh-CN"/>
          <w14:textFill>
            <w14:solidFill>
              <w14:schemeClr w14:val="tx1"/>
            </w14:solidFill>
          </w14:textFill>
        </w:rPr>
        <w:instrText xml:space="preserve"> HYPERLINK "https://pay.zcygov.cn/purchaseplan_front/" \l "/plan/list/detail?id=1000000000003864131&amp;encrypt=9e14f3de2db771dc5a28495c36776165" \t "https://www.zcygov.cn/bidding-entrust/" \l "/purchasePlans/_blank" </w:instrText>
      </w:r>
      <w:r>
        <w:rPr>
          <w:rFonts w:hint="eastAsia" w:ascii="宋体" w:hAnsi="宋体"/>
          <w:color w:val="000000" w:themeColor="text1"/>
          <w:sz w:val="24"/>
          <w:lang w:eastAsia="zh-CN"/>
          <w14:textFill>
            <w14:solidFill>
              <w14:schemeClr w14:val="tx1"/>
            </w14:solidFill>
          </w14:textFill>
        </w:rPr>
        <w:fldChar w:fldCharType="separate"/>
      </w:r>
      <w:r>
        <w:rPr>
          <w:rFonts w:hint="eastAsia" w:ascii="宋体" w:hAnsi="宋体"/>
          <w:color w:val="000000" w:themeColor="text1"/>
          <w:sz w:val="24"/>
          <w:lang w:eastAsia="zh-CN"/>
          <w14:textFill>
            <w14:solidFill>
              <w14:schemeClr w14:val="tx1"/>
            </w14:solidFill>
          </w14:textFill>
        </w:rPr>
        <w:t>浦采监[2020]2781号-002</w:t>
      </w:r>
      <w:r>
        <w:rPr>
          <w:rFonts w:hint="eastAsia" w:ascii="宋体" w:hAnsi="宋体"/>
          <w:color w:val="000000" w:themeColor="text1"/>
          <w:sz w:val="24"/>
          <w:lang w:eastAsia="zh-CN"/>
          <w14:textFill>
            <w14:solidFill>
              <w14:schemeClr w14:val="tx1"/>
            </w14:solidFill>
          </w14:textFill>
        </w:rPr>
        <w:fldChar w:fldCharType="end"/>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fldChar w:fldCharType="begin"/>
      </w:r>
      <w:r>
        <w:rPr>
          <w:rFonts w:hint="eastAsia" w:ascii="宋体" w:hAnsi="宋体"/>
          <w:color w:val="000000" w:themeColor="text1"/>
          <w:sz w:val="24"/>
          <w:lang w:eastAsia="zh-CN"/>
          <w14:textFill>
            <w14:solidFill>
              <w14:schemeClr w14:val="tx1"/>
            </w14:solidFill>
          </w14:textFill>
        </w:rPr>
        <w:instrText xml:space="preserve"> HYPERLINK "https://pay.zcygov.cn/purchaseplan_front/" \l "/plan/list/detail?id=1000000000003864130&amp;encrypt=c66b8daaf24aec3c85a134b8c506bc5c" \t "https://www.zcygov.cn/bidding-entrust/" \l "/purchasePlans/_blank" </w:instrText>
      </w:r>
      <w:r>
        <w:rPr>
          <w:rFonts w:hint="eastAsia" w:ascii="宋体" w:hAnsi="宋体"/>
          <w:color w:val="000000" w:themeColor="text1"/>
          <w:sz w:val="24"/>
          <w:lang w:eastAsia="zh-CN"/>
          <w14:textFill>
            <w14:solidFill>
              <w14:schemeClr w14:val="tx1"/>
            </w14:solidFill>
          </w14:textFill>
        </w:rPr>
        <w:fldChar w:fldCharType="separate"/>
      </w:r>
      <w:r>
        <w:rPr>
          <w:rFonts w:hint="eastAsia" w:ascii="宋体" w:hAnsi="宋体"/>
          <w:color w:val="000000" w:themeColor="text1"/>
          <w:sz w:val="24"/>
          <w:lang w:eastAsia="zh-CN"/>
          <w14:textFill>
            <w14:solidFill>
              <w14:schemeClr w14:val="tx1"/>
            </w14:solidFill>
          </w14:textFill>
        </w:rPr>
        <w:t>浦采监[2020]2781号-003</w:t>
      </w:r>
      <w:r>
        <w:rPr>
          <w:rFonts w:hint="eastAsia" w:ascii="宋体" w:hAnsi="宋体"/>
          <w:color w:val="000000" w:themeColor="text1"/>
          <w:sz w:val="24"/>
          <w:lang w:eastAsia="zh-CN"/>
          <w14:textFill>
            <w14:solidFill>
              <w14:schemeClr w14:val="tx1"/>
            </w14:solidFill>
          </w14:textFill>
        </w:rPr>
        <w:fldChar w:fldCharType="end"/>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fldChar w:fldCharType="begin"/>
      </w:r>
      <w:r>
        <w:rPr>
          <w:rFonts w:hint="eastAsia" w:ascii="宋体" w:hAnsi="宋体"/>
          <w:color w:val="000000" w:themeColor="text1"/>
          <w:sz w:val="24"/>
          <w:lang w:eastAsia="zh-CN"/>
          <w14:textFill>
            <w14:solidFill>
              <w14:schemeClr w14:val="tx1"/>
            </w14:solidFill>
          </w14:textFill>
        </w:rPr>
        <w:instrText xml:space="preserve"> HYPERLINK "https://pay.zcygov.cn/purchaseplan_front/" \l "/plan/list/detail?id=1000000000003864119&amp;encrypt=fa8f0e627f8ad30504f446be800a0c40" \t "https://www.zcygov.cn/bidding-entrust/" \l "/purchasePlans/_blank" </w:instrText>
      </w:r>
      <w:r>
        <w:rPr>
          <w:rFonts w:hint="eastAsia" w:ascii="宋体" w:hAnsi="宋体"/>
          <w:color w:val="000000" w:themeColor="text1"/>
          <w:sz w:val="24"/>
          <w:lang w:eastAsia="zh-CN"/>
          <w14:textFill>
            <w14:solidFill>
              <w14:schemeClr w14:val="tx1"/>
            </w14:solidFill>
          </w14:textFill>
        </w:rPr>
        <w:fldChar w:fldCharType="separate"/>
      </w:r>
      <w:r>
        <w:rPr>
          <w:rFonts w:hint="eastAsia" w:ascii="宋体" w:hAnsi="宋体"/>
          <w:color w:val="000000" w:themeColor="text1"/>
          <w:sz w:val="24"/>
          <w:lang w:eastAsia="zh-CN"/>
          <w14:textFill>
            <w14:solidFill>
              <w14:schemeClr w14:val="tx1"/>
            </w14:solidFill>
          </w14:textFill>
        </w:rPr>
        <w:t>浦采监[2020]2781号-004</w:t>
      </w:r>
      <w:r>
        <w:rPr>
          <w:rFonts w:hint="eastAsia" w:ascii="宋体" w:hAnsi="宋体"/>
          <w:color w:val="000000" w:themeColor="text1"/>
          <w:sz w:val="24"/>
          <w:lang w:eastAsia="zh-CN"/>
          <w14:textFill>
            <w14:solidFill>
              <w14:schemeClr w14:val="tx1"/>
            </w14:solidFill>
          </w14:textFill>
        </w:rPr>
        <w:fldChar w:fldCharType="end"/>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3、项目名称：</w:t>
      </w:r>
      <w:r>
        <w:rPr>
          <w:rFonts w:hint="eastAsia" w:ascii="宋体" w:hAnsi="宋体"/>
          <w:b/>
          <w:color w:val="000000" w:themeColor="text1"/>
          <w:sz w:val="24"/>
          <w14:textFill>
            <w14:solidFill>
              <w14:schemeClr w14:val="tx1"/>
            </w14:solidFill>
          </w14:textFill>
        </w:rPr>
        <w:t xml:space="preserve"> 医疗设备采购及安装</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4、采购方式：竞争性谈判采购</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5、预算金额：</w:t>
      </w:r>
      <w:r>
        <w:rPr>
          <w:rFonts w:hint="eastAsia" w:ascii="宋体" w:hAnsi="宋体"/>
          <w:color w:val="000000" w:themeColor="text1"/>
          <w:sz w:val="24"/>
          <w:lang w:eastAsia="zh-CN"/>
          <w14:textFill>
            <w14:solidFill>
              <w14:schemeClr w14:val="tx1"/>
            </w14:solidFill>
          </w14:textFill>
        </w:rPr>
        <w:t>玖拾捌万元整</w:t>
      </w:r>
      <w:r>
        <w:rPr>
          <w:rFonts w:hint="eastAsia" w:ascii="宋体" w:hAnsi="宋体"/>
          <w:color w:val="000000" w:themeColor="text1"/>
          <w:sz w:val="24"/>
          <w14:textFill>
            <w14:solidFill>
              <w14:schemeClr w14:val="tx1"/>
            </w14:solidFill>
          </w14:textFill>
        </w:rPr>
        <w:t>（</w:t>
      </w:r>
      <w:r>
        <w:rPr>
          <w:rFonts w:hint="default" w:ascii="Arial" w:hAnsi="Arial" w:cs="Arial"/>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980000</w:t>
      </w:r>
      <w:r>
        <w:rPr>
          <w:rFonts w:hint="eastAsia" w:ascii="宋体" w:hAnsi="宋体"/>
          <w:color w:val="000000" w:themeColor="text1"/>
          <w:sz w:val="24"/>
          <w14:textFill>
            <w14:solidFill>
              <w14:schemeClr w14:val="tx1"/>
            </w14:solidFill>
          </w14:textFill>
        </w:rPr>
        <w:t>.00）</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6、最高限价：</w:t>
      </w:r>
      <w:r>
        <w:rPr>
          <w:rFonts w:hint="eastAsia" w:ascii="宋体" w:hAnsi="宋体"/>
          <w:color w:val="000000" w:themeColor="text1"/>
          <w:sz w:val="24"/>
          <w:lang w:eastAsia="zh-CN"/>
          <w14:textFill>
            <w14:solidFill>
              <w14:schemeClr w14:val="tx1"/>
            </w14:solidFill>
          </w14:textFill>
        </w:rPr>
        <w:t>玖拾捌万元整</w:t>
      </w:r>
      <w:r>
        <w:rPr>
          <w:rFonts w:hint="eastAsia" w:ascii="宋体" w:hAnsi="宋体"/>
          <w:color w:val="000000" w:themeColor="text1"/>
          <w:sz w:val="24"/>
          <w14:textFill>
            <w14:solidFill>
              <w14:schemeClr w14:val="tx1"/>
            </w14:solidFill>
          </w14:textFill>
        </w:rPr>
        <w:t>（</w:t>
      </w:r>
      <w:r>
        <w:rPr>
          <w:rFonts w:hint="default" w:ascii="Arial" w:hAnsi="Arial" w:cs="Arial"/>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980000</w:t>
      </w:r>
      <w:r>
        <w:rPr>
          <w:rFonts w:hint="eastAsia" w:ascii="宋体" w:hAnsi="宋体"/>
          <w:color w:val="000000" w:themeColor="text1"/>
          <w:sz w:val="24"/>
          <w14:textFill>
            <w14:solidFill>
              <w14:schemeClr w14:val="tx1"/>
            </w14:solidFill>
          </w14:textFill>
        </w:rPr>
        <w:t>.00）</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7、采购需求：</w:t>
      </w:r>
    </w:p>
    <w:tbl>
      <w:tblPr>
        <w:tblStyle w:val="35"/>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392"/>
        <w:gridCol w:w="1965"/>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97" w:type="dxa"/>
            <w:vAlign w:val="center"/>
          </w:tcPr>
          <w:p>
            <w:pPr>
              <w:snapToGrid w:val="0"/>
              <w:spacing w:after="50" w:line="460" w:lineRule="exact"/>
              <w:jc w:val="center"/>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序号</w:t>
            </w:r>
          </w:p>
        </w:tc>
        <w:tc>
          <w:tcPr>
            <w:tcW w:w="2392" w:type="dxa"/>
            <w:vAlign w:val="center"/>
          </w:tcPr>
          <w:p>
            <w:pPr>
              <w:snapToGrid w:val="0"/>
              <w:spacing w:after="50" w:line="460" w:lineRule="exact"/>
              <w:jc w:val="center"/>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采购货物名称</w:t>
            </w:r>
          </w:p>
        </w:tc>
        <w:tc>
          <w:tcPr>
            <w:tcW w:w="1965" w:type="dxa"/>
            <w:vAlign w:val="center"/>
          </w:tcPr>
          <w:p>
            <w:pPr>
              <w:snapToGrid w:val="0"/>
              <w:spacing w:after="50" w:line="460" w:lineRule="exact"/>
              <w:jc w:val="center"/>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数量（单位）</w:t>
            </w:r>
          </w:p>
        </w:tc>
        <w:tc>
          <w:tcPr>
            <w:tcW w:w="4784" w:type="dxa"/>
            <w:vAlign w:val="center"/>
          </w:tcPr>
          <w:p>
            <w:pPr>
              <w:snapToGrid w:val="0"/>
              <w:spacing w:after="50" w:line="460" w:lineRule="exact"/>
              <w:jc w:val="center"/>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7" w:type="dxa"/>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p>
        </w:tc>
        <w:tc>
          <w:tcPr>
            <w:tcW w:w="2392" w:type="dxa"/>
            <w:vAlign w:val="center"/>
          </w:tcPr>
          <w:p>
            <w:pPr>
              <w:ind w:firstLine="240" w:firstLineChars="1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医用车载心电图机</w:t>
            </w:r>
          </w:p>
        </w:tc>
        <w:tc>
          <w:tcPr>
            <w:tcW w:w="1965" w:type="dxa"/>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4784" w:type="dxa"/>
            <w:vAlign w:val="center"/>
          </w:tcPr>
          <w:p>
            <w:pPr>
              <w:snapToGrid w:val="0"/>
              <w:spacing w:after="50" w:line="460" w:lineRule="exact"/>
              <w:jc w:val="center"/>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具体内容详见竞争性谈判采购文件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7"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2392"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医用车载除颤仪</w:t>
            </w:r>
          </w:p>
        </w:tc>
        <w:tc>
          <w:tcPr>
            <w:tcW w:w="1965"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4784" w:type="dxa"/>
            <w:vAlign w:val="center"/>
          </w:tcPr>
          <w:p>
            <w:pPr>
              <w:snapToGrid w:val="0"/>
              <w:spacing w:after="50" w:line="460" w:lineRule="exact"/>
              <w:jc w:val="center"/>
              <w:rPr>
                <w:rFonts w:hint="eastAsia"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具体内容详见竞争性谈判采购文件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97"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2392"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医用车载监护仪</w:t>
            </w:r>
          </w:p>
        </w:tc>
        <w:tc>
          <w:tcPr>
            <w:tcW w:w="1965"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4784" w:type="dxa"/>
            <w:vAlign w:val="center"/>
          </w:tcPr>
          <w:p>
            <w:pPr>
              <w:snapToGrid w:val="0"/>
              <w:spacing w:after="50" w:line="460" w:lineRule="exact"/>
              <w:jc w:val="center"/>
              <w:rPr>
                <w:rFonts w:hint="eastAsia"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具体内容详见竞争性谈判采购文件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7"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2392"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医用车载呼吸机</w:t>
            </w:r>
          </w:p>
        </w:tc>
        <w:tc>
          <w:tcPr>
            <w:tcW w:w="1965" w:type="dxa"/>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4784" w:type="dxa"/>
            <w:vAlign w:val="center"/>
          </w:tcPr>
          <w:p>
            <w:pPr>
              <w:snapToGrid w:val="0"/>
              <w:spacing w:after="50" w:line="460" w:lineRule="exact"/>
              <w:jc w:val="center"/>
              <w:rPr>
                <w:rFonts w:hint="eastAsia"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具体内容详见竞争性谈判采购文件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138" w:type="dxa"/>
            <w:gridSpan w:val="4"/>
          </w:tcPr>
          <w:p>
            <w:pPr>
              <w:snapToGrid w:val="0"/>
              <w:spacing w:line="460" w:lineRule="exac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如需进一步了解详细内容，详见采购文件。</w:t>
            </w:r>
          </w:p>
        </w:tc>
      </w:tr>
    </w:tbl>
    <w:p>
      <w:pPr>
        <w:snapToGrid w:val="0"/>
        <w:spacing w:after="50" w:line="460" w:lineRule="exact"/>
        <w:ind w:firstLine="480" w:firstLineChars="200"/>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8、合同履行期限：自合同签订之日起30个日历天内完成安装、调试并通过验收。</w:t>
      </w:r>
    </w:p>
    <w:p>
      <w:pPr>
        <w:snapToGrid w:val="0"/>
        <w:spacing w:after="50" w:line="460" w:lineRule="exact"/>
        <w:ind w:firstLine="480" w:firstLineChars="200"/>
        <w:rPr>
          <w:rFonts w:ascii="宋体" w:hAnsi="宋体" w:cs="Calibri"/>
          <w:color w:val="000000" w:themeColor="text1"/>
          <w:kern w:val="0"/>
          <w:sz w:val="24"/>
          <w14:textFill>
            <w14:solidFill>
              <w14:schemeClr w14:val="tx1"/>
            </w14:solidFill>
          </w14:textFill>
        </w:rPr>
      </w:pPr>
      <w:r>
        <w:rPr>
          <w:rFonts w:hint="eastAsia" w:ascii="宋体" w:hAnsi="宋体" w:cs="Calibri"/>
          <w:color w:val="000000" w:themeColor="text1"/>
          <w:kern w:val="0"/>
          <w:sz w:val="24"/>
          <w14:textFill>
            <w14:solidFill>
              <w14:schemeClr w14:val="tx1"/>
            </w14:solidFill>
          </w14:textFill>
        </w:rPr>
        <w:t>9、本项目不接受联合体投标。</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二、申请人的资格要求</w:t>
      </w:r>
      <w:r>
        <w:rPr>
          <w:rFonts w:hint="eastAsia" w:ascii="宋体" w:hAnsi="宋体"/>
          <w:b/>
          <w:color w:val="000000" w:themeColor="text1"/>
          <w:sz w:val="24"/>
          <w14:textFill>
            <w14:solidFill>
              <w14:schemeClr w14:val="tx1"/>
            </w14:solidFill>
          </w14:textFill>
        </w:rPr>
        <w:t>：</w:t>
      </w:r>
    </w:p>
    <w:p>
      <w:pPr>
        <w:snapToGrid w:val="0"/>
        <w:spacing w:line="46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1、满足《中华人民共和国政府采购法》第二十二条规定，具备合法资格的供应商；</w:t>
      </w:r>
    </w:p>
    <w:p>
      <w:pPr>
        <w:snapToGrid w:val="0"/>
        <w:spacing w:line="460" w:lineRule="exact"/>
        <w:ind w:firstLine="480" w:firstLineChars="200"/>
        <w:rPr>
          <w:rFonts w:ascii="宋体" w:hAnsi="宋体" w:cs="Calibri"/>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2、落实政府采购政策需满足的资格要求：本项目适用政府采购促进中小企业、监狱企业发展、促进残疾人就业、节能环保及广西工业产品产销等有关政策，具体详见谈判文件</w:t>
      </w:r>
      <w:r>
        <w:rPr>
          <w:rFonts w:hint="eastAsia" w:ascii="宋体" w:hAnsi="宋体" w:cs="Calibri"/>
          <w:color w:val="000000" w:themeColor="text1"/>
          <w:kern w:val="0"/>
          <w:sz w:val="24"/>
          <w14:textFill>
            <w14:solidFill>
              <w14:schemeClr w14:val="tx1"/>
            </w14:solidFill>
          </w14:textFill>
        </w:rPr>
        <w:t>；</w:t>
      </w:r>
    </w:p>
    <w:p>
      <w:pPr>
        <w:snapToGrid w:val="0"/>
        <w:spacing w:line="46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pPr>
        <w:snapToGrid w:val="0"/>
        <w:spacing w:line="46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60" w:lineRule="exact"/>
        <w:ind w:firstLine="480" w:firstLineChars="200"/>
        <w:rPr>
          <w:rFonts w:ascii="宋体" w:hAnsi="宋体" w:cs="Arial"/>
          <w:b/>
          <w:bCs/>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6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6、本项目不接受未购买本采购文件的供应商竞标。</w:t>
      </w:r>
    </w:p>
    <w:p>
      <w:pPr>
        <w:snapToGrid w:val="0"/>
        <w:spacing w:line="460" w:lineRule="exact"/>
        <w:ind w:firstLine="542" w:firstLineChars="225"/>
        <w:rPr>
          <w:rFonts w:ascii="宋体" w:hAnsi="宋体" w:cs="Arial"/>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三、获取招标文件</w:t>
      </w:r>
      <w:r>
        <w:rPr>
          <w:rFonts w:hint="eastAsia" w:ascii="宋体" w:hAnsi="宋体" w:cs="Arial"/>
          <w:color w:val="000000" w:themeColor="text1"/>
          <w:sz w:val="24"/>
          <w14:textFill>
            <w14:solidFill>
              <w14:schemeClr w14:val="tx1"/>
            </w14:solidFill>
          </w14:textFill>
        </w:rPr>
        <w:t>：</w:t>
      </w:r>
    </w:p>
    <w:p>
      <w:pPr>
        <w:shd w:val="clear" w:color="auto" w:fill="FFFFFF"/>
        <w:snapToGrid w:val="0"/>
        <w:spacing w:line="460" w:lineRule="exact"/>
        <w:ind w:firstLine="540" w:firstLineChars="22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1、时间：2020年</w:t>
      </w:r>
      <w:r>
        <w:rPr>
          <w:rFonts w:hint="eastAsia" w:ascii="宋体" w:hAnsi="宋体" w:cs="Arial"/>
          <w:color w:val="000000" w:themeColor="text1"/>
          <w:sz w:val="24"/>
          <w:lang w:val="en-US" w:eastAsia="zh-CN"/>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24</w:t>
      </w:r>
      <w:r>
        <w:rPr>
          <w:rFonts w:hint="eastAsia" w:ascii="宋体" w:hAnsi="宋体" w:cs="Arial"/>
          <w:color w:val="000000" w:themeColor="text1"/>
          <w:sz w:val="24"/>
          <w14:textFill>
            <w14:solidFill>
              <w14:schemeClr w14:val="tx1"/>
            </w14:solidFill>
          </w14:textFill>
        </w:rPr>
        <w:t>日至2020年</w:t>
      </w:r>
      <w:r>
        <w:rPr>
          <w:rFonts w:hint="eastAsia" w:ascii="宋体" w:hAnsi="宋体" w:cs="Arial"/>
          <w:color w:val="000000" w:themeColor="text1"/>
          <w:sz w:val="24"/>
          <w:lang w:val="en-US" w:eastAsia="zh-CN"/>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26</w:t>
      </w:r>
      <w:r>
        <w:rPr>
          <w:rFonts w:hint="eastAsia" w:ascii="宋体" w:hAnsi="宋体" w:cs="Arial"/>
          <w:color w:val="000000" w:themeColor="text1"/>
          <w:sz w:val="24"/>
          <w14:textFill>
            <w14:solidFill>
              <w14:schemeClr w14:val="tx1"/>
            </w14:solidFill>
          </w14:textFill>
        </w:rPr>
        <w:t>日（工作日）上午9：00-12：00；下午15：00-17：30（北京时间，法定节假日除外）；</w:t>
      </w:r>
    </w:p>
    <w:p>
      <w:pPr>
        <w:snapToGrid w:val="0"/>
        <w:spacing w:line="460" w:lineRule="exact"/>
        <w:ind w:firstLine="540" w:firstLineChars="22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2、地点：广西元强建设项目管理有限公司钦州分公司（广西钦州市钦北区子材西大街276号五楼）；</w:t>
      </w:r>
    </w:p>
    <w:p>
      <w:pPr>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3、方式：现场购买；</w:t>
      </w:r>
      <w:r>
        <w:rPr>
          <w:rFonts w:hint="eastAsia" w:ascii="宋体" w:hAnsi="宋体" w:eastAsia="宋体" w:cs="宋体"/>
          <w:color w:val="000000" w:themeColor="text1"/>
          <w:spacing w:val="-1"/>
          <w:sz w:val="24"/>
          <w:lang w:val="zh-CN" w:bidi="zh-CN"/>
          <w14:textFill>
            <w14:solidFill>
              <w14:schemeClr w14:val="tx1"/>
            </w14:solidFill>
          </w14:textFill>
        </w:rPr>
        <w:t>由供应商法定代表人或授权委托代理人携带以下资料进行报名获取竞争性谈判文件：1、单位介绍信、法人资格证明、法人身份证复印件、授权委托书原件、授权委托人身份证；3、有效的企业法人营业执照，有效的企业组织机构代码证，有效的国、地税务登记证（或有统一社会信用代码的“三证合一”营业执照）。</w:t>
      </w:r>
    </w:p>
    <w:p>
      <w:pPr>
        <w:snapToGrid w:val="0"/>
        <w:spacing w:line="460" w:lineRule="exact"/>
        <w:ind w:firstLine="540" w:firstLineChars="22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4、售价：每套250元，售后不退，不代办邮寄，不提供电子版。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四、响应文件提交</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1、截止时间：</w:t>
      </w:r>
      <w:r>
        <w:rPr>
          <w:rFonts w:hint="eastAsia" w:ascii="宋体" w:hAnsi="宋体"/>
          <w:b/>
          <w:color w:val="000000" w:themeColor="text1"/>
          <w:sz w:val="24"/>
          <w:lang w:eastAsia="zh-CN"/>
          <w14:textFill>
            <w14:solidFill>
              <w14:schemeClr w14:val="tx1"/>
            </w14:solidFill>
          </w14:textFill>
        </w:rPr>
        <w:t>2020年</w:t>
      </w:r>
      <w:r>
        <w:rPr>
          <w:rFonts w:hint="eastAsia" w:ascii="宋体" w:hAnsi="宋体"/>
          <w:b/>
          <w:color w:val="000000" w:themeColor="text1"/>
          <w:sz w:val="24"/>
          <w:lang w:val="en-US" w:eastAsia="zh-CN"/>
          <w14:textFill>
            <w14:solidFill>
              <w14:schemeClr w14:val="tx1"/>
            </w14:solidFill>
          </w14:textFill>
        </w:rPr>
        <w:t xml:space="preserve">12 </w:t>
      </w:r>
      <w:r>
        <w:rPr>
          <w:rFonts w:hint="eastAsia" w:ascii="宋体" w:hAnsi="宋体"/>
          <w:b/>
          <w:color w:val="000000" w:themeColor="text1"/>
          <w:sz w:val="24"/>
          <w:lang w:eastAsia="zh-CN"/>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lang w:eastAsia="zh-CN"/>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lang w:eastAsia="zh-CN"/>
          <w14:textFill>
            <w14:solidFill>
              <w14:schemeClr w14:val="tx1"/>
            </w14:solidFill>
          </w14:textFill>
        </w:rPr>
        <w:t>时</w:t>
      </w:r>
      <w:r>
        <w:rPr>
          <w:rFonts w:hint="eastAsia" w:ascii="宋体" w:hAns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lang w:eastAsia="zh-CN"/>
          <w14:textFill>
            <w14:solidFill>
              <w14:schemeClr w14:val="tx1"/>
            </w14:solidFill>
          </w14:textFill>
        </w:rPr>
        <w:t>分</w:t>
      </w:r>
      <w:r>
        <w:rPr>
          <w:rFonts w:hint="eastAsia" w:ascii="宋体" w:hAnsi="宋体"/>
          <w:b/>
          <w:color w:val="000000" w:themeColor="text1"/>
          <w:sz w:val="24"/>
          <w14:textFill>
            <w14:solidFill>
              <w14:schemeClr w14:val="tx1"/>
            </w14:solidFill>
          </w14:textFill>
        </w:rPr>
        <w:t>（北京时间）</w:t>
      </w:r>
    </w:p>
    <w:p>
      <w:pPr>
        <w:snapToGrid w:val="0"/>
        <w:spacing w:line="460" w:lineRule="exact"/>
        <w:ind w:firstLine="482" w:firstLineChars="200"/>
        <w:rPr>
          <w:rFonts w:ascii="宋体" w:hAnsi="宋体" w:cs="Arial"/>
          <w:bCs/>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2、地点：浦北县公共资源交易中心（总工会大楼三楼浦北县公共资源交易中心）</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参加谈判的法定代表人或委托代理人必须持有效证件依时到达指定地点等候当面谈判。</w:t>
      </w:r>
    </w:p>
    <w:p>
      <w:pPr>
        <w:spacing w:line="46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有效证件要求如下</w:t>
      </w:r>
      <w:r>
        <w:rPr>
          <w:rFonts w:hint="eastAsia" w:ascii="宋体" w:hAnsi="宋体"/>
          <w:color w:val="000000" w:themeColor="text1"/>
          <w:sz w:val="24"/>
          <w14:textFill>
            <w14:solidFill>
              <w14:schemeClr w14:val="tx1"/>
            </w14:solidFill>
          </w14:textFill>
        </w:rPr>
        <w:t>：</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（1）被授权代表为法定代表人的，须出示其有效身份证原件及复印件、营业执照或事业单位法人证书复印件（加盖竞标单位公章）；</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（2）被授权代表为非法定代表人的，须出示其有效身份证原件及复印件、法定代表人授权委托书原件、营业执照或事业单位法人证书复印件（加盖竞标单位公章）。</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五、开启</w:t>
      </w:r>
    </w:p>
    <w:p>
      <w:pPr>
        <w:spacing w:line="46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时间：</w:t>
      </w:r>
      <w:r>
        <w:rPr>
          <w:rFonts w:hint="eastAsia" w:ascii="宋体" w:hAnsi="宋体"/>
          <w:b/>
          <w:color w:val="000000" w:themeColor="text1"/>
          <w:sz w:val="24"/>
          <w:lang w:eastAsia="zh-CN"/>
          <w14:textFill>
            <w14:solidFill>
              <w14:schemeClr w14:val="tx1"/>
            </w14:solidFill>
          </w14:textFill>
        </w:rPr>
        <w:t>2020年</w:t>
      </w:r>
      <w:r>
        <w:rPr>
          <w:rFonts w:hint="eastAsia" w:ascii="宋体" w:hAnsi="宋体"/>
          <w:b/>
          <w:color w:val="000000" w:themeColor="text1"/>
          <w:sz w:val="24"/>
          <w:lang w:val="en-US" w:eastAsia="zh-CN"/>
          <w14:textFill>
            <w14:solidFill>
              <w14:schemeClr w14:val="tx1"/>
            </w14:solidFill>
          </w14:textFill>
        </w:rPr>
        <w:t>12</w:t>
      </w:r>
      <w:r>
        <w:rPr>
          <w:rFonts w:hint="eastAsia" w:ascii="宋体" w:hAnsi="宋体"/>
          <w:b/>
          <w:color w:val="000000" w:themeColor="text1"/>
          <w:sz w:val="24"/>
          <w:lang w:eastAsia="zh-CN"/>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lang w:eastAsia="zh-CN"/>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lang w:eastAsia="zh-CN"/>
          <w14:textFill>
            <w14:solidFill>
              <w14:schemeClr w14:val="tx1"/>
            </w14:solidFill>
          </w14:textFill>
        </w:rPr>
        <w:t>时</w:t>
      </w:r>
      <w:r>
        <w:rPr>
          <w:rFonts w:hint="eastAsia" w:ascii="宋体" w:hAns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lang w:eastAsia="zh-CN"/>
          <w14:textFill>
            <w14:solidFill>
              <w14:schemeClr w14:val="tx1"/>
            </w14:solidFill>
          </w14:textFill>
        </w:rPr>
        <w:t>分</w:t>
      </w:r>
      <w:r>
        <w:rPr>
          <w:rFonts w:hint="eastAsia" w:ascii="宋体" w:hAnsi="宋体"/>
          <w:b/>
          <w:color w:val="000000" w:themeColor="text1"/>
          <w:sz w:val="24"/>
          <w14:textFill>
            <w14:solidFill>
              <w14:schemeClr w14:val="tx1"/>
            </w14:solidFill>
          </w14:textFill>
        </w:rPr>
        <w:t>（北京时间）</w:t>
      </w:r>
      <w:r>
        <w:rPr>
          <w:rFonts w:hint="eastAsia" w:ascii="宋体" w:hAnsi="宋体"/>
          <w:color w:val="000000" w:themeColor="text1"/>
          <w:sz w:val="24"/>
          <w14:textFill>
            <w14:solidFill>
              <w14:schemeClr w14:val="tx1"/>
            </w14:solidFill>
          </w14:textFill>
        </w:rPr>
        <w:t>（具体时间以评委到达评标现场并开始评标为准）</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地点：浦北县公共资源交易中心（总工会大楼三楼浦北县公共资源交易中心）</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六、公告期限：自本公告发布之日起3个工作日。</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七、其他补充事宜：</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1.本项目需要落实的政府采购政策：</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《政府采购非招标采购方式管理办法》；</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《政府采购促进中小企业发展暂行办法》（财库[2011]181 号）；</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《关于政府采购支持监狱企业发展有关问题的通知》(财库[2014]68 号)；</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《关于促进残疾人就业政府采购政策的通知》（财库〔2017〕141 号）等。</w:t>
      </w:r>
    </w:p>
    <w:p>
      <w:pPr>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网上公告媒体查询：中国政府采购网、广西政府采购网、浦北县人民政府网及浦北县公共资源交易中心网。</w:t>
      </w:r>
    </w:p>
    <w:p>
      <w:pPr>
        <w:snapToGrid w:val="0"/>
        <w:spacing w:line="460" w:lineRule="exact"/>
        <w:ind w:firstLine="482" w:firstLineChars="200"/>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八、对本次采购提出询问，请按以下方式联系</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采购人信息</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名 称：浦北县人民医院 </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地址：浦北县城金浦大街177号</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联系方式：</w:t>
      </w:r>
      <w:bookmarkStart w:id="0" w:name="_Toc28359086"/>
      <w:bookmarkStart w:id="1" w:name="_Toc28359009"/>
      <w:r>
        <w:rPr>
          <w:rFonts w:hint="eastAsia" w:ascii="宋体" w:hAnsi="宋体" w:cs="Arial"/>
          <w:bCs/>
          <w:color w:val="000000" w:themeColor="text1"/>
          <w:sz w:val="24"/>
          <w14:textFill>
            <w14:solidFill>
              <w14:schemeClr w14:val="tx1"/>
            </w14:solidFill>
          </w14:textFill>
        </w:rPr>
        <w:t>李科长    0777-8318109</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2.采购代理机构信息</w:t>
      </w:r>
      <w:bookmarkEnd w:id="0"/>
      <w:bookmarkEnd w:id="1"/>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名 称： 广西元强建设项目管理有限公司</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地　址：广西钦州市钦北区子材西大街276号五楼</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联系方式：</w:t>
      </w:r>
      <w:bookmarkStart w:id="2" w:name="_Toc28359010"/>
      <w:bookmarkStart w:id="3" w:name="_Toc28359087"/>
      <w:r>
        <w:rPr>
          <w:rFonts w:hint="eastAsia" w:ascii="宋体" w:hAnsi="宋体" w:cs="Arial"/>
          <w:bCs/>
          <w:color w:val="000000" w:themeColor="text1"/>
          <w:sz w:val="24"/>
          <w14:textFill>
            <w14:solidFill>
              <w14:schemeClr w14:val="tx1"/>
            </w14:solidFill>
          </w14:textFill>
        </w:rPr>
        <w:t xml:space="preserve">韦怡  联系电话/传真:0777-3277999； </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3.项目联系方式</w:t>
      </w:r>
      <w:bookmarkEnd w:id="2"/>
      <w:bookmarkEnd w:id="3"/>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项目联系人：韦怡</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电　话：18777222651</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4.监督部门: 浦北县政府采购监督管理部门</w:t>
      </w:r>
    </w:p>
    <w:p>
      <w:pPr>
        <w:snapToGrid w:val="0"/>
        <w:spacing w:line="460" w:lineRule="exact"/>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电话: 0777-8314622</w:t>
      </w:r>
    </w:p>
    <w:p>
      <w:pPr>
        <w:snapToGrid w:val="0"/>
        <w:spacing w:line="460" w:lineRule="exact"/>
        <w:ind w:firstLine="480" w:firstLineChars="200"/>
        <w:rPr>
          <w:rFonts w:ascii="宋体" w:hAnsi="宋体" w:cs="Arial"/>
          <w:b/>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w:t>
      </w:r>
      <w:r>
        <w:rPr>
          <w:rFonts w:hint="eastAsia" w:ascii="宋体" w:hAnsi="宋体" w:cs="Arial"/>
          <w:b/>
          <w:bCs/>
          <w:color w:val="000000" w:themeColor="text1"/>
          <w:sz w:val="24"/>
          <w14:textFill>
            <w14:solidFill>
              <w14:schemeClr w14:val="tx1"/>
            </w14:solidFill>
          </w14:textFill>
        </w:rPr>
        <w:t>　　　　　　　　</w:t>
      </w:r>
    </w:p>
    <w:p>
      <w:pPr>
        <w:spacing w:line="460" w:lineRule="exact"/>
        <w:rPr>
          <w:rFonts w:ascii="宋体" w:hAnsi="宋体" w:cs="Arial"/>
          <w:color w:val="000000" w:themeColor="text1"/>
          <w:sz w:val="24"/>
          <w14:textFill>
            <w14:solidFill>
              <w14:schemeClr w14:val="tx1"/>
            </w14:solidFill>
          </w14:textFill>
        </w:rPr>
      </w:pPr>
    </w:p>
    <w:p>
      <w:pPr>
        <w:spacing w:line="460" w:lineRule="exact"/>
        <w:ind w:firstLine="480" w:firstLineChars="200"/>
        <w:jc w:val="right"/>
        <w:rPr>
          <w:rFonts w:ascii="宋体" w:hAnsi="宋体" w:cs="Arial"/>
          <w:color w:val="000000" w:themeColor="text1"/>
          <w:sz w:val="24"/>
          <w14:textFill>
            <w14:solidFill>
              <w14:schemeClr w14:val="tx1"/>
            </w14:solidFill>
          </w14:textFill>
        </w:rPr>
      </w:pPr>
    </w:p>
    <w:p>
      <w:pPr>
        <w:spacing w:line="460" w:lineRule="exact"/>
        <w:ind w:firstLine="480" w:firstLineChars="200"/>
        <w:jc w:val="righ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广西元强建设项目管理有限公司                                         </w:t>
      </w:r>
    </w:p>
    <w:p>
      <w:pPr>
        <w:spacing w:line="460" w:lineRule="exact"/>
        <w:ind w:firstLine="480" w:firstLineChars="200"/>
        <w:jc w:val="righ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2020年</w:t>
      </w:r>
      <w:r>
        <w:rPr>
          <w:rFonts w:hint="eastAsia" w:ascii="宋体" w:hAnsi="宋体" w:cs="Arial"/>
          <w:color w:val="000000" w:themeColor="text1"/>
          <w:sz w:val="24"/>
          <w:lang w:val="en-US" w:eastAsia="zh-CN"/>
          <w14:textFill>
            <w14:solidFill>
              <w14:schemeClr w14:val="tx1"/>
            </w14:solidFill>
          </w14:textFill>
        </w:rPr>
        <w:t>11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23</w:t>
      </w:r>
      <w:r>
        <w:rPr>
          <w:rFonts w:hint="eastAsia" w:ascii="宋体" w:hAnsi="宋体" w:cs="Arial"/>
          <w:color w:val="000000" w:themeColor="text1"/>
          <w:sz w:val="24"/>
          <w14:textFill>
            <w14:solidFill>
              <w14:schemeClr w14:val="tx1"/>
            </w14:solidFill>
          </w14:textFill>
        </w:rPr>
        <w:t>日</w:t>
      </w:r>
    </w:p>
    <w:p>
      <w:pPr>
        <w:pStyle w:val="33"/>
        <w:ind w:firstLine="211"/>
        <w:rPr>
          <w:rFonts w:hAnsi="宋体"/>
          <w:b/>
          <w:color w:val="000000" w:themeColor="text1"/>
          <w:szCs w:val="21"/>
          <w14:textFill>
            <w14:solidFill>
              <w14:schemeClr w14:val="tx1"/>
            </w14:solidFill>
          </w14:textFill>
        </w:rPr>
      </w:pPr>
    </w:p>
    <w:p>
      <w:pPr>
        <w:snapToGrid w:val="0"/>
        <w:spacing w:line="340" w:lineRule="exact"/>
        <w:ind w:firstLine="422" w:firstLineChars="200"/>
        <w:rPr>
          <w:rFonts w:ascii="宋体" w:hAnsi="宋体"/>
          <w:b/>
          <w:color w:val="000000" w:themeColor="text1"/>
          <w:szCs w:val="21"/>
          <w14:textFill>
            <w14:solidFill>
              <w14:schemeClr w14:val="tx1"/>
            </w14:solidFill>
          </w14:textFill>
        </w:rPr>
      </w:pPr>
    </w:p>
    <w:p>
      <w:pPr>
        <w:pStyle w:val="33"/>
        <w:ind w:firstLine="211"/>
        <w:rPr>
          <w:rFonts w:hAnsi="宋体"/>
          <w:b/>
          <w:color w:val="000000" w:themeColor="text1"/>
          <w:szCs w:val="21"/>
          <w14:textFill>
            <w14:solidFill>
              <w14:schemeClr w14:val="tx1"/>
            </w14:solidFill>
          </w14:textFill>
        </w:rPr>
      </w:pPr>
    </w:p>
    <w:p>
      <w:pPr>
        <w:pStyle w:val="33"/>
        <w:ind w:firstLine="211"/>
        <w:rPr>
          <w:rFonts w:hAnsi="宋体"/>
          <w:b/>
          <w:color w:val="000000" w:themeColor="text1"/>
          <w:szCs w:val="21"/>
          <w14:textFill>
            <w14:solidFill>
              <w14:schemeClr w14:val="tx1"/>
            </w14:solidFill>
          </w14:textFill>
        </w:rPr>
      </w:pPr>
    </w:p>
    <w:p>
      <w:pPr>
        <w:spacing w:line="360" w:lineRule="auto"/>
        <w:jc w:val="both"/>
        <w:outlineLvl w:val="0"/>
        <w:rPr>
          <w:rFonts w:ascii="宋体" w:hAnsi="宋体"/>
          <w:b/>
          <w:color w:val="000000" w:themeColor="text1"/>
          <w:sz w:val="32"/>
          <w14:textFill>
            <w14:solidFill>
              <w14:schemeClr w14:val="tx1"/>
            </w14:solidFill>
          </w14:textFill>
        </w:rPr>
      </w:pPr>
    </w:p>
    <w:p>
      <w:pPr>
        <w:spacing w:line="360" w:lineRule="auto"/>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第一章　供应商须知前附表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9103" w:type="dxa"/>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9103" w:type="dxa"/>
            <w:vAlign w:val="center"/>
          </w:tcPr>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 医疗设备采购及安装 </w:t>
            </w:r>
          </w:p>
          <w:p>
            <w:pPr>
              <w:spacing w:line="460" w:lineRule="exact"/>
              <w:rPr>
                <w:rFonts w:hint="eastAsia" w:ascii="宋体" w:hAnsi="宋体" w:eastAsia="宋体"/>
                <w:color w:val="000000" w:themeColor="text1"/>
                <w:sz w:val="24"/>
                <w:u w:val="single"/>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QZZC2020-J1-01005-GXYQ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9103" w:type="dxa"/>
            <w:vAlign w:val="center"/>
          </w:tcPr>
          <w:p>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申请人的资格：</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1、满足《中华人民共和国政府采购法》第二十二条规定，具备合法资格的供应商；</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2、落实政府采购政策需满足的资格要求：本项目适用政府采购促进中小企业、监狱企业发展、促进残疾人就业、节能环保及广西工业产品产销等有关政策，具体详见谈判文件；</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6、本项目不接受未购买本采购文件的供应商竞标。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103" w:type="dxa"/>
            <w:vAlign w:val="center"/>
          </w:tcPr>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竞标报价：竞标人须就《</w:t>
            </w:r>
            <w:r>
              <w:rPr>
                <w:rFonts w:hint="eastAsia" w:hAnsi="宋体"/>
                <w:color w:val="000000" w:themeColor="text1"/>
                <w:sz w:val="24"/>
                <w:szCs w:val="24"/>
                <w:lang w:eastAsia="zh-CN"/>
                <w14:textFill>
                  <w14:solidFill>
                    <w14:schemeClr w14:val="tx1"/>
                  </w14:solidFill>
                </w14:textFill>
              </w:rPr>
              <w:t>货物需求一览表</w:t>
            </w:r>
            <w:r>
              <w:rPr>
                <w:rFonts w:hint="eastAsia" w:hAnsi="宋体"/>
                <w:color w:val="000000" w:themeColor="text1"/>
                <w:sz w:val="24"/>
                <w:szCs w:val="24"/>
                <w14:textFill>
                  <w14:solidFill>
                    <w14:schemeClr w14:val="tx1"/>
                  </w14:solidFill>
                </w14:textFill>
              </w:rPr>
              <w:t>》中的货物和服务内容作完整唯一报价。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9103" w:type="dxa"/>
            <w:vAlign w:val="center"/>
          </w:tcPr>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竞标文件份数：正本一份，副本四份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9103" w:type="dxa"/>
            <w:vAlign w:val="center"/>
          </w:tcPr>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竞标有效期：竞标截止之日起60天。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9103" w:type="dxa"/>
            <w:vAlign w:val="center"/>
          </w:tcPr>
          <w:p>
            <w:pPr>
              <w:spacing w:line="460" w:lineRule="exact"/>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竞标保证金（人民币）：无</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根据广西壮族自治区财政厅文件桂财采[2020]25号广西壮族自治区财政厅关于加强政府采购促进经济稳定发展有关事项的通知鼓励免收投标保证金，故该项目不收取投标保证金。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9103" w:type="dxa"/>
            <w:vAlign w:val="center"/>
          </w:tcPr>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竞标文件递交截止时间：</w:t>
            </w:r>
            <w:r>
              <w:rPr>
                <w:rFonts w:hint="eastAsia" w:ascii="宋体" w:hAnsi="宋体"/>
                <w:b/>
                <w:color w:val="000000" w:themeColor="text1"/>
                <w:sz w:val="24"/>
                <w:lang w:eastAsia="zh-CN"/>
                <w14:textFill>
                  <w14:solidFill>
                    <w14:schemeClr w14:val="tx1"/>
                  </w14:solidFill>
                </w14:textFill>
              </w:rPr>
              <w:t>2020年</w:t>
            </w:r>
            <w:r>
              <w:rPr>
                <w:rFonts w:hint="eastAsia" w:hAnsi="宋体"/>
                <w:b/>
                <w:color w:val="000000" w:themeColor="text1"/>
                <w:sz w:val="24"/>
                <w:lang w:val="en-US" w:eastAsia="zh-CN"/>
                <w14:textFill>
                  <w14:solidFill>
                    <w14:schemeClr w14:val="tx1"/>
                  </w14:solidFill>
                </w14:textFill>
              </w:rPr>
              <w:t>12</w:t>
            </w:r>
            <w:r>
              <w:rPr>
                <w:rFonts w:hint="eastAsia" w:ascii="宋体" w:hAnsi="宋体"/>
                <w:b/>
                <w:color w:val="000000" w:themeColor="text1"/>
                <w:sz w:val="24"/>
                <w:lang w:eastAsia="zh-CN"/>
                <w14:textFill>
                  <w14:solidFill>
                    <w14:schemeClr w14:val="tx1"/>
                  </w14:solidFill>
                </w14:textFill>
              </w:rPr>
              <w:t>月</w:t>
            </w:r>
            <w:r>
              <w:rPr>
                <w:rFonts w:hint="eastAsia"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lang w:eastAsia="zh-CN"/>
                <w14:textFill>
                  <w14:solidFill>
                    <w14:schemeClr w14:val="tx1"/>
                  </w14:solidFill>
                </w14:textFill>
              </w:rPr>
              <w:t>日</w:t>
            </w:r>
            <w:r>
              <w:rPr>
                <w:rFonts w:hint="eastAsia"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lang w:eastAsia="zh-CN"/>
                <w14:textFill>
                  <w14:solidFill>
                    <w14:schemeClr w14:val="tx1"/>
                  </w14:solidFill>
                </w14:textFill>
              </w:rPr>
              <w:t>时</w:t>
            </w:r>
            <w:r>
              <w:rPr>
                <w:rFonts w:hint="eastAsia" w:hAns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lang w:eastAsia="zh-CN"/>
                <w14:textFill>
                  <w14:solidFill>
                    <w14:schemeClr w14:val="tx1"/>
                  </w14:solidFill>
                </w14:textFill>
              </w:rPr>
              <w:t>分</w:t>
            </w:r>
            <w:r>
              <w:rPr>
                <w:rFonts w:hint="eastAsia" w:hAnsi="宋体"/>
                <w:color w:val="000000" w:themeColor="text1"/>
                <w:sz w:val="24"/>
                <w:szCs w:val="24"/>
                <w14:textFill>
                  <w14:solidFill>
                    <w14:schemeClr w14:val="tx1"/>
                  </w14:solidFill>
                </w14:textFill>
              </w:rPr>
              <w:t>（此为竞标截止日期）</w:t>
            </w:r>
          </w:p>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地址：浦北县公共资源交易中心（总工会大楼三楼浦北县公共资源交易中心）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9103" w:type="dxa"/>
            <w:vAlign w:val="center"/>
          </w:tcPr>
          <w:p>
            <w:pPr>
              <w:pStyle w:val="19"/>
              <w:spacing w:line="460" w:lineRule="exac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采购人或采购代理机构在对供应商资格审查时进行信用查询。</w:t>
            </w:r>
          </w:p>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1、查询渠道：“信用中国”网站(www.creditchina.gov.cn)、中国政府采购网(www.ccgp.gov.cn)等渠道 </w:t>
            </w:r>
          </w:p>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2、查询时间：首次提交响应文件截止时间前一个工作日内</w:t>
            </w:r>
          </w:p>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3、查询记录和证据留存方式：在查询网站中直接打印或截图查询记录，打印材料作为评审资料保存。</w:t>
            </w:r>
          </w:p>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信用信息使用规则：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9103" w:type="dxa"/>
            <w:vAlign w:val="center"/>
          </w:tcPr>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谈判时间：</w:t>
            </w:r>
            <w:r>
              <w:rPr>
                <w:rFonts w:hint="eastAsia" w:ascii="宋体" w:hAnsi="宋体"/>
                <w:b/>
                <w:color w:val="000000" w:themeColor="text1"/>
                <w:sz w:val="24"/>
                <w:lang w:eastAsia="zh-CN"/>
                <w14:textFill>
                  <w14:solidFill>
                    <w14:schemeClr w14:val="tx1"/>
                  </w14:solidFill>
                </w14:textFill>
              </w:rPr>
              <w:t>2020年</w:t>
            </w:r>
            <w:r>
              <w:rPr>
                <w:rFonts w:hint="eastAsia" w:ascii="宋体" w:hAnsi="宋体"/>
                <w:b/>
                <w:color w:val="000000" w:themeColor="text1"/>
                <w:sz w:val="24"/>
                <w:lang w:val="en-US" w:eastAsia="zh-CN"/>
                <w14:textFill>
                  <w14:solidFill>
                    <w14:schemeClr w14:val="tx1"/>
                  </w14:solidFill>
                </w14:textFill>
              </w:rPr>
              <w:t>12</w:t>
            </w:r>
            <w:r>
              <w:rPr>
                <w:rFonts w:hint="eastAsia" w:ascii="宋体" w:hAnsi="宋体"/>
                <w:b/>
                <w:color w:val="000000" w:themeColor="text1"/>
                <w:sz w:val="24"/>
                <w:lang w:eastAsia="zh-CN"/>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b/>
                <w:color w:val="000000" w:themeColor="text1"/>
                <w:sz w:val="24"/>
                <w:lang w:eastAsia="zh-CN"/>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9</w:t>
            </w:r>
            <w:r>
              <w:rPr>
                <w:rFonts w:hint="eastAsia" w:ascii="宋体" w:hAnsi="宋体"/>
                <w:b/>
                <w:color w:val="000000" w:themeColor="text1"/>
                <w:sz w:val="24"/>
                <w:lang w:eastAsia="zh-CN"/>
                <w14:textFill>
                  <w14:solidFill>
                    <w14:schemeClr w14:val="tx1"/>
                  </w14:solidFill>
                </w14:textFill>
              </w:rPr>
              <w:t>时</w:t>
            </w:r>
            <w:r>
              <w:rPr>
                <w:rFonts w:hint="eastAsia" w:ascii="宋体" w:hAns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截标后（具体时间由采购代理机构另行通知）</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谈判地点：浦北县公共资源交易中心（总工会大楼三楼浦北县公共资源交易中心）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9103" w:type="dxa"/>
            <w:vAlign w:val="center"/>
          </w:tcPr>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认为采购文件、采购过程、中标或者成交结果使自己的权益受到损害的，可以在知道或者应知其权益受到损害之日起7个工作日内，以书面形式向采购人、采购代理机构提出质疑。供应商针对同一采购程序环节的质疑应在法定质疑期内一次性提出。</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接收质疑函方式：以书面形式（原件）提交</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质疑联系部门及联系方式：广西元强建设项目管理有限公司 ，联系电话：0777-3277999</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通讯地址：广西元强建设项目管理有限公司钦州分公司（广西钦州市钦北区子材西大街276号五楼）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4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9103" w:type="dxa"/>
            <w:vAlign w:val="center"/>
          </w:tcPr>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服务费参照国家发展计划委员会计价格[2002]1980号《招标代理服务费管理暂行办法》收费标准及[2011]534号文的规定（货物类）由成交供应商支付的，成交供应商应当在领取成交通知书前,由成交人向采购代理机构一次付清成交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26" w:type="dxa"/>
            <w:vAlign w:val="center"/>
          </w:tcPr>
          <w:p>
            <w:pPr>
              <w:spacing w:line="460" w:lineRule="exact"/>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13</w:t>
            </w:r>
          </w:p>
        </w:tc>
        <w:tc>
          <w:tcPr>
            <w:tcW w:w="9103" w:type="dxa"/>
            <w:vAlign w:val="center"/>
          </w:tcPr>
          <w:p>
            <w:pPr>
              <w:spacing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履约保证金金额：</w:t>
            </w:r>
            <w:r>
              <w:rPr>
                <w:rFonts w:hint="eastAsia" w:ascii="宋体" w:hAnsi="宋体"/>
                <w:color w:val="000000" w:themeColor="text1"/>
                <w:sz w:val="24"/>
                <w:lang w:eastAsia="zh-CN"/>
                <w14:textFill>
                  <w14:solidFill>
                    <w14:schemeClr w14:val="tx1"/>
                  </w14:solidFill>
                </w14:textFill>
              </w:rPr>
              <w:t>无（</w:t>
            </w:r>
            <w:r>
              <w:rPr>
                <w:rFonts w:hint="eastAsia" w:ascii="宋体" w:hAnsi="宋体"/>
                <w:b/>
                <w:bCs/>
                <w:color w:val="000000" w:themeColor="text1"/>
                <w:sz w:val="24"/>
                <w:lang w:eastAsia="zh-CN"/>
                <w14:textFill>
                  <w14:solidFill>
                    <w14:schemeClr w14:val="tx1"/>
                  </w14:solidFill>
                </w14:textFill>
              </w:rPr>
              <w:t>本项目不收取</w:t>
            </w:r>
            <w:r>
              <w:rPr>
                <w:rFonts w:hint="eastAsia" w:ascii="宋体" w:hAnsi="宋体"/>
                <w:b/>
                <w:bCs/>
                <w:color w:val="000000" w:themeColor="text1"/>
                <w:sz w:val="24"/>
                <w14:textFill>
                  <w14:solidFill>
                    <w14:schemeClr w14:val="tx1"/>
                  </w14:solidFill>
                </w14:textFill>
              </w:rPr>
              <w:t>履约保证金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spacing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履约保证金递交方式：银行转账、支票、汇票、本票或者银行、保险机构出具的保函等非现金方式。</w:t>
            </w:r>
          </w:p>
          <w:p>
            <w:pPr>
              <w:spacing w:line="4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履约保证金指定账户：采购人在签订采购合同前向</w:t>
            </w:r>
            <w:r>
              <w:rPr>
                <w:rFonts w:hint="eastAsia" w:ascii="宋体" w:hAnsi="宋体"/>
                <w:color w:val="000000" w:themeColor="text1"/>
                <w:sz w:val="24"/>
                <w:lang w:eastAsia="zh-CN"/>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提供。</w:t>
            </w:r>
          </w:p>
          <w:p>
            <w:pPr>
              <w:spacing w:line="460" w:lineRule="exact"/>
              <w:rPr>
                <w:rFonts w:hint="eastAsia"/>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备注：成交供应商在收到成交通知书后，须在15日内向采购人足额提交履约保证金。小型和微型企业免收履约保证金</w:t>
            </w:r>
          </w:p>
        </w:tc>
      </w:tr>
    </w:tbl>
    <w:p>
      <w:pPr>
        <w:pStyle w:val="19"/>
        <w:jc w:val="center"/>
        <w:rPr>
          <w:rFonts w:hAnsi="宋体"/>
          <w:color w:val="000000" w:themeColor="text1"/>
          <w14:textFill>
            <w14:solidFill>
              <w14:schemeClr w14:val="tx1"/>
            </w14:solidFill>
          </w14:textFill>
        </w:rPr>
      </w:pPr>
    </w:p>
    <w:p>
      <w:pPr>
        <w:spacing w:line="400" w:lineRule="exact"/>
        <w:ind w:firstLine="4819" w:firstLineChars="1500"/>
        <w:jc w:val="both"/>
        <w:outlineLvl w:val="0"/>
        <w:rPr>
          <w:rFonts w:hint="eastAsia" w:ascii="宋体" w:hAnsi="宋体"/>
          <w:b/>
          <w:color w:val="000000" w:themeColor="text1"/>
          <w:sz w:val="32"/>
          <w:szCs w:val="32"/>
          <w14:textFill>
            <w14:solidFill>
              <w14:schemeClr w14:val="tx1"/>
            </w14:solidFill>
          </w14:textFill>
        </w:rPr>
      </w:pPr>
    </w:p>
    <w:p>
      <w:pPr>
        <w:spacing w:line="400" w:lineRule="exact"/>
        <w:ind w:firstLine="4819" w:firstLineChars="1500"/>
        <w:jc w:val="both"/>
        <w:outlineLvl w:val="0"/>
        <w:rPr>
          <w:rFonts w:hint="eastAsia" w:ascii="宋体" w:hAnsi="宋体"/>
          <w:b/>
          <w:color w:val="000000" w:themeColor="text1"/>
          <w:sz w:val="32"/>
          <w:szCs w:val="32"/>
          <w14:textFill>
            <w14:solidFill>
              <w14:schemeClr w14:val="tx1"/>
            </w14:solidFill>
          </w14:textFill>
        </w:rPr>
      </w:pPr>
    </w:p>
    <w:p>
      <w:pPr>
        <w:spacing w:line="400" w:lineRule="exact"/>
        <w:ind w:firstLine="4819" w:firstLineChars="1500"/>
        <w:jc w:val="both"/>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谈判须知</w:t>
      </w:r>
    </w:p>
    <w:p>
      <w:pPr>
        <w:spacing w:line="460" w:lineRule="exact"/>
        <w:ind w:firstLine="482" w:firstLineChars="20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　则</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适用范围</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本文件仅适用于本文件中所叙述的货物、服务类政府采购项目。</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定义</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2.1“采购人”是指：浦北县人民医院。</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2.2“采购代理机构”是指：广西元强建设项目管理有限公司 。</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2.3“谈判供应商”是指购买了谈判采购文件，响应本文件要求，参加谈判的法人或者其他组织，即“供应商”。如果该供应商在本次谈判中成交，即成为“成交供应商”。</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2.4“货物”是指各种形态和种类的物品，包括原材料、燃料、设备、产品等。</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2.5“服务”是指除货物和工程以外的其他政府采购对象。</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2.6“竞争性谈判响应文件”是指：供应商根据本文件要求，编制包含报价、技术和服务等所有内容的文件，即“竞标文件”。</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谈判供应商的基本条件</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3.1满足《中华人民共和国政府采购法》第二十二条规定，具备合法资格的供应商；</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3.2落实政府采购政策需满足的资格要求：本项目适用政府采购促进中小企业、监狱企业发展、促进残疾人就业、节能环保及广西工业产品产销等有关政策，具体详见谈判文件；</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3.6本项目不接受未购买本采购文件的供应商竞标。</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谈判费用</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谈判供应商应自行承担所有与编写和提交竞争性谈判响应文件有关的费用，不论谈判结果如何，采购人和广西元强建设项目管理有限公司 在任何情况下无义务和责任承担此类费用。</w:t>
      </w:r>
    </w:p>
    <w:p>
      <w:pPr>
        <w:spacing w:line="460" w:lineRule="exact"/>
        <w:ind w:firstLine="482" w:firstLineChars="20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二、竞争性谈判响应文件的编制</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竞争性谈判响应文件编制基本要求</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5.1谈判供应商对竞争性谈判响应文件的编制应按要求装订和封装。</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5.2谈判供应商提交的竞争性谈判响应文件以及谈判供应商与广西元强建设项目管理有限公司 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5.3谈判供应商应认真阅读、并充分理解本文件的全部内容（包括所有的补充、修改内容），承诺并履行本文件中各项条款规定及要求。</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5.4竞争性谈判响应文件必须按本文件的全部内容，包括所有的补充通知及附件进行编制。</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5.5如因谈判供应商只填写和提供了本文件要求的部分内容和附件，而给评审造成困难，其可能导致的结果和责任由谈判供应商自行承担。</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5.6竞争性谈判响应文件的组成竞争性谈判响应文件应分为价格文件和商务技术文件两个部分组成。（标注“必须提供”的文件均必须提供，如未提供，谈判小组将拒绝其谈判）</w:t>
      </w:r>
    </w:p>
    <w:p>
      <w:pPr>
        <w:spacing w:line="460" w:lineRule="exact"/>
        <w:ind w:firstLine="482" w:firstLineChars="200"/>
        <w:outlineLvl w:val="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5.6.1价格文件</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1）谈判报价表（附件三）；（必须提供，否则竞标无效）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2）中小企业声明函（竞标人如为中小微型企业的请按格式内容填写，否则不予享受优惠政策）；</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3）监狱企业由省级以上监狱管理局、戒毒管理局（含新疆生产建设兵团）出具的属于监狱企业的证明文件；</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4）残疾人福利性单位声明函（竞标人如为残疾人福利性单位的请按格式内容填写，否则不予享受优惠政策）；</w:t>
      </w:r>
    </w:p>
    <w:p>
      <w:pPr>
        <w:spacing w:line="460" w:lineRule="exact"/>
        <w:ind w:firstLine="482" w:firstLineChars="200"/>
        <w:outlineLvl w:val="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5.6.2 商务技术文件</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1）竞标声明书（附件一）；（必须提供，否则竞标无效）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2）谈判书（附件二）；（必须提供，否则竞标无效）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3）技术响应、偏离情况说明表（附件四）；（必须提供，否则竞标无效）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4）商务响应表（附件五）；（必须提供，否则竞标无效）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5）售后服务承诺方案；（由供应商按本项目竞争性谈判文件第三章“</w:t>
      </w:r>
      <w:r>
        <w:rPr>
          <w:rFonts w:hint="eastAsia" w:ascii="宋体" w:hAnsi="宋体"/>
          <w:b/>
          <w:color w:val="000000" w:themeColor="text1"/>
          <w:sz w:val="24"/>
          <w:lang w:eastAsia="zh-CN"/>
          <w14:textFill>
            <w14:solidFill>
              <w14:schemeClr w14:val="tx1"/>
            </w14:solidFill>
          </w14:textFill>
        </w:rPr>
        <w:t>货物需求一览表</w:t>
      </w:r>
      <w:r>
        <w:rPr>
          <w:rFonts w:hint="eastAsia" w:ascii="宋体" w:hAnsi="宋体"/>
          <w:b/>
          <w:color w:val="000000" w:themeColor="text1"/>
          <w:sz w:val="24"/>
          <w14:textFill>
            <w14:solidFill>
              <w14:schemeClr w14:val="tx1"/>
            </w14:solidFill>
          </w14:textFill>
        </w:rPr>
        <w:t>”要求自行编制）</w:t>
      </w:r>
    </w:p>
    <w:p>
      <w:pPr>
        <w:spacing w:line="46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6）供应商有效的加载统一社会信用代码的营业执照或事业单位法人证书等主体资格证明副本和</w:t>
      </w:r>
      <w:r>
        <w:rPr>
          <w:rFonts w:hint="eastAsia" w:ascii="宋体" w:hAnsi="宋体" w:cs="Calibri"/>
          <w:b/>
          <w:color w:val="000000" w:themeColor="text1"/>
          <w:sz w:val="24"/>
          <w14:textFill>
            <w14:solidFill>
              <w14:schemeClr w14:val="tx1"/>
            </w14:solidFill>
          </w14:textFill>
        </w:rPr>
        <w:t>竞标人有效的医疗器械经营许可证或生产许可证复印件（涉及医疗设备类的必须提供，否则竞标无效）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响应文件递交截止之日前竞标供应商最近一个季度或近期连续三个月的依法缴纳税费或依法免缴税费（包括无纳税记录或零报税）的证明（新成立的且不足一个月的企业按实际提供），证明材料可以是：银行已缴纳税费凭证复印件或第三方有效的相关业务托缴凭证或其他有效证明，或竞标供应商所在地税务部门出具的有效证明（复印件）；（必须提供）</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响应文件递交截止之日前竞标供应商最近一个季度或近期连续三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必须提供）</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9)供应商2019年度财务报表复印件【①可以是经会计师事务所审计的财务报告，或是本公司出具的财务报表；②新近成立不足半年的公司可根据其成立的时间提交财务报表；③公司出具的财务报表至少包含资产负债表、利润表、现金流量表，未按要求提供材料的，谈判小组将取消其竞标资格】，或供应商其基本开户银行出具的资信证明（复印件）；（必须提供）（说明：供应商其基本开户银行出具的资信证明指：反映供应商资金结算无异常，无违规透支，无理拒付、无逾期（垫款）和欠息等不良记录，结算纪律良好的相关证明，并非指存款证明。如所提供该证明仅为存款数额信息的将作无效证明处理，并按无效竞标处理）</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10）在“信用中国”网站(www.creditchina.gov.cn)、中国政府采购网(www.ccgp.gov.cn)等渠道被列入失信被执行人、重大税收违法案件当事人名单、政府采购严重违法失信行为记录名单的。</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根据财政部《关于在政府采购活动中查询及使用信用记录有关问题的通知》（财库〔2016〕125号）的规定，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被拒绝（以本项目评审时采购人或采购代理机构在上述网站的查询结果截图为准，同时将查询结果截图作为证据留存）</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11）法定代表人身份证复印件，委托代理时还须提供法定代表人授权委托书原件及被授权人身份证复印件</w:t>
      </w:r>
      <w:r>
        <w:rPr>
          <w:rFonts w:hint="eastAsia" w:ascii="宋体" w:hAnsi="宋体"/>
          <w:b/>
          <w:color w:val="000000" w:themeColor="text1"/>
          <w:sz w:val="24"/>
          <w14:textFill>
            <w14:solidFill>
              <w14:schemeClr w14:val="tx1"/>
            </w14:solidFill>
          </w14:textFill>
        </w:rPr>
        <w:t>；（必须提供，否则竞标无效）；</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12）货物制造、检验、产品销售许可证等；</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13）货物认证、检测报告、鉴定证书等；</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14）产品获奖证书；</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15）货物名称、型号、规格、数量、性能、内部配置、引进新技术、新工艺、新材料的等情况；</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16）节能环保等方面的资质证书；</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17）提供的切实可行优惠承诺；</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18）类似案例成功的业绩；</w:t>
      </w:r>
    </w:p>
    <w:p>
      <w:pPr>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19）谈判供应商认为需要提供的有关资料。</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 计量单位</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6.1除技术要求中另有规定外，本文件所要求使用的计量单位均应采用国家法定计量单位。</w:t>
      </w:r>
    </w:p>
    <w:p>
      <w:pPr>
        <w:spacing w:line="460" w:lineRule="exact"/>
        <w:ind w:firstLine="482" w:firstLineChars="20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三、谈判报价要求</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7.1对于本文件中未列明，而谈判供应商认为必需的费用也需列入总报价。在合同实施时，采购人将不予支付成交供应商没有列入的项目费用，并认为此项目的费用已包括在总报价中。</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7.2成交供应商负责本项目所需货物的供货、运输、安装、售后服务等全部工作。</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谈判时被接受，其后果由供应商自负。</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7.4供应商</w:t>
      </w:r>
      <w:r>
        <w:rPr>
          <w:rFonts w:hint="eastAsia" w:ascii="宋体" w:hAnsi="宋体"/>
          <w:bCs/>
          <w:color w:val="000000" w:themeColor="text1"/>
          <w:sz w:val="24"/>
          <w14:textFill>
            <w14:solidFill>
              <w14:schemeClr w14:val="tx1"/>
            </w14:solidFill>
          </w14:textFill>
        </w:rPr>
        <w:t>须</w:t>
      </w:r>
      <w:r>
        <w:rPr>
          <w:rFonts w:hint="eastAsia" w:ascii="宋体" w:hAnsi="宋体"/>
          <w:color w:val="000000" w:themeColor="text1"/>
          <w:sz w:val="24"/>
          <w14:textFill>
            <w14:solidFill>
              <w14:schemeClr w14:val="tx1"/>
            </w14:solidFill>
          </w14:textFill>
        </w:rPr>
        <w:t>就</w:t>
      </w:r>
      <w:r>
        <w:rPr>
          <w:rFonts w:hint="eastAsia" w:ascii="宋体" w:hAnsi="宋体"/>
          <w:color w:val="000000" w:themeColor="text1"/>
          <w:sz w:val="24"/>
          <w:lang w:eastAsia="zh-CN"/>
          <w14:textFill>
            <w14:solidFill>
              <w14:schemeClr w14:val="tx1"/>
            </w14:solidFill>
          </w14:textFill>
        </w:rPr>
        <w:t>货物需求一览表</w:t>
      </w:r>
      <w:r>
        <w:rPr>
          <w:rFonts w:hint="eastAsia" w:ascii="宋体" w:hAnsi="宋体"/>
          <w:color w:val="000000" w:themeColor="text1"/>
          <w:sz w:val="24"/>
          <w14:textFill>
            <w14:solidFill>
              <w14:schemeClr w14:val="tx1"/>
            </w14:solidFill>
          </w14:textFill>
        </w:rPr>
        <w:t>中货物和服务内容作完整唯一报价。</w:t>
      </w:r>
    </w:p>
    <w:p>
      <w:pPr>
        <w:spacing w:line="460" w:lineRule="exact"/>
        <w:ind w:firstLine="482" w:firstLineChars="20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四、竞争性谈判响应文件的份数、封装和递交</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谈判响应文件的份数和封装</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8.1谈判供应商应将竞争性谈判响应文件正本一份、副本四份密封在信封（包装袋或包装箱）中。</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8.2竞争性谈判响应文件的信封（或包装袋或包装箱）封面上应写明：</w:t>
      </w:r>
    </w:p>
    <w:p>
      <w:pPr>
        <w:spacing w:line="460" w:lineRule="exact"/>
        <w:ind w:firstLine="480" w:firstLineChars="200"/>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1）竞争性谈判项目编号；</w:t>
      </w:r>
    </w:p>
    <w:p>
      <w:pPr>
        <w:spacing w:line="460" w:lineRule="exact"/>
        <w:ind w:firstLine="480" w:firstLineChars="200"/>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2）竞争性谈判项目名称；</w:t>
      </w:r>
    </w:p>
    <w:p>
      <w:pPr>
        <w:spacing w:line="460" w:lineRule="exact"/>
        <w:ind w:firstLine="480" w:firstLineChars="200"/>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3）谈判货物、服务名称；</w:t>
      </w:r>
    </w:p>
    <w:p>
      <w:pPr>
        <w:spacing w:line="460" w:lineRule="exact"/>
        <w:ind w:firstLine="480" w:firstLineChars="200"/>
        <w:outlineLvl w:val="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4）谈判供应商名称。</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 竞争性谈判响应文件的递交</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9.1所有竞争性谈判竞争性响应文件应于“第一章 供应商须知前附表”中规定的时间前递交到规定地点。</w:t>
      </w:r>
    </w:p>
    <w:p>
      <w:pPr>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10.迟交的竞争性谈判响应文件</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按《中华人民共和国政府采购法》的规定，广西元强建设项目管理有限公司 将拒绝或原封退回在其规定的递交竞争性谈判响应文件截止时间之后收到的任何竞争性谈判响应文件。</w:t>
      </w:r>
    </w:p>
    <w:p>
      <w:pPr>
        <w:spacing w:line="460" w:lineRule="exact"/>
        <w:ind w:firstLine="482" w:firstLineChars="20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w:t>
      </w:r>
      <w:r>
        <w:rPr>
          <w:rFonts w:hint="eastAsia" w:ascii="宋体" w:hAnsi="宋体"/>
          <w:b/>
          <w:color w:val="000000" w:themeColor="text1"/>
          <w:szCs w:val="21"/>
          <w14:textFill>
            <w14:solidFill>
              <w14:schemeClr w14:val="tx1"/>
            </w14:solidFill>
          </w14:textFill>
        </w:rPr>
        <w:t>谈判与评审</w:t>
      </w:r>
    </w:p>
    <w:p>
      <w:pPr>
        <w:spacing w:line="460" w:lineRule="exact"/>
        <w:ind w:firstLine="480" w:firstLineChars="200"/>
        <w:outlineLvl w:val="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w:t>
      </w:r>
      <w:r>
        <w:rPr>
          <w:rFonts w:hint="eastAsia" w:ascii="宋体" w:hAnsi="宋体"/>
          <w:b/>
          <w:color w:val="000000" w:themeColor="text1"/>
          <w:sz w:val="24"/>
          <w:szCs w:val="24"/>
          <w14:textFill>
            <w14:solidFill>
              <w14:schemeClr w14:val="tx1"/>
            </w14:solidFill>
          </w14:textFill>
        </w:rPr>
        <w:t>谈判</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.1  谈判小组确认谈判文件，并将在谈判须知前附表规定的地点与各供应商进行谈判。谈判内容包括：谈判报价、技术参数及性能（配置）要求和商务条款，供应商资格条件不列为谈判内容。</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  谈判小组对资格条件及响应文件进行评审，并从符合谈判文件规定的相应资格条件的供应商名单中确定不少于3家的供应商参加谈判。资格条件不符合的供应商或未实质性响应谈判文件的响应文件按无效处理，谈判小组应当告知有关供应商。</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.3  第一轮谈判</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谈判小组按已确定的谈判顺序，谈判小组所有成员应当集中与单一供应商分别进行谈判，并给予所有参加谈判的供应商平等的谈判机会。</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在谈判过程中，谈判小组可以根据谈判文件和谈判情况实质性变动采购需求中的技术、服务要求以及合同草案条款。实质性变动的内容，须经采购人代表确认。</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对谈判文件作出的实质性变动是谈判文件的有效组成部分，谈判小组应当及时以书面形式同时通知所有参加谈判的供应商。</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供应商应当按照谈判文件的变动情况和谈判小组的要求提交谈判应答响应文件，并由其法定代表人（负责人）或授权代表签字或者加盖公章。由授权代表签字的，应当附法定代表人（负责人）授权书。</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谈判中，谈判的任何一方不得透露与谈判有关的其他供应商的技术资料、价格和其他信息。</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采购代理机构对谈判过程和重要谈判内容进行记录，谈判双方在记录上签字确认。</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谈判小组一致确定响应供应商符合谈判文件要求的，按谈判文件设定的方法和标准确定成交候选人。第一轮谈判小组未能确定成交候选人的，对谈判文件修正后进行第二轮谈判。</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.4  谈判文件修正</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（1）第一轮谈判结束后，各响应供应商退场等候，谈判小组进行合议。根据第一轮谈判掌握的情况，可以对谈判文件进行修改，确定采购内容的详细规格或具体要求，优化采购方案。</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（2）采购代理机构通知响应供应商集中，谈判小组强调调整后的采购要求，将谈判文件的修改结果以书面形式通知响应供应商，向响应供应商提供较充分的修正时间。</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响应供应商根据第一轮谈判情况和谈判文件修改书面通知内容，进行谈判应答响应，并将谈判应答响应文件签字（或盖公章）后密封送交谈判小组。逾时不交的，视同放弃谈判。谈判应答响应文件与首次响应文件同具法律效应。</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.5  第二轮谈判</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谈判小组就修正后的谈判文件与响应供应商分别进行谈判。采购代理机构对谈判过程和重要谈判内容进行记录，谈判双方在记录上签字确认。谈判小组按谈判文件设定的方法和标准确定成交候选人。</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第二轮谈判小组未能确定成交候选人的，对谈判文件修正后进行第三轮谈判，以此类推。</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.6  最后报价</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（1）谈判文件能够详细列明采购标的的技术、服务要求的，谈判结束后，谈判小组应当要求所有继续参加谈判的供应商在规定时间内密封提交最后报价，提交最后报价的供应商不得少于3家。</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（3）最后报价是供应商响应文件的有效组成部分。</w:t>
      </w:r>
    </w:p>
    <w:p>
      <w:pPr>
        <w:widowControl/>
        <w:tabs>
          <w:tab w:val="left" w:pos="540"/>
        </w:tabs>
        <w:spacing w:line="40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已经提交响应文件的供应商，在提交最后报价之前，可以根据谈判情况退出谈判。采购人、采购代理机构将退还退出谈判的供应商的保证金。最终谈判结束后，谈判小组不得再与供应商进行任何形式的商谈。</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（5）谈判小组应当从质量和服务均能满足谈判文件实质性响应要求的供应商中，按照最终评标报价由低到高的顺序提出3名以上成交候选人，并编写评审报告。</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公开招标的货物、服务采购项目，招标过程中提交谈判文件或者经评审实质性响应招标文件要求的供应商只有两家时，采购人、采购代理机构经本级财政部门批准后可以与该两家供应商进行竞争性谈判采购。符合本款情形的，本须知第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.2条、第1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.6条第（1）、（2）、（3）款的供应商最低数量可以为两家。</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.7响应供应商</w:t>
      </w:r>
      <w:r>
        <w:rPr>
          <w:rFonts w:hint="eastAsia" w:hAnsi="宋体"/>
          <w:color w:val="000000" w:themeColor="text1"/>
          <w:sz w:val="24"/>
          <w:szCs w:val="24"/>
          <w14:textFill>
            <w14:solidFill>
              <w14:schemeClr w14:val="tx1"/>
            </w14:solidFill>
          </w14:textFill>
        </w:rPr>
        <w:t>报价超出预算金额或者超出最高限价，采购人不能支付的</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谈判活动终止。</w:t>
      </w:r>
    </w:p>
    <w:p>
      <w:pPr>
        <w:spacing w:line="400" w:lineRule="exact"/>
        <w:ind w:firstLine="532" w:firstLineChars="221"/>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12</w:t>
      </w:r>
      <w:r>
        <w:rPr>
          <w:rFonts w:hint="eastAsia" w:ascii="宋体" w:hAnsi="宋体"/>
          <w:b/>
          <w:color w:val="000000" w:themeColor="text1"/>
          <w:sz w:val="24"/>
          <w:szCs w:val="24"/>
          <w14:textFill>
            <w14:solidFill>
              <w14:schemeClr w14:val="tx1"/>
            </w14:solidFill>
          </w14:textFill>
        </w:rPr>
        <w:t>. 评审方法</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.1  成立谈判小组：本采购项目的谈判小组分别由依法组成的评审专家、采购人代表等三人组成，其中专家人数不少于成员总数的三分之二。谈判与评审活动由依法组建的谈判小组负责。</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.2  评审原则：评审活动遵循公平、公正、科学和择优的原则。在评审过程中出现法律法规和谈判文件均没有明确规定的情形时，由谈判小组现场协商解决，协商不一致的，由全体谈判小组投票表决，以得票率二分之一以上专家的意见为准。</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.3  评审方法及</w:t>
      </w:r>
      <w:r>
        <w:rPr>
          <w:rFonts w:hint="eastAsia" w:ascii="宋体" w:hAnsi="宋体"/>
          <w:bCs/>
          <w:color w:val="000000" w:themeColor="text1"/>
          <w:sz w:val="24"/>
          <w:szCs w:val="24"/>
          <w14:textFill>
            <w14:solidFill>
              <w14:schemeClr w14:val="tx1"/>
            </w14:solidFill>
          </w14:textFill>
        </w:rPr>
        <w:t>评审程序</w:t>
      </w:r>
      <w:r>
        <w:rPr>
          <w:rFonts w:hint="eastAsia" w:ascii="宋体" w:hAnsi="宋体"/>
          <w:color w:val="000000" w:themeColor="text1"/>
          <w:sz w:val="24"/>
          <w:szCs w:val="24"/>
          <w14:textFill>
            <w14:solidFill>
              <w14:schemeClr w14:val="tx1"/>
            </w14:solidFill>
          </w14:textFill>
        </w:rPr>
        <w:t>：谈判小组按照谈判须知前附表和第</w:t>
      </w:r>
      <w:r>
        <w:rPr>
          <w:rFonts w:hint="eastAsia" w:ascii="宋体" w:hAnsi="宋体"/>
          <w:color w:val="000000" w:themeColor="text1"/>
          <w:sz w:val="24"/>
          <w:szCs w:val="24"/>
          <w:lang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章“评审方法”规定的方法、程序、评审因素和标准对响应文件进行评审。在评审中，不得改变第</w:t>
      </w:r>
      <w:r>
        <w:rPr>
          <w:rFonts w:hint="eastAsia" w:ascii="宋体" w:hAnsi="宋体"/>
          <w:color w:val="000000" w:themeColor="text1"/>
          <w:sz w:val="24"/>
          <w:szCs w:val="24"/>
          <w:lang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章“评审办法”规定的方法、评审因素和标准；第</w:t>
      </w:r>
      <w:r>
        <w:rPr>
          <w:rFonts w:hint="eastAsia" w:ascii="宋体" w:hAnsi="宋体"/>
          <w:color w:val="000000" w:themeColor="text1"/>
          <w:sz w:val="24"/>
          <w:szCs w:val="24"/>
          <w:lang w:eastAsia="zh-CN"/>
          <w14:textFill>
            <w14:solidFill>
              <w14:schemeClr w14:val="tx1"/>
            </w14:solidFill>
          </w14:textFill>
        </w:rPr>
        <w:t>二</w:t>
      </w:r>
      <w:r>
        <w:rPr>
          <w:rFonts w:hint="eastAsia" w:ascii="宋体" w:hAnsi="宋体"/>
          <w:color w:val="000000" w:themeColor="text1"/>
          <w:sz w:val="24"/>
          <w:szCs w:val="24"/>
          <w14:textFill>
            <w14:solidFill>
              <w14:schemeClr w14:val="tx1"/>
            </w14:solidFill>
          </w14:textFill>
        </w:rPr>
        <w:t>章“评审办法”没有规定的方法、评审因素和标准，不作为评审依据。</w:t>
      </w:r>
    </w:p>
    <w:p>
      <w:pPr>
        <w:snapToGrid w:val="0"/>
        <w:spacing w:line="400" w:lineRule="exact"/>
        <w:ind w:firstLine="571" w:firstLineChars="238"/>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.4谈判小组可以要求供应商对响应文件中</w:t>
      </w:r>
      <w:r>
        <w:rPr>
          <w:rFonts w:hint="eastAsia" w:ascii="宋体" w:hAnsi="宋体"/>
          <w:b/>
          <w:color w:val="000000" w:themeColor="text1"/>
          <w:sz w:val="24"/>
          <w:szCs w:val="24"/>
          <w14:textFill>
            <w14:solidFill>
              <w14:schemeClr w14:val="tx1"/>
            </w14:solidFill>
          </w14:textFill>
        </w:rPr>
        <w:t>含义不明确、同类问题表述不一致或者有明显文字和计算错误的内容</w:t>
      </w:r>
      <w:r>
        <w:rPr>
          <w:rFonts w:hint="eastAsia" w:ascii="宋体" w:hAnsi="宋体"/>
          <w:color w:val="000000" w:themeColor="text1"/>
          <w:sz w:val="24"/>
          <w:szCs w:val="24"/>
          <w14:textFill>
            <w14:solidFill>
              <w14:schemeClr w14:val="tx1"/>
            </w14:solidFill>
          </w14:textFill>
        </w:rPr>
        <w:t>作出必要的澄清、说明或者补正。</w:t>
      </w:r>
    </w:p>
    <w:p>
      <w:pPr>
        <w:snapToGrid w:val="0"/>
        <w:spacing w:line="400" w:lineRule="exact"/>
        <w:ind w:firstLine="571" w:firstLineChars="238"/>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的澄清、说明或者补正应当采用书面形式，并加盖公章，或者由法定代表人（负责人）或其授权的代表签字。供应商的澄清、说明或者补正不得超出响应文件的范围或者改变响应文件的实质性内容。供应商代表未到场或者拒绝澄清或者澄清的内容改变了响应文件的实质性内容的，谈判小组有权视该响应文件无效。</w:t>
      </w:r>
    </w:p>
    <w:p>
      <w:pPr>
        <w:snapToGrid w:val="0"/>
        <w:spacing w:line="400" w:lineRule="exact"/>
        <w:ind w:firstLine="504" w:firstLineChars="21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.5在评审中，供应商提交的响应文件或谈判应答文件出现下列情形之一的，谈判无效：</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不具备谈判文件中规定的资格要求的（供应商信用信息查询由采购人或采购代理机构在“信用中国”及“中国政府采购网”查询，供应商存在有</w:t>
      </w:r>
      <w:r>
        <w:rPr>
          <w:rFonts w:hint="eastAsia" w:ascii="宋体" w:hAnsi="宋体"/>
          <w:bCs/>
          <w:color w:val="000000" w:themeColor="text1"/>
          <w:sz w:val="24"/>
          <w:szCs w:val="24"/>
          <w14:textFill>
            <w14:solidFill>
              <w14:schemeClr w14:val="tx1"/>
            </w14:solidFill>
          </w14:textFill>
        </w:rPr>
        <w:t>失信被执行人、重大税收违法案件当事人名单、</w:t>
      </w:r>
      <w:r>
        <w:rPr>
          <w:rFonts w:ascii="宋体" w:hAnsi="宋体"/>
          <w:color w:val="000000" w:themeColor="text1"/>
          <w:sz w:val="24"/>
          <w:szCs w:val="24"/>
          <w14:textFill>
            <w14:solidFill>
              <w14:schemeClr w14:val="tx1"/>
            </w14:solidFill>
          </w14:textFill>
        </w:rPr>
        <w:t>政府采购严重违法失信行为记录名单的</w:t>
      </w:r>
      <w:r>
        <w:rPr>
          <w:rFonts w:hint="eastAsia" w:ascii="宋体" w:hAnsi="宋体" w:cs="宋体"/>
          <w:color w:val="000000" w:themeColor="text1"/>
          <w:sz w:val="24"/>
          <w:szCs w:val="24"/>
          <w14:textFill>
            <w14:solidFill>
              <w14:schemeClr w14:val="tx1"/>
            </w14:solidFill>
          </w14:textFill>
        </w:rPr>
        <w:t>，其资格审查不合格，谈判无效）</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（2）未在规定时间内购买谈判文件的；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（3）首次响应文件提交的资格证明文件不全或模糊、辩认不清，不合格的；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（4）未按本章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须知第</w:t>
      </w:r>
      <w:r>
        <w:rPr>
          <w:rFonts w:hint="eastAsia" w:ascii="宋体" w:hAnsi="宋体" w:cs="宋体"/>
          <w:color w:val="000000" w:themeColor="text1"/>
          <w:sz w:val="24"/>
          <w:szCs w:val="24"/>
          <w:lang w:val="en-US" w:eastAsia="zh-CN"/>
          <w14:textFill>
            <w14:solidFill>
              <w14:schemeClr w14:val="tx1"/>
            </w14:solidFill>
          </w14:textFill>
        </w:rPr>
        <w:t>5.6.1</w:t>
      </w:r>
      <w:r>
        <w:rPr>
          <w:rFonts w:hint="eastAsia" w:ascii="宋体" w:hAnsi="宋体" w:cs="宋体"/>
          <w:color w:val="000000" w:themeColor="text1"/>
          <w:sz w:val="24"/>
          <w:szCs w:val="24"/>
          <w14:textFill>
            <w14:solidFill>
              <w14:schemeClr w14:val="tx1"/>
            </w14:solidFill>
          </w14:textFill>
        </w:rPr>
        <w:t>款</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5.6.2款</w:t>
      </w:r>
      <w:r>
        <w:rPr>
          <w:rFonts w:hint="eastAsia" w:ascii="宋体" w:hAnsi="宋体" w:cs="宋体"/>
          <w:color w:val="000000" w:themeColor="text1"/>
          <w:sz w:val="24"/>
          <w:szCs w:val="24"/>
          <w14:textFill>
            <w14:solidFill>
              <w14:schemeClr w14:val="tx1"/>
            </w14:solidFill>
          </w14:textFill>
        </w:rPr>
        <w:t>要求提供实质性要求的资格审查材料的，或者资格审查材料不齐全、不合格的；</w:t>
      </w:r>
    </w:p>
    <w:p>
      <w:pPr>
        <w:snapToGrid w:val="0"/>
        <w:spacing w:line="400" w:lineRule="exact"/>
        <w:ind w:firstLine="484" w:firstLineChars="20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（5）谈判响应文件无法定代表人（负责人）或其授权委托代理人签字，或未提供法定代表人（负责人）授权委托书、谈判声明书，或者填写项目不齐全的；</w:t>
      </w:r>
    </w:p>
    <w:p>
      <w:pPr>
        <w:snapToGrid w:val="0"/>
        <w:spacing w:line="400" w:lineRule="exact"/>
        <w:ind w:firstLine="484" w:firstLineChars="20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（6）供应商代表人未能出具身份证明或与法定代表人（负责人）授权委托人身份不符的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（7）未按照采购文件的规定提交保证金的；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（8）响应文件未按谈判文件要求签署、盖章的；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w:t>
      </w:r>
      <w:r>
        <w:rPr>
          <w:rFonts w:ascii="宋体" w:hAnsi="宋体"/>
          <w:color w:val="000000" w:themeColor="text1"/>
          <w:sz w:val="24"/>
          <w:szCs w:val="24"/>
          <w14:textFill>
            <w14:solidFill>
              <w14:schemeClr w14:val="tx1"/>
            </w14:solidFill>
          </w14:textFill>
        </w:rPr>
        <w:t>格式不符合第</w:t>
      </w:r>
      <w:r>
        <w:rPr>
          <w:rFonts w:hint="eastAsia" w:ascii="宋体" w:hAnsi="宋体"/>
          <w:color w:val="000000" w:themeColor="text1"/>
          <w:sz w:val="24"/>
          <w:szCs w:val="24"/>
          <w:lang w:eastAsia="zh-CN"/>
          <w14:textFill>
            <w14:solidFill>
              <w14:schemeClr w14:val="tx1"/>
            </w14:solidFill>
          </w14:textFill>
        </w:rPr>
        <w:t>四</w:t>
      </w:r>
      <w:r>
        <w:rPr>
          <w:rFonts w:ascii="宋体" w:hAnsi="宋体"/>
          <w:color w:val="000000" w:themeColor="text1"/>
          <w:sz w:val="24"/>
          <w:szCs w:val="24"/>
          <w14:textFill>
            <w14:solidFill>
              <w14:schemeClr w14:val="tx1"/>
            </w14:solidFill>
          </w14:textFill>
        </w:rPr>
        <w:t>章“</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基本</w:t>
      </w:r>
      <w:r>
        <w:rPr>
          <w:rFonts w:ascii="宋体" w:hAnsi="宋体"/>
          <w:color w:val="000000" w:themeColor="text1"/>
          <w:sz w:val="24"/>
          <w:szCs w:val="24"/>
          <w14:textFill>
            <w14:solidFill>
              <w14:schemeClr w14:val="tx1"/>
            </w14:solidFill>
          </w14:textFill>
        </w:rPr>
        <w:t>格式”的要求</w:t>
      </w:r>
      <w:r>
        <w:rPr>
          <w:rFonts w:hint="eastAsia" w:ascii="宋体" w:hAnsi="宋体"/>
          <w:color w:val="000000" w:themeColor="text1"/>
          <w:sz w:val="24"/>
          <w:szCs w:val="24"/>
          <w14:textFill>
            <w14:solidFill>
              <w14:schemeClr w14:val="tx1"/>
            </w14:solidFill>
          </w14:textFill>
        </w:rPr>
        <w:t>，响应文件份数不符合谈判文件要求的；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（10）谈判有效期、交货时间、售后服务承诺、付款条件等实质性商务条款内容不能满足谈判文件要求的；</w:t>
      </w:r>
    </w:p>
    <w:p>
      <w:pPr>
        <w:snapToGrid w:val="0"/>
        <w:spacing w:line="400" w:lineRule="exact"/>
        <w:ind w:firstLine="470" w:firstLineChars="196"/>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响应文件未提供或未如实提供谈判货物的技术参数，或者响应文件标明的响应或偏离与事实不符或虚假谈判的；</w:t>
      </w:r>
    </w:p>
    <w:p>
      <w:pPr>
        <w:snapToGrid w:val="0"/>
        <w:spacing w:line="400" w:lineRule="exact"/>
        <w:ind w:firstLine="470" w:firstLineChars="196"/>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 竞争性谈判文件中标注“★”号的条款为实质性条款或关键性指标要求，必须满足或优于，否则竞标无效；非“★”号的要求或技术指标发生负偏离或不响应达5项（含5）以上的竞标无效；</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（13）未采用人民币报价或者未按照谈判文件标明的币种、计价规则报价的；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w:t>
      </w:r>
      <w:r>
        <w:rPr>
          <w:rFonts w:hint="eastAsia" w:ascii="宋体" w:hAnsi="宋体"/>
          <w:color w:val="000000" w:themeColor="text1"/>
          <w:sz w:val="24"/>
          <w:szCs w:val="24"/>
          <w14:textFill>
            <w14:solidFill>
              <w14:schemeClr w14:val="tx1"/>
            </w14:solidFill>
          </w14:textFill>
        </w:rPr>
        <w:t>最终报价不是唯一报价，具有选择性。</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r>
        <w:rPr>
          <w:rFonts w:hint="eastAsia" w:hAnsi="宋体"/>
          <w:color w:val="000000" w:themeColor="text1"/>
          <w:sz w:val="24"/>
          <w:szCs w:val="24"/>
          <w14:textFill>
            <w14:solidFill>
              <w14:schemeClr w14:val="tx1"/>
            </w14:solidFill>
          </w14:textFill>
        </w:rPr>
        <w:t>供应商报价超出预算金额或者超出最高限价，采购人不能支付的</w:t>
      </w:r>
      <w:r>
        <w:rPr>
          <w:rFonts w:hint="eastAsia" w:ascii="宋体" w:hAnsi="宋体" w:cs="宋体"/>
          <w:color w:val="000000" w:themeColor="text1"/>
          <w:sz w:val="24"/>
          <w:szCs w:val="24"/>
          <w14:textFill>
            <w14:solidFill>
              <w14:schemeClr w14:val="tx1"/>
            </w14:solidFill>
          </w14:textFill>
        </w:rPr>
        <w:t>；</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（16）谈判小组会认为供应商的最终报价明显低于其他通过符合性审查供应商的最终报价，有可能影响产品质量或者不能诚信履约，供应商不能证明其报价合理性的；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snapToGrid w:val="0"/>
          <w:color w:val="000000" w:themeColor="text1"/>
          <w:sz w:val="24"/>
          <w:szCs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代表未到场或者拒绝谈判小组提出的响应文件澄清要求或者澄清的内容改变了响应文件的实质性内容的。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（18）响应文件或谈判应答文件附有采购人</w:t>
      </w:r>
      <w:r>
        <w:rPr>
          <w:rFonts w:hint="eastAsia" w:ascii="宋体" w:hAnsi="宋体"/>
          <w:color w:val="000000" w:themeColor="text1"/>
          <w:sz w:val="24"/>
          <w:szCs w:val="24"/>
          <w14:textFill>
            <w14:solidFill>
              <w14:schemeClr w14:val="tx1"/>
            </w14:solidFill>
          </w14:textFill>
        </w:rPr>
        <w:t>不能接受的附加条件的；</w:t>
      </w:r>
    </w:p>
    <w:p>
      <w:pPr>
        <w:snapToGrid w:val="0"/>
        <w:spacing w:line="400" w:lineRule="exact"/>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（19）供应商存在如下串通行为：</w:t>
      </w:r>
    </w:p>
    <w:p>
      <w:pPr>
        <w:widowControl/>
        <w:spacing w:line="400" w:lineRule="exact"/>
        <w:ind w:firstLine="1104" w:firstLineChars="4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A、不同供应商的响应文件由同一单位或者个人编制；或不同供应商报名的IP地址一致的。</w:t>
      </w:r>
    </w:p>
    <w:p>
      <w:pPr>
        <w:widowControl/>
        <w:spacing w:line="400" w:lineRule="exact"/>
        <w:ind w:firstLine="1104" w:firstLineChars="4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B、不同供应商委托同一单位或者个人办理竞标事宜。</w:t>
      </w:r>
    </w:p>
    <w:p>
      <w:pPr>
        <w:widowControl/>
        <w:spacing w:line="400" w:lineRule="exact"/>
        <w:ind w:firstLine="1104" w:firstLineChars="4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C、不同的供应商的响应文件载明的项目管理员为同一个人。</w:t>
      </w:r>
    </w:p>
    <w:p>
      <w:pPr>
        <w:widowControl/>
        <w:spacing w:line="400" w:lineRule="exact"/>
        <w:ind w:firstLine="1104" w:firstLineChars="4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D、不同供应商的响应文件异常一致或竞标报价呈规律性差异。</w:t>
      </w:r>
    </w:p>
    <w:p>
      <w:pPr>
        <w:widowControl/>
        <w:spacing w:line="400" w:lineRule="exact"/>
        <w:ind w:firstLine="1104" w:firstLineChars="4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E、不同供应商的响应文件相互混装。</w:t>
      </w:r>
    </w:p>
    <w:p>
      <w:pPr>
        <w:snapToGrid w:val="0"/>
        <w:spacing w:line="400" w:lineRule="exact"/>
        <w:ind w:firstLine="1070" w:firstLineChars="446"/>
        <w:rPr>
          <w:rFonts w:hint="eastAsia"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F、不同供应商的保证金从同一单位或者个人账户转出。</w:t>
      </w:r>
    </w:p>
    <w:p>
      <w:pPr>
        <w:spacing w:line="400" w:lineRule="exact"/>
        <w:ind w:firstLine="530" w:firstLineChars="221"/>
        <w:rPr>
          <w:rFonts w:hint="eastAsia"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（20）法律、法规和谈判文件规定的其他无效情形。</w:t>
      </w:r>
    </w:p>
    <w:p>
      <w:pPr>
        <w:snapToGrid w:val="0"/>
        <w:spacing w:line="400" w:lineRule="exact"/>
        <w:ind w:firstLine="504" w:firstLineChars="210"/>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在谈判采购中，出现下列情形之一的，予以废标：</w:t>
      </w:r>
    </w:p>
    <w:p>
      <w:pPr>
        <w:snapToGrid w:val="0"/>
        <w:spacing w:line="400" w:lineRule="exact"/>
        <w:ind w:firstLine="434" w:firstLineChars="181"/>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（1）因情况变化，不再符合规定的竞争性谈判采购方式适用情形的。</w:t>
      </w:r>
    </w:p>
    <w:p>
      <w:pPr>
        <w:snapToGrid w:val="0"/>
        <w:spacing w:line="400" w:lineRule="exact"/>
        <w:ind w:firstLine="403" w:firstLineChars="168"/>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（2）出现影响采购公正的违法、违规行为的。</w:t>
      </w:r>
    </w:p>
    <w:p>
      <w:pPr>
        <w:snapToGrid w:val="0"/>
        <w:spacing w:line="400" w:lineRule="exact"/>
        <w:ind w:left="448" w:leftChars="200" w:hanging="28" w:hangingChars="12"/>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（3）在采购过程中符合竞争要求的供应商或者报价未超过采购预算的供应商不足3家的，但本须知第1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.6（6）款规定的情形除外。</w:t>
      </w:r>
    </w:p>
    <w:p>
      <w:pPr>
        <w:widowControl/>
        <w:spacing w:line="400" w:lineRule="exact"/>
        <w:ind w:firstLine="432" w:firstLineChars="18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（4）因重大变故，采购任务取消的。</w:t>
      </w:r>
    </w:p>
    <w:p>
      <w:pPr>
        <w:spacing w:line="460" w:lineRule="exact"/>
        <w:ind w:firstLine="482" w:firstLineChars="20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六、确定成交供应商办法</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1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13.3</w:t>
      </w:r>
      <w:r>
        <w:rPr>
          <w:rFonts w:hint="eastAsia" w:ascii="宋体" w:hAnsi="宋体"/>
          <w:color w:val="000000" w:themeColor="text1"/>
          <w:sz w:val="24"/>
          <w14:textFill>
            <w14:solidFill>
              <w14:schemeClr w14:val="tx1"/>
            </w14:solidFill>
          </w14:textFill>
        </w:rPr>
        <w:t>排名第二的成交候选人因前款规定的同样原因被取消成交资格的，采购人可以确定排名第三的成交候选人为成交人。</w:t>
      </w:r>
    </w:p>
    <w:p>
      <w:pPr>
        <w:widowControl/>
        <w:tabs>
          <w:tab w:val="left" w:pos="540"/>
        </w:tabs>
        <w:spacing w:line="46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以上信息查询记录及相关证据与采购文件一并保存。</w:t>
      </w:r>
    </w:p>
    <w:p>
      <w:pPr>
        <w:snapToGrid w:val="0"/>
        <w:ind w:firstLine="482" w:firstLineChars="200"/>
        <w:rPr>
          <w:rFonts w:hint="eastAsia" w:ascii="宋体" w:hAnsi="宋体" w:eastAsia="宋体" w:cs="Times New Roman"/>
          <w:b w:val="0"/>
          <w:bCs/>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七、特别说明</w:t>
      </w:r>
      <w:r>
        <w:rPr>
          <w:rFonts w:hint="eastAsia" w:ascii="宋体" w:hAnsi="宋体" w:eastAsia="宋体" w:cs="Times New Roman"/>
          <w:b/>
          <w:color w:val="000000" w:themeColor="text1"/>
          <w:sz w:val="24"/>
          <w:lang w:eastAsia="zh-CN"/>
          <w14:textFill>
            <w14:solidFill>
              <w14:schemeClr w14:val="tx1"/>
            </w14:solidFill>
          </w14:textFill>
        </w:rPr>
        <w:t>：</w:t>
      </w:r>
      <w:r>
        <w:rPr>
          <w:rFonts w:hint="default" w:ascii="Calibri" w:hAnsi="Calibri" w:eastAsia="宋体" w:cs="Calibri"/>
          <w:b/>
          <w:color w:val="000000" w:themeColor="text1"/>
          <w:sz w:val="24"/>
          <w:lang w:eastAsia="zh-CN"/>
          <w14:textFill>
            <w14:solidFill>
              <w14:schemeClr w14:val="tx1"/>
            </w14:solidFill>
          </w14:textFill>
        </w:rPr>
        <w:t>①</w:t>
      </w:r>
      <w:r>
        <w:rPr>
          <w:rFonts w:hint="eastAsia" w:ascii="宋体" w:hAnsi="宋体" w:eastAsia="宋体" w:cs="Times New Roman"/>
          <w:b w:val="0"/>
          <w:bCs/>
          <w:color w:val="000000" w:themeColor="text1"/>
          <w:sz w:val="24"/>
          <w:lang w:eastAsia="zh-CN"/>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pPr>
        <w:snapToGrid w:val="0"/>
        <w:ind w:firstLine="480" w:firstLineChars="200"/>
        <w:rPr>
          <w:rFonts w:hint="eastAsia" w:ascii="宋体" w:hAnsi="宋体" w:eastAsia="宋体"/>
          <w:b w:val="0"/>
          <w:bCs/>
          <w:color w:val="000000" w:themeColor="text1"/>
          <w:sz w:val="21"/>
          <w:szCs w:val="21"/>
          <w:lang w:eastAsia="zh-CN"/>
          <w14:textFill>
            <w14:solidFill>
              <w14:schemeClr w14:val="tx1"/>
            </w14:solidFill>
          </w14:textFill>
        </w:rPr>
      </w:pPr>
      <w:r>
        <w:rPr>
          <w:rFonts w:hint="default" w:ascii="Calibri" w:hAnsi="Calibri" w:cs="Calibri"/>
          <w:b w:val="0"/>
          <w:bCs/>
          <w:color w:val="000000" w:themeColor="text1"/>
          <w:sz w:val="24"/>
          <w:lang w:val="en-US" w:eastAsia="zh-CN"/>
          <w14:textFill>
            <w14:solidFill>
              <w14:schemeClr w14:val="tx1"/>
            </w14:solidFill>
          </w14:textFill>
        </w:rPr>
        <w:t>②</w:t>
      </w:r>
      <w:r>
        <w:rPr>
          <w:rFonts w:hint="eastAsia" w:ascii="宋体" w:hAnsi="宋体" w:cs="Times New Roman"/>
          <w:b w:val="0"/>
          <w:bCs/>
          <w:color w:val="000000" w:themeColor="text1"/>
          <w:sz w:val="24"/>
          <w:lang w:val="en-US" w:eastAsia="zh-CN"/>
          <w14:textFill>
            <w14:solidFill>
              <w14:schemeClr w14:val="tx1"/>
            </w14:solidFill>
          </w14:textFill>
        </w:rPr>
        <w:t>非单一产品采购项目中，多家投标人提供的核心产品品牌相同的，视为提供相同品牌产品。核心产品的名称应当在招标文件中载明。</w:t>
      </w:r>
    </w:p>
    <w:p>
      <w:pPr>
        <w:widowControl/>
        <w:tabs>
          <w:tab w:val="left" w:pos="540"/>
        </w:tabs>
        <w:spacing w:line="460" w:lineRule="exact"/>
        <w:ind w:firstLine="482" w:firstLineChars="200"/>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八</w:t>
      </w:r>
      <w:r>
        <w:rPr>
          <w:rFonts w:hint="eastAsia" w:ascii="宋体" w:hAnsi="宋体"/>
          <w:b/>
          <w:color w:val="000000" w:themeColor="text1"/>
          <w:sz w:val="24"/>
          <w14:textFill>
            <w14:solidFill>
              <w14:schemeClr w14:val="tx1"/>
            </w14:solidFill>
          </w14:textFill>
        </w:rPr>
        <w:t>、签订合同</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签订合同时间：采购人与成交人自成交通知书发出之日起</w:t>
      </w:r>
      <w:r>
        <w:rPr>
          <w:rFonts w:hint="eastAsia" w:ascii="宋体" w:hAnsi="宋体"/>
          <w:b/>
          <w:bCs/>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个工作日内按采购文件要求和成交人响应文件承诺签订政府采购合同，但不得超出采购文件和成交人响应文件的范围， 也不得再自行订立背离合同实质性内容的其他协议。</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成交供应商拒绝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p>
    <w:p>
      <w:pPr>
        <w:spacing w:line="460" w:lineRule="exact"/>
        <w:ind w:left="420" w:leftChars="200" w:firstLine="120" w:firstLineChars="5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九</w:t>
      </w:r>
      <w:r>
        <w:rPr>
          <w:rFonts w:hint="eastAsia" w:ascii="宋体" w:hAnsi="宋体"/>
          <w:b/>
          <w:color w:val="000000" w:themeColor="text1"/>
          <w:sz w:val="24"/>
          <w14:textFill>
            <w14:solidFill>
              <w14:schemeClr w14:val="tx1"/>
            </w14:solidFill>
          </w14:textFill>
        </w:rPr>
        <w:t>、政府采购合同公告</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60" w:lineRule="exact"/>
        <w:ind w:left="420" w:leftChars="200" w:firstLine="120" w:firstLineChars="50"/>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十</w:t>
      </w:r>
      <w:r>
        <w:rPr>
          <w:rFonts w:hint="eastAsia" w:ascii="宋体" w:hAnsi="宋体"/>
          <w:b/>
          <w:color w:val="000000" w:themeColor="text1"/>
          <w:sz w:val="24"/>
          <w14:textFill>
            <w14:solidFill>
              <w14:schemeClr w14:val="tx1"/>
            </w14:solidFill>
          </w14:textFill>
        </w:rPr>
        <w:t>、适用法律</w:t>
      </w:r>
    </w:p>
    <w:p>
      <w:pPr>
        <w:widowControl/>
        <w:tabs>
          <w:tab w:val="left" w:pos="540"/>
        </w:tabs>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 采购当事人的一切活动均适用于《中华人民共和国政府采购法》、《中华人民共和国政府采购法实施条例》、《政府采购非招标采购方式管理办法》及相关规定。</w:t>
      </w:r>
    </w:p>
    <w:p>
      <w:pPr>
        <w:widowControl/>
        <w:tabs>
          <w:tab w:val="left" w:pos="540"/>
        </w:tabs>
        <w:spacing w:line="460" w:lineRule="exact"/>
        <w:ind w:firstLine="482" w:firstLineChars="200"/>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eastAsia="zh-CN"/>
          <w14:textFill>
            <w14:solidFill>
              <w14:schemeClr w14:val="tx1"/>
            </w14:solidFill>
          </w14:textFill>
        </w:rPr>
        <w:t>一</w:t>
      </w:r>
      <w:r>
        <w:rPr>
          <w:rFonts w:hint="eastAsia" w:ascii="宋体" w:hAnsi="宋体"/>
          <w:b/>
          <w:color w:val="000000" w:themeColor="text1"/>
          <w:sz w:val="24"/>
          <w14:textFill>
            <w14:solidFill>
              <w14:schemeClr w14:val="tx1"/>
            </w14:solidFill>
          </w14:textFill>
        </w:rPr>
        <w:t>、其他事项</w:t>
      </w:r>
    </w:p>
    <w:p>
      <w:pPr>
        <w:pStyle w:val="19"/>
        <w:spacing w:line="460" w:lineRule="exact"/>
        <w:ind w:firstLine="480" w:firstLineChars="200"/>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代理服务费</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7</w:t>
      </w:r>
      <w:r>
        <w:rPr>
          <w:rFonts w:hint="eastAsia" w:hAnsi="宋体"/>
          <w:color w:val="000000" w:themeColor="text1"/>
          <w:sz w:val="24"/>
          <w:szCs w:val="24"/>
          <w14:textFill>
            <w14:solidFill>
              <w14:schemeClr w14:val="tx1"/>
            </w14:solidFill>
          </w14:textFill>
        </w:rPr>
        <w:t>.1代理服务费参照国家发展计划委员会计价格[2002]1980号《招标代理服务费管理暂行办法》收费标准及[2011]534号文的规定（货物类）由成交供应商支付的，成交供应商应当在领取成交通知书前,由成交人向采购代理机构一次付清中标服务费。</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7</w:t>
      </w:r>
      <w:r>
        <w:rPr>
          <w:rFonts w:hint="eastAsia" w:hAnsi="宋体"/>
          <w:color w:val="000000" w:themeColor="text1"/>
          <w:sz w:val="24"/>
          <w:szCs w:val="24"/>
          <w14:textFill>
            <w14:solidFill>
              <w14:schemeClr w14:val="tx1"/>
            </w14:solidFill>
          </w14:textFill>
        </w:rPr>
        <w:t>.2代理服务收费标准：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164"/>
        <w:gridCol w:w="19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655" w:type="dxa"/>
          </w:tcPr>
          <w:p>
            <w:pPr>
              <w:pStyle w:val="19"/>
              <w:spacing w:line="46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-1270</wp:posOffset>
                      </wp:positionV>
                      <wp:extent cx="1489075" cy="698500"/>
                      <wp:effectExtent l="1905" t="4445" r="13970" b="20955"/>
                      <wp:wrapNone/>
                      <wp:docPr id="1" name="直线 40"/>
                      <wp:cNvGraphicFramePr/>
                      <a:graphic xmlns:a="http://schemas.openxmlformats.org/drawingml/2006/main">
                        <a:graphicData uri="http://schemas.microsoft.com/office/word/2010/wordprocessingShape">
                          <wps:wsp>
                            <wps:cNvCnPr/>
                            <wps:spPr>
                              <a:xfrm>
                                <a:off x="0" y="0"/>
                                <a:ext cx="1489075" cy="6985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0" o:spid="_x0000_s1026" o:spt="20" style="position:absolute;left:0pt;margin-left:12.6pt;margin-top:-0.1pt;height:55pt;width:117.25pt;z-index:251657216;mso-width-relative:page;mso-height-relative:page;" filled="f" stroked="t" coordsize="21600,21600" o:gfxdata="UEsDBAoAAAAAAIdO4kAAAAAAAAAAAAAAAAAEAAAAZHJzL1BLAwQUAAAACACHTuJAb4Ymh9cAAAAI&#10;AQAADwAAAGRycy9kb3ducmV2LnhtbE2PTU/DMAyG70j8h8hIXKYtWdFgK013AHrjwgBx9RrTVjRO&#10;12Qf8Osxp3GyrPfR68fF+uR7daAxdoEtzGcGFHEdXMeNhbfXaroEFROywz4wWfimCOvy8qLA3IUj&#10;v9BhkxolJRxztNCmNORax7olj3EWBmLJPsPoMck6NtqNeJRy3+vMmFvtsWO50OJADy3VX5u9txCr&#10;d9pVP5N6Yj5umkDZ7vH5Ca29vpqbe1CJTukMw5++qEMpTtuwZxdVbyFbZEJamMqQOFus7kBthTOr&#10;Jeiy0P8fKH8BUEsDBBQAAAAIAIdO4kCTAy/w8gEAAO8DAAAOAAAAZHJzL2Uyb0RvYy54bWytU0uO&#10;GjEQ3UfKHSzvQzdomECLZhZDJpsoQcrkAMafbkv+yWVoOEuukVU2Oc5cI2U3YSaTDYuwaMqu8qt6&#10;z8+ru6M15CAjaO9aOp3UlEjHvdCua+m3x4d3C0ogMSeY8U629CSB3q3fvlkNoZEz33sjZCQI4qAZ&#10;Qkv7lEJTVcB7aRlMfJAOk8pHyxIuY1eJyAZEt6aa1fVtNfgoQvRcAuDuZkzSM2K8BtArpbnceL63&#10;0qURNUrDElKCXgeg6zKtUpKnL0qBTMS0FJmm8sUmGO/yt1qvWNNFFnrNzyOwa0Z4xcky7bDpBWrD&#10;EiP7qP+BsppHD16lCfe2GokURZDFtH6lzdeeBVm4oNQQLqLD/4Plnw/bSLRAJ1DimMULf/r+4+nn&#10;L3JTxBkCNFhz77YRpcorCNuYmR5VtPkfOZBjEfR0EVQeE+G4Ob1ZLOv3c0o45m6Xi3ldQKvn0yFC&#10;+ii9JTloqdEuE2YNO3yChB2x9E9J3jaODC1dzmcZk6H7FN46hjYgA3BdOQveaPGgjcknIHa7exPJ&#10;gWUHlF++dMT9qyw32TDox7qSGr3RSyY+OEHSKaA2Dp8EzSNYKSgxEl9QjoqLEtPmmkpsbVweTRZ/&#10;nnk+S5ujnRcnvJd9iLrrUZdpmTln0Adl+rNns9FerjF++U7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hiaH1wAAAAgBAAAPAAAAAAAAAAEAIAAAACIAAABkcnMvZG93bnJldi54bWxQSwECFAAU&#10;AAAACACHTuJAkwMv8PIBAADvAwAADgAAAAAAAAABACAAAAAmAQAAZHJzL2Uyb0RvYy54bWxQSwUG&#10;AAAAAAYABgBZAQAAigUAAAAA&#10;">
                      <v:fill on="f" focussize="0,0"/>
                      <v:stroke color="#000000" joinstyle="round"/>
                      <v:imagedata o:title=""/>
                      <o:lock v:ext="edit" aspectratio="f"/>
                    </v:line>
                  </w:pict>
                </mc:Fallback>
              </mc:AlternateContent>
            </w:r>
            <w:r>
              <w:rPr>
                <w:rFonts w:hint="eastAsia" w:hAnsi="宋体"/>
                <w:color w:val="000000" w:themeColor="text1"/>
                <w:sz w:val="24"/>
                <w:szCs w:val="24"/>
                <w14:textFill>
                  <w14:solidFill>
                    <w14:schemeClr w14:val="tx1"/>
                  </w14:solidFill>
                </w14:textFill>
              </w:rPr>
              <w:t>费率        服务类型</w:t>
            </w:r>
          </w:p>
          <w:p>
            <w:pPr>
              <w:pStyle w:val="19"/>
              <w:spacing w:line="46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59690</wp:posOffset>
                      </wp:positionV>
                      <wp:extent cx="1714500" cy="396240"/>
                      <wp:effectExtent l="1270" t="4445" r="17780" b="18415"/>
                      <wp:wrapNone/>
                      <wp:docPr id="2" name="直线 41"/>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1" o:spid="_x0000_s1026" o:spt="20" style="position:absolute;left:0pt;margin-left:-5.4pt;margin-top:4.7pt;height:31.2pt;width:135pt;z-index:251658240;mso-width-relative:page;mso-height-relative:page;" filled="f" stroked="t" coordsize="21600,21600" o:gfxdata="UEsDBAoAAAAAAIdO4kAAAAAAAAAAAAAAAAAEAAAAZHJzL1BLAwQUAAAACACHTuJADxH8WNcAAAAI&#10;AQAADwAAAGRycy9kb3ducmV2LnhtbE2PvU7DQBCEeyTe4bRINFFyZwMhMV6nANzRJBDRbuzFtvDt&#10;Ob7LDzw9RwXlaEYz3+Srs+3VkUffOUFIZgYUS+XqThqEt9dyugDlA0lNvRNG+GIPq+LyIqesdidZ&#10;83ETGhVLxGeE0IYwZFr7qmVLfuYGluh9uNFSiHJsdD3SKZbbXqfGzLWlTuJCSwM/tlx9bg4WwZdb&#10;3pffk2pi3m8ax+n+6eWZEK+vEvMAKvA5/IXhFz+iQxGZdu4gtVc9wjQxET0gLG9BRT+9W6agdgj3&#10;yQJ0kev/B4ofUEsDBBQAAAAIAIdO4kCcxez+9AEAAO8DAAAOAAAAZHJzL2Uyb0RvYy54bWytU0uO&#10;EzEQ3SNxB8t70klIBqaVziwmDBsEkYADVGx3tyX/5HLSyVm4Bis2HGeuQdkdwjBssqAX7rKr6lW9&#10;5/Lq7mgNO6iI2ruGzyZTzpQTXmrXNfzrl4dXbznDBE6C8U41/KSQ361fvlgNoVZz33sjVWQE4rAe&#10;QsP7lEJdVSh6ZQEnPihHztZHC4m2satkhIHQranm0+lNNfgoQ/RCIdLpZnTyM2K8BtC3rRZq48Xe&#10;KpdG1KgMJKKEvQ7I16XbtlUifWpbVImZhhPTVFYqQvYur9V6BXUXIfRanFuAa1p4xsmCdlT0ArWB&#10;BGwf9T9QVovo0bdpIrytRiJFEWIxmz7T5nMPQRUuJDWGi+j4/2DFx8M2Mi0bPufMgaULf/z2/fHH&#10;T7aYZXGGgDXF3LttPO8wbGNmemyjzX/iwI5F0NNFUHVMTNDh7M1ssZyS1oJ8r29v5ouiePUnO0RM&#10;75W3LBsNN9plwlDD4QMmqkihv0PysXFsaPjtcr4kTKDpa+nWybSBGKDrSi56o+WDNiZnYOx29yay&#10;A+QJKF/mRbh/heUiG8B+jCuucTZ6BfKdkyydAmnj6Enw3IJVkjOj6AVliwChTqDNNZFU2ricoMp8&#10;nnlmoUdps7Xz8kT3sg9Rdz3pUu6iyh6ag9L9eWbzoD3dk/30n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8R/FjXAAAACAEAAA8AAAAAAAAAAQAgAAAAIgAAAGRycy9kb3ducmV2LnhtbFBLAQIU&#10;ABQAAAAIAIdO4kCcxez+9AEAAO8DAAAOAAAAAAAAAAEAIAAAACYBAABkcnMvZTJvRG9jLnhtbFBL&#10;BQYAAAAABgAGAFkBAACMBQAAAAA=&#10;">
                      <v:fill on="f" focussize="0,0"/>
                      <v:stroke color="#000000" joinstyle="round"/>
                      <v:imagedata o:title=""/>
                      <o:lock v:ext="edit" aspectratio="f"/>
                    </v:line>
                  </w:pict>
                </mc:Fallback>
              </mc:AlternateContent>
            </w:r>
          </w:p>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成交金额（万元）</w:t>
            </w:r>
          </w:p>
        </w:tc>
        <w:tc>
          <w:tcPr>
            <w:tcW w:w="2164" w:type="dxa"/>
            <w:vAlign w:val="center"/>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货物招标</w:t>
            </w:r>
          </w:p>
        </w:tc>
        <w:tc>
          <w:tcPr>
            <w:tcW w:w="1966" w:type="dxa"/>
            <w:vAlign w:val="center"/>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服务招标</w:t>
            </w:r>
          </w:p>
        </w:tc>
        <w:tc>
          <w:tcPr>
            <w:tcW w:w="1966" w:type="dxa"/>
            <w:vAlign w:val="center"/>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5" w:type="dxa"/>
          </w:tcPr>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100以下</w:t>
            </w:r>
          </w:p>
        </w:tc>
        <w:tc>
          <w:tcPr>
            <w:tcW w:w="2164"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w:t>
            </w:r>
          </w:p>
        </w:tc>
        <w:tc>
          <w:tcPr>
            <w:tcW w:w="1966"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w:t>
            </w:r>
          </w:p>
        </w:tc>
        <w:tc>
          <w:tcPr>
            <w:tcW w:w="1966"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5" w:type="dxa"/>
          </w:tcPr>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100-500</w:t>
            </w:r>
          </w:p>
        </w:tc>
        <w:tc>
          <w:tcPr>
            <w:tcW w:w="2164"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1.1%</w:t>
            </w:r>
          </w:p>
        </w:tc>
        <w:tc>
          <w:tcPr>
            <w:tcW w:w="1966"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0.8%</w:t>
            </w:r>
          </w:p>
        </w:tc>
        <w:tc>
          <w:tcPr>
            <w:tcW w:w="1966"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5" w:type="dxa"/>
          </w:tcPr>
          <w:p>
            <w:pPr>
              <w:pStyle w:val="19"/>
              <w:spacing w:line="46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500-1000</w:t>
            </w:r>
          </w:p>
        </w:tc>
        <w:tc>
          <w:tcPr>
            <w:tcW w:w="2164"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0.8%</w:t>
            </w:r>
          </w:p>
        </w:tc>
        <w:tc>
          <w:tcPr>
            <w:tcW w:w="1966"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0.45%</w:t>
            </w:r>
          </w:p>
        </w:tc>
        <w:tc>
          <w:tcPr>
            <w:tcW w:w="1966" w:type="dxa"/>
          </w:tcPr>
          <w:p>
            <w:pPr>
              <w:pStyle w:val="19"/>
              <w:spacing w:line="4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0.55%</w:t>
            </w:r>
          </w:p>
        </w:tc>
      </w:tr>
    </w:tbl>
    <w:p>
      <w:pPr>
        <w:pStyle w:val="19"/>
        <w:spacing w:line="460" w:lineRule="exact"/>
        <w:ind w:firstLine="4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注：招标代理服务收费按差额定率累进法计算。</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8</w:t>
      </w:r>
      <w:r>
        <w:rPr>
          <w:rFonts w:hint="eastAsia" w:hAnsi="宋体"/>
          <w:color w:val="000000" w:themeColor="text1"/>
          <w:sz w:val="24"/>
          <w:szCs w:val="24"/>
          <w14:textFill>
            <w14:solidFill>
              <w14:schemeClr w14:val="tx1"/>
            </w14:solidFill>
          </w14:textFill>
        </w:rPr>
        <w:t>. 询问、质疑和投诉</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8</w:t>
      </w:r>
      <w:r>
        <w:rPr>
          <w:rFonts w:hint="eastAsia" w:hAnsi="宋体"/>
          <w:color w:val="000000" w:themeColor="text1"/>
          <w:sz w:val="24"/>
          <w:szCs w:val="24"/>
          <w14:textFill>
            <w14:solidFill>
              <w14:schemeClr w14:val="tx1"/>
            </w14:solidFill>
          </w14:textFill>
        </w:rPr>
        <w:t>.1供应商对政府采购活动事项有疑问的，可以向采购人、采购代理机构提出询问。</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8</w:t>
      </w:r>
      <w:r>
        <w:rPr>
          <w:rFonts w:hint="eastAsia" w:hAnsi="宋体"/>
          <w:color w:val="000000" w:themeColor="text1"/>
          <w:sz w:val="24"/>
          <w:szCs w:val="24"/>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pPr>
        <w:pStyle w:val="19"/>
        <w:spacing w:line="460" w:lineRule="exact"/>
        <w:ind w:firstLine="480" w:firstLineChars="200"/>
        <w:outlineLvl w:val="1"/>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（一）对可以质疑的采购文件提出质疑的，为收到采购文件之日；</w:t>
      </w:r>
    </w:p>
    <w:p>
      <w:pPr>
        <w:pStyle w:val="19"/>
        <w:spacing w:line="460" w:lineRule="exact"/>
        <w:ind w:firstLine="480" w:firstLineChars="200"/>
        <w:outlineLvl w:val="1"/>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（二）对采购过程提出质疑的，为各采购程序环节结束之日；</w:t>
      </w:r>
    </w:p>
    <w:p>
      <w:pPr>
        <w:pStyle w:val="19"/>
        <w:spacing w:line="460" w:lineRule="exact"/>
        <w:ind w:firstLine="480" w:firstLineChars="200"/>
        <w:outlineLvl w:val="1"/>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（三）对成交结果提出质疑的，为成交结果公告期限届满之日。</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int="eastAsia" w:hAnsi="宋体"/>
          <w:color w:val="000000" w:themeColor="text1"/>
          <w:sz w:val="24"/>
          <w:szCs w:val="24"/>
          <w:lang w:val="en-US" w:eastAsia="zh-CN"/>
          <w14:textFill>
            <w14:solidFill>
              <w14:schemeClr w14:val="tx1"/>
            </w14:solidFill>
          </w14:textFill>
        </w:rPr>
        <w:t>8</w:t>
      </w:r>
      <w:r>
        <w:rPr>
          <w:rFonts w:hint="eastAsia" w:hAnsi="宋体"/>
          <w:color w:val="000000" w:themeColor="text1"/>
          <w:sz w:val="24"/>
          <w:szCs w:val="24"/>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供应商提出质疑应当提交质疑函和必要的证明材料，针对同一采购程序环节的质疑必须在法定质疑期内一次性提出。质疑函应当包括下列内容：</w:t>
      </w:r>
    </w:p>
    <w:p>
      <w:pPr>
        <w:pStyle w:val="19"/>
        <w:spacing w:line="460" w:lineRule="exact"/>
        <w:ind w:firstLine="480" w:firstLineChars="200"/>
        <w:outlineLvl w:val="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（1）供应商的姓名或者名称、地址、邮编、联系人及联系电话；</w:t>
      </w:r>
    </w:p>
    <w:p>
      <w:pPr>
        <w:pStyle w:val="19"/>
        <w:spacing w:line="460" w:lineRule="exact"/>
        <w:ind w:firstLine="480" w:firstLineChars="200"/>
        <w:outlineLvl w:val="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（2）质疑项目的名称、编号；</w:t>
      </w:r>
    </w:p>
    <w:p>
      <w:pPr>
        <w:pStyle w:val="19"/>
        <w:spacing w:line="460" w:lineRule="exact"/>
        <w:ind w:firstLine="480" w:firstLineChars="200"/>
        <w:outlineLvl w:val="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（3）具体、明确的质疑事项和与质疑事项相关的请求；</w:t>
      </w:r>
    </w:p>
    <w:p>
      <w:pPr>
        <w:pStyle w:val="19"/>
        <w:spacing w:line="460" w:lineRule="exact"/>
        <w:ind w:firstLine="480" w:firstLineChars="200"/>
        <w:outlineLvl w:val="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（4）事实依据；</w:t>
      </w:r>
    </w:p>
    <w:p>
      <w:pPr>
        <w:pStyle w:val="19"/>
        <w:spacing w:line="460" w:lineRule="exact"/>
        <w:ind w:firstLine="480" w:firstLineChars="200"/>
        <w:outlineLvl w:val="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（5）必要的法律依据；</w:t>
      </w:r>
    </w:p>
    <w:p>
      <w:pPr>
        <w:pStyle w:val="19"/>
        <w:spacing w:line="460" w:lineRule="exact"/>
        <w:ind w:firstLine="480" w:firstLineChars="200"/>
        <w:outlineLvl w:val="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（6）提出质疑的日期。</w:t>
      </w:r>
    </w:p>
    <w:p>
      <w:pPr>
        <w:pStyle w:val="19"/>
        <w:spacing w:line="460" w:lineRule="exact"/>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供应商为自然人的，应当由本人签字；供应商为法人或者其他组织的，应当由法定代表人、主要负责人，或者其授权代表签字或者盖章，并加盖公章。</w:t>
      </w:r>
    </w:p>
    <w:p>
      <w:pP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br w:type="page"/>
      </w:r>
    </w:p>
    <w:p>
      <w:pPr>
        <w:pStyle w:val="19"/>
        <w:snapToGrid w:val="0"/>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附件1：</w:t>
      </w:r>
    </w:p>
    <w:p>
      <w:pPr>
        <w:widowControl/>
        <w:shd w:val="clear" w:color="auto" w:fill="FFFFFF"/>
        <w:spacing w:line="480" w:lineRule="atLeast"/>
        <w:jc w:val="center"/>
        <w:rPr>
          <w:rFonts w:hint="eastAsia"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广西壮族自治区政府采购项目合同验收书</w:t>
      </w:r>
      <w:r>
        <w:rPr>
          <w:rFonts w:hint="eastAsia" w:ascii="仿宋" w:hAnsi="仿宋" w:eastAsia="仿宋" w:cs="宋体"/>
          <w:color w:val="000000" w:themeColor="text1"/>
          <w:kern w:val="0"/>
          <w:sz w:val="32"/>
          <w:szCs w:val="32"/>
          <w14:textFill>
            <w14:solidFill>
              <w14:schemeClr w14:val="tx1"/>
            </w14:solidFill>
          </w14:textFill>
        </w:rPr>
        <w:t>（格式）</w:t>
      </w:r>
    </w:p>
    <w:p>
      <w:pPr>
        <w:widowControl/>
        <w:shd w:val="clear" w:color="auto" w:fill="FFFFFF"/>
        <w:spacing w:line="480" w:lineRule="atLeast"/>
        <w:jc w:val="center"/>
        <w:rPr>
          <w:rFonts w:hint="eastAsia" w:ascii="仿宋" w:hAnsi="仿宋" w:eastAsia="仿宋" w:cs="宋体"/>
          <w:color w:val="000000" w:themeColor="text1"/>
          <w:kern w:val="0"/>
          <w:sz w:val="32"/>
          <w:szCs w:val="32"/>
          <w14:textFill>
            <w14:solidFill>
              <w14:schemeClr w14:val="tx1"/>
            </w14:solidFill>
          </w14:textFill>
        </w:rPr>
      </w:pPr>
    </w:p>
    <w:p>
      <w:pPr>
        <w:widowControl/>
        <w:shd w:val="clear" w:color="auto" w:fill="FFFFFF"/>
        <w:snapToGrid w:val="0"/>
        <w:spacing w:line="320" w:lineRule="atLeast"/>
        <w:ind w:firstLine="48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根据政府采购项目（</w:t>
      </w:r>
      <w:r>
        <w:rPr>
          <w:rFonts w:hint="eastAsia" w:ascii="宋体" w:hAnsi="宋体" w:cs="宋体"/>
          <w:color w:val="000000" w:themeColor="text1"/>
          <w:kern w:val="0"/>
          <w:szCs w:val="21"/>
          <w:u w:val="single"/>
          <w14:textFill>
            <w14:solidFill>
              <w14:schemeClr w14:val="tx1"/>
            </w14:solidFill>
          </w14:textFill>
        </w:rPr>
        <w:t>采购合同编号：</w:t>
      </w:r>
      <w:r>
        <w:rPr>
          <w:rFonts w:hint="eastAsia" w:ascii="宋体" w:hAnsi="宋体" w:cs="宋体"/>
          <w:color w:val="000000" w:themeColor="text1"/>
          <w:kern w:val="0"/>
          <w:szCs w:val="21"/>
          <w:u w:val="single"/>
          <w14:textFill>
            <w14:solidFill>
              <w14:schemeClr w14:val="tx1"/>
            </w14:solidFill>
          </w14:textFill>
        </w:rPr>
        <w:softHyphen/>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）的约定，我单位对（</w:t>
      </w:r>
      <w:r>
        <w:rPr>
          <w:rFonts w:hint="eastAsia" w:ascii="宋体" w:hAnsi="宋体" w:cs="宋体"/>
          <w:color w:val="000000" w:themeColor="text1"/>
          <w:kern w:val="0"/>
          <w:szCs w:val="21"/>
          <w:u w:val="single"/>
          <w14:textFill>
            <w14:solidFill>
              <w14:schemeClr w14:val="tx1"/>
            </w14:solidFill>
          </w14:textFill>
        </w:rPr>
        <w:t xml:space="preserve"> 项目名称 </w:t>
      </w:r>
      <w:r>
        <w:rPr>
          <w:rFonts w:hint="eastAsia" w:ascii="宋体" w:hAnsi="宋体" w:cs="宋体"/>
          <w:color w:val="000000" w:themeColor="text1"/>
          <w:kern w:val="0"/>
          <w:szCs w:val="21"/>
          <w14:textFill>
            <w14:solidFill>
              <w14:schemeClr w14:val="tx1"/>
            </w14:solidFill>
          </w14:textFill>
        </w:rPr>
        <w:t>） 政府采购项目中标（或成交）供应商（</w:t>
      </w:r>
      <w:r>
        <w:rPr>
          <w:rFonts w:hint="eastAsia" w:ascii="宋体" w:hAnsi="宋体" w:cs="宋体"/>
          <w:color w:val="000000" w:themeColor="text1"/>
          <w:kern w:val="0"/>
          <w:szCs w:val="21"/>
          <w:u w:val="single"/>
          <w14:textFill>
            <w14:solidFill>
              <w14:schemeClr w14:val="tx1"/>
            </w14:solidFill>
          </w14:textFill>
        </w:rPr>
        <w:t xml:space="preserve"> 公司名称 </w:t>
      </w:r>
      <w:r>
        <w:rPr>
          <w:rFonts w:hint="eastAsia" w:ascii="宋体" w:hAnsi="宋体" w:cs="宋体"/>
          <w:color w:val="000000" w:themeColor="text1"/>
          <w:kern w:val="0"/>
          <w:szCs w:val="21"/>
          <w14:textFill>
            <w14:solidFill>
              <w14:schemeClr w14:val="tx1"/>
            </w14:solidFill>
          </w14:textFill>
        </w:rPr>
        <w:t>） 提供的货物（或工程、服务）进行了验收，验收情况如下：</w:t>
      </w:r>
    </w:p>
    <w:tbl>
      <w:tblPr>
        <w:tblStyle w:val="3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80"/>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序号</w:t>
            </w:r>
          </w:p>
        </w:tc>
        <w:tc>
          <w:tcPr>
            <w:tcW w:w="1921"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名 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数量</w:t>
            </w:r>
          </w:p>
        </w:tc>
        <w:tc>
          <w:tcPr>
            <w:tcW w:w="2354"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 xml:space="preserve">合计大写金额： </w:t>
            </w:r>
            <w:r>
              <w:rPr>
                <w:rFonts w:hint="eastAsia" w:ascii="Verdana" w:hAnsi="Verdana" w:cs="宋体"/>
                <w:color w:val="000000" w:themeColor="text1"/>
                <w:kern w:val="0"/>
                <w:szCs w:val="21"/>
                <w14:textFill>
                  <w14:solidFill>
                    <w14:schemeClr w14:val="tx1"/>
                  </w14:solidFill>
                </w14:textFill>
              </w:rPr>
              <w:t xml:space="preserve">亿 </w:t>
            </w:r>
            <w:r>
              <w:rPr>
                <w:rFonts w:ascii="Verdana" w:hAnsi="Verdana" w:cs="宋体"/>
                <w:color w:val="000000" w:themeColor="text1"/>
                <w:kern w:val="0"/>
                <w:szCs w:val="21"/>
                <w14:textFill>
                  <w14:solidFill>
                    <w14:schemeClr w14:val="tx1"/>
                  </w14:solidFill>
                </w14:textFill>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实际供货日期</w:t>
            </w: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合同交货验收日期</w:t>
            </w:r>
          </w:p>
        </w:tc>
        <w:tc>
          <w:tcPr>
            <w:tcW w:w="303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c>
          <w:tcPr>
            <w:tcW w:w="303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验收小组意见</w:t>
            </w:r>
          </w:p>
        </w:tc>
        <w:tc>
          <w:tcPr>
            <w:tcW w:w="804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000000" w:themeColor="text1"/>
                <w:kern w:val="0"/>
                <w:szCs w:val="21"/>
                <w14:textFill>
                  <w14:solidFill>
                    <w14:schemeClr w14:val="tx1"/>
                  </w14:solidFill>
                </w14:textFill>
              </w:rPr>
            </w:pPr>
          </w:p>
        </w:tc>
        <w:tc>
          <w:tcPr>
            <w:tcW w:w="804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96"/>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有异议的意见和说明理由：</w:t>
            </w:r>
          </w:p>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监督人员或其他相关人员签字：</w:t>
            </w:r>
          </w:p>
          <w:p>
            <w:pPr>
              <w:widowControl/>
              <w:spacing w:before="100" w:beforeAutospacing="1" w:after="100" w:afterAutospacing="1" w:line="320" w:lineRule="atLeast"/>
              <w:ind w:firstLine="74"/>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中标或者成交供应商负责人签字或盖章：</w:t>
            </w:r>
          </w:p>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联系电话： 年 月 日</w:t>
            </w:r>
          </w:p>
        </w:tc>
        <w:tc>
          <w:tcPr>
            <w:tcW w:w="5219"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采购人或受托机构的意见（盖章）：</w:t>
            </w:r>
          </w:p>
          <w:p>
            <w:pPr>
              <w:widowControl/>
              <w:spacing w:before="100" w:beforeAutospacing="1" w:after="100" w:afterAutospacing="1" w:line="320" w:lineRule="atLeast"/>
              <w:jc w:val="left"/>
              <w:rPr>
                <w:rFonts w:ascii="Verdana" w:hAnsi="Verdana" w:cs="宋体"/>
                <w:color w:val="000000" w:themeColor="text1"/>
                <w:kern w:val="0"/>
                <w:szCs w:val="21"/>
                <w14:textFill>
                  <w14:solidFill>
                    <w14:schemeClr w14:val="tx1"/>
                  </w14:solidFill>
                </w14:textFill>
              </w:rPr>
            </w:pPr>
            <w:r>
              <w:rPr>
                <w:rFonts w:ascii="Verdana" w:hAnsi="Verdana" w:cs="宋体"/>
                <w:color w:val="000000" w:themeColor="text1"/>
                <w:kern w:val="0"/>
                <w:szCs w:val="21"/>
                <w14:textFill>
                  <w14:solidFill>
                    <w14:schemeClr w14:val="tx1"/>
                  </w14:solidFill>
                </w14:textFill>
              </w:rPr>
              <w:t>联系电话： 年 月 日</w:t>
            </w:r>
          </w:p>
        </w:tc>
      </w:tr>
    </w:tbl>
    <w:p>
      <w:pPr>
        <w:jc w:val="left"/>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r>
        <w:rPr>
          <w:rFonts w:hint="eastAsia" w:hAnsi="宋体"/>
          <w:color w:val="000000" w:themeColor="text1"/>
          <w14:textFill>
            <w14:solidFill>
              <w14:schemeClr w14:val="tx1"/>
            </w14:solidFill>
          </w14:textFill>
        </w:rPr>
        <w:t>附件2：</w:t>
      </w:r>
    </w:p>
    <w:p>
      <w:pPr>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政府采购项目履约保证金退付意见书（参考）</w:t>
      </w:r>
    </w:p>
    <w:p>
      <w:pPr>
        <w:jc w:val="center"/>
        <w:rPr>
          <w:rFonts w:hint="eastAsia" w:ascii="黑体" w:hAnsi="黑体" w:eastAsia="黑体"/>
          <w:color w:val="000000" w:themeColor="text1"/>
          <w:sz w:val="36"/>
          <w:szCs w:val="36"/>
          <w14:textFill>
            <w14:solidFill>
              <w14:schemeClr w14:val="tx1"/>
            </w14:solidFill>
          </w14:textFill>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商</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请</w:t>
            </w:r>
          </w:p>
        </w:tc>
        <w:tc>
          <w:tcPr>
            <w:tcW w:w="8456" w:type="dxa"/>
            <w:noWrap w:val="0"/>
            <w:vAlign w:val="center"/>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000000" w:themeColor="text1"/>
                <w:sz w:val="24"/>
                <w14:textFill>
                  <w14:solidFill>
                    <w14:schemeClr w14:val="tx1"/>
                  </w14:solidFill>
                </w14:textFill>
              </w:rPr>
            </w:pPr>
          </w:p>
        </w:tc>
        <w:tc>
          <w:tcPr>
            <w:tcW w:w="8456" w:type="dxa"/>
            <w:noWrap w:val="0"/>
            <w:vAlign w:val="center"/>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000000" w:themeColor="text1"/>
                <w:sz w:val="24"/>
                <w14:textFill>
                  <w14:solidFill>
                    <w14:schemeClr w14:val="tx1"/>
                  </w14:solidFill>
                </w14:textFill>
              </w:rPr>
            </w:pPr>
          </w:p>
        </w:tc>
        <w:tc>
          <w:tcPr>
            <w:tcW w:w="8456" w:type="dxa"/>
            <w:noWrap w:val="0"/>
            <w:vAlign w:val="top"/>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pPr>
              <w:spacing w:line="40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该项目已于</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日验收并交付使用。根据合同规定，该项目的履约保证金期限于</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日已满，请将履约保证金</w:t>
            </w:r>
          </w:p>
          <w:p>
            <w:pPr>
              <w:spacing w:line="400" w:lineRule="exact"/>
              <w:rPr>
                <w:rFonts w:hint="eastAsia"/>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（大写）￥</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（小写）退付到达以下帐户。</w:t>
            </w:r>
          </w:p>
          <w:p>
            <w:pPr>
              <w:spacing w:line="400" w:lineRule="exact"/>
              <w:ind w:firstLine="705"/>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单位名称：</w:t>
            </w:r>
          </w:p>
          <w:p>
            <w:pPr>
              <w:spacing w:line="400" w:lineRule="exact"/>
              <w:ind w:firstLine="705"/>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开户银行：</w:t>
            </w:r>
          </w:p>
          <w:p>
            <w:pPr>
              <w:spacing w:line="400" w:lineRule="exact"/>
              <w:ind w:firstLine="705"/>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帐   号：</w:t>
            </w:r>
          </w:p>
          <w:p>
            <w:pPr>
              <w:spacing w:line="400" w:lineRule="exac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联系人及电话：</w:t>
            </w:r>
          </w:p>
          <w:p>
            <w:pPr>
              <w:spacing w:line="400" w:lineRule="exact"/>
              <w:rPr>
                <w:rFonts w:hint="eastAsia"/>
                <w:color w:val="000000" w:themeColor="text1"/>
                <w:sz w:val="24"/>
                <w14:textFill>
                  <w14:solidFill>
                    <w14:schemeClr w14:val="tx1"/>
                  </w14:solidFill>
                </w14:textFill>
              </w:rPr>
            </w:pPr>
          </w:p>
          <w:p>
            <w:pPr>
              <w:spacing w:line="520" w:lineRule="exact"/>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供应商签章：</w:t>
            </w:r>
          </w:p>
          <w:p>
            <w:pPr>
              <w:spacing w:line="520" w:lineRule="exact"/>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购</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人</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意</w:t>
            </w: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w:t>
            </w:r>
          </w:p>
        </w:tc>
        <w:tc>
          <w:tcPr>
            <w:tcW w:w="8456" w:type="dxa"/>
            <w:noWrap w:val="0"/>
            <w:vAlign w:val="top"/>
          </w:tcPr>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退付意见：（是否同意退付履约保证金及退付金额）</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spacing w:line="520" w:lineRule="exac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联系人及电话：                         采购人签章</w:t>
            </w:r>
          </w:p>
          <w:p>
            <w:pPr>
              <w:spacing w:line="520" w:lineRule="exact"/>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p>
            <w:pPr>
              <w:spacing w:line="520" w:lineRule="exact"/>
              <w:jc w:val="center"/>
              <w:rPr>
                <w:rFonts w:hint="eastAsia"/>
                <w:color w:val="000000" w:themeColor="text1"/>
                <w:sz w:val="24"/>
                <w14:textFill>
                  <w14:solidFill>
                    <w14:schemeClr w14:val="tx1"/>
                  </w14:solidFill>
                </w14:textFill>
              </w:rPr>
            </w:pPr>
          </w:p>
        </w:tc>
      </w:tr>
    </w:tbl>
    <w:p>
      <w:pPr>
        <w:pStyle w:val="2"/>
        <w:ind w:left="420" w:leftChars="114" w:hanging="181" w:hangingChars="100"/>
        <w:rPr>
          <w:rFonts w:hint="eastAsia" w:ascii="宋体"/>
          <w:b/>
          <w:bCs/>
          <w:color w:val="000000" w:themeColor="text1"/>
          <w:sz w:val="18"/>
          <w14:textFill>
            <w14:solidFill>
              <w14:schemeClr w14:val="tx1"/>
            </w14:solidFill>
          </w14:textFill>
        </w:rPr>
      </w:pPr>
      <w:r>
        <w:rPr>
          <w:rFonts w:hint="eastAsia" w:ascii="宋体"/>
          <w:b/>
          <w:bCs/>
          <w:color w:val="000000" w:themeColor="text1"/>
          <w:sz w:val="18"/>
          <w14:textFill>
            <w14:solidFill>
              <w14:schemeClr w14:val="tx1"/>
            </w14:solidFill>
          </w14:textFill>
        </w:rPr>
        <w:t>注：供应商凭经采购人审批的退付意见书到保证金收取单位办理履约保证金退付事宜。</w:t>
      </w:r>
    </w:p>
    <w:p>
      <w:pPr>
        <w:pStyle w:val="19"/>
        <w:snapToGrid w:val="0"/>
        <w:spacing w:before="120" w:after="120"/>
        <w:rPr>
          <w:rFonts w:hint="eastAsia" w:hAnsi="宋体"/>
          <w:color w:val="000000" w:themeColor="text1"/>
          <w14:textFill>
            <w14:solidFill>
              <w14:schemeClr w14:val="tx1"/>
            </w14:solidFill>
          </w14:textFill>
        </w:rPr>
      </w:pPr>
    </w:p>
    <w:p>
      <w:pPr>
        <w:pStyle w:val="19"/>
        <w:spacing w:line="460" w:lineRule="exac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br w:type="page"/>
      </w:r>
    </w:p>
    <w:p>
      <w:pPr>
        <w:pStyle w:val="19"/>
        <w:spacing w:line="380" w:lineRule="exact"/>
        <w:rPr>
          <w:rFonts w:hAnsi="宋体"/>
          <w:color w:val="000000" w:themeColor="text1"/>
          <w:sz w:val="24"/>
          <w:szCs w:val="24"/>
          <w14:textFill>
            <w14:solidFill>
              <w14:schemeClr w14:val="tx1"/>
            </w14:solidFill>
          </w14:textFill>
        </w:rPr>
      </w:pPr>
    </w:p>
    <w:p>
      <w:pPr>
        <w:pStyle w:val="19"/>
        <w:spacing w:line="380" w:lineRule="exact"/>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第二章  评标方法</w:t>
      </w:r>
    </w:p>
    <w:p>
      <w:pPr>
        <w:spacing w:line="360" w:lineRule="auto"/>
        <w:ind w:firstLine="480" w:firstLineChars="2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一、评标原则：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（一）谈判小组的构成：本采购项目的谈判小组分别由依法组成的评审专家、采购人代表等三人组成，其中专家人数不少于成员总数的三分之二。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（二）评标依据：以谈判采购文件、竞标文件为评定依据。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（三）评标方法：根据质量和服务均能满足谈判采购文件实质性响应要求且最后评标报价最低的原则确定成交供应商。</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（四）按照《政府采购促进中小企业发展暂行办法》（财库[2011]181号），谈判供应商认定为小型和微型企业的（以响应文件提供的小微企业声明函为准），对竞标价给予</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%的扣除，扣除后的价格为评标报价，即评标报价=最终竞标报价×（1-</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%）；大中型企业与小型、微型企业组成联合体竞标，其中小型、微型企业的协议合同金额占到联合体协议合同总金额30%以上的，联合体竞标价给予</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%的扣除，扣除后的价格为评标价，即评标报价=最终竞标报价×（1-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%）；除上述情况外，评标报价=最终竞标报价。</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tabs>
          <w:tab w:val="left" w:pos="567"/>
        </w:tabs>
        <w:spacing w:line="360" w:lineRule="auto"/>
        <w:ind w:firstLine="360" w:firstLineChars="15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二、成交候选供应商推荐原则</w:t>
      </w:r>
    </w:p>
    <w:p>
      <w:pPr>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(一) 谈判小组应当从质量和服务均能满足采购文件实质性响应要求的供应商中，按照最后评标报价由低到高的顺序提出成交候选人(评标（最终）报价相同时，按技术指标，强制、节能产品、售后服务优劣顺序排列)。采购单位应当确定谈判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    </w:t>
      </w:r>
    </w:p>
    <w:p>
      <w:pPr>
        <w:spacing w:line="360" w:lineRule="auto"/>
        <w:jc w:val="center"/>
        <w:rPr>
          <w:rFonts w:ascii="宋体" w:hAnsi="宋体"/>
          <w:b/>
          <w:color w:val="000000" w:themeColor="text1"/>
          <w:sz w:val="32"/>
          <w:szCs w:val="32"/>
          <w14:textFill>
            <w14:solidFill>
              <w14:schemeClr w14:val="tx1"/>
            </w14:solidFill>
          </w14:textFill>
        </w:rPr>
      </w:pPr>
    </w:p>
    <w:p>
      <w:pPr>
        <w:spacing w:line="440" w:lineRule="exact"/>
        <w:jc w:val="center"/>
        <w:rPr>
          <w:rFonts w:ascii="宋体" w:hAnsi="宋体"/>
          <w:b/>
          <w:color w:val="000000" w:themeColor="text1"/>
          <w:sz w:val="32"/>
          <w:szCs w:val="32"/>
          <w14:textFill>
            <w14:solidFill>
              <w14:schemeClr w14:val="tx1"/>
            </w14:solidFill>
          </w14:textFill>
        </w:rPr>
      </w:pPr>
    </w:p>
    <w:p>
      <w:pPr>
        <w:spacing w:line="440" w:lineRule="exact"/>
        <w:jc w:val="cente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spacing w:line="440" w:lineRule="exact"/>
        <w:jc w:val="center"/>
        <w:outlineLvl w:val="0"/>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第三章  </w:t>
      </w:r>
      <w:r>
        <w:rPr>
          <w:rFonts w:hint="eastAsia" w:ascii="宋体" w:hAnsi="宋体"/>
          <w:b/>
          <w:color w:val="000000" w:themeColor="text1"/>
          <w:sz w:val="32"/>
          <w:szCs w:val="32"/>
          <w:lang w:eastAsia="zh-CN"/>
          <w14:textFill>
            <w14:solidFill>
              <w14:schemeClr w14:val="tx1"/>
            </w14:solidFill>
          </w14:textFill>
        </w:rPr>
        <w:t>货物需求一览表</w:t>
      </w:r>
    </w:p>
    <w:p>
      <w:pPr>
        <w:spacing w:line="360" w:lineRule="auto"/>
        <w:rPr>
          <w:rFonts w:ascii="宋体" w:hAnsi="宋体"/>
          <w:color w:val="000000" w:themeColor="text1"/>
          <w:szCs w:val="21"/>
          <w14:textFill>
            <w14:solidFill>
              <w14:schemeClr w14:val="tx1"/>
            </w14:solidFill>
          </w14:textFill>
        </w:rPr>
      </w:pPr>
      <w:bookmarkStart w:id="4" w:name="_Toc254970490"/>
      <w:bookmarkStart w:id="5" w:name="_Toc254970631"/>
      <w:r>
        <w:rPr>
          <w:rFonts w:hint="eastAsia" w:ascii="宋体" w:hAnsi="宋体"/>
          <w:color w:val="000000" w:themeColor="text1"/>
          <w:szCs w:val="21"/>
          <w14:textFill>
            <w14:solidFill>
              <w14:schemeClr w14:val="tx1"/>
            </w14:solidFill>
          </w14:textFill>
        </w:rPr>
        <w:t>说明：</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1、本项目需求表中技术参数及要求不明确或有误的，请以详细正确的技术参数进行响应并承诺，同时填写“技术响应、偏离情况说明表”。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b/>
          <w:color w:val="000000" w:themeColor="text1"/>
          <w:szCs w:val="21"/>
          <w:u w:val="single"/>
          <w14:textFill>
            <w14:solidFill>
              <w14:schemeClr w14:val="tx1"/>
            </w14:solidFill>
          </w14:textFill>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由国家确定的认证机构出具的处于有效期之内的节能产品认证证书（加盖供应商公章），否则竞标无效。</w:t>
      </w: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4、本项目货物需求一览表中所列的品牌、型号仅起参考作用，供应商可选用其他品牌、型号替代，但替代的品牌、型号在实质性要求和条件上要相当于或优于参考品牌、型号。</w:t>
      </w:r>
    </w:p>
    <w:p>
      <w:pPr>
        <w:spacing w:line="360" w:lineRule="auto"/>
        <w:ind w:firstLine="426" w:firstLineChars="202"/>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5、竞争性谈判文件中所要求提供的证明材料，如为英文文本的请同时提供中文译本。</w:t>
      </w:r>
    </w:p>
    <w:p>
      <w:pPr>
        <w:snapToGrid w:val="0"/>
        <w:spacing w:line="400" w:lineRule="exact"/>
        <w:ind w:firstLine="470" w:firstLineChars="196"/>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6、竞争性谈判文件中标注“★”号的条款为实质性条款或关键性指标要求，必须满足或优于，否则竞标无效；非“★”号的要求或技术指标发生负偏离或不响应达5项（含5）以上的竞标无效。</w:t>
      </w:r>
    </w:p>
    <w:p>
      <w:pPr>
        <w:snapToGrid w:val="0"/>
        <w:spacing w:line="400" w:lineRule="exact"/>
        <w:ind w:firstLine="470" w:firstLineChars="196"/>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本货物需求一览表“序号”栏的序号前标注“▲”号的为核心产品（项号</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医用车载呼吸机</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w:t>
      </w:r>
    </w:p>
    <w:tbl>
      <w:tblPr>
        <w:tblStyle w:val="35"/>
        <w:tblW w:w="105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9"/>
        <w:gridCol w:w="1069"/>
        <w:gridCol w:w="83"/>
        <w:gridCol w:w="568"/>
        <w:gridCol w:w="7035"/>
        <w:gridCol w:w="1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574" w:type="dxa"/>
            <w:gridSpan w:val="6"/>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9"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069"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jc w:val="center"/>
              <w:rPr>
                <w:rFonts w:hAnsi="宋体"/>
                <w:color w:val="000000" w:themeColor="text1"/>
                <w:sz w:val="24"/>
                <w:szCs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货物名称</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7035"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项目要求及技术需求</w:t>
            </w:r>
          </w:p>
        </w:tc>
        <w:tc>
          <w:tcPr>
            <w:tcW w:w="10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jc w:val="center"/>
              <w:rPr>
                <w:rFonts w:hint="eastAsia" w:hAnsi="宋体" w:eastAsia="宋体"/>
                <w:color w:val="000000" w:themeColor="text1"/>
                <w:sz w:val="24"/>
                <w:szCs w:val="24"/>
                <w:lang w:eastAsia="zh-CN"/>
                <w14:textFill>
                  <w14:solidFill>
                    <w14:schemeClr w14:val="tx1"/>
                  </w14:solidFill>
                </w14:textFill>
              </w:rPr>
            </w:pPr>
            <w:r>
              <w:rPr>
                <w:rFonts w:hint="eastAsia" w:hAnsi="宋体" w:eastAsia="宋体"/>
                <w:color w:val="000000" w:themeColor="text1"/>
                <w:sz w:val="24"/>
                <w:szCs w:val="24"/>
                <w:lang w:eastAsia="zh-CN"/>
                <w14:textFill>
                  <w14:solidFill>
                    <w14:schemeClr w14:val="tx1"/>
                  </w14:solidFill>
                </w14:textFill>
              </w:rPr>
              <w:t>分项最高限价（元）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ascii="宋体" w:hAnsi="宋体"/>
                <w:color w:val="000000" w:themeColor="text1"/>
                <w:kern w:val="0"/>
                <w:sz w:val="24"/>
                <w:szCs w:val="24"/>
                <w14:textFill>
                  <w14:solidFill>
                    <w14:schemeClr w14:val="tx1"/>
                  </w14:solidFill>
                </w14:textFill>
              </w:rPr>
              <w:t>1</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w:t>
            </w:r>
            <w:r>
              <w:rPr>
                <w:rFonts w:hint="eastAsia" w:ascii="宋体" w:hAnsi="宋体" w:eastAsia="宋体" w:cs="宋体"/>
                <w:color w:val="000000" w:themeColor="text1"/>
                <w:sz w:val="24"/>
                <w:szCs w:val="24"/>
                <w:lang w:eastAsia="zh-CN"/>
                <w14:textFill>
                  <w14:solidFill>
                    <w14:schemeClr w14:val="tx1"/>
                  </w14:solidFill>
                </w14:textFill>
              </w:rPr>
              <w:t>车载心电图机</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70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★1、同步采集导联数：标准</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导联。诊断分析的导联：标准</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DXL12</w:t>
            </w:r>
            <w:r>
              <w:rPr>
                <w:rFonts w:hint="eastAsia" w:ascii="宋体" w:hAnsi="宋体"/>
                <w:color w:val="000000" w:themeColor="text1"/>
                <w:kern w:val="0"/>
                <w:sz w:val="24"/>
                <w:szCs w:val="24"/>
                <w14:textFill>
                  <w14:solidFill>
                    <w14:schemeClr w14:val="tx1"/>
                  </w14:solidFill>
                </w14:textFill>
              </w:rPr>
              <w:t>导联算法</w:t>
            </w:r>
            <w:r>
              <w:rPr>
                <w:rFonts w:ascii="宋体" w:hAnsi="宋体"/>
                <w:color w:val="000000" w:themeColor="text1"/>
                <w:kern w:val="0"/>
                <w:sz w:val="24"/>
                <w:szCs w:val="24"/>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完全符合</w:t>
            </w:r>
            <w:r>
              <w:rPr>
                <w:rFonts w:ascii="宋体" w:hAnsi="宋体"/>
                <w:color w:val="000000" w:themeColor="text1"/>
                <w:kern w:val="0"/>
                <w:sz w:val="24"/>
                <w:szCs w:val="24"/>
                <w14:textFill>
                  <w14:solidFill>
                    <w14:schemeClr w14:val="tx1"/>
                  </w14:solidFill>
                </w14:textFill>
              </w:rPr>
              <w:t>2009 AHA/ACC</w:t>
            </w:r>
            <w:r>
              <w:rPr>
                <w:rFonts w:hint="eastAsia" w:ascii="宋体" w:hAnsi="宋体"/>
                <w:color w:val="000000" w:themeColor="text1"/>
                <w:kern w:val="0"/>
                <w:sz w:val="24"/>
                <w:szCs w:val="24"/>
                <w14:textFill>
                  <w14:solidFill>
                    <w14:schemeClr w14:val="tx1"/>
                  </w14:solidFill>
                </w14:textFill>
              </w:rPr>
              <w:t>指南。</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3、</w:t>
            </w:r>
            <w:r>
              <w:rPr>
                <w:rFonts w:ascii="宋体" w:hAnsi="宋体"/>
                <w:color w:val="000000" w:themeColor="text1"/>
                <w:kern w:val="0"/>
                <w:sz w:val="24"/>
                <w:szCs w:val="24"/>
                <w14:textFill>
                  <w14:solidFill>
                    <w14:schemeClr w14:val="tx1"/>
                  </w14:solidFill>
                </w14:textFill>
              </w:rPr>
              <w:t>≥6.5</w:t>
            </w:r>
            <w:r>
              <w:rPr>
                <w:rFonts w:hint="eastAsia" w:ascii="宋体" w:hAnsi="宋体"/>
                <w:color w:val="000000" w:themeColor="text1"/>
                <w:kern w:val="0"/>
                <w:sz w:val="24"/>
                <w:szCs w:val="24"/>
                <w14:textFill>
                  <w14:solidFill>
                    <w14:schemeClr w14:val="tx1"/>
                  </w14:solidFill>
                </w14:textFill>
              </w:rPr>
              <w:t>寸彩色触摸屏，可</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导联同步显示。</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4、键盘：</w:t>
            </w:r>
            <w:r>
              <w:rPr>
                <w:rFonts w:ascii="宋体" w:hAnsi="宋体"/>
                <w:color w:val="000000" w:themeColor="text1"/>
                <w:kern w:val="0"/>
                <w:sz w:val="24"/>
                <w:szCs w:val="24"/>
                <w14:textFill>
                  <w14:solidFill>
                    <w14:schemeClr w14:val="tx1"/>
                  </w14:solidFill>
                </w14:textFill>
              </w:rPr>
              <w:t>65</w:t>
            </w:r>
            <w:r>
              <w:rPr>
                <w:rFonts w:hint="eastAsia" w:ascii="宋体" w:hAnsi="宋体"/>
                <w:color w:val="000000" w:themeColor="text1"/>
                <w:kern w:val="0"/>
                <w:sz w:val="24"/>
                <w:szCs w:val="24"/>
                <w14:textFill>
                  <w14:solidFill>
                    <w14:schemeClr w14:val="tx1"/>
                  </w14:solidFill>
                </w14:textFill>
              </w:rPr>
              <w:t>键，标准键盘，支持特殊字符。</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采样率：</w:t>
            </w:r>
            <w:r>
              <w:rPr>
                <w:rFonts w:ascii="宋体" w:hAnsi="宋体"/>
                <w:color w:val="000000" w:themeColor="text1"/>
                <w:kern w:val="0"/>
                <w:sz w:val="24"/>
                <w:szCs w:val="24"/>
                <w14:textFill>
                  <w14:solidFill>
                    <w14:schemeClr w14:val="tx1"/>
                  </w14:solidFill>
                </w14:textFill>
              </w:rPr>
              <w:t>8000</w:t>
            </w:r>
            <w:r>
              <w:rPr>
                <w:rFonts w:hint="eastAsia" w:ascii="宋体" w:hAnsi="宋体"/>
                <w:color w:val="000000" w:themeColor="text1"/>
                <w:kern w:val="0"/>
                <w:sz w:val="24"/>
                <w:szCs w:val="24"/>
                <w14:textFill>
                  <w14:solidFill>
                    <w14:schemeClr w14:val="tx1"/>
                  </w14:solidFill>
                </w14:textFill>
              </w:rPr>
              <w:t>点</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秒</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每导联。</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6、滤波：高通</w:t>
            </w:r>
            <w:r>
              <w:rPr>
                <w:rFonts w:ascii="宋体" w:hAnsi="宋体"/>
                <w:color w:val="000000" w:themeColor="text1"/>
                <w:kern w:val="0"/>
                <w:sz w:val="24"/>
                <w:szCs w:val="24"/>
                <w14:textFill>
                  <w14:solidFill>
                    <w14:schemeClr w14:val="tx1"/>
                  </w14:solidFill>
                </w14:textFill>
              </w:rPr>
              <w:t>:0.05,0.15</w:t>
            </w:r>
            <w:r>
              <w:rPr>
                <w:rFonts w:hint="eastAsia" w:ascii="宋体" w:hAnsi="宋体"/>
                <w:color w:val="000000" w:themeColor="text1"/>
                <w:kern w:val="0"/>
                <w:sz w:val="24"/>
                <w:szCs w:val="24"/>
                <w14:textFill>
                  <w14:solidFill>
                    <w14:schemeClr w14:val="tx1"/>
                  </w14:solidFill>
                </w14:textFill>
              </w:rPr>
              <w:t>和</w:t>
            </w:r>
            <w:r>
              <w:rPr>
                <w:rFonts w:ascii="宋体" w:hAnsi="宋体"/>
                <w:color w:val="000000" w:themeColor="text1"/>
                <w:kern w:val="0"/>
                <w:sz w:val="24"/>
                <w:szCs w:val="24"/>
                <w14:textFill>
                  <w14:solidFill>
                    <w14:schemeClr w14:val="tx1"/>
                  </w14:solidFill>
                </w14:textFill>
              </w:rPr>
              <w:t>0.5;Hz</w:t>
            </w:r>
            <w:r>
              <w:rPr>
                <w:rFonts w:hint="eastAsia" w:ascii="宋体" w:hAnsi="宋体"/>
                <w:color w:val="000000" w:themeColor="text1"/>
                <w:kern w:val="0"/>
                <w:sz w:val="24"/>
                <w:szCs w:val="24"/>
                <w14:textFill>
                  <w14:solidFill>
                    <w14:schemeClr w14:val="tx1"/>
                  </w14:solidFill>
                </w14:textFill>
              </w:rPr>
              <w:t>；低通：</w:t>
            </w:r>
            <w:r>
              <w:rPr>
                <w:rFonts w:ascii="宋体" w:hAnsi="宋体"/>
                <w:color w:val="000000" w:themeColor="text1"/>
                <w:kern w:val="0"/>
                <w:sz w:val="24"/>
                <w:szCs w:val="24"/>
                <w14:textFill>
                  <w14:solidFill>
                    <w14:schemeClr w14:val="tx1"/>
                  </w14:solidFill>
                </w14:textFill>
              </w:rPr>
              <w:t>40</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100</w:t>
            </w:r>
            <w:r>
              <w:rPr>
                <w:rFonts w:hint="eastAsia" w:ascii="宋体" w:hAnsi="宋体"/>
                <w:color w:val="000000" w:themeColor="text1"/>
                <w:kern w:val="0"/>
                <w:sz w:val="24"/>
                <w:szCs w:val="24"/>
                <w14:textFill>
                  <w14:solidFill>
                    <w14:schemeClr w14:val="tx1"/>
                  </w14:solidFill>
                </w14:textFill>
              </w:rPr>
              <w:t>和</w:t>
            </w:r>
            <w:r>
              <w:rPr>
                <w:rFonts w:ascii="宋体" w:hAnsi="宋体"/>
                <w:color w:val="000000" w:themeColor="text1"/>
                <w:kern w:val="0"/>
                <w:sz w:val="24"/>
                <w:szCs w:val="24"/>
                <w14:textFill>
                  <w14:solidFill>
                    <w14:schemeClr w14:val="tx1"/>
                  </w14:solidFill>
                </w14:textFill>
              </w:rPr>
              <w:t>150Hz</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★7、自动导联位置显示，并指示连接是否丢失或脱落，通过四种颜色指示波形质量，有</w:t>
            </w:r>
            <w:r>
              <w:rPr>
                <w:rFonts w:ascii="宋体" w:hAnsi="宋体"/>
                <w:color w:val="000000" w:themeColor="text1"/>
                <w:kern w:val="0"/>
                <w:sz w:val="24"/>
                <w:szCs w:val="24"/>
                <w14:textFill>
                  <w14:solidFill>
                    <w14:schemeClr w14:val="tx1"/>
                  </w14:solidFill>
                </w14:textFill>
              </w:rPr>
              <w:t>19</w:t>
            </w:r>
            <w:r>
              <w:rPr>
                <w:rFonts w:hint="eastAsia" w:ascii="宋体" w:hAnsi="宋体"/>
                <w:color w:val="000000" w:themeColor="text1"/>
                <w:kern w:val="0"/>
                <w:sz w:val="24"/>
                <w:szCs w:val="24"/>
                <w14:textFill>
                  <w14:solidFill>
                    <w14:schemeClr w14:val="tx1"/>
                  </w14:solidFill>
                </w14:textFill>
              </w:rPr>
              <w:t>种导联错接提示。</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持续显示病人心率。</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9、采集心电图过程中有事件标记功能，标记数：</w:t>
            </w:r>
            <w:r>
              <w:rPr>
                <w:rFonts w:ascii="宋体" w:hAnsi="宋体"/>
                <w:color w:val="000000" w:themeColor="text1"/>
                <w:kern w:val="0"/>
                <w:sz w:val="24"/>
                <w:szCs w:val="24"/>
                <w14:textFill>
                  <w14:solidFill>
                    <w14:schemeClr w14:val="tx1"/>
                  </w14:solidFill>
                </w14:textFill>
              </w:rPr>
              <w:t>6</w:t>
            </w:r>
            <w:r>
              <w:rPr>
                <w:rFonts w:hint="eastAsia" w:ascii="宋体" w:hAnsi="宋体"/>
                <w:color w:val="000000" w:themeColor="text1"/>
                <w:kern w:val="0"/>
                <w:sz w:val="24"/>
                <w:szCs w:val="24"/>
                <w14:textFill>
                  <w14:solidFill>
                    <w14:schemeClr w14:val="tx1"/>
                  </w14:solidFill>
                </w14:textFill>
              </w:rPr>
              <w:t>个。</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★10、诊断描述：大于</w:t>
            </w:r>
            <w:r>
              <w:rPr>
                <w:rFonts w:ascii="宋体" w:hAnsi="宋体"/>
                <w:color w:val="000000" w:themeColor="text1"/>
                <w:kern w:val="0"/>
                <w:sz w:val="24"/>
                <w:szCs w:val="24"/>
                <w14:textFill>
                  <w14:solidFill>
                    <w14:schemeClr w14:val="tx1"/>
                  </w14:solidFill>
                </w14:textFill>
              </w:rPr>
              <w:t>600</w:t>
            </w:r>
            <w:r>
              <w:rPr>
                <w:rFonts w:hint="eastAsia" w:ascii="宋体" w:hAnsi="宋体"/>
                <w:color w:val="000000" w:themeColor="text1"/>
                <w:kern w:val="0"/>
                <w:sz w:val="24"/>
                <w:szCs w:val="24"/>
                <w14:textFill>
                  <w14:solidFill>
                    <w14:schemeClr w14:val="tx1"/>
                  </w14:solidFill>
                </w14:textFill>
              </w:rPr>
              <w:t>种诊断描述，完整的儿科分析，性别特异性分析。</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标准测量：</w:t>
            </w:r>
            <w:r>
              <w:rPr>
                <w:rFonts w:ascii="宋体" w:hAnsi="宋体"/>
                <w:color w:val="000000" w:themeColor="text1"/>
                <w:kern w:val="0"/>
                <w:sz w:val="24"/>
                <w:szCs w:val="24"/>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种间隔、间期和坐标测量，可配置</w:t>
            </w:r>
            <w:r>
              <w:rPr>
                <w:rFonts w:ascii="宋体" w:hAnsi="宋体"/>
                <w:color w:val="000000" w:themeColor="text1"/>
                <w:kern w:val="0"/>
                <w:sz w:val="24"/>
                <w:szCs w:val="24"/>
                <w14:textFill>
                  <w14:solidFill>
                    <w14:schemeClr w14:val="tx1"/>
                  </w14:solidFill>
                </w14:textFill>
              </w:rPr>
              <w:t>QT</w:t>
            </w:r>
            <w:r>
              <w:rPr>
                <w:rFonts w:hint="eastAsia" w:ascii="宋体" w:hAnsi="宋体"/>
                <w:color w:val="000000" w:themeColor="text1"/>
                <w:kern w:val="0"/>
                <w:sz w:val="24"/>
                <w:szCs w:val="24"/>
                <w14:textFill>
                  <w14:solidFill>
                    <w14:schemeClr w14:val="tx1"/>
                  </w14:solidFill>
                </w14:textFill>
              </w:rPr>
              <w:t>矫正方法。</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12、支持</w:t>
            </w:r>
            <w:r>
              <w:rPr>
                <w:rFonts w:ascii="宋体" w:hAnsi="宋体"/>
                <w:color w:val="000000" w:themeColor="text1"/>
                <w:kern w:val="0"/>
                <w:sz w:val="24"/>
                <w:szCs w:val="24"/>
                <w14:textFill>
                  <w14:solidFill>
                    <w14:schemeClr w14:val="tx1"/>
                  </w14:solidFill>
                </w14:textFill>
              </w:rPr>
              <w:t>STEMI</w:t>
            </w:r>
            <w:r>
              <w:rPr>
                <w:rFonts w:hint="eastAsia" w:ascii="宋体" w:hAnsi="宋体"/>
                <w:color w:val="000000" w:themeColor="text1"/>
                <w:kern w:val="0"/>
                <w:sz w:val="24"/>
                <w:szCs w:val="24"/>
                <w14:textFill>
                  <w14:solidFill>
                    <w14:schemeClr w14:val="tx1"/>
                  </w14:solidFill>
                </w14:textFill>
              </w:rPr>
              <w:t>诊断工具：有</w:t>
            </w:r>
            <w:r>
              <w:rPr>
                <w:rFonts w:ascii="宋体" w:hAnsi="宋体"/>
                <w:color w:val="000000" w:themeColor="text1"/>
                <w:kern w:val="0"/>
                <w:sz w:val="24"/>
                <w:szCs w:val="24"/>
                <w14:textFill>
                  <w14:solidFill>
                    <w14:schemeClr w14:val="tx1"/>
                  </w14:solidFill>
                </w14:textFill>
              </w:rPr>
              <w:t>ST MAPS</w:t>
            </w:r>
            <w:r>
              <w:rPr>
                <w:rFonts w:hint="eastAsia" w:ascii="宋体" w:hAnsi="宋体"/>
                <w:color w:val="000000" w:themeColor="text1"/>
                <w:kern w:val="0"/>
                <w:sz w:val="24"/>
                <w:szCs w:val="24"/>
                <w14:textFill>
                  <w14:solidFill>
                    <w14:schemeClr w14:val="tx1"/>
                  </w14:solidFill>
                </w14:textFill>
              </w:rPr>
              <w:t>、犯罪血管、关键值等；特别标注四种情况需要临床特别关注。</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13、定时心电：支持负荷协议。</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14、屏幕帮助功能。</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15、支持</w:t>
            </w:r>
            <w:r>
              <w:rPr>
                <w:rFonts w:ascii="宋体" w:hAnsi="宋体"/>
                <w:color w:val="000000" w:themeColor="text1"/>
                <w:kern w:val="0"/>
                <w:sz w:val="24"/>
                <w:szCs w:val="24"/>
                <w14:textFill>
                  <w14:solidFill>
                    <w14:schemeClr w14:val="tx1"/>
                  </w14:solidFill>
                </w14:textFill>
              </w:rPr>
              <w:t>Cabrera</w:t>
            </w:r>
            <w:r>
              <w:rPr>
                <w:rFonts w:hint="eastAsia" w:ascii="宋体" w:hAnsi="宋体"/>
                <w:color w:val="000000" w:themeColor="text1"/>
                <w:kern w:val="0"/>
                <w:sz w:val="24"/>
                <w:szCs w:val="24"/>
                <w14:textFill>
                  <w14:solidFill>
                    <w14:schemeClr w14:val="tx1"/>
                  </w14:solidFill>
                </w14:textFill>
              </w:rPr>
              <w:t>报告格式，最高可达</w:t>
            </w:r>
            <w:r>
              <w:rPr>
                <w:rFonts w:ascii="宋体" w:hAnsi="宋体"/>
                <w:color w:val="000000" w:themeColor="text1"/>
                <w:kern w:val="0"/>
                <w:sz w:val="24"/>
                <w:szCs w:val="24"/>
                <w14:textFill>
                  <w14:solidFill>
                    <w14:schemeClr w14:val="tx1"/>
                  </w14:solidFill>
                </w14:textFill>
              </w:rPr>
              <w:t>16</w:t>
            </w:r>
            <w:r>
              <w:rPr>
                <w:rFonts w:hint="eastAsia" w:ascii="宋体" w:hAnsi="宋体"/>
                <w:color w:val="000000" w:themeColor="text1"/>
                <w:kern w:val="0"/>
                <w:sz w:val="24"/>
                <w:szCs w:val="24"/>
                <w14:textFill>
                  <w14:solidFill>
                    <w14:schemeClr w14:val="tx1"/>
                  </w14:solidFill>
                </w14:textFill>
              </w:rPr>
              <w:t>种配置导联节律条图。</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16、完整的</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导联全屏打印预览。</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17、支持</w:t>
            </w:r>
            <w:r>
              <w:rPr>
                <w:rFonts w:ascii="宋体" w:hAnsi="宋体"/>
                <w:color w:val="000000" w:themeColor="text1"/>
                <w:kern w:val="0"/>
                <w:sz w:val="24"/>
                <w:szCs w:val="24"/>
                <w14:textFill>
                  <w14:solidFill>
                    <w14:schemeClr w14:val="tx1"/>
                  </w14:solidFill>
                </w14:textFill>
              </w:rPr>
              <w:t>PDF</w:t>
            </w:r>
            <w:r>
              <w:rPr>
                <w:rFonts w:hint="eastAsia" w:ascii="宋体" w:hAnsi="宋体"/>
                <w:color w:val="000000" w:themeColor="text1"/>
                <w:kern w:val="0"/>
                <w:sz w:val="24"/>
                <w:szCs w:val="24"/>
                <w14:textFill>
                  <w14:solidFill>
                    <w14:schemeClr w14:val="tx1"/>
                  </w14:solidFill>
                </w14:textFill>
              </w:rPr>
              <w:t>和</w:t>
            </w:r>
            <w:r>
              <w:rPr>
                <w:rFonts w:ascii="宋体" w:hAnsi="宋体"/>
                <w:color w:val="000000" w:themeColor="text1"/>
                <w:kern w:val="0"/>
                <w:sz w:val="24"/>
                <w:szCs w:val="24"/>
                <w14:textFill>
                  <w14:solidFill>
                    <w14:schemeClr w14:val="tx1"/>
                  </w14:solidFill>
                </w14:textFill>
              </w:rPr>
              <w:t>XML</w:t>
            </w:r>
            <w:r>
              <w:rPr>
                <w:rFonts w:hint="eastAsia" w:ascii="宋体" w:hAnsi="宋体"/>
                <w:color w:val="000000" w:themeColor="text1"/>
                <w:kern w:val="0"/>
                <w:sz w:val="24"/>
                <w:szCs w:val="24"/>
                <w14:textFill>
                  <w14:solidFill>
                    <w14:schemeClr w14:val="tx1"/>
                  </w14:solidFill>
                </w14:textFill>
              </w:rPr>
              <w:t>输出。</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18、心电图机本身可存储</w:t>
            </w:r>
            <w:r>
              <w:rPr>
                <w:rFonts w:ascii="宋体" w:hAnsi="宋体"/>
                <w:color w:val="000000" w:themeColor="text1"/>
                <w:kern w:val="0"/>
                <w:sz w:val="24"/>
                <w:szCs w:val="24"/>
                <w14:textFill>
                  <w14:solidFill>
                    <w14:schemeClr w14:val="tx1"/>
                  </w14:solidFill>
                </w14:textFill>
              </w:rPr>
              <w:t>200</w:t>
            </w:r>
            <w:r>
              <w:rPr>
                <w:rFonts w:hint="eastAsia" w:ascii="宋体" w:hAnsi="宋体"/>
                <w:color w:val="000000" w:themeColor="text1"/>
                <w:kern w:val="0"/>
                <w:sz w:val="24"/>
                <w:szCs w:val="24"/>
                <w14:textFill>
                  <w14:solidFill>
                    <w14:schemeClr w14:val="tx1"/>
                  </w14:solidFill>
                </w14:textFill>
              </w:rPr>
              <w:t>份心电图，并可将心电图转存到</w:t>
            </w:r>
            <w:r>
              <w:rPr>
                <w:rFonts w:ascii="宋体" w:hAnsi="宋体"/>
                <w:color w:val="000000" w:themeColor="text1"/>
                <w:kern w:val="0"/>
                <w:sz w:val="24"/>
                <w:szCs w:val="24"/>
                <w14:textFill>
                  <w14:solidFill>
                    <w14:schemeClr w14:val="tx1"/>
                  </w14:solidFill>
                </w14:textFill>
              </w:rPr>
              <w:t>U</w:t>
            </w:r>
            <w:r>
              <w:rPr>
                <w:rFonts w:hint="eastAsia" w:ascii="宋体" w:hAnsi="宋体"/>
                <w:color w:val="000000" w:themeColor="text1"/>
                <w:kern w:val="0"/>
                <w:sz w:val="24"/>
                <w:szCs w:val="24"/>
                <w14:textFill>
                  <w14:solidFill>
                    <w14:schemeClr w14:val="tx1"/>
                  </w14:solidFill>
                </w14:textFill>
              </w:rPr>
              <w:t>盘或输出到计算机，数量不受限制。</w:t>
            </w:r>
          </w:p>
          <w:p>
            <w:pPr>
              <w:widowControl/>
              <w:spacing w:line="360" w:lineRule="exact"/>
              <w:jc w:val="left"/>
              <w:textAlignment w:val="center"/>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★19、电池：锂电池，一块电池充满后可完成长达</w:t>
            </w:r>
            <w:r>
              <w:rPr>
                <w:rFonts w:ascii="宋体" w:hAnsi="宋体"/>
                <w:color w:val="000000" w:themeColor="text1"/>
                <w:kern w:val="0"/>
                <w:sz w:val="24"/>
                <w:szCs w:val="24"/>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小时或</w:t>
            </w:r>
            <w:r>
              <w:rPr>
                <w:rFonts w:ascii="宋体" w:hAnsi="宋体"/>
                <w:color w:val="000000" w:themeColor="text1"/>
                <w:kern w:val="0"/>
                <w:sz w:val="24"/>
                <w:szCs w:val="24"/>
                <w14:textFill>
                  <w14:solidFill>
                    <w14:schemeClr w14:val="tx1"/>
                  </w14:solidFill>
                </w14:textFill>
              </w:rPr>
              <w:t>300</w:t>
            </w:r>
            <w:r>
              <w:rPr>
                <w:rFonts w:hint="eastAsia" w:ascii="宋体" w:hAnsi="宋体"/>
                <w:color w:val="000000" w:themeColor="text1"/>
                <w:kern w:val="0"/>
                <w:sz w:val="24"/>
                <w:szCs w:val="24"/>
                <w14:textFill>
                  <w14:solidFill>
                    <w14:schemeClr w14:val="tx1"/>
                  </w14:solidFill>
                </w14:textFill>
              </w:rPr>
              <w:t>份报告</w:t>
            </w:r>
            <w:r>
              <w:rPr>
                <w:rFonts w:hint="eastAsia" w:ascii="宋体" w:hAnsi="宋体"/>
                <w:color w:val="000000" w:themeColor="text1"/>
                <w:kern w:val="0"/>
                <w:sz w:val="24"/>
                <w:szCs w:val="24"/>
                <w:lang w:eastAsia="zh-CN"/>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120000.00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医用车载除颤仪</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70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一、项目用途：用于重症病人的心电监护及除颤</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二、技术参数</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w:t>
            </w:r>
            <w:r>
              <w:rPr>
                <w:rFonts w:hint="eastAsia" w:ascii="宋体" w:hAnsi="宋体"/>
                <w:color w:val="000000" w:themeColor="text1"/>
                <w:kern w:val="0"/>
                <w:sz w:val="24"/>
                <w:szCs w:val="24"/>
                <w14:textFill>
                  <w14:solidFill>
                    <w14:schemeClr w14:val="tx1"/>
                  </w14:solidFill>
                </w14:textFill>
              </w:rPr>
              <w:t>工作环境：</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1.1 </w:t>
            </w:r>
            <w:r>
              <w:rPr>
                <w:rFonts w:hint="eastAsia" w:ascii="宋体" w:hAnsi="宋体"/>
                <w:color w:val="000000" w:themeColor="text1"/>
                <w:kern w:val="0"/>
                <w:sz w:val="24"/>
                <w:szCs w:val="24"/>
                <w14:textFill>
                  <w14:solidFill>
                    <w14:schemeClr w14:val="tx1"/>
                  </w14:solidFill>
                </w14:textFill>
              </w:rPr>
              <w:t>工作和存储最高海拔高度≥</w:t>
            </w:r>
            <w:r>
              <w:rPr>
                <w:rFonts w:ascii="宋体" w:hAnsi="宋体"/>
                <w:color w:val="000000" w:themeColor="text1"/>
                <w:kern w:val="0"/>
                <w:sz w:val="24"/>
                <w:szCs w:val="24"/>
                <w14:textFill>
                  <w14:solidFill>
                    <w14:schemeClr w14:val="tx1"/>
                  </w14:solidFill>
                </w14:textFill>
              </w:rPr>
              <w:t>15000</w:t>
            </w:r>
            <w:r>
              <w:rPr>
                <w:rFonts w:hint="eastAsia" w:ascii="宋体" w:hAnsi="宋体"/>
                <w:color w:val="000000" w:themeColor="text1"/>
                <w:kern w:val="0"/>
                <w:sz w:val="24"/>
                <w:szCs w:val="24"/>
                <w14:textFill>
                  <w14:solidFill>
                    <w14:schemeClr w14:val="tx1"/>
                  </w14:solidFill>
                </w14:textFill>
              </w:rPr>
              <w:t>英尺（</w:t>
            </w:r>
            <w:r>
              <w:rPr>
                <w:rFonts w:ascii="宋体" w:hAnsi="宋体"/>
                <w:color w:val="000000" w:themeColor="text1"/>
                <w:kern w:val="0"/>
                <w:sz w:val="24"/>
                <w:szCs w:val="24"/>
                <w14:textFill>
                  <w14:solidFill>
                    <w14:schemeClr w14:val="tx1"/>
                  </w14:solidFill>
                </w14:textFill>
              </w:rPr>
              <w:t>4500</w:t>
            </w:r>
            <w:r>
              <w:rPr>
                <w:rFonts w:hint="eastAsia" w:ascii="宋体" w:hAnsi="宋体"/>
                <w:color w:val="000000" w:themeColor="text1"/>
                <w:kern w:val="0"/>
                <w:sz w:val="24"/>
                <w:szCs w:val="24"/>
                <w14:textFill>
                  <w14:solidFill>
                    <w14:schemeClr w14:val="tx1"/>
                  </w14:solidFill>
                </w14:textFill>
              </w:rPr>
              <w:t>米）</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1.2 </w:t>
            </w:r>
            <w:r>
              <w:rPr>
                <w:rFonts w:hint="eastAsia" w:ascii="宋体" w:hAnsi="宋体"/>
                <w:color w:val="000000" w:themeColor="text1"/>
                <w:kern w:val="0"/>
                <w:sz w:val="24"/>
                <w:szCs w:val="24"/>
                <w14:textFill>
                  <w14:solidFill>
                    <w14:schemeClr w14:val="tx1"/>
                  </w14:solidFill>
                </w14:textFill>
              </w:rPr>
              <w:t>工作温度</w:t>
            </w:r>
            <w:r>
              <w:rPr>
                <w:rFonts w:ascii="宋体" w:hAnsi="宋体"/>
                <w:color w:val="000000" w:themeColor="text1"/>
                <w:kern w:val="0"/>
                <w:sz w:val="24"/>
                <w:szCs w:val="24"/>
                <w14:textFill>
                  <w14:solidFill>
                    <w14:schemeClr w14:val="tx1"/>
                  </w14:solidFill>
                </w14:textFill>
              </w:rPr>
              <w:t>0</w:t>
            </w:r>
            <w:r>
              <w:rPr>
                <w:rFonts w:hint="eastAsia" w:ascii="宋体" w:hAnsi="宋体"/>
                <w:color w:val="000000" w:themeColor="text1"/>
                <w:kern w:val="0"/>
                <w:sz w:val="24"/>
                <w:szCs w:val="24"/>
                <w14:textFill>
                  <w14:solidFill>
                    <w14:schemeClr w14:val="tx1"/>
                  </w14:solidFill>
                </w14:textFill>
              </w:rPr>
              <w:t>到</w:t>
            </w:r>
            <w:r>
              <w:rPr>
                <w:rFonts w:ascii="宋体" w:hAnsi="宋体"/>
                <w:color w:val="000000" w:themeColor="text1"/>
                <w:kern w:val="0"/>
                <w:sz w:val="24"/>
                <w:szCs w:val="24"/>
                <w14:textFill>
                  <w14:solidFill>
                    <w14:schemeClr w14:val="tx1"/>
                  </w14:solidFill>
                </w14:textFill>
              </w:rPr>
              <w:t>45</w:t>
            </w:r>
            <w:r>
              <w:rPr>
                <w:rFonts w:hint="eastAsia" w:ascii="宋体" w:hAnsi="宋体"/>
                <w:color w:val="000000" w:themeColor="text1"/>
                <w:kern w:val="0"/>
                <w:sz w:val="24"/>
                <w:szCs w:val="24"/>
                <w14:textFill>
                  <w14:solidFill>
                    <w14:schemeClr w14:val="tx1"/>
                  </w14:solidFill>
                </w14:textFill>
              </w:rPr>
              <w:t>℃，存储温度</w:t>
            </w:r>
            <w:r>
              <w:rPr>
                <w:rFonts w:ascii="宋体" w:hAnsi="宋体"/>
                <w:color w:val="000000" w:themeColor="text1"/>
                <w:kern w:val="0"/>
                <w:sz w:val="24"/>
                <w:szCs w:val="24"/>
                <w14:textFill>
                  <w14:solidFill>
                    <w14:schemeClr w14:val="tx1"/>
                  </w14:solidFill>
                </w14:textFill>
              </w:rPr>
              <w:t>-20</w:t>
            </w:r>
            <w:r>
              <w:rPr>
                <w:rFonts w:hint="eastAsia" w:ascii="宋体" w:hAnsi="宋体"/>
                <w:color w:val="000000" w:themeColor="text1"/>
                <w:kern w:val="0"/>
                <w:sz w:val="24"/>
                <w:szCs w:val="24"/>
                <w14:textFill>
                  <w14:solidFill>
                    <w14:schemeClr w14:val="tx1"/>
                  </w14:solidFill>
                </w14:textFill>
              </w:rPr>
              <w:t>到</w:t>
            </w:r>
            <w:r>
              <w:rPr>
                <w:rFonts w:ascii="宋体" w:hAnsi="宋体"/>
                <w:color w:val="000000" w:themeColor="text1"/>
                <w:kern w:val="0"/>
                <w:sz w:val="24"/>
                <w:szCs w:val="24"/>
                <w14:textFill>
                  <w14:solidFill>
                    <w14:schemeClr w14:val="tx1"/>
                  </w14:solidFill>
                </w14:textFill>
              </w:rPr>
              <w:t>70</w:t>
            </w:r>
            <w:r>
              <w:rPr>
                <w:rFonts w:hint="eastAsia" w:ascii="宋体" w:hAnsi="宋体"/>
                <w:color w:val="000000" w:themeColor="text1"/>
                <w:kern w:val="0"/>
                <w:sz w:val="24"/>
                <w:szCs w:val="24"/>
                <w14:textFill>
                  <w14:solidFill>
                    <w14:schemeClr w14:val="tx1"/>
                  </w14:solidFill>
                </w14:textFill>
              </w:rPr>
              <w:t>℃</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1.3 </w:t>
            </w:r>
            <w:r>
              <w:rPr>
                <w:rFonts w:hint="eastAsia" w:ascii="宋体" w:hAnsi="宋体"/>
                <w:color w:val="000000" w:themeColor="text1"/>
                <w:kern w:val="0"/>
                <w:sz w:val="24"/>
                <w:szCs w:val="24"/>
                <w14:textFill>
                  <w14:solidFill>
                    <w14:schemeClr w14:val="tx1"/>
                  </w14:solidFill>
                </w14:textFill>
              </w:rPr>
              <w:t>环境湿度：15%到95%</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性能要求：</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1低能量智能双相截顶波，根据病人阻抗调整除颤波形，保持最有效的经心电流。</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2显示屏≥</w:t>
            </w:r>
            <w:r>
              <w:rPr>
                <w:rFonts w:ascii="宋体" w:hAnsi="宋体"/>
                <w:color w:val="000000" w:themeColor="text1"/>
                <w:kern w:val="0"/>
                <w:sz w:val="24"/>
                <w:szCs w:val="24"/>
                <w14:textFill>
                  <w14:solidFill>
                    <w14:schemeClr w14:val="tx1"/>
                  </w14:solidFill>
                </w14:textFill>
              </w:rPr>
              <w:t>7</w:t>
            </w:r>
            <w:r>
              <w:rPr>
                <w:rFonts w:hint="eastAsia" w:ascii="宋体" w:hAnsi="宋体"/>
                <w:color w:val="000000" w:themeColor="text1"/>
                <w:kern w:val="0"/>
                <w:sz w:val="24"/>
                <w:szCs w:val="24"/>
                <w14:textFill>
                  <w14:solidFill>
                    <w14:schemeClr w14:val="tx1"/>
                  </w14:solidFill>
                </w14:textFill>
              </w:rPr>
              <w:t>寸高分辨率彩色</w:t>
            </w:r>
            <w:r>
              <w:rPr>
                <w:rFonts w:ascii="宋体" w:hAnsi="宋体"/>
                <w:color w:val="000000" w:themeColor="text1"/>
                <w:kern w:val="0"/>
                <w:sz w:val="24"/>
                <w:szCs w:val="24"/>
                <w14:textFill>
                  <w14:solidFill>
                    <w14:schemeClr w14:val="tx1"/>
                  </w14:solidFill>
                </w14:textFill>
              </w:rPr>
              <w:t>TFT</w:t>
            </w:r>
            <w:r>
              <w:rPr>
                <w:rFonts w:hint="eastAsia" w:ascii="宋体" w:hAnsi="宋体"/>
                <w:color w:val="000000" w:themeColor="text1"/>
                <w:kern w:val="0"/>
                <w:sz w:val="24"/>
                <w:szCs w:val="24"/>
                <w14:textFill>
                  <w14:solidFill>
                    <w14:schemeClr w14:val="tx1"/>
                  </w14:solidFill>
                </w14:textFill>
              </w:rPr>
              <w:t>显示屏。</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★2.3除颤能量的最高能量≤</w:t>
            </w:r>
            <w:r>
              <w:rPr>
                <w:rFonts w:ascii="宋体" w:hAnsi="宋体"/>
                <w:color w:val="000000" w:themeColor="text1"/>
                <w:kern w:val="0"/>
                <w:sz w:val="24"/>
                <w:szCs w:val="24"/>
                <w14:textFill>
                  <w14:solidFill>
                    <w14:schemeClr w14:val="tx1"/>
                  </w14:solidFill>
                </w14:textFill>
              </w:rPr>
              <w:t>200J</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2.4</w:t>
            </w:r>
            <w:r>
              <w:rPr>
                <w:rFonts w:hint="eastAsia" w:ascii="宋体" w:hAnsi="宋体"/>
                <w:color w:val="000000" w:themeColor="text1"/>
                <w:kern w:val="0"/>
                <w:sz w:val="24"/>
                <w:szCs w:val="24"/>
                <w14:textFill>
                  <w14:solidFill>
                    <w14:schemeClr w14:val="tx1"/>
                  </w14:solidFill>
                </w14:textFill>
              </w:rPr>
              <w:t>每次充电到除颤仪标识的最高能量时间≤</w:t>
            </w:r>
            <w:r>
              <w:rPr>
                <w:rFonts w:ascii="宋体" w:hAnsi="宋体"/>
                <w:color w:val="000000" w:themeColor="text1"/>
                <w:kern w:val="0"/>
                <w:sz w:val="24"/>
                <w:szCs w:val="24"/>
                <w14:textFill>
                  <w14:solidFill>
                    <w14:schemeClr w14:val="tx1"/>
                  </w14:solidFill>
                </w14:textFill>
              </w:rPr>
              <w:t xml:space="preserve"> 6</w:t>
            </w:r>
            <w:r>
              <w:rPr>
                <w:rFonts w:hint="eastAsia" w:ascii="宋体" w:hAnsi="宋体"/>
                <w:color w:val="000000" w:themeColor="text1"/>
                <w:kern w:val="0"/>
                <w:sz w:val="24"/>
                <w:szCs w:val="24"/>
                <w14:textFill>
                  <w14:solidFill>
                    <w14:schemeClr w14:val="tx1"/>
                  </w14:solidFill>
                </w14:textFill>
              </w:rPr>
              <w:t>秒</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在</w:t>
            </w:r>
            <w:r>
              <w:rPr>
                <w:rFonts w:ascii="宋体" w:hAnsi="宋体"/>
                <w:color w:val="000000" w:themeColor="text1"/>
                <w:kern w:val="0"/>
                <w:sz w:val="24"/>
                <w:szCs w:val="24"/>
                <w14:textFill>
                  <w14:solidFill>
                    <w14:schemeClr w14:val="tx1"/>
                  </w14:solidFill>
                </w14:textFill>
              </w:rPr>
              <w:t>AED</w:t>
            </w:r>
            <w:r>
              <w:rPr>
                <w:rFonts w:hint="eastAsia" w:ascii="宋体" w:hAnsi="宋体"/>
                <w:color w:val="000000" w:themeColor="text1"/>
                <w:kern w:val="0"/>
                <w:sz w:val="24"/>
                <w:szCs w:val="24"/>
                <w14:textFill>
                  <w14:solidFill>
                    <w14:schemeClr w14:val="tx1"/>
                  </w14:solidFill>
                </w14:textFill>
              </w:rPr>
              <w:t>成</w:t>
            </w:r>
            <w:r>
              <w:rPr>
                <w:rFonts w:ascii="宋体" w:hAnsi="宋体"/>
                <w:color w:val="000000" w:themeColor="text1"/>
                <w:kern w:val="0"/>
                <w:sz w:val="24"/>
                <w:szCs w:val="24"/>
                <w14:textFill>
                  <w14:solidFill>
                    <w14:schemeClr w14:val="tx1"/>
                  </w14:solidFill>
                </w14:textFill>
              </w:rPr>
              <w:t>人</w:t>
            </w:r>
            <w:r>
              <w:rPr>
                <w:rFonts w:hint="eastAsia" w:ascii="宋体" w:hAnsi="宋体"/>
                <w:color w:val="000000" w:themeColor="text1"/>
                <w:kern w:val="0"/>
                <w:sz w:val="24"/>
                <w:szCs w:val="24"/>
                <w14:textFill>
                  <w14:solidFill>
                    <w14:schemeClr w14:val="tx1"/>
                  </w14:solidFill>
                </w14:textFill>
              </w:rPr>
              <w:t>模式下，固定能量的选择≤</w:t>
            </w:r>
            <w:r>
              <w:rPr>
                <w:rFonts w:ascii="宋体" w:hAnsi="宋体"/>
                <w:color w:val="000000" w:themeColor="text1"/>
                <w:kern w:val="0"/>
                <w:sz w:val="24"/>
                <w:szCs w:val="24"/>
                <w14:textFill>
                  <w14:solidFill>
                    <w14:schemeClr w14:val="tx1"/>
                  </w14:solidFill>
                </w14:textFill>
              </w:rPr>
              <w:t>160J</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2.5 </w:t>
            </w:r>
            <w:r>
              <w:rPr>
                <w:rFonts w:hint="eastAsia" w:ascii="宋体" w:hAnsi="宋体"/>
                <w:color w:val="000000" w:themeColor="text1"/>
                <w:kern w:val="0"/>
                <w:sz w:val="24"/>
                <w:szCs w:val="24"/>
                <w14:textFill>
                  <w14:solidFill>
                    <w14:schemeClr w14:val="tx1"/>
                  </w14:solidFill>
                </w14:textFill>
              </w:rPr>
              <w:t>手动除颤能量最小是1J</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2.6  AED</w:t>
            </w:r>
            <w:r>
              <w:rPr>
                <w:rFonts w:hint="eastAsia" w:ascii="宋体" w:hAnsi="宋体"/>
                <w:color w:val="000000" w:themeColor="text1"/>
                <w:kern w:val="0"/>
                <w:sz w:val="24"/>
                <w:szCs w:val="24"/>
                <w14:textFill>
                  <w14:solidFill>
                    <w14:schemeClr w14:val="tx1"/>
                  </w14:solidFill>
                </w14:textFill>
              </w:rPr>
              <w:t>功能具备一键切换成人及婴幼儿儿童模式</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7成人、儿童一体化除颤电极板，具备胸壁阻抗接触指示灯。</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8除颤能量调节采用旋钮选择方式，而非按键选择能量，方便快捷节约抢救时间。</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.9标配手动除颤、</w:t>
            </w:r>
            <w:r>
              <w:rPr>
                <w:rFonts w:ascii="宋体" w:hAnsi="宋体"/>
                <w:color w:val="000000" w:themeColor="text1"/>
                <w:kern w:val="0"/>
                <w:sz w:val="24"/>
                <w:szCs w:val="24"/>
                <w14:textFill>
                  <w14:solidFill>
                    <w14:schemeClr w14:val="tx1"/>
                  </w14:solidFill>
                </w14:textFill>
              </w:rPr>
              <w:t>AED</w:t>
            </w:r>
            <w:r>
              <w:rPr>
                <w:rFonts w:hint="eastAsia" w:ascii="宋体" w:hAnsi="宋体"/>
                <w:color w:val="000000" w:themeColor="text1"/>
                <w:kern w:val="0"/>
                <w:sz w:val="24"/>
                <w:szCs w:val="24"/>
                <w14:textFill>
                  <w14:solidFill>
                    <w14:schemeClr w14:val="tx1"/>
                  </w14:solidFill>
                </w14:textFill>
              </w:rPr>
              <w:t>和同步电复律功能</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2.10</w:t>
            </w:r>
            <w:r>
              <w:rPr>
                <w:rFonts w:hint="eastAsia" w:ascii="宋体" w:hAnsi="宋体"/>
                <w:color w:val="000000" w:themeColor="text1"/>
                <w:kern w:val="0"/>
                <w:sz w:val="24"/>
                <w:szCs w:val="24"/>
                <w14:textFill>
                  <w14:solidFill>
                    <w14:schemeClr w14:val="tx1"/>
                  </w14:solidFill>
                </w14:textFill>
              </w:rPr>
              <w:t>具有快速电击技术，启动</w:t>
            </w:r>
            <w:r>
              <w:rPr>
                <w:rFonts w:ascii="宋体" w:hAnsi="宋体"/>
                <w:color w:val="000000" w:themeColor="text1"/>
                <w:kern w:val="0"/>
                <w:sz w:val="24"/>
                <w:szCs w:val="24"/>
                <w14:textFill>
                  <w14:solidFill>
                    <w14:schemeClr w14:val="tx1"/>
                  </w14:solidFill>
                </w14:textFill>
              </w:rPr>
              <w:t>AED</w:t>
            </w:r>
            <w:r>
              <w:rPr>
                <w:rFonts w:hint="eastAsia" w:ascii="宋体" w:hAnsi="宋体"/>
                <w:color w:val="000000" w:themeColor="text1"/>
                <w:kern w:val="0"/>
                <w:sz w:val="24"/>
                <w:szCs w:val="24"/>
                <w14:textFill>
                  <w14:solidFill>
                    <w14:schemeClr w14:val="tx1"/>
                  </w14:solidFill>
                </w14:textFill>
              </w:rPr>
              <w:t>模式到通电完成时间≤</w:t>
            </w:r>
            <w:r>
              <w:rPr>
                <w:rFonts w:ascii="宋体" w:hAnsi="宋体"/>
                <w:color w:val="000000" w:themeColor="text1"/>
                <w:kern w:val="0"/>
                <w:sz w:val="24"/>
                <w:szCs w:val="24"/>
                <w14:textFill>
                  <w14:solidFill>
                    <w14:schemeClr w14:val="tx1"/>
                  </w14:solidFill>
                </w14:textFill>
              </w:rPr>
              <w:t xml:space="preserve"> 8</w:t>
            </w:r>
            <w:r>
              <w:rPr>
                <w:rFonts w:hint="eastAsia" w:ascii="宋体" w:hAnsi="宋体"/>
                <w:color w:val="000000" w:themeColor="text1"/>
                <w:kern w:val="0"/>
                <w:sz w:val="24"/>
                <w:szCs w:val="24"/>
                <w14:textFill>
                  <w14:solidFill>
                    <w14:schemeClr w14:val="tx1"/>
                  </w14:solidFill>
                </w14:textFill>
              </w:rPr>
              <w:t>秒</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11</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主机≥</w:t>
            </w:r>
            <w:r>
              <w:rPr>
                <w:rFonts w:ascii="宋体" w:hAnsi="宋体"/>
                <w:color w:val="000000" w:themeColor="text1"/>
                <w:kern w:val="0"/>
                <w:sz w:val="24"/>
                <w:szCs w:val="24"/>
                <w14:textFill>
                  <w14:solidFill>
                    <w14:schemeClr w14:val="tx1"/>
                  </w14:solidFill>
                </w14:textFill>
              </w:rPr>
              <w:t>3</w:t>
            </w:r>
            <w:r>
              <w:rPr>
                <w:rFonts w:hint="eastAsia" w:ascii="宋体" w:hAnsi="宋体"/>
                <w:color w:val="000000" w:themeColor="text1"/>
                <w:kern w:val="0"/>
                <w:sz w:val="24"/>
                <w:szCs w:val="24"/>
                <w14:textFill>
                  <w14:solidFill>
                    <w14:schemeClr w14:val="tx1"/>
                  </w14:solidFill>
                </w14:textFill>
              </w:rPr>
              <w:t>道波形显示</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12</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可进行持续心电监护，可识别≥</w:t>
            </w:r>
            <w:r>
              <w:rPr>
                <w:rFonts w:ascii="宋体" w:hAnsi="宋体"/>
                <w:color w:val="000000" w:themeColor="text1"/>
                <w:kern w:val="0"/>
                <w:sz w:val="24"/>
                <w:szCs w:val="24"/>
                <w14:textFill>
                  <w14:solidFill>
                    <w14:schemeClr w14:val="tx1"/>
                  </w14:solidFill>
                </w14:textFill>
              </w:rPr>
              <w:t>9</w:t>
            </w:r>
            <w:r>
              <w:rPr>
                <w:rFonts w:hint="eastAsia" w:ascii="宋体" w:hAnsi="宋体"/>
                <w:color w:val="000000" w:themeColor="text1"/>
                <w:kern w:val="0"/>
                <w:sz w:val="24"/>
                <w:szCs w:val="24"/>
                <w14:textFill>
                  <w14:solidFill>
                    <w14:schemeClr w14:val="tx1"/>
                  </w14:solidFill>
                </w14:textFill>
              </w:rPr>
              <w:t>种常见的心率</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心律失常报警，有心率过快/过</w:t>
            </w:r>
            <w:r>
              <w:rPr>
                <w:rFonts w:ascii="宋体" w:hAnsi="宋体"/>
                <w:color w:val="000000" w:themeColor="text1"/>
                <w:kern w:val="0"/>
                <w:sz w:val="24"/>
                <w:szCs w:val="24"/>
                <w14:textFill>
                  <w14:solidFill>
                    <w14:schemeClr w14:val="tx1"/>
                  </w14:solidFill>
                </w14:textFill>
              </w:rPr>
              <w:t>慢</w:t>
            </w:r>
            <w:r>
              <w:rPr>
                <w:rFonts w:hint="eastAsia" w:ascii="宋体" w:hAnsi="宋体"/>
                <w:color w:val="000000" w:themeColor="text1"/>
                <w:kern w:val="0"/>
                <w:sz w:val="24"/>
                <w:szCs w:val="24"/>
                <w14:textFill>
                  <w14:solidFill>
                    <w14:schemeClr w14:val="tx1"/>
                  </w14:solidFill>
                </w14:textFill>
              </w:rPr>
              <w:t>、停搏、室颤</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室速、室性过速、</w:t>
            </w:r>
            <w:r>
              <w:rPr>
                <w:rFonts w:ascii="宋体" w:hAnsi="宋体"/>
                <w:color w:val="000000" w:themeColor="text1"/>
                <w:kern w:val="0"/>
                <w:sz w:val="24"/>
                <w:szCs w:val="24"/>
                <w14:textFill>
                  <w14:solidFill>
                    <w14:schemeClr w14:val="tx1"/>
                  </w14:solidFill>
                </w14:textFill>
              </w:rPr>
              <w:t>极度过速、极度过缓</w:t>
            </w:r>
            <w:r>
              <w:rPr>
                <w:rFonts w:hint="eastAsia" w:ascii="宋体" w:hAnsi="宋体"/>
                <w:color w:val="000000" w:themeColor="text1"/>
                <w:kern w:val="0"/>
                <w:sz w:val="24"/>
                <w:szCs w:val="24"/>
                <w14:textFill>
                  <w14:solidFill>
                    <w14:schemeClr w14:val="tx1"/>
                  </w14:solidFill>
                </w14:textFill>
              </w:rPr>
              <w:t>、PVC速率、起搏无法捕获、起搏器未起搏。</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13</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标配三导心电监护功能，可升级到五导心电监护</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1</w:t>
            </w: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频率响应：诊断性</w:t>
            </w:r>
            <w:r>
              <w:rPr>
                <w:rFonts w:ascii="宋体" w:hAnsi="宋体"/>
                <w:color w:val="000000" w:themeColor="text1"/>
                <w:kern w:val="0"/>
                <w:sz w:val="24"/>
                <w:szCs w:val="24"/>
                <w14:textFill>
                  <w14:solidFill>
                    <w14:schemeClr w14:val="tx1"/>
                  </w14:solidFill>
                </w14:textFill>
              </w:rPr>
              <w:t xml:space="preserve">0.05-150Hz  </w:t>
            </w:r>
            <w:r>
              <w:rPr>
                <w:rFonts w:hint="eastAsia" w:ascii="宋体" w:hAnsi="宋体"/>
                <w:color w:val="000000" w:themeColor="text1"/>
                <w:kern w:val="0"/>
                <w:sz w:val="24"/>
                <w:szCs w:val="24"/>
                <w14:textFill>
                  <w14:solidFill>
                    <w14:schemeClr w14:val="tx1"/>
                  </w14:solidFill>
                </w14:textFill>
              </w:rPr>
              <w:t>监护</w:t>
            </w:r>
            <w:r>
              <w:rPr>
                <w:rFonts w:ascii="宋体" w:hAnsi="宋体"/>
                <w:color w:val="000000" w:themeColor="text1"/>
                <w:kern w:val="0"/>
                <w:sz w:val="24"/>
                <w:szCs w:val="24"/>
                <w14:textFill>
                  <w14:solidFill>
                    <w14:schemeClr w14:val="tx1"/>
                  </w14:solidFill>
                </w14:textFill>
              </w:rPr>
              <w:t>0.15-40Hz</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2.15</w:t>
            </w:r>
            <w:r>
              <w:rPr>
                <w:rFonts w:hint="eastAsia" w:ascii="宋体" w:hAnsi="宋体"/>
                <w:color w:val="000000" w:themeColor="text1"/>
                <w:kern w:val="0"/>
                <w:sz w:val="24"/>
                <w:szCs w:val="24"/>
                <w14:textFill>
                  <w14:solidFill>
                    <w14:schemeClr w14:val="tx1"/>
                  </w14:solidFill>
                </w14:textFill>
              </w:rPr>
              <w:t>具备事件标记功能</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2.16</w:t>
            </w:r>
            <w:r>
              <w:rPr>
                <w:rFonts w:hint="eastAsia" w:ascii="宋体" w:hAnsi="宋体"/>
                <w:color w:val="000000" w:themeColor="text1"/>
                <w:kern w:val="0"/>
                <w:sz w:val="24"/>
                <w:szCs w:val="24"/>
                <w14:textFill>
                  <w14:solidFill>
                    <w14:schemeClr w14:val="tx1"/>
                  </w14:solidFill>
                </w14:textFill>
              </w:rPr>
              <w:t>具备生命体征趋势回顾功能</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2.17具备旋钮式的智能菜单导航按钮，方便快速功能定位</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电池</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3.1</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电池上具备电量容量状态指示灯</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3.2</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设备所有功能全开时电池使用时间≥</w:t>
            </w:r>
            <w:r>
              <w:rPr>
                <w:rFonts w:ascii="宋体" w:hAnsi="宋体"/>
                <w:color w:val="000000" w:themeColor="text1"/>
                <w:kern w:val="0"/>
                <w:sz w:val="24"/>
                <w:szCs w:val="24"/>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小时，保证病人转运途中全程持续供电</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3.3 </w:t>
            </w:r>
            <w:r>
              <w:rPr>
                <w:rFonts w:hint="eastAsia" w:ascii="宋体" w:hAnsi="宋体"/>
                <w:color w:val="000000" w:themeColor="text1"/>
                <w:kern w:val="0"/>
                <w:sz w:val="24"/>
                <w:szCs w:val="24"/>
                <w14:textFill>
                  <w14:solidFill>
                    <w14:schemeClr w14:val="tx1"/>
                  </w14:solidFill>
                </w14:textFill>
              </w:rPr>
              <w:t>可重复充电锂电池，≥10</w:t>
            </w:r>
            <w:r>
              <w:rPr>
                <w:rFonts w:ascii="宋体" w:hAnsi="宋体"/>
                <w:color w:val="000000" w:themeColor="text1"/>
                <w:kern w:val="0"/>
                <w:sz w:val="24"/>
                <w:szCs w:val="24"/>
                <w14:textFill>
                  <w14:solidFill>
                    <w14:schemeClr w14:val="tx1"/>
                  </w14:solidFill>
                </w14:textFill>
              </w:rPr>
              <w:t>0</w:t>
            </w:r>
            <w:r>
              <w:rPr>
                <w:rFonts w:hint="eastAsia" w:ascii="宋体" w:hAnsi="宋体"/>
                <w:color w:val="000000" w:themeColor="text1"/>
                <w:kern w:val="0"/>
                <w:sz w:val="24"/>
                <w:szCs w:val="24"/>
                <w14:textFill>
                  <w14:solidFill>
                    <w14:schemeClr w14:val="tx1"/>
                  </w14:solidFill>
                </w14:textFill>
              </w:rPr>
              <w:t xml:space="preserve"> 次最</w:t>
            </w:r>
            <w:r>
              <w:rPr>
                <w:rFonts w:ascii="宋体" w:hAnsi="宋体"/>
                <w:color w:val="000000" w:themeColor="text1"/>
                <w:kern w:val="0"/>
                <w:sz w:val="24"/>
                <w:szCs w:val="24"/>
                <w14:textFill>
                  <w14:solidFill>
                    <w14:schemeClr w14:val="tx1"/>
                  </w14:solidFill>
                </w14:textFill>
              </w:rPr>
              <w:t>高</w:t>
            </w:r>
            <w:r>
              <w:rPr>
                <w:rFonts w:hint="eastAsia" w:ascii="宋体" w:hAnsi="宋体"/>
                <w:color w:val="000000" w:themeColor="text1"/>
                <w:kern w:val="0"/>
                <w:sz w:val="24"/>
                <w:szCs w:val="24"/>
                <w14:textFill>
                  <w14:solidFill>
                    <w14:schemeClr w14:val="tx1"/>
                  </w14:solidFill>
                </w14:textFill>
              </w:rPr>
              <w:t>能量充电/电击</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3.4  </w:t>
            </w:r>
            <w:r>
              <w:rPr>
                <w:rFonts w:hint="eastAsia" w:ascii="宋体" w:hAnsi="宋体"/>
                <w:color w:val="000000" w:themeColor="text1"/>
                <w:kern w:val="0"/>
                <w:sz w:val="24"/>
                <w:szCs w:val="24"/>
                <w14:textFill>
                  <w14:solidFill>
                    <w14:schemeClr w14:val="tx1"/>
                  </w14:solidFill>
                </w14:textFill>
              </w:rPr>
              <w:t>提示电池电量低时主机还可进行≥</w:t>
            </w:r>
            <w:r>
              <w:rPr>
                <w:rFonts w:ascii="宋体" w:hAnsi="宋体"/>
                <w:color w:val="000000" w:themeColor="text1"/>
                <w:kern w:val="0"/>
                <w:sz w:val="24"/>
                <w:szCs w:val="24"/>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分钟监护时间和≥</w:t>
            </w:r>
            <w:r>
              <w:rPr>
                <w:rFonts w:ascii="宋体" w:hAnsi="宋体"/>
                <w:color w:val="000000" w:themeColor="text1"/>
                <w:kern w:val="0"/>
                <w:sz w:val="24"/>
                <w:szCs w:val="24"/>
                <w14:textFill>
                  <w14:solidFill>
                    <w14:schemeClr w14:val="tx1"/>
                  </w14:solidFill>
                </w14:textFill>
              </w:rPr>
              <w:t>6</w:t>
            </w:r>
            <w:r>
              <w:rPr>
                <w:rFonts w:hint="eastAsia" w:ascii="宋体" w:hAnsi="宋体"/>
                <w:color w:val="000000" w:themeColor="text1"/>
                <w:kern w:val="0"/>
                <w:sz w:val="24"/>
                <w:szCs w:val="24"/>
                <w14:textFill>
                  <w14:solidFill>
                    <w14:schemeClr w14:val="tx1"/>
                  </w14:solidFill>
                </w14:textFill>
              </w:rPr>
              <w:t>次最大能量放电</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3.5</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电池具有快速充电技术，≤</w:t>
            </w: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小时可充电到</w:t>
            </w:r>
            <w:r>
              <w:rPr>
                <w:rFonts w:ascii="宋体" w:hAnsi="宋体"/>
                <w:color w:val="000000" w:themeColor="text1"/>
                <w:kern w:val="0"/>
                <w:sz w:val="24"/>
                <w:szCs w:val="24"/>
                <w14:textFill>
                  <w14:solidFill>
                    <w14:schemeClr w14:val="tx1"/>
                  </w14:solidFill>
                </w14:textFill>
              </w:rPr>
              <w:t>80%</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3</w:t>
            </w:r>
            <w:r>
              <w:rPr>
                <w:rFonts w:hint="eastAsia" w:ascii="宋体" w:hAnsi="宋体"/>
                <w:color w:val="000000" w:themeColor="text1"/>
                <w:kern w:val="0"/>
                <w:sz w:val="24"/>
                <w:szCs w:val="24"/>
                <w14:textFill>
                  <w14:solidFill>
                    <w14:schemeClr w14:val="tx1"/>
                  </w14:solidFill>
                </w14:textFill>
              </w:rPr>
              <w:t>小时充电到</w:t>
            </w:r>
            <w:r>
              <w:rPr>
                <w:rFonts w:ascii="宋体" w:hAnsi="宋体"/>
                <w:color w:val="000000" w:themeColor="text1"/>
                <w:kern w:val="0"/>
                <w:sz w:val="24"/>
                <w:szCs w:val="24"/>
                <w14:textFill>
                  <w14:solidFill>
                    <w14:schemeClr w14:val="tx1"/>
                  </w14:solidFill>
                </w14:textFill>
              </w:rPr>
              <w:t>100%</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4  </w:t>
            </w:r>
            <w:r>
              <w:rPr>
                <w:rFonts w:hint="eastAsia" w:ascii="宋体" w:hAnsi="宋体"/>
                <w:color w:val="000000" w:themeColor="text1"/>
                <w:kern w:val="0"/>
                <w:sz w:val="24"/>
                <w:szCs w:val="24"/>
                <w14:textFill>
                  <w14:solidFill>
                    <w14:schemeClr w14:val="tx1"/>
                  </w14:solidFill>
                </w14:textFill>
              </w:rPr>
              <w:t>安全性：</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4.1</w:t>
            </w:r>
            <w:r>
              <w:rPr>
                <w:rFonts w:hint="eastAsia" w:ascii="宋体" w:hAnsi="宋体"/>
                <w:color w:val="000000" w:themeColor="text1"/>
                <w:kern w:val="0"/>
                <w:sz w:val="24"/>
                <w:szCs w:val="24"/>
                <w14:textFill>
                  <w14:solidFill>
                    <w14:schemeClr w14:val="tx1"/>
                  </w14:solidFill>
                </w14:textFill>
              </w:rPr>
              <w:t>主机具备智能关机自检功能，无论设备是在工作状态还是关机状态，都具备每小时、</w:t>
            </w:r>
            <w:r>
              <w:rPr>
                <w:rFonts w:ascii="宋体" w:hAnsi="宋体"/>
                <w:color w:val="000000" w:themeColor="text1"/>
                <w:kern w:val="0"/>
                <w:sz w:val="24"/>
                <w:szCs w:val="24"/>
                <w14:textFill>
                  <w14:solidFill>
                    <w14:schemeClr w14:val="tx1"/>
                  </w14:solidFill>
                </w14:textFill>
              </w:rPr>
              <w:t>每</w:t>
            </w:r>
            <w:r>
              <w:rPr>
                <w:rFonts w:hint="eastAsia" w:ascii="宋体" w:hAnsi="宋体"/>
                <w:color w:val="000000" w:themeColor="text1"/>
                <w:kern w:val="0"/>
                <w:sz w:val="24"/>
                <w:szCs w:val="24"/>
                <w14:textFill>
                  <w14:solidFill>
                    <w14:schemeClr w14:val="tx1"/>
                  </w14:solidFill>
                </w14:textFill>
              </w:rPr>
              <w:t>天</w:t>
            </w:r>
            <w:r>
              <w:rPr>
                <w:rFonts w:ascii="宋体" w:hAnsi="宋体"/>
                <w:color w:val="000000" w:themeColor="text1"/>
                <w:kern w:val="0"/>
                <w:sz w:val="24"/>
                <w:szCs w:val="24"/>
                <w14:textFill>
                  <w14:solidFill>
                    <w14:schemeClr w14:val="tx1"/>
                  </w14:solidFill>
                </w14:textFill>
              </w:rPr>
              <w:t>、每周</w:t>
            </w:r>
            <w:r>
              <w:rPr>
                <w:rFonts w:hint="eastAsia" w:ascii="宋体" w:hAnsi="宋体"/>
                <w:color w:val="000000" w:themeColor="text1"/>
                <w:kern w:val="0"/>
                <w:sz w:val="24"/>
                <w:szCs w:val="24"/>
                <w14:textFill>
                  <w14:solidFill>
                    <w14:schemeClr w14:val="tx1"/>
                  </w14:solidFill>
                </w14:textFill>
              </w:rPr>
              <w:t>定期自检，而非手动设定检测时间，方便医护人员随时查看设备健康状态。</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4.2在关机状态下，无需接上交流电源，主机仍可进行自动检测。</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3每小时定期自检内容包括：检测电池、内部电源和内存等</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4每日定期自检内容包括：检测电池、内部电源供应、内存、内部电池时钟，除颤功能、心电图、和打印机。除颤功能检测包括低能量内部放电。当连接了心电图电缆和</w:t>
            </w:r>
            <w:r>
              <w:rPr>
                <w:rFonts w:ascii="宋体" w:hAnsi="宋体"/>
                <w:color w:val="000000" w:themeColor="text1"/>
                <w:kern w:val="0"/>
                <w:sz w:val="24"/>
                <w:szCs w:val="24"/>
                <w14:textFill>
                  <w14:solidFill>
                    <w14:schemeClr w14:val="tx1"/>
                  </w14:solidFill>
                </w14:textFill>
              </w:rPr>
              <w:t>AED</w:t>
            </w:r>
            <w:r>
              <w:rPr>
                <w:rFonts w:hint="eastAsia" w:ascii="宋体" w:hAnsi="宋体"/>
                <w:color w:val="000000" w:themeColor="text1"/>
                <w:kern w:val="0"/>
                <w:sz w:val="24"/>
                <w:szCs w:val="24"/>
                <w14:textFill>
                  <w14:solidFill>
                    <w14:schemeClr w14:val="tx1"/>
                  </w14:solidFill>
                </w14:textFill>
              </w:rPr>
              <w:t>电极片时，则也会对电缆和电极片进行检测。</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.5每周定期自检内容必需包括：执行以上所述的“每日自检”，并且发送一次高能量内部放电，从而进一步检测除颤电路。</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6主机实现打印最近≥</w:t>
            </w:r>
            <w:r>
              <w:rPr>
                <w:rFonts w:ascii="宋体" w:hAnsi="宋体"/>
                <w:color w:val="000000" w:themeColor="text1"/>
                <w:kern w:val="0"/>
                <w:sz w:val="24"/>
                <w:szCs w:val="24"/>
                <w14:textFill>
                  <w14:solidFill>
                    <w14:schemeClr w14:val="tx1"/>
                  </w14:solidFill>
                </w14:textFill>
              </w:rPr>
              <w:t>1</w:t>
            </w:r>
            <w:r>
              <w:rPr>
                <w:rFonts w:hint="eastAsia" w:ascii="宋体" w:hAnsi="宋体"/>
                <w:color w:val="000000" w:themeColor="text1"/>
                <w:kern w:val="0"/>
                <w:sz w:val="24"/>
                <w:szCs w:val="24"/>
                <w14:textFill>
                  <w14:solidFill>
                    <w14:schemeClr w14:val="tx1"/>
                  </w14:solidFill>
                </w14:textFill>
              </w:rPr>
              <w:t>次每小时自检，最近≥</w:t>
            </w:r>
            <w:r>
              <w:rPr>
                <w:rFonts w:ascii="宋体" w:hAnsi="宋体"/>
                <w:color w:val="000000" w:themeColor="text1"/>
                <w:kern w:val="0"/>
                <w:sz w:val="24"/>
                <w:szCs w:val="24"/>
                <w14:textFill>
                  <w14:solidFill>
                    <w14:schemeClr w14:val="tx1"/>
                  </w14:solidFill>
                </w14:textFill>
              </w:rPr>
              <w:t>5</w:t>
            </w:r>
            <w:r>
              <w:rPr>
                <w:rFonts w:hint="eastAsia" w:ascii="宋体" w:hAnsi="宋体"/>
                <w:color w:val="000000" w:themeColor="text1"/>
                <w:kern w:val="0"/>
                <w:sz w:val="24"/>
                <w:szCs w:val="24"/>
                <w14:textFill>
                  <w14:solidFill>
                    <w14:schemeClr w14:val="tx1"/>
                  </w14:solidFill>
                </w14:textFill>
              </w:rPr>
              <w:t>次每日自检，最近≥</w:t>
            </w:r>
            <w:r>
              <w:rPr>
                <w:rFonts w:ascii="宋体" w:hAnsi="宋体"/>
                <w:color w:val="000000" w:themeColor="text1"/>
                <w:kern w:val="0"/>
                <w:sz w:val="24"/>
                <w:szCs w:val="24"/>
                <w14:textFill>
                  <w14:solidFill>
                    <w14:schemeClr w14:val="tx1"/>
                  </w14:solidFill>
                </w14:textFill>
              </w:rPr>
              <w:t>50</w:t>
            </w:r>
            <w:r>
              <w:rPr>
                <w:rFonts w:hint="eastAsia" w:ascii="宋体" w:hAnsi="宋体"/>
                <w:color w:val="000000" w:themeColor="text1"/>
                <w:kern w:val="0"/>
                <w:sz w:val="24"/>
                <w:szCs w:val="24"/>
                <w14:textFill>
                  <w14:solidFill>
                    <w14:schemeClr w14:val="tx1"/>
                  </w14:solidFill>
                </w14:textFill>
              </w:rPr>
              <w:t>次每周自检的报告结果。</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7主机具备自检待机状态灯指示功能，使仪器健康状态一目了然。</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数据存储</w:t>
            </w:r>
            <w:r>
              <w:rPr>
                <w:rFonts w:ascii="宋体" w:hAnsi="宋体"/>
                <w:color w:val="000000" w:themeColor="text1"/>
                <w:kern w:val="0"/>
                <w:sz w:val="24"/>
                <w:szCs w:val="24"/>
                <w14:textFill>
                  <w14:solidFill>
                    <w14:schemeClr w14:val="tx1"/>
                  </w14:solidFill>
                </w14:textFill>
              </w:rPr>
              <w:t>:</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5.1 </w:t>
            </w:r>
            <w:r>
              <w:rPr>
                <w:rFonts w:hint="eastAsia" w:ascii="宋体" w:hAnsi="宋体"/>
                <w:color w:val="000000" w:themeColor="text1"/>
                <w:kern w:val="0"/>
                <w:sz w:val="24"/>
                <w:szCs w:val="24"/>
                <w14:textFill>
                  <w14:solidFill>
                    <w14:schemeClr w14:val="tx1"/>
                  </w14:solidFill>
                </w14:textFill>
              </w:rPr>
              <w:t>内部事件总结可在每份事件总结中存储≥</w:t>
            </w:r>
            <w:r>
              <w:rPr>
                <w:rFonts w:ascii="宋体" w:hAnsi="宋体"/>
                <w:color w:val="000000" w:themeColor="text1"/>
                <w:kern w:val="0"/>
                <w:sz w:val="24"/>
                <w:szCs w:val="24"/>
                <w14:textFill>
                  <w14:solidFill>
                    <w14:schemeClr w14:val="tx1"/>
                  </w14:solidFill>
                </w14:textFill>
              </w:rPr>
              <w:t xml:space="preserve"> 8 </w:t>
            </w:r>
            <w:r>
              <w:rPr>
                <w:rFonts w:hint="eastAsia" w:ascii="宋体" w:hAnsi="宋体"/>
                <w:color w:val="000000" w:themeColor="text1"/>
                <w:kern w:val="0"/>
                <w:sz w:val="24"/>
                <w:szCs w:val="24"/>
                <w14:textFill>
                  <w14:solidFill>
                    <w14:schemeClr w14:val="tx1"/>
                  </w14:solidFill>
                </w14:textFill>
              </w:rPr>
              <w:t>小时的</w:t>
            </w:r>
            <w:r>
              <w:rPr>
                <w:rFonts w:ascii="宋体" w:hAnsi="宋体"/>
                <w:color w:val="000000" w:themeColor="text1"/>
                <w:kern w:val="0"/>
                <w:sz w:val="24"/>
                <w:szCs w:val="24"/>
                <w14:textFill>
                  <w14:solidFill>
                    <w14:schemeClr w14:val="tx1"/>
                  </w14:solidFill>
                </w14:textFill>
              </w:rPr>
              <w:t xml:space="preserve">2 </w:t>
            </w:r>
            <w:r>
              <w:rPr>
                <w:rFonts w:hint="eastAsia" w:ascii="宋体" w:hAnsi="宋体"/>
                <w:color w:val="000000" w:themeColor="text1"/>
                <w:kern w:val="0"/>
                <w:sz w:val="24"/>
                <w:szCs w:val="24"/>
                <w14:textFill>
                  <w14:solidFill>
                    <w14:schemeClr w14:val="tx1"/>
                  </w14:solidFill>
                </w14:textFill>
              </w:rPr>
              <w:t>条持续</w:t>
            </w:r>
            <w:r>
              <w:rPr>
                <w:rFonts w:ascii="宋体" w:hAnsi="宋体"/>
                <w:color w:val="000000" w:themeColor="text1"/>
                <w:kern w:val="0"/>
                <w:sz w:val="24"/>
                <w:szCs w:val="24"/>
                <w14:textFill>
                  <w14:solidFill>
                    <w14:schemeClr w14:val="tx1"/>
                  </w14:solidFill>
                </w14:textFill>
              </w:rPr>
              <w:t xml:space="preserve"> ECG</w:t>
            </w:r>
            <w:r>
              <w:rPr>
                <w:rFonts w:hint="eastAsia" w:ascii="宋体" w:hAnsi="宋体"/>
                <w:color w:val="000000" w:themeColor="text1"/>
                <w:kern w:val="0"/>
                <w:sz w:val="24"/>
                <w:szCs w:val="24"/>
                <w14:textFill>
                  <w14:solidFill>
                    <w14:schemeClr w14:val="tx1"/>
                  </w14:solidFill>
                </w14:textFill>
              </w:rPr>
              <w:t>波形，</w:t>
            </w:r>
            <w:r>
              <w:rPr>
                <w:rFonts w:ascii="宋体" w:hAnsi="宋体"/>
                <w:color w:val="000000" w:themeColor="text1"/>
                <w:kern w:val="0"/>
                <w:sz w:val="24"/>
                <w:szCs w:val="24"/>
                <w14:textFill>
                  <w14:solidFill>
                    <w14:schemeClr w14:val="tx1"/>
                  </w14:solidFill>
                </w14:textFill>
              </w:rPr>
              <w:t xml:space="preserve">1 </w:t>
            </w:r>
            <w:r>
              <w:rPr>
                <w:rFonts w:hint="eastAsia" w:ascii="宋体" w:hAnsi="宋体"/>
                <w:color w:val="000000" w:themeColor="text1"/>
                <w:kern w:val="0"/>
                <w:sz w:val="24"/>
                <w:szCs w:val="24"/>
                <w14:textFill>
                  <w14:solidFill>
                    <w14:schemeClr w14:val="tx1"/>
                  </w14:solidFill>
                </w14:textFill>
              </w:rPr>
              <w:t>个Pleth</w:t>
            </w:r>
            <w:r>
              <w:rPr>
                <w:rFonts w:ascii="宋体" w:hAnsi="宋体"/>
                <w:color w:val="000000" w:themeColor="text1"/>
                <w:kern w:val="0"/>
                <w:sz w:val="24"/>
                <w:szCs w:val="24"/>
                <w14:textFill>
                  <w14:solidFill>
                    <w14:schemeClr w14:val="tx1"/>
                  </w14:solidFill>
                </w14:textFill>
              </w:rPr>
              <w:t>波、</w:t>
            </w:r>
            <w:r>
              <w:rPr>
                <w:rFonts w:hint="eastAsia" w:ascii="宋体" w:hAnsi="宋体"/>
                <w:color w:val="000000" w:themeColor="text1"/>
                <w:kern w:val="0"/>
                <w:sz w:val="24"/>
                <w:szCs w:val="24"/>
                <w14:textFill>
                  <w14:solidFill>
                    <w14:schemeClr w14:val="tx1"/>
                  </w14:solidFill>
                </w14:textFill>
              </w:rPr>
              <w:t>1个</w:t>
            </w:r>
            <w:r>
              <w:rPr>
                <w:rFonts w:ascii="宋体" w:hAnsi="宋体"/>
                <w:color w:val="000000" w:themeColor="text1"/>
                <w:kern w:val="0"/>
                <w:sz w:val="24"/>
                <w:szCs w:val="24"/>
                <w14:textFill>
                  <w14:solidFill>
                    <w14:schemeClr w14:val="tx1"/>
                  </w14:solidFill>
                </w14:textFill>
              </w:rPr>
              <w:t>二氧化碳</w:t>
            </w:r>
            <w:r>
              <w:rPr>
                <w:rFonts w:hint="eastAsia" w:ascii="宋体" w:hAnsi="宋体"/>
                <w:color w:val="000000" w:themeColor="text1"/>
                <w:kern w:val="0"/>
                <w:sz w:val="24"/>
                <w:szCs w:val="24"/>
                <w14:textFill>
                  <w14:solidFill>
                    <w14:schemeClr w14:val="tx1"/>
                  </w14:solidFill>
                </w14:textFill>
              </w:rPr>
              <w:t>描</w:t>
            </w:r>
            <w:r>
              <w:rPr>
                <w:rFonts w:ascii="宋体" w:hAnsi="宋体"/>
                <w:color w:val="000000" w:themeColor="text1"/>
                <w:kern w:val="0"/>
                <w:sz w:val="24"/>
                <w:szCs w:val="24"/>
                <w14:textFill>
                  <w14:solidFill>
                    <w14:schemeClr w14:val="tx1"/>
                  </w14:solidFill>
                </w14:textFill>
              </w:rPr>
              <w:t>记图波、</w:t>
            </w:r>
            <w:r>
              <w:rPr>
                <w:rFonts w:hint="eastAsia" w:ascii="宋体" w:hAnsi="宋体"/>
                <w:color w:val="000000" w:themeColor="text1"/>
                <w:kern w:val="0"/>
                <w:sz w:val="24"/>
                <w:szCs w:val="24"/>
                <w14:textFill>
                  <w14:solidFill>
                    <w14:schemeClr w14:val="tx1"/>
                  </w14:solidFill>
                </w14:textFill>
              </w:rPr>
              <w:t>研究</w:t>
            </w:r>
            <w:r>
              <w:rPr>
                <w:rFonts w:ascii="宋体" w:hAnsi="宋体"/>
                <w:color w:val="000000" w:themeColor="text1"/>
                <w:kern w:val="0"/>
                <w:sz w:val="24"/>
                <w:szCs w:val="24"/>
                <w14:textFill>
                  <w14:solidFill>
                    <w14:schemeClr w14:val="tx1"/>
                  </w14:solidFill>
                </w14:textFill>
              </w:rPr>
              <w:t>波</w:t>
            </w:r>
            <w:r>
              <w:rPr>
                <w:rFonts w:hint="eastAsia" w:ascii="宋体" w:hAnsi="宋体"/>
                <w:color w:val="000000" w:themeColor="text1"/>
                <w:kern w:val="0"/>
                <w:sz w:val="24"/>
                <w:szCs w:val="24"/>
                <w14:textFill>
                  <w14:solidFill>
                    <w14:schemeClr w14:val="tx1"/>
                  </w14:solidFill>
                </w14:textFill>
              </w:rPr>
              <w:t>（仅</w:t>
            </w:r>
            <w:r>
              <w:rPr>
                <w:rFonts w:ascii="宋体" w:hAnsi="宋体"/>
                <w:color w:val="000000" w:themeColor="text1"/>
                <w:kern w:val="0"/>
                <w:sz w:val="24"/>
                <w:szCs w:val="24"/>
                <w14:textFill>
                  <w14:solidFill>
                    <w14:schemeClr w14:val="tx1"/>
                  </w14:solidFill>
                </w14:textFill>
              </w:rPr>
              <w:t>限</w:t>
            </w:r>
            <w:r>
              <w:rPr>
                <w:rFonts w:hint="eastAsia" w:ascii="宋体" w:hAnsi="宋体"/>
                <w:color w:val="000000" w:themeColor="text1"/>
                <w:kern w:val="0"/>
                <w:sz w:val="24"/>
                <w:szCs w:val="24"/>
                <w14:textFill>
                  <w14:solidFill>
                    <w14:schemeClr w14:val="tx1"/>
                  </w14:solidFill>
                </w14:textFill>
              </w:rPr>
              <w:t>AED模式</w:t>
            </w:r>
            <w:r>
              <w:rPr>
                <w:rFonts w:ascii="宋体" w:hAnsi="宋体"/>
                <w:color w:val="000000" w:themeColor="text1"/>
                <w:kern w:val="0"/>
                <w:sz w:val="24"/>
                <w:szCs w:val="24"/>
                <w14:textFill>
                  <w14:solidFill>
                    <w14:schemeClr w14:val="tx1"/>
                  </w14:solidFill>
                </w14:textFill>
              </w:rPr>
              <w:t>）事件和趋势数据</w:t>
            </w:r>
            <w:r>
              <w:rPr>
                <w:rFonts w:hint="eastAsia" w:ascii="宋体" w:hAnsi="宋体"/>
                <w:color w:val="000000" w:themeColor="text1"/>
                <w:kern w:val="0"/>
                <w:sz w:val="24"/>
                <w:szCs w:val="24"/>
                <w14:textFill>
                  <w14:solidFill>
                    <w14:schemeClr w14:val="tx1"/>
                  </w14:solidFill>
                </w14:textFill>
              </w:rPr>
              <w:t>。</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5.2</w:t>
            </w:r>
            <w:r>
              <w:rPr>
                <w:rFonts w:ascii="宋体" w:hAnsi="宋体"/>
                <w:color w:val="000000" w:themeColor="text1"/>
                <w:kern w:val="0"/>
                <w:sz w:val="24"/>
                <w:szCs w:val="24"/>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最</w:t>
            </w:r>
            <w:r>
              <w:rPr>
                <w:rFonts w:ascii="宋体" w:hAnsi="宋体"/>
                <w:color w:val="000000" w:themeColor="text1"/>
                <w:kern w:val="0"/>
                <w:sz w:val="24"/>
                <w:szCs w:val="24"/>
                <w14:textFill>
                  <w14:solidFill>
                    <w14:schemeClr w14:val="tx1"/>
                  </w14:solidFill>
                </w14:textFill>
              </w:rPr>
              <w:t>多可存储</w:t>
            </w:r>
            <w:r>
              <w:rPr>
                <w:rFonts w:hint="eastAsia" w:ascii="宋体" w:hAnsi="宋体"/>
                <w:color w:val="000000" w:themeColor="text1"/>
                <w:kern w:val="0"/>
                <w:sz w:val="24"/>
                <w:szCs w:val="24"/>
                <w14:textFill>
                  <w14:solidFill>
                    <w14:schemeClr w14:val="tx1"/>
                  </w14:solidFill>
                </w14:textFill>
              </w:rPr>
              <w:t>≥50个</w:t>
            </w:r>
            <w:r>
              <w:rPr>
                <w:rFonts w:ascii="宋体" w:hAnsi="宋体"/>
                <w:color w:val="000000" w:themeColor="text1"/>
                <w:kern w:val="0"/>
                <w:sz w:val="24"/>
                <w:szCs w:val="24"/>
                <w14:textFill>
                  <w14:solidFill>
                    <w14:schemeClr w14:val="tx1"/>
                  </w14:solidFill>
                </w14:textFill>
              </w:rPr>
              <w:t>时长约</w:t>
            </w:r>
            <w:r>
              <w:rPr>
                <w:rFonts w:hint="eastAsia" w:ascii="宋体" w:hAnsi="宋体"/>
                <w:color w:val="000000" w:themeColor="text1"/>
                <w:kern w:val="0"/>
                <w:sz w:val="24"/>
                <w:szCs w:val="24"/>
                <w14:textFill>
                  <w14:solidFill>
                    <w14:schemeClr w14:val="tx1"/>
                  </w14:solidFill>
                </w14:textFill>
              </w:rPr>
              <w:t>30分钟</w:t>
            </w:r>
            <w:r>
              <w:rPr>
                <w:rFonts w:ascii="宋体" w:hAnsi="宋体"/>
                <w:color w:val="000000" w:themeColor="text1"/>
                <w:kern w:val="0"/>
                <w:sz w:val="24"/>
                <w:szCs w:val="24"/>
                <w14:textFill>
                  <w14:solidFill>
                    <w14:schemeClr w14:val="tx1"/>
                  </w14:solidFill>
                </w14:textFill>
              </w:rPr>
              <w:t>的事件概要</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 xml:space="preserve">5.3 </w:t>
            </w:r>
            <w:r>
              <w:rPr>
                <w:rFonts w:hint="eastAsia" w:ascii="宋体" w:hAnsi="宋体"/>
                <w:color w:val="000000" w:themeColor="text1"/>
                <w:kern w:val="0"/>
                <w:sz w:val="24"/>
                <w:szCs w:val="24"/>
                <w14:textFill>
                  <w14:solidFill>
                    <w14:schemeClr w14:val="tx1"/>
                  </w14:solidFill>
                </w14:textFill>
              </w:rPr>
              <w:t>存储内容包括：事件总结、生命体征趋势、配置、状态记录和设备信息</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 打印机：</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6.1≥</w:t>
            </w:r>
            <w:r>
              <w:rPr>
                <w:rFonts w:ascii="宋体" w:hAnsi="宋体"/>
                <w:color w:val="000000" w:themeColor="text1"/>
                <w:kern w:val="0"/>
                <w:sz w:val="24"/>
                <w:szCs w:val="24"/>
                <w14:textFill>
                  <w14:solidFill>
                    <w14:schemeClr w14:val="tx1"/>
                  </w14:solidFill>
                </w14:textFill>
              </w:rPr>
              <w:t>50mm</w:t>
            </w:r>
            <w:r>
              <w:rPr>
                <w:rFonts w:hint="eastAsia" w:ascii="宋体" w:hAnsi="宋体"/>
                <w:color w:val="000000" w:themeColor="text1"/>
                <w:kern w:val="0"/>
                <w:sz w:val="24"/>
                <w:szCs w:val="24"/>
                <w14:textFill>
                  <w14:solidFill>
                    <w14:schemeClr w14:val="tx1"/>
                  </w14:solidFill>
                </w14:textFill>
              </w:rPr>
              <w:t>热阵列打印机</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6.2连续</w:t>
            </w:r>
            <w:r>
              <w:rPr>
                <w:rFonts w:ascii="宋体" w:hAnsi="宋体"/>
                <w:color w:val="000000" w:themeColor="text1"/>
                <w:kern w:val="0"/>
                <w:sz w:val="24"/>
                <w:szCs w:val="24"/>
                <w14:textFill>
                  <w14:solidFill>
                    <w14:schemeClr w14:val="tx1"/>
                  </w14:solidFill>
                </w14:textFill>
              </w:rPr>
              <w:t>ECG</w:t>
            </w:r>
            <w:r>
              <w:rPr>
                <w:rFonts w:hint="eastAsia" w:ascii="宋体" w:hAnsi="宋体"/>
                <w:color w:val="000000" w:themeColor="text1"/>
                <w:kern w:val="0"/>
                <w:sz w:val="24"/>
                <w:szCs w:val="24"/>
                <w14:textFill>
                  <w14:solidFill>
                    <w14:schemeClr w14:val="tx1"/>
                  </w14:solidFill>
                </w14:textFill>
              </w:rPr>
              <w:t>条图：实时或延迟</w:t>
            </w:r>
            <w:r>
              <w:rPr>
                <w:rFonts w:ascii="宋体" w:hAnsi="宋体"/>
                <w:color w:val="000000" w:themeColor="text1"/>
                <w:kern w:val="0"/>
                <w:sz w:val="24"/>
                <w:szCs w:val="24"/>
                <w14:textFill>
                  <w14:solidFill>
                    <w14:schemeClr w14:val="tx1"/>
                  </w14:solidFill>
                </w14:textFill>
              </w:rPr>
              <w:t>10</w:t>
            </w:r>
            <w:r>
              <w:rPr>
                <w:rFonts w:hint="eastAsia" w:ascii="宋体" w:hAnsi="宋体"/>
                <w:color w:val="000000" w:themeColor="text1"/>
                <w:kern w:val="0"/>
                <w:sz w:val="24"/>
                <w:szCs w:val="24"/>
                <w14:textFill>
                  <w14:solidFill>
                    <w14:schemeClr w14:val="tx1"/>
                  </w14:solidFill>
                </w14:textFill>
              </w:rPr>
              <w:t>秒打印主要</w:t>
            </w:r>
            <w:r>
              <w:rPr>
                <w:rFonts w:ascii="宋体" w:hAnsi="宋体"/>
                <w:color w:val="000000" w:themeColor="text1"/>
                <w:kern w:val="0"/>
                <w:sz w:val="24"/>
                <w:szCs w:val="24"/>
                <w14:textFill>
                  <w14:solidFill>
                    <w14:schemeClr w14:val="tx1"/>
                  </w14:solidFill>
                </w14:textFill>
              </w:rPr>
              <w:t xml:space="preserve">ECG </w:t>
            </w:r>
            <w:r>
              <w:rPr>
                <w:rFonts w:hint="eastAsia" w:ascii="宋体" w:hAnsi="宋体"/>
                <w:color w:val="000000" w:themeColor="text1"/>
                <w:kern w:val="0"/>
                <w:sz w:val="24"/>
                <w:szCs w:val="24"/>
                <w14:textFill>
                  <w14:solidFill>
                    <w14:schemeClr w14:val="tx1"/>
                  </w14:solidFill>
                </w14:textFill>
              </w:rPr>
              <w:t>导联，附带事件注释和测量结果</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6.3自动打印：记录仪可配置为自动打印标记的事件、充电、电击和报警</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6.4报告：事件总结、生命体</w:t>
            </w:r>
            <w:r>
              <w:rPr>
                <w:rFonts w:ascii="宋体" w:hAnsi="宋体"/>
                <w:color w:val="000000" w:themeColor="text1"/>
                <w:kern w:val="0"/>
                <w:sz w:val="24"/>
                <w:szCs w:val="24"/>
                <w14:textFill>
                  <w14:solidFill>
                    <w14:schemeClr w14:val="tx1"/>
                  </w14:solidFill>
                </w14:textFill>
              </w:rPr>
              <w:t>征趋势、</w:t>
            </w:r>
            <w:r>
              <w:rPr>
                <w:rFonts w:hint="eastAsia" w:ascii="宋体" w:hAnsi="宋体"/>
                <w:color w:val="000000" w:themeColor="text1"/>
                <w:kern w:val="0"/>
                <w:sz w:val="24"/>
                <w:szCs w:val="24"/>
                <w14:textFill>
                  <w14:solidFill>
                    <w14:schemeClr w14:val="tx1"/>
                  </w14:solidFill>
                </w14:textFill>
              </w:rPr>
              <w:t>操作检验、配置、状态记录和设备信息</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6.5走纸速度</w:t>
            </w:r>
            <w:r>
              <w:rPr>
                <w:rFonts w:ascii="宋体" w:hAnsi="宋体"/>
                <w:color w:val="000000" w:themeColor="text1"/>
                <w:kern w:val="0"/>
                <w:sz w:val="24"/>
                <w:szCs w:val="24"/>
                <w14:textFill>
                  <w14:solidFill>
                    <w14:schemeClr w14:val="tx1"/>
                  </w14:solidFill>
                </w14:textFill>
              </w:rPr>
              <w:t>25mm/</w:t>
            </w:r>
            <w:r>
              <w:rPr>
                <w:rFonts w:hint="eastAsia" w:ascii="宋体" w:hAnsi="宋体"/>
                <w:color w:val="000000" w:themeColor="text1"/>
                <w:kern w:val="0"/>
                <w:sz w:val="24"/>
                <w:szCs w:val="24"/>
                <w14:textFill>
                  <w14:solidFill>
                    <w14:schemeClr w14:val="tx1"/>
                  </w14:solidFill>
                </w14:textFill>
              </w:rPr>
              <w:t>秒</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6.6纸张尺寸：≥50</w:t>
            </w:r>
            <w:r>
              <w:rPr>
                <w:rFonts w:ascii="宋体" w:hAnsi="宋体"/>
                <w:color w:val="000000" w:themeColor="text1"/>
                <w:kern w:val="0"/>
                <w:sz w:val="24"/>
                <w:szCs w:val="24"/>
                <w14:textFill>
                  <w14:solidFill>
                    <w14:schemeClr w14:val="tx1"/>
                  </w14:solidFill>
                </w14:textFill>
              </w:rPr>
              <w:t>mm × 20m</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7</w:t>
            </w:r>
            <w:r>
              <w:rPr>
                <w:rFonts w:hint="eastAsia" w:ascii="宋体" w:hAnsi="宋体"/>
                <w:color w:val="000000" w:themeColor="text1"/>
                <w:kern w:val="0"/>
                <w:sz w:val="24"/>
                <w:szCs w:val="24"/>
                <w14:textFill>
                  <w14:solidFill>
                    <w14:schemeClr w14:val="tx1"/>
                  </w14:solidFill>
                </w14:textFill>
              </w:rPr>
              <w:t>其</w:t>
            </w:r>
            <w:r>
              <w:rPr>
                <w:rFonts w:ascii="宋体" w:hAnsi="宋体"/>
                <w:color w:val="000000" w:themeColor="text1"/>
                <w:kern w:val="0"/>
                <w:sz w:val="24"/>
                <w:szCs w:val="24"/>
                <w14:textFill>
                  <w14:solidFill>
                    <w14:schemeClr w14:val="tx1"/>
                  </w14:solidFill>
                </w14:textFill>
              </w:rPr>
              <w:t>它要求</w:t>
            </w:r>
            <w:r>
              <w:rPr>
                <w:rFonts w:hint="eastAsia" w:ascii="宋体" w:hAnsi="宋体"/>
                <w:color w:val="000000" w:themeColor="text1"/>
                <w:kern w:val="0"/>
                <w:sz w:val="24"/>
                <w:szCs w:val="24"/>
                <w14:textFill>
                  <w14:solidFill>
                    <w14:schemeClr w14:val="tx1"/>
                  </w14:solidFill>
                </w14:textFill>
              </w:rPr>
              <w:t>：</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7.1</w:t>
            </w:r>
            <w:r>
              <w:rPr>
                <w:rFonts w:ascii="宋体" w:hAnsi="宋体"/>
                <w:color w:val="000000" w:themeColor="text1"/>
                <w:kern w:val="0"/>
                <w:sz w:val="24"/>
                <w:szCs w:val="24"/>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防水/防固体渗入等级≥IP54</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7.</w:t>
            </w:r>
            <w:r>
              <w:rPr>
                <w:rFonts w:hint="eastAsia" w:ascii="宋体" w:hAnsi="宋体"/>
                <w:color w:val="000000" w:themeColor="text1"/>
                <w:kern w:val="0"/>
                <w:sz w:val="24"/>
                <w:szCs w:val="24"/>
                <w14:textFill>
                  <w14:solidFill>
                    <w14:schemeClr w14:val="tx1"/>
                  </w14:solidFill>
                </w14:textFill>
              </w:rPr>
              <w:t>2</w:t>
            </w:r>
            <w:r>
              <w:rPr>
                <w:rFonts w:ascii="宋体" w:hAnsi="宋体"/>
                <w:color w:val="000000" w:themeColor="text1"/>
                <w:kern w:val="0"/>
                <w:sz w:val="24"/>
                <w:szCs w:val="24"/>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可满足医院以后扩展监护功能的使用，具备可升级SPO2、NI</w:t>
            </w:r>
            <w:r>
              <w:rPr>
                <w:rFonts w:ascii="宋体" w:hAnsi="宋体"/>
                <w:color w:val="000000" w:themeColor="text1"/>
                <w:kern w:val="0"/>
                <w:sz w:val="24"/>
                <w:szCs w:val="24"/>
                <w14:textFill>
                  <w14:solidFill>
                    <w14:schemeClr w14:val="tx1"/>
                  </w14:solidFill>
                </w14:textFill>
              </w:rPr>
              <w:t>BP</w:t>
            </w:r>
            <w:r>
              <w:rPr>
                <w:rFonts w:hint="eastAsia" w:ascii="宋体" w:hAnsi="宋体"/>
                <w:color w:val="000000" w:themeColor="text1"/>
                <w:kern w:val="0"/>
                <w:sz w:val="24"/>
                <w:szCs w:val="24"/>
                <w14:textFill>
                  <w14:solidFill>
                    <w14:schemeClr w14:val="tx1"/>
                  </w14:solidFill>
                </w14:textFill>
              </w:rPr>
              <w:t>、E</w:t>
            </w:r>
            <w:r>
              <w:rPr>
                <w:rFonts w:ascii="宋体" w:hAnsi="宋体"/>
                <w:color w:val="000000" w:themeColor="text1"/>
                <w:kern w:val="0"/>
                <w:sz w:val="24"/>
                <w:szCs w:val="24"/>
                <w14:textFill>
                  <w14:solidFill>
                    <w14:schemeClr w14:val="tx1"/>
                  </w14:solidFill>
                </w14:textFill>
              </w:rPr>
              <w:t>tCO2</w:t>
            </w:r>
            <w:r>
              <w:rPr>
                <w:rFonts w:hint="eastAsia" w:ascii="宋体" w:hAnsi="宋体"/>
                <w:color w:val="000000" w:themeColor="text1"/>
                <w:kern w:val="0"/>
                <w:sz w:val="24"/>
                <w:szCs w:val="24"/>
                <w14:textFill>
                  <w14:solidFill>
                    <w14:schemeClr w14:val="tx1"/>
                  </w14:solidFill>
                </w14:textFill>
              </w:rPr>
              <w:t>等功能</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180000.00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3</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医用车载监护仪</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70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配置：心电</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呼吸、血氧饱和度/脉搏、无创血压</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1、彩色液晶屏显示，标配触摸屏操作，全中文操作界面。适用于科室间的病人转运；适用于成人、儿童及新生儿，可满足不同科室的临床需要。</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2、基本监测参数：心电</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呼吸、血氧饱和度/脉搏、无创血压。</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3、有10种以上的预制屏幕（如大字显示，水平趋势图等），波形及数字的位置，大小可变化。</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4、监测性能</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4.1</w:t>
            </w:r>
            <w:r>
              <w:rPr>
                <w:rFonts w:hint="eastAsia" w:ascii="宋体" w:hAnsi="宋体"/>
                <w:color w:val="000000" w:themeColor="text1"/>
                <w:kern w:val="0"/>
                <w:sz w:val="24"/>
                <w:szCs w:val="24"/>
                <w14:textFill>
                  <w14:solidFill>
                    <w14:schemeClr w14:val="tx1"/>
                  </w14:solidFill>
                </w14:textFill>
              </w:rPr>
              <w:t>、心电：</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★4.1</w:t>
            </w:r>
            <w:r>
              <w:rPr>
                <w:rFonts w:ascii="宋体" w:hAnsi="宋体"/>
                <w:color w:val="000000" w:themeColor="text1"/>
                <w:kern w:val="0"/>
                <w:sz w:val="24"/>
                <w:szCs w:val="24"/>
                <w14:textFill>
                  <w14:solidFill>
                    <w14:schemeClr w14:val="tx1"/>
                  </w14:solidFill>
                </w14:textFill>
              </w:rPr>
              <w:t>.1</w:t>
            </w:r>
            <w:r>
              <w:rPr>
                <w:rFonts w:hint="eastAsia" w:ascii="宋体" w:hAnsi="宋体"/>
                <w:color w:val="000000" w:themeColor="text1"/>
                <w:kern w:val="0"/>
                <w:sz w:val="24"/>
                <w:szCs w:val="24"/>
                <w14:textFill>
                  <w14:solidFill>
                    <w14:schemeClr w14:val="tx1"/>
                  </w14:solidFill>
                </w14:textFill>
              </w:rPr>
              <w:t>、监护仪主机心电监测时用≤</w:t>
            </w:r>
            <w:r>
              <w:rPr>
                <w:rFonts w:ascii="宋体" w:hAnsi="宋体"/>
                <w:color w:val="000000" w:themeColor="text1"/>
                <w:kern w:val="0"/>
                <w:sz w:val="24"/>
                <w:szCs w:val="24"/>
                <w14:textFill>
                  <w14:solidFill>
                    <w14:schemeClr w14:val="tx1"/>
                  </w14:solidFill>
                </w14:textFill>
              </w:rPr>
              <w:t>5</w:t>
            </w:r>
            <w:r>
              <w:rPr>
                <w:rFonts w:hint="eastAsia" w:ascii="宋体" w:hAnsi="宋体"/>
                <w:color w:val="000000" w:themeColor="text1"/>
                <w:kern w:val="0"/>
                <w:sz w:val="24"/>
                <w:szCs w:val="24"/>
                <w14:textFill>
                  <w14:solidFill>
                    <w14:schemeClr w14:val="tx1"/>
                  </w14:solidFill>
                </w14:textFill>
              </w:rPr>
              <w:t>个电极，获得</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导联心电，测量准确，操作简便，病人舒适，节省科室成本。</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4.1.2</w:t>
            </w:r>
            <w:r>
              <w:rPr>
                <w:rFonts w:hint="eastAsia" w:ascii="宋体" w:hAnsi="宋体"/>
                <w:color w:val="000000" w:themeColor="text1"/>
                <w:kern w:val="0"/>
                <w:sz w:val="24"/>
                <w:szCs w:val="24"/>
                <w14:textFill>
                  <w14:solidFill>
                    <w14:schemeClr w14:val="tx1"/>
                  </w14:solidFill>
                </w14:textFill>
              </w:rPr>
              <w:t>、心电监测算法采用国际公认的</w:t>
            </w:r>
            <w:r>
              <w:rPr>
                <w:rFonts w:ascii="宋体" w:hAnsi="宋体"/>
                <w:color w:val="000000" w:themeColor="text1"/>
                <w:kern w:val="0"/>
                <w:sz w:val="24"/>
                <w:szCs w:val="24"/>
                <w14:textFill>
                  <w14:solidFill>
                    <w14:schemeClr w14:val="tx1"/>
                  </w14:solidFill>
                </w14:textFill>
              </w:rPr>
              <w:t>STAR  ECG</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 xml:space="preserve"> Marquette 12SL ECG</w:t>
            </w:r>
            <w:r>
              <w:rPr>
                <w:rFonts w:hint="eastAsia" w:ascii="宋体" w:hAnsi="宋体"/>
                <w:color w:val="000000" w:themeColor="text1"/>
                <w:kern w:val="0"/>
                <w:sz w:val="24"/>
                <w:szCs w:val="24"/>
                <w14:textFill>
                  <w14:solidFill>
                    <w14:schemeClr w14:val="tx1"/>
                  </w14:solidFill>
                </w14:textFill>
              </w:rPr>
              <w:t>和</w:t>
            </w:r>
            <w:r>
              <w:rPr>
                <w:rFonts w:ascii="宋体" w:hAnsi="宋体"/>
                <w:color w:val="000000" w:themeColor="text1"/>
                <w:kern w:val="0"/>
                <w:sz w:val="24"/>
                <w:szCs w:val="24"/>
                <w14:textFill>
                  <w14:solidFill>
                    <w14:schemeClr w14:val="tx1"/>
                  </w14:solidFill>
                </w14:textFill>
              </w:rPr>
              <w:t xml:space="preserve">Mortara ECG </w:t>
            </w:r>
            <w:r>
              <w:rPr>
                <w:rFonts w:hint="eastAsia" w:ascii="宋体" w:hAnsi="宋体"/>
                <w:color w:val="000000" w:themeColor="text1"/>
                <w:kern w:val="0"/>
                <w:sz w:val="24"/>
                <w:szCs w:val="24"/>
                <w14:textFill>
                  <w14:solidFill>
                    <w14:schemeClr w14:val="tx1"/>
                  </w14:solidFill>
                </w14:textFill>
              </w:rPr>
              <w:t>，三种金标准心电算法之一。</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4.1.3</w:t>
            </w:r>
            <w:r>
              <w:rPr>
                <w:rFonts w:hint="eastAsia" w:ascii="宋体" w:hAnsi="宋体"/>
                <w:color w:val="000000" w:themeColor="text1"/>
                <w:kern w:val="0"/>
                <w:sz w:val="24"/>
                <w:szCs w:val="24"/>
                <w14:textFill>
                  <w14:solidFill>
                    <w14:schemeClr w14:val="tx1"/>
                  </w14:solidFill>
                </w14:textFill>
              </w:rPr>
              <w:t>、每台监护仪配置多导联心律失常分析软件。</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4.1.4</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导联实时</w:t>
            </w:r>
            <w:r>
              <w:rPr>
                <w:rFonts w:ascii="宋体" w:hAnsi="宋体"/>
                <w:color w:val="000000" w:themeColor="text1"/>
                <w:kern w:val="0"/>
                <w:sz w:val="24"/>
                <w:szCs w:val="24"/>
                <w14:textFill>
                  <w14:solidFill>
                    <w14:schemeClr w14:val="tx1"/>
                  </w14:solidFill>
                </w14:textFill>
              </w:rPr>
              <w:t>ECG</w:t>
            </w:r>
            <w:r>
              <w:rPr>
                <w:rFonts w:hint="eastAsia" w:ascii="宋体" w:hAnsi="宋体"/>
                <w:color w:val="000000" w:themeColor="text1"/>
                <w:kern w:val="0"/>
                <w:sz w:val="24"/>
                <w:szCs w:val="24"/>
                <w14:textFill>
                  <w14:solidFill>
                    <w14:schemeClr w14:val="tx1"/>
                  </w14:solidFill>
                </w14:textFill>
              </w:rPr>
              <w:t>和</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w:t>
            </w:r>
            <w:r>
              <w:rPr>
                <w:rFonts w:ascii="宋体" w:hAnsi="宋体"/>
                <w:color w:val="000000" w:themeColor="text1"/>
                <w:kern w:val="0"/>
                <w:sz w:val="24"/>
                <w:szCs w:val="24"/>
                <w14:textFill>
                  <w14:solidFill>
                    <w14:schemeClr w14:val="tx1"/>
                  </w14:solidFill>
                </w14:textFill>
              </w:rPr>
              <w:t>ST</w:t>
            </w:r>
            <w:r>
              <w:rPr>
                <w:rFonts w:hint="eastAsia" w:ascii="宋体" w:hAnsi="宋体"/>
                <w:color w:val="000000" w:themeColor="text1"/>
                <w:kern w:val="0"/>
                <w:sz w:val="24"/>
                <w:szCs w:val="24"/>
                <w14:textFill>
                  <w14:solidFill>
                    <w14:schemeClr w14:val="tx1"/>
                  </w14:solidFill>
                </w14:textFill>
              </w:rPr>
              <w:t>值同屏显示，实时更新。</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4.1.5</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14:textFill>
                  <w14:solidFill>
                    <w14:schemeClr w14:val="tx1"/>
                  </w14:solidFill>
                </w14:textFill>
              </w:rPr>
              <w:t>导联</w:t>
            </w:r>
            <w:r>
              <w:rPr>
                <w:rFonts w:ascii="宋体" w:hAnsi="宋体"/>
                <w:color w:val="000000" w:themeColor="text1"/>
                <w:kern w:val="0"/>
                <w:sz w:val="24"/>
                <w:szCs w:val="24"/>
                <w14:textFill>
                  <w14:solidFill>
                    <w14:schemeClr w14:val="tx1"/>
                  </w14:solidFill>
                </w14:textFill>
              </w:rPr>
              <w:t xml:space="preserve">ST </w:t>
            </w:r>
            <w:r>
              <w:rPr>
                <w:rFonts w:hint="eastAsia" w:ascii="宋体" w:hAnsi="宋体"/>
                <w:color w:val="000000" w:themeColor="text1"/>
                <w:kern w:val="0"/>
                <w:sz w:val="24"/>
                <w:szCs w:val="24"/>
                <w14:textFill>
                  <w14:solidFill>
                    <w14:schemeClr w14:val="tx1"/>
                  </w14:solidFill>
                </w14:textFill>
              </w:rPr>
              <w:t>数值可以图形形式标记，动态观察</w:t>
            </w:r>
            <w:r>
              <w:rPr>
                <w:rFonts w:ascii="宋体" w:hAnsi="宋体"/>
                <w:color w:val="000000" w:themeColor="text1"/>
                <w:kern w:val="0"/>
                <w:sz w:val="24"/>
                <w:szCs w:val="24"/>
                <w14:textFill>
                  <w14:solidFill>
                    <w14:schemeClr w14:val="tx1"/>
                  </w14:solidFill>
                </w14:textFill>
              </w:rPr>
              <w:t>ST</w:t>
            </w:r>
            <w:r>
              <w:rPr>
                <w:rFonts w:hint="eastAsia" w:ascii="宋体" w:hAnsi="宋体"/>
                <w:color w:val="000000" w:themeColor="text1"/>
                <w:kern w:val="0"/>
                <w:sz w:val="24"/>
                <w:szCs w:val="24"/>
                <w14:textFill>
                  <w14:solidFill>
                    <w14:schemeClr w14:val="tx1"/>
                  </w14:solidFill>
                </w14:textFill>
              </w:rPr>
              <w:t>段变化趋势，心肌缺血定位，指导临床治疗。</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4.1.6</w:t>
            </w:r>
            <w:r>
              <w:rPr>
                <w:rFonts w:hint="eastAsia" w:ascii="宋体" w:hAnsi="宋体"/>
                <w:color w:val="000000" w:themeColor="text1"/>
                <w:kern w:val="0"/>
                <w:sz w:val="24"/>
                <w:szCs w:val="24"/>
                <w14:textFill>
                  <w14:solidFill>
                    <w14:schemeClr w14:val="tx1"/>
                  </w14:solidFill>
                </w14:textFill>
              </w:rPr>
              <w:t>、监护仪必需提供连续的</w:t>
            </w:r>
            <w:r>
              <w:rPr>
                <w:rFonts w:ascii="宋体" w:hAnsi="宋体"/>
                <w:color w:val="000000" w:themeColor="text1"/>
                <w:kern w:val="0"/>
                <w:sz w:val="24"/>
                <w:szCs w:val="24"/>
                <w14:textFill>
                  <w14:solidFill>
                    <w14:schemeClr w14:val="tx1"/>
                  </w14:solidFill>
                </w14:textFill>
              </w:rPr>
              <w:t>QT/QTc</w:t>
            </w:r>
            <w:r>
              <w:rPr>
                <w:rFonts w:hint="eastAsia" w:ascii="宋体" w:hAnsi="宋体"/>
                <w:color w:val="000000" w:themeColor="text1"/>
                <w:kern w:val="0"/>
                <w:sz w:val="24"/>
                <w:szCs w:val="24"/>
                <w14:textFill>
                  <w14:solidFill>
                    <w14:schemeClr w14:val="tx1"/>
                  </w14:solidFill>
                </w14:textFill>
              </w:rPr>
              <w:t>测量，非间断测量。</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4.1.7</w:t>
            </w:r>
            <w:r>
              <w:rPr>
                <w:rFonts w:hint="eastAsia" w:ascii="宋体" w:hAnsi="宋体"/>
                <w:color w:val="000000" w:themeColor="text1"/>
                <w:kern w:val="0"/>
                <w:sz w:val="24"/>
                <w:szCs w:val="24"/>
                <w14:textFill>
                  <w14:solidFill>
                    <w14:schemeClr w14:val="tx1"/>
                  </w14:solidFill>
                </w14:textFill>
              </w:rPr>
              <w:t>、除颤后波形恢复时间≤</w:t>
            </w: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秒钟。</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4.2</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呼吸：阻抗法</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4.3</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无创血压</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4.3.1</w:t>
            </w:r>
            <w:r>
              <w:rPr>
                <w:rFonts w:ascii="宋体" w:hAnsi="宋体"/>
                <w:color w:val="000000" w:themeColor="text1"/>
                <w:kern w:val="0"/>
                <w:sz w:val="24"/>
                <w:szCs w:val="24"/>
                <w14:textFill>
                  <w14:solidFill>
                    <w14:schemeClr w14:val="tx1"/>
                  </w14:solidFill>
                </w14:textFill>
              </w:rPr>
              <w:tab/>
            </w:r>
            <w:r>
              <w:rPr>
                <w:rFonts w:hint="eastAsia" w:ascii="宋体" w:hAnsi="宋体"/>
                <w:color w:val="000000" w:themeColor="text1"/>
                <w:kern w:val="0"/>
                <w:sz w:val="24"/>
                <w:szCs w:val="24"/>
                <w14:textFill>
                  <w14:solidFill>
                    <w14:schemeClr w14:val="tx1"/>
                  </w14:solidFill>
                </w14:textFill>
              </w:rPr>
              <w:t>双参考点校正：血管内测量法和水银柱测量法</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4.3</w:t>
            </w:r>
            <w:r>
              <w:rPr>
                <w:rFonts w:hint="eastAsia" w:ascii="宋体" w:hAnsi="宋体"/>
                <w:color w:val="000000" w:themeColor="text1"/>
                <w:kern w:val="0"/>
                <w:sz w:val="24"/>
                <w:szCs w:val="24"/>
                <w14:textFill>
                  <w14:solidFill>
                    <w14:schemeClr w14:val="tx1"/>
                  </w14:solidFill>
                </w14:textFill>
              </w:rPr>
              <w:t>、血氧饱和度</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4.3.1</w:t>
            </w:r>
            <w:r>
              <w:rPr>
                <w:rFonts w:hint="eastAsia" w:ascii="宋体" w:hAnsi="宋体"/>
                <w:color w:val="000000" w:themeColor="text1"/>
                <w:kern w:val="0"/>
                <w:sz w:val="24"/>
                <w:szCs w:val="24"/>
                <w14:textFill>
                  <w14:solidFill>
                    <w14:schemeClr w14:val="tx1"/>
                  </w14:solidFill>
                </w14:textFill>
              </w:rPr>
              <w:t>、血氧饱和度监测采用国际公认的</w:t>
            </w:r>
            <w:r>
              <w:rPr>
                <w:rFonts w:ascii="宋体" w:hAnsi="宋体"/>
                <w:color w:val="000000" w:themeColor="text1"/>
                <w:kern w:val="0"/>
                <w:sz w:val="24"/>
                <w:szCs w:val="24"/>
                <w14:textFill>
                  <w14:solidFill>
                    <w14:schemeClr w14:val="tx1"/>
                  </w14:solidFill>
                </w14:textFill>
              </w:rPr>
              <w:t>NELLCOR</w:t>
            </w:r>
            <w:r>
              <w:rPr>
                <w:rFonts w:hint="eastAsia" w:ascii="宋体" w:hAnsi="宋体"/>
                <w:color w:val="000000" w:themeColor="text1"/>
                <w:kern w:val="0"/>
                <w:sz w:val="24"/>
                <w:szCs w:val="24"/>
                <w14:textFill>
                  <w14:solidFill>
                    <w14:schemeClr w14:val="tx1"/>
                  </w14:solidFill>
                </w14:textFill>
              </w:rPr>
              <w:t>或者</w:t>
            </w:r>
            <w:r>
              <w:rPr>
                <w:rFonts w:ascii="宋体" w:hAnsi="宋体"/>
                <w:color w:val="000000" w:themeColor="text1"/>
                <w:kern w:val="0"/>
                <w:sz w:val="24"/>
                <w:szCs w:val="24"/>
                <w14:textFill>
                  <w14:solidFill>
                    <w14:schemeClr w14:val="tx1"/>
                  </w14:solidFill>
                </w14:textFill>
              </w:rPr>
              <w:t>FAST</w:t>
            </w:r>
            <w:r>
              <w:rPr>
                <w:rFonts w:hint="eastAsia" w:ascii="宋体" w:hAnsi="宋体"/>
                <w:color w:val="000000" w:themeColor="text1"/>
                <w:kern w:val="0"/>
                <w:sz w:val="24"/>
                <w:szCs w:val="24"/>
                <w14:textFill>
                  <w14:solidFill>
                    <w14:schemeClr w14:val="tx1"/>
                  </w14:solidFill>
                </w14:textFill>
              </w:rPr>
              <w:t>以及</w:t>
            </w:r>
            <w:r>
              <w:rPr>
                <w:rFonts w:ascii="宋体" w:hAnsi="宋体"/>
                <w:color w:val="000000" w:themeColor="text1"/>
                <w:kern w:val="0"/>
                <w:sz w:val="24"/>
                <w:szCs w:val="24"/>
                <w14:textFill>
                  <w14:solidFill>
                    <w14:schemeClr w14:val="tx1"/>
                  </w14:solidFill>
                </w14:textFill>
              </w:rPr>
              <w:t>Masimo</w:t>
            </w:r>
            <w:r>
              <w:rPr>
                <w:rFonts w:hint="eastAsia" w:ascii="宋体" w:hAnsi="宋体"/>
                <w:color w:val="000000" w:themeColor="text1"/>
                <w:kern w:val="0"/>
                <w:sz w:val="24"/>
                <w:szCs w:val="24"/>
                <w14:textFill>
                  <w14:solidFill>
                    <w14:schemeClr w14:val="tx1"/>
                  </w14:solidFill>
                </w14:textFill>
              </w:rPr>
              <w:t>三种金标准血氧技术之一。</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4.3.2</w:t>
            </w:r>
            <w:r>
              <w:rPr>
                <w:rFonts w:hint="eastAsia" w:ascii="宋体" w:hAnsi="宋体"/>
                <w:color w:val="000000" w:themeColor="text1"/>
                <w:kern w:val="0"/>
                <w:sz w:val="24"/>
                <w:szCs w:val="24"/>
                <w14:textFill>
                  <w14:solidFill>
                    <w14:schemeClr w14:val="tx1"/>
                  </w14:solidFill>
                </w14:textFill>
              </w:rPr>
              <w:t>、可显示监测部位的灌注指数</w:t>
            </w:r>
            <w:r>
              <w:rPr>
                <w:rFonts w:ascii="宋体" w:hAnsi="宋体"/>
                <w:color w:val="000000" w:themeColor="text1"/>
                <w:kern w:val="0"/>
                <w:sz w:val="24"/>
                <w:szCs w:val="24"/>
                <w14:textFill>
                  <w14:solidFill>
                    <w14:schemeClr w14:val="tx1"/>
                  </w14:solidFill>
                </w14:textFill>
              </w:rPr>
              <w:t>Perf</w:t>
            </w:r>
            <w:r>
              <w:rPr>
                <w:rFonts w:hint="eastAsia" w:ascii="宋体" w:hAnsi="宋体"/>
                <w:color w:val="000000" w:themeColor="text1"/>
                <w:kern w:val="0"/>
                <w:sz w:val="24"/>
                <w:szCs w:val="24"/>
                <w14:textFill>
                  <w14:solidFill>
                    <w14:schemeClr w14:val="tx1"/>
                  </w14:solidFill>
                </w14:textFill>
              </w:rPr>
              <w:t>，让医护人员能够早期发现病人的休克倾向。</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w:t>
            </w:r>
            <w:r>
              <w:rPr>
                <w:rFonts w:hint="eastAsia" w:ascii="宋体" w:hAnsi="宋体"/>
                <w:color w:val="000000" w:themeColor="text1"/>
                <w:kern w:val="0"/>
                <w:sz w:val="24"/>
                <w:szCs w:val="24"/>
                <w14:textFill>
                  <w14:solidFill>
                    <w14:schemeClr w14:val="tx1"/>
                  </w14:solidFill>
                </w14:textFill>
              </w:rPr>
              <w:t>、48小时趋势回顾，事件的存储，采样频率：12秒。</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6</w:t>
            </w:r>
            <w:r>
              <w:rPr>
                <w:rFonts w:hint="eastAsia" w:ascii="宋体" w:hAnsi="宋体"/>
                <w:color w:val="000000" w:themeColor="text1"/>
                <w:kern w:val="0"/>
                <w:sz w:val="24"/>
                <w:szCs w:val="24"/>
                <w14:textFill>
                  <w14:solidFill>
                    <w14:schemeClr w14:val="tx1"/>
                  </w14:solidFill>
                </w14:textFill>
              </w:rPr>
              <w:t>、采用低功耗材料,无风扇,无硬盘设计,大大减少机器故障率. 避免干扰层流，防止交叉感染，适合在空气质量要求高的环境中长时间运行。</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7</w:t>
            </w:r>
            <w:r>
              <w:rPr>
                <w:rFonts w:hint="eastAsia" w:ascii="宋体" w:hAnsi="宋体"/>
                <w:color w:val="000000" w:themeColor="text1"/>
                <w:kern w:val="0"/>
                <w:sz w:val="24"/>
                <w:szCs w:val="24"/>
                <w14:textFill>
                  <w14:solidFill>
                    <w14:schemeClr w14:val="tx1"/>
                  </w14:solidFill>
                </w14:textFill>
              </w:rPr>
              <w:t>、三级声光报警功能。同时用四种方式报警：按严重程度分级的声音报警；带彩色编码的报警信息、报警的参数数值闪烁,明显的不同颜色(红,黄,绿)的报警灯。</w:t>
            </w:r>
          </w:p>
          <w:p>
            <w:pPr>
              <w:widowControl/>
              <w:spacing w:line="360" w:lineRule="exact"/>
              <w:jc w:val="left"/>
              <w:textAlignment w:val="center"/>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8</w:t>
            </w:r>
            <w:r>
              <w:rPr>
                <w:rFonts w:hint="eastAsia" w:ascii="宋体" w:hAnsi="宋体"/>
                <w:color w:val="000000" w:themeColor="text1"/>
                <w:kern w:val="0"/>
                <w:sz w:val="24"/>
                <w:szCs w:val="24"/>
                <w14:textFill>
                  <w14:solidFill>
                    <w14:schemeClr w14:val="tx1"/>
                  </w14:solidFill>
                </w14:textFill>
              </w:rPr>
              <w:t>、分级报警：危及生命的红色报警（心脏骤停、室颤、窒息、极端心动过缓等）；提示性的黄色报警（监护的参数超越了报警上下限）；技术性的绿色报警（信号质量问题如导联线脱落等）,对病人情况一目了然。</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9</w:t>
            </w:r>
            <w:r>
              <w:rPr>
                <w:rFonts w:hint="eastAsia" w:ascii="宋体" w:hAnsi="宋体"/>
                <w:color w:val="000000" w:themeColor="text1"/>
                <w:kern w:val="0"/>
                <w:sz w:val="24"/>
                <w:szCs w:val="24"/>
                <w14:textFill>
                  <w14:solidFill>
                    <w14:schemeClr w14:val="tx1"/>
                  </w14:solidFill>
                </w14:textFill>
              </w:rPr>
              <w:t>、电池持续工作≥3小时，48小时趋势回顾，事件的存储。</w:t>
            </w:r>
          </w:p>
          <w:p>
            <w:pPr>
              <w:widowControl/>
              <w:spacing w:line="360" w:lineRule="exact"/>
              <w:jc w:val="left"/>
              <w:textAlignment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10、硬件坚固抗摔等级达到</w:t>
            </w:r>
            <w:r>
              <w:rPr>
                <w:rFonts w:ascii="宋体" w:hAnsi="宋体"/>
                <w:color w:val="000000" w:themeColor="text1"/>
                <w:kern w:val="0"/>
                <w:sz w:val="24"/>
                <w:szCs w:val="24"/>
                <w14:textFill>
                  <w14:solidFill>
                    <w14:schemeClr w14:val="tx1"/>
                  </w14:solidFill>
                </w14:textFill>
              </w:rPr>
              <w:t>7M3</w:t>
            </w:r>
            <w:r>
              <w:rPr>
                <w:rFonts w:hint="eastAsia" w:ascii="宋体" w:hAnsi="宋体"/>
                <w:color w:val="000000" w:themeColor="text1"/>
                <w:kern w:val="0"/>
                <w:sz w:val="24"/>
                <w:szCs w:val="24"/>
                <w14:textFill>
                  <w14:solidFill>
                    <w14:schemeClr w14:val="tx1"/>
                  </w14:solidFill>
                </w14:textFill>
              </w:rPr>
              <w:t>级，适用于院内外转运</w:t>
            </w:r>
            <w:r>
              <w:rPr>
                <w:rFonts w:ascii="宋体" w:hAnsi="宋体"/>
                <w:color w:val="000000" w:themeColor="text1"/>
                <w:kern w:val="0"/>
                <w:sz w:val="24"/>
                <w:szCs w:val="24"/>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120000.00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lang w:val="en-US" w:eastAsia="zh-CN"/>
                <w14:textFill>
                  <w14:solidFill>
                    <w14:schemeClr w14:val="tx1"/>
                  </w14:solidFill>
                </w14:textFill>
              </w:rPr>
              <w:t>4</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医用</w:t>
            </w:r>
            <w:r>
              <w:rPr>
                <w:rFonts w:hint="eastAsia" w:ascii="宋体" w:hAnsi="宋体" w:eastAsia="宋体" w:cs="宋体"/>
                <w:color w:val="000000" w:themeColor="text1"/>
                <w:sz w:val="24"/>
                <w:szCs w:val="24"/>
                <w:lang w:eastAsia="zh-CN"/>
                <w14:textFill>
                  <w14:solidFill>
                    <w14:schemeClr w14:val="tx1"/>
                  </w14:solidFill>
                </w14:textFill>
              </w:rPr>
              <w:t>车载</w:t>
            </w:r>
            <w:r>
              <w:rPr>
                <w:rFonts w:hint="eastAsia" w:ascii="宋体" w:hAnsi="宋体" w:cs="宋体"/>
                <w:color w:val="000000" w:themeColor="text1"/>
                <w:sz w:val="24"/>
                <w:szCs w:val="24"/>
                <w:lang w:eastAsia="zh-CN"/>
                <w14:textFill>
                  <w14:solidFill>
                    <w14:schemeClr w14:val="tx1"/>
                  </w14:solidFill>
                </w14:textFill>
              </w:rPr>
              <w:t>呼吸机</w:t>
            </w:r>
          </w:p>
        </w:tc>
        <w:tc>
          <w:tcPr>
            <w:tcW w:w="6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2台</w:t>
            </w:r>
          </w:p>
        </w:tc>
        <w:tc>
          <w:tcPr>
            <w:tcW w:w="7035"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1、小巧便携,广泛适用于成人及儿童；防水（IPX4级，防泼溅）,防震（能承受最高从</w:t>
            </w:r>
            <w:r>
              <w:rPr>
                <w:rFonts w:ascii="宋体" w:hAnsi="宋体"/>
                <w:color w:val="000000" w:themeColor="text1"/>
                <w:kern w:val="0"/>
                <w:sz w:val="24"/>
                <w:szCs w:val="24"/>
                <w14:textFill>
                  <w14:solidFill>
                    <w14:schemeClr w14:val="tx1"/>
                  </w14:solidFill>
                </w14:textFill>
              </w:rPr>
              <w:t>75cm</w:t>
            </w:r>
            <w:r>
              <w:rPr>
                <w:rFonts w:hint="eastAsia" w:ascii="宋体" w:hAnsi="宋体"/>
                <w:color w:val="000000" w:themeColor="text1"/>
                <w:kern w:val="0"/>
                <w:sz w:val="24"/>
                <w:szCs w:val="24"/>
                <w14:textFill>
                  <w14:solidFill>
                    <w14:schemeClr w14:val="tx1"/>
                  </w14:solidFill>
                </w14:textFill>
              </w:rPr>
              <w:t>的高度下落的冲击）,可用于低温（-20至50摄氏度）大雨（IPX4）等恶劣天气环境的现场救护,转运,</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2、可有专用配件适应各种院内及院外转运环境等多种转运解决方案,可随气瓶固定于床边,救护车及病房墙壁</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★3、气体驱动,可接各式钢瓶及中央气源,并具备各种标准管道接口,实现不同气源间迅速转换. </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4</w:t>
            </w:r>
            <w:r>
              <w:rPr>
                <w:rFonts w:hint="eastAsia" w:ascii="宋体" w:hAnsi="宋体"/>
                <w:color w:val="000000" w:themeColor="text1"/>
                <w:kern w:val="0"/>
                <w:sz w:val="24"/>
                <w:szCs w:val="24"/>
                <w14:textFill>
                  <w14:solidFill>
                    <w14:schemeClr w14:val="tx1"/>
                  </w14:solidFill>
                </w14:textFill>
              </w:rPr>
              <w:t>、内置电池可达9小时,支持电池热更换(更换电池后依然保留前设置,无须重置参数)</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★5、高精度液晶触摸显示屏,实时显示压力波形、流速波形，同时</w:t>
            </w:r>
            <w:r>
              <w:rPr>
                <w:rFonts w:hint="eastAsia" w:ascii="宋体" w:hAnsi="宋体"/>
                <w:color w:val="000000" w:themeColor="text1"/>
                <w:kern w:val="0"/>
                <w:sz w:val="24"/>
                <w:szCs w:val="24"/>
                <w:lang w:val="sv-SE"/>
                <w14:textFill>
                  <w14:solidFill>
                    <w14:schemeClr w14:val="tx1"/>
                  </w14:solidFill>
                </w14:textFill>
              </w:rPr>
              <w:t>显示监测参数、设置值等信息</w:t>
            </w:r>
            <w:r>
              <w:rPr>
                <w:rFonts w:hint="eastAsia" w:ascii="宋体" w:hAnsi="宋体"/>
                <w:color w:val="000000" w:themeColor="text1"/>
                <w:kern w:val="0"/>
                <w:sz w:val="24"/>
                <w:szCs w:val="24"/>
                <w14:textFill>
                  <w14:solidFill>
                    <w14:schemeClr w14:val="tx1"/>
                  </w14:solidFill>
                </w14:textFill>
              </w:rPr>
              <w:t>；监测</w:t>
            </w:r>
            <w:r>
              <w:rPr>
                <w:rFonts w:hint="eastAsia" w:ascii="宋体" w:hAnsi="宋体"/>
                <w:color w:val="000000" w:themeColor="text1"/>
                <w:kern w:val="0"/>
                <w:sz w:val="24"/>
                <w:szCs w:val="24"/>
                <w:lang w:val="sv-SE"/>
                <w14:textFill>
                  <w14:solidFill>
                    <w14:schemeClr w14:val="tx1"/>
                  </w14:solidFill>
                </w14:textFill>
              </w:rPr>
              <w:t>测量值</w:t>
            </w:r>
            <w:r>
              <w:rPr>
                <w:rFonts w:ascii="宋体" w:hAnsi="宋体"/>
                <w:color w:val="000000" w:themeColor="text1"/>
                <w:kern w:val="0"/>
                <w:sz w:val="24"/>
                <w:szCs w:val="24"/>
                <w14:textFill>
                  <w14:solidFill>
                    <w14:schemeClr w14:val="tx1"/>
                  </w14:solidFill>
                </w14:textFill>
              </w:rPr>
              <w:t>MVe,VTe, RR,PIP,etCO2</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★6、可同时用于有创呼吸,漏气补偿≥100L/min</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7、呼吸模式：定压、定容、辅助自主呼吸，</w:t>
            </w:r>
            <w:r>
              <w:rPr>
                <w:rFonts w:ascii="宋体" w:hAnsi="宋体"/>
                <w:color w:val="000000" w:themeColor="text1"/>
                <w:kern w:val="0"/>
                <w:sz w:val="24"/>
                <w:szCs w:val="24"/>
                <w14:textFill>
                  <w14:solidFill>
                    <w14:schemeClr w14:val="tx1"/>
                  </w14:solidFill>
                </w14:textFill>
              </w:rPr>
              <w:t>VC-CMV,VC-AC,SPN-CPAP,</w:t>
            </w:r>
            <w:r>
              <w:rPr>
                <w:rFonts w:hint="eastAsia" w:ascii="宋体" w:hAnsi="宋体"/>
                <w:color w:val="000000" w:themeColor="text1"/>
                <w:kern w:val="0"/>
                <w:sz w:val="24"/>
                <w:szCs w:val="24"/>
                <w14:textFill>
                  <w14:solidFill>
                    <w14:schemeClr w14:val="tx1"/>
                  </w14:solidFill>
                </w14:textFill>
              </w:rPr>
              <w:t>SIMV</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8、具备CPR功能，一键启动，自动优化报警设置。心肺复苏时不中断通气,提高抢救成功率</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9、FiO2：40%或者100%</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10、VT：100-2000mL, 具有周围空气压力补偿、BTPS校正功能，保证潮气量精确输送</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11、</w:t>
            </w:r>
            <w:r>
              <w:rPr>
                <w:rFonts w:hint="eastAsia" w:ascii="宋体" w:hAnsi="宋体"/>
                <w:color w:val="000000" w:themeColor="text1"/>
                <w:kern w:val="0"/>
                <w:sz w:val="24"/>
                <w:szCs w:val="24"/>
                <w:lang w:val="sv-SE"/>
                <w14:textFill>
                  <w14:solidFill>
                    <w14:schemeClr w14:val="tx1"/>
                  </w14:solidFill>
                </w14:textFill>
              </w:rPr>
              <w:t>呼吸频率</w:t>
            </w:r>
            <w:r>
              <w:rPr>
                <w:rFonts w:hint="eastAsia" w:ascii="宋体" w:hAnsi="宋体"/>
                <w:color w:val="000000" w:themeColor="text1"/>
                <w:kern w:val="0"/>
                <w:sz w:val="24"/>
                <w:szCs w:val="24"/>
                <w14:textFill>
                  <w14:solidFill>
                    <w14:schemeClr w14:val="tx1"/>
                  </w14:solidFill>
                </w14:textFill>
              </w:rPr>
              <w:t>：2-50/min</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12、</w:t>
            </w:r>
            <w:r>
              <w:rPr>
                <w:rFonts w:hint="eastAsia" w:ascii="宋体" w:hAnsi="宋体"/>
                <w:color w:val="000000" w:themeColor="text1"/>
                <w:kern w:val="0"/>
                <w:sz w:val="24"/>
                <w:szCs w:val="24"/>
                <w:lang w:val="sv-SE"/>
                <w14:textFill>
                  <w14:solidFill>
                    <w14:schemeClr w14:val="tx1"/>
                  </w14:solidFill>
                </w14:textFill>
              </w:rPr>
              <w:t>流速触发</w:t>
            </w:r>
            <w:r>
              <w:rPr>
                <w:rFonts w:hint="eastAsia" w:ascii="宋体" w:hAnsi="宋体"/>
                <w:color w:val="000000" w:themeColor="text1"/>
                <w:kern w:val="0"/>
                <w:sz w:val="24"/>
                <w:szCs w:val="24"/>
                <w14:textFill>
                  <w14:solidFill>
                    <w14:schemeClr w14:val="tx1"/>
                  </w14:solidFill>
                </w14:textFill>
              </w:rPr>
              <w:t>，触发灵敏度 3-15L/min</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13、</w:t>
            </w:r>
            <w:r>
              <w:rPr>
                <w:rFonts w:hint="eastAsia" w:ascii="宋体" w:hAnsi="宋体"/>
                <w:color w:val="000000" w:themeColor="text1"/>
                <w:kern w:val="0"/>
                <w:sz w:val="24"/>
                <w:szCs w:val="24"/>
                <w:lang w:val="sv-SE"/>
                <w14:textFill>
                  <w14:solidFill>
                    <w14:schemeClr w14:val="tx1"/>
                  </w14:solidFill>
                </w14:textFill>
              </w:rPr>
              <w:t>最大吸气</w:t>
            </w:r>
            <w:r>
              <w:rPr>
                <w:rFonts w:hint="eastAsia" w:ascii="宋体" w:hAnsi="宋体"/>
                <w:color w:val="000000" w:themeColor="text1"/>
                <w:kern w:val="0"/>
                <w:sz w:val="24"/>
                <w:szCs w:val="24"/>
                <w14:textFill>
                  <w14:solidFill>
                    <w14:schemeClr w14:val="tx1"/>
                  </w14:solidFill>
                </w14:textFill>
              </w:rPr>
              <w:t>流量100L/min</w:t>
            </w:r>
          </w:p>
          <w:p>
            <w:pPr>
              <w:widowControl/>
              <w:tabs>
                <w:tab w:val="left" w:pos="420"/>
                <w:tab w:val="left" w:pos="1140"/>
              </w:tabs>
              <w:spacing w:line="500" w:lineRule="exact"/>
              <w:jc w:val="left"/>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14、压力支持：0-35 mbar（相对于PEEP），上升斜率调节：慢速（1秒）标准（0.4秒）和快速（&lt;</w:t>
            </w:r>
            <w:r>
              <w:rPr>
                <w:rFonts w:ascii="宋体" w:hAnsi="宋体"/>
                <w:color w:val="000000" w:themeColor="text1"/>
                <w:kern w:val="0"/>
                <w:sz w:val="24"/>
                <w:szCs w:val="24"/>
                <w14:textFill>
                  <w14:solidFill>
                    <w14:schemeClr w14:val="tx1"/>
                  </w14:solidFill>
                </w14:textFill>
              </w:rPr>
              <w:t>0.4</w:t>
            </w:r>
            <w:r>
              <w:rPr>
                <w:rFonts w:hint="eastAsia" w:ascii="宋体" w:hAnsi="宋体"/>
                <w:color w:val="000000" w:themeColor="text1"/>
                <w:kern w:val="0"/>
                <w:sz w:val="24"/>
                <w:szCs w:val="24"/>
                <w14:textFill>
                  <w14:solidFill>
                    <w14:schemeClr w14:val="tx1"/>
                  </w14:solidFill>
                </w14:textFill>
              </w:rPr>
              <w:t>秒），更好地支持病人自主呼吸</w:t>
            </w:r>
          </w:p>
          <w:p>
            <w:pPr>
              <w:widowControl/>
              <w:tabs>
                <w:tab w:val="left" w:pos="420"/>
                <w:tab w:val="left" w:pos="1140"/>
              </w:tabs>
              <w:spacing w:line="500" w:lineRule="exact"/>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15、内置PEEP阀, PEEP：0-20mbar</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hint="default" w:ascii="宋体" w:hAnsi="宋体" w:eastAsia="宋体"/>
                <w:color w:val="000000" w:themeColor="text1"/>
                <w:kern w:val="0"/>
                <w:sz w:val="24"/>
                <w:szCs w:val="24"/>
                <w:lang w:val="en-US" w:eastAsia="zh-CN"/>
                <w14:textFill>
                  <w14:solidFill>
                    <w14:schemeClr w14:val="tx1"/>
                  </w14:solidFill>
                </w14:textFill>
              </w:rPr>
            </w:pPr>
            <w:r>
              <w:rPr>
                <w:rFonts w:hint="eastAsia" w:ascii="宋体" w:hAnsi="宋体"/>
                <w:color w:val="000000" w:themeColor="text1"/>
                <w:kern w:val="0"/>
                <w:sz w:val="24"/>
                <w:szCs w:val="24"/>
                <w:lang w:val="en-US" w:eastAsia="zh-CN"/>
                <w14:textFill>
                  <w14:solidFill>
                    <w14:schemeClr w14:val="tx1"/>
                  </w14:solidFill>
                </w14:textFill>
              </w:rPr>
              <w:t>560000.00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54"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二、商务要求</w:t>
            </w:r>
          </w:p>
        </w:tc>
        <w:tc>
          <w:tcPr>
            <w:tcW w:w="1020"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hint="eastAsia"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8623" w:type="dxa"/>
            <w:gridSpan w:val="3"/>
            <w:tcBorders>
              <w:top w:val="single" w:color="auto" w:sz="4" w:space="0"/>
              <w:left w:val="single" w:color="auto" w:sz="4" w:space="0"/>
              <w:bottom w:val="single" w:color="auto" w:sz="4" w:space="0"/>
              <w:right w:val="single" w:color="auto" w:sz="4" w:space="0"/>
            </w:tcBorders>
          </w:tcPr>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1、竞标人应明确承诺：按国家有关产品“三包”规定执行“三包”，</w:t>
            </w:r>
            <w:r>
              <w:rPr>
                <w:rFonts w:hint="eastAsia" w:hAnsi="宋体"/>
                <w:b/>
                <w:color w:val="000000" w:themeColor="text1"/>
                <w:sz w:val="24"/>
                <w:szCs w:val="24"/>
                <w14:textFill>
                  <w14:solidFill>
                    <w14:schemeClr w14:val="tx1"/>
                  </w14:solidFill>
                </w14:textFill>
              </w:rPr>
              <w:t>货物验收合格后，自验收合格之日起质量保修期≥1年</w:t>
            </w:r>
            <w:r>
              <w:rPr>
                <w:rFonts w:hint="eastAsia" w:hAnsi="宋体"/>
                <w:color w:val="000000" w:themeColor="text1"/>
                <w:sz w:val="24"/>
                <w:szCs w:val="24"/>
                <w14:textFill>
                  <w14:solidFill>
                    <w14:schemeClr w14:val="tx1"/>
                  </w14:solidFill>
                </w14:textFill>
              </w:rPr>
              <w:t>，保修期内免费更换所有故障零配件，并免费提供设备的系统软件及硬件的安全性改版升级和技术支持，确保设备正常运行。</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2、质保期所更换的零配件必须是原厂全新的零配件，满足设备运行要求。</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3、质保期内每年提供2次设备检查保养服务(使用专业检测设备)，每次保养及维修均需提供双方签字确认的保养服务工单或维修工单。</w:t>
            </w:r>
          </w:p>
          <w:p>
            <w:pPr>
              <w:pStyle w:val="19"/>
              <w:snapToGrid w:val="0"/>
              <w:spacing w:line="360" w:lineRule="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4、质量保证期承诺优于国家“三包”规定的，或优于采购文件规定的，按竞标人实际承诺执行。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交货时间及地点</w:t>
            </w:r>
          </w:p>
        </w:tc>
        <w:tc>
          <w:tcPr>
            <w:tcW w:w="8623" w:type="dxa"/>
            <w:gridSpan w:val="3"/>
            <w:tcBorders>
              <w:top w:val="single" w:color="auto" w:sz="4" w:space="0"/>
              <w:left w:val="single" w:color="auto" w:sz="4" w:space="0"/>
              <w:bottom w:val="single" w:color="auto" w:sz="4" w:space="0"/>
              <w:right w:val="single" w:color="auto" w:sz="4" w:space="0"/>
            </w:tcBorders>
          </w:tcPr>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s="Calibri"/>
                <w:color w:val="000000" w:themeColor="text1"/>
                <w:kern w:val="0"/>
                <w:sz w:val="24"/>
                <w:szCs w:val="24"/>
                <w14:textFill>
                  <w14:solidFill>
                    <w14:schemeClr w14:val="tx1"/>
                  </w14:solidFill>
                </w14:textFill>
              </w:rPr>
              <w:t>交货时间：自合同签订之日起30个日历天内完成安装、调试并通过验收</w:t>
            </w:r>
            <w:r>
              <w:rPr>
                <w:rFonts w:hint="eastAsia" w:hAnsi="宋体"/>
                <w:color w:val="000000" w:themeColor="text1"/>
                <w:sz w:val="24"/>
                <w:szCs w:val="24"/>
                <w14:textFill>
                  <w14:solidFill>
                    <w14:schemeClr w14:val="tx1"/>
                  </w14:solidFill>
                </w14:textFill>
              </w:rPr>
              <w:t>。</w:t>
            </w:r>
          </w:p>
          <w:p>
            <w:pPr>
              <w:pStyle w:val="19"/>
              <w:snapToGrid w:val="0"/>
              <w:spacing w:line="360" w:lineRule="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签订合同日期</w:t>
            </w:r>
          </w:p>
        </w:tc>
        <w:tc>
          <w:tcPr>
            <w:tcW w:w="86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自成交通知书发出之日起15日内。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862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银行转账，设备到货安装调试验收合格交付使用后，一次性付清合同款总金额。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医疗器械注册证</w:t>
            </w:r>
          </w:p>
        </w:tc>
        <w:tc>
          <w:tcPr>
            <w:tcW w:w="86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售后服务</w:t>
            </w:r>
          </w:p>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要求</w:t>
            </w:r>
          </w:p>
        </w:tc>
        <w:tc>
          <w:tcPr>
            <w:tcW w:w="8623" w:type="dxa"/>
            <w:gridSpan w:val="3"/>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1、免费送货上门、安装调试，免费培训，验收后产生的木箱等垃圾由中标人负责清理；</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2、竞标人应提出可行的售后服务承诺书；</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3、按厂家承诺实行“三包”；</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4、投标报价包括货物的所有费用，包括采购、运输、安装、劳务、管理、利润、税金、保险、协调、培训、售后服务、配送产品以及所有的不定因素的风险等；</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5、备件、技术及维修服务，培训要求及其它：</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（1）备件要求：竞标人或厂家应在用户当地或省会中心城市设置备件库，存入所有必须的备件，保证必要时可以及时供应；</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（2）技术及维修服务：在用户当地或省会中心城市，竞标人或厂家应配置多名工程技术人员，随时提供开箱验货、安装、调试或维修等服务；</w:t>
            </w:r>
          </w:p>
          <w:p>
            <w:pPr>
              <w:pStyle w:val="19"/>
              <w:snapToGrid w:val="0"/>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（3）技术培训要求：在用户当地或省会中心城市，竞标人或厂家应配置专业技术人员提供现场技术培训，保证使用人员正常操作设备的各种功能；</w:t>
            </w:r>
          </w:p>
          <w:p>
            <w:pPr>
              <w:pStyle w:val="19"/>
              <w:snapToGrid w:val="0"/>
              <w:spacing w:line="360" w:lineRule="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（4）质保期内设备发生故障时，现场响应时间2小时以内，特殊情况无法到达须提前与科室或设备主管科室沟通。当配件等待周期大于7个工作日时，中标人应按照科室要求提供备用机。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其它要求</w:t>
            </w:r>
          </w:p>
        </w:tc>
        <w:tc>
          <w:tcPr>
            <w:tcW w:w="8623" w:type="dxa"/>
            <w:gridSpan w:val="3"/>
            <w:tcBorders>
              <w:top w:val="single" w:color="auto" w:sz="4" w:space="0"/>
              <w:left w:val="single" w:color="auto" w:sz="4" w:space="0"/>
              <w:bottom w:val="single" w:color="auto" w:sz="4" w:space="0"/>
              <w:right w:val="single" w:color="auto" w:sz="4" w:space="0"/>
            </w:tcBorders>
          </w:tcPr>
          <w:p>
            <w:pPr>
              <w:pStyle w:val="19"/>
              <w:snapToGrid w:val="0"/>
              <w:spacing w:line="360" w:lineRule="auto"/>
              <w:rPr>
                <w:rFonts w:hint="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1、成交供应商提交的竞标产品必须是全新且没有使用过的，品种、型号、规格、技 术参数、质量不符合合同规定及采购文件规定标准的，采购人有权拒收该货物，成交供 应商愿意更换货物但逾期交货的，按竞标逾期交货处理。成交供应商拒绝更换货物的， 采购人可单方面解除合同，并有权要求乙方赔偿经济损失。</w:t>
            </w:r>
          </w:p>
          <w:p>
            <w:pPr>
              <w:numPr>
                <w:ilvl w:val="0"/>
                <w:numId w:val="0"/>
              </w:numPr>
              <w:spacing w:line="360" w:lineRule="auto"/>
              <w:ind w:leftChars="0" w:right="97" w:rightChars="46"/>
              <w:jc w:val="left"/>
              <w:rPr>
                <w:rFonts w:hint="eastAsia" w:ascii="宋体" w:hAnsi="宋体" w:cs="宋体"/>
                <w:b w:val="0"/>
                <w:bCs/>
                <w:color w:val="000000" w:themeColor="text1"/>
                <w:kern w:val="0"/>
                <w:sz w:val="24"/>
                <w:szCs w:val="24"/>
                <w:lang w:val="en-US" w:eastAsia="zh-CN" w:bidi="ar"/>
                <w14:textFill>
                  <w14:solidFill>
                    <w14:schemeClr w14:val="tx1"/>
                  </w14:solidFill>
                </w14:textFill>
              </w:rPr>
            </w:pPr>
            <w:r>
              <w:rPr>
                <w:rFonts w:hint="eastAsia" w:ascii="宋体" w:hAnsi="宋体" w:cs="宋体"/>
                <w:b w:val="0"/>
                <w:bCs/>
                <w:color w:val="000000" w:themeColor="text1"/>
                <w:kern w:val="0"/>
                <w:sz w:val="24"/>
                <w:szCs w:val="24"/>
                <w:lang w:val="en-US" w:eastAsia="zh-CN" w:bidi="ar"/>
                <w14:textFill>
                  <w14:solidFill>
                    <w14:schemeClr w14:val="tx1"/>
                  </w14:solidFill>
                </w14:textFill>
              </w:rPr>
              <w:t>2、</w:t>
            </w: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 xml:space="preserve">本项目第 第 </w:t>
            </w:r>
            <w:r>
              <w:rPr>
                <w:rFonts w:hint="eastAsia" w:ascii="宋体" w:hAnsi="宋体" w:cs="宋体"/>
                <w:b w:val="0"/>
                <w:bCs/>
                <w:color w:val="000000" w:themeColor="text1"/>
                <w:kern w:val="0"/>
                <w:sz w:val="24"/>
                <w:szCs w:val="24"/>
                <w:lang w:val="en-US" w:eastAsia="zh-CN" w:bidi="ar"/>
                <w14:textFill>
                  <w14:solidFill>
                    <w14:schemeClr w14:val="tx1"/>
                  </w14:solidFill>
                </w14:textFill>
              </w:rPr>
              <w:t>3</w:t>
            </w: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 xml:space="preserve"> 项目货物“</w:t>
            </w:r>
            <w:r>
              <w:rPr>
                <w:rFonts w:hint="eastAsia" w:ascii="宋体" w:hAnsi="宋体" w:cs="宋体"/>
                <w:b w:val="0"/>
                <w:bCs/>
                <w:color w:val="000000" w:themeColor="text1"/>
                <w:kern w:val="0"/>
                <w:sz w:val="24"/>
                <w:szCs w:val="24"/>
                <w:lang w:val="en-US" w:eastAsia="zh-CN" w:bidi="ar"/>
                <w14:textFill>
                  <w14:solidFill>
                    <w14:schemeClr w14:val="tx1"/>
                  </w14:solidFill>
                </w14:textFill>
              </w:rPr>
              <w:t>医用</w:t>
            </w: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车载监护仪”</w:t>
            </w:r>
            <w:r>
              <w:rPr>
                <w:rFonts w:hint="eastAsia" w:ascii="宋体" w:hAnsi="宋体" w:cs="宋体"/>
                <w:b w:val="0"/>
                <w:bCs/>
                <w:color w:val="000000" w:themeColor="text1"/>
                <w:kern w:val="0"/>
                <w:sz w:val="24"/>
                <w:szCs w:val="24"/>
                <w:lang w:val="en-US" w:eastAsia="zh-CN" w:bidi="ar"/>
                <w14:textFill>
                  <w14:solidFill>
                    <w14:schemeClr w14:val="tx1"/>
                  </w14:solidFill>
                </w14:textFill>
              </w:rPr>
              <w:t>、4</w:t>
            </w: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项目货物“</w:t>
            </w:r>
            <w:r>
              <w:rPr>
                <w:rFonts w:hint="eastAsia" w:ascii="宋体" w:hAnsi="宋体" w:cs="宋体"/>
                <w:b w:val="0"/>
                <w:bCs/>
                <w:color w:val="000000" w:themeColor="text1"/>
                <w:kern w:val="0"/>
                <w:sz w:val="24"/>
                <w:szCs w:val="24"/>
                <w:lang w:val="en-US" w:eastAsia="zh-CN" w:bidi="ar"/>
                <w14:textFill>
                  <w14:solidFill>
                    <w14:schemeClr w14:val="tx1"/>
                  </w14:solidFill>
                </w14:textFill>
              </w:rPr>
              <w:t>医用</w:t>
            </w:r>
            <w:r>
              <w:rPr>
                <w:rFonts w:hint="eastAsia" w:ascii="宋体" w:hAnsi="宋体" w:eastAsia="宋体" w:cs="宋体"/>
                <w:b w:val="0"/>
                <w:bCs/>
                <w:color w:val="000000" w:themeColor="text1"/>
                <w:kern w:val="0"/>
                <w:sz w:val="24"/>
                <w:szCs w:val="24"/>
                <w:lang w:val="en-US" w:eastAsia="zh-CN" w:bidi="ar"/>
                <w14:textFill>
                  <w14:solidFill>
                    <w14:schemeClr w14:val="tx1"/>
                  </w14:solidFill>
                </w14:textFill>
              </w:rPr>
              <w:t>车载呼吸机”接受进口产品竞标，已按规定办妥进口产品采购审核手续，竞标产品选用进口产品时必须为原装进口产品（即通过中国海关报关验放进入中国境内且产自关境外的产品），同时供应商负责免费代办进口产品报关等手续</w:t>
            </w:r>
            <w:r>
              <w:rPr>
                <w:rFonts w:hint="eastAsia" w:ascii="宋体" w:hAnsi="宋体" w:cs="宋体"/>
                <w:b w:val="0"/>
                <w:bCs/>
                <w:color w:val="000000" w:themeColor="text1"/>
                <w:kern w:val="0"/>
                <w:sz w:val="24"/>
                <w:szCs w:val="24"/>
                <w:lang w:val="en-US" w:eastAsia="zh-CN" w:bidi="ar"/>
                <w14:textFill>
                  <w14:solidFill>
                    <w14:schemeClr w14:val="tx1"/>
                  </w14:solidFill>
                </w14:textFill>
              </w:rPr>
              <w:t>。</w:t>
            </w:r>
          </w:p>
          <w:p>
            <w:pPr>
              <w:pStyle w:val="19"/>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、竞标时提供投标产品彩色图片或说明书（标明主要技术参数）。</w:t>
            </w:r>
          </w:p>
          <w:p>
            <w:pPr>
              <w:pStyle w:val="19"/>
              <w:snapToGrid w:val="0"/>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竞标人中标后，采购人在货物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pPr>
              <w:pStyle w:val="19"/>
              <w:snapToGrid w:val="0"/>
              <w:spacing w:line="360" w:lineRule="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.包装要求：根据《财政部等三部门联合印发商品包装和快递包装政府采购需求标准（试行）》财办库【2020】123 号文规定，若投标产品使用塑料、纸质、木质等包装材料时应满足《商 品包装政府采购需求标准（试行）》要求，若投标产品需要快递包装，快递封装材料应满足《快递包装政府采购需求标准（试行）》要求。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gridSpan w:val="3"/>
            <w:tcBorders>
              <w:top w:val="single" w:color="auto" w:sz="4" w:space="0"/>
              <w:left w:val="single" w:color="auto" w:sz="4" w:space="0"/>
              <w:bottom w:val="single" w:color="auto" w:sz="4" w:space="0"/>
              <w:right w:val="single" w:color="auto" w:sz="4" w:space="0"/>
            </w:tcBorders>
            <w:vAlign w:val="center"/>
          </w:tcPr>
          <w:p>
            <w:pPr>
              <w:widowControl/>
              <w:spacing w:before="210" w:after="210" w:line="360" w:lineRule="auto"/>
              <w:jc w:val="center"/>
              <w:rPr>
                <w:rFonts w:hint="eastAsia" w:ascii="Calibri" w:hAnsi="Calibri" w:eastAsia="宋体" w:cs="Times New Roman"/>
                <w:color w:val="000000" w:themeColor="text1"/>
                <w:kern w:val="0"/>
                <w:sz w:val="22"/>
                <w:szCs w:val="28"/>
                <w:highlight w:val="none"/>
                <w:lang w:val="en-US" w:eastAsia="zh-CN" w:bidi="ar-SA"/>
                <w14:textFill>
                  <w14:solidFill>
                    <w14:schemeClr w14:val="tx1"/>
                  </w14:solidFill>
                </w14:textFill>
              </w:rPr>
            </w:pPr>
            <w:r>
              <w:rPr>
                <w:rFonts w:hint="eastAsia"/>
                <w:color w:val="000000" w:themeColor="text1"/>
                <w:kern w:val="0"/>
                <w:sz w:val="22"/>
                <w:szCs w:val="28"/>
                <w:highlight w:val="none"/>
                <w:lang w:eastAsia="zh-CN"/>
                <w14:textFill>
                  <w14:solidFill>
                    <w14:schemeClr w14:val="tx1"/>
                  </w14:solidFill>
                </w14:textFill>
              </w:rPr>
              <w:t>备注</w:t>
            </w:r>
          </w:p>
        </w:tc>
        <w:tc>
          <w:tcPr>
            <w:tcW w:w="86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b/>
                <w:color w:val="000000" w:themeColor="text1"/>
                <w:kern w:val="0"/>
                <w:sz w:val="22"/>
                <w:szCs w:val="22"/>
                <w14:textFill>
                  <w14:solidFill>
                    <w14:schemeClr w14:val="tx1"/>
                  </w14:solidFill>
                </w14:textFill>
              </w:rPr>
            </w:pPr>
            <w:r>
              <w:rPr>
                <w:rFonts w:hint="eastAsia"/>
                <w:b/>
                <w:color w:val="000000" w:themeColor="text1"/>
                <w:kern w:val="0"/>
                <w:sz w:val="22"/>
                <w:szCs w:val="22"/>
                <w14:textFill>
                  <w14:solidFill>
                    <w14:schemeClr w14:val="tx1"/>
                  </w14:solidFill>
                </w14:textFill>
              </w:rPr>
              <w:t>本项目需执行的国家相关标准、行业标准、地方标准或者其他标准、规范</w:t>
            </w:r>
            <w:r>
              <w:rPr>
                <w:rFonts w:hint="eastAsia"/>
                <w:b/>
                <w:color w:val="000000" w:themeColor="text1"/>
                <w:kern w:val="0"/>
                <w:sz w:val="22"/>
                <w:szCs w:val="22"/>
                <w:lang w:eastAsia="zh-CN"/>
                <w14:textFill>
                  <w14:solidFill>
                    <w14:schemeClr w14:val="tx1"/>
                  </w14:solidFill>
                </w14:textFill>
              </w:rPr>
              <w:t>：</w:t>
            </w:r>
            <w:r>
              <w:rPr>
                <w:rFonts w:hint="eastAsia"/>
                <w:color w:val="000000" w:themeColor="text1"/>
                <w:sz w:val="24"/>
                <w:szCs w:val="24"/>
                <w14:textFill>
                  <w14:solidFill>
                    <w14:schemeClr w14:val="tx1"/>
                  </w14:solidFill>
                </w14:textFill>
              </w:rPr>
              <w:t>本项目如有国家相关标准、行业标准、地方标准或者其他标准、规范的，应执行相应的标准、规范。如具体采购需求与标准、规范不一致的，高于标准、规范的按具体采购需求执行，低于标准、规范的按标准、规范执行。</w:t>
            </w:r>
          </w:p>
        </w:tc>
      </w:tr>
    </w:tbl>
    <w:p>
      <w:pPr>
        <w:tabs>
          <w:tab w:val="left" w:pos="180"/>
          <w:tab w:val="left" w:pos="1620"/>
        </w:tabs>
        <w:spacing w:line="360" w:lineRule="exact"/>
        <w:ind w:firstLine="420" w:firstLineChars="200"/>
        <w:rPr>
          <w:rFonts w:ascii="宋体" w:hAnsi="宋体"/>
          <w:color w:val="000000" w:themeColor="text1"/>
          <w:szCs w:val="21"/>
          <w14:textFill>
            <w14:solidFill>
              <w14:schemeClr w14:val="tx1"/>
            </w14:solidFill>
          </w14:textFill>
        </w:rPr>
      </w:pPr>
    </w:p>
    <w:bookmarkEnd w:id="4"/>
    <w:bookmarkEnd w:id="5"/>
    <w:p>
      <w:pPr>
        <w:pStyle w:val="33"/>
        <w:rPr>
          <w:color w:val="000000" w:themeColor="text1"/>
          <w14:textFill>
            <w14:solidFill>
              <w14:schemeClr w14:val="tx1"/>
            </w14:solidFill>
          </w14:textFill>
        </w:rPr>
      </w:pPr>
    </w:p>
    <w:p>
      <w:pPr>
        <w:pStyle w:val="33"/>
        <w:rPr>
          <w:color w:val="000000" w:themeColor="text1"/>
          <w14:textFill>
            <w14:solidFill>
              <w14:schemeClr w14:val="tx1"/>
            </w14:solidFill>
          </w14:textFill>
        </w:rPr>
      </w:pPr>
    </w:p>
    <w:p>
      <w:pPr>
        <w:spacing w:line="500" w:lineRule="exact"/>
        <w:rPr>
          <w:rFonts w:ascii="宋体" w:hAnsi="宋体"/>
          <w:b/>
          <w:color w:val="000000" w:themeColor="text1"/>
          <w:sz w:val="32"/>
          <w:szCs w:val="32"/>
          <w14:textFill>
            <w14:solidFill>
              <w14:schemeClr w14:val="tx1"/>
            </w14:solidFill>
          </w14:textFill>
        </w:rPr>
      </w:pPr>
    </w:p>
    <w:p>
      <w:pPr>
        <w:spacing w:line="5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谈判响应文件基本格式</w:t>
      </w:r>
    </w:p>
    <w:p>
      <w:pPr>
        <w:spacing w:line="500" w:lineRule="exact"/>
        <w:jc w:val="center"/>
        <w:rPr>
          <w:rFonts w:ascii="宋体" w:hAnsi="宋体"/>
          <w:color w:val="000000" w:themeColor="text1"/>
          <w:sz w:val="28"/>
          <w:szCs w:val="28"/>
          <w14:textFill>
            <w14:solidFill>
              <w14:schemeClr w14:val="tx1"/>
            </w14:solidFill>
          </w14:textFill>
        </w:rPr>
      </w:pPr>
    </w:p>
    <w:p>
      <w:pPr>
        <w:spacing w:line="500" w:lineRule="exact"/>
        <w:jc w:val="center"/>
        <w:rPr>
          <w:rFonts w:ascii="宋体" w:hAnsi="宋体"/>
          <w:color w:val="000000" w:themeColor="text1"/>
          <w:sz w:val="28"/>
          <w:szCs w:val="28"/>
          <w14:textFill>
            <w14:solidFill>
              <w14:schemeClr w14:val="tx1"/>
            </w14:solidFill>
          </w14:textFill>
        </w:rPr>
      </w:pPr>
    </w:p>
    <w:p>
      <w:pPr>
        <w:spacing w:line="500" w:lineRule="exact"/>
        <w:outlineLvl w:val="0"/>
        <w:rPr>
          <w:rFonts w:ascii="宋体" w:hAnsi="宋体"/>
          <w:b/>
          <w:color w:val="000000" w:themeColor="text1"/>
          <w:sz w:val="32"/>
          <w:szCs w:val="32"/>
          <w14:textFill>
            <w14:solidFill>
              <w14:schemeClr w14:val="tx1"/>
            </w14:solidFill>
          </w14:textFill>
        </w:rPr>
      </w:pPr>
    </w:p>
    <w:p>
      <w:pPr>
        <w:spacing w:line="500" w:lineRule="exact"/>
        <w:jc w:val="center"/>
        <w:outlineLvl w:val="0"/>
        <w:rPr>
          <w:rFonts w:ascii="宋体" w:hAnsi="宋体"/>
          <w:b/>
          <w:color w:val="000000" w:themeColor="text1"/>
          <w:sz w:val="32"/>
          <w:szCs w:val="32"/>
          <w14:textFill>
            <w14:solidFill>
              <w14:schemeClr w14:val="tx1"/>
            </w14:solidFill>
          </w14:textFill>
        </w:rPr>
      </w:pPr>
    </w:p>
    <w:p>
      <w:pPr>
        <w:spacing w:line="500" w:lineRule="exact"/>
        <w:jc w:val="center"/>
        <w:outlineLvl w:val="0"/>
        <w:rPr>
          <w:rFonts w:ascii="宋体" w:hAnsi="宋体"/>
          <w:b/>
          <w:color w:val="000000" w:themeColor="text1"/>
          <w:sz w:val="32"/>
          <w:szCs w:val="32"/>
          <w14:textFill>
            <w14:solidFill>
              <w14:schemeClr w14:val="tx1"/>
            </w14:solidFill>
          </w14:textFill>
        </w:rPr>
      </w:pPr>
    </w:p>
    <w:p>
      <w:pPr>
        <w:spacing w:line="5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竞争性谈判响应文件（封面）</w:t>
      </w:r>
    </w:p>
    <w:p>
      <w:pPr>
        <w:spacing w:line="500" w:lineRule="exact"/>
        <w:jc w:val="center"/>
        <w:rPr>
          <w:rFonts w:ascii="宋体"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spacing w:line="500" w:lineRule="exact"/>
        <w:jc w:val="center"/>
        <w:rPr>
          <w:rFonts w:ascii="宋体" w:hAnsi="宋体"/>
          <w:color w:val="000000" w:themeColor="text1"/>
          <w:sz w:val="28"/>
          <w:szCs w:val="28"/>
          <w14:textFill>
            <w14:solidFill>
              <w14:schemeClr w14:val="tx1"/>
            </w14:solidFill>
          </w14:textFill>
        </w:rPr>
      </w:pPr>
    </w:p>
    <w:p>
      <w:pPr>
        <w:spacing w:line="500" w:lineRule="exact"/>
        <w:ind w:firstLine="555"/>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采购项目编号：</w:t>
      </w:r>
    </w:p>
    <w:p>
      <w:pPr>
        <w:tabs>
          <w:tab w:val="left" w:pos="3240"/>
        </w:tabs>
        <w:spacing w:line="500" w:lineRule="exact"/>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采购项目名称：</w:t>
      </w:r>
    </w:p>
    <w:p>
      <w:pPr>
        <w:tabs>
          <w:tab w:val="left" w:pos="3240"/>
        </w:tabs>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分标号：</w:t>
      </w:r>
      <w:r>
        <w:rPr>
          <w:rFonts w:hint="eastAsia" w:ascii="宋体" w:hAnsi="宋体"/>
          <w:color w:val="000000" w:themeColor="text1"/>
          <w:sz w:val="28"/>
          <w:szCs w:val="28"/>
          <w:u w:val="single"/>
          <w14:textFill>
            <w14:solidFill>
              <w14:schemeClr w14:val="tx1"/>
            </w14:solidFill>
          </w14:textFill>
        </w:rPr>
        <w:t>（如有）</w:t>
      </w:r>
    </w:p>
    <w:p>
      <w:pPr>
        <w:tabs>
          <w:tab w:val="left" w:pos="2625"/>
        </w:tabs>
        <w:spacing w:line="500" w:lineRule="exact"/>
        <w:jc w:val="center"/>
        <w:rPr>
          <w:rFonts w:ascii="宋体" w:hAnsi="宋体"/>
          <w:color w:val="000000" w:themeColor="text1"/>
          <w:sz w:val="28"/>
          <w:szCs w:val="28"/>
          <w14:textFill>
            <w14:solidFill>
              <w14:schemeClr w14:val="tx1"/>
            </w14:solidFill>
          </w14:textFill>
        </w:rPr>
      </w:pPr>
    </w:p>
    <w:p>
      <w:pPr>
        <w:tabs>
          <w:tab w:val="left" w:pos="2625"/>
        </w:tabs>
        <w:spacing w:line="500" w:lineRule="exact"/>
        <w:jc w:val="center"/>
        <w:rPr>
          <w:rFonts w:ascii="宋体" w:hAnsi="宋体"/>
          <w:color w:val="000000" w:themeColor="text1"/>
          <w:sz w:val="28"/>
          <w:szCs w:val="28"/>
          <w14:textFill>
            <w14:solidFill>
              <w14:schemeClr w14:val="tx1"/>
            </w14:solidFill>
          </w14:textFill>
        </w:rPr>
      </w:pPr>
    </w:p>
    <w:p>
      <w:pPr>
        <w:tabs>
          <w:tab w:val="left" w:pos="2625"/>
        </w:tabs>
        <w:spacing w:line="500" w:lineRule="exact"/>
        <w:jc w:val="center"/>
        <w:rPr>
          <w:rFonts w:ascii="宋体" w:hAnsi="宋体"/>
          <w:color w:val="000000" w:themeColor="text1"/>
          <w:sz w:val="28"/>
          <w:szCs w:val="28"/>
          <w14:textFill>
            <w14:solidFill>
              <w14:schemeClr w14:val="tx1"/>
            </w14:solidFill>
          </w14:textFill>
        </w:rPr>
      </w:pPr>
    </w:p>
    <w:p>
      <w:pPr>
        <w:spacing w:line="500" w:lineRule="exact"/>
        <w:jc w:val="center"/>
        <w:outlineLvl w:val="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（谈判供应商名称）</w:t>
      </w:r>
    </w:p>
    <w:p>
      <w:pPr>
        <w:spacing w:line="500" w:lineRule="exact"/>
        <w:ind w:firstLine="6440" w:firstLineChars="2300"/>
        <w:rPr>
          <w:rFonts w:ascii="宋体" w:hAnsi="宋体"/>
          <w:color w:val="000000" w:themeColor="text1"/>
          <w:szCs w:val="21"/>
          <w14:textFill>
            <w14:solidFill>
              <w14:schemeClr w14:val="tx1"/>
            </w14:solidFill>
          </w14:textFill>
        </w:rPr>
        <w:sectPr>
          <w:pgSz w:w="11906" w:h="16838"/>
          <w:pgMar w:top="850" w:right="850" w:bottom="850" w:left="850" w:header="720" w:footer="720" w:gutter="0"/>
          <w:cols w:space="720" w:num="1"/>
          <w:titlePg/>
          <w:docGrid w:type="lines" w:linePitch="312" w:charSpace="0"/>
        </w:sectPr>
      </w:pPr>
      <w:r>
        <w:rPr>
          <w:rFonts w:hint="eastAsia" w:ascii="宋体" w:hAnsi="宋体"/>
          <w:color w:val="000000" w:themeColor="text1"/>
          <w:sz w:val="28"/>
          <w:szCs w:val="28"/>
          <w14:textFill>
            <w14:solidFill>
              <w14:schemeClr w14:val="tx1"/>
            </w14:solidFill>
          </w14:textFill>
        </w:rPr>
        <w:t>年月    日</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附件一：                    </w:t>
      </w:r>
    </w:p>
    <w:p>
      <w:pPr>
        <w:spacing w:line="520" w:lineRule="exact"/>
        <w:jc w:val="center"/>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竞标声明书</w:t>
      </w:r>
    </w:p>
    <w:p>
      <w:pPr>
        <w:spacing w:line="320" w:lineRule="exact"/>
        <w:jc w:val="center"/>
        <w:rPr>
          <w:rFonts w:ascii="宋体" w:hAnsi="宋体"/>
          <w:color w:val="000000" w:themeColor="text1"/>
          <w:szCs w:val="21"/>
          <w14:textFill>
            <w14:solidFill>
              <w14:schemeClr w14:val="tx1"/>
            </w14:solidFill>
          </w14:textFill>
        </w:rPr>
      </w:pPr>
    </w:p>
    <w:p>
      <w:pPr>
        <w:snapToGrid w:val="0"/>
        <w:spacing w:beforeLines="50" w:after="50"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致：（招标采购单位名称）：</w:t>
      </w:r>
    </w:p>
    <w:p>
      <w:pPr>
        <w:snapToGrid w:val="0"/>
        <w:spacing w:beforeLines="50" w:after="50"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（供应商名称）系中华人民共和国合法企业，经营地址。</w:t>
      </w:r>
    </w:p>
    <w:p>
      <w:pPr>
        <w:snapToGrid w:val="0"/>
        <w:spacing w:beforeLines="50"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我（姓名）系（供应商名称）的法定代表人，我方愿意参加贵方组织的</w:t>
      </w:r>
    </w:p>
    <w:p>
      <w:pPr>
        <w:snapToGrid w:val="0"/>
        <w:spacing w:beforeLines="50"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pPr>
        <w:snapToGrid w:val="0"/>
        <w:spacing w:beforeLines="50"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1.我方向贵方提交的所有响应文件、资料都是准确的和真实的。</w:t>
      </w:r>
    </w:p>
    <w:p>
      <w:pPr>
        <w:snapToGrid w:val="0"/>
        <w:spacing w:beforeLines="50"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Lines="50"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3.我方此次向贵方提供的产品名称为：；规格型号：；该型号产品我方有现货可供，并已于年月生产完工或向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（原厂商名称）购进［</w:t>
      </w:r>
      <w:r>
        <w:rPr>
          <w:rFonts w:hint="eastAsia" w:ascii="宋体" w:hAnsi="宋体"/>
          <w:bCs/>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需在中标后向订购］。</w:t>
      </w:r>
    </w:p>
    <w:p>
      <w:pPr>
        <w:snapToGrid w:val="0"/>
        <w:spacing w:beforeLines="50"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4.我方诚意提请贵方关注：近期有关该型号产品的生产、供货、售后服务以及性能等方面的重大决策和事项有：</w:t>
      </w:r>
      <w:r>
        <w:rPr>
          <w:rFonts w:hint="eastAsia" w:ascii="宋体" w:hAnsi="宋体"/>
          <w:color w:val="000000" w:themeColor="text1"/>
          <w:sz w:val="24"/>
          <w:u w:val="single"/>
          <w14:textFill>
            <w14:solidFill>
              <w14:schemeClr w14:val="tx1"/>
            </w14:solidFill>
          </w14:textFill>
        </w:rPr>
        <w:t>　　　　　　　　　　　　　　　　　　　　　　　　　　　</w:t>
      </w:r>
    </w:p>
    <w:p>
      <w:pPr>
        <w:pStyle w:val="17"/>
        <w:snapToGrid w:val="0"/>
        <w:spacing w:line="420" w:lineRule="exact"/>
        <w:ind w:firstLine="464"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5. 以上事项如有虚假或隐瞒，我方愿意承担一切后果，并不再寻求任何旨在减轻或免除法律责任的辩解。</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 根据</w:t>
      </w:r>
      <w:r>
        <w:rPr>
          <w:rFonts w:ascii="宋体" w:hAnsi="宋体"/>
          <w:color w:val="000000" w:themeColor="text1"/>
          <w:sz w:val="24"/>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但政府采购合同中涉及国家秘密、商业秘密的内容除外。</w:t>
      </w:r>
      <w:r>
        <w:rPr>
          <w:rFonts w:hint="eastAsia" w:ascii="宋体" w:hAnsi="宋体"/>
          <w:color w:val="000000" w:themeColor="text1"/>
          <w:sz w:val="24"/>
          <w14:textFill>
            <w14:solidFill>
              <w14:schemeClr w14:val="tx1"/>
            </w14:solidFill>
          </w14:textFill>
        </w:rPr>
        <w:t>我方就对本次响应文件进行注明如下：（两项内容中必须选择一项）</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□我方本次响应文件</w:t>
      </w:r>
      <w:r>
        <w:rPr>
          <w:rFonts w:ascii="宋体" w:hAnsi="宋体" w:cs="宋体"/>
          <w:color w:val="000000" w:themeColor="text1"/>
          <w:kern w:val="0"/>
          <w:sz w:val="24"/>
          <w14:textFill>
            <w14:solidFill>
              <w14:schemeClr w14:val="tx1"/>
            </w14:solidFill>
          </w14:textFill>
        </w:rPr>
        <w:t>内容中</w:t>
      </w:r>
      <w:r>
        <w:rPr>
          <w:rFonts w:hint="eastAsia" w:ascii="宋体" w:hAnsi="宋体"/>
          <w:color w:val="000000" w:themeColor="text1"/>
          <w:sz w:val="24"/>
          <w14:textFill>
            <w14:solidFill>
              <w14:schemeClr w14:val="tx1"/>
            </w14:solidFill>
          </w14:textFill>
        </w:rPr>
        <w:t>未</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□我方本次响应文件</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的</w:t>
      </w:r>
      <w:r>
        <w:rPr>
          <w:rFonts w:ascii="宋体" w:hAnsi="宋体" w:cs="宋体"/>
          <w:color w:val="000000" w:themeColor="text1"/>
          <w:kern w:val="0"/>
          <w:sz w:val="24"/>
          <w14:textFill>
            <w14:solidFill>
              <w14:schemeClr w14:val="tx1"/>
            </w14:solidFill>
          </w14:textFill>
        </w:rPr>
        <w:t>内容</w:t>
      </w:r>
      <w:r>
        <w:rPr>
          <w:rFonts w:hint="eastAsia" w:ascii="宋体" w:hAnsi="宋体" w:cs="宋体"/>
          <w:color w:val="000000" w:themeColor="text1"/>
          <w:kern w:val="0"/>
          <w:sz w:val="24"/>
          <w14:textFill>
            <w14:solidFill>
              <w14:schemeClr w14:val="tx1"/>
            </w14:solidFill>
          </w14:textFill>
        </w:rPr>
        <w:t>有：；</w:t>
      </w:r>
    </w:p>
    <w:p>
      <w:pPr>
        <w:pStyle w:val="18"/>
        <w:tabs>
          <w:tab w:val="left" w:pos="939"/>
        </w:tabs>
        <w:snapToGrid w:val="0"/>
        <w:spacing w:line="420" w:lineRule="exact"/>
        <w:ind w:left="2" w:leftChars="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Lines="50" w:line="360" w:lineRule="auto"/>
        <w:ind w:right="480" w:firstLine="6196" w:firstLineChars="2582"/>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p>
    <w:p>
      <w:pPr>
        <w:snapToGrid w:val="0"/>
        <w:spacing w:beforeLines="50" w:after="50" w:line="360" w:lineRule="auto"/>
        <w:ind w:right="480" w:firstLine="6120" w:firstLineChars="2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供应商公章：</w:t>
      </w:r>
    </w:p>
    <w:p>
      <w:pPr>
        <w:snapToGrid w:val="0"/>
        <w:spacing w:beforeLines="50" w:after="50" w:line="360" w:lineRule="auto"/>
        <w:ind w:right="480" w:firstLine="24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r>
        <w:rPr>
          <w:rFonts w:ascii="宋体" w:hAnsi="宋体"/>
          <w:color w:val="000000" w:themeColor="text1"/>
          <w:szCs w:val="21"/>
          <w14:textFill>
            <w14:solidFill>
              <w14:schemeClr w14:val="tx1"/>
            </w14:solidFill>
          </w14:textFill>
        </w:rPr>
        <w:br w:type="page"/>
      </w:r>
      <w:r>
        <w:rPr>
          <w:rFonts w:hint="eastAsia" w:ascii="宋体" w:hAnsi="宋体"/>
          <w:color w:val="000000" w:themeColor="text1"/>
          <w:sz w:val="28"/>
          <w:szCs w:val="28"/>
          <w14:textFill>
            <w14:solidFill>
              <w14:schemeClr w14:val="tx1"/>
            </w14:solidFill>
          </w14:textFill>
        </w:rPr>
        <w:t>附件二：</w:t>
      </w:r>
    </w:p>
    <w:p>
      <w:pPr>
        <w:spacing w:line="52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谈  判  书</w:t>
      </w:r>
    </w:p>
    <w:p>
      <w:pPr>
        <w:pStyle w:val="19"/>
        <w:spacing w:line="52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广西元强建设项目管理有限公司 </w:t>
      </w:r>
      <w:r>
        <w:rPr>
          <w:rFonts w:hint="eastAsia" w:hAnsi="宋体"/>
          <w:color w:val="000000" w:themeColor="text1"/>
          <w:sz w:val="24"/>
          <w:szCs w:val="24"/>
          <w14:textFill>
            <w14:solidFill>
              <w14:schemeClr w14:val="tx1"/>
            </w14:solidFill>
          </w14:textFill>
        </w:rPr>
        <w:t>：</w:t>
      </w:r>
    </w:p>
    <w:p>
      <w:pPr>
        <w:pStyle w:val="19"/>
        <w:spacing w:line="520" w:lineRule="exact"/>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依据贵方</w:t>
      </w:r>
      <w:r>
        <w:rPr>
          <w:rFonts w:hint="eastAsia" w:hAnsi="宋体"/>
          <w:color w:val="000000" w:themeColor="text1"/>
          <w:sz w:val="24"/>
          <w:szCs w:val="24"/>
          <w:u w:val="single"/>
          <w14:textFill>
            <w14:solidFill>
              <w14:schemeClr w14:val="tx1"/>
            </w14:solidFill>
          </w14:textFill>
        </w:rPr>
        <w:t>[ 医疗设备采购及安装/项目编号</w:t>
      </w:r>
      <w:r>
        <w:rPr>
          <w:rFonts w:hint="eastAsia" w:hAnsi="宋体"/>
          <w:color w:val="000000" w:themeColor="text1"/>
          <w:sz w:val="24"/>
          <w:szCs w:val="24"/>
          <w:u w:val="single"/>
          <w:lang w:eastAsia="zh-CN"/>
          <w14:textFill>
            <w14:solidFill>
              <w14:schemeClr w14:val="tx1"/>
            </w14:solidFill>
          </w14:textFill>
        </w:rPr>
        <w:t>QZZC2020-J1-01005-GXYQ</w:t>
      </w:r>
      <w:r>
        <w:rPr>
          <w:rFonts w:hint="eastAsia" w:hAnsi="宋体"/>
          <w:color w:val="000000" w:themeColor="text1"/>
          <w:sz w:val="24"/>
          <w:szCs w:val="24"/>
          <w:u w:val="single"/>
          <w14:textFill>
            <w14:solidFill>
              <w14:schemeClr w14:val="tx1"/>
            </w14:solidFill>
          </w14:textFill>
        </w:rPr>
        <w:t>]</w:t>
      </w:r>
      <w:r>
        <w:rPr>
          <w:rFonts w:hint="eastAsia" w:hAnsi="宋体"/>
          <w:color w:val="000000" w:themeColor="text1"/>
          <w:sz w:val="24"/>
          <w:szCs w:val="24"/>
          <w14:textFill>
            <w14:solidFill>
              <w14:schemeClr w14:val="tx1"/>
            </w14:solidFill>
          </w14:textFill>
        </w:rPr>
        <w:t>项目政府采购的竞争性谈判采购文件，我方</w:t>
      </w:r>
      <w:r>
        <w:rPr>
          <w:rFonts w:hint="eastAsia" w:hAnsi="宋体"/>
          <w:color w:val="000000" w:themeColor="text1"/>
          <w:sz w:val="24"/>
          <w:szCs w:val="24"/>
          <w:u w:val="single"/>
          <w14:textFill>
            <w14:solidFill>
              <w14:schemeClr w14:val="tx1"/>
            </w14:solidFill>
          </w14:textFill>
        </w:rPr>
        <w:t>（姓名和职务）</w:t>
      </w:r>
      <w:r>
        <w:rPr>
          <w:rFonts w:hint="eastAsia" w:hAnsi="宋体"/>
          <w:color w:val="000000" w:themeColor="text1"/>
          <w:sz w:val="24"/>
          <w:szCs w:val="24"/>
          <w14:textFill>
            <w14:solidFill>
              <w14:schemeClr w14:val="tx1"/>
            </w14:solidFill>
          </w14:textFill>
        </w:rPr>
        <w:t>经正式授权并代表谈判供应商</w:t>
      </w:r>
      <w:r>
        <w:rPr>
          <w:rFonts w:hint="eastAsia" w:hAnsi="宋体"/>
          <w:color w:val="000000" w:themeColor="text1"/>
          <w:sz w:val="24"/>
          <w:szCs w:val="24"/>
          <w:u w:val="single"/>
          <w14:textFill>
            <w14:solidFill>
              <w14:schemeClr w14:val="tx1"/>
            </w14:solidFill>
          </w14:textFill>
        </w:rPr>
        <w:t>（谈判供应商名称、地址）</w:t>
      </w:r>
      <w:r>
        <w:rPr>
          <w:rFonts w:hint="eastAsia" w:hAnsi="宋体"/>
          <w:color w:val="000000" w:themeColor="text1"/>
          <w:sz w:val="24"/>
          <w:szCs w:val="24"/>
          <w14:textFill>
            <w14:solidFill>
              <w14:schemeClr w14:val="tx1"/>
            </w14:solidFill>
          </w14:textFill>
        </w:rPr>
        <w:t>提交下述竞争性谈判响应文件价格文件、技术服务文件正本一份和副本</w:t>
      </w:r>
      <w:r>
        <w:rPr>
          <w:rFonts w:hint="eastAsia" w:hAnsi="宋体"/>
          <w:color w:val="000000" w:themeColor="text1"/>
          <w:sz w:val="24"/>
          <w:szCs w:val="24"/>
          <w:u w:val="single"/>
          <w14:textFill>
            <w14:solidFill>
              <w14:schemeClr w14:val="tx1"/>
            </w14:solidFill>
          </w14:textFill>
        </w:rPr>
        <w:t>四</w:t>
      </w:r>
      <w:r>
        <w:rPr>
          <w:rFonts w:hint="eastAsia" w:hAnsi="宋体"/>
          <w:color w:val="000000" w:themeColor="text1"/>
          <w:sz w:val="24"/>
          <w:szCs w:val="24"/>
          <w14:textFill>
            <w14:solidFill>
              <w14:schemeClr w14:val="tx1"/>
            </w14:solidFill>
          </w14:textFill>
        </w:rPr>
        <w:t>份。</w:t>
      </w:r>
    </w:p>
    <w:p>
      <w:pPr>
        <w:pStyle w:val="19"/>
        <w:spacing w:line="520" w:lineRule="exact"/>
        <w:ind w:firstLine="480"/>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谈判书；</w:t>
      </w:r>
    </w:p>
    <w:p>
      <w:pPr>
        <w:pStyle w:val="19"/>
        <w:spacing w:line="520" w:lineRule="exact"/>
        <w:ind w:firstLine="480"/>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 谈判报价表；</w:t>
      </w:r>
    </w:p>
    <w:p>
      <w:pPr>
        <w:pStyle w:val="19"/>
        <w:spacing w:line="520" w:lineRule="exact"/>
        <w:ind w:firstLine="480"/>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供货范围一览表；</w:t>
      </w:r>
    </w:p>
    <w:p>
      <w:pPr>
        <w:pStyle w:val="19"/>
        <w:spacing w:line="520" w:lineRule="exact"/>
        <w:ind w:firstLine="480"/>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 技术规格响应、偏离情况说明表；</w:t>
      </w:r>
    </w:p>
    <w:p>
      <w:pPr>
        <w:pStyle w:val="19"/>
        <w:spacing w:line="520" w:lineRule="exact"/>
        <w:ind w:firstLine="480"/>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 按竞争性谈判文件谈判须知和技术规格要求提供的有关文件；</w:t>
      </w:r>
    </w:p>
    <w:p>
      <w:pPr>
        <w:pStyle w:val="19"/>
        <w:spacing w:line="520" w:lineRule="exact"/>
        <w:ind w:firstLine="480"/>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 资格证明文件；</w:t>
      </w:r>
    </w:p>
    <w:p>
      <w:pPr>
        <w:pStyle w:val="19"/>
        <w:spacing w:line="52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在此，授权代表宣布同意如下：</w:t>
      </w:r>
    </w:p>
    <w:p>
      <w:pPr>
        <w:ind w:left="719" w:leftChars="228" w:hanging="240" w:hangingChars="1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1.</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按竞争性谈判采购条件书</w:t>
      </w:r>
      <w:r>
        <w:rPr>
          <w:rFonts w:hint="eastAsia" w:ascii="宋体" w:hAnsi="宋体" w:cs="Times New Roman"/>
          <w:color w:val="000000" w:themeColor="text1"/>
          <w:kern w:val="2"/>
          <w:sz w:val="24"/>
          <w:szCs w:val="24"/>
          <w:lang w:val="en-US" w:eastAsia="zh-CN" w:bidi="ar-SA"/>
          <w14:textFill>
            <w14:solidFill>
              <w14:schemeClr w14:val="tx1"/>
            </w14:solidFill>
          </w14:textFill>
        </w:rPr>
        <w:t>货物需求一览表</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和竞标报价表，竞标总报价人民币（大写）</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元 (￥</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)，交货期：</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p>
    <w:p>
      <w:pPr>
        <w:pStyle w:val="19"/>
        <w:spacing w:line="520" w:lineRule="exact"/>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2</w:t>
      </w:r>
      <w:r>
        <w:rPr>
          <w:rFonts w:hint="eastAsia" w:hAnsi="宋体"/>
          <w:color w:val="000000" w:themeColor="text1"/>
          <w:sz w:val="24"/>
          <w:szCs w:val="24"/>
          <w14:textFill>
            <w14:solidFill>
              <w14:schemeClr w14:val="tx1"/>
            </w14:solidFill>
          </w14:textFill>
        </w:rPr>
        <w:t>. 将按竞争性谈判文件的约定履行合同责任和义务；</w:t>
      </w:r>
    </w:p>
    <w:p>
      <w:pPr>
        <w:pStyle w:val="19"/>
        <w:spacing w:line="520" w:lineRule="exact"/>
        <w:ind w:left="840" w:hanging="36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3</w:t>
      </w:r>
      <w:r>
        <w:rPr>
          <w:rFonts w:hint="eastAsia" w:hAnsi="宋体"/>
          <w:color w:val="000000" w:themeColor="text1"/>
          <w:sz w:val="24"/>
          <w:szCs w:val="24"/>
          <w14:textFill>
            <w14:solidFill>
              <w14:schemeClr w14:val="tx1"/>
            </w14:solidFill>
          </w14:textFill>
        </w:rPr>
        <w:t>. 已详细审查全部竞争性谈判文件，包括</w:t>
      </w:r>
      <w:r>
        <w:rPr>
          <w:rFonts w:hint="eastAsia" w:hAnsi="宋体"/>
          <w:color w:val="000000" w:themeColor="text1"/>
          <w:sz w:val="24"/>
          <w:szCs w:val="24"/>
          <w:u w:val="single"/>
          <w14:textFill>
            <w14:solidFill>
              <w14:schemeClr w14:val="tx1"/>
            </w14:solidFill>
          </w14:textFill>
        </w:rPr>
        <w:t>（补遗书）（如果有的话）</w:t>
      </w:r>
      <w:r>
        <w:rPr>
          <w:rFonts w:hint="eastAsia" w:hAnsi="宋体"/>
          <w:color w:val="000000" w:themeColor="text1"/>
          <w:sz w:val="24"/>
          <w:szCs w:val="24"/>
          <w14:textFill>
            <w14:solidFill>
              <w14:schemeClr w14:val="tx1"/>
            </w14:solidFill>
          </w14:textFill>
        </w:rPr>
        <w:t>；我们完全理解并同意放弃对这方面有不明及误解的权力；</w:t>
      </w:r>
    </w:p>
    <w:p>
      <w:pPr>
        <w:pStyle w:val="19"/>
        <w:spacing w:line="520" w:lineRule="exact"/>
        <w:ind w:left="840" w:hanging="36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 同意提供按照贵方可能要求的与其谈判有关的一切数据或资料；</w:t>
      </w:r>
    </w:p>
    <w:p>
      <w:pPr>
        <w:pStyle w:val="19"/>
        <w:spacing w:line="520" w:lineRule="exact"/>
        <w:ind w:firstLine="48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5</w:t>
      </w:r>
      <w:r>
        <w:rPr>
          <w:rFonts w:hint="eastAsia" w:hAnsi="宋体"/>
          <w:color w:val="000000" w:themeColor="text1"/>
          <w:sz w:val="24"/>
          <w:szCs w:val="24"/>
          <w14:textFill>
            <w14:solidFill>
              <w14:schemeClr w14:val="tx1"/>
            </w14:solidFill>
          </w14:textFill>
        </w:rPr>
        <w:t>. 与本谈判有关的一切正式往来信函请寄：</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地址：</w:t>
      </w:r>
      <w:r>
        <w:rPr>
          <w:rFonts w:hint="eastAsia" w:hAnsi="宋体"/>
          <w:b w:val="0"/>
          <w:bCs/>
          <w:color w:val="000000" w:themeColor="text1"/>
          <w:sz w:val="22"/>
          <w:szCs w:val="21"/>
          <w:u w:val="single"/>
          <w14:textFill>
            <w14:solidFill>
              <w14:schemeClr w14:val="tx1"/>
            </w14:solidFill>
          </w14:textFill>
        </w:rPr>
        <w:t xml:space="preserve">                               </w:t>
      </w:r>
      <w:r>
        <w:rPr>
          <w:rFonts w:hint="eastAsia" w:hAnsi="宋体"/>
          <w:b w:val="0"/>
          <w:bCs/>
          <w:color w:val="000000" w:themeColor="text1"/>
          <w:sz w:val="22"/>
          <w:szCs w:val="21"/>
          <w14:textFill>
            <w14:solidFill>
              <w14:schemeClr w14:val="tx1"/>
            </w14:solidFill>
          </w14:textFill>
        </w:rPr>
        <w:t xml:space="preserve">  邮政编码： </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电话、电报、传真或电传：</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开户名称：</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开户银行：</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账号：</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法定代表人或委托代理人签名：</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竞标人（公章）：</w:t>
      </w:r>
      <w:r>
        <w:rPr>
          <w:rFonts w:hint="eastAsia" w:hAnsi="宋体"/>
          <w:b w:val="0"/>
          <w:bCs/>
          <w:color w:val="000000" w:themeColor="text1"/>
          <w:sz w:val="22"/>
          <w:szCs w:val="21"/>
          <w:u w:val="single"/>
          <w14:textFill>
            <w14:solidFill>
              <w14:schemeClr w14:val="tx1"/>
            </w14:solidFill>
          </w14:textFill>
        </w:rPr>
        <w:t xml:space="preserve">                                               </w:t>
      </w:r>
    </w:p>
    <w:p>
      <w:pPr>
        <w:pStyle w:val="19"/>
        <w:spacing w:line="420" w:lineRule="exact"/>
        <w:ind w:left="100" w:firstLine="420"/>
        <w:rPr>
          <w:rFonts w:hint="eastAsia" w:hAnsi="宋体"/>
          <w:b w:val="0"/>
          <w:bCs/>
          <w:color w:val="000000" w:themeColor="text1"/>
          <w:sz w:val="22"/>
          <w:szCs w:val="21"/>
          <w14:textFill>
            <w14:solidFill>
              <w14:schemeClr w14:val="tx1"/>
            </w14:solidFill>
          </w14:textFill>
        </w:rPr>
      </w:pPr>
      <w:r>
        <w:rPr>
          <w:rFonts w:hint="eastAsia" w:hAnsi="宋体"/>
          <w:b w:val="0"/>
          <w:bCs/>
          <w:color w:val="000000" w:themeColor="text1"/>
          <w:sz w:val="22"/>
          <w:szCs w:val="21"/>
          <w14:textFill>
            <w14:solidFill>
              <w14:schemeClr w14:val="tx1"/>
            </w14:solidFill>
          </w14:textFill>
        </w:rPr>
        <w:t>竞标日期：</w:t>
      </w:r>
      <w:r>
        <w:rPr>
          <w:rFonts w:hint="eastAsia" w:hAnsi="宋体"/>
          <w:b w:val="0"/>
          <w:bCs/>
          <w:color w:val="000000" w:themeColor="text1"/>
          <w:sz w:val="22"/>
          <w:szCs w:val="21"/>
          <w:u w:val="single"/>
          <w14:textFill>
            <w14:solidFill>
              <w14:schemeClr w14:val="tx1"/>
            </w14:solidFill>
          </w14:textFill>
        </w:rPr>
        <w:t xml:space="preserve">                                                    </w:t>
      </w:r>
    </w:p>
    <w:p>
      <w:pPr>
        <w:spacing w:line="300" w:lineRule="auto"/>
        <w:rPr>
          <w:rFonts w:ascii="宋体" w:hAnsi="宋体"/>
          <w:color w:val="000000" w:themeColor="text1"/>
          <w:szCs w:val="21"/>
          <w14:textFill>
            <w14:solidFill>
              <w14:schemeClr w14:val="tx1"/>
            </w14:solidFill>
          </w14:textFill>
        </w:rPr>
      </w:pPr>
    </w:p>
    <w:p>
      <w:pPr>
        <w:pStyle w:val="33"/>
        <w:ind w:firstLine="210"/>
        <w:rPr>
          <w:rFonts w:hAnsi="宋体"/>
          <w:color w:val="000000" w:themeColor="text1"/>
          <w:szCs w:val="21"/>
          <w14:textFill>
            <w14:solidFill>
              <w14:schemeClr w14:val="tx1"/>
            </w14:solidFill>
          </w14:textFill>
        </w:rPr>
      </w:pPr>
    </w:p>
    <w:p>
      <w:pPr>
        <w:pStyle w:val="33"/>
        <w:ind w:firstLine="210"/>
        <w:rPr>
          <w:rFonts w:hAnsi="宋体"/>
          <w:color w:val="000000" w:themeColor="text1"/>
          <w:szCs w:val="21"/>
          <w14:textFill>
            <w14:solidFill>
              <w14:schemeClr w14:val="tx1"/>
            </w14:solidFill>
          </w14:textFill>
        </w:rPr>
      </w:pPr>
    </w:p>
    <w:p>
      <w:pPr>
        <w:spacing w:line="500" w:lineRule="exact"/>
        <w:rPr>
          <w:rFonts w:ascii="宋体" w:hAnsi="宋体"/>
          <w:color w:val="000000" w:themeColor="text1"/>
          <w:sz w:val="28"/>
          <w:szCs w:val="28"/>
          <w14:textFill>
            <w14:solidFill>
              <w14:schemeClr w14:val="tx1"/>
            </w14:solidFill>
          </w14:textFill>
        </w:rPr>
      </w:pPr>
    </w:p>
    <w:p>
      <w:pPr>
        <w:pStyle w:val="33"/>
        <w:ind w:firstLine="210"/>
        <w:rPr>
          <w:color w:val="000000" w:themeColor="text1"/>
          <w14:textFill>
            <w14:solidFill>
              <w14:schemeClr w14:val="tx1"/>
            </w14:solidFill>
          </w14:textFill>
        </w:rPr>
      </w:pPr>
    </w:p>
    <w:p>
      <w:pPr>
        <w:spacing w:line="500" w:lineRule="exact"/>
        <w:outlineLvl w:val="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附件三：             </w:t>
      </w:r>
    </w:p>
    <w:p>
      <w:pPr>
        <w:spacing w:line="5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谈判报价表</w:t>
      </w:r>
    </w:p>
    <w:p>
      <w:pPr>
        <w:spacing w:line="500" w:lineRule="exact"/>
        <w:jc w:val="center"/>
        <w:rPr>
          <w:rFonts w:ascii="宋体" w:hAnsi="宋体"/>
          <w:b/>
          <w:color w:val="000000" w:themeColor="text1"/>
          <w:sz w:val="32"/>
          <w:szCs w:val="32"/>
          <w14:textFill>
            <w14:solidFill>
              <w14:schemeClr w14:val="tx1"/>
            </w14:solidFill>
          </w14:textFill>
        </w:rPr>
      </w:pPr>
    </w:p>
    <w:p>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采购项目编号：</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p>
    <w:p>
      <w:pPr>
        <w:spacing w:line="500" w:lineRule="exact"/>
        <w:rPr>
          <w:rFonts w:ascii="宋体" w:hAnsi="宋体"/>
          <w:color w:val="000000" w:themeColor="text1"/>
          <w:sz w:val="24"/>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00"/>
        <w:gridCol w:w="916"/>
        <w:gridCol w:w="1836"/>
        <w:gridCol w:w="1100"/>
        <w:gridCol w:w="1283"/>
        <w:gridCol w:w="154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货物名称</w:t>
            </w:r>
          </w:p>
        </w:tc>
        <w:tc>
          <w:tcPr>
            <w:tcW w:w="9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数量①</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货物全称、品牌、生产厂家及国别</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规格型号</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单价（元)②</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单项合价（元）</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③＝①×②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965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报价合计（包含装卸、运输等所有费用）：（大写）人民币                                       （￥                元）</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投标货物中，属于小微企业生产的产品总值为￥      元，占本投标报价的比例为   %；属于优先采购节能产品总值为￥      元，占本投标报价的比例为      %；属于优先采购环境标志产品总值为￥      元，占本投标报价的比例为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65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交货期：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5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竞</w:t>
            </w:r>
            <w:r>
              <w:rPr>
                <w:rFonts w:hint="eastAsia" w:ascii="宋体" w:hAnsi="宋体" w:cs="宋体"/>
                <w:color w:val="000000" w:themeColor="text1"/>
                <w:sz w:val="24"/>
                <w14:textFill>
                  <w14:solidFill>
                    <w14:schemeClr w14:val="tx1"/>
                  </w14:solidFill>
                </w14:textFill>
              </w:rPr>
              <w:t>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5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656"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tc>
      </w:tr>
    </w:tbl>
    <w:p>
      <w:pPr>
        <w:spacing w:line="500" w:lineRule="exact"/>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注：表格内容均需按要求填写并盖章，不得留空，否则按投标无效处理。</w:t>
      </w:r>
    </w:p>
    <w:p>
      <w:pPr>
        <w:pStyle w:val="19"/>
        <w:jc w:val="center"/>
        <w:rPr>
          <w:rFonts w:hAnsi="宋体"/>
          <w:color w:val="000000" w:themeColor="text1"/>
          <w:sz w:val="24"/>
          <w:szCs w:val="24"/>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pStyle w:val="33"/>
        <w:rPr>
          <w:color w:val="000000" w:themeColor="text1"/>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pStyle w:val="33"/>
        <w:ind w:firstLine="210"/>
        <w:rPr>
          <w:color w:val="000000" w:themeColor="text1"/>
          <w14:textFill>
            <w14:solidFill>
              <w14:schemeClr w14:val="tx1"/>
            </w14:solidFill>
          </w14:textFill>
        </w:rPr>
      </w:pPr>
    </w:p>
    <w:p>
      <w:pPr>
        <w:spacing w:line="300" w:lineRule="auto"/>
        <w:outlineLvl w:val="0"/>
        <w:rPr>
          <w:rFonts w:ascii="宋体" w:hAnsi="宋体"/>
          <w:color w:val="000000" w:themeColor="text1"/>
          <w:sz w:val="28"/>
          <w:szCs w:val="28"/>
          <w14:textFill>
            <w14:solidFill>
              <w14:schemeClr w14:val="tx1"/>
            </w14:solidFill>
          </w14:textFill>
        </w:rPr>
      </w:pPr>
    </w:p>
    <w:p>
      <w:pPr>
        <w:spacing w:line="300" w:lineRule="auto"/>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附件四：</w:t>
      </w:r>
    </w:p>
    <w:p>
      <w:pPr>
        <w:spacing w:line="300" w:lineRule="auto"/>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技术响应、偏离情况说明表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采购项目编号：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p>
    <w:p>
      <w:pPr>
        <w:spacing w:line="360" w:lineRule="auto"/>
        <w:rPr>
          <w:rFonts w:ascii="宋体" w:hAnsi="宋体"/>
          <w:color w:val="000000" w:themeColor="text1"/>
          <w:sz w:val="24"/>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313"/>
        <w:gridCol w:w="2409"/>
        <w:gridCol w:w="2688"/>
        <w:gridCol w:w="1423"/>
        <w:gridCol w:w="11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6" w:name="_Toc173066401"/>
            <w:bookmarkStart w:id="7" w:name="_Toc373333689"/>
            <w:bookmarkStart w:id="8" w:name="_Toc254970588"/>
            <w:bookmarkStart w:id="9" w:name="_Toc173211900"/>
            <w:bookmarkStart w:id="10" w:name="_Toc297193185"/>
            <w:bookmarkStart w:id="11" w:name="_Toc254970729"/>
            <w:bookmarkStart w:id="12" w:name="_Toc301781611"/>
            <w:bookmarkStart w:id="13" w:name="_Toc383699906"/>
            <w:bookmarkStart w:id="14" w:name="_Toc295404981"/>
            <w:r>
              <w:rPr>
                <w:rFonts w:hint="eastAsia" w:ascii="宋体" w:hAnsi="宋体"/>
                <w:color w:val="000000" w:themeColor="text1"/>
                <w:sz w:val="24"/>
                <w14:textFill>
                  <w14:solidFill>
                    <w14:schemeClr w14:val="tx1"/>
                  </w14:solidFill>
                </w14:textFill>
              </w:rPr>
              <w:t>序号</w:t>
            </w:r>
            <w:bookmarkEnd w:id="6"/>
            <w:bookmarkEnd w:id="7"/>
            <w:bookmarkEnd w:id="8"/>
            <w:bookmarkEnd w:id="9"/>
            <w:bookmarkEnd w:id="10"/>
            <w:bookmarkEnd w:id="11"/>
            <w:bookmarkEnd w:id="12"/>
            <w:bookmarkEnd w:id="13"/>
            <w:bookmarkEnd w:id="14"/>
          </w:p>
        </w:tc>
        <w:tc>
          <w:tcPr>
            <w:tcW w:w="131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w:t>
            </w: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15" w:name="_Toc297193186"/>
            <w:bookmarkStart w:id="16" w:name="_Toc173211901"/>
            <w:bookmarkStart w:id="17" w:name="_Toc301781612"/>
            <w:bookmarkStart w:id="18" w:name="_Toc295404982"/>
            <w:bookmarkStart w:id="19" w:name="_Toc254970589"/>
            <w:bookmarkStart w:id="20" w:name="_Toc173066402"/>
            <w:bookmarkStart w:id="21" w:name="_Toc373333690"/>
            <w:bookmarkStart w:id="22" w:name="_Toc254970730"/>
            <w:bookmarkStart w:id="23" w:name="_Toc383699907"/>
            <w:r>
              <w:rPr>
                <w:rFonts w:hint="eastAsia" w:ascii="宋体" w:hAnsi="宋体"/>
                <w:color w:val="000000" w:themeColor="text1"/>
                <w:sz w:val="24"/>
                <w14:textFill>
                  <w14:solidFill>
                    <w14:schemeClr w14:val="tx1"/>
                  </w14:solidFill>
                </w14:textFill>
              </w:rPr>
              <w:t>竞争性谈判文件要求</w:t>
            </w:r>
            <w:bookmarkEnd w:id="15"/>
            <w:bookmarkEnd w:id="16"/>
            <w:bookmarkEnd w:id="17"/>
            <w:bookmarkEnd w:id="18"/>
            <w:bookmarkEnd w:id="19"/>
            <w:bookmarkEnd w:id="20"/>
            <w:bookmarkEnd w:id="21"/>
            <w:bookmarkEnd w:id="22"/>
            <w:bookmarkEnd w:id="23"/>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24" w:name="_Toc373333691"/>
            <w:bookmarkStart w:id="25" w:name="_Toc301781613"/>
            <w:bookmarkStart w:id="26" w:name="_Toc297193187"/>
            <w:bookmarkStart w:id="27" w:name="_Toc254970731"/>
            <w:bookmarkStart w:id="28" w:name="_Toc254970590"/>
            <w:bookmarkStart w:id="29" w:name="_Toc383699908"/>
            <w:bookmarkStart w:id="30" w:name="_Toc295404983"/>
            <w:bookmarkStart w:id="31" w:name="_Toc173211902"/>
            <w:bookmarkStart w:id="32" w:name="_Toc173066403"/>
            <w:r>
              <w:rPr>
                <w:rFonts w:hint="eastAsia" w:ascii="宋体" w:hAnsi="宋体"/>
                <w:color w:val="000000" w:themeColor="text1"/>
                <w:sz w:val="24"/>
                <w14:textFill>
                  <w14:solidFill>
                    <w14:schemeClr w14:val="tx1"/>
                  </w14:solidFill>
                </w14:textFill>
              </w:rPr>
              <w:t>响应文件具体响应</w:t>
            </w:r>
            <w:bookmarkEnd w:id="24"/>
            <w:bookmarkEnd w:id="25"/>
            <w:bookmarkEnd w:id="26"/>
            <w:bookmarkEnd w:id="27"/>
            <w:bookmarkEnd w:id="28"/>
            <w:bookmarkEnd w:id="29"/>
            <w:bookmarkEnd w:id="30"/>
            <w:bookmarkEnd w:id="31"/>
            <w:bookmarkEnd w:id="32"/>
          </w:p>
        </w:tc>
        <w:tc>
          <w:tcPr>
            <w:tcW w:w="142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33" w:name="_Toc254970591"/>
            <w:bookmarkStart w:id="34" w:name="_Toc297193188"/>
            <w:bookmarkStart w:id="35" w:name="_Toc173211903"/>
            <w:bookmarkStart w:id="36" w:name="_Toc254970732"/>
            <w:bookmarkStart w:id="37" w:name="_Toc295404984"/>
            <w:bookmarkStart w:id="38" w:name="_Toc301781614"/>
            <w:bookmarkStart w:id="39" w:name="_Toc173066404"/>
            <w:bookmarkStart w:id="40" w:name="_Toc383699909"/>
            <w:bookmarkStart w:id="41" w:name="_Toc373333692"/>
            <w:r>
              <w:rPr>
                <w:rFonts w:hint="eastAsia" w:ascii="宋体" w:hAnsi="宋体"/>
                <w:color w:val="000000" w:themeColor="text1"/>
                <w:sz w:val="24"/>
                <w14:textFill>
                  <w14:solidFill>
                    <w14:schemeClr w14:val="tx1"/>
                  </w14:solidFill>
                </w14:textFill>
              </w:rPr>
              <w:t>响应/偏离</w:t>
            </w:r>
            <w:bookmarkEnd w:id="33"/>
            <w:bookmarkEnd w:id="34"/>
            <w:bookmarkEnd w:id="35"/>
            <w:bookmarkEnd w:id="36"/>
            <w:bookmarkEnd w:id="37"/>
            <w:bookmarkEnd w:id="38"/>
            <w:bookmarkEnd w:id="39"/>
            <w:bookmarkEnd w:id="40"/>
            <w:bookmarkEnd w:id="41"/>
          </w:p>
        </w:tc>
        <w:tc>
          <w:tcPr>
            <w:tcW w:w="1116"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42" w:name="_Toc173211904"/>
            <w:bookmarkStart w:id="43" w:name="_Toc173066405"/>
            <w:bookmarkStart w:id="44" w:name="_Toc301781615"/>
            <w:bookmarkStart w:id="45" w:name="_Toc297193189"/>
            <w:bookmarkStart w:id="46" w:name="_Toc295404985"/>
            <w:bookmarkStart w:id="47" w:name="_Toc373333693"/>
            <w:bookmarkStart w:id="48" w:name="_Toc254970733"/>
            <w:bookmarkStart w:id="49" w:name="_Toc383699910"/>
            <w:bookmarkStart w:id="50" w:name="_Toc254970592"/>
            <w:r>
              <w:rPr>
                <w:rFonts w:hint="eastAsia" w:ascii="宋体" w:hAnsi="宋体"/>
                <w:color w:val="000000" w:themeColor="text1"/>
                <w:sz w:val="24"/>
                <w14:textFill>
                  <w14:solidFill>
                    <w14:schemeClr w14:val="tx1"/>
                  </w14:solidFill>
                </w14:textFill>
              </w:rPr>
              <w:t>说明</w:t>
            </w:r>
            <w:bookmarkEnd w:id="42"/>
            <w:bookmarkEnd w:id="43"/>
            <w:bookmarkEnd w:id="44"/>
            <w:bookmarkEnd w:id="45"/>
            <w:bookmarkEnd w:id="46"/>
            <w:bookmarkEnd w:id="47"/>
            <w:bookmarkEnd w:id="48"/>
            <w:bookmarkEnd w:id="49"/>
            <w:bookmarkEnd w:id="5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51" w:name="_Toc173066406"/>
            <w:bookmarkStart w:id="52" w:name="_Toc295404986"/>
            <w:bookmarkStart w:id="53" w:name="_Toc383699911"/>
            <w:bookmarkStart w:id="54" w:name="_Toc173211905"/>
            <w:bookmarkStart w:id="55" w:name="_Toc301781616"/>
            <w:bookmarkStart w:id="56" w:name="_Toc254970734"/>
            <w:bookmarkStart w:id="57" w:name="_Toc254970593"/>
            <w:bookmarkStart w:id="58" w:name="_Toc373333694"/>
            <w:bookmarkStart w:id="59" w:name="_Toc297193190"/>
            <w:r>
              <w:rPr>
                <w:rFonts w:hint="eastAsia" w:ascii="宋体" w:hAnsi="宋体"/>
                <w:color w:val="000000" w:themeColor="text1"/>
                <w:sz w:val="24"/>
                <w14:textFill>
                  <w14:solidFill>
                    <w14:schemeClr w14:val="tx1"/>
                  </w14:solidFill>
                </w14:textFill>
              </w:rPr>
              <w:t>1</w:t>
            </w:r>
            <w:bookmarkEnd w:id="51"/>
            <w:bookmarkEnd w:id="52"/>
            <w:bookmarkEnd w:id="53"/>
            <w:bookmarkEnd w:id="54"/>
            <w:bookmarkEnd w:id="55"/>
            <w:bookmarkEnd w:id="56"/>
            <w:bookmarkEnd w:id="57"/>
            <w:bookmarkEnd w:id="58"/>
            <w:bookmarkEnd w:id="59"/>
          </w:p>
        </w:tc>
        <w:tc>
          <w:tcPr>
            <w:tcW w:w="1313" w:type="dxa"/>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42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60" w:name="_Toc254970594"/>
            <w:bookmarkStart w:id="61" w:name="_Toc173211906"/>
            <w:bookmarkStart w:id="62" w:name="_Toc373333695"/>
            <w:bookmarkStart w:id="63" w:name="_Toc173066407"/>
            <w:bookmarkStart w:id="64" w:name="_Toc301781617"/>
            <w:bookmarkStart w:id="65" w:name="_Toc297193191"/>
            <w:bookmarkStart w:id="66" w:name="_Toc295404987"/>
            <w:bookmarkStart w:id="67" w:name="_Toc383699912"/>
            <w:bookmarkStart w:id="68" w:name="_Toc254970735"/>
            <w:r>
              <w:rPr>
                <w:rFonts w:hint="eastAsia" w:ascii="宋体" w:hAnsi="宋体"/>
                <w:color w:val="000000" w:themeColor="text1"/>
                <w:sz w:val="24"/>
                <w14:textFill>
                  <w14:solidFill>
                    <w14:schemeClr w14:val="tx1"/>
                  </w14:solidFill>
                </w14:textFill>
              </w:rPr>
              <w:t>2</w:t>
            </w:r>
            <w:bookmarkEnd w:id="60"/>
            <w:bookmarkEnd w:id="61"/>
            <w:bookmarkEnd w:id="62"/>
            <w:bookmarkEnd w:id="63"/>
            <w:bookmarkEnd w:id="64"/>
            <w:bookmarkEnd w:id="65"/>
            <w:bookmarkEnd w:id="66"/>
            <w:bookmarkEnd w:id="67"/>
            <w:bookmarkEnd w:id="68"/>
          </w:p>
        </w:tc>
        <w:tc>
          <w:tcPr>
            <w:tcW w:w="1313" w:type="dxa"/>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42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69" w:name="_Toc301781618"/>
            <w:bookmarkStart w:id="70" w:name="_Toc254970736"/>
            <w:bookmarkStart w:id="71" w:name="_Toc173211907"/>
            <w:bookmarkStart w:id="72" w:name="_Toc173066408"/>
            <w:bookmarkStart w:id="73" w:name="_Toc254970595"/>
            <w:bookmarkStart w:id="74" w:name="_Toc383699913"/>
            <w:bookmarkStart w:id="75" w:name="_Toc297193192"/>
            <w:bookmarkStart w:id="76" w:name="_Toc295404988"/>
            <w:bookmarkStart w:id="77" w:name="_Toc373333696"/>
            <w:r>
              <w:rPr>
                <w:rFonts w:hint="eastAsia" w:ascii="宋体" w:hAnsi="宋体"/>
                <w:color w:val="000000" w:themeColor="text1"/>
                <w:sz w:val="24"/>
                <w14:textFill>
                  <w14:solidFill>
                    <w14:schemeClr w14:val="tx1"/>
                  </w14:solidFill>
                </w14:textFill>
              </w:rPr>
              <w:t>3</w:t>
            </w:r>
            <w:bookmarkEnd w:id="69"/>
            <w:bookmarkEnd w:id="70"/>
            <w:bookmarkEnd w:id="71"/>
            <w:bookmarkEnd w:id="72"/>
            <w:bookmarkEnd w:id="73"/>
            <w:bookmarkEnd w:id="74"/>
            <w:bookmarkEnd w:id="75"/>
            <w:bookmarkEnd w:id="76"/>
            <w:bookmarkEnd w:id="77"/>
          </w:p>
        </w:tc>
        <w:tc>
          <w:tcPr>
            <w:tcW w:w="1313" w:type="dxa"/>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42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78" w:name="_Toc297193193"/>
            <w:bookmarkStart w:id="79" w:name="_Toc254970737"/>
            <w:bookmarkStart w:id="80" w:name="_Toc295404989"/>
            <w:bookmarkStart w:id="81" w:name="_Toc173211908"/>
            <w:bookmarkStart w:id="82" w:name="_Toc173066409"/>
            <w:bookmarkStart w:id="83" w:name="_Toc301781619"/>
            <w:bookmarkStart w:id="84" w:name="_Toc254970596"/>
            <w:bookmarkStart w:id="85" w:name="_Toc373333697"/>
            <w:bookmarkStart w:id="86" w:name="_Toc383699914"/>
            <w:r>
              <w:rPr>
                <w:rFonts w:hint="eastAsia" w:ascii="宋体" w:hAnsi="宋体"/>
                <w:color w:val="000000" w:themeColor="text1"/>
                <w:sz w:val="24"/>
                <w14:textFill>
                  <w14:solidFill>
                    <w14:schemeClr w14:val="tx1"/>
                  </w14:solidFill>
                </w14:textFill>
              </w:rPr>
              <w:t>4</w:t>
            </w:r>
            <w:bookmarkEnd w:id="78"/>
            <w:bookmarkEnd w:id="79"/>
            <w:bookmarkEnd w:id="80"/>
            <w:bookmarkEnd w:id="81"/>
            <w:bookmarkEnd w:id="82"/>
            <w:bookmarkEnd w:id="83"/>
            <w:bookmarkEnd w:id="84"/>
            <w:bookmarkEnd w:id="85"/>
            <w:bookmarkEnd w:id="86"/>
          </w:p>
        </w:tc>
        <w:tc>
          <w:tcPr>
            <w:tcW w:w="1313" w:type="dxa"/>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42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87" w:name="_Toc295404990"/>
            <w:bookmarkStart w:id="88" w:name="_Toc173066410"/>
            <w:bookmarkStart w:id="89" w:name="_Toc254970597"/>
            <w:bookmarkStart w:id="90" w:name="_Toc297193194"/>
            <w:bookmarkStart w:id="91" w:name="_Toc254970738"/>
            <w:bookmarkStart w:id="92" w:name="_Toc173211909"/>
            <w:bookmarkStart w:id="93" w:name="_Toc301781620"/>
            <w:bookmarkStart w:id="94" w:name="_Toc373333698"/>
            <w:bookmarkStart w:id="95" w:name="_Toc383699915"/>
            <w:r>
              <w:rPr>
                <w:rFonts w:hint="eastAsia" w:ascii="宋体" w:hAnsi="宋体"/>
                <w:color w:val="000000" w:themeColor="text1"/>
                <w:sz w:val="24"/>
                <w14:textFill>
                  <w14:solidFill>
                    <w14:schemeClr w14:val="tx1"/>
                  </w14:solidFill>
                </w14:textFill>
              </w:rPr>
              <w:t>5</w:t>
            </w:r>
            <w:bookmarkEnd w:id="87"/>
            <w:bookmarkEnd w:id="88"/>
            <w:bookmarkEnd w:id="89"/>
            <w:bookmarkEnd w:id="90"/>
            <w:bookmarkEnd w:id="91"/>
            <w:bookmarkEnd w:id="92"/>
            <w:bookmarkEnd w:id="93"/>
            <w:bookmarkEnd w:id="94"/>
            <w:bookmarkEnd w:id="95"/>
          </w:p>
        </w:tc>
        <w:tc>
          <w:tcPr>
            <w:tcW w:w="1313" w:type="dxa"/>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423"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116"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1"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bookmarkStart w:id="96" w:name="_Toc173066415"/>
            <w:bookmarkStart w:id="97" w:name="_Toc254970743"/>
            <w:bookmarkStart w:id="98" w:name="_Toc295404991"/>
            <w:bookmarkStart w:id="99" w:name="_Toc373333699"/>
            <w:bookmarkStart w:id="100" w:name="_Toc173211914"/>
            <w:bookmarkStart w:id="101" w:name="_Toc254970602"/>
            <w:bookmarkStart w:id="102" w:name="_Toc301781621"/>
            <w:bookmarkStart w:id="103" w:name="_Toc383699916"/>
            <w:bookmarkStart w:id="104" w:name="_Toc297193195"/>
            <w:r>
              <w:rPr>
                <w:rFonts w:hint="eastAsia" w:ascii="宋体" w:hAnsi="宋体"/>
                <w:color w:val="000000" w:themeColor="text1"/>
                <w:sz w:val="24"/>
                <w14:textFill>
                  <w14:solidFill>
                    <w14:schemeClr w14:val="tx1"/>
                  </w14:solidFill>
                </w14:textFill>
              </w:rPr>
              <w:t>…</w:t>
            </w:r>
            <w:bookmarkEnd w:id="96"/>
            <w:bookmarkEnd w:id="97"/>
            <w:bookmarkEnd w:id="98"/>
            <w:bookmarkEnd w:id="99"/>
            <w:bookmarkEnd w:id="100"/>
            <w:bookmarkEnd w:id="101"/>
            <w:bookmarkEnd w:id="102"/>
            <w:bookmarkEnd w:id="103"/>
            <w:bookmarkEnd w:id="104"/>
          </w:p>
        </w:tc>
        <w:tc>
          <w:tcPr>
            <w:tcW w:w="1313" w:type="dxa"/>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409"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2688" w:type="dxa"/>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423" w:type="dxa"/>
            <w:tcBorders>
              <w:right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c>
          <w:tcPr>
            <w:tcW w:w="1116" w:type="dxa"/>
            <w:tcBorders>
              <w:left w:val="single" w:color="auto" w:sz="4" w:space="0"/>
            </w:tcBorders>
            <w:vAlign w:val="center"/>
          </w:tcPr>
          <w:p>
            <w:pPr>
              <w:adjustRightInd w:val="0"/>
              <w:snapToGrid w:val="0"/>
              <w:spacing w:line="360" w:lineRule="auto"/>
              <w:jc w:val="center"/>
              <w:rPr>
                <w:rFonts w:ascii="宋体" w:hAnsi="宋体"/>
                <w:color w:val="000000" w:themeColor="text1"/>
                <w:sz w:val="24"/>
                <w14:textFill>
                  <w14:solidFill>
                    <w14:schemeClr w14:val="tx1"/>
                  </w14:solidFill>
                </w14:textFill>
              </w:rPr>
            </w:pPr>
          </w:p>
        </w:tc>
      </w:tr>
    </w:tbl>
    <w:p>
      <w:pPr>
        <w:pStyle w:val="19"/>
        <w:spacing w:line="360" w:lineRule="auto"/>
        <w:ind w:firstLine="360" w:firstLineChars="150"/>
        <w:rPr>
          <w:rFonts w:hAnsi="宋体"/>
          <w:color w:val="000000" w:themeColor="text1"/>
          <w:sz w:val="24"/>
          <w:szCs w:val="24"/>
          <w14:textFill>
            <w14:solidFill>
              <w14:schemeClr w14:val="tx1"/>
            </w14:solidFill>
          </w14:textFill>
        </w:rPr>
      </w:pPr>
    </w:p>
    <w:p>
      <w:pPr>
        <w:pStyle w:val="19"/>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说明：应对照竞争性谈判文件“第三章 </w:t>
      </w:r>
      <w:r>
        <w:rPr>
          <w:rFonts w:hint="eastAsia" w:hAnsi="宋体"/>
          <w:color w:val="000000" w:themeColor="text1"/>
          <w:sz w:val="24"/>
          <w:szCs w:val="24"/>
          <w:lang w:eastAsia="zh-CN"/>
          <w14:textFill>
            <w14:solidFill>
              <w14:schemeClr w14:val="tx1"/>
            </w14:solidFill>
          </w14:textFill>
        </w:rPr>
        <w:t>货物需求一览表</w:t>
      </w:r>
      <w:r>
        <w:rPr>
          <w:rFonts w:hint="eastAsia" w:hAnsi="宋体"/>
          <w:color w:val="000000" w:themeColor="text1"/>
          <w:sz w:val="24"/>
          <w:szCs w:val="24"/>
          <w14:textFill>
            <w14:solidFill>
              <w14:schemeClr w14:val="tx1"/>
            </w14:solidFill>
          </w14:textFill>
        </w:rPr>
        <w:t>”，逐条说明所提供货物和服务已对竞争性谈判文件的技术规格做出了实质性的响应，并申明与技术规格条文的响应和偏离。特别对有具体参数要求的指标，谈判供应商必须提供所供设备的具体参数值。如果仅注明“符合”、“满足”或简单复制竞争性谈判文件要求，将导致谈判被拒绝。</w:t>
      </w:r>
    </w:p>
    <w:p>
      <w:pPr>
        <w:pStyle w:val="19"/>
        <w:spacing w:line="360" w:lineRule="auto"/>
        <w:rPr>
          <w:rFonts w:hAnsi="宋体"/>
          <w:color w:val="000000" w:themeColor="text1"/>
          <w:sz w:val="24"/>
          <w:szCs w:val="24"/>
          <w14:textFill>
            <w14:solidFill>
              <w14:schemeClr w14:val="tx1"/>
            </w14:solidFill>
          </w14:textFill>
        </w:rPr>
      </w:pPr>
    </w:p>
    <w:p>
      <w:pPr>
        <w:pStyle w:val="19"/>
        <w:spacing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法定代表人或法定代表人授权代表签字：</w:t>
      </w:r>
    </w:p>
    <w:p>
      <w:pPr>
        <w:pStyle w:val="19"/>
        <w:spacing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谈判供应商名称（盖章）：</w:t>
      </w:r>
    </w:p>
    <w:p>
      <w:pPr>
        <w:pStyle w:val="19"/>
        <w:spacing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   期：</w:t>
      </w: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pStyle w:val="33"/>
        <w:ind w:firstLine="280"/>
        <w:rPr>
          <w:rFonts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outlineLvl w:val="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附件五：</w:t>
      </w:r>
    </w:p>
    <w:p>
      <w:pPr>
        <w:spacing w:line="300" w:lineRule="auto"/>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商务响应表格式</w:t>
      </w:r>
    </w:p>
    <w:p>
      <w:pPr>
        <w:spacing w:line="30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采购项目编号：</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p>
    <w:p>
      <w:pPr>
        <w:spacing w:line="500" w:lineRule="exact"/>
        <w:rPr>
          <w:rFonts w:ascii="宋体" w:hAnsi="宋体"/>
          <w:color w:val="000000" w:themeColor="text1"/>
          <w:sz w:val="24"/>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487"/>
        <w:gridCol w:w="143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03" w:type="dxa"/>
            <w:vAlign w:val="center"/>
          </w:tcPr>
          <w:p>
            <w:pPr>
              <w:pStyle w:val="25"/>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商务条款要求</w:t>
            </w:r>
          </w:p>
        </w:tc>
        <w:tc>
          <w:tcPr>
            <w:tcW w:w="2487" w:type="dxa"/>
            <w:vAlign w:val="center"/>
          </w:tcPr>
          <w:p>
            <w:pPr>
              <w:pStyle w:val="25"/>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竞争性谈判文件要求</w:t>
            </w:r>
          </w:p>
        </w:tc>
        <w:tc>
          <w:tcPr>
            <w:tcW w:w="1434" w:type="dxa"/>
            <w:vAlign w:val="center"/>
          </w:tcPr>
          <w:p>
            <w:pPr>
              <w:pStyle w:val="25"/>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响应/偏离</w:t>
            </w:r>
          </w:p>
        </w:tc>
        <w:tc>
          <w:tcPr>
            <w:tcW w:w="2818"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snapToGrid w:val="0"/>
              <w:spacing w:line="360" w:lineRule="exact"/>
              <w:jc w:val="center"/>
              <w:rPr>
                <w:rFonts w:hAnsi="宋体" w:cs="Courier New"/>
                <w:color w:val="000000" w:themeColor="text1"/>
                <w:sz w:val="24"/>
                <w:szCs w:val="24"/>
                <w14:textFill>
                  <w14:solidFill>
                    <w14:schemeClr w14:val="tx1"/>
                  </w14:solidFill>
                </w14:textFill>
              </w:rPr>
            </w:pPr>
          </w:p>
        </w:tc>
        <w:tc>
          <w:tcPr>
            <w:tcW w:w="2487" w:type="dxa"/>
            <w:vAlign w:val="center"/>
          </w:tcPr>
          <w:p>
            <w:pPr>
              <w:pStyle w:val="7"/>
              <w:spacing w:line="600" w:lineRule="exact"/>
              <w:jc w:val="center"/>
              <w:rPr>
                <w:rFonts w:ascii="宋体" w:hAnsi="宋体"/>
                <w:color w:val="000000" w:themeColor="text1"/>
                <w:sz w:val="24"/>
                <w:szCs w:val="24"/>
                <w14:textFill>
                  <w14:solidFill>
                    <w14:schemeClr w14:val="tx1"/>
                  </w14:solidFill>
                </w14:textFill>
              </w:rPr>
            </w:pPr>
          </w:p>
        </w:tc>
        <w:tc>
          <w:tcPr>
            <w:tcW w:w="1434" w:type="dxa"/>
            <w:vAlign w:val="center"/>
          </w:tcPr>
          <w:p>
            <w:pPr>
              <w:pStyle w:val="7"/>
              <w:spacing w:line="600" w:lineRule="exact"/>
              <w:jc w:val="center"/>
              <w:rPr>
                <w:rFonts w:ascii="宋体" w:hAnsi="宋体"/>
                <w:color w:val="000000" w:themeColor="text1"/>
                <w:sz w:val="24"/>
                <w:szCs w:val="24"/>
                <w14:textFill>
                  <w14:solidFill>
                    <w14:schemeClr w14:val="tx1"/>
                  </w14:solidFill>
                </w14:textFill>
              </w:rPr>
            </w:pPr>
          </w:p>
        </w:tc>
        <w:tc>
          <w:tcPr>
            <w:tcW w:w="2818" w:type="dxa"/>
            <w:vAlign w:val="center"/>
          </w:tcPr>
          <w:p>
            <w:pPr>
              <w:pStyle w:val="7"/>
              <w:spacing w:line="600" w:lineRule="exact"/>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s="Courier New"/>
                <w:bCs/>
                <w:color w:val="000000" w:themeColor="text1"/>
                <w:sz w:val="24"/>
                <w:szCs w:val="24"/>
                <w14:textFill>
                  <w14:solidFill>
                    <w14:schemeClr w14:val="tx1"/>
                  </w14:solidFill>
                </w14:textFill>
              </w:rPr>
            </w:pPr>
          </w:p>
        </w:tc>
        <w:tc>
          <w:tcPr>
            <w:tcW w:w="2487" w:type="dxa"/>
          </w:tcPr>
          <w:p>
            <w:pPr>
              <w:pStyle w:val="7"/>
              <w:spacing w:line="600" w:lineRule="exact"/>
              <w:rPr>
                <w:rFonts w:ascii="宋体" w:hAnsi="宋体"/>
                <w:color w:val="000000" w:themeColor="text1"/>
                <w:sz w:val="24"/>
                <w:szCs w:val="24"/>
                <w14:textFill>
                  <w14:solidFill>
                    <w14:schemeClr w14:val="tx1"/>
                  </w14:solidFill>
                </w14:textFill>
              </w:rPr>
            </w:pPr>
          </w:p>
        </w:tc>
        <w:tc>
          <w:tcPr>
            <w:tcW w:w="1434" w:type="dxa"/>
          </w:tcPr>
          <w:p>
            <w:pPr>
              <w:pStyle w:val="7"/>
              <w:spacing w:line="600" w:lineRule="exact"/>
              <w:rPr>
                <w:rFonts w:ascii="宋体" w:hAnsi="宋体"/>
                <w:color w:val="000000" w:themeColor="text1"/>
                <w:sz w:val="24"/>
                <w:szCs w:val="24"/>
                <w14:textFill>
                  <w14:solidFill>
                    <w14:schemeClr w14:val="tx1"/>
                  </w14:solidFill>
                </w14:textFill>
              </w:rPr>
            </w:pPr>
          </w:p>
        </w:tc>
        <w:tc>
          <w:tcPr>
            <w:tcW w:w="2818" w:type="dxa"/>
          </w:tcPr>
          <w:p>
            <w:pPr>
              <w:pStyle w:val="7"/>
              <w:spacing w:line="60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olor w:val="000000" w:themeColor="text1"/>
                <w:sz w:val="24"/>
                <w:szCs w:val="24"/>
                <w14:textFill>
                  <w14:solidFill>
                    <w14:schemeClr w14:val="tx1"/>
                  </w14:solidFill>
                </w14:textFill>
              </w:rPr>
            </w:pPr>
          </w:p>
        </w:tc>
        <w:tc>
          <w:tcPr>
            <w:tcW w:w="2487" w:type="dxa"/>
          </w:tcPr>
          <w:p>
            <w:pPr>
              <w:pStyle w:val="7"/>
              <w:spacing w:line="600" w:lineRule="exact"/>
              <w:rPr>
                <w:rFonts w:ascii="宋体" w:hAnsi="宋体"/>
                <w:color w:val="000000" w:themeColor="text1"/>
                <w:sz w:val="24"/>
                <w:szCs w:val="24"/>
                <w14:textFill>
                  <w14:solidFill>
                    <w14:schemeClr w14:val="tx1"/>
                  </w14:solidFill>
                </w14:textFill>
              </w:rPr>
            </w:pPr>
          </w:p>
        </w:tc>
        <w:tc>
          <w:tcPr>
            <w:tcW w:w="1434" w:type="dxa"/>
          </w:tcPr>
          <w:p>
            <w:pPr>
              <w:pStyle w:val="7"/>
              <w:spacing w:line="600" w:lineRule="exact"/>
              <w:rPr>
                <w:rFonts w:ascii="宋体" w:hAnsi="宋体"/>
                <w:color w:val="000000" w:themeColor="text1"/>
                <w:sz w:val="24"/>
                <w:szCs w:val="24"/>
                <w14:textFill>
                  <w14:solidFill>
                    <w14:schemeClr w14:val="tx1"/>
                  </w14:solidFill>
                </w14:textFill>
              </w:rPr>
            </w:pPr>
          </w:p>
        </w:tc>
        <w:tc>
          <w:tcPr>
            <w:tcW w:w="2818" w:type="dxa"/>
          </w:tcPr>
          <w:p>
            <w:pPr>
              <w:pStyle w:val="7"/>
              <w:spacing w:line="60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olor w:val="000000" w:themeColor="text1"/>
                <w:sz w:val="24"/>
                <w:szCs w:val="24"/>
                <w14:textFill>
                  <w14:solidFill>
                    <w14:schemeClr w14:val="tx1"/>
                  </w14:solidFill>
                </w14:textFill>
              </w:rPr>
            </w:pPr>
          </w:p>
        </w:tc>
        <w:tc>
          <w:tcPr>
            <w:tcW w:w="2487" w:type="dxa"/>
          </w:tcPr>
          <w:p>
            <w:pPr>
              <w:pStyle w:val="7"/>
              <w:spacing w:line="600" w:lineRule="exact"/>
              <w:rPr>
                <w:rFonts w:ascii="宋体" w:hAnsi="宋体"/>
                <w:color w:val="000000" w:themeColor="text1"/>
                <w:sz w:val="24"/>
                <w:szCs w:val="24"/>
                <w14:textFill>
                  <w14:solidFill>
                    <w14:schemeClr w14:val="tx1"/>
                  </w14:solidFill>
                </w14:textFill>
              </w:rPr>
            </w:pPr>
          </w:p>
        </w:tc>
        <w:tc>
          <w:tcPr>
            <w:tcW w:w="1434" w:type="dxa"/>
          </w:tcPr>
          <w:p>
            <w:pPr>
              <w:pStyle w:val="7"/>
              <w:spacing w:line="600" w:lineRule="exact"/>
              <w:rPr>
                <w:rFonts w:ascii="宋体" w:hAnsi="宋体"/>
                <w:color w:val="000000" w:themeColor="text1"/>
                <w:sz w:val="24"/>
                <w:szCs w:val="24"/>
                <w14:textFill>
                  <w14:solidFill>
                    <w14:schemeClr w14:val="tx1"/>
                  </w14:solidFill>
                </w14:textFill>
              </w:rPr>
            </w:pPr>
          </w:p>
        </w:tc>
        <w:tc>
          <w:tcPr>
            <w:tcW w:w="2818" w:type="dxa"/>
          </w:tcPr>
          <w:p>
            <w:pPr>
              <w:pStyle w:val="7"/>
              <w:spacing w:line="60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olor w:val="000000" w:themeColor="text1"/>
                <w:sz w:val="24"/>
                <w:szCs w:val="24"/>
                <w14:textFill>
                  <w14:solidFill>
                    <w14:schemeClr w14:val="tx1"/>
                  </w14:solidFill>
                </w14:textFill>
              </w:rPr>
            </w:pPr>
          </w:p>
        </w:tc>
        <w:tc>
          <w:tcPr>
            <w:tcW w:w="2487" w:type="dxa"/>
          </w:tcPr>
          <w:p>
            <w:pPr>
              <w:pStyle w:val="7"/>
              <w:spacing w:line="600" w:lineRule="exact"/>
              <w:rPr>
                <w:rFonts w:ascii="宋体" w:hAnsi="宋体"/>
                <w:color w:val="000000" w:themeColor="text1"/>
                <w:sz w:val="24"/>
                <w:szCs w:val="24"/>
                <w14:textFill>
                  <w14:solidFill>
                    <w14:schemeClr w14:val="tx1"/>
                  </w14:solidFill>
                </w14:textFill>
              </w:rPr>
            </w:pPr>
          </w:p>
        </w:tc>
        <w:tc>
          <w:tcPr>
            <w:tcW w:w="1434" w:type="dxa"/>
          </w:tcPr>
          <w:p>
            <w:pPr>
              <w:pStyle w:val="7"/>
              <w:spacing w:line="600" w:lineRule="exact"/>
              <w:rPr>
                <w:rFonts w:ascii="宋体" w:hAnsi="宋体"/>
                <w:color w:val="000000" w:themeColor="text1"/>
                <w:sz w:val="24"/>
                <w:szCs w:val="24"/>
                <w14:textFill>
                  <w14:solidFill>
                    <w14:schemeClr w14:val="tx1"/>
                  </w14:solidFill>
                </w14:textFill>
              </w:rPr>
            </w:pPr>
          </w:p>
        </w:tc>
        <w:tc>
          <w:tcPr>
            <w:tcW w:w="2818" w:type="dxa"/>
          </w:tcPr>
          <w:p>
            <w:pPr>
              <w:pStyle w:val="7"/>
              <w:spacing w:line="60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olor w:val="000000" w:themeColor="text1"/>
                <w:sz w:val="24"/>
                <w:szCs w:val="24"/>
                <w14:textFill>
                  <w14:solidFill>
                    <w14:schemeClr w14:val="tx1"/>
                  </w14:solidFill>
                </w14:textFill>
              </w:rPr>
            </w:pPr>
          </w:p>
        </w:tc>
        <w:tc>
          <w:tcPr>
            <w:tcW w:w="2487" w:type="dxa"/>
          </w:tcPr>
          <w:p>
            <w:pPr>
              <w:pStyle w:val="7"/>
              <w:spacing w:line="600" w:lineRule="exact"/>
              <w:rPr>
                <w:rFonts w:ascii="宋体" w:hAnsi="宋体"/>
                <w:color w:val="000000" w:themeColor="text1"/>
                <w:sz w:val="24"/>
                <w:szCs w:val="24"/>
                <w14:textFill>
                  <w14:solidFill>
                    <w14:schemeClr w14:val="tx1"/>
                  </w14:solidFill>
                </w14:textFill>
              </w:rPr>
            </w:pPr>
          </w:p>
        </w:tc>
        <w:tc>
          <w:tcPr>
            <w:tcW w:w="1434" w:type="dxa"/>
          </w:tcPr>
          <w:p>
            <w:pPr>
              <w:pStyle w:val="7"/>
              <w:spacing w:line="600" w:lineRule="exact"/>
              <w:rPr>
                <w:rFonts w:ascii="宋体" w:hAnsi="宋体"/>
                <w:color w:val="000000" w:themeColor="text1"/>
                <w:sz w:val="24"/>
                <w:szCs w:val="24"/>
                <w14:textFill>
                  <w14:solidFill>
                    <w14:schemeClr w14:val="tx1"/>
                  </w14:solidFill>
                </w14:textFill>
              </w:rPr>
            </w:pPr>
          </w:p>
        </w:tc>
        <w:tc>
          <w:tcPr>
            <w:tcW w:w="2818" w:type="dxa"/>
          </w:tcPr>
          <w:p>
            <w:pPr>
              <w:pStyle w:val="7"/>
              <w:spacing w:line="60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olor w:val="000000" w:themeColor="text1"/>
                <w:sz w:val="24"/>
                <w:szCs w:val="24"/>
                <w14:textFill>
                  <w14:solidFill>
                    <w14:schemeClr w14:val="tx1"/>
                  </w14:solidFill>
                </w14:textFill>
              </w:rPr>
            </w:pPr>
          </w:p>
        </w:tc>
        <w:tc>
          <w:tcPr>
            <w:tcW w:w="2487" w:type="dxa"/>
          </w:tcPr>
          <w:p>
            <w:pPr>
              <w:pStyle w:val="7"/>
              <w:spacing w:line="600" w:lineRule="exact"/>
              <w:rPr>
                <w:rFonts w:ascii="宋体" w:hAnsi="宋体"/>
                <w:color w:val="000000" w:themeColor="text1"/>
                <w:sz w:val="24"/>
                <w:szCs w:val="24"/>
                <w14:textFill>
                  <w14:solidFill>
                    <w14:schemeClr w14:val="tx1"/>
                  </w14:solidFill>
                </w14:textFill>
              </w:rPr>
            </w:pPr>
          </w:p>
        </w:tc>
        <w:tc>
          <w:tcPr>
            <w:tcW w:w="1434" w:type="dxa"/>
          </w:tcPr>
          <w:p>
            <w:pPr>
              <w:pStyle w:val="7"/>
              <w:spacing w:line="600" w:lineRule="exact"/>
              <w:rPr>
                <w:rFonts w:ascii="宋体" w:hAnsi="宋体"/>
                <w:color w:val="000000" w:themeColor="text1"/>
                <w:sz w:val="24"/>
                <w:szCs w:val="24"/>
                <w14:textFill>
                  <w14:solidFill>
                    <w14:schemeClr w14:val="tx1"/>
                  </w14:solidFill>
                </w14:textFill>
              </w:rPr>
            </w:pPr>
          </w:p>
        </w:tc>
        <w:tc>
          <w:tcPr>
            <w:tcW w:w="2818" w:type="dxa"/>
          </w:tcPr>
          <w:p>
            <w:pPr>
              <w:pStyle w:val="7"/>
              <w:spacing w:line="60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3" w:type="dxa"/>
            <w:vAlign w:val="center"/>
          </w:tcPr>
          <w:p>
            <w:pPr>
              <w:pStyle w:val="19"/>
              <w:adjustRightInd w:val="0"/>
              <w:snapToGrid w:val="0"/>
              <w:jc w:val="center"/>
              <w:rPr>
                <w:rFonts w:hAnsi="宋体"/>
                <w:color w:val="000000" w:themeColor="text1"/>
                <w:sz w:val="24"/>
                <w:szCs w:val="24"/>
                <w14:textFill>
                  <w14:solidFill>
                    <w14:schemeClr w14:val="tx1"/>
                  </w14:solidFill>
                </w14:textFill>
              </w:rPr>
            </w:pPr>
          </w:p>
        </w:tc>
        <w:tc>
          <w:tcPr>
            <w:tcW w:w="2487" w:type="dxa"/>
          </w:tcPr>
          <w:p>
            <w:pPr>
              <w:pStyle w:val="19"/>
              <w:spacing w:line="600" w:lineRule="exact"/>
              <w:rPr>
                <w:rFonts w:hAnsi="宋体" w:cs="Courier New"/>
                <w:color w:val="000000" w:themeColor="text1"/>
                <w:sz w:val="24"/>
                <w:szCs w:val="24"/>
                <w14:textFill>
                  <w14:solidFill>
                    <w14:schemeClr w14:val="tx1"/>
                  </w14:solidFill>
                </w14:textFill>
              </w:rPr>
            </w:pPr>
          </w:p>
        </w:tc>
        <w:tc>
          <w:tcPr>
            <w:tcW w:w="1434" w:type="dxa"/>
          </w:tcPr>
          <w:p>
            <w:pPr>
              <w:pStyle w:val="19"/>
              <w:spacing w:line="600" w:lineRule="exact"/>
              <w:rPr>
                <w:rFonts w:hAnsi="宋体" w:cs="Courier New"/>
                <w:color w:val="000000" w:themeColor="text1"/>
                <w:sz w:val="24"/>
                <w:szCs w:val="24"/>
                <w14:textFill>
                  <w14:solidFill>
                    <w14:schemeClr w14:val="tx1"/>
                  </w14:solidFill>
                </w14:textFill>
              </w:rPr>
            </w:pPr>
          </w:p>
        </w:tc>
        <w:tc>
          <w:tcPr>
            <w:tcW w:w="2818" w:type="dxa"/>
          </w:tcPr>
          <w:p>
            <w:pPr>
              <w:pStyle w:val="19"/>
              <w:spacing w:line="600" w:lineRule="exact"/>
              <w:rPr>
                <w:rFonts w:hAnsi="宋体" w:cs="Courier New"/>
                <w:color w:val="000000" w:themeColor="text1"/>
                <w:sz w:val="24"/>
                <w:szCs w:val="24"/>
                <w14:textFill>
                  <w14:solidFill>
                    <w14:schemeClr w14:val="tx1"/>
                  </w14:solidFill>
                </w14:textFill>
              </w:rPr>
            </w:pPr>
          </w:p>
        </w:tc>
      </w:tr>
    </w:tbl>
    <w:p>
      <w:pPr>
        <w:pStyle w:val="19"/>
        <w:spacing w:line="300" w:lineRule="auto"/>
        <w:ind w:firstLine="360" w:firstLineChars="150"/>
        <w:rPr>
          <w:rFonts w:hAnsi="宋体"/>
          <w:color w:val="000000" w:themeColor="text1"/>
          <w:sz w:val="24"/>
          <w:szCs w:val="24"/>
          <w14:textFill>
            <w14:solidFill>
              <w14:schemeClr w14:val="tx1"/>
            </w14:solidFill>
          </w14:textFill>
        </w:rPr>
      </w:pPr>
    </w:p>
    <w:p>
      <w:pPr>
        <w:pStyle w:val="19"/>
        <w:spacing w:line="30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说明：应对照竞争性谈判文件“第三章 </w:t>
      </w:r>
      <w:r>
        <w:rPr>
          <w:rFonts w:hint="eastAsia" w:hAnsi="宋体"/>
          <w:color w:val="000000" w:themeColor="text1"/>
          <w:sz w:val="24"/>
          <w:szCs w:val="24"/>
          <w:lang w:eastAsia="zh-CN"/>
          <w14:textFill>
            <w14:solidFill>
              <w14:schemeClr w14:val="tx1"/>
            </w14:solidFill>
          </w14:textFill>
        </w:rPr>
        <w:t>货物需求一览表</w:t>
      </w:r>
      <w:r>
        <w:rPr>
          <w:rFonts w:hint="eastAsia" w:hAnsi="宋体"/>
          <w:color w:val="000000" w:themeColor="text1"/>
          <w:sz w:val="24"/>
          <w:szCs w:val="24"/>
          <w14:textFill>
            <w14:solidFill>
              <w14:schemeClr w14:val="tx1"/>
            </w14:solidFill>
          </w14:textFill>
        </w:rPr>
        <w:t xml:space="preserve"> 商务要求”，逐条对应商务基本要求进行承诺，并申明与商务条款要求各条文的响应和偏离。</w:t>
      </w:r>
    </w:p>
    <w:p>
      <w:pPr>
        <w:pStyle w:val="19"/>
        <w:spacing w:line="300" w:lineRule="auto"/>
        <w:rPr>
          <w:rFonts w:hAnsi="宋体"/>
          <w:color w:val="000000" w:themeColor="text1"/>
          <w:sz w:val="24"/>
          <w:szCs w:val="24"/>
          <w14:textFill>
            <w14:solidFill>
              <w14:schemeClr w14:val="tx1"/>
            </w14:solidFill>
          </w14:textFill>
        </w:rPr>
      </w:pPr>
    </w:p>
    <w:p>
      <w:pPr>
        <w:pStyle w:val="19"/>
        <w:spacing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法定代表人或法定代表人授权代表签字：</w:t>
      </w:r>
    </w:p>
    <w:p>
      <w:pPr>
        <w:pStyle w:val="19"/>
        <w:spacing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谈判供应商名称（盖章）：</w:t>
      </w:r>
    </w:p>
    <w:p>
      <w:pPr>
        <w:pStyle w:val="19"/>
        <w:spacing w:line="360" w:lineRule="auto"/>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   期：</w:t>
      </w:r>
    </w:p>
    <w:p>
      <w:pPr>
        <w:adjustRightInd w:val="0"/>
        <w:snapToGrid w:val="0"/>
        <w:spacing w:line="360" w:lineRule="auto"/>
        <w:ind w:right="120"/>
        <w:jc w:val="right"/>
        <w:rPr>
          <w:rFonts w:ascii="宋体" w:hAnsi="宋体"/>
          <w:color w:val="000000" w:themeColor="text1"/>
          <w:szCs w:val="21"/>
          <w:u w:val="single"/>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pStyle w:val="33"/>
        <w:ind w:firstLine="210"/>
        <w:rPr>
          <w:color w:val="000000" w:themeColor="text1"/>
          <w14:textFill>
            <w14:solidFill>
              <w14:schemeClr w14:val="tx1"/>
            </w14:solidFill>
          </w14:textFill>
        </w:rPr>
      </w:pPr>
    </w:p>
    <w:p>
      <w:pPr>
        <w:spacing w:line="300" w:lineRule="auto"/>
        <w:rPr>
          <w:rFonts w:ascii="宋体" w:hAnsi="宋体"/>
          <w:color w:val="000000" w:themeColor="text1"/>
          <w:sz w:val="28"/>
          <w:szCs w:val="28"/>
          <w14:textFill>
            <w14:solidFill>
              <w14:schemeClr w14:val="tx1"/>
            </w14:solidFill>
          </w14:textFill>
        </w:rPr>
      </w:pP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售后服务承诺方案；（格式自拟）</w:t>
      </w:r>
    </w:p>
    <w:p>
      <w:pPr>
        <w:spacing w:line="360" w:lineRule="auto"/>
        <w:ind w:firstLine="360" w:firstLineChars="150"/>
        <w:rPr>
          <w:rFonts w:ascii="宋体" w:hAnsi="宋体"/>
          <w:color w:val="000000" w:themeColor="text1"/>
          <w:sz w:val="24"/>
          <w14:textFill>
            <w14:solidFill>
              <w14:schemeClr w14:val="tx1"/>
            </w14:solidFill>
          </w14:textFill>
        </w:rPr>
      </w:pP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供应商有效的加载统一社会信用代码的营业执照或事业单位法人证书等主体资格证明副本和竞标人有效的医疗器械经营许可证或生产许可证复印件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信用记录查询结果截图（评审时采购人或采购代理机构在网站的查询结果截图为准，同时将查询结果截图作为证据留存）</w:t>
      </w:r>
    </w:p>
    <w:p>
      <w:pPr>
        <w:adjustRightInd w:val="0"/>
        <w:snapToGrid w:val="0"/>
        <w:spacing w:line="360" w:lineRule="auto"/>
        <w:jc w:val="center"/>
        <w:rPr>
          <w:rFonts w:ascii="宋体" w:hAnsi="宋体"/>
          <w:b/>
          <w:color w:val="000000" w:themeColor="text1"/>
          <w:sz w:val="24"/>
          <w14:textFill>
            <w14:solidFill>
              <w14:schemeClr w14:val="tx1"/>
            </w14:solidFill>
          </w14:textFill>
        </w:rPr>
      </w:pP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响应文件递交截止之日前竞标供应商最近一个季度或近期连续三个月的依法缴纳税费或依法免缴税费（包括无纳税记录或零报税）的证明  </w:t>
      </w:r>
    </w:p>
    <w:p>
      <w:pPr>
        <w:spacing w:line="360" w:lineRule="auto"/>
        <w:ind w:firstLine="360" w:firstLineChars="150"/>
        <w:rPr>
          <w:rFonts w:ascii="宋体" w:hAnsi="宋体"/>
          <w:color w:val="000000" w:themeColor="text1"/>
          <w:sz w:val="24"/>
          <w14:textFill>
            <w14:solidFill>
              <w14:schemeClr w14:val="tx1"/>
            </w14:solidFill>
          </w14:textFill>
        </w:rPr>
      </w:pP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响应文件递交截止之日前竞标供应商最近一个季度或近期连续三个月的依法缴纳社会保险费或依法免缴社保费的相关证明</w:t>
      </w:r>
    </w:p>
    <w:p>
      <w:pPr>
        <w:adjustRightInd w:val="0"/>
        <w:snapToGrid w:val="0"/>
        <w:spacing w:line="360" w:lineRule="auto"/>
        <w:jc w:val="center"/>
        <w:rPr>
          <w:rFonts w:ascii="宋体" w:hAnsi="宋体"/>
          <w:b/>
          <w:color w:val="000000" w:themeColor="text1"/>
          <w:sz w:val="24"/>
          <w14:textFill>
            <w14:solidFill>
              <w14:schemeClr w14:val="tx1"/>
            </w14:solidFill>
          </w14:textFill>
        </w:rPr>
      </w:pPr>
    </w:p>
    <w:p>
      <w:pPr>
        <w:spacing w:line="360" w:lineRule="auto"/>
        <w:ind w:firstLine="360" w:firstLineChars="150"/>
        <w:rPr>
          <w:rFonts w:ascii="宋体" w:hAnsi="宋体"/>
          <w:color w:val="000000" w:themeColor="text1"/>
          <w:sz w:val="24"/>
          <w14:textFill>
            <w14:solidFill>
              <w14:schemeClr w14:val="tx1"/>
            </w14:solidFill>
          </w14:textFill>
        </w:rPr>
      </w:pP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供应商2019年度财务报表复印件</w:t>
      </w:r>
    </w:p>
    <w:p>
      <w:pPr>
        <w:adjustRightInd w:val="0"/>
        <w:snapToGrid w:val="0"/>
        <w:spacing w:line="360" w:lineRule="auto"/>
        <w:jc w:val="center"/>
        <w:rPr>
          <w:rFonts w:ascii="宋体" w:hAnsi="宋体"/>
          <w:b/>
          <w:color w:val="000000" w:themeColor="text1"/>
          <w:sz w:val="24"/>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adjustRightInd w:val="0"/>
        <w:snapToGrid w:val="0"/>
        <w:spacing w:line="300" w:lineRule="auto"/>
        <w:jc w:val="center"/>
        <w:rPr>
          <w:rFonts w:ascii="宋体" w:hAnsi="宋体"/>
          <w:b/>
          <w:color w:val="000000" w:themeColor="text1"/>
          <w:sz w:val="32"/>
          <w:szCs w:val="32"/>
          <w14:textFill>
            <w14:solidFill>
              <w14:schemeClr w14:val="tx1"/>
            </w14:solidFill>
          </w14:textFill>
        </w:rPr>
      </w:pPr>
    </w:p>
    <w:p>
      <w:pPr>
        <w:adjustRightInd w:val="0"/>
        <w:snapToGrid w:val="0"/>
        <w:spacing w:line="300" w:lineRule="auto"/>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法定代表人授权书</w:t>
      </w:r>
    </w:p>
    <w:p>
      <w:pPr>
        <w:adjustRightInd w:val="0"/>
        <w:snapToGrid w:val="0"/>
        <w:spacing w:line="520" w:lineRule="exact"/>
        <w:rPr>
          <w:rFonts w:ascii="宋体" w:hAnsi="宋体"/>
          <w:color w:val="000000" w:themeColor="text1"/>
          <w:sz w:val="28"/>
          <w:szCs w:val="28"/>
          <w14:textFill>
            <w14:solidFill>
              <w14:schemeClr w14:val="tx1"/>
            </w14:solidFill>
          </w14:textFill>
        </w:rPr>
      </w:pP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广西元强建设项目管理有限公司 </w:t>
      </w:r>
      <w:r>
        <w:rPr>
          <w:rFonts w:hint="eastAsia" w:ascii="宋体" w:hAnsi="宋体"/>
          <w:color w:val="000000" w:themeColor="text1"/>
          <w:sz w:val="24"/>
          <w14:textFill>
            <w14:solidFill>
              <w14:schemeClr w14:val="tx1"/>
            </w14:solidFill>
          </w14:textFill>
        </w:rPr>
        <w:t>：</w:t>
      </w:r>
    </w:p>
    <w:p>
      <w:pPr>
        <w:spacing w:line="5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兹授权同志为我公司参加贵单位组织的</w:t>
      </w:r>
      <w:r>
        <w:rPr>
          <w:rFonts w:hint="eastAsia" w:ascii="宋体" w:hAnsi="宋体"/>
          <w:color w:val="000000" w:themeColor="text1"/>
          <w:sz w:val="24"/>
          <w:u w:val="single"/>
          <w14:textFill>
            <w14:solidFill>
              <w14:schemeClr w14:val="tx1"/>
            </w14:solidFill>
          </w14:textFill>
        </w:rPr>
        <w:t>（项目名称及项目编号）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采购活动的竞标代表人，全权代表我公司处理在该项目活动中的一切事宜。代理期限从年月日起至年月日止。 </w:t>
      </w:r>
    </w:p>
    <w:p>
      <w:pPr>
        <w:spacing w:line="520" w:lineRule="exact"/>
        <w:rPr>
          <w:rFonts w:ascii="宋体" w:hAnsi="宋体"/>
          <w:color w:val="000000" w:themeColor="text1"/>
          <w:sz w:val="24"/>
          <w14:textFill>
            <w14:solidFill>
              <w14:schemeClr w14:val="tx1"/>
            </w14:solidFill>
          </w14:textFill>
        </w:rPr>
      </w:pPr>
    </w:p>
    <w:p>
      <w:pPr>
        <w:spacing w:line="5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授权单位（签章）：</w:t>
      </w:r>
    </w:p>
    <w:p>
      <w:pPr>
        <w:spacing w:line="5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法定代表人（签字或盖章）：</w:t>
      </w:r>
    </w:p>
    <w:p>
      <w:pPr>
        <w:spacing w:line="5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签发日期：年月日</w:t>
      </w:r>
    </w:p>
    <w:p>
      <w:pPr>
        <w:spacing w:line="520" w:lineRule="exact"/>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附：代理人工作单位：</w:t>
      </w: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   性别：</w:t>
      </w:r>
    </w:p>
    <w:p>
      <w:pPr>
        <w:adjustRightInd w:val="0"/>
        <w:snapToGrid w:val="0"/>
        <w:spacing w:line="5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p>
    <w:p>
      <w:pPr>
        <w:adjustRightInd w:val="0"/>
        <w:snapToGrid w:val="0"/>
        <w:spacing w:line="520" w:lineRule="exact"/>
        <w:ind w:firstLine="480" w:firstLineChars="200"/>
        <w:rPr>
          <w:rFonts w:ascii="宋体" w:hAnsi="宋体"/>
          <w:color w:val="000000" w:themeColor="text1"/>
          <w:sz w:val="24"/>
          <w:u w:val="single"/>
          <w14:textFill>
            <w14:solidFill>
              <w14:schemeClr w14:val="tx1"/>
            </w14:solidFill>
          </w14:textFill>
        </w:rPr>
      </w:pPr>
    </w:p>
    <w:p>
      <w:pPr>
        <w:autoSpaceDE w:val="0"/>
        <w:autoSpaceDN w:val="0"/>
        <w:spacing w:line="300" w:lineRule="auto"/>
        <w:ind w:left="480" w:hanging="48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备注：附被授权人身份证及法定代表人身份证复印件 </w:t>
      </w:r>
    </w:p>
    <w:p>
      <w:pPr>
        <w:autoSpaceDE w:val="0"/>
        <w:autoSpaceDN w:val="0"/>
        <w:spacing w:line="300" w:lineRule="auto"/>
        <w:ind w:left="480" w:hanging="480"/>
        <w:rPr>
          <w:rFonts w:ascii="宋体" w:hAnsi="宋体"/>
          <w:color w:val="000000" w:themeColor="text1"/>
          <w:sz w:val="28"/>
          <w:szCs w:val="28"/>
          <w14:textFill>
            <w14:solidFill>
              <w14:schemeClr w14:val="tx1"/>
            </w14:solidFill>
          </w14:textFill>
        </w:rPr>
      </w:pPr>
    </w:p>
    <w:p>
      <w:pPr>
        <w:autoSpaceDE w:val="0"/>
        <w:autoSpaceDN w:val="0"/>
        <w:spacing w:line="300" w:lineRule="auto"/>
        <w:ind w:left="480" w:hanging="480"/>
        <w:rPr>
          <w:rFonts w:ascii="宋体" w:hAnsi="宋体"/>
          <w:color w:val="000000" w:themeColor="text1"/>
          <w:sz w:val="28"/>
          <w:szCs w:val="28"/>
          <w14:textFill>
            <w14:solidFill>
              <w14:schemeClr w14:val="tx1"/>
            </w14:solidFill>
          </w14:textFill>
        </w:rPr>
      </w:pPr>
    </w:p>
    <w:p>
      <w:pPr>
        <w:autoSpaceDE w:val="0"/>
        <w:autoSpaceDN w:val="0"/>
        <w:spacing w:line="300" w:lineRule="auto"/>
        <w:ind w:left="480" w:hanging="480"/>
        <w:rPr>
          <w:rFonts w:ascii="宋体" w:hAnsi="宋体"/>
          <w:color w:val="000000" w:themeColor="text1"/>
          <w:sz w:val="28"/>
          <w:szCs w:val="28"/>
          <w14:textFill>
            <w14:solidFill>
              <w14:schemeClr w14:val="tx1"/>
            </w14:solidFill>
          </w14:textFill>
        </w:rPr>
      </w:pPr>
    </w:p>
    <w:p>
      <w:pPr>
        <w:autoSpaceDE w:val="0"/>
        <w:autoSpaceDN w:val="0"/>
        <w:spacing w:line="300" w:lineRule="auto"/>
        <w:ind w:left="480" w:hanging="480"/>
        <w:rPr>
          <w:rFonts w:ascii="宋体" w:hAnsi="宋体"/>
          <w:color w:val="000000" w:themeColor="text1"/>
          <w:sz w:val="28"/>
          <w:szCs w:val="28"/>
          <w14:textFill>
            <w14:solidFill>
              <w14:schemeClr w14:val="tx1"/>
            </w14:solidFill>
          </w14:textFill>
        </w:rPr>
      </w:pPr>
    </w:p>
    <w:p>
      <w:pPr>
        <w:autoSpaceDE w:val="0"/>
        <w:autoSpaceDN w:val="0"/>
        <w:spacing w:line="300" w:lineRule="auto"/>
        <w:ind w:left="480" w:hanging="480"/>
        <w:rPr>
          <w:rFonts w:ascii="宋体" w:hAnsi="宋体"/>
          <w:color w:val="000000" w:themeColor="text1"/>
          <w:sz w:val="28"/>
          <w:szCs w:val="28"/>
          <w14:textFill>
            <w14:solidFill>
              <w14:schemeClr w14:val="tx1"/>
            </w14:solidFill>
          </w14:textFill>
        </w:rPr>
      </w:pPr>
    </w:p>
    <w:p>
      <w:pPr>
        <w:pStyle w:val="33"/>
        <w:ind w:firstLine="210"/>
        <w:rPr>
          <w:color w:val="000000" w:themeColor="text1"/>
          <w14:textFill>
            <w14:solidFill>
              <w14:schemeClr w14:val="tx1"/>
            </w14:solidFill>
          </w14:textFill>
        </w:rPr>
      </w:pPr>
    </w:p>
    <w:p>
      <w:pPr>
        <w:pStyle w:val="19"/>
        <w:spacing w:line="300" w:lineRule="auto"/>
        <w:rPr>
          <w:rFonts w:hAnsi="宋体"/>
          <w:color w:val="000000" w:themeColor="text1"/>
          <w:sz w:val="28"/>
          <w:szCs w:val="28"/>
          <w14:textFill>
            <w14:solidFill>
              <w14:schemeClr w14:val="tx1"/>
            </w14:solidFill>
          </w14:textFill>
        </w:rPr>
      </w:pPr>
    </w:p>
    <w:p>
      <w:pPr>
        <w:shd w:val="clear" w:color="auto" w:fill="FFFFFF"/>
        <w:spacing w:after="240" w:line="360" w:lineRule="atLeast"/>
        <w:ind w:firstLine="480"/>
        <w:jc w:val="center"/>
        <w:rPr>
          <w:rFonts w:ascii="宋体" w:hAnsi="宋体" w:cs="宋体"/>
          <w:color w:val="000000" w:themeColor="text1"/>
          <w:kern w:val="0"/>
          <w:sz w:val="28"/>
          <w:szCs w:val="28"/>
          <w14:textFill>
            <w14:solidFill>
              <w14:schemeClr w14:val="tx1"/>
            </w14:solidFill>
          </w14:textFill>
        </w:rPr>
      </w:pPr>
    </w:p>
    <w:p>
      <w:pPr>
        <w:shd w:val="clear" w:color="auto" w:fill="FFFFFF"/>
        <w:spacing w:after="240" w:line="360" w:lineRule="atLeast"/>
        <w:ind w:firstLine="480"/>
        <w:jc w:val="center"/>
        <w:rPr>
          <w:rFonts w:ascii="宋体" w:hAnsi="宋体" w:cs="宋体"/>
          <w:color w:val="000000" w:themeColor="text1"/>
          <w:kern w:val="0"/>
          <w:sz w:val="28"/>
          <w:szCs w:val="28"/>
          <w14:textFill>
            <w14:solidFill>
              <w14:schemeClr w14:val="tx1"/>
            </w14:solidFill>
          </w14:textFill>
        </w:rPr>
      </w:pPr>
    </w:p>
    <w:p>
      <w:pPr>
        <w:shd w:val="clear" w:color="auto" w:fill="FFFFFF"/>
        <w:spacing w:after="240" w:line="360" w:lineRule="atLeast"/>
        <w:ind w:firstLine="480"/>
        <w:jc w:val="center"/>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中小企业声明函（格式）</w:t>
      </w:r>
    </w:p>
    <w:p>
      <w:pPr>
        <w:widowControl/>
        <w:shd w:val="clear" w:color="auto" w:fill="FFFFFF"/>
        <w:spacing w:after="240" w:line="360" w:lineRule="exact"/>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本公司郑重声明，根据《政府采购促进中小企业发展暂行办法》（财库[2011]181号）的规定，本公司为（请填写：中型、小型、微型）企业。即，本公司同时满足以下条件：</w:t>
      </w:r>
    </w:p>
    <w:p>
      <w:pPr>
        <w:widowControl/>
        <w:shd w:val="clear" w:color="auto" w:fill="FFFFFF"/>
        <w:spacing w:after="240" w:line="360" w:lineRule="exact"/>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1.根据《工业和信息化部、国家统计局、国家发展和改革委员会、财政部关于印发中小企业划型标准规定的通知》（工信部联企业[2011]300号）规定的划分标准，本公司为（请填写：中型、小型、微型）企业。</w:t>
      </w:r>
    </w:p>
    <w:p>
      <w:pPr>
        <w:widowControl/>
        <w:shd w:val="clear" w:color="auto" w:fill="FFFFFF"/>
        <w:spacing w:after="240" w:line="360" w:lineRule="exact"/>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shd w:val="clear" w:color="auto" w:fill="FFFFFF"/>
        <w:spacing w:after="240" w:line="360" w:lineRule="exact"/>
        <w:ind w:firstLine="48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本公司对上述声明的真实性负责。如有虚假，将依法承担相应责任。</w:t>
      </w:r>
    </w:p>
    <w:p>
      <w:pPr>
        <w:widowControl/>
        <w:shd w:val="clear" w:color="auto" w:fill="FFFFFF"/>
        <w:spacing w:after="240" w:line="360" w:lineRule="atLeast"/>
        <w:ind w:firstLine="480"/>
        <w:jc w:val="left"/>
        <w:rPr>
          <w:rFonts w:ascii="宋体" w:hAnsi="宋体" w:cs="宋体"/>
          <w:color w:val="000000" w:themeColor="text1"/>
          <w:kern w:val="0"/>
          <w:sz w:val="28"/>
          <w:szCs w:val="28"/>
          <w14:textFill>
            <w14:solidFill>
              <w14:schemeClr w14:val="tx1"/>
            </w14:solidFill>
          </w14:textFill>
        </w:rPr>
      </w:pPr>
    </w:p>
    <w:p>
      <w:pPr>
        <w:widowControl/>
        <w:shd w:val="clear" w:color="auto" w:fill="FFFFFF"/>
        <w:spacing w:after="240" w:line="360" w:lineRule="atLeas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企业名称（盖章）：</w:t>
      </w:r>
    </w:p>
    <w:p>
      <w:pPr>
        <w:widowControl/>
        <w:shd w:val="clear" w:color="auto" w:fill="FFFFFF"/>
        <w:spacing w:after="240" w:line="360" w:lineRule="atLeas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日期</w:t>
      </w:r>
    </w:p>
    <w:p>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备注：享受政府采购支持政策的中小企业（含中型、小型、微型企业，下同）应当同时符合以下条件：</w:t>
      </w:r>
    </w:p>
    <w:p>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（一）符合中小企业划分标准；</w:t>
      </w:r>
    </w:p>
    <w:p>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（二）提供本企业制造的货物、承担的工程或者服务，或者提供其他中小企业制造的货物。本项所称货物不包括使用大型企业注册商标的货物。</w:t>
      </w:r>
    </w:p>
    <w:p>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中小企业划分标准，是指国务院有关部门根据企业从业人员、营业收入、资产总额等指标制定的中小企业划型标准。</w:t>
      </w:r>
    </w:p>
    <w:p>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小型、微型企业提供中型企业制造的货物的，视同为中型企业。</w:t>
      </w: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p>
    <w:p>
      <w:pPr>
        <w:pStyle w:val="33"/>
        <w:ind w:firstLine="281"/>
        <w:rPr>
          <w:rFonts w:hAnsi="宋体"/>
          <w:b/>
          <w:color w:val="000000" w:themeColor="text1"/>
          <w:sz w:val="28"/>
          <w:szCs w:val="28"/>
          <w14:textFill>
            <w14:solidFill>
              <w14:schemeClr w14:val="tx1"/>
            </w14:solidFill>
          </w14:textFill>
        </w:rPr>
      </w:pPr>
    </w:p>
    <w:p>
      <w:pPr>
        <w:pStyle w:val="33"/>
        <w:ind w:firstLine="281"/>
        <w:rPr>
          <w:rFonts w:hAnsi="宋体"/>
          <w:b/>
          <w:color w:val="000000" w:themeColor="text1"/>
          <w:sz w:val="28"/>
          <w:szCs w:val="28"/>
          <w14:textFill>
            <w14:solidFill>
              <w14:schemeClr w14:val="tx1"/>
            </w14:solidFill>
          </w14:textFill>
        </w:rPr>
      </w:pP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p>
    <w:p>
      <w:pPr>
        <w:snapToGrid w:val="0"/>
        <w:spacing w:line="400" w:lineRule="exact"/>
        <w:jc w:val="left"/>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监狱企业证明文件</w:t>
      </w:r>
    </w:p>
    <w:p>
      <w:pPr>
        <w:snapToGrid w:val="0"/>
        <w:spacing w:before="50"/>
        <w:jc w:val="left"/>
        <w:rPr>
          <w:rFonts w:ascii="宋体" w:hAnsi="宋体"/>
          <w:b/>
          <w:color w:val="000000" w:themeColor="text1"/>
          <w:sz w:val="28"/>
          <w:szCs w:val="28"/>
          <w14:textFill>
            <w14:solidFill>
              <w14:schemeClr w14:val="tx1"/>
            </w14:solidFill>
          </w14:textFill>
        </w:rPr>
      </w:pPr>
    </w:p>
    <w:p>
      <w:pPr>
        <w:snapToGrid w:val="0"/>
        <w:spacing w:before="50"/>
        <w:jc w:val="left"/>
        <w:rPr>
          <w:rFonts w:ascii="宋体" w:hAnsi="宋体"/>
          <w:b/>
          <w:color w:val="000000" w:themeColor="text1"/>
          <w:sz w:val="28"/>
          <w:szCs w:val="28"/>
          <w14:textFill>
            <w14:solidFill>
              <w14:schemeClr w14:val="tx1"/>
            </w14:solidFill>
          </w14:textFill>
        </w:rPr>
      </w:pPr>
    </w:p>
    <w:p>
      <w:pPr>
        <w:snapToGrid w:val="0"/>
        <w:spacing w:before="50"/>
        <w:jc w:val="left"/>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残疾人福利性单位声明函</w:t>
      </w:r>
    </w:p>
    <w:p>
      <w:pPr>
        <w:snapToGrid w:val="0"/>
        <w:spacing w:before="50"/>
        <w:jc w:val="left"/>
        <w:rPr>
          <w:rFonts w:ascii="宋体" w:hAnsi="宋体"/>
          <w:b/>
          <w:color w:val="000000" w:themeColor="text1"/>
          <w:sz w:val="28"/>
          <w:szCs w:val="28"/>
          <w14:textFill>
            <w14:solidFill>
              <w14:schemeClr w14:val="tx1"/>
            </w14:solidFill>
          </w14:textFill>
        </w:rPr>
      </w:pPr>
    </w:p>
    <w:p>
      <w:pPr>
        <w:spacing w:line="588" w:lineRule="exact"/>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残疾人福利性单位声明函</w:t>
      </w:r>
    </w:p>
    <w:p>
      <w:pPr>
        <w:spacing w:line="588" w:lineRule="exact"/>
        <w:rPr>
          <w:rFonts w:ascii="宋体" w:hAnsi="宋体"/>
          <w:color w:val="000000" w:themeColor="text1"/>
          <w:spacing w:val="6"/>
          <w:sz w:val="24"/>
          <w14:textFill>
            <w14:solidFill>
              <w14:schemeClr w14:val="tx1"/>
            </w14:solidFill>
          </w14:textFill>
        </w:rPr>
      </w:pPr>
    </w:p>
    <w:p>
      <w:pPr>
        <w:widowControl/>
        <w:shd w:val="clear" w:color="auto" w:fill="FFFFFF"/>
        <w:spacing w:after="240" w:line="48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after="240" w:line="48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本单位对上述声明的真实性负责。如有虚假，将依法承担相应责任。</w:t>
      </w:r>
    </w:p>
    <w:p>
      <w:pPr>
        <w:tabs>
          <w:tab w:val="left" w:pos="4860"/>
        </w:tabs>
        <w:spacing w:line="480" w:lineRule="auto"/>
        <w:ind w:right="1560" w:firstLine="504" w:firstLineChars="200"/>
        <w:jc w:val="center"/>
        <w:outlineLvl w:val="1"/>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单位名称（盖章）：</w:t>
      </w:r>
    </w:p>
    <w:p>
      <w:pPr>
        <w:tabs>
          <w:tab w:val="left" w:pos="4860"/>
        </w:tabs>
        <w:spacing w:line="480" w:lineRule="auto"/>
        <w:ind w:right="1560" w:firstLine="504" w:firstLineChars="200"/>
        <w:jc w:val="center"/>
        <w:outlineLvl w:val="1"/>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日  期：</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2019年度财务报表复印件【①可以是经会计师事务所审计的财务报告，或是本公司出具的财务报表；②新近成立不足半年的公司可根据其成立的时间提交财务报表；③公司出具的财务报表至少包含资产负债表、利润表、现金流量表，未按要求提供材料的，谈判小组将取消其竞标资格】，或供应商其基本开户银行出具的资信证明（复印件）；（必须提供）（说明：供应商其基本开户银行出具的资信证明指：反映供应商资金结算无异常，无违规透支，无理拒付、无逾期（垫款）和欠息等不良记录，结算纪律良好的相关证明，并非指存款证明。如所提供该证明仅为存款数额信息的将作无效证明处理，并按无效竞标处理）；</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货物制造、检验、验收执行的标准；</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货物认证、检测报告、鉴定证书等；</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产品获奖证书；</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货物名称、型号、规格、数量、性能、内部配置、引进新技术、新工艺、新材料的等情况；</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质量保证措施；</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产品样本、使用保养说明书；</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提供的切实可行优惠承诺；</w:t>
      </w:r>
    </w:p>
    <w:p>
      <w:pPr>
        <w:spacing w:line="38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谈判供应商认为需要提供的有关资料。</w:t>
      </w:r>
    </w:p>
    <w:p>
      <w:pPr>
        <w:snapToGrid w:val="0"/>
        <w:spacing w:line="400" w:lineRule="exact"/>
        <w:jc w:val="center"/>
        <w:outlineLvl w:val="0"/>
        <w:rPr>
          <w:rFonts w:ascii="宋体" w:hAnsi="宋体"/>
          <w:b/>
          <w:bCs/>
          <w:color w:val="000000" w:themeColor="text1"/>
          <w:sz w:val="32"/>
          <w:szCs w:val="32"/>
          <w14:textFill>
            <w14:solidFill>
              <w14:schemeClr w14:val="tx1"/>
            </w14:solidFill>
          </w14:textFill>
        </w:rPr>
      </w:pPr>
    </w:p>
    <w:p>
      <w:pPr>
        <w:snapToGrid w:val="0"/>
        <w:spacing w:line="400" w:lineRule="exact"/>
        <w:jc w:val="center"/>
        <w:outlineLvl w:val="0"/>
        <w:rPr>
          <w:rFonts w:ascii="宋体" w:hAnsi="宋体"/>
          <w:b/>
          <w:bCs/>
          <w:color w:val="000000" w:themeColor="text1"/>
          <w:sz w:val="32"/>
          <w:szCs w:val="32"/>
          <w14:textFill>
            <w14:solidFill>
              <w14:schemeClr w14:val="tx1"/>
            </w14:solidFill>
          </w14:textFill>
        </w:rPr>
      </w:pPr>
    </w:p>
    <w:p>
      <w:pPr>
        <w:snapToGrid w:val="0"/>
        <w:spacing w:line="400" w:lineRule="exact"/>
        <w:jc w:val="center"/>
        <w:outlineLvl w:val="0"/>
        <w:rPr>
          <w:rFonts w:ascii="宋体" w:hAnsi="宋体"/>
          <w:b/>
          <w:bCs/>
          <w:color w:val="000000" w:themeColor="text1"/>
          <w:sz w:val="32"/>
          <w:szCs w:val="32"/>
          <w14:textFill>
            <w14:solidFill>
              <w14:schemeClr w14:val="tx1"/>
            </w14:solidFill>
          </w14:textFill>
        </w:rPr>
      </w:pPr>
    </w:p>
    <w:p>
      <w:pPr>
        <w:snapToGrid w:val="0"/>
        <w:spacing w:line="400" w:lineRule="exact"/>
        <w:jc w:val="center"/>
        <w:outlineLvl w:val="0"/>
        <w:rPr>
          <w:rFonts w:ascii="宋体" w:hAnsi="宋体"/>
          <w:b/>
          <w:bCs/>
          <w:color w:val="000000" w:themeColor="text1"/>
          <w:sz w:val="32"/>
          <w:szCs w:val="32"/>
          <w14:textFill>
            <w14:solidFill>
              <w14:schemeClr w14:val="tx1"/>
            </w14:solidFill>
          </w14:textFill>
        </w:rPr>
      </w:pPr>
    </w:p>
    <w:p>
      <w:pPr>
        <w:snapToGrid w:val="0"/>
        <w:spacing w:line="40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第五章    广西壮族自治区政府采购合同格式</w:t>
      </w:r>
    </w:p>
    <w:p>
      <w:pPr>
        <w:snapToGrid w:val="0"/>
        <w:spacing w:line="400" w:lineRule="exact"/>
        <w:jc w:val="center"/>
        <w:rPr>
          <w:rFonts w:ascii="宋体" w:hAnsi="宋体"/>
          <w:b/>
          <w:bCs/>
          <w:color w:val="000000" w:themeColor="text1"/>
          <w:sz w:val="28"/>
          <w:szCs w:val="28"/>
          <w14:textFill>
            <w14:solidFill>
              <w14:schemeClr w14:val="tx1"/>
            </w14:solidFill>
          </w14:textFill>
        </w:rPr>
      </w:pPr>
    </w:p>
    <w:p>
      <w:pPr>
        <w:wordWrap w:val="0"/>
        <w:snapToGrid w:val="0"/>
        <w:spacing w:line="400" w:lineRule="exact"/>
        <w:ind w:right="360"/>
        <w:jc w:val="center"/>
        <w:rPr>
          <w:rFonts w:ascii="宋体" w:hAnsi="宋体"/>
          <w:bCs/>
          <w:color w:val="000000" w:themeColor="text1"/>
          <w:sz w:val="24"/>
          <w:u w:val="single"/>
          <w14:textFill>
            <w14:solidFill>
              <w14:schemeClr w14:val="tx1"/>
            </w14:solidFill>
          </w14:textFill>
        </w:rPr>
      </w:pPr>
    </w:p>
    <w:p>
      <w:pPr>
        <w:snapToGrid w:val="0"/>
        <w:spacing w:line="4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采购单位（甲方）</w:t>
      </w:r>
      <w:r>
        <w:rPr>
          <w:rFonts w:hint="eastAsia" w:ascii="宋体" w:hAnsi="宋体"/>
          <w:color w:val="000000" w:themeColor="text1"/>
          <w:sz w:val="24"/>
          <w:u w:val="single"/>
          <w14:textFill>
            <w14:solidFill>
              <w14:schemeClr w14:val="tx1"/>
            </w14:solidFill>
          </w14:textFill>
        </w:rPr>
        <w:t>浦北县人民医院</w:t>
      </w:r>
      <w:r>
        <w:rPr>
          <w:rFonts w:hint="eastAsia" w:ascii="宋体" w:hAnsi="宋体"/>
          <w:color w:val="000000" w:themeColor="text1"/>
          <w:sz w:val="24"/>
          <w14:textFill>
            <w14:solidFill>
              <w14:schemeClr w14:val="tx1"/>
            </w14:solidFill>
          </w14:textFill>
        </w:rPr>
        <w:t xml:space="preserve">            采购计划号</w:t>
      </w:r>
      <w:r>
        <w:rPr>
          <w:rFonts w:hint="eastAsia" w:ascii="宋体" w:hAnsi="宋体"/>
          <w:color w:val="000000" w:themeColor="text1"/>
          <w:spacing w:val="-20"/>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snapToGrid w:val="0"/>
        <w:spacing w:line="400" w:lineRule="exact"/>
        <w:rPr>
          <w:rFonts w:hint="eastAsia" w:ascii="宋体" w:hAnsi="宋体" w:eastAsia="宋体"/>
          <w:color w:val="000000" w:themeColor="text1"/>
          <w:sz w:val="24"/>
          <w:u w:val="single"/>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 应 商（乙方）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pacing w:val="-20"/>
          <w:sz w:val="24"/>
          <w14:textFill>
            <w14:solidFill>
              <w14:schemeClr w14:val="tx1"/>
            </w14:solidFill>
          </w14:textFill>
        </w:rPr>
        <w:t>：</w:t>
      </w:r>
      <w:r>
        <w:rPr>
          <w:rFonts w:hint="eastAsia" w:ascii="宋体" w:hAnsi="宋体"/>
          <w:color w:val="000000" w:themeColor="text1"/>
          <w:sz w:val="24"/>
          <w:u w:val="single"/>
          <w:lang w:eastAsia="zh-CN"/>
          <w14:textFill>
            <w14:solidFill>
              <w14:schemeClr w14:val="tx1"/>
            </w14:solidFill>
          </w14:textFill>
        </w:rPr>
        <w:t>QZZC2020-J1-01005-GXYQ</w:t>
      </w:r>
    </w:p>
    <w:p>
      <w:pPr>
        <w:snapToGrid w:val="0"/>
        <w:spacing w:line="4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签  订  地  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签订时间：</w:t>
      </w:r>
    </w:p>
    <w:p>
      <w:pPr>
        <w:snapToGrid w:val="0"/>
        <w:spacing w:line="400" w:lineRule="exact"/>
        <w:ind w:firstLine="480" w:firstLineChars="200"/>
        <w:rPr>
          <w:rFonts w:ascii="宋体" w:hAnsi="宋体"/>
          <w:color w:val="000000" w:themeColor="text1"/>
          <w:sz w:val="24"/>
          <w14:textFill>
            <w14:solidFill>
              <w14:schemeClr w14:val="tx1"/>
            </w14:solidFill>
          </w14:textFill>
        </w:rPr>
      </w:pPr>
    </w:p>
    <w:p>
      <w:pPr>
        <w:snapToGrid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根据《中华人民共和国政府采购法》、《中华人民共和国合同法》等法律、法规规定，按照竞标文件（采购文件）规定条款和成交（成交）供应商承诺，甲乙双方签订本合同。</w:t>
      </w:r>
    </w:p>
    <w:p>
      <w:pPr>
        <w:snapToGrid w:val="0"/>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　合同标的</w:t>
      </w:r>
    </w:p>
    <w:p>
      <w:pPr>
        <w:snapToGrid w:val="0"/>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1、供货一览表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9"/>
        <w:gridCol w:w="2203"/>
        <w:gridCol w:w="1342"/>
        <w:gridCol w:w="800"/>
        <w:gridCol w:w="132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96"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259"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2203"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品牌、规格型号</w:t>
            </w:r>
          </w:p>
        </w:tc>
        <w:tc>
          <w:tcPr>
            <w:tcW w:w="1342"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生产厂家</w:t>
            </w:r>
          </w:p>
        </w:tc>
        <w:tc>
          <w:tcPr>
            <w:tcW w:w="800"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326"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单价（元）</w:t>
            </w:r>
          </w:p>
        </w:tc>
        <w:tc>
          <w:tcPr>
            <w:tcW w:w="1388"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259"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2203"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1342" w:type="dxa"/>
          </w:tcPr>
          <w:p>
            <w:pPr>
              <w:snapToGrid w:val="0"/>
              <w:spacing w:line="400" w:lineRule="exact"/>
              <w:jc w:val="center"/>
              <w:rPr>
                <w:rFonts w:ascii="宋体" w:hAnsi="宋体"/>
                <w:color w:val="000000" w:themeColor="text1"/>
                <w:sz w:val="24"/>
                <w14:textFill>
                  <w14:solidFill>
                    <w14:schemeClr w14:val="tx1"/>
                  </w14:solidFill>
                </w14:textFill>
              </w:rPr>
            </w:pPr>
          </w:p>
        </w:tc>
        <w:tc>
          <w:tcPr>
            <w:tcW w:w="800" w:type="dxa"/>
          </w:tcPr>
          <w:p>
            <w:pPr>
              <w:snapToGrid w:val="0"/>
              <w:spacing w:line="400" w:lineRule="exact"/>
              <w:jc w:val="center"/>
              <w:rPr>
                <w:rFonts w:ascii="宋体" w:hAnsi="宋体"/>
                <w:color w:val="000000" w:themeColor="text1"/>
                <w:sz w:val="24"/>
                <w14:textFill>
                  <w14:solidFill>
                    <w14:schemeClr w14:val="tx1"/>
                  </w14:solidFill>
                </w14:textFill>
              </w:rPr>
            </w:pPr>
          </w:p>
        </w:tc>
        <w:tc>
          <w:tcPr>
            <w:tcW w:w="1326"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1388"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259"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2203"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1342" w:type="dxa"/>
          </w:tcPr>
          <w:p>
            <w:pPr>
              <w:snapToGrid w:val="0"/>
              <w:spacing w:line="400" w:lineRule="exact"/>
              <w:jc w:val="center"/>
              <w:rPr>
                <w:rFonts w:ascii="宋体" w:hAnsi="宋体"/>
                <w:color w:val="000000" w:themeColor="text1"/>
                <w:sz w:val="24"/>
                <w14:textFill>
                  <w14:solidFill>
                    <w14:schemeClr w14:val="tx1"/>
                  </w14:solidFill>
                </w14:textFill>
              </w:rPr>
            </w:pPr>
          </w:p>
        </w:tc>
        <w:tc>
          <w:tcPr>
            <w:tcW w:w="800" w:type="dxa"/>
          </w:tcPr>
          <w:p>
            <w:pPr>
              <w:snapToGrid w:val="0"/>
              <w:spacing w:line="400" w:lineRule="exact"/>
              <w:jc w:val="center"/>
              <w:rPr>
                <w:rFonts w:ascii="宋体" w:hAnsi="宋体"/>
                <w:color w:val="000000" w:themeColor="text1"/>
                <w:sz w:val="24"/>
                <w14:textFill>
                  <w14:solidFill>
                    <w14:schemeClr w14:val="tx1"/>
                  </w14:solidFill>
                </w14:textFill>
              </w:rPr>
            </w:pPr>
          </w:p>
        </w:tc>
        <w:tc>
          <w:tcPr>
            <w:tcW w:w="1326"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1388"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96" w:type="dxa"/>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259"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2203"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1342" w:type="dxa"/>
          </w:tcPr>
          <w:p>
            <w:pPr>
              <w:snapToGrid w:val="0"/>
              <w:spacing w:line="400" w:lineRule="exact"/>
              <w:jc w:val="center"/>
              <w:rPr>
                <w:rFonts w:ascii="宋体" w:hAnsi="宋体"/>
                <w:color w:val="000000" w:themeColor="text1"/>
                <w:sz w:val="24"/>
                <w14:textFill>
                  <w14:solidFill>
                    <w14:schemeClr w14:val="tx1"/>
                  </w14:solidFill>
                </w14:textFill>
              </w:rPr>
            </w:pPr>
          </w:p>
        </w:tc>
        <w:tc>
          <w:tcPr>
            <w:tcW w:w="800" w:type="dxa"/>
          </w:tcPr>
          <w:p>
            <w:pPr>
              <w:snapToGrid w:val="0"/>
              <w:spacing w:line="400" w:lineRule="exact"/>
              <w:jc w:val="center"/>
              <w:rPr>
                <w:rFonts w:ascii="宋体" w:hAnsi="宋体"/>
                <w:color w:val="000000" w:themeColor="text1"/>
                <w:sz w:val="24"/>
                <w14:textFill>
                  <w14:solidFill>
                    <w14:schemeClr w14:val="tx1"/>
                  </w14:solidFill>
                </w14:textFill>
              </w:rPr>
            </w:pPr>
          </w:p>
        </w:tc>
        <w:tc>
          <w:tcPr>
            <w:tcW w:w="1326"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c>
          <w:tcPr>
            <w:tcW w:w="1388" w:type="dxa"/>
            <w:vAlign w:val="center"/>
          </w:tcPr>
          <w:p>
            <w:pPr>
              <w:snapToGrid w:val="0"/>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14" w:type="dxa"/>
            <w:gridSpan w:val="7"/>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人民币合计金额（大写）                          （小写）                 </w:t>
            </w:r>
          </w:p>
        </w:tc>
      </w:tr>
    </w:tbl>
    <w:p>
      <w:pPr>
        <w:snapToGrid w:val="0"/>
        <w:spacing w:line="400" w:lineRule="exact"/>
        <w:ind w:right="420"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2、合同合计金额包括货物价款，备件、专用工具、安装、调试、检验、技术培训及技术资料和包装、运输等全部费用。如竞标文件对其另有规定的，从其规定。</w:t>
      </w:r>
    </w:p>
    <w:p>
      <w:pPr>
        <w:snapToGrid w:val="0"/>
        <w:spacing w:line="400" w:lineRule="exact"/>
        <w:ind w:firstLine="482" w:firstLineChars="200"/>
        <w:rPr>
          <w:rFonts w:ascii="宋体" w:hAnsi="宋体" w:cs="Calibri"/>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第二条　质量保证</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1、乙方所提供的货物型号、技术规格、技术参数等质量必须与竞标文件和承诺相一致。乙方提供的自主创新产品、节能和环保产品必须是列入政府采购清单的产品。</w:t>
      </w:r>
    </w:p>
    <w:p>
      <w:pPr>
        <w:snapToGrid w:val="0"/>
        <w:spacing w:line="400" w:lineRule="exact"/>
        <w:ind w:firstLine="480" w:firstLineChars="200"/>
        <w:rPr>
          <w:rFonts w:ascii="宋体" w:hAnsi="宋体" w:cs="Calibri"/>
          <w:color w:val="000000" w:themeColor="text1"/>
          <w:sz w:val="24"/>
          <w:u w:val="single"/>
          <w14:textFill>
            <w14:solidFill>
              <w14:schemeClr w14:val="tx1"/>
            </w14:solidFill>
          </w14:textFill>
        </w:rPr>
      </w:pPr>
      <w:r>
        <w:rPr>
          <w:rFonts w:hint="eastAsia" w:ascii="宋体" w:hAnsi="宋体" w:cs="Calibri"/>
          <w:color w:val="000000" w:themeColor="text1"/>
          <w:sz w:val="24"/>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400" w:lineRule="exact"/>
        <w:ind w:firstLine="482" w:firstLineChars="200"/>
        <w:rPr>
          <w:rFonts w:ascii="宋体" w:hAnsi="宋体" w:cs="Calibri"/>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第三条　权力保证</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乙方应保证所提供货物在使用时不会侵犯任何第三方的专利权、商标权、工业设计权或其他权利。</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乙方应按采购文件规定的时间向甲方提供使用货物的有关技术资料。</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乙方保证所交付的货物的所有权完全属于乙方且无任何抵押、质押、查封等产权瑕疵。</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第四条　包装和运输</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1、乙方提供的货物均应按竞标文件要求的包装材料、包装标准、包装方式进行包装，每一包装单元内应附详细的装箱单和质量合格证。</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2、货物的运输方式：</w:t>
      </w:r>
      <w:r>
        <w:rPr>
          <w:rFonts w:hint="eastAsia" w:ascii="宋体" w:hAnsi="宋体" w:cs="Calibri"/>
          <w:color w:val="000000" w:themeColor="text1"/>
          <w:sz w:val="24"/>
          <w:u w:val="single"/>
          <w14:textFill>
            <w14:solidFill>
              <w14:schemeClr w14:val="tx1"/>
            </w14:solidFill>
          </w14:textFill>
        </w:rPr>
        <w:t>由乙方按采购文件要求自定</w:t>
      </w:r>
      <w:r>
        <w:rPr>
          <w:rFonts w:hint="eastAsia" w:ascii="宋体" w:hAnsi="宋体" w:cs="Calibri"/>
          <w:color w:val="000000" w:themeColor="text1"/>
          <w:sz w:val="24"/>
          <w14:textFill>
            <w14:solidFill>
              <w14:schemeClr w14:val="tx1"/>
            </w14:solidFill>
          </w14:textFill>
        </w:rPr>
        <w:t>。</w:t>
      </w:r>
    </w:p>
    <w:p>
      <w:pPr>
        <w:snapToGrid w:val="0"/>
        <w:spacing w:line="400" w:lineRule="exact"/>
        <w:ind w:firstLine="480" w:firstLineChars="200"/>
        <w:rPr>
          <w:rFonts w:ascii="宋体" w:hAnsi="宋体" w:cs="Calibri"/>
          <w:color w:val="000000" w:themeColor="text1"/>
          <w:sz w:val="24"/>
          <w:u w:val="single"/>
          <w14:textFill>
            <w14:solidFill>
              <w14:schemeClr w14:val="tx1"/>
            </w14:solidFill>
          </w14:textFill>
        </w:rPr>
      </w:pPr>
      <w:r>
        <w:rPr>
          <w:rFonts w:hint="eastAsia" w:ascii="宋体" w:hAnsi="宋体" w:cs="Calibri"/>
          <w:color w:val="000000" w:themeColor="text1"/>
          <w:sz w:val="24"/>
          <w14:textFill>
            <w14:solidFill>
              <w14:schemeClr w14:val="tx1"/>
            </w14:solidFill>
          </w14:textFill>
        </w:rPr>
        <w:t>3、乙方负责货物运输，货物运输合理损耗及计算方法：</w:t>
      </w:r>
      <w:r>
        <w:rPr>
          <w:rFonts w:hint="eastAsia" w:ascii="宋体" w:hAnsi="宋体" w:cs="Calibri"/>
          <w:color w:val="000000" w:themeColor="text1"/>
          <w:sz w:val="24"/>
          <w:u w:val="single"/>
          <w14:textFill>
            <w14:solidFill>
              <w14:schemeClr w14:val="tx1"/>
            </w14:solidFill>
          </w14:textFill>
        </w:rPr>
        <w:t>无。</w:t>
      </w:r>
    </w:p>
    <w:p>
      <w:pPr>
        <w:snapToGrid w:val="0"/>
        <w:spacing w:line="400" w:lineRule="exact"/>
        <w:ind w:firstLine="482" w:firstLineChars="200"/>
        <w:rPr>
          <w:rFonts w:ascii="宋体" w:hAnsi="宋体" w:cs="Calibri"/>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第五条　交付和验收</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1、交货时间：、地点：</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2、乙方提供不符合竞标文件和本合同规定的货物，甲方有权拒绝接受。</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4、甲方应当在到货（安装、调试完）后7个工作日内进行验收，逾期不验收的，乙方可视同验收合格。验收合格后由甲乙双方签署货物验收单并加盖采购单位公章，甲乙双方各执一份。</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6、甲方对验收有异议的，在验收后5个工作日内以书面形式向乙方提出，乙方应自收到甲方书面异议后</w:t>
      </w:r>
      <w:r>
        <w:rPr>
          <w:rFonts w:hint="eastAsia" w:ascii="宋体" w:hAnsi="宋体" w:cs="Calibri"/>
          <w:color w:val="000000" w:themeColor="text1"/>
          <w:sz w:val="24"/>
          <w:u w:val="single"/>
          <w14:textFill>
            <w14:solidFill>
              <w14:schemeClr w14:val="tx1"/>
            </w14:solidFill>
          </w14:textFill>
        </w:rPr>
        <w:t>10</w:t>
      </w:r>
      <w:r>
        <w:rPr>
          <w:rFonts w:hint="eastAsia" w:ascii="宋体" w:hAnsi="宋体" w:cs="Calibri"/>
          <w:color w:val="000000" w:themeColor="text1"/>
          <w:sz w:val="24"/>
          <w14:textFill>
            <w14:solidFill>
              <w14:schemeClr w14:val="tx1"/>
            </w14:solidFill>
          </w14:textFill>
        </w:rPr>
        <w:t>日内及时予以解决。</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第六条　安装和培训</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1、甲方应提供必要安装条件（如场地、电源、水源等）。</w:t>
      </w:r>
    </w:p>
    <w:p>
      <w:pPr>
        <w:snapToGrid w:val="0"/>
        <w:spacing w:line="400" w:lineRule="exact"/>
        <w:ind w:firstLine="480" w:firstLineChars="200"/>
        <w:rPr>
          <w:rFonts w:ascii="宋体" w:hAnsi="宋体" w:cs="Calibri"/>
          <w:color w:val="000000" w:themeColor="text1"/>
          <w:sz w:val="24"/>
          <w:u w:val="single"/>
          <w14:textFill>
            <w14:solidFill>
              <w14:schemeClr w14:val="tx1"/>
            </w14:solidFill>
          </w14:textFill>
        </w:rPr>
      </w:pPr>
      <w:r>
        <w:rPr>
          <w:rFonts w:hint="eastAsia" w:ascii="宋体" w:hAnsi="宋体" w:cs="Calibri"/>
          <w:color w:val="000000" w:themeColor="text1"/>
          <w:sz w:val="24"/>
          <w14:textFill>
            <w14:solidFill>
              <w14:schemeClr w14:val="tx1"/>
            </w14:solidFill>
          </w14:textFill>
        </w:rPr>
        <w:t>2、乙方负责甲方有关人员的培训。培训时间、地点：</w:t>
      </w:r>
      <w:r>
        <w:rPr>
          <w:rFonts w:hint="eastAsia" w:ascii="宋体" w:hAnsi="宋体" w:cs="Calibri"/>
          <w:color w:val="000000" w:themeColor="text1"/>
          <w:sz w:val="24"/>
          <w:u w:val="single"/>
          <w14:textFill>
            <w14:solidFill>
              <w14:schemeClr w14:val="tx1"/>
            </w14:solidFill>
          </w14:textFill>
        </w:rPr>
        <w:t>按乙方竞标文件承诺。</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第七条  售后服务、保修期</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1、乙方应按照国家有关法律法规和“三包”规定以及竞标文件和本合同所附的《服务承诺》，为甲方提供售后服务。</w:t>
      </w:r>
    </w:p>
    <w:p>
      <w:pPr>
        <w:snapToGrid w:val="0"/>
        <w:spacing w:line="400" w:lineRule="exact"/>
        <w:ind w:firstLine="480" w:firstLineChars="200"/>
        <w:rPr>
          <w:rFonts w:ascii="宋体" w:hAnsi="宋体" w:cs="Calibri"/>
          <w:color w:val="000000" w:themeColor="text1"/>
          <w:sz w:val="24"/>
          <w:u w:val="single"/>
          <w14:textFill>
            <w14:solidFill>
              <w14:schemeClr w14:val="tx1"/>
            </w14:solidFill>
          </w14:textFill>
        </w:rPr>
      </w:pPr>
      <w:r>
        <w:rPr>
          <w:rFonts w:hint="eastAsia" w:ascii="宋体" w:hAnsi="宋体" w:cs="Calibri"/>
          <w:color w:val="000000" w:themeColor="text1"/>
          <w:sz w:val="24"/>
          <w14:textFill>
            <w14:solidFill>
              <w14:schemeClr w14:val="tx1"/>
            </w14:solidFill>
          </w14:textFill>
        </w:rPr>
        <w:t>2、货物保修期：</w:t>
      </w:r>
    </w:p>
    <w:p>
      <w:pPr>
        <w:snapToGrid w:val="0"/>
        <w:spacing w:line="400" w:lineRule="exact"/>
        <w:ind w:firstLine="480" w:firstLineChars="200"/>
        <w:rPr>
          <w:rFonts w:ascii="宋体" w:hAnsi="宋体" w:cs="Calibri"/>
          <w:color w:val="000000" w:themeColor="text1"/>
          <w:sz w:val="24"/>
          <w:u w:val="single"/>
          <w14:textFill>
            <w14:solidFill>
              <w14:schemeClr w14:val="tx1"/>
            </w14:solidFill>
          </w14:textFill>
        </w:rPr>
      </w:pPr>
      <w:r>
        <w:rPr>
          <w:rFonts w:hint="eastAsia" w:ascii="宋体" w:hAnsi="宋体" w:cs="Calibri"/>
          <w:color w:val="000000" w:themeColor="text1"/>
          <w:sz w:val="24"/>
          <w14:textFill>
            <w14:solidFill>
              <w14:schemeClr w14:val="tx1"/>
            </w14:solidFill>
          </w14:textFill>
        </w:rPr>
        <w:t>3、乙方提供的服务承诺和售后服务及保修期责任等其它具体约定事项。（见合同附件）</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第八条　付款方式和保证金</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1、当采购数量与实际使用数量不一致时，乙方应根据实际使用量供货，合同的最终结算金额按实际使用量乘以成交单价进行计算,且最终结算金额不能超过合同总价10%。</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2、资金性质：</w:t>
      </w:r>
      <w:r>
        <w:rPr>
          <w:rFonts w:hint="eastAsia" w:ascii="宋体" w:hAnsi="宋体" w:cs="宋体"/>
          <w:color w:val="000000" w:themeColor="text1"/>
          <w:szCs w:val="21"/>
          <w:u w:val="single"/>
          <w14:textFill>
            <w14:solidFill>
              <w14:schemeClr w14:val="tx1"/>
            </w14:solidFill>
          </w14:textFill>
        </w:rPr>
        <w:t>财政性资金</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Calibri"/>
          <w:color w:val="000000" w:themeColor="text1"/>
          <w:sz w:val="24"/>
          <w14:textFill>
            <w14:solidFill>
              <w14:schemeClr w14:val="tx1"/>
            </w14:solidFill>
          </w14:textFill>
        </w:rPr>
        <w:t>。</w:t>
      </w:r>
    </w:p>
    <w:p>
      <w:pPr>
        <w:snapToGrid w:val="0"/>
        <w:spacing w:line="400" w:lineRule="exact"/>
        <w:ind w:firstLine="480" w:firstLineChars="200"/>
        <w:rPr>
          <w:rFonts w:hint="eastAsia" w:ascii="宋体" w:hAnsi="宋体" w:eastAsia="宋体" w:cs="Calibri"/>
          <w:color w:val="000000" w:themeColor="text1"/>
          <w:szCs w:val="21"/>
          <w:lang w:eastAsia="zh-CN"/>
          <w14:textFill>
            <w14:solidFill>
              <w14:schemeClr w14:val="tx1"/>
            </w14:solidFill>
          </w14:textFill>
        </w:rPr>
      </w:pPr>
      <w:r>
        <w:rPr>
          <w:rFonts w:hint="eastAsia" w:ascii="宋体" w:hAnsi="宋体" w:cs="Calibri"/>
          <w:color w:val="000000" w:themeColor="text1"/>
          <w:sz w:val="24"/>
          <w14:textFill>
            <w14:solidFill>
              <w14:schemeClr w14:val="tx1"/>
            </w14:solidFill>
          </w14:textFill>
        </w:rPr>
        <w:t>3、付款方式：</w:t>
      </w:r>
      <w:r>
        <w:rPr>
          <w:rFonts w:hint="eastAsia" w:hAnsi="宋体"/>
          <w:color w:val="000000" w:themeColor="text1"/>
          <w:sz w:val="24"/>
          <w:u w:val="single"/>
          <w:lang w:eastAsia="zh-CN"/>
          <w14:textFill>
            <w14:solidFill>
              <w14:schemeClr w14:val="tx1"/>
            </w14:solidFill>
          </w14:textFill>
        </w:rPr>
        <w:t>银行转账，设备到货安装调试验收合格交付使用后，一次性付清合同款总金额</w:t>
      </w:r>
      <w:r>
        <w:rPr>
          <w:rFonts w:hint="eastAsia" w:hAnsi="宋体"/>
          <w:color w:val="000000" w:themeColor="text1"/>
          <w:sz w:val="24"/>
          <w:lang w:eastAsia="zh-CN"/>
          <w14:textFill>
            <w14:solidFill>
              <w14:schemeClr w14:val="tx1"/>
            </w14:solidFill>
          </w14:textFill>
        </w:rPr>
        <w:t>。</w:t>
      </w:r>
    </w:p>
    <w:p>
      <w:pPr>
        <w:snapToGrid w:val="0"/>
        <w:spacing w:line="400" w:lineRule="exact"/>
        <w:ind w:firstLine="482" w:firstLineChars="200"/>
        <w:rPr>
          <w:rFonts w:ascii="宋体" w:hAnsi="宋体" w:cs="Calibri"/>
          <w:b/>
          <w:color w:val="000000" w:themeColor="text1"/>
          <w:sz w:val="24"/>
          <w:u w:val="single"/>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第九条　保证金：</w:t>
      </w:r>
      <w:r>
        <w:rPr>
          <w:rFonts w:hint="eastAsia" w:ascii="宋体" w:hAnsi="宋体" w:cs="Calibri"/>
          <w:b/>
          <w:color w:val="000000" w:themeColor="text1"/>
          <w:sz w:val="24"/>
          <w:u w:val="single"/>
          <w14:textFill>
            <w14:solidFill>
              <w14:schemeClr w14:val="tx1"/>
            </w14:solidFill>
          </w14:textFill>
        </w:rPr>
        <w:t xml:space="preserve"> 无 </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第十条、税费本合同执行中相关的一切税费均由乙方负担。</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第十一条、质量保证及售后服务</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1、乙方应按采购文件规定的货物性能、技术要求、质量标准向甲方提供未经使用的全新产品。不符合要求者，根据实际情况，经双方协商，可按以下办法处理：</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⑴更换：由乙方承担所发生的全部费用。</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⑵贬值处理：由甲乙双方合议定价。</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2、如在使用过程中发生质量问题，乙方在接到甲方通知后在6小时内到达甲方现场。</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3、在质保期内，乙方应对货物出现的质量及安全问题负责处理解决并承担一切费用。</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4、上述的货物免费保修期为</w:t>
      </w:r>
      <w:r>
        <w:rPr>
          <w:rFonts w:hint="eastAsia" w:ascii="宋体" w:hAnsi="宋体" w:cs="Calibri"/>
          <w:b/>
          <w:color w:val="000000" w:themeColor="text1"/>
          <w:sz w:val="24"/>
          <w:u w:val="single"/>
          <w14:textFill>
            <w14:solidFill>
              <w14:schemeClr w14:val="tx1"/>
            </w14:solidFill>
          </w14:textFill>
        </w:rPr>
        <w:t>（按竞标文件承诺填写）</w:t>
      </w:r>
      <w:r>
        <w:rPr>
          <w:rFonts w:hint="eastAsia" w:ascii="宋体" w:hAnsi="宋体" w:cs="Calibri"/>
          <w:b/>
          <w:color w:val="000000" w:themeColor="text1"/>
          <w:sz w:val="24"/>
          <w14:textFill>
            <w14:solidFill>
              <w14:schemeClr w14:val="tx1"/>
            </w14:solidFill>
          </w14:textFill>
        </w:rPr>
        <w:t>年</w:t>
      </w:r>
      <w:r>
        <w:rPr>
          <w:rFonts w:hint="eastAsia" w:ascii="宋体" w:hAnsi="宋体" w:cs="Calibri"/>
          <w:color w:val="000000" w:themeColor="text1"/>
          <w:sz w:val="24"/>
          <w14:textFill>
            <w14:solidFill>
              <w14:schemeClr w14:val="tx1"/>
            </w14:solidFill>
          </w14:textFill>
        </w:rPr>
        <w:t>，因人为因素出现的故障不在免费保修范围内。超过保修期的机器设备，终生维修，维修时只收部件成本费。</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第十二条、调试和验收</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甲方对乙方提交的货物依据采购文件上的技术规格要求和国家有关质量标准进行现场初步验收，外观、说明书符合采购文件技术要求的，给予签收，初步验收不合格的不予签收。货到后，甲方应当在到货（安装、调试完）后7个工作日内进行验收。</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4、对技术复杂的货物，甲方应请国家认可的专业检测机构参与初步验收及最终验收，并由其出具质量检测报告。</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5、验收时乙方必须在现场，验收完毕后作出验收结果报告；验收费用由乙方负责。</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第十三条、货物包装、发运及运输</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1、乙方应在货物发运前对其进行满足运输距离、防潮、防震、防锈和防破损装卸等要求包装，以保证货物安全运达甲方指定地点。</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2、使用说明书、质量检验证明书、随配附件和工具以及清单一并附于货物内。</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3、乙方在货物发运手续办理完毕后24小时内或货到甲方48小时前通知甲方，以准备接货。</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4、货物在交付甲方前发生的风险均由乙方负责。</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5、货物在规定的交付期限内由乙方送达甲方指定的地点视为交付，乙方同时需通知甲方货物已送达。</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第十四条　违约责任</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2、乙方提供的货物如侵犯了第三方合法权益而引发的任何纠纷或诉讼，均由乙方负责交涉并承担全部责任。</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3、因包装、运输引起的货物损坏，按质量不合格处罚。</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4、甲方无故延期接收货物、乙方逾期交货的，每天向对方偿付违约货款额3‰违约金，但违约金累计不得超过违约货款额5%，超过</w:t>
      </w:r>
      <w:r>
        <w:rPr>
          <w:rFonts w:hint="eastAsia" w:ascii="宋体" w:hAnsi="宋体" w:cs="Calibri"/>
          <w:color w:val="000000" w:themeColor="text1"/>
          <w:sz w:val="24"/>
          <w:u w:val="single"/>
          <w14:textFill>
            <w14:solidFill>
              <w14:schemeClr w14:val="tx1"/>
            </w14:solidFill>
          </w14:textFill>
        </w:rPr>
        <w:t>20</w:t>
      </w:r>
      <w:r>
        <w:rPr>
          <w:rFonts w:hint="eastAsia" w:ascii="宋体" w:hAnsi="宋体" w:cs="Calibri"/>
          <w:color w:val="000000" w:themeColor="text1"/>
          <w:sz w:val="24"/>
          <w14:textFill>
            <w14:solidFill>
              <w14:schemeClr w14:val="tx1"/>
            </w14:solidFill>
          </w14:textFill>
        </w:rPr>
        <w:t>天对方有权解除合同，违约方承担因此给对方造成经济损失；甲方延期付货款的，每天向乙方偿付延期货款额3‰滞纳金，但滞纳金累计不得超过延期货款额5%。</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5、乙方未按本合同和竞标文件中规定的服务承诺提供售后服务的，乙方应按本合同合计金额 5%向甲方支付违约金。</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6、乙方提供的货物在质量保证期内，因设计、工艺或材料的缺陷和其它质量原因造成的问题，由乙方负责，费用从质量保证金中扣除，不足另补。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7、其它违约行为按违约货款额5%收取违约金并赔偿经济损失。</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第十五条、不可抗力事件处理</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2、不可抗力事件发生后，应立即通知对方，并寄送有关权威机构出具的证明。</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3、不可抗力事件延续120天以上，双方应通过友好协商，确定是否继续履行合同。</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第十六条  合同争议解决</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2、因履行本合同引起的或与本合同有关的争议，甲乙双方应首先通过友好协商解决，如果协商不能解决，可向仲裁委员会申请仲裁或向甲方所在地人民法院提起诉讼。</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3、诉讼期间，本合同继续履行。</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第十七条、诉讼</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双方在执行合同中所发生的一切争议，应通过协商解决。如果协商不能解决，可向仲裁委员会申请仲裁或向人民法院提起诉讼。</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第十八条、合同生效及其它</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1、合同经双方法定代表人或授权代表签字并加盖单位公章后生效。</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3、本合同未尽事宜，遵照《合同法》有关条文执行。</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第十九条　合同的变更、终止与转让</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1、除《中华人民共和国政府采购法》第50条规定的情形外，本合同一经签订，甲乙双方不得擅自变更、中止或终止。</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2、乙方不得擅自转让（无进口资格的供应商委托进口货物除外）其应履行的合同义务。</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3、合同经双方法定代表人或授权代表签字并加盖单位公章后生效。</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4、合同执行中涉及采购资金和采购内容修改或补充的，须经财政部门审批，并签书面补充协议报财政部门备案，方可作为主合同不可分割的一部分。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5、本合同未尽事宜，遵照《合同法》有关条文执行。</w:t>
      </w:r>
    </w:p>
    <w:p>
      <w:pPr>
        <w:snapToGrid w:val="0"/>
        <w:spacing w:line="400" w:lineRule="exact"/>
        <w:ind w:firstLine="482" w:firstLineChars="200"/>
        <w:rPr>
          <w:rFonts w:ascii="宋体" w:hAnsi="宋体" w:cs="Calibri"/>
          <w:b/>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第二十条　签订本合同依据</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1、政府采购采购文件；2、乙方提供的竞标文件；3、竞标承诺书；4、成交或成交通知书。</w:t>
      </w:r>
    </w:p>
    <w:p>
      <w:pPr>
        <w:snapToGrid w:val="0"/>
        <w:spacing w:line="400" w:lineRule="exact"/>
        <w:ind w:firstLine="482" w:firstLineChars="200"/>
        <w:rPr>
          <w:rFonts w:ascii="宋体" w:hAnsi="宋体" w:cs="Calibri"/>
          <w:color w:val="000000" w:themeColor="text1"/>
          <w:sz w:val="24"/>
          <w14:textFill>
            <w14:solidFill>
              <w14:schemeClr w14:val="tx1"/>
            </w14:solidFill>
          </w14:textFill>
        </w:rPr>
      </w:pPr>
      <w:r>
        <w:rPr>
          <w:rFonts w:hint="eastAsia" w:ascii="宋体" w:hAnsi="宋体" w:cs="Calibri"/>
          <w:b/>
          <w:color w:val="000000" w:themeColor="text1"/>
          <w:sz w:val="24"/>
          <w14:textFill>
            <w14:solidFill>
              <w14:schemeClr w14:val="tx1"/>
            </w14:solidFill>
          </w14:textFill>
        </w:rPr>
        <w:t>第二十一条　</w:t>
      </w:r>
      <w:r>
        <w:rPr>
          <w:rFonts w:hint="eastAsia" w:ascii="宋体" w:hAnsi="宋体" w:cs="Calibri"/>
          <w:color w:val="000000" w:themeColor="text1"/>
          <w:sz w:val="24"/>
          <w14:textFill>
            <w14:solidFill>
              <w14:schemeClr w14:val="tx1"/>
            </w14:solidFill>
          </w14:textFill>
        </w:rPr>
        <w:t>本合同一式六份，具有同等法律效力。财政部门(政府采购监督管理部门)、采购代理机构各一份，甲乙双方各执二份（可根据需要另增加）。</w:t>
      </w:r>
    </w:p>
    <w:p>
      <w:pPr>
        <w:snapToGrid w:val="0"/>
        <w:spacing w:line="400" w:lineRule="exact"/>
        <w:ind w:firstLine="480" w:firstLineChars="20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本合同甲乙双方签字盖章后生效，自签订之日起七个工作日内，采购人或采购代理机构应当将合同副本报同级财政部门备案。</w:t>
      </w:r>
    </w:p>
    <w:p>
      <w:pPr>
        <w:snapToGrid w:val="0"/>
        <w:spacing w:line="400" w:lineRule="exact"/>
        <w:ind w:right="420" w:firstLine="480" w:firstLineChars="200"/>
        <w:rPr>
          <w:rFonts w:ascii="宋体" w:hAnsi="宋体"/>
          <w:color w:val="000000" w:themeColor="text1"/>
          <w:sz w:val="24"/>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甲方（章）           </w:t>
            </w:r>
          </w:p>
          <w:p>
            <w:pPr>
              <w:snapToGrid w:val="0"/>
              <w:spacing w:line="400" w:lineRule="exact"/>
              <w:rPr>
                <w:rFonts w:ascii="宋体" w:hAnsi="宋体"/>
                <w:color w:val="000000" w:themeColor="text1"/>
                <w:sz w:val="24"/>
                <w14:textFill>
                  <w14:solidFill>
                    <w14:schemeClr w14:val="tx1"/>
                  </w14:solidFill>
                </w14:textFill>
              </w:rPr>
            </w:pPr>
          </w:p>
          <w:p>
            <w:pPr>
              <w:snapToGrid w:val="0"/>
              <w:spacing w:line="400" w:lineRule="exact"/>
              <w:ind w:firstLine="1080" w:firstLineChars="45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乙方（章）              </w:t>
            </w:r>
          </w:p>
          <w:p>
            <w:pPr>
              <w:snapToGrid w:val="0"/>
              <w:spacing w:line="400" w:lineRule="exact"/>
              <w:rPr>
                <w:rFonts w:ascii="宋体" w:hAnsi="宋体"/>
                <w:color w:val="000000" w:themeColor="text1"/>
                <w:sz w:val="24"/>
                <w14:textFill>
                  <w14:solidFill>
                    <w14:schemeClr w14:val="tx1"/>
                  </w14:solidFill>
                </w14:textFill>
              </w:rPr>
            </w:pPr>
          </w:p>
          <w:p>
            <w:pPr>
              <w:snapToGrid w:val="0"/>
              <w:spacing w:line="4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单位地址：</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法定代表或授权代表：</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签约代表：</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联系人及电话：</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w:t>
            </w:r>
          </w:p>
        </w:tc>
        <w:tc>
          <w:tcPr>
            <w:tcW w:w="4517" w:type="dxa"/>
            <w:vAlign w:val="center"/>
          </w:tcPr>
          <w:p>
            <w:pPr>
              <w:snapToGrid w:val="0"/>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33" w:type="dxa"/>
            <w:gridSpan w:val="2"/>
          </w:tcPr>
          <w:p>
            <w:pPr>
              <w:snapToGrid w:val="0"/>
              <w:spacing w:line="400" w:lineRule="exact"/>
              <w:ind w:right="6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                                                        年    月    日</w:t>
            </w:r>
          </w:p>
        </w:tc>
      </w:tr>
    </w:tbl>
    <w:p>
      <w:pPr>
        <w:snapToGrid w:val="0"/>
        <w:ind w:left="420" w:hanging="420" w:hangingChars="200"/>
        <w:rPr>
          <w:rFonts w:ascii="宋体" w:hAnsi="宋体"/>
          <w:color w:val="000000" w:themeColor="text1"/>
          <w:szCs w:val="21"/>
          <w14:textFill>
            <w14:solidFill>
              <w14:schemeClr w14:val="tx1"/>
            </w14:solidFill>
          </w14:textFill>
        </w:rPr>
      </w:pPr>
    </w:p>
    <w:p>
      <w:pPr>
        <w:snapToGrid w:val="0"/>
        <w:spacing w:line="360" w:lineRule="auto"/>
        <w:jc w:val="center"/>
        <w:rPr>
          <w:rFonts w:ascii="宋体" w:hAnsi="宋体"/>
          <w:b/>
          <w:color w:val="000000" w:themeColor="text1"/>
          <w:sz w:val="32"/>
          <w:szCs w:val="32"/>
          <w14:textFill>
            <w14:solidFill>
              <w14:schemeClr w14:val="tx1"/>
            </w14:solidFill>
          </w14:textFill>
        </w:rPr>
      </w:pPr>
    </w:p>
    <w:p>
      <w:pPr>
        <w:snapToGrid w:val="0"/>
        <w:spacing w:line="360" w:lineRule="auto"/>
        <w:jc w:val="center"/>
        <w:rPr>
          <w:rFonts w:ascii="宋体" w:hAnsi="宋体"/>
          <w:b/>
          <w:color w:val="000000" w:themeColor="text1"/>
          <w:sz w:val="32"/>
          <w:szCs w:val="32"/>
          <w14:textFill>
            <w14:solidFill>
              <w14:schemeClr w14:val="tx1"/>
            </w14:solidFill>
          </w14:textFill>
        </w:rPr>
      </w:pPr>
    </w:p>
    <w:p>
      <w:pPr>
        <w:snapToGrid w:val="0"/>
        <w:spacing w:line="360" w:lineRule="auto"/>
        <w:jc w:val="center"/>
        <w:outlineLvl w:val="0"/>
        <w:rPr>
          <w:rFonts w:ascii="宋体" w:hAnsi="宋体"/>
          <w:b/>
          <w:color w:val="000000" w:themeColor="text1"/>
          <w:sz w:val="32"/>
          <w:szCs w:val="32"/>
          <w14:textFill>
            <w14:solidFill>
              <w14:schemeClr w14:val="tx1"/>
            </w14:solidFill>
          </w14:textFill>
        </w:rPr>
      </w:pPr>
    </w:p>
    <w:p>
      <w:pPr>
        <w:snapToGrid w:val="0"/>
        <w:spacing w:line="360" w:lineRule="auto"/>
        <w:jc w:val="center"/>
        <w:outlineLvl w:val="0"/>
        <w:rPr>
          <w:rFonts w:ascii="宋体"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pStyle w:val="33"/>
        <w:ind w:firstLine="321"/>
        <w:rPr>
          <w:rFonts w:hAnsi="宋体"/>
          <w:b/>
          <w:color w:val="000000" w:themeColor="text1"/>
          <w:sz w:val="32"/>
          <w:szCs w:val="32"/>
          <w14:textFill>
            <w14:solidFill>
              <w14:schemeClr w14:val="tx1"/>
            </w14:solidFill>
          </w14:textFill>
        </w:rPr>
      </w:pPr>
    </w:p>
    <w:p>
      <w:pPr>
        <w:snapToGrid w:val="0"/>
        <w:spacing w:line="360" w:lineRule="auto"/>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合 同 附 件</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一般货物类</w:t>
      </w:r>
    </w:p>
    <w:tbl>
      <w:tblPr>
        <w:tblStyle w:val="35"/>
        <w:tblW w:w="0" w:type="auto"/>
        <w:jc w:val="center"/>
        <w:tblLayout w:type="fixed"/>
        <w:tblCellMar>
          <w:top w:w="0" w:type="dxa"/>
          <w:left w:w="108" w:type="dxa"/>
          <w:bottom w:w="0" w:type="dxa"/>
          <w:right w:w="108" w:type="dxa"/>
        </w:tblCellMar>
      </w:tblPr>
      <w:tblGrid>
        <w:gridCol w:w="4504"/>
        <w:gridCol w:w="4504"/>
      </w:tblGrid>
      <w:tr>
        <w:tblPrEx>
          <w:tblCellMar>
            <w:top w:w="0" w:type="dxa"/>
            <w:left w:w="108" w:type="dxa"/>
            <w:bottom w:w="0" w:type="dxa"/>
            <w:right w:w="108" w:type="dxa"/>
          </w:tblCellMar>
        </w:tblPrEx>
        <w:trPr>
          <w:trHeight w:val="454" w:hRule="exact"/>
          <w:jc w:val="center"/>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1、供应商承诺具体事项：</w:t>
            </w: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2、售后服务具体事项：</w:t>
            </w: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3、保修期责任：</w:t>
            </w: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4、其他具体事项：</w:t>
            </w: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90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577" w:hRule="atLeast"/>
          <w:jc w:val="center"/>
        </w:trPr>
        <w:tc>
          <w:tcPr>
            <w:tcW w:w="4504"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甲方（章）</w:t>
            </w: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 </w:t>
            </w:r>
          </w:p>
        </w:tc>
        <w:tc>
          <w:tcPr>
            <w:tcW w:w="4504"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乙方（章）</w:t>
            </w: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p>
          <w:p>
            <w:pPr>
              <w:snapToGrid w:val="0"/>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r>
    </w:tbl>
    <w:p>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注：售后服务事项填不下时可另加附页</w:t>
      </w:r>
    </w:p>
    <w:p>
      <w:pPr>
        <w:rPr>
          <w:rFonts w:ascii="宋体" w:hAnsi="宋体"/>
          <w:color w:val="000000" w:themeColor="text1"/>
          <w:szCs w:val="21"/>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sectPr>
      <w:pgSz w:w="11906" w:h="16838"/>
      <w:pgMar w:top="850" w:right="850" w:bottom="850" w:left="850"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jc w:val="center"/>
      <w:rPr>
        <w:rStyle w:val="39"/>
      </w:rPr>
    </w:pPr>
    <w:r>
      <w:fldChar w:fldCharType="begin"/>
    </w:r>
    <w:r>
      <w:rPr>
        <w:rStyle w:val="39"/>
      </w:rPr>
      <w:instrText xml:space="preserve">PAGE  </w:instrText>
    </w:r>
    <w:r>
      <w:fldChar w:fldCharType="separate"/>
    </w:r>
    <w:r>
      <w:rPr>
        <w:rStyle w:val="39"/>
      </w:rPr>
      <w:t>20</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fldChar w:fldCharType="begin"/>
    </w:r>
    <w:r>
      <w:rPr>
        <w:rStyle w:val="39"/>
      </w:rPr>
      <w:instrText xml:space="preserve">PAGE  </w:instrText>
    </w:r>
    <w:r>
      <w:fldChar w:fldCharType="separate"/>
    </w:r>
    <w:r>
      <w:rPr>
        <w:rStyle w:val="39"/>
      </w:rPr>
      <w:t>1</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420" w:firstLineChars="1900"/>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D7"/>
    <w:rsid w:val="00000A20"/>
    <w:rsid w:val="000047E9"/>
    <w:rsid w:val="00005551"/>
    <w:rsid w:val="000074A6"/>
    <w:rsid w:val="000112BE"/>
    <w:rsid w:val="00014617"/>
    <w:rsid w:val="00014AF3"/>
    <w:rsid w:val="00014B11"/>
    <w:rsid w:val="00014F98"/>
    <w:rsid w:val="00015ADE"/>
    <w:rsid w:val="00017EE0"/>
    <w:rsid w:val="0002071F"/>
    <w:rsid w:val="00020DB0"/>
    <w:rsid w:val="00021EE3"/>
    <w:rsid w:val="00022545"/>
    <w:rsid w:val="00022D34"/>
    <w:rsid w:val="0002312F"/>
    <w:rsid w:val="00023995"/>
    <w:rsid w:val="00023C95"/>
    <w:rsid w:val="000243E9"/>
    <w:rsid w:val="000248D8"/>
    <w:rsid w:val="00024D1D"/>
    <w:rsid w:val="00026AAD"/>
    <w:rsid w:val="000301E6"/>
    <w:rsid w:val="00031769"/>
    <w:rsid w:val="000318DD"/>
    <w:rsid w:val="00031B55"/>
    <w:rsid w:val="00033844"/>
    <w:rsid w:val="00034827"/>
    <w:rsid w:val="0003583E"/>
    <w:rsid w:val="0003586A"/>
    <w:rsid w:val="0003780E"/>
    <w:rsid w:val="00037AB3"/>
    <w:rsid w:val="00037CE7"/>
    <w:rsid w:val="00040A09"/>
    <w:rsid w:val="000426C5"/>
    <w:rsid w:val="000428B7"/>
    <w:rsid w:val="000449BD"/>
    <w:rsid w:val="00046CFA"/>
    <w:rsid w:val="00047B43"/>
    <w:rsid w:val="00050381"/>
    <w:rsid w:val="00050B60"/>
    <w:rsid w:val="00051881"/>
    <w:rsid w:val="00051D5A"/>
    <w:rsid w:val="00051E19"/>
    <w:rsid w:val="00051F17"/>
    <w:rsid w:val="000529C8"/>
    <w:rsid w:val="00054169"/>
    <w:rsid w:val="000549A2"/>
    <w:rsid w:val="00054B65"/>
    <w:rsid w:val="00054F7E"/>
    <w:rsid w:val="00056B40"/>
    <w:rsid w:val="00057D60"/>
    <w:rsid w:val="00060F2A"/>
    <w:rsid w:val="00062450"/>
    <w:rsid w:val="00063AAE"/>
    <w:rsid w:val="00063C4D"/>
    <w:rsid w:val="00064380"/>
    <w:rsid w:val="0006607E"/>
    <w:rsid w:val="000666E5"/>
    <w:rsid w:val="00066F7B"/>
    <w:rsid w:val="000674CF"/>
    <w:rsid w:val="000702E6"/>
    <w:rsid w:val="000709C2"/>
    <w:rsid w:val="00070C70"/>
    <w:rsid w:val="00071364"/>
    <w:rsid w:val="00071ADB"/>
    <w:rsid w:val="00071C4E"/>
    <w:rsid w:val="00072DBD"/>
    <w:rsid w:val="00072F95"/>
    <w:rsid w:val="000736F5"/>
    <w:rsid w:val="00073E70"/>
    <w:rsid w:val="000742D2"/>
    <w:rsid w:val="00074B34"/>
    <w:rsid w:val="0007537E"/>
    <w:rsid w:val="00075AD0"/>
    <w:rsid w:val="000760E0"/>
    <w:rsid w:val="000761AF"/>
    <w:rsid w:val="00076885"/>
    <w:rsid w:val="00076A45"/>
    <w:rsid w:val="00077F90"/>
    <w:rsid w:val="00080423"/>
    <w:rsid w:val="00081F23"/>
    <w:rsid w:val="00083DAA"/>
    <w:rsid w:val="00084500"/>
    <w:rsid w:val="00084B3D"/>
    <w:rsid w:val="00084DB5"/>
    <w:rsid w:val="00084DDD"/>
    <w:rsid w:val="000851E5"/>
    <w:rsid w:val="00085638"/>
    <w:rsid w:val="000869F7"/>
    <w:rsid w:val="00086B89"/>
    <w:rsid w:val="00086F41"/>
    <w:rsid w:val="00087AC2"/>
    <w:rsid w:val="00087CB5"/>
    <w:rsid w:val="00090E4A"/>
    <w:rsid w:val="000910D3"/>
    <w:rsid w:val="000917F6"/>
    <w:rsid w:val="00091C20"/>
    <w:rsid w:val="00091C74"/>
    <w:rsid w:val="00091CC8"/>
    <w:rsid w:val="00091FE1"/>
    <w:rsid w:val="0009201F"/>
    <w:rsid w:val="00092473"/>
    <w:rsid w:val="00092BA8"/>
    <w:rsid w:val="0009354F"/>
    <w:rsid w:val="0009452D"/>
    <w:rsid w:val="000945DF"/>
    <w:rsid w:val="00094931"/>
    <w:rsid w:val="00095B0F"/>
    <w:rsid w:val="00095CD2"/>
    <w:rsid w:val="00096716"/>
    <w:rsid w:val="000A0C14"/>
    <w:rsid w:val="000A0C44"/>
    <w:rsid w:val="000A0E7D"/>
    <w:rsid w:val="000A1B0C"/>
    <w:rsid w:val="000A2560"/>
    <w:rsid w:val="000A2D1F"/>
    <w:rsid w:val="000A4667"/>
    <w:rsid w:val="000A544A"/>
    <w:rsid w:val="000A64EC"/>
    <w:rsid w:val="000A76CA"/>
    <w:rsid w:val="000A7AB0"/>
    <w:rsid w:val="000B04F2"/>
    <w:rsid w:val="000B0BDE"/>
    <w:rsid w:val="000B2396"/>
    <w:rsid w:val="000B351F"/>
    <w:rsid w:val="000B3909"/>
    <w:rsid w:val="000B3FE3"/>
    <w:rsid w:val="000B52D8"/>
    <w:rsid w:val="000B6A77"/>
    <w:rsid w:val="000B6FED"/>
    <w:rsid w:val="000B7346"/>
    <w:rsid w:val="000C084A"/>
    <w:rsid w:val="000C1809"/>
    <w:rsid w:val="000C2B9B"/>
    <w:rsid w:val="000C2C35"/>
    <w:rsid w:val="000C4901"/>
    <w:rsid w:val="000C5341"/>
    <w:rsid w:val="000C5A96"/>
    <w:rsid w:val="000D1805"/>
    <w:rsid w:val="000D29DC"/>
    <w:rsid w:val="000D3BC1"/>
    <w:rsid w:val="000D42EE"/>
    <w:rsid w:val="000D4669"/>
    <w:rsid w:val="000D4AA8"/>
    <w:rsid w:val="000D4BA8"/>
    <w:rsid w:val="000D4CD9"/>
    <w:rsid w:val="000D502E"/>
    <w:rsid w:val="000D5351"/>
    <w:rsid w:val="000D59B1"/>
    <w:rsid w:val="000D63EB"/>
    <w:rsid w:val="000D6803"/>
    <w:rsid w:val="000D6FF7"/>
    <w:rsid w:val="000D7612"/>
    <w:rsid w:val="000D76B7"/>
    <w:rsid w:val="000D7FCA"/>
    <w:rsid w:val="000E0E85"/>
    <w:rsid w:val="000E4398"/>
    <w:rsid w:val="000E5FCD"/>
    <w:rsid w:val="000E6FB7"/>
    <w:rsid w:val="000E7988"/>
    <w:rsid w:val="000E7EC9"/>
    <w:rsid w:val="000F12D2"/>
    <w:rsid w:val="000F13EA"/>
    <w:rsid w:val="000F1931"/>
    <w:rsid w:val="000F1AED"/>
    <w:rsid w:val="000F395E"/>
    <w:rsid w:val="000F399E"/>
    <w:rsid w:val="000F3F28"/>
    <w:rsid w:val="000F4854"/>
    <w:rsid w:val="000F4FE8"/>
    <w:rsid w:val="000F51D0"/>
    <w:rsid w:val="000F6AE7"/>
    <w:rsid w:val="001018EB"/>
    <w:rsid w:val="00101A09"/>
    <w:rsid w:val="00101B1A"/>
    <w:rsid w:val="00101C74"/>
    <w:rsid w:val="00102E23"/>
    <w:rsid w:val="00103A61"/>
    <w:rsid w:val="00103E40"/>
    <w:rsid w:val="00105CE9"/>
    <w:rsid w:val="001066BF"/>
    <w:rsid w:val="00107673"/>
    <w:rsid w:val="00112B85"/>
    <w:rsid w:val="00113231"/>
    <w:rsid w:val="001139C3"/>
    <w:rsid w:val="00115490"/>
    <w:rsid w:val="001160C0"/>
    <w:rsid w:val="001210F4"/>
    <w:rsid w:val="00123050"/>
    <w:rsid w:val="0012387D"/>
    <w:rsid w:val="00123B92"/>
    <w:rsid w:val="001243ED"/>
    <w:rsid w:val="00124F98"/>
    <w:rsid w:val="001257B9"/>
    <w:rsid w:val="00125C95"/>
    <w:rsid w:val="00126FD4"/>
    <w:rsid w:val="00127418"/>
    <w:rsid w:val="001278FF"/>
    <w:rsid w:val="001304B2"/>
    <w:rsid w:val="00130B25"/>
    <w:rsid w:val="00130E52"/>
    <w:rsid w:val="00131E8C"/>
    <w:rsid w:val="0013473C"/>
    <w:rsid w:val="00134FC0"/>
    <w:rsid w:val="0013531D"/>
    <w:rsid w:val="00137DD8"/>
    <w:rsid w:val="00141306"/>
    <w:rsid w:val="00141D1E"/>
    <w:rsid w:val="0014206C"/>
    <w:rsid w:val="001445B2"/>
    <w:rsid w:val="00146D30"/>
    <w:rsid w:val="00146F64"/>
    <w:rsid w:val="00147D30"/>
    <w:rsid w:val="00147E37"/>
    <w:rsid w:val="001505A3"/>
    <w:rsid w:val="00150E56"/>
    <w:rsid w:val="0015285B"/>
    <w:rsid w:val="00153056"/>
    <w:rsid w:val="00155604"/>
    <w:rsid w:val="0015598A"/>
    <w:rsid w:val="00155E90"/>
    <w:rsid w:val="00155E95"/>
    <w:rsid w:val="00157AE5"/>
    <w:rsid w:val="00157E58"/>
    <w:rsid w:val="00160BB2"/>
    <w:rsid w:val="0016248C"/>
    <w:rsid w:val="001631E8"/>
    <w:rsid w:val="001634AC"/>
    <w:rsid w:val="00164797"/>
    <w:rsid w:val="00164F53"/>
    <w:rsid w:val="00167939"/>
    <w:rsid w:val="001707D2"/>
    <w:rsid w:val="0017160E"/>
    <w:rsid w:val="00171D0E"/>
    <w:rsid w:val="00171EE0"/>
    <w:rsid w:val="001734F6"/>
    <w:rsid w:val="00174041"/>
    <w:rsid w:val="00174CCC"/>
    <w:rsid w:val="0017579F"/>
    <w:rsid w:val="001765DB"/>
    <w:rsid w:val="00180652"/>
    <w:rsid w:val="00180AF5"/>
    <w:rsid w:val="00181C13"/>
    <w:rsid w:val="00182090"/>
    <w:rsid w:val="001843A4"/>
    <w:rsid w:val="00185EF7"/>
    <w:rsid w:val="00193E3F"/>
    <w:rsid w:val="00193E9A"/>
    <w:rsid w:val="00194A5B"/>
    <w:rsid w:val="0019602D"/>
    <w:rsid w:val="0019635D"/>
    <w:rsid w:val="00196CAD"/>
    <w:rsid w:val="00197AA0"/>
    <w:rsid w:val="00197B09"/>
    <w:rsid w:val="00197C90"/>
    <w:rsid w:val="001A0601"/>
    <w:rsid w:val="001A0D5E"/>
    <w:rsid w:val="001A12B3"/>
    <w:rsid w:val="001A2F71"/>
    <w:rsid w:val="001A48B4"/>
    <w:rsid w:val="001A4986"/>
    <w:rsid w:val="001A51F6"/>
    <w:rsid w:val="001A5A52"/>
    <w:rsid w:val="001A65F3"/>
    <w:rsid w:val="001A70F2"/>
    <w:rsid w:val="001A77B5"/>
    <w:rsid w:val="001A7A6C"/>
    <w:rsid w:val="001B0CAA"/>
    <w:rsid w:val="001B14AC"/>
    <w:rsid w:val="001B257E"/>
    <w:rsid w:val="001B2C53"/>
    <w:rsid w:val="001B4687"/>
    <w:rsid w:val="001B56C0"/>
    <w:rsid w:val="001B62B0"/>
    <w:rsid w:val="001B7C82"/>
    <w:rsid w:val="001B7CCB"/>
    <w:rsid w:val="001C01B0"/>
    <w:rsid w:val="001C0600"/>
    <w:rsid w:val="001C1104"/>
    <w:rsid w:val="001C2B77"/>
    <w:rsid w:val="001C514E"/>
    <w:rsid w:val="001C5FD9"/>
    <w:rsid w:val="001C6573"/>
    <w:rsid w:val="001C6882"/>
    <w:rsid w:val="001C6C6C"/>
    <w:rsid w:val="001C6EC5"/>
    <w:rsid w:val="001C7BE2"/>
    <w:rsid w:val="001D1F2F"/>
    <w:rsid w:val="001D2630"/>
    <w:rsid w:val="001D28C6"/>
    <w:rsid w:val="001D39C6"/>
    <w:rsid w:val="001D3F48"/>
    <w:rsid w:val="001D52CD"/>
    <w:rsid w:val="001D62EA"/>
    <w:rsid w:val="001D7B14"/>
    <w:rsid w:val="001E0A9D"/>
    <w:rsid w:val="001E1D14"/>
    <w:rsid w:val="001E1DAF"/>
    <w:rsid w:val="001E1DD3"/>
    <w:rsid w:val="001E29F6"/>
    <w:rsid w:val="001E36E0"/>
    <w:rsid w:val="001E5072"/>
    <w:rsid w:val="001E56A6"/>
    <w:rsid w:val="001E6356"/>
    <w:rsid w:val="001E68B9"/>
    <w:rsid w:val="001E7FD6"/>
    <w:rsid w:val="001F1BC6"/>
    <w:rsid w:val="001F356F"/>
    <w:rsid w:val="001F5165"/>
    <w:rsid w:val="001F518C"/>
    <w:rsid w:val="001F542F"/>
    <w:rsid w:val="001F5F8E"/>
    <w:rsid w:val="001F61AA"/>
    <w:rsid w:val="001F629B"/>
    <w:rsid w:val="001F74B2"/>
    <w:rsid w:val="00200482"/>
    <w:rsid w:val="00201FED"/>
    <w:rsid w:val="002032A0"/>
    <w:rsid w:val="00204623"/>
    <w:rsid w:val="00205398"/>
    <w:rsid w:val="00205A3A"/>
    <w:rsid w:val="00205D65"/>
    <w:rsid w:val="00206C21"/>
    <w:rsid w:val="0020747E"/>
    <w:rsid w:val="0020748C"/>
    <w:rsid w:val="002125AA"/>
    <w:rsid w:val="00213B0B"/>
    <w:rsid w:val="00213D75"/>
    <w:rsid w:val="00215B7E"/>
    <w:rsid w:val="00216D64"/>
    <w:rsid w:val="00216E6A"/>
    <w:rsid w:val="00217548"/>
    <w:rsid w:val="002204CB"/>
    <w:rsid w:val="00220797"/>
    <w:rsid w:val="00220F9A"/>
    <w:rsid w:val="00221463"/>
    <w:rsid w:val="002237FD"/>
    <w:rsid w:val="00223BE2"/>
    <w:rsid w:val="00223CAB"/>
    <w:rsid w:val="00224E04"/>
    <w:rsid w:val="00225662"/>
    <w:rsid w:val="002256D5"/>
    <w:rsid w:val="00226A17"/>
    <w:rsid w:val="002274F0"/>
    <w:rsid w:val="0023078E"/>
    <w:rsid w:val="002309E7"/>
    <w:rsid w:val="00230D66"/>
    <w:rsid w:val="0023108C"/>
    <w:rsid w:val="00231A73"/>
    <w:rsid w:val="0023266A"/>
    <w:rsid w:val="002327AB"/>
    <w:rsid w:val="00233DC3"/>
    <w:rsid w:val="00234A73"/>
    <w:rsid w:val="00235189"/>
    <w:rsid w:val="00235924"/>
    <w:rsid w:val="00235FC9"/>
    <w:rsid w:val="002365FC"/>
    <w:rsid w:val="002401B7"/>
    <w:rsid w:val="00241017"/>
    <w:rsid w:val="0024415B"/>
    <w:rsid w:val="0024416C"/>
    <w:rsid w:val="0024485B"/>
    <w:rsid w:val="00244C02"/>
    <w:rsid w:val="002460C4"/>
    <w:rsid w:val="0024649C"/>
    <w:rsid w:val="002464E8"/>
    <w:rsid w:val="0024668F"/>
    <w:rsid w:val="00246F1A"/>
    <w:rsid w:val="002478E1"/>
    <w:rsid w:val="00250EE2"/>
    <w:rsid w:val="002513D1"/>
    <w:rsid w:val="00253400"/>
    <w:rsid w:val="00254076"/>
    <w:rsid w:val="00254DDF"/>
    <w:rsid w:val="00255170"/>
    <w:rsid w:val="00255190"/>
    <w:rsid w:val="002553F1"/>
    <w:rsid w:val="00256019"/>
    <w:rsid w:val="0025741D"/>
    <w:rsid w:val="002577C7"/>
    <w:rsid w:val="002606C5"/>
    <w:rsid w:val="002611CD"/>
    <w:rsid w:val="0026199E"/>
    <w:rsid w:val="00261BE7"/>
    <w:rsid w:val="00261F33"/>
    <w:rsid w:val="00263B09"/>
    <w:rsid w:val="00263CD8"/>
    <w:rsid w:val="00264359"/>
    <w:rsid w:val="00264962"/>
    <w:rsid w:val="0026517B"/>
    <w:rsid w:val="00267221"/>
    <w:rsid w:val="00267B47"/>
    <w:rsid w:val="00270CC6"/>
    <w:rsid w:val="00271C5A"/>
    <w:rsid w:val="00271D64"/>
    <w:rsid w:val="0027439E"/>
    <w:rsid w:val="002748C2"/>
    <w:rsid w:val="00280BE8"/>
    <w:rsid w:val="0028178A"/>
    <w:rsid w:val="00282E6C"/>
    <w:rsid w:val="002830C3"/>
    <w:rsid w:val="00283883"/>
    <w:rsid w:val="00283F54"/>
    <w:rsid w:val="00284646"/>
    <w:rsid w:val="002919D5"/>
    <w:rsid w:val="00291CF6"/>
    <w:rsid w:val="00293A02"/>
    <w:rsid w:val="00293E78"/>
    <w:rsid w:val="002940E2"/>
    <w:rsid w:val="00295E83"/>
    <w:rsid w:val="00296A8E"/>
    <w:rsid w:val="002971F2"/>
    <w:rsid w:val="002975C8"/>
    <w:rsid w:val="002A0F51"/>
    <w:rsid w:val="002A1310"/>
    <w:rsid w:val="002A1351"/>
    <w:rsid w:val="002A16D1"/>
    <w:rsid w:val="002A2BEB"/>
    <w:rsid w:val="002A4383"/>
    <w:rsid w:val="002A46E6"/>
    <w:rsid w:val="002A4F8D"/>
    <w:rsid w:val="002A6B23"/>
    <w:rsid w:val="002A6FCA"/>
    <w:rsid w:val="002A759C"/>
    <w:rsid w:val="002A7AF3"/>
    <w:rsid w:val="002B0FA3"/>
    <w:rsid w:val="002B1F2A"/>
    <w:rsid w:val="002B2768"/>
    <w:rsid w:val="002B2D4B"/>
    <w:rsid w:val="002B2FA8"/>
    <w:rsid w:val="002B35DF"/>
    <w:rsid w:val="002B406A"/>
    <w:rsid w:val="002B533A"/>
    <w:rsid w:val="002B598B"/>
    <w:rsid w:val="002B747A"/>
    <w:rsid w:val="002B7781"/>
    <w:rsid w:val="002C0D04"/>
    <w:rsid w:val="002C1273"/>
    <w:rsid w:val="002C12BB"/>
    <w:rsid w:val="002C219D"/>
    <w:rsid w:val="002C39D3"/>
    <w:rsid w:val="002C4B12"/>
    <w:rsid w:val="002C4EC9"/>
    <w:rsid w:val="002C64EB"/>
    <w:rsid w:val="002D00EB"/>
    <w:rsid w:val="002D014B"/>
    <w:rsid w:val="002D0AE7"/>
    <w:rsid w:val="002D0FC8"/>
    <w:rsid w:val="002D1069"/>
    <w:rsid w:val="002D1B8B"/>
    <w:rsid w:val="002D26F2"/>
    <w:rsid w:val="002D4381"/>
    <w:rsid w:val="002D59D8"/>
    <w:rsid w:val="002D6C40"/>
    <w:rsid w:val="002D6D28"/>
    <w:rsid w:val="002D720D"/>
    <w:rsid w:val="002D7412"/>
    <w:rsid w:val="002D7741"/>
    <w:rsid w:val="002D7A0E"/>
    <w:rsid w:val="002E0441"/>
    <w:rsid w:val="002E1F1E"/>
    <w:rsid w:val="002E219C"/>
    <w:rsid w:val="002E2F4A"/>
    <w:rsid w:val="002E3352"/>
    <w:rsid w:val="002E367A"/>
    <w:rsid w:val="002E3806"/>
    <w:rsid w:val="002E383F"/>
    <w:rsid w:val="002E38B0"/>
    <w:rsid w:val="002E3983"/>
    <w:rsid w:val="002E3AEC"/>
    <w:rsid w:val="002E5462"/>
    <w:rsid w:val="002E5626"/>
    <w:rsid w:val="002E639F"/>
    <w:rsid w:val="002E726A"/>
    <w:rsid w:val="002E74F0"/>
    <w:rsid w:val="002F04FC"/>
    <w:rsid w:val="002F0980"/>
    <w:rsid w:val="002F289F"/>
    <w:rsid w:val="002F292D"/>
    <w:rsid w:val="002F2EBD"/>
    <w:rsid w:val="002F3451"/>
    <w:rsid w:val="002F3D87"/>
    <w:rsid w:val="002F4B7A"/>
    <w:rsid w:val="002F4CD7"/>
    <w:rsid w:val="002F5BA0"/>
    <w:rsid w:val="002F792B"/>
    <w:rsid w:val="002F7CA4"/>
    <w:rsid w:val="0030068A"/>
    <w:rsid w:val="00300B08"/>
    <w:rsid w:val="00300F75"/>
    <w:rsid w:val="00301E61"/>
    <w:rsid w:val="00302A74"/>
    <w:rsid w:val="00302BA1"/>
    <w:rsid w:val="00304182"/>
    <w:rsid w:val="00304B2F"/>
    <w:rsid w:val="003123A1"/>
    <w:rsid w:val="00312BF6"/>
    <w:rsid w:val="00312D6C"/>
    <w:rsid w:val="00312FE4"/>
    <w:rsid w:val="003146FC"/>
    <w:rsid w:val="00314FE8"/>
    <w:rsid w:val="003152B7"/>
    <w:rsid w:val="00315EF4"/>
    <w:rsid w:val="00316104"/>
    <w:rsid w:val="0032039D"/>
    <w:rsid w:val="003207A3"/>
    <w:rsid w:val="00321901"/>
    <w:rsid w:val="00321C3C"/>
    <w:rsid w:val="00321C73"/>
    <w:rsid w:val="00322828"/>
    <w:rsid w:val="00323F5D"/>
    <w:rsid w:val="003246D4"/>
    <w:rsid w:val="003249E4"/>
    <w:rsid w:val="00325B66"/>
    <w:rsid w:val="0032654E"/>
    <w:rsid w:val="003274B6"/>
    <w:rsid w:val="00330861"/>
    <w:rsid w:val="003319DA"/>
    <w:rsid w:val="003320E4"/>
    <w:rsid w:val="00332A49"/>
    <w:rsid w:val="00332AC6"/>
    <w:rsid w:val="0033375E"/>
    <w:rsid w:val="003337F6"/>
    <w:rsid w:val="00333ED4"/>
    <w:rsid w:val="0033454F"/>
    <w:rsid w:val="003346FC"/>
    <w:rsid w:val="003350E6"/>
    <w:rsid w:val="0033511F"/>
    <w:rsid w:val="00335803"/>
    <w:rsid w:val="00335C99"/>
    <w:rsid w:val="003361A8"/>
    <w:rsid w:val="00336AE5"/>
    <w:rsid w:val="00336DAF"/>
    <w:rsid w:val="003373C5"/>
    <w:rsid w:val="00337DF9"/>
    <w:rsid w:val="00337F46"/>
    <w:rsid w:val="00343B5E"/>
    <w:rsid w:val="0034463B"/>
    <w:rsid w:val="003446E7"/>
    <w:rsid w:val="003447AC"/>
    <w:rsid w:val="00344CCE"/>
    <w:rsid w:val="00344EF7"/>
    <w:rsid w:val="00345FDF"/>
    <w:rsid w:val="003465A9"/>
    <w:rsid w:val="00346630"/>
    <w:rsid w:val="003475FC"/>
    <w:rsid w:val="00347828"/>
    <w:rsid w:val="00350991"/>
    <w:rsid w:val="0035184D"/>
    <w:rsid w:val="00351BC3"/>
    <w:rsid w:val="00352F74"/>
    <w:rsid w:val="00353656"/>
    <w:rsid w:val="003537FF"/>
    <w:rsid w:val="00354218"/>
    <w:rsid w:val="00354D44"/>
    <w:rsid w:val="003568F7"/>
    <w:rsid w:val="00356A0C"/>
    <w:rsid w:val="00357356"/>
    <w:rsid w:val="003605C5"/>
    <w:rsid w:val="00362278"/>
    <w:rsid w:val="00362DEC"/>
    <w:rsid w:val="00363205"/>
    <w:rsid w:val="00363BC4"/>
    <w:rsid w:val="0036459A"/>
    <w:rsid w:val="003645A4"/>
    <w:rsid w:val="0036607C"/>
    <w:rsid w:val="0036613D"/>
    <w:rsid w:val="003670AA"/>
    <w:rsid w:val="00371069"/>
    <w:rsid w:val="003712B2"/>
    <w:rsid w:val="00372038"/>
    <w:rsid w:val="003728D2"/>
    <w:rsid w:val="00372D92"/>
    <w:rsid w:val="0037352D"/>
    <w:rsid w:val="003735BE"/>
    <w:rsid w:val="0037392C"/>
    <w:rsid w:val="00373CC5"/>
    <w:rsid w:val="0037567D"/>
    <w:rsid w:val="003765DA"/>
    <w:rsid w:val="00376C87"/>
    <w:rsid w:val="00377AFC"/>
    <w:rsid w:val="0038017D"/>
    <w:rsid w:val="00380AC7"/>
    <w:rsid w:val="003811B5"/>
    <w:rsid w:val="00382432"/>
    <w:rsid w:val="003836C8"/>
    <w:rsid w:val="0038391A"/>
    <w:rsid w:val="00384390"/>
    <w:rsid w:val="00385C1A"/>
    <w:rsid w:val="00385D9E"/>
    <w:rsid w:val="003905F9"/>
    <w:rsid w:val="00390CFE"/>
    <w:rsid w:val="00391EC0"/>
    <w:rsid w:val="003926CA"/>
    <w:rsid w:val="003927CD"/>
    <w:rsid w:val="00393B4D"/>
    <w:rsid w:val="0039449F"/>
    <w:rsid w:val="0039459E"/>
    <w:rsid w:val="00394D32"/>
    <w:rsid w:val="00397A84"/>
    <w:rsid w:val="00397E82"/>
    <w:rsid w:val="003A22A1"/>
    <w:rsid w:val="003A28F2"/>
    <w:rsid w:val="003A36CF"/>
    <w:rsid w:val="003A3868"/>
    <w:rsid w:val="003A3DDF"/>
    <w:rsid w:val="003A4E37"/>
    <w:rsid w:val="003A4E75"/>
    <w:rsid w:val="003A5E38"/>
    <w:rsid w:val="003A60BB"/>
    <w:rsid w:val="003A69CA"/>
    <w:rsid w:val="003A7A77"/>
    <w:rsid w:val="003B0F16"/>
    <w:rsid w:val="003B239A"/>
    <w:rsid w:val="003B2D3D"/>
    <w:rsid w:val="003B3158"/>
    <w:rsid w:val="003B3896"/>
    <w:rsid w:val="003B7346"/>
    <w:rsid w:val="003B7A81"/>
    <w:rsid w:val="003C0C7D"/>
    <w:rsid w:val="003C0EE4"/>
    <w:rsid w:val="003C229E"/>
    <w:rsid w:val="003D1035"/>
    <w:rsid w:val="003D3566"/>
    <w:rsid w:val="003D48E6"/>
    <w:rsid w:val="003D4D26"/>
    <w:rsid w:val="003D4ECE"/>
    <w:rsid w:val="003D64F4"/>
    <w:rsid w:val="003D6981"/>
    <w:rsid w:val="003D6F8A"/>
    <w:rsid w:val="003D74AF"/>
    <w:rsid w:val="003D7627"/>
    <w:rsid w:val="003D7F6D"/>
    <w:rsid w:val="003E075E"/>
    <w:rsid w:val="003E138E"/>
    <w:rsid w:val="003E1B37"/>
    <w:rsid w:val="003E2775"/>
    <w:rsid w:val="003E2DE8"/>
    <w:rsid w:val="003E4B98"/>
    <w:rsid w:val="003E5F5E"/>
    <w:rsid w:val="003E61D0"/>
    <w:rsid w:val="003E6D14"/>
    <w:rsid w:val="003E6F91"/>
    <w:rsid w:val="003E7471"/>
    <w:rsid w:val="003F1357"/>
    <w:rsid w:val="003F1AA4"/>
    <w:rsid w:val="003F1AEA"/>
    <w:rsid w:val="003F22C3"/>
    <w:rsid w:val="003F2D76"/>
    <w:rsid w:val="003F33F4"/>
    <w:rsid w:val="003F3894"/>
    <w:rsid w:val="003F427C"/>
    <w:rsid w:val="003F4A4D"/>
    <w:rsid w:val="003F4B97"/>
    <w:rsid w:val="003F531B"/>
    <w:rsid w:val="003F566F"/>
    <w:rsid w:val="00400488"/>
    <w:rsid w:val="004004F3"/>
    <w:rsid w:val="004015DB"/>
    <w:rsid w:val="00401B9A"/>
    <w:rsid w:val="004024AF"/>
    <w:rsid w:val="00402DE5"/>
    <w:rsid w:val="00403E5A"/>
    <w:rsid w:val="004051BD"/>
    <w:rsid w:val="00407460"/>
    <w:rsid w:val="00407895"/>
    <w:rsid w:val="00410C5E"/>
    <w:rsid w:val="00411A52"/>
    <w:rsid w:val="00412303"/>
    <w:rsid w:val="0041582E"/>
    <w:rsid w:val="004159BD"/>
    <w:rsid w:val="00415C72"/>
    <w:rsid w:val="00416824"/>
    <w:rsid w:val="00416C4A"/>
    <w:rsid w:val="004175A7"/>
    <w:rsid w:val="004175D8"/>
    <w:rsid w:val="00420265"/>
    <w:rsid w:val="00423394"/>
    <w:rsid w:val="00423756"/>
    <w:rsid w:val="00423F94"/>
    <w:rsid w:val="0042464E"/>
    <w:rsid w:val="00424794"/>
    <w:rsid w:val="00424D0F"/>
    <w:rsid w:val="004253D1"/>
    <w:rsid w:val="00427E1E"/>
    <w:rsid w:val="004301B3"/>
    <w:rsid w:val="0043091C"/>
    <w:rsid w:val="004309D1"/>
    <w:rsid w:val="00430CF9"/>
    <w:rsid w:val="00431B79"/>
    <w:rsid w:val="00433506"/>
    <w:rsid w:val="00433852"/>
    <w:rsid w:val="0043472A"/>
    <w:rsid w:val="0043492B"/>
    <w:rsid w:val="00435639"/>
    <w:rsid w:val="00435914"/>
    <w:rsid w:val="00435C68"/>
    <w:rsid w:val="004366BE"/>
    <w:rsid w:val="00436730"/>
    <w:rsid w:val="00436CE9"/>
    <w:rsid w:val="004372F1"/>
    <w:rsid w:val="00437D76"/>
    <w:rsid w:val="00443001"/>
    <w:rsid w:val="004438EA"/>
    <w:rsid w:val="00443ACB"/>
    <w:rsid w:val="00444528"/>
    <w:rsid w:val="004454E6"/>
    <w:rsid w:val="00445552"/>
    <w:rsid w:val="004478A1"/>
    <w:rsid w:val="00447A05"/>
    <w:rsid w:val="00447F70"/>
    <w:rsid w:val="00447FB0"/>
    <w:rsid w:val="00450BD3"/>
    <w:rsid w:val="004512CB"/>
    <w:rsid w:val="004546F1"/>
    <w:rsid w:val="00455B09"/>
    <w:rsid w:val="00455BB8"/>
    <w:rsid w:val="004570CC"/>
    <w:rsid w:val="00457A38"/>
    <w:rsid w:val="0046067D"/>
    <w:rsid w:val="00461305"/>
    <w:rsid w:val="00461352"/>
    <w:rsid w:val="00462B1D"/>
    <w:rsid w:val="00464731"/>
    <w:rsid w:val="004647FE"/>
    <w:rsid w:val="0046538B"/>
    <w:rsid w:val="004669BA"/>
    <w:rsid w:val="00466D60"/>
    <w:rsid w:val="00466E4D"/>
    <w:rsid w:val="00467C87"/>
    <w:rsid w:val="00470D35"/>
    <w:rsid w:val="004715D2"/>
    <w:rsid w:val="00471672"/>
    <w:rsid w:val="0047215F"/>
    <w:rsid w:val="00473EB0"/>
    <w:rsid w:val="00474517"/>
    <w:rsid w:val="004745A3"/>
    <w:rsid w:val="00474B43"/>
    <w:rsid w:val="00476416"/>
    <w:rsid w:val="00476B65"/>
    <w:rsid w:val="00480553"/>
    <w:rsid w:val="004838BE"/>
    <w:rsid w:val="004841DE"/>
    <w:rsid w:val="00484E59"/>
    <w:rsid w:val="0048554F"/>
    <w:rsid w:val="004855F8"/>
    <w:rsid w:val="00485DF8"/>
    <w:rsid w:val="00485E09"/>
    <w:rsid w:val="004874E1"/>
    <w:rsid w:val="00490299"/>
    <w:rsid w:val="004906A1"/>
    <w:rsid w:val="00491443"/>
    <w:rsid w:val="00491865"/>
    <w:rsid w:val="00491F5D"/>
    <w:rsid w:val="00492578"/>
    <w:rsid w:val="004938A1"/>
    <w:rsid w:val="004940E8"/>
    <w:rsid w:val="00494126"/>
    <w:rsid w:val="004942F5"/>
    <w:rsid w:val="00495465"/>
    <w:rsid w:val="00495EC9"/>
    <w:rsid w:val="00497288"/>
    <w:rsid w:val="0049731A"/>
    <w:rsid w:val="004A0115"/>
    <w:rsid w:val="004A4C7D"/>
    <w:rsid w:val="004A59FA"/>
    <w:rsid w:val="004A5C0C"/>
    <w:rsid w:val="004A6B35"/>
    <w:rsid w:val="004A6F1C"/>
    <w:rsid w:val="004A70F4"/>
    <w:rsid w:val="004B0DF0"/>
    <w:rsid w:val="004B191D"/>
    <w:rsid w:val="004B231A"/>
    <w:rsid w:val="004B28FA"/>
    <w:rsid w:val="004B29FB"/>
    <w:rsid w:val="004B3921"/>
    <w:rsid w:val="004B5CD5"/>
    <w:rsid w:val="004B7DB0"/>
    <w:rsid w:val="004C0BC2"/>
    <w:rsid w:val="004C0CFD"/>
    <w:rsid w:val="004C0D0D"/>
    <w:rsid w:val="004C1AB6"/>
    <w:rsid w:val="004C1D11"/>
    <w:rsid w:val="004C1D2E"/>
    <w:rsid w:val="004C26FA"/>
    <w:rsid w:val="004C372C"/>
    <w:rsid w:val="004C3A18"/>
    <w:rsid w:val="004C4E65"/>
    <w:rsid w:val="004C6261"/>
    <w:rsid w:val="004C73AA"/>
    <w:rsid w:val="004D044E"/>
    <w:rsid w:val="004D0B6C"/>
    <w:rsid w:val="004D1274"/>
    <w:rsid w:val="004D20FB"/>
    <w:rsid w:val="004D3086"/>
    <w:rsid w:val="004D30B3"/>
    <w:rsid w:val="004D3124"/>
    <w:rsid w:val="004D37BC"/>
    <w:rsid w:val="004D37D6"/>
    <w:rsid w:val="004D437B"/>
    <w:rsid w:val="004D4890"/>
    <w:rsid w:val="004D490C"/>
    <w:rsid w:val="004D4CE0"/>
    <w:rsid w:val="004D562F"/>
    <w:rsid w:val="004D5705"/>
    <w:rsid w:val="004D5ED1"/>
    <w:rsid w:val="004D6103"/>
    <w:rsid w:val="004D6F17"/>
    <w:rsid w:val="004D71C2"/>
    <w:rsid w:val="004D7F3A"/>
    <w:rsid w:val="004E16FF"/>
    <w:rsid w:val="004E19DC"/>
    <w:rsid w:val="004E22CD"/>
    <w:rsid w:val="004E288C"/>
    <w:rsid w:val="004E2D8B"/>
    <w:rsid w:val="004E364E"/>
    <w:rsid w:val="004E444B"/>
    <w:rsid w:val="004E45D7"/>
    <w:rsid w:val="004E58C4"/>
    <w:rsid w:val="004E5AB8"/>
    <w:rsid w:val="004E63E2"/>
    <w:rsid w:val="004E655B"/>
    <w:rsid w:val="004F0A77"/>
    <w:rsid w:val="004F12FF"/>
    <w:rsid w:val="004F1729"/>
    <w:rsid w:val="004F17DE"/>
    <w:rsid w:val="004F1BC1"/>
    <w:rsid w:val="004F373F"/>
    <w:rsid w:val="004F558F"/>
    <w:rsid w:val="004F5C32"/>
    <w:rsid w:val="004F5DB8"/>
    <w:rsid w:val="004F5EB9"/>
    <w:rsid w:val="004F6057"/>
    <w:rsid w:val="004F6B63"/>
    <w:rsid w:val="004F7A00"/>
    <w:rsid w:val="00500C8E"/>
    <w:rsid w:val="00501658"/>
    <w:rsid w:val="00501F71"/>
    <w:rsid w:val="00503CCE"/>
    <w:rsid w:val="005046A0"/>
    <w:rsid w:val="00504A43"/>
    <w:rsid w:val="00504CD8"/>
    <w:rsid w:val="0050533F"/>
    <w:rsid w:val="005053D6"/>
    <w:rsid w:val="00505B05"/>
    <w:rsid w:val="00506636"/>
    <w:rsid w:val="00511560"/>
    <w:rsid w:val="0051299D"/>
    <w:rsid w:val="0051304A"/>
    <w:rsid w:val="00513DA7"/>
    <w:rsid w:val="00513E85"/>
    <w:rsid w:val="0051544E"/>
    <w:rsid w:val="00516F2A"/>
    <w:rsid w:val="00517AD8"/>
    <w:rsid w:val="00517F85"/>
    <w:rsid w:val="0052085E"/>
    <w:rsid w:val="00520A1F"/>
    <w:rsid w:val="00522ABD"/>
    <w:rsid w:val="00525B93"/>
    <w:rsid w:val="005277C3"/>
    <w:rsid w:val="00530640"/>
    <w:rsid w:val="00531143"/>
    <w:rsid w:val="00531470"/>
    <w:rsid w:val="00532680"/>
    <w:rsid w:val="0053333D"/>
    <w:rsid w:val="00533BC3"/>
    <w:rsid w:val="00535C03"/>
    <w:rsid w:val="00536073"/>
    <w:rsid w:val="0054029E"/>
    <w:rsid w:val="00540DD4"/>
    <w:rsid w:val="0054135E"/>
    <w:rsid w:val="00542118"/>
    <w:rsid w:val="00543911"/>
    <w:rsid w:val="00543C4A"/>
    <w:rsid w:val="00544096"/>
    <w:rsid w:val="00544760"/>
    <w:rsid w:val="00546288"/>
    <w:rsid w:val="00546F56"/>
    <w:rsid w:val="00547153"/>
    <w:rsid w:val="0055192F"/>
    <w:rsid w:val="00552E89"/>
    <w:rsid w:val="00553D08"/>
    <w:rsid w:val="00554136"/>
    <w:rsid w:val="005553F3"/>
    <w:rsid w:val="005554F0"/>
    <w:rsid w:val="00556EBF"/>
    <w:rsid w:val="00557382"/>
    <w:rsid w:val="00557728"/>
    <w:rsid w:val="00560A85"/>
    <w:rsid w:val="00560BA6"/>
    <w:rsid w:val="00561EE2"/>
    <w:rsid w:val="005639FB"/>
    <w:rsid w:val="00564249"/>
    <w:rsid w:val="005647EA"/>
    <w:rsid w:val="00566C49"/>
    <w:rsid w:val="00567CB9"/>
    <w:rsid w:val="00567D17"/>
    <w:rsid w:val="005700F9"/>
    <w:rsid w:val="00570AB7"/>
    <w:rsid w:val="0057250D"/>
    <w:rsid w:val="00572628"/>
    <w:rsid w:val="00573CF2"/>
    <w:rsid w:val="00574BAD"/>
    <w:rsid w:val="005760F0"/>
    <w:rsid w:val="005763C9"/>
    <w:rsid w:val="005779DB"/>
    <w:rsid w:val="00577A46"/>
    <w:rsid w:val="005810BA"/>
    <w:rsid w:val="00581C3F"/>
    <w:rsid w:val="00581FAC"/>
    <w:rsid w:val="00583AA5"/>
    <w:rsid w:val="00583BDE"/>
    <w:rsid w:val="005847AC"/>
    <w:rsid w:val="005869BC"/>
    <w:rsid w:val="00586FD5"/>
    <w:rsid w:val="00592820"/>
    <w:rsid w:val="00592F51"/>
    <w:rsid w:val="005932B0"/>
    <w:rsid w:val="00594A20"/>
    <w:rsid w:val="0059516C"/>
    <w:rsid w:val="005955A3"/>
    <w:rsid w:val="00596CF2"/>
    <w:rsid w:val="005A04F4"/>
    <w:rsid w:val="005A0F6D"/>
    <w:rsid w:val="005A1884"/>
    <w:rsid w:val="005A24F3"/>
    <w:rsid w:val="005A3CE2"/>
    <w:rsid w:val="005A3E46"/>
    <w:rsid w:val="005A3E7A"/>
    <w:rsid w:val="005A4B78"/>
    <w:rsid w:val="005A4F4C"/>
    <w:rsid w:val="005A6A56"/>
    <w:rsid w:val="005A6B3F"/>
    <w:rsid w:val="005A6CF0"/>
    <w:rsid w:val="005A7A75"/>
    <w:rsid w:val="005B04E2"/>
    <w:rsid w:val="005B0B54"/>
    <w:rsid w:val="005B19CE"/>
    <w:rsid w:val="005B20E2"/>
    <w:rsid w:val="005B280A"/>
    <w:rsid w:val="005B3F54"/>
    <w:rsid w:val="005B6683"/>
    <w:rsid w:val="005B7065"/>
    <w:rsid w:val="005B7C36"/>
    <w:rsid w:val="005C1D09"/>
    <w:rsid w:val="005C21BB"/>
    <w:rsid w:val="005C2800"/>
    <w:rsid w:val="005C2869"/>
    <w:rsid w:val="005C2C5C"/>
    <w:rsid w:val="005C2F7B"/>
    <w:rsid w:val="005C3336"/>
    <w:rsid w:val="005C3C2B"/>
    <w:rsid w:val="005C5514"/>
    <w:rsid w:val="005C5C1C"/>
    <w:rsid w:val="005C654D"/>
    <w:rsid w:val="005D018A"/>
    <w:rsid w:val="005D03C8"/>
    <w:rsid w:val="005D1142"/>
    <w:rsid w:val="005D16BA"/>
    <w:rsid w:val="005D2498"/>
    <w:rsid w:val="005D24DE"/>
    <w:rsid w:val="005D254F"/>
    <w:rsid w:val="005D28CF"/>
    <w:rsid w:val="005D416D"/>
    <w:rsid w:val="005D4644"/>
    <w:rsid w:val="005D4B3F"/>
    <w:rsid w:val="005D4DC7"/>
    <w:rsid w:val="005D56FB"/>
    <w:rsid w:val="005D5CAB"/>
    <w:rsid w:val="005D62A8"/>
    <w:rsid w:val="005D66A5"/>
    <w:rsid w:val="005D6EB4"/>
    <w:rsid w:val="005D7089"/>
    <w:rsid w:val="005D715B"/>
    <w:rsid w:val="005D7384"/>
    <w:rsid w:val="005D773A"/>
    <w:rsid w:val="005D7DD8"/>
    <w:rsid w:val="005E042C"/>
    <w:rsid w:val="005E099D"/>
    <w:rsid w:val="005E0B3B"/>
    <w:rsid w:val="005E0F2D"/>
    <w:rsid w:val="005E101F"/>
    <w:rsid w:val="005E1E68"/>
    <w:rsid w:val="005E2D33"/>
    <w:rsid w:val="005E3407"/>
    <w:rsid w:val="005E471C"/>
    <w:rsid w:val="005E4DF2"/>
    <w:rsid w:val="005E52BD"/>
    <w:rsid w:val="005E5480"/>
    <w:rsid w:val="005E5A21"/>
    <w:rsid w:val="005E5C63"/>
    <w:rsid w:val="005E5E72"/>
    <w:rsid w:val="005E5E7A"/>
    <w:rsid w:val="005E63E9"/>
    <w:rsid w:val="005E6DE9"/>
    <w:rsid w:val="005E7942"/>
    <w:rsid w:val="005E7B38"/>
    <w:rsid w:val="005E7CEA"/>
    <w:rsid w:val="005F0F49"/>
    <w:rsid w:val="005F13BF"/>
    <w:rsid w:val="005F15A2"/>
    <w:rsid w:val="005F191A"/>
    <w:rsid w:val="005F1F06"/>
    <w:rsid w:val="005F270C"/>
    <w:rsid w:val="005F3BE7"/>
    <w:rsid w:val="005F3E92"/>
    <w:rsid w:val="005F49DB"/>
    <w:rsid w:val="005F52E8"/>
    <w:rsid w:val="005F62A7"/>
    <w:rsid w:val="005F63F2"/>
    <w:rsid w:val="005F7331"/>
    <w:rsid w:val="00602762"/>
    <w:rsid w:val="00602856"/>
    <w:rsid w:val="0060512F"/>
    <w:rsid w:val="00606639"/>
    <w:rsid w:val="00610611"/>
    <w:rsid w:val="00610CDC"/>
    <w:rsid w:val="006119BD"/>
    <w:rsid w:val="00613FB5"/>
    <w:rsid w:val="00615A29"/>
    <w:rsid w:val="00616C89"/>
    <w:rsid w:val="006175BE"/>
    <w:rsid w:val="00617718"/>
    <w:rsid w:val="00617A7E"/>
    <w:rsid w:val="00620C83"/>
    <w:rsid w:val="00621074"/>
    <w:rsid w:val="006217BC"/>
    <w:rsid w:val="00622213"/>
    <w:rsid w:val="006240DB"/>
    <w:rsid w:val="006253F2"/>
    <w:rsid w:val="0062773C"/>
    <w:rsid w:val="00627C12"/>
    <w:rsid w:val="00627DD0"/>
    <w:rsid w:val="00630C76"/>
    <w:rsid w:val="0063182F"/>
    <w:rsid w:val="00631C4F"/>
    <w:rsid w:val="00632C04"/>
    <w:rsid w:val="00633B5E"/>
    <w:rsid w:val="00633B6F"/>
    <w:rsid w:val="00634358"/>
    <w:rsid w:val="00634F78"/>
    <w:rsid w:val="006357D6"/>
    <w:rsid w:val="00635AB8"/>
    <w:rsid w:val="00635FDD"/>
    <w:rsid w:val="00636E55"/>
    <w:rsid w:val="0063775C"/>
    <w:rsid w:val="0063788D"/>
    <w:rsid w:val="00640424"/>
    <w:rsid w:val="00640817"/>
    <w:rsid w:val="00640F6C"/>
    <w:rsid w:val="00640FC8"/>
    <w:rsid w:val="00641317"/>
    <w:rsid w:val="00642C43"/>
    <w:rsid w:val="00643C7A"/>
    <w:rsid w:val="0064504D"/>
    <w:rsid w:val="006455F0"/>
    <w:rsid w:val="00646F10"/>
    <w:rsid w:val="00646FC3"/>
    <w:rsid w:val="00647165"/>
    <w:rsid w:val="00647639"/>
    <w:rsid w:val="00650819"/>
    <w:rsid w:val="00650C23"/>
    <w:rsid w:val="00651515"/>
    <w:rsid w:val="006518D1"/>
    <w:rsid w:val="00652883"/>
    <w:rsid w:val="00653460"/>
    <w:rsid w:val="006534D4"/>
    <w:rsid w:val="00653747"/>
    <w:rsid w:val="00653C07"/>
    <w:rsid w:val="00655FE4"/>
    <w:rsid w:val="0065671F"/>
    <w:rsid w:val="0065743E"/>
    <w:rsid w:val="006575BB"/>
    <w:rsid w:val="0065776D"/>
    <w:rsid w:val="00657934"/>
    <w:rsid w:val="00660DE3"/>
    <w:rsid w:val="00660FE6"/>
    <w:rsid w:val="00661961"/>
    <w:rsid w:val="006630D4"/>
    <w:rsid w:val="006631A4"/>
    <w:rsid w:val="0066344C"/>
    <w:rsid w:val="006635B8"/>
    <w:rsid w:val="00663817"/>
    <w:rsid w:val="006642DA"/>
    <w:rsid w:val="0066457F"/>
    <w:rsid w:val="00665F59"/>
    <w:rsid w:val="006660CF"/>
    <w:rsid w:val="00666426"/>
    <w:rsid w:val="00666665"/>
    <w:rsid w:val="00666D27"/>
    <w:rsid w:val="00667CA7"/>
    <w:rsid w:val="006711E7"/>
    <w:rsid w:val="00671315"/>
    <w:rsid w:val="00671660"/>
    <w:rsid w:val="00673245"/>
    <w:rsid w:val="0067381C"/>
    <w:rsid w:val="006747ED"/>
    <w:rsid w:val="0067544F"/>
    <w:rsid w:val="00675F59"/>
    <w:rsid w:val="006766DB"/>
    <w:rsid w:val="00676BAE"/>
    <w:rsid w:val="00677070"/>
    <w:rsid w:val="0068059A"/>
    <w:rsid w:val="00680D84"/>
    <w:rsid w:val="006826D4"/>
    <w:rsid w:val="006830EA"/>
    <w:rsid w:val="0068326F"/>
    <w:rsid w:val="00686524"/>
    <w:rsid w:val="0068741C"/>
    <w:rsid w:val="00690450"/>
    <w:rsid w:val="00690508"/>
    <w:rsid w:val="006942B8"/>
    <w:rsid w:val="00694EFA"/>
    <w:rsid w:val="00695224"/>
    <w:rsid w:val="006962E2"/>
    <w:rsid w:val="0069687B"/>
    <w:rsid w:val="00696D70"/>
    <w:rsid w:val="00697D4B"/>
    <w:rsid w:val="00697E19"/>
    <w:rsid w:val="006A0D64"/>
    <w:rsid w:val="006A10CD"/>
    <w:rsid w:val="006A1CD3"/>
    <w:rsid w:val="006A31E2"/>
    <w:rsid w:val="006A3431"/>
    <w:rsid w:val="006A5C17"/>
    <w:rsid w:val="006A60E7"/>
    <w:rsid w:val="006A70AD"/>
    <w:rsid w:val="006B2DDF"/>
    <w:rsid w:val="006B2EC0"/>
    <w:rsid w:val="006B35A2"/>
    <w:rsid w:val="006B3EB2"/>
    <w:rsid w:val="006B407C"/>
    <w:rsid w:val="006B4CBC"/>
    <w:rsid w:val="006B4CD4"/>
    <w:rsid w:val="006C0ADF"/>
    <w:rsid w:val="006C0F9A"/>
    <w:rsid w:val="006C1950"/>
    <w:rsid w:val="006C2C64"/>
    <w:rsid w:val="006C341D"/>
    <w:rsid w:val="006C6823"/>
    <w:rsid w:val="006D03F1"/>
    <w:rsid w:val="006D06D4"/>
    <w:rsid w:val="006D071E"/>
    <w:rsid w:val="006D1009"/>
    <w:rsid w:val="006D24CD"/>
    <w:rsid w:val="006D258B"/>
    <w:rsid w:val="006D4260"/>
    <w:rsid w:val="006D4272"/>
    <w:rsid w:val="006D443E"/>
    <w:rsid w:val="006D528D"/>
    <w:rsid w:val="006D60A2"/>
    <w:rsid w:val="006D6680"/>
    <w:rsid w:val="006E03E5"/>
    <w:rsid w:val="006E1881"/>
    <w:rsid w:val="006E2459"/>
    <w:rsid w:val="006E27C7"/>
    <w:rsid w:val="006E2FBF"/>
    <w:rsid w:val="006E45C4"/>
    <w:rsid w:val="006E474C"/>
    <w:rsid w:val="006E493C"/>
    <w:rsid w:val="006E5B3D"/>
    <w:rsid w:val="006E7B12"/>
    <w:rsid w:val="006F0B68"/>
    <w:rsid w:val="006F0D90"/>
    <w:rsid w:val="006F14CD"/>
    <w:rsid w:val="006F170B"/>
    <w:rsid w:val="006F19AA"/>
    <w:rsid w:val="006F2234"/>
    <w:rsid w:val="006F2736"/>
    <w:rsid w:val="006F30C7"/>
    <w:rsid w:val="006F4B22"/>
    <w:rsid w:val="006F706A"/>
    <w:rsid w:val="006F7C18"/>
    <w:rsid w:val="00700042"/>
    <w:rsid w:val="00701319"/>
    <w:rsid w:val="00702A2D"/>
    <w:rsid w:val="00702A87"/>
    <w:rsid w:val="00702C28"/>
    <w:rsid w:val="007032BA"/>
    <w:rsid w:val="00703916"/>
    <w:rsid w:val="00703DAF"/>
    <w:rsid w:val="00703F41"/>
    <w:rsid w:val="007052FE"/>
    <w:rsid w:val="007062F0"/>
    <w:rsid w:val="0070652F"/>
    <w:rsid w:val="00706A45"/>
    <w:rsid w:val="007074A5"/>
    <w:rsid w:val="00710700"/>
    <w:rsid w:val="00710737"/>
    <w:rsid w:val="00710DAD"/>
    <w:rsid w:val="00716756"/>
    <w:rsid w:val="0071729E"/>
    <w:rsid w:val="007173EE"/>
    <w:rsid w:val="007176C6"/>
    <w:rsid w:val="00717D63"/>
    <w:rsid w:val="00717E8A"/>
    <w:rsid w:val="00720730"/>
    <w:rsid w:val="007210ED"/>
    <w:rsid w:val="00721801"/>
    <w:rsid w:val="0072643B"/>
    <w:rsid w:val="007265D0"/>
    <w:rsid w:val="00727DD0"/>
    <w:rsid w:val="00727E6E"/>
    <w:rsid w:val="00730222"/>
    <w:rsid w:val="00730438"/>
    <w:rsid w:val="007310D2"/>
    <w:rsid w:val="00731318"/>
    <w:rsid w:val="007317E3"/>
    <w:rsid w:val="007324B5"/>
    <w:rsid w:val="00732FB2"/>
    <w:rsid w:val="00733211"/>
    <w:rsid w:val="00733559"/>
    <w:rsid w:val="00733BBF"/>
    <w:rsid w:val="00733C35"/>
    <w:rsid w:val="00734053"/>
    <w:rsid w:val="00734078"/>
    <w:rsid w:val="007342AA"/>
    <w:rsid w:val="00734B48"/>
    <w:rsid w:val="00734C01"/>
    <w:rsid w:val="00735BC8"/>
    <w:rsid w:val="0073601A"/>
    <w:rsid w:val="0073658F"/>
    <w:rsid w:val="0073660A"/>
    <w:rsid w:val="00736ED1"/>
    <w:rsid w:val="00741E8A"/>
    <w:rsid w:val="00742163"/>
    <w:rsid w:val="007421CA"/>
    <w:rsid w:val="007423F6"/>
    <w:rsid w:val="00742F07"/>
    <w:rsid w:val="00743D62"/>
    <w:rsid w:val="00745636"/>
    <w:rsid w:val="00745972"/>
    <w:rsid w:val="007475B1"/>
    <w:rsid w:val="00750415"/>
    <w:rsid w:val="007507AC"/>
    <w:rsid w:val="00750C30"/>
    <w:rsid w:val="0075343C"/>
    <w:rsid w:val="0075367E"/>
    <w:rsid w:val="00754492"/>
    <w:rsid w:val="0075487F"/>
    <w:rsid w:val="00755C50"/>
    <w:rsid w:val="00757C08"/>
    <w:rsid w:val="007604BD"/>
    <w:rsid w:val="0076117B"/>
    <w:rsid w:val="00762A1D"/>
    <w:rsid w:val="00762F02"/>
    <w:rsid w:val="00763217"/>
    <w:rsid w:val="00764FA4"/>
    <w:rsid w:val="00765494"/>
    <w:rsid w:val="007657DD"/>
    <w:rsid w:val="007673A5"/>
    <w:rsid w:val="00767DD7"/>
    <w:rsid w:val="00770F7C"/>
    <w:rsid w:val="00770FEF"/>
    <w:rsid w:val="0077152D"/>
    <w:rsid w:val="007719D7"/>
    <w:rsid w:val="00772241"/>
    <w:rsid w:val="0077262C"/>
    <w:rsid w:val="00772E67"/>
    <w:rsid w:val="00773A9B"/>
    <w:rsid w:val="00775ECE"/>
    <w:rsid w:val="007765FF"/>
    <w:rsid w:val="0077665B"/>
    <w:rsid w:val="00777BCF"/>
    <w:rsid w:val="00777DED"/>
    <w:rsid w:val="007814C0"/>
    <w:rsid w:val="00781708"/>
    <w:rsid w:val="00782DE2"/>
    <w:rsid w:val="00782E9F"/>
    <w:rsid w:val="007837EB"/>
    <w:rsid w:val="00784570"/>
    <w:rsid w:val="007845C6"/>
    <w:rsid w:val="00784C0D"/>
    <w:rsid w:val="00784D8F"/>
    <w:rsid w:val="00784D9A"/>
    <w:rsid w:val="007850F3"/>
    <w:rsid w:val="007851C5"/>
    <w:rsid w:val="007868DC"/>
    <w:rsid w:val="00790E92"/>
    <w:rsid w:val="00792847"/>
    <w:rsid w:val="007934B6"/>
    <w:rsid w:val="007939C3"/>
    <w:rsid w:val="00793CA2"/>
    <w:rsid w:val="00793D0B"/>
    <w:rsid w:val="0079432F"/>
    <w:rsid w:val="00794720"/>
    <w:rsid w:val="007955B0"/>
    <w:rsid w:val="00795776"/>
    <w:rsid w:val="007A0002"/>
    <w:rsid w:val="007A15CE"/>
    <w:rsid w:val="007A1ABD"/>
    <w:rsid w:val="007A24C2"/>
    <w:rsid w:val="007A3C92"/>
    <w:rsid w:val="007A3E15"/>
    <w:rsid w:val="007A3E19"/>
    <w:rsid w:val="007A4077"/>
    <w:rsid w:val="007A4A48"/>
    <w:rsid w:val="007A5251"/>
    <w:rsid w:val="007A55D3"/>
    <w:rsid w:val="007A5691"/>
    <w:rsid w:val="007A6888"/>
    <w:rsid w:val="007A7BB7"/>
    <w:rsid w:val="007B01C2"/>
    <w:rsid w:val="007B08FF"/>
    <w:rsid w:val="007B0920"/>
    <w:rsid w:val="007B092A"/>
    <w:rsid w:val="007B093D"/>
    <w:rsid w:val="007B35AC"/>
    <w:rsid w:val="007B4188"/>
    <w:rsid w:val="007B697A"/>
    <w:rsid w:val="007B70CE"/>
    <w:rsid w:val="007B7380"/>
    <w:rsid w:val="007B73FF"/>
    <w:rsid w:val="007C0CCE"/>
    <w:rsid w:val="007C22EA"/>
    <w:rsid w:val="007C3E60"/>
    <w:rsid w:val="007C444C"/>
    <w:rsid w:val="007C50CD"/>
    <w:rsid w:val="007C5131"/>
    <w:rsid w:val="007C51B7"/>
    <w:rsid w:val="007C7E30"/>
    <w:rsid w:val="007D2001"/>
    <w:rsid w:val="007D3A9B"/>
    <w:rsid w:val="007D45C1"/>
    <w:rsid w:val="007D558F"/>
    <w:rsid w:val="007D5966"/>
    <w:rsid w:val="007D5AF1"/>
    <w:rsid w:val="007D7BB6"/>
    <w:rsid w:val="007E04EE"/>
    <w:rsid w:val="007E0944"/>
    <w:rsid w:val="007E1557"/>
    <w:rsid w:val="007E1F22"/>
    <w:rsid w:val="007E283E"/>
    <w:rsid w:val="007E2ADC"/>
    <w:rsid w:val="007E43F2"/>
    <w:rsid w:val="007E5674"/>
    <w:rsid w:val="007E56D1"/>
    <w:rsid w:val="007E7C88"/>
    <w:rsid w:val="007E7E81"/>
    <w:rsid w:val="007F2DC0"/>
    <w:rsid w:val="007F3BA6"/>
    <w:rsid w:val="007F3F18"/>
    <w:rsid w:val="007F4851"/>
    <w:rsid w:val="007F486E"/>
    <w:rsid w:val="007F5239"/>
    <w:rsid w:val="007F5BD3"/>
    <w:rsid w:val="007F6CCE"/>
    <w:rsid w:val="0080219A"/>
    <w:rsid w:val="008028D2"/>
    <w:rsid w:val="00803AA7"/>
    <w:rsid w:val="008046B4"/>
    <w:rsid w:val="00804B81"/>
    <w:rsid w:val="00805388"/>
    <w:rsid w:val="008058BF"/>
    <w:rsid w:val="00805BAC"/>
    <w:rsid w:val="0080692B"/>
    <w:rsid w:val="008075A7"/>
    <w:rsid w:val="008077C9"/>
    <w:rsid w:val="008117B5"/>
    <w:rsid w:val="00812FD6"/>
    <w:rsid w:val="00813693"/>
    <w:rsid w:val="008152CD"/>
    <w:rsid w:val="00820277"/>
    <w:rsid w:val="00821ABA"/>
    <w:rsid w:val="00821F1C"/>
    <w:rsid w:val="00822C1F"/>
    <w:rsid w:val="008234F6"/>
    <w:rsid w:val="00824500"/>
    <w:rsid w:val="00824F11"/>
    <w:rsid w:val="00825544"/>
    <w:rsid w:val="00825B23"/>
    <w:rsid w:val="00826137"/>
    <w:rsid w:val="008269BA"/>
    <w:rsid w:val="008271F7"/>
    <w:rsid w:val="00833024"/>
    <w:rsid w:val="00833AFB"/>
    <w:rsid w:val="00833D58"/>
    <w:rsid w:val="00834490"/>
    <w:rsid w:val="008349D7"/>
    <w:rsid w:val="00834FDD"/>
    <w:rsid w:val="00835521"/>
    <w:rsid w:val="00837C12"/>
    <w:rsid w:val="00837CDE"/>
    <w:rsid w:val="00841814"/>
    <w:rsid w:val="00841B45"/>
    <w:rsid w:val="00841D15"/>
    <w:rsid w:val="00842506"/>
    <w:rsid w:val="008425F6"/>
    <w:rsid w:val="00843450"/>
    <w:rsid w:val="00843710"/>
    <w:rsid w:val="008437F6"/>
    <w:rsid w:val="00843932"/>
    <w:rsid w:val="00843C19"/>
    <w:rsid w:val="0084524D"/>
    <w:rsid w:val="00845333"/>
    <w:rsid w:val="00845EB6"/>
    <w:rsid w:val="00846380"/>
    <w:rsid w:val="00846486"/>
    <w:rsid w:val="008469C2"/>
    <w:rsid w:val="00847401"/>
    <w:rsid w:val="00847476"/>
    <w:rsid w:val="008474B5"/>
    <w:rsid w:val="00850F20"/>
    <w:rsid w:val="00851A89"/>
    <w:rsid w:val="00852522"/>
    <w:rsid w:val="00852852"/>
    <w:rsid w:val="00852A4D"/>
    <w:rsid w:val="00852AEF"/>
    <w:rsid w:val="00852E7E"/>
    <w:rsid w:val="008557AA"/>
    <w:rsid w:val="008561D1"/>
    <w:rsid w:val="00856AC6"/>
    <w:rsid w:val="00856F0E"/>
    <w:rsid w:val="0086125A"/>
    <w:rsid w:val="00861A64"/>
    <w:rsid w:val="00861BB4"/>
    <w:rsid w:val="00862023"/>
    <w:rsid w:val="0086241D"/>
    <w:rsid w:val="00862757"/>
    <w:rsid w:val="00864132"/>
    <w:rsid w:val="008651CB"/>
    <w:rsid w:val="00865B82"/>
    <w:rsid w:val="00866100"/>
    <w:rsid w:val="00866E5C"/>
    <w:rsid w:val="0086781B"/>
    <w:rsid w:val="00867ED1"/>
    <w:rsid w:val="00871D86"/>
    <w:rsid w:val="008729DD"/>
    <w:rsid w:val="0087357E"/>
    <w:rsid w:val="00873B2A"/>
    <w:rsid w:val="0087488E"/>
    <w:rsid w:val="0087550E"/>
    <w:rsid w:val="00875A17"/>
    <w:rsid w:val="00875DD0"/>
    <w:rsid w:val="00876218"/>
    <w:rsid w:val="00881014"/>
    <w:rsid w:val="008843E7"/>
    <w:rsid w:val="00884990"/>
    <w:rsid w:val="00885F80"/>
    <w:rsid w:val="008870BB"/>
    <w:rsid w:val="00887F18"/>
    <w:rsid w:val="00887F88"/>
    <w:rsid w:val="008912AE"/>
    <w:rsid w:val="00893889"/>
    <w:rsid w:val="00893BBB"/>
    <w:rsid w:val="00894C9F"/>
    <w:rsid w:val="008950C4"/>
    <w:rsid w:val="00896631"/>
    <w:rsid w:val="00896C3E"/>
    <w:rsid w:val="00896DFA"/>
    <w:rsid w:val="00897691"/>
    <w:rsid w:val="008A0056"/>
    <w:rsid w:val="008A0072"/>
    <w:rsid w:val="008A007B"/>
    <w:rsid w:val="008A04D3"/>
    <w:rsid w:val="008A114A"/>
    <w:rsid w:val="008A1EF5"/>
    <w:rsid w:val="008A235E"/>
    <w:rsid w:val="008A2796"/>
    <w:rsid w:val="008A4775"/>
    <w:rsid w:val="008A5A18"/>
    <w:rsid w:val="008A5F15"/>
    <w:rsid w:val="008A6BB0"/>
    <w:rsid w:val="008A7AE1"/>
    <w:rsid w:val="008B16BB"/>
    <w:rsid w:val="008B2897"/>
    <w:rsid w:val="008B379D"/>
    <w:rsid w:val="008B3BA8"/>
    <w:rsid w:val="008B4E46"/>
    <w:rsid w:val="008B655E"/>
    <w:rsid w:val="008B6954"/>
    <w:rsid w:val="008B735A"/>
    <w:rsid w:val="008C0182"/>
    <w:rsid w:val="008C043B"/>
    <w:rsid w:val="008C127A"/>
    <w:rsid w:val="008C14F2"/>
    <w:rsid w:val="008C297C"/>
    <w:rsid w:val="008C4117"/>
    <w:rsid w:val="008C48C1"/>
    <w:rsid w:val="008C582E"/>
    <w:rsid w:val="008C60FE"/>
    <w:rsid w:val="008C6A0B"/>
    <w:rsid w:val="008C6A54"/>
    <w:rsid w:val="008C6F58"/>
    <w:rsid w:val="008C771B"/>
    <w:rsid w:val="008C796C"/>
    <w:rsid w:val="008C79F7"/>
    <w:rsid w:val="008D060A"/>
    <w:rsid w:val="008D0DC5"/>
    <w:rsid w:val="008D1898"/>
    <w:rsid w:val="008D2E72"/>
    <w:rsid w:val="008D3D0F"/>
    <w:rsid w:val="008D4181"/>
    <w:rsid w:val="008D4F49"/>
    <w:rsid w:val="008D5A52"/>
    <w:rsid w:val="008D6E16"/>
    <w:rsid w:val="008D77DD"/>
    <w:rsid w:val="008D7B01"/>
    <w:rsid w:val="008E229F"/>
    <w:rsid w:val="008E33ED"/>
    <w:rsid w:val="008E65EE"/>
    <w:rsid w:val="008E75F1"/>
    <w:rsid w:val="008F2DC5"/>
    <w:rsid w:val="008F342F"/>
    <w:rsid w:val="008F3791"/>
    <w:rsid w:val="008F3EAF"/>
    <w:rsid w:val="008F486C"/>
    <w:rsid w:val="008F4B5D"/>
    <w:rsid w:val="008F4BA5"/>
    <w:rsid w:val="008F5FB2"/>
    <w:rsid w:val="008F61D9"/>
    <w:rsid w:val="008F72CA"/>
    <w:rsid w:val="009018F4"/>
    <w:rsid w:val="00901CF1"/>
    <w:rsid w:val="00901EA8"/>
    <w:rsid w:val="00902983"/>
    <w:rsid w:val="0090331A"/>
    <w:rsid w:val="00903C4E"/>
    <w:rsid w:val="0090402C"/>
    <w:rsid w:val="00904181"/>
    <w:rsid w:val="00904716"/>
    <w:rsid w:val="0090579F"/>
    <w:rsid w:val="0090657F"/>
    <w:rsid w:val="00906DD6"/>
    <w:rsid w:val="0090746B"/>
    <w:rsid w:val="009102A5"/>
    <w:rsid w:val="00910806"/>
    <w:rsid w:val="00910A29"/>
    <w:rsid w:val="009111B6"/>
    <w:rsid w:val="00911405"/>
    <w:rsid w:val="009126FE"/>
    <w:rsid w:val="00913749"/>
    <w:rsid w:val="009139EB"/>
    <w:rsid w:val="00913FF1"/>
    <w:rsid w:val="009146DC"/>
    <w:rsid w:val="00914A2B"/>
    <w:rsid w:val="009176EA"/>
    <w:rsid w:val="00917E33"/>
    <w:rsid w:val="00920587"/>
    <w:rsid w:val="0092058E"/>
    <w:rsid w:val="00922577"/>
    <w:rsid w:val="00922CC1"/>
    <w:rsid w:val="00923721"/>
    <w:rsid w:val="00923BC6"/>
    <w:rsid w:val="0092524C"/>
    <w:rsid w:val="00925579"/>
    <w:rsid w:val="009260D5"/>
    <w:rsid w:val="0092628C"/>
    <w:rsid w:val="00927460"/>
    <w:rsid w:val="0093009F"/>
    <w:rsid w:val="00930444"/>
    <w:rsid w:val="00930CAF"/>
    <w:rsid w:val="009312AE"/>
    <w:rsid w:val="00934861"/>
    <w:rsid w:val="00934C50"/>
    <w:rsid w:val="00935501"/>
    <w:rsid w:val="00935C16"/>
    <w:rsid w:val="0093649B"/>
    <w:rsid w:val="00940F87"/>
    <w:rsid w:val="0094141E"/>
    <w:rsid w:val="009419C7"/>
    <w:rsid w:val="00941A62"/>
    <w:rsid w:val="00942B5F"/>
    <w:rsid w:val="0094332B"/>
    <w:rsid w:val="009441D1"/>
    <w:rsid w:val="00944B37"/>
    <w:rsid w:val="0094544D"/>
    <w:rsid w:val="00945656"/>
    <w:rsid w:val="009477EA"/>
    <w:rsid w:val="0095073B"/>
    <w:rsid w:val="00950AD6"/>
    <w:rsid w:val="00951525"/>
    <w:rsid w:val="00951671"/>
    <w:rsid w:val="009516E4"/>
    <w:rsid w:val="00952A77"/>
    <w:rsid w:val="00952D20"/>
    <w:rsid w:val="009542E5"/>
    <w:rsid w:val="00955E16"/>
    <w:rsid w:val="0095623D"/>
    <w:rsid w:val="00956710"/>
    <w:rsid w:val="00956B54"/>
    <w:rsid w:val="00957B28"/>
    <w:rsid w:val="00957BC9"/>
    <w:rsid w:val="009605DA"/>
    <w:rsid w:val="00960753"/>
    <w:rsid w:val="0096170E"/>
    <w:rsid w:val="00961E59"/>
    <w:rsid w:val="009638EA"/>
    <w:rsid w:val="00963C59"/>
    <w:rsid w:val="00965D88"/>
    <w:rsid w:val="00965EE6"/>
    <w:rsid w:val="00966478"/>
    <w:rsid w:val="00970249"/>
    <w:rsid w:val="0097096D"/>
    <w:rsid w:val="009709AD"/>
    <w:rsid w:val="00970BC5"/>
    <w:rsid w:val="00970E77"/>
    <w:rsid w:val="00970FF0"/>
    <w:rsid w:val="0097180B"/>
    <w:rsid w:val="00972090"/>
    <w:rsid w:val="00972A2B"/>
    <w:rsid w:val="00972B40"/>
    <w:rsid w:val="00975135"/>
    <w:rsid w:val="009755FF"/>
    <w:rsid w:val="00975C86"/>
    <w:rsid w:val="009762A9"/>
    <w:rsid w:val="00980231"/>
    <w:rsid w:val="00980B11"/>
    <w:rsid w:val="009814D3"/>
    <w:rsid w:val="00982A32"/>
    <w:rsid w:val="00982D8A"/>
    <w:rsid w:val="009834F8"/>
    <w:rsid w:val="0098745D"/>
    <w:rsid w:val="0098786D"/>
    <w:rsid w:val="00991322"/>
    <w:rsid w:val="0099163E"/>
    <w:rsid w:val="00991F2C"/>
    <w:rsid w:val="009943F1"/>
    <w:rsid w:val="00994731"/>
    <w:rsid w:val="00995EA0"/>
    <w:rsid w:val="009973A8"/>
    <w:rsid w:val="009A0DD7"/>
    <w:rsid w:val="009A2CA9"/>
    <w:rsid w:val="009A3E0B"/>
    <w:rsid w:val="009A472E"/>
    <w:rsid w:val="009A47EE"/>
    <w:rsid w:val="009A4F6B"/>
    <w:rsid w:val="009A6280"/>
    <w:rsid w:val="009A6B4F"/>
    <w:rsid w:val="009A764F"/>
    <w:rsid w:val="009B09E3"/>
    <w:rsid w:val="009B0B88"/>
    <w:rsid w:val="009B0E4D"/>
    <w:rsid w:val="009B17DB"/>
    <w:rsid w:val="009B4042"/>
    <w:rsid w:val="009B4CE8"/>
    <w:rsid w:val="009B5772"/>
    <w:rsid w:val="009B5981"/>
    <w:rsid w:val="009B5C3B"/>
    <w:rsid w:val="009B61E8"/>
    <w:rsid w:val="009B763E"/>
    <w:rsid w:val="009B7734"/>
    <w:rsid w:val="009B7A83"/>
    <w:rsid w:val="009B7E78"/>
    <w:rsid w:val="009C01C7"/>
    <w:rsid w:val="009C40F7"/>
    <w:rsid w:val="009C5109"/>
    <w:rsid w:val="009C6A8B"/>
    <w:rsid w:val="009C7A91"/>
    <w:rsid w:val="009C7B64"/>
    <w:rsid w:val="009D0458"/>
    <w:rsid w:val="009D4300"/>
    <w:rsid w:val="009D4C9F"/>
    <w:rsid w:val="009D54C8"/>
    <w:rsid w:val="009D62BC"/>
    <w:rsid w:val="009D7A72"/>
    <w:rsid w:val="009E08D5"/>
    <w:rsid w:val="009E0AE8"/>
    <w:rsid w:val="009E0B16"/>
    <w:rsid w:val="009E1308"/>
    <w:rsid w:val="009E1381"/>
    <w:rsid w:val="009E1427"/>
    <w:rsid w:val="009E1F8A"/>
    <w:rsid w:val="009E3621"/>
    <w:rsid w:val="009E3EF5"/>
    <w:rsid w:val="009E45AF"/>
    <w:rsid w:val="009E6167"/>
    <w:rsid w:val="009E74D9"/>
    <w:rsid w:val="009F0844"/>
    <w:rsid w:val="009F0B79"/>
    <w:rsid w:val="009F2FED"/>
    <w:rsid w:val="009F32A8"/>
    <w:rsid w:val="009F32BA"/>
    <w:rsid w:val="009F37CA"/>
    <w:rsid w:val="009F4798"/>
    <w:rsid w:val="009F5280"/>
    <w:rsid w:val="009F545C"/>
    <w:rsid w:val="00A00701"/>
    <w:rsid w:val="00A00BE1"/>
    <w:rsid w:val="00A02835"/>
    <w:rsid w:val="00A02D28"/>
    <w:rsid w:val="00A04657"/>
    <w:rsid w:val="00A04F22"/>
    <w:rsid w:val="00A06492"/>
    <w:rsid w:val="00A0729C"/>
    <w:rsid w:val="00A102A7"/>
    <w:rsid w:val="00A1094D"/>
    <w:rsid w:val="00A109A8"/>
    <w:rsid w:val="00A10AA1"/>
    <w:rsid w:val="00A11099"/>
    <w:rsid w:val="00A1132A"/>
    <w:rsid w:val="00A11659"/>
    <w:rsid w:val="00A13201"/>
    <w:rsid w:val="00A132C7"/>
    <w:rsid w:val="00A13B07"/>
    <w:rsid w:val="00A1788D"/>
    <w:rsid w:val="00A215CA"/>
    <w:rsid w:val="00A21F0E"/>
    <w:rsid w:val="00A224F7"/>
    <w:rsid w:val="00A228A9"/>
    <w:rsid w:val="00A22A1C"/>
    <w:rsid w:val="00A22A25"/>
    <w:rsid w:val="00A2588E"/>
    <w:rsid w:val="00A25DD6"/>
    <w:rsid w:val="00A25EC9"/>
    <w:rsid w:val="00A26408"/>
    <w:rsid w:val="00A27670"/>
    <w:rsid w:val="00A27CC8"/>
    <w:rsid w:val="00A30675"/>
    <w:rsid w:val="00A31394"/>
    <w:rsid w:val="00A32DD1"/>
    <w:rsid w:val="00A3402C"/>
    <w:rsid w:val="00A343EB"/>
    <w:rsid w:val="00A355D6"/>
    <w:rsid w:val="00A35901"/>
    <w:rsid w:val="00A36492"/>
    <w:rsid w:val="00A36681"/>
    <w:rsid w:val="00A37085"/>
    <w:rsid w:val="00A3735E"/>
    <w:rsid w:val="00A406C7"/>
    <w:rsid w:val="00A41114"/>
    <w:rsid w:val="00A44651"/>
    <w:rsid w:val="00A46D05"/>
    <w:rsid w:val="00A501F2"/>
    <w:rsid w:val="00A50B2C"/>
    <w:rsid w:val="00A50E49"/>
    <w:rsid w:val="00A5166F"/>
    <w:rsid w:val="00A51F89"/>
    <w:rsid w:val="00A52741"/>
    <w:rsid w:val="00A53B2C"/>
    <w:rsid w:val="00A53B9E"/>
    <w:rsid w:val="00A550F4"/>
    <w:rsid w:val="00A56583"/>
    <w:rsid w:val="00A56772"/>
    <w:rsid w:val="00A5685A"/>
    <w:rsid w:val="00A56AA4"/>
    <w:rsid w:val="00A56C3E"/>
    <w:rsid w:val="00A56E35"/>
    <w:rsid w:val="00A579D6"/>
    <w:rsid w:val="00A60CBF"/>
    <w:rsid w:val="00A61624"/>
    <w:rsid w:val="00A61A55"/>
    <w:rsid w:val="00A61A8F"/>
    <w:rsid w:val="00A61B4C"/>
    <w:rsid w:val="00A63659"/>
    <w:rsid w:val="00A6467F"/>
    <w:rsid w:val="00A64DBB"/>
    <w:rsid w:val="00A657C7"/>
    <w:rsid w:val="00A662B3"/>
    <w:rsid w:val="00A6765B"/>
    <w:rsid w:val="00A7169A"/>
    <w:rsid w:val="00A71860"/>
    <w:rsid w:val="00A722E2"/>
    <w:rsid w:val="00A72505"/>
    <w:rsid w:val="00A728D8"/>
    <w:rsid w:val="00A73262"/>
    <w:rsid w:val="00A73400"/>
    <w:rsid w:val="00A737B5"/>
    <w:rsid w:val="00A73D6F"/>
    <w:rsid w:val="00A7455B"/>
    <w:rsid w:val="00A747AC"/>
    <w:rsid w:val="00A75DBA"/>
    <w:rsid w:val="00A76533"/>
    <w:rsid w:val="00A76906"/>
    <w:rsid w:val="00A80161"/>
    <w:rsid w:val="00A8119D"/>
    <w:rsid w:val="00A8351C"/>
    <w:rsid w:val="00A83962"/>
    <w:rsid w:val="00A84469"/>
    <w:rsid w:val="00A85704"/>
    <w:rsid w:val="00A85E33"/>
    <w:rsid w:val="00A867C7"/>
    <w:rsid w:val="00A878A9"/>
    <w:rsid w:val="00A90D3F"/>
    <w:rsid w:val="00A9158F"/>
    <w:rsid w:val="00A9196B"/>
    <w:rsid w:val="00A91AEB"/>
    <w:rsid w:val="00A96792"/>
    <w:rsid w:val="00A9702B"/>
    <w:rsid w:val="00A973CE"/>
    <w:rsid w:val="00A974B5"/>
    <w:rsid w:val="00A976F7"/>
    <w:rsid w:val="00A9778D"/>
    <w:rsid w:val="00A97EA8"/>
    <w:rsid w:val="00AA00A0"/>
    <w:rsid w:val="00AA0C1A"/>
    <w:rsid w:val="00AA1D58"/>
    <w:rsid w:val="00AA381B"/>
    <w:rsid w:val="00AA3CF9"/>
    <w:rsid w:val="00AA42B6"/>
    <w:rsid w:val="00AA435E"/>
    <w:rsid w:val="00AA4806"/>
    <w:rsid w:val="00AA4CEE"/>
    <w:rsid w:val="00AA5637"/>
    <w:rsid w:val="00AA592B"/>
    <w:rsid w:val="00AA5D76"/>
    <w:rsid w:val="00AA61FC"/>
    <w:rsid w:val="00AA6C56"/>
    <w:rsid w:val="00AB15C2"/>
    <w:rsid w:val="00AB161D"/>
    <w:rsid w:val="00AB1866"/>
    <w:rsid w:val="00AB1886"/>
    <w:rsid w:val="00AB1DD1"/>
    <w:rsid w:val="00AB2210"/>
    <w:rsid w:val="00AB226F"/>
    <w:rsid w:val="00AB257B"/>
    <w:rsid w:val="00AB5BF7"/>
    <w:rsid w:val="00AB5F9D"/>
    <w:rsid w:val="00AB6A4D"/>
    <w:rsid w:val="00AB7596"/>
    <w:rsid w:val="00AC258E"/>
    <w:rsid w:val="00AC2BC9"/>
    <w:rsid w:val="00AC38FC"/>
    <w:rsid w:val="00AC3AE1"/>
    <w:rsid w:val="00AC3D0B"/>
    <w:rsid w:val="00AC46E9"/>
    <w:rsid w:val="00AC48FA"/>
    <w:rsid w:val="00AC537B"/>
    <w:rsid w:val="00AC542D"/>
    <w:rsid w:val="00AC5773"/>
    <w:rsid w:val="00AC75DA"/>
    <w:rsid w:val="00AC79D9"/>
    <w:rsid w:val="00AD0160"/>
    <w:rsid w:val="00AD1CE5"/>
    <w:rsid w:val="00AD2265"/>
    <w:rsid w:val="00AD253A"/>
    <w:rsid w:val="00AD3E5E"/>
    <w:rsid w:val="00AD432F"/>
    <w:rsid w:val="00AD59BA"/>
    <w:rsid w:val="00AD5DF0"/>
    <w:rsid w:val="00AD6310"/>
    <w:rsid w:val="00AD6BC3"/>
    <w:rsid w:val="00AD77CD"/>
    <w:rsid w:val="00AE23D5"/>
    <w:rsid w:val="00AE35BB"/>
    <w:rsid w:val="00AE3FBB"/>
    <w:rsid w:val="00AE5007"/>
    <w:rsid w:val="00AE5112"/>
    <w:rsid w:val="00AE5244"/>
    <w:rsid w:val="00AE52D7"/>
    <w:rsid w:val="00AE5CEB"/>
    <w:rsid w:val="00AE5F79"/>
    <w:rsid w:val="00AE6FF8"/>
    <w:rsid w:val="00AE7525"/>
    <w:rsid w:val="00AF13C1"/>
    <w:rsid w:val="00AF13C4"/>
    <w:rsid w:val="00AF15C1"/>
    <w:rsid w:val="00AF2272"/>
    <w:rsid w:val="00AF264A"/>
    <w:rsid w:val="00AF2688"/>
    <w:rsid w:val="00AF2CA1"/>
    <w:rsid w:val="00AF3559"/>
    <w:rsid w:val="00AF38EC"/>
    <w:rsid w:val="00AF431D"/>
    <w:rsid w:val="00AF5339"/>
    <w:rsid w:val="00AF7410"/>
    <w:rsid w:val="00B005E1"/>
    <w:rsid w:val="00B0161F"/>
    <w:rsid w:val="00B02460"/>
    <w:rsid w:val="00B0440F"/>
    <w:rsid w:val="00B04514"/>
    <w:rsid w:val="00B04BC4"/>
    <w:rsid w:val="00B07642"/>
    <w:rsid w:val="00B11938"/>
    <w:rsid w:val="00B12300"/>
    <w:rsid w:val="00B13097"/>
    <w:rsid w:val="00B13B12"/>
    <w:rsid w:val="00B13D8B"/>
    <w:rsid w:val="00B14537"/>
    <w:rsid w:val="00B14545"/>
    <w:rsid w:val="00B14A03"/>
    <w:rsid w:val="00B156B3"/>
    <w:rsid w:val="00B15ECD"/>
    <w:rsid w:val="00B1616F"/>
    <w:rsid w:val="00B16D54"/>
    <w:rsid w:val="00B1782F"/>
    <w:rsid w:val="00B20A8B"/>
    <w:rsid w:val="00B21A94"/>
    <w:rsid w:val="00B221A0"/>
    <w:rsid w:val="00B228B0"/>
    <w:rsid w:val="00B23841"/>
    <w:rsid w:val="00B239B1"/>
    <w:rsid w:val="00B23E40"/>
    <w:rsid w:val="00B24F96"/>
    <w:rsid w:val="00B25085"/>
    <w:rsid w:val="00B2654C"/>
    <w:rsid w:val="00B2713A"/>
    <w:rsid w:val="00B27343"/>
    <w:rsid w:val="00B27F3D"/>
    <w:rsid w:val="00B27F87"/>
    <w:rsid w:val="00B301F6"/>
    <w:rsid w:val="00B30496"/>
    <w:rsid w:val="00B30780"/>
    <w:rsid w:val="00B3080D"/>
    <w:rsid w:val="00B3143D"/>
    <w:rsid w:val="00B31962"/>
    <w:rsid w:val="00B321A9"/>
    <w:rsid w:val="00B32E48"/>
    <w:rsid w:val="00B33E92"/>
    <w:rsid w:val="00B3475F"/>
    <w:rsid w:val="00B35A54"/>
    <w:rsid w:val="00B37DC7"/>
    <w:rsid w:val="00B40D7A"/>
    <w:rsid w:val="00B410D1"/>
    <w:rsid w:val="00B42813"/>
    <w:rsid w:val="00B42EF4"/>
    <w:rsid w:val="00B4317D"/>
    <w:rsid w:val="00B45BFF"/>
    <w:rsid w:val="00B45E05"/>
    <w:rsid w:val="00B47418"/>
    <w:rsid w:val="00B50668"/>
    <w:rsid w:val="00B5066A"/>
    <w:rsid w:val="00B50A94"/>
    <w:rsid w:val="00B513FC"/>
    <w:rsid w:val="00B51EE3"/>
    <w:rsid w:val="00B52584"/>
    <w:rsid w:val="00B52E3D"/>
    <w:rsid w:val="00B531BC"/>
    <w:rsid w:val="00B539FB"/>
    <w:rsid w:val="00B53B42"/>
    <w:rsid w:val="00B54340"/>
    <w:rsid w:val="00B55E74"/>
    <w:rsid w:val="00B561F7"/>
    <w:rsid w:val="00B56427"/>
    <w:rsid w:val="00B56546"/>
    <w:rsid w:val="00B57F4A"/>
    <w:rsid w:val="00B6060F"/>
    <w:rsid w:val="00B61281"/>
    <w:rsid w:val="00B61E15"/>
    <w:rsid w:val="00B6336D"/>
    <w:rsid w:val="00B644DC"/>
    <w:rsid w:val="00B66374"/>
    <w:rsid w:val="00B66A98"/>
    <w:rsid w:val="00B66B99"/>
    <w:rsid w:val="00B6747C"/>
    <w:rsid w:val="00B70DF2"/>
    <w:rsid w:val="00B70F62"/>
    <w:rsid w:val="00B71249"/>
    <w:rsid w:val="00B71E1E"/>
    <w:rsid w:val="00B724B0"/>
    <w:rsid w:val="00B7295C"/>
    <w:rsid w:val="00B72E40"/>
    <w:rsid w:val="00B74832"/>
    <w:rsid w:val="00B7509B"/>
    <w:rsid w:val="00B75B0B"/>
    <w:rsid w:val="00B76122"/>
    <w:rsid w:val="00B769C2"/>
    <w:rsid w:val="00B77599"/>
    <w:rsid w:val="00B81A4F"/>
    <w:rsid w:val="00B81DF8"/>
    <w:rsid w:val="00B823D7"/>
    <w:rsid w:val="00B83CF0"/>
    <w:rsid w:val="00B84902"/>
    <w:rsid w:val="00B857C1"/>
    <w:rsid w:val="00B85FB3"/>
    <w:rsid w:val="00B86A70"/>
    <w:rsid w:val="00B87991"/>
    <w:rsid w:val="00B87D85"/>
    <w:rsid w:val="00B90D10"/>
    <w:rsid w:val="00B92A4C"/>
    <w:rsid w:val="00B92C61"/>
    <w:rsid w:val="00B92F59"/>
    <w:rsid w:val="00B94A20"/>
    <w:rsid w:val="00B94C2B"/>
    <w:rsid w:val="00B954F0"/>
    <w:rsid w:val="00B95AFA"/>
    <w:rsid w:val="00B9664E"/>
    <w:rsid w:val="00BA010A"/>
    <w:rsid w:val="00BA10C1"/>
    <w:rsid w:val="00BA1CF3"/>
    <w:rsid w:val="00BA2146"/>
    <w:rsid w:val="00BA2416"/>
    <w:rsid w:val="00BA2602"/>
    <w:rsid w:val="00BA4EE9"/>
    <w:rsid w:val="00BA511D"/>
    <w:rsid w:val="00BA5167"/>
    <w:rsid w:val="00BA5837"/>
    <w:rsid w:val="00BA5F86"/>
    <w:rsid w:val="00BA6162"/>
    <w:rsid w:val="00BA7587"/>
    <w:rsid w:val="00BB0107"/>
    <w:rsid w:val="00BB0EEC"/>
    <w:rsid w:val="00BB19F2"/>
    <w:rsid w:val="00BB1B79"/>
    <w:rsid w:val="00BB25DD"/>
    <w:rsid w:val="00BB2ECA"/>
    <w:rsid w:val="00BB2F3B"/>
    <w:rsid w:val="00BB332C"/>
    <w:rsid w:val="00BB467E"/>
    <w:rsid w:val="00BB472F"/>
    <w:rsid w:val="00BB631A"/>
    <w:rsid w:val="00BB7178"/>
    <w:rsid w:val="00BB797A"/>
    <w:rsid w:val="00BC0EDF"/>
    <w:rsid w:val="00BC14C9"/>
    <w:rsid w:val="00BC1771"/>
    <w:rsid w:val="00BC29E7"/>
    <w:rsid w:val="00BC321F"/>
    <w:rsid w:val="00BC3542"/>
    <w:rsid w:val="00BC37E1"/>
    <w:rsid w:val="00BC65F9"/>
    <w:rsid w:val="00BC6822"/>
    <w:rsid w:val="00BC76C1"/>
    <w:rsid w:val="00BC772C"/>
    <w:rsid w:val="00BD073D"/>
    <w:rsid w:val="00BD2582"/>
    <w:rsid w:val="00BD331B"/>
    <w:rsid w:val="00BD3CDA"/>
    <w:rsid w:val="00BD4737"/>
    <w:rsid w:val="00BD4CDB"/>
    <w:rsid w:val="00BD54BE"/>
    <w:rsid w:val="00BD6EF2"/>
    <w:rsid w:val="00BD75BE"/>
    <w:rsid w:val="00BE093D"/>
    <w:rsid w:val="00BE0D5E"/>
    <w:rsid w:val="00BE1811"/>
    <w:rsid w:val="00BE2671"/>
    <w:rsid w:val="00BE31CA"/>
    <w:rsid w:val="00BE3369"/>
    <w:rsid w:val="00BE38FC"/>
    <w:rsid w:val="00BE48EA"/>
    <w:rsid w:val="00BE51A1"/>
    <w:rsid w:val="00BE5D64"/>
    <w:rsid w:val="00BE6386"/>
    <w:rsid w:val="00BE6B83"/>
    <w:rsid w:val="00BE6CB0"/>
    <w:rsid w:val="00BE715F"/>
    <w:rsid w:val="00BF01E2"/>
    <w:rsid w:val="00BF0386"/>
    <w:rsid w:val="00BF0A6B"/>
    <w:rsid w:val="00BF17B7"/>
    <w:rsid w:val="00BF1EE5"/>
    <w:rsid w:val="00BF1F01"/>
    <w:rsid w:val="00BF2373"/>
    <w:rsid w:val="00BF2A0C"/>
    <w:rsid w:val="00BF38C2"/>
    <w:rsid w:val="00BF45D2"/>
    <w:rsid w:val="00BF4DCD"/>
    <w:rsid w:val="00BF4E6C"/>
    <w:rsid w:val="00BF555B"/>
    <w:rsid w:val="00BF5691"/>
    <w:rsid w:val="00BF633A"/>
    <w:rsid w:val="00BF76B1"/>
    <w:rsid w:val="00C00366"/>
    <w:rsid w:val="00C021F9"/>
    <w:rsid w:val="00C03F82"/>
    <w:rsid w:val="00C04170"/>
    <w:rsid w:val="00C041B8"/>
    <w:rsid w:val="00C04246"/>
    <w:rsid w:val="00C045F5"/>
    <w:rsid w:val="00C05820"/>
    <w:rsid w:val="00C05E9A"/>
    <w:rsid w:val="00C05F3B"/>
    <w:rsid w:val="00C10A57"/>
    <w:rsid w:val="00C11451"/>
    <w:rsid w:val="00C11C55"/>
    <w:rsid w:val="00C11E30"/>
    <w:rsid w:val="00C127CF"/>
    <w:rsid w:val="00C1372A"/>
    <w:rsid w:val="00C13FF7"/>
    <w:rsid w:val="00C15CC3"/>
    <w:rsid w:val="00C15D3E"/>
    <w:rsid w:val="00C15E14"/>
    <w:rsid w:val="00C15F8A"/>
    <w:rsid w:val="00C21957"/>
    <w:rsid w:val="00C21A7F"/>
    <w:rsid w:val="00C2464F"/>
    <w:rsid w:val="00C2482A"/>
    <w:rsid w:val="00C250A9"/>
    <w:rsid w:val="00C25C9E"/>
    <w:rsid w:val="00C25E6F"/>
    <w:rsid w:val="00C2671E"/>
    <w:rsid w:val="00C27606"/>
    <w:rsid w:val="00C3154A"/>
    <w:rsid w:val="00C32DA6"/>
    <w:rsid w:val="00C33A44"/>
    <w:rsid w:val="00C33ED2"/>
    <w:rsid w:val="00C344A4"/>
    <w:rsid w:val="00C3466C"/>
    <w:rsid w:val="00C402E3"/>
    <w:rsid w:val="00C40E79"/>
    <w:rsid w:val="00C4250E"/>
    <w:rsid w:val="00C42E13"/>
    <w:rsid w:val="00C44050"/>
    <w:rsid w:val="00C45852"/>
    <w:rsid w:val="00C45F0F"/>
    <w:rsid w:val="00C46130"/>
    <w:rsid w:val="00C47D9C"/>
    <w:rsid w:val="00C47F52"/>
    <w:rsid w:val="00C47F9F"/>
    <w:rsid w:val="00C5053C"/>
    <w:rsid w:val="00C50C64"/>
    <w:rsid w:val="00C50D77"/>
    <w:rsid w:val="00C511DF"/>
    <w:rsid w:val="00C529FF"/>
    <w:rsid w:val="00C5455E"/>
    <w:rsid w:val="00C547AB"/>
    <w:rsid w:val="00C55267"/>
    <w:rsid w:val="00C55661"/>
    <w:rsid w:val="00C56B76"/>
    <w:rsid w:val="00C56D3B"/>
    <w:rsid w:val="00C5723D"/>
    <w:rsid w:val="00C610E6"/>
    <w:rsid w:val="00C619EA"/>
    <w:rsid w:val="00C61F45"/>
    <w:rsid w:val="00C6468B"/>
    <w:rsid w:val="00C650F0"/>
    <w:rsid w:val="00C663A0"/>
    <w:rsid w:val="00C66E16"/>
    <w:rsid w:val="00C7051D"/>
    <w:rsid w:val="00C731C4"/>
    <w:rsid w:val="00C74A00"/>
    <w:rsid w:val="00C75684"/>
    <w:rsid w:val="00C75F85"/>
    <w:rsid w:val="00C760EC"/>
    <w:rsid w:val="00C765F7"/>
    <w:rsid w:val="00C776A7"/>
    <w:rsid w:val="00C77747"/>
    <w:rsid w:val="00C80373"/>
    <w:rsid w:val="00C80C2F"/>
    <w:rsid w:val="00C80F61"/>
    <w:rsid w:val="00C8150F"/>
    <w:rsid w:val="00C83E51"/>
    <w:rsid w:val="00C84037"/>
    <w:rsid w:val="00C84306"/>
    <w:rsid w:val="00C85F20"/>
    <w:rsid w:val="00C860E5"/>
    <w:rsid w:val="00C8630E"/>
    <w:rsid w:val="00C8728F"/>
    <w:rsid w:val="00C87BDC"/>
    <w:rsid w:val="00C91858"/>
    <w:rsid w:val="00C91D5F"/>
    <w:rsid w:val="00C929FB"/>
    <w:rsid w:val="00C92D3F"/>
    <w:rsid w:val="00C934E0"/>
    <w:rsid w:val="00C935D7"/>
    <w:rsid w:val="00C93932"/>
    <w:rsid w:val="00C95272"/>
    <w:rsid w:val="00C95D78"/>
    <w:rsid w:val="00C960CC"/>
    <w:rsid w:val="00C96563"/>
    <w:rsid w:val="00C975F8"/>
    <w:rsid w:val="00C979AC"/>
    <w:rsid w:val="00CA06CE"/>
    <w:rsid w:val="00CA1DD4"/>
    <w:rsid w:val="00CA21CA"/>
    <w:rsid w:val="00CA2778"/>
    <w:rsid w:val="00CA295A"/>
    <w:rsid w:val="00CA3CB4"/>
    <w:rsid w:val="00CA4131"/>
    <w:rsid w:val="00CA4544"/>
    <w:rsid w:val="00CA4862"/>
    <w:rsid w:val="00CA57BB"/>
    <w:rsid w:val="00CA7815"/>
    <w:rsid w:val="00CA7CE1"/>
    <w:rsid w:val="00CA7EEF"/>
    <w:rsid w:val="00CA7FDB"/>
    <w:rsid w:val="00CB0DEB"/>
    <w:rsid w:val="00CB1771"/>
    <w:rsid w:val="00CB382F"/>
    <w:rsid w:val="00CB3C2C"/>
    <w:rsid w:val="00CB413D"/>
    <w:rsid w:val="00CB45E0"/>
    <w:rsid w:val="00CB4DA4"/>
    <w:rsid w:val="00CB5CD4"/>
    <w:rsid w:val="00CB63E6"/>
    <w:rsid w:val="00CB6E52"/>
    <w:rsid w:val="00CB76C9"/>
    <w:rsid w:val="00CC029E"/>
    <w:rsid w:val="00CC0BAB"/>
    <w:rsid w:val="00CC0DE2"/>
    <w:rsid w:val="00CC129D"/>
    <w:rsid w:val="00CC1382"/>
    <w:rsid w:val="00CC1C27"/>
    <w:rsid w:val="00CC2098"/>
    <w:rsid w:val="00CC245E"/>
    <w:rsid w:val="00CC2D89"/>
    <w:rsid w:val="00CC3267"/>
    <w:rsid w:val="00CC32E5"/>
    <w:rsid w:val="00CC3AF3"/>
    <w:rsid w:val="00CC5D43"/>
    <w:rsid w:val="00CC5D59"/>
    <w:rsid w:val="00CC7A5C"/>
    <w:rsid w:val="00CD3273"/>
    <w:rsid w:val="00CD3DFF"/>
    <w:rsid w:val="00CD510E"/>
    <w:rsid w:val="00CD5815"/>
    <w:rsid w:val="00CD5B1E"/>
    <w:rsid w:val="00CD70CE"/>
    <w:rsid w:val="00CD75FE"/>
    <w:rsid w:val="00CD778B"/>
    <w:rsid w:val="00CE0E76"/>
    <w:rsid w:val="00CE1F41"/>
    <w:rsid w:val="00CE2665"/>
    <w:rsid w:val="00CE2A1C"/>
    <w:rsid w:val="00CE422F"/>
    <w:rsid w:val="00CE44AA"/>
    <w:rsid w:val="00CE485D"/>
    <w:rsid w:val="00CE4DBF"/>
    <w:rsid w:val="00CF0000"/>
    <w:rsid w:val="00CF0369"/>
    <w:rsid w:val="00CF0D87"/>
    <w:rsid w:val="00CF17AA"/>
    <w:rsid w:val="00CF17FF"/>
    <w:rsid w:val="00CF290D"/>
    <w:rsid w:val="00CF2B97"/>
    <w:rsid w:val="00CF2C71"/>
    <w:rsid w:val="00CF4781"/>
    <w:rsid w:val="00CF62BA"/>
    <w:rsid w:val="00CF7121"/>
    <w:rsid w:val="00CF72CB"/>
    <w:rsid w:val="00D00F02"/>
    <w:rsid w:val="00D01F22"/>
    <w:rsid w:val="00D0227D"/>
    <w:rsid w:val="00D02488"/>
    <w:rsid w:val="00D026D4"/>
    <w:rsid w:val="00D03578"/>
    <w:rsid w:val="00D040B9"/>
    <w:rsid w:val="00D0486B"/>
    <w:rsid w:val="00D06917"/>
    <w:rsid w:val="00D06D32"/>
    <w:rsid w:val="00D102DA"/>
    <w:rsid w:val="00D118D3"/>
    <w:rsid w:val="00D1298D"/>
    <w:rsid w:val="00D12D9F"/>
    <w:rsid w:val="00D12E1C"/>
    <w:rsid w:val="00D13483"/>
    <w:rsid w:val="00D137AB"/>
    <w:rsid w:val="00D13F1F"/>
    <w:rsid w:val="00D14783"/>
    <w:rsid w:val="00D14B9A"/>
    <w:rsid w:val="00D14CF4"/>
    <w:rsid w:val="00D20849"/>
    <w:rsid w:val="00D21667"/>
    <w:rsid w:val="00D21B92"/>
    <w:rsid w:val="00D22A5B"/>
    <w:rsid w:val="00D23D1B"/>
    <w:rsid w:val="00D23F9D"/>
    <w:rsid w:val="00D245F2"/>
    <w:rsid w:val="00D271F4"/>
    <w:rsid w:val="00D303A3"/>
    <w:rsid w:val="00D30469"/>
    <w:rsid w:val="00D3181A"/>
    <w:rsid w:val="00D31993"/>
    <w:rsid w:val="00D31ADE"/>
    <w:rsid w:val="00D3212B"/>
    <w:rsid w:val="00D32884"/>
    <w:rsid w:val="00D330EA"/>
    <w:rsid w:val="00D3621D"/>
    <w:rsid w:val="00D36E55"/>
    <w:rsid w:val="00D3733D"/>
    <w:rsid w:val="00D374E5"/>
    <w:rsid w:val="00D37B43"/>
    <w:rsid w:val="00D37F08"/>
    <w:rsid w:val="00D41884"/>
    <w:rsid w:val="00D428A4"/>
    <w:rsid w:val="00D429D3"/>
    <w:rsid w:val="00D42D3C"/>
    <w:rsid w:val="00D437E6"/>
    <w:rsid w:val="00D444B0"/>
    <w:rsid w:val="00D44ED2"/>
    <w:rsid w:val="00D45140"/>
    <w:rsid w:val="00D462AF"/>
    <w:rsid w:val="00D4798F"/>
    <w:rsid w:val="00D50847"/>
    <w:rsid w:val="00D518A1"/>
    <w:rsid w:val="00D51E6A"/>
    <w:rsid w:val="00D541C3"/>
    <w:rsid w:val="00D54F70"/>
    <w:rsid w:val="00D5593D"/>
    <w:rsid w:val="00D55DC7"/>
    <w:rsid w:val="00D566B4"/>
    <w:rsid w:val="00D56DA1"/>
    <w:rsid w:val="00D6239A"/>
    <w:rsid w:val="00D63069"/>
    <w:rsid w:val="00D630FF"/>
    <w:rsid w:val="00D64001"/>
    <w:rsid w:val="00D65035"/>
    <w:rsid w:val="00D65285"/>
    <w:rsid w:val="00D6576E"/>
    <w:rsid w:val="00D658D2"/>
    <w:rsid w:val="00D65D53"/>
    <w:rsid w:val="00D65EBC"/>
    <w:rsid w:val="00D668F7"/>
    <w:rsid w:val="00D66FC4"/>
    <w:rsid w:val="00D67120"/>
    <w:rsid w:val="00D671E5"/>
    <w:rsid w:val="00D67340"/>
    <w:rsid w:val="00D70A2B"/>
    <w:rsid w:val="00D70FED"/>
    <w:rsid w:val="00D71908"/>
    <w:rsid w:val="00D71E2E"/>
    <w:rsid w:val="00D72889"/>
    <w:rsid w:val="00D728FD"/>
    <w:rsid w:val="00D740A2"/>
    <w:rsid w:val="00D7516D"/>
    <w:rsid w:val="00D75C58"/>
    <w:rsid w:val="00D76BA5"/>
    <w:rsid w:val="00D76F86"/>
    <w:rsid w:val="00D77756"/>
    <w:rsid w:val="00D80D9F"/>
    <w:rsid w:val="00D80DA0"/>
    <w:rsid w:val="00D80FEA"/>
    <w:rsid w:val="00D82B56"/>
    <w:rsid w:val="00D83018"/>
    <w:rsid w:val="00D837C9"/>
    <w:rsid w:val="00D83A04"/>
    <w:rsid w:val="00D84CA3"/>
    <w:rsid w:val="00D86D77"/>
    <w:rsid w:val="00D86F61"/>
    <w:rsid w:val="00D9080E"/>
    <w:rsid w:val="00D931FA"/>
    <w:rsid w:val="00D93D6F"/>
    <w:rsid w:val="00D942C3"/>
    <w:rsid w:val="00D94988"/>
    <w:rsid w:val="00D957BD"/>
    <w:rsid w:val="00D95B54"/>
    <w:rsid w:val="00D97350"/>
    <w:rsid w:val="00DA0884"/>
    <w:rsid w:val="00DA08AD"/>
    <w:rsid w:val="00DA0C22"/>
    <w:rsid w:val="00DA2776"/>
    <w:rsid w:val="00DA3655"/>
    <w:rsid w:val="00DA4325"/>
    <w:rsid w:val="00DA511C"/>
    <w:rsid w:val="00DA5A57"/>
    <w:rsid w:val="00DA6247"/>
    <w:rsid w:val="00DA7AEA"/>
    <w:rsid w:val="00DB1253"/>
    <w:rsid w:val="00DB254A"/>
    <w:rsid w:val="00DB2B78"/>
    <w:rsid w:val="00DB2D72"/>
    <w:rsid w:val="00DB3B85"/>
    <w:rsid w:val="00DB3C87"/>
    <w:rsid w:val="00DB5413"/>
    <w:rsid w:val="00DB5BAD"/>
    <w:rsid w:val="00DB6BE0"/>
    <w:rsid w:val="00DB7C72"/>
    <w:rsid w:val="00DB7F02"/>
    <w:rsid w:val="00DC0922"/>
    <w:rsid w:val="00DC1C49"/>
    <w:rsid w:val="00DC25B8"/>
    <w:rsid w:val="00DC25E9"/>
    <w:rsid w:val="00DC2E79"/>
    <w:rsid w:val="00DC2E97"/>
    <w:rsid w:val="00DC4204"/>
    <w:rsid w:val="00DC4D05"/>
    <w:rsid w:val="00DC602B"/>
    <w:rsid w:val="00DC6937"/>
    <w:rsid w:val="00DC77BE"/>
    <w:rsid w:val="00DC7C22"/>
    <w:rsid w:val="00DD0262"/>
    <w:rsid w:val="00DD038F"/>
    <w:rsid w:val="00DD0DFD"/>
    <w:rsid w:val="00DD1F25"/>
    <w:rsid w:val="00DD2013"/>
    <w:rsid w:val="00DD2660"/>
    <w:rsid w:val="00DD270E"/>
    <w:rsid w:val="00DD323A"/>
    <w:rsid w:val="00DD35E7"/>
    <w:rsid w:val="00DD3F6F"/>
    <w:rsid w:val="00DD5529"/>
    <w:rsid w:val="00DD5BCE"/>
    <w:rsid w:val="00DD6288"/>
    <w:rsid w:val="00DD7CF0"/>
    <w:rsid w:val="00DE0867"/>
    <w:rsid w:val="00DE135B"/>
    <w:rsid w:val="00DE1736"/>
    <w:rsid w:val="00DE2B05"/>
    <w:rsid w:val="00DE2EE3"/>
    <w:rsid w:val="00DE3497"/>
    <w:rsid w:val="00DE398D"/>
    <w:rsid w:val="00DE4363"/>
    <w:rsid w:val="00DE487E"/>
    <w:rsid w:val="00DE6952"/>
    <w:rsid w:val="00DE72CA"/>
    <w:rsid w:val="00DE749D"/>
    <w:rsid w:val="00DF03F2"/>
    <w:rsid w:val="00DF0C7B"/>
    <w:rsid w:val="00DF18D8"/>
    <w:rsid w:val="00DF26EA"/>
    <w:rsid w:val="00DF2A12"/>
    <w:rsid w:val="00DF3D2D"/>
    <w:rsid w:val="00DF4E56"/>
    <w:rsid w:val="00DF5718"/>
    <w:rsid w:val="00DF5CD4"/>
    <w:rsid w:val="00DF7626"/>
    <w:rsid w:val="00E01CE5"/>
    <w:rsid w:val="00E021E0"/>
    <w:rsid w:val="00E023CE"/>
    <w:rsid w:val="00E026E7"/>
    <w:rsid w:val="00E0298B"/>
    <w:rsid w:val="00E030B1"/>
    <w:rsid w:val="00E031C8"/>
    <w:rsid w:val="00E03C9A"/>
    <w:rsid w:val="00E0484E"/>
    <w:rsid w:val="00E04CF2"/>
    <w:rsid w:val="00E04E29"/>
    <w:rsid w:val="00E050BC"/>
    <w:rsid w:val="00E05520"/>
    <w:rsid w:val="00E0666B"/>
    <w:rsid w:val="00E0692F"/>
    <w:rsid w:val="00E0763C"/>
    <w:rsid w:val="00E078BD"/>
    <w:rsid w:val="00E109A8"/>
    <w:rsid w:val="00E11B76"/>
    <w:rsid w:val="00E11E9A"/>
    <w:rsid w:val="00E1454B"/>
    <w:rsid w:val="00E14552"/>
    <w:rsid w:val="00E146BB"/>
    <w:rsid w:val="00E147E8"/>
    <w:rsid w:val="00E15785"/>
    <w:rsid w:val="00E15AEB"/>
    <w:rsid w:val="00E16650"/>
    <w:rsid w:val="00E16AF4"/>
    <w:rsid w:val="00E16BD5"/>
    <w:rsid w:val="00E17D63"/>
    <w:rsid w:val="00E2048C"/>
    <w:rsid w:val="00E20736"/>
    <w:rsid w:val="00E20FF3"/>
    <w:rsid w:val="00E240B2"/>
    <w:rsid w:val="00E266DC"/>
    <w:rsid w:val="00E27697"/>
    <w:rsid w:val="00E27E0D"/>
    <w:rsid w:val="00E27E17"/>
    <w:rsid w:val="00E304F2"/>
    <w:rsid w:val="00E30AF6"/>
    <w:rsid w:val="00E30DBE"/>
    <w:rsid w:val="00E33874"/>
    <w:rsid w:val="00E3543C"/>
    <w:rsid w:val="00E36736"/>
    <w:rsid w:val="00E4201E"/>
    <w:rsid w:val="00E42376"/>
    <w:rsid w:val="00E43F84"/>
    <w:rsid w:val="00E46F02"/>
    <w:rsid w:val="00E47A42"/>
    <w:rsid w:val="00E51C5E"/>
    <w:rsid w:val="00E5278A"/>
    <w:rsid w:val="00E53AD1"/>
    <w:rsid w:val="00E54E09"/>
    <w:rsid w:val="00E5567E"/>
    <w:rsid w:val="00E55AF5"/>
    <w:rsid w:val="00E55E45"/>
    <w:rsid w:val="00E56D95"/>
    <w:rsid w:val="00E571F7"/>
    <w:rsid w:val="00E5768E"/>
    <w:rsid w:val="00E601B9"/>
    <w:rsid w:val="00E612A8"/>
    <w:rsid w:val="00E614EA"/>
    <w:rsid w:val="00E62F05"/>
    <w:rsid w:val="00E6305F"/>
    <w:rsid w:val="00E63A9E"/>
    <w:rsid w:val="00E64E9F"/>
    <w:rsid w:val="00E651DF"/>
    <w:rsid w:val="00E656F8"/>
    <w:rsid w:val="00E65ED7"/>
    <w:rsid w:val="00E67954"/>
    <w:rsid w:val="00E7096C"/>
    <w:rsid w:val="00E717A7"/>
    <w:rsid w:val="00E72228"/>
    <w:rsid w:val="00E74A24"/>
    <w:rsid w:val="00E74ACC"/>
    <w:rsid w:val="00E74C5B"/>
    <w:rsid w:val="00E75676"/>
    <w:rsid w:val="00E76E11"/>
    <w:rsid w:val="00E779EE"/>
    <w:rsid w:val="00E82889"/>
    <w:rsid w:val="00E82F58"/>
    <w:rsid w:val="00E836CC"/>
    <w:rsid w:val="00E842CB"/>
    <w:rsid w:val="00E847C7"/>
    <w:rsid w:val="00E86B1C"/>
    <w:rsid w:val="00E86E56"/>
    <w:rsid w:val="00E871AE"/>
    <w:rsid w:val="00E87749"/>
    <w:rsid w:val="00E878C7"/>
    <w:rsid w:val="00E8798B"/>
    <w:rsid w:val="00E87DBD"/>
    <w:rsid w:val="00E93683"/>
    <w:rsid w:val="00E946F2"/>
    <w:rsid w:val="00E94BE2"/>
    <w:rsid w:val="00E95E4E"/>
    <w:rsid w:val="00E97895"/>
    <w:rsid w:val="00EA09A9"/>
    <w:rsid w:val="00EA107C"/>
    <w:rsid w:val="00EA32CD"/>
    <w:rsid w:val="00EA342D"/>
    <w:rsid w:val="00EA3F7F"/>
    <w:rsid w:val="00EA6F01"/>
    <w:rsid w:val="00EA7DB0"/>
    <w:rsid w:val="00EB00DF"/>
    <w:rsid w:val="00EB248E"/>
    <w:rsid w:val="00EB3E6C"/>
    <w:rsid w:val="00EB409D"/>
    <w:rsid w:val="00EB4DDA"/>
    <w:rsid w:val="00EB6414"/>
    <w:rsid w:val="00EB7877"/>
    <w:rsid w:val="00EC09EA"/>
    <w:rsid w:val="00EC0B64"/>
    <w:rsid w:val="00EC2DC2"/>
    <w:rsid w:val="00EC30AD"/>
    <w:rsid w:val="00EC3258"/>
    <w:rsid w:val="00EC380C"/>
    <w:rsid w:val="00EC3B49"/>
    <w:rsid w:val="00EC3FA7"/>
    <w:rsid w:val="00EC5420"/>
    <w:rsid w:val="00EC56C8"/>
    <w:rsid w:val="00ED07A7"/>
    <w:rsid w:val="00ED1747"/>
    <w:rsid w:val="00ED1C3F"/>
    <w:rsid w:val="00ED2403"/>
    <w:rsid w:val="00ED2BF6"/>
    <w:rsid w:val="00ED3066"/>
    <w:rsid w:val="00ED310E"/>
    <w:rsid w:val="00ED379B"/>
    <w:rsid w:val="00ED3E1C"/>
    <w:rsid w:val="00ED544F"/>
    <w:rsid w:val="00ED6187"/>
    <w:rsid w:val="00ED6C76"/>
    <w:rsid w:val="00ED6FED"/>
    <w:rsid w:val="00EE0356"/>
    <w:rsid w:val="00EE0D99"/>
    <w:rsid w:val="00EE0E72"/>
    <w:rsid w:val="00EE199B"/>
    <w:rsid w:val="00EE222B"/>
    <w:rsid w:val="00EE33A9"/>
    <w:rsid w:val="00EE4BED"/>
    <w:rsid w:val="00EE538B"/>
    <w:rsid w:val="00EE67CA"/>
    <w:rsid w:val="00EE7649"/>
    <w:rsid w:val="00EE7A4F"/>
    <w:rsid w:val="00EE7FDA"/>
    <w:rsid w:val="00EF0906"/>
    <w:rsid w:val="00EF10E2"/>
    <w:rsid w:val="00EF2045"/>
    <w:rsid w:val="00EF3B6E"/>
    <w:rsid w:val="00EF5941"/>
    <w:rsid w:val="00EF6072"/>
    <w:rsid w:val="00EF67E1"/>
    <w:rsid w:val="00F004B2"/>
    <w:rsid w:val="00F00636"/>
    <w:rsid w:val="00F00B43"/>
    <w:rsid w:val="00F00CFB"/>
    <w:rsid w:val="00F0382B"/>
    <w:rsid w:val="00F03FCF"/>
    <w:rsid w:val="00F04B19"/>
    <w:rsid w:val="00F056D5"/>
    <w:rsid w:val="00F05F15"/>
    <w:rsid w:val="00F0665F"/>
    <w:rsid w:val="00F06E0F"/>
    <w:rsid w:val="00F078FA"/>
    <w:rsid w:val="00F10CC3"/>
    <w:rsid w:val="00F122AE"/>
    <w:rsid w:val="00F1469E"/>
    <w:rsid w:val="00F157A2"/>
    <w:rsid w:val="00F16590"/>
    <w:rsid w:val="00F171AC"/>
    <w:rsid w:val="00F1774E"/>
    <w:rsid w:val="00F178A5"/>
    <w:rsid w:val="00F20051"/>
    <w:rsid w:val="00F210E8"/>
    <w:rsid w:val="00F2113A"/>
    <w:rsid w:val="00F2114D"/>
    <w:rsid w:val="00F235B4"/>
    <w:rsid w:val="00F23E42"/>
    <w:rsid w:val="00F25C6E"/>
    <w:rsid w:val="00F26470"/>
    <w:rsid w:val="00F26ED6"/>
    <w:rsid w:val="00F30561"/>
    <w:rsid w:val="00F30BA7"/>
    <w:rsid w:val="00F30D3D"/>
    <w:rsid w:val="00F31673"/>
    <w:rsid w:val="00F325B0"/>
    <w:rsid w:val="00F32FD7"/>
    <w:rsid w:val="00F34693"/>
    <w:rsid w:val="00F34710"/>
    <w:rsid w:val="00F35FF9"/>
    <w:rsid w:val="00F42287"/>
    <w:rsid w:val="00F42D01"/>
    <w:rsid w:val="00F436A3"/>
    <w:rsid w:val="00F46762"/>
    <w:rsid w:val="00F4758B"/>
    <w:rsid w:val="00F4766F"/>
    <w:rsid w:val="00F47853"/>
    <w:rsid w:val="00F516FA"/>
    <w:rsid w:val="00F5179D"/>
    <w:rsid w:val="00F528FC"/>
    <w:rsid w:val="00F5314B"/>
    <w:rsid w:val="00F53833"/>
    <w:rsid w:val="00F54583"/>
    <w:rsid w:val="00F54F67"/>
    <w:rsid w:val="00F57B13"/>
    <w:rsid w:val="00F57BB5"/>
    <w:rsid w:val="00F62189"/>
    <w:rsid w:val="00F634BE"/>
    <w:rsid w:val="00F6433C"/>
    <w:rsid w:val="00F6548E"/>
    <w:rsid w:val="00F65F4E"/>
    <w:rsid w:val="00F66FFC"/>
    <w:rsid w:val="00F6794F"/>
    <w:rsid w:val="00F701AE"/>
    <w:rsid w:val="00F70CA3"/>
    <w:rsid w:val="00F725AD"/>
    <w:rsid w:val="00F72668"/>
    <w:rsid w:val="00F7308A"/>
    <w:rsid w:val="00F73CD0"/>
    <w:rsid w:val="00F74750"/>
    <w:rsid w:val="00F747ED"/>
    <w:rsid w:val="00F74E91"/>
    <w:rsid w:val="00F74F9E"/>
    <w:rsid w:val="00F765EA"/>
    <w:rsid w:val="00F76B00"/>
    <w:rsid w:val="00F804B6"/>
    <w:rsid w:val="00F80622"/>
    <w:rsid w:val="00F81207"/>
    <w:rsid w:val="00F815D3"/>
    <w:rsid w:val="00F82771"/>
    <w:rsid w:val="00F82D6B"/>
    <w:rsid w:val="00F8384A"/>
    <w:rsid w:val="00F847D3"/>
    <w:rsid w:val="00F85944"/>
    <w:rsid w:val="00F86240"/>
    <w:rsid w:val="00F9061A"/>
    <w:rsid w:val="00F90BCB"/>
    <w:rsid w:val="00F91311"/>
    <w:rsid w:val="00F91FB1"/>
    <w:rsid w:val="00F9266A"/>
    <w:rsid w:val="00F93EDE"/>
    <w:rsid w:val="00F951B8"/>
    <w:rsid w:val="00F9719B"/>
    <w:rsid w:val="00F972AE"/>
    <w:rsid w:val="00F974CB"/>
    <w:rsid w:val="00F9788E"/>
    <w:rsid w:val="00F97AEB"/>
    <w:rsid w:val="00F97CE2"/>
    <w:rsid w:val="00FA01F1"/>
    <w:rsid w:val="00FA047A"/>
    <w:rsid w:val="00FA0B81"/>
    <w:rsid w:val="00FA1352"/>
    <w:rsid w:val="00FA13A5"/>
    <w:rsid w:val="00FA2247"/>
    <w:rsid w:val="00FA49A0"/>
    <w:rsid w:val="00FA635F"/>
    <w:rsid w:val="00FA79A4"/>
    <w:rsid w:val="00FA7D58"/>
    <w:rsid w:val="00FA7F65"/>
    <w:rsid w:val="00FB042D"/>
    <w:rsid w:val="00FB1568"/>
    <w:rsid w:val="00FB1A22"/>
    <w:rsid w:val="00FB2758"/>
    <w:rsid w:val="00FB2EA6"/>
    <w:rsid w:val="00FB3302"/>
    <w:rsid w:val="00FB38CD"/>
    <w:rsid w:val="00FB41B3"/>
    <w:rsid w:val="00FB46AC"/>
    <w:rsid w:val="00FB4777"/>
    <w:rsid w:val="00FB5DD6"/>
    <w:rsid w:val="00FB60C5"/>
    <w:rsid w:val="00FB60D0"/>
    <w:rsid w:val="00FB6AEA"/>
    <w:rsid w:val="00FC032E"/>
    <w:rsid w:val="00FC0D20"/>
    <w:rsid w:val="00FC0EFF"/>
    <w:rsid w:val="00FC11ED"/>
    <w:rsid w:val="00FC1434"/>
    <w:rsid w:val="00FC1A62"/>
    <w:rsid w:val="00FC1BE5"/>
    <w:rsid w:val="00FC3647"/>
    <w:rsid w:val="00FC4514"/>
    <w:rsid w:val="00FC4922"/>
    <w:rsid w:val="00FC562F"/>
    <w:rsid w:val="00FC6E27"/>
    <w:rsid w:val="00FC74D0"/>
    <w:rsid w:val="00FD03DD"/>
    <w:rsid w:val="00FD1788"/>
    <w:rsid w:val="00FD5D1E"/>
    <w:rsid w:val="00FD6F49"/>
    <w:rsid w:val="00FE027E"/>
    <w:rsid w:val="00FE098C"/>
    <w:rsid w:val="00FE24F2"/>
    <w:rsid w:val="00FE3769"/>
    <w:rsid w:val="00FE45D3"/>
    <w:rsid w:val="00FE5159"/>
    <w:rsid w:val="00FE6BC1"/>
    <w:rsid w:val="00FF01CB"/>
    <w:rsid w:val="00FF0AD9"/>
    <w:rsid w:val="00FF2DA1"/>
    <w:rsid w:val="00FF311C"/>
    <w:rsid w:val="00FF3B86"/>
    <w:rsid w:val="00FF5436"/>
    <w:rsid w:val="00FF54BF"/>
    <w:rsid w:val="00FF7A32"/>
    <w:rsid w:val="013A45CA"/>
    <w:rsid w:val="01551B67"/>
    <w:rsid w:val="015C1D61"/>
    <w:rsid w:val="01E928B6"/>
    <w:rsid w:val="021E39F7"/>
    <w:rsid w:val="02841E61"/>
    <w:rsid w:val="02AD3AB3"/>
    <w:rsid w:val="02E45A0F"/>
    <w:rsid w:val="03196B99"/>
    <w:rsid w:val="03D512BE"/>
    <w:rsid w:val="04BE213D"/>
    <w:rsid w:val="05963229"/>
    <w:rsid w:val="05C71627"/>
    <w:rsid w:val="05E272B9"/>
    <w:rsid w:val="063D37A8"/>
    <w:rsid w:val="079B2CA7"/>
    <w:rsid w:val="088A5830"/>
    <w:rsid w:val="08F94DA9"/>
    <w:rsid w:val="092F36C7"/>
    <w:rsid w:val="0CA0395A"/>
    <w:rsid w:val="0CD351BF"/>
    <w:rsid w:val="0DCA20B8"/>
    <w:rsid w:val="0ECA5887"/>
    <w:rsid w:val="102B3111"/>
    <w:rsid w:val="113F76C4"/>
    <w:rsid w:val="11EB5DDA"/>
    <w:rsid w:val="123919D0"/>
    <w:rsid w:val="13A90D88"/>
    <w:rsid w:val="14067CFB"/>
    <w:rsid w:val="164C631C"/>
    <w:rsid w:val="16E264AD"/>
    <w:rsid w:val="16F55867"/>
    <w:rsid w:val="17057AF0"/>
    <w:rsid w:val="177A3746"/>
    <w:rsid w:val="196B0352"/>
    <w:rsid w:val="19FA5C7D"/>
    <w:rsid w:val="1A403141"/>
    <w:rsid w:val="1B571879"/>
    <w:rsid w:val="1C626778"/>
    <w:rsid w:val="1DDF149E"/>
    <w:rsid w:val="1FA523C8"/>
    <w:rsid w:val="20085C23"/>
    <w:rsid w:val="210646DC"/>
    <w:rsid w:val="214F7457"/>
    <w:rsid w:val="21907419"/>
    <w:rsid w:val="219C5B5A"/>
    <w:rsid w:val="23A13378"/>
    <w:rsid w:val="25FC7F1E"/>
    <w:rsid w:val="26365B20"/>
    <w:rsid w:val="2651580D"/>
    <w:rsid w:val="2672399A"/>
    <w:rsid w:val="268A09CF"/>
    <w:rsid w:val="2787419E"/>
    <w:rsid w:val="27955B59"/>
    <w:rsid w:val="27A54EEE"/>
    <w:rsid w:val="28494885"/>
    <w:rsid w:val="29C957C1"/>
    <w:rsid w:val="2A73675D"/>
    <w:rsid w:val="2AAD483F"/>
    <w:rsid w:val="2B3A54A6"/>
    <w:rsid w:val="2DCF76D0"/>
    <w:rsid w:val="2E691BB4"/>
    <w:rsid w:val="2F106018"/>
    <w:rsid w:val="2F1B66B1"/>
    <w:rsid w:val="2F207994"/>
    <w:rsid w:val="2F4B2F73"/>
    <w:rsid w:val="30021E96"/>
    <w:rsid w:val="31837813"/>
    <w:rsid w:val="329B5053"/>
    <w:rsid w:val="33045196"/>
    <w:rsid w:val="334426FC"/>
    <w:rsid w:val="33C07BD0"/>
    <w:rsid w:val="34654127"/>
    <w:rsid w:val="34B34DDB"/>
    <w:rsid w:val="35441CAF"/>
    <w:rsid w:val="3590098A"/>
    <w:rsid w:val="360A43A3"/>
    <w:rsid w:val="374E519D"/>
    <w:rsid w:val="37B71873"/>
    <w:rsid w:val="38496C10"/>
    <w:rsid w:val="3902054E"/>
    <w:rsid w:val="395E6200"/>
    <w:rsid w:val="3A3240FD"/>
    <w:rsid w:val="3B1709A3"/>
    <w:rsid w:val="3B8A1BE0"/>
    <w:rsid w:val="3C462659"/>
    <w:rsid w:val="3D1016F2"/>
    <w:rsid w:val="3F03697F"/>
    <w:rsid w:val="3F254511"/>
    <w:rsid w:val="40123B75"/>
    <w:rsid w:val="419317AF"/>
    <w:rsid w:val="41A34141"/>
    <w:rsid w:val="43C065DE"/>
    <w:rsid w:val="44A100E6"/>
    <w:rsid w:val="44AE4EF6"/>
    <w:rsid w:val="469C76C6"/>
    <w:rsid w:val="4756514A"/>
    <w:rsid w:val="496712B9"/>
    <w:rsid w:val="4A145ACB"/>
    <w:rsid w:val="4A2A2859"/>
    <w:rsid w:val="4AEE50C3"/>
    <w:rsid w:val="4BAF5C8C"/>
    <w:rsid w:val="4BC650D8"/>
    <w:rsid w:val="4DA91339"/>
    <w:rsid w:val="4EE1364C"/>
    <w:rsid w:val="4F5E63B8"/>
    <w:rsid w:val="4FDB712B"/>
    <w:rsid w:val="50B94153"/>
    <w:rsid w:val="512C4CD0"/>
    <w:rsid w:val="52191E45"/>
    <w:rsid w:val="523E5F76"/>
    <w:rsid w:val="52C528B3"/>
    <w:rsid w:val="52F834F9"/>
    <w:rsid w:val="52FB3D7B"/>
    <w:rsid w:val="530D3623"/>
    <w:rsid w:val="538B23DF"/>
    <w:rsid w:val="549E7AEB"/>
    <w:rsid w:val="54F712A8"/>
    <w:rsid w:val="55075366"/>
    <w:rsid w:val="55161AE2"/>
    <w:rsid w:val="556F289B"/>
    <w:rsid w:val="566473A0"/>
    <w:rsid w:val="56F87560"/>
    <w:rsid w:val="583A2F9F"/>
    <w:rsid w:val="58F34DA2"/>
    <w:rsid w:val="5A5904CE"/>
    <w:rsid w:val="5A7665E5"/>
    <w:rsid w:val="5B0309D4"/>
    <w:rsid w:val="5D031782"/>
    <w:rsid w:val="5DE90DAE"/>
    <w:rsid w:val="5F1573CA"/>
    <w:rsid w:val="5FD44DEB"/>
    <w:rsid w:val="60772525"/>
    <w:rsid w:val="616321CF"/>
    <w:rsid w:val="624505D2"/>
    <w:rsid w:val="6266375C"/>
    <w:rsid w:val="62AD0AA0"/>
    <w:rsid w:val="635A5188"/>
    <w:rsid w:val="640814B6"/>
    <w:rsid w:val="64D76C9B"/>
    <w:rsid w:val="65B218F4"/>
    <w:rsid w:val="669D28E1"/>
    <w:rsid w:val="66E95E49"/>
    <w:rsid w:val="674C445B"/>
    <w:rsid w:val="67D66BBE"/>
    <w:rsid w:val="692C5FC9"/>
    <w:rsid w:val="696050EB"/>
    <w:rsid w:val="69A52EAB"/>
    <w:rsid w:val="6B806E9E"/>
    <w:rsid w:val="6D2A1560"/>
    <w:rsid w:val="6D9F19D6"/>
    <w:rsid w:val="6E987041"/>
    <w:rsid w:val="6E9E35FD"/>
    <w:rsid w:val="6F1E02A6"/>
    <w:rsid w:val="70D86CE6"/>
    <w:rsid w:val="71A664EF"/>
    <w:rsid w:val="72FE7485"/>
    <w:rsid w:val="73833901"/>
    <w:rsid w:val="73D15C08"/>
    <w:rsid w:val="74CF435D"/>
    <w:rsid w:val="76114823"/>
    <w:rsid w:val="78506635"/>
    <w:rsid w:val="788208AC"/>
    <w:rsid w:val="78D2507C"/>
    <w:rsid w:val="78E51A42"/>
    <w:rsid w:val="79D75168"/>
    <w:rsid w:val="7B2039C6"/>
    <w:rsid w:val="7B8C7DE9"/>
    <w:rsid w:val="7BB93D8B"/>
    <w:rsid w:val="7CF20474"/>
    <w:rsid w:val="7E0B13E9"/>
    <w:rsid w:val="7EB32448"/>
    <w:rsid w:val="7F4B3E9C"/>
    <w:rsid w:val="7F972D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8"/>
    <w:qFormat/>
    <w:uiPriority w:val="9"/>
    <w:pPr>
      <w:keepNext/>
      <w:spacing w:line="340" w:lineRule="exact"/>
      <w:outlineLvl w:val="0"/>
    </w:pPr>
    <w:rPr>
      <w:b/>
      <w:bCs/>
    </w:rPr>
  </w:style>
  <w:style w:type="paragraph" w:styleId="4">
    <w:name w:val="heading 2"/>
    <w:basedOn w:val="1"/>
    <w:next w:val="1"/>
    <w:link w:val="8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3"/>
    <w:qFormat/>
    <w:uiPriority w:val="9"/>
    <w:pPr>
      <w:keepNext/>
      <w:keepLines/>
      <w:spacing w:before="260" w:after="260" w:line="416" w:lineRule="auto"/>
      <w:outlineLvl w:val="2"/>
    </w:pPr>
    <w:rPr>
      <w:b/>
      <w:bCs/>
      <w:sz w:val="32"/>
      <w:szCs w:val="32"/>
    </w:rPr>
  </w:style>
  <w:style w:type="paragraph" w:styleId="6">
    <w:name w:val="heading 4"/>
    <w:basedOn w:val="1"/>
    <w:next w:val="7"/>
    <w:link w:val="74"/>
    <w:qFormat/>
    <w:uiPriority w:val="0"/>
    <w:pPr>
      <w:keepNext/>
      <w:keepLines/>
      <w:spacing w:before="280" w:after="290" w:line="376" w:lineRule="auto"/>
      <w:outlineLvl w:val="3"/>
    </w:pPr>
    <w:rPr>
      <w:rFonts w:ascii="宋体" w:hAnsi="Arial" w:eastAsia="黑体"/>
      <w:b/>
      <w:sz w:val="24"/>
      <w:szCs w:val="20"/>
    </w:rPr>
  </w:style>
  <w:style w:type="paragraph" w:styleId="8">
    <w:name w:val="heading 5"/>
    <w:basedOn w:val="1"/>
    <w:next w:val="7"/>
    <w:link w:val="56"/>
    <w:qFormat/>
    <w:uiPriority w:val="0"/>
    <w:pPr>
      <w:keepNext/>
      <w:keepLines/>
      <w:spacing w:before="280" w:after="290" w:line="376" w:lineRule="auto"/>
      <w:outlineLvl w:val="4"/>
    </w:pPr>
    <w:rPr>
      <w:b/>
      <w:sz w:val="28"/>
      <w:szCs w:val="20"/>
    </w:rPr>
  </w:style>
  <w:style w:type="paragraph" w:styleId="9">
    <w:name w:val="heading 6"/>
    <w:basedOn w:val="1"/>
    <w:next w:val="7"/>
    <w:link w:val="5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66"/>
    <w:qFormat/>
    <w:uiPriority w:val="0"/>
    <w:pPr>
      <w:keepNext/>
      <w:keepLines/>
      <w:spacing w:before="240" w:after="64" w:line="320" w:lineRule="auto"/>
      <w:outlineLvl w:val="6"/>
    </w:pPr>
    <w:rPr>
      <w:b/>
      <w:sz w:val="24"/>
      <w:szCs w:val="20"/>
    </w:rPr>
  </w:style>
  <w:style w:type="paragraph" w:styleId="11">
    <w:name w:val="heading 8"/>
    <w:basedOn w:val="1"/>
    <w:next w:val="7"/>
    <w:link w:val="51"/>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76"/>
    <w:qFormat/>
    <w:uiPriority w:val="0"/>
    <w:pPr>
      <w:keepNext/>
      <w:keepLines/>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autoSpaceDE w:val="0"/>
      <w:autoSpaceDN w:val="0"/>
      <w:adjustRightInd w:val="0"/>
      <w:spacing w:after="120"/>
      <w:jc w:val="left"/>
    </w:pPr>
    <w:rPr>
      <w:rFonts w:ascii="宋体"/>
      <w:kern w:val="0"/>
      <w:sz w:val="34"/>
      <w:szCs w:val="20"/>
    </w:rPr>
  </w:style>
  <w:style w:type="paragraph" w:styleId="7">
    <w:name w:val="Normal Indent"/>
    <w:basedOn w:val="1"/>
    <w:link w:val="65"/>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8"/>
    <w:semiHidden/>
    <w:qFormat/>
    <w:uiPriority w:val="0"/>
    <w:pPr>
      <w:shd w:val="clear" w:color="auto" w:fill="000080"/>
    </w:pPr>
  </w:style>
  <w:style w:type="paragraph" w:styleId="15">
    <w:name w:val="annotation text"/>
    <w:basedOn w:val="1"/>
    <w:link w:val="83"/>
    <w:semiHidden/>
    <w:qFormat/>
    <w:uiPriority w:val="0"/>
    <w:pPr>
      <w:jc w:val="left"/>
    </w:pPr>
  </w:style>
  <w:style w:type="paragraph" w:styleId="16">
    <w:name w:val="Body Text 3"/>
    <w:basedOn w:val="1"/>
    <w:link w:val="75"/>
    <w:qFormat/>
    <w:uiPriority w:val="0"/>
    <w:pPr>
      <w:spacing w:line="500" w:lineRule="exact"/>
    </w:pPr>
    <w:rPr>
      <w:b/>
      <w:bCs/>
      <w:kern w:val="0"/>
      <w:sz w:val="24"/>
    </w:rPr>
  </w:style>
  <w:style w:type="paragraph" w:styleId="17">
    <w:name w:val="Body Text Indent"/>
    <w:basedOn w:val="1"/>
    <w:link w:val="55"/>
    <w:qFormat/>
    <w:uiPriority w:val="0"/>
    <w:pPr>
      <w:spacing w:line="200" w:lineRule="exact"/>
      <w:ind w:firstLine="301"/>
    </w:pPr>
    <w:rPr>
      <w:rFonts w:ascii="宋体" w:hAnsi="Courier New"/>
      <w:spacing w:val="-4"/>
      <w:sz w:val="18"/>
      <w:szCs w:val="20"/>
    </w:rPr>
  </w:style>
  <w:style w:type="paragraph" w:styleId="18">
    <w:name w:val="List 2"/>
    <w:basedOn w:val="1"/>
    <w:qFormat/>
    <w:uiPriority w:val="0"/>
    <w:pPr>
      <w:spacing w:line="240" w:lineRule="atLeast"/>
      <w:ind w:left="100" w:leftChars="200" w:hanging="200" w:hangingChars="200"/>
    </w:pPr>
  </w:style>
  <w:style w:type="paragraph" w:styleId="19">
    <w:name w:val="Plain Text"/>
    <w:basedOn w:val="1"/>
    <w:next w:val="1"/>
    <w:link w:val="50"/>
    <w:qFormat/>
    <w:uiPriority w:val="99"/>
    <w:rPr>
      <w:rFonts w:ascii="宋体" w:hAnsi="Courier New"/>
      <w:szCs w:val="20"/>
    </w:rPr>
  </w:style>
  <w:style w:type="paragraph" w:styleId="20">
    <w:name w:val="Date"/>
    <w:basedOn w:val="1"/>
    <w:next w:val="1"/>
    <w:link w:val="68"/>
    <w:qFormat/>
    <w:uiPriority w:val="0"/>
    <w:pPr>
      <w:ind w:left="100" w:leftChars="2500"/>
    </w:pPr>
    <w:rPr>
      <w:spacing w:val="30"/>
      <w:sz w:val="28"/>
    </w:rPr>
  </w:style>
  <w:style w:type="paragraph" w:styleId="21">
    <w:name w:val="Body Text Indent 2"/>
    <w:basedOn w:val="1"/>
    <w:link w:val="80"/>
    <w:qFormat/>
    <w:uiPriority w:val="0"/>
    <w:pPr>
      <w:spacing w:line="400" w:lineRule="exact"/>
      <w:ind w:firstLine="480"/>
    </w:pPr>
  </w:style>
  <w:style w:type="paragraph" w:styleId="22">
    <w:name w:val="Balloon Text"/>
    <w:basedOn w:val="1"/>
    <w:link w:val="91"/>
    <w:semiHidden/>
    <w:qFormat/>
    <w:uiPriority w:val="0"/>
    <w:rPr>
      <w:sz w:val="18"/>
      <w:szCs w:val="18"/>
    </w:rPr>
  </w:style>
  <w:style w:type="paragraph" w:styleId="23">
    <w:name w:val="footer"/>
    <w:basedOn w:val="1"/>
    <w:link w:val="48"/>
    <w:qFormat/>
    <w:uiPriority w:val="0"/>
    <w:pPr>
      <w:tabs>
        <w:tab w:val="center" w:pos="4153"/>
        <w:tab w:val="right" w:pos="8306"/>
      </w:tabs>
      <w:snapToGrid w:val="0"/>
      <w:jc w:val="left"/>
    </w:pPr>
    <w:rPr>
      <w:rFonts w:ascii="宋体" w:hAnsi="Courier New"/>
      <w:sz w:val="18"/>
      <w:szCs w:val="20"/>
    </w:rPr>
  </w:style>
  <w:style w:type="paragraph" w:styleId="24">
    <w:name w:val="header"/>
    <w:basedOn w:val="1"/>
    <w:link w:val="57"/>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unhideWhenUsed/>
    <w:qFormat/>
    <w:uiPriority w:val="39"/>
    <w:pPr>
      <w:spacing w:line="240" w:lineRule="atLeast"/>
    </w:pPr>
  </w:style>
  <w:style w:type="paragraph" w:styleId="26">
    <w:name w:val="Body Text Indent 3"/>
    <w:basedOn w:val="1"/>
    <w:link w:val="78"/>
    <w:qFormat/>
    <w:uiPriority w:val="0"/>
    <w:pPr>
      <w:spacing w:line="360" w:lineRule="auto"/>
      <w:ind w:firstLine="359" w:firstLineChars="171"/>
    </w:pPr>
  </w:style>
  <w:style w:type="paragraph" w:styleId="27">
    <w:name w:val="Body Text 2"/>
    <w:basedOn w:val="1"/>
    <w:link w:val="69"/>
    <w:qFormat/>
    <w:uiPriority w:val="0"/>
    <w:pPr>
      <w:spacing w:after="120" w:line="480" w:lineRule="auto"/>
    </w:pPr>
    <w:rPr>
      <w:kern w:val="0"/>
      <w:sz w:val="20"/>
    </w:rPr>
  </w:style>
  <w:style w:type="paragraph" w:styleId="28">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9">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30">
    <w:name w:val="index 1"/>
    <w:basedOn w:val="1"/>
    <w:next w:val="1"/>
    <w:semiHidden/>
    <w:qFormat/>
    <w:uiPriority w:val="0"/>
    <w:pPr>
      <w:spacing w:line="360" w:lineRule="exact"/>
      <w:ind w:firstLine="432" w:firstLineChars="240"/>
    </w:pPr>
    <w:rPr>
      <w:rFonts w:ascii="宋体" w:hAnsi="宋体"/>
      <w:bCs/>
      <w:sz w:val="18"/>
      <w:szCs w:val="18"/>
    </w:rPr>
  </w:style>
  <w:style w:type="paragraph" w:styleId="31">
    <w:name w:val="Title"/>
    <w:basedOn w:val="1"/>
    <w:link w:val="71"/>
    <w:qFormat/>
    <w:uiPriority w:val="0"/>
    <w:pPr>
      <w:spacing w:before="240" w:after="60"/>
      <w:jc w:val="center"/>
      <w:outlineLvl w:val="0"/>
    </w:pPr>
    <w:rPr>
      <w:rFonts w:ascii="Arial" w:hAnsi="Arial" w:cs="Arial"/>
      <w:b/>
      <w:bCs/>
      <w:sz w:val="32"/>
      <w:szCs w:val="32"/>
    </w:rPr>
  </w:style>
  <w:style w:type="paragraph" w:styleId="32">
    <w:name w:val="annotation subject"/>
    <w:basedOn w:val="15"/>
    <w:next w:val="15"/>
    <w:link w:val="54"/>
    <w:unhideWhenUsed/>
    <w:qFormat/>
    <w:uiPriority w:val="0"/>
    <w:rPr>
      <w:b/>
      <w:bCs/>
    </w:rPr>
  </w:style>
  <w:style w:type="paragraph" w:styleId="33">
    <w:name w:val="Body Text First Indent"/>
    <w:basedOn w:val="2"/>
    <w:link w:val="64"/>
    <w:qFormat/>
    <w:uiPriority w:val="0"/>
    <w:pPr>
      <w:autoSpaceDE/>
      <w:autoSpaceDN/>
      <w:adjustRightInd/>
      <w:ind w:firstLine="420" w:firstLineChars="100"/>
      <w:jc w:val="both"/>
    </w:pPr>
    <w:rPr>
      <w:kern w:val="2"/>
      <w:sz w:val="21"/>
      <w:szCs w:val="24"/>
    </w:rPr>
  </w:style>
  <w:style w:type="paragraph" w:styleId="34">
    <w:name w:val="Body Text First Indent 2"/>
    <w:basedOn w:val="17"/>
    <w:link w:val="73"/>
    <w:qFormat/>
    <w:uiPriority w:val="0"/>
    <w:pPr>
      <w:spacing w:after="120" w:line="240" w:lineRule="auto"/>
      <w:ind w:left="420" w:leftChars="200" w:firstLine="420" w:firstLineChars="200"/>
    </w:pPr>
    <w:rPr>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Emphasis"/>
    <w:qFormat/>
    <w:uiPriority w:val="0"/>
  </w:style>
  <w:style w:type="character" w:styleId="41">
    <w:name w:val="Hyperlink"/>
    <w:qFormat/>
    <w:uiPriority w:val="0"/>
    <w:rPr>
      <w:color w:val="0000FF"/>
      <w:u w:val="single"/>
    </w:rPr>
  </w:style>
  <w:style w:type="character" w:styleId="42">
    <w:name w:val="annotation reference"/>
    <w:semiHidden/>
    <w:qFormat/>
    <w:uiPriority w:val="0"/>
    <w:rPr>
      <w:sz w:val="21"/>
    </w:rPr>
  </w:style>
  <w:style w:type="paragraph" w:customStyle="1" w:styleId="43">
    <w:name w:val="表格文字"/>
    <w:basedOn w:val="1"/>
    <w:qFormat/>
    <w:uiPriority w:val="99"/>
    <w:pPr>
      <w:spacing w:before="25" w:after="25"/>
      <w:jc w:val="left"/>
    </w:pPr>
    <w:rPr>
      <w:bCs/>
      <w:spacing w:val="10"/>
      <w:kern w:val="0"/>
      <w:sz w:val="24"/>
    </w:rPr>
  </w:style>
  <w:style w:type="character" w:customStyle="1" w:styleId="44">
    <w:name w:val="访问过的超链接"/>
    <w:qFormat/>
    <w:uiPriority w:val="0"/>
    <w:rPr>
      <w:color w:val="800080"/>
      <w:u w:val="single"/>
    </w:rPr>
  </w:style>
  <w:style w:type="character" w:customStyle="1" w:styleId="45">
    <w:name w:val="Char Char2"/>
    <w:semiHidden/>
    <w:qFormat/>
    <w:uiPriority w:val="0"/>
    <w:rPr>
      <w:rFonts w:ascii="宋体" w:hAnsi="Courier New" w:eastAsia="宋体"/>
      <w:spacing w:val="-4"/>
      <w:kern w:val="2"/>
      <w:sz w:val="18"/>
      <w:lang w:val="en-US" w:eastAsia="zh-CN" w:bidi="ar-SA"/>
    </w:rPr>
  </w:style>
  <w:style w:type="character" w:customStyle="1" w:styleId="46">
    <w:name w:val="列出段落 Char"/>
    <w:link w:val="47"/>
    <w:qFormat/>
    <w:uiPriority w:val="0"/>
    <w:rPr>
      <w:rFonts w:eastAsia="宋体"/>
      <w:kern w:val="2"/>
      <w:sz w:val="21"/>
      <w:szCs w:val="24"/>
      <w:lang w:val="en-US" w:eastAsia="zh-CN" w:bidi="ar-SA"/>
    </w:rPr>
  </w:style>
  <w:style w:type="paragraph" w:styleId="47">
    <w:name w:val="List Paragraph"/>
    <w:basedOn w:val="1"/>
    <w:link w:val="46"/>
    <w:qFormat/>
    <w:uiPriority w:val="0"/>
    <w:pPr>
      <w:ind w:firstLine="420" w:firstLineChars="200"/>
    </w:pPr>
  </w:style>
  <w:style w:type="character" w:customStyle="1" w:styleId="48">
    <w:name w:val="页脚 Char"/>
    <w:link w:val="23"/>
    <w:qFormat/>
    <w:uiPriority w:val="0"/>
    <w:rPr>
      <w:rFonts w:ascii="宋体" w:hAnsi="Courier New" w:eastAsia="宋体"/>
      <w:kern w:val="2"/>
      <w:sz w:val="18"/>
      <w:lang w:val="en-US" w:eastAsia="zh-CN" w:bidi="ar-SA"/>
    </w:rPr>
  </w:style>
  <w:style w:type="character" w:customStyle="1" w:styleId="49">
    <w:name w:val="H1 Char"/>
    <w:qFormat/>
    <w:uiPriority w:val="0"/>
    <w:rPr>
      <w:rFonts w:ascii="Times New Roman" w:hAnsi="Times New Roman" w:eastAsia="宋体" w:cs="Times New Roman"/>
      <w:b/>
      <w:bCs/>
      <w:kern w:val="44"/>
      <w:sz w:val="44"/>
      <w:szCs w:val="44"/>
    </w:rPr>
  </w:style>
  <w:style w:type="character" w:customStyle="1" w:styleId="50">
    <w:name w:val="纯文本 Char"/>
    <w:link w:val="19"/>
    <w:qFormat/>
    <w:uiPriority w:val="99"/>
    <w:rPr>
      <w:rFonts w:ascii="宋体" w:hAnsi="Courier New" w:eastAsia="宋体"/>
      <w:kern w:val="2"/>
      <w:sz w:val="21"/>
      <w:lang w:val="en-US" w:eastAsia="zh-CN" w:bidi="ar-SA"/>
    </w:rPr>
  </w:style>
  <w:style w:type="character" w:customStyle="1" w:styleId="51">
    <w:name w:val="标题 8 Char"/>
    <w:link w:val="11"/>
    <w:qFormat/>
    <w:uiPriority w:val="0"/>
    <w:rPr>
      <w:rFonts w:ascii="Arial" w:hAnsi="Arial" w:eastAsia="黑体"/>
      <w:kern w:val="2"/>
      <w:sz w:val="24"/>
    </w:rPr>
  </w:style>
  <w:style w:type="character" w:customStyle="1" w:styleId="52">
    <w:name w:val="style54"/>
    <w:basedOn w:val="37"/>
    <w:qFormat/>
    <w:uiPriority w:val="0"/>
  </w:style>
  <w:style w:type="character" w:customStyle="1" w:styleId="53">
    <w:name w:val="标题 6 Char"/>
    <w:link w:val="9"/>
    <w:qFormat/>
    <w:uiPriority w:val="0"/>
    <w:rPr>
      <w:rFonts w:ascii="Arial" w:hAnsi="Arial" w:eastAsia="黑体"/>
      <w:b/>
      <w:kern w:val="2"/>
      <w:sz w:val="24"/>
    </w:rPr>
  </w:style>
  <w:style w:type="character" w:customStyle="1" w:styleId="54">
    <w:name w:val="批注主题 Char"/>
    <w:link w:val="32"/>
    <w:semiHidden/>
    <w:qFormat/>
    <w:uiPriority w:val="0"/>
    <w:rPr>
      <w:rFonts w:ascii="Calibri" w:hAnsi="Calibri" w:eastAsia="宋体"/>
      <w:b/>
      <w:bCs/>
      <w:kern w:val="2"/>
      <w:sz w:val="21"/>
      <w:szCs w:val="24"/>
      <w:lang w:val="en-US" w:eastAsia="zh-CN" w:bidi="ar-SA"/>
    </w:rPr>
  </w:style>
  <w:style w:type="character" w:customStyle="1" w:styleId="55">
    <w:name w:val="正文文本缩进 Char"/>
    <w:link w:val="17"/>
    <w:qFormat/>
    <w:uiPriority w:val="0"/>
    <w:rPr>
      <w:rFonts w:ascii="宋体" w:hAnsi="Courier New" w:eastAsia="宋体"/>
      <w:spacing w:val="-4"/>
      <w:kern w:val="2"/>
      <w:sz w:val="18"/>
      <w:lang w:val="en-US" w:eastAsia="zh-CN" w:bidi="ar-SA"/>
    </w:rPr>
  </w:style>
  <w:style w:type="character" w:customStyle="1" w:styleId="56">
    <w:name w:val="标题 5 Char"/>
    <w:link w:val="8"/>
    <w:qFormat/>
    <w:uiPriority w:val="0"/>
    <w:rPr>
      <w:b/>
      <w:kern w:val="2"/>
      <w:sz w:val="28"/>
    </w:rPr>
  </w:style>
  <w:style w:type="character" w:customStyle="1" w:styleId="57">
    <w:name w:val="页眉 Char"/>
    <w:link w:val="24"/>
    <w:qFormat/>
    <w:uiPriority w:val="0"/>
    <w:rPr>
      <w:rFonts w:ascii="宋体" w:hAnsi="Courier New" w:eastAsia="宋体"/>
      <w:kern w:val="2"/>
      <w:sz w:val="18"/>
      <w:lang w:val="en-US" w:eastAsia="zh-CN" w:bidi="ar-SA"/>
    </w:rPr>
  </w:style>
  <w:style w:type="character" w:customStyle="1" w:styleId="58">
    <w:name w:val="文档结构图 Char"/>
    <w:link w:val="14"/>
    <w:semiHidden/>
    <w:qFormat/>
    <w:uiPriority w:val="0"/>
    <w:rPr>
      <w:rFonts w:eastAsia="宋体"/>
      <w:kern w:val="2"/>
      <w:sz w:val="21"/>
      <w:szCs w:val="24"/>
      <w:lang w:val="en-US" w:eastAsia="zh-CN" w:bidi="ar-SA"/>
    </w:rPr>
  </w:style>
  <w:style w:type="character" w:customStyle="1" w:styleId="59">
    <w:name w:val="普通文字 Char Char1"/>
    <w:semiHidden/>
    <w:qFormat/>
    <w:uiPriority w:val="0"/>
    <w:rPr>
      <w:rFonts w:ascii="宋体" w:hAnsi="Courier New" w:eastAsia="宋体"/>
      <w:kern w:val="2"/>
      <w:sz w:val="21"/>
      <w:lang w:val="en-US" w:eastAsia="zh-CN" w:bidi="ar-SA"/>
    </w:rPr>
  </w:style>
  <w:style w:type="character" w:customStyle="1" w:styleId="60">
    <w:name w:val="unnamed21"/>
    <w:basedOn w:val="37"/>
    <w:qFormat/>
    <w:uiPriority w:val="0"/>
  </w:style>
  <w:style w:type="character" w:customStyle="1" w:styleId="61">
    <w:name w:val="style51"/>
    <w:basedOn w:val="37"/>
    <w:qFormat/>
    <w:uiPriority w:val="0"/>
  </w:style>
  <w:style w:type="character" w:customStyle="1" w:styleId="62">
    <w:name w:val="style31"/>
    <w:qFormat/>
    <w:uiPriority w:val="0"/>
    <w:rPr>
      <w:sz w:val="18"/>
      <w:szCs w:val="18"/>
    </w:rPr>
  </w:style>
  <w:style w:type="character" w:customStyle="1" w:styleId="63">
    <w:name w:val="标题 3 Char"/>
    <w:link w:val="5"/>
    <w:qFormat/>
    <w:uiPriority w:val="9"/>
    <w:rPr>
      <w:rFonts w:eastAsia="宋体"/>
      <w:b/>
      <w:bCs/>
      <w:kern w:val="2"/>
      <w:sz w:val="32"/>
      <w:szCs w:val="32"/>
      <w:lang w:val="en-US" w:eastAsia="zh-CN" w:bidi="ar-SA"/>
    </w:rPr>
  </w:style>
  <w:style w:type="character" w:customStyle="1" w:styleId="64">
    <w:name w:val="正文首行缩进 Char"/>
    <w:link w:val="33"/>
    <w:qFormat/>
    <w:uiPriority w:val="0"/>
    <w:rPr>
      <w:rFonts w:ascii="宋体" w:eastAsia="宋体"/>
      <w:kern w:val="2"/>
      <w:sz w:val="21"/>
      <w:szCs w:val="24"/>
      <w:lang w:val="en-US" w:eastAsia="zh-CN" w:bidi="ar-SA"/>
    </w:rPr>
  </w:style>
  <w:style w:type="character" w:customStyle="1" w:styleId="65">
    <w:name w:val="正文缩进 Char"/>
    <w:link w:val="7"/>
    <w:qFormat/>
    <w:locked/>
    <w:uiPriority w:val="0"/>
    <w:rPr>
      <w:rFonts w:eastAsia="宋体"/>
      <w:kern w:val="2"/>
      <w:sz w:val="21"/>
      <w:lang w:val="en-US" w:eastAsia="zh-CN" w:bidi="ar-SA"/>
    </w:rPr>
  </w:style>
  <w:style w:type="character" w:customStyle="1" w:styleId="66">
    <w:name w:val="标题 7 Char"/>
    <w:link w:val="10"/>
    <w:qFormat/>
    <w:uiPriority w:val="0"/>
    <w:rPr>
      <w:b/>
      <w:kern w:val="2"/>
      <w:sz w:val="24"/>
    </w:rPr>
  </w:style>
  <w:style w:type="character" w:customStyle="1" w:styleId="67">
    <w:name w:val="font11"/>
    <w:qFormat/>
    <w:uiPriority w:val="0"/>
    <w:rPr>
      <w:rFonts w:hint="eastAsia" w:ascii="宋体" w:hAnsi="宋体" w:eastAsia="宋体" w:cs="宋体"/>
      <w:color w:val="000000"/>
      <w:sz w:val="28"/>
      <w:szCs w:val="28"/>
      <w:u w:val="none"/>
    </w:rPr>
  </w:style>
  <w:style w:type="character" w:customStyle="1" w:styleId="68">
    <w:name w:val="日期 Char"/>
    <w:link w:val="20"/>
    <w:qFormat/>
    <w:uiPriority w:val="0"/>
    <w:rPr>
      <w:rFonts w:eastAsia="宋体"/>
      <w:spacing w:val="30"/>
      <w:kern w:val="2"/>
      <w:sz w:val="28"/>
      <w:szCs w:val="24"/>
      <w:lang w:val="en-US" w:eastAsia="zh-CN" w:bidi="ar-SA"/>
    </w:rPr>
  </w:style>
  <w:style w:type="character" w:customStyle="1" w:styleId="69">
    <w:name w:val="正文文本 2 Char"/>
    <w:link w:val="27"/>
    <w:qFormat/>
    <w:uiPriority w:val="0"/>
    <w:rPr>
      <w:szCs w:val="24"/>
      <w:lang w:bidi="ar-SA"/>
    </w:rPr>
  </w:style>
  <w:style w:type="character" w:customStyle="1" w:styleId="70">
    <w:name w:val="正文文本 Char"/>
    <w:link w:val="2"/>
    <w:qFormat/>
    <w:uiPriority w:val="0"/>
    <w:rPr>
      <w:rFonts w:ascii="宋体" w:eastAsia="宋体"/>
      <w:sz w:val="34"/>
      <w:lang w:val="en-US" w:eastAsia="zh-CN" w:bidi="ar-SA"/>
    </w:rPr>
  </w:style>
  <w:style w:type="character" w:customStyle="1" w:styleId="71">
    <w:name w:val="标题 Char"/>
    <w:link w:val="31"/>
    <w:qFormat/>
    <w:uiPriority w:val="0"/>
    <w:rPr>
      <w:rFonts w:ascii="Arial" w:hAnsi="Arial" w:eastAsia="宋体" w:cs="Arial"/>
      <w:b/>
      <w:bCs/>
      <w:kern w:val="2"/>
      <w:sz w:val="32"/>
      <w:szCs w:val="32"/>
      <w:lang w:val="en-US" w:eastAsia="zh-CN" w:bidi="ar-SA"/>
    </w:rPr>
  </w:style>
  <w:style w:type="character" w:customStyle="1" w:styleId="72">
    <w:name w:val="HTML 预设格式 Char"/>
    <w:link w:val="28"/>
    <w:semiHidden/>
    <w:qFormat/>
    <w:uiPriority w:val="0"/>
    <w:rPr>
      <w:rFonts w:ascii="黑体" w:hAnsi="Courier New" w:eastAsia="黑体" w:cs="Courier New"/>
      <w:lang w:val="en-US" w:eastAsia="zh-CN" w:bidi="ar-SA"/>
    </w:rPr>
  </w:style>
  <w:style w:type="character" w:customStyle="1" w:styleId="73">
    <w:name w:val="正文首行缩进 2 Char"/>
    <w:link w:val="34"/>
    <w:qFormat/>
    <w:uiPriority w:val="0"/>
    <w:rPr>
      <w:rFonts w:ascii="宋体" w:hAnsi="Courier New" w:eastAsia="宋体"/>
      <w:spacing w:val="-4"/>
      <w:kern w:val="2"/>
      <w:sz w:val="18"/>
      <w:szCs w:val="24"/>
      <w:lang w:val="en-US" w:eastAsia="zh-CN" w:bidi="ar-SA"/>
    </w:rPr>
  </w:style>
  <w:style w:type="character" w:customStyle="1" w:styleId="74">
    <w:name w:val="标题 4 Char"/>
    <w:link w:val="6"/>
    <w:qFormat/>
    <w:uiPriority w:val="0"/>
    <w:rPr>
      <w:rFonts w:ascii="宋体" w:hAnsi="Arial" w:eastAsia="黑体"/>
      <w:b/>
      <w:kern w:val="2"/>
      <w:sz w:val="24"/>
    </w:rPr>
  </w:style>
  <w:style w:type="character" w:customStyle="1" w:styleId="75">
    <w:name w:val="正文文本 3 Char"/>
    <w:link w:val="16"/>
    <w:qFormat/>
    <w:uiPriority w:val="0"/>
    <w:rPr>
      <w:b/>
      <w:bCs/>
      <w:sz w:val="24"/>
      <w:szCs w:val="24"/>
      <w:lang w:bidi="ar-SA"/>
    </w:rPr>
  </w:style>
  <w:style w:type="character" w:customStyle="1" w:styleId="76">
    <w:name w:val="标题 9 Char"/>
    <w:link w:val="12"/>
    <w:qFormat/>
    <w:uiPriority w:val="0"/>
    <w:rPr>
      <w:rFonts w:ascii="Arial" w:hAnsi="Arial" w:eastAsia="黑体"/>
      <w:kern w:val="2"/>
      <w:sz w:val="21"/>
    </w:rPr>
  </w:style>
  <w:style w:type="character" w:customStyle="1" w:styleId="77">
    <w:name w:val="H2 Char"/>
    <w:qFormat/>
    <w:uiPriority w:val="0"/>
    <w:rPr>
      <w:rFonts w:ascii="Arial" w:hAnsi="Arial" w:eastAsia="黑体" w:cs="Times New Roman"/>
      <w:b/>
      <w:bCs/>
      <w:sz w:val="32"/>
      <w:szCs w:val="32"/>
    </w:rPr>
  </w:style>
  <w:style w:type="character" w:customStyle="1" w:styleId="78">
    <w:name w:val="正文文本缩进 3 Char"/>
    <w:link w:val="26"/>
    <w:qFormat/>
    <w:uiPriority w:val="0"/>
    <w:rPr>
      <w:rFonts w:eastAsia="宋体"/>
      <w:kern w:val="2"/>
      <w:sz w:val="21"/>
      <w:szCs w:val="24"/>
      <w:lang w:val="en-US" w:eastAsia="zh-CN" w:bidi="ar-SA"/>
    </w:rPr>
  </w:style>
  <w:style w:type="character" w:customStyle="1" w:styleId="79">
    <w:name w:val="apple-style-span"/>
    <w:basedOn w:val="37"/>
    <w:qFormat/>
    <w:uiPriority w:val="0"/>
  </w:style>
  <w:style w:type="character" w:customStyle="1" w:styleId="80">
    <w:name w:val="正文文本缩进 2 Char"/>
    <w:link w:val="21"/>
    <w:qFormat/>
    <w:uiPriority w:val="0"/>
    <w:rPr>
      <w:rFonts w:eastAsia="宋体"/>
      <w:kern w:val="2"/>
      <w:sz w:val="21"/>
      <w:szCs w:val="24"/>
      <w:lang w:val="en-US" w:eastAsia="zh-CN" w:bidi="ar-SA"/>
    </w:rPr>
  </w:style>
  <w:style w:type="character" w:customStyle="1" w:styleId="81">
    <w:name w:val="1ji Char"/>
    <w:link w:val="82"/>
    <w:qFormat/>
    <w:uiPriority w:val="0"/>
    <w:rPr>
      <w:rFonts w:ascii="宋体" w:hAnsi="宋体" w:eastAsia="宋体" w:cs="Times New Roman"/>
      <w:b/>
      <w:bCs/>
      <w:kern w:val="44"/>
      <w:sz w:val="36"/>
      <w:szCs w:val="44"/>
      <w:lang w:val="en-US" w:eastAsia="zh-CN" w:bidi="ar-SA"/>
    </w:rPr>
  </w:style>
  <w:style w:type="paragraph" w:customStyle="1" w:styleId="82">
    <w:name w:val="1ji"/>
    <w:basedOn w:val="3"/>
    <w:link w:val="81"/>
    <w:qFormat/>
    <w:uiPriority w:val="0"/>
    <w:pPr>
      <w:widowControl/>
      <w:spacing w:line="240" w:lineRule="auto"/>
      <w:jc w:val="center"/>
    </w:pPr>
    <w:rPr>
      <w:rFonts w:ascii="宋体" w:hAnsi="宋体"/>
      <w:kern w:val="44"/>
      <w:sz w:val="36"/>
      <w:szCs w:val="44"/>
    </w:rPr>
  </w:style>
  <w:style w:type="character" w:customStyle="1" w:styleId="83">
    <w:name w:val="批注文字 Char"/>
    <w:link w:val="15"/>
    <w:semiHidden/>
    <w:qFormat/>
    <w:uiPriority w:val="0"/>
    <w:rPr>
      <w:rFonts w:eastAsia="宋体"/>
      <w:kern w:val="2"/>
      <w:sz w:val="21"/>
      <w:szCs w:val="24"/>
      <w:lang w:val="en-US" w:eastAsia="zh-CN" w:bidi="ar-SA"/>
    </w:rPr>
  </w:style>
  <w:style w:type="character" w:customStyle="1" w:styleId="84">
    <w:name w:val="mark"/>
    <w:basedOn w:val="37"/>
    <w:qFormat/>
    <w:uiPriority w:val="0"/>
  </w:style>
  <w:style w:type="character" w:customStyle="1" w:styleId="85">
    <w:name w:val="f141"/>
    <w:qFormat/>
    <w:uiPriority w:val="0"/>
    <w:rPr>
      <w:sz w:val="21"/>
      <w:szCs w:val="21"/>
    </w:rPr>
  </w:style>
  <w:style w:type="character" w:customStyle="1" w:styleId="86">
    <w:name w:val="标题 2 Char"/>
    <w:link w:val="4"/>
    <w:semiHidden/>
    <w:qFormat/>
    <w:uiPriority w:val="0"/>
    <w:rPr>
      <w:rFonts w:ascii="Arial" w:hAnsi="Arial" w:eastAsia="黑体"/>
      <w:b/>
      <w:bCs/>
      <w:kern w:val="2"/>
      <w:sz w:val="32"/>
      <w:szCs w:val="32"/>
      <w:lang w:val="en-US" w:eastAsia="zh-CN" w:bidi="ar-SA"/>
    </w:rPr>
  </w:style>
  <w:style w:type="character" w:customStyle="1" w:styleId="87">
    <w:name w:val="Title3 Char"/>
    <w:qFormat/>
    <w:uiPriority w:val="0"/>
    <w:rPr>
      <w:rFonts w:ascii="宋体" w:hAnsi="Courier New" w:eastAsia="宋体" w:cs="Times New Roman"/>
      <w:b/>
      <w:bCs/>
      <w:sz w:val="32"/>
      <w:szCs w:val="32"/>
    </w:rPr>
  </w:style>
  <w:style w:type="character" w:customStyle="1" w:styleId="88">
    <w:name w:val="标题 1 Char"/>
    <w:link w:val="3"/>
    <w:qFormat/>
    <w:uiPriority w:val="9"/>
    <w:rPr>
      <w:rFonts w:eastAsia="宋体"/>
      <w:b/>
      <w:bCs/>
      <w:kern w:val="2"/>
      <w:sz w:val="21"/>
      <w:szCs w:val="24"/>
      <w:lang w:val="en-US" w:eastAsia="zh-CN" w:bidi="ar-SA"/>
    </w:rPr>
  </w:style>
  <w:style w:type="character" w:customStyle="1" w:styleId="89">
    <w:name w:val="Report Text Char"/>
    <w:link w:val="90"/>
    <w:qFormat/>
    <w:uiPriority w:val="0"/>
    <w:rPr>
      <w:rFonts w:ascii="Arial" w:hAnsi="Arial" w:eastAsia="宋体" w:cs="Tahoma"/>
      <w:kern w:val="28"/>
      <w:sz w:val="22"/>
      <w:lang w:val="en-US" w:eastAsia="zh-CN" w:bidi="ar-SA"/>
    </w:rPr>
  </w:style>
  <w:style w:type="paragraph" w:customStyle="1" w:styleId="90">
    <w:name w:val="Report Text"/>
    <w:basedOn w:val="1"/>
    <w:link w:val="89"/>
    <w:qFormat/>
    <w:uiPriority w:val="0"/>
    <w:pPr>
      <w:widowControl/>
      <w:spacing w:before="240" w:after="120"/>
      <w:ind w:left="1080"/>
    </w:pPr>
    <w:rPr>
      <w:rFonts w:ascii="Arial" w:hAnsi="Arial" w:cs="Tahoma"/>
      <w:kern w:val="28"/>
      <w:sz w:val="22"/>
      <w:szCs w:val="20"/>
    </w:rPr>
  </w:style>
  <w:style w:type="character" w:customStyle="1" w:styleId="91">
    <w:name w:val="批注框文本 Char"/>
    <w:link w:val="22"/>
    <w:semiHidden/>
    <w:qFormat/>
    <w:uiPriority w:val="0"/>
    <w:rPr>
      <w:rFonts w:eastAsia="宋体"/>
      <w:kern w:val="2"/>
      <w:sz w:val="18"/>
      <w:szCs w:val="18"/>
      <w:lang w:val="en-US" w:eastAsia="zh-CN" w:bidi="ar-SA"/>
    </w:rPr>
  </w:style>
  <w:style w:type="character" w:customStyle="1" w:styleId="92">
    <w:name w:val="1051"/>
    <w:qFormat/>
    <w:uiPriority w:val="0"/>
    <w:rPr>
      <w:sz w:val="21"/>
      <w:szCs w:val="21"/>
    </w:rPr>
  </w:style>
  <w:style w:type="character" w:customStyle="1" w:styleId="93">
    <w:name w:val="font01"/>
    <w:qFormat/>
    <w:uiPriority w:val="0"/>
    <w:rPr>
      <w:rFonts w:hint="default" w:ascii="Tahoma" w:hAnsi="Tahoma" w:eastAsia="Tahoma" w:cs="Tahoma"/>
      <w:color w:val="000000"/>
      <w:sz w:val="28"/>
      <w:szCs w:val="28"/>
      <w:u w:val="none"/>
    </w:rPr>
  </w:style>
  <w:style w:type="paragraph" w:customStyle="1" w:styleId="9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95">
    <w:name w:val="Char Char Char Char"/>
    <w:basedOn w:val="14"/>
    <w:qFormat/>
    <w:uiPriority w:val="0"/>
    <w:rPr>
      <w:rFonts w:ascii="Tahoma" w:hAnsi="Tahoma"/>
      <w:sz w:val="24"/>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Char Char Char Char Char Char Char"/>
    <w:basedOn w:val="1"/>
    <w:qFormat/>
    <w:uiPriority w:val="0"/>
  </w:style>
  <w:style w:type="paragraph" w:customStyle="1" w:styleId="9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1">
    <w:name w:val="样式3"/>
    <w:basedOn w:val="2"/>
    <w:qFormat/>
    <w:uiPriority w:val="0"/>
    <w:pPr>
      <w:autoSpaceDE/>
      <w:autoSpaceDN/>
      <w:adjustRightInd/>
      <w:spacing w:line="360" w:lineRule="auto"/>
      <w:jc w:val="both"/>
    </w:pPr>
    <w:rPr>
      <w:kern w:val="2"/>
      <w:sz w:val="21"/>
      <w:szCs w:val="24"/>
    </w:rPr>
  </w:style>
  <w:style w:type="paragraph" w:customStyle="1" w:styleId="102">
    <w:name w:val="默认段落字体 Para Char"/>
    <w:basedOn w:val="1"/>
    <w:qFormat/>
    <w:uiPriority w:val="0"/>
    <w:pPr>
      <w:adjustRightInd w:val="0"/>
      <w:spacing w:line="360" w:lineRule="auto"/>
    </w:pPr>
    <w:rPr>
      <w:kern w:val="0"/>
      <w:sz w:val="24"/>
      <w:szCs w:val="20"/>
    </w:rPr>
  </w:style>
  <w:style w:type="paragraph" w:customStyle="1" w:styleId="103">
    <w:name w:val="Char Char Char"/>
    <w:basedOn w:val="14"/>
    <w:qFormat/>
    <w:uiPriority w:val="0"/>
    <w:pPr>
      <w:shd w:val="clear" w:color="auto" w:fill="auto"/>
    </w:pPr>
    <w:rPr>
      <w:rFonts w:ascii="宋体"/>
      <w:sz w:val="18"/>
      <w:szCs w:val="18"/>
    </w:rPr>
  </w:style>
  <w:style w:type="paragraph" w:customStyle="1" w:styleId="10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5">
    <w:name w:val="Char"/>
    <w:basedOn w:val="14"/>
    <w:qFormat/>
    <w:uiPriority w:val="0"/>
    <w:rPr>
      <w:rFonts w:ascii="Tahoma" w:hAnsi="Tahoma"/>
      <w:sz w:val="24"/>
    </w:rPr>
  </w:style>
  <w:style w:type="paragraph" w:customStyle="1" w:styleId="106">
    <w:name w:val="Char1 Char Char Char"/>
    <w:basedOn w:val="1"/>
    <w:qFormat/>
    <w:uiPriority w:val="0"/>
    <w:rPr>
      <w:rFonts w:ascii="Tahoma" w:hAnsi="Tahoma"/>
      <w:sz w:val="24"/>
      <w:szCs w:val="20"/>
    </w:rPr>
  </w:style>
  <w:style w:type="paragraph" w:customStyle="1" w:styleId="107">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 Char"/>
    <w:basedOn w:val="1"/>
    <w:qFormat/>
    <w:uiPriority w:val="0"/>
    <w:rPr>
      <w:kern w:val="0"/>
      <w:szCs w:val="20"/>
    </w:rPr>
  </w:style>
  <w:style w:type="paragraph" w:customStyle="1" w:styleId="109">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11">
    <w:name w:val="1"/>
    <w:basedOn w:val="1"/>
    <w:next w:val="19"/>
    <w:qFormat/>
    <w:uiPriority w:val="0"/>
    <w:rPr>
      <w:rFonts w:ascii="宋体" w:hAnsi="Courier New"/>
      <w:szCs w:val="20"/>
    </w:rPr>
  </w:style>
  <w:style w:type="paragraph" w:customStyle="1" w:styleId="11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3">
    <w:name w:val="Char1 Char Char Char Char Char Char"/>
    <w:basedOn w:val="1"/>
    <w:qFormat/>
    <w:uiPriority w:val="0"/>
    <w:rPr>
      <w:rFonts w:ascii="Tahoma" w:hAnsi="Tahoma"/>
      <w:sz w:val="24"/>
      <w:szCs w:val="20"/>
    </w:rPr>
  </w:style>
  <w:style w:type="paragraph" w:customStyle="1" w:styleId="114">
    <w:name w:val="修订1"/>
    <w:semiHidden/>
    <w:qFormat/>
    <w:uiPriority w:val="0"/>
    <w:rPr>
      <w:rFonts w:ascii="Calibri" w:hAnsi="Calibri" w:eastAsia="宋体" w:cs="Times New Roman"/>
      <w:kern w:val="2"/>
      <w:sz w:val="21"/>
      <w:szCs w:val="24"/>
      <w:lang w:val="en-US" w:eastAsia="zh-CN" w:bidi="ar-SA"/>
    </w:rPr>
  </w:style>
  <w:style w:type="paragraph" w:customStyle="1" w:styleId="11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6">
    <w:name w:val="Char Char Char Char1"/>
    <w:basedOn w:val="14"/>
    <w:qFormat/>
    <w:uiPriority w:val="0"/>
    <w:rPr>
      <w:rFonts w:ascii="Tahoma" w:hAnsi="Tahoma"/>
      <w:sz w:val="24"/>
    </w:rPr>
  </w:style>
  <w:style w:type="paragraph" w:customStyle="1" w:styleId="1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19">
    <w:name w:val="Char Char Char Char Char Char Char Char Char Char Char Char Char Char Char Char"/>
    <w:basedOn w:val="1"/>
    <w:qFormat/>
    <w:uiPriority w:val="0"/>
    <w:pPr>
      <w:tabs>
        <w:tab w:val="left" w:pos="360"/>
      </w:tabs>
      <w:spacing w:line="360" w:lineRule="auto"/>
      <w:ind w:left="482" w:firstLine="200" w:firstLineChars="200"/>
    </w:pPr>
  </w:style>
  <w:style w:type="paragraph" w:customStyle="1" w:styleId="120">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21">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122">
    <w:name w:val="F2"/>
    <w:basedOn w:val="1"/>
    <w:qFormat/>
    <w:uiPriority w:val="0"/>
    <w:pPr>
      <w:autoSpaceDE w:val="0"/>
      <w:autoSpaceDN w:val="0"/>
      <w:adjustRightInd w:val="0"/>
      <w:ind w:firstLine="601"/>
      <w:textAlignment w:val="baseline"/>
    </w:pPr>
    <w:rPr>
      <w:kern w:val="0"/>
      <w:sz w:val="24"/>
      <w:szCs w:val="20"/>
    </w:rPr>
  </w:style>
  <w:style w:type="paragraph" w:customStyle="1" w:styleId="123">
    <w:name w:val="Char1"/>
    <w:basedOn w:val="14"/>
    <w:qFormat/>
    <w:uiPriority w:val="0"/>
    <w:rPr>
      <w:rFonts w:ascii="Tahoma" w:hAnsi="Tahoma"/>
      <w:sz w:val="24"/>
    </w:r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paragraph" w:customStyle="1" w:styleId="125">
    <w:name w:val="Char Char Char Char Char Char Char1"/>
    <w:basedOn w:val="1"/>
    <w:qFormat/>
    <w:uiPriority w:val="0"/>
  </w:style>
  <w:style w:type="paragraph" w:customStyle="1" w:styleId="126">
    <w:name w:val="样式1"/>
    <w:basedOn w:val="1"/>
    <w:qFormat/>
    <w:uiPriority w:val="0"/>
  </w:style>
  <w:style w:type="paragraph" w:customStyle="1" w:styleId="127">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7AC1E-846C-4902-8806-1486601D987B}">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38</Pages>
  <Words>3735</Words>
  <Characters>21296</Characters>
  <Lines>177</Lines>
  <Paragraphs>49</Paragraphs>
  <TotalTime>60</TotalTime>
  <ScaleCrop>false</ScaleCrop>
  <LinksUpToDate>false</LinksUpToDate>
  <CharactersWithSpaces>24982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2020-09-10T08:28:00Z</dcterms:created>
  <dc:creator>LZH</dc:creator>
  <cp:lastModifiedBy>Administrator</cp:lastModifiedBy>
  <cp:lastPrinted>2020-11-20T09:27:00Z</cp:lastPrinted>
  <dcterms:modified xsi:type="dcterms:W3CDTF">2020-11-23T04:01:59Z</dcterms:modified>
  <dc:title>广西科文招标有限公司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