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20"/>
        </w:tabs>
        <w:jc w:val="center"/>
        <w:rPr>
          <w:rFonts w:ascii="宋体" w:hAnsi="宋体" w:eastAsia="宋体"/>
          <w:b/>
          <w:sz w:val="44"/>
          <w:szCs w:val="44"/>
        </w:rPr>
      </w:pPr>
      <w:r>
        <w:rPr>
          <w:rFonts w:hint="eastAsia" w:ascii="宋体" w:hAnsi="宋体" w:eastAsia="宋体"/>
          <w:b/>
          <w:sz w:val="44"/>
          <w:szCs w:val="44"/>
        </w:rPr>
        <w:t>百色市华逸建设项目管理咨询有限公司</w:t>
      </w:r>
    </w:p>
    <w:p>
      <w:pPr>
        <w:jc w:val="center"/>
        <w:rPr>
          <w:rFonts w:ascii="宋体" w:hAnsi="宋体" w:eastAsia="宋体"/>
          <w:sz w:val="72"/>
        </w:rPr>
      </w:pPr>
      <w: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27305</wp:posOffset>
                </wp:positionV>
                <wp:extent cx="5944235" cy="8255"/>
                <wp:effectExtent l="0" t="0" r="0" b="0"/>
                <wp:wrapNone/>
                <wp:docPr id="2" name="直线 2"/>
                <wp:cNvGraphicFramePr/>
                <a:graphic xmlns:a="http://schemas.openxmlformats.org/drawingml/2006/main">
                  <a:graphicData uri="http://schemas.microsoft.com/office/word/2010/wordprocessingShape">
                    <wps:wsp>
                      <wps:cNvCnPr/>
                      <wps:spPr>
                        <a:xfrm flipV="1">
                          <a:off x="0" y="0"/>
                          <a:ext cx="5944235" cy="825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flip:y;margin-left:6.75pt;margin-top:2.15pt;height:0.65pt;width:468.05pt;z-index:251658240;mso-width-relative:page;mso-height-relative:page;" filled="f" stroked="t" coordsize="21600,21600" o:gfxdata="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7h&#10;eXvVAAAABgEAAA8AAAAAAAAAAQAgAAAAIgAAAGRycy9kb3ducmV2LnhtbFBLAQIUABQAAAAIAIdO&#10;4kCHyPVk7QEAAOsDAAAOAAAAAAAAAAEAIAAAACQBAABkcnMvZTJvRG9jLnhtbFBLBQYAAAAABgAG&#10;AFkBAACDBQAAAAA=&#10;">
                <v:fill on="f" focussize="0,0"/>
                <v:stroke weight="2.25pt" color="#000000" joinstyle="round"/>
                <v:imagedata o:title=""/>
                <o:lock v:ext="edit" aspectratio="f"/>
              </v:line>
            </w:pict>
          </mc:Fallback>
        </mc:AlternateContent>
      </w:r>
    </w:p>
    <w:p>
      <w:pPr>
        <w:jc w:val="center"/>
        <w:rPr>
          <w:rFonts w:ascii="宋体" w:hAnsi="宋体" w:eastAsia="宋体"/>
          <w:sz w:val="72"/>
        </w:rPr>
      </w:pPr>
    </w:p>
    <w:p>
      <w:pPr>
        <w:jc w:val="center"/>
        <w:rPr>
          <w:rFonts w:ascii="宋体" w:hAnsi="宋体" w:eastAsia="宋体"/>
          <w:sz w:val="120"/>
        </w:rPr>
      </w:pPr>
      <w:r>
        <w:rPr>
          <w:rFonts w:hint="eastAsia" w:ascii="宋体" w:hAnsi="宋体" w:eastAsia="宋体"/>
          <w:sz w:val="120"/>
        </w:rPr>
        <w:t>竞争性谈判文件</w:t>
      </w:r>
    </w:p>
    <w:p>
      <w:pPr>
        <w:rPr>
          <w:rFonts w:ascii="宋体" w:hAnsi="宋体" w:eastAsia="宋体"/>
          <w:sz w:val="52"/>
        </w:rPr>
      </w:pPr>
    </w:p>
    <w:p>
      <w:pPr>
        <w:rPr>
          <w:rFonts w:ascii="宋体" w:hAnsi="宋体" w:eastAsia="宋体"/>
          <w:sz w:val="32"/>
        </w:rPr>
      </w:pPr>
    </w:p>
    <w:p>
      <w:pPr>
        <w:ind w:left="1285" w:hanging="1280" w:hangingChars="400"/>
        <w:jc w:val="center"/>
        <w:rPr>
          <w:rFonts w:ascii="宋体" w:hAnsi="宋体" w:eastAsia="宋体"/>
          <w:b/>
          <w:sz w:val="32"/>
          <w:u w:val="single"/>
        </w:rPr>
      </w:pPr>
      <w:r>
        <w:rPr>
          <w:rFonts w:hint="eastAsia" w:ascii="宋体" w:hAnsi="宋体" w:eastAsia="宋体"/>
          <w:b/>
          <w:sz w:val="32"/>
        </w:rPr>
        <w:t xml:space="preserve">   项目名称：</w:t>
      </w:r>
      <w:r>
        <w:rPr>
          <w:rFonts w:hint="eastAsia" w:ascii="宋体" w:hAnsi="宋体" w:eastAsia="宋体"/>
          <w:b/>
          <w:sz w:val="32"/>
          <w:u w:val="single"/>
        </w:rPr>
        <w:t>田阳县人民医院内科综合大楼项目-两层升降</w:t>
      </w:r>
    </w:p>
    <w:p>
      <w:pPr>
        <w:ind w:left="1287" w:leftChars="585" w:firstLine="1104" w:firstLineChars="345"/>
        <w:rPr>
          <w:rFonts w:ascii="宋体" w:hAnsi="宋体" w:eastAsia="宋体"/>
          <w:b/>
          <w:sz w:val="32"/>
          <w:u w:val="single"/>
        </w:rPr>
      </w:pPr>
      <w:r>
        <w:rPr>
          <w:rFonts w:hint="eastAsia" w:ascii="宋体" w:hAnsi="宋体" w:eastAsia="宋体"/>
          <w:b/>
          <w:sz w:val="32"/>
          <w:u w:val="single"/>
        </w:rPr>
        <w:t>横移停车设备项目</w:t>
      </w:r>
    </w:p>
    <w:p>
      <w:pPr>
        <w:ind w:firstLine="627" w:firstLineChars="196"/>
        <w:rPr>
          <w:rFonts w:ascii="宋体" w:hAnsi="宋体" w:eastAsia="宋体"/>
          <w:b/>
          <w:sz w:val="32"/>
          <w:u w:val="single"/>
        </w:rPr>
      </w:pPr>
      <w:r>
        <w:rPr>
          <w:rFonts w:hint="eastAsia" w:ascii="宋体" w:hAnsi="宋体" w:eastAsia="宋体"/>
          <w:b/>
          <w:sz w:val="32"/>
        </w:rPr>
        <w:t>项目编号：</w:t>
      </w:r>
      <w:r>
        <w:rPr>
          <w:rFonts w:ascii="宋体" w:hAnsi="宋体" w:eastAsia="宋体"/>
          <w:b/>
          <w:sz w:val="32"/>
          <w:u w:val="single"/>
        </w:rPr>
        <w:t>BSZC2020-J1-210543-HYZB</w:t>
      </w: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jc w:val="center"/>
        <w:rPr>
          <w:rFonts w:ascii="宋体" w:hAnsi="宋体" w:eastAsia="宋体"/>
          <w:sz w:val="32"/>
        </w:rPr>
      </w:pPr>
      <w: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158750</wp:posOffset>
                </wp:positionV>
                <wp:extent cx="5896610" cy="3175"/>
                <wp:effectExtent l="0" t="13970" r="1270" b="28575"/>
                <wp:wrapNone/>
                <wp:docPr id="1" name="直线 3"/>
                <wp:cNvGraphicFramePr/>
                <a:graphic xmlns:a="http://schemas.openxmlformats.org/drawingml/2006/main">
                  <a:graphicData uri="http://schemas.microsoft.com/office/word/2010/wordprocessingShape">
                    <wps:wsp>
                      <wps:cNvCnPr/>
                      <wps:spPr>
                        <a:xfrm>
                          <a:off x="0" y="0"/>
                          <a:ext cx="5896610" cy="317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5.25pt;margin-top:12.5pt;height:0.25pt;width:464.3pt;z-index:251657216;mso-width-relative:page;mso-height-relative:page;" filled="f" stroked="t" coordsize="21600,21600" o:gfxdata="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NS4i1wAA&#10;AAkBAAAPAAAAAAAAAAEAIAAAACIAAABkcnMvZG93bnJldi54bWxQSwECFAAUAAAACACHTuJAtyKt&#10;S+YBAADhAwAADgAAAAAAAAABACAAAAAmAQAAZHJzL2Uyb0RvYy54bWxQSwUGAAAAAAYABgBZAQAA&#10;fgUAAAAA&#10;">
                <v:fill on="f" focussize="0,0"/>
                <v:stroke weight="2.25pt" color="#000000" joinstyle="round"/>
                <v:imagedata o:title=""/>
                <o:lock v:ext="edit" aspectratio="f"/>
              </v:line>
            </w:pict>
          </mc:Fallback>
        </mc:AlternateContent>
      </w:r>
    </w:p>
    <w:p>
      <w:pPr>
        <w:jc w:val="both"/>
        <w:rPr>
          <w:rFonts w:ascii="宋体" w:hAnsi="宋体" w:eastAsia="宋体"/>
          <w:b/>
          <w:sz w:val="32"/>
          <w:u w:val="single"/>
        </w:rPr>
      </w:pPr>
      <w:r>
        <w:rPr>
          <w:rFonts w:hint="eastAsia" w:ascii="宋体" w:hAnsi="宋体" w:eastAsia="宋体"/>
          <w:b/>
          <w:sz w:val="32"/>
        </w:rPr>
        <w:t>采购单位：</w:t>
      </w:r>
      <w:r>
        <w:rPr>
          <w:rFonts w:hint="eastAsia" w:ascii="宋体" w:hAnsi="宋体" w:eastAsia="宋体"/>
          <w:b/>
          <w:sz w:val="32"/>
          <w:u w:val="single"/>
        </w:rPr>
        <w:t>百色市田阳区人民医院</w:t>
      </w:r>
    </w:p>
    <w:p>
      <w:pPr>
        <w:pStyle w:val="2"/>
        <w:ind w:firstLine="330"/>
      </w:pPr>
    </w:p>
    <w:p>
      <w:pPr>
        <w:jc w:val="both"/>
        <w:rPr>
          <w:rFonts w:ascii="宋体" w:hAnsi="宋体" w:eastAsia="宋体"/>
          <w:b/>
          <w:sz w:val="32"/>
          <w:u w:val="single"/>
        </w:rPr>
      </w:pPr>
      <w:r>
        <w:rPr>
          <w:rFonts w:hint="eastAsia" w:ascii="宋体" w:hAnsi="宋体" w:eastAsia="宋体"/>
          <w:b/>
          <w:sz w:val="32"/>
        </w:rPr>
        <w:t>采购代理机构：</w:t>
      </w:r>
      <w:r>
        <w:rPr>
          <w:rFonts w:hint="eastAsia" w:ascii="宋体" w:hAnsi="宋体" w:eastAsia="宋体"/>
          <w:b/>
          <w:sz w:val="32"/>
          <w:u w:val="single"/>
        </w:rPr>
        <w:t>百色市华逸建设项目管理咨询有限公司</w:t>
      </w:r>
    </w:p>
    <w:p>
      <w:pPr>
        <w:spacing w:line="600" w:lineRule="exact"/>
        <w:ind w:firstLine="3040"/>
        <w:rPr>
          <w:rFonts w:ascii="宋体" w:hAnsi="宋体" w:eastAsia="宋体"/>
          <w:b/>
          <w:sz w:val="32"/>
        </w:rPr>
      </w:pPr>
      <w:r>
        <w:rPr>
          <w:rFonts w:hint="eastAsia" w:ascii="宋体" w:hAnsi="宋体" w:eastAsia="宋体"/>
          <w:b/>
          <w:sz w:val="32"/>
        </w:rPr>
        <w:t>二</w:t>
      </w:r>
      <w:r>
        <w:rPr>
          <w:rFonts w:ascii="宋体" w:hAnsi="宋体" w:eastAsia="宋体"/>
          <w:b/>
          <w:sz w:val="32"/>
        </w:rPr>
        <w:t>0</w:t>
      </w:r>
      <w:r>
        <w:rPr>
          <w:rFonts w:hint="eastAsia" w:ascii="宋体" w:hAnsi="宋体" w:eastAsia="宋体"/>
          <w:b/>
          <w:sz w:val="32"/>
        </w:rPr>
        <w:t>二</w:t>
      </w:r>
      <w:r>
        <w:rPr>
          <w:rFonts w:ascii="宋体" w:hAnsi="宋体" w:eastAsia="宋体"/>
          <w:b/>
          <w:sz w:val="32"/>
        </w:rPr>
        <w:t>0</w:t>
      </w:r>
      <w:r>
        <w:rPr>
          <w:rFonts w:hint="eastAsia" w:ascii="宋体" w:hAnsi="宋体" w:eastAsia="宋体"/>
          <w:b/>
          <w:sz w:val="32"/>
        </w:rPr>
        <w:t>年12月</w:t>
      </w:r>
    </w:p>
    <w:p>
      <w:pPr>
        <w:spacing w:line="600" w:lineRule="exact"/>
        <w:ind w:firstLine="3040"/>
        <w:rPr>
          <w:rFonts w:ascii="宋体" w:hAnsi="宋体" w:eastAsia="宋体"/>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type="linesAndChars" w:linePitch="312" w:charSpace="0"/>
        </w:sectPr>
      </w:pPr>
    </w:p>
    <w:p>
      <w:pPr>
        <w:jc w:val="center"/>
        <w:rPr>
          <w:rFonts w:ascii="宋体" w:hAnsi="宋体" w:eastAsia="宋体"/>
          <w:b/>
          <w:bCs/>
          <w:sz w:val="32"/>
          <w:szCs w:val="32"/>
        </w:rPr>
      </w:pPr>
    </w:p>
    <w:p>
      <w:pPr>
        <w:jc w:val="center"/>
        <w:rPr>
          <w:rFonts w:ascii="宋体" w:hAnsi="宋体" w:eastAsia="宋体"/>
          <w:b/>
          <w:bCs/>
          <w:sz w:val="32"/>
          <w:szCs w:val="32"/>
        </w:rPr>
      </w:pPr>
      <w:r>
        <w:rPr>
          <w:rFonts w:hint="eastAsia" w:ascii="宋体" w:hAnsi="宋体" w:eastAsia="宋体"/>
          <w:b/>
          <w:bCs/>
          <w:sz w:val="32"/>
          <w:szCs w:val="32"/>
        </w:rPr>
        <w:t>目</w:t>
      </w:r>
      <w:r>
        <w:rPr>
          <w:rFonts w:ascii="宋体" w:hAnsi="宋体" w:eastAsia="宋体"/>
          <w:b/>
          <w:bCs/>
          <w:sz w:val="32"/>
          <w:szCs w:val="32"/>
        </w:rPr>
        <w:t xml:space="preserve">  </w:t>
      </w:r>
      <w:r>
        <w:rPr>
          <w:rFonts w:hint="eastAsia" w:ascii="宋体" w:hAnsi="宋体" w:eastAsia="宋体"/>
          <w:b/>
          <w:bCs/>
          <w:sz w:val="32"/>
          <w:szCs w:val="32"/>
        </w:rPr>
        <w:t>录</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竞标须知前附表</w:t>
      </w:r>
      <w:r>
        <w:rPr>
          <w:rFonts w:ascii="宋体" w:hAnsi="宋体" w:eastAsia="宋体"/>
          <w:smallCaps/>
          <w:sz w:val="24"/>
          <w:szCs w:val="24"/>
        </w:rPr>
        <w:tab/>
      </w:r>
      <w:r>
        <w:rPr>
          <w:rFonts w:ascii="宋体" w:hAnsi="宋体" w:eastAsia="宋体"/>
          <w:smallCaps/>
          <w:sz w:val="24"/>
          <w:szCs w:val="24"/>
        </w:rPr>
        <w:t>3</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一、总则</w:t>
      </w:r>
      <w:r>
        <w:rPr>
          <w:rFonts w:ascii="宋体" w:hAnsi="宋体" w:eastAsia="宋体"/>
          <w:smallCaps/>
          <w:sz w:val="24"/>
          <w:szCs w:val="24"/>
        </w:rPr>
        <w:tab/>
      </w:r>
      <w:r>
        <w:rPr>
          <w:rFonts w:hint="eastAsia" w:ascii="宋体" w:hAnsi="宋体" w:eastAsia="宋体"/>
          <w:smallCaps/>
          <w:sz w:val="24"/>
          <w:szCs w:val="24"/>
        </w:rPr>
        <w:t>7</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二、竞争性谈判文件</w:t>
      </w:r>
      <w:r>
        <w:rPr>
          <w:rFonts w:ascii="宋体" w:hAnsi="宋体" w:eastAsia="宋体"/>
          <w:smallCaps/>
          <w:sz w:val="24"/>
          <w:szCs w:val="24"/>
        </w:rPr>
        <w:tab/>
      </w:r>
      <w:r>
        <w:rPr>
          <w:rFonts w:hint="eastAsia" w:ascii="宋体" w:hAnsi="宋体" w:eastAsia="宋体"/>
          <w:smallCaps/>
          <w:sz w:val="24"/>
          <w:szCs w:val="24"/>
        </w:rPr>
        <w:t>8</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三、响应文件</w:t>
      </w:r>
      <w:r>
        <w:rPr>
          <w:rFonts w:ascii="宋体" w:hAnsi="宋体" w:eastAsia="宋体"/>
          <w:smallCaps/>
          <w:sz w:val="24"/>
          <w:szCs w:val="24"/>
        </w:rPr>
        <w:tab/>
      </w:r>
      <w:r>
        <w:rPr>
          <w:rFonts w:hint="eastAsia" w:ascii="宋体" w:hAnsi="宋体" w:eastAsia="宋体"/>
          <w:smallCaps/>
          <w:sz w:val="24"/>
          <w:szCs w:val="24"/>
        </w:rPr>
        <w:t>9</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四、竞标</w:t>
      </w:r>
      <w:r>
        <w:rPr>
          <w:rFonts w:ascii="宋体" w:hAnsi="宋体" w:eastAsia="宋体"/>
          <w:smallCaps/>
          <w:sz w:val="24"/>
          <w:szCs w:val="24"/>
        </w:rPr>
        <w:tab/>
      </w:r>
      <w:r>
        <w:rPr>
          <w:rFonts w:ascii="宋体" w:hAnsi="宋体" w:eastAsia="宋体"/>
          <w:smallCaps/>
          <w:sz w:val="24"/>
          <w:szCs w:val="24"/>
        </w:rPr>
        <w:t>12</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五、开标</w:t>
      </w:r>
      <w:r>
        <w:rPr>
          <w:rFonts w:ascii="宋体" w:hAnsi="宋体" w:eastAsia="宋体"/>
          <w:smallCaps/>
          <w:sz w:val="24"/>
          <w:szCs w:val="24"/>
        </w:rPr>
        <w:tab/>
      </w:r>
      <w:r>
        <w:rPr>
          <w:rFonts w:ascii="宋体" w:hAnsi="宋体" w:eastAsia="宋体"/>
          <w:smallCaps/>
          <w:sz w:val="24"/>
          <w:szCs w:val="24"/>
        </w:rPr>
        <w:t>13</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六、评审</w:t>
      </w:r>
      <w:r>
        <w:rPr>
          <w:rFonts w:ascii="宋体" w:hAnsi="宋体" w:eastAsia="宋体"/>
          <w:smallCaps/>
          <w:sz w:val="24"/>
          <w:szCs w:val="24"/>
        </w:rPr>
        <w:tab/>
      </w:r>
      <w:r>
        <w:rPr>
          <w:rFonts w:ascii="宋体" w:hAnsi="宋体" w:eastAsia="宋体"/>
          <w:smallCaps/>
          <w:sz w:val="24"/>
          <w:szCs w:val="24"/>
        </w:rPr>
        <w:t>1</w:t>
      </w:r>
      <w:r>
        <w:rPr>
          <w:rFonts w:hint="eastAsia" w:ascii="宋体" w:hAnsi="宋体" w:eastAsia="宋体"/>
          <w:smallCaps/>
          <w:sz w:val="24"/>
          <w:szCs w:val="24"/>
        </w:rPr>
        <w:t>5</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七、合同授予</w:t>
      </w:r>
      <w:r>
        <w:rPr>
          <w:rFonts w:ascii="宋体" w:hAnsi="宋体" w:eastAsia="宋体"/>
          <w:smallCaps/>
          <w:sz w:val="24"/>
          <w:szCs w:val="24"/>
        </w:rPr>
        <w:tab/>
      </w:r>
      <w:r>
        <w:rPr>
          <w:rFonts w:ascii="宋体" w:hAnsi="宋体" w:eastAsia="宋体"/>
          <w:smallCaps/>
          <w:sz w:val="24"/>
          <w:szCs w:val="24"/>
        </w:rPr>
        <w:t>1</w:t>
      </w:r>
      <w:r>
        <w:rPr>
          <w:rFonts w:hint="eastAsia" w:ascii="宋体" w:hAnsi="宋体" w:eastAsia="宋体"/>
          <w:smallCaps/>
          <w:sz w:val="24"/>
          <w:szCs w:val="24"/>
        </w:rPr>
        <w:t>9</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八、其他事项</w:t>
      </w:r>
      <w:r>
        <w:rPr>
          <w:rFonts w:ascii="宋体" w:hAnsi="宋体" w:eastAsia="宋体"/>
          <w:smallCaps/>
          <w:sz w:val="24"/>
          <w:szCs w:val="24"/>
        </w:rPr>
        <w:tab/>
      </w:r>
      <w:r>
        <w:rPr>
          <w:rFonts w:hint="eastAsia" w:ascii="宋体" w:hAnsi="宋体" w:eastAsia="宋体"/>
          <w:smallCaps/>
          <w:sz w:val="24"/>
          <w:szCs w:val="24"/>
        </w:rPr>
        <w:t>21</w:t>
      </w:r>
    </w:p>
    <w:p>
      <w:pPr>
        <w:tabs>
          <w:tab w:val="right" w:leader="dot" w:pos="9060"/>
        </w:tabs>
        <w:spacing w:before="120" w:after="120"/>
        <w:rPr>
          <w:rFonts w:ascii="宋体" w:hAnsi="宋体" w:eastAsia="宋体"/>
          <w:b/>
          <w:caps/>
          <w:sz w:val="24"/>
          <w:szCs w:val="24"/>
        </w:rPr>
      </w:pPr>
      <w:r>
        <w:rPr>
          <w:rFonts w:hint="eastAsia" w:ascii="宋体" w:hAnsi="宋体" w:eastAsia="宋体"/>
          <w:b/>
          <w:caps/>
          <w:sz w:val="24"/>
          <w:szCs w:val="24"/>
        </w:rPr>
        <w:t>第三章</w:t>
      </w:r>
      <w:r>
        <w:rPr>
          <w:rFonts w:ascii="宋体" w:hAnsi="宋体" w:eastAsia="宋体"/>
          <w:b/>
          <w:caps/>
          <w:sz w:val="24"/>
          <w:szCs w:val="24"/>
        </w:rPr>
        <w:t xml:space="preserve">  </w:t>
      </w:r>
      <w:r>
        <w:rPr>
          <w:rFonts w:hint="eastAsia" w:ascii="宋体" w:hAnsi="宋体" w:eastAsia="宋体"/>
          <w:b/>
          <w:caps/>
          <w:sz w:val="24"/>
          <w:szCs w:val="24"/>
        </w:rPr>
        <w:t>项目概况及技术服务要求</w:t>
      </w:r>
      <w:r>
        <w:rPr>
          <w:rFonts w:ascii="宋体" w:hAnsi="宋体" w:eastAsia="宋体"/>
          <w:b/>
          <w:caps/>
          <w:sz w:val="24"/>
          <w:szCs w:val="24"/>
        </w:rPr>
        <w:tab/>
      </w:r>
      <w:r>
        <w:rPr>
          <w:rFonts w:ascii="宋体" w:hAnsi="宋体" w:eastAsia="宋体"/>
          <w:b/>
          <w:caps/>
          <w:sz w:val="24"/>
          <w:szCs w:val="24"/>
        </w:rPr>
        <w:t>2</w:t>
      </w:r>
      <w:r>
        <w:rPr>
          <w:rFonts w:hint="eastAsia" w:ascii="宋体" w:hAnsi="宋体" w:eastAsia="宋体"/>
          <w:b/>
          <w:caps/>
          <w:sz w:val="24"/>
          <w:szCs w:val="24"/>
        </w:rPr>
        <w:t>2</w:t>
      </w:r>
    </w:p>
    <w:p>
      <w:pPr>
        <w:tabs>
          <w:tab w:val="right" w:leader="dot" w:pos="9060"/>
        </w:tabs>
        <w:spacing w:before="120" w:after="120"/>
        <w:rPr>
          <w:rFonts w:ascii="宋体" w:hAnsi="宋体" w:eastAsia="宋体"/>
          <w:sz w:val="24"/>
          <w:szCs w:val="24"/>
        </w:rPr>
      </w:pPr>
      <w:r>
        <w:rPr>
          <w:rFonts w:hint="eastAsia" w:ascii="宋体" w:hAnsi="宋体" w:eastAsia="宋体"/>
          <w:b/>
          <w:caps/>
          <w:sz w:val="24"/>
          <w:szCs w:val="24"/>
        </w:rPr>
        <w:t>第四章</w:t>
      </w:r>
      <w:r>
        <w:rPr>
          <w:rFonts w:ascii="宋体" w:hAnsi="宋体" w:eastAsia="宋体"/>
          <w:b/>
          <w:caps/>
          <w:sz w:val="24"/>
          <w:szCs w:val="24"/>
        </w:rPr>
        <w:t xml:space="preserve">  </w:t>
      </w:r>
      <w:r>
        <w:rPr>
          <w:rFonts w:hint="eastAsia" w:ascii="宋体" w:hAnsi="宋体" w:eastAsia="宋体"/>
          <w:b/>
          <w:caps/>
          <w:sz w:val="24"/>
          <w:szCs w:val="24"/>
        </w:rPr>
        <w:t>合同协议书</w:t>
      </w:r>
      <w:r>
        <w:rPr>
          <w:rFonts w:ascii="宋体" w:hAnsi="宋体" w:eastAsia="宋体"/>
          <w:b/>
          <w:caps/>
          <w:sz w:val="24"/>
          <w:szCs w:val="24"/>
        </w:rPr>
        <w:tab/>
      </w:r>
      <w:r>
        <w:rPr>
          <w:rFonts w:ascii="宋体" w:hAnsi="宋体" w:eastAsia="宋体"/>
          <w:b/>
          <w:caps/>
          <w:sz w:val="24"/>
          <w:szCs w:val="24"/>
        </w:rPr>
        <w:t>23</w:t>
      </w:r>
    </w:p>
    <w:p>
      <w:pPr>
        <w:tabs>
          <w:tab w:val="right" w:leader="dot" w:pos="9060"/>
        </w:tabs>
        <w:spacing w:before="120" w:after="120"/>
        <w:rPr>
          <w:rFonts w:ascii="宋体" w:hAnsi="宋体" w:eastAsia="宋体"/>
          <w:b/>
          <w:caps/>
          <w:sz w:val="24"/>
          <w:szCs w:val="24"/>
        </w:rPr>
      </w:pPr>
      <w:r>
        <w:rPr>
          <w:rFonts w:hint="eastAsia" w:ascii="宋体" w:hAnsi="宋体" w:eastAsia="宋体"/>
          <w:b/>
          <w:caps/>
          <w:sz w:val="24"/>
          <w:szCs w:val="24"/>
        </w:rPr>
        <w:t>第五章</w:t>
      </w:r>
      <w:r>
        <w:rPr>
          <w:rFonts w:ascii="宋体" w:hAnsi="宋体" w:eastAsia="宋体"/>
          <w:b/>
          <w:caps/>
          <w:sz w:val="24"/>
          <w:szCs w:val="24"/>
        </w:rPr>
        <w:t xml:space="preserve">  </w:t>
      </w:r>
      <w:r>
        <w:rPr>
          <w:rFonts w:hint="eastAsia" w:ascii="宋体" w:hAnsi="宋体" w:eastAsia="宋体"/>
          <w:b/>
          <w:caps/>
          <w:sz w:val="24"/>
          <w:szCs w:val="24"/>
        </w:rPr>
        <w:t>响应文件格式</w:t>
      </w:r>
      <w:r>
        <w:rPr>
          <w:rFonts w:ascii="宋体" w:hAnsi="宋体" w:eastAsia="宋体"/>
          <w:b/>
          <w:caps/>
          <w:sz w:val="24"/>
          <w:szCs w:val="24"/>
        </w:rPr>
        <w:tab/>
      </w:r>
      <w:r>
        <w:rPr>
          <w:rFonts w:hint="eastAsia" w:ascii="宋体" w:hAnsi="宋体" w:eastAsia="宋体"/>
          <w:b/>
          <w:caps/>
          <w:sz w:val="24"/>
          <w:szCs w:val="24"/>
        </w:rPr>
        <w:t>26</w:t>
      </w:r>
    </w:p>
    <w:p>
      <w:pPr>
        <w:pStyle w:val="7"/>
        <w:rPr>
          <w:b/>
        </w:rPr>
      </w:pPr>
      <w:r>
        <w:rPr>
          <w:rFonts w:hint="eastAsia" w:ascii="宋体" w:hAnsi="宋体" w:eastAsia="宋体"/>
          <w:b/>
          <w:caps/>
          <w:sz w:val="24"/>
          <w:szCs w:val="24"/>
        </w:rPr>
        <w:t>商务标</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一、竞标函</w:t>
      </w:r>
      <w:r>
        <w:rPr>
          <w:rFonts w:ascii="宋体" w:hAnsi="宋体" w:eastAsia="宋体"/>
          <w:smallCaps/>
          <w:sz w:val="24"/>
          <w:szCs w:val="24"/>
        </w:rPr>
        <w:tab/>
      </w:r>
      <w:r>
        <w:rPr>
          <w:rFonts w:hint="eastAsia" w:ascii="宋体" w:hAnsi="宋体" w:eastAsia="宋体"/>
          <w:smallCaps/>
          <w:sz w:val="24"/>
          <w:szCs w:val="24"/>
        </w:rPr>
        <w:t>28</w:t>
      </w:r>
    </w:p>
    <w:p>
      <w:pPr>
        <w:tabs>
          <w:tab w:val="right" w:leader="dot" w:pos="9060"/>
        </w:tabs>
        <w:ind w:left="210"/>
        <w:rPr>
          <w:rFonts w:ascii="宋体" w:hAnsi="宋体" w:eastAsia="宋体"/>
          <w:smallCaps/>
          <w:sz w:val="24"/>
          <w:szCs w:val="24"/>
        </w:rPr>
      </w:pPr>
      <w:r>
        <w:rPr>
          <w:rFonts w:hint="eastAsia" w:ascii="宋体" w:hAnsi="宋体" w:eastAsia="宋体"/>
          <w:b/>
          <w:smallCaps/>
          <w:sz w:val="24"/>
          <w:szCs w:val="24"/>
        </w:rPr>
        <w:t>二、竞标函附表</w:t>
      </w:r>
      <w:r>
        <w:rPr>
          <w:rFonts w:ascii="宋体" w:hAnsi="宋体" w:eastAsia="宋体"/>
          <w:smallCaps/>
          <w:sz w:val="24"/>
          <w:szCs w:val="24"/>
        </w:rPr>
        <w:tab/>
      </w:r>
      <w:r>
        <w:rPr>
          <w:rFonts w:hint="eastAsia" w:ascii="宋体" w:hAnsi="宋体" w:eastAsia="宋体"/>
          <w:smallCaps/>
          <w:sz w:val="24"/>
          <w:szCs w:val="24"/>
        </w:rPr>
        <w:t>29</w:t>
      </w:r>
    </w:p>
    <w:p>
      <w:pPr>
        <w:tabs>
          <w:tab w:val="right" w:leader="dot" w:pos="9060"/>
        </w:tabs>
        <w:ind w:left="210"/>
      </w:pPr>
      <w:r>
        <w:rPr>
          <w:rFonts w:hint="eastAsia" w:ascii="宋体" w:hAnsi="宋体" w:eastAsia="宋体"/>
          <w:b/>
          <w:smallCaps/>
          <w:sz w:val="24"/>
          <w:szCs w:val="24"/>
        </w:rPr>
        <w:t>三、证明供应商合格和资格文件</w:t>
      </w:r>
      <w:r>
        <w:rPr>
          <w:rFonts w:ascii="宋体" w:hAnsi="宋体" w:eastAsia="宋体"/>
          <w:smallCaps/>
          <w:sz w:val="24"/>
          <w:szCs w:val="24"/>
        </w:rPr>
        <w:tab/>
      </w:r>
      <w:r>
        <w:rPr>
          <w:rFonts w:hint="eastAsia" w:ascii="宋体" w:hAnsi="宋体" w:eastAsia="宋体"/>
          <w:smallCaps/>
          <w:sz w:val="24"/>
          <w:szCs w:val="24"/>
        </w:rPr>
        <w:t>30</w:t>
      </w:r>
    </w:p>
    <w:p>
      <w:pPr>
        <w:pStyle w:val="7"/>
        <w:rPr>
          <w:rFonts w:ascii="宋体" w:hAnsi="宋体" w:eastAsia="宋体"/>
          <w:b/>
          <w:caps/>
          <w:sz w:val="24"/>
          <w:szCs w:val="24"/>
        </w:rPr>
      </w:pPr>
      <w:r>
        <w:rPr>
          <w:rFonts w:hint="eastAsia" w:ascii="宋体" w:hAnsi="宋体" w:eastAsia="宋体"/>
          <w:b/>
          <w:caps/>
          <w:sz w:val="24"/>
          <w:szCs w:val="24"/>
        </w:rPr>
        <w:t>技术标</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一、竞标保证金缴纳凭证</w:t>
      </w:r>
      <w:r>
        <w:rPr>
          <w:rFonts w:ascii="宋体" w:hAnsi="宋体" w:eastAsia="宋体"/>
          <w:smallCaps/>
          <w:sz w:val="24"/>
          <w:szCs w:val="24"/>
        </w:rPr>
        <w:tab/>
      </w:r>
      <w:r>
        <w:rPr>
          <w:rFonts w:hint="eastAsia" w:ascii="宋体" w:hAnsi="宋体" w:eastAsia="宋体"/>
          <w:smallCaps/>
          <w:sz w:val="24"/>
          <w:szCs w:val="24"/>
        </w:rPr>
        <w:t>31</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二、拟投入本项目的技术力量</w:t>
      </w:r>
      <w:r>
        <w:rPr>
          <w:rFonts w:ascii="宋体" w:hAnsi="宋体" w:eastAsia="宋体"/>
          <w:smallCaps/>
          <w:sz w:val="24"/>
          <w:szCs w:val="24"/>
        </w:rPr>
        <w:tab/>
      </w:r>
      <w:r>
        <w:rPr>
          <w:rFonts w:hint="eastAsia" w:ascii="宋体" w:hAnsi="宋体" w:eastAsia="宋体"/>
          <w:smallCaps/>
          <w:sz w:val="24"/>
          <w:szCs w:val="24"/>
        </w:rPr>
        <w:t>32</w:t>
      </w:r>
    </w:p>
    <w:p>
      <w:pPr>
        <w:tabs>
          <w:tab w:val="right" w:leader="dot" w:pos="9060"/>
        </w:tabs>
        <w:ind w:left="239" w:leftChars="109" w:firstLine="24" w:firstLineChars="10"/>
        <w:rPr>
          <w:rFonts w:ascii="宋体" w:hAnsi="宋体" w:eastAsia="宋体"/>
          <w:b/>
          <w:smallCaps/>
          <w:sz w:val="24"/>
          <w:szCs w:val="24"/>
        </w:rPr>
      </w:pPr>
      <w:r>
        <w:rPr>
          <w:rFonts w:hint="eastAsia" w:ascii="宋体" w:hAnsi="宋体" w:eastAsia="宋体"/>
          <w:b/>
          <w:smallCaps/>
          <w:sz w:val="24"/>
          <w:szCs w:val="24"/>
        </w:rPr>
        <w:t>三、技术方案</w:t>
      </w:r>
      <w:r>
        <w:rPr>
          <w:rFonts w:ascii="宋体" w:hAnsi="宋体" w:eastAsia="宋体"/>
          <w:sz w:val="24"/>
          <w:szCs w:val="24"/>
        </w:rPr>
        <w:tab/>
      </w:r>
      <w:r>
        <w:rPr>
          <w:rFonts w:hint="eastAsia" w:ascii="宋体" w:hAnsi="宋体" w:eastAsia="宋体"/>
          <w:sz w:val="24"/>
          <w:szCs w:val="24"/>
        </w:rPr>
        <w:t>34</w:t>
      </w:r>
    </w:p>
    <w:p>
      <w:pPr>
        <w:tabs>
          <w:tab w:val="right" w:leader="dot" w:pos="9060"/>
        </w:tabs>
        <w:ind w:left="210"/>
        <w:rPr>
          <w:rFonts w:ascii="宋体" w:hAnsi="宋体" w:eastAsia="宋体"/>
          <w:sz w:val="24"/>
          <w:szCs w:val="24"/>
        </w:rPr>
      </w:pPr>
      <w:r>
        <w:rPr>
          <w:rFonts w:hint="eastAsia" w:ascii="宋体" w:hAnsi="宋体" w:eastAsia="宋体"/>
          <w:b/>
          <w:smallCaps/>
          <w:sz w:val="24"/>
          <w:szCs w:val="24"/>
        </w:rPr>
        <w:t>四、服务承诺</w:t>
      </w:r>
      <w:r>
        <w:rPr>
          <w:rFonts w:ascii="宋体" w:hAnsi="宋体" w:eastAsia="宋体"/>
          <w:smallCaps/>
          <w:sz w:val="24"/>
          <w:szCs w:val="24"/>
        </w:rPr>
        <w:tab/>
      </w:r>
      <w:r>
        <w:rPr>
          <w:rFonts w:hint="eastAsia" w:ascii="宋体" w:hAnsi="宋体" w:eastAsia="宋体"/>
          <w:smallCaps/>
          <w:sz w:val="24"/>
          <w:szCs w:val="24"/>
        </w:rPr>
        <w:t>34</w:t>
      </w:r>
    </w:p>
    <w:p>
      <w:pPr>
        <w:tabs>
          <w:tab w:val="right" w:leader="dot" w:pos="9060"/>
        </w:tabs>
        <w:ind w:left="210"/>
        <w:rPr>
          <w:rFonts w:ascii="宋体" w:hAnsi="宋体" w:eastAsia="宋体"/>
          <w:sz w:val="24"/>
          <w:szCs w:val="24"/>
        </w:rPr>
        <w:sectPr>
          <w:pgSz w:w="11906" w:h="16838"/>
          <w:pgMar w:top="1021" w:right="964" w:bottom="851" w:left="1191" w:header="851" w:footer="992" w:gutter="0"/>
          <w:pgNumType w:start="1"/>
          <w:cols w:space="720" w:num="1"/>
          <w:docGrid w:type="linesAndChars" w:linePitch="312" w:charSpace="0"/>
        </w:sectPr>
      </w:pPr>
      <w:r>
        <w:rPr>
          <w:rFonts w:hint="eastAsia" w:ascii="宋体" w:hAnsi="宋体" w:eastAsia="宋体"/>
          <w:b/>
          <w:smallCaps/>
          <w:sz w:val="24"/>
          <w:szCs w:val="24"/>
        </w:rPr>
        <w:t>五、供应商认为需要说明的其它资料</w:t>
      </w:r>
      <w:r>
        <w:rPr>
          <w:rFonts w:ascii="宋体" w:hAnsi="宋体" w:eastAsia="宋体"/>
          <w:smallCaps/>
          <w:sz w:val="24"/>
          <w:szCs w:val="24"/>
        </w:rPr>
        <w:tab/>
      </w:r>
      <w:r>
        <w:rPr>
          <w:rFonts w:hint="eastAsia" w:ascii="宋体" w:hAnsi="宋体" w:eastAsia="宋体"/>
          <w:smallCaps/>
          <w:sz w:val="24"/>
          <w:szCs w:val="24"/>
        </w:rPr>
        <w:t>3</w:t>
      </w:r>
    </w:p>
    <w:p>
      <w:pPr>
        <w:spacing w:line="360" w:lineRule="exact"/>
        <w:ind w:firstLine="420"/>
        <w:jc w:val="center"/>
        <w:rPr>
          <w:rStyle w:val="20"/>
          <w:rFonts w:hAnsi="宋体"/>
          <w:bCs w:val="0"/>
          <w:sz w:val="24"/>
          <w:szCs w:val="22"/>
        </w:rPr>
      </w:pPr>
      <w:r>
        <w:rPr>
          <w:rFonts w:hint="eastAsia" w:hAnsi="宋体"/>
          <w:b/>
          <w:sz w:val="24"/>
        </w:rPr>
        <w:t>田阳县人民医院内科综合大楼项目-两层升降横移停车设备项目（</w:t>
      </w:r>
      <w:r>
        <w:rPr>
          <w:rFonts w:hAnsi="宋体"/>
          <w:b/>
          <w:sz w:val="24"/>
        </w:rPr>
        <w:t>BSZC2020-J1-210543-HYZB</w:t>
      </w:r>
      <w:r>
        <w:rPr>
          <w:rFonts w:hint="eastAsia" w:hAnsi="宋体"/>
          <w:b/>
          <w:sz w:val="24"/>
        </w:rPr>
        <w:t>）</w:t>
      </w:r>
      <w:r>
        <w:rPr>
          <w:rFonts w:hint="eastAsia" w:ascii="宋体" w:hAnsi="宋体"/>
          <w:b/>
          <w:sz w:val="24"/>
        </w:rPr>
        <w:t>竞争性谈判公告</w:t>
      </w:r>
    </w:p>
    <w:p>
      <w:pPr>
        <w:pStyle w:val="14"/>
        <w:spacing w:before="75" w:after="75" w:line="360" w:lineRule="exact"/>
        <w:rPr>
          <w:b/>
          <w:bCs/>
          <w:sz w:val="21"/>
          <w:szCs w:val="21"/>
        </w:rPr>
      </w:pPr>
      <w:r>
        <w:rPr>
          <w:rStyle w:val="20"/>
          <w:rFonts w:hint="eastAsia"/>
          <w:sz w:val="21"/>
          <w:szCs w:val="21"/>
        </w:rPr>
        <w:t>项目概况：</w:t>
      </w:r>
    </w:p>
    <w:p>
      <w:pPr>
        <w:pStyle w:val="14"/>
        <w:spacing w:before="75" w:after="75" w:line="360" w:lineRule="exact"/>
        <w:ind w:firstLine="482"/>
        <w:rPr>
          <w:kern w:val="2"/>
          <w:sz w:val="21"/>
          <w:szCs w:val="21"/>
        </w:rPr>
      </w:pPr>
      <w:r>
        <w:rPr>
          <w:rFonts w:hint="eastAsia"/>
          <w:kern w:val="2"/>
          <w:sz w:val="21"/>
          <w:szCs w:val="21"/>
        </w:rPr>
        <w:t>田阳县人民医院内科综合大楼项目-两层升降横移停车设备项目项目采用采购人和评审专家分别书面推荐的方式邀请不少于3家符合相应资格条件的供应商参与竞争性谈判。潜在供应商应在百色市华逸建设项目管理咨询有限公司 （百色市龙景区亿家龙景名都3栋1单元201）获取竞争性谈判采购文件，并于2021年1月6日上午9时30分</w:t>
      </w:r>
      <w:r>
        <w:rPr>
          <w:rFonts w:hint="eastAsia"/>
          <w:color w:val="FF0000"/>
          <w:kern w:val="2"/>
          <w:sz w:val="21"/>
          <w:szCs w:val="21"/>
          <w:u w:val="single"/>
        </w:rPr>
        <w:t>（北京时间）</w:t>
      </w:r>
      <w:r>
        <w:rPr>
          <w:rFonts w:hint="eastAsia"/>
          <w:kern w:val="2"/>
          <w:sz w:val="21"/>
          <w:szCs w:val="21"/>
        </w:rPr>
        <w:t>前提交竞标文件。</w:t>
      </w:r>
    </w:p>
    <w:p>
      <w:pPr>
        <w:pStyle w:val="14"/>
        <w:numPr>
          <w:ilvl w:val="0"/>
          <w:numId w:val="2"/>
        </w:numPr>
        <w:spacing w:before="75" w:after="75" w:line="360" w:lineRule="exact"/>
        <w:jc w:val="left"/>
        <w:rPr>
          <w:rStyle w:val="20"/>
          <w:sz w:val="21"/>
          <w:szCs w:val="21"/>
        </w:rPr>
      </w:pPr>
      <w:r>
        <w:rPr>
          <w:rStyle w:val="20"/>
          <w:rFonts w:hint="eastAsia"/>
          <w:sz w:val="21"/>
          <w:szCs w:val="21"/>
        </w:rPr>
        <w:t>项目基本情况：</w:t>
      </w:r>
    </w:p>
    <w:p>
      <w:pPr>
        <w:pStyle w:val="14"/>
        <w:spacing w:before="75" w:after="75" w:line="360" w:lineRule="exact"/>
        <w:ind w:firstLine="480"/>
        <w:rPr>
          <w:rFonts w:ascii="sans-serif" w:hAnsi="sans-serif" w:eastAsia="sans-serif" w:cs="sans-serif"/>
          <w:sz w:val="21"/>
          <w:szCs w:val="21"/>
        </w:rPr>
      </w:pPr>
      <w:r>
        <w:rPr>
          <w:rFonts w:hint="eastAsia"/>
          <w:sz w:val="21"/>
          <w:szCs w:val="21"/>
        </w:rPr>
        <w:t>项目编号：</w:t>
      </w:r>
      <w:r>
        <w:rPr>
          <w:sz w:val="21"/>
          <w:szCs w:val="21"/>
        </w:rPr>
        <w:t>BSZC2020-J1-210543-HYZB</w:t>
      </w:r>
      <w:r>
        <w:rPr>
          <w:rFonts w:hint="eastAsia"/>
          <w:sz w:val="21"/>
          <w:szCs w:val="21"/>
        </w:rPr>
        <w:t>，</w:t>
      </w:r>
      <w:r>
        <w:rPr>
          <w:rFonts w:hint="eastAsia"/>
          <w:sz w:val="21"/>
          <w:szCs w:val="21"/>
          <w:highlight w:val="yellow"/>
        </w:rPr>
        <w:t>采购计划备案文号：</w:t>
      </w:r>
      <w:r>
        <w:rPr>
          <w:rFonts w:hint="eastAsia"/>
          <w:sz w:val="21"/>
          <w:szCs w:val="21"/>
        </w:rPr>
        <w:t>TYZC2020-J1-01843-001</w:t>
      </w:r>
    </w:p>
    <w:p>
      <w:pPr>
        <w:pStyle w:val="14"/>
        <w:spacing w:before="75" w:after="75" w:line="360" w:lineRule="exact"/>
        <w:ind w:firstLine="420" w:firstLineChars="200"/>
        <w:rPr>
          <w:rFonts w:ascii="sans-serif" w:hAnsi="sans-serif" w:cs="sans-serif"/>
          <w:sz w:val="21"/>
          <w:szCs w:val="21"/>
        </w:rPr>
      </w:pPr>
      <w:r>
        <w:rPr>
          <w:rFonts w:hint="eastAsia"/>
          <w:sz w:val="21"/>
          <w:szCs w:val="21"/>
        </w:rPr>
        <w:t xml:space="preserve">项目名称：田阳县人民医院内科综合大楼项目-两层升降横移停车设备项目； </w:t>
      </w:r>
    </w:p>
    <w:p>
      <w:pPr>
        <w:pStyle w:val="14"/>
        <w:spacing w:before="75" w:after="75" w:line="360" w:lineRule="exact"/>
        <w:ind w:firstLine="480"/>
        <w:rPr>
          <w:rFonts w:ascii="sans-serif" w:hAnsi="sans-serif" w:cs="sans-serif"/>
          <w:sz w:val="21"/>
          <w:szCs w:val="21"/>
        </w:rPr>
      </w:pPr>
      <w:r>
        <w:rPr>
          <w:rFonts w:hint="eastAsia"/>
          <w:sz w:val="21"/>
          <w:szCs w:val="21"/>
        </w:rPr>
        <w:t>采购方式：竞争性谈判；</w:t>
      </w:r>
    </w:p>
    <w:p>
      <w:pPr>
        <w:pStyle w:val="14"/>
        <w:spacing w:before="75" w:after="75" w:line="360" w:lineRule="exact"/>
        <w:ind w:firstLine="480"/>
        <w:rPr>
          <w:rFonts w:ascii="sans-serif" w:hAnsi="sans-serif" w:eastAsia="sans-serif" w:cs="sans-serif"/>
          <w:sz w:val="21"/>
          <w:szCs w:val="21"/>
        </w:rPr>
      </w:pPr>
      <w:r>
        <w:rPr>
          <w:rFonts w:hint="eastAsia"/>
          <w:sz w:val="21"/>
          <w:szCs w:val="21"/>
        </w:rPr>
        <w:t>采购预算金额（人民币）：190.00万元；</w:t>
      </w:r>
    </w:p>
    <w:p>
      <w:pPr>
        <w:pStyle w:val="14"/>
        <w:spacing w:before="75" w:after="75" w:line="360" w:lineRule="exact"/>
        <w:ind w:firstLine="480"/>
        <w:rPr>
          <w:rFonts w:ascii="sans-serif" w:hAnsi="sans-serif" w:eastAsia="sans-serif" w:cs="sans-serif"/>
          <w:sz w:val="21"/>
          <w:szCs w:val="21"/>
        </w:rPr>
      </w:pPr>
      <w:r>
        <w:rPr>
          <w:rFonts w:hint="eastAsia"/>
          <w:sz w:val="21"/>
          <w:szCs w:val="21"/>
        </w:rPr>
        <w:t>最高限价（人民币）：190.00万元；</w:t>
      </w:r>
    </w:p>
    <w:p>
      <w:pPr>
        <w:spacing w:line="380" w:lineRule="exact"/>
        <w:ind w:firstLine="420" w:firstLineChars="200"/>
        <w:rPr>
          <w:rFonts w:ascii="宋体" w:hAnsi="Times New Roman" w:eastAsia="宋体"/>
          <w:sz w:val="21"/>
          <w:szCs w:val="21"/>
        </w:rPr>
      </w:pPr>
      <w:r>
        <w:rPr>
          <w:rFonts w:hint="eastAsia" w:ascii="宋体" w:hAnsi="Times New Roman" w:eastAsia="宋体"/>
          <w:sz w:val="21"/>
          <w:szCs w:val="21"/>
        </w:rPr>
        <w:t>采购需求：拟采购田阳县人民医院内科综合大楼项目-两层升降横移停车设备项目(具体内容详见竞争性谈判采购文件)；</w:t>
      </w:r>
    </w:p>
    <w:p>
      <w:pPr>
        <w:spacing w:line="380" w:lineRule="exact"/>
        <w:ind w:firstLine="420" w:firstLineChars="200"/>
        <w:rPr>
          <w:rFonts w:ascii="宋体" w:hAnsi="Times New Roman" w:eastAsia="宋体"/>
          <w:sz w:val="21"/>
          <w:szCs w:val="21"/>
        </w:rPr>
      </w:pPr>
      <w:r>
        <w:rPr>
          <w:rFonts w:hint="eastAsia" w:ascii="宋体" w:hAnsi="Times New Roman" w:eastAsia="宋体"/>
          <w:sz w:val="21"/>
          <w:szCs w:val="21"/>
        </w:rPr>
        <w:t>合同履行期限：自签订合同之日起80天内完成。</w:t>
      </w:r>
    </w:p>
    <w:p>
      <w:pPr>
        <w:pStyle w:val="14"/>
        <w:spacing w:before="75" w:after="75" w:line="360" w:lineRule="exact"/>
        <w:ind w:firstLine="480"/>
        <w:rPr>
          <w:rStyle w:val="20"/>
          <w:sz w:val="21"/>
          <w:szCs w:val="21"/>
        </w:rPr>
      </w:pPr>
      <w:r>
        <w:rPr>
          <w:rFonts w:hint="eastAsia"/>
          <w:sz w:val="21"/>
          <w:szCs w:val="21"/>
        </w:rPr>
        <w:t>本项目不接受联合体。</w:t>
      </w:r>
    </w:p>
    <w:p>
      <w:pPr>
        <w:pStyle w:val="14"/>
        <w:spacing w:before="75" w:after="75" w:line="360" w:lineRule="exact"/>
        <w:rPr>
          <w:rFonts w:ascii="sans-serif" w:hAnsi="sans-serif" w:eastAsia="sans-serif" w:cs="sans-serif"/>
          <w:sz w:val="21"/>
          <w:szCs w:val="21"/>
        </w:rPr>
      </w:pPr>
      <w:r>
        <w:rPr>
          <w:rStyle w:val="20"/>
          <w:rFonts w:hint="eastAsia"/>
          <w:sz w:val="21"/>
          <w:szCs w:val="21"/>
        </w:rPr>
        <w:t>二、申请人的资格要求：</w:t>
      </w:r>
    </w:p>
    <w:p>
      <w:pPr>
        <w:pStyle w:val="14"/>
        <w:spacing w:before="75" w:after="75" w:line="360" w:lineRule="exact"/>
        <w:ind w:firstLine="480"/>
        <w:rPr>
          <w:rFonts w:ascii="sans-serif" w:hAnsi="sans-serif" w:eastAsia="sans-serif" w:cs="sans-serif"/>
          <w:sz w:val="21"/>
          <w:szCs w:val="21"/>
        </w:rPr>
      </w:pPr>
      <w:r>
        <w:rPr>
          <w:rFonts w:hint="eastAsia"/>
          <w:sz w:val="21"/>
          <w:szCs w:val="21"/>
        </w:rPr>
        <w:t>1.满足《中华人民共和国政府采购法》第二十二条的规定；</w:t>
      </w:r>
    </w:p>
    <w:p>
      <w:pPr>
        <w:pStyle w:val="14"/>
        <w:spacing w:before="75" w:after="75" w:line="360" w:lineRule="exact"/>
        <w:ind w:firstLine="480"/>
        <w:rPr>
          <w:sz w:val="21"/>
          <w:szCs w:val="21"/>
        </w:rPr>
      </w:pPr>
      <w:r>
        <w:rPr>
          <w:rFonts w:hint="eastAsia"/>
          <w:sz w:val="21"/>
          <w:szCs w:val="21"/>
        </w:rPr>
        <w:t>2.落实政府采购政策需满足的资格要求：《政府采购促进中小企业发展暂行办法》（财库[2011]181号）、《关于政府采购支持监狱企业发展有关问题的通知》(财库[2014]68号)。</w:t>
      </w:r>
    </w:p>
    <w:p>
      <w:pPr>
        <w:pStyle w:val="14"/>
        <w:spacing w:before="75" w:after="75" w:line="360" w:lineRule="exact"/>
        <w:ind w:firstLine="420" w:firstLineChars="200"/>
        <w:rPr>
          <w:rFonts w:ascii="sans-serif" w:hAnsi="sans-serif" w:eastAsia="sans-serif" w:cs="sans-serif"/>
          <w:sz w:val="21"/>
          <w:szCs w:val="21"/>
        </w:rPr>
      </w:pPr>
      <w:r>
        <w:rPr>
          <w:rFonts w:hint="eastAsia"/>
          <w:sz w:val="21"/>
          <w:szCs w:val="21"/>
        </w:rPr>
        <w:t>3.本项目的特定资格要求：</w:t>
      </w:r>
    </w:p>
    <w:p>
      <w:pPr>
        <w:pStyle w:val="14"/>
        <w:spacing w:before="75" w:after="75" w:line="360" w:lineRule="exact"/>
        <w:ind w:firstLine="315" w:firstLineChars="150"/>
        <w:rPr>
          <w:rStyle w:val="20"/>
          <w:b w:val="0"/>
          <w:sz w:val="21"/>
          <w:szCs w:val="21"/>
        </w:rPr>
      </w:pPr>
      <w:r>
        <w:rPr>
          <w:rStyle w:val="20"/>
          <w:rFonts w:hint="eastAsia"/>
          <w:b w:val="0"/>
          <w:sz w:val="21"/>
          <w:szCs w:val="21"/>
        </w:rPr>
        <w:t>（1）、符合《中华人民共和国政府采购法》和《政府采购非招标采购方式管理办法》的有关规定。</w:t>
      </w:r>
      <w:r>
        <w:rPr>
          <w:rStyle w:val="20"/>
          <w:b w:val="0"/>
          <w:sz w:val="21"/>
          <w:szCs w:val="21"/>
        </w:rPr>
        <w:t xml:space="preserve"> </w:t>
      </w:r>
    </w:p>
    <w:p>
      <w:pPr>
        <w:pStyle w:val="40"/>
        <w:shd w:val="clear" w:color="auto" w:fill="FFFFFF"/>
        <w:spacing w:line="360" w:lineRule="exact"/>
        <w:ind w:firstLine="210" w:firstLineChars="100"/>
        <w:rPr>
          <w:rFonts w:ascii="Arial" w:hAnsi="Arial" w:cs="Arial"/>
        </w:rPr>
      </w:pPr>
      <w:r>
        <w:rPr>
          <w:rStyle w:val="20"/>
          <w:rFonts w:hint="eastAsia"/>
          <w:b w:val="0"/>
          <w:szCs w:val="21"/>
        </w:rPr>
        <w:t>（2）、</w:t>
      </w:r>
      <w:r>
        <w:rPr>
          <w:rFonts w:hint="eastAsia" w:cs="Arial"/>
        </w:rPr>
        <w:t>国内注册（指按国家有关规定要求注册的），生产或经营本次采购货物，具备独立法人资格且同时具备《中华人民共和国政府采购法》第二十二条规定条件的供应商。</w:t>
      </w:r>
    </w:p>
    <w:p>
      <w:pPr>
        <w:pStyle w:val="14"/>
        <w:spacing w:before="75" w:after="75" w:line="360" w:lineRule="exact"/>
        <w:ind w:firstLine="315" w:firstLineChars="150"/>
        <w:rPr>
          <w:rStyle w:val="20"/>
          <w:b w:val="0"/>
          <w:sz w:val="21"/>
          <w:szCs w:val="21"/>
        </w:rPr>
      </w:pPr>
      <w:r>
        <w:rPr>
          <w:rStyle w:val="20"/>
          <w:rFonts w:hint="eastAsia"/>
          <w:b w:val="0"/>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4"/>
        <w:spacing w:before="75" w:after="75" w:line="360" w:lineRule="exact"/>
        <w:ind w:firstLine="315" w:firstLineChars="150"/>
        <w:rPr>
          <w:rStyle w:val="20"/>
          <w:b w:val="0"/>
          <w:sz w:val="21"/>
          <w:szCs w:val="21"/>
        </w:rPr>
      </w:pPr>
      <w:r>
        <w:rPr>
          <w:rStyle w:val="20"/>
          <w:rFonts w:hint="eastAsia"/>
          <w:b w:val="0"/>
          <w:sz w:val="21"/>
          <w:szCs w:val="21"/>
        </w:rPr>
        <w:t>（4）、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Style w:val="14"/>
        <w:spacing w:before="75" w:after="75" w:line="360" w:lineRule="exact"/>
        <w:ind w:firstLine="315" w:firstLineChars="150"/>
        <w:rPr>
          <w:rStyle w:val="20"/>
          <w:b w:val="0"/>
          <w:sz w:val="21"/>
          <w:szCs w:val="21"/>
        </w:rPr>
      </w:pPr>
      <w:r>
        <w:rPr>
          <w:rStyle w:val="20"/>
          <w:rFonts w:hint="eastAsia"/>
          <w:b w:val="0"/>
          <w:sz w:val="21"/>
          <w:szCs w:val="21"/>
        </w:rPr>
        <w:t>（5）、已经依法获得采购人和评审专家分别书面推荐并在规定时间内获取竞争性谈判文件的竞标人才有资格参与谈判。</w:t>
      </w:r>
    </w:p>
    <w:p>
      <w:pPr>
        <w:pStyle w:val="14"/>
        <w:spacing w:before="75" w:after="75" w:line="320" w:lineRule="exact"/>
        <w:rPr>
          <w:b/>
          <w:bCs/>
          <w:kern w:val="2"/>
          <w:sz w:val="21"/>
          <w:szCs w:val="21"/>
        </w:rPr>
      </w:pPr>
      <w:r>
        <w:rPr>
          <w:rFonts w:hint="eastAsia"/>
          <w:b/>
          <w:bCs/>
          <w:kern w:val="2"/>
          <w:sz w:val="21"/>
          <w:szCs w:val="21"/>
        </w:rPr>
        <w:t>三、获取竞争性谈判文件：</w:t>
      </w:r>
    </w:p>
    <w:p>
      <w:pPr>
        <w:spacing w:line="320" w:lineRule="exact"/>
        <w:ind w:firstLine="480"/>
        <w:rPr>
          <w:rStyle w:val="20"/>
          <w:rFonts w:hAnsi="Times New Roman" w:eastAsia="宋体"/>
          <w:b w:val="0"/>
          <w:szCs w:val="21"/>
        </w:rPr>
      </w:pPr>
      <w:r>
        <w:rPr>
          <w:rStyle w:val="20"/>
          <w:rFonts w:hint="eastAsia" w:hAnsi="Times New Roman" w:eastAsia="宋体"/>
          <w:b w:val="0"/>
          <w:szCs w:val="21"/>
        </w:rPr>
        <w:t>1.获取时间</w:t>
      </w:r>
      <w:r>
        <w:rPr>
          <w:rStyle w:val="20"/>
          <w:rFonts w:hint="eastAsia" w:ascii="宋体" w:hAnsi="Times New Roman" w:eastAsia="宋体"/>
          <w:b w:val="0"/>
          <w:sz w:val="21"/>
          <w:szCs w:val="21"/>
        </w:rPr>
        <w:t xml:space="preserve">2020年 </w:t>
      </w:r>
      <w:r>
        <w:rPr>
          <w:rStyle w:val="20"/>
          <w:rFonts w:hint="eastAsia" w:ascii="宋体" w:hAnsi="Times New Roman" w:eastAsia="宋体"/>
          <w:b w:val="0"/>
          <w:sz w:val="21"/>
          <w:szCs w:val="21"/>
          <w:lang w:val="en-US" w:eastAsia="zh-CN"/>
        </w:rPr>
        <w:t>12</w:t>
      </w:r>
      <w:r>
        <w:rPr>
          <w:rStyle w:val="20"/>
          <w:rFonts w:hint="eastAsia" w:ascii="宋体" w:hAnsi="Times New Roman" w:eastAsia="宋体"/>
          <w:b w:val="0"/>
          <w:sz w:val="21"/>
          <w:szCs w:val="21"/>
        </w:rPr>
        <w:t xml:space="preserve">月  </w:t>
      </w:r>
      <w:r>
        <w:rPr>
          <w:rStyle w:val="20"/>
          <w:rFonts w:hint="eastAsia" w:ascii="宋体" w:hAnsi="Times New Roman" w:eastAsia="宋体"/>
          <w:b w:val="0"/>
          <w:sz w:val="21"/>
          <w:szCs w:val="21"/>
          <w:lang w:val="en-US" w:eastAsia="zh-CN"/>
        </w:rPr>
        <w:t>31</w:t>
      </w:r>
      <w:r>
        <w:rPr>
          <w:rStyle w:val="20"/>
          <w:rFonts w:hint="eastAsia" w:ascii="宋体" w:hAnsi="Times New Roman" w:eastAsia="宋体"/>
          <w:b w:val="0"/>
          <w:sz w:val="21"/>
          <w:szCs w:val="21"/>
        </w:rPr>
        <w:t xml:space="preserve"> 日至202</w:t>
      </w:r>
      <w:r>
        <w:rPr>
          <w:rStyle w:val="20"/>
          <w:rFonts w:hint="eastAsia" w:ascii="宋体" w:hAnsi="Times New Roman" w:eastAsia="宋体"/>
          <w:b w:val="0"/>
          <w:sz w:val="21"/>
          <w:szCs w:val="21"/>
          <w:lang w:val="en-US" w:eastAsia="zh-CN"/>
        </w:rPr>
        <w:t>1</w:t>
      </w:r>
      <w:r>
        <w:rPr>
          <w:rStyle w:val="20"/>
          <w:rFonts w:hint="eastAsia" w:ascii="宋体" w:hAnsi="Times New Roman" w:eastAsia="宋体"/>
          <w:b w:val="0"/>
          <w:sz w:val="21"/>
          <w:szCs w:val="21"/>
        </w:rPr>
        <w:t xml:space="preserve">年 </w:t>
      </w:r>
      <w:r>
        <w:rPr>
          <w:rStyle w:val="20"/>
          <w:rFonts w:hint="eastAsia" w:ascii="宋体" w:hAnsi="Times New Roman" w:eastAsia="宋体"/>
          <w:b w:val="0"/>
          <w:sz w:val="21"/>
          <w:szCs w:val="21"/>
          <w:lang w:val="en-US" w:eastAsia="zh-CN"/>
        </w:rPr>
        <w:t>1</w:t>
      </w:r>
      <w:r>
        <w:rPr>
          <w:rStyle w:val="20"/>
          <w:rFonts w:hint="eastAsia" w:ascii="宋体" w:hAnsi="Times New Roman" w:eastAsia="宋体"/>
          <w:b w:val="0"/>
          <w:sz w:val="21"/>
          <w:szCs w:val="21"/>
        </w:rPr>
        <w:t xml:space="preserve"> 月</w:t>
      </w:r>
      <w:r>
        <w:rPr>
          <w:rStyle w:val="20"/>
          <w:rFonts w:hint="eastAsia" w:ascii="宋体" w:hAnsi="Times New Roman" w:eastAsia="宋体"/>
          <w:b w:val="0"/>
          <w:sz w:val="21"/>
          <w:szCs w:val="21"/>
          <w:lang w:val="en-US" w:eastAsia="zh-CN"/>
        </w:rPr>
        <w:t>5</w:t>
      </w:r>
      <w:bookmarkStart w:id="52" w:name="_GoBack"/>
      <w:bookmarkEnd w:id="52"/>
      <w:r>
        <w:rPr>
          <w:rStyle w:val="20"/>
          <w:rFonts w:hint="eastAsia" w:ascii="宋体" w:hAnsi="Times New Roman" w:eastAsia="宋体"/>
          <w:b w:val="0"/>
          <w:sz w:val="21"/>
          <w:szCs w:val="21"/>
        </w:rPr>
        <w:t>日（</w:t>
      </w:r>
      <w:r>
        <w:rPr>
          <w:rStyle w:val="20"/>
          <w:rFonts w:hint="eastAsia" w:hAnsi="Times New Roman" w:eastAsia="宋体"/>
          <w:b w:val="0"/>
          <w:szCs w:val="21"/>
        </w:rPr>
        <w:t>正常上班时间），每日上午8：00-12：00下午：15:00-18:00；</w:t>
      </w:r>
    </w:p>
    <w:p>
      <w:pPr>
        <w:spacing w:line="320" w:lineRule="exact"/>
        <w:rPr>
          <w:rStyle w:val="20"/>
          <w:rFonts w:hAnsi="Times New Roman" w:eastAsia="宋体"/>
          <w:b w:val="0"/>
          <w:szCs w:val="21"/>
        </w:rPr>
      </w:pPr>
      <w:r>
        <w:rPr>
          <w:rStyle w:val="20"/>
          <w:rFonts w:hint="eastAsia" w:hAnsi="Times New Roman" w:eastAsia="宋体"/>
          <w:b w:val="0"/>
          <w:szCs w:val="21"/>
        </w:rPr>
        <w:t xml:space="preserve">    2.获取地点: 百色市华逸建设项目管理咨询有限公司（百色市龙景区亿家龙景名都3栋1单元201室）;</w:t>
      </w:r>
    </w:p>
    <w:p>
      <w:pPr>
        <w:spacing w:line="380" w:lineRule="exact"/>
        <w:ind w:right="-110" w:rightChars="-50" w:firstLine="448"/>
        <w:rPr>
          <w:rStyle w:val="20"/>
          <w:rFonts w:ascii="宋体" w:hAnsi="Times New Roman" w:eastAsia="宋体"/>
          <w:b w:val="0"/>
          <w:sz w:val="21"/>
          <w:szCs w:val="21"/>
        </w:rPr>
      </w:pPr>
      <w:r>
        <w:rPr>
          <w:rStyle w:val="20"/>
          <w:rFonts w:hint="eastAsia" w:hAnsi="Times New Roman" w:eastAsia="宋体"/>
          <w:b w:val="0"/>
          <w:szCs w:val="21"/>
        </w:rPr>
        <w:t>3.获取竞争性谈判文件的方式：请符合上述条件的竞标人的法定代表人或拟投入本项目的授权委托人携带以下资料前往向采购代理机构工作人员提交：</w:t>
      </w:r>
      <w:r>
        <w:rPr>
          <w:rStyle w:val="20"/>
          <w:rFonts w:hint="eastAsia" w:ascii="宋体" w:hAnsi="Times New Roman" w:eastAsia="宋体"/>
          <w:b w:val="0"/>
          <w:sz w:val="21"/>
          <w:szCs w:val="21"/>
        </w:rPr>
        <w:t>（1）单位介绍信、法定代表人（负责人）授权委托书原件及委托代理人身份证复印件(委托时必须提供，明确委托权限及时间)；（2）有效的营业执照副本、组织机构代码证副本、税务登记证副本（或加载有统一社会信用代码的‘三证合一’营业执照副本）；（3）法定代表人（负责人）身份证复印件；供应商提供的资料齐全且按资料顺序排序递交并经审查合格后方可获取采购文件，否则将被拒绝。</w:t>
      </w:r>
    </w:p>
    <w:p>
      <w:pPr>
        <w:spacing w:line="360" w:lineRule="exact"/>
        <w:ind w:right="-110" w:rightChars="-50" w:firstLine="450"/>
        <w:rPr>
          <w:rFonts w:ascii="sans-serif" w:hAnsi="sans-serif" w:eastAsia="sans-serif" w:cs="sans-serif"/>
          <w:sz w:val="21"/>
          <w:szCs w:val="21"/>
        </w:rPr>
      </w:pPr>
      <w:r>
        <w:rPr>
          <w:rStyle w:val="20"/>
          <w:rFonts w:hint="eastAsia"/>
          <w:sz w:val="21"/>
          <w:szCs w:val="21"/>
        </w:rPr>
        <w:t>四、竞标文件提交：</w:t>
      </w:r>
    </w:p>
    <w:p>
      <w:pPr>
        <w:pStyle w:val="14"/>
        <w:spacing w:before="75" w:after="75" w:line="360" w:lineRule="exact"/>
        <w:ind w:firstLine="600"/>
        <w:rPr>
          <w:rFonts w:ascii="sans-serif" w:hAnsi="sans-serif" w:cs="sans-serif"/>
          <w:sz w:val="21"/>
          <w:szCs w:val="21"/>
        </w:rPr>
      </w:pPr>
      <w:r>
        <w:rPr>
          <w:rFonts w:hint="eastAsia"/>
          <w:color w:val="FF0000"/>
          <w:sz w:val="21"/>
          <w:szCs w:val="21"/>
        </w:rPr>
        <w:t>截止时间：2021年1月6日上午9时30分</w:t>
      </w:r>
      <w:r>
        <w:rPr>
          <w:rFonts w:hint="eastAsia"/>
          <w:sz w:val="21"/>
          <w:szCs w:val="21"/>
        </w:rPr>
        <w:t>（北京时间）；</w:t>
      </w:r>
    </w:p>
    <w:p>
      <w:pPr>
        <w:pStyle w:val="14"/>
        <w:spacing w:line="360" w:lineRule="exact"/>
        <w:ind w:firstLine="480"/>
        <w:rPr>
          <w:rStyle w:val="20"/>
          <w:sz w:val="21"/>
          <w:szCs w:val="21"/>
        </w:rPr>
      </w:pPr>
      <w:r>
        <w:rPr>
          <w:rFonts w:hint="eastAsia"/>
          <w:sz w:val="21"/>
          <w:szCs w:val="21"/>
        </w:rPr>
        <w:t>地 点：百色市华逸建设项目管理咨询有限公司 （百色市龙景区亿家龙景名都3栋1单元201）开标室，逾期送达或未密封将予以拒收（或作无效竞标文件处理）。</w:t>
      </w:r>
    </w:p>
    <w:p>
      <w:pPr>
        <w:pStyle w:val="14"/>
        <w:spacing w:line="360" w:lineRule="exact"/>
        <w:rPr>
          <w:rFonts w:ascii="sans-serif" w:hAnsi="sans-serif" w:eastAsia="sans-serif" w:cs="sans-serif"/>
          <w:sz w:val="21"/>
          <w:szCs w:val="21"/>
        </w:rPr>
      </w:pPr>
      <w:r>
        <w:rPr>
          <w:rStyle w:val="20"/>
          <w:rFonts w:hint="eastAsia"/>
          <w:sz w:val="21"/>
          <w:szCs w:val="21"/>
        </w:rPr>
        <w:t>五、开启：</w:t>
      </w:r>
    </w:p>
    <w:p>
      <w:pPr>
        <w:pStyle w:val="14"/>
        <w:spacing w:before="75" w:after="75" w:line="360" w:lineRule="exact"/>
        <w:ind w:firstLine="465"/>
        <w:rPr>
          <w:rFonts w:ascii="sans-serif" w:hAnsi="sans-serif" w:cs="sans-serif"/>
          <w:sz w:val="21"/>
          <w:szCs w:val="21"/>
        </w:rPr>
      </w:pPr>
      <w:r>
        <w:rPr>
          <w:rFonts w:hint="eastAsia"/>
          <w:sz w:val="21"/>
          <w:szCs w:val="21"/>
        </w:rPr>
        <w:t>时 间：2021年1月6日上午9时30分截标后（北京时间）；</w:t>
      </w:r>
    </w:p>
    <w:p>
      <w:pPr>
        <w:pStyle w:val="14"/>
        <w:spacing w:before="75" w:after="75" w:line="360" w:lineRule="exact"/>
        <w:ind w:firstLine="465"/>
        <w:rPr>
          <w:rStyle w:val="20"/>
          <w:b w:val="0"/>
          <w:sz w:val="21"/>
          <w:szCs w:val="21"/>
        </w:rPr>
      </w:pPr>
      <w:r>
        <w:rPr>
          <w:rStyle w:val="20"/>
          <w:rFonts w:hint="eastAsia"/>
          <w:b w:val="0"/>
          <w:sz w:val="21"/>
          <w:szCs w:val="21"/>
        </w:rPr>
        <w:t>地 点：百色市华逸建设项目管理咨询有限公司 （百色市龙景区亿家龙景名都3栋1单元201）开标室。参加谈判的法定代表人（负责人）或其授权委托人必须持有效证件【①法定代表人凭有效法定代表人身份证明书原件（委托代理人凭有效法人授权委托书原件）、②本人身份证原件及复印件、③竞标保证金缴纳凭证、④营业执照复印件加盖单位公章】依时到达指定地点等候当面谈判。</w:t>
      </w:r>
    </w:p>
    <w:p>
      <w:pPr>
        <w:pStyle w:val="14"/>
        <w:spacing w:before="75" w:after="75" w:line="360" w:lineRule="exact"/>
        <w:rPr>
          <w:rFonts w:ascii="sans-serif" w:hAnsi="sans-serif" w:eastAsia="sans-serif" w:cs="sans-serif"/>
          <w:sz w:val="21"/>
          <w:szCs w:val="21"/>
        </w:rPr>
      </w:pPr>
      <w:r>
        <w:rPr>
          <w:rStyle w:val="20"/>
          <w:rFonts w:hint="eastAsia"/>
          <w:sz w:val="21"/>
          <w:szCs w:val="21"/>
        </w:rPr>
        <w:t>六、公告期限：</w:t>
      </w:r>
    </w:p>
    <w:p>
      <w:pPr>
        <w:pStyle w:val="14"/>
        <w:spacing w:before="75" w:after="75" w:line="360" w:lineRule="exact"/>
        <w:ind w:firstLine="480"/>
        <w:rPr>
          <w:sz w:val="21"/>
          <w:szCs w:val="21"/>
        </w:rPr>
      </w:pPr>
      <w:r>
        <w:rPr>
          <w:rFonts w:hint="eastAsia"/>
          <w:sz w:val="21"/>
          <w:szCs w:val="21"/>
        </w:rPr>
        <w:t>自本公告发布之日起3个工作日。</w:t>
      </w:r>
    </w:p>
    <w:p>
      <w:pPr>
        <w:pStyle w:val="14"/>
        <w:spacing w:before="75" w:after="75" w:line="360" w:lineRule="exact"/>
        <w:rPr>
          <w:rFonts w:ascii="sans-serif" w:hAnsi="sans-serif" w:eastAsia="sans-serif" w:cs="sans-serif"/>
          <w:sz w:val="21"/>
          <w:szCs w:val="21"/>
        </w:rPr>
      </w:pPr>
      <w:r>
        <w:rPr>
          <w:rStyle w:val="20"/>
          <w:rFonts w:hint="eastAsia"/>
          <w:sz w:val="21"/>
          <w:szCs w:val="21"/>
        </w:rPr>
        <w:t>七、其他补充事宜：</w:t>
      </w:r>
    </w:p>
    <w:p>
      <w:pPr>
        <w:pStyle w:val="14"/>
        <w:spacing w:before="75" w:after="75" w:line="360" w:lineRule="exact"/>
        <w:ind w:firstLine="420" w:firstLineChars="200"/>
        <w:rPr>
          <w:sz w:val="21"/>
          <w:szCs w:val="21"/>
        </w:rPr>
      </w:pPr>
      <w:r>
        <w:rPr>
          <w:rFonts w:hint="eastAsia"/>
          <w:sz w:val="21"/>
          <w:szCs w:val="21"/>
        </w:rPr>
        <w:t>1.谈判保证金（人民币）贰万元整（￥：20000.00元）；</w:t>
      </w:r>
    </w:p>
    <w:p>
      <w:pPr>
        <w:shd w:val="clear" w:color="auto" w:fill="FFFFFF"/>
        <w:spacing w:line="360" w:lineRule="exact"/>
        <w:ind w:firstLine="411" w:firstLineChars="196"/>
        <w:rPr>
          <w:rFonts w:ascii="宋体" w:hAnsi="Times New Roman" w:eastAsia="宋体"/>
          <w:sz w:val="21"/>
          <w:szCs w:val="21"/>
        </w:rPr>
      </w:pPr>
      <w:r>
        <w:rPr>
          <w:rFonts w:hint="eastAsia" w:ascii="宋体" w:hAnsi="Times New Roman" w:eastAsia="宋体"/>
          <w:sz w:val="21"/>
          <w:szCs w:val="21"/>
        </w:rPr>
        <w:t>竞标保证金的交纳方式：银行转账、电汇或网上支付、支票、汇票、本票或者银行、保险机构出具的保函，禁止采用现钞交纳方式。采用银行转账、电汇或网上支付形式的，在响应文件递交截止时间前交到百色市华逸建设项目管理咨询有限公司账户【具体账户信息详见竞争性谈判文件】；采用支票、汇票、本票或者银行、保险机构出具的保函等形式的，在响应文件递交截止时间前，供应商应当在递交响应文件的同时递交保函原件。否则视为无效竞标保证金。</w:t>
      </w:r>
    </w:p>
    <w:p>
      <w:pPr>
        <w:shd w:val="clear" w:color="auto" w:fill="FFFFFF"/>
        <w:spacing w:line="360" w:lineRule="exact"/>
        <w:ind w:firstLine="411" w:firstLineChars="196"/>
        <w:jc w:val="both"/>
        <w:rPr>
          <w:rFonts w:ascii="宋体" w:hAnsi="Times New Roman" w:eastAsia="宋体"/>
          <w:sz w:val="21"/>
          <w:szCs w:val="21"/>
        </w:rPr>
      </w:pPr>
      <w:r>
        <w:rPr>
          <w:rFonts w:hint="eastAsia" w:ascii="宋体" w:hAnsi="Times New Roman" w:eastAsia="宋体"/>
          <w:sz w:val="21"/>
          <w:szCs w:val="21"/>
        </w:rPr>
        <w:t xml:space="preserve">2.查询网址：中国政府采购网（www.ccgp.gov.cn）、广西壮族自治区政府采购网（http://zfcg.gxzf.gov.cn/）。  </w:t>
      </w:r>
    </w:p>
    <w:p>
      <w:pPr>
        <w:pStyle w:val="14"/>
        <w:spacing w:before="75" w:after="75" w:line="360" w:lineRule="exact"/>
        <w:rPr>
          <w:rFonts w:ascii="sans-serif" w:hAnsi="sans-serif" w:eastAsia="sans-serif" w:cs="sans-serif"/>
          <w:sz w:val="21"/>
          <w:szCs w:val="21"/>
        </w:rPr>
      </w:pPr>
      <w:r>
        <w:rPr>
          <w:rStyle w:val="20"/>
          <w:rFonts w:hint="eastAsia"/>
          <w:sz w:val="21"/>
          <w:szCs w:val="21"/>
        </w:rPr>
        <w:t>八、凡对本次采购提出询问，请按以下方式联系：</w:t>
      </w:r>
    </w:p>
    <w:p>
      <w:pPr>
        <w:spacing w:line="320" w:lineRule="exact"/>
        <w:ind w:firstLine="411" w:firstLineChars="196"/>
        <w:rPr>
          <w:rFonts w:ascii="宋体" w:hAnsi="Times New Roman" w:eastAsia="宋体"/>
          <w:sz w:val="21"/>
          <w:szCs w:val="21"/>
        </w:rPr>
      </w:pPr>
      <w:r>
        <w:rPr>
          <w:rFonts w:ascii="宋体" w:hAnsi="Times New Roman" w:eastAsia="宋体"/>
          <w:sz w:val="21"/>
          <w:szCs w:val="21"/>
        </w:rPr>
        <w:t>1</w:t>
      </w:r>
      <w:r>
        <w:rPr>
          <w:rFonts w:hint="eastAsia" w:ascii="宋体" w:hAnsi="Times New Roman" w:eastAsia="宋体"/>
          <w:sz w:val="21"/>
          <w:szCs w:val="21"/>
        </w:rPr>
        <w:t>、采购人名称：百色市田阳区人民医院</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地址：广西百色市田阳区田州镇解放西路26号</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联系人：李蔚兰    联系电话：</w:t>
      </w:r>
      <w:r>
        <w:rPr>
          <w:rFonts w:ascii="宋体" w:hAnsi="Times New Roman" w:eastAsia="宋体"/>
          <w:sz w:val="21"/>
          <w:szCs w:val="21"/>
        </w:rPr>
        <w:t>0776-3228630</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2.采购代理机构名称：百色市华逸建设项目管理咨询有限公司</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 xml:space="preserve">地    址：百色市龙景区亿家龙景名都3栋1单元201        </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 xml:space="preserve">项目联系人：龚晓霞  联系电话:0776-3070995  18778676919  </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 xml:space="preserve">3.监督部门: 百色市田阳区政府采购服务中心         </w:t>
      </w:r>
    </w:p>
    <w:p>
      <w:pPr>
        <w:spacing w:line="320" w:lineRule="exact"/>
        <w:ind w:firstLine="411" w:firstLineChars="196"/>
        <w:rPr>
          <w:rFonts w:ascii="宋体" w:hAnsi="Times New Roman" w:eastAsia="宋体"/>
          <w:sz w:val="21"/>
          <w:szCs w:val="21"/>
        </w:rPr>
      </w:pPr>
      <w:r>
        <w:rPr>
          <w:rFonts w:hint="eastAsia" w:ascii="宋体" w:hAnsi="Times New Roman" w:eastAsia="宋体"/>
          <w:sz w:val="21"/>
          <w:szCs w:val="21"/>
        </w:rPr>
        <w:t>联系电话：</w:t>
      </w:r>
      <w:r>
        <w:rPr>
          <w:rFonts w:ascii="宋体" w:hAnsi="Times New Roman" w:eastAsia="宋体"/>
          <w:sz w:val="21"/>
          <w:szCs w:val="21"/>
        </w:rPr>
        <w:t>0776-3280823</w:t>
      </w:r>
      <w:r>
        <w:rPr>
          <w:rFonts w:hint="eastAsia" w:ascii="宋体" w:hAnsi="Times New Roman" w:eastAsia="宋体"/>
          <w:sz w:val="21"/>
          <w:szCs w:val="21"/>
        </w:rPr>
        <w:t xml:space="preserve">                           </w:t>
      </w:r>
    </w:p>
    <w:p>
      <w:pPr>
        <w:spacing w:line="320" w:lineRule="exact"/>
        <w:ind w:firstLine="411" w:firstLineChars="196"/>
        <w:rPr>
          <w:rFonts w:ascii="宋体" w:hAnsi="Times New Roman" w:eastAsia="宋体"/>
          <w:sz w:val="21"/>
          <w:szCs w:val="21"/>
        </w:rPr>
      </w:pPr>
    </w:p>
    <w:p>
      <w:pPr>
        <w:spacing w:line="320" w:lineRule="exact"/>
        <w:ind w:firstLine="3771" w:firstLineChars="1796"/>
        <w:rPr>
          <w:rFonts w:ascii="宋体" w:hAnsi="Times New Roman" w:eastAsia="宋体"/>
          <w:sz w:val="21"/>
          <w:szCs w:val="21"/>
        </w:rPr>
      </w:pPr>
      <w:r>
        <w:rPr>
          <w:rFonts w:hint="eastAsia" w:ascii="宋体" w:hAnsi="Times New Roman" w:eastAsia="宋体"/>
          <w:sz w:val="21"/>
          <w:szCs w:val="21"/>
        </w:rPr>
        <w:t>百色市华逸建设项目管理咨询有限公司</w:t>
      </w:r>
      <w:bookmarkStart w:id="0" w:name="OLE_LINK2"/>
    </w:p>
    <w:p>
      <w:pPr>
        <w:tabs>
          <w:tab w:val="left" w:pos="9214"/>
        </w:tabs>
        <w:spacing w:line="320" w:lineRule="exact"/>
        <w:jc w:val="center"/>
        <w:rPr>
          <w:rFonts w:ascii="宋体" w:hAnsi="宋体" w:eastAsia="宋体" w:cs="宋体"/>
          <w:b/>
          <w:sz w:val="28"/>
        </w:rPr>
      </w:pPr>
      <w:r>
        <w:rPr>
          <w:rFonts w:hint="eastAsia" w:ascii="宋体" w:hAnsi="Times New Roman" w:eastAsia="宋体"/>
          <w:sz w:val="21"/>
          <w:szCs w:val="21"/>
        </w:rPr>
        <w:t xml:space="preserve">         2020年</w:t>
      </w:r>
      <w:r>
        <w:rPr>
          <w:rFonts w:hint="eastAsia" w:ascii="宋体" w:hAnsi="Times New Roman" w:eastAsia="宋体"/>
          <w:sz w:val="21"/>
          <w:szCs w:val="21"/>
          <w:lang w:val="en-US" w:eastAsia="zh-CN"/>
        </w:rPr>
        <w:t>12</w:t>
      </w:r>
      <w:r>
        <w:rPr>
          <w:rFonts w:hint="eastAsia" w:ascii="宋体" w:hAnsi="Times New Roman" w:eastAsia="宋体"/>
          <w:sz w:val="21"/>
          <w:szCs w:val="21"/>
        </w:rPr>
        <w:t xml:space="preserve">  月</w:t>
      </w:r>
      <w:r>
        <w:rPr>
          <w:rFonts w:hint="eastAsia" w:ascii="宋体" w:hAnsi="Times New Roman" w:eastAsia="宋体"/>
          <w:sz w:val="21"/>
          <w:szCs w:val="21"/>
          <w:lang w:val="en-US" w:eastAsia="zh-CN"/>
        </w:rPr>
        <w:t>30</w:t>
      </w:r>
      <w:r>
        <w:rPr>
          <w:rFonts w:hint="eastAsia" w:ascii="宋体" w:hAnsi="Times New Roman" w:eastAsia="宋体"/>
          <w:sz w:val="21"/>
          <w:szCs w:val="21"/>
        </w:rPr>
        <w:t xml:space="preserve">  日</w:t>
      </w:r>
      <w:r>
        <w:rPr>
          <w:rFonts w:ascii="宋体" w:hAnsi="Times New Roman" w:eastAsia="宋体"/>
          <w:sz w:val="21"/>
          <w:szCs w:val="21"/>
        </w:rPr>
        <w:t xml:space="preserve">                    </w:t>
      </w:r>
      <w:r>
        <w:rPr>
          <w:sz w:val="24"/>
          <w:szCs w:val="24"/>
        </w:rPr>
        <w:t xml:space="preserve">    </w:t>
      </w:r>
    </w:p>
    <w:p>
      <w:pPr>
        <w:spacing w:line="320" w:lineRule="exact"/>
        <w:ind w:firstLine="3362" w:firstLineChars="1050"/>
        <w:rPr>
          <w:rFonts w:hAnsi="宋体"/>
          <w:b/>
          <w:sz w:val="32"/>
          <w:szCs w:val="32"/>
        </w:rPr>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spacing w:line="320" w:lineRule="exact"/>
        <w:ind w:firstLine="3362" w:firstLineChars="1050"/>
        <w:rPr>
          <w:rFonts w:ascii="宋体" w:hAnsi="宋体" w:eastAsia="宋体" w:cs="宋体"/>
          <w:sz w:val="24"/>
          <w:szCs w:val="24"/>
        </w:rPr>
      </w:pPr>
      <w:r>
        <w:rPr>
          <w:rFonts w:hint="eastAsia" w:hAnsi="宋体"/>
          <w:b/>
          <w:sz w:val="32"/>
          <w:szCs w:val="32"/>
        </w:rPr>
        <w:t>第二章</w:t>
      </w:r>
      <w:r>
        <w:rPr>
          <w:rFonts w:hAnsi="宋体"/>
          <w:b/>
          <w:sz w:val="32"/>
          <w:szCs w:val="32"/>
        </w:rPr>
        <w:t xml:space="preserve">  </w:t>
      </w:r>
      <w:bookmarkEnd w:id="0"/>
      <w:r>
        <w:rPr>
          <w:rFonts w:hint="eastAsia" w:hAnsi="宋体" w:cs="宋体"/>
          <w:b/>
          <w:sz w:val="32"/>
          <w:szCs w:val="32"/>
        </w:rPr>
        <w:t>供应商须知及前附表</w:t>
      </w:r>
    </w:p>
    <w:p>
      <w:pPr>
        <w:keepNext/>
        <w:keepLines/>
        <w:spacing w:line="380" w:lineRule="atLeast"/>
        <w:jc w:val="center"/>
        <w:rPr>
          <w:rFonts w:ascii="宋体" w:hAnsi="宋体" w:eastAsia="宋体"/>
          <w:b/>
          <w:sz w:val="28"/>
        </w:rPr>
      </w:pPr>
      <w:r>
        <w:rPr>
          <w:rFonts w:hint="eastAsia" w:ascii="宋体" w:hAnsi="宋体" w:eastAsia="宋体"/>
          <w:b/>
          <w:sz w:val="28"/>
        </w:rPr>
        <w:t>竞标须知前附表</w:t>
      </w:r>
    </w:p>
    <w:tbl>
      <w:tblPr>
        <w:tblStyle w:val="17"/>
        <w:tblW w:w="9889" w:type="dxa"/>
        <w:tblInd w:w="108" w:type="dxa"/>
        <w:tblLayout w:type="fixed"/>
        <w:tblCellMar>
          <w:top w:w="0" w:type="dxa"/>
          <w:left w:w="108" w:type="dxa"/>
          <w:bottom w:w="0" w:type="dxa"/>
          <w:right w:w="108" w:type="dxa"/>
        </w:tblCellMar>
      </w:tblPr>
      <w:tblGrid>
        <w:gridCol w:w="758"/>
        <w:gridCol w:w="1030"/>
        <w:gridCol w:w="8101"/>
      </w:tblGrid>
      <w:tr>
        <w:tblPrEx>
          <w:tblCellMar>
            <w:top w:w="0" w:type="dxa"/>
            <w:left w:w="108" w:type="dxa"/>
            <w:bottom w:w="0" w:type="dxa"/>
            <w:right w:w="108" w:type="dxa"/>
          </w:tblCellMar>
        </w:tblPrEx>
        <w:trPr>
          <w:trHeight w:val="531"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sz w:val="24"/>
              </w:rPr>
              <w:t>项号</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hint="eastAsia" w:ascii="宋体" w:hAnsi="宋体" w:eastAsia="宋体"/>
                <w:sz w:val="24"/>
              </w:rPr>
              <w:t>条款号</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hint="eastAsia" w:ascii="宋体" w:hAnsi="宋体" w:eastAsia="宋体"/>
                <w:sz w:val="24"/>
              </w:rPr>
              <w:t>内容规格</w:t>
            </w:r>
          </w:p>
        </w:tc>
      </w:tr>
      <w:tr>
        <w:tblPrEx>
          <w:tblCellMar>
            <w:top w:w="0" w:type="dxa"/>
            <w:left w:w="108" w:type="dxa"/>
            <w:bottom w:w="0" w:type="dxa"/>
            <w:right w:w="108" w:type="dxa"/>
          </w:tblCellMar>
        </w:tblPrEx>
        <w:trPr>
          <w:trHeight w:val="3047"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b/>
                <w:sz w:val="24"/>
              </w:rPr>
            </w:pPr>
            <w:r>
              <w:rPr>
                <w:rFonts w:hint="eastAsia" w:ascii="宋体" w:hAnsi="宋体" w:eastAsia="宋体" w:cs="宋体"/>
                <w:b/>
                <w:sz w:val="24"/>
              </w:rPr>
              <w:t>项目综合说明：</w:t>
            </w:r>
          </w:p>
          <w:p>
            <w:pPr>
              <w:rPr>
                <w:rFonts w:ascii="宋体" w:hAnsi="Times New Roman" w:eastAsia="宋体"/>
                <w:sz w:val="21"/>
                <w:szCs w:val="21"/>
              </w:rPr>
            </w:pPr>
            <w:r>
              <w:rPr>
                <w:rFonts w:hint="eastAsia" w:ascii="宋体" w:hAnsi="Times New Roman" w:eastAsia="宋体"/>
                <w:sz w:val="21"/>
                <w:szCs w:val="21"/>
              </w:rPr>
              <w:t>项目名称：田阳县人民医院内科综合大楼项目-两层升降横移停车设备项目</w:t>
            </w:r>
          </w:p>
          <w:p>
            <w:pPr>
              <w:rPr>
                <w:rFonts w:ascii="宋体" w:hAnsi="Times New Roman" w:eastAsia="宋体"/>
                <w:sz w:val="21"/>
                <w:szCs w:val="21"/>
              </w:rPr>
            </w:pPr>
            <w:r>
              <w:rPr>
                <w:rFonts w:hint="eastAsia" w:ascii="宋体" w:hAnsi="Times New Roman" w:eastAsia="宋体"/>
                <w:sz w:val="21"/>
                <w:szCs w:val="21"/>
              </w:rPr>
              <w:t>项目编号：</w:t>
            </w:r>
            <w:r>
              <w:rPr>
                <w:rFonts w:ascii="宋体" w:hAnsi="Times New Roman" w:eastAsia="宋体"/>
                <w:sz w:val="21"/>
                <w:szCs w:val="21"/>
              </w:rPr>
              <w:t xml:space="preserve"> BSZC2020-J1-210543-HYZB</w:t>
            </w:r>
            <w:r>
              <w:rPr>
                <w:rFonts w:hint="eastAsia" w:ascii="宋体" w:hAnsi="Times New Roman" w:eastAsia="宋体"/>
                <w:sz w:val="21"/>
                <w:szCs w:val="21"/>
              </w:rPr>
              <w:t xml:space="preserve"> </w:t>
            </w:r>
          </w:p>
          <w:p>
            <w:pPr>
              <w:rPr>
                <w:rFonts w:ascii="宋体" w:hAnsi="Times New Roman" w:eastAsia="宋体"/>
                <w:sz w:val="21"/>
                <w:szCs w:val="21"/>
              </w:rPr>
            </w:pPr>
            <w:r>
              <w:rPr>
                <w:rFonts w:hint="eastAsia" w:ascii="宋体" w:hAnsi="Times New Roman" w:eastAsia="宋体"/>
                <w:sz w:val="21"/>
                <w:szCs w:val="21"/>
              </w:rPr>
              <w:t xml:space="preserve">项目地点：田阳区人民医院    </w:t>
            </w:r>
          </w:p>
          <w:p>
            <w:pPr>
              <w:spacing w:before="240"/>
              <w:rPr>
                <w:rFonts w:ascii="宋体" w:hAnsi="Times New Roman" w:eastAsia="宋体"/>
                <w:sz w:val="21"/>
                <w:szCs w:val="21"/>
              </w:rPr>
            </w:pPr>
            <w:r>
              <w:rPr>
                <w:rFonts w:hint="eastAsia" w:ascii="宋体" w:hAnsi="Times New Roman" w:eastAsia="宋体"/>
                <w:sz w:val="21"/>
                <w:szCs w:val="21"/>
                <w:highlight w:val="yellow"/>
              </w:rPr>
              <w:t>服务期：自签订合同之日起80天内完成。</w:t>
            </w:r>
          </w:p>
          <w:p>
            <w:pPr>
              <w:rPr>
                <w:sz w:val="24"/>
                <w:szCs w:val="24"/>
              </w:rPr>
            </w:pPr>
            <w:r>
              <w:rPr>
                <w:rFonts w:hint="eastAsia" w:ascii="宋体" w:hAnsi="Times New Roman" w:eastAsia="宋体"/>
                <w:sz w:val="21"/>
                <w:szCs w:val="21"/>
              </w:rPr>
              <w:t>项目基本概况：拟采购田阳县人民医院内科综合大楼项目-两层升降横移停车设备项目(具体内容详见竞争性谈判采购文件)</w:t>
            </w:r>
          </w:p>
        </w:tc>
      </w:tr>
      <w:tr>
        <w:tblPrEx>
          <w:tblCellMar>
            <w:top w:w="0" w:type="dxa"/>
            <w:left w:w="108" w:type="dxa"/>
            <w:bottom w:w="0" w:type="dxa"/>
            <w:right w:w="108" w:type="dxa"/>
          </w:tblCellMar>
        </w:tblPrEx>
        <w:trPr>
          <w:trHeight w:val="566"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u w:val="single"/>
              </w:rPr>
            </w:pPr>
            <w:r>
              <w:rPr>
                <w:rFonts w:hint="eastAsia" w:ascii="宋体" w:hAnsi="宋体" w:eastAsia="宋体"/>
                <w:sz w:val="24"/>
              </w:rPr>
              <w:t>资金来源：财政资金。</w:t>
            </w:r>
          </w:p>
        </w:tc>
      </w:tr>
      <w:tr>
        <w:tblPrEx>
          <w:tblCellMar>
            <w:top w:w="0" w:type="dxa"/>
            <w:left w:w="108" w:type="dxa"/>
            <w:bottom w:w="0" w:type="dxa"/>
            <w:right w:w="108" w:type="dxa"/>
          </w:tblCellMar>
        </w:tblPrEx>
        <w:trPr>
          <w:trHeight w:val="694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3</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rPr>
                <w:rFonts w:ascii="宋体" w:hAnsi="宋体" w:eastAsia="宋体"/>
                <w:b/>
                <w:sz w:val="24"/>
              </w:rPr>
            </w:pPr>
            <w:r>
              <w:rPr>
                <w:rFonts w:hint="eastAsia" w:ascii="宋体" w:hAnsi="宋体" w:eastAsia="宋体"/>
                <w:b/>
                <w:sz w:val="24"/>
              </w:rPr>
              <w:t>供应商资格要求：</w:t>
            </w:r>
          </w:p>
          <w:p>
            <w:pPr>
              <w:pStyle w:val="14"/>
              <w:spacing w:before="75" w:after="75"/>
              <w:ind w:firstLine="480"/>
              <w:rPr>
                <w:rFonts w:ascii="sans-serif" w:hAnsi="sans-serif" w:eastAsia="sans-serif" w:cs="sans-serif"/>
                <w:sz w:val="21"/>
                <w:szCs w:val="21"/>
              </w:rPr>
            </w:pPr>
            <w:r>
              <w:rPr>
                <w:rFonts w:hint="eastAsia"/>
                <w:sz w:val="21"/>
                <w:szCs w:val="21"/>
              </w:rPr>
              <w:t>1.满足《中华人民共和国政府采购法》第二十二条的规定；</w:t>
            </w:r>
          </w:p>
          <w:p>
            <w:pPr>
              <w:pStyle w:val="14"/>
              <w:spacing w:before="75" w:after="75"/>
              <w:ind w:firstLine="480"/>
              <w:rPr>
                <w:sz w:val="21"/>
                <w:szCs w:val="21"/>
              </w:rPr>
            </w:pPr>
            <w:r>
              <w:rPr>
                <w:rFonts w:hint="eastAsia"/>
                <w:sz w:val="21"/>
                <w:szCs w:val="21"/>
              </w:rPr>
              <w:t>2.落实政府采购政策需满足的资格要求：《政府采购促进中小企业发展暂行办法》（财库[2011]181号）、《关于政府采购支持监狱企业发展有关问题的通知》(财库[2014]68号)。</w:t>
            </w:r>
          </w:p>
          <w:p>
            <w:pPr>
              <w:pStyle w:val="14"/>
              <w:spacing w:before="75" w:after="75"/>
              <w:ind w:firstLine="420" w:firstLineChars="200"/>
              <w:rPr>
                <w:rFonts w:ascii="sans-serif" w:hAnsi="sans-serif" w:eastAsia="sans-serif" w:cs="sans-serif"/>
                <w:sz w:val="21"/>
                <w:szCs w:val="21"/>
              </w:rPr>
            </w:pPr>
            <w:r>
              <w:rPr>
                <w:rFonts w:hint="eastAsia"/>
                <w:sz w:val="21"/>
                <w:szCs w:val="21"/>
              </w:rPr>
              <w:t>3.本项目的特定资格要求：</w:t>
            </w:r>
          </w:p>
          <w:p>
            <w:pPr>
              <w:pStyle w:val="14"/>
              <w:spacing w:before="75" w:after="75"/>
              <w:ind w:firstLine="315" w:firstLineChars="150"/>
              <w:rPr>
                <w:rStyle w:val="20"/>
                <w:b w:val="0"/>
                <w:sz w:val="21"/>
                <w:szCs w:val="21"/>
              </w:rPr>
            </w:pPr>
            <w:r>
              <w:rPr>
                <w:rStyle w:val="20"/>
                <w:rFonts w:hint="eastAsia"/>
                <w:b w:val="0"/>
                <w:sz w:val="21"/>
                <w:szCs w:val="21"/>
              </w:rPr>
              <w:t>（1）、符合《中华人民共和国政府采购法》和《政府采购非招标采购方式管理办法》的有关规定。</w:t>
            </w:r>
            <w:r>
              <w:rPr>
                <w:rStyle w:val="20"/>
                <w:b w:val="0"/>
                <w:sz w:val="21"/>
                <w:szCs w:val="21"/>
              </w:rPr>
              <w:t xml:space="preserve"> </w:t>
            </w:r>
          </w:p>
          <w:p>
            <w:pPr>
              <w:pStyle w:val="40"/>
              <w:shd w:val="clear" w:color="auto" w:fill="FFFFFF"/>
              <w:ind w:firstLine="210" w:firstLineChars="100"/>
              <w:rPr>
                <w:rFonts w:ascii="Arial" w:hAnsi="Arial" w:cs="Arial"/>
              </w:rPr>
            </w:pPr>
            <w:r>
              <w:rPr>
                <w:rStyle w:val="20"/>
                <w:rFonts w:hint="eastAsia"/>
                <w:b w:val="0"/>
                <w:szCs w:val="21"/>
              </w:rPr>
              <w:t>（2）、</w:t>
            </w:r>
            <w:r>
              <w:rPr>
                <w:rFonts w:hint="eastAsia" w:cs="Arial"/>
              </w:rPr>
              <w:t>国内注册（指按国家有关规定要求注册的），生产或经营本次采购货物，具备独立法人资格且同时具备《中华人民共和国政府采购法》第二十二条规定条件的供应商。</w:t>
            </w:r>
          </w:p>
          <w:p>
            <w:pPr>
              <w:pStyle w:val="14"/>
              <w:spacing w:before="75" w:after="75"/>
              <w:ind w:firstLine="315" w:firstLineChars="150"/>
              <w:rPr>
                <w:rStyle w:val="20"/>
                <w:b w:val="0"/>
                <w:sz w:val="21"/>
                <w:szCs w:val="21"/>
              </w:rPr>
            </w:pPr>
            <w:r>
              <w:rPr>
                <w:rStyle w:val="20"/>
                <w:rFonts w:hint="eastAsia"/>
                <w:b w:val="0"/>
                <w:sz w:val="21"/>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4"/>
              <w:spacing w:before="75" w:after="75"/>
              <w:ind w:firstLine="315" w:firstLineChars="150"/>
              <w:rPr>
                <w:rStyle w:val="20"/>
                <w:b w:val="0"/>
                <w:sz w:val="21"/>
                <w:szCs w:val="21"/>
              </w:rPr>
            </w:pPr>
            <w:r>
              <w:rPr>
                <w:rStyle w:val="20"/>
                <w:rFonts w:hint="eastAsia"/>
                <w:b w:val="0"/>
                <w:sz w:val="21"/>
                <w:szCs w:val="21"/>
              </w:rPr>
              <w:t>（4）、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Style w:val="14"/>
              <w:spacing w:before="75" w:after="75"/>
              <w:ind w:firstLine="315" w:firstLineChars="150"/>
              <w:rPr>
                <w:bCs/>
                <w:sz w:val="21"/>
                <w:szCs w:val="21"/>
              </w:rPr>
            </w:pPr>
            <w:r>
              <w:rPr>
                <w:rStyle w:val="20"/>
                <w:rFonts w:hint="eastAsia"/>
                <w:b w:val="0"/>
                <w:sz w:val="21"/>
                <w:szCs w:val="21"/>
              </w:rPr>
              <w:t>（5）、已经依法获得采购人和评审专家分别书面推荐并在规定时间内获取竞争性谈判文件的竞标人才有资格参与谈判。</w:t>
            </w:r>
          </w:p>
        </w:tc>
      </w:tr>
      <w:tr>
        <w:tblPrEx>
          <w:tblCellMar>
            <w:top w:w="0" w:type="dxa"/>
            <w:left w:w="108" w:type="dxa"/>
            <w:bottom w:w="0" w:type="dxa"/>
            <w:right w:w="108" w:type="dxa"/>
          </w:tblCellMar>
        </w:tblPrEx>
        <w:trPr>
          <w:trHeight w:val="561"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4</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7.1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现场勘查：</w:t>
            </w:r>
            <w:r>
              <w:rPr>
                <w:rFonts w:hint="eastAsia" w:ascii="宋体" w:hAnsi="宋体" w:eastAsia="宋体"/>
                <w:sz w:val="24"/>
              </w:rPr>
              <w:t>自行勘查。</w:t>
            </w:r>
          </w:p>
        </w:tc>
      </w:tr>
      <w:tr>
        <w:tblPrEx>
          <w:tblCellMar>
            <w:top w:w="0" w:type="dxa"/>
            <w:left w:w="108" w:type="dxa"/>
            <w:bottom w:w="0" w:type="dxa"/>
            <w:right w:w="108" w:type="dxa"/>
          </w:tblCellMar>
        </w:tblPrEx>
        <w:trPr>
          <w:trHeight w:val="772"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5</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sz w:val="24"/>
              </w:rPr>
              <w:t>竞标有效期为：竞标截止之日后60（日历天）。</w:t>
            </w:r>
          </w:p>
        </w:tc>
      </w:tr>
    </w:tbl>
    <w:p>
      <w:r>
        <w:br w:type="page"/>
      </w:r>
    </w:p>
    <w:tbl>
      <w:tblPr>
        <w:tblStyle w:val="17"/>
        <w:tblW w:w="9889" w:type="dxa"/>
        <w:tblInd w:w="108" w:type="dxa"/>
        <w:tblLayout w:type="fixed"/>
        <w:tblCellMar>
          <w:top w:w="0" w:type="dxa"/>
          <w:left w:w="108" w:type="dxa"/>
          <w:bottom w:w="0" w:type="dxa"/>
          <w:right w:w="108" w:type="dxa"/>
        </w:tblCellMar>
      </w:tblPr>
      <w:tblGrid>
        <w:gridCol w:w="758"/>
        <w:gridCol w:w="1030"/>
        <w:gridCol w:w="8101"/>
      </w:tblGrid>
      <w:tr>
        <w:tblPrEx>
          <w:tblCellMar>
            <w:top w:w="0" w:type="dxa"/>
            <w:left w:w="108" w:type="dxa"/>
            <w:bottom w:w="0" w:type="dxa"/>
            <w:right w:w="108" w:type="dxa"/>
          </w:tblCellMar>
        </w:tblPrEx>
        <w:trPr>
          <w:trHeight w:val="5681"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6</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rPr>
                <w:rFonts w:ascii="宋体" w:hAnsi="宋体" w:eastAsia="宋体"/>
                <w:sz w:val="24"/>
              </w:rPr>
            </w:pPr>
            <w:r>
              <w:rPr>
                <w:rFonts w:hint="eastAsia" w:ascii="宋体" w:hAnsi="宋体" w:eastAsia="宋体"/>
                <w:b/>
                <w:sz w:val="24"/>
              </w:rPr>
              <w:t>竞标保证金金额为：</w:t>
            </w:r>
            <w:r>
              <w:rPr>
                <w:rFonts w:hint="eastAsia" w:ascii="宋体" w:hAnsi="宋体" w:eastAsia="宋体"/>
                <w:sz w:val="24"/>
                <w:u w:val="single"/>
              </w:rPr>
              <w:t>人民币贰万元整（￥20000</w:t>
            </w:r>
            <w:r>
              <w:rPr>
                <w:rFonts w:ascii="宋体" w:hAnsi="宋体" w:eastAsia="宋体"/>
                <w:sz w:val="24"/>
                <w:u w:val="single"/>
              </w:rPr>
              <w:t>.00</w:t>
            </w:r>
            <w:r>
              <w:rPr>
                <w:rFonts w:hint="eastAsia" w:ascii="宋体" w:hAnsi="宋体" w:eastAsia="宋体"/>
                <w:sz w:val="24"/>
                <w:u w:val="single"/>
              </w:rPr>
              <w:t>元）。</w:t>
            </w:r>
          </w:p>
          <w:p>
            <w:pPr>
              <w:spacing w:after="0" w:line="440" w:lineRule="exact"/>
              <w:ind w:firstLine="480" w:firstLineChars="200"/>
              <w:rPr>
                <w:rFonts w:ascii="宋体" w:hAnsi="宋体" w:eastAsia="宋体" w:cs="宋体"/>
                <w:sz w:val="24"/>
              </w:rPr>
            </w:pPr>
            <w:r>
              <w:rPr>
                <w:rFonts w:hint="eastAsia" w:ascii="宋体" w:hAnsi="宋体" w:eastAsia="宋体" w:cs="宋体"/>
                <w:sz w:val="24"/>
              </w:rPr>
              <w:t>竞标保证金的交纳方式：银行转账、电汇或网上支付、支票、汇票、本票或者银行、保险机构出具的保函，禁止采用现钞交纳方式。采用银行转账、电汇或网上支付形式的，在响应文件递交截止时间前交到百色市华逸建设项目管理咨询有限公司账户；</w:t>
            </w:r>
          </w:p>
          <w:p>
            <w:pPr>
              <w:spacing w:after="0" w:line="440" w:lineRule="exact"/>
              <w:ind w:firstLine="480" w:firstLineChars="200"/>
              <w:rPr>
                <w:rFonts w:ascii="宋体" w:hAnsi="宋体" w:eastAsia="宋体" w:cs="宋体"/>
                <w:sz w:val="24"/>
              </w:rPr>
            </w:pPr>
            <w:r>
              <w:rPr>
                <w:rFonts w:hint="eastAsia" w:ascii="宋体" w:hAnsi="宋体" w:eastAsia="宋体" w:cs="宋体"/>
                <w:sz w:val="24"/>
              </w:rPr>
              <w:t>开户名称：百色市华逸建设项目管理咨询有限公司</w:t>
            </w:r>
          </w:p>
          <w:p>
            <w:pPr>
              <w:spacing w:after="0" w:line="440" w:lineRule="exact"/>
              <w:ind w:firstLine="480" w:firstLineChars="200"/>
              <w:rPr>
                <w:rFonts w:ascii="宋体" w:hAnsi="宋体" w:eastAsia="宋体" w:cs="宋体"/>
                <w:sz w:val="24"/>
              </w:rPr>
            </w:pPr>
            <w:r>
              <w:rPr>
                <w:rFonts w:hint="eastAsia" w:ascii="宋体" w:hAnsi="宋体" w:eastAsia="宋体" w:cs="宋体"/>
                <w:sz w:val="24"/>
              </w:rPr>
              <w:t xml:space="preserve">开户银行：中国建设银行股份有限公司百色龙景支行       </w:t>
            </w:r>
          </w:p>
          <w:p>
            <w:pPr>
              <w:spacing w:after="0" w:line="440" w:lineRule="exact"/>
              <w:ind w:firstLine="480" w:firstLineChars="200"/>
              <w:rPr>
                <w:rFonts w:ascii="宋体" w:hAnsi="宋体" w:eastAsia="宋体" w:cs="宋体"/>
                <w:sz w:val="24"/>
              </w:rPr>
            </w:pPr>
            <w:r>
              <w:rPr>
                <w:rFonts w:hint="eastAsia" w:ascii="宋体" w:hAnsi="宋体" w:eastAsia="宋体" w:cs="宋体"/>
                <w:sz w:val="24"/>
              </w:rPr>
              <w:t xml:space="preserve">银行账号：45050167611000000053           </w:t>
            </w:r>
          </w:p>
          <w:p>
            <w:pPr>
              <w:spacing w:after="0" w:line="440" w:lineRule="exact"/>
              <w:ind w:firstLine="480" w:firstLineChars="200"/>
              <w:rPr>
                <w:rFonts w:ascii="宋体" w:hAnsi="宋体" w:eastAsia="宋体" w:cs="宋体"/>
                <w:sz w:val="24"/>
                <w:szCs w:val="24"/>
              </w:rPr>
            </w:pPr>
            <w:r>
              <w:rPr>
                <w:rFonts w:hint="eastAsia" w:ascii="宋体" w:hAnsi="宋体" w:eastAsia="宋体" w:cs="宋体"/>
                <w:sz w:val="24"/>
              </w:rPr>
              <w:t>采用支票、汇票、本票或者银行、保险机构出具的保函等形式的，在响应文件递交截止时间前，供应商应当在递交响应文件的同时递交保函原件。否则视为无效竞标保证金。</w:t>
            </w:r>
            <w:r>
              <w:rPr>
                <w:rFonts w:hint="eastAsia" w:ascii="宋体" w:hAnsi="宋体" w:eastAsia="宋体" w:cs="宋体"/>
                <w:sz w:val="24"/>
                <w:szCs w:val="24"/>
              </w:rPr>
              <w:t>（转账时应在“用途”栏里写上项目名称或编号）。</w:t>
            </w:r>
          </w:p>
        </w:tc>
      </w:tr>
      <w:tr>
        <w:tblPrEx>
          <w:tblCellMar>
            <w:top w:w="0" w:type="dxa"/>
            <w:left w:w="108" w:type="dxa"/>
            <w:bottom w:w="0" w:type="dxa"/>
            <w:right w:w="108" w:type="dxa"/>
          </w:tblCellMar>
        </w:tblPrEx>
        <w:trPr>
          <w:trHeight w:val="78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7</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14.4</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响应文件份数</w:t>
            </w:r>
            <w:r>
              <w:rPr>
                <w:rFonts w:hint="eastAsia" w:ascii="宋体" w:hAnsi="宋体" w:eastAsia="宋体"/>
                <w:sz w:val="24"/>
              </w:rPr>
              <w:t>：正本壹份，副本贰份</w:t>
            </w:r>
          </w:p>
        </w:tc>
      </w:tr>
      <w:tr>
        <w:tblPrEx>
          <w:tblCellMar>
            <w:top w:w="0" w:type="dxa"/>
            <w:left w:w="108" w:type="dxa"/>
            <w:bottom w:w="0" w:type="dxa"/>
            <w:right w:w="108" w:type="dxa"/>
          </w:tblCellMar>
        </w:tblPrEx>
        <w:trPr>
          <w:trHeight w:val="76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8</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16.1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竞标截止时间</w:t>
            </w:r>
            <w:r>
              <w:rPr>
                <w:rFonts w:hint="eastAsia" w:ascii="宋体" w:hAnsi="宋体" w:eastAsia="宋体"/>
                <w:sz w:val="24"/>
              </w:rPr>
              <w:t>：2021年1月6日上午9时30分</w:t>
            </w:r>
          </w:p>
        </w:tc>
      </w:tr>
      <w:tr>
        <w:tblPrEx>
          <w:tblCellMar>
            <w:top w:w="0" w:type="dxa"/>
            <w:left w:w="108" w:type="dxa"/>
            <w:bottom w:w="0" w:type="dxa"/>
            <w:right w:w="108" w:type="dxa"/>
          </w:tblCellMar>
        </w:tblPrEx>
        <w:trPr>
          <w:trHeight w:val="148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9</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16.2</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响应文件递交地点：</w:t>
            </w:r>
            <w:r>
              <w:rPr>
                <w:rFonts w:hint="eastAsia" w:ascii="宋体" w:hAnsi="宋体" w:eastAsia="宋体" w:cs="宋体"/>
                <w:sz w:val="24"/>
                <w:szCs w:val="24"/>
              </w:rPr>
              <w:t>百色市华逸建设项目管理咨询有限公司 （百色市龙景区亿家龙景名都3栋1单元201）</w:t>
            </w:r>
            <w:r>
              <w:rPr>
                <w:rFonts w:hint="eastAsia" w:ascii="宋体" w:hAnsi="宋体" w:eastAsia="宋体"/>
                <w:sz w:val="24"/>
              </w:rPr>
              <w:t>，并由采购代理机构签收。</w:t>
            </w:r>
          </w:p>
        </w:tc>
      </w:tr>
      <w:tr>
        <w:tblPrEx>
          <w:tblCellMar>
            <w:top w:w="0" w:type="dxa"/>
            <w:left w:w="108" w:type="dxa"/>
            <w:bottom w:w="0" w:type="dxa"/>
            <w:right w:w="108" w:type="dxa"/>
          </w:tblCellMar>
        </w:tblPrEx>
        <w:trPr>
          <w:trHeight w:val="1291"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10</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18.1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谈判时间：2021年1月6日上午9时30分</w:t>
            </w:r>
            <w:r>
              <w:rPr>
                <w:rFonts w:hint="eastAsia" w:ascii="宋体" w:hAnsi="宋体" w:eastAsia="宋体"/>
                <w:sz w:val="24"/>
              </w:rPr>
              <w:t>截标后，谈判地点：</w:t>
            </w:r>
            <w:r>
              <w:rPr>
                <w:rFonts w:hint="eastAsia" w:ascii="宋体" w:hAnsi="宋体" w:eastAsia="宋体"/>
                <w:sz w:val="24"/>
                <w:szCs w:val="24"/>
                <w:u w:val="single"/>
              </w:rPr>
              <w:t>百色市华逸建设项目管理咨询有限公司 （百色市龙景区亿家龙景名都3栋1单元201）.</w:t>
            </w:r>
          </w:p>
        </w:tc>
      </w:tr>
      <w:tr>
        <w:tblPrEx>
          <w:tblCellMar>
            <w:top w:w="0" w:type="dxa"/>
            <w:left w:w="108" w:type="dxa"/>
            <w:bottom w:w="0" w:type="dxa"/>
            <w:right w:w="108" w:type="dxa"/>
          </w:tblCellMar>
        </w:tblPrEx>
        <w:trPr>
          <w:trHeight w:val="1465"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23</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sz w:val="24"/>
              </w:rPr>
            </w:pPr>
            <w:r>
              <w:rPr>
                <w:rFonts w:hint="eastAsia" w:ascii="宋体" w:hAnsi="宋体" w:eastAsia="宋体"/>
                <w:b/>
                <w:sz w:val="24"/>
              </w:rPr>
              <w:t>评标办法</w:t>
            </w:r>
            <w:r>
              <w:rPr>
                <w:rFonts w:hint="eastAsia" w:ascii="宋体" w:hAnsi="宋体" w:eastAsia="宋体"/>
                <w:sz w:val="24"/>
              </w:rPr>
              <w:t>：</w:t>
            </w:r>
            <w:r>
              <w:rPr>
                <w:rFonts w:hint="eastAsia" w:ascii="宋体" w:hAnsi="宋体" w:eastAsia="宋体" w:cs="宋体"/>
                <w:sz w:val="24"/>
                <w:szCs w:val="24"/>
              </w:rPr>
              <w:t>通过资格性、符合性审查后，在质量和服务均能满足采购文件实质性响应要求的前提下，按最终评标报价</w:t>
            </w:r>
            <w:r>
              <w:rPr>
                <w:rFonts w:hint="eastAsia" w:ascii="宋体" w:hAnsi="宋体" w:eastAsia="宋体" w:cs="宋体"/>
                <w:b/>
                <w:bCs/>
                <w:sz w:val="24"/>
                <w:szCs w:val="24"/>
              </w:rPr>
              <w:t>由低到高排列成交候选人顺序</w:t>
            </w:r>
            <w:r>
              <w:rPr>
                <w:rFonts w:hint="eastAsia" w:ascii="宋体" w:hAnsi="宋体" w:eastAsia="宋体" w:cs="宋体"/>
                <w:sz w:val="24"/>
                <w:szCs w:val="24"/>
              </w:rPr>
              <w:t>，并依照次序确定成交人。</w:t>
            </w:r>
          </w:p>
        </w:tc>
      </w:tr>
      <w:tr>
        <w:tblPrEx>
          <w:tblCellMar>
            <w:top w:w="0" w:type="dxa"/>
            <w:left w:w="108" w:type="dxa"/>
            <w:bottom w:w="0" w:type="dxa"/>
            <w:right w:w="108" w:type="dxa"/>
          </w:tblCellMar>
        </w:tblPrEx>
        <w:trPr>
          <w:trHeight w:val="166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12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sz w:val="24"/>
              </w:rPr>
            </w:pPr>
            <w:r>
              <w:rPr>
                <w:rFonts w:ascii="宋体" w:hAnsi="宋体" w:eastAsia="宋体"/>
                <w:sz w:val="24"/>
              </w:rPr>
              <w:t>29.1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7"/>
              <w:ind w:firstLine="0"/>
              <w:rPr>
                <w:rFonts w:ascii="宋体" w:hAnsi="宋体" w:eastAsia="宋体"/>
                <w:sz w:val="24"/>
              </w:rPr>
            </w:pPr>
            <w:r>
              <w:rPr>
                <w:rFonts w:hint="eastAsia" w:ascii="宋体" w:hAnsi="宋体" w:eastAsia="宋体"/>
                <w:b/>
                <w:sz w:val="24"/>
              </w:rPr>
              <w:t>成交代理服务费：</w:t>
            </w:r>
            <w:r>
              <w:rPr>
                <w:rFonts w:hint="eastAsia" w:ascii="宋体" w:hAnsi="宋体" w:eastAsia="宋体" w:cs="宋体"/>
                <w:sz w:val="24"/>
                <w:szCs w:val="24"/>
              </w:rPr>
              <w:t>由成交单位向采购代理机构支付。具体为：根据采购人与代理人签订的《采购代理合同》，本项目委托采购代理服务费按国家发改【2015】299号文，项目按货物内收取，由成交人在领取成交通知书时以现金或转账方式一次性向招标代理机构支付。</w:t>
            </w:r>
          </w:p>
          <w:p>
            <w:pPr>
              <w:pStyle w:val="7"/>
            </w:pPr>
          </w:p>
        </w:tc>
      </w:tr>
    </w:tbl>
    <w:p>
      <w:pPr>
        <w:rPr>
          <w:rFonts w:ascii="宋体" w:hAnsi="宋体" w:eastAsia="宋体"/>
          <w:sz w:val="24"/>
        </w:rPr>
      </w:pPr>
    </w:p>
    <w:p>
      <w:pPr>
        <w:keepNext/>
        <w:keepLines/>
        <w:spacing w:line="380" w:lineRule="exact"/>
        <w:jc w:val="center"/>
        <w:rPr>
          <w:rFonts w:ascii="宋体" w:hAnsi="宋体" w:eastAsia="宋体"/>
          <w:b/>
          <w:sz w:val="28"/>
        </w:rPr>
      </w:pPr>
      <w:r>
        <w:rPr>
          <w:rFonts w:ascii="宋体" w:hAnsi="宋体" w:eastAsia="宋体"/>
        </w:rPr>
        <w:br w:type="page"/>
      </w:r>
      <w:r>
        <w:rPr>
          <w:rFonts w:hint="eastAsia" w:ascii="宋体" w:hAnsi="宋体" w:eastAsia="宋体"/>
          <w:b/>
          <w:sz w:val="28"/>
        </w:rPr>
        <w:t>一、总则</w:t>
      </w:r>
    </w:p>
    <w:p>
      <w:pPr>
        <w:spacing w:line="440" w:lineRule="exact"/>
        <w:rPr>
          <w:rFonts w:ascii="宋体" w:hAnsi="宋体" w:eastAsia="宋体"/>
          <w:b/>
          <w:sz w:val="24"/>
        </w:rPr>
      </w:pPr>
      <w:r>
        <w:rPr>
          <w:rFonts w:ascii="宋体" w:hAnsi="宋体" w:eastAsia="宋体"/>
          <w:b/>
          <w:sz w:val="24"/>
        </w:rPr>
        <w:t xml:space="preserve">l. </w:t>
      </w:r>
      <w:r>
        <w:rPr>
          <w:rFonts w:hint="eastAsia" w:ascii="宋体" w:hAnsi="宋体" w:eastAsia="宋体"/>
          <w:b/>
          <w:sz w:val="24"/>
        </w:rPr>
        <w:t>项目综合说明</w:t>
      </w:r>
    </w:p>
    <w:p>
      <w:pPr>
        <w:spacing w:line="440" w:lineRule="exact"/>
        <w:ind w:firstLine="480"/>
        <w:rPr>
          <w:rFonts w:ascii="宋体" w:hAnsi="宋体" w:eastAsia="宋体"/>
          <w:sz w:val="24"/>
        </w:rPr>
      </w:pPr>
      <w:r>
        <w:rPr>
          <w:rFonts w:ascii="宋体" w:hAnsi="宋体" w:eastAsia="宋体"/>
          <w:sz w:val="24"/>
        </w:rPr>
        <w:t xml:space="preserve">1.1 </w:t>
      </w:r>
      <w:r>
        <w:rPr>
          <w:rFonts w:hint="eastAsia" w:ascii="宋体" w:hAnsi="宋体" w:eastAsia="宋体"/>
          <w:sz w:val="24"/>
        </w:rPr>
        <w:t>项目的说明见竞标须知前附表（以下称“前附表”）第</w:t>
      </w:r>
      <w:r>
        <w:rPr>
          <w:rFonts w:ascii="宋体" w:hAnsi="宋体" w:eastAsia="宋体"/>
          <w:sz w:val="24"/>
        </w:rPr>
        <w:t>1</w:t>
      </w:r>
      <w:r>
        <w:rPr>
          <w:rFonts w:hint="eastAsia" w:ascii="宋体" w:hAnsi="宋体" w:eastAsia="宋体"/>
          <w:sz w:val="24"/>
        </w:rPr>
        <w:t>项所述。</w:t>
      </w:r>
    </w:p>
    <w:p>
      <w:pPr>
        <w:spacing w:line="440" w:lineRule="exact"/>
        <w:rPr>
          <w:rFonts w:ascii="宋体" w:hAnsi="宋体" w:eastAsia="宋体"/>
          <w:b/>
          <w:sz w:val="24"/>
        </w:rPr>
      </w:pPr>
      <w:r>
        <w:rPr>
          <w:rFonts w:ascii="宋体" w:hAnsi="宋体" w:eastAsia="宋体"/>
          <w:b/>
          <w:sz w:val="24"/>
        </w:rPr>
        <w:t xml:space="preserve">2. </w:t>
      </w:r>
      <w:r>
        <w:rPr>
          <w:rFonts w:hint="eastAsia" w:ascii="宋体" w:hAnsi="宋体" w:eastAsia="宋体"/>
          <w:b/>
          <w:sz w:val="24"/>
        </w:rPr>
        <w:t>资金来源及落实情况</w:t>
      </w:r>
    </w:p>
    <w:p>
      <w:pPr>
        <w:spacing w:line="440" w:lineRule="exact"/>
        <w:ind w:firstLine="480"/>
        <w:rPr>
          <w:rFonts w:ascii="宋体" w:hAnsi="宋体" w:eastAsia="宋体"/>
          <w:sz w:val="24"/>
        </w:rPr>
      </w:pPr>
      <w:r>
        <w:rPr>
          <w:rFonts w:ascii="宋体" w:hAnsi="宋体" w:eastAsia="宋体"/>
          <w:sz w:val="24"/>
        </w:rPr>
        <w:t xml:space="preserve">2.1 </w:t>
      </w:r>
      <w:r>
        <w:rPr>
          <w:rFonts w:hint="eastAsia" w:ascii="宋体" w:hAnsi="宋体" w:eastAsia="宋体"/>
          <w:sz w:val="24"/>
        </w:rPr>
        <w:t>本项目的资金来源为：财政资金，资金已落实，并将资金用于本项目合同项下的合理支付。</w:t>
      </w:r>
    </w:p>
    <w:p>
      <w:pPr>
        <w:spacing w:after="0" w:line="440" w:lineRule="exact"/>
        <w:rPr>
          <w:rFonts w:ascii="宋体" w:hAnsi="宋体" w:eastAsia="宋体" w:cs="宋体"/>
          <w:b/>
          <w:sz w:val="24"/>
          <w:szCs w:val="24"/>
        </w:rPr>
      </w:pPr>
      <w:r>
        <w:rPr>
          <w:rFonts w:ascii="宋体" w:hAnsi="宋体" w:eastAsia="宋体"/>
          <w:b/>
          <w:sz w:val="24"/>
        </w:rPr>
        <w:t>3.</w:t>
      </w:r>
      <w:r>
        <w:rPr>
          <w:rFonts w:hint="eastAsia" w:ascii="宋体" w:hAnsi="宋体" w:eastAsia="宋体" w:cs="宋体"/>
          <w:b/>
          <w:sz w:val="24"/>
          <w:szCs w:val="24"/>
        </w:rPr>
        <w:t>供应商资格：</w:t>
      </w:r>
    </w:p>
    <w:p>
      <w:pPr>
        <w:pStyle w:val="14"/>
        <w:spacing w:before="75" w:after="75" w:line="360" w:lineRule="exact"/>
        <w:ind w:firstLine="480"/>
        <w:rPr>
          <w:rFonts w:hAnsi="宋体"/>
          <w:szCs w:val="22"/>
        </w:rPr>
      </w:pPr>
      <w:r>
        <w:rPr>
          <w:rFonts w:hint="eastAsia" w:hAnsi="宋体"/>
          <w:szCs w:val="22"/>
        </w:rPr>
        <w:t>1.满足《中华人民共和国政府采购法》第二十二条的规定；</w:t>
      </w:r>
    </w:p>
    <w:p>
      <w:pPr>
        <w:pStyle w:val="14"/>
        <w:spacing w:before="75" w:after="75" w:line="360" w:lineRule="exact"/>
        <w:ind w:firstLine="480"/>
        <w:rPr>
          <w:rFonts w:hAnsi="宋体"/>
          <w:szCs w:val="22"/>
        </w:rPr>
      </w:pPr>
      <w:r>
        <w:rPr>
          <w:rFonts w:hint="eastAsia" w:hAnsi="宋体"/>
          <w:szCs w:val="22"/>
        </w:rPr>
        <w:t>2.落实政府采购政策需满足的资格要求：《政府采购促进中小企业发展暂行办法》（财库[2011]181号）、《关于政府采购支持监狱企业发展有关问题的通知》(财库[2014]68号)。</w:t>
      </w:r>
    </w:p>
    <w:p>
      <w:pPr>
        <w:pStyle w:val="14"/>
        <w:spacing w:before="75" w:after="75" w:line="360" w:lineRule="exact"/>
        <w:ind w:firstLine="480" w:firstLineChars="200"/>
        <w:rPr>
          <w:rFonts w:hAnsi="宋体"/>
          <w:szCs w:val="22"/>
        </w:rPr>
      </w:pPr>
      <w:r>
        <w:rPr>
          <w:rFonts w:hint="eastAsia" w:hAnsi="宋体"/>
          <w:szCs w:val="22"/>
        </w:rPr>
        <w:t>3.本项目的特定资格要求：</w:t>
      </w:r>
    </w:p>
    <w:p>
      <w:pPr>
        <w:pStyle w:val="14"/>
        <w:spacing w:before="75" w:after="75" w:line="360" w:lineRule="exact"/>
        <w:ind w:firstLine="360" w:firstLineChars="150"/>
        <w:rPr>
          <w:rFonts w:hAnsi="宋体"/>
          <w:bCs/>
          <w:szCs w:val="22"/>
        </w:rPr>
      </w:pPr>
      <w:r>
        <w:rPr>
          <w:rFonts w:hint="eastAsia" w:hAnsi="宋体"/>
          <w:bCs/>
          <w:szCs w:val="22"/>
        </w:rPr>
        <w:t>（1）、符合《中华人民共和国政府采购法》和《政府采购非招标采购方式管理办法》的有关规定。</w:t>
      </w:r>
      <w:r>
        <w:rPr>
          <w:rFonts w:hAnsi="宋体"/>
          <w:bCs/>
          <w:szCs w:val="22"/>
        </w:rPr>
        <w:t xml:space="preserve"> </w:t>
      </w:r>
    </w:p>
    <w:p>
      <w:pPr>
        <w:pStyle w:val="40"/>
        <w:shd w:val="clear" w:color="auto" w:fill="FFFFFF"/>
        <w:spacing w:line="360" w:lineRule="exact"/>
        <w:ind w:firstLine="240" w:firstLineChars="100"/>
        <w:rPr>
          <w:rFonts w:ascii="宋体" w:hAnsi="宋体"/>
          <w:sz w:val="24"/>
          <w:szCs w:val="22"/>
        </w:rPr>
      </w:pPr>
      <w:r>
        <w:rPr>
          <w:rFonts w:hint="eastAsia" w:ascii="宋体" w:hAnsi="宋体"/>
          <w:bCs/>
          <w:sz w:val="24"/>
          <w:szCs w:val="22"/>
        </w:rPr>
        <w:t>（2）、</w:t>
      </w:r>
      <w:r>
        <w:rPr>
          <w:rFonts w:hint="eastAsia" w:ascii="宋体" w:hAnsi="宋体"/>
          <w:sz w:val="24"/>
          <w:szCs w:val="22"/>
        </w:rPr>
        <w:t>国内注册（指按国家有关规定要求注册的），生产或经营本次采购货物，具备独立法人资格且同时具备《中华人民共和国政府采购法》第二十二条规定条件的供应商。</w:t>
      </w:r>
    </w:p>
    <w:p>
      <w:pPr>
        <w:pStyle w:val="14"/>
        <w:spacing w:before="75" w:after="75" w:line="360" w:lineRule="exact"/>
        <w:ind w:firstLine="360" w:firstLineChars="150"/>
        <w:rPr>
          <w:rFonts w:hAnsi="宋体"/>
          <w:bCs/>
          <w:szCs w:val="22"/>
        </w:rPr>
      </w:pPr>
      <w:r>
        <w:rPr>
          <w:rFonts w:hint="eastAsia" w:hAnsi="宋体"/>
          <w:bCs/>
          <w:szCs w:val="22"/>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4"/>
        <w:spacing w:before="75" w:after="75" w:line="360" w:lineRule="exact"/>
        <w:ind w:firstLine="360" w:firstLineChars="150"/>
        <w:rPr>
          <w:rFonts w:hAnsi="宋体"/>
          <w:bCs/>
          <w:szCs w:val="22"/>
        </w:rPr>
      </w:pPr>
      <w:r>
        <w:rPr>
          <w:rFonts w:hint="eastAsia" w:hAnsi="宋体"/>
          <w:bCs/>
          <w:szCs w:val="22"/>
        </w:rPr>
        <w:t>（4）、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spacing w:line="440" w:lineRule="exact"/>
        <w:rPr>
          <w:rFonts w:ascii="宋体" w:hAnsi="宋体" w:eastAsia="宋体"/>
          <w:bCs/>
          <w:sz w:val="24"/>
        </w:rPr>
      </w:pPr>
      <w:r>
        <w:rPr>
          <w:rFonts w:hint="eastAsia" w:ascii="宋体" w:hAnsi="宋体" w:eastAsia="宋体"/>
          <w:bCs/>
          <w:sz w:val="24"/>
        </w:rPr>
        <w:t>（5）、已经依法获得采购人和评审专家分别书面推荐并在规定时间内获取竞争性谈判文件的竞标人才有资格参与谈判。</w:t>
      </w:r>
    </w:p>
    <w:p>
      <w:pPr>
        <w:spacing w:line="440" w:lineRule="exact"/>
        <w:rPr>
          <w:rFonts w:ascii="宋体" w:hAnsi="宋体" w:eastAsia="宋体"/>
          <w:b/>
          <w:sz w:val="24"/>
        </w:rPr>
      </w:pPr>
      <w:r>
        <w:rPr>
          <w:rFonts w:ascii="宋体" w:hAnsi="宋体" w:eastAsia="宋体"/>
          <w:b/>
          <w:sz w:val="24"/>
        </w:rPr>
        <w:t xml:space="preserve">4. </w:t>
      </w:r>
      <w:r>
        <w:rPr>
          <w:rFonts w:hint="eastAsia" w:ascii="宋体" w:hAnsi="宋体" w:eastAsia="宋体"/>
          <w:b/>
          <w:sz w:val="24"/>
        </w:rPr>
        <w:t>语言文字及计量单位</w:t>
      </w:r>
    </w:p>
    <w:p>
      <w:pPr>
        <w:spacing w:line="440" w:lineRule="exact"/>
        <w:ind w:firstLine="480"/>
        <w:rPr>
          <w:rFonts w:ascii="宋体" w:hAnsi="宋体" w:eastAsia="宋体"/>
          <w:sz w:val="24"/>
        </w:rPr>
      </w:pPr>
      <w:r>
        <w:rPr>
          <w:rFonts w:ascii="宋体" w:hAnsi="宋体" w:eastAsia="宋体"/>
          <w:sz w:val="24"/>
        </w:rPr>
        <w:t xml:space="preserve">4.1 </w:t>
      </w:r>
      <w:r>
        <w:rPr>
          <w:rFonts w:hint="eastAsia" w:ascii="宋体" w:hAnsi="宋体" w:eastAsia="宋体"/>
          <w:sz w:val="24"/>
        </w:rPr>
        <w:t>除专用术语外，与采购有关的语言均使用中文。必要时专用术语应附有中文注释。所有计量均采用中华人民共和国法定计量单位。</w:t>
      </w:r>
    </w:p>
    <w:p>
      <w:pPr>
        <w:spacing w:line="440" w:lineRule="exact"/>
        <w:rPr>
          <w:rFonts w:ascii="宋体" w:hAnsi="宋体" w:eastAsia="宋体"/>
          <w:b/>
          <w:sz w:val="24"/>
        </w:rPr>
      </w:pPr>
      <w:r>
        <w:rPr>
          <w:rFonts w:ascii="宋体" w:hAnsi="宋体" w:eastAsia="宋体"/>
          <w:b/>
          <w:sz w:val="24"/>
        </w:rPr>
        <w:t xml:space="preserve">5. </w:t>
      </w:r>
      <w:r>
        <w:rPr>
          <w:rFonts w:hint="eastAsia" w:ascii="宋体" w:hAnsi="宋体" w:eastAsia="宋体"/>
          <w:b/>
          <w:sz w:val="24"/>
        </w:rPr>
        <w:t>竞标费用</w:t>
      </w:r>
    </w:p>
    <w:p>
      <w:pPr>
        <w:spacing w:line="440" w:lineRule="exact"/>
        <w:ind w:firstLine="480"/>
        <w:rPr>
          <w:rFonts w:ascii="宋体" w:hAnsi="宋体" w:eastAsia="宋体"/>
          <w:sz w:val="24"/>
        </w:rPr>
      </w:pPr>
      <w:r>
        <w:rPr>
          <w:rFonts w:ascii="宋体" w:hAnsi="宋体" w:eastAsia="宋体"/>
          <w:sz w:val="24"/>
        </w:rPr>
        <w:t xml:space="preserve">5.1 </w:t>
      </w:r>
      <w:r>
        <w:rPr>
          <w:rFonts w:hint="eastAsia" w:ascii="宋体" w:hAnsi="宋体" w:eastAsia="宋体"/>
          <w:sz w:val="24"/>
        </w:rPr>
        <w:t>供应商准备和参加竞标活动所发生的一切费用自理，不管竞标结果如何，采购人及采购代理机构对上述费用不负任何责任。</w:t>
      </w:r>
    </w:p>
    <w:p>
      <w:pPr>
        <w:spacing w:line="440" w:lineRule="exact"/>
        <w:rPr>
          <w:rFonts w:ascii="宋体" w:hAnsi="宋体" w:eastAsia="宋体"/>
          <w:b/>
          <w:sz w:val="24"/>
        </w:rPr>
      </w:pPr>
      <w:r>
        <w:rPr>
          <w:rFonts w:ascii="宋体" w:hAnsi="宋体" w:eastAsia="宋体"/>
          <w:b/>
          <w:sz w:val="24"/>
        </w:rPr>
        <w:t xml:space="preserve">6. </w:t>
      </w:r>
      <w:r>
        <w:rPr>
          <w:rFonts w:hint="eastAsia" w:ascii="宋体" w:hAnsi="宋体" w:eastAsia="宋体"/>
          <w:b/>
          <w:sz w:val="24"/>
        </w:rPr>
        <w:t>现场勘查</w:t>
      </w:r>
    </w:p>
    <w:p>
      <w:pPr>
        <w:spacing w:line="440" w:lineRule="exact"/>
        <w:ind w:firstLine="480"/>
        <w:rPr>
          <w:rFonts w:ascii="宋体" w:hAnsi="宋体" w:eastAsia="宋体"/>
          <w:sz w:val="24"/>
        </w:rPr>
      </w:pPr>
      <w:r>
        <w:rPr>
          <w:rFonts w:ascii="宋体" w:hAnsi="宋体" w:eastAsia="宋体"/>
          <w:sz w:val="24"/>
        </w:rPr>
        <w:t xml:space="preserve">6.1 </w:t>
      </w:r>
      <w:r>
        <w:rPr>
          <w:rFonts w:hint="eastAsia" w:ascii="宋体" w:hAnsi="宋体" w:eastAsia="宋体"/>
          <w:sz w:val="24"/>
        </w:rPr>
        <w:t>建议供应商自行对项目现场和其周围环境进行现场勘查，以获取有关编制响应文件和签署实施项目合同所需的各种资料。供应商应承担现场勘查的责任和风险。勘查现场的费用由供应商自己承担。</w:t>
      </w:r>
    </w:p>
    <w:p>
      <w:pPr>
        <w:spacing w:line="380" w:lineRule="exact"/>
        <w:rPr>
          <w:rFonts w:ascii="宋体" w:hAnsi="宋体" w:eastAsia="宋体"/>
          <w:sz w:val="24"/>
        </w:rPr>
      </w:pPr>
    </w:p>
    <w:p>
      <w:pPr>
        <w:keepNext/>
        <w:keepLines/>
        <w:spacing w:line="380" w:lineRule="exact"/>
        <w:jc w:val="center"/>
        <w:rPr>
          <w:rFonts w:ascii="宋体" w:hAnsi="宋体" w:eastAsia="宋体"/>
          <w:b/>
          <w:sz w:val="28"/>
        </w:rPr>
      </w:pPr>
      <w:r>
        <w:rPr>
          <w:rFonts w:hint="eastAsia" w:ascii="宋体" w:hAnsi="宋体" w:eastAsia="宋体"/>
          <w:b/>
          <w:sz w:val="28"/>
        </w:rPr>
        <w:t>二、竞争性谈判文件</w:t>
      </w:r>
    </w:p>
    <w:p>
      <w:pPr>
        <w:spacing w:line="440" w:lineRule="exact"/>
        <w:rPr>
          <w:rFonts w:ascii="宋体" w:hAnsi="宋体" w:eastAsia="宋体"/>
          <w:b/>
          <w:bCs/>
          <w:sz w:val="24"/>
        </w:rPr>
      </w:pPr>
      <w:r>
        <w:rPr>
          <w:rFonts w:ascii="宋体" w:hAnsi="宋体" w:eastAsia="宋体"/>
          <w:b/>
          <w:bCs/>
          <w:sz w:val="24"/>
        </w:rPr>
        <w:t xml:space="preserve">7. </w:t>
      </w:r>
      <w:r>
        <w:rPr>
          <w:rFonts w:hint="eastAsia" w:ascii="宋体" w:hAnsi="宋体" w:eastAsia="宋体"/>
          <w:b/>
          <w:bCs/>
          <w:sz w:val="24"/>
        </w:rPr>
        <w:t>竞争性谈判文件的组成</w:t>
      </w:r>
    </w:p>
    <w:p>
      <w:pPr>
        <w:spacing w:line="440" w:lineRule="exact"/>
        <w:ind w:firstLine="480"/>
        <w:rPr>
          <w:rFonts w:ascii="宋体" w:hAnsi="宋体" w:eastAsia="宋体"/>
          <w:sz w:val="24"/>
        </w:rPr>
      </w:pPr>
      <w:r>
        <w:rPr>
          <w:rFonts w:ascii="宋体" w:hAnsi="宋体" w:eastAsia="宋体"/>
          <w:sz w:val="24"/>
        </w:rPr>
        <w:t xml:space="preserve">7.1 </w:t>
      </w:r>
      <w:r>
        <w:rPr>
          <w:rFonts w:hint="eastAsia" w:ascii="宋体" w:hAnsi="宋体" w:eastAsia="宋体"/>
          <w:sz w:val="24"/>
        </w:rPr>
        <w:t>竞争性谈判文件包括下列内容：</w:t>
      </w:r>
    </w:p>
    <w:p>
      <w:pPr>
        <w:spacing w:line="440" w:lineRule="exact"/>
        <w:ind w:firstLine="480"/>
        <w:rPr>
          <w:rFonts w:ascii="宋体" w:hAnsi="宋体" w:eastAsia="宋体"/>
          <w:sz w:val="24"/>
        </w:rPr>
      </w:pPr>
      <w:r>
        <w:rPr>
          <w:rFonts w:hint="eastAsia" w:ascii="宋体" w:hAnsi="宋体" w:eastAsia="宋体"/>
          <w:sz w:val="24"/>
        </w:rPr>
        <w:t>第一章</w:t>
      </w:r>
      <w:r>
        <w:rPr>
          <w:rFonts w:ascii="宋体" w:hAnsi="宋体" w:eastAsia="宋体"/>
          <w:sz w:val="24"/>
        </w:rPr>
        <w:t xml:space="preserve"> </w:t>
      </w:r>
      <w:r>
        <w:rPr>
          <w:rFonts w:hint="eastAsia" w:ascii="宋体" w:hAnsi="宋体" w:eastAsia="宋体"/>
          <w:sz w:val="24"/>
        </w:rPr>
        <w:t>竞标公告</w:t>
      </w:r>
    </w:p>
    <w:p>
      <w:pPr>
        <w:spacing w:line="440" w:lineRule="exact"/>
        <w:ind w:firstLine="480"/>
        <w:rPr>
          <w:rFonts w:ascii="宋体" w:hAnsi="宋体" w:eastAsia="宋体"/>
          <w:sz w:val="24"/>
        </w:rPr>
      </w:pPr>
      <w:r>
        <w:rPr>
          <w:rFonts w:hint="eastAsia" w:ascii="宋体" w:hAnsi="宋体" w:eastAsia="宋体"/>
          <w:sz w:val="24"/>
        </w:rPr>
        <w:t>第二章</w:t>
      </w:r>
      <w:r>
        <w:rPr>
          <w:rFonts w:ascii="宋体" w:hAnsi="宋体" w:eastAsia="宋体"/>
          <w:sz w:val="24"/>
        </w:rPr>
        <w:t xml:space="preserve"> </w:t>
      </w:r>
      <w:r>
        <w:rPr>
          <w:rFonts w:hint="eastAsia" w:ascii="宋体" w:hAnsi="宋体" w:eastAsia="宋体"/>
          <w:sz w:val="24"/>
        </w:rPr>
        <w:t>竞标须知</w:t>
      </w:r>
    </w:p>
    <w:p>
      <w:pPr>
        <w:spacing w:line="440" w:lineRule="exact"/>
        <w:ind w:firstLine="480"/>
        <w:rPr>
          <w:rFonts w:ascii="宋体" w:hAnsi="宋体" w:eastAsia="宋体"/>
          <w:sz w:val="24"/>
        </w:rPr>
      </w:pPr>
      <w:r>
        <w:rPr>
          <w:rFonts w:hint="eastAsia" w:ascii="宋体" w:hAnsi="宋体" w:eastAsia="宋体"/>
          <w:sz w:val="24"/>
        </w:rPr>
        <w:t>第三章 项目概况及（产品参数）技术服务要求</w:t>
      </w:r>
    </w:p>
    <w:p>
      <w:pPr>
        <w:spacing w:line="440" w:lineRule="exact"/>
        <w:ind w:firstLine="480"/>
        <w:rPr>
          <w:rFonts w:ascii="宋体" w:hAnsi="宋体" w:eastAsia="宋体"/>
          <w:sz w:val="24"/>
        </w:rPr>
      </w:pPr>
      <w:r>
        <w:rPr>
          <w:rFonts w:hint="eastAsia" w:ascii="宋体" w:hAnsi="宋体" w:eastAsia="宋体"/>
          <w:sz w:val="24"/>
        </w:rPr>
        <w:t>第四章  合同协议书</w:t>
      </w:r>
    </w:p>
    <w:p>
      <w:pPr>
        <w:spacing w:line="440" w:lineRule="exact"/>
        <w:ind w:firstLine="480"/>
        <w:rPr>
          <w:rFonts w:ascii="宋体" w:hAnsi="宋体" w:eastAsia="宋体"/>
          <w:sz w:val="24"/>
        </w:rPr>
      </w:pPr>
      <w:r>
        <w:rPr>
          <w:rFonts w:hint="eastAsia" w:ascii="宋体" w:hAnsi="宋体" w:eastAsia="宋体"/>
          <w:sz w:val="24"/>
        </w:rPr>
        <w:t>第五章 响应文件格式</w:t>
      </w:r>
    </w:p>
    <w:p>
      <w:pPr>
        <w:spacing w:line="440" w:lineRule="exact"/>
        <w:ind w:firstLine="480"/>
        <w:rPr>
          <w:rFonts w:ascii="宋体" w:hAnsi="宋体" w:eastAsia="宋体"/>
          <w:sz w:val="24"/>
        </w:rPr>
      </w:pPr>
      <w:r>
        <w:rPr>
          <w:rFonts w:ascii="宋体" w:hAnsi="宋体" w:eastAsia="宋体"/>
          <w:sz w:val="24"/>
        </w:rPr>
        <w:t xml:space="preserve">7.2 </w:t>
      </w:r>
      <w:r>
        <w:rPr>
          <w:rFonts w:hint="eastAsia" w:ascii="宋体" w:hAnsi="宋体" w:eastAsia="宋体"/>
          <w:sz w:val="24"/>
        </w:rPr>
        <w:t>除本竞标须知第</w:t>
      </w:r>
      <w:r>
        <w:rPr>
          <w:rFonts w:ascii="宋体" w:hAnsi="宋体" w:eastAsia="宋体"/>
          <w:sz w:val="24"/>
        </w:rPr>
        <w:t>7.1</w:t>
      </w:r>
      <w:r>
        <w:rPr>
          <w:rFonts w:hint="eastAsia" w:ascii="宋体" w:hAnsi="宋体" w:eastAsia="宋体"/>
          <w:sz w:val="24"/>
        </w:rPr>
        <w:t>款所述的竞争性谈判文件内容外，采购人在采购期间、符合法定时间发出的答疑、澄清、修改或补充内容，均是竞争性谈判文件的组成部分，对采购人和供应商起约束作用根据本章第</w:t>
      </w:r>
      <w:r>
        <w:rPr>
          <w:rFonts w:ascii="宋体" w:hAnsi="宋体" w:eastAsia="宋体"/>
          <w:sz w:val="24"/>
        </w:rPr>
        <w:t>8</w:t>
      </w:r>
      <w:r>
        <w:rPr>
          <w:rFonts w:hint="eastAsia" w:ascii="宋体" w:hAnsi="宋体" w:eastAsia="宋体"/>
          <w:sz w:val="24"/>
        </w:rPr>
        <w:t>条、第</w:t>
      </w:r>
      <w:r>
        <w:rPr>
          <w:rFonts w:ascii="宋体" w:hAnsi="宋体" w:eastAsia="宋体"/>
          <w:sz w:val="24"/>
        </w:rPr>
        <w:t>9</w:t>
      </w:r>
      <w:r>
        <w:rPr>
          <w:rFonts w:hint="eastAsia" w:ascii="宋体" w:hAnsi="宋体" w:eastAsia="宋体"/>
          <w:sz w:val="24"/>
        </w:rPr>
        <w:t>条对竞争性谈判文件所作的澄清、修改，构成竞争性谈判文件的组成部分。</w:t>
      </w:r>
    </w:p>
    <w:p>
      <w:pPr>
        <w:spacing w:line="440" w:lineRule="exact"/>
        <w:ind w:firstLine="480"/>
        <w:rPr>
          <w:rFonts w:ascii="宋体" w:hAnsi="宋体" w:eastAsia="宋体"/>
          <w:sz w:val="24"/>
        </w:rPr>
      </w:pPr>
      <w:r>
        <w:rPr>
          <w:rFonts w:ascii="宋体" w:hAnsi="宋体" w:eastAsia="宋体"/>
          <w:sz w:val="24"/>
        </w:rPr>
        <w:t xml:space="preserve">7.3 </w:t>
      </w:r>
      <w:r>
        <w:rPr>
          <w:rFonts w:hint="eastAsia" w:ascii="宋体" w:hAnsi="宋体" w:eastAsia="宋体"/>
          <w:sz w:val="24"/>
        </w:rPr>
        <w:t>供应商应认真审阅竞争性谈判文件。如果供应商编制的响应文件不符合竞争性谈判文件的要求，责任由供应商自负。实质上不响应竞争性谈判文件要求的响应文件将被采购人拒绝。</w:t>
      </w:r>
    </w:p>
    <w:p>
      <w:pPr>
        <w:spacing w:line="440" w:lineRule="exact"/>
        <w:rPr>
          <w:rFonts w:ascii="宋体" w:hAnsi="宋体" w:eastAsia="宋体"/>
          <w:b/>
          <w:sz w:val="24"/>
        </w:rPr>
      </w:pPr>
      <w:r>
        <w:rPr>
          <w:rFonts w:ascii="宋体" w:hAnsi="宋体" w:eastAsia="宋体"/>
          <w:b/>
          <w:sz w:val="24"/>
        </w:rPr>
        <w:t xml:space="preserve">8 </w:t>
      </w:r>
      <w:r>
        <w:rPr>
          <w:rFonts w:hint="eastAsia" w:ascii="宋体" w:hAnsi="宋体" w:eastAsia="宋体"/>
          <w:b/>
          <w:sz w:val="24"/>
        </w:rPr>
        <w:t>竞争性谈判文件的澄清</w:t>
      </w:r>
    </w:p>
    <w:p>
      <w:pPr>
        <w:spacing w:line="440" w:lineRule="exact"/>
        <w:ind w:firstLine="480"/>
        <w:rPr>
          <w:rFonts w:ascii="宋体" w:hAnsi="宋体" w:eastAsia="宋体"/>
          <w:sz w:val="24"/>
        </w:rPr>
      </w:pPr>
      <w:r>
        <w:rPr>
          <w:rFonts w:ascii="宋体" w:hAnsi="宋体" w:eastAsia="宋体"/>
          <w:sz w:val="24"/>
        </w:rPr>
        <w:t xml:space="preserve">8.1 </w:t>
      </w:r>
      <w:r>
        <w:rPr>
          <w:rFonts w:hint="eastAsia" w:ascii="宋体" w:hAnsi="宋体" w:eastAsia="宋体"/>
          <w:sz w:val="24"/>
        </w:rPr>
        <w:t>供应商应仔细阅读和检查竞争性谈判文件的全部内容。如发现缺页或附件不全，应及时向采购人或采购代理机构提出，以便补齐。如有疑问，应于购买竞争性谈判文件时间截止后</w:t>
      </w:r>
      <w:r>
        <w:rPr>
          <w:rFonts w:ascii="宋体" w:hAnsi="宋体" w:eastAsia="宋体"/>
          <w:sz w:val="24"/>
        </w:rPr>
        <w:t>3</w:t>
      </w:r>
      <w:r>
        <w:rPr>
          <w:rFonts w:hint="eastAsia" w:ascii="宋体" w:hAnsi="宋体" w:eastAsia="宋体"/>
          <w:sz w:val="24"/>
        </w:rPr>
        <w:t>天内，以书面形式（包括书面文字、传真、电报等，下同），要求采购人或采购代理机构予以澄清。</w:t>
      </w:r>
    </w:p>
    <w:p>
      <w:pPr>
        <w:pStyle w:val="10"/>
        <w:spacing w:line="480" w:lineRule="exact"/>
        <w:ind w:firstLine="420"/>
        <w:rPr>
          <w:rFonts w:hAnsi="宋体"/>
          <w:sz w:val="24"/>
          <w:szCs w:val="24"/>
        </w:rPr>
      </w:pPr>
      <w:r>
        <w:rPr>
          <w:rFonts w:hAnsi="宋体"/>
          <w:sz w:val="24"/>
          <w:szCs w:val="24"/>
        </w:rPr>
        <w:t xml:space="preserve">8.2 </w:t>
      </w:r>
      <w:r>
        <w:rPr>
          <w:rFonts w:hint="eastAsia" w:hAnsi="宋体"/>
          <w:sz w:val="24"/>
          <w:szCs w:val="24"/>
        </w:rPr>
        <w:t>竞争性谈判文件的澄清将在竞标截止时间</w:t>
      </w:r>
      <w:r>
        <w:rPr>
          <w:rFonts w:hAnsi="宋体"/>
          <w:sz w:val="24"/>
          <w:szCs w:val="24"/>
        </w:rPr>
        <w:t>3</w:t>
      </w:r>
      <w:r>
        <w:rPr>
          <w:rFonts w:hint="eastAsia" w:hAnsi="宋体"/>
          <w:sz w:val="24"/>
          <w:szCs w:val="24"/>
        </w:rPr>
        <w:t>个工作日前以书面形式发给所有竞争性谈判文件的供应商，</w:t>
      </w:r>
      <w:r>
        <w:rPr>
          <w:rFonts w:hint="eastAsia" w:hAnsi="宋体" w:cs="宋体"/>
          <w:sz w:val="24"/>
          <w:szCs w:val="24"/>
        </w:rPr>
        <w:t>在广西壮族自治区政府采购网（http://zfcg.gxzf.gov.cn/）、中国政府采购网（www.ccgp.gov.cn）上发布更正公告，并以书面形式通知所有谈判文件收受人。该澄清的内容为谈判文件的组成部分。</w:t>
      </w:r>
      <w:r>
        <w:rPr>
          <w:rFonts w:hint="eastAsia" w:hAnsi="宋体"/>
          <w:sz w:val="24"/>
          <w:szCs w:val="24"/>
        </w:rPr>
        <w:t>但不指明澄清问题的来源。如果澄清发出的时间距竞标截止时间不足</w:t>
      </w:r>
      <w:r>
        <w:rPr>
          <w:rFonts w:hAnsi="宋体"/>
          <w:sz w:val="24"/>
          <w:szCs w:val="24"/>
        </w:rPr>
        <w:t>3</w:t>
      </w:r>
      <w:r>
        <w:rPr>
          <w:rFonts w:hint="eastAsia" w:hAnsi="宋体"/>
          <w:sz w:val="24"/>
          <w:szCs w:val="24"/>
        </w:rPr>
        <w:t>工作日，相应延长竞标截止时间。</w:t>
      </w:r>
    </w:p>
    <w:p>
      <w:pPr>
        <w:spacing w:after="0" w:line="480" w:lineRule="exact"/>
        <w:ind w:firstLine="480"/>
        <w:rPr>
          <w:rFonts w:ascii="宋体" w:hAnsi="宋体" w:eastAsia="宋体"/>
          <w:sz w:val="24"/>
        </w:rPr>
      </w:pPr>
      <w:r>
        <w:rPr>
          <w:rFonts w:ascii="宋体" w:hAnsi="宋体" w:eastAsia="宋体"/>
          <w:sz w:val="24"/>
        </w:rPr>
        <w:t xml:space="preserve">8.3 </w:t>
      </w:r>
      <w:r>
        <w:rPr>
          <w:rFonts w:hint="eastAsia" w:ascii="宋体" w:hAnsi="宋体" w:eastAsia="宋体"/>
          <w:sz w:val="24"/>
        </w:rPr>
        <w:t>供应商在收到澄清后，应在收到的同时以书面形式通知采购人或采购代理机构，确认己收到该澄清。</w:t>
      </w:r>
    </w:p>
    <w:p>
      <w:pPr>
        <w:spacing w:after="0" w:line="480" w:lineRule="exact"/>
        <w:rPr>
          <w:rFonts w:ascii="宋体" w:hAnsi="宋体" w:eastAsia="宋体"/>
          <w:b/>
          <w:sz w:val="24"/>
        </w:rPr>
      </w:pPr>
      <w:r>
        <w:rPr>
          <w:rFonts w:ascii="宋体" w:hAnsi="宋体" w:eastAsia="宋体"/>
          <w:b/>
          <w:sz w:val="24"/>
        </w:rPr>
        <w:t xml:space="preserve">9. </w:t>
      </w:r>
      <w:r>
        <w:rPr>
          <w:rFonts w:hint="eastAsia" w:ascii="宋体" w:hAnsi="宋体" w:eastAsia="宋体"/>
          <w:b/>
          <w:sz w:val="24"/>
        </w:rPr>
        <w:t>竞争性谈判文件的修改</w:t>
      </w:r>
    </w:p>
    <w:p>
      <w:pPr>
        <w:pStyle w:val="10"/>
        <w:spacing w:line="480" w:lineRule="exact"/>
        <w:ind w:firstLine="420"/>
        <w:rPr>
          <w:rFonts w:hAnsi="宋体" w:cs="宋体"/>
          <w:sz w:val="24"/>
          <w:szCs w:val="24"/>
          <w:highlight w:val="yellow"/>
        </w:rPr>
      </w:pPr>
      <w:r>
        <w:rPr>
          <w:rFonts w:hAnsi="宋体"/>
          <w:sz w:val="24"/>
          <w:szCs w:val="24"/>
        </w:rPr>
        <w:t xml:space="preserve">9.1 </w:t>
      </w:r>
      <w:r>
        <w:rPr>
          <w:rFonts w:hint="eastAsia" w:hAnsi="宋体"/>
          <w:sz w:val="24"/>
          <w:szCs w:val="24"/>
        </w:rPr>
        <w:t>在竞标截止时间</w:t>
      </w:r>
      <w:r>
        <w:rPr>
          <w:rFonts w:hAnsi="宋体"/>
          <w:sz w:val="24"/>
          <w:szCs w:val="24"/>
        </w:rPr>
        <w:t>3</w:t>
      </w:r>
      <w:r>
        <w:rPr>
          <w:rFonts w:hint="eastAsia" w:hAnsi="宋体"/>
          <w:sz w:val="24"/>
          <w:szCs w:val="24"/>
        </w:rPr>
        <w:t>个工作日前，采购人可以书面形式修改竞争性谈判文件，</w:t>
      </w:r>
      <w:r>
        <w:rPr>
          <w:rFonts w:hint="eastAsia" w:hAnsi="宋体" w:cs="宋体"/>
          <w:sz w:val="24"/>
          <w:szCs w:val="24"/>
        </w:rPr>
        <w:t>采购代理机构对已发出的谈判文件进行必要修改的，在谈判文件要求提交响应文件截止时间</w:t>
      </w:r>
      <w:r>
        <w:rPr>
          <w:rFonts w:hAnsi="宋体" w:cs="宋体"/>
          <w:sz w:val="24"/>
          <w:szCs w:val="24"/>
        </w:rPr>
        <w:t>3</w:t>
      </w:r>
      <w:r>
        <w:rPr>
          <w:rFonts w:hint="eastAsia" w:hAnsi="宋体" w:cs="宋体"/>
          <w:sz w:val="24"/>
          <w:szCs w:val="24"/>
        </w:rPr>
        <w:t>个工作日前，在广西壮族自治区政府采购网（http://zfcg.gxzf.gov.cn/）、中国政府采购网（www.ccgp.gov.cn）上发布更正公告，并以书面形式通知所有谈判文件收受人。该修改的内容为谈判文件的组成部分。</w:t>
      </w:r>
      <w:r>
        <w:rPr>
          <w:rFonts w:hint="eastAsia" w:hAnsi="宋体"/>
          <w:sz w:val="24"/>
          <w:szCs w:val="24"/>
        </w:rPr>
        <w:t>并通知所有已获取竞争性谈判文件的供应商。如果修改竞争性谈判文件的时间距竞标截止时间不足</w:t>
      </w:r>
      <w:r>
        <w:rPr>
          <w:rFonts w:hAnsi="宋体"/>
          <w:sz w:val="24"/>
          <w:szCs w:val="24"/>
        </w:rPr>
        <w:t xml:space="preserve"> 3</w:t>
      </w:r>
      <w:r>
        <w:rPr>
          <w:rFonts w:hint="eastAsia" w:hAnsi="宋体"/>
          <w:sz w:val="24"/>
          <w:szCs w:val="24"/>
        </w:rPr>
        <w:t>工作日，相应延长竞标截止时间。</w:t>
      </w:r>
    </w:p>
    <w:p>
      <w:pPr>
        <w:spacing w:after="0" w:line="480" w:lineRule="exact"/>
        <w:ind w:firstLine="480"/>
        <w:rPr>
          <w:rFonts w:ascii="宋体" w:hAnsi="宋体" w:eastAsia="宋体"/>
          <w:sz w:val="24"/>
        </w:rPr>
      </w:pPr>
      <w:r>
        <w:rPr>
          <w:rFonts w:ascii="宋体" w:hAnsi="宋体" w:eastAsia="宋体"/>
          <w:sz w:val="24"/>
        </w:rPr>
        <w:t xml:space="preserve">9.2 </w:t>
      </w:r>
      <w:r>
        <w:rPr>
          <w:rFonts w:hint="eastAsia" w:ascii="宋体" w:hAnsi="宋体" w:eastAsia="宋体"/>
          <w:sz w:val="24"/>
        </w:rPr>
        <w:t>供应商在收到修改内容后，应在收到的同时以书面形式通知采购人或采购代理机构，确认己收到该修改。</w:t>
      </w:r>
    </w:p>
    <w:p>
      <w:pPr>
        <w:spacing w:line="380" w:lineRule="exact"/>
        <w:rPr>
          <w:rFonts w:ascii="宋体" w:hAnsi="宋体" w:eastAsia="宋体"/>
          <w:sz w:val="28"/>
        </w:rPr>
      </w:pPr>
    </w:p>
    <w:p>
      <w:pPr>
        <w:keepNext/>
        <w:keepLines/>
        <w:spacing w:line="380" w:lineRule="exact"/>
        <w:jc w:val="center"/>
        <w:rPr>
          <w:rFonts w:ascii="宋体" w:hAnsi="宋体" w:eastAsia="宋体"/>
          <w:b/>
          <w:sz w:val="28"/>
        </w:rPr>
      </w:pPr>
      <w:r>
        <w:rPr>
          <w:rFonts w:ascii="宋体" w:hAnsi="宋体" w:eastAsia="宋体"/>
          <w:b/>
          <w:sz w:val="28"/>
        </w:rPr>
        <w:t xml:space="preserve"> </w:t>
      </w:r>
      <w:r>
        <w:rPr>
          <w:rFonts w:hint="eastAsia" w:ascii="宋体" w:hAnsi="宋体" w:eastAsia="宋体"/>
          <w:b/>
          <w:sz w:val="28"/>
        </w:rPr>
        <w:t>三、响应文件</w:t>
      </w:r>
    </w:p>
    <w:p>
      <w:pPr>
        <w:spacing w:line="440" w:lineRule="exact"/>
        <w:rPr>
          <w:rFonts w:ascii="宋体" w:hAnsi="宋体" w:eastAsia="宋体"/>
          <w:b/>
          <w:sz w:val="24"/>
        </w:rPr>
      </w:pPr>
      <w:r>
        <w:rPr>
          <w:rFonts w:ascii="宋体" w:hAnsi="宋体" w:eastAsia="宋体"/>
          <w:b/>
          <w:sz w:val="24"/>
        </w:rPr>
        <w:t xml:space="preserve">10. </w:t>
      </w:r>
      <w:r>
        <w:rPr>
          <w:rFonts w:hint="eastAsia" w:ascii="宋体" w:hAnsi="宋体" w:eastAsia="宋体"/>
          <w:b/>
          <w:sz w:val="24"/>
        </w:rPr>
        <w:t>响应文件的组成</w:t>
      </w:r>
    </w:p>
    <w:p>
      <w:pPr>
        <w:spacing w:line="440" w:lineRule="exact"/>
        <w:ind w:firstLine="480"/>
        <w:rPr>
          <w:rFonts w:ascii="宋体" w:hAnsi="宋体" w:eastAsia="宋体"/>
          <w:sz w:val="24"/>
        </w:rPr>
      </w:pPr>
      <w:r>
        <w:rPr>
          <w:rFonts w:ascii="宋体" w:hAnsi="宋体" w:eastAsia="宋体"/>
          <w:sz w:val="24"/>
        </w:rPr>
        <w:t>10.1</w:t>
      </w:r>
      <w:r>
        <w:rPr>
          <w:rFonts w:hint="eastAsia" w:ascii="宋体" w:hAnsi="宋体" w:eastAsia="宋体"/>
          <w:sz w:val="24"/>
        </w:rPr>
        <w:t>响应文件应包括下列三部分内容</w:t>
      </w:r>
    </w:p>
    <w:p>
      <w:pPr>
        <w:pStyle w:val="7"/>
        <w:rPr>
          <w:rFonts w:eastAsia="宋体"/>
          <w:b/>
        </w:rPr>
      </w:pPr>
      <w:r>
        <w:rPr>
          <w:rFonts w:hint="eastAsia" w:ascii="宋体" w:hAnsi="宋体" w:eastAsia="宋体"/>
          <w:b/>
          <w:sz w:val="24"/>
        </w:rPr>
        <w:t>（1）资格审查</w:t>
      </w:r>
    </w:p>
    <w:p>
      <w:pPr>
        <w:pStyle w:val="7"/>
        <w:ind w:firstLine="600" w:firstLineChars="250"/>
        <w:rPr>
          <w:rFonts w:ascii="宋体" w:hAnsi="宋体" w:eastAsia="宋体"/>
          <w:sz w:val="24"/>
          <w:szCs w:val="24"/>
        </w:rPr>
      </w:pPr>
      <w:r>
        <w:rPr>
          <w:rFonts w:hint="eastAsia" w:ascii="宋体" w:hAnsi="宋体" w:eastAsia="宋体"/>
          <w:sz w:val="24"/>
        </w:rPr>
        <w:t>①</w:t>
      </w:r>
      <w:r>
        <w:rPr>
          <w:rFonts w:hint="eastAsia" w:ascii="宋体" w:hAnsi="宋体" w:eastAsia="宋体"/>
          <w:sz w:val="24"/>
          <w:szCs w:val="24"/>
        </w:rPr>
        <w:t>有效的营业执照副本、组织机构代码证副本、税务登记证副本（或加载有统一社会信用代码的‘三证合一’营业执照副本）；</w:t>
      </w:r>
    </w:p>
    <w:p>
      <w:pPr>
        <w:spacing w:line="440" w:lineRule="exact"/>
        <w:ind w:firstLine="600" w:firstLineChars="250"/>
        <w:rPr>
          <w:rFonts w:ascii="宋体" w:hAnsi="宋体" w:eastAsia="宋体"/>
          <w:sz w:val="24"/>
        </w:rPr>
      </w:pPr>
      <w:r>
        <w:rPr>
          <w:rFonts w:hint="eastAsia" w:ascii="宋体" w:hAnsi="宋体" w:eastAsia="宋体"/>
          <w:sz w:val="24"/>
        </w:rPr>
        <w:t>②法定</w:t>
      </w:r>
      <w:r>
        <w:rPr>
          <w:rFonts w:hint="eastAsia" w:ascii="宋体" w:hAnsi="宋体" w:eastAsia="宋体" w:cs="宋体"/>
          <w:sz w:val="24"/>
          <w:szCs w:val="24"/>
        </w:rPr>
        <w:t>（负责人）</w:t>
      </w:r>
      <w:r>
        <w:rPr>
          <w:rFonts w:hint="eastAsia" w:ascii="宋体" w:hAnsi="宋体" w:eastAsia="宋体"/>
          <w:sz w:val="24"/>
        </w:rPr>
        <w:t>代表人资格证明书和法定代表人</w:t>
      </w:r>
      <w:r>
        <w:rPr>
          <w:rFonts w:hint="eastAsia" w:ascii="宋体" w:hAnsi="宋体" w:eastAsia="宋体" w:cs="宋体"/>
          <w:sz w:val="24"/>
          <w:szCs w:val="24"/>
        </w:rPr>
        <w:t>（负责人）</w:t>
      </w:r>
      <w:r>
        <w:rPr>
          <w:rFonts w:hint="eastAsia" w:ascii="宋体" w:hAnsi="宋体" w:eastAsia="宋体"/>
          <w:sz w:val="24"/>
        </w:rPr>
        <w:t>身份证复印件；</w:t>
      </w:r>
    </w:p>
    <w:p>
      <w:pPr>
        <w:spacing w:line="440" w:lineRule="exact"/>
        <w:ind w:firstLine="600" w:firstLineChars="250"/>
        <w:rPr>
          <w:rFonts w:ascii="宋体" w:hAnsi="宋体" w:eastAsia="宋体"/>
          <w:sz w:val="24"/>
        </w:rPr>
      </w:pPr>
      <w:r>
        <w:rPr>
          <w:rFonts w:hint="eastAsia" w:ascii="宋体" w:hAnsi="宋体" w:eastAsia="宋体"/>
          <w:sz w:val="24"/>
        </w:rPr>
        <w:t>③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截图打印查询记录和供应商无行贿犯罪的书面承诺书；</w:t>
      </w:r>
    </w:p>
    <w:p>
      <w:pPr>
        <w:pStyle w:val="7"/>
        <w:ind w:firstLine="600" w:firstLineChars="250"/>
        <w:rPr>
          <w:rFonts w:ascii="宋体" w:hAnsi="宋体" w:eastAsia="宋体"/>
          <w:sz w:val="24"/>
        </w:rPr>
      </w:pPr>
      <w:r>
        <w:rPr>
          <w:rFonts w:hint="eastAsia" w:ascii="宋体" w:hAnsi="宋体" w:eastAsia="宋体"/>
          <w:sz w:val="24"/>
        </w:rPr>
        <w:t>④</w:t>
      </w:r>
      <w:r>
        <w:rPr>
          <w:rFonts w:hint="eastAsia" w:ascii="宋体" w:hAnsi="宋体" w:eastAsia="宋体" w:cs="宋体"/>
          <w:sz w:val="24"/>
          <w:szCs w:val="24"/>
        </w:rPr>
        <w:t>提供供应商半年内任意三个月的依法缴纳税费或依法免缴税费的证明；</w:t>
      </w:r>
    </w:p>
    <w:p>
      <w:pPr>
        <w:spacing w:line="440" w:lineRule="exact"/>
        <w:ind w:firstLine="600" w:firstLineChars="250"/>
        <w:rPr>
          <w:rFonts w:ascii="宋体" w:hAnsi="宋体" w:eastAsia="宋体"/>
          <w:sz w:val="24"/>
        </w:rPr>
      </w:pPr>
      <w:r>
        <w:rPr>
          <w:rFonts w:hint="eastAsia" w:ascii="宋体" w:hAnsi="宋体" w:eastAsia="宋体"/>
          <w:sz w:val="24"/>
        </w:rPr>
        <w:t>⑤提供</w:t>
      </w:r>
      <w:r>
        <w:rPr>
          <w:rFonts w:ascii="宋体" w:hAnsi="宋体" w:eastAsia="宋体"/>
          <w:sz w:val="24"/>
        </w:rPr>
        <w:t>201</w:t>
      </w:r>
      <w:r>
        <w:rPr>
          <w:rFonts w:hint="eastAsia" w:ascii="宋体" w:hAnsi="宋体" w:eastAsia="宋体"/>
          <w:sz w:val="24"/>
        </w:rPr>
        <w:t>9年度审计报告或财务会计报表</w:t>
      </w:r>
      <w:r>
        <w:rPr>
          <w:rFonts w:hint="eastAsia" w:ascii="宋体" w:hAnsi="宋体" w:eastAsia="宋体" w:cs="宋体"/>
          <w:sz w:val="24"/>
          <w:szCs w:val="24"/>
        </w:rPr>
        <w:t>（新成立单位按实际提供）</w:t>
      </w:r>
      <w:r>
        <w:rPr>
          <w:rFonts w:hint="eastAsia" w:ascii="宋体" w:hAnsi="宋体" w:eastAsia="宋体"/>
          <w:sz w:val="24"/>
        </w:rPr>
        <w:t>；</w:t>
      </w:r>
    </w:p>
    <w:p>
      <w:pPr>
        <w:pStyle w:val="2"/>
        <w:ind w:firstLine="600" w:firstLineChars="250"/>
      </w:pPr>
      <w:r>
        <w:rPr>
          <w:rFonts w:hint="eastAsia" w:ascii="宋体" w:hAnsi="宋体" w:eastAsia="宋体"/>
          <w:sz w:val="24"/>
        </w:rPr>
        <w:t>⑥</w:t>
      </w:r>
      <w:r>
        <w:rPr>
          <w:rFonts w:hint="eastAsia" w:ascii="宋体" w:hAnsi="宋体" w:eastAsia="宋体" w:cs="宋体"/>
          <w:sz w:val="24"/>
          <w:szCs w:val="24"/>
        </w:rPr>
        <w:t>提供供应商半年内任意三个月</w:t>
      </w:r>
      <w:r>
        <w:rPr>
          <w:rFonts w:hint="eastAsia"/>
        </w:rPr>
        <w:t>缴纳养老保险证明；</w:t>
      </w:r>
    </w:p>
    <w:p>
      <w:pPr>
        <w:spacing w:line="440" w:lineRule="exact"/>
        <w:ind w:firstLine="600" w:firstLineChars="250"/>
        <w:rPr>
          <w:rFonts w:ascii="宋体" w:hAnsi="宋体" w:eastAsia="宋体"/>
          <w:sz w:val="24"/>
        </w:rPr>
      </w:pPr>
      <w:r>
        <w:rPr>
          <w:rFonts w:hint="eastAsia" w:ascii="宋体" w:hAnsi="宋体" w:eastAsia="宋体"/>
          <w:sz w:val="24"/>
        </w:rPr>
        <w:t>⑦法人</w:t>
      </w:r>
      <w:r>
        <w:rPr>
          <w:rFonts w:hint="eastAsia" w:ascii="宋体" w:hAnsi="宋体" w:eastAsia="宋体" w:cs="宋体"/>
          <w:sz w:val="24"/>
          <w:szCs w:val="24"/>
        </w:rPr>
        <w:t>（负责人）</w:t>
      </w:r>
      <w:r>
        <w:rPr>
          <w:rFonts w:hint="eastAsia" w:ascii="宋体" w:hAnsi="宋体" w:eastAsia="宋体"/>
          <w:sz w:val="24"/>
        </w:rPr>
        <w:t>授权委托书原件和委托代理人身份证复印件；（委托代理时须提供）；</w:t>
      </w:r>
    </w:p>
    <w:p>
      <w:pPr>
        <w:spacing w:line="440" w:lineRule="exact"/>
        <w:ind w:firstLine="600" w:firstLineChars="250"/>
        <w:rPr>
          <w:rFonts w:ascii="宋体" w:hAnsi="宋体" w:eastAsia="宋体"/>
          <w:sz w:val="24"/>
        </w:rPr>
      </w:pP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8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⑧</w:t>
      </w:r>
      <w:r>
        <w:rPr>
          <w:rFonts w:ascii="宋体" w:hAnsi="宋体" w:eastAsia="宋体"/>
          <w:sz w:val="24"/>
          <w:szCs w:val="24"/>
        </w:rPr>
        <w:fldChar w:fldCharType="end"/>
      </w:r>
      <w:r>
        <w:rPr>
          <w:rFonts w:hint="eastAsia" w:ascii="宋体" w:hAnsi="宋体" w:eastAsia="宋体"/>
          <w:sz w:val="24"/>
          <w:szCs w:val="24"/>
        </w:rPr>
        <w:t>提供本单位参加政府采购活动前</w:t>
      </w:r>
      <w:r>
        <w:rPr>
          <w:rFonts w:ascii="宋体" w:hAnsi="宋体" w:eastAsia="宋体"/>
          <w:sz w:val="24"/>
          <w:szCs w:val="24"/>
        </w:rPr>
        <w:t>3</w:t>
      </w:r>
      <w:r>
        <w:rPr>
          <w:rFonts w:hint="eastAsia" w:ascii="宋体" w:hAnsi="宋体" w:eastAsia="宋体"/>
          <w:sz w:val="24"/>
          <w:szCs w:val="24"/>
        </w:rPr>
        <w:t>年内在经营活动中没有大违法记录在书面声明。</w:t>
      </w:r>
    </w:p>
    <w:p>
      <w:pPr>
        <w:pStyle w:val="10"/>
        <w:spacing w:line="500" w:lineRule="exact"/>
        <w:rPr>
          <w:rFonts w:hAnsi="宋体" w:cs="宋体"/>
          <w:b/>
          <w:sz w:val="24"/>
          <w:szCs w:val="24"/>
        </w:rPr>
      </w:pPr>
      <w:r>
        <w:rPr>
          <w:rFonts w:hint="eastAsia" w:hAnsi="宋体" w:cs="宋体"/>
          <w:b/>
          <w:sz w:val="24"/>
          <w:szCs w:val="24"/>
        </w:rPr>
        <w:t>以上内容中的第（</w:t>
      </w:r>
      <w:r>
        <w:rPr>
          <w:rFonts w:hAnsi="宋体" w:cs="宋体"/>
          <w:b/>
          <w:sz w:val="24"/>
          <w:szCs w:val="24"/>
        </w:rPr>
        <w:t>1</w:t>
      </w:r>
      <w:r>
        <w:rPr>
          <w:rFonts w:hint="eastAsia" w:hAnsi="宋体" w:cs="宋体"/>
          <w:b/>
          <w:sz w:val="24"/>
          <w:szCs w:val="24"/>
        </w:rPr>
        <w:t>）～（8）项必须提交. 其中第（7）项只需在委托代理时必须提交。</w:t>
      </w:r>
    </w:p>
    <w:p>
      <w:pPr>
        <w:pStyle w:val="7"/>
        <w:ind w:firstLine="0"/>
        <w:rPr>
          <w:rFonts w:ascii="宋体" w:hAnsi="宋体" w:eastAsia="宋体"/>
          <w:sz w:val="24"/>
        </w:rPr>
      </w:pPr>
    </w:p>
    <w:p>
      <w:pPr>
        <w:pStyle w:val="7"/>
        <w:rPr>
          <w:rFonts w:eastAsia="宋体"/>
          <w:b/>
        </w:rPr>
      </w:pPr>
      <w:r>
        <w:rPr>
          <w:rFonts w:hint="eastAsia" w:ascii="宋体" w:hAnsi="宋体" w:eastAsia="宋体"/>
          <w:b/>
          <w:sz w:val="24"/>
        </w:rPr>
        <w:t>（2）商务标</w:t>
      </w:r>
    </w:p>
    <w:p>
      <w:pPr>
        <w:spacing w:line="440" w:lineRule="exact"/>
        <w:ind w:firstLine="600" w:firstLineChars="250"/>
        <w:rPr>
          <w:rFonts w:ascii="宋体" w:hAnsi="宋体" w:eastAsia="宋体"/>
          <w:sz w:val="24"/>
        </w:rPr>
      </w:pPr>
      <w:r>
        <w:rPr>
          <w:rFonts w:hint="eastAsia" w:ascii="宋体" w:hAnsi="宋体" w:eastAsia="宋体"/>
          <w:sz w:val="24"/>
        </w:rPr>
        <w:t>①竞标函（必须提供）；</w:t>
      </w:r>
    </w:p>
    <w:p>
      <w:pPr>
        <w:spacing w:line="440" w:lineRule="exact"/>
        <w:ind w:firstLine="600" w:firstLineChars="250"/>
        <w:rPr>
          <w:rFonts w:ascii="宋体" w:hAnsi="宋体" w:eastAsia="宋体"/>
          <w:sz w:val="24"/>
        </w:rPr>
      </w:pPr>
      <w:r>
        <w:rPr>
          <w:rFonts w:hint="eastAsia" w:ascii="宋体" w:hAnsi="宋体" w:eastAsia="宋体"/>
          <w:sz w:val="24"/>
        </w:rPr>
        <w:t>②竞标函附表（必须提供）；</w:t>
      </w:r>
    </w:p>
    <w:p>
      <w:pPr>
        <w:spacing w:line="440" w:lineRule="exact"/>
        <w:ind w:firstLine="600" w:firstLineChars="250"/>
        <w:rPr>
          <w:rFonts w:ascii="宋体" w:hAnsi="宋体" w:eastAsia="宋体"/>
          <w:sz w:val="24"/>
        </w:rPr>
      </w:pPr>
      <w:r>
        <w:rPr>
          <w:rFonts w:hint="eastAsia" w:ascii="宋体" w:hAnsi="宋体" w:eastAsia="宋体"/>
          <w:sz w:val="24"/>
        </w:rPr>
        <w:t>③竞标保证金缴纳证明（必须提供）</w:t>
      </w:r>
    </w:p>
    <w:p>
      <w:pPr>
        <w:pStyle w:val="7"/>
        <w:ind w:firstLine="600" w:firstLineChars="250"/>
        <w:rPr>
          <w:rFonts w:ascii="宋体" w:hAnsi="宋体" w:eastAsia="宋体"/>
          <w:sz w:val="24"/>
        </w:rPr>
      </w:pPr>
      <w:r>
        <w:rPr>
          <w:rFonts w:hint="eastAsia" w:ascii="宋体" w:hAnsi="宋体" w:eastAsia="宋体"/>
          <w:sz w:val="24"/>
        </w:rPr>
        <w:t>④售后服务承诺书（必须提供）</w:t>
      </w:r>
    </w:p>
    <w:p>
      <w:pPr>
        <w:spacing w:line="440" w:lineRule="exact"/>
        <w:ind w:firstLine="600" w:firstLineChars="250"/>
        <w:rPr>
          <w:rFonts w:ascii="宋体" w:hAnsi="宋体" w:eastAsia="宋体"/>
          <w:sz w:val="24"/>
        </w:rPr>
      </w:pPr>
      <w:r>
        <w:rPr>
          <w:rFonts w:hint="eastAsia" w:ascii="宋体" w:hAnsi="宋体" w:eastAsia="宋体"/>
          <w:sz w:val="24"/>
        </w:rPr>
        <w:t>⑤中小企业声明函（如有）；</w:t>
      </w:r>
    </w:p>
    <w:p>
      <w:pPr>
        <w:pStyle w:val="7"/>
        <w:ind w:firstLine="600" w:firstLineChars="250"/>
      </w:pPr>
      <w:r>
        <w:rPr>
          <w:rFonts w:hint="eastAsia" w:ascii="宋体" w:hAnsi="宋体" w:eastAsia="宋体"/>
          <w:sz w:val="24"/>
        </w:rPr>
        <w:t>⑥供应商认为需要说明的其它资料</w:t>
      </w:r>
    </w:p>
    <w:p>
      <w:pPr>
        <w:pStyle w:val="7"/>
        <w:rPr>
          <w:rFonts w:eastAsia="宋体"/>
          <w:b/>
        </w:rPr>
      </w:pPr>
      <w:r>
        <w:rPr>
          <w:rFonts w:hint="eastAsia" w:ascii="宋体" w:hAnsi="宋体" w:eastAsia="宋体"/>
          <w:b/>
          <w:sz w:val="24"/>
        </w:rPr>
        <w:t>（3）技术标</w:t>
      </w:r>
    </w:p>
    <w:p>
      <w:pPr>
        <w:spacing w:line="440" w:lineRule="exact"/>
        <w:ind w:firstLine="600" w:firstLineChars="250"/>
        <w:rPr>
          <w:rFonts w:ascii="宋体" w:hAnsi="宋体" w:eastAsia="宋体"/>
          <w:sz w:val="24"/>
        </w:rPr>
      </w:pPr>
      <w:r>
        <w:rPr>
          <w:rFonts w:hint="eastAsia" w:ascii="宋体" w:hAnsi="宋体" w:eastAsia="宋体"/>
          <w:sz w:val="24"/>
        </w:rPr>
        <w:t>①技术规格响应表（</w:t>
      </w:r>
      <w:r>
        <w:rPr>
          <w:rFonts w:hint="eastAsia" w:hAnsi="宋体"/>
          <w:szCs w:val="21"/>
        </w:rPr>
        <w:t>服务内容响应表-服务类</w:t>
      </w:r>
      <w:r>
        <w:rPr>
          <w:rFonts w:hint="eastAsia" w:ascii="宋体" w:hAnsi="宋体" w:eastAsia="宋体"/>
          <w:sz w:val="24"/>
        </w:rPr>
        <w:t>）（必须提供）；</w:t>
      </w:r>
    </w:p>
    <w:p>
      <w:pPr>
        <w:spacing w:line="440" w:lineRule="exact"/>
        <w:ind w:firstLine="600" w:firstLineChars="250"/>
        <w:rPr>
          <w:rFonts w:ascii="宋体" w:hAnsi="宋体" w:eastAsia="宋体"/>
          <w:sz w:val="24"/>
        </w:rPr>
      </w:pPr>
      <w:r>
        <w:rPr>
          <w:rFonts w:hint="eastAsia" w:ascii="宋体" w:hAnsi="宋体" w:eastAsia="宋体"/>
          <w:sz w:val="24"/>
        </w:rPr>
        <w:t>②服务承诺（必须提供）；</w:t>
      </w:r>
    </w:p>
    <w:p>
      <w:pPr>
        <w:spacing w:line="440" w:lineRule="exact"/>
        <w:ind w:firstLine="600" w:firstLineChars="250"/>
        <w:rPr>
          <w:rFonts w:ascii="宋体" w:hAnsi="宋体" w:eastAsia="宋体"/>
          <w:sz w:val="24"/>
        </w:rPr>
      </w:pPr>
      <w:r>
        <w:rPr>
          <w:rFonts w:hint="eastAsia" w:ascii="宋体" w:hAnsi="宋体" w:eastAsia="宋体"/>
          <w:sz w:val="24"/>
        </w:rPr>
        <w:t>③供应商认为需要说明的其它资料。</w:t>
      </w:r>
    </w:p>
    <w:p>
      <w:pPr>
        <w:spacing w:line="440" w:lineRule="exact"/>
        <w:ind w:firstLine="480" w:firstLineChars="200"/>
        <w:rPr>
          <w:rFonts w:ascii="宋体" w:hAnsi="宋体" w:eastAsia="宋体"/>
          <w:sz w:val="24"/>
        </w:rPr>
      </w:pPr>
      <w:r>
        <w:rPr>
          <w:rFonts w:ascii="宋体" w:hAnsi="宋体" w:eastAsia="宋体"/>
          <w:sz w:val="24"/>
        </w:rPr>
        <w:t xml:space="preserve">10.2 </w:t>
      </w:r>
      <w:r>
        <w:rPr>
          <w:rFonts w:hint="eastAsia" w:ascii="宋体" w:hAnsi="宋体" w:eastAsia="宋体"/>
          <w:sz w:val="24"/>
        </w:rPr>
        <w:t>供应商应按照响应文件格式和顺序，自行编制响应文件，响应文件应包含本须知第</w:t>
      </w:r>
      <w:r>
        <w:rPr>
          <w:rFonts w:ascii="宋体" w:hAnsi="宋体" w:eastAsia="宋体"/>
          <w:sz w:val="24"/>
        </w:rPr>
        <w:t>10.1</w:t>
      </w:r>
      <w:r>
        <w:rPr>
          <w:rFonts w:hint="eastAsia" w:ascii="宋体" w:hAnsi="宋体" w:eastAsia="宋体"/>
          <w:sz w:val="24"/>
        </w:rPr>
        <w:t>条中规定的内容，但表格可以按同样格式扩展。</w:t>
      </w:r>
    </w:p>
    <w:p>
      <w:pPr>
        <w:spacing w:line="440" w:lineRule="exact"/>
        <w:rPr>
          <w:rFonts w:ascii="宋体" w:hAnsi="宋体" w:eastAsia="宋体"/>
          <w:b/>
          <w:sz w:val="24"/>
        </w:rPr>
      </w:pPr>
      <w:r>
        <w:rPr>
          <w:rFonts w:ascii="宋体" w:hAnsi="宋体" w:eastAsia="宋体"/>
          <w:b/>
          <w:sz w:val="24"/>
        </w:rPr>
        <w:t xml:space="preserve">11. </w:t>
      </w:r>
      <w:r>
        <w:rPr>
          <w:rFonts w:hint="eastAsia" w:ascii="宋体" w:hAnsi="宋体" w:eastAsia="宋体"/>
          <w:b/>
          <w:sz w:val="24"/>
        </w:rPr>
        <w:t>竞标报价</w:t>
      </w:r>
    </w:p>
    <w:p>
      <w:pPr>
        <w:spacing w:line="440" w:lineRule="exact"/>
        <w:ind w:firstLine="480"/>
        <w:rPr>
          <w:rFonts w:ascii="宋体" w:hAnsi="宋体" w:eastAsia="宋体"/>
          <w:sz w:val="24"/>
        </w:rPr>
      </w:pPr>
      <w:r>
        <w:rPr>
          <w:rFonts w:ascii="宋体" w:hAnsi="宋体" w:eastAsia="宋体"/>
          <w:sz w:val="24"/>
        </w:rPr>
        <w:t>11.1</w:t>
      </w:r>
      <w:r>
        <w:rPr>
          <w:rFonts w:hint="eastAsia" w:ascii="宋体" w:hAnsi="宋体" w:eastAsia="宋体"/>
          <w:sz w:val="24"/>
        </w:rPr>
        <w:t>响应文件中的报价均采用人民币表示。</w:t>
      </w:r>
    </w:p>
    <w:p>
      <w:pPr>
        <w:spacing w:line="440" w:lineRule="exact"/>
        <w:ind w:firstLine="480"/>
        <w:rPr>
          <w:rFonts w:ascii="宋体" w:hAnsi="宋体" w:eastAsia="宋体"/>
          <w:sz w:val="24"/>
        </w:rPr>
      </w:pPr>
      <w:r>
        <w:rPr>
          <w:rFonts w:ascii="宋体" w:hAnsi="宋体" w:eastAsia="宋体"/>
          <w:sz w:val="24"/>
        </w:rPr>
        <w:t>11.</w:t>
      </w:r>
      <w:r>
        <w:rPr>
          <w:rFonts w:ascii="宋体" w:hAnsi="宋体" w:eastAsia="宋体"/>
          <w:b/>
          <w:sz w:val="24"/>
        </w:rPr>
        <w:t>2</w:t>
      </w:r>
      <w:r>
        <w:rPr>
          <w:rFonts w:hint="eastAsia" w:ascii="宋体" w:hAnsi="宋体" w:eastAsia="宋体"/>
          <w:b/>
          <w:sz w:val="24"/>
        </w:rPr>
        <w:t>竞标报价为供应商在响应文件中提出的各项支付金额的总和（包含</w:t>
      </w:r>
      <w:r>
        <w:rPr>
          <w:rFonts w:hint="eastAsia" w:hAnsi="宋体" w:cs="宋体"/>
          <w:b/>
          <w:szCs w:val="21"/>
        </w:rPr>
        <w:t>税金及其它所有成本费用的总和</w:t>
      </w:r>
      <w:r>
        <w:rPr>
          <w:rFonts w:hint="eastAsia" w:ascii="宋体" w:hAnsi="宋体" w:eastAsia="宋体"/>
          <w:b/>
          <w:sz w:val="24"/>
        </w:rPr>
        <w:t>）；</w:t>
      </w:r>
    </w:p>
    <w:p>
      <w:pPr>
        <w:spacing w:line="440" w:lineRule="exact"/>
        <w:ind w:firstLine="480"/>
        <w:rPr>
          <w:rFonts w:ascii="宋体" w:hAnsi="宋体" w:eastAsia="宋体"/>
          <w:sz w:val="24"/>
        </w:rPr>
      </w:pPr>
      <w:r>
        <w:rPr>
          <w:rFonts w:ascii="宋体" w:hAnsi="宋体" w:eastAsia="宋体"/>
          <w:sz w:val="24"/>
        </w:rPr>
        <w:t xml:space="preserve">11.3 </w:t>
      </w:r>
      <w:r>
        <w:rPr>
          <w:rFonts w:hint="eastAsia" w:ascii="宋体" w:hAnsi="宋体" w:eastAsia="宋体"/>
          <w:sz w:val="24"/>
        </w:rPr>
        <w:t>供应商的竞标报价，应是完成前附表第</w:t>
      </w:r>
      <w:r>
        <w:rPr>
          <w:rFonts w:ascii="宋体" w:hAnsi="宋体" w:eastAsia="宋体"/>
          <w:sz w:val="24"/>
        </w:rPr>
        <w:t>1</w:t>
      </w:r>
      <w:r>
        <w:rPr>
          <w:rFonts w:hint="eastAsia" w:ascii="宋体" w:hAnsi="宋体" w:eastAsia="宋体"/>
          <w:sz w:val="24"/>
        </w:rPr>
        <w:t>项所列的范围及服务期的全部，不得以任何理由予以重复，作为供应商计算竞标报价的依据；</w:t>
      </w:r>
    </w:p>
    <w:p>
      <w:pPr>
        <w:spacing w:line="440" w:lineRule="exact"/>
        <w:ind w:firstLine="480"/>
        <w:rPr>
          <w:rFonts w:ascii="宋体" w:hAnsi="宋体" w:eastAsia="宋体"/>
          <w:sz w:val="24"/>
        </w:rPr>
      </w:pPr>
      <w:r>
        <w:rPr>
          <w:rFonts w:ascii="宋体" w:hAnsi="宋体" w:eastAsia="宋体"/>
          <w:sz w:val="24"/>
        </w:rPr>
        <w:t>11.4</w:t>
      </w:r>
      <w:r>
        <w:rPr>
          <w:rFonts w:hint="eastAsia" w:ascii="宋体" w:hAnsi="宋体" w:eastAsia="宋体"/>
          <w:sz w:val="24"/>
        </w:rPr>
        <w:t>供应商可根据市场行情及自身情况，自行决定其竞标报价。</w:t>
      </w:r>
    </w:p>
    <w:p>
      <w:pPr>
        <w:spacing w:line="440" w:lineRule="exact"/>
        <w:rPr>
          <w:rFonts w:ascii="宋体" w:hAnsi="宋体" w:eastAsia="宋体"/>
          <w:b/>
          <w:sz w:val="24"/>
        </w:rPr>
      </w:pPr>
      <w:r>
        <w:rPr>
          <w:rFonts w:ascii="宋体" w:hAnsi="宋体" w:eastAsia="宋体"/>
          <w:b/>
          <w:sz w:val="24"/>
        </w:rPr>
        <w:t xml:space="preserve">12. </w:t>
      </w:r>
      <w:r>
        <w:rPr>
          <w:rFonts w:hint="eastAsia" w:ascii="宋体" w:hAnsi="宋体" w:eastAsia="宋体"/>
          <w:b/>
          <w:sz w:val="24"/>
        </w:rPr>
        <w:t>竞标有效期</w:t>
      </w:r>
    </w:p>
    <w:p>
      <w:pPr>
        <w:spacing w:line="440" w:lineRule="exact"/>
        <w:ind w:firstLine="480"/>
        <w:rPr>
          <w:rFonts w:ascii="宋体" w:hAnsi="宋体" w:eastAsia="宋体"/>
          <w:sz w:val="24"/>
        </w:rPr>
      </w:pPr>
      <w:r>
        <w:rPr>
          <w:rFonts w:ascii="宋体" w:hAnsi="宋体" w:eastAsia="宋体"/>
          <w:sz w:val="24"/>
        </w:rPr>
        <w:t xml:space="preserve">12.1 </w:t>
      </w:r>
      <w:r>
        <w:rPr>
          <w:rFonts w:hint="eastAsia" w:ascii="宋体" w:hAnsi="宋体" w:eastAsia="宋体"/>
          <w:sz w:val="24"/>
        </w:rPr>
        <w:t>在前附表第</w:t>
      </w:r>
      <w:r>
        <w:rPr>
          <w:rFonts w:ascii="宋体" w:hAnsi="宋体" w:eastAsia="宋体"/>
          <w:sz w:val="24"/>
        </w:rPr>
        <w:t>5</w:t>
      </w:r>
      <w:r>
        <w:rPr>
          <w:rFonts w:hint="eastAsia" w:ascii="宋体" w:hAnsi="宋体" w:eastAsia="宋体"/>
          <w:sz w:val="24"/>
        </w:rPr>
        <w:t>项规定的竞标有效期内，供应商不得要求撤销或修改其响应文件。</w:t>
      </w:r>
    </w:p>
    <w:p>
      <w:pPr>
        <w:spacing w:line="440" w:lineRule="exact"/>
        <w:ind w:firstLine="480"/>
        <w:rPr>
          <w:rFonts w:ascii="宋体" w:hAnsi="宋体" w:eastAsia="宋体"/>
          <w:sz w:val="24"/>
        </w:rPr>
      </w:pPr>
      <w:r>
        <w:rPr>
          <w:rFonts w:ascii="宋体" w:hAnsi="宋体" w:eastAsia="宋体"/>
          <w:sz w:val="24"/>
        </w:rPr>
        <w:t xml:space="preserve">12.2 </w:t>
      </w:r>
      <w:r>
        <w:rPr>
          <w:rFonts w:hint="eastAsia" w:ascii="宋体" w:hAnsi="宋体" w:eastAsia="宋体"/>
          <w:sz w:val="24"/>
        </w:rPr>
        <w:t>出现特殊情况需要延长竞标有效期的，采购人以书面形式通知所有供应商延长竞标有效期。供应商同意延长的，应相应延长其竞标保证金的有效期，但不得要求或被允许修改或撤销其响应文件；供应商拒绝延长的，其报价失效，但供应商有权收回其竞标保证金。</w:t>
      </w:r>
    </w:p>
    <w:p>
      <w:pPr>
        <w:spacing w:line="440" w:lineRule="exact"/>
        <w:rPr>
          <w:rFonts w:ascii="宋体" w:hAnsi="宋体" w:eastAsia="宋体"/>
          <w:b/>
          <w:sz w:val="24"/>
        </w:rPr>
      </w:pPr>
      <w:r>
        <w:rPr>
          <w:rFonts w:ascii="宋体" w:hAnsi="宋体" w:eastAsia="宋体"/>
          <w:b/>
          <w:sz w:val="24"/>
        </w:rPr>
        <w:t xml:space="preserve">13. </w:t>
      </w:r>
      <w:r>
        <w:rPr>
          <w:rFonts w:hint="eastAsia" w:ascii="宋体" w:hAnsi="宋体" w:eastAsia="宋体"/>
          <w:b/>
          <w:sz w:val="24"/>
        </w:rPr>
        <w:t>竞标保证金</w:t>
      </w:r>
    </w:p>
    <w:p>
      <w:pPr>
        <w:spacing w:line="440" w:lineRule="exact"/>
        <w:ind w:firstLine="480"/>
        <w:rPr>
          <w:rFonts w:ascii="宋体" w:hAnsi="宋体" w:eastAsia="宋体"/>
          <w:sz w:val="24"/>
        </w:rPr>
      </w:pPr>
      <w:r>
        <w:rPr>
          <w:rFonts w:ascii="宋体" w:hAnsi="宋体" w:eastAsia="宋体"/>
          <w:sz w:val="24"/>
        </w:rPr>
        <w:t xml:space="preserve">13.1 </w:t>
      </w:r>
      <w:r>
        <w:rPr>
          <w:rFonts w:hint="eastAsia" w:ascii="宋体" w:hAnsi="宋体" w:eastAsia="宋体"/>
          <w:sz w:val="24"/>
        </w:rPr>
        <w:t>供应商应按前附表第</w:t>
      </w:r>
      <w:r>
        <w:rPr>
          <w:rFonts w:ascii="宋体" w:hAnsi="宋体" w:eastAsia="宋体"/>
          <w:sz w:val="24"/>
        </w:rPr>
        <w:t>6</w:t>
      </w:r>
      <w:r>
        <w:rPr>
          <w:rFonts w:hint="eastAsia" w:ascii="宋体" w:hAnsi="宋体" w:eastAsia="宋体"/>
          <w:sz w:val="24"/>
        </w:rPr>
        <w:t>项的规定提交竞标保证金</w:t>
      </w:r>
      <w:r>
        <w:rPr>
          <w:rFonts w:hint="eastAsia" w:ascii="宋体" w:hAnsi="宋体" w:eastAsia="宋体"/>
          <w:spacing w:val="2"/>
          <w:sz w:val="24"/>
        </w:rPr>
        <w:t>。</w:t>
      </w:r>
    </w:p>
    <w:p>
      <w:pPr>
        <w:spacing w:line="440" w:lineRule="exact"/>
        <w:ind w:firstLine="480"/>
        <w:rPr>
          <w:rFonts w:ascii="宋体" w:hAnsi="宋体" w:eastAsia="宋体"/>
          <w:sz w:val="24"/>
        </w:rPr>
      </w:pPr>
      <w:r>
        <w:rPr>
          <w:rFonts w:ascii="宋体" w:hAnsi="宋体" w:eastAsia="宋体"/>
          <w:sz w:val="24"/>
        </w:rPr>
        <w:t xml:space="preserve">13.2 </w:t>
      </w:r>
      <w:r>
        <w:rPr>
          <w:rFonts w:hint="eastAsia" w:ascii="宋体" w:hAnsi="宋体" w:eastAsia="宋体"/>
          <w:sz w:val="24"/>
        </w:rPr>
        <w:t>对于未能按规定提交竞标保证金的供应商，采购人将视为不响应竞争性谈判文件而予以拒绝。</w:t>
      </w:r>
    </w:p>
    <w:p>
      <w:pPr>
        <w:ind w:firstLine="480"/>
        <w:rPr>
          <w:rFonts w:ascii="宋体" w:hAnsi="宋体" w:eastAsia="宋体"/>
          <w:sz w:val="24"/>
        </w:rPr>
      </w:pPr>
      <w:r>
        <w:rPr>
          <w:rFonts w:ascii="宋体" w:hAnsi="宋体" w:eastAsia="宋体"/>
          <w:sz w:val="24"/>
        </w:rPr>
        <w:t xml:space="preserve">13.3 </w:t>
      </w:r>
      <w:r>
        <w:rPr>
          <w:rFonts w:hint="eastAsia" w:ascii="宋体" w:hAnsi="宋体" w:eastAsia="宋体"/>
          <w:sz w:val="24"/>
        </w:rPr>
        <w:t xml:space="preserve">未成交的供应商的竞标保证金将尽快退还（无息），最迟不超过成交通知发出后的5个工作日。 </w:t>
      </w:r>
    </w:p>
    <w:p>
      <w:pPr>
        <w:spacing w:line="440" w:lineRule="exact"/>
        <w:ind w:firstLine="480"/>
        <w:rPr>
          <w:rFonts w:ascii="宋体" w:hAnsi="宋体" w:eastAsia="宋体"/>
          <w:sz w:val="24"/>
        </w:rPr>
      </w:pPr>
      <w:r>
        <w:rPr>
          <w:rFonts w:ascii="宋体" w:hAnsi="宋体" w:eastAsia="宋体"/>
          <w:sz w:val="24"/>
        </w:rPr>
        <w:t>13.4</w:t>
      </w:r>
      <w:r>
        <w:rPr>
          <w:rFonts w:hint="eastAsia" w:ascii="宋体" w:hAnsi="宋体" w:eastAsia="宋体"/>
          <w:sz w:val="24"/>
        </w:rPr>
        <w:t>采购人与成交人签订合同后</w:t>
      </w:r>
      <w:r>
        <w:rPr>
          <w:rFonts w:ascii="宋体" w:hAnsi="宋体" w:eastAsia="宋体"/>
          <w:sz w:val="24"/>
        </w:rPr>
        <w:t>5</w:t>
      </w:r>
      <w:r>
        <w:rPr>
          <w:rFonts w:hint="eastAsia" w:ascii="宋体" w:hAnsi="宋体" w:eastAsia="宋体"/>
          <w:sz w:val="24"/>
        </w:rPr>
        <w:t>个工作日内，向成交人退还竞标保证金，不计利息。</w:t>
      </w:r>
    </w:p>
    <w:p>
      <w:pPr>
        <w:spacing w:line="440" w:lineRule="exact"/>
        <w:ind w:firstLine="480"/>
        <w:rPr>
          <w:rFonts w:ascii="宋体" w:hAnsi="宋体" w:eastAsia="宋体"/>
          <w:sz w:val="24"/>
        </w:rPr>
      </w:pPr>
      <w:r>
        <w:rPr>
          <w:rFonts w:ascii="宋体" w:hAnsi="宋体" w:eastAsia="宋体"/>
          <w:sz w:val="24"/>
        </w:rPr>
        <w:t xml:space="preserve">13.5 </w:t>
      </w:r>
      <w:r>
        <w:rPr>
          <w:rFonts w:hint="eastAsia" w:ascii="宋体" w:hAnsi="宋体" w:eastAsia="宋体"/>
          <w:sz w:val="24"/>
        </w:rPr>
        <w:t>如供应商有下列情形之一的，其竞标保证金将不予退还：</w:t>
      </w:r>
    </w:p>
    <w:p>
      <w:pPr>
        <w:spacing w:line="440" w:lineRule="exact"/>
        <w:ind w:firstLine="480"/>
        <w:rPr>
          <w:rFonts w:ascii="宋体" w:hAnsi="宋体" w:eastAsia="宋体"/>
          <w:sz w:val="24"/>
        </w:rPr>
      </w:pPr>
      <w:r>
        <w:rPr>
          <w:rFonts w:hint="eastAsia" w:ascii="宋体" w:hAnsi="宋体" w:eastAsia="宋体"/>
          <w:sz w:val="24"/>
        </w:rPr>
        <w:t>⑴供应商在规定的竞标有效期内撤销或修改其响应文件；</w:t>
      </w:r>
    </w:p>
    <w:p>
      <w:pPr>
        <w:spacing w:line="440" w:lineRule="exact"/>
        <w:ind w:firstLine="480"/>
        <w:rPr>
          <w:rFonts w:ascii="宋体" w:hAnsi="宋体" w:eastAsia="宋体"/>
          <w:sz w:val="24"/>
        </w:rPr>
      </w:pPr>
      <w:r>
        <w:rPr>
          <w:rFonts w:hint="eastAsia" w:ascii="宋体" w:hAnsi="宋体" w:eastAsia="宋体"/>
          <w:sz w:val="24"/>
        </w:rPr>
        <w:t>⑵成交人在收到成交通知书后无正当理由拒绝与采购人签订合同协议。</w:t>
      </w:r>
    </w:p>
    <w:p>
      <w:pPr>
        <w:pStyle w:val="7"/>
        <w:rPr>
          <w:rFonts w:ascii="宋体" w:hAnsi="宋体" w:eastAsia="宋体"/>
          <w:sz w:val="24"/>
          <w:szCs w:val="22"/>
        </w:rPr>
      </w:pPr>
      <w:r>
        <w:rPr>
          <w:rFonts w:hint="eastAsia" w:ascii="宋体" w:hAnsi="宋体" w:eastAsia="宋体"/>
          <w:sz w:val="24"/>
          <w:szCs w:val="22"/>
        </w:rPr>
        <w:t xml:space="preserve">⑶成交人收到成交通知书25天内未与采购单位签订合同，签订合同后7天内并未及时拿采购合同交到采购代理机构备案的。   </w:t>
      </w:r>
    </w:p>
    <w:p>
      <w:pPr>
        <w:spacing w:line="440" w:lineRule="exact"/>
        <w:rPr>
          <w:rFonts w:ascii="宋体" w:hAnsi="宋体" w:eastAsia="宋体"/>
          <w:b/>
          <w:sz w:val="24"/>
        </w:rPr>
      </w:pPr>
      <w:r>
        <w:rPr>
          <w:rFonts w:ascii="宋体" w:hAnsi="宋体" w:eastAsia="宋体"/>
          <w:b/>
          <w:sz w:val="24"/>
        </w:rPr>
        <w:t xml:space="preserve">14. </w:t>
      </w:r>
      <w:r>
        <w:rPr>
          <w:rFonts w:hint="eastAsia" w:ascii="宋体" w:hAnsi="宋体" w:eastAsia="宋体"/>
          <w:b/>
          <w:sz w:val="24"/>
        </w:rPr>
        <w:t>响应文件编制</w:t>
      </w:r>
    </w:p>
    <w:p>
      <w:pPr>
        <w:spacing w:line="440" w:lineRule="exact"/>
        <w:ind w:firstLine="480"/>
        <w:rPr>
          <w:rFonts w:ascii="宋体" w:hAnsi="宋体" w:eastAsia="宋体"/>
          <w:sz w:val="24"/>
        </w:rPr>
      </w:pPr>
      <w:r>
        <w:rPr>
          <w:rFonts w:ascii="宋体" w:hAnsi="宋体" w:eastAsia="宋体"/>
          <w:sz w:val="24"/>
        </w:rPr>
        <w:t xml:space="preserve">14.1 </w:t>
      </w:r>
      <w:r>
        <w:rPr>
          <w:rFonts w:hint="eastAsia" w:ascii="宋体" w:hAnsi="宋体" w:eastAsia="宋体"/>
          <w:sz w:val="24"/>
        </w:rPr>
        <w:t>响应文件应按第六章“响应文件格式”进行编写，如有必要，可以增加附页，作为响应文件的组成部分。</w:t>
      </w:r>
    </w:p>
    <w:p>
      <w:pPr>
        <w:spacing w:line="440" w:lineRule="exact"/>
        <w:ind w:firstLine="480"/>
        <w:rPr>
          <w:rFonts w:ascii="宋体" w:hAnsi="宋体" w:eastAsia="宋体"/>
          <w:sz w:val="24"/>
        </w:rPr>
      </w:pPr>
      <w:r>
        <w:rPr>
          <w:rFonts w:ascii="宋体" w:hAnsi="宋体" w:eastAsia="宋体"/>
          <w:sz w:val="24"/>
        </w:rPr>
        <w:t xml:space="preserve">14.2 </w:t>
      </w:r>
      <w:r>
        <w:rPr>
          <w:rFonts w:hint="eastAsia" w:ascii="宋体" w:hAnsi="宋体" w:eastAsia="宋体"/>
          <w:sz w:val="24"/>
        </w:rPr>
        <w:t>响应文件应当对竞争性谈判文件有关服务期、竞标有效期、质量要求、技术标准、采购范围等实质性内容作出响应。</w:t>
      </w:r>
    </w:p>
    <w:p>
      <w:pPr>
        <w:spacing w:line="440" w:lineRule="exact"/>
        <w:ind w:firstLine="480"/>
        <w:rPr>
          <w:rFonts w:ascii="宋体" w:hAnsi="宋体" w:eastAsia="宋体"/>
          <w:sz w:val="24"/>
        </w:rPr>
      </w:pPr>
      <w:r>
        <w:rPr>
          <w:rFonts w:ascii="宋体" w:hAnsi="宋体" w:eastAsia="宋体"/>
          <w:sz w:val="24"/>
        </w:rPr>
        <w:t xml:space="preserve">14.3 </w:t>
      </w:r>
      <w:r>
        <w:rPr>
          <w:rFonts w:hint="eastAsia" w:ascii="宋体" w:hAnsi="宋体" w:eastAsia="宋体"/>
          <w:sz w:val="24"/>
        </w:rPr>
        <w:t>响应文件应使用不能擦去的墨水书写或打印并加盖单位章，竞争性谈判文件中要求供应商的法定代表人或其委托代理人签字的项目须按要求签字确认。委托代理人签字的，响应文件应附法定代表人签字署名的授权委托书。响应文件应无涂改、行间插字或删除，如果出现上述情况，改动之处应加盖单位章或由供应商的法定代表人或其授权的代理人签字确认。</w:t>
      </w:r>
    </w:p>
    <w:p>
      <w:pPr>
        <w:spacing w:line="440" w:lineRule="exact"/>
        <w:ind w:firstLine="480"/>
        <w:rPr>
          <w:rFonts w:ascii="宋体" w:hAnsi="宋体" w:eastAsia="宋体"/>
          <w:sz w:val="24"/>
        </w:rPr>
      </w:pPr>
      <w:r>
        <w:rPr>
          <w:rFonts w:ascii="宋体" w:hAnsi="宋体" w:eastAsia="宋体"/>
          <w:sz w:val="24"/>
        </w:rPr>
        <w:t xml:space="preserve">14.4 </w:t>
      </w:r>
      <w:r>
        <w:rPr>
          <w:rFonts w:hint="eastAsia" w:ascii="宋体" w:hAnsi="宋体" w:eastAsia="宋体"/>
          <w:sz w:val="24"/>
        </w:rPr>
        <w:t>响应文件正本一份，副本份数见前附表第</w:t>
      </w:r>
      <w:r>
        <w:rPr>
          <w:rFonts w:ascii="宋体" w:hAnsi="宋体" w:eastAsia="宋体"/>
          <w:sz w:val="24"/>
        </w:rPr>
        <w:t>7</w:t>
      </w:r>
      <w:r>
        <w:rPr>
          <w:rFonts w:hint="eastAsia" w:ascii="宋体" w:hAnsi="宋体" w:eastAsia="宋体"/>
          <w:sz w:val="24"/>
        </w:rPr>
        <w:t>项要求。正本和副本的封面上应清楚地标记“正本”或“副本”的字样。当副本和正本不一致时，以正本为准。</w:t>
      </w:r>
    </w:p>
    <w:p>
      <w:pPr>
        <w:spacing w:line="440" w:lineRule="exact"/>
        <w:ind w:firstLine="480"/>
        <w:rPr>
          <w:rFonts w:ascii="宋体" w:hAnsi="宋体" w:eastAsia="宋体"/>
          <w:sz w:val="24"/>
        </w:rPr>
      </w:pPr>
      <w:r>
        <w:rPr>
          <w:rFonts w:ascii="宋体" w:hAnsi="宋体" w:eastAsia="宋体"/>
          <w:sz w:val="24"/>
        </w:rPr>
        <w:t>14.5</w:t>
      </w:r>
      <w:r>
        <w:rPr>
          <w:rFonts w:hint="eastAsia" w:ascii="宋体" w:hAnsi="宋体" w:eastAsia="宋体"/>
          <w:sz w:val="24"/>
        </w:rPr>
        <w:t>响应文件的正本与副本应分别装订成册，并编制目录和页码，要求装订标准规范。</w:t>
      </w:r>
    </w:p>
    <w:p>
      <w:pPr>
        <w:spacing w:line="380" w:lineRule="exact"/>
        <w:rPr>
          <w:rFonts w:ascii="宋体" w:hAnsi="宋体" w:eastAsia="宋体"/>
          <w:sz w:val="24"/>
        </w:rPr>
      </w:pPr>
    </w:p>
    <w:p>
      <w:pPr>
        <w:keepNext/>
        <w:keepLines/>
        <w:spacing w:line="380" w:lineRule="exact"/>
        <w:jc w:val="center"/>
        <w:rPr>
          <w:rFonts w:ascii="宋体" w:hAnsi="宋体" w:eastAsia="宋体"/>
          <w:b/>
          <w:sz w:val="24"/>
        </w:rPr>
      </w:pPr>
      <w:r>
        <w:rPr>
          <w:rFonts w:hint="eastAsia" w:ascii="宋体" w:hAnsi="宋体" w:eastAsia="宋体"/>
          <w:b/>
          <w:sz w:val="28"/>
        </w:rPr>
        <w:t>四、竞标</w:t>
      </w:r>
    </w:p>
    <w:p>
      <w:pPr>
        <w:spacing w:line="440" w:lineRule="exact"/>
        <w:rPr>
          <w:rFonts w:ascii="宋体" w:hAnsi="宋体" w:eastAsia="宋体"/>
          <w:b/>
          <w:sz w:val="24"/>
        </w:rPr>
      </w:pPr>
      <w:r>
        <w:rPr>
          <w:rFonts w:ascii="宋体" w:hAnsi="宋体" w:eastAsia="宋体"/>
          <w:b/>
          <w:sz w:val="24"/>
        </w:rPr>
        <w:t xml:space="preserve">15. </w:t>
      </w:r>
      <w:r>
        <w:rPr>
          <w:rFonts w:hint="eastAsia" w:ascii="宋体" w:hAnsi="宋体" w:eastAsia="宋体"/>
          <w:b/>
          <w:sz w:val="24"/>
        </w:rPr>
        <w:t>响应文件的密封和标识</w:t>
      </w:r>
    </w:p>
    <w:p>
      <w:pPr>
        <w:autoSpaceDE w:val="0"/>
        <w:autoSpaceDN w:val="0"/>
        <w:spacing w:line="360" w:lineRule="exact"/>
        <w:ind w:firstLine="488" w:firstLineChars="200"/>
        <w:textAlignment w:val="baseline"/>
        <w:rPr>
          <w:rFonts w:ascii="宋体" w:hAnsi="宋体" w:eastAsia="宋体" w:cs="宋体"/>
          <w:sz w:val="24"/>
          <w:szCs w:val="24"/>
        </w:rPr>
      </w:pPr>
      <w:r>
        <w:rPr>
          <w:rFonts w:hint="eastAsia" w:ascii="宋体" w:hAnsi="宋体" w:eastAsia="宋体" w:cs="宋体"/>
          <w:spacing w:val="2"/>
          <w:sz w:val="24"/>
          <w:szCs w:val="24"/>
        </w:rPr>
        <w:t>15.1 响应文件</w:t>
      </w:r>
      <w:r>
        <w:rPr>
          <w:rFonts w:hint="eastAsia" w:ascii="宋体" w:hAnsi="宋体" w:eastAsia="宋体" w:cs="宋体"/>
          <w:sz w:val="24"/>
          <w:szCs w:val="24"/>
        </w:rPr>
        <w:t>（正本一份，副本二份），</w:t>
      </w:r>
      <w:r>
        <w:rPr>
          <w:rFonts w:hint="eastAsia" w:ascii="宋体" w:hAnsi="宋体" w:eastAsia="宋体" w:cs="宋体"/>
          <w:b/>
          <w:sz w:val="28"/>
          <w:szCs w:val="28"/>
        </w:rPr>
        <w:t>资格审查部分、商务部分、技术部分应分别装订成册并统一密封在响应文件密封袋中</w:t>
      </w:r>
      <w:r>
        <w:rPr>
          <w:rFonts w:hint="eastAsia" w:ascii="宋体" w:hAnsi="宋体" w:eastAsia="宋体" w:cs="宋体"/>
          <w:sz w:val="28"/>
          <w:szCs w:val="28"/>
        </w:rPr>
        <w:t>，</w:t>
      </w:r>
      <w:r>
        <w:rPr>
          <w:rFonts w:hint="eastAsia" w:ascii="宋体" w:hAnsi="宋体" w:eastAsia="宋体" w:cs="宋体"/>
          <w:sz w:val="24"/>
          <w:szCs w:val="24"/>
        </w:rPr>
        <w:t>所有响应文件的包装封口处须盖密封章或供应商公章。</w:t>
      </w:r>
    </w:p>
    <w:p>
      <w:pPr>
        <w:autoSpaceDE w:val="0"/>
        <w:autoSpaceDN w:val="0"/>
        <w:spacing w:line="360" w:lineRule="exact"/>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15.2在内层和外层响应文件密封袋上均应写明：</w:t>
      </w:r>
    </w:p>
    <w:p>
      <w:pPr>
        <w:ind w:firstLine="475"/>
        <w:rPr>
          <w:rFonts w:ascii="宋体" w:hAnsi="宋体" w:eastAsia="宋体"/>
          <w:spacing w:val="2"/>
          <w:sz w:val="24"/>
          <w:u w:val="single"/>
        </w:rPr>
      </w:pPr>
      <w:r>
        <w:rPr>
          <w:rFonts w:hint="eastAsia" w:ascii="宋体" w:hAnsi="宋体" w:eastAsia="宋体"/>
          <w:spacing w:val="2"/>
          <w:sz w:val="24"/>
        </w:rPr>
        <w:t>项目名称：</w:t>
      </w:r>
      <w:r>
        <w:rPr>
          <w:rFonts w:hint="eastAsia" w:ascii="宋体" w:hAnsi="宋体" w:eastAsia="宋体"/>
          <w:spacing w:val="2"/>
          <w:sz w:val="24"/>
          <w:u w:val="single"/>
        </w:rPr>
        <w:t>田阳县人民医院内科综合大楼项目-两层升降横移停车设备项目</w:t>
      </w:r>
    </w:p>
    <w:p>
      <w:pPr>
        <w:ind w:firstLine="475"/>
        <w:rPr>
          <w:rFonts w:ascii="宋体" w:hAnsi="宋体" w:eastAsia="宋体"/>
          <w:spacing w:val="2"/>
          <w:sz w:val="24"/>
        </w:rPr>
      </w:pPr>
      <w:r>
        <w:rPr>
          <w:rFonts w:hint="eastAsia" w:ascii="宋体" w:hAnsi="宋体" w:eastAsia="宋体"/>
          <w:spacing w:val="2"/>
          <w:sz w:val="24"/>
        </w:rPr>
        <w:t>项目编号：</w:t>
      </w:r>
      <w:r>
        <w:rPr>
          <w:rFonts w:ascii="宋体" w:hAnsi="宋体" w:eastAsia="宋体"/>
          <w:spacing w:val="2"/>
          <w:sz w:val="24"/>
          <w:u w:val="single"/>
        </w:rPr>
        <w:t>BSZC2020-J1-210543-HYZB</w:t>
      </w:r>
      <w:r>
        <w:rPr>
          <w:rFonts w:hint="eastAsia" w:ascii="宋体" w:hAnsi="宋体" w:eastAsia="宋体"/>
          <w:spacing w:val="2"/>
          <w:sz w:val="24"/>
          <w:u w:val="single"/>
        </w:rPr>
        <w:t xml:space="preserve"> </w:t>
      </w:r>
      <w:r>
        <w:rPr>
          <w:rFonts w:hint="eastAsia" w:ascii="宋体" w:hAnsi="宋体" w:eastAsia="宋体"/>
          <w:spacing w:val="2"/>
          <w:sz w:val="24"/>
        </w:rPr>
        <w:t xml:space="preserve">    </w:t>
      </w:r>
    </w:p>
    <w:p>
      <w:pPr>
        <w:ind w:firstLine="475"/>
        <w:rPr>
          <w:rFonts w:ascii="宋体" w:hAnsi="宋体" w:eastAsia="宋体"/>
          <w:spacing w:val="2"/>
          <w:sz w:val="24"/>
          <w:u w:val="single"/>
        </w:rPr>
      </w:pPr>
      <w:r>
        <w:rPr>
          <w:rFonts w:hint="eastAsia" w:ascii="宋体" w:hAnsi="宋体" w:eastAsia="宋体"/>
          <w:spacing w:val="2"/>
          <w:sz w:val="24"/>
        </w:rPr>
        <w:t>采购代理机构名称：</w:t>
      </w:r>
      <w:r>
        <w:rPr>
          <w:rFonts w:hint="eastAsia" w:ascii="宋体" w:hAnsi="宋体" w:eastAsia="宋体"/>
          <w:spacing w:val="2"/>
          <w:sz w:val="24"/>
          <w:u w:val="single"/>
        </w:rPr>
        <w:t>百色市华逸建设项目管理咨询有限公司</w:t>
      </w:r>
    </w:p>
    <w:p>
      <w:pPr>
        <w:ind w:firstLine="475"/>
        <w:rPr>
          <w:rFonts w:ascii="宋体" w:hAnsi="宋体" w:eastAsia="宋体"/>
          <w:spacing w:val="2"/>
          <w:sz w:val="24"/>
        </w:rPr>
      </w:pPr>
      <w:r>
        <w:rPr>
          <w:rFonts w:hint="eastAsia" w:ascii="宋体" w:hAnsi="宋体" w:eastAsia="宋体"/>
          <w:spacing w:val="2"/>
          <w:sz w:val="24"/>
        </w:rPr>
        <w:t>注：在开标时间以前不得开封。</w:t>
      </w:r>
    </w:p>
    <w:p>
      <w:pPr>
        <w:spacing w:line="440" w:lineRule="exact"/>
        <w:ind w:firstLine="475"/>
        <w:rPr>
          <w:rFonts w:ascii="宋体" w:hAnsi="宋体" w:eastAsia="宋体"/>
          <w:spacing w:val="2"/>
          <w:sz w:val="24"/>
        </w:rPr>
      </w:pPr>
      <w:r>
        <w:rPr>
          <w:rFonts w:ascii="宋体" w:hAnsi="宋体" w:eastAsia="宋体"/>
          <w:spacing w:val="2"/>
          <w:sz w:val="24"/>
        </w:rPr>
        <w:t xml:space="preserve">15.3 </w:t>
      </w:r>
      <w:r>
        <w:rPr>
          <w:rFonts w:hint="eastAsia" w:ascii="宋体" w:hAnsi="宋体" w:eastAsia="宋体"/>
          <w:spacing w:val="2"/>
          <w:sz w:val="24"/>
        </w:rPr>
        <w:t>未按本章第</w:t>
      </w:r>
      <w:r>
        <w:rPr>
          <w:rFonts w:ascii="宋体" w:hAnsi="宋体" w:eastAsia="宋体"/>
          <w:spacing w:val="2"/>
          <w:sz w:val="24"/>
        </w:rPr>
        <w:t>15.1</w:t>
      </w:r>
      <w:r>
        <w:rPr>
          <w:rFonts w:hint="eastAsia" w:ascii="宋体" w:hAnsi="宋体" w:eastAsia="宋体"/>
          <w:spacing w:val="2"/>
          <w:sz w:val="24"/>
        </w:rPr>
        <w:t>条或</w:t>
      </w:r>
      <w:r>
        <w:rPr>
          <w:rFonts w:ascii="宋体" w:hAnsi="宋体" w:eastAsia="宋体"/>
          <w:spacing w:val="2"/>
          <w:sz w:val="24"/>
        </w:rPr>
        <w:t>15.2</w:t>
      </w:r>
      <w:r>
        <w:rPr>
          <w:rFonts w:hint="eastAsia" w:ascii="宋体" w:hAnsi="宋体" w:eastAsia="宋体"/>
          <w:spacing w:val="2"/>
          <w:sz w:val="24"/>
        </w:rPr>
        <w:t>条要求密封和加写标记，将不予接收。</w:t>
      </w:r>
    </w:p>
    <w:p>
      <w:pPr>
        <w:spacing w:line="440" w:lineRule="exact"/>
        <w:rPr>
          <w:rFonts w:ascii="宋体" w:hAnsi="宋体" w:eastAsia="宋体"/>
          <w:b/>
          <w:spacing w:val="2"/>
          <w:sz w:val="24"/>
        </w:rPr>
      </w:pPr>
      <w:r>
        <w:rPr>
          <w:rFonts w:ascii="宋体" w:hAnsi="宋体" w:eastAsia="宋体"/>
          <w:b/>
          <w:spacing w:val="2"/>
          <w:sz w:val="24"/>
        </w:rPr>
        <w:t xml:space="preserve">16. </w:t>
      </w:r>
      <w:r>
        <w:rPr>
          <w:rFonts w:hint="eastAsia" w:ascii="宋体" w:hAnsi="宋体" w:eastAsia="宋体"/>
          <w:b/>
          <w:spacing w:val="2"/>
          <w:sz w:val="24"/>
        </w:rPr>
        <w:t>响应文件的递交</w:t>
      </w:r>
    </w:p>
    <w:p>
      <w:pPr>
        <w:spacing w:line="440" w:lineRule="exact"/>
        <w:ind w:firstLine="475"/>
        <w:rPr>
          <w:rFonts w:ascii="宋体" w:hAnsi="宋体" w:eastAsia="宋体"/>
          <w:spacing w:val="2"/>
          <w:sz w:val="24"/>
        </w:rPr>
      </w:pPr>
      <w:r>
        <w:rPr>
          <w:rFonts w:ascii="宋体" w:hAnsi="宋体" w:eastAsia="宋体"/>
          <w:spacing w:val="2"/>
          <w:sz w:val="24"/>
        </w:rPr>
        <w:t xml:space="preserve">16.1 </w:t>
      </w:r>
      <w:r>
        <w:rPr>
          <w:rFonts w:hint="eastAsia" w:ascii="宋体" w:hAnsi="宋体" w:eastAsia="宋体"/>
          <w:spacing w:val="2"/>
          <w:sz w:val="24"/>
        </w:rPr>
        <w:t>供应商应在前附表第</w:t>
      </w:r>
      <w:r>
        <w:rPr>
          <w:rFonts w:ascii="宋体" w:hAnsi="宋体" w:eastAsia="宋体"/>
          <w:spacing w:val="2"/>
          <w:sz w:val="24"/>
        </w:rPr>
        <w:t>8</w:t>
      </w:r>
      <w:r>
        <w:rPr>
          <w:rFonts w:hint="eastAsia" w:ascii="宋体" w:hAnsi="宋体" w:eastAsia="宋体"/>
          <w:spacing w:val="2"/>
          <w:sz w:val="24"/>
        </w:rPr>
        <w:t>项规定的竞标截止时间前递交响应文件。凡逾期送达的响应文件代理机构将不予接收。</w:t>
      </w:r>
    </w:p>
    <w:p>
      <w:pPr>
        <w:spacing w:line="440" w:lineRule="exact"/>
        <w:ind w:firstLine="475"/>
        <w:rPr>
          <w:rFonts w:ascii="宋体" w:hAnsi="宋体" w:eastAsia="宋体"/>
          <w:spacing w:val="2"/>
          <w:sz w:val="24"/>
        </w:rPr>
      </w:pPr>
      <w:r>
        <w:rPr>
          <w:rFonts w:hint="eastAsia" w:ascii="宋体" w:hAnsi="宋体" w:eastAsia="宋体"/>
          <w:spacing w:val="2"/>
          <w:sz w:val="24"/>
        </w:rPr>
        <w:t>16.2 供应商按前附表第9项规定的地点递交响应文件，并由采购人或采购代理机构签收。</w:t>
      </w:r>
    </w:p>
    <w:p>
      <w:pPr>
        <w:spacing w:line="440" w:lineRule="exact"/>
        <w:ind w:firstLine="475"/>
        <w:rPr>
          <w:rFonts w:ascii="宋体" w:hAnsi="宋体" w:eastAsia="宋体"/>
          <w:spacing w:val="2"/>
          <w:sz w:val="24"/>
        </w:rPr>
      </w:pPr>
      <w:r>
        <w:rPr>
          <w:rFonts w:hint="eastAsia" w:ascii="宋体" w:hAnsi="宋体" w:eastAsia="宋体"/>
          <w:spacing w:val="2"/>
          <w:sz w:val="24"/>
        </w:rPr>
        <w:t>16.3 除竞争性谈判文件另有规定外，供应商所递交的响应文件不予退还。</w:t>
      </w:r>
    </w:p>
    <w:p>
      <w:pPr>
        <w:spacing w:line="440" w:lineRule="exact"/>
        <w:ind w:firstLine="475"/>
        <w:rPr>
          <w:rFonts w:ascii="宋体" w:hAnsi="宋体" w:eastAsia="宋体"/>
          <w:spacing w:val="2"/>
          <w:sz w:val="24"/>
        </w:rPr>
      </w:pPr>
      <w:r>
        <w:rPr>
          <w:rFonts w:hint="eastAsia" w:ascii="宋体" w:hAnsi="宋体" w:eastAsia="宋体"/>
          <w:spacing w:val="2"/>
          <w:sz w:val="24"/>
        </w:rPr>
        <w:t>16.4未送达指定地点的响应文件，作无效竞标处理。</w:t>
      </w:r>
    </w:p>
    <w:p>
      <w:pPr>
        <w:spacing w:line="440" w:lineRule="exact"/>
        <w:rPr>
          <w:rFonts w:ascii="宋体" w:hAnsi="宋体" w:eastAsia="宋体"/>
          <w:b/>
          <w:spacing w:val="2"/>
          <w:sz w:val="24"/>
        </w:rPr>
      </w:pPr>
      <w:r>
        <w:rPr>
          <w:rFonts w:ascii="宋体" w:hAnsi="宋体" w:eastAsia="宋体"/>
          <w:b/>
          <w:spacing w:val="2"/>
          <w:sz w:val="24"/>
        </w:rPr>
        <w:t xml:space="preserve">17. </w:t>
      </w:r>
      <w:r>
        <w:rPr>
          <w:rFonts w:hint="eastAsia" w:ascii="宋体" w:hAnsi="宋体" w:eastAsia="宋体"/>
          <w:b/>
          <w:spacing w:val="2"/>
          <w:sz w:val="24"/>
        </w:rPr>
        <w:t>响应文件的修改和撤回</w:t>
      </w:r>
    </w:p>
    <w:p>
      <w:pPr>
        <w:spacing w:line="440" w:lineRule="exact"/>
        <w:ind w:firstLine="475"/>
        <w:rPr>
          <w:rFonts w:ascii="宋体" w:hAnsi="宋体" w:eastAsia="宋体"/>
          <w:spacing w:val="2"/>
          <w:sz w:val="24"/>
        </w:rPr>
      </w:pPr>
      <w:r>
        <w:rPr>
          <w:rFonts w:ascii="宋体" w:hAnsi="宋体" w:eastAsia="宋体"/>
          <w:spacing w:val="2"/>
          <w:sz w:val="24"/>
        </w:rPr>
        <w:t xml:space="preserve">17.1 </w:t>
      </w:r>
      <w:r>
        <w:rPr>
          <w:rFonts w:hint="eastAsia" w:ascii="宋体" w:hAnsi="宋体" w:eastAsia="宋体"/>
          <w:spacing w:val="2"/>
          <w:sz w:val="24"/>
        </w:rPr>
        <w:t>在前附表第</w:t>
      </w:r>
      <w:r>
        <w:rPr>
          <w:rFonts w:ascii="宋体" w:hAnsi="宋体" w:eastAsia="宋体"/>
          <w:spacing w:val="2"/>
          <w:sz w:val="24"/>
        </w:rPr>
        <w:t>8</w:t>
      </w:r>
      <w:r>
        <w:rPr>
          <w:rFonts w:hint="eastAsia" w:ascii="宋体" w:hAnsi="宋体" w:eastAsia="宋体"/>
          <w:spacing w:val="2"/>
          <w:sz w:val="24"/>
        </w:rPr>
        <w:t>项规定的竞标截止时间前，供应商可以修改或撤回已递交的响应文件，但应以书面形式通知采购代理机构。</w:t>
      </w:r>
    </w:p>
    <w:p>
      <w:pPr>
        <w:spacing w:line="440" w:lineRule="exact"/>
        <w:ind w:firstLine="475"/>
        <w:rPr>
          <w:rFonts w:ascii="宋体" w:hAnsi="宋体" w:eastAsia="宋体"/>
          <w:spacing w:val="2"/>
          <w:sz w:val="24"/>
        </w:rPr>
      </w:pPr>
      <w:r>
        <w:rPr>
          <w:rFonts w:ascii="宋体" w:hAnsi="宋体" w:eastAsia="宋体"/>
          <w:spacing w:val="2"/>
          <w:sz w:val="24"/>
        </w:rPr>
        <w:t xml:space="preserve">17.2 </w:t>
      </w:r>
      <w:r>
        <w:rPr>
          <w:rFonts w:hint="eastAsia" w:ascii="宋体" w:hAnsi="宋体" w:eastAsia="宋体"/>
          <w:spacing w:val="2"/>
          <w:sz w:val="24"/>
        </w:rPr>
        <w:t>供应商修改或撤回已递交响应文件的书面通知应按照本章第</w:t>
      </w:r>
      <w:r>
        <w:rPr>
          <w:rFonts w:ascii="宋体" w:hAnsi="宋体" w:eastAsia="宋体"/>
          <w:spacing w:val="2"/>
          <w:sz w:val="24"/>
        </w:rPr>
        <w:t>15.3</w:t>
      </w:r>
      <w:r>
        <w:rPr>
          <w:rFonts w:hint="eastAsia" w:ascii="宋体" w:hAnsi="宋体" w:eastAsia="宋体"/>
          <w:spacing w:val="2"/>
          <w:sz w:val="24"/>
        </w:rPr>
        <w:t>项的要求签字或盖章。采购代理机构收到书面通知后，向供应商出具签收凭证。</w:t>
      </w:r>
    </w:p>
    <w:p>
      <w:pPr>
        <w:spacing w:line="440" w:lineRule="exact"/>
        <w:ind w:firstLine="488"/>
        <w:rPr>
          <w:rFonts w:ascii="宋体" w:hAnsi="宋体" w:eastAsia="宋体"/>
          <w:sz w:val="24"/>
        </w:rPr>
      </w:pPr>
      <w:r>
        <w:rPr>
          <w:rFonts w:ascii="宋体" w:hAnsi="宋体" w:eastAsia="宋体"/>
          <w:spacing w:val="2"/>
          <w:sz w:val="24"/>
        </w:rPr>
        <w:t xml:space="preserve">17.3 </w:t>
      </w:r>
      <w:r>
        <w:rPr>
          <w:rFonts w:hint="eastAsia" w:ascii="宋体" w:hAnsi="宋体" w:eastAsia="宋体"/>
          <w:spacing w:val="2"/>
          <w:sz w:val="24"/>
        </w:rPr>
        <w:t>修改的内容为响应文件的组成部分。</w:t>
      </w:r>
    </w:p>
    <w:p>
      <w:pPr>
        <w:rPr>
          <w:rFonts w:ascii="宋体" w:hAnsi="宋体" w:eastAsia="宋体"/>
        </w:rPr>
      </w:pPr>
    </w:p>
    <w:p>
      <w:pPr>
        <w:spacing w:line="380" w:lineRule="exact"/>
        <w:ind w:firstLine="478" w:firstLineChars="195"/>
        <w:jc w:val="center"/>
        <w:outlineLvl w:val="2"/>
        <w:rPr>
          <w:rFonts w:ascii="宋体" w:hAnsi="宋体" w:eastAsia="宋体" w:cs="宋体"/>
          <w:b/>
          <w:bCs/>
          <w:spacing w:val="2"/>
          <w:sz w:val="24"/>
          <w:szCs w:val="24"/>
        </w:rPr>
      </w:pPr>
      <w:r>
        <w:rPr>
          <w:rFonts w:hint="eastAsia" w:ascii="宋体" w:hAnsi="宋体" w:eastAsia="宋体" w:cs="宋体"/>
          <w:b/>
          <w:bCs/>
          <w:spacing w:val="2"/>
          <w:sz w:val="24"/>
          <w:szCs w:val="24"/>
        </w:rPr>
        <w:t>五、开标</w:t>
      </w:r>
    </w:p>
    <w:p>
      <w:pPr>
        <w:spacing w:line="380" w:lineRule="exact"/>
        <w:rPr>
          <w:rFonts w:ascii="宋体" w:hAnsi="宋体" w:eastAsia="宋体" w:cs="宋体"/>
          <w:b/>
          <w:bCs/>
          <w:spacing w:val="2"/>
          <w:sz w:val="24"/>
          <w:szCs w:val="24"/>
        </w:rPr>
      </w:pPr>
      <w:r>
        <w:rPr>
          <w:rFonts w:hint="eastAsia" w:ascii="宋体" w:hAnsi="宋体" w:eastAsia="宋体" w:cs="宋体"/>
          <w:b/>
          <w:bCs/>
          <w:spacing w:val="2"/>
          <w:sz w:val="24"/>
          <w:szCs w:val="24"/>
        </w:rPr>
        <w:t>18、开标</w:t>
      </w:r>
    </w:p>
    <w:p>
      <w:pPr>
        <w:spacing w:line="380" w:lineRule="exact"/>
        <w:ind w:firstLine="480"/>
        <w:rPr>
          <w:rFonts w:ascii="宋体" w:hAnsi="宋体" w:eastAsia="宋体" w:cs="宋体"/>
          <w:sz w:val="24"/>
          <w:szCs w:val="24"/>
        </w:rPr>
      </w:pPr>
      <w:r>
        <w:rPr>
          <w:rFonts w:hint="eastAsia" w:ascii="宋体" w:hAnsi="宋体" w:eastAsia="宋体" w:cs="宋体"/>
          <w:spacing w:val="2"/>
          <w:sz w:val="24"/>
          <w:szCs w:val="24"/>
        </w:rPr>
        <w:t>18.l</w:t>
      </w:r>
      <w:r>
        <w:rPr>
          <w:rFonts w:hint="eastAsia" w:ascii="宋体" w:hAnsi="宋体" w:eastAsia="宋体" w:cs="宋体"/>
          <w:sz w:val="24"/>
          <w:szCs w:val="24"/>
        </w:rPr>
        <w:t>采购代理机构将在前附表第10项规定的时间和地点组织谈判，参加谈判的法定代表人或其授权委托人必须持有效证件</w:t>
      </w:r>
      <w:r>
        <w:rPr>
          <w:rFonts w:hint="eastAsia"/>
          <w:spacing w:val="2"/>
          <w:u w:val="single"/>
        </w:rPr>
        <w:t>【</w:t>
      </w:r>
      <w:r>
        <w:rPr>
          <w:rFonts w:hint="eastAsia" w:ascii="宋体" w:hAnsi="宋体" w:eastAsia="宋体" w:cs="宋体"/>
          <w:spacing w:val="2"/>
          <w:sz w:val="24"/>
          <w:szCs w:val="24"/>
          <w:u w:val="single"/>
        </w:rPr>
        <w:t>①法定代表人凭有效法定代表人身份证明书原件（委托代理人凭有效法人授权委托书原件）、②本人身份证原件及复印件、③竞标保证金缴纳凭证、④营业执照复印件加盖单位公章】</w:t>
      </w:r>
      <w:r>
        <w:rPr>
          <w:rFonts w:hint="eastAsia" w:ascii="宋体" w:hAnsi="宋体" w:eastAsia="宋体" w:cs="宋体"/>
          <w:spacing w:val="2"/>
          <w:sz w:val="24"/>
          <w:szCs w:val="24"/>
        </w:rPr>
        <w:t>依时到达指定地点等候当面谈判 (上述材料未注明原件的为复印件，所有复印件必须加盖竞标</w:t>
      </w:r>
      <w:r>
        <w:rPr>
          <w:rFonts w:hint="eastAsia" w:ascii="宋体" w:hAnsi="宋体" w:eastAsia="宋体" w:cs="宋体"/>
          <w:sz w:val="24"/>
          <w:szCs w:val="24"/>
        </w:rPr>
        <w:t>单位公章.)依时到达现场等候参加谈判，并自觉接受核验上述证件。以上要求出示</w:t>
      </w:r>
      <w:r>
        <w:rPr>
          <w:rFonts w:hint="eastAsia" w:ascii="宋体" w:hAnsi="宋体" w:eastAsia="宋体" w:cs="宋体"/>
          <w:spacing w:val="2"/>
          <w:sz w:val="24"/>
          <w:szCs w:val="24"/>
        </w:rPr>
        <w:t>证明材料如缺项或无效的</w:t>
      </w:r>
      <w:r>
        <w:rPr>
          <w:rFonts w:hint="eastAsia" w:ascii="宋体" w:hAnsi="宋体" w:eastAsia="宋体" w:cs="宋体"/>
          <w:sz w:val="24"/>
          <w:szCs w:val="24"/>
        </w:rPr>
        <w:t>将视为竞标无效</w:t>
      </w:r>
      <w:r>
        <w:rPr>
          <w:rFonts w:hint="eastAsia" w:ascii="宋体" w:hAnsi="宋体" w:eastAsia="宋体" w:cs="宋体"/>
          <w:spacing w:val="2"/>
          <w:sz w:val="24"/>
          <w:szCs w:val="24"/>
        </w:rPr>
        <w:t>，该供应商的响应文件当场退回。</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18.2开标会议由采购代理机构组织并主持，在</w:t>
      </w:r>
      <w:r>
        <w:rPr>
          <w:rFonts w:hint="eastAsia" w:ascii="宋体" w:hAnsi="宋体" w:eastAsia="宋体" w:cs="宋体"/>
          <w:spacing w:val="2"/>
          <w:sz w:val="24"/>
          <w:szCs w:val="24"/>
          <w:u w:val="single"/>
        </w:rPr>
        <w:t>有关监督部门</w:t>
      </w:r>
      <w:r>
        <w:rPr>
          <w:rFonts w:hint="eastAsia" w:ascii="宋体" w:hAnsi="宋体" w:eastAsia="宋体" w:cs="宋体"/>
          <w:spacing w:val="2"/>
          <w:sz w:val="24"/>
          <w:szCs w:val="24"/>
        </w:rPr>
        <w:t>监督下，对响应文件进行检查，确认它们是否完整，是否按要求提交了竞标保证金，文件签署是否正确，以及是否按本须知编制。但按规定提交了合格撤回通知的响应文件不予开封。</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18.3谈判会议程序</w:t>
      </w:r>
    </w:p>
    <w:p>
      <w:pPr>
        <w:spacing w:line="380" w:lineRule="exact"/>
        <w:ind w:firstLine="468" w:firstLineChars="195"/>
        <w:rPr>
          <w:rFonts w:ascii="宋体" w:hAnsi="宋体" w:eastAsia="宋体" w:cs="宋体"/>
          <w:spacing w:val="2"/>
          <w:sz w:val="24"/>
          <w:szCs w:val="24"/>
        </w:rPr>
      </w:pPr>
      <w:r>
        <w:rPr>
          <w:rFonts w:hint="eastAsia" w:ascii="宋体" w:hAnsi="宋体" w:eastAsia="宋体" w:cs="宋体"/>
          <w:sz w:val="24"/>
          <w:szCs w:val="24"/>
        </w:rPr>
        <w:t>18.3.1　</w:t>
      </w:r>
      <w:r>
        <w:rPr>
          <w:rFonts w:hint="eastAsia" w:ascii="宋体" w:hAnsi="宋体" w:eastAsia="宋体" w:cs="宋体"/>
          <w:spacing w:val="2"/>
          <w:sz w:val="24"/>
          <w:szCs w:val="24"/>
        </w:rPr>
        <w:t>⑴ 采购代理机构主持人宣布会议开始；</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⑵介绍参加谈判会议人员名单；</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⑶</w:t>
      </w:r>
      <w:r>
        <w:rPr>
          <w:rFonts w:hint="eastAsia" w:ascii="宋体" w:hAnsi="宋体" w:eastAsia="宋体" w:cs="宋体"/>
          <w:sz w:val="24"/>
          <w:szCs w:val="24"/>
        </w:rPr>
        <w:t>采购单位代表</w:t>
      </w:r>
      <w:r>
        <w:rPr>
          <w:rFonts w:hint="eastAsia" w:ascii="宋体" w:hAnsi="宋体" w:eastAsia="宋体" w:cs="宋体"/>
          <w:spacing w:val="2"/>
          <w:sz w:val="24"/>
          <w:szCs w:val="24"/>
        </w:rPr>
        <w:t>和监标人员一同检验参加竞标会的各竞标单位法定代表人或其委托代理人（按18.1检查）的资格证件，同时检验各竞标单位是否按要求提交了竞标保证金，对无资格证件、证件不齐</w:t>
      </w:r>
      <w:r>
        <w:rPr>
          <w:rFonts w:hint="eastAsia" w:ascii="宋体" w:hAnsi="宋体" w:eastAsia="宋体" w:cs="宋体"/>
          <w:sz w:val="24"/>
          <w:szCs w:val="24"/>
        </w:rPr>
        <w:t>或无效</w:t>
      </w:r>
      <w:r>
        <w:rPr>
          <w:rFonts w:hint="eastAsia" w:ascii="宋体" w:hAnsi="宋体" w:eastAsia="宋体" w:cs="宋体"/>
          <w:spacing w:val="2"/>
          <w:sz w:val="24"/>
          <w:szCs w:val="24"/>
        </w:rPr>
        <w:t>或无法提交竞标保证金交纳凭证的响应文件按无效标处理；</w:t>
      </w:r>
      <w:r>
        <w:rPr>
          <w:rFonts w:hint="eastAsia" w:ascii="宋体" w:hAnsi="宋体" w:eastAsia="宋体" w:cs="宋体"/>
          <w:sz w:val="24"/>
          <w:szCs w:val="24"/>
        </w:rPr>
        <w:t>其响应文件将于开标结束后予以退还。</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⑷采购代理机构当众宣布核查结果，并宣读有效竞标的供应商名称、竞标保证金以及采购代理机构认为需要宣布的其他内容；</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⑸由各竞标单位代表检验各响应文件密封的完整性；</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⑹由</w:t>
      </w:r>
      <w:r>
        <w:rPr>
          <w:rFonts w:hint="eastAsia" w:ascii="宋体" w:hAnsi="宋体" w:eastAsia="宋体" w:cs="宋体"/>
          <w:sz w:val="24"/>
          <w:szCs w:val="24"/>
        </w:rPr>
        <w:t>采购单位代表</w:t>
      </w:r>
      <w:r>
        <w:rPr>
          <w:rFonts w:hint="eastAsia" w:ascii="宋体" w:hAnsi="宋体" w:eastAsia="宋体" w:cs="宋体"/>
          <w:spacing w:val="2"/>
          <w:sz w:val="24"/>
          <w:szCs w:val="24"/>
        </w:rPr>
        <w:t xml:space="preserve">和监标人员一同检验清点核对响应文件密封情况是否完整，文件签署是否正确，并宣读核查结果，请竞标供应商书面确认后退场。竞标供应商退场后移步谈判等候区，等待下一阶段的技术方案谈判及商务谈判。 </w:t>
      </w:r>
    </w:p>
    <w:p>
      <w:pPr>
        <w:spacing w:line="380" w:lineRule="exact"/>
        <w:ind w:firstLine="475" w:firstLineChars="195"/>
        <w:rPr>
          <w:rFonts w:ascii="宋体" w:hAnsi="宋体" w:eastAsia="宋体" w:cs="宋体"/>
          <w:spacing w:val="2"/>
          <w:sz w:val="24"/>
          <w:szCs w:val="24"/>
        </w:rPr>
      </w:pPr>
      <w:r>
        <w:rPr>
          <w:rFonts w:hint="eastAsia" w:ascii="宋体" w:hAnsi="宋体" w:eastAsia="宋体" w:cs="宋体"/>
          <w:spacing w:val="2"/>
          <w:sz w:val="24"/>
          <w:szCs w:val="24"/>
        </w:rPr>
        <w:t>(7)宣布谈判与评标期间的有关事项；</w:t>
      </w:r>
    </w:p>
    <w:p>
      <w:pPr>
        <w:spacing w:line="380" w:lineRule="exact"/>
        <w:ind w:firstLine="488" w:firstLineChars="200"/>
        <w:rPr>
          <w:rFonts w:ascii="宋体" w:hAnsi="宋体" w:eastAsia="宋体" w:cs="宋体"/>
          <w:spacing w:val="2"/>
          <w:sz w:val="24"/>
          <w:szCs w:val="24"/>
        </w:rPr>
      </w:pPr>
      <w:r>
        <w:rPr>
          <w:rFonts w:hint="eastAsia" w:ascii="宋体" w:hAnsi="宋体" w:eastAsia="宋体" w:cs="宋体"/>
          <w:spacing w:val="2"/>
          <w:sz w:val="24"/>
          <w:szCs w:val="24"/>
        </w:rPr>
        <w:t>（8）开标会议结束；</w:t>
      </w:r>
    </w:p>
    <w:p>
      <w:pPr>
        <w:spacing w:line="380" w:lineRule="exact"/>
        <w:ind w:firstLine="480" w:firstLineChars="200"/>
        <w:rPr>
          <w:rFonts w:ascii="宋体" w:hAnsi="宋体" w:eastAsia="宋体" w:cs="宋体"/>
          <w:spacing w:val="2"/>
          <w:sz w:val="24"/>
          <w:szCs w:val="24"/>
        </w:rPr>
      </w:pPr>
      <w:r>
        <w:rPr>
          <w:rFonts w:hint="eastAsia" w:ascii="宋体" w:hAnsi="宋体" w:eastAsia="宋体" w:cs="宋体"/>
          <w:sz w:val="24"/>
          <w:szCs w:val="24"/>
        </w:rPr>
        <w:t>18.3.2</w:t>
      </w:r>
      <w:r>
        <w:rPr>
          <w:rFonts w:hint="eastAsia" w:ascii="宋体" w:hAnsi="宋体" w:eastAsia="宋体" w:cs="宋体"/>
          <w:spacing w:val="2"/>
          <w:sz w:val="24"/>
          <w:szCs w:val="24"/>
        </w:rPr>
        <w:t>谈判：</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①出席评审的有关人员为谈判小组成员。竞标单位在谈判期间提交的密封的所有响应文件须经谈判小组成员和监督人员同时验证后方能拆封，任何个人不得私自拆封。 </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②谈判时，竞标单位的法人代表或委托代理人必须参加谈判。</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③谈判小组通过对各竞标单位的响应文件进行初步审查后，谈判双方以竞争性谈判条件为依据，由竞标单位对提交的响应文件及服务承诺等做出陈述。谈判小组将根据竞标单位的响应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④二次报价：</w:t>
      </w:r>
      <w:r>
        <w:rPr>
          <w:rFonts w:hint="eastAsia" w:ascii="宋体" w:hAnsi="宋体" w:eastAsia="宋体" w:cs="宋体"/>
          <w:bCs/>
          <w:sz w:val="24"/>
          <w:szCs w:val="24"/>
        </w:rPr>
        <w:t>谈判小组应在商务、技术和服务条件谈判后，邀请能满足采购文件所规定实质性要求的质量和服务的所有供应商进行二次报价。</w:t>
      </w:r>
    </w:p>
    <w:p>
      <w:pPr>
        <w:spacing w:line="380" w:lineRule="exact"/>
        <w:ind w:firstLine="470" w:firstLineChars="196"/>
        <w:rPr>
          <w:rFonts w:ascii="宋体" w:hAnsi="宋体" w:eastAsia="宋体" w:cs="宋体"/>
          <w:sz w:val="24"/>
          <w:szCs w:val="24"/>
        </w:rPr>
      </w:pPr>
      <w:r>
        <w:rPr>
          <w:rFonts w:hint="eastAsia" w:ascii="宋体" w:hAnsi="宋体" w:eastAsia="宋体" w:cs="宋体"/>
          <w:sz w:val="24"/>
          <w:szCs w:val="24"/>
        </w:rPr>
        <w:t>18.4谈判原则</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18.4.1、必须公平、公正、客观，不带任何倾向性和启发性；</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18.4.2、谈判人员不得向外界透露任何与谈判有关的内容； </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18.4.3、任何单位和个人不得干扰、影响谈判的正常进行；</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18.4.4、谈判人员不得私下与竞标单位接触。</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   响应文件有下列情况之一者将视为竞标无效：</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.5.1 响应文件未按规定封装、密封；</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.5.2 竞标单位法定代表人或其委托代理人未签字；</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.5.3 竞标单位未加盖单位公章；</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.5.4 未按规定的格式填写或者字迹模糊、辨认不清；</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.5.5 供应商未按竞争性谈判文件的规定递交竞标保证金的；</w:t>
      </w:r>
    </w:p>
    <w:p>
      <w:pPr>
        <w:spacing w:line="380" w:lineRule="exact"/>
        <w:ind w:left="908" w:leftChars="200" w:hanging="468" w:hangingChars="195"/>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.5.6 供应商法定代表人或授权代表未按时参加开标会议的；</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.5.7 竞标截止时间以后送达的响应文件；</w:t>
      </w:r>
    </w:p>
    <w:p>
      <w:pPr>
        <w:spacing w:line="380" w:lineRule="exact"/>
        <w:ind w:firstLine="470" w:firstLineChars="196"/>
        <w:rPr>
          <w:rFonts w:ascii="宋体" w:hAnsi="宋体" w:eastAsia="宋体" w:cs="宋体"/>
          <w:spacing w:val="2"/>
          <w:sz w:val="24"/>
          <w:szCs w:val="24"/>
        </w:rPr>
      </w:pPr>
      <w:r>
        <w:rPr>
          <w:rFonts w:hint="eastAsia" w:ascii="宋体" w:hAnsi="宋体" w:eastAsia="宋体" w:cs="宋体"/>
          <w:sz w:val="24"/>
          <w:szCs w:val="24"/>
        </w:rPr>
        <w:t>18</w:t>
      </w:r>
      <w:r>
        <w:rPr>
          <w:rFonts w:hint="eastAsia" w:ascii="宋体" w:hAnsi="宋体" w:eastAsia="宋体" w:cs="宋体"/>
          <w:spacing w:val="2"/>
          <w:sz w:val="24"/>
          <w:szCs w:val="24"/>
        </w:rPr>
        <w:t>.5.8 响应文件内容不真实；</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18.5.9 </w:t>
      </w:r>
      <w:r>
        <w:rPr>
          <w:rFonts w:hint="eastAsia" w:ascii="宋体" w:hAnsi="宋体" w:eastAsia="宋体" w:cs="宋体"/>
          <w:spacing w:val="2"/>
          <w:sz w:val="24"/>
          <w:szCs w:val="24"/>
        </w:rPr>
        <w:t>响应文件不满足供应商最低资质等级和</w:t>
      </w:r>
      <w:r>
        <w:rPr>
          <w:rFonts w:hint="eastAsia" w:ascii="宋体" w:hAnsi="宋体" w:eastAsia="宋体" w:cs="宋体"/>
          <w:sz w:val="24"/>
          <w:szCs w:val="24"/>
        </w:rPr>
        <w:t>营业执照要求。</w:t>
      </w:r>
    </w:p>
    <w:p>
      <w:pPr>
        <w:spacing w:line="380" w:lineRule="exact"/>
        <w:ind w:firstLine="480"/>
        <w:rPr>
          <w:rFonts w:ascii="宋体" w:hAnsi="宋体" w:eastAsia="宋体" w:cs="宋体"/>
          <w:sz w:val="24"/>
          <w:szCs w:val="24"/>
        </w:rPr>
      </w:pPr>
      <w:r>
        <w:rPr>
          <w:rFonts w:hint="eastAsia" w:ascii="宋体" w:hAnsi="宋体" w:eastAsia="宋体" w:cs="宋体"/>
          <w:sz w:val="24"/>
          <w:szCs w:val="24"/>
        </w:rPr>
        <w:t>18.5.10供应商营业执照等资格文件不符合要求及复印件未加盖供应商公章的。</w:t>
      </w:r>
    </w:p>
    <w:p>
      <w:pPr>
        <w:spacing w:line="380" w:lineRule="exact"/>
        <w:ind w:firstLine="480"/>
        <w:rPr>
          <w:rFonts w:ascii="宋体" w:hAnsi="宋体" w:eastAsia="宋体" w:cs="宋体"/>
          <w:sz w:val="24"/>
          <w:szCs w:val="24"/>
        </w:rPr>
      </w:pPr>
      <w:r>
        <w:rPr>
          <w:rFonts w:hint="eastAsia" w:ascii="宋体" w:hAnsi="宋体" w:eastAsia="宋体" w:cs="宋体"/>
          <w:sz w:val="24"/>
          <w:szCs w:val="24"/>
        </w:rPr>
        <w:t>18.5.12超出采购控制价的。</w:t>
      </w:r>
    </w:p>
    <w:p>
      <w:pPr>
        <w:spacing w:line="380" w:lineRule="exact"/>
        <w:ind w:firstLine="480"/>
        <w:rPr>
          <w:rFonts w:ascii="宋体" w:hAnsi="宋体" w:eastAsia="宋体" w:cs="宋体"/>
          <w:sz w:val="24"/>
          <w:szCs w:val="24"/>
        </w:rPr>
      </w:pPr>
      <w:r>
        <w:rPr>
          <w:rFonts w:hint="eastAsia" w:ascii="宋体" w:hAnsi="宋体" w:eastAsia="宋体" w:cs="宋体"/>
          <w:sz w:val="24"/>
          <w:szCs w:val="24"/>
        </w:rPr>
        <w:t>18.5.13不符合法律法规规定的及竞争性谈判文件其它实质性内容的。</w:t>
      </w:r>
    </w:p>
    <w:p>
      <w:pPr>
        <w:spacing w:line="380" w:lineRule="exact"/>
        <w:ind w:firstLine="480"/>
        <w:rPr>
          <w:rFonts w:ascii="宋体" w:hAnsi="宋体" w:eastAsia="宋体" w:cs="宋体"/>
          <w:sz w:val="24"/>
          <w:szCs w:val="24"/>
        </w:rPr>
      </w:pPr>
      <w:r>
        <w:rPr>
          <w:rFonts w:hint="eastAsia" w:ascii="宋体" w:hAnsi="宋体" w:eastAsia="宋体" w:cs="宋体"/>
          <w:sz w:val="24"/>
          <w:szCs w:val="24"/>
        </w:rPr>
        <w:t>18.6至竞标截止时间止，递交响应文件的竞标单位不足三家时，本项目不予开标作废标处理；需要采取其他方式采购的，应当在采购活动开始前获得设区的市、自治州以上人民政府采购监督管理部门或者政府有关部门批准。</w:t>
      </w:r>
    </w:p>
    <w:p>
      <w:pPr>
        <w:spacing w:line="380" w:lineRule="exact"/>
        <w:ind w:firstLine="470" w:firstLineChars="195"/>
        <w:jc w:val="center"/>
        <w:outlineLvl w:val="2"/>
        <w:rPr>
          <w:rFonts w:ascii="宋体" w:hAnsi="宋体" w:eastAsia="宋体" w:cs="宋体"/>
          <w:b/>
          <w:bCs/>
          <w:sz w:val="24"/>
          <w:szCs w:val="24"/>
        </w:rPr>
      </w:pPr>
      <w:r>
        <w:rPr>
          <w:rFonts w:hint="eastAsia" w:ascii="宋体" w:hAnsi="宋体" w:eastAsia="宋体" w:cs="宋体"/>
          <w:b/>
          <w:bCs/>
          <w:sz w:val="24"/>
          <w:szCs w:val="24"/>
        </w:rPr>
        <w:t>六、评  审</w:t>
      </w:r>
    </w:p>
    <w:p>
      <w:pPr>
        <w:spacing w:line="380" w:lineRule="exact"/>
        <w:rPr>
          <w:rFonts w:ascii="宋体" w:hAnsi="宋体" w:eastAsia="宋体" w:cs="宋体"/>
          <w:b/>
          <w:bCs/>
          <w:spacing w:val="2"/>
          <w:sz w:val="24"/>
          <w:szCs w:val="24"/>
        </w:rPr>
      </w:pPr>
      <w:r>
        <w:rPr>
          <w:rFonts w:hint="eastAsia" w:ascii="宋体" w:hAnsi="宋体" w:eastAsia="宋体" w:cs="宋体"/>
          <w:b/>
          <w:bCs/>
          <w:spacing w:val="2"/>
          <w:sz w:val="24"/>
          <w:szCs w:val="24"/>
        </w:rPr>
        <w:t>19、评审内容的保密</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19.1 进入评审后，直到宣布授予成交人合同为止，凡属于审查、澄清、评价和比较竞标的有关资料及有关授予合同的信息，都不应向供应商或与评审无关的其他人泄露。</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19.2 在响应文件的审查、澄清、评价和比较以及授予合同的过程中，供应商对采购代理机构和谈判小组成员施加影响的任何行为，都将导致被取消竞标资格。</w:t>
      </w:r>
    </w:p>
    <w:p>
      <w:pPr>
        <w:spacing w:line="380" w:lineRule="exact"/>
        <w:rPr>
          <w:rFonts w:ascii="宋体" w:hAnsi="宋体" w:eastAsia="宋体" w:cs="宋体"/>
          <w:b/>
          <w:bCs/>
          <w:sz w:val="24"/>
          <w:szCs w:val="24"/>
        </w:rPr>
      </w:pPr>
      <w:r>
        <w:rPr>
          <w:rFonts w:hint="eastAsia" w:ascii="宋体" w:hAnsi="宋体" w:eastAsia="宋体" w:cs="宋体"/>
          <w:b/>
          <w:bCs/>
          <w:sz w:val="24"/>
          <w:szCs w:val="24"/>
        </w:rPr>
        <w:t>20、资格审查</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20.1本项目资格审查采用资格后审，参加本次竞标的单位均要通过资格审查才能获得竞标资格。</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20.2资格审查内容为：</w:t>
      </w:r>
      <w:r>
        <w:rPr>
          <w:rFonts w:hint="eastAsia" w:ascii="宋体" w:hAnsi="宋体" w:eastAsia="宋体" w:cs="宋体"/>
          <w:spacing w:val="2"/>
          <w:sz w:val="24"/>
          <w:szCs w:val="24"/>
        </w:rPr>
        <w:t>按10.3条款资格审查部分内容审查，要求资料齐全和有效</w:t>
      </w:r>
      <w:r>
        <w:rPr>
          <w:rFonts w:hint="eastAsia" w:ascii="宋体" w:hAnsi="宋体" w:eastAsia="宋体" w:cs="宋体"/>
          <w:sz w:val="24"/>
          <w:szCs w:val="24"/>
        </w:rPr>
        <w:t>。</w:t>
      </w:r>
    </w:p>
    <w:p>
      <w:pPr>
        <w:spacing w:line="380" w:lineRule="exact"/>
        <w:rPr>
          <w:rFonts w:ascii="宋体" w:hAnsi="宋体" w:eastAsia="宋体" w:cs="宋体"/>
          <w:b/>
          <w:bCs/>
          <w:sz w:val="24"/>
          <w:szCs w:val="24"/>
        </w:rPr>
      </w:pPr>
      <w:r>
        <w:rPr>
          <w:rFonts w:hint="eastAsia" w:ascii="宋体" w:hAnsi="宋体" w:eastAsia="宋体" w:cs="宋体"/>
          <w:b/>
          <w:bCs/>
          <w:sz w:val="24"/>
          <w:szCs w:val="24"/>
        </w:rPr>
        <w:t>21、响应文件的符合性鉴定</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21.1 在谈判之后详细评标之前，谈判小组将首先与供应商就响应文件中不清楚的内容进行谈判及澄清，然后将依据谈判及澄清的内容审定每份响应文件是否在实质上响应了竞争性谈判文件的要求。</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21.2 就本条款而言，实质上响应要求的响应文件，应该与竞争性谈判文件的所规定资格条件、技术参数产生实质性影响；或者对合同中规定的采购代理机构的权力及供应商的责任造成实质性限制。</w:t>
      </w:r>
    </w:p>
    <w:p>
      <w:pPr>
        <w:spacing w:line="380" w:lineRule="exact"/>
        <w:rPr>
          <w:rFonts w:ascii="宋体" w:hAnsi="宋体" w:eastAsia="宋体" w:cs="宋体"/>
          <w:b/>
          <w:bCs/>
          <w:sz w:val="24"/>
          <w:szCs w:val="24"/>
        </w:rPr>
      </w:pPr>
      <w:r>
        <w:rPr>
          <w:rFonts w:hint="eastAsia" w:ascii="宋体" w:hAnsi="宋体" w:eastAsia="宋体" w:cs="宋体"/>
          <w:b/>
          <w:bCs/>
          <w:sz w:val="24"/>
          <w:szCs w:val="24"/>
        </w:rPr>
        <w:t>22、响应文件的澄清</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为了有助于响应文件的审查、评价和比较，谈判小组可以个别地要求供应商澄清其响应文件。有关澄清的要求与答复，应以书面形式进行。</w:t>
      </w:r>
    </w:p>
    <w:p>
      <w:pPr>
        <w:spacing w:line="380" w:lineRule="exact"/>
        <w:rPr>
          <w:rFonts w:ascii="宋体" w:hAnsi="宋体" w:eastAsia="宋体" w:cs="宋体"/>
          <w:b/>
          <w:bCs/>
          <w:sz w:val="24"/>
          <w:szCs w:val="24"/>
        </w:rPr>
      </w:pPr>
      <w:r>
        <w:rPr>
          <w:rFonts w:hint="eastAsia" w:ascii="宋体" w:hAnsi="宋体" w:eastAsia="宋体" w:cs="宋体"/>
          <w:b/>
          <w:bCs/>
          <w:sz w:val="24"/>
          <w:szCs w:val="24"/>
        </w:rPr>
        <w:t>23、错误的修正</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23.1谈判小组将对确定为实质上响应竞争性谈判文件要求的响应文件进行校核，看其是否有计算上或累计上的算术错误，修正错误的原则如下：</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23.1.1 如果用阿拉伯数字表示的数额与用汉语文字表示的数额（人民币大写）不一致时，以汉语文字数额（人民币大写）为准。</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23.1.2 当单价与合价之间不一致时，以标出的单价为准。除非谈判小组或评标小组认为有明显的小数点错位，此时应以标出的合价为准，并修改单价。</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23.2 按上述修改错误的方法，调整竞标书中的竞标报价。经供应商确认同意后，调整后的报价对供应商起约束作用。如果供应商不接受修正后的竞标报价则其竞标将被拒绝，视为无效竞标。</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23.3 响应文件正本与响应文件副本不符的以正本为准。</w:t>
      </w:r>
    </w:p>
    <w:p>
      <w:pPr>
        <w:spacing w:line="380" w:lineRule="exact"/>
        <w:rPr>
          <w:rFonts w:ascii="宋体" w:hAnsi="宋体" w:eastAsia="宋体" w:cs="宋体"/>
          <w:b/>
          <w:bCs/>
          <w:sz w:val="24"/>
          <w:szCs w:val="24"/>
        </w:rPr>
      </w:pPr>
      <w:r>
        <w:rPr>
          <w:rFonts w:hint="eastAsia" w:ascii="宋体" w:hAnsi="宋体" w:eastAsia="宋体" w:cs="宋体"/>
          <w:b/>
          <w:bCs/>
          <w:sz w:val="24"/>
          <w:szCs w:val="24"/>
        </w:rPr>
        <w:t>24、响应文件的评价与比较</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24.1谈判小组将仅对响应文件组成第10条确定为实质上响应竞争性谈判文件要求（即符合性鉴定合格）的响应文件进行评价与比较。</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24.2 谈判小组将依照响应文件组成第10条对通过符合性鉴定的响应文件的竞标报价进行校核与修正。</w:t>
      </w:r>
    </w:p>
    <w:p>
      <w:pPr>
        <w:spacing w:line="380" w:lineRule="exact"/>
        <w:rPr>
          <w:rFonts w:ascii="宋体" w:hAnsi="宋体" w:eastAsia="宋体" w:cs="宋体"/>
          <w:b/>
          <w:bCs/>
          <w:sz w:val="24"/>
          <w:szCs w:val="24"/>
        </w:rPr>
      </w:pPr>
      <w:r>
        <w:rPr>
          <w:rFonts w:hint="eastAsia" w:ascii="宋体" w:hAnsi="宋体" w:eastAsia="宋体" w:cs="宋体"/>
          <w:b/>
          <w:bCs/>
          <w:sz w:val="24"/>
          <w:szCs w:val="24"/>
        </w:rPr>
        <w:t xml:space="preserve">25、评审办法 </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25.1、评审原则</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(1)谈判小组构成：</w:t>
      </w:r>
      <w:r>
        <w:rPr>
          <w:rFonts w:hint="eastAsia" w:ascii="宋体" w:hAnsi="宋体" w:eastAsia="宋体" w:cs="宋体"/>
          <w:bCs/>
          <w:sz w:val="24"/>
          <w:szCs w:val="24"/>
        </w:rPr>
        <w:t>本采购项目评标委员会由采购人代表和评审专家共3人以上单数组成，其中评审专家人数不得少于评标委员会成员总数的2/3。</w:t>
      </w:r>
    </w:p>
    <w:p>
      <w:pPr>
        <w:spacing w:line="380" w:lineRule="exact"/>
        <w:ind w:firstLine="468" w:firstLineChars="195"/>
        <w:rPr>
          <w:rFonts w:ascii="宋体" w:hAnsi="宋体" w:eastAsia="宋体" w:cs="宋体"/>
          <w:sz w:val="24"/>
          <w:szCs w:val="24"/>
        </w:rPr>
      </w:pPr>
      <w:r>
        <w:rPr>
          <w:rFonts w:hint="eastAsia" w:ascii="宋体" w:hAnsi="宋体" w:eastAsia="宋体" w:cs="宋体"/>
          <w:sz w:val="24"/>
          <w:szCs w:val="24"/>
        </w:rPr>
        <w:t>(2)评审依据：谈判小组将以竞争性谈判文件和响应文件为评定依据进行评审。</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25.2、评审方法</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1）初步评审：谈判小组应当按照客观、公正、审慎的原则，根据采购文件规定的评审程序、评审方法和评审标准进行独立评标。未实质性响应谈判文件的响应文件按无效处理，谈判小组应当告知有关供应商。谈判小组对响应文件的有效性、完整性和响应程度进行审查，记录有关情况，并拟定谈判策略，提出谈判问题。项目审查期间，具体评标事务由依法组建的谈判小组负责,采购代理机构全程回避。</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2）正式谈判：谈判小组所有成员根据谈判策略，集中与通过初步评审的供应商分别进行谈判，并给予所有参加谈判的供应商平等的谈判机会，分别与每个供应商就技术、报价组成和合同条款等进行充分的谈判，确定供应商所提供的产品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3）二次报价邀请：谈判小组应在商务、技术和服务条件谈判后，邀请能满足采购文件所规定实质性要求的质量和服务的所有供应商进行二次报价，并告知供应商二次报价截止时间及二次报价文件编写有关规范。原则上，二次报价为最终报价。</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25.3、在评审过程中，商务标评委发现供应商的最后报价明显低于其他供应商的最后报价或者明显低于本项目采购控制价，使得其竞标可能低于其个别成本的，应当要求供应商作出书面说明并提供相关证明材料；供应商不能合理说明或者不能提供相关证明材料的，由商务标评委认定该竞标以低于其企业成本报价，其竞标作废标处理。</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25.4、成交候选人推荐原则</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谈判小组应按照客观、公正、审慎的原则，根据竞争性谈判文件规定的评审程序、评审方法和评审标准进行独立评审。评审委员会应根据质量和服务均能满足采购文件实质性响应要求的前提下，按评标报价由低到高提出3名以上成交候选供应商，并编写评审报告。</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（2）现场校对及提醒。</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招标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竞争性谈判过程中出现多家供应商评标价最低且相同时，应组织评标价最低的供应商只对价格重新报价，直至评标价最低供应商仅为一家。</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评标工作由采购代理机构负责组织，具体评标事务由依法组建的评标委员会负责。根据评标委员会的要求组织供应商澄清，评标委员会对投标文件中含义不明确、同类问题表述不一致或者有明显文字和计算错误的内容，可以书面形式要求投标供应商作出必要的澄清、说明或者纠正。</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（3）小型和微型企业最后报价扣除计算。</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按照《政府采购促进中小企业发展暂行办法》（财库[2011]181号），对小型和微型企业产品的最后报价给予10%的扣除，扣除后的价格为评标报价，即评标报价=最后报价×（1-10%）；大中型企业与小型、微型企业组成联合体竞标，其中小型、微型企业的协议合同金额占到联合体协议合同总金额30%以上的，联合体最后报价给予2%的扣除，扣除后的价格为评标报价，即评标报价=最后报价×（1-2%）；除上述情况外，评标报价=最后报价。</w:t>
      </w:r>
    </w:p>
    <w:p>
      <w:pPr>
        <w:spacing w:line="3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按照《财政部、司法部关于政府采购支持监狱企业发展有关问题的通知》（财库〔2014〕68号）之规定，监狱企业视同小型、微型企业，享受预留份额、评审中价格扣除等政府采购政策。</w:t>
      </w:r>
    </w:p>
    <w:p>
      <w:pPr>
        <w:spacing w:line="380" w:lineRule="exact"/>
        <w:ind w:firstLine="470" w:firstLineChars="195"/>
        <w:rPr>
          <w:rFonts w:ascii="宋体" w:hAnsi="宋体" w:eastAsia="宋体" w:cs="宋体"/>
          <w:b/>
          <w:bCs/>
          <w:sz w:val="24"/>
          <w:szCs w:val="24"/>
        </w:rPr>
      </w:pPr>
      <w:r>
        <w:rPr>
          <w:rFonts w:hint="eastAsia" w:ascii="宋体" w:hAnsi="宋体" w:eastAsia="宋体" w:cs="宋体"/>
          <w:b/>
          <w:bCs/>
          <w:sz w:val="24"/>
          <w:szCs w:val="24"/>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380" w:lineRule="exact"/>
        <w:ind w:firstLine="480"/>
        <w:rPr>
          <w:rFonts w:ascii="宋体" w:hAnsi="宋体" w:eastAsia="宋体"/>
          <w:sz w:val="24"/>
        </w:rPr>
      </w:pPr>
      <w:r>
        <w:rPr>
          <w:rFonts w:hint="eastAsia" w:ascii="宋体" w:hAnsi="宋体" w:eastAsia="宋体" w:cs="宋体"/>
          <w:sz w:val="24"/>
          <w:szCs w:val="24"/>
        </w:rPr>
        <w:t>25.5本项目是以政府采购预算价为最高限价，当供应商的最终竞标报价超出政府采购预算价时，采购人不能支付的，谈判小组对其响应文件将不予以评审。</w:t>
      </w:r>
      <w:r>
        <w:rPr>
          <w:rFonts w:hint="eastAsia" w:ascii="宋体" w:hAnsi="宋体" w:eastAsia="宋体" w:cs="宋体"/>
          <w:b/>
          <w:sz w:val="24"/>
          <w:szCs w:val="24"/>
        </w:rPr>
        <w:t>本项目采购预算价为：</w:t>
      </w:r>
      <w:r>
        <w:rPr>
          <w:rFonts w:hint="eastAsia" w:ascii="宋体" w:hAnsi="宋体" w:eastAsia="宋体" w:cs="宋体"/>
          <w:b/>
          <w:sz w:val="24"/>
          <w:szCs w:val="24"/>
          <w:u w:val="single"/>
        </w:rPr>
        <w:t>人民币壹佰玖拾万元整（￥190.00万元）</w:t>
      </w:r>
      <w:r>
        <w:rPr>
          <w:rFonts w:hint="eastAsia" w:ascii="宋体" w:hAnsi="宋体" w:eastAsia="宋体" w:cs="宋体"/>
          <w:b/>
          <w:sz w:val="24"/>
          <w:szCs w:val="24"/>
        </w:rPr>
        <w:t>。</w:t>
      </w:r>
    </w:p>
    <w:p>
      <w:pPr>
        <w:spacing w:line="380" w:lineRule="exact"/>
        <w:rPr>
          <w:rFonts w:ascii="宋体" w:hAnsi="宋体" w:eastAsia="宋体" w:cs="宋体"/>
          <w:b/>
          <w:bCs/>
          <w:sz w:val="24"/>
          <w:szCs w:val="24"/>
        </w:rPr>
      </w:pPr>
      <w:r>
        <w:rPr>
          <w:rFonts w:hint="eastAsia" w:ascii="宋体" w:hAnsi="宋体" w:eastAsia="宋体" w:cs="宋体"/>
          <w:b/>
          <w:bCs/>
          <w:sz w:val="24"/>
          <w:szCs w:val="24"/>
        </w:rPr>
        <w:t>26. 评标内容的保密</w:t>
      </w:r>
    </w:p>
    <w:p>
      <w:pPr>
        <w:spacing w:line="440" w:lineRule="exact"/>
        <w:ind w:firstLine="480"/>
        <w:rPr>
          <w:rFonts w:ascii="宋体" w:hAnsi="宋体" w:eastAsia="宋体"/>
          <w:sz w:val="24"/>
        </w:rPr>
      </w:pPr>
      <w:r>
        <w:rPr>
          <w:rFonts w:ascii="宋体" w:hAnsi="宋体" w:eastAsia="宋体"/>
          <w:bCs/>
          <w:sz w:val="24"/>
        </w:rPr>
        <w:t>2</w:t>
      </w:r>
      <w:r>
        <w:rPr>
          <w:rFonts w:hint="eastAsia" w:ascii="宋体" w:hAnsi="宋体" w:eastAsia="宋体"/>
          <w:bCs/>
          <w:sz w:val="24"/>
        </w:rPr>
        <w:t>6</w:t>
      </w:r>
      <w:r>
        <w:rPr>
          <w:rFonts w:ascii="宋体" w:hAnsi="宋体" w:eastAsia="宋体"/>
          <w:sz w:val="24"/>
        </w:rPr>
        <w:t xml:space="preserve">.1 </w:t>
      </w:r>
      <w:r>
        <w:rPr>
          <w:rFonts w:hint="eastAsia" w:ascii="宋体" w:hAnsi="宋体" w:eastAsia="宋体"/>
          <w:sz w:val="24"/>
        </w:rPr>
        <w:t>在评标活动中，凡属于审查、澄清、评价和比较竞标的有关资料及有关授予合同的信息，都不应向供应商或与评标无关的其他人泄露。</w:t>
      </w:r>
    </w:p>
    <w:p>
      <w:pPr>
        <w:spacing w:line="440" w:lineRule="exact"/>
        <w:ind w:firstLine="360"/>
        <w:rPr>
          <w:rFonts w:ascii="宋体" w:hAnsi="宋体" w:eastAsia="宋体"/>
          <w:sz w:val="24"/>
        </w:rPr>
      </w:pPr>
      <w:r>
        <w:rPr>
          <w:rFonts w:ascii="宋体" w:hAnsi="宋体" w:eastAsia="宋体"/>
          <w:bCs/>
          <w:sz w:val="24"/>
        </w:rPr>
        <w:t>2</w:t>
      </w:r>
      <w:r>
        <w:rPr>
          <w:rFonts w:hint="eastAsia" w:ascii="宋体" w:hAnsi="宋体" w:eastAsia="宋体"/>
          <w:bCs/>
          <w:sz w:val="24"/>
        </w:rPr>
        <w:t>6</w:t>
      </w:r>
      <w:r>
        <w:rPr>
          <w:rFonts w:ascii="宋体" w:hAnsi="宋体" w:eastAsia="宋体"/>
          <w:sz w:val="24"/>
        </w:rPr>
        <w:t xml:space="preserve">.2 </w:t>
      </w:r>
      <w:r>
        <w:rPr>
          <w:rFonts w:hint="eastAsia" w:ascii="宋体" w:hAnsi="宋体" w:eastAsia="宋体"/>
          <w:sz w:val="24"/>
        </w:rPr>
        <w:t>在响应文件的审查、澄清、评价和比较以及授予合同的过程中，供应商对采购人和谈判小组成员施加影响的任何行为，都将导致被取消竞标资格。</w:t>
      </w:r>
    </w:p>
    <w:p>
      <w:pPr>
        <w:pStyle w:val="10"/>
        <w:spacing w:line="400" w:lineRule="exact"/>
        <w:outlineLvl w:val="2"/>
        <w:rPr>
          <w:rFonts w:hAnsi="宋体" w:cs="宋体"/>
          <w:b/>
          <w:sz w:val="24"/>
          <w:szCs w:val="24"/>
        </w:rPr>
      </w:pPr>
      <w:bookmarkStart w:id="1" w:name="_Toc156106957"/>
      <w:bookmarkStart w:id="2" w:name="_Toc300676150"/>
      <w:bookmarkStart w:id="3" w:name="_Toc300675940"/>
      <w:r>
        <w:rPr>
          <w:rFonts w:hAnsi="宋体" w:cs="宋体"/>
          <w:b/>
          <w:sz w:val="24"/>
          <w:szCs w:val="24"/>
        </w:rPr>
        <w:t>2</w:t>
      </w:r>
      <w:r>
        <w:rPr>
          <w:rFonts w:hint="eastAsia" w:hAnsi="宋体" w:cs="宋体"/>
          <w:b/>
          <w:sz w:val="24"/>
          <w:szCs w:val="24"/>
        </w:rPr>
        <w:t>7</w:t>
      </w:r>
      <w:r>
        <w:rPr>
          <w:rFonts w:hAnsi="宋体" w:cs="宋体"/>
          <w:b/>
          <w:sz w:val="24"/>
          <w:szCs w:val="24"/>
        </w:rPr>
        <w:t>.</w:t>
      </w:r>
      <w:r>
        <w:rPr>
          <w:rFonts w:hint="eastAsia" w:hAnsi="宋体" w:cs="宋体"/>
          <w:b/>
          <w:sz w:val="24"/>
          <w:szCs w:val="24"/>
        </w:rPr>
        <w:t>无效的</w:t>
      </w:r>
      <w:bookmarkEnd w:id="1"/>
      <w:bookmarkEnd w:id="2"/>
      <w:bookmarkEnd w:id="3"/>
      <w:r>
        <w:rPr>
          <w:rFonts w:hint="eastAsia" w:hAnsi="宋体" w:cs="宋体"/>
          <w:b/>
          <w:sz w:val="24"/>
          <w:szCs w:val="24"/>
        </w:rPr>
        <w:t>响应文件</w:t>
      </w:r>
    </w:p>
    <w:p>
      <w:pPr>
        <w:pStyle w:val="10"/>
        <w:spacing w:line="400" w:lineRule="exact"/>
        <w:ind w:firstLine="420"/>
        <w:rPr>
          <w:rFonts w:hAnsi="宋体" w:cs="宋体"/>
          <w:sz w:val="24"/>
          <w:szCs w:val="24"/>
        </w:rPr>
      </w:pPr>
      <w:r>
        <w:rPr>
          <w:rFonts w:hAnsi="宋体" w:cs="宋体"/>
          <w:sz w:val="24"/>
          <w:szCs w:val="24"/>
        </w:rPr>
        <w:t>25.1</w:t>
      </w:r>
      <w:r>
        <w:rPr>
          <w:rFonts w:hint="eastAsia" w:hAnsi="宋体" w:cs="宋体"/>
          <w:sz w:val="24"/>
          <w:szCs w:val="24"/>
        </w:rPr>
        <w:t>响应文件如出现下列情况之一，将会在评标中按照无效文件处理。</w:t>
      </w:r>
    </w:p>
    <w:p>
      <w:pPr>
        <w:pStyle w:val="10"/>
        <w:numPr>
          <w:ilvl w:val="0"/>
          <w:numId w:val="3"/>
        </w:numPr>
        <w:spacing w:line="400" w:lineRule="exact"/>
        <w:rPr>
          <w:rFonts w:hAnsi="宋体" w:cs="宋体"/>
          <w:sz w:val="24"/>
          <w:szCs w:val="24"/>
        </w:rPr>
      </w:pPr>
      <w:r>
        <w:rPr>
          <w:rFonts w:hint="eastAsia" w:hAnsi="宋体" w:cs="宋体"/>
          <w:sz w:val="24"/>
          <w:szCs w:val="24"/>
        </w:rPr>
        <w:t>未按规定缴纳竞标保证金或未交竞标保证金的；</w:t>
      </w:r>
    </w:p>
    <w:p>
      <w:pPr>
        <w:pStyle w:val="10"/>
        <w:numPr>
          <w:ilvl w:val="0"/>
          <w:numId w:val="3"/>
        </w:numPr>
        <w:spacing w:line="400" w:lineRule="exact"/>
        <w:rPr>
          <w:rFonts w:hAnsi="宋体" w:cs="宋体"/>
          <w:sz w:val="24"/>
          <w:szCs w:val="24"/>
        </w:rPr>
      </w:pPr>
      <w:r>
        <w:rPr>
          <w:rFonts w:hint="eastAsia" w:hAnsi="宋体" w:cs="宋体"/>
          <w:sz w:val="24"/>
          <w:szCs w:val="24"/>
        </w:rPr>
        <w:t>未按照</w:t>
      </w:r>
      <w:r>
        <w:rPr>
          <w:rFonts w:hint="eastAsia" w:hAnsi="宋体" w:cs="宋体"/>
          <w:bCs/>
          <w:sz w:val="24"/>
          <w:szCs w:val="24"/>
        </w:rPr>
        <w:t>谈判文件</w:t>
      </w:r>
      <w:r>
        <w:rPr>
          <w:rFonts w:hint="eastAsia" w:hAnsi="宋体" w:cs="宋体"/>
          <w:sz w:val="24"/>
          <w:szCs w:val="24"/>
        </w:rPr>
        <w:t>规定要求密封、签署、盖章的；</w:t>
      </w:r>
    </w:p>
    <w:p>
      <w:pPr>
        <w:pStyle w:val="10"/>
        <w:numPr>
          <w:ilvl w:val="0"/>
          <w:numId w:val="3"/>
        </w:numPr>
        <w:spacing w:line="400" w:lineRule="exact"/>
        <w:rPr>
          <w:rFonts w:hAnsi="宋体" w:cs="宋体"/>
          <w:sz w:val="24"/>
          <w:szCs w:val="24"/>
        </w:rPr>
      </w:pPr>
      <w:r>
        <w:rPr>
          <w:rFonts w:hint="eastAsia" w:hAnsi="宋体" w:cs="宋体"/>
          <w:sz w:val="24"/>
          <w:szCs w:val="24"/>
        </w:rPr>
        <w:t>不具备</w:t>
      </w:r>
      <w:r>
        <w:rPr>
          <w:rFonts w:hint="eastAsia" w:hAnsi="宋体" w:cs="宋体"/>
          <w:bCs/>
          <w:sz w:val="24"/>
          <w:szCs w:val="24"/>
        </w:rPr>
        <w:t>谈判文件</w:t>
      </w:r>
      <w:r>
        <w:rPr>
          <w:rFonts w:hint="eastAsia" w:hAnsi="宋体" w:cs="宋体"/>
          <w:sz w:val="24"/>
          <w:szCs w:val="24"/>
        </w:rPr>
        <w:t>中规定资格要求的；</w:t>
      </w:r>
    </w:p>
    <w:p>
      <w:pPr>
        <w:pStyle w:val="10"/>
        <w:numPr>
          <w:ilvl w:val="0"/>
          <w:numId w:val="3"/>
        </w:numPr>
        <w:spacing w:line="400" w:lineRule="exact"/>
        <w:rPr>
          <w:rFonts w:hAnsi="宋体" w:cs="宋体"/>
          <w:sz w:val="24"/>
          <w:szCs w:val="24"/>
        </w:rPr>
      </w:pPr>
      <w:r>
        <w:rPr>
          <w:rFonts w:hint="eastAsia" w:hAnsi="宋体" w:cs="宋体"/>
          <w:sz w:val="24"/>
          <w:szCs w:val="24"/>
        </w:rPr>
        <w:t>不符合法律、法规的；</w:t>
      </w:r>
    </w:p>
    <w:p>
      <w:pPr>
        <w:pStyle w:val="10"/>
        <w:numPr>
          <w:ilvl w:val="0"/>
          <w:numId w:val="3"/>
        </w:numPr>
        <w:spacing w:line="400" w:lineRule="exact"/>
        <w:rPr>
          <w:rFonts w:hAnsi="宋体" w:cs="宋体"/>
          <w:sz w:val="24"/>
          <w:szCs w:val="24"/>
        </w:rPr>
      </w:pPr>
      <w:r>
        <w:rPr>
          <w:rFonts w:hint="eastAsia" w:hAnsi="宋体" w:cs="宋体"/>
          <w:bCs/>
          <w:sz w:val="24"/>
          <w:szCs w:val="24"/>
        </w:rPr>
        <w:t>供应商的最终报价超过了采购预算的；</w:t>
      </w:r>
    </w:p>
    <w:p>
      <w:pPr>
        <w:pStyle w:val="10"/>
        <w:numPr>
          <w:ilvl w:val="0"/>
          <w:numId w:val="3"/>
        </w:numPr>
        <w:spacing w:line="400" w:lineRule="exact"/>
        <w:rPr>
          <w:rFonts w:hAnsi="宋体" w:cs="宋体"/>
          <w:sz w:val="24"/>
          <w:szCs w:val="24"/>
        </w:rPr>
      </w:pPr>
      <w:r>
        <w:rPr>
          <w:rFonts w:hint="eastAsia" w:hAnsi="宋体" w:cs="宋体"/>
          <w:sz w:val="24"/>
          <w:szCs w:val="24"/>
        </w:rPr>
        <w:t>不符合</w:t>
      </w:r>
      <w:r>
        <w:rPr>
          <w:rFonts w:hint="eastAsia" w:hAnsi="宋体" w:cs="宋体"/>
          <w:bCs/>
          <w:sz w:val="24"/>
          <w:szCs w:val="24"/>
        </w:rPr>
        <w:t>谈判文件</w:t>
      </w:r>
      <w:r>
        <w:rPr>
          <w:rFonts w:hint="eastAsia" w:hAnsi="宋体" w:cs="宋体"/>
          <w:sz w:val="24"/>
          <w:szCs w:val="24"/>
        </w:rPr>
        <w:t>中规定的其它实质性要求并且在谈判规定的时间内无法说明和补充的；</w:t>
      </w:r>
    </w:p>
    <w:p>
      <w:pPr>
        <w:pStyle w:val="10"/>
        <w:numPr>
          <w:ilvl w:val="0"/>
          <w:numId w:val="3"/>
        </w:numPr>
        <w:spacing w:line="400" w:lineRule="exact"/>
        <w:rPr>
          <w:rFonts w:hAnsi="宋体" w:cs="宋体"/>
          <w:sz w:val="24"/>
          <w:szCs w:val="24"/>
        </w:rPr>
      </w:pPr>
      <w:r>
        <w:rPr>
          <w:rFonts w:hint="eastAsia" w:hAnsi="宋体" w:cs="宋体"/>
          <w:sz w:val="24"/>
          <w:szCs w:val="24"/>
        </w:rPr>
        <w:t>未按</w:t>
      </w:r>
      <w:r>
        <w:rPr>
          <w:rFonts w:hint="eastAsia" w:hAnsi="宋体" w:cs="宋体"/>
          <w:bCs/>
          <w:sz w:val="24"/>
          <w:szCs w:val="24"/>
        </w:rPr>
        <w:t>谈判文件</w:t>
      </w:r>
      <w:r>
        <w:rPr>
          <w:rFonts w:hint="eastAsia" w:hAnsi="宋体" w:cs="宋体"/>
          <w:sz w:val="24"/>
          <w:szCs w:val="24"/>
        </w:rPr>
        <w:t>中提出实质性要求和条件作出完全响应的；</w:t>
      </w:r>
    </w:p>
    <w:p>
      <w:pPr>
        <w:pStyle w:val="10"/>
        <w:numPr>
          <w:ilvl w:val="0"/>
          <w:numId w:val="3"/>
        </w:numPr>
        <w:tabs>
          <w:tab w:val="left" w:pos="515"/>
          <w:tab w:val="clear" w:pos="780"/>
        </w:tabs>
        <w:spacing w:line="400" w:lineRule="exact"/>
        <w:rPr>
          <w:rFonts w:hAnsi="宋体" w:cs="宋体"/>
          <w:bCs/>
          <w:sz w:val="24"/>
          <w:szCs w:val="24"/>
        </w:rPr>
      </w:pPr>
      <w:r>
        <w:rPr>
          <w:rFonts w:hint="eastAsia" w:hAnsi="宋体" w:cs="宋体"/>
          <w:bCs/>
          <w:sz w:val="24"/>
          <w:szCs w:val="24"/>
        </w:rPr>
        <w:t>不同</w:t>
      </w:r>
      <w:r>
        <w:rPr>
          <w:rFonts w:hint="eastAsia" w:hAnsi="宋体" w:cs="宋体"/>
          <w:sz w:val="24"/>
          <w:szCs w:val="24"/>
        </w:rPr>
        <w:t>供应商</w:t>
      </w:r>
      <w:r>
        <w:rPr>
          <w:rFonts w:hint="eastAsia" w:hAnsi="宋体" w:cs="宋体"/>
          <w:bCs/>
          <w:sz w:val="24"/>
          <w:szCs w:val="24"/>
        </w:rPr>
        <w:t>的</w:t>
      </w:r>
      <w:r>
        <w:rPr>
          <w:rFonts w:hint="eastAsia" w:hAnsi="宋体" w:cs="宋体"/>
          <w:sz w:val="24"/>
          <w:szCs w:val="24"/>
        </w:rPr>
        <w:t>响应文件</w:t>
      </w:r>
      <w:r>
        <w:rPr>
          <w:rFonts w:hint="eastAsia" w:hAnsi="宋体" w:cs="宋体"/>
          <w:bCs/>
          <w:sz w:val="24"/>
          <w:szCs w:val="24"/>
        </w:rPr>
        <w:t>由同一单位或者个人编制；</w:t>
      </w:r>
    </w:p>
    <w:p>
      <w:pPr>
        <w:pStyle w:val="10"/>
        <w:numPr>
          <w:ilvl w:val="0"/>
          <w:numId w:val="3"/>
        </w:numPr>
        <w:tabs>
          <w:tab w:val="left" w:pos="515"/>
          <w:tab w:val="clear" w:pos="780"/>
        </w:tabs>
        <w:spacing w:line="400" w:lineRule="exact"/>
        <w:rPr>
          <w:rFonts w:hAnsi="宋体" w:cs="宋体"/>
          <w:bCs/>
          <w:sz w:val="24"/>
          <w:szCs w:val="24"/>
        </w:rPr>
      </w:pPr>
      <w:r>
        <w:rPr>
          <w:rFonts w:hint="eastAsia" w:hAnsi="宋体" w:cs="宋体"/>
          <w:bCs/>
          <w:sz w:val="24"/>
          <w:szCs w:val="24"/>
        </w:rPr>
        <w:t>不同</w:t>
      </w:r>
      <w:r>
        <w:rPr>
          <w:rFonts w:hint="eastAsia" w:hAnsi="宋体" w:cs="宋体"/>
          <w:sz w:val="24"/>
          <w:szCs w:val="24"/>
        </w:rPr>
        <w:t>供应商</w:t>
      </w:r>
      <w:r>
        <w:rPr>
          <w:rFonts w:hint="eastAsia" w:hAnsi="宋体" w:cs="宋体"/>
          <w:bCs/>
          <w:sz w:val="24"/>
          <w:szCs w:val="24"/>
        </w:rPr>
        <w:t>委托同一单位或者个人办理</w:t>
      </w:r>
      <w:r>
        <w:rPr>
          <w:rFonts w:hint="eastAsia" w:hAnsi="宋体" w:cs="宋体"/>
          <w:sz w:val="24"/>
          <w:szCs w:val="24"/>
        </w:rPr>
        <w:t>竞标</w:t>
      </w:r>
      <w:r>
        <w:rPr>
          <w:rFonts w:hint="eastAsia" w:hAnsi="宋体" w:cs="宋体"/>
          <w:bCs/>
          <w:sz w:val="24"/>
          <w:szCs w:val="24"/>
        </w:rPr>
        <w:t>事宜；</w:t>
      </w:r>
    </w:p>
    <w:p>
      <w:pPr>
        <w:pStyle w:val="10"/>
        <w:tabs>
          <w:tab w:val="left" w:pos="515"/>
        </w:tabs>
        <w:spacing w:line="400" w:lineRule="exact"/>
        <w:ind w:firstLine="360" w:firstLineChars="150"/>
        <w:rPr>
          <w:rFonts w:hAnsi="宋体" w:cs="宋体"/>
          <w:bCs/>
          <w:sz w:val="24"/>
          <w:szCs w:val="24"/>
        </w:rPr>
      </w:pPr>
      <w:r>
        <w:rPr>
          <w:rFonts w:hint="eastAsia" w:hAnsi="宋体" w:cs="宋体"/>
          <w:bCs/>
          <w:sz w:val="24"/>
          <w:szCs w:val="24"/>
        </w:rPr>
        <w:t>（</w:t>
      </w:r>
      <w:r>
        <w:rPr>
          <w:rFonts w:hAnsi="宋体" w:cs="宋体"/>
          <w:bCs/>
          <w:sz w:val="24"/>
          <w:szCs w:val="24"/>
        </w:rPr>
        <w:t>10</w:t>
      </w:r>
      <w:r>
        <w:rPr>
          <w:rFonts w:hint="eastAsia" w:hAnsi="宋体" w:cs="宋体"/>
          <w:bCs/>
          <w:sz w:val="24"/>
          <w:szCs w:val="24"/>
        </w:rPr>
        <w:t>）不同</w:t>
      </w:r>
      <w:r>
        <w:rPr>
          <w:rFonts w:hint="eastAsia" w:hAnsi="宋体" w:cs="宋体"/>
          <w:sz w:val="24"/>
          <w:szCs w:val="24"/>
        </w:rPr>
        <w:t>供应商</w:t>
      </w:r>
      <w:r>
        <w:rPr>
          <w:rFonts w:hint="eastAsia" w:hAnsi="宋体" w:cs="宋体"/>
          <w:bCs/>
          <w:sz w:val="24"/>
          <w:szCs w:val="24"/>
        </w:rPr>
        <w:t>的</w:t>
      </w:r>
      <w:r>
        <w:rPr>
          <w:rFonts w:hint="eastAsia" w:hAnsi="宋体" w:cs="宋体"/>
          <w:sz w:val="24"/>
          <w:szCs w:val="24"/>
        </w:rPr>
        <w:t>响应文件</w:t>
      </w:r>
      <w:r>
        <w:rPr>
          <w:rFonts w:hint="eastAsia" w:hAnsi="宋体" w:cs="宋体"/>
          <w:bCs/>
          <w:sz w:val="24"/>
          <w:szCs w:val="24"/>
        </w:rPr>
        <w:t>异常一致或者</w:t>
      </w:r>
      <w:r>
        <w:rPr>
          <w:rFonts w:hint="eastAsia" w:hAnsi="宋体" w:cs="宋体"/>
          <w:sz w:val="24"/>
          <w:szCs w:val="24"/>
        </w:rPr>
        <w:t>竞标</w:t>
      </w:r>
      <w:r>
        <w:rPr>
          <w:rFonts w:hint="eastAsia" w:hAnsi="宋体" w:cs="宋体"/>
          <w:bCs/>
          <w:sz w:val="24"/>
          <w:szCs w:val="24"/>
        </w:rPr>
        <w:t>报价呈规律性差异；</w:t>
      </w:r>
    </w:p>
    <w:p>
      <w:pPr>
        <w:pStyle w:val="10"/>
        <w:tabs>
          <w:tab w:val="left" w:pos="515"/>
        </w:tabs>
        <w:spacing w:line="400" w:lineRule="exact"/>
        <w:ind w:firstLine="360" w:firstLineChars="150"/>
        <w:rPr>
          <w:rFonts w:hAnsi="宋体" w:cs="宋体"/>
          <w:bCs/>
          <w:sz w:val="24"/>
          <w:szCs w:val="24"/>
        </w:rPr>
      </w:pPr>
      <w:r>
        <w:rPr>
          <w:rFonts w:hint="eastAsia" w:hAnsi="宋体" w:cs="宋体"/>
          <w:bCs/>
          <w:sz w:val="24"/>
          <w:szCs w:val="24"/>
        </w:rPr>
        <w:t>（</w:t>
      </w:r>
      <w:r>
        <w:rPr>
          <w:rFonts w:hAnsi="宋体" w:cs="宋体"/>
          <w:bCs/>
          <w:sz w:val="24"/>
          <w:szCs w:val="24"/>
        </w:rPr>
        <w:t>11</w:t>
      </w:r>
      <w:r>
        <w:rPr>
          <w:rFonts w:hint="eastAsia" w:hAnsi="宋体" w:cs="宋体"/>
          <w:bCs/>
          <w:sz w:val="24"/>
          <w:szCs w:val="24"/>
        </w:rPr>
        <w:t>）不同</w:t>
      </w:r>
      <w:r>
        <w:rPr>
          <w:rFonts w:hint="eastAsia" w:hAnsi="宋体" w:cs="宋体"/>
          <w:sz w:val="24"/>
          <w:szCs w:val="24"/>
        </w:rPr>
        <w:t>供应商</w:t>
      </w:r>
      <w:r>
        <w:rPr>
          <w:rFonts w:hint="eastAsia" w:hAnsi="宋体" w:cs="宋体"/>
          <w:bCs/>
          <w:sz w:val="24"/>
          <w:szCs w:val="24"/>
        </w:rPr>
        <w:t>的</w:t>
      </w:r>
      <w:r>
        <w:rPr>
          <w:rFonts w:hint="eastAsia" w:hAnsi="宋体" w:cs="宋体"/>
          <w:sz w:val="24"/>
          <w:szCs w:val="24"/>
        </w:rPr>
        <w:t>响应文件</w:t>
      </w:r>
      <w:r>
        <w:rPr>
          <w:rFonts w:hint="eastAsia" w:hAnsi="宋体" w:cs="宋体"/>
          <w:bCs/>
          <w:sz w:val="24"/>
          <w:szCs w:val="24"/>
        </w:rPr>
        <w:t>相互混装；</w:t>
      </w:r>
    </w:p>
    <w:p>
      <w:pPr>
        <w:pStyle w:val="10"/>
        <w:tabs>
          <w:tab w:val="left" w:pos="515"/>
        </w:tabs>
        <w:spacing w:line="400" w:lineRule="exact"/>
        <w:ind w:firstLine="360" w:firstLineChars="150"/>
        <w:rPr>
          <w:rFonts w:hAnsi="宋体" w:cs="宋体"/>
          <w:bCs/>
          <w:sz w:val="24"/>
          <w:szCs w:val="24"/>
        </w:rPr>
      </w:pPr>
      <w:r>
        <w:rPr>
          <w:rFonts w:hint="eastAsia" w:hAnsi="宋体" w:cs="宋体"/>
          <w:bCs/>
          <w:sz w:val="24"/>
          <w:szCs w:val="24"/>
        </w:rPr>
        <w:t>（</w:t>
      </w:r>
      <w:r>
        <w:rPr>
          <w:rFonts w:hAnsi="宋体" w:cs="宋体"/>
          <w:bCs/>
          <w:sz w:val="24"/>
          <w:szCs w:val="24"/>
        </w:rPr>
        <w:t>12</w:t>
      </w:r>
      <w:r>
        <w:rPr>
          <w:rFonts w:hint="eastAsia" w:hAnsi="宋体" w:cs="宋体"/>
          <w:bCs/>
          <w:sz w:val="24"/>
          <w:szCs w:val="24"/>
        </w:rPr>
        <w:t>）不同</w:t>
      </w:r>
      <w:r>
        <w:rPr>
          <w:rFonts w:hint="eastAsia" w:hAnsi="宋体" w:cs="宋体"/>
          <w:sz w:val="24"/>
          <w:szCs w:val="24"/>
        </w:rPr>
        <w:t>供应商</w:t>
      </w:r>
      <w:r>
        <w:rPr>
          <w:rFonts w:hint="eastAsia" w:hAnsi="宋体" w:cs="宋体"/>
          <w:bCs/>
          <w:sz w:val="24"/>
          <w:szCs w:val="24"/>
        </w:rPr>
        <w:t>的</w:t>
      </w:r>
      <w:r>
        <w:rPr>
          <w:rFonts w:hint="eastAsia" w:hAnsi="宋体" w:cs="宋体"/>
          <w:sz w:val="24"/>
          <w:szCs w:val="24"/>
        </w:rPr>
        <w:t>竞标</w:t>
      </w:r>
      <w:r>
        <w:rPr>
          <w:rFonts w:hint="eastAsia" w:hAnsi="宋体" w:cs="宋体"/>
          <w:bCs/>
          <w:sz w:val="24"/>
          <w:szCs w:val="24"/>
        </w:rPr>
        <w:t>保证金从同一单位或者个人的账户转出。</w:t>
      </w:r>
    </w:p>
    <w:p>
      <w:pPr>
        <w:pStyle w:val="10"/>
        <w:spacing w:line="400" w:lineRule="exact"/>
        <w:outlineLvl w:val="2"/>
        <w:rPr>
          <w:rFonts w:hAnsi="宋体" w:cs="宋体"/>
          <w:b/>
          <w:sz w:val="24"/>
          <w:szCs w:val="24"/>
        </w:rPr>
      </w:pPr>
      <w:r>
        <w:rPr>
          <w:rFonts w:hAnsi="宋体" w:cs="宋体"/>
          <w:b/>
          <w:sz w:val="24"/>
          <w:szCs w:val="24"/>
        </w:rPr>
        <w:t xml:space="preserve"> </w:t>
      </w:r>
      <w:bookmarkStart w:id="4" w:name="_Toc300676151"/>
      <w:bookmarkStart w:id="5" w:name="_Toc156106958"/>
      <w:bookmarkStart w:id="6" w:name="_Toc300675941"/>
      <w:r>
        <w:rPr>
          <w:rFonts w:hAnsi="宋体" w:cs="宋体"/>
          <w:b/>
          <w:sz w:val="24"/>
          <w:szCs w:val="24"/>
        </w:rPr>
        <w:t>2</w:t>
      </w:r>
      <w:r>
        <w:rPr>
          <w:rFonts w:hint="eastAsia" w:hAnsi="宋体" w:cs="宋体"/>
          <w:b/>
          <w:sz w:val="24"/>
          <w:szCs w:val="24"/>
        </w:rPr>
        <w:t>8</w:t>
      </w:r>
      <w:r>
        <w:rPr>
          <w:rFonts w:hAnsi="宋体" w:cs="宋体"/>
          <w:b/>
          <w:sz w:val="24"/>
          <w:szCs w:val="24"/>
        </w:rPr>
        <w:t>.</w:t>
      </w:r>
      <w:r>
        <w:rPr>
          <w:rFonts w:hint="eastAsia" w:hAnsi="宋体" w:cs="宋体"/>
          <w:b/>
          <w:sz w:val="24"/>
          <w:szCs w:val="24"/>
        </w:rPr>
        <w:t>废标</w:t>
      </w:r>
      <w:bookmarkEnd w:id="4"/>
      <w:bookmarkEnd w:id="5"/>
      <w:bookmarkEnd w:id="6"/>
    </w:p>
    <w:p>
      <w:pPr>
        <w:pStyle w:val="10"/>
        <w:spacing w:line="400" w:lineRule="exact"/>
        <w:ind w:firstLine="435"/>
        <w:rPr>
          <w:rFonts w:hAnsi="宋体" w:cs="宋体"/>
          <w:bCs/>
          <w:sz w:val="24"/>
          <w:szCs w:val="24"/>
        </w:rPr>
      </w:pPr>
      <w:r>
        <w:rPr>
          <w:rFonts w:hAnsi="宋体" w:cs="宋体"/>
          <w:bCs/>
          <w:sz w:val="24"/>
          <w:szCs w:val="24"/>
        </w:rPr>
        <w:t>26.1</w:t>
      </w:r>
      <w:r>
        <w:rPr>
          <w:rFonts w:hint="eastAsia" w:hAnsi="宋体" w:cs="宋体"/>
          <w:bCs/>
          <w:sz w:val="24"/>
          <w:szCs w:val="24"/>
        </w:rPr>
        <w:t>采购项目出现下列情形之一的，采购代理机构将予以废标：</w:t>
      </w:r>
    </w:p>
    <w:p>
      <w:pPr>
        <w:pStyle w:val="10"/>
        <w:spacing w:line="440" w:lineRule="exact"/>
        <w:ind w:firstLine="435"/>
        <w:rPr>
          <w:rFonts w:hAnsi="宋体" w:cs="宋体"/>
          <w:bCs/>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w:t>
      </w:r>
      <w:r>
        <w:rPr>
          <w:rFonts w:hint="eastAsia" w:hAnsi="宋体" w:cs="宋体"/>
          <w:bCs/>
          <w:sz w:val="24"/>
          <w:szCs w:val="24"/>
        </w:rPr>
        <w:t>评标过程中符合专业条件或者对谈判采购文件作实质响应的供应商不足三家的；</w:t>
      </w:r>
    </w:p>
    <w:p>
      <w:pPr>
        <w:pStyle w:val="10"/>
        <w:spacing w:line="440" w:lineRule="exact"/>
        <w:ind w:firstLine="420"/>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）出现影响采购公正的违法、违规行为的；</w:t>
      </w:r>
    </w:p>
    <w:p>
      <w:pPr>
        <w:pStyle w:val="10"/>
        <w:spacing w:line="440" w:lineRule="exact"/>
        <w:ind w:firstLine="420"/>
        <w:rPr>
          <w:rFonts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）供应商的最终报价均超出预算价，采购人不能支付的；</w:t>
      </w:r>
    </w:p>
    <w:p>
      <w:pPr>
        <w:pStyle w:val="10"/>
        <w:spacing w:line="440" w:lineRule="exact"/>
        <w:ind w:firstLine="420"/>
        <w:rPr>
          <w:rFonts w:hAnsi="宋体" w:cs="宋体"/>
          <w:sz w:val="24"/>
          <w:szCs w:val="24"/>
        </w:rPr>
      </w:pPr>
      <w:r>
        <w:rPr>
          <w:rFonts w:hint="eastAsia" w:hAnsi="宋体" w:cs="宋体"/>
          <w:sz w:val="24"/>
          <w:szCs w:val="24"/>
        </w:rPr>
        <w:t>（</w:t>
      </w:r>
      <w:r>
        <w:rPr>
          <w:rFonts w:hAnsi="宋体" w:cs="宋体"/>
          <w:sz w:val="24"/>
          <w:szCs w:val="24"/>
        </w:rPr>
        <w:t>4</w:t>
      </w:r>
      <w:r>
        <w:rPr>
          <w:rFonts w:hint="eastAsia" w:hAnsi="宋体" w:cs="宋体"/>
          <w:sz w:val="24"/>
          <w:szCs w:val="24"/>
        </w:rPr>
        <w:t>）因重大变故，采购任务取消的。</w:t>
      </w:r>
    </w:p>
    <w:p>
      <w:pPr>
        <w:pStyle w:val="10"/>
        <w:spacing w:line="400" w:lineRule="exact"/>
        <w:ind w:firstLine="420"/>
        <w:rPr>
          <w:rFonts w:hAnsi="宋体" w:cs="宋体"/>
          <w:bCs/>
          <w:sz w:val="24"/>
          <w:szCs w:val="24"/>
        </w:rPr>
      </w:pPr>
      <w:r>
        <w:rPr>
          <w:rFonts w:hAnsi="宋体" w:cs="宋体"/>
          <w:bCs/>
          <w:sz w:val="24"/>
          <w:szCs w:val="24"/>
        </w:rPr>
        <w:t>26.2</w:t>
      </w:r>
      <w:r>
        <w:rPr>
          <w:rFonts w:hint="eastAsia" w:hAnsi="宋体" w:cs="宋体"/>
          <w:bCs/>
          <w:sz w:val="24"/>
          <w:szCs w:val="24"/>
        </w:rPr>
        <w:t>废标后，采购代理机构将把废标理由通知所有供应商。</w:t>
      </w:r>
    </w:p>
    <w:p>
      <w:pPr>
        <w:spacing w:line="440" w:lineRule="exact"/>
        <w:rPr>
          <w:rFonts w:ascii="宋体" w:hAnsi="宋体" w:eastAsia="宋体"/>
          <w:sz w:val="28"/>
        </w:rPr>
      </w:pPr>
    </w:p>
    <w:p>
      <w:pPr>
        <w:keepNext/>
        <w:keepLines/>
        <w:spacing w:line="380" w:lineRule="exact"/>
        <w:jc w:val="center"/>
        <w:rPr>
          <w:rFonts w:ascii="宋体" w:hAnsi="宋体" w:eastAsia="宋体"/>
          <w:b/>
          <w:sz w:val="28"/>
        </w:rPr>
      </w:pPr>
      <w:bookmarkStart w:id="7" w:name="_Toc300675943"/>
      <w:bookmarkStart w:id="8" w:name="_Toc156106960"/>
      <w:bookmarkStart w:id="9" w:name="_Toc300676153"/>
      <w:r>
        <w:rPr>
          <w:rFonts w:hint="eastAsia" w:ascii="宋体" w:hAnsi="宋体" w:eastAsia="宋体"/>
          <w:b/>
          <w:sz w:val="28"/>
        </w:rPr>
        <w:t>七、合同授予</w:t>
      </w:r>
    </w:p>
    <w:p>
      <w:pPr>
        <w:pStyle w:val="10"/>
        <w:spacing w:line="420" w:lineRule="exact"/>
        <w:ind w:firstLine="241" w:firstLineChars="100"/>
        <w:outlineLvl w:val="2"/>
        <w:rPr>
          <w:rFonts w:hAnsi="宋体" w:cs="宋体"/>
          <w:b/>
          <w:sz w:val="24"/>
          <w:szCs w:val="24"/>
        </w:rPr>
      </w:pPr>
      <w:r>
        <w:rPr>
          <w:rFonts w:hAnsi="宋体" w:cs="宋体"/>
          <w:b/>
          <w:sz w:val="24"/>
          <w:szCs w:val="24"/>
        </w:rPr>
        <w:t>2</w:t>
      </w:r>
      <w:r>
        <w:rPr>
          <w:rFonts w:hint="eastAsia" w:hAnsi="宋体" w:cs="宋体"/>
          <w:b/>
          <w:sz w:val="24"/>
          <w:szCs w:val="24"/>
        </w:rPr>
        <w:t>9</w:t>
      </w:r>
      <w:r>
        <w:rPr>
          <w:rFonts w:hAnsi="宋体" w:cs="宋体"/>
          <w:b/>
          <w:sz w:val="24"/>
          <w:szCs w:val="24"/>
        </w:rPr>
        <w:t>.</w:t>
      </w:r>
      <w:r>
        <w:rPr>
          <w:rFonts w:hint="eastAsia" w:hAnsi="宋体" w:cs="宋体"/>
          <w:b/>
          <w:sz w:val="24"/>
          <w:szCs w:val="24"/>
        </w:rPr>
        <w:t>成交公告</w:t>
      </w:r>
      <w:bookmarkEnd w:id="7"/>
      <w:bookmarkEnd w:id="8"/>
      <w:bookmarkEnd w:id="9"/>
    </w:p>
    <w:p/>
    <w:p>
      <w:pPr>
        <w:pStyle w:val="10"/>
        <w:spacing w:line="480" w:lineRule="exact"/>
        <w:ind w:firstLine="420"/>
        <w:rPr>
          <w:rFonts w:hAnsi="宋体" w:cs="宋体"/>
          <w:sz w:val="24"/>
          <w:szCs w:val="24"/>
        </w:rPr>
      </w:pPr>
      <w:r>
        <w:rPr>
          <w:rFonts w:hAnsi="宋体" w:cs="宋体"/>
          <w:sz w:val="24"/>
          <w:szCs w:val="24"/>
        </w:rPr>
        <w:t>2</w:t>
      </w:r>
      <w:r>
        <w:rPr>
          <w:rFonts w:hint="eastAsia" w:hAnsi="宋体" w:cs="宋体"/>
          <w:sz w:val="24"/>
          <w:szCs w:val="24"/>
        </w:rPr>
        <w:t>9</w:t>
      </w:r>
      <w:r>
        <w:rPr>
          <w:rFonts w:hAnsi="宋体" w:cs="宋体"/>
          <w:sz w:val="24"/>
          <w:szCs w:val="24"/>
        </w:rPr>
        <w:t>.1</w:t>
      </w:r>
      <w:r>
        <w:rPr>
          <w:rFonts w:hint="eastAsia" w:hAnsi="宋体" w:cs="宋体"/>
          <w:sz w:val="24"/>
          <w:szCs w:val="24"/>
        </w:rPr>
        <w:t>本公司在谈判工作完成</w:t>
      </w:r>
      <w:r>
        <w:rPr>
          <w:rFonts w:hAnsi="宋体" w:cs="宋体"/>
          <w:sz w:val="24"/>
          <w:szCs w:val="24"/>
        </w:rPr>
        <w:t>2</w:t>
      </w:r>
      <w:r>
        <w:rPr>
          <w:rFonts w:hint="eastAsia" w:hAnsi="宋体" w:cs="宋体"/>
          <w:sz w:val="24"/>
          <w:szCs w:val="24"/>
        </w:rPr>
        <w:t>个工作日内将谈判报告送采购人，采购人在</w:t>
      </w:r>
      <w:r>
        <w:rPr>
          <w:rFonts w:hAnsi="宋体" w:cs="宋体"/>
          <w:sz w:val="24"/>
          <w:szCs w:val="24"/>
        </w:rPr>
        <w:t>5</w:t>
      </w:r>
      <w:r>
        <w:rPr>
          <w:rFonts w:hint="eastAsia" w:hAnsi="宋体" w:cs="宋体"/>
          <w:sz w:val="24"/>
          <w:szCs w:val="24"/>
        </w:rPr>
        <w:t>个工作日内按照评标报告中推荐的成交候选供应商顺序确定成交供应商，成交结果将在广西壮族自治区政府采购网（http://zfcg.gxzf.gov.cn/）、中国政府采购网（</w:t>
      </w:r>
      <w:r>
        <w:rPr>
          <w:rFonts w:hAnsi="宋体" w:cs="宋体"/>
          <w:sz w:val="24"/>
          <w:szCs w:val="24"/>
        </w:rPr>
        <w:t>http://www.ccgp.gov.cn/</w:t>
      </w:r>
      <w:r>
        <w:rPr>
          <w:rFonts w:hint="eastAsia" w:hAnsi="宋体" w:cs="宋体"/>
          <w:sz w:val="24"/>
          <w:szCs w:val="24"/>
        </w:rPr>
        <w:t>）等网上发布。</w:t>
      </w:r>
    </w:p>
    <w:p>
      <w:pPr>
        <w:pStyle w:val="10"/>
        <w:spacing w:line="360" w:lineRule="auto"/>
        <w:ind w:firstLine="420"/>
        <w:rPr>
          <w:rFonts w:hAnsi="宋体" w:cs="宋体"/>
          <w:sz w:val="24"/>
          <w:szCs w:val="24"/>
        </w:rPr>
      </w:pPr>
      <w:r>
        <w:rPr>
          <w:rFonts w:hAnsi="宋体" w:cs="宋体"/>
          <w:sz w:val="24"/>
          <w:szCs w:val="24"/>
        </w:rPr>
        <w:t>2</w:t>
      </w:r>
      <w:r>
        <w:rPr>
          <w:rFonts w:hint="eastAsia" w:hAnsi="宋体" w:cs="宋体"/>
          <w:sz w:val="24"/>
          <w:szCs w:val="24"/>
        </w:rPr>
        <w:t>9</w:t>
      </w:r>
      <w:r>
        <w:rPr>
          <w:rFonts w:hAnsi="宋体" w:cs="宋体"/>
          <w:sz w:val="24"/>
          <w:szCs w:val="24"/>
        </w:rPr>
        <w:t>.2</w:t>
      </w:r>
      <w:r>
        <w:rPr>
          <w:rFonts w:hint="eastAsia" w:hAnsi="宋体" w:cs="宋体"/>
          <w:sz w:val="24"/>
          <w:szCs w:val="24"/>
        </w:rPr>
        <w:t>供应商如对成交公告有异议，可以在成交公告发布后七个工作日内以书面形式向采购代理机构提出质疑。采购代理机构将在收到供应商的书面形式质疑后七个工作日内做出答复，但答复的内容不得涉及商业密秘。</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29</w:t>
      </w:r>
      <w:r>
        <w:rPr>
          <w:rFonts w:ascii="宋体" w:hAnsi="宋体" w:eastAsia="宋体" w:cs="宋体"/>
          <w:sz w:val="24"/>
          <w:szCs w:val="24"/>
        </w:rPr>
        <w:t>.3</w:t>
      </w:r>
      <w:r>
        <w:rPr>
          <w:rFonts w:hint="eastAsia" w:ascii="宋体" w:hAnsi="宋体" w:eastAsia="宋体" w:cs="宋体"/>
          <w:sz w:val="24"/>
          <w:szCs w:val="24"/>
        </w:rPr>
        <w:t>质疑和投诉书面要求：</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质疑人或投诉人的单位名称或姓名、详细地址、邮政编码、联系电话等；</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被质疑人或被投诉人的单位名称或姓名等；</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质疑或投诉的事实及理由；</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有关违规违法的情况和有效证明材料；</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质疑人或投诉人的签章及质疑或投诉时间；</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6 \* GB2 </w:instrText>
      </w:r>
      <w:r>
        <w:rPr>
          <w:rFonts w:ascii="宋体" w:hAnsi="宋体" w:eastAsia="宋体" w:cs="宋体"/>
          <w:sz w:val="24"/>
          <w:szCs w:val="24"/>
        </w:rPr>
        <w:fldChar w:fldCharType="separate"/>
      </w:r>
      <w:r>
        <w:rPr>
          <w:rFonts w:hint="eastAsia" w:ascii="宋体" w:hAnsi="宋体" w:eastAsia="宋体" w:cs="宋体"/>
          <w:sz w:val="24"/>
          <w:szCs w:val="24"/>
        </w:rPr>
        <w:t>⑹</w:t>
      </w:r>
      <w:r>
        <w:rPr>
          <w:rFonts w:ascii="宋体" w:hAnsi="宋体" w:eastAsia="宋体" w:cs="宋体"/>
          <w:sz w:val="24"/>
          <w:szCs w:val="24"/>
        </w:rPr>
        <w:fldChar w:fldCharType="end"/>
      </w:r>
      <w:r>
        <w:rPr>
          <w:rFonts w:hint="eastAsia" w:ascii="宋体" w:hAnsi="宋体" w:eastAsia="宋体" w:cs="宋体"/>
          <w:sz w:val="24"/>
          <w:szCs w:val="24"/>
        </w:rPr>
        <w:t>质疑书递交方式：质疑人的法定代表人凭本人身份证原件或授权委托代理人凭法定代表人授权委托书原件和本人身份证原件同时持质疑书原件递交至采购代理机构。</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如不按规定质疑或投诉的，视为无效投诉，不予受理。</w:t>
      </w:r>
    </w:p>
    <w:p>
      <w:pPr>
        <w:pStyle w:val="10"/>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9</w:t>
      </w:r>
      <w:r>
        <w:rPr>
          <w:rFonts w:hAnsi="宋体" w:cs="宋体"/>
          <w:sz w:val="24"/>
          <w:szCs w:val="24"/>
        </w:rPr>
        <w:t>.4</w:t>
      </w:r>
      <w:r>
        <w:rPr>
          <w:rFonts w:hint="eastAsia" w:hAnsi="宋体" w:cs="宋体"/>
          <w:sz w:val="24"/>
          <w:szCs w:val="24"/>
        </w:rPr>
        <w:t>质疑供应商必须首先经过质疑程序，在对采购代理机构的答复不满意或者采购代理机构未在规定的时间内做出答复的，可以在答复期满后十五个工作日内书面向同级政府采购监督管理部门投诉。</w:t>
      </w:r>
    </w:p>
    <w:p>
      <w:pPr>
        <w:pStyle w:val="10"/>
        <w:spacing w:line="360" w:lineRule="auto"/>
        <w:outlineLvl w:val="2"/>
        <w:rPr>
          <w:rFonts w:hAnsi="宋体" w:cs="宋体"/>
          <w:b/>
          <w:bCs/>
          <w:sz w:val="24"/>
          <w:szCs w:val="24"/>
        </w:rPr>
      </w:pPr>
      <w:bookmarkStart w:id="10" w:name="_Toc156106961"/>
      <w:bookmarkStart w:id="11" w:name="_Toc300675944"/>
      <w:bookmarkStart w:id="12" w:name="_Toc300676154"/>
      <w:r>
        <w:rPr>
          <w:rFonts w:hint="eastAsia" w:hAnsi="宋体" w:cs="宋体"/>
          <w:b/>
          <w:bCs/>
          <w:sz w:val="24"/>
          <w:szCs w:val="24"/>
        </w:rPr>
        <w:t>30</w:t>
      </w:r>
      <w:r>
        <w:rPr>
          <w:rFonts w:hAnsi="宋体" w:cs="宋体"/>
          <w:b/>
          <w:bCs/>
          <w:sz w:val="24"/>
          <w:szCs w:val="24"/>
        </w:rPr>
        <w:t>.</w:t>
      </w:r>
      <w:r>
        <w:rPr>
          <w:rFonts w:hint="eastAsia" w:hAnsi="宋体" w:cs="宋体"/>
          <w:b/>
          <w:bCs/>
          <w:sz w:val="24"/>
          <w:szCs w:val="24"/>
        </w:rPr>
        <w:t>成交通知</w:t>
      </w:r>
      <w:bookmarkEnd w:id="10"/>
      <w:bookmarkEnd w:id="11"/>
      <w:bookmarkEnd w:id="12"/>
    </w:p>
    <w:p>
      <w:pPr>
        <w:pStyle w:val="10"/>
        <w:spacing w:line="360" w:lineRule="auto"/>
        <w:ind w:firstLine="480" w:firstLineChars="200"/>
        <w:rPr>
          <w:rFonts w:hAnsi="宋体" w:cs="宋体"/>
          <w:sz w:val="24"/>
          <w:szCs w:val="24"/>
        </w:rPr>
      </w:pPr>
      <w:r>
        <w:rPr>
          <w:rFonts w:hint="eastAsia" w:hAnsi="宋体" w:cs="宋体"/>
          <w:sz w:val="24"/>
          <w:szCs w:val="24"/>
        </w:rPr>
        <w:t>30</w:t>
      </w:r>
      <w:r>
        <w:rPr>
          <w:rFonts w:hAnsi="宋体" w:cs="宋体"/>
          <w:sz w:val="24"/>
          <w:szCs w:val="24"/>
        </w:rPr>
        <w:t>.1</w:t>
      </w:r>
      <w:r>
        <w:rPr>
          <w:rFonts w:hint="eastAsia" w:hAnsi="宋体" w:cs="宋体"/>
          <w:sz w:val="24"/>
          <w:szCs w:val="24"/>
        </w:rPr>
        <w:t>在发布成交公告的同时，本公司将向成交供应商发出成交通知书。</w:t>
      </w:r>
    </w:p>
    <w:p>
      <w:pPr>
        <w:pStyle w:val="10"/>
        <w:spacing w:line="360" w:lineRule="auto"/>
        <w:ind w:firstLine="480" w:firstLineChars="200"/>
        <w:rPr>
          <w:rFonts w:hAnsi="宋体" w:cs="宋体"/>
          <w:sz w:val="24"/>
          <w:szCs w:val="24"/>
        </w:rPr>
      </w:pPr>
      <w:r>
        <w:rPr>
          <w:rFonts w:hint="eastAsia" w:hAnsi="宋体" w:cs="宋体"/>
          <w:sz w:val="24"/>
          <w:szCs w:val="24"/>
        </w:rPr>
        <w:t>30</w:t>
      </w:r>
      <w:r>
        <w:rPr>
          <w:rFonts w:hAnsi="宋体" w:cs="宋体"/>
          <w:sz w:val="24"/>
          <w:szCs w:val="24"/>
        </w:rPr>
        <w:t>.2</w:t>
      </w:r>
      <w:r>
        <w:rPr>
          <w:rFonts w:hint="eastAsia" w:hAnsi="宋体" w:cs="宋体"/>
          <w:sz w:val="24"/>
          <w:szCs w:val="24"/>
        </w:rPr>
        <w:t>本公司无义务向落标的供应商解释落标原因和退还响应文件。</w:t>
      </w:r>
    </w:p>
    <w:p>
      <w:pPr>
        <w:pStyle w:val="10"/>
        <w:spacing w:line="360" w:lineRule="auto"/>
        <w:outlineLvl w:val="2"/>
        <w:rPr>
          <w:rFonts w:hAnsi="宋体" w:cs="宋体"/>
          <w:b/>
          <w:sz w:val="24"/>
          <w:szCs w:val="24"/>
        </w:rPr>
      </w:pPr>
      <w:bookmarkStart w:id="13" w:name="_Toc156106962"/>
      <w:bookmarkStart w:id="14" w:name="_Toc147250544"/>
      <w:bookmarkStart w:id="15" w:name="_Toc147250388"/>
      <w:bookmarkStart w:id="16" w:name="_Toc300675945"/>
      <w:bookmarkStart w:id="17" w:name="_Toc300676155"/>
      <w:bookmarkStart w:id="18" w:name="_Toc147250342"/>
      <w:r>
        <w:rPr>
          <w:rFonts w:hint="eastAsia" w:hAnsi="宋体" w:cs="宋体"/>
          <w:b/>
          <w:bCs/>
          <w:sz w:val="24"/>
          <w:szCs w:val="24"/>
        </w:rPr>
        <w:t>31</w:t>
      </w:r>
      <w:r>
        <w:rPr>
          <w:rFonts w:hAnsi="宋体" w:cs="宋体"/>
          <w:b/>
          <w:bCs/>
          <w:sz w:val="24"/>
          <w:szCs w:val="24"/>
        </w:rPr>
        <w:t>.</w:t>
      </w:r>
      <w:r>
        <w:rPr>
          <w:rFonts w:hint="eastAsia" w:hAnsi="宋体" w:cs="宋体"/>
          <w:b/>
          <w:sz w:val="24"/>
          <w:szCs w:val="24"/>
        </w:rPr>
        <w:t>合同授予标准</w:t>
      </w:r>
      <w:bookmarkEnd w:id="13"/>
      <w:bookmarkEnd w:id="14"/>
      <w:bookmarkEnd w:id="15"/>
      <w:bookmarkEnd w:id="16"/>
      <w:bookmarkEnd w:id="17"/>
      <w:bookmarkEnd w:id="18"/>
    </w:p>
    <w:p>
      <w:pPr>
        <w:pStyle w:val="10"/>
        <w:spacing w:line="360" w:lineRule="auto"/>
        <w:ind w:firstLine="435"/>
        <w:rPr>
          <w:rFonts w:hAnsi="宋体" w:cs="宋体"/>
          <w:bCs/>
          <w:sz w:val="24"/>
          <w:szCs w:val="24"/>
        </w:rPr>
      </w:pPr>
      <w:r>
        <w:rPr>
          <w:rFonts w:hint="eastAsia" w:hAnsi="宋体" w:cs="宋体"/>
          <w:bCs/>
          <w:sz w:val="24"/>
          <w:szCs w:val="24"/>
        </w:rPr>
        <w:t>31</w:t>
      </w:r>
      <w:r>
        <w:rPr>
          <w:rFonts w:hAnsi="宋体" w:cs="宋体"/>
          <w:bCs/>
          <w:sz w:val="24"/>
          <w:szCs w:val="24"/>
        </w:rPr>
        <w:t>.1</w:t>
      </w:r>
      <w:r>
        <w:rPr>
          <w:rFonts w:hint="eastAsia" w:hAnsi="宋体" w:cs="宋体"/>
          <w:bCs/>
          <w:sz w:val="24"/>
          <w:szCs w:val="24"/>
        </w:rPr>
        <w:t>合同授予被确定为实质上</w:t>
      </w:r>
      <w:r>
        <w:rPr>
          <w:rFonts w:hint="eastAsia" w:hAnsi="宋体" w:cs="宋体"/>
          <w:sz w:val="24"/>
          <w:szCs w:val="24"/>
        </w:rPr>
        <w:t>响应谈判文件要</w:t>
      </w:r>
      <w:r>
        <w:rPr>
          <w:rFonts w:hint="eastAsia" w:hAnsi="宋体" w:cs="宋体"/>
          <w:bCs/>
          <w:sz w:val="24"/>
          <w:szCs w:val="24"/>
        </w:rPr>
        <w:t>求，评标认为具备履行合同能力，报价最低的供应商。</w:t>
      </w:r>
    </w:p>
    <w:p>
      <w:pPr>
        <w:pStyle w:val="10"/>
        <w:spacing w:line="360" w:lineRule="auto"/>
        <w:ind w:firstLine="480" w:firstLineChars="200"/>
        <w:rPr>
          <w:rFonts w:hAnsi="宋体" w:cs="宋体"/>
          <w:bCs/>
          <w:sz w:val="24"/>
          <w:szCs w:val="24"/>
        </w:rPr>
      </w:pPr>
      <w:r>
        <w:rPr>
          <w:rFonts w:hint="eastAsia" w:hAnsi="宋体" w:cs="宋体"/>
          <w:bCs/>
          <w:sz w:val="24"/>
          <w:szCs w:val="24"/>
        </w:rPr>
        <w:t>31</w:t>
      </w:r>
      <w:r>
        <w:rPr>
          <w:rFonts w:hAnsi="宋体" w:cs="宋体"/>
          <w:bCs/>
          <w:sz w:val="24"/>
          <w:szCs w:val="24"/>
        </w:rPr>
        <w:t xml:space="preserve">.2 </w:t>
      </w:r>
      <w:r>
        <w:rPr>
          <w:rFonts w:hint="eastAsia" w:hAnsi="宋体" w:cs="宋体"/>
          <w:bCs/>
          <w:sz w:val="24"/>
          <w:szCs w:val="24"/>
        </w:rPr>
        <w:t>采购人应按照评标报告中推荐的成交候选供应商顺序确定成交供应商。</w:t>
      </w:r>
    </w:p>
    <w:p>
      <w:pPr>
        <w:pStyle w:val="10"/>
        <w:spacing w:line="360" w:lineRule="auto"/>
        <w:ind w:firstLine="420"/>
        <w:rPr>
          <w:rFonts w:hAnsi="宋体" w:cs="宋体"/>
          <w:sz w:val="24"/>
          <w:szCs w:val="24"/>
        </w:rPr>
      </w:pPr>
      <w:r>
        <w:rPr>
          <w:rFonts w:hint="eastAsia" w:hAnsi="宋体" w:cs="宋体"/>
          <w:bCs/>
          <w:sz w:val="24"/>
          <w:szCs w:val="24"/>
        </w:rPr>
        <w:t>31</w:t>
      </w:r>
      <w:r>
        <w:rPr>
          <w:rFonts w:hint="eastAsia" w:hAnsi="宋体" w:cs="宋体"/>
          <w:sz w:val="24"/>
          <w:szCs w:val="24"/>
        </w:rPr>
        <w:t>.3成交供应商因不可抗力或者自身原因不能履行采购合同的，采购人可以合格的成交候选人中另行确定成交供应商，没有合格的成交候选人的，重新开展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pPr>
        <w:pStyle w:val="10"/>
        <w:spacing w:line="360" w:lineRule="auto"/>
        <w:outlineLvl w:val="2"/>
        <w:rPr>
          <w:rFonts w:hAnsi="宋体" w:cs="宋体"/>
          <w:sz w:val="24"/>
          <w:szCs w:val="24"/>
        </w:rPr>
      </w:pPr>
      <w:bookmarkStart w:id="19" w:name="_Toc156106963"/>
      <w:bookmarkStart w:id="20" w:name="_Toc300675946"/>
      <w:bookmarkStart w:id="21" w:name="_Toc300676156"/>
      <w:r>
        <w:rPr>
          <w:rFonts w:hAnsi="宋体" w:cs="宋体"/>
          <w:b/>
          <w:sz w:val="24"/>
          <w:szCs w:val="24"/>
        </w:rPr>
        <w:t>3</w:t>
      </w:r>
      <w:r>
        <w:rPr>
          <w:rFonts w:hint="eastAsia" w:hAnsi="宋体" w:cs="宋体"/>
          <w:b/>
          <w:sz w:val="24"/>
          <w:szCs w:val="24"/>
        </w:rPr>
        <w:t>2</w:t>
      </w:r>
      <w:r>
        <w:rPr>
          <w:rFonts w:hAnsi="宋体" w:cs="宋体"/>
          <w:b/>
          <w:sz w:val="24"/>
          <w:szCs w:val="24"/>
        </w:rPr>
        <w:t>.</w:t>
      </w:r>
      <w:r>
        <w:rPr>
          <w:rFonts w:hint="eastAsia" w:hAnsi="宋体" w:cs="宋体"/>
          <w:b/>
          <w:sz w:val="24"/>
          <w:szCs w:val="24"/>
        </w:rPr>
        <w:t>签订合同</w:t>
      </w:r>
      <w:bookmarkEnd w:id="19"/>
      <w:bookmarkEnd w:id="20"/>
      <w:bookmarkEnd w:id="21"/>
    </w:p>
    <w:p>
      <w:pPr>
        <w:pStyle w:val="10"/>
        <w:spacing w:line="360" w:lineRule="auto"/>
        <w:ind w:firstLine="420"/>
        <w:rPr>
          <w:rFonts w:hAnsi="宋体" w:cs="宋体"/>
          <w:sz w:val="24"/>
          <w:szCs w:val="24"/>
        </w:rPr>
      </w:pPr>
      <w:r>
        <w:rPr>
          <w:rFonts w:hint="eastAsia" w:hAnsi="宋体" w:cs="宋体"/>
          <w:sz w:val="24"/>
          <w:szCs w:val="24"/>
        </w:rPr>
        <w:t>32</w:t>
      </w:r>
      <w:r>
        <w:rPr>
          <w:rFonts w:hAnsi="宋体" w:cs="宋体"/>
          <w:sz w:val="24"/>
          <w:szCs w:val="24"/>
        </w:rPr>
        <w:t>.1</w:t>
      </w:r>
      <w:r>
        <w:rPr>
          <w:rFonts w:hint="eastAsia" w:hAnsi="宋体" w:cs="宋体"/>
          <w:sz w:val="24"/>
          <w:szCs w:val="24"/>
        </w:rPr>
        <w:t>成交供应商在收到成交通知书后，按成交通知书中规定的时间、地点与采购人签订合同。</w:t>
      </w:r>
    </w:p>
    <w:p>
      <w:pPr>
        <w:pStyle w:val="10"/>
        <w:spacing w:line="360" w:lineRule="auto"/>
        <w:ind w:firstLine="420"/>
        <w:rPr>
          <w:rFonts w:hAnsi="宋体" w:cs="宋体"/>
          <w:sz w:val="24"/>
          <w:szCs w:val="24"/>
        </w:rPr>
      </w:pPr>
      <w:r>
        <w:rPr>
          <w:rFonts w:hint="eastAsia" w:hAnsi="宋体" w:cs="宋体"/>
          <w:sz w:val="24"/>
          <w:szCs w:val="24"/>
        </w:rPr>
        <w:t>32</w:t>
      </w:r>
      <w:r>
        <w:rPr>
          <w:rFonts w:hAnsi="宋体" w:cs="宋体"/>
          <w:sz w:val="24"/>
          <w:szCs w:val="24"/>
        </w:rPr>
        <w:t>.2</w:t>
      </w:r>
      <w:r>
        <w:rPr>
          <w:rFonts w:hint="eastAsia" w:hAnsi="宋体" w:cs="宋体"/>
          <w:sz w:val="24"/>
          <w:szCs w:val="24"/>
        </w:rPr>
        <w:t>如成交供应商不按成交通知书的规定签订合同，则按成交供应商违约处理，采购代理机构对成交供应商竞标的全部竞标保证金将不予退还，同时还应对采购人承担违约责任。</w:t>
      </w:r>
    </w:p>
    <w:p>
      <w:pPr>
        <w:pStyle w:val="10"/>
        <w:spacing w:line="360" w:lineRule="auto"/>
        <w:ind w:firstLine="420"/>
        <w:rPr>
          <w:rFonts w:hAnsi="宋体" w:cs="宋体"/>
          <w:sz w:val="24"/>
          <w:szCs w:val="24"/>
        </w:rPr>
      </w:pPr>
      <w:r>
        <w:rPr>
          <w:rFonts w:hint="eastAsia" w:hAnsi="宋体" w:cs="宋体"/>
          <w:sz w:val="24"/>
          <w:szCs w:val="24"/>
        </w:rPr>
        <w:t>32</w:t>
      </w:r>
      <w:r>
        <w:rPr>
          <w:rFonts w:hAnsi="宋体" w:cs="宋体"/>
          <w:sz w:val="24"/>
          <w:szCs w:val="24"/>
        </w:rPr>
        <w:t>.3</w:t>
      </w:r>
      <w:r>
        <w:rPr>
          <w:rFonts w:hint="eastAsia" w:hAnsi="宋体" w:cs="宋体"/>
          <w:sz w:val="24"/>
          <w:szCs w:val="24"/>
        </w:rPr>
        <w:t>合同签订必须按《中华人民共和国政府采购法》、《政府采购非招标采购方式管理办法》和《中华人民共和国合同法》，否则由此造成的后果由采购人负责。</w:t>
      </w:r>
    </w:p>
    <w:p>
      <w:pPr>
        <w:pStyle w:val="10"/>
        <w:spacing w:line="360" w:lineRule="auto"/>
        <w:ind w:left="6" w:firstLine="439"/>
        <w:rPr>
          <w:rFonts w:hAnsi="宋体" w:cs="宋体"/>
          <w:sz w:val="24"/>
          <w:szCs w:val="24"/>
        </w:rPr>
      </w:pPr>
      <w:bookmarkStart w:id="22" w:name="_Toc205632338"/>
      <w:bookmarkStart w:id="23" w:name="_Toc290489558"/>
      <w:bookmarkStart w:id="24" w:name="_Toc290489636"/>
      <w:r>
        <w:rPr>
          <w:rFonts w:hint="eastAsia" w:hAnsi="宋体" w:cs="宋体"/>
          <w:sz w:val="24"/>
          <w:szCs w:val="24"/>
        </w:rPr>
        <w:t>32</w:t>
      </w:r>
      <w:r>
        <w:rPr>
          <w:rFonts w:hAnsi="宋体" w:cs="宋体"/>
          <w:sz w:val="24"/>
          <w:szCs w:val="24"/>
        </w:rPr>
        <w:t>.4</w:t>
      </w:r>
      <w:r>
        <w:rPr>
          <w:rFonts w:hint="eastAsia" w:hAnsi="宋体" w:cs="宋体"/>
          <w:sz w:val="24"/>
          <w:szCs w:val="24"/>
        </w:rPr>
        <w:t>成交供应商因不可抗力或者自身原因不能履行采购合同的，</w:t>
      </w:r>
      <w:bookmarkEnd w:id="22"/>
      <w:r>
        <w:rPr>
          <w:rFonts w:hint="eastAsia" w:hAnsi="宋体" w:cs="宋体"/>
          <w:sz w:val="24"/>
          <w:szCs w:val="24"/>
        </w:rPr>
        <w:t>采购单位可以从合格的成交候选人中另行确定成交供应商，没有合格的成交候选人的，重新开展采购活动。《政府采购法实施条例》第四十九条中标或者成交供应商拒绝与采购人签订合同的，采购人可以按照评审报告推荐的中标或者成交候选人名单排序，确定下一候选人为中标或者成交供应商，也可以重新开展政府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bookmarkEnd w:id="23"/>
      <w:bookmarkEnd w:id="24"/>
    </w:p>
    <w:p>
      <w:pPr>
        <w:pStyle w:val="10"/>
        <w:spacing w:line="360" w:lineRule="auto"/>
        <w:outlineLvl w:val="2"/>
        <w:rPr>
          <w:rFonts w:hAnsi="宋体" w:cs="宋体"/>
          <w:b/>
          <w:sz w:val="24"/>
          <w:szCs w:val="24"/>
        </w:rPr>
      </w:pPr>
      <w:bookmarkStart w:id="25" w:name="_Toc300675947"/>
      <w:bookmarkStart w:id="26" w:name="_Toc300676157"/>
      <w:bookmarkStart w:id="27" w:name="_Toc156106964"/>
      <w:r>
        <w:rPr>
          <w:rFonts w:hAnsi="宋体" w:cs="宋体"/>
          <w:b/>
          <w:sz w:val="24"/>
          <w:szCs w:val="24"/>
        </w:rPr>
        <w:t>3</w:t>
      </w:r>
      <w:r>
        <w:rPr>
          <w:rFonts w:hint="eastAsia" w:hAnsi="宋体" w:cs="宋体"/>
          <w:b/>
          <w:sz w:val="24"/>
          <w:szCs w:val="24"/>
        </w:rPr>
        <w:t>3</w:t>
      </w:r>
      <w:r>
        <w:rPr>
          <w:rFonts w:hAnsi="宋体" w:cs="宋体"/>
          <w:b/>
          <w:sz w:val="24"/>
          <w:szCs w:val="24"/>
        </w:rPr>
        <w:t>.</w:t>
      </w:r>
      <w:r>
        <w:rPr>
          <w:rFonts w:hint="eastAsia" w:hAnsi="宋体" w:cs="宋体"/>
          <w:b/>
          <w:sz w:val="24"/>
          <w:szCs w:val="24"/>
        </w:rPr>
        <w:t>履约保证金</w:t>
      </w:r>
      <w:bookmarkEnd w:id="25"/>
      <w:bookmarkEnd w:id="26"/>
      <w:bookmarkEnd w:id="27"/>
    </w:p>
    <w:p>
      <w:pPr>
        <w:pStyle w:val="10"/>
        <w:spacing w:line="420" w:lineRule="exact"/>
        <w:ind w:firstLine="480" w:firstLineChars="200"/>
        <w:outlineLvl w:val="1"/>
        <w:rPr>
          <w:rFonts w:hAnsi="宋体" w:cs="宋体"/>
          <w:b/>
          <w:bCs/>
          <w:sz w:val="24"/>
          <w:szCs w:val="24"/>
        </w:rPr>
      </w:pPr>
      <w:bookmarkStart w:id="28" w:name="_Toc300676158"/>
      <w:bookmarkStart w:id="29" w:name="_Toc156106965"/>
      <w:bookmarkStart w:id="30" w:name="_Toc300675948"/>
      <w:r>
        <w:rPr>
          <w:rFonts w:hint="eastAsia" w:hAnsi="宋体" w:cs="宋体"/>
          <w:sz w:val="24"/>
          <w:szCs w:val="24"/>
        </w:rPr>
        <w:t>根据自治区优化营商环境的要求与百色市优化营商环境百日攻坚工作要求。采购人在与成交供应商签订政府采购合同时，免收履约保证金。</w:t>
      </w:r>
    </w:p>
    <w:p>
      <w:pPr>
        <w:pStyle w:val="10"/>
        <w:spacing w:line="420" w:lineRule="exact"/>
        <w:ind w:firstLine="3869" w:firstLineChars="1606"/>
        <w:outlineLvl w:val="1"/>
        <w:rPr>
          <w:rFonts w:hAnsi="宋体" w:cs="宋体"/>
          <w:b/>
          <w:bCs/>
          <w:sz w:val="24"/>
          <w:szCs w:val="24"/>
        </w:rPr>
      </w:pPr>
      <w:r>
        <w:rPr>
          <w:rFonts w:hint="eastAsia" w:hAnsi="宋体" w:cs="宋体"/>
          <w:b/>
          <w:bCs/>
          <w:sz w:val="24"/>
          <w:szCs w:val="24"/>
        </w:rPr>
        <w:t>八、其他事项</w:t>
      </w:r>
      <w:bookmarkEnd w:id="28"/>
      <w:bookmarkEnd w:id="29"/>
      <w:bookmarkEnd w:id="30"/>
    </w:p>
    <w:p>
      <w:pPr>
        <w:pStyle w:val="10"/>
        <w:spacing w:line="420" w:lineRule="exact"/>
        <w:outlineLvl w:val="2"/>
        <w:rPr>
          <w:rFonts w:hAnsi="宋体" w:cs="宋体"/>
          <w:b/>
          <w:bCs/>
          <w:sz w:val="24"/>
          <w:szCs w:val="24"/>
        </w:rPr>
      </w:pPr>
      <w:bookmarkStart w:id="31" w:name="_Toc295666041"/>
      <w:bookmarkStart w:id="32" w:name="_Toc156106966"/>
      <w:bookmarkStart w:id="33" w:name="_Toc295666183"/>
      <w:r>
        <w:rPr>
          <w:rFonts w:hAnsi="宋体" w:cs="宋体"/>
          <w:b/>
          <w:bCs/>
          <w:sz w:val="24"/>
          <w:szCs w:val="24"/>
        </w:rPr>
        <w:t>3</w:t>
      </w:r>
      <w:r>
        <w:rPr>
          <w:rFonts w:hint="eastAsia" w:hAnsi="宋体" w:cs="宋体"/>
          <w:b/>
          <w:bCs/>
          <w:sz w:val="24"/>
          <w:szCs w:val="24"/>
        </w:rPr>
        <w:t>4</w:t>
      </w:r>
      <w:r>
        <w:rPr>
          <w:rFonts w:hAnsi="宋体" w:cs="宋体"/>
          <w:b/>
          <w:bCs/>
          <w:sz w:val="24"/>
          <w:szCs w:val="24"/>
        </w:rPr>
        <w:t>.</w:t>
      </w:r>
      <w:r>
        <w:rPr>
          <w:rFonts w:hint="eastAsia" w:hAnsi="宋体" w:cs="宋体"/>
          <w:b/>
          <w:bCs/>
          <w:sz w:val="24"/>
          <w:szCs w:val="24"/>
        </w:rPr>
        <w:t>成交服务费</w:t>
      </w:r>
      <w:bookmarkEnd w:id="31"/>
      <w:bookmarkEnd w:id="32"/>
      <w:bookmarkEnd w:id="33"/>
    </w:p>
    <w:p>
      <w:pPr>
        <w:pStyle w:val="8"/>
        <w:spacing w:line="360" w:lineRule="auto"/>
        <w:ind w:firstLine="480" w:firstLineChars="200"/>
        <w:rPr>
          <w:rFonts w:ascii="宋体" w:hAnsi="宋体"/>
          <w:sz w:val="24"/>
        </w:rPr>
      </w:pPr>
      <w:bookmarkStart w:id="34" w:name="_Toc156106967"/>
      <w:bookmarkStart w:id="35" w:name="_Toc295666185"/>
      <w:bookmarkStart w:id="36" w:name="_Toc295666043"/>
      <w:r>
        <w:rPr>
          <w:rFonts w:hint="eastAsia" w:ascii="宋体" w:hAnsi="宋体"/>
          <w:sz w:val="24"/>
        </w:rPr>
        <w:t>34.1</w:t>
      </w:r>
      <w:r>
        <w:rPr>
          <w:rFonts w:hint="eastAsia" w:ascii="宋体" w:hAnsi="宋体" w:eastAsia="宋体"/>
          <w:sz w:val="24"/>
        </w:rPr>
        <w:t>由成交单位向采购代理机构支付。具体为：根据采购人与代理人签订的《采购代理合同》，本项目委托采购代理服务费按国家发改【2015】299号文，项目按货物收取，由成交人在领取成交通知书时以现金或转账方式一次性向招标代理机构支付。</w:t>
      </w:r>
    </w:p>
    <w:p>
      <w:pPr>
        <w:pStyle w:val="10"/>
        <w:spacing w:line="420" w:lineRule="exact"/>
        <w:outlineLvl w:val="2"/>
        <w:rPr>
          <w:rFonts w:hAnsi="宋体" w:cs="宋体"/>
          <w:b/>
          <w:sz w:val="24"/>
          <w:szCs w:val="24"/>
        </w:rPr>
      </w:pPr>
      <w:r>
        <w:rPr>
          <w:rFonts w:hAnsi="宋体" w:cs="宋体"/>
          <w:b/>
          <w:sz w:val="24"/>
          <w:szCs w:val="24"/>
        </w:rPr>
        <w:t>3</w:t>
      </w:r>
      <w:r>
        <w:rPr>
          <w:rFonts w:hint="eastAsia" w:hAnsi="宋体" w:cs="宋体"/>
          <w:b/>
          <w:sz w:val="24"/>
          <w:szCs w:val="24"/>
        </w:rPr>
        <w:t>5</w:t>
      </w:r>
      <w:r>
        <w:rPr>
          <w:rFonts w:hAnsi="宋体" w:cs="宋体"/>
          <w:b/>
          <w:sz w:val="24"/>
          <w:szCs w:val="24"/>
        </w:rPr>
        <w:t>.</w:t>
      </w:r>
      <w:r>
        <w:rPr>
          <w:rFonts w:hint="eastAsia" w:hAnsi="宋体" w:cs="宋体"/>
          <w:b/>
          <w:sz w:val="24"/>
          <w:szCs w:val="24"/>
        </w:rPr>
        <w:t>解释权</w:t>
      </w:r>
      <w:bookmarkEnd w:id="34"/>
      <w:bookmarkEnd w:id="35"/>
      <w:bookmarkEnd w:id="36"/>
    </w:p>
    <w:p>
      <w:pPr>
        <w:pStyle w:val="10"/>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5</w:t>
      </w:r>
      <w:r>
        <w:rPr>
          <w:rFonts w:hAnsi="宋体" w:cs="宋体"/>
          <w:sz w:val="24"/>
          <w:szCs w:val="24"/>
        </w:rPr>
        <w:t>.1</w:t>
      </w:r>
      <w:r>
        <w:rPr>
          <w:rFonts w:hint="eastAsia" w:hAnsi="宋体" w:cs="宋体"/>
          <w:sz w:val="24"/>
          <w:szCs w:val="24"/>
        </w:rPr>
        <w:t>本谈判采购文件是根据国家有关法律、法规以及政府采购管理有关规定和参照国际惯例编制，解释权属本采购代理机构。</w:t>
      </w:r>
    </w:p>
    <w:p>
      <w:pPr>
        <w:spacing w:line="440" w:lineRule="exact"/>
        <w:rPr>
          <w:rFonts w:ascii="宋体" w:hAnsi="宋体" w:eastAsia="宋体"/>
          <w:b/>
          <w:sz w:val="24"/>
        </w:rPr>
      </w:pPr>
      <w:r>
        <w:rPr>
          <w:rFonts w:ascii="宋体" w:hAnsi="宋体" w:eastAsia="宋体"/>
          <w:b/>
          <w:sz w:val="24"/>
        </w:rPr>
        <w:t>3</w:t>
      </w:r>
      <w:r>
        <w:rPr>
          <w:rFonts w:hint="eastAsia" w:ascii="宋体" w:hAnsi="宋体" w:eastAsia="宋体"/>
          <w:b/>
          <w:sz w:val="24"/>
        </w:rPr>
        <w:t>6</w:t>
      </w:r>
      <w:r>
        <w:rPr>
          <w:rFonts w:ascii="宋体" w:hAnsi="宋体" w:eastAsia="宋体"/>
          <w:b/>
          <w:sz w:val="24"/>
        </w:rPr>
        <w:t xml:space="preserve">. </w:t>
      </w:r>
      <w:r>
        <w:rPr>
          <w:rFonts w:hint="eastAsia" w:ascii="宋体" w:hAnsi="宋体" w:eastAsia="宋体"/>
          <w:b/>
          <w:sz w:val="24"/>
        </w:rPr>
        <w:t>重新采购</w:t>
      </w:r>
    </w:p>
    <w:p>
      <w:pPr>
        <w:spacing w:line="440" w:lineRule="exact"/>
        <w:ind w:firstLine="480"/>
        <w:rPr>
          <w:rFonts w:ascii="宋体" w:hAnsi="宋体" w:eastAsia="宋体"/>
          <w:sz w:val="24"/>
        </w:rPr>
      </w:pPr>
      <w:r>
        <w:rPr>
          <w:rFonts w:ascii="宋体" w:hAnsi="宋体" w:eastAsia="宋体"/>
          <w:sz w:val="24"/>
        </w:rPr>
        <w:t>3</w:t>
      </w:r>
      <w:r>
        <w:rPr>
          <w:rFonts w:hint="eastAsia" w:ascii="宋体" w:hAnsi="宋体" w:eastAsia="宋体"/>
          <w:sz w:val="24"/>
        </w:rPr>
        <w:t>6</w:t>
      </w:r>
      <w:r>
        <w:rPr>
          <w:rFonts w:ascii="宋体" w:hAnsi="宋体" w:eastAsia="宋体"/>
          <w:sz w:val="24"/>
        </w:rPr>
        <w:t xml:space="preserve">.1 </w:t>
      </w:r>
      <w:r>
        <w:rPr>
          <w:rFonts w:hint="eastAsia" w:ascii="宋体" w:hAnsi="宋体" w:eastAsia="宋体"/>
          <w:sz w:val="24"/>
        </w:rPr>
        <w:t>有下列情形之一的，应予以重新采购：</w:t>
      </w:r>
    </w:p>
    <w:p>
      <w:pPr>
        <w:spacing w:line="440" w:lineRule="exact"/>
        <w:ind w:firstLine="480"/>
        <w:rPr>
          <w:rFonts w:ascii="宋体" w:hAnsi="宋体" w:eastAsia="宋体"/>
          <w:sz w:val="24"/>
        </w:rPr>
      </w:pPr>
      <w:r>
        <w:rPr>
          <w:rFonts w:hint="eastAsia" w:ascii="宋体" w:hAnsi="宋体" w:eastAsia="宋体"/>
          <w:sz w:val="24"/>
        </w:rPr>
        <w:t>⑴竞标截止时间止，供应商不足</w:t>
      </w:r>
      <w:r>
        <w:rPr>
          <w:rFonts w:ascii="宋体" w:hAnsi="宋体" w:eastAsia="宋体"/>
          <w:sz w:val="24"/>
        </w:rPr>
        <w:t>3</w:t>
      </w:r>
      <w:r>
        <w:rPr>
          <w:rFonts w:hint="eastAsia" w:ascii="宋体" w:hAnsi="宋体" w:eastAsia="宋体"/>
          <w:sz w:val="24"/>
        </w:rPr>
        <w:t>家的。</w:t>
      </w:r>
    </w:p>
    <w:p>
      <w:pPr>
        <w:spacing w:line="440" w:lineRule="exact"/>
        <w:ind w:firstLine="480"/>
        <w:rPr>
          <w:rFonts w:ascii="宋体" w:hAnsi="宋体" w:eastAsia="宋体"/>
          <w:sz w:val="24"/>
        </w:rPr>
      </w:pPr>
      <w:r>
        <w:rPr>
          <w:rFonts w:hint="eastAsia" w:ascii="宋体" w:hAnsi="宋体" w:eastAsia="宋体"/>
          <w:sz w:val="24"/>
        </w:rPr>
        <w:t>⑵符合专业条件的供应商或者对竞争性谈判文件作实质响应的供应商不足三家的；</w:t>
      </w:r>
    </w:p>
    <w:p>
      <w:pPr>
        <w:spacing w:line="440" w:lineRule="exact"/>
        <w:ind w:firstLine="480"/>
        <w:rPr>
          <w:rFonts w:ascii="宋体" w:hAnsi="宋体" w:eastAsia="宋体"/>
          <w:sz w:val="24"/>
        </w:rPr>
      </w:pPr>
      <w:r>
        <w:rPr>
          <w:rFonts w:hint="eastAsia" w:ascii="宋体" w:hAnsi="宋体" w:eastAsia="宋体"/>
          <w:sz w:val="24"/>
        </w:rPr>
        <w:t>⑶出现影响采购公正的违法、违规行为的；</w:t>
      </w:r>
    </w:p>
    <w:p>
      <w:pPr>
        <w:spacing w:line="440" w:lineRule="exact"/>
        <w:ind w:firstLine="480"/>
        <w:rPr>
          <w:rFonts w:ascii="宋体" w:hAnsi="宋体" w:eastAsia="宋体"/>
          <w:sz w:val="24"/>
        </w:rPr>
      </w:pPr>
      <w:r>
        <w:rPr>
          <w:rFonts w:hint="eastAsia" w:ascii="宋体" w:hAnsi="宋体" w:eastAsia="宋体"/>
          <w:sz w:val="24"/>
        </w:rPr>
        <w:t>⑷因重大变故，采购任务取消的。</w:t>
      </w: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keepNext/>
        <w:spacing w:line="400" w:lineRule="exact"/>
        <w:ind w:firstLine="2811" w:firstLineChars="1000"/>
        <w:rPr>
          <w:rFonts w:hAnsi="宋体"/>
          <w:b/>
          <w:sz w:val="28"/>
        </w:rPr>
      </w:pPr>
      <w:r>
        <w:rPr>
          <w:rFonts w:hint="eastAsia" w:ascii="宋体" w:hAnsi="宋体" w:eastAsia="宋体"/>
          <w:b/>
          <w:sz w:val="28"/>
          <w:highlight w:val="yellow"/>
        </w:rPr>
        <w:t xml:space="preserve">第三章 </w:t>
      </w:r>
      <w:r>
        <w:rPr>
          <w:rFonts w:hint="eastAsia" w:hAnsi="宋体"/>
          <w:b/>
          <w:sz w:val="28"/>
          <w:highlight w:val="yellow"/>
        </w:rPr>
        <w:t>货物（服务）需求一览表</w:t>
      </w:r>
    </w:p>
    <w:p>
      <w:pPr>
        <w:spacing w:line="340" w:lineRule="exact"/>
        <w:rPr>
          <w:rFonts w:hAnsi="宋体"/>
          <w:b/>
          <w:szCs w:val="21"/>
        </w:rPr>
      </w:pPr>
      <w:r>
        <w:rPr>
          <w:rFonts w:hint="eastAsia" w:hAnsi="宋体"/>
          <w:b/>
          <w:szCs w:val="21"/>
        </w:rPr>
        <w:t>说明：</w:t>
      </w:r>
    </w:p>
    <w:p>
      <w:pPr>
        <w:spacing w:line="340" w:lineRule="exact"/>
        <w:ind w:left="6" w:firstLine="431"/>
        <w:rPr>
          <w:rFonts w:ascii="宋体" w:hAnsi="宋体"/>
          <w:b/>
          <w:bCs/>
          <w:szCs w:val="24"/>
        </w:rPr>
      </w:pPr>
      <w:r>
        <w:rPr>
          <w:rFonts w:hint="eastAsia" w:ascii="宋体" w:hAnsi="宋体"/>
        </w:rPr>
        <w:t>1、</w:t>
      </w:r>
      <w:r>
        <w:rPr>
          <w:rFonts w:hint="eastAsia" w:ascii="宋体" w:hAnsi="宋体"/>
          <w:b/>
          <w:bCs/>
        </w:rPr>
        <w:t>本服务需求一览表中标注★号的部分为实质性要求和条件。</w:t>
      </w:r>
    </w:p>
    <w:p>
      <w:pPr>
        <w:spacing w:line="320" w:lineRule="exact"/>
        <w:ind w:firstLine="440" w:firstLineChars="200"/>
        <w:rPr>
          <w:rFonts w:ascii="宋体" w:hAnsi="宋体"/>
        </w:rPr>
      </w:pPr>
      <w:r>
        <w:rPr>
          <w:rFonts w:hint="eastAsia" w:ascii="宋体" w:hAnsi="宋体"/>
        </w:rPr>
        <w:t>2、本服务需求一览表中内容如与第五章“合同条款及格式”相关条款不一致的，以本表为准。</w:t>
      </w:r>
    </w:p>
    <w:tbl>
      <w:tblPr>
        <w:tblStyle w:val="17"/>
        <w:tblW w:w="89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1582"/>
        <w:gridCol w:w="840"/>
        <w:gridCol w:w="60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szCs w:val="21"/>
              </w:rPr>
            </w:pPr>
            <w:r>
              <w:rPr>
                <w:rFonts w:hint="eastAsia" w:ascii="宋体" w:hAnsi="宋体"/>
                <w:szCs w:val="21"/>
              </w:rPr>
              <w:t>项号</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货物名称</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数量</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hAnsi="宋体"/>
              </w:rPr>
              <w:t>货物技术参数及要求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3"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exact"/>
              <w:jc w:val="center"/>
              <w:rPr>
                <w:rFonts w:ascii="宋体" w:hAnsi="宋体" w:cs="宋体"/>
                <w:szCs w:val="21"/>
                <w:highlight w:val="yellow"/>
              </w:rPr>
            </w:pPr>
            <w:r>
              <w:rPr>
                <w:rFonts w:hint="eastAsia" w:ascii="宋体" w:hAnsi="宋体"/>
                <w:szCs w:val="21"/>
                <w:highlight w:val="yellow"/>
              </w:rPr>
              <w:t>1</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highlight w:val="yellow"/>
              </w:rPr>
            </w:pPr>
            <w:r>
              <w:rPr>
                <w:rFonts w:hint="eastAsia" w:ascii="宋体" w:hAnsi="宋体" w:cs="宋体"/>
                <w:szCs w:val="21"/>
                <w:highlight w:val="yellow"/>
              </w:rPr>
              <w:t>二层升降横移停车设备项目</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1" w:firstLineChars="5"/>
              <w:jc w:val="center"/>
              <w:rPr>
                <w:rFonts w:ascii="宋体" w:hAnsi="宋体"/>
                <w:szCs w:val="21"/>
                <w:highlight w:val="yellow"/>
              </w:rPr>
            </w:pPr>
            <w:r>
              <w:rPr>
                <w:rFonts w:hint="eastAsia" w:ascii="宋体" w:hAnsi="宋体"/>
                <w:szCs w:val="21"/>
                <w:highlight w:val="yellow"/>
              </w:rPr>
              <w:t>57车位</w:t>
            </w:r>
          </w:p>
        </w:tc>
        <w:tc>
          <w:tcPr>
            <w:tcW w:w="6004" w:type="dxa"/>
            <w:tcBorders>
              <w:top w:val="single" w:color="auto" w:sz="4" w:space="0"/>
              <w:left w:val="single" w:color="auto" w:sz="4" w:space="0"/>
              <w:bottom w:val="single" w:color="auto" w:sz="4" w:space="0"/>
              <w:right w:val="single" w:color="auto" w:sz="4" w:space="0"/>
            </w:tcBorders>
            <w:vAlign w:val="center"/>
          </w:tcPr>
          <w:p>
            <w:pPr>
              <w:pStyle w:val="2"/>
              <w:ind w:firstLine="330"/>
              <w:rPr>
                <w:rFonts w:ascii="宋体" w:hAnsi="宋体"/>
              </w:rPr>
            </w:pPr>
            <w:r>
              <w:rPr>
                <w:rFonts w:hint="eastAsia" w:ascii="宋体" w:hAnsi="宋体"/>
                <w:color w:val="00B050"/>
              </w:rPr>
              <w:t>详见本章3、设备技术参数要求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商务条款</w:t>
            </w:r>
          </w:p>
        </w:tc>
        <w:tc>
          <w:tcPr>
            <w:tcW w:w="8426"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cs="Tahoma"/>
              </w:rPr>
            </w:pPr>
            <w:r>
              <w:rPr>
                <w:rFonts w:hint="eastAsia" w:ascii="宋体" w:hAnsi="宋体" w:cs="Tahoma"/>
              </w:rPr>
              <w:t>1、按厂家承诺进行我公司提供全新产品，符合规定的质量、规格、性能，并按照相关国际、国家及专业标准检验的合格产品，其产品须符合国家有关规定及厂家承诺实行“三包”，免费送货上门安装调试；</w:t>
            </w:r>
          </w:p>
          <w:p>
            <w:pPr>
              <w:spacing w:line="400" w:lineRule="exact"/>
              <w:rPr>
                <w:rFonts w:ascii="宋体" w:hAnsi="宋体" w:cs="Tahoma"/>
              </w:rPr>
            </w:pPr>
            <w:r>
              <w:rPr>
                <w:rFonts w:hint="eastAsia" w:ascii="宋体" w:hAnsi="宋体" w:cs="Tahoma"/>
              </w:rPr>
              <w:t>2、免费送货上门安装、调试，免费提供完善的设备使用、操作培顺：</w:t>
            </w:r>
          </w:p>
          <w:p>
            <w:pPr>
              <w:spacing w:line="400" w:lineRule="exact"/>
              <w:rPr>
                <w:rFonts w:ascii="宋体" w:hAnsi="宋体" w:cs="Tahoma"/>
              </w:rPr>
            </w:pPr>
            <w:r>
              <w:rPr>
                <w:rFonts w:hint="eastAsia" w:ascii="宋体" w:hAnsi="宋体" w:cs="Tahoma"/>
              </w:rPr>
              <w:t>3、维修响应：设备发生故障时接到通知后1小时内响应，24小时内到达现场维修：并免费维修更换有缺陷的货物或部件。</w:t>
            </w:r>
          </w:p>
          <w:p>
            <w:pPr>
              <w:spacing w:line="400" w:lineRule="exact"/>
              <w:rPr>
                <w:rFonts w:ascii="宋体" w:hAnsi="宋体" w:cs="Tahoma"/>
              </w:rPr>
            </w:pPr>
            <w:r>
              <w:rPr>
                <w:rFonts w:hint="eastAsia" w:ascii="宋体" w:hAnsi="宋体" w:cs="Tahoma"/>
              </w:rPr>
              <w:t>4、定期回访以及对设备维修：每六个月回访一次，了解用户情况。</w:t>
            </w:r>
          </w:p>
          <w:p>
            <w:pPr>
              <w:spacing w:line="400" w:lineRule="exact"/>
              <w:rPr>
                <w:rFonts w:ascii="宋体" w:hAnsi="宋体" w:cs="Tahoma"/>
              </w:rPr>
            </w:pPr>
            <w:r>
              <w:rPr>
                <w:rFonts w:hint="eastAsia" w:ascii="宋体" w:hAnsi="宋体" w:cs="Tahoma"/>
              </w:rPr>
              <w:t>5、若厂家免费质保期超过此年限的，如有设备出现故障时，按厂家规定执行，只收取材料的成本费用，不挣中间利润。质保期内免费上门维护服务，并提供终身维护；</w:t>
            </w:r>
          </w:p>
          <w:p>
            <w:pPr>
              <w:spacing w:line="400" w:lineRule="exact"/>
              <w:rPr>
                <w:rFonts w:ascii="宋体" w:hAnsi="宋体" w:cs="Tahoma"/>
              </w:rPr>
            </w:pPr>
            <w:r>
              <w:rPr>
                <w:rFonts w:hint="eastAsia" w:ascii="宋体" w:hAnsi="宋体" w:cs="Tahoma"/>
              </w:rPr>
              <w:t>6、在货物到达使用单位后，我公司派出专业人员到达现场，在采购人技术人员在场的情况下开箱清点货物，组织安装、调试并我公司承担因此发生的一切费用。</w:t>
            </w:r>
          </w:p>
          <w:p>
            <w:pPr>
              <w:spacing w:line="400" w:lineRule="exact"/>
              <w:rPr>
                <w:rFonts w:ascii="宋体" w:hAnsi="宋体" w:cs="Tahoma"/>
              </w:rPr>
            </w:pPr>
            <w:r>
              <w:rPr>
                <w:rFonts w:hint="eastAsia" w:ascii="宋体" w:hAnsi="宋体" w:cs="Tahoma"/>
              </w:rPr>
              <w:t>7、合同总价必须包含设备、工具运输、税费、保险费及我公司对采购方承诺售前、售后保修等相关费用、安装附加工程（培顺、设备吊运等）在内的一切可能发生的费用。</w:t>
            </w:r>
          </w:p>
          <w:p>
            <w:pPr>
              <w:spacing w:line="400" w:lineRule="exact"/>
              <w:rPr>
                <w:rFonts w:ascii="宋体" w:hAnsi="宋体" w:cs="Tahoma"/>
              </w:rPr>
            </w:pPr>
            <w:r>
              <w:rPr>
                <w:rFonts w:hint="eastAsia" w:ascii="宋体" w:hAnsi="宋体" w:cs="Tahoma"/>
              </w:rPr>
              <w:t>8、零配件、配件、包装及安装材料必须是未经使用的全新的并符合国际和国家有关质量安全标准合格产品。</w:t>
            </w:r>
          </w:p>
          <w:p>
            <w:pPr>
              <w:spacing w:line="400" w:lineRule="exact"/>
              <w:rPr>
                <w:rFonts w:ascii="宋体" w:hAnsi="宋体" w:cs="Tahoma"/>
              </w:rPr>
            </w:pPr>
            <w:r>
              <w:rPr>
                <w:rFonts w:hint="eastAsia" w:ascii="宋体" w:hAnsi="宋体" w:cs="Tahoma"/>
              </w:rPr>
              <w:t>9、符合国际和国家制定的产品使用的安全必须标准：</w:t>
            </w:r>
          </w:p>
          <w:p>
            <w:pPr>
              <w:spacing w:line="400" w:lineRule="exact"/>
              <w:rPr>
                <w:rFonts w:ascii="宋体" w:hAnsi="宋体" w:cs="Tahoma"/>
              </w:rPr>
            </w:pPr>
            <w:r>
              <w:rPr>
                <w:rFonts w:hint="eastAsia" w:ascii="宋体" w:hAnsi="宋体" w:cs="Tahoma"/>
              </w:rPr>
              <w:t>10、质保期：验收合格之日起2年，</w:t>
            </w:r>
          </w:p>
          <w:p>
            <w:pPr>
              <w:spacing w:line="400" w:lineRule="exact"/>
              <w:rPr>
                <w:rFonts w:ascii="宋体" w:hAnsi="宋体" w:cs="Tahoma"/>
              </w:rPr>
            </w:pPr>
            <w:r>
              <w:rPr>
                <w:rFonts w:hint="eastAsia" w:ascii="宋体" w:hAnsi="宋体" w:cs="Tahoma"/>
              </w:rPr>
              <w:t>11、交货期：签订合同之日起80天内完成供货、 运到采购单位指定的地点,且安装交付使用。</w:t>
            </w:r>
          </w:p>
          <w:p>
            <w:pPr>
              <w:shd w:val="clear" w:color="auto" w:fill="FFFFFF"/>
              <w:spacing w:line="360" w:lineRule="exact"/>
              <w:rPr>
                <w:rFonts w:ascii="宋体" w:hAnsi="宋体"/>
                <w:szCs w:val="21"/>
              </w:rPr>
            </w:pPr>
            <w:r>
              <w:rPr>
                <w:rFonts w:hint="eastAsia" w:ascii="宋体" w:hAnsi="宋体"/>
                <w:szCs w:val="21"/>
              </w:rPr>
              <w:t>★2、</w:t>
            </w:r>
            <w:r>
              <w:rPr>
                <w:rFonts w:hint="eastAsia" w:ascii="宋体" w:hAnsi="宋体"/>
                <w:szCs w:val="21"/>
                <w:highlight w:val="yellow"/>
              </w:rPr>
              <w:t>付款</w:t>
            </w:r>
            <w:r>
              <w:rPr>
                <w:rFonts w:hint="eastAsia" w:ascii="宋体" w:hAnsi="宋体"/>
                <w:highlight w:val="yellow"/>
              </w:rPr>
              <w:t>方式：货物到场安装，款项按进度支付，支付限额为已完成相应工作量的85%，现场安装完成并验收合格，支付至合同款的97%，</w:t>
            </w:r>
            <w:r>
              <w:rPr>
                <w:rFonts w:hAnsi="宋体"/>
                <w:sz w:val="21"/>
              </w:rPr>
              <w:t>剩余合同价款的3%作为质量保证金，</w:t>
            </w:r>
            <w:r>
              <w:rPr>
                <w:rFonts w:hint="eastAsia" w:hAnsi="宋体"/>
                <w:sz w:val="21"/>
              </w:rPr>
              <w:t>在</w:t>
            </w:r>
            <w:r>
              <w:rPr>
                <w:rFonts w:hAnsi="宋体"/>
                <w:sz w:val="21"/>
              </w:rPr>
              <w:t>保质期满</w:t>
            </w:r>
            <w:r>
              <w:rPr>
                <w:rFonts w:hint="eastAsia" w:hAnsi="宋体"/>
                <w:sz w:val="21"/>
              </w:rPr>
              <w:t>2年</w:t>
            </w:r>
            <w:r>
              <w:rPr>
                <w:rFonts w:hAnsi="宋体"/>
                <w:sz w:val="21"/>
              </w:rPr>
              <w:t>之日起</w:t>
            </w:r>
            <w:r>
              <w:rPr>
                <w:rFonts w:hint="eastAsia" w:hAnsi="宋体"/>
                <w:sz w:val="21"/>
              </w:rPr>
              <w:t>，无争议性问题后，15</w:t>
            </w:r>
            <w:r>
              <w:rPr>
                <w:rFonts w:hAnsi="宋体"/>
                <w:sz w:val="21"/>
              </w:rPr>
              <w:t>个工作日内付清（无息</w:t>
            </w:r>
            <w:r>
              <w:rPr>
                <w:rFonts w:hint="eastAsia" w:hAnsi="宋体"/>
                <w:sz w:val="21"/>
              </w:rPr>
              <w:t>）。所有款项均需乙方提交有效专用增值税发票后支付。</w:t>
            </w:r>
          </w:p>
        </w:tc>
      </w:tr>
    </w:tbl>
    <w:p>
      <w:pPr>
        <w:pStyle w:val="10"/>
        <w:jc w:val="center"/>
        <w:outlineLvl w:val="0"/>
        <w:rPr>
          <w:rFonts w:hAnsi="宋体"/>
        </w:rPr>
      </w:pPr>
    </w:p>
    <w:p>
      <w:pPr>
        <w:spacing w:line="320" w:lineRule="exact"/>
        <w:ind w:firstLine="440" w:firstLineChars="200"/>
        <w:rPr>
          <w:rFonts w:ascii="宋体" w:hAnsi="宋体"/>
          <w:color w:val="00B050"/>
        </w:rPr>
      </w:pPr>
      <w:r>
        <w:rPr>
          <w:rFonts w:hint="eastAsia" w:ascii="宋体" w:hAnsi="宋体"/>
          <w:color w:val="00B050"/>
          <w:szCs w:val="21"/>
        </w:rPr>
        <w:t>★</w:t>
      </w:r>
      <w:r>
        <w:rPr>
          <w:rFonts w:hint="eastAsia" w:ascii="宋体" w:hAnsi="宋体"/>
          <w:color w:val="00B050"/>
        </w:rPr>
        <w:t>3、设备技术参数要求</w:t>
      </w:r>
    </w:p>
    <w:tbl>
      <w:tblPr>
        <w:tblStyle w:val="17"/>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1244"/>
        <w:gridCol w:w="2435"/>
        <w:gridCol w:w="4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71" w:type="dxa"/>
          </w:tcPr>
          <w:p>
            <w:pPr>
              <w:spacing w:before="67" w:line="460" w:lineRule="exact"/>
              <w:ind w:left="91" w:right="87"/>
              <w:jc w:val="center"/>
              <w:rPr>
                <w:rFonts w:ascii="宋体" w:hAnsi="宋体" w:eastAsia="宋体" w:cs="宋体"/>
                <w:color w:val="00B050"/>
                <w:lang w:val="zh-CN" w:bidi="zh-CN"/>
              </w:rPr>
            </w:pPr>
            <w:r>
              <w:rPr>
                <w:rFonts w:ascii="宋体" w:hAnsi="宋体" w:eastAsia="宋体" w:cs="宋体"/>
                <w:color w:val="00B050"/>
                <w:lang w:val="zh-CN" w:bidi="zh-CN"/>
              </w:rPr>
              <w:t>序号</w:t>
            </w:r>
          </w:p>
        </w:tc>
        <w:tc>
          <w:tcPr>
            <w:tcW w:w="8627" w:type="dxa"/>
            <w:gridSpan w:val="3"/>
          </w:tcPr>
          <w:p>
            <w:pPr>
              <w:spacing w:before="67" w:line="460" w:lineRule="exact"/>
              <w:ind w:left="3669" w:right="3211"/>
              <w:jc w:val="center"/>
              <w:rPr>
                <w:rFonts w:ascii="宋体" w:hAnsi="宋体" w:eastAsia="宋体" w:cs="宋体"/>
                <w:color w:val="00B050"/>
                <w:lang w:val="zh-CN" w:bidi="zh-CN"/>
              </w:rPr>
            </w:pPr>
            <w:r>
              <w:rPr>
                <w:rFonts w:ascii="宋体" w:hAnsi="宋体" w:eastAsia="宋体" w:cs="宋体"/>
                <w:color w:val="00B050"/>
                <w:lang w:val="zh-CN" w:bidi="zh-CN"/>
              </w:rPr>
              <w:t>技术规格尺寸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1</w:t>
            </w:r>
          </w:p>
        </w:tc>
        <w:tc>
          <w:tcPr>
            <w:tcW w:w="1244" w:type="dxa"/>
            <w:vMerge w:val="restart"/>
          </w:tcPr>
          <w:p>
            <w:pPr>
              <w:spacing w:line="460" w:lineRule="exact"/>
              <w:rPr>
                <w:rFonts w:ascii="宋体" w:hAnsi="宋体" w:eastAsia="宋体" w:cs="宋体"/>
                <w:b/>
                <w:color w:val="00B050"/>
                <w:lang w:val="zh-CN" w:bidi="zh-CN"/>
              </w:rPr>
            </w:pPr>
          </w:p>
          <w:p>
            <w:pPr>
              <w:spacing w:before="179" w:line="460" w:lineRule="exact"/>
              <w:ind w:left="109"/>
              <w:rPr>
                <w:rFonts w:ascii="宋体" w:hAnsi="宋体" w:eastAsia="宋体" w:cs="宋体"/>
                <w:color w:val="00B050"/>
                <w:lang w:val="zh-CN" w:bidi="zh-CN"/>
              </w:rPr>
            </w:pPr>
            <w:r>
              <w:rPr>
                <w:rFonts w:ascii="宋体" w:hAnsi="宋体" w:eastAsia="宋体" w:cs="宋体"/>
                <w:color w:val="00B050"/>
                <w:lang w:val="zh-CN" w:bidi="zh-CN"/>
              </w:rPr>
              <w:t>容车尺寸</w:t>
            </w:r>
          </w:p>
        </w:tc>
        <w:tc>
          <w:tcPr>
            <w:tcW w:w="2435" w:type="dxa"/>
          </w:tcPr>
          <w:p>
            <w:pPr>
              <w:spacing w:line="460" w:lineRule="exact"/>
              <w:ind w:left="109"/>
              <w:rPr>
                <w:rFonts w:ascii="Calibri" w:hAnsi="宋体" w:eastAsia="Calibri" w:cs="宋体"/>
                <w:color w:val="00B050"/>
                <w:lang w:val="zh-CN" w:bidi="zh-CN"/>
              </w:rPr>
            </w:pPr>
            <w:r>
              <w:rPr>
                <w:rFonts w:ascii="宋体" w:hAnsi="宋体" w:eastAsia="宋体" w:cs="宋体"/>
                <w:color w:val="00B050"/>
                <w:lang w:val="zh-CN" w:bidi="zh-CN"/>
              </w:rPr>
              <w:t>车长</w:t>
            </w:r>
            <w:r>
              <w:rPr>
                <w:rFonts w:ascii="Calibri" w:hAnsi="宋体" w:eastAsia="Calibri" w:cs="宋体"/>
                <w:color w:val="00B050"/>
                <w:lang w:val="zh-CN" w:bidi="zh-CN"/>
              </w:rPr>
              <w:t>(mm)</w:t>
            </w:r>
          </w:p>
        </w:tc>
        <w:tc>
          <w:tcPr>
            <w:tcW w:w="4948"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w:t>
            </w:r>
            <w:r>
              <w:rPr>
                <w:rFonts w:ascii="Calibri" w:hAnsi="宋体" w:eastAsia="Calibri" w:cs="宋体"/>
                <w:color w:val="00B050"/>
                <w:lang w:val="zh-CN" w:bidi="zh-CN"/>
              </w:rPr>
              <w:t>5</w:t>
            </w:r>
            <w:r>
              <w:rPr>
                <w:rFonts w:hint="eastAsia" w:ascii="Calibri" w:hAnsi="宋体" w:eastAsia="宋体" w:cs="宋体"/>
                <w:color w:val="00B050"/>
                <w:lang w:bidi="zh-CN"/>
              </w:rPr>
              <w:t>0</w:t>
            </w:r>
            <w:r>
              <w:rPr>
                <w:rFonts w:ascii="Calibri" w:hAnsi="宋体" w:eastAsia="Calibri" w:cs="宋体"/>
                <w:color w:val="00B050"/>
                <w:lang w:val="zh-CN" w:bidi="zh-CN"/>
              </w:rPr>
              <w:t>00(</w:t>
            </w:r>
            <w:r>
              <w:rPr>
                <w:rFonts w:ascii="宋体" w:hAnsi="宋体" w:eastAsia="宋体" w:cs="宋体"/>
                <w:color w:val="00B050"/>
                <w:lang w:val="zh-CN" w:bidi="zh-CN"/>
              </w:rPr>
              <w:t>根据现场实际尺寸调整至最大）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2</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车宽（</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w:t>
            </w:r>
            <w:r>
              <w:rPr>
                <w:rFonts w:ascii="Calibri" w:hAnsi="宋体" w:eastAsia="Calibri" w:cs="宋体"/>
                <w:color w:val="00B050"/>
                <w:lang w:val="zh-CN" w:bidi="zh-CN"/>
              </w:rPr>
              <w:t>1900(</w:t>
            </w:r>
            <w:r>
              <w:rPr>
                <w:rFonts w:ascii="宋体" w:hAnsi="宋体" w:eastAsia="宋体" w:cs="宋体"/>
                <w:color w:val="00B050"/>
                <w:lang w:val="zh-CN" w:bidi="zh-CN"/>
              </w:rPr>
              <w:t>根据现场实际尺寸调整至最大）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3</w:t>
            </w:r>
          </w:p>
        </w:tc>
        <w:tc>
          <w:tcPr>
            <w:tcW w:w="1244" w:type="dxa"/>
            <w:vMerge w:val="continue"/>
            <w:tcBorders>
              <w:top w:val="nil"/>
            </w:tcBorders>
          </w:tcPr>
          <w:p>
            <w:pPr>
              <w:spacing w:line="460" w:lineRule="exact"/>
              <w:rPr>
                <w:color w:val="00B050"/>
                <w:sz w:val="2"/>
                <w:szCs w:val="2"/>
              </w:rPr>
            </w:pPr>
          </w:p>
        </w:tc>
        <w:tc>
          <w:tcPr>
            <w:tcW w:w="2435" w:type="dxa"/>
          </w:tcPr>
          <w:p>
            <w:pPr>
              <w:spacing w:before="1" w:line="460" w:lineRule="exact"/>
              <w:ind w:left="109"/>
              <w:rPr>
                <w:rFonts w:ascii="Calibri" w:hAnsi="宋体" w:eastAsia="Calibri" w:cs="宋体"/>
                <w:color w:val="00B050"/>
                <w:lang w:val="zh-CN" w:bidi="zh-CN"/>
              </w:rPr>
            </w:pPr>
            <w:r>
              <w:rPr>
                <w:rFonts w:ascii="宋体" w:hAnsi="宋体" w:eastAsia="宋体" w:cs="宋体"/>
                <w:color w:val="00B050"/>
                <w:lang w:val="zh-CN" w:bidi="zh-CN"/>
              </w:rPr>
              <w:t>车高</w:t>
            </w:r>
            <w:r>
              <w:rPr>
                <w:rFonts w:ascii="Calibri" w:hAnsi="宋体" w:eastAsia="Calibri" w:cs="宋体"/>
                <w:color w:val="00B050"/>
                <w:lang w:val="zh-CN" w:bidi="zh-CN"/>
              </w:rPr>
              <w:t>(mm)</w:t>
            </w:r>
          </w:p>
        </w:tc>
        <w:tc>
          <w:tcPr>
            <w:tcW w:w="4948" w:type="dxa"/>
          </w:tcPr>
          <w:p>
            <w:pPr>
              <w:spacing w:before="1" w:line="460" w:lineRule="exact"/>
              <w:ind w:left="109"/>
              <w:rPr>
                <w:rFonts w:ascii="宋体" w:hAnsi="宋体" w:eastAsia="宋体" w:cs="宋体"/>
                <w:color w:val="00B050"/>
                <w:lang w:val="zh-CN" w:bidi="zh-CN"/>
              </w:rPr>
            </w:pPr>
            <w:r>
              <w:rPr>
                <w:rFonts w:ascii="Calibri" w:hAnsi="宋体" w:eastAsia="Calibri" w:cs="宋体"/>
                <w:color w:val="00B050"/>
                <w:lang w:val="zh-CN" w:bidi="zh-CN"/>
              </w:rPr>
              <w:t>1550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4</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最大载重（</w:t>
            </w:r>
            <w:r>
              <w:rPr>
                <w:rFonts w:ascii="Calibri" w:hAnsi="宋体" w:eastAsia="Calibri" w:cs="宋体"/>
                <w:color w:val="00B050"/>
                <w:lang w:val="zh-CN" w:bidi="zh-CN"/>
              </w:rPr>
              <w:t>kg</w:t>
            </w:r>
            <w:r>
              <w:rPr>
                <w:rFonts w:ascii="宋体" w:hAnsi="宋体" w:eastAsia="宋体" w:cs="宋体"/>
                <w:color w:val="00B050"/>
                <w:lang w:val="zh-CN" w:bidi="zh-CN"/>
              </w:rPr>
              <w:t>）</w:t>
            </w:r>
          </w:p>
        </w:tc>
        <w:tc>
          <w:tcPr>
            <w:tcW w:w="4948" w:type="dxa"/>
          </w:tcPr>
          <w:p>
            <w:pPr>
              <w:spacing w:line="460" w:lineRule="exact"/>
              <w:ind w:left="109"/>
              <w:rPr>
                <w:rFonts w:ascii="Calibri" w:hAnsi="宋体" w:eastAsia="宋体" w:cs="宋体"/>
                <w:color w:val="00B050"/>
                <w:lang w:val="zh-CN" w:bidi="zh-CN"/>
              </w:rPr>
            </w:pPr>
            <w:r>
              <w:rPr>
                <w:rFonts w:ascii="Calibri" w:hAnsi="宋体" w:eastAsia="宋体" w:cs="宋体"/>
                <w:color w:val="00B050"/>
                <w:lang w:val="zh-CN" w:bidi="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5</w:t>
            </w:r>
          </w:p>
        </w:tc>
        <w:tc>
          <w:tcPr>
            <w:tcW w:w="3679" w:type="dxa"/>
            <w:gridSpan w:val="2"/>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设备运行噪音</w:t>
            </w:r>
          </w:p>
        </w:tc>
        <w:tc>
          <w:tcPr>
            <w:tcW w:w="4948" w:type="dxa"/>
          </w:tcPr>
          <w:p>
            <w:pPr>
              <w:spacing w:line="460" w:lineRule="exact"/>
              <w:ind w:left="109"/>
              <w:rPr>
                <w:rFonts w:ascii="Calibri" w:hAnsi="Calibri" w:eastAsia="宋体" w:cs="宋体"/>
                <w:color w:val="00B050"/>
                <w:lang w:val="zh-CN" w:bidi="zh-CN"/>
              </w:rPr>
            </w:pPr>
            <w:r>
              <w:rPr>
                <w:rFonts w:ascii="宋体" w:hAnsi="宋体" w:eastAsia="宋体" w:cs="宋体"/>
                <w:color w:val="00B050"/>
                <w:lang w:val="zh-CN" w:bidi="zh-CN"/>
              </w:rPr>
              <w:t>≤</w:t>
            </w:r>
            <w:r>
              <w:rPr>
                <w:rFonts w:ascii="Calibri" w:hAnsi="Calibri" w:eastAsia="宋体" w:cs="宋体"/>
                <w:color w:val="00B050"/>
                <w:lang w:val="zh-CN" w:bidi="zh-CN"/>
              </w:rPr>
              <w:t>65bB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6</w:t>
            </w:r>
          </w:p>
        </w:tc>
        <w:tc>
          <w:tcPr>
            <w:tcW w:w="1244" w:type="dxa"/>
            <w:vMerge w:val="restart"/>
          </w:tcPr>
          <w:p>
            <w:pPr>
              <w:spacing w:before="120" w:line="460" w:lineRule="exact"/>
              <w:ind w:left="109"/>
              <w:rPr>
                <w:rFonts w:ascii="宋体" w:hAnsi="宋体" w:eastAsia="宋体" w:cs="宋体"/>
                <w:color w:val="00B050"/>
                <w:lang w:val="zh-CN" w:bidi="zh-CN"/>
              </w:rPr>
            </w:pPr>
            <w:r>
              <w:rPr>
                <w:rFonts w:ascii="宋体" w:hAnsi="宋体" w:eastAsia="宋体" w:cs="宋体"/>
                <w:color w:val="00B050"/>
                <w:lang w:val="zh-CN" w:bidi="zh-CN"/>
              </w:rPr>
              <w:t>速度</w:t>
            </w: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升 降 （</w:t>
            </w:r>
            <w:r>
              <w:rPr>
                <w:rFonts w:ascii="Calibri" w:hAnsi="宋体" w:eastAsia="Calibri" w:cs="宋体"/>
                <w:color w:val="00B050"/>
                <w:lang w:val="zh-CN" w:bidi="zh-CN"/>
              </w:rPr>
              <w:t>m/min</w:t>
            </w:r>
            <w:r>
              <w:rPr>
                <w:rFonts w:ascii="宋体" w:hAnsi="宋体" w:eastAsia="宋体" w:cs="宋体"/>
                <w:color w:val="00B050"/>
                <w:lang w:val="zh-CN" w:bidi="zh-CN"/>
              </w:rPr>
              <w:t>）</w:t>
            </w:r>
          </w:p>
        </w:tc>
        <w:tc>
          <w:tcPr>
            <w:tcW w:w="4948" w:type="dxa"/>
          </w:tcPr>
          <w:p>
            <w:pPr>
              <w:spacing w:line="460" w:lineRule="exact"/>
              <w:ind w:left="109"/>
              <w:rPr>
                <w:rFonts w:ascii="Calibri" w:hAnsi="宋体" w:eastAsia="宋体" w:cs="宋体"/>
                <w:color w:val="00B050"/>
                <w:lang w:val="zh-CN" w:bidi="zh-CN"/>
              </w:rPr>
            </w:pPr>
            <w:r>
              <w:rPr>
                <w:rFonts w:ascii="Calibri" w:hAnsi="宋体" w:eastAsia="宋体" w:cs="宋体"/>
                <w:color w:val="00B050"/>
                <w:lang w:val="zh-CN" w:bidi="zh-CN"/>
              </w:rPr>
              <w:t>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7</w:t>
            </w:r>
          </w:p>
        </w:tc>
        <w:tc>
          <w:tcPr>
            <w:tcW w:w="1244" w:type="dxa"/>
            <w:vMerge w:val="continue"/>
            <w:tcBorders>
              <w:top w:val="nil"/>
            </w:tcBorders>
          </w:tcPr>
          <w:p>
            <w:pPr>
              <w:spacing w:line="460" w:lineRule="exact"/>
              <w:rPr>
                <w:color w:val="00B050"/>
                <w:sz w:val="2"/>
                <w:szCs w:val="2"/>
              </w:rPr>
            </w:pPr>
          </w:p>
        </w:tc>
        <w:tc>
          <w:tcPr>
            <w:tcW w:w="2435" w:type="dxa"/>
          </w:tcPr>
          <w:p>
            <w:pPr>
              <w:tabs>
                <w:tab w:val="left" w:pos="882"/>
              </w:tabs>
              <w:spacing w:line="460" w:lineRule="exact"/>
              <w:ind w:left="109"/>
              <w:rPr>
                <w:rFonts w:ascii="Calibri" w:hAnsi="宋体" w:eastAsia="Calibri" w:cs="宋体"/>
                <w:color w:val="00B050"/>
                <w:lang w:val="zh-CN" w:bidi="zh-CN"/>
              </w:rPr>
            </w:pPr>
            <w:r>
              <w:rPr>
                <w:rFonts w:ascii="宋体" w:hAnsi="宋体" w:eastAsia="宋体" w:cs="宋体"/>
                <w:color w:val="00B050"/>
                <w:lang w:val="zh-CN" w:bidi="zh-CN"/>
              </w:rPr>
              <w:t>横 移</w:t>
            </w:r>
            <w:r>
              <w:rPr>
                <w:rFonts w:ascii="宋体" w:hAnsi="宋体" w:eastAsia="宋体" w:cs="宋体"/>
                <w:color w:val="00B050"/>
                <w:lang w:val="zh-CN" w:bidi="zh-CN"/>
              </w:rPr>
              <w:tab/>
            </w:r>
            <w:r>
              <w:rPr>
                <w:rFonts w:ascii="Calibri" w:hAnsi="宋体" w:eastAsia="Calibri" w:cs="宋体"/>
                <w:color w:val="00B050"/>
                <w:lang w:val="zh-CN" w:bidi="zh-CN"/>
              </w:rPr>
              <w:t>(m/min)</w:t>
            </w:r>
          </w:p>
        </w:tc>
        <w:tc>
          <w:tcPr>
            <w:tcW w:w="4948" w:type="dxa"/>
          </w:tcPr>
          <w:p>
            <w:pPr>
              <w:spacing w:line="460" w:lineRule="exact"/>
              <w:ind w:left="109"/>
              <w:rPr>
                <w:rFonts w:ascii="Calibri" w:hAnsi="宋体" w:eastAsia="宋体" w:cs="宋体"/>
                <w:color w:val="00B050"/>
                <w:lang w:val="zh-CN" w:bidi="zh-CN"/>
              </w:rPr>
            </w:pPr>
            <w:r>
              <w:rPr>
                <w:rFonts w:ascii="Calibri" w:hAnsi="宋体" w:eastAsia="宋体" w:cs="宋体"/>
                <w:color w:val="00B050"/>
                <w:lang w:val="zh-CN" w:bidi="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8</w:t>
            </w:r>
          </w:p>
        </w:tc>
        <w:tc>
          <w:tcPr>
            <w:tcW w:w="1244" w:type="dxa"/>
            <w:vMerge w:val="restart"/>
          </w:tcPr>
          <w:p>
            <w:pPr>
              <w:spacing w:before="8" w:line="460" w:lineRule="exact"/>
              <w:rPr>
                <w:rFonts w:ascii="宋体" w:hAnsi="宋体" w:eastAsia="宋体" w:cs="宋体"/>
                <w:b/>
                <w:color w:val="00B050"/>
                <w:sz w:val="32"/>
                <w:lang w:val="zh-CN" w:bidi="zh-CN"/>
              </w:rPr>
            </w:pPr>
          </w:p>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钢结构</w:t>
            </w:r>
          </w:p>
          <w:p>
            <w:pPr>
              <w:spacing w:before="146" w:line="460" w:lineRule="exact"/>
              <w:ind w:left="109"/>
              <w:rPr>
                <w:rFonts w:ascii="Calibri" w:hAnsi="宋体" w:eastAsia="Calibri" w:cs="宋体"/>
                <w:color w:val="00B050"/>
                <w:lang w:val="zh-CN" w:bidi="zh-CN"/>
              </w:rPr>
            </w:pPr>
            <w:r>
              <w:rPr>
                <w:rFonts w:ascii="Calibri" w:hAnsi="宋体" w:eastAsia="Calibri" w:cs="宋体"/>
                <w:color w:val="00B050"/>
                <w:lang w:val="zh-CN" w:bidi="zh-CN"/>
              </w:rPr>
              <w:t>(</w:t>
            </w:r>
            <w:r>
              <w:rPr>
                <w:rFonts w:ascii="宋体" w:hAnsi="宋体" w:eastAsia="宋体" w:cs="宋体"/>
                <w:color w:val="00B050"/>
                <w:lang w:val="zh-CN" w:bidi="zh-CN"/>
              </w:rPr>
              <w:t>热镀锌</w:t>
            </w:r>
            <w:r>
              <w:rPr>
                <w:rFonts w:ascii="Calibri" w:hAnsi="宋体" w:eastAsia="Calibri" w:cs="宋体"/>
                <w:color w:val="00B050"/>
                <w:lang w:val="zh-CN" w:bidi="zh-CN"/>
              </w:rPr>
              <w:t>)</w:t>
            </w:r>
          </w:p>
        </w:tc>
        <w:tc>
          <w:tcPr>
            <w:tcW w:w="2435" w:type="dxa"/>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前立柱（</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Calibri" w:hAnsi="Calibri" w:eastAsia="宋体" w:cs="宋体"/>
                <w:color w:val="00B050"/>
                <w:lang w:val="zh-CN" w:bidi="zh-CN"/>
              </w:rPr>
            </w:pPr>
            <w:r>
              <w:rPr>
                <w:rFonts w:ascii="Calibri" w:hAnsi="Calibri" w:eastAsia="宋体" w:cs="宋体"/>
                <w:color w:val="00B050"/>
                <w:lang w:val="zh-CN" w:bidi="zh-CN"/>
              </w:rPr>
              <w:t>150×150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10"/>
              <w:jc w:val="center"/>
              <w:rPr>
                <w:rFonts w:ascii="Calibri" w:hAnsi="宋体" w:eastAsia="宋体" w:cs="宋体"/>
                <w:color w:val="00B050"/>
                <w:lang w:val="zh-CN" w:bidi="zh-CN"/>
              </w:rPr>
            </w:pPr>
            <w:r>
              <w:rPr>
                <w:rFonts w:ascii="Calibri" w:hAnsi="宋体" w:eastAsia="宋体" w:cs="宋体"/>
                <w:color w:val="00B050"/>
                <w:lang w:val="zh-CN" w:bidi="zh-CN"/>
              </w:rPr>
              <w:t>9</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后立柱（</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Calibri" w:hAnsi="Calibri" w:eastAsia="宋体" w:cs="宋体"/>
                <w:color w:val="00B050"/>
                <w:lang w:val="zh-CN" w:bidi="zh-CN"/>
              </w:rPr>
            </w:pPr>
            <w:r>
              <w:rPr>
                <w:rFonts w:ascii="Calibri" w:hAnsi="Calibri" w:eastAsia="宋体" w:cs="宋体"/>
                <w:color w:val="00B050"/>
                <w:lang w:val="zh-CN" w:bidi="zh-CN"/>
              </w:rPr>
              <w:t>100</w:t>
            </w:r>
            <w:r>
              <w:rPr>
                <w:rFonts w:ascii="宋体" w:hAnsi="宋体" w:eastAsia="宋体" w:cs="宋体"/>
                <w:color w:val="00B050"/>
                <w:lang w:val="zh-CN" w:bidi="zh-CN"/>
              </w:rPr>
              <w:t>×</w:t>
            </w:r>
            <w:r>
              <w:rPr>
                <w:rFonts w:ascii="Calibri" w:hAnsi="Calibri" w:eastAsia="宋体" w:cs="宋体"/>
                <w:color w:val="00B050"/>
                <w:lang w:val="zh-CN" w:bidi="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91" w:right="78"/>
              <w:jc w:val="center"/>
              <w:rPr>
                <w:rFonts w:ascii="Calibri" w:hAnsi="宋体" w:eastAsia="宋体" w:cs="宋体"/>
                <w:color w:val="00B050"/>
                <w:lang w:val="zh-CN" w:bidi="zh-CN"/>
              </w:rPr>
            </w:pPr>
            <w:r>
              <w:rPr>
                <w:rFonts w:ascii="Calibri" w:hAnsi="宋体" w:eastAsia="宋体" w:cs="宋体"/>
                <w:color w:val="00B050"/>
                <w:lang w:val="zh-CN" w:bidi="zh-CN"/>
              </w:rPr>
              <w:t>10</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前横梁 （</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Calibri" w:hAnsi="Calibri" w:eastAsia="宋体" w:cs="宋体"/>
                <w:color w:val="00B050"/>
                <w:lang w:val="zh-CN" w:bidi="zh-CN"/>
              </w:rPr>
            </w:pPr>
            <w:r>
              <w:rPr>
                <w:rFonts w:ascii="Calibri" w:hAnsi="Calibri" w:eastAsia="宋体" w:cs="宋体"/>
                <w:color w:val="00B050"/>
                <w:lang w:val="zh-CN" w:bidi="zh-CN"/>
              </w:rPr>
              <w:t>300</w:t>
            </w:r>
            <w:r>
              <w:rPr>
                <w:rFonts w:ascii="宋体" w:hAnsi="宋体" w:eastAsia="宋体" w:cs="宋体"/>
                <w:color w:val="00B050"/>
                <w:lang w:val="zh-CN" w:bidi="zh-CN"/>
              </w:rPr>
              <w:t>×</w:t>
            </w:r>
            <w:r>
              <w:rPr>
                <w:rFonts w:ascii="Calibri" w:hAnsi="Calibri" w:eastAsia="宋体" w:cs="宋体"/>
                <w:color w:val="00B050"/>
                <w:lang w:val="zh-CN" w:bidi="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1" w:type="dxa"/>
          </w:tcPr>
          <w:p>
            <w:pPr>
              <w:spacing w:line="460" w:lineRule="exact"/>
              <w:ind w:left="91" w:right="78"/>
              <w:jc w:val="center"/>
              <w:rPr>
                <w:rFonts w:ascii="Calibri" w:hAnsi="宋体" w:eastAsia="宋体" w:cs="宋体"/>
                <w:color w:val="00B050"/>
                <w:lang w:val="zh-CN" w:bidi="zh-CN"/>
              </w:rPr>
            </w:pPr>
            <w:r>
              <w:rPr>
                <w:rFonts w:ascii="Calibri" w:hAnsi="宋体" w:eastAsia="宋体" w:cs="宋体"/>
                <w:color w:val="00B050"/>
                <w:lang w:val="zh-CN" w:bidi="zh-CN"/>
              </w:rPr>
              <w:t>11</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后横梁 （</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宋体" w:hAnsi="宋体" w:eastAsia="宋体" w:cs="宋体"/>
                <w:color w:val="00B050"/>
                <w:sz w:val="24"/>
                <w:lang w:val="zh-CN" w:bidi="zh-CN"/>
              </w:rPr>
            </w:pPr>
            <w:r>
              <w:rPr>
                <w:rFonts w:ascii="Calibri" w:hAnsi="宋体" w:eastAsia="Calibri" w:cs="宋体"/>
                <w:color w:val="00B050"/>
                <w:sz w:val="24"/>
                <w:lang w:val="zh-CN" w:bidi="zh-CN"/>
              </w:rPr>
              <w:t xml:space="preserve">C100x50 </w:t>
            </w:r>
            <w:r>
              <w:rPr>
                <w:rFonts w:ascii="宋体" w:hAnsi="宋体" w:eastAsia="宋体" w:cs="宋体"/>
                <w:color w:val="00B050"/>
                <w:sz w:val="24"/>
                <w:lang w:val="zh-CN" w:bidi="zh-CN"/>
              </w:rPr>
              <w:t>双拼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1" w:type="dxa"/>
          </w:tcPr>
          <w:p>
            <w:pPr>
              <w:spacing w:line="460" w:lineRule="exact"/>
              <w:ind w:left="91" w:right="78"/>
              <w:jc w:val="center"/>
              <w:rPr>
                <w:rFonts w:ascii="Calibri" w:hAnsi="宋体" w:eastAsia="宋体" w:cs="宋体"/>
                <w:color w:val="00B050"/>
                <w:lang w:val="zh-CN" w:bidi="zh-CN"/>
              </w:rPr>
            </w:pPr>
            <w:r>
              <w:rPr>
                <w:rFonts w:ascii="Calibri" w:hAnsi="宋体" w:eastAsia="宋体" w:cs="宋体"/>
                <w:color w:val="00B050"/>
                <w:lang w:val="zh-CN" w:bidi="zh-CN"/>
              </w:rPr>
              <w:t>12</w:t>
            </w:r>
          </w:p>
        </w:tc>
        <w:tc>
          <w:tcPr>
            <w:tcW w:w="1244" w:type="dxa"/>
            <w:vMerge w:val="continue"/>
            <w:tcBorders>
              <w:top w:val="nil"/>
            </w:tcBorders>
          </w:tcPr>
          <w:p>
            <w:pPr>
              <w:spacing w:line="460" w:lineRule="exact"/>
              <w:rPr>
                <w:color w:val="00B050"/>
                <w:sz w:val="2"/>
                <w:szCs w:val="2"/>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纵梁（</w:t>
            </w:r>
            <w:r>
              <w:rPr>
                <w:rFonts w:ascii="Calibri" w:hAnsi="宋体" w:eastAsia="Calibri" w:cs="宋体"/>
                <w:color w:val="00B050"/>
                <w:lang w:val="zh-CN" w:bidi="zh-CN"/>
              </w:rPr>
              <w:t>mm</w:t>
            </w:r>
            <w:r>
              <w:rPr>
                <w:rFonts w:ascii="宋体" w:hAnsi="宋体" w:eastAsia="宋体" w:cs="宋体"/>
                <w:color w:val="00B050"/>
                <w:lang w:val="zh-CN" w:bidi="zh-CN"/>
              </w:rPr>
              <w:t>）</w:t>
            </w:r>
          </w:p>
        </w:tc>
        <w:tc>
          <w:tcPr>
            <w:tcW w:w="4948" w:type="dxa"/>
          </w:tcPr>
          <w:p>
            <w:pPr>
              <w:spacing w:line="460" w:lineRule="exact"/>
              <w:ind w:left="109"/>
              <w:rPr>
                <w:rFonts w:ascii="Calibri" w:hAnsi="Calibri" w:eastAsia="宋体" w:cs="宋体"/>
                <w:color w:val="00B050"/>
                <w:lang w:val="zh-CN" w:bidi="zh-CN"/>
              </w:rPr>
            </w:pPr>
            <w:r>
              <w:rPr>
                <w:rFonts w:ascii="Calibri" w:hAnsi="Calibri" w:eastAsia="宋体" w:cs="宋体"/>
                <w:color w:val="00B050"/>
                <w:lang w:val="zh-CN" w:bidi="zh-CN"/>
              </w:rPr>
              <w:t>200</w:t>
            </w:r>
            <w:r>
              <w:rPr>
                <w:rFonts w:ascii="宋体" w:hAnsi="宋体" w:eastAsia="宋体" w:cs="宋体"/>
                <w:color w:val="00B050"/>
                <w:lang w:val="zh-CN" w:bidi="zh-CN"/>
              </w:rPr>
              <w:t>×</w:t>
            </w:r>
            <w:r>
              <w:rPr>
                <w:rFonts w:ascii="Calibri" w:hAnsi="Calibri" w:eastAsia="宋体" w:cs="宋体"/>
                <w:color w:val="00B050"/>
                <w:lang w:val="zh-CN" w:bidi="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91" w:right="78"/>
              <w:jc w:val="center"/>
              <w:rPr>
                <w:rFonts w:ascii="Calibri" w:hAnsi="宋体" w:eastAsia="宋体" w:cs="宋体"/>
                <w:color w:val="00B050"/>
                <w:lang w:val="zh-CN" w:bidi="zh-CN"/>
              </w:rPr>
            </w:pPr>
            <w:r>
              <w:rPr>
                <w:rFonts w:ascii="Calibri" w:hAnsi="宋体" w:eastAsia="宋体" w:cs="宋体"/>
                <w:color w:val="00B050"/>
                <w:lang w:val="zh-CN" w:bidi="zh-CN"/>
              </w:rPr>
              <w:t>13</w:t>
            </w:r>
          </w:p>
        </w:tc>
        <w:tc>
          <w:tcPr>
            <w:tcW w:w="1244" w:type="dxa"/>
            <w:vMerge w:val="restart"/>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载车板</w:t>
            </w:r>
          </w:p>
        </w:tc>
        <w:tc>
          <w:tcPr>
            <w:tcW w:w="2435" w:type="dxa"/>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波 纹 板</w:t>
            </w:r>
          </w:p>
        </w:tc>
        <w:tc>
          <w:tcPr>
            <w:tcW w:w="4948" w:type="dxa"/>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镀锌钢板折弯成型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91" w:right="78"/>
              <w:jc w:val="center"/>
              <w:rPr>
                <w:rFonts w:ascii="Calibri" w:hAnsi="宋体" w:eastAsia="宋体" w:cs="宋体"/>
                <w:color w:val="00B050"/>
                <w:lang w:bidi="zh-CN"/>
              </w:rPr>
            </w:pPr>
            <w:r>
              <w:rPr>
                <w:rFonts w:hint="eastAsia" w:ascii="Calibri" w:hAnsi="宋体" w:eastAsia="宋体" w:cs="宋体"/>
                <w:color w:val="00B050"/>
                <w:lang w:bidi="zh-CN"/>
              </w:rPr>
              <w:t>14</w:t>
            </w:r>
          </w:p>
        </w:tc>
        <w:tc>
          <w:tcPr>
            <w:tcW w:w="1244" w:type="dxa"/>
            <w:vMerge w:val="continue"/>
          </w:tcPr>
          <w:p>
            <w:pPr>
              <w:spacing w:before="1" w:line="460" w:lineRule="exact"/>
              <w:ind w:left="109"/>
              <w:rPr>
                <w:rFonts w:ascii="宋体" w:hAnsi="宋体" w:eastAsia="宋体" w:cs="宋体"/>
                <w:color w:val="00B050"/>
                <w:lang w:val="zh-CN" w:bidi="zh-CN"/>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边 梁</w:t>
            </w:r>
          </w:p>
        </w:tc>
        <w:tc>
          <w:tcPr>
            <w:tcW w:w="4948" w:type="dxa"/>
          </w:tcPr>
          <w:p>
            <w:pPr>
              <w:spacing w:line="460" w:lineRule="exact"/>
              <w:ind w:left="114"/>
              <w:rPr>
                <w:rFonts w:ascii="宋体" w:hAnsi="宋体" w:eastAsia="宋体" w:cs="宋体"/>
                <w:color w:val="00B050"/>
                <w:lang w:val="zh-CN" w:bidi="zh-CN"/>
              </w:rPr>
            </w:pPr>
            <w:r>
              <w:rPr>
                <w:rFonts w:ascii="宋体" w:hAnsi="宋体" w:eastAsia="宋体" w:cs="宋体"/>
                <w:color w:val="00B050"/>
                <w:lang w:val="zh-CN" w:bidi="zh-CN"/>
              </w:rPr>
              <w:t>钢板折弯成型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225"/>
              <w:rPr>
                <w:rFonts w:ascii="Calibri" w:hAnsi="宋体" w:eastAsia="宋体" w:cs="宋体"/>
                <w:color w:val="00B050"/>
                <w:lang w:val="zh-CN" w:bidi="zh-CN"/>
              </w:rPr>
            </w:pPr>
            <w:r>
              <w:rPr>
                <w:rFonts w:ascii="Calibri" w:hAnsi="宋体" w:eastAsia="宋体" w:cs="宋体"/>
                <w:color w:val="00B050"/>
                <w:lang w:val="zh-CN" w:bidi="zh-CN"/>
              </w:rPr>
              <w:t>15</w:t>
            </w:r>
          </w:p>
        </w:tc>
        <w:tc>
          <w:tcPr>
            <w:tcW w:w="1244" w:type="dxa"/>
            <w:vMerge w:val="restart"/>
          </w:tcPr>
          <w:p>
            <w:pPr>
              <w:spacing w:before="1" w:line="460" w:lineRule="exact"/>
              <w:ind w:left="109"/>
              <w:rPr>
                <w:rFonts w:ascii="宋体" w:hAnsi="宋体" w:eastAsia="宋体" w:cs="宋体"/>
                <w:color w:val="00B050"/>
                <w:lang w:val="zh-CN" w:bidi="zh-CN"/>
              </w:rPr>
            </w:pPr>
          </w:p>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减速电机</w:t>
            </w: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电源</w:t>
            </w:r>
          </w:p>
        </w:tc>
        <w:tc>
          <w:tcPr>
            <w:tcW w:w="4948" w:type="dxa"/>
          </w:tcPr>
          <w:p>
            <w:pPr>
              <w:spacing w:line="460" w:lineRule="exact"/>
              <w:ind w:left="114"/>
              <w:rPr>
                <w:rFonts w:ascii="Calibri" w:hAnsi="宋体" w:eastAsia="Calibri" w:cs="宋体"/>
                <w:color w:val="00B050"/>
                <w:lang w:val="zh-CN" w:bidi="zh-CN"/>
              </w:rPr>
            </w:pPr>
            <w:r>
              <w:rPr>
                <w:rFonts w:ascii="宋体" w:hAnsi="宋体" w:eastAsia="宋体" w:cs="宋体"/>
                <w:color w:val="00B050"/>
                <w:lang w:val="zh-CN" w:bidi="zh-CN"/>
              </w:rPr>
              <w:t xml:space="preserve">三相两线 </w:t>
            </w:r>
            <w:r>
              <w:rPr>
                <w:rFonts w:ascii="Calibri" w:hAnsi="宋体" w:eastAsia="Calibri" w:cs="宋体"/>
                <w:color w:val="00B050"/>
                <w:lang w:val="zh-CN" w:bidi="zh-CN"/>
              </w:rPr>
              <w:t>380v</w:t>
            </w:r>
            <w:r>
              <w:rPr>
                <w:rFonts w:ascii="宋体" w:hAnsi="宋体" w:eastAsia="宋体" w:cs="宋体"/>
                <w:color w:val="00B050"/>
                <w:lang w:val="zh-CN" w:bidi="zh-CN"/>
              </w:rPr>
              <w:t>，</w:t>
            </w:r>
            <w:r>
              <w:rPr>
                <w:rFonts w:ascii="Calibri" w:hAnsi="宋体" w:eastAsia="Calibri" w:cs="宋体"/>
                <w:color w:val="00B050"/>
                <w:lang w:val="zh-CN" w:bidi="zh-CN"/>
              </w:rPr>
              <w:t>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225"/>
              <w:rPr>
                <w:rFonts w:ascii="Calibri" w:hAnsi="宋体" w:eastAsia="宋体" w:cs="宋体"/>
                <w:color w:val="00B050"/>
                <w:lang w:val="zh-CN" w:bidi="zh-CN"/>
              </w:rPr>
            </w:pPr>
            <w:r>
              <w:rPr>
                <w:rFonts w:ascii="Calibri" w:hAnsi="宋体" w:eastAsia="宋体" w:cs="宋体"/>
                <w:color w:val="00B050"/>
                <w:lang w:val="zh-CN" w:bidi="zh-CN"/>
              </w:rPr>
              <w:t>16</w:t>
            </w:r>
          </w:p>
        </w:tc>
        <w:tc>
          <w:tcPr>
            <w:tcW w:w="1244" w:type="dxa"/>
            <w:vMerge w:val="continue"/>
          </w:tcPr>
          <w:p>
            <w:pPr>
              <w:spacing w:before="1" w:line="460" w:lineRule="exact"/>
              <w:ind w:left="109"/>
              <w:rPr>
                <w:rFonts w:ascii="宋体" w:hAnsi="宋体" w:eastAsia="宋体" w:cs="宋体"/>
                <w:color w:val="00B050"/>
                <w:lang w:val="zh-CN" w:bidi="zh-CN"/>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升降</w:t>
            </w:r>
          </w:p>
        </w:tc>
        <w:tc>
          <w:tcPr>
            <w:tcW w:w="4948" w:type="dxa"/>
          </w:tcPr>
          <w:p>
            <w:pPr>
              <w:spacing w:line="460" w:lineRule="exact"/>
              <w:ind w:left="114"/>
              <w:rPr>
                <w:rFonts w:ascii="Calibri" w:hAnsi="宋体" w:eastAsia="宋体" w:cs="宋体"/>
                <w:color w:val="00B050"/>
                <w:lang w:val="zh-CN" w:bidi="zh-CN"/>
              </w:rPr>
            </w:pPr>
            <w:r>
              <w:rPr>
                <w:rFonts w:ascii="Calibri" w:hAnsi="宋体" w:eastAsia="宋体" w:cs="宋体"/>
                <w:color w:val="00B050"/>
                <w:lang w:val="zh-CN" w:bidi="zh-CN"/>
              </w:rPr>
              <w:t>2.2kW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225"/>
              <w:rPr>
                <w:rFonts w:ascii="Calibri" w:hAnsi="宋体" w:eastAsia="宋体" w:cs="宋体"/>
                <w:color w:val="00B050"/>
                <w:lang w:val="zh-CN" w:bidi="zh-CN"/>
              </w:rPr>
            </w:pPr>
            <w:r>
              <w:rPr>
                <w:rFonts w:ascii="Calibri" w:hAnsi="宋体" w:eastAsia="宋体" w:cs="宋体"/>
                <w:color w:val="00B050"/>
                <w:lang w:val="zh-CN" w:bidi="zh-CN"/>
              </w:rPr>
              <w:t>17</w:t>
            </w:r>
          </w:p>
        </w:tc>
        <w:tc>
          <w:tcPr>
            <w:tcW w:w="1244" w:type="dxa"/>
            <w:vMerge w:val="continue"/>
          </w:tcPr>
          <w:p>
            <w:pPr>
              <w:spacing w:before="1" w:line="460" w:lineRule="exact"/>
              <w:ind w:left="109"/>
              <w:rPr>
                <w:rFonts w:ascii="宋体" w:hAnsi="宋体" w:eastAsia="宋体" w:cs="宋体"/>
                <w:color w:val="00B050"/>
                <w:lang w:val="zh-CN" w:bidi="zh-CN"/>
              </w:rPr>
            </w:pP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横移</w:t>
            </w:r>
          </w:p>
        </w:tc>
        <w:tc>
          <w:tcPr>
            <w:tcW w:w="4948" w:type="dxa"/>
          </w:tcPr>
          <w:p>
            <w:pPr>
              <w:spacing w:line="460" w:lineRule="exact"/>
              <w:ind w:left="114"/>
              <w:rPr>
                <w:rFonts w:ascii="Calibri" w:hAnsi="宋体" w:eastAsia="宋体" w:cs="宋体"/>
                <w:color w:val="00B050"/>
                <w:lang w:val="zh-CN" w:bidi="zh-CN"/>
              </w:rPr>
            </w:pPr>
            <w:r>
              <w:rPr>
                <w:rFonts w:ascii="Calibri" w:hAnsi="宋体" w:eastAsia="宋体" w:cs="宋体"/>
                <w:color w:val="00B050"/>
                <w:lang w:val="zh-CN" w:bidi="zh-CN"/>
              </w:rPr>
              <w:t>0.2 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225"/>
              <w:rPr>
                <w:rFonts w:ascii="Calibri" w:hAnsi="宋体" w:eastAsia="宋体" w:cs="宋体"/>
                <w:color w:val="00B050"/>
                <w:lang w:val="zh-CN" w:bidi="zh-CN"/>
              </w:rPr>
            </w:pPr>
            <w:r>
              <w:rPr>
                <w:rFonts w:ascii="Calibri" w:hAnsi="宋体" w:eastAsia="宋体" w:cs="宋体"/>
                <w:color w:val="00B050"/>
                <w:lang w:val="zh-CN" w:bidi="zh-CN"/>
              </w:rPr>
              <w:t>18</w:t>
            </w:r>
          </w:p>
        </w:tc>
        <w:tc>
          <w:tcPr>
            <w:tcW w:w="1244"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传动部件</w:t>
            </w: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主轴</w:t>
            </w:r>
          </w:p>
        </w:tc>
        <w:tc>
          <w:tcPr>
            <w:tcW w:w="4948" w:type="dxa"/>
          </w:tcPr>
          <w:p>
            <w:pPr>
              <w:spacing w:line="460" w:lineRule="exact"/>
              <w:ind w:left="114"/>
              <w:rPr>
                <w:rFonts w:ascii="宋体" w:hAnsi="宋体" w:eastAsia="宋体" w:cs="宋体"/>
                <w:color w:val="00B050"/>
                <w:lang w:val="zh-CN" w:bidi="zh-CN"/>
              </w:rPr>
            </w:pPr>
            <w:r>
              <w:rPr>
                <w:rFonts w:ascii="宋体" w:hAnsi="宋体" w:eastAsia="宋体" w:cs="宋体"/>
                <w:color w:val="00B050"/>
                <w:lang w:val="zh-CN" w:bidi="zh-CN"/>
              </w:rPr>
              <w:t>≥Φ</w:t>
            </w:r>
            <w:r>
              <w:rPr>
                <w:rFonts w:ascii="Calibri" w:hAnsi="Calibri" w:eastAsia="Calibri" w:cs="宋体"/>
                <w:color w:val="00B050"/>
                <w:lang w:val="zh-CN" w:bidi="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225"/>
              <w:rPr>
                <w:rFonts w:ascii="Calibri" w:hAnsi="宋体" w:eastAsia="宋体" w:cs="宋体"/>
                <w:color w:val="00B050"/>
                <w:lang w:val="zh-CN" w:bidi="zh-CN"/>
              </w:rPr>
            </w:pPr>
            <w:r>
              <w:rPr>
                <w:rFonts w:ascii="Calibri" w:hAnsi="宋体" w:eastAsia="宋体" w:cs="宋体"/>
                <w:color w:val="00B050"/>
                <w:lang w:val="zh-CN" w:bidi="zh-CN"/>
              </w:rPr>
              <w:t>19</w:t>
            </w:r>
          </w:p>
        </w:tc>
        <w:tc>
          <w:tcPr>
            <w:tcW w:w="1244"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电控系统</w:t>
            </w:r>
          </w:p>
        </w:tc>
        <w:tc>
          <w:tcPr>
            <w:tcW w:w="2435" w:type="dxa"/>
          </w:tcPr>
          <w:p>
            <w:pPr>
              <w:spacing w:line="460" w:lineRule="exact"/>
              <w:ind w:left="109"/>
              <w:rPr>
                <w:rFonts w:ascii="宋体" w:hAnsi="宋体" w:eastAsia="宋体" w:cs="宋体"/>
                <w:color w:val="00B050"/>
                <w:lang w:val="zh-CN" w:bidi="zh-CN"/>
              </w:rPr>
            </w:pPr>
            <w:r>
              <w:rPr>
                <w:rFonts w:ascii="宋体" w:hAnsi="宋体" w:eastAsia="宋体" w:cs="宋体"/>
                <w:color w:val="00B050"/>
                <w:lang w:val="zh-CN" w:bidi="zh-CN"/>
              </w:rPr>
              <w:t>操 作 方 式</w:t>
            </w:r>
          </w:p>
        </w:tc>
        <w:tc>
          <w:tcPr>
            <w:tcW w:w="4948" w:type="dxa"/>
          </w:tcPr>
          <w:p>
            <w:pPr>
              <w:spacing w:line="460" w:lineRule="exact"/>
              <w:ind w:left="114"/>
              <w:rPr>
                <w:rFonts w:ascii="宋体" w:hAnsi="宋体" w:eastAsia="宋体" w:cs="宋体"/>
                <w:color w:val="00B050"/>
                <w:lang w:val="zh-CN" w:bidi="zh-CN"/>
              </w:rPr>
            </w:pPr>
            <w:r>
              <w:rPr>
                <w:rFonts w:ascii="Calibri" w:hAnsi="宋体" w:eastAsia="Calibri" w:cs="宋体"/>
                <w:color w:val="00B050"/>
                <w:lang w:val="zh-CN" w:bidi="zh-CN"/>
              </w:rPr>
              <w:t xml:space="preserve">IC </w:t>
            </w:r>
            <w:r>
              <w:rPr>
                <w:rFonts w:ascii="宋体" w:hAnsi="宋体" w:eastAsia="宋体" w:cs="宋体"/>
                <w:color w:val="00B050"/>
                <w:lang w:val="zh-CN" w:bidi="zh-CN"/>
              </w:rPr>
              <w:t>刷卡</w:t>
            </w:r>
            <w:r>
              <w:rPr>
                <w:rFonts w:ascii="Calibri" w:hAnsi="宋体" w:eastAsia="Calibri" w:cs="宋体"/>
                <w:color w:val="00B050"/>
                <w:lang w:val="zh-CN" w:bidi="zh-CN"/>
              </w:rPr>
              <w:t>+</w:t>
            </w:r>
            <w:r>
              <w:rPr>
                <w:rFonts w:ascii="宋体" w:hAnsi="宋体" w:eastAsia="宋体" w:cs="宋体"/>
                <w:color w:val="00B050"/>
                <w:lang w:val="zh-CN" w:bidi="zh-CN"/>
              </w:rPr>
              <w:t>按键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71" w:type="dxa"/>
          </w:tcPr>
          <w:p>
            <w:pPr>
              <w:spacing w:line="460" w:lineRule="exact"/>
              <w:ind w:left="91" w:right="78"/>
              <w:jc w:val="center"/>
              <w:rPr>
                <w:rFonts w:ascii="Calibri" w:hAnsi="宋体" w:eastAsia="宋体" w:cs="宋体"/>
                <w:color w:val="00B050"/>
                <w:lang w:bidi="zh-CN"/>
              </w:rPr>
            </w:pPr>
            <w:r>
              <w:rPr>
                <w:rFonts w:hint="eastAsia" w:ascii="Calibri" w:hAnsi="宋体" w:eastAsia="宋体" w:cs="宋体"/>
                <w:color w:val="00B050"/>
                <w:lang w:bidi="zh-CN"/>
              </w:rPr>
              <w:t>20</w:t>
            </w:r>
          </w:p>
        </w:tc>
        <w:tc>
          <w:tcPr>
            <w:tcW w:w="1244" w:type="dxa"/>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安全装置</w:t>
            </w:r>
          </w:p>
        </w:tc>
        <w:tc>
          <w:tcPr>
            <w:tcW w:w="2435" w:type="dxa"/>
          </w:tcPr>
          <w:p>
            <w:pPr>
              <w:spacing w:before="1" w:line="460" w:lineRule="exact"/>
              <w:ind w:left="109"/>
              <w:rPr>
                <w:rFonts w:ascii="宋体" w:hAnsi="宋体" w:eastAsia="宋体" w:cs="宋体"/>
                <w:color w:val="00B050"/>
                <w:lang w:val="zh-CN" w:bidi="zh-CN"/>
              </w:rPr>
            </w:pPr>
            <w:r>
              <w:rPr>
                <w:rFonts w:ascii="宋体" w:hAnsi="宋体" w:eastAsia="宋体" w:cs="宋体"/>
                <w:color w:val="00B050"/>
                <w:lang w:val="zh-CN" w:bidi="zh-CN"/>
              </w:rPr>
              <w:t>安全装置</w:t>
            </w:r>
          </w:p>
        </w:tc>
        <w:tc>
          <w:tcPr>
            <w:tcW w:w="4948" w:type="dxa"/>
          </w:tcPr>
          <w:p>
            <w:pPr>
              <w:numPr>
                <w:ilvl w:val="0"/>
                <w:numId w:val="4"/>
              </w:numPr>
              <w:tabs>
                <w:tab w:val="left" w:pos="658"/>
              </w:tabs>
              <w:spacing w:after="0" w:line="460" w:lineRule="exact"/>
              <w:ind w:hanging="554"/>
              <w:rPr>
                <w:rFonts w:ascii="宋体" w:hAnsi="宋体" w:eastAsia="宋体" w:cs="宋体"/>
                <w:color w:val="00B050"/>
                <w:lang w:val="zh-CN" w:bidi="zh-CN"/>
              </w:rPr>
            </w:pPr>
            <w:r>
              <w:rPr>
                <w:rFonts w:ascii="宋体" w:hAnsi="宋体" w:eastAsia="宋体" w:cs="宋体"/>
                <w:color w:val="00B050"/>
                <w:spacing w:val="-1"/>
                <w:lang w:val="zh-CN" w:bidi="zh-CN"/>
              </w:rPr>
              <w:t>独立电磁阀防坠落安全装置；</w:t>
            </w:r>
          </w:p>
          <w:p>
            <w:pPr>
              <w:numPr>
                <w:ilvl w:val="0"/>
                <w:numId w:val="4"/>
              </w:numPr>
              <w:tabs>
                <w:tab w:val="left" w:pos="658"/>
              </w:tabs>
              <w:spacing w:before="1" w:after="0" w:line="460" w:lineRule="exact"/>
              <w:ind w:hanging="554"/>
              <w:rPr>
                <w:rFonts w:ascii="宋体" w:hAnsi="宋体" w:eastAsia="宋体" w:cs="宋体"/>
                <w:color w:val="00B050"/>
                <w:lang w:val="zh-CN" w:bidi="zh-CN"/>
              </w:rPr>
            </w:pPr>
            <w:r>
              <w:rPr>
                <w:rFonts w:ascii="宋体" w:hAnsi="宋体" w:eastAsia="宋体" w:cs="宋体"/>
                <w:color w:val="00B050"/>
                <w:lang w:val="zh-CN" w:bidi="zh-CN"/>
              </w:rPr>
              <w:t>下层防坠落框架；</w:t>
            </w:r>
          </w:p>
          <w:p>
            <w:pPr>
              <w:numPr>
                <w:ilvl w:val="0"/>
                <w:numId w:val="4"/>
              </w:numPr>
              <w:tabs>
                <w:tab w:val="left" w:pos="658"/>
              </w:tabs>
              <w:spacing w:before="6" w:after="0" w:line="460" w:lineRule="exact"/>
              <w:ind w:hanging="554"/>
              <w:rPr>
                <w:rFonts w:ascii="宋体" w:hAnsi="宋体" w:eastAsia="宋体" w:cs="宋体"/>
                <w:color w:val="00B050"/>
                <w:lang w:val="zh-CN" w:bidi="zh-CN"/>
              </w:rPr>
            </w:pPr>
            <w:r>
              <w:rPr>
                <w:rFonts w:ascii="宋体" w:hAnsi="宋体" w:eastAsia="宋体" w:cs="宋体"/>
                <w:color w:val="00B050"/>
                <w:lang w:val="zh-CN" w:bidi="zh-CN"/>
              </w:rPr>
              <w:t>超长检测装置；</w:t>
            </w:r>
          </w:p>
          <w:p>
            <w:pPr>
              <w:numPr>
                <w:ilvl w:val="0"/>
                <w:numId w:val="4"/>
              </w:numPr>
              <w:tabs>
                <w:tab w:val="left" w:pos="658"/>
              </w:tabs>
              <w:spacing w:before="2" w:after="0" w:line="460" w:lineRule="exact"/>
              <w:ind w:hanging="554"/>
              <w:rPr>
                <w:rFonts w:ascii="宋体" w:hAnsi="宋体" w:eastAsia="宋体" w:cs="宋体"/>
                <w:color w:val="00B050"/>
                <w:lang w:val="zh-CN" w:bidi="zh-CN"/>
              </w:rPr>
            </w:pPr>
            <w:r>
              <w:rPr>
                <w:rFonts w:ascii="宋体" w:hAnsi="宋体" w:eastAsia="宋体" w:cs="宋体"/>
                <w:color w:val="00B050"/>
                <w:spacing w:val="-1"/>
                <w:lang w:val="zh-CN" w:bidi="zh-CN"/>
              </w:rPr>
              <w:t>设备运行警示器；</w:t>
            </w:r>
          </w:p>
          <w:p>
            <w:pPr>
              <w:numPr>
                <w:ilvl w:val="0"/>
                <w:numId w:val="4"/>
              </w:numPr>
              <w:tabs>
                <w:tab w:val="left" w:pos="658"/>
              </w:tabs>
              <w:spacing w:before="6" w:after="0" w:line="460" w:lineRule="exact"/>
              <w:ind w:hanging="554"/>
              <w:rPr>
                <w:rFonts w:ascii="宋体" w:hAnsi="宋体" w:eastAsia="宋体" w:cs="宋体"/>
                <w:color w:val="00B050"/>
                <w:lang w:val="zh-CN" w:bidi="zh-CN"/>
              </w:rPr>
            </w:pPr>
            <w:r>
              <w:rPr>
                <w:rFonts w:ascii="宋体" w:hAnsi="宋体" w:eastAsia="宋体" w:cs="宋体"/>
                <w:color w:val="00B050"/>
                <w:lang w:val="zh-CN" w:bidi="zh-CN"/>
              </w:rPr>
              <w:t>紧急停车装置；</w:t>
            </w:r>
          </w:p>
          <w:p>
            <w:pPr>
              <w:numPr>
                <w:ilvl w:val="0"/>
                <w:numId w:val="4"/>
              </w:numPr>
              <w:tabs>
                <w:tab w:val="left" w:pos="658"/>
              </w:tabs>
              <w:spacing w:before="1" w:after="0" w:line="460" w:lineRule="exact"/>
              <w:ind w:hanging="554"/>
              <w:rPr>
                <w:rFonts w:ascii="宋体" w:hAnsi="宋体" w:eastAsia="宋体" w:cs="宋体"/>
                <w:color w:val="00B050"/>
                <w:lang w:val="zh-CN" w:bidi="zh-CN"/>
              </w:rPr>
            </w:pPr>
            <w:r>
              <w:rPr>
                <w:rFonts w:ascii="宋体" w:hAnsi="宋体" w:eastAsia="宋体" w:cs="宋体"/>
                <w:color w:val="00B050"/>
                <w:lang w:val="zh-CN" w:bidi="zh-CN"/>
              </w:rPr>
              <w:t>停车限位装置；</w:t>
            </w:r>
          </w:p>
          <w:p>
            <w:pPr>
              <w:numPr>
                <w:ilvl w:val="0"/>
                <w:numId w:val="4"/>
              </w:numPr>
              <w:tabs>
                <w:tab w:val="left" w:pos="658"/>
              </w:tabs>
              <w:spacing w:before="6" w:after="0" w:line="460" w:lineRule="exact"/>
              <w:ind w:hanging="554"/>
              <w:rPr>
                <w:rFonts w:ascii="宋体" w:hAnsi="宋体" w:eastAsia="宋体" w:cs="宋体"/>
                <w:color w:val="00B050"/>
                <w:lang w:val="zh-CN" w:bidi="zh-CN"/>
              </w:rPr>
            </w:pPr>
            <w:r>
              <w:rPr>
                <w:rFonts w:ascii="宋体" w:hAnsi="宋体" w:eastAsia="宋体" w:cs="宋体"/>
                <w:color w:val="00B050"/>
                <w:lang w:val="zh-CN" w:bidi="zh-CN"/>
              </w:rPr>
              <w:t>电机过载保护；</w:t>
            </w:r>
          </w:p>
          <w:p>
            <w:pPr>
              <w:numPr>
                <w:ilvl w:val="0"/>
                <w:numId w:val="4"/>
              </w:numPr>
              <w:tabs>
                <w:tab w:val="left" w:pos="658"/>
              </w:tabs>
              <w:spacing w:before="2" w:after="0" w:line="460" w:lineRule="exact"/>
              <w:ind w:hanging="554"/>
              <w:rPr>
                <w:rFonts w:ascii="宋体" w:hAnsi="宋体" w:eastAsia="宋体" w:cs="宋体"/>
                <w:color w:val="00B050"/>
                <w:lang w:val="zh-CN" w:bidi="zh-CN"/>
              </w:rPr>
            </w:pPr>
            <w:r>
              <w:rPr>
                <w:rFonts w:ascii="宋体" w:hAnsi="宋体" w:eastAsia="宋体" w:cs="宋体"/>
                <w:color w:val="00B050"/>
                <w:spacing w:val="-1"/>
                <w:lang w:val="zh-CN" w:bidi="zh-CN"/>
              </w:rPr>
              <w:t>电机缺相、短路保护；</w:t>
            </w:r>
          </w:p>
          <w:p>
            <w:pPr>
              <w:numPr>
                <w:ilvl w:val="0"/>
                <w:numId w:val="4"/>
              </w:numPr>
              <w:tabs>
                <w:tab w:val="left" w:pos="658"/>
              </w:tabs>
              <w:spacing w:before="6" w:after="0" w:line="460" w:lineRule="exact"/>
              <w:ind w:hanging="554"/>
              <w:rPr>
                <w:rFonts w:ascii="Calibri" w:hAnsi="宋体" w:eastAsia="Calibri" w:cs="宋体"/>
                <w:color w:val="00B050"/>
                <w:lang w:val="zh-CN" w:bidi="zh-CN"/>
              </w:rPr>
            </w:pPr>
            <w:r>
              <w:rPr>
                <w:rFonts w:ascii="宋体" w:hAnsi="宋体" w:eastAsia="宋体" w:cs="宋体"/>
                <w:color w:val="00B050"/>
                <w:spacing w:val="-1"/>
                <w:lang w:val="zh-CN" w:bidi="zh-CN"/>
              </w:rPr>
              <w:t>漏电保护及防触电措施</w:t>
            </w:r>
            <w:r>
              <w:rPr>
                <w:rFonts w:hint="eastAsia" w:ascii="宋体" w:hAnsi="宋体" w:eastAsia="宋体" w:cs="宋体"/>
                <w:color w:val="00B050"/>
                <w:spacing w:val="-1"/>
                <w:lang w:val="zh-CN" w:bidi="zh-CN"/>
              </w:rPr>
              <w:t>。</w:t>
            </w:r>
          </w:p>
        </w:tc>
      </w:tr>
    </w:tbl>
    <w:p>
      <w:pPr>
        <w:pStyle w:val="10"/>
        <w:jc w:val="center"/>
        <w:outlineLvl w:val="0"/>
        <w:rPr>
          <w:rFonts w:hAnsi="宋体"/>
        </w:rPr>
      </w:pPr>
    </w:p>
    <w:p>
      <w:pPr>
        <w:pStyle w:val="10"/>
        <w:jc w:val="center"/>
        <w:outlineLvl w:val="0"/>
        <w:rPr>
          <w:sz w:val="30"/>
          <w:szCs w:val="30"/>
        </w:rPr>
      </w:pPr>
      <w:bookmarkStart w:id="37" w:name="_Toc139967216"/>
      <w:bookmarkStart w:id="38" w:name="_Toc139966432"/>
      <w:bookmarkStart w:id="39" w:name="_Toc213206173"/>
      <w:bookmarkStart w:id="40" w:name="_Toc213325922"/>
      <w:bookmarkStart w:id="41" w:name="_Toc213326413"/>
      <w:r>
        <w:rPr>
          <w:rFonts w:ascii="Times New Roman" w:hAnsi="Times New Roman"/>
          <w:b/>
          <w:sz w:val="36"/>
        </w:rPr>
        <w:br w:type="page"/>
      </w:r>
      <w:bookmarkEnd w:id="37"/>
      <w:bookmarkEnd w:id="38"/>
      <w:bookmarkEnd w:id="39"/>
      <w:bookmarkEnd w:id="40"/>
      <w:bookmarkEnd w:id="41"/>
    </w:p>
    <w:p>
      <w:pPr>
        <w:keepNext/>
        <w:tabs>
          <w:tab w:val="left" w:pos="426"/>
        </w:tabs>
        <w:spacing w:line="400" w:lineRule="exact"/>
        <w:jc w:val="center"/>
        <w:rPr>
          <w:rFonts w:ascii="宋体" w:hAnsi="宋体" w:eastAsia="宋体"/>
          <w:b/>
          <w:sz w:val="28"/>
        </w:rPr>
      </w:pPr>
      <w:r>
        <w:rPr>
          <w:rFonts w:hint="eastAsia" w:ascii="宋体" w:hAnsi="宋体" w:eastAsia="宋体"/>
          <w:b/>
          <w:sz w:val="28"/>
        </w:rPr>
        <w:t>第四章</w:t>
      </w:r>
      <w:r>
        <w:rPr>
          <w:rFonts w:ascii="宋体" w:hAnsi="宋体" w:eastAsia="宋体"/>
          <w:b/>
          <w:sz w:val="28"/>
        </w:rPr>
        <w:t xml:space="preserve">  </w:t>
      </w:r>
      <w:r>
        <w:rPr>
          <w:rFonts w:hint="eastAsia" w:ascii="宋体" w:hAnsi="宋体" w:eastAsia="宋体"/>
          <w:b/>
          <w:sz w:val="28"/>
        </w:rPr>
        <w:t>合同协议书</w:t>
      </w:r>
    </w:p>
    <w:p>
      <w:pPr>
        <w:autoSpaceDE w:val="0"/>
        <w:autoSpaceDN w:val="0"/>
        <w:spacing w:line="200" w:lineRule="exact"/>
        <w:rPr>
          <w:rFonts w:ascii="宋体" w:hAnsi="宋体" w:eastAsia="宋体"/>
          <w:sz w:val="28"/>
        </w:rPr>
      </w:pPr>
    </w:p>
    <w:p>
      <w:pPr>
        <w:spacing w:line="280" w:lineRule="exact"/>
        <w:jc w:val="center"/>
        <w:rPr>
          <w:rFonts w:ascii="宋体" w:hAnsi="宋体" w:eastAsia="宋体" w:cs="宋体"/>
          <w:b/>
          <w:sz w:val="24"/>
        </w:rPr>
      </w:pPr>
      <w:r>
        <w:rPr>
          <w:rFonts w:hint="eastAsia" w:ascii="宋体" w:hAnsi="宋体" w:eastAsia="宋体" w:cs="宋体"/>
          <w:b/>
          <w:sz w:val="24"/>
        </w:rPr>
        <w:t>合同协议书（格式）</w:t>
      </w:r>
    </w:p>
    <w:p>
      <w:pPr>
        <w:wordWrap w:val="0"/>
        <w:adjustRightInd/>
        <w:spacing w:line="420" w:lineRule="exact"/>
        <w:ind w:right="332"/>
        <w:jc w:val="both"/>
        <w:rPr>
          <w:rFonts w:ascii="宋体" w:hAnsi="宋体" w:eastAsia="宋体" w:cs="宋体"/>
          <w:bCs/>
          <w:sz w:val="24"/>
          <w:szCs w:val="24"/>
          <w:u w:val="single"/>
        </w:rPr>
      </w:pPr>
      <w:r>
        <w:rPr>
          <w:rFonts w:ascii="宋体" w:hAnsi="宋体" w:cs="宋体"/>
          <w:bCs/>
          <w:szCs w:val="21"/>
        </w:rPr>
        <w:t xml:space="preserve"> </w:t>
      </w:r>
      <w:r>
        <w:rPr>
          <w:rFonts w:ascii="宋体" w:hAnsi="宋体" w:eastAsia="宋体" w:cs="宋体"/>
          <w:bCs/>
          <w:sz w:val="24"/>
          <w:szCs w:val="24"/>
        </w:rPr>
        <w:t xml:space="preserve">                                             </w:t>
      </w:r>
    </w:p>
    <w:p>
      <w:pPr>
        <w:adjustRightInd/>
        <w:spacing w:after="0" w:line="500" w:lineRule="exact"/>
        <w:rPr>
          <w:rFonts w:ascii="宋体" w:hAnsi="宋体" w:eastAsia="宋体" w:cs="宋体"/>
          <w:sz w:val="24"/>
          <w:szCs w:val="24"/>
          <w:u w:val="single"/>
        </w:rPr>
      </w:pPr>
      <w:r>
        <w:rPr>
          <w:rFonts w:hint="eastAsia" w:ascii="宋体" w:hAnsi="宋体" w:eastAsia="宋体" w:cs="宋体"/>
          <w:sz w:val="24"/>
          <w:szCs w:val="24"/>
        </w:rPr>
        <w:t>（甲方）采购单位：</w:t>
      </w:r>
      <w:r>
        <w:rPr>
          <w:rFonts w:hint="eastAsia" w:ascii="宋体" w:hAnsi="宋体" w:eastAsia="宋体" w:cs="宋体"/>
          <w:sz w:val="24"/>
          <w:szCs w:val="24"/>
          <w:u w:val="single"/>
        </w:rPr>
        <w:t>百色市田阳区人民医院</w:t>
      </w:r>
      <w:r>
        <w:rPr>
          <w:rFonts w:ascii="宋体" w:hAnsi="宋体" w:eastAsia="宋体" w:cs="宋体"/>
          <w:sz w:val="24"/>
          <w:szCs w:val="24"/>
          <w:u w:val="single"/>
        </w:rPr>
        <w:t xml:space="preserve"> </w:t>
      </w:r>
      <w:r>
        <w:rPr>
          <w:rFonts w:ascii="宋体" w:hAnsi="宋体" w:eastAsia="宋体" w:cs="宋体"/>
          <w:sz w:val="24"/>
          <w:szCs w:val="24"/>
        </w:rPr>
        <w:t xml:space="preserve">                    </w:t>
      </w:r>
    </w:p>
    <w:p>
      <w:pPr>
        <w:adjustRightInd/>
        <w:spacing w:after="0" w:line="500" w:lineRule="exact"/>
        <w:rPr>
          <w:rFonts w:ascii="宋体" w:hAnsi="宋体" w:eastAsia="宋体" w:cs="宋体"/>
          <w:sz w:val="24"/>
          <w:szCs w:val="24"/>
        </w:rPr>
      </w:pPr>
      <w:r>
        <w:rPr>
          <w:rFonts w:hint="eastAsia" w:ascii="宋体" w:hAnsi="宋体" w:eastAsia="宋体" w:cs="宋体"/>
          <w:sz w:val="24"/>
          <w:szCs w:val="24"/>
        </w:rPr>
        <w:t>（乙方）成交单位：</w:t>
      </w:r>
      <w:r>
        <w:rPr>
          <w:rFonts w:hint="eastAsia" w:ascii="宋体" w:hAnsi="宋体" w:eastAsia="宋体" w:cs="宋体"/>
          <w:sz w:val="24"/>
          <w:szCs w:val="24"/>
          <w:u w:val="single"/>
        </w:rPr>
        <w:t xml:space="preserve">                           </w:t>
      </w:r>
      <w:r>
        <w:rPr>
          <w:rFonts w:ascii="宋体" w:hAnsi="宋体" w:eastAsia="宋体" w:cs="宋体"/>
          <w:sz w:val="24"/>
          <w:szCs w:val="24"/>
        </w:rPr>
        <w:t xml:space="preserve">     </w:t>
      </w:r>
    </w:p>
    <w:p>
      <w:pPr>
        <w:adjustRightInd/>
        <w:spacing w:after="0" w:line="500" w:lineRule="exact"/>
        <w:rPr>
          <w:rFonts w:ascii="宋体" w:hAnsi="宋体" w:eastAsia="宋体" w:cs="宋体"/>
          <w:b/>
          <w:bCs/>
          <w:sz w:val="24"/>
          <w:szCs w:val="24"/>
          <w:u w:val="single"/>
        </w:rPr>
      </w:pPr>
      <w:r>
        <w:rPr>
          <w:rFonts w:hint="eastAsia" w:ascii="宋体" w:hAnsi="宋体" w:eastAsia="宋体" w:cs="宋体"/>
          <w:sz w:val="24"/>
          <w:szCs w:val="24"/>
        </w:rPr>
        <w:t>项目名称和编号</w:t>
      </w:r>
      <w:r>
        <w:rPr>
          <w:rFonts w:ascii="宋体" w:hAnsi="宋体" w:eastAsia="宋体" w:cs="宋体"/>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u w:val="single"/>
        </w:rPr>
        <w:t>田阳县人民医院内科综合大楼项目-两层升降横移停车设备项目（</w:t>
      </w:r>
      <w:r>
        <w:rPr>
          <w:rFonts w:ascii="宋体" w:hAnsi="宋体" w:eastAsia="宋体" w:cs="宋体"/>
          <w:sz w:val="24"/>
          <w:szCs w:val="24"/>
          <w:u w:val="single"/>
        </w:rPr>
        <w:t>BSZC2020-J1-210543-HYZB</w:t>
      </w:r>
      <w:r>
        <w:rPr>
          <w:rFonts w:hint="eastAsia" w:ascii="宋体" w:hAnsi="宋体" w:eastAsia="宋体" w:cs="宋体"/>
          <w:sz w:val="24"/>
          <w:szCs w:val="24"/>
          <w:u w:val="single"/>
        </w:rPr>
        <w:t>）</w:t>
      </w:r>
      <w:r>
        <w:rPr>
          <w:rFonts w:ascii="宋体" w:hAnsi="宋体" w:eastAsia="宋体" w:cs="宋体"/>
          <w:sz w:val="24"/>
          <w:szCs w:val="24"/>
          <w:u w:val="single"/>
        </w:rPr>
        <w:t xml:space="preserve"> </w:t>
      </w:r>
    </w:p>
    <w:p>
      <w:pPr>
        <w:adjustRightInd/>
        <w:spacing w:after="0" w:line="500" w:lineRule="exact"/>
        <w:rPr>
          <w:rFonts w:ascii="宋体" w:hAnsi="宋体" w:eastAsia="宋体" w:cs="宋体"/>
          <w:sz w:val="24"/>
          <w:szCs w:val="24"/>
        </w:rPr>
      </w:pPr>
      <w:r>
        <w:rPr>
          <w:rFonts w:hint="eastAsia" w:ascii="宋体" w:hAnsi="宋体" w:eastAsia="宋体" w:cs="宋体"/>
          <w:sz w:val="24"/>
          <w:szCs w:val="24"/>
        </w:rPr>
        <w:t>签</w:t>
      </w:r>
      <w:r>
        <w:rPr>
          <w:rFonts w:ascii="宋体" w:hAnsi="宋体" w:eastAsia="宋体" w:cs="宋体"/>
          <w:sz w:val="24"/>
          <w:szCs w:val="24"/>
        </w:rPr>
        <w:t xml:space="preserve">  </w:t>
      </w:r>
      <w:r>
        <w:rPr>
          <w:rFonts w:hint="eastAsia" w:ascii="宋体" w:hAnsi="宋体" w:eastAsia="宋体" w:cs="宋体"/>
          <w:sz w:val="24"/>
          <w:szCs w:val="24"/>
        </w:rPr>
        <w:t>订</w:t>
      </w:r>
      <w:r>
        <w:rPr>
          <w:rFonts w:ascii="宋体" w:hAnsi="宋体" w:eastAsia="宋体" w:cs="宋体"/>
          <w:sz w:val="24"/>
          <w:szCs w:val="24"/>
        </w:rPr>
        <w:t xml:space="preserve">  </w:t>
      </w:r>
      <w:r>
        <w:rPr>
          <w:rFonts w:hint="eastAsia" w:ascii="宋体" w:hAnsi="宋体" w:eastAsia="宋体" w:cs="宋体"/>
          <w:sz w:val="24"/>
          <w:szCs w:val="24"/>
        </w:rPr>
        <w:t>地</w:t>
      </w:r>
      <w:r>
        <w:rPr>
          <w:rFonts w:ascii="宋体" w:hAnsi="宋体" w:eastAsia="宋体" w:cs="宋体"/>
          <w:sz w:val="24"/>
          <w:szCs w:val="24"/>
        </w:rPr>
        <w:t xml:space="preserve">  </w:t>
      </w:r>
      <w:r>
        <w:rPr>
          <w:rFonts w:hint="eastAsia" w:ascii="宋体" w:hAnsi="宋体" w:eastAsia="宋体" w:cs="宋体"/>
          <w:sz w:val="24"/>
          <w:szCs w:val="24"/>
        </w:rPr>
        <w:t>点</w:t>
      </w:r>
      <w:r>
        <w:rPr>
          <w:rFonts w:ascii="宋体" w:hAnsi="宋体" w:eastAsia="宋体" w:cs="宋体"/>
          <w:sz w:val="24"/>
          <w:szCs w:val="24"/>
        </w:rPr>
        <w:t xml:space="preserve"> </w:t>
      </w:r>
      <w:r>
        <w:rPr>
          <w:rFonts w:hint="eastAsia" w:ascii="宋体" w:hAnsi="宋体" w:eastAsia="宋体" w:cs="宋体"/>
          <w:sz w:val="24"/>
          <w:szCs w:val="24"/>
        </w:rPr>
        <w:t>：</w:t>
      </w:r>
      <w:r>
        <w:rPr>
          <w:rFonts w:ascii="宋体" w:hAnsi="宋体" w:eastAsia="宋体" w:cs="宋体"/>
          <w:sz w:val="24"/>
          <w:szCs w:val="24"/>
          <w:u w:val="single"/>
        </w:rPr>
        <w:t xml:space="preserve">  </w:t>
      </w:r>
      <w:r>
        <w:rPr>
          <w:rFonts w:hint="eastAsia" w:ascii="宋体" w:hAnsi="宋体" w:eastAsia="宋体" w:cs="宋体"/>
          <w:sz w:val="24"/>
          <w:szCs w:val="24"/>
          <w:u w:val="single"/>
        </w:rPr>
        <w:t>采购人指定</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签</w:t>
      </w:r>
      <w:r>
        <w:rPr>
          <w:rFonts w:ascii="宋体" w:hAnsi="宋体" w:eastAsia="宋体" w:cs="宋体"/>
          <w:sz w:val="24"/>
          <w:szCs w:val="24"/>
        </w:rPr>
        <w:t xml:space="preserve"> </w:t>
      </w:r>
      <w:r>
        <w:rPr>
          <w:rFonts w:hint="eastAsia" w:ascii="宋体" w:hAnsi="宋体" w:eastAsia="宋体" w:cs="宋体"/>
          <w:sz w:val="24"/>
          <w:szCs w:val="24"/>
        </w:rPr>
        <w:t>订</w:t>
      </w:r>
      <w:r>
        <w:rPr>
          <w:rFonts w:ascii="宋体" w:hAnsi="宋体" w:eastAsia="宋体" w:cs="宋体"/>
          <w:sz w:val="24"/>
          <w:szCs w:val="24"/>
        </w:rPr>
        <w:t xml:space="preserve"> </w:t>
      </w:r>
      <w:r>
        <w:rPr>
          <w:rFonts w:hint="eastAsia" w:ascii="宋体" w:hAnsi="宋体" w:eastAsia="宋体" w:cs="宋体"/>
          <w:sz w:val="24"/>
          <w:szCs w:val="24"/>
        </w:rPr>
        <w:t>时</w:t>
      </w:r>
      <w:r>
        <w:rPr>
          <w:rFonts w:ascii="宋体" w:hAnsi="宋体" w:eastAsia="宋体" w:cs="宋体"/>
          <w:sz w:val="24"/>
          <w:szCs w:val="24"/>
        </w:rPr>
        <w:t xml:space="preserve"> </w:t>
      </w:r>
      <w:r>
        <w:rPr>
          <w:rFonts w:hint="eastAsia" w:ascii="宋体" w:hAnsi="宋体" w:eastAsia="宋体" w:cs="宋体"/>
          <w:sz w:val="24"/>
          <w:szCs w:val="24"/>
        </w:rPr>
        <w:t>间：</w:t>
      </w:r>
      <w:r>
        <w:rPr>
          <w:rFonts w:ascii="宋体" w:hAnsi="宋体" w:eastAsia="宋体" w:cs="宋体"/>
          <w:sz w:val="24"/>
          <w:szCs w:val="24"/>
          <w:u w:val="single"/>
        </w:rPr>
        <w:t xml:space="preserve">      </w:t>
      </w:r>
      <w:r>
        <w:rPr>
          <w:rFonts w:hint="eastAsia" w:ascii="宋体" w:hAnsi="宋体" w:eastAsia="宋体" w:cs="宋体"/>
          <w:sz w:val="24"/>
          <w:szCs w:val="24"/>
        </w:rPr>
        <w:t>年</w:t>
      </w:r>
      <w:r>
        <w:rPr>
          <w:rFonts w:ascii="宋体" w:hAnsi="宋体" w:eastAsia="宋体" w:cs="宋体"/>
          <w:sz w:val="24"/>
          <w:szCs w:val="24"/>
          <w:u w:val="single"/>
        </w:rPr>
        <w:t xml:space="preserve">   </w:t>
      </w:r>
      <w:r>
        <w:rPr>
          <w:rFonts w:hint="eastAsia" w:ascii="宋体" w:hAnsi="宋体" w:eastAsia="宋体" w:cs="宋体"/>
          <w:sz w:val="24"/>
          <w:szCs w:val="24"/>
        </w:rPr>
        <w:t>月</w:t>
      </w:r>
      <w:r>
        <w:rPr>
          <w:rFonts w:ascii="宋体" w:hAnsi="宋体" w:eastAsia="宋体" w:cs="宋体"/>
          <w:sz w:val="24"/>
          <w:szCs w:val="24"/>
          <w:u w:val="single"/>
        </w:rPr>
        <w:t xml:space="preserve">    </w:t>
      </w:r>
      <w:r>
        <w:rPr>
          <w:rFonts w:hint="eastAsia" w:ascii="宋体" w:hAnsi="宋体" w:eastAsia="宋体" w:cs="宋体"/>
          <w:sz w:val="24"/>
          <w:szCs w:val="24"/>
        </w:rPr>
        <w:t>日</w:t>
      </w:r>
      <w:r>
        <w:rPr>
          <w:rFonts w:ascii="宋体" w:hAnsi="宋体" w:eastAsia="宋体" w:cs="宋体"/>
          <w:sz w:val="24"/>
          <w:szCs w:val="24"/>
        </w:rPr>
        <w:t xml:space="preserve">  </w:t>
      </w:r>
    </w:p>
    <w:p>
      <w:pPr>
        <w:adjustRightInd/>
        <w:spacing w:after="0" w:line="500" w:lineRule="exact"/>
        <w:ind w:firstLine="480" w:firstLineChars="200"/>
        <w:rPr>
          <w:rFonts w:ascii="宋体" w:hAnsi="宋体" w:eastAsia="宋体" w:cs="宋体"/>
          <w:sz w:val="24"/>
          <w:szCs w:val="24"/>
        </w:rPr>
      </w:pPr>
      <w:r>
        <w:rPr>
          <w:rFonts w:hint="eastAsia" w:ascii="宋体" w:hAnsi="宋体" w:eastAsia="宋体" w:cs="宋体"/>
          <w:sz w:val="24"/>
          <w:szCs w:val="24"/>
        </w:rPr>
        <w:t>为明确双方的权利和义务，依据《中华人民共和国合同法》、《中华人民共和国政府采购法》的规定，按照谈判文件及响应文件（采购文件）规定条款和成交单位承诺，经甲乙双方协商一致，签订本合同。</w:t>
      </w:r>
    </w:p>
    <w:p>
      <w:pPr>
        <w:adjustRightInd/>
        <w:spacing w:after="0"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一、服务内容、方式和要求：</w:t>
      </w:r>
    </w:p>
    <w:p>
      <w:pPr>
        <w:adjustRightInd/>
        <w:spacing w:after="0" w:line="500" w:lineRule="exact"/>
        <w:rPr>
          <w:rFonts w:ascii="宋体" w:hAnsi="宋体" w:eastAsia="宋体" w:cs="宋体"/>
          <w:sz w:val="24"/>
          <w:szCs w:val="24"/>
        </w:rPr>
      </w:pPr>
      <w:r>
        <w:rPr>
          <w:rFonts w:hint="eastAsia" w:ascii="宋体" w:hAnsi="宋体" w:eastAsia="宋体" w:cs="宋体"/>
          <w:sz w:val="24"/>
          <w:szCs w:val="24"/>
        </w:rPr>
        <w:t>　　</w:t>
      </w:r>
      <w:r>
        <w:rPr>
          <w:rFonts w:ascii="宋体" w:hAnsi="宋体" w:eastAsia="宋体" w:cs="宋体"/>
          <w:sz w:val="24"/>
          <w:szCs w:val="24"/>
        </w:rPr>
        <w:t>1.</w:t>
      </w:r>
      <w:r>
        <w:rPr>
          <w:rFonts w:hint="eastAsia" w:ascii="宋体" w:hAnsi="宋体" w:eastAsia="宋体" w:cs="宋体"/>
          <w:sz w:val="24"/>
          <w:szCs w:val="24"/>
          <w:u w:val="single"/>
        </w:rPr>
        <w:t>（甲方）</w:t>
      </w:r>
      <w:r>
        <w:rPr>
          <w:rFonts w:ascii="宋体" w:hAnsi="宋体" w:eastAsia="宋体" w:cs="宋体"/>
          <w:sz w:val="24"/>
          <w:szCs w:val="24"/>
          <w:u w:val="single"/>
        </w:rPr>
        <w:t xml:space="preserve">  </w:t>
      </w:r>
      <w:r>
        <w:rPr>
          <w:rFonts w:hint="eastAsia" w:ascii="宋体" w:hAnsi="宋体" w:eastAsia="宋体" w:cs="宋体"/>
          <w:sz w:val="24"/>
          <w:szCs w:val="24"/>
        </w:rPr>
        <w:t>委托</w:t>
      </w:r>
      <w:r>
        <w:rPr>
          <w:rFonts w:ascii="宋体" w:hAnsi="宋体" w:eastAsia="宋体" w:cs="宋体"/>
          <w:sz w:val="24"/>
          <w:szCs w:val="24"/>
        </w:rPr>
        <w:t xml:space="preserve"> </w:t>
      </w:r>
      <w:r>
        <w:rPr>
          <w:rFonts w:hint="eastAsia" w:ascii="宋体" w:hAnsi="宋体" w:eastAsia="宋体" w:cs="宋体"/>
          <w:sz w:val="24"/>
          <w:szCs w:val="24"/>
          <w:u w:val="single"/>
        </w:rPr>
        <w:t>（乙方）</w:t>
      </w:r>
      <w:r>
        <w:rPr>
          <w:rFonts w:ascii="宋体" w:hAnsi="宋体" w:eastAsia="宋体" w:cs="宋体"/>
          <w:sz w:val="24"/>
          <w:szCs w:val="24"/>
          <w:u w:val="single"/>
        </w:rPr>
        <w:t xml:space="preserve">     </w:t>
      </w:r>
      <w:r>
        <w:rPr>
          <w:rFonts w:hint="eastAsia" w:ascii="宋体" w:hAnsi="宋体" w:eastAsia="宋体" w:cs="宋体"/>
          <w:sz w:val="24"/>
          <w:szCs w:val="24"/>
          <w:u w:val="single"/>
        </w:rPr>
        <w:t>承担</w:t>
      </w:r>
      <w:r>
        <w:rPr>
          <w:rFonts w:ascii="宋体" w:hAnsi="宋体" w:eastAsia="宋体" w:cs="宋体"/>
          <w:sz w:val="24"/>
          <w:szCs w:val="24"/>
          <w:u w:val="single"/>
        </w:rPr>
        <w:t xml:space="preserve"> </w:t>
      </w:r>
      <w:r>
        <w:rPr>
          <w:rFonts w:hint="eastAsia" w:ascii="宋体" w:hAnsi="宋体" w:eastAsia="宋体" w:cs="宋体"/>
          <w:sz w:val="24"/>
          <w:szCs w:val="24"/>
          <w:u w:val="single"/>
        </w:rPr>
        <w:t>田阳县人民医院内科综合大楼项目-两层升降横移停车设备项目</w:t>
      </w:r>
      <w:r>
        <w:rPr>
          <w:rFonts w:hint="eastAsia" w:ascii="宋体" w:hAnsi="宋体" w:eastAsia="宋体" w:cs="宋体"/>
          <w:sz w:val="24"/>
          <w:szCs w:val="24"/>
        </w:rPr>
        <w:t>的服务。</w:t>
      </w:r>
    </w:p>
    <w:p>
      <w:pPr>
        <w:adjustRightInd/>
        <w:spacing w:after="0" w:line="500" w:lineRule="exact"/>
        <w:ind w:firstLine="420"/>
        <w:rPr>
          <w:rFonts w:ascii="宋体" w:hAnsi="宋体" w:eastAsia="宋体" w:cs="宋体"/>
          <w:b/>
          <w:sz w:val="24"/>
          <w:szCs w:val="24"/>
          <w:u w:val="single"/>
        </w:rPr>
      </w:pPr>
      <w:r>
        <w:rPr>
          <w:rFonts w:ascii="宋体" w:hAnsi="宋体" w:eastAsia="宋体" w:cs="宋体"/>
          <w:sz w:val="24"/>
          <w:szCs w:val="24"/>
        </w:rPr>
        <w:t>2.</w:t>
      </w:r>
      <w:r>
        <w:rPr>
          <w:rFonts w:hint="eastAsia" w:ascii="宋体" w:hAnsi="宋体" w:eastAsia="宋体" w:cs="宋体"/>
          <w:sz w:val="24"/>
          <w:szCs w:val="24"/>
        </w:rPr>
        <w:t>乙方工作内容：</w:t>
      </w:r>
      <w:r>
        <w:rPr>
          <w:rFonts w:hint="eastAsia" w:ascii="宋体" w:hAnsi="宋体" w:eastAsia="宋体" w:cs="宋体"/>
          <w:sz w:val="24"/>
          <w:szCs w:val="24"/>
          <w:u w:val="single"/>
        </w:rPr>
        <w:t>内容及要求详见谈判文件《</w:t>
      </w:r>
      <w:r>
        <w:rPr>
          <w:rFonts w:hint="eastAsia" w:ascii="宋体" w:hAnsi="宋体" w:eastAsia="宋体" w:cs="宋体"/>
          <w:b/>
          <w:sz w:val="24"/>
          <w:szCs w:val="24"/>
          <w:u w:val="single"/>
        </w:rPr>
        <w:t>项目概况及技术服务要求</w:t>
      </w:r>
      <w:r>
        <w:rPr>
          <w:rFonts w:hint="eastAsia" w:ascii="宋体" w:hAnsi="宋体" w:eastAsia="宋体" w:cs="宋体"/>
          <w:sz w:val="24"/>
          <w:szCs w:val="24"/>
          <w:u w:val="single"/>
        </w:rPr>
        <w:t>》及乙方响应文件。</w:t>
      </w:r>
    </w:p>
    <w:p>
      <w:pPr>
        <w:adjustRightInd/>
        <w:spacing w:after="0" w:line="500" w:lineRule="exact"/>
        <w:ind w:firstLine="420"/>
        <w:rPr>
          <w:rFonts w:ascii="宋体" w:hAnsi="宋体" w:eastAsia="宋体" w:cs="宋体"/>
          <w:b/>
          <w:sz w:val="24"/>
          <w:szCs w:val="24"/>
        </w:rPr>
      </w:pPr>
      <w:r>
        <w:rPr>
          <w:rFonts w:hint="eastAsia" w:ascii="宋体" w:hAnsi="宋体" w:eastAsia="宋体" w:cs="宋体"/>
          <w:b/>
          <w:sz w:val="24"/>
          <w:szCs w:val="24"/>
        </w:rPr>
        <w:t>二、工作条件和协作事项</w:t>
      </w:r>
    </w:p>
    <w:p>
      <w:pPr>
        <w:adjustRightInd/>
        <w:spacing w:after="0" w:line="500" w:lineRule="exact"/>
        <w:ind w:firstLine="420"/>
        <w:rPr>
          <w:rFonts w:ascii="宋体" w:hAnsi="宋体" w:eastAsia="宋体" w:cs="宋体"/>
          <w:sz w:val="24"/>
          <w:szCs w:val="24"/>
        </w:rPr>
      </w:pPr>
      <w:r>
        <w:rPr>
          <w:rFonts w:hint="eastAsia" w:ascii="宋体" w:hAnsi="宋体" w:eastAsia="宋体" w:cs="宋体"/>
          <w:sz w:val="24"/>
          <w:szCs w:val="24"/>
        </w:rPr>
        <w:t>甲方监督、审核乙方工作，行政审批工作由甲方负责完成乙方负责协助。乙方提供</w:t>
      </w:r>
      <w:r>
        <w:rPr>
          <w:rFonts w:ascii="宋体" w:hAnsi="宋体" w:eastAsia="宋体" w:cs="宋体"/>
          <w:sz w:val="24"/>
          <w:szCs w:val="24"/>
          <w:u w:val="single"/>
        </w:rPr>
        <w:t xml:space="preserve"> </w:t>
      </w:r>
      <w:r>
        <w:rPr>
          <w:rFonts w:hint="eastAsia" w:ascii="宋体" w:hAnsi="宋体" w:eastAsia="宋体" w:cs="宋体"/>
          <w:sz w:val="24"/>
          <w:szCs w:val="24"/>
          <w:u w:val="single"/>
        </w:rPr>
        <w:t>田阳县人民医院内科综合大楼项目-两层升降横移停车设备项目</w:t>
      </w:r>
      <w:r>
        <w:rPr>
          <w:rFonts w:hint="eastAsia" w:ascii="宋体" w:hAnsi="宋体" w:eastAsia="宋体" w:cs="宋体"/>
          <w:sz w:val="24"/>
          <w:szCs w:val="24"/>
        </w:rPr>
        <w:t>技术资料编制、成果文件等服务。</w:t>
      </w:r>
    </w:p>
    <w:p>
      <w:pPr>
        <w:adjustRightInd/>
        <w:spacing w:after="0" w:line="500" w:lineRule="exact"/>
        <w:ind w:firstLine="420"/>
        <w:rPr>
          <w:rFonts w:ascii="宋体" w:hAnsi="宋体" w:eastAsia="宋体" w:cs="宋体"/>
          <w:b/>
          <w:sz w:val="24"/>
          <w:szCs w:val="24"/>
        </w:rPr>
      </w:pPr>
      <w:r>
        <w:rPr>
          <w:rFonts w:hint="eastAsia" w:ascii="宋体" w:hAnsi="宋体" w:eastAsia="宋体" w:cs="宋体"/>
          <w:b/>
          <w:sz w:val="24"/>
          <w:szCs w:val="24"/>
        </w:rPr>
        <w:t>三、服务期履行期限、地点和方式</w:t>
      </w:r>
    </w:p>
    <w:p>
      <w:pPr>
        <w:spacing w:after="0" w:line="500" w:lineRule="exact"/>
        <w:ind w:firstLine="458" w:firstLineChars="191"/>
        <w:rPr>
          <w:rFonts w:ascii="宋体" w:hAnsi="宋体" w:eastAsia="宋体" w:cs="宋体"/>
          <w:bCs/>
          <w:sz w:val="24"/>
          <w:szCs w:val="24"/>
          <w:u w:val="single"/>
        </w:rPr>
      </w:pPr>
      <w:r>
        <w:rPr>
          <w:rFonts w:ascii="宋体" w:hAnsi="宋体" w:eastAsia="宋体" w:cs="宋体"/>
          <w:sz w:val="24"/>
          <w:szCs w:val="24"/>
          <w:highlight w:val="yellow"/>
        </w:rPr>
        <w:t>1.</w:t>
      </w:r>
      <w:r>
        <w:rPr>
          <w:rFonts w:hint="eastAsia" w:ascii="宋体" w:hAnsi="宋体" w:eastAsia="宋体" w:cs="宋体"/>
          <w:b/>
          <w:sz w:val="24"/>
          <w:szCs w:val="24"/>
          <w:highlight w:val="yellow"/>
        </w:rPr>
        <w:t>服务期履行期限：</w:t>
      </w:r>
      <w:r>
        <w:rPr>
          <w:rFonts w:hint="eastAsia" w:ascii="宋体" w:hAnsi="宋体" w:eastAsia="宋体" w:cs="宋体"/>
          <w:sz w:val="24"/>
          <w:highlight w:val="yellow"/>
          <w:u w:val="single"/>
        </w:rPr>
        <w:t>自采购人签订之日起80天内。</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履行地点：</w:t>
      </w:r>
      <w:r>
        <w:rPr>
          <w:rFonts w:hint="eastAsia" w:ascii="宋体" w:hAnsi="宋体" w:eastAsia="宋体" w:cs="宋体"/>
          <w:sz w:val="24"/>
          <w:szCs w:val="24"/>
          <w:u w:val="single"/>
        </w:rPr>
        <w:t>甲方指定地点。</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履行方式：</w:t>
      </w:r>
      <w:r>
        <w:rPr>
          <w:rFonts w:hint="eastAsia" w:ascii="宋体" w:hAnsi="宋体" w:eastAsia="宋体" w:cs="宋体"/>
          <w:sz w:val="24"/>
          <w:szCs w:val="24"/>
          <w:u w:val="single"/>
        </w:rPr>
        <w:t>详见竞争性谈判文件。</w:t>
      </w:r>
    </w:p>
    <w:p>
      <w:pPr>
        <w:numPr>
          <w:ilvl w:val="0"/>
          <w:numId w:val="5"/>
        </w:numPr>
        <w:adjustRightInd/>
        <w:snapToGrid/>
        <w:spacing w:after="0" w:line="500" w:lineRule="exact"/>
        <w:ind w:firstLine="420"/>
        <w:rPr>
          <w:rFonts w:ascii="宋体" w:hAnsi="宋体" w:eastAsia="宋体" w:cs="宋体"/>
          <w:b/>
          <w:sz w:val="24"/>
          <w:szCs w:val="24"/>
        </w:rPr>
      </w:pPr>
      <w:r>
        <w:rPr>
          <w:rFonts w:hint="eastAsia" w:ascii="宋体" w:hAnsi="宋体" w:eastAsia="宋体" w:cs="宋体"/>
          <w:b/>
          <w:sz w:val="24"/>
          <w:szCs w:val="24"/>
        </w:rPr>
        <w:t>提交成果文件份数</w:t>
      </w:r>
    </w:p>
    <w:p>
      <w:pPr>
        <w:adjustRightInd/>
        <w:spacing w:after="0" w:line="500" w:lineRule="exact"/>
        <w:ind w:firstLine="840" w:firstLineChars="350"/>
        <w:rPr>
          <w:rFonts w:ascii="宋体" w:hAnsi="宋体" w:eastAsia="宋体" w:cs="宋体"/>
          <w:bCs/>
          <w:sz w:val="24"/>
          <w:szCs w:val="24"/>
        </w:rPr>
      </w:pPr>
      <w:r>
        <w:rPr>
          <w:rFonts w:ascii="宋体" w:hAnsi="宋体" w:eastAsia="宋体" w:cs="宋体"/>
          <w:bCs/>
          <w:sz w:val="24"/>
          <w:szCs w:val="24"/>
        </w:rPr>
        <w:t>1</w:t>
      </w:r>
      <w:r>
        <w:rPr>
          <w:rFonts w:hint="eastAsia" w:ascii="宋体" w:hAnsi="宋体" w:eastAsia="宋体" w:cs="宋体"/>
          <w:bCs/>
          <w:sz w:val="24"/>
          <w:szCs w:val="24"/>
        </w:rPr>
        <w:t>、文字报告成果</w:t>
      </w:r>
      <w:r>
        <w:rPr>
          <w:rFonts w:ascii="宋体" w:hAnsi="宋体" w:eastAsia="宋体" w:cs="宋体"/>
          <w:bCs/>
          <w:sz w:val="24"/>
          <w:szCs w:val="24"/>
          <w:u w:val="single"/>
        </w:rPr>
        <w:t xml:space="preserve">   2   </w:t>
      </w:r>
      <w:r>
        <w:rPr>
          <w:rFonts w:hint="eastAsia" w:ascii="宋体" w:hAnsi="宋体" w:eastAsia="宋体" w:cs="宋体"/>
          <w:bCs/>
          <w:sz w:val="24"/>
          <w:szCs w:val="24"/>
        </w:rPr>
        <w:t>份。</w:t>
      </w:r>
    </w:p>
    <w:p>
      <w:pPr>
        <w:adjustRightInd/>
        <w:spacing w:after="0" w:line="500" w:lineRule="exact"/>
        <w:ind w:firstLine="878" w:firstLineChars="366"/>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、图件成果</w:t>
      </w:r>
    </w:p>
    <w:p>
      <w:pPr>
        <w:adjustRightInd/>
        <w:spacing w:after="0" w:line="500" w:lineRule="exact"/>
        <w:ind w:firstLine="420"/>
        <w:rPr>
          <w:rFonts w:ascii="宋体" w:hAnsi="宋体" w:eastAsia="宋体" w:cs="宋体"/>
          <w:b/>
          <w:sz w:val="24"/>
          <w:szCs w:val="24"/>
        </w:rPr>
      </w:pPr>
      <w:r>
        <w:rPr>
          <w:rFonts w:hint="eastAsia" w:ascii="宋体" w:hAnsi="宋体" w:eastAsia="宋体" w:cs="宋体"/>
          <w:b/>
          <w:sz w:val="24"/>
          <w:szCs w:val="24"/>
        </w:rPr>
        <w:t>五、报酬及其支付方式</w:t>
      </w:r>
    </w:p>
    <w:p>
      <w:pPr>
        <w:adjustRightInd/>
        <w:spacing w:after="0" w:line="500" w:lineRule="exact"/>
        <w:ind w:firstLine="420"/>
        <w:rPr>
          <w:rFonts w:ascii="宋体" w:hAnsi="宋体" w:eastAsia="宋体" w:cs="宋体"/>
          <w:sz w:val="24"/>
          <w:szCs w:val="24"/>
          <w:u w:val="single"/>
        </w:rPr>
      </w:pPr>
      <w:r>
        <w:rPr>
          <w:rFonts w:ascii="宋体" w:hAnsi="宋体" w:eastAsia="宋体" w:cs="宋体"/>
          <w:sz w:val="24"/>
          <w:szCs w:val="24"/>
        </w:rPr>
        <w:t>1.</w:t>
      </w:r>
      <w:r>
        <w:rPr>
          <w:rFonts w:hint="eastAsia" w:ascii="宋体" w:hAnsi="宋体" w:eastAsia="宋体" w:cs="宋体"/>
          <w:sz w:val="24"/>
          <w:szCs w:val="24"/>
        </w:rPr>
        <w:t>成交金额（合同总金额）（人民币）：</w:t>
      </w:r>
      <w:r>
        <w:rPr>
          <w:rFonts w:ascii="宋体" w:hAnsi="宋体" w:eastAsia="宋体" w:cs="宋体"/>
          <w:sz w:val="24"/>
          <w:szCs w:val="24"/>
          <w:u w:val="single"/>
        </w:rPr>
        <w:t xml:space="preserve">              </w:t>
      </w:r>
      <w:r>
        <w:rPr>
          <w:rFonts w:hint="eastAsia" w:ascii="宋体" w:hAnsi="宋体" w:eastAsia="宋体" w:cs="宋体"/>
          <w:sz w:val="24"/>
          <w:szCs w:val="24"/>
          <w:u w:val="single"/>
        </w:rPr>
        <w:t>（￥</w:t>
      </w:r>
      <w:r>
        <w:rPr>
          <w:rFonts w:ascii="宋体" w:hAnsi="宋体" w:eastAsia="宋体" w:cs="宋体"/>
          <w:sz w:val="24"/>
          <w:szCs w:val="24"/>
          <w:u w:val="single"/>
        </w:rPr>
        <w:t xml:space="preserve">        </w:t>
      </w:r>
      <w:r>
        <w:rPr>
          <w:rFonts w:hint="eastAsia" w:ascii="宋体" w:hAnsi="宋体" w:eastAsia="宋体" w:cs="宋体"/>
          <w:sz w:val="24"/>
          <w:szCs w:val="24"/>
          <w:u w:val="single"/>
        </w:rPr>
        <w:t>元）</w:t>
      </w:r>
      <w:r>
        <w:rPr>
          <w:rFonts w:hint="eastAsia" w:ascii="宋体" w:hAnsi="宋体" w:eastAsia="宋体" w:cs="宋体"/>
          <w:sz w:val="24"/>
          <w:szCs w:val="24"/>
        </w:rPr>
        <w:t>。</w:t>
      </w:r>
    </w:p>
    <w:p>
      <w:pPr>
        <w:adjustRightInd/>
        <w:spacing w:after="0" w:line="500" w:lineRule="exact"/>
        <w:ind w:firstLine="422"/>
        <w:rPr>
          <w:rFonts w:hint="eastAsia" w:hAnsi="宋体"/>
          <w:sz w:val="21"/>
        </w:rPr>
      </w:pPr>
      <w:r>
        <w:rPr>
          <w:rFonts w:ascii="宋体" w:hAnsi="宋体" w:eastAsia="宋体" w:cs="宋体"/>
          <w:sz w:val="24"/>
          <w:szCs w:val="24"/>
          <w:highlight w:val="yellow"/>
        </w:rPr>
        <w:t>2.</w:t>
      </w:r>
      <w:r>
        <w:rPr>
          <w:rFonts w:hint="eastAsia" w:ascii="宋体" w:hAnsi="宋体" w:eastAsia="宋体" w:cs="宋体"/>
          <w:sz w:val="24"/>
          <w:szCs w:val="24"/>
          <w:highlight w:val="yellow"/>
        </w:rPr>
        <w:t>付款方式：</w:t>
      </w:r>
      <w:r>
        <w:rPr>
          <w:rFonts w:hint="eastAsia" w:ascii="宋体" w:hAnsi="宋体"/>
          <w:highlight w:val="yellow"/>
        </w:rPr>
        <w:t>货物到场安装，款项按进度支付，支付限额为已完成相应工作量的85%，现场安装完成并验收合格，支付至合同款的97%，</w:t>
      </w:r>
      <w:r>
        <w:rPr>
          <w:rFonts w:hAnsi="宋体"/>
          <w:sz w:val="21"/>
        </w:rPr>
        <w:t>剩余合同价款的3%作为质量保证金，</w:t>
      </w:r>
      <w:r>
        <w:rPr>
          <w:rFonts w:hint="eastAsia" w:hAnsi="宋体"/>
          <w:sz w:val="21"/>
        </w:rPr>
        <w:t>在</w:t>
      </w:r>
      <w:r>
        <w:rPr>
          <w:rFonts w:hAnsi="宋体"/>
          <w:sz w:val="21"/>
        </w:rPr>
        <w:t>保质期满</w:t>
      </w:r>
      <w:r>
        <w:rPr>
          <w:rFonts w:hint="eastAsia" w:hAnsi="宋体"/>
          <w:sz w:val="21"/>
        </w:rPr>
        <w:t>2年</w:t>
      </w:r>
      <w:r>
        <w:rPr>
          <w:rFonts w:hAnsi="宋体"/>
          <w:sz w:val="21"/>
        </w:rPr>
        <w:t>之日起</w:t>
      </w:r>
      <w:r>
        <w:rPr>
          <w:rFonts w:hint="eastAsia" w:hAnsi="宋体"/>
          <w:sz w:val="21"/>
        </w:rPr>
        <w:t>，无争议性问题后，15</w:t>
      </w:r>
      <w:r>
        <w:rPr>
          <w:rFonts w:hAnsi="宋体"/>
          <w:sz w:val="21"/>
        </w:rPr>
        <w:t>个工作日内付清（无息</w:t>
      </w:r>
      <w:r>
        <w:rPr>
          <w:rFonts w:hint="eastAsia" w:hAnsi="宋体"/>
          <w:sz w:val="21"/>
        </w:rPr>
        <w:t>）。所有款项均需乙方提交有效专用增值税发票后支付。</w:t>
      </w:r>
    </w:p>
    <w:p>
      <w:pPr>
        <w:adjustRightInd/>
        <w:spacing w:after="0" w:line="500" w:lineRule="exact"/>
        <w:ind w:firstLine="422"/>
        <w:rPr>
          <w:rFonts w:ascii="宋体" w:hAnsi="宋体" w:eastAsia="宋体" w:cs="宋体"/>
          <w:b/>
          <w:sz w:val="24"/>
          <w:szCs w:val="24"/>
        </w:rPr>
      </w:pPr>
      <w:r>
        <w:rPr>
          <w:rFonts w:hint="eastAsia" w:ascii="宋体" w:hAnsi="宋体" w:eastAsia="宋体" w:cs="宋体"/>
          <w:sz w:val="24"/>
          <w:szCs w:val="24"/>
        </w:rPr>
        <w:t>　　</w:t>
      </w:r>
      <w:r>
        <w:rPr>
          <w:rFonts w:hint="eastAsia" w:ascii="宋体" w:hAnsi="宋体" w:eastAsia="宋体" w:cs="宋体"/>
          <w:b/>
          <w:sz w:val="24"/>
          <w:szCs w:val="24"/>
        </w:rPr>
        <w:t>六、双方责任</w:t>
      </w:r>
    </w:p>
    <w:p>
      <w:pPr>
        <w:adjustRightInd/>
        <w:spacing w:after="0" w:line="500" w:lineRule="exact"/>
        <w:ind w:firstLine="482" w:firstLineChars="200"/>
        <w:outlineLvl w:val="0"/>
        <w:rPr>
          <w:rFonts w:ascii="宋体" w:hAnsi="宋体" w:eastAsia="宋体" w:cs="宋体"/>
          <w:b/>
          <w:bCs/>
          <w:sz w:val="24"/>
          <w:szCs w:val="24"/>
        </w:rPr>
      </w:pPr>
      <w:bookmarkStart w:id="42" w:name="_Toc29130"/>
      <w:bookmarkStart w:id="43" w:name="_Toc11967"/>
      <w:bookmarkStart w:id="44" w:name="_Toc9076"/>
      <w:bookmarkStart w:id="45" w:name="_Toc11971"/>
      <w:bookmarkStart w:id="46" w:name="_Toc19492"/>
      <w:r>
        <w:rPr>
          <w:rFonts w:hint="eastAsia" w:ascii="宋体" w:hAnsi="宋体" w:eastAsia="宋体" w:cs="宋体"/>
          <w:b/>
          <w:bCs/>
          <w:sz w:val="24"/>
          <w:szCs w:val="24"/>
        </w:rPr>
        <w:t>（一）甲方责任与义务</w:t>
      </w:r>
      <w:bookmarkEnd w:id="42"/>
      <w:bookmarkEnd w:id="43"/>
      <w:bookmarkEnd w:id="44"/>
      <w:bookmarkEnd w:id="45"/>
      <w:bookmarkEnd w:id="46"/>
    </w:p>
    <w:p>
      <w:pPr>
        <w:adjustRightInd/>
        <w:spacing w:after="0" w:line="500" w:lineRule="exact"/>
        <w:ind w:firstLine="422"/>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成立工作领导小组，负责指引、协调、介绍各矿区情况工作。</w:t>
      </w:r>
    </w:p>
    <w:p>
      <w:pPr>
        <w:adjustRightInd/>
        <w:spacing w:after="0" w:line="500" w:lineRule="exact"/>
        <w:ind w:firstLine="422"/>
        <w:rPr>
          <w:rFonts w:ascii="宋体" w:hAnsi="宋体" w:eastAsia="宋体" w:cs="宋体"/>
          <w:sz w:val="24"/>
          <w:szCs w:val="24"/>
        </w:rPr>
      </w:pPr>
      <w:r>
        <w:rPr>
          <w:rFonts w:ascii="宋体" w:hAnsi="宋体" w:eastAsia="宋体" w:cs="宋体"/>
          <w:sz w:val="24"/>
          <w:szCs w:val="24"/>
        </w:rPr>
        <w:t xml:space="preserve">2. </w:t>
      </w:r>
      <w:r>
        <w:rPr>
          <w:rFonts w:hint="eastAsia" w:ascii="宋体" w:hAnsi="宋体" w:eastAsia="宋体" w:cs="宋体"/>
          <w:sz w:val="24"/>
          <w:szCs w:val="24"/>
        </w:rPr>
        <w:t>按约定向乙方支付</w:t>
      </w:r>
      <w:r>
        <w:rPr>
          <w:rFonts w:ascii="宋体" w:hAnsi="宋体" w:eastAsia="宋体" w:cs="宋体"/>
          <w:sz w:val="24"/>
          <w:szCs w:val="24"/>
          <w:u w:val="single"/>
        </w:rPr>
        <w:t xml:space="preserve"> </w:t>
      </w:r>
      <w:r>
        <w:rPr>
          <w:rFonts w:hint="eastAsia" w:ascii="宋体" w:hAnsi="宋体" w:eastAsia="宋体" w:cs="宋体"/>
          <w:sz w:val="24"/>
          <w:szCs w:val="24"/>
          <w:u w:val="single"/>
        </w:rPr>
        <w:t>田阳县人民医院内科综合大楼项目-两层升降横移停车设备项目</w:t>
      </w:r>
      <w:r>
        <w:rPr>
          <w:rFonts w:hint="eastAsia" w:ascii="宋体" w:hAnsi="宋体" w:eastAsia="宋体" w:cs="宋体"/>
          <w:sz w:val="24"/>
          <w:szCs w:val="24"/>
        </w:rPr>
        <w:t>工作经费。</w:t>
      </w:r>
    </w:p>
    <w:p>
      <w:pPr>
        <w:adjustRightInd/>
        <w:spacing w:after="0" w:line="500" w:lineRule="exact"/>
        <w:ind w:firstLine="482" w:firstLineChars="200"/>
        <w:outlineLvl w:val="0"/>
        <w:rPr>
          <w:rFonts w:ascii="宋体" w:hAnsi="宋体" w:eastAsia="宋体" w:cs="宋体"/>
          <w:b/>
          <w:bCs/>
          <w:sz w:val="24"/>
          <w:szCs w:val="24"/>
        </w:rPr>
      </w:pPr>
      <w:bookmarkStart w:id="47" w:name="_Toc23469"/>
      <w:bookmarkStart w:id="48" w:name="_Toc1649"/>
      <w:bookmarkStart w:id="49" w:name="_Toc31001"/>
      <w:bookmarkStart w:id="50" w:name="_Toc7317"/>
      <w:bookmarkStart w:id="51" w:name="_Toc28502"/>
      <w:r>
        <w:rPr>
          <w:rFonts w:hint="eastAsia" w:ascii="宋体" w:hAnsi="宋体" w:eastAsia="宋体" w:cs="宋体"/>
          <w:b/>
          <w:bCs/>
          <w:sz w:val="24"/>
          <w:szCs w:val="24"/>
        </w:rPr>
        <w:t>（二）乙方的责任与义务</w:t>
      </w:r>
      <w:bookmarkEnd w:id="47"/>
      <w:bookmarkEnd w:id="48"/>
      <w:bookmarkEnd w:id="49"/>
      <w:bookmarkEnd w:id="50"/>
      <w:bookmarkEnd w:id="51"/>
    </w:p>
    <w:p>
      <w:pPr>
        <w:adjustRightInd/>
        <w:spacing w:after="0" w:line="500" w:lineRule="exact"/>
        <w:ind w:firstLine="422"/>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成立专门的工作组，配备熟悉业务的专业技术骨干和相关技术人员，保障工作顺利开展。</w:t>
      </w:r>
    </w:p>
    <w:p>
      <w:pPr>
        <w:adjustRightInd/>
        <w:spacing w:after="0" w:line="500" w:lineRule="exact"/>
        <w:ind w:firstLine="422"/>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负责对项目开展隐患排查工作。</w:t>
      </w:r>
    </w:p>
    <w:p>
      <w:pPr>
        <w:adjustRightInd/>
        <w:spacing w:after="0" w:line="500" w:lineRule="exact"/>
        <w:ind w:firstLine="422"/>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按约定时间编制并出具”会诊“报告。</w:t>
      </w:r>
    </w:p>
    <w:p>
      <w:pPr>
        <w:adjustRightInd/>
        <w:spacing w:after="0" w:line="500" w:lineRule="exact"/>
        <w:ind w:firstLine="482" w:firstLineChars="200"/>
        <w:rPr>
          <w:rFonts w:ascii="宋体" w:hAnsi="宋体" w:eastAsia="宋体" w:cs="宋体"/>
          <w:sz w:val="24"/>
          <w:szCs w:val="24"/>
        </w:rPr>
      </w:pPr>
      <w:r>
        <w:rPr>
          <w:rFonts w:hint="eastAsia" w:ascii="宋体" w:hAnsi="宋体" w:eastAsia="宋体" w:cs="宋体"/>
          <w:b/>
          <w:bCs/>
          <w:sz w:val="24"/>
          <w:szCs w:val="24"/>
        </w:rPr>
        <w:t>七、</w:t>
      </w:r>
      <w:r>
        <w:rPr>
          <w:rFonts w:hint="eastAsia" w:ascii="宋体" w:hAnsi="宋体" w:eastAsia="宋体" w:cs="宋体"/>
          <w:b/>
          <w:sz w:val="24"/>
          <w:szCs w:val="24"/>
        </w:rPr>
        <w:t>其他约定</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 xml:space="preserve">1. </w:t>
      </w:r>
      <w:r>
        <w:rPr>
          <w:rFonts w:hint="eastAsia" w:ascii="宋体" w:hAnsi="宋体" w:eastAsia="宋体" w:cs="宋体"/>
          <w:sz w:val="24"/>
          <w:szCs w:val="24"/>
        </w:rPr>
        <w:t>在合同履行期间，甲方要求终止或解除合同，乙方未开始工作的，乙方需在五个工作日内把预付款全额退还，甲方不支付任何费用。已开始工作的但不足一半时，甲方应支付编制费为成交价的</w:t>
      </w:r>
      <w:r>
        <w:rPr>
          <w:rFonts w:ascii="宋体" w:hAnsi="宋体" w:eastAsia="宋体" w:cs="宋体"/>
          <w:sz w:val="24"/>
          <w:szCs w:val="24"/>
          <w:u w:val="single"/>
        </w:rPr>
        <w:t>40</w:t>
      </w:r>
      <w:r>
        <w:rPr>
          <w:rFonts w:ascii="宋体" w:hAnsi="宋体" w:eastAsia="宋体" w:cs="宋体"/>
          <w:sz w:val="24"/>
          <w:szCs w:val="24"/>
        </w:rPr>
        <w:t>%</w:t>
      </w:r>
      <w:r>
        <w:rPr>
          <w:rFonts w:hint="eastAsia" w:ascii="宋体" w:hAnsi="宋体" w:eastAsia="宋体" w:cs="宋体"/>
          <w:sz w:val="24"/>
          <w:szCs w:val="24"/>
        </w:rPr>
        <w:t>；超过一半时，甲方按实际完成支付编制费。</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 xml:space="preserve"> 2. </w:t>
      </w:r>
      <w:r>
        <w:rPr>
          <w:rFonts w:hint="eastAsia" w:ascii="宋体" w:hAnsi="宋体" w:eastAsia="宋体" w:cs="宋体"/>
          <w:sz w:val="24"/>
          <w:szCs w:val="24"/>
        </w:rPr>
        <w:t>甲方应按本合同第五条规定的金额和时间向乙方支付费用，每逾期支付五天，应承担支付金额千分之二的逾期违约金。逾期超过</w:t>
      </w:r>
      <w:r>
        <w:rPr>
          <w:rFonts w:ascii="宋体" w:hAnsi="宋体" w:eastAsia="宋体" w:cs="宋体"/>
          <w:sz w:val="24"/>
          <w:szCs w:val="24"/>
        </w:rPr>
        <w:t>30</w:t>
      </w:r>
      <w:r>
        <w:rPr>
          <w:rFonts w:hint="eastAsia" w:ascii="宋体" w:hAnsi="宋体" w:eastAsia="宋体" w:cs="宋体"/>
          <w:sz w:val="24"/>
          <w:szCs w:val="24"/>
        </w:rPr>
        <w:t>天以上时，乙方有权暂停履行下阶段工作，并书面通知甲方。上级对本合同项目不审定、不批准或本合同项目停缓建，甲方均应支付应付的费用；</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 xml:space="preserve">3. </w:t>
      </w:r>
      <w:r>
        <w:rPr>
          <w:rFonts w:hint="eastAsia" w:ascii="宋体" w:hAnsi="宋体" w:eastAsia="宋体" w:cs="宋体"/>
          <w:sz w:val="24"/>
          <w:szCs w:val="24"/>
        </w:rPr>
        <w:t>合同生效后，乙方因自身原因要求终止或解除合同，乙方应赔偿甲方由此造成的损失。</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甲方委托乙方承担本合同内容之外的工作服务，需另行支付费用。</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由于不可抗力因素致合同无法履行时，双方应及时协商解决。</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本合同未尽事宜，双方可签订补充协议作为附件，补充协议与合同具有同等效力。</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本合同由双方授权代表签字后生效。</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8.</w:t>
      </w:r>
      <w:r>
        <w:rPr>
          <w:rFonts w:hint="eastAsia" w:ascii="宋体" w:hAnsi="宋体" w:eastAsia="宋体" w:cs="宋体"/>
          <w:sz w:val="24"/>
          <w:szCs w:val="24"/>
        </w:rPr>
        <w:t>本合同一式</w:t>
      </w:r>
      <w:r>
        <w:rPr>
          <w:rFonts w:ascii="宋体" w:hAnsi="宋体" w:eastAsia="宋体" w:cs="宋体"/>
          <w:sz w:val="24"/>
          <w:szCs w:val="24"/>
        </w:rPr>
        <w:t xml:space="preserve"> </w:t>
      </w:r>
      <w:r>
        <w:rPr>
          <w:rFonts w:ascii="宋体" w:hAnsi="宋体" w:eastAsia="宋体" w:cs="宋体"/>
          <w:sz w:val="24"/>
          <w:szCs w:val="24"/>
          <w:u w:val="single"/>
        </w:rPr>
        <w:t xml:space="preserve">    </w:t>
      </w:r>
      <w:r>
        <w:rPr>
          <w:rFonts w:hint="eastAsia" w:ascii="宋体" w:hAnsi="宋体" w:eastAsia="宋体" w:cs="宋体"/>
          <w:sz w:val="24"/>
          <w:szCs w:val="24"/>
        </w:rPr>
        <w:t>份，双方各执贰份，监督管理部门及代理机构各壹份，具有同等法律效力。签订合同后由乙方送壹份至代理机构。（具体份数待定）</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9.</w:t>
      </w:r>
      <w:r>
        <w:rPr>
          <w:rFonts w:hint="eastAsia" w:ascii="宋体" w:hAnsi="宋体" w:eastAsia="宋体" w:cs="宋体"/>
          <w:sz w:val="24"/>
          <w:szCs w:val="24"/>
        </w:rPr>
        <w:t>双方履行完全部合同规定的义务后，本合同即行终止。</w:t>
      </w:r>
    </w:p>
    <w:p>
      <w:pPr>
        <w:adjustRightInd/>
        <w:spacing w:after="0" w:line="500" w:lineRule="exact"/>
        <w:ind w:firstLine="480" w:firstLineChars="200"/>
        <w:rPr>
          <w:rFonts w:ascii="宋体" w:hAnsi="宋体" w:eastAsia="宋体" w:cs="宋体"/>
          <w:sz w:val="24"/>
          <w:szCs w:val="24"/>
        </w:rPr>
      </w:pPr>
      <w:r>
        <w:rPr>
          <w:rFonts w:ascii="宋体" w:hAnsi="宋体" w:eastAsia="宋体" w:cs="宋体"/>
          <w:sz w:val="24"/>
          <w:szCs w:val="24"/>
        </w:rPr>
        <w:t>10.</w:t>
      </w:r>
      <w:r>
        <w:rPr>
          <w:rFonts w:hint="eastAsia" w:ascii="宋体" w:hAnsi="宋体" w:eastAsia="宋体" w:cs="宋体"/>
          <w:sz w:val="24"/>
          <w:szCs w:val="24"/>
        </w:rPr>
        <w:t>本合同在履行过程中发生的争议，由合同当事人协商解决，协商不成的按下列第</w:t>
      </w:r>
      <w:r>
        <w:rPr>
          <w:rFonts w:ascii="宋体" w:hAnsi="宋体" w:eastAsia="宋体" w:cs="宋体"/>
          <w:sz w:val="24"/>
          <w:szCs w:val="24"/>
          <w:u w:val="single"/>
        </w:rPr>
        <w:t xml:space="preserve">    </w:t>
      </w:r>
      <w:r>
        <w:rPr>
          <w:rFonts w:hint="eastAsia" w:ascii="宋体" w:hAnsi="宋体" w:eastAsia="宋体" w:cs="宋体"/>
          <w:sz w:val="24"/>
          <w:szCs w:val="24"/>
        </w:rPr>
        <w:t>种方式解决：</w:t>
      </w:r>
    </w:p>
    <w:p>
      <w:pPr>
        <w:adjustRightInd/>
        <w:spacing w:after="0" w:line="500" w:lineRule="exact"/>
        <w:ind w:firstLine="720" w:firstLineChars="30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一</w:t>
      </w:r>
      <w:r>
        <w:rPr>
          <w:rFonts w:ascii="宋体" w:hAnsi="宋体" w:eastAsia="宋体" w:cs="宋体"/>
          <w:sz w:val="24"/>
          <w:szCs w:val="24"/>
        </w:rPr>
        <w:t>)</w:t>
      </w:r>
      <w:r>
        <w:rPr>
          <w:rFonts w:hint="eastAsia" w:ascii="宋体" w:hAnsi="宋体" w:eastAsia="宋体" w:cs="宋体"/>
          <w:sz w:val="24"/>
          <w:szCs w:val="24"/>
        </w:rPr>
        <w:t>提交</w:t>
      </w:r>
      <w:r>
        <w:rPr>
          <w:rFonts w:ascii="宋体" w:hAnsi="宋体" w:eastAsia="宋体" w:cs="宋体"/>
          <w:sz w:val="24"/>
          <w:szCs w:val="24"/>
          <w:u w:val="single"/>
        </w:rPr>
        <w:t xml:space="preserve"> </w:t>
      </w:r>
      <w:r>
        <w:rPr>
          <w:rFonts w:hint="eastAsia" w:ascii="宋体" w:hAnsi="宋体" w:eastAsia="宋体" w:cs="宋体"/>
          <w:sz w:val="24"/>
          <w:szCs w:val="24"/>
          <w:u w:val="single"/>
        </w:rPr>
        <w:t>甲方所在地</w:t>
      </w:r>
      <w:r>
        <w:rPr>
          <w:rFonts w:ascii="宋体" w:hAnsi="宋体" w:eastAsia="宋体" w:cs="宋体"/>
          <w:sz w:val="24"/>
          <w:szCs w:val="24"/>
          <w:u w:val="single"/>
        </w:rPr>
        <w:t xml:space="preserve"> </w:t>
      </w:r>
      <w:r>
        <w:rPr>
          <w:rFonts w:hint="eastAsia" w:ascii="宋体" w:hAnsi="宋体" w:eastAsia="宋体" w:cs="宋体"/>
          <w:sz w:val="24"/>
          <w:szCs w:val="24"/>
        </w:rPr>
        <w:t>仲裁委员会仲裁；</w:t>
      </w:r>
    </w:p>
    <w:p>
      <w:pPr>
        <w:adjustRightInd/>
        <w:spacing w:after="0" w:line="500" w:lineRule="exact"/>
        <w:ind w:firstLine="720" w:firstLineChars="30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二</w:t>
      </w:r>
      <w:r>
        <w:rPr>
          <w:rFonts w:ascii="宋体" w:hAnsi="宋体" w:eastAsia="宋体" w:cs="宋体"/>
          <w:sz w:val="24"/>
          <w:szCs w:val="24"/>
        </w:rPr>
        <w:t>)</w:t>
      </w:r>
      <w:r>
        <w:rPr>
          <w:rFonts w:hint="eastAsia" w:ascii="宋体" w:hAnsi="宋体" w:eastAsia="宋体" w:cs="宋体"/>
          <w:sz w:val="24"/>
          <w:szCs w:val="24"/>
        </w:rPr>
        <w:t>依法向项目所在地人民法院起诉。</w:t>
      </w:r>
    </w:p>
    <w:p>
      <w:pPr>
        <w:tabs>
          <w:tab w:val="left" w:pos="4320"/>
          <w:tab w:val="left" w:pos="4500"/>
        </w:tabs>
        <w:adjustRightInd/>
        <w:spacing w:line="420" w:lineRule="exact"/>
        <w:rPr>
          <w:rFonts w:ascii="宋体" w:hAnsi="宋体" w:eastAsia="宋体" w:cs="宋体"/>
          <w:sz w:val="24"/>
          <w:szCs w:val="24"/>
          <w:u w:val="single"/>
        </w:rPr>
      </w:pPr>
      <w:r>
        <w:rPr>
          <w:rFonts w:hint="eastAsia" w:ascii="宋体" w:hAnsi="宋体" w:eastAsia="宋体" w:cs="宋体"/>
          <w:sz w:val="24"/>
          <w:szCs w:val="24"/>
        </w:rPr>
        <w:t>甲方名称（公章）：</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乙方名称（公章）：</w:t>
      </w:r>
      <w:r>
        <w:rPr>
          <w:rFonts w:ascii="宋体" w:hAnsi="宋体" w:eastAsia="宋体" w:cs="宋体"/>
          <w:sz w:val="24"/>
          <w:szCs w:val="24"/>
          <w:u w:val="single"/>
        </w:rPr>
        <w:t xml:space="preserve">                           </w:t>
      </w:r>
    </w:p>
    <w:p>
      <w:pPr>
        <w:adjustRightInd/>
        <w:spacing w:line="420" w:lineRule="exact"/>
        <w:rPr>
          <w:rFonts w:ascii="宋体" w:hAnsi="宋体" w:eastAsia="宋体" w:cs="宋体"/>
          <w:sz w:val="24"/>
          <w:szCs w:val="24"/>
          <w:u w:val="single"/>
        </w:rPr>
      </w:pPr>
      <w:r>
        <w:rPr>
          <w:rFonts w:hint="eastAsia" w:ascii="宋体" w:hAnsi="宋体" w:eastAsia="宋体" w:cs="宋体"/>
          <w:sz w:val="24"/>
          <w:szCs w:val="24"/>
        </w:rPr>
        <w:t>法定代表人：</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法定代表人：</w:t>
      </w:r>
      <w:r>
        <w:rPr>
          <w:rFonts w:ascii="宋体" w:hAnsi="宋体" w:eastAsia="宋体" w:cs="宋体"/>
          <w:sz w:val="24"/>
          <w:szCs w:val="24"/>
          <w:u w:val="single"/>
        </w:rPr>
        <w:t xml:space="preserve">                                 </w:t>
      </w:r>
    </w:p>
    <w:p>
      <w:pPr>
        <w:tabs>
          <w:tab w:val="left" w:pos="4680"/>
        </w:tabs>
        <w:adjustRightInd/>
        <w:spacing w:line="420" w:lineRule="exact"/>
        <w:rPr>
          <w:rFonts w:ascii="宋体" w:hAnsi="宋体" w:eastAsia="宋体" w:cs="宋体"/>
          <w:sz w:val="24"/>
          <w:szCs w:val="24"/>
          <w:u w:val="single"/>
        </w:rPr>
      </w:pPr>
      <w:r>
        <w:rPr>
          <w:rFonts w:hint="eastAsia" w:ascii="宋体" w:hAnsi="宋体" w:eastAsia="宋体" w:cs="宋体"/>
          <w:sz w:val="24"/>
          <w:szCs w:val="24"/>
        </w:rPr>
        <w:t>委托代理人：</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委托代理人：</w:t>
      </w:r>
      <w:r>
        <w:rPr>
          <w:rFonts w:ascii="宋体" w:hAnsi="宋体" w:eastAsia="宋体" w:cs="宋体"/>
          <w:sz w:val="24"/>
          <w:szCs w:val="24"/>
          <w:u w:val="single"/>
        </w:rPr>
        <w:t xml:space="preserve">                                                            </w:t>
      </w:r>
    </w:p>
    <w:p>
      <w:pPr>
        <w:tabs>
          <w:tab w:val="left" w:pos="5040"/>
        </w:tabs>
        <w:adjustRightInd/>
        <w:spacing w:line="420" w:lineRule="exact"/>
        <w:rPr>
          <w:rFonts w:ascii="宋体" w:hAnsi="宋体" w:eastAsia="宋体" w:cs="宋体"/>
          <w:sz w:val="24"/>
          <w:szCs w:val="24"/>
          <w:u w:val="single"/>
        </w:rPr>
      </w:pP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ascii="宋体" w:hAnsi="宋体" w:eastAsia="宋体" w:cs="宋体"/>
          <w:sz w:val="24"/>
          <w:szCs w:val="24"/>
        </w:rPr>
        <w:t xml:space="preserve"> </w:t>
      </w:r>
      <w:r>
        <w:rPr>
          <w:rFonts w:ascii="宋体" w:hAnsi="宋体" w:eastAsia="宋体" w:cs="宋体"/>
          <w:sz w:val="24"/>
          <w:szCs w:val="24"/>
          <w:u w:val="single"/>
        </w:rPr>
        <w:t xml:space="preserve">                                  </w:t>
      </w:r>
    </w:p>
    <w:p>
      <w:pPr>
        <w:tabs>
          <w:tab w:val="left" w:pos="5040"/>
        </w:tabs>
        <w:adjustRightInd/>
        <w:spacing w:line="420" w:lineRule="exact"/>
        <w:rPr>
          <w:rFonts w:ascii="宋体" w:hAnsi="宋体" w:eastAsia="宋体" w:cs="宋体"/>
          <w:sz w:val="24"/>
          <w:szCs w:val="24"/>
        </w:rPr>
      </w:pPr>
      <w:r>
        <w:rPr>
          <w:rFonts w:hint="eastAsia" w:ascii="宋体" w:hAnsi="宋体" w:eastAsia="宋体" w:cs="宋体"/>
          <w:sz w:val="24"/>
          <w:szCs w:val="24"/>
        </w:rPr>
        <w:t>开户名称：</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开户名称：</w:t>
      </w:r>
      <w:r>
        <w:rPr>
          <w:rFonts w:ascii="宋体" w:hAnsi="宋体" w:eastAsia="宋体" w:cs="宋体"/>
          <w:sz w:val="24"/>
          <w:szCs w:val="24"/>
          <w:u w:val="single"/>
        </w:rPr>
        <w:t xml:space="preserve">                                   </w:t>
      </w:r>
      <w:r>
        <w:rPr>
          <w:rFonts w:ascii="宋体" w:hAnsi="宋体" w:eastAsia="宋体" w:cs="宋体"/>
          <w:sz w:val="24"/>
          <w:szCs w:val="24"/>
        </w:rPr>
        <w:t xml:space="preserve">     </w:t>
      </w:r>
    </w:p>
    <w:p>
      <w:pPr>
        <w:tabs>
          <w:tab w:val="left" w:pos="5040"/>
        </w:tabs>
        <w:adjustRightInd/>
        <w:spacing w:line="420" w:lineRule="exact"/>
        <w:rPr>
          <w:rFonts w:ascii="宋体" w:hAnsi="宋体" w:eastAsia="宋体" w:cs="宋体"/>
          <w:sz w:val="24"/>
          <w:szCs w:val="24"/>
        </w:rPr>
      </w:pPr>
      <w:r>
        <w:rPr>
          <w:rFonts w:hint="eastAsia" w:ascii="宋体" w:hAnsi="宋体" w:eastAsia="宋体" w:cs="宋体"/>
          <w:sz w:val="24"/>
          <w:szCs w:val="24"/>
        </w:rPr>
        <w:t>开户银行：</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开户银行：</w:t>
      </w:r>
      <w:r>
        <w:rPr>
          <w:rFonts w:ascii="宋体" w:hAnsi="宋体" w:eastAsia="宋体" w:cs="宋体"/>
          <w:sz w:val="24"/>
          <w:szCs w:val="24"/>
          <w:u w:val="single"/>
        </w:rPr>
        <w:t xml:space="preserve">                                   </w:t>
      </w:r>
      <w:r>
        <w:rPr>
          <w:rFonts w:ascii="宋体" w:hAnsi="宋体" w:eastAsia="宋体" w:cs="宋体"/>
          <w:sz w:val="24"/>
          <w:szCs w:val="24"/>
        </w:rPr>
        <w:t xml:space="preserve">     </w:t>
      </w:r>
    </w:p>
    <w:p>
      <w:pPr>
        <w:tabs>
          <w:tab w:val="left" w:pos="5040"/>
        </w:tabs>
        <w:adjustRightInd/>
        <w:spacing w:line="420" w:lineRule="exact"/>
        <w:rPr>
          <w:rFonts w:ascii="宋体" w:hAnsi="宋体" w:eastAsia="宋体" w:cs="宋体"/>
          <w:sz w:val="24"/>
          <w:szCs w:val="24"/>
        </w:rPr>
      </w:pPr>
      <w:r>
        <w:rPr>
          <w:rFonts w:hint="eastAsia" w:ascii="宋体" w:hAnsi="宋体" w:eastAsia="宋体" w:cs="宋体"/>
          <w:sz w:val="24"/>
          <w:szCs w:val="24"/>
        </w:rPr>
        <w:t>银行账号：</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银行账号：</w:t>
      </w:r>
      <w:r>
        <w:rPr>
          <w:rFonts w:ascii="宋体" w:hAnsi="宋体" w:eastAsia="宋体" w:cs="宋体"/>
          <w:sz w:val="24"/>
          <w:szCs w:val="24"/>
          <w:u w:val="single"/>
        </w:rPr>
        <w:t xml:space="preserve">                                  </w:t>
      </w:r>
      <w:r>
        <w:rPr>
          <w:rFonts w:ascii="宋体" w:hAnsi="宋体" w:eastAsia="宋体" w:cs="宋体"/>
          <w:sz w:val="24"/>
          <w:szCs w:val="24"/>
        </w:rPr>
        <w:t xml:space="preserve">     </w:t>
      </w:r>
    </w:p>
    <w:p>
      <w:pPr>
        <w:adjustRightInd/>
        <w:spacing w:line="420" w:lineRule="exact"/>
        <w:ind w:firstLine="4440" w:firstLineChars="1850"/>
        <w:rPr>
          <w:rFonts w:ascii="宋体" w:hAnsi="宋体" w:eastAsia="宋体" w:cs="宋体"/>
          <w:sz w:val="24"/>
          <w:szCs w:val="24"/>
        </w:rPr>
      </w:pPr>
      <w:r>
        <w:rPr>
          <w:rFonts w:hint="eastAsia" w:ascii="宋体" w:hAnsi="宋体" w:eastAsia="宋体" w:cs="宋体"/>
          <w:sz w:val="24"/>
          <w:szCs w:val="24"/>
        </w:rPr>
        <w:t>签订日期：</w:t>
      </w:r>
      <w:r>
        <w:rPr>
          <w:rFonts w:ascii="宋体" w:hAnsi="宋体" w:eastAsia="宋体" w:cs="宋体"/>
          <w:sz w:val="24"/>
          <w:szCs w:val="24"/>
          <w:u w:val="single"/>
        </w:rPr>
        <w:t xml:space="preserve">      </w:t>
      </w:r>
      <w:r>
        <w:rPr>
          <w:rFonts w:hint="eastAsia" w:ascii="宋体" w:hAnsi="宋体" w:eastAsia="宋体" w:cs="宋体"/>
          <w:sz w:val="24"/>
          <w:szCs w:val="24"/>
          <w:u w:val="single"/>
        </w:rPr>
        <w:t>年</w:t>
      </w:r>
      <w:r>
        <w:rPr>
          <w:rFonts w:ascii="宋体" w:hAnsi="宋体" w:eastAsia="宋体" w:cs="宋体"/>
          <w:sz w:val="24"/>
          <w:szCs w:val="24"/>
          <w:u w:val="single"/>
        </w:rPr>
        <w:t xml:space="preserve">    </w:t>
      </w:r>
      <w:r>
        <w:rPr>
          <w:rFonts w:hint="eastAsia" w:ascii="宋体" w:hAnsi="宋体" w:eastAsia="宋体" w:cs="宋体"/>
          <w:sz w:val="24"/>
          <w:szCs w:val="24"/>
          <w:u w:val="single"/>
        </w:rPr>
        <w:t>月</w:t>
      </w:r>
      <w:r>
        <w:rPr>
          <w:rFonts w:ascii="宋体" w:hAnsi="宋体" w:eastAsia="宋体" w:cs="宋体"/>
          <w:sz w:val="24"/>
          <w:szCs w:val="24"/>
          <w:u w:val="single"/>
        </w:rPr>
        <w:t xml:space="preserve">    </w:t>
      </w:r>
      <w:r>
        <w:rPr>
          <w:rFonts w:hint="eastAsia" w:ascii="宋体" w:hAnsi="宋体" w:eastAsia="宋体" w:cs="宋体"/>
          <w:sz w:val="24"/>
          <w:szCs w:val="24"/>
          <w:u w:val="single"/>
        </w:rPr>
        <w:t>日</w:t>
      </w:r>
    </w:p>
    <w:p>
      <w:pPr>
        <w:keepNext/>
        <w:tabs>
          <w:tab w:val="left" w:pos="426"/>
        </w:tabs>
        <w:spacing w:line="400" w:lineRule="exact"/>
        <w:jc w:val="both"/>
        <w:rPr>
          <w:rFonts w:ascii="宋体" w:hAnsi="宋体" w:eastAsia="宋体"/>
          <w:b/>
          <w:sz w:val="28"/>
        </w:rPr>
      </w:pPr>
    </w:p>
    <w:p>
      <w:pPr>
        <w:keepNext/>
        <w:tabs>
          <w:tab w:val="left" w:pos="426"/>
        </w:tabs>
        <w:spacing w:line="400" w:lineRule="exact"/>
        <w:jc w:val="both"/>
        <w:rPr>
          <w:rFonts w:ascii="宋体" w:hAnsi="宋体" w:eastAsia="宋体"/>
          <w:b/>
          <w:sz w:val="28"/>
        </w:rPr>
      </w:pPr>
    </w:p>
    <w:p>
      <w:pPr>
        <w:rPr>
          <w:rFonts w:ascii="宋体" w:hAnsi="宋体" w:eastAsia="宋体"/>
        </w:rPr>
      </w:pPr>
    </w:p>
    <w:p>
      <w:pPr>
        <w:rPr>
          <w:rFonts w:ascii="宋体" w:hAnsi="宋体" w:eastAsia="宋体"/>
        </w:rPr>
      </w:pPr>
    </w:p>
    <w:p>
      <w:pPr>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keepNext/>
        <w:spacing w:line="400" w:lineRule="exact"/>
        <w:rPr>
          <w:rFonts w:ascii="宋体" w:hAnsi="宋体" w:eastAsia="宋体"/>
          <w:b/>
          <w:sz w:val="30"/>
          <w:szCs w:val="30"/>
        </w:rPr>
      </w:pPr>
    </w:p>
    <w:p>
      <w:pPr>
        <w:keepNext/>
        <w:spacing w:line="400" w:lineRule="exact"/>
        <w:jc w:val="center"/>
        <w:rPr>
          <w:rFonts w:ascii="宋体" w:hAnsi="宋体" w:eastAsia="宋体"/>
          <w:b/>
          <w:sz w:val="30"/>
          <w:szCs w:val="30"/>
        </w:rPr>
      </w:pPr>
      <w:r>
        <w:rPr>
          <w:rFonts w:hint="eastAsia" w:ascii="宋体" w:hAnsi="宋体" w:eastAsia="宋体"/>
          <w:b/>
          <w:sz w:val="30"/>
          <w:szCs w:val="30"/>
        </w:rPr>
        <w:t>第五章</w:t>
      </w:r>
      <w:r>
        <w:rPr>
          <w:rFonts w:ascii="宋体" w:hAnsi="宋体" w:eastAsia="宋体"/>
          <w:b/>
          <w:sz w:val="30"/>
          <w:szCs w:val="30"/>
        </w:rPr>
        <w:t xml:space="preserve">  </w:t>
      </w:r>
      <w:r>
        <w:rPr>
          <w:rFonts w:hint="eastAsia" w:ascii="宋体" w:hAnsi="宋体" w:eastAsia="宋体"/>
          <w:b/>
          <w:sz w:val="30"/>
          <w:szCs w:val="30"/>
        </w:rPr>
        <w:t>响应文件格式</w:t>
      </w:r>
    </w:p>
    <w:p>
      <w:pPr>
        <w:rPr>
          <w:rFonts w:ascii="宋体" w:hAnsi="宋体" w:eastAsia="宋体"/>
          <w:sz w:val="24"/>
        </w:rPr>
      </w:pPr>
      <w:r>
        <w:rPr>
          <w:rFonts w:hint="eastAsia" w:ascii="宋体" w:hAnsi="宋体" w:eastAsia="宋体"/>
          <w:sz w:val="24"/>
        </w:rPr>
        <w:t>（用于响应文件封面）</w:t>
      </w:r>
    </w:p>
    <w:p>
      <w:pPr>
        <w:rPr>
          <w:rFonts w:ascii="宋体" w:hAnsi="宋体" w:eastAsia="宋体"/>
          <w:sz w:val="28"/>
        </w:rPr>
      </w:pPr>
    </w:p>
    <w:p>
      <w:pPr>
        <w:jc w:val="center"/>
        <w:rPr>
          <w:rFonts w:ascii="宋体" w:hAnsi="宋体" w:eastAsia="宋体"/>
          <w:b/>
          <w:sz w:val="44"/>
          <w:szCs w:val="44"/>
        </w:rPr>
      </w:pPr>
      <w:r>
        <w:rPr>
          <w:rFonts w:hint="eastAsia" w:ascii="宋体" w:hAnsi="宋体" w:eastAsia="宋体"/>
          <w:b/>
          <w:sz w:val="44"/>
          <w:szCs w:val="44"/>
        </w:rPr>
        <w:t>竞 标 文 件</w:t>
      </w:r>
    </w:p>
    <w:p>
      <w:pPr>
        <w:jc w:val="center"/>
        <w:rPr>
          <w:rFonts w:ascii="宋体" w:hAnsi="宋体" w:eastAsia="宋体"/>
          <w:b/>
          <w:sz w:val="44"/>
          <w:szCs w:val="44"/>
        </w:rPr>
      </w:pPr>
    </w:p>
    <w:p>
      <w:pPr>
        <w:rPr>
          <w:rFonts w:ascii="宋体" w:hAnsi="宋体" w:eastAsia="宋体"/>
          <w:b/>
          <w:bCs/>
          <w:sz w:val="28"/>
          <w:szCs w:val="28"/>
        </w:rPr>
      </w:pPr>
    </w:p>
    <w:p>
      <w:pPr>
        <w:ind w:firstLine="1687" w:firstLineChars="600"/>
        <w:rPr>
          <w:rFonts w:ascii="宋体" w:hAnsi="宋体" w:eastAsia="宋体"/>
          <w:b/>
          <w:bCs/>
          <w:sz w:val="28"/>
          <w:szCs w:val="28"/>
        </w:rPr>
      </w:pPr>
      <w:r>
        <w:rPr>
          <w:rFonts w:hint="eastAsia" w:ascii="宋体" w:hAnsi="宋体" w:eastAsia="宋体"/>
          <w:b/>
          <w:bCs/>
          <w:sz w:val="28"/>
          <w:szCs w:val="28"/>
        </w:rPr>
        <w:t>项目名称：</w:t>
      </w:r>
      <w:r>
        <w:rPr>
          <w:rFonts w:ascii="宋体" w:hAnsi="宋体" w:eastAsia="宋体"/>
          <w:b/>
          <w:bCs/>
          <w:sz w:val="28"/>
          <w:szCs w:val="28"/>
          <w:u w:val="single"/>
        </w:rPr>
        <w:t xml:space="preserve">                            </w:t>
      </w:r>
    </w:p>
    <w:p>
      <w:pPr>
        <w:ind w:firstLine="1687" w:firstLineChars="600"/>
        <w:rPr>
          <w:rFonts w:ascii="宋体" w:hAnsi="宋体" w:eastAsia="宋体"/>
          <w:b/>
          <w:bCs/>
          <w:sz w:val="28"/>
          <w:szCs w:val="28"/>
          <w:u w:val="single"/>
        </w:rPr>
      </w:pPr>
      <w:r>
        <w:rPr>
          <w:rFonts w:hint="eastAsia" w:ascii="宋体" w:hAnsi="宋体" w:eastAsia="宋体"/>
          <w:b/>
          <w:bCs/>
          <w:sz w:val="28"/>
          <w:szCs w:val="28"/>
        </w:rPr>
        <w:t>项目编号：</w:t>
      </w:r>
      <w:r>
        <w:rPr>
          <w:rFonts w:ascii="宋体" w:hAnsi="宋体" w:eastAsia="宋体"/>
          <w:b/>
          <w:bCs/>
          <w:sz w:val="28"/>
          <w:szCs w:val="28"/>
          <w:u w:val="single"/>
        </w:rPr>
        <w:t xml:space="preserve">                            </w:t>
      </w:r>
    </w:p>
    <w:p>
      <w:pPr>
        <w:rPr>
          <w:rFonts w:ascii="宋体" w:hAnsi="宋体" w:eastAsia="宋体"/>
          <w:b/>
          <w:bCs/>
          <w:sz w:val="28"/>
          <w:szCs w:val="28"/>
        </w:rPr>
      </w:pPr>
    </w:p>
    <w:p>
      <w:pPr>
        <w:rPr>
          <w:rFonts w:ascii="宋体" w:hAnsi="宋体" w:eastAsia="宋体"/>
          <w:b/>
          <w:bCs/>
          <w:sz w:val="28"/>
          <w:szCs w:val="28"/>
        </w:rPr>
      </w:pPr>
    </w:p>
    <w:p>
      <w:pPr>
        <w:jc w:val="center"/>
        <w:rPr>
          <w:rFonts w:ascii="宋体" w:hAnsi="宋体" w:eastAsia="宋体"/>
          <w:b/>
          <w:bCs/>
          <w:sz w:val="28"/>
          <w:szCs w:val="28"/>
        </w:rPr>
      </w:pPr>
      <w:r>
        <w:rPr>
          <w:rFonts w:hint="eastAsia" w:ascii="宋体" w:hAnsi="宋体" w:eastAsia="宋体"/>
          <w:b/>
          <w:bCs/>
          <w:sz w:val="28"/>
          <w:szCs w:val="28"/>
        </w:rPr>
        <w:t>正</w:t>
      </w:r>
      <w:r>
        <w:rPr>
          <w:rFonts w:ascii="宋体" w:hAnsi="宋体" w:eastAsia="宋体"/>
          <w:b/>
          <w:bCs/>
          <w:sz w:val="28"/>
          <w:szCs w:val="28"/>
        </w:rPr>
        <w:t>/</w:t>
      </w:r>
      <w:r>
        <w:rPr>
          <w:rFonts w:hint="eastAsia" w:ascii="宋体" w:hAnsi="宋体" w:eastAsia="宋体"/>
          <w:b/>
          <w:bCs/>
          <w:sz w:val="28"/>
          <w:szCs w:val="28"/>
        </w:rPr>
        <w:t>副本</w:t>
      </w: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spacing w:line="360" w:lineRule="auto"/>
        <w:ind w:firstLine="480"/>
        <w:rPr>
          <w:rFonts w:ascii="宋体" w:hAnsi="宋体" w:eastAsia="宋体"/>
          <w:b/>
          <w:bCs/>
          <w:sz w:val="28"/>
          <w:szCs w:val="28"/>
        </w:rPr>
      </w:pPr>
      <w:r>
        <w:rPr>
          <w:rFonts w:hint="eastAsia" w:ascii="宋体" w:hAnsi="宋体" w:eastAsia="宋体"/>
          <w:b/>
          <w:bCs/>
          <w:sz w:val="28"/>
          <w:szCs w:val="28"/>
        </w:rPr>
        <w:t>供应商名称：</w:t>
      </w:r>
      <w:r>
        <w:rPr>
          <w:rFonts w:ascii="宋体" w:hAnsi="宋体" w:eastAsia="宋体"/>
          <w:b/>
          <w:bCs/>
          <w:sz w:val="28"/>
          <w:szCs w:val="28"/>
          <w:u w:val="single"/>
        </w:rPr>
        <w:t xml:space="preserve">                             </w:t>
      </w:r>
      <w:r>
        <w:rPr>
          <w:rFonts w:hint="eastAsia" w:ascii="宋体" w:hAnsi="宋体" w:eastAsia="宋体"/>
          <w:b/>
          <w:bCs/>
          <w:sz w:val="28"/>
          <w:szCs w:val="28"/>
          <w:u w:val="single"/>
        </w:rPr>
        <w:t xml:space="preserve">      </w:t>
      </w:r>
      <w:r>
        <w:rPr>
          <w:rFonts w:ascii="宋体" w:hAnsi="宋体" w:eastAsia="宋体"/>
          <w:b/>
          <w:bCs/>
          <w:sz w:val="28"/>
          <w:szCs w:val="28"/>
          <w:u w:val="single"/>
        </w:rPr>
        <w:t xml:space="preserve">   </w:t>
      </w:r>
      <w:r>
        <w:rPr>
          <w:rFonts w:hint="eastAsia" w:ascii="宋体" w:hAnsi="宋体" w:eastAsia="宋体"/>
          <w:b/>
          <w:bCs/>
          <w:sz w:val="28"/>
          <w:szCs w:val="28"/>
        </w:rPr>
        <w:t>（盖单位公章）</w:t>
      </w:r>
    </w:p>
    <w:p>
      <w:pPr>
        <w:spacing w:line="360" w:lineRule="auto"/>
        <w:ind w:firstLine="480"/>
        <w:rPr>
          <w:rFonts w:ascii="宋体" w:hAnsi="宋体" w:eastAsia="宋体"/>
          <w:b/>
          <w:bCs/>
          <w:sz w:val="28"/>
          <w:szCs w:val="28"/>
        </w:rPr>
      </w:pPr>
      <w:r>
        <w:rPr>
          <w:rFonts w:hint="eastAsia" w:ascii="宋体" w:hAnsi="宋体" w:eastAsia="宋体"/>
          <w:b/>
          <w:bCs/>
          <w:sz w:val="28"/>
          <w:szCs w:val="28"/>
        </w:rPr>
        <w:t>响应文件内容：</w:t>
      </w:r>
      <w:r>
        <w:rPr>
          <w:rFonts w:hint="eastAsia" w:ascii="宋体" w:hAnsi="宋体" w:eastAsia="宋体"/>
          <w:b/>
          <w:bCs/>
          <w:sz w:val="28"/>
          <w:szCs w:val="28"/>
          <w:u w:val="single"/>
        </w:rPr>
        <w:t xml:space="preserve">             资格审查                </w:t>
      </w:r>
      <w:r>
        <w:rPr>
          <w:rFonts w:hint="eastAsia" w:ascii="宋体" w:hAnsi="宋体" w:eastAsia="宋体"/>
          <w:b/>
          <w:bCs/>
          <w:sz w:val="28"/>
          <w:szCs w:val="28"/>
        </w:rPr>
        <w:t xml:space="preserve">     </w:t>
      </w:r>
      <w:r>
        <w:rPr>
          <w:rFonts w:ascii="宋体" w:hAnsi="宋体" w:eastAsia="宋体"/>
          <w:b/>
          <w:bCs/>
          <w:sz w:val="28"/>
          <w:szCs w:val="28"/>
        </w:rPr>
        <w:t xml:space="preserve">          </w:t>
      </w:r>
    </w:p>
    <w:p>
      <w:pPr>
        <w:spacing w:line="360" w:lineRule="auto"/>
        <w:ind w:firstLine="480"/>
        <w:rPr>
          <w:rFonts w:ascii="宋体" w:hAnsi="宋体" w:eastAsia="宋体"/>
          <w:b/>
          <w:bCs/>
          <w:sz w:val="28"/>
          <w:szCs w:val="28"/>
        </w:rPr>
      </w:pPr>
      <w:r>
        <w:rPr>
          <w:rFonts w:hint="eastAsia" w:ascii="宋体" w:hAnsi="宋体" w:eastAsia="宋体"/>
          <w:b/>
          <w:bCs/>
          <w:sz w:val="28"/>
          <w:szCs w:val="28"/>
        </w:rPr>
        <w:t>法定代表人（负责人）或其委托代理人：</w:t>
      </w:r>
      <w:r>
        <w:rPr>
          <w:rFonts w:ascii="宋体" w:hAnsi="宋体" w:eastAsia="宋体"/>
          <w:b/>
          <w:bCs/>
          <w:sz w:val="28"/>
          <w:szCs w:val="28"/>
          <w:u w:val="single"/>
        </w:rPr>
        <w:t xml:space="preserve">              </w:t>
      </w:r>
      <w:r>
        <w:rPr>
          <w:rFonts w:hint="eastAsia" w:ascii="宋体" w:hAnsi="宋体" w:eastAsia="宋体"/>
          <w:b/>
          <w:bCs/>
          <w:sz w:val="28"/>
          <w:szCs w:val="28"/>
        </w:rPr>
        <w:t>（签</w:t>
      </w:r>
      <w:r>
        <w:rPr>
          <w:rFonts w:ascii="宋体" w:hAnsi="宋体" w:eastAsia="宋体"/>
          <w:b/>
          <w:bCs/>
          <w:sz w:val="28"/>
          <w:szCs w:val="28"/>
        </w:rPr>
        <w:t xml:space="preserve">    </w:t>
      </w:r>
      <w:r>
        <w:rPr>
          <w:rFonts w:hint="eastAsia" w:ascii="宋体" w:hAnsi="宋体" w:eastAsia="宋体"/>
          <w:b/>
          <w:bCs/>
          <w:sz w:val="28"/>
          <w:szCs w:val="28"/>
        </w:rPr>
        <w:t>字）</w:t>
      </w:r>
      <w:r>
        <w:rPr>
          <w:rFonts w:ascii="宋体" w:hAnsi="宋体" w:eastAsia="宋体"/>
          <w:b/>
          <w:bCs/>
          <w:sz w:val="28"/>
          <w:szCs w:val="28"/>
        </w:rPr>
        <w:t xml:space="preserve">     </w:t>
      </w:r>
    </w:p>
    <w:p>
      <w:pPr>
        <w:spacing w:line="360" w:lineRule="auto"/>
        <w:ind w:firstLine="1734" w:firstLineChars="617"/>
        <w:rPr>
          <w:rFonts w:ascii="宋体" w:hAnsi="宋体" w:eastAsia="宋体"/>
          <w:b/>
          <w:bCs/>
          <w:sz w:val="28"/>
          <w:szCs w:val="28"/>
        </w:rPr>
      </w:pPr>
      <w:r>
        <w:rPr>
          <w:rFonts w:hint="eastAsia" w:ascii="宋体" w:hAnsi="宋体" w:eastAsia="宋体"/>
          <w:b/>
          <w:bCs/>
          <w:sz w:val="28"/>
          <w:szCs w:val="28"/>
        </w:rPr>
        <w:t>日期：</w:t>
      </w:r>
      <w:r>
        <w:rPr>
          <w:rFonts w:ascii="宋体" w:hAnsi="宋体" w:eastAsia="宋体"/>
          <w:b/>
          <w:bCs/>
          <w:sz w:val="28"/>
          <w:szCs w:val="28"/>
        </w:rPr>
        <w:t>__________</w:t>
      </w:r>
      <w:r>
        <w:rPr>
          <w:rFonts w:hint="eastAsia" w:ascii="宋体" w:hAnsi="宋体" w:eastAsia="宋体"/>
          <w:b/>
          <w:bCs/>
          <w:sz w:val="28"/>
          <w:szCs w:val="28"/>
        </w:rPr>
        <w:t>年</w:t>
      </w:r>
      <w:r>
        <w:rPr>
          <w:rFonts w:ascii="宋体" w:hAnsi="宋体" w:eastAsia="宋体"/>
          <w:b/>
          <w:bCs/>
          <w:sz w:val="28"/>
          <w:szCs w:val="28"/>
        </w:rPr>
        <w:t>_____</w:t>
      </w:r>
      <w:r>
        <w:rPr>
          <w:rFonts w:hint="eastAsia" w:ascii="宋体" w:hAnsi="宋体" w:eastAsia="宋体"/>
          <w:b/>
          <w:bCs/>
          <w:sz w:val="28"/>
          <w:szCs w:val="28"/>
        </w:rPr>
        <w:t>月</w:t>
      </w:r>
      <w:r>
        <w:rPr>
          <w:rFonts w:ascii="宋体" w:hAnsi="宋体" w:eastAsia="宋体"/>
          <w:b/>
          <w:bCs/>
          <w:sz w:val="28"/>
          <w:szCs w:val="28"/>
        </w:rPr>
        <w:t>_____</w:t>
      </w:r>
      <w:r>
        <w:rPr>
          <w:rFonts w:hint="eastAsia" w:ascii="宋体" w:hAnsi="宋体" w:eastAsia="宋体"/>
          <w:b/>
          <w:bCs/>
          <w:sz w:val="28"/>
          <w:szCs w:val="28"/>
        </w:rPr>
        <w:t>日</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30"/>
          <w:szCs w:val="30"/>
        </w:rPr>
      </w:pPr>
    </w:p>
    <w:p>
      <w:pPr>
        <w:jc w:val="center"/>
        <w:rPr>
          <w:rFonts w:ascii="宋体" w:hAnsi="宋体" w:eastAsia="宋体"/>
          <w:b/>
          <w:sz w:val="30"/>
          <w:szCs w:val="30"/>
        </w:rPr>
      </w:pPr>
      <w:r>
        <w:rPr>
          <w:rFonts w:hint="eastAsia" w:ascii="宋体" w:hAnsi="宋体" w:eastAsia="宋体"/>
          <w:b/>
          <w:sz w:val="30"/>
          <w:szCs w:val="30"/>
        </w:rPr>
        <w:t>目录</w:t>
      </w:r>
    </w:p>
    <w:p>
      <w:pPr>
        <w:pStyle w:val="7"/>
        <w:rPr>
          <w:rFonts w:asciiTheme="majorEastAsia" w:hAnsiTheme="majorEastAsia" w:eastAsiaTheme="majorEastAsia"/>
          <w:sz w:val="28"/>
          <w:szCs w:val="28"/>
        </w:rPr>
      </w:pPr>
      <w:r>
        <w:rPr>
          <w:rFonts w:hint="eastAsia" w:asciiTheme="majorEastAsia" w:hAnsiTheme="majorEastAsia" w:eastAsiaTheme="majorEastAsia"/>
          <w:sz w:val="28"/>
          <w:szCs w:val="28"/>
        </w:rPr>
        <w:t>资格审查</w:t>
      </w:r>
    </w:p>
    <w:p>
      <w:pPr>
        <w:pStyle w:val="10"/>
        <w:spacing w:line="500" w:lineRule="exact"/>
        <w:rPr>
          <w:rFonts w:hAnsi="宋体" w:cs="宋体"/>
          <w:sz w:val="24"/>
          <w:szCs w:val="24"/>
        </w:rPr>
      </w:pPr>
      <w:r>
        <w:rPr>
          <w:rFonts w:hint="eastAsia" w:hAnsi="宋体" w:cs="宋体"/>
          <w:sz w:val="24"/>
          <w:szCs w:val="24"/>
        </w:rPr>
        <w:t>①有效的营业执照副本、组织机构代码证副本、税务登记证副本（或加载有统一社会信用代码的‘三证合一’营业执照副本）；</w:t>
      </w:r>
    </w:p>
    <w:p>
      <w:pPr>
        <w:pStyle w:val="10"/>
        <w:spacing w:line="500" w:lineRule="exact"/>
        <w:rPr>
          <w:rFonts w:hAnsi="宋体" w:cs="宋体"/>
          <w:sz w:val="24"/>
          <w:szCs w:val="24"/>
        </w:rPr>
      </w:pPr>
      <w:r>
        <w:rPr>
          <w:rFonts w:hint="eastAsia" w:hAnsi="宋体" w:cs="宋体"/>
          <w:sz w:val="24"/>
          <w:szCs w:val="24"/>
        </w:rPr>
        <w:t>②法定（负责人）代表人资格证明书和法定代表人（负责人）身份证复印件；</w:t>
      </w:r>
    </w:p>
    <w:p>
      <w:pPr>
        <w:pStyle w:val="10"/>
        <w:spacing w:line="500" w:lineRule="exact"/>
        <w:rPr>
          <w:rFonts w:hAnsi="宋体" w:cs="宋体"/>
          <w:sz w:val="24"/>
          <w:szCs w:val="24"/>
        </w:rPr>
      </w:pPr>
      <w:r>
        <w:rPr>
          <w:rFonts w:hint="eastAsia" w:hAnsi="宋体" w:cs="宋体"/>
          <w:sz w:val="24"/>
          <w:szCs w:val="24"/>
        </w:rPr>
        <w:t>③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截图打印查询记录和供应商无行贿犯罪的书面承诺书；</w:t>
      </w:r>
    </w:p>
    <w:p>
      <w:pPr>
        <w:pStyle w:val="10"/>
        <w:spacing w:line="500" w:lineRule="exact"/>
        <w:rPr>
          <w:rFonts w:hAnsi="宋体" w:cs="宋体"/>
          <w:sz w:val="24"/>
          <w:szCs w:val="24"/>
        </w:rPr>
      </w:pPr>
      <w:r>
        <w:rPr>
          <w:rFonts w:hint="eastAsia" w:hAnsi="宋体" w:cs="宋体"/>
          <w:sz w:val="24"/>
          <w:szCs w:val="24"/>
        </w:rPr>
        <w:t>④提供供应商半年内任意三个月的依法缴纳税费或依法免缴税费的证明；</w:t>
      </w:r>
    </w:p>
    <w:p>
      <w:pPr>
        <w:pStyle w:val="10"/>
        <w:spacing w:line="500" w:lineRule="exact"/>
        <w:rPr>
          <w:rFonts w:hAnsi="宋体" w:cs="宋体"/>
          <w:sz w:val="24"/>
          <w:szCs w:val="24"/>
        </w:rPr>
      </w:pPr>
      <w:r>
        <w:rPr>
          <w:rFonts w:hint="eastAsia" w:hAnsi="宋体" w:cs="宋体"/>
          <w:sz w:val="24"/>
          <w:szCs w:val="24"/>
        </w:rPr>
        <w:t>⑤提供2019年度审计报告或财务会计报表（新成立单位按实际提供）；</w:t>
      </w:r>
    </w:p>
    <w:p>
      <w:pPr>
        <w:pStyle w:val="10"/>
        <w:spacing w:line="500" w:lineRule="exact"/>
        <w:rPr>
          <w:rFonts w:hAnsi="宋体" w:cs="宋体"/>
          <w:sz w:val="24"/>
          <w:szCs w:val="24"/>
        </w:rPr>
      </w:pPr>
      <w:r>
        <w:rPr>
          <w:rFonts w:hint="eastAsia" w:hAnsi="宋体" w:cs="宋体"/>
          <w:sz w:val="24"/>
          <w:szCs w:val="24"/>
        </w:rPr>
        <w:t>⑥提供供应商半年内任意三个月缴纳养老保险证明；</w:t>
      </w:r>
    </w:p>
    <w:p>
      <w:pPr>
        <w:pStyle w:val="10"/>
        <w:spacing w:line="500" w:lineRule="exact"/>
        <w:rPr>
          <w:rFonts w:hAnsi="宋体" w:cs="宋体"/>
          <w:sz w:val="24"/>
          <w:szCs w:val="24"/>
        </w:rPr>
      </w:pPr>
      <w:r>
        <w:rPr>
          <w:rFonts w:hint="eastAsia" w:hAnsi="宋体" w:cs="宋体"/>
          <w:sz w:val="24"/>
          <w:szCs w:val="24"/>
        </w:rPr>
        <w:t>⑦法人（负责人）授权委托书原件和委托代理人身份证复印件；（委托代理时须提供）；</w:t>
      </w:r>
    </w:p>
    <w:p>
      <w:pPr>
        <w:pStyle w:val="10"/>
        <w:spacing w:line="500" w:lineRule="exact"/>
        <w:rPr>
          <w:rFonts w:hAnsi="宋体" w:cs="宋体"/>
          <w:b/>
          <w:sz w:val="24"/>
          <w:szCs w:val="24"/>
        </w:rPr>
      </w:pPr>
      <w:r>
        <w:rPr>
          <w:rFonts w:hint="eastAsia" w:hAnsi="宋体" w:cs="宋体"/>
          <w:sz w:val="24"/>
          <w:szCs w:val="24"/>
        </w:rPr>
        <w:t>⑧提供本单位参加政府采购活动前3年内在经营活动中没有大违法记录在书面声明。</w:t>
      </w:r>
      <w:r>
        <w:rPr>
          <w:rFonts w:hint="eastAsia" w:hAnsi="宋体" w:cs="宋体"/>
          <w:b/>
          <w:sz w:val="24"/>
          <w:szCs w:val="24"/>
        </w:rPr>
        <w:t>以上内容中的第（</w:t>
      </w:r>
      <w:r>
        <w:rPr>
          <w:rFonts w:hAnsi="宋体" w:cs="宋体"/>
          <w:b/>
          <w:sz w:val="24"/>
          <w:szCs w:val="24"/>
        </w:rPr>
        <w:t>1</w:t>
      </w:r>
      <w:r>
        <w:rPr>
          <w:rFonts w:hint="eastAsia" w:hAnsi="宋体" w:cs="宋体"/>
          <w:b/>
          <w:sz w:val="24"/>
          <w:szCs w:val="24"/>
        </w:rPr>
        <w:t>）～（7）项必须提交，其中第（7）项只需在委托代理时必须提交。</w:t>
      </w:r>
    </w:p>
    <w:p>
      <w:pPr>
        <w:pStyle w:val="7"/>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竞 标 文 件</w:t>
      </w:r>
    </w:p>
    <w:p>
      <w:pPr>
        <w:jc w:val="center"/>
        <w:rPr>
          <w:rFonts w:ascii="宋体" w:hAnsi="宋体" w:eastAsia="宋体"/>
          <w:b/>
          <w:sz w:val="44"/>
          <w:szCs w:val="44"/>
        </w:rPr>
      </w:pPr>
    </w:p>
    <w:p>
      <w:pPr>
        <w:rPr>
          <w:rFonts w:ascii="宋体" w:hAnsi="宋体" w:eastAsia="宋体"/>
          <w:b/>
          <w:bCs/>
          <w:sz w:val="28"/>
          <w:szCs w:val="28"/>
        </w:rPr>
      </w:pPr>
    </w:p>
    <w:p>
      <w:pPr>
        <w:ind w:firstLine="1687" w:firstLineChars="600"/>
        <w:rPr>
          <w:rFonts w:ascii="宋体" w:hAnsi="宋体" w:eastAsia="宋体"/>
          <w:b/>
          <w:bCs/>
          <w:sz w:val="28"/>
          <w:szCs w:val="28"/>
        </w:rPr>
      </w:pPr>
      <w:r>
        <w:rPr>
          <w:rFonts w:hint="eastAsia" w:ascii="宋体" w:hAnsi="宋体" w:eastAsia="宋体"/>
          <w:b/>
          <w:bCs/>
          <w:sz w:val="28"/>
          <w:szCs w:val="28"/>
        </w:rPr>
        <w:t>项目名称：</w:t>
      </w:r>
      <w:r>
        <w:rPr>
          <w:rFonts w:ascii="宋体" w:hAnsi="宋体" w:eastAsia="宋体"/>
          <w:b/>
          <w:bCs/>
          <w:sz w:val="28"/>
          <w:szCs w:val="28"/>
          <w:u w:val="single"/>
        </w:rPr>
        <w:t xml:space="preserve">                            </w:t>
      </w:r>
    </w:p>
    <w:p>
      <w:pPr>
        <w:ind w:firstLine="1687" w:firstLineChars="600"/>
        <w:rPr>
          <w:rFonts w:ascii="宋体" w:hAnsi="宋体" w:eastAsia="宋体"/>
          <w:b/>
          <w:bCs/>
          <w:sz w:val="28"/>
          <w:szCs w:val="28"/>
          <w:u w:val="single"/>
        </w:rPr>
      </w:pPr>
      <w:r>
        <w:rPr>
          <w:rFonts w:hint="eastAsia" w:ascii="宋体" w:hAnsi="宋体" w:eastAsia="宋体"/>
          <w:b/>
          <w:bCs/>
          <w:sz w:val="28"/>
          <w:szCs w:val="28"/>
        </w:rPr>
        <w:t>项目编号：</w:t>
      </w:r>
      <w:r>
        <w:rPr>
          <w:rFonts w:ascii="宋体" w:hAnsi="宋体" w:eastAsia="宋体"/>
          <w:b/>
          <w:bCs/>
          <w:sz w:val="28"/>
          <w:szCs w:val="28"/>
          <w:u w:val="single"/>
        </w:rPr>
        <w:t xml:space="preserve">                            </w:t>
      </w:r>
    </w:p>
    <w:p>
      <w:pPr>
        <w:rPr>
          <w:rFonts w:ascii="宋体" w:hAnsi="宋体" w:eastAsia="宋体"/>
          <w:b/>
          <w:bCs/>
          <w:sz w:val="28"/>
          <w:szCs w:val="28"/>
        </w:rPr>
      </w:pPr>
    </w:p>
    <w:p>
      <w:pPr>
        <w:rPr>
          <w:rFonts w:ascii="宋体" w:hAnsi="宋体" w:eastAsia="宋体"/>
          <w:b/>
          <w:bCs/>
          <w:sz w:val="28"/>
          <w:szCs w:val="28"/>
        </w:rPr>
      </w:pPr>
    </w:p>
    <w:p>
      <w:pPr>
        <w:jc w:val="center"/>
        <w:rPr>
          <w:rFonts w:ascii="宋体" w:hAnsi="宋体" w:eastAsia="宋体"/>
          <w:b/>
          <w:bCs/>
          <w:sz w:val="28"/>
          <w:szCs w:val="28"/>
        </w:rPr>
      </w:pPr>
      <w:r>
        <w:rPr>
          <w:rFonts w:hint="eastAsia" w:ascii="宋体" w:hAnsi="宋体" w:eastAsia="宋体"/>
          <w:b/>
          <w:bCs/>
          <w:sz w:val="28"/>
          <w:szCs w:val="28"/>
        </w:rPr>
        <w:t>正</w:t>
      </w:r>
      <w:r>
        <w:rPr>
          <w:rFonts w:ascii="宋体" w:hAnsi="宋体" w:eastAsia="宋体"/>
          <w:b/>
          <w:bCs/>
          <w:sz w:val="28"/>
          <w:szCs w:val="28"/>
        </w:rPr>
        <w:t>/</w:t>
      </w:r>
      <w:r>
        <w:rPr>
          <w:rFonts w:hint="eastAsia" w:ascii="宋体" w:hAnsi="宋体" w:eastAsia="宋体"/>
          <w:b/>
          <w:bCs/>
          <w:sz w:val="28"/>
          <w:szCs w:val="28"/>
        </w:rPr>
        <w:t>副本</w:t>
      </w: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spacing w:line="360" w:lineRule="auto"/>
        <w:ind w:firstLine="480"/>
        <w:rPr>
          <w:rFonts w:ascii="宋体" w:hAnsi="宋体" w:eastAsia="宋体"/>
          <w:b/>
          <w:bCs/>
          <w:sz w:val="28"/>
          <w:szCs w:val="28"/>
        </w:rPr>
      </w:pPr>
      <w:r>
        <w:rPr>
          <w:rFonts w:hint="eastAsia" w:ascii="宋体" w:hAnsi="宋体" w:eastAsia="宋体"/>
          <w:b/>
          <w:bCs/>
          <w:sz w:val="28"/>
          <w:szCs w:val="28"/>
        </w:rPr>
        <w:t>供应商名称：</w:t>
      </w:r>
      <w:r>
        <w:rPr>
          <w:rFonts w:ascii="宋体" w:hAnsi="宋体" w:eastAsia="宋体"/>
          <w:b/>
          <w:bCs/>
          <w:sz w:val="28"/>
          <w:szCs w:val="28"/>
          <w:u w:val="single"/>
        </w:rPr>
        <w:t xml:space="preserve">                             </w:t>
      </w:r>
      <w:r>
        <w:rPr>
          <w:rFonts w:hint="eastAsia" w:ascii="宋体" w:hAnsi="宋体" w:eastAsia="宋体"/>
          <w:b/>
          <w:bCs/>
          <w:sz w:val="28"/>
          <w:szCs w:val="28"/>
          <w:u w:val="single"/>
        </w:rPr>
        <w:t xml:space="preserve">      </w:t>
      </w:r>
      <w:r>
        <w:rPr>
          <w:rFonts w:ascii="宋体" w:hAnsi="宋体" w:eastAsia="宋体"/>
          <w:b/>
          <w:bCs/>
          <w:sz w:val="28"/>
          <w:szCs w:val="28"/>
          <w:u w:val="single"/>
        </w:rPr>
        <w:t xml:space="preserve">   </w:t>
      </w:r>
      <w:r>
        <w:rPr>
          <w:rFonts w:hint="eastAsia" w:ascii="宋体" w:hAnsi="宋体" w:eastAsia="宋体"/>
          <w:b/>
          <w:bCs/>
          <w:sz w:val="28"/>
          <w:szCs w:val="28"/>
        </w:rPr>
        <w:t>（盖单位公章）</w:t>
      </w:r>
    </w:p>
    <w:p>
      <w:pPr>
        <w:spacing w:line="360" w:lineRule="auto"/>
        <w:ind w:firstLine="480"/>
        <w:rPr>
          <w:rFonts w:ascii="宋体" w:hAnsi="宋体" w:eastAsia="宋体"/>
          <w:b/>
          <w:bCs/>
          <w:sz w:val="28"/>
          <w:szCs w:val="28"/>
        </w:rPr>
      </w:pPr>
      <w:r>
        <w:rPr>
          <w:rFonts w:hint="eastAsia" w:ascii="宋体" w:hAnsi="宋体" w:eastAsia="宋体"/>
          <w:b/>
          <w:bCs/>
          <w:sz w:val="28"/>
          <w:szCs w:val="28"/>
        </w:rPr>
        <w:t>响应文件内容：</w:t>
      </w:r>
      <w:r>
        <w:rPr>
          <w:rFonts w:hint="eastAsia" w:ascii="宋体" w:hAnsi="宋体" w:eastAsia="宋体"/>
          <w:b/>
          <w:bCs/>
          <w:sz w:val="28"/>
          <w:szCs w:val="28"/>
          <w:u w:val="single"/>
        </w:rPr>
        <w:t xml:space="preserve">             商务标                 </w:t>
      </w:r>
      <w:r>
        <w:rPr>
          <w:rFonts w:hint="eastAsia" w:ascii="宋体" w:hAnsi="宋体" w:eastAsia="宋体"/>
          <w:b/>
          <w:bCs/>
          <w:sz w:val="28"/>
          <w:szCs w:val="28"/>
        </w:rPr>
        <w:t xml:space="preserve">     </w:t>
      </w:r>
      <w:r>
        <w:rPr>
          <w:rFonts w:ascii="宋体" w:hAnsi="宋体" w:eastAsia="宋体"/>
          <w:b/>
          <w:bCs/>
          <w:sz w:val="28"/>
          <w:szCs w:val="28"/>
        </w:rPr>
        <w:t xml:space="preserve">          </w:t>
      </w:r>
    </w:p>
    <w:p>
      <w:pPr>
        <w:spacing w:line="360" w:lineRule="auto"/>
        <w:ind w:firstLine="480"/>
        <w:rPr>
          <w:rFonts w:ascii="宋体" w:hAnsi="宋体" w:eastAsia="宋体"/>
          <w:b/>
          <w:bCs/>
          <w:sz w:val="28"/>
          <w:szCs w:val="28"/>
        </w:rPr>
      </w:pPr>
      <w:r>
        <w:rPr>
          <w:rFonts w:hint="eastAsia" w:ascii="宋体" w:hAnsi="宋体" w:eastAsia="宋体"/>
          <w:b/>
          <w:bCs/>
          <w:sz w:val="28"/>
          <w:szCs w:val="28"/>
        </w:rPr>
        <w:t>法定代表人（负责人）或其委托代理人：</w:t>
      </w:r>
      <w:r>
        <w:rPr>
          <w:rFonts w:ascii="宋体" w:hAnsi="宋体" w:eastAsia="宋体"/>
          <w:b/>
          <w:bCs/>
          <w:sz w:val="28"/>
          <w:szCs w:val="28"/>
          <w:u w:val="single"/>
        </w:rPr>
        <w:t xml:space="preserve">              </w:t>
      </w:r>
      <w:r>
        <w:rPr>
          <w:rFonts w:hint="eastAsia" w:ascii="宋体" w:hAnsi="宋体" w:eastAsia="宋体"/>
          <w:b/>
          <w:bCs/>
          <w:sz w:val="28"/>
          <w:szCs w:val="28"/>
        </w:rPr>
        <w:t>（签</w:t>
      </w:r>
      <w:r>
        <w:rPr>
          <w:rFonts w:ascii="宋体" w:hAnsi="宋体" w:eastAsia="宋体"/>
          <w:b/>
          <w:bCs/>
          <w:sz w:val="28"/>
          <w:szCs w:val="28"/>
        </w:rPr>
        <w:t xml:space="preserve">    </w:t>
      </w:r>
      <w:r>
        <w:rPr>
          <w:rFonts w:hint="eastAsia" w:ascii="宋体" w:hAnsi="宋体" w:eastAsia="宋体"/>
          <w:b/>
          <w:bCs/>
          <w:sz w:val="28"/>
          <w:szCs w:val="28"/>
        </w:rPr>
        <w:t>字）</w:t>
      </w:r>
      <w:r>
        <w:rPr>
          <w:rFonts w:ascii="宋体" w:hAnsi="宋体" w:eastAsia="宋体"/>
          <w:b/>
          <w:bCs/>
          <w:sz w:val="28"/>
          <w:szCs w:val="28"/>
        </w:rPr>
        <w:t xml:space="preserve">     </w:t>
      </w:r>
    </w:p>
    <w:p>
      <w:pPr>
        <w:spacing w:line="360" w:lineRule="auto"/>
        <w:ind w:firstLine="1734" w:firstLineChars="617"/>
        <w:rPr>
          <w:rFonts w:ascii="宋体" w:hAnsi="宋体" w:eastAsia="宋体"/>
          <w:b/>
          <w:bCs/>
          <w:sz w:val="28"/>
          <w:szCs w:val="28"/>
        </w:rPr>
      </w:pPr>
      <w:r>
        <w:rPr>
          <w:rFonts w:hint="eastAsia" w:ascii="宋体" w:hAnsi="宋体" w:eastAsia="宋体"/>
          <w:b/>
          <w:bCs/>
          <w:sz w:val="28"/>
          <w:szCs w:val="28"/>
        </w:rPr>
        <w:t>日期：</w:t>
      </w:r>
      <w:r>
        <w:rPr>
          <w:rFonts w:ascii="宋体" w:hAnsi="宋体" w:eastAsia="宋体"/>
          <w:b/>
          <w:bCs/>
          <w:sz w:val="28"/>
          <w:szCs w:val="28"/>
        </w:rPr>
        <w:t>__________</w:t>
      </w:r>
      <w:r>
        <w:rPr>
          <w:rFonts w:hint="eastAsia" w:ascii="宋体" w:hAnsi="宋体" w:eastAsia="宋体"/>
          <w:b/>
          <w:bCs/>
          <w:sz w:val="28"/>
          <w:szCs w:val="28"/>
        </w:rPr>
        <w:t>年</w:t>
      </w:r>
      <w:r>
        <w:rPr>
          <w:rFonts w:ascii="宋体" w:hAnsi="宋体" w:eastAsia="宋体"/>
          <w:b/>
          <w:bCs/>
          <w:sz w:val="28"/>
          <w:szCs w:val="28"/>
        </w:rPr>
        <w:t>_____</w:t>
      </w:r>
      <w:r>
        <w:rPr>
          <w:rFonts w:hint="eastAsia" w:ascii="宋体" w:hAnsi="宋体" w:eastAsia="宋体"/>
          <w:b/>
          <w:bCs/>
          <w:sz w:val="28"/>
          <w:szCs w:val="28"/>
        </w:rPr>
        <w:t>月</w:t>
      </w:r>
      <w:r>
        <w:rPr>
          <w:rFonts w:ascii="宋体" w:hAnsi="宋体" w:eastAsia="宋体"/>
          <w:b/>
          <w:bCs/>
          <w:sz w:val="28"/>
          <w:szCs w:val="28"/>
        </w:rPr>
        <w:t>_____</w:t>
      </w:r>
      <w:r>
        <w:rPr>
          <w:rFonts w:hint="eastAsia" w:ascii="宋体" w:hAnsi="宋体" w:eastAsia="宋体"/>
          <w:b/>
          <w:bCs/>
          <w:sz w:val="28"/>
          <w:szCs w:val="28"/>
        </w:rPr>
        <w:t>日</w:t>
      </w:r>
    </w:p>
    <w:p>
      <w:pPr>
        <w:rPr>
          <w:rFonts w:ascii="宋体" w:hAnsi="宋体" w:eastAsia="宋体"/>
          <w:sz w:val="24"/>
        </w:rPr>
      </w:pPr>
    </w:p>
    <w:p>
      <w:pPr>
        <w:rPr>
          <w:rFonts w:ascii="宋体" w:hAnsi="宋体" w:eastAsia="宋体"/>
          <w:sz w:val="24"/>
        </w:rPr>
      </w:pPr>
    </w:p>
    <w:p>
      <w:pPr>
        <w:rPr>
          <w:rFonts w:ascii="宋体" w:hAnsi="宋体" w:eastAsia="宋体"/>
          <w:sz w:val="24"/>
        </w:rPr>
      </w:pPr>
    </w:p>
    <w:p>
      <w:pPr>
        <w:jc w:val="center"/>
        <w:rPr>
          <w:rFonts w:ascii="宋体" w:hAnsi="宋体" w:eastAsia="宋体"/>
          <w:b/>
          <w:bCs/>
          <w:sz w:val="30"/>
          <w:szCs w:val="30"/>
        </w:rPr>
      </w:pPr>
    </w:p>
    <w:p>
      <w:pPr>
        <w:jc w:val="center"/>
        <w:rPr>
          <w:rFonts w:ascii="宋体" w:hAnsi="宋体" w:eastAsia="宋体"/>
          <w:b/>
          <w:bCs/>
          <w:sz w:val="28"/>
          <w:szCs w:val="28"/>
        </w:rPr>
      </w:pPr>
    </w:p>
    <w:p>
      <w:pPr>
        <w:jc w:val="center"/>
        <w:rPr>
          <w:rFonts w:ascii="宋体" w:hAnsi="宋体" w:eastAsia="宋体"/>
          <w:b/>
          <w:bCs/>
          <w:sz w:val="28"/>
          <w:szCs w:val="28"/>
        </w:rPr>
      </w:pPr>
      <w:r>
        <w:rPr>
          <w:rFonts w:hint="eastAsia" w:ascii="宋体" w:hAnsi="宋体" w:eastAsia="宋体"/>
          <w:b/>
          <w:bCs/>
          <w:sz w:val="28"/>
          <w:szCs w:val="28"/>
        </w:rPr>
        <w:t>目</w:t>
      </w:r>
      <w:r>
        <w:rPr>
          <w:rFonts w:ascii="宋体" w:hAnsi="宋体" w:eastAsia="宋体"/>
          <w:b/>
          <w:bCs/>
          <w:sz w:val="28"/>
          <w:szCs w:val="28"/>
        </w:rPr>
        <w:t xml:space="preserve">  </w:t>
      </w:r>
      <w:r>
        <w:rPr>
          <w:rFonts w:hint="eastAsia" w:ascii="宋体" w:hAnsi="宋体" w:eastAsia="宋体"/>
          <w:b/>
          <w:bCs/>
          <w:sz w:val="28"/>
          <w:szCs w:val="28"/>
        </w:rPr>
        <w:t>录</w:t>
      </w:r>
    </w:p>
    <w:p>
      <w:pPr>
        <w:pStyle w:val="7"/>
        <w:rPr>
          <w:rFonts w:eastAsia="宋体"/>
          <w:sz w:val="28"/>
          <w:szCs w:val="28"/>
        </w:rPr>
      </w:pPr>
      <w:r>
        <w:rPr>
          <w:rFonts w:hint="eastAsia" w:ascii="宋体" w:hAnsi="宋体" w:eastAsia="宋体"/>
          <w:b/>
          <w:bCs/>
          <w:sz w:val="28"/>
          <w:szCs w:val="28"/>
        </w:rPr>
        <w:t>商务标</w:t>
      </w:r>
    </w:p>
    <w:p>
      <w:pPr>
        <w:spacing w:line="440" w:lineRule="exact"/>
        <w:ind w:firstLine="600" w:firstLineChars="250"/>
        <w:rPr>
          <w:rFonts w:ascii="宋体" w:hAnsi="宋体" w:eastAsia="宋体"/>
          <w:sz w:val="24"/>
        </w:rPr>
      </w:pPr>
      <w:r>
        <w:rPr>
          <w:rFonts w:hint="eastAsia" w:ascii="宋体" w:hAnsi="宋体" w:eastAsia="宋体"/>
          <w:sz w:val="24"/>
        </w:rPr>
        <w:t>（1）竞标函（必须提供）；</w:t>
      </w:r>
    </w:p>
    <w:p>
      <w:pPr>
        <w:spacing w:line="440" w:lineRule="exact"/>
        <w:ind w:firstLine="600" w:firstLineChars="250"/>
        <w:rPr>
          <w:rFonts w:ascii="宋体" w:hAnsi="宋体" w:eastAsia="宋体"/>
          <w:sz w:val="24"/>
        </w:rPr>
      </w:pPr>
      <w:r>
        <w:rPr>
          <w:rFonts w:hint="eastAsia" w:ascii="宋体" w:hAnsi="宋体" w:eastAsia="宋体"/>
          <w:sz w:val="24"/>
        </w:rPr>
        <w:t>（2）竞标函附表（必须提供）；</w:t>
      </w:r>
    </w:p>
    <w:p>
      <w:pPr>
        <w:spacing w:line="440" w:lineRule="exact"/>
        <w:ind w:firstLine="600" w:firstLineChars="250"/>
        <w:rPr>
          <w:rFonts w:ascii="宋体" w:hAnsi="宋体" w:eastAsia="宋体"/>
          <w:sz w:val="24"/>
        </w:rPr>
      </w:pPr>
      <w:r>
        <w:rPr>
          <w:rFonts w:hint="eastAsia" w:ascii="宋体" w:hAnsi="宋体" w:eastAsia="宋体"/>
          <w:sz w:val="24"/>
        </w:rPr>
        <w:t>（3）竞标保证金缴纳证明（必须提供）</w:t>
      </w:r>
    </w:p>
    <w:p>
      <w:pPr>
        <w:pStyle w:val="7"/>
        <w:ind w:firstLine="600" w:firstLineChars="250"/>
        <w:rPr>
          <w:rFonts w:ascii="宋体" w:hAnsi="宋体" w:eastAsia="宋体"/>
          <w:sz w:val="24"/>
        </w:rPr>
      </w:pPr>
      <w:r>
        <w:rPr>
          <w:rFonts w:hint="eastAsia" w:ascii="宋体" w:hAnsi="宋体" w:eastAsia="宋体"/>
          <w:sz w:val="24"/>
        </w:rPr>
        <w:t>（4）售后服务承诺书（必须提供）</w:t>
      </w:r>
    </w:p>
    <w:p>
      <w:pPr>
        <w:pStyle w:val="7"/>
        <w:ind w:firstLine="600" w:firstLineChars="250"/>
      </w:pPr>
      <w:r>
        <w:rPr>
          <w:rFonts w:hint="eastAsia" w:ascii="宋体" w:hAnsi="宋体" w:eastAsia="宋体"/>
          <w:sz w:val="24"/>
        </w:rPr>
        <w:t>（5）供应商认为需要说明的其它资料</w:t>
      </w:r>
    </w:p>
    <w:p/>
    <w:p>
      <w:pPr>
        <w:keepNext/>
        <w:keepLines/>
        <w:spacing w:line="380" w:lineRule="atLeast"/>
        <w:jc w:val="center"/>
        <w:rPr>
          <w:rFonts w:ascii="宋体" w:hAnsi="宋体" w:eastAsia="宋体"/>
        </w:rPr>
      </w:pPr>
      <w:r>
        <w:rPr>
          <w:rFonts w:ascii="宋体" w:hAnsi="宋体" w:eastAsia="宋体"/>
        </w:rPr>
        <w:br w:type="page"/>
      </w: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r>
        <w:rPr>
          <w:rFonts w:hint="eastAsia" w:ascii="宋体" w:hAnsi="宋体" w:eastAsia="宋体"/>
          <w:b/>
          <w:sz w:val="28"/>
        </w:rPr>
        <w:t>一、竞标函</w:t>
      </w:r>
    </w:p>
    <w:p>
      <w:pPr>
        <w:spacing w:line="440" w:lineRule="exact"/>
        <w:rPr>
          <w:rFonts w:ascii="宋体" w:hAnsi="宋体" w:eastAsia="宋体"/>
          <w:b/>
          <w:sz w:val="24"/>
          <w:u w:val="single"/>
        </w:rPr>
      </w:pPr>
      <w:r>
        <w:rPr>
          <w:rFonts w:hint="eastAsia" w:ascii="宋体" w:hAnsi="宋体" w:eastAsia="宋体"/>
          <w:bCs/>
          <w:sz w:val="24"/>
          <w:u w:val="single"/>
        </w:rPr>
        <w:t>致</w:t>
      </w:r>
      <w:r>
        <w:rPr>
          <w:rFonts w:ascii="宋体" w:hAnsi="宋体" w:eastAsia="宋体"/>
          <w:b/>
          <w:sz w:val="24"/>
          <w:u w:val="single"/>
        </w:rPr>
        <w:t xml:space="preserve">                   </w:t>
      </w:r>
      <w:r>
        <w:rPr>
          <w:rFonts w:ascii="宋体" w:hAnsi="宋体" w:eastAsia="宋体"/>
          <w:sz w:val="24"/>
        </w:rPr>
        <w:t>(</w:t>
      </w:r>
      <w:r>
        <w:rPr>
          <w:rFonts w:hint="eastAsia" w:ascii="宋体" w:hAnsi="宋体" w:eastAsia="宋体"/>
          <w:sz w:val="24"/>
        </w:rPr>
        <w:t>采购人</w:t>
      </w:r>
      <w:r>
        <w:rPr>
          <w:rFonts w:ascii="宋体" w:hAnsi="宋体" w:eastAsia="宋体"/>
          <w:sz w:val="24"/>
        </w:rPr>
        <w:t>)</w:t>
      </w:r>
      <w:r>
        <w:rPr>
          <w:rFonts w:hint="eastAsia" w:ascii="宋体" w:hAnsi="宋体" w:eastAsia="宋体"/>
          <w:sz w:val="24"/>
        </w:rPr>
        <w:t>：</w:t>
      </w:r>
    </w:p>
    <w:p>
      <w:pPr>
        <w:spacing w:line="440" w:lineRule="exact"/>
        <w:ind w:firstLine="480"/>
        <w:rPr>
          <w:rFonts w:ascii="宋体" w:hAnsi="宋体" w:eastAsia="宋体"/>
          <w:sz w:val="24"/>
        </w:rPr>
      </w:pPr>
      <w:r>
        <w:rPr>
          <w:rFonts w:hint="eastAsia" w:ascii="宋体" w:hAnsi="宋体" w:eastAsia="宋体"/>
          <w:sz w:val="24"/>
        </w:rPr>
        <w:t>根据贵方为</w:t>
      </w:r>
      <w:r>
        <w:rPr>
          <w:rFonts w:hint="eastAsia" w:ascii="宋体" w:hAnsi="宋体" w:eastAsia="宋体"/>
          <w:sz w:val="24"/>
          <w:u w:val="single"/>
        </w:rPr>
        <w:t xml:space="preserve">                </w:t>
      </w:r>
      <w:r>
        <w:rPr>
          <w:rFonts w:hint="eastAsia" w:ascii="宋体" w:hAnsi="宋体" w:eastAsia="宋体"/>
          <w:sz w:val="24"/>
        </w:rPr>
        <w:t xml:space="preserve"> 项目的招标公告（项目编号：</w:t>
      </w:r>
      <w:r>
        <w:rPr>
          <w:rFonts w:hint="eastAsia" w:ascii="宋体" w:hAnsi="宋体" w:eastAsia="宋体"/>
          <w:sz w:val="24"/>
          <w:u w:val="single"/>
        </w:rPr>
        <w:t xml:space="preserve">            </w:t>
      </w:r>
      <w:r>
        <w:rPr>
          <w:rFonts w:hint="eastAsia" w:ascii="宋体" w:hAnsi="宋体" w:eastAsia="宋体"/>
          <w:sz w:val="24"/>
        </w:rPr>
        <w:t xml:space="preserve"> ），签字代表</w:t>
      </w:r>
      <w:r>
        <w:rPr>
          <w:rFonts w:hint="eastAsia" w:ascii="宋体" w:hAnsi="宋体" w:eastAsia="宋体"/>
          <w:sz w:val="24"/>
          <w:u w:val="single"/>
        </w:rPr>
        <w:t xml:space="preserve">        </w:t>
      </w:r>
      <w:r>
        <w:rPr>
          <w:rFonts w:hint="eastAsia" w:ascii="宋体" w:hAnsi="宋体" w:eastAsia="宋体"/>
          <w:sz w:val="24"/>
        </w:rPr>
        <w:t>（全名） 经正式授权并代表供应商 （供应商名称）提交招标文件，正本 1份、副本</w:t>
      </w:r>
      <w:r>
        <w:rPr>
          <w:rFonts w:hint="eastAsia" w:ascii="宋体" w:hAnsi="宋体" w:eastAsia="宋体"/>
          <w:sz w:val="24"/>
          <w:u w:val="single"/>
        </w:rPr>
        <w:t xml:space="preserve">           </w:t>
      </w:r>
      <w:r>
        <w:rPr>
          <w:rFonts w:hint="eastAsia" w:ascii="宋体" w:hAnsi="宋体" w:eastAsia="宋体"/>
          <w:sz w:val="24"/>
        </w:rPr>
        <w:t>份）。</w:t>
      </w:r>
    </w:p>
    <w:p>
      <w:pPr>
        <w:spacing w:line="440" w:lineRule="exact"/>
        <w:ind w:firstLine="480"/>
        <w:rPr>
          <w:rFonts w:ascii="宋体" w:hAnsi="宋体" w:eastAsia="宋体"/>
          <w:sz w:val="24"/>
        </w:rPr>
      </w:pPr>
      <w:r>
        <w:rPr>
          <w:rFonts w:hint="eastAsia" w:ascii="宋体" w:hAnsi="宋体" w:eastAsia="宋体"/>
          <w:sz w:val="24"/>
        </w:rPr>
        <w:t>据此函，签字代表宣布同意如下：</w:t>
      </w:r>
    </w:p>
    <w:p>
      <w:pPr>
        <w:spacing w:line="440" w:lineRule="exact"/>
        <w:ind w:firstLine="480"/>
        <w:rPr>
          <w:rFonts w:ascii="宋体" w:hAnsi="宋体" w:eastAsia="宋体"/>
          <w:sz w:val="24"/>
        </w:rPr>
      </w:pPr>
      <w:r>
        <w:rPr>
          <w:rFonts w:hint="eastAsia" w:ascii="宋体" w:hAnsi="宋体" w:eastAsia="宋体"/>
          <w:sz w:val="24"/>
        </w:rPr>
        <w:t>1. 供应商已详细审查全部“谈判文件”，包括修改文件（如有的话）以及全部参考资料和有关附件，已经了解我方对于谈判文件、采购过程、采购结果有依法进行询问、质疑、投诉的权利及相关渠道和要求。</w:t>
      </w:r>
    </w:p>
    <w:p>
      <w:pPr>
        <w:spacing w:line="440" w:lineRule="exact"/>
        <w:ind w:firstLine="480"/>
        <w:rPr>
          <w:rFonts w:ascii="宋体" w:hAnsi="宋体" w:eastAsia="宋体"/>
          <w:sz w:val="24"/>
        </w:rPr>
      </w:pPr>
      <w:r>
        <w:rPr>
          <w:rFonts w:hint="eastAsia" w:ascii="宋体" w:hAnsi="宋体" w:eastAsia="宋体"/>
          <w:sz w:val="24"/>
        </w:rPr>
        <w:t>2. 供应商在参与竞争性谈判之前已经与贵方进行了充分的沟通，完全理解并接受响应文件的各项规定和要求，对响应文件的合理性、合法性不再有异议。</w:t>
      </w:r>
    </w:p>
    <w:p>
      <w:pPr>
        <w:spacing w:line="440" w:lineRule="exact"/>
        <w:ind w:firstLine="480"/>
        <w:rPr>
          <w:rFonts w:ascii="宋体" w:hAnsi="宋体" w:eastAsia="宋体"/>
          <w:sz w:val="24"/>
        </w:rPr>
      </w:pPr>
      <w:r>
        <w:rPr>
          <w:rFonts w:hint="eastAsia" w:ascii="宋体" w:hAnsi="宋体" w:eastAsia="宋体"/>
          <w:sz w:val="24"/>
        </w:rPr>
        <w:t>3. 本竞标有效期自开标日起</w:t>
      </w:r>
      <w:r>
        <w:rPr>
          <w:rFonts w:hint="eastAsia" w:ascii="宋体" w:hAnsi="宋体" w:eastAsia="宋体"/>
          <w:sz w:val="24"/>
          <w:u w:val="single"/>
        </w:rPr>
        <w:t xml:space="preserve">            </w:t>
      </w:r>
      <w:r>
        <w:rPr>
          <w:rFonts w:hint="eastAsia" w:ascii="宋体" w:hAnsi="宋体" w:eastAsia="宋体"/>
          <w:sz w:val="24"/>
        </w:rPr>
        <w:t>日。</w:t>
      </w:r>
    </w:p>
    <w:p>
      <w:pPr>
        <w:spacing w:line="440" w:lineRule="exact"/>
        <w:ind w:firstLine="480"/>
        <w:rPr>
          <w:rFonts w:ascii="宋体" w:hAnsi="宋体" w:eastAsia="宋体"/>
          <w:sz w:val="24"/>
        </w:rPr>
      </w:pPr>
      <w:r>
        <w:rPr>
          <w:rFonts w:hint="eastAsia" w:ascii="宋体" w:hAnsi="宋体" w:eastAsia="宋体"/>
          <w:sz w:val="24"/>
        </w:rPr>
        <w:t>4. 如成交，本响应文件至本项目合同履行完毕止均保持有效，本供应商将按“谈判文件”及政府采购法律、法规的规定履行合同责任和义务。</w:t>
      </w:r>
    </w:p>
    <w:p>
      <w:pPr>
        <w:spacing w:line="440" w:lineRule="exact"/>
        <w:ind w:firstLine="480"/>
        <w:rPr>
          <w:rFonts w:ascii="宋体" w:hAnsi="宋体" w:eastAsia="宋体"/>
          <w:sz w:val="24"/>
        </w:rPr>
      </w:pPr>
      <w:r>
        <w:rPr>
          <w:rFonts w:hint="eastAsia" w:ascii="宋体" w:hAnsi="宋体" w:eastAsia="宋体"/>
          <w:sz w:val="24"/>
        </w:rPr>
        <w:t>5. 投标人同意本 谈判 文件中 “ 竞标 报价表 ” 和成交后签订的采购合同可用于公示，其中所有内容不涉及 竞 标人商业秘密。</w:t>
      </w:r>
    </w:p>
    <w:p>
      <w:pPr>
        <w:spacing w:line="440" w:lineRule="exact"/>
        <w:ind w:firstLine="480"/>
        <w:rPr>
          <w:rFonts w:ascii="宋体" w:hAnsi="宋体" w:eastAsia="宋体"/>
          <w:sz w:val="24"/>
        </w:rPr>
      </w:pPr>
      <w:r>
        <w:rPr>
          <w:rFonts w:hint="eastAsia" w:ascii="宋体" w:hAnsi="宋体" w:eastAsia="宋体"/>
          <w:sz w:val="24"/>
        </w:rPr>
        <w:t>6. 供应商同意按照贵方要求提供与投标有关的一切数据或资料。</w:t>
      </w:r>
    </w:p>
    <w:p>
      <w:pPr>
        <w:spacing w:line="440" w:lineRule="exact"/>
        <w:ind w:firstLine="480"/>
        <w:rPr>
          <w:rFonts w:ascii="宋体" w:hAnsi="宋体" w:eastAsia="宋体"/>
          <w:sz w:val="24"/>
        </w:rPr>
      </w:pPr>
      <w:r>
        <w:rPr>
          <w:rFonts w:hint="eastAsia" w:ascii="宋体" w:hAnsi="宋体" w:eastAsia="宋体"/>
          <w:sz w:val="24"/>
        </w:rPr>
        <w:t>7. 与本竞标有关的一切正式往来信函请寄：</w:t>
      </w:r>
    </w:p>
    <w:p>
      <w:pPr>
        <w:spacing w:line="500" w:lineRule="exact"/>
        <w:ind w:firstLine="480"/>
        <w:rPr>
          <w:rFonts w:ascii="宋体" w:hAnsi="宋体" w:eastAsia="宋体"/>
          <w:sz w:val="24"/>
        </w:rPr>
      </w:pPr>
      <w:r>
        <w:rPr>
          <w:rFonts w:hint="eastAsia" w:ascii="宋体" w:hAnsi="宋体" w:eastAsia="宋体"/>
          <w:sz w:val="24"/>
        </w:rPr>
        <w:t>供应商：</w:t>
      </w:r>
      <w:r>
        <w:rPr>
          <w:rFonts w:ascii="宋体" w:hAnsi="宋体" w:eastAsia="宋体"/>
          <w:sz w:val="24"/>
          <w:u w:val="single"/>
        </w:rPr>
        <w:t xml:space="preserve">                         </w:t>
      </w:r>
      <w:r>
        <w:rPr>
          <w:rFonts w:hint="eastAsia" w:ascii="宋体" w:hAnsi="宋体" w:eastAsia="宋体"/>
          <w:sz w:val="24"/>
        </w:rPr>
        <w:t>（单位名称并加盖公章）</w:t>
      </w:r>
      <w:r>
        <w:rPr>
          <w:rFonts w:ascii="宋体" w:hAnsi="宋体" w:eastAsia="宋体"/>
          <w:sz w:val="24"/>
        </w:rPr>
        <w:t xml:space="preserve">                           </w:t>
      </w:r>
    </w:p>
    <w:p>
      <w:pPr>
        <w:spacing w:line="500" w:lineRule="exact"/>
        <w:ind w:firstLine="480"/>
        <w:rPr>
          <w:rFonts w:ascii="宋体" w:hAnsi="宋体" w:eastAsia="宋体"/>
          <w:sz w:val="24"/>
        </w:rPr>
      </w:pPr>
      <w:r>
        <w:rPr>
          <w:rFonts w:hint="eastAsia" w:ascii="宋体" w:hAnsi="宋体" w:eastAsia="宋体"/>
          <w:sz w:val="24"/>
        </w:rPr>
        <w:t>地址：</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邮编：</w:t>
      </w:r>
      <w:r>
        <w:rPr>
          <w:rFonts w:ascii="宋体" w:hAnsi="宋体" w:eastAsia="宋体"/>
          <w:sz w:val="24"/>
          <w:u w:val="single"/>
        </w:rPr>
        <w:t xml:space="preserve">            </w:t>
      </w:r>
    </w:p>
    <w:p>
      <w:pPr>
        <w:spacing w:line="500" w:lineRule="exact"/>
        <w:ind w:firstLine="480"/>
        <w:rPr>
          <w:rFonts w:ascii="宋体" w:hAnsi="宋体" w:eastAsia="宋体"/>
          <w:sz w:val="24"/>
        </w:rPr>
      </w:pPr>
      <w:r>
        <w:rPr>
          <w:rFonts w:hint="eastAsia" w:ascii="宋体" w:hAnsi="宋体" w:eastAsia="宋体"/>
          <w:sz w:val="24"/>
        </w:rPr>
        <w:t>电话：</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传真：</w:t>
      </w:r>
      <w:r>
        <w:rPr>
          <w:rFonts w:ascii="宋体" w:hAnsi="宋体" w:eastAsia="宋体"/>
          <w:sz w:val="24"/>
          <w:u w:val="single"/>
        </w:rPr>
        <w:t xml:space="preserve">            </w:t>
      </w:r>
    </w:p>
    <w:p>
      <w:pPr>
        <w:spacing w:line="500" w:lineRule="exact"/>
        <w:ind w:firstLine="480"/>
        <w:rPr>
          <w:rFonts w:ascii="宋体" w:hAnsi="宋体" w:eastAsia="宋体"/>
          <w:sz w:val="24"/>
        </w:rPr>
      </w:pPr>
      <w:r>
        <w:rPr>
          <w:rFonts w:hint="eastAsia" w:ascii="宋体" w:hAnsi="宋体" w:eastAsia="宋体"/>
          <w:sz w:val="24"/>
        </w:rPr>
        <w:t>法定代表人</w:t>
      </w:r>
      <w:r>
        <w:rPr>
          <w:rFonts w:hint="eastAsia" w:ascii="宋体" w:hAnsi="宋体" w:eastAsia="宋体" w:cs="宋体"/>
          <w:sz w:val="24"/>
          <w:szCs w:val="24"/>
        </w:rPr>
        <w:t>（负责人）</w:t>
      </w:r>
      <w:r>
        <w:rPr>
          <w:rFonts w:hint="eastAsia" w:ascii="宋体" w:hAnsi="宋体" w:eastAsia="宋体"/>
          <w:sz w:val="24"/>
        </w:rPr>
        <w:t>或授权委托人：</w:t>
      </w:r>
      <w:r>
        <w:rPr>
          <w:rFonts w:ascii="宋体" w:hAnsi="宋体" w:eastAsia="宋体"/>
          <w:sz w:val="24"/>
          <w:u w:val="single"/>
        </w:rPr>
        <w:t xml:space="preserve">                     </w:t>
      </w:r>
      <w:r>
        <w:rPr>
          <w:rFonts w:hint="eastAsia" w:ascii="宋体" w:hAnsi="宋体" w:eastAsia="宋体"/>
          <w:sz w:val="24"/>
        </w:rPr>
        <w:t>（签字）</w:t>
      </w:r>
      <w:r>
        <w:rPr>
          <w:rFonts w:ascii="宋体" w:hAnsi="宋体" w:eastAsia="宋体"/>
          <w:sz w:val="24"/>
        </w:rPr>
        <w:t xml:space="preserve">                                 </w:t>
      </w:r>
    </w:p>
    <w:p>
      <w:pPr>
        <w:spacing w:line="500" w:lineRule="exact"/>
        <w:ind w:firstLine="480"/>
        <w:rPr>
          <w:rFonts w:ascii="宋体" w:hAnsi="宋体" w:eastAsia="宋体"/>
          <w:sz w:val="24"/>
        </w:rPr>
      </w:pPr>
      <w:r>
        <w:rPr>
          <w:rFonts w:hint="eastAsia" w:ascii="宋体" w:hAnsi="宋体" w:eastAsia="宋体"/>
          <w:sz w:val="24"/>
        </w:rPr>
        <w:t>日期：</w:t>
      </w:r>
      <w:r>
        <w:rPr>
          <w:rFonts w:ascii="宋体" w:hAnsi="宋体" w:eastAsia="宋体"/>
          <w:sz w:val="24"/>
          <w:u w:val="single"/>
        </w:rPr>
        <w:t xml:space="preserve">        </w:t>
      </w:r>
      <w:r>
        <w:rPr>
          <w:rFonts w:hint="eastAsia" w:ascii="宋体" w:hAnsi="宋体" w:eastAsia="宋体"/>
          <w:sz w:val="24"/>
          <w:u w:val="single"/>
        </w:rPr>
        <w:t>年</w:t>
      </w:r>
      <w:r>
        <w:rPr>
          <w:rFonts w:ascii="宋体" w:hAnsi="宋体" w:eastAsia="宋体"/>
          <w:sz w:val="24"/>
          <w:u w:val="single"/>
        </w:rPr>
        <w:t xml:space="preserve">     </w:t>
      </w:r>
      <w:r>
        <w:rPr>
          <w:rFonts w:hint="eastAsia" w:ascii="宋体" w:hAnsi="宋体" w:eastAsia="宋体"/>
          <w:sz w:val="24"/>
          <w:u w:val="single"/>
        </w:rPr>
        <w:t>月</w:t>
      </w:r>
      <w:r>
        <w:rPr>
          <w:rFonts w:ascii="宋体" w:hAnsi="宋体" w:eastAsia="宋体"/>
          <w:sz w:val="24"/>
          <w:u w:val="single"/>
        </w:rPr>
        <w:t xml:space="preserve">    </w:t>
      </w:r>
    </w:p>
    <w:p>
      <w:pPr>
        <w:keepNext/>
        <w:keepLines/>
        <w:spacing w:line="380" w:lineRule="atLeast"/>
        <w:jc w:val="center"/>
        <w:rPr>
          <w:rFonts w:ascii="宋体" w:hAnsi="宋体" w:eastAsia="宋体"/>
        </w:rPr>
      </w:pPr>
    </w:p>
    <w:p>
      <w:pPr>
        <w:keepNext/>
        <w:keepLines/>
        <w:spacing w:line="380" w:lineRule="atLeast"/>
        <w:jc w:val="center"/>
        <w:rPr>
          <w:rFonts w:ascii="宋体" w:hAnsi="宋体" w:eastAsia="宋体"/>
          <w:b/>
          <w:sz w:val="28"/>
        </w:rPr>
      </w:pPr>
      <w:r>
        <w:rPr>
          <w:rFonts w:hint="eastAsia" w:ascii="宋体" w:hAnsi="宋体" w:eastAsia="宋体"/>
          <w:b/>
          <w:sz w:val="28"/>
        </w:rPr>
        <w:t>二、竞标函附表</w:t>
      </w:r>
    </w:p>
    <w:tbl>
      <w:tblPr>
        <w:tblStyle w:val="18"/>
        <w:tblpPr w:leftFromText="180" w:rightFromText="180" w:vertAnchor="text" w:horzAnchor="page" w:tblpX="1155" w:tblpY="998"/>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985"/>
        <w:gridCol w:w="1560"/>
        <w:gridCol w:w="186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185" w:type="dxa"/>
            <w:vAlign w:val="center"/>
          </w:tcPr>
          <w:p>
            <w:pPr>
              <w:keepNext/>
              <w:tabs>
                <w:tab w:val="left" w:pos="426"/>
              </w:tabs>
              <w:spacing w:line="400" w:lineRule="exact"/>
              <w:jc w:val="center"/>
              <w:rPr>
                <w:rFonts w:ascii="宋体" w:hAnsi="宋体" w:eastAsia="宋体"/>
                <w:b/>
                <w:sz w:val="24"/>
                <w:szCs w:val="24"/>
              </w:rPr>
            </w:pPr>
            <w:r>
              <w:rPr>
                <w:rFonts w:hint="eastAsia" w:ascii="宋体" w:hAnsi="宋体" w:eastAsia="宋体"/>
                <w:b/>
                <w:sz w:val="24"/>
                <w:szCs w:val="24"/>
              </w:rPr>
              <w:t>项目名称</w:t>
            </w:r>
          </w:p>
        </w:tc>
        <w:tc>
          <w:tcPr>
            <w:tcW w:w="2985" w:type="dxa"/>
            <w:vAlign w:val="center"/>
          </w:tcPr>
          <w:p>
            <w:pPr>
              <w:keepNext/>
              <w:tabs>
                <w:tab w:val="left" w:pos="426"/>
              </w:tabs>
              <w:spacing w:line="400" w:lineRule="exact"/>
              <w:jc w:val="center"/>
              <w:rPr>
                <w:rFonts w:ascii="宋体" w:hAnsi="宋体" w:eastAsia="宋体"/>
                <w:b/>
                <w:sz w:val="24"/>
                <w:szCs w:val="24"/>
              </w:rPr>
            </w:pPr>
            <w:r>
              <w:rPr>
                <w:rFonts w:hint="eastAsia" w:ascii="宋体" w:hAnsi="宋体" w:eastAsia="宋体"/>
                <w:b/>
                <w:sz w:val="24"/>
                <w:szCs w:val="24"/>
              </w:rPr>
              <w:t>内容</w:t>
            </w:r>
          </w:p>
        </w:tc>
        <w:tc>
          <w:tcPr>
            <w:tcW w:w="1560" w:type="dxa"/>
            <w:vAlign w:val="center"/>
          </w:tcPr>
          <w:p>
            <w:pPr>
              <w:keepNext/>
              <w:tabs>
                <w:tab w:val="left" w:pos="426"/>
              </w:tabs>
              <w:spacing w:line="400" w:lineRule="exact"/>
              <w:jc w:val="center"/>
              <w:rPr>
                <w:rFonts w:ascii="宋体" w:hAnsi="宋体" w:eastAsia="宋体"/>
                <w:b/>
                <w:sz w:val="24"/>
                <w:szCs w:val="24"/>
              </w:rPr>
            </w:pPr>
            <w:r>
              <w:rPr>
                <w:rFonts w:hint="eastAsia" w:ascii="宋体" w:hAnsi="宋体" w:eastAsia="宋体"/>
                <w:b/>
                <w:sz w:val="24"/>
                <w:szCs w:val="24"/>
              </w:rPr>
              <w:t>数量/个</w:t>
            </w:r>
          </w:p>
        </w:tc>
        <w:tc>
          <w:tcPr>
            <w:tcW w:w="1860" w:type="dxa"/>
            <w:vAlign w:val="center"/>
          </w:tcPr>
          <w:p>
            <w:pPr>
              <w:keepNext/>
              <w:tabs>
                <w:tab w:val="left" w:pos="426"/>
              </w:tabs>
              <w:spacing w:line="400" w:lineRule="exact"/>
              <w:jc w:val="center"/>
              <w:rPr>
                <w:rFonts w:ascii="宋体" w:hAnsi="宋体" w:eastAsia="宋体"/>
                <w:b/>
                <w:sz w:val="24"/>
                <w:szCs w:val="24"/>
              </w:rPr>
            </w:pPr>
            <w:r>
              <w:rPr>
                <w:rFonts w:hint="eastAsia" w:ascii="宋体" w:hAnsi="宋体" w:eastAsia="宋体"/>
                <w:b/>
                <w:sz w:val="24"/>
                <w:szCs w:val="24"/>
              </w:rPr>
              <w:t>单价</w:t>
            </w:r>
          </w:p>
        </w:tc>
        <w:tc>
          <w:tcPr>
            <w:tcW w:w="1550" w:type="dxa"/>
            <w:vAlign w:val="center"/>
          </w:tcPr>
          <w:p>
            <w:pPr>
              <w:keepNext/>
              <w:tabs>
                <w:tab w:val="left" w:pos="426"/>
              </w:tabs>
              <w:spacing w:line="400" w:lineRule="exact"/>
              <w:jc w:val="center"/>
              <w:rPr>
                <w:rFonts w:ascii="宋体" w:hAnsi="宋体" w:eastAsia="宋体"/>
                <w:b/>
                <w:sz w:val="24"/>
                <w:szCs w:val="24"/>
              </w:rPr>
            </w:pPr>
            <w:r>
              <w:rPr>
                <w:rFonts w:hint="eastAsia" w:ascii="宋体" w:hAnsi="宋体" w:eastAsia="宋体"/>
                <w:b/>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185" w:type="dxa"/>
            <w:vMerge w:val="restart"/>
            <w:vAlign w:val="center"/>
          </w:tcPr>
          <w:p>
            <w:pPr>
              <w:keepNext/>
              <w:tabs>
                <w:tab w:val="left" w:pos="426"/>
              </w:tabs>
              <w:spacing w:line="400" w:lineRule="exact"/>
              <w:jc w:val="center"/>
              <w:rPr>
                <w:rFonts w:ascii="宋体" w:hAnsi="宋体" w:eastAsia="宋体" w:cs="宋体"/>
                <w:sz w:val="24"/>
                <w:szCs w:val="24"/>
              </w:rPr>
            </w:pPr>
            <w:r>
              <w:rPr>
                <w:rFonts w:hint="eastAsia" w:ascii="宋体" w:hAnsi="宋体" w:eastAsia="宋体" w:cs="宋体"/>
                <w:sz w:val="24"/>
                <w:szCs w:val="24"/>
              </w:rPr>
              <w:t>********采购项目</w:t>
            </w:r>
          </w:p>
        </w:tc>
        <w:tc>
          <w:tcPr>
            <w:tcW w:w="2985" w:type="dxa"/>
            <w:vAlign w:val="center"/>
          </w:tcPr>
          <w:p>
            <w:pPr>
              <w:keepNext/>
              <w:tabs>
                <w:tab w:val="left" w:pos="426"/>
              </w:tabs>
              <w:spacing w:line="400" w:lineRule="exact"/>
              <w:jc w:val="center"/>
              <w:rPr>
                <w:rFonts w:ascii="宋体" w:hAnsi="宋体" w:eastAsia="宋体" w:cs="宋体"/>
                <w:sz w:val="24"/>
                <w:szCs w:val="24"/>
              </w:rPr>
            </w:pPr>
            <w:r>
              <w:rPr>
                <w:rFonts w:hint="eastAsia" w:ascii="宋体" w:hAnsi="宋体" w:eastAsia="宋体" w:cs="宋体"/>
                <w:sz w:val="24"/>
                <w:szCs w:val="24"/>
              </w:rPr>
              <w:t>************</w:t>
            </w:r>
          </w:p>
        </w:tc>
        <w:tc>
          <w:tcPr>
            <w:tcW w:w="1560" w:type="dxa"/>
            <w:vAlign w:val="center"/>
          </w:tcPr>
          <w:p>
            <w:pPr>
              <w:keepNext/>
              <w:tabs>
                <w:tab w:val="left" w:pos="426"/>
              </w:tabs>
              <w:spacing w:line="400" w:lineRule="exact"/>
              <w:jc w:val="center"/>
              <w:rPr>
                <w:rFonts w:ascii="宋体" w:hAnsi="宋体" w:eastAsia="宋体" w:cs="宋体"/>
                <w:sz w:val="24"/>
                <w:szCs w:val="24"/>
              </w:rPr>
            </w:pPr>
          </w:p>
        </w:tc>
        <w:tc>
          <w:tcPr>
            <w:tcW w:w="1860" w:type="dxa"/>
            <w:vAlign w:val="center"/>
          </w:tcPr>
          <w:p>
            <w:pPr>
              <w:keepNext/>
              <w:tabs>
                <w:tab w:val="left" w:pos="426"/>
              </w:tabs>
              <w:spacing w:line="400" w:lineRule="exact"/>
              <w:jc w:val="center"/>
              <w:rPr>
                <w:rFonts w:ascii="宋体" w:hAnsi="宋体" w:eastAsia="宋体" w:cs="宋体"/>
                <w:sz w:val="24"/>
                <w:szCs w:val="24"/>
              </w:rPr>
            </w:pPr>
          </w:p>
        </w:tc>
        <w:tc>
          <w:tcPr>
            <w:tcW w:w="1550" w:type="dxa"/>
            <w:vAlign w:val="center"/>
          </w:tcPr>
          <w:p>
            <w:pPr>
              <w:keepNext/>
              <w:tabs>
                <w:tab w:val="left" w:pos="426"/>
              </w:tabs>
              <w:spacing w:line="4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185" w:type="dxa"/>
            <w:vMerge w:val="continue"/>
            <w:vAlign w:val="center"/>
          </w:tcPr>
          <w:p>
            <w:pPr>
              <w:keepNext/>
              <w:tabs>
                <w:tab w:val="left" w:pos="426"/>
              </w:tabs>
              <w:spacing w:line="400" w:lineRule="exact"/>
              <w:jc w:val="center"/>
              <w:rPr>
                <w:rFonts w:ascii="宋体" w:hAnsi="宋体" w:eastAsia="宋体" w:cs="宋体"/>
                <w:sz w:val="24"/>
                <w:szCs w:val="24"/>
              </w:rPr>
            </w:pPr>
          </w:p>
        </w:tc>
        <w:tc>
          <w:tcPr>
            <w:tcW w:w="2985" w:type="dxa"/>
            <w:vAlign w:val="center"/>
          </w:tcPr>
          <w:p>
            <w:pPr>
              <w:keepNext/>
              <w:tabs>
                <w:tab w:val="left" w:pos="426"/>
              </w:tabs>
              <w:spacing w:line="400" w:lineRule="exact"/>
              <w:jc w:val="center"/>
              <w:rPr>
                <w:rFonts w:ascii="宋体" w:hAnsi="宋体" w:eastAsia="宋体" w:cs="宋体"/>
                <w:sz w:val="24"/>
                <w:szCs w:val="24"/>
              </w:rPr>
            </w:pPr>
            <w:r>
              <w:rPr>
                <w:rFonts w:hint="eastAsia" w:ascii="宋体" w:hAnsi="宋体" w:eastAsia="宋体" w:cs="宋体"/>
                <w:sz w:val="24"/>
                <w:szCs w:val="24"/>
              </w:rPr>
              <w:t>***************</w:t>
            </w:r>
          </w:p>
        </w:tc>
        <w:tc>
          <w:tcPr>
            <w:tcW w:w="1560" w:type="dxa"/>
            <w:vAlign w:val="center"/>
          </w:tcPr>
          <w:p>
            <w:pPr>
              <w:keepNext/>
              <w:tabs>
                <w:tab w:val="left" w:pos="426"/>
              </w:tabs>
              <w:spacing w:line="400" w:lineRule="exact"/>
              <w:jc w:val="center"/>
              <w:rPr>
                <w:rFonts w:ascii="宋体" w:hAnsi="宋体" w:eastAsia="宋体" w:cs="宋体"/>
                <w:sz w:val="24"/>
                <w:szCs w:val="24"/>
              </w:rPr>
            </w:pPr>
          </w:p>
        </w:tc>
        <w:tc>
          <w:tcPr>
            <w:tcW w:w="1860" w:type="dxa"/>
            <w:vAlign w:val="center"/>
          </w:tcPr>
          <w:p>
            <w:pPr>
              <w:keepNext/>
              <w:tabs>
                <w:tab w:val="left" w:pos="426"/>
              </w:tabs>
              <w:spacing w:line="400" w:lineRule="exact"/>
              <w:jc w:val="center"/>
              <w:rPr>
                <w:rFonts w:ascii="宋体" w:hAnsi="宋体" w:eastAsia="宋体" w:cs="宋体"/>
                <w:sz w:val="24"/>
                <w:szCs w:val="24"/>
              </w:rPr>
            </w:pPr>
          </w:p>
        </w:tc>
        <w:tc>
          <w:tcPr>
            <w:tcW w:w="1550" w:type="dxa"/>
            <w:vAlign w:val="center"/>
          </w:tcPr>
          <w:p>
            <w:pPr>
              <w:keepNext/>
              <w:tabs>
                <w:tab w:val="left" w:pos="426"/>
              </w:tabs>
              <w:spacing w:line="40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185" w:type="dxa"/>
            <w:vAlign w:val="center"/>
          </w:tcPr>
          <w:p>
            <w:pPr>
              <w:jc w:val="center"/>
              <w:rPr>
                <w:rFonts w:ascii="宋体" w:hAnsi="宋体" w:eastAsia="宋体" w:cs="宋体"/>
                <w:sz w:val="24"/>
              </w:rPr>
            </w:pPr>
          </w:p>
          <w:p>
            <w:pPr>
              <w:jc w:val="center"/>
              <w:rPr>
                <w:rFonts w:ascii="宋体" w:hAnsi="宋体" w:eastAsia="宋体" w:cs="宋体"/>
                <w:sz w:val="24"/>
                <w:szCs w:val="24"/>
              </w:rPr>
            </w:pPr>
            <w:r>
              <w:rPr>
                <w:rFonts w:hint="eastAsia" w:ascii="宋体" w:hAnsi="宋体" w:eastAsia="宋体" w:cs="宋体"/>
                <w:sz w:val="24"/>
              </w:rPr>
              <w:t>竞标总报价</w:t>
            </w:r>
          </w:p>
        </w:tc>
        <w:tc>
          <w:tcPr>
            <w:tcW w:w="7955" w:type="dxa"/>
            <w:gridSpan w:val="4"/>
            <w:vAlign w:val="center"/>
          </w:tcPr>
          <w:p>
            <w:pPr>
              <w:jc w:val="center"/>
              <w:rPr>
                <w:rFonts w:ascii="宋体" w:hAnsi="宋体" w:eastAsia="宋体" w:cs="宋体"/>
                <w:sz w:val="24"/>
              </w:rPr>
            </w:pPr>
          </w:p>
          <w:p>
            <w:pPr>
              <w:jc w:val="center"/>
              <w:rPr>
                <w:rFonts w:ascii="宋体" w:hAnsi="宋体" w:eastAsia="宋体" w:cs="宋体"/>
                <w:sz w:val="24"/>
                <w:szCs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185" w:type="dxa"/>
            <w:vAlign w:val="center"/>
          </w:tcPr>
          <w:p>
            <w:pPr>
              <w:jc w:val="center"/>
              <w:rPr>
                <w:rFonts w:ascii="宋体" w:hAnsi="宋体" w:eastAsia="宋体" w:cs="宋体"/>
                <w:sz w:val="24"/>
              </w:rPr>
            </w:pPr>
          </w:p>
          <w:p>
            <w:pPr>
              <w:jc w:val="center"/>
              <w:rPr>
                <w:rFonts w:ascii="宋体" w:hAnsi="宋体" w:eastAsia="宋体" w:cs="宋体"/>
                <w:sz w:val="24"/>
                <w:szCs w:val="24"/>
              </w:rPr>
            </w:pPr>
            <w:r>
              <w:rPr>
                <w:rFonts w:hint="eastAsia" w:ascii="宋体" w:hAnsi="宋体" w:eastAsia="宋体" w:cs="宋体"/>
                <w:sz w:val="24"/>
              </w:rPr>
              <w:t>交货期</w:t>
            </w:r>
          </w:p>
        </w:tc>
        <w:tc>
          <w:tcPr>
            <w:tcW w:w="7955" w:type="dxa"/>
            <w:gridSpan w:val="4"/>
            <w:vAlign w:val="center"/>
          </w:tcPr>
          <w:p>
            <w:pPr>
              <w:spacing w:before="240" w:line="360" w:lineRule="auto"/>
              <w:rPr>
                <w:rFonts w:ascii="宋体" w:hAnsi="宋体" w:eastAsia="宋体" w:cs="宋体"/>
                <w:sz w:val="24"/>
                <w:szCs w:val="24"/>
              </w:rPr>
            </w:pPr>
            <w:r>
              <w:rPr>
                <w:rFonts w:hint="eastAsia" w:ascii="宋体" w:hAnsi="宋体" w:eastAsia="宋体" w:cs="宋体"/>
                <w:sz w:val="24"/>
              </w:rPr>
              <w:t xml:space="preserve"> 签订合同后**日内***************。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185" w:type="dxa"/>
            <w:vAlign w:val="center"/>
          </w:tcPr>
          <w:p>
            <w:pPr>
              <w:jc w:val="center"/>
              <w:rPr>
                <w:rFonts w:ascii="宋体" w:hAnsi="宋体" w:eastAsia="宋体" w:cs="宋体"/>
                <w:sz w:val="24"/>
                <w:szCs w:val="24"/>
              </w:rPr>
            </w:pPr>
            <w:r>
              <w:rPr>
                <w:rFonts w:hint="eastAsia" w:ascii="宋体" w:hAnsi="宋体" w:eastAsia="宋体" w:cs="宋体"/>
                <w:sz w:val="24"/>
              </w:rPr>
              <w:t>备注</w:t>
            </w:r>
          </w:p>
        </w:tc>
        <w:tc>
          <w:tcPr>
            <w:tcW w:w="7955" w:type="dxa"/>
            <w:gridSpan w:val="4"/>
            <w:vAlign w:val="center"/>
          </w:tcPr>
          <w:p>
            <w:pPr>
              <w:jc w:val="center"/>
              <w:rPr>
                <w:rFonts w:ascii="宋体" w:hAnsi="宋体" w:eastAsia="宋体" w:cs="宋体"/>
                <w:sz w:val="24"/>
                <w:szCs w:val="24"/>
              </w:rPr>
            </w:pPr>
            <w:r>
              <w:rPr>
                <w:rFonts w:hint="eastAsia" w:ascii="宋体" w:hAnsi="宋体" w:eastAsia="宋体" w:cs="宋体"/>
                <w:sz w:val="24"/>
                <w:szCs w:val="24"/>
              </w:rPr>
              <w:t>费用包括提供满足要求的服务成果及实施本项目所需的其他一切费用。</w:t>
            </w:r>
          </w:p>
        </w:tc>
      </w:tr>
    </w:tbl>
    <w:p>
      <w:pPr>
        <w:rPr>
          <w:rFonts w:ascii="宋体" w:hAnsi="宋体" w:eastAsia="宋体"/>
          <w:sz w:val="28"/>
        </w:rPr>
      </w:pPr>
    </w:p>
    <w:p>
      <w:pPr>
        <w:rPr>
          <w:rFonts w:ascii="宋体" w:hAnsi="宋体" w:eastAsia="宋体"/>
          <w:sz w:val="28"/>
        </w:rPr>
      </w:pPr>
    </w:p>
    <w:p>
      <w:pPr>
        <w:spacing w:line="360" w:lineRule="auto"/>
        <w:ind w:firstLine="480"/>
        <w:rPr>
          <w:rFonts w:ascii="宋体" w:hAnsi="宋体" w:eastAsia="宋体"/>
          <w:sz w:val="24"/>
        </w:rPr>
      </w:pPr>
      <w:r>
        <w:rPr>
          <w:rFonts w:hint="eastAsia" w:ascii="宋体" w:hAnsi="宋体" w:eastAsia="宋体"/>
          <w:sz w:val="24"/>
        </w:rPr>
        <w:t>供应商：</w:t>
      </w:r>
      <w:r>
        <w:rPr>
          <w:rFonts w:ascii="宋体" w:hAnsi="宋体" w:eastAsia="宋体"/>
          <w:sz w:val="24"/>
          <w:u w:val="single"/>
        </w:rPr>
        <w:t xml:space="preserve">                              </w:t>
      </w:r>
      <w:r>
        <w:rPr>
          <w:rFonts w:hint="eastAsia" w:ascii="宋体" w:hAnsi="宋体" w:eastAsia="宋体"/>
          <w:sz w:val="24"/>
        </w:rPr>
        <w:t>（单位名称并盖公章）</w:t>
      </w:r>
      <w:r>
        <w:rPr>
          <w:rFonts w:ascii="宋体" w:hAnsi="宋体" w:eastAsia="宋体"/>
          <w:sz w:val="24"/>
        </w:rPr>
        <w:t xml:space="preserve">               </w:t>
      </w:r>
    </w:p>
    <w:p>
      <w:pPr>
        <w:spacing w:line="360" w:lineRule="auto"/>
        <w:ind w:firstLine="480"/>
        <w:rPr>
          <w:rFonts w:ascii="宋体" w:hAnsi="宋体" w:eastAsia="宋体"/>
          <w:sz w:val="24"/>
        </w:rPr>
      </w:pPr>
      <w:r>
        <w:rPr>
          <w:rFonts w:hint="eastAsia" w:ascii="宋体" w:hAnsi="宋体" w:eastAsia="宋体"/>
          <w:sz w:val="24"/>
        </w:rPr>
        <w:t>法定代表人</w:t>
      </w:r>
      <w:r>
        <w:rPr>
          <w:rFonts w:hint="eastAsia" w:ascii="宋体" w:hAnsi="宋体" w:eastAsia="宋体" w:cs="宋体"/>
          <w:sz w:val="24"/>
          <w:szCs w:val="24"/>
        </w:rPr>
        <w:t>（负责人）</w:t>
      </w:r>
      <w:r>
        <w:rPr>
          <w:rFonts w:hint="eastAsia" w:ascii="宋体" w:hAnsi="宋体" w:eastAsia="宋体"/>
          <w:sz w:val="24"/>
        </w:rPr>
        <w:t>或授权委托人：</w:t>
      </w:r>
      <w:r>
        <w:rPr>
          <w:rFonts w:ascii="宋体" w:hAnsi="宋体" w:eastAsia="宋体"/>
          <w:sz w:val="24"/>
          <w:u w:val="single"/>
        </w:rPr>
        <w:t xml:space="preserve">              </w:t>
      </w:r>
      <w:r>
        <w:rPr>
          <w:rFonts w:hint="eastAsia" w:ascii="宋体" w:hAnsi="宋体" w:eastAsia="宋体"/>
          <w:sz w:val="24"/>
        </w:rPr>
        <w:t>（签</w:t>
      </w:r>
      <w:r>
        <w:rPr>
          <w:rFonts w:ascii="宋体" w:hAnsi="宋体" w:eastAsia="宋体"/>
          <w:sz w:val="24"/>
        </w:rPr>
        <w:t xml:space="preserve">    </w:t>
      </w:r>
      <w:r>
        <w:rPr>
          <w:rFonts w:hint="eastAsia" w:ascii="宋体" w:hAnsi="宋体" w:eastAsia="宋体"/>
          <w:sz w:val="24"/>
        </w:rPr>
        <w:t>字）</w:t>
      </w:r>
      <w:r>
        <w:rPr>
          <w:rFonts w:ascii="宋体" w:hAnsi="宋体" w:eastAsia="宋体"/>
          <w:sz w:val="24"/>
        </w:rPr>
        <w:t xml:space="preserve">        </w:t>
      </w:r>
    </w:p>
    <w:p>
      <w:pPr>
        <w:spacing w:line="500" w:lineRule="exact"/>
        <w:ind w:firstLine="1480" w:firstLineChars="617"/>
        <w:rPr>
          <w:rFonts w:ascii="宋体" w:hAnsi="宋体" w:eastAsia="宋体"/>
          <w:sz w:val="24"/>
        </w:rPr>
      </w:pPr>
      <w:r>
        <w:rPr>
          <w:rFonts w:hint="eastAsia" w:ascii="宋体" w:hAnsi="宋体" w:eastAsia="宋体"/>
          <w:sz w:val="24"/>
        </w:rPr>
        <w:t>日期：</w:t>
      </w: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w:t>
      </w:r>
    </w:p>
    <w:p>
      <w:pPr>
        <w:spacing w:line="500" w:lineRule="exact"/>
        <w:rPr>
          <w:rFonts w:ascii="宋体" w:hAnsi="宋体" w:eastAsia="宋体"/>
          <w:sz w:val="28"/>
        </w:rPr>
      </w:pPr>
    </w:p>
    <w:p>
      <w:pPr>
        <w:keepNext/>
        <w:keepLines/>
        <w:spacing w:line="380" w:lineRule="atLeast"/>
        <w:jc w:val="center"/>
        <w:rPr>
          <w:rFonts w:ascii="宋体" w:hAnsi="宋体" w:eastAsia="宋体"/>
        </w:rPr>
      </w:pPr>
    </w:p>
    <w:p>
      <w:pPr>
        <w:pStyle w:val="7"/>
        <w:ind w:firstLine="0"/>
        <w:rPr>
          <w:rFonts w:ascii="宋体" w:hAnsi="宋体" w:eastAsia="宋体"/>
        </w:rPr>
      </w:pPr>
    </w:p>
    <w:p>
      <w:pPr>
        <w:pStyle w:val="7"/>
        <w:rPr>
          <w:rFonts w:ascii="宋体" w:hAnsi="宋体" w:eastAsia="宋体"/>
        </w:rPr>
      </w:pPr>
    </w:p>
    <w:p>
      <w:pPr>
        <w:pStyle w:val="7"/>
        <w:rPr>
          <w:rFonts w:ascii="宋体" w:hAnsi="宋体" w:eastAsia="宋体"/>
        </w:rPr>
      </w:pPr>
    </w:p>
    <w:p>
      <w:pPr>
        <w:pStyle w:val="7"/>
        <w:ind w:firstLine="281" w:firstLineChars="100"/>
        <w:jc w:val="center"/>
        <w:rPr>
          <w:rFonts w:ascii="宋体" w:hAnsi="宋体" w:eastAsia="宋体"/>
          <w:b/>
          <w:sz w:val="28"/>
          <w:szCs w:val="28"/>
        </w:rPr>
      </w:pPr>
      <w:r>
        <w:rPr>
          <w:rFonts w:hint="eastAsia" w:ascii="宋体" w:hAnsi="宋体" w:eastAsia="宋体"/>
          <w:b/>
          <w:sz w:val="28"/>
          <w:szCs w:val="28"/>
        </w:rPr>
        <w:t>三、竞标保证金缴纳证明</w:t>
      </w:r>
    </w:p>
    <w:p>
      <w:pPr>
        <w:spacing w:line="540" w:lineRule="exact"/>
        <w:jc w:val="center"/>
        <w:rPr>
          <w:rFonts w:ascii="宋体" w:hAnsi="宋体" w:eastAsia="宋体"/>
          <w:sz w:val="24"/>
        </w:rPr>
      </w:pPr>
      <w:r>
        <w:rPr>
          <w:rFonts w:hint="eastAsia" w:ascii="宋体" w:hAnsi="宋体" w:eastAsia="宋体"/>
          <w:sz w:val="24"/>
        </w:rPr>
        <w:t xml:space="preserve">  （复印件并盖公章）</w:t>
      </w:r>
    </w:p>
    <w:p>
      <w:pPr>
        <w:pStyle w:val="7"/>
        <w:ind w:firstLine="281" w:firstLineChars="100"/>
        <w:jc w:val="center"/>
        <w:rPr>
          <w:rFonts w:ascii="宋体" w:hAnsi="宋体" w:eastAsia="宋体"/>
          <w:b/>
          <w:sz w:val="28"/>
          <w:szCs w:val="28"/>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jc w:val="center"/>
        <w:rPr>
          <w:rFonts w:ascii="宋体" w:hAnsi="宋体" w:eastAsia="宋体"/>
          <w:b/>
          <w:sz w:val="28"/>
          <w:szCs w:val="28"/>
        </w:rPr>
      </w:pPr>
      <w:r>
        <w:rPr>
          <w:rFonts w:hint="eastAsia" w:ascii="宋体" w:hAnsi="宋体" w:eastAsia="宋体"/>
          <w:b/>
          <w:sz w:val="28"/>
          <w:szCs w:val="28"/>
        </w:rPr>
        <w:t>四、售后服务承诺书格式</w:t>
      </w:r>
    </w:p>
    <w:p>
      <w:pPr>
        <w:pStyle w:val="10"/>
        <w:spacing w:before="240"/>
        <w:jc w:val="center"/>
        <w:rPr>
          <w:b/>
          <w:sz w:val="30"/>
        </w:rPr>
      </w:pPr>
      <w:r>
        <w:rPr>
          <w:rFonts w:hint="eastAsia"/>
        </w:rPr>
        <w:t>（</w:t>
      </w:r>
      <w:r>
        <w:rPr>
          <w:rFonts w:hint="eastAsia" w:hAnsi="宋体"/>
          <w:szCs w:val="21"/>
        </w:rPr>
        <w:t>由供应商按《货物（服务）需求一览表》中售后服务及要求分别自行填写</w:t>
      </w:r>
      <w:r>
        <w:rPr>
          <w:rFonts w:hint="eastAsia"/>
        </w:rPr>
        <w:t>）</w:t>
      </w:r>
    </w:p>
    <w:p>
      <w:pPr>
        <w:pStyle w:val="7"/>
        <w:jc w:val="center"/>
        <w:rPr>
          <w:rFonts w:ascii="宋体" w:hAnsi="宋体" w:eastAsia="宋体"/>
          <w:b/>
          <w:sz w:val="28"/>
          <w:szCs w:val="28"/>
        </w:rPr>
      </w:pPr>
    </w:p>
    <w:p>
      <w:pPr>
        <w:pStyle w:val="7"/>
        <w:jc w:val="center"/>
        <w:rPr>
          <w:rFonts w:ascii="宋体" w:hAnsi="宋体" w:eastAsia="宋体"/>
          <w:b/>
          <w:sz w:val="28"/>
          <w:szCs w:val="28"/>
        </w:rPr>
      </w:pPr>
    </w:p>
    <w:p>
      <w:pPr>
        <w:pStyle w:val="7"/>
        <w:rPr>
          <w:rFonts w:ascii="宋体" w:hAnsi="宋体" w:eastAsia="宋体"/>
        </w:rPr>
      </w:pPr>
    </w:p>
    <w:p>
      <w:pPr>
        <w:pStyle w:val="7"/>
        <w:ind w:firstLine="0"/>
        <w:rPr>
          <w:rFonts w:ascii="宋体" w:hAnsi="宋体" w:eastAsia="宋体"/>
        </w:rPr>
      </w:pPr>
    </w:p>
    <w:p>
      <w:pPr>
        <w:pStyle w:val="7"/>
        <w:ind w:firstLine="0"/>
        <w:rPr>
          <w:rFonts w:ascii="宋体" w:hAnsi="宋体" w:eastAsia="宋体"/>
        </w:rPr>
      </w:pPr>
    </w:p>
    <w:p>
      <w:pPr>
        <w:pStyle w:val="7"/>
        <w:ind w:firstLine="0"/>
        <w:rPr>
          <w:rFonts w:ascii="宋体" w:hAnsi="宋体" w:eastAsia="宋体"/>
        </w:rPr>
      </w:pPr>
    </w:p>
    <w:p>
      <w:pPr>
        <w:keepNext/>
        <w:spacing w:line="400" w:lineRule="exact"/>
        <w:jc w:val="center"/>
        <w:rPr>
          <w:rFonts w:ascii="宋体" w:hAnsi="宋体" w:eastAsia="宋体"/>
          <w:b/>
          <w:sz w:val="30"/>
          <w:szCs w:val="30"/>
        </w:rPr>
      </w:pPr>
    </w:p>
    <w:p>
      <w:pPr>
        <w:pStyle w:val="7"/>
      </w:pPr>
    </w:p>
    <w:p>
      <w:pPr>
        <w:pStyle w:val="7"/>
      </w:pPr>
    </w:p>
    <w:p>
      <w:pPr>
        <w:pStyle w:val="7"/>
      </w:pPr>
    </w:p>
    <w:p>
      <w:pPr>
        <w:pStyle w:val="7"/>
      </w:pPr>
    </w:p>
    <w:p>
      <w:pPr>
        <w:pStyle w:val="7"/>
      </w:pPr>
    </w:p>
    <w:p>
      <w:pPr>
        <w:pStyle w:val="7"/>
      </w:pPr>
    </w:p>
    <w:p>
      <w:pPr>
        <w:keepNext/>
        <w:spacing w:line="400" w:lineRule="exact"/>
        <w:jc w:val="center"/>
        <w:rPr>
          <w:rFonts w:ascii="宋体" w:hAnsi="宋体" w:eastAsia="宋体"/>
          <w:b/>
          <w:sz w:val="30"/>
          <w:szCs w:val="30"/>
        </w:rPr>
      </w:pPr>
      <w:r>
        <w:rPr>
          <w:rFonts w:hint="eastAsia" w:ascii="宋体" w:hAnsi="宋体" w:eastAsia="宋体"/>
          <w:b/>
          <w:sz w:val="30"/>
          <w:szCs w:val="30"/>
        </w:rPr>
        <w:t>响应文件格式</w:t>
      </w:r>
    </w:p>
    <w:p>
      <w:pPr>
        <w:rPr>
          <w:rFonts w:ascii="宋体" w:hAnsi="宋体" w:eastAsia="宋体"/>
          <w:sz w:val="24"/>
        </w:rPr>
      </w:pPr>
      <w:r>
        <w:rPr>
          <w:rFonts w:hint="eastAsia" w:ascii="宋体" w:hAnsi="宋体" w:eastAsia="宋体"/>
          <w:sz w:val="24"/>
        </w:rPr>
        <w:t>（用于响应文件封面）</w:t>
      </w:r>
    </w:p>
    <w:p>
      <w:pPr>
        <w:rPr>
          <w:rFonts w:ascii="宋体" w:hAnsi="宋体" w:eastAsia="宋体"/>
          <w:sz w:val="28"/>
        </w:rPr>
      </w:pPr>
    </w:p>
    <w:p>
      <w:pPr>
        <w:jc w:val="center"/>
        <w:rPr>
          <w:rFonts w:ascii="宋体" w:hAnsi="宋体" w:eastAsia="宋体"/>
          <w:b/>
          <w:sz w:val="44"/>
          <w:szCs w:val="44"/>
        </w:rPr>
      </w:pPr>
      <w:r>
        <w:rPr>
          <w:rFonts w:hint="eastAsia" w:ascii="宋体" w:hAnsi="宋体" w:eastAsia="宋体"/>
          <w:b/>
          <w:sz w:val="44"/>
          <w:szCs w:val="44"/>
        </w:rPr>
        <w:t>竞 标 文 件</w:t>
      </w:r>
    </w:p>
    <w:p>
      <w:pPr>
        <w:jc w:val="center"/>
        <w:rPr>
          <w:rFonts w:ascii="宋体" w:hAnsi="宋体" w:eastAsia="宋体"/>
          <w:b/>
          <w:sz w:val="44"/>
          <w:szCs w:val="44"/>
        </w:rPr>
      </w:pPr>
    </w:p>
    <w:p>
      <w:pPr>
        <w:rPr>
          <w:rFonts w:ascii="宋体" w:hAnsi="宋体" w:eastAsia="宋体"/>
          <w:b/>
          <w:bCs/>
          <w:sz w:val="28"/>
          <w:szCs w:val="28"/>
        </w:rPr>
      </w:pPr>
    </w:p>
    <w:p>
      <w:pPr>
        <w:ind w:firstLine="1687" w:firstLineChars="600"/>
        <w:rPr>
          <w:rFonts w:ascii="宋体" w:hAnsi="宋体" w:eastAsia="宋体"/>
          <w:b/>
          <w:bCs/>
          <w:sz w:val="28"/>
          <w:szCs w:val="28"/>
        </w:rPr>
      </w:pPr>
      <w:r>
        <w:rPr>
          <w:rFonts w:hint="eastAsia" w:ascii="宋体" w:hAnsi="宋体" w:eastAsia="宋体"/>
          <w:b/>
          <w:bCs/>
          <w:sz w:val="28"/>
          <w:szCs w:val="28"/>
        </w:rPr>
        <w:t>项目名称：</w:t>
      </w:r>
      <w:r>
        <w:rPr>
          <w:rFonts w:ascii="宋体" w:hAnsi="宋体" w:eastAsia="宋体"/>
          <w:b/>
          <w:bCs/>
          <w:sz w:val="28"/>
          <w:szCs w:val="28"/>
          <w:u w:val="single"/>
        </w:rPr>
        <w:t xml:space="preserve">                            </w:t>
      </w:r>
    </w:p>
    <w:p>
      <w:pPr>
        <w:ind w:firstLine="1687" w:firstLineChars="600"/>
        <w:rPr>
          <w:rFonts w:ascii="宋体" w:hAnsi="宋体" w:eastAsia="宋体"/>
          <w:b/>
          <w:bCs/>
          <w:sz w:val="28"/>
          <w:szCs w:val="28"/>
          <w:u w:val="single"/>
        </w:rPr>
      </w:pPr>
      <w:r>
        <w:rPr>
          <w:rFonts w:hint="eastAsia" w:ascii="宋体" w:hAnsi="宋体" w:eastAsia="宋体"/>
          <w:b/>
          <w:bCs/>
          <w:sz w:val="28"/>
          <w:szCs w:val="28"/>
        </w:rPr>
        <w:t>项目编号：</w:t>
      </w:r>
      <w:r>
        <w:rPr>
          <w:rFonts w:ascii="宋体" w:hAnsi="宋体" w:eastAsia="宋体"/>
          <w:b/>
          <w:bCs/>
          <w:sz w:val="28"/>
          <w:szCs w:val="28"/>
          <w:u w:val="single"/>
        </w:rPr>
        <w:t xml:space="preserve">                            </w:t>
      </w:r>
    </w:p>
    <w:p>
      <w:pPr>
        <w:rPr>
          <w:rFonts w:ascii="宋体" w:hAnsi="宋体" w:eastAsia="宋体"/>
          <w:b/>
          <w:bCs/>
          <w:sz w:val="28"/>
          <w:szCs w:val="28"/>
        </w:rPr>
      </w:pPr>
    </w:p>
    <w:p>
      <w:pPr>
        <w:rPr>
          <w:rFonts w:ascii="宋体" w:hAnsi="宋体" w:eastAsia="宋体"/>
          <w:b/>
          <w:bCs/>
          <w:sz w:val="28"/>
          <w:szCs w:val="28"/>
        </w:rPr>
      </w:pPr>
    </w:p>
    <w:p>
      <w:pPr>
        <w:jc w:val="center"/>
        <w:rPr>
          <w:rFonts w:ascii="宋体" w:hAnsi="宋体" w:eastAsia="宋体"/>
          <w:b/>
          <w:bCs/>
          <w:sz w:val="28"/>
          <w:szCs w:val="28"/>
        </w:rPr>
      </w:pPr>
      <w:r>
        <w:rPr>
          <w:rFonts w:hint="eastAsia" w:ascii="宋体" w:hAnsi="宋体" w:eastAsia="宋体"/>
          <w:b/>
          <w:bCs/>
          <w:sz w:val="28"/>
          <w:szCs w:val="28"/>
        </w:rPr>
        <w:t>正</w:t>
      </w:r>
      <w:r>
        <w:rPr>
          <w:rFonts w:ascii="宋体" w:hAnsi="宋体" w:eastAsia="宋体"/>
          <w:b/>
          <w:bCs/>
          <w:sz w:val="28"/>
          <w:szCs w:val="28"/>
        </w:rPr>
        <w:t>/</w:t>
      </w:r>
      <w:r>
        <w:rPr>
          <w:rFonts w:hint="eastAsia" w:ascii="宋体" w:hAnsi="宋体" w:eastAsia="宋体"/>
          <w:b/>
          <w:bCs/>
          <w:sz w:val="28"/>
          <w:szCs w:val="28"/>
        </w:rPr>
        <w:t>副本</w:t>
      </w: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spacing w:line="360" w:lineRule="auto"/>
        <w:ind w:firstLine="480"/>
        <w:rPr>
          <w:rFonts w:ascii="宋体" w:hAnsi="宋体" w:eastAsia="宋体"/>
          <w:b/>
          <w:bCs/>
          <w:sz w:val="28"/>
          <w:szCs w:val="28"/>
        </w:rPr>
      </w:pPr>
      <w:r>
        <w:rPr>
          <w:rFonts w:hint="eastAsia" w:ascii="宋体" w:hAnsi="宋体" w:eastAsia="宋体"/>
          <w:b/>
          <w:bCs/>
          <w:sz w:val="28"/>
          <w:szCs w:val="28"/>
        </w:rPr>
        <w:t>供应商名称：</w:t>
      </w:r>
      <w:r>
        <w:rPr>
          <w:rFonts w:ascii="宋体" w:hAnsi="宋体" w:eastAsia="宋体"/>
          <w:b/>
          <w:bCs/>
          <w:sz w:val="28"/>
          <w:szCs w:val="28"/>
          <w:u w:val="single"/>
        </w:rPr>
        <w:t xml:space="preserve">                             </w:t>
      </w:r>
      <w:r>
        <w:rPr>
          <w:rFonts w:hint="eastAsia" w:ascii="宋体" w:hAnsi="宋体" w:eastAsia="宋体"/>
          <w:b/>
          <w:bCs/>
          <w:sz w:val="28"/>
          <w:szCs w:val="28"/>
          <w:u w:val="single"/>
        </w:rPr>
        <w:t xml:space="preserve">      </w:t>
      </w:r>
      <w:r>
        <w:rPr>
          <w:rFonts w:ascii="宋体" w:hAnsi="宋体" w:eastAsia="宋体"/>
          <w:b/>
          <w:bCs/>
          <w:sz w:val="28"/>
          <w:szCs w:val="28"/>
          <w:u w:val="single"/>
        </w:rPr>
        <w:t xml:space="preserve">   </w:t>
      </w:r>
      <w:r>
        <w:rPr>
          <w:rFonts w:hint="eastAsia" w:ascii="宋体" w:hAnsi="宋体" w:eastAsia="宋体"/>
          <w:b/>
          <w:bCs/>
          <w:sz w:val="28"/>
          <w:szCs w:val="28"/>
        </w:rPr>
        <w:t>（盖单位公章）</w:t>
      </w:r>
    </w:p>
    <w:p>
      <w:pPr>
        <w:spacing w:line="360" w:lineRule="auto"/>
        <w:ind w:firstLine="480"/>
        <w:rPr>
          <w:rFonts w:ascii="宋体" w:hAnsi="宋体" w:eastAsia="宋体"/>
          <w:b/>
          <w:bCs/>
          <w:sz w:val="28"/>
          <w:szCs w:val="28"/>
        </w:rPr>
      </w:pPr>
      <w:r>
        <w:rPr>
          <w:rFonts w:hint="eastAsia" w:ascii="宋体" w:hAnsi="宋体" w:eastAsia="宋体"/>
          <w:b/>
          <w:bCs/>
          <w:sz w:val="28"/>
          <w:szCs w:val="28"/>
        </w:rPr>
        <w:t>响应文件内容：</w:t>
      </w:r>
      <w:r>
        <w:rPr>
          <w:rFonts w:hint="eastAsia" w:ascii="宋体" w:hAnsi="宋体" w:eastAsia="宋体"/>
          <w:b/>
          <w:bCs/>
          <w:sz w:val="28"/>
          <w:szCs w:val="28"/>
          <w:u w:val="single"/>
        </w:rPr>
        <w:t xml:space="preserve">             技术标                 </w:t>
      </w:r>
      <w:r>
        <w:rPr>
          <w:rFonts w:hint="eastAsia" w:ascii="宋体" w:hAnsi="宋体" w:eastAsia="宋体"/>
          <w:b/>
          <w:bCs/>
          <w:sz w:val="28"/>
          <w:szCs w:val="28"/>
        </w:rPr>
        <w:t xml:space="preserve">     </w:t>
      </w:r>
      <w:r>
        <w:rPr>
          <w:rFonts w:ascii="宋体" w:hAnsi="宋体" w:eastAsia="宋体"/>
          <w:b/>
          <w:bCs/>
          <w:sz w:val="28"/>
          <w:szCs w:val="28"/>
        </w:rPr>
        <w:t xml:space="preserve">          </w:t>
      </w:r>
    </w:p>
    <w:p>
      <w:pPr>
        <w:spacing w:line="360" w:lineRule="auto"/>
        <w:ind w:firstLine="480"/>
        <w:rPr>
          <w:rFonts w:ascii="宋体" w:hAnsi="宋体" w:eastAsia="宋体"/>
          <w:b/>
          <w:bCs/>
          <w:sz w:val="28"/>
          <w:szCs w:val="28"/>
        </w:rPr>
      </w:pPr>
      <w:r>
        <w:rPr>
          <w:rFonts w:hint="eastAsia" w:ascii="宋体" w:hAnsi="宋体" w:eastAsia="宋体"/>
          <w:b/>
          <w:bCs/>
          <w:sz w:val="28"/>
          <w:szCs w:val="28"/>
        </w:rPr>
        <w:t>法定代表人（负责人）或其委托代理人：</w:t>
      </w:r>
      <w:r>
        <w:rPr>
          <w:rFonts w:ascii="宋体" w:hAnsi="宋体" w:eastAsia="宋体"/>
          <w:b/>
          <w:bCs/>
          <w:sz w:val="28"/>
          <w:szCs w:val="28"/>
          <w:u w:val="single"/>
        </w:rPr>
        <w:t xml:space="preserve">              </w:t>
      </w:r>
      <w:r>
        <w:rPr>
          <w:rFonts w:hint="eastAsia" w:ascii="宋体" w:hAnsi="宋体" w:eastAsia="宋体"/>
          <w:b/>
          <w:bCs/>
          <w:sz w:val="28"/>
          <w:szCs w:val="28"/>
        </w:rPr>
        <w:t>（签</w:t>
      </w:r>
      <w:r>
        <w:rPr>
          <w:rFonts w:ascii="宋体" w:hAnsi="宋体" w:eastAsia="宋体"/>
          <w:b/>
          <w:bCs/>
          <w:sz w:val="28"/>
          <w:szCs w:val="28"/>
        </w:rPr>
        <w:t xml:space="preserve">    </w:t>
      </w:r>
      <w:r>
        <w:rPr>
          <w:rFonts w:hint="eastAsia" w:ascii="宋体" w:hAnsi="宋体" w:eastAsia="宋体"/>
          <w:b/>
          <w:bCs/>
          <w:sz w:val="28"/>
          <w:szCs w:val="28"/>
        </w:rPr>
        <w:t>字）</w:t>
      </w:r>
      <w:r>
        <w:rPr>
          <w:rFonts w:ascii="宋体" w:hAnsi="宋体" w:eastAsia="宋体"/>
          <w:b/>
          <w:bCs/>
          <w:sz w:val="28"/>
          <w:szCs w:val="28"/>
        </w:rPr>
        <w:t xml:space="preserve">     </w:t>
      </w:r>
    </w:p>
    <w:p>
      <w:pPr>
        <w:spacing w:line="360" w:lineRule="auto"/>
        <w:ind w:firstLine="1734" w:firstLineChars="617"/>
        <w:rPr>
          <w:rFonts w:ascii="宋体" w:hAnsi="宋体" w:eastAsia="宋体"/>
          <w:b/>
          <w:bCs/>
          <w:sz w:val="28"/>
          <w:szCs w:val="28"/>
        </w:rPr>
      </w:pPr>
      <w:r>
        <w:rPr>
          <w:rFonts w:hint="eastAsia" w:ascii="宋体" w:hAnsi="宋体" w:eastAsia="宋体"/>
          <w:b/>
          <w:bCs/>
          <w:sz w:val="28"/>
          <w:szCs w:val="28"/>
        </w:rPr>
        <w:t>日期：</w:t>
      </w:r>
      <w:r>
        <w:rPr>
          <w:rFonts w:ascii="宋体" w:hAnsi="宋体" w:eastAsia="宋体"/>
          <w:b/>
          <w:bCs/>
          <w:sz w:val="28"/>
          <w:szCs w:val="28"/>
        </w:rPr>
        <w:t>__________</w:t>
      </w:r>
      <w:r>
        <w:rPr>
          <w:rFonts w:hint="eastAsia" w:ascii="宋体" w:hAnsi="宋体" w:eastAsia="宋体"/>
          <w:b/>
          <w:bCs/>
          <w:sz w:val="28"/>
          <w:szCs w:val="28"/>
        </w:rPr>
        <w:t>年</w:t>
      </w:r>
      <w:r>
        <w:rPr>
          <w:rFonts w:ascii="宋体" w:hAnsi="宋体" w:eastAsia="宋体"/>
          <w:b/>
          <w:bCs/>
          <w:sz w:val="28"/>
          <w:szCs w:val="28"/>
        </w:rPr>
        <w:t>_____</w:t>
      </w:r>
      <w:r>
        <w:rPr>
          <w:rFonts w:hint="eastAsia" w:ascii="宋体" w:hAnsi="宋体" w:eastAsia="宋体"/>
          <w:b/>
          <w:bCs/>
          <w:sz w:val="28"/>
          <w:szCs w:val="28"/>
        </w:rPr>
        <w:t>月</w:t>
      </w:r>
      <w:r>
        <w:rPr>
          <w:rFonts w:ascii="宋体" w:hAnsi="宋体" w:eastAsia="宋体"/>
          <w:b/>
          <w:bCs/>
          <w:sz w:val="28"/>
          <w:szCs w:val="28"/>
        </w:rPr>
        <w:t>_____</w:t>
      </w:r>
      <w:r>
        <w:rPr>
          <w:rFonts w:hint="eastAsia" w:ascii="宋体" w:hAnsi="宋体" w:eastAsia="宋体"/>
          <w:b/>
          <w:bCs/>
          <w:sz w:val="28"/>
          <w:szCs w:val="28"/>
        </w:rPr>
        <w:t>日</w:t>
      </w:r>
    </w:p>
    <w:p>
      <w:pPr>
        <w:keepNext/>
        <w:keepLines/>
        <w:spacing w:line="380" w:lineRule="atLeast"/>
        <w:jc w:val="center"/>
        <w:rPr>
          <w:rFonts w:ascii="宋体" w:hAnsi="宋体" w:eastAsia="宋体"/>
        </w:rPr>
      </w:pPr>
    </w:p>
    <w:p>
      <w:pPr>
        <w:keepNext/>
        <w:keepLines/>
        <w:spacing w:line="380" w:lineRule="atLeast"/>
        <w:jc w:val="center"/>
        <w:rPr>
          <w:rFonts w:ascii="宋体" w:hAnsi="宋体" w:eastAsia="宋体"/>
        </w:rPr>
      </w:pPr>
    </w:p>
    <w:p>
      <w:pPr>
        <w:pStyle w:val="7"/>
        <w:rPr>
          <w:rFonts w:ascii="宋体" w:hAnsi="宋体" w:eastAsia="宋体"/>
        </w:rPr>
      </w:pPr>
    </w:p>
    <w:p>
      <w:pPr>
        <w:pStyle w:val="7"/>
        <w:rPr>
          <w:rFonts w:ascii="宋体" w:hAnsi="宋体" w:eastAsia="宋体"/>
        </w:rPr>
      </w:pPr>
    </w:p>
    <w:p>
      <w:pPr>
        <w:pStyle w:val="7"/>
        <w:jc w:val="center"/>
        <w:rPr>
          <w:rFonts w:ascii="宋体" w:hAnsi="宋体" w:eastAsia="宋体"/>
          <w:b/>
          <w:bCs/>
          <w:sz w:val="28"/>
          <w:szCs w:val="28"/>
        </w:rPr>
      </w:pPr>
      <w:r>
        <w:rPr>
          <w:rFonts w:hint="eastAsia" w:ascii="宋体" w:hAnsi="宋体" w:eastAsia="宋体"/>
          <w:b/>
          <w:bCs/>
          <w:sz w:val="28"/>
          <w:szCs w:val="28"/>
        </w:rPr>
        <w:t>目录</w:t>
      </w:r>
    </w:p>
    <w:p>
      <w:pPr>
        <w:pStyle w:val="7"/>
        <w:rPr>
          <w:rFonts w:ascii="宋体" w:hAnsi="宋体" w:eastAsia="宋体"/>
          <w:b/>
          <w:bCs/>
          <w:sz w:val="28"/>
          <w:szCs w:val="28"/>
        </w:rPr>
      </w:pPr>
      <w:r>
        <w:rPr>
          <w:rFonts w:hint="eastAsia" w:ascii="宋体" w:hAnsi="宋体" w:eastAsia="宋体"/>
          <w:b/>
          <w:bCs/>
          <w:sz w:val="28"/>
          <w:szCs w:val="28"/>
        </w:rPr>
        <w:t>技术标</w:t>
      </w:r>
    </w:p>
    <w:p>
      <w:pPr>
        <w:spacing w:line="440" w:lineRule="exact"/>
        <w:ind w:firstLine="600" w:firstLineChars="250"/>
        <w:rPr>
          <w:rFonts w:ascii="宋体" w:hAnsi="宋体" w:eastAsia="宋体"/>
          <w:sz w:val="24"/>
        </w:rPr>
      </w:pPr>
      <w:r>
        <w:rPr>
          <w:rFonts w:hint="eastAsia" w:ascii="宋体" w:hAnsi="宋体" w:eastAsia="宋体"/>
          <w:sz w:val="24"/>
        </w:rPr>
        <w:t>①技术规格响应表（</w:t>
      </w:r>
      <w:r>
        <w:rPr>
          <w:rFonts w:hint="eastAsia" w:hAnsi="宋体"/>
          <w:szCs w:val="21"/>
        </w:rPr>
        <w:t>服务内容响应表-服务类</w:t>
      </w:r>
      <w:r>
        <w:rPr>
          <w:rFonts w:hint="eastAsia" w:ascii="宋体" w:hAnsi="宋体" w:eastAsia="宋体"/>
          <w:sz w:val="24"/>
        </w:rPr>
        <w:t>）（必须提供）；</w:t>
      </w:r>
    </w:p>
    <w:p>
      <w:pPr>
        <w:spacing w:line="440" w:lineRule="exact"/>
        <w:ind w:firstLine="600" w:firstLineChars="250"/>
        <w:rPr>
          <w:rFonts w:ascii="宋体" w:hAnsi="宋体" w:eastAsia="宋体"/>
          <w:sz w:val="24"/>
        </w:rPr>
      </w:pPr>
      <w:r>
        <w:rPr>
          <w:rFonts w:hint="eastAsia" w:ascii="宋体" w:hAnsi="宋体" w:eastAsia="宋体"/>
          <w:sz w:val="24"/>
        </w:rPr>
        <w:t>②服务承诺（必须提供）；</w:t>
      </w:r>
    </w:p>
    <w:p>
      <w:pPr>
        <w:spacing w:line="440" w:lineRule="exact"/>
        <w:ind w:firstLine="600" w:firstLineChars="250"/>
        <w:rPr>
          <w:rFonts w:ascii="宋体" w:hAnsi="宋体" w:eastAsia="宋体"/>
          <w:sz w:val="24"/>
        </w:rPr>
      </w:pPr>
      <w:r>
        <w:rPr>
          <w:rFonts w:hint="eastAsia" w:ascii="宋体" w:hAnsi="宋体" w:eastAsia="宋体"/>
          <w:sz w:val="24"/>
        </w:rPr>
        <w:t>③中小企业声明函（如有）；</w:t>
      </w:r>
    </w:p>
    <w:p>
      <w:pPr>
        <w:spacing w:line="440" w:lineRule="exact"/>
        <w:ind w:firstLine="600" w:firstLineChars="250"/>
        <w:rPr>
          <w:rFonts w:ascii="宋体" w:hAnsi="宋体" w:eastAsia="宋体"/>
          <w:sz w:val="24"/>
        </w:rPr>
      </w:pPr>
      <w:r>
        <w:rPr>
          <w:rFonts w:hint="eastAsia" w:ascii="宋体" w:hAnsi="宋体" w:eastAsia="宋体"/>
          <w:sz w:val="24"/>
        </w:rPr>
        <w:t>④供应商认为需要说明的其它资料。</w:t>
      </w: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7"/>
        <w:rPr>
          <w:rFonts w:ascii="宋体" w:hAnsi="宋体" w:eastAsia="宋体"/>
        </w:rPr>
      </w:pPr>
    </w:p>
    <w:p>
      <w:pPr>
        <w:pStyle w:val="10"/>
        <w:spacing w:before="240"/>
        <w:jc w:val="center"/>
        <w:rPr>
          <w:b/>
          <w:sz w:val="30"/>
          <w:u w:val="single"/>
        </w:rPr>
      </w:pPr>
      <w:r>
        <w:rPr>
          <w:rFonts w:hint="eastAsia"/>
          <w:b/>
          <w:sz w:val="30"/>
        </w:rPr>
        <w:t>一、技术规格响应表</w:t>
      </w:r>
    </w:p>
    <w:p>
      <w:pPr>
        <w:spacing w:line="276" w:lineRule="auto"/>
        <w:rPr>
          <w:b/>
          <w:spacing w:val="-6"/>
        </w:rPr>
      </w:pP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065"/>
        <w:gridCol w:w="3532"/>
        <w:gridCol w:w="300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0" w:type="dxa"/>
            <w:vAlign w:val="center"/>
          </w:tcPr>
          <w:p>
            <w:pPr>
              <w:pStyle w:val="10"/>
              <w:jc w:val="center"/>
              <w:rPr>
                <w:spacing w:val="-20"/>
              </w:rPr>
            </w:pPr>
            <w:r>
              <w:rPr>
                <w:rFonts w:hint="eastAsia"/>
                <w:spacing w:val="-20"/>
              </w:rPr>
              <w:t>项号</w:t>
            </w:r>
          </w:p>
        </w:tc>
        <w:tc>
          <w:tcPr>
            <w:tcW w:w="1065" w:type="dxa"/>
            <w:vAlign w:val="center"/>
          </w:tcPr>
          <w:p>
            <w:pPr>
              <w:pStyle w:val="10"/>
              <w:jc w:val="center"/>
              <w:rPr>
                <w:spacing w:val="-20"/>
              </w:rPr>
            </w:pPr>
            <w:r>
              <w:rPr>
                <w:rFonts w:hint="eastAsia"/>
                <w:spacing w:val="-20"/>
              </w:rPr>
              <w:t>货物名称</w:t>
            </w:r>
          </w:p>
        </w:tc>
        <w:tc>
          <w:tcPr>
            <w:tcW w:w="3532" w:type="dxa"/>
            <w:vAlign w:val="center"/>
          </w:tcPr>
          <w:p>
            <w:pPr>
              <w:pStyle w:val="10"/>
              <w:jc w:val="center"/>
              <w:rPr>
                <w:spacing w:val="-20"/>
              </w:rPr>
            </w:pPr>
            <w:r>
              <w:rPr>
                <w:rFonts w:hint="eastAsia"/>
                <w:spacing w:val="-20"/>
              </w:rPr>
              <w:t>采购技术要求</w:t>
            </w:r>
          </w:p>
        </w:tc>
        <w:tc>
          <w:tcPr>
            <w:tcW w:w="3003" w:type="dxa"/>
            <w:vAlign w:val="center"/>
          </w:tcPr>
          <w:p>
            <w:pPr>
              <w:pStyle w:val="10"/>
              <w:jc w:val="center"/>
              <w:rPr>
                <w:spacing w:val="-20"/>
              </w:rPr>
            </w:pPr>
            <w:r>
              <w:rPr>
                <w:rFonts w:hint="eastAsia"/>
                <w:spacing w:val="-20"/>
              </w:rPr>
              <w:t>竞标技术规格</w:t>
            </w:r>
          </w:p>
        </w:tc>
        <w:tc>
          <w:tcPr>
            <w:tcW w:w="1434" w:type="dxa"/>
            <w:vAlign w:val="center"/>
          </w:tcPr>
          <w:p>
            <w:pPr>
              <w:pStyle w:val="10"/>
              <w:jc w:val="center"/>
              <w:rPr>
                <w:spacing w:val="-20"/>
              </w:rPr>
            </w:pPr>
            <w:r>
              <w:rPr>
                <w:rFonts w:hint="eastAsia"/>
                <w:spacing w:val="-20"/>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5" w:hRule="atLeast"/>
        </w:trPr>
        <w:tc>
          <w:tcPr>
            <w:tcW w:w="820" w:type="dxa"/>
          </w:tcPr>
          <w:p>
            <w:pPr>
              <w:pStyle w:val="10"/>
              <w:spacing w:before="240"/>
              <w:jc w:val="center"/>
              <w:rPr>
                <w:b/>
                <w:sz w:val="32"/>
              </w:rPr>
            </w:pPr>
          </w:p>
        </w:tc>
        <w:tc>
          <w:tcPr>
            <w:tcW w:w="1065" w:type="dxa"/>
          </w:tcPr>
          <w:p>
            <w:pPr>
              <w:pStyle w:val="10"/>
              <w:spacing w:before="240"/>
              <w:jc w:val="center"/>
              <w:rPr>
                <w:b/>
                <w:sz w:val="32"/>
              </w:rPr>
            </w:pPr>
          </w:p>
        </w:tc>
        <w:tc>
          <w:tcPr>
            <w:tcW w:w="3532" w:type="dxa"/>
          </w:tcPr>
          <w:p>
            <w:pPr>
              <w:pStyle w:val="10"/>
              <w:spacing w:before="240"/>
              <w:jc w:val="center"/>
              <w:rPr>
                <w:b/>
                <w:sz w:val="32"/>
              </w:rPr>
            </w:pPr>
          </w:p>
        </w:tc>
        <w:tc>
          <w:tcPr>
            <w:tcW w:w="3003" w:type="dxa"/>
          </w:tcPr>
          <w:p>
            <w:pPr>
              <w:pStyle w:val="10"/>
              <w:spacing w:before="240"/>
              <w:jc w:val="center"/>
              <w:rPr>
                <w:b/>
                <w:sz w:val="32"/>
              </w:rPr>
            </w:pPr>
          </w:p>
        </w:tc>
        <w:tc>
          <w:tcPr>
            <w:tcW w:w="1434" w:type="dxa"/>
          </w:tcPr>
          <w:p>
            <w:pPr>
              <w:pStyle w:val="10"/>
              <w:spacing w:before="240"/>
              <w:jc w:val="center"/>
              <w:rPr>
                <w:b/>
                <w:sz w:val="32"/>
              </w:rPr>
            </w:pPr>
          </w:p>
        </w:tc>
      </w:tr>
    </w:tbl>
    <w:p>
      <w:pPr>
        <w:pStyle w:val="10"/>
        <w:spacing w:before="240"/>
        <w:rPr>
          <w:b/>
        </w:rPr>
      </w:pPr>
      <w:r>
        <w:rPr>
          <w:rFonts w:hint="eastAsia"/>
          <w:b/>
        </w:rPr>
        <w:t>注：</w:t>
      </w:r>
    </w:p>
    <w:p>
      <w:pPr>
        <w:pStyle w:val="10"/>
        <w:numPr>
          <w:ilvl w:val="0"/>
          <w:numId w:val="6"/>
        </w:numPr>
        <w:spacing w:before="240"/>
        <w:rPr>
          <w:bCs/>
        </w:rPr>
      </w:pPr>
      <w:r>
        <w:rPr>
          <w:rFonts w:hint="eastAsia"/>
          <w:bCs/>
        </w:rPr>
        <w:t>竞标技术规格由供应商按照响应文件货物需求一览表对应的技术参数及性能进行填写。</w:t>
      </w:r>
    </w:p>
    <w:p>
      <w:pPr>
        <w:pStyle w:val="10"/>
        <w:numPr>
          <w:ilvl w:val="0"/>
          <w:numId w:val="6"/>
        </w:numPr>
        <w:spacing w:before="240"/>
        <w:rPr>
          <w:bCs/>
        </w:rPr>
      </w:pPr>
      <w:r>
        <w:rPr>
          <w:rFonts w:hint="eastAsia"/>
          <w:bCs/>
        </w:rPr>
        <w:t>此表竞标技术规格与竞标报价表和产品检验报告证书的技术指标不符的，以产品检验报告证书的技术指标为准。</w:t>
      </w:r>
    </w:p>
    <w:p>
      <w:pPr>
        <w:pStyle w:val="10"/>
        <w:numPr>
          <w:ilvl w:val="0"/>
          <w:numId w:val="6"/>
        </w:numPr>
        <w:spacing w:before="240"/>
        <w:rPr>
          <w:bCs/>
        </w:rPr>
      </w:pPr>
      <w:r>
        <w:rPr>
          <w:rFonts w:hint="eastAsia"/>
          <w:bCs/>
        </w:rPr>
        <w:t xml:space="preserve">竞标技术规格与采购技术要求相同的为无偏离，竞标技术规格高于采购技术要求的为正偏离，低于采购技术要求的为负偏离。 </w:t>
      </w:r>
    </w:p>
    <w:p>
      <w:pPr>
        <w:pStyle w:val="10"/>
        <w:spacing w:before="240"/>
        <w:jc w:val="center"/>
        <w:rPr>
          <w:szCs w:val="21"/>
          <w:u w:val="single"/>
        </w:rPr>
      </w:pPr>
      <w:r>
        <w:rPr>
          <w:bCs/>
          <w:sz w:val="24"/>
        </w:rPr>
        <w:t xml:space="preserve">     </w:t>
      </w:r>
      <w:r>
        <w:rPr>
          <w:rFonts w:hint="eastAsia"/>
          <w:bCs/>
          <w:sz w:val="24"/>
        </w:rPr>
        <w:t xml:space="preserve">     </w:t>
      </w:r>
      <w:r>
        <w:rPr>
          <w:bCs/>
          <w:sz w:val="24"/>
        </w:rPr>
        <w:t xml:space="preserve">  </w:t>
      </w:r>
      <w:r>
        <w:rPr>
          <w:rFonts w:hint="eastAsia"/>
          <w:bCs/>
          <w:sz w:val="24"/>
        </w:rPr>
        <w:t xml:space="preserve"> </w:t>
      </w:r>
      <w:r>
        <w:rPr>
          <w:rFonts w:hint="eastAsia"/>
          <w:szCs w:val="21"/>
        </w:rPr>
        <w:t>供应商（公章）</w:t>
      </w:r>
      <w:r>
        <w:rPr>
          <w:rFonts w:hint="eastAsia"/>
          <w:szCs w:val="21"/>
          <w:u w:val="single"/>
        </w:rPr>
        <w:t xml:space="preserve">                            </w:t>
      </w:r>
    </w:p>
    <w:p>
      <w:pPr>
        <w:pStyle w:val="10"/>
        <w:spacing w:before="240"/>
        <w:ind w:firstLine="4935" w:firstLineChars="2350"/>
        <w:rPr>
          <w:bCs/>
          <w:szCs w:val="21"/>
          <w:u w:val="single"/>
        </w:rPr>
      </w:pPr>
      <w:r>
        <w:rPr>
          <w:rFonts w:hint="eastAsia"/>
          <w:szCs w:val="21"/>
        </w:rPr>
        <w:t>法定代表人（负责人）或委托代理人签字</w:t>
      </w:r>
      <w:r>
        <w:rPr>
          <w:rFonts w:hint="eastAsia"/>
          <w:szCs w:val="21"/>
          <w:u w:val="single"/>
        </w:rPr>
        <w:t xml:space="preserve">                </w:t>
      </w:r>
    </w:p>
    <w:p>
      <w:pPr>
        <w:pStyle w:val="10"/>
        <w:spacing w:before="240"/>
        <w:ind w:firstLine="4410" w:firstLineChars="2100"/>
        <w:rPr>
          <w:bCs/>
          <w:szCs w:val="21"/>
          <w:u w:val="single"/>
        </w:rPr>
      </w:pPr>
      <w:r>
        <w:rPr>
          <w:bCs/>
          <w:szCs w:val="21"/>
        </w:rPr>
        <w:t xml:space="preserve"> </w:t>
      </w:r>
      <w:r>
        <w:rPr>
          <w:rFonts w:hint="eastAsia"/>
          <w:bCs/>
          <w:szCs w:val="21"/>
        </w:rPr>
        <w:t xml:space="preserve">    日期：</w:t>
      </w:r>
      <w:r>
        <w:rPr>
          <w:rFonts w:hint="eastAsia"/>
          <w:bCs/>
          <w:szCs w:val="21"/>
          <w:u w:val="single"/>
        </w:rPr>
        <w:t xml:space="preserve">                                    </w:t>
      </w:r>
    </w:p>
    <w:p>
      <w:pPr>
        <w:pStyle w:val="7"/>
        <w:rPr>
          <w:rFonts w:ascii="宋体" w:hAnsi="宋体" w:eastAsia="宋体"/>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szCs w:val="28"/>
        </w:rPr>
      </w:pPr>
      <w:r>
        <w:rPr>
          <w:rFonts w:hint="eastAsia" w:ascii="宋体" w:hAnsi="宋体" w:eastAsia="宋体"/>
          <w:b/>
          <w:sz w:val="28"/>
          <w:szCs w:val="28"/>
        </w:rPr>
        <w:t>二、服务承诺</w:t>
      </w: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r>
        <w:rPr>
          <w:rFonts w:hint="eastAsia" w:ascii="宋体" w:hAnsi="宋体" w:eastAsia="宋体"/>
          <w:b/>
          <w:sz w:val="28"/>
        </w:rPr>
        <w:t>三、</w:t>
      </w:r>
      <w:r>
        <w:rPr>
          <w:rFonts w:hint="eastAsia" w:ascii="宋体" w:hAnsi="宋体" w:eastAsia="宋体"/>
          <w:sz w:val="24"/>
        </w:rPr>
        <w:t>中小企业声明函（如有）</w:t>
      </w: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b/>
          <w:sz w:val="28"/>
        </w:rPr>
      </w:pPr>
    </w:p>
    <w:p>
      <w:pPr>
        <w:keepNext/>
        <w:keepLines/>
        <w:spacing w:line="380" w:lineRule="atLeast"/>
        <w:jc w:val="center"/>
        <w:rPr>
          <w:rFonts w:ascii="宋体" w:hAnsi="宋体" w:eastAsia="宋体"/>
          <w:sz w:val="28"/>
        </w:rPr>
      </w:pPr>
      <w:r>
        <w:rPr>
          <w:rFonts w:hint="eastAsia" w:ascii="宋体" w:hAnsi="宋体" w:eastAsia="宋体"/>
          <w:b/>
          <w:sz w:val="28"/>
        </w:rPr>
        <w:t>四、供应商认为需要说明的其它资料</w:t>
      </w:r>
    </w:p>
    <w:p>
      <w:pPr>
        <w:spacing w:line="500" w:lineRule="exact"/>
        <w:ind w:firstLine="480"/>
        <w:rPr>
          <w:rFonts w:ascii="宋体" w:hAnsi="宋体" w:eastAsia="宋体"/>
          <w:sz w:val="24"/>
        </w:rPr>
      </w:pPr>
      <w:r>
        <w:rPr>
          <w:rFonts w:hint="eastAsia" w:ascii="宋体" w:hAnsi="宋体" w:eastAsia="宋体"/>
          <w:sz w:val="24"/>
        </w:rPr>
        <w:t>供应商认为需要提交的其它资料，如供应商获奖荣誉证书、质量认证证书、供应商简介、针对本项目所制定的保证措施及合理化建议等。</w:t>
      </w:r>
    </w:p>
    <w:p>
      <w:pPr>
        <w:spacing w:line="500" w:lineRule="exact"/>
        <w:rPr>
          <w:rFonts w:ascii="宋体" w:hAnsi="宋体" w:eastAsia="宋体"/>
          <w:sz w:val="24"/>
        </w:rPr>
      </w:pPr>
    </w:p>
    <w:p>
      <w:pPr>
        <w:rPr>
          <w:rFonts w:ascii="宋体" w:hAnsi="宋体" w:eastAsia="宋体"/>
          <w:sz w:val="24"/>
        </w:rPr>
      </w:pPr>
      <w:r>
        <w:rPr>
          <w:rFonts w:ascii="宋体" w:hAnsi="宋体" w:eastAsia="宋体"/>
        </w:rPr>
        <w:br w:type="page"/>
      </w:r>
      <w:r>
        <w:rPr>
          <w:rFonts w:hint="eastAsia" w:ascii="宋体" w:hAnsi="宋体" w:eastAsia="宋体"/>
          <w:b/>
          <w:sz w:val="28"/>
        </w:rPr>
        <w:t>附表：</w:t>
      </w:r>
    </w:p>
    <w:p>
      <w:pPr>
        <w:rPr>
          <w:rFonts w:ascii="宋体" w:hAnsi="宋体" w:eastAsia="宋体"/>
          <w:sz w:val="24"/>
        </w:rPr>
      </w:pPr>
    </w:p>
    <w:p>
      <w:pPr>
        <w:keepNext/>
        <w:keepLines/>
        <w:spacing w:line="380" w:lineRule="exact"/>
        <w:jc w:val="center"/>
        <w:rPr>
          <w:rFonts w:ascii="宋体" w:hAnsi="宋体" w:eastAsia="宋体"/>
          <w:b/>
          <w:bCs/>
          <w:sz w:val="24"/>
        </w:rPr>
      </w:pPr>
      <w:r>
        <w:rPr>
          <w:rFonts w:hint="eastAsia" w:ascii="宋体" w:hAnsi="宋体" w:eastAsia="宋体"/>
          <w:b/>
          <w:bCs/>
          <w:sz w:val="24"/>
        </w:rPr>
        <w:t>法定代表人（负责人）身份证明</w:t>
      </w:r>
    </w:p>
    <w:p>
      <w:pPr>
        <w:spacing w:line="500" w:lineRule="exact"/>
        <w:rPr>
          <w:rFonts w:ascii="宋体" w:hAnsi="宋体" w:eastAsia="宋体"/>
          <w:sz w:val="24"/>
        </w:rPr>
      </w:pPr>
    </w:p>
    <w:p>
      <w:pPr>
        <w:spacing w:line="500" w:lineRule="exact"/>
        <w:rPr>
          <w:rFonts w:ascii="宋体" w:hAnsi="宋体" w:eastAsia="宋体"/>
          <w:sz w:val="24"/>
        </w:rPr>
      </w:pPr>
      <w:r>
        <w:rPr>
          <w:rFonts w:hint="eastAsia" w:ascii="宋体" w:hAnsi="宋体" w:eastAsia="宋体"/>
          <w:sz w:val="24"/>
        </w:rPr>
        <w:t>供应商名称：</w:t>
      </w:r>
      <w:r>
        <w:rPr>
          <w:rFonts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单位性质：</w:t>
      </w:r>
      <w:r>
        <w:rPr>
          <w:rFonts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地</w:t>
      </w:r>
      <w:r>
        <w:rPr>
          <w:rFonts w:ascii="宋体" w:hAnsi="宋体" w:eastAsia="宋体"/>
          <w:sz w:val="24"/>
        </w:rPr>
        <w:t xml:space="preserve">    </w:t>
      </w:r>
      <w:r>
        <w:rPr>
          <w:rFonts w:hint="eastAsia" w:ascii="宋体" w:hAnsi="宋体" w:eastAsia="宋体"/>
          <w:sz w:val="24"/>
        </w:rPr>
        <w:t>址：</w:t>
      </w:r>
      <w:r>
        <w:rPr>
          <w:rFonts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成立时间：</w:t>
      </w:r>
      <w:r>
        <w:rPr>
          <w:rFonts w:ascii="宋体" w:hAnsi="宋体" w:eastAsia="宋体"/>
          <w:sz w:val="24"/>
          <w:u w:val="single"/>
        </w:rPr>
        <w:t xml:space="preserve">         </w:t>
      </w:r>
      <w:r>
        <w:rPr>
          <w:rFonts w:hint="eastAsia" w:ascii="宋体" w:hAnsi="宋体" w:eastAsia="宋体"/>
          <w:sz w:val="24"/>
          <w:u w:val="single"/>
        </w:rPr>
        <w:t>年</w:t>
      </w:r>
      <w:r>
        <w:rPr>
          <w:rFonts w:ascii="宋体" w:hAnsi="宋体" w:eastAsia="宋体"/>
          <w:sz w:val="24"/>
          <w:u w:val="single"/>
        </w:rPr>
        <w:t xml:space="preserve">     </w:t>
      </w:r>
      <w:r>
        <w:rPr>
          <w:rFonts w:hint="eastAsia" w:ascii="宋体" w:hAnsi="宋体" w:eastAsia="宋体"/>
          <w:sz w:val="24"/>
          <w:u w:val="single"/>
        </w:rPr>
        <w:t>月</w:t>
      </w:r>
      <w:r>
        <w:rPr>
          <w:rFonts w:ascii="宋体" w:hAnsi="宋体" w:eastAsia="宋体"/>
          <w:sz w:val="24"/>
          <w:u w:val="single"/>
        </w:rPr>
        <w:t xml:space="preserve">     </w:t>
      </w:r>
      <w:r>
        <w:rPr>
          <w:rFonts w:hint="eastAsia" w:ascii="宋体" w:hAnsi="宋体" w:eastAsia="宋体"/>
          <w:sz w:val="24"/>
          <w:u w:val="single"/>
        </w:rPr>
        <w:t>日</w:t>
      </w:r>
    </w:p>
    <w:p>
      <w:pPr>
        <w:spacing w:line="500" w:lineRule="exact"/>
        <w:rPr>
          <w:rFonts w:ascii="宋体" w:hAnsi="宋体" w:eastAsia="宋体"/>
          <w:sz w:val="24"/>
        </w:rPr>
      </w:pPr>
      <w:r>
        <w:rPr>
          <w:rFonts w:hint="eastAsia" w:ascii="宋体" w:hAnsi="宋体" w:eastAsia="宋体"/>
          <w:sz w:val="24"/>
        </w:rPr>
        <w:t>经营期限：</w:t>
      </w:r>
      <w:r>
        <w:rPr>
          <w:rFonts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姓名：</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性别：</w:t>
      </w:r>
      <w:r>
        <w:rPr>
          <w:rFonts w:ascii="宋体" w:hAnsi="宋体" w:eastAsia="宋体"/>
          <w:sz w:val="24"/>
          <w:u w:val="single"/>
        </w:rPr>
        <w:t xml:space="preserve">        </w:t>
      </w:r>
      <w:r>
        <w:rPr>
          <w:rFonts w:hint="eastAsia" w:ascii="宋体" w:hAnsi="宋体" w:eastAsia="宋体"/>
          <w:sz w:val="24"/>
        </w:rPr>
        <w:t>年龄：</w:t>
      </w:r>
      <w:r>
        <w:rPr>
          <w:rFonts w:ascii="宋体" w:hAnsi="宋体" w:eastAsia="宋体"/>
          <w:sz w:val="24"/>
          <w:u w:val="single"/>
        </w:rPr>
        <w:t xml:space="preserve">        </w:t>
      </w:r>
      <w:r>
        <w:rPr>
          <w:rFonts w:hint="eastAsia" w:ascii="宋体" w:hAnsi="宋体" w:eastAsia="宋体"/>
          <w:sz w:val="24"/>
        </w:rPr>
        <w:t>职务：</w:t>
      </w:r>
      <w:r>
        <w:rPr>
          <w:rFonts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系</w:t>
      </w:r>
      <w:r>
        <w:rPr>
          <w:rFonts w:ascii="宋体" w:hAnsi="宋体" w:eastAsia="宋体"/>
          <w:sz w:val="24"/>
          <w:u w:val="single"/>
        </w:rPr>
        <w:t xml:space="preserve">                                </w:t>
      </w:r>
      <w:r>
        <w:rPr>
          <w:rFonts w:hint="eastAsia" w:ascii="宋体" w:hAnsi="宋体" w:eastAsia="宋体"/>
          <w:sz w:val="24"/>
        </w:rPr>
        <w:t>（供应商名称）的法定代表人。</w:t>
      </w:r>
    </w:p>
    <w:p>
      <w:pPr>
        <w:spacing w:line="500" w:lineRule="exact"/>
        <w:rPr>
          <w:rFonts w:ascii="宋体" w:hAnsi="宋体" w:eastAsia="宋体"/>
          <w:sz w:val="24"/>
        </w:rPr>
      </w:pPr>
      <w:r>
        <w:rPr>
          <w:rFonts w:hint="eastAsia" w:ascii="宋体" w:hAnsi="宋体" w:eastAsia="宋体"/>
          <w:sz w:val="24"/>
        </w:rPr>
        <w:t>特此证明。</w:t>
      </w: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ind w:firstLine="6000" w:firstLineChars="2500"/>
        <w:rPr>
          <w:rFonts w:ascii="宋体" w:hAnsi="宋体" w:eastAsia="宋体"/>
          <w:sz w:val="24"/>
        </w:rPr>
      </w:pPr>
      <w:r>
        <w:rPr>
          <w:rFonts w:hint="eastAsia" w:ascii="宋体" w:hAnsi="宋体" w:eastAsia="宋体"/>
          <w:sz w:val="24"/>
        </w:rPr>
        <w:t>供应商：</w:t>
      </w:r>
      <w:r>
        <w:rPr>
          <w:rFonts w:ascii="宋体" w:hAnsi="宋体" w:eastAsia="宋体"/>
          <w:sz w:val="24"/>
          <w:u w:val="single"/>
        </w:rPr>
        <w:t xml:space="preserve">       </w:t>
      </w:r>
      <w:r>
        <w:rPr>
          <w:rFonts w:hint="eastAsia" w:ascii="宋体" w:hAnsi="宋体" w:eastAsia="宋体"/>
          <w:sz w:val="24"/>
          <w:u w:val="single"/>
        </w:rPr>
        <w:t>（盖单位章）</w:t>
      </w:r>
      <w:r>
        <w:rPr>
          <w:rFonts w:ascii="宋体" w:hAnsi="宋体" w:eastAsia="宋体"/>
          <w:sz w:val="24"/>
          <w:u w:val="single"/>
        </w:rPr>
        <w:t xml:space="preserve">        </w:t>
      </w:r>
    </w:p>
    <w:p>
      <w:pPr>
        <w:spacing w:line="500" w:lineRule="exact"/>
        <w:ind w:firstLine="6120"/>
        <w:rPr>
          <w:rFonts w:ascii="宋体" w:hAnsi="宋体" w:eastAsia="宋体"/>
          <w:sz w:val="24"/>
          <w:u w:val="single"/>
        </w:rPr>
      </w:pPr>
      <w:r>
        <w:rPr>
          <w:rFonts w:hint="eastAsia" w:ascii="宋体" w:hAnsi="宋体" w:eastAsia="宋体"/>
          <w:sz w:val="24"/>
        </w:rPr>
        <w:t>日期：</w:t>
      </w:r>
      <w:r>
        <w:rPr>
          <w:rFonts w:ascii="宋体" w:hAnsi="宋体" w:eastAsia="宋体"/>
          <w:sz w:val="24"/>
          <w:u w:val="single"/>
        </w:rPr>
        <w:t xml:space="preserve">        </w:t>
      </w:r>
      <w:r>
        <w:rPr>
          <w:rFonts w:hint="eastAsia" w:ascii="宋体" w:hAnsi="宋体" w:eastAsia="宋体"/>
          <w:sz w:val="24"/>
          <w:u w:val="single"/>
        </w:rPr>
        <w:t>年</w:t>
      </w:r>
      <w:r>
        <w:rPr>
          <w:rFonts w:ascii="宋体" w:hAnsi="宋体" w:eastAsia="宋体"/>
          <w:sz w:val="24"/>
          <w:u w:val="single"/>
        </w:rPr>
        <w:t xml:space="preserve">   </w:t>
      </w:r>
      <w:r>
        <w:rPr>
          <w:rFonts w:hint="eastAsia" w:ascii="宋体" w:hAnsi="宋体" w:eastAsia="宋体"/>
          <w:sz w:val="24"/>
          <w:u w:val="single"/>
        </w:rPr>
        <w:t>月</w:t>
      </w:r>
      <w:r>
        <w:rPr>
          <w:rFonts w:ascii="宋体" w:hAnsi="宋体" w:eastAsia="宋体"/>
          <w:sz w:val="24"/>
          <w:u w:val="single"/>
        </w:rPr>
        <w:t xml:space="preserve">   </w:t>
      </w:r>
      <w:r>
        <w:rPr>
          <w:rFonts w:hint="eastAsia" w:ascii="宋体" w:hAnsi="宋体" w:eastAsia="宋体"/>
          <w:sz w:val="24"/>
          <w:u w:val="single"/>
        </w:rPr>
        <w:t>日</w:t>
      </w:r>
    </w:p>
    <w:p>
      <w:pPr>
        <w:spacing w:line="500" w:lineRule="exact"/>
        <w:rPr>
          <w:rFonts w:ascii="宋体" w:hAnsi="宋体" w:eastAsia="宋体"/>
          <w:sz w:val="24"/>
        </w:rPr>
      </w:pPr>
      <w:r>
        <w:rPr>
          <w:rFonts w:hint="eastAsia" w:ascii="宋体" w:hAnsi="宋体" w:eastAsia="宋体"/>
          <w:sz w:val="24"/>
        </w:rPr>
        <w:t>附：法定代表人</w:t>
      </w:r>
      <w:r>
        <w:rPr>
          <w:rFonts w:hint="eastAsia" w:ascii="宋体" w:hAnsi="宋体" w:eastAsia="宋体" w:cs="宋体"/>
          <w:sz w:val="24"/>
          <w:szCs w:val="24"/>
        </w:rPr>
        <w:t>（负责人）</w:t>
      </w:r>
      <w:r>
        <w:rPr>
          <w:rFonts w:hint="eastAsia" w:ascii="宋体" w:hAnsi="宋体" w:eastAsia="宋体"/>
          <w:sz w:val="24"/>
        </w:rPr>
        <w:t>身份证复印件。</w:t>
      </w:r>
    </w:p>
    <w:p>
      <w:pPr>
        <w:spacing w:line="500" w:lineRule="exact"/>
        <w:rPr>
          <w:rFonts w:ascii="宋体" w:hAnsi="宋体" w:eastAsia="宋体"/>
          <w:sz w:val="24"/>
        </w:rPr>
      </w:pPr>
    </w:p>
    <w:p>
      <w:pPr>
        <w:spacing w:line="400" w:lineRule="exact"/>
        <w:rPr>
          <w:rFonts w:ascii="宋体" w:hAnsi="宋体" w:eastAsia="宋体"/>
          <w:sz w:val="24"/>
        </w:rPr>
      </w:pPr>
    </w:p>
    <w:p>
      <w:pPr>
        <w:keepNext/>
        <w:keepLines/>
        <w:spacing w:line="380" w:lineRule="exact"/>
        <w:jc w:val="center"/>
        <w:rPr>
          <w:rFonts w:ascii="宋体" w:hAnsi="宋体" w:eastAsia="宋体"/>
        </w:rPr>
      </w:pPr>
      <w:r>
        <w:rPr>
          <w:rFonts w:ascii="宋体" w:hAnsi="宋体" w:eastAsia="宋体"/>
        </w:rPr>
        <w:br w:type="page"/>
      </w:r>
    </w:p>
    <w:p>
      <w:pPr>
        <w:keepNext/>
        <w:keepLines/>
        <w:spacing w:line="380" w:lineRule="exact"/>
        <w:jc w:val="center"/>
        <w:rPr>
          <w:rFonts w:ascii="宋体" w:hAnsi="宋体" w:eastAsia="宋体"/>
        </w:rPr>
      </w:pPr>
    </w:p>
    <w:p>
      <w:pPr>
        <w:keepNext/>
        <w:keepLines/>
        <w:spacing w:line="380" w:lineRule="exact"/>
        <w:jc w:val="center"/>
        <w:rPr>
          <w:rFonts w:ascii="宋体" w:hAnsi="宋体" w:eastAsia="宋体"/>
          <w:b/>
          <w:sz w:val="28"/>
        </w:rPr>
      </w:pPr>
      <w:r>
        <w:rPr>
          <w:rFonts w:hint="eastAsia" w:ascii="宋体" w:hAnsi="宋体" w:eastAsia="宋体"/>
          <w:b/>
          <w:sz w:val="28"/>
        </w:rPr>
        <w:t>授权委托书</w:t>
      </w:r>
    </w:p>
    <w:p>
      <w:pPr>
        <w:spacing w:line="500" w:lineRule="exact"/>
        <w:rPr>
          <w:rFonts w:ascii="宋体" w:hAnsi="宋体" w:eastAsia="宋体"/>
          <w:sz w:val="28"/>
        </w:rPr>
      </w:pPr>
    </w:p>
    <w:p>
      <w:pPr>
        <w:spacing w:line="500" w:lineRule="exact"/>
        <w:ind w:firstLine="480"/>
        <w:rPr>
          <w:rFonts w:ascii="宋体" w:hAnsi="宋体" w:eastAsia="宋体"/>
          <w:sz w:val="24"/>
        </w:rPr>
      </w:pPr>
      <w:r>
        <w:rPr>
          <w:rFonts w:hint="eastAsia" w:ascii="宋体" w:hAnsi="宋体" w:eastAsia="宋体"/>
          <w:sz w:val="24"/>
        </w:rPr>
        <w:t>本人</w:t>
      </w:r>
      <w:r>
        <w:rPr>
          <w:rFonts w:ascii="宋体" w:hAnsi="宋体" w:eastAsia="宋体"/>
          <w:sz w:val="24"/>
          <w:u w:val="single"/>
        </w:rPr>
        <w:t xml:space="preserve">       </w:t>
      </w:r>
      <w:r>
        <w:rPr>
          <w:rFonts w:hint="eastAsia" w:ascii="宋体" w:hAnsi="宋体" w:eastAsia="宋体"/>
          <w:sz w:val="24"/>
          <w:u w:val="single"/>
        </w:rPr>
        <w:t>（姓名）</w:t>
      </w:r>
      <w:r>
        <w:rPr>
          <w:rFonts w:hint="eastAsia" w:ascii="宋体" w:hAnsi="宋体" w:eastAsia="宋体"/>
          <w:sz w:val="24"/>
        </w:rPr>
        <w:t>系</w:t>
      </w:r>
      <w:r>
        <w:rPr>
          <w:rFonts w:ascii="宋体" w:hAnsi="宋体" w:eastAsia="宋体"/>
          <w:sz w:val="24"/>
          <w:u w:val="single"/>
        </w:rPr>
        <w:t xml:space="preserve">             </w:t>
      </w:r>
      <w:r>
        <w:rPr>
          <w:rFonts w:hint="eastAsia" w:ascii="宋体" w:hAnsi="宋体" w:eastAsia="宋体"/>
          <w:sz w:val="24"/>
          <w:u w:val="single"/>
        </w:rPr>
        <w:t>（供应商名称）</w:t>
      </w:r>
      <w:r>
        <w:rPr>
          <w:rFonts w:hint="eastAsia" w:ascii="宋体" w:hAnsi="宋体" w:eastAsia="宋体"/>
          <w:sz w:val="24"/>
        </w:rPr>
        <w:t>的法定代表人，现委托</w:t>
      </w:r>
      <w:r>
        <w:rPr>
          <w:rFonts w:ascii="宋体" w:hAnsi="宋体" w:eastAsia="宋体"/>
          <w:sz w:val="24"/>
          <w:u w:val="single"/>
        </w:rPr>
        <w:t xml:space="preserve">            </w:t>
      </w:r>
      <w:r>
        <w:rPr>
          <w:rFonts w:hint="eastAsia" w:ascii="宋体" w:hAnsi="宋体" w:eastAsia="宋体"/>
          <w:sz w:val="24"/>
          <w:u w:val="single"/>
        </w:rPr>
        <w:t>（姓名）</w:t>
      </w:r>
      <w:r>
        <w:rPr>
          <w:rFonts w:hint="eastAsia" w:ascii="宋体" w:hAnsi="宋体" w:eastAsia="宋体"/>
          <w:sz w:val="24"/>
        </w:rPr>
        <w:t>为我方代理人。代理人根据授权，以我方名义签署、澄清、说明、补正、递交、撤回、修改</w:t>
      </w:r>
      <w:r>
        <w:rPr>
          <w:rFonts w:ascii="宋体" w:hAnsi="宋体" w:eastAsia="宋体"/>
          <w:sz w:val="24"/>
          <w:u w:val="single"/>
        </w:rPr>
        <w:t xml:space="preserve">           </w:t>
      </w:r>
      <w:r>
        <w:rPr>
          <w:rFonts w:hint="eastAsia" w:ascii="宋体" w:hAnsi="宋体" w:eastAsia="宋体"/>
          <w:sz w:val="24"/>
          <w:u w:val="single"/>
        </w:rPr>
        <w:t>（项目名称）</w:t>
      </w:r>
      <w:r>
        <w:rPr>
          <w:rFonts w:hint="eastAsia" w:ascii="宋体" w:hAnsi="宋体" w:eastAsia="宋体"/>
          <w:sz w:val="24"/>
        </w:rPr>
        <w:t>响应文件、签订合同和处理有关事宜，其法律后果由我方承担。</w:t>
      </w:r>
    </w:p>
    <w:p>
      <w:pPr>
        <w:spacing w:line="500" w:lineRule="exact"/>
        <w:ind w:firstLine="480"/>
        <w:rPr>
          <w:rFonts w:ascii="宋体" w:hAnsi="宋体" w:eastAsia="宋体"/>
          <w:sz w:val="24"/>
        </w:rPr>
      </w:pPr>
      <w:r>
        <w:rPr>
          <w:rFonts w:hint="eastAsia" w:ascii="宋体" w:hAnsi="宋体" w:eastAsia="宋体"/>
          <w:sz w:val="24"/>
        </w:rPr>
        <w:t>委托期限：</w:t>
      </w:r>
      <w:r>
        <w:rPr>
          <w:rFonts w:ascii="宋体" w:hAnsi="宋体" w:eastAsia="宋体"/>
          <w:sz w:val="24"/>
          <w:u w:val="single"/>
        </w:rPr>
        <w:t xml:space="preserve">                                </w:t>
      </w:r>
      <w:r>
        <w:rPr>
          <w:rFonts w:hint="eastAsia" w:ascii="宋体" w:hAnsi="宋体" w:eastAsia="宋体"/>
          <w:sz w:val="24"/>
          <w:u w:val="single"/>
        </w:rPr>
        <w:t>。</w:t>
      </w:r>
    </w:p>
    <w:p>
      <w:pPr>
        <w:spacing w:line="500" w:lineRule="exact"/>
        <w:ind w:firstLine="480"/>
        <w:rPr>
          <w:rFonts w:ascii="宋体" w:hAnsi="宋体" w:eastAsia="宋体"/>
          <w:sz w:val="24"/>
        </w:rPr>
      </w:pPr>
      <w:r>
        <w:rPr>
          <w:rFonts w:hint="eastAsia" w:ascii="宋体" w:hAnsi="宋体" w:eastAsia="宋体"/>
          <w:sz w:val="24"/>
        </w:rPr>
        <w:t>代理人无转委托权。</w:t>
      </w:r>
    </w:p>
    <w:p>
      <w:pPr>
        <w:spacing w:line="500" w:lineRule="exact"/>
        <w:ind w:firstLine="480"/>
        <w:rPr>
          <w:rFonts w:ascii="宋体" w:hAnsi="宋体" w:eastAsia="宋体"/>
          <w:sz w:val="24"/>
        </w:rPr>
      </w:pPr>
      <w:r>
        <w:rPr>
          <w:rFonts w:hint="eastAsia" w:ascii="宋体" w:hAnsi="宋体" w:eastAsia="宋体"/>
          <w:sz w:val="24"/>
        </w:rPr>
        <w:t>附：委托代理人身份证复印件</w:t>
      </w: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ind w:firstLine="4560"/>
        <w:rPr>
          <w:rFonts w:ascii="宋体" w:hAnsi="宋体" w:eastAsia="宋体"/>
          <w:sz w:val="24"/>
        </w:rPr>
      </w:pPr>
      <w:r>
        <w:rPr>
          <w:rFonts w:hint="eastAsia" w:ascii="宋体" w:hAnsi="宋体" w:eastAsia="宋体"/>
          <w:sz w:val="24"/>
        </w:rPr>
        <w:t>供应商：</w:t>
      </w:r>
      <w:r>
        <w:rPr>
          <w:rFonts w:ascii="宋体" w:hAnsi="宋体" w:eastAsia="宋体"/>
          <w:sz w:val="24"/>
          <w:u w:val="single"/>
        </w:rPr>
        <w:t xml:space="preserve">    </w:t>
      </w:r>
      <w:r>
        <w:rPr>
          <w:rFonts w:hint="eastAsia" w:ascii="宋体" w:hAnsi="宋体" w:eastAsia="宋体"/>
          <w:sz w:val="24"/>
          <w:u w:val="single"/>
        </w:rPr>
        <w:t>（单位名称并盖公章）</w:t>
      </w:r>
      <w:r>
        <w:rPr>
          <w:rFonts w:ascii="宋体" w:hAnsi="宋体" w:eastAsia="宋体"/>
          <w:sz w:val="24"/>
          <w:u w:val="single"/>
        </w:rPr>
        <w:t xml:space="preserve">     </w:t>
      </w:r>
    </w:p>
    <w:p>
      <w:pPr>
        <w:spacing w:line="500" w:lineRule="exact"/>
        <w:ind w:firstLine="4560" w:firstLineChars="1900"/>
        <w:rPr>
          <w:rFonts w:ascii="宋体" w:hAnsi="宋体" w:eastAsia="宋体"/>
          <w:sz w:val="24"/>
        </w:rPr>
      </w:pPr>
      <w:r>
        <w:rPr>
          <w:rFonts w:hint="eastAsia" w:ascii="宋体" w:hAnsi="宋体" w:eastAsia="宋体"/>
          <w:sz w:val="24"/>
        </w:rPr>
        <w:t>法定代表人</w:t>
      </w:r>
      <w:r>
        <w:rPr>
          <w:rFonts w:hint="eastAsia" w:ascii="宋体" w:hAnsi="宋体" w:eastAsia="宋体" w:cs="宋体"/>
          <w:sz w:val="24"/>
          <w:szCs w:val="24"/>
        </w:rPr>
        <w:t>（负责人）</w:t>
      </w:r>
      <w:r>
        <w:rPr>
          <w:rFonts w:hint="eastAsia" w:ascii="宋体" w:hAnsi="宋体" w:eastAsia="宋体"/>
          <w:sz w:val="24"/>
        </w:rPr>
        <w:t>：</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（签字）</w:t>
      </w:r>
    </w:p>
    <w:p>
      <w:pPr>
        <w:spacing w:line="500" w:lineRule="exact"/>
        <w:ind w:firstLine="456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xml:space="preserve">                         </w:t>
      </w:r>
    </w:p>
    <w:p>
      <w:pPr>
        <w:spacing w:line="500" w:lineRule="exact"/>
        <w:ind w:firstLine="4560"/>
        <w:rPr>
          <w:rFonts w:ascii="宋体" w:hAnsi="宋体" w:eastAsia="宋体"/>
          <w:sz w:val="24"/>
        </w:rPr>
      </w:pPr>
      <w:r>
        <w:rPr>
          <w:rFonts w:hint="eastAsia" w:ascii="宋体" w:hAnsi="宋体" w:eastAsia="宋体"/>
          <w:sz w:val="24"/>
        </w:rPr>
        <w:t>委托代理人：</w:t>
      </w:r>
      <w:r>
        <w:rPr>
          <w:rFonts w:ascii="宋体" w:hAnsi="宋体" w:eastAsia="宋体"/>
          <w:sz w:val="24"/>
          <w:u w:val="single"/>
        </w:rPr>
        <w:t xml:space="preserve">                 </w:t>
      </w:r>
      <w:r>
        <w:rPr>
          <w:rFonts w:hint="eastAsia" w:ascii="宋体" w:hAnsi="宋体" w:eastAsia="宋体"/>
          <w:sz w:val="24"/>
          <w:u w:val="single"/>
        </w:rPr>
        <w:t>（签字）</w:t>
      </w:r>
    </w:p>
    <w:p>
      <w:pPr>
        <w:spacing w:line="500" w:lineRule="exact"/>
        <w:ind w:firstLine="456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xml:space="preserve">                         </w:t>
      </w:r>
    </w:p>
    <w:p>
      <w:pPr>
        <w:spacing w:line="500" w:lineRule="exact"/>
        <w:ind w:firstLine="4560" w:firstLineChars="1900"/>
        <w:rPr>
          <w:rFonts w:ascii="宋体" w:hAnsi="宋体" w:eastAsia="宋体"/>
          <w:sz w:val="24"/>
          <w:u w:val="single"/>
        </w:rPr>
      </w:pPr>
      <w:r>
        <w:rPr>
          <w:rFonts w:hint="eastAsia" w:ascii="宋体" w:hAnsi="宋体" w:eastAsia="宋体"/>
          <w:sz w:val="24"/>
        </w:rPr>
        <w:t>日期：</w:t>
      </w:r>
      <w:r>
        <w:rPr>
          <w:rFonts w:ascii="宋体" w:hAnsi="宋体" w:eastAsia="宋体"/>
          <w:sz w:val="24"/>
          <w:u w:val="single"/>
        </w:rPr>
        <w:t xml:space="preserve">        </w:t>
      </w:r>
      <w:r>
        <w:rPr>
          <w:rFonts w:hint="eastAsia" w:ascii="宋体" w:hAnsi="宋体" w:eastAsia="宋体"/>
          <w:sz w:val="24"/>
          <w:u w:val="single"/>
        </w:rPr>
        <w:t>年</w:t>
      </w:r>
      <w:r>
        <w:rPr>
          <w:rFonts w:ascii="宋体" w:hAnsi="宋体" w:eastAsia="宋体"/>
          <w:sz w:val="24"/>
          <w:u w:val="single"/>
        </w:rPr>
        <w:t xml:space="preserve">     </w:t>
      </w:r>
      <w:r>
        <w:rPr>
          <w:rFonts w:hint="eastAsia" w:ascii="宋体" w:hAnsi="宋体" w:eastAsia="宋体"/>
          <w:sz w:val="24"/>
          <w:u w:val="single"/>
        </w:rPr>
        <w:t>月</w:t>
      </w:r>
      <w:r>
        <w:rPr>
          <w:rFonts w:ascii="宋体" w:hAnsi="宋体" w:eastAsia="宋体"/>
          <w:sz w:val="24"/>
          <w:u w:val="single"/>
        </w:rPr>
        <w:t xml:space="preserve">    </w:t>
      </w:r>
      <w:r>
        <w:rPr>
          <w:rFonts w:hint="eastAsia" w:ascii="宋体" w:hAnsi="宋体" w:eastAsia="宋体"/>
          <w:sz w:val="24"/>
          <w:u w:val="single"/>
        </w:rPr>
        <w:t>日</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spacing w:line="360" w:lineRule="auto"/>
        <w:rPr>
          <w:rFonts w:ascii="宋体" w:hAnsi="宋体" w:eastAsia="宋体"/>
          <w:b/>
          <w:sz w:val="28"/>
        </w:rPr>
      </w:pPr>
    </w:p>
    <w:p>
      <w:pPr>
        <w:rPr>
          <w:rFonts w:ascii="宋体" w:hAnsi="宋体" w:eastAsia="宋体"/>
          <w:sz w:val="24"/>
        </w:rPr>
      </w:pPr>
    </w:p>
    <w:p>
      <w:pPr>
        <w:shd w:val="clear" w:color="auto" w:fill="FFFFFF"/>
        <w:spacing w:after="240" w:line="360" w:lineRule="atLeast"/>
        <w:ind w:firstLine="480"/>
        <w:jc w:val="center"/>
        <w:rPr>
          <w:rFonts w:ascii="宋体" w:hAnsi="宋体" w:eastAsia="宋体" w:cs="宋体"/>
          <w:sz w:val="24"/>
          <w:szCs w:val="24"/>
        </w:rPr>
      </w:pPr>
    </w:p>
    <w:p>
      <w:pPr>
        <w:shd w:val="clear" w:color="auto" w:fill="FFFFFF"/>
        <w:spacing w:after="240" w:line="360" w:lineRule="atLeast"/>
        <w:ind w:firstLine="480"/>
        <w:jc w:val="center"/>
        <w:rPr>
          <w:rFonts w:ascii="宋体" w:hAnsi="宋体" w:eastAsia="宋体" w:cs="宋体"/>
          <w:sz w:val="24"/>
          <w:szCs w:val="24"/>
        </w:rPr>
      </w:pPr>
      <w:r>
        <w:rPr>
          <w:rFonts w:hint="eastAsia" w:ascii="宋体" w:hAnsi="宋体" w:eastAsia="宋体" w:cs="宋体"/>
          <w:sz w:val="24"/>
          <w:szCs w:val="24"/>
        </w:rPr>
        <w:t>中小企业声明函（格式）</w:t>
      </w:r>
    </w:p>
    <w:p>
      <w:pPr>
        <w:shd w:val="clear" w:color="auto" w:fill="FFFFFF"/>
        <w:spacing w:after="240" w:line="360" w:lineRule="atLeast"/>
        <w:ind w:firstLine="480"/>
        <w:rPr>
          <w:rFonts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w:t>
      </w:r>
      <w:r>
        <w:rPr>
          <w:rFonts w:ascii="宋体" w:hAnsi="宋体" w:eastAsia="宋体" w:cs="宋体"/>
          <w:sz w:val="24"/>
          <w:szCs w:val="24"/>
        </w:rPr>
        <w:t>[2011]181</w:t>
      </w:r>
      <w:r>
        <w:rPr>
          <w:rFonts w:hint="eastAsia" w:ascii="宋体" w:hAnsi="宋体" w:eastAsia="宋体" w:cs="宋体"/>
          <w:sz w:val="24"/>
          <w:szCs w:val="24"/>
        </w:rPr>
        <w:t>号）的规定，本公司为</w:t>
      </w:r>
      <w:r>
        <w:rPr>
          <w:rFonts w:ascii="宋体" w:hAnsi="宋体" w:eastAsia="宋体" w:cs="宋体"/>
          <w:sz w:val="24"/>
          <w:szCs w:val="24"/>
          <w:u w:val="single"/>
        </w:rPr>
        <w:t xml:space="preserve">        </w:t>
      </w:r>
      <w:r>
        <w:rPr>
          <w:rFonts w:hint="eastAsia" w:ascii="宋体" w:hAnsi="宋体" w:eastAsia="宋体" w:cs="宋体"/>
          <w:sz w:val="24"/>
          <w:szCs w:val="24"/>
        </w:rPr>
        <w:t>（请填写：中型、小型、微型）企业。即，本公司同时满足以下条件：</w:t>
      </w:r>
    </w:p>
    <w:p>
      <w:pPr>
        <w:shd w:val="clear" w:color="auto" w:fill="FFFFFF"/>
        <w:spacing w:after="240" w:line="360" w:lineRule="atLeast"/>
        <w:ind w:firstLine="48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根据《工业和信息化部、国家统计局、国家发展和改革委员会、财政部关于印发中小企业划型标准规定的通知》（工信部联企业</w:t>
      </w:r>
      <w:r>
        <w:rPr>
          <w:rFonts w:ascii="宋体" w:hAnsi="宋体" w:eastAsia="宋体" w:cs="宋体"/>
          <w:sz w:val="24"/>
          <w:szCs w:val="24"/>
        </w:rPr>
        <w:t>[2011]300</w:t>
      </w:r>
      <w:r>
        <w:rPr>
          <w:rFonts w:hint="eastAsia" w:ascii="宋体" w:hAnsi="宋体" w:eastAsia="宋体" w:cs="宋体"/>
          <w:sz w:val="24"/>
          <w:szCs w:val="24"/>
        </w:rPr>
        <w:t>号）规定的划分标准，本公司为</w:t>
      </w:r>
      <w:r>
        <w:rPr>
          <w:rFonts w:ascii="宋体" w:hAnsi="宋体" w:eastAsia="宋体" w:cs="宋体"/>
          <w:sz w:val="24"/>
          <w:szCs w:val="24"/>
          <w:u w:val="single"/>
        </w:rPr>
        <w:t xml:space="preserve">        </w:t>
      </w:r>
      <w:r>
        <w:rPr>
          <w:rFonts w:hint="eastAsia" w:ascii="宋体" w:hAnsi="宋体" w:eastAsia="宋体" w:cs="宋体"/>
          <w:sz w:val="24"/>
          <w:szCs w:val="24"/>
        </w:rPr>
        <w:t>（请填写：中型、小型、微型）企业。</w:t>
      </w:r>
    </w:p>
    <w:p>
      <w:pPr>
        <w:shd w:val="clear" w:color="auto" w:fill="FFFFFF"/>
        <w:spacing w:after="240" w:line="360" w:lineRule="atLeast"/>
        <w:ind w:firstLine="48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本公司参加</w:t>
      </w:r>
      <w:r>
        <w:rPr>
          <w:rFonts w:ascii="宋体" w:hAnsi="宋体" w:eastAsia="宋体" w:cs="宋体"/>
          <w:sz w:val="24"/>
          <w:szCs w:val="24"/>
          <w:u w:val="single"/>
        </w:rPr>
        <w:t xml:space="preserve">       </w:t>
      </w:r>
      <w:r>
        <w:rPr>
          <w:rFonts w:hint="eastAsia" w:ascii="宋体" w:hAnsi="宋体" w:eastAsia="宋体" w:cs="宋体"/>
          <w:sz w:val="24"/>
          <w:szCs w:val="24"/>
        </w:rPr>
        <w:t>单位的</w:t>
      </w:r>
      <w:r>
        <w:rPr>
          <w:rFonts w:ascii="宋体" w:hAnsi="宋体" w:eastAsia="宋体" w:cs="宋体"/>
          <w:sz w:val="24"/>
          <w:szCs w:val="24"/>
          <w:u w:val="single"/>
        </w:rPr>
        <w:t xml:space="preserve">     </w:t>
      </w:r>
      <w:r>
        <w:rPr>
          <w:rFonts w:hint="eastAsia" w:ascii="宋体" w:hAnsi="宋体" w:eastAsia="宋体" w:cs="宋体"/>
          <w:sz w:val="24"/>
          <w:szCs w:val="24"/>
        </w:rPr>
        <w:t>项目采购活动提供本企业制造的货物，由本企业承担工程、提供服务，或者提供其他</w:t>
      </w:r>
      <w:r>
        <w:rPr>
          <w:rFonts w:ascii="宋体" w:hAnsi="宋体" w:eastAsia="宋体" w:cs="宋体"/>
          <w:sz w:val="24"/>
          <w:szCs w:val="24"/>
          <w:u w:val="single"/>
        </w:rPr>
        <w:t xml:space="preserve">       </w:t>
      </w:r>
      <w:r>
        <w:rPr>
          <w:rFonts w:hint="eastAsia" w:ascii="宋体" w:hAnsi="宋体" w:eastAsia="宋体" w:cs="宋体"/>
          <w:sz w:val="24"/>
          <w:szCs w:val="24"/>
        </w:rPr>
        <w:t>（请填写：中型、小型、微型）企业制造的货物。本条所称货物不包括使用大型企业注册商标的货物。</w:t>
      </w:r>
    </w:p>
    <w:p>
      <w:pPr>
        <w:shd w:val="clear" w:color="auto" w:fill="FFFFFF"/>
        <w:spacing w:after="240" w:line="360" w:lineRule="atLeast"/>
        <w:ind w:firstLine="480"/>
        <w:rPr>
          <w:rFonts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shd w:val="clear" w:color="auto" w:fill="FFFFFF"/>
        <w:spacing w:after="240" w:line="360" w:lineRule="atLeast"/>
        <w:ind w:firstLine="480"/>
        <w:rPr>
          <w:rFonts w:ascii="宋体" w:hAnsi="宋体" w:eastAsia="宋体" w:cs="宋体"/>
          <w:sz w:val="24"/>
          <w:szCs w:val="24"/>
        </w:rPr>
      </w:pPr>
      <w:r>
        <w:rPr>
          <w:rFonts w:hint="eastAsia" w:ascii="宋体" w:hAnsi="宋体" w:eastAsia="宋体" w:cs="宋体"/>
          <w:sz w:val="24"/>
          <w:szCs w:val="24"/>
        </w:rPr>
        <w:t>企业名称（盖章）：</w:t>
      </w:r>
    </w:p>
    <w:p>
      <w:pPr>
        <w:shd w:val="clear" w:color="auto" w:fill="FFFFFF"/>
        <w:spacing w:after="240" w:line="360" w:lineRule="atLeast"/>
        <w:ind w:firstLine="480"/>
        <w:rPr>
          <w:rFonts w:ascii="宋体" w:hAnsi="宋体" w:eastAsia="宋体" w:cs="宋体"/>
          <w:sz w:val="24"/>
          <w:szCs w:val="24"/>
        </w:rPr>
      </w:pPr>
      <w:r>
        <w:rPr>
          <w:rFonts w:hint="eastAsia" w:ascii="宋体" w:hAnsi="宋体" w:eastAsia="宋体" w:cs="宋体"/>
          <w:sz w:val="24"/>
          <w:szCs w:val="24"/>
        </w:rPr>
        <w:t>日期</w:t>
      </w:r>
    </w:p>
    <w:p>
      <w:pPr>
        <w:spacing w:line="460" w:lineRule="exact"/>
        <w:rPr>
          <w:rFonts w:ascii="宋体" w:hAnsi="宋体" w:eastAsia="宋体" w:cs="宋体"/>
          <w:sz w:val="24"/>
          <w:szCs w:val="24"/>
        </w:rPr>
      </w:pPr>
      <w:r>
        <w:rPr>
          <w:rFonts w:hint="eastAsia" w:ascii="宋体" w:hAnsi="宋体" w:eastAsia="宋体" w:cs="宋体"/>
          <w:sz w:val="24"/>
          <w:szCs w:val="24"/>
        </w:rPr>
        <w:t>备注：如磋商供应商属于小型或微型企业的，以提供工商注册地的工业和信息化部门出具的相关证明材料为准，并提供该生产企业最近一年的年度财务审计报告，否则不认可该公司为小型或微型企业公司。</w:t>
      </w: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r>
        <w:rPr>
          <w:rFonts w:ascii="宋体" w:hAnsi="宋体" w:eastAsia="宋体" w:cs="宋体"/>
          <w:sz w:val="24"/>
          <w:szCs w:val="24"/>
        </w:rPr>
        <w:t xml:space="preserve"> </w:t>
      </w:r>
    </w:p>
    <w:p>
      <w:pPr>
        <w:spacing w:line="588" w:lineRule="exact"/>
        <w:jc w:val="center"/>
        <w:rPr>
          <w:rFonts w:ascii="宋体" w:hAnsi="宋体" w:eastAsia="宋体" w:cs="宋体"/>
          <w:b/>
          <w:bCs/>
          <w:sz w:val="24"/>
          <w:szCs w:val="24"/>
        </w:rPr>
      </w:pPr>
      <w:r>
        <w:rPr>
          <w:rFonts w:hint="eastAsia" w:ascii="宋体" w:hAnsi="宋体" w:eastAsia="宋体" w:cs="宋体"/>
          <w:b/>
          <w:sz w:val="24"/>
          <w:szCs w:val="24"/>
        </w:rPr>
        <w:t>残疾人福利性单位声明函（格式）</w:t>
      </w:r>
    </w:p>
    <w:p>
      <w:pPr>
        <w:spacing w:line="588" w:lineRule="exact"/>
        <w:rPr>
          <w:rFonts w:ascii="宋体" w:hAnsi="宋体" w:eastAsia="宋体" w:cs="宋体"/>
          <w:b/>
          <w:spacing w:val="6"/>
          <w:sz w:val="24"/>
          <w:szCs w:val="24"/>
        </w:rPr>
      </w:pPr>
    </w:p>
    <w:p>
      <w:pPr>
        <w:spacing w:line="588" w:lineRule="exact"/>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w:t>
      </w:r>
      <w:r>
        <w:rPr>
          <w:rFonts w:ascii="宋体" w:hAnsi="宋体" w:eastAsia="宋体" w:cs="宋体"/>
          <w:sz w:val="24"/>
          <w:szCs w:val="24"/>
        </w:rPr>
        <w:t xml:space="preserve"> </w:t>
      </w:r>
      <w:r>
        <w:rPr>
          <w:rFonts w:hint="eastAsia" w:ascii="宋体" w:hAnsi="宋体" w:eastAsia="宋体" w:cs="宋体"/>
          <w:sz w:val="24"/>
          <w:szCs w:val="24"/>
        </w:rPr>
        <w:t>民政部</w:t>
      </w:r>
      <w:r>
        <w:rPr>
          <w:rFonts w:ascii="宋体" w:hAnsi="宋体" w:eastAsia="宋体" w:cs="宋体"/>
          <w:sz w:val="24"/>
          <w:szCs w:val="24"/>
        </w:rPr>
        <w:t xml:space="preserve"> </w:t>
      </w:r>
      <w:r>
        <w:rPr>
          <w:rFonts w:hint="eastAsia" w:ascii="宋体" w:hAnsi="宋体" w:eastAsia="宋体" w:cs="宋体"/>
          <w:sz w:val="24"/>
          <w:szCs w:val="24"/>
        </w:rPr>
        <w:t>中国残疾人联合会关于促进残疾人就业政府采购政策的通知》（财库〔</w:t>
      </w:r>
      <w:r>
        <w:rPr>
          <w:rFonts w:ascii="宋体" w:hAnsi="宋体" w:eastAsia="宋体" w:cs="宋体"/>
          <w:sz w:val="24"/>
          <w:szCs w:val="24"/>
        </w:rPr>
        <w:t>2017</w:t>
      </w:r>
      <w:r>
        <w:rPr>
          <w:rFonts w:hint="eastAsia" w:ascii="宋体" w:hAnsi="宋体" w:eastAsia="宋体" w:cs="宋体"/>
          <w:sz w:val="24"/>
          <w:szCs w:val="24"/>
        </w:rPr>
        <w:t>〕</w:t>
      </w:r>
      <w:r>
        <w:rPr>
          <w:rFonts w:ascii="宋体" w:hAnsi="宋体" w:eastAsia="宋体" w:cs="宋体"/>
          <w:sz w:val="24"/>
          <w:szCs w:val="24"/>
        </w:rPr>
        <w:t xml:space="preserve"> 141</w:t>
      </w:r>
      <w:r>
        <w:rPr>
          <w:rFonts w:hint="eastAsia" w:ascii="宋体" w:hAnsi="宋体" w:eastAsia="宋体" w:cs="宋体"/>
          <w:sz w:val="24"/>
          <w:szCs w:val="24"/>
        </w:rPr>
        <w:t>号）的规定，本单位为符合条件的残疾人福利性单位，且本单位参加</w:t>
      </w:r>
      <w:r>
        <w:rPr>
          <w:rFonts w:ascii="宋体" w:hAnsi="宋体" w:eastAsia="宋体" w:cs="宋体"/>
          <w:sz w:val="24"/>
          <w:szCs w:val="24"/>
        </w:rPr>
        <w:t>______</w:t>
      </w:r>
      <w:r>
        <w:rPr>
          <w:rFonts w:hint="eastAsia" w:ascii="宋体" w:hAnsi="宋体" w:eastAsia="宋体" w:cs="宋体"/>
          <w:sz w:val="24"/>
          <w:szCs w:val="24"/>
        </w:rPr>
        <w:t>单位的</w:t>
      </w:r>
      <w:r>
        <w:rPr>
          <w:rFonts w:ascii="宋体" w:hAnsi="宋体" w:eastAsia="宋体" w:cs="宋体"/>
          <w:sz w:val="24"/>
          <w:szCs w:val="24"/>
        </w:rPr>
        <w:t>______</w:t>
      </w:r>
      <w:r>
        <w:rPr>
          <w:rFonts w:hint="eastAsia" w:ascii="宋体" w:hAnsi="宋体" w:eastAsia="宋体" w:cs="宋体"/>
          <w:sz w:val="24"/>
          <w:szCs w:val="24"/>
        </w:rPr>
        <w:t>项目采购活动提供本单位制造的货物（由本单位承担工程</w:t>
      </w:r>
      <w:r>
        <w:rPr>
          <w:rFonts w:ascii="宋体" w:hAnsi="宋体" w:eastAsia="宋体" w:cs="宋体"/>
          <w:sz w:val="24"/>
          <w:szCs w:val="24"/>
        </w:rPr>
        <w:t>/</w:t>
      </w:r>
      <w:r>
        <w:rPr>
          <w:rFonts w:hint="eastAsia" w:ascii="宋体" w:hAnsi="宋体" w:eastAsia="宋体" w:cs="宋体"/>
          <w:sz w:val="24"/>
          <w:szCs w:val="24"/>
        </w:rPr>
        <w:t>提供服务），或者提供其他残疾人福利性单位制造的货物（不包括使用非残疾人福利性单位注册商标的货物）。</w:t>
      </w:r>
    </w:p>
    <w:p>
      <w:pPr>
        <w:spacing w:line="588" w:lineRule="exact"/>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588" w:lineRule="exact"/>
        <w:ind w:firstLine="480" w:firstLineChars="200"/>
        <w:rPr>
          <w:rFonts w:ascii="宋体" w:hAnsi="宋体" w:eastAsia="宋体" w:cs="宋体"/>
          <w:sz w:val="24"/>
          <w:szCs w:val="24"/>
        </w:rPr>
      </w:pPr>
    </w:p>
    <w:p>
      <w:pPr>
        <w:spacing w:line="588" w:lineRule="exact"/>
        <w:ind w:firstLine="480" w:firstLineChars="200"/>
        <w:rPr>
          <w:rFonts w:ascii="宋体" w:hAnsi="宋体" w:eastAsia="宋体" w:cs="宋体"/>
          <w:sz w:val="24"/>
          <w:szCs w:val="24"/>
        </w:rPr>
      </w:pPr>
    </w:p>
    <w:p>
      <w:pPr>
        <w:tabs>
          <w:tab w:val="left" w:pos="4860"/>
        </w:tabs>
        <w:spacing w:line="588" w:lineRule="exact"/>
        <w:ind w:right="1560" w:firstLine="480" w:firstLineChars="200"/>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单位名称（盖章）：</w:t>
      </w:r>
    </w:p>
    <w:p>
      <w:pPr>
        <w:tabs>
          <w:tab w:val="left" w:pos="4860"/>
        </w:tabs>
        <w:spacing w:line="588" w:lineRule="exact"/>
        <w:ind w:right="1560" w:firstLine="480" w:firstLineChars="200"/>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日</w:t>
      </w:r>
      <w:r>
        <w:rPr>
          <w:rFonts w:ascii="宋体" w:hAnsi="宋体" w:eastAsia="宋体" w:cs="宋体"/>
          <w:sz w:val="24"/>
          <w:szCs w:val="24"/>
        </w:rPr>
        <w:t xml:space="preserve">  </w:t>
      </w:r>
      <w:r>
        <w:rPr>
          <w:rFonts w:hint="eastAsia" w:ascii="宋体" w:hAnsi="宋体" w:eastAsia="宋体" w:cs="宋体"/>
          <w:sz w:val="24"/>
          <w:szCs w:val="24"/>
        </w:rPr>
        <w:t>期：</w:t>
      </w:r>
    </w:p>
    <w:p>
      <w:pPr>
        <w:pStyle w:val="9"/>
        <w:rPr>
          <w:rFonts w:ascii="宋体"/>
        </w:rPr>
      </w:pPr>
    </w:p>
    <w:p>
      <w:pPr>
        <w:spacing w:after="156" w:line="400" w:lineRule="exact"/>
        <w:ind w:right="-285"/>
        <w:rPr>
          <w:rFonts w:ascii="宋体" w:hAnsi="宋体" w:eastAsia="宋体"/>
          <w:sz w:val="18"/>
        </w:rPr>
      </w:pPr>
    </w:p>
    <w:p>
      <w:pPr>
        <w:spacing w:line="220" w:lineRule="atLeast"/>
        <w:rPr>
          <w:rFonts w:ascii="宋体" w:hAnsi="宋体" w:eastAsia="宋体"/>
        </w:rPr>
      </w:pPr>
    </w:p>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pStyle w:val="2"/>
        <w:ind w:firstLine="330"/>
      </w:pPr>
    </w:p>
    <w:p>
      <w:pPr>
        <w:jc w:val="center"/>
        <w:rPr>
          <w:rFonts w:ascii="Calibri" w:hAnsi="Calibri" w:cs="Calibri"/>
          <w:szCs w:val="21"/>
        </w:rPr>
      </w:pPr>
      <w:r>
        <w:rPr>
          <w:rFonts w:hint="eastAsia" w:ascii="黑体" w:hAnsi="黑体" w:eastAsia="黑体" w:cs="Calibri"/>
          <w:sz w:val="44"/>
          <w:szCs w:val="44"/>
        </w:rPr>
        <w:t>竞标人承诺书</w:t>
      </w:r>
    </w:p>
    <w:p>
      <w:pPr>
        <w:jc w:val="center"/>
        <w:rPr>
          <w:rFonts w:ascii="Calibri" w:hAnsi="Calibri" w:cs="Calibri"/>
          <w:szCs w:val="21"/>
        </w:rPr>
      </w:pPr>
      <w:r>
        <w:rPr>
          <w:rFonts w:ascii="ˎ̥" w:hAnsi="ˎ̥" w:cs="宋体"/>
          <w:sz w:val="18"/>
          <w:szCs w:val="18"/>
        </w:rPr>
        <w:br w:type="textWrapping"/>
      </w:r>
    </w:p>
    <w:p>
      <w:pPr>
        <w:spacing w:line="500" w:lineRule="atLeast"/>
        <w:ind w:firstLine="480"/>
        <w:rPr>
          <w:rFonts w:ascii="Calibri" w:hAnsi="Calibri" w:cs="Calibri"/>
          <w:szCs w:val="21"/>
        </w:rPr>
      </w:pPr>
      <w:r>
        <w:rPr>
          <w:rFonts w:hint="eastAsia" w:ascii="仿宋" w:hAnsi="仿宋" w:eastAsia="仿宋" w:cs="Calibri"/>
          <w:sz w:val="24"/>
        </w:rPr>
        <w:t>本单位____________________承诺严格落实党中央、国务院以及广西壮族自治区政府和百色市委、市人民政府相关疫情防控工作部署，遵守《中华人民共和国传染病防治法》及其他疫情防控相关要求。本单位于</w:t>
      </w:r>
      <w:r>
        <w:rPr>
          <w:rFonts w:hint="eastAsia" w:ascii="宋体" w:hAnsi="宋体" w:cs="宋体"/>
          <w:sz w:val="24"/>
          <w:u w:val="single"/>
        </w:rPr>
        <w:t>      </w:t>
      </w:r>
      <w:r>
        <w:rPr>
          <w:rFonts w:hint="eastAsia" w:ascii="仿宋" w:hAnsi="仿宋" w:eastAsia="仿宋" w:cs="Calibri"/>
          <w:sz w:val="24"/>
        </w:rPr>
        <w:t>年</w:t>
      </w:r>
      <w:r>
        <w:rPr>
          <w:rFonts w:hint="eastAsia" w:ascii="宋体" w:hAnsi="宋体" w:cs="宋体"/>
          <w:sz w:val="24"/>
          <w:u w:val="single"/>
        </w:rPr>
        <w:t>   </w:t>
      </w:r>
      <w:r>
        <w:rPr>
          <w:rFonts w:hint="eastAsia" w:ascii="仿宋" w:hAnsi="仿宋" w:eastAsia="仿宋" w:cs="Calibri"/>
          <w:sz w:val="24"/>
        </w:rPr>
        <w:t>月</w:t>
      </w:r>
      <w:r>
        <w:rPr>
          <w:rFonts w:hint="eastAsia" w:ascii="宋体" w:hAnsi="宋体" w:cs="宋体"/>
          <w:sz w:val="24"/>
          <w:u w:val="single"/>
        </w:rPr>
        <w:t>   </w:t>
      </w:r>
      <w:r>
        <w:rPr>
          <w:rFonts w:hint="eastAsia" w:ascii="仿宋" w:hAnsi="仿宋" w:eastAsia="仿宋" w:cs="Calibri"/>
          <w:sz w:val="24"/>
        </w:rPr>
        <w:t>日参加_______</w:t>
      </w:r>
      <w:r>
        <w:rPr>
          <w:rFonts w:hint="eastAsia" w:ascii="宋体" w:hAnsi="宋体" w:cs="宋体"/>
          <w:sz w:val="24"/>
          <w:u w:val="single"/>
        </w:rPr>
        <w:t>    </w:t>
      </w:r>
      <w:r>
        <w:rPr>
          <w:rFonts w:hint="eastAsia" w:ascii="仿宋" w:hAnsi="仿宋" w:eastAsia="仿宋" w:cs="Calibri"/>
          <w:sz w:val="24"/>
        </w:rPr>
        <w:t>__________项目的开标活动。本单位承诺在开标过程中做到以下几点：</w:t>
      </w:r>
    </w:p>
    <w:p>
      <w:pPr>
        <w:spacing w:line="500" w:lineRule="atLeast"/>
        <w:ind w:firstLine="480"/>
        <w:rPr>
          <w:rFonts w:ascii="Calibri" w:hAnsi="Calibri" w:cs="Calibri"/>
          <w:szCs w:val="21"/>
        </w:rPr>
      </w:pPr>
      <w:r>
        <w:rPr>
          <w:rFonts w:hint="eastAsia" w:ascii="仿宋" w:hAnsi="仿宋" w:eastAsia="仿宋" w:cs="Calibri"/>
          <w:sz w:val="24"/>
        </w:rPr>
        <w:t>1．参与投标人员积极配合交易场所工作人员进行体温检测和人员信息登记。不符合防控管理要求的人员，不进入交易场所，并于必要时积极配合交易场所工作人员做好现场临时隔离工作。</w:t>
      </w:r>
    </w:p>
    <w:p>
      <w:pPr>
        <w:spacing w:line="500" w:lineRule="atLeast"/>
        <w:ind w:firstLine="480"/>
        <w:rPr>
          <w:rFonts w:ascii="Calibri" w:hAnsi="Calibri" w:cs="Calibri"/>
          <w:szCs w:val="21"/>
        </w:rPr>
      </w:pPr>
      <w:r>
        <w:rPr>
          <w:rFonts w:hint="eastAsia" w:ascii="仿宋" w:hAnsi="仿宋" w:eastAsia="仿宋" w:cs="Calibri"/>
          <w:sz w:val="24"/>
        </w:rPr>
        <w:t>2．参加投标人员自觉做好个人防护，全程正确佩戴口罩，听从交易场所工作人员的引导。</w:t>
      </w:r>
    </w:p>
    <w:p>
      <w:pPr>
        <w:spacing w:line="500" w:lineRule="atLeast"/>
        <w:ind w:firstLine="480"/>
        <w:rPr>
          <w:rFonts w:ascii="Calibri" w:hAnsi="Calibri" w:cs="Calibri"/>
          <w:szCs w:val="21"/>
        </w:rPr>
      </w:pPr>
      <w:r>
        <w:rPr>
          <w:rFonts w:hint="eastAsia" w:ascii="仿宋" w:hAnsi="仿宋" w:eastAsia="仿宋" w:cs="Calibri"/>
          <w:sz w:val="24"/>
        </w:rPr>
        <w:t>3．本单位派出的投标人员</w:t>
      </w:r>
      <w:r>
        <w:rPr>
          <w:rFonts w:hint="eastAsia" w:ascii="宋体" w:hAnsi="宋体" w:cs="宋体"/>
          <w:sz w:val="24"/>
          <w:u w:val="single"/>
        </w:rPr>
        <w:t>       </w:t>
      </w:r>
      <w:r>
        <w:rPr>
          <w:rFonts w:hint="eastAsia" w:ascii="仿宋" w:hAnsi="仿宋" w:eastAsia="仿宋" w:cs="Calibri"/>
          <w:sz w:val="24"/>
        </w:rPr>
        <w:t>（姓名），</w:t>
      </w:r>
      <w:r>
        <w:rPr>
          <w:rFonts w:hint="eastAsia" w:ascii="宋体" w:hAnsi="宋体" w:cs="宋体"/>
          <w:sz w:val="24"/>
          <w:u w:val="single"/>
        </w:rPr>
        <w:t>            </w:t>
      </w:r>
      <w:r>
        <w:rPr>
          <w:rFonts w:hint="eastAsia" w:ascii="仿宋" w:hAnsi="仿宋" w:eastAsia="仿宋" w:cs="Calibri"/>
          <w:sz w:val="24"/>
        </w:rPr>
        <w:t>（身份证号码），</w:t>
      </w:r>
      <w:r>
        <w:rPr>
          <w:rFonts w:hint="eastAsia" w:ascii="宋体" w:hAnsi="宋体" w:cs="宋体"/>
          <w:sz w:val="24"/>
        </w:rPr>
        <w:t> </w:t>
      </w:r>
      <w:r>
        <w:rPr>
          <w:rFonts w:hint="eastAsia" w:ascii="宋体" w:hAnsi="宋体" w:cs="宋体"/>
          <w:sz w:val="24"/>
          <w:u w:val="single"/>
        </w:rPr>
        <w:t>     </w:t>
      </w:r>
      <w:r>
        <w:rPr>
          <w:rFonts w:hint="eastAsia" w:ascii="仿宋" w:hAnsi="仿宋" w:eastAsia="仿宋" w:cs="Calibri"/>
          <w:sz w:val="24"/>
        </w:rPr>
        <w:t>（联系电话），在</w:t>
      </w:r>
      <w:r>
        <w:rPr>
          <w:rFonts w:hint="eastAsia" w:ascii="宋体" w:hAnsi="宋体" w:cs="宋体"/>
          <w:sz w:val="24"/>
          <w:u w:val="single"/>
        </w:rPr>
        <w:t>       </w:t>
      </w:r>
      <w:r>
        <w:rPr>
          <w:rFonts w:hint="eastAsia" w:ascii="仿宋" w:hAnsi="仿宋" w:eastAsia="仿宋" w:cs="Calibri"/>
          <w:sz w:val="24"/>
        </w:rPr>
        <w:t>（省、市）居住，无疫情接触史、身体健康。</w:t>
      </w:r>
    </w:p>
    <w:p>
      <w:pPr>
        <w:spacing w:line="500" w:lineRule="atLeast"/>
        <w:ind w:firstLine="480"/>
        <w:rPr>
          <w:rFonts w:ascii="Calibri" w:hAnsi="Calibri" w:cs="Calibri"/>
          <w:szCs w:val="21"/>
        </w:rPr>
      </w:pPr>
      <w:r>
        <w:rPr>
          <w:rFonts w:hint="eastAsia" w:ascii="仿宋" w:hAnsi="仿宋" w:eastAsia="仿宋" w:cs="Calibri"/>
          <w:sz w:val="24"/>
        </w:rPr>
        <w:t>4．本单位保证做好投标期的各项准备工作，并提前到达交易场所的开标区域，避免因工作疏忽导致时间拖延和人员聚集。</w:t>
      </w:r>
    </w:p>
    <w:p>
      <w:pPr>
        <w:spacing w:line="500" w:lineRule="atLeast"/>
        <w:ind w:firstLine="480"/>
        <w:rPr>
          <w:rFonts w:ascii="Calibri" w:hAnsi="Calibri" w:cs="Calibri"/>
          <w:szCs w:val="21"/>
        </w:rPr>
      </w:pPr>
      <w:r>
        <w:rPr>
          <w:rFonts w:hint="eastAsia" w:ascii="仿宋" w:hAnsi="仿宋" w:eastAsia="仿宋" w:cs="Calibri"/>
          <w:sz w:val="24"/>
        </w:rPr>
        <w:t>5．开标活动结束后，本单位人员迅速离场，不在交易场所公共区域停留。</w:t>
      </w:r>
    </w:p>
    <w:p>
      <w:pPr>
        <w:jc w:val="center"/>
        <w:rPr>
          <w:rFonts w:hint="eastAsia" w:ascii="ˎ̥" w:hAnsi="ˎ̥" w:cs="宋体"/>
          <w:sz w:val="18"/>
          <w:szCs w:val="18"/>
        </w:rPr>
      </w:pPr>
      <w:r>
        <w:rPr>
          <w:rFonts w:ascii="ˎ̥" w:hAnsi="ˎ̥" w:cs="宋体"/>
          <w:sz w:val="18"/>
          <w:szCs w:val="18"/>
        </w:rPr>
        <w:br w:type="textWrapping"/>
      </w:r>
    </w:p>
    <w:p>
      <w:pPr>
        <w:spacing w:line="500" w:lineRule="atLeast"/>
        <w:ind w:firstLine="480"/>
        <w:rPr>
          <w:rFonts w:ascii="Calibri" w:hAnsi="Calibri" w:cs="Calibri"/>
          <w:szCs w:val="21"/>
        </w:rPr>
      </w:pPr>
      <w:r>
        <w:rPr>
          <w:rFonts w:ascii="Calibri" w:hAnsi="Calibri" w:cs="Calibri"/>
          <w:szCs w:val="21"/>
        </w:rPr>
        <w:t> </w:t>
      </w:r>
    </w:p>
    <w:p>
      <w:pPr>
        <w:jc w:val="center"/>
        <w:rPr>
          <w:rFonts w:hint="eastAsia" w:ascii="ˎ̥" w:hAnsi="ˎ̥" w:cs="宋体"/>
          <w:sz w:val="18"/>
          <w:szCs w:val="18"/>
        </w:rPr>
      </w:pPr>
      <w:r>
        <w:rPr>
          <w:rFonts w:ascii="ˎ̥" w:hAnsi="ˎ̥" w:cs="宋体"/>
          <w:sz w:val="18"/>
          <w:szCs w:val="18"/>
        </w:rPr>
        <w:br w:type="textWrapping"/>
      </w:r>
    </w:p>
    <w:p>
      <w:pPr>
        <w:spacing w:line="500" w:lineRule="atLeast"/>
        <w:ind w:firstLine="480"/>
        <w:rPr>
          <w:rFonts w:ascii="Calibri" w:hAnsi="Calibri" w:cs="Calibri"/>
          <w:szCs w:val="21"/>
        </w:rPr>
      </w:pPr>
      <w:r>
        <w:rPr>
          <w:rFonts w:ascii="Calibri" w:hAnsi="Calibri" w:cs="Calibri"/>
          <w:szCs w:val="21"/>
        </w:rPr>
        <w:t> </w:t>
      </w:r>
    </w:p>
    <w:p>
      <w:pPr>
        <w:spacing w:line="500" w:lineRule="atLeast"/>
        <w:ind w:firstLine="3535"/>
        <w:rPr>
          <w:rFonts w:ascii="仿宋" w:hAnsi="仿宋" w:eastAsia="仿宋" w:cs="Calibri"/>
          <w:sz w:val="24"/>
        </w:rPr>
      </w:pPr>
      <w:r>
        <w:rPr>
          <w:rFonts w:hint="eastAsia" w:ascii="仿宋" w:hAnsi="仿宋" w:eastAsia="仿宋" w:cs="Calibri"/>
          <w:sz w:val="24"/>
        </w:rPr>
        <w:t>承诺人（公章）：</w:t>
      </w:r>
    </w:p>
    <w:p>
      <w:pPr>
        <w:spacing w:line="500" w:lineRule="atLeast"/>
        <w:ind w:firstLine="4372" w:firstLineChars="1822"/>
        <w:rPr>
          <w:rFonts w:ascii="Calibri" w:hAnsi="Calibri" w:cs="Calibri"/>
          <w:szCs w:val="21"/>
        </w:rPr>
      </w:pPr>
      <w:r>
        <w:rPr>
          <w:rFonts w:hint="eastAsia" w:ascii="仿宋" w:hAnsi="仿宋" w:eastAsia="仿宋" w:cs="Calibri"/>
          <w:sz w:val="24"/>
        </w:rPr>
        <w:t>年  月   日</w:t>
      </w:r>
    </w:p>
    <w:p>
      <w:pPr>
        <w:pStyle w:val="2"/>
        <w:spacing w:line="360" w:lineRule="exact"/>
        <w:ind w:firstLine="330"/>
      </w:pPr>
    </w:p>
    <w:sectPr>
      <w:pgSz w:w="11906" w:h="16838"/>
      <w:pgMar w:top="1134" w:right="1134" w:bottom="90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jc w:val="right"/>
      <w:textAlignment w:val="baseline"/>
      <w:rPr>
        <w:rFonts w:hAnsi="Times New Roman"/>
        <w:sz w:val="18"/>
      </w:rPr>
    </w:pPr>
    <w:r>
      <w:rPr>
        <w:rFonts w:hAnsi="Times New Roman"/>
        <w:sz w:val="18"/>
      </w:rPr>
      <w:fldChar w:fldCharType="begin"/>
    </w:r>
    <w:r>
      <w:rPr>
        <w:rFonts w:hAnsi="Times New Roman"/>
        <w:sz w:val="18"/>
      </w:rPr>
      <w:instrText xml:space="preserve">PAGE</w:instrText>
    </w:r>
    <w:r>
      <w:rPr>
        <w:rFonts w:hAnsi="Times New Roman"/>
        <w:sz w:val="18"/>
      </w:rPr>
      <w:fldChar w:fldCharType="separate"/>
    </w:r>
    <w:r>
      <w:rPr>
        <w:rFonts w:hAnsi="Times New Roman"/>
        <w:sz w:val="18"/>
      </w:rPr>
      <w:t>26</w:t>
    </w:r>
    <w:r>
      <w:rPr>
        <w:rFonts w:hAnsi="Times New Roman"/>
        <w:sz w:val="18"/>
      </w:rPr>
      <w:fldChar w:fldCharType="end"/>
    </w:r>
  </w:p>
  <w:p>
    <w:pPr>
      <w:tabs>
        <w:tab w:val="center" w:pos="4153"/>
        <w:tab w:val="right" w:pos="8306"/>
      </w:tabs>
      <w:ind w:right="360"/>
      <w:jc w:val="right"/>
      <w:rPr>
        <w:rFonts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657" w:hanging="553"/>
        <w:jc w:val="left"/>
      </w:pPr>
      <w:rPr>
        <w:rFonts w:hint="default" w:ascii="宋体" w:hAnsi="宋体" w:eastAsia="宋体" w:cs="宋体"/>
        <w:spacing w:val="-5"/>
        <w:w w:val="100"/>
        <w:sz w:val="20"/>
        <w:szCs w:val="20"/>
        <w:lang w:val="zh-CN" w:eastAsia="zh-CN" w:bidi="zh-CN"/>
      </w:rPr>
    </w:lvl>
    <w:lvl w:ilvl="1" w:tentative="0">
      <w:start w:val="0"/>
      <w:numFmt w:val="bullet"/>
      <w:lvlText w:val="•"/>
      <w:lvlJc w:val="left"/>
      <w:pPr>
        <w:ind w:left="1050" w:hanging="553"/>
      </w:pPr>
      <w:rPr>
        <w:rFonts w:hint="default"/>
        <w:lang w:val="zh-CN" w:eastAsia="zh-CN" w:bidi="zh-CN"/>
      </w:rPr>
    </w:lvl>
    <w:lvl w:ilvl="2" w:tentative="0">
      <w:start w:val="0"/>
      <w:numFmt w:val="bullet"/>
      <w:lvlText w:val="•"/>
      <w:lvlJc w:val="left"/>
      <w:pPr>
        <w:ind w:left="1441" w:hanging="553"/>
      </w:pPr>
      <w:rPr>
        <w:rFonts w:hint="default"/>
        <w:lang w:val="zh-CN" w:eastAsia="zh-CN" w:bidi="zh-CN"/>
      </w:rPr>
    </w:lvl>
    <w:lvl w:ilvl="3" w:tentative="0">
      <w:start w:val="0"/>
      <w:numFmt w:val="bullet"/>
      <w:lvlText w:val="•"/>
      <w:lvlJc w:val="left"/>
      <w:pPr>
        <w:ind w:left="1832" w:hanging="553"/>
      </w:pPr>
      <w:rPr>
        <w:rFonts w:hint="default"/>
        <w:lang w:val="zh-CN" w:eastAsia="zh-CN" w:bidi="zh-CN"/>
      </w:rPr>
    </w:lvl>
    <w:lvl w:ilvl="4" w:tentative="0">
      <w:start w:val="0"/>
      <w:numFmt w:val="bullet"/>
      <w:lvlText w:val="•"/>
      <w:lvlJc w:val="left"/>
      <w:pPr>
        <w:ind w:left="2222" w:hanging="553"/>
      </w:pPr>
      <w:rPr>
        <w:rFonts w:hint="default"/>
        <w:lang w:val="zh-CN" w:eastAsia="zh-CN" w:bidi="zh-CN"/>
      </w:rPr>
    </w:lvl>
    <w:lvl w:ilvl="5" w:tentative="0">
      <w:start w:val="0"/>
      <w:numFmt w:val="bullet"/>
      <w:lvlText w:val="•"/>
      <w:lvlJc w:val="left"/>
      <w:pPr>
        <w:ind w:left="2613" w:hanging="553"/>
      </w:pPr>
      <w:rPr>
        <w:rFonts w:hint="default"/>
        <w:lang w:val="zh-CN" w:eastAsia="zh-CN" w:bidi="zh-CN"/>
      </w:rPr>
    </w:lvl>
    <w:lvl w:ilvl="6" w:tentative="0">
      <w:start w:val="0"/>
      <w:numFmt w:val="bullet"/>
      <w:lvlText w:val="•"/>
      <w:lvlJc w:val="left"/>
      <w:pPr>
        <w:ind w:left="3004" w:hanging="553"/>
      </w:pPr>
      <w:rPr>
        <w:rFonts w:hint="default"/>
        <w:lang w:val="zh-CN" w:eastAsia="zh-CN" w:bidi="zh-CN"/>
      </w:rPr>
    </w:lvl>
    <w:lvl w:ilvl="7" w:tentative="0">
      <w:start w:val="0"/>
      <w:numFmt w:val="bullet"/>
      <w:lvlText w:val="•"/>
      <w:lvlJc w:val="left"/>
      <w:pPr>
        <w:ind w:left="3394" w:hanging="553"/>
      </w:pPr>
      <w:rPr>
        <w:rFonts w:hint="default"/>
        <w:lang w:val="zh-CN" w:eastAsia="zh-CN" w:bidi="zh-CN"/>
      </w:rPr>
    </w:lvl>
    <w:lvl w:ilvl="8" w:tentative="0">
      <w:start w:val="0"/>
      <w:numFmt w:val="bullet"/>
      <w:lvlText w:val="•"/>
      <w:lvlJc w:val="left"/>
      <w:pPr>
        <w:ind w:left="3785" w:hanging="553"/>
      </w:pPr>
      <w:rPr>
        <w:rFonts w:hint="default"/>
        <w:lang w:val="zh-CN" w:eastAsia="zh-CN" w:bidi="zh-CN"/>
      </w:rPr>
    </w:lvl>
  </w:abstractNum>
  <w:abstractNum w:abstractNumId="1">
    <w:nsid w:val="00000008"/>
    <w:multiLevelType w:val="singleLevel"/>
    <w:tmpl w:val="00000008"/>
    <w:lvl w:ilvl="0" w:tentative="0">
      <w:start w:val="4"/>
      <w:numFmt w:val="chineseCounting"/>
      <w:suff w:val="nothing"/>
      <w:lvlText w:val="%1、"/>
      <w:lvlJc w:val="left"/>
      <w:rPr>
        <w:rFonts w:cs="Times New Roman"/>
      </w:rPr>
    </w:lvl>
  </w:abstractNum>
  <w:abstractNum w:abstractNumId="2">
    <w:nsid w:val="0315620E"/>
    <w:multiLevelType w:val="multilevel"/>
    <w:tmpl w:val="0315620E"/>
    <w:lvl w:ilvl="0" w:tentative="0">
      <w:start w:val="1"/>
      <w:numFmt w:val="decimal"/>
      <w:pStyle w:val="3"/>
      <w:lvlText w:val="%1"/>
      <w:lvlJc w:val="left"/>
      <w:pPr>
        <w:tabs>
          <w:tab w:val="left" w:pos="360"/>
        </w:tabs>
        <w:ind w:left="284" w:hanging="284"/>
      </w:pPr>
      <w:rPr>
        <w:rFonts w:hint="default" w:ascii="Times New Roman" w:hAnsi="Times New Roman" w:cs="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cs="Times New Roman"/>
        <w:b/>
        <w:i w:val="0"/>
        <w:sz w:val="28"/>
      </w:rPr>
    </w:lvl>
    <w:lvl w:ilvl="2" w:tentative="0">
      <w:start w:val="1"/>
      <w:numFmt w:val="decimal"/>
      <w:pStyle w:val="5"/>
      <w:lvlText w:val="%1.%2.%3"/>
      <w:lvlJc w:val="left"/>
      <w:pPr>
        <w:tabs>
          <w:tab w:val="left" w:pos="1588"/>
        </w:tabs>
        <w:ind w:left="1588" w:hanging="737"/>
      </w:pPr>
      <w:rPr>
        <w:rFonts w:hint="default" w:ascii="Times New Roman" w:hAnsi="Times New Roman" w:cs="Times New Roman"/>
        <w:b/>
        <w:i w:val="0"/>
        <w:sz w:val="24"/>
      </w:rPr>
    </w:lvl>
    <w:lvl w:ilvl="3" w:tentative="0">
      <w:start w:val="1"/>
      <w:numFmt w:val="decimal"/>
      <w:pStyle w:val="6"/>
      <w:lvlText w:val="%1.%2.%3.%4"/>
      <w:lvlJc w:val="left"/>
      <w:pPr>
        <w:tabs>
          <w:tab w:val="left" w:pos="2155"/>
        </w:tabs>
        <w:ind w:left="2155" w:hanging="1078"/>
      </w:pPr>
      <w:rPr>
        <w:rFonts w:hint="default" w:ascii="Arial" w:hAnsi="Arial" w:cs="Times New Roman"/>
        <w:b w:val="0"/>
        <w:i w:val="0"/>
        <w:sz w:val="24"/>
      </w:r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3">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6814A4F"/>
    <w:multiLevelType w:val="multilevel"/>
    <w:tmpl w:val="56814A4F"/>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6372D6B4"/>
    <w:multiLevelType w:val="singleLevel"/>
    <w:tmpl w:val="6372D6B4"/>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73D5"/>
    <w:rsid w:val="00001E2C"/>
    <w:rsid w:val="00007768"/>
    <w:rsid w:val="000171AB"/>
    <w:rsid w:val="00025B87"/>
    <w:rsid w:val="000350E1"/>
    <w:rsid w:val="000404BC"/>
    <w:rsid w:val="00041B20"/>
    <w:rsid w:val="00046E7F"/>
    <w:rsid w:val="00053A4D"/>
    <w:rsid w:val="00080071"/>
    <w:rsid w:val="000822E2"/>
    <w:rsid w:val="00091AB8"/>
    <w:rsid w:val="000A0684"/>
    <w:rsid w:val="000A4A52"/>
    <w:rsid w:val="000A604A"/>
    <w:rsid w:val="000B24D0"/>
    <w:rsid w:val="000B7C2D"/>
    <w:rsid w:val="000E29A9"/>
    <w:rsid w:val="000E62CE"/>
    <w:rsid w:val="000F6288"/>
    <w:rsid w:val="000F720E"/>
    <w:rsid w:val="0010547B"/>
    <w:rsid w:val="00106227"/>
    <w:rsid w:val="001303F7"/>
    <w:rsid w:val="0013753C"/>
    <w:rsid w:val="00141F1A"/>
    <w:rsid w:val="001505FE"/>
    <w:rsid w:val="00162B49"/>
    <w:rsid w:val="00173FDD"/>
    <w:rsid w:val="0017710C"/>
    <w:rsid w:val="00194D78"/>
    <w:rsid w:val="001A691A"/>
    <w:rsid w:val="001B1A7D"/>
    <w:rsid w:val="001B2107"/>
    <w:rsid w:val="001B35D3"/>
    <w:rsid w:val="001C2155"/>
    <w:rsid w:val="001C5E0A"/>
    <w:rsid w:val="001C672C"/>
    <w:rsid w:val="001D27E0"/>
    <w:rsid w:val="001D5766"/>
    <w:rsid w:val="001E1DD2"/>
    <w:rsid w:val="001E6AFC"/>
    <w:rsid w:val="0020416F"/>
    <w:rsid w:val="002143EE"/>
    <w:rsid w:val="00220181"/>
    <w:rsid w:val="00224005"/>
    <w:rsid w:val="002274CC"/>
    <w:rsid w:val="00231BC4"/>
    <w:rsid w:val="002450D4"/>
    <w:rsid w:val="00247593"/>
    <w:rsid w:val="00256770"/>
    <w:rsid w:val="00265956"/>
    <w:rsid w:val="00283F96"/>
    <w:rsid w:val="00296A67"/>
    <w:rsid w:val="002B2130"/>
    <w:rsid w:val="002B4548"/>
    <w:rsid w:val="002C08F8"/>
    <w:rsid w:val="002C201D"/>
    <w:rsid w:val="002C5AF9"/>
    <w:rsid w:val="002D1AD9"/>
    <w:rsid w:val="002D4036"/>
    <w:rsid w:val="002E3F5B"/>
    <w:rsid w:val="002E4B3A"/>
    <w:rsid w:val="002E67F7"/>
    <w:rsid w:val="00302B35"/>
    <w:rsid w:val="00311BCD"/>
    <w:rsid w:val="00315E58"/>
    <w:rsid w:val="00316A3C"/>
    <w:rsid w:val="00332171"/>
    <w:rsid w:val="0034576C"/>
    <w:rsid w:val="00347106"/>
    <w:rsid w:val="00361A83"/>
    <w:rsid w:val="00380F12"/>
    <w:rsid w:val="0039598A"/>
    <w:rsid w:val="003C0501"/>
    <w:rsid w:val="003D2BA1"/>
    <w:rsid w:val="003D453D"/>
    <w:rsid w:val="003F2EA2"/>
    <w:rsid w:val="00400921"/>
    <w:rsid w:val="00404673"/>
    <w:rsid w:val="00406EBF"/>
    <w:rsid w:val="0042405F"/>
    <w:rsid w:val="0042576C"/>
    <w:rsid w:val="004263C1"/>
    <w:rsid w:val="00431A84"/>
    <w:rsid w:val="00433EFB"/>
    <w:rsid w:val="00434AB8"/>
    <w:rsid w:val="00443E2F"/>
    <w:rsid w:val="00444AD8"/>
    <w:rsid w:val="004619DA"/>
    <w:rsid w:val="00464154"/>
    <w:rsid w:val="00467C10"/>
    <w:rsid w:val="00472CC1"/>
    <w:rsid w:val="00475290"/>
    <w:rsid w:val="00492410"/>
    <w:rsid w:val="004934CE"/>
    <w:rsid w:val="00497FA8"/>
    <w:rsid w:val="004C472D"/>
    <w:rsid w:val="004C5719"/>
    <w:rsid w:val="004E16E0"/>
    <w:rsid w:val="004E1A09"/>
    <w:rsid w:val="004F3A48"/>
    <w:rsid w:val="004F7155"/>
    <w:rsid w:val="004F78DE"/>
    <w:rsid w:val="005134F7"/>
    <w:rsid w:val="0051447A"/>
    <w:rsid w:val="00531A4A"/>
    <w:rsid w:val="00533210"/>
    <w:rsid w:val="005430DF"/>
    <w:rsid w:val="00546B6A"/>
    <w:rsid w:val="005576F4"/>
    <w:rsid w:val="00561B59"/>
    <w:rsid w:val="00562873"/>
    <w:rsid w:val="00577729"/>
    <w:rsid w:val="00586970"/>
    <w:rsid w:val="00586A12"/>
    <w:rsid w:val="00587A9C"/>
    <w:rsid w:val="0059058B"/>
    <w:rsid w:val="005B09CE"/>
    <w:rsid w:val="005B6CE5"/>
    <w:rsid w:val="005D2438"/>
    <w:rsid w:val="005E16D0"/>
    <w:rsid w:val="005E521B"/>
    <w:rsid w:val="00603E82"/>
    <w:rsid w:val="006053EE"/>
    <w:rsid w:val="006141AD"/>
    <w:rsid w:val="0062499F"/>
    <w:rsid w:val="0063429A"/>
    <w:rsid w:val="00652C3D"/>
    <w:rsid w:val="0065663A"/>
    <w:rsid w:val="0066015C"/>
    <w:rsid w:val="00663890"/>
    <w:rsid w:val="0067160D"/>
    <w:rsid w:val="00685907"/>
    <w:rsid w:val="00695162"/>
    <w:rsid w:val="0069746A"/>
    <w:rsid w:val="006B28B7"/>
    <w:rsid w:val="006F0395"/>
    <w:rsid w:val="006F4243"/>
    <w:rsid w:val="0070202B"/>
    <w:rsid w:val="00707BD9"/>
    <w:rsid w:val="00717295"/>
    <w:rsid w:val="007320AF"/>
    <w:rsid w:val="00741EE8"/>
    <w:rsid w:val="00744E71"/>
    <w:rsid w:val="0075683D"/>
    <w:rsid w:val="00762346"/>
    <w:rsid w:val="00772167"/>
    <w:rsid w:val="00775257"/>
    <w:rsid w:val="00780A82"/>
    <w:rsid w:val="00780E55"/>
    <w:rsid w:val="0079071A"/>
    <w:rsid w:val="00793A49"/>
    <w:rsid w:val="00795C23"/>
    <w:rsid w:val="00796903"/>
    <w:rsid w:val="007976B2"/>
    <w:rsid w:val="007A7AC4"/>
    <w:rsid w:val="007C45DB"/>
    <w:rsid w:val="007C63CC"/>
    <w:rsid w:val="007D5BE5"/>
    <w:rsid w:val="007E6B3A"/>
    <w:rsid w:val="007F3B40"/>
    <w:rsid w:val="007F3D11"/>
    <w:rsid w:val="007F6589"/>
    <w:rsid w:val="00817640"/>
    <w:rsid w:val="0082740E"/>
    <w:rsid w:val="008369DA"/>
    <w:rsid w:val="00844E10"/>
    <w:rsid w:val="00850BB1"/>
    <w:rsid w:val="008529CD"/>
    <w:rsid w:val="0085674C"/>
    <w:rsid w:val="0087259F"/>
    <w:rsid w:val="00872BC6"/>
    <w:rsid w:val="00872FA5"/>
    <w:rsid w:val="00884F5E"/>
    <w:rsid w:val="008854C6"/>
    <w:rsid w:val="00891C22"/>
    <w:rsid w:val="008925DF"/>
    <w:rsid w:val="00892CBB"/>
    <w:rsid w:val="008B0A71"/>
    <w:rsid w:val="008B1621"/>
    <w:rsid w:val="008C3281"/>
    <w:rsid w:val="008E4EC8"/>
    <w:rsid w:val="00901024"/>
    <w:rsid w:val="00903111"/>
    <w:rsid w:val="0092264F"/>
    <w:rsid w:val="009235E5"/>
    <w:rsid w:val="00926473"/>
    <w:rsid w:val="0093082F"/>
    <w:rsid w:val="00937F32"/>
    <w:rsid w:val="009460A4"/>
    <w:rsid w:val="00947092"/>
    <w:rsid w:val="00964BDD"/>
    <w:rsid w:val="009666CD"/>
    <w:rsid w:val="00970B68"/>
    <w:rsid w:val="00984375"/>
    <w:rsid w:val="00986A9D"/>
    <w:rsid w:val="00987BF3"/>
    <w:rsid w:val="009A16FB"/>
    <w:rsid w:val="009A7B1E"/>
    <w:rsid w:val="009E4228"/>
    <w:rsid w:val="009E4B74"/>
    <w:rsid w:val="009E6009"/>
    <w:rsid w:val="009E6330"/>
    <w:rsid w:val="009F357E"/>
    <w:rsid w:val="00A45F4E"/>
    <w:rsid w:val="00A535C2"/>
    <w:rsid w:val="00A74FFE"/>
    <w:rsid w:val="00A821B2"/>
    <w:rsid w:val="00A86FC5"/>
    <w:rsid w:val="00AA625D"/>
    <w:rsid w:val="00AB6D8C"/>
    <w:rsid w:val="00AC200A"/>
    <w:rsid w:val="00AC22BC"/>
    <w:rsid w:val="00AC5BB7"/>
    <w:rsid w:val="00B00F48"/>
    <w:rsid w:val="00B257B6"/>
    <w:rsid w:val="00B3233C"/>
    <w:rsid w:val="00B35F22"/>
    <w:rsid w:val="00B51C8E"/>
    <w:rsid w:val="00B71713"/>
    <w:rsid w:val="00B74CE3"/>
    <w:rsid w:val="00B7604B"/>
    <w:rsid w:val="00B7682B"/>
    <w:rsid w:val="00B84367"/>
    <w:rsid w:val="00B864E1"/>
    <w:rsid w:val="00B91F15"/>
    <w:rsid w:val="00B93541"/>
    <w:rsid w:val="00B96DF5"/>
    <w:rsid w:val="00BA4371"/>
    <w:rsid w:val="00BC392C"/>
    <w:rsid w:val="00BE3DBB"/>
    <w:rsid w:val="00BF00FE"/>
    <w:rsid w:val="00C030FA"/>
    <w:rsid w:val="00C20E21"/>
    <w:rsid w:val="00C227A7"/>
    <w:rsid w:val="00C2288D"/>
    <w:rsid w:val="00C35BFF"/>
    <w:rsid w:val="00C36008"/>
    <w:rsid w:val="00C43050"/>
    <w:rsid w:val="00C519E9"/>
    <w:rsid w:val="00C63C26"/>
    <w:rsid w:val="00C7184A"/>
    <w:rsid w:val="00C75749"/>
    <w:rsid w:val="00C8541A"/>
    <w:rsid w:val="00C970C6"/>
    <w:rsid w:val="00CA011C"/>
    <w:rsid w:val="00CA17C8"/>
    <w:rsid w:val="00CB25EC"/>
    <w:rsid w:val="00CB59F4"/>
    <w:rsid w:val="00CC2BD1"/>
    <w:rsid w:val="00CD5199"/>
    <w:rsid w:val="00CD57F7"/>
    <w:rsid w:val="00CD6B37"/>
    <w:rsid w:val="00CE6B6B"/>
    <w:rsid w:val="00CE6CCD"/>
    <w:rsid w:val="00CF0D2C"/>
    <w:rsid w:val="00CF1972"/>
    <w:rsid w:val="00CF317B"/>
    <w:rsid w:val="00CF32E6"/>
    <w:rsid w:val="00D02359"/>
    <w:rsid w:val="00D045DD"/>
    <w:rsid w:val="00D04A70"/>
    <w:rsid w:val="00D247A6"/>
    <w:rsid w:val="00D249EA"/>
    <w:rsid w:val="00D45236"/>
    <w:rsid w:val="00D51463"/>
    <w:rsid w:val="00D65BBB"/>
    <w:rsid w:val="00D673CE"/>
    <w:rsid w:val="00D81F68"/>
    <w:rsid w:val="00D94C9D"/>
    <w:rsid w:val="00DA557C"/>
    <w:rsid w:val="00DC6008"/>
    <w:rsid w:val="00DD1B19"/>
    <w:rsid w:val="00DE06EA"/>
    <w:rsid w:val="00E221BF"/>
    <w:rsid w:val="00E266C8"/>
    <w:rsid w:val="00E433AD"/>
    <w:rsid w:val="00E4363E"/>
    <w:rsid w:val="00E459E3"/>
    <w:rsid w:val="00E52ABC"/>
    <w:rsid w:val="00E55866"/>
    <w:rsid w:val="00E60C37"/>
    <w:rsid w:val="00E67A8A"/>
    <w:rsid w:val="00E70954"/>
    <w:rsid w:val="00E73B84"/>
    <w:rsid w:val="00E80333"/>
    <w:rsid w:val="00E8407F"/>
    <w:rsid w:val="00EA2A25"/>
    <w:rsid w:val="00EC08C5"/>
    <w:rsid w:val="00EC1E08"/>
    <w:rsid w:val="00ED1995"/>
    <w:rsid w:val="00ED3561"/>
    <w:rsid w:val="00ED3A9B"/>
    <w:rsid w:val="00EE6875"/>
    <w:rsid w:val="00EF6FCF"/>
    <w:rsid w:val="00EF747B"/>
    <w:rsid w:val="00EF78AB"/>
    <w:rsid w:val="00F12577"/>
    <w:rsid w:val="00F2454A"/>
    <w:rsid w:val="00F2636A"/>
    <w:rsid w:val="00F276DF"/>
    <w:rsid w:val="00F358D8"/>
    <w:rsid w:val="00F36AFD"/>
    <w:rsid w:val="00F413FD"/>
    <w:rsid w:val="00F53B01"/>
    <w:rsid w:val="00F543FA"/>
    <w:rsid w:val="00F62948"/>
    <w:rsid w:val="00F63CDD"/>
    <w:rsid w:val="00F66DA2"/>
    <w:rsid w:val="00F66FBE"/>
    <w:rsid w:val="00F701F2"/>
    <w:rsid w:val="00F77F4E"/>
    <w:rsid w:val="00F977F9"/>
    <w:rsid w:val="00FA37CA"/>
    <w:rsid w:val="00FD31E8"/>
    <w:rsid w:val="00FE63D7"/>
    <w:rsid w:val="01070E57"/>
    <w:rsid w:val="026E7B77"/>
    <w:rsid w:val="02DC1A7B"/>
    <w:rsid w:val="0358094D"/>
    <w:rsid w:val="03EB2672"/>
    <w:rsid w:val="05732005"/>
    <w:rsid w:val="072E1CCA"/>
    <w:rsid w:val="08544435"/>
    <w:rsid w:val="08C42299"/>
    <w:rsid w:val="0A09042E"/>
    <w:rsid w:val="0A66596F"/>
    <w:rsid w:val="0B3B0375"/>
    <w:rsid w:val="0B652839"/>
    <w:rsid w:val="0B7730BB"/>
    <w:rsid w:val="0C033703"/>
    <w:rsid w:val="0CC56F81"/>
    <w:rsid w:val="0CF67D0F"/>
    <w:rsid w:val="0D1004D9"/>
    <w:rsid w:val="0D631AAB"/>
    <w:rsid w:val="0F752E1B"/>
    <w:rsid w:val="0F80356F"/>
    <w:rsid w:val="0FED1C75"/>
    <w:rsid w:val="122C6E50"/>
    <w:rsid w:val="123A4681"/>
    <w:rsid w:val="12B143EC"/>
    <w:rsid w:val="138600CE"/>
    <w:rsid w:val="13CE71AD"/>
    <w:rsid w:val="13FF370A"/>
    <w:rsid w:val="1510062B"/>
    <w:rsid w:val="154003CC"/>
    <w:rsid w:val="157F629D"/>
    <w:rsid w:val="168C3376"/>
    <w:rsid w:val="1A932FD8"/>
    <w:rsid w:val="1BA201ED"/>
    <w:rsid w:val="1D7F7A43"/>
    <w:rsid w:val="1E3A69DC"/>
    <w:rsid w:val="1F423A06"/>
    <w:rsid w:val="206930B0"/>
    <w:rsid w:val="20AE2F4E"/>
    <w:rsid w:val="222A0BDB"/>
    <w:rsid w:val="23E85D13"/>
    <w:rsid w:val="23E86D68"/>
    <w:rsid w:val="26105DEF"/>
    <w:rsid w:val="2618131E"/>
    <w:rsid w:val="2688737F"/>
    <w:rsid w:val="26C62A83"/>
    <w:rsid w:val="280074F4"/>
    <w:rsid w:val="2A40173C"/>
    <w:rsid w:val="2A707782"/>
    <w:rsid w:val="2AB70300"/>
    <w:rsid w:val="2AD72E9E"/>
    <w:rsid w:val="2AEA0FEE"/>
    <w:rsid w:val="2B984272"/>
    <w:rsid w:val="2BAC31EC"/>
    <w:rsid w:val="2BD46588"/>
    <w:rsid w:val="2C2C09B2"/>
    <w:rsid w:val="2D1E7CAE"/>
    <w:rsid w:val="2D416C63"/>
    <w:rsid w:val="2D7918CE"/>
    <w:rsid w:val="2D863B10"/>
    <w:rsid w:val="2DA8185B"/>
    <w:rsid w:val="2DE43ED4"/>
    <w:rsid w:val="2EDE28F2"/>
    <w:rsid w:val="30A139F1"/>
    <w:rsid w:val="31190629"/>
    <w:rsid w:val="31217DCE"/>
    <w:rsid w:val="32394335"/>
    <w:rsid w:val="335A2134"/>
    <w:rsid w:val="33F02D87"/>
    <w:rsid w:val="342848D7"/>
    <w:rsid w:val="349D513D"/>
    <w:rsid w:val="34FC7C98"/>
    <w:rsid w:val="36535910"/>
    <w:rsid w:val="3653733F"/>
    <w:rsid w:val="3661055D"/>
    <w:rsid w:val="36DF0939"/>
    <w:rsid w:val="36EB7F3F"/>
    <w:rsid w:val="3737375E"/>
    <w:rsid w:val="37B373D5"/>
    <w:rsid w:val="384416C0"/>
    <w:rsid w:val="386A1849"/>
    <w:rsid w:val="396A3053"/>
    <w:rsid w:val="396F43AC"/>
    <w:rsid w:val="3A596CC4"/>
    <w:rsid w:val="3B15391D"/>
    <w:rsid w:val="3BBE2205"/>
    <w:rsid w:val="3C32287B"/>
    <w:rsid w:val="3C8146CC"/>
    <w:rsid w:val="3E69087B"/>
    <w:rsid w:val="3EAF53EB"/>
    <w:rsid w:val="3F6C15F7"/>
    <w:rsid w:val="3F880408"/>
    <w:rsid w:val="407B618C"/>
    <w:rsid w:val="411323D3"/>
    <w:rsid w:val="435322E2"/>
    <w:rsid w:val="43655C83"/>
    <w:rsid w:val="437053E5"/>
    <w:rsid w:val="43BF075E"/>
    <w:rsid w:val="44AC1508"/>
    <w:rsid w:val="44E34649"/>
    <w:rsid w:val="44E528D5"/>
    <w:rsid w:val="463C5CC7"/>
    <w:rsid w:val="47194487"/>
    <w:rsid w:val="4788357C"/>
    <w:rsid w:val="47BD144F"/>
    <w:rsid w:val="47C47759"/>
    <w:rsid w:val="47F036D1"/>
    <w:rsid w:val="487F1775"/>
    <w:rsid w:val="489A3F24"/>
    <w:rsid w:val="48A7019D"/>
    <w:rsid w:val="48C96D88"/>
    <w:rsid w:val="48E21E09"/>
    <w:rsid w:val="496C1475"/>
    <w:rsid w:val="4CE76B61"/>
    <w:rsid w:val="4DB93D25"/>
    <w:rsid w:val="4E9A7F73"/>
    <w:rsid w:val="4EE95545"/>
    <w:rsid w:val="4F1C0477"/>
    <w:rsid w:val="4F211DDD"/>
    <w:rsid w:val="4F3E2BAC"/>
    <w:rsid w:val="50785461"/>
    <w:rsid w:val="5080452C"/>
    <w:rsid w:val="50C22246"/>
    <w:rsid w:val="515B3FF7"/>
    <w:rsid w:val="515E4D57"/>
    <w:rsid w:val="51733650"/>
    <w:rsid w:val="51D03F6B"/>
    <w:rsid w:val="51FD5D60"/>
    <w:rsid w:val="5262309C"/>
    <w:rsid w:val="54AE785C"/>
    <w:rsid w:val="554F7DA0"/>
    <w:rsid w:val="57452F4C"/>
    <w:rsid w:val="57472724"/>
    <w:rsid w:val="58DA29CD"/>
    <w:rsid w:val="58EE4A7D"/>
    <w:rsid w:val="591A1146"/>
    <w:rsid w:val="593A55BA"/>
    <w:rsid w:val="59A3383F"/>
    <w:rsid w:val="59B1641D"/>
    <w:rsid w:val="5A7677A6"/>
    <w:rsid w:val="5ACF02B5"/>
    <w:rsid w:val="5C1713EF"/>
    <w:rsid w:val="5C4220C0"/>
    <w:rsid w:val="5D122CF3"/>
    <w:rsid w:val="5D1C0125"/>
    <w:rsid w:val="5D24083A"/>
    <w:rsid w:val="5E121478"/>
    <w:rsid w:val="5E160F25"/>
    <w:rsid w:val="5E72644D"/>
    <w:rsid w:val="5E947F61"/>
    <w:rsid w:val="5F3B116B"/>
    <w:rsid w:val="61921EBF"/>
    <w:rsid w:val="63DD598E"/>
    <w:rsid w:val="64A61457"/>
    <w:rsid w:val="655D5C3F"/>
    <w:rsid w:val="659C0901"/>
    <w:rsid w:val="66ED1880"/>
    <w:rsid w:val="67C74C79"/>
    <w:rsid w:val="69BF391E"/>
    <w:rsid w:val="6BF05E62"/>
    <w:rsid w:val="6C0563C2"/>
    <w:rsid w:val="6C166A6C"/>
    <w:rsid w:val="6CC25F03"/>
    <w:rsid w:val="6F1240F1"/>
    <w:rsid w:val="70E73649"/>
    <w:rsid w:val="70EB39FC"/>
    <w:rsid w:val="72F93EBC"/>
    <w:rsid w:val="73A4483D"/>
    <w:rsid w:val="746735D1"/>
    <w:rsid w:val="75935F82"/>
    <w:rsid w:val="75952454"/>
    <w:rsid w:val="75A637D7"/>
    <w:rsid w:val="77185693"/>
    <w:rsid w:val="775F50E7"/>
    <w:rsid w:val="7837397D"/>
    <w:rsid w:val="797029C3"/>
    <w:rsid w:val="79D3245D"/>
    <w:rsid w:val="7A730C7B"/>
    <w:rsid w:val="7B3121DA"/>
    <w:rsid w:val="7B8D277A"/>
    <w:rsid w:val="7C1377A3"/>
    <w:rsid w:val="7D704B31"/>
    <w:rsid w:val="7DD45D0A"/>
    <w:rsid w:val="7DE251D4"/>
    <w:rsid w:val="7E49615E"/>
    <w:rsid w:val="7FEA1BCA"/>
    <w:rsid w:val="7FFE59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41"/>
    <w:qFormat/>
    <w:locked/>
    <w:uiPriority w:val="0"/>
    <w:pPr>
      <w:keepNext/>
      <w:keepLines/>
      <w:widowControl w:val="0"/>
      <w:numPr>
        <w:ilvl w:val="0"/>
        <w:numId w:val="1"/>
      </w:numPr>
      <w:snapToGrid/>
      <w:spacing w:before="120" w:after="0" w:line="360" w:lineRule="auto"/>
      <w:jc w:val="both"/>
      <w:outlineLvl w:val="0"/>
    </w:pPr>
    <w:rPr>
      <w:rFonts w:ascii="Times New Roman" w:hAnsi="Times New Roman" w:eastAsia="黑体"/>
      <w:b/>
      <w:kern w:val="44"/>
      <w:sz w:val="28"/>
      <w:szCs w:val="20"/>
    </w:rPr>
  </w:style>
  <w:style w:type="paragraph" w:styleId="4">
    <w:name w:val="heading 2"/>
    <w:basedOn w:val="1"/>
    <w:next w:val="1"/>
    <w:link w:val="42"/>
    <w:qFormat/>
    <w:locked/>
    <w:uiPriority w:val="0"/>
    <w:pPr>
      <w:keepNext/>
      <w:widowControl w:val="0"/>
      <w:numPr>
        <w:ilvl w:val="1"/>
        <w:numId w:val="1"/>
      </w:numPr>
      <w:snapToGrid/>
      <w:spacing w:before="120" w:after="0" w:line="360" w:lineRule="auto"/>
      <w:jc w:val="both"/>
      <w:outlineLvl w:val="1"/>
    </w:pPr>
    <w:rPr>
      <w:rFonts w:ascii="Times New Roman" w:hAnsi="Times New Roman" w:eastAsia="黑体"/>
      <w:b/>
      <w:sz w:val="28"/>
      <w:szCs w:val="20"/>
    </w:rPr>
  </w:style>
  <w:style w:type="paragraph" w:styleId="5">
    <w:name w:val="heading 3"/>
    <w:basedOn w:val="1"/>
    <w:next w:val="1"/>
    <w:link w:val="43"/>
    <w:qFormat/>
    <w:locked/>
    <w:uiPriority w:val="0"/>
    <w:pPr>
      <w:widowControl w:val="0"/>
      <w:numPr>
        <w:ilvl w:val="2"/>
        <w:numId w:val="1"/>
      </w:numPr>
      <w:tabs>
        <w:tab w:val="left" w:pos="900"/>
      </w:tabs>
      <w:snapToGrid/>
      <w:spacing w:before="120" w:after="0" w:line="360" w:lineRule="auto"/>
      <w:jc w:val="both"/>
      <w:outlineLvl w:val="2"/>
    </w:pPr>
    <w:rPr>
      <w:rFonts w:ascii="Times New Roman" w:hAnsi="Times New Roman" w:eastAsia="黑体"/>
      <w:b/>
      <w:sz w:val="28"/>
      <w:szCs w:val="20"/>
    </w:rPr>
  </w:style>
  <w:style w:type="paragraph" w:styleId="6">
    <w:name w:val="heading 4"/>
    <w:basedOn w:val="1"/>
    <w:next w:val="1"/>
    <w:link w:val="44"/>
    <w:qFormat/>
    <w:locked/>
    <w:uiPriority w:val="0"/>
    <w:pPr>
      <w:widowControl w:val="0"/>
      <w:numPr>
        <w:ilvl w:val="3"/>
        <w:numId w:val="1"/>
      </w:numPr>
      <w:snapToGrid/>
      <w:spacing w:before="120" w:after="0" w:line="360" w:lineRule="auto"/>
      <w:jc w:val="both"/>
      <w:outlineLvl w:val="3"/>
    </w:pPr>
    <w:rPr>
      <w:rFonts w:ascii="Arial" w:hAnsi="Times New Roman" w:eastAsia="黑体"/>
      <w:sz w:val="28"/>
      <w:szCs w:val="20"/>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pPr>
    <w:rPr>
      <w:bCs/>
      <w:color w:val="000000"/>
      <w:szCs w:val="21"/>
    </w:rPr>
  </w:style>
  <w:style w:type="paragraph" w:styleId="7">
    <w:name w:val="Normal Indent"/>
    <w:basedOn w:val="1"/>
    <w:unhideWhenUsed/>
    <w:qFormat/>
    <w:uiPriority w:val="99"/>
    <w:pPr>
      <w:spacing w:line="360" w:lineRule="atLeast"/>
      <w:ind w:firstLine="420"/>
      <w:textAlignment w:val="baseline"/>
    </w:pPr>
    <w:rPr>
      <w:szCs w:val="20"/>
    </w:rPr>
  </w:style>
  <w:style w:type="paragraph" w:styleId="8">
    <w:name w:val="annotation text"/>
    <w:basedOn w:val="1"/>
    <w:link w:val="24"/>
    <w:qFormat/>
    <w:uiPriority w:val="99"/>
  </w:style>
  <w:style w:type="paragraph" w:styleId="9">
    <w:name w:val="Body Text"/>
    <w:basedOn w:val="1"/>
    <w:next w:val="1"/>
    <w:link w:val="25"/>
    <w:qFormat/>
    <w:uiPriority w:val="99"/>
    <w:pPr>
      <w:widowControl w:val="0"/>
      <w:adjustRightInd/>
      <w:snapToGrid/>
      <w:spacing w:after="0"/>
      <w:jc w:val="center"/>
    </w:pPr>
    <w:rPr>
      <w:rFonts w:ascii="Times New Roman" w:hAnsi="Times New Roman" w:eastAsia="宋体"/>
      <w:sz w:val="52"/>
      <w:szCs w:val="20"/>
    </w:rPr>
  </w:style>
  <w:style w:type="paragraph" w:styleId="10">
    <w:name w:val="Plain Text"/>
    <w:basedOn w:val="1"/>
    <w:next w:val="1"/>
    <w:link w:val="31"/>
    <w:qFormat/>
    <w:uiPriority w:val="0"/>
    <w:pPr>
      <w:widowControl w:val="0"/>
      <w:adjustRightInd/>
      <w:snapToGrid/>
      <w:spacing w:after="0"/>
      <w:jc w:val="both"/>
    </w:pPr>
    <w:rPr>
      <w:rFonts w:ascii="宋体" w:hAnsi="Calibri" w:eastAsia="宋体"/>
      <w:sz w:val="21"/>
      <w:szCs w:val="20"/>
    </w:rPr>
  </w:style>
  <w:style w:type="paragraph" w:styleId="11">
    <w:name w:val="Balloon Text"/>
    <w:basedOn w:val="1"/>
    <w:link w:val="30"/>
    <w:semiHidden/>
    <w:qFormat/>
    <w:uiPriority w:val="99"/>
    <w:rPr>
      <w:sz w:val="18"/>
      <w:szCs w:val="18"/>
    </w:rPr>
  </w:style>
  <w:style w:type="paragraph" w:styleId="12">
    <w:name w:val="footer"/>
    <w:basedOn w:val="1"/>
    <w:link w:val="27"/>
    <w:qFormat/>
    <w:uiPriority w:val="99"/>
    <w:pPr>
      <w:tabs>
        <w:tab w:val="center" w:pos="4153"/>
        <w:tab w:val="right" w:pos="8306"/>
      </w:tabs>
    </w:pPr>
    <w:rPr>
      <w:sz w:val="18"/>
      <w:szCs w:val="18"/>
    </w:rPr>
  </w:style>
  <w:style w:type="paragraph" w:styleId="13">
    <w:name w:val="header"/>
    <w:basedOn w:val="1"/>
    <w:link w:val="28"/>
    <w:qFormat/>
    <w:uiPriority w:val="99"/>
    <w:pPr>
      <w:pBdr>
        <w:bottom w:val="single" w:color="auto" w:sz="6" w:space="1"/>
      </w:pBdr>
      <w:tabs>
        <w:tab w:val="center" w:pos="4153"/>
        <w:tab w:val="right" w:pos="8306"/>
      </w:tabs>
      <w:jc w:val="center"/>
    </w:pPr>
    <w:rPr>
      <w:sz w:val="18"/>
      <w:szCs w:val="18"/>
    </w:rPr>
  </w:style>
  <w:style w:type="paragraph" w:styleId="14">
    <w:name w:val="Normal (Web)"/>
    <w:basedOn w:val="1"/>
    <w:next w:val="1"/>
    <w:qFormat/>
    <w:uiPriority w:val="0"/>
    <w:pPr>
      <w:adjustRightInd/>
      <w:snapToGrid/>
      <w:spacing w:before="280" w:after="280"/>
      <w:jc w:val="both"/>
    </w:pPr>
    <w:rPr>
      <w:rFonts w:ascii="宋体" w:hAnsi="Times New Roman" w:eastAsia="宋体"/>
      <w:sz w:val="24"/>
      <w:szCs w:val="20"/>
    </w:rPr>
  </w:style>
  <w:style w:type="paragraph" w:styleId="15">
    <w:name w:val="annotation subject"/>
    <w:basedOn w:val="8"/>
    <w:next w:val="8"/>
    <w:link w:val="29"/>
    <w:semiHidden/>
    <w:qFormat/>
    <w:uiPriority w:val="99"/>
    <w:rPr>
      <w:b/>
      <w:bCs/>
    </w:rPr>
  </w:style>
  <w:style w:type="paragraph" w:styleId="16">
    <w:name w:val="Body Text First Indent"/>
    <w:basedOn w:val="9"/>
    <w:link w:val="39"/>
    <w:semiHidden/>
    <w:unhideWhenUsed/>
    <w:qFormat/>
    <w:uiPriority w:val="99"/>
    <w:pPr>
      <w:widowControl/>
      <w:adjustRightInd w:val="0"/>
      <w:snapToGrid w:val="0"/>
      <w:spacing w:after="120"/>
      <w:ind w:firstLine="420" w:firstLineChars="100"/>
      <w:jc w:val="left"/>
    </w:pPr>
    <w:rPr>
      <w:rFonts w:ascii="Tahoma" w:hAnsi="Tahoma" w:eastAsia="微软雅黑"/>
      <w:sz w:val="22"/>
      <w:szCs w:val="22"/>
    </w:rPr>
  </w:style>
  <w:style w:type="table" w:styleId="18">
    <w:name w:val="Table Grid"/>
    <w:basedOn w:val="1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locked/>
    <w:uiPriority w:val="0"/>
    <w:rPr>
      <w:b/>
      <w:bCs/>
      <w:kern w:val="0"/>
      <w:szCs w:val="20"/>
    </w:rPr>
  </w:style>
  <w:style w:type="character" w:styleId="21">
    <w:name w:val="FollowedHyperlink"/>
    <w:basedOn w:val="19"/>
    <w:semiHidden/>
    <w:unhideWhenUsed/>
    <w:qFormat/>
    <w:uiPriority w:val="99"/>
    <w:rPr>
      <w:rFonts w:ascii="微软雅黑" w:hAnsi="微软雅黑" w:eastAsia="微软雅黑" w:cs="微软雅黑"/>
      <w:color w:val="02396F"/>
      <w:u w:val="single"/>
    </w:rPr>
  </w:style>
  <w:style w:type="character" w:styleId="22">
    <w:name w:val="Hyperlink"/>
    <w:basedOn w:val="19"/>
    <w:semiHidden/>
    <w:unhideWhenUsed/>
    <w:qFormat/>
    <w:uiPriority w:val="99"/>
    <w:rPr>
      <w:rFonts w:hint="eastAsia" w:ascii="微软雅黑" w:hAnsi="微软雅黑" w:eastAsia="微软雅黑" w:cs="微软雅黑"/>
      <w:color w:val="02396F"/>
      <w:u w:val="single"/>
    </w:rPr>
  </w:style>
  <w:style w:type="character" w:styleId="23">
    <w:name w:val="annotation reference"/>
    <w:basedOn w:val="19"/>
    <w:semiHidden/>
    <w:qFormat/>
    <w:uiPriority w:val="99"/>
    <w:rPr>
      <w:rFonts w:cs="Times New Roman"/>
      <w:sz w:val="21"/>
      <w:szCs w:val="21"/>
    </w:rPr>
  </w:style>
  <w:style w:type="character" w:customStyle="1" w:styleId="24">
    <w:name w:val="批注文字 Char"/>
    <w:basedOn w:val="19"/>
    <w:link w:val="8"/>
    <w:semiHidden/>
    <w:qFormat/>
    <w:locked/>
    <w:uiPriority w:val="99"/>
    <w:rPr>
      <w:rFonts w:ascii="Tahoma" w:hAnsi="Tahoma" w:eastAsia="微软雅黑" w:cs="Times New Roman"/>
      <w:kern w:val="0"/>
      <w:sz w:val="22"/>
    </w:rPr>
  </w:style>
  <w:style w:type="character" w:customStyle="1" w:styleId="25">
    <w:name w:val="正文文本 Char"/>
    <w:basedOn w:val="19"/>
    <w:link w:val="9"/>
    <w:semiHidden/>
    <w:qFormat/>
    <w:locked/>
    <w:uiPriority w:val="99"/>
    <w:rPr>
      <w:rFonts w:ascii="Tahoma" w:hAnsi="Tahoma" w:eastAsia="微软雅黑" w:cs="Times New Roman"/>
      <w:kern w:val="0"/>
      <w:sz w:val="22"/>
    </w:rPr>
  </w:style>
  <w:style w:type="character" w:customStyle="1" w:styleId="26">
    <w:name w:val="Plain Text Char"/>
    <w:basedOn w:val="19"/>
    <w:semiHidden/>
    <w:qFormat/>
    <w:locked/>
    <w:uiPriority w:val="99"/>
    <w:rPr>
      <w:rFonts w:ascii="宋体" w:hAnsi="Courier New" w:cs="Courier New"/>
      <w:kern w:val="0"/>
      <w:sz w:val="21"/>
      <w:szCs w:val="21"/>
    </w:rPr>
  </w:style>
  <w:style w:type="character" w:customStyle="1" w:styleId="27">
    <w:name w:val="页脚 Char"/>
    <w:basedOn w:val="19"/>
    <w:link w:val="12"/>
    <w:semiHidden/>
    <w:qFormat/>
    <w:locked/>
    <w:uiPriority w:val="99"/>
    <w:rPr>
      <w:rFonts w:ascii="Tahoma" w:hAnsi="Tahoma" w:eastAsia="微软雅黑" w:cs="Times New Roman"/>
      <w:kern w:val="0"/>
      <w:sz w:val="18"/>
      <w:szCs w:val="18"/>
    </w:rPr>
  </w:style>
  <w:style w:type="character" w:customStyle="1" w:styleId="28">
    <w:name w:val="页眉 Char"/>
    <w:basedOn w:val="19"/>
    <w:link w:val="13"/>
    <w:semiHidden/>
    <w:qFormat/>
    <w:locked/>
    <w:uiPriority w:val="99"/>
    <w:rPr>
      <w:rFonts w:ascii="Tahoma" w:hAnsi="Tahoma" w:eastAsia="微软雅黑" w:cs="Times New Roman"/>
      <w:kern w:val="0"/>
      <w:sz w:val="18"/>
      <w:szCs w:val="18"/>
    </w:rPr>
  </w:style>
  <w:style w:type="character" w:customStyle="1" w:styleId="29">
    <w:name w:val="批注主题 Char"/>
    <w:basedOn w:val="24"/>
    <w:link w:val="15"/>
    <w:semiHidden/>
    <w:qFormat/>
    <w:locked/>
    <w:uiPriority w:val="99"/>
    <w:rPr>
      <w:rFonts w:ascii="Tahoma" w:hAnsi="Tahoma" w:eastAsia="微软雅黑" w:cs="Times New Roman"/>
      <w:b/>
      <w:bCs/>
      <w:kern w:val="0"/>
      <w:sz w:val="22"/>
    </w:rPr>
  </w:style>
  <w:style w:type="character" w:customStyle="1" w:styleId="30">
    <w:name w:val="批注框文本 Char"/>
    <w:basedOn w:val="19"/>
    <w:link w:val="11"/>
    <w:semiHidden/>
    <w:qFormat/>
    <w:locked/>
    <w:uiPriority w:val="99"/>
    <w:rPr>
      <w:rFonts w:ascii="Tahoma" w:hAnsi="Tahoma" w:eastAsia="微软雅黑" w:cs="Times New Roman"/>
      <w:kern w:val="0"/>
      <w:sz w:val="2"/>
    </w:rPr>
  </w:style>
  <w:style w:type="character" w:customStyle="1" w:styleId="31">
    <w:name w:val="纯文本 Char"/>
    <w:link w:val="10"/>
    <w:qFormat/>
    <w:locked/>
    <w:uiPriority w:val="0"/>
    <w:rPr>
      <w:rFonts w:ascii="宋体" w:eastAsia="宋体"/>
      <w:sz w:val="21"/>
      <w:lang w:val="en-US" w:eastAsia="zh-CN"/>
    </w:rPr>
  </w:style>
  <w:style w:type="character" w:customStyle="1" w:styleId="32">
    <w:name w:val="gjfg"/>
    <w:basedOn w:val="19"/>
    <w:qFormat/>
    <w:uiPriority w:val="0"/>
  </w:style>
  <w:style w:type="character" w:customStyle="1" w:styleId="33">
    <w:name w:val="cfdate"/>
    <w:basedOn w:val="19"/>
    <w:qFormat/>
    <w:uiPriority w:val="0"/>
    <w:rPr>
      <w:color w:val="333333"/>
      <w:sz w:val="18"/>
      <w:szCs w:val="18"/>
    </w:rPr>
  </w:style>
  <w:style w:type="character" w:customStyle="1" w:styleId="34">
    <w:name w:val="displayarti"/>
    <w:basedOn w:val="19"/>
    <w:qFormat/>
    <w:uiPriority w:val="0"/>
    <w:rPr>
      <w:color w:val="FFFFFF"/>
      <w:shd w:val="clear" w:color="auto" w:fill="A00000"/>
    </w:rPr>
  </w:style>
  <w:style w:type="character" w:customStyle="1" w:styleId="35">
    <w:name w:val="redfilenumber"/>
    <w:basedOn w:val="19"/>
    <w:qFormat/>
    <w:uiPriority w:val="0"/>
    <w:rPr>
      <w:color w:val="BA2636"/>
      <w:sz w:val="18"/>
      <w:szCs w:val="18"/>
    </w:rPr>
  </w:style>
  <w:style w:type="character" w:customStyle="1" w:styleId="36">
    <w:name w:val="qxdate"/>
    <w:basedOn w:val="19"/>
    <w:qFormat/>
    <w:uiPriority w:val="0"/>
    <w:rPr>
      <w:color w:val="333333"/>
      <w:sz w:val="18"/>
      <w:szCs w:val="18"/>
    </w:rPr>
  </w:style>
  <w:style w:type="character" w:customStyle="1" w:styleId="37">
    <w:name w:val="redfilefwwh"/>
    <w:basedOn w:val="19"/>
    <w:qFormat/>
    <w:uiPriority w:val="0"/>
    <w:rPr>
      <w:color w:val="BA2636"/>
      <w:sz w:val="18"/>
      <w:szCs w:val="18"/>
    </w:rPr>
  </w:style>
  <w:style w:type="paragraph" w:customStyle="1" w:styleId="38">
    <w:name w:val="修订1"/>
    <w:hidden/>
    <w:unhideWhenUsed/>
    <w:qFormat/>
    <w:uiPriority w:val="99"/>
    <w:rPr>
      <w:rFonts w:ascii="Tahoma" w:hAnsi="Tahoma" w:eastAsia="微软雅黑" w:cs="Times New Roman"/>
      <w:sz w:val="22"/>
      <w:szCs w:val="22"/>
      <w:lang w:val="en-US" w:eastAsia="zh-CN" w:bidi="ar-SA"/>
    </w:rPr>
  </w:style>
  <w:style w:type="character" w:customStyle="1" w:styleId="39">
    <w:name w:val="正文首行缩进 Char"/>
    <w:basedOn w:val="25"/>
    <w:link w:val="16"/>
    <w:semiHidden/>
    <w:qFormat/>
    <w:uiPriority w:val="99"/>
    <w:rPr>
      <w:rFonts w:ascii="Tahoma" w:hAnsi="Tahoma" w:eastAsia="微软雅黑" w:cs="Times New Roman"/>
      <w:kern w:val="0"/>
      <w:sz w:val="22"/>
      <w:szCs w:val="22"/>
    </w:rPr>
  </w:style>
  <w:style w:type="paragraph" w:customStyle="1" w:styleId="40">
    <w:name w:val="p0"/>
    <w:basedOn w:val="1"/>
    <w:qFormat/>
    <w:uiPriority w:val="0"/>
    <w:pPr>
      <w:adjustRightInd/>
      <w:snapToGrid/>
      <w:spacing w:after="0"/>
    </w:pPr>
    <w:rPr>
      <w:rFonts w:ascii="Times New Roman" w:hAnsi="Times New Roman" w:eastAsia="宋体"/>
      <w:sz w:val="21"/>
      <w:szCs w:val="21"/>
    </w:rPr>
  </w:style>
  <w:style w:type="character" w:customStyle="1" w:styleId="41">
    <w:name w:val="标题 1 Char"/>
    <w:basedOn w:val="19"/>
    <w:link w:val="3"/>
    <w:qFormat/>
    <w:uiPriority w:val="0"/>
    <w:rPr>
      <w:rFonts w:eastAsia="黑体"/>
      <w:b/>
      <w:kern w:val="44"/>
      <w:sz w:val="28"/>
    </w:rPr>
  </w:style>
  <w:style w:type="character" w:customStyle="1" w:styleId="42">
    <w:name w:val="标题 2 Char"/>
    <w:basedOn w:val="19"/>
    <w:link w:val="4"/>
    <w:qFormat/>
    <w:uiPriority w:val="0"/>
    <w:rPr>
      <w:rFonts w:eastAsia="黑体"/>
      <w:b/>
      <w:sz w:val="28"/>
    </w:rPr>
  </w:style>
  <w:style w:type="character" w:customStyle="1" w:styleId="43">
    <w:name w:val="标题 3 Char"/>
    <w:basedOn w:val="19"/>
    <w:link w:val="5"/>
    <w:qFormat/>
    <w:uiPriority w:val="0"/>
    <w:rPr>
      <w:rFonts w:eastAsia="黑体"/>
      <w:b/>
      <w:sz w:val="28"/>
    </w:rPr>
  </w:style>
  <w:style w:type="character" w:customStyle="1" w:styleId="44">
    <w:name w:val="标题 4 Char"/>
    <w:basedOn w:val="19"/>
    <w:link w:val="6"/>
    <w:qFormat/>
    <w:uiPriority w:val="0"/>
    <w:rPr>
      <w:rFonts w:ascii="Arial" w:eastAsia="黑体"/>
      <w:sz w:val="28"/>
    </w:rPr>
  </w:style>
  <w:style w:type="character" w:customStyle="1" w:styleId="45">
    <w:name w:val="纯文本 Char1"/>
    <w:qFormat/>
    <w:locked/>
    <w:uiPriority w:val="0"/>
    <w:rPr>
      <w:rFonts w:ascii="宋体" w:hAnsi="Courier New"/>
      <w:kern w:val="2"/>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3758</Words>
  <Characters>21423</Characters>
  <Lines>178</Lines>
  <Paragraphs>50</Paragraphs>
  <TotalTime>126</TotalTime>
  <ScaleCrop>false</ScaleCrop>
  <LinksUpToDate>false</LinksUpToDate>
  <CharactersWithSpaces>25131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2018-05-29T01:03:00Z</dcterms:created>
  <dc:creator>教头</dc:creator>
  <cp:lastModifiedBy>L</cp:lastModifiedBy>
  <cp:lastPrinted>2020-12-14T08:03:00Z</cp:lastPrinted>
  <dcterms:modified xsi:type="dcterms:W3CDTF">2020-12-30T08:44:53Z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