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56C" w:rsidRPr="003C5884" w:rsidRDefault="00BD5961" w:rsidP="009F56AC">
      <w:pPr>
        <w:snapToGrid w:val="0"/>
        <w:spacing w:beforeLines="50" w:afterLines="300" w:line="360" w:lineRule="auto"/>
        <w:jc w:val="center"/>
        <w:rPr>
          <w:rFonts w:asciiTheme="majorEastAsia" w:eastAsiaTheme="majorEastAsia" w:hAnsiTheme="majorEastAsia" w:cs="Times New Roman"/>
          <w:b/>
          <w:sz w:val="70"/>
          <w:szCs w:val="70"/>
        </w:rPr>
      </w:pPr>
      <w:r w:rsidRPr="003C5884">
        <w:rPr>
          <w:rFonts w:asciiTheme="majorEastAsia" w:eastAsiaTheme="majorEastAsia" w:hAnsiTheme="majorEastAsia" w:cs="Times New Roman" w:hint="eastAsia"/>
          <w:b/>
          <w:sz w:val="70"/>
          <w:szCs w:val="70"/>
        </w:rPr>
        <w:t>广西德友招标代理有限公司</w:t>
      </w:r>
    </w:p>
    <w:p w:rsidR="00384275" w:rsidRPr="003C5884" w:rsidRDefault="00B052C0" w:rsidP="009F56AC">
      <w:pPr>
        <w:snapToGrid w:val="0"/>
        <w:spacing w:beforeLines="50" w:line="360" w:lineRule="auto"/>
        <w:jc w:val="center"/>
        <w:rPr>
          <w:rFonts w:asciiTheme="majorEastAsia" w:eastAsiaTheme="majorEastAsia" w:hAnsiTheme="majorEastAsia" w:cs="Times New Roman"/>
          <w:b/>
          <w:sz w:val="110"/>
          <w:szCs w:val="110"/>
        </w:rPr>
      </w:pPr>
      <w:r w:rsidRPr="003C5884">
        <w:rPr>
          <w:rFonts w:asciiTheme="majorEastAsia" w:eastAsiaTheme="majorEastAsia" w:hAnsiTheme="majorEastAsia" w:cs="Times New Roman" w:hint="eastAsia"/>
          <w:b/>
          <w:sz w:val="110"/>
          <w:szCs w:val="110"/>
        </w:rPr>
        <w:t>招 标 文 件</w:t>
      </w:r>
    </w:p>
    <w:p w:rsidR="00384275" w:rsidRPr="003C5884" w:rsidRDefault="00B052C0" w:rsidP="009F56AC">
      <w:pPr>
        <w:snapToGrid w:val="0"/>
        <w:spacing w:beforeLines="50" w:line="480" w:lineRule="auto"/>
        <w:jc w:val="center"/>
        <w:rPr>
          <w:rFonts w:asciiTheme="majorEastAsia" w:eastAsiaTheme="majorEastAsia" w:hAnsiTheme="majorEastAsia" w:cs="Times New Roman"/>
          <w:b/>
          <w:sz w:val="44"/>
          <w:szCs w:val="48"/>
        </w:rPr>
      </w:pPr>
      <w:r w:rsidRPr="003C5884">
        <w:rPr>
          <w:rFonts w:asciiTheme="majorEastAsia" w:eastAsiaTheme="majorEastAsia" w:hAnsiTheme="majorEastAsia" w:cs="Times New Roman" w:hint="eastAsia"/>
          <w:b/>
          <w:sz w:val="44"/>
          <w:szCs w:val="48"/>
        </w:rPr>
        <w:t>（全流程电子化采购）</w:t>
      </w:r>
    </w:p>
    <w:p w:rsidR="00384275" w:rsidRPr="003C5884" w:rsidRDefault="00384275" w:rsidP="009F56AC">
      <w:pPr>
        <w:snapToGrid w:val="0"/>
        <w:spacing w:beforeLines="50" w:line="480" w:lineRule="auto"/>
        <w:jc w:val="center"/>
        <w:rPr>
          <w:rFonts w:asciiTheme="majorEastAsia" w:eastAsiaTheme="majorEastAsia" w:hAnsiTheme="majorEastAsia" w:cs="Times New Roman"/>
          <w:b/>
          <w:sz w:val="44"/>
          <w:szCs w:val="48"/>
        </w:rPr>
      </w:pPr>
    </w:p>
    <w:p w:rsidR="00384275" w:rsidRPr="003C5884" w:rsidRDefault="00B052C0">
      <w:pPr>
        <w:pStyle w:val="aa"/>
        <w:snapToGrid w:val="0"/>
        <w:spacing w:line="480" w:lineRule="auto"/>
        <w:ind w:firstLineChars="396" w:firstLine="1193"/>
        <w:rPr>
          <w:rFonts w:asciiTheme="majorEastAsia" w:eastAsiaTheme="majorEastAsia" w:hAnsiTheme="majorEastAsia"/>
          <w:b/>
          <w:bCs/>
          <w:sz w:val="30"/>
          <w:szCs w:val="30"/>
        </w:rPr>
      </w:pPr>
      <w:r w:rsidRPr="003C5884">
        <w:rPr>
          <w:rFonts w:asciiTheme="majorEastAsia" w:eastAsiaTheme="majorEastAsia" w:hAnsiTheme="majorEastAsia" w:hint="eastAsia"/>
          <w:b/>
          <w:bCs/>
          <w:sz w:val="30"/>
          <w:szCs w:val="30"/>
        </w:rPr>
        <w:t>项目</w:t>
      </w:r>
      <w:r w:rsidRPr="003C5884">
        <w:rPr>
          <w:rFonts w:asciiTheme="majorEastAsia" w:eastAsiaTheme="majorEastAsia" w:hAnsiTheme="majorEastAsia" w:cs="Courier New" w:hint="eastAsia"/>
          <w:b/>
          <w:bCs/>
          <w:w w:val="95"/>
          <w:sz w:val="30"/>
          <w:szCs w:val="30"/>
        </w:rPr>
        <w:t>名称</w:t>
      </w:r>
      <w:r w:rsidRPr="003C5884">
        <w:rPr>
          <w:rFonts w:asciiTheme="majorEastAsia" w:eastAsiaTheme="majorEastAsia" w:hAnsiTheme="majorEastAsia" w:hint="eastAsia"/>
          <w:b/>
          <w:bCs/>
          <w:sz w:val="30"/>
          <w:szCs w:val="30"/>
        </w:rPr>
        <w:t>：兴业县教学仪器设备设施采购项目</w:t>
      </w:r>
    </w:p>
    <w:p w:rsidR="00384275" w:rsidRPr="003C5884" w:rsidRDefault="00384275">
      <w:pPr>
        <w:pStyle w:val="aa"/>
        <w:snapToGrid w:val="0"/>
        <w:spacing w:line="480" w:lineRule="auto"/>
        <w:ind w:firstLineChars="396" w:firstLine="1193"/>
        <w:rPr>
          <w:rFonts w:asciiTheme="majorEastAsia" w:eastAsiaTheme="majorEastAsia" w:hAnsiTheme="majorEastAsia"/>
          <w:b/>
          <w:bCs/>
          <w:sz w:val="30"/>
          <w:szCs w:val="30"/>
        </w:rPr>
      </w:pPr>
    </w:p>
    <w:p w:rsidR="00384275" w:rsidRPr="003C5884" w:rsidRDefault="00B052C0" w:rsidP="00607BF7">
      <w:pPr>
        <w:snapToGrid w:val="0"/>
        <w:spacing w:line="480" w:lineRule="auto"/>
        <w:ind w:firstLineChars="400" w:firstLine="1148"/>
        <w:rPr>
          <w:rFonts w:asciiTheme="majorEastAsia" w:eastAsiaTheme="majorEastAsia" w:hAnsiTheme="majorEastAsia"/>
          <w:b/>
          <w:sz w:val="30"/>
          <w:szCs w:val="48"/>
        </w:rPr>
      </w:pPr>
      <w:r w:rsidRPr="003C5884">
        <w:rPr>
          <w:rFonts w:asciiTheme="majorEastAsia" w:eastAsiaTheme="majorEastAsia" w:hAnsiTheme="majorEastAsia" w:cs="Courier New" w:hint="eastAsia"/>
          <w:b/>
          <w:bCs/>
          <w:w w:val="95"/>
          <w:sz w:val="30"/>
          <w:szCs w:val="30"/>
        </w:rPr>
        <w:t>项目</w:t>
      </w:r>
      <w:r w:rsidRPr="003C5884">
        <w:rPr>
          <w:rFonts w:asciiTheme="majorEastAsia" w:eastAsiaTheme="majorEastAsia" w:hAnsiTheme="majorEastAsia" w:hint="eastAsia"/>
          <w:b/>
          <w:bCs/>
          <w:sz w:val="30"/>
          <w:szCs w:val="30"/>
        </w:rPr>
        <w:t>编号</w:t>
      </w:r>
      <w:r w:rsidRPr="003C5884">
        <w:rPr>
          <w:rFonts w:asciiTheme="majorEastAsia" w:eastAsiaTheme="majorEastAsia" w:hAnsiTheme="majorEastAsia" w:cs="Courier New" w:hint="eastAsia"/>
          <w:b/>
          <w:bCs/>
          <w:w w:val="95"/>
          <w:sz w:val="30"/>
          <w:szCs w:val="30"/>
        </w:rPr>
        <w:t>：</w:t>
      </w:r>
      <w:r w:rsidR="00D750B8" w:rsidRPr="003C5884">
        <w:rPr>
          <w:rFonts w:asciiTheme="majorEastAsia" w:eastAsiaTheme="majorEastAsia" w:hAnsiTheme="majorEastAsia"/>
          <w:b/>
          <w:sz w:val="30"/>
          <w:szCs w:val="48"/>
        </w:rPr>
        <w:t>YLZC2023-G1-240178-GXDY</w:t>
      </w:r>
    </w:p>
    <w:p w:rsidR="00384275" w:rsidRPr="003C5884" w:rsidRDefault="00384275">
      <w:pPr>
        <w:snapToGrid w:val="0"/>
        <w:spacing w:line="480" w:lineRule="auto"/>
        <w:ind w:firstLineChars="400" w:firstLine="1205"/>
        <w:rPr>
          <w:rFonts w:asciiTheme="majorEastAsia" w:eastAsiaTheme="majorEastAsia" w:hAnsiTheme="majorEastAsia"/>
          <w:b/>
          <w:sz w:val="30"/>
          <w:szCs w:val="48"/>
        </w:rPr>
      </w:pPr>
    </w:p>
    <w:p w:rsidR="00384275" w:rsidRPr="003C5884" w:rsidRDefault="00B052C0" w:rsidP="00607BF7">
      <w:pPr>
        <w:pStyle w:val="aa"/>
        <w:snapToGrid w:val="0"/>
        <w:spacing w:line="480" w:lineRule="auto"/>
        <w:ind w:firstLineChars="393" w:firstLine="1128"/>
        <w:rPr>
          <w:rFonts w:asciiTheme="majorEastAsia" w:eastAsiaTheme="majorEastAsia" w:hAnsiTheme="majorEastAsia"/>
          <w:b/>
          <w:bCs/>
          <w:w w:val="95"/>
          <w:sz w:val="30"/>
          <w:szCs w:val="30"/>
        </w:rPr>
      </w:pPr>
      <w:r w:rsidRPr="003C5884">
        <w:rPr>
          <w:rFonts w:asciiTheme="majorEastAsia" w:eastAsiaTheme="majorEastAsia" w:hAnsiTheme="majorEastAsia" w:hint="eastAsia"/>
          <w:b/>
          <w:bCs/>
          <w:w w:val="95"/>
          <w:sz w:val="30"/>
          <w:szCs w:val="30"/>
        </w:rPr>
        <w:t>采 购 人： 兴业县教育局</w:t>
      </w:r>
    </w:p>
    <w:p w:rsidR="00384275" w:rsidRPr="003C5884" w:rsidRDefault="00384275" w:rsidP="00607BF7">
      <w:pPr>
        <w:pStyle w:val="aa"/>
        <w:snapToGrid w:val="0"/>
        <w:spacing w:line="480" w:lineRule="auto"/>
        <w:ind w:firstLineChars="393" w:firstLine="1128"/>
        <w:rPr>
          <w:rFonts w:asciiTheme="majorEastAsia" w:eastAsiaTheme="majorEastAsia" w:hAnsiTheme="majorEastAsia"/>
          <w:b/>
          <w:bCs/>
          <w:w w:val="95"/>
          <w:sz w:val="30"/>
          <w:szCs w:val="30"/>
        </w:rPr>
      </w:pPr>
    </w:p>
    <w:p w:rsidR="00384275" w:rsidRPr="003C5884" w:rsidRDefault="00B052C0" w:rsidP="00607BF7">
      <w:pPr>
        <w:pStyle w:val="aa"/>
        <w:snapToGrid w:val="0"/>
        <w:spacing w:line="480" w:lineRule="auto"/>
        <w:ind w:firstLineChars="393" w:firstLine="1128"/>
        <w:rPr>
          <w:rFonts w:asciiTheme="majorEastAsia" w:eastAsiaTheme="majorEastAsia" w:hAnsiTheme="majorEastAsia"/>
          <w:b/>
          <w:bCs/>
          <w:w w:val="95"/>
          <w:sz w:val="30"/>
          <w:szCs w:val="30"/>
        </w:rPr>
      </w:pPr>
      <w:r w:rsidRPr="003C5884">
        <w:rPr>
          <w:rFonts w:asciiTheme="majorEastAsia" w:eastAsiaTheme="majorEastAsia" w:hAnsiTheme="majorEastAsia" w:hint="eastAsia"/>
          <w:b/>
          <w:bCs/>
          <w:w w:val="95"/>
          <w:sz w:val="30"/>
          <w:szCs w:val="30"/>
        </w:rPr>
        <w:t>采购代理机构：广西德友招标代理有限公司</w:t>
      </w:r>
    </w:p>
    <w:p w:rsidR="00384275" w:rsidRPr="003C5884" w:rsidRDefault="00B052C0" w:rsidP="00607BF7">
      <w:pPr>
        <w:pStyle w:val="aa"/>
        <w:snapToGrid w:val="0"/>
        <w:spacing w:line="360" w:lineRule="auto"/>
        <w:ind w:firstLineChars="294" w:firstLine="844"/>
        <w:rPr>
          <w:rFonts w:asciiTheme="majorEastAsia" w:eastAsiaTheme="majorEastAsia" w:hAnsiTheme="majorEastAsia"/>
          <w:b/>
          <w:bCs/>
          <w:w w:val="95"/>
          <w:sz w:val="30"/>
          <w:szCs w:val="30"/>
        </w:rPr>
      </w:pPr>
      <w:r w:rsidRPr="003C5884">
        <w:rPr>
          <w:rFonts w:asciiTheme="majorEastAsia" w:eastAsiaTheme="majorEastAsia" w:hAnsiTheme="majorEastAsia" w:hint="eastAsia"/>
          <w:b/>
          <w:bCs/>
          <w:w w:val="95"/>
          <w:sz w:val="30"/>
          <w:szCs w:val="30"/>
        </w:rPr>
        <w:t xml:space="preserve">                二0二三年八月</w:t>
      </w:r>
    </w:p>
    <w:p w:rsidR="00384275" w:rsidRPr="003C5884" w:rsidRDefault="00B052C0">
      <w:pPr>
        <w:pStyle w:val="aa"/>
        <w:spacing w:before="120" w:after="120" w:line="360" w:lineRule="auto"/>
        <w:jc w:val="center"/>
        <w:rPr>
          <w:rFonts w:asciiTheme="majorEastAsia" w:eastAsiaTheme="majorEastAsia" w:hAnsiTheme="majorEastAsia"/>
        </w:rPr>
      </w:pPr>
      <w:r w:rsidRPr="003C5884">
        <w:rPr>
          <w:rFonts w:asciiTheme="majorEastAsia" w:eastAsiaTheme="majorEastAsia" w:hAnsiTheme="majorEastAsia"/>
        </w:rPr>
        <w:br w:type="page"/>
      </w:r>
    </w:p>
    <w:p w:rsidR="00384275" w:rsidRPr="003C5884" w:rsidRDefault="00B052C0">
      <w:pPr>
        <w:spacing w:line="360" w:lineRule="auto"/>
        <w:jc w:val="center"/>
        <w:rPr>
          <w:rFonts w:asciiTheme="majorEastAsia" w:eastAsiaTheme="majorEastAsia" w:hAnsiTheme="majorEastAsia"/>
          <w:b/>
          <w:sz w:val="44"/>
          <w:szCs w:val="44"/>
        </w:rPr>
      </w:pPr>
      <w:r w:rsidRPr="003C5884">
        <w:rPr>
          <w:rFonts w:asciiTheme="majorEastAsia" w:eastAsiaTheme="majorEastAsia" w:hAnsiTheme="majorEastAsia" w:hint="eastAsia"/>
          <w:b/>
          <w:sz w:val="44"/>
          <w:szCs w:val="44"/>
        </w:rPr>
        <w:lastRenderedPageBreak/>
        <w:t>目  录</w:t>
      </w:r>
    </w:p>
    <w:p w:rsidR="00384275" w:rsidRPr="003C5884" w:rsidRDefault="001F0A5E">
      <w:pPr>
        <w:pStyle w:val="10"/>
        <w:rPr>
          <w:rFonts w:asciiTheme="majorEastAsia" w:eastAsiaTheme="majorEastAsia" w:hAnsiTheme="majorEastAsia"/>
          <w:b w:val="0"/>
          <w:bCs w:val="0"/>
          <w:caps w:val="0"/>
          <w:noProof/>
          <w:sz w:val="21"/>
          <w:szCs w:val="22"/>
        </w:rPr>
      </w:pPr>
      <w:r w:rsidRPr="001F0A5E">
        <w:rPr>
          <w:rFonts w:asciiTheme="majorEastAsia" w:eastAsiaTheme="majorEastAsia" w:hAnsiTheme="majorEastAsia"/>
          <w:b w:val="0"/>
        </w:rPr>
        <w:fldChar w:fldCharType="begin"/>
      </w:r>
      <w:r w:rsidR="00B052C0" w:rsidRPr="003C5884">
        <w:rPr>
          <w:rFonts w:asciiTheme="majorEastAsia" w:eastAsiaTheme="majorEastAsia" w:hAnsiTheme="majorEastAsia"/>
          <w:b w:val="0"/>
        </w:rPr>
        <w:instrText xml:space="preserve"> </w:instrText>
      </w:r>
      <w:r w:rsidR="00B052C0" w:rsidRPr="003C5884">
        <w:rPr>
          <w:rFonts w:asciiTheme="majorEastAsia" w:eastAsiaTheme="majorEastAsia" w:hAnsiTheme="majorEastAsia" w:hint="eastAsia"/>
          <w:b w:val="0"/>
        </w:rPr>
        <w:instrText>TOC \o "1-2" \h \z \u</w:instrText>
      </w:r>
      <w:r w:rsidR="00B052C0" w:rsidRPr="003C5884">
        <w:rPr>
          <w:rFonts w:asciiTheme="majorEastAsia" w:eastAsiaTheme="majorEastAsia" w:hAnsiTheme="majorEastAsia"/>
          <w:b w:val="0"/>
        </w:rPr>
        <w:instrText xml:space="preserve"> </w:instrText>
      </w:r>
      <w:r w:rsidRPr="001F0A5E">
        <w:rPr>
          <w:rFonts w:asciiTheme="majorEastAsia" w:eastAsiaTheme="majorEastAsia" w:hAnsiTheme="majorEastAsia"/>
          <w:b w:val="0"/>
        </w:rPr>
        <w:fldChar w:fldCharType="separate"/>
      </w:r>
      <w:hyperlink w:anchor="_Toc74320800" w:history="1">
        <w:r w:rsidR="00B052C0" w:rsidRPr="003C5884">
          <w:rPr>
            <w:rStyle w:val="af9"/>
            <w:rFonts w:asciiTheme="majorEastAsia" w:eastAsiaTheme="majorEastAsia" w:hAnsiTheme="majorEastAsia" w:hint="eastAsia"/>
            <w:noProof/>
            <w:color w:val="auto"/>
          </w:rPr>
          <w:t>第一章</w:t>
        </w:r>
        <w:r w:rsidR="00B052C0" w:rsidRPr="003C5884">
          <w:rPr>
            <w:rStyle w:val="af9"/>
            <w:rFonts w:asciiTheme="majorEastAsia" w:eastAsiaTheme="majorEastAsia" w:hAnsiTheme="majorEastAsia"/>
            <w:noProof/>
            <w:color w:val="auto"/>
          </w:rPr>
          <w:t xml:space="preserve"> </w:t>
        </w:r>
        <w:r w:rsidR="00B052C0" w:rsidRPr="003C5884">
          <w:rPr>
            <w:rStyle w:val="af9"/>
            <w:rFonts w:asciiTheme="majorEastAsia" w:eastAsiaTheme="majorEastAsia" w:hAnsiTheme="majorEastAsia" w:hint="eastAsia"/>
            <w:noProof/>
            <w:color w:val="auto"/>
          </w:rPr>
          <w:t xml:space="preserve"> 招标公告</w:t>
        </w:r>
        <w:r w:rsidR="00B052C0" w:rsidRPr="003C5884">
          <w:rPr>
            <w:rFonts w:asciiTheme="majorEastAsia" w:eastAsiaTheme="majorEastAsia" w:hAnsiTheme="majorEastAsia"/>
            <w:noProof/>
          </w:rPr>
          <w:tab/>
        </w:r>
        <w:r w:rsidRPr="003C5884">
          <w:rPr>
            <w:rFonts w:asciiTheme="majorEastAsia" w:eastAsiaTheme="majorEastAsia" w:hAnsiTheme="majorEastAsia"/>
            <w:noProof/>
          </w:rPr>
          <w:fldChar w:fldCharType="begin"/>
        </w:r>
        <w:r w:rsidR="00B052C0" w:rsidRPr="003C5884">
          <w:rPr>
            <w:rFonts w:asciiTheme="majorEastAsia" w:eastAsiaTheme="majorEastAsia" w:hAnsiTheme="majorEastAsia"/>
            <w:noProof/>
          </w:rPr>
          <w:instrText xml:space="preserve"> PAGEREF _Toc74320800 \h </w:instrText>
        </w:r>
        <w:r w:rsidRPr="003C5884">
          <w:rPr>
            <w:rFonts w:asciiTheme="majorEastAsia" w:eastAsiaTheme="majorEastAsia" w:hAnsiTheme="majorEastAsia"/>
            <w:noProof/>
          </w:rPr>
        </w:r>
        <w:r w:rsidRPr="003C5884">
          <w:rPr>
            <w:rFonts w:asciiTheme="majorEastAsia" w:eastAsiaTheme="majorEastAsia" w:hAnsiTheme="majorEastAsia"/>
            <w:noProof/>
          </w:rPr>
          <w:fldChar w:fldCharType="separate"/>
        </w:r>
        <w:r w:rsidR="00B42F9A" w:rsidRPr="003C5884">
          <w:rPr>
            <w:rFonts w:asciiTheme="majorEastAsia" w:eastAsiaTheme="majorEastAsia" w:hAnsiTheme="majorEastAsia"/>
            <w:noProof/>
          </w:rPr>
          <w:t>2</w:t>
        </w:r>
        <w:r w:rsidRPr="003C5884">
          <w:rPr>
            <w:rFonts w:asciiTheme="majorEastAsia" w:eastAsiaTheme="majorEastAsia" w:hAnsiTheme="majorEastAsia"/>
            <w:noProof/>
          </w:rPr>
          <w:fldChar w:fldCharType="end"/>
        </w:r>
      </w:hyperlink>
    </w:p>
    <w:p w:rsidR="00384275" w:rsidRPr="003C5884" w:rsidRDefault="001F0A5E">
      <w:pPr>
        <w:pStyle w:val="10"/>
        <w:ind w:firstLine="241"/>
        <w:rPr>
          <w:rFonts w:asciiTheme="majorEastAsia" w:eastAsiaTheme="majorEastAsia" w:hAnsiTheme="majorEastAsia"/>
          <w:b w:val="0"/>
          <w:bCs w:val="0"/>
          <w:caps w:val="0"/>
          <w:noProof/>
          <w:sz w:val="21"/>
          <w:szCs w:val="22"/>
        </w:rPr>
      </w:pPr>
      <w:hyperlink w:anchor="_Toc74320801" w:history="1">
        <w:r w:rsidR="00B052C0" w:rsidRPr="003C5884">
          <w:rPr>
            <w:rStyle w:val="af9"/>
            <w:rFonts w:asciiTheme="majorEastAsia" w:eastAsiaTheme="majorEastAsia" w:hAnsiTheme="majorEastAsia" w:hint="eastAsia"/>
            <w:noProof/>
            <w:color w:val="auto"/>
          </w:rPr>
          <w:t>第二章</w:t>
        </w:r>
        <w:r w:rsidR="00B052C0" w:rsidRPr="003C5884">
          <w:rPr>
            <w:rStyle w:val="af9"/>
            <w:rFonts w:asciiTheme="majorEastAsia" w:eastAsiaTheme="majorEastAsia" w:hAnsiTheme="majorEastAsia"/>
            <w:noProof/>
            <w:color w:val="auto"/>
          </w:rPr>
          <w:t xml:space="preserve">  </w:t>
        </w:r>
        <w:r w:rsidR="00B052C0" w:rsidRPr="003C5884">
          <w:rPr>
            <w:rStyle w:val="af9"/>
            <w:rFonts w:asciiTheme="majorEastAsia" w:eastAsiaTheme="majorEastAsia" w:hAnsiTheme="majorEastAsia" w:hint="eastAsia"/>
            <w:noProof/>
            <w:color w:val="auto"/>
          </w:rPr>
          <w:t>采购需求</w:t>
        </w:r>
        <w:r w:rsidR="00B052C0" w:rsidRPr="003C5884">
          <w:rPr>
            <w:rFonts w:asciiTheme="majorEastAsia" w:eastAsiaTheme="majorEastAsia" w:hAnsiTheme="majorEastAsia"/>
            <w:noProof/>
          </w:rPr>
          <w:tab/>
        </w:r>
        <w:r w:rsidRPr="003C5884">
          <w:rPr>
            <w:rFonts w:asciiTheme="majorEastAsia" w:eastAsiaTheme="majorEastAsia" w:hAnsiTheme="majorEastAsia"/>
            <w:noProof/>
          </w:rPr>
          <w:fldChar w:fldCharType="begin"/>
        </w:r>
        <w:r w:rsidR="00B052C0" w:rsidRPr="003C5884">
          <w:rPr>
            <w:rFonts w:asciiTheme="majorEastAsia" w:eastAsiaTheme="majorEastAsia" w:hAnsiTheme="majorEastAsia"/>
            <w:noProof/>
          </w:rPr>
          <w:instrText xml:space="preserve"> PAGEREF _Toc74320801 \h </w:instrText>
        </w:r>
        <w:r w:rsidRPr="003C5884">
          <w:rPr>
            <w:rFonts w:asciiTheme="majorEastAsia" w:eastAsiaTheme="majorEastAsia" w:hAnsiTheme="majorEastAsia"/>
            <w:noProof/>
          </w:rPr>
        </w:r>
        <w:r w:rsidRPr="003C5884">
          <w:rPr>
            <w:rFonts w:asciiTheme="majorEastAsia" w:eastAsiaTheme="majorEastAsia" w:hAnsiTheme="majorEastAsia"/>
            <w:noProof/>
          </w:rPr>
          <w:fldChar w:fldCharType="separate"/>
        </w:r>
        <w:r w:rsidR="00B42F9A" w:rsidRPr="003C5884">
          <w:rPr>
            <w:rFonts w:asciiTheme="majorEastAsia" w:eastAsiaTheme="majorEastAsia" w:hAnsiTheme="majorEastAsia"/>
            <w:noProof/>
          </w:rPr>
          <w:t>8</w:t>
        </w:r>
        <w:r w:rsidRPr="003C5884">
          <w:rPr>
            <w:rFonts w:asciiTheme="majorEastAsia" w:eastAsiaTheme="majorEastAsia" w:hAnsiTheme="majorEastAsia"/>
            <w:noProof/>
          </w:rPr>
          <w:fldChar w:fldCharType="end"/>
        </w:r>
      </w:hyperlink>
    </w:p>
    <w:p w:rsidR="00384275" w:rsidRPr="003C5884" w:rsidRDefault="001F0A5E">
      <w:pPr>
        <w:pStyle w:val="10"/>
        <w:ind w:firstLine="241"/>
        <w:rPr>
          <w:rFonts w:asciiTheme="majorEastAsia" w:eastAsiaTheme="majorEastAsia" w:hAnsiTheme="majorEastAsia"/>
          <w:b w:val="0"/>
          <w:bCs w:val="0"/>
          <w:caps w:val="0"/>
          <w:noProof/>
          <w:sz w:val="21"/>
          <w:szCs w:val="22"/>
        </w:rPr>
      </w:pPr>
      <w:hyperlink w:anchor="_Toc74320802" w:history="1">
        <w:r w:rsidR="00B052C0" w:rsidRPr="003C5884">
          <w:rPr>
            <w:rStyle w:val="af9"/>
            <w:rFonts w:asciiTheme="majorEastAsia" w:eastAsiaTheme="majorEastAsia" w:hAnsiTheme="majorEastAsia" w:hint="eastAsia"/>
            <w:noProof/>
            <w:color w:val="auto"/>
          </w:rPr>
          <w:t>第三章</w:t>
        </w:r>
        <w:r w:rsidR="00B052C0" w:rsidRPr="003C5884">
          <w:rPr>
            <w:rStyle w:val="af9"/>
            <w:rFonts w:asciiTheme="majorEastAsia" w:eastAsiaTheme="majorEastAsia" w:hAnsiTheme="majorEastAsia"/>
            <w:noProof/>
            <w:color w:val="auto"/>
          </w:rPr>
          <w:t xml:space="preserve">  </w:t>
        </w:r>
        <w:r w:rsidR="00B052C0" w:rsidRPr="003C5884">
          <w:rPr>
            <w:rStyle w:val="af9"/>
            <w:rFonts w:asciiTheme="majorEastAsia" w:eastAsiaTheme="majorEastAsia" w:hAnsiTheme="majorEastAsia" w:hint="eastAsia"/>
            <w:noProof/>
            <w:color w:val="auto"/>
          </w:rPr>
          <w:t>投标人须</w:t>
        </w:r>
        <w:bookmarkStart w:id="0" w:name="_Hlt79572744"/>
        <w:bookmarkStart w:id="1" w:name="_Hlt79572745"/>
        <w:r w:rsidR="00B052C0" w:rsidRPr="003C5884">
          <w:rPr>
            <w:rStyle w:val="af9"/>
            <w:rFonts w:asciiTheme="majorEastAsia" w:eastAsiaTheme="majorEastAsia" w:hAnsiTheme="majorEastAsia" w:hint="eastAsia"/>
            <w:noProof/>
            <w:color w:val="auto"/>
          </w:rPr>
          <w:t>知</w:t>
        </w:r>
        <w:bookmarkEnd w:id="0"/>
        <w:bookmarkEnd w:id="1"/>
        <w:r w:rsidR="00B052C0" w:rsidRPr="003C5884">
          <w:rPr>
            <w:rFonts w:asciiTheme="majorEastAsia" w:eastAsiaTheme="majorEastAsia" w:hAnsiTheme="majorEastAsia"/>
            <w:noProof/>
          </w:rPr>
          <w:tab/>
        </w:r>
        <w:r w:rsidRPr="003C5884">
          <w:rPr>
            <w:rFonts w:asciiTheme="majorEastAsia" w:eastAsiaTheme="majorEastAsia" w:hAnsiTheme="majorEastAsia"/>
            <w:noProof/>
          </w:rPr>
          <w:fldChar w:fldCharType="begin"/>
        </w:r>
        <w:r w:rsidR="00B052C0" w:rsidRPr="003C5884">
          <w:rPr>
            <w:rFonts w:asciiTheme="majorEastAsia" w:eastAsiaTheme="majorEastAsia" w:hAnsiTheme="majorEastAsia"/>
            <w:noProof/>
          </w:rPr>
          <w:instrText xml:space="preserve"> PAGEREF _Toc74320802 \h </w:instrText>
        </w:r>
        <w:r w:rsidRPr="003C5884">
          <w:rPr>
            <w:rFonts w:asciiTheme="majorEastAsia" w:eastAsiaTheme="majorEastAsia" w:hAnsiTheme="majorEastAsia"/>
            <w:noProof/>
          </w:rPr>
        </w:r>
        <w:r w:rsidRPr="003C5884">
          <w:rPr>
            <w:rFonts w:asciiTheme="majorEastAsia" w:eastAsiaTheme="majorEastAsia" w:hAnsiTheme="majorEastAsia"/>
            <w:noProof/>
          </w:rPr>
          <w:fldChar w:fldCharType="separate"/>
        </w:r>
        <w:r w:rsidR="00B42F9A" w:rsidRPr="003C5884">
          <w:rPr>
            <w:rFonts w:asciiTheme="majorEastAsia" w:eastAsiaTheme="majorEastAsia" w:hAnsiTheme="majorEastAsia"/>
            <w:noProof/>
          </w:rPr>
          <w:t>174</w:t>
        </w:r>
        <w:r w:rsidRPr="003C5884">
          <w:rPr>
            <w:rFonts w:asciiTheme="majorEastAsia" w:eastAsiaTheme="majorEastAsia" w:hAnsiTheme="majorEastAsia"/>
            <w:noProof/>
          </w:rPr>
          <w:fldChar w:fldCharType="end"/>
        </w:r>
      </w:hyperlink>
    </w:p>
    <w:p w:rsidR="00384275" w:rsidRPr="003C5884" w:rsidRDefault="001F0A5E">
      <w:pPr>
        <w:pStyle w:val="10"/>
        <w:ind w:firstLine="241"/>
        <w:rPr>
          <w:rFonts w:asciiTheme="majorEastAsia" w:eastAsiaTheme="majorEastAsia" w:hAnsiTheme="majorEastAsia"/>
          <w:b w:val="0"/>
          <w:bCs w:val="0"/>
          <w:caps w:val="0"/>
          <w:noProof/>
          <w:sz w:val="21"/>
          <w:szCs w:val="22"/>
        </w:rPr>
      </w:pPr>
      <w:hyperlink w:anchor="_Toc74320803" w:history="1">
        <w:r w:rsidR="00B052C0" w:rsidRPr="003C5884">
          <w:rPr>
            <w:rStyle w:val="af9"/>
            <w:rFonts w:asciiTheme="majorEastAsia" w:eastAsiaTheme="majorEastAsia" w:hAnsiTheme="majorEastAsia" w:hint="eastAsia"/>
            <w:noProof/>
            <w:color w:val="auto"/>
          </w:rPr>
          <w:t>第四章</w:t>
        </w:r>
        <w:r w:rsidR="00B052C0" w:rsidRPr="003C5884">
          <w:rPr>
            <w:rStyle w:val="af9"/>
            <w:rFonts w:asciiTheme="majorEastAsia" w:eastAsiaTheme="majorEastAsia" w:hAnsiTheme="majorEastAsia"/>
            <w:noProof/>
            <w:color w:val="auto"/>
          </w:rPr>
          <w:t xml:space="preserve">  </w:t>
        </w:r>
        <w:r w:rsidR="00B052C0" w:rsidRPr="003C5884">
          <w:rPr>
            <w:rStyle w:val="af9"/>
            <w:rFonts w:asciiTheme="majorEastAsia" w:eastAsiaTheme="majorEastAsia" w:hAnsiTheme="majorEastAsia" w:hint="eastAsia"/>
            <w:noProof/>
            <w:color w:val="auto"/>
          </w:rPr>
          <w:t>评标方</w:t>
        </w:r>
        <w:bookmarkStart w:id="2" w:name="_Hlt82186273"/>
        <w:bookmarkStart w:id="3" w:name="_Hlt82186274"/>
        <w:r w:rsidR="00B052C0" w:rsidRPr="003C5884">
          <w:rPr>
            <w:rStyle w:val="af9"/>
            <w:rFonts w:asciiTheme="majorEastAsia" w:eastAsiaTheme="majorEastAsia" w:hAnsiTheme="majorEastAsia" w:hint="eastAsia"/>
            <w:noProof/>
            <w:color w:val="auto"/>
          </w:rPr>
          <w:t>法</w:t>
        </w:r>
        <w:bookmarkEnd w:id="2"/>
        <w:bookmarkEnd w:id="3"/>
        <w:r w:rsidR="00B052C0" w:rsidRPr="003C5884">
          <w:rPr>
            <w:rStyle w:val="af9"/>
            <w:rFonts w:asciiTheme="majorEastAsia" w:eastAsiaTheme="majorEastAsia" w:hAnsiTheme="majorEastAsia" w:hint="eastAsia"/>
            <w:noProof/>
            <w:color w:val="auto"/>
          </w:rPr>
          <w:t>及评标标准</w:t>
        </w:r>
        <w:r w:rsidR="00B052C0" w:rsidRPr="003C5884">
          <w:rPr>
            <w:rFonts w:asciiTheme="majorEastAsia" w:eastAsiaTheme="majorEastAsia" w:hAnsiTheme="majorEastAsia"/>
            <w:noProof/>
          </w:rPr>
          <w:tab/>
        </w:r>
        <w:r w:rsidRPr="003C5884">
          <w:rPr>
            <w:rFonts w:asciiTheme="majorEastAsia" w:eastAsiaTheme="majorEastAsia" w:hAnsiTheme="majorEastAsia"/>
            <w:noProof/>
          </w:rPr>
          <w:fldChar w:fldCharType="begin"/>
        </w:r>
        <w:r w:rsidR="00B052C0" w:rsidRPr="003C5884">
          <w:rPr>
            <w:rFonts w:asciiTheme="majorEastAsia" w:eastAsiaTheme="majorEastAsia" w:hAnsiTheme="majorEastAsia"/>
            <w:noProof/>
          </w:rPr>
          <w:instrText xml:space="preserve"> PAGEREF _Toc74320803 \h </w:instrText>
        </w:r>
        <w:r w:rsidRPr="003C5884">
          <w:rPr>
            <w:rFonts w:asciiTheme="majorEastAsia" w:eastAsiaTheme="majorEastAsia" w:hAnsiTheme="majorEastAsia"/>
            <w:noProof/>
          </w:rPr>
        </w:r>
        <w:r w:rsidRPr="003C5884">
          <w:rPr>
            <w:rFonts w:asciiTheme="majorEastAsia" w:eastAsiaTheme="majorEastAsia" w:hAnsiTheme="majorEastAsia"/>
            <w:noProof/>
          </w:rPr>
          <w:fldChar w:fldCharType="separate"/>
        </w:r>
        <w:r w:rsidR="00B42F9A" w:rsidRPr="003C5884">
          <w:rPr>
            <w:rFonts w:asciiTheme="majorEastAsia" w:eastAsiaTheme="majorEastAsia" w:hAnsiTheme="majorEastAsia"/>
            <w:noProof/>
          </w:rPr>
          <w:t>197</w:t>
        </w:r>
        <w:r w:rsidRPr="003C5884">
          <w:rPr>
            <w:rFonts w:asciiTheme="majorEastAsia" w:eastAsiaTheme="majorEastAsia" w:hAnsiTheme="majorEastAsia"/>
            <w:noProof/>
          </w:rPr>
          <w:fldChar w:fldCharType="end"/>
        </w:r>
      </w:hyperlink>
    </w:p>
    <w:p w:rsidR="00384275" w:rsidRPr="003C5884" w:rsidRDefault="001F0A5E">
      <w:pPr>
        <w:pStyle w:val="10"/>
        <w:ind w:firstLine="241"/>
        <w:rPr>
          <w:rFonts w:asciiTheme="majorEastAsia" w:eastAsiaTheme="majorEastAsia" w:hAnsiTheme="majorEastAsia"/>
          <w:b w:val="0"/>
          <w:bCs w:val="0"/>
          <w:caps w:val="0"/>
          <w:noProof/>
          <w:sz w:val="21"/>
          <w:szCs w:val="22"/>
        </w:rPr>
      </w:pPr>
      <w:hyperlink w:anchor="_Toc74320804" w:history="1">
        <w:r w:rsidR="00B052C0" w:rsidRPr="003C5884">
          <w:rPr>
            <w:rStyle w:val="af9"/>
            <w:rFonts w:asciiTheme="majorEastAsia" w:eastAsiaTheme="majorEastAsia" w:hAnsiTheme="majorEastAsia" w:hint="eastAsia"/>
            <w:noProof/>
            <w:color w:val="auto"/>
          </w:rPr>
          <w:t>第五章</w:t>
        </w:r>
        <w:r w:rsidR="00B052C0" w:rsidRPr="003C5884">
          <w:rPr>
            <w:rStyle w:val="af9"/>
            <w:rFonts w:asciiTheme="majorEastAsia" w:eastAsiaTheme="majorEastAsia" w:hAnsiTheme="majorEastAsia"/>
            <w:noProof/>
            <w:color w:val="auto"/>
          </w:rPr>
          <w:t xml:space="preserve">  </w:t>
        </w:r>
        <w:r w:rsidR="00B052C0" w:rsidRPr="003C5884">
          <w:rPr>
            <w:rStyle w:val="af9"/>
            <w:rFonts w:asciiTheme="majorEastAsia" w:eastAsiaTheme="majorEastAsia" w:hAnsiTheme="majorEastAsia" w:hint="eastAsia"/>
            <w:noProof/>
            <w:color w:val="auto"/>
          </w:rPr>
          <w:t>拟签订的合同文本</w:t>
        </w:r>
        <w:r w:rsidR="00B052C0" w:rsidRPr="003C5884">
          <w:rPr>
            <w:rFonts w:asciiTheme="majorEastAsia" w:eastAsiaTheme="majorEastAsia" w:hAnsiTheme="majorEastAsia"/>
            <w:noProof/>
          </w:rPr>
          <w:tab/>
        </w:r>
        <w:r w:rsidRPr="003C5884">
          <w:rPr>
            <w:rFonts w:asciiTheme="majorEastAsia" w:eastAsiaTheme="majorEastAsia" w:hAnsiTheme="majorEastAsia"/>
            <w:noProof/>
          </w:rPr>
          <w:fldChar w:fldCharType="begin"/>
        </w:r>
        <w:r w:rsidR="00B052C0" w:rsidRPr="003C5884">
          <w:rPr>
            <w:rFonts w:asciiTheme="majorEastAsia" w:eastAsiaTheme="majorEastAsia" w:hAnsiTheme="majorEastAsia"/>
            <w:noProof/>
          </w:rPr>
          <w:instrText xml:space="preserve"> PAGEREF _Toc74320804 \h </w:instrText>
        </w:r>
        <w:r w:rsidRPr="003C5884">
          <w:rPr>
            <w:rFonts w:asciiTheme="majorEastAsia" w:eastAsiaTheme="majorEastAsia" w:hAnsiTheme="majorEastAsia"/>
            <w:noProof/>
          </w:rPr>
        </w:r>
        <w:r w:rsidRPr="003C5884">
          <w:rPr>
            <w:rFonts w:asciiTheme="majorEastAsia" w:eastAsiaTheme="majorEastAsia" w:hAnsiTheme="majorEastAsia"/>
            <w:noProof/>
          </w:rPr>
          <w:fldChar w:fldCharType="separate"/>
        </w:r>
        <w:r w:rsidR="00B42F9A" w:rsidRPr="003C5884">
          <w:rPr>
            <w:rFonts w:asciiTheme="majorEastAsia" w:eastAsiaTheme="majorEastAsia" w:hAnsiTheme="majorEastAsia"/>
            <w:noProof/>
          </w:rPr>
          <w:t>230</w:t>
        </w:r>
        <w:r w:rsidRPr="003C5884">
          <w:rPr>
            <w:rFonts w:asciiTheme="majorEastAsia" w:eastAsiaTheme="majorEastAsia" w:hAnsiTheme="majorEastAsia"/>
            <w:noProof/>
          </w:rPr>
          <w:fldChar w:fldCharType="end"/>
        </w:r>
      </w:hyperlink>
    </w:p>
    <w:p w:rsidR="00384275" w:rsidRPr="003C5884" w:rsidRDefault="001F0A5E">
      <w:pPr>
        <w:pStyle w:val="10"/>
        <w:ind w:firstLine="241"/>
        <w:rPr>
          <w:rFonts w:asciiTheme="majorEastAsia" w:eastAsiaTheme="majorEastAsia" w:hAnsiTheme="majorEastAsia"/>
          <w:b w:val="0"/>
          <w:bCs w:val="0"/>
          <w:caps w:val="0"/>
          <w:noProof/>
          <w:sz w:val="21"/>
          <w:szCs w:val="22"/>
        </w:rPr>
      </w:pPr>
      <w:hyperlink w:anchor="_Toc74320805" w:history="1">
        <w:r w:rsidR="00B052C0" w:rsidRPr="003C5884">
          <w:rPr>
            <w:rStyle w:val="af9"/>
            <w:rFonts w:asciiTheme="majorEastAsia" w:eastAsiaTheme="majorEastAsia" w:hAnsiTheme="majorEastAsia" w:hint="eastAsia"/>
            <w:noProof/>
            <w:color w:val="auto"/>
          </w:rPr>
          <w:t>第六章　投标文件格式</w:t>
        </w:r>
        <w:r w:rsidR="00B052C0" w:rsidRPr="003C5884">
          <w:rPr>
            <w:rFonts w:asciiTheme="majorEastAsia" w:eastAsiaTheme="majorEastAsia" w:hAnsiTheme="majorEastAsia"/>
            <w:noProof/>
          </w:rPr>
          <w:tab/>
        </w:r>
        <w:r w:rsidRPr="003C5884">
          <w:rPr>
            <w:rFonts w:asciiTheme="majorEastAsia" w:eastAsiaTheme="majorEastAsia" w:hAnsiTheme="majorEastAsia"/>
            <w:noProof/>
          </w:rPr>
          <w:fldChar w:fldCharType="begin"/>
        </w:r>
        <w:r w:rsidR="00B052C0" w:rsidRPr="003C5884">
          <w:rPr>
            <w:rFonts w:asciiTheme="majorEastAsia" w:eastAsiaTheme="majorEastAsia" w:hAnsiTheme="majorEastAsia"/>
            <w:noProof/>
          </w:rPr>
          <w:instrText xml:space="preserve"> PAGEREF _Toc74320805 \h </w:instrText>
        </w:r>
        <w:r w:rsidRPr="003C5884">
          <w:rPr>
            <w:rFonts w:asciiTheme="majorEastAsia" w:eastAsiaTheme="majorEastAsia" w:hAnsiTheme="majorEastAsia"/>
            <w:noProof/>
          </w:rPr>
        </w:r>
        <w:r w:rsidRPr="003C5884">
          <w:rPr>
            <w:rFonts w:asciiTheme="majorEastAsia" w:eastAsiaTheme="majorEastAsia" w:hAnsiTheme="majorEastAsia"/>
            <w:noProof/>
          </w:rPr>
          <w:fldChar w:fldCharType="separate"/>
        </w:r>
        <w:r w:rsidR="00B42F9A" w:rsidRPr="003C5884">
          <w:rPr>
            <w:rFonts w:asciiTheme="majorEastAsia" w:eastAsiaTheme="majorEastAsia" w:hAnsiTheme="majorEastAsia"/>
            <w:noProof/>
          </w:rPr>
          <w:t>237</w:t>
        </w:r>
        <w:r w:rsidRPr="003C5884">
          <w:rPr>
            <w:rFonts w:asciiTheme="majorEastAsia" w:eastAsiaTheme="majorEastAsia" w:hAnsiTheme="majorEastAsia"/>
            <w:noProof/>
          </w:rPr>
          <w:fldChar w:fldCharType="end"/>
        </w:r>
      </w:hyperlink>
    </w:p>
    <w:p w:rsidR="00384275" w:rsidRPr="003C5884" w:rsidRDefault="001F0A5E" w:rsidP="009F56AC">
      <w:pPr>
        <w:spacing w:beforeLines="50" w:line="480" w:lineRule="exact"/>
        <w:rPr>
          <w:rFonts w:asciiTheme="majorEastAsia" w:eastAsiaTheme="majorEastAsia" w:hAnsiTheme="majorEastAsia"/>
          <w:sz w:val="24"/>
        </w:rPr>
      </w:pPr>
      <w:r w:rsidRPr="003C5884">
        <w:rPr>
          <w:rFonts w:asciiTheme="majorEastAsia" w:eastAsiaTheme="majorEastAsia" w:hAnsiTheme="majorEastAsia"/>
          <w:b/>
          <w:sz w:val="24"/>
        </w:rPr>
        <w:fldChar w:fldCharType="end"/>
      </w:r>
    </w:p>
    <w:p w:rsidR="00384275" w:rsidRPr="003C5884" w:rsidRDefault="00384275" w:rsidP="009F56AC">
      <w:pPr>
        <w:spacing w:beforeLines="50" w:line="480" w:lineRule="exact"/>
        <w:rPr>
          <w:rFonts w:asciiTheme="majorEastAsia" w:eastAsiaTheme="majorEastAsia" w:hAnsiTheme="majorEastAsia"/>
          <w:sz w:val="30"/>
        </w:rPr>
      </w:pPr>
    </w:p>
    <w:p w:rsidR="00384275" w:rsidRPr="003C5884" w:rsidRDefault="00384275">
      <w:pPr>
        <w:rPr>
          <w:rFonts w:asciiTheme="majorEastAsia" w:eastAsiaTheme="majorEastAsia" w:hAnsiTheme="majorEastAsia"/>
        </w:rPr>
      </w:pPr>
    </w:p>
    <w:p w:rsidR="00384275" w:rsidRPr="003C5884" w:rsidRDefault="00384275" w:rsidP="009F56AC">
      <w:pPr>
        <w:spacing w:beforeLines="50" w:line="480" w:lineRule="exact"/>
        <w:rPr>
          <w:rFonts w:asciiTheme="majorEastAsia" w:eastAsiaTheme="majorEastAsia" w:hAnsiTheme="majorEastAsia"/>
          <w:sz w:val="30"/>
        </w:rPr>
      </w:pPr>
    </w:p>
    <w:p w:rsidR="00384275" w:rsidRPr="003C5884" w:rsidRDefault="00384275" w:rsidP="009F56AC">
      <w:pPr>
        <w:spacing w:beforeLines="50" w:line="480" w:lineRule="exact"/>
        <w:rPr>
          <w:rFonts w:asciiTheme="majorEastAsia" w:eastAsiaTheme="majorEastAsia" w:hAnsiTheme="majorEastAsia"/>
          <w:sz w:val="30"/>
        </w:rPr>
      </w:pPr>
    </w:p>
    <w:p w:rsidR="00384275" w:rsidRPr="003C5884" w:rsidRDefault="00384275">
      <w:pPr>
        <w:pStyle w:val="a7"/>
        <w:rPr>
          <w:rFonts w:asciiTheme="majorEastAsia" w:eastAsiaTheme="majorEastAsia" w:hAnsiTheme="majorEastAsia" w:cs="宋体"/>
          <w:b/>
          <w:bCs/>
        </w:rPr>
      </w:pPr>
      <w:bookmarkStart w:id="4" w:name="_Toc254970489"/>
      <w:bookmarkStart w:id="5" w:name="_Toc254970630"/>
    </w:p>
    <w:p w:rsidR="00384275" w:rsidRPr="003C5884" w:rsidRDefault="00B052C0">
      <w:pPr>
        <w:pStyle w:val="1"/>
        <w:keepNext w:val="0"/>
        <w:keepLines w:val="0"/>
        <w:tabs>
          <w:tab w:val="left" w:pos="0"/>
          <w:tab w:val="left" w:pos="3165"/>
          <w:tab w:val="center" w:pos="4153"/>
        </w:tabs>
        <w:autoSpaceDE w:val="0"/>
        <w:autoSpaceDN w:val="0"/>
        <w:adjustRightInd w:val="0"/>
        <w:spacing w:before="0" w:after="0" w:line="360" w:lineRule="auto"/>
        <w:jc w:val="center"/>
        <w:rPr>
          <w:rFonts w:asciiTheme="majorEastAsia" w:eastAsiaTheme="majorEastAsia" w:hAnsiTheme="majorEastAsia"/>
        </w:rPr>
      </w:pPr>
      <w:r w:rsidRPr="003C5884">
        <w:rPr>
          <w:rFonts w:asciiTheme="majorEastAsia" w:eastAsiaTheme="majorEastAsia" w:hAnsiTheme="majorEastAsia" w:cs="宋体"/>
          <w:b w:val="0"/>
          <w:bCs w:val="0"/>
        </w:rPr>
        <w:br w:type="page"/>
      </w:r>
      <w:bookmarkStart w:id="6" w:name="_Toc74320800"/>
      <w:r w:rsidRPr="003C5884">
        <w:rPr>
          <w:rFonts w:asciiTheme="majorEastAsia" w:eastAsiaTheme="majorEastAsia" w:hAnsiTheme="majorEastAsia" w:hint="eastAsia"/>
        </w:rPr>
        <w:lastRenderedPageBreak/>
        <w:t>第一章</w:t>
      </w:r>
      <w:bookmarkStart w:id="7" w:name="_Toc28359001"/>
      <w:bookmarkStart w:id="8" w:name="_Toc35393789"/>
      <w:bookmarkEnd w:id="4"/>
      <w:bookmarkEnd w:id="5"/>
      <w:r w:rsidRPr="003C5884">
        <w:rPr>
          <w:rFonts w:asciiTheme="majorEastAsia" w:eastAsiaTheme="majorEastAsia" w:hAnsiTheme="majorEastAsia" w:hint="eastAsia"/>
        </w:rPr>
        <w:t xml:space="preserve"> 招标公告</w:t>
      </w:r>
      <w:bookmarkEnd w:id="6"/>
      <w:bookmarkEnd w:id="7"/>
      <w:bookmarkEnd w:id="8"/>
    </w:p>
    <w:p w:rsidR="00384275" w:rsidRPr="003C5884" w:rsidRDefault="00B052C0">
      <w:pPr>
        <w:pBdr>
          <w:top w:val="single" w:sz="4" w:space="1" w:color="auto"/>
          <w:left w:val="single" w:sz="4" w:space="4" w:color="auto"/>
          <w:bottom w:val="single" w:sz="4" w:space="0" w:color="auto"/>
          <w:right w:val="single" w:sz="4" w:space="4" w:color="auto"/>
        </w:pBd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项目概况</w:t>
      </w:r>
    </w:p>
    <w:p w:rsidR="00384275" w:rsidRPr="003C5884" w:rsidRDefault="00B052C0">
      <w:pPr>
        <w:pBdr>
          <w:top w:val="single" w:sz="4" w:space="1" w:color="auto"/>
          <w:left w:val="single" w:sz="4" w:space="4" w:color="auto"/>
          <w:bottom w:val="single" w:sz="4" w:space="0" w:color="auto"/>
          <w:right w:val="single" w:sz="4" w:space="4" w:color="auto"/>
        </w:pBd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u w:val="single"/>
        </w:rPr>
        <w:t>兴业县教学仪器设备设施采购项目</w:t>
      </w:r>
      <w:r w:rsidRPr="003C5884">
        <w:rPr>
          <w:rFonts w:asciiTheme="majorEastAsia" w:eastAsiaTheme="majorEastAsia" w:hAnsiTheme="majorEastAsia" w:hint="eastAsia"/>
          <w:szCs w:val="21"/>
        </w:rPr>
        <w:t>招标项目的潜在投标人应在“政采云”平台（https://www.zcygov.cn）获取招标文件，并于</w:t>
      </w:r>
      <w:r w:rsidR="00673496">
        <w:rPr>
          <w:rFonts w:asciiTheme="majorEastAsia" w:eastAsiaTheme="majorEastAsia" w:hAnsiTheme="majorEastAsia" w:hint="eastAsia"/>
          <w:szCs w:val="21"/>
          <w:u w:val="single"/>
        </w:rPr>
        <w:t>2023年09月04日09时00分</w:t>
      </w:r>
      <w:r w:rsidRPr="003C5884">
        <w:rPr>
          <w:rFonts w:asciiTheme="majorEastAsia" w:eastAsiaTheme="majorEastAsia" w:hAnsiTheme="majorEastAsia" w:hint="eastAsia"/>
          <w:bCs/>
          <w:szCs w:val="21"/>
          <w:u w:val="single"/>
        </w:rPr>
        <w:t>（</w:t>
      </w:r>
      <w:r w:rsidRPr="003C5884">
        <w:rPr>
          <w:rFonts w:asciiTheme="majorEastAsia" w:eastAsiaTheme="majorEastAsia" w:hAnsiTheme="majorEastAsia" w:hint="eastAsia"/>
          <w:bCs/>
          <w:szCs w:val="21"/>
        </w:rPr>
        <w:t>北京时间）前按要求递交投标</w:t>
      </w:r>
      <w:r w:rsidRPr="003C5884">
        <w:rPr>
          <w:rFonts w:asciiTheme="majorEastAsia" w:eastAsiaTheme="majorEastAsia" w:hAnsiTheme="majorEastAsia"/>
          <w:bCs/>
          <w:szCs w:val="21"/>
        </w:rPr>
        <w:t>文件</w:t>
      </w:r>
      <w:r w:rsidRPr="003C5884">
        <w:rPr>
          <w:rFonts w:asciiTheme="majorEastAsia" w:eastAsiaTheme="majorEastAsia" w:hAnsiTheme="majorEastAsia" w:hint="eastAsia"/>
          <w:szCs w:val="21"/>
        </w:rPr>
        <w:t>。</w:t>
      </w:r>
    </w:p>
    <w:p w:rsidR="00384275" w:rsidRPr="003C5884" w:rsidRDefault="00384275">
      <w:pPr>
        <w:spacing w:line="360" w:lineRule="auto"/>
        <w:rPr>
          <w:rFonts w:asciiTheme="majorEastAsia" w:eastAsiaTheme="majorEastAsia" w:hAnsiTheme="majorEastAsia"/>
          <w:szCs w:val="21"/>
        </w:rPr>
      </w:pPr>
    </w:p>
    <w:p w:rsidR="00384275" w:rsidRPr="003C5884" w:rsidRDefault="00B052C0">
      <w:pPr>
        <w:spacing w:line="360" w:lineRule="auto"/>
        <w:rPr>
          <w:rFonts w:asciiTheme="majorEastAsia" w:eastAsiaTheme="majorEastAsia" w:hAnsiTheme="majorEastAsia"/>
          <w:b/>
          <w:bCs/>
          <w:sz w:val="24"/>
        </w:rPr>
      </w:pPr>
      <w:bookmarkStart w:id="9" w:name="_Toc35393621"/>
      <w:bookmarkStart w:id="10" w:name="_Toc28359079"/>
      <w:bookmarkStart w:id="11" w:name="_Toc35393790"/>
      <w:bookmarkStart w:id="12" w:name="_Toc28359002"/>
      <w:bookmarkStart w:id="13" w:name="_Hlk24379207"/>
      <w:r w:rsidRPr="003C5884">
        <w:rPr>
          <w:rFonts w:asciiTheme="majorEastAsia" w:eastAsiaTheme="majorEastAsia" w:hAnsiTheme="majorEastAsia" w:hint="eastAsia"/>
          <w:b/>
          <w:bCs/>
          <w:sz w:val="24"/>
        </w:rPr>
        <w:t>一、项目基本情况</w:t>
      </w:r>
      <w:bookmarkEnd w:id="9"/>
      <w:bookmarkEnd w:id="10"/>
      <w:bookmarkEnd w:id="11"/>
      <w:bookmarkEnd w:id="12"/>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项目编号：</w:t>
      </w:r>
      <w:r w:rsidR="00D750B8" w:rsidRPr="003C5884">
        <w:rPr>
          <w:rFonts w:asciiTheme="majorEastAsia" w:eastAsiaTheme="majorEastAsia" w:hAnsiTheme="majorEastAsia"/>
          <w:szCs w:val="21"/>
        </w:rPr>
        <w:t>YLZC2023-G1-240178-GXDY</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项目名称：兴业县教学仪器设备设施采购项目</w:t>
      </w:r>
    </w:p>
    <w:bookmarkEnd w:id="13"/>
    <w:p w:rsidR="00384275" w:rsidRPr="003C5884" w:rsidRDefault="00B052C0">
      <w:pPr>
        <w:spacing w:line="360" w:lineRule="auto"/>
        <w:ind w:firstLineChars="200" w:firstLine="420"/>
        <w:rPr>
          <w:rFonts w:asciiTheme="majorEastAsia" w:eastAsiaTheme="majorEastAsia" w:hAnsiTheme="majorEastAsia"/>
          <w:szCs w:val="21"/>
          <w:u w:val="single"/>
        </w:rPr>
      </w:pPr>
      <w:r w:rsidRPr="003C5884">
        <w:rPr>
          <w:rFonts w:asciiTheme="majorEastAsia" w:eastAsiaTheme="majorEastAsia" w:hAnsiTheme="majorEastAsia" w:hint="eastAsia"/>
          <w:szCs w:val="21"/>
        </w:rPr>
        <w:t>预算金额（元）：</w:t>
      </w:r>
      <w:r w:rsidRPr="003C5884">
        <w:rPr>
          <w:rFonts w:asciiTheme="majorEastAsia" w:eastAsiaTheme="majorEastAsia" w:hAnsiTheme="majorEastAsia" w:cs="Times New Roman" w:hint="eastAsia"/>
          <w:szCs w:val="21"/>
        </w:rPr>
        <w:t>人民币</w:t>
      </w:r>
      <w:r w:rsidR="001F0A5E" w:rsidRPr="003C5884">
        <w:rPr>
          <w:rFonts w:asciiTheme="majorEastAsia" w:eastAsiaTheme="majorEastAsia" w:hAnsiTheme="majorEastAsia"/>
          <w:szCs w:val="21"/>
        </w:rPr>
        <w:fldChar w:fldCharType="begin"/>
      </w:r>
      <w:r w:rsidRPr="003C5884">
        <w:rPr>
          <w:rFonts w:asciiTheme="majorEastAsia" w:eastAsiaTheme="majorEastAsia" w:hAnsiTheme="majorEastAsia"/>
          <w:szCs w:val="21"/>
        </w:rPr>
        <w:instrText xml:space="preserve"> </w:instrText>
      </w:r>
      <w:r w:rsidRPr="003C5884">
        <w:rPr>
          <w:rFonts w:asciiTheme="majorEastAsia" w:eastAsiaTheme="majorEastAsia" w:hAnsiTheme="majorEastAsia" w:hint="eastAsia"/>
          <w:szCs w:val="21"/>
        </w:rPr>
        <w:instrText>= 24580000 \* CHINESENUM2</w:instrText>
      </w:r>
      <w:r w:rsidRPr="003C5884">
        <w:rPr>
          <w:rFonts w:asciiTheme="majorEastAsia" w:eastAsiaTheme="majorEastAsia" w:hAnsiTheme="majorEastAsia"/>
          <w:szCs w:val="21"/>
        </w:rPr>
        <w:instrText xml:space="preserve"> </w:instrText>
      </w:r>
      <w:r w:rsidR="001F0A5E" w:rsidRPr="003C5884">
        <w:rPr>
          <w:rFonts w:asciiTheme="majorEastAsia" w:eastAsiaTheme="majorEastAsia" w:hAnsiTheme="majorEastAsia"/>
          <w:szCs w:val="21"/>
        </w:rPr>
        <w:fldChar w:fldCharType="separate"/>
      </w:r>
      <w:r w:rsidRPr="003C5884">
        <w:rPr>
          <w:rFonts w:asciiTheme="majorEastAsia" w:eastAsiaTheme="majorEastAsia" w:hAnsiTheme="majorEastAsia" w:hint="eastAsia"/>
          <w:szCs w:val="21"/>
        </w:rPr>
        <w:t>贰仟肆佰伍拾捌万</w:t>
      </w:r>
      <w:r w:rsidR="001F0A5E" w:rsidRPr="003C5884">
        <w:rPr>
          <w:rFonts w:asciiTheme="majorEastAsia" w:eastAsiaTheme="majorEastAsia" w:hAnsiTheme="majorEastAsia"/>
          <w:szCs w:val="21"/>
        </w:rPr>
        <w:fldChar w:fldCharType="end"/>
      </w:r>
      <w:r w:rsidRPr="003C5884">
        <w:rPr>
          <w:rFonts w:asciiTheme="majorEastAsia" w:eastAsiaTheme="majorEastAsia" w:hAnsiTheme="majorEastAsia" w:hint="eastAsia"/>
          <w:szCs w:val="21"/>
        </w:rPr>
        <w:t>元整</w:t>
      </w:r>
      <w:r w:rsidRPr="003C5884">
        <w:rPr>
          <w:rFonts w:asciiTheme="majorEastAsia" w:eastAsiaTheme="majorEastAsia" w:hAnsiTheme="majorEastAsia" w:cs="Times New Roman" w:hint="eastAsia"/>
          <w:szCs w:val="21"/>
        </w:rPr>
        <w:t>（¥</w:t>
      </w:r>
      <w:r w:rsidRPr="003C5884">
        <w:rPr>
          <w:rFonts w:asciiTheme="majorEastAsia" w:eastAsiaTheme="majorEastAsia" w:hAnsiTheme="majorEastAsia"/>
          <w:szCs w:val="21"/>
        </w:rPr>
        <w:t>2458</w:t>
      </w:r>
      <w:r w:rsidRPr="003C5884">
        <w:rPr>
          <w:rFonts w:asciiTheme="majorEastAsia" w:eastAsiaTheme="majorEastAsia" w:hAnsiTheme="majorEastAsia" w:hint="eastAsia"/>
          <w:szCs w:val="21"/>
        </w:rPr>
        <w:t>0000.00</w:t>
      </w:r>
      <w:r w:rsidRPr="003C5884">
        <w:rPr>
          <w:rFonts w:asciiTheme="majorEastAsia" w:eastAsiaTheme="majorEastAsia" w:hAnsiTheme="majorEastAsia" w:cs="Times New Roman" w:hint="eastAsia"/>
          <w:szCs w:val="21"/>
        </w:rPr>
        <w:t>）</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最高限价</w:t>
      </w:r>
      <w:r w:rsidRPr="003C5884">
        <w:rPr>
          <w:rFonts w:asciiTheme="majorEastAsia" w:eastAsiaTheme="majorEastAsia" w:hAnsiTheme="majorEastAsia" w:cs="Times New Roman" w:hint="eastAsia"/>
          <w:szCs w:val="21"/>
        </w:rPr>
        <w:t>（如有）</w:t>
      </w:r>
      <w:r w:rsidRPr="003C5884">
        <w:rPr>
          <w:rFonts w:asciiTheme="majorEastAsia" w:eastAsiaTheme="majorEastAsia" w:hAnsiTheme="majorEastAsia" w:hint="eastAsia"/>
          <w:szCs w:val="21"/>
        </w:rPr>
        <w:t>：无</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采购需求：</w:t>
      </w:r>
      <w:r w:rsidRPr="003C5884">
        <w:rPr>
          <w:rFonts w:asciiTheme="majorEastAsia" w:eastAsiaTheme="majorEastAsia" w:hAnsiTheme="majorEastAsia"/>
          <w:szCs w:val="21"/>
        </w:rPr>
        <w:t xml:space="preserve"> </w:t>
      </w:r>
    </w:p>
    <w:p w:rsidR="00384275" w:rsidRPr="003C5884" w:rsidRDefault="00B052C0">
      <w:pPr>
        <w:pStyle w:val="a8"/>
        <w:rPr>
          <w:rFonts w:asciiTheme="majorEastAsia" w:eastAsiaTheme="majorEastAsia" w:hAnsiTheme="majorEastAsia" w:cs="宋体"/>
          <w:b/>
          <w:kern w:val="2"/>
          <w:sz w:val="21"/>
          <w:szCs w:val="21"/>
        </w:rPr>
      </w:pPr>
      <w:r w:rsidRPr="003C5884">
        <w:rPr>
          <w:rFonts w:asciiTheme="majorEastAsia" w:eastAsiaTheme="majorEastAsia" w:hAnsiTheme="majorEastAsia" w:cs="宋体" w:hint="eastAsia"/>
          <w:b/>
          <w:kern w:val="2"/>
          <w:sz w:val="21"/>
          <w:szCs w:val="21"/>
        </w:rPr>
        <w:t>A分标：预算金额2580000.00元</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786"/>
        <w:gridCol w:w="1050"/>
        <w:gridCol w:w="5355"/>
      </w:tblGrid>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序号</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标的的名称</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Arial" w:hint="eastAsia"/>
                <w:b/>
                <w:szCs w:val="21"/>
              </w:rPr>
              <w:t>数量及单位</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简要技术需求或者服务要求</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1</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Calibri" w:eastAsia="宋体" w:hAnsi="Calibri" w:cs="Times New Roman" w:hint="eastAsia"/>
                <w:szCs w:val="21"/>
              </w:rPr>
              <w:t>75</w:t>
            </w:r>
            <w:r w:rsidRPr="003C5884">
              <w:rPr>
                <w:rFonts w:ascii="Calibri" w:eastAsia="宋体" w:hAnsi="Calibri" w:cs="Times New Roman" w:hint="eastAsia"/>
                <w:szCs w:val="21"/>
              </w:rPr>
              <w:t>寸教学智能一体机</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15套</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采用UHD超高清LED液晶屏，尺寸≥75英寸，显示比例16:9，分辨率≥3840×2160，显示灰度等级≥128</w:t>
            </w:r>
            <w:r w:rsidRPr="003C5884">
              <w:rPr>
                <w:rFonts w:asciiTheme="majorEastAsia" w:eastAsiaTheme="majorEastAsia" w:hAnsiTheme="majorEastAsia" w:cs="宋体" w:hint="eastAsia"/>
                <w:szCs w:val="21"/>
              </w:rPr>
              <w:t>……</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2</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Calibri" w:eastAsia="宋体" w:hAnsi="Calibri" w:cs="Times New Roman" w:hint="eastAsia"/>
                <w:szCs w:val="21"/>
              </w:rPr>
              <w:t>65</w:t>
            </w:r>
            <w:r w:rsidRPr="003C5884">
              <w:rPr>
                <w:rFonts w:ascii="Calibri" w:eastAsia="宋体" w:hAnsi="Calibri" w:cs="Times New Roman" w:hint="eastAsia"/>
                <w:szCs w:val="21"/>
              </w:rPr>
              <w:t>寸教学智能一体机</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pStyle w:val="aff6"/>
              <w:spacing w:line="400" w:lineRule="exact"/>
              <w:jc w:val="both"/>
              <w:rPr>
                <w:rFonts w:ascii="宋体" w:hAnsi="宋体" w:cs="宋体"/>
                <w:bCs w:val="0"/>
                <w:spacing w:val="0"/>
                <w:kern w:val="2"/>
                <w:sz w:val="21"/>
                <w:szCs w:val="21"/>
              </w:rPr>
            </w:pPr>
            <w:r w:rsidRPr="003C5884">
              <w:rPr>
                <w:rFonts w:ascii="宋体" w:hAnsi="宋体" w:cs="宋体" w:hint="eastAsia"/>
                <w:bCs w:val="0"/>
                <w:spacing w:val="0"/>
                <w:kern w:val="2"/>
                <w:sz w:val="21"/>
                <w:szCs w:val="21"/>
              </w:rPr>
              <w:t>40套</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采用UHD超高清LED液晶屏，尺寸≥65英寸，显示比例16:9，分辨率≥3840×2160，显示灰度等级≥128</w:t>
            </w:r>
            <w:r w:rsidRPr="003C5884">
              <w:rPr>
                <w:rFonts w:asciiTheme="majorEastAsia" w:eastAsiaTheme="majorEastAsia" w:hAnsiTheme="majorEastAsia" w:cs="宋体" w:hint="eastAsia"/>
                <w:szCs w:val="21"/>
              </w:rPr>
              <w:t>……</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3</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一体机移动支架</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55套</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1.移动支架通过防倾斜实验，正负10度倾斜角度下不能翻倒</w:t>
            </w:r>
            <w:r w:rsidRPr="003C5884">
              <w:rPr>
                <w:rFonts w:asciiTheme="majorEastAsia" w:eastAsiaTheme="majorEastAsia" w:hAnsiTheme="majorEastAsia" w:cs="宋体" w:hint="eastAsia"/>
                <w:szCs w:val="21"/>
              </w:rPr>
              <w:t>……</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rPr>
                <w:rFonts w:asciiTheme="majorEastAsia" w:eastAsiaTheme="majorEastAsia" w:hAnsiTheme="majorEastAsia" w:cs="宋体"/>
                <w:b/>
                <w:szCs w:val="21"/>
              </w:rPr>
            </w:pPr>
            <w:r w:rsidRPr="003C5884">
              <w:rPr>
                <w:rFonts w:asciiTheme="majorEastAsia" w:eastAsiaTheme="majorEastAsia" w:hAnsiTheme="majorEastAsia" w:cs="宋体" w:hint="eastAsia"/>
                <w:szCs w:val="21"/>
              </w:rPr>
              <w:t>……</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tabs>
                <w:tab w:val="left" w:pos="840"/>
              </w:tabs>
              <w:adjustRightInd w:val="0"/>
              <w:snapToGrid w:val="0"/>
              <w:spacing w:line="400" w:lineRule="exact"/>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pStyle w:val="aff6"/>
              <w:tabs>
                <w:tab w:val="left" w:pos="840"/>
              </w:tabs>
              <w:adjustRightInd w:val="0"/>
              <w:snapToGrid w:val="0"/>
              <w:spacing w:line="400" w:lineRule="exact"/>
              <w:jc w:val="both"/>
              <w:rPr>
                <w:rFonts w:asciiTheme="majorEastAsia" w:eastAsiaTheme="majorEastAsia" w:hAnsiTheme="majorEastAsia" w:cs="宋体"/>
                <w:bCs w:val="0"/>
                <w:spacing w:val="0"/>
                <w:kern w:val="2"/>
                <w:sz w:val="21"/>
                <w:szCs w:val="21"/>
              </w:rPr>
            </w:pPr>
            <w:r w:rsidRPr="003C5884">
              <w:rPr>
                <w:rFonts w:asciiTheme="majorEastAsia" w:eastAsiaTheme="majorEastAsia" w:hAnsiTheme="majorEastAsia" w:cs="宋体" w:hint="eastAsia"/>
                <w:szCs w:val="21"/>
              </w:rPr>
              <w:t>……</w:t>
            </w:r>
          </w:p>
        </w:tc>
      </w:tr>
    </w:tbl>
    <w:p w:rsidR="00384275" w:rsidRPr="003C5884" w:rsidRDefault="00B052C0">
      <w:pPr>
        <w:spacing w:line="400" w:lineRule="exact"/>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合同履行期限：</w:t>
      </w:r>
      <w:r w:rsidR="000C7930" w:rsidRPr="003C5884">
        <w:rPr>
          <w:rFonts w:asciiTheme="majorEastAsia" w:eastAsiaTheme="majorEastAsia" w:hAnsiTheme="majorEastAsia" w:hint="eastAsia"/>
          <w:szCs w:val="21"/>
        </w:rPr>
        <w:t>自签订合同之日起30日内完成安装调试并交付使用</w:t>
      </w:r>
      <w:r w:rsidRPr="003C5884">
        <w:rPr>
          <w:rFonts w:asciiTheme="majorEastAsia" w:eastAsiaTheme="majorEastAsia" w:hAnsiTheme="majorEastAsia" w:hint="eastAsia"/>
          <w:szCs w:val="21"/>
        </w:rPr>
        <w:t>。</w:t>
      </w:r>
    </w:p>
    <w:p w:rsidR="00384275" w:rsidRPr="003C5884" w:rsidRDefault="00B052C0">
      <w:pPr>
        <w:pStyle w:val="a8"/>
        <w:spacing w:line="400" w:lineRule="exact"/>
        <w:rPr>
          <w:rFonts w:asciiTheme="majorEastAsia" w:eastAsiaTheme="majorEastAsia" w:hAnsiTheme="majorEastAsia" w:cs="宋体"/>
          <w:b/>
          <w:kern w:val="2"/>
          <w:sz w:val="21"/>
          <w:szCs w:val="21"/>
        </w:rPr>
      </w:pPr>
      <w:r w:rsidRPr="003C5884">
        <w:rPr>
          <w:rFonts w:asciiTheme="majorEastAsia" w:eastAsiaTheme="majorEastAsia" w:hAnsiTheme="majorEastAsia" w:cs="宋体" w:hint="eastAsia"/>
          <w:b/>
          <w:kern w:val="2"/>
          <w:sz w:val="21"/>
          <w:szCs w:val="21"/>
        </w:rPr>
        <w:t>B分标：预算金额2600000.00元</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786"/>
        <w:gridCol w:w="1050"/>
        <w:gridCol w:w="5355"/>
      </w:tblGrid>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序号</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标的的名称</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Arial" w:hint="eastAsia"/>
                <w:b/>
                <w:szCs w:val="21"/>
              </w:rPr>
              <w:t>数量及单位</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简要技术需求或者服务要求</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1</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 w:val="22"/>
              </w:rPr>
              <w:t>65寸教学智能一体机</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60套</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采用UHD超高清LED液晶屏，尺寸≥65英寸，显示比例16:9，分辨率≥3840×2160，显示灰度等级≥128</w:t>
            </w:r>
            <w:r w:rsidRPr="003C5884">
              <w:rPr>
                <w:rFonts w:asciiTheme="majorEastAsia" w:eastAsiaTheme="majorEastAsia" w:hAnsiTheme="majorEastAsia" w:cs="宋体" w:hint="eastAsia"/>
                <w:szCs w:val="21"/>
              </w:rPr>
              <w:t>……</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2</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Calibri" w:eastAsia="宋体" w:hAnsi="Calibri" w:cs="Times New Roman" w:hint="eastAsia"/>
                <w:szCs w:val="21"/>
              </w:rPr>
              <w:t>壁挂式视频展台</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pStyle w:val="aff6"/>
              <w:spacing w:line="400" w:lineRule="exact"/>
              <w:jc w:val="both"/>
              <w:rPr>
                <w:rFonts w:ascii="宋体" w:hAnsi="宋体" w:cs="宋体"/>
                <w:bCs w:val="0"/>
                <w:spacing w:val="0"/>
                <w:kern w:val="2"/>
                <w:sz w:val="21"/>
                <w:szCs w:val="21"/>
              </w:rPr>
            </w:pPr>
            <w:r w:rsidRPr="003C5884">
              <w:rPr>
                <w:rFonts w:ascii="宋体" w:hAnsi="宋体" w:cs="宋体" w:hint="eastAsia"/>
                <w:bCs w:val="0"/>
                <w:spacing w:val="0"/>
                <w:kern w:val="2"/>
                <w:sz w:val="21"/>
                <w:szCs w:val="21"/>
              </w:rPr>
              <w:t>60套</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1、采用≥800万像素摄像头；采用 USB五伏电源直接供电，无需额外配置电源适配器，环保无辐射……</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3</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中置组合推拉黑板</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60套</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1.整体外观尺寸：宽≥4200mm，高≥1243mm，厚≤149mm……</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rPr>
                <w:rFonts w:asciiTheme="majorEastAsia" w:eastAsiaTheme="majorEastAsia" w:hAnsiTheme="majorEastAsia" w:cs="宋体"/>
                <w:b/>
                <w:szCs w:val="21"/>
              </w:rPr>
            </w:pPr>
            <w:r w:rsidRPr="003C5884">
              <w:rPr>
                <w:rFonts w:asciiTheme="majorEastAsia" w:eastAsiaTheme="majorEastAsia" w:hAnsiTheme="majorEastAsia" w:cs="宋体" w:hint="eastAsia"/>
                <w:szCs w:val="21"/>
              </w:rPr>
              <w:t>……</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tabs>
                <w:tab w:val="left" w:pos="840"/>
              </w:tabs>
              <w:adjustRightInd w:val="0"/>
              <w:snapToGrid w:val="0"/>
              <w:spacing w:line="400" w:lineRule="exact"/>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pStyle w:val="aff6"/>
              <w:tabs>
                <w:tab w:val="left" w:pos="840"/>
              </w:tabs>
              <w:adjustRightInd w:val="0"/>
              <w:snapToGrid w:val="0"/>
              <w:spacing w:line="400" w:lineRule="exact"/>
              <w:jc w:val="both"/>
              <w:rPr>
                <w:rFonts w:asciiTheme="majorEastAsia" w:eastAsiaTheme="majorEastAsia" w:hAnsiTheme="majorEastAsia" w:cs="宋体"/>
                <w:bCs w:val="0"/>
                <w:spacing w:val="0"/>
                <w:kern w:val="2"/>
                <w:sz w:val="21"/>
                <w:szCs w:val="21"/>
              </w:rPr>
            </w:pPr>
            <w:r w:rsidRPr="003C5884">
              <w:rPr>
                <w:rFonts w:asciiTheme="majorEastAsia" w:eastAsiaTheme="majorEastAsia" w:hAnsiTheme="majorEastAsia" w:cs="宋体" w:hint="eastAsia"/>
                <w:szCs w:val="21"/>
              </w:rPr>
              <w:t>……</w:t>
            </w:r>
          </w:p>
        </w:tc>
      </w:tr>
    </w:tbl>
    <w:p w:rsidR="00384275" w:rsidRPr="003C5884" w:rsidRDefault="00B052C0">
      <w:pPr>
        <w:spacing w:line="400" w:lineRule="exact"/>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lastRenderedPageBreak/>
        <w:t>合同履行期限：</w:t>
      </w:r>
      <w:r w:rsidR="000C7930" w:rsidRPr="003C5884">
        <w:rPr>
          <w:rFonts w:asciiTheme="majorEastAsia" w:eastAsiaTheme="majorEastAsia" w:hAnsiTheme="majorEastAsia" w:hint="eastAsia"/>
          <w:szCs w:val="21"/>
        </w:rPr>
        <w:t>自签订合同之日起30日内完成安装调试并交付使用</w:t>
      </w:r>
      <w:r w:rsidRPr="003C5884">
        <w:rPr>
          <w:rFonts w:asciiTheme="majorEastAsia" w:eastAsiaTheme="majorEastAsia" w:hAnsiTheme="majorEastAsia" w:hint="eastAsia"/>
          <w:szCs w:val="21"/>
        </w:rPr>
        <w:t>。</w:t>
      </w:r>
    </w:p>
    <w:p w:rsidR="00384275" w:rsidRPr="003C5884" w:rsidRDefault="00B052C0">
      <w:pPr>
        <w:pStyle w:val="a8"/>
        <w:spacing w:line="400" w:lineRule="exact"/>
        <w:rPr>
          <w:rFonts w:asciiTheme="majorEastAsia" w:eastAsiaTheme="majorEastAsia" w:hAnsiTheme="majorEastAsia" w:cs="宋体"/>
          <w:b/>
          <w:kern w:val="2"/>
          <w:sz w:val="21"/>
          <w:szCs w:val="21"/>
        </w:rPr>
      </w:pPr>
      <w:r w:rsidRPr="003C5884">
        <w:rPr>
          <w:rFonts w:asciiTheme="majorEastAsia" w:eastAsiaTheme="majorEastAsia" w:hAnsiTheme="majorEastAsia" w:cs="宋体" w:hint="eastAsia"/>
          <w:b/>
          <w:kern w:val="2"/>
          <w:sz w:val="21"/>
          <w:szCs w:val="21"/>
        </w:rPr>
        <w:t>C分标：预算金额3360000.00元</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786"/>
        <w:gridCol w:w="1050"/>
        <w:gridCol w:w="5355"/>
      </w:tblGrid>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序号</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标的的名称</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Arial" w:hint="eastAsia"/>
                <w:b/>
                <w:szCs w:val="21"/>
              </w:rPr>
              <w:t>数量及单位</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简要技术需求或者服务要求</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1</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Theme="majorEastAsia" w:eastAsiaTheme="majorEastAsia" w:hAnsiTheme="majorEastAsia" w:cs="宋体" w:hint="eastAsia"/>
                <w:kern w:val="0"/>
                <w:szCs w:val="21"/>
              </w:rPr>
              <w:t>86寸教学智能一体机</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40台</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left"/>
              <w:rPr>
                <w:rFonts w:ascii="宋体" w:eastAsia="宋体" w:hAnsi="宋体" w:cs="宋体"/>
                <w:szCs w:val="21"/>
              </w:rPr>
            </w:pPr>
            <w:r w:rsidRPr="003C5884">
              <w:rPr>
                <w:rFonts w:asciiTheme="minorEastAsia" w:hAnsiTheme="minorEastAsia" w:cs="宋体" w:hint="eastAsia"/>
                <w:kern w:val="0"/>
                <w:szCs w:val="21"/>
              </w:rPr>
              <w:t>整机液晶屏幕及规格配置要求</w:t>
            </w:r>
            <w:r w:rsidRPr="003C5884">
              <w:rPr>
                <w:rFonts w:asciiTheme="minorEastAsia" w:hAnsiTheme="minorEastAsia" w:cs="宋体" w:hint="eastAsia"/>
                <w:kern w:val="0"/>
                <w:szCs w:val="21"/>
              </w:rPr>
              <w:br/>
              <w:t>1、采用UHD超高清LED液晶屏，尺寸≥86英寸，显示比例16:9，分辨率≥3840×2160，显示灰度等级≥256……</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2</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360" w:lineRule="auto"/>
              <w:jc w:val="center"/>
              <w:textAlignment w:val="center"/>
              <w:rPr>
                <w:rFonts w:asciiTheme="majorEastAsia" w:eastAsiaTheme="majorEastAsia" w:hAnsiTheme="majorEastAsia" w:cs="宋体"/>
                <w:szCs w:val="21"/>
              </w:rPr>
            </w:pPr>
            <w:r w:rsidRPr="003C5884">
              <w:rPr>
                <w:rFonts w:asciiTheme="majorEastAsia" w:eastAsiaTheme="majorEastAsia" w:hAnsiTheme="majorEastAsia" w:cs="宋体" w:hint="eastAsia"/>
                <w:kern w:val="0"/>
                <w:szCs w:val="21"/>
              </w:rPr>
              <w:t>75寸教学智能一体机</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70台</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left"/>
              <w:rPr>
                <w:rFonts w:ascii="宋体" w:eastAsia="宋体" w:hAnsi="宋体" w:cs="宋体"/>
                <w:szCs w:val="21"/>
              </w:rPr>
            </w:pPr>
            <w:r w:rsidRPr="003C5884">
              <w:rPr>
                <w:rFonts w:asciiTheme="minorEastAsia" w:hAnsiTheme="minorEastAsia" w:cs="宋体" w:hint="eastAsia"/>
                <w:kern w:val="0"/>
                <w:szCs w:val="21"/>
              </w:rPr>
              <w:t>整机液晶屏幕及规格配置要求</w:t>
            </w:r>
            <w:r w:rsidRPr="003C5884">
              <w:rPr>
                <w:rFonts w:asciiTheme="minorEastAsia" w:hAnsiTheme="minorEastAsia" w:cs="宋体" w:hint="eastAsia"/>
                <w:kern w:val="0"/>
                <w:szCs w:val="21"/>
              </w:rPr>
              <w:br/>
              <w:t>1、采用UHD超高清LED液晶屏，尺寸≥75英寸，显示比例16:9，分辨率≥3840×2160，显示灰度等级≥256……</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3</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Theme="majorEastAsia" w:eastAsiaTheme="majorEastAsia" w:hAnsiTheme="majorEastAsia" w:cs="宋体" w:hint="eastAsia"/>
                <w:kern w:val="0"/>
                <w:szCs w:val="21"/>
              </w:rPr>
              <w:t>壁挂式视频展台</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110台</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left"/>
              <w:rPr>
                <w:rFonts w:ascii="宋体" w:eastAsia="宋体" w:hAnsi="宋体" w:cs="宋体"/>
                <w:szCs w:val="21"/>
              </w:rPr>
            </w:pPr>
            <w:r w:rsidRPr="003C5884">
              <w:rPr>
                <w:rFonts w:ascii="宋体" w:eastAsia="宋体" w:hAnsi="宋体" w:cs="宋体" w:hint="eastAsia"/>
                <w:szCs w:val="21"/>
              </w:rPr>
              <w:t>硬件要求：</w:t>
            </w:r>
          </w:p>
          <w:p w:rsidR="00384275" w:rsidRPr="003C5884" w:rsidRDefault="00B052C0">
            <w:pPr>
              <w:spacing w:line="400" w:lineRule="exact"/>
              <w:jc w:val="left"/>
              <w:rPr>
                <w:rFonts w:ascii="宋体" w:eastAsia="宋体" w:hAnsi="宋体" w:cs="宋体"/>
                <w:szCs w:val="21"/>
              </w:rPr>
            </w:pPr>
            <w:r w:rsidRPr="003C5884">
              <w:rPr>
                <w:rFonts w:ascii="宋体" w:eastAsia="宋体" w:hAnsi="宋体" w:cs="宋体" w:hint="eastAsia"/>
                <w:szCs w:val="21"/>
              </w:rPr>
              <w:t>1、采用≥800万像素摄像头；采用 USB五伏电源直接供电，无需额外配置电源适配器，环保无辐射；箱内USB连线采用隐藏式设计</w:t>
            </w:r>
            <w:r w:rsidRPr="003C5884">
              <w:rPr>
                <w:rFonts w:asciiTheme="minorEastAsia" w:hAnsiTheme="minorEastAsia" w:cs="宋体" w:hint="eastAsia"/>
                <w:kern w:val="0"/>
                <w:szCs w:val="21"/>
              </w:rPr>
              <w:t>……</w:t>
            </w:r>
            <w:r w:rsidRPr="003C5884">
              <w:rPr>
                <w:rFonts w:ascii="宋体" w:eastAsia="宋体" w:hAnsi="宋体" w:cs="宋体"/>
                <w:szCs w:val="21"/>
              </w:rPr>
              <w:t xml:space="preserve"> </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rPr>
                <w:rFonts w:asciiTheme="majorEastAsia" w:eastAsiaTheme="majorEastAsia" w:hAnsiTheme="majorEastAsia" w:cs="宋体"/>
                <w:b/>
                <w:szCs w:val="21"/>
              </w:rPr>
            </w:pPr>
            <w:r w:rsidRPr="003C5884">
              <w:rPr>
                <w:rFonts w:asciiTheme="majorEastAsia" w:eastAsiaTheme="majorEastAsia" w:hAnsiTheme="majorEastAsia" w:cs="宋体" w:hint="eastAsia"/>
                <w:szCs w:val="21"/>
              </w:rPr>
              <w:t>……</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tabs>
                <w:tab w:val="left" w:pos="840"/>
              </w:tabs>
              <w:adjustRightInd w:val="0"/>
              <w:snapToGrid w:val="0"/>
              <w:spacing w:line="400" w:lineRule="exact"/>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pStyle w:val="aff6"/>
              <w:tabs>
                <w:tab w:val="left" w:pos="840"/>
              </w:tabs>
              <w:adjustRightInd w:val="0"/>
              <w:snapToGrid w:val="0"/>
              <w:spacing w:line="400" w:lineRule="exact"/>
              <w:jc w:val="both"/>
              <w:rPr>
                <w:rFonts w:asciiTheme="majorEastAsia" w:eastAsiaTheme="majorEastAsia" w:hAnsiTheme="majorEastAsia" w:cs="宋体"/>
                <w:bCs w:val="0"/>
                <w:spacing w:val="0"/>
                <w:kern w:val="2"/>
                <w:sz w:val="21"/>
                <w:szCs w:val="21"/>
              </w:rPr>
            </w:pPr>
            <w:r w:rsidRPr="003C5884">
              <w:rPr>
                <w:rFonts w:asciiTheme="majorEastAsia" w:eastAsiaTheme="majorEastAsia" w:hAnsiTheme="majorEastAsia" w:cs="宋体" w:hint="eastAsia"/>
                <w:szCs w:val="21"/>
              </w:rPr>
              <w:t>……</w:t>
            </w:r>
          </w:p>
        </w:tc>
      </w:tr>
    </w:tbl>
    <w:p w:rsidR="00384275" w:rsidRPr="003C5884" w:rsidRDefault="00B052C0">
      <w:pPr>
        <w:spacing w:line="400" w:lineRule="exact"/>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合同履行期限：</w:t>
      </w:r>
      <w:r w:rsidR="000C7930" w:rsidRPr="003C5884">
        <w:rPr>
          <w:rFonts w:asciiTheme="majorEastAsia" w:eastAsiaTheme="majorEastAsia" w:hAnsiTheme="majorEastAsia" w:hint="eastAsia"/>
          <w:szCs w:val="21"/>
        </w:rPr>
        <w:t>自签订合同之日起30日内完成安装调试并交付使用</w:t>
      </w:r>
      <w:r w:rsidRPr="003C5884">
        <w:rPr>
          <w:rFonts w:asciiTheme="majorEastAsia" w:eastAsiaTheme="majorEastAsia" w:hAnsiTheme="majorEastAsia" w:hint="eastAsia"/>
          <w:szCs w:val="21"/>
        </w:rPr>
        <w:t>。</w:t>
      </w:r>
    </w:p>
    <w:p w:rsidR="00384275" w:rsidRPr="003C5884" w:rsidRDefault="00B052C0">
      <w:pPr>
        <w:pStyle w:val="a8"/>
        <w:spacing w:line="400" w:lineRule="exact"/>
        <w:rPr>
          <w:rFonts w:asciiTheme="majorEastAsia" w:eastAsiaTheme="majorEastAsia" w:hAnsiTheme="majorEastAsia" w:cs="宋体"/>
          <w:b/>
          <w:kern w:val="2"/>
          <w:sz w:val="21"/>
          <w:szCs w:val="21"/>
        </w:rPr>
      </w:pPr>
      <w:r w:rsidRPr="003C5884">
        <w:rPr>
          <w:rFonts w:asciiTheme="majorEastAsia" w:eastAsiaTheme="majorEastAsia" w:hAnsiTheme="majorEastAsia" w:cs="宋体" w:hint="eastAsia"/>
          <w:b/>
          <w:kern w:val="2"/>
          <w:sz w:val="21"/>
          <w:szCs w:val="21"/>
        </w:rPr>
        <w:t>D分标：预算金额2500000.00元</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786"/>
        <w:gridCol w:w="1050"/>
        <w:gridCol w:w="5355"/>
      </w:tblGrid>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序号</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标的的名称</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Arial" w:hint="eastAsia"/>
                <w:b/>
                <w:szCs w:val="21"/>
              </w:rPr>
              <w:t>数量及单位</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简要技术需求或者服务要求</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1</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Theme="majorEastAsia" w:eastAsiaTheme="majorEastAsia" w:hAnsiTheme="majorEastAsia" w:cs="宋体" w:hint="eastAsia"/>
                <w:kern w:val="0"/>
                <w:szCs w:val="21"/>
              </w:rPr>
              <w:t>65寸教学智能一体机</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125台</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left"/>
              <w:rPr>
                <w:rFonts w:ascii="宋体" w:eastAsia="宋体" w:hAnsi="宋体" w:cs="宋体"/>
                <w:szCs w:val="21"/>
              </w:rPr>
            </w:pPr>
            <w:r w:rsidRPr="003C5884">
              <w:rPr>
                <w:rFonts w:ascii="宋体" w:eastAsia="宋体" w:hAnsi="宋体" w:cs="宋体" w:hint="eastAsia"/>
                <w:szCs w:val="21"/>
              </w:rPr>
              <w:t>整机液晶屏幕及规格配置要求</w:t>
            </w:r>
          </w:p>
          <w:p w:rsidR="00384275" w:rsidRPr="003C5884" w:rsidRDefault="00B052C0">
            <w:pPr>
              <w:spacing w:line="400" w:lineRule="exact"/>
              <w:jc w:val="left"/>
              <w:rPr>
                <w:rFonts w:ascii="宋体" w:eastAsia="宋体" w:hAnsi="宋体" w:cs="宋体"/>
                <w:szCs w:val="21"/>
              </w:rPr>
            </w:pPr>
            <w:r w:rsidRPr="003C5884">
              <w:rPr>
                <w:rFonts w:ascii="宋体" w:eastAsia="宋体" w:hAnsi="宋体" w:cs="宋体" w:hint="eastAsia"/>
                <w:szCs w:val="21"/>
              </w:rPr>
              <w:t>1、采用UHD超高清LED液晶屏，尺寸≥65英寸，显示比例16:9，分辨率≥3840×2160，显示灰度等级≥256</w:t>
            </w:r>
            <w:r w:rsidRPr="003C5884">
              <w:rPr>
                <w:rFonts w:asciiTheme="minorEastAsia" w:hAnsiTheme="minorEastAsia" w:cs="宋体" w:hint="eastAsia"/>
                <w:kern w:val="0"/>
                <w:szCs w:val="21"/>
              </w:rPr>
              <w:t>……</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2</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Theme="majorEastAsia" w:eastAsiaTheme="majorEastAsia" w:hAnsiTheme="majorEastAsia" w:cs="宋体" w:hint="eastAsia"/>
                <w:kern w:val="0"/>
                <w:szCs w:val="21"/>
              </w:rPr>
              <w:t>壁挂式视频展台</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125台</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left"/>
              <w:rPr>
                <w:rFonts w:ascii="宋体" w:eastAsia="宋体" w:hAnsi="宋体" w:cs="宋体"/>
                <w:szCs w:val="21"/>
              </w:rPr>
            </w:pPr>
            <w:r w:rsidRPr="003C5884">
              <w:rPr>
                <w:rFonts w:ascii="宋体" w:eastAsia="宋体" w:hAnsi="宋体" w:cs="宋体" w:hint="eastAsia"/>
                <w:szCs w:val="21"/>
              </w:rPr>
              <w:t>硬件要求：</w:t>
            </w:r>
          </w:p>
          <w:p w:rsidR="00384275" w:rsidRPr="003C5884" w:rsidRDefault="00B052C0">
            <w:pPr>
              <w:spacing w:line="400" w:lineRule="exact"/>
              <w:jc w:val="left"/>
              <w:rPr>
                <w:rFonts w:ascii="宋体" w:eastAsia="宋体" w:hAnsi="宋体" w:cs="宋体"/>
                <w:szCs w:val="21"/>
              </w:rPr>
            </w:pPr>
            <w:r w:rsidRPr="003C5884">
              <w:rPr>
                <w:rFonts w:ascii="宋体" w:eastAsia="宋体" w:hAnsi="宋体" w:cs="宋体" w:hint="eastAsia"/>
                <w:szCs w:val="21"/>
              </w:rPr>
              <w:t>1、采用≥800万像素摄像头；采用 USB五伏电源直接供电，无需额外配置电源适配器，环保无辐射；箱内USB连线采用隐藏式设计</w:t>
            </w:r>
            <w:r w:rsidRPr="003C5884">
              <w:rPr>
                <w:rFonts w:asciiTheme="minorEastAsia" w:hAnsiTheme="minorEastAsia" w:cs="宋体" w:hint="eastAsia"/>
                <w:kern w:val="0"/>
                <w:szCs w:val="21"/>
              </w:rPr>
              <w:t>……</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3</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Theme="majorEastAsia" w:eastAsiaTheme="majorEastAsia" w:hAnsiTheme="majorEastAsia" w:cs="宋体" w:hint="eastAsia"/>
                <w:kern w:val="0"/>
                <w:szCs w:val="21"/>
              </w:rPr>
              <w:t>中置组合推拉黑板</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125套</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left"/>
              <w:rPr>
                <w:rFonts w:ascii="宋体" w:eastAsia="宋体" w:hAnsi="宋体" w:cs="宋体"/>
                <w:szCs w:val="21"/>
              </w:rPr>
            </w:pPr>
            <w:r w:rsidRPr="003C5884">
              <w:rPr>
                <w:rFonts w:ascii="宋体" w:eastAsia="宋体" w:hAnsi="宋体" w:cs="宋体" w:hint="eastAsia"/>
                <w:szCs w:val="21"/>
              </w:rPr>
              <w:t>1、整体外观尺寸：宽≥4200mm，高≥1243mm，厚≤149mm。</w:t>
            </w:r>
          </w:p>
          <w:p w:rsidR="00384275" w:rsidRPr="003C5884" w:rsidRDefault="00B052C0">
            <w:pPr>
              <w:spacing w:line="400" w:lineRule="exact"/>
              <w:jc w:val="left"/>
              <w:rPr>
                <w:rFonts w:ascii="宋体" w:eastAsia="宋体" w:hAnsi="宋体" w:cs="宋体"/>
                <w:szCs w:val="21"/>
              </w:rPr>
            </w:pPr>
            <w:r w:rsidRPr="003C5884">
              <w:rPr>
                <w:rFonts w:ascii="宋体" w:eastAsia="宋体" w:hAnsi="宋体" w:cs="宋体" w:hint="eastAsia"/>
                <w:szCs w:val="21"/>
              </w:rPr>
              <w:t>2、书写板为左右推拉结构，由活动板、固定板、大框（轨道）、滑动系统构成</w:t>
            </w:r>
            <w:r w:rsidRPr="003C5884">
              <w:rPr>
                <w:rFonts w:asciiTheme="minorEastAsia" w:hAnsiTheme="minorEastAsia" w:cs="宋体" w:hint="eastAsia"/>
                <w:kern w:val="0"/>
                <w:szCs w:val="21"/>
              </w:rPr>
              <w:t>……</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rPr>
                <w:rFonts w:asciiTheme="majorEastAsia" w:eastAsiaTheme="majorEastAsia" w:hAnsiTheme="majorEastAsia" w:cs="宋体"/>
                <w:b/>
                <w:szCs w:val="21"/>
              </w:rPr>
            </w:pPr>
            <w:r w:rsidRPr="003C5884">
              <w:rPr>
                <w:rFonts w:asciiTheme="majorEastAsia" w:eastAsiaTheme="majorEastAsia" w:hAnsiTheme="majorEastAsia" w:cs="宋体" w:hint="eastAsia"/>
                <w:szCs w:val="21"/>
              </w:rPr>
              <w:t>……</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tabs>
                <w:tab w:val="left" w:pos="840"/>
              </w:tabs>
              <w:adjustRightInd w:val="0"/>
              <w:snapToGrid w:val="0"/>
              <w:spacing w:line="400" w:lineRule="exact"/>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pStyle w:val="aff6"/>
              <w:tabs>
                <w:tab w:val="left" w:pos="840"/>
              </w:tabs>
              <w:adjustRightInd w:val="0"/>
              <w:snapToGrid w:val="0"/>
              <w:spacing w:line="400" w:lineRule="exact"/>
              <w:jc w:val="both"/>
              <w:rPr>
                <w:rFonts w:asciiTheme="majorEastAsia" w:eastAsiaTheme="majorEastAsia" w:hAnsiTheme="majorEastAsia" w:cs="宋体"/>
                <w:bCs w:val="0"/>
                <w:spacing w:val="0"/>
                <w:kern w:val="2"/>
                <w:sz w:val="21"/>
                <w:szCs w:val="21"/>
              </w:rPr>
            </w:pPr>
            <w:r w:rsidRPr="003C5884">
              <w:rPr>
                <w:rFonts w:asciiTheme="majorEastAsia" w:eastAsiaTheme="majorEastAsia" w:hAnsiTheme="majorEastAsia" w:cs="宋体" w:hint="eastAsia"/>
                <w:szCs w:val="21"/>
              </w:rPr>
              <w:t>……</w:t>
            </w:r>
          </w:p>
        </w:tc>
      </w:tr>
    </w:tbl>
    <w:p w:rsidR="00384275" w:rsidRPr="003C5884" w:rsidRDefault="00B052C0">
      <w:pPr>
        <w:spacing w:line="400" w:lineRule="exact"/>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合同履行期限：</w:t>
      </w:r>
      <w:r w:rsidR="000C7930" w:rsidRPr="003C5884">
        <w:rPr>
          <w:rFonts w:asciiTheme="majorEastAsia" w:eastAsiaTheme="majorEastAsia" w:hAnsiTheme="majorEastAsia" w:hint="eastAsia"/>
          <w:szCs w:val="21"/>
        </w:rPr>
        <w:t>自签订合同之日起30日内完成安装调试并交付使用</w:t>
      </w:r>
      <w:r w:rsidRPr="003C5884">
        <w:rPr>
          <w:rFonts w:asciiTheme="majorEastAsia" w:eastAsiaTheme="majorEastAsia" w:hAnsiTheme="majorEastAsia" w:hint="eastAsia"/>
          <w:szCs w:val="21"/>
        </w:rPr>
        <w:t>。</w:t>
      </w:r>
    </w:p>
    <w:p w:rsidR="00384275" w:rsidRPr="003C5884" w:rsidRDefault="00B052C0">
      <w:pPr>
        <w:pStyle w:val="a8"/>
        <w:spacing w:line="400" w:lineRule="exact"/>
        <w:rPr>
          <w:rFonts w:asciiTheme="majorEastAsia" w:eastAsiaTheme="majorEastAsia" w:hAnsiTheme="majorEastAsia" w:cs="宋体"/>
          <w:b/>
          <w:kern w:val="2"/>
          <w:sz w:val="21"/>
          <w:szCs w:val="21"/>
        </w:rPr>
      </w:pPr>
      <w:r w:rsidRPr="003C5884">
        <w:rPr>
          <w:rFonts w:asciiTheme="majorEastAsia" w:eastAsiaTheme="majorEastAsia" w:hAnsiTheme="majorEastAsia" w:cs="宋体" w:hint="eastAsia"/>
          <w:b/>
          <w:kern w:val="2"/>
          <w:sz w:val="21"/>
          <w:szCs w:val="21"/>
        </w:rPr>
        <w:t>E分标：预算金额2600000.00元</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786"/>
        <w:gridCol w:w="1050"/>
        <w:gridCol w:w="5355"/>
      </w:tblGrid>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序号</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标的的名称</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Arial" w:hint="eastAsia"/>
                <w:b/>
                <w:szCs w:val="21"/>
              </w:rPr>
              <w:t>数量及单位</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简要技术需求或者服务要求</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1</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Theme="majorEastAsia" w:eastAsiaTheme="majorEastAsia" w:hAnsiTheme="majorEastAsia" w:cs="宋体" w:hint="eastAsia"/>
                <w:kern w:val="0"/>
                <w:szCs w:val="21"/>
              </w:rPr>
              <w:t>计算机</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520台</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left"/>
              <w:rPr>
                <w:rFonts w:ascii="宋体" w:eastAsia="宋体" w:hAnsi="宋体" w:cs="宋体"/>
                <w:szCs w:val="21"/>
              </w:rPr>
            </w:pPr>
            <w:r w:rsidRPr="003C5884">
              <w:rPr>
                <w:rFonts w:ascii="宋体" w:hAnsi="宋体" w:cs="宋体" w:hint="eastAsia"/>
                <w:kern w:val="0"/>
                <w:szCs w:val="21"/>
              </w:rPr>
              <w:t>1、CPU：英特尔十二代酷睿六核I5处理器或以上，主频</w:t>
            </w:r>
            <w:r w:rsidRPr="003C5884">
              <w:rPr>
                <w:rFonts w:ascii="宋体" w:hAnsi="宋体" w:cs="宋体" w:hint="eastAsia"/>
                <w:kern w:val="0"/>
                <w:szCs w:val="21"/>
              </w:rPr>
              <w:lastRenderedPageBreak/>
              <w:t>≥2.5GHz；</w:t>
            </w:r>
            <w:r w:rsidRPr="003C5884">
              <w:rPr>
                <w:rFonts w:ascii="宋体" w:hAnsi="宋体" w:cs="宋体" w:hint="eastAsia"/>
                <w:kern w:val="0"/>
                <w:szCs w:val="21"/>
              </w:rPr>
              <w:br/>
              <w:t>2、内存：≥8G DDR4 2666MHZ，不少于2个DIMM插槽</w:t>
            </w:r>
            <w:r w:rsidRPr="003C5884">
              <w:rPr>
                <w:rFonts w:ascii="宋体" w:eastAsia="宋体" w:hAnsi="宋体" w:cs="宋体" w:hint="eastAsia"/>
                <w:szCs w:val="21"/>
              </w:rPr>
              <w:t>……</w:t>
            </w:r>
          </w:p>
        </w:tc>
      </w:tr>
    </w:tbl>
    <w:p w:rsidR="00384275" w:rsidRPr="003C5884" w:rsidRDefault="00B052C0">
      <w:pPr>
        <w:spacing w:line="400" w:lineRule="exact"/>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lastRenderedPageBreak/>
        <w:t>合同履行期限：</w:t>
      </w:r>
      <w:r w:rsidR="000C7930" w:rsidRPr="003C5884">
        <w:rPr>
          <w:rFonts w:asciiTheme="majorEastAsia" w:eastAsiaTheme="majorEastAsia" w:hAnsiTheme="majorEastAsia" w:hint="eastAsia"/>
          <w:szCs w:val="21"/>
        </w:rPr>
        <w:t>自签订合同之日起30日内完成安装调试并交付使用</w:t>
      </w:r>
      <w:r w:rsidRPr="003C5884">
        <w:rPr>
          <w:rFonts w:asciiTheme="majorEastAsia" w:eastAsiaTheme="majorEastAsia" w:hAnsiTheme="majorEastAsia" w:hint="eastAsia"/>
          <w:szCs w:val="21"/>
        </w:rPr>
        <w:t>。</w:t>
      </w:r>
    </w:p>
    <w:p w:rsidR="00384275" w:rsidRPr="003C5884" w:rsidRDefault="00B052C0">
      <w:pPr>
        <w:pStyle w:val="a8"/>
        <w:spacing w:line="400" w:lineRule="exact"/>
        <w:rPr>
          <w:rFonts w:asciiTheme="majorEastAsia" w:eastAsiaTheme="majorEastAsia" w:hAnsiTheme="majorEastAsia" w:cs="宋体"/>
          <w:b/>
          <w:kern w:val="2"/>
          <w:sz w:val="21"/>
          <w:szCs w:val="21"/>
        </w:rPr>
      </w:pPr>
      <w:r w:rsidRPr="003C5884">
        <w:rPr>
          <w:rFonts w:asciiTheme="majorEastAsia" w:eastAsiaTheme="majorEastAsia" w:hAnsiTheme="majorEastAsia" w:cs="宋体" w:hint="eastAsia"/>
          <w:b/>
          <w:kern w:val="2"/>
          <w:sz w:val="21"/>
          <w:szCs w:val="21"/>
        </w:rPr>
        <w:t>F分标：预算金额4335000.00元</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786"/>
        <w:gridCol w:w="1050"/>
        <w:gridCol w:w="5355"/>
      </w:tblGrid>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序号</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标的的名称</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Arial" w:hint="eastAsia"/>
                <w:b/>
                <w:szCs w:val="21"/>
              </w:rPr>
              <w:t>数量及单位</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简要技术需求或者服务要求</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1</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 w:val="22"/>
              </w:rPr>
              <w:t>教师电脑</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17套</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left"/>
              <w:rPr>
                <w:rFonts w:ascii="宋体" w:eastAsia="宋体" w:hAnsi="宋体" w:cs="宋体"/>
                <w:szCs w:val="21"/>
              </w:rPr>
            </w:pPr>
            <w:r w:rsidRPr="003C5884">
              <w:rPr>
                <w:rFonts w:ascii="宋体" w:eastAsia="宋体" w:hAnsi="宋体" w:cs="宋体" w:hint="eastAsia"/>
                <w:kern w:val="0"/>
                <w:szCs w:val="21"/>
              </w:rPr>
              <w:t>CPU： Intel第十二代酷睿i5或同档次及以上处理器（主频≥2.5GHz ，≥6核，≥12线程）</w:t>
            </w:r>
            <w:r w:rsidRPr="003C5884">
              <w:rPr>
                <w:rFonts w:ascii="宋体" w:eastAsia="宋体" w:hAnsi="宋体" w:cs="宋体" w:hint="eastAsia"/>
                <w:szCs w:val="21"/>
              </w:rPr>
              <w:t>……</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2</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学生电脑</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pStyle w:val="aff6"/>
              <w:spacing w:line="400" w:lineRule="exact"/>
              <w:jc w:val="center"/>
              <w:rPr>
                <w:rFonts w:ascii="宋体" w:hAnsi="宋体" w:cs="宋体"/>
                <w:bCs w:val="0"/>
                <w:spacing w:val="0"/>
                <w:kern w:val="2"/>
                <w:sz w:val="21"/>
                <w:szCs w:val="21"/>
              </w:rPr>
            </w:pPr>
            <w:r w:rsidRPr="003C5884">
              <w:rPr>
                <w:rFonts w:ascii="宋体" w:hAnsi="宋体" w:cs="宋体" w:hint="eastAsia"/>
                <w:bCs w:val="0"/>
                <w:spacing w:val="0"/>
                <w:kern w:val="2"/>
                <w:sz w:val="21"/>
                <w:szCs w:val="21"/>
              </w:rPr>
              <w:t>850套</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napToGrid w:val="0"/>
              <w:spacing w:line="300" w:lineRule="exact"/>
              <w:rPr>
                <w:rFonts w:ascii="宋体" w:eastAsia="宋体" w:hAnsi="宋体" w:cs="宋体"/>
                <w:szCs w:val="21"/>
              </w:rPr>
            </w:pPr>
            <w:r w:rsidRPr="003C5884">
              <w:rPr>
                <w:rFonts w:ascii="宋体" w:eastAsia="宋体" w:hAnsi="宋体" w:cs="宋体" w:hint="eastAsia"/>
                <w:szCs w:val="21"/>
              </w:rPr>
              <w:t>一、硬件配置：</w:t>
            </w:r>
          </w:p>
          <w:p w:rsidR="00384275" w:rsidRPr="003C5884" w:rsidRDefault="00B052C0">
            <w:pPr>
              <w:spacing w:line="400" w:lineRule="exact"/>
              <w:jc w:val="left"/>
              <w:rPr>
                <w:rFonts w:ascii="宋体" w:eastAsia="宋体" w:hAnsi="宋体" w:cs="宋体"/>
                <w:szCs w:val="21"/>
              </w:rPr>
            </w:pPr>
            <w:r w:rsidRPr="003C5884">
              <w:rPr>
                <w:rFonts w:ascii="宋体" w:eastAsia="宋体" w:hAnsi="宋体" w:cs="宋体" w:hint="eastAsia"/>
                <w:szCs w:val="21"/>
              </w:rPr>
              <w:t>1.商用台式机产品，符合国家政府采购相关要求及资质，不接受消费类产品或组装机投标……</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3</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hAnsi="宋体" w:cs="宋体" w:hint="eastAsia"/>
                <w:szCs w:val="21"/>
              </w:rPr>
              <w:t>壁挂式音箱+话筒</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17套</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numPr>
                <w:ilvl w:val="0"/>
                <w:numId w:val="3"/>
              </w:numPr>
              <w:adjustRightInd w:val="0"/>
              <w:snapToGrid w:val="0"/>
              <w:spacing w:line="300" w:lineRule="exact"/>
              <w:rPr>
                <w:rFonts w:ascii="宋体" w:eastAsia="宋体" w:hAnsi="宋体" w:cs="宋体"/>
                <w:szCs w:val="21"/>
              </w:rPr>
            </w:pPr>
            <w:r w:rsidRPr="003C5884">
              <w:rPr>
                <w:rFonts w:ascii="宋体" w:eastAsia="宋体" w:hAnsi="宋体" w:cs="宋体" w:hint="eastAsia"/>
                <w:szCs w:val="21"/>
              </w:rPr>
              <w:t>话筒：</w:t>
            </w:r>
          </w:p>
          <w:p w:rsidR="00384275" w:rsidRPr="003C5884" w:rsidRDefault="00B052C0">
            <w:pPr>
              <w:spacing w:line="400" w:lineRule="exact"/>
              <w:jc w:val="left"/>
              <w:rPr>
                <w:rFonts w:ascii="宋体" w:eastAsia="宋体" w:hAnsi="宋体" w:cs="宋体"/>
                <w:szCs w:val="21"/>
              </w:rPr>
            </w:pPr>
            <w:r w:rsidRPr="003C5884">
              <w:rPr>
                <w:rFonts w:ascii="宋体" w:eastAsia="宋体" w:hAnsi="宋体" w:cs="宋体" w:hint="eastAsia"/>
                <w:szCs w:val="21"/>
              </w:rPr>
              <w:t>1.使用2.4G数字射频技术，有效避免传输干扰，同时使用1000套无窜频，满足同一场所大量使用的需要……</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rPr>
                <w:rFonts w:asciiTheme="majorEastAsia" w:eastAsiaTheme="majorEastAsia" w:hAnsiTheme="majorEastAsia" w:cs="宋体"/>
                <w:b/>
                <w:szCs w:val="21"/>
              </w:rPr>
            </w:pPr>
            <w:r w:rsidRPr="003C5884">
              <w:rPr>
                <w:rFonts w:asciiTheme="majorEastAsia" w:eastAsiaTheme="majorEastAsia" w:hAnsiTheme="majorEastAsia" w:cs="宋体" w:hint="eastAsia"/>
                <w:szCs w:val="21"/>
              </w:rPr>
              <w:t>……</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tabs>
                <w:tab w:val="left" w:pos="840"/>
              </w:tabs>
              <w:adjustRightInd w:val="0"/>
              <w:snapToGrid w:val="0"/>
              <w:spacing w:line="400" w:lineRule="exact"/>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pStyle w:val="aff6"/>
              <w:tabs>
                <w:tab w:val="left" w:pos="840"/>
              </w:tabs>
              <w:adjustRightInd w:val="0"/>
              <w:snapToGrid w:val="0"/>
              <w:spacing w:line="400" w:lineRule="exact"/>
              <w:jc w:val="both"/>
              <w:rPr>
                <w:rFonts w:asciiTheme="majorEastAsia" w:eastAsiaTheme="majorEastAsia" w:hAnsiTheme="majorEastAsia" w:cs="宋体"/>
                <w:bCs w:val="0"/>
                <w:spacing w:val="0"/>
                <w:kern w:val="2"/>
                <w:sz w:val="21"/>
                <w:szCs w:val="21"/>
              </w:rPr>
            </w:pPr>
            <w:r w:rsidRPr="003C5884">
              <w:rPr>
                <w:rFonts w:asciiTheme="majorEastAsia" w:eastAsiaTheme="majorEastAsia" w:hAnsiTheme="majorEastAsia" w:cs="宋体" w:hint="eastAsia"/>
                <w:szCs w:val="21"/>
              </w:rPr>
              <w:t>……</w:t>
            </w:r>
          </w:p>
        </w:tc>
      </w:tr>
    </w:tbl>
    <w:p w:rsidR="00384275" w:rsidRPr="003C5884" w:rsidRDefault="00B052C0">
      <w:pPr>
        <w:spacing w:line="400" w:lineRule="exact"/>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合同履行期限：</w:t>
      </w:r>
      <w:r w:rsidR="000C7930" w:rsidRPr="003C5884">
        <w:rPr>
          <w:rFonts w:asciiTheme="majorEastAsia" w:eastAsiaTheme="majorEastAsia" w:hAnsiTheme="majorEastAsia" w:hint="eastAsia"/>
          <w:szCs w:val="21"/>
        </w:rPr>
        <w:t>自签订合同之日起30日内完成安装调试并交付使用</w:t>
      </w:r>
      <w:r w:rsidRPr="003C5884">
        <w:rPr>
          <w:rFonts w:asciiTheme="majorEastAsia" w:eastAsiaTheme="majorEastAsia" w:hAnsiTheme="majorEastAsia" w:hint="eastAsia"/>
          <w:szCs w:val="21"/>
        </w:rPr>
        <w:t>。</w:t>
      </w:r>
    </w:p>
    <w:p w:rsidR="00384275" w:rsidRPr="003C5884" w:rsidRDefault="00B052C0">
      <w:pPr>
        <w:pStyle w:val="a8"/>
        <w:spacing w:line="400" w:lineRule="exact"/>
        <w:rPr>
          <w:rFonts w:asciiTheme="majorEastAsia" w:eastAsiaTheme="majorEastAsia" w:hAnsiTheme="majorEastAsia" w:cs="宋体"/>
          <w:b/>
          <w:kern w:val="2"/>
          <w:sz w:val="21"/>
          <w:szCs w:val="21"/>
        </w:rPr>
      </w:pPr>
      <w:r w:rsidRPr="003C5884">
        <w:rPr>
          <w:rFonts w:asciiTheme="majorEastAsia" w:eastAsiaTheme="majorEastAsia" w:hAnsiTheme="majorEastAsia" w:cs="宋体" w:hint="eastAsia"/>
          <w:b/>
          <w:kern w:val="2"/>
          <w:sz w:val="21"/>
          <w:szCs w:val="21"/>
        </w:rPr>
        <w:t>G分标：预算金额2765000.00元</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786"/>
        <w:gridCol w:w="1050"/>
        <w:gridCol w:w="5355"/>
      </w:tblGrid>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序号</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标的的名称</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Arial" w:hint="eastAsia"/>
                <w:b/>
                <w:szCs w:val="21"/>
              </w:rPr>
              <w:t>数量及单位</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简要技术需求或者服务要求</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1</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A74173">
            <w:pPr>
              <w:spacing w:line="400" w:lineRule="exact"/>
              <w:rPr>
                <w:rFonts w:ascii="宋体" w:eastAsia="宋体" w:hAnsi="宋体" w:cs="宋体"/>
                <w:szCs w:val="21"/>
              </w:rPr>
            </w:pPr>
            <w:r w:rsidRPr="003C5884">
              <w:rPr>
                <w:rFonts w:ascii="宋体" w:eastAsia="宋体" w:hAnsi="宋体" w:cs="宋体" w:hint="eastAsia"/>
                <w:sz w:val="22"/>
              </w:rPr>
              <w:t>教师电脑</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7套</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rPr>
                <w:rFonts w:ascii="宋体" w:eastAsia="宋体" w:hAnsi="宋体" w:cs="Times New Roman"/>
                <w:szCs w:val="21"/>
              </w:rPr>
            </w:pPr>
            <w:r w:rsidRPr="003C5884">
              <w:rPr>
                <w:rFonts w:ascii="宋体" w:eastAsia="宋体" w:hAnsi="宋体" w:cs="Times New Roman" w:hint="eastAsia"/>
                <w:szCs w:val="21"/>
              </w:rPr>
              <w:t>1.▲CPU： Intel第十二代酷睿i5或同档次及以上处理器（主频≥2.5GHz ，≥6核，≥12线程）；</w:t>
            </w:r>
          </w:p>
          <w:p w:rsidR="00384275" w:rsidRPr="003C5884" w:rsidRDefault="00B052C0">
            <w:pPr>
              <w:rPr>
                <w:rFonts w:ascii="宋体" w:eastAsia="宋体" w:hAnsi="宋体" w:cs="Times New Roman"/>
                <w:szCs w:val="21"/>
              </w:rPr>
            </w:pPr>
            <w:r w:rsidRPr="003C5884">
              <w:rPr>
                <w:rFonts w:ascii="宋体" w:eastAsia="宋体" w:hAnsi="宋体" w:cs="Times New Roman" w:hint="eastAsia"/>
                <w:szCs w:val="21"/>
              </w:rPr>
              <w:t>2.主板：Intel 660系列及同档次或以上芯片组；</w:t>
            </w:r>
          </w:p>
          <w:p w:rsidR="00384275" w:rsidRPr="003C5884" w:rsidRDefault="00B052C0">
            <w:pPr>
              <w:rPr>
                <w:rFonts w:ascii="宋体" w:eastAsia="宋体" w:hAnsi="宋体" w:cs="Times New Roman"/>
                <w:szCs w:val="21"/>
              </w:rPr>
            </w:pPr>
            <w:r w:rsidRPr="003C5884">
              <w:rPr>
                <w:rFonts w:ascii="宋体" w:eastAsia="宋体" w:hAnsi="宋体" w:cs="Times New Roman" w:hint="eastAsia"/>
                <w:szCs w:val="21"/>
              </w:rPr>
              <w:t>3.▲内存：≥8G DDR4 3200MHz 内存，提供双内存槽位</w:t>
            </w:r>
            <w:r w:rsidRPr="003C5884">
              <w:rPr>
                <w:rFonts w:ascii="宋体" w:eastAsia="宋体" w:hAnsi="宋体" w:cs="宋体" w:hint="eastAsia"/>
                <w:szCs w:val="21"/>
              </w:rPr>
              <w:t xml:space="preserve"> </w:t>
            </w:r>
            <w:r w:rsidRPr="003C5884">
              <w:rPr>
                <w:rFonts w:ascii="宋体" w:eastAsia="宋体" w:hAnsi="宋体" w:cs="宋体"/>
                <w:szCs w:val="21"/>
              </w:rPr>
              <w:t>……</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2</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 w:val="22"/>
              </w:rPr>
            </w:pPr>
            <w:r w:rsidRPr="003C5884">
              <w:rPr>
                <w:rFonts w:ascii="宋体" w:eastAsia="宋体" w:hAnsi="宋体" w:cs="宋体" w:hint="eastAsia"/>
                <w:sz w:val="22"/>
              </w:rPr>
              <w:t>体育器材</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一批</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1.箱体式可移动篮球架，优质方钢管一次成型，造型美观大方，性能安全可靠，篮架上拉杆采用圆管在弯管机上一次成型，后拉杆采用优质方管在弯管机上一次而成，避免了电焊及焊渣易引起生锈的隐患，篮球架通过调节上拉杆可调节篮板的平面度和垂直度，通调节下拉杆，可调节篮圈与地面的平行度。</w:t>
            </w:r>
            <w:r w:rsidRPr="003C5884">
              <w:rPr>
                <w:rFonts w:ascii="宋体" w:eastAsia="宋体" w:hAnsi="宋体" w:cs="宋体"/>
                <w:szCs w:val="21"/>
              </w:rPr>
              <w:t>………</w:t>
            </w:r>
          </w:p>
        </w:tc>
      </w:tr>
    </w:tbl>
    <w:p w:rsidR="00384275" w:rsidRPr="003C5884" w:rsidRDefault="00B052C0">
      <w:pPr>
        <w:spacing w:line="400" w:lineRule="exact"/>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合同履行期限：</w:t>
      </w:r>
      <w:r w:rsidR="000C7930" w:rsidRPr="003C5884">
        <w:rPr>
          <w:rFonts w:asciiTheme="majorEastAsia" w:eastAsiaTheme="majorEastAsia" w:hAnsiTheme="majorEastAsia" w:hint="eastAsia"/>
          <w:szCs w:val="21"/>
        </w:rPr>
        <w:t>自签订合同之日起30日内完成安装调试并交付使用</w:t>
      </w:r>
      <w:r w:rsidRPr="003C5884">
        <w:rPr>
          <w:rFonts w:asciiTheme="majorEastAsia" w:eastAsiaTheme="majorEastAsia" w:hAnsiTheme="majorEastAsia" w:hint="eastAsia"/>
          <w:szCs w:val="21"/>
        </w:rPr>
        <w:t>。</w:t>
      </w:r>
    </w:p>
    <w:p w:rsidR="00384275" w:rsidRPr="003C5884" w:rsidRDefault="00384275">
      <w:pPr>
        <w:spacing w:line="400" w:lineRule="exact"/>
        <w:ind w:firstLineChars="200" w:firstLine="420"/>
        <w:rPr>
          <w:rFonts w:asciiTheme="majorEastAsia" w:eastAsiaTheme="majorEastAsia" w:hAnsiTheme="majorEastAsia"/>
          <w:szCs w:val="21"/>
        </w:rPr>
      </w:pPr>
    </w:p>
    <w:p w:rsidR="00384275" w:rsidRPr="003C5884" w:rsidRDefault="00B052C0">
      <w:pPr>
        <w:pStyle w:val="a8"/>
        <w:spacing w:line="400" w:lineRule="exact"/>
        <w:rPr>
          <w:rFonts w:asciiTheme="majorEastAsia" w:eastAsiaTheme="majorEastAsia" w:hAnsiTheme="majorEastAsia" w:cs="宋体"/>
          <w:b/>
          <w:kern w:val="2"/>
          <w:sz w:val="21"/>
          <w:szCs w:val="21"/>
        </w:rPr>
      </w:pPr>
      <w:r w:rsidRPr="003C5884">
        <w:rPr>
          <w:rFonts w:asciiTheme="majorEastAsia" w:eastAsiaTheme="majorEastAsia" w:hAnsiTheme="majorEastAsia" w:cs="宋体" w:hint="eastAsia"/>
          <w:b/>
          <w:kern w:val="2"/>
          <w:sz w:val="21"/>
          <w:szCs w:val="21"/>
        </w:rPr>
        <w:t>H分标：预算金额1600000.00元</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786"/>
        <w:gridCol w:w="1050"/>
        <w:gridCol w:w="5355"/>
      </w:tblGrid>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序号</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标的的名称</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Arial" w:hint="eastAsia"/>
                <w:b/>
                <w:szCs w:val="21"/>
              </w:rPr>
              <w:t>数量及单位</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简要技术需求或者服务要求</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1</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 w:val="22"/>
              </w:rPr>
              <w:t>初中学生课桌椅（实木）</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2000套</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1.主要材质：面板底板周板使用实木，架子为硬杂木实木板材制作，结构合理，标准统一，色差一致，整体美</w:t>
            </w:r>
            <w:r w:rsidRPr="003C5884">
              <w:rPr>
                <w:rFonts w:ascii="宋体" w:eastAsia="宋体" w:hAnsi="宋体" w:cs="宋体" w:hint="eastAsia"/>
                <w:szCs w:val="21"/>
              </w:rPr>
              <w:lastRenderedPageBreak/>
              <w:t xml:space="preserve">观，牢固耐用；产品符合国标GB/T 3976-2014、GB/T3324-2017 质量要求； </w:t>
            </w:r>
            <w:r w:rsidRPr="003C5884">
              <w:rPr>
                <w:rFonts w:ascii="宋体" w:eastAsia="宋体" w:hAnsi="宋体" w:cs="宋体"/>
                <w:szCs w:val="21"/>
              </w:rPr>
              <w:t>……</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lastRenderedPageBreak/>
              <w:t>2</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 w:val="22"/>
              </w:rPr>
            </w:pPr>
            <w:r w:rsidRPr="003C5884">
              <w:rPr>
                <w:rFonts w:ascii="宋体" w:eastAsia="宋体" w:hAnsi="宋体" w:cs="宋体" w:hint="eastAsia"/>
                <w:sz w:val="22"/>
              </w:rPr>
              <w:t>学生架床（上下铺）</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1000套</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一、双层床的型号尺寸</w:t>
            </w:r>
          </w:p>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双层床的型号规格及结构应符合国家标准要求。</w:t>
            </w:r>
          </w:p>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（一）双层床的尺寸：</w:t>
            </w:r>
          </w:p>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2000 mm×1000 mm×1800mm（长×宽×高），上下床铺面间的层间净高为1000mm。</w:t>
            </w:r>
          </w:p>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（双层床的主要结构见附图）</w:t>
            </w:r>
            <w:r w:rsidRPr="003C5884">
              <w:rPr>
                <w:rFonts w:ascii="宋体" w:eastAsia="宋体" w:hAnsi="宋体" w:cs="宋体"/>
                <w:szCs w:val="21"/>
              </w:rPr>
              <w:t>………</w:t>
            </w:r>
          </w:p>
        </w:tc>
      </w:tr>
    </w:tbl>
    <w:p w:rsidR="00384275" w:rsidRPr="003C5884" w:rsidRDefault="00384275">
      <w:pPr>
        <w:pStyle w:val="a8"/>
        <w:spacing w:line="400" w:lineRule="exact"/>
        <w:rPr>
          <w:rFonts w:asciiTheme="majorEastAsia" w:eastAsiaTheme="majorEastAsia" w:hAnsiTheme="majorEastAsia" w:cs="宋体"/>
          <w:b/>
          <w:kern w:val="2"/>
          <w:sz w:val="21"/>
          <w:szCs w:val="21"/>
        </w:rPr>
      </w:pP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rPr>
        <w:t>合同履行期限：</w:t>
      </w:r>
      <w:r w:rsidR="000C7930" w:rsidRPr="003C5884">
        <w:rPr>
          <w:rFonts w:asciiTheme="majorEastAsia" w:eastAsiaTheme="majorEastAsia" w:hAnsiTheme="majorEastAsia" w:hint="eastAsia"/>
          <w:szCs w:val="21"/>
        </w:rPr>
        <w:t>自签订合同之日起30日内完成安装调试并交付使用</w:t>
      </w:r>
      <w:r w:rsidRPr="003C5884">
        <w:rPr>
          <w:rFonts w:asciiTheme="majorEastAsia" w:eastAsiaTheme="majorEastAsia" w:hAnsiTheme="majorEastAsia" w:hint="eastAsia"/>
          <w:szCs w:val="21"/>
        </w:rPr>
        <w:t>。</w:t>
      </w:r>
    </w:p>
    <w:p w:rsidR="00384275" w:rsidRPr="003C5884" w:rsidRDefault="00B052C0">
      <w:pPr>
        <w:pStyle w:val="a8"/>
        <w:spacing w:line="400" w:lineRule="exact"/>
        <w:rPr>
          <w:rFonts w:asciiTheme="majorEastAsia" w:eastAsiaTheme="majorEastAsia" w:hAnsiTheme="majorEastAsia" w:cs="宋体"/>
          <w:b/>
          <w:kern w:val="2"/>
          <w:sz w:val="21"/>
          <w:szCs w:val="21"/>
        </w:rPr>
      </w:pPr>
      <w:r w:rsidRPr="003C5884">
        <w:rPr>
          <w:rFonts w:asciiTheme="majorEastAsia" w:eastAsiaTheme="majorEastAsia" w:hAnsiTheme="majorEastAsia" w:cs="宋体" w:hint="eastAsia"/>
          <w:b/>
          <w:kern w:val="2"/>
          <w:sz w:val="21"/>
          <w:szCs w:val="21"/>
        </w:rPr>
        <w:t>I分标：预算金额2240000.00元</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786"/>
        <w:gridCol w:w="1050"/>
        <w:gridCol w:w="5355"/>
      </w:tblGrid>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序号</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标的的名称</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Arial" w:hint="eastAsia"/>
                <w:b/>
                <w:szCs w:val="21"/>
              </w:rPr>
              <w:t>数量及单位</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idowControl/>
              <w:spacing w:line="400" w:lineRule="exact"/>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b/>
                <w:szCs w:val="21"/>
              </w:rPr>
              <w:t>简要技术需求或者服务要求</w:t>
            </w:r>
          </w:p>
        </w:tc>
      </w:tr>
      <w:tr w:rsidR="00384275" w:rsidRPr="003C5884">
        <w:trPr>
          <w:trHeight w:val="139"/>
        </w:trPr>
        <w:tc>
          <w:tcPr>
            <w:tcW w:w="734"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宋体"/>
                <w:szCs w:val="21"/>
              </w:rPr>
            </w:pPr>
            <w:r w:rsidRPr="003C5884">
              <w:rPr>
                <w:rFonts w:ascii="宋体" w:eastAsia="宋体" w:hAnsi="宋体" w:cs="宋体" w:hint="eastAsia"/>
                <w:szCs w:val="21"/>
              </w:rPr>
              <w:t>1</w:t>
            </w:r>
          </w:p>
        </w:tc>
        <w:tc>
          <w:tcPr>
            <w:tcW w:w="1786"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 w:val="22"/>
              </w:rPr>
              <w:t>学生课桌椅（钢塑）</w:t>
            </w:r>
          </w:p>
        </w:tc>
        <w:tc>
          <w:tcPr>
            <w:tcW w:w="105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8000套</w:t>
            </w:r>
          </w:p>
        </w:tc>
        <w:tc>
          <w:tcPr>
            <w:tcW w:w="535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课桌高度：每30mm一个档位。可根据需要一定范围自由调节。</w:t>
            </w:r>
          </w:p>
          <w:p w:rsidR="00384275" w:rsidRPr="003C5884" w:rsidRDefault="00B052C0">
            <w:pPr>
              <w:spacing w:line="400" w:lineRule="exact"/>
              <w:rPr>
                <w:rFonts w:ascii="宋体" w:eastAsia="宋体" w:hAnsi="宋体" w:cs="宋体"/>
                <w:szCs w:val="21"/>
              </w:rPr>
            </w:pPr>
            <w:r w:rsidRPr="003C5884">
              <w:rPr>
                <w:rFonts w:ascii="宋体" w:eastAsia="宋体" w:hAnsi="宋体" w:cs="宋体" w:hint="eastAsia"/>
                <w:szCs w:val="21"/>
              </w:rPr>
              <w:t>▲桌面：460mm*660mm*30mm（±2mm），采用一级全新ABS塑料注塑一体成型，桌面整体采用内凹设计，桌面靠胸部位置内弧设计……</w:t>
            </w:r>
          </w:p>
        </w:tc>
      </w:tr>
    </w:tbl>
    <w:p w:rsidR="00384275" w:rsidRPr="003C5884" w:rsidRDefault="00384275">
      <w:pPr>
        <w:pStyle w:val="a8"/>
        <w:spacing w:line="400" w:lineRule="exact"/>
        <w:rPr>
          <w:rFonts w:asciiTheme="majorEastAsia" w:eastAsiaTheme="majorEastAsia" w:hAnsiTheme="majorEastAsia" w:cs="宋体"/>
          <w:b/>
          <w:kern w:val="2"/>
          <w:sz w:val="21"/>
          <w:szCs w:val="21"/>
        </w:rPr>
      </w:pP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rPr>
        <w:t>合同履行期限：</w:t>
      </w:r>
      <w:r w:rsidR="000C7930" w:rsidRPr="003C5884">
        <w:rPr>
          <w:rFonts w:asciiTheme="majorEastAsia" w:eastAsiaTheme="majorEastAsia" w:hAnsiTheme="majorEastAsia" w:hint="eastAsia"/>
          <w:szCs w:val="21"/>
        </w:rPr>
        <w:t>自签订合同之日起30日内完成安装调试并交付使用</w:t>
      </w:r>
      <w:r w:rsidRPr="003C5884">
        <w:rPr>
          <w:rFonts w:asciiTheme="majorEastAsia" w:eastAsiaTheme="majorEastAsia" w:hAnsiTheme="majorEastAsia" w:hint="eastAsia"/>
          <w:szCs w:val="21"/>
        </w:rPr>
        <w:t>。</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本项目</w:t>
      </w:r>
      <w:r w:rsidRPr="003C5884">
        <w:rPr>
          <w:rFonts w:asciiTheme="majorEastAsia" w:eastAsiaTheme="majorEastAsia" w:hAnsiTheme="majorEastAsia" w:hint="eastAsia"/>
          <w:szCs w:val="21"/>
          <w:u w:val="single"/>
        </w:rPr>
        <w:t>不</w:t>
      </w:r>
      <w:r w:rsidRPr="003C5884">
        <w:rPr>
          <w:rFonts w:asciiTheme="majorEastAsia" w:eastAsiaTheme="majorEastAsia" w:hAnsiTheme="majorEastAsia" w:hint="eastAsia"/>
          <w:szCs w:val="21"/>
        </w:rPr>
        <w:t>接受联合体投标。</w:t>
      </w:r>
    </w:p>
    <w:p w:rsidR="00384275" w:rsidRPr="003C5884" w:rsidRDefault="00B052C0">
      <w:pPr>
        <w:spacing w:line="360" w:lineRule="auto"/>
        <w:rPr>
          <w:rFonts w:asciiTheme="majorEastAsia" w:eastAsiaTheme="majorEastAsia" w:hAnsiTheme="majorEastAsia"/>
          <w:b/>
          <w:bCs/>
          <w:sz w:val="24"/>
        </w:rPr>
      </w:pPr>
      <w:bookmarkStart w:id="14" w:name="_Toc35393622"/>
      <w:bookmarkStart w:id="15" w:name="_Toc28359080"/>
      <w:bookmarkStart w:id="16" w:name="_Toc28359003"/>
      <w:bookmarkStart w:id="17" w:name="_Toc35393791"/>
      <w:r w:rsidRPr="003C5884">
        <w:rPr>
          <w:rFonts w:asciiTheme="majorEastAsia" w:eastAsiaTheme="majorEastAsia" w:hAnsiTheme="majorEastAsia" w:hint="eastAsia"/>
          <w:b/>
          <w:bCs/>
          <w:sz w:val="24"/>
        </w:rPr>
        <w:t>二、申请人的资格要求：</w:t>
      </w:r>
      <w:bookmarkEnd w:id="14"/>
      <w:bookmarkEnd w:id="15"/>
      <w:bookmarkEnd w:id="16"/>
      <w:bookmarkEnd w:id="17"/>
    </w:p>
    <w:p w:rsidR="00384275" w:rsidRPr="003C5884" w:rsidRDefault="00B052C0">
      <w:pPr>
        <w:spacing w:line="360" w:lineRule="auto"/>
        <w:ind w:firstLineChars="200" w:firstLine="420"/>
        <w:rPr>
          <w:rFonts w:asciiTheme="majorEastAsia" w:eastAsiaTheme="majorEastAsia" w:hAnsiTheme="majorEastAsia"/>
          <w:szCs w:val="21"/>
        </w:rPr>
      </w:pPr>
      <w:bookmarkStart w:id="18" w:name="_Hlk51746371"/>
      <w:r w:rsidRPr="003C5884">
        <w:rPr>
          <w:rFonts w:asciiTheme="majorEastAsia" w:eastAsiaTheme="majorEastAsia" w:hAnsiTheme="majorEastAsia" w:hint="eastAsia"/>
          <w:szCs w:val="21"/>
        </w:rPr>
        <w:t>1.满足《中华人民共和国政府采购法》第二十二条规定；</w:t>
      </w:r>
    </w:p>
    <w:p w:rsidR="00384275" w:rsidRPr="003C5884" w:rsidRDefault="00B052C0">
      <w:pPr>
        <w:spacing w:line="360" w:lineRule="auto"/>
        <w:ind w:firstLineChars="200" w:firstLine="420"/>
        <w:rPr>
          <w:rFonts w:asciiTheme="majorEastAsia" w:eastAsiaTheme="majorEastAsia" w:hAnsiTheme="majorEastAsia"/>
          <w:szCs w:val="21"/>
        </w:rPr>
      </w:pPr>
      <w:bookmarkStart w:id="19" w:name="_Toc28359081"/>
      <w:bookmarkStart w:id="20" w:name="_Toc28359004"/>
      <w:r w:rsidRPr="003C5884">
        <w:rPr>
          <w:rFonts w:asciiTheme="majorEastAsia" w:eastAsiaTheme="majorEastAsia" w:hAnsiTheme="majorEastAsia"/>
          <w:szCs w:val="21"/>
        </w:rPr>
        <w:t>2</w:t>
      </w:r>
      <w:r w:rsidRPr="003C5884">
        <w:rPr>
          <w:rFonts w:asciiTheme="majorEastAsia" w:eastAsiaTheme="majorEastAsia" w:hAnsiTheme="majorEastAsia" w:hint="eastAsia"/>
          <w:szCs w:val="21"/>
        </w:rPr>
        <w:t>.落实政府采购政策需满足的资格要求：本项目</w:t>
      </w:r>
      <w:r w:rsidRPr="003C5884">
        <w:rPr>
          <w:rFonts w:asciiTheme="majorEastAsia" w:eastAsiaTheme="majorEastAsia" w:hAnsiTheme="majorEastAsia" w:hint="eastAsia"/>
          <w:b/>
          <w:szCs w:val="21"/>
        </w:rPr>
        <w:t>H分标、I分标</w:t>
      </w:r>
      <w:r w:rsidRPr="003C5884">
        <w:rPr>
          <w:rFonts w:asciiTheme="majorEastAsia" w:eastAsiaTheme="majorEastAsia" w:hAnsiTheme="majorEastAsia" w:hint="eastAsia"/>
          <w:szCs w:val="21"/>
        </w:rPr>
        <w:t>属于专门面向中小企业采购的项目,货物制造商应为中小微企业或监狱企业或残疾人福利性单位；</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3.本项目的特定资格要求：</w:t>
      </w:r>
      <w:r w:rsidRPr="003C5884">
        <w:rPr>
          <w:rFonts w:asciiTheme="majorEastAsia" w:eastAsiaTheme="majorEastAsia" w:hAnsiTheme="majorEastAsia"/>
          <w:szCs w:val="21"/>
        </w:rPr>
        <w:t>无</w:t>
      </w:r>
    </w:p>
    <w:p w:rsidR="00384275" w:rsidRPr="003C5884" w:rsidRDefault="00B052C0">
      <w:pPr>
        <w:spacing w:line="360" w:lineRule="auto"/>
        <w:rPr>
          <w:rFonts w:asciiTheme="majorEastAsia" w:eastAsiaTheme="majorEastAsia" w:hAnsiTheme="majorEastAsia"/>
          <w:b/>
          <w:bCs/>
          <w:sz w:val="24"/>
        </w:rPr>
      </w:pPr>
      <w:bookmarkStart w:id="21" w:name="_Toc35393623"/>
      <w:bookmarkStart w:id="22" w:name="_Toc35393792"/>
      <w:bookmarkEnd w:id="18"/>
      <w:r w:rsidRPr="003C5884">
        <w:rPr>
          <w:rFonts w:asciiTheme="majorEastAsia" w:eastAsiaTheme="majorEastAsia" w:hAnsiTheme="majorEastAsia" w:hint="eastAsia"/>
          <w:b/>
          <w:bCs/>
          <w:sz w:val="24"/>
        </w:rPr>
        <w:t>三、获取招标文件</w:t>
      </w:r>
      <w:bookmarkEnd w:id="19"/>
      <w:bookmarkEnd w:id="20"/>
      <w:bookmarkEnd w:id="21"/>
      <w:bookmarkEnd w:id="22"/>
    </w:p>
    <w:p w:rsidR="00384275" w:rsidRPr="003C5884" w:rsidRDefault="00B052C0">
      <w:pPr>
        <w:spacing w:line="360" w:lineRule="auto"/>
        <w:ind w:firstLine="540"/>
        <w:rPr>
          <w:rFonts w:asciiTheme="majorEastAsia" w:eastAsiaTheme="majorEastAsia" w:hAnsiTheme="majorEastAsia" w:cs="宋体"/>
          <w:bCs/>
          <w:kern w:val="0"/>
          <w:szCs w:val="21"/>
        </w:rPr>
      </w:pPr>
      <w:r w:rsidRPr="003C5884">
        <w:rPr>
          <w:rFonts w:asciiTheme="majorEastAsia" w:eastAsiaTheme="majorEastAsia" w:hAnsiTheme="majorEastAsia" w:cs="宋体" w:hint="eastAsia"/>
          <w:bCs/>
          <w:kern w:val="0"/>
          <w:szCs w:val="21"/>
        </w:rPr>
        <w:t>时间：2023年</w:t>
      </w:r>
      <w:r w:rsidR="00673496">
        <w:rPr>
          <w:rFonts w:asciiTheme="majorEastAsia" w:eastAsiaTheme="majorEastAsia" w:hAnsiTheme="majorEastAsia" w:cs="宋体" w:hint="eastAsia"/>
          <w:bCs/>
          <w:kern w:val="0"/>
          <w:szCs w:val="21"/>
        </w:rPr>
        <w:t>08</w:t>
      </w:r>
      <w:r w:rsidRPr="003C5884">
        <w:rPr>
          <w:rFonts w:asciiTheme="majorEastAsia" w:eastAsiaTheme="majorEastAsia" w:hAnsiTheme="majorEastAsia" w:cs="宋体" w:hint="eastAsia"/>
          <w:bCs/>
          <w:kern w:val="0"/>
          <w:szCs w:val="21"/>
        </w:rPr>
        <w:t>月</w:t>
      </w:r>
      <w:r w:rsidR="00673496">
        <w:rPr>
          <w:rFonts w:asciiTheme="majorEastAsia" w:eastAsiaTheme="majorEastAsia" w:hAnsiTheme="majorEastAsia" w:cs="宋体" w:hint="eastAsia"/>
          <w:bCs/>
          <w:kern w:val="0"/>
          <w:szCs w:val="21"/>
        </w:rPr>
        <w:t>14</w:t>
      </w:r>
      <w:r w:rsidRPr="003C5884">
        <w:rPr>
          <w:rFonts w:asciiTheme="majorEastAsia" w:eastAsiaTheme="majorEastAsia" w:hAnsiTheme="majorEastAsia" w:cs="宋体" w:hint="eastAsia"/>
          <w:bCs/>
          <w:kern w:val="0"/>
          <w:szCs w:val="21"/>
        </w:rPr>
        <w:t>日至</w:t>
      </w:r>
      <w:bookmarkStart w:id="23" w:name="_Hlk82007278"/>
      <w:r w:rsidRPr="003C5884">
        <w:rPr>
          <w:rFonts w:asciiTheme="majorEastAsia" w:eastAsiaTheme="majorEastAsia" w:hAnsiTheme="majorEastAsia" w:cs="宋体" w:hint="eastAsia"/>
          <w:bCs/>
          <w:kern w:val="0"/>
          <w:szCs w:val="21"/>
        </w:rPr>
        <w:t>2023年</w:t>
      </w:r>
      <w:r w:rsidR="00673496">
        <w:rPr>
          <w:rFonts w:asciiTheme="majorEastAsia" w:eastAsiaTheme="majorEastAsia" w:hAnsiTheme="majorEastAsia" w:cs="宋体" w:hint="eastAsia"/>
          <w:bCs/>
          <w:kern w:val="0"/>
          <w:szCs w:val="21"/>
        </w:rPr>
        <w:t>08</w:t>
      </w:r>
      <w:r w:rsidRPr="003C5884">
        <w:rPr>
          <w:rFonts w:asciiTheme="majorEastAsia" w:eastAsiaTheme="majorEastAsia" w:hAnsiTheme="majorEastAsia" w:cs="宋体" w:hint="eastAsia"/>
          <w:bCs/>
          <w:kern w:val="0"/>
          <w:szCs w:val="21"/>
        </w:rPr>
        <w:t>月</w:t>
      </w:r>
      <w:r w:rsidR="00673496">
        <w:rPr>
          <w:rFonts w:asciiTheme="majorEastAsia" w:eastAsiaTheme="majorEastAsia" w:hAnsiTheme="majorEastAsia" w:cs="宋体" w:hint="eastAsia"/>
          <w:bCs/>
          <w:kern w:val="0"/>
          <w:szCs w:val="21"/>
        </w:rPr>
        <w:t>21</w:t>
      </w:r>
      <w:r w:rsidRPr="003C5884">
        <w:rPr>
          <w:rFonts w:asciiTheme="majorEastAsia" w:eastAsiaTheme="majorEastAsia" w:hAnsiTheme="majorEastAsia" w:cs="宋体" w:hint="eastAsia"/>
          <w:bCs/>
          <w:kern w:val="0"/>
          <w:szCs w:val="21"/>
        </w:rPr>
        <w:t>日，每天上午8时至12时，下午3时至6时（北京时间，法定节假日除外）</w:t>
      </w:r>
      <w:bookmarkEnd w:id="23"/>
    </w:p>
    <w:p w:rsidR="00384275" w:rsidRPr="003C5884" w:rsidRDefault="00B052C0">
      <w:pPr>
        <w:spacing w:line="360" w:lineRule="auto"/>
        <w:ind w:firstLine="540"/>
        <w:rPr>
          <w:rFonts w:asciiTheme="majorEastAsia" w:eastAsiaTheme="majorEastAsia" w:hAnsiTheme="majorEastAsia" w:cs="宋体"/>
          <w:bCs/>
          <w:kern w:val="0"/>
          <w:szCs w:val="21"/>
        </w:rPr>
      </w:pPr>
      <w:r w:rsidRPr="003C5884">
        <w:rPr>
          <w:rFonts w:asciiTheme="majorEastAsia" w:eastAsiaTheme="majorEastAsia" w:hAnsiTheme="majorEastAsia" w:cs="宋体" w:hint="eastAsia"/>
          <w:bCs/>
          <w:kern w:val="0"/>
          <w:szCs w:val="21"/>
        </w:rPr>
        <w:t>地点：“政采云”平台（https://www.zcygov.cn）</w:t>
      </w:r>
    </w:p>
    <w:p w:rsidR="00384275" w:rsidRPr="003C5884" w:rsidRDefault="00B052C0">
      <w:pPr>
        <w:spacing w:line="360" w:lineRule="auto"/>
        <w:ind w:firstLine="540"/>
        <w:rPr>
          <w:rFonts w:asciiTheme="majorEastAsia" w:eastAsiaTheme="majorEastAsia" w:hAnsiTheme="majorEastAsia" w:cs="宋体"/>
          <w:bCs/>
          <w:kern w:val="0"/>
          <w:szCs w:val="21"/>
        </w:rPr>
      </w:pPr>
      <w:r w:rsidRPr="003C5884">
        <w:rPr>
          <w:rFonts w:asciiTheme="majorEastAsia" w:eastAsiaTheme="majorEastAsia" w:hAnsiTheme="majorEastAsia" w:cs="宋体" w:hint="eastAsia"/>
          <w:bCs/>
          <w:kern w:val="0"/>
          <w:szCs w:val="21"/>
        </w:rPr>
        <w:t>方式：网上下载。本项目不提供纸质文件，潜在供应商需使用账号登录或者使用CA登录“政采云”平台（https：/</w:t>
      </w:r>
      <w:r w:rsidRPr="003C5884">
        <w:rPr>
          <w:rFonts w:asciiTheme="majorEastAsia" w:eastAsiaTheme="majorEastAsia" w:hAnsiTheme="majorEastAsia" w:cs="宋体"/>
          <w:bCs/>
          <w:kern w:val="0"/>
          <w:szCs w:val="21"/>
        </w:rPr>
        <w:t>/www.zcygov.cn</w:t>
      </w:r>
      <w:r w:rsidRPr="003C5884">
        <w:rPr>
          <w:rFonts w:asciiTheme="majorEastAsia" w:eastAsiaTheme="majorEastAsia" w:hAnsiTheme="majorEastAsia" w:cs="宋体" w:hint="eastAsia"/>
          <w:bCs/>
          <w:kern w:val="0"/>
          <w:szCs w:val="21"/>
        </w:rPr>
        <w:t>）-进入“项目采购”应用，在获取采购文件菜单中选择项目，获取招标文件。</w:t>
      </w:r>
      <w:r w:rsidRPr="003C5884">
        <w:rPr>
          <w:rFonts w:asciiTheme="majorEastAsia" w:eastAsiaTheme="majorEastAsia" w:hAnsiTheme="majorEastAsia" w:hint="eastAsia"/>
          <w:szCs w:val="21"/>
        </w:rPr>
        <w:t>电子投标文件制作需要基于“政采云”平台获取的招标文件编制，</w:t>
      </w:r>
      <w:r w:rsidRPr="003C5884">
        <w:rPr>
          <w:rFonts w:asciiTheme="majorEastAsia" w:eastAsiaTheme="majorEastAsia" w:hAnsiTheme="majorEastAsia" w:cs="宋体" w:hint="eastAsia"/>
          <w:bCs/>
          <w:kern w:val="0"/>
          <w:szCs w:val="21"/>
        </w:rPr>
        <w:t>通过其他方式获取招标文件的，将有可能导致供应商无法在</w:t>
      </w:r>
      <w:r w:rsidRPr="003C5884">
        <w:rPr>
          <w:rFonts w:asciiTheme="majorEastAsia" w:eastAsiaTheme="majorEastAsia" w:hAnsiTheme="majorEastAsia" w:hint="eastAsia"/>
          <w:szCs w:val="21"/>
        </w:rPr>
        <w:t>“政采云”</w:t>
      </w:r>
      <w:r w:rsidRPr="003C5884">
        <w:rPr>
          <w:rFonts w:asciiTheme="majorEastAsia" w:eastAsiaTheme="majorEastAsia" w:hAnsiTheme="majorEastAsia" w:cs="宋体" w:hint="eastAsia"/>
          <w:bCs/>
          <w:kern w:val="0"/>
          <w:szCs w:val="21"/>
        </w:rPr>
        <w:t>平台编制及上传投标文件。</w:t>
      </w:r>
    </w:p>
    <w:p w:rsidR="00384275" w:rsidRPr="003C5884" w:rsidRDefault="00B052C0">
      <w:pPr>
        <w:spacing w:line="360" w:lineRule="auto"/>
        <w:ind w:firstLine="540"/>
        <w:rPr>
          <w:rFonts w:asciiTheme="majorEastAsia" w:eastAsiaTheme="majorEastAsia" w:hAnsiTheme="majorEastAsia" w:cs="宋体"/>
          <w:bCs/>
          <w:kern w:val="0"/>
          <w:szCs w:val="21"/>
        </w:rPr>
      </w:pPr>
      <w:r w:rsidRPr="003C5884">
        <w:rPr>
          <w:rFonts w:asciiTheme="majorEastAsia" w:eastAsiaTheme="majorEastAsia" w:hAnsiTheme="majorEastAsia" w:cs="宋体" w:hint="eastAsia"/>
          <w:bCs/>
          <w:kern w:val="0"/>
          <w:szCs w:val="21"/>
        </w:rPr>
        <w:lastRenderedPageBreak/>
        <w:t>售价：0元</w:t>
      </w:r>
    </w:p>
    <w:p w:rsidR="00384275" w:rsidRPr="003C5884" w:rsidRDefault="00B052C0">
      <w:pPr>
        <w:spacing w:line="360" w:lineRule="auto"/>
        <w:rPr>
          <w:rFonts w:asciiTheme="majorEastAsia" w:eastAsiaTheme="majorEastAsia" w:hAnsiTheme="majorEastAsia"/>
          <w:b/>
          <w:bCs/>
          <w:sz w:val="24"/>
        </w:rPr>
      </w:pPr>
      <w:bookmarkStart w:id="24" w:name="_Toc28359005"/>
      <w:bookmarkStart w:id="25" w:name="_Toc28359082"/>
      <w:bookmarkStart w:id="26" w:name="_Toc35393793"/>
      <w:bookmarkStart w:id="27" w:name="_Toc35393624"/>
      <w:r w:rsidRPr="003C5884">
        <w:rPr>
          <w:rFonts w:asciiTheme="majorEastAsia" w:eastAsiaTheme="majorEastAsia" w:hAnsiTheme="majorEastAsia" w:hint="eastAsia"/>
          <w:b/>
          <w:bCs/>
          <w:sz w:val="24"/>
        </w:rPr>
        <w:t>四、提交投标文件</w:t>
      </w:r>
      <w:bookmarkEnd w:id="24"/>
      <w:bookmarkEnd w:id="25"/>
      <w:r w:rsidRPr="003C5884">
        <w:rPr>
          <w:rFonts w:asciiTheme="majorEastAsia" w:eastAsiaTheme="majorEastAsia" w:hAnsiTheme="majorEastAsia" w:hint="eastAsia"/>
          <w:b/>
          <w:bCs/>
          <w:sz w:val="24"/>
        </w:rPr>
        <w:t>截止时间、开标时间和地点</w:t>
      </w:r>
      <w:bookmarkEnd w:id="26"/>
      <w:bookmarkEnd w:id="27"/>
    </w:p>
    <w:p w:rsidR="00384275" w:rsidRPr="003C5884" w:rsidRDefault="00B052C0">
      <w:pPr>
        <w:spacing w:line="360" w:lineRule="auto"/>
        <w:ind w:firstLineChars="200" w:firstLine="420"/>
        <w:rPr>
          <w:rFonts w:asciiTheme="majorEastAsia" w:eastAsiaTheme="majorEastAsia" w:hAnsiTheme="majorEastAsia"/>
          <w:szCs w:val="21"/>
        </w:rPr>
      </w:pPr>
      <w:bookmarkStart w:id="28" w:name="_Toc35393625"/>
      <w:bookmarkStart w:id="29" w:name="_Toc28359007"/>
      <w:bookmarkStart w:id="30" w:name="_Toc35393794"/>
      <w:bookmarkStart w:id="31" w:name="_Toc28359084"/>
      <w:r w:rsidRPr="003C5884">
        <w:rPr>
          <w:rFonts w:asciiTheme="majorEastAsia" w:eastAsiaTheme="majorEastAsia" w:hAnsiTheme="majorEastAsia" w:hint="eastAsia"/>
          <w:szCs w:val="21"/>
        </w:rPr>
        <w:t>截止时间：</w:t>
      </w:r>
      <w:r w:rsidR="00673496">
        <w:rPr>
          <w:rFonts w:asciiTheme="majorEastAsia" w:eastAsiaTheme="majorEastAsia" w:hAnsiTheme="majorEastAsia" w:hint="eastAsia"/>
          <w:szCs w:val="21"/>
        </w:rPr>
        <w:t>2023年09月04日北京时间09时00分</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开标时间：投标文件截止时间后</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开标地点：“政采云”平台电子开标大厅</w:t>
      </w:r>
    </w:p>
    <w:p w:rsidR="00384275" w:rsidRPr="003C5884" w:rsidRDefault="00B052C0">
      <w:pPr>
        <w:spacing w:line="360" w:lineRule="auto"/>
        <w:rPr>
          <w:rFonts w:asciiTheme="majorEastAsia" w:eastAsiaTheme="majorEastAsia" w:hAnsiTheme="majorEastAsia"/>
          <w:b/>
          <w:bCs/>
          <w:sz w:val="24"/>
        </w:rPr>
      </w:pPr>
      <w:r w:rsidRPr="003C5884">
        <w:rPr>
          <w:rFonts w:asciiTheme="majorEastAsia" w:eastAsiaTheme="majorEastAsia" w:hAnsiTheme="majorEastAsia" w:hint="eastAsia"/>
          <w:b/>
          <w:bCs/>
          <w:sz w:val="24"/>
        </w:rPr>
        <w:t>五、公告期限</w:t>
      </w:r>
      <w:bookmarkEnd w:id="28"/>
      <w:bookmarkEnd w:id="29"/>
      <w:bookmarkEnd w:id="30"/>
      <w:bookmarkEnd w:id="31"/>
    </w:p>
    <w:p w:rsidR="00384275" w:rsidRPr="003C5884" w:rsidRDefault="00B052C0">
      <w:pPr>
        <w:spacing w:line="360" w:lineRule="auto"/>
        <w:ind w:firstLineChars="200" w:firstLine="420"/>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自本公告发布之日起5个工作日。</w:t>
      </w:r>
    </w:p>
    <w:p w:rsidR="00384275" w:rsidRPr="003C5884" w:rsidRDefault="00B052C0">
      <w:pPr>
        <w:spacing w:line="360" w:lineRule="auto"/>
        <w:rPr>
          <w:rFonts w:asciiTheme="majorEastAsia" w:eastAsiaTheme="majorEastAsia" w:hAnsiTheme="majorEastAsia"/>
          <w:b/>
          <w:bCs/>
          <w:sz w:val="24"/>
        </w:rPr>
      </w:pPr>
      <w:bookmarkStart w:id="32" w:name="_Toc35393795"/>
      <w:bookmarkStart w:id="33" w:name="_Toc35393626"/>
      <w:r w:rsidRPr="003C5884">
        <w:rPr>
          <w:rFonts w:asciiTheme="majorEastAsia" w:eastAsiaTheme="majorEastAsia" w:hAnsiTheme="majorEastAsia" w:hint="eastAsia"/>
          <w:b/>
          <w:bCs/>
          <w:sz w:val="24"/>
        </w:rPr>
        <w:t>六、其他补充事宜</w:t>
      </w:r>
      <w:bookmarkEnd w:id="32"/>
      <w:bookmarkEnd w:id="33"/>
    </w:p>
    <w:p w:rsidR="00384275" w:rsidRPr="003C5884" w:rsidRDefault="00B052C0">
      <w:pPr>
        <w:spacing w:line="360" w:lineRule="auto"/>
        <w:ind w:firstLineChars="200" w:firstLine="420"/>
        <w:rPr>
          <w:rFonts w:asciiTheme="majorEastAsia" w:eastAsiaTheme="majorEastAsia" w:hAnsiTheme="majorEastAsia" w:cs="宋体"/>
          <w:kern w:val="0"/>
          <w:szCs w:val="21"/>
        </w:rPr>
      </w:pPr>
      <w:bookmarkStart w:id="34" w:name="_Hlk37429585"/>
      <w:bookmarkStart w:id="35" w:name="_Hlk37429595"/>
      <w:r w:rsidRPr="003C5884">
        <w:rPr>
          <w:rFonts w:asciiTheme="majorEastAsia" w:eastAsiaTheme="majorEastAsia" w:hAnsiTheme="majorEastAsia" w:cs="宋体" w:hint="eastAsia"/>
          <w:kern w:val="0"/>
          <w:szCs w:val="21"/>
        </w:rPr>
        <w:t>1.网上查询地址</w:t>
      </w:r>
    </w:p>
    <w:bookmarkEnd w:id="34"/>
    <w:p w:rsidR="00384275" w:rsidRPr="003C5884" w:rsidRDefault="00B052C0">
      <w:pPr>
        <w:spacing w:line="360" w:lineRule="auto"/>
        <w:ind w:firstLineChars="202" w:firstLine="424"/>
        <w:rPr>
          <w:rFonts w:asciiTheme="majorEastAsia" w:eastAsiaTheme="majorEastAsia" w:hAnsiTheme="majorEastAsia" w:cs="宋体"/>
          <w:i/>
          <w:kern w:val="0"/>
          <w:szCs w:val="21"/>
        </w:rPr>
      </w:pPr>
      <w:r w:rsidRPr="003C5884">
        <w:rPr>
          <w:rFonts w:asciiTheme="majorEastAsia" w:eastAsiaTheme="majorEastAsia" w:hAnsiTheme="majorEastAsia" w:cs="宋体" w:hint="eastAsia"/>
          <w:kern w:val="0"/>
          <w:szCs w:val="21"/>
        </w:rPr>
        <w:t>中国政府采购网（www.ccgp.gov.cn）、广西壮族自治区政府采购网（zfcg.gxzf.gov.cn）、</w:t>
      </w:r>
      <w:r w:rsidRPr="003C5884">
        <w:rPr>
          <w:rFonts w:asciiTheme="majorEastAsia" w:eastAsiaTheme="majorEastAsia" w:hAnsiTheme="majorEastAsia" w:cs="宋体"/>
          <w:kern w:val="0"/>
          <w:szCs w:val="21"/>
        </w:rPr>
        <w:t>全国公共资源交易平台</w:t>
      </w:r>
      <w:r w:rsidRPr="003C5884">
        <w:rPr>
          <w:rFonts w:asciiTheme="majorEastAsia" w:eastAsiaTheme="majorEastAsia" w:hAnsiTheme="majorEastAsia" w:cs="宋体" w:hint="eastAsia"/>
          <w:kern w:val="0"/>
          <w:szCs w:val="21"/>
        </w:rPr>
        <w:t>(广西</w:t>
      </w:r>
      <w:r w:rsidRPr="003C5884">
        <w:rPr>
          <w:rFonts w:asciiTheme="majorEastAsia" w:eastAsiaTheme="majorEastAsia" w:hAnsiTheme="majorEastAsia" w:cs="宋体"/>
          <w:kern w:val="0"/>
          <w:szCs w:val="21"/>
        </w:rPr>
        <w:t>•</w:t>
      </w:r>
      <w:r w:rsidRPr="003C5884">
        <w:rPr>
          <w:rFonts w:asciiTheme="majorEastAsia" w:eastAsiaTheme="majorEastAsia" w:hAnsiTheme="majorEastAsia" w:cs="宋体" w:hint="eastAsia"/>
          <w:kern w:val="0"/>
          <w:szCs w:val="21"/>
        </w:rPr>
        <w:t>玉林)（</w:t>
      </w:r>
      <w:hyperlink r:id="rId8" w:history="1">
        <w:r w:rsidRPr="003C5884">
          <w:rPr>
            <w:rFonts w:asciiTheme="majorEastAsia" w:eastAsiaTheme="majorEastAsia" w:hAnsiTheme="majorEastAsia" w:cs="宋体"/>
            <w:kern w:val="0"/>
            <w:szCs w:val="21"/>
          </w:rPr>
          <w:t>http://ggzy.jgswj.gxzf.gov.cn/ylggzy</w:t>
        </w:r>
      </w:hyperlink>
      <w:r w:rsidRPr="003C5884">
        <w:rPr>
          <w:rFonts w:asciiTheme="majorEastAsia" w:eastAsiaTheme="majorEastAsia" w:hAnsiTheme="majorEastAsia" w:cs="宋体"/>
          <w:kern w:val="0"/>
          <w:szCs w:val="21"/>
        </w:rPr>
        <w:t>）</w:t>
      </w:r>
      <w:r w:rsidRPr="003C5884">
        <w:rPr>
          <w:rFonts w:asciiTheme="majorEastAsia" w:eastAsiaTheme="majorEastAsia" w:hAnsiTheme="majorEastAsia" w:cs="宋体" w:hint="eastAsia"/>
          <w:kern w:val="0"/>
          <w:szCs w:val="21"/>
        </w:rPr>
        <w:t>、广西玉林</w:t>
      </w:r>
      <w:r w:rsidRPr="003C5884">
        <w:rPr>
          <w:rFonts w:asciiTheme="majorEastAsia" w:eastAsiaTheme="majorEastAsia" w:hAnsiTheme="majorEastAsia" w:cs="宋体"/>
          <w:kern w:val="0"/>
          <w:szCs w:val="21"/>
        </w:rPr>
        <w:t>兴业县人民政府门户网（</w:t>
      </w:r>
      <w:hyperlink r:id="rId9" w:history="1">
        <w:r w:rsidRPr="003C5884">
          <w:rPr>
            <w:rFonts w:asciiTheme="majorEastAsia" w:eastAsiaTheme="majorEastAsia" w:hAnsiTheme="majorEastAsia" w:cs="宋体"/>
            <w:kern w:val="0"/>
            <w:szCs w:val="21"/>
          </w:rPr>
          <w:t>http://www.xingye.gov.cn</w:t>
        </w:r>
      </w:hyperlink>
      <w:r w:rsidRPr="003C5884">
        <w:rPr>
          <w:rFonts w:asciiTheme="majorEastAsia" w:eastAsiaTheme="majorEastAsia" w:hAnsiTheme="majorEastAsia" w:cs="宋体"/>
          <w:kern w:val="0"/>
          <w:szCs w:val="21"/>
        </w:rPr>
        <w:t>）</w:t>
      </w:r>
    </w:p>
    <w:p w:rsidR="00384275" w:rsidRPr="003C5884" w:rsidRDefault="00B052C0">
      <w:pPr>
        <w:spacing w:line="360" w:lineRule="auto"/>
        <w:ind w:firstLineChars="202" w:firstLine="424"/>
        <w:rPr>
          <w:rFonts w:asciiTheme="majorEastAsia" w:eastAsiaTheme="majorEastAsia" w:hAnsiTheme="majorEastAsia" w:cs="宋体"/>
          <w:kern w:val="0"/>
          <w:szCs w:val="21"/>
        </w:rPr>
      </w:pPr>
      <w:bookmarkStart w:id="36" w:name="_Hlk37429674"/>
      <w:bookmarkEnd w:id="35"/>
      <w:r w:rsidRPr="003C5884">
        <w:rPr>
          <w:rFonts w:asciiTheme="majorEastAsia" w:eastAsiaTheme="majorEastAsia" w:hAnsiTheme="majorEastAsia" w:hint="eastAsia"/>
          <w:szCs w:val="21"/>
        </w:rPr>
        <w:t>2</w:t>
      </w:r>
      <w:r w:rsidRPr="003C5884">
        <w:rPr>
          <w:rFonts w:asciiTheme="majorEastAsia" w:eastAsiaTheme="majorEastAsia" w:hAnsiTheme="majorEastAsia"/>
          <w:szCs w:val="21"/>
        </w:rPr>
        <w:t>.</w:t>
      </w:r>
      <w:r w:rsidRPr="003C5884">
        <w:rPr>
          <w:rFonts w:asciiTheme="majorEastAsia" w:eastAsiaTheme="majorEastAsia" w:hAnsiTheme="majorEastAsia" w:cs="宋体" w:hint="eastAsia"/>
          <w:kern w:val="0"/>
          <w:szCs w:val="21"/>
        </w:rPr>
        <w:t>本项目需要落实的政府采购政策</w:t>
      </w:r>
    </w:p>
    <w:p w:rsidR="00384275" w:rsidRPr="003C5884" w:rsidRDefault="00B052C0">
      <w:pPr>
        <w:spacing w:line="360" w:lineRule="auto"/>
        <w:ind w:firstLineChars="200" w:firstLine="420"/>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（1）政府采购促进中小企业发展。</w:t>
      </w:r>
    </w:p>
    <w:p w:rsidR="00384275" w:rsidRPr="003C5884" w:rsidRDefault="00B052C0">
      <w:pPr>
        <w:spacing w:line="360" w:lineRule="auto"/>
        <w:ind w:firstLineChars="200" w:firstLine="420"/>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（2）政府采购支持采用本国产品的政策。</w:t>
      </w:r>
    </w:p>
    <w:p w:rsidR="00384275" w:rsidRPr="003C5884" w:rsidRDefault="00B052C0">
      <w:pPr>
        <w:spacing w:line="360" w:lineRule="auto"/>
        <w:ind w:firstLineChars="200" w:firstLine="420"/>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（3）强制采购节能产品；优先采购节能产品、环境标志产品。</w:t>
      </w:r>
    </w:p>
    <w:p w:rsidR="00384275" w:rsidRPr="003C5884" w:rsidRDefault="00B052C0">
      <w:pPr>
        <w:spacing w:line="360" w:lineRule="auto"/>
        <w:ind w:firstLineChars="200" w:firstLine="420"/>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（4）政府采购促进残疾人就业政策。</w:t>
      </w:r>
    </w:p>
    <w:p w:rsidR="00384275" w:rsidRPr="003C5884" w:rsidRDefault="00B052C0">
      <w:pPr>
        <w:spacing w:line="360" w:lineRule="auto"/>
        <w:ind w:firstLineChars="200" w:firstLine="420"/>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（5）政府采购支持监狱企业发展。</w:t>
      </w:r>
    </w:p>
    <w:p w:rsidR="00384275" w:rsidRPr="003C5884" w:rsidRDefault="00B052C0">
      <w:pPr>
        <w:widowControl/>
        <w:spacing w:line="360" w:lineRule="auto"/>
        <w:ind w:firstLineChars="200" w:firstLine="420"/>
        <w:jc w:val="left"/>
        <w:rPr>
          <w:rFonts w:asciiTheme="majorEastAsia" w:eastAsiaTheme="majorEastAsia" w:hAnsiTheme="majorEastAsia"/>
          <w:szCs w:val="21"/>
        </w:rPr>
      </w:pPr>
      <w:r w:rsidRPr="003C5884">
        <w:rPr>
          <w:rFonts w:asciiTheme="majorEastAsia" w:eastAsiaTheme="majorEastAsia" w:hAnsiTheme="majorEastAsia" w:cs="宋体" w:hint="eastAsia"/>
          <w:kern w:val="0"/>
          <w:szCs w:val="21"/>
        </w:rPr>
        <w:t>3.</w:t>
      </w:r>
      <w:bookmarkStart w:id="37" w:name="_Toc28359085"/>
      <w:bookmarkStart w:id="38" w:name="_Toc35393627"/>
      <w:bookmarkStart w:id="39" w:name="_Toc28359008"/>
      <w:bookmarkStart w:id="40" w:name="_Toc35393796"/>
      <w:bookmarkEnd w:id="36"/>
      <w:r w:rsidRPr="003C5884">
        <w:rPr>
          <w:rFonts w:asciiTheme="majorEastAsia" w:eastAsiaTheme="majorEastAsia" w:hAnsiTheme="majorEastAsia" w:cs="宋体" w:hint="eastAsia"/>
          <w:kern w:val="0"/>
          <w:szCs w:val="21"/>
        </w:rPr>
        <w:t>投标人</w:t>
      </w:r>
      <w:r w:rsidRPr="003C5884">
        <w:rPr>
          <w:rFonts w:asciiTheme="majorEastAsia" w:eastAsiaTheme="majorEastAsia" w:hAnsiTheme="majorEastAsia" w:hint="eastAsia"/>
          <w:szCs w:val="21"/>
        </w:rPr>
        <w:t>投标注意事项</w:t>
      </w:r>
    </w:p>
    <w:p w:rsidR="00384275" w:rsidRPr="003C5884" w:rsidRDefault="00B052C0">
      <w:pPr>
        <w:widowControl/>
        <w:spacing w:line="360" w:lineRule="auto"/>
        <w:ind w:firstLineChars="200" w:firstLine="420"/>
        <w:jc w:val="left"/>
        <w:rPr>
          <w:rFonts w:asciiTheme="majorEastAsia" w:eastAsiaTheme="majorEastAsia" w:hAnsiTheme="majorEastAsia"/>
          <w:szCs w:val="21"/>
        </w:rPr>
      </w:pPr>
      <w:r w:rsidRPr="003C5884">
        <w:rPr>
          <w:rFonts w:asciiTheme="majorEastAsia" w:eastAsiaTheme="majorEastAsia" w:hAnsiTheme="majorEastAsia" w:hint="eastAsia"/>
          <w:szCs w:val="21"/>
        </w:rPr>
        <w:t>（1）本项目为全流程电子化采购项目，通过“政采云”平台（https：/</w:t>
      </w:r>
      <w:r w:rsidRPr="003C5884">
        <w:rPr>
          <w:rFonts w:asciiTheme="majorEastAsia" w:eastAsiaTheme="majorEastAsia" w:hAnsiTheme="majorEastAsia"/>
          <w:szCs w:val="21"/>
        </w:rPr>
        <w:t>/www.zcygov.cn</w:t>
      </w:r>
      <w:r w:rsidRPr="003C5884">
        <w:rPr>
          <w:rFonts w:asciiTheme="majorEastAsia" w:eastAsiaTheme="majorEastAsia" w:hAnsiTheme="majorEastAsia" w:hint="eastAsia"/>
          <w:szCs w:val="21"/>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sidRPr="003C5884">
        <w:rPr>
          <w:rFonts w:asciiTheme="majorEastAsia" w:eastAsiaTheme="majorEastAsia" w:hAnsiTheme="majorEastAsia" w:hint="eastAsia"/>
        </w:rPr>
        <w:t>后缀名为“jm</w:t>
      </w:r>
      <w:r w:rsidRPr="003C5884">
        <w:rPr>
          <w:rFonts w:asciiTheme="majorEastAsia" w:eastAsiaTheme="majorEastAsia" w:hAnsiTheme="majorEastAsia"/>
        </w:rPr>
        <w:t>bs</w:t>
      </w:r>
      <w:r w:rsidRPr="003C5884">
        <w:rPr>
          <w:rFonts w:asciiTheme="majorEastAsia" w:eastAsiaTheme="majorEastAsia" w:hAnsiTheme="majorEastAsia" w:hint="eastAsia"/>
        </w:rPr>
        <w:t>”的文件</w:t>
      </w:r>
      <w:r w:rsidRPr="003C5884">
        <w:rPr>
          <w:rFonts w:asciiTheme="majorEastAsia" w:eastAsiaTheme="majorEastAsia" w:hAnsiTheme="majorEastAsia" w:hint="eastAsia"/>
          <w:szCs w:val="21"/>
        </w:rPr>
        <w:t>），</w:t>
      </w:r>
      <w:r w:rsidRPr="003C5884">
        <w:rPr>
          <w:rFonts w:asciiTheme="majorEastAsia" w:eastAsiaTheme="majorEastAsia" w:hAnsiTheme="majorEastAsia" w:hint="eastAsia"/>
          <w:b/>
          <w:szCs w:val="21"/>
        </w:rPr>
        <w:t>投标人在“政采云”平台提交电子投标文件时，请填写参加远程开标活动经办人联系方式。</w:t>
      </w:r>
      <w:r w:rsidRPr="003C5884">
        <w:rPr>
          <w:rFonts w:asciiTheme="majorEastAsia" w:eastAsiaTheme="majorEastAsia" w:hAnsiTheme="majorEastAsia" w:hint="eastAsia"/>
          <w:szCs w:val="21"/>
        </w:rPr>
        <w:t>投标人登录“政采云”平台，依次进入“服务中心-项目采购-操作流程-电子招投标-</w:t>
      </w:r>
      <w:r w:rsidRPr="003C5884">
        <w:rPr>
          <w:rFonts w:asciiTheme="majorEastAsia" w:eastAsiaTheme="majorEastAsia" w:hAnsiTheme="majorEastAsia"/>
        </w:rPr>
        <w:t>政府采购项目电子交易管理操作指南-供应商</w:t>
      </w:r>
      <w:r w:rsidRPr="003C5884">
        <w:rPr>
          <w:rFonts w:asciiTheme="majorEastAsia" w:eastAsiaTheme="majorEastAsia" w:hAnsiTheme="majorEastAsia" w:hint="eastAsia"/>
          <w:szCs w:val="21"/>
        </w:rPr>
        <w:t>”查看电子投标具体操作流程。</w:t>
      </w:r>
    </w:p>
    <w:p w:rsidR="00384275" w:rsidRPr="003C5884" w:rsidRDefault="00B052C0">
      <w:pPr>
        <w:widowControl/>
        <w:spacing w:line="360" w:lineRule="auto"/>
        <w:ind w:firstLineChars="200" w:firstLine="420"/>
        <w:jc w:val="left"/>
        <w:rPr>
          <w:rFonts w:asciiTheme="majorEastAsia" w:eastAsiaTheme="majorEastAsia" w:hAnsiTheme="majorEastAsia"/>
          <w:szCs w:val="21"/>
        </w:rPr>
      </w:pPr>
      <w:r w:rsidRPr="003C5884">
        <w:rPr>
          <w:rFonts w:asciiTheme="majorEastAsia" w:eastAsiaTheme="majorEastAsia" w:hAnsiTheme="majorEastAsia"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sidRPr="003C5884">
        <w:rPr>
          <w:rFonts w:asciiTheme="majorEastAsia" w:eastAsiaTheme="majorEastAsia" w:hAnsiTheme="majorEastAsia" w:cs="宋体" w:hint="eastAsia"/>
          <w:kern w:val="0"/>
          <w:szCs w:val="21"/>
        </w:rPr>
        <w:t>“政采云”平台，</w:t>
      </w:r>
      <w:r w:rsidRPr="003C5884">
        <w:rPr>
          <w:rFonts w:asciiTheme="majorEastAsia" w:eastAsiaTheme="majorEastAsia" w:hAnsiTheme="majorEastAsia" w:hint="eastAsia"/>
          <w:szCs w:val="21"/>
        </w:rPr>
        <w:t>依次进入“服务中心-入驻与配置”中查看CA数字证书办理操作流程。</w:t>
      </w:r>
      <w:r w:rsidRPr="003C5884">
        <w:rPr>
          <w:rFonts w:asciiTheme="majorEastAsia" w:eastAsiaTheme="majorEastAsia" w:hAnsiTheme="majorEastAsia" w:cs="宋体" w:hint="eastAsia"/>
          <w:bCs/>
          <w:kern w:val="0"/>
          <w:szCs w:val="21"/>
        </w:rPr>
        <w:t>如在操作过程中遇到问题或者需要技术支持，请致电政采云客服热线：400-881-7190</w:t>
      </w:r>
      <w:r w:rsidRPr="003C5884">
        <w:rPr>
          <w:rFonts w:asciiTheme="majorEastAsia" w:eastAsiaTheme="majorEastAsia" w:hAnsiTheme="majorEastAsia" w:hint="eastAsia"/>
          <w:szCs w:val="21"/>
        </w:rPr>
        <w:t>）。</w:t>
      </w:r>
    </w:p>
    <w:p w:rsidR="00384275" w:rsidRPr="003C5884" w:rsidRDefault="00B052C0">
      <w:pPr>
        <w:snapToGrid w:val="0"/>
        <w:spacing w:line="360" w:lineRule="auto"/>
        <w:ind w:firstLineChars="200" w:firstLine="420"/>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（3）CA证书在线解密：投标人投标时，需凭制作投标文件时用来加密的有效数字证书（CA认证）登录“政采云”平台电子开标大厅现场按规定时间对加密的投标文件进行解密，否则后果自负。</w:t>
      </w:r>
    </w:p>
    <w:p w:rsidR="00384275" w:rsidRPr="003C5884" w:rsidRDefault="00B052C0">
      <w:pPr>
        <w:widowControl/>
        <w:spacing w:line="360" w:lineRule="auto"/>
        <w:ind w:firstLineChars="200" w:firstLine="420"/>
        <w:jc w:val="left"/>
        <w:rPr>
          <w:rFonts w:asciiTheme="majorEastAsia" w:eastAsiaTheme="majorEastAsia" w:hAnsiTheme="majorEastAsia"/>
          <w:bCs/>
          <w:szCs w:val="21"/>
        </w:rPr>
      </w:pPr>
      <w:r w:rsidRPr="003C5884">
        <w:rPr>
          <w:rFonts w:asciiTheme="majorEastAsia" w:eastAsiaTheme="majorEastAsia" w:hAnsiTheme="majorEastAsia" w:hint="eastAsia"/>
          <w:szCs w:val="21"/>
        </w:rPr>
        <w:lastRenderedPageBreak/>
        <w:t>注：1）为确保网上操作合法、有效和安全，请投标人确保在电子投标过程中能够对相关数据电文进行加密和使用电子签章，妥善保管C</w:t>
      </w:r>
      <w:r w:rsidRPr="003C5884">
        <w:rPr>
          <w:rFonts w:asciiTheme="majorEastAsia" w:eastAsiaTheme="majorEastAsia" w:hAnsiTheme="majorEastAsia"/>
          <w:szCs w:val="21"/>
        </w:rPr>
        <w:t>A</w:t>
      </w:r>
      <w:r w:rsidRPr="003C5884">
        <w:rPr>
          <w:rFonts w:asciiTheme="majorEastAsia" w:eastAsiaTheme="majorEastAsia" w:hAnsiTheme="majorEastAsia" w:hint="eastAsia"/>
          <w:szCs w:val="21"/>
        </w:rPr>
        <w:t>数字证书并使用有效的CA数字证书参与整个招标活动。2）</w:t>
      </w:r>
      <w:r w:rsidRPr="003C5884">
        <w:rPr>
          <w:rFonts w:asciiTheme="majorEastAsia" w:eastAsiaTheme="majorEastAsia" w:hAnsiTheme="majorEastAsia"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rsidR="00384275" w:rsidRPr="003C5884" w:rsidRDefault="00B052C0">
      <w:pPr>
        <w:spacing w:line="360" w:lineRule="auto"/>
        <w:ind w:firstLineChars="200" w:firstLine="482"/>
        <w:rPr>
          <w:rFonts w:asciiTheme="majorEastAsia" w:eastAsiaTheme="majorEastAsia" w:hAnsiTheme="majorEastAsia"/>
          <w:b/>
          <w:bCs/>
          <w:sz w:val="24"/>
        </w:rPr>
      </w:pPr>
      <w:r w:rsidRPr="003C5884">
        <w:rPr>
          <w:rFonts w:asciiTheme="majorEastAsia" w:eastAsiaTheme="majorEastAsia" w:hAnsiTheme="majorEastAsia" w:hint="eastAsia"/>
          <w:b/>
          <w:bCs/>
          <w:sz w:val="24"/>
        </w:rPr>
        <w:t>七、对本次招标提出询问，请按</w:t>
      </w:r>
      <w:r w:rsidRPr="003C5884">
        <w:rPr>
          <w:rFonts w:asciiTheme="majorEastAsia" w:eastAsiaTheme="majorEastAsia" w:hAnsiTheme="majorEastAsia"/>
          <w:b/>
          <w:bCs/>
          <w:sz w:val="24"/>
        </w:rPr>
        <w:t>以下方式</w:t>
      </w:r>
      <w:r w:rsidRPr="003C5884">
        <w:rPr>
          <w:rFonts w:asciiTheme="majorEastAsia" w:eastAsiaTheme="majorEastAsia" w:hAnsiTheme="majorEastAsia" w:hint="eastAsia"/>
          <w:b/>
          <w:bCs/>
          <w:sz w:val="24"/>
        </w:rPr>
        <w:t>联系。</w:t>
      </w:r>
      <w:bookmarkEnd w:id="37"/>
      <w:bookmarkEnd w:id="38"/>
      <w:bookmarkEnd w:id="39"/>
      <w:bookmarkEnd w:id="40"/>
    </w:p>
    <w:p w:rsidR="00384275" w:rsidRPr="003C5884" w:rsidRDefault="00B052C0">
      <w:pPr>
        <w:spacing w:line="360" w:lineRule="auto"/>
        <w:ind w:firstLineChars="270" w:firstLine="567"/>
        <w:jc w:val="left"/>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1.采购人信息</w:t>
      </w:r>
    </w:p>
    <w:p w:rsidR="00384275" w:rsidRPr="003C5884" w:rsidRDefault="00B052C0">
      <w:pPr>
        <w:spacing w:line="360" w:lineRule="auto"/>
        <w:ind w:firstLineChars="270" w:firstLine="567"/>
        <w:jc w:val="left"/>
        <w:rPr>
          <w:rFonts w:asciiTheme="majorEastAsia" w:eastAsiaTheme="majorEastAsia" w:hAnsiTheme="majorEastAsia"/>
          <w:szCs w:val="21"/>
          <w:u w:val="single"/>
        </w:rPr>
      </w:pPr>
      <w:r w:rsidRPr="003C5884">
        <w:rPr>
          <w:rFonts w:asciiTheme="majorEastAsia" w:eastAsiaTheme="majorEastAsia" w:hAnsiTheme="majorEastAsia" w:hint="eastAsia"/>
          <w:szCs w:val="21"/>
        </w:rPr>
        <w:t>名 称：兴业县教育局</w:t>
      </w:r>
    </w:p>
    <w:p w:rsidR="00384275" w:rsidRPr="003C5884" w:rsidRDefault="00B052C0">
      <w:pPr>
        <w:spacing w:line="360" w:lineRule="auto"/>
        <w:ind w:firstLineChars="270" w:firstLine="567"/>
        <w:jc w:val="left"/>
        <w:rPr>
          <w:rFonts w:asciiTheme="majorEastAsia" w:eastAsiaTheme="majorEastAsia" w:hAnsiTheme="majorEastAsia"/>
          <w:szCs w:val="21"/>
        </w:rPr>
      </w:pPr>
      <w:r w:rsidRPr="003C5884">
        <w:rPr>
          <w:rFonts w:asciiTheme="majorEastAsia" w:eastAsiaTheme="majorEastAsia" w:hAnsiTheme="majorEastAsia" w:hint="eastAsia"/>
          <w:szCs w:val="21"/>
        </w:rPr>
        <w:t>地址：兴业县石南镇文头岭开发区</w:t>
      </w:r>
    </w:p>
    <w:p w:rsidR="00384275" w:rsidRPr="003C5884" w:rsidRDefault="00B052C0">
      <w:pPr>
        <w:spacing w:line="360" w:lineRule="auto"/>
        <w:ind w:firstLineChars="270" w:firstLine="567"/>
        <w:jc w:val="left"/>
        <w:rPr>
          <w:rFonts w:asciiTheme="majorEastAsia" w:eastAsiaTheme="majorEastAsia" w:hAnsiTheme="majorEastAsia"/>
          <w:szCs w:val="21"/>
        </w:rPr>
      </w:pPr>
      <w:r w:rsidRPr="003C5884">
        <w:rPr>
          <w:rFonts w:asciiTheme="majorEastAsia" w:eastAsiaTheme="majorEastAsia" w:hAnsiTheme="majorEastAsia" w:hint="eastAsia"/>
          <w:szCs w:val="21"/>
        </w:rPr>
        <w:t>联系方式：</w:t>
      </w:r>
      <w:bookmarkStart w:id="41" w:name="_Toc28359086"/>
      <w:bookmarkStart w:id="42" w:name="_Toc28359009"/>
      <w:r w:rsidRPr="003C5884">
        <w:rPr>
          <w:rFonts w:asciiTheme="majorEastAsia" w:eastAsiaTheme="majorEastAsia" w:hAnsiTheme="majorEastAsia" w:hint="eastAsia"/>
          <w:szCs w:val="21"/>
        </w:rPr>
        <w:t xml:space="preserve">肖忠任 </w:t>
      </w:r>
      <w:r w:rsidRPr="003C5884">
        <w:rPr>
          <w:rFonts w:asciiTheme="majorEastAsia" w:eastAsiaTheme="majorEastAsia" w:hAnsiTheme="majorEastAsia"/>
          <w:szCs w:val="21"/>
        </w:rPr>
        <w:t>0775-3763581</w:t>
      </w:r>
    </w:p>
    <w:p w:rsidR="00384275" w:rsidRPr="003C5884" w:rsidRDefault="00B052C0">
      <w:pPr>
        <w:spacing w:line="360" w:lineRule="auto"/>
        <w:ind w:firstLineChars="270" w:firstLine="567"/>
        <w:jc w:val="left"/>
        <w:rPr>
          <w:rFonts w:asciiTheme="majorEastAsia" w:eastAsiaTheme="majorEastAsia" w:hAnsiTheme="majorEastAsia"/>
          <w:szCs w:val="21"/>
        </w:rPr>
      </w:pPr>
      <w:r w:rsidRPr="003C5884">
        <w:rPr>
          <w:rFonts w:asciiTheme="majorEastAsia" w:eastAsiaTheme="majorEastAsia" w:hAnsiTheme="majorEastAsia" w:cs="宋体" w:hint="eastAsia"/>
          <w:szCs w:val="21"/>
        </w:rPr>
        <w:t>2.采购代理机构信息</w:t>
      </w:r>
      <w:bookmarkEnd w:id="41"/>
      <w:bookmarkEnd w:id="42"/>
    </w:p>
    <w:p w:rsidR="00384275" w:rsidRPr="003C5884" w:rsidRDefault="00B052C0">
      <w:pPr>
        <w:spacing w:line="360" w:lineRule="auto"/>
        <w:ind w:firstLineChars="270" w:firstLine="567"/>
        <w:rPr>
          <w:rFonts w:asciiTheme="majorEastAsia" w:eastAsiaTheme="majorEastAsia" w:hAnsiTheme="majorEastAsia"/>
          <w:szCs w:val="21"/>
        </w:rPr>
      </w:pPr>
      <w:r w:rsidRPr="003C5884">
        <w:rPr>
          <w:rFonts w:asciiTheme="majorEastAsia" w:eastAsiaTheme="majorEastAsia" w:hAnsiTheme="majorEastAsia" w:hint="eastAsia"/>
          <w:szCs w:val="21"/>
        </w:rPr>
        <w:t>名 称：广西德友招标代理有限公司</w:t>
      </w:r>
    </w:p>
    <w:p w:rsidR="00384275" w:rsidRPr="003C5884" w:rsidRDefault="00B052C0">
      <w:pPr>
        <w:spacing w:line="360" w:lineRule="auto"/>
        <w:ind w:firstLineChars="270" w:firstLine="567"/>
        <w:rPr>
          <w:rFonts w:asciiTheme="majorEastAsia" w:eastAsiaTheme="majorEastAsia" w:hAnsiTheme="majorEastAsia"/>
          <w:szCs w:val="21"/>
        </w:rPr>
      </w:pPr>
      <w:r w:rsidRPr="003C5884">
        <w:rPr>
          <w:rFonts w:asciiTheme="majorEastAsia" w:eastAsiaTheme="majorEastAsia" w:hAnsiTheme="majorEastAsia" w:hint="eastAsia"/>
          <w:szCs w:val="21"/>
        </w:rPr>
        <w:t>地　址：玉林市玉州区胜利路4号</w:t>
      </w:r>
    </w:p>
    <w:p w:rsidR="00384275" w:rsidRPr="003C5884" w:rsidRDefault="00B052C0">
      <w:pPr>
        <w:spacing w:line="360" w:lineRule="auto"/>
        <w:ind w:firstLineChars="270" w:firstLine="567"/>
        <w:rPr>
          <w:rFonts w:asciiTheme="majorEastAsia" w:eastAsiaTheme="majorEastAsia" w:hAnsiTheme="majorEastAsia"/>
          <w:szCs w:val="21"/>
        </w:rPr>
      </w:pPr>
      <w:r w:rsidRPr="003C5884">
        <w:rPr>
          <w:rFonts w:asciiTheme="majorEastAsia" w:eastAsiaTheme="majorEastAsia" w:hAnsiTheme="majorEastAsia" w:hint="eastAsia"/>
          <w:szCs w:val="21"/>
        </w:rPr>
        <w:t>联系方式：</w:t>
      </w:r>
      <w:bookmarkStart w:id="43" w:name="_Toc28359087"/>
      <w:bookmarkStart w:id="44" w:name="_Toc28359010"/>
      <w:r w:rsidRPr="003C5884">
        <w:rPr>
          <w:rFonts w:asciiTheme="majorEastAsia" w:eastAsiaTheme="majorEastAsia" w:hAnsiTheme="majorEastAsia"/>
          <w:szCs w:val="21"/>
        </w:rPr>
        <w:t>0775-3883367</w:t>
      </w:r>
    </w:p>
    <w:p w:rsidR="00384275" w:rsidRPr="003C5884" w:rsidRDefault="00B052C0">
      <w:pPr>
        <w:spacing w:line="360" w:lineRule="auto"/>
        <w:ind w:firstLineChars="270" w:firstLine="567"/>
        <w:rPr>
          <w:rFonts w:asciiTheme="majorEastAsia" w:eastAsiaTheme="majorEastAsia" w:hAnsiTheme="majorEastAsia"/>
          <w:szCs w:val="21"/>
        </w:rPr>
      </w:pPr>
      <w:r w:rsidRPr="003C5884">
        <w:rPr>
          <w:rFonts w:asciiTheme="majorEastAsia" w:eastAsiaTheme="majorEastAsia" w:hAnsiTheme="majorEastAsia" w:hint="eastAsia"/>
          <w:szCs w:val="21"/>
        </w:rPr>
        <w:t>3.项目</w:t>
      </w:r>
      <w:r w:rsidRPr="003C5884">
        <w:rPr>
          <w:rFonts w:asciiTheme="majorEastAsia" w:eastAsiaTheme="majorEastAsia" w:hAnsiTheme="majorEastAsia"/>
          <w:szCs w:val="21"/>
        </w:rPr>
        <w:t>联系方式</w:t>
      </w:r>
      <w:bookmarkEnd w:id="43"/>
      <w:bookmarkEnd w:id="44"/>
    </w:p>
    <w:p w:rsidR="00384275" w:rsidRPr="003C5884" w:rsidRDefault="00B052C0">
      <w:pPr>
        <w:pStyle w:val="aa"/>
        <w:spacing w:line="360" w:lineRule="auto"/>
        <w:ind w:firstLineChars="270" w:firstLine="567"/>
        <w:rPr>
          <w:rFonts w:asciiTheme="majorEastAsia" w:eastAsiaTheme="majorEastAsia" w:hAnsiTheme="majorEastAsia"/>
          <w:kern w:val="2"/>
          <w:sz w:val="21"/>
        </w:rPr>
      </w:pPr>
      <w:r w:rsidRPr="003C5884">
        <w:rPr>
          <w:rFonts w:asciiTheme="majorEastAsia" w:eastAsiaTheme="majorEastAsia" w:hAnsiTheme="majorEastAsia" w:hint="eastAsia"/>
          <w:kern w:val="2"/>
          <w:sz w:val="21"/>
        </w:rPr>
        <w:t>项目联系人：黎雪丽</w:t>
      </w:r>
    </w:p>
    <w:p w:rsidR="00384275" w:rsidRPr="003C5884" w:rsidRDefault="00B052C0">
      <w:pPr>
        <w:spacing w:line="360" w:lineRule="auto"/>
        <w:ind w:firstLineChars="270" w:firstLine="567"/>
        <w:rPr>
          <w:rFonts w:asciiTheme="majorEastAsia" w:eastAsiaTheme="majorEastAsia" w:hAnsiTheme="majorEastAsia"/>
          <w:szCs w:val="21"/>
        </w:rPr>
      </w:pPr>
      <w:r w:rsidRPr="003C5884">
        <w:rPr>
          <w:rFonts w:asciiTheme="majorEastAsia" w:eastAsiaTheme="majorEastAsia" w:hAnsiTheme="majorEastAsia" w:hint="eastAsia"/>
          <w:szCs w:val="21"/>
        </w:rPr>
        <w:t>电　话：</w:t>
      </w:r>
      <w:r w:rsidRPr="003C5884">
        <w:rPr>
          <w:rFonts w:asciiTheme="majorEastAsia" w:eastAsiaTheme="majorEastAsia" w:hAnsiTheme="majorEastAsia"/>
          <w:szCs w:val="21"/>
        </w:rPr>
        <w:t>0775-3883367</w:t>
      </w:r>
    </w:p>
    <w:p w:rsidR="00384275" w:rsidRPr="003C5884" w:rsidRDefault="00384275">
      <w:pPr>
        <w:snapToGrid w:val="0"/>
        <w:spacing w:line="320" w:lineRule="exact"/>
        <w:rPr>
          <w:rFonts w:asciiTheme="majorEastAsia" w:eastAsiaTheme="majorEastAsia" w:hAnsiTheme="majorEastAsia"/>
          <w:sz w:val="24"/>
          <w:szCs w:val="20"/>
        </w:rPr>
      </w:pPr>
    </w:p>
    <w:p w:rsidR="00384275" w:rsidRPr="003C5884" w:rsidRDefault="00B052C0">
      <w:pPr>
        <w:pStyle w:val="1"/>
        <w:jc w:val="center"/>
        <w:rPr>
          <w:rFonts w:asciiTheme="majorEastAsia" w:eastAsiaTheme="majorEastAsia" w:hAnsiTheme="majorEastAsia"/>
        </w:rPr>
      </w:pPr>
      <w:bookmarkStart w:id="45" w:name="_Toc74320801"/>
      <w:r w:rsidRPr="003C5884">
        <w:rPr>
          <w:rFonts w:asciiTheme="majorEastAsia" w:eastAsiaTheme="majorEastAsia" w:hAnsiTheme="majorEastAsia"/>
        </w:rPr>
        <w:br w:type="page"/>
      </w:r>
      <w:r w:rsidRPr="003C5884">
        <w:rPr>
          <w:rFonts w:asciiTheme="majorEastAsia" w:eastAsiaTheme="majorEastAsia" w:hAnsiTheme="majorEastAsia" w:hint="eastAsia"/>
        </w:rPr>
        <w:lastRenderedPageBreak/>
        <w:t>第二章  采购需求</w:t>
      </w:r>
      <w:bookmarkEnd w:id="45"/>
    </w:p>
    <w:p w:rsidR="00384275" w:rsidRPr="003C5884" w:rsidRDefault="00B052C0">
      <w:pPr>
        <w:spacing w:line="360" w:lineRule="auto"/>
        <w:jc w:val="left"/>
        <w:rPr>
          <w:rFonts w:asciiTheme="majorEastAsia" w:eastAsiaTheme="majorEastAsia" w:hAnsiTheme="majorEastAsia" w:cs="宋体"/>
          <w:szCs w:val="21"/>
        </w:rPr>
      </w:pPr>
      <w:bookmarkStart w:id="46" w:name="_Toc254970631"/>
      <w:bookmarkStart w:id="47" w:name="_Toc254970490"/>
      <w:r w:rsidRPr="003C5884">
        <w:rPr>
          <w:rFonts w:asciiTheme="majorEastAsia" w:eastAsiaTheme="majorEastAsia" w:hAnsiTheme="majorEastAsia" w:cs="宋体" w:hint="eastAsia"/>
          <w:szCs w:val="21"/>
        </w:rPr>
        <w:t>说明：</w:t>
      </w:r>
    </w:p>
    <w:p w:rsidR="00384275" w:rsidRPr="003C5884" w:rsidRDefault="00B052C0">
      <w:pPr>
        <w:spacing w:line="360" w:lineRule="auto"/>
        <w:ind w:firstLineChars="200" w:firstLine="420"/>
        <w:jc w:val="left"/>
        <w:rPr>
          <w:rFonts w:asciiTheme="majorEastAsia" w:eastAsiaTheme="majorEastAsia" w:hAnsiTheme="majorEastAsia" w:cs="宋体"/>
          <w:szCs w:val="21"/>
        </w:rPr>
      </w:pPr>
      <w:r w:rsidRPr="003C5884">
        <w:rPr>
          <w:rFonts w:asciiTheme="majorEastAsia" w:eastAsiaTheme="majorEastAsia" w:hAnsiTheme="majorEastAsia" w:hint="eastAsia"/>
        </w:rPr>
        <w:t>1. 为落实政府采购政策需满足的要求</w:t>
      </w:r>
    </w:p>
    <w:p w:rsidR="00384275" w:rsidRPr="003C5884" w:rsidRDefault="00B052C0">
      <w:pPr>
        <w:spacing w:line="360" w:lineRule="auto"/>
        <w:ind w:firstLineChars="200" w:firstLine="420"/>
        <w:jc w:val="left"/>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（1）本招标文件所称中小企业必须符合《政府采购促进中小企业发展管理办法》（财库〔2020〕46号）的规定。</w:t>
      </w:r>
    </w:p>
    <w:p w:rsidR="00384275" w:rsidRPr="003C5884" w:rsidRDefault="00B052C0">
      <w:pPr>
        <w:spacing w:line="360" w:lineRule="auto"/>
        <w:ind w:firstLineChars="202" w:firstLine="424"/>
        <w:jc w:val="left"/>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w:t>
      </w:r>
      <w:r w:rsidRPr="003C5884">
        <w:rPr>
          <w:rFonts w:asciiTheme="majorEastAsia" w:eastAsiaTheme="majorEastAsia" w:hAnsiTheme="majorEastAsia" w:cs="宋体" w:hint="eastAsia"/>
          <w:b/>
          <w:bCs/>
          <w:szCs w:val="21"/>
        </w:rPr>
        <w:t>否则按无效投标处理</w:t>
      </w:r>
      <w:r w:rsidRPr="003C5884">
        <w:rPr>
          <w:rFonts w:asciiTheme="majorEastAsia" w:eastAsiaTheme="majorEastAsia" w:hAnsiTheme="majorEastAsia" w:cs="宋体" w:hint="eastAsia"/>
          <w:szCs w:val="21"/>
        </w:rPr>
        <w:t>。如本项目包含的货物属于品目清单内非标注“★”的产品时，应优先采购，具体详见“第四章 评标方法及评标标准”。</w:t>
      </w:r>
    </w:p>
    <w:p w:rsidR="00384275" w:rsidRPr="003C5884" w:rsidRDefault="00B052C0">
      <w:pPr>
        <w:spacing w:line="360" w:lineRule="auto"/>
        <w:ind w:firstLineChars="202" w:firstLine="424"/>
        <w:jc w:val="left"/>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（3）</w:t>
      </w:r>
      <w:r w:rsidRPr="003C5884">
        <w:rPr>
          <w:rFonts w:asciiTheme="majorEastAsia" w:eastAsiaTheme="majorEastAsia" w:hAnsiTheme="majorEastAsia" w:cs="宋体" w:hint="eastAsia"/>
          <w:b/>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网络安全审查技术与认证中心（原中国信息安全认证中心）授予的有效的信息安全产品认证证书（加盖投标人电子签章），否则按无效投标处理。</w:t>
      </w:r>
    </w:p>
    <w:p w:rsidR="00384275" w:rsidRPr="003C5884" w:rsidRDefault="00B052C0">
      <w:pPr>
        <w:spacing w:line="360" w:lineRule="auto"/>
        <w:ind w:firstLineChars="202" w:firstLine="424"/>
        <w:jc w:val="left"/>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2.“实质性要求”是指招标文件中已经指明不满足则投标无效的条款，或者不能负偏离的条款，或者采购需求中带“▲”的条款。</w:t>
      </w:r>
    </w:p>
    <w:p w:rsidR="00384275" w:rsidRPr="003C5884" w:rsidRDefault="00B052C0">
      <w:pPr>
        <w:spacing w:line="360" w:lineRule="auto"/>
        <w:ind w:firstLineChars="202" w:firstLine="424"/>
        <w:jc w:val="left"/>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384275" w:rsidRPr="003C5884" w:rsidRDefault="00B052C0">
      <w:pPr>
        <w:spacing w:line="360" w:lineRule="auto"/>
        <w:ind w:firstLineChars="202" w:firstLine="424"/>
        <w:jc w:val="left"/>
        <w:rPr>
          <w:rStyle w:val="afa"/>
          <w:rFonts w:asciiTheme="majorEastAsia" w:eastAsiaTheme="majorEastAsia" w:hAnsiTheme="majorEastAsia"/>
        </w:rPr>
      </w:pPr>
      <w:r w:rsidRPr="003C5884">
        <w:rPr>
          <w:rFonts w:asciiTheme="majorEastAsia" w:eastAsiaTheme="majorEastAsia" w:hAnsiTheme="majorEastAsia" w:cs="宋体" w:hint="eastAsia"/>
          <w:szCs w:val="21"/>
        </w:rPr>
        <w:t>4.</w:t>
      </w:r>
      <w:bookmarkStart w:id="48" w:name="_Hlk65055179"/>
      <w:r w:rsidRPr="003C5884">
        <w:rPr>
          <w:rFonts w:asciiTheme="majorEastAsia" w:eastAsiaTheme="majorEastAsia" w:hAnsiTheme="majorEastAsia" w:cs="宋体" w:hint="eastAsia"/>
          <w:szCs w:val="21"/>
        </w:rPr>
        <w:t xml:space="preserve"> 投标人应根据自身实际情况如实响应招标文件</w:t>
      </w:r>
      <w:r w:rsidRPr="003C5884">
        <w:rPr>
          <w:rFonts w:asciiTheme="majorEastAsia" w:eastAsiaTheme="majorEastAsia" w:hAnsiTheme="majorEastAsia" w:hint="eastAsia"/>
          <w:szCs w:val="21"/>
        </w:rPr>
        <w:t>，不得仅将招标文件内容简单复制粘贴作为投标响应，还应当提供相关证明材料，</w:t>
      </w:r>
      <w:r w:rsidRPr="003C5884">
        <w:rPr>
          <w:rFonts w:asciiTheme="majorEastAsia" w:eastAsiaTheme="majorEastAsia" w:hAnsiTheme="majorEastAsia" w:hint="eastAsia"/>
          <w:b/>
          <w:bCs/>
          <w:szCs w:val="21"/>
        </w:rPr>
        <w:t>否则将作无效响应处理</w:t>
      </w:r>
      <w:r w:rsidRPr="003C5884">
        <w:rPr>
          <w:rFonts w:asciiTheme="majorEastAsia" w:eastAsiaTheme="majorEastAsia" w:hAnsiTheme="majorEastAsia" w:hint="eastAsia"/>
          <w:szCs w:val="21"/>
        </w:rPr>
        <w:t>（定制采购不适用本条款）。</w:t>
      </w:r>
      <w:r w:rsidRPr="003C5884">
        <w:rPr>
          <w:rFonts w:asciiTheme="majorEastAsia" w:eastAsiaTheme="majorEastAsia" w:hAnsiTheme="majorEastAsia" w:hint="eastAsia"/>
        </w:rPr>
        <w:t>对于重要技术条款或技术参数应当在投标文件中提供技术支持资料，技术支持资料以招标文件中规定的形式为准，</w:t>
      </w:r>
      <w:r w:rsidRPr="003C5884">
        <w:rPr>
          <w:rFonts w:asciiTheme="majorEastAsia" w:eastAsiaTheme="majorEastAsia" w:hAnsiTheme="majorEastAsia" w:hint="eastAsia"/>
          <w:b/>
          <w:bCs/>
        </w:rPr>
        <w:t>否则将视为无效技术支持资料</w:t>
      </w:r>
      <w:r w:rsidRPr="003C5884">
        <w:rPr>
          <w:rFonts w:asciiTheme="majorEastAsia" w:eastAsiaTheme="majorEastAsia" w:hAnsiTheme="majorEastAsia" w:hint="eastAsia"/>
        </w:rPr>
        <w:t>。</w:t>
      </w:r>
    </w:p>
    <w:p w:rsidR="00384275" w:rsidRPr="003C5884" w:rsidRDefault="00B052C0">
      <w:pPr>
        <w:spacing w:line="360" w:lineRule="auto"/>
        <w:ind w:firstLineChars="202" w:firstLine="424"/>
        <w:jc w:val="left"/>
        <w:rPr>
          <w:rFonts w:asciiTheme="majorEastAsia" w:eastAsiaTheme="majorEastAsia" w:hAnsiTheme="majorEastAsia"/>
        </w:rPr>
      </w:pPr>
      <w:r w:rsidRPr="003C5884">
        <w:rPr>
          <w:rFonts w:asciiTheme="majorEastAsia" w:eastAsiaTheme="majorEastAsia" w:hAnsiTheme="majorEastAsia" w:cs="宋体" w:hint="eastAsia"/>
          <w:szCs w:val="21"/>
        </w:rPr>
        <w:t>5.</w:t>
      </w:r>
      <w:r w:rsidRPr="003C5884">
        <w:rPr>
          <w:rFonts w:asciiTheme="majorEastAsia" w:eastAsiaTheme="majorEastAsia" w:hAnsiTheme="majorEastAsia" w:hint="eastAsia"/>
        </w:rPr>
        <w:t>投标人必须自行为其投标产品侵犯他人的知识产权或者专利成果的行为承担相应法律责任。</w:t>
      </w:r>
    </w:p>
    <w:bookmarkEnd w:id="48"/>
    <w:p w:rsidR="00384275" w:rsidRPr="003C5884" w:rsidRDefault="00B052C0">
      <w:pPr>
        <w:spacing w:line="360" w:lineRule="auto"/>
        <w:jc w:val="left"/>
        <w:rPr>
          <w:rFonts w:asciiTheme="majorEastAsia" w:eastAsiaTheme="majorEastAsia" w:hAnsiTheme="majorEastAsia"/>
          <w:b/>
          <w:szCs w:val="21"/>
        </w:rPr>
      </w:pPr>
      <w:r w:rsidRPr="003C5884">
        <w:rPr>
          <w:rFonts w:asciiTheme="majorEastAsia" w:eastAsiaTheme="majorEastAsia" w:hAnsiTheme="majorEastAsia" w:hint="eastAsia"/>
          <w:b/>
          <w:szCs w:val="21"/>
        </w:rPr>
        <w:lastRenderedPageBreak/>
        <w:t>A分标：采购预算2580000.00元</w:t>
      </w:r>
    </w:p>
    <w:p w:rsidR="003857D0" w:rsidRPr="003C5884" w:rsidRDefault="003857D0">
      <w:pPr>
        <w:spacing w:line="360" w:lineRule="auto"/>
        <w:jc w:val="left"/>
        <w:rPr>
          <w:rFonts w:asciiTheme="majorEastAsia" w:eastAsiaTheme="majorEastAsia" w:hAnsiTheme="majorEastAsia" w:cs="Arial"/>
          <w:bCs/>
          <w:szCs w:val="21"/>
          <w:u w:val="single"/>
        </w:rPr>
      </w:pPr>
      <w:r w:rsidRPr="003C5884">
        <w:rPr>
          <w:rFonts w:asciiTheme="majorEastAsia" w:eastAsiaTheme="majorEastAsia" w:hAnsiTheme="majorEastAsia" w:hint="eastAsia"/>
          <w:b/>
          <w:szCs w:val="21"/>
        </w:rPr>
        <w:t>所属行业：工业（制造业）</w:t>
      </w:r>
    </w:p>
    <w:p w:rsidR="00384275" w:rsidRPr="003C5884" w:rsidRDefault="00B052C0">
      <w:pPr>
        <w:spacing w:line="360" w:lineRule="auto"/>
        <w:jc w:val="left"/>
        <w:rPr>
          <w:rFonts w:asciiTheme="majorEastAsia" w:eastAsiaTheme="majorEastAsia" w:hAnsiTheme="majorEastAsia" w:cs="Arial"/>
          <w:bCs/>
          <w:szCs w:val="21"/>
          <w:u w:val="single"/>
        </w:rPr>
      </w:pPr>
      <w:r w:rsidRPr="003C5884">
        <w:rPr>
          <w:rFonts w:asciiTheme="majorEastAsia" w:eastAsiaTheme="majorEastAsia" w:hAnsiTheme="majorEastAsia" w:hint="eastAsia"/>
          <w:b/>
          <w:szCs w:val="21"/>
        </w:rPr>
        <w:t>本分标的核心产品为下表的第</w:t>
      </w:r>
      <w:r w:rsidRPr="003C5884">
        <w:rPr>
          <w:rFonts w:asciiTheme="majorEastAsia" w:eastAsiaTheme="majorEastAsia" w:hAnsiTheme="majorEastAsia" w:hint="eastAsia"/>
          <w:b/>
          <w:szCs w:val="21"/>
          <w:u w:val="single"/>
        </w:rPr>
        <w:t>1</w:t>
      </w:r>
      <w:r w:rsidRPr="003C5884">
        <w:rPr>
          <w:rFonts w:asciiTheme="majorEastAsia" w:eastAsiaTheme="majorEastAsia" w:hAnsiTheme="majorEastAsia" w:hint="eastAsia"/>
          <w:b/>
          <w:szCs w:val="21"/>
        </w:rPr>
        <w:t>项产品“75寸教学智能一体机”</w:t>
      </w:r>
      <w:r w:rsidR="003857D0" w:rsidRPr="003C5884">
        <w:rPr>
          <w:rFonts w:asciiTheme="majorEastAsia" w:eastAsiaTheme="majorEastAsia" w:hAnsiTheme="majorEastAsia" w:hint="eastAsia"/>
          <w:b/>
          <w:szCs w:val="21"/>
        </w:rPr>
        <w:t>， 第</w:t>
      </w:r>
      <w:r w:rsidR="003857D0" w:rsidRPr="003C5884">
        <w:rPr>
          <w:rFonts w:asciiTheme="majorEastAsia" w:eastAsiaTheme="majorEastAsia" w:hAnsiTheme="majorEastAsia" w:hint="eastAsia"/>
          <w:b/>
          <w:szCs w:val="21"/>
          <w:u w:val="single"/>
        </w:rPr>
        <w:t>2</w:t>
      </w:r>
      <w:r w:rsidR="003857D0" w:rsidRPr="003C5884">
        <w:rPr>
          <w:rFonts w:asciiTheme="majorEastAsia" w:eastAsiaTheme="majorEastAsia" w:hAnsiTheme="majorEastAsia" w:hint="eastAsia"/>
          <w:b/>
          <w:szCs w:val="21"/>
        </w:rPr>
        <w:t>项产品“65寸教学智能一体机”</w:t>
      </w:r>
      <w:r w:rsidRPr="003C5884">
        <w:rPr>
          <w:rFonts w:asciiTheme="majorEastAsia" w:eastAsiaTheme="majorEastAsia" w:hAnsiTheme="majorEastAsia" w:hint="eastAsia"/>
          <w:b/>
          <w:szCs w:val="21"/>
        </w:rPr>
        <w:t>。</w:t>
      </w:r>
    </w:p>
    <w:bookmarkEnd w:id="46"/>
    <w:bookmarkEnd w:id="47"/>
    <w:p w:rsidR="00384275" w:rsidRPr="003C5884" w:rsidRDefault="00384275">
      <w:pPr>
        <w:jc w:val="center"/>
        <w:rPr>
          <w:rFonts w:asciiTheme="majorEastAsia" w:eastAsiaTheme="majorEastAsia" w:hAnsiTheme="majorEastAsia" w:cs="Times New Roman"/>
          <w:bCs/>
          <w:sz w:val="18"/>
          <w:szCs w:val="18"/>
        </w:rPr>
      </w:pPr>
    </w:p>
    <w:tbl>
      <w:tblPr>
        <w:tblW w:w="9371" w:type="dxa"/>
        <w:tblInd w:w="91" w:type="dxa"/>
        <w:tblLayout w:type="fixed"/>
        <w:tblLook w:val="04A0"/>
      </w:tblPr>
      <w:tblGrid>
        <w:gridCol w:w="475"/>
        <w:gridCol w:w="958"/>
        <w:gridCol w:w="5670"/>
        <w:gridCol w:w="709"/>
        <w:gridCol w:w="708"/>
        <w:gridCol w:w="851"/>
      </w:tblGrid>
      <w:tr w:rsidR="00384275" w:rsidRPr="003C5884">
        <w:trPr>
          <w:trHeight w:val="720"/>
        </w:trPr>
        <w:tc>
          <w:tcPr>
            <w:tcW w:w="475"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b/>
                <w:bCs/>
                <w:szCs w:val="24"/>
              </w:rPr>
            </w:pPr>
            <w:r w:rsidRPr="003C5884">
              <w:rPr>
                <w:rFonts w:asciiTheme="majorEastAsia" w:eastAsiaTheme="majorEastAsia" w:hAnsiTheme="majorEastAsia" w:cs="宋体" w:hint="eastAsia"/>
                <w:b/>
                <w:bCs/>
                <w:kern w:val="0"/>
                <w:szCs w:val="24"/>
              </w:rPr>
              <w:t>序号</w:t>
            </w:r>
          </w:p>
        </w:tc>
        <w:tc>
          <w:tcPr>
            <w:tcW w:w="95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ind w:leftChars="-50" w:left="-105" w:rightChars="-50" w:right="-105"/>
              <w:jc w:val="center"/>
              <w:textAlignment w:val="center"/>
              <w:rPr>
                <w:rFonts w:asciiTheme="majorEastAsia" w:eastAsiaTheme="majorEastAsia" w:hAnsiTheme="majorEastAsia" w:cs="宋体"/>
                <w:b/>
                <w:bCs/>
                <w:szCs w:val="24"/>
              </w:rPr>
            </w:pPr>
            <w:r w:rsidRPr="003C5884">
              <w:rPr>
                <w:rFonts w:asciiTheme="majorEastAsia" w:eastAsiaTheme="majorEastAsia" w:hAnsiTheme="majorEastAsia" w:cs="宋体" w:hint="eastAsia"/>
                <w:b/>
                <w:bCs/>
                <w:kern w:val="0"/>
                <w:szCs w:val="24"/>
              </w:rPr>
              <w:t>货物名称</w:t>
            </w:r>
          </w:p>
        </w:tc>
        <w:tc>
          <w:tcPr>
            <w:tcW w:w="567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b/>
                <w:bCs/>
                <w:szCs w:val="24"/>
              </w:rPr>
            </w:pPr>
            <w:r w:rsidRPr="003C5884">
              <w:rPr>
                <w:rFonts w:asciiTheme="majorEastAsia" w:eastAsiaTheme="majorEastAsia" w:hAnsiTheme="majorEastAsia" w:cs="宋体"/>
                <w:b/>
                <w:bCs/>
                <w:szCs w:val="24"/>
              </w:rPr>
              <w:t>技术参数及性能（配置）要求</w:t>
            </w:r>
          </w:p>
        </w:tc>
        <w:tc>
          <w:tcPr>
            <w:tcW w:w="709"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b/>
                <w:bCs/>
                <w:szCs w:val="24"/>
              </w:rPr>
            </w:pPr>
            <w:r w:rsidRPr="003C5884">
              <w:rPr>
                <w:rFonts w:asciiTheme="majorEastAsia" w:eastAsiaTheme="majorEastAsia" w:hAnsiTheme="majorEastAsia" w:cs="宋体" w:hint="eastAsia"/>
                <w:b/>
                <w:bCs/>
                <w:kern w:val="0"/>
                <w:szCs w:val="24"/>
              </w:rPr>
              <w:t>数量</w:t>
            </w:r>
          </w:p>
        </w:tc>
        <w:tc>
          <w:tcPr>
            <w:tcW w:w="70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b/>
                <w:bCs/>
                <w:szCs w:val="24"/>
              </w:rPr>
            </w:pPr>
            <w:r w:rsidRPr="003C5884">
              <w:rPr>
                <w:rFonts w:asciiTheme="majorEastAsia" w:eastAsiaTheme="majorEastAsia" w:hAnsiTheme="majorEastAsia" w:cs="宋体" w:hint="eastAsia"/>
                <w:b/>
                <w:bCs/>
                <w:kern w:val="0"/>
                <w:szCs w:val="24"/>
              </w:rPr>
              <w:t>单位</w:t>
            </w:r>
          </w:p>
        </w:tc>
        <w:tc>
          <w:tcPr>
            <w:tcW w:w="851"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0D33F2" w:rsidP="00591067">
            <w:pPr>
              <w:widowControl/>
              <w:spacing w:line="360" w:lineRule="auto"/>
              <w:textAlignment w:val="center"/>
              <w:rPr>
                <w:rFonts w:asciiTheme="majorEastAsia" w:eastAsiaTheme="majorEastAsia" w:hAnsiTheme="majorEastAsia" w:cs="宋体"/>
                <w:b/>
                <w:bCs/>
                <w:szCs w:val="24"/>
              </w:rPr>
            </w:pPr>
            <w:r w:rsidRPr="003C5884">
              <w:rPr>
                <w:rFonts w:asciiTheme="majorEastAsia" w:eastAsiaTheme="majorEastAsia" w:hAnsiTheme="majorEastAsia" w:cs="宋体" w:hint="eastAsia"/>
                <w:b/>
                <w:bCs/>
                <w:szCs w:val="24"/>
              </w:rPr>
              <w:t>备注</w:t>
            </w:r>
          </w:p>
        </w:tc>
      </w:tr>
      <w:tr w:rsidR="00384275" w:rsidRPr="003C5884" w:rsidTr="00591067">
        <w:trPr>
          <w:trHeight w:val="841"/>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w:t>
            </w:r>
          </w:p>
        </w:tc>
        <w:tc>
          <w:tcPr>
            <w:tcW w:w="95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kern w:val="0"/>
              </w:rPr>
            </w:pPr>
            <w:r w:rsidRPr="003C5884">
              <w:rPr>
                <w:rFonts w:asciiTheme="majorEastAsia" w:eastAsiaTheme="majorEastAsia" w:hAnsiTheme="majorEastAsia" w:cs="Times New Roman"/>
              </w:rPr>
              <w:t>75</w:t>
            </w:r>
            <w:r w:rsidRPr="003C5884">
              <w:rPr>
                <w:rFonts w:asciiTheme="majorEastAsia" w:eastAsiaTheme="majorEastAsia" w:hAnsiTheme="majorEastAsia" w:cs="宋体"/>
              </w:rPr>
              <w:t>寸教学智能一体机</w:t>
            </w:r>
          </w:p>
        </w:tc>
        <w:tc>
          <w:tcPr>
            <w:tcW w:w="567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Times New Roman"/>
                <w:b/>
                <w:bCs/>
                <w:szCs w:val="21"/>
              </w:rPr>
            </w:pPr>
            <w:r w:rsidRPr="003C5884">
              <w:rPr>
                <w:rFonts w:ascii="宋体" w:eastAsia="宋体" w:hAnsi="宋体" w:cs="Times New Roman" w:hint="eastAsia"/>
                <w:b/>
                <w:bCs/>
                <w:szCs w:val="21"/>
              </w:rPr>
              <w:t>一、整机液晶屏幕及规格配置要求</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1.采用UHD超高清LED液晶屏，尺寸≥75英寸，显示比例16:9，分辨率≥3840×2160，显示灰度等级≥128。</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2.整机采用硬件低蓝光背光技术，在源头减少有害蓝光波段能量，蓝光占比（有害蓝光415～455nm能量综合）/（整体蓝光400～500能量综合）＜50%。</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3.整机能感应并自动调节屏幕亮度来达到在不同光照环境下的不同亮度显示效果。此功能可自行开启或关闭。</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▲4.整机支持色彩空间可选，包含标准模式和sRGB模式，在sRGB模式下可做到高色准△E≤1.5。（</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5.支持标准、多媒体和节能三种图像模式调节；支持可自定义图像设置，可对对比度、屏幕色温、图像亮度、亮度范围、色彩空间进行调节设置。</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▲6.支持纸质护眼模式，在任意通道任意画面任意软件所在显示内容下可实时调整画面纹理。画面纹理的类型有牛皮纸、素描纸、水彩纸、水纹纸。同时支持色温调节和透明度调节；（</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●7.采用红外触控技术，支持Windows系统中进行40点或以上触控，支持在Android系统中进行30点或以上触控。（</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8.从内部Android通道切换到内部PC通道后，触摸框在1s内达到可触控状态；</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从内部PC通道切换到外部通道后，触摸框在3s内达到可触控状态。</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lastRenderedPageBreak/>
              <w:t>9.触摸分辨率≥32768×32768；触摸屏具有防遮挡功能，触摸接收器在单点或多点遮挡后仍能正常书写。</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10.触摸屏在照度80K LUX（勒克司）环境下仍能正常工作。</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11.Windows 7、Windows 8、Windows 10、Linux系统外置电脑操作系统接入时，无需安装触摸驱动。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二、整机教学功能配置要求</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▲1.整机内置非独立的高清摄像头，像素≥1600万，对角角度≥130°；可用于远程巡课，拍摄范围可以涵盖整机距离摄像头垂直法线左右水平距离各≥4米，左右最边缘深度≥2米范围内，并且可以AI识别人像。（</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●2.整机摄像头支持人脸识别、快速点人数、随机抽人；识别所有学生，显示标记，然后随机抽选，同时显示标记不少于58人。（</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3.整机摄像头支持环境色温判断，根据环境调节合适的显示图像效果。</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●4.整机内置非独立外扩展的4阵列麦克风，可用于对教室环境音频进行采集，拾音距离≥10m。（</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▲5.整机内置2.2声道扬声器，支持标准、听力、观影三种音效模式，位于设备上边框，顶置朝前发声，前朝向10W高音扬声器≥2个，上朝向20W中低音扬声器≥2个，额定总功率≥60W。（</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▲6.整机内置扬声器采用缝隙发声技术，喇叭采用槽式开口设计。（</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 xml:space="preserve">7.整机内置无线网络模块，PC模块无任何外接或转接天线、网卡可实现Wi-Fi无线上网连接和AP无线热点发射。 </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8.Wi-Fi和AP热点均支持频段 2.4GHz/5GHz ，Wi-Fi制式支持IEEE 802.11 a/b/g/n/ac/ax；支持版本Wi-Fi6。</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9.Wi-Fi和AP热点工作距离≥9米。</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10.整机支持蓝牙Bluetooth 5.2标准。</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lastRenderedPageBreak/>
              <w:t>▲11.整机支持搭配具有NFC功能的手机、平板，通过接触整机设备上的NFC标签，即可实现手机、平板与大屏的连接并同步手机、平板的画面到设备上，无需其它操作设置，支持不少于4台手机、平板同时连接并显示。（</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12.整机全通道侧边栏快捷菜单包含如下小工具：批注、截屏、计时、降半屏、放大镜、日历。</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▲13.整机全通道侧边栏支持在任意通道、页面使用批注小工具进行批注讲解，可切换书写笔颜色、截屏保存批注内容、快速清屏，可根据手与屏幕的接触面积自动调整板擦工具的大小。</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14.支持统一互通的用户身份认证服务，账号登录后，打开教学白板软件、学生行为评价软件的教学应用工具时无需再次输入账号密码重复登录。</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15.整机全通道侧边栏支持快速将设备屏幕降低为半屏幕状态，点击上半屏幕可快速返回全屏状态。</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16.整机具备智能手势识别功能，在任意信号源通道下可识别五指上、下、左、右方向手势，五指画O、画~、左右晃动、缩/放方向手势滑动并调用相应功能，支持将各手势滑动方向自定义设置为无操作、熄屏、批注、桌面、半屏模式。</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▲17.支持经典护眼模式，可通过前置面板物理功能按键一键启用经典护眼模式。</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●18.支持通过扫描二维码加入班级，老师设置题型，学生回答后提交，教师查看正确率比例及详细讲解；支持随机抽选、实时弹幕。（</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三、整机OPS电脑模块配置要求</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1.PC模块可抽拉式插入整机，可实现无单独接线的插拔。</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2.CPU：i5 或以上配置。</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3.内存：8GB 笔记本内存或以上配置。</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4.硬盘：</w:t>
            </w:r>
            <w:r w:rsidR="009820A3" w:rsidRPr="003C5884">
              <w:rPr>
                <w:rFonts w:ascii="宋体" w:eastAsia="宋体" w:hAnsi="宋体" w:cs="Times New Roman" w:hint="eastAsia"/>
                <w:szCs w:val="21"/>
              </w:rPr>
              <w:t>128GB或以上SSD固态硬盘配置，加上≥1T机械硬盘</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5.机身采用热浸镀锌金属材质，采用智能风扇低噪音散热设</w:t>
            </w:r>
            <w:r w:rsidRPr="003C5884">
              <w:rPr>
                <w:rFonts w:ascii="宋体" w:eastAsia="宋体" w:hAnsi="宋体" w:cs="Times New Roman" w:hint="eastAsia"/>
                <w:szCs w:val="21"/>
              </w:rPr>
              <w:lastRenderedPageBreak/>
              <w:t>计，模块主体尺寸不小于22cm*17cm*3cm以预留足够散热空间，确保封闭空间内有效散热。</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6.和整机的连接采用万兆级接口，传输速率≥10Gbps。</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7.具有独立非外扩展的视频输出接口：≥1路HDMI ，≥2路USB。</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8.PC模块的USB接口须为冗余备份接口，在正常使用整机的内置摄像头、内置麦克风功能时，USB接口不被占用，确保教师有足够的接口外接存储设备及显示设备。</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9.安全性保障：具有标准PC防盗锁孔。</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四、整机嵌入式系统配置要求</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▲1.嵌入式系统版本不低于Android11.0，内存≥2GB，存储空间≥8GB。（</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2.无PC状态下，嵌入式Android操作系统下可实现windows系统中常用的教学应用功能，如白板书写、WPS软件使用、网页浏览。</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3.嵌入式Android操作系统下，互动白板支持不同背景颜色，同时提供学科专用背景，如：五线谱、信纸、田字格、英文格、篮球和足球场地平面图。</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4.在嵌入式Android操作系统下，能对TV多媒体USB所读取到的文件进行自动归类，可快速分类查找文档、板书、音视频，检索后可直接在界面中打开。</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无PC状态下，嵌入式系统内置互动白板支持十笔书写及手掌擦除（手掌擦除面积根据手掌与屏幕的接触面大小自动调整），白板书写内容可导出PDF、IWB、SVG格式。支持8种以上平面图形工具，支持6种以上立体图形工具。</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6.无PC状态下，嵌入式系统内置互动白板支持全局漫游，并能在工具栏中对全局内容进行预览和移动。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五、整机前置面板性能要求</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▲1.整机前置 USB 接口具备防撞挡板设计，防撞挡板采用转轴式翻转。（</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2.整机具备至少6个前置按键，实现老师开关机、调出中控菜单、音量+/-、护眼、录屏的操作。</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lastRenderedPageBreak/>
              <w:t>▲3.智能电子产品一键式设计：三合一电源按键，同一电源物理按键完成Android系统和Windows系统的开机、节能熄屏、关机操作；关机状态下按按键开机；开机状态下按按键实现节能熄屏/唤醒，长按按键实现关机。（</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4.支持锁定屏幕触摸和整机前置按键，可通过遥控器、十指长按屏幕5秒、软件菜单（调试菜单）实现该功能，也可通过前置面板的物理按键以组合按键的形式进行锁定/解锁。</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●5.设备支持自定义前置设置按键，可通过自定义设置实现前置面板功能按键一键启用任一全局小工具（批注、截屏、计时、降半屏、放大镜、倒数日、日历）。（</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六、整机接口功能要求</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●1、支持前置Type-C接口，通过Type-C接口实现音视频输入，外接电脑设备通过标准TypeC线连接至整机TypeC口，即可把外接电脑设备画面投到整机上。（</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▲2、外接电脑设备通过机外TypeC线连接至整机Type-C口，可直接调用整机内置的摄像头、麦克风、扬声器，在外接电脑可拍摄教室画面。（</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3、前置Type-C接口，支持通过外部线缆，实现外接电脑HDMI信号的接入显示。</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4、外接电脑设备连接整机且触摸信号连通时，外接电脑设备可直接读取整机前置USB接口的移动存储设备数据，连接整机前置USB接口的翻页笔和无线键鼠可直接使用于外接电脑。</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▲5、整机具备不少于1路侧置双通道USB接口，双系统USB接口支持Windows和Android双系统读取外接存储设备数据和识别展台信号。整机支持在设备上获取并自动识别教室内所有人员，通过随机算法抽选1人。</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lastRenderedPageBreak/>
              <w:t>6、外接电脑设备通过HDMI线投送画面至整机时，再连接TypeB USB线至整机触控输出接口，即可直接调用整机内置的摄像头、麦克风、扬声器，在外接电脑即可拍摄教室画面。</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7、支持通道自动跳转功能，如整机处于正常使用状态，HDMI信号接入时，能自动识别并切换到对应的HDMI信号源通道，且断开后能回到上一通道，自动跳转前支持选择确认，待确认后再跳转。</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七、教学备授课系统</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1.可以移动调整文件及文件夹的层级，能够对文件进行重命名、删除操作。</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 xml:space="preserve">2.互动课件与其他教学资源的云空间相互独立。教师可新建课件组或素材文件夹对教学资源进行个性化分类与标记。 </w:t>
            </w:r>
            <w:r w:rsidRPr="003C5884">
              <w:rPr>
                <w:rFonts w:ascii="宋体" w:eastAsia="宋体" w:hAnsi="宋体" w:cs="Times New Roman" w:hint="eastAsia"/>
                <w:szCs w:val="21"/>
              </w:rPr>
              <w:t xml:space="preserve"> </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3.多媒体素材库内的素材能插入互动课件，互动课件内的多媒体素材能在课件内直接上传至多媒体素材存储空间，实现了教师调用、采集教学素材。</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4.为使用方全体教师配备个人账号，形成一体的信息化教学账号体系；根据教师账号信息将教师云空间匹配至对应学校、学科校本资源库。支持通过数字账号、微信二维码、硬件密钥方式登录教师个人账号。</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6.互动教学课件支持定向精准分享：分享者可将互动课件、课件组精准推送至指定接收方账号云空间，接收方可在云空间接收并打开分享课件。</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8.提供拼音卡片、古诗词、汉字卡片、中文听写、网络画板、</w:t>
            </w:r>
            <w:r w:rsidRPr="003C5884">
              <w:rPr>
                <w:rFonts w:ascii="宋体" w:eastAsia="宋体" w:hAnsi="宋体" w:cs="Times New Roman" w:hint="eastAsia"/>
                <w:szCs w:val="21"/>
              </w:rPr>
              <w:lastRenderedPageBreak/>
              <w:t>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10.按照下载量、课件质量、相关性会每天动态更新课件列表，提供按章节、主题筛选和关键词搜索，支持模糊搜索。</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11.具有默认排序、最多获取和最新上架三种排序方式。</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12.课件支持直接预览并下载。预览课 件时可以拖动课堂活动、形状、几何、文本元素。下载时课件可同步至教师个人云空间。</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▲13.AI智能备课助手：可以在备课场景中搜索课件库课件资源，具有不少于150000份课件资源，支持整份课件或按照课件页插入课件中。</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14.能按照教学环节筛选对应课件页一键插入课件中，可导入新课、作者简介。</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15.能按照元素类型思维导图、课堂活动选取需要的部分补充课件缺失的部分。</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16.可以在查看部分课件的同时查看对应整份课件，了解作者整体教学思路。</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17.采用备授课一体化框架设计，教师可根据教学场景自由切换类PPT界面的备课模式与触控交互教学模式，适用于教室、办公室等不同教学环境，便于教师教学使用。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19.支持PPT的原生解析，教师可将pptx课件转化为互动教学课件，支持单份导入和批量文件夹导入两种导入方式，保</w:t>
            </w:r>
            <w:r w:rsidRPr="003C5884">
              <w:rPr>
                <w:rFonts w:ascii="宋体" w:eastAsia="宋体" w:hAnsi="宋体" w:cs="Times New Roman" w:hint="eastAsia"/>
                <w:szCs w:val="21"/>
              </w:rPr>
              <w:lastRenderedPageBreak/>
              <w:t>留pptx原文件中的文字、图片、表格等对象及动画的可编辑性，并可为课件增加互动教学元素。</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20.支持将互动课件导出为pptx、pdf、H5或web链接，在多终端（包含windows、Macos、iOS、安卓、uos）二次编辑</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21.课件回收站功能：按照删除时间存储已删除课件，支持用户在3天内自主或彻底删除单份/多份/全部已删除课件</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22.可自由调节课件画面的显示比例，支持16:9、4：3画面显示比，可适配各类显示设备。</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23.具备云端静默推送下载功能，无需用户手动下载即可实现应用的在线升级，升级具有信息验证机制，确保教学秩序不受干扰。</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24.全文快速搜索：支持在课件中通过快捷键（Ctrl+F）调用搜索控件，输入文本即可查找课件内文本框、形状、表格中对应的文本匹配项。</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25.胶囊式微课功能内置于交互式课件工具中，支持快速录制胶囊式微课，微课可录制保存音频和课件的互动操作</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▲26.云教案内容无需人为保存即可同步至云空间，支持已链接方式进行定向式分享和开放式分享。接收者可直接在桌面浏览器、微信浏览器内打开预览，可将云教案转存至个人云空间。云教案支持导出为PDF格式。</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27.提供将Word转换为云教案的能力，支持解析文本、表格等通用元素，方便老师迁移旧教案</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▲28.提供教案模板，方便老师撰写教案，预置模板包含表格式、提纲式、集备式、多课时式、单元设计式等不少于7个。支持校本模板，管理员在教研管理后台设置校本模板后，老师可在云教案模板调用。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▲29.云教案与云课件可一对多关联绑定，产生绑定后，在课件页和教案页均支持在同一面板打开关联的云课件或云教案预览，便于老师备课时相互对照。</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30.内置课堂教学、简约、插画、科技、古风等不少于70个课件主题模板供教师选用，且教师可自定义课件背景。</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31.排版：支持对多对象的叠放层级、对齐方式进行设置，可批量组合、锁定课件对象。对象移动时自动弹出对齐线及等距线辅助排版。</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lastRenderedPageBreak/>
              <w:t>32.提供截图工具，可对课件内容、桌面内容快速截图，可自由调整截屏范围，截屏内容直接插入课件。</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33.支持课件内所有的元素对象创建超链接，可链接到对象所在课件的相关页面、网页、文档等。</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34.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35.图形工具：提供直线、箭头、正方形、圆角四边形、平行四边形、圆形、等腰三角形、直角三角形、菱形、梯形、五边形等基本几何图形以及对话框、五角星、大括号、旗子等特殊图形，特殊图形插入后支持顶点位置编辑；图形总数量不少于40种，可直接插入课件供教师使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36.具备图形自由创作工具，教师可自由绘制复杂的任意多边图形及曲边图形；教师自主创作的图形可存储至个人云空间便于后续使用。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37.图形具备旋转、镜像克隆、多图形等距对齐等功能，便于教师快速完成图形排版。</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支持对图形样式设置：图形颜色、阴影、倒影、透明度、边框等样式设置；支持图形旋转中心调整，便于教学使用。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38.图片工具：内置图片处理功能，无需借助专业图片处理软件即可对课件内的图片进行快速抠图，图片主体处理后边缘无明显毛边，且处理后的图片可直接上传至教师云空间供后续复用。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39.内置图片裁切功能，无需调用截图工具即可直接对课件内的图片进行裁切，裁切面积可自由调整。</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40.蒙层工具：可一键为课件文本、图片、形状等对象添加蒙层将其隐藏，授课模式下可通过橡皮擦工具、或手势擦除蒙层展现隐藏内容，丰富课件互动展示效果。</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41.兼容传统课件制作工具的组合快捷按键，支持如加粗（Ctrl+B）、文字居中（Ctrl+E）等教师熟悉的组合按键，鼠标悬停至功能按键时自动提示组合快捷键，内置组合快捷</w:t>
            </w:r>
            <w:r w:rsidRPr="003C5884">
              <w:rPr>
                <w:rFonts w:ascii="宋体" w:eastAsia="宋体" w:hAnsi="宋体" w:cs="Times New Roman" w:hint="eastAsia"/>
                <w:szCs w:val="21"/>
              </w:rPr>
              <w:lastRenderedPageBreak/>
              <w:t>键数量不少于50个。</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42.提供页面备注功能，可一键展开/隐藏备注。方便教师备课过程中记录教学研究思路用于教学反思。</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43.备课模式下界面工具菜单支持自定义设置，教师可增减符合自身备课习惯的学科工具，自设工具菜单与教师云空间账号绑定，在任意终端登录教师账号备课自动同步备课工具菜单。</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44.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45.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46.学科思维导图工具：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47.图表工具：提供柱状图、扇形图、折线图等互动图表，每类图表预置不少于5种样式，支持图表文字、背景、透明度设置；柱状图、折线图可一键转置互换坐标轴类别；图表支持三维模式旋转展示，生动形象。</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▲48.课堂互动游戏支持云储存，编辑完成的活动可一键存</w:t>
            </w:r>
            <w:r w:rsidRPr="003C5884">
              <w:rPr>
                <w:rFonts w:ascii="宋体" w:eastAsia="宋体" w:hAnsi="宋体" w:cs="Times New Roman" w:hint="eastAsia"/>
                <w:szCs w:val="21"/>
              </w:rPr>
              <w:lastRenderedPageBreak/>
              <w:t>储至教师云空间，便于在不同课件中直接调用，无需反复编辑。</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49.具有课堂活动智能填写功能，支持选词填空、判断对错和趣味选择三大课堂活动。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输入文本后可以一键解析，自动将文本内容结构化填充至题干和正确选项，完成课堂活动的制作。</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50.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51.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52.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53.智能配对游戏：支持创建配对游戏，教师可随意将知识点进行配对。当开始配对游戏时，拖动知识点进行配对，系统将自动判断是否正确。系统至少提供10种游戏模版，且模版样式支持自定义修改，同时支持设置干扰项。</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54.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55.趣味选择游戏：支持双人或两组学生展开竞争，对选择题选项抢答。支持单选和多选两种类型，提供不少于3种难度、4种游戏模板选择。支持记录和展示学生作答结果，便</w:t>
            </w:r>
            <w:r w:rsidRPr="003C5884">
              <w:rPr>
                <w:rFonts w:ascii="宋体" w:eastAsia="宋体" w:hAnsi="宋体" w:cs="Times New Roman" w:hint="eastAsia"/>
                <w:szCs w:val="21"/>
              </w:rPr>
              <w:lastRenderedPageBreak/>
              <w:t>于课堂知识点对比讲解。</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56.语文工具</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汉字：具备汉字生字卡不少于5000个，支持在田字格上手写输入汉字并自动识别为印刷体，可展示该汉字的部首、读音、笔画顺序、笔画数量等。直观展示汉字读音、部首、笔画数量，笔画书写支持分步展示和连续展示，教师可一次性生成多个汉字生字卡，同步生成数量不少于5个。</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（3）拼音：支持在四线三格中自由输入拼音，可选择四声并支持一键点读。有单个字母和连续输入两种方式。</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57.数学工具</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数学函数公式：支持中英文、数学公式的编辑输入，可快速输入方程组、脱式运算，提供不少于70个数学符号及模板；预置不少于40个常用数学公式，无需编辑一键插入，输入内容可用不同颜色标记及重复编辑。支持LaTeX公式输入。</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（3）平面几何工具：可自由绘制线条、线段及射线；可自</w:t>
            </w:r>
            <w:r w:rsidRPr="003C5884">
              <w:rPr>
                <w:rFonts w:ascii="宋体" w:eastAsia="宋体" w:hAnsi="宋体" w:cs="Times New Roman" w:hint="eastAsia"/>
                <w:szCs w:val="21"/>
              </w:rPr>
              <w:lastRenderedPageBreak/>
              <w:t>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（4）立体几何工具：可自由绘制长方体、立方体、圆柱体、圆锥等几何图形。任意调节几何体的大小尺寸，支持几何图形按比例放大缩小和通过单独调整长宽高（半径/高）改变几何体大小。</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（5）支持为长方体、圆柱体、圆锥等几何体的各面、棱分别填涂颜色，并且可通过360°旋转观察涂色面与未涂色面；几何体支持平面展开，预置长方体、立方体</w:t>
            </w:r>
            <w:r w:rsidR="00053662" w:rsidRPr="003C5884">
              <w:rPr>
                <w:rFonts w:ascii="宋体" w:eastAsia="宋体" w:hAnsi="宋体" w:cs="Times New Roman" w:hint="eastAsia"/>
                <w:szCs w:val="21"/>
              </w:rPr>
              <w:t>“141、132、222、33”</w:t>
            </w:r>
            <w:r w:rsidRPr="003C5884">
              <w:rPr>
                <w:rFonts w:ascii="宋体" w:eastAsia="宋体" w:hAnsi="宋体" w:cs="Times New Roman" w:hint="eastAsia"/>
                <w:szCs w:val="21"/>
              </w:rPr>
              <w:t>型展开方式，展开后可对涂色面进行查看，有助于学生的空间想象。</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具备几何体智能吸附功能：同类几何体相互靠近时，可智能识别吸附。</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（6）数学画板：</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① 支持课件中插入在线数学画板，授课时一键打开使用。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② 提供不少于500个数学画板资源，按照小学、初中、高中学段数学学科主要知识点分类，便于教师查找使用。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③ 内置画板课件展示生动直观，可动态展示平面几何的变化：如小学几何四边形，可动态演示四边形的不同形态间的变化；中学函数的平方差公式讲解，可将平方差公式通过图形具象展示其计算原理。</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④ 提供个人画板供教师自由创作，具备点、线、面等基础元素和线段中点、椭圆焦点、极坐标方程等数十种数学常用工具。创建后可一键将画板无缝嵌入课件。</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58.英语工具</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▲（1）AI智能纠错：软件内置的AI智能语义分析模块，可对输入的英文文本的拼写、句型、语法进行错误检查，并支持一键纠错。</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（2）英汉字典：支持输入英文单词生成单词卡和详解页，包含单词的释义、读音、例句、词组、近义词等，可插入多个单词卡，同时支持教师自定义编辑单词释义、创建未收录</w:t>
            </w:r>
            <w:r w:rsidRPr="003C5884">
              <w:rPr>
                <w:rFonts w:ascii="宋体" w:eastAsia="宋体" w:hAnsi="宋体" w:cs="Times New Roman" w:hint="eastAsia"/>
                <w:szCs w:val="21"/>
              </w:rPr>
              <w:lastRenderedPageBreak/>
              <w:t>的生僻单词供授课使用。可将插入的单词卡一键切换至详解页进入单词详解模式，支持教师自定义编辑单词释义、例句、词组和近义词，且提供不少于6种详解页背景模板供选择。</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（3）四线三格：配置英语学科四线三格，可直接键入人教版英语辅助教材配套的手写字体。</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听写：配置英语学科听写工具，覆盖小初高不少于8000个英语单词，支持自定义选择单词。自定义听写频率和次数，一键生成听写卡；授课模式支持一键开启听写朗读。</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▲（4）AI音标助手：支持浏览和插入国际音标表，可直接点击发音，支持已整表和单个音标卡片插入。支持智能将字母、单词、句子转写为音标，并可一键插入到备课课件中形成文本</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八、移动授课系统</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1.如手机、PAD等移动终端，可通过本软件与交互智能平板实现无线连接，可对连接的设备进行密码的权限管理，支持二维码扫码自连接服务器功能。</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2.支持多图对比展示功能，可将多位学生的作业、试卷或实验结果进行拍摄，并上传至智能平板的互动教学软件里进行对比展示，支持点评功能，可给每位同学的作品以不同的奖章。</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九、学生管理系统</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1、支持通过数字账号、微信二维码、硬件密钥方式登录教师个人账号。</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2、移动端支持教师/家长双重身份无缝切换，软件内可直接切换账户类型，无需安装多个APP应用或退出账号重新登录。</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lastRenderedPageBreak/>
              <w:t>3、教师可通过多终端对学生、小组及班级进行行为量化评价、文字点评、图片点评。</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4、系统内置评价类型不少于9种，支持老师自定义评价内容，可设置对应的图标、名称和分数。系统预置多种优秀点评量表模板供教师直接导入班级使用。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无需上传任何文件，按模板格式批量填写上传考试成绩，可自动生成班级成绩单，包括学生排名、学生姓名、学生总分，并可查看每个学生的每科得分情况。支持班级学生成绩名单自动填充，一键录入考试班级学生姓名，教师仅需输入对应成绩即可生成成绩单，提供分值制、等第制等分数录入模式。学生的成绩报告可同步发送给对应家长。</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6、系统根据学生日常行为评价情况智能生成学生期末综合评价电子报告，报告包含学生综合素养、动手能力、思想品德、学业水平、作业表现、课堂表现等维度在内的雷达数据图、作业表现对比图、各月份成绩得分曲线图等图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7、支持网页端、PC授课端查看学生成长统计报表，按饼状图形式展现学生课堂表现情况，支持查看班级或学生个人情况，并可追溯每条评价的原因、对象、分值，便于教师进行精准评价</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8、支持考勤功能，可对学生的出勤、迟到、缺勤、请假状态进行记录，并支持查看课堂考勤统计报表，可详细查看班级考勤概览数据。</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9、提供TBL\PBL分组教学评价功能，教师可自由创建多个学生小组，支持对单个小组成员进行换组调整。同时提供快速随机分组功能，可快速将班级学生按照教师需求的组别数量进行随机分组。</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10、系统根据学生日常行为评价情况，通过AI学生能力模型进行智能分析，为每个学生生成定制化评语，评语可支持教师二次编辑修改并推送至家长端。</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11、系统根据学生日常行为评价情况智能生成学生期末综合评价电子报告，报告包含学生综合素养、动手能力、思想品德、学业水平、作业表现、课堂表现等维度在内的雷达数据图、作业表现对比图、各月份成绩得分曲线图等图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十、其他要求</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lastRenderedPageBreak/>
              <w:t>▲为确保货物质量及原厂品质，中标供应商在正式供货时必须提供生产厂家针对此项目的售后服务保证原件、供货证明原件，否则采购方将有权不予验收通过。</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lastRenderedPageBreak/>
              <w:t>15</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841"/>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lastRenderedPageBreak/>
              <w:t>2</w:t>
            </w:r>
          </w:p>
        </w:tc>
        <w:tc>
          <w:tcPr>
            <w:tcW w:w="95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Times New Roman"/>
              </w:rPr>
              <w:t>65</w:t>
            </w:r>
            <w:r w:rsidRPr="003C5884">
              <w:rPr>
                <w:rFonts w:asciiTheme="majorEastAsia" w:eastAsiaTheme="majorEastAsia" w:hAnsiTheme="majorEastAsia" w:cs="宋体"/>
              </w:rPr>
              <w:t>寸教学智能一体机</w:t>
            </w:r>
          </w:p>
        </w:tc>
        <w:tc>
          <w:tcPr>
            <w:tcW w:w="567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Times New Roman"/>
                <w:b/>
                <w:bCs/>
                <w:szCs w:val="21"/>
              </w:rPr>
            </w:pPr>
            <w:r w:rsidRPr="003C5884">
              <w:rPr>
                <w:rFonts w:ascii="宋体" w:eastAsia="宋体" w:hAnsi="宋体" w:cs="Times New Roman" w:hint="eastAsia"/>
                <w:b/>
                <w:bCs/>
                <w:szCs w:val="21"/>
              </w:rPr>
              <w:t>一、整机液晶屏幕及规格配置要求</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1.采用UHD超高清LED液晶屏，尺寸≥65英寸，显示比例16:9，分辨率≥3840×2160，显示灰度等级≥128。</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2.整机采用硬件低蓝光背光技术，在源头减少有害蓝光波段能量，蓝光占比（有害蓝光415～455nm能量综合）/（整体蓝光400～500能量综合）＜50%。</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3.整机能感应并自动调节屏幕亮度来达到在不同光照环境下的不同亮度显示效果。此功能可自行开启或关闭。</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▲4.整机支持色彩空间可选，包含标准模式和sRGB模式，在sRGB模式下可做到高色准△E≤1.5。（</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5.支持标准、多媒体和节能三种图像模式调节；支持可自定义图像设置，可对对比度、屏幕色温、图像亮度、亮度范围、色彩空间进行调节设置。</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▲6.支持纸质护眼模式，在任意通道任意画面任意软件所在显示内容下可实时调整画面纹理。画面纹理的类型有牛皮纸、素描纸、水彩纸、水纹纸。同时支持色温调节和透明度调节；（</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●7.采用红外触控技术，支持Windows系统中进行40点或以上触控，支持在Android系统中进行30点或以上触控。（</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8.从内部Android通道切换到内部PC通道后，触摸框在1s内达到可触控状态；</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从内部PC通道切换到外部通道后，触摸框在3s内达到可触控状态。</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9.触摸分辨率≥32768×32768；触摸屏具有防遮挡功能，触摸接收器在单点或多点遮挡后仍能正常书写。</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10.触摸屏在照度80K LUX（勒克司）环境下仍能正常工作。</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lastRenderedPageBreak/>
              <w:t>11.Windows 7、Windows 8、Windows 10、Linux系统外置电脑操作系统接入时，无需安装触摸驱动。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二、整机教学功能配置要求</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▲1.整机内置非独立的高清摄像头，像素≥1600万，对角角度≥130°；可用于远程巡课，拍摄范围可以涵盖整机距离摄像头垂直法线左右水平距离各≥4米，左右最边缘深度≥2米范围内，并且可以AI识别人像。（</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●2.整机摄像头支持人脸识别、快速点人数、随机抽人；识别所有学生，显示标记，然后随机抽选，同时显示标记不少于58人。（</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3.整机摄像头支持环境色温判断，根据环境调节合适的显示图像效果。</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●4.整机内置非独立外扩展的4阵列麦克风，可用于对教室环境音频进行采集，拾音距离≥10m。（</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▲5.整机内置2.2声道扬声器，支持标准、听力、观影三种音效模式，位于设备上边框，顶置朝前发声，前朝向10W高音扬声器≥2个，上朝向20W中低音扬声器≥2个，额定总功率≥60W。（</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▲6.整机内置扬声器采用缝隙发声技术，喇叭采用槽式开口设计。（</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 xml:space="preserve">7.整机内置无线网络模块，PC模块无任何外接或转接天线、网卡可实现Wi-Fi无线上网连接和AP无线热点发射。 </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8.Wi-Fi和AP热点均支持频段 2.4GHz/5GHz ，Wi-Fi制式支持IEEE 802.11 a/b/g/n/ac/ax；支持版本Wi-Fi6。</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9.Wi-Fi和AP热点工作距离≥9米。</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10.整机支持蓝牙Bluetooth 5.2标准。</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▲11.整机支持搭配具有NFC功能的手机、平板，通过接触整机设备上的NFC标签，即可实现手机、平板与大屏的连接并同步手机、平板的画面到设备上，无需其它操作设置，支</w:t>
            </w:r>
            <w:r w:rsidRPr="003C5884">
              <w:rPr>
                <w:rFonts w:ascii="宋体" w:eastAsia="宋体" w:hAnsi="宋体" w:cs="Times New Roman" w:hint="eastAsia"/>
                <w:szCs w:val="21"/>
              </w:rPr>
              <w:lastRenderedPageBreak/>
              <w:t>持不少于4台手机、平板同时连接并显示。（</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12.整机全通道侧边栏快捷菜单包含如下小工具：批注、截屏、计时、降半屏、放大镜、日历。</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▲13.整机全通道侧边栏支持在任意通道、页面使用批注小工具进行批注讲解，可切换书写笔颜色、截屏保存批注内容、快速清屏，可根据手与屏幕的接触面积自动调整板擦工具的大小。</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14.支持统一互通的用户身份认证服务，账号登录后，打开教学白板软件、学生行为评价软件的教学应用工具时无需再次输入账号密码重复登录。</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15.整机全通道侧边栏支持快速将设备屏幕降低为半屏幕状态，点击上半屏幕可快速返回全屏状态。</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16.整机具备智能手势识别功能，在任意信号源通道下可识别五指上、下、左、右方向手势，五指画O、画~、左右晃动、缩/放方向手势滑动并调用相应功能，支持将各手势滑动方向自定义设置为无操作、熄屏、批注、桌面、半屏模式。</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▲17.支持经典护眼模式，可通过前置面板物理功能按键一键启用经典护眼模式。</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●18.支持通过扫描二维码加入班级，老师设置题型，学生回答后提交，教师查看正确率比例及详细讲解；支持随机抽选、实时弹幕。（</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三、整机OPS电脑模块配置要求</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1.PC模块可抽拉式插入整机，可实现无单独接线的插拔。</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2.CPU：i5 或以上配置。</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3.内存：8GB 笔记本内存或以上配置。</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4.硬盘：</w:t>
            </w:r>
            <w:r w:rsidR="009820A3" w:rsidRPr="003C5884">
              <w:rPr>
                <w:rFonts w:ascii="宋体" w:eastAsia="宋体" w:hAnsi="宋体" w:cs="Times New Roman" w:hint="eastAsia"/>
                <w:szCs w:val="21"/>
              </w:rPr>
              <w:t>128GB或以上SSD固态硬盘配置，加上≥1T机械硬盘</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5.机身采用热浸镀锌金属材质，采用智能风扇低噪音散热设计，模块主体尺寸不小于22cm*17cm*3cm以预留足够散热空间，确保封闭空间内有效散热。</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6.和整机的连接采用万兆级接口，传输速率≥10Gbps。</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lastRenderedPageBreak/>
              <w:t>7.具有独立非外扩展的视频输出接口：≥1路HDMI ，≥2路USB。</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8.PC模块的USB接口须为冗余备份接口，在正常使用整机的内置摄像头、内置麦克风功能时，USB接口不被占用，确保教师有足够的接口外接存储设备及显示设备。</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9.安全性保障：具有标准PC防盗锁孔。</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四、整机嵌入式系统配置要求</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▲1.嵌入式系统版本不低于Android11.0，内存≥2GB，存储空间≥8GB。（</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2.无PC状态下，嵌入式Android操作系统下可实现windows系统中常用的教学应用功能，如白板书写、WPS软件使用、网页浏览。</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3.嵌入式Android操作系统下，互动白板支持不同背景颜色，同时提供学科专用背景，如：五线谱、信纸、田字格、英文格、篮球和足球场地平面图。</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4.在嵌入式Android操作系统下，能对TV多媒体USB所读取到的文件进行自动归类，可快速分类查找文档、板书、音视频，检索后可直接在界面中打开。</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无PC状态下，嵌入式系统内置互动白板支持十笔书写及手掌擦除（手掌擦除面积根据手掌与屏幕的接触面大小自动调整），白板书写内容可导出PDF、IWB、SVG格式。支持8种以上平面图形工具，支持6种以上立体图形工具。</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6.无PC状态下，嵌入式系统内置互动白板支持全局漫游，并能在工具栏中对全局内容进行预览和移动。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五、整机前置面板性能要求</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▲1.整机前置 USB 接口具备防撞挡板设计，防撞挡板采用转轴式翻转。（</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2.整机具备至少6个前置按键，实现老师开关机、调出中控菜单、音量+/-、护眼、录屏的操作。</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▲3.智能电子产品一键式设计：三合一电源按键，同一电源物理按键完成Android系统和Windows系统的开机、节能熄屏、关机操作；关机状态下按按键开机；开机状态下按按键</w:t>
            </w:r>
            <w:r w:rsidRPr="003C5884">
              <w:rPr>
                <w:rFonts w:ascii="宋体" w:eastAsia="宋体" w:hAnsi="宋体" w:cs="Times New Roman" w:hint="eastAsia"/>
                <w:szCs w:val="21"/>
              </w:rPr>
              <w:lastRenderedPageBreak/>
              <w:t>实现节能熄屏/唤醒，长按按键实现关机。（</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4.支持锁定屏幕触摸和整机前置按键，可通过遥控器、十指长按屏幕5秒、软件菜单（调试菜单）实现该功能，也可通过前置面板的物理按键以组合按键的形式进行锁定/解锁。</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●5.设备支持自定义前置设置按键，可通过自定义设置实现前置面板功能按键一键启用任一全局小工具（批注、截屏、计时、降半屏、放大镜、倒数日、日历）。（</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六、整机接口功能要求</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●1、支持前置Type-C接口，通过Type-C接口实现音视频输入，外接电脑设备通过标准TypeC线连接至整机TypeC口，即可把外接电脑设备画面投到整机上。（</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▲2、外接电脑设备通过机外TypeC线连接至整机Type-C口，可直接调用整机内置的摄像头、麦克风、扬声器，在外接电脑可拍摄教室画面。（</w:t>
            </w:r>
            <w:r w:rsidR="00A24B42" w:rsidRPr="003C5884">
              <w:rPr>
                <w:rFonts w:ascii="宋体" w:eastAsia="宋体" w:hAnsi="宋体" w:cs="Times New Roman" w:hint="eastAsia"/>
                <w:szCs w:val="21"/>
              </w:rPr>
              <w:t>投标时须提供国家认可的第三方检测机构出具的关于该功能的检测报告复印件</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3、前置Type-C接口，支持通过外部线缆，实现外接电脑HDMI信号的接入显示。</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4、外接电脑设备连接整机且触摸信号连通时，外接电脑设备可直接读取整机前置USB接口的移动存储设备数据，连接整机前置USB接口的翻页笔和无线键鼠可直接使用于外接电脑。</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▲5、整机具备不少于1路侧置双通道USB接口，双系统USB接口支持Windows和Android双系统读取外接存储设备数据和识别展台信号。整机支持在设备上获取并自动识别教室内所有人员，通过随机算法抽选1人。</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6、外接电脑设备通过HDMI线投送画面至整机时，再连接TypeB USB线至整机触控输出接口，即可直接调用整机内置的摄像头、麦克风、扬声器，在外接电脑即可拍摄教室画面。</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lastRenderedPageBreak/>
              <w:t>7、支持通道自动跳转功能，如整机处于正常使用状态，HDMI信号接入时，能自动识别并切换到对应的HDMI信号源通道，且断开后能回到上一通道，自动跳转前支持选择确认，待确认后再跳转。</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七、教学备授课系统</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1.可以移动调整文件及文件夹的层级，能够对文件进行重命名、删除操作。</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 xml:space="preserve">2.互动课件与其他教学资源的云空间相互独立。教师可新建课件组或素材文件夹对教学资源进行个性化分类与标记。 </w:t>
            </w:r>
            <w:r w:rsidRPr="003C5884">
              <w:rPr>
                <w:rFonts w:ascii="宋体" w:eastAsia="宋体" w:hAnsi="宋体" w:cs="Times New Roman" w:hint="eastAsia"/>
                <w:szCs w:val="21"/>
              </w:rPr>
              <w:t xml:space="preserve"> </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3.多媒体素材库内的素材能插入互动课件，互动课件内的多媒体素材能在课件内直接上传至多媒体素材存储空间，实现了教师调用、采集教学素材。</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4.为使用方全体教师配备个人账号，形成一体的信息化教学账号体系；根据教师账号信息将教师云空间匹配至对应学校、学科校本资源库。支持通过数字账号、微信二维码、硬件密钥方式登录教师个人账号。</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6.互动教学课件支持定向精准分享：分享者可将互动课件、课件组精准推送至指定接收方账号云空间，接收方可在云空间接收并打开分享课件。</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8.提供拼音卡片、古诗词、汉字卡片、中文听写、网络画板、字母卡片、英汉词典、英文听写、化学实验、元素周期表、化学方程式、物理实验、星球工具、藏文卡片等至少20种学科工具，可一键插入课件。同时为方便不同学科教师使用，</w:t>
            </w:r>
            <w:r w:rsidRPr="003C5884">
              <w:rPr>
                <w:rFonts w:ascii="宋体" w:eastAsia="宋体" w:hAnsi="宋体" w:cs="Times New Roman" w:hint="eastAsia"/>
                <w:szCs w:val="21"/>
              </w:rPr>
              <w:lastRenderedPageBreak/>
              <w:t>学科工具应支持教师自主设置在首页显示的功能，且该设置在备课和授课端之间可以同步；</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10.按照下载量、课件质量、相关性会每天动态更新课件列表，提供按章节、主题筛选和关键词搜索，支持模糊搜索。</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11.具有默认排序、最多获取和最新上架三种排序方式。</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12.课件支持直接预览并下载。预览课 件时可以拖动课堂活动、形状、几何、文本元素。下载时课件可同步至教师个人云空间。</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▲13.AI智能备课助手：可以在备课场景中搜索课件库课件资源，具有不少于150000份课件资源，支持整份课件或按照课件页插入课件中。</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14.能按照教学环节筛选对应课件页一键插入课件中，可导入新课、作者简介。</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15.能按照元素类型思维导图、课堂活动选取需要的部分补充课件缺失的部分。</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16.可以在查看部分课件的同时查看对应整份课件，了解作者整体教学思路。</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17.采用备授课一体化框架设计，教师可根据教学场景自由切换类PPT界面的备课模式与触控交互教学模式，适用于教室、办公室等不同教学环境，便于教师教学使用。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19.支持PPT的原生解析，教师可将pptx课件转化为互动教学课件，支持单份导入和批量文件夹导入两种导入方式，保留pptx原文件中的文字、图片、表格等对象及动画的可编辑性，并可为课件增加互动教学元素。</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20.支持将互动课件导出为pptx、pdf、H5或web链接，在</w:t>
            </w:r>
            <w:r w:rsidRPr="003C5884">
              <w:rPr>
                <w:rFonts w:ascii="宋体" w:eastAsia="宋体" w:hAnsi="宋体" w:cs="Times New Roman" w:hint="eastAsia"/>
                <w:szCs w:val="21"/>
              </w:rPr>
              <w:lastRenderedPageBreak/>
              <w:t>多终端（包含windows、Macos、iOS、安卓、uos）二次编辑</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21.课件回收站功能：按照删除时间存储已删除课件，支持用户在3天内自主或彻底删除单份/多份/全部已删除课件</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22.可自由调节课件画面的显示比例，支持16:9、4：3画面显示比，可适配各类显示设备。</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23.具备云端静默推送下载功能，无需用户手动下载即可实现应用的在线升级，升级具有信息验证机制，确保教学秩序不受干扰。</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24.全文快速搜索：支持在课件中通过快捷键（Ctrl+F）调用搜索控件，输入文本即可查找课件内文本框、形状、表格中对应的文本匹配项。</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25.胶囊式微课功能内置于交互式课件工具中，支持快速录制胶囊式微课，微课可录制保存音频和课件的互动操作</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▲26.云教案内容无需人为保存即可同步至云空间，支持已链接方式进行定向式分享和开放式分享。接收者可直接在桌面浏览器、微信浏览器内打开预览，可将云教案转存至个人云空间。云教案支持导出为PDF格式。</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27.提供将Word转换为云教案的能力，支持解析文本、表格等通用元素，方便老师迁移旧教案</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▲28.提供教案模板，方便老师撰写教案，预置模板包含表格式、提纲式、集备式、多课时式、单元设计式等不少于7个。支持校本模板，管理员在教研管理后台设置校本模板后，老师可在云教案模板调用。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▲29.云教案与云课件可一对多关联绑定，产生绑定后，在课件页和教案页均支持在同一面板打开关联的云课件或云教案预览，便于老师备课时相互对照。</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30.内置课堂教学、简约、插画、科技、古风等不少于70个课件主题模板供教师选用，且教师可自定义课件背景。</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31.排版：支持对多对象的叠放层级、对齐方式进行设置，可批量组合、锁定课件对象。对象移动时自动弹出对齐线及等距线辅助排版。</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32.提供截图工具，可对课件内容、桌面内容快速截图，可自由调整截屏范围，截屏内容直接插入课件。</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33.支持课件内所有的元素对象创建超链接，可链接到对象</w:t>
            </w:r>
            <w:r w:rsidRPr="003C5884">
              <w:rPr>
                <w:rFonts w:ascii="宋体" w:eastAsia="宋体" w:hAnsi="宋体" w:cs="Times New Roman" w:hint="eastAsia"/>
                <w:szCs w:val="21"/>
              </w:rPr>
              <w:lastRenderedPageBreak/>
              <w:t>所在课件的相关页面、网页、文档等。</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34.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35.图形工具：提供直线、箭头、正方形、圆角四边形、平行四边形、圆形、等腰三角形、直角三角形、菱形、梯形、五边形等基本几何图形以及对话框、五角星、大括号、旗子等特殊图形，特殊图形插入后支持顶点位置编辑；图形总数量不少于40种，可直接插入课件供教师使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36.具备图形自由创作工具，教师可自由绘制复杂的任意多边图形及曲边图形；教师自主创作的图形可存储至个人云空间便于后续使用。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37.图形具备旋转、镜像克隆、多图形等距对齐等功能，便于教师快速完成图形排版。</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支持对图形样式设置：图形颜色、阴影、倒影、透明度、边框等样式设置；支持图形旋转中心调整，便于教学使用。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38.图片工具：内置图片处理功能，无需借助专业图片处理软件即可对课件内的图片进行快速抠图，图片主体处理后边缘无明显毛边，且处理后的图片可直接上传至教师云空间供后续复用。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39.内置图片裁切功能，无需调用截图工具即可直接对课件内的图片进行裁切，裁切面积可自由调整。</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40.蒙层工具：可一键为课件文本、图片、形状等对象添加蒙层将其隐藏，授课模式下可通过橡皮擦工具、或手势擦除蒙层展现隐藏内容，丰富课件互动展示效果。</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41.兼容传统课件制作工具的组合快捷按键，支持如加粗（Ctrl+B）、文字居中（Ctrl+E）等教师熟悉的组合按键，鼠标悬停至功能按键时自动提示组合快捷键，内置组合快捷键数量不少于50个。</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42.提供页面备注功能，可一键展开/隐藏备注。方便教师备课过程中记录教学研究思路用于教学反思。</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lastRenderedPageBreak/>
              <w:t>43.备课模式下界面工具菜单支持自定义设置，教师可增减符合自身备课习惯的学科工具，自设工具菜单与教师云空间账号绑定，在任意终端登录教师账号备课自动同步备课工具菜单。</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44.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45.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46.学科思维导图工具：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47.图表工具：提供柱状图、扇形图、折线图等互动图表，每类图表预置不少于5种样式，支持图表文字、背景、透明度设置；柱状图、折线图可一键转置互换坐标轴类别；图表支持三维模式旋转展示，生动形象。</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▲48.课堂互动游戏支持云储存，编辑完成的活动可一键存储至教师云空间，便于在不同课件中直接调用，无需反复编辑。</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49.具有课堂活动智能填写功能，支持选词填空、判断对错</w:t>
            </w:r>
            <w:r w:rsidRPr="003C5884">
              <w:rPr>
                <w:rFonts w:ascii="宋体" w:eastAsia="宋体" w:hAnsi="宋体" w:cs="Times New Roman" w:hint="eastAsia"/>
                <w:szCs w:val="21"/>
              </w:rPr>
              <w:lastRenderedPageBreak/>
              <w:t>和趣味选择三大课堂活动。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输入文本后可以一键解析，自动将文本内容结构化填充至题干和正确选项，完成课堂活动的制作。</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50.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51.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52.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53.智能配对游戏：支持创建配对游戏，教师可随意将知识点进行配对。当开始配对游戏时，拖动知识点进行配对，系统将自动判断是否正确。系统至少提供10种游戏模版，且模版样式支持自定义修改，同时支持设置干扰项。</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54.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55.趣味选择游戏：支持双人或两组学生展开竞争，对选择题选项抢答。支持单选和多选两种类型，提供不少于3种难度、4种游戏模板选择。支持记录和展示学生作答结果，便于课堂知识点对比讲解。</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56.语文工具</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（1）古诗词：提供覆盖初中、高中的古诗词、古文教学资</w:t>
            </w:r>
            <w:r w:rsidRPr="003C5884">
              <w:rPr>
                <w:rFonts w:ascii="宋体" w:eastAsia="宋体" w:hAnsi="宋体" w:cs="Times New Roman" w:hint="eastAsia"/>
                <w:szCs w:val="21"/>
              </w:rPr>
              <w:lastRenderedPageBreak/>
              <w:t>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汉字：具备汉字生字卡不少于5000个，支持在田字格上手写输入汉字并自动识别为印刷体，可展示该汉字的部首、读音、笔画顺序、笔画数量等。直观展示汉字读音、部首、笔画数量，笔画书写支持分步展示和连续展示，教师可一次性生成多个汉字生字卡，同步生成数量不少于5个。</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（3）拼音：支持在四线三格中自由输入拼音，可选择四声并支持一键点读。有单个字母和连续输入两种方式。</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57.数学工具</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数学函数公式：支持中英文、数学公式的编辑输入，可快速输入方程组、脱式运算，提供不少于70个数学符号及模板；预置不少于40个常用数学公式，无需编辑一键插入，输入内容可用不同颜色标记及重复编辑。支持LaTeX公式输入。</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平面几何工具：可自由绘制线条、线段及射线；可自由绘制任意边数及角度的图形，自动显示内角角度，支持编辑内角角度对图形进行精细调整；可自由绘制扇形及圆形，并显示圆心角、圆周角角度；可自由标注几何图形的顶点字</w:t>
            </w:r>
            <w:r w:rsidRPr="003C5884">
              <w:rPr>
                <w:rFonts w:ascii="宋体" w:eastAsia="宋体" w:hAnsi="宋体" w:cs="Times New Roman" w:hint="eastAsia"/>
                <w:szCs w:val="21"/>
              </w:rPr>
              <w:lastRenderedPageBreak/>
              <w:t>母，支持大小写字母输入，便于授课讲解。提供具有智能吸附的辅助线工具，教师可快速自由绘制所需辅助线。</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（4）立体几何工具：可自由绘制长方体、立方体、圆柱体、圆锥等几何图形。任意调节几何体的大小尺寸，支持几何图形按比例放大缩小和通过单独调整长宽高（半径/高）改变几何体大小。</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（5）支持为长方体、圆柱体、圆锥等几何体的各面、棱分别填涂颜色，并且可通过360°旋转观察涂色面与未涂色面；几何体支持平面展开，预置长方体、立方体</w:t>
            </w:r>
            <w:r w:rsidR="00053662" w:rsidRPr="003C5884">
              <w:rPr>
                <w:rFonts w:ascii="宋体" w:eastAsia="宋体" w:hAnsi="宋体" w:cs="Times New Roman" w:hint="eastAsia"/>
                <w:szCs w:val="21"/>
              </w:rPr>
              <w:t>“141、132、222、33”</w:t>
            </w:r>
            <w:r w:rsidRPr="003C5884">
              <w:rPr>
                <w:rFonts w:ascii="宋体" w:eastAsia="宋体" w:hAnsi="宋体" w:cs="Times New Roman" w:hint="eastAsia"/>
                <w:szCs w:val="21"/>
              </w:rPr>
              <w:t>型展开方式，展开后可对涂色面进行查看，有助于学生的空间想象。</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具备几何体智能吸附功能：同类几何体相互靠近时，可智能识别吸附。</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（6）数学画板：</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① 支持课件中插入在线数学画板，授课时一键打开使用。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② 提供不少于500个数学画板资源，按照小学、初中、高中学段数学学科主要知识点分类，便于教师查找使用。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③ 内置画板课件展示生动直观，可动态展示平面几何的变化：如小学几何四边形，可动态演示四边形的不同形态间的变化；中学函数的平方差公式讲解，可将平方差公式通过图形具象展示其计算原理。</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④ 提供个人画板供教师自由创作，具备点、线、面等基础元素和线段中点、椭圆焦点、极坐标方程等数十种数学常用工具。创建后可一键将画板无缝嵌入课件。</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58.英语工具</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▲（1）AI智能纠错：软件内置的AI智能语义分析模块，可对输入的英文文本的拼写、句型、语法进行错误检查，并支持一键纠错。</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lastRenderedPageBreak/>
              <w:t>（3）四线三格：配置英语学科四线三格，可直接键入人教版英语辅助教材配套的手写字体。</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听写：配置英语学科听写工具，覆盖小初高不少于8000个英语单词，支持自定义选择单词。自定义听写频率和次数，一键生成听写卡；授课模式支持一键开启听写朗读。</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▲（4）AI音标助手：支持浏览和插入国际音标表，可直接点击发音，支持已整表和单个音标卡片插入。支持智能将字母、单词、句子转写为音标，并可一键插入到备课课件中形成文本</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八、移动授课系统</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1.如手机、PAD等移动终端，可通过本软件与交互智能平板实现无线连接，可对连接的设备进行密码的权限管理，支持二维码扫码自连接服务器功能。</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2.支持多图对比展示功能，可将多位学生的作业、试卷或实验结果进行拍摄，并上传至智能平板的互动教学软件里进行对比展示，支持点评功能，可给每位同学的作品以不同的奖章。</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九、学生管理系统</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1、支持通过数字账号、微信二维码、硬件密钥方式登录教师个人账号。</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2、移动端支持教师/家长双重身份无缝切换，软件内可直接切换账户类型，无需安装多个APP应用或退出账号重新登录。</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3、教师可通过多终端对学生、小组及班级进行行为量化评价、文字点评、图片点评。</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4、系统内置评价类型不少于9种，支持老师自定义评价内</w:t>
            </w:r>
            <w:r w:rsidRPr="003C5884">
              <w:rPr>
                <w:rFonts w:ascii="宋体" w:eastAsia="宋体" w:hAnsi="宋体" w:cs="Times New Roman" w:hint="eastAsia"/>
                <w:szCs w:val="21"/>
              </w:rPr>
              <w:lastRenderedPageBreak/>
              <w:t>容，可设置对应的图标、名称和分数。系统预置多种优秀点评量表模板供教师直接导入班级使用。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5、无需上传任何文件，按模板格式批量填写上传考试成绩，可自动生成班级成绩单，包括学生排名、学生姓名、学生总分，并可查看每个学生的每科得分情况。支持班级学生成绩名单自动填充，一键录入考试班级学生姓名，教师仅需输入对应成绩即可生成成绩单，提供分值制、等第制等分数录入模式。学生的成绩报告可同步发送给对应家长。</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6、系统根据学生日常行为评价情况智能生成学生期末综合评价电子报告，报告包含学生综合素养、动手能力、思想品德、学业水平、作业表现、课堂表现等维度在内的雷达数据图、作业表现对比图、各月份成绩得分曲线图等图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7、支持网页端、PC授课端查看学生成长统计报表，按饼状图形式展现学生课堂表现情况，支持查看班级或学生个人情况，并可追溯每条评价的原因、对象、分值，便于教师进行精准评价</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8、支持考勤功能，可对学生的出勤、迟到、缺勤、请假状态进行记录，并支持查看课堂考勤统计报表，可详细查看班级考勤概览数据。</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9、提供TBL\PBL分组教学评价功能，教师可自由创建多个学生小组，支持对单个小组成员进行换组调整。同时提供快速随机分组功能，可快速将班级学生按照教师需求的组别数量进行随机分组。</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10、系统根据学生日常行为评价情况，通过AI学生能力模型进行智能分析，为每个学生生成定制化评语，评语可支持教师二次编辑修改并推送至家长端。</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11、系统根据学生日常行为评价情况智能生成学生期末综合评价电子报告，报告包含学生综合素养、动手能力、思想品德、学业水平、作业表现、课堂表现等维度在内的雷达数据图、作业表现对比图、各月份成绩得分曲线图等图表。</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十、其他要求</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▲为确保货物质量及原厂品质，中标供应商在正式供货时必须提供生产厂家针对此项目的售后服务保证原件、供货证明原件，否则采购方将有权不予验收通过。</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lastRenderedPageBreak/>
              <w:t>40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540"/>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lastRenderedPageBreak/>
              <w:t>3</w:t>
            </w:r>
          </w:p>
        </w:tc>
        <w:tc>
          <w:tcPr>
            <w:tcW w:w="95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宋体"/>
              </w:rPr>
              <w:t>一体机移动支架</w:t>
            </w:r>
          </w:p>
        </w:tc>
        <w:tc>
          <w:tcPr>
            <w:tcW w:w="567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1.移动支架通过防倾斜实验，正负10度倾斜角度下不能翻倒；</w:t>
            </w:r>
          </w:p>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2.承挂≥100kg，壁挂高度可调；整体高度≥1597mm；</w:t>
            </w:r>
          </w:p>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3.托盘承重25KG，模具设置U型置物槽，方便触摸笔、遥控器等物品放置；</w:t>
            </w:r>
          </w:p>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4.支撑立杆采用壁厚≥1.8mm方通冷轧钢材质，表面黑色喷涂；</w:t>
            </w:r>
          </w:p>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5.脚轮为万向轮，聚氨酯（PU）材质，均带脚刹，直径不小于∮75mm；</w:t>
            </w:r>
          </w:p>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脚轮中心距横向≥1115mm，纵向≥627mm</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55</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420"/>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4</w:t>
            </w:r>
          </w:p>
        </w:tc>
        <w:tc>
          <w:tcPr>
            <w:tcW w:w="95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宋体"/>
              </w:rPr>
              <w:t>钢琴</w:t>
            </w:r>
          </w:p>
        </w:tc>
        <w:tc>
          <w:tcPr>
            <w:tcW w:w="567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[规格尺寸]：</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1213 MM(高)1506MM(宽)*592MM(深)</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[颜色]：黑色</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[外形特点]：小键盖、采用银色哑光五金件、直腿设计，小谱架，钢琴整体造型简单大方、典型的现代简约风格。</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[共鸣系统]：采用特选级云杉实木音板，肋木选用云杉，配合运用现代技术和工艺处理、存储、加工制造，并采用椭球形音板预应力设计工艺，三音区的设计；共鸣盘组装件采用 NC 数控加工流水线系统制作，从而确保共鸣盘码压、弦列制作的精准性，音色过渡均匀一致，为钢琴带来稳定、纯美的音色提供基本保证。</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击弦机系统]：采用特别研制的碳素纤维材料，具有不同于传统击弦机的优良耐候性，使击弦机各组件不随温湿度的变化而变化，确保其经久耐用的品质，并能保证各零部件配合精准、组装精度高，整体调整小，有效提高击弦机系统的整体性能，使系统运作效果达到更佳。同时，反应灵敏的触键感，由于阻力小、可控性高，能够实现更加舒适流畅的弹奏效果。碳纤维材料还具有耐摩、耐腐蚀性强的优点，能确保长时间使用下击弦机性能的稳定和系统的均衡。在节约资源，保护环境的同时，具有防静电的功能，能有效避免静电作用影响击弦的效果。</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[键盘]：国际通用88键，采用高品质天然云杉实木白键，融合精湛的键盘整理技术，触感灵敏，手感更舒适。键皮含抗菌材料，对大肠杆菌、金黄色葡萄球菌等细菌有抗菌性能；</w:t>
            </w:r>
            <w:r w:rsidRPr="003C5884">
              <w:rPr>
                <w:rFonts w:ascii="宋体" w:eastAsia="宋体" w:hAnsi="宋体" w:cs="宋体" w:hint="eastAsia"/>
                <w:szCs w:val="21"/>
              </w:rPr>
              <w:lastRenderedPageBreak/>
              <w:t>象牙白键皮让键盘感观上更加有质感，且有更好的形老化和UV 变色性能，可以有效阻止产品外观随时间久而变黄。</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[弦槌]：采用优质毛毡和高档枫木材料的弦槌木芯，用先进的压制加工工艺技术制成，毛钻的弹性及硬度恰到好处，音色丰满圆润，富于表现力。</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[弦轴板]：弦轴板采用多层纵横交错的榉木单板胶合而成，密度均衡性较好，使得调律更稳定精准。</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铁板]：铁板铸造采用加强硬度的原材料并结合精密铸造专业技术，从而加大铁板整体强度及外观美特性，铁板加工采用NC四轴铣钻加工中心对铁板进行精确铣弦枕及钻孔加工，有效确保共鸣盘弦列；铁板喷涂采用专用无尘喷涂技术确保铁板油漆外观佳。</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琴弦]：低音采用NC精准缠低音系统制作，确保琴弦尺寸精准，琴弦张力均衡性。琴钢丝强度高且有较高的平直度，有良好的弹性、抗疲劳能力、抗蠕变性能和韧性，表面光滑洁净，抗腐蚀能力强，质量特佳，音色优美。</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[脚踏系统]：采用质地优良的国产弱音毡，能承受近 10 万次打击测试。踏采用经久耐用的表面镀路工艺，表面光洁，防腐蚀性能高，踩踏舒适。弱音、延音、止音效果佳。</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[缓降]：利用杠杆作用原理，采用优质内置式液压缓冲器，使键盖缓慢柔和地下降，保护手指，避免伤害。</w:t>
            </w:r>
          </w:p>
          <w:p w:rsidR="00384275" w:rsidRPr="003C5884" w:rsidRDefault="00B052C0" w:rsidP="00BA56C0">
            <w:pPr>
              <w:spacing w:line="360" w:lineRule="auto"/>
              <w:jc w:val="left"/>
              <w:rPr>
                <w:rFonts w:ascii="宋体" w:eastAsia="宋体" w:hAnsi="宋体" w:cs="宋体"/>
                <w:sz w:val="22"/>
              </w:rPr>
            </w:pPr>
            <w:r w:rsidRPr="003C5884">
              <w:rPr>
                <w:rFonts w:ascii="宋体" w:eastAsia="宋体" w:hAnsi="宋体" w:cs="宋体" w:hint="eastAsia"/>
                <w:szCs w:val="21"/>
              </w:rPr>
              <w:t>[油漆]：优质环保油漆，配合八轴联动机器人自动喷涂及红外线干燥技术，确保钢琴表面油漆均瑶、光亮度高，具有很强的耐磨和抗碰能力。</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lastRenderedPageBreak/>
              <w:t>30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1730"/>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lastRenderedPageBreak/>
              <w:t>5</w:t>
            </w:r>
          </w:p>
        </w:tc>
        <w:tc>
          <w:tcPr>
            <w:tcW w:w="95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宋体"/>
              </w:rPr>
              <w:t>电钢琴</w:t>
            </w:r>
          </w:p>
        </w:tc>
        <w:tc>
          <w:tcPr>
            <w:tcW w:w="567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1、键盘：88键力度触感标准键盘，每音组白键宽度162.5-164.4mm，全键盘白键表面最大高度差1.2mm,黑键上表面宽度9.7-9.9mm,黑键前端高度12.7-13.4mm，琴键间隙0.8±1.4mm，白键下沉深度9.5-10.5mm，相邻两白键偏差最大值0.5mm全键盘允许超过＜8个白键。</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2、显示：多功能LED数码显示</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3、数字键：0-9，+/-，等12个通用选择钮</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4、复音数：32、超大规模集成电路数字音源,带DSP效果处理器</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5、律制：采用十二平均律，全音域误差音分±2，通电2H</w:t>
            </w:r>
            <w:r w:rsidRPr="003C5884">
              <w:rPr>
                <w:rFonts w:ascii="宋体" w:eastAsia="宋体" w:hAnsi="宋体" w:cs="宋体" w:hint="eastAsia"/>
                <w:szCs w:val="21"/>
              </w:rPr>
              <w:lastRenderedPageBreak/>
              <w:t>后全键盘同一音名音高变化≤2，相邻两键音准误差≤3</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6、音色：≥477种音色，包括128种GM标准PCM音色、＞18种民族音色、12组键盘打击乐音色（包括1组民族打击乐和1组效果音色）</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7、音色控制：延音，微调上下各17档，对应音高最大升降各50音分，力度:轻弹与重弹声压级应＜30DB</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8、效果：8种混响类型，混响深度调节范围：0-127，混响开关；8种合唱类型，合唱深度调节范围：0-127，合唱开关</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9、节奏：＞202种节奏风格，包括＞10种民族节奏</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10、伴奏控制：同步，启动/停止，前奏/尾奏，间奏，伴奏音量，伴奏速度</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11、键盘控制：正常，单指和弦，多指和弦，键盘分离</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12、示范曲：85首(含80首中、小学音乐教育学习歌曲)播放学习歌曲时可选择隐去旋律部分或伴奏部分进行演奏练习</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13、录音功能：录音存储已满，则自动停止录音、放音、断电保存，关掉电源后可永久保存您的演奏和设置</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14、记忆存储：4x4组面板设置存储，可以恢复至默认出厂设置</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15、接口：电源，双耳机插口，踏板，线路输出，MIDI输出可送出本琴的MIDI数据，控制其它电子琴，合成器以及MIDI设备。</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lastRenderedPageBreak/>
              <w:t>15</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1730"/>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rPr>
            </w:pPr>
            <w:r w:rsidRPr="003C5884">
              <w:rPr>
                <w:rFonts w:asciiTheme="majorEastAsia" w:eastAsiaTheme="majorEastAsia" w:hAnsiTheme="majorEastAsia" w:cs="宋体" w:hint="eastAsia"/>
                <w:kern w:val="0"/>
              </w:rPr>
              <w:lastRenderedPageBreak/>
              <w:t>6</w:t>
            </w:r>
          </w:p>
        </w:tc>
        <w:tc>
          <w:tcPr>
            <w:tcW w:w="95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宋体" w:hint="eastAsia"/>
                <w:kern w:val="0"/>
              </w:rPr>
              <w:t>电子琴</w:t>
            </w:r>
          </w:p>
        </w:tc>
        <w:tc>
          <w:tcPr>
            <w:tcW w:w="567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kern w:val="0"/>
                <w:szCs w:val="21"/>
              </w:rPr>
              <w:t>1、键盘：61键力度触感标准键盘，琴键的始发音：应处于下沉深度1/3~ 3/4的位置。琴键下沉深度：白键10.0~ 10.9mm黑键5.5~6.9mm，琴键负荷白键：0.64~ 0.86N；琴键负荷黑键：0.68~ 1.08N，手键盘琴键宽度：161.9~163.1mm，手键盘琴键间隙：0.8~1.2mm</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kern w:val="0"/>
                <w:szCs w:val="21"/>
              </w:rPr>
              <w:t>2、显示：多功能LCD液晶显示，显示有：乐曲/音色/节奏类型/功能名称、乐曲/音色/节奏类型的编号和功能值调节、显示速度、节拍器、节拍指示、和弦类型、效果控制（和弦、分离、双音色、力度、效果、颤音），显示音色、学习歌曲。</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kern w:val="0"/>
                <w:szCs w:val="21"/>
              </w:rPr>
              <w:t>3、复音数：32</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kern w:val="0"/>
                <w:szCs w:val="21"/>
              </w:rPr>
              <w:t>4、音色：≥359种PCM音色，其中≥13种中国民乐，1组键盘打击乐，1组民族打击乐，噪声声级：20dB</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kern w:val="0"/>
                <w:szCs w:val="21"/>
              </w:rPr>
              <w:lastRenderedPageBreak/>
              <w:t>音色控制：音量，延音，移调（±12个半音），微调（约为一个全音），八度，相位，颤音，音高微调：具有复位功能</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kern w:val="0"/>
                <w:szCs w:val="21"/>
              </w:rPr>
              <w:t>5、效果：8种混响类型选择，混响开关，混响深度调节，8种合唱类型选择，合唱开关，合唱深度调节EQ低频/EQ高频调节</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kern w:val="0"/>
                <w:szCs w:val="21"/>
              </w:rPr>
              <w:t>6、节奏：≥115种节奏，包括≥16种民族节奏，速度范围（22-277）</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kern w:val="0"/>
                <w:szCs w:val="21"/>
              </w:rPr>
              <w:t>7、节奏控制：同步启动、直接启动、带前奏启动，启动/停止，前奏/尾奏，插入</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kern w:val="0"/>
                <w:szCs w:val="21"/>
              </w:rPr>
              <w:t>8、键盘控制：全和弦，单多指复用和弦，键盘分离，双音色，3种力度选择</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kern w:val="0"/>
                <w:szCs w:val="21"/>
              </w:rPr>
              <w:t>9、示范曲：≥109首（包括98首学习歌曲）</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kern w:val="0"/>
                <w:szCs w:val="21"/>
              </w:rPr>
              <w:t>10、学习功能：3步学习，单键演奏、跟随演奏、合奏。有左/右手练习功能</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kern w:val="0"/>
                <w:szCs w:val="21"/>
              </w:rPr>
              <w:t>11、录音：实时录放音</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kern w:val="0"/>
                <w:szCs w:val="21"/>
              </w:rPr>
              <w:t>12、面板存储：10组面板存储/调用</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kern w:val="0"/>
                <w:szCs w:val="21"/>
              </w:rPr>
              <w:t>13、节电功能：大约半个小时没有任何操作，本琴将自动断电</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kern w:val="0"/>
                <w:szCs w:val="21"/>
              </w:rPr>
              <w:t>14、其他：18种功能参数调节和设定，节拍器（12种类型），和弦字典、琶音，DSP处理，高频、低频的调节，能产生出多种音场效果，丰富您的演奏。</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kern w:val="0"/>
                <w:szCs w:val="21"/>
              </w:rPr>
              <w:t>15、接口：电源，耳机</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kern w:val="0"/>
                <w:szCs w:val="21"/>
              </w:rPr>
              <w:t>16、电源：DC12V开关电源，并可用6节1.5V的1号电池，带有电池保护盖。</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kern w:val="0"/>
                <w:szCs w:val="21"/>
              </w:rPr>
              <w:t>17、带琴架，琴凳。</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rPr>
            </w:pPr>
            <w:r w:rsidRPr="003C5884">
              <w:rPr>
                <w:rFonts w:asciiTheme="majorEastAsia" w:eastAsiaTheme="majorEastAsia" w:hAnsiTheme="majorEastAsia" w:cs="宋体" w:hint="eastAsia"/>
                <w:kern w:val="0"/>
              </w:rPr>
              <w:lastRenderedPageBreak/>
              <w:t>35</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rPr>
            </w:pPr>
            <w:r w:rsidRPr="003C5884">
              <w:rPr>
                <w:rFonts w:asciiTheme="majorEastAsia" w:eastAsiaTheme="majorEastAsia" w:hAnsiTheme="majorEastAsia" w:cs="宋体" w:hint="eastAsia"/>
                <w:kern w:val="0"/>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23"/>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lastRenderedPageBreak/>
              <w:t>7</w:t>
            </w:r>
          </w:p>
        </w:tc>
        <w:tc>
          <w:tcPr>
            <w:tcW w:w="95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宋体"/>
              </w:rPr>
              <w:t>合并式功率放大器</w:t>
            </w:r>
          </w:p>
        </w:tc>
        <w:tc>
          <w:tcPr>
            <w:tcW w:w="5670" w:type="dxa"/>
            <w:tcBorders>
              <w:top w:val="single" w:sz="4" w:space="0" w:color="000000"/>
              <w:left w:val="single" w:sz="4" w:space="0" w:color="000000"/>
              <w:bottom w:val="single" w:sz="4" w:space="0" w:color="000000"/>
              <w:right w:val="single" w:sz="4" w:space="0" w:color="000000"/>
            </w:tcBorders>
            <w:vAlign w:val="center"/>
          </w:tcPr>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1、四组输出接口，可连接4只4-8Ω音箱，双声道信号指示灯；</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2、带数码显视屏，可实现话筒音量、高低音独立控制及混响调节；4路音源输入,带输入选择切换按钮，一路立体声输出；3路话筒插口，环保麦克风插口自带DC+6V电源；</w:t>
            </w:r>
          </w:p>
          <w:p w:rsidR="001A51E3" w:rsidRPr="003C5884" w:rsidRDefault="001A51E3" w:rsidP="001A51E3">
            <w:pPr>
              <w:spacing w:line="360" w:lineRule="auto"/>
              <w:jc w:val="left"/>
              <w:rPr>
                <w:rFonts w:ascii="宋体" w:eastAsia="宋体" w:hAnsi="宋体" w:cs="宋体"/>
                <w:szCs w:val="21"/>
              </w:rPr>
            </w:pPr>
            <w:r w:rsidRPr="003C5884">
              <w:rPr>
                <w:rFonts w:asciiTheme="majorEastAsia" w:eastAsiaTheme="majorEastAsia" w:hAnsiTheme="majorEastAsia" w:cs="Times New Roman" w:hint="eastAsia"/>
              </w:rPr>
              <w:t>3、额定功率：≥2×80W/8Ω</w:t>
            </w:r>
            <w:r w:rsidR="00BA56C0" w:rsidRPr="003C5884">
              <w:rPr>
                <w:rFonts w:ascii="宋体" w:eastAsia="宋体" w:hAnsi="宋体" w:cs="宋体" w:hint="eastAsia"/>
                <w:szCs w:val="21"/>
              </w:rPr>
              <w:t>；</w:t>
            </w:r>
          </w:p>
          <w:p w:rsidR="001A51E3" w:rsidRPr="003C5884" w:rsidRDefault="001A51E3" w:rsidP="001A51E3">
            <w:pPr>
              <w:spacing w:line="360" w:lineRule="auto"/>
              <w:jc w:val="left"/>
              <w:rPr>
                <w:rFonts w:ascii="宋体" w:eastAsia="宋体" w:hAnsi="宋体" w:cs="宋体"/>
                <w:szCs w:val="21"/>
              </w:rPr>
            </w:pPr>
            <w:r w:rsidRPr="003C5884">
              <w:rPr>
                <w:rFonts w:asciiTheme="majorEastAsia" w:eastAsiaTheme="majorEastAsia" w:hAnsiTheme="majorEastAsia" w:cs="Times New Roman" w:hint="eastAsia"/>
              </w:rPr>
              <w:t>4、频率响应：线路输入 ：20Hz-20KHz</w:t>
            </w:r>
            <w:r w:rsidR="00BA56C0" w:rsidRPr="003C5884">
              <w:rPr>
                <w:rFonts w:ascii="宋体" w:eastAsia="宋体" w:hAnsi="宋体" w:cs="宋体" w:hint="eastAsia"/>
                <w:szCs w:val="21"/>
              </w:rPr>
              <w:t>；</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5、线路音调控制：高音 10KHz±12dB、低音 100Hz±12dB；</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6、话筒音调控制：高音 10KHz±12dB 、低音 100Hz±12dB；</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lastRenderedPageBreak/>
              <w:t>7、额定输入电平：话筒 15mV（非平衡）、线路 200mV；</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8、额定输出电平：线路  0.775V，</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9、失真度：≤1%；</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10、信噪比：≥80dB；</w:t>
            </w:r>
          </w:p>
          <w:p w:rsidR="00384275"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11、电源：交流220V±10%/50Hz</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lastRenderedPageBreak/>
              <w:t>65</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23"/>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lastRenderedPageBreak/>
              <w:t>8</w:t>
            </w:r>
          </w:p>
        </w:tc>
        <w:tc>
          <w:tcPr>
            <w:tcW w:w="95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宋体"/>
              </w:rPr>
              <w:t>无源音箱</w:t>
            </w:r>
          </w:p>
        </w:tc>
        <w:tc>
          <w:tcPr>
            <w:tcW w:w="567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1、额定噪声功率：≥80W；</w:t>
            </w:r>
          </w:p>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2、最大功率：240W；3、额定阻抗：8Ω（1±20%）；4、频率响应：60Hz-18kHz（-10dB)；5、总谐波失真：≤4%；6、驱动器：1个8寸长冲程低音驱动器、2个3寸前纸盆高音；7、灵敏度（8Ω/1W/1m）：90(±3)dB；8、最大声压级：112dB；9、分频器：1.8KHz；指向性覆盖角：140°（H）x100°（V）；</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65</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对</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23"/>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9</w:t>
            </w:r>
          </w:p>
        </w:tc>
        <w:tc>
          <w:tcPr>
            <w:tcW w:w="95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宋体"/>
              </w:rPr>
              <w:t>音箱吊架</w:t>
            </w:r>
          </w:p>
        </w:tc>
        <w:tc>
          <w:tcPr>
            <w:tcW w:w="567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最大承受20Kg/只</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65</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对</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23"/>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10</w:t>
            </w:r>
          </w:p>
        </w:tc>
        <w:tc>
          <w:tcPr>
            <w:tcW w:w="95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Times New Roman"/>
              </w:rPr>
              <w:t>U</w:t>
            </w:r>
            <w:r w:rsidRPr="003C5884">
              <w:rPr>
                <w:rFonts w:asciiTheme="majorEastAsia" w:eastAsiaTheme="majorEastAsia" w:hAnsiTheme="majorEastAsia" w:cs="宋体"/>
              </w:rPr>
              <w:t>段一拖二无线话筒</w:t>
            </w:r>
          </w:p>
        </w:tc>
        <w:tc>
          <w:tcPr>
            <w:tcW w:w="5670" w:type="dxa"/>
            <w:tcBorders>
              <w:top w:val="single" w:sz="4" w:space="0" w:color="000000"/>
              <w:left w:val="single" w:sz="4" w:space="0" w:color="000000"/>
              <w:bottom w:val="single" w:sz="4" w:space="0" w:color="000000"/>
              <w:right w:val="single" w:sz="4" w:space="0" w:color="000000"/>
            </w:tcBorders>
            <w:vAlign w:val="center"/>
          </w:tcPr>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1、2通道UHF无线系统，每个通道100个频率可选；</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2、配有LCD液晶显示，实时反馈系统工作状态；</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3、采用数字音码锁定技术，有效阻隔使用环境中杂讯干扰；</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4、采用最新红外线自动对频（IR）与自动选频（AFS）技术，设定和操作更简便；</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5、使用电池，两节1.5VV电池，标准工作电压时正常工作电流(mA)；140mA</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6、标准工作电压时正常工作功率(W0.42W，最低工作电压(V)2.0V；</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7、使用时间(h3.5/h)，使用方式（手持式、鹅颈式、头戴式）；</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8、载波频段(MHz)UHF710-770MHz；</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9、振荡模式PLL锁相环综合控制，调制方式FM；</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10、综合失真度≤0.5％；</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11、拾音器动圈式，拾音器灵敏度(dB-38dB±2dB(0dB=1V/PalKHz))；</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12、指向特性全指向性，频率调整IR红外线自动；</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 xml:space="preserve">13、频率响应(hZ)30-18,000 Hz，输出阻抗(Ω≤600Ω)； </w:t>
            </w:r>
          </w:p>
          <w:p w:rsidR="001A51E3" w:rsidRPr="003C5884" w:rsidRDefault="001A51E3" w:rsidP="001A51E3">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14、操作显示LCD液晶显示，接触发射强度(dB)大于8dB；</w:t>
            </w:r>
          </w:p>
          <w:p w:rsidR="00384275" w:rsidRPr="003C5884" w:rsidRDefault="001A51E3" w:rsidP="00BA56C0">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 xml:space="preserve">15、旋钮带LED蓝灯背光；                                                                                                                                                                                                                                                                                                                                                                                             </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65</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1200"/>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lastRenderedPageBreak/>
              <w:t>11</w:t>
            </w:r>
          </w:p>
        </w:tc>
        <w:tc>
          <w:tcPr>
            <w:tcW w:w="95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宋体"/>
              </w:rPr>
              <w:t>可升降谱架</w:t>
            </w:r>
          </w:p>
        </w:tc>
        <w:tc>
          <w:tcPr>
            <w:tcW w:w="567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烤漆工艺，承重2公斤以内。尺寸50-150cm支架；50-30cm面板；2.重量约940g/个，ABS三角托架，底部橡胶脚垫</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80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个</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540"/>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12</w:t>
            </w:r>
          </w:p>
        </w:tc>
        <w:tc>
          <w:tcPr>
            <w:tcW w:w="95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宋体"/>
              </w:rPr>
              <w:t>多功能音乐凳</w:t>
            </w:r>
          </w:p>
        </w:tc>
        <w:tc>
          <w:tcPr>
            <w:tcW w:w="567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25CM*30CM*37cm 带木龙骨</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ind w:leftChars="-50" w:left="-105" w:rightChars="-50" w:right="-105"/>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2920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800"/>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13</w:t>
            </w:r>
          </w:p>
        </w:tc>
        <w:tc>
          <w:tcPr>
            <w:tcW w:w="95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宋体"/>
              </w:rPr>
              <w:t>音乐教学用品柜</w:t>
            </w:r>
          </w:p>
        </w:tc>
        <w:tc>
          <w:tcPr>
            <w:tcW w:w="567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1、规格：不小于900mm×450mm×2000mm；2、用料：板厚不小于18mm，采用环保型中密度板，灰白色三聚氰胺板贴面，优质PVC封边；3、分上下柜门，上门玻璃对开。柜内各两块层板，柜门装锁；4、五金配件：采用优质五金配件。</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80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个</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540"/>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14</w:t>
            </w:r>
          </w:p>
        </w:tc>
        <w:tc>
          <w:tcPr>
            <w:tcW w:w="95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宋体"/>
              </w:rPr>
              <w:t>五线谱教学白板</w:t>
            </w:r>
          </w:p>
        </w:tc>
        <w:tc>
          <w:tcPr>
            <w:tcW w:w="567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挂式五线谱双面白板规格：2m×1m</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80</w:t>
            </w:r>
          </w:p>
        </w:tc>
        <w:tc>
          <w:tcPr>
            <w:tcW w:w="70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810"/>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15</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宋体"/>
              </w:rPr>
              <w:t>小锣</w:t>
            </w:r>
          </w:p>
        </w:tc>
        <w:tc>
          <w:tcPr>
            <w:tcW w:w="567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由铜锣及锣尺组成铜锣用优质响铜制作，圆形，直径≥210mm，厚度约2mm，厚薄均匀，平整，无毛刺，无裂缝，表面抛光氧化处理并涂油。锣尺用硬杂木制成，表面无疤痕。</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80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个</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1080"/>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16</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宋体"/>
              </w:rPr>
              <w:t>大锣</w:t>
            </w:r>
          </w:p>
        </w:tc>
        <w:tc>
          <w:tcPr>
            <w:tcW w:w="567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大锣 响铜材质，直径约290㎜，锣的厚度：2mm，扁平圆体，有边，边孔较小，系以绳。质量判断：谐音丰富洪亮无明显转音及颤音，锣边平滑。配锣锤。塑料包装无氧化.音质要求达到：中心发音较低，靠边的部分发音较高，在锣边、锣心或二者之间，击奏不同的音色和音高。具有粗犷、宏亮的音色，给人一种震撼的感觉。其音响低沉、宏亮而强烈，余音悠长持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80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个</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540"/>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17</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宋体"/>
              </w:rPr>
              <w:t>小堂鼓</w:t>
            </w:r>
          </w:p>
        </w:tc>
        <w:tc>
          <w:tcPr>
            <w:tcW w:w="567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1、材质：木制、水牛皮鼓面2、规格：鼓面直径≧26CM，高度≧6.5CM，鼓棒长度≧20CM，鼓棒直径≧1.5CM3、结构：由木制鼓圈和水牛皮鼓面组成。</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80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个</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650"/>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18</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宋体"/>
              </w:rPr>
              <w:t>小钹</w:t>
            </w:r>
          </w:p>
        </w:tc>
        <w:tc>
          <w:tcPr>
            <w:tcW w:w="567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材质尺寸要求：响铜，音色更高亢脆亮。抛光处理。制作精美，光洁，无毛刺。圆帽形，中间突起，钹体小而厚，钹面直径≥145㎜，厚度≥1mm，重量约：0.4kg，碗顶钻孔系以布绳，两面为一副。产品光滑，平整，无毛刺、裂缝，周边无棱角表面抛光氧化处理并涂防锈油。声学品质及外观质量要求。功能要求：声音判断：互击时声音洪亮而强烈，穿透力很强，能烘托气氛，强烈的气势，音色高亢脆亮。</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80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付</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540"/>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19</w:t>
            </w:r>
          </w:p>
        </w:tc>
        <w:tc>
          <w:tcPr>
            <w:tcW w:w="95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宋体"/>
              </w:rPr>
              <w:t>小军鼓</w:t>
            </w:r>
          </w:p>
        </w:tc>
        <w:tc>
          <w:tcPr>
            <w:tcW w:w="567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鼓圈：合金压铸，金属鼓腔；鼓腔外包高级PVC，鼓面直径：35.5cm，鼓皮为聚酯，专业打击鼓皮，配有专用小军鼓背带。</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80</w:t>
            </w:r>
          </w:p>
        </w:tc>
        <w:tc>
          <w:tcPr>
            <w:tcW w:w="70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面</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270"/>
        </w:trPr>
        <w:tc>
          <w:tcPr>
            <w:tcW w:w="475"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lastRenderedPageBreak/>
              <w:t>20</w:t>
            </w:r>
          </w:p>
        </w:tc>
        <w:tc>
          <w:tcPr>
            <w:tcW w:w="958" w:type="dxa"/>
            <w:tcBorders>
              <w:top w:val="single" w:sz="4" w:space="0" w:color="000000"/>
              <w:left w:val="single" w:sz="4" w:space="0" w:color="000000"/>
              <w:bottom w:val="single" w:sz="4" w:space="0" w:color="auto"/>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rPr>
            </w:pPr>
            <w:r w:rsidRPr="003C5884">
              <w:rPr>
                <w:rFonts w:asciiTheme="majorEastAsia" w:eastAsiaTheme="majorEastAsia" w:hAnsiTheme="majorEastAsia" w:cs="宋体"/>
              </w:rPr>
              <w:t>大军鼓</w:t>
            </w:r>
          </w:p>
        </w:tc>
        <w:tc>
          <w:tcPr>
            <w:tcW w:w="5670" w:type="dxa"/>
            <w:tcBorders>
              <w:top w:val="single" w:sz="4" w:space="0" w:color="000000"/>
              <w:left w:val="single" w:sz="4" w:space="0" w:color="000000"/>
              <w:bottom w:val="single" w:sz="4" w:space="0" w:color="auto"/>
              <w:right w:val="single" w:sz="4" w:space="0" w:color="000000"/>
            </w:tcBorders>
            <w:vAlign w:val="center"/>
          </w:tcPr>
          <w:p w:rsidR="00384275" w:rsidRPr="003C5884" w:rsidRDefault="00B052C0" w:rsidP="00591067">
            <w:pPr>
              <w:spacing w:line="360" w:lineRule="auto"/>
              <w:jc w:val="left"/>
              <w:rPr>
                <w:rFonts w:asciiTheme="majorEastAsia" w:eastAsiaTheme="majorEastAsia" w:hAnsiTheme="majorEastAsia" w:cs="Times New Roman"/>
              </w:rPr>
            </w:pPr>
            <w:r w:rsidRPr="003C5884">
              <w:rPr>
                <w:rFonts w:asciiTheme="majorEastAsia" w:eastAsiaTheme="majorEastAsia" w:hAnsiTheme="majorEastAsia" w:cs="Times New Roman" w:hint="eastAsia"/>
              </w:rPr>
              <w:t>直径：610mm；高：230mm；聚酯膜鼓皮。金属鼓腔，鼓腔外包高级PVC。配：鼓槌、背带</w:t>
            </w:r>
          </w:p>
        </w:tc>
        <w:tc>
          <w:tcPr>
            <w:tcW w:w="709" w:type="dxa"/>
            <w:tcBorders>
              <w:top w:val="single" w:sz="4" w:space="0" w:color="000000"/>
              <w:left w:val="single" w:sz="4" w:space="0" w:color="000000"/>
              <w:bottom w:val="single" w:sz="4" w:space="0" w:color="auto"/>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80</w:t>
            </w:r>
          </w:p>
        </w:tc>
        <w:tc>
          <w:tcPr>
            <w:tcW w:w="708" w:type="dxa"/>
            <w:tcBorders>
              <w:top w:val="single" w:sz="4" w:space="0" w:color="000000"/>
              <w:left w:val="single" w:sz="4" w:space="0" w:color="000000"/>
              <w:bottom w:val="single" w:sz="4" w:space="0" w:color="auto"/>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面</w:t>
            </w:r>
          </w:p>
        </w:tc>
        <w:tc>
          <w:tcPr>
            <w:tcW w:w="851" w:type="dxa"/>
            <w:tcBorders>
              <w:top w:val="single" w:sz="4" w:space="0" w:color="000000"/>
              <w:left w:val="single" w:sz="4" w:space="0" w:color="000000"/>
              <w:bottom w:val="single" w:sz="4" w:space="0" w:color="auto"/>
              <w:right w:val="single" w:sz="4" w:space="0" w:color="000000"/>
            </w:tcBorders>
            <w:noWrap/>
            <w:vAlign w:val="center"/>
          </w:tcPr>
          <w:p w:rsidR="00384275" w:rsidRPr="003C5884" w:rsidRDefault="00384275" w:rsidP="00591067">
            <w:pPr>
              <w:spacing w:line="360" w:lineRule="auto"/>
              <w:rPr>
                <w:rFonts w:asciiTheme="majorEastAsia" w:eastAsiaTheme="majorEastAsia" w:hAnsiTheme="majorEastAsia" w:cs="宋体"/>
              </w:rPr>
            </w:pPr>
          </w:p>
        </w:tc>
      </w:tr>
      <w:tr w:rsidR="00384275" w:rsidRPr="003C5884">
        <w:trPr>
          <w:trHeight w:val="659"/>
        </w:trPr>
        <w:tc>
          <w:tcPr>
            <w:tcW w:w="475" w:type="dxa"/>
            <w:tcBorders>
              <w:top w:val="single" w:sz="4" w:space="0" w:color="000000"/>
              <w:left w:val="single" w:sz="4" w:space="0" w:color="000000"/>
              <w:bottom w:val="single" w:sz="4" w:space="0" w:color="000000"/>
              <w:right w:val="single" w:sz="4" w:space="0" w:color="auto"/>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rPr>
            </w:pPr>
            <w:r w:rsidRPr="003C5884">
              <w:rPr>
                <w:rFonts w:asciiTheme="majorEastAsia" w:eastAsiaTheme="majorEastAsia" w:hAnsiTheme="majorEastAsia" w:cs="宋体" w:hint="eastAsia"/>
                <w:kern w:val="0"/>
              </w:rPr>
              <w:t>合计</w:t>
            </w:r>
          </w:p>
        </w:tc>
        <w:tc>
          <w:tcPr>
            <w:tcW w:w="8896" w:type="dxa"/>
            <w:gridSpan w:val="5"/>
            <w:tcBorders>
              <w:top w:val="single" w:sz="4" w:space="0" w:color="auto"/>
              <w:left w:val="single" w:sz="4" w:space="0" w:color="auto"/>
              <w:bottom w:val="single" w:sz="4" w:space="0" w:color="auto"/>
              <w:right w:val="single" w:sz="4" w:space="0" w:color="auto"/>
            </w:tcBorders>
            <w:noWrap/>
            <w:vAlign w:val="center"/>
          </w:tcPr>
          <w:p w:rsidR="00384275" w:rsidRPr="003C5884" w:rsidRDefault="00B052C0" w:rsidP="00591067">
            <w:pPr>
              <w:spacing w:line="360" w:lineRule="auto"/>
              <w:jc w:val="center"/>
              <w:rPr>
                <w:rFonts w:asciiTheme="majorEastAsia" w:eastAsiaTheme="majorEastAsia" w:hAnsiTheme="majorEastAsia" w:cs="Times New Roman"/>
                <w:szCs w:val="21"/>
              </w:rPr>
            </w:pPr>
            <w:r w:rsidRPr="003C5884">
              <w:rPr>
                <w:rFonts w:asciiTheme="majorEastAsia" w:eastAsiaTheme="majorEastAsia" w:hAnsiTheme="majorEastAsia" w:cs="Times New Roman"/>
                <w:szCs w:val="21"/>
              </w:rPr>
              <w:t>2580000.00</w:t>
            </w:r>
            <w:r w:rsidRPr="003C5884">
              <w:rPr>
                <w:rFonts w:asciiTheme="majorEastAsia" w:eastAsiaTheme="majorEastAsia" w:hAnsiTheme="majorEastAsia" w:cs="Times New Roman" w:hint="eastAsia"/>
                <w:szCs w:val="21"/>
              </w:rPr>
              <w:t>元</w:t>
            </w:r>
          </w:p>
        </w:tc>
      </w:tr>
      <w:tr w:rsidR="00384275" w:rsidRPr="003C5884">
        <w:trPr>
          <w:trHeight w:val="659"/>
        </w:trPr>
        <w:tc>
          <w:tcPr>
            <w:tcW w:w="475" w:type="dxa"/>
            <w:tcBorders>
              <w:top w:val="single" w:sz="4" w:space="0" w:color="000000"/>
              <w:left w:val="single" w:sz="4" w:space="0" w:color="000000"/>
              <w:bottom w:val="single" w:sz="4" w:space="0" w:color="000000"/>
              <w:right w:val="single" w:sz="4" w:space="0" w:color="auto"/>
            </w:tcBorders>
            <w:noWrap/>
            <w:vAlign w:val="center"/>
          </w:tcPr>
          <w:p w:rsidR="00384275" w:rsidRPr="003C5884" w:rsidRDefault="00EA2D25" w:rsidP="00591067">
            <w:pPr>
              <w:widowControl/>
              <w:spacing w:line="360" w:lineRule="auto"/>
              <w:jc w:val="center"/>
              <w:textAlignment w:val="center"/>
              <w:rPr>
                <w:rFonts w:asciiTheme="majorEastAsia" w:eastAsiaTheme="majorEastAsia" w:hAnsiTheme="majorEastAsia" w:cs="宋体"/>
                <w:kern w:val="0"/>
              </w:rPr>
            </w:pPr>
            <w:r w:rsidRPr="003C5884">
              <w:rPr>
                <w:rFonts w:asciiTheme="majorEastAsia" w:eastAsiaTheme="majorEastAsia" w:hAnsiTheme="majorEastAsia" w:cs="宋体" w:hint="eastAsia"/>
                <w:kern w:val="0"/>
                <w:szCs w:val="21"/>
              </w:rPr>
              <w:t>▲</w:t>
            </w:r>
            <w:r w:rsidR="00B052C0" w:rsidRPr="003C5884">
              <w:rPr>
                <w:rFonts w:asciiTheme="majorEastAsia" w:eastAsiaTheme="majorEastAsia" w:hAnsiTheme="majorEastAsia" w:cs="宋体" w:hint="eastAsia"/>
                <w:kern w:val="0"/>
              </w:rPr>
              <w:t>商务条款</w:t>
            </w:r>
          </w:p>
          <w:p w:rsidR="00EA2D25" w:rsidRPr="003C5884" w:rsidRDefault="00EA2D25" w:rsidP="00591067">
            <w:pPr>
              <w:widowControl/>
              <w:spacing w:line="360" w:lineRule="auto"/>
              <w:jc w:val="center"/>
              <w:textAlignment w:val="center"/>
              <w:rPr>
                <w:rFonts w:asciiTheme="majorEastAsia" w:eastAsiaTheme="majorEastAsia" w:hAnsiTheme="majorEastAsia" w:cs="宋体"/>
                <w:kern w:val="0"/>
              </w:rPr>
            </w:pPr>
          </w:p>
        </w:tc>
        <w:tc>
          <w:tcPr>
            <w:tcW w:w="8896" w:type="dxa"/>
            <w:gridSpan w:val="5"/>
            <w:tcBorders>
              <w:top w:val="single" w:sz="4" w:space="0" w:color="auto"/>
              <w:left w:val="single" w:sz="4" w:space="0" w:color="auto"/>
              <w:bottom w:val="single" w:sz="4" w:space="0" w:color="auto"/>
              <w:right w:val="single" w:sz="4" w:space="0" w:color="auto"/>
            </w:tcBorders>
            <w:noWrap/>
            <w:vAlign w:val="center"/>
          </w:tcPr>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一、合同签订期：</w:t>
            </w:r>
            <w:r w:rsidR="005228C7" w:rsidRPr="003C5884">
              <w:rPr>
                <w:rFonts w:ascii="宋体" w:hAnsi="宋体" w:hint="eastAsia"/>
              </w:rPr>
              <w:t>自中标通知书发出之日起 25 日内</w:t>
            </w:r>
            <w:r w:rsidRPr="003C5884">
              <w:rPr>
                <w:rFonts w:ascii="宋体" w:hAnsi="宋体" w:hint="eastAsia"/>
              </w:rPr>
              <w:t>。</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二、交货日期：</w:t>
            </w:r>
            <w:r w:rsidR="000C7930" w:rsidRPr="003C5884">
              <w:rPr>
                <w:rFonts w:ascii="宋体" w:hAnsi="宋体" w:hint="eastAsia"/>
              </w:rPr>
              <w:t>自签订合同之日起30日内完成安装调试并交付使用</w:t>
            </w:r>
            <w:r w:rsidRPr="003C5884">
              <w:rPr>
                <w:rFonts w:ascii="宋体" w:hAnsi="宋体" w:hint="eastAsia"/>
              </w:rPr>
              <w:t>。</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 xml:space="preserve">三、交货地点： </w:t>
            </w:r>
            <w:r w:rsidR="00A74173" w:rsidRPr="003C5884">
              <w:rPr>
                <w:rFonts w:ascii="宋体" w:hAnsi="宋体" w:hint="eastAsia"/>
              </w:rPr>
              <w:t>采购人指定地点</w:t>
            </w:r>
            <w:r w:rsidRPr="003C5884">
              <w:rPr>
                <w:rFonts w:ascii="宋体" w:hAnsi="宋体" w:hint="eastAsia"/>
              </w:rPr>
              <w:t>。</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四、售后服务要求：</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1、质保期3年</w:t>
            </w:r>
            <w:r w:rsidRPr="003C5884">
              <w:rPr>
                <w:rFonts w:ascii="宋体" w:hAnsi="宋体" w:cs="宋体" w:hint="eastAsia"/>
                <w:kern w:val="0"/>
              </w:rPr>
              <w:t>(若厂家免费质保期超过次年限的，按厂家规定保修)；同时提供产品“三包”服务，其余按竞标人提交的售后服务承诺书执行；定期回访以及对设备维修；质保期后提供终身维修服务；其它售后服务按厂家诺书执行；</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2、</w:t>
            </w:r>
            <w:r w:rsidRPr="003C5884">
              <w:rPr>
                <w:rFonts w:ascii="宋体" w:hAnsi="宋体" w:cs="宋体" w:hint="eastAsia"/>
                <w:kern w:val="0"/>
              </w:rPr>
              <w:t>中标人免费送货上门、免费安装服务、重要设备必须要有</w:t>
            </w:r>
            <w:r w:rsidR="00A74173" w:rsidRPr="003C5884">
              <w:rPr>
                <w:rFonts w:ascii="宋体" w:hAnsi="宋体" w:cs="宋体" w:hint="eastAsia"/>
                <w:kern w:val="0"/>
              </w:rPr>
              <w:t>经验的</w:t>
            </w:r>
            <w:r w:rsidRPr="003C5884">
              <w:rPr>
                <w:rFonts w:ascii="宋体" w:hAnsi="宋体" w:cs="宋体" w:hint="eastAsia"/>
                <w:kern w:val="0"/>
              </w:rPr>
              <w:t xml:space="preserve">工程师参加安装调试；免费提供相关培训服务； </w:t>
            </w:r>
            <w:r w:rsidRPr="003C5884">
              <w:rPr>
                <w:rFonts w:ascii="宋体" w:hAnsi="宋体" w:cs="宋体" w:hint="eastAsia"/>
                <w:kern w:val="0"/>
              </w:rPr>
              <w:br/>
              <w:t>3、中标人提供的产品必须是原厂全新的没有质量问题的产品。</w:t>
            </w:r>
            <w:r w:rsidRPr="003C5884">
              <w:rPr>
                <w:rFonts w:ascii="宋体" w:hAnsi="宋体" w:cs="宋体" w:hint="eastAsia"/>
                <w:kern w:val="0"/>
              </w:rPr>
              <w:br/>
              <w:t>4、按国家有关产品规定执行“三包”,如标注有“星号”的参数则在招投标时必须满足；根据采购人实际工作需要，免费一次性或分批送货到采购人指定的地点,免费安装、调试,免费提供完善的设备使用操作培训；验收合格后，按实际发生额结算付款。</w:t>
            </w:r>
            <w:r w:rsidRPr="003C5884">
              <w:rPr>
                <w:rFonts w:ascii="宋体" w:hAnsi="宋体" w:cs="宋体" w:hint="eastAsia"/>
                <w:kern w:val="0"/>
              </w:rPr>
              <w:br/>
              <w:t xml:space="preserve">5、免费培训 3-6 名熟练使用人员。 </w:t>
            </w:r>
            <w:r w:rsidRPr="003C5884">
              <w:rPr>
                <w:rFonts w:ascii="宋体" w:hAnsi="宋体" w:cs="宋体" w:hint="eastAsia"/>
                <w:kern w:val="0"/>
              </w:rPr>
              <w:br/>
              <w:t>6、对采购人发出服务通知，中标人在接</w:t>
            </w:r>
            <w:r w:rsidR="00A74173" w:rsidRPr="003C5884">
              <w:rPr>
                <w:rFonts w:ascii="宋体" w:hAnsi="宋体" w:cs="宋体" w:hint="eastAsia"/>
                <w:kern w:val="0"/>
              </w:rPr>
              <w:t>到教学智能一体机</w:t>
            </w:r>
            <w:r w:rsidR="006F33B2" w:rsidRPr="003C5884">
              <w:rPr>
                <w:rFonts w:ascii="宋体" w:hAnsi="宋体" w:cs="宋体" w:hint="eastAsia"/>
                <w:kern w:val="0"/>
              </w:rPr>
              <w:t>报修</w:t>
            </w:r>
            <w:r w:rsidRPr="003C5884">
              <w:rPr>
                <w:rFonts w:ascii="宋体" w:hAnsi="宋体" w:cs="宋体" w:hint="eastAsia"/>
                <w:kern w:val="0"/>
              </w:rPr>
              <w:t xml:space="preserve">后2个小时内响应，24小时内到达现场，48小时内处理完毕，若48小时仍未能解决问题，中标人应提供同等的设备给予采购人临时使用； </w:t>
            </w:r>
            <w:r w:rsidRPr="003C5884">
              <w:rPr>
                <w:rFonts w:ascii="宋体" w:hAnsi="宋体" w:cs="宋体" w:hint="eastAsia"/>
                <w:kern w:val="0"/>
              </w:rPr>
              <w:br/>
              <w:t>7、在质保期内，非人为原因而出现设备材料，由中标人负责其故障排除、设备材料及零配件更换等维修、维护工作，有需要时应提供上门服务，并承担因此而产生的一切费用</w:t>
            </w:r>
            <w:r w:rsidRPr="003C5884">
              <w:rPr>
                <w:rFonts w:ascii="宋体" w:hAnsi="宋体" w:hint="eastAsia"/>
              </w:rPr>
              <w:t>。</w:t>
            </w:r>
          </w:p>
          <w:p w:rsidR="00384275" w:rsidRPr="003C5884" w:rsidRDefault="000C7930" w:rsidP="00591067">
            <w:pPr>
              <w:pStyle w:val="24"/>
              <w:spacing w:line="360" w:lineRule="auto"/>
              <w:ind w:leftChars="0" w:left="0" w:firstLineChars="0" w:firstLine="0"/>
              <w:jc w:val="left"/>
              <w:rPr>
                <w:rFonts w:ascii="宋体" w:hAnsi="宋体"/>
              </w:rPr>
            </w:pPr>
            <w:r w:rsidRPr="003C5884">
              <w:rPr>
                <w:rFonts w:ascii="宋体" w:hAnsi="宋体" w:hint="eastAsia"/>
              </w:rPr>
              <w:t>五</w:t>
            </w:r>
            <w:r w:rsidR="00B052C0" w:rsidRPr="003C5884">
              <w:rPr>
                <w:rFonts w:ascii="宋体" w:hAnsi="宋体" w:hint="eastAsia"/>
              </w:rPr>
              <w:t>、其他要求：</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1、投标报价为采购人指定地点的现场交货价，包括：</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（1）货物的价格；</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（2）货物的标准附件、备品备件、专用工具的价格；</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（3）运输、装卸、调试、培训、技术支持、售后服务等费用；</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（4）必要的保险费用和各项税费；</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（5）安装费用等所有费用。</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lastRenderedPageBreak/>
              <w:t>2、</w:t>
            </w:r>
            <w:r w:rsidR="00947202" w:rsidRPr="003C5884">
              <w:rPr>
                <w:rFonts w:ascii="宋体" w:hAnsi="宋体" w:hint="eastAsia"/>
              </w:rPr>
              <w:t>付款方式：</w:t>
            </w:r>
            <w:r w:rsidR="00D8155E" w:rsidRPr="003C5884">
              <w:t>签订合同后，乙方开具合同总金额</w:t>
            </w:r>
            <w:r w:rsidR="00D8155E" w:rsidRPr="003C5884">
              <w:t>30%</w:t>
            </w:r>
            <w:r w:rsidR="00D8155E" w:rsidRPr="003C5884">
              <w:t>的发票给甲方，甲方收到发票后向乙方支付合同总金额</w:t>
            </w:r>
            <w:r w:rsidR="00D8155E" w:rsidRPr="003C5884">
              <w:t>30%</w:t>
            </w:r>
            <w:r w:rsidR="00D8155E" w:rsidRPr="003C5884">
              <w:t>的预付款；待到本项目全部完成并经验收合格后，由乙方开具合同总金额</w:t>
            </w:r>
            <w:r w:rsidR="00D8155E" w:rsidRPr="003C5884">
              <w:t>70%</w:t>
            </w:r>
            <w:r w:rsidR="00D8155E" w:rsidRPr="003C5884">
              <w:t>的发票给甲方，甲方收到发票后向乙方支付合同总金额的</w:t>
            </w:r>
            <w:r w:rsidR="00D8155E" w:rsidRPr="003C5884">
              <w:t>68%</w:t>
            </w:r>
            <w:r w:rsidR="00D8155E" w:rsidRPr="003C5884">
              <w:t>，预留</w:t>
            </w:r>
            <w:r w:rsidR="00D8155E" w:rsidRPr="003C5884">
              <w:t>2%</w:t>
            </w:r>
            <w:r w:rsidR="00D8155E" w:rsidRPr="003C5884">
              <w:t>质量保证金待质量保证期满一年后无息返还。</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3.验收方法及方案：</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1）由采购人、中标人、使用方共同现场验收，并出具验收文书。有必要时可委托合法且具有检测资质的第三方开展采购项目验收工作。如抽取的货物检测报告结果不合格的，则视为货物不合格，须按采购人要求及时整改，如因此过程耽误交货时间导致采购人不能及时接受货物、安装货物、使用货物造成损失的，中标人承担由此所造成全部损失。</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(2）为确保采购项目满足《采购需求》中带有“▲”号的技术指标和性能要求，并与采购文件、合同和投标文件保持一致，采购人享有拒收中标供应商交付的无法满足实质性技术参数要求的产品的权利。采购人有权对中标人在投标文件中提供的检测报告真伪以及数据的真实性进行验证，验证过程中发现任何伪造等虚假材料的将追究中标供应商的法律责任。采购人不承担供应商自身造成的损失。同时，如果中标人未能满足合同、采购文件和投标文件中规定或承诺的技术功能要求，将被视为虚假应标，采购人报政府采购监督管理部门同意后可解除双方的供货合同，并且保留追究投标人虚假应标法律责任的权利。</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4.中标人提供与项目相关的货物、配套设备、所属装置等有关技术资料。</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5.实施和安装要求：</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（1）供应商必须服从甲方现场负责人的指挥，按指定地点进行安装；</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（2）安装过程中的所有安全保障由供应商自行负责；</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（3）严格按投标产品的安装规范要求进行安装，确保安全。</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6.签订合同时提供在投标文件中提到的所有检测报告复印件及证书对应的材料给采购人核查，采购人有权向出具报告的检测单位进行查验复核。</w:t>
            </w:r>
          </w:p>
          <w:p w:rsidR="00384275" w:rsidRPr="003C5884" w:rsidRDefault="00B052C0" w:rsidP="00591067">
            <w:pPr>
              <w:spacing w:line="360" w:lineRule="auto"/>
              <w:jc w:val="center"/>
              <w:rPr>
                <w:rFonts w:asciiTheme="majorEastAsia" w:eastAsiaTheme="majorEastAsia" w:hAnsiTheme="majorEastAsia" w:cs="Times New Roman"/>
                <w:szCs w:val="21"/>
              </w:rPr>
            </w:pPr>
            <w:r w:rsidRPr="003C5884">
              <w:rPr>
                <w:rFonts w:ascii="宋体" w:hAnsi="宋体" w:hint="eastAsia"/>
              </w:rPr>
              <w:t>7.供应商在投标活动中提供任何虚假材料，将通告相关部门追究虚假应标人的法律责任。</w:t>
            </w:r>
          </w:p>
        </w:tc>
      </w:tr>
    </w:tbl>
    <w:p w:rsidR="00384275" w:rsidRPr="003C5884" w:rsidRDefault="00384275">
      <w:pPr>
        <w:rPr>
          <w:rFonts w:asciiTheme="majorEastAsia" w:eastAsiaTheme="majorEastAsia" w:hAnsiTheme="majorEastAsia" w:cs="Times New Roman"/>
          <w:sz w:val="24"/>
          <w:szCs w:val="24"/>
        </w:rPr>
      </w:pPr>
    </w:p>
    <w:p w:rsidR="00BA56C0" w:rsidRPr="003C5884" w:rsidRDefault="00BA56C0">
      <w:pPr>
        <w:spacing w:line="360" w:lineRule="auto"/>
        <w:jc w:val="left"/>
        <w:rPr>
          <w:rFonts w:asciiTheme="majorEastAsia" w:eastAsiaTheme="majorEastAsia" w:hAnsiTheme="majorEastAsia"/>
          <w:b/>
          <w:szCs w:val="21"/>
        </w:rPr>
      </w:pPr>
    </w:p>
    <w:p w:rsidR="00BA56C0" w:rsidRPr="003C5884" w:rsidRDefault="00BA56C0">
      <w:pPr>
        <w:spacing w:line="360" w:lineRule="auto"/>
        <w:jc w:val="left"/>
        <w:rPr>
          <w:rFonts w:asciiTheme="majorEastAsia" w:eastAsiaTheme="majorEastAsia" w:hAnsiTheme="majorEastAsia"/>
          <w:b/>
          <w:szCs w:val="21"/>
        </w:rPr>
      </w:pPr>
    </w:p>
    <w:p w:rsidR="00BA56C0" w:rsidRPr="003C5884" w:rsidRDefault="00BA56C0">
      <w:pPr>
        <w:spacing w:line="360" w:lineRule="auto"/>
        <w:jc w:val="left"/>
        <w:rPr>
          <w:rFonts w:asciiTheme="majorEastAsia" w:eastAsiaTheme="majorEastAsia" w:hAnsiTheme="majorEastAsia"/>
          <w:b/>
          <w:szCs w:val="21"/>
        </w:rPr>
      </w:pPr>
    </w:p>
    <w:p w:rsidR="00BA56C0" w:rsidRPr="003C5884" w:rsidRDefault="00BA56C0">
      <w:pPr>
        <w:spacing w:line="360" w:lineRule="auto"/>
        <w:jc w:val="left"/>
        <w:rPr>
          <w:rFonts w:asciiTheme="majorEastAsia" w:eastAsiaTheme="majorEastAsia" w:hAnsiTheme="majorEastAsia"/>
          <w:b/>
          <w:szCs w:val="21"/>
        </w:rPr>
      </w:pPr>
    </w:p>
    <w:p w:rsidR="00BA56C0" w:rsidRPr="003C5884" w:rsidRDefault="00BA56C0">
      <w:pPr>
        <w:spacing w:line="360" w:lineRule="auto"/>
        <w:jc w:val="left"/>
        <w:rPr>
          <w:rFonts w:asciiTheme="majorEastAsia" w:eastAsiaTheme="majorEastAsia" w:hAnsiTheme="majorEastAsia"/>
          <w:b/>
          <w:szCs w:val="21"/>
        </w:rPr>
      </w:pPr>
    </w:p>
    <w:p w:rsidR="00BA56C0" w:rsidRPr="003C5884" w:rsidRDefault="00BA56C0">
      <w:pPr>
        <w:spacing w:line="360" w:lineRule="auto"/>
        <w:jc w:val="left"/>
        <w:rPr>
          <w:rFonts w:asciiTheme="majorEastAsia" w:eastAsiaTheme="majorEastAsia" w:hAnsiTheme="majorEastAsia"/>
          <w:b/>
          <w:szCs w:val="21"/>
        </w:rPr>
      </w:pPr>
    </w:p>
    <w:p w:rsidR="00BA56C0" w:rsidRPr="003C5884" w:rsidRDefault="00BA56C0">
      <w:pPr>
        <w:spacing w:line="360" w:lineRule="auto"/>
        <w:jc w:val="left"/>
        <w:rPr>
          <w:rFonts w:asciiTheme="majorEastAsia" w:eastAsiaTheme="majorEastAsia" w:hAnsiTheme="majorEastAsia"/>
          <w:b/>
          <w:szCs w:val="21"/>
        </w:rPr>
      </w:pPr>
    </w:p>
    <w:p w:rsidR="00384275" w:rsidRPr="003C5884" w:rsidRDefault="00B052C0">
      <w:pPr>
        <w:spacing w:line="360" w:lineRule="auto"/>
        <w:jc w:val="left"/>
        <w:rPr>
          <w:rFonts w:asciiTheme="majorEastAsia" w:eastAsiaTheme="majorEastAsia" w:hAnsiTheme="majorEastAsia" w:cs="宋体"/>
          <w:b/>
          <w:szCs w:val="21"/>
        </w:rPr>
      </w:pPr>
      <w:r w:rsidRPr="003C5884">
        <w:rPr>
          <w:rFonts w:asciiTheme="majorEastAsia" w:eastAsiaTheme="majorEastAsia" w:hAnsiTheme="majorEastAsia" w:hint="eastAsia"/>
          <w:b/>
          <w:szCs w:val="21"/>
        </w:rPr>
        <w:lastRenderedPageBreak/>
        <w:t>B分标：</w:t>
      </w:r>
      <w:r w:rsidRPr="003C5884">
        <w:rPr>
          <w:rFonts w:asciiTheme="majorEastAsia" w:eastAsiaTheme="majorEastAsia" w:hAnsiTheme="majorEastAsia" w:cs="宋体" w:hint="eastAsia"/>
          <w:b/>
          <w:szCs w:val="21"/>
        </w:rPr>
        <w:t>预算金额2600000.00元</w:t>
      </w:r>
    </w:p>
    <w:p w:rsidR="000D33F2" w:rsidRPr="003C5884" w:rsidRDefault="000D33F2" w:rsidP="000D33F2">
      <w:pPr>
        <w:spacing w:line="360" w:lineRule="auto"/>
        <w:jc w:val="left"/>
        <w:rPr>
          <w:rFonts w:asciiTheme="majorEastAsia" w:eastAsiaTheme="majorEastAsia" w:hAnsiTheme="majorEastAsia" w:cs="Arial"/>
          <w:bCs/>
          <w:szCs w:val="21"/>
          <w:u w:val="single"/>
        </w:rPr>
      </w:pPr>
      <w:r w:rsidRPr="003C5884">
        <w:rPr>
          <w:rFonts w:asciiTheme="majorEastAsia" w:eastAsiaTheme="majorEastAsia" w:hAnsiTheme="majorEastAsia" w:hint="eastAsia"/>
          <w:b/>
          <w:szCs w:val="21"/>
        </w:rPr>
        <w:t>所属行业：工业（制造业）</w:t>
      </w:r>
    </w:p>
    <w:p w:rsidR="00384275" w:rsidRPr="003C5884" w:rsidRDefault="00B052C0">
      <w:pPr>
        <w:spacing w:line="360" w:lineRule="auto"/>
        <w:jc w:val="left"/>
        <w:rPr>
          <w:rFonts w:asciiTheme="majorEastAsia" w:eastAsiaTheme="majorEastAsia" w:hAnsiTheme="majorEastAsia" w:cs="Arial"/>
          <w:bCs/>
          <w:szCs w:val="21"/>
          <w:u w:val="single"/>
        </w:rPr>
      </w:pPr>
      <w:r w:rsidRPr="003C5884">
        <w:rPr>
          <w:rFonts w:asciiTheme="majorEastAsia" w:eastAsiaTheme="majorEastAsia" w:hAnsiTheme="majorEastAsia" w:hint="eastAsia"/>
          <w:b/>
          <w:szCs w:val="21"/>
        </w:rPr>
        <w:t>本项目的核心产品为下表的第</w:t>
      </w:r>
      <w:r w:rsidRPr="003C5884">
        <w:rPr>
          <w:rFonts w:asciiTheme="majorEastAsia" w:eastAsiaTheme="majorEastAsia" w:hAnsiTheme="majorEastAsia" w:hint="eastAsia"/>
          <w:b/>
          <w:szCs w:val="21"/>
          <w:u w:val="single"/>
        </w:rPr>
        <w:t>1</w:t>
      </w:r>
      <w:r w:rsidRPr="003C5884">
        <w:rPr>
          <w:rFonts w:asciiTheme="majorEastAsia" w:eastAsiaTheme="majorEastAsia" w:hAnsiTheme="majorEastAsia" w:hint="eastAsia"/>
          <w:b/>
          <w:szCs w:val="21"/>
        </w:rPr>
        <w:t>项产品“65寸教学智能一体机”。</w:t>
      </w:r>
    </w:p>
    <w:tbl>
      <w:tblPr>
        <w:tblW w:w="9371" w:type="dxa"/>
        <w:tblInd w:w="93" w:type="dxa"/>
        <w:tblLayout w:type="fixed"/>
        <w:tblLook w:val="04A0"/>
      </w:tblPr>
      <w:tblGrid>
        <w:gridCol w:w="489"/>
        <w:gridCol w:w="780"/>
        <w:gridCol w:w="5834"/>
        <w:gridCol w:w="709"/>
        <w:gridCol w:w="708"/>
        <w:gridCol w:w="851"/>
      </w:tblGrid>
      <w:tr w:rsidR="00384275" w:rsidRPr="003C5884">
        <w:trPr>
          <w:trHeight w:val="830"/>
        </w:trPr>
        <w:tc>
          <w:tcPr>
            <w:tcW w:w="489"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ind w:leftChars="-50" w:left="-105" w:rightChars="-50" w:right="-105"/>
              <w:jc w:val="center"/>
              <w:textAlignment w:val="center"/>
              <w:rPr>
                <w:rFonts w:asciiTheme="majorEastAsia" w:eastAsiaTheme="majorEastAsia" w:hAnsiTheme="majorEastAsia" w:cs="宋体"/>
                <w:b/>
                <w:bCs/>
                <w:szCs w:val="24"/>
              </w:rPr>
            </w:pPr>
            <w:r w:rsidRPr="003C5884">
              <w:rPr>
                <w:rFonts w:asciiTheme="majorEastAsia" w:eastAsiaTheme="majorEastAsia" w:hAnsiTheme="majorEastAsia" w:cs="宋体"/>
                <w:b/>
                <w:bCs/>
                <w:szCs w:val="24"/>
              </w:rPr>
              <w:t>序号</w:t>
            </w:r>
          </w:p>
        </w:tc>
        <w:tc>
          <w:tcPr>
            <w:tcW w:w="78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ind w:leftChars="-50" w:left="-105" w:rightChars="-50" w:right="-105"/>
              <w:jc w:val="center"/>
              <w:textAlignment w:val="center"/>
              <w:rPr>
                <w:rFonts w:asciiTheme="majorEastAsia" w:eastAsiaTheme="majorEastAsia" w:hAnsiTheme="majorEastAsia" w:cs="宋体"/>
                <w:b/>
                <w:bCs/>
                <w:szCs w:val="24"/>
              </w:rPr>
            </w:pPr>
            <w:r w:rsidRPr="003C5884">
              <w:rPr>
                <w:rFonts w:asciiTheme="majorEastAsia" w:eastAsiaTheme="majorEastAsia" w:hAnsiTheme="majorEastAsia" w:cs="宋体"/>
                <w:b/>
                <w:bCs/>
                <w:szCs w:val="24"/>
              </w:rPr>
              <w:t>货物名称</w:t>
            </w:r>
          </w:p>
        </w:tc>
        <w:tc>
          <w:tcPr>
            <w:tcW w:w="5834"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b/>
                <w:bCs/>
                <w:szCs w:val="24"/>
              </w:rPr>
            </w:pPr>
            <w:r w:rsidRPr="003C5884">
              <w:rPr>
                <w:rFonts w:asciiTheme="majorEastAsia" w:eastAsiaTheme="majorEastAsia" w:hAnsiTheme="majorEastAsia" w:cs="宋体"/>
                <w:b/>
                <w:bCs/>
                <w:szCs w:val="24"/>
              </w:rPr>
              <w:t>技术参数及性能（配置）要求</w:t>
            </w:r>
          </w:p>
        </w:tc>
        <w:tc>
          <w:tcPr>
            <w:tcW w:w="709"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ind w:leftChars="-50" w:left="-105" w:rightChars="-50" w:right="-105"/>
              <w:jc w:val="center"/>
              <w:textAlignment w:val="center"/>
              <w:rPr>
                <w:rFonts w:asciiTheme="majorEastAsia" w:eastAsiaTheme="majorEastAsia" w:hAnsiTheme="majorEastAsia" w:cs="宋体"/>
                <w:b/>
                <w:bCs/>
                <w:szCs w:val="24"/>
              </w:rPr>
            </w:pPr>
            <w:r w:rsidRPr="003C5884">
              <w:rPr>
                <w:rFonts w:asciiTheme="majorEastAsia" w:eastAsiaTheme="majorEastAsia" w:hAnsiTheme="majorEastAsia" w:cs="宋体" w:hint="eastAsia"/>
                <w:b/>
                <w:bCs/>
                <w:kern w:val="0"/>
                <w:szCs w:val="24"/>
              </w:rPr>
              <w:t>数量</w:t>
            </w:r>
          </w:p>
        </w:tc>
        <w:tc>
          <w:tcPr>
            <w:tcW w:w="708"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ind w:leftChars="-50" w:left="-105" w:rightChars="-50" w:right="-105"/>
              <w:jc w:val="center"/>
              <w:textAlignment w:val="center"/>
              <w:rPr>
                <w:rFonts w:asciiTheme="majorEastAsia" w:eastAsiaTheme="majorEastAsia" w:hAnsiTheme="majorEastAsia" w:cs="宋体"/>
                <w:b/>
                <w:bCs/>
                <w:szCs w:val="24"/>
              </w:rPr>
            </w:pPr>
            <w:r w:rsidRPr="003C5884">
              <w:rPr>
                <w:rFonts w:asciiTheme="majorEastAsia" w:eastAsiaTheme="majorEastAsia" w:hAnsiTheme="majorEastAsia" w:cs="宋体" w:hint="eastAsia"/>
                <w:b/>
                <w:bCs/>
                <w:kern w:val="0"/>
                <w:szCs w:val="24"/>
              </w:rPr>
              <w:t>单位</w:t>
            </w:r>
          </w:p>
        </w:tc>
        <w:tc>
          <w:tcPr>
            <w:tcW w:w="851"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0D33F2" w:rsidP="00591067">
            <w:pPr>
              <w:widowControl/>
              <w:spacing w:line="360" w:lineRule="auto"/>
              <w:ind w:leftChars="-50" w:left="-105" w:rightChars="-50" w:right="-105"/>
              <w:jc w:val="center"/>
              <w:textAlignment w:val="center"/>
              <w:rPr>
                <w:rFonts w:asciiTheme="majorEastAsia" w:eastAsiaTheme="majorEastAsia" w:hAnsiTheme="majorEastAsia" w:cs="宋体"/>
                <w:b/>
                <w:bCs/>
                <w:szCs w:val="24"/>
              </w:rPr>
            </w:pPr>
            <w:r w:rsidRPr="003C5884">
              <w:rPr>
                <w:rFonts w:asciiTheme="majorEastAsia" w:eastAsiaTheme="majorEastAsia" w:hAnsiTheme="majorEastAsia" w:cs="宋体" w:hint="eastAsia"/>
                <w:b/>
                <w:bCs/>
                <w:kern w:val="0"/>
                <w:szCs w:val="24"/>
              </w:rPr>
              <w:t>备注</w:t>
            </w:r>
          </w:p>
        </w:tc>
      </w:tr>
      <w:tr w:rsidR="00384275" w:rsidRPr="003C5884">
        <w:trPr>
          <w:trHeight w:val="102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rPr>
                <w:rFonts w:asciiTheme="majorEastAsia" w:eastAsiaTheme="majorEastAsia" w:hAnsiTheme="majorEastAsia" w:cs="Times New Roman"/>
                <w:kern w:val="0"/>
              </w:rPr>
            </w:pPr>
            <w:r w:rsidRPr="003C5884">
              <w:rPr>
                <w:rFonts w:asciiTheme="majorEastAsia" w:eastAsiaTheme="majorEastAsia" w:hAnsiTheme="majorEastAsia" w:cs="Times New Roman" w:hint="eastAsia"/>
              </w:rPr>
              <w:t>65寸教学智能一体机</w:t>
            </w:r>
          </w:p>
        </w:tc>
        <w:tc>
          <w:tcPr>
            <w:tcW w:w="5834"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宋体"/>
                <w:b/>
                <w:bCs/>
                <w:szCs w:val="21"/>
              </w:rPr>
            </w:pPr>
            <w:r w:rsidRPr="003C5884">
              <w:rPr>
                <w:rFonts w:ascii="宋体" w:eastAsia="宋体" w:hAnsi="宋体" w:cs="宋体" w:hint="eastAsia"/>
                <w:b/>
                <w:bCs/>
                <w:szCs w:val="21"/>
              </w:rPr>
              <w:t>一、整机液晶屏幕及规格配置要求</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1.采用UHD超高清LED液晶屏，尺寸≥65英寸，显示比例16:9，分辨率≥3840×2160，显示灰度等级≥128。</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2.整机采用硬件低蓝光背光技术，在源头减少有害蓝光波段能量，蓝光占比（有害蓝光415～455nm能量综合）/（整体蓝光400～500能量综合）＜50%。</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3.整机能感应并自动调节屏幕亮度来达到在不同光照环境下的不同亮度显示效果。此功能可自行开启或关闭。</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▲4.整机支持色彩空间可选，包含标准模式和sRGB模式，在sRGB模式下可做到高色准△E≤1.5。（</w:t>
            </w:r>
            <w:r w:rsidR="00A24B42" w:rsidRPr="003C5884">
              <w:rPr>
                <w:rFonts w:ascii="宋体" w:eastAsia="宋体" w:hAnsi="宋体" w:cs="宋体" w:hint="eastAsia"/>
                <w:szCs w:val="21"/>
              </w:rPr>
              <w:t>投标时须提供国家认可的第三方检测机构出具的关于该功能的检测报告复印件</w:t>
            </w:r>
            <w:r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5.支持标准、多媒体和节能三种图像模式调节；支持可自定义图像设置，可对对比度、屏幕色温、图像亮度、亮度范围、色彩空间进行调节设置。</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▲6.支持纸质护眼模式，在任意通道任意画面任意软件所在显示内容下可实时调整画面纹理。画面纹理的类型有牛皮纸、素描纸、水彩纸、水纹纸。同时支持色温调节和透明度调节；（</w:t>
            </w:r>
            <w:r w:rsidR="00A24B42" w:rsidRPr="003C5884">
              <w:rPr>
                <w:rFonts w:ascii="宋体" w:eastAsia="宋体" w:hAnsi="宋体" w:cs="宋体" w:hint="eastAsia"/>
                <w:szCs w:val="21"/>
              </w:rPr>
              <w:t>投标时须提供国家认可的第三方检测机构出具的关于该功能的检测报告复印件</w:t>
            </w:r>
            <w:r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●7.采用红外触控技术，支持Windows系统中进行40点或以上触控，支持在Android系统中进行30点或以上触控。（</w:t>
            </w:r>
            <w:r w:rsidR="00A24B42" w:rsidRPr="003C5884">
              <w:rPr>
                <w:rFonts w:ascii="宋体" w:eastAsia="宋体" w:hAnsi="宋体" w:cs="宋体" w:hint="eastAsia"/>
                <w:szCs w:val="21"/>
              </w:rPr>
              <w:t>投标时须提供国家认可的第三方检测机构出具的关于该功能的检测报告复印件</w:t>
            </w:r>
            <w:r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8.从内部Android通道切换到内部PC通道后，触摸框在1s内达到可触控状态；</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从内部PC通道切换到外部通道后，触摸框在3s内达到可触控状态。</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9.触摸分辨率≥32768×32768；触摸屏具有防遮挡功能，触摸接收器在单点或多点遮挡后仍能正常书写。</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lastRenderedPageBreak/>
              <w:t>10.触摸屏在照度80K LUX（勒克司）环境下仍能正常工作。</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11.Windows 7、Windows 8、Windows 10、Linux系统外置电脑操作系统接入时，无需安装触摸驱动。</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二、整机教学功能配置要求</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▲1.整机内置非独立的高清摄像头，像素≥1600万，对角角度≥130°；可用于远程巡课，拍摄范围可以涵盖整机距离摄像头垂直法线左右水平距离各≥4米，左右最边缘深度≥2米范围内，并且可以AI识别人像。（</w:t>
            </w:r>
            <w:r w:rsidR="00A24B42" w:rsidRPr="003C5884">
              <w:rPr>
                <w:rFonts w:ascii="宋体" w:eastAsia="宋体" w:hAnsi="宋体" w:cs="宋体" w:hint="eastAsia"/>
                <w:szCs w:val="21"/>
              </w:rPr>
              <w:t>投标时须提供国家认可的第三方检测机构出具的关于该功能的检测报告复印件</w:t>
            </w:r>
            <w:r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●2.整机摄像头支持人脸识别、快速点人数、随机抽人；识别所有学生，显示标记，然后随机抽选，同时显示标记不少于58人。（</w:t>
            </w:r>
            <w:r w:rsidR="00A24B42" w:rsidRPr="003C5884">
              <w:rPr>
                <w:rFonts w:ascii="宋体" w:eastAsia="宋体" w:hAnsi="宋体" w:cs="宋体" w:hint="eastAsia"/>
                <w:szCs w:val="21"/>
              </w:rPr>
              <w:t>投标时须提供国家认可的第三方检测机构出具的关于该功能的检测报告复印件</w:t>
            </w:r>
            <w:r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3.整机摄像头支持环境色温判断，根据环境调节合适的显示图像效果。</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●4.整机内置非独立外扩展的4阵列麦克风，可用于对教室环境音频进行采集，拾音距离≥10m。（</w:t>
            </w:r>
            <w:r w:rsidR="00A24B42" w:rsidRPr="003C5884">
              <w:rPr>
                <w:rFonts w:ascii="宋体" w:eastAsia="宋体" w:hAnsi="宋体" w:cs="宋体" w:hint="eastAsia"/>
                <w:szCs w:val="21"/>
              </w:rPr>
              <w:t>投标时须提供国家认可的第三方检测机构出具的关于该功能的检测报告复印件</w:t>
            </w:r>
            <w:r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▲5.整机内置2.2声道扬声器，支持标准、听力、观影三种音效模式，位于设备上边框，顶置朝前发声，前朝向10W高音扬声器≥2个，上朝向20W中低音扬声器≥2个，额定总功率≥60W。（</w:t>
            </w:r>
            <w:r w:rsidR="00A24B42" w:rsidRPr="003C5884">
              <w:rPr>
                <w:rFonts w:ascii="宋体" w:eastAsia="宋体" w:hAnsi="宋体" w:cs="宋体" w:hint="eastAsia"/>
                <w:szCs w:val="21"/>
              </w:rPr>
              <w:t>投标时须提供国家认可的第三方检测机构出具的关于该功能的检测报告复印件</w:t>
            </w:r>
            <w:r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▲6.整机内置扬声器采用缝隙发声技术，喇叭采用槽式开口设计。（</w:t>
            </w:r>
            <w:r w:rsidR="00A24B42" w:rsidRPr="003C5884">
              <w:rPr>
                <w:rFonts w:ascii="宋体" w:eastAsia="宋体" w:hAnsi="宋体" w:cs="宋体" w:hint="eastAsia"/>
                <w:szCs w:val="21"/>
              </w:rPr>
              <w:t>投标时须提供国家认可的第三方检测机构出具的关于该功能的检测报告复印件</w:t>
            </w:r>
            <w:r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 xml:space="preserve">7.整机内置无线网络模块，PC模块无任何外接或转接天线、网卡可实现Wi-Fi无线上网连接和AP无线热点发射。 </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8.Wi-Fi和AP热点均支持频段 2.4GHz/5GHz ，Wi-Fi制式支持IEEE 802.11 a/b/g/n/ac/ax；支持版本Wi-Fi6。</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9.Wi-Fi和AP热点工作距离≥9米。</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10.整机支持蓝牙Bluetooth 5.2标准。</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▲11.整机支持搭配具有NFC功能的手机、平板，通过接触整机设备上的NFC标签，即可实现手机、平板与大屏的连接并同</w:t>
            </w:r>
            <w:r w:rsidRPr="003C5884">
              <w:rPr>
                <w:rFonts w:ascii="宋体" w:eastAsia="宋体" w:hAnsi="宋体" w:cs="宋体" w:hint="eastAsia"/>
                <w:szCs w:val="21"/>
              </w:rPr>
              <w:lastRenderedPageBreak/>
              <w:t>步手机、平板的画面到设备上，无需其它操作设置，支持不少于4台手机、平板同时连接并显示。（</w:t>
            </w:r>
            <w:r w:rsidR="00A24B42" w:rsidRPr="003C5884">
              <w:rPr>
                <w:rFonts w:ascii="宋体" w:eastAsia="宋体" w:hAnsi="宋体" w:cs="宋体" w:hint="eastAsia"/>
                <w:szCs w:val="21"/>
              </w:rPr>
              <w:t>投标时须提供国家认可的第三方检测机构出具的关于该功能的检测报告复印件</w:t>
            </w:r>
            <w:r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12.整机全通道侧边栏快捷菜单包含如下小工具：批注、截屏、计时、降半屏、放大镜、日历。</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▲13.整机全通道侧边栏支持在任意通道、页面使用批注小工具进行批注讲解，可切换书写笔颜色、截屏保存批注内容、快速清屏，可根据手与屏幕的接触面积自动调整板擦工具的大小。</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14.支持统一互通的用户身份认证服务，账号登录后，打开教学白板软件、学生行为评价软件的教学应用工具时无需再次输入账号密码重复登录。</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15.整机全通道侧边栏支持快速将设备屏幕降低为半屏幕状态，点击上半屏幕可快速返回全屏状态。</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16.整机具备智能手势识别功能，在任意信号源通道下可识别五指上、下、左、右方向手势，五指画O、画~、左右晃动、缩/放方向手势滑动并调用相应功能，支持将各手势滑动方向自定义设置为无操作、熄屏、批注、桌面、半屏模式。</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▲17.支持经典护眼模式，可通过前置面板物理功能按键一键启用经典护眼模式。</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●18.支持通过扫描二维码加入班级，老师设置题型，学生回答后提交，教师查看正确率比例及详细讲解；支持随机抽选、实时弹幕。（</w:t>
            </w:r>
            <w:r w:rsidR="00A24B42" w:rsidRPr="003C5884">
              <w:rPr>
                <w:rFonts w:ascii="宋体" w:eastAsia="宋体" w:hAnsi="宋体" w:cs="宋体" w:hint="eastAsia"/>
                <w:szCs w:val="21"/>
              </w:rPr>
              <w:t>投标时须提供国家认可的第三方检测机构出具的关于该功能的检测报告复印件</w:t>
            </w:r>
            <w:r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三、整机OPS电脑模块配置要求</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1.PC模块可抽拉式插入整机，可实现无单独接线的插拔。</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2.CPU：i5 或以上配置。</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3.内存：8GB 笔记本内存或以上配置。</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4.硬盘：</w:t>
            </w:r>
            <w:r w:rsidR="009820A3" w:rsidRPr="003C5884">
              <w:rPr>
                <w:rFonts w:ascii="宋体" w:eastAsia="宋体" w:hAnsi="宋体" w:cs="宋体" w:hint="eastAsia"/>
                <w:szCs w:val="21"/>
              </w:rPr>
              <w:t>128GB或以上SSD固态硬盘配置，加上≥1T机械硬盘</w:t>
            </w:r>
            <w:r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5.机身采用热浸镀锌金属材质，采用智能风扇低噪音散热设计，模块主体尺寸不小于22cm*17cm*3cm以预留足够散热空间，确保封闭空间内有效散热。</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6.和整机的连接采用万兆级接口，传输速率≥10Gbps。</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7.具有独立非外扩展的视频输出接口：≥1路HDMI ，≥2路</w:t>
            </w:r>
            <w:r w:rsidRPr="003C5884">
              <w:rPr>
                <w:rFonts w:ascii="宋体" w:eastAsia="宋体" w:hAnsi="宋体" w:cs="宋体" w:hint="eastAsia"/>
                <w:szCs w:val="21"/>
              </w:rPr>
              <w:lastRenderedPageBreak/>
              <w:t>USB。</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8.PC模块的USB接口须为冗余备份接口，在正常使用整机的内置摄像头、内置麦克风功能时，USB接口不被占用，确保教师有足够的接口外接存储设备及显示设备。</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9.安全性保障：具有标准PC防盗锁孔。</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四、整机嵌入式系统配置要求</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▲1.嵌入式系统版本不低于Android11.0，内存≥2GB，存储空间≥8GB。（</w:t>
            </w:r>
            <w:r w:rsidR="00A24B42" w:rsidRPr="003C5884">
              <w:rPr>
                <w:rFonts w:ascii="宋体" w:eastAsia="宋体" w:hAnsi="宋体" w:cs="宋体" w:hint="eastAsia"/>
                <w:szCs w:val="21"/>
              </w:rPr>
              <w:t>投标时须提供国家认可的第三方检测机构出具的关于该功能的检测报告复印件</w:t>
            </w:r>
            <w:r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2.无PC状态下，嵌入式Android操作系统下可实现windows系统中常用的教学应用功能，如白板书写、WPS软件使用、网页浏览。</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3.嵌入式Android操作系统下，互动白板支持不同背景颜色，同时提供学科专用背景，如：五线谱、信纸、田字格、英文格、篮球和足球场地平面图。</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4.在嵌入式Android操作系统下，能对TV多媒体USB所读取到的文件进行自动归类，可快速分类查找文档、板书、音视频，检索后可直接在界面中打开。</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无PC状态下，嵌入式系统内置互动白板支持十笔书写及手掌擦除（手掌擦除面积根据手掌与屏幕的接触面大小自动调整），白板书写内容可导出PDF、IWB、SVG格式。支持8种以上平面图形工具，支持6种以上立体图形工具。</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6.无PC状态下，嵌入式系统内置互动白板支持全局漫游，并能在工具栏中对全局内容进行预览和移动。</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五、整机前置面板性能要求</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▲1.整机前置 USB 接口具备防撞挡板设计，防撞挡板采用转轴式翻转。（</w:t>
            </w:r>
            <w:r w:rsidR="00A24B42" w:rsidRPr="003C5884">
              <w:rPr>
                <w:rFonts w:ascii="宋体" w:eastAsia="宋体" w:hAnsi="宋体" w:cs="宋体" w:hint="eastAsia"/>
                <w:szCs w:val="21"/>
              </w:rPr>
              <w:t>投标时须提供国家认可的第三方检测机构出具的关于该功能的检测报告复印件</w:t>
            </w:r>
            <w:r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2.整机具备至少6个前置按键，实现老师开关机、调出中控菜单、音量+/-、护眼、录屏的操作。</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智能电子产品一键式设计：三合一电源按键，同一电源物理按键完成Android系统和Windows系统的开机、节能熄屏、关机操作；关机状态下按按键开机；开机状态下按按键实现节能熄屏/唤醒，长按按键实现关机。（</w:t>
            </w:r>
            <w:r w:rsidR="00A24B42" w:rsidRPr="003C5884">
              <w:rPr>
                <w:rFonts w:ascii="宋体" w:eastAsia="宋体" w:hAnsi="宋体" w:cs="宋体" w:hint="eastAsia"/>
                <w:szCs w:val="21"/>
              </w:rPr>
              <w:t>投标时须提供国家认可的</w:t>
            </w:r>
            <w:r w:rsidR="00A24B42" w:rsidRPr="003C5884">
              <w:rPr>
                <w:rFonts w:ascii="宋体" w:eastAsia="宋体" w:hAnsi="宋体" w:cs="宋体" w:hint="eastAsia"/>
                <w:szCs w:val="21"/>
              </w:rPr>
              <w:lastRenderedPageBreak/>
              <w:t>第三方检测机构出具的关于该功能的检测报告复印件</w:t>
            </w:r>
            <w:r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4.支持锁定屏幕触摸和整机前置按键，可通过遥控器、十指长按屏幕5秒、软件菜单（调试菜单）实现该功能，也可通过前置面板的物理按键以组合按键的形式进行锁定/解锁。</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●5.设备支持自定义前置设置按键，可通过自定义设置实现前置面板功能按键一键启用任一全局小工具（批注、截屏、计时、降半屏、放大镜、倒数日、日历）。（</w:t>
            </w:r>
            <w:r w:rsidR="00A24B42" w:rsidRPr="003C5884">
              <w:rPr>
                <w:rFonts w:ascii="宋体" w:eastAsia="宋体" w:hAnsi="宋体" w:cs="宋体" w:hint="eastAsia"/>
                <w:szCs w:val="21"/>
              </w:rPr>
              <w:t>投标时须提供国家认可的第三方检测机构出具的关于该功能的检测报告复印件</w:t>
            </w:r>
            <w:r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六、整机接口功能要求</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●1、支持前置Type-C接口，通过Type-C接口实现音视频输入，外接电脑设备通过标准TypeC线连接至整机TypeC口，即可把外接电脑设备画面投到整机上。（</w:t>
            </w:r>
            <w:r w:rsidR="00A24B42" w:rsidRPr="003C5884">
              <w:rPr>
                <w:rFonts w:ascii="宋体" w:eastAsia="宋体" w:hAnsi="宋体" w:cs="宋体" w:hint="eastAsia"/>
                <w:szCs w:val="21"/>
              </w:rPr>
              <w:t>投标时须提供国家认可的第三方检测机构出具的关于该功能的检测报告复印件</w:t>
            </w:r>
            <w:r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▲2、外接电脑设备通过机外TypeC线连接至整机Type-C口，可直接调用整机内置的摄像头、麦克风、扬声器，在外接电脑可拍摄教室画面。（</w:t>
            </w:r>
            <w:r w:rsidR="00A24B42" w:rsidRPr="003C5884">
              <w:rPr>
                <w:rFonts w:ascii="宋体" w:eastAsia="宋体" w:hAnsi="宋体" w:cs="宋体" w:hint="eastAsia"/>
                <w:szCs w:val="21"/>
              </w:rPr>
              <w:t>投标时须提供国家认可的第三方检测机构出具的关于该功能的检测报告复印件</w:t>
            </w:r>
            <w:r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3、前置Type-C接口，支持通过外部线缆，实现外接电脑HDMI信号的接入显示。</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4、外接电脑设备连接整机且触摸信号连通时，外接电脑设备可直接读取整机前置USB接口的移动存储设备数据，连接整机前置USB接口的翻页笔和无线键鼠可直接使用于外接电脑。</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▲5、整机具备不少于1路侧置双通道USB接口，双系统USB接口支持Windows和Android双系统读取外接存储设备数据和识别展台信号。整机支持在设备上获取并自动识别教室内所有人员，通过随机算法抽选1人。</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6、外接电脑设备通过HDMI线投送画面至整机时，再连接TypeB USB线至整机触控输出接口，即可直接调用整机内置的摄像头、麦克风、扬声器，在外接电脑即可拍摄教室画面。</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7、支持通道自动跳转功能，如整机处于正常使用状态，HDMI信号接入时，能自动识别并切换到对应的HDMI信号源通道，且断开后能回到上一通道，自动跳转前支持选择确认，待确认后再跳转。</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七、教学备授课系统</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lastRenderedPageBreak/>
              <w:t>1.可以移动调整文件及文件夹的层级，能够对文件进行重命名、删除操作。</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 xml:space="preserve">2.互动课件与其他教学资源的云空间相互独立。教师可新建课件组或素材文件夹对教学资源进行个性化分类与标记。 </w:t>
            </w:r>
            <w:r w:rsidRPr="003C5884">
              <w:rPr>
                <w:rFonts w:ascii="宋体" w:eastAsia="宋体" w:hAnsi="宋体" w:cs="宋体" w:hint="eastAsia"/>
                <w:szCs w:val="21"/>
              </w:rPr>
              <w:t xml:space="preserve"> </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3.多媒体素材库内的素材能插入互动课件，互动课件内的多媒体素材能在课件内直接上传至多媒体素材存储空间，实现了教师调用、采集教学素材。</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4.为使用方全体教师配备个人账号，形成一体的信息化教学账号体系；根据教师账号信息将教师云空间匹配至对应学校、学科校本资源库。支持通过数字账号、微信二维码、硬件密钥方式登录教师个人账号。</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6.互动教学课件支持定向精准分享：分享者可将互动课件、课件组精准推送至指定接收方账号云空间，接收方可在云空间接收并打开分享课件。</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lastRenderedPageBreak/>
              <w:t>10.按照下载量、课件质量、相关性会每天动态更新课件列表，提供按章节、主题筛选和关键词搜索，支持模糊搜索。</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11.具有默认排序、最多获取和最新上架三种排序方式。</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12.课件支持直接预览并下载。预览课 件时可以拖动课堂活动、形状、几何、文本元素。下载时课件可同步至教师个人云空间。</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▲13.AI智能备课助手：可以在备课场景中搜索课件库课件资源，具有不少于150000份课件资源，支持整份课件或按照课件页插入课件中。</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14.能按照教学环节筛选对应课件页一键插入课件中，可导入新课、作者简介。</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15.能按照元素类型思维导图、课堂活动选取需要的部分补充课件缺失的部分。</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16.可以在查看部分课件的同时查看对应整份课件，了解作者整体教学思路。</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17.采用备授课一体化框架设计，教师可根据教学场景自由切换类PPT界面的备课模式与触控交互教学模式，适用于教室、办公室等不同教学环境，便于教师教学使用。</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19.支持PPT的原生解析，教师可将pptx课件转化为互动教学课件，支持单份导入和批量文件夹导入两种导入方式，保留pptx原文件中的文字、图片、表格等对象及动画的可编辑性，并可为课件增加互动教学元素。</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20.支持将互动课件导出为pptx、pdf、H5或web链接，在多终端（包含windows、Macos、iOS、安卓、uos）二次编辑</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21.课件回收站功能：按照删除时间存储已删除课件，支持用户在3天内自主或彻底删除单份/多份/全部已删除课件</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22.可自由调节课件画面的显示比例，支持16:9、4：3画面显示比，可适配各类显示设备。</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23.具备云端静默推送下载功能，无需用户手动下载即可实现</w:t>
            </w:r>
            <w:r w:rsidRPr="003C5884">
              <w:rPr>
                <w:rFonts w:ascii="宋体" w:eastAsia="宋体" w:hAnsi="宋体" w:cs="宋体" w:hint="eastAsia"/>
                <w:szCs w:val="21"/>
              </w:rPr>
              <w:lastRenderedPageBreak/>
              <w:t>应用的在线升级，升级具有信息验证机制，确保教学秩序不受干扰。</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24.全文快速搜索：支持在课件中通过快捷键（Ctrl+F）调用搜索控件，输入文本即可查找课件内文本框、形状、表格中对应的文本匹配项。</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25.胶囊式微课功能内置于交互式课件工具中，支持快速录制胶囊式微课，微课可录制保存音频和课件的互动操作</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▲26.云教案内容无需人为保存即可同步至云空间，支持已链接方式进行定向式分享和开放式分享。接收者可直接在桌面浏览器、微信浏览器内打开预览，可将云教案转存至个人云空间。云教案支持导出为PDF格式。</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27.提供将Word转换为云教案的能力，支持解析文本、表格等通用元素，方便老师迁移旧教案</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▲28.提供教案模板，方便老师撰写教案，预置模板包含表格式、提纲式、集备式、多课时式、单元设计式等不少于7个。支持校本模板，管理员在教研管理后台设置校本模板后，老师可在云教案模板调用。</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▲29.云教案与云课件可一对多关联绑定，产生绑定后，在课件页和教案页均支持在同一面板打开关联的云课件或云教案预览，便于老师备课时相互对照。</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30.内置课堂教学、简约、插画、科技、古风等不少于70个课件主题模板供教师选用，且教师可自定义课件背景。</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31.排版：支持对多对象的叠放层级、对齐方式进行设置，可批量组合、锁定课件对象。对象移动时自动弹出对齐线及等距线辅助排版。</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32.提供截图工具，可对课件内容、桌面内容快速截图，可自由调整截屏范围，截屏内容直接插入课件。</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33.支持课件内所有的元素对象创建超链接，可链接到对象所在课件的相关页面、网页、文档等。</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34.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w:t>
            </w:r>
            <w:r w:rsidRPr="003C5884">
              <w:rPr>
                <w:rFonts w:ascii="宋体" w:eastAsia="宋体" w:hAnsi="宋体" w:cs="宋体" w:hint="eastAsia"/>
                <w:szCs w:val="21"/>
              </w:rPr>
              <w:lastRenderedPageBreak/>
              <w:t>便于教师调用美化课件。</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35.图形工具：提供直线、箭头、正方形、圆角四边形、平行四边形、圆形、等腰三角形、直角三角形、菱形、梯形、五边形等基本几何图形以及对话框、五角星、大括号、旗子等特殊图形，特殊图形插入后支持顶点位置编辑；图形总数量不少于40种，可直接插入课件供教师使用。</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36.具备图形自由创作工具，教师可自由绘制复杂的任意多边图形及曲边图形；教师自主创作的图形可存储至个人云空间便于后续使用。</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37.图形具备旋转、镜像克隆、多图形等距对齐等功能，便于教师快速完成图形排版。</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支持对图形样式设置：图形颜色、阴影、倒影、透明度、边框等样式设置；支持图形旋转中心调整，便于教学使用。</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38.图片工具：内置图片处理功能，无需借助专业图片处理软件即可对课件内的图片进行快速抠图，图片主体处理后边缘无明显毛边，且处理后的图片可直接上传至教师云空间供后续复用。</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39.内置图片裁切功能，无需调用截图工具即可直接对课件内的图片进行裁切，裁切面积可自由调整。</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40.蒙层工具：可一键为课件文本、图片、形状等对象添加蒙层将其隐藏，授课模式下可通过橡皮擦工具、或手势擦除蒙层展现隐藏内容，丰富课件互动展示效果。</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41.兼容传统课件制作工具的组合快捷按键，支持如加粗（Ctrl+B）、文字居中（Ctrl+E）等教师熟悉的组合按键，鼠标悬停至功能按键时自动提示组合快捷键，内置组合快捷键数量不少于50个。</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42.提供页面备注功能，可一键展开/隐藏备注。方便教师备课过程中记录教学研究思路用于教学反思。</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43.备课模式下界面工具菜单支持自定义设置，教师可增减符合自身备课习惯的学科工具，自设工具菜单与教师云空间账号绑定，在任意终端登录教师账号备课自动同步备课工具菜单。</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44.动画：提供至少30种应用于文本、形状、图片等课件元素的触发动画，可对动画的设置触发条件、动画声效、动画时长、动画延迟和动画方向进行自定义设置。支持对任意课件元素自</w:t>
            </w:r>
            <w:r w:rsidRPr="003C5884">
              <w:rPr>
                <w:rFonts w:ascii="宋体" w:eastAsia="宋体" w:hAnsi="宋体" w:cs="宋体" w:hint="eastAsia"/>
                <w:szCs w:val="21"/>
              </w:rPr>
              <w:lastRenderedPageBreak/>
              <w:t>定义路径动画，可自由绘制动画移动轨迹使课件元素沿轨迹路径进行移动。一个课件元素支持同时设置多组出现、消失、路径动画。</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45.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46.学科思维导图工具：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47.图表工具：提供柱状图、扇形图、折线图等互动图表，每类图表预置不少于5种样式，支持图表文字、背景、透明度设置；柱状图、折线图可一键转置互换坐标轴类别；图表支持三维模式旋转展示，生动形象。</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▲48.课堂互动游戏支持云储存，编辑完成的活动可一键存储至教师云空间，便于在不同课件中直接调用，无需反复编辑。</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49.具有课堂活动智能填写功能，支持选词填空、判断对错和趣味选择三大课堂活动。</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输入文本后可以一键解析，自动将文本内容结构化填充至题干和正确选项，完成课堂活动的制作。</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50.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51.互动分类游戏：支持创建互动分类游戏，可自定义不同类</w:t>
            </w:r>
            <w:r w:rsidRPr="003C5884">
              <w:rPr>
                <w:rFonts w:ascii="宋体" w:eastAsia="宋体" w:hAnsi="宋体" w:cs="宋体" w:hint="eastAsia"/>
                <w:szCs w:val="21"/>
              </w:rPr>
              <w:lastRenderedPageBreak/>
              <w:t>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52.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53.智能配对游戏：支持创建配对游戏，教师可随意将知识点进行配对。当开始配对游戏时，拖动知识点进行配对，系统将自动判断是否正确。系统至少提供10种游戏模版，且模版样式支持自定义修改，同时支持设置干扰项。</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54.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55.趣味选择游戏：支持双人或两组学生展开竞争，对选择题选项抢答。支持单选和多选两种类型，提供不少于3种难度、4种游戏模板选择。支持记录和展示学生作答结果，便于课堂知识点对比讲解。</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56.语文工具</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（2）支持教师自由添加古诗词教学资源，教师可使用模板三步创建古诗词内容和翻译自主创建的古诗词，并自动保存至云端供教学复用。备课时可对原文进行注释、标重点等操作；提</w:t>
            </w:r>
            <w:r w:rsidRPr="003C5884">
              <w:rPr>
                <w:rFonts w:ascii="宋体" w:eastAsia="宋体" w:hAnsi="宋体" w:cs="宋体" w:hint="eastAsia"/>
                <w:szCs w:val="21"/>
              </w:rPr>
              <w:lastRenderedPageBreak/>
              <w:t>供原文朗读音频，全部诗词、古文均配备专业朗读配音，朗读音频支持关键帧打点标记。</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汉字：具备汉字生字卡不少于5000个，支持在田字格上手写输入汉字并自动识别为印刷体，可展示该汉字的部首、读音、笔画顺序、笔画数量等。直观展示汉字读音、部首、笔画数量，笔画书写支持分步展示和连续展示，教师可一次性生成多个汉字生字卡，同步生成数量不少于5个。</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（3）拼音：支持在四线三格中自由输入拼音，可选择四声并支持一键点读。有单个字母和连续输入两种方式。</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57.数学工具</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数学函数公式：支持中英文、数学公式的编辑输入，可快速输入方程组、脱式运算，提供不少于70个数学符号及模板；预置不少于40个常用数学公式，无需编辑一键插入，输入内容可用不同颜色标记及重复编辑。支持LaTeX公式输入。</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（4）立体几何工具：可自由绘制长方体、立方体、圆柱体、圆锥等几何图形。任意调节几何体的大小尺寸，支持几何图形按比例放大缩小和通过单独调整长宽高（半径/高）改变几何体大小。</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（5）支持为长方体、圆柱体、圆锥等几何体的各面、棱分别填涂颜色，并且可通过360°旋转观察涂色面与未涂色面；几何体支持平面展开，预置长方体、立方体</w:t>
            </w:r>
            <w:r w:rsidR="00053662" w:rsidRPr="003C5884">
              <w:rPr>
                <w:rFonts w:ascii="宋体" w:eastAsia="宋体" w:hAnsi="宋体" w:cs="宋体" w:hint="eastAsia"/>
                <w:szCs w:val="21"/>
              </w:rPr>
              <w:t>“</w:t>
            </w:r>
            <w:r w:rsidRPr="003C5884">
              <w:rPr>
                <w:rFonts w:ascii="宋体" w:eastAsia="宋体" w:hAnsi="宋体" w:cs="宋体" w:hint="eastAsia"/>
                <w:szCs w:val="21"/>
              </w:rPr>
              <w:t>141、132、222、33</w:t>
            </w:r>
            <w:r w:rsidR="00053662" w:rsidRPr="003C5884">
              <w:rPr>
                <w:rFonts w:ascii="宋体" w:eastAsia="宋体" w:hAnsi="宋体" w:cs="宋体" w:hint="eastAsia"/>
                <w:szCs w:val="21"/>
              </w:rPr>
              <w:t>”</w:t>
            </w:r>
            <w:r w:rsidRPr="003C5884">
              <w:rPr>
                <w:rFonts w:ascii="宋体" w:eastAsia="宋体" w:hAnsi="宋体" w:cs="宋体" w:hint="eastAsia"/>
                <w:szCs w:val="21"/>
              </w:rPr>
              <w:t>型展开方式，展开后可对涂色面进行查看，有助于学生的</w:t>
            </w:r>
            <w:r w:rsidRPr="003C5884">
              <w:rPr>
                <w:rFonts w:ascii="宋体" w:eastAsia="宋体" w:hAnsi="宋体" w:cs="宋体" w:hint="eastAsia"/>
                <w:szCs w:val="21"/>
              </w:rPr>
              <w:lastRenderedPageBreak/>
              <w:t>空间想象。</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具备几何体智能吸附功能：同类几何体相互靠近时，可智能识别吸附。</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（6）数学画板：</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① 支持课件中插入在线数学画板，授课时一键打开使用。</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② 提供不少于500个数学画板资源，按照小学、初中、高中学段数学学科主要知识点分类，便于教师查找使用。</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③ 内置画板课件展示生动直观，可动态展示平面几何的变化：如小学几何四边形，可动态演示四边形的不同形态间的变化；中学函数的平方差公式讲解，可将平方差公式通过图形具象展示其计算原理。</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④ 提供个人画板供教师自由创作，具备点、线、面等基础元素和线段中点、椭圆焦点、极坐标方程等数十种数学常用工具。创建后可一键将画板无缝嵌入课件。</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58.英语工具</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▲（1）AI智能纠错：软件内置的AI智能语义分析模块，可对输入的英文文本的拼写、句型、语法进行错误检查，并支持一键纠错。</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（3）四线三格：配置英语学科四线三格，可直接键入人教版英语辅助教材配套的手写字体。</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听写：配置英语学科听写工具，覆盖小初高不少于8000个英语单词，支持自定义选择单词。自定义听写频率和次数，一键生成听写卡；授课模式支持一键开启听写朗读。</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▲（4）AI音标助手：支持浏览和插入国际音标表，可直接点击发音，支持已整表和单个音标卡片插入。支持智能将字母、单词、句子转写为音标，并可一键插入到备课课件中形成文本</w:t>
            </w:r>
            <w:r w:rsidR="0069008E"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八、移动授课系统</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1.如手机、PAD等移动终端，可通过本软件与交互智能平板实</w:t>
            </w:r>
            <w:r w:rsidRPr="003C5884">
              <w:rPr>
                <w:rFonts w:ascii="宋体" w:eastAsia="宋体" w:hAnsi="宋体" w:cs="宋体" w:hint="eastAsia"/>
                <w:szCs w:val="21"/>
              </w:rPr>
              <w:lastRenderedPageBreak/>
              <w:t>现无线连接，可对连接的设备进行密码的权限管理，支持二维码扫码自连接服务器功能。</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2.支持多图对比展示功能，可将多位学生的作业、试卷或实验结果进行拍摄，并上传至智能平板的互动教学软件里进行对比展示，支持点评功能，可给每位同学的作品以不同的奖章。</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九、学生管理系统</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1、支持通过数字账号、微信二维码、硬件密钥方式登录教师个人账号。</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2、移动端支持教师/家长双重身份无缝切换，软件内可直接切换账户类型，无需安装多个APP应用或退出账号重新登录。</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3、教师可通过多终端对学生、小组及班级进行行为量化评价、文字点评、图片点评。</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4、系统内置评价类型不少于9种，支持老师自定义评价内容，可设置对应的图标、名称和分数。系统预置多种优秀点评量表模板供教师直接导入班级使用。</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无需上传任何文件，按模板格式批量填写上传考试成绩，可自动生成班级成绩单，包括学生排名、学生姓名、学生总分，并可查看每个学生的每科得分情况。支持班级学生成绩名单自动填充，一键录入考试班级学生姓名，教师仅需输入对应成绩即可生成成绩单，提供分值制、等第制等分数录入模式。学生的成绩报告可同步发送给对应家长。</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6、系统根据学生日常行为评价情况智能生成学生期末综合评价电子报告，报告包含学生综合素养、动手能力、思想品德、学业水平、作业表现、课堂表现等维度在内的雷达数据图、作业表现对比图、各月份成绩得分曲线图等图表。</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7、支持网页端、PC授课端查看学生成长统计报表，按饼状图</w:t>
            </w:r>
            <w:r w:rsidRPr="003C5884">
              <w:rPr>
                <w:rFonts w:ascii="宋体" w:eastAsia="宋体" w:hAnsi="宋体" w:cs="宋体" w:hint="eastAsia"/>
                <w:szCs w:val="21"/>
              </w:rPr>
              <w:lastRenderedPageBreak/>
              <w:t>形式展现学生课堂表现情况，支持查看班级或学生个人情况，并可追溯每条评价的原因、对象、分值，便于教师进行精准评价</w:t>
            </w:r>
            <w:r w:rsidR="004E69D7" w:rsidRPr="003C5884">
              <w:rPr>
                <w:rFonts w:ascii="宋体" w:eastAsia="宋体" w:hAnsi="宋体" w:cs="宋体" w:hint="eastAsia"/>
                <w:szCs w:val="21"/>
              </w:rPr>
              <w:t>。</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8、支持考勤功能，可对学生的出勤、迟到、缺勤、请假状态进行记录，并支持查看课堂考勤统计报表，可详细查看班级考勤概览数据。</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9、提供TBL\PBL分组教学评价功能，教师可自由创建多个学生小组，支持对单个小组成员进行换组调整。同时提供快速随机分组功能，可快速将班级学生按照教师需求的组别数量进行随机分组。</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10、系统根据学生日常行为评价情况，通过AI学生能力模型进行智能分析，为每个学生生成定制化评语，评语可支持教师二次编辑修改并推送至家长端。</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11、系统根据学生日常行为评价情况智能生成学生期末综合评价电子报告，报告包含学生综合素养、动手能力、思想品德、学业水平、作业表现、课堂表现等维度在内的雷达数据图、作业表现对比图、各月份成绩得分曲线图等图表。</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十、其他要求</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▲为确保货物质量及原厂品质，中标供应商在正式供货时必须提供生产厂家针对此项目的售后服务保证原件、供货证明原件，否则采购方将有权不予验收通过。</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lastRenderedPageBreak/>
              <w:t>60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102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lastRenderedPageBreak/>
              <w:t>2</w:t>
            </w:r>
          </w:p>
        </w:tc>
        <w:tc>
          <w:tcPr>
            <w:tcW w:w="78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center"/>
              <w:rPr>
                <w:rFonts w:asciiTheme="majorEastAsia" w:eastAsiaTheme="majorEastAsia" w:hAnsiTheme="majorEastAsia" w:cs="Times New Roman"/>
              </w:rPr>
            </w:pPr>
            <w:r w:rsidRPr="003C5884">
              <w:rPr>
                <w:rFonts w:asciiTheme="majorEastAsia" w:eastAsiaTheme="majorEastAsia" w:hAnsiTheme="majorEastAsia" w:cs="Times New Roman" w:hint="eastAsia"/>
              </w:rPr>
              <w:t>壁挂式视频展台</w:t>
            </w:r>
          </w:p>
        </w:tc>
        <w:tc>
          <w:tcPr>
            <w:tcW w:w="5834"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一、硬件要求</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1、采用≥800万像素摄像头；采用 USB五伏电源直接供电，无需额外配置电源适配器，环保无辐射；箱内USB连线采用隐藏式设计，箱内无可见连线且USB口下出，有效防止积尘，且方便布线和返修。</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2、A4大小拍摄幅面，1080P动态视频预览达到30帧/秒；托板及挂墙部分采用金属加强，托板可承重3kg，整机壁挂式安装。</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3、支持展台成像画面实时批注，预设多种笔划粗细及颜色供选择，且支持对展台成像画面联同批注内容进行同步缩放、移动。</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4、展示托板正上方具备LED补光灯，保证展示区域的亮度及展示效果，补光灯开关采用触摸按键设计，同时可通过交互智</w:t>
            </w:r>
            <w:r w:rsidRPr="003C5884">
              <w:rPr>
                <w:rFonts w:ascii="宋体" w:eastAsia="宋体" w:hAnsi="宋体" w:cs="宋体" w:hint="eastAsia"/>
                <w:szCs w:val="21"/>
              </w:rPr>
              <w:lastRenderedPageBreak/>
              <w:t>能平板中的软件直接控制开关；带自动对焦摄像头。</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5、具有故障自动检测功能：在调用展台却无法出现镜头采集画面信号时，可自动出现检测链接，并给出导致性原因（如硬件连接、摄像头占用、配套软件版本等问题）。</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二、软件要求</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1、支持对展台画面进行放大、缩小、旋转、自适应、冻结画面等操作。</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2、支持展台画面实时批注，预设多种笔划粗细及颜色供选择，且支持对展台画面联同批注内容进行同步缩放、移动。</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3、支持展台画面拍照截图并进行多图预览，可对任一图片进行全屏显示。</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4、老师可在一体机或电脑上选择延时拍照功能，支持5秒或10秒延时模式，预留充足时间以便调整拍摄内容。</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5、具备图像增强功能，可自动裁剪背景并增强文字显示，使文档画面更清晰。</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6、可选择图像、文本或动态等多种情景模式，适应不同展示内容。支持故障自动检测，在软件无法出现展台拍摄画面时，自动出现检测链接，帮助用户检测无画面的原因，并给出引导性解决方案。可判断硬件连接、显卡驱动、摄像头占用、软件版本等问题。</w:t>
            </w:r>
          </w:p>
          <w:p w:rsidR="00384275" w:rsidRPr="003C5884" w:rsidRDefault="00B052C0" w:rsidP="00591067">
            <w:pPr>
              <w:spacing w:line="360" w:lineRule="auto"/>
              <w:rPr>
                <w:rFonts w:ascii="宋体" w:eastAsia="宋体" w:hAnsi="宋体" w:cs="宋体"/>
              </w:rPr>
            </w:pPr>
            <w:r w:rsidRPr="003C5884">
              <w:rPr>
                <w:rFonts w:ascii="宋体" w:eastAsia="宋体" w:hAnsi="宋体" w:cs="宋体" w:hint="eastAsia"/>
                <w:szCs w:val="21"/>
              </w:rPr>
              <w:t>7、支持二维码扫码功能：打开扫一扫功能后，将书本上的二维码放入扫描框内即可自动扫描，并进入系统浏览器获取二维码的链接内容，帮助老师快速获取电子教学资源。</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lastRenderedPageBreak/>
              <w:t>60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102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rPr>
            </w:pPr>
            <w:r w:rsidRPr="003C5884">
              <w:rPr>
                <w:rFonts w:asciiTheme="majorEastAsia" w:eastAsiaTheme="majorEastAsia" w:hAnsiTheme="majorEastAsia" w:cs="宋体" w:hint="eastAsia"/>
                <w:kern w:val="0"/>
              </w:rPr>
              <w:lastRenderedPageBreak/>
              <w:t>3</w:t>
            </w:r>
          </w:p>
        </w:tc>
        <w:tc>
          <w:tcPr>
            <w:tcW w:w="78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center"/>
              <w:rPr>
                <w:rFonts w:asciiTheme="majorEastAsia" w:eastAsiaTheme="majorEastAsia" w:hAnsiTheme="majorEastAsia" w:cs="Times New Roman"/>
              </w:rPr>
            </w:pPr>
            <w:r w:rsidRPr="003C5884">
              <w:rPr>
                <w:rFonts w:asciiTheme="majorEastAsia" w:eastAsiaTheme="majorEastAsia" w:hAnsiTheme="majorEastAsia" w:cs="Times New Roman" w:hint="eastAsia"/>
              </w:rPr>
              <w:t>中置组合推拉黑板</w:t>
            </w:r>
          </w:p>
        </w:tc>
        <w:tc>
          <w:tcPr>
            <w:tcW w:w="5834"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1、整体外观尺寸：宽≥4200mm，高≥1243mm，厚≤149mm。</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2、书写板为左右推拉结构，由活动板、固定板、大框（轨道）、滑动系统构成，支持多媒体设备居中安装；书写板左右去竖框化设计。</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3、书写板分内外双层，内层为固定书写板，采用无固定件安装，与多媒体设备正面平齐；外层为滑动书写板，可左右推拉，两块活动板闭合后，无边框障碍，可连续书写。</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4、面板、背板四边折边，流水线作业，保证产品一致性，尺寸误差≤0.2mm，对角线误差≤0.3mm；活动板、固定板四边无铝合金边框。</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5、包角采用ABS工程塑料，模具注塑一次成型，银灰色，长</w:t>
            </w:r>
            <w:r w:rsidRPr="003C5884">
              <w:rPr>
                <w:rFonts w:ascii="宋体" w:eastAsia="宋体" w:hAnsi="宋体" w:cs="宋体" w:hint="eastAsia"/>
                <w:szCs w:val="21"/>
              </w:rPr>
              <w:lastRenderedPageBreak/>
              <w:t>≤150mm，不接受拼接，采用内插式设计。</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szCs w:val="21"/>
              </w:rPr>
              <w:t>6、每块活动板上、下安装四个≥50mm增强改性尼龙滑块模组；上T型正向吊装，厚度≥5mm滑动设计；下滑块模组采用单轨限位设计，活动板晃动≤0.5mm、无噪音。</w:t>
            </w:r>
          </w:p>
          <w:p w:rsidR="00384275" w:rsidRPr="003C5884" w:rsidRDefault="00B052C0" w:rsidP="00591067">
            <w:pPr>
              <w:spacing w:line="360" w:lineRule="auto"/>
              <w:jc w:val="left"/>
              <w:rPr>
                <w:rFonts w:ascii="宋体" w:eastAsia="宋体" w:hAnsi="宋体" w:cs="宋体"/>
              </w:rPr>
            </w:pPr>
            <w:r w:rsidRPr="003C5884">
              <w:rPr>
                <w:rFonts w:ascii="宋体" w:eastAsia="宋体" w:hAnsi="宋体" w:cs="宋体" w:hint="eastAsia"/>
                <w:szCs w:val="21"/>
              </w:rPr>
              <w:t>7、硬度：涂层硬度≥5H；光泽度：光泽度＜6%，没有明显眩光；板面书写流畅，笔记均匀，字迹清晰，易擦拭。</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rPr>
            </w:pPr>
            <w:r w:rsidRPr="003C5884">
              <w:rPr>
                <w:rFonts w:asciiTheme="majorEastAsia" w:eastAsiaTheme="majorEastAsia" w:hAnsiTheme="majorEastAsia" w:cs="宋体" w:hint="eastAsia"/>
                <w:kern w:val="0"/>
              </w:rPr>
              <w:lastRenderedPageBreak/>
              <w:t>60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rPr>
            </w:pPr>
            <w:r w:rsidRPr="003C5884">
              <w:rPr>
                <w:rFonts w:asciiTheme="majorEastAsia" w:eastAsiaTheme="majorEastAsia" w:hAnsiTheme="majorEastAsia" w:cs="宋体" w:hint="eastAsia"/>
                <w:kern w:val="0"/>
              </w:rPr>
              <w:t>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kern w:val="0"/>
              </w:rPr>
            </w:pPr>
          </w:p>
        </w:tc>
      </w:tr>
      <w:tr w:rsidR="00384275" w:rsidRPr="003C5884">
        <w:trPr>
          <w:trHeight w:val="102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rPr>
            </w:pPr>
            <w:r w:rsidRPr="003C5884">
              <w:rPr>
                <w:rFonts w:asciiTheme="majorEastAsia" w:eastAsiaTheme="majorEastAsia" w:hAnsiTheme="majorEastAsia" w:cs="宋体" w:hint="eastAsia"/>
                <w:kern w:val="0"/>
              </w:rPr>
              <w:lastRenderedPageBreak/>
              <w:t>4</w:t>
            </w:r>
          </w:p>
        </w:tc>
        <w:tc>
          <w:tcPr>
            <w:tcW w:w="78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有源音箱</w:t>
            </w:r>
          </w:p>
        </w:tc>
        <w:tc>
          <w:tcPr>
            <w:tcW w:w="5834"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1.采用功放与有源音箱一体化设计，内置麦克风无线接收模块，帮助教师实现多媒体扩音以及本地扩声功能。</w:t>
            </w:r>
          </w:p>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2.双音箱有线连接，机箱采用塑胶材质，保护设备免受环境影响。</w:t>
            </w:r>
          </w:p>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3.输出额定功率: 2*15W，喇叭单元尺寸≥5寸。</w:t>
            </w:r>
          </w:p>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4.端口：220V电源接口*1、Line in*1、USB*1。</w:t>
            </w:r>
          </w:p>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▲5.麦克风和功放音箱之间采用数字U段传输技术，有效避免环境中2.4G信号干扰，例如蓝牙及WIFI设备。</w:t>
            </w:r>
          </w:p>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6.配置独立音频数字信号处理芯片，支持啸叫抑制功能。</w:t>
            </w:r>
          </w:p>
          <w:p w:rsidR="00384275" w:rsidRPr="003C5884" w:rsidRDefault="00B052C0" w:rsidP="006436A7">
            <w:pPr>
              <w:pStyle w:val="aa"/>
              <w:spacing w:line="360" w:lineRule="auto"/>
              <w:jc w:val="left"/>
              <w:rPr>
                <w:rFonts w:hAnsi="宋体" w:cs="宋体"/>
                <w:kern w:val="2"/>
                <w:sz w:val="21"/>
                <w:szCs w:val="22"/>
              </w:rPr>
            </w:pPr>
            <w:r w:rsidRPr="003C5884">
              <w:rPr>
                <w:rFonts w:hAnsi="宋体" w:cs="宋体" w:hint="eastAsia"/>
                <w:kern w:val="2"/>
                <w:sz w:val="21"/>
                <w:szCs w:val="22"/>
              </w:rPr>
              <w:t>▲7.支持教师扩声和输入音源叠加输出，可对接录播系统实现教师扩声音频的纯净采集，避免环境杂音干扰采集效果。</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60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对</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kern w:val="0"/>
              </w:rPr>
            </w:pPr>
          </w:p>
        </w:tc>
      </w:tr>
      <w:tr w:rsidR="00384275" w:rsidRPr="003C5884">
        <w:trPr>
          <w:trHeight w:val="102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5</w:t>
            </w:r>
          </w:p>
        </w:tc>
        <w:tc>
          <w:tcPr>
            <w:tcW w:w="78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无线麦克风</w:t>
            </w:r>
          </w:p>
        </w:tc>
        <w:tc>
          <w:tcPr>
            <w:tcW w:w="5834"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1.无线麦克风集音频发射处理器、天线、电池、拾音麦克风于一体，配合一体化有源音箱，无需任何外接辅助设备即可实现本地扩声功能。</w:t>
            </w:r>
          </w:p>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2.麦克风和功放音箱之间采用数字U段传输技术，有效避免环境中2.4G信号干扰，例如蓝牙及WIFI设备。</w:t>
            </w:r>
          </w:p>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▲3.支持智能红外对码及UHF对码，可在2s内快速完成与教学扩声音箱对码，无需繁琐操作。可与移动音箱或录播主机对码连接。</w:t>
            </w:r>
          </w:p>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4.配合USB接收器连接一体机，具备翻页键功能，可远程操控一体机设备进行PPT/EN5教材翻页功能。</w:t>
            </w:r>
          </w:p>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5.配合USB接收器连接一体机，可通过一体机对老师的声音进行录制。</w:t>
            </w:r>
          </w:p>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6.采用触点磁吸式充电方式，支持快速充电与超低功耗工作模式，课间充电10分钟，实现80分钟续航。</w:t>
            </w:r>
          </w:p>
          <w:p w:rsidR="00384275" w:rsidRPr="003C5884" w:rsidRDefault="00B052C0" w:rsidP="006436A7">
            <w:pPr>
              <w:pStyle w:val="aa"/>
              <w:spacing w:line="360" w:lineRule="auto"/>
              <w:jc w:val="left"/>
              <w:rPr>
                <w:rFonts w:hAnsi="宋体" w:cs="宋体"/>
                <w:kern w:val="2"/>
                <w:sz w:val="21"/>
                <w:szCs w:val="22"/>
              </w:rPr>
            </w:pPr>
            <w:r w:rsidRPr="003C5884">
              <w:rPr>
                <w:rFonts w:hAnsi="宋体" w:cs="宋体" w:hint="eastAsia"/>
                <w:kern w:val="2"/>
                <w:sz w:val="21"/>
                <w:szCs w:val="22"/>
              </w:rPr>
              <w:t>7.麦克风距离音箱最大有效工作距离≥10米，保证全教室覆盖。</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60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102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lastRenderedPageBreak/>
              <w:t>6</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写生凳</w:t>
            </w:r>
          </w:p>
        </w:tc>
        <w:tc>
          <w:tcPr>
            <w:tcW w:w="5834"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规格尺寸：30*24*30cm，材质：蓝色帆布凳面，金属材质支架,可折叠。</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3700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张</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102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7</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写生画板</w:t>
            </w:r>
          </w:p>
        </w:tc>
        <w:tc>
          <w:tcPr>
            <w:tcW w:w="5834"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1、规格≥320mm×450mm×18mm；2、材质：双面椴木三合板，四周实木边框；3、要求：边框宽≥10mm、45度割角拼接，对角线平面误差小于2mm，四边直角误差小于2mm，边框气钉眼需进行表面处理。整体板面平整、表面光滑、洁净、无毛刺。</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3700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585"/>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8</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丁字尺</w:t>
            </w:r>
          </w:p>
        </w:tc>
        <w:tc>
          <w:tcPr>
            <w:tcW w:w="5834"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有机玻璃，长度1000mm</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80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把</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70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9</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直尺</w:t>
            </w:r>
          </w:p>
        </w:tc>
        <w:tc>
          <w:tcPr>
            <w:tcW w:w="5834"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有机玻璃，长度1000mm</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80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只</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70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10</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曲线板</w:t>
            </w:r>
          </w:p>
        </w:tc>
        <w:tc>
          <w:tcPr>
            <w:tcW w:w="5834"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长度250mm</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80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70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11</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三角板</w:t>
            </w:r>
          </w:p>
        </w:tc>
        <w:tc>
          <w:tcPr>
            <w:tcW w:w="5834"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长度250mm</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80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70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12</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大圆规</w:t>
            </w:r>
          </w:p>
        </w:tc>
        <w:tc>
          <w:tcPr>
            <w:tcW w:w="5834"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工程塑料材质，教学用</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80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把</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64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13</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大三角板</w:t>
            </w:r>
          </w:p>
        </w:tc>
        <w:tc>
          <w:tcPr>
            <w:tcW w:w="5834"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工程塑料材质，教学用</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80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付</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102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14</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画架</w:t>
            </w:r>
          </w:p>
        </w:tc>
        <w:tc>
          <w:tcPr>
            <w:tcW w:w="5834"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1、规格：总高度≥1400mm，边框宽≥40mm，厚≥20mm2、材质：优质实木3、特点：梯形、12孔，表面光滑、无毛刺、无弯曲，接缝无开裂，整体无疤痕无弯曲。4、要求：高度升降可调，附防滑脚垫。</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3700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个</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102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15</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工作台</w:t>
            </w:r>
          </w:p>
        </w:tc>
        <w:tc>
          <w:tcPr>
            <w:tcW w:w="5834"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1、规格：180*80cm，40*40mm方管支架，桌面2.5cm厚；2、材质：优质三聚氰胺板，优质PVC封边；3、要求：桌腿可折叠</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480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张</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rsidTr="00591067">
        <w:trPr>
          <w:trHeight w:val="42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16</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绘画工具</w:t>
            </w:r>
          </w:p>
        </w:tc>
        <w:tc>
          <w:tcPr>
            <w:tcW w:w="5834"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一、适用范围：适用于小学、初中美术教学使用。二、技术要求：1．配置：⑴调色板1个，尺寸不小于280*220*10mm；⑵毛笔8支：大中小提斗、大中小白云、花枝俏、小依纹各1支；⑶水粉笔 1-12#各1支；⑷油画笔1-12#各1支；⑸24眼调色盒1件，尺寸220*100*24mm；共5类34件。2．中空吹塑定位包装，所有产品均有单独卡槽定位于箱子内，不得串动。符合教育部标准Y0001-2003《教学仪器设备产品一般质量要求》的有关要求。</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3700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widowControl/>
              <w:spacing w:line="360" w:lineRule="auto"/>
              <w:jc w:val="left"/>
              <w:textAlignment w:val="center"/>
              <w:rPr>
                <w:rFonts w:ascii="宋体" w:eastAsia="宋体" w:hAnsi="宋体" w:cs="宋体"/>
              </w:rPr>
            </w:pPr>
            <w:r w:rsidRPr="003C5884">
              <w:rPr>
                <w:rFonts w:ascii="宋体" w:eastAsia="宋体" w:hAnsi="宋体" w:cs="宋体" w:hint="eastAsia"/>
              </w:rPr>
              <w:t>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102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lastRenderedPageBreak/>
              <w:t>17</w:t>
            </w:r>
          </w:p>
        </w:tc>
        <w:tc>
          <w:tcPr>
            <w:tcW w:w="780"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美术教学用品柜</w:t>
            </w:r>
          </w:p>
        </w:tc>
        <w:tc>
          <w:tcPr>
            <w:tcW w:w="5834"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尺寸：1000*500*2000mm。柜身：采用三聚氰胺双面贴面板，其截面由PVC封边带利用机械高温热熔胶封边，密封性好，外形美观，经久耐用。结构：木框架结构正面直线设计，上部木框对开式玻璃门,内设25mm两层隔板，下部木板对开门式，整体结构科学合理、造型美观。脚垫：采用ABS模具注塑，可有效防止桌身受潮，延长设备的使用寿命。</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240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个</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102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18</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写生教具（1）</w:t>
            </w:r>
          </w:p>
        </w:tc>
        <w:tc>
          <w:tcPr>
            <w:tcW w:w="5834"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一、适用范围：适用于小学、初中美术教学使用。二、技术要求：1．材质：优质石膏粉。2．配置：⑴腊空半面1件；⑵阿格里巴切面1件：；⑶太阳神头像1件；⑷海盗头像1件；⑸小卫头像1件；共5类5件。3．要求：形态逼真，工艺新颖，外观整洁，无反光，线条清晰，无裂纹。符合教育部标准Y0001-2003《教学仪器设备产品一般质量要求》的有关要求。</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80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102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19</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写生教具（2）</w:t>
            </w:r>
          </w:p>
        </w:tc>
        <w:tc>
          <w:tcPr>
            <w:tcW w:w="5834"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一、适用范围：适用于小学、初中美术教学使用。二、技术要求：1．材质：优质石膏粉。2.几何形体15件 ：圆球、四棱锥、正方体、圆锥、长方体、圆柱体、六棱柱、方带方、圆锥带圆、方锥带方、多面体、八棱柱、六棱锥、圆切、十二面体各一件。</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80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102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20</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写生教具（3）</w:t>
            </w:r>
          </w:p>
        </w:tc>
        <w:tc>
          <w:tcPr>
            <w:tcW w:w="5834"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1、产品明细与规格：   蜡果6件：苹果、香蕉、橘子、黄瓜、柿子椒、茄子各1件； 器皿：花瓶；砂锅；玻璃杯；瓷盘；编织篮；陶罐；铝壶各2件；玩具 毛绒；塑料；布质；木质各1件；2、要求：共26件，形态逼真，工艺新颖，外观整洁，线条清晰，无裂纹。</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80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102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21</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写生灯</w:t>
            </w:r>
          </w:p>
        </w:tc>
        <w:tc>
          <w:tcPr>
            <w:tcW w:w="5834"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1、规格：立式三节可升降、最大调节高度2400mm、照射角度0°-120°；2、材质：球形灯罩：金属材料，灯杆：钢管，表面镀铬，铝节、塑料旋钮，内置弹簧。3、要求：表面光滑、无锈斑、划痕。</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320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盏</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rsidTr="00B84D37">
        <w:trPr>
          <w:trHeight w:val="562"/>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22</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遮光窗帘</w:t>
            </w:r>
          </w:p>
        </w:tc>
        <w:tc>
          <w:tcPr>
            <w:tcW w:w="5834"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一、适用范围：适用于小学、初中美术教学使用。二、技术要求： 1. 规格：≥1800mm×2200mm。2．平绒材质，正面为暗红色、反面亮银色。．布体严格要求高强遮光底衬，双层锁边，不透光、防晒、防水。符合教育部标准Y0001-2003《教学仪器设备产品一般质量要求》的有关要求。</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320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645"/>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23</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spacing w:line="360" w:lineRule="auto"/>
              <w:jc w:val="center"/>
              <w:rPr>
                <w:rFonts w:asciiTheme="majorEastAsia" w:eastAsiaTheme="majorEastAsia" w:hAnsiTheme="majorEastAsia" w:cs="Times New Roman"/>
              </w:rPr>
            </w:pPr>
            <w:r w:rsidRPr="003C5884">
              <w:rPr>
                <w:rFonts w:asciiTheme="majorEastAsia" w:eastAsiaTheme="majorEastAsia" w:hAnsiTheme="majorEastAsia" w:cs="Times New Roman" w:hint="eastAsia"/>
              </w:rPr>
              <w:t>衬布</w:t>
            </w:r>
          </w:p>
        </w:tc>
        <w:tc>
          <w:tcPr>
            <w:tcW w:w="5834"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spacing w:line="360" w:lineRule="auto"/>
              <w:jc w:val="left"/>
              <w:rPr>
                <w:rFonts w:ascii="宋体" w:eastAsia="宋体" w:hAnsi="宋体" w:cs="宋体"/>
                <w:sz w:val="22"/>
              </w:rPr>
            </w:pPr>
            <w:r w:rsidRPr="003C5884">
              <w:rPr>
                <w:rFonts w:ascii="宋体" w:eastAsia="宋体" w:hAnsi="宋体" w:cs="宋体" w:hint="eastAsia"/>
                <w:sz w:val="22"/>
              </w:rPr>
              <w:t>尺寸：900mm×1500mm，衬布材质为平绒或棉布，冷暖色搭配五色一组（共5块）</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1280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块</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102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lastRenderedPageBreak/>
              <w:t>24</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静物台</w:t>
            </w:r>
          </w:p>
        </w:tc>
        <w:tc>
          <w:tcPr>
            <w:tcW w:w="5834" w:type="dxa"/>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6436A7">
            <w:pPr>
              <w:spacing w:line="360" w:lineRule="auto"/>
              <w:jc w:val="left"/>
              <w:rPr>
                <w:rFonts w:ascii="宋体" w:eastAsia="宋体" w:hAnsi="宋体" w:cs="宋体"/>
              </w:rPr>
            </w:pPr>
            <w:r w:rsidRPr="003C5884">
              <w:rPr>
                <w:rFonts w:ascii="宋体" w:eastAsia="宋体" w:hAnsi="宋体" w:cs="宋体" w:hint="eastAsia"/>
              </w:rPr>
              <w:t>1、规格：台面：600mm×600mm、带背板，腿：双重折叠支撑架；2、要求：可折叠，支撑稳定，工艺精细，表面光洁。</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320</w:t>
            </w:r>
          </w:p>
        </w:tc>
        <w:tc>
          <w:tcPr>
            <w:tcW w:w="708"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rPr>
            </w:pPr>
            <w:r w:rsidRPr="003C5884">
              <w:rPr>
                <w:rFonts w:asciiTheme="majorEastAsia" w:eastAsiaTheme="majorEastAsia" w:hAnsiTheme="majorEastAsia" w:cs="宋体" w:hint="eastAsia"/>
                <w:kern w:val="0"/>
              </w:rPr>
              <w:t>件</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Theme="majorEastAsia" w:eastAsiaTheme="majorEastAsia" w:hAnsiTheme="majorEastAsia" w:cs="宋体"/>
              </w:rPr>
            </w:pPr>
          </w:p>
        </w:tc>
      </w:tr>
      <w:tr w:rsidR="00384275" w:rsidRPr="003C5884">
        <w:trPr>
          <w:trHeight w:val="780"/>
        </w:trPr>
        <w:tc>
          <w:tcPr>
            <w:tcW w:w="489" w:type="dxa"/>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rPr>
            </w:pPr>
            <w:r w:rsidRPr="003C5884">
              <w:rPr>
                <w:rFonts w:asciiTheme="majorEastAsia" w:eastAsiaTheme="majorEastAsia" w:hAnsiTheme="majorEastAsia" w:cs="宋体" w:hint="eastAsia"/>
                <w:kern w:val="0"/>
              </w:rPr>
              <w:t>合计</w:t>
            </w:r>
          </w:p>
        </w:tc>
        <w:tc>
          <w:tcPr>
            <w:tcW w:w="8882" w:type="dxa"/>
            <w:gridSpan w:val="5"/>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2600000.00元</w:t>
            </w:r>
          </w:p>
        </w:tc>
      </w:tr>
      <w:tr w:rsidR="00384275" w:rsidRPr="003C5884">
        <w:trPr>
          <w:trHeight w:val="1020"/>
        </w:trPr>
        <w:tc>
          <w:tcPr>
            <w:tcW w:w="489" w:type="dxa"/>
            <w:tcBorders>
              <w:top w:val="single" w:sz="4" w:space="0" w:color="000000"/>
              <w:left w:val="single" w:sz="4" w:space="0" w:color="000000"/>
              <w:bottom w:val="single" w:sz="4" w:space="0" w:color="000000"/>
              <w:right w:val="single" w:sz="4" w:space="0" w:color="000000"/>
            </w:tcBorders>
            <w:noWrap/>
            <w:vAlign w:val="center"/>
          </w:tcPr>
          <w:p w:rsidR="00F411DD" w:rsidRPr="003C5884" w:rsidRDefault="00F411DD" w:rsidP="00591067">
            <w:pPr>
              <w:widowControl/>
              <w:spacing w:line="360" w:lineRule="auto"/>
              <w:jc w:val="center"/>
              <w:textAlignment w:val="center"/>
              <w:rPr>
                <w:rFonts w:asciiTheme="majorEastAsia" w:eastAsiaTheme="majorEastAsia" w:hAnsiTheme="majorEastAsia" w:cs="宋体"/>
                <w:kern w:val="0"/>
              </w:rPr>
            </w:pPr>
            <w:r w:rsidRPr="003C5884">
              <w:rPr>
                <w:rFonts w:ascii="宋体" w:eastAsia="宋体" w:hAnsi="宋体" w:cs="宋体" w:hint="eastAsia"/>
              </w:rPr>
              <w:t>▲</w:t>
            </w:r>
          </w:p>
          <w:p w:rsidR="00384275" w:rsidRPr="003C5884" w:rsidRDefault="00B052C0" w:rsidP="00591067">
            <w:pPr>
              <w:widowControl/>
              <w:spacing w:line="360" w:lineRule="auto"/>
              <w:jc w:val="center"/>
              <w:textAlignment w:val="center"/>
              <w:rPr>
                <w:rFonts w:asciiTheme="majorEastAsia" w:eastAsiaTheme="majorEastAsia" w:hAnsiTheme="majorEastAsia" w:cs="宋体"/>
                <w:kern w:val="0"/>
              </w:rPr>
            </w:pPr>
            <w:r w:rsidRPr="003C5884">
              <w:rPr>
                <w:rFonts w:asciiTheme="majorEastAsia" w:eastAsiaTheme="majorEastAsia" w:hAnsiTheme="majorEastAsia" w:cs="宋体" w:hint="eastAsia"/>
                <w:kern w:val="0"/>
              </w:rPr>
              <w:t>商务条款</w:t>
            </w:r>
          </w:p>
        </w:tc>
        <w:tc>
          <w:tcPr>
            <w:tcW w:w="8882" w:type="dxa"/>
            <w:gridSpan w:val="5"/>
            <w:tcBorders>
              <w:top w:val="single" w:sz="4" w:space="0" w:color="000000"/>
              <w:left w:val="single" w:sz="4" w:space="0" w:color="000000"/>
              <w:bottom w:val="single" w:sz="4" w:space="0" w:color="000000"/>
              <w:right w:val="single" w:sz="4" w:space="0" w:color="000000"/>
            </w:tcBorders>
            <w:noWrap/>
            <w:vAlign w:val="center"/>
          </w:tcPr>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一、合同签订期：</w:t>
            </w:r>
            <w:r w:rsidR="005228C7" w:rsidRPr="003C5884">
              <w:rPr>
                <w:rFonts w:ascii="宋体" w:hAnsi="宋体" w:hint="eastAsia"/>
              </w:rPr>
              <w:t>自中标通知书发出之日起 25 日内</w:t>
            </w:r>
            <w:r w:rsidRPr="003C5884">
              <w:rPr>
                <w:rFonts w:ascii="宋体" w:hAnsi="宋体" w:hint="eastAsia"/>
              </w:rPr>
              <w:t>。</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二、交货日期：</w:t>
            </w:r>
            <w:r w:rsidR="00322586" w:rsidRPr="003C5884">
              <w:rPr>
                <w:rFonts w:ascii="宋体" w:hAnsi="宋体" w:hint="eastAsia"/>
              </w:rPr>
              <w:t>自签订合同之日起30日内完成安装调试并交付使用</w:t>
            </w:r>
            <w:r w:rsidRPr="003C5884">
              <w:rPr>
                <w:rFonts w:ascii="宋体" w:hAnsi="宋体" w:hint="eastAsia"/>
              </w:rPr>
              <w:t>。</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三、交货地点： 采购人指定地点。</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四、售后服务要求：</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1、质保期3年</w:t>
            </w:r>
            <w:r w:rsidRPr="003C5884">
              <w:rPr>
                <w:rFonts w:ascii="宋体" w:hAnsi="宋体" w:cs="宋体" w:hint="eastAsia"/>
                <w:kern w:val="0"/>
              </w:rPr>
              <w:t>(若厂家免费质保期超过次年限的，按厂家规定保修)；同时提供产品“三包”服务，其余按竞标人提交的售后服务承诺书执行；定期回访以及对设备维修；质保期后提供终身维修服务；其它售后服务按厂家诺书执行；</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2、</w:t>
            </w:r>
            <w:r w:rsidRPr="003C5884">
              <w:rPr>
                <w:rFonts w:ascii="宋体" w:hAnsi="宋体" w:cs="宋体" w:hint="eastAsia"/>
                <w:kern w:val="0"/>
              </w:rPr>
              <w:t xml:space="preserve">中标人免费送货上门、免费安装服务、重要设备必须要有经验的工程师参加安装调试；免费提供相关培训服务； </w:t>
            </w:r>
            <w:r w:rsidRPr="003C5884">
              <w:rPr>
                <w:rFonts w:ascii="宋体" w:hAnsi="宋体" w:cs="宋体" w:hint="eastAsia"/>
                <w:kern w:val="0"/>
              </w:rPr>
              <w:br/>
              <w:t>3、中标人提供的产品必须是原厂全新的没有质量问题的产品。</w:t>
            </w:r>
            <w:r w:rsidRPr="003C5884">
              <w:rPr>
                <w:rFonts w:ascii="宋体" w:hAnsi="宋体" w:cs="宋体" w:hint="eastAsia"/>
                <w:kern w:val="0"/>
              </w:rPr>
              <w:br/>
              <w:t>4、按国家有关产品规定执行“三包”,如标注有“星号”的参数则在招投标时必须满足；根据采购人实际工作需要，免费一次性或分批送货到采购人指定的地点,免费安装、调试,免费提供完善的设备使用操作培训；验收合格后，按实际发生额结算付款。</w:t>
            </w:r>
            <w:r w:rsidRPr="003C5884">
              <w:rPr>
                <w:rFonts w:ascii="宋体" w:hAnsi="宋体" w:cs="宋体" w:hint="eastAsia"/>
                <w:kern w:val="0"/>
              </w:rPr>
              <w:br/>
              <w:t xml:space="preserve">5、免费培训 3-6 名熟练使用人员。 </w:t>
            </w:r>
            <w:r w:rsidRPr="003C5884">
              <w:rPr>
                <w:rFonts w:ascii="宋体" w:hAnsi="宋体" w:cs="宋体" w:hint="eastAsia"/>
                <w:kern w:val="0"/>
              </w:rPr>
              <w:br/>
              <w:t>6</w:t>
            </w:r>
            <w:r w:rsidR="00F94A9F" w:rsidRPr="003C5884">
              <w:rPr>
                <w:rFonts w:ascii="宋体" w:hAnsi="宋体" w:cs="宋体" w:hint="eastAsia"/>
                <w:kern w:val="0"/>
              </w:rPr>
              <w:t>、对采购人发出服务通知，中标人在接到教学智能一体机报</w:t>
            </w:r>
            <w:r w:rsidRPr="003C5884">
              <w:rPr>
                <w:rFonts w:ascii="宋体" w:hAnsi="宋体" w:cs="宋体" w:hint="eastAsia"/>
                <w:kern w:val="0"/>
              </w:rPr>
              <w:t xml:space="preserve">修后2个小时内响应，24小时内到达现场，48小时内处理完毕，若48小时仍未能解决问题，中标人应提供同等的设备给予采购人临时使用； </w:t>
            </w:r>
            <w:r w:rsidRPr="003C5884">
              <w:rPr>
                <w:rFonts w:ascii="宋体" w:hAnsi="宋体" w:cs="宋体" w:hint="eastAsia"/>
                <w:kern w:val="0"/>
              </w:rPr>
              <w:br/>
              <w:t>7、在质保期内，非人为原因而出现设备材料，由中标人负责其故障排除、设备材料及零配件更换等维修、维护工作，有需要时应提供上门服务，并承担因此而产生的一切费用</w:t>
            </w:r>
            <w:r w:rsidRPr="003C5884">
              <w:rPr>
                <w:rFonts w:ascii="宋体" w:hAnsi="宋体" w:hint="eastAsia"/>
              </w:rPr>
              <w:t>。</w:t>
            </w:r>
          </w:p>
          <w:p w:rsidR="00316948" w:rsidRPr="003C5884" w:rsidRDefault="00322586" w:rsidP="00591067">
            <w:pPr>
              <w:pStyle w:val="24"/>
              <w:spacing w:line="360" w:lineRule="auto"/>
              <w:ind w:leftChars="0" w:left="0" w:firstLineChars="0" w:firstLine="0"/>
              <w:jc w:val="left"/>
              <w:rPr>
                <w:rFonts w:ascii="宋体" w:hAnsi="宋体"/>
              </w:rPr>
            </w:pPr>
            <w:r w:rsidRPr="003C5884">
              <w:rPr>
                <w:rFonts w:ascii="宋体" w:hAnsi="宋体" w:hint="eastAsia"/>
              </w:rPr>
              <w:t>五</w:t>
            </w:r>
            <w:r w:rsidR="00316948" w:rsidRPr="003C5884">
              <w:rPr>
                <w:rFonts w:ascii="宋体" w:hAnsi="宋体" w:hint="eastAsia"/>
              </w:rPr>
              <w:t>、其他要求：</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1、投标报价为采购人指定地点的现场交货价，包括：</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（1）货物的价格；</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（2）货物的标准附件、备品备件、专用工具的价格；</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（3）运输、装卸、调试、培训、技术支持、售后服务等费用；</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（4）必要的保险费用和各项税费；</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（5）安装费用等所有费用。</w:t>
            </w:r>
          </w:p>
          <w:p w:rsidR="00947202" w:rsidRPr="003C5884" w:rsidRDefault="00316948" w:rsidP="00947202">
            <w:pPr>
              <w:pStyle w:val="24"/>
              <w:spacing w:line="360" w:lineRule="auto"/>
              <w:ind w:leftChars="0" w:left="0" w:firstLineChars="0" w:firstLine="0"/>
              <w:jc w:val="left"/>
              <w:rPr>
                <w:rFonts w:ascii="宋体" w:hAnsi="宋体"/>
              </w:rPr>
            </w:pPr>
            <w:r w:rsidRPr="003C5884">
              <w:rPr>
                <w:rFonts w:ascii="宋体" w:hAnsi="宋体" w:hint="eastAsia"/>
              </w:rPr>
              <w:lastRenderedPageBreak/>
              <w:t>2、</w:t>
            </w:r>
            <w:r w:rsidR="00947202" w:rsidRPr="003C5884">
              <w:rPr>
                <w:rFonts w:ascii="宋体" w:hAnsi="宋体" w:hint="eastAsia"/>
              </w:rPr>
              <w:t>付款方式：</w:t>
            </w:r>
            <w:r w:rsidR="00D8155E" w:rsidRPr="003C5884">
              <w:t>签订合同后，乙方开具合同总金额</w:t>
            </w:r>
            <w:r w:rsidR="00D8155E" w:rsidRPr="003C5884">
              <w:t>30%</w:t>
            </w:r>
            <w:r w:rsidR="00D8155E" w:rsidRPr="003C5884">
              <w:t>的发票给甲方，甲方收到发票后向乙方支付合同总金额</w:t>
            </w:r>
            <w:r w:rsidR="00D8155E" w:rsidRPr="003C5884">
              <w:t>30%</w:t>
            </w:r>
            <w:r w:rsidR="00D8155E" w:rsidRPr="003C5884">
              <w:t>的预付款；待到本项目全部完成并经验收合格后，由乙方开具合同总金额</w:t>
            </w:r>
            <w:r w:rsidR="00D8155E" w:rsidRPr="003C5884">
              <w:t>70%</w:t>
            </w:r>
            <w:r w:rsidR="00D8155E" w:rsidRPr="003C5884">
              <w:t>的发票给甲方，甲方收到发票后向乙方支付合同总金额的</w:t>
            </w:r>
            <w:r w:rsidR="00D8155E" w:rsidRPr="003C5884">
              <w:t>68%</w:t>
            </w:r>
            <w:r w:rsidR="00D8155E" w:rsidRPr="003C5884">
              <w:t>，预留</w:t>
            </w:r>
            <w:r w:rsidR="00D8155E" w:rsidRPr="003C5884">
              <w:t>2%</w:t>
            </w:r>
            <w:r w:rsidR="00D8155E" w:rsidRPr="003C5884">
              <w:t>质量保证金待质量保证期满一年后无息返还。</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3.验收方法及方案：</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1）由采购人、中标人、使用方共同现场验收，并出具验收文书。有必要时可委托合法且具有检测资质的第三方开展采购项目验收工作。如抽取的货物检测报告结果不合格的，则视为货物不合格，须按采购人要求及时整改，如因此过程耽误交货时间导致采购人不能及时接受货物、安装货物、使用货物造成损失的，中标人承担由此所造成全部损失。</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(2）为确保采购项目满足《采购需求》中带有“▲”号的技术指标和性能要求，并与采购文件、合同和投标文件保持一致，采购人享有拒收中标供应商交付的无法满足实质性技术参数要求的产品的权利。采购人有权对中标人在投标文件中提供的检测报告真伪以及数据的真实性进行验证，验证过程中发现任何伪造等虚假材料的将追究中标供应商的法律责任。采购人不承担供应商自身造成的损失。同时，如果中标人未能满足合同、采购文件和投标文件中规定或承诺的技术功能要求，将被视为虚假应标，采购人报政府采购监督管理部门同意后可解除双方的供货合同，并且保留追究投标人虚假应标法律责任的权利。</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4.中标人提供与项目相关的货物、配套设备、所属装置等有关技术资料。</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5.实施和安装要求：</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（1）供应商必须服从甲方现场负责人的指挥，按指定地点进行安装；</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（2）安装过程中的所有安全保障由供应商自行负责；</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（3）严格按投标产品的安装规范要求进行安装，确保安全。</w:t>
            </w:r>
          </w:p>
          <w:p w:rsidR="00316948" w:rsidRPr="003C5884" w:rsidRDefault="00316948" w:rsidP="00591067">
            <w:pPr>
              <w:pStyle w:val="24"/>
              <w:spacing w:line="360" w:lineRule="auto"/>
              <w:ind w:leftChars="0" w:left="0" w:firstLineChars="0" w:firstLine="0"/>
              <w:jc w:val="left"/>
              <w:rPr>
                <w:rFonts w:ascii="宋体" w:hAnsi="宋体"/>
              </w:rPr>
            </w:pPr>
            <w:r w:rsidRPr="003C5884">
              <w:rPr>
                <w:rFonts w:ascii="宋体" w:hAnsi="宋体" w:hint="eastAsia"/>
              </w:rPr>
              <w:t>6.签订合同时提供在投标文件中提到的所有检测报告复印件及证书对应的材料给采购人核查，采购人有权向出具报告的检测单位进行查验复核。</w:t>
            </w:r>
          </w:p>
          <w:p w:rsidR="00384275" w:rsidRPr="003C5884" w:rsidRDefault="00316948" w:rsidP="00591067">
            <w:pPr>
              <w:widowControl/>
              <w:spacing w:line="360" w:lineRule="auto"/>
              <w:ind w:firstLineChars="50" w:firstLine="105"/>
              <w:textAlignment w:val="center"/>
              <w:rPr>
                <w:rFonts w:asciiTheme="majorEastAsia" w:eastAsiaTheme="majorEastAsia" w:hAnsiTheme="majorEastAsia" w:cs="Times New Roman"/>
                <w:szCs w:val="21"/>
              </w:rPr>
            </w:pPr>
            <w:r w:rsidRPr="003C5884">
              <w:rPr>
                <w:rFonts w:ascii="宋体" w:hAnsi="宋体" w:hint="eastAsia"/>
              </w:rPr>
              <w:t>7.供应商在投标活动中提供任何虚假材料，将通告相关部门追究虚假应标人的法律责任。</w:t>
            </w:r>
          </w:p>
        </w:tc>
      </w:tr>
    </w:tbl>
    <w:p w:rsidR="00384275" w:rsidRPr="003C5884" w:rsidRDefault="00384275">
      <w:pPr>
        <w:pStyle w:val="a8"/>
        <w:rPr>
          <w:rFonts w:asciiTheme="majorEastAsia" w:eastAsiaTheme="majorEastAsia" w:hAnsiTheme="majorEastAsia"/>
        </w:rPr>
      </w:pPr>
    </w:p>
    <w:p w:rsidR="00384275" w:rsidRPr="003C5884" w:rsidRDefault="00384275">
      <w:pPr>
        <w:spacing w:line="360" w:lineRule="auto"/>
        <w:jc w:val="left"/>
        <w:rPr>
          <w:rFonts w:ascii="宋体" w:eastAsia="宋体" w:hAnsi="宋体" w:cs="宋体"/>
          <w:b/>
          <w:szCs w:val="21"/>
        </w:rPr>
      </w:pPr>
    </w:p>
    <w:p w:rsidR="00F411DD" w:rsidRPr="003C5884" w:rsidRDefault="00F411DD">
      <w:pPr>
        <w:spacing w:line="360" w:lineRule="auto"/>
        <w:jc w:val="left"/>
        <w:rPr>
          <w:rFonts w:ascii="宋体" w:eastAsia="宋体" w:hAnsi="宋体" w:cs="宋体"/>
          <w:b/>
          <w:szCs w:val="21"/>
        </w:rPr>
      </w:pPr>
    </w:p>
    <w:p w:rsidR="00846402" w:rsidRPr="003C5884" w:rsidRDefault="00846402">
      <w:pPr>
        <w:spacing w:line="360" w:lineRule="auto"/>
        <w:jc w:val="left"/>
        <w:rPr>
          <w:rFonts w:ascii="宋体" w:eastAsia="宋体" w:hAnsi="宋体" w:cs="宋体"/>
          <w:b/>
          <w:szCs w:val="21"/>
        </w:rPr>
      </w:pPr>
    </w:p>
    <w:p w:rsidR="00846402" w:rsidRPr="003C5884" w:rsidRDefault="00846402">
      <w:pPr>
        <w:spacing w:line="360" w:lineRule="auto"/>
        <w:jc w:val="left"/>
        <w:rPr>
          <w:rFonts w:ascii="宋体" w:eastAsia="宋体" w:hAnsi="宋体" w:cs="宋体"/>
          <w:b/>
          <w:szCs w:val="21"/>
        </w:rPr>
      </w:pPr>
    </w:p>
    <w:p w:rsidR="00003574" w:rsidRPr="003C5884" w:rsidRDefault="00003574">
      <w:pPr>
        <w:spacing w:line="360" w:lineRule="auto"/>
        <w:jc w:val="left"/>
        <w:rPr>
          <w:rFonts w:ascii="宋体" w:eastAsia="宋体" w:hAnsi="宋体" w:cs="宋体"/>
          <w:b/>
          <w:szCs w:val="21"/>
        </w:rPr>
      </w:pPr>
    </w:p>
    <w:p w:rsidR="00003574" w:rsidRPr="003C5884" w:rsidRDefault="00003574">
      <w:pPr>
        <w:spacing w:line="360" w:lineRule="auto"/>
        <w:jc w:val="left"/>
        <w:rPr>
          <w:rFonts w:ascii="宋体" w:eastAsia="宋体" w:hAnsi="宋体" w:cs="宋体"/>
          <w:b/>
          <w:szCs w:val="21"/>
        </w:rPr>
      </w:pPr>
    </w:p>
    <w:p w:rsidR="00003574" w:rsidRPr="003C5884" w:rsidRDefault="00003574">
      <w:pPr>
        <w:spacing w:line="360" w:lineRule="auto"/>
        <w:jc w:val="left"/>
        <w:rPr>
          <w:rFonts w:ascii="宋体" w:eastAsia="宋体" w:hAnsi="宋体" w:cs="宋体"/>
          <w:b/>
          <w:szCs w:val="21"/>
        </w:rPr>
      </w:pPr>
    </w:p>
    <w:p w:rsidR="00384275" w:rsidRPr="003C5884" w:rsidRDefault="00B052C0">
      <w:pPr>
        <w:spacing w:line="360" w:lineRule="auto"/>
        <w:jc w:val="left"/>
        <w:rPr>
          <w:rFonts w:ascii="宋体" w:eastAsia="宋体" w:hAnsi="宋体" w:cs="宋体"/>
          <w:b/>
          <w:szCs w:val="21"/>
        </w:rPr>
      </w:pPr>
      <w:r w:rsidRPr="003C5884">
        <w:rPr>
          <w:rFonts w:ascii="宋体" w:eastAsia="宋体" w:hAnsi="宋体" w:cs="宋体" w:hint="eastAsia"/>
          <w:b/>
          <w:szCs w:val="21"/>
        </w:rPr>
        <w:lastRenderedPageBreak/>
        <w:t>C分标：采购预算3360000.00元</w:t>
      </w:r>
    </w:p>
    <w:p w:rsidR="00384275" w:rsidRPr="003C5884" w:rsidRDefault="00B052C0">
      <w:pPr>
        <w:spacing w:line="360" w:lineRule="auto"/>
        <w:jc w:val="left"/>
        <w:rPr>
          <w:rFonts w:ascii="宋体" w:eastAsia="宋体" w:hAnsi="宋体" w:cs="宋体"/>
          <w:b/>
          <w:szCs w:val="21"/>
        </w:rPr>
      </w:pPr>
      <w:r w:rsidRPr="003C5884">
        <w:rPr>
          <w:rFonts w:ascii="宋体" w:eastAsia="宋体" w:hAnsi="宋体" w:cs="宋体" w:hint="eastAsia"/>
          <w:b/>
          <w:szCs w:val="21"/>
        </w:rPr>
        <w:t>所属行业：工业（制造业）</w:t>
      </w:r>
    </w:p>
    <w:p w:rsidR="00384275" w:rsidRPr="003C5884" w:rsidRDefault="00B052C0" w:rsidP="009F56AC">
      <w:pPr>
        <w:spacing w:afterLines="100" w:line="360" w:lineRule="auto"/>
        <w:jc w:val="left"/>
        <w:rPr>
          <w:rFonts w:ascii="宋体" w:eastAsia="宋体" w:hAnsi="宋体" w:cs="宋体"/>
          <w:b/>
          <w:szCs w:val="21"/>
        </w:rPr>
      </w:pPr>
      <w:r w:rsidRPr="003C5884">
        <w:rPr>
          <w:rFonts w:ascii="宋体" w:eastAsia="宋体" w:hAnsi="宋体" w:cs="宋体" w:hint="eastAsia"/>
          <w:b/>
          <w:szCs w:val="21"/>
        </w:rPr>
        <w:t>本分标的核心产品为下表的第1项产品“86寸教学智能一体机”</w:t>
      </w:r>
      <w:r w:rsidR="000E58F3" w:rsidRPr="003C5884">
        <w:rPr>
          <w:rFonts w:ascii="宋体" w:eastAsia="宋体" w:hAnsi="宋体" w:cs="宋体" w:hint="eastAsia"/>
          <w:b/>
          <w:szCs w:val="21"/>
        </w:rPr>
        <w:t>， 第2项产品“75寸教学智能一体机”</w:t>
      </w:r>
      <w:r w:rsidRPr="003C5884">
        <w:rPr>
          <w:rFonts w:ascii="宋体" w:eastAsia="宋体" w:hAnsi="宋体" w:cs="宋体" w:hint="eastAsia"/>
          <w:b/>
          <w:szCs w:val="21"/>
        </w:rPr>
        <w:t>。</w:t>
      </w:r>
    </w:p>
    <w:tbl>
      <w:tblPr>
        <w:tblW w:w="93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7"/>
        <w:gridCol w:w="1183"/>
        <w:gridCol w:w="580"/>
        <w:gridCol w:w="573"/>
        <w:gridCol w:w="6480"/>
      </w:tblGrid>
      <w:tr w:rsidR="00384275" w:rsidRPr="003C5884">
        <w:trPr>
          <w:trHeight w:val="284"/>
          <w:jc w:val="center"/>
        </w:trPr>
        <w:tc>
          <w:tcPr>
            <w:tcW w:w="557"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b/>
                <w:szCs w:val="21"/>
              </w:rPr>
            </w:pPr>
            <w:bookmarkStart w:id="49" w:name="OLE_LINK37"/>
            <w:r w:rsidRPr="003C5884">
              <w:rPr>
                <w:rFonts w:asciiTheme="majorEastAsia" w:eastAsiaTheme="majorEastAsia" w:hAnsiTheme="majorEastAsia" w:cs="宋体" w:hint="eastAsia"/>
                <w:b/>
                <w:szCs w:val="21"/>
              </w:rPr>
              <w:t>序号</w:t>
            </w:r>
          </w:p>
        </w:tc>
        <w:tc>
          <w:tcPr>
            <w:tcW w:w="1183"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b/>
                <w:szCs w:val="21"/>
              </w:rPr>
            </w:pPr>
            <w:r w:rsidRPr="003C5884">
              <w:rPr>
                <w:rFonts w:asciiTheme="majorEastAsia" w:eastAsiaTheme="majorEastAsia" w:hAnsiTheme="majorEastAsia" w:cs="宋体" w:hint="eastAsia"/>
                <w:b/>
                <w:szCs w:val="21"/>
              </w:rPr>
              <w:t>货物名称</w:t>
            </w:r>
          </w:p>
        </w:tc>
        <w:tc>
          <w:tcPr>
            <w:tcW w:w="580"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b/>
                <w:szCs w:val="21"/>
              </w:rPr>
            </w:pPr>
            <w:r w:rsidRPr="003C5884">
              <w:rPr>
                <w:rFonts w:asciiTheme="majorEastAsia" w:eastAsiaTheme="majorEastAsia" w:hAnsiTheme="majorEastAsia" w:cs="宋体" w:hint="eastAsia"/>
                <w:b/>
                <w:szCs w:val="21"/>
              </w:rPr>
              <w:t>数量</w:t>
            </w:r>
          </w:p>
        </w:tc>
        <w:tc>
          <w:tcPr>
            <w:tcW w:w="573"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b/>
                <w:szCs w:val="21"/>
              </w:rPr>
            </w:pPr>
            <w:r w:rsidRPr="003C5884">
              <w:rPr>
                <w:rFonts w:asciiTheme="majorEastAsia" w:eastAsiaTheme="majorEastAsia" w:hAnsiTheme="majorEastAsia" w:cs="宋体" w:hint="eastAsia"/>
                <w:b/>
                <w:szCs w:val="21"/>
              </w:rPr>
              <w:t>单位</w:t>
            </w:r>
          </w:p>
        </w:tc>
        <w:tc>
          <w:tcPr>
            <w:tcW w:w="6480"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b/>
                <w:szCs w:val="21"/>
              </w:rPr>
            </w:pPr>
            <w:r w:rsidRPr="003C5884">
              <w:rPr>
                <w:rFonts w:asciiTheme="majorEastAsia" w:eastAsiaTheme="majorEastAsia" w:hAnsiTheme="majorEastAsia" w:cs="宋体" w:hint="eastAsia"/>
                <w:b/>
                <w:bCs/>
                <w:szCs w:val="21"/>
              </w:rPr>
              <w:t>技术参数及性能（配置）要求</w:t>
            </w:r>
          </w:p>
        </w:tc>
      </w:tr>
      <w:tr w:rsidR="00384275" w:rsidRPr="003C5884">
        <w:trPr>
          <w:trHeight w:val="284"/>
          <w:jc w:val="center"/>
        </w:trPr>
        <w:tc>
          <w:tcPr>
            <w:tcW w:w="557"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szCs w:val="21"/>
              </w:rPr>
            </w:pPr>
            <w:bookmarkStart w:id="50" w:name="_Hlk100245950"/>
            <w:r w:rsidRPr="003C5884">
              <w:rPr>
                <w:rFonts w:asciiTheme="majorEastAsia" w:eastAsiaTheme="majorEastAsia" w:hAnsiTheme="majorEastAsia" w:cs="宋体" w:hint="eastAsia"/>
                <w:kern w:val="0"/>
                <w:szCs w:val="21"/>
              </w:rPr>
              <w:t>1</w:t>
            </w:r>
          </w:p>
        </w:tc>
        <w:tc>
          <w:tcPr>
            <w:tcW w:w="1183"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kern w:val="0"/>
                <w:szCs w:val="21"/>
              </w:rPr>
              <w:t>86寸教学智能一体机</w:t>
            </w:r>
          </w:p>
        </w:tc>
        <w:tc>
          <w:tcPr>
            <w:tcW w:w="580"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40</w:t>
            </w:r>
          </w:p>
        </w:tc>
        <w:tc>
          <w:tcPr>
            <w:tcW w:w="573"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台</w:t>
            </w:r>
          </w:p>
        </w:tc>
        <w:tc>
          <w:tcPr>
            <w:tcW w:w="6480" w:type="dxa"/>
            <w:vAlign w:val="center"/>
          </w:tcPr>
          <w:p w:rsidR="00384275" w:rsidRPr="003C5884" w:rsidRDefault="00B052C0" w:rsidP="00053662">
            <w:pPr>
              <w:widowControl/>
              <w:spacing w:line="360" w:lineRule="auto"/>
              <w:jc w:val="left"/>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一、整机液晶屏幕及规格配置要求</w:t>
            </w:r>
            <w:r w:rsidRPr="003C5884">
              <w:rPr>
                <w:rFonts w:asciiTheme="majorEastAsia" w:eastAsiaTheme="majorEastAsia" w:hAnsiTheme="majorEastAsia" w:cs="宋体" w:hint="eastAsia"/>
                <w:kern w:val="0"/>
                <w:szCs w:val="21"/>
              </w:rPr>
              <w:br/>
              <w:t>1、采用UHD超高清LED液晶屏，尺寸≥86英寸，显示比例16:9，分辨率≥3840×2160，显示灰度等级≥256。</w:t>
            </w:r>
            <w:r w:rsidRPr="003C5884">
              <w:rPr>
                <w:rFonts w:asciiTheme="majorEastAsia" w:eastAsiaTheme="majorEastAsia" w:hAnsiTheme="majorEastAsia" w:cs="宋体" w:hint="eastAsia"/>
                <w:kern w:val="0"/>
                <w:szCs w:val="21"/>
              </w:rPr>
              <w:br/>
              <w:t>▲2、整机采用硬件低蓝光背光技术，在源头减少有害蓝光波段能量，蓝光占比（有害蓝光415～455nm能量综合）/（整体蓝光400～500能量综合）＜50%。（投标时须提供国家认可的第三方检测机构出具的关于该功能的检测报告复印件）</w:t>
            </w:r>
            <w:r w:rsidRPr="003C5884">
              <w:rPr>
                <w:rFonts w:asciiTheme="majorEastAsia" w:eastAsiaTheme="majorEastAsia" w:hAnsiTheme="majorEastAsia" w:cs="宋体" w:hint="eastAsia"/>
                <w:kern w:val="0"/>
                <w:szCs w:val="21"/>
              </w:rPr>
              <w:br/>
              <w:t>3、整机能感应并自动调节屏幕亮度来达到在不同光照环境下的不同亮度显示效果。此功能可自行开启或关闭。</w:t>
            </w:r>
            <w:r w:rsidRPr="003C5884">
              <w:rPr>
                <w:rFonts w:asciiTheme="majorEastAsia" w:eastAsiaTheme="majorEastAsia" w:hAnsiTheme="majorEastAsia" w:cs="宋体" w:hint="eastAsia"/>
                <w:kern w:val="0"/>
                <w:szCs w:val="21"/>
              </w:rPr>
              <w:br/>
              <w:t>▲4、整机支持色彩空间可选，包含标准模式和sRGB模式，在sRGB模式下可做到高色准△E≤1.5。（投标时须提供国家认可的第三方检测机构出具的关于该功能的检测报告复印件）</w:t>
            </w:r>
            <w:r w:rsidRPr="003C5884">
              <w:rPr>
                <w:rFonts w:asciiTheme="majorEastAsia" w:eastAsiaTheme="majorEastAsia" w:hAnsiTheme="majorEastAsia" w:cs="宋体" w:hint="eastAsia"/>
                <w:kern w:val="0"/>
                <w:szCs w:val="21"/>
              </w:rPr>
              <w:br/>
              <w:t>5、支持标准、多媒体和节能三种图像模式调节；支持可自定义图像设置，可对对比度、屏幕色温、图像亮度、亮度范围、色彩空间进行调节设置。</w:t>
            </w:r>
            <w:r w:rsidRPr="003C5884">
              <w:rPr>
                <w:rFonts w:asciiTheme="majorEastAsia" w:eastAsiaTheme="majorEastAsia" w:hAnsiTheme="majorEastAsia" w:cs="宋体" w:hint="eastAsia"/>
                <w:kern w:val="0"/>
                <w:szCs w:val="21"/>
              </w:rPr>
              <w:br/>
              <w:t>▲6、支持纸质护眼模式，在任意通道任意画面任意软件所在显示内容下可实时调整画面纹理。画面纹理的类型有牛皮纸、素描纸、水彩纸、水纹纸。同时支持色温调节和透明度调节；（投标时须提供国家认可的第三方检测机构出具的关于该功能的检测报告复印件）</w:t>
            </w:r>
            <w:r w:rsidRPr="003C5884">
              <w:rPr>
                <w:rFonts w:asciiTheme="majorEastAsia" w:eastAsiaTheme="majorEastAsia" w:hAnsiTheme="majorEastAsia" w:cs="宋体" w:hint="eastAsia"/>
                <w:kern w:val="0"/>
                <w:szCs w:val="21"/>
              </w:rPr>
              <w:br/>
              <w:t>●7、采用红外触控技术，支持Windows系统中进行40点或以上触控，支持在Android系统中进行30点或以上触控。（投标时须提供国家认可的第三方检测机构出具的关于该功能的检测报告复印件）</w:t>
            </w:r>
            <w:r w:rsidRPr="003C5884">
              <w:rPr>
                <w:rFonts w:asciiTheme="majorEastAsia" w:eastAsiaTheme="majorEastAsia" w:hAnsiTheme="majorEastAsia" w:cs="宋体" w:hint="eastAsia"/>
                <w:kern w:val="0"/>
                <w:szCs w:val="21"/>
              </w:rPr>
              <w:br/>
              <w:t>8、从内部Android通道切换到内部PC通道后，触摸框在1s内达到可触控状态；</w:t>
            </w:r>
            <w:r w:rsidRPr="003C5884">
              <w:rPr>
                <w:rFonts w:asciiTheme="majorEastAsia" w:eastAsiaTheme="majorEastAsia" w:hAnsiTheme="majorEastAsia" w:cs="宋体" w:hint="eastAsia"/>
                <w:kern w:val="0"/>
                <w:szCs w:val="21"/>
              </w:rPr>
              <w:br/>
              <w:t>从内部PC通道切换到外部通道后，触摸框在3s内达到可触控状态。</w:t>
            </w:r>
            <w:r w:rsidRPr="003C5884">
              <w:rPr>
                <w:rFonts w:asciiTheme="majorEastAsia" w:eastAsiaTheme="majorEastAsia" w:hAnsiTheme="majorEastAsia" w:cs="宋体" w:hint="eastAsia"/>
                <w:kern w:val="0"/>
                <w:szCs w:val="21"/>
              </w:rPr>
              <w:br/>
              <w:t>9、触摸分辨率≥32768×32768；触摸屏具有防遮挡功能，触摸接收器在单点或多点遮挡后仍能正常书写。</w:t>
            </w:r>
            <w:r w:rsidRPr="003C5884">
              <w:rPr>
                <w:rFonts w:asciiTheme="majorEastAsia" w:eastAsiaTheme="majorEastAsia" w:hAnsiTheme="majorEastAsia" w:cs="宋体" w:hint="eastAsia"/>
                <w:kern w:val="0"/>
                <w:szCs w:val="21"/>
              </w:rPr>
              <w:br/>
              <w:t>10、触摸屏在照度80K LUX（勒克司）环境下仍能正常工作。</w:t>
            </w:r>
            <w:r w:rsidRPr="003C5884">
              <w:rPr>
                <w:rFonts w:asciiTheme="majorEastAsia" w:eastAsiaTheme="majorEastAsia" w:hAnsiTheme="majorEastAsia" w:cs="宋体" w:hint="eastAsia"/>
                <w:kern w:val="0"/>
                <w:szCs w:val="21"/>
              </w:rPr>
              <w:br/>
            </w:r>
            <w:r w:rsidRPr="003C5884">
              <w:rPr>
                <w:rFonts w:asciiTheme="majorEastAsia" w:eastAsiaTheme="majorEastAsia" w:hAnsiTheme="majorEastAsia" w:cs="宋体" w:hint="eastAsia"/>
                <w:kern w:val="0"/>
                <w:szCs w:val="21"/>
              </w:rPr>
              <w:lastRenderedPageBreak/>
              <w:t>11、Windows 7、Windows 8、Windows 10、Linux系统外置电脑操作系统接入时，无需安装触摸驱动。</w:t>
            </w:r>
            <w:r w:rsidRPr="003C5884">
              <w:rPr>
                <w:rFonts w:asciiTheme="majorEastAsia" w:eastAsiaTheme="majorEastAsia" w:hAnsiTheme="majorEastAsia" w:cs="宋体" w:hint="eastAsia"/>
                <w:kern w:val="0"/>
                <w:szCs w:val="21"/>
              </w:rPr>
              <w:br/>
              <w:t>二、整机教学功能配置要求</w:t>
            </w:r>
            <w:r w:rsidRPr="003C5884">
              <w:rPr>
                <w:rFonts w:asciiTheme="majorEastAsia" w:eastAsiaTheme="majorEastAsia" w:hAnsiTheme="majorEastAsia" w:cs="宋体" w:hint="eastAsia"/>
                <w:kern w:val="0"/>
                <w:szCs w:val="21"/>
              </w:rPr>
              <w:br/>
              <w:t>▲1、整机内置非独立的高清摄像头，像素≥1600万，对角角度≥130°；可用于远程巡课，拍摄范围可以涵盖整机距离摄像头垂直法线左右水平距离各≥4米，左右最边缘深度≥2米范围内，并且可以AI识别人像。（投标时须提供国家认可的第三方检测机构出具的关于该功能的检测报告复印件）</w:t>
            </w:r>
            <w:r w:rsidRPr="003C5884">
              <w:rPr>
                <w:rFonts w:asciiTheme="majorEastAsia" w:eastAsiaTheme="majorEastAsia" w:hAnsiTheme="majorEastAsia" w:cs="宋体" w:hint="eastAsia"/>
                <w:kern w:val="0"/>
                <w:szCs w:val="21"/>
              </w:rPr>
              <w:br/>
              <w:t>●2、整机摄像头支持人脸识别、快速点人数、随机抽人；识别所有学生，显示标记，然后随机抽选，同时显示标记不少于58人。（投标时须提供国家认可的第三方检测机构出具的关于该功能的检测报告复印件）</w:t>
            </w:r>
            <w:r w:rsidRPr="003C5884">
              <w:rPr>
                <w:rFonts w:asciiTheme="majorEastAsia" w:eastAsiaTheme="majorEastAsia" w:hAnsiTheme="majorEastAsia" w:cs="宋体" w:hint="eastAsia"/>
                <w:kern w:val="0"/>
                <w:szCs w:val="21"/>
              </w:rPr>
              <w:br/>
              <w:t>3、整机摄像头支持环境色温判断，根据环境调节合适的显示图像效果。</w:t>
            </w:r>
            <w:r w:rsidRPr="003C5884">
              <w:rPr>
                <w:rFonts w:asciiTheme="majorEastAsia" w:eastAsiaTheme="majorEastAsia" w:hAnsiTheme="majorEastAsia" w:cs="宋体" w:hint="eastAsia"/>
                <w:kern w:val="0"/>
                <w:szCs w:val="21"/>
              </w:rPr>
              <w:br/>
              <w:t>●4、整机内置非独立外扩展的4阵列麦克风，可用于对教室环境音频进行采集，拾音距离≥10m。（投标时须提供国家认可的第三方检测机构出具的关于该功能的检测报告复印件）</w:t>
            </w:r>
            <w:r w:rsidRPr="003C5884">
              <w:rPr>
                <w:rFonts w:asciiTheme="majorEastAsia" w:eastAsiaTheme="majorEastAsia" w:hAnsiTheme="majorEastAsia" w:cs="宋体" w:hint="eastAsia"/>
                <w:kern w:val="0"/>
                <w:szCs w:val="21"/>
              </w:rPr>
              <w:br/>
              <w:t>▲5、整机内置2.2声道扬声器，支持标准、听力、观影三种音效模式，位于设备上边框，顶置朝前发声，前朝向10W高音扬声器≥2个，上朝向20W中低音扬声器≥2个，额定总功率≥60W。（投标时须提供国家认可的第三方检测机构出具的关于该功能的检测报告复印件）</w:t>
            </w:r>
            <w:r w:rsidRPr="003C5884">
              <w:rPr>
                <w:rFonts w:asciiTheme="majorEastAsia" w:eastAsiaTheme="majorEastAsia" w:hAnsiTheme="majorEastAsia" w:cs="宋体" w:hint="eastAsia"/>
                <w:kern w:val="0"/>
                <w:szCs w:val="21"/>
              </w:rPr>
              <w:br/>
              <w:t>▲6、整机内置扬声器采用缝隙发声技术，喇叭采用槽式开口设计，不大于5.8mm；（投标时须提供国家认可的第三方检测机构出具的关于该功能的检测报告复印件）</w:t>
            </w:r>
            <w:r w:rsidRPr="003C5884">
              <w:rPr>
                <w:rFonts w:asciiTheme="majorEastAsia" w:eastAsiaTheme="majorEastAsia" w:hAnsiTheme="majorEastAsia" w:cs="宋体" w:hint="eastAsia"/>
                <w:kern w:val="0"/>
                <w:szCs w:val="21"/>
              </w:rPr>
              <w:br/>
              <w:t xml:space="preserve">7、整机内置无线网络模块，PC模块无任何外接或转接天线、网卡可实现Wi-Fi无线上网连接和AP无线热点发射。 </w:t>
            </w:r>
            <w:r w:rsidRPr="003C5884">
              <w:rPr>
                <w:rFonts w:asciiTheme="majorEastAsia" w:eastAsiaTheme="majorEastAsia" w:hAnsiTheme="majorEastAsia" w:cs="宋体" w:hint="eastAsia"/>
                <w:kern w:val="0"/>
                <w:szCs w:val="21"/>
              </w:rPr>
              <w:br/>
              <w:t>▲8、Wi-Fi和AP热点均支持频段 2.4GHz/5GHz ，Wi-Fi制式支持IEEE 802.11 a/b/g/n/ac/ax。（投标时须提供国家认可的第三方检测机构出具的关于该功能的检测报告复印件）</w:t>
            </w:r>
            <w:r w:rsidRPr="003C5884">
              <w:rPr>
                <w:rFonts w:asciiTheme="majorEastAsia" w:eastAsiaTheme="majorEastAsia" w:hAnsiTheme="majorEastAsia" w:cs="宋体" w:hint="eastAsia"/>
                <w:kern w:val="0"/>
                <w:szCs w:val="21"/>
              </w:rPr>
              <w:br/>
              <w:t>9、Wi-Fi和AP热点工作距离≥9米。</w:t>
            </w:r>
            <w:r w:rsidRPr="003C5884">
              <w:rPr>
                <w:rFonts w:asciiTheme="majorEastAsia" w:eastAsiaTheme="majorEastAsia" w:hAnsiTheme="majorEastAsia" w:cs="宋体" w:hint="eastAsia"/>
                <w:kern w:val="0"/>
                <w:szCs w:val="21"/>
              </w:rPr>
              <w:br/>
              <w:t>▲10、整机支持蓝牙Bluetooth 5.2标准。（投标时须提供国家认可的第三方检测机构出具的关于该功能的检测报告复印件）</w:t>
            </w:r>
            <w:r w:rsidRPr="003C5884">
              <w:rPr>
                <w:rFonts w:asciiTheme="majorEastAsia" w:eastAsiaTheme="majorEastAsia" w:hAnsiTheme="majorEastAsia" w:cs="宋体" w:hint="eastAsia"/>
                <w:kern w:val="0"/>
                <w:szCs w:val="21"/>
              </w:rPr>
              <w:br/>
              <w:t>▲11、整机支持搭配具有NFC功能的手机、平板，通过接触整机设备上的NFC标签，即可实现手机、平板与大屏的连接并同步手机、平板</w:t>
            </w:r>
            <w:r w:rsidRPr="003C5884">
              <w:rPr>
                <w:rFonts w:asciiTheme="majorEastAsia" w:eastAsiaTheme="majorEastAsia" w:hAnsiTheme="majorEastAsia" w:cs="宋体" w:hint="eastAsia"/>
                <w:kern w:val="0"/>
                <w:szCs w:val="21"/>
              </w:rPr>
              <w:lastRenderedPageBreak/>
              <w:t>的画面到设备上，无需其它操作设置，支持不少于4台手机、平板同时连接并显示。（投标时须提供国家认可的第三方检测机构出具的关于该功能的检测报告复印件）</w:t>
            </w:r>
            <w:r w:rsidRPr="003C5884">
              <w:rPr>
                <w:rFonts w:asciiTheme="majorEastAsia" w:eastAsiaTheme="majorEastAsia" w:hAnsiTheme="majorEastAsia" w:cs="宋体" w:hint="eastAsia"/>
                <w:kern w:val="0"/>
                <w:szCs w:val="21"/>
              </w:rPr>
              <w:br/>
              <w:t>●12、整机全通道侧边栏快捷菜单包含如下小工具：批注、截屏、计时、降半屏。（投标时须提供国家认可的第三方检测机构出具的关于该功能的检测报告复印件）</w:t>
            </w:r>
            <w:r w:rsidRPr="003C5884">
              <w:rPr>
                <w:rFonts w:asciiTheme="majorEastAsia" w:eastAsiaTheme="majorEastAsia" w:hAnsiTheme="majorEastAsia" w:cs="宋体" w:hint="eastAsia"/>
                <w:kern w:val="0"/>
                <w:szCs w:val="21"/>
              </w:rPr>
              <w:br/>
              <w:t>▲13、整机全通道侧边栏支持在任意通道、页面使用批注小工具进行批注讲解，可切换书写笔颜色、截屏保存批注内容、快速清屏，可根据手与屏幕的接触面积自动调整板擦工具的大小。（投标时须提供国家认可的第三方检测机构出具的关于该功能的检测报告复印件）</w:t>
            </w:r>
            <w:r w:rsidRPr="003C5884">
              <w:rPr>
                <w:rFonts w:asciiTheme="majorEastAsia" w:eastAsiaTheme="majorEastAsia" w:hAnsiTheme="majorEastAsia" w:cs="宋体" w:hint="eastAsia"/>
                <w:kern w:val="0"/>
                <w:szCs w:val="21"/>
              </w:rPr>
              <w:br/>
              <w:t>▲14、支持统一互通的用户身份认证服务，账号登录后，打开教学白板软件、学生行为评价软件的教学应用工具时无需再次输入账号密码重复登录。</w:t>
            </w:r>
            <w:r w:rsidRPr="003C5884">
              <w:rPr>
                <w:rFonts w:asciiTheme="majorEastAsia" w:eastAsiaTheme="majorEastAsia" w:hAnsiTheme="majorEastAsia" w:cs="宋体" w:hint="eastAsia"/>
                <w:kern w:val="0"/>
                <w:szCs w:val="21"/>
              </w:rPr>
              <w:br/>
              <w:t>15、整机全通道侧边栏支持快速将设备屏幕降低为半屏幕状态，点击上半屏幕可快速返回全屏状态。</w:t>
            </w:r>
            <w:r w:rsidRPr="003C5884">
              <w:rPr>
                <w:rFonts w:asciiTheme="majorEastAsia" w:eastAsiaTheme="majorEastAsia" w:hAnsiTheme="majorEastAsia" w:cs="宋体" w:hint="eastAsia"/>
                <w:kern w:val="0"/>
                <w:szCs w:val="21"/>
              </w:rPr>
              <w:br/>
              <w:t>16、整机具备智能手势识别功能，在任意信号源通道下可识别五指上、下、左、右方向手势，五指画O、画~、左右晃动、缩/放方向手势滑动并调用相应功能，支持将各手势滑动方向自定义设置为无操作、熄屏、批注、桌面、半屏模式。</w:t>
            </w:r>
            <w:r w:rsidRPr="003C5884">
              <w:rPr>
                <w:rFonts w:asciiTheme="majorEastAsia" w:eastAsiaTheme="majorEastAsia" w:hAnsiTheme="majorEastAsia" w:cs="宋体" w:hint="eastAsia"/>
                <w:kern w:val="0"/>
                <w:szCs w:val="21"/>
              </w:rPr>
              <w:br/>
              <w:t>●17、支持经典护眼模式，可通过前置面板物理功能按键一键启用经典护眼模式。（投标时须提供国家认可的第三方检测机构出具的关于该功能的检测报告复印件）</w:t>
            </w:r>
            <w:r w:rsidRPr="003C5884">
              <w:rPr>
                <w:rFonts w:asciiTheme="majorEastAsia" w:eastAsiaTheme="majorEastAsia" w:hAnsiTheme="majorEastAsia" w:cs="宋体" w:hint="eastAsia"/>
                <w:kern w:val="0"/>
                <w:szCs w:val="21"/>
              </w:rPr>
              <w:br/>
              <w:t>▲18、支持通过扫描二维码加入班级，老师设置题型，学生回答后提交，教师查看正确率比例及详细讲解；支持随机抽选、实时弹幕；支持管理当前班级成员；支持导出学生报告。（投标时须提供国家认可的第三方检测机构出具的关于该功能的检测报告复印件）</w:t>
            </w:r>
            <w:r w:rsidRPr="003C5884">
              <w:rPr>
                <w:rFonts w:asciiTheme="majorEastAsia" w:eastAsiaTheme="majorEastAsia" w:hAnsiTheme="majorEastAsia" w:cs="宋体" w:hint="eastAsia"/>
                <w:kern w:val="0"/>
                <w:szCs w:val="21"/>
              </w:rPr>
              <w:br/>
              <w:t>三、整机OPS电脑模块配置要求</w:t>
            </w:r>
            <w:r w:rsidRPr="003C5884">
              <w:rPr>
                <w:rFonts w:asciiTheme="majorEastAsia" w:eastAsiaTheme="majorEastAsia" w:hAnsiTheme="majorEastAsia" w:cs="宋体" w:hint="eastAsia"/>
                <w:kern w:val="0"/>
                <w:szCs w:val="21"/>
              </w:rPr>
              <w:br/>
              <w:t>1、PC模块可抽拉式插入整机，可实现无单独接线的插拔。</w:t>
            </w:r>
            <w:r w:rsidRPr="003C5884">
              <w:rPr>
                <w:rFonts w:asciiTheme="majorEastAsia" w:eastAsiaTheme="majorEastAsia" w:hAnsiTheme="majorEastAsia" w:cs="宋体" w:hint="eastAsia"/>
                <w:kern w:val="0"/>
                <w:szCs w:val="21"/>
              </w:rPr>
              <w:br/>
              <w:t>2、CPU：i5 或以上配置。</w:t>
            </w:r>
            <w:r w:rsidRPr="003C5884">
              <w:rPr>
                <w:rFonts w:asciiTheme="majorEastAsia" w:eastAsiaTheme="majorEastAsia" w:hAnsiTheme="majorEastAsia" w:cs="宋体" w:hint="eastAsia"/>
                <w:kern w:val="0"/>
                <w:szCs w:val="21"/>
              </w:rPr>
              <w:br/>
              <w:t>3、内存：8GB 笔记本内存或以上配置。</w:t>
            </w:r>
            <w:r w:rsidRPr="003C5884">
              <w:rPr>
                <w:rFonts w:asciiTheme="majorEastAsia" w:eastAsiaTheme="majorEastAsia" w:hAnsiTheme="majorEastAsia" w:cs="宋体" w:hint="eastAsia"/>
                <w:kern w:val="0"/>
                <w:szCs w:val="21"/>
              </w:rPr>
              <w:br/>
              <w:t>4、硬盘：</w:t>
            </w:r>
            <w:r w:rsidR="009820A3" w:rsidRPr="003C5884">
              <w:rPr>
                <w:rFonts w:asciiTheme="majorEastAsia" w:eastAsiaTheme="majorEastAsia" w:hAnsiTheme="majorEastAsia" w:cs="宋体" w:hint="eastAsia"/>
                <w:kern w:val="0"/>
                <w:szCs w:val="21"/>
              </w:rPr>
              <w:t>128GB或以上SSD固态硬盘配置，加上≥1T机械硬盘</w:t>
            </w:r>
            <w:r w:rsidRPr="003C5884">
              <w:rPr>
                <w:rFonts w:asciiTheme="majorEastAsia" w:eastAsiaTheme="majorEastAsia" w:hAnsiTheme="majorEastAsia" w:cs="宋体" w:hint="eastAsia"/>
                <w:kern w:val="0"/>
                <w:szCs w:val="21"/>
              </w:rPr>
              <w:t>。</w:t>
            </w:r>
            <w:r w:rsidRPr="003C5884">
              <w:rPr>
                <w:rFonts w:asciiTheme="majorEastAsia" w:eastAsiaTheme="majorEastAsia" w:hAnsiTheme="majorEastAsia" w:cs="宋体" w:hint="eastAsia"/>
                <w:kern w:val="0"/>
                <w:szCs w:val="21"/>
              </w:rPr>
              <w:br/>
              <w:t>5、机身采用热浸镀锌金属材质，采用智能风扇低噪音散热设计,模块主体尺寸不小于22cm*17cm*3cm以预留足够散热空间，确保封闭空间内有效散热。</w:t>
            </w:r>
            <w:r w:rsidRPr="003C5884">
              <w:rPr>
                <w:rFonts w:asciiTheme="majorEastAsia" w:eastAsiaTheme="majorEastAsia" w:hAnsiTheme="majorEastAsia" w:cs="宋体" w:hint="eastAsia"/>
                <w:kern w:val="0"/>
                <w:szCs w:val="21"/>
              </w:rPr>
              <w:br/>
            </w:r>
            <w:r w:rsidRPr="003C5884">
              <w:rPr>
                <w:rFonts w:asciiTheme="majorEastAsia" w:eastAsiaTheme="majorEastAsia" w:hAnsiTheme="majorEastAsia" w:cs="宋体" w:hint="eastAsia"/>
                <w:kern w:val="0"/>
                <w:szCs w:val="21"/>
              </w:rPr>
              <w:lastRenderedPageBreak/>
              <w:t>6、和整机的连接采用万兆级接口，传输速率≥10Gbps。</w:t>
            </w:r>
            <w:r w:rsidRPr="003C5884">
              <w:rPr>
                <w:rFonts w:asciiTheme="majorEastAsia" w:eastAsiaTheme="majorEastAsia" w:hAnsiTheme="majorEastAsia" w:cs="宋体" w:hint="eastAsia"/>
                <w:kern w:val="0"/>
                <w:szCs w:val="21"/>
              </w:rPr>
              <w:br/>
              <w:t>7、具有独立非外扩展的视频输出接口：≥1路HDMI ，≥2路USB。</w:t>
            </w:r>
            <w:r w:rsidRPr="003C5884">
              <w:rPr>
                <w:rFonts w:asciiTheme="majorEastAsia" w:eastAsiaTheme="majorEastAsia" w:hAnsiTheme="majorEastAsia" w:cs="宋体" w:hint="eastAsia"/>
                <w:kern w:val="0"/>
                <w:szCs w:val="21"/>
              </w:rPr>
              <w:br/>
              <w:t>8、PC模块的USB接口须为冗余备份接口，在正常使用整机的内置摄像头、内置麦克风功能时，USB接口不被占用，确保教师有足够的接口外接存储设备及显示设备。</w:t>
            </w:r>
            <w:r w:rsidRPr="003C5884">
              <w:rPr>
                <w:rFonts w:asciiTheme="majorEastAsia" w:eastAsiaTheme="majorEastAsia" w:hAnsiTheme="majorEastAsia" w:cs="宋体" w:hint="eastAsia"/>
                <w:kern w:val="0"/>
                <w:szCs w:val="21"/>
              </w:rPr>
              <w:br/>
              <w:t>9、安全性保障：具有标准PC防盗锁孔。</w:t>
            </w:r>
            <w:r w:rsidRPr="003C5884">
              <w:rPr>
                <w:rFonts w:asciiTheme="majorEastAsia" w:eastAsiaTheme="majorEastAsia" w:hAnsiTheme="majorEastAsia" w:cs="宋体" w:hint="eastAsia"/>
                <w:kern w:val="0"/>
                <w:szCs w:val="21"/>
              </w:rPr>
              <w:br/>
              <w:t>四、整机嵌入式系统配置要求</w:t>
            </w:r>
            <w:r w:rsidRPr="003C5884">
              <w:rPr>
                <w:rFonts w:asciiTheme="majorEastAsia" w:eastAsiaTheme="majorEastAsia" w:hAnsiTheme="majorEastAsia" w:cs="宋体" w:hint="eastAsia"/>
                <w:kern w:val="0"/>
                <w:szCs w:val="21"/>
              </w:rPr>
              <w:br/>
              <w:t>▲1、嵌入式系统版本不低于Android11.0，内存≥2GB，存储空间≥8GB。（投标时须提供国家认可的第三方检测机构出具的关于该功能的检测报告复印件）</w:t>
            </w:r>
            <w:r w:rsidRPr="003C5884">
              <w:rPr>
                <w:rFonts w:asciiTheme="majorEastAsia" w:eastAsiaTheme="majorEastAsia" w:hAnsiTheme="majorEastAsia" w:cs="宋体" w:hint="eastAsia"/>
                <w:kern w:val="0"/>
                <w:szCs w:val="21"/>
              </w:rPr>
              <w:br/>
              <w:t>2、无PC状态下，嵌入式Android操作系统下可实现windows系统中常用的教学应用功能，如白板书写、WPS软件使用、网页浏览。</w:t>
            </w:r>
            <w:r w:rsidRPr="003C5884">
              <w:rPr>
                <w:rFonts w:asciiTheme="majorEastAsia" w:eastAsiaTheme="majorEastAsia" w:hAnsiTheme="majorEastAsia" w:cs="宋体" w:hint="eastAsia"/>
                <w:kern w:val="0"/>
                <w:szCs w:val="21"/>
              </w:rPr>
              <w:br/>
              <w:t>3、嵌入式Android操作系统下，互动白板支持不同背景颜色，同时提供学科专用背景，如：五线谱、信纸、田字格、英文格、篮球和足球场地平面图。</w:t>
            </w:r>
            <w:r w:rsidRPr="003C5884">
              <w:rPr>
                <w:rFonts w:asciiTheme="majorEastAsia" w:eastAsiaTheme="majorEastAsia" w:hAnsiTheme="majorEastAsia" w:cs="宋体" w:hint="eastAsia"/>
                <w:kern w:val="0"/>
                <w:szCs w:val="21"/>
              </w:rPr>
              <w:br/>
              <w:t>4、在嵌入式Android操作系统下，能对TV多媒体USB所读取到的文件进行自动归类，可快速分类查找文档、板书、音视频，检索后可直接在界面中打开。</w:t>
            </w:r>
            <w:r w:rsidRPr="003C5884">
              <w:rPr>
                <w:rFonts w:asciiTheme="majorEastAsia" w:eastAsiaTheme="majorEastAsia" w:hAnsiTheme="majorEastAsia" w:cs="宋体" w:hint="eastAsia"/>
                <w:kern w:val="0"/>
                <w:szCs w:val="21"/>
              </w:rPr>
              <w:br/>
              <w:t>5、无PC状态下，嵌入式系统内置互动白板支持十笔书写及手掌擦除（手掌擦除面积根据手掌与屏幕的接触面大小自动调整），白板书写内容可导出PDF、IWB、SVG格式。支持8种以上平面图形工具，支持6种以上立体图形工具。</w:t>
            </w:r>
            <w:r w:rsidRPr="003C5884">
              <w:rPr>
                <w:rFonts w:asciiTheme="majorEastAsia" w:eastAsiaTheme="majorEastAsia" w:hAnsiTheme="majorEastAsia" w:cs="宋体" w:hint="eastAsia"/>
                <w:kern w:val="0"/>
                <w:szCs w:val="21"/>
              </w:rPr>
              <w:br/>
              <w:t>6、无PC状态下，嵌入式系统内置互动白板支持全局漫游，并能在工具栏中对全局内容进行预览和移动。</w:t>
            </w:r>
            <w:r w:rsidRPr="003C5884">
              <w:rPr>
                <w:rFonts w:asciiTheme="majorEastAsia" w:eastAsiaTheme="majorEastAsia" w:hAnsiTheme="majorEastAsia" w:cs="宋体" w:hint="eastAsia"/>
                <w:kern w:val="0"/>
                <w:szCs w:val="21"/>
              </w:rPr>
              <w:br/>
              <w:t>五、整机前置面板性能要求</w:t>
            </w:r>
            <w:r w:rsidRPr="003C5884">
              <w:rPr>
                <w:rFonts w:asciiTheme="majorEastAsia" w:eastAsiaTheme="majorEastAsia" w:hAnsiTheme="majorEastAsia" w:cs="宋体" w:hint="eastAsia"/>
                <w:kern w:val="0"/>
                <w:szCs w:val="21"/>
              </w:rPr>
              <w:br/>
              <w:t>▲1、整机前置 USB 接口具备防撞挡板设计，防撞挡板采用转轴式翻转。（投标时须提供国家认可的第三方检测机构出具的关于该功能的检测报告复印件）</w:t>
            </w:r>
            <w:r w:rsidRPr="003C5884">
              <w:rPr>
                <w:rFonts w:asciiTheme="majorEastAsia" w:eastAsiaTheme="majorEastAsia" w:hAnsiTheme="majorEastAsia" w:cs="宋体" w:hint="eastAsia"/>
                <w:kern w:val="0"/>
                <w:szCs w:val="21"/>
              </w:rPr>
              <w:br/>
              <w:t>▲2、整机具备至少6个前置按键，实现老师开关机、调出中控菜单、音量+/-、护眼、录屏的操作。（投标时须提供国家认可的第三方检测机构出具的关于该功能的检测报告复印件）</w:t>
            </w:r>
            <w:r w:rsidRPr="003C5884">
              <w:rPr>
                <w:rFonts w:asciiTheme="majorEastAsia" w:eastAsiaTheme="majorEastAsia" w:hAnsiTheme="majorEastAsia" w:cs="宋体" w:hint="eastAsia"/>
                <w:kern w:val="0"/>
                <w:szCs w:val="21"/>
              </w:rPr>
              <w:br/>
              <w:t>▲3、智能电子产品一键式设计：三合一电源按键，同一电源物理按键完成Android系统和Windows系统的开机、节能熄屏、关机操作；关机状态下按按键开机；开机状态下按按键实现节能熄屏/唤醒，长</w:t>
            </w:r>
            <w:r w:rsidRPr="003C5884">
              <w:rPr>
                <w:rFonts w:asciiTheme="majorEastAsia" w:eastAsiaTheme="majorEastAsia" w:hAnsiTheme="majorEastAsia" w:cs="宋体" w:hint="eastAsia"/>
                <w:kern w:val="0"/>
                <w:szCs w:val="21"/>
              </w:rPr>
              <w:lastRenderedPageBreak/>
              <w:t>按按键实现关机。（投标时须提供国家认可的第三方检测机构出具的关于该功能的检测报告复印件）</w:t>
            </w:r>
            <w:r w:rsidRPr="003C5884">
              <w:rPr>
                <w:rFonts w:asciiTheme="majorEastAsia" w:eastAsiaTheme="majorEastAsia" w:hAnsiTheme="majorEastAsia" w:cs="宋体" w:hint="eastAsia"/>
                <w:kern w:val="0"/>
                <w:szCs w:val="21"/>
              </w:rPr>
              <w:br/>
              <w:t>4、支持锁定屏幕触摸和整机前置按键，可通过遥控器、十指长按屏幕5秒、软件菜单（调试菜单）实现该功能，也可通过前置面板的物理按键以组合按键的形式进行锁定/解锁。</w:t>
            </w:r>
            <w:r w:rsidRPr="003C5884">
              <w:rPr>
                <w:rFonts w:asciiTheme="majorEastAsia" w:eastAsiaTheme="majorEastAsia" w:hAnsiTheme="majorEastAsia" w:cs="宋体" w:hint="eastAsia"/>
                <w:kern w:val="0"/>
                <w:szCs w:val="21"/>
              </w:rPr>
              <w:br/>
              <w:t>●5、设备支持自定义前置设置按键，可通过自定义设置实现前置面板功能按键一键启用任一全局小工具（批注、截屏、计时、降半屏、放大镜、倒数日、日历）。（投标时须提供国家认可的第三方检测机构出具的关于该功能的检测报告复印件）</w:t>
            </w:r>
            <w:r w:rsidRPr="003C5884">
              <w:rPr>
                <w:rFonts w:asciiTheme="majorEastAsia" w:eastAsiaTheme="majorEastAsia" w:hAnsiTheme="majorEastAsia" w:cs="宋体" w:hint="eastAsia"/>
                <w:kern w:val="0"/>
                <w:szCs w:val="21"/>
              </w:rPr>
              <w:br/>
              <w:t>六、整机接口功能要求</w:t>
            </w:r>
            <w:r w:rsidRPr="003C5884">
              <w:rPr>
                <w:rFonts w:asciiTheme="majorEastAsia" w:eastAsiaTheme="majorEastAsia" w:hAnsiTheme="majorEastAsia" w:cs="宋体" w:hint="eastAsia"/>
                <w:kern w:val="0"/>
                <w:szCs w:val="21"/>
              </w:rPr>
              <w:br/>
              <w:t>▲1、支持前置Type-C接口，通过Type-C接口实现音视频输入，外接电脑设备通过标准TypeC线连接至整机TypeC口，即可把外接电脑设备画面投到整机上，同时在整机上操作画面，可实现触摸电脑的操作，无需再连接触控USB线。（投标时须提供国家认可的第三方检测机构出具的关于该功能的检测报告复印件）</w:t>
            </w:r>
            <w:r w:rsidRPr="003C5884">
              <w:rPr>
                <w:rFonts w:asciiTheme="majorEastAsia" w:eastAsiaTheme="majorEastAsia" w:hAnsiTheme="majorEastAsia" w:cs="宋体" w:hint="eastAsia"/>
                <w:kern w:val="0"/>
                <w:szCs w:val="21"/>
              </w:rPr>
              <w:br/>
              <w:t>▲2、外接电脑设备通过机外TypeC线连接至整机Type-C口，可直接调用整机内置的摄像头、麦克风、扬声器，在外接电脑可拍摄教室画面。（投标时须提供国家认可的第三方检测机构出具的关于该功能的检测报告复印件）</w:t>
            </w:r>
            <w:r w:rsidRPr="003C5884">
              <w:rPr>
                <w:rFonts w:asciiTheme="majorEastAsia" w:eastAsiaTheme="majorEastAsia" w:hAnsiTheme="majorEastAsia" w:cs="宋体" w:hint="eastAsia"/>
                <w:kern w:val="0"/>
                <w:szCs w:val="21"/>
              </w:rPr>
              <w:br/>
              <w:t>3、前置Type-C接口，支持通过外部线缆，实现外接电脑HDMI信号的接入显示。</w:t>
            </w:r>
            <w:r w:rsidRPr="003C5884">
              <w:rPr>
                <w:rFonts w:asciiTheme="majorEastAsia" w:eastAsiaTheme="majorEastAsia" w:hAnsiTheme="majorEastAsia" w:cs="宋体" w:hint="eastAsia"/>
                <w:kern w:val="0"/>
                <w:szCs w:val="21"/>
              </w:rPr>
              <w:br/>
              <w:t>4、外接电脑设备连接整机且触摸信号连通时，外接电脑设备可直接读取整机前置USB接口的移动存储设备数据，连接整机前置USB接口的翻页笔和无线键鼠可直接使用于外接电脑。</w:t>
            </w:r>
            <w:r w:rsidRPr="003C5884">
              <w:rPr>
                <w:rFonts w:asciiTheme="majorEastAsia" w:eastAsiaTheme="majorEastAsia" w:hAnsiTheme="majorEastAsia" w:cs="宋体" w:hint="eastAsia"/>
                <w:kern w:val="0"/>
                <w:szCs w:val="21"/>
              </w:rPr>
              <w:br/>
              <w:t>▲5、整机具备不少于1路侧置双通道USB接口，双系统USB接口支持Windows和Android双系统读取外接存储设备数据和识别展台信号。整机支持在设备上获取并自动识别教室内所有人员，通过随机算法抽选1人。</w:t>
            </w:r>
            <w:r w:rsidRPr="003C5884">
              <w:rPr>
                <w:rFonts w:asciiTheme="majorEastAsia" w:eastAsiaTheme="majorEastAsia" w:hAnsiTheme="majorEastAsia" w:cs="宋体" w:hint="eastAsia"/>
                <w:kern w:val="0"/>
                <w:szCs w:val="21"/>
              </w:rPr>
              <w:br/>
              <w:t>6、外接电脑设备通过HDMI线投送画面至整机时，再连接TypeB USB线至整机触控输出接口，即可直接调用整机内置的摄像头、麦克风、扬声器，在外接电脑即可拍摄教室画面。</w:t>
            </w:r>
            <w:r w:rsidRPr="003C5884">
              <w:rPr>
                <w:rFonts w:asciiTheme="majorEastAsia" w:eastAsiaTheme="majorEastAsia" w:hAnsiTheme="majorEastAsia" w:cs="宋体" w:hint="eastAsia"/>
                <w:kern w:val="0"/>
                <w:szCs w:val="21"/>
              </w:rPr>
              <w:br/>
              <w:t>7、支持通道自动跳转功能，如整机处于正常使用状态，HDMI信号接入时，能自动识别并切换到对应的HDMI信号源通道，且断开后能回到上一通道，自动跳转前支持选择确认，待确认后再跳转。</w:t>
            </w:r>
            <w:r w:rsidRPr="003C5884">
              <w:rPr>
                <w:rFonts w:asciiTheme="majorEastAsia" w:eastAsiaTheme="majorEastAsia" w:hAnsiTheme="majorEastAsia" w:cs="宋体" w:hint="eastAsia"/>
                <w:kern w:val="0"/>
                <w:szCs w:val="21"/>
              </w:rPr>
              <w:br/>
            </w:r>
            <w:r w:rsidRPr="003C5884">
              <w:rPr>
                <w:rFonts w:asciiTheme="majorEastAsia" w:eastAsiaTheme="majorEastAsia" w:hAnsiTheme="majorEastAsia" w:cs="宋体" w:hint="eastAsia"/>
                <w:kern w:val="0"/>
                <w:szCs w:val="21"/>
              </w:rPr>
              <w:lastRenderedPageBreak/>
              <w:t>七、教学备授课系统</w:t>
            </w:r>
            <w:r w:rsidRPr="003C5884">
              <w:rPr>
                <w:rFonts w:asciiTheme="majorEastAsia" w:eastAsiaTheme="majorEastAsia" w:hAnsiTheme="majorEastAsia" w:cs="宋体" w:hint="eastAsia"/>
                <w:kern w:val="0"/>
                <w:szCs w:val="21"/>
              </w:rPr>
              <w:br/>
              <w:t>1.可以移动调整文件及文件夹的层级，能够对文件进行重命名、删除操作。</w:t>
            </w:r>
            <w:r w:rsidRPr="003C5884">
              <w:rPr>
                <w:rFonts w:asciiTheme="majorEastAsia" w:eastAsiaTheme="majorEastAsia" w:hAnsiTheme="majorEastAsia" w:cs="宋体" w:hint="eastAsia"/>
                <w:kern w:val="0"/>
                <w:szCs w:val="21"/>
              </w:rPr>
              <w:br/>
              <w:t xml:space="preserve">2.互动课件与其他教学资源的云空间相互独立。教师可新建课件组或素材文件夹对教学资源进行个性化分类与标记。 </w:t>
            </w:r>
            <w:r w:rsidRPr="003C5884">
              <w:rPr>
                <w:rFonts w:asciiTheme="majorEastAsia" w:eastAsiaTheme="majorEastAsia" w:hAnsiTheme="majorEastAsia" w:cs="宋体" w:hint="eastAsia"/>
                <w:kern w:val="0"/>
                <w:szCs w:val="21"/>
              </w:rPr>
              <w:br/>
              <w:t>3.多媒体素材库内的素材能插入互动课件，互动课件内的多媒体素材能在课件内直接上传至多媒体素材存储空间，实现了教师调用、采集教学素材。</w:t>
            </w:r>
            <w:r w:rsidRPr="003C5884">
              <w:rPr>
                <w:rFonts w:asciiTheme="majorEastAsia" w:eastAsiaTheme="majorEastAsia" w:hAnsiTheme="majorEastAsia" w:cs="宋体" w:hint="eastAsia"/>
                <w:kern w:val="0"/>
                <w:szCs w:val="21"/>
              </w:rPr>
              <w:br/>
              <w:t>4.为使用方全体教师配备个人账号，形成一体的信息化教学账号体系；根据教师账号信息将教师云空间匹配至对应学校、学科校本资源库。支持通过数字账号、微信二维码、硬件密钥方式登录教师个人账号。</w:t>
            </w:r>
            <w:r w:rsidRPr="003C5884">
              <w:rPr>
                <w:rFonts w:asciiTheme="majorEastAsia" w:eastAsiaTheme="majorEastAsia" w:hAnsiTheme="majorEastAsia" w:cs="宋体" w:hint="eastAsia"/>
                <w:kern w:val="0"/>
                <w:szCs w:val="21"/>
              </w:rPr>
              <w:br/>
              <w:t>5.支持PPT解析课件、互动云课件和云端资源调用等多种备课方式。教师可以直接在课件中调取试题、微课视频、仿真实验等云端资源，可以自由创建试题、课堂互动游戏、思维导图、网络画板、学科工具等形成互动课件。</w:t>
            </w:r>
            <w:r w:rsidRPr="003C5884">
              <w:rPr>
                <w:rFonts w:asciiTheme="majorEastAsia" w:eastAsiaTheme="majorEastAsia" w:hAnsiTheme="majorEastAsia" w:cs="宋体" w:hint="eastAsia"/>
                <w:kern w:val="0"/>
                <w:szCs w:val="21"/>
              </w:rPr>
              <w:br/>
              <w:t>6.互动教学课件支持定向精准分享：分享者可将互动课件、课件组精准推送至指定接收方账号云空间，接收方可在云空间接收并打开分享课件。</w:t>
            </w:r>
            <w:r w:rsidRPr="003C5884">
              <w:rPr>
                <w:rFonts w:asciiTheme="majorEastAsia" w:eastAsiaTheme="majorEastAsia" w:hAnsiTheme="majorEastAsia" w:cs="宋体" w:hint="eastAsia"/>
                <w:kern w:val="0"/>
                <w:szCs w:val="21"/>
              </w:rPr>
              <w:b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r w:rsidRPr="003C5884">
              <w:rPr>
                <w:rFonts w:asciiTheme="majorEastAsia" w:eastAsiaTheme="majorEastAsia" w:hAnsiTheme="majorEastAsia" w:cs="宋体" w:hint="eastAsia"/>
                <w:kern w:val="0"/>
                <w:szCs w:val="21"/>
              </w:rPr>
              <w:b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r w:rsidRPr="003C5884">
              <w:rPr>
                <w:rFonts w:asciiTheme="majorEastAsia" w:eastAsiaTheme="majorEastAsia" w:hAnsiTheme="majorEastAsia" w:cs="宋体" w:hint="eastAsia"/>
                <w:kern w:val="0"/>
                <w:szCs w:val="21"/>
              </w:rPr>
              <w:b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r w:rsidRPr="003C5884">
              <w:rPr>
                <w:rFonts w:asciiTheme="majorEastAsia" w:eastAsiaTheme="majorEastAsia" w:hAnsiTheme="majorEastAsia" w:cs="宋体" w:hint="eastAsia"/>
                <w:kern w:val="0"/>
                <w:szCs w:val="21"/>
              </w:rPr>
              <w:br/>
              <w:t>10.按照下载量、课件质量、相关性会每天动态更新课件列表，提供</w:t>
            </w:r>
            <w:r w:rsidRPr="003C5884">
              <w:rPr>
                <w:rFonts w:asciiTheme="majorEastAsia" w:eastAsiaTheme="majorEastAsia" w:hAnsiTheme="majorEastAsia" w:cs="宋体" w:hint="eastAsia"/>
                <w:kern w:val="0"/>
                <w:szCs w:val="21"/>
              </w:rPr>
              <w:lastRenderedPageBreak/>
              <w:t>按章节、主题筛选和关键词搜索，支持模糊搜索。</w:t>
            </w:r>
            <w:r w:rsidRPr="003C5884">
              <w:rPr>
                <w:rFonts w:asciiTheme="majorEastAsia" w:eastAsiaTheme="majorEastAsia" w:hAnsiTheme="majorEastAsia" w:cs="宋体" w:hint="eastAsia"/>
                <w:kern w:val="0"/>
                <w:szCs w:val="21"/>
              </w:rPr>
              <w:br/>
              <w:t>11.具有默认排序、最多获取和最新上架三种排序方式。</w:t>
            </w:r>
            <w:r w:rsidRPr="003C5884">
              <w:rPr>
                <w:rFonts w:asciiTheme="majorEastAsia" w:eastAsiaTheme="majorEastAsia" w:hAnsiTheme="majorEastAsia" w:cs="宋体" w:hint="eastAsia"/>
                <w:kern w:val="0"/>
                <w:szCs w:val="21"/>
              </w:rPr>
              <w:br/>
              <w:t>12.课件支持直接预览并下载。预览课 件时可以拖动课堂活动、形状、几何、文本元素。下载时课件可同步至教师个人云空间。</w:t>
            </w:r>
            <w:r w:rsidRPr="003C5884">
              <w:rPr>
                <w:rFonts w:asciiTheme="majorEastAsia" w:eastAsiaTheme="majorEastAsia" w:hAnsiTheme="majorEastAsia" w:cs="宋体" w:hint="eastAsia"/>
                <w:kern w:val="0"/>
                <w:szCs w:val="21"/>
              </w:rPr>
              <w:br/>
              <w:t>▲13.AI智能备课助手：可以在备课场景中搜索课件库课件资源，具有不少于150000份课件资源，支持整份课件或按照课件页插入课件中。</w:t>
            </w:r>
            <w:r w:rsidRPr="003C5884">
              <w:rPr>
                <w:rFonts w:asciiTheme="majorEastAsia" w:eastAsiaTheme="majorEastAsia" w:hAnsiTheme="majorEastAsia" w:cs="宋体" w:hint="eastAsia"/>
                <w:kern w:val="0"/>
                <w:szCs w:val="21"/>
              </w:rPr>
              <w:br/>
              <w:t>14.能按照教学环节筛选对应课件页一键插入课件中，可导入新课、作者简介。</w:t>
            </w:r>
            <w:r w:rsidRPr="003C5884">
              <w:rPr>
                <w:rFonts w:asciiTheme="majorEastAsia" w:eastAsiaTheme="majorEastAsia" w:hAnsiTheme="majorEastAsia" w:cs="宋体" w:hint="eastAsia"/>
                <w:kern w:val="0"/>
                <w:szCs w:val="21"/>
              </w:rPr>
              <w:br/>
              <w:t>15.能按照元素类型思维导图、课堂活动选取需要的部分补充课件缺失的部分。</w:t>
            </w:r>
            <w:r w:rsidRPr="003C5884">
              <w:rPr>
                <w:rFonts w:asciiTheme="majorEastAsia" w:eastAsiaTheme="majorEastAsia" w:hAnsiTheme="majorEastAsia" w:cs="宋体" w:hint="eastAsia"/>
                <w:kern w:val="0"/>
                <w:szCs w:val="21"/>
              </w:rPr>
              <w:br/>
              <w:t>16.可以在查看部分课件的同时查看对应整份课件，了解作者整体教学思路。</w:t>
            </w:r>
            <w:r w:rsidRPr="003C5884">
              <w:rPr>
                <w:rFonts w:asciiTheme="majorEastAsia" w:eastAsiaTheme="majorEastAsia" w:hAnsiTheme="majorEastAsia" w:cs="宋体" w:hint="eastAsia"/>
                <w:kern w:val="0"/>
                <w:szCs w:val="21"/>
              </w:rPr>
              <w:br/>
              <w:t>17.采用备授课一体化框架设计，教师可根据教学场景自由切换类PPT界面的备课模式与触控交互教学模式，适用于教室、办公室等不同教学环境，便于教师教学使用。</w:t>
            </w:r>
            <w:r w:rsidRPr="003C5884">
              <w:rPr>
                <w:rFonts w:asciiTheme="majorEastAsia" w:eastAsiaTheme="majorEastAsia" w:hAnsiTheme="majorEastAsia" w:cs="宋体" w:hint="eastAsia"/>
                <w:kern w:val="0"/>
                <w:szCs w:val="21"/>
              </w:rPr>
              <w:b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r w:rsidRPr="003C5884">
              <w:rPr>
                <w:rFonts w:asciiTheme="majorEastAsia" w:eastAsiaTheme="majorEastAsia" w:hAnsiTheme="majorEastAsia" w:cs="宋体" w:hint="eastAsia"/>
                <w:kern w:val="0"/>
                <w:szCs w:val="21"/>
              </w:rPr>
              <w:br/>
              <w:t>▲19.支持PPT的原生解析，教师可将pptx课件转化为互动教学课件，支持单份导入和批量文件夹导入两种导入方式，保留pptx原文件中的文字、图片、表格等对象及动画的可编辑性，并可为课件增加互动教学元素。</w:t>
            </w:r>
            <w:r w:rsidRPr="003C5884">
              <w:rPr>
                <w:rFonts w:asciiTheme="majorEastAsia" w:eastAsiaTheme="majorEastAsia" w:hAnsiTheme="majorEastAsia" w:cs="宋体" w:hint="eastAsia"/>
                <w:kern w:val="0"/>
                <w:szCs w:val="21"/>
              </w:rPr>
              <w:br/>
              <w:t>20.支持将互动课件导出为pptx、pdf、H5或web链接，在多终端（包含windows、Macos、iOS、安卓、uos）二次编辑</w:t>
            </w:r>
            <w:r w:rsidRPr="003C5884">
              <w:rPr>
                <w:rFonts w:asciiTheme="majorEastAsia" w:eastAsiaTheme="majorEastAsia" w:hAnsiTheme="majorEastAsia" w:cs="宋体" w:hint="eastAsia"/>
                <w:kern w:val="0"/>
                <w:szCs w:val="21"/>
              </w:rPr>
              <w:br/>
              <w:t>21.课件回收站功能：按照删除时间存储已删除课件，支持用户在3天内自主或彻底删除单份/多份/全部已删除课件</w:t>
            </w:r>
            <w:r w:rsidRPr="003C5884">
              <w:rPr>
                <w:rFonts w:asciiTheme="majorEastAsia" w:eastAsiaTheme="majorEastAsia" w:hAnsiTheme="majorEastAsia" w:cs="宋体" w:hint="eastAsia"/>
                <w:kern w:val="0"/>
                <w:szCs w:val="21"/>
              </w:rPr>
              <w:br/>
              <w:t>22.可自由调节课件画面的显示比例，支持16:9、4：3画面显示比，可适配各类显示设备。</w:t>
            </w:r>
            <w:r w:rsidRPr="003C5884">
              <w:rPr>
                <w:rFonts w:asciiTheme="majorEastAsia" w:eastAsiaTheme="majorEastAsia" w:hAnsiTheme="majorEastAsia" w:cs="宋体" w:hint="eastAsia"/>
                <w:kern w:val="0"/>
                <w:szCs w:val="21"/>
              </w:rPr>
              <w:br/>
              <w:t>23.具备云端静默推送下载功能，无需用户手动下载即可实现应用的在线升级，升级具有信息验证机制，确保教学秩序不受干扰。</w:t>
            </w:r>
            <w:r w:rsidRPr="003C5884">
              <w:rPr>
                <w:rFonts w:asciiTheme="majorEastAsia" w:eastAsiaTheme="majorEastAsia" w:hAnsiTheme="majorEastAsia" w:cs="宋体" w:hint="eastAsia"/>
                <w:kern w:val="0"/>
                <w:szCs w:val="21"/>
              </w:rPr>
              <w:br/>
              <w:t>24.全文快速搜索：支持在课件中通过快捷键（Ctrl+F）调用搜索控</w:t>
            </w:r>
            <w:r w:rsidRPr="003C5884">
              <w:rPr>
                <w:rFonts w:asciiTheme="majorEastAsia" w:eastAsiaTheme="majorEastAsia" w:hAnsiTheme="majorEastAsia" w:cs="宋体" w:hint="eastAsia"/>
                <w:kern w:val="0"/>
                <w:szCs w:val="21"/>
              </w:rPr>
              <w:lastRenderedPageBreak/>
              <w:t>件，输入文本即可查找课件内文本框、形状、表格中对应的文本匹配项。</w:t>
            </w:r>
            <w:r w:rsidRPr="003C5884">
              <w:rPr>
                <w:rFonts w:asciiTheme="majorEastAsia" w:eastAsiaTheme="majorEastAsia" w:hAnsiTheme="majorEastAsia" w:cs="宋体" w:hint="eastAsia"/>
                <w:kern w:val="0"/>
                <w:szCs w:val="21"/>
              </w:rPr>
              <w:br/>
              <w:t>25.胶囊式微课功能内置于交互式课件工具中，支持快速录制胶囊式微课，微课可录制保存音频和课件的互动操作</w:t>
            </w:r>
            <w:r w:rsidRPr="003C5884">
              <w:rPr>
                <w:rFonts w:asciiTheme="majorEastAsia" w:eastAsiaTheme="majorEastAsia" w:hAnsiTheme="majorEastAsia" w:cs="宋体" w:hint="eastAsia"/>
                <w:kern w:val="0"/>
                <w:szCs w:val="21"/>
              </w:rPr>
              <w:br/>
              <w:t>▲26.云教案内容无需人为保存即可同步至云空间，支持已链接方式进行定向式分享和开放式分享。接收者可直接在桌面浏览器、微信浏览器内打开预览，可将云教案转存至个人云空间。云教案支持导出为PDF格式。</w:t>
            </w:r>
            <w:r w:rsidRPr="003C5884">
              <w:rPr>
                <w:rFonts w:asciiTheme="majorEastAsia" w:eastAsiaTheme="majorEastAsia" w:hAnsiTheme="majorEastAsia" w:cs="宋体" w:hint="eastAsia"/>
                <w:kern w:val="0"/>
                <w:szCs w:val="21"/>
              </w:rPr>
              <w:br/>
              <w:t>27.提供将Word转换为云教案的能力，支持解析文本、表格等通用元素，方便老师迁移旧教案</w:t>
            </w:r>
            <w:r w:rsidRPr="003C5884">
              <w:rPr>
                <w:rFonts w:asciiTheme="majorEastAsia" w:eastAsiaTheme="majorEastAsia" w:hAnsiTheme="majorEastAsia" w:cs="宋体" w:hint="eastAsia"/>
                <w:kern w:val="0"/>
                <w:szCs w:val="21"/>
              </w:rPr>
              <w:br/>
              <w:t>▲28.提供教案模板，方便老师撰写教案，预置模板包含表格式、提纲式、集备式、多课时式、单元设计式等不少于7个。支持校本模板，管理员在教研管理后台设置校本模板后，老师可在云教案模板调用。</w:t>
            </w:r>
            <w:r w:rsidRPr="003C5884">
              <w:rPr>
                <w:rFonts w:asciiTheme="majorEastAsia" w:eastAsiaTheme="majorEastAsia" w:hAnsiTheme="majorEastAsia" w:cs="宋体" w:hint="eastAsia"/>
                <w:kern w:val="0"/>
                <w:szCs w:val="21"/>
              </w:rPr>
              <w:br/>
              <w:t>▲29.云教案与云课件可一对多关联绑定，产生绑定后，在课件页和教案页均支持在同一面板打开关联的云课件或云教案预览，便于老师备课时相互对照。</w:t>
            </w:r>
            <w:r w:rsidRPr="003C5884">
              <w:rPr>
                <w:rFonts w:asciiTheme="majorEastAsia" w:eastAsiaTheme="majorEastAsia" w:hAnsiTheme="majorEastAsia" w:cs="宋体" w:hint="eastAsia"/>
                <w:kern w:val="0"/>
                <w:szCs w:val="21"/>
              </w:rPr>
              <w:br/>
              <w:t>30.内置课堂教学、简约、插画、科技、古风等不少于70个课件主题模板供教师选用，且教师可自定义课件背景。</w:t>
            </w:r>
            <w:r w:rsidRPr="003C5884">
              <w:rPr>
                <w:rFonts w:asciiTheme="majorEastAsia" w:eastAsiaTheme="majorEastAsia" w:hAnsiTheme="majorEastAsia" w:cs="宋体" w:hint="eastAsia"/>
                <w:kern w:val="0"/>
                <w:szCs w:val="21"/>
              </w:rPr>
              <w:br/>
              <w:t>31.排版：支持对多对象的叠放层级、对齐方式进行设置，可批量组合、锁定课件对象。对象移动时自动弹出对齐线及等距线辅助排版。</w:t>
            </w:r>
            <w:r w:rsidRPr="003C5884">
              <w:rPr>
                <w:rFonts w:asciiTheme="majorEastAsia" w:eastAsiaTheme="majorEastAsia" w:hAnsiTheme="majorEastAsia" w:cs="宋体" w:hint="eastAsia"/>
                <w:kern w:val="0"/>
                <w:szCs w:val="21"/>
              </w:rPr>
              <w:br/>
              <w:t>32.提供截图工具，可对课件内容、桌面内容快速截图，可自由调整截屏范围，截屏内容直接插入课件。</w:t>
            </w:r>
            <w:r w:rsidRPr="003C5884">
              <w:rPr>
                <w:rFonts w:asciiTheme="majorEastAsia" w:eastAsiaTheme="majorEastAsia" w:hAnsiTheme="majorEastAsia" w:cs="宋体" w:hint="eastAsia"/>
                <w:kern w:val="0"/>
                <w:szCs w:val="21"/>
              </w:rPr>
              <w:br/>
              <w:t>33.支持课件内所有的元素对象创建超链接，可链接到对象所在课件的相关页面、网页、文档等。</w:t>
            </w:r>
            <w:r w:rsidRPr="003C5884">
              <w:rPr>
                <w:rFonts w:asciiTheme="majorEastAsia" w:eastAsiaTheme="majorEastAsia" w:hAnsiTheme="majorEastAsia" w:cs="宋体" w:hint="eastAsia"/>
                <w:kern w:val="0"/>
                <w:szCs w:val="21"/>
              </w:rPr>
              <w:br/>
              <w:t>34.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r w:rsidRPr="003C5884">
              <w:rPr>
                <w:rFonts w:asciiTheme="majorEastAsia" w:eastAsiaTheme="majorEastAsia" w:hAnsiTheme="majorEastAsia" w:cs="宋体" w:hint="eastAsia"/>
                <w:kern w:val="0"/>
                <w:szCs w:val="21"/>
              </w:rPr>
              <w:br/>
              <w:t>35.图形工具：提供直线、箭头、正方形、圆角四边形、平行四边形、圆形、等腰三角形、直角三角形、菱形、梯形、五边形等基本几何图形以及对话框、五角星、大括号、旗子等特殊图形，特殊图形插入后支持顶点位置编辑；图形总数量不少于40种，可直接插入课件供教师使用。</w:t>
            </w:r>
            <w:r w:rsidRPr="003C5884">
              <w:rPr>
                <w:rFonts w:asciiTheme="majorEastAsia" w:eastAsiaTheme="majorEastAsia" w:hAnsiTheme="majorEastAsia" w:cs="宋体" w:hint="eastAsia"/>
                <w:kern w:val="0"/>
                <w:szCs w:val="21"/>
              </w:rPr>
              <w:br/>
            </w:r>
            <w:r w:rsidRPr="003C5884">
              <w:rPr>
                <w:rFonts w:asciiTheme="majorEastAsia" w:eastAsiaTheme="majorEastAsia" w:hAnsiTheme="majorEastAsia" w:cs="宋体" w:hint="eastAsia"/>
                <w:kern w:val="0"/>
                <w:szCs w:val="21"/>
              </w:rPr>
              <w:lastRenderedPageBreak/>
              <w:t>36.具备图形自由创作工具，教师可自由绘制复杂的任意多边图形及曲边图形；教师自主创作的图形可存储至个人云空间便于后续使用。</w:t>
            </w:r>
            <w:r w:rsidRPr="003C5884">
              <w:rPr>
                <w:rFonts w:asciiTheme="majorEastAsia" w:eastAsiaTheme="majorEastAsia" w:hAnsiTheme="majorEastAsia" w:cs="宋体" w:hint="eastAsia"/>
                <w:kern w:val="0"/>
                <w:szCs w:val="21"/>
              </w:rPr>
              <w:br/>
              <w:t>37.图形具备旋转、镜像克隆、多图形等距对齐等功能，便于教师快速完成图形排版。</w:t>
            </w:r>
            <w:r w:rsidRPr="003C5884">
              <w:rPr>
                <w:rFonts w:asciiTheme="majorEastAsia" w:eastAsiaTheme="majorEastAsia" w:hAnsiTheme="majorEastAsia" w:cs="宋体" w:hint="eastAsia"/>
                <w:kern w:val="0"/>
                <w:szCs w:val="21"/>
              </w:rPr>
              <w:br/>
              <w:t>支持对图形样式设置：图形颜色、阴影、倒影、透明度、边框等样式设置；支持图形旋转中心调整，便于教学使用。</w:t>
            </w:r>
            <w:r w:rsidRPr="003C5884">
              <w:rPr>
                <w:rFonts w:asciiTheme="majorEastAsia" w:eastAsiaTheme="majorEastAsia" w:hAnsiTheme="majorEastAsia" w:cs="宋体" w:hint="eastAsia"/>
                <w:kern w:val="0"/>
                <w:szCs w:val="21"/>
              </w:rPr>
              <w:br/>
              <w:t>38.图片工具：内置图片处理功能，无需借助专业图片处理软件即可对课件内的图片进行快速抠图，图片主体处理后边缘无明显毛边，且处理后的图片可直接上传至教师云空间供后续复用。</w:t>
            </w:r>
            <w:r w:rsidRPr="003C5884">
              <w:rPr>
                <w:rFonts w:asciiTheme="majorEastAsia" w:eastAsiaTheme="majorEastAsia" w:hAnsiTheme="majorEastAsia" w:cs="宋体" w:hint="eastAsia"/>
                <w:kern w:val="0"/>
                <w:szCs w:val="21"/>
              </w:rPr>
              <w:br/>
              <w:t>39.内置图片裁切功能，无需调用截图工具即可直接对课件内的图片进行裁切，裁切面积可自由调整。</w:t>
            </w:r>
            <w:r w:rsidRPr="003C5884">
              <w:rPr>
                <w:rFonts w:asciiTheme="majorEastAsia" w:eastAsiaTheme="majorEastAsia" w:hAnsiTheme="majorEastAsia" w:cs="宋体" w:hint="eastAsia"/>
                <w:kern w:val="0"/>
                <w:szCs w:val="21"/>
              </w:rPr>
              <w:br/>
              <w:t>40.蒙层工具：可一键为课件文本、图片、形状等对象添加蒙层将其隐藏，授课模式下可通过橡皮擦工具、或手势擦除蒙层展现隐藏内容，丰富课件互动展示效果。</w:t>
            </w:r>
            <w:r w:rsidRPr="003C5884">
              <w:rPr>
                <w:rFonts w:asciiTheme="majorEastAsia" w:eastAsiaTheme="majorEastAsia" w:hAnsiTheme="majorEastAsia" w:cs="宋体" w:hint="eastAsia"/>
                <w:kern w:val="0"/>
                <w:szCs w:val="21"/>
              </w:rPr>
              <w:br/>
              <w:t>41.兼容传统课件制作工具的组合快捷按键，支持如加粗（Ctrl+B）、文字居中（Ctrl+E）等教师熟悉的组合按键，鼠标悬停至功能按键时自动提示组合快捷键，内置组合快捷键数量不少于50个。</w:t>
            </w:r>
            <w:r w:rsidRPr="003C5884">
              <w:rPr>
                <w:rFonts w:asciiTheme="majorEastAsia" w:eastAsiaTheme="majorEastAsia" w:hAnsiTheme="majorEastAsia" w:cs="宋体" w:hint="eastAsia"/>
                <w:kern w:val="0"/>
                <w:szCs w:val="21"/>
              </w:rPr>
              <w:br/>
              <w:t>42.提供页面备注功能，可一键展开/隐藏备注。方便教师备课过程中记录教学研究思路用于教学反思。</w:t>
            </w:r>
            <w:r w:rsidRPr="003C5884">
              <w:rPr>
                <w:rFonts w:asciiTheme="majorEastAsia" w:eastAsiaTheme="majorEastAsia" w:hAnsiTheme="majorEastAsia" w:cs="宋体" w:hint="eastAsia"/>
                <w:kern w:val="0"/>
                <w:szCs w:val="21"/>
              </w:rPr>
              <w:br/>
              <w:t>43.备课模式下界面工具菜单支持自定义设置，教师可增减符合自身备课习惯的学科工具，自设工具菜单与教师云空间账号绑定，在任意终端登录教师账号备课自动同步备课工具菜单。</w:t>
            </w:r>
            <w:r w:rsidRPr="003C5884">
              <w:rPr>
                <w:rFonts w:asciiTheme="majorEastAsia" w:eastAsiaTheme="majorEastAsia" w:hAnsiTheme="majorEastAsia" w:cs="宋体" w:hint="eastAsia"/>
                <w:kern w:val="0"/>
                <w:szCs w:val="21"/>
              </w:rPr>
              <w:br/>
              <w:t>44.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r w:rsidRPr="003C5884">
              <w:rPr>
                <w:rFonts w:asciiTheme="majorEastAsia" w:eastAsiaTheme="majorEastAsia" w:hAnsiTheme="majorEastAsia" w:cs="宋体" w:hint="eastAsia"/>
                <w:kern w:val="0"/>
                <w:szCs w:val="21"/>
              </w:rPr>
              <w:br/>
              <w:t>45.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r w:rsidRPr="003C5884">
              <w:rPr>
                <w:rFonts w:asciiTheme="majorEastAsia" w:eastAsiaTheme="majorEastAsia" w:hAnsiTheme="majorEastAsia" w:cs="宋体" w:hint="eastAsia"/>
                <w:kern w:val="0"/>
                <w:szCs w:val="21"/>
              </w:rPr>
              <w:br/>
              <w:t>46.学科思维导图工具：内嵌学科思维导图功能，提供思维导图、鱼</w:t>
            </w:r>
            <w:r w:rsidRPr="003C5884">
              <w:rPr>
                <w:rFonts w:asciiTheme="majorEastAsia" w:eastAsiaTheme="majorEastAsia" w:hAnsiTheme="majorEastAsia" w:cs="宋体" w:hint="eastAsia"/>
                <w:kern w:val="0"/>
                <w:szCs w:val="21"/>
              </w:rPr>
              <w:lastRenderedPageBreak/>
              <w:t>骨图及组织结构图等知识结构化工具，提供不少于13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r w:rsidRPr="003C5884">
              <w:rPr>
                <w:rFonts w:asciiTheme="majorEastAsia" w:eastAsiaTheme="majorEastAsia" w:hAnsiTheme="majorEastAsia" w:cs="宋体" w:hint="eastAsia"/>
                <w:kern w:val="0"/>
                <w:szCs w:val="21"/>
              </w:rPr>
              <w:br/>
              <w:t>47.图表工具：提供柱状图、扇形图、折线图等互动图表，每类图表预置不少于5种样式，支持图表文字、背景、透明度设置；柱状图、折线图可一键转置互换坐标轴类别；图表支持三维模式旋转展示，生动形象。</w:t>
            </w:r>
            <w:r w:rsidRPr="003C5884">
              <w:rPr>
                <w:rFonts w:asciiTheme="majorEastAsia" w:eastAsiaTheme="majorEastAsia" w:hAnsiTheme="majorEastAsia" w:cs="宋体" w:hint="eastAsia"/>
                <w:kern w:val="0"/>
                <w:szCs w:val="21"/>
              </w:rPr>
              <w:br/>
              <w:t>▲48.课堂互动游戏支持云储存，编辑完成的活动可一键存储至教师云空间，便于在不同课件中直接调用，无需反复编辑。</w:t>
            </w:r>
            <w:r w:rsidRPr="003C5884">
              <w:rPr>
                <w:rFonts w:asciiTheme="majorEastAsia" w:eastAsiaTheme="majorEastAsia" w:hAnsiTheme="majorEastAsia" w:cs="宋体" w:hint="eastAsia"/>
                <w:kern w:val="0"/>
                <w:szCs w:val="21"/>
              </w:rPr>
              <w:br/>
              <w:t>49.具有课堂活动智能填写功能，支持选词填空、判断对错和趣味选择三大课堂活动。</w:t>
            </w:r>
            <w:r w:rsidRPr="003C5884">
              <w:rPr>
                <w:rFonts w:asciiTheme="majorEastAsia" w:eastAsiaTheme="majorEastAsia" w:hAnsiTheme="majorEastAsia" w:cs="宋体" w:hint="eastAsia"/>
                <w:kern w:val="0"/>
                <w:szCs w:val="21"/>
              </w:rPr>
              <w:br/>
              <w:t>输入文本后可以一键解析，自动将文本内容结构化填充至题干和正确选项，完成课堂活动的制作。</w:t>
            </w:r>
            <w:r w:rsidRPr="003C5884">
              <w:rPr>
                <w:rFonts w:asciiTheme="majorEastAsia" w:eastAsiaTheme="majorEastAsia" w:hAnsiTheme="majorEastAsia" w:cs="宋体" w:hint="eastAsia"/>
                <w:kern w:val="0"/>
                <w:szCs w:val="21"/>
              </w:rPr>
              <w:br/>
              <w:t>50.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r w:rsidRPr="003C5884">
              <w:rPr>
                <w:rFonts w:asciiTheme="majorEastAsia" w:eastAsiaTheme="majorEastAsia" w:hAnsiTheme="majorEastAsia" w:cs="宋体" w:hint="eastAsia"/>
                <w:kern w:val="0"/>
                <w:szCs w:val="21"/>
              </w:rPr>
              <w:br/>
              <w:t>51.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r w:rsidRPr="003C5884">
              <w:rPr>
                <w:rFonts w:asciiTheme="majorEastAsia" w:eastAsiaTheme="majorEastAsia" w:hAnsiTheme="majorEastAsia" w:cs="宋体" w:hint="eastAsia"/>
                <w:kern w:val="0"/>
                <w:szCs w:val="21"/>
              </w:rPr>
              <w:br/>
              <w:t>52.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r w:rsidRPr="003C5884">
              <w:rPr>
                <w:rFonts w:asciiTheme="majorEastAsia" w:eastAsiaTheme="majorEastAsia" w:hAnsiTheme="majorEastAsia" w:cs="宋体" w:hint="eastAsia"/>
                <w:kern w:val="0"/>
                <w:szCs w:val="21"/>
              </w:rPr>
              <w:br/>
              <w:t>53.智能配对游戏：支持创建配对游戏，教师可随意将知识点进行配对。当开始配对游戏时，拖动知识点进行配对，系统将自动判断是否正确。系统至少提供10种游戏模版，且模版样式支持自定义修改，</w:t>
            </w:r>
            <w:r w:rsidRPr="003C5884">
              <w:rPr>
                <w:rFonts w:asciiTheme="majorEastAsia" w:eastAsiaTheme="majorEastAsia" w:hAnsiTheme="majorEastAsia" w:cs="宋体" w:hint="eastAsia"/>
                <w:kern w:val="0"/>
                <w:szCs w:val="21"/>
              </w:rPr>
              <w:lastRenderedPageBreak/>
              <w:t>同时支持设置干扰项。</w:t>
            </w:r>
            <w:r w:rsidRPr="003C5884">
              <w:rPr>
                <w:rFonts w:asciiTheme="majorEastAsia" w:eastAsiaTheme="majorEastAsia" w:hAnsiTheme="majorEastAsia" w:cs="宋体" w:hint="eastAsia"/>
                <w:kern w:val="0"/>
                <w:szCs w:val="21"/>
              </w:rPr>
              <w:br/>
              <w:t>54.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r w:rsidRPr="003C5884">
              <w:rPr>
                <w:rFonts w:asciiTheme="majorEastAsia" w:eastAsiaTheme="majorEastAsia" w:hAnsiTheme="majorEastAsia" w:cs="宋体" w:hint="eastAsia"/>
                <w:kern w:val="0"/>
                <w:szCs w:val="21"/>
              </w:rPr>
              <w:br/>
              <w:t>55.趣味选择游戏：支持双人或两组学生展开竞争，对选择题选项抢答。支持单选和多选两种类型，提供不少于3种难度、4种游戏模板选择。支持记录和展示学生作答结果，便于课堂知识点对比讲解。</w:t>
            </w:r>
            <w:r w:rsidRPr="003C5884">
              <w:rPr>
                <w:rFonts w:asciiTheme="majorEastAsia" w:eastAsiaTheme="majorEastAsia" w:hAnsiTheme="majorEastAsia" w:cs="宋体" w:hint="eastAsia"/>
                <w:kern w:val="0"/>
                <w:szCs w:val="21"/>
              </w:rPr>
              <w:br/>
              <w:t>56.语文工具</w:t>
            </w:r>
            <w:r w:rsidRPr="003C5884">
              <w:rPr>
                <w:rFonts w:asciiTheme="majorEastAsia" w:eastAsiaTheme="majorEastAsia" w:hAnsiTheme="majorEastAsia" w:cs="宋体" w:hint="eastAsia"/>
                <w:kern w:val="0"/>
                <w:szCs w:val="21"/>
              </w:rPr>
              <w:b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r w:rsidRPr="003C5884">
              <w:rPr>
                <w:rFonts w:asciiTheme="majorEastAsia" w:eastAsiaTheme="majorEastAsia" w:hAnsiTheme="majorEastAsia" w:cs="宋体" w:hint="eastAsia"/>
                <w:kern w:val="0"/>
                <w:szCs w:val="21"/>
              </w:rPr>
              <w:b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sidRPr="003C5884">
              <w:rPr>
                <w:rFonts w:asciiTheme="majorEastAsia" w:eastAsiaTheme="majorEastAsia" w:hAnsiTheme="majorEastAsia" w:cs="宋体" w:hint="eastAsia"/>
                <w:kern w:val="0"/>
                <w:szCs w:val="21"/>
              </w:rPr>
              <w:br/>
              <w:t>汉字：具备汉字生字卡不少于5000个，支持在田字格上手写输入汉字并自动识别为印刷体，可展示该汉字的部首、读音、笔画顺序、笔画数量等。直观展示汉字读音、部首、笔画数量，笔画书写支持分步展示和连续展示，教师可一次性生成多个汉字生字卡，同步生成数量不少于5个。</w:t>
            </w:r>
            <w:r w:rsidRPr="003C5884">
              <w:rPr>
                <w:rFonts w:asciiTheme="majorEastAsia" w:eastAsiaTheme="majorEastAsia" w:hAnsiTheme="majorEastAsia" w:cs="宋体" w:hint="eastAsia"/>
                <w:kern w:val="0"/>
                <w:szCs w:val="21"/>
              </w:rPr>
              <w:br/>
              <w:t>（3）拼音：支持在四线三格中自由输入拼音，可选择四声并支持一键点读。有单个字母和连续输入两种方式。</w:t>
            </w:r>
            <w:r w:rsidRPr="003C5884">
              <w:rPr>
                <w:rFonts w:asciiTheme="majorEastAsia" w:eastAsiaTheme="majorEastAsia" w:hAnsiTheme="majorEastAsia" w:cs="宋体" w:hint="eastAsia"/>
                <w:kern w:val="0"/>
                <w:szCs w:val="21"/>
              </w:rPr>
              <w:br/>
              <w:t>57.数学工具</w:t>
            </w:r>
            <w:r w:rsidRPr="003C5884">
              <w:rPr>
                <w:rFonts w:asciiTheme="majorEastAsia" w:eastAsiaTheme="majorEastAsia" w:hAnsiTheme="majorEastAsia" w:cs="宋体" w:hint="eastAsia"/>
                <w:kern w:val="0"/>
                <w:szCs w:val="21"/>
              </w:rPr>
              <w:br/>
              <w:t>（1）数学函数公式：支持中英文、数学公式的编辑输入，可快速输入方程组、脱式运算，提供不少于70个数学符号及模板；预置不少于40个常用数学公式，无需编辑一键插入，输入内容可用不同颜色标记及重复编辑。支持LaTeX公式输入。</w:t>
            </w:r>
            <w:r w:rsidRPr="003C5884">
              <w:rPr>
                <w:rFonts w:asciiTheme="majorEastAsia" w:eastAsiaTheme="majorEastAsia" w:hAnsiTheme="majorEastAsia" w:cs="宋体" w:hint="eastAsia"/>
                <w:kern w:val="0"/>
                <w:szCs w:val="21"/>
              </w:rPr>
              <w:br/>
              <w:t>（2）数学函数图像：可快速生成包含一次函数一次函数、二次函数、幂函数、指数函数、对数函数、三角函数等图像，也可自定义输入函数表达式生成图像；在同一坐标轴上支持同时绘制6个及以上函数表</w:t>
            </w:r>
            <w:r w:rsidRPr="003C5884">
              <w:rPr>
                <w:rFonts w:asciiTheme="majorEastAsia" w:eastAsiaTheme="majorEastAsia" w:hAnsiTheme="majorEastAsia" w:cs="宋体" w:hint="eastAsia"/>
                <w:kern w:val="0"/>
                <w:szCs w:val="21"/>
              </w:rPr>
              <w:lastRenderedPageBreak/>
              <w:t>达式，可显示函数与函数图像彼此相交、函数与坐标轴相交的交点坐标。可缩放函数图像与坐标轴，可显示坐标网格，函数图生成后可重新编辑。</w:t>
            </w:r>
            <w:r w:rsidRPr="003C5884">
              <w:rPr>
                <w:rFonts w:asciiTheme="majorEastAsia" w:eastAsiaTheme="majorEastAsia" w:hAnsiTheme="majorEastAsia" w:cs="宋体" w:hint="eastAsia"/>
                <w:kern w:val="0"/>
                <w:szCs w:val="21"/>
              </w:rPr>
              <w:br/>
              <w:t>（3）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r w:rsidRPr="003C5884">
              <w:rPr>
                <w:rFonts w:asciiTheme="majorEastAsia" w:eastAsiaTheme="majorEastAsia" w:hAnsiTheme="majorEastAsia" w:cs="宋体" w:hint="eastAsia"/>
                <w:kern w:val="0"/>
                <w:szCs w:val="21"/>
              </w:rPr>
              <w:br/>
              <w:t>（4）立体几何工具：可自由绘制长方体、立方体、圆柱体、圆锥等几何图形。任意调节几何体的大小尺寸，支持几何图形按比例放大缩小和通过单独调整长宽高（半径/高）改变几何体大小。</w:t>
            </w:r>
            <w:r w:rsidRPr="003C5884">
              <w:rPr>
                <w:rFonts w:asciiTheme="majorEastAsia" w:eastAsiaTheme="majorEastAsia" w:hAnsiTheme="majorEastAsia" w:cs="宋体" w:hint="eastAsia"/>
                <w:kern w:val="0"/>
                <w:szCs w:val="21"/>
              </w:rPr>
              <w:br/>
              <w:t>（5）支持为长方体、圆柱体、圆锥等几何体的各面、棱分别填涂颜色，并且可通过360°旋转观察涂色面与未涂色面；几何体支持平面展开，预置长方体、立方体</w:t>
            </w:r>
            <w:r w:rsidR="00053662" w:rsidRPr="003C5884">
              <w:rPr>
                <w:rFonts w:asciiTheme="majorEastAsia" w:eastAsiaTheme="majorEastAsia" w:hAnsiTheme="majorEastAsia" w:cs="宋体" w:hint="eastAsia"/>
                <w:kern w:val="0"/>
                <w:szCs w:val="21"/>
              </w:rPr>
              <w:t>“141、132、222、33”</w:t>
            </w:r>
            <w:r w:rsidRPr="003C5884">
              <w:rPr>
                <w:rFonts w:asciiTheme="majorEastAsia" w:eastAsiaTheme="majorEastAsia" w:hAnsiTheme="majorEastAsia" w:cs="宋体" w:hint="eastAsia"/>
                <w:kern w:val="0"/>
                <w:szCs w:val="21"/>
              </w:rPr>
              <w:t>型展开方式，展开后可对涂色面进行查看，有助于学生的空间想象。</w:t>
            </w:r>
            <w:r w:rsidRPr="003C5884">
              <w:rPr>
                <w:rFonts w:asciiTheme="majorEastAsia" w:eastAsiaTheme="majorEastAsia" w:hAnsiTheme="majorEastAsia" w:cs="宋体" w:hint="eastAsia"/>
                <w:kern w:val="0"/>
                <w:szCs w:val="21"/>
              </w:rPr>
              <w:br/>
              <w:t>具备几何体智能吸附功能：同类几何体相互靠近时，可智能识别吸附。</w:t>
            </w:r>
            <w:r w:rsidRPr="003C5884">
              <w:rPr>
                <w:rFonts w:asciiTheme="majorEastAsia" w:eastAsiaTheme="majorEastAsia" w:hAnsiTheme="majorEastAsia" w:cs="宋体" w:hint="eastAsia"/>
                <w:kern w:val="0"/>
                <w:szCs w:val="21"/>
              </w:rPr>
              <w:br/>
              <w:t>（6）数学画板：</w:t>
            </w:r>
            <w:r w:rsidRPr="003C5884">
              <w:rPr>
                <w:rFonts w:asciiTheme="majorEastAsia" w:eastAsiaTheme="majorEastAsia" w:hAnsiTheme="majorEastAsia" w:cs="宋体" w:hint="eastAsia"/>
                <w:kern w:val="0"/>
                <w:szCs w:val="21"/>
              </w:rPr>
              <w:br/>
              <w:t>① 支持课件中插入在线数学画板，授课时一键打开使用。</w:t>
            </w:r>
            <w:r w:rsidRPr="003C5884">
              <w:rPr>
                <w:rFonts w:asciiTheme="majorEastAsia" w:eastAsiaTheme="majorEastAsia" w:hAnsiTheme="majorEastAsia" w:cs="宋体" w:hint="eastAsia"/>
                <w:kern w:val="0"/>
                <w:szCs w:val="21"/>
              </w:rPr>
              <w:br/>
              <w:t>② 提供不少于500个数学画板资源，按照小学、初中、高中学段数学学科主要知识点分类，便于教师查找使用。</w:t>
            </w:r>
            <w:r w:rsidRPr="003C5884">
              <w:rPr>
                <w:rFonts w:asciiTheme="majorEastAsia" w:eastAsiaTheme="majorEastAsia" w:hAnsiTheme="majorEastAsia" w:cs="宋体" w:hint="eastAsia"/>
                <w:kern w:val="0"/>
                <w:szCs w:val="21"/>
              </w:rPr>
              <w:br/>
              <w:t>③ 内置画板课件展示生动直观，可动态展示平面几何的变化：如小学几何四边形，可动态演示四边形的不同形态间的变化；中学函数的平方差公式讲解，可将平方差公式通过图形具象展示其计算原理。</w:t>
            </w:r>
            <w:r w:rsidRPr="003C5884">
              <w:rPr>
                <w:rFonts w:asciiTheme="majorEastAsia" w:eastAsiaTheme="majorEastAsia" w:hAnsiTheme="majorEastAsia" w:cs="宋体" w:hint="eastAsia"/>
                <w:kern w:val="0"/>
                <w:szCs w:val="21"/>
              </w:rPr>
              <w:br/>
              <w:t>④ 提供个人画板供教师自由创作，具备点、线、面等基础元素和线段中点、椭圆焦点、极坐标方程等数十种数学常用工具。创建后可一键将画板无缝嵌入课件。</w:t>
            </w:r>
            <w:r w:rsidRPr="003C5884">
              <w:rPr>
                <w:rFonts w:asciiTheme="majorEastAsia" w:eastAsiaTheme="majorEastAsia" w:hAnsiTheme="majorEastAsia" w:cs="宋体" w:hint="eastAsia"/>
                <w:kern w:val="0"/>
                <w:szCs w:val="21"/>
              </w:rPr>
              <w:br/>
              <w:t>58.英语工具</w:t>
            </w:r>
            <w:r w:rsidRPr="003C5884">
              <w:rPr>
                <w:rFonts w:asciiTheme="majorEastAsia" w:eastAsiaTheme="majorEastAsia" w:hAnsiTheme="majorEastAsia" w:cs="宋体" w:hint="eastAsia"/>
                <w:kern w:val="0"/>
                <w:szCs w:val="21"/>
              </w:rPr>
              <w:br/>
              <w:t>▲（1）AI智能纠错：软件内置的AI智能语义分析模块，可对输入的英文文本的拼写、句型、语法进行错误检查，并支持一键纠错。</w:t>
            </w:r>
            <w:r w:rsidRPr="003C5884">
              <w:rPr>
                <w:rFonts w:asciiTheme="majorEastAsia" w:eastAsiaTheme="majorEastAsia" w:hAnsiTheme="majorEastAsia" w:cs="宋体" w:hint="eastAsia"/>
                <w:kern w:val="0"/>
                <w:szCs w:val="21"/>
              </w:rPr>
              <w:b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w:t>
            </w:r>
            <w:r w:rsidRPr="003C5884">
              <w:rPr>
                <w:rFonts w:asciiTheme="majorEastAsia" w:eastAsiaTheme="majorEastAsia" w:hAnsiTheme="majorEastAsia" w:cs="宋体" w:hint="eastAsia"/>
                <w:kern w:val="0"/>
                <w:szCs w:val="21"/>
              </w:rPr>
              <w:lastRenderedPageBreak/>
              <w:t>义编辑单词释义、例句、词组和近义词，且提供不少于6种详解页背景模板供选择。</w:t>
            </w:r>
            <w:r w:rsidRPr="003C5884">
              <w:rPr>
                <w:rFonts w:asciiTheme="majorEastAsia" w:eastAsiaTheme="majorEastAsia" w:hAnsiTheme="majorEastAsia" w:cs="宋体" w:hint="eastAsia"/>
                <w:kern w:val="0"/>
                <w:szCs w:val="21"/>
              </w:rPr>
              <w:br/>
              <w:t>（3）四线三格：配置英语学科四线三格，可直接键入人教版英语辅助教材配套的手写字体。</w:t>
            </w:r>
            <w:r w:rsidRPr="003C5884">
              <w:rPr>
                <w:rFonts w:asciiTheme="majorEastAsia" w:eastAsiaTheme="majorEastAsia" w:hAnsiTheme="majorEastAsia" w:cs="宋体" w:hint="eastAsia"/>
                <w:kern w:val="0"/>
                <w:szCs w:val="21"/>
              </w:rPr>
              <w:br/>
              <w:t>听写：配置英语学科听写工具，覆盖小初高不少于8000个英语单词，支持自定义选择单词。自定义听写频率和次数，一键生成听写卡；授课模式支持一键开启听写朗读。</w:t>
            </w:r>
            <w:r w:rsidRPr="003C5884">
              <w:rPr>
                <w:rFonts w:asciiTheme="majorEastAsia" w:eastAsiaTheme="majorEastAsia" w:hAnsiTheme="majorEastAsia" w:cs="宋体" w:hint="eastAsia"/>
                <w:kern w:val="0"/>
                <w:szCs w:val="21"/>
              </w:rPr>
              <w:br/>
              <w:t>▲（4）AI音标助手：支持浏览和插入国际音标表，可直接点击发音，支持已整表和单个音标卡片插入。支持智能将字母、单词、句子转写为音标，并可一键插入到备课课件中形成文本</w:t>
            </w:r>
            <w:r w:rsidRPr="003C5884">
              <w:rPr>
                <w:rFonts w:asciiTheme="majorEastAsia" w:eastAsiaTheme="majorEastAsia" w:hAnsiTheme="majorEastAsia" w:cs="宋体" w:hint="eastAsia"/>
                <w:kern w:val="0"/>
                <w:szCs w:val="21"/>
              </w:rPr>
              <w:br/>
              <w:t>八、移动授课系统</w:t>
            </w:r>
            <w:r w:rsidRPr="003C5884">
              <w:rPr>
                <w:rFonts w:asciiTheme="majorEastAsia" w:eastAsiaTheme="majorEastAsia" w:hAnsiTheme="majorEastAsia" w:cs="宋体" w:hint="eastAsia"/>
                <w:kern w:val="0"/>
                <w:szCs w:val="21"/>
              </w:rPr>
              <w:br/>
              <w:t>▲1.如手机、PAD等移动终端，可通过本软件与交互智能平板实现无线连接，可对连接的设备进行密码的权限管理，支持二维码扫码自连接服务器功能。</w:t>
            </w:r>
            <w:r w:rsidRPr="003C5884">
              <w:rPr>
                <w:rFonts w:asciiTheme="majorEastAsia" w:eastAsiaTheme="majorEastAsia" w:hAnsiTheme="majorEastAsia" w:cs="宋体" w:hint="eastAsia"/>
                <w:kern w:val="0"/>
                <w:szCs w:val="21"/>
              </w:rPr>
              <w:br/>
              <w:t>2.支持多图对比展示功能，可将多位学生的作业、试卷或实验结果进行拍摄，并上传至智能平板的互动教学软件里进行对比展示，支持点评功能，可给每位同学的作品以不同的奖章。</w:t>
            </w:r>
            <w:r w:rsidRPr="003C5884">
              <w:rPr>
                <w:rFonts w:asciiTheme="majorEastAsia" w:eastAsiaTheme="majorEastAsia" w:hAnsiTheme="majorEastAsia" w:cs="宋体" w:hint="eastAsia"/>
                <w:kern w:val="0"/>
                <w:szCs w:val="21"/>
              </w:rPr>
              <w:b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sidRPr="003C5884">
              <w:rPr>
                <w:rFonts w:asciiTheme="majorEastAsia" w:eastAsiaTheme="majorEastAsia" w:hAnsiTheme="majorEastAsia" w:cs="宋体" w:hint="eastAsia"/>
                <w:kern w:val="0"/>
                <w:szCs w:val="21"/>
              </w:rPr>
              <w:b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sidRPr="003C5884">
              <w:rPr>
                <w:rFonts w:asciiTheme="majorEastAsia" w:eastAsiaTheme="majorEastAsia" w:hAnsiTheme="majorEastAsia" w:cs="宋体" w:hint="eastAsia"/>
                <w:kern w:val="0"/>
                <w:szCs w:val="21"/>
              </w:rPr>
              <w:br/>
              <w:t>九、学生管理系统</w:t>
            </w:r>
            <w:r w:rsidRPr="003C5884">
              <w:rPr>
                <w:rFonts w:asciiTheme="majorEastAsia" w:eastAsiaTheme="majorEastAsia" w:hAnsiTheme="majorEastAsia" w:cs="宋体" w:hint="eastAsia"/>
                <w:kern w:val="0"/>
                <w:szCs w:val="21"/>
              </w:rPr>
              <w:br/>
              <w:t>1、支持通过数字账号、微信二维码、硬件密钥方式登录教师个人账号。</w:t>
            </w:r>
            <w:r w:rsidRPr="003C5884">
              <w:rPr>
                <w:rFonts w:asciiTheme="majorEastAsia" w:eastAsiaTheme="majorEastAsia" w:hAnsiTheme="majorEastAsia" w:cs="宋体" w:hint="eastAsia"/>
                <w:kern w:val="0"/>
                <w:szCs w:val="21"/>
              </w:rPr>
              <w:br/>
              <w:t>2、移动端支持教师/家长双重身份无缝切换，软件内可直接切换账户类型，无需安装多个APP应用或退出账号重新登录。</w:t>
            </w:r>
            <w:r w:rsidRPr="003C5884">
              <w:rPr>
                <w:rFonts w:asciiTheme="majorEastAsia" w:eastAsiaTheme="majorEastAsia" w:hAnsiTheme="majorEastAsia" w:cs="宋体" w:hint="eastAsia"/>
                <w:kern w:val="0"/>
                <w:szCs w:val="21"/>
              </w:rPr>
              <w:br/>
              <w:t>▲3、教师可通过多终端对学生、小组及班级进行行为量化评价、文字点评、图片点评。</w:t>
            </w:r>
            <w:r w:rsidRPr="003C5884">
              <w:rPr>
                <w:rFonts w:asciiTheme="majorEastAsia" w:eastAsiaTheme="majorEastAsia" w:hAnsiTheme="majorEastAsia" w:cs="宋体" w:hint="eastAsia"/>
                <w:kern w:val="0"/>
                <w:szCs w:val="21"/>
              </w:rPr>
              <w:br/>
              <w:t>▲4、系统内置评价类型不少于9种，支持老师自定义评价内容，可设置对应的图标、名称和分数。系统预置多种优秀点评量表模板供教</w:t>
            </w:r>
            <w:r w:rsidRPr="003C5884">
              <w:rPr>
                <w:rFonts w:asciiTheme="majorEastAsia" w:eastAsiaTheme="majorEastAsia" w:hAnsiTheme="majorEastAsia" w:cs="宋体" w:hint="eastAsia"/>
                <w:kern w:val="0"/>
                <w:szCs w:val="21"/>
              </w:rPr>
              <w:lastRenderedPageBreak/>
              <w:t>师直接导入班级使用。</w:t>
            </w:r>
            <w:r w:rsidRPr="003C5884">
              <w:rPr>
                <w:rFonts w:asciiTheme="majorEastAsia" w:eastAsiaTheme="majorEastAsia" w:hAnsiTheme="majorEastAsia" w:cs="宋体" w:hint="eastAsia"/>
                <w:kern w:val="0"/>
                <w:szCs w:val="21"/>
              </w:rPr>
              <w:br/>
              <w:t>5、无需上传任何文件，按模板格式批量填写上传考试成绩，可自动生成班级成绩单，包括学生排名、学生姓名、学生总分，并可查看每个学生的每科得分情况。支持班级学生成绩名单自动填充，一键录入考试班级学生姓名，教师仅需输入对应成绩即可生成成绩单，提供分值制、等第制等分数录入模式。学生的成绩报告可同步发送给对应家长。</w:t>
            </w:r>
            <w:r w:rsidRPr="003C5884">
              <w:rPr>
                <w:rFonts w:asciiTheme="majorEastAsia" w:eastAsiaTheme="majorEastAsia" w:hAnsiTheme="majorEastAsia" w:cs="宋体" w:hint="eastAsia"/>
                <w:kern w:val="0"/>
                <w:szCs w:val="21"/>
              </w:rPr>
              <w:br/>
              <w:t>6、系统根据学生日常行为评价情况智能生成学生期末综合评价电子报告，报告包含学生综合素养、动手能力、思想品德、学业水平、作业表现、课堂表现等维度在内的雷达数据图、作业表现对比图、各月份成绩得分曲线图等图表。</w:t>
            </w:r>
            <w:r w:rsidRPr="003C5884">
              <w:rPr>
                <w:rFonts w:asciiTheme="majorEastAsia" w:eastAsiaTheme="majorEastAsia" w:hAnsiTheme="majorEastAsia" w:cs="宋体" w:hint="eastAsia"/>
                <w:kern w:val="0"/>
                <w:szCs w:val="21"/>
              </w:rPr>
              <w:br/>
              <w:t>7、支持网页端、PC授课端查看学生成长统计报表，按饼状图形式展现学生课堂表现情况，支持查看班级或学生个人情况，并可追溯每条评价的原因、对象、分值，便于教师进行精准评价</w:t>
            </w:r>
            <w:r w:rsidRPr="003C5884">
              <w:rPr>
                <w:rFonts w:asciiTheme="majorEastAsia" w:eastAsiaTheme="majorEastAsia" w:hAnsiTheme="majorEastAsia" w:cs="宋体" w:hint="eastAsia"/>
                <w:kern w:val="0"/>
                <w:szCs w:val="21"/>
              </w:rPr>
              <w:br/>
              <w:t>8、支持考勤功能，可对学生的出勤、迟到、缺勤、请假状态进行记录，并支持查看课堂考勤统计报表，可详细查看班级考勤概览数据。</w:t>
            </w:r>
            <w:r w:rsidRPr="003C5884">
              <w:rPr>
                <w:rFonts w:asciiTheme="majorEastAsia" w:eastAsiaTheme="majorEastAsia" w:hAnsiTheme="majorEastAsia" w:cs="宋体" w:hint="eastAsia"/>
                <w:kern w:val="0"/>
                <w:szCs w:val="21"/>
              </w:rPr>
              <w:br/>
              <w:t>9、提供TBL\PBL分组教学评价功能，教师可自由创建多个学生小组，支持对单个小组成员进行换组调整。同时提供快速随机分组功能，可快速将班级学生按照教师需求的组别数量进行随机分组。</w:t>
            </w:r>
            <w:r w:rsidRPr="003C5884">
              <w:rPr>
                <w:rFonts w:asciiTheme="majorEastAsia" w:eastAsiaTheme="majorEastAsia" w:hAnsiTheme="majorEastAsia" w:cs="宋体" w:hint="eastAsia"/>
                <w:kern w:val="0"/>
                <w:szCs w:val="21"/>
              </w:rPr>
              <w:br/>
              <w:t>10、系统根据学生日常行为评价情况，通过AI学生能力模型进行智能分析，为每个学生生成定制化评语，评语可支持教师二次编辑修改并推送至家长端。</w:t>
            </w:r>
            <w:r w:rsidRPr="003C5884">
              <w:rPr>
                <w:rFonts w:asciiTheme="majorEastAsia" w:eastAsiaTheme="majorEastAsia" w:hAnsiTheme="majorEastAsia" w:cs="宋体" w:hint="eastAsia"/>
                <w:kern w:val="0"/>
                <w:szCs w:val="21"/>
              </w:rPr>
              <w:br/>
              <w:t>11、系统根据学生日常行为评价情况智能生成学生期末综合评价电子报告，报告包含学生综合素养、动手能力、思想品德、学业水平、作业表现、课堂表现等维度在内的雷达数据图、作业表现对比图、各月份成绩得分曲线图等图表。</w:t>
            </w:r>
            <w:r w:rsidRPr="003C5884">
              <w:rPr>
                <w:rFonts w:asciiTheme="majorEastAsia" w:eastAsiaTheme="majorEastAsia" w:hAnsiTheme="majorEastAsia" w:cs="宋体" w:hint="eastAsia"/>
                <w:kern w:val="0"/>
                <w:szCs w:val="21"/>
              </w:rPr>
              <w:br/>
              <w:t>十、其他要求</w:t>
            </w:r>
            <w:r w:rsidRPr="003C5884">
              <w:rPr>
                <w:rFonts w:asciiTheme="majorEastAsia" w:eastAsiaTheme="majorEastAsia" w:hAnsiTheme="majorEastAsia" w:cs="宋体" w:hint="eastAsia"/>
                <w:kern w:val="0"/>
                <w:szCs w:val="21"/>
              </w:rPr>
              <w:br/>
              <w:t>▲为确保货物质量及原厂品质，中标供应商在正式供货时必须提供生产厂家针对此项目的售后服务保证原件、供货证明原件，否则采购方将有权不予验收通过。</w:t>
            </w:r>
          </w:p>
        </w:tc>
      </w:tr>
      <w:tr w:rsidR="00384275" w:rsidRPr="003C5884">
        <w:trPr>
          <w:trHeight w:val="284"/>
          <w:jc w:val="center"/>
        </w:trPr>
        <w:tc>
          <w:tcPr>
            <w:tcW w:w="557"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lastRenderedPageBreak/>
              <w:t>2</w:t>
            </w:r>
          </w:p>
        </w:tc>
        <w:tc>
          <w:tcPr>
            <w:tcW w:w="1183"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szCs w:val="21"/>
              </w:rPr>
            </w:pPr>
            <w:r w:rsidRPr="003C5884">
              <w:rPr>
                <w:rFonts w:asciiTheme="majorEastAsia" w:eastAsiaTheme="majorEastAsia" w:hAnsiTheme="majorEastAsia" w:cs="宋体" w:hint="eastAsia"/>
                <w:kern w:val="0"/>
                <w:szCs w:val="21"/>
              </w:rPr>
              <w:t>75寸教学智能一体机</w:t>
            </w:r>
          </w:p>
        </w:tc>
        <w:tc>
          <w:tcPr>
            <w:tcW w:w="58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spacing w:val="-20"/>
                <w:szCs w:val="21"/>
              </w:rPr>
            </w:pPr>
            <w:r w:rsidRPr="003C5884">
              <w:rPr>
                <w:rFonts w:asciiTheme="majorEastAsia" w:eastAsiaTheme="majorEastAsia" w:hAnsiTheme="majorEastAsia" w:cs="宋体" w:hint="eastAsia"/>
                <w:kern w:val="0"/>
                <w:szCs w:val="21"/>
              </w:rPr>
              <w:t>70</w:t>
            </w:r>
          </w:p>
        </w:tc>
        <w:tc>
          <w:tcPr>
            <w:tcW w:w="573"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台</w:t>
            </w:r>
          </w:p>
        </w:tc>
        <w:tc>
          <w:tcPr>
            <w:tcW w:w="6480" w:type="dxa"/>
            <w:vAlign w:val="center"/>
          </w:tcPr>
          <w:p w:rsidR="00384275" w:rsidRPr="003C5884" w:rsidRDefault="00B052C0" w:rsidP="00053662">
            <w:pPr>
              <w:widowControl/>
              <w:spacing w:line="360" w:lineRule="auto"/>
              <w:jc w:val="left"/>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一、整机液晶屏幕及规格配置要求</w:t>
            </w:r>
            <w:r w:rsidRPr="003C5884">
              <w:rPr>
                <w:rFonts w:asciiTheme="majorEastAsia" w:eastAsiaTheme="majorEastAsia" w:hAnsiTheme="majorEastAsia" w:cs="宋体" w:hint="eastAsia"/>
                <w:kern w:val="0"/>
                <w:szCs w:val="21"/>
              </w:rPr>
              <w:br/>
              <w:t>1、采用UHD超高清LED液晶屏，尺寸≥75英寸，显示比例16:9，分辨率≥3840×2160，显示灰度等级≥256。</w:t>
            </w:r>
            <w:r w:rsidRPr="003C5884">
              <w:rPr>
                <w:rFonts w:asciiTheme="majorEastAsia" w:eastAsiaTheme="majorEastAsia" w:hAnsiTheme="majorEastAsia" w:cs="宋体" w:hint="eastAsia"/>
                <w:kern w:val="0"/>
                <w:szCs w:val="21"/>
              </w:rPr>
              <w:br/>
              <w:t>▲2、整机采用硬件低蓝光背光技术，在源头减少有害蓝光波段能量，</w:t>
            </w:r>
            <w:r w:rsidRPr="003C5884">
              <w:rPr>
                <w:rFonts w:asciiTheme="majorEastAsia" w:eastAsiaTheme="majorEastAsia" w:hAnsiTheme="majorEastAsia" w:cs="宋体" w:hint="eastAsia"/>
                <w:kern w:val="0"/>
                <w:szCs w:val="21"/>
              </w:rPr>
              <w:lastRenderedPageBreak/>
              <w:t>蓝光占比（有害蓝光415～455nm能量综合）/（整体蓝光400～500能量综合）＜50%。（投标时须提供国家认可的第三方检测机构出具的关于该功能的检测报告复印件）</w:t>
            </w:r>
            <w:r w:rsidRPr="003C5884">
              <w:rPr>
                <w:rFonts w:asciiTheme="majorEastAsia" w:eastAsiaTheme="majorEastAsia" w:hAnsiTheme="majorEastAsia" w:cs="宋体" w:hint="eastAsia"/>
                <w:kern w:val="0"/>
                <w:szCs w:val="21"/>
              </w:rPr>
              <w:br/>
              <w:t>3、整机能感应并自动调节屏幕亮度来达到在不同光照环境下的不同亮度显示效果。此功能可自行开启或关闭。</w:t>
            </w:r>
            <w:r w:rsidRPr="003C5884">
              <w:rPr>
                <w:rFonts w:asciiTheme="majorEastAsia" w:eastAsiaTheme="majorEastAsia" w:hAnsiTheme="majorEastAsia" w:cs="宋体" w:hint="eastAsia"/>
                <w:kern w:val="0"/>
                <w:szCs w:val="21"/>
              </w:rPr>
              <w:br/>
              <w:t>▲4、整机支持色彩空间可选，包含标准模式和sRGB模式，在sRGB模式下可做到高色准△E≤1.5。（投标时须提供国家认可的第三方检测机构出具的关于该功能的检测报告复印件）</w:t>
            </w:r>
            <w:r w:rsidRPr="003C5884">
              <w:rPr>
                <w:rFonts w:asciiTheme="majorEastAsia" w:eastAsiaTheme="majorEastAsia" w:hAnsiTheme="majorEastAsia" w:cs="宋体" w:hint="eastAsia"/>
                <w:kern w:val="0"/>
                <w:szCs w:val="21"/>
              </w:rPr>
              <w:br/>
              <w:t>5、支持标准、多媒体和节能三种图像模式调节；支持可自定义图像设置，可对对比度、屏幕色温、图像亮度、亮度范围、色彩空间进行调节设置。</w:t>
            </w:r>
            <w:r w:rsidRPr="003C5884">
              <w:rPr>
                <w:rFonts w:asciiTheme="majorEastAsia" w:eastAsiaTheme="majorEastAsia" w:hAnsiTheme="majorEastAsia" w:cs="宋体" w:hint="eastAsia"/>
                <w:kern w:val="0"/>
                <w:szCs w:val="21"/>
              </w:rPr>
              <w:br/>
              <w:t>▲6、支持纸质护眼模式，在任意通道任意画面任意软件所在显示内容下可实时调整画面纹理。画面纹理的类型有牛皮纸、素描纸、水彩纸、水纹纸。同时支持色温调节和透明度调节；（投标时须提供国家认可的第三方检测机构出具的关于该功能的检测报告复印件）</w:t>
            </w:r>
            <w:r w:rsidRPr="003C5884">
              <w:rPr>
                <w:rFonts w:asciiTheme="majorEastAsia" w:eastAsiaTheme="majorEastAsia" w:hAnsiTheme="majorEastAsia" w:cs="宋体" w:hint="eastAsia"/>
                <w:kern w:val="0"/>
                <w:szCs w:val="21"/>
              </w:rPr>
              <w:br/>
              <w:t>●7、采用红外触控技术，支持Windows系统中进行40点或以上触控，支持在Android系统中进行30点或以上触控。（投标时须提供国家认可的第三方检测机构出具的关于该功能的检测报告复印件）</w:t>
            </w:r>
            <w:r w:rsidRPr="003C5884">
              <w:rPr>
                <w:rFonts w:asciiTheme="majorEastAsia" w:eastAsiaTheme="majorEastAsia" w:hAnsiTheme="majorEastAsia" w:cs="宋体" w:hint="eastAsia"/>
                <w:kern w:val="0"/>
                <w:szCs w:val="21"/>
              </w:rPr>
              <w:br/>
              <w:t>8、从内部Android通道切换到内部PC通道后，触摸框在1s内达到可触控状态；</w:t>
            </w:r>
            <w:r w:rsidRPr="003C5884">
              <w:rPr>
                <w:rFonts w:asciiTheme="majorEastAsia" w:eastAsiaTheme="majorEastAsia" w:hAnsiTheme="majorEastAsia" w:cs="宋体" w:hint="eastAsia"/>
                <w:kern w:val="0"/>
                <w:szCs w:val="21"/>
              </w:rPr>
              <w:br/>
              <w:t>从内部PC通道切换到外部通道后，触摸框在3s内达到可触控状态。</w:t>
            </w:r>
            <w:r w:rsidRPr="003C5884">
              <w:rPr>
                <w:rFonts w:asciiTheme="majorEastAsia" w:eastAsiaTheme="majorEastAsia" w:hAnsiTheme="majorEastAsia" w:cs="宋体" w:hint="eastAsia"/>
                <w:kern w:val="0"/>
                <w:szCs w:val="21"/>
              </w:rPr>
              <w:br/>
              <w:t>9、触摸分辨率≥32768×32768；触摸屏具有防遮挡功能，触摸接收器在单点或多点遮挡后仍能正常书写。</w:t>
            </w:r>
            <w:r w:rsidRPr="003C5884">
              <w:rPr>
                <w:rFonts w:asciiTheme="majorEastAsia" w:eastAsiaTheme="majorEastAsia" w:hAnsiTheme="majorEastAsia" w:cs="宋体" w:hint="eastAsia"/>
                <w:kern w:val="0"/>
                <w:szCs w:val="21"/>
              </w:rPr>
              <w:br/>
              <w:t>10、触摸屏在照度80K LUX（勒克司）环境下仍能正常工作。</w:t>
            </w:r>
            <w:r w:rsidRPr="003C5884">
              <w:rPr>
                <w:rFonts w:asciiTheme="majorEastAsia" w:eastAsiaTheme="majorEastAsia" w:hAnsiTheme="majorEastAsia" w:cs="宋体" w:hint="eastAsia"/>
                <w:kern w:val="0"/>
                <w:szCs w:val="21"/>
              </w:rPr>
              <w:br/>
              <w:t>11、Windows 7、Windows 8、Windows 10、Linux系统外置电脑操作系统接入时，无需安装触摸驱动。</w:t>
            </w:r>
            <w:r w:rsidRPr="003C5884">
              <w:rPr>
                <w:rFonts w:asciiTheme="majorEastAsia" w:eastAsiaTheme="majorEastAsia" w:hAnsiTheme="majorEastAsia" w:cs="宋体" w:hint="eastAsia"/>
                <w:kern w:val="0"/>
                <w:szCs w:val="21"/>
              </w:rPr>
              <w:br/>
              <w:t>二、整机教学功能配置要求</w:t>
            </w:r>
            <w:r w:rsidRPr="003C5884">
              <w:rPr>
                <w:rFonts w:asciiTheme="majorEastAsia" w:eastAsiaTheme="majorEastAsia" w:hAnsiTheme="majorEastAsia" w:cs="宋体" w:hint="eastAsia"/>
                <w:kern w:val="0"/>
                <w:szCs w:val="21"/>
              </w:rPr>
              <w:br/>
              <w:t>▲1、整机内置非独立的高清摄像头，像素≥1600万，对角角度≥130°；可用于远程巡课，拍摄范围可以涵盖整机距离摄像头垂直法线左右水平距离各≥4米，左右最边缘深度≥2米范围内，并且可以AI识别人像。（投标时须提供国家认可的第三方检测机构出具的关于该功能的检测报告复印件）</w:t>
            </w:r>
            <w:r w:rsidRPr="003C5884">
              <w:rPr>
                <w:rFonts w:asciiTheme="majorEastAsia" w:eastAsiaTheme="majorEastAsia" w:hAnsiTheme="majorEastAsia" w:cs="宋体" w:hint="eastAsia"/>
                <w:kern w:val="0"/>
                <w:szCs w:val="21"/>
              </w:rPr>
              <w:br/>
              <w:t>●2、整机摄像头支持人脸识别、快速点人数、随机抽人；识别所有学生，显示标记，然后随机抽选，同时显示标记不少于58人。（投</w:t>
            </w:r>
            <w:r w:rsidRPr="003C5884">
              <w:rPr>
                <w:rFonts w:asciiTheme="majorEastAsia" w:eastAsiaTheme="majorEastAsia" w:hAnsiTheme="majorEastAsia" w:cs="宋体" w:hint="eastAsia"/>
                <w:kern w:val="0"/>
                <w:szCs w:val="21"/>
              </w:rPr>
              <w:lastRenderedPageBreak/>
              <w:t>标时须提供国家认可的第三方检测机构出具的关于该功能的检测报告复印件）</w:t>
            </w:r>
            <w:r w:rsidRPr="003C5884">
              <w:rPr>
                <w:rFonts w:asciiTheme="majorEastAsia" w:eastAsiaTheme="majorEastAsia" w:hAnsiTheme="majorEastAsia" w:cs="宋体" w:hint="eastAsia"/>
                <w:kern w:val="0"/>
                <w:szCs w:val="21"/>
              </w:rPr>
              <w:br/>
              <w:t>3、整机摄像头支持环境色温判断，根据环境调节合适的显示图像效果。</w:t>
            </w:r>
            <w:r w:rsidRPr="003C5884">
              <w:rPr>
                <w:rFonts w:asciiTheme="majorEastAsia" w:eastAsiaTheme="majorEastAsia" w:hAnsiTheme="majorEastAsia" w:cs="宋体" w:hint="eastAsia"/>
                <w:kern w:val="0"/>
                <w:szCs w:val="21"/>
              </w:rPr>
              <w:br/>
              <w:t>●4、整机内置非独立外扩展的4阵列麦克风，可用于对教室环境音频进行采集，拾音距离≥10m。（投标时须提供国家认可的第三方检测机构出具的关于该功能的检测报告复印件）</w:t>
            </w:r>
            <w:r w:rsidRPr="003C5884">
              <w:rPr>
                <w:rFonts w:asciiTheme="majorEastAsia" w:eastAsiaTheme="majorEastAsia" w:hAnsiTheme="majorEastAsia" w:cs="宋体" w:hint="eastAsia"/>
                <w:kern w:val="0"/>
                <w:szCs w:val="21"/>
              </w:rPr>
              <w:br/>
              <w:t>▲5、整机内置2.2声道扬声器，支持标准、听力、观影三种音效模式，位于设备上边框，顶置朝前发声，前朝向10W高音扬声器≥2个，上朝向20W中低音扬声器≥2个，额定总功率≥60W。（投标时须提供国家认可的第三方检测机构出具的关于该功能的检测报告复印件）</w:t>
            </w:r>
            <w:r w:rsidRPr="003C5884">
              <w:rPr>
                <w:rFonts w:asciiTheme="majorEastAsia" w:eastAsiaTheme="majorEastAsia" w:hAnsiTheme="majorEastAsia" w:cs="宋体" w:hint="eastAsia"/>
                <w:kern w:val="0"/>
                <w:szCs w:val="21"/>
              </w:rPr>
              <w:br/>
              <w:t>▲6、整机内置扬声器采用缝隙发声技术，喇叭采用槽式开口设计，不大于5.8mm；（投标时须提供国家认可的第三方检测机构出具的关于该功能的检测报告复印件）</w:t>
            </w:r>
            <w:r w:rsidRPr="003C5884">
              <w:rPr>
                <w:rFonts w:asciiTheme="majorEastAsia" w:eastAsiaTheme="majorEastAsia" w:hAnsiTheme="majorEastAsia" w:cs="宋体" w:hint="eastAsia"/>
                <w:kern w:val="0"/>
                <w:szCs w:val="21"/>
              </w:rPr>
              <w:br/>
              <w:t xml:space="preserve">7、整机内置无线网络模块，PC模块无任何外接或转接天线、网卡可实现Wi-Fi无线上网连接和AP无线热点发射。 </w:t>
            </w:r>
            <w:r w:rsidRPr="003C5884">
              <w:rPr>
                <w:rFonts w:asciiTheme="majorEastAsia" w:eastAsiaTheme="majorEastAsia" w:hAnsiTheme="majorEastAsia" w:cs="宋体" w:hint="eastAsia"/>
                <w:kern w:val="0"/>
                <w:szCs w:val="21"/>
              </w:rPr>
              <w:br/>
              <w:t>▲8、Wi-Fi和AP热点均支持频段 2.4GHz/5GHz ，Wi-Fi制式支持IEEE 802.11 a/b/g/n/ac/ax。（投标时须提供国家认可的第三方检测机构出具的关于该功能的检测报告复印件）</w:t>
            </w:r>
            <w:r w:rsidRPr="003C5884">
              <w:rPr>
                <w:rFonts w:asciiTheme="majorEastAsia" w:eastAsiaTheme="majorEastAsia" w:hAnsiTheme="majorEastAsia" w:cs="宋体" w:hint="eastAsia"/>
                <w:kern w:val="0"/>
                <w:szCs w:val="21"/>
              </w:rPr>
              <w:br/>
              <w:t>9、Wi-Fi和AP热点工作距离≥9米。</w:t>
            </w:r>
            <w:r w:rsidRPr="003C5884">
              <w:rPr>
                <w:rFonts w:asciiTheme="majorEastAsia" w:eastAsiaTheme="majorEastAsia" w:hAnsiTheme="majorEastAsia" w:cs="宋体" w:hint="eastAsia"/>
                <w:kern w:val="0"/>
                <w:szCs w:val="21"/>
              </w:rPr>
              <w:br/>
              <w:t>▲10、整机支持蓝牙Bluetooth 5.2标准。（投标时须提供国家认可的第三方检测机构出具的关于该功能的检测报告复印件）</w:t>
            </w:r>
            <w:r w:rsidRPr="003C5884">
              <w:rPr>
                <w:rFonts w:asciiTheme="majorEastAsia" w:eastAsiaTheme="majorEastAsia" w:hAnsiTheme="majorEastAsia" w:cs="宋体" w:hint="eastAsia"/>
                <w:kern w:val="0"/>
                <w:szCs w:val="21"/>
              </w:rPr>
              <w:br/>
              <w:t>▲11、整机支持搭配具有NFC功能的手机、平板，通过接触整机设备上的NFC标签，即可实现手机、平板与大屏的连接并同步手机、平板的画面到设备上，无需其它操作设置，支持不少于4台手机、平板同时连接并显示。（投标时须提供国家认可的第三方检测机构出具的关于该功能的检测报告复印件）</w:t>
            </w:r>
            <w:r w:rsidRPr="003C5884">
              <w:rPr>
                <w:rFonts w:asciiTheme="majorEastAsia" w:eastAsiaTheme="majorEastAsia" w:hAnsiTheme="majorEastAsia" w:cs="宋体" w:hint="eastAsia"/>
                <w:kern w:val="0"/>
                <w:szCs w:val="21"/>
              </w:rPr>
              <w:br/>
              <w:t>●12、整机全通道侧边栏快捷菜单包含如下小工具：批注、截屏、计时、降半屏。（投标时须提供国家认可的第三方检测机构出具的关于该功能的检测报告复印件）</w:t>
            </w:r>
            <w:r w:rsidRPr="003C5884">
              <w:rPr>
                <w:rFonts w:asciiTheme="majorEastAsia" w:eastAsiaTheme="majorEastAsia" w:hAnsiTheme="majorEastAsia" w:cs="宋体" w:hint="eastAsia"/>
                <w:kern w:val="0"/>
                <w:szCs w:val="21"/>
              </w:rPr>
              <w:br/>
              <w:t>▲13、整机全通道侧边栏支持在任意通道、页面使用批注小工具进行批注讲解，可切换书写笔颜色、截屏保存批注内容、快速清屏，可根据手与屏幕的接触面积自动调整板擦工具的大小。（投标时须提供国家认可的第三方检测机构出具的关于该功能的检测报告复印件）</w:t>
            </w:r>
            <w:r w:rsidRPr="003C5884">
              <w:rPr>
                <w:rFonts w:asciiTheme="majorEastAsia" w:eastAsiaTheme="majorEastAsia" w:hAnsiTheme="majorEastAsia" w:cs="宋体" w:hint="eastAsia"/>
                <w:kern w:val="0"/>
                <w:szCs w:val="21"/>
              </w:rPr>
              <w:br/>
            </w:r>
            <w:r w:rsidRPr="003C5884">
              <w:rPr>
                <w:rFonts w:asciiTheme="majorEastAsia" w:eastAsiaTheme="majorEastAsia" w:hAnsiTheme="majorEastAsia" w:cs="宋体" w:hint="eastAsia"/>
                <w:kern w:val="0"/>
                <w:szCs w:val="21"/>
              </w:rPr>
              <w:lastRenderedPageBreak/>
              <w:t>▲14、支持统一互通的用户身份认证服务，账号登录后，打开教学白板软件、学生行为评价软件的教学应用工具时无需再次输入账号密码重复登录。</w:t>
            </w:r>
            <w:r w:rsidRPr="003C5884">
              <w:rPr>
                <w:rFonts w:asciiTheme="majorEastAsia" w:eastAsiaTheme="majorEastAsia" w:hAnsiTheme="majorEastAsia" w:cs="宋体" w:hint="eastAsia"/>
                <w:kern w:val="0"/>
                <w:szCs w:val="21"/>
              </w:rPr>
              <w:br/>
              <w:t>15、整机全通道侧边栏支持快速将设备屏幕降低为半屏幕状态，点击上半屏幕可快速返回全屏状态。</w:t>
            </w:r>
            <w:r w:rsidRPr="003C5884">
              <w:rPr>
                <w:rFonts w:asciiTheme="majorEastAsia" w:eastAsiaTheme="majorEastAsia" w:hAnsiTheme="majorEastAsia" w:cs="宋体" w:hint="eastAsia"/>
                <w:kern w:val="0"/>
                <w:szCs w:val="21"/>
              </w:rPr>
              <w:br/>
              <w:t>16、整机具备智能手势识别功能，在任意信号源通道下可识别五指上、下、左、右方向手势，五指画O、画~、左右晃动、缩/放方向手势滑动并调用相应功能，支持将各手势滑动方向自定义设置为无操作、熄屏、批注、桌面、半屏模式。</w:t>
            </w:r>
            <w:r w:rsidRPr="003C5884">
              <w:rPr>
                <w:rFonts w:asciiTheme="majorEastAsia" w:eastAsiaTheme="majorEastAsia" w:hAnsiTheme="majorEastAsia" w:cs="宋体" w:hint="eastAsia"/>
                <w:kern w:val="0"/>
                <w:szCs w:val="21"/>
              </w:rPr>
              <w:br/>
              <w:t>●17、支持经典护眼模式，可通过前置面板物理功能按键一键启用经典护眼模式。（投标时须提供国家认可的第三方检测机构出具的关于该功能的检测报告复印件）</w:t>
            </w:r>
            <w:r w:rsidRPr="003C5884">
              <w:rPr>
                <w:rFonts w:asciiTheme="majorEastAsia" w:eastAsiaTheme="majorEastAsia" w:hAnsiTheme="majorEastAsia" w:cs="宋体" w:hint="eastAsia"/>
                <w:kern w:val="0"/>
                <w:szCs w:val="21"/>
              </w:rPr>
              <w:br/>
              <w:t>▲18、支持通过扫描二维码加入班级，老师设置题型，学生回答后提交，教师查看正确率比例及详细讲解；支持随机抽选、实时弹幕；支持管理当前班级成员；支持导出学生报告。（投标时须提供国家认可的第三方检测机构出具的关于该功能的检测报告复印件）</w:t>
            </w:r>
            <w:r w:rsidRPr="003C5884">
              <w:rPr>
                <w:rFonts w:asciiTheme="majorEastAsia" w:eastAsiaTheme="majorEastAsia" w:hAnsiTheme="majorEastAsia" w:cs="宋体" w:hint="eastAsia"/>
                <w:kern w:val="0"/>
                <w:szCs w:val="21"/>
              </w:rPr>
              <w:br/>
              <w:t>三、整机OPS电脑模块配置要求</w:t>
            </w:r>
            <w:r w:rsidRPr="003C5884">
              <w:rPr>
                <w:rFonts w:asciiTheme="majorEastAsia" w:eastAsiaTheme="majorEastAsia" w:hAnsiTheme="majorEastAsia" w:cs="宋体" w:hint="eastAsia"/>
                <w:kern w:val="0"/>
                <w:szCs w:val="21"/>
              </w:rPr>
              <w:br/>
              <w:t>1、PC模块可抽拉式插入整机，可实现无单独接线的插拔。</w:t>
            </w:r>
            <w:r w:rsidRPr="003C5884">
              <w:rPr>
                <w:rFonts w:asciiTheme="majorEastAsia" w:eastAsiaTheme="majorEastAsia" w:hAnsiTheme="majorEastAsia" w:cs="宋体" w:hint="eastAsia"/>
                <w:kern w:val="0"/>
                <w:szCs w:val="21"/>
              </w:rPr>
              <w:br/>
              <w:t>2、CPU：i5 或以上配置。</w:t>
            </w:r>
            <w:r w:rsidRPr="003C5884">
              <w:rPr>
                <w:rFonts w:asciiTheme="majorEastAsia" w:eastAsiaTheme="majorEastAsia" w:hAnsiTheme="majorEastAsia" w:cs="宋体" w:hint="eastAsia"/>
                <w:kern w:val="0"/>
                <w:szCs w:val="21"/>
              </w:rPr>
              <w:br/>
              <w:t>3、内存：8GB 笔记本内存或以上配置。</w:t>
            </w:r>
            <w:r w:rsidRPr="003C5884">
              <w:rPr>
                <w:rFonts w:asciiTheme="majorEastAsia" w:eastAsiaTheme="majorEastAsia" w:hAnsiTheme="majorEastAsia" w:cs="宋体" w:hint="eastAsia"/>
                <w:kern w:val="0"/>
                <w:szCs w:val="21"/>
              </w:rPr>
              <w:br/>
              <w:t>4、硬盘：</w:t>
            </w:r>
            <w:r w:rsidR="009820A3" w:rsidRPr="003C5884">
              <w:rPr>
                <w:rFonts w:asciiTheme="majorEastAsia" w:eastAsiaTheme="majorEastAsia" w:hAnsiTheme="majorEastAsia" w:cs="宋体" w:hint="eastAsia"/>
                <w:kern w:val="0"/>
                <w:szCs w:val="21"/>
              </w:rPr>
              <w:t>128GB或以上SSD固态硬盘配置，加上≥1T机械硬盘</w:t>
            </w:r>
            <w:r w:rsidRPr="003C5884">
              <w:rPr>
                <w:rFonts w:asciiTheme="majorEastAsia" w:eastAsiaTheme="majorEastAsia" w:hAnsiTheme="majorEastAsia" w:cs="宋体" w:hint="eastAsia"/>
                <w:kern w:val="0"/>
                <w:szCs w:val="21"/>
              </w:rPr>
              <w:t>。</w:t>
            </w:r>
            <w:r w:rsidRPr="003C5884">
              <w:rPr>
                <w:rFonts w:asciiTheme="majorEastAsia" w:eastAsiaTheme="majorEastAsia" w:hAnsiTheme="majorEastAsia" w:cs="宋体" w:hint="eastAsia"/>
                <w:kern w:val="0"/>
                <w:szCs w:val="21"/>
              </w:rPr>
              <w:br/>
              <w:t>5、机身采用热浸镀锌金属材质，采用智能风扇低噪音散热设计,模块主体尺寸不小于22cm*17cm*3cm以预留足够散热空间，确保封闭空间内有效散热。</w:t>
            </w:r>
            <w:r w:rsidRPr="003C5884">
              <w:rPr>
                <w:rFonts w:asciiTheme="majorEastAsia" w:eastAsiaTheme="majorEastAsia" w:hAnsiTheme="majorEastAsia" w:cs="宋体" w:hint="eastAsia"/>
                <w:kern w:val="0"/>
                <w:szCs w:val="21"/>
              </w:rPr>
              <w:br/>
              <w:t>6、和整机的连接采用万兆级接口，传输速率≥10Gbps。</w:t>
            </w:r>
            <w:r w:rsidRPr="003C5884">
              <w:rPr>
                <w:rFonts w:asciiTheme="majorEastAsia" w:eastAsiaTheme="majorEastAsia" w:hAnsiTheme="majorEastAsia" w:cs="宋体" w:hint="eastAsia"/>
                <w:kern w:val="0"/>
                <w:szCs w:val="21"/>
              </w:rPr>
              <w:br/>
              <w:t>7、具有独立非外扩展的视频输出接口：≥1路HDMI ，≥2路USB。</w:t>
            </w:r>
            <w:r w:rsidRPr="003C5884">
              <w:rPr>
                <w:rFonts w:asciiTheme="majorEastAsia" w:eastAsiaTheme="majorEastAsia" w:hAnsiTheme="majorEastAsia" w:cs="宋体" w:hint="eastAsia"/>
                <w:kern w:val="0"/>
                <w:szCs w:val="21"/>
              </w:rPr>
              <w:br/>
              <w:t>8、PC模块的USB接口须为冗余备份接口，在正常使用整机的内置摄像头、内置麦克风功能时，USB接口不被占用，确保教师有足够的接口外接存储设备及显示设备。</w:t>
            </w:r>
            <w:r w:rsidRPr="003C5884">
              <w:rPr>
                <w:rFonts w:asciiTheme="majorEastAsia" w:eastAsiaTheme="majorEastAsia" w:hAnsiTheme="majorEastAsia" w:cs="宋体" w:hint="eastAsia"/>
                <w:kern w:val="0"/>
                <w:szCs w:val="21"/>
              </w:rPr>
              <w:br/>
              <w:t>9、安全性保障：具有标准PC防盗锁孔。</w:t>
            </w:r>
            <w:r w:rsidRPr="003C5884">
              <w:rPr>
                <w:rFonts w:asciiTheme="majorEastAsia" w:eastAsiaTheme="majorEastAsia" w:hAnsiTheme="majorEastAsia" w:cs="宋体" w:hint="eastAsia"/>
                <w:kern w:val="0"/>
                <w:szCs w:val="21"/>
              </w:rPr>
              <w:br/>
              <w:t>四、整机嵌入式系统配置要求</w:t>
            </w:r>
            <w:r w:rsidRPr="003C5884">
              <w:rPr>
                <w:rFonts w:asciiTheme="majorEastAsia" w:eastAsiaTheme="majorEastAsia" w:hAnsiTheme="majorEastAsia" w:cs="宋体" w:hint="eastAsia"/>
                <w:kern w:val="0"/>
                <w:szCs w:val="21"/>
              </w:rPr>
              <w:br/>
              <w:t>▲1、嵌入式系统版本不低于Android11.0，内存≥2GB，存储空间≥8GB。（投标时须提供国家认可的第三方检测机构出具的关于该功能的检测报告复印件）</w:t>
            </w:r>
            <w:r w:rsidRPr="003C5884">
              <w:rPr>
                <w:rFonts w:asciiTheme="majorEastAsia" w:eastAsiaTheme="majorEastAsia" w:hAnsiTheme="majorEastAsia" w:cs="宋体" w:hint="eastAsia"/>
                <w:kern w:val="0"/>
                <w:szCs w:val="21"/>
              </w:rPr>
              <w:br/>
            </w:r>
            <w:r w:rsidRPr="003C5884">
              <w:rPr>
                <w:rFonts w:asciiTheme="majorEastAsia" w:eastAsiaTheme="majorEastAsia" w:hAnsiTheme="majorEastAsia" w:cs="宋体" w:hint="eastAsia"/>
                <w:kern w:val="0"/>
                <w:szCs w:val="21"/>
              </w:rPr>
              <w:lastRenderedPageBreak/>
              <w:t>2、无PC状态下，嵌入式Android操作系统下可实现windows系统中常用的教学应用功能，如白板书写、WPS软件使用、网页浏览。</w:t>
            </w:r>
            <w:r w:rsidRPr="003C5884">
              <w:rPr>
                <w:rFonts w:asciiTheme="majorEastAsia" w:eastAsiaTheme="majorEastAsia" w:hAnsiTheme="majorEastAsia" w:cs="宋体" w:hint="eastAsia"/>
                <w:kern w:val="0"/>
                <w:szCs w:val="21"/>
              </w:rPr>
              <w:br/>
              <w:t>3、嵌入式Android操作系统下，互动白板支持不同背景颜色，同时提供学科专用背景，如：五线谱、信纸、田字格、英文格、篮球和足球场地平面图。</w:t>
            </w:r>
            <w:r w:rsidRPr="003C5884">
              <w:rPr>
                <w:rFonts w:asciiTheme="majorEastAsia" w:eastAsiaTheme="majorEastAsia" w:hAnsiTheme="majorEastAsia" w:cs="宋体" w:hint="eastAsia"/>
                <w:kern w:val="0"/>
                <w:szCs w:val="21"/>
              </w:rPr>
              <w:br/>
              <w:t>4、在嵌入式Android操作系统下，能对TV多媒体USB所读取到的文件进行自动归类，可快速分类查找文档、板书、音视频，检索后可直接在界面中打开。</w:t>
            </w:r>
            <w:r w:rsidRPr="003C5884">
              <w:rPr>
                <w:rFonts w:asciiTheme="majorEastAsia" w:eastAsiaTheme="majorEastAsia" w:hAnsiTheme="majorEastAsia" w:cs="宋体" w:hint="eastAsia"/>
                <w:kern w:val="0"/>
                <w:szCs w:val="21"/>
              </w:rPr>
              <w:br/>
              <w:t>5、无PC状态下，嵌入式系统内置互动白板支持十笔书写及手掌擦除（手掌擦除面积根据手掌与屏幕的接触面大小自动调整），白板书写内容可导出PDF、IWB、SVG格式。支持8种以上平面图形工具，支持6种以上立体图形工具。</w:t>
            </w:r>
            <w:r w:rsidRPr="003C5884">
              <w:rPr>
                <w:rFonts w:asciiTheme="majorEastAsia" w:eastAsiaTheme="majorEastAsia" w:hAnsiTheme="majorEastAsia" w:cs="宋体" w:hint="eastAsia"/>
                <w:kern w:val="0"/>
                <w:szCs w:val="21"/>
              </w:rPr>
              <w:br/>
              <w:t>6、无PC状态下，嵌入式系统内置互动白板支持全局漫游，并能在工具栏中对全局内容进行预览和移动。</w:t>
            </w:r>
            <w:r w:rsidRPr="003C5884">
              <w:rPr>
                <w:rFonts w:asciiTheme="majorEastAsia" w:eastAsiaTheme="majorEastAsia" w:hAnsiTheme="majorEastAsia" w:cs="宋体" w:hint="eastAsia"/>
                <w:kern w:val="0"/>
                <w:szCs w:val="21"/>
              </w:rPr>
              <w:br/>
              <w:t>五、整机前置面板性能要求</w:t>
            </w:r>
            <w:r w:rsidRPr="003C5884">
              <w:rPr>
                <w:rFonts w:asciiTheme="majorEastAsia" w:eastAsiaTheme="majorEastAsia" w:hAnsiTheme="majorEastAsia" w:cs="宋体" w:hint="eastAsia"/>
                <w:kern w:val="0"/>
                <w:szCs w:val="21"/>
              </w:rPr>
              <w:br/>
              <w:t>▲1、整机前置 USB 接口具备防撞挡板设计，防撞挡板采用转轴式翻转。（投标时须提供国家认可的第三方检测机构出具的关于该功能的检测报告复印件）</w:t>
            </w:r>
            <w:r w:rsidRPr="003C5884">
              <w:rPr>
                <w:rFonts w:asciiTheme="majorEastAsia" w:eastAsiaTheme="majorEastAsia" w:hAnsiTheme="majorEastAsia" w:cs="宋体" w:hint="eastAsia"/>
                <w:kern w:val="0"/>
                <w:szCs w:val="21"/>
              </w:rPr>
              <w:br/>
              <w:t>▲2、整机具备至少6个前置按键，实现老师开关机、调出中控菜单、音量+/-、护眼、录屏的操作。（投标时须提供国家认可的第三方检测机构出具的关于该功能的检测报告复印件）</w:t>
            </w:r>
            <w:r w:rsidRPr="003C5884">
              <w:rPr>
                <w:rFonts w:asciiTheme="majorEastAsia" w:eastAsiaTheme="majorEastAsia" w:hAnsiTheme="majorEastAsia" w:cs="宋体" w:hint="eastAsia"/>
                <w:kern w:val="0"/>
                <w:szCs w:val="21"/>
              </w:rPr>
              <w:br/>
              <w:t>▲3、智能电子产品一键式设计：三合一电源按键，同一电源物理按键完成Android系统和Windows系统的开机、节能熄屏、关机操作；关机状态下按按键开机；开机状态下按按键实现节能熄屏/唤醒，长按按键实现关机。（投标时须提供国家认可的第三方检测机构出具的关于该功能的检测报告复印件）</w:t>
            </w:r>
            <w:r w:rsidRPr="003C5884">
              <w:rPr>
                <w:rFonts w:asciiTheme="majorEastAsia" w:eastAsiaTheme="majorEastAsia" w:hAnsiTheme="majorEastAsia" w:cs="宋体" w:hint="eastAsia"/>
                <w:kern w:val="0"/>
                <w:szCs w:val="21"/>
              </w:rPr>
              <w:br/>
              <w:t>4、支持锁定屏幕触摸和整机前置按键，可通过遥控器、十指长按屏幕5秒、软件菜单（调试菜单）实现该功能，也可通过前置面板的物理按键以组合按键的形式进行锁定/解锁。</w:t>
            </w:r>
            <w:r w:rsidRPr="003C5884">
              <w:rPr>
                <w:rFonts w:asciiTheme="majorEastAsia" w:eastAsiaTheme="majorEastAsia" w:hAnsiTheme="majorEastAsia" w:cs="宋体" w:hint="eastAsia"/>
                <w:kern w:val="0"/>
                <w:szCs w:val="21"/>
              </w:rPr>
              <w:br/>
              <w:t>●5、设备支持自定义前置设置按键，可通过自定义设置实现前置面板功能按键一键启用任一全局小工具（批注、截屏、计时、降半屏、放大镜、倒数日、日历）。（投标时须提供国家认可的第三方检测机构出具的关于该功能的检测报告复印件）</w:t>
            </w:r>
            <w:r w:rsidRPr="003C5884">
              <w:rPr>
                <w:rFonts w:asciiTheme="majorEastAsia" w:eastAsiaTheme="majorEastAsia" w:hAnsiTheme="majorEastAsia" w:cs="宋体" w:hint="eastAsia"/>
                <w:kern w:val="0"/>
                <w:szCs w:val="21"/>
              </w:rPr>
              <w:br/>
              <w:t>六、整机接口功能要求</w:t>
            </w:r>
            <w:r w:rsidRPr="003C5884">
              <w:rPr>
                <w:rFonts w:asciiTheme="majorEastAsia" w:eastAsiaTheme="majorEastAsia" w:hAnsiTheme="majorEastAsia" w:cs="宋体" w:hint="eastAsia"/>
                <w:kern w:val="0"/>
                <w:szCs w:val="21"/>
              </w:rPr>
              <w:br/>
            </w:r>
            <w:r w:rsidRPr="003C5884">
              <w:rPr>
                <w:rFonts w:asciiTheme="majorEastAsia" w:eastAsiaTheme="majorEastAsia" w:hAnsiTheme="majorEastAsia" w:cs="宋体" w:hint="eastAsia"/>
                <w:kern w:val="0"/>
                <w:szCs w:val="21"/>
              </w:rPr>
              <w:lastRenderedPageBreak/>
              <w:t>▲1、支持前置Type-C接口，通过Type-C接口实现音视频输入，外接电脑设备通过标准TypeC线连接至整机TypeC口，即可把外接电脑设备画面投到整机上，同时在整机上操作画面，可实现触摸电脑的操作，无需再连接触控USB线。（投标时须提供国家认可的第三方检测机构出具的关于该功能的检测报告复印件）</w:t>
            </w:r>
            <w:r w:rsidRPr="003C5884">
              <w:rPr>
                <w:rFonts w:asciiTheme="majorEastAsia" w:eastAsiaTheme="majorEastAsia" w:hAnsiTheme="majorEastAsia" w:cs="宋体" w:hint="eastAsia"/>
                <w:kern w:val="0"/>
                <w:szCs w:val="21"/>
              </w:rPr>
              <w:br/>
              <w:t>▲2、外接电脑设备通过机外TypeC线连接至整机Type-C口，可直接调用整机内置的摄像头、麦克风、扬声器，在外接电脑可拍摄教室画面。（投标时须提供国家认可的第三方检测机构出具的关于该功能的检测报告复印件）</w:t>
            </w:r>
            <w:r w:rsidRPr="003C5884">
              <w:rPr>
                <w:rFonts w:asciiTheme="majorEastAsia" w:eastAsiaTheme="majorEastAsia" w:hAnsiTheme="majorEastAsia" w:cs="宋体" w:hint="eastAsia"/>
                <w:kern w:val="0"/>
                <w:szCs w:val="21"/>
              </w:rPr>
              <w:br/>
              <w:t>3、前置Type-C接口，支持通过外部线缆，实现外接电脑HDMI信号的接入显示。</w:t>
            </w:r>
            <w:r w:rsidRPr="003C5884">
              <w:rPr>
                <w:rFonts w:asciiTheme="majorEastAsia" w:eastAsiaTheme="majorEastAsia" w:hAnsiTheme="majorEastAsia" w:cs="宋体" w:hint="eastAsia"/>
                <w:kern w:val="0"/>
                <w:szCs w:val="21"/>
              </w:rPr>
              <w:br/>
              <w:t>4、外接电脑设备连接整机且触摸信号连通时，外接电脑设备可直接读取整机前置USB接口的移动存储设备数据，连接整机前置USB接口的翻页笔和无线键鼠可直接使用于外接电脑。</w:t>
            </w:r>
            <w:r w:rsidRPr="003C5884">
              <w:rPr>
                <w:rFonts w:asciiTheme="majorEastAsia" w:eastAsiaTheme="majorEastAsia" w:hAnsiTheme="majorEastAsia" w:cs="宋体" w:hint="eastAsia"/>
                <w:kern w:val="0"/>
                <w:szCs w:val="21"/>
              </w:rPr>
              <w:br/>
              <w:t>▲5、整机具备不少于1路侧置双通道USB接口，双系统USB接口支持Windows和Android双系统读取外接存储设备数据和识别展台信号。整机支持在设备上获取并自动识别教室内所有人员，通过随机算法抽选1人。</w:t>
            </w:r>
            <w:r w:rsidRPr="003C5884">
              <w:rPr>
                <w:rFonts w:asciiTheme="majorEastAsia" w:eastAsiaTheme="majorEastAsia" w:hAnsiTheme="majorEastAsia" w:cs="宋体" w:hint="eastAsia"/>
                <w:kern w:val="0"/>
                <w:szCs w:val="21"/>
              </w:rPr>
              <w:br/>
              <w:t>6、外接电脑设备通过HDMI线投送画面至整机时，再连接TypeB USB线至整机触控输出接口，即可直接调用整机内置的摄像头、麦克风、扬声器，在外接电脑即可拍摄教室画面。</w:t>
            </w:r>
            <w:r w:rsidRPr="003C5884">
              <w:rPr>
                <w:rFonts w:asciiTheme="majorEastAsia" w:eastAsiaTheme="majorEastAsia" w:hAnsiTheme="majorEastAsia" w:cs="宋体" w:hint="eastAsia"/>
                <w:kern w:val="0"/>
                <w:szCs w:val="21"/>
              </w:rPr>
              <w:br/>
              <w:t>7、支持通道自动跳转功能，如整机处于正常使用状态，HDMI信号接入时，能自动识别并切换到对应的HDMI信号源通道，且断开后能回到上一通道，自动跳转前支持选择确认，待确认后再跳转。</w:t>
            </w:r>
            <w:r w:rsidRPr="003C5884">
              <w:rPr>
                <w:rFonts w:asciiTheme="majorEastAsia" w:eastAsiaTheme="majorEastAsia" w:hAnsiTheme="majorEastAsia" w:cs="宋体" w:hint="eastAsia"/>
                <w:kern w:val="0"/>
                <w:szCs w:val="21"/>
              </w:rPr>
              <w:br/>
              <w:t>七、教学备授课系统</w:t>
            </w:r>
            <w:r w:rsidRPr="003C5884">
              <w:rPr>
                <w:rFonts w:asciiTheme="majorEastAsia" w:eastAsiaTheme="majorEastAsia" w:hAnsiTheme="majorEastAsia" w:cs="宋体" w:hint="eastAsia"/>
                <w:kern w:val="0"/>
                <w:szCs w:val="21"/>
              </w:rPr>
              <w:br/>
              <w:t>1.可以移动调整文件及文件夹的层级，能够对文件进行重命名、删除操作。</w:t>
            </w:r>
            <w:r w:rsidRPr="003C5884">
              <w:rPr>
                <w:rFonts w:asciiTheme="majorEastAsia" w:eastAsiaTheme="majorEastAsia" w:hAnsiTheme="majorEastAsia" w:cs="宋体" w:hint="eastAsia"/>
                <w:kern w:val="0"/>
                <w:szCs w:val="21"/>
              </w:rPr>
              <w:br/>
              <w:t xml:space="preserve">2.互动课件与其他教学资源的云空间相互独立。教师可新建课件组或素材文件夹对教学资源进行个性化分类与标记。 </w:t>
            </w:r>
            <w:r w:rsidRPr="003C5884">
              <w:rPr>
                <w:rFonts w:asciiTheme="majorEastAsia" w:eastAsiaTheme="majorEastAsia" w:hAnsiTheme="majorEastAsia" w:cs="宋体" w:hint="eastAsia"/>
                <w:kern w:val="0"/>
                <w:szCs w:val="21"/>
              </w:rPr>
              <w:br/>
              <w:t>3.多媒体素材库内的素材能插入互动课件，互动课件内的多媒体素材能在课件内直接上传至多媒体素材存储空间，实现了教师调用、采集教学素材。</w:t>
            </w:r>
            <w:r w:rsidRPr="003C5884">
              <w:rPr>
                <w:rFonts w:asciiTheme="majorEastAsia" w:eastAsiaTheme="majorEastAsia" w:hAnsiTheme="majorEastAsia" w:cs="宋体" w:hint="eastAsia"/>
                <w:kern w:val="0"/>
                <w:szCs w:val="21"/>
              </w:rPr>
              <w:br/>
              <w:t>4.为使用方全体教师配备个人账号，形成一体的信息化教学账号体系；根据教师账号信息将教师云空间匹配至对应学校、学科校本资源</w:t>
            </w:r>
            <w:r w:rsidRPr="003C5884">
              <w:rPr>
                <w:rFonts w:asciiTheme="majorEastAsia" w:eastAsiaTheme="majorEastAsia" w:hAnsiTheme="majorEastAsia" w:cs="宋体" w:hint="eastAsia"/>
                <w:kern w:val="0"/>
                <w:szCs w:val="21"/>
              </w:rPr>
              <w:lastRenderedPageBreak/>
              <w:t>库。支持通过数字账号、微信二维码、硬件密钥方式登录教师个人账号。</w:t>
            </w:r>
            <w:r w:rsidRPr="003C5884">
              <w:rPr>
                <w:rFonts w:asciiTheme="majorEastAsia" w:eastAsiaTheme="majorEastAsia" w:hAnsiTheme="majorEastAsia" w:cs="宋体" w:hint="eastAsia"/>
                <w:kern w:val="0"/>
                <w:szCs w:val="21"/>
              </w:rPr>
              <w:br/>
              <w:t>5.支持PPT解析课件、互动云课件和云端资源调用等多种备课方式。教师可以直接在课件中调取试题、微课视频、仿真实验等云端资源，可以自由创建试题、课堂互动游戏、思维导图、网络画板、学科工具等形成互动课件。</w:t>
            </w:r>
            <w:r w:rsidRPr="003C5884">
              <w:rPr>
                <w:rFonts w:asciiTheme="majorEastAsia" w:eastAsiaTheme="majorEastAsia" w:hAnsiTheme="majorEastAsia" w:cs="宋体" w:hint="eastAsia"/>
                <w:kern w:val="0"/>
                <w:szCs w:val="21"/>
              </w:rPr>
              <w:br/>
              <w:t>6.互动教学课件支持定向精准分享：分享者可将互动课件、课件组精准推送至指定接收方账号云空间，接收方可在云空间接收并打开分享课件。</w:t>
            </w:r>
            <w:r w:rsidRPr="003C5884">
              <w:rPr>
                <w:rFonts w:asciiTheme="majorEastAsia" w:eastAsiaTheme="majorEastAsia" w:hAnsiTheme="majorEastAsia" w:cs="宋体" w:hint="eastAsia"/>
                <w:kern w:val="0"/>
                <w:szCs w:val="21"/>
              </w:rPr>
              <w:b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r w:rsidRPr="003C5884">
              <w:rPr>
                <w:rFonts w:asciiTheme="majorEastAsia" w:eastAsiaTheme="majorEastAsia" w:hAnsiTheme="majorEastAsia" w:cs="宋体" w:hint="eastAsia"/>
                <w:kern w:val="0"/>
                <w:szCs w:val="21"/>
              </w:rPr>
              <w:b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r w:rsidRPr="003C5884">
              <w:rPr>
                <w:rFonts w:asciiTheme="majorEastAsia" w:eastAsiaTheme="majorEastAsia" w:hAnsiTheme="majorEastAsia" w:cs="宋体" w:hint="eastAsia"/>
                <w:kern w:val="0"/>
                <w:szCs w:val="21"/>
              </w:rPr>
              <w:b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r w:rsidRPr="003C5884">
              <w:rPr>
                <w:rFonts w:asciiTheme="majorEastAsia" w:eastAsiaTheme="majorEastAsia" w:hAnsiTheme="majorEastAsia" w:cs="宋体" w:hint="eastAsia"/>
                <w:kern w:val="0"/>
                <w:szCs w:val="21"/>
              </w:rPr>
              <w:br/>
              <w:t>10.按照下载量、课件质量、相关性会每天动态更新课件列表，提供按章节、主题筛选和关键词搜索，支持模糊搜索。</w:t>
            </w:r>
            <w:r w:rsidRPr="003C5884">
              <w:rPr>
                <w:rFonts w:asciiTheme="majorEastAsia" w:eastAsiaTheme="majorEastAsia" w:hAnsiTheme="majorEastAsia" w:cs="宋体" w:hint="eastAsia"/>
                <w:kern w:val="0"/>
                <w:szCs w:val="21"/>
              </w:rPr>
              <w:br/>
              <w:t>11.具有默认排序、最多获取和最新上架三种排序方式。</w:t>
            </w:r>
            <w:r w:rsidRPr="003C5884">
              <w:rPr>
                <w:rFonts w:asciiTheme="majorEastAsia" w:eastAsiaTheme="majorEastAsia" w:hAnsiTheme="majorEastAsia" w:cs="宋体" w:hint="eastAsia"/>
                <w:kern w:val="0"/>
                <w:szCs w:val="21"/>
              </w:rPr>
              <w:br/>
              <w:t>12.课件支持直接预览并下载。预览课 件时可以拖动课堂活动、形状、几何、文本元素。下载时课件可同步至教师个人云空间。</w:t>
            </w:r>
            <w:r w:rsidRPr="003C5884">
              <w:rPr>
                <w:rFonts w:asciiTheme="majorEastAsia" w:eastAsiaTheme="majorEastAsia" w:hAnsiTheme="majorEastAsia" w:cs="宋体" w:hint="eastAsia"/>
                <w:kern w:val="0"/>
                <w:szCs w:val="21"/>
              </w:rPr>
              <w:br/>
              <w:t>▲13.AI智能备课助手：可以在备课场景中搜索课件库课件资源，具有不少于150000份课件资源，支持整份课件或按照课件页插入课件中。</w:t>
            </w:r>
            <w:r w:rsidRPr="003C5884">
              <w:rPr>
                <w:rFonts w:asciiTheme="majorEastAsia" w:eastAsiaTheme="majorEastAsia" w:hAnsiTheme="majorEastAsia" w:cs="宋体" w:hint="eastAsia"/>
                <w:kern w:val="0"/>
                <w:szCs w:val="21"/>
              </w:rPr>
              <w:br/>
              <w:t>14.能按照教学环节筛选对应课件页一键插入课件中，可导入新课、作者简介。</w:t>
            </w:r>
            <w:r w:rsidRPr="003C5884">
              <w:rPr>
                <w:rFonts w:asciiTheme="majorEastAsia" w:eastAsiaTheme="majorEastAsia" w:hAnsiTheme="majorEastAsia" w:cs="宋体" w:hint="eastAsia"/>
                <w:kern w:val="0"/>
                <w:szCs w:val="21"/>
              </w:rPr>
              <w:br/>
              <w:t>15.能按照元素类型思维导图、课堂活动选取需要的部分补充课件缺</w:t>
            </w:r>
            <w:r w:rsidRPr="003C5884">
              <w:rPr>
                <w:rFonts w:asciiTheme="majorEastAsia" w:eastAsiaTheme="majorEastAsia" w:hAnsiTheme="majorEastAsia" w:cs="宋体" w:hint="eastAsia"/>
                <w:kern w:val="0"/>
                <w:szCs w:val="21"/>
              </w:rPr>
              <w:lastRenderedPageBreak/>
              <w:t>失的部分。</w:t>
            </w:r>
            <w:r w:rsidRPr="003C5884">
              <w:rPr>
                <w:rFonts w:asciiTheme="majorEastAsia" w:eastAsiaTheme="majorEastAsia" w:hAnsiTheme="majorEastAsia" w:cs="宋体" w:hint="eastAsia"/>
                <w:kern w:val="0"/>
                <w:szCs w:val="21"/>
              </w:rPr>
              <w:br/>
              <w:t>16.可以在查看部分课件的同时查看对应整份课件，了解作者整体教学思路。</w:t>
            </w:r>
            <w:r w:rsidRPr="003C5884">
              <w:rPr>
                <w:rFonts w:asciiTheme="majorEastAsia" w:eastAsiaTheme="majorEastAsia" w:hAnsiTheme="majorEastAsia" w:cs="宋体" w:hint="eastAsia"/>
                <w:kern w:val="0"/>
                <w:szCs w:val="21"/>
              </w:rPr>
              <w:br/>
              <w:t>17.采用备授课一体化框架设计，教师可根据教学场景自由切换类PPT界面的备课模式与触控交互教学模式，适用于教室、办公室等不同教学环境，便于教师教学使用。</w:t>
            </w:r>
            <w:r w:rsidRPr="003C5884">
              <w:rPr>
                <w:rFonts w:asciiTheme="majorEastAsia" w:eastAsiaTheme="majorEastAsia" w:hAnsiTheme="majorEastAsia" w:cs="宋体" w:hint="eastAsia"/>
                <w:kern w:val="0"/>
                <w:szCs w:val="21"/>
              </w:rPr>
              <w:b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r w:rsidRPr="003C5884">
              <w:rPr>
                <w:rFonts w:asciiTheme="majorEastAsia" w:eastAsiaTheme="majorEastAsia" w:hAnsiTheme="majorEastAsia" w:cs="宋体" w:hint="eastAsia"/>
                <w:kern w:val="0"/>
                <w:szCs w:val="21"/>
              </w:rPr>
              <w:br/>
              <w:t>▲19.支持PPT的原生解析，教师可将pptx课件转化为互动教学课件，支持单份导入和批量文件夹导入两种导入方式，保留pptx原文件中的文字、图片、表格等对象及动画的可编辑性，并可为课件增加互动教学元素。</w:t>
            </w:r>
            <w:r w:rsidRPr="003C5884">
              <w:rPr>
                <w:rFonts w:asciiTheme="majorEastAsia" w:eastAsiaTheme="majorEastAsia" w:hAnsiTheme="majorEastAsia" w:cs="宋体" w:hint="eastAsia"/>
                <w:kern w:val="0"/>
                <w:szCs w:val="21"/>
              </w:rPr>
              <w:br/>
              <w:t>20.支持将互动课件导出为pptx、pdf、H5或web链接，在多终端（包含windows、Macos、iOS、安卓、uos）二次编辑</w:t>
            </w:r>
            <w:r w:rsidRPr="003C5884">
              <w:rPr>
                <w:rFonts w:asciiTheme="majorEastAsia" w:eastAsiaTheme="majorEastAsia" w:hAnsiTheme="majorEastAsia" w:cs="宋体" w:hint="eastAsia"/>
                <w:kern w:val="0"/>
                <w:szCs w:val="21"/>
              </w:rPr>
              <w:br/>
              <w:t>21.课件回收站功能：按照删除时间存储已删除课件，支持用户在3天内自主或彻底删除单份/多份/全部已删除课件</w:t>
            </w:r>
            <w:r w:rsidRPr="003C5884">
              <w:rPr>
                <w:rFonts w:asciiTheme="majorEastAsia" w:eastAsiaTheme="majorEastAsia" w:hAnsiTheme="majorEastAsia" w:cs="宋体" w:hint="eastAsia"/>
                <w:kern w:val="0"/>
                <w:szCs w:val="21"/>
              </w:rPr>
              <w:br/>
              <w:t>22.可自由调节课件画面的显示比例，支持16:9、4：3画面显示比，可适配各类显示设备。</w:t>
            </w:r>
            <w:r w:rsidRPr="003C5884">
              <w:rPr>
                <w:rFonts w:asciiTheme="majorEastAsia" w:eastAsiaTheme="majorEastAsia" w:hAnsiTheme="majorEastAsia" w:cs="宋体" w:hint="eastAsia"/>
                <w:kern w:val="0"/>
                <w:szCs w:val="21"/>
              </w:rPr>
              <w:br/>
              <w:t>23.具备云端静默推送下载功能，无需用户手动下载即可实现应用的在线升级，升级具有信息验证机制，确保教学秩序不受干扰。</w:t>
            </w:r>
            <w:r w:rsidRPr="003C5884">
              <w:rPr>
                <w:rFonts w:asciiTheme="majorEastAsia" w:eastAsiaTheme="majorEastAsia" w:hAnsiTheme="majorEastAsia" w:cs="宋体" w:hint="eastAsia"/>
                <w:kern w:val="0"/>
                <w:szCs w:val="21"/>
              </w:rPr>
              <w:br/>
              <w:t>24.全文快速搜索：支持在课件中通过快捷键（Ctrl+F）调用搜索控件，输入文本即可查找课件内文本框、形状、表格中对应的文本匹配项。</w:t>
            </w:r>
            <w:r w:rsidRPr="003C5884">
              <w:rPr>
                <w:rFonts w:asciiTheme="majorEastAsia" w:eastAsiaTheme="majorEastAsia" w:hAnsiTheme="majorEastAsia" w:cs="宋体" w:hint="eastAsia"/>
                <w:kern w:val="0"/>
                <w:szCs w:val="21"/>
              </w:rPr>
              <w:br/>
              <w:t>25.胶囊式微课功能内置于交互式课件工具中，支持快速录制胶囊式微课，微课可录制保存音频和课件的互动操作</w:t>
            </w:r>
            <w:r w:rsidRPr="003C5884">
              <w:rPr>
                <w:rFonts w:asciiTheme="majorEastAsia" w:eastAsiaTheme="majorEastAsia" w:hAnsiTheme="majorEastAsia" w:cs="宋体" w:hint="eastAsia"/>
                <w:kern w:val="0"/>
                <w:szCs w:val="21"/>
              </w:rPr>
              <w:br/>
              <w:t>▲26.云教案内容无需人为保存即可同步至云空间，支持已链接方式进行定向式分享和开放式分享。接收者可直接在桌面浏览器、微信浏览器内打开预览，可将云教案转存至个人云空间。云教案支持导出为PDF格式。</w:t>
            </w:r>
            <w:r w:rsidRPr="003C5884">
              <w:rPr>
                <w:rFonts w:asciiTheme="majorEastAsia" w:eastAsiaTheme="majorEastAsia" w:hAnsiTheme="majorEastAsia" w:cs="宋体" w:hint="eastAsia"/>
                <w:kern w:val="0"/>
                <w:szCs w:val="21"/>
              </w:rPr>
              <w:br/>
              <w:t>27.提供将Word转换为云教案的能力，支持解析文本、表格等通用元素，方便老师迁移旧教案</w:t>
            </w:r>
            <w:r w:rsidRPr="003C5884">
              <w:rPr>
                <w:rFonts w:asciiTheme="majorEastAsia" w:eastAsiaTheme="majorEastAsia" w:hAnsiTheme="majorEastAsia" w:cs="宋体" w:hint="eastAsia"/>
                <w:kern w:val="0"/>
                <w:szCs w:val="21"/>
              </w:rPr>
              <w:br/>
            </w:r>
            <w:r w:rsidRPr="003C5884">
              <w:rPr>
                <w:rFonts w:asciiTheme="majorEastAsia" w:eastAsiaTheme="majorEastAsia" w:hAnsiTheme="majorEastAsia" w:cs="宋体" w:hint="eastAsia"/>
                <w:kern w:val="0"/>
                <w:szCs w:val="21"/>
              </w:rPr>
              <w:lastRenderedPageBreak/>
              <w:t>▲28.提供教案模板，方便老师撰写教案，预置模板包含表格式、提纲式、集备式、多课时式、单元设计式等不少于7个。支持校本模板，管理员在教研管理后台设置校本模板后，老师可在云教案模板调用。</w:t>
            </w:r>
            <w:r w:rsidRPr="003C5884">
              <w:rPr>
                <w:rFonts w:asciiTheme="majorEastAsia" w:eastAsiaTheme="majorEastAsia" w:hAnsiTheme="majorEastAsia" w:cs="宋体" w:hint="eastAsia"/>
                <w:kern w:val="0"/>
                <w:szCs w:val="21"/>
              </w:rPr>
              <w:br/>
              <w:t>▲29.云教案与云课件可一对多关联绑定，产生绑定后，在课件页和教案页均支持在同一面板打开关联的云课件或云教案预览，便于老师备课时相互对照。</w:t>
            </w:r>
            <w:r w:rsidRPr="003C5884">
              <w:rPr>
                <w:rFonts w:asciiTheme="majorEastAsia" w:eastAsiaTheme="majorEastAsia" w:hAnsiTheme="majorEastAsia" w:cs="宋体" w:hint="eastAsia"/>
                <w:kern w:val="0"/>
                <w:szCs w:val="21"/>
              </w:rPr>
              <w:br/>
              <w:t>30.内置课堂教学、简约、插画、科技、古风等不少于70个课件主题模板供教师选用，且教师可自定义课件背景。</w:t>
            </w:r>
            <w:r w:rsidRPr="003C5884">
              <w:rPr>
                <w:rFonts w:asciiTheme="majorEastAsia" w:eastAsiaTheme="majorEastAsia" w:hAnsiTheme="majorEastAsia" w:cs="宋体" w:hint="eastAsia"/>
                <w:kern w:val="0"/>
                <w:szCs w:val="21"/>
              </w:rPr>
              <w:br/>
              <w:t>31.排版：支持对多对象的叠放层级、对齐方式进行设置，可批量组合、锁定课件对象。对象移动时自动弹出对齐线及等距线辅助排版。</w:t>
            </w:r>
            <w:r w:rsidRPr="003C5884">
              <w:rPr>
                <w:rFonts w:asciiTheme="majorEastAsia" w:eastAsiaTheme="majorEastAsia" w:hAnsiTheme="majorEastAsia" w:cs="宋体" w:hint="eastAsia"/>
                <w:kern w:val="0"/>
                <w:szCs w:val="21"/>
              </w:rPr>
              <w:br/>
              <w:t>32.提供截图工具，可对课件内容、桌面内容快速截图，可自由调整截屏范围，截屏内容直接插入课件。</w:t>
            </w:r>
            <w:r w:rsidRPr="003C5884">
              <w:rPr>
                <w:rFonts w:asciiTheme="majorEastAsia" w:eastAsiaTheme="majorEastAsia" w:hAnsiTheme="majorEastAsia" w:cs="宋体" w:hint="eastAsia"/>
                <w:kern w:val="0"/>
                <w:szCs w:val="21"/>
              </w:rPr>
              <w:br/>
              <w:t>33.支持课件内所有的元素对象创建超链接，可链接到对象所在课件的相关页面、网页、文档等。</w:t>
            </w:r>
            <w:r w:rsidRPr="003C5884">
              <w:rPr>
                <w:rFonts w:asciiTheme="majorEastAsia" w:eastAsiaTheme="majorEastAsia" w:hAnsiTheme="majorEastAsia" w:cs="宋体" w:hint="eastAsia"/>
                <w:kern w:val="0"/>
                <w:szCs w:val="21"/>
              </w:rPr>
              <w:br/>
              <w:t>34.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r w:rsidRPr="003C5884">
              <w:rPr>
                <w:rFonts w:asciiTheme="majorEastAsia" w:eastAsiaTheme="majorEastAsia" w:hAnsiTheme="majorEastAsia" w:cs="宋体" w:hint="eastAsia"/>
                <w:kern w:val="0"/>
                <w:szCs w:val="21"/>
              </w:rPr>
              <w:br/>
              <w:t>35.图形工具：提供直线、箭头、正方形、圆角四边形、平行四边形、圆形、等腰三角形、直角三角形、菱形、梯形、五边形等基本几何图形以及对话框、五角星、大括号、旗子等特殊图形，特殊图形插入后支持顶点位置编辑；图形总数量不少于40种，可直接插入课件供教师使用。</w:t>
            </w:r>
            <w:r w:rsidRPr="003C5884">
              <w:rPr>
                <w:rFonts w:asciiTheme="majorEastAsia" w:eastAsiaTheme="majorEastAsia" w:hAnsiTheme="majorEastAsia" w:cs="宋体" w:hint="eastAsia"/>
                <w:kern w:val="0"/>
                <w:szCs w:val="21"/>
              </w:rPr>
              <w:br/>
              <w:t>36.具备图形自由创作工具，教师可自由绘制复杂的任意多边图形及曲边图形；教师自主创作的图形可存储至个人云空间便于后续使用。</w:t>
            </w:r>
            <w:r w:rsidRPr="003C5884">
              <w:rPr>
                <w:rFonts w:asciiTheme="majorEastAsia" w:eastAsiaTheme="majorEastAsia" w:hAnsiTheme="majorEastAsia" w:cs="宋体" w:hint="eastAsia"/>
                <w:kern w:val="0"/>
                <w:szCs w:val="21"/>
              </w:rPr>
              <w:br/>
              <w:t>37.图形具备旋转、镜像克隆、多图形等距对齐等功能，便于教师快速完成图形排版。</w:t>
            </w:r>
            <w:r w:rsidRPr="003C5884">
              <w:rPr>
                <w:rFonts w:asciiTheme="majorEastAsia" w:eastAsiaTheme="majorEastAsia" w:hAnsiTheme="majorEastAsia" w:cs="宋体" w:hint="eastAsia"/>
                <w:kern w:val="0"/>
                <w:szCs w:val="21"/>
              </w:rPr>
              <w:br/>
              <w:t>支持对图形样式设置：图形颜色、阴影、倒影、透明度、边框等样式设置；支持图形旋转中心调整，便于教学使用。</w:t>
            </w:r>
            <w:r w:rsidRPr="003C5884">
              <w:rPr>
                <w:rFonts w:asciiTheme="majorEastAsia" w:eastAsiaTheme="majorEastAsia" w:hAnsiTheme="majorEastAsia" w:cs="宋体" w:hint="eastAsia"/>
                <w:kern w:val="0"/>
                <w:szCs w:val="21"/>
              </w:rPr>
              <w:br/>
              <w:t>38.图片工具：内置图片处理功能，无需借助专业图片处理软件即可对课件内的图片进行快速抠图，图片主体处理后边缘无明显毛边，且处理后的图片可直接上传至教师云空间供后续复用。</w:t>
            </w:r>
            <w:r w:rsidRPr="003C5884">
              <w:rPr>
                <w:rFonts w:asciiTheme="majorEastAsia" w:eastAsiaTheme="majorEastAsia" w:hAnsiTheme="majorEastAsia" w:cs="宋体" w:hint="eastAsia"/>
                <w:kern w:val="0"/>
                <w:szCs w:val="21"/>
              </w:rPr>
              <w:br/>
              <w:t>39.内置图片裁切功能，无需调用截图工具即可直接对课件内的图片</w:t>
            </w:r>
            <w:r w:rsidRPr="003C5884">
              <w:rPr>
                <w:rFonts w:asciiTheme="majorEastAsia" w:eastAsiaTheme="majorEastAsia" w:hAnsiTheme="majorEastAsia" w:cs="宋体" w:hint="eastAsia"/>
                <w:kern w:val="0"/>
                <w:szCs w:val="21"/>
              </w:rPr>
              <w:lastRenderedPageBreak/>
              <w:t>进行裁切，裁切面积可自由调整。</w:t>
            </w:r>
            <w:r w:rsidRPr="003C5884">
              <w:rPr>
                <w:rFonts w:asciiTheme="majorEastAsia" w:eastAsiaTheme="majorEastAsia" w:hAnsiTheme="majorEastAsia" w:cs="宋体" w:hint="eastAsia"/>
                <w:kern w:val="0"/>
                <w:szCs w:val="21"/>
              </w:rPr>
              <w:br/>
              <w:t>40.蒙层工具：可一键为课件文本、图片、形状等对象添加蒙层将其隐藏，授课模式下可通过橡皮擦工具、或手势擦除蒙层展现隐藏内容，丰富课件互动展示效果。</w:t>
            </w:r>
            <w:r w:rsidRPr="003C5884">
              <w:rPr>
                <w:rFonts w:asciiTheme="majorEastAsia" w:eastAsiaTheme="majorEastAsia" w:hAnsiTheme="majorEastAsia" w:cs="宋体" w:hint="eastAsia"/>
                <w:kern w:val="0"/>
                <w:szCs w:val="21"/>
              </w:rPr>
              <w:br/>
              <w:t>41.兼容传统课件制作工具的组合快捷按键，支持如加粗（Ctrl+B）、文字居中（Ctrl+E）等教师熟悉的组合按键，鼠标悬停至功能按键时自动提示组合快捷键，内置组合快捷键数量不少于50个。</w:t>
            </w:r>
            <w:r w:rsidRPr="003C5884">
              <w:rPr>
                <w:rFonts w:asciiTheme="majorEastAsia" w:eastAsiaTheme="majorEastAsia" w:hAnsiTheme="majorEastAsia" w:cs="宋体" w:hint="eastAsia"/>
                <w:kern w:val="0"/>
                <w:szCs w:val="21"/>
              </w:rPr>
              <w:br/>
              <w:t>42.提供页面备注功能，可一键展开/隐藏备注。方便教师备课过程中记录教学研究思路用于教学反思。</w:t>
            </w:r>
            <w:r w:rsidRPr="003C5884">
              <w:rPr>
                <w:rFonts w:asciiTheme="majorEastAsia" w:eastAsiaTheme="majorEastAsia" w:hAnsiTheme="majorEastAsia" w:cs="宋体" w:hint="eastAsia"/>
                <w:kern w:val="0"/>
                <w:szCs w:val="21"/>
              </w:rPr>
              <w:br/>
              <w:t>43.备课模式下界面工具菜单支持自定义设置，教师可增减符合自身备课习惯的学科工具，自设工具菜单与教师云空间账号绑定，在任意终端登录教师账号备课自动同步备课工具菜单。</w:t>
            </w:r>
            <w:r w:rsidRPr="003C5884">
              <w:rPr>
                <w:rFonts w:asciiTheme="majorEastAsia" w:eastAsiaTheme="majorEastAsia" w:hAnsiTheme="majorEastAsia" w:cs="宋体" w:hint="eastAsia"/>
                <w:kern w:val="0"/>
                <w:szCs w:val="21"/>
              </w:rPr>
              <w:br/>
              <w:t>44.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r w:rsidRPr="003C5884">
              <w:rPr>
                <w:rFonts w:asciiTheme="majorEastAsia" w:eastAsiaTheme="majorEastAsia" w:hAnsiTheme="majorEastAsia" w:cs="宋体" w:hint="eastAsia"/>
                <w:kern w:val="0"/>
                <w:szCs w:val="21"/>
              </w:rPr>
              <w:br/>
              <w:t>45.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r w:rsidRPr="003C5884">
              <w:rPr>
                <w:rFonts w:asciiTheme="majorEastAsia" w:eastAsiaTheme="majorEastAsia" w:hAnsiTheme="majorEastAsia" w:cs="宋体" w:hint="eastAsia"/>
                <w:kern w:val="0"/>
                <w:szCs w:val="21"/>
              </w:rPr>
              <w:br/>
              <w:t>46.学科思维导图工具：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r w:rsidRPr="003C5884">
              <w:rPr>
                <w:rFonts w:asciiTheme="majorEastAsia" w:eastAsiaTheme="majorEastAsia" w:hAnsiTheme="majorEastAsia" w:cs="宋体" w:hint="eastAsia"/>
                <w:kern w:val="0"/>
                <w:szCs w:val="21"/>
              </w:rPr>
              <w:br/>
              <w:t>47.图表工具：提供柱状图、扇形图、折线图等互动图表，每类图表预置不少于5种样式，支持图表文字、背景、透明度设置；柱状图、折线图可一键转置互换坐标轴类别；图表支持三维模式旋转展示，生</w:t>
            </w:r>
            <w:r w:rsidRPr="003C5884">
              <w:rPr>
                <w:rFonts w:asciiTheme="majorEastAsia" w:eastAsiaTheme="majorEastAsia" w:hAnsiTheme="majorEastAsia" w:cs="宋体" w:hint="eastAsia"/>
                <w:kern w:val="0"/>
                <w:szCs w:val="21"/>
              </w:rPr>
              <w:lastRenderedPageBreak/>
              <w:t>动形象。</w:t>
            </w:r>
            <w:r w:rsidRPr="003C5884">
              <w:rPr>
                <w:rFonts w:asciiTheme="majorEastAsia" w:eastAsiaTheme="majorEastAsia" w:hAnsiTheme="majorEastAsia" w:cs="宋体" w:hint="eastAsia"/>
                <w:kern w:val="0"/>
                <w:szCs w:val="21"/>
              </w:rPr>
              <w:br/>
              <w:t>▲48.课堂互动游戏支持云储存，编辑完成的活动可一键存储至教师云空间，便于在不同课件中直接调用，无需反复编辑。</w:t>
            </w:r>
            <w:r w:rsidRPr="003C5884">
              <w:rPr>
                <w:rFonts w:asciiTheme="majorEastAsia" w:eastAsiaTheme="majorEastAsia" w:hAnsiTheme="majorEastAsia" w:cs="宋体" w:hint="eastAsia"/>
                <w:kern w:val="0"/>
                <w:szCs w:val="21"/>
              </w:rPr>
              <w:br/>
              <w:t>49.具有课堂活动智能填写功能，支持选词填空、判断对错和趣味选择三大课堂活动。</w:t>
            </w:r>
            <w:r w:rsidRPr="003C5884">
              <w:rPr>
                <w:rFonts w:asciiTheme="majorEastAsia" w:eastAsiaTheme="majorEastAsia" w:hAnsiTheme="majorEastAsia" w:cs="宋体" w:hint="eastAsia"/>
                <w:kern w:val="0"/>
                <w:szCs w:val="21"/>
              </w:rPr>
              <w:br/>
              <w:t>输入文本后可以一键解析，自动将文本内容结构化填充至题干和正确选项，完成课堂活动的制作。</w:t>
            </w:r>
            <w:r w:rsidRPr="003C5884">
              <w:rPr>
                <w:rFonts w:asciiTheme="majorEastAsia" w:eastAsiaTheme="majorEastAsia" w:hAnsiTheme="majorEastAsia" w:cs="宋体" w:hint="eastAsia"/>
                <w:kern w:val="0"/>
                <w:szCs w:val="21"/>
              </w:rPr>
              <w:br/>
              <w:t>50.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r w:rsidRPr="003C5884">
              <w:rPr>
                <w:rFonts w:asciiTheme="majorEastAsia" w:eastAsiaTheme="majorEastAsia" w:hAnsiTheme="majorEastAsia" w:cs="宋体" w:hint="eastAsia"/>
                <w:kern w:val="0"/>
                <w:szCs w:val="21"/>
              </w:rPr>
              <w:br/>
              <w:t>51.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r w:rsidRPr="003C5884">
              <w:rPr>
                <w:rFonts w:asciiTheme="majorEastAsia" w:eastAsiaTheme="majorEastAsia" w:hAnsiTheme="majorEastAsia" w:cs="宋体" w:hint="eastAsia"/>
                <w:kern w:val="0"/>
                <w:szCs w:val="21"/>
              </w:rPr>
              <w:br/>
              <w:t>52.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r w:rsidRPr="003C5884">
              <w:rPr>
                <w:rFonts w:asciiTheme="majorEastAsia" w:eastAsiaTheme="majorEastAsia" w:hAnsiTheme="majorEastAsia" w:cs="宋体" w:hint="eastAsia"/>
                <w:kern w:val="0"/>
                <w:szCs w:val="21"/>
              </w:rPr>
              <w:br/>
              <w:t>53.智能配对游戏：支持创建配对游戏，教师可随意将知识点进行配对。当开始配对游戏时，拖动知识点进行配对，系统将自动判断是否正确。系统至少提供10种游戏模版，且模版样式支持自定义修改，同时支持设置干扰项。</w:t>
            </w:r>
            <w:r w:rsidRPr="003C5884">
              <w:rPr>
                <w:rFonts w:asciiTheme="majorEastAsia" w:eastAsiaTheme="majorEastAsia" w:hAnsiTheme="majorEastAsia" w:cs="宋体" w:hint="eastAsia"/>
                <w:kern w:val="0"/>
                <w:szCs w:val="21"/>
              </w:rPr>
              <w:br/>
              <w:t>54.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r w:rsidRPr="003C5884">
              <w:rPr>
                <w:rFonts w:asciiTheme="majorEastAsia" w:eastAsiaTheme="majorEastAsia" w:hAnsiTheme="majorEastAsia" w:cs="宋体" w:hint="eastAsia"/>
                <w:kern w:val="0"/>
                <w:szCs w:val="21"/>
              </w:rPr>
              <w:br/>
              <w:t>55.趣味选择游戏：支持双人或两组学生展开竞争，对选择题选项抢答。支持单选和多选两种类型，提供不少于3种难度、4种游戏模板选择。支持记录和展示学生作答结果，便于课堂知识点对比讲解。</w:t>
            </w:r>
            <w:r w:rsidRPr="003C5884">
              <w:rPr>
                <w:rFonts w:asciiTheme="majorEastAsia" w:eastAsiaTheme="majorEastAsia" w:hAnsiTheme="majorEastAsia" w:cs="宋体" w:hint="eastAsia"/>
                <w:kern w:val="0"/>
                <w:szCs w:val="21"/>
              </w:rPr>
              <w:br/>
              <w:t>56.语文工具</w:t>
            </w:r>
            <w:r w:rsidRPr="003C5884">
              <w:rPr>
                <w:rFonts w:asciiTheme="majorEastAsia" w:eastAsiaTheme="majorEastAsia" w:hAnsiTheme="majorEastAsia" w:cs="宋体" w:hint="eastAsia"/>
                <w:kern w:val="0"/>
                <w:szCs w:val="21"/>
              </w:rPr>
              <w:br/>
              <w:t>（1）古诗词：提供覆盖初中、高中的古诗词、古文教学资源：包含</w:t>
            </w:r>
            <w:r w:rsidRPr="003C5884">
              <w:rPr>
                <w:rFonts w:asciiTheme="majorEastAsia" w:eastAsiaTheme="majorEastAsia" w:hAnsiTheme="majorEastAsia" w:cs="宋体" w:hint="eastAsia"/>
                <w:kern w:val="0"/>
                <w:szCs w:val="21"/>
              </w:rPr>
              <w:lastRenderedPageBreak/>
              <w:t>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r w:rsidRPr="003C5884">
              <w:rPr>
                <w:rFonts w:asciiTheme="majorEastAsia" w:eastAsiaTheme="majorEastAsia" w:hAnsiTheme="majorEastAsia" w:cs="宋体" w:hint="eastAsia"/>
                <w:kern w:val="0"/>
                <w:szCs w:val="21"/>
              </w:rPr>
              <w:b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sidRPr="003C5884">
              <w:rPr>
                <w:rFonts w:asciiTheme="majorEastAsia" w:eastAsiaTheme="majorEastAsia" w:hAnsiTheme="majorEastAsia" w:cs="宋体" w:hint="eastAsia"/>
                <w:kern w:val="0"/>
                <w:szCs w:val="21"/>
              </w:rPr>
              <w:br/>
              <w:t>汉字：具备汉字生字卡不少于5000个，支持在田字格上手写输入汉字并自动识别为印刷体，可展示该汉字的部首、读音、笔画顺序、笔画数量等。直观展示汉字读音、部首、笔画数量，笔画书写支持分步展示和连续展示，教师可一次性生成多个汉字生字卡，同步生成数量不少于5个。</w:t>
            </w:r>
            <w:r w:rsidRPr="003C5884">
              <w:rPr>
                <w:rFonts w:asciiTheme="majorEastAsia" w:eastAsiaTheme="majorEastAsia" w:hAnsiTheme="majorEastAsia" w:cs="宋体" w:hint="eastAsia"/>
                <w:kern w:val="0"/>
                <w:szCs w:val="21"/>
              </w:rPr>
              <w:br/>
              <w:t>（3）拼音：支持在四线三格中自由输入拼音，可选择四声并支持一键点读。有单个字母和连续输入两种方式。</w:t>
            </w:r>
            <w:r w:rsidRPr="003C5884">
              <w:rPr>
                <w:rFonts w:asciiTheme="majorEastAsia" w:eastAsiaTheme="majorEastAsia" w:hAnsiTheme="majorEastAsia" w:cs="宋体" w:hint="eastAsia"/>
                <w:kern w:val="0"/>
                <w:szCs w:val="21"/>
              </w:rPr>
              <w:br/>
              <w:t>57.数学工具</w:t>
            </w:r>
            <w:r w:rsidRPr="003C5884">
              <w:rPr>
                <w:rFonts w:asciiTheme="majorEastAsia" w:eastAsiaTheme="majorEastAsia" w:hAnsiTheme="majorEastAsia" w:cs="宋体" w:hint="eastAsia"/>
                <w:kern w:val="0"/>
                <w:szCs w:val="21"/>
              </w:rPr>
              <w:br/>
              <w:t>（1）数学函数公式：支持中英文、数学公式的编辑输入，可快速输入方程组、脱式运算，提供不少于70个数学符号及模板；预置不少于40个常用数学公式，无需编辑一键插入，输入内容可用不同颜色标记及重复编辑。支持LaTeX公式输入。</w:t>
            </w:r>
            <w:r w:rsidRPr="003C5884">
              <w:rPr>
                <w:rFonts w:asciiTheme="majorEastAsia" w:eastAsiaTheme="majorEastAsia" w:hAnsiTheme="majorEastAsia" w:cs="宋体" w:hint="eastAsia"/>
                <w:kern w:val="0"/>
                <w:szCs w:val="21"/>
              </w:rPr>
              <w:br/>
              <w:t>（2）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r w:rsidRPr="003C5884">
              <w:rPr>
                <w:rFonts w:asciiTheme="majorEastAsia" w:eastAsiaTheme="majorEastAsia" w:hAnsiTheme="majorEastAsia" w:cs="宋体" w:hint="eastAsia"/>
                <w:kern w:val="0"/>
                <w:szCs w:val="21"/>
              </w:rPr>
              <w:br/>
              <w:t>（3）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r w:rsidRPr="003C5884">
              <w:rPr>
                <w:rFonts w:asciiTheme="majorEastAsia" w:eastAsiaTheme="majorEastAsia" w:hAnsiTheme="majorEastAsia" w:cs="宋体" w:hint="eastAsia"/>
                <w:kern w:val="0"/>
                <w:szCs w:val="21"/>
              </w:rPr>
              <w:br/>
              <w:t>（4）立体几何工具：可自由绘制长方体、立方体、圆柱体、圆锥等</w:t>
            </w:r>
            <w:r w:rsidRPr="003C5884">
              <w:rPr>
                <w:rFonts w:asciiTheme="majorEastAsia" w:eastAsiaTheme="majorEastAsia" w:hAnsiTheme="majorEastAsia" w:cs="宋体" w:hint="eastAsia"/>
                <w:kern w:val="0"/>
                <w:szCs w:val="21"/>
              </w:rPr>
              <w:lastRenderedPageBreak/>
              <w:t>几何图形。任意调节几何体的大小尺寸，支持几何图形按比例放大缩小和通过单独调整长宽高（半径/高）改变几何体大小。</w:t>
            </w:r>
            <w:r w:rsidRPr="003C5884">
              <w:rPr>
                <w:rFonts w:asciiTheme="majorEastAsia" w:eastAsiaTheme="majorEastAsia" w:hAnsiTheme="majorEastAsia" w:cs="宋体" w:hint="eastAsia"/>
                <w:kern w:val="0"/>
                <w:szCs w:val="21"/>
              </w:rPr>
              <w:br/>
              <w:t>（5）支持为长方体、圆柱体、圆锥等几何体的各面、棱分别填涂颜色，并且可通过360°旋转观察涂色面与未涂色面；几何体支持平面展开，预置长方体、立方体</w:t>
            </w:r>
            <w:r w:rsidR="00053662" w:rsidRPr="003C5884">
              <w:rPr>
                <w:rFonts w:asciiTheme="majorEastAsia" w:eastAsiaTheme="majorEastAsia" w:hAnsiTheme="majorEastAsia" w:cs="宋体" w:hint="eastAsia"/>
                <w:kern w:val="0"/>
                <w:szCs w:val="21"/>
              </w:rPr>
              <w:t>“141、132、222、33”</w:t>
            </w:r>
            <w:r w:rsidRPr="003C5884">
              <w:rPr>
                <w:rFonts w:asciiTheme="majorEastAsia" w:eastAsiaTheme="majorEastAsia" w:hAnsiTheme="majorEastAsia" w:cs="宋体" w:hint="eastAsia"/>
                <w:kern w:val="0"/>
                <w:szCs w:val="21"/>
              </w:rPr>
              <w:t>型展开方式，展开后可对涂色面进行查看，有助于学生的空间想象。</w:t>
            </w:r>
            <w:r w:rsidRPr="003C5884">
              <w:rPr>
                <w:rFonts w:asciiTheme="majorEastAsia" w:eastAsiaTheme="majorEastAsia" w:hAnsiTheme="majorEastAsia" w:cs="宋体" w:hint="eastAsia"/>
                <w:kern w:val="0"/>
                <w:szCs w:val="21"/>
              </w:rPr>
              <w:br/>
              <w:t>具备几何体智能吸附功能：同类几何体相互靠近时，可智能识别吸附。</w:t>
            </w:r>
            <w:r w:rsidRPr="003C5884">
              <w:rPr>
                <w:rFonts w:asciiTheme="majorEastAsia" w:eastAsiaTheme="majorEastAsia" w:hAnsiTheme="majorEastAsia" w:cs="宋体" w:hint="eastAsia"/>
                <w:kern w:val="0"/>
                <w:szCs w:val="21"/>
              </w:rPr>
              <w:br/>
              <w:t>（6）数学画板：</w:t>
            </w:r>
            <w:r w:rsidRPr="003C5884">
              <w:rPr>
                <w:rFonts w:asciiTheme="majorEastAsia" w:eastAsiaTheme="majorEastAsia" w:hAnsiTheme="majorEastAsia" w:cs="宋体" w:hint="eastAsia"/>
                <w:kern w:val="0"/>
                <w:szCs w:val="21"/>
              </w:rPr>
              <w:br/>
              <w:t>① 支持课件中插入在线数学画板，授课时一键打开使用。</w:t>
            </w:r>
            <w:r w:rsidRPr="003C5884">
              <w:rPr>
                <w:rFonts w:asciiTheme="majorEastAsia" w:eastAsiaTheme="majorEastAsia" w:hAnsiTheme="majorEastAsia" w:cs="宋体" w:hint="eastAsia"/>
                <w:kern w:val="0"/>
                <w:szCs w:val="21"/>
              </w:rPr>
              <w:br/>
              <w:t>② 提供不少于500个数学画板资源，按照小学、初中、高中学段数学学科主要知识点分类，便于教师查找使用。</w:t>
            </w:r>
            <w:r w:rsidRPr="003C5884">
              <w:rPr>
                <w:rFonts w:asciiTheme="majorEastAsia" w:eastAsiaTheme="majorEastAsia" w:hAnsiTheme="majorEastAsia" w:cs="宋体" w:hint="eastAsia"/>
                <w:kern w:val="0"/>
                <w:szCs w:val="21"/>
              </w:rPr>
              <w:br/>
              <w:t>③ 内置画板课件展示生动直观，可动态展示平面几何的变化：如小学几何四边形，可动态演示四边形的不同形态间的变化；中学函数的平方差公式讲解，可将平方差公式通过图形具象展示其计算原理。</w:t>
            </w:r>
            <w:r w:rsidRPr="003C5884">
              <w:rPr>
                <w:rFonts w:asciiTheme="majorEastAsia" w:eastAsiaTheme="majorEastAsia" w:hAnsiTheme="majorEastAsia" w:cs="宋体" w:hint="eastAsia"/>
                <w:kern w:val="0"/>
                <w:szCs w:val="21"/>
              </w:rPr>
              <w:br/>
              <w:t>④ 提供个人画板供教师自由创作，具备点、线、面等基础元素和线段中点、椭圆焦点、极坐标方程等数十种数学常用工具。创建后可一键将画板无缝嵌入课件。</w:t>
            </w:r>
            <w:r w:rsidRPr="003C5884">
              <w:rPr>
                <w:rFonts w:asciiTheme="majorEastAsia" w:eastAsiaTheme="majorEastAsia" w:hAnsiTheme="majorEastAsia" w:cs="宋体" w:hint="eastAsia"/>
                <w:kern w:val="0"/>
                <w:szCs w:val="21"/>
              </w:rPr>
              <w:br/>
              <w:t>58.英语工具</w:t>
            </w:r>
            <w:r w:rsidRPr="003C5884">
              <w:rPr>
                <w:rFonts w:asciiTheme="majorEastAsia" w:eastAsiaTheme="majorEastAsia" w:hAnsiTheme="majorEastAsia" w:cs="宋体" w:hint="eastAsia"/>
                <w:kern w:val="0"/>
                <w:szCs w:val="21"/>
              </w:rPr>
              <w:br/>
              <w:t>▲（1）AI智能纠错：软件内置的AI智能语义分析模块，可对输入的英文文本的拼写、句型、语法进行错误检查，并支持一键纠错。</w:t>
            </w:r>
            <w:r w:rsidRPr="003C5884">
              <w:rPr>
                <w:rFonts w:asciiTheme="majorEastAsia" w:eastAsiaTheme="majorEastAsia" w:hAnsiTheme="majorEastAsia" w:cs="宋体" w:hint="eastAsia"/>
                <w:kern w:val="0"/>
                <w:szCs w:val="21"/>
              </w:rPr>
              <w:b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r w:rsidRPr="003C5884">
              <w:rPr>
                <w:rFonts w:asciiTheme="majorEastAsia" w:eastAsiaTheme="majorEastAsia" w:hAnsiTheme="majorEastAsia" w:cs="宋体" w:hint="eastAsia"/>
                <w:kern w:val="0"/>
                <w:szCs w:val="21"/>
              </w:rPr>
              <w:br/>
              <w:t>（3）四线三格：配置英语学科四线三格，可直接键入人教版英语辅助教材配套的手写字体。</w:t>
            </w:r>
            <w:r w:rsidRPr="003C5884">
              <w:rPr>
                <w:rFonts w:asciiTheme="majorEastAsia" w:eastAsiaTheme="majorEastAsia" w:hAnsiTheme="majorEastAsia" w:cs="宋体" w:hint="eastAsia"/>
                <w:kern w:val="0"/>
                <w:szCs w:val="21"/>
              </w:rPr>
              <w:br/>
              <w:t>听写：配置英语学科听写工具，覆盖小初高不少于8000个英语单词，支持自定义选择单词。自定义听写频率和次数，一键生成听写卡；授课模式支持一键开启听写朗读。</w:t>
            </w:r>
            <w:r w:rsidRPr="003C5884">
              <w:rPr>
                <w:rFonts w:asciiTheme="majorEastAsia" w:eastAsiaTheme="majorEastAsia" w:hAnsiTheme="majorEastAsia" w:cs="宋体" w:hint="eastAsia"/>
                <w:kern w:val="0"/>
                <w:szCs w:val="21"/>
              </w:rPr>
              <w:br/>
              <w:t>▲（4）AI音标助手：支持浏览和插入国际音标表，可直接点击发音，支持已整表和单个音标卡片插入。支持智能将字母、单词、句子转写为音标，并可一键插入到备课课件中形成文本</w:t>
            </w:r>
            <w:r w:rsidRPr="003C5884">
              <w:rPr>
                <w:rFonts w:asciiTheme="majorEastAsia" w:eastAsiaTheme="majorEastAsia" w:hAnsiTheme="majorEastAsia" w:cs="宋体" w:hint="eastAsia"/>
                <w:kern w:val="0"/>
                <w:szCs w:val="21"/>
              </w:rPr>
              <w:br/>
            </w:r>
            <w:r w:rsidRPr="003C5884">
              <w:rPr>
                <w:rFonts w:asciiTheme="majorEastAsia" w:eastAsiaTheme="majorEastAsia" w:hAnsiTheme="majorEastAsia" w:cs="宋体" w:hint="eastAsia"/>
                <w:kern w:val="0"/>
                <w:szCs w:val="21"/>
              </w:rPr>
              <w:lastRenderedPageBreak/>
              <w:t>八、移动授课系统</w:t>
            </w:r>
            <w:r w:rsidRPr="003C5884">
              <w:rPr>
                <w:rFonts w:asciiTheme="majorEastAsia" w:eastAsiaTheme="majorEastAsia" w:hAnsiTheme="majorEastAsia" w:cs="宋体" w:hint="eastAsia"/>
                <w:kern w:val="0"/>
                <w:szCs w:val="21"/>
              </w:rPr>
              <w:br/>
              <w:t>▲1.如手机、PAD等移动终端，可通过本软件与交互智能平板实现无线连接，可对连接的设备进行密码的权限管理，支持二维码扫码自连接服务器功能。</w:t>
            </w:r>
            <w:r w:rsidRPr="003C5884">
              <w:rPr>
                <w:rFonts w:asciiTheme="majorEastAsia" w:eastAsiaTheme="majorEastAsia" w:hAnsiTheme="majorEastAsia" w:cs="宋体" w:hint="eastAsia"/>
                <w:kern w:val="0"/>
                <w:szCs w:val="21"/>
              </w:rPr>
              <w:br/>
              <w:t>2.支持多图对比展示功能，可将多位学生的作业、试卷或实验结果进行拍摄，并上传至智能平板的互动教学软件里进行对比展示，支持点评功能，可给每位同学的作品以不同的奖章。</w:t>
            </w:r>
            <w:r w:rsidRPr="003C5884">
              <w:rPr>
                <w:rFonts w:asciiTheme="majorEastAsia" w:eastAsiaTheme="majorEastAsia" w:hAnsiTheme="majorEastAsia" w:cs="宋体" w:hint="eastAsia"/>
                <w:kern w:val="0"/>
                <w:szCs w:val="21"/>
              </w:rPr>
              <w:b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sidRPr="003C5884">
              <w:rPr>
                <w:rFonts w:asciiTheme="majorEastAsia" w:eastAsiaTheme="majorEastAsia" w:hAnsiTheme="majorEastAsia" w:cs="宋体" w:hint="eastAsia"/>
                <w:kern w:val="0"/>
                <w:szCs w:val="21"/>
              </w:rPr>
              <w:b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sidRPr="003C5884">
              <w:rPr>
                <w:rFonts w:asciiTheme="majorEastAsia" w:eastAsiaTheme="majorEastAsia" w:hAnsiTheme="majorEastAsia" w:cs="宋体" w:hint="eastAsia"/>
                <w:kern w:val="0"/>
                <w:szCs w:val="21"/>
              </w:rPr>
              <w:br/>
              <w:t>九、学生管理系统</w:t>
            </w:r>
            <w:r w:rsidRPr="003C5884">
              <w:rPr>
                <w:rFonts w:asciiTheme="majorEastAsia" w:eastAsiaTheme="majorEastAsia" w:hAnsiTheme="majorEastAsia" w:cs="宋体" w:hint="eastAsia"/>
                <w:kern w:val="0"/>
                <w:szCs w:val="21"/>
              </w:rPr>
              <w:br/>
              <w:t>1、支持通过数字账号、微信二维码、硬件密钥方式登录教师个人账号。</w:t>
            </w:r>
            <w:r w:rsidRPr="003C5884">
              <w:rPr>
                <w:rFonts w:asciiTheme="majorEastAsia" w:eastAsiaTheme="majorEastAsia" w:hAnsiTheme="majorEastAsia" w:cs="宋体" w:hint="eastAsia"/>
                <w:kern w:val="0"/>
                <w:szCs w:val="21"/>
              </w:rPr>
              <w:br/>
              <w:t>2、移动端支持教师/家长双重身份无缝切换，软件内可直接切换账户类型，无需安装多个APP应用或退出账号重新登录。</w:t>
            </w:r>
            <w:r w:rsidRPr="003C5884">
              <w:rPr>
                <w:rFonts w:asciiTheme="majorEastAsia" w:eastAsiaTheme="majorEastAsia" w:hAnsiTheme="majorEastAsia" w:cs="宋体" w:hint="eastAsia"/>
                <w:kern w:val="0"/>
                <w:szCs w:val="21"/>
              </w:rPr>
              <w:br/>
              <w:t>▲3、教师可通过多终端对学生、小组及班级进行行为量化评价、文字点评、图片点评。</w:t>
            </w:r>
            <w:r w:rsidRPr="003C5884">
              <w:rPr>
                <w:rFonts w:asciiTheme="majorEastAsia" w:eastAsiaTheme="majorEastAsia" w:hAnsiTheme="majorEastAsia" w:cs="宋体" w:hint="eastAsia"/>
                <w:kern w:val="0"/>
                <w:szCs w:val="21"/>
              </w:rPr>
              <w:br/>
              <w:t>▲4、系统内置评价类型不少于9种，支持老师自定义评价内容，可设置对应的图标、名称和分数。系统预置多种优秀点评量表模板供教师直接导入班级使用。</w:t>
            </w:r>
            <w:r w:rsidRPr="003C5884">
              <w:rPr>
                <w:rFonts w:asciiTheme="majorEastAsia" w:eastAsiaTheme="majorEastAsia" w:hAnsiTheme="majorEastAsia" w:cs="宋体" w:hint="eastAsia"/>
                <w:kern w:val="0"/>
                <w:szCs w:val="21"/>
              </w:rPr>
              <w:br/>
              <w:t>5、无需上传任何文件，按模板格式批量填写上传考试成绩，可自动生成班级成绩单，包括学生排名、学生姓名、学生总分，并可查看每个学生的每科得分情况。支持班级学生成绩名单自动填充，一键录入考试班级学生姓名，教师仅需输入对应成绩即可生成成绩单，提供分值制、等第制等分数录入模式。学生的成绩报告可同步发送给对应家长。</w:t>
            </w:r>
            <w:r w:rsidRPr="003C5884">
              <w:rPr>
                <w:rFonts w:asciiTheme="majorEastAsia" w:eastAsiaTheme="majorEastAsia" w:hAnsiTheme="majorEastAsia" w:cs="宋体" w:hint="eastAsia"/>
                <w:kern w:val="0"/>
                <w:szCs w:val="21"/>
              </w:rPr>
              <w:br/>
              <w:t>6、系统根据学生日常行为评价情况智能生成学生期末综合评价电子报告，报告包含学生综合素养、动手能力、思想品德、学业水平、作业表现、课堂表现等维度在内的雷达数据图、作业表现对比图、各月</w:t>
            </w:r>
            <w:r w:rsidRPr="003C5884">
              <w:rPr>
                <w:rFonts w:asciiTheme="majorEastAsia" w:eastAsiaTheme="majorEastAsia" w:hAnsiTheme="majorEastAsia" w:cs="宋体" w:hint="eastAsia"/>
                <w:kern w:val="0"/>
                <w:szCs w:val="21"/>
              </w:rPr>
              <w:lastRenderedPageBreak/>
              <w:t>份成绩得分曲线图等图表。</w:t>
            </w:r>
            <w:r w:rsidRPr="003C5884">
              <w:rPr>
                <w:rFonts w:asciiTheme="majorEastAsia" w:eastAsiaTheme="majorEastAsia" w:hAnsiTheme="majorEastAsia" w:cs="宋体" w:hint="eastAsia"/>
                <w:kern w:val="0"/>
                <w:szCs w:val="21"/>
              </w:rPr>
              <w:br/>
              <w:t>7、支持网页端、PC授课端查看学生成长统计报表，按饼状图形式展现学生课堂表现情况，支持查看班级或学生个人情况，并可追溯每条评价的原因、对象、分值，便于教师进行精准评价</w:t>
            </w:r>
            <w:r w:rsidRPr="003C5884">
              <w:rPr>
                <w:rFonts w:asciiTheme="majorEastAsia" w:eastAsiaTheme="majorEastAsia" w:hAnsiTheme="majorEastAsia" w:cs="宋体" w:hint="eastAsia"/>
                <w:kern w:val="0"/>
                <w:szCs w:val="21"/>
              </w:rPr>
              <w:br/>
              <w:t>8、支持考勤功能，可对学生的出勤、迟到、缺勤、请假状态进行记录，并支持查看课堂考勤统计报表，可详细查看班级考勤概览数据。</w:t>
            </w:r>
            <w:r w:rsidRPr="003C5884">
              <w:rPr>
                <w:rFonts w:asciiTheme="majorEastAsia" w:eastAsiaTheme="majorEastAsia" w:hAnsiTheme="majorEastAsia" w:cs="宋体" w:hint="eastAsia"/>
                <w:kern w:val="0"/>
                <w:szCs w:val="21"/>
              </w:rPr>
              <w:br/>
              <w:t>9、提供TBL\PBL分组教学评价功能，教师可自由创建多个学生小组，支持对单个小组成员进行换组调整。同时提供快速随机分组功能，可快速将班级学生按照教师需求的组别数量进行随机分组。</w:t>
            </w:r>
            <w:r w:rsidRPr="003C5884">
              <w:rPr>
                <w:rFonts w:asciiTheme="majorEastAsia" w:eastAsiaTheme="majorEastAsia" w:hAnsiTheme="majorEastAsia" w:cs="宋体" w:hint="eastAsia"/>
                <w:kern w:val="0"/>
                <w:szCs w:val="21"/>
              </w:rPr>
              <w:br/>
              <w:t>10、系统根据学生日常行为评价情况，通过AI学生能力模型进行智能分析，为每个学生生成定制化评语，评语可支持教师二次编辑修改并推送至家长端。</w:t>
            </w:r>
            <w:r w:rsidRPr="003C5884">
              <w:rPr>
                <w:rFonts w:asciiTheme="majorEastAsia" w:eastAsiaTheme="majorEastAsia" w:hAnsiTheme="majorEastAsia" w:cs="宋体" w:hint="eastAsia"/>
                <w:kern w:val="0"/>
                <w:szCs w:val="21"/>
              </w:rPr>
              <w:br/>
              <w:t>11、系统根据学生日常行为评价情况智能生成学生期末综合评价电子报告，报告包含学生综合素养、动手能力、思想品德、学业水平、作业表现、课堂表现等维度在内的雷达数据图、作业表现对比图、各月份成绩得分曲线图等图表。</w:t>
            </w:r>
            <w:r w:rsidRPr="003C5884">
              <w:rPr>
                <w:rFonts w:asciiTheme="majorEastAsia" w:eastAsiaTheme="majorEastAsia" w:hAnsiTheme="majorEastAsia" w:cs="宋体" w:hint="eastAsia"/>
                <w:kern w:val="0"/>
                <w:szCs w:val="21"/>
              </w:rPr>
              <w:br/>
              <w:t>十、其他要求</w:t>
            </w:r>
            <w:r w:rsidRPr="003C5884">
              <w:rPr>
                <w:rFonts w:asciiTheme="majorEastAsia" w:eastAsiaTheme="majorEastAsia" w:hAnsiTheme="majorEastAsia" w:cs="宋体" w:hint="eastAsia"/>
                <w:kern w:val="0"/>
                <w:szCs w:val="21"/>
              </w:rPr>
              <w:br/>
              <w:t>▲为确保货物质量及原厂品质，中标供应商在正式供货时必须提供生产厂家针对此项目的售后服务保证原件、供货证明原件，否则采购方将有权不予验收通过。</w:t>
            </w:r>
          </w:p>
        </w:tc>
      </w:tr>
      <w:tr w:rsidR="00384275" w:rsidRPr="003C5884">
        <w:trPr>
          <w:trHeight w:val="284"/>
          <w:jc w:val="center"/>
        </w:trPr>
        <w:tc>
          <w:tcPr>
            <w:tcW w:w="557"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lastRenderedPageBreak/>
              <w:t>3</w:t>
            </w:r>
          </w:p>
        </w:tc>
        <w:tc>
          <w:tcPr>
            <w:tcW w:w="1183"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szCs w:val="21"/>
              </w:rPr>
            </w:pPr>
            <w:r w:rsidRPr="003C5884">
              <w:rPr>
                <w:rFonts w:asciiTheme="majorEastAsia" w:eastAsiaTheme="majorEastAsia" w:hAnsiTheme="majorEastAsia" w:cs="宋体" w:hint="eastAsia"/>
                <w:kern w:val="0"/>
                <w:szCs w:val="21"/>
              </w:rPr>
              <w:t>壁挂式视频展台</w:t>
            </w:r>
          </w:p>
        </w:tc>
        <w:tc>
          <w:tcPr>
            <w:tcW w:w="58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spacing w:val="-20"/>
                <w:szCs w:val="21"/>
              </w:rPr>
            </w:pPr>
            <w:r w:rsidRPr="003C5884">
              <w:rPr>
                <w:rFonts w:asciiTheme="majorEastAsia" w:eastAsiaTheme="majorEastAsia" w:hAnsiTheme="majorEastAsia" w:cs="宋体" w:hint="eastAsia"/>
                <w:kern w:val="0"/>
                <w:szCs w:val="21"/>
              </w:rPr>
              <w:t>110</w:t>
            </w:r>
          </w:p>
        </w:tc>
        <w:tc>
          <w:tcPr>
            <w:tcW w:w="573"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台</w:t>
            </w:r>
          </w:p>
        </w:tc>
        <w:tc>
          <w:tcPr>
            <w:tcW w:w="6480" w:type="dxa"/>
            <w:vAlign w:val="center"/>
          </w:tcPr>
          <w:p w:rsidR="00384275" w:rsidRPr="003C5884" w:rsidRDefault="00B052C0" w:rsidP="00591067">
            <w:pPr>
              <w:widowControl/>
              <w:spacing w:line="360" w:lineRule="auto"/>
              <w:jc w:val="left"/>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一、硬件要求：</w:t>
            </w:r>
            <w:r w:rsidRPr="003C5884">
              <w:rPr>
                <w:rFonts w:asciiTheme="majorEastAsia" w:eastAsiaTheme="majorEastAsia" w:hAnsiTheme="majorEastAsia" w:cs="宋体" w:hint="eastAsia"/>
                <w:kern w:val="0"/>
                <w:szCs w:val="21"/>
              </w:rPr>
              <w:br/>
              <w:t>1、采用≥800万像素摄像头；采用 USB五伏电源直接供电，无需额外配置电源适配器，环保无辐射；箱内USB连线采用隐藏式设计，箱内无可见连线且USB口下出，有效防止积尘，且方便布线和返修。</w:t>
            </w:r>
            <w:r w:rsidRPr="003C5884">
              <w:rPr>
                <w:rFonts w:asciiTheme="majorEastAsia" w:eastAsiaTheme="majorEastAsia" w:hAnsiTheme="majorEastAsia" w:cs="宋体" w:hint="eastAsia"/>
                <w:kern w:val="0"/>
                <w:szCs w:val="21"/>
              </w:rPr>
              <w:br/>
              <w:t>2、A4大小拍摄幅面，1080P动态视频预览达到30帧/秒；托板及挂墙部分采用金属加强，托板可承重3kg，整机壁挂式安装。</w:t>
            </w:r>
            <w:r w:rsidRPr="003C5884">
              <w:rPr>
                <w:rFonts w:asciiTheme="majorEastAsia" w:eastAsiaTheme="majorEastAsia" w:hAnsiTheme="majorEastAsia" w:cs="宋体" w:hint="eastAsia"/>
                <w:kern w:val="0"/>
                <w:szCs w:val="21"/>
              </w:rPr>
              <w:br/>
              <w:t>3、支持展台成像画面实时批注，预设多种笔划粗细及颜色供选择，且支持对展台成像画面联同批注内容进行同步缩放、移动。</w:t>
            </w:r>
            <w:r w:rsidRPr="003C5884">
              <w:rPr>
                <w:rFonts w:asciiTheme="majorEastAsia" w:eastAsiaTheme="majorEastAsia" w:hAnsiTheme="majorEastAsia" w:cs="宋体" w:hint="eastAsia"/>
                <w:kern w:val="0"/>
                <w:szCs w:val="21"/>
              </w:rPr>
              <w:br/>
              <w:t>4、展示托板正上方具备LED补光灯，保证展示区域的亮度及展示效果，补光灯开关采用触摸按键设计，同时可通过交互智能平板中的软件直接控制开关；带自动对焦摄像头。</w:t>
            </w:r>
            <w:r w:rsidRPr="003C5884">
              <w:rPr>
                <w:rFonts w:asciiTheme="majorEastAsia" w:eastAsiaTheme="majorEastAsia" w:hAnsiTheme="majorEastAsia" w:cs="宋体" w:hint="eastAsia"/>
                <w:kern w:val="0"/>
                <w:szCs w:val="21"/>
              </w:rPr>
              <w:br/>
              <w:t>5、具有故障自动检测功能：在调用展台却无法出现镜头采集画面信号时，可自动出现检测链接，并给出导致性原因（如硬件连接、摄像头占用、配套软件版本等问题）。</w:t>
            </w:r>
            <w:r w:rsidRPr="003C5884">
              <w:rPr>
                <w:rFonts w:asciiTheme="majorEastAsia" w:eastAsiaTheme="majorEastAsia" w:hAnsiTheme="majorEastAsia" w:cs="宋体" w:hint="eastAsia"/>
                <w:kern w:val="0"/>
                <w:szCs w:val="21"/>
              </w:rPr>
              <w:br/>
            </w:r>
            <w:r w:rsidRPr="003C5884">
              <w:rPr>
                <w:rFonts w:asciiTheme="majorEastAsia" w:eastAsiaTheme="majorEastAsia" w:hAnsiTheme="majorEastAsia" w:cs="宋体" w:hint="eastAsia"/>
                <w:kern w:val="0"/>
                <w:szCs w:val="21"/>
              </w:rPr>
              <w:lastRenderedPageBreak/>
              <w:t>二、软件要求：</w:t>
            </w:r>
            <w:r w:rsidRPr="003C5884">
              <w:rPr>
                <w:rFonts w:asciiTheme="majorEastAsia" w:eastAsiaTheme="majorEastAsia" w:hAnsiTheme="majorEastAsia" w:cs="宋体" w:hint="eastAsia"/>
                <w:kern w:val="0"/>
                <w:szCs w:val="21"/>
              </w:rPr>
              <w:br/>
              <w:t>1、支持对展台画面进行放大、缩小、旋转、自适应、冻结画面等操作。</w:t>
            </w:r>
            <w:r w:rsidRPr="003C5884">
              <w:rPr>
                <w:rFonts w:asciiTheme="majorEastAsia" w:eastAsiaTheme="majorEastAsia" w:hAnsiTheme="majorEastAsia" w:cs="宋体" w:hint="eastAsia"/>
                <w:kern w:val="0"/>
                <w:szCs w:val="21"/>
              </w:rPr>
              <w:br/>
              <w:t>2、支持展台画面实时批注，预设多种笔划粗细及颜色供选择，且支持对展台画面联同批注内容进行同步缩放、移动。</w:t>
            </w:r>
            <w:r w:rsidRPr="003C5884">
              <w:rPr>
                <w:rFonts w:asciiTheme="majorEastAsia" w:eastAsiaTheme="majorEastAsia" w:hAnsiTheme="majorEastAsia" w:cs="宋体" w:hint="eastAsia"/>
                <w:kern w:val="0"/>
                <w:szCs w:val="21"/>
              </w:rPr>
              <w:br/>
              <w:t>3、支持展台画面拍照截图并进行多图预览，可对任一图片进行全屏显示。</w:t>
            </w:r>
            <w:r w:rsidRPr="003C5884">
              <w:rPr>
                <w:rFonts w:asciiTheme="majorEastAsia" w:eastAsiaTheme="majorEastAsia" w:hAnsiTheme="majorEastAsia" w:cs="宋体" w:hint="eastAsia"/>
                <w:kern w:val="0"/>
                <w:szCs w:val="21"/>
              </w:rPr>
              <w:br/>
              <w:t>4、老师可在一体机或电脑上选择延时拍照功能，支持5秒或10秒延时模式，预留充足时间以便调整拍摄内容。</w:t>
            </w:r>
            <w:r w:rsidRPr="003C5884">
              <w:rPr>
                <w:rFonts w:asciiTheme="majorEastAsia" w:eastAsiaTheme="majorEastAsia" w:hAnsiTheme="majorEastAsia" w:cs="宋体" w:hint="eastAsia"/>
                <w:kern w:val="0"/>
                <w:szCs w:val="21"/>
              </w:rPr>
              <w:br/>
              <w:t>5、具备图像增强功能，可自动裁剪背景并增强文字显示，使文档画面更清晰。</w:t>
            </w:r>
            <w:r w:rsidRPr="003C5884">
              <w:rPr>
                <w:rFonts w:asciiTheme="majorEastAsia" w:eastAsiaTheme="majorEastAsia" w:hAnsiTheme="majorEastAsia" w:cs="宋体" w:hint="eastAsia"/>
                <w:kern w:val="0"/>
                <w:szCs w:val="21"/>
              </w:rPr>
              <w:br/>
              <w:t>6、可选择图像、文本或动态等多种情景模式，适应不同展示内容。支持故障自动检测，在软件无法出现展台拍摄画面时，自动出现检测链接，帮助用户检测无画面的原因，并给出引导性解决方案。可判断硬件连接、显卡驱动、摄像头占用、软件版本等问题。</w:t>
            </w:r>
            <w:r w:rsidRPr="003C5884">
              <w:rPr>
                <w:rFonts w:asciiTheme="majorEastAsia" w:eastAsiaTheme="majorEastAsia" w:hAnsiTheme="majorEastAsia" w:cs="宋体" w:hint="eastAsia"/>
                <w:kern w:val="0"/>
                <w:szCs w:val="21"/>
              </w:rPr>
              <w:br/>
              <w:t>7、支持二维码扫码功能：打开扫一扫功能后，将书本上的二维码放入扫描框内即可自动扫描，并进入系统浏览器获取二维码的链接内容，帮助老师快速获取电子教学资源。</w:t>
            </w:r>
          </w:p>
        </w:tc>
      </w:tr>
      <w:tr w:rsidR="00384275" w:rsidRPr="003C5884">
        <w:trPr>
          <w:trHeight w:val="284"/>
          <w:jc w:val="center"/>
        </w:trPr>
        <w:tc>
          <w:tcPr>
            <w:tcW w:w="557"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lastRenderedPageBreak/>
              <w:t>4</w:t>
            </w:r>
          </w:p>
        </w:tc>
        <w:tc>
          <w:tcPr>
            <w:tcW w:w="1183"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szCs w:val="21"/>
              </w:rPr>
            </w:pPr>
            <w:r w:rsidRPr="003C5884">
              <w:rPr>
                <w:rFonts w:asciiTheme="majorEastAsia" w:eastAsiaTheme="majorEastAsia" w:hAnsiTheme="majorEastAsia" w:cs="宋体" w:hint="eastAsia"/>
                <w:kern w:val="0"/>
                <w:szCs w:val="21"/>
              </w:rPr>
              <w:t>中置组合推拉黑板</w:t>
            </w:r>
          </w:p>
        </w:tc>
        <w:tc>
          <w:tcPr>
            <w:tcW w:w="58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spacing w:val="-20"/>
                <w:szCs w:val="21"/>
              </w:rPr>
            </w:pPr>
            <w:r w:rsidRPr="003C5884">
              <w:rPr>
                <w:rFonts w:asciiTheme="majorEastAsia" w:eastAsiaTheme="majorEastAsia" w:hAnsiTheme="majorEastAsia" w:cs="宋体" w:hint="eastAsia"/>
                <w:kern w:val="0"/>
                <w:szCs w:val="21"/>
              </w:rPr>
              <w:t>110</w:t>
            </w:r>
          </w:p>
        </w:tc>
        <w:tc>
          <w:tcPr>
            <w:tcW w:w="573"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套</w:t>
            </w:r>
          </w:p>
        </w:tc>
        <w:tc>
          <w:tcPr>
            <w:tcW w:w="6480" w:type="dxa"/>
            <w:vAlign w:val="center"/>
          </w:tcPr>
          <w:p w:rsidR="00384275" w:rsidRPr="003C5884" w:rsidRDefault="00FD23CE" w:rsidP="00591067">
            <w:pPr>
              <w:widowControl/>
              <w:spacing w:line="360" w:lineRule="auto"/>
              <w:jc w:val="left"/>
              <w:rPr>
                <w:rFonts w:asciiTheme="majorEastAsia" w:eastAsiaTheme="majorEastAsia" w:hAnsiTheme="majorEastAsia" w:cs="宋体"/>
                <w:kern w:val="0"/>
                <w:szCs w:val="21"/>
              </w:rPr>
            </w:pPr>
            <w:r w:rsidRPr="003C5884">
              <w:rPr>
                <w:rFonts w:asciiTheme="majorEastAsia" w:eastAsiaTheme="majorEastAsia" w:hAnsiTheme="majorEastAsia"/>
              </w:rPr>
              <w:t>1、整体外观尺寸：宽≥4200mm，高≥1243mm，厚≤149mm。</w:t>
            </w:r>
            <w:r w:rsidRPr="003C5884">
              <w:rPr>
                <w:rFonts w:asciiTheme="majorEastAsia" w:eastAsiaTheme="majorEastAsia" w:hAnsiTheme="majorEastAsia"/>
              </w:rPr>
              <w:br/>
              <w:t>2、书写板为左右推拉结构，由活动板、固定板、大框（轨道）、滑动系统构成，支持多媒体设备居中安装；书写板左右去竖框化设计。</w:t>
            </w:r>
            <w:r w:rsidRPr="003C5884">
              <w:rPr>
                <w:rFonts w:asciiTheme="majorEastAsia" w:eastAsiaTheme="majorEastAsia" w:hAnsiTheme="majorEastAsia"/>
              </w:rPr>
              <w:br/>
              <w:t>3、书写板分内外双层，内层为固定书写板，采用无固定件安装，与多媒体设备正面平齐；外层为滑动书写板，可左右推拉，两块活动板闭合后，无边框障碍，可连续书写。</w:t>
            </w:r>
            <w:r w:rsidRPr="003C5884">
              <w:rPr>
                <w:rFonts w:asciiTheme="majorEastAsia" w:eastAsiaTheme="majorEastAsia" w:hAnsiTheme="majorEastAsia"/>
              </w:rPr>
              <w:br/>
              <w:t>4、面板、背板四边折边，流水线作业，保证产品一致性，尺寸误差≤0.2mm，对角线误差≤0.3mm；活动板、固定板四边无铝合金边框。</w:t>
            </w:r>
            <w:r w:rsidRPr="003C5884">
              <w:rPr>
                <w:rFonts w:asciiTheme="majorEastAsia" w:eastAsiaTheme="majorEastAsia" w:hAnsiTheme="majorEastAsia"/>
              </w:rPr>
              <w:br/>
              <w:t>5、包角采用ABS工程塑料，模具注塑一次成型，银灰色，长≤150mm，不接受拼接，采用内插式设计。</w:t>
            </w:r>
            <w:r w:rsidRPr="003C5884">
              <w:rPr>
                <w:rFonts w:asciiTheme="majorEastAsia" w:eastAsiaTheme="majorEastAsia" w:hAnsiTheme="majorEastAsia"/>
              </w:rPr>
              <w:br/>
              <w:t>6、每块活动板上、下安装四个≥50mm增强改性尼龙滑块模组；上T型正向吊装，厚度≥5mm滑动设计；下滑块模组采用单轨限位设计，活动板晃动≤0.5mm、无噪音。</w:t>
            </w:r>
            <w:r w:rsidRPr="003C5884">
              <w:rPr>
                <w:rFonts w:asciiTheme="majorEastAsia" w:eastAsiaTheme="majorEastAsia" w:hAnsiTheme="majorEastAsia"/>
              </w:rPr>
              <w:br/>
              <w:t>7、硬度：涂层硬度≥5H；光泽度：光泽度＜6%，没有明显眩光；板面书写流畅，笔记均匀，字迹清晰，易擦拭。</w:t>
            </w:r>
          </w:p>
        </w:tc>
      </w:tr>
      <w:tr w:rsidR="00384275" w:rsidRPr="003C5884">
        <w:trPr>
          <w:trHeight w:val="284"/>
          <w:jc w:val="center"/>
        </w:trPr>
        <w:tc>
          <w:tcPr>
            <w:tcW w:w="557"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5</w:t>
            </w:r>
          </w:p>
        </w:tc>
        <w:tc>
          <w:tcPr>
            <w:tcW w:w="1183"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智能</w:t>
            </w:r>
          </w:p>
          <w:p w:rsidR="00384275" w:rsidRPr="003C5884" w:rsidRDefault="00B052C0" w:rsidP="00591067">
            <w:pPr>
              <w:widowControl/>
              <w:spacing w:line="360" w:lineRule="auto"/>
              <w:jc w:val="center"/>
              <w:textAlignment w:val="center"/>
              <w:rPr>
                <w:rFonts w:asciiTheme="majorEastAsia" w:eastAsiaTheme="majorEastAsia" w:hAnsiTheme="majorEastAsia" w:cs="宋体"/>
                <w:szCs w:val="21"/>
              </w:rPr>
            </w:pPr>
            <w:r w:rsidRPr="003C5884">
              <w:rPr>
                <w:rFonts w:asciiTheme="majorEastAsia" w:eastAsiaTheme="majorEastAsia" w:hAnsiTheme="majorEastAsia" w:cs="宋体" w:hint="eastAsia"/>
                <w:kern w:val="0"/>
                <w:szCs w:val="21"/>
              </w:rPr>
              <w:lastRenderedPageBreak/>
              <w:t>翻页笔</w:t>
            </w:r>
          </w:p>
        </w:tc>
        <w:tc>
          <w:tcPr>
            <w:tcW w:w="58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spacing w:val="-20"/>
                <w:szCs w:val="21"/>
              </w:rPr>
            </w:pPr>
            <w:r w:rsidRPr="003C5884">
              <w:rPr>
                <w:rFonts w:asciiTheme="majorEastAsia" w:eastAsiaTheme="majorEastAsia" w:hAnsiTheme="majorEastAsia" w:cs="宋体" w:hint="eastAsia"/>
                <w:kern w:val="0"/>
                <w:szCs w:val="21"/>
              </w:rPr>
              <w:lastRenderedPageBreak/>
              <w:t>110</w:t>
            </w:r>
          </w:p>
        </w:tc>
        <w:tc>
          <w:tcPr>
            <w:tcW w:w="573"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支</w:t>
            </w:r>
          </w:p>
        </w:tc>
        <w:tc>
          <w:tcPr>
            <w:tcW w:w="6480" w:type="dxa"/>
            <w:vAlign w:val="center"/>
          </w:tcPr>
          <w:p w:rsidR="00384275" w:rsidRPr="003C5884" w:rsidRDefault="00B052C0" w:rsidP="00591067">
            <w:pPr>
              <w:widowControl/>
              <w:spacing w:line="360" w:lineRule="auto"/>
              <w:jc w:val="left"/>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1.采用笔型设计，具有三个遥控按键（上下翻页和功能键），既可用</w:t>
            </w:r>
            <w:r w:rsidRPr="003C5884">
              <w:rPr>
                <w:rFonts w:asciiTheme="majorEastAsia" w:eastAsiaTheme="majorEastAsia" w:hAnsiTheme="majorEastAsia" w:cs="宋体" w:hint="eastAsia"/>
                <w:kern w:val="0"/>
                <w:szCs w:val="21"/>
              </w:rPr>
              <w:lastRenderedPageBreak/>
              <w:t>于触摸书写，也可用于远程操控。</w:t>
            </w:r>
            <w:r w:rsidRPr="003C5884">
              <w:rPr>
                <w:rFonts w:asciiTheme="majorEastAsia" w:eastAsiaTheme="majorEastAsia" w:hAnsiTheme="majorEastAsia" w:cs="宋体" w:hint="eastAsia"/>
                <w:kern w:val="0"/>
                <w:szCs w:val="21"/>
              </w:rPr>
              <w:br/>
              <w:t>2.采用2.4G无线连接技术，无线接收距离最大可达15米。</w:t>
            </w:r>
            <w:r w:rsidRPr="003C5884">
              <w:rPr>
                <w:rFonts w:asciiTheme="majorEastAsia" w:eastAsiaTheme="majorEastAsia" w:hAnsiTheme="majorEastAsia" w:cs="宋体" w:hint="eastAsia"/>
                <w:kern w:val="0"/>
                <w:szCs w:val="21"/>
              </w:rPr>
              <w:br/>
              <w:t>3.无线接收器采用微型nano设计，并能收纳在笔上，整洁美观。</w:t>
            </w:r>
            <w:r w:rsidRPr="003C5884">
              <w:rPr>
                <w:rFonts w:asciiTheme="majorEastAsia" w:eastAsiaTheme="majorEastAsia" w:hAnsiTheme="majorEastAsia" w:cs="宋体" w:hint="eastAsia"/>
                <w:kern w:val="0"/>
                <w:szCs w:val="21"/>
              </w:rPr>
              <w:br/>
              <w:t>4.使用单节7号电池驱动，并带自动休眠节电设计。</w:t>
            </w:r>
            <w:r w:rsidRPr="003C5884">
              <w:rPr>
                <w:rFonts w:asciiTheme="majorEastAsia" w:eastAsiaTheme="majorEastAsia" w:hAnsiTheme="majorEastAsia" w:cs="宋体" w:hint="eastAsia"/>
                <w:kern w:val="0"/>
                <w:szCs w:val="21"/>
              </w:rPr>
              <w:br/>
              <w:t>5.单接收器设计，android、windows双系统同时响应。只需安装一个接收器，双系统都能响应智能笔的操作指令。</w:t>
            </w:r>
            <w:r w:rsidRPr="003C5884">
              <w:rPr>
                <w:rFonts w:asciiTheme="majorEastAsia" w:eastAsiaTheme="majorEastAsia" w:hAnsiTheme="majorEastAsia" w:cs="宋体" w:hint="eastAsia"/>
                <w:kern w:val="0"/>
                <w:szCs w:val="21"/>
              </w:rPr>
              <w:br/>
              <w:t>6.支持白板课件、PPT、PDF等多种格式的课件进行远程无线翻页。</w:t>
            </w:r>
            <w:r w:rsidRPr="003C5884">
              <w:rPr>
                <w:rFonts w:asciiTheme="majorEastAsia" w:eastAsiaTheme="majorEastAsia" w:hAnsiTheme="majorEastAsia" w:cs="宋体" w:hint="eastAsia"/>
                <w:kern w:val="0"/>
                <w:szCs w:val="21"/>
              </w:rPr>
              <w:br/>
              <w:t>7.功能按键可通过长按/短按实现两种快捷功能，方便教师操作。支持自定义按键功能，可选功能包括：一键启动任意通道批注、一键启动/退出PPT播放、一键启动PPT批注、一键启动任意通道冻结与放大屏幕内容。</w:t>
            </w:r>
          </w:p>
        </w:tc>
      </w:tr>
      <w:tr w:rsidR="00384275" w:rsidRPr="003C5884">
        <w:trPr>
          <w:trHeight w:val="284"/>
          <w:jc w:val="center"/>
        </w:trPr>
        <w:tc>
          <w:tcPr>
            <w:tcW w:w="557"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lastRenderedPageBreak/>
              <w:t>6</w:t>
            </w:r>
          </w:p>
        </w:tc>
        <w:tc>
          <w:tcPr>
            <w:tcW w:w="1183"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Times New Roman" w:hint="eastAsia"/>
                <w:szCs w:val="24"/>
              </w:rPr>
              <w:t>有源音箱</w:t>
            </w:r>
          </w:p>
        </w:tc>
        <w:tc>
          <w:tcPr>
            <w:tcW w:w="58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110</w:t>
            </w:r>
          </w:p>
        </w:tc>
        <w:tc>
          <w:tcPr>
            <w:tcW w:w="573"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对</w:t>
            </w:r>
          </w:p>
        </w:tc>
        <w:tc>
          <w:tcPr>
            <w:tcW w:w="6480" w:type="dxa"/>
            <w:vAlign w:val="center"/>
          </w:tcPr>
          <w:p w:rsidR="00384275" w:rsidRPr="003C5884" w:rsidRDefault="00B052C0" w:rsidP="00591067">
            <w:pPr>
              <w:widowControl/>
              <w:spacing w:line="360" w:lineRule="auto"/>
              <w:jc w:val="left"/>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1.采用功放与有源音箱一体化设计，内置麦克风无线接收模块，帮助教师实现多媒体扩音以及本地扩声功能。</w:t>
            </w:r>
            <w:r w:rsidRPr="003C5884">
              <w:rPr>
                <w:rFonts w:asciiTheme="majorEastAsia" w:eastAsiaTheme="majorEastAsia" w:hAnsiTheme="majorEastAsia" w:cs="宋体" w:hint="eastAsia"/>
                <w:kern w:val="0"/>
                <w:szCs w:val="21"/>
              </w:rPr>
              <w:br/>
              <w:t>2.双音箱有线连接，机箱采用塑胶材质，保护设备免受环境影响。</w:t>
            </w:r>
            <w:r w:rsidRPr="003C5884">
              <w:rPr>
                <w:rFonts w:asciiTheme="majorEastAsia" w:eastAsiaTheme="majorEastAsia" w:hAnsiTheme="majorEastAsia" w:cs="宋体" w:hint="eastAsia"/>
                <w:kern w:val="0"/>
                <w:szCs w:val="21"/>
              </w:rPr>
              <w:br/>
              <w:t>3.输出额定功率: 2*15W，喇叭单元尺寸≥5寸。</w:t>
            </w:r>
            <w:r w:rsidRPr="003C5884">
              <w:rPr>
                <w:rFonts w:asciiTheme="majorEastAsia" w:eastAsiaTheme="majorEastAsia" w:hAnsiTheme="majorEastAsia" w:cs="宋体" w:hint="eastAsia"/>
                <w:kern w:val="0"/>
                <w:szCs w:val="21"/>
              </w:rPr>
              <w:br/>
              <w:t>4.端口：220V电源接口*1、Line in*1、USB*1。</w:t>
            </w:r>
            <w:r w:rsidRPr="003C5884">
              <w:rPr>
                <w:rFonts w:asciiTheme="majorEastAsia" w:eastAsiaTheme="majorEastAsia" w:hAnsiTheme="majorEastAsia" w:cs="宋体" w:hint="eastAsia"/>
                <w:kern w:val="0"/>
                <w:szCs w:val="21"/>
              </w:rPr>
              <w:br/>
              <w:t>▲5.麦克风和功放音箱之间采用数字U段传输技术，有效避免环境中2.4G信号干扰，例如蓝牙及WIFI设备。</w:t>
            </w:r>
            <w:r w:rsidRPr="003C5884">
              <w:rPr>
                <w:rFonts w:asciiTheme="majorEastAsia" w:eastAsiaTheme="majorEastAsia" w:hAnsiTheme="majorEastAsia" w:cs="宋体" w:hint="eastAsia"/>
                <w:kern w:val="0"/>
                <w:szCs w:val="21"/>
              </w:rPr>
              <w:br/>
              <w:t>6.配置独立音频数字信号处理芯片，支持啸叫抑制功能。</w:t>
            </w:r>
            <w:r w:rsidRPr="003C5884">
              <w:rPr>
                <w:rFonts w:asciiTheme="majorEastAsia" w:eastAsiaTheme="majorEastAsia" w:hAnsiTheme="majorEastAsia" w:cs="宋体" w:hint="eastAsia"/>
                <w:kern w:val="0"/>
                <w:szCs w:val="21"/>
              </w:rPr>
              <w:br/>
              <w:t>▲7.支持教师扩声和输入音源叠加输出，可对接录播系统实现教师扩声音频的纯净采集，避免环境杂音干扰采集效果。</w:t>
            </w:r>
          </w:p>
        </w:tc>
      </w:tr>
      <w:tr w:rsidR="00384275" w:rsidRPr="003C5884">
        <w:trPr>
          <w:trHeight w:val="284"/>
          <w:jc w:val="center"/>
        </w:trPr>
        <w:tc>
          <w:tcPr>
            <w:tcW w:w="557"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7</w:t>
            </w:r>
          </w:p>
        </w:tc>
        <w:tc>
          <w:tcPr>
            <w:tcW w:w="1183"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Times New Roman" w:hint="eastAsia"/>
                <w:szCs w:val="24"/>
              </w:rPr>
              <w:t>无线麦克风</w:t>
            </w:r>
          </w:p>
        </w:tc>
        <w:tc>
          <w:tcPr>
            <w:tcW w:w="58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110</w:t>
            </w:r>
          </w:p>
        </w:tc>
        <w:tc>
          <w:tcPr>
            <w:tcW w:w="573"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套</w:t>
            </w:r>
          </w:p>
        </w:tc>
        <w:tc>
          <w:tcPr>
            <w:tcW w:w="6480" w:type="dxa"/>
            <w:vAlign w:val="center"/>
          </w:tcPr>
          <w:p w:rsidR="00384275" w:rsidRPr="003C5884" w:rsidRDefault="00B052C0" w:rsidP="00591067">
            <w:pPr>
              <w:widowControl/>
              <w:spacing w:line="360" w:lineRule="auto"/>
              <w:jc w:val="left"/>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1.无线麦克风集音频发射处理器、天线、电池、拾音麦克风于一体，配合一体化有源音箱，无需任何外接辅助设备即可实现本地扩声功能。</w:t>
            </w:r>
            <w:r w:rsidRPr="003C5884">
              <w:rPr>
                <w:rFonts w:asciiTheme="majorEastAsia" w:eastAsiaTheme="majorEastAsia" w:hAnsiTheme="majorEastAsia" w:cs="宋体" w:hint="eastAsia"/>
                <w:kern w:val="0"/>
                <w:szCs w:val="21"/>
              </w:rPr>
              <w:br/>
              <w:t>2.麦克风和功放音箱之间采用数字U段传输技术，有效避免环境中2.4G信号干扰，例如蓝牙及WIFI设备。</w:t>
            </w:r>
            <w:r w:rsidRPr="003C5884">
              <w:rPr>
                <w:rFonts w:asciiTheme="majorEastAsia" w:eastAsiaTheme="majorEastAsia" w:hAnsiTheme="majorEastAsia" w:cs="宋体" w:hint="eastAsia"/>
                <w:kern w:val="0"/>
                <w:szCs w:val="21"/>
              </w:rPr>
              <w:br/>
              <w:t>▲3.支持智能红外对码及UHF对码，可在2s内快速完成与教学扩声音箱对码，无需繁琐操作。可与移动音箱或录播主机对码连接。</w:t>
            </w:r>
            <w:r w:rsidRPr="003C5884">
              <w:rPr>
                <w:rFonts w:asciiTheme="majorEastAsia" w:eastAsiaTheme="majorEastAsia" w:hAnsiTheme="majorEastAsia" w:cs="宋体" w:hint="eastAsia"/>
                <w:kern w:val="0"/>
                <w:szCs w:val="21"/>
              </w:rPr>
              <w:br/>
              <w:t>4.配合USB接收器连接一体机，具备翻页键功能，可远程操控一体机设备进行PPT/EN5教材翻页功能。</w:t>
            </w:r>
            <w:r w:rsidRPr="003C5884">
              <w:rPr>
                <w:rFonts w:asciiTheme="majorEastAsia" w:eastAsiaTheme="majorEastAsia" w:hAnsiTheme="majorEastAsia" w:cs="宋体" w:hint="eastAsia"/>
                <w:kern w:val="0"/>
                <w:szCs w:val="21"/>
              </w:rPr>
              <w:br/>
              <w:t>5.配合USB接收器连接一体机，可通过一体机对老师的声音进行录制。</w:t>
            </w:r>
            <w:r w:rsidRPr="003C5884">
              <w:rPr>
                <w:rFonts w:asciiTheme="majorEastAsia" w:eastAsiaTheme="majorEastAsia" w:hAnsiTheme="majorEastAsia" w:cs="宋体" w:hint="eastAsia"/>
                <w:kern w:val="0"/>
                <w:szCs w:val="21"/>
              </w:rPr>
              <w:br/>
              <w:t>6.采用触点磁吸式充电方式，支持快速充电与超低功耗工作模式，课间充电10分钟，实现80分钟续航。</w:t>
            </w:r>
            <w:r w:rsidRPr="003C5884">
              <w:rPr>
                <w:rFonts w:asciiTheme="majorEastAsia" w:eastAsiaTheme="majorEastAsia" w:hAnsiTheme="majorEastAsia" w:cs="宋体" w:hint="eastAsia"/>
                <w:kern w:val="0"/>
                <w:szCs w:val="21"/>
              </w:rPr>
              <w:br/>
              <w:t>7.麦克风距离音箱最大有效工作距离≥10米，保证全教室覆盖。</w:t>
            </w:r>
          </w:p>
        </w:tc>
      </w:tr>
      <w:tr w:rsidR="00384275" w:rsidRPr="003C5884">
        <w:trPr>
          <w:trHeight w:val="519"/>
          <w:jc w:val="center"/>
        </w:trPr>
        <w:tc>
          <w:tcPr>
            <w:tcW w:w="9373" w:type="dxa"/>
            <w:gridSpan w:val="5"/>
            <w:vAlign w:val="center"/>
          </w:tcPr>
          <w:p w:rsidR="00384275" w:rsidRPr="003C5884" w:rsidRDefault="00EA2D25"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kern w:val="0"/>
                <w:szCs w:val="21"/>
              </w:rPr>
              <w:lastRenderedPageBreak/>
              <w:t>▲</w:t>
            </w:r>
            <w:r w:rsidR="00B052C0" w:rsidRPr="003C5884">
              <w:rPr>
                <w:rFonts w:asciiTheme="majorEastAsia" w:eastAsiaTheme="majorEastAsia" w:hAnsiTheme="majorEastAsia" w:cs="Times New Roman" w:hint="eastAsia"/>
                <w:szCs w:val="21"/>
              </w:rPr>
              <w:t>一、</w:t>
            </w:r>
            <w:r w:rsidR="00B052C0" w:rsidRPr="003C5884">
              <w:rPr>
                <w:rFonts w:asciiTheme="majorEastAsia" w:eastAsiaTheme="majorEastAsia" w:hAnsiTheme="majorEastAsia" w:cs="Times New Roman" w:hint="eastAsia"/>
                <w:b/>
                <w:szCs w:val="21"/>
              </w:rPr>
              <w:t>商务条款</w:t>
            </w:r>
          </w:p>
        </w:tc>
      </w:tr>
      <w:tr w:rsidR="00384275" w:rsidRPr="003C5884">
        <w:trPr>
          <w:trHeight w:val="555"/>
          <w:jc w:val="center"/>
        </w:trPr>
        <w:tc>
          <w:tcPr>
            <w:tcW w:w="2320"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合同签订时间</w:t>
            </w:r>
          </w:p>
        </w:tc>
        <w:tc>
          <w:tcPr>
            <w:tcW w:w="7053" w:type="dxa"/>
            <w:gridSpan w:val="2"/>
            <w:vAlign w:val="center"/>
          </w:tcPr>
          <w:p w:rsidR="00384275" w:rsidRPr="003C5884" w:rsidRDefault="005228C7" w:rsidP="00591067">
            <w:pPr>
              <w:spacing w:line="360" w:lineRule="auto"/>
              <w:jc w:val="left"/>
              <w:rPr>
                <w:rFonts w:asciiTheme="majorEastAsia" w:eastAsiaTheme="majorEastAsia" w:hAnsiTheme="majorEastAsia" w:cs="Times New Roman"/>
                <w:szCs w:val="24"/>
              </w:rPr>
            </w:pPr>
            <w:r w:rsidRPr="003C5884">
              <w:rPr>
                <w:rFonts w:asciiTheme="majorEastAsia" w:eastAsiaTheme="majorEastAsia" w:hAnsiTheme="majorEastAsia" w:cs="Times New Roman" w:hint="eastAsia"/>
                <w:szCs w:val="24"/>
              </w:rPr>
              <w:t>自中标通知书发出之日起 25 日内</w:t>
            </w:r>
            <w:r w:rsidR="00B052C0" w:rsidRPr="003C5884">
              <w:rPr>
                <w:rFonts w:asciiTheme="majorEastAsia" w:eastAsiaTheme="majorEastAsia" w:hAnsiTheme="majorEastAsia" w:cs="Times New Roman" w:hint="eastAsia"/>
                <w:szCs w:val="24"/>
              </w:rPr>
              <w:t>。</w:t>
            </w:r>
          </w:p>
        </w:tc>
      </w:tr>
      <w:tr w:rsidR="00384275" w:rsidRPr="003C5884">
        <w:trPr>
          <w:trHeight w:val="555"/>
          <w:jc w:val="center"/>
        </w:trPr>
        <w:tc>
          <w:tcPr>
            <w:tcW w:w="2320"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交货时间及地点</w:t>
            </w:r>
          </w:p>
        </w:tc>
        <w:tc>
          <w:tcPr>
            <w:tcW w:w="7053"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交货时间：</w:t>
            </w:r>
            <w:r w:rsidR="000C7930" w:rsidRPr="003C5884">
              <w:rPr>
                <w:rFonts w:asciiTheme="majorEastAsia" w:eastAsiaTheme="majorEastAsia" w:hAnsiTheme="majorEastAsia" w:cs="Times New Roman" w:hint="eastAsia"/>
                <w:szCs w:val="21"/>
              </w:rPr>
              <w:t>自签订合同之日起30日内完成安装调试并交付使用</w:t>
            </w:r>
            <w:r w:rsidRPr="003C5884">
              <w:rPr>
                <w:rFonts w:asciiTheme="majorEastAsia" w:eastAsiaTheme="majorEastAsia" w:hAnsiTheme="majorEastAsia" w:cs="Times New Roman" w:hint="eastAsia"/>
                <w:szCs w:val="21"/>
              </w:rPr>
              <w:t>。</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交货地点：</w:t>
            </w:r>
            <w:r w:rsidR="00B853F6" w:rsidRPr="003C5884">
              <w:rPr>
                <w:rFonts w:asciiTheme="majorEastAsia" w:eastAsiaTheme="majorEastAsia" w:hAnsiTheme="majorEastAsia" w:cs="Times New Roman" w:hint="eastAsia"/>
                <w:szCs w:val="21"/>
              </w:rPr>
              <w:t>采购人指定地点</w:t>
            </w:r>
            <w:r w:rsidRPr="003C5884">
              <w:rPr>
                <w:rFonts w:asciiTheme="majorEastAsia" w:eastAsiaTheme="majorEastAsia" w:hAnsiTheme="majorEastAsia" w:cs="Times New Roman" w:hint="eastAsia"/>
                <w:szCs w:val="21"/>
              </w:rPr>
              <w:t>。</w:t>
            </w:r>
          </w:p>
        </w:tc>
      </w:tr>
      <w:tr w:rsidR="00384275" w:rsidRPr="003C5884">
        <w:trPr>
          <w:trHeight w:val="555"/>
          <w:jc w:val="center"/>
        </w:trPr>
        <w:tc>
          <w:tcPr>
            <w:tcW w:w="2320"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投标报价要求</w:t>
            </w:r>
          </w:p>
        </w:tc>
        <w:tc>
          <w:tcPr>
            <w:tcW w:w="7053"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投标报价为采购人指定地点的现场交货价，包括：</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货物价款、标准附件、备品备件、专用工具、辅材、安装调试(包括但不限于各类硬件、系统等的安装、试运行等费用)、包装、运输、装卸、保险费、各类税费、产品检测、检验费、验收费、产品质保期内维护费、技术培训费、技术资料及其它与本项目有关的未列明的一切费用。如招标文件对其另有规定的，从其规定。</w:t>
            </w:r>
          </w:p>
        </w:tc>
      </w:tr>
      <w:tr w:rsidR="00384275" w:rsidRPr="003C5884">
        <w:trPr>
          <w:trHeight w:val="555"/>
          <w:jc w:val="center"/>
        </w:trPr>
        <w:tc>
          <w:tcPr>
            <w:tcW w:w="2320"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质保期</w:t>
            </w:r>
          </w:p>
        </w:tc>
        <w:tc>
          <w:tcPr>
            <w:tcW w:w="7053"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1.</w:t>
            </w:r>
            <w:r w:rsidRPr="003C5884">
              <w:rPr>
                <w:rFonts w:asciiTheme="majorEastAsia" w:eastAsiaTheme="majorEastAsia" w:hAnsiTheme="majorEastAsia" w:cs="Times New Roman" w:hint="eastAsia"/>
                <w:szCs w:val="24"/>
              </w:rPr>
              <w:t xml:space="preserve"> </w:t>
            </w:r>
            <w:r w:rsidRPr="003C5884">
              <w:rPr>
                <w:rFonts w:asciiTheme="majorEastAsia" w:eastAsiaTheme="majorEastAsia" w:hAnsiTheme="majorEastAsia" w:cs="Times New Roman" w:hint="eastAsia"/>
                <w:szCs w:val="21"/>
              </w:rPr>
              <w:t xml:space="preserve">按国家有关规定或厂家承诺实行三包,教学智能一体机质保期3年，其它货物质保期1年(产品通过验收合格之日起计)。 </w:t>
            </w:r>
          </w:p>
          <w:p w:rsidR="00384275" w:rsidRPr="003C5884" w:rsidRDefault="00B052C0" w:rsidP="00F439FB">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2.保修期满前 1 个月内中标人应负责一次全面检查；质保期满后，以优惠价格提供维修和备件更换，且免除一切手续费。质保期满后，终身维护。</w:t>
            </w:r>
          </w:p>
        </w:tc>
      </w:tr>
      <w:tr w:rsidR="00384275" w:rsidRPr="003C5884">
        <w:trPr>
          <w:trHeight w:val="555"/>
          <w:jc w:val="center"/>
        </w:trPr>
        <w:tc>
          <w:tcPr>
            <w:tcW w:w="2320"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执行标准</w:t>
            </w:r>
          </w:p>
        </w:tc>
        <w:tc>
          <w:tcPr>
            <w:tcW w:w="7053"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须满足国家、行业及地方标准、规范。如具体采购需求与标准、规范不一致的，高于标准、规范的，按具体采购需求执行，低于标准、规范的，按标准、规范执行。</w:t>
            </w:r>
          </w:p>
        </w:tc>
      </w:tr>
      <w:tr w:rsidR="00384275" w:rsidRPr="003C5884">
        <w:trPr>
          <w:trHeight w:val="555"/>
          <w:jc w:val="center"/>
        </w:trPr>
        <w:tc>
          <w:tcPr>
            <w:tcW w:w="2320"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售后服务要求</w:t>
            </w:r>
          </w:p>
        </w:tc>
        <w:tc>
          <w:tcPr>
            <w:tcW w:w="7053"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1.本分标所有产品由中标人免费送货上门、免费安装调试至合格。</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2.按国家有关产品“三包”规定执行“三包”，终身维护(质保期内出现的故障由中标人承担一切维修费用。因设备自身问题造成采购人损失的按实际损失赔偿)。质保期内，免费定期上门检查，免费上门维修服务(在质保期内，中标人需对本次采购设备的易损件准备一定数量的备品备件，如发生设备故障，确保所有相关的备品备件在 24 小时内提供更换)。质保期满后承诺继续提供终身维修服务，期间只收取需更换的配件材料费，且服务内容原则上不低于免费服务期内项目。</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3.故障响应时间：保修期内货物设备出现故障，在接到电话通知后，2小时内响应，24小时提出解决方案，2个工作日内到达现场维修。在72小时内不能解决的，供应商须提供与原设备技术参数要求相同或高于原设备技术参数要求的配件进行更换，以保证采购人的正常工作。</w:t>
            </w:r>
          </w:p>
          <w:p w:rsidR="00384275" w:rsidRPr="003C5884" w:rsidRDefault="00E446BB"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4</w:t>
            </w:r>
            <w:r w:rsidR="00B052C0" w:rsidRPr="003C5884">
              <w:rPr>
                <w:rFonts w:asciiTheme="majorEastAsia" w:eastAsiaTheme="majorEastAsia" w:hAnsiTheme="majorEastAsia" w:cs="Times New Roman" w:hint="eastAsia"/>
                <w:szCs w:val="21"/>
              </w:rPr>
              <w:t>.中标供应商应定期进行回访、维护。</w:t>
            </w:r>
          </w:p>
        </w:tc>
      </w:tr>
      <w:tr w:rsidR="00384275" w:rsidRPr="003C5884" w:rsidTr="00796844">
        <w:trPr>
          <w:trHeight w:val="555"/>
          <w:jc w:val="center"/>
        </w:trPr>
        <w:tc>
          <w:tcPr>
            <w:tcW w:w="2320" w:type="dxa"/>
            <w:gridSpan w:val="3"/>
            <w:shd w:val="clear" w:color="auto" w:fill="FFFF00"/>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付款方式</w:t>
            </w:r>
          </w:p>
        </w:tc>
        <w:tc>
          <w:tcPr>
            <w:tcW w:w="7053" w:type="dxa"/>
            <w:gridSpan w:val="2"/>
            <w:shd w:val="clear" w:color="auto" w:fill="FFFF00"/>
            <w:vAlign w:val="center"/>
          </w:tcPr>
          <w:p w:rsidR="00384275" w:rsidRPr="003C5884" w:rsidRDefault="00D8155E" w:rsidP="00947202">
            <w:pPr>
              <w:pStyle w:val="24"/>
              <w:spacing w:line="360" w:lineRule="auto"/>
              <w:ind w:leftChars="0" w:left="0" w:firstLineChars="0" w:firstLine="0"/>
              <w:jc w:val="left"/>
              <w:rPr>
                <w:rFonts w:asciiTheme="majorEastAsia" w:eastAsiaTheme="majorEastAsia" w:hAnsiTheme="majorEastAsia"/>
              </w:rPr>
            </w:pPr>
            <w:r w:rsidRPr="003C5884">
              <w:t>签订合同后，乙方开具合同总金额</w:t>
            </w:r>
            <w:r w:rsidRPr="003C5884">
              <w:t>30%</w:t>
            </w:r>
            <w:r w:rsidRPr="003C5884">
              <w:t>的发票给甲方，甲方收到发票后向乙方支付合同总金额</w:t>
            </w:r>
            <w:r w:rsidRPr="003C5884">
              <w:t>30%</w:t>
            </w:r>
            <w:r w:rsidRPr="003C5884">
              <w:t>的预付款；待到本项目全部完成并经验收合格后，由乙方开具合同总金额</w:t>
            </w:r>
            <w:r w:rsidRPr="003C5884">
              <w:t>70%</w:t>
            </w:r>
            <w:r w:rsidRPr="003C5884">
              <w:t>的发票给甲方，甲方收到发票后向乙方支付合</w:t>
            </w:r>
            <w:r w:rsidRPr="003C5884">
              <w:lastRenderedPageBreak/>
              <w:t>同总金额的</w:t>
            </w:r>
            <w:r w:rsidRPr="003C5884">
              <w:t>68%</w:t>
            </w:r>
            <w:r w:rsidRPr="003C5884">
              <w:t>，预留</w:t>
            </w:r>
            <w:r w:rsidRPr="003C5884">
              <w:t>2%</w:t>
            </w:r>
            <w:r w:rsidRPr="003C5884">
              <w:t>质量保证金待质量保证期满一年后无息返还。</w:t>
            </w:r>
          </w:p>
        </w:tc>
      </w:tr>
      <w:tr w:rsidR="00384275" w:rsidRPr="003C5884">
        <w:trPr>
          <w:trHeight w:val="555"/>
          <w:jc w:val="center"/>
        </w:trPr>
        <w:tc>
          <w:tcPr>
            <w:tcW w:w="9373" w:type="dxa"/>
            <w:gridSpan w:val="5"/>
            <w:vAlign w:val="center"/>
          </w:tcPr>
          <w:p w:rsidR="00384275" w:rsidRPr="003C5884" w:rsidRDefault="00B052C0" w:rsidP="00591067">
            <w:pPr>
              <w:spacing w:line="360" w:lineRule="auto"/>
              <w:jc w:val="left"/>
              <w:rPr>
                <w:rFonts w:asciiTheme="majorEastAsia" w:eastAsiaTheme="majorEastAsia" w:hAnsiTheme="majorEastAsia" w:cs="宋体"/>
                <w:b/>
                <w:bCs/>
                <w:szCs w:val="21"/>
              </w:rPr>
            </w:pPr>
            <w:r w:rsidRPr="003C5884">
              <w:rPr>
                <w:rFonts w:asciiTheme="majorEastAsia" w:eastAsiaTheme="majorEastAsia" w:hAnsiTheme="majorEastAsia" w:cs="宋体" w:hint="eastAsia"/>
                <w:b/>
                <w:bCs/>
                <w:szCs w:val="21"/>
              </w:rPr>
              <w:lastRenderedPageBreak/>
              <w:t>二、项目验收</w:t>
            </w:r>
          </w:p>
        </w:tc>
      </w:tr>
      <w:tr w:rsidR="00384275" w:rsidRPr="003C5884">
        <w:trPr>
          <w:trHeight w:val="555"/>
          <w:jc w:val="center"/>
        </w:trPr>
        <w:tc>
          <w:tcPr>
            <w:tcW w:w="2320"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验收标准</w:t>
            </w:r>
          </w:p>
        </w:tc>
        <w:tc>
          <w:tcPr>
            <w:tcW w:w="7053"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1、所有货物必须是全新产品，产品质量符合国家相关标准及安全规范。</w:t>
            </w:r>
            <w:r w:rsidRPr="003C5884">
              <w:rPr>
                <w:rFonts w:asciiTheme="majorEastAsia" w:eastAsiaTheme="majorEastAsia" w:hAnsiTheme="majorEastAsia" w:cs="Times New Roman" w:hint="eastAsia"/>
                <w:szCs w:val="21"/>
              </w:rPr>
              <w:br/>
              <w:t>2、中标供应商承诺所提供的产品（包括硬件、配套软件）为符合国家知识产权法律法规要求的正规正版产品，不属于假冒伪劣商品；中标供应商还应保证采购人不受到第三方关于侵犯知识产权以及专利权、商标权或工业设计权等知识产权方面的指控，任何第三方如果提出此方面指控均与采购人无关，中标供应商应与第三方交涉，并承担可能发生的一切法律责任、费用和后果；若采购人因此而遭致损失的，中标供应商须赔偿该损失。</w:t>
            </w:r>
            <w:r w:rsidRPr="003C5884">
              <w:rPr>
                <w:rFonts w:asciiTheme="majorEastAsia" w:eastAsiaTheme="majorEastAsia" w:hAnsiTheme="majorEastAsia" w:cs="Times New Roman" w:hint="eastAsia"/>
                <w:szCs w:val="21"/>
              </w:rPr>
              <w:br/>
              <w:t>3、交货前不允许提前开箱、安装调试，应通知采购人对货物进行清点、核实。根采购方对供应商所交货物依照采购文件上的技术规格要求和国家有关标准进行现场验收，性能达到技术要求的，给予签收。验收不合格的不予签收，后果由供货方负责。</w:t>
            </w:r>
            <w:r w:rsidRPr="003C5884">
              <w:rPr>
                <w:rFonts w:asciiTheme="majorEastAsia" w:eastAsiaTheme="majorEastAsia" w:hAnsiTheme="majorEastAsia" w:cs="Times New Roman" w:hint="eastAsia"/>
                <w:szCs w:val="21"/>
              </w:rPr>
              <w:br/>
              <w:t>4、根据上课教学需求对项目设备进行安装、调试集成服务，保证系统正常运行服务。</w:t>
            </w:r>
            <w:r w:rsidRPr="003C5884">
              <w:rPr>
                <w:rFonts w:asciiTheme="majorEastAsia" w:eastAsiaTheme="majorEastAsia" w:hAnsiTheme="majorEastAsia" w:cs="Times New Roman" w:hint="eastAsia"/>
                <w:szCs w:val="21"/>
              </w:rPr>
              <w:br/>
              <w:t>5、由采购人、中标供应商、使用方共同现场验收，并出具验收文书。</w:t>
            </w:r>
          </w:p>
        </w:tc>
      </w:tr>
      <w:bookmarkEnd w:id="49"/>
      <w:bookmarkEnd w:id="50"/>
    </w:tbl>
    <w:p w:rsidR="00384275" w:rsidRPr="003C5884" w:rsidRDefault="00384275">
      <w:pPr>
        <w:rPr>
          <w:rFonts w:ascii="宋体" w:eastAsia="宋体" w:hAnsi="宋体" w:cs="Times New Roman"/>
          <w:bCs/>
          <w:sz w:val="32"/>
          <w:szCs w:val="32"/>
        </w:rPr>
      </w:pPr>
    </w:p>
    <w:p w:rsidR="00384275" w:rsidRPr="003C5884" w:rsidRDefault="00384275">
      <w:pPr>
        <w:rPr>
          <w:rFonts w:ascii="宋体" w:eastAsia="宋体" w:hAnsi="宋体" w:cs="Times New Roman"/>
          <w:bCs/>
          <w:sz w:val="32"/>
          <w:szCs w:val="32"/>
        </w:rPr>
      </w:pPr>
    </w:p>
    <w:p w:rsidR="00384275" w:rsidRPr="003C5884" w:rsidRDefault="00384275">
      <w:pPr>
        <w:rPr>
          <w:rFonts w:ascii="宋体" w:eastAsia="宋体" w:hAnsi="宋体" w:cs="Times New Roman"/>
          <w:bCs/>
          <w:sz w:val="32"/>
          <w:szCs w:val="32"/>
        </w:rPr>
      </w:pPr>
    </w:p>
    <w:p w:rsidR="00796844" w:rsidRPr="003C5884" w:rsidRDefault="00796844">
      <w:pPr>
        <w:rPr>
          <w:rFonts w:ascii="宋体" w:eastAsia="宋体" w:hAnsi="宋体" w:cs="Times New Roman"/>
          <w:bCs/>
          <w:sz w:val="32"/>
          <w:szCs w:val="32"/>
        </w:rPr>
      </w:pPr>
    </w:p>
    <w:p w:rsidR="00796844" w:rsidRPr="003C5884" w:rsidRDefault="00796844">
      <w:pPr>
        <w:rPr>
          <w:rFonts w:ascii="宋体" w:eastAsia="宋体" w:hAnsi="宋体" w:cs="Times New Roman"/>
          <w:bCs/>
          <w:sz w:val="32"/>
          <w:szCs w:val="32"/>
        </w:rPr>
      </w:pPr>
    </w:p>
    <w:p w:rsidR="00796844" w:rsidRPr="003C5884" w:rsidRDefault="00796844">
      <w:pPr>
        <w:rPr>
          <w:rFonts w:ascii="宋体" w:eastAsia="宋体" w:hAnsi="宋体" w:cs="Times New Roman"/>
          <w:bCs/>
          <w:sz w:val="32"/>
          <w:szCs w:val="32"/>
        </w:rPr>
      </w:pPr>
    </w:p>
    <w:p w:rsidR="00796844" w:rsidRPr="003C5884" w:rsidRDefault="00796844">
      <w:pPr>
        <w:rPr>
          <w:rFonts w:ascii="宋体" w:eastAsia="宋体" w:hAnsi="宋体" w:cs="Times New Roman"/>
          <w:bCs/>
          <w:sz w:val="32"/>
          <w:szCs w:val="32"/>
        </w:rPr>
      </w:pPr>
    </w:p>
    <w:p w:rsidR="00796844" w:rsidRPr="003C5884" w:rsidRDefault="00796844">
      <w:pPr>
        <w:rPr>
          <w:rFonts w:ascii="宋体" w:eastAsia="宋体" w:hAnsi="宋体" w:cs="Times New Roman"/>
          <w:bCs/>
          <w:sz w:val="32"/>
          <w:szCs w:val="32"/>
        </w:rPr>
      </w:pPr>
    </w:p>
    <w:p w:rsidR="00701868" w:rsidRPr="003C5884" w:rsidRDefault="00701868">
      <w:pPr>
        <w:rPr>
          <w:rFonts w:ascii="宋体" w:eastAsia="宋体" w:hAnsi="宋体" w:cs="Times New Roman"/>
          <w:bCs/>
          <w:sz w:val="32"/>
          <w:szCs w:val="32"/>
        </w:rPr>
      </w:pPr>
    </w:p>
    <w:p w:rsidR="00701868" w:rsidRPr="003C5884" w:rsidRDefault="00701868">
      <w:pPr>
        <w:rPr>
          <w:rFonts w:ascii="宋体" w:eastAsia="宋体" w:hAnsi="宋体" w:cs="Times New Roman"/>
          <w:bCs/>
          <w:sz w:val="32"/>
          <w:szCs w:val="32"/>
        </w:rPr>
      </w:pPr>
    </w:p>
    <w:p w:rsidR="00701868" w:rsidRPr="003C5884" w:rsidRDefault="00701868">
      <w:pPr>
        <w:rPr>
          <w:rFonts w:ascii="宋体" w:eastAsia="宋体" w:hAnsi="宋体" w:cs="Times New Roman"/>
          <w:bCs/>
          <w:sz w:val="32"/>
          <w:szCs w:val="32"/>
        </w:rPr>
      </w:pPr>
    </w:p>
    <w:p w:rsidR="00701868" w:rsidRPr="003C5884" w:rsidRDefault="00701868">
      <w:pPr>
        <w:rPr>
          <w:rFonts w:ascii="宋体" w:eastAsia="宋体" w:hAnsi="宋体" w:cs="Times New Roman"/>
          <w:bCs/>
          <w:sz w:val="32"/>
          <w:szCs w:val="32"/>
        </w:rPr>
      </w:pPr>
    </w:p>
    <w:p w:rsidR="00701868" w:rsidRPr="003C5884" w:rsidRDefault="00701868">
      <w:pPr>
        <w:rPr>
          <w:rFonts w:ascii="宋体" w:eastAsia="宋体" w:hAnsi="宋体" w:cs="Times New Roman"/>
          <w:bCs/>
          <w:sz w:val="32"/>
          <w:szCs w:val="32"/>
        </w:rPr>
      </w:pPr>
    </w:p>
    <w:p w:rsidR="00701868" w:rsidRPr="003C5884" w:rsidRDefault="00701868">
      <w:pPr>
        <w:rPr>
          <w:rFonts w:ascii="宋体" w:eastAsia="宋体" w:hAnsi="宋体" w:cs="Times New Roman"/>
          <w:bCs/>
          <w:sz w:val="32"/>
          <w:szCs w:val="32"/>
        </w:rPr>
      </w:pPr>
    </w:p>
    <w:p w:rsidR="00701868" w:rsidRPr="003C5884" w:rsidRDefault="00701868">
      <w:pPr>
        <w:rPr>
          <w:rFonts w:ascii="宋体" w:eastAsia="宋体" w:hAnsi="宋体" w:cs="Times New Roman"/>
          <w:bCs/>
          <w:sz w:val="32"/>
          <w:szCs w:val="32"/>
        </w:rPr>
      </w:pPr>
    </w:p>
    <w:p w:rsidR="0067035E" w:rsidRPr="003C5884" w:rsidRDefault="0067035E">
      <w:pPr>
        <w:rPr>
          <w:rFonts w:ascii="宋体" w:eastAsia="宋体" w:hAnsi="宋体" w:cs="Times New Roman"/>
          <w:bCs/>
          <w:sz w:val="32"/>
          <w:szCs w:val="32"/>
        </w:rPr>
      </w:pPr>
    </w:p>
    <w:p w:rsidR="00701868" w:rsidRPr="003C5884" w:rsidRDefault="00701868">
      <w:pPr>
        <w:rPr>
          <w:rFonts w:ascii="宋体" w:eastAsia="宋体" w:hAnsi="宋体" w:cs="Times New Roman"/>
          <w:bCs/>
          <w:sz w:val="32"/>
          <w:szCs w:val="32"/>
        </w:rPr>
      </w:pPr>
    </w:p>
    <w:p w:rsidR="00384275" w:rsidRPr="003C5884" w:rsidRDefault="00B052C0">
      <w:pPr>
        <w:spacing w:line="360" w:lineRule="auto"/>
        <w:jc w:val="left"/>
        <w:rPr>
          <w:rFonts w:ascii="宋体" w:eastAsia="宋体" w:hAnsi="宋体" w:cs="宋体"/>
          <w:b/>
          <w:szCs w:val="21"/>
        </w:rPr>
      </w:pPr>
      <w:r w:rsidRPr="003C5884">
        <w:rPr>
          <w:rFonts w:ascii="宋体" w:eastAsia="宋体" w:hAnsi="宋体" w:cs="宋体" w:hint="eastAsia"/>
          <w:b/>
          <w:szCs w:val="21"/>
        </w:rPr>
        <w:lastRenderedPageBreak/>
        <w:t>D分标：采购预算2500000.00元</w:t>
      </w:r>
    </w:p>
    <w:p w:rsidR="00384275" w:rsidRPr="003C5884" w:rsidRDefault="00B052C0">
      <w:pPr>
        <w:spacing w:line="360" w:lineRule="auto"/>
        <w:jc w:val="left"/>
        <w:rPr>
          <w:rFonts w:ascii="宋体" w:eastAsia="宋体" w:hAnsi="宋体" w:cs="宋体"/>
          <w:b/>
          <w:szCs w:val="21"/>
        </w:rPr>
      </w:pPr>
      <w:r w:rsidRPr="003C5884">
        <w:rPr>
          <w:rFonts w:ascii="宋体" w:eastAsia="宋体" w:hAnsi="宋体" w:cs="宋体" w:hint="eastAsia"/>
          <w:b/>
          <w:szCs w:val="21"/>
        </w:rPr>
        <w:t>所属行业：工业（制造业）</w:t>
      </w:r>
    </w:p>
    <w:p w:rsidR="00384275" w:rsidRPr="003C5884" w:rsidRDefault="00B052C0" w:rsidP="00701868">
      <w:pPr>
        <w:spacing w:line="360" w:lineRule="auto"/>
        <w:jc w:val="left"/>
        <w:rPr>
          <w:rFonts w:ascii="宋体" w:eastAsia="宋体" w:hAnsi="宋体" w:cs="宋体"/>
          <w:b/>
          <w:szCs w:val="21"/>
        </w:rPr>
      </w:pPr>
      <w:r w:rsidRPr="003C5884">
        <w:rPr>
          <w:rFonts w:ascii="宋体" w:eastAsia="宋体" w:hAnsi="宋体" w:cs="宋体" w:hint="eastAsia"/>
          <w:b/>
          <w:szCs w:val="21"/>
        </w:rPr>
        <w:t>本分标的核心产品为下表的第1项产品“65寸教学智能一体机”。</w:t>
      </w:r>
    </w:p>
    <w:tbl>
      <w:tblPr>
        <w:tblpPr w:leftFromText="180" w:rightFromText="180" w:vertAnchor="text" w:horzAnchor="page" w:tblpX="1291" w:tblpY="189"/>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0"/>
        <w:gridCol w:w="1078"/>
        <w:gridCol w:w="600"/>
        <w:gridCol w:w="590"/>
        <w:gridCol w:w="6606"/>
      </w:tblGrid>
      <w:tr w:rsidR="00384275" w:rsidRPr="003C5884">
        <w:trPr>
          <w:trHeight w:val="284"/>
        </w:trPr>
        <w:tc>
          <w:tcPr>
            <w:tcW w:w="590"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b/>
                <w:szCs w:val="21"/>
              </w:rPr>
            </w:pPr>
            <w:r w:rsidRPr="003C5884">
              <w:rPr>
                <w:rFonts w:asciiTheme="majorEastAsia" w:eastAsiaTheme="majorEastAsia" w:hAnsiTheme="majorEastAsia" w:cs="宋体" w:hint="eastAsia"/>
                <w:b/>
                <w:szCs w:val="21"/>
              </w:rPr>
              <w:t>序号</w:t>
            </w:r>
          </w:p>
        </w:tc>
        <w:tc>
          <w:tcPr>
            <w:tcW w:w="1078"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b/>
                <w:szCs w:val="21"/>
              </w:rPr>
            </w:pPr>
            <w:r w:rsidRPr="003C5884">
              <w:rPr>
                <w:rFonts w:asciiTheme="majorEastAsia" w:eastAsiaTheme="majorEastAsia" w:hAnsiTheme="majorEastAsia" w:cs="宋体" w:hint="eastAsia"/>
                <w:b/>
                <w:szCs w:val="21"/>
              </w:rPr>
              <w:t>货物名称</w:t>
            </w:r>
          </w:p>
        </w:tc>
        <w:tc>
          <w:tcPr>
            <w:tcW w:w="600"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b/>
                <w:szCs w:val="21"/>
              </w:rPr>
            </w:pPr>
            <w:r w:rsidRPr="003C5884">
              <w:rPr>
                <w:rFonts w:asciiTheme="majorEastAsia" w:eastAsiaTheme="majorEastAsia" w:hAnsiTheme="majorEastAsia" w:cs="宋体" w:hint="eastAsia"/>
                <w:b/>
                <w:szCs w:val="21"/>
              </w:rPr>
              <w:t>数量</w:t>
            </w:r>
          </w:p>
        </w:tc>
        <w:tc>
          <w:tcPr>
            <w:tcW w:w="590"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b/>
                <w:szCs w:val="21"/>
              </w:rPr>
            </w:pPr>
            <w:r w:rsidRPr="003C5884">
              <w:rPr>
                <w:rFonts w:asciiTheme="majorEastAsia" w:eastAsiaTheme="majorEastAsia" w:hAnsiTheme="majorEastAsia" w:cs="宋体" w:hint="eastAsia"/>
                <w:b/>
                <w:szCs w:val="21"/>
              </w:rPr>
              <w:t>单位</w:t>
            </w:r>
          </w:p>
        </w:tc>
        <w:tc>
          <w:tcPr>
            <w:tcW w:w="6606"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b/>
                <w:szCs w:val="21"/>
              </w:rPr>
            </w:pPr>
            <w:r w:rsidRPr="003C5884">
              <w:rPr>
                <w:rFonts w:asciiTheme="majorEastAsia" w:eastAsiaTheme="majorEastAsia" w:hAnsiTheme="majorEastAsia" w:cs="宋体" w:hint="eastAsia"/>
                <w:b/>
                <w:bCs/>
                <w:szCs w:val="21"/>
              </w:rPr>
              <w:t>技术参数及性能（配置）要求</w:t>
            </w:r>
          </w:p>
        </w:tc>
      </w:tr>
      <w:tr w:rsidR="00384275" w:rsidRPr="003C5884">
        <w:trPr>
          <w:trHeight w:val="284"/>
        </w:trPr>
        <w:tc>
          <w:tcPr>
            <w:tcW w:w="590"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w:t>
            </w:r>
          </w:p>
        </w:tc>
        <w:tc>
          <w:tcPr>
            <w:tcW w:w="1078"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65寸教学智能一体机</w:t>
            </w:r>
          </w:p>
        </w:tc>
        <w:tc>
          <w:tcPr>
            <w:tcW w:w="60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125</w:t>
            </w:r>
          </w:p>
        </w:tc>
        <w:tc>
          <w:tcPr>
            <w:tcW w:w="59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台</w:t>
            </w:r>
          </w:p>
        </w:tc>
        <w:tc>
          <w:tcPr>
            <w:tcW w:w="6606" w:type="dxa"/>
            <w:vAlign w:val="center"/>
          </w:tcPr>
          <w:p w:rsidR="00384275" w:rsidRPr="003C5884" w:rsidRDefault="00B052C0" w:rsidP="00053662">
            <w:pPr>
              <w:widowControl/>
              <w:spacing w:line="360" w:lineRule="auto"/>
              <w:jc w:val="left"/>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一、整机液晶屏幕及规格配置要求</w:t>
            </w:r>
            <w:r w:rsidRPr="003C5884">
              <w:rPr>
                <w:rFonts w:asciiTheme="majorEastAsia" w:eastAsiaTheme="majorEastAsia" w:hAnsiTheme="majorEastAsia" w:cs="宋体" w:hint="eastAsia"/>
                <w:kern w:val="0"/>
                <w:szCs w:val="21"/>
              </w:rPr>
              <w:br/>
              <w:t>1、采用UHD超高清LED液晶屏，尺寸≥65英寸，显示比例16:9，分辨率≥3840×2160，显示灰度等级≥256。</w:t>
            </w:r>
            <w:r w:rsidRPr="003C5884">
              <w:rPr>
                <w:rFonts w:asciiTheme="majorEastAsia" w:eastAsiaTheme="majorEastAsia" w:hAnsiTheme="majorEastAsia" w:cs="宋体" w:hint="eastAsia"/>
                <w:kern w:val="0"/>
                <w:szCs w:val="21"/>
              </w:rPr>
              <w:br/>
              <w:t>▲2、整机采用硬件低蓝光背光技术，在源头减少有害蓝光波段能量，蓝光占比（有害蓝光415～455nm能量综合）/（整体蓝光400～500能量综合）＜50%。（投标时须提供国家认可的第三方检测机构出具的关于该功能的检测报告复印件）</w:t>
            </w:r>
            <w:r w:rsidRPr="003C5884">
              <w:rPr>
                <w:rFonts w:asciiTheme="majorEastAsia" w:eastAsiaTheme="majorEastAsia" w:hAnsiTheme="majorEastAsia" w:cs="宋体" w:hint="eastAsia"/>
                <w:kern w:val="0"/>
                <w:szCs w:val="21"/>
              </w:rPr>
              <w:br/>
              <w:t>3、整机能感应并自动调节屏幕亮度来达到在不同光照环境下的不同亮度显示效果。此功能可自行开启或关闭。</w:t>
            </w:r>
            <w:r w:rsidRPr="003C5884">
              <w:rPr>
                <w:rFonts w:asciiTheme="majorEastAsia" w:eastAsiaTheme="majorEastAsia" w:hAnsiTheme="majorEastAsia" w:cs="宋体" w:hint="eastAsia"/>
                <w:kern w:val="0"/>
                <w:szCs w:val="21"/>
              </w:rPr>
              <w:br/>
              <w:t>▲4、整机支持色彩空间可选，包含标准模式和sRGB模式，在sRGB模式下可做到高色准△E≤1.5。（投标时须提供国家认可的第三方检测机构出具的关于该功能的检测报告复印件）</w:t>
            </w:r>
            <w:r w:rsidRPr="003C5884">
              <w:rPr>
                <w:rFonts w:asciiTheme="majorEastAsia" w:eastAsiaTheme="majorEastAsia" w:hAnsiTheme="majorEastAsia" w:cs="宋体" w:hint="eastAsia"/>
                <w:kern w:val="0"/>
                <w:szCs w:val="21"/>
              </w:rPr>
              <w:br/>
              <w:t>5、支持标准、多媒体和节能三种图像模式调节；支持可自定义图像设置，可对对比度、屏幕色温、图像亮度、亮度范围、色彩空间进行调节设置。</w:t>
            </w:r>
            <w:r w:rsidRPr="003C5884">
              <w:rPr>
                <w:rFonts w:asciiTheme="majorEastAsia" w:eastAsiaTheme="majorEastAsia" w:hAnsiTheme="majorEastAsia" w:cs="宋体" w:hint="eastAsia"/>
                <w:kern w:val="0"/>
                <w:szCs w:val="21"/>
              </w:rPr>
              <w:br/>
              <w:t>▲6、支持纸质护眼模式，在任意通道任意画面任意软件所在显示内容下可实时调整画面纹理。画面纹理的类型有牛皮纸、素描纸、水彩纸、水纹纸。同时支持色温调节和透明度调节；（投标时须提供国家认可的第三方检测机构出具的关于该功能的检测报告复印件）</w:t>
            </w:r>
            <w:r w:rsidRPr="003C5884">
              <w:rPr>
                <w:rFonts w:asciiTheme="majorEastAsia" w:eastAsiaTheme="majorEastAsia" w:hAnsiTheme="majorEastAsia" w:cs="宋体" w:hint="eastAsia"/>
                <w:kern w:val="0"/>
                <w:szCs w:val="21"/>
              </w:rPr>
              <w:br/>
              <w:t>●7、采用红外触控技术，支持Windows系统中进行40点或以上触控，支持在Android系统中进行30点或以上触控。（投标时须提供国家认可的第三方检测机构出具的关于该功能的检测报告复印件）</w:t>
            </w:r>
            <w:r w:rsidRPr="003C5884">
              <w:rPr>
                <w:rFonts w:asciiTheme="majorEastAsia" w:eastAsiaTheme="majorEastAsia" w:hAnsiTheme="majorEastAsia" w:cs="宋体" w:hint="eastAsia"/>
                <w:kern w:val="0"/>
                <w:szCs w:val="21"/>
              </w:rPr>
              <w:br/>
              <w:t>8、从内部Android通道切换到内部PC通道后，触摸框在1s内达到可触控状态；</w:t>
            </w:r>
            <w:r w:rsidRPr="003C5884">
              <w:rPr>
                <w:rFonts w:asciiTheme="majorEastAsia" w:eastAsiaTheme="majorEastAsia" w:hAnsiTheme="majorEastAsia" w:cs="宋体" w:hint="eastAsia"/>
                <w:kern w:val="0"/>
                <w:szCs w:val="21"/>
              </w:rPr>
              <w:br/>
              <w:t>从内部PC通道切换到外部通道后，触摸框在3s内达到可触控状态。</w:t>
            </w:r>
            <w:r w:rsidRPr="003C5884">
              <w:rPr>
                <w:rFonts w:asciiTheme="majorEastAsia" w:eastAsiaTheme="majorEastAsia" w:hAnsiTheme="majorEastAsia" w:cs="宋体" w:hint="eastAsia"/>
                <w:kern w:val="0"/>
                <w:szCs w:val="21"/>
              </w:rPr>
              <w:br/>
              <w:t>9、触摸分辨率≥32768×32768；触摸屏具有防遮挡功能，触摸接收器在单点或多点遮挡后仍能正常书写。</w:t>
            </w:r>
            <w:r w:rsidRPr="003C5884">
              <w:rPr>
                <w:rFonts w:asciiTheme="majorEastAsia" w:eastAsiaTheme="majorEastAsia" w:hAnsiTheme="majorEastAsia" w:cs="宋体" w:hint="eastAsia"/>
                <w:kern w:val="0"/>
                <w:szCs w:val="21"/>
              </w:rPr>
              <w:br/>
              <w:t>10、触摸屏在照度80K LUX（勒克司）环境下仍能正常工作。</w:t>
            </w:r>
            <w:r w:rsidRPr="003C5884">
              <w:rPr>
                <w:rFonts w:asciiTheme="majorEastAsia" w:eastAsiaTheme="majorEastAsia" w:hAnsiTheme="majorEastAsia" w:cs="宋体" w:hint="eastAsia"/>
                <w:kern w:val="0"/>
                <w:szCs w:val="21"/>
              </w:rPr>
              <w:br/>
              <w:t>11、Windows 7、Windows 8、Windows 10、Linux系统外置电脑操作系</w:t>
            </w:r>
            <w:r w:rsidRPr="003C5884">
              <w:rPr>
                <w:rFonts w:asciiTheme="majorEastAsia" w:eastAsiaTheme="majorEastAsia" w:hAnsiTheme="majorEastAsia" w:cs="宋体" w:hint="eastAsia"/>
                <w:kern w:val="0"/>
                <w:szCs w:val="21"/>
              </w:rPr>
              <w:lastRenderedPageBreak/>
              <w:t>统接入时，无需安装触摸驱动。</w:t>
            </w:r>
            <w:r w:rsidRPr="003C5884">
              <w:rPr>
                <w:rFonts w:asciiTheme="majorEastAsia" w:eastAsiaTheme="majorEastAsia" w:hAnsiTheme="majorEastAsia" w:cs="宋体" w:hint="eastAsia"/>
                <w:kern w:val="0"/>
                <w:szCs w:val="21"/>
              </w:rPr>
              <w:br/>
              <w:t>二、整机教学功能配置要求</w:t>
            </w:r>
            <w:r w:rsidRPr="003C5884">
              <w:rPr>
                <w:rFonts w:asciiTheme="majorEastAsia" w:eastAsiaTheme="majorEastAsia" w:hAnsiTheme="majorEastAsia" w:cs="宋体" w:hint="eastAsia"/>
                <w:kern w:val="0"/>
                <w:szCs w:val="21"/>
              </w:rPr>
              <w:br/>
              <w:t>▲1、整机内置非独立的高清摄像头，像素≥1600万，对角角度≥130°；可用于远程巡课，拍摄范围可以涵盖整机距离摄像头垂直法线左右水平距离各≥4米，左右最边缘深度≥2米范围内，并且可以AI识别人像。（投标时须提供国家认可的第三方检测机构出具的关于该功能的检测报告复印件）</w:t>
            </w:r>
            <w:r w:rsidRPr="003C5884">
              <w:rPr>
                <w:rFonts w:asciiTheme="majorEastAsia" w:eastAsiaTheme="majorEastAsia" w:hAnsiTheme="majorEastAsia" w:cs="宋体" w:hint="eastAsia"/>
                <w:kern w:val="0"/>
                <w:szCs w:val="21"/>
              </w:rPr>
              <w:br/>
              <w:t>●2、整机摄像头支持人脸识别、快速点人数、随机抽人；识别所有学生，显示标记，然后随机抽选，同时显示标记不少于58人。（投标时须提供国家认可的第三方检测机构出具的关于该功能的检测报告复印件）</w:t>
            </w:r>
            <w:r w:rsidRPr="003C5884">
              <w:rPr>
                <w:rFonts w:asciiTheme="majorEastAsia" w:eastAsiaTheme="majorEastAsia" w:hAnsiTheme="majorEastAsia" w:cs="宋体" w:hint="eastAsia"/>
                <w:kern w:val="0"/>
                <w:szCs w:val="21"/>
              </w:rPr>
              <w:br/>
              <w:t>3、整机摄像头支持环境色温判断，根据环境调节合适的显示图像效果。</w:t>
            </w:r>
            <w:r w:rsidRPr="003C5884">
              <w:rPr>
                <w:rFonts w:asciiTheme="majorEastAsia" w:eastAsiaTheme="majorEastAsia" w:hAnsiTheme="majorEastAsia" w:cs="宋体" w:hint="eastAsia"/>
                <w:kern w:val="0"/>
                <w:szCs w:val="21"/>
              </w:rPr>
              <w:br/>
              <w:t>●4、整机内置非独立外扩展的4阵列麦克风，可用于对教室环境音频进行采集，拾音距离≥10m。（投标时须提供国家认可的第三方检测机构出具的关于该功能的检测报告复印件）</w:t>
            </w:r>
            <w:r w:rsidRPr="003C5884">
              <w:rPr>
                <w:rFonts w:asciiTheme="majorEastAsia" w:eastAsiaTheme="majorEastAsia" w:hAnsiTheme="majorEastAsia" w:cs="宋体" w:hint="eastAsia"/>
                <w:kern w:val="0"/>
                <w:szCs w:val="21"/>
              </w:rPr>
              <w:br/>
              <w:t>▲5、整机内置2.2声道扬声器，支持标准、听力、观影三种音效模式，位于设备上边框，顶置朝前发声，前朝向10W高音扬声器≥2个，上朝向20W中低音扬声器≥2个，额定总功率≥60W。（投标时须提供国家认可的第三方检测机构出具的关于该功能的检测报告复印件）</w:t>
            </w:r>
            <w:r w:rsidRPr="003C5884">
              <w:rPr>
                <w:rFonts w:asciiTheme="majorEastAsia" w:eastAsiaTheme="majorEastAsia" w:hAnsiTheme="majorEastAsia" w:cs="宋体" w:hint="eastAsia"/>
                <w:kern w:val="0"/>
                <w:szCs w:val="21"/>
              </w:rPr>
              <w:br/>
              <w:t>▲6、整机内置扬声器采用缝隙发声技术，喇叭采用槽式开口设计，不大于5.8mm；（投标时须提供国家认可的第三方检测机构出具的关于该功能的检测报告复印件）</w:t>
            </w:r>
            <w:r w:rsidRPr="003C5884">
              <w:rPr>
                <w:rFonts w:asciiTheme="majorEastAsia" w:eastAsiaTheme="majorEastAsia" w:hAnsiTheme="majorEastAsia" w:cs="宋体" w:hint="eastAsia"/>
                <w:kern w:val="0"/>
                <w:szCs w:val="21"/>
              </w:rPr>
              <w:br/>
              <w:t xml:space="preserve">7、整机内置无线网络模块，PC模块无任何外接或转接天线、网卡可实现Wi-Fi无线上网连接和AP无线热点发射。 </w:t>
            </w:r>
            <w:r w:rsidRPr="003C5884">
              <w:rPr>
                <w:rFonts w:asciiTheme="majorEastAsia" w:eastAsiaTheme="majorEastAsia" w:hAnsiTheme="majorEastAsia" w:cs="宋体" w:hint="eastAsia"/>
                <w:kern w:val="0"/>
                <w:szCs w:val="21"/>
              </w:rPr>
              <w:br/>
              <w:t>▲8、Wi-Fi和AP热点均支持频段 2.4GHz/5GHz ，Wi-Fi制式支持IEEE 802.11 a/b/g/n/ac/ax。（投标时须提供国家认可的第三方检测机构出具的关于该功能的检测报告复印件）</w:t>
            </w:r>
            <w:r w:rsidRPr="003C5884">
              <w:rPr>
                <w:rFonts w:asciiTheme="majorEastAsia" w:eastAsiaTheme="majorEastAsia" w:hAnsiTheme="majorEastAsia" w:cs="宋体" w:hint="eastAsia"/>
                <w:kern w:val="0"/>
                <w:szCs w:val="21"/>
              </w:rPr>
              <w:br/>
              <w:t>9、Wi-Fi和AP热点工作距离≥9米。</w:t>
            </w:r>
            <w:r w:rsidRPr="003C5884">
              <w:rPr>
                <w:rFonts w:asciiTheme="majorEastAsia" w:eastAsiaTheme="majorEastAsia" w:hAnsiTheme="majorEastAsia" w:cs="宋体" w:hint="eastAsia"/>
                <w:kern w:val="0"/>
                <w:szCs w:val="21"/>
              </w:rPr>
              <w:br/>
              <w:t>▲10、整机支持蓝牙Bluetooth 5.2标准。（投标时须提供国家认可的第三方检测机构出具的关于该功能的检测报告复印件）</w:t>
            </w:r>
            <w:r w:rsidRPr="003C5884">
              <w:rPr>
                <w:rFonts w:asciiTheme="majorEastAsia" w:eastAsiaTheme="majorEastAsia" w:hAnsiTheme="majorEastAsia" w:cs="宋体" w:hint="eastAsia"/>
                <w:kern w:val="0"/>
                <w:szCs w:val="21"/>
              </w:rPr>
              <w:br/>
              <w:t>▲11、整机支持搭配具有NFC功能的手机、平板，通过接触整机设备上的NFC标签，即可实现手机、平板与大屏的连接并同步手机、平板的画面到设备上，无需其它操作设置，支持不少于4台手机、平板同时连接并显示。（投标时须提供国家认可的第三方检测机构出具的关</w:t>
            </w:r>
            <w:r w:rsidRPr="003C5884">
              <w:rPr>
                <w:rFonts w:asciiTheme="majorEastAsia" w:eastAsiaTheme="majorEastAsia" w:hAnsiTheme="majorEastAsia" w:cs="宋体" w:hint="eastAsia"/>
                <w:kern w:val="0"/>
                <w:szCs w:val="21"/>
              </w:rPr>
              <w:lastRenderedPageBreak/>
              <w:t>于该功能的检测报告复印件）</w:t>
            </w:r>
            <w:r w:rsidRPr="003C5884">
              <w:rPr>
                <w:rFonts w:asciiTheme="majorEastAsia" w:eastAsiaTheme="majorEastAsia" w:hAnsiTheme="majorEastAsia" w:cs="宋体" w:hint="eastAsia"/>
                <w:kern w:val="0"/>
                <w:szCs w:val="21"/>
              </w:rPr>
              <w:br/>
              <w:t>●12、整机全通道侧边栏快捷菜单包含如下小工具：批注、截屏、计时、降半屏。（投标时须提供国家认可的第三方检测机构出具的关于该功能的检测报告复印件）</w:t>
            </w:r>
            <w:r w:rsidRPr="003C5884">
              <w:rPr>
                <w:rFonts w:asciiTheme="majorEastAsia" w:eastAsiaTheme="majorEastAsia" w:hAnsiTheme="majorEastAsia" w:cs="宋体" w:hint="eastAsia"/>
                <w:kern w:val="0"/>
                <w:szCs w:val="21"/>
              </w:rPr>
              <w:br/>
              <w:t>▲13、整机全通道侧边栏支持在任意通道、页面使用批注小工具进行批注讲解，可切换书写笔颜色、截屏保存批注内容、快速清屏，可根据手与屏幕的接触面积自动调整板擦工具的大小。（投标时须提供国家认可的第三方检测机构出具的关于该功能的检测报告复印件）</w:t>
            </w:r>
            <w:r w:rsidRPr="003C5884">
              <w:rPr>
                <w:rFonts w:asciiTheme="majorEastAsia" w:eastAsiaTheme="majorEastAsia" w:hAnsiTheme="majorEastAsia" w:cs="宋体" w:hint="eastAsia"/>
                <w:kern w:val="0"/>
                <w:szCs w:val="21"/>
              </w:rPr>
              <w:br/>
              <w:t>▲14、支持统一互通的用户身份认证服务，账号登录后，打开教学白板软件、学生行为评价软件的教学应用工具时无需再次输入账号密码重复登录。</w:t>
            </w:r>
            <w:r w:rsidRPr="003C5884">
              <w:rPr>
                <w:rFonts w:asciiTheme="majorEastAsia" w:eastAsiaTheme="majorEastAsia" w:hAnsiTheme="majorEastAsia" w:cs="宋体" w:hint="eastAsia"/>
                <w:kern w:val="0"/>
                <w:szCs w:val="21"/>
              </w:rPr>
              <w:br/>
              <w:t>15、整机全通道侧边栏支持快速将设备屏幕降低为半屏幕状态，点击上半屏幕可快速返回全屏状态。</w:t>
            </w:r>
            <w:r w:rsidRPr="003C5884">
              <w:rPr>
                <w:rFonts w:asciiTheme="majorEastAsia" w:eastAsiaTheme="majorEastAsia" w:hAnsiTheme="majorEastAsia" w:cs="宋体" w:hint="eastAsia"/>
                <w:kern w:val="0"/>
                <w:szCs w:val="21"/>
              </w:rPr>
              <w:br/>
              <w:t>16、整机具备智能手势识别功能，在任意信号源通道下可识别五指上、下、左、右方向手势，五指画O、画~、左右晃动、缩/放方向手势滑动并调用相应功能，支持将各手势滑动方向自定义设置为无操作、熄屏、批注、桌面、半屏模式。</w:t>
            </w:r>
            <w:r w:rsidRPr="003C5884">
              <w:rPr>
                <w:rFonts w:asciiTheme="majorEastAsia" w:eastAsiaTheme="majorEastAsia" w:hAnsiTheme="majorEastAsia" w:cs="宋体" w:hint="eastAsia"/>
                <w:kern w:val="0"/>
                <w:szCs w:val="21"/>
              </w:rPr>
              <w:br/>
              <w:t>●17、支持经典护眼模式，可通过前置面板物理功能按键一键启用经典护眼模式。（投标时须提供国家认可的第三方检测机构出具的关于该功能的检测报告复印件）</w:t>
            </w:r>
            <w:r w:rsidRPr="003C5884">
              <w:rPr>
                <w:rFonts w:asciiTheme="majorEastAsia" w:eastAsiaTheme="majorEastAsia" w:hAnsiTheme="majorEastAsia" w:cs="宋体" w:hint="eastAsia"/>
                <w:kern w:val="0"/>
                <w:szCs w:val="21"/>
              </w:rPr>
              <w:br/>
              <w:t>▲18、支持通过扫描二维码加入班级，老师设置题型，学生回答后提交，教师查看正确率比例及详细讲解；支持随机抽选、实时弹幕；支持管理当前班级成员；支持导出学生报告。（投标时须提供国家认可的第三方检测机构出具的关于该功能的检测报告复印件）</w:t>
            </w:r>
            <w:r w:rsidRPr="003C5884">
              <w:rPr>
                <w:rFonts w:asciiTheme="majorEastAsia" w:eastAsiaTheme="majorEastAsia" w:hAnsiTheme="majorEastAsia" w:cs="宋体" w:hint="eastAsia"/>
                <w:kern w:val="0"/>
                <w:szCs w:val="21"/>
              </w:rPr>
              <w:br/>
              <w:t>三、整机OPS电脑模块配置要求</w:t>
            </w:r>
            <w:r w:rsidRPr="003C5884">
              <w:rPr>
                <w:rFonts w:asciiTheme="majorEastAsia" w:eastAsiaTheme="majorEastAsia" w:hAnsiTheme="majorEastAsia" w:cs="宋体" w:hint="eastAsia"/>
                <w:kern w:val="0"/>
                <w:szCs w:val="21"/>
              </w:rPr>
              <w:br/>
              <w:t>1、PC模块可抽拉式插入整机，可实现无单独接线的插拔。</w:t>
            </w:r>
            <w:r w:rsidRPr="003C5884">
              <w:rPr>
                <w:rFonts w:asciiTheme="majorEastAsia" w:eastAsiaTheme="majorEastAsia" w:hAnsiTheme="majorEastAsia" w:cs="宋体" w:hint="eastAsia"/>
                <w:kern w:val="0"/>
                <w:szCs w:val="21"/>
              </w:rPr>
              <w:br/>
              <w:t>2、CPU：i5 或以上配置。</w:t>
            </w:r>
            <w:r w:rsidRPr="003C5884">
              <w:rPr>
                <w:rFonts w:asciiTheme="majorEastAsia" w:eastAsiaTheme="majorEastAsia" w:hAnsiTheme="majorEastAsia" w:cs="宋体" w:hint="eastAsia"/>
                <w:kern w:val="0"/>
                <w:szCs w:val="21"/>
              </w:rPr>
              <w:br/>
              <w:t>3、内存：8GB 笔记本内存或以上配置。</w:t>
            </w:r>
            <w:r w:rsidRPr="003C5884">
              <w:rPr>
                <w:rFonts w:asciiTheme="majorEastAsia" w:eastAsiaTheme="majorEastAsia" w:hAnsiTheme="majorEastAsia" w:cs="宋体" w:hint="eastAsia"/>
                <w:kern w:val="0"/>
                <w:szCs w:val="21"/>
              </w:rPr>
              <w:br/>
              <w:t>4、硬盘：</w:t>
            </w:r>
            <w:r w:rsidR="009820A3" w:rsidRPr="003C5884">
              <w:rPr>
                <w:rFonts w:asciiTheme="majorEastAsia" w:eastAsiaTheme="majorEastAsia" w:hAnsiTheme="majorEastAsia" w:cs="宋体" w:hint="eastAsia"/>
                <w:kern w:val="0"/>
                <w:szCs w:val="21"/>
              </w:rPr>
              <w:t>128GB或以上SSD固态硬盘配置，加上≥1T机械硬盘</w:t>
            </w:r>
            <w:r w:rsidRPr="003C5884">
              <w:rPr>
                <w:rFonts w:asciiTheme="majorEastAsia" w:eastAsiaTheme="majorEastAsia" w:hAnsiTheme="majorEastAsia" w:cs="宋体" w:hint="eastAsia"/>
                <w:kern w:val="0"/>
                <w:szCs w:val="21"/>
              </w:rPr>
              <w:t>。</w:t>
            </w:r>
            <w:r w:rsidRPr="003C5884">
              <w:rPr>
                <w:rFonts w:asciiTheme="majorEastAsia" w:eastAsiaTheme="majorEastAsia" w:hAnsiTheme="majorEastAsia" w:cs="宋体" w:hint="eastAsia"/>
                <w:kern w:val="0"/>
                <w:szCs w:val="21"/>
              </w:rPr>
              <w:br/>
              <w:t>5、机身采用热浸镀锌金属材质，采用智能风扇低噪音散热设计,模块主体尺寸不小于22cm*17cm*3cm以预留足够散热空间，确保封闭空间内有效散热。</w:t>
            </w:r>
            <w:r w:rsidRPr="003C5884">
              <w:rPr>
                <w:rFonts w:asciiTheme="majorEastAsia" w:eastAsiaTheme="majorEastAsia" w:hAnsiTheme="majorEastAsia" w:cs="宋体" w:hint="eastAsia"/>
                <w:kern w:val="0"/>
                <w:szCs w:val="21"/>
              </w:rPr>
              <w:br/>
              <w:t>6、和整机的连接采用万兆级接口，传输速率≥10Gbps。</w:t>
            </w:r>
            <w:r w:rsidRPr="003C5884">
              <w:rPr>
                <w:rFonts w:asciiTheme="majorEastAsia" w:eastAsiaTheme="majorEastAsia" w:hAnsiTheme="majorEastAsia" w:cs="宋体" w:hint="eastAsia"/>
                <w:kern w:val="0"/>
                <w:szCs w:val="21"/>
              </w:rPr>
              <w:br/>
              <w:t>7、具有独立非外扩展的视频输出接口：≥1路HDMI ，≥2路USB。</w:t>
            </w:r>
            <w:r w:rsidRPr="003C5884">
              <w:rPr>
                <w:rFonts w:asciiTheme="majorEastAsia" w:eastAsiaTheme="majorEastAsia" w:hAnsiTheme="majorEastAsia" w:cs="宋体" w:hint="eastAsia"/>
                <w:kern w:val="0"/>
                <w:szCs w:val="21"/>
              </w:rPr>
              <w:br/>
            </w:r>
            <w:r w:rsidRPr="003C5884">
              <w:rPr>
                <w:rFonts w:asciiTheme="majorEastAsia" w:eastAsiaTheme="majorEastAsia" w:hAnsiTheme="majorEastAsia" w:cs="宋体" w:hint="eastAsia"/>
                <w:kern w:val="0"/>
                <w:szCs w:val="21"/>
              </w:rPr>
              <w:lastRenderedPageBreak/>
              <w:t>8、PC模块的USB接口须为冗余备份接口，在正常使用整机的内置摄像头、内置麦克风功能时，USB接口不被占用，确保教师有足够的接口外接存储设备及显示设备。</w:t>
            </w:r>
            <w:r w:rsidRPr="003C5884">
              <w:rPr>
                <w:rFonts w:asciiTheme="majorEastAsia" w:eastAsiaTheme="majorEastAsia" w:hAnsiTheme="majorEastAsia" w:cs="宋体" w:hint="eastAsia"/>
                <w:kern w:val="0"/>
                <w:szCs w:val="21"/>
              </w:rPr>
              <w:br/>
              <w:t>9、安全性保障：具有标准PC防盗锁孔。</w:t>
            </w:r>
            <w:r w:rsidRPr="003C5884">
              <w:rPr>
                <w:rFonts w:asciiTheme="majorEastAsia" w:eastAsiaTheme="majorEastAsia" w:hAnsiTheme="majorEastAsia" w:cs="宋体" w:hint="eastAsia"/>
                <w:kern w:val="0"/>
                <w:szCs w:val="21"/>
              </w:rPr>
              <w:br/>
              <w:t>四、整机嵌入式系统配置要求</w:t>
            </w:r>
            <w:r w:rsidRPr="003C5884">
              <w:rPr>
                <w:rFonts w:asciiTheme="majorEastAsia" w:eastAsiaTheme="majorEastAsia" w:hAnsiTheme="majorEastAsia" w:cs="宋体" w:hint="eastAsia"/>
                <w:kern w:val="0"/>
                <w:szCs w:val="21"/>
              </w:rPr>
              <w:br/>
              <w:t>▲1、嵌入式系统版本不低于Android11.0，内存≥2GB，存储空间≥8GB。（投标时须提供国家认可的第三方检测机构出具的关于该功能的检测报告复印件）</w:t>
            </w:r>
            <w:r w:rsidRPr="003C5884">
              <w:rPr>
                <w:rFonts w:asciiTheme="majorEastAsia" w:eastAsiaTheme="majorEastAsia" w:hAnsiTheme="majorEastAsia" w:cs="宋体" w:hint="eastAsia"/>
                <w:kern w:val="0"/>
                <w:szCs w:val="21"/>
              </w:rPr>
              <w:br/>
              <w:t>2、无PC状态下，嵌入式Android操作系统下可实现windows系统中常用的教学应用功能，如白板书写、WPS软件使用、网页浏览。</w:t>
            </w:r>
            <w:r w:rsidRPr="003C5884">
              <w:rPr>
                <w:rFonts w:asciiTheme="majorEastAsia" w:eastAsiaTheme="majorEastAsia" w:hAnsiTheme="majorEastAsia" w:cs="宋体" w:hint="eastAsia"/>
                <w:kern w:val="0"/>
                <w:szCs w:val="21"/>
              </w:rPr>
              <w:br/>
              <w:t>3、嵌入式Android操作系统下，互动白板支持不同背景颜色，同时提供学科专用背景，如：五线谱、信纸、田字格、英文格、篮球和足球场地平面图。</w:t>
            </w:r>
            <w:r w:rsidRPr="003C5884">
              <w:rPr>
                <w:rFonts w:asciiTheme="majorEastAsia" w:eastAsiaTheme="majorEastAsia" w:hAnsiTheme="majorEastAsia" w:cs="宋体" w:hint="eastAsia"/>
                <w:kern w:val="0"/>
                <w:szCs w:val="21"/>
              </w:rPr>
              <w:br/>
              <w:t>4、在嵌入式Android操作系统下，能对TV多媒体USB所读取到的文件进行自动归类，可快速分类查找文档、板书、音视频，检索后可直接在界面中打开。</w:t>
            </w:r>
            <w:r w:rsidRPr="003C5884">
              <w:rPr>
                <w:rFonts w:asciiTheme="majorEastAsia" w:eastAsiaTheme="majorEastAsia" w:hAnsiTheme="majorEastAsia" w:cs="宋体" w:hint="eastAsia"/>
                <w:kern w:val="0"/>
                <w:szCs w:val="21"/>
              </w:rPr>
              <w:br/>
              <w:t>5、无PC状态下，嵌入式系统内置互动白板支持十笔书写及手掌擦除（手掌擦除面积根据手掌与屏幕的接触面大小自动调整），白板书写内容可导出PDF、IWB、SVG格式。支持8种以上平面图形工具，支持6种以上立体图形工具。</w:t>
            </w:r>
            <w:r w:rsidRPr="003C5884">
              <w:rPr>
                <w:rFonts w:asciiTheme="majorEastAsia" w:eastAsiaTheme="majorEastAsia" w:hAnsiTheme="majorEastAsia" w:cs="宋体" w:hint="eastAsia"/>
                <w:kern w:val="0"/>
                <w:szCs w:val="21"/>
              </w:rPr>
              <w:br/>
              <w:t>6、无PC状态下，嵌入式系统内置互动白板支持全局漫游，并能在工具栏中对全局内容进行预览和移动。</w:t>
            </w:r>
            <w:r w:rsidRPr="003C5884">
              <w:rPr>
                <w:rFonts w:asciiTheme="majorEastAsia" w:eastAsiaTheme="majorEastAsia" w:hAnsiTheme="majorEastAsia" w:cs="宋体" w:hint="eastAsia"/>
                <w:kern w:val="0"/>
                <w:szCs w:val="21"/>
              </w:rPr>
              <w:br/>
              <w:t>五、整机前置面板性能要求</w:t>
            </w:r>
            <w:r w:rsidRPr="003C5884">
              <w:rPr>
                <w:rFonts w:asciiTheme="majorEastAsia" w:eastAsiaTheme="majorEastAsia" w:hAnsiTheme="majorEastAsia" w:cs="宋体" w:hint="eastAsia"/>
                <w:kern w:val="0"/>
                <w:szCs w:val="21"/>
              </w:rPr>
              <w:br/>
              <w:t>▲1、整机前置 USB 接口具备防撞挡板设计，防撞挡板采用转轴式翻转。（投标时须提供国家认可的第三方检测机构出具的关于该功能的检测报告复印件）</w:t>
            </w:r>
            <w:r w:rsidRPr="003C5884">
              <w:rPr>
                <w:rFonts w:asciiTheme="majorEastAsia" w:eastAsiaTheme="majorEastAsia" w:hAnsiTheme="majorEastAsia" w:cs="宋体" w:hint="eastAsia"/>
                <w:kern w:val="0"/>
                <w:szCs w:val="21"/>
              </w:rPr>
              <w:br/>
              <w:t>▲2、整机具备至少6个前置按键，实现老师开关机、调出中控菜单、音量+/-、护眼、录屏的操作。（投标时须提供国家认可的第三方检测机构出具的关于该功能的检测报告复印件）</w:t>
            </w:r>
            <w:r w:rsidRPr="003C5884">
              <w:rPr>
                <w:rFonts w:asciiTheme="majorEastAsia" w:eastAsiaTheme="majorEastAsia" w:hAnsiTheme="majorEastAsia" w:cs="宋体" w:hint="eastAsia"/>
                <w:kern w:val="0"/>
                <w:szCs w:val="21"/>
              </w:rPr>
              <w:br/>
              <w:t>▲3、智能电子产品一键式设计：三合一电源按键，同一电源物理按键完成Android系统和Windows系统的开机、节能熄屏、关机操作；关机状态下按按键开机；开机状态下按按键实现节能熄屏/唤醒，长按按键实现关机。（投标时须提供国家认可的第三方检测机构出具的关于该功能的检测报告复印件）</w:t>
            </w:r>
            <w:r w:rsidRPr="003C5884">
              <w:rPr>
                <w:rFonts w:asciiTheme="majorEastAsia" w:eastAsiaTheme="majorEastAsia" w:hAnsiTheme="majorEastAsia" w:cs="宋体" w:hint="eastAsia"/>
                <w:kern w:val="0"/>
                <w:szCs w:val="21"/>
              </w:rPr>
              <w:br/>
            </w:r>
            <w:r w:rsidRPr="003C5884">
              <w:rPr>
                <w:rFonts w:asciiTheme="majorEastAsia" w:eastAsiaTheme="majorEastAsia" w:hAnsiTheme="majorEastAsia" w:cs="宋体" w:hint="eastAsia"/>
                <w:kern w:val="0"/>
                <w:szCs w:val="21"/>
              </w:rPr>
              <w:lastRenderedPageBreak/>
              <w:t>4、支持锁定屏幕触摸和整机前置按键，可通过遥控器、十指长按屏幕5秒、软件菜单（调试菜单）实现该功能，也可通过前置面板的物理按键以组合按键的形式进行锁定/解锁。</w:t>
            </w:r>
            <w:r w:rsidRPr="003C5884">
              <w:rPr>
                <w:rFonts w:asciiTheme="majorEastAsia" w:eastAsiaTheme="majorEastAsia" w:hAnsiTheme="majorEastAsia" w:cs="宋体" w:hint="eastAsia"/>
                <w:kern w:val="0"/>
                <w:szCs w:val="21"/>
              </w:rPr>
              <w:br/>
              <w:t>●5、设备支持自定义前置设置按键，可通过自定义设置实现前置面板功能按键一键启用任一全局小工具（批注、截屏、计时、降半屏、放大镜、倒数日、日历）。（投标时须提供国家认可的第三方检测机构出具的关于该功能的检测报告复印件）</w:t>
            </w:r>
            <w:r w:rsidRPr="003C5884">
              <w:rPr>
                <w:rFonts w:asciiTheme="majorEastAsia" w:eastAsiaTheme="majorEastAsia" w:hAnsiTheme="majorEastAsia" w:cs="宋体" w:hint="eastAsia"/>
                <w:kern w:val="0"/>
                <w:szCs w:val="21"/>
              </w:rPr>
              <w:br/>
              <w:t>六、整机接口功能要求</w:t>
            </w:r>
            <w:r w:rsidRPr="003C5884">
              <w:rPr>
                <w:rFonts w:asciiTheme="majorEastAsia" w:eastAsiaTheme="majorEastAsia" w:hAnsiTheme="majorEastAsia" w:cs="宋体" w:hint="eastAsia"/>
                <w:kern w:val="0"/>
                <w:szCs w:val="21"/>
              </w:rPr>
              <w:br/>
              <w:t>▲1、支持前置Type-C接口，通过Type-C接口实现音视频输入，外接电脑设备通过标准TypeC线连接至整机TypeC口，即可把外接电脑设备画面投到整机上，同时在整机上操作画面，可实现触摸电脑的操作，无需再连接触控USB线。（投标时须提供国家认可的第三方检测机构出具的关于该功能的检测报告复印件）</w:t>
            </w:r>
            <w:r w:rsidRPr="003C5884">
              <w:rPr>
                <w:rFonts w:asciiTheme="majorEastAsia" w:eastAsiaTheme="majorEastAsia" w:hAnsiTheme="majorEastAsia" w:cs="宋体" w:hint="eastAsia"/>
                <w:kern w:val="0"/>
                <w:szCs w:val="21"/>
              </w:rPr>
              <w:br/>
              <w:t>▲2、外接电脑设备通过机外TypeC线连接至整机Type-C口，可直接调用整机内置的摄像头、麦克风、扬声器，在外接电脑可拍摄教室画面。（投标时须提供国家认可的第三方检测机构出具的关于该功能的检测报告复印件）</w:t>
            </w:r>
            <w:r w:rsidRPr="003C5884">
              <w:rPr>
                <w:rFonts w:asciiTheme="majorEastAsia" w:eastAsiaTheme="majorEastAsia" w:hAnsiTheme="majorEastAsia" w:cs="宋体" w:hint="eastAsia"/>
                <w:kern w:val="0"/>
                <w:szCs w:val="21"/>
              </w:rPr>
              <w:br/>
              <w:t>3、前置Type-C接口，支持通过外部线缆，实现外接电脑HDMI信号的接入显示。</w:t>
            </w:r>
            <w:r w:rsidRPr="003C5884">
              <w:rPr>
                <w:rFonts w:asciiTheme="majorEastAsia" w:eastAsiaTheme="majorEastAsia" w:hAnsiTheme="majorEastAsia" w:cs="宋体" w:hint="eastAsia"/>
                <w:kern w:val="0"/>
                <w:szCs w:val="21"/>
              </w:rPr>
              <w:br/>
              <w:t>4、外接电脑设备连接整机且触摸信号连通时，外接电脑设备可直接读取整机前置USB接口的移动存储设备数据，连接整机前置USB接口的翻页笔和无线键鼠可直接使用于外接电脑。</w:t>
            </w:r>
            <w:r w:rsidRPr="003C5884">
              <w:rPr>
                <w:rFonts w:asciiTheme="majorEastAsia" w:eastAsiaTheme="majorEastAsia" w:hAnsiTheme="majorEastAsia" w:cs="宋体" w:hint="eastAsia"/>
                <w:kern w:val="0"/>
                <w:szCs w:val="21"/>
              </w:rPr>
              <w:br/>
              <w:t>▲5、整机具备不少于1路侧置双通道USB接口，双系统USB接口支持Windows和Android双系统读取外接存储设备数据和识别展台信号。整机支持在设备上获取并自动识别教室内所有人员，通过随机算法抽选1人。</w:t>
            </w:r>
            <w:r w:rsidRPr="003C5884">
              <w:rPr>
                <w:rFonts w:asciiTheme="majorEastAsia" w:eastAsiaTheme="majorEastAsia" w:hAnsiTheme="majorEastAsia" w:cs="宋体" w:hint="eastAsia"/>
                <w:kern w:val="0"/>
                <w:szCs w:val="21"/>
              </w:rPr>
              <w:br/>
              <w:t>6、外接电脑设备通过HDMI线投送画面至整机时，再连接TypeB USB线至整机触控输出接口，即可直接调用整机内置的摄像头、麦克风、扬声器，在外接电脑即可拍摄教室画面。</w:t>
            </w:r>
            <w:r w:rsidRPr="003C5884">
              <w:rPr>
                <w:rFonts w:asciiTheme="majorEastAsia" w:eastAsiaTheme="majorEastAsia" w:hAnsiTheme="majorEastAsia" w:cs="宋体" w:hint="eastAsia"/>
                <w:kern w:val="0"/>
                <w:szCs w:val="21"/>
              </w:rPr>
              <w:br/>
              <w:t>7、支持通道自动跳转功能，如整机处于正常使用状态，HDMI信号接入时，能自动识别并切换到对应的HDMI信号源通道，且断开后能回到上一通道，自动跳转前支持选择确认，待确认后再跳转。</w:t>
            </w:r>
            <w:r w:rsidRPr="003C5884">
              <w:rPr>
                <w:rFonts w:asciiTheme="majorEastAsia" w:eastAsiaTheme="majorEastAsia" w:hAnsiTheme="majorEastAsia" w:cs="宋体" w:hint="eastAsia"/>
                <w:kern w:val="0"/>
                <w:szCs w:val="21"/>
              </w:rPr>
              <w:br/>
              <w:t>七、教学备授课系统</w:t>
            </w:r>
            <w:r w:rsidRPr="003C5884">
              <w:rPr>
                <w:rFonts w:asciiTheme="majorEastAsia" w:eastAsiaTheme="majorEastAsia" w:hAnsiTheme="majorEastAsia" w:cs="宋体" w:hint="eastAsia"/>
                <w:kern w:val="0"/>
                <w:szCs w:val="21"/>
              </w:rPr>
              <w:br/>
              <w:t>1.可以移动调整文件及文件夹的层级，能够对文件进行重命名、删除</w:t>
            </w:r>
            <w:r w:rsidRPr="003C5884">
              <w:rPr>
                <w:rFonts w:asciiTheme="majorEastAsia" w:eastAsiaTheme="majorEastAsia" w:hAnsiTheme="majorEastAsia" w:cs="宋体" w:hint="eastAsia"/>
                <w:kern w:val="0"/>
                <w:szCs w:val="21"/>
              </w:rPr>
              <w:lastRenderedPageBreak/>
              <w:t>操作。</w:t>
            </w:r>
            <w:r w:rsidRPr="003C5884">
              <w:rPr>
                <w:rFonts w:asciiTheme="majorEastAsia" w:eastAsiaTheme="majorEastAsia" w:hAnsiTheme="majorEastAsia" w:cs="宋体" w:hint="eastAsia"/>
                <w:kern w:val="0"/>
                <w:szCs w:val="21"/>
              </w:rPr>
              <w:br/>
              <w:t xml:space="preserve">2.互动课件与其他教学资源的云空间相互独立。教师可新建课件组或素材文件夹对教学资源进行个性化分类与标记。 </w:t>
            </w:r>
            <w:r w:rsidRPr="003C5884">
              <w:rPr>
                <w:rFonts w:asciiTheme="majorEastAsia" w:eastAsiaTheme="majorEastAsia" w:hAnsiTheme="majorEastAsia" w:cs="宋体" w:hint="eastAsia"/>
                <w:kern w:val="0"/>
                <w:szCs w:val="21"/>
              </w:rPr>
              <w:br/>
              <w:t>3.多媒体素材库内的素材能插入互动课件，互动课件内的多媒体素材能在课件内直接上传至多媒体素材存储空间，实现了教师调用、采集教学素材。</w:t>
            </w:r>
            <w:r w:rsidRPr="003C5884">
              <w:rPr>
                <w:rFonts w:asciiTheme="majorEastAsia" w:eastAsiaTheme="majorEastAsia" w:hAnsiTheme="majorEastAsia" w:cs="宋体" w:hint="eastAsia"/>
                <w:kern w:val="0"/>
                <w:szCs w:val="21"/>
              </w:rPr>
              <w:br/>
              <w:t>4.为使用方全体教师配备个人账号，形成一体的信息化教学账号体系；根据教师账号信息将教师云空间匹配至对应学校、学科校本资源库。支持通过数字账号、微信二维码、硬件密钥方式登录教师个人账号。</w:t>
            </w:r>
            <w:r w:rsidRPr="003C5884">
              <w:rPr>
                <w:rFonts w:asciiTheme="majorEastAsia" w:eastAsiaTheme="majorEastAsia" w:hAnsiTheme="majorEastAsia" w:cs="宋体" w:hint="eastAsia"/>
                <w:kern w:val="0"/>
                <w:szCs w:val="21"/>
              </w:rPr>
              <w:br/>
              <w:t>5.支持PPT解析课件、互动云课件和云端资源调用等多种备课方式。教师可以直接在课件中调取试题、微课视频、仿真实验等云端资源，可以自由创建试题、课堂互动游戏、思维导图、网络画板、学科工具等形成互动课件。</w:t>
            </w:r>
            <w:r w:rsidRPr="003C5884">
              <w:rPr>
                <w:rFonts w:asciiTheme="majorEastAsia" w:eastAsiaTheme="majorEastAsia" w:hAnsiTheme="majorEastAsia" w:cs="宋体" w:hint="eastAsia"/>
                <w:kern w:val="0"/>
                <w:szCs w:val="21"/>
              </w:rPr>
              <w:br/>
              <w:t>6.互动教学课件支持定向精准分享：分享者可将互动课件、课件组精准推送至指定接收方账号云空间，接收方可在云空间接收并打开分享课件。</w:t>
            </w:r>
            <w:r w:rsidRPr="003C5884">
              <w:rPr>
                <w:rFonts w:asciiTheme="majorEastAsia" w:eastAsiaTheme="majorEastAsia" w:hAnsiTheme="majorEastAsia" w:cs="宋体" w:hint="eastAsia"/>
                <w:kern w:val="0"/>
                <w:szCs w:val="21"/>
              </w:rPr>
              <w:b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r w:rsidRPr="003C5884">
              <w:rPr>
                <w:rFonts w:asciiTheme="majorEastAsia" w:eastAsiaTheme="majorEastAsia" w:hAnsiTheme="majorEastAsia" w:cs="宋体" w:hint="eastAsia"/>
                <w:kern w:val="0"/>
                <w:szCs w:val="21"/>
              </w:rPr>
              <w:b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r w:rsidRPr="003C5884">
              <w:rPr>
                <w:rFonts w:asciiTheme="majorEastAsia" w:eastAsiaTheme="majorEastAsia" w:hAnsiTheme="majorEastAsia" w:cs="宋体" w:hint="eastAsia"/>
                <w:kern w:val="0"/>
                <w:szCs w:val="21"/>
              </w:rPr>
              <w:b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r w:rsidRPr="003C5884">
              <w:rPr>
                <w:rFonts w:asciiTheme="majorEastAsia" w:eastAsiaTheme="majorEastAsia" w:hAnsiTheme="majorEastAsia" w:cs="宋体" w:hint="eastAsia"/>
                <w:kern w:val="0"/>
                <w:szCs w:val="21"/>
              </w:rPr>
              <w:br/>
              <w:t>10.按照下载量、课件质量、相关性会每天动态更新课件列表，提供按章节、主题筛选和关键词搜索，支持模糊搜索。</w:t>
            </w:r>
            <w:r w:rsidRPr="003C5884">
              <w:rPr>
                <w:rFonts w:asciiTheme="majorEastAsia" w:eastAsiaTheme="majorEastAsia" w:hAnsiTheme="majorEastAsia" w:cs="宋体" w:hint="eastAsia"/>
                <w:kern w:val="0"/>
                <w:szCs w:val="21"/>
              </w:rPr>
              <w:br/>
              <w:t>11.具有默认排序、最多获取和最新上架三种排序方式。</w:t>
            </w:r>
            <w:r w:rsidRPr="003C5884">
              <w:rPr>
                <w:rFonts w:asciiTheme="majorEastAsia" w:eastAsiaTheme="majorEastAsia" w:hAnsiTheme="majorEastAsia" w:cs="宋体" w:hint="eastAsia"/>
                <w:kern w:val="0"/>
                <w:szCs w:val="21"/>
              </w:rPr>
              <w:br/>
              <w:t>12.课件支持直接预览并下载。预览课 件时可以拖动课堂活动、形状、</w:t>
            </w:r>
            <w:r w:rsidRPr="003C5884">
              <w:rPr>
                <w:rFonts w:asciiTheme="majorEastAsia" w:eastAsiaTheme="majorEastAsia" w:hAnsiTheme="majorEastAsia" w:cs="宋体" w:hint="eastAsia"/>
                <w:kern w:val="0"/>
                <w:szCs w:val="21"/>
              </w:rPr>
              <w:lastRenderedPageBreak/>
              <w:t>几何、文本元素。下载时课件可同步至教师个人云空间。</w:t>
            </w:r>
            <w:r w:rsidRPr="003C5884">
              <w:rPr>
                <w:rFonts w:asciiTheme="majorEastAsia" w:eastAsiaTheme="majorEastAsia" w:hAnsiTheme="majorEastAsia" w:cs="宋体" w:hint="eastAsia"/>
                <w:kern w:val="0"/>
                <w:szCs w:val="21"/>
              </w:rPr>
              <w:br/>
              <w:t>▲13.AI智能备课助手：可以在备课场景中搜索课件库课件资源，具有不少于150000份课件资源，支持整份课件或按照课件页插入课件中。</w:t>
            </w:r>
            <w:r w:rsidRPr="003C5884">
              <w:rPr>
                <w:rFonts w:asciiTheme="majorEastAsia" w:eastAsiaTheme="majorEastAsia" w:hAnsiTheme="majorEastAsia" w:cs="宋体" w:hint="eastAsia"/>
                <w:kern w:val="0"/>
                <w:szCs w:val="21"/>
              </w:rPr>
              <w:br/>
              <w:t>14.能按照教学环节筛选对应课件页一键插入课件中，可导入新课、作者简介。</w:t>
            </w:r>
            <w:r w:rsidRPr="003C5884">
              <w:rPr>
                <w:rFonts w:asciiTheme="majorEastAsia" w:eastAsiaTheme="majorEastAsia" w:hAnsiTheme="majorEastAsia" w:cs="宋体" w:hint="eastAsia"/>
                <w:kern w:val="0"/>
                <w:szCs w:val="21"/>
              </w:rPr>
              <w:br/>
              <w:t>15.能按照元素类型思维导图、课堂活动选取需要的部分补充课件缺失的部分。</w:t>
            </w:r>
            <w:r w:rsidRPr="003C5884">
              <w:rPr>
                <w:rFonts w:asciiTheme="majorEastAsia" w:eastAsiaTheme="majorEastAsia" w:hAnsiTheme="majorEastAsia" w:cs="宋体" w:hint="eastAsia"/>
                <w:kern w:val="0"/>
                <w:szCs w:val="21"/>
              </w:rPr>
              <w:br/>
              <w:t>16.可以在查看部分课件的同时查看对应整份课件，了解作者整体教学思路。</w:t>
            </w:r>
            <w:r w:rsidRPr="003C5884">
              <w:rPr>
                <w:rFonts w:asciiTheme="majorEastAsia" w:eastAsiaTheme="majorEastAsia" w:hAnsiTheme="majorEastAsia" w:cs="宋体" w:hint="eastAsia"/>
                <w:kern w:val="0"/>
                <w:szCs w:val="21"/>
              </w:rPr>
              <w:br/>
              <w:t>17.采用备授课一体化框架设计，教师可根据教学场景自由切换类PPT界面的备课模式与触控交互教学模式，适用于教室、办公室等不同教学环境，便于教师教学使用。</w:t>
            </w:r>
            <w:r w:rsidRPr="003C5884">
              <w:rPr>
                <w:rFonts w:asciiTheme="majorEastAsia" w:eastAsiaTheme="majorEastAsia" w:hAnsiTheme="majorEastAsia" w:cs="宋体" w:hint="eastAsia"/>
                <w:kern w:val="0"/>
                <w:szCs w:val="21"/>
              </w:rPr>
              <w:b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r w:rsidRPr="003C5884">
              <w:rPr>
                <w:rFonts w:asciiTheme="majorEastAsia" w:eastAsiaTheme="majorEastAsia" w:hAnsiTheme="majorEastAsia" w:cs="宋体" w:hint="eastAsia"/>
                <w:kern w:val="0"/>
                <w:szCs w:val="21"/>
              </w:rPr>
              <w:br/>
              <w:t>▲19.支持PPT的原生解析，教师可将pptx课件转化为互动教学课件，支持单份导入和批量文件夹导入两种导入方式，保留pptx原文件中的文字、图片、表格等对象及动画的可编辑性，并可为课件增加互动教学元素。</w:t>
            </w:r>
            <w:r w:rsidRPr="003C5884">
              <w:rPr>
                <w:rFonts w:asciiTheme="majorEastAsia" w:eastAsiaTheme="majorEastAsia" w:hAnsiTheme="majorEastAsia" w:cs="宋体" w:hint="eastAsia"/>
                <w:kern w:val="0"/>
                <w:szCs w:val="21"/>
              </w:rPr>
              <w:br/>
              <w:t>20.支持将互动课件导出为pptx、pdf、H5或web链接，在多终端（包含windows、Macos、iOS、安卓、uos）二次编辑</w:t>
            </w:r>
            <w:r w:rsidRPr="003C5884">
              <w:rPr>
                <w:rFonts w:asciiTheme="majorEastAsia" w:eastAsiaTheme="majorEastAsia" w:hAnsiTheme="majorEastAsia" w:cs="宋体" w:hint="eastAsia"/>
                <w:kern w:val="0"/>
                <w:szCs w:val="21"/>
              </w:rPr>
              <w:br/>
              <w:t>21.课件回收站功能：按照删除时间存储已删除课件，支持用户在3天内自主或彻底删除单份/多份/全部已删除课件</w:t>
            </w:r>
            <w:r w:rsidRPr="003C5884">
              <w:rPr>
                <w:rFonts w:asciiTheme="majorEastAsia" w:eastAsiaTheme="majorEastAsia" w:hAnsiTheme="majorEastAsia" w:cs="宋体" w:hint="eastAsia"/>
                <w:kern w:val="0"/>
                <w:szCs w:val="21"/>
              </w:rPr>
              <w:br/>
              <w:t>22.可自由调节课件画面的显示比例，支持16:9、4：3画面显示比，可适配各类显示设备。</w:t>
            </w:r>
            <w:r w:rsidRPr="003C5884">
              <w:rPr>
                <w:rFonts w:asciiTheme="majorEastAsia" w:eastAsiaTheme="majorEastAsia" w:hAnsiTheme="majorEastAsia" w:cs="宋体" w:hint="eastAsia"/>
                <w:kern w:val="0"/>
                <w:szCs w:val="21"/>
              </w:rPr>
              <w:br/>
              <w:t>23.具备云端静默推送下载功能，无需用户手动下载即可实现应用的在线升级，升级具有信息验证机制，确保教学秩序不受干扰。</w:t>
            </w:r>
            <w:r w:rsidRPr="003C5884">
              <w:rPr>
                <w:rFonts w:asciiTheme="majorEastAsia" w:eastAsiaTheme="majorEastAsia" w:hAnsiTheme="majorEastAsia" w:cs="宋体" w:hint="eastAsia"/>
                <w:kern w:val="0"/>
                <w:szCs w:val="21"/>
              </w:rPr>
              <w:br/>
              <w:t>24.全文快速搜索：支持在课件中通过快捷键（Ctrl+F）调用搜索控件，输入文本即可查找课件内文本框、形状、表格中对应的文本匹配项。</w:t>
            </w:r>
            <w:r w:rsidRPr="003C5884">
              <w:rPr>
                <w:rFonts w:asciiTheme="majorEastAsia" w:eastAsiaTheme="majorEastAsia" w:hAnsiTheme="majorEastAsia" w:cs="宋体" w:hint="eastAsia"/>
                <w:kern w:val="0"/>
                <w:szCs w:val="21"/>
              </w:rPr>
              <w:br/>
              <w:t>25.胶囊式微课功能内置于交互式课件工具中，支持快速录制胶囊式微课，微课可录制保存音频和课件的互动操作</w:t>
            </w:r>
            <w:r w:rsidRPr="003C5884">
              <w:rPr>
                <w:rFonts w:asciiTheme="majorEastAsia" w:eastAsiaTheme="majorEastAsia" w:hAnsiTheme="majorEastAsia" w:cs="宋体" w:hint="eastAsia"/>
                <w:kern w:val="0"/>
                <w:szCs w:val="21"/>
              </w:rPr>
              <w:br/>
              <w:t>▲26.云教案内容无需人为保存即可同步至云空间，支持已链接方式进</w:t>
            </w:r>
            <w:r w:rsidRPr="003C5884">
              <w:rPr>
                <w:rFonts w:asciiTheme="majorEastAsia" w:eastAsiaTheme="majorEastAsia" w:hAnsiTheme="majorEastAsia" w:cs="宋体" w:hint="eastAsia"/>
                <w:kern w:val="0"/>
                <w:szCs w:val="21"/>
              </w:rPr>
              <w:lastRenderedPageBreak/>
              <w:t>行定向式分享和开放式分享。接收者可直接在桌面浏览器、微信浏览器内打开预览，可将云教案转存至个人云空间。云教案支持导出为PDF格式。</w:t>
            </w:r>
            <w:r w:rsidRPr="003C5884">
              <w:rPr>
                <w:rFonts w:asciiTheme="majorEastAsia" w:eastAsiaTheme="majorEastAsia" w:hAnsiTheme="majorEastAsia" w:cs="宋体" w:hint="eastAsia"/>
                <w:kern w:val="0"/>
                <w:szCs w:val="21"/>
              </w:rPr>
              <w:br/>
              <w:t>27.提供将Word转换为云教案的能力，支持解析文本、表格等通用元素，方便老师迁移旧教案</w:t>
            </w:r>
            <w:r w:rsidRPr="003C5884">
              <w:rPr>
                <w:rFonts w:asciiTheme="majorEastAsia" w:eastAsiaTheme="majorEastAsia" w:hAnsiTheme="majorEastAsia" w:cs="宋体" w:hint="eastAsia"/>
                <w:kern w:val="0"/>
                <w:szCs w:val="21"/>
              </w:rPr>
              <w:br/>
              <w:t>▲28.提供教案模板，方便老师撰写教案，预置模板包含表格式、提纲式、集备式、多课时式、单元设计式等不少于7个。支持校本模板，管理员在教研管理后台设置校本模板后，老师可在云教案模板调用。</w:t>
            </w:r>
            <w:r w:rsidRPr="003C5884">
              <w:rPr>
                <w:rFonts w:asciiTheme="majorEastAsia" w:eastAsiaTheme="majorEastAsia" w:hAnsiTheme="majorEastAsia" w:cs="宋体" w:hint="eastAsia"/>
                <w:kern w:val="0"/>
                <w:szCs w:val="21"/>
              </w:rPr>
              <w:br/>
              <w:t>▲29.云教案与云课件可一对多关联绑定，产生绑定后，在课件页和教案页均支持在同一面板打开关联的云课件或云教案预览，便于老师备课时相互对照。</w:t>
            </w:r>
            <w:r w:rsidRPr="003C5884">
              <w:rPr>
                <w:rFonts w:asciiTheme="majorEastAsia" w:eastAsiaTheme="majorEastAsia" w:hAnsiTheme="majorEastAsia" w:cs="宋体" w:hint="eastAsia"/>
                <w:kern w:val="0"/>
                <w:szCs w:val="21"/>
              </w:rPr>
              <w:br/>
              <w:t>30.内置课堂教学、简约、插画、科技、古风等不少于70个课件主题模板供教师选用，且教师可自定义课件背景。</w:t>
            </w:r>
            <w:r w:rsidRPr="003C5884">
              <w:rPr>
                <w:rFonts w:asciiTheme="majorEastAsia" w:eastAsiaTheme="majorEastAsia" w:hAnsiTheme="majorEastAsia" w:cs="宋体" w:hint="eastAsia"/>
                <w:kern w:val="0"/>
                <w:szCs w:val="21"/>
              </w:rPr>
              <w:br/>
              <w:t>31.排版：支持对多对象的叠放层级、对齐方式进行设置，可批量组合、锁定课件对象。对象移动时自动弹出对齐线及等距线辅助排版。</w:t>
            </w:r>
            <w:r w:rsidRPr="003C5884">
              <w:rPr>
                <w:rFonts w:asciiTheme="majorEastAsia" w:eastAsiaTheme="majorEastAsia" w:hAnsiTheme="majorEastAsia" w:cs="宋体" w:hint="eastAsia"/>
                <w:kern w:val="0"/>
                <w:szCs w:val="21"/>
              </w:rPr>
              <w:br/>
              <w:t>32.提供截图工具，可对课件内容、桌面内容快速截图，可自由调整截屏范围，截屏内容直接插入课件。</w:t>
            </w:r>
            <w:r w:rsidRPr="003C5884">
              <w:rPr>
                <w:rFonts w:asciiTheme="majorEastAsia" w:eastAsiaTheme="majorEastAsia" w:hAnsiTheme="majorEastAsia" w:cs="宋体" w:hint="eastAsia"/>
                <w:kern w:val="0"/>
                <w:szCs w:val="21"/>
              </w:rPr>
              <w:br/>
              <w:t>33.支持课件内所有的元素对象创建超链接，可链接到对象所在课件的相关页面、网页、文档等。</w:t>
            </w:r>
            <w:r w:rsidRPr="003C5884">
              <w:rPr>
                <w:rFonts w:asciiTheme="majorEastAsia" w:eastAsiaTheme="majorEastAsia" w:hAnsiTheme="majorEastAsia" w:cs="宋体" w:hint="eastAsia"/>
                <w:kern w:val="0"/>
                <w:szCs w:val="21"/>
              </w:rPr>
              <w:br/>
              <w:t>34.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r w:rsidRPr="003C5884">
              <w:rPr>
                <w:rFonts w:asciiTheme="majorEastAsia" w:eastAsiaTheme="majorEastAsia" w:hAnsiTheme="majorEastAsia" w:cs="宋体" w:hint="eastAsia"/>
                <w:kern w:val="0"/>
                <w:szCs w:val="21"/>
              </w:rPr>
              <w:br/>
              <w:t>35.图形工具：提供直线、箭头、正方形、圆角四边形、平行四边形、圆形、等腰三角形、直角三角形、菱形、梯形、五边形等基本几何图形以及对话框、五角星、大括号、旗子等特殊图形，特殊图形插入后支持顶点位置编辑；图形总数量不少于40种，可直接插入课件供教师使用。</w:t>
            </w:r>
            <w:r w:rsidRPr="003C5884">
              <w:rPr>
                <w:rFonts w:asciiTheme="majorEastAsia" w:eastAsiaTheme="majorEastAsia" w:hAnsiTheme="majorEastAsia" w:cs="宋体" w:hint="eastAsia"/>
                <w:kern w:val="0"/>
                <w:szCs w:val="21"/>
              </w:rPr>
              <w:br/>
              <w:t>36.具备图形自由创作工具，教师可自由绘制复杂的任意多边图形及曲边图形；教师自主创作的图形可存储至个人云空间便于后续使用。</w:t>
            </w:r>
            <w:r w:rsidRPr="003C5884">
              <w:rPr>
                <w:rFonts w:asciiTheme="majorEastAsia" w:eastAsiaTheme="majorEastAsia" w:hAnsiTheme="majorEastAsia" w:cs="宋体" w:hint="eastAsia"/>
                <w:kern w:val="0"/>
                <w:szCs w:val="21"/>
              </w:rPr>
              <w:br/>
              <w:t>37.图形具备旋转、镜像克隆、多图形等距对齐等功能，便于教师快速完成图形排版。</w:t>
            </w:r>
            <w:r w:rsidRPr="003C5884">
              <w:rPr>
                <w:rFonts w:asciiTheme="majorEastAsia" w:eastAsiaTheme="majorEastAsia" w:hAnsiTheme="majorEastAsia" w:cs="宋体" w:hint="eastAsia"/>
                <w:kern w:val="0"/>
                <w:szCs w:val="21"/>
              </w:rPr>
              <w:br/>
              <w:t>支持对图形样式设置：图形颜色、阴影、倒影、透明度、边框等样式</w:t>
            </w:r>
            <w:r w:rsidRPr="003C5884">
              <w:rPr>
                <w:rFonts w:asciiTheme="majorEastAsia" w:eastAsiaTheme="majorEastAsia" w:hAnsiTheme="majorEastAsia" w:cs="宋体" w:hint="eastAsia"/>
                <w:kern w:val="0"/>
                <w:szCs w:val="21"/>
              </w:rPr>
              <w:lastRenderedPageBreak/>
              <w:t>设置；支持图形旋转中心调整，便于教学使用。</w:t>
            </w:r>
            <w:r w:rsidRPr="003C5884">
              <w:rPr>
                <w:rFonts w:asciiTheme="majorEastAsia" w:eastAsiaTheme="majorEastAsia" w:hAnsiTheme="majorEastAsia" w:cs="宋体" w:hint="eastAsia"/>
                <w:kern w:val="0"/>
                <w:szCs w:val="21"/>
              </w:rPr>
              <w:br/>
              <w:t>38.图片工具：内置图片处理功能，无需借助专业图片处理软件即可对课件内的图片进行快速抠图，图片主体处理后边缘无明显毛边，且处理后的图片可直接上传至教师云空间供后续复用。</w:t>
            </w:r>
            <w:r w:rsidRPr="003C5884">
              <w:rPr>
                <w:rFonts w:asciiTheme="majorEastAsia" w:eastAsiaTheme="majorEastAsia" w:hAnsiTheme="majorEastAsia" w:cs="宋体" w:hint="eastAsia"/>
                <w:kern w:val="0"/>
                <w:szCs w:val="21"/>
              </w:rPr>
              <w:br/>
              <w:t>39.内置图片裁切功能，无需调用截图工具即可直接对课件内的图片进行裁切，裁切面积可自由调整。</w:t>
            </w:r>
            <w:r w:rsidRPr="003C5884">
              <w:rPr>
                <w:rFonts w:asciiTheme="majorEastAsia" w:eastAsiaTheme="majorEastAsia" w:hAnsiTheme="majorEastAsia" w:cs="宋体" w:hint="eastAsia"/>
                <w:kern w:val="0"/>
                <w:szCs w:val="21"/>
              </w:rPr>
              <w:br/>
              <w:t>40.蒙层工具：可一键为课件文本、图片、形状等对象添加蒙层将其隐藏，授课模式下可通过橡皮擦工具、或手势擦除蒙层展现隐藏内容，丰富课件互动展示效果。</w:t>
            </w:r>
            <w:r w:rsidRPr="003C5884">
              <w:rPr>
                <w:rFonts w:asciiTheme="majorEastAsia" w:eastAsiaTheme="majorEastAsia" w:hAnsiTheme="majorEastAsia" w:cs="宋体" w:hint="eastAsia"/>
                <w:kern w:val="0"/>
                <w:szCs w:val="21"/>
              </w:rPr>
              <w:br/>
              <w:t>41.兼容传统课件制作工具的组合快捷按键，支持如加粗（Ctrl+B）、文字居中（Ctrl+E）等教师熟悉的组合按键，鼠标悬停至功能按键时自动提示组合快捷键，内置组合快捷键数量不少于50个。</w:t>
            </w:r>
            <w:r w:rsidRPr="003C5884">
              <w:rPr>
                <w:rFonts w:asciiTheme="majorEastAsia" w:eastAsiaTheme="majorEastAsia" w:hAnsiTheme="majorEastAsia" w:cs="宋体" w:hint="eastAsia"/>
                <w:kern w:val="0"/>
                <w:szCs w:val="21"/>
              </w:rPr>
              <w:br/>
              <w:t>42.提供页面备注功能，可一键展开/隐藏备注。方便教师备课过程中记录教学研究思路用于教学反思。</w:t>
            </w:r>
            <w:r w:rsidRPr="003C5884">
              <w:rPr>
                <w:rFonts w:asciiTheme="majorEastAsia" w:eastAsiaTheme="majorEastAsia" w:hAnsiTheme="majorEastAsia" w:cs="宋体" w:hint="eastAsia"/>
                <w:kern w:val="0"/>
                <w:szCs w:val="21"/>
              </w:rPr>
              <w:br/>
              <w:t>43.备课模式下界面工具菜单支持自定义设置，教师可增减符合自身备课习惯的学科工具，自设工具菜单与教师云空间账号绑定，在任意终端登录教师账号备课自动同步备课工具菜单。</w:t>
            </w:r>
            <w:r w:rsidRPr="003C5884">
              <w:rPr>
                <w:rFonts w:asciiTheme="majorEastAsia" w:eastAsiaTheme="majorEastAsia" w:hAnsiTheme="majorEastAsia" w:cs="宋体" w:hint="eastAsia"/>
                <w:kern w:val="0"/>
                <w:szCs w:val="21"/>
              </w:rPr>
              <w:br/>
              <w:t>44.动画：提供至少30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r w:rsidRPr="003C5884">
              <w:rPr>
                <w:rFonts w:asciiTheme="majorEastAsia" w:eastAsiaTheme="majorEastAsia" w:hAnsiTheme="majorEastAsia" w:cs="宋体" w:hint="eastAsia"/>
                <w:kern w:val="0"/>
                <w:szCs w:val="21"/>
              </w:rPr>
              <w:br/>
              <w:t>45.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r w:rsidRPr="003C5884">
              <w:rPr>
                <w:rFonts w:asciiTheme="majorEastAsia" w:eastAsiaTheme="majorEastAsia" w:hAnsiTheme="majorEastAsia" w:cs="宋体" w:hint="eastAsia"/>
                <w:kern w:val="0"/>
                <w:szCs w:val="21"/>
              </w:rPr>
              <w:br/>
              <w:t>46.学科思维导图工具：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w:t>
            </w:r>
            <w:r w:rsidRPr="003C5884">
              <w:rPr>
                <w:rFonts w:asciiTheme="majorEastAsia" w:eastAsiaTheme="majorEastAsia" w:hAnsiTheme="majorEastAsia" w:cs="宋体" w:hint="eastAsia"/>
                <w:kern w:val="0"/>
                <w:szCs w:val="21"/>
              </w:rPr>
              <w:lastRenderedPageBreak/>
              <w:t>解，进行知识点关联发散。思维导图支持自定义连接线、节点样式。</w:t>
            </w:r>
            <w:r w:rsidRPr="003C5884">
              <w:rPr>
                <w:rFonts w:asciiTheme="majorEastAsia" w:eastAsiaTheme="majorEastAsia" w:hAnsiTheme="majorEastAsia" w:cs="宋体" w:hint="eastAsia"/>
                <w:kern w:val="0"/>
                <w:szCs w:val="21"/>
              </w:rPr>
              <w:br/>
              <w:t>47.图表工具：提供柱状图、扇形图、折线图等互动图表，每类图表预置不少于5种样式，支持图表文字、背景、透明度设置；柱状图、折线图可一键转置互换坐标轴类别；图表支持三维模式旋转展示，生动形象。</w:t>
            </w:r>
            <w:r w:rsidRPr="003C5884">
              <w:rPr>
                <w:rFonts w:asciiTheme="majorEastAsia" w:eastAsiaTheme="majorEastAsia" w:hAnsiTheme="majorEastAsia" w:cs="宋体" w:hint="eastAsia"/>
                <w:kern w:val="0"/>
                <w:szCs w:val="21"/>
              </w:rPr>
              <w:br/>
              <w:t>▲48.课堂互动游戏支持云储存，编辑完成的活动可一键存储至教师云空间，便于在不同课件中直接调用，无需反复编辑。</w:t>
            </w:r>
            <w:r w:rsidRPr="003C5884">
              <w:rPr>
                <w:rFonts w:asciiTheme="majorEastAsia" w:eastAsiaTheme="majorEastAsia" w:hAnsiTheme="majorEastAsia" w:cs="宋体" w:hint="eastAsia"/>
                <w:kern w:val="0"/>
                <w:szCs w:val="21"/>
              </w:rPr>
              <w:br/>
              <w:t>49.具有课堂活动智能填写功能，支持选词填空、判断对错和趣味选择三大课堂活动。</w:t>
            </w:r>
            <w:r w:rsidRPr="003C5884">
              <w:rPr>
                <w:rFonts w:asciiTheme="majorEastAsia" w:eastAsiaTheme="majorEastAsia" w:hAnsiTheme="majorEastAsia" w:cs="宋体" w:hint="eastAsia"/>
                <w:kern w:val="0"/>
                <w:szCs w:val="21"/>
              </w:rPr>
              <w:br/>
              <w:t>输入文本后可以一键解析，自动将文本内容结构化填充至题干和正确选项，完成课堂活动的制作。</w:t>
            </w:r>
            <w:r w:rsidRPr="003C5884">
              <w:rPr>
                <w:rFonts w:asciiTheme="majorEastAsia" w:eastAsiaTheme="majorEastAsia" w:hAnsiTheme="majorEastAsia" w:cs="宋体" w:hint="eastAsia"/>
                <w:kern w:val="0"/>
                <w:szCs w:val="21"/>
              </w:rPr>
              <w:br/>
              <w:t>50.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r w:rsidRPr="003C5884">
              <w:rPr>
                <w:rFonts w:asciiTheme="majorEastAsia" w:eastAsiaTheme="majorEastAsia" w:hAnsiTheme="majorEastAsia" w:cs="宋体" w:hint="eastAsia"/>
                <w:kern w:val="0"/>
                <w:szCs w:val="21"/>
              </w:rPr>
              <w:br/>
              <w:t>51.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r w:rsidRPr="003C5884">
              <w:rPr>
                <w:rFonts w:asciiTheme="majorEastAsia" w:eastAsiaTheme="majorEastAsia" w:hAnsiTheme="majorEastAsia" w:cs="宋体" w:hint="eastAsia"/>
                <w:kern w:val="0"/>
                <w:szCs w:val="21"/>
              </w:rPr>
              <w:br/>
              <w:t>52.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r w:rsidRPr="003C5884">
              <w:rPr>
                <w:rFonts w:asciiTheme="majorEastAsia" w:eastAsiaTheme="majorEastAsia" w:hAnsiTheme="majorEastAsia" w:cs="宋体" w:hint="eastAsia"/>
                <w:kern w:val="0"/>
                <w:szCs w:val="21"/>
              </w:rPr>
              <w:br/>
              <w:t>53.智能配对游戏：支持创建配对游戏，教师可随意将知识点进行配对。当开始配对游戏时，拖动知识点进行配对，系统将自动判断是否正确。系统至少提供10种游戏模版，且模版样式支持自定义修改，同时支持设置干扰项。</w:t>
            </w:r>
            <w:r w:rsidRPr="003C5884">
              <w:rPr>
                <w:rFonts w:asciiTheme="majorEastAsia" w:eastAsiaTheme="majorEastAsia" w:hAnsiTheme="majorEastAsia" w:cs="宋体" w:hint="eastAsia"/>
                <w:kern w:val="0"/>
                <w:szCs w:val="21"/>
              </w:rPr>
              <w:br/>
              <w:t>54.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r w:rsidRPr="003C5884">
              <w:rPr>
                <w:rFonts w:asciiTheme="majorEastAsia" w:eastAsiaTheme="majorEastAsia" w:hAnsiTheme="majorEastAsia" w:cs="宋体" w:hint="eastAsia"/>
                <w:kern w:val="0"/>
                <w:szCs w:val="21"/>
              </w:rPr>
              <w:br/>
              <w:t>55.趣味选择游戏：支持双人或两组学生展开竞争，对选择题选项抢答。</w:t>
            </w:r>
            <w:r w:rsidRPr="003C5884">
              <w:rPr>
                <w:rFonts w:asciiTheme="majorEastAsia" w:eastAsiaTheme="majorEastAsia" w:hAnsiTheme="majorEastAsia" w:cs="宋体" w:hint="eastAsia"/>
                <w:kern w:val="0"/>
                <w:szCs w:val="21"/>
              </w:rPr>
              <w:lastRenderedPageBreak/>
              <w:t>支持单选和多选两种类型，提供不少于3种难度、4种游戏模板选择。支持记录和展示学生作答结果，便于课堂知识点对比讲解。</w:t>
            </w:r>
            <w:r w:rsidRPr="003C5884">
              <w:rPr>
                <w:rFonts w:asciiTheme="majorEastAsia" w:eastAsiaTheme="majorEastAsia" w:hAnsiTheme="majorEastAsia" w:cs="宋体" w:hint="eastAsia"/>
                <w:kern w:val="0"/>
                <w:szCs w:val="21"/>
              </w:rPr>
              <w:br/>
              <w:t>56.语文工具</w:t>
            </w:r>
            <w:r w:rsidRPr="003C5884">
              <w:rPr>
                <w:rFonts w:asciiTheme="majorEastAsia" w:eastAsiaTheme="majorEastAsia" w:hAnsiTheme="majorEastAsia" w:cs="宋体" w:hint="eastAsia"/>
                <w:kern w:val="0"/>
                <w:szCs w:val="21"/>
              </w:rPr>
              <w:br/>
              <w:t>（1）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r w:rsidRPr="003C5884">
              <w:rPr>
                <w:rFonts w:asciiTheme="majorEastAsia" w:eastAsiaTheme="majorEastAsia" w:hAnsiTheme="majorEastAsia" w:cs="宋体" w:hint="eastAsia"/>
                <w:kern w:val="0"/>
                <w:szCs w:val="21"/>
              </w:rPr>
              <w:br/>
              <w:t>（2）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sidRPr="003C5884">
              <w:rPr>
                <w:rFonts w:asciiTheme="majorEastAsia" w:eastAsiaTheme="majorEastAsia" w:hAnsiTheme="majorEastAsia" w:cs="宋体" w:hint="eastAsia"/>
                <w:kern w:val="0"/>
                <w:szCs w:val="21"/>
              </w:rPr>
              <w:br/>
              <w:t>汉字：具备汉字生字卡不少于5000个，支持在田字格上手写输入汉字并自动识别为印刷体，可展示该汉字的部首、读音、笔画顺序、笔画数量等。直观展示汉字读音、部首、笔画数量，笔画书写支持分步展示和连续展示，教师可一次性生成多个汉字生字卡，同步生成数量不少于5个。</w:t>
            </w:r>
            <w:r w:rsidRPr="003C5884">
              <w:rPr>
                <w:rFonts w:asciiTheme="majorEastAsia" w:eastAsiaTheme="majorEastAsia" w:hAnsiTheme="majorEastAsia" w:cs="宋体" w:hint="eastAsia"/>
                <w:kern w:val="0"/>
                <w:szCs w:val="21"/>
              </w:rPr>
              <w:br/>
              <w:t>（3）拼音：支持在四线三格中自由输入拼音，可选择四声并支持一键点读。有单个字母和连续输入两种方式。</w:t>
            </w:r>
            <w:r w:rsidRPr="003C5884">
              <w:rPr>
                <w:rFonts w:asciiTheme="majorEastAsia" w:eastAsiaTheme="majorEastAsia" w:hAnsiTheme="majorEastAsia" w:cs="宋体" w:hint="eastAsia"/>
                <w:kern w:val="0"/>
                <w:szCs w:val="21"/>
              </w:rPr>
              <w:br/>
              <w:t>57.数学工具</w:t>
            </w:r>
            <w:r w:rsidRPr="003C5884">
              <w:rPr>
                <w:rFonts w:asciiTheme="majorEastAsia" w:eastAsiaTheme="majorEastAsia" w:hAnsiTheme="majorEastAsia" w:cs="宋体" w:hint="eastAsia"/>
                <w:kern w:val="0"/>
                <w:szCs w:val="21"/>
              </w:rPr>
              <w:br/>
              <w:t>（1）数学函数公式：支持中英文、数学公式的编辑输入，可快速输入方程组、脱式运算，提供不少于70个数学符号及模板；预置不少于40个常用数学公式，无需编辑一键插入，输入内容可用不同颜色标记及重复编辑。支持LaTeX公式输入。</w:t>
            </w:r>
            <w:r w:rsidRPr="003C5884">
              <w:rPr>
                <w:rFonts w:asciiTheme="majorEastAsia" w:eastAsiaTheme="majorEastAsia" w:hAnsiTheme="majorEastAsia" w:cs="宋体" w:hint="eastAsia"/>
                <w:kern w:val="0"/>
                <w:szCs w:val="21"/>
              </w:rPr>
              <w:br/>
              <w:t>（2）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r w:rsidRPr="003C5884">
              <w:rPr>
                <w:rFonts w:asciiTheme="majorEastAsia" w:eastAsiaTheme="majorEastAsia" w:hAnsiTheme="majorEastAsia" w:cs="宋体" w:hint="eastAsia"/>
                <w:kern w:val="0"/>
                <w:szCs w:val="21"/>
              </w:rPr>
              <w:br/>
              <w:t>（3）平面几何工具：可自由绘制线条、线段及射线；可自由绘制任意边数及角度的图形，自动显示内角角度，支持编辑内角角度对图形进行精细调整；可自由绘制扇形及圆形，并显示圆心角、圆周角角度；</w:t>
            </w:r>
            <w:r w:rsidRPr="003C5884">
              <w:rPr>
                <w:rFonts w:asciiTheme="majorEastAsia" w:eastAsiaTheme="majorEastAsia" w:hAnsiTheme="majorEastAsia" w:cs="宋体" w:hint="eastAsia"/>
                <w:kern w:val="0"/>
                <w:szCs w:val="21"/>
              </w:rPr>
              <w:lastRenderedPageBreak/>
              <w:t>可自由标注几何图形的顶点字母，支持大小写字母输入，便于授课讲解。提供具有智能吸附的辅助线工具，教师可快速自由绘制所需辅助线。</w:t>
            </w:r>
            <w:r w:rsidRPr="003C5884">
              <w:rPr>
                <w:rFonts w:asciiTheme="majorEastAsia" w:eastAsiaTheme="majorEastAsia" w:hAnsiTheme="majorEastAsia" w:cs="宋体" w:hint="eastAsia"/>
                <w:kern w:val="0"/>
                <w:szCs w:val="21"/>
              </w:rPr>
              <w:br/>
              <w:t>（4）立体几何工具：可自由绘制长方体、立方体、圆柱体、圆锥等几何图形。任意调节几何体的大小尺寸，支持几何图形按比例放大缩小和通过单独调整长宽高（半径/高）改变几何体大小。</w:t>
            </w:r>
            <w:r w:rsidRPr="003C5884">
              <w:rPr>
                <w:rFonts w:asciiTheme="majorEastAsia" w:eastAsiaTheme="majorEastAsia" w:hAnsiTheme="majorEastAsia" w:cs="宋体" w:hint="eastAsia"/>
                <w:kern w:val="0"/>
                <w:szCs w:val="21"/>
              </w:rPr>
              <w:br/>
              <w:t>（5）支持为长方体、圆柱体、圆锥等几何体的各面、棱分别填涂颜色，并且可通过360°旋转观察涂色面与未涂色面；几何体支持平面展开，预置长方体、立方体</w:t>
            </w:r>
            <w:r w:rsidR="00053662" w:rsidRPr="003C5884">
              <w:rPr>
                <w:rFonts w:asciiTheme="majorEastAsia" w:eastAsiaTheme="majorEastAsia" w:hAnsiTheme="majorEastAsia" w:cs="宋体" w:hint="eastAsia"/>
                <w:kern w:val="0"/>
                <w:szCs w:val="21"/>
              </w:rPr>
              <w:t>“141、132、222、33”</w:t>
            </w:r>
            <w:r w:rsidRPr="003C5884">
              <w:rPr>
                <w:rFonts w:asciiTheme="majorEastAsia" w:eastAsiaTheme="majorEastAsia" w:hAnsiTheme="majorEastAsia" w:cs="宋体" w:hint="eastAsia"/>
                <w:kern w:val="0"/>
                <w:szCs w:val="21"/>
              </w:rPr>
              <w:t>型展开方式，展开后可对涂色面进行查看，有助于学生的空间想象。</w:t>
            </w:r>
            <w:r w:rsidRPr="003C5884">
              <w:rPr>
                <w:rFonts w:asciiTheme="majorEastAsia" w:eastAsiaTheme="majorEastAsia" w:hAnsiTheme="majorEastAsia" w:cs="宋体" w:hint="eastAsia"/>
                <w:kern w:val="0"/>
                <w:szCs w:val="21"/>
              </w:rPr>
              <w:br/>
              <w:t>具备几何体智能吸附功能：同类几何体相互靠近时，可智能识别吸附。</w:t>
            </w:r>
            <w:r w:rsidRPr="003C5884">
              <w:rPr>
                <w:rFonts w:asciiTheme="majorEastAsia" w:eastAsiaTheme="majorEastAsia" w:hAnsiTheme="majorEastAsia" w:cs="宋体" w:hint="eastAsia"/>
                <w:kern w:val="0"/>
                <w:szCs w:val="21"/>
              </w:rPr>
              <w:br/>
              <w:t>（6）数学画板：</w:t>
            </w:r>
            <w:r w:rsidRPr="003C5884">
              <w:rPr>
                <w:rFonts w:asciiTheme="majorEastAsia" w:eastAsiaTheme="majorEastAsia" w:hAnsiTheme="majorEastAsia" w:cs="宋体" w:hint="eastAsia"/>
                <w:kern w:val="0"/>
                <w:szCs w:val="21"/>
              </w:rPr>
              <w:br/>
              <w:t>① 支持课件中插入在线数学画板，授课时一键打开使用。</w:t>
            </w:r>
            <w:r w:rsidRPr="003C5884">
              <w:rPr>
                <w:rFonts w:asciiTheme="majorEastAsia" w:eastAsiaTheme="majorEastAsia" w:hAnsiTheme="majorEastAsia" w:cs="宋体" w:hint="eastAsia"/>
                <w:kern w:val="0"/>
                <w:szCs w:val="21"/>
              </w:rPr>
              <w:br/>
              <w:t>② 提供不少于500个数学画板资源，按照小学、初中、高中学段数学学科主要知识点分类，便于教师查找使用。</w:t>
            </w:r>
            <w:r w:rsidRPr="003C5884">
              <w:rPr>
                <w:rFonts w:asciiTheme="majorEastAsia" w:eastAsiaTheme="majorEastAsia" w:hAnsiTheme="majorEastAsia" w:cs="宋体" w:hint="eastAsia"/>
                <w:kern w:val="0"/>
                <w:szCs w:val="21"/>
              </w:rPr>
              <w:br/>
              <w:t>③ 内置画板课件展示生动直观，可动态展示平面几何的变化：如小学几何四边形，可动态演示四边形的不同形态间的变化；中学函数的平方差公式讲解，可将平方差公式通过图形具象展示其计算原理。</w:t>
            </w:r>
            <w:r w:rsidRPr="003C5884">
              <w:rPr>
                <w:rFonts w:asciiTheme="majorEastAsia" w:eastAsiaTheme="majorEastAsia" w:hAnsiTheme="majorEastAsia" w:cs="宋体" w:hint="eastAsia"/>
                <w:kern w:val="0"/>
                <w:szCs w:val="21"/>
              </w:rPr>
              <w:br/>
              <w:t>④ 提供个人画板供教师自由创作，具备点、线、面等基础元素和线段中点、椭圆焦点、极坐标方程等数十种数学常用工具。创建后可一键将画板无缝嵌入课件。</w:t>
            </w:r>
            <w:r w:rsidRPr="003C5884">
              <w:rPr>
                <w:rFonts w:asciiTheme="majorEastAsia" w:eastAsiaTheme="majorEastAsia" w:hAnsiTheme="majorEastAsia" w:cs="宋体" w:hint="eastAsia"/>
                <w:kern w:val="0"/>
                <w:szCs w:val="21"/>
              </w:rPr>
              <w:br/>
              <w:t>58.英语工具</w:t>
            </w:r>
            <w:r w:rsidRPr="003C5884">
              <w:rPr>
                <w:rFonts w:asciiTheme="majorEastAsia" w:eastAsiaTheme="majorEastAsia" w:hAnsiTheme="majorEastAsia" w:cs="宋体" w:hint="eastAsia"/>
                <w:kern w:val="0"/>
                <w:szCs w:val="21"/>
              </w:rPr>
              <w:br/>
              <w:t>▲（1）AI智能纠错：软件内置的AI智能语义分析模块，可对输入的英文文本的拼写、句型、语法进行错误检查，并支持一键纠错。</w:t>
            </w:r>
            <w:r w:rsidRPr="003C5884">
              <w:rPr>
                <w:rFonts w:asciiTheme="majorEastAsia" w:eastAsiaTheme="majorEastAsia" w:hAnsiTheme="majorEastAsia" w:cs="宋体" w:hint="eastAsia"/>
                <w:kern w:val="0"/>
                <w:szCs w:val="21"/>
              </w:rPr>
              <w:b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r w:rsidRPr="003C5884">
              <w:rPr>
                <w:rFonts w:asciiTheme="majorEastAsia" w:eastAsiaTheme="majorEastAsia" w:hAnsiTheme="majorEastAsia" w:cs="宋体" w:hint="eastAsia"/>
                <w:kern w:val="0"/>
                <w:szCs w:val="21"/>
              </w:rPr>
              <w:br/>
              <w:t>（3）四线三格：配置英语学科四线三格，可直接键入人教版英语辅助教材配套的手写字体。</w:t>
            </w:r>
            <w:r w:rsidRPr="003C5884">
              <w:rPr>
                <w:rFonts w:asciiTheme="majorEastAsia" w:eastAsiaTheme="majorEastAsia" w:hAnsiTheme="majorEastAsia" w:cs="宋体" w:hint="eastAsia"/>
                <w:kern w:val="0"/>
                <w:szCs w:val="21"/>
              </w:rPr>
              <w:br/>
              <w:t>听写：配置英语学科听写工具，覆盖小初高不少于8000个英语单词，支持自定义选择单词。自定义听写频率和次数，一键生成听写卡；授</w:t>
            </w:r>
            <w:r w:rsidRPr="003C5884">
              <w:rPr>
                <w:rFonts w:asciiTheme="majorEastAsia" w:eastAsiaTheme="majorEastAsia" w:hAnsiTheme="majorEastAsia" w:cs="宋体" w:hint="eastAsia"/>
                <w:kern w:val="0"/>
                <w:szCs w:val="21"/>
              </w:rPr>
              <w:lastRenderedPageBreak/>
              <w:t>课模式支持一键开启听写朗读。</w:t>
            </w:r>
            <w:r w:rsidRPr="003C5884">
              <w:rPr>
                <w:rFonts w:asciiTheme="majorEastAsia" w:eastAsiaTheme="majorEastAsia" w:hAnsiTheme="majorEastAsia" w:cs="宋体" w:hint="eastAsia"/>
                <w:kern w:val="0"/>
                <w:szCs w:val="21"/>
              </w:rPr>
              <w:br/>
              <w:t>▲（4）AI音标助手：支持浏览和插入国际音标表，可直接点击发音，支持已整表和单个音标卡片插入。支持智能将字母、单词、句子转写为音标，并可一键插入到备课课件中形成文本</w:t>
            </w:r>
            <w:r w:rsidRPr="003C5884">
              <w:rPr>
                <w:rFonts w:asciiTheme="majorEastAsia" w:eastAsiaTheme="majorEastAsia" w:hAnsiTheme="majorEastAsia" w:cs="宋体" w:hint="eastAsia"/>
                <w:kern w:val="0"/>
                <w:szCs w:val="21"/>
              </w:rPr>
              <w:br/>
              <w:t>八、移动授课系统</w:t>
            </w:r>
            <w:r w:rsidRPr="003C5884">
              <w:rPr>
                <w:rFonts w:asciiTheme="majorEastAsia" w:eastAsiaTheme="majorEastAsia" w:hAnsiTheme="majorEastAsia" w:cs="宋体" w:hint="eastAsia"/>
                <w:kern w:val="0"/>
                <w:szCs w:val="21"/>
              </w:rPr>
              <w:br/>
              <w:t>▲1.如手机、PAD等移动终端，可通过本软件与交互智能平板实现无线连接，可对连接的设备进行密码的权限管理，支持二维码扫码自连接服务器功能。</w:t>
            </w:r>
            <w:r w:rsidRPr="003C5884">
              <w:rPr>
                <w:rFonts w:asciiTheme="majorEastAsia" w:eastAsiaTheme="majorEastAsia" w:hAnsiTheme="majorEastAsia" w:cs="宋体" w:hint="eastAsia"/>
                <w:kern w:val="0"/>
                <w:szCs w:val="21"/>
              </w:rPr>
              <w:br/>
              <w:t>2.支持多图对比展示功能，可将多位学生的作业、试卷或实验结果进行拍摄，并上传至智能平板的互动教学软件里进行对比展示，支持点评功能，可给每位同学的作品以不同的奖章。</w:t>
            </w:r>
            <w:r w:rsidRPr="003C5884">
              <w:rPr>
                <w:rFonts w:asciiTheme="majorEastAsia" w:eastAsiaTheme="majorEastAsia" w:hAnsiTheme="majorEastAsia" w:cs="宋体" w:hint="eastAsia"/>
                <w:kern w:val="0"/>
                <w:szCs w:val="21"/>
              </w:rPr>
              <w:b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sidRPr="003C5884">
              <w:rPr>
                <w:rFonts w:asciiTheme="majorEastAsia" w:eastAsiaTheme="majorEastAsia" w:hAnsiTheme="majorEastAsia" w:cs="宋体" w:hint="eastAsia"/>
                <w:kern w:val="0"/>
                <w:szCs w:val="21"/>
              </w:rPr>
              <w:b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sidRPr="003C5884">
              <w:rPr>
                <w:rFonts w:asciiTheme="majorEastAsia" w:eastAsiaTheme="majorEastAsia" w:hAnsiTheme="majorEastAsia" w:cs="宋体" w:hint="eastAsia"/>
                <w:kern w:val="0"/>
                <w:szCs w:val="21"/>
              </w:rPr>
              <w:br/>
              <w:t>九、学生管理系统</w:t>
            </w:r>
            <w:r w:rsidRPr="003C5884">
              <w:rPr>
                <w:rFonts w:asciiTheme="majorEastAsia" w:eastAsiaTheme="majorEastAsia" w:hAnsiTheme="majorEastAsia" w:cs="宋体" w:hint="eastAsia"/>
                <w:kern w:val="0"/>
                <w:szCs w:val="21"/>
              </w:rPr>
              <w:br/>
              <w:t>1、支持通过数字账号、微信二维码、硬件密钥方式登录教师个人账号。</w:t>
            </w:r>
            <w:r w:rsidRPr="003C5884">
              <w:rPr>
                <w:rFonts w:asciiTheme="majorEastAsia" w:eastAsiaTheme="majorEastAsia" w:hAnsiTheme="majorEastAsia" w:cs="宋体" w:hint="eastAsia"/>
                <w:kern w:val="0"/>
                <w:szCs w:val="21"/>
              </w:rPr>
              <w:br/>
              <w:t>2、移动端支持教师/家长双重身份无缝切换，软件内可直接切换账户类型，无需安装多个APP应用或退出账号重新登录。</w:t>
            </w:r>
            <w:r w:rsidRPr="003C5884">
              <w:rPr>
                <w:rFonts w:asciiTheme="majorEastAsia" w:eastAsiaTheme="majorEastAsia" w:hAnsiTheme="majorEastAsia" w:cs="宋体" w:hint="eastAsia"/>
                <w:kern w:val="0"/>
                <w:szCs w:val="21"/>
              </w:rPr>
              <w:br/>
              <w:t>▲3、教师可通过多终端对学生、小组及班级进行行为量化评价、文字点评、图片点评。</w:t>
            </w:r>
            <w:r w:rsidRPr="003C5884">
              <w:rPr>
                <w:rFonts w:asciiTheme="majorEastAsia" w:eastAsiaTheme="majorEastAsia" w:hAnsiTheme="majorEastAsia" w:cs="宋体" w:hint="eastAsia"/>
                <w:kern w:val="0"/>
                <w:szCs w:val="21"/>
              </w:rPr>
              <w:br/>
              <w:t>▲4、系统内置评价类型不少于9种，支持老师自定义评价内容，可设置对应的图标、名称和分数。系统预置多种优秀点评量表模板供教师直接导入班级使用。</w:t>
            </w:r>
            <w:r w:rsidRPr="003C5884">
              <w:rPr>
                <w:rFonts w:asciiTheme="majorEastAsia" w:eastAsiaTheme="majorEastAsia" w:hAnsiTheme="majorEastAsia" w:cs="宋体" w:hint="eastAsia"/>
                <w:kern w:val="0"/>
                <w:szCs w:val="21"/>
              </w:rPr>
              <w:br/>
              <w:t>5、无需上传任何文件，按模板格式批量填写上传考试成绩，可自动生成班级成绩单，包括学生排名、学生姓名、学生总分，并可查看每个学生的每科得分情况。支持班级学生成绩名单自动填充，一键录入考试班级学生姓名，教师仅需输入对应成绩即可生成成绩单，提供分值制、等第制等分数录入模式。学生的成绩报告可同步发送给对应家长。</w:t>
            </w:r>
            <w:r w:rsidRPr="003C5884">
              <w:rPr>
                <w:rFonts w:asciiTheme="majorEastAsia" w:eastAsiaTheme="majorEastAsia" w:hAnsiTheme="majorEastAsia" w:cs="宋体" w:hint="eastAsia"/>
                <w:kern w:val="0"/>
                <w:szCs w:val="21"/>
              </w:rPr>
              <w:br/>
              <w:t>6、系统根据学生日常行为评价情况智能生成学生期末综合评价电子报</w:t>
            </w:r>
            <w:r w:rsidRPr="003C5884">
              <w:rPr>
                <w:rFonts w:asciiTheme="majorEastAsia" w:eastAsiaTheme="majorEastAsia" w:hAnsiTheme="majorEastAsia" w:cs="宋体" w:hint="eastAsia"/>
                <w:kern w:val="0"/>
                <w:szCs w:val="21"/>
              </w:rPr>
              <w:lastRenderedPageBreak/>
              <w:t>告，报告包含学生综合素养、动手能力、思想品德、学业水平、作业表现、课堂表现等维度在内的雷达数据图、作业表现对比图、各月份成绩得分曲线图等图表。</w:t>
            </w:r>
            <w:r w:rsidRPr="003C5884">
              <w:rPr>
                <w:rFonts w:asciiTheme="majorEastAsia" w:eastAsiaTheme="majorEastAsia" w:hAnsiTheme="majorEastAsia" w:cs="宋体" w:hint="eastAsia"/>
                <w:kern w:val="0"/>
                <w:szCs w:val="21"/>
              </w:rPr>
              <w:br/>
              <w:t>7、支持网页端、PC授课端查看学生成长统计报表，按饼状图形式展现学生课堂表现情况，支持查看班级或学生个人情况，并可追溯每条评价的原因、对象、分值，便于教师进行精准评价</w:t>
            </w:r>
            <w:r w:rsidRPr="003C5884">
              <w:rPr>
                <w:rFonts w:asciiTheme="majorEastAsia" w:eastAsiaTheme="majorEastAsia" w:hAnsiTheme="majorEastAsia" w:cs="宋体" w:hint="eastAsia"/>
                <w:kern w:val="0"/>
                <w:szCs w:val="21"/>
              </w:rPr>
              <w:br/>
              <w:t>8、支持考勤功能，可对学生的出勤、迟到、缺勤、请假状态进行记录，并支持查看课堂考勤统计报表，可详细查看班级考勤概览数据。</w:t>
            </w:r>
            <w:r w:rsidRPr="003C5884">
              <w:rPr>
                <w:rFonts w:asciiTheme="majorEastAsia" w:eastAsiaTheme="majorEastAsia" w:hAnsiTheme="majorEastAsia" w:cs="宋体" w:hint="eastAsia"/>
                <w:kern w:val="0"/>
                <w:szCs w:val="21"/>
              </w:rPr>
              <w:br/>
              <w:t>9、提供TBL\PBL分组教学评价功能，教师可自由创建多个学生小组，支持对单个小组成员进行换组调整。同时提供快速随机分组功能，可快速将班级学生按照教师需求的组别数量进行随机分组。</w:t>
            </w:r>
            <w:r w:rsidRPr="003C5884">
              <w:rPr>
                <w:rFonts w:asciiTheme="majorEastAsia" w:eastAsiaTheme="majorEastAsia" w:hAnsiTheme="majorEastAsia" w:cs="宋体" w:hint="eastAsia"/>
                <w:kern w:val="0"/>
                <w:szCs w:val="21"/>
              </w:rPr>
              <w:br/>
              <w:t>10、系统根据学生日常行为评价情况，通过AI学生能力模型进行智能分析，为每个学生生成定制化评语，评语可支持教师二次编辑修改并推送至家长端。</w:t>
            </w:r>
            <w:r w:rsidRPr="003C5884">
              <w:rPr>
                <w:rFonts w:asciiTheme="majorEastAsia" w:eastAsiaTheme="majorEastAsia" w:hAnsiTheme="majorEastAsia" w:cs="宋体" w:hint="eastAsia"/>
                <w:kern w:val="0"/>
                <w:szCs w:val="21"/>
              </w:rPr>
              <w:br/>
              <w:t>11、系统根据学生日常行为评价情况智能生成学生期末综合评价电子报告，报告包含学生综合素养、动手能力、思想品德、学业水平、作业表现、课堂表现等维度在内的雷达数据图、作业表现对比图、各月份成绩得分曲线图等图表。</w:t>
            </w:r>
            <w:r w:rsidRPr="003C5884">
              <w:rPr>
                <w:rFonts w:asciiTheme="majorEastAsia" w:eastAsiaTheme="majorEastAsia" w:hAnsiTheme="majorEastAsia" w:cs="宋体" w:hint="eastAsia"/>
                <w:kern w:val="0"/>
                <w:szCs w:val="21"/>
              </w:rPr>
              <w:br/>
              <w:t>十、其他要求</w:t>
            </w:r>
            <w:r w:rsidRPr="003C5884">
              <w:rPr>
                <w:rFonts w:asciiTheme="majorEastAsia" w:eastAsiaTheme="majorEastAsia" w:hAnsiTheme="majorEastAsia" w:cs="宋体" w:hint="eastAsia"/>
                <w:kern w:val="0"/>
                <w:szCs w:val="21"/>
              </w:rPr>
              <w:br/>
              <w:t>▲为确保货物质量及原厂品质，中标供应商在正式供货时必须提供生产厂家针对此项目的售后服务保证原件、供货证明原件，否则采购方将有权不予验收通过。</w:t>
            </w:r>
          </w:p>
        </w:tc>
      </w:tr>
      <w:tr w:rsidR="00384275" w:rsidRPr="003C5884">
        <w:trPr>
          <w:trHeight w:val="284"/>
        </w:trPr>
        <w:tc>
          <w:tcPr>
            <w:tcW w:w="590"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lastRenderedPageBreak/>
              <w:t>2</w:t>
            </w:r>
          </w:p>
        </w:tc>
        <w:tc>
          <w:tcPr>
            <w:tcW w:w="1078"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szCs w:val="21"/>
              </w:rPr>
            </w:pPr>
            <w:r w:rsidRPr="003C5884">
              <w:rPr>
                <w:rFonts w:asciiTheme="majorEastAsia" w:eastAsiaTheme="majorEastAsia" w:hAnsiTheme="majorEastAsia" w:cs="宋体" w:hint="eastAsia"/>
                <w:kern w:val="0"/>
                <w:szCs w:val="21"/>
              </w:rPr>
              <w:t>壁挂式视频展台</w:t>
            </w:r>
          </w:p>
        </w:tc>
        <w:tc>
          <w:tcPr>
            <w:tcW w:w="60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spacing w:val="-20"/>
                <w:szCs w:val="21"/>
              </w:rPr>
            </w:pPr>
            <w:r w:rsidRPr="003C5884">
              <w:rPr>
                <w:rFonts w:asciiTheme="majorEastAsia" w:eastAsiaTheme="majorEastAsia" w:hAnsiTheme="majorEastAsia" w:cs="宋体" w:hint="eastAsia"/>
                <w:kern w:val="0"/>
                <w:szCs w:val="21"/>
              </w:rPr>
              <w:t>125</w:t>
            </w:r>
          </w:p>
        </w:tc>
        <w:tc>
          <w:tcPr>
            <w:tcW w:w="59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台</w:t>
            </w:r>
          </w:p>
        </w:tc>
        <w:tc>
          <w:tcPr>
            <w:tcW w:w="6606" w:type="dxa"/>
            <w:vAlign w:val="center"/>
          </w:tcPr>
          <w:p w:rsidR="00384275" w:rsidRPr="003C5884" w:rsidRDefault="00B052C0" w:rsidP="00591067">
            <w:pPr>
              <w:widowControl/>
              <w:spacing w:line="360" w:lineRule="auto"/>
              <w:jc w:val="left"/>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一、硬件要求：</w:t>
            </w:r>
            <w:r w:rsidRPr="003C5884">
              <w:rPr>
                <w:rFonts w:asciiTheme="majorEastAsia" w:eastAsiaTheme="majorEastAsia" w:hAnsiTheme="majorEastAsia" w:cs="宋体" w:hint="eastAsia"/>
                <w:kern w:val="0"/>
                <w:szCs w:val="21"/>
              </w:rPr>
              <w:br/>
              <w:t>1、采用≥800万像素摄像头；采用 USB五伏电源直接供电，无需额外配置电源适配器，环保无辐射；箱内USB连线采用隐藏式设计，箱内无可见连线且USB口下出，有效防止积尘，且方便布线和返修。</w:t>
            </w:r>
            <w:r w:rsidRPr="003C5884">
              <w:rPr>
                <w:rFonts w:asciiTheme="majorEastAsia" w:eastAsiaTheme="majorEastAsia" w:hAnsiTheme="majorEastAsia" w:cs="宋体" w:hint="eastAsia"/>
                <w:kern w:val="0"/>
                <w:szCs w:val="21"/>
              </w:rPr>
              <w:br/>
              <w:t>2、A4大小拍摄幅面，1080P动态视频预览达到30帧/秒；托板及挂墙部分采用金属加强，托板可承重3kg，整机壁挂式安装。</w:t>
            </w:r>
            <w:r w:rsidRPr="003C5884">
              <w:rPr>
                <w:rFonts w:asciiTheme="majorEastAsia" w:eastAsiaTheme="majorEastAsia" w:hAnsiTheme="majorEastAsia" w:cs="宋体" w:hint="eastAsia"/>
                <w:kern w:val="0"/>
                <w:szCs w:val="21"/>
              </w:rPr>
              <w:br/>
              <w:t>3、支持展台成像画面实时批注，预设多种笔划粗细及颜色供选择，且支持对展台成像画面联同批注内容进行同步缩放、移动。</w:t>
            </w:r>
            <w:r w:rsidRPr="003C5884">
              <w:rPr>
                <w:rFonts w:asciiTheme="majorEastAsia" w:eastAsiaTheme="majorEastAsia" w:hAnsiTheme="majorEastAsia" w:cs="宋体" w:hint="eastAsia"/>
                <w:kern w:val="0"/>
                <w:szCs w:val="21"/>
              </w:rPr>
              <w:br/>
              <w:t>4、展示托板正上方具备LED补光灯，保证展示区域的亮度及展示效果，补光灯开关采用触摸按键设计，同时可通过交互智能平板中的软件直接控制开关；带自动对焦摄像头。</w:t>
            </w:r>
            <w:r w:rsidRPr="003C5884">
              <w:rPr>
                <w:rFonts w:asciiTheme="majorEastAsia" w:eastAsiaTheme="majorEastAsia" w:hAnsiTheme="majorEastAsia" w:cs="宋体" w:hint="eastAsia"/>
                <w:kern w:val="0"/>
                <w:szCs w:val="21"/>
              </w:rPr>
              <w:br/>
              <w:t>5、具有故障自动检测功能：在调用展台却无法出现镜头采集画面信号</w:t>
            </w:r>
            <w:r w:rsidRPr="003C5884">
              <w:rPr>
                <w:rFonts w:asciiTheme="majorEastAsia" w:eastAsiaTheme="majorEastAsia" w:hAnsiTheme="majorEastAsia" w:cs="宋体" w:hint="eastAsia"/>
                <w:kern w:val="0"/>
                <w:szCs w:val="21"/>
              </w:rPr>
              <w:lastRenderedPageBreak/>
              <w:t>时，可自动出现检测链接，并给出导致性原因（如硬件连接、摄像头占用、配套软件版本等问题）。</w:t>
            </w:r>
            <w:r w:rsidRPr="003C5884">
              <w:rPr>
                <w:rFonts w:asciiTheme="majorEastAsia" w:eastAsiaTheme="majorEastAsia" w:hAnsiTheme="majorEastAsia" w:cs="宋体" w:hint="eastAsia"/>
                <w:kern w:val="0"/>
                <w:szCs w:val="21"/>
              </w:rPr>
              <w:br/>
              <w:t>二、软件要求：</w:t>
            </w:r>
            <w:r w:rsidRPr="003C5884">
              <w:rPr>
                <w:rFonts w:asciiTheme="majorEastAsia" w:eastAsiaTheme="majorEastAsia" w:hAnsiTheme="majorEastAsia" w:cs="宋体" w:hint="eastAsia"/>
                <w:kern w:val="0"/>
                <w:szCs w:val="21"/>
              </w:rPr>
              <w:br/>
              <w:t>1、支持对展台画面进行放大、缩小、旋转、自适应、冻结画面等操作。</w:t>
            </w:r>
            <w:r w:rsidRPr="003C5884">
              <w:rPr>
                <w:rFonts w:asciiTheme="majorEastAsia" w:eastAsiaTheme="majorEastAsia" w:hAnsiTheme="majorEastAsia" w:cs="宋体" w:hint="eastAsia"/>
                <w:kern w:val="0"/>
                <w:szCs w:val="21"/>
              </w:rPr>
              <w:br/>
              <w:t>2、支持展台画面实时批注，预设多种笔划粗细及颜色供选择，且支持对展台画面联同批注内容进行同步缩放、移动。</w:t>
            </w:r>
            <w:r w:rsidRPr="003C5884">
              <w:rPr>
                <w:rFonts w:asciiTheme="majorEastAsia" w:eastAsiaTheme="majorEastAsia" w:hAnsiTheme="majorEastAsia" w:cs="宋体" w:hint="eastAsia"/>
                <w:kern w:val="0"/>
                <w:szCs w:val="21"/>
              </w:rPr>
              <w:br/>
              <w:t>3、支持展台画面拍照截图并进行多图预览，可对任一图片进行全屏显示。</w:t>
            </w:r>
            <w:r w:rsidRPr="003C5884">
              <w:rPr>
                <w:rFonts w:asciiTheme="majorEastAsia" w:eastAsiaTheme="majorEastAsia" w:hAnsiTheme="majorEastAsia" w:cs="宋体" w:hint="eastAsia"/>
                <w:kern w:val="0"/>
                <w:szCs w:val="21"/>
              </w:rPr>
              <w:br/>
              <w:t>4、老师可在一体机或电脑上选择延时拍照功能，支持5秒或10秒延时模式，预留充足时间以便调整拍摄内容。</w:t>
            </w:r>
            <w:r w:rsidRPr="003C5884">
              <w:rPr>
                <w:rFonts w:asciiTheme="majorEastAsia" w:eastAsiaTheme="majorEastAsia" w:hAnsiTheme="majorEastAsia" w:cs="宋体" w:hint="eastAsia"/>
                <w:kern w:val="0"/>
                <w:szCs w:val="21"/>
              </w:rPr>
              <w:br/>
              <w:t>5、具备图像增强功能，可自动裁剪背景并增强文字显示，使文档画面更清晰。</w:t>
            </w:r>
            <w:r w:rsidRPr="003C5884">
              <w:rPr>
                <w:rFonts w:asciiTheme="majorEastAsia" w:eastAsiaTheme="majorEastAsia" w:hAnsiTheme="majorEastAsia" w:cs="宋体" w:hint="eastAsia"/>
                <w:kern w:val="0"/>
                <w:szCs w:val="21"/>
              </w:rPr>
              <w:br/>
              <w:t>6、可选择图像、文本或动态等多种情景模式，适应不同展示内容。支持故障自动检测，在软件无法出现展台拍摄画面时，自动出现检测链接，帮助用户检测无画面的原因，并给出引导性解决方案。可判断硬件连接、显卡驱动、摄像头占用、软件版本等问题。</w:t>
            </w:r>
            <w:r w:rsidRPr="003C5884">
              <w:rPr>
                <w:rFonts w:asciiTheme="majorEastAsia" w:eastAsiaTheme="majorEastAsia" w:hAnsiTheme="majorEastAsia" w:cs="宋体" w:hint="eastAsia"/>
                <w:kern w:val="0"/>
                <w:szCs w:val="21"/>
              </w:rPr>
              <w:br/>
              <w:t>7、支持二维码扫码功能：打开扫一扫功能后，将书本上的二维码放入扫描框内即可自动扫描，并进入系统浏览器获取二维码的链接内容，帮助老师快速获取电子教学资源。</w:t>
            </w:r>
          </w:p>
        </w:tc>
      </w:tr>
      <w:tr w:rsidR="00384275" w:rsidRPr="003C5884">
        <w:trPr>
          <w:trHeight w:val="284"/>
        </w:trPr>
        <w:tc>
          <w:tcPr>
            <w:tcW w:w="590"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lastRenderedPageBreak/>
              <w:t>3</w:t>
            </w:r>
          </w:p>
        </w:tc>
        <w:tc>
          <w:tcPr>
            <w:tcW w:w="1078"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szCs w:val="21"/>
              </w:rPr>
            </w:pPr>
            <w:r w:rsidRPr="003C5884">
              <w:rPr>
                <w:rFonts w:asciiTheme="majorEastAsia" w:eastAsiaTheme="majorEastAsia" w:hAnsiTheme="majorEastAsia" w:cs="宋体" w:hint="eastAsia"/>
                <w:kern w:val="0"/>
                <w:szCs w:val="21"/>
              </w:rPr>
              <w:t>中置组合推拉黑板</w:t>
            </w:r>
          </w:p>
        </w:tc>
        <w:tc>
          <w:tcPr>
            <w:tcW w:w="60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spacing w:val="-20"/>
                <w:szCs w:val="21"/>
              </w:rPr>
            </w:pPr>
            <w:r w:rsidRPr="003C5884">
              <w:rPr>
                <w:rFonts w:asciiTheme="majorEastAsia" w:eastAsiaTheme="majorEastAsia" w:hAnsiTheme="majorEastAsia" w:cs="宋体" w:hint="eastAsia"/>
                <w:kern w:val="0"/>
                <w:szCs w:val="21"/>
              </w:rPr>
              <w:t>125</w:t>
            </w:r>
          </w:p>
        </w:tc>
        <w:tc>
          <w:tcPr>
            <w:tcW w:w="59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套</w:t>
            </w:r>
          </w:p>
        </w:tc>
        <w:tc>
          <w:tcPr>
            <w:tcW w:w="6606" w:type="dxa"/>
            <w:vAlign w:val="center"/>
          </w:tcPr>
          <w:p w:rsidR="00384275" w:rsidRPr="003C5884" w:rsidRDefault="00FD23CE" w:rsidP="00591067">
            <w:pPr>
              <w:widowControl/>
              <w:spacing w:line="360" w:lineRule="auto"/>
              <w:jc w:val="left"/>
              <w:rPr>
                <w:rFonts w:asciiTheme="majorEastAsia" w:eastAsiaTheme="majorEastAsia" w:hAnsiTheme="majorEastAsia" w:cs="宋体"/>
                <w:kern w:val="0"/>
                <w:szCs w:val="21"/>
              </w:rPr>
            </w:pPr>
            <w:r w:rsidRPr="003C5884">
              <w:rPr>
                <w:rFonts w:asciiTheme="majorEastAsia" w:eastAsiaTheme="majorEastAsia" w:hAnsiTheme="majorEastAsia"/>
              </w:rPr>
              <w:t>1、整体外观尺寸：宽≥4200mm，高≥1243mm，厚≤149mm。</w:t>
            </w:r>
            <w:r w:rsidRPr="003C5884">
              <w:rPr>
                <w:rFonts w:asciiTheme="majorEastAsia" w:eastAsiaTheme="majorEastAsia" w:hAnsiTheme="majorEastAsia"/>
              </w:rPr>
              <w:br/>
              <w:t>2、书写板为左右推拉结构，由活动板、固定板、大框（轨道）、滑动系统构成，支持多媒体设备居中安装；书写板左右去竖框化设计。</w:t>
            </w:r>
            <w:r w:rsidRPr="003C5884">
              <w:rPr>
                <w:rFonts w:asciiTheme="majorEastAsia" w:eastAsiaTheme="majorEastAsia" w:hAnsiTheme="majorEastAsia"/>
              </w:rPr>
              <w:br/>
              <w:t>3、书写板分内外双层，内层为固定书写板，采用无固定件安装，与多媒体设备正面平齐；外层为滑动书写板，可左右推拉，两块活动板闭合后，无边框障碍，可连续书写。</w:t>
            </w:r>
            <w:r w:rsidRPr="003C5884">
              <w:rPr>
                <w:rFonts w:asciiTheme="majorEastAsia" w:eastAsiaTheme="majorEastAsia" w:hAnsiTheme="majorEastAsia"/>
              </w:rPr>
              <w:br/>
              <w:t>4、面板、背板四边折边，流水线作业，保证产品一致性，尺寸误差≤0.2mm，对角线误差≤0.3mm；活动板、固定板四边无铝合金边框。</w:t>
            </w:r>
            <w:r w:rsidRPr="003C5884">
              <w:rPr>
                <w:rFonts w:asciiTheme="majorEastAsia" w:eastAsiaTheme="majorEastAsia" w:hAnsiTheme="majorEastAsia"/>
              </w:rPr>
              <w:br/>
              <w:t>5、包角采用ABS工程塑料，模具注塑一次成型，银灰色，长≤150mm，不接受拼接，采用内插式设计。</w:t>
            </w:r>
            <w:r w:rsidRPr="003C5884">
              <w:rPr>
                <w:rFonts w:asciiTheme="majorEastAsia" w:eastAsiaTheme="majorEastAsia" w:hAnsiTheme="majorEastAsia"/>
              </w:rPr>
              <w:br/>
              <w:t>6、每块活动板上、下安装四个≥50mm增强改性尼龙滑块模组；上T型正向吊装，厚度≥5mm滑动设计；下滑块模组采用单轨限位设计，活动板晃动≤0.5mm、无噪音。</w:t>
            </w:r>
            <w:r w:rsidRPr="003C5884">
              <w:rPr>
                <w:rFonts w:asciiTheme="majorEastAsia" w:eastAsiaTheme="majorEastAsia" w:hAnsiTheme="majorEastAsia"/>
              </w:rPr>
              <w:br/>
              <w:t>7、硬度：涂层硬度≥5H；光泽度：光泽度＜6%，没有明显眩光；板面书写流畅，笔记均匀，字迹清晰，易擦拭。</w:t>
            </w:r>
          </w:p>
        </w:tc>
      </w:tr>
      <w:tr w:rsidR="00384275" w:rsidRPr="003C5884">
        <w:trPr>
          <w:trHeight w:val="284"/>
        </w:trPr>
        <w:tc>
          <w:tcPr>
            <w:tcW w:w="590"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lastRenderedPageBreak/>
              <w:t>4</w:t>
            </w:r>
          </w:p>
        </w:tc>
        <w:tc>
          <w:tcPr>
            <w:tcW w:w="1078"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智能</w:t>
            </w:r>
          </w:p>
          <w:p w:rsidR="00384275" w:rsidRPr="003C5884" w:rsidRDefault="00B052C0" w:rsidP="00591067">
            <w:pPr>
              <w:widowControl/>
              <w:spacing w:line="360" w:lineRule="auto"/>
              <w:jc w:val="center"/>
              <w:textAlignment w:val="center"/>
              <w:rPr>
                <w:rFonts w:asciiTheme="majorEastAsia" w:eastAsiaTheme="majorEastAsia" w:hAnsiTheme="majorEastAsia" w:cs="宋体"/>
                <w:szCs w:val="21"/>
              </w:rPr>
            </w:pPr>
            <w:r w:rsidRPr="003C5884">
              <w:rPr>
                <w:rFonts w:asciiTheme="majorEastAsia" w:eastAsiaTheme="majorEastAsia" w:hAnsiTheme="majorEastAsia" w:cs="宋体" w:hint="eastAsia"/>
                <w:kern w:val="0"/>
                <w:szCs w:val="21"/>
              </w:rPr>
              <w:t>翻页笔</w:t>
            </w:r>
          </w:p>
        </w:tc>
        <w:tc>
          <w:tcPr>
            <w:tcW w:w="60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spacing w:val="-20"/>
                <w:szCs w:val="21"/>
              </w:rPr>
            </w:pPr>
            <w:r w:rsidRPr="003C5884">
              <w:rPr>
                <w:rFonts w:asciiTheme="majorEastAsia" w:eastAsiaTheme="majorEastAsia" w:hAnsiTheme="majorEastAsia" w:cs="宋体" w:hint="eastAsia"/>
                <w:kern w:val="0"/>
                <w:szCs w:val="21"/>
              </w:rPr>
              <w:t>125</w:t>
            </w:r>
          </w:p>
        </w:tc>
        <w:tc>
          <w:tcPr>
            <w:tcW w:w="59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支</w:t>
            </w:r>
          </w:p>
        </w:tc>
        <w:tc>
          <w:tcPr>
            <w:tcW w:w="6606" w:type="dxa"/>
            <w:vAlign w:val="center"/>
          </w:tcPr>
          <w:p w:rsidR="00384275" w:rsidRPr="003C5884" w:rsidRDefault="00B052C0" w:rsidP="00591067">
            <w:pPr>
              <w:widowControl/>
              <w:spacing w:line="360" w:lineRule="auto"/>
              <w:jc w:val="left"/>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1.采用笔型设计，具有三个遥控按键（上下翻页和功能键），既可用于触摸书写，也可用于远程操控。</w:t>
            </w:r>
            <w:r w:rsidRPr="003C5884">
              <w:rPr>
                <w:rFonts w:asciiTheme="majorEastAsia" w:eastAsiaTheme="majorEastAsia" w:hAnsiTheme="majorEastAsia" w:cs="宋体" w:hint="eastAsia"/>
                <w:kern w:val="0"/>
                <w:szCs w:val="21"/>
              </w:rPr>
              <w:br/>
              <w:t>2.采用2.4G无线连接技术，无线接收距离最大可达15米。</w:t>
            </w:r>
            <w:r w:rsidRPr="003C5884">
              <w:rPr>
                <w:rFonts w:asciiTheme="majorEastAsia" w:eastAsiaTheme="majorEastAsia" w:hAnsiTheme="majorEastAsia" w:cs="宋体" w:hint="eastAsia"/>
                <w:kern w:val="0"/>
                <w:szCs w:val="21"/>
              </w:rPr>
              <w:br/>
              <w:t>3.无线接收器采用微型nano设计，并能收纳在笔上，整洁美观。</w:t>
            </w:r>
            <w:r w:rsidRPr="003C5884">
              <w:rPr>
                <w:rFonts w:asciiTheme="majorEastAsia" w:eastAsiaTheme="majorEastAsia" w:hAnsiTheme="majorEastAsia" w:cs="宋体" w:hint="eastAsia"/>
                <w:kern w:val="0"/>
                <w:szCs w:val="21"/>
              </w:rPr>
              <w:br/>
              <w:t>4.使用单节7号电池驱动，并带自动休眠节电设计。</w:t>
            </w:r>
            <w:r w:rsidRPr="003C5884">
              <w:rPr>
                <w:rFonts w:asciiTheme="majorEastAsia" w:eastAsiaTheme="majorEastAsia" w:hAnsiTheme="majorEastAsia" w:cs="宋体" w:hint="eastAsia"/>
                <w:kern w:val="0"/>
                <w:szCs w:val="21"/>
              </w:rPr>
              <w:br/>
              <w:t>5.单接收器设计，android、windows双系统同时响应。只需安装一个接收器，双系统都能响应智能笔的操作指令。</w:t>
            </w:r>
            <w:r w:rsidRPr="003C5884">
              <w:rPr>
                <w:rFonts w:asciiTheme="majorEastAsia" w:eastAsiaTheme="majorEastAsia" w:hAnsiTheme="majorEastAsia" w:cs="宋体" w:hint="eastAsia"/>
                <w:kern w:val="0"/>
                <w:szCs w:val="21"/>
              </w:rPr>
              <w:br/>
              <w:t>6.支持白板课件、PPT、PDF等多种格式的课件进行远程无线翻页。</w:t>
            </w:r>
            <w:r w:rsidRPr="003C5884">
              <w:rPr>
                <w:rFonts w:asciiTheme="majorEastAsia" w:eastAsiaTheme="majorEastAsia" w:hAnsiTheme="majorEastAsia" w:cs="宋体" w:hint="eastAsia"/>
                <w:kern w:val="0"/>
                <w:szCs w:val="21"/>
              </w:rPr>
              <w:br/>
              <w:t>7.功能按键可通过长按/短按实现两种快捷功能，方便教师操作。支持自定义按键功能，可选功能包括：一键启动任意通道批注、一键启动/退出PPT播放、一键启动PPT批注、一键启动任意通道冻结与放大屏幕内容。</w:t>
            </w:r>
          </w:p>
        </w:tc>
      </w:tr>
      <w:tr w:rsidR="00384275" w:rsidRPr="003C5884">
        <w:trPr>
          <w:trHeight w:val="284"/>
        </w:trPr>
        <w:tc>
          <w:tcPr>
            <w:tcW w:w="590"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5</w:t>
            </w:r>
          </w:p>
        </w:tc>
        <w:tc>
          <w:tcPr>
            <w:tcW w:w="1078"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Times New Roman" w:hint="eastAsia"/>
                <w:szCs w:val="24"/>
              </w:rPr>
              <w:t>有源音箱</w:t>
            </w:r>
          </w:p>
        </w:tc>
        <w:tc>
          <w:tcPr>
            <w:tcW w:w="60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125</w:t>
            </w:r>
          </w:p>
        </w:tc>
        <w:tc>
          <w:tcPr>
            <w:tcW w:w="59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对</w:t>
            </w:r>
          </w:p>
        </w:tc>
        <w:tc>
          <w:tcPr>
            <w:tcW w:w="6606" w:type="dxa"/>
            <w:vAlign w:val="center"/>
          </w:tcPr>
          <w:p w:rsidR="00384275" w:rsidRPr="003C5884" w:rsidRDefault="00B052C0" w:rsidP="00591067">
            <w:pPr>
              <w:widowControl/>
              <w:spacing w:line="360" w:lineRule="auto"/>
              <w:jc w:val="left"/>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1.采用功放与有源音箱一体化设计，内置麦克风无线接收模块，帮助教师实现多媒体扩音以及本地扩声功能。</w:t>
            </w:r>
            <w:r w:rsidRPr="003C5884">
              <w:rPr>
                <w:rFonts w:asciiTheme="majorEastAsia" w:eastAsiaTheme="majorEastAsia" w:hAnsiTheme="majorEastAsia" w:cs="宋体" w:hint="eastAsia"/>
                <w:kern w:val="0"/>
                <w:szCs w:val="21"/>
              </w:rPr>
              <w:br/>
              <w:t>2.双音箱有线连接，机箱采用塑胶材质，保护设备免受环境影响。</w:t>
            </w:r>
            <w:r w:rsidRPr="003C5884">
              <w:rPr>
                <w:rFonts w:asciiTheme="majorEastAsia" w:eastAsiaTheme="majorEastAsia" w:hAnsiTheme="majorEastAsia" w:cs="宋体" w:hint="eastAsia"/>
                <w:kern w:val="0"/>
                <w:szCs w:val="21"/>
              </w:rPr>
              <w:br/>
              <w:t>3.输出额定功率: 2*15W，喇叭单元尺寸≥5寸。</w:t>
            </w:r>
            <w:r w:rsidRPr="003C5884">
              <w:rPr>
                <w:rFonts w:asciiTheme="majorEastAsia" w:eastAsiaTheme="majorEastAsia" w:hAnsiTheme="majorEastAsia" w:cs="宋体" w:hint="eastAsia"/>
                <w:kern w:val="0"/>
                <w:szCs w:val="21"/>
              </w:rPr>
              <w:br/>
              <w:t>4.端口：220V电源接口*1、Line in*1、USB*1。</w:t>
            </w:r>
            <w:r w:rsidRPr="003C5884">
              <w:rPr>
                <w:rFonts w:asciiTheme="majorEastAsia" w:eastAsiaTheme="majorEastAsia" w:hAnsiTheme="majorEastAsia" w:cs="宋体" w:hint="eastAsia"/>
                <w:kern w:val="0"/>
                <w:szCs w:val="21"/>
              </w:rPr>
              <w:br/>
              <w:t>▲5.麦克风和功放音箱之间采用数字U段传输技术，有效避免环境中2.4G信号干扰，例如蓝牙及WIFI设备。</w:t>
            </w:r>
            <w:r w:rsidRPr="003C5884">
              <w:rPr>
                <w:rFonts w:asciiTheme="majorEastAsia" w:eastAsiaTheme="majorEastAsia" w:hAnsiTheme="majorEastAsia" w:cs="宋体" w:hint="eastAsia"/>
                <w:kern w:val="0"/>
                <w:szCs w:val="21"/>
              </w:rPr>
              <w:br/>
              <w:t>6.配置独立音频数字信号处理芯片，支持啸叫抑制功能。</w:t>
            </w:r>
            <w:r w:rsidRPr="003C5884">
              <w:rPr>
                <w:rFonts w:asciiTheme="majorEastAsia" w:eastAsiaTheme="majorEastAsia" w:hAnsiTheme="majorEastAsia" w:cs="宋体" w:hint="eastAsia"/>
                <w:kern w:val="0"/>
                <w:szCs w:val="21"/>
              </w:rPr>
              <w:br/>
              <w:t>▲7.支持教师扩声和输入音源叠加输出，可对接录播系统实现教师扩声音频的纯净采集，避免环境杂音干扰采集效果。</w:t>
            </w:r>
          </w:p>
        </w:tc>
      </w:tr>
      <w:tr w:rsidR="00384275" w:rsidRPr="003C5884">
        <w:trPr>
          <w:trHeight w:val="284"/>
        </w:trPr>
        <w:tc>
          <w:tcPr>
            <w:tcW w:w="590" w:type="dxa"/>
            <w:vAlign w:val="center"/>
          </w:tcPr>
          <w:p w:rsidR="00384275" w:rsidRPr="003C5884" w:rsidRDefault="00B052C0" w:rsidP="00591067">
            <w:pPr>
              <w:tabs>
                <w:tab w:val="left" w:pos="180"/>
                <w:tab w:val="left" w:pos="1620"/>
              </w:tabs>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6</w:t>
            </w:r>
          </w:p>
        </w:tc>
        <w:tc>
          <w:tcPr>
            <w:tcW w:w="1078"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Times New Roman" w:hint="eastAsia"/>
                <w:szCs w:val="24"/>
              </w:rPr>
              <w:t>无线麦克风</w:t>
            </w:r>
          </w:p>
        </w:tc>
        <w:tc>
          <w:tcPr>
            <w:tcW w:w="60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125</w:t>
            </w:r>
          </w:p>
        </w:tc>
        <w:tc>
          <w:tcPr>
            <w:tcW w:w="590" w:type="dxa"/>
            <w:vAlign w:val="center"/>
          </w:tcPr>
          <w:p w:rsidR="00384275" w:rsidRPr="003C5884" w:rsidRDefault="00B052C0" w:rsidP="00591067">
            <w:pPr>
              <w:widowControl/>
              <w:spacing w:line="360" w:lineRule="auto"/>
              <w:jc w:val="center"/>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套</w:t>
            </w:r>
          </w:p>
        </w:tc>
        <w:tc>
          <w:tcPr>
            <w:tcW w:w="6606" w:type="dxa"/>
            <w:vAlign w:val="center"/>
          </w:tcPr>
          <w:p w:rsidR="00384275" w:rsidRPr="003C5884" w:rsidRDefault="00B052C0" w:rsidP="00591067">
            <w:pPr>
              <w:widowControl/>
              <w:spacing w:line="360" w:lineRule="auto"/>
              <w:jc w:val="left"/>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1.无线麦克风集音频发射处理器、天线、电池、拾音麦克风于一体，配合一体化有源音箱，无需任何外接辅助设备即可实现本地扩声功能。</w:t>
            </w:r>
            <w:r w:rsidRPr="003C5884">
              <w:rPr>
                <w:rFonts w:asciiTheme="majorEastAsia" w:eastAsiaTheme="majorEastAsia" w:hAnsiTheme="majorEastAsia" w:cs="宋体" w:hint="eastAsia"/>
                <w:kern w:val="0"/>
                <w:szCs w:val="21"/>
              </w:rPr>
              <w:br/>
              <w:t>2.麦克风和功放音箱之间采用数字U段传输技术，有效避免环境中2.4G信号干扰，例如蓝牙及WIFI设备。</w:t>
            </w:r>
            <w:r w:rsidRPr="003C5884">
              <w:rPr>
                <w:rFonts w:asciiTheme="majorEastAsia" w:eastAsiaTheme="majorEastAsia" w:hAnsiTheme="majorEastAsia" w:cs="宋体" w:hint="eastAsia"/>
                <w:kern w:val="0"/>
                <w:szCs w:val="21"/>
              </w:rPr>
              <w:br/>
              <w:t>▲3.支持智能红外对码及UHF对码，可在2s内快速完成与教学扩声音箱对码，无需繁琐操作。可与移动音箱或录播主机对码连接。</w:t>
            </w:r>
            <w:r w:rsidRPr="003C5884">
              <w:rPr>
                <w:rFonts w:asciiTheme="majorEastAsia" w:eastAsiaTheme="majorEastAsia" w:hAnsiTheme="majorEastAsia" w:cs="宋体" w:hint="eastAsia"/>
                <w:kern w:val="0"/>
                <w:szCs w:val="21"/>
              </w:rPr>
              <w:br/>
              <w:t>4.配合USB接收器连接一体机，具备翻页键功能，可远程操控一体机设备进行PPT/EN5教材翻页功能。</w:t>
            </w:r>
            <w:r w:rsidRPr="003C5884">
              <w:rPr>
                <w:rFonts w:asciiTheme="majorEastAsia" w:eastAsiaTheme="majorEastAsia" w:hAnsiTheme="majorEastAsia" w:cs="宋体" w:hint="eastAsia"/>
                <w:kern w:val="0"/>
                <w:szCs w:val="21"/>
              </w:rPr>
              <w:br/>
              <w:t>5.配合USB接收器连接一体机，可通过一体机对老师的声音进行录制。</w:t>
            </w:r>
            <w:r w:rsidRPr="003C5884">
              <w:rPr>
                <w:rFonts w:asciiTheme="majorEastAsia" w:eastAsiaTheme="majorEastAsia" w:hAnsiTheme="majorEastAsia" w:cs="宋体" w:hint="eastAsia"/>
                <w:kern w:val="0"/>
                <w:szCs w:val="21"/>
              </w:rPr>
              <w:br/>
              <w:t>6.采用触点磁吸式充电方式，支持快速充电与超低功耗工作模式，课间充电10分钟，实现80分钟续航。</w:t>
            </w:r>
            <w:r w:rsidRPr="003C5884">
              <w:rPr>
                <w:rFonts w:asciiTheme="majorEastAsia" w:eastAsiaTheme="majorEastAsia" w:hAnsiTheme="majorEastAsia" w:cs="宋体" w:hint="eastAsia"/>
                <w:kern w:val="0"/>
                <w:szCs w:val="21"/>
              </w:rPr>
              <w:br/>
              <w:t>7.麦克风距离音箱最大有效工作距离≥10米，保证全教室覆盖。</w:t>
            </w:r>
          </w:p>
        </w:tc>
      </w:tr>
      <w:tr w:rsidR="00384275" w:rsidRPr="003C5884">
        <w:trPr>
          <w:trHeight w:val="687"/>
        </w:trPr>
        <w:tc>
          <w:tcPr>
            <w:tcW w:w="9464" w:type="dxa"/>
            <w:gridSpan w:val="5"/>
            <w:vAlign w:val="center"/>
          </w:tcPr>
          <w:p w:rsidR="00384275" w:rsidRPr="003C5884" w:rsidRDefault="00854E45"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hint="eastAsia"/>
              </w:rPr>
              <w:lastRenderedPageBreak/>
              <w:t>▲</w:t>
            </w:r>
            <w:r w:rsidR="00B052C0" w:rsidRPr="003C5884">
              <w:rPr>
                <w:rFonts w:asciiTheme="majorEastAsia" w:eastAsiaTheme="majorEastAsia" w:hAnsiTheme="majorEastAsia" w:cs="Times New Roman" w:hint="eastAsia"/>
                <w:szCs w:val="21"/>
              </w:rPr>
              <w:t>一、</w:t>
            </w:r>
            <w:r w:rsidR="00B052C0" w:rsidRPr="003C5884">
              <w:rPr>
                <w:rFonts w:asciiTheme="majorEastAsia" w:eastAsiaTheme="majorEastAsia" w:hAnsiTheme="majorEastAsia" w:cs="Times New Roman" w:hint="eastAsia"/>
                <w:b/>
                <w:szCs w:val="21"/>
              </w:rPr>
              <w:t>商务条款</w:t>
            </w:r>
          </w:p>
        </w:tc>
      </w:tr>
      <w:tr w:rsidR="00384275" w:rsidRPr="003C5884">
        <w:trPr>
          <w:trHeight w:val="696"/>
        </w:trPr>
        <w:tc>
          <w:tcPr>
            <w:tcW w:w="2268"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合同签订时间</w:t>
            </w:r>
          </w:p>
        </w:tc>
        <w:tc>
          <w:tcPr>
            <w:tcW w:w="7196" w:type="dxa"/>
            <w:gridSpan w:val="2"/>
            <w:vAlign w:val="center"/>
          </w:tcPr>
          <w:p w:rsidR="00384275" w:rsidRPr="003C5884" w:rsidRDefault="005228C7" w:rsidP="00591067">
            <w:pPr>
              <w:spacing w:line="360" w:lineRule="auto"/>
              <w:jc w:val="left"/>
              <w:rPr>
                <w:rFonts w:asciiTheme="majorEastAsia" w:eastAsiaTheme="majorEastAsia" w:hAnsiTheme="majorEastAsia" w:cs="Times New Roman"/>
                <w:szCs w:val="24"/>
              </w:rPr>
            </w:pPr>
            <w:r w:rsidRPr="003C5884">
              <w:rPr>
                <w:rFonts w:asciiTheme="majorEastAsia" w:eastAsiaTheme="majorEastAsia" w:hAnsiTheme="majorEastAsia" w:cs="Times New Roman" w:hint="eastAsia"/>
                <w:szCs w:val="24"/>
              </w:rPr>
              <w:t>自中标通知书发出之日起 25 日内</w:t>
            </w:r>
            <w:r w:rsidR="00B052C0" w:rsidRPr="003C5884">
              <w:rPr>
                <w:rFonts w:asciiTheme="majorEastAsia" w:eastAsiaTheme="majorEastAsia" w:hAnsiTheme="majorEastAsia" w:cs="Times New Roman" w:hint="eastAsia"/>
                <w:szCs w:val="24"/>
              </w:rPr>
              <w:t>。</w:t>
            </w:r>
          </w:p>
        </w:tc>
      </w:tr>
      <w:tr w:rsidR="00384275" w:rsidRPr="003C5884">
        <w:trPr>
          <w:trHeight w:val="545"/>
        </w:trPr>
        <w:tc>
          <w:tcPr>
            <w:tcW w:w="2268"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交货时间及地点</w:t>
            </w:r>
          </w:p>
        </w:tc>
        <w:tc>
          <w:tcPr>
            <w:tcW w:w="7196"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交货时间：</w:t>
            </w:r>
            <w:r w:rsidR="000C7930" w:rsidRPr="003C5884">
              <w:rPr>
                <w:rFonts w:asciiTheme="majorEastAsia" w:eastAsiaTheme="majorEastAsia" w:hAnsiTheme="majorEastAsia" w:cs="Times New Roman" w:hint="eastAsia"/>
                <w:szCs w:val="21"/>
              </w:rPr>
              <w:t>自签订合同之日起30日内完成安装调试并交付使用</w:t>
            </w:r>
            <w:r w:rsidRPr="003C5884">
              <w:rPr>
                <w:rFonts w:asciiTheme="majorEastAsia" w:eastAsiaTheme="majorEastAsia" w:hAnsiTheme="majorEastAsia" w:cs="Times New Roman" w:hint="eastAsia"/>
                <w:szCs w:val="21"/>
              </w:rPr>
              <w:t>。</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交货地点：</w:t>
            </w:r>
            <w:r w:rsidR="00B853F6" w:rsidRPr="003C5884">
              <w:rPr>
                <w:rFonts w:asciiTheme="majorEastAsia" w:eastAsiaTheme="majorEastAsia" w:hAnsiTheme="majorEastAsia" w:cs="Times New Roman" w:hint="eastAsia"/>
                <w:szCs w:val="21"/>
              </w:rPr>
              <w:t>采购人指定地点</w:t>
            </w:r>
            <w:r w:rsidRPr="003C5884">
              <w:rPr>
                <w:rFonts w:asciiTheme="majorEastAsia" w:eastAsiaTheme="majorEastAsia" w:hAnsiTheme="majorEastAsia" w:cs="Times New Roman" w:hint="eastAsia"/>
                <w:szCs w:val="21"/>
              </w:rPr>
              <w:t>。</w:t>
            </w:r>
          </w:p>
        </w:tc>
      </w:tr>
      <w:tr w:rsidR="00384275" w:rsidRPr="003C5884">
        <w:trPr>
          <w:trHeight w:val="545"/>
        </w:trPr>
        <w:tc>
          <w:tcPr>
            <w:tcW w:w="2268"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投标报价要求</w:t>
            </w:r>
          </w:p>
        </w:tc>
        <w:tc>
          <w:tcPr>
            <w:tcW w:w="7196"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投标报价为采购人指定地点的现场交货价，包括：</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货物价款、标准附件、备品备件、专用工具、辅材、安装调试(包括但不限于各类硬件、系统等的安装、试运行等费用)、包装、运输、装卸、保险费、各类税费、产品检测、检验费、验收费、产品质保期内维护费、技术培训费、技术资料及其它与本项目有关的未列明的一切费用。如招标文件对其另有规定的，从其规定。</w:t>
            </w:r>
          </w:p>
        </w:tc>
      </w:tr>
      <w:tr w:rsidR="00384275" w:rsidRPr="003C5884">
        <w:trPr>
          <w:trHeight w:val="545"/>
        </w:trPr>
        <w:tc>
          <w:tcPr>
            <w:tcW w:w="2268"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质保期</w:t>
            </w:r>
          </w:p>
        </w:tc>
        <w:tc>
          <w:tcPr>
            <w:tcW w:w="7196"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1.</w:t>
            </w:r>
            <w:r w:rsidRPr="003C5884">
              <w:rPr>
                <w:rFonts w:asciiTheme="majorEastAsia" w:eastAsiaTheme="majorEastAsia" w:hAnsiTheme="majorEastAsia" w:cs="Times New Roman" w:hint="eastAsia"/>
                <w:szCs w:val="24"/>
              </w:rPr>
              <w:t xml:space="preserve"> </w:t>
            </w:r>
            <w:r w:rsidRPr="003C5884">
              <w:rPr>
                <w:rFonts w:asciiTheme="majorEastAsia" w:eastAsiaTheme="majorEastAsia" w:hAnsiTheme="majorEastAsia" w:cs="Times New Roman" w:hint="eastAsia"/>
                <w:szCs w:val="21"/>
              </w:rPr>
              <w:t xml:space="preserve">按国家有关规定或厂家承诺实行三包,教学智能一体机质保期3年，其它货物质保期1年(产品通过验收合格之日起计)。 </w:t>
            </w:r>
          </w:p>
          <w:p w:rsidR="00384275" w:rsidRPr="003C5884" w:rsidRDefault="00B052C0" w:rsidP="0067035E">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2.保修期满前 1 个月内中标人应负责一次全面检查</w:t>
            </w:r>
            <w:r w:rsidR="0067035E" w:rsidRPr="003C5884">
              <w:rPr>
                <w:rFonts w:asciiTheme="majorEastAsia" w:eastAsiaTheme="majorEastAsia" w:hAnsiTheme="majorEastAsia" w:cs="Times New Roman" w:hint="eastAsia"/>
                <w:szCs w:val="21"/>
              </w:rPr>
              <w:t>，</w:t>
            </w:r>
            <w:r w:rsidRPr="003C5884">
              <w:rPr>
                <w:rFonts w:asciiTheme="majorEastAsia" w:eastAsiaTheme="majorEastAsia" w:hAnsiTheme="majorEastAsia" w:cs="Times New Roman" w:hint="eastAsia"/>
                <w:szCs w:val="21"/>
              </w:rPr>
              <w:t>质保期满后，以优惠价格提供维修和备件更换，且免除一切手续费。质保期满后，终身维护。</w:t>
            </w:r>
          </w:p>
        </w:tc>
      </w:tr>
      <w:tr w:rsidR="00384275" w:rsidRPr="003C5884">
        <w:trPr>
          <w:trHeight w:val="545"/>
        </w:trPr>
        <w:tc>
          <w:tcPr>
            <w:tcW w:w="2268"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执行标准</w:t>
            </w:r>
          </w:p>
        </w:tc>
        <w:tc>
          <w:tcPr>
            <w:tcW w:w="7196"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须满足国家、行业及地方标准、规范。如具体采购需求与标准、规范不一致的，高于标准、规范的，按具体采购需求执行，低于标准、规范的，按标准、规范执行。</w:t>
            </w:r>
          </w:p>
        </w:tc>
      </w:tr>
      <w:tr w:rsidR="00384275" w:rsidRPr="003C5884">
        <w:trPr>
          <w:trHeight w:val="545"/>
        </w:trPr>
        <w:tc>
          <w:tcPr>
            <w:tcW w:w="2268"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售后服务要求</w:t>
            </w:r>
          </w:p>
        </w:tc>
        <w:tc>
          <w:tcPr>
            <w:tcW w:w="7196"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1.本分标所有产品由中标人免费送货上门、免费安装调试至合格。</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2.按国家有关产品“三包”规定执行“三包”，终身维护(质保期内出现的故障由中标人承担一切维修费用。因设备自身问题造成采购人损失的按实际损失赔偿)。质保期内，免费定期上门检查，免费上门维修服务(在质保期内，中标人需对本次采购设备的易损件准备一定数量的备品备件，如发生设备故障，确保所有相关的备品备件在 24 小时内提供更换)。质保期满后承诺继续提供终身维修服务，期间只收取需更换的配件材料费，且服务内容原则上不低于免费服务期内项目。</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3.故障响应时间：保修期内货物设备出现故障，在接到电话通知后，2小时内响应，24小时提出解决方案，2个工作日内到达现场维修。在72小时内不能解决的，供应商须提供与原设备技术参数要求相同或高于原设备技术参数要求的配件进行更换，以保证采购人的正常工作。</w:t>
            </w:r>
          </w:p>
          <w:p w:rsidR="00384275" w:rsidRPr="003C5884" w:rsidRDefault="0018713E"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4</w:t>
            </w:r>
            <w:r w:rsidR="00B052C0" w:rsidRPr="003C5884">
              <w:rPr>
                <w:rFonts w:asciiTheme="majorEastAsia" w:eastAsiaTheme="majorEastAsia" w:hAnsiTheme="majorEastAsia" w:cs="Times New Roman" w:hint="eastAsia"/>
                <w:szCs w:val="21"/>
              </w:rPr>
              <w:t>.中标供应商应定期进行回访、维护。</w:t>
            </w:r>
          </w:p>
        </w:tc>
      </w:tr>
      <w:tr w:rsidR="00384275" w:rsidRPr="003C5884">
        <w:trPr>
          <w:trHeight w:val="545"/>
        </w:trPr>
        <w:tc>
          <w:tcPr>
            <w:tcW w:w="2268"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付款方式</w:t>
            </w:r>
          </w:p>
        </w:tc>
        <w:tc>
          <w:tcPr>
            <w:tcW w:w="7196" w:type="dxa"/>
            <w:gridSpan w:val="2"/>
            <w:vAlign w:val="center"/>
          </w:tcPr>
          <w:p w:rsidR="00384275" w:rsidRPr="003C5884" w:rsidRDefault="00D8155E" w:rsidP="00947202">
            <w:pPr>
              <w:pStyle w:val="24"/>
              <w:spacing w:line="360" w:lineRule="auto"/>
              <w:ind w:leftChars="0" w:left="0" w:firstLineChars="0" w:firstLine="0"/>
              <w:jc w:val="left"/>
              <w:rPr>
                <w:rFonts w:asciiTheme="majorEastAsia" w:eastAsiaTheme="majorEastAsia" w:hAnsiTheme="majorEastAsia"/>
              </w:rPr>
            </w:pPr>
            <w:r w:rsidRPr="003C5884">
              <w:t>签订合同后，乙方开具合同总金额</w:t>
            </w:r>
            <w:r w:rsidRPr="003C5884">
              <w:t>30%</w:t>
            </w:r>
            <w:r w:rsidRPr="003C5884">
              <w:t>的发票给甲方，甲方收到发票后向乙方支付合同总金额</w:t>
            </w:r>
            <w:r w:rsidRPr="003C5884">
              <w:t>30%</w:t>
            </w:r>
            <w:r w:rsidRPr="003C5884">
              <w:t>的预付款；待到本项目全部完成并经验收合格后，由乙方开具合同总金额</w:t>
            </w:r>
            <w:r w:rsidRPr="003C5884">
              <w:t>70%</w:t>
            </w:r>
            <w:r w:rsidRPr="003C5884">
              <w:t>的发票给甲方，甲方收到发票后向乙方支付合同总</w:t>
            </w:r>
            <w:r w:rsidRPr="003C5884">
              <w:lastRenderedPageBreak/>
              <w:t>金额的</w:t>
            </w:r>
            <w:r w:rsidRPr="003C5884">
              <w:t>68%</w:t>
            </w:r>
            <w:r w:rsidRPr="003C5884">
              <w:t>，预留</w:t>
            </w:r>
            <w:r w:rsidRPr="003C5884">
              <w:t>2%</w:t>
            </w:r>
            <w:r w:rsidRPr="003C5884">
              <w:t>质量保证金待质量保证期满一年后无息返还。</w:t>
            </w:r>
          </w:p>
        </w:tc>
      </w:tr>
      <w:tr w:rsidR="00384275" w:rsidRPr="003C5884">
        <w:trPr>
          <w:trHeight w:val="613"/>
        </w:trPr>
        <w:tc>
          <w:tcPr>
            <w:tcW w:w="9464" w:type="dxa"/>
            <w:gridSpan w:val="5"/>
            <w:vAlign w:val="center"/>
          </w:tcPr>
          <w:p w:rsidR="00384275" w:rsidRPr="003C5884" w:rsidRDefault="00B052C0" w:rsidP="00591067">
            <w:pPr>
              <w:spacing w:line="360" w:lineRule="auto"/>
              <w:jc w:val="left"/>
              <w:rPr>
                <w:rFonts w:asciiTheme="majorEastAsia" w:eastAsiaTheme="majorEastAsia" w:hAnsiTheme="majorEastAsia" w:cs="宋体"/>
                <w:b/>
                <w:bCs/>
                <w:szCs w:val="21"/>
              </w:rPr>
            </w:pPr>
            <w:r w:rsidRPr="003C5884">
              <w:rPr>
                <w:rFonts w:asciiTheme="majorEastAsia" w:eastAsiaTheme="majorEastAsia" w:hAnsiTheme="majorEastAsia" w:cs="宋体" w:hint="eastAsia"/>
                <w:b/>
                <w:bCs/>
                <w:szCs w:val="21"/>
              </w:rPr>
              <w:lastRenderedPageBreak/>
              <w:t>二、项目验收</w:t>
            </w:r>
          </w:p>
        </w:tc>
      </w:tr>
      <w:tr w:rsidR="00384275" w:rsidRPr="003C5884">
        <w:trPr>
          <w:trHeight w:val="545"/>
        </w:trPr>
        <w:tc>
          <w:tcPr>
            <w:tcW w:w="2268"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验收标准</w:t>
            </w:r>
          </w:p>
        </w:tc>
        <w:tc>
          <w:tcPr>
            <w:tcW w:w="7196"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1、所有货物必须是全新产品，产品质量符合国家相关标准及安全规范。</w:t>
            </w:r>
            <w:r w:rsidRPr="003C5884">
              <w:rPr>
                <w:rFonts w:asciiTheme="majorEastAsia" w:eastAsiaTheme="majorEastAsia" w:hAnsiTheme="majorEastAsia" w:cs="Times New Roman" w:hint="eastAsia"/>
                <w:szCs w:val="21"/>
              </w:rPr>
              <w:br/>
              <w:t>2、中标供应商承诺所提供的产品（包括硬件、配套软件）为符合国家知识产权法律法规要求的正规正版产品，不属于假冒伪劣商品；中标供应商还应保证采购人不受到第三方关于侵犯知识产权以及专利权、商标权或工业设计权等知识产权方面的指控，任何第三方如果提出此方面指控均与采购人无关，中标供应商应与第三方交涉，并承担可能发生的一切法律责任、费用和后果；若采购人因此而遭致损失的，中标供应商须赔偿该损失。</w:t>
            </w:r>
            <w:r w:rsidRPr="003C5884">
              <w:rPr>
                <w:rFonts w:asciiTheme="majorEastAsia" w:eastAsiaTheme="majorEastAsia" w:hAnsiTheme="majorEastAsia" w:cs="Times New Roman" w:hint="eastAsia"/>
                <w:szCs w:val="21"/>
              </w:rPr>
              <w:br/>
              <w:t>3、交货前不允许提前开箱、安装调试，应通知采购人对货物进行清点、核实。根采购方对供应商所交货物依照采购文件上的技术规格要求和国家有关标准进行现场验收，性能达到技术要求的，给予签收。验收不合格的不予签收，后果由供货方负责。</w:t>
            </w:r>
            <w:r w:rsidRPr="003C5884">
              <w:rPr>
                <w:rFonts w:asciiTheme="majorEastAsia" w:eastAsiaTheme="majorEastAsia" w:hAnsiTheme="majorEastAsia" w:cs="Times New Roman" w:hint="eastAsia"/>
                <w:szCs w:val="21"/>
              </w:rPr>
              <w:br/>
              <w:t>4、根据上课教学需求对项目设备进行安装、调试集成服务，保证系统正常运行服务。</w:t>
            </w:r>
            <w:r w:rsidRPr="003C5884">
              <w:rPr>
                <w:rFonts w:asciiTheme="majorEastAsia" w:eastAsiaTheme="majorEastAsia" w:hAnsiTheme="majorEastAsia" w:cs="Times New Roman" w:hint="eastAsia"/>
                <w:szCs w:val="21"/>
              </w:rPr>
              <w:br/>
              <w:t>5、由采购人、中标供应商、使用方共同现场验收，并出具验收文书。</w:t>
            </w:r>
          </w:p>
        </w:tc>
      </w:tr>
    </w:tbl>
    <w:p w:rsidR="00384275" w:rsidRPr="003C5884" w:rsidRDefault="00384275">
      <w:pPr>
        <w:rPr>
          <w:rFonts w:ascii="宋体" w:eastAsia="宋体" w:hAnsi="宋体" w:cs="Times New Roman"/>
          <w:bCs/>
          <w:sz w:val="32"/>
          <w:szCs w:val="32"/>
        </w:rPr>
      </w:pPr>
    </w:p>
    <w:p w:rsidR="00384275" w:rsidRPr="003C5884" w:rsidRDefault="00384275">
      <w:pPr>
        <w:rPr>
          <w:rFonts w:ascii="宋体" w:eastAsia="宋体" w:hAnsi="宋体" w:cs="Times New Roman"/>
          <w:bCs/>
          <w:sz w:val="32"/>
          <w:szCs w:val="32"/>
        </w:rPr>
      </w:pPr>
    </w:p>
    <w:p w:rsidR="00384275" w:rsidRPr="003C5884" w:rsidRDefault="00384275">
      <w:pPr>
        <w:rPr>
          <w:rFonts w:ascii="宋体" w:eastAsia="宋体" w:hAnsi="宋体" w:cs="Times New Roman"/>
          <w:bCs/>
          <w:sz w:val="32"/>
          <w:szCs w:val="32"/>
        </w:rPr>
      </w:pPr>
    </w:p>
    <w:p w:rsidR="00384275" w:rsidRPr="003C5884" w:rsidRDefault="00384275">
      <w:pPr>
        <w:rPr>
          <w:rFonts w:ascii="宋体" w:eastAsia="宋体" w:hAnsi="宋体" w:cs="Times New Roman"/>
          <w:bCs/>
          <w:sz w:val="32"/>
          <w:szCs w:val="32"/>
        </w:rPr>
      </w:pPr>
    </w:p>
    <w:p w:rsidR="00384275" w:rsidRPr="003C5884" w:rsidRDefault="00384275">
      <w:pPr>
        <w:rPr>
          <w:rFonts w:ascii="宋体" w:eastAsia="宋体" w:hAnsi="宋体" w:cs="Times New Roman"/>
          <w:bCs/>
          <w:sz w:val="32"/>
          <w:szCs w:val="32"/>
        </w:rPr>
      </w:pPr>
    </w:p>
    <w:p w:rsidR="00384275" w:rsidRPr="003C5884" w:rsidRDefault="00384275">
      <w:pPr>
        <w:rPr>
          <w:rFonts w:ascii="宋体" w:eastAsia="宋体" w:hAnsi="宋体" w:cs="Times New Roman"/>
          <w:bCs/>
          <w:sz w:val="32"/>
          <w:szCs w:val="32"/>
        </w:rPr>
      </w:pPr>
    </w:p>
    <w:p w:rsidR="00384275" w:rsidRPr="003C5884" w:rsidRDefault="00384275">
      <w:pPr>
        <w:rPr>
          <w:rFonts w:ascii="宋体" w:eastAsia="宋体" w:hAnsi="宋体" w:cs="Times New Roman"/>
          <w:bCs/>
          <w:sz w:val="32"/>
          <w:szCs w:val="32"/>
        </w:rPr>
      </w:pPr>
    </w:p>
    <w:p w:rsidR="00384275" w:rsidRPr="003C5884" w:rsidRDefault="00384275">
      <w:pPr>
        <w:spacing w:line="360" w:lineRule="auto"/>
        <w:jc w:val="left"/>
        <w:rPr>
          <w:rFonts w:ascii="宋体" w:eastAsia="宋体" w:hAnsi="宋体" w:cs="宋体"/>
          <w:b/>
          <w:sz w:val="24"/>
        </w:rPr>
      </w:pPr>
    </w:p>
    <w:p w:rsidR="00384275" w:rsidRPr="003C5884" w:rsidRDefault="00384275">
      <w:pPr>
        <w:spacing w:line="360" w:lineRule="auto"/>
        <w:jc w:val="left"/>
        <w:rPr>
          <w:rFonts w:ascii="宋体" w:eastAsia="宋体" w:hAnsi="宋体" w:cs="宋体"/>
          <w:b/>
          <w:sz w:val="24"/>
        </w:rPr>
      </w:pPr>
    </w:p>
    <w:p w:rsidR="00384275" w:rsidRPr="003C5884" w:rsidRDefault="00384275">
      <w:pPr>
        <w:spacing w:line="360" w:lineRule="auto"/>
        <w:jc w:val="left"/>
        <w:rPr>
          <w:rFonts w:ascii="宋体" w:eastAsia="宋体" w:hAnsi="宋体" w:cs="宋体"/>
          <w:b/>
          <w:sz w:val="24"/>
        </w:rPr>
      </w:pPr>
    </w:p>
    <w:p w:rsidR="00384275" w:rsidRPr="003C5884" w:rsidRDefault="00384275">
      <w:pPr>
        <w:spacing w:line="360" w:lineRule="auto"/>
        <w:jc w:val="left"/>
        <w:rPr>
          <w:rFonts w:ascii="宋体" w:eastAsia="宋体" w:hAnsi="宋体" w:cs="宋体"/>
          <w:b/>
          <w:sz w:val="24"/>
        </w:rPr>
      </w:pPr>
    </w:p>
    <w:p w:rsidR="00384275" w:rsidRPr="003C5884" w:rsidRDefault="00384275">
      <w:pPr>
        <w:spacing w:line="360" w:lineRule="auto"/>
        <w:jc w:val="left"/>
        <w:rPr>
          <w:rFonts w:ascii="宋体" w:eastAsia="宋体" w:hAnsi="宋体" w:cs="宋体"/>
          <w:b/>
          <w:sz w:val="24"/>
        </w:rPr>
      </w:pPr>
    </w:p>
    <w:p w:rsidR="00955E08" w:rsidRPr="003C5884" w:rsidRDefault="00955E08">
      <w:pPr>
        <w:spacing w:line="360" w:lineRule="auto"/>
        <w:jc w:val="left"/>
        <w:rPr>
          <w:rFonts w:ascii="宋体" w:eastAsia="宋体" w:hAnsi="宋体" w:cs="宋体"/>
          <w:b/>
          <w:sz w:val="24"/>
        </w:rPr>
      </w:pPr>
    </w:p>
    <w:p w:rsidR="00955E08" w:rsidRPr="003C5884" w:rsidRDefault="00955E08">
      <w:pPr>
        <w:spacing w:line="360" w:lineRule="auto"/>
        <w:jc w:val="left"/>
        <w:rPr>
          <w:rFonts w:ascii="宋体" w:eastAsia="宋体" w:hAnsi="宋体" w:cs="宋体"/>
          <w:b/>
          <w:sz w:val="24"/>
        </w:rPr>
      </w:pPr>
    </w:p>
    <w:p w:rsidR="00955E08" w:rsidRPr="003C5884" w:rsidRDefault="00955E08">
      <w:pPr>
        <w:spacing w:line="360" w:lineRule="auto"/>
        <w:jc w:val="left"/>
        <w:rPr>
          <w:rFonts w:ascii="宋体" w:eastAsia="宋体" w:hAnsi="宋体" w:cs="宋体"/>
          <w:b/>
          <w:sz w:val="24"/>
        </w:rPr>
      </w:pPr>
    </w:p>
    <w:p w:rsidR="00EF0D27" w:rsidRPr="003C5884" w:rsidRDefault="00EF0D27">
      <w:pPr>
        <w:spacing w:line="360" w:lineRule="auto"/>
        <w:jc w:val="left"/>
        <w:rPr>
          <w:rFonts w:ascii="宋体" w:eastAsia="宋体" w:hAnsi="宋体" w:cs="宋体"/>
          <w:b/>
          <w:sz w:val="24"/>
        </w:rPr>
      </w:pPr>
    </w:p>
    <w:p w:rsidR="00384275" w:rsidRPr="003C5884" w:rsidRDefault="00B052C0">
      <w:pPr>
        <w:spacing w:line="360" w:lineRule="auto"/>
        <w:jc w:val="left"/>
        <w:rPr>
          <w:rFonts w:ascii="宋体" w:eastAsia="宋体" w:hAnsi="宋体" w:cs="宋体"/>
          <w:b/>
          <w:szCs w:val="21"/>
        </w:rPr>
      </w:pPr>
      <w:r w:rsidRPr="003C5884">
        <w:rPr>
          <w:rFonts w:ascii="宋体" w:eastAsia="宋体" w:hAnsi="宋体" w:cs="宋体" w:hint="eastAsia"/>
          <w:b/>
          <w:szCs w:val="21"/>
        </w:rPr>
        <w:lastRenderedPageBreak/>
        <w:t>E分标：采购预算2600000.00元</w:t>
      </w:r>
    </w:p>
    <w:p w:rsidR="00384275" w:rsidRPr="003C5884" w:rsidRDefault="00B052C0" w:rsidP="009F56AC">
      <w:pPr>
        <w:spacing w:afterLines="100" w:line="360" w:lineRule="auto"/>
        <w:jc w:val="left"/>
        <w:rPr>
          <w:rFonts w:ascii="宋体" w:eastAsia="宋体" w:hAnsi="宋体" w:cs="宋体"/>
          <w:b/>
          <w:szCs w:val="21"/>
        </w:rPr>
      </w:pPr>
      <w:r w:rsidRPr="003C5884">
        <w:rPr>
          <w:rFonts w:ascii="宋体" w:eastAsia="宋体" w:hAnsi="宋体" w:cs="宋体" w:hint="eastAsia"/>
          <w:b/>
          <w:szCs w:val="21"/>
        </w:rPr>
        <w:t>所属行业：工业（制造业）</w:t>
      </w:r>
    </w:p>
    <w:tbl>
      <w:tblPr>
        <w:tblpPr w:leftFromText="180" w:rightFromText="180" w:vertAnchor="text" w:horzAnchor="page" w:tblpX="1523" w:tblpY="106"/>
        <w:tblOverlap w:val="neve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
        <w:gridCol w:w="1228"/>
        <w:gridCol w:w="567"/>
        <w:gridCol w:w="567"/>
        <w:gridCol w:w="6297"/>
      </w:tblGrid>
      <w:tr w:rsidR="00384275" w:rsidRPr="003C5884">
        <w:trPr>
          <w:trHeight w:val="841"/>
        </w:trPr>
        <w:tc>
          <w:tcPr>
            <w:tcW w:w="44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spacing w:line="360" w:lineRule="auto"/>
              <w:jc w:val="center"/>
              <w:rPr>
                <w:rFonts w:ascii="宋体" w:eastAsia="宋体" w:hAnsi="宋体" w:cs="Times New Roman"/>
                <w:b/>
                <w:szCs w:val="21"/>
              </w:rPr>
            </w:pPr>
            <w:r w:rsidRPr="003C5884">
              <w:rPr>
                <w:rFonts w:ascii="宋体" w:eastAsia="宋体" w:hAnsi="宋体" w:cs="Times New Roman" w:hint="eastAsia"/>
                <w:b/>
                <w:szCs w:val="21"/>
              </w:rPr>
              <w:t>序号</w:t>
            </w:r>
          </w:p>
        </w:tc>
        <w:tc>
          <w:tcPr>
            <w:tcW w:w="1228"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spacing w:line="360" w:lineRule="auto"/>
              <w:jc w:val="center"/>
              <w:rPr>
                <w:rFonts w:ascii="宋体" w:eastAsia="宋体" w:hAnsi="宋体" w:cs="Times New Roman"/>
                <w:b/>
                <w:szCs w:val="21"/>
              </w:rPr>
            </w:pPr>
            <w:r w:rsidRPr="003C5884">
              <w:rPr>
                <w:rFonts w:ascii="宋体" w:eastAsia="宋体" w:hAnsi="宋体" w:cs="Times New Roman" w:hint="eastAsia"/>
                <w:b/>
                <w:szCs w:val="21"/>
              </w:rPr>
              <w:t>货物名称</w:t>
            </w:r>
          </w:p>
        </w:tc>
        <w:tc>
          <w:tcPr>
            <w:tcW w:w="567"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spacing w:line="360" w:lineRule="auto"/>
              <w:jc w:val="center"/>
              <w:rPr>
                <w:rFonts w:ascii="宋体" w:eastAsia="宋体" w:hAnsi="宋体" w:cs="Times New Roman"/>
                <w:b/>
                <w:szCs w:val="21"/>
              </w:rPr>
            </w:pPr>
            <w:r w:rsidRPr="003C5884">
              <w:rPr>
                <w:rFonts w:ascii="宋体" w:eastAsia="宋体" w:hAnsi="宋体" w:cs="Times New Roman"/>
                <w:b/>
                <w:szCs w:val="21"/>
              </w:rPr>
              <w:t>数量</w:t>
            </w:r>
          </w:p>
        </w:tc>
        <w:tc>
          <w:tcPr>
            <w:tcW w:w="567"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spacing w:line="360" w:lineRule="auto"/>
              <w:jc w:val="center"/>
              <w:rPr>
                <w:rFonts w:ascii="宋体" w:eastAsia="宋体" w:hAnsi="宋体" w:cs="Times New Roman"/>
                <w:b/>
                <w:szCs w:val="21"/>
              </w:rPr>
            </w:pPr>
            <w:r w:rsidRPr="003C5884">
              <w:rPr>
                <w:rFonts w:ascii="宋体" w:eastAsia="宋体" w:hAnsi="宋体" w:cs="Times New Roman"/>
                <w:b/>
                <w:szCs w:val="21"/>
              </w:rPr>
              <w:t>单位</w:t>
            </w:r>
          </w:p>
        </w:tc>
        <w:tc>
          <w:tcPr>
            <w:tcW w:w="6297"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tabs>
                <w:tab w:val="left" w:pos="180"/>
                <w:tab w:val="left" w:pos="1620"/>
              </w:tabs>
              <w:spacing w:line="360" w:lineRule="auto"/>
              <w:jc w:val="center"/>
              <w:rPr>
                <w:rFonts w:ascii="宋体" w:eastAsia="宋体" w:hAnsi="宋体" w:cs="宋体"/>
                <w:b/>
                <w:szCs w:val="21"/>
              </w:rPr>
            </w:pPr>
            <w:r w:rsidRPr="003C5884">
              <w:rPr>
                <w:rFonts w:ascii="宋体" w:eastAsia="宋体" w:hAnsi="宋体" w:cs="宋体" w:hint="eastAsia"/>
                <w:b/>
                <w:bCs/>
                <w:szCs w:val="21"/>
              </w:rPr>
              <w:t>技术参数及性能（配置）要求</w:t>
            </w:r>
          </w:p>
        </w:tc>
      </w:tr>
      <w:tr w:rsidR="00384275" w:rsidRPr="003C5884">
        <w:trPr>
          <w:trHeight w:val="591"/>
        </w:trPr>
        <w:tc>
          <w:tcPr>
            <w:tcW w:w="44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autoSpaceDN w:val="0"/>
              <w:spacing w:line="360" w:lineRule="auto"/>
              <w:jc w:val="center"/>
              <w:textAlignment w:val="center"/>
              <w:rPr>
                <w:rFonts w:ascii="宋体" w:eastAsia="宋体" w:hAnsi="宋体" w:cs="Times New Roman"/>
                <w:szCs w:val="21"/>
              </w:rPr>
            </w:pPr>
            <w:r w:rsidRPr="003C5884">
              <w:rPr>
                <w:rFonts w:ascii="宋体" w:eastAsia="宋体" w:hAnsi="宋体" w:cs="Times New Roman" w:hint="eastAsia"/>
                <w:szCs w:val="21"/>
              </w:rPr>
              <w:t>1</w:t>
            </w:r>
          </w:p>
        </w:tc>
        <w:tc>
          <w:tcPr>
            <w:tcW w:w="1228"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spacing w:line="360" w:lineRule="auto"/>
              <w:jc w:val="center"/>
              <w:rPr>
                <w:rFonts w:ascii="宋体" w:eastAsia="宋体" w:hAnsi="宋体" w:cs="Times New Roman"/>
                <w:szCs w:val="21"/>
              </w:rPr>
            </w:pPr>
            <w:r w:rsidRPr="003C5884">
              <w:rPr>
                <w:rFonts w:ascii="宋体" w:eastAsia="宋体" w:hAnsi="宋体" w:cs="Times New Roman" w:hint="eastAsia"/>
                <w:szCs w:val="21"/>
              </w:rPr>
              <w:t>计算机</w:t>
            </w:r>
          </w:p>
        </w:tc>
        <w:tc>
          <w:tcPr>
            <w:tcW w:w="567"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widowControl/>
              <w:spacing w:line="360" w:lineRule="auto"/>
              <w:jc w:val="left"/>
              <w:rPr>
                <w:rFonts w:ascii="宋体" w:eastAsia="宋体" w:hAnsi="宋体" w:cs="Times New Roman"/>
                <w:szCs w:val="21"/>
              </w:rPr>
            </w:pPr>
            <w:r w:rsidRPr="003C5884">
              <w:rPr>
                <w:rFonts w:ascii="宋体" w:eastAsia="宋体" w:hAnsi="宋体" w:cs="Times New Roman" w:hint="eastAsia"/>
                <w:szCs w:val="21"/>
              </w:rPr>
              <w:t>520</w:t>
            </w:r>
          </w:p>
        </w:tc>
        <w:tc>
          <w:tcPr>
            <w:tcW w:w="567"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widowControl/>
              <w:spacing w:line="360" w:lineRule="auto"/>
              <w:jc w:val="left"/>
              <w:rPr>
                <w:rFonts w:ascii="宋体" w:eastAsia="宋体" w:hAnsi="宋体" w:cs="Times New Roman"/>
                <w:szCs w:val="21"/>
              </w:rPr>
            </w:pPr>
            <w:r w:rsidRPr="003C5884">
              <w:rPr>
                <w:rFonts w:ascii="宋体" w:eastAsia="宋体" w:hAnsi="宋体" w:cs="Times New Roman"/>
                <w:szCs w:val="21"/>
              </w:rPr>
              <w:t>台</w:t>
            </w:r>
          </w:p>
        </w:tc>
        <w:tc>
          <w:tcPr>
            <w:tcW w:w="6297" w:type="dxa"/>
            <w:tcBorders>
              <w:top w:val="single" w:sz="4" w:space="0" w:color="auto"/>
              <w:left w:val="single" w:sz="4" w:space="0" w:color="auto"/>
              <w:bottom w:val="single" w:sz="4" w:space="0" w:color="auto"/>
              <w:right w:val="single" w:sz="4" w:space="0" w:color="auto"/>
            </w:tcBorders>
            <w:vAlign w:val="center"/>
          </w:tcPr>
          <w:p w:rsidR="0050318A" w:rsidRPr="003C5884" w:rsidRDefault="00B052C0" w:rsidP="00591067">
            <w:pPr>
              <w:widowControl/>
              <w:spacing w:line="360" w:lineRule="auto"/>
              <w:jc w:val="left"/>
              <w:textAlignment w:val="center"/>
              <w:rPr>
                <w:rFonts w:ascii="宋体" w:eastAsia="宋体" w:hAnsi="宋体" w:cs="宋体"/>
                <w:kern w:val="0"/>
                <w:szCs w:val="21"/>
              </w:rPr>
            </w:pPr>
            <w:r w:rsidRPr="003C5884">
              <w:rPr>
                <w:rFonts w:ascii="宋体" w:eastAsia="宋体" w:hAnsi="宋体" w:cs="宋体" w:hint="eastAsia"/>
                <w:kern w:val="0"/>
                <w:szCs w:val="21"/>
              </w:rPr>
              <w:t>一、参数要求：</w:t>
            </w:r>
            <w:r w:rsidRPr="003C5884">
              <w:rPr>
                <w:rFonts w:ascii="宋体" w:eastAsia="宋体" w:hAnsi="宋体" w:cs="宋体" w:hint="eastAsia"/>
                <w:kern w:val="0"/>
                <w:szCs w:val="21"/>
              </w:rPr>
              <w:br/>
              <w:t>1、▲CPU：英特尔十二代酷睿六核I5处理器或以上，主频≥2.5GHz；</w:t>
            </w:r>
            <w:r w:rsidRPr="003C5884">
              <w:rPr>
                <w:rFonts w:ascii="宋体" w:eastAsia="宋体" w:hAnsi="宋体" w:cs="宋体" w:hint="eastAsia"/>
                <w:kern w:val="0"/>
                <w:szCs w:val="21"/>
              </w:rPr>
              <w:br/>
              <w:t>2、内存：≥8G DDR4 2666MHZ，不少于2个DIMM插槽，最大支持32G；</w:t>
            </w:r>
            <w:r w:rsidRPr="003C5884">
              <w:rPr>
                <w:rFonts w:ascii="宋体" w:eastAsia="宋体" w:hAnsi="宋体" w:cs="宋体" w:hint="eastAsia"/>
                <w:kern w:val="0"/>
                <w:szCs w:val="21"/>
              </w:rPr>
              <w:br/>
              <w:t>3、</w:t>
            </w:r>
            <w:r w:rsidR="0050318A" w:rsidRPr="003C5884">
              <w:rPr>
                <w:rFonts w:ascii="宋体" w:eastAsia="宋体" w:hAnsi="宋体" w:cs="宋体" w:hint="eastAsia"/>
                <w:kern w:val="0"/>
                <w:szCs w:val="21"/>
              </w:rPr>
              <w:t>▲</w:t>
            </w:r>
            <w:r w:rsidRPr="003C5884">
              <w:rPr>
                <w:rFonts w:ascii="宋体" w:eastAsia="宋体" w:hAnsi="宋体" w:cs="宋体" w:hint="eastAsia"/>
                <w:kern w:val="0"/>
                <w:szCs w:val="21"/>
              </w:rPr>
              <w:t>硬盘：≥128G  M.2 SSD固态硬盘+1T SATA3 7200转机械硬盘，原厂支持双硬盘位，带硬盘减震设计；</w:t>
            </w:r>
            <w:r w:rsidRPr="003C5884">
              <w:rPr>
                <w:rFonts w:ascii="宋体" w:eastAsia="宋体" w:hAnsi="宋体" w:cs="宋体" w:hint="eastAsia"/>
                <w:kern w:val="0"/>
                <w:szCs w:val="21"/>
              </w:rPr>
              <w:br/>
              <w:t>4、显卡：集成高性能显卡；</w:t>
            </w:r>
            <w:r w:rsidRPr="003C5884">
              <w:rPr>
                <w:rFonts w:ascii="宋体" w:eastAsia="宋体" w:hAnsi="宋体" w:cs="宋体" w:hint="eastAsia"/>
                <w:kern w:val="0"/>
                <w:szCs w:val="21"/>
              </w:rPr>
              <w:br/>
              <w:t>5、</w:t>
            </w:r>
            <w:r w:rsidR="0050318A" w:rsidRPr="003C5884">
              <w:rPr>
                <w:rFonts w:ascii="宋体" w:eastAsia="宋体" w:hAnsi="宋体" w:cs="宋体" w:hint="eastAsia"/>
                <w:kern w:val="0"/>
                <w:szCs w:val="21"/>
              </w:rPr>
              <w:t>▲</w:t>
            </w:r>
            <w:r w:rsidRPr="003C5884">
              <w:rPr>
                <w:rFonts w:ascii="宋体" w:eastAsia="宋体" w:hAnsi="宋体" w:cs="宋体" w:hint="eastAsia"/>
                <w:kern w:val="0"/>
                <w:szCs w:val="21"/>
              </w:rPr>
              <w:t>主板：Intel B600及以上芯片组,与主机同品牌；视频接口不少于3个，至少具备2个数字接口（包含1个DP），板载支持3屏显示输出，所有接口非转接；扩展≥1个PCI-E*16、≥1个PCI-E*1、≥1个PCI；</w:t>
            </w:r>
          </w:p>
          <w:p w:rsidR="00384275" w:rsidRPr="003C5884" w:rsidRDefault="0050318A" w:rsidP="0050318A">
            <w:pPr>
              <w:widowControl/>
              <w:spacing w:line="360" w:lineRule="auto"/>
              <w:jc w:val="left"/>
              <w:textAlignment w:val="center"/>
              <w:rPr>
                <w:rFonts w:ascii="宋体" w:eastAsia="宋体" w:hAnsi="宋体" w:cs="宋体"/>
                <w:szCs w:val="21"/>
              </w:rPr>
            </w:pPr>
            <w:r w:rsidRPr="003C5884">
              <w:rPr>
                <w:rFonts w:ascii="宋体" w:eastAsia="宋体" w:hAnsi="宋体" w:cs="宋体" w:hint="eastAsia"/>
                <w:kern w:val="0"/>
                <w:szCs w:val="21"/>
              </w:rPr>
              <w:t>6、◆</w:t>
            </w:r>
            <w:r w:rsidR="00B052C0" w:rsidRPr="003C5884">
              <w:rPr>
                <w:rFonts w:ascii="宋体" w:eastAsia="宋体" w:hAnsi="宋体" w:cs="宋体" w:hint="eastAsia"/>
                <w:kern w:val="0"/>
                <w:szCs w:val="21"/>
              </w:rPr>
              <w:t xml:space="preserve">主板集成10/100M/1000M 自适应以太网卡，原厂可配置同品牌网络防雷器，有网络端口防雷功能，提供国家认可的第三方检测（验）机构出具的针对同品牌网络防雷器相关检测报告（提供报告复印件）。        </w:t>
            </w:r>
            <w:r w:rsidR="00B052C0" w:rsidRPr="003C5884">
              <w:rPr>
                <w:rFonts w:ascii="宋体" w:eastAsia="宋体" w:hAnsi="宋体" w:cs="宋体" w:hint="eastAsia"/>
                <w:kern w:val="0"/>
                <w:szCs w:val="21"/>
              </w:rPr>
              <w:br/>
            </w:r>
            <w:r w:rsidRPr="003C5884">
              <w:rPr>
                <w:rFonts w:ascii="宋体" w:eastAsia="宋体" w:hAnsi="宋体" w:cs="宋体" w:hint="eastAsia"/>
                <w:kern w:val="0"/>
                <w:szCs w:val="21"/>
              </w:rPr>
              <w:t>7</w:t>
            </w:r>
            <w:r w:rsidR="00B052C0" w:rsidRPr="003C5884">
              <w:rPr>
                <w:rFonts w:ascii="宋体" w:eastAsia="宋体" w:hAnsi="宋体" w:cs="宋体" w:hint="eastAsia"/>
                <w:kern w:val="0"/>
                <w:szCs w:val="21"/>
              </w:rPr>
              <w:t>、显示器：≥21.5寸窄边框高清显示器，分辨率≥1920*1080，显示器具有低蓝光功能，保护用眼安全。</w:t>
            </w:r>
            <w:r w:rsidR="00B052C0" w:rsidRPr="003C5884">
              <w:rPr>
                <w:rFonts w:ascii="宋体" w:eastAsia="宋体" w:hAnsi="宋体" w:cs="宋体" w:hint="eastAsia"/>
                <w:kern w:val="0"/>
                <w:szCs w:val="21"/>
              </w:rPr>
              <w:br/>
            </w:r>
            <w:r w:rsidRPr="003C5884">
              <w:rPr>
                <w:rFonts w:ascii="宋体" w:eastAsia="宋体" w:hAnsi="宋体" w:cs="宋体" w:hint="eastAsia"/>
                <w:kern w:val="0"/>
                <w:szCs w:val="21"/>
              </w:rPr>
              <w:t>8</w:t>
            </w:r>
            <w:r w:rsidR="00B052C0" w:rsidRPr="003C5884">
              <w:rPr>
                <w:rFonts w:ascii="宋体" w:eastAsia="宋体" w:hAnsi="宋体" w:cs="宋体" w:hint="eastAsia"/>
                <w:kern w:val="0"/>
                <w:szCs w:val="21"/>
              </w:rPr>
              <w:t xml:space="preserve">、▲机箱：具备顶置提手，方便搬运；前置具备网络故障灯，快速诊断网路通畅情况；机型体积不小于15L，≥10个USB接口（前置不少于6个USB3.2接口），可支持关机充电功能；主板原生支持至少2个PS/2、1个COM口；整机防尘等级不低于国际标准IP5X级； </w:t>
            </w:r>
            <w:r w:rsidR="00B052C0" w:rsidRPr="003C5884">
              <w:rPr>
                <w:rFonts w:ascii="宋体" w:eastAsia="宋体" w:hAnsi="宋体" w:cs="宋体" w:hint="eastAsia"/>
                <w:kern w:val="0"/>
                <w:szCs w:val="21"/>
              </w:rPr>
              <w:br/>
            </w:r>
            <w:r w:rsidRPr="003C5884">
              <w:rPr>
                <w:rFonts w:ascii="宋体" w:eastAsia="宋体" w:hAnsi="宋体" w:cs="宋体" w:hint="eastAsia"/>
                <w:kern w:val="0"/>
                <w:szCs w:val="21"/>
              </w:rPr>
              <w:t>9</w:t>
            </w:r>
            <w:r w:rsidR="00B052C0" w:rsidRPr="003C5884">
              <w:rPr>
                <w:rFonts w:ascii="宋体" w:eastAsia="宋体" w:hAnsi="宋体" w:cs="宋体" w:hint="eastAsia"/>
                <w:kern w:val="0"/>
                <w:szCs w:val="21"/>
              </w:rPr>
              <w:t>、键鼠：同品牌黑色USB商务有线键鼠；</w:t>
            </w:r>
            <w:r w:rsidR="00B052C0" w:rsidRPr="003C5884">
              <w:rPr>
                <w:rFonts w:ascii="宋体" w:eastAsia="宋体" w:hAnsi="宋体" w:cs="宋体" w:hint="eastAsia"/>
                <w:kern w:val="0"/>
                <w:szCs w:val="21"/>
              </w:rPr>
              <w:br/>
            </w:r>
            <w:r w:rsidRPr="003C5884">
              <w:rPr>
                <w:rFonts w:ascii="宋体" w:eastAsia="宋体" w:hAnsi="宋体" w:cs="宋体" w:hint="eastAsia"/>
                <w:kern w:val="0"/>
                <w:szCs w:val="21"/>
              </w:rPr>
              <w:t>10</w:t>
            </w:r>
            <w:r w:rsidR="00B052C0" w:rsidRPr="003C5884">
              <w:rPr>
                <w:rFonts w:ascii="宋体" w:eastAsia="宋体" w:hAnsi="宋体" w:cs="宋体" w:hint="eastAsia"/>
                <w:kern w:val="0"/>
                <w:szCs w:val="21"/>
              </w:rPr>
              <w:t>、电源：≥200W高效节能电源；</w:t>
            </w:r>
            <w:r w:rsidR="00B052C0" w:rsidRPr="003C5884">
              <w:rPr>
                <w:rFonts w:ascii="宋体" w:eastAsia="宋体" w:hAnsi="宋体" w:cs="宋体" w:hint="eastAsia"/>
                <w:kern w:val="0"/>
                <w:szCs w:val="21"/>
              </w:rPr>
              <w:br/>
            </w:r>
            <w:r w:rsidR="002C3718" w:rsidRPr="003C5884">
              <w:rPr>
                <w:rFonts w:ascii="宋体" w:eastAsia="宋体" w:hAnsi="宋体" w:cs="宋体" w:hint="eastAsia"/>
                <w:kern w:val="0"/>
                <w:szCs w:val="21"/>
              </w:rPr>
              <w:t>二、</w:t>
            </w:r>
            <w:r w:rsidR="00B052C0" w:rsidRPr="003C5884">
              <w:rPr>
                <w:rFonts w:ascii="宋体" w:eastAsia="宋体" w:hAnsi="宋体" w:cs="宋体" w:hint="eastAsia"/>
                <w:kern w:val="0"/>
                <w:szCs w:val="21"/>
              </w:rPr>
              <w:t>基础软件功能要求：</w:t>
            </w:r>
            <w:r w:rsidR="00B052C0" w:rsidRPr="003C5884">
              <w:rPr>
                <w:rFonts w:ascii="宋体" w:eastAsia="宋体" w:hAnsi="宋体" w:cs="宋体" w:hint="eastAsia"/>
                <w:kern w:val="0"/>
                <w:szCs w:val="21"/>
              </w:rPr>
              <w:br/>
              <w:t>1）所有功能基于Windows平台，一键同传；方便操作主板集成硬盘保护，增量传输功能，具备断线提示、断点续传功能，支持动态显示网络故障点；</w:t>
            </w:r>
            <w:r w:rsidR="00B052C0" w:rsidRPr="003C5884">
              <w:rPr>
                <w:rFonts w:ascii="宋体" w:eastAsia="宋体" w:hAnsi="宋体" w:cs="宋体" w:hint="eastAsia"/>
                <w:kern w:val="0"/>
                <w:szCs w:val="21"/>
              </w:rPr>
              <w:br/>
              <w:t>2）、出厂预安装Windows正版操作系统，操作系统不接受开机二</w:t>
            </w:r>
            <w:r w:rsidR="00B052C0" w:rsidRPr="003C5884">
              <w:rPr>
                <w:rFonts w:ascii="宋体" w:eastAsia="宋体" w:hAnsi="宋体" w:cs="宋体" w:hint="eastAsia"/>
                <w:kern w:val="0"/>
                <w:szCs w:val="21"/>
              </w:rPr>
              <w:lastRenderedPageBreak/>
              <w:t>次安装，需体现在装箱清单内。</w:t>
            </w:r>
            <w:r w:rsidR="00B052C0" w:rsidRPr="003C5884">
              <w:rPr>
                <w:rFonts w:ascii="宋体" w:eastAsia="宋体" w:hAnsi="宋体" w:cs="宋体" w:hint="eastAsia"/>
                <w:kern w:val="0"/>
                <w:szCs w:val="21"/>
              </w:rPr>
              <w:br/>
              <w:t>3）、支持终端数据加密保护和安全域数据管理功能，具备用户操作管控和行为审计功能；安全虚拟分区自主配置，无容量限制；安全虚拟分区自主配置，无容量限制；用户涉密数据加密后，实时保护，即使离开加密分区仍为密文，为用户的私密数据建立坚固的安全屏障；具备安全环境下网络工作域功能，涉密人员可网络共享资料、协同办公，同时通过对拷贝管理、截屏管理、打印管理、键盘管理、网络管理，以及安全权限管理，全方位防止内部人员的主动泄密；具备用户行为日志管理，审计违规操作，做到有据可查；支持对移动设备进行加密处理；</w:t>
            </w:r>
            <w:r w:rsidR="00B052C0" w:rsidRPr="003C5884">
              <w:rPr>
                <w:rFonts w:ascii="宋体" w:eastAsia="宋体" w:hAnsi="宋体" w:cs="宋体" w:hint="eastAsia"/>
                <w:kern w:val="0"/>
                <w:szCs w:val="21"/>
              </w:rPr>
              <w:br/>
              <w:t>三、桌面终端管理软件要求：</w:t>
            </w:r>
            <w:r w:rsidR="00B052C0" w:rsidRPr="003C5884">
              <w:rPr>
                <w:rFonts w:ascii="宋体" w:eastAsia="宋体" w:hAnsi="宋体" w:cs="宋体" w:hint="eastAsia"/>
                <w:kern w:val="0"/>
                <w:szCs w:val="21"/>
              </w:rPr>
              <w:br/>
              <w:t>1.◆性能监控，可实时以图表的形式显示出终端机CPU/内存使用率，数据下载或上传流量。存储的分区以及使用情况。终端在线机器的监控状况。（提供相关证明材料包括但不限于彩页、官网和功能截图等并加盖投标人公章）</w:t>
            </w:r>
            <w:r w:rsidR="00B052C0" w:rsidRPr="003C5884">
              <w:rPr>
                <w:rFonts w:ascii="宋体" w:eastAsia="宋体" w:hAnsi="宋体" w:cs="宋体" w:hint="eastAsia"/>
                <w:kern w:val="0"/>
                <w:szCs w:val="21"/>
              </w:rPr>
              <w:br/>
              <w:t>2.管理员可以远程卸载客户端，且可以设置或者重置卸载密码。终端用户没有卸载密码的情况下无法卸载或者退出客户端。</w:t>
            </w:r>
            <w:r w:rsidR="00B052C0" w:rsidRPr="003C5884">
              <w:rPr>
                <w:rFonts w:ascii="宋体" w:eastAsia="宋体" w:hAnsi="宋体" w:cs="宋体" w:hint="eastAsia"/>
                <w:kern w:val="0"/>
                <w:szCs w:val="21"/>
              </w:rPr>
              <w:br/>
              <w:t>3.◆网站访问控制：用户可以灵活定义黑白名单,对被管理机的网络访问进行审计和控制；限制用户对非法网站网页的有效网络访问。可以控制是否允许用户的上网具体时间。（提供相关证明材料包括但不限于彩页、官网和功能截图等并加盖投标人公章）</w:t>
            </w:r>
            <w:r w:rsidR="00B052C0" w:rsidRPr="003C5884">
              <w:rPr>
                <w:rFonts w:ascii="宋体" w:eastAsia="宋体" w:hAnsi="宋体" w:cs="宋体" w:hint="eastAsia"/>
                <w:kern w:val="0"/>
                <w:szCs w:val="21"/>
              </w:rPr>
              <w:br/>
              <w:t>4.支持模板的功能，管理员可以将配置的策略以模板的形式导出或者导入，支持对模板进行编辑以及删除等功能。</w:t>
            </w:r>
            <w:r w:rsidR="00B052C0" w:rsidRPr="003C5884">
              <w:rPr>
                <w:rFonts w:ascii="宋体" w:eastAsia="宋体" w:hAnsi="宋体" w:cs="宋体" w:hint="eastAsia"/>
                <w:kern w:val="0"/>
                <w:szCs w:val="21"/>
              </w:rPr>
              <w:br/>
              <w:t>5.在没有安装客户端的软件终端准入控制系统客户端的主机，对其采取安全隔离措施，使其网络设备不能正常工作，从而无法成功接入到内部网络中。可通过网页重定向方式，指向服务端下载安装客户端。</w:t>
            </w:r>
            <w:r w:rsidR="00B052C0" w:rsidRPr="003C5884">
              <w:rPr>
                <w:rFonts w:ascii="宋体" w:eastAsia="宋体" w:hAnsi="宋体" w:cs="宋体" w:hint="eastAsia"/>
                <w:kern w:val="0"/>
                <w:szCs w:val="21"/>
              </w:rPr>
              <w:br/>
              <w:t>6.◆电源管理，支持可以设置不同的时间段，让计算机在某个时间段关机、关闭显示器、休眠等功能，可对节能绩效以图表的形式显示出来。（提供相关证明材料包括但不限于彩页、官网和功能截图等并加盖投标人公章）</w:t>
            </w:r>
            <w:r w:rsidR="00B052C0" w:rsidRPr="003C5884">
              <w:rPr>
                <w:rFonts w:ascii="宋体" w:eastAsia="宋体" w:hAnsi="宋体" w:cs="宋体" w:hint="eastAsia"/>
                <w:kern w:val="0"/>
                <w:szCs w:val="21"/>
              </w:rPr>
              <w:br/>
              <w:t>7.可统计计算机基本信息，包括计算机名称，网络，操作信息系统版本，登录用户，进程信息，网络共享信息，登录时间，开机启动项等信息。</w:t>
            </w:r>
            <w:r w:rsidR="00B052C0" w:rsidRPr="003C5884">
              <w:rPr>
                <w:rFonts w:ascii="宋体" w:eastAsia="宋体" w:hAnsi="宋体" w:cs="宋体" w:hint="eastAsia"/>
                <w:kern w:val="0"/>
                <w:szCs w:val="21"/>
              </w:rPr>
              <w:br/>
            </w:r>
            <w:r w:rsidR="00B052C0" w:rsidRPr="003C5884">
              <w:rPr>
                <w:rFonts w:ascii="宋体" w:eastAsia="宋体" w:hAnsi="宋体" w:cs="宋体" w:hint="eastAsia"/>
                <w:kern w:val="0"/>
                <w:szCs w:val="21"/>
              </w:rPr>
              <w:lastRenderedPageBreak/>
              <w:t>8.可完成内外网或跨网段对终端、桌面单个或者批量远程开机、关机、重启、注销。</w:t>
            </w:r>
            <w:r w:rsidR="00B052C0" w:rsidRPr="003C5884">
              <w:rPr>
                <w:rFonts w:ascii="宋体" w:eastAsia="宋体" w:hAnsi="宋体" w:cs="宋体" w:hint="eastAsia"/>
                <w:kern w:val="0"/>
                <w:szCs w:val="21"/>
              </w:rPr>
              <w:br/>
              <w:t>9.支持同时对多个终端或者桌面进行监控，可同时对一组计算机进行集中监控，实时查看单个桌面或者终端的的屏幕快照。</w:t>
            </w:r>
            <w:r w:rsidR="00B052C0" w:rsidRPr="003C5884">
              <w:rPr>
                <w:rFonts w:ascii="宋体" w:eastAsia="宋体" w:hAnsi="宋体" w:cs="宋体" w:hint="eastAsia"/>
                <w:kern w:val="0"/>
                <w:szCs w:val="21"/>
              </w:rPr>
              <w:br/>
              <w:t>10.为了保证计算机的数据以及系统的安全，可防止未经授权的存储设备接入到终端上。可以通过管理软件配置整个网络内只有经过授权的U盘才可以接入，可以设置注册过的U盘的权限严格的移动存储管理机制，可以设置外设的详细权限(创建、读取、写入、重命名、删除)。</w:t>
            </w:r>
          </w:p>
        </w:tc>
      </w:tr>
      <w:tr w:rsidR="00384275" w:rsidRPr="003C5884">
        <w:trPr>
          <w:trHeight w:val="665"/>
        </w:trPr>
        <w:tc>
          <w:tcPr>
            <w:tcW w:w="9099" w:type="dxa"/>
            <w:gridSpan w:val="5"/>
            <w:tcBorders>
              <w:top w:val="single" w:sz="4" w:space="0" w:color="auto"/>
              <w:left w:val="single" w:sz="4" w:space="0" w:color="auto"/>
              <w:bottom w:val="single" w:sz="4" w:space="0" w:color="auto"/>
              <w:right w:val="single" w:sz="4" w:space="0" w:color="auto"/>
            </w:tcBorders>
            <w:vAlign w:val="center"/>
          </w:tcPr>
          <w:p w:rsidR="00384275" w:rsidRPr="003C5884" w:rsidRDefault="00955E08" w:rsidP="00591067">
            <w:pPr>
              <w:adjustRightInd w:val="0"/>
              <w:snapToGrid w:val="0"/>
              <w:spacing w:line="360" w:lineRule="auto"/>
              <w:rPr>
                <w:rFonts w:ascii="宋体" w:eastAsia="宋体" w:hAnsi="宋体" w:cs="宋体"/>
                <w:szCs w:val="21"/>
              </w:rPr>
            </w:pPr>
            <w:r w:rsidRPr="003C5884">
              <w:rPr>
                <w:rFonts w:ascii="宋体" w:eastAsia="宋体" w:hAnsi="宋体" w:cs="宋体" w:hint="eastAsia"/>
                <w:kern w:val="0"/>
                <w:szCs w:val="21"/>
              </w:rPr>
              <w:lastRenderedPageBreak/>
              <w:t>▲</w:t>
            </w:r>
            <w:r w:rsidR="00B052C0" w:rsidRPr="003C5884">
              <w:rPr>
                <w:rFonts w:ascii="宋体" w:eastAsia="宋体" w:hAnsi="宋体" w:cs="Times New Roman" w:hint="eastAsia"/>
                <w:szCs w:val="21"/>
              </w:rPr>
              <w:t>一、</w:t>
            </w:r>
            <w:r w:rsidR="00B052C0" w:rsidRPr="003C5884">
              <w:rPr>
                <w:rFonts w:ascii="宋体" w:eastAsia="宋体" w:hAnsi="宋体" w:cs="Times New Roman" w:hint="eastAsia"/>
                <w:b/>
                <w:szCs w:val="21"/>
              </w:rPr>
              <w:t>商务条款</w:t>
            </w:r>
          </w:p>
        </w:tc>
      </w:tr>
      <w:tr w:rsidR="00384275" w:rsidRPr="003C5884">
        <w:trPr>
          <w:trHeight w:val="665"/>
        </w:trPr>
        <w:tc>
          <w:tcPr>
            <w:tcW w:w="2235" w:type="dxa"/>
            <w:gridSpan w:val="3"/>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spacing w:line="360" w:lineRule="auto"/>
              <w:jc w:val="center"/>
              <w:rPr>
                <w:rFonts w:ascii="宋体" w:eastAsia="宋体" w:hAnsi="宋体" w:cs="Times New Roman"/>
                <w:b/>
              </w:rPr>
            </w:pPr>
            <w:r w:rsidRPr="003C5884">
              <w:rPr>
                <w:rFonts w:ascii="宋体" w:eastAsia="宋体" w:hAnsi="宋体" w:cs="Times New Roman" w:hint="eastAsia"/>
                <w:b/>
              </w:rPr>
              <w:t>合同签订时间</w:t>
            </w:r>
          </w:p>
        </w:tc>
        <w:tc>
          <w:tcPr>
            <w:tcW w:w="6864" w:type="dxa"/>
            <w:gridSpan w:val="2"/>
            <w:tcBorders>
              <w:top w:val="single" w:sz="4" w:space="0" w:color="auto"/>
              <w:left w:val="single" w:sz="4" w:space="0" w:color="auto"/>
              <w:bottom w:val="single" w:sz="4" w:space="0" w:color="auto"/>
              <w:right w:val="single" w:sz="4" w:space="0" w:color="auto"/>
            </w:tcBorders>
            <w:vAlign w:val="center"/>
          </w:tcPr>
          <w:p w:rsidR="00384275" w:rsidRPr="003C5884" w:rsidRDefault="005228C7" w:rsidP="00591067">
            <w:pPr>
              <w:spacing w:line="360" w:lineRule="auto"/>
              <w:jc w:val="left"/>
              <w:rPr>
                <w:rFonts w:ascii="宋体" w:eastAsia="宋体" w:hAnsi="宋体" w:cs="Times New Roman"/>
              </w:rPr>
            </w:pPr>
            <w:r w:rsidRPr="003C5884">
              <w:rPr>
                <w:rFonts w:ascii="宋体" w:eastAsia="宋体" w:hAnsi="宋体" w:cs="Times New Roman" w:hint="eastAsia"/>
              </w:rPr>
              <w:t>自中标通知书发出之日起 25 日内</w:t>
            </w:r>
            <w:r w:rsidR="00B052C0" w:rsidRPr="003C5884">
              <w:rPr>
                <w:rFonts w:ascii="宋体" w:eastAsia="宋体" w:hAnsi="宋体" w:cs="Times New Roman" w:hint="eastAsia"/>
              </w:rPr>
              <w:t>。</w:t>
            </w:r>
          </w:p>
        </w:tc>
      </w:tr>
      <w:tr w:rsidR="00384275" w:rsidRPr="003C5884">
        <w:trPr>
          <w:trHeight w:val="665"/>
        </w:trPr>
        <w:tc>
          <w:tcPr>
            <w:tcW w:w="2235" w:type="dxa"/>
            <w:gridSpan w:val="3"/>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spacing w:line="360" w:lineRule="auto"/>
              <w:jc w:val="center"/>
              <w:rPr>
                <w:rFonts w:ascii="宋体" w:eastAsia="宋体" w:hAnsi="宋体" w:cs="Times New Roman"/>
                <w:b/>
              </w:rPr>
            </w:pPr>
            <w:r w:rsidRPr="003C5884">
              <w:rPr>
                <w:rFonts w:ascii="宋体" w:eastAsia="宋体" w:hAnsi="宋体" w:cs="Times New Roman" w:hint="eastAsia"/>
                <w:b/>
              </w:rPr>
              <w:t>交货时间及地点</w:t>
            </w:r>
          </w:p>
        </w:tc>
        <w:tc>
          <w:tcPr>
            <w:tcW w:w="6864" w:type="dxa"/>
            <w:gridSpan w:val="2"/>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交货时间：</w:t>
            </w:r>
            <w:r w:rsidR="000C7930" w:rsidRPr="003C5884">
              <w:rPr>
                <w:rFonts w:ascii="宋体" w:eastAsia="宋体" w:hAnsi="宋体" w:cs="Times New Roman" w:hint="eastAsia"/>
                <w:szCs w:val="21"/>
              </w:rPr>
              <w:t>自签订合同之日起30日内完成安装调试并交付使用</w:t>
            </w:r>
            <w:r w:rsidRPr="003C5884">
              <w:rPr>
                <w:rFonts w:ascii="宋体" w:eastAsia="宋体" w:hAnsi="宋体" w:cs="Times New Roman" w:hint="eastAsia"/>
                <w:szCs w:val="21"/>
              </w:rPr>
              <w:t>。</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交货地点：</w:t>
            </w:r>
            <w:r w:rsidR="00B853F6" w:rsidRPr="003C5884">
              <w:rPr>
                <w:rFonts w:ascii="宋体" w:eastAsia="宋体" w:hAnsi="宋体" w:cs="Times New Roman" w:hint="eastAsia"/>
                <w:szCs w:val="21"/>
              </w:rPr>
              <w:t>采购人指定地点</w:t>
            </w:r>
            <w:r w:rsidRPr="003C5884">
              <w:rPr>
                <w:rFonts w:ascii="宋体" w:eastAsia="宋体" w:hAnsi="宋体" w:cs="Times New Roman" w:hint="eastAsia"/>
                <w:szCs w:val="21"/>
              </w:rPr>
              <w:t>。</w:t>
            </w:r>
          </w:p>
        </w:tc>
      </w:tr>
      <w:tr w:rsidR="00384275" w:rsidRPr="003C5884">
        <w:trPr>
          <w:trHeight w:val="665"/>
        </w:trPr>
        <w:tc>
          <w:tcPr>
            <w:tcW w:w="2235" w:type="dxa"/>
            <w:gridSpan w:val="3"/>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spacing w:line="360" w:lineRule="auto"/>
              <w:jc w:val="center"/>
              <w:rPr>
                <w:rFonts w:ascii="宋体" w:eastAsia="宋体" w:hAnsi="宋体" w:cs="Times New Roman"/>
                <w:b/>
              </w:rPr>
            </w:pPr>
            <w:r w:rsidRPr="003C5884">
              <w:rPr>
                <w:rFonts w:ascii="宋体" w:eastAsia="宋体" w:hAnsi="宋体" w:cs="Times New Roman" w:hint="eastAsia"/>
                <w:b/>
              </w:rPr>
              <w:t>投标报价要求</w:t>
            </w:r>
          </w:p>
        </w:tc>
        <w:tc>
          <w:tcPr>
            <w:tcW w:w="6864" w:type="dxa"/>
            <w:gridSpan w:val="2"/>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投标报价为采购人指定地点的现场交货价，包括：</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货物价款、标准附件、备品备件、专用工具、辅材、安装调试(包括但不限于各类硬件、系统等的安装、试运行等费用)、包装、运输、装卸、保险费、各类税费、产品检测、检验费、验收费、产品质保期内维护费、技术培训费、技术资料及其它与本项目有关的未列明的一切费用。如招标文件对其另有规定的，从其规定。</w:t>
            </w:r>
          </w:p>
        </w:tc>
      </w:tr>
      <w:tr w:rsidR="00384275" w:rsidRPr="003C5884">
        <w:trPr>
          <w:trHeight w:val="665"/>
        </w:trPr>
        <w:tc>
          <w:tcPr>
            <w:tcW w:w="2235" w:type="dxa"/>
            <w:gridSpan w:val="3"/>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spacing w:line="360" w:lineRule="auto"/>
              <w:jc w:val="center"/>
              <w:rPr>
                <w:rFonts w:ascii="宋体" w:eastAsia="宋体" w:hAnsi="宋体" w:cs="Times New Roman"/>
                <w:b/>
              </w:rPr>
            </w:pPr>
            <w:r w:rsidRPr="003C5884">
              <w:rPr>
                <w:rFonts w:ascii="宋体" w:eastAsia="宋体" w:hAnsi="宋体" w:cs="Times New Roman" w:hint="eastAsia"/>
                <w:b/>
              </w:rPr>
              <w:t>质保期</w:t>
            </w:r>
          </w:p>
        </w:tc>
        <w:tc>
          <w:tcPr>
            <w:tcW w:w="6864" w:type="dxa"/>
            <w:gridSpan w:val="2"/>
            <w:tcBorders>
              <w:top w:val="single" w:sz="4" w:space="0" w:color="auto"/>
              <w:left w:val="single" w:sz="4" w:space="0" w:color="auto"/>
              <w:bottom w:val="single" w:sz="4" w:space="0" w:color="auto"/>
              <w:right w:val="single" w:sz="4" w:space="0" w:color="auto"/>
            </w:tcBorders>
            <w:vAlign w:val="center"/>
          </w:tcPr>
          <w:p w:rsidR="00384275" w:rsidRPr="003C5884" w:rsidRDefault="000B4F35" w:rsidP="00591067">
            <w:pPr>
              <w:spacing w:line="360" w:lineRule="auto"/>
              <w:rPr>
                <w:rFonts w:ascii="宋体" w:eastAsia="宋体" w:hAnsi="宋体" w:cs="Times New Roman"/>
                <w:szCs w:val="21"/>
              </w:rPr>
            </w:pPr>
            <w:r w:rsidRPr="003C5884">
              <w:rPr>
                <w:rFonts w:cs="Times New Roman"/>
                <w:szCs w:val="21"/>
              </w:rPr>
              <w:t>质保期：按国家有关规定或厂家承</w:t>
            </w:r>
            <w:r w:rsidRPr="003C5884">
              <w:rPr>
                <w:rFonts w:ascii="宋体" w:eastAsia="宋体" w:hAnsi="宋体" w:cs="Times New Roman" w:hint="eastAsia"/>
                <w:szCs w:val="21"/>
              </w:rPr>
              <w:t>诺实行“三包”，原厂3年免费保修服务,1自然日上门修复（节假日不休），免人力＋部件费用,所有部件均为电脑原厂部件。</w:t>
            </w:r>
          </w:p>
        </w:tc>
      </w:tr>
      <w:tr w:rsidR="00384275" w:rsidRPr="003C5884">
        <w:trPr>
          <w:trHeight w:val="665"/>
        </w:trPr>
        <w:tc>
          <w:tcPr>
            <w:tcW w:w="2235" w:type="dxa"/>
            <w:gridSpan w:val="3"/>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spacing w:line="360" w:lineRule="auto"/>
              <w:jc w:val="center"/>
              <w:rPr>
                <w:rFonts w:ascii="宋体" w:eastAsia="宋体" w:hAnsi="宋体" w:cs="Times New Roman"/>
                <w:b/>
              </w:rPr>
            </w:pPr>
            <w:r w:rsidRPr="003C5884">
              <w:rPr>
                <w:rFonts w:ascii="宋体" w:eastAsia="宋体" w:hAnsi="宋体" w:cs="Times New Roman" w:hint="eastAsia"/>
                <w:b/>
              </w:rPr>
              <w:t>执行标准</w:t>
            </w:r>
          </w:p>
        </w:tc>
        <w:tc>
          <w:tcPr>
            <w:tcW w:w="6864" w:type="dxa"/>
            <w:gridSpan w:val="2"/>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须满足国家、行业及地方标准、规范。如具体采购需求与标准、规范不一致的，高于标准、规范的，按具体采购需求执行，低于标准、规范的，按标准、规范执行。</w:t>
            </w:r>
          </w:p>
        </w:tc>
      </w:tr>
      <w:tr w:rsidR="00384275" w:rsidRPr="003C5884">
        <w:trPr>
          <w:trHeight w:val="665"/>
        </w:trPr>
        <w:tc>
          <w:tcPr>
            <w:tcW w:w="2235" w:type="dxa"/>
            <w:gridSpan w:val="3"/>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spacing w:line="360" w:lineRule="auto"/>
              <w:jc w:val="center"/>
              <w:rPr>
                <w:rFonts w:ascii="宋体" w:eastAsia="宋体" w:hAnsi="宋体" w:cs="Times New Roman"/>
                <w:b/>
              </w:rPr>
            </w:pPr>
            <w:r w:rsidRPr="003C5884">
              <w:rPr>
                <w:rFonts w:ascii="宋体" w:eastAsia="宋体" w:hAnsi="宋体" w:cs="Times New Roman" w:hint="eastAsia"/>
                <w:b/>
              </w:rPr>
              <w:t>售后服务要求</w:t>
            </w:r>
          </w:p>
        </w:tc>
        <w:tc>
          <w:tcPr>
            <w:tcW w:w="6864" w:type="dxa"/>
            <w:gridSpan w:val="2"/>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1.本分标所有产品由中标人免费送货上门、免费安装调试至合格。</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2.按国家有关产品“三包”规定执行“三包”，终身维护(质保期内出现的故障由中标人承担一切维修费用。因设备自身问题造成采购人损失的按实际损失赔偿)。质保期内，免费定期上门检查，免费上门维修服务(在质保期内，中标人需对本次采购设备的易损件准备一定数量的备品备件，如发生设备故障，确保所有相关的备品备件在 24 小时内提供更换)。质保期满后承诺继续提供终身维修服务，期间只收取需更换的配件材料费，且服务内容原则上不低于免费服务期内项目。</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lastRenderedPageBreak/>
              <w:t>3.故障响应时间：保修期内货物设备出现故障，在接到电话通知后，2小时内响应，24小时提出解决方案，2个工作日内到达现场维修。在72小时内不能解决的，供应商须提供与原设备技术参数要求相同或高于原设备技术参数要求的配件进行更换，以保证采购人的正常工作。</w:t>
            </w:r>
          </w:p>
          <w:p w:rsidR="00384275" w:rsidRPr="003C5884" w:rsidRDefault="00AC1829" w:rsidP="00591067">
            <w:pPr>
              <w:spacing w:line="360" w:lineRule="auto"/>
              <w:rPr>
                <w:rFonts w:ascii="宋体" w:eastAsia="宋体" w:hAnsi="宋体" w:cs="Times New Roman"/>
                <w:szCs w:val="21"/>
              </w:rPr>
            </w:pPr>
            <w:r w:rsidRPr="003C5884">
              <w:rPr>
                <w:rFonts w:ascii="宋体" w:eastAsia="宋体" w:hAnsi="宋体" w:cs="Times New Roman" w:hint="eastAsia"/>
                <w:szCs w:val="21"/>
              </w:rPr>
              <w:t>4</w:t>
            </w:r>
            <w:r w:rsidR="00B052C0" w:rsidRPr="003C5884">
              <w:rPr>
                <w:rFonts w:ascii="宋体" w:eastAsia="宋体" w:hAnsi="宋体" w:cs="Times New Roman" w:hint="eastAsia"/>
                <w:szCs w:val="21"/>
              </w:rPr>
              <w:t>.中标供应商应定期进行回访、维护。</w:t>
            </w:r>
          </w:p>
          <w:p w:rsidR="00AC1829" w:rsidRPr="003C5884" w:rsidRDefault="00510839" w:rsidP="00591067">
            <w:pPr>
              <w:spacing w:line="360" w:lineRule="auto"/>
              <w:rPr>
                <w:rFonts w:ascii="宋体" w:eastAsia="宋体" w:hAnsi="宋体" w:cs="Times New Roman"/>
                <w:szCs w:val="21"/>
              </w:rPr>
            </w:pPr>
            <w:r w:rsidRPr="003C5884">
              <w:rPr>
                <w:rFonts w:ascii="宋体" w:eastAsia="宋体" w:hAnsi="宋体" w:cs="Times New Roman" w:hint="eastAsia"/>
                <w:szCs w:val="21"/>
              </w:rPr>
              <w:t>5.</w:t>
            </w:r>
            <w:r w:rsidR="00AC1829" w:rsidRPr="003C5884">
              <w:rPr>
                <w:rFonts w:ascii="宋体" w:eastAsia="宋体" w:hAnsi="宋体" w:cs="Times New Roman" w:hint="eastAsia"/>
                <w:szCs w:val="21"/>
              </w:rPr>
              <w:t>为保障投标产品的质量及售后服务，投标人如非生产厂家，供货前需提供原厂针对本项目的供货证明和售后服务承诺函，否则不予接收。</w:t>
            </w:r>
          </w:p>
        </w:tc>
      </w:tr>
      <w:tr w:rsidR="00384275" w:rsidRPr="003C5884" w:rsidTr="001E5FAD">
        <w:trPr>
          <w:trHeight w:val="665"/>
        </w:trPr>
        <w:tc>
          <w:tcPr>
            <w:tcW w:w="2235"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384275" w:rsidRPr="003C5884" w:rsidRDefault="00B052C0" w:rsidP="00591067">
            <w:pPr>
              <w:spacing w:line="360" w:lineRule="auto"/>
              <w:jc w:val="center"/>
              <w:rPr>
                <w:rFonts w:ascii="宋体" w:eastAsia="宋体" w:hAnsi="宋体" w:cs="Times New Roman"/>
                <w:b/>
              </w:rPr>
            </w:pPr>
            <w:r w:rsidRPr="003C5884">
              <w:rPr>
                <w:rFonts w:ascii="宋体" w:eastAsia="宋体" w:hAnsi="宋体" w:cs="Times New Roman" w:hint="eastAsia"/>
                <w:b/>
              </w:rPr>
              <w:lastRenderedPageBreak/>
              <w:t>付款方式</w:t>
            </w:r>
          </w:p>
        </w:tc>
        <w:tc>
          <w:tcPr>
            <w:tcW w:w="6864" w:type="dxa"/>
            <w:gridSpan w:val="2"/>
            <w:tcBorders>
              <w:top w:val="single" w:sz="4" w:space="0" w:color="auto"/>
              <w:left w:val="single" w:sz="4" w:space="0" w:color="auto"/>
              <w:bottom w:val="single" w:sz="4" w:space="0" w:color="auto"/>
              <w:right w:val="single" w:sz="4" w:space="0" w:color="auto"/>
            </w:tcBorders>
            <w:vAlign w:val="center"/>
          </w:tcPr>
          <w:p w:rsidR="00384275" w:rsidRPr="003C5884" w:rsidRDefault="00D8155E" w:rsidP="00591067">
            <w:pPr>
              <w:spacing w:line="360" w:lineRule="auto"/>
              <w:rPr>
                <w:rFonts w:ascii="宋体" w:eastAsia="宋体" w:hAnsi="宋体" w:cs="Times New Roman"/>
                <w:szCs w:val="21"/>
              </w:rPr>
            </w:pPr>
            <w:r w:rsidRPr="003C5884">
              <w:rPr>
                <w:rFonts w:ascii="宋体" w:eastAsia="宋体" w:hAnsi="宋体" w:cs="Times New Roman" w:hint="eastAsia"/>
                <w:szCs w:val="21"/>
              </w:rPr>
              <w:t>签订合同后，乙方开具合同总金额30%的发票给甲方，甲方收到发票后向乙方支付合同总金额30%的预付款；待到本项目全部完成并经验收合格后，由乙方开具合同总金额70%的发票给甲方，甲方收到发票后向乙方支付合同总金额的68%，预留2%质量保证金待质量保证期满一年后无息返还。</w:t>
            </w:r>
          </w:p>
        </w:tc>
      </w:tr>
      <w:tr w:rsidR="00384275" w:rsidRPr="003C5884">
        <w:trPr>
          <w:trHeight w:val="665"/>
        </w:trPr>
        <w:tc>
          <w:tcPr>
            <w:tcW w:w="9099" w:type="dxa"/>
            <w:gridSpan w:val="5"/>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spacing w:line="360" w:lineRule="auto"/>
              <w:jc w:val="left"/>
              <w:rPr>
                <w:rFonts w:ascii="宋体" w:eastAsia="宋体" w:hAnsi="宋体" w:cs="宋体"/>
                <w:b/>
                <w:bCs/>
                <w:szCs w:val="21"/>
              </w:rPr>
            </w:pPr>
            <w:r w:rsidRPr="003C5884">
              <w:rPr>
                <w:rFonts w:ascii="宋体" w:eastAsia="宋体" w:hAnsi="宋体" w:cs="宋体" w:hint="eastAsia"/>
                <w:b/>
                <w:bCs/>
                <w:szCs w:val="21"/>
              </w:rPr>
              <w:t>二、项目验收</w:t>
            </w:r>
          </w:p>
        </w:tc>
      </w:tr>
      <w:tr w:rsidR="00384275" w:rsidRPr="003C5884">
        <w:trPr>
          <w:trHeight w:val="665"/>
        </w:trPr>
        <w:tc>
          <w:tcPr>
            <w:tcW w:w="2235" w:type="dxa"/>
            <w:gridSpan w:val="3"/>
            <w:tcBorders>
              <w:top w:val="single" w:sz="4" w:space="0" w:color="auto"/>
              <w:left w:val="single" w:sz="4" w:space="0" w:color="auto"/>
              <w:bottom w:val="single" w:sz="4" w:space="0" w:color="auto"/>
              <w:right w:val="single" w:sz="4" w:space="0" w:color="auto"/>
            </w:tcBorders>
            <w:vAlign w:val="center"/>
          </w:tcPr>
          <w:p w:rsidR="00384275" w:rsidRPr="003C5884" w:rsidRDefault="00B052C0" w:rsidP="00591067">
            <w:pPr>
              <w:spacing w:line="360" w:lineRule="auto"/>
              <w:jc w:val="center"/>
              <w:rPr>
                <w:rFonts w:ascii="宋体" w:eastAsia="宋体" w:hAnsi="宋体" w:cs="Times New Roman"/>
                <w:b/>
              </w:rPr>
            </w:pPr>
            <w:r w:rsidRPr="003C5884">
              <w:rPr>
                <w:rFonts w:ascii="宋体" w:eastAsia="宋体" w:hAnsi="宋体" w:cs="Times New Roman" w:hint="eastAsia"/>
                <w:b/>
              </w:rPr>
              <w:t>验收标准</w:t>
            </w:r>
          </w:p>
        </w:tc>
        <w:tc>
          <w:tcPr>
            <w:tcW w:w="6864" w:type="dxa"/>
            <w:gridSpan w:val="2"/>
            <w:tcBorders>
              <w:top w:val="single" w:sz="4" w:space="0" w:color="auto"/>
              <w:left w:val="single" w:sz="4" w:space="0" w:color="auto"/>
              <w:bottom w:val="single" w:sz="4" w:space="0" w:color="auto"/>
              <w:right w:val="single" w:sz="4" w:space="0" w:color="auto"/>
            </w:tcBorders>
            <w:vAlign w:val="center"/>
          </w:tcPr>
          <w:p w:rsidR="00384275" w:rsidRPr="003C5884" w:rsidRDefault="00B052C0" w:rsidP="007B6264">
            <w:pPr>
              <w:spacing w:line="360" w:lineRule="auto"/>
              <w:rPr>
                <w:rFonts w:ascii="宋体" w:eastAsia="宋体" w:hAnsi="宋体" w:cs="Times New Roman"/>
                <w:szCs w:val="21"/>
              </w:rPr>
            </w:pPr>
            <w:r w:rsidRPr="003C5884">
              <w:rPr>
                <w:rFonts w:ascii="宋体" w:eastAsia="宋体" w:hAnsi="宋体" w:cs="Times New Roman" w:hint="eastAsia"/>
                <w:szCs w:val="21"/>
              </w:rPr>
              <w:t>1、所有货物必须是全新产品，产品质量符合国家相关标准及安全规范。</w:t>
            </w:r>
            <w:r w:rsidRPr="003C5884">
              <w:rPr>
                <w:rFonts w:ascii="宋体" w:eastAsia="宋体" w:hAnsi="宋体" w:cs="Times New Roman" w:hint="eastAsia"/>
                <w:szCs w:val="21"/>
              </w:rPr>
              <w:br/>
              <w:t>2、中标供应商承诺所提供的产品（包括硬件、配套软件）为符合国家知识产权法律法规要求的正规正版产品，不属于假冒伪劣商品；中标供应商还应保证采购人不受到第三方关于侵犯知识产权以及专利权、商标权或工业设计权等知识产权方面的指控，任何第三方如果提出此方面指控均与采购人无关，中标供应商应与第三方交涉，并承担可能发生的一切法律责任、费用和后果；若采购人因此而遭致损失的，中标供应商须赔偿该损失。</w:t>
            </w:r>
            <w:r w:rsidRPr="003C5884">
              <w:rPr>
                <w:rFonts w:ascii="宋体" w:eastAsia="宋体" w:hAnsi="宋体" w:cs="Times New Roman" w:hint="eastAsia"/>
                <w:szCs w:val="21"/>
              </w:rPr>
              <w:br/>
              <w:t>3、交货前不允许提前开箱、安装调试，应通知采购人对货物进行清点、核实。根采购方对供应商所交货物依照采购文件上的技术规格要求和国家有关标准进行现场验收，性能达到技术要求的，给予签收。验收不合格的不予签收，后果由供货方负责。</w:t>
            </w:r>
            <w:r w:rsidRPr="003C5884">
              <w:rPr>
                <w:rFonts w:ascii="宋体" w:eastAsia="宋体" w:hAnsi="宋体" w:cs="Times New Roman" w:hint="eastAsia"/>
                <w:szCs w:val="21"/>
              </w:rPr>
              <w:br/>
            </w:r>
            <w:r w:rsidR="007B6264" w:rsidRPr="003C5884">
              <w:rPr>
                <w:rFonts w:ascii="宋体" w:eastAsia="宋体" w:hAnsi="宋体" w:cs="Times New Roman" w:hint="eastAsia"/>
                <w:szCs w:val="21"/>
              </w:rPr>
              <w:t>4</w:t>
            </w:r>
            <w:r w:rsidRPr="003C5884">
              <w:rPr>
                <w:rFonts w:ascii="宋体" w:eastAsia="宋体" w:hAnsi="宋体" w:cs="Times New Roman" w:hint="eastAsia"/>
                <w:szCs w:val="21"/>
              </w:rPr>
              <w:t>、由采购人、中标供应商、使用方共同现场验收，并出具验收文书。</w:t>
            </w:r>
          </w:p>
        </w:tc>
      </w:tr>
    </w:tbl>
    <w:p w:rsidR="00384275" w:rsidRPr="003C5884" w:rsidRDefault="00384275">
      <w:pPr>
        <w:rPr>
          <w:rFonts w:ascii="宋体" w:eastAsia="宋体" w:hAnsi="宋体" w:cs="Times New Roman"/>
          <w:bCs/>
          <w:sz w:val="32"/>
          <w:szCs w:val="32"/>
        </w:rPr>
      </w:pPr>
    </w:p>
    <w:p w:rsidR="00384275" w:rsidRPr="003C5884" w:rsidRDefault="00384275">
      <w:pPr>
        <w:rPr>
          <w:rFonts w:ascii="宋体" w:eastAsia="宋体" w:hAnsi="宋体" w:cs="Times New Roman"/>
          <w:bCs/>
          <w:sz w:val="32"/>
          <w:szCs w:val="32"/>
        </w:rPr>
      </w:pPr>
    </w:p>
    <w:p w:rsidR="00384275" w:rsidRPr="003C5884" w:rsidRDefault="00384275">
      <w:pPr>
        <w:rPr>
          <w:rFonts w:ascii="宋体" w:eastAsia="宋体" w:hAnsi="宋体" w:cs="Times New Roman"/>
          <w:bCs/>
          <w:sz w:val="32"/>
          <w:szCs w:val="32"/>
        </w:rPr>
      </w:pPr>
      <w:bookmarkStart w:id="51" w:name="_GoBack"/>
      <w:bookmarkEnd w:id="51"/>
    </w:p>
    <w:p w:rsidR="00384275" w:rsidRPr="003C5884" w:rsidRDefault="00384275">
      <w:pPr>
        <w:rPr>
          <w:rFonts w:ascii="宋体" w:eastAsia="宋体" w:hAnsi="宋体" w:cs="Times New Roman"/>
          <w:bCs/>
          <w:sz w:val="32"/>
          <w:szCs w:val="32"/>
        </w:rPr>
      </w:pPr>
    </w:p>
    <w:p w:rsidR="00384275" w:rsidRPr="003C5884" w:rsidRDefault="00384275">
      <w:pPr>
        <w:rPr>
          <w:rFonts w:ascii="宋体" w:eastAsia="宋体" w:hAnsi="宋体" w:cs="Times New Roman"/>
          <w:bCs/>
          <w:sz w:val="32"/>
          <w:szCs w:val="32"/>
        </w:rPr>
      </w:pPr>
    </w:p>
    <w:p w:rsidR="00384275" w:rsidRPr="003C5884" w:rsidRDefault="00B052C0">
      <w:pPr>
        <w:rPr>
          <w:rFonts w:ascii="宋体" w:eastAsia="宋体" w:hAnsi="宋体" w:cs="宋体"/>
          <w:b/>
          <w:szCs w:val="21"/>
        </w:rPr>
      </w:pPr>
      <w:r w:rsidRPr="003C5884">
        <w:rPr>
          <w:rFonts w:ascii="宋体" w:eastAsia="宋体" w:hAnsi="宋体" w:cs="宋体" w:hint="eastAsia"/>
          <w:b/>
          <w:szCs w:val="21"/>
        </w:rPr>
        <w:br w:type="page"/>
      </w:r>
    </w:p>
    <w:p w:rsidR="00384275" w:rsidRPr="003C5884" w:rsidRDefault="00B052C0">
      <w:pPr>
        <w:spacing w:line="360" w:lineRule="auto"/>
        <w:jc w:val="left"/>
        <w:rPr>
          <w:rFonts w:ascii="宋体" w:eastAsia="宋体" w:hAnsi="宋体" w:cs="Times New Roman"/>
          <w:b/>
          <w:szCs w:val="21"/>
        </w:rPr>
      </w:pPr>
      <w:r w:rsidRPr="003C5884">
        <w:rPr>
          <w:rFonts w:ascii="宋体" w:eastAsia="宋体" w:hAnsi="宋体" w:cs="宋体" w:hint="eastAsia"/>
          <w:b/>
          <w:szCs w:val="21"/>
        </w:rPr>
        <w:lastRenderedPageBreak/>
        <w:t>F分标</w:t>
      </w:r>
      <w:r w:rsidRPr="003C5884">
        <w:rPr>
          <w:rFonts w:ascii="宋体" w:eastAsia="宋体" w:hAnsi="宋体" w:cs="Times New Roman" w:hint="eastAsia"/>
          <w:b/>
          <w:szCs w:val="21"/>
        </w:rPr>
        <w:t>：采购预算4335000.00元</w:t>
      </w:r>
    </w:p>
    <w:p w:rsidR="00384275" w:rsidRPr="003C5884" w:rsidRDefault="00B052C0">
      <w:pPr>
        <w:spacing w:line="360" w:lineRule="auto"/>
        <w:jc w:val="left"/>
        <w:rPr>
          <w:rFonts w:ascii="宋体" w:eastAsia="宋体" w:hAnsi="宋体" w:cs="宋体"/>
          <w:b/>
          <w:szCs w:val="21"/>
        </w:rPr>
      </w:pPr>
      <w:r w:rsidRPr="003C5884">
        <w:rPr>
          <w:rFonts w:ascii="宋体" w:eastAsia="宋体" w:hAnsi="宋体" w:cs="宋体" w:hint="eastAsia"/>
          <w:b/>
          <w:szCs w:val="21"/>
        </w:rPr>
        <w:t>所属行业：工业（制造业）</w:t>
      </w:r>
    </w:p>
    <w:p w:rsidR="00384275" w:rsidRPr="003C5884" w:rsidRDefault="00B052C0" w:rsidP="009F56AC">
      <w:pPr>
        <w:spacing w:afterLines="50" w:line="360" w:lineRule="auto"/>
        <w:jc w:val="left"/>
        <w:rPr>
          <w:rFonts w:ascii="宋体" w:eastAsia="宋体" w:hAnsi="宋体" w:cs="宋体"/>
          <w:b/>
          <w:szCs w:val="21"/>
        </w:rPr>
      </w:pPr>
      <w:r w:rsidRPr="003C5884">
        <w:rPr>
          <w:rFonts w:ascii="宋体" w:eastAsia="宋体" w:hAnsi="宋体" w:cs="宋体" w:hint="eastAsia"/>
          <w:b/>
          <w:szCs w:val="21"/>
        </w:rPr>
        <w:t>本分标的核心产品为下表的</w:t>
      </w:r>
      <w:r w:rsidR="00E63D85" w:rsidRPr="003C5884">
        <w:rPr>
          <w:rFonts w:ascii="宋体" w:eastAsia="宋体" w:hAnsi="宋体" w:cs="宋体" w:hint="eastAsia"/>
          <w:b/>
          <w:szCs w:val="21"/>
        </w:rPr>
        <w:t>第1项产品“教师电脑”，</w:t>
      </w:r>
      <w:r w:rsidRPr="003C5884">
        <w:rPr>
          <w:rFonts w:ascii="宋体" w:eastAsia="宋体" w:hAnsi="宋体" w:cs="宋体" w:hint="eastAsia"/>
          <w:b/>
          <w:szCs w:val="21"/>
        </w:rPr>
        <w:t>第2项产品“学生电脑”。</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
        <w:gridCol w:w="1074"/>
        <w:gridCol w:w="567"/>
        <w:gridCol w:w="615"/>
        <w:gridCol w:w="6560"/>
        <w:gridCol w:w="9"/>
        <w:gridCol w:w="24"/>
      </w:tblGrid>
      <w:tr w:rsidR="00384275" w:rsidRPr="003C5884">
        <w:trPr>
          <w:cantSplit/>
          <w:trHeight w:val="733"/>
        </w:trPr>
        <w:tc>
          <w:tcPr>
            <w:tcW w:w="452" w:type="dxa"/>
            <w:vAlign w:val="center"/>
          </w:tcPr>
          <w:p w:rsidR="00384275" w:rsidRPr="003C5884" w:rsidRDefault="00B052C0" w:rsidP="00591067">
            <w:pPr>
              <w:spacing w:line="360" w:lineRule="auto"/>
              <w:jc w:val="center"/>
              <w:rPr>
                <w:rFonts w:asciiTheme="majorEastAsia" w:eastAsiaTheme="majorEastAsia" w:hAnsiTheme="majorEastAsia" w:cs="宋体"/>
                <w:b/>
                <w:bCs/>
                <w:szCs w:val="21"/>
              </w:rPr>
            </w:pPr>
            <w:r w:rsidRPr="003C5884">
              <w:rPr>
                <w:rFonts w:asciiTheme="majorEastAsia" w:eastAsiaTheme="majorEastAsia" w:hAnsiTheme="majorEastAsia" w:cs="宋体" w:hint="eastAsia"/>
                <w:b/>
                <w:bCs/>
                <w:szCs w:val="21"/>
              </w:rPr>
              <w:t>序号</w:t>
            </w:r>
          </w:p>
        </w:tc>
        <w:tc>
          <w:tcPr>
            <w:tcW w:w="1074" w:type="dxa"/>
            <w:vAlign w:val="center"/>
          </w:tcPr>
          <w:p w:rsidR="00384275" w:rsidRPr="003C5884" w:rsidRDefault="00B052C0" w:rsidP="00591067">
            <w:pPr>
              <w:spacing w:line="360" w:lineRule="auto"/>
              <w:jc w:val="center"/>
              <w:rPr>
                <w:rFonts w:asciiTheme="majorEastAsia" w:eastAsiaTheme="majorEastAsia" w:hAnsiTheme="majorEastAsia" w:cs="宋体"/>
                <w:b/>
                <w:bCs/>
                <w:szCs w:val="21"/>
              </w:rPr>
            </w:pPr>
            <w:r w:rsidRPr="003C5884">
              <w:rPr>
                <w:rFonts w:asciiTheme="majorEastAsia" w:eastAsiaTheme="majorEastAsia" w:hAnsiTheme="majorEastAsia" w:cs="宋体" w:hint="eastAsia"/>
                <w:b/>
                <w:bCs/>
                <w:szCs w:val="21"/>
              </w:rPr>
              <w:t>货物名称</w:t>
            </w:r>
          </w:p>
        </w:tc>
        <w:tc>
          <w:tcPr>
            <w:tcW w:w="567" w:type="dxa"/>
            <w:vAlign w:val="center"/>
          </w:tcPr>
          <w:p w:rsidR="00384275" w:rsidRPr="003C5884" w:rsidRDefault="00B052C0" w:rsidP="00591067">
            <w:pPr>
              <w:spacing w:line="360" w:lineRule="auto"/>
              <w:jc w:val="center"/>
              <w:rPr>
                <w:rFonts w:asciiTheme="majorEastAsia" w:eastAsiaTheme="majorEastAsia" w:hAnsiTheme="majorEastAsia" w:cs="宋体"/>
                <w:b/>
                <w:bCs/>
                <w:szCs w:val="21"/>
              </w:rPr>
            </w:pPr>
            <w:r w:rsidRPr="003C5884">
              <w:rPr>
                <w:rFonts w:asciiTheme="majorEastAsia" w:eastAsiaTheme="majorEastAsia" w:hAnsiTheme="majorEastAsia" w:cs="宋体" w:hint="eastAsia"/>
                <w:b/>
                <w:bCs/>
                <w:szCs w:val="21"/>
              </w:rPr>
              <w:t>数量</w:t>
            </w:r>
          </w:p>
        </w:tc>
        <w:tc>
          <w:tcPr>
            <w:tcW w:w="615" w:type="dxa"/>
            <w:vAlign w:val="center"/>
          </w:tcPr>
          <w:p w:rsidR="00384275" w:rsidRPr="003C5884" w:rsidRDefault="00B052C0" w:rsidP="00591067">
            <w:pPr>
              <w:spacing w:line="360" w:lineRule="auto"/>
              <w:jc w:val="center"/>
              <w:rPr>
                <w:rFonts w:asciiTheme="majorEastAsia" w:eastAsiaTheme="majorEastAsia" w:hAnsiTheme="majorEastAsia" w:cs="宋体"/>
                <w:b/>
                <w:bCs/>
                <w:szCs w:val="21"/>
              </w:rPr>
            </w:pPr>
            <w:r w:rsidRPr="003C5884">
              <w:rPr>
                <w:rFonts w:asciiTheme="majorEastAsia" w:eastAsiaTheme="majorEastAsia" w:hAnsiTheme="majorEastAsia" w:cs="宋体" w:hint="eastAsia"/>
                <w:b/>
                <w:bCs/>
                <w:szCs w:val="21"/>
              </w:rPr>
              <w:t>单位</w:t>
            </w:r>
          </w:p>
        </w:tc>
        <w:tc>
          <w:tcPr>
            <w:tcW w:w="6593" w:type="dxa"/>
            <w:gridSpan w:val="3"/>
            <w:vAlign w:val="center"/>
          </w:tcPr>
          <w:p w:rsidR="00384275" w:rsidRPr="003C5884" w:rsidRDefault="00B052C0" w:rsidP="00591067">
            <w:pPr>
              <w:spacing w:line="360" w:lineRule="auto"/>
              <w:jc w:val="center"/>
              <w:rPr>
                <w:rFonts w:asciiTheme="majorEastAsia" w:eastAsiaTheme="majorEastAsia" w:hAnsiTheme="majorEastAsia" w:cs="宋体"/>
                <w:b/>
                <w:bCs/>
                <w:szCs w:val="21"/>
              </w:rPr>
            </w:pPr>
            <w:r w:rsidRPr="003C5884">
              <w:rPr>
                <w:rFonts w:asciiTheme="majorEastAsia" w:eastAsiaTheme="majorEastAsia" w:hAnsiTheme="majorEastAsia" w:cs="宋体" w:hint="eastAsia"/>
                <w:b/>
                <w:bCs/>
                <w:szCs w:val="21"/>
              </w:rPr>
              <w:t>技术参数及性能（配置）要求</w:t>
            </w:r>
          </w:p>
        </w:tc>
      </w:tr>
      <w:tr w:rsidR="00384275" w:rsidRPr="003C5884">
        <w:trPr>
          <w:trHeight w:val="728"/>
        </w:trPr>
        <w:tc>
          <w:tcPr>
            <w:tcW w:w="452"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w:t>
            </w:r>
          </w:p>
        </w:tc>
        <w:tc>
          <w:tcPr>
            <w:tcW w:w="1074"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教师电脑</w:t>
            </w:r>
          </w:p>
        </w:tc>
        <w:tc>
          <w:tcPr>
            <w:tcW w:w="567"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17</w:t>
            </w:r>
          </w:p>
        </w:tc>
        <w:tc>
          <w:tcPr>
            <w:tcW w:w="615"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套</w:t>
            </w:r>
          </w:p>
        </w:tc>
        <w:tc>
          <w:tcPr>
            <w:tcW w:w="6593" w:type="dxa"/>
            <w:gridSpan w:val="3"/>
            <w:vAlign w:val="center"/>
          </w:tcPr>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Times New Roman" w:hint="eastAsia"/>
              </w:rPr>
              <w:t>▲</w:t>
            </w:r>
            <w:r w:rsidRPr="003C5884">
              <w:rPr>
                <w:rFonts w:asciiTheme="majorEastAsia" w:eastAsiaTheme="majorEastAsia" w:hAnsiTheme="majorEastAsia" w:cs="宋体" w:hint="eastAsia"/>
                <w:kern w:val="0"/>
                <w:szCs w:val="21"/>
              </w:rPr>
              <w:t>1.CPU： Intel第十二代酷睿i5或同档次及以上处理器（主频≥2.5GHz ，≥6核，≥12线程）；</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Times New Roman" w:hint="eastAsia"/>
              </w:rPr>
              <w:t>▲</w:t>
            </w:r>
            <w:r w:rsidRPr="003C5884">
              <w:rPr>
                <w:rFonts w:asciiTheme="majorEastAsia" w:eastAsiaTheme="majorEastAsia" w:hAnsiTheme="majorEastAsia" w:cs="宋体" w:hint="eastAsia"/>
                <w:kern w:val="0"/>
                <w:szCs w:val="21"/>
              </w:rPr>
              <w:t>2.主板：Intel 660系列及同档次或以上芯片组；</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3.内存：≥8G DDR4 3200MHz 内存，提供双内存槽位</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4.显卡：集成显卡；</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5.声卡：集成声卡；</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Times New Roman" w:hint="eastAsia"/>
              </w:rPr>
              <w:t>▲</w:t>
            </w:r>
            <w:r w:rsidRPr="003C5884">
              <w:rPr>
                <w:rFonts w:asciiTheme="majorEastAsia" w:eastAsiaTheme="majorEastAsia" w:hAnsiTheme="majorEastAsia" w:cs="宋体" w:hint="eastAsia"/>
                <w:kern w:val="0"/>
                <w:szCs w:val="21"/>
              </w:rPr>
              <w:t>6.硬盘：≥512G M.2 NVME 固态硬盘，</w:t>
            </w:r>
            <w:r w:rsidRPr="003C5884">
              <w:rPr>
                <w:rFonts w:asciiTheme="majorEastAsia" w:eastAsiaTheme="majorEastAsia" w:hAnsiTheme="majorEastAsia" w:cs="Times New Roman" w:hint="eastAsia"/>
                <w:szCs w:val="21"/>
              </w:rPr>
              <w:t>加上≥1T机械硬盘</w:t>
            </w:r>
            <w:r w:rsidRPr="003C5884">
              <w:rPr>
                <w:rFonts w:asciiTheme="majorEastAsia" w:eastAsiaTheme="majorEastAsia" w:hAnsiTheme="majorEastAsia" w:cs="宋体" w:hint="eastAsia"/>
                <w:kern w:val="0"/>
                <w:szCs w:val="21"/>
              </w:rPr>
              <w:t>；</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7.网卡：集成10/100/1000M以太网卡；</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8.扩展槽：≥1个PCI-E*16、≥1个PCI-E*1；</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9.键盘、鼠标：原厂防水键盘、抗菌鼠标；</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 xml:space="preserve">10.接口：≥6个USB接口（其中至少4个USB 3.2 Gen1）、双视频输出接口； </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 xml:space="preserve">11.电源：为保证运行稳定并提供后续扩容可能，配置≥180W 电源 ； </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Times New Roman" w:hint="eastAsia"/>
              </w:rPr>
              <w:t>●</w:t>
            </w:r>
            <w:r w:rsidRPr="003C5884">
              <w:rPr>
                <w:rFonts w:asciiTheme="majorEastAsia" w:eastAsiaTheme="majorEastAsia" w:hAnsiTheme="majorEastAsia" w:cs="宋体" w:hint="eastAsia"/>
                <w:kern w:val="0"/>
                <w:szCs w:val="21"/>
              </w:rPr>
              <w:t xml:space="preserve">12.安全特性：主板具备USB屏蔽技术，可设置仅识别USB键盘、鼠标，无法识别USB读取设备，有效防止数据泄露或病毒入侵（投标需提供功能说明材料，否则视为不满足）； </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Times New Roman" w:hint="eastAsia"/>
              </w:rPr>
              <w:t>●</w:t>
            </w:r>
            <w:r w:rsidRPr="003C5884">
              <w:rPr>
                <w:rFonts w:asciiTheme="majorEastAsia" w:eastAsiaTheme="majorEastAsia" w:hAnsiTheme="majorEastAsia" w:cs="宋体" w:hint="eastAsia"/>
                <w:kern w:val="0"/>
                <w:szCs w:val="21"/>
              </w:rPr>
              <w:t>13.机箱：标准立式机箱，不大于8L，方便部署；（投标需提供彩页或功能说明材料，否则视为不满足）</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14.操作系统：出厂预装Windows11正版操作系统；</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15.配置同品牌≥21寸显示器（分辨率不低于1920x1080，VGA+DVI双接口）；</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Times New Roman" w:hint="eastAsia"/>
              </w:rPr>
              <w:t>▲</w:t>
            </w:r>
            <w:r w:rsidRPr="003C5884">
              <w:rPr>
                <w:rFonts w:asciiTheme="majorEastAsia" w:eastAsiaTheme="majorEastAsia" w:hAnsiTheme="majorEastAsia" w:cs="宋体" w:hint="eastAsia"/>
                <w:kern w:val="0"/>
                <w:szCs w:val="21"/>
              </w:rPr>
              <w:t xml:space="preserve">16.原厂3年上门服务（节假日不休）； </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Times New Roman" w:hint="eastAsia"/>
              </w:rPr>
              <w:t>▲</w:t>
            </w:r>
            <w:r w:rsidRPr="003C5884">
              <w:rPr>
                <w:rFonts w:asciiTheme="majorEastAsia" w:eastAsiaTheme="majorEastAsia" w:hAnsiTheme="majorEastAsia" w:cs="宋体" w:hint="eastAsia"/>
                <w:kern w:val="0"/>
                <w:szCs w:val="21"/>
              </w:rPr>
              <w:t>17.为教师机配置正版教学应用软件或账号，具备丰富的教师备课资源及功能：</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1)教学资源覆盖K12全学段主流教材版本，提供与当前课程相匹配的所有教案、课件、试题、学案、虚拟实验、网络画板等教学资源。</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2)支持PPT/WPS的智能备课功能，支持PPT/PPTX格式，并可在ppt中对课件内容进行二次编辑，不能以ppt文件的图片形式导出（投标文件中必须提供此项功能的软件界面截图并加盖投标单位公章）。</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lastRenderedPageBreak/>
              <w:t>3)支持在线组卷功能（投标文件中必须提供此项功能的软件界面截图并加盖投标单位公章）。</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4)内置思维导图功能，提供组织结构图、天盘图、逻辑结构图、鱼骨图、目录组织图、思维导图等样式，并可设置不少于10种背景颜色。</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5)支持录屏功能（投标文件中必须提供此项功能的软件界面截图并加盖投标单位公章）。</w:t>
            </w:r>
          </w:p>
          <w:p w:rsidR="00384275" w:rsidRPr="003C5884" w:rsidRDefault="00B052C0" w:rsidP="00591067">
            <w:pPr>
              <w:widowControl/>
              <w:adjustRightInd w:val="0"/>
              <w:snapToGrid w:val="0"/>
              <w:spacing w:line="360" w:lineRule="auto"/>
              <w:jc w:val="left"/>
              <w:textAlignment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6)支持化学方程式编辑功能。</w:t>
            </w:r>
          </w:p>
          <w:p w:rsidR="00384275" w:rsidRPr="003C5884" w:rsidRDefault="00B052C0" w:rsidP="00591067">
            <w:pPr>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kern w:val="0"/>
                <w:szCs w:val="21"/>
              </w:rPr>
              <w:t>7)支持教案、学案、试卷、虚拟实验等教学资源分享功能（投标文件中必须提供此项功能的软件界面截图并加盖投标单位公章）。</w:t>
            </w:r>
          </w:p>
        </w:tc>
      </w:tr>
      <w:tr w:rsidR="00384275" w:rsidRPr="003C5884">
        <w:trPr>
          <w:gridAfter w:val="1"/>
          <w:wAfter w:w="24" w:type="dxa"/>
          <w:trHeight w:val="1081"/>
        </w:trPr>
        <w:tc>
          <w:tcPr>
            <w:tcW w:w="452"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lastRenderedPageBreak/>
              <w:t>2</w:t>
            </w:r>
          </w:p>
        </w:tc>
        <w:tc>
          <w:tcPr>
            <w:tcW w:w="1074"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学生电脑</w:t>
            </w:r>
          </w:p>
        </w:tc>
        <w:tc>
          <w:tcPr>
            <w:tcW w:w="567"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850</w:t>
            </w:r>
          </w:p>
        </w:tc>
        <w:tc>
          <w:tcPr>
            <w:tcW w:w="615"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套</w:t>
            </w:r>
          </w:p>
        </w:tc>
        <w:tc>
          <w:tcPr>
            <w:tcW w:w="6569" w:type="dxa"/>
            <w:gridSpan w:val="2"/>
            <w:vAlign w:val="center"/>
          </w:tcPr>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一、硬件配置：</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1.商用台式机产品，符合国家政府采购相关要求及资质，不接受消费类产品或组装机投标；</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2.配置同品牌≥21寸显示器（分辨率不低于1920x1080，VGA+DVI双接口）；</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Times New Roman" w:hint="eastAsia"/>
                <w:szCs w:val="21"/>
              </w:rPr>
              <w:t>▲</w:t>
            </w:r>
            <w:r w:rsidRPr="003C5884">
              <w:rPr>
                <w:rFonts w:asciiTheme="majorEastAsia" w:eastAsiaTheme="majorEastAsia" w:hAnsiTheme="majorEastAsia" w:cs="宋体" w:hint="eastAsia"/>
                <w:szCs w:val="21"/>
              </w:rPr>
              <w:t>3.CPU：≥4核且基本主频≥3.5GHz；</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4.主板：INTEL X660或AMD PRO560同档次及以上芯片组（X代表B\H\Q等系列）；</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5.内存：≥8GB DDR4内存；</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Times New Roman" w:hint="eastAsia"/>
                <w:szCs w:val="21"/>
              </w:rPr>
              <w:t>▲</w:t>
            </w:r>
            <w:r w:rsidRPr="003C5884">
              <w:rPr>
                <w:rFonts w:asciiTheme="majorEastAsia" w:eastAsiaTheme="majorEastAsia" w:hAnsiTheme="majorEastAsia" w:cs="宋体" w:hint="eastAsia"/>
                <w:szCs w:val="21"/>
              </w:rPr>
              <w:t>6.显卡基本频率≥1GHz；</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7.声卡：集成声卡，支持5.1声道（提供前2后3共5个音频接口）；</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8.硬盘：≥256GB SSD M.2 2242固态硬盘；</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9.网卡：集成10/100/1000M以太网卡；</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Times New Roman" w:hint="eastAsia"/>
                <w:szCs w:val="21"/>
              </w:rPr>
              <w:t>●</w:t>
            </w:r>
            <w:r w:rsidRPr="003C5884">
              <w:rPr>
                <w:rFonts w:asciiTheme="majorEastAsia" w:eastAsiaTheme="majorEastAsia" w:hAnsiTheme="majorEastAsia" w:cs="宋体" w:hint="eastAsia"/>
                <w:szCs w:val="21"/>
              </w:rPr>
              <w:t>10.扩展槽：≥1个PCI-E*16、≥2个PCI-E*1、≥1个PCI槽位；</w:t>
            </w:r>
            <w:r w:rsidRPr="003C5884">
              <w:rPr>
                <w:rFonts w:asciiTheme="majorEastAsia" w:eastAsiaTheme="majorEastAsia" w:hAnsiTheme="majorEastAsia" w:cs="宋体" w:hint="eastAsia"/>
                <w:kern w:val="0"/>
                <w:szCs w:val="21"/>
              </w:rPr>
              <w:t>（投标需提供彩页或功能说明材料，否则视为不满足）</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11.键盘、鼠标：同品牌键鼠；</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Times New Roman" w:hint="eastAsia"/>
                <w:szCs w:val="21"/>
              </w:rPr>
              <w:t>●</w:t>
            </w:r>
            <w:r w:rsidRPr="003C5884">
              <w:rPr>
                <w:rFonts w:asciiTheme="majorEastAsia" w:eastAsiaTheme="majorEastAsia" w:hAnsiTheme="majorEastAsia" w:cs="宋体" w:hint="eastAsia"/>
                <w:szCs w:val="21"/>
              </w:rPr>
              <w:t>12.接口：≥10个USB接口（其中前置至少2*USB3.2 Gen2+4*USB3.1 Gen1），1组PS/2接口、1个串口，主板集成2个视频接口（其中至少1个非转接VGA接口）；</w:t>
            </w:r>
            <w:r w:rsidRPr="003C5884">
              <w:rPr>
                <w:rFonts w:asciiTheme="majorEastAsia" w:eastAsiaTheme="majorEastAsia" w:hAnsiTheme="majorEastAsia" w:cs="宋体" w:hint="eastAsia"/>
                <w:kern w:val="0"/>
                <w:szCs w:val="21"/>
              </w:rPr>
              <w:t>（投标需提供彩页或功能说明材料，否则视为不满足）</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13.节能电源：≤180W 85%节能电源 ；</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 xml:space="preserve">14.操作系统：出厂预装Windows 11正版操作系统； </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Times New Roman" w:hint="eastAsia"/>
                <w:szCs w:val="21"/>
              </w:rPr>
              <w:t>●</w:t>
            </w:r>
            <w:r w:rsidRPr="003C5884">
              <w:rPr>
                <w:rFonts w:asciiTheme="majorEastAsia" w:eastAsiaTheme="majorEastAsia" w:hAnsiTheme="majorEastAsia" w:cs="宋体" w:hint="eastAsia"/>
                <w:szCs w:val="21"/>
              </w:rPr>
              <w:t>15.安全特性：主板具备USB屏蔽技术，可设置仅识别USB键盘、鼠标，无法识别USB读取设备，有效防止数据泄露或病毒入侵（投标需提供功能说明材料，否则视为不满足）；</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Times New Roman" w:hint="eastAsia"/>
                <w:szCs w:val="21"/>
              </w:rPr>
              <w:lastRenderedPageBreak/>
              <w:t>●</w:t>
            </w:r>
            <w:r w:rsidRPr="003C5884">
              <w:rPr>
                <w:rFonts w:asciiTheme="majorEastAsia" w:eastAsiaTheme="majorEastAsia" w:hAnsiTheme="majorEastAsia" w:cs="宋体" w:hint="eastAsia"/>
                <w:szCs w:val="21"/>
              </w:rPr>
              <w:t>16.产品设计：机箱不大于16L，顶置提手，方便部署；顶置电源开关键，方便使用；</w:t>
            </w:r>
            <w:r w:rsidRPr="003C5884">
              <w:rPr>
                <w:rFonts w:asciiTheme="majorEastAsia" w:eastAsiaTheme="majorEastAsia" w:hAnsiTheme="majorEastAsia" w:cs="宋体" w:hint="eastAsia"/>
                <w:kern w:val="0"/>
                <w:szCs w:val="21"/>
              </w:rPr>
              <w:t>（投标需提供彩页或功能说明材料，否则视为不满足）</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Times New Roman" w:hint="eastAsia"/>
                <w:szCs w:val="21"/>
              </w:rPr>
              <w:t>▲</w:t>
            </w:r>
            <w:r w:rsidRPr="003C5884">
              <w:rPr>
                <w:rFonts w:asciiTheme="majorEastAsia" w:eastAsiaTheme="majorEastAsia" w:hAnsiTheme="majorEastAsia" w:cs="宋体" w:hint="eastAsia"/>
                <w:szCs w:val="21"/>
              </w:rPr>
              <w:t>17.出厂配置同品牌配置网络同传及硬盘还原软件，</w:t>
            </w:r>
            <w:r w:rsidR="0084790A" w:rsidRPr="003C5884">
              <w:rPr>
                <w:rFonts w:asciiTheme="majorEastAsia" w:eastAsiaTheme="majorEastAsia" w:hAnsiTheme="majorEastAsia" w:cs="宋体" w:hint="eastAsia"/>
                <w:szCs w:val="21"/>
              </w:rPr>
              <w:t>投标时须提供国家认可的第三方检测机构出具的关于该功能的检测报告复印件</w:t>
            </w:r>
            <w:r w:rsidRPr="003C5884">
              <w:rPr>
                <w:rFonts w:asciiTheme="majorEastAsia" w:eastAsiaTheme="majorEastAsia" w:hAnsiTheme="majorEastAsia" w:cs="宋体" w:hint="eastAsia"/>
                <w:szCs w:val="21"/>
              </w:rPr>
              <w:t>，以说明满足以下相关功能：1)可实现所有的计算机终端集中统一管理。断网和服务端宕机，终端都可以使用，不影响正常上课教学及备课。2)镜像库中的分区镜像可由任何系统调用，支持同一分区镜像供多个系统使用，达到分区共享目的，无论系统镜像如何变化，数据镜像可保持一致；3)服务端以扇区流的方式，将创建的虚拟硬盘模板真实的部署到客户端，实现与系统无关性，多个系统只需要一次部署就完成；4)客户端不需要对硬盘进行任何的操作，不需要分区和预装软件，连上服务端即可使用；5)客户端不依赖网络和服务端可自我还原，支持分区每次、每天、每周、每月、手动等多种还原方式；</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Times New Roman" w:hint="eastAsia"/>
                <w:szCs w:val="21"/>
              </w:rPr>
              <w:t>▲</w:t>
            </w:r>
            <w:r w:rsidRPr="003C5884">
              <w:rPr>
                <w:rFonts w:asciiTheme="majorEastAsia" w:eastAsiaTheme="majorEastAsia" w:hAnsiTheme="majorEastAsia" w:cs="宋体" w:hint="eastAsia"/>
                <w:szCs w:val="21"/>
              </w:rPr>
              <w:t>18.服务：原厂3年上门服务，为保证售后，非生产厂商中标，则中标人供货时应同时提供所投产品生产厂家出具的售后服务承诺函原件。</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二、软件功能：</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Times New Roman" w:hint="eastAsia"/>
                <w:szCs w:val="21"/>
              </w:rPr>
              <w:t>●</w:t>
            </w:r>
            <w:r w:rsidRPr="003C5884">
              <w:rPr>
                <w:rFonts w:asciiTheme="majorEastAsia" w:eastAsiaTheme="majorEastAsia" w:hAnsiTheme="majorEastAsia" w:cs="宋体" w:hint="eastAsia"/>
                <w:szCs w:val="21"/>
              </w:rPr>
              <w:t xml:space="preserve">1.配置终端管理平台软件，满足以下功能： </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1）平台软件需要安装在物理服务器，授权激活后无限期使用，无需部署其他组件，运维的方便简单。</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2）支持（BS架构）多重管理结构，使用浏览器远程访问管理主机和终端机，服务器终端机均有独立配置界面。</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3）支持批量管理设置终端机计算机名、IP地址、分辨率等配置信息（投标时提供此功能界面截图证明并加盖投标人公章）。</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4）可以支持多种不同硬件配置，不同代的CPU，使用标准镜像。</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5）支持离线脱网运行，服务端断开不影响正常授课。</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6）支持使用U盘/移动硬盘在脱机的情况下（完全没有网络）脱机恢复桌面。</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7）支持管理维护双硬盘，支持NVME，M.2新型高速固态硬盘，同时兼容新老机型部署。</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8）支持边用边载的背景载入功能，可在正常使用的同时完成缓存载入，同一网络机器可互相分享数据，大幅减少网络传输中的重复数据，可以大幅提高传输效率。</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lastRenderedPageBreak/>
              <w:t>9）支持自动更新，客户端上传更新完成后管理端可以自动分发给其他客户端，不影响正常使用。</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10）支持多种系统的镜像切换，提供给不同桌面环境使用（投标时提供此功能界面截图证明并加盖投标人公章）。</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11）支持收集终端硬件配置信息，硬件变更信息等（投标时提供此功能界面截图证明并加盖投标人公章）。</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12）支持显示终端镜像模板软件列表，软件使用情况。</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13）支持U盘、网络等多种部署方式，适应各种网络环境减少对网络环境的调整。</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14）支持.vhd虚拟盘格式，保证系统兼容性。</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15）支持打印机模板管理功能（投标时提供此功能界面截图证明并加盖投标人公章）。</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16）提供云桌面管理平台数据展示看板，提供各种硬件、软件、管理等数据信息可视化界面（投标时提供此功能界面截图证明并加盖投标人公章）。</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2.配置电子教室教学软件，满足以下教学功能：</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1)支持教师演示，教师可对单一、部分或全体学生进行屏幕演示，全屏、窗口方式均可。</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2)支持教师教学使用的辅助工具，突出显示项目、添加注释，添加批注等等。</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3)支持视频广播或者网络影院，采用流媒体技术，实现播放的视频同步广播到学生机，且达到流畅无延时，支持常见的媒体音视频格式的高清视频。</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4)支持老师将指定学生的屏幕图像广播给其他所有学生，老师也能看到该指定学生的屏幕图像。</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5)支持分组管理；教师可以新建，删除，重命名分组，添加和删除分组中的成员，设置小组长。</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6)支持教师对学生进行分组，通过分组进行教学和小组讨论，提高教学效率，增强学生互动能力。</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7)支持教师机麦克风或其他输入设备的声音广播给学生。</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8)具备语音对讲功能；教师可以选择任意一名已登录学生与其进行双向语音交谈，除教师和此学生外，其他学生不会受到干扰，可以动态切换对讲对象。</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9)具备文件分发功能；允许教师将教师机不同盘符中的目录或文件一</w:t>
            </w:r>
            <w:r w:rsidRPr="003C5884">
              <w:rPr>
                <w:rFonts w:asciiTheme="majorEastAsia" w:eastAsiaTheme="majorEastAsia" w:hAnsiTheme="majorEastAsia" w:cs="宋体" w:hint="eastAsia"/>
                <w:szCs w:val="21"/>
              </w:rPr>
              <w:lastRenderedPageBreak/>
              <w:t>起发送至生机的某目录下。</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10)支持学生直接将文件提交给老师。</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11)具备上网限制与程序限制功能；通过各种策略的应用，设定受客户端不能连接互联网和不能使用指定程序。</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12)支持教师机将本地的操作和讲解过程录制为ASF录像文件，可以用系统 自带的播放器直接播放。</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13)学生端屏幕录制、回放：学生端接收教师端广播的时候可以自动录制教师机广播教学的过程，课后可以重复观看学习。</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14)支持教师端远程开机，关机，重启，全体黑屏等操作。</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15)支持24个频道以上的划分，一个教师可对单个班级或多个班级同时上课；多个教师可同时对多个班级进行不同内容的教学。</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16)支持学生端属性查看；教师可以获取学生端计算机的名称、登录名和其它常用信息，并可以列出学生端的应用程序、进程和进程 ID，教师还可以远程终止学生端的进程。</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17)随堂小考：教师启动快速的单题考试或随堂调查，限定考试时间，学生答题后立即给出结果，结果显示学生答案柱状图分析和答题时间，可作为抢答依据。</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18)提供学生名单签到管理工具，为软件和考试模块提供实名验证。</w:t>
            </w:r>
          </w:p>
          <w:p w:rsidR="00384275" w:rsidRPr="003C5884" w:rsidRDefault="00B052C0" w:rsidP="00591067">
            <w:pPr>
              <w:spacing w:line="360" w:lineRule="auto"/>
              <w:jc w:val="left"/>
              <w:rPr>
                <w:rFonts w:asciiTheme="majorEastAsia" w:eastAsiaTheme="majorEastAsia" w:hAnsiTheme="majorEastAsia" w:cs="宋体"/>
                <w:b/>
                <w:szCs w:val="21"/>
              </w:rPr>
            </w:pPr>
            <w:r w:rsidRPr="003C5884">
              <w:rPr>
                <w:rFonts w:asciiTheme="majorEastAsia" w:eastAsiaTheme="majorEastAsia" w:hAnsiTheme="majorEastAsia" w:cs="宋体" w:hint="eastAsia"/>
                <w:szCs w:val="21"/>
              </w:rPr>
              <w:t>19)班级模型：有单独的管理界面，实现对班级模型的统一管理，并能够导入、导出，调用不同网络教室中的班级模型。</w:t>
            </w:r>
          </w:p>
        </w:tc>
      </w:tr>
      <w:tr w:rsidR="00384275" w:rsidRPr="003C5884">
        <w:trPr>
          <w:gridAfter w:val="1"/>
          <w:wAfter w:w="24" w:type="dxa"/>
          <w:trHeight w:val="1081"/>
        </w:trPr>
        <w:tc>
          <w:tcPr>
            <w:tcW w:w="452"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lastRenderedPageBreak/>
              <w:t>3</w:t>
            </w:r>
          </w:p>
        </w:tc>
        <w:tc>
          <w:tcPr>
            <w:tcW w:w="1074"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壁挂式音箱+话筒</w:t>
            </w:r>
          </w:p>
        </w:tc>
        <w:tc>
          <w:tcPr>
            <w:tcW w:w="567"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17</w:t>
            </w:r>
          </w:p>
        </w:tc>
        <w:tc>
          <w:tcPr>
            <w:tcW w:w="615"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套</w:t>
            </w:r>
          </w:p>
        </w:tc>
        <w:tc>
          <w:tcPr>
            <w:tcW w:w="6569" w:type="dxa"/>
            <w:gridSpan w:val="2"/>
            <w:vAlign w:val="center"/>
          </w:tcPr>
          <w:p w:rsidR="00384275" w:rsidRPr="003C5884" w:rsidRDefault="000D71DB" w:rsidP="000D71DB">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一、</w:t>
            </w:r>
            <w:r w:rsidR="00B052C0" w:rsidRPr="003C5884">
              <w:rPr>
                <w:rFonts w:asciiTheme="majorEastAsia" w:eastAsiaTheme="majorEastAsia" w:hAnsiTheme="majorEastAsia" w:cs="宋体" w:hint="eastAsia"/>
                <w:szCs w:val="21"/>
              </w:rPr>
              <w:t>话筒：</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1.使用2.4G数字射频技术，有效避免传输干扰，同时使用1000套无窜频，满足同一场所大量使用的需要；开机自动进入配对状态，配对成功后有提示音，自动转入接收状态；</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2.直观LED液晶屏显示各项技术参数，数字音量大小调节、信号强弱、电池余量信息显示；</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3.具有很好防风效果，音质清晰，自然；</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4.话筒具有激光教鞭功能,同时具有上下翻页按键（选配翻页模块可实现无线翻页、在放影PPT文件时还可一键黑屏）；</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5.话筒内置咪头，可实现手持、领夹两种使用方式；也同时具有3.5mm外接话筒接口，可外接通用型领夹或头戴话筒使用或传输其它音频文件；</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6.话筒可以与任意主机配对使用；</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7.无信号或无操作60秒内进入节能待机状态，有信号或操作时自动启</w:t>
            </w:r>
            <w:r w:rsidRPr="003C5884">
              <w:rPr>
                <w:rFonts w:asciiTheme="majorEastAsia" w:eastAsiaTheme="majorEastAsia" w:hAnsiTheme="majorEastAsia" w:cs="宋体" w:hint="eastAsia"/>
                <w:szCs w:val="21"/>
              </w:rPr>
              <w:lastRenderedPageBreak/>
              <w:t>动使用，无须对频,电池低损耗，充满电可连续工作8小时以上；</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8.话筒采用可拆卸式接口的充电锂电池，配旅行（或USB充电器）充电器，使用更加便捷；</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 xml:space="preserve">9.话筒开机有提示音，且能调节话筒音量大小；                                                                                                                               </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Times New Roman" w:hint="eastAsia"/>
              </w:rPr>
              <w:t>●</w:t>
            </w:r>
            <w:r w:rsidRPr="003C5884">
              <w:rPr>
                <w:rFonts w:asciiTheme="majorEastAsia" w:eastAsiaTheme="majorEastAsia" w:hAnsiTheme="majorEastAsia" w:cs="宋体" w:hint="eastAsia"/>
                <w:szCs w:val="21"/>
              </w:rPr>
              <w:t>10.调制方式：GFSK；【投标人于投标文件中必须提供所投产品具备上述具有检测资质的检测中心出具的检验报告复印件等相关证明材料，加盖投标人公章】；</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Times New Roman" w:hint="eastAsia"/>
              </w:rPr>
              <w:t>●</w:t>
            </w:r>
            <w:r w:rsidRPr="003C5884">
              <w:rPr>
                <w:rFonts w:asciiTheme="majorEastAsia" w:eastAsiaTheme="majorEastAsia" w:hAnsiTheme="majorEastAsia" w:cs="宋体" w:hint="eastAsia"/>
                <w:szCs w:val="21"/>
              </w:rPr>
              <w:t>11.发射频率：2400~2483.5MHz；【投标人于投标文件中必须提供所投产品具备上述具有检测资质的检测中心出具的检验报告复印件等相关证明材料，加盖投标人公章】；</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Times New Roman" w:hint="eastAsia"/>
              </w:rPr>
              <w:t>●</w:t>
            </w:r>
            <w:r w:rsidRPr="003C5884">
              <w:rPr>
                <w:rFonts w:asciiTheme="majorEastAsia" w:eastAsiaTheme="majorEastAsia" w:hAnsiTheme="majorEastAsia" w:cs="宋体" w:hint="eastAsia"/>
                <w:szCs w:val="21"/>
              </w:rPr>
              <w:t>12.发射功率：10 dBm；【投标人于投标文件中必须提供所投产品具备上述具有检测资质的检测中心出具的检验报告复印件等相关证明材料，加盖投标人公章】；</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13.传输范围：约20M（视环境变化）；</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14.工作温度：-20~75度；</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15.功耗：约100mA ；</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16.电池充电时间：30分钟~1小时；</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17.频率响应：50Hz-15KHz；</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18.信噪比：90dB；</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19.输出电平：200mv;</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20.电源供电：5V直流供电；</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二、有源音箱：</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1.使用2.4G数字射频技术，有效避免传输干扰，同时使用1000套无窜频，满足同一场所大量使用的需要；</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2.外置一体式小巧2.4G信号接收盒，避免音箱内部电磁干扰，增强信号稳定性及灵敏度；</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3.具有效率高、工作稳定可靠的特点；</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4.二路话筒输入（自带6V幻象电源）；</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5.话筒音量、高低音调节，可以独立控制；</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6.标配壁挂安装配件，吊装简单方便。</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7.额定功率：40W；</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8.额定阻抗：4Ω；</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9.频率响应：55Hz-18kHz；</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10.驱动器：4寸低音×1，高音×1；</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lastRenderedPageBreak/>
              <w:t>11.输入：2路立体声接口；</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12.1路广播接口；</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13.灵敏度：75dB/1W/1M；</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14.箱体及外饰：高密度中纤板（黑色）箱体；</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15.安装：壁挂；</w:t>
            </w:r>
          </w:p>
          <w:p w:rsidR="00384275" w:rsidRPr="003C5884" w:rsidRDefault="00B052C0" w:rsidP="00591067">
            <w:pPr>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16.箱体尺寸（L×W×H）：190×157×285（单位：mm）。</w:t>
            </w:r>
          </w:p>
        </w:tc>
      </w:tr>
      <w:tr w:rsidR="00384275" w:rsidRPr="003C5884">
        <w:trPr>
          <w:gridAfter w:val="1"/>
          <w:wAfter w:w="24" w:type="dxa"/>
          <w:trHeight w:val="3282"/>
        </w:trPr>
        <w:tc>
          <w:tcPr>
            <w:tcW w:w="452"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lastRenderedPageBreak/>
              <w:t>4</w:t>
            </w:r>
          </w:p>
        </w:tc>
        <w:tc>
          <w:tcPr>
            <w:tcW w:w="1074"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bCs/>
                <w:szCs w:val="21"/>
              </w:rPr>
              <w:t>双人电脑桌</w:t>
            </w:r>
          </w:p>
        </w:tc>
        <w:tc>
          <w:tcPr>
            <w:tcW w:w="567"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425</w:t>
            </w:r>
          </w:p>
        </w:tc>
        <w:tc>
          <w:tcPr>
            <w:tcW w:w="615"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套</w:t>
            </w:r>
          </w:p>
        </w:tc>
        <w:tc>
          <w:tcPr>
            <w:tcW w:w="6569" w:type="dxa"/>
            <w:gridSpan w:val="2"/>
            <w:vAlign w:val="center"/>
          </w:tcPr>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一、学生桌</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1.尺寸;1400*500*750mm.板材：采用25厘厚E1级环保外压三聚氰胺饰面，基材实木颗粒板刨花板，符合国家强制性标准GB18580-2001《室内装饰装修材料木家具中有害物限量》；</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2.封边：“PVC”封边，边条厚度2.0mm，具有高压，耐磨，耐高温功能，具防潮、防腐性能；</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3.脚架：脚架采用钢架脚，表面喷黑色烤漆，烤漆附着力度强，不易脱落掉漆等现象；</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4.胶粘剂:采用优质胶粘剂，该产品通过中国环境标志产品认证，符合国家强制性标准。</w:t>
            </w:r>
          </w:p>
        </w:tc>
      </w:tr>
      <w:tr w:rsidR="00384275" w:rsidRPr="003C5884">
        <w:trPr>
          <w:gridAfter w:val="1"/>
          <w:wAfter w:w="24" w:type="dxa"/>
          <w:trHeight w:val="1081"/>
        </w:trPr>
        <w:tc>
          <w:tcPr>
            <w:tcW w:w="452"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5</w:t>
            </w:r>
          </w:p>
        </w:tc>
        <w:tc>
          <w:tcPr>
            <w:tcW w:w="1074" w:type="dxa"/>
            <w:vAlign w:val="center"/>
          </w:tcPr>
          <w:p w:rsidR="00384275" w:rsidRPr="003C5884" w:rsidRDefault="00B052C0" w:rsidP="00591067">
            <w:pPr>
              <w:spacing w:line="360" w:lineRule="auto"/>
              <w:jc w:val="center"/>
              <w:rPr>
                <w:rFonts w:asciiTheme="majorEastAsia" w:eastAsiaTheme="majorEastAsia" w:hAnsiTheme="majorEastAsia" w:cs="宋体"/>
                <w:bCs/>
                <w:szCs w:val="21"/>
              </w:rPr>
            </w:pPr>
            <w:r w:rsidRPr="003C5884">
              <w:rPr>
                <w:rFonts w:asciiTheme="majorEastAsia" w:eastAsiaTheme="majorEastAsia" w:hAnsiTheme="majorEastAsia" w:cs="宋体" w:hint="eastAsia"/>
                <w:bCs/>
                <w:szCs w:val="21"/>
              </w:rPr>
              <w:t>电脑凳</w:t>
            </w:r>
          </w:p>
        </w:tc>
        <w:tc>
          <w:tcPr>
            <w:tcW w:w="567"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 xml:space="preserve">850 </w:t>
            </w:r>
          </w:p>
        </w:tc>
        <w:tc>
          <w:tcPr>
            <w:tcW w:w="615"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张</w:t>
            </w:r>
          </w:p>
        </w:tc>
        <w:tc>
          <w:tcPr>
            <w:tcW w:w="6569" w:type="dxa"/>
            <w:gridSpan w:val="2"/>
            <w:vAlign w:val="center"/>
          </w:tcPr>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二、椅子</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1.规格：长320*宽220*高440mm；</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2.材质：凳面采用25mm厚实木颗粒板桌面，三聚氰胺贴面，加厚PVC封边，凳架采用25*25*1.2mm钢制脚架；</w:t>
            </w:r>
          </w:p>
          <w:p w:rsidR="00384275" w:rsidRPr="003C5884" w:rsidRDefault="00B052C0" w:rsidP="00591067">
            <w:pPr>
              <w:spacing w:line="360" w:lineRule="auto"/>
              <w:jc w:val="left"/>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3.颜色：待选。</w:t>
            </w:r>
          </w:p>
        </w:tc>
      </w:tr>
      <w:tr w:rsidR="00384275" w:rsidRPr="003C5884">
        <w:trPr>
          <w:gridAfter w:val="2"/>
          <w:wAfter w:w="33" w:type="dxa"/>
          <w:trHeight w:val="273"/>
        </w:trPr>
        <w:tc>
          <w:tcPr>
            <w:tcW w:w="452"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6</w:t>
            </w:r>
          </w:p>
        </w:tc>
        <w:tc>
          <w:tcPr>
            <w:tcW w:w="1074" w:type="dxa"/>
            <w:vAlign w:val="center"/>
          </w:tcPr>
          <w:p w:rsidR="00384275" w:rsidRPr="003C5884" w:rsidRDefault="00B052C0" w:rsidP="00591067">
            <w:pPr>
              <w:spacing w:line="360" w:lineRule="auto"/>
              <w:jc w:val="center"/>
              <w:rPr>
                <w:rFonts w:asciiTheme="majorEastAsia" w:eastAsiaTheme="majorEastAsia" w:hAnsiTheme="majorEastAsia" w:cs="宋体"/>
                <w:bCs/>
                <w:szCs w:val="21"/>
              </w:rPr>
            </w:pPr>
            <w:r w:rsidRPr="003C5884">
              <w:rPr>
                <w:rFonts w:asciiTheme="majorEastAsia" w:eastAsiaTheme="majorEastAsia" w:hAnsiTheme="majorEastAsia" w:cs="宋体" w:hint="eastAsia"/>
                <w:kern w:val="0"/>
                <w:szCs w:val="21"/>
              </w:rPr>
              <w:t>教师桌椅</w:t>
            </w:r>
          </w:p>
        </w:tc>
        <w:tc>
          <w:tcPr>
            <w:tcW w:w="567"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 xml:space="preserve">17 </w:t>
            </w:r>
          </w:p>
        </w:tc>
        <w:tc>
          <w:tcPr>
            <w:tcW w:w="615"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套</w:t>
            </w:r>
          </w:p>
        </w:tc>
        <w:tc>
          <w:tcPr>
            <w:tcW w:w="6560" w:type="dxa"/>
            <w:vAlign w:val="center"/>
          </w:tcPr>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一、教师桌（1200*600*800mm）</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桌面板及左右脚采用25mm厚密度板，背板用16m厚密度板，全部板材甲醛释放量达到国家标准，板材经过防潮、防虫、防腐等化学处理，强度高，刚性好，不变型，握钉力测试达，表面平整绝、热吸声、耐老化、美观；封边：桌面封本色1.5mm厚本色直边，其它全部封1.0mm厚本色直边；</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2.桌子配一个活动三抽柜、一个活动主机架及一键盘架，教师椅：采用优质尼龙透气网布，具有良好的张力，符合人体工程学，散热好，舒适美观；尼龙网坐垫，耐用不起毛球，不褪色，透气舒适流线型扶手，柔软防滑手感好；采用优质金属配件，保证长久安全不易变形。</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二、椅子</w:t>
            </w:r>
          </w:p>
          <w:p w:rsidR="00384275" w:rsidRPr="003C5884" w:rsidRDefault="00B052C0" w:rsidP="00591067">
            <w:pPr>
              <w:spacing w:line="360" w:lineRule="auto"/>
              <w:jc w:val="left"/>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采用PP料背架，带固定腰靠，PP材质固定扶手，采用密度≥35的高回弹中软切割海绵，中班蝴蝶底盘带原位锁定，≥100#沉口4公分黑</w:t>
            </w:r>
            <w:r w:rsidRPr="003C5884">
              <w:rPr>
                <w:rFonts w:asciiTheme="majorEastAsia" w:eastAsiaTheme="majorEastAsia" w:hAnsiTheme="majorEastAsia" w:cs="宋体" w:hint="eastAsia"/>
                <w:szCs w:val="21"/>
              </w:rPr>
              <w:lastRenderedPageBreak/>
              <w:t>色汽杆，§320尼龙高脚，φ50mmPP 脚轮。</w:t>
            </w:r>
          </w:p>
        </w:tc>
      </w:tr>
      <w:tr w:rsidR="00384275" w:rsidRPr="003C5884">
        <w:trPr>
          <w:gridAfter w:val="2"/>
          <w:wAfter w:w="33" w:type="dxa"/>
          <w:trHeight w:val="1081"/>
        </w:trPr>
        <w:tc>
          <w:tcPr>
            <w:tcW w:w="452"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lastRenderedPageBreak/>
              <w:t>7</w:t>
            </w:r>
          </w:p>
        </w:tc>
        <w:tc>
          <w:tcPr>
            <w:tcW w:w="1074" w:type="dxa"/>
            <w:vAlign w:val="center"/>
          </w:tcPr>
          <w:p w:rsidR="00384275" w:rsidRPr="003C5884" w:rsidRDefault="00B052C0" w:rsidP="00591067">
            <w:pPr>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kern w:val="0"/>
                <w:szCs w:val="21"/>
              </w:rPr>
              <w:t>交换机</w:t>
            </w:r>
          </w:p>
        </w:tc>
        <w:tc>
          <w:tcPr>
            <w:tcW w:w="567"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51</w:t>
            </w:r>
          </w:p>
        </w:tc>
        <w:tc>
          <w:tcPr>
            <w:tcW w:w="615"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台</w:t>
            </w:r>
          </w:p>
        </w:tc>
        <w:tc>
          <w:tcPr>
            <w:tcW w:w="6560" w:type="dxa"/>
            <w:vAlign w:val="center"/>
          </w:tcPr>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1.10/100/1000BASE-T 以太网端口24个 ，交流供电；</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2.交换容量≥48Gbps，包转发率≥36Mpps；</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3.支持支持MAC表项≥8K ；</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4.支持端口自动休眠；</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5.采用无风扇静音设计的款型在降低整机功耗的同时，让您免除噪音的烦扰；</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6.交换机所有端口提供二层线速交换的能力，保证所有端口无阻塞地进行报文转发；</w:t>
            </w:r>
          </w:p>
          <w:p w:rsidR="00384275" w:rsidRPr="003C5884" w:rsidRDefault="00B052C0" w:rsidP="00591067">
            <w:pPr>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7.支持工作温度 -5°C～+45°C，支持10kV业务口防雷。</w:t>
            </w:r>
          </w:p>
        </w:tc>
      </w:tr>
      <w:tr w:rsidR="00384275" w:rsidRPr="003C5884">
        <w:trPr>
          <w:gridAfter w:val="2"/>
          <w:wAfter w:w="33" w:type="dxa"/>
          <w:trHeight w:val="782"/>
        </w:trPr>
        <w:tc>
          <w:tcPr>
            <w:tcW w:w="452"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8</w:t>
            </w:r>
          </w:p>
        </w:tc>
        <w:tc>
          <w:tcPr>
            <w:tcW w:w="1074"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kern w:val="0"/>
                <w:szCs w:val="21"/>
              </w:rPr>
              <w:t>网络机柜</w:t>
            </w:r>
          </w:p>
        </w:tc>
        <w:tc>
          <w:tcPr>
            <w:tcW w:w="567"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 xml:space="preserve">17 </w:t>
            </w:r>
          </w:p>
        </w:tc>
        <w:tc>
          <w:tcPr>
            <w:tcW w:w="615"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台</w:t>
            </w:r>
          </w:p>
        </w:tc>
        <w:tc>
          <w:tcPr>
            <w:tcW w:w="6560" w:type="dxa"/>
            <w:vAlign w:val="center"/>
          </w:tcPr>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1.优质冷轧SPCC钢板；</w:t>
            </w:r>
          </w:p>
          <w:p w:rsidR="00384275" w:rsidRPr="003C5884" w:rsidRDefault="00B052C0" w:rsidP="00591067">
            <w:pPr>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2.高度12U，标准19英寸机柜。</w:t>
            </w:r>
          </w:p>
        </w:tc>
      </w:tr>
      <w:tr w:rsidR="00384275" w:rsidRPr="003C5884">
        <w:trPr>
          <w:gridAfter w:val="2"/>
          <w:wAfter w:w="33" w:type="dxa"/>
          <w:trHeight w:val="1081"/>
        </w:trPr>
        <w:tc>
          <w:tcPr>
            <w:tcW w:w="452"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9</w:t>
            </w:r>
          </w:p>
        </w:tc>
        <w:tc>
          <w:tcPr>
            <w:tcW w:w="1074" w:type="dxa"/>
            <w:vAlign w:val="center"/>
          </w:tcPr>
          <w:p w:rsidR="00384275" w:rsidRPr="003C5884" w:rsidRDefault="00B052C0" w:rsidP="00591067">
            <w:pPr>
              <w:spacing w:line="360" w:lineRule="auto"/>
              <w:jc w:val="center"/>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耳机</w:t>
            </w:r>
          </w:p>
        </w:tc>
        <w:tc>
          <w:tcPr>
            <w:tcW w:w="567"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867</w:t>
            </w:r>
          </w:p>
        </w:tc>
        <w:tc>
          <w:tcPr>
            <w:tcW w:w="615" w:type="dxa"/>
            <w:vAlign w:val="center"/>
          </w:tcPr>
          <w:p w:rsidR="00384275" w:rsidRPr="003C5884" w:rsidRDefault="00B052C0" w:rsidP="00591067">
            <w:pPr>
              <w:spacing w:line="360" w:lineRule="auto"/>
              <w:jc w:val="center"/>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副</w:t>
            </w:r>
          </w:p>
        </w:tc>
        <w:tc>
          <w:tcPr>
            <w:tcW w:w="6560" w:type="dxa"/>
            <w:vAlign w:val="center"/>
          </w:tcPr>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学生耳机：</w:t>
            </w:r>
          </w:p>
          <w:p w:rsidR="00384275" w:rsidRPr="003C5884" w:rsidRDefault="00B052C0"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音频接口：3.5mm音频插头；</w:t>
            </w:r>
          </w:p>
          <w:p w:rsidR="00384275" w:rsidRPr="003C5884" w:rsidRDefault="00B052C0" w:rsidP="00591067">
            <w:pPr>
              <w:spacing w:line="360" w:lineRule="auto"/>
              <w:rPr>
                <w:rFonts w:asciiTheme="majorEastAsia" w:eastAsiaTheme="majorEastAsia" w:hAnsiTheme="majorEastAsia" w:cs="宋体"/>
                <w:kern w:val="0"/>
                <w:szCs w:val="21"/>
              </w:rPr>
            </w:pPr>
            <w:r w:rsidRPr="003C5884">
              <w:rPr>
                <w:rFonts w:asciiTheme="majorEastAsia" w:eastAsiaTheme="majorEastAsia" w:hAnsiTheme="majorEastAsia" w:cs="宋体" w:hint="eastAsia"/>
                <w:szCs w:val="21"/>
              </w:rPr>
              <w:t>发声单元：40mm动圈式喇叭。</w:t>
            </w:r>
          </w:p>
        </w:tc>
      </w:tr>
      <w:tr w:rsidR="00384275" w:rsidRPr="003C5884">
        <w:trPr>
          <w:gridAfter w:val="2"/>
          <w:wAfter w:w="33" w:type="dxa"/>
          <w:trHeight w:val="551"/>
        </w:trPr>
        <w:tc>
          <w:tcPr>
            <w:tcW w:w="9268" w:type="dxa"/>
            <w:gridSpan w:val="5"/>
            <w:vAlign w:val="center"/>
          </w:tcPr>
          <w:p w:rsidR="00384275" w:rsidRPr="003C5884" w:rsidRDefault="00854E45" w:rsidP="00591067">
            <w:pPr>
              <w:adjustRightInd w:val="0"/>
              <w:snapToGrid w:val="0"/>
              <w:spacing w:line="360" w:lineRule="auto"/>
              <w:rPr>
                <w:rFonts w:asciiTheme="majorEastAsia" w:eastAsiaTheme="majorEastAsia" w:hAnsiTheme="majorEastAsia" w:cs="宋体"/>
                <w:szCs w:val="21"/>
              </w:rPr>
            </w:pPr>
            <w:r w:rsidRPr="003C5884">
              <w:rPr>
                <w:rFonts w:asciiTheme="majorEastAsia" w:eastAsiaTheme="majorEastAsia" w:hAnsiTheme="majorEastAsia" w:hint="eastAsia"/>
              </w:rPr>
              <w:t>▲</w:t>
            </w:r>
            <w:r w:rsidR="00B052C0" w:rsidRPr="003C5884">
              <w:rPr>
                <w:rFonts w:asciiTheme="majorEastAsia" w:eastAsiaTheme="majorEastAsia" w:hAnsiTheme="majorEastAsia" w:cs="Times New Roman" w:hint="eastAsia"/>
                <w:szCs w:val="21"/>
              </w:rPr>
              <w:t>一、</w:t>
            </w:r>
            <w:r w:rsidR="00B052C0" w:rsidRPr="003C5884">
              <w:rPr>
                <w:rFonts w:asciiTheme="majorEastAsia" w:eastAsiaTheme="majorEastAsia" w:hAnsiTheme="majorEastAsia" w:cs="Times New Roman" w:hint="eastAsia"/>
                <w:b/>
                <w:szCs w:val="21"/>
              </w:rPr>
              <w:t>商务条款</w:t>
            </w:r>
          </w:p>
        </w:tc>
      </w:tr>
      <w:tr w:rsidR="00384275" w:rsidRPr="003C5884">
        <w:trPr>
          <w:gridAfter w:val="2"/>
          <w:wAfter w:w="33" w:type="dxa"/>
          <w:trHeight w:val="687"/>
        </w:trPr>
        <w:tc>
          <w:tcPr>
            <w:tcW w:w="2093"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合同签订时间</w:t>
            </w:r>
          </w:p>
        </w:tc>
        <w:tc>
          <w:tcPr>
            <w:tcW w:w="7175" w:type="dxa"/>
            <w:gridSpan w:val="2"/>
            <w:vAlign w:val="center"/>
          </w:tcPr>
          <w:p w:rsidR="00384275" w:rsidRPr="003C5884" w:rsidRDefault="005228C7" w:rsidP="00591067">
            <w:pPr>
              <w:spacing w:line="360" w:lineRule="auto"/>
              <w:jc w:val="left"/>
              <w:rPr>
                <w:rFonts w:asciiTheme="majorEastAsia" w:eastAsiaTheme="majorEastAsia" w:hAnsiTheme="majorEastAsia" w:cs="Times New Roman"/>
                <w:szCs w:val="24"/>
              </w:rPr>
            </w:pPr>
            <w:r w:rsidRPr="003C5884">
              <w:rPr>
                <w:rFonts w:asciiTheme="majorEastAsia" w:eastAsiaTheme="majorEastAsia" w:hAnsiTheme="majorEastAsia" w:cs="Times New Roman" w:hint="eastAsia"/>
                <w:szCs w:val="24"/>
              </w:rPr>
              <w:t>自中标通知书发出之日起 25 日内</w:t>
            </w:r>
            <w:r w:rsidR="00B052C0" w:rsidRPr="003C5884">
              <w:rPr>
                <w:rFonts w:asciiTheme="majorEastAsia" w:eastAsiaTheme="majorEastAsia" w:hAnsiTheme="majorEastAsia" w:cs="Times New Roman" w:hint="eastAsia"/>
                <w:szCs w:val="24"/>
              </w:rPr>
              <w:t>。</w:t>
            </w:r>
          </w:p>
        </w:tc>
      </w:tr>
      <w:tr w:rsidR="00384275" w:rsidRPr="003C5884">
        <w:trPr>
          <w:gridAfter w:val="2"/>
          <w:wAfter w:w="33" w:type="dxa"/>
          <w:trHeight w:val="687"/>
        </w:trPr>
        <w:tc>
          <w:tcPr>
            <w:tcW w:w="2093"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交货时间及地点</w:t>
            </w:r>
          </w:p>
        </w:tc>
        <w:tc>
          <w:tcPr>
            <w:tcW w:w="7175"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交货时间：</w:t>
            </w:r>
            <w:r w:rsidR="00C80182" w:rsidRPr="003C5884">
              <w:rPr>
                <w:rFonts w:asciiTheme="majorEastAsia" w:eastAsiaTheme="majorEastAsia" w:hAnsiTheme="majorEastAsia" w:hint="eastAsia"/>
                <w:szCs w:val="21"/>
              </w:rPr>
              <w:t>自签订合同之日起30日内完成安装调试并交付使用</w:t>
            </w:r>
            <w:r w:rsidRPr="003C5884">
              <w:rPr>
                <w:rFonts w:asciiTheme="majorEastAsia" w:eastAsiaTheme="majorEastAsia" w:hAnsiTheme="majorEastAsia" w:cs="Times New Roman" w:hint="eastAsia"/>
                <w:szCs w:val="21"/>
              </w:rPr>
              <w:t>。</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交货地点：</w:t>
            </w:r>
            <w:r w:rsidR="00B853F6" w:rsidRPr="003C5884">
              <w:rPr>
                <w:rFonts w:asciiTheme="majorEastAsia" w:eastAsiaTheme="majorEastAsia" w:hAnsiTheme="majorEastAsia" w:cs="Times New Roman" w:hint="eastAsia"/>
                <w:szCs w:val="21"/>
              </w:rPr>
              <w:t>采购人指定地点</w:t>
            </w:r>
            <w:r w:rsidRPr="003C5884">
              <w:rPr>
                <w:rFonts w:asciiTheme="majorEastAsia" w:eastAsiaTheme="majorEastAsia" w:hAnsiTheme="majorEastAsia" w:cs="Times New Roman" w:hint="eastAsia"/>
                <w:szCs w:val="21"/>
              </w:rPr>
              <w:t>。</w:t>
            </w:r>
          </w:p>
        </w:tc>
      </w:tr>
      <w:tr w:rsidR="00384275" w:rsidRPr="003C5884">
        <w:trPr>
          <w:gridAfter w:val="2"/>
          <w:wAfter w:w="33" w:type="dxa"/>
          <w:trHeight w:val="687"/>
        </w:trPr>
        <w:tc>
          <w:tcPr>
            <w:tcW w:w="2093"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投标报价要求</w:t>
            </w:r>
          </w:p>
        </w:tc>
        <w:tc>
          <w:tcPr>
            <w:tcW w:w="7175"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投标报价为采购人指定地点的现场交货价，包括：</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货物价款、标准附件、备品备件、专用工具、辅材、安装调试(包括但不限于各类硬件、系统等的安装、试运行等费用)、包装、运输、装卸、保险费、各类税费、产品检测、检验费、验收费、产品质保期内维护费、技术培训费、技术资料及其它与本项目有关的未列明的一切费用。如招标文件对其另有规定的，从其规定。</w:t>
            </w:r>
          </w:p>
        </w:tc>
      </w:tr>
      <w:tr w:rsidR="00384275" w:rsidRPr="003C5884">
        <w:trPr>
          <w:gridAfter w:val="2"/>
          <w:wAfter w:w="33" w:type="dxa"/>
          <w:trHeight w:val="687"/>
        </w:trPr>
        <w:tc>
          <w:tcPr>
            <w:tcW w:w="2093"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质保期</w:t>
            </w:r>
          </w:p>
        </w:tc>
        <w:tc>
          <w:tcPr>
            <w:tcW w:w="7175"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1.自货物验收合格之日起 1 年，采购需求表中有特别要求的则以采购需求表为准。若产品生产厂家免费质保期超过此年限的，合同履约过程中按厂家规定执行。</w:t>
            </w:r>
          </w:p>
          <w:p w:rsidR="00384275" w:rsidRPr="003C5884" w:rsidRDefault="00B052C0" w:rsidP="00900D4D">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2.保修期满前 1 个月内中标人应负责一次全面检查</w:t>
            </w:r>
            <w:r w:rsidR="00900D4D" w:rsidRPr="003C5884">
              <w:rPr>
                <w:rFonts w:asciiTheme="majorEastAsia" w:eastAsiaTheme="majorEastAsia" w:hAnsiTheme="majorEastAsia" w:cs="Times New Roman" w:hint="eastAsia"/>
                <w:szCs w:val="21"/>
              </w:rPr>
              <w:t>，</w:t>
            </w:r>
            <w:r w:rsidRPr="003C5884">
              <w:rPr>
                <w:rFonts w:asciiTheme="majorEastAsia" w:eastAsiaTheme="majorEastAsia" w:hAnsiTheme="majorEastAsia" w:cs="Times New Roman" w:hint="eastAsia"/>
                <w:szCs w:val="21"/>
              </w:rPr>
              <w:t>质保期满后，以优惠价格提供维修和备件更换，且免除一切手续费。质保期满后，终身维护。</w:t>
            </w:r>
          </w:p>
        </w:tc>
      </w:tr>
      <w:tr w:rsidR="00384275" w:rsidRPr="003C5884">
        <w:trPr>
          <w:gridAfter w:val="2"/>
          <w:wAfter w:w="33" w:type="dxa"/>
          <w:trHeight w:val="687"/>
        </w:trPr>
        <w:tc>
          <w:tcPr>
            <w:tcW w:w="2093"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执行标准</w:t>
            </w:r>
          </w:p>
        </w:tc>
        <w:tc>
          <w:tcPr>
            <w:tcW w:w="7175"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须满足国家、行业及地方标准、规范。如具体采购需求与标准、规范不一致的，高于标准、规范的，按具体采购需求执行，低于标准、规范的，按标准、规范执行。</w:t>
            </w:r>
          </w:p>
        </w:tc>
      </w:tr>
      <w:tr w:rsidR="00384275" w:rsidRPr="003C5884">
        <w:trPr>
          <w:gridAfter w:val="2"/>
          <w:wAfter w:w="33" w:type="dxa"/>
          <w:trHeight w:val="687"/>
        </w:trPr>
        <w:tc>
          <w:tcPr>
            <w:tcW w:w="2093"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lastRenderedPageBreak/>
              <w:t>售后服务要求</w:t>
            </w:r>
          </w:p>
        </w:tc>
        <w:tc>
          <w:tcPr>
            <w:tcW w:w="7175"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1.本分标所有产品由中标人免费送货上门、免费安装调试至合格。</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2.按国家有关产品“三包”规定执行“三包”，终身维护(质保期内出现的故障由中标人承担一切维修费用。因设备自身问题造成采购人损失的按实际损失赔偿)。质保期内，免费定期上门检查，免费上门维修服务(在质保期内，中标人需对本次采购设备的易损件准备一定数量的备品备件，如发生设备故障，确保所有相关的备品备件在 24 小时内提供更换)。质保期满后承诺继续提供终身维修服务，期间只收取需更换的配件材料费，且服务内容原则上不低于免费服务期内项目。</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3.免费提供每周 7 天，每天 24 小时不间断的电话支持服务，解答采购人在设备使用、维护过程中遇到的问题，并及时提出解决问题的建议和操作方法；定期回访、维护。</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4.服务响应时间：在设备整个使用期内，中标人应确保设备的正常使用，在接到用户维修要求后应 30 分钟内作出回应，在接到报修通知后 18 小时内派技术员到达现场维修(不可抗力除外)，一般故障不超过 24 小时排除，重大故障不超过 48 个小时排除。质保期内定期对设备进行免费保养和维护，提供终身有偿维护和保养服务。</w:t>
            </w:r>
          </w:p>
        </w:tc>
      </w:tr>
      <w:tr w:rsidR="00384275" w:rsidRPr="003C5884">
        <w:trPr>
          <w:gridAfter w:val="2"/>
          <w:wAfter w:w="33" w:type="dxa"/>
          <w:trHeight w:val="687"/>
        </w:trPr>
        <w:tc>
          <w:tcPr>
            <w:tcW w:w="2093"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付款方式</w:t>
            </w:r>
          </w:p>
        </w:tc>
        <w:tc>
          <w:tcPr>
            <w:tcW w:w="7175" w:type="dxa"/>
            <w:gridSpan w:val="2"/>
            <w:vAlign w:val="center"/>
          </w:tcPr>
          <w:p w:rsidR="00384275" w:rsidRPr="003C5884" w:rsidRDefault="00D8155E"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签订合同后，乙方开具合同总金额30%的发票给甲方，甲方收到发票后向乙方支付合同总金额30%的预付款；待到本项目全部完成并经验收合格后，由乙方开具合同总金额70%的发票给甲方，甲方收到发票后向乙方支付合同总金额的68%，预留2%质量保证金待质量保证期满一年后无息返还。</w:t>
            </w:r>
          </w:p>
        </w:tc>
      </w:tr>
      <w:tr w:rsidR="00384275" w:rsidRPr="003C5884">
        <w:trPr>
          <w:gridAfter w:val="2"/>
          <w:wAfter w:w="33" w:type="dxa"/>
          <w:trHeight w:val="687"/>
        </w:trPr>
        <w:tc>
          <w:tcPr>
            <w:tcW w:w="2093"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培训要求</w:t>
            </w:r>
          </w:p>
        </w:tc>
        <w:tc>
          <w:tcPr>
            <w:tcW w:w="7175"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1.组织现场培训，培训资料齐全、讲解清晰、示范明了。</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2.主要针对相关管理人员展开，培训完成后达到熟悉系统原理和技术性能、操作维护方法。</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3.培训主要内容为设备的基本结构、性能、主要部件的构造及原理，日常使用操作、保养与管理，常见故障的排除，紧急情况的处理等，达到熟练使用设备及进行日常维护的水平。</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4.为保证本分标的产品在运营时得到及时、稳定、良好的维护，要求中标人在本项目的具体实施过程中，为采购人培养维护人员，维护人员为采购单位工作人员。</w:t>
            </w:r>
          </w:p>
        </w:tc>
      </w:tr>
      <w:tr w:rsidR="00384275" w:rsidRPr="003C5884">
        <w:trPr>
          <w:gridAfter w:val="2"/>
          <w:wAfter w:w="33" w:type="dxa"/>
          <w:trHeight w:val="687"/>
        </w:trPr>
        <w:tc>
          <w:tcPr>
            <w:tcW w:w="9268" w:type="dxa"/>
            <w:gridSpan w:val="5"/>
            <w:vAlign w:val="center"/>
          </w:tcPr>
          <w:p w:rsidR="00384275" w:rsidRPr="003C5884" w:rsidRDefault="00B052C0" w:rsidP="00591067">
            <w:pPr>
              <w:spacing w:line="360" w:lineRule="auto"/>
              <w:jc w:val="left"/>
              <w:rPr>
                <w:rFonts w:asciiTheme="majorEastAsia" w:eastAsiaTheme="majorEastAsia" w:hAnsiTheme="majorEastAsia" w:cs="宋体"/>
                <w:b/>
                <w:bCs/>
                <w:szCs w:val="21"/>
              </w:rPr>
            </w:pPr>
            <w:r w:rsidRPr="003C5884">
              <w:rPr>
                <w:rFonts w:asciiTheme="majorEastAsia" w:eastAsiaTheme="majorEastAsia" w:hAnsiTheme="majorEastAsia" w:cs="宋体" w:hint="eastAsia"/>
                <w:b/>
                <w:bCs/>
                <w:szCs w:val="21"/>
              </w:rPr>
              <w:t>二、项目验收</w:t>
            </w:r>
          </w:p>
        </w:tc>
      </w:tr>
      <w:tr w:rsidR="00384275" w:rsidRPr="003C5884">
        <w:trPr>
          <w:gridAfter w:val="2"/>
          <w:wAfter w:w="33" w:type="dxa"/>
          <w:trHeight w:val="687"/>
        </w:trPr>
        <w:tc>
          <w:tcPr>
            <w:tcW w:w="2093" w:type="dxa"/>
            <w:gridSpan w:val="3"/>
            <w:vAlign w:val="center"/>
          </w:tcPr>
          <w:p w:rsidR="00384275" w:rsidRPr="003C5884" w:rsidRDefault="00B052C0" w:rsidP="00591067">
            <w:pPr>
              <w:spacing w:line="360" w:lineRule="auto"/>
              <w:jc w:val="center"/>
              <w:rPr>
                <w:rFonts w:asciiTheme="majorEastAsia" w:eastAsiaTheme="majorEastAsia" w:hAnsiTheme="majorEastAsia" w:cs="Times New Roman"/>
                <w:b/>
                <w:szCs w:val="24"/>
              </w:rPr>
            </w:pPr>
            <w:r w:rsidRPr="003C5884">
              <w:rPr>
                <w:rFonts w:asciiTheme="majorEastAsia" w:eastAsiaTheme="majorEastAsia" w:hAnsiTheme="majorEastAsia" w:cs="Times New Roman" w:hint="eastAsia"/>
                <w:b/>
                <w:szCs w:val="24"/>
              </w:rPr>
              <w:t>验收标准</w:t>
            </w:r>
          </w:p>
        </w:tc>
        <w:tc>
          <w:tcPr>
            <w:tcW w:w="7175" w:type="dxa"/>
            <w:gridSpan w:val="2"/>
            <w:vAlign w:val="center"/>
          </w:tcPr>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1、在货物到达使用单位后，</w:t>
            </w:r>
            <w:r w:rsidRPr="003C5884">
              <w:rPr>
                <w:rFonts w:asciiTheme="majorEastAsia" w:eastAsiaTheme="majorEastAsia" w:hAnsiTheme="majorEastAsia" w:cs="宋体" w:hint="eastAsia"/>
                <w:szCs w:val="21"/>
              </w:rPr>
              <w:t>中标人</w:t>
            </w:r>
            <w:r w:rsidRPr="003C5884">
              <w:rPr>
                <w:rFonts w:asciiTheme="majorEastAsia" w:eastAsiaTheme="majorEastAsia" w:hAnsiTheme="majorEastAsia" w:cs="Times New Roman" w:hint="eastAsia"/>
                <w:szCs w:val="21"/>
              </w:rPr>
              <w:t>应在1天内派人员到达现场，在采购单位技术人员在场的情况下开箱清点货物，组织安装、货物摆放到位，并承担因此发生的一切费用；清点过程中如果发现因包装或运输不当引起的设备外观</w:t>
            </w:r>
            <w:r w:rsidRPr="003C5884">
              <w:rPr>
                <w:rFonts w:asciiTheme="majorEastAsia" w:eastAsiaTheme="majorEastAsia" w:hAnsiTheme="majorEastAsia" w:cs="Times New Roman" w:hint="eastAsia"/>
                <w:szCs w:val="21"/>
              </w:rPr>
              <w:lastRenderedPageBreak/>
              <w:t>或内部的损坏，供货商应负责更换。若发现错发/漏发情况，供货商应负责更换和补发。</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2、</w:t>
            </w:r>
            <w:r w:rsidRPr="003C5884">
              <w:rPr>
                <w:rFonts w:asciiTheme="majorEastAsia" w:eastAsiaTheme="majorEastAsia" w:hAnsiTheme="majorEastAsia" w:cs="Times New Roman" w:hint="eastAsia"/>
                <w:kern w:val="0"/>
                <w:szCs w:val="21"/>
              </w:rPr>
              <w:t>验收标准：符合现行国家相关标准、行业标准、地方标准或者其他标准、规范。</w:t>
            </w:r>
          </w:p>
          <w:p w:rsidR="00384275" w:rsidRPr="003C5884" w:rsidRDefault="00B052C0" w:rsidP="00591067">
            <w:pPr>
              <w:spacing w:line="360" w:lineRule="auto"/>
              <w:rPr>
                <w:rFonts w:asciiTheme="majorEastAsia" w:eastAsiaTheme="majorEastAsia" w:hAnsiTheme="majorEastAsia" w:cs="Times New Roman"/>
                <w:szCs w:val="21"/>
              </w:rPr>
            </w:pPr>
            <w:r w:rsidRPr="003C5884">
              <w:rPr>
                <w:rFonts w:asciiTheme="majorEastAsia" w:eastAsiaTheme="majorEastAsia" w:hAnsiTheme="majorEastAsia" w:cs="Times New Roman" w:hint="eastAsia"/>
                <w:szCs w:val="21"/>
              </w:rPr>
              <w:t>3、验收过程中所产生的一切费用均由中标人承担。报价时应考虑相关费用。</w:t>
            </w:r>
          </w:p>
          <w:p w:rsidR="00384275" w:rsidRPr="003C5884" w:rsidRDefault="00B052C0" w:rsidP="00591067">
            <w:pPr>
              <w:spacing w:line="360" w:lineRule="auto"/>
              <w:rPr>
                <w:rFonts w:asciiTheme="majorEastAsia" w:eastAsiaTheme="majorEastAsia" w:hAnsiTheme="majorEastAsia" w:cs="Times New Roman"/>
                <w:kern w:val="0"/>
                <w:szCs w:val="21"/>
              </w:rPr>
            </w:pPr>
            <w:r w:rsidRPr="003C5884">
              <w:rPr>
                <w:rFonts w:asciiTheme="majorEastAsia" w:eastAsiaTheme="majorEastAsia" w:hAnsiTheme="majorEastAsia" w:cs="Times New Roman" w:hint="eastAsia"/>
                <w:szCs w:val="21"/>
              </w:rPr>
              <w:t>4、投标人在项目验收时由采购单位对照招标文件及投标文件的技术需求指标全面核对检验，对所有要求出具的证明文件的原件进行核查，如不符合招标文件或投标文件的技术需求以及提供虚假承诺的，按相关规定做退货处理及违约处理，</w:t>
            </w:r>
            <w:r w:rsidRPr="003C5884">
              <w:rPr>
                <w:rFonts w:asciiTheme="majorEastAsia" w:eastAsiaTheme="majorEastAsia" w:hAnsiTheme="majorEastAsia" w:cs="宋体" w:hint="eastAsia"/>
                <w:kern w:val="0"/>
                <w:szCs w:val="21"/>
              </w:rPr>
              <w:t>中标人</w:t>
            </w:r>
            <w:r w:rsidRPr="003C5884">
              <w:rPr>
                <w:rFonts w:asciiTheme="majorEastAsia" w:eastAsiaTheme="majorEastAsia" w:hAnsiTheme="majorEastAsia" w:cs="Times New Roman" w:hint="eastAsia"/>
                <w:szCs w:val="21"/>
              </w:rPr>
              <w:t>承担所有责任和费用，采购单位保留进一步追究责任的权利。</w:t>
            </w:r>
          </w:p>
        </w:tc>
      </w:tr>
    </w:tbl>
    <w:p w:rsidR="00384275" w:rsidRPr="003C5884" w:rsidRDefault="00384275">
      <w:pPr>
        <w:rPr>
          <w:rFonts w:ascii="宋体" w:eastAsia="宋体" w:hAnsi="宋体" w:cs="Times New Roman"/>
          <w:bCs/>
          <w:sz w:val="32"/>
          <w:szCs w:val="32"/>
        </w:rPr>
      </w:pPr>
    </w:p>
    <w:p w:rsidR="00384275" w:rsidRPr="003C5884" w:rsidRDefault="00384275">
      <w:pPr>
        <w:rPr>
          <w:rFonts w:ascii="宋体" w:eastAsia="宋体" w:hAnsi="宋体" w:cs="Times New Roman"/>
          <w:bCs/>
          <w:sz w:val="32"/>
          <w:szCs w:val="32"/>
        </w:rPr>
      </w:pPr>
    </w:p>
    <w:p w:rsidR="00384275" w:rsidRPr="003C5884" w:rsidRDefault="00384275">
      <w:pPr>
        <w:rPr>
          <w:rFonts w:ascii="宋体" w:eastAsia="宋体" w:hAnsi="宋体" w:cs="Times New Roman"/>
          <w:bCs/>
          <w:sz w:val="32"/>
          <w:szCs w:val="32"/>
        </w:rPr>
      </w:pPr>
    </w:p>
    <w:p w:rsidR="00591067" w:rsidRPr="003C5884" w:rsidRDefault="00591067">
      <w:pPr>
        <w:rPr>
          <w:rFonts w:ascii="宋体" w:eastAsia="宋体" w:hAnsi="宋体" w:cs="Times New Roman"/>
          <w:bCs/>
          <w:sz w:val="32"/>
          <w:szCs w:val="32"/>
        </w:rPr>
      </w:pPr>
    </w:p>
    <w:p w:rsidR="00591067" w:rsidRPr="003C5884" w:rsidRDefault="00591067">
      <w:pPr>
        <w:rPr>
          <w:rFonts w:ascii="宋体" w:eastAsia="宋体" w:hAnsi="宋体" w:cs="Times New Roman"/>
          <w:bCs/>
          <w:sz w:val="32"/>
          <w:szCs w:val="32"/>
        </w:rPr>
      </w:pPr>
    </w:p>
    <w:p w:rsidR="00591067" w:rsidRPr="003C5884" w:rsidRDefault="00591067">
      <w:pPr>
        <w:rPr>
          <w:rFonts w:ascii="宋体" w:eastAsia="宋体" w:hAnsi="宋体" w:cs="Times New Roman"/>
          <w:bCs/>
          <w:sz w:val="32"/>
          <w:szCs w:val="32"/>
        </w:rPr>
      </w:pPr>
    </w:p>
    <w:p w:rsidR="00591067" w:rsidRPr="003C5884" w:rsidRDefault="00591067">
      <w:pPr>
        <w:rPr>
          <w:rFonts w:ascii="宋体" w:eastAsia="宋体" w:hAnsi="宋体" w:cs="Times New Roman"/>
          <w:bCs/>
          <w:sz w:val="32"/>
          <w:szCs w:val="32"/>
        </w:rPr>
      </w:pPr>
    </w:p>
    <w:p w:rsidR="00591067" w:rsidRPr="003C5884" w:rsidRDefault="00591067">
      <w:pPr>
        <w:rPr>
          <w:rFonts w:ascii="宋体" w:eastAsia="宋体" w:hAnsi="宋体" w:cs="Times New Roman"/>
          <w:bCs/>
          <w:sz w:val="32"/>
          <w:szCs w:val="32"/>
        </w:rPr>
      </w:pPr>
    </w:p>
    <w:p w:rsidR="00591067" w:rsidRPr="003C5884" w:rsidRDefault="00591067">
      <w:pPr>
        <w:rPr>
          <w:rFonts w:ascii="宋体" w:eastAsia="宋体" w:hAnsi="宋体" w:cs="Times New Roman"/>
          <w:bCs/>
          <w:sz w:val="32"/>
          <w:szCs w:val="32"/>
        </w:rPr>
      </w:pPr>
    </w:p>
    <w:p w:rsidR="00591067" w:rsidRPr="003C5884" w:rsidRDefault="00591067">
      <w:pPr>
        <w:rPr>
          <w:rFonts w:ascii="宋体" w:eastAsia="宋体" w:hAnsi="宋体" w:cs="Times New Roman"/>
          <w:bCs/>
          <w:sz w:val="32"/>
          <w:szCs w:val="32"/>
        </w:rPr>
      </w:pPr>
    </w:p>
    <w:p w:rsidR="00591067" w:rsidRPr="003C5884" w:rsidRDefault="00591067">
      <w:pPr>
        <w:rPr>
          <w:rFonts w:ascii="宋体" w:eastAsia="宋体" w:hAnsi="宋体" w:cs="Times New Roman"/>
          <w:bCs/>
          <w:sz w:val="32"/>
          <w:szCs w:val="32"/>
        </w:rPr>
      </w:pPr>
    </w:p>
    <w:p w:rsidR="00591067" w:rsidRPr="003C5884" w:rsidRDefault="00591067">
      <w:pPr>
        <w:rPr>
          <w:rFonts w:ascii="宋体" w:eastAsia="宋体" w:hAnsi="宋体" w:cs="Times New Roman"/>
          <w:bCs/>
          <w:sz w:val="32"/>
          <w:szCs w:val="32"/>
        </w:rPr>
      </w:pPr>
    </w:p>
    <w:p w:rsidR="00591067" w:rsidRPr="003C5884" w:rsidRDefault="00591067">
      <w:pPr>
        <w:rPr>
          <w:rFonts w:ascii="宋体" w:eastAsia="宋体" w:hAnsi="宋体" w:cs="Times New Roman"/>
          <w:bCs/>
          <w:sz w:val="32"/>
          <w:szCs w:val="32"/>
        </w:rPr>
      </w:pPr>
    </w:p>
    <w:p w:rsidR="00591067" w:rsidRPr="003C5884" w:rsidRDefault="00591067">
      <w:pPr>
        <w:rPr>
          <w:rFonts w:ascii="宋体" w:eastAsia="宋体" w:hAnsi="宋体" w:cs="Times New Roman"/>
          <w:bCs/>
          <w:sz w:val="32"/>
          <w:szCs w:val="32"/>
        </w:rPr>
      </w:pPr>
    </w:p>
    <w:p w:rsidR="00591067" w:rsidRPr="003C5884" w:rsidRDefault="00591067">
      <w:pPr>
        <w:rPr>
          <w:rFonts w:ascii="宋体" w:eastAsia="宋体" w:hAnsi="宋体" w:cs="Times New Roman"/>
          <w:bCs/>
          <w:sz w:val="32"/>
          <w:szCs w:val="32"/>
        </w:rPr>
      </w:pPr>
    </w:p>
    <w:p w:rsidR="00591067" w:rsidRPr="003C5884" w:rsidRDefault="00591067">
      <w:pPr>
        <w:rPr>
          <w:rFonts w:ascii="宋体" w:eastAsia="宋体" w:hAnsi="宋体" w:cs="Times New Roman"/>
          <w:bCs/>
          <w:sz w:val="32"/>
          <w:szCs w:val="32"/>
        </w:rPr>
      </w:pPr>
    </w:p>
    <w:p w:rsidR="00384275" w:rsidRPr="003C5884" w:rsidRDefault="00384275">
      <w:pPr>
        <w:rPr>
          <w:rFonts w:ascii="宋体" w:eastAsia="宋体" w:hAnsi="宋体" w:cs="Times New Roman"/>
          <w:bCs/>
          <w:sz w:val="32"/>
          <w:szCs w:val="32"/>
        </w:rPr>
      </w:pPr>
    </w:p>
    <w:p w:rsidR="00384275" w:rsidRPr="003C5884" w:rsidRDefault="00384275">
      <w:pPr>
        <w:rPr>
          <w:rFonts w:ascii="宋体" w:eastAsia="宋体" w:hAnsi="宋体" w:cs="Times New Roman"/>
          <w:bCs/>
          <w:sz w:val="32"/>
          <w:szCs w:val="32"/>
        </w:rPr>
      </w:pPr>
    </w:p>
    <w:p w:rsidR="00C00720" w:rsidRPr="003C5884" w:rsidRDefault="00C00720">
      <w:pPr>
        <w:rPr>
          <w:rFonts w:ascii="宋体" w:eastAsia="宋体" w:hAnsi="宋体" w:cs="Times New Roman"/>
          <w:bCs/>
          <w:sz w:val="32"/>
          <w:szCs w:val="32"/>
        </w:rPr>
      </w:pPr>
    </w:p>
    <w:p w:rsidR="00384275" w:rsidRPr="003C5884" w:rsidRDefault="00384275">
      <w:pPr>
        <w:rPr>
          <w:rFonts w:ascii="宋体" w:eastAsia="宋体" w:hAnsi="宋体" w:cs="Times New Roman"/>
          <w:bCs/>
          <w:sz w:val="32"/>
          <w:szCs w:val="32"/>
        </w:rPr>
      </w:pPr>
    </w:p>
    <w:p w:rsidR="00384275" w:rsidRPr="003C5884" w:rsidRDefault="00384275">
      <w:pPr>
        <w:rPr>
          <w:rFonts w:ascii="宋体" w:eastAsia="宋体" w:hAnsi="宋体" w:cs="Times New Roman"/>
          <w:bCs/>
          <w:sz w:val="32"/>
          <w:szCs w:val="32"/>
        </w:rPr>
      </w:pPr>
    </w:p>
    <w:p w:rsidR="00EC63A6" w:rsidRPr="003C5884" w:rsidRDefault="00EC63A6">
      <w:pPr>
        <w:rPr>
          <w:rFonts w:ascii="宋体" w:eastAsia="宋体" w:hAnsi="宋体" w:cs="Times New Roman"/>
          <w:bCs/>
          <w:sz w:val="32"/>
          <w:szCs w:val="32"/>
        </w:rPr>
      </w:pPr>
    </w:p>
    <w:p w:rsidR="00EC63A6" w:rsidRPr="003C5884" w:rsidRDefault="00EC63A6">
      <w:pPr>
        <w:rPr>
          <w:rFonts w:ascii="宋体" w:eastAsia="宋体" w:hAnsi="宋体" w:cs="Times New Roman"/>
          <w:bCs/>
          <w:sz w:val="32"/>
          <w:szCs w:val="32"/>
        </w:rPr>
      </w:pPr>
    </w:p>
    <w:p w:rsidR="00EC63A6" w:rsidRPr="003C5884" w:rsidRDefault="00EC63A6">
      <w:pPr>
        <w:rPr>
          <w:rFonts w:ascii="宋体" w:eastAsia="宋体" w:hAnsi="宋体" w:cs="Times New Roman"/>
          <w:bCs/>
          <w:sz w:val="32"/>
          <w:szCs w:val="32"/>
        </w:rPr>
      </w:pPr>
    </w:p>
    <w:p w:rsidR="00384275" w:rsidRPr="003C5884" w:rsidRDefault="00B052C0" w:rsidP="00EC63A6">
      <w:pPr>
        <w:spacing w:line="480" w:lineRule="auto"/>
        <w:jc w:val="left"/>
        <w:rPr>
          <w:rFonts w:ascii="宋体" w:eastAsia="宋体" w:hAnsi="宋体" w:cs="宋体"/>
          <w:b/>
          <w:szCs w:val="21"/>
        </w:rPr>
      </w:pPr>
      <w:r w:rsidRPr="003C5884">
        <w:rPr>
          <w:rFonts w:ascii="宋体" w:eastAsia="宋体" w:hAnsi="宋体" w:cs="宋体" w:hint="eastAsia"/>
          <w:b/>
          <w:szCs w:val="21"/>
        </w:rPr>
        <w:lastRenderedPageBreak/>
        <w:t>G分标：采购预算2765000.00元</w:t>
      </w:r>
    </w:p>
    <w:p w:rsidR="00384275" w:rsidRPr="003C5884" w:rsidRDefault="00B052C0" w:rsidP="00EC63A6">
      <w:pPr>
        <w:spacing w:line="480" w:lineRule="auto"/>
        <w:jc w:val="left"/>
        <w:rPr>
          <w:rFonts w:ascii="宋体" w:eastAsia="宋体" w:hAnsi="宋体" w:cs="宋体"/>
          <w:b/>
          <w:szCs w:val="21"/>
        </w:rPr>
      </w:pPr>
      <w:r w:rsidRPr="003C5884">
        <w:rPr>
          <w:rFonts w:ascii="宋体" w:eastAsia="宋体" w:hAnsi="宋体" w:cs="宋体" w:hint="eastAsia"/>
          <w:b/>
          <w:szCs w:val="21"/>
        </w:rPr>
        <w:t>所属行业：工业（制造业）</w:t>
      </w:r>
    </w:p>
    <w:p w:rsidR="00384275" w:rsidRPr="003C5884" w:rsidRDefault="00B052C0" w:rsidP="009F56AC">
      <w:pPr>
        <w:spacing w:afterLines="50" w:line="480" w:lineRule="auto"/>
        <w:jc w:val="left"/>
        <w:rPr>
          <w:rFonts w:ascii="宋体" w:eastAsia="宋体" w:hAnsi="宋体" w:cs="宋体"/>
          <w:b/>
          <w:szCs w:val="21"/>
        </w:rPr>
      </w:pPr>
      <w:r w:rsidRPr="003C5884">
        <w:rPr>
          <w:rFonts w:ascii="宋体" w:eastAsia="宋体" w:hAnsi="宋体" w:cs="宋体" w:hint="eastAsia"/>
          <w:b/>
          <w:szCs w:val="21"/>
        </w:rPr>
        <w:t>本分标的核心产品为下表的第1项产品“教师电脑”</w:t>
      </w:r>
      <w:r w:rsidR="00E63D85" w:rsidRPr="003C5884">
        <w:rPr>
          <w:rFonts w:ascii="宋体" w:eastAsia="宋体" w:hAnsi="宋体" w:cs="宋体" w:hint="eastAsia"/>
          <w:b/>
          <w:szCs w:val="21"/>
        </w:rPr>
        <w:t>， 第2项产品“学生电脑”</w:t>
      </w:r>
      <w:r w:rsidRPr="003C5884">
        <w:rPr>
          <w:rFonts w:ascii="宋体" w:eastAsia="宋体" w:hAnsi="宋体" w:cs="宋体" w:hint="eastAsia"/>
          <w:b/>
          <w:szCs w:val="21"/>
        </w:rPr>
        <w:t>。</w:t>
      </w:r>
    </w:p>
    <w:tbl>
      <w:tblPr>
        <w:tblW w:w="8949" w:type="dxa"/>
        <w:tblInd w:w="-3" w:type="dxa"/>
        <w:tblLook w:val="04A0"/>
      </w:tblPr>
      <w:tblGrid>
        <w:gridCol w:w="636"/>
        <w:gridCol w:w="649"/>
        <w:gridCol w:w="498"/>
        <w:gridCol w:w="5736"/>
        <w:gridCol w:w="540"/>
        <w:gridCol w:w="445"/>
        <w:gridCol w:w="445"/>
      </w:tblGrid>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宋体" w:eastAsia="宋体" w:hAnsi="宋体" w:cs="宋体"/>
                <w:b/>
                <w:bCs/>
                <w:szCs w:val="21"/>
              </w:rPr>
            </w:pPr>
            <w:r w:rsidRPr="003C5884">
              <w:rPr>
                <w:rFonts w:ascii="宋体" w:eastAsia="宋体" w:hAnsi="宋体" w:cs="宋体" w:hint="eastAsia"/>
                <w:b/>
                <w:bCs/>
                <w:kern w:val="0"/>
                <w:szCs w:val="21"/>
              </w:rPr>
              <w:t>序号</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宋体" w:eastAsia="宋体" w:hAnsi="宋体" w:cs="宋体"/>
                <w:b/>
                <w:bCs/>
                <w:szCs w:val="21"/>
              </w:rPr>
            </w:pPr>
            <w:r w:rsidRPr="003C5884">
              <w:rPr>
                <w:rFonts w:ascii="宋体" w:eastAsia="宋体" w:hAnsi="宋体" w:cs="宋体" w:hint="eastAsia"/>
                <w:b/>
                <w:bCs/>
                <w:kern w:val="0"/>
                <w:szCs w:val="21"/>
              </w:rPr>
              <w:t>货物名称</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宋体" w:eastAsia="宋体" w:hAnsi="宋体" w:cs="宋体"/>
                <w:b/>
                <w:bCs/>
                <w:szCs w:val="21"/>
              </w:rPr>
            </w:pPr>
            <w:r w:rsidRPr="003C5884">
              <w:rPr>
                <w:rFonts w:ascii="宋体" w:eastAsia="宋体" w:hAnsi="宋体" w:cs="宋体" w:hint="eastAsia"/>
                <w:b/>
                <w:bCs/>
                <w:kern w:val="0"/>
                <w:szCs w:val="21"/>
              </w:rPr>
              <w:t>技术参数及性能（配置）要求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宋体" w:eastAsia="宋体" w:hAnsi="宋体" w:cs="宋体"/>
                <w:b/>
                <w:bCs/>
                <w:szCs w:val="21"/>
              </w:rPr>
            </w:pPr>
            <w:r w:rsidRPr="003C5884">
              <w:rPr>
                <w:rFonts w:ascii="宋体" w:eastAsia="宋体" w:hAnsi="宋体" w:cs="宋体" w:hint="eastAsia"/>
                <w:b/>
                <w:bCs/>
                <w:kern w:val="0"/>
                <w:szCs w:val="21"/>
              </w:rPr>
              <w:t>数量</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宋体" w:eastAsia="宋体" w:hAnsi="宋体" w:cs="宋体"/>
                <w:b/>
                <w:bCs/>
                <w:szCs w:val="21"/>
              </w:rPr>
            </w:pPr>
            <w:r w:rsidRPr="003C5884">
              <w:rPr>
                <w:rFonts w:ascii="宋体" w:eastAsia="宋体" w:hAnsi="宋体" w:cs="宋体" w:hint="eastAsia"/>
                <w:b/>
                <w:bCs/>
                <w:kern w:val="0"/>
                <w:szCs w:val="21"/>
              </w:rPr>
              <w:t>单位</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宋体" w:eastAsia="宋体" w:hAnsi="宋体" w:cs="宋体"/>
                <w:b/>
                <w:bCs/>
                <w:szCs w:val="21"/>
              </w:rPr>
            </w:pPr>
            <w:r w:rsidRPr="003C5884">
              <w:rPr>
                <w:rFonts w:ascii="宋体" w:eastAsia="宋体" w:hAnsi="宋体" w:cs="宋体" w:hint="eastAsia"/>
                <w:b/>
                <w:bCs/>
                <w:kern w:val="0"/>
                <w:szCs w:val="21"/>
              </w:rPr>
              <w:t>备注</w:t>
            </w:r>
          </w:p>
        </w:tc>
      </w:tr>
      <w:tr w:rsidR="00384275" w:rsidRPr="003C5884">
        <w:trPr>
          <w:trHeight w:val="53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b/>
                <w:bCs/>
                <w:szCs w:val="21"/>
              </w:rPr>
            </w:pPr>
            <w:r w:rsidRPr="003C5884">
              <w:rPr>
                <w:rFonts w:ascii="宋体" w:eastAsia="宋体" w:hAnsi="宋体" w:cs="宋体" w:hint="eastAsia"/>
                <w:b/>
                <w:bCs/>
                <w:kern w:val="0"/>
                <w:szCs w:val="21"/>
              </w:rPr>
              <w:t>一</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rPr>
                <w:rFonts w:ascii="宋体" w:eastAsia="宋体" w:hAnsi="宋体" w:cs="宋体"/>
                <w:b/>
                <w:bCs/>
                <w:szCs w:val="21"/>
              </w:rPr>
            </w:pPr>
            <w:r w:rsidRPr="003C5884">
              <w:rPr>
                <w:rFonts w:ascii="宋体" w:eastAsia="宋体" w:hAnsi="宋体" w:cs="宋体" w:hint="eastAsia"/>
                <w:b/>
                <w:bCs/>
                <w:kern w:val="0"/>
                <w:szCs w:val="21"/>
              </w:rPr>
              <w:t>7套小学学生计算机网络教室设备</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384275" w:rsidP="00591067">
            <w:pPr>
              <w:widowControl/>
              <w:spacing w:line="360" w:lineRule="auto"/>
              <w:rPr>
                <w:rFonts w:ascii="宋体" w:eastAsia="宋体" w:hAnsi="宋体" w:cs="宋体"/>
                <w:b/>
                <w:bCs/>
                <w:kern w:val="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384275" w:rsidP="00591067">
            <w:pPr>
              <w:widowControl/>
              <w:spacing w:line="360" w:lineRule="auto"/>
              <w:rPr>
                <w:rFonts w:ascii="宋体" w:eastAsia="宋体" w:hAnsi="宋体" w:cs="宋体"/>
                <w:b/>
                <w:bCs/>
                <w:kern w:val="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384275" w:rsidP="00591067">
            <w:pPr>
              <w:widowControl/>
              <w:spacing w:line="360" w:lineRule="auto"/>
              <w:rPr>
                <w:rFonts w:ascii="宋体" w:eastAsia="宋体" w:hAnsi="宋体" w:cs="宋体"/>
                <w:b/>
                <w:bCs/>
                <w:kern w:val="0"/>
                <w:szCs w:val="21"/>
              </w:rPr>
            </w:pPr>
          </w:p>
        </w:tc>
      </w:tr>
      <w:tr w:rsidR="00384275" w:rsidRPr="003C5884">
        <w:trPr>
          <w:trHeight w:val="144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spacing w:line="360" w:lineRule="auto"/>
              <w:jc w:val="center"/>
              <w:rPr>
                <w:rFonts w:ascii="宋体" w:eastAsia="宋体" w:hAnsi="宋体" w:cs="宋体"/>
                <w:szCs w:val="21"/>
              </w:rPr>
            </w:pPr>
            <w:r w:rsidRPr="003C5884">
              <w:rPr>
                <w:rFonts w:ascii="宋体" w:eastAsia="宋体" w:hAnsi="宋体" w:cs="仿宋_GB2312" w:hint="eastAsia"/>
                <w:szCs w:val="21"/>
              </w:rPr>
              <w:t>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宋体"/>
                <w:szCs w:val="21"/>
              </w:rPr>
            </w:pPr>
            <w:r w:rsidRPr="003C5884">
              <w:rPr>
                <w:rFonts w:ascii="宋体" w:eastAsia="宋体" w:hAnsi="宋体" w:cs="仿宋_GB2312" w:hint="eastAsia"/>
                <w:szCs w:val="21"/>
              </w:rPr>
              <w:t>教师电脑</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1.CPU： Intel第十二代酷睿i5或同档次及以上处理器（主频≥2.5GHz ，≥6核，≥12线程）</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2.主板：Intel 660系列及同档次或以上芯片组</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3.内存：≥8G DDR4 3200MHz 内存，提供双内存槽位</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4.显卡：集成显卡</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5.声卡：集成声卡</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6.硬盘：≥</w:t>
            </w:r>
            <w:r w:rsidR="000A4B05" w:rsidRPr="003C5884">
              <w:rPr>
                <w:rFonts w:ascii="宋体" w:eastAsia="宋体" w:hAnsi="宋体" w:cs="Times New Roman" w:hint="eastAsia"/>
                <w:szCs w:val="21"/>
              </w:rPr>
              <w:t>512G M.2 NVME 固态硬盘+1TB机械硬盘</w:t>
            </w:r>
            <w:r w:rsidRPr="003C5884">
              <w:rPr>
                <w:rFonts w:ascii="宋体" w:eastAsia="宋体" w:hAnsi="宋体" w:cs="仿宋_GB2312" w:hint="eastAsia"/>
                <w:kern w:val="0"/>
                <w:szCs w:val="21"/>
              </w:rPr>
              <w:t>；</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7.网卡：集成10/100/1000M以太网卡；</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8.扩展槽：≥1个PCI-E*16、≥1个PCI-E*1；</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9.键盘、鼠标：原厂防水键盘、抗菌鼠标；</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 xml:space="preserve">10.接口：≥6个USB接口（其中至少4个USB 3.2 Gen1）、双视频输出接口； </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 xml:space="preserve">11.电源：为保证运行稳定并提供后续扩容可能，配置≥180W 电源  </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 xml:space="preserve">12.●安全特性：主板具备USB屏蔽技术，可设置仅识别USB键盘、鼠标，无法识别USB读取设备，有效防止数据泄露或病毒入侵（投标需提供功能说明材料，否则视为不满足）； </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13.机箱：标准立式机箱，不大于8L，方便部署</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14.操作系统：出厂预装Windows11正版操作系统</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15.配置同品牌≥21寸显示器（分辨率不低于1920x1080，VGA+DVI双接口）</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 xml:space="preserve">16.原厂3年上门服务（节假日不休）。 </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●17.为教师机配置正版教学应用软件或账号，具备丰富的教师备课资源及功能：</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1)教学资源覆盖K12全学段主流教材版本，提供与当前课程相匹配的所有教案、课件、试题、学案、虚拟实验、网络画</w:t>
            </w:r>
            <w:r w:rsidRPr="003C5884">
              <w:rPr>
                <w:rFonts w:ascii="宋体" w:eastAsia="宋体" w:hAnsi="宋体" w:cs="仿宋_GB2312" w:hint="eastAsia"/>
                <w:kern w:val="0"/>
                <w:szCs w:val="21"/>
              </w:rPr>
              <w:lastRenderedPageBreak/>
              <w:t>板等教学资源。</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●2)支持PPT/WPS的智能备课功能，支持PPT/PPTX格式，并可在ppt中对课件内容进行二次编辑，不能以ppt文件的图片形式导出（投标文件中必须提供此项功能的软件界面截图并加盖投标单位公章）。</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●3)支持在线组卷功能（投标文件中必须提供此项功能的软件界面截图并加盖投标单位公章）。</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4)内置思维导图功能，提供组织结构图、天盘图、逻辑结构图、鱼骨图、目录组织图、思维导图等样式，并可设置不少于10种背景颜色。</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●5)支持录屏功能（投标文件中必须提供此项功能的软件界面截图并加盖投标单位公章）。</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6)支持化学方程式编辑功能。</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●7)支持教案、学案、试卷、虚拟实验等教学资源分享功能（投标文件中必须提供此项功能的软件界面截图并加盖投标单位公章）。</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18、配置杀毒软件，服务端支持CentOS 7.6/ RedHat7或以上版本操作系统。客户端支持多类型操作系统，包括但不限于 Windows XP_SP3/Windows Vista ultimate/Windows 7/Windows 8/Windows 10操作系统、Windows Server 2003_R2/2008_R2/2012/2016/2019操作系统、Red Hat Linux 5.4/5.6/6.8  /CentOS 7.6操作系统。（管控中心）；</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 xml:space="preserve">●1).支持终端用户查看客户端系统当前CPU和内存的实时性能，同时可查看客户端程序的CPU和内存占用率。（提供产品功能截图并加盖供应商公章） </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 xml:space="preserve">●2).提供多引擎查杀矩阵，包括云查杀引擎、大数据特征引擎、自学习智能引擎以及脚本引擎，客户端支持以图形化方式展示各个引擎的信息。（提供产品功能截图并加盖供应商公章） </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●3).服务端不联网的情况下，可通过离线工具把漏洞库（补丁库）、补丁文件上传到服务端。（提供产品功能截图并加盖供应商公章）</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●4).管理员可以查看服务端已存在的补丁文件及总大小。（提供产品界面截图）</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lastRenderedPageBreak/>
              <w:t>●5).客户端提供宏病毒专项扫描功能，终端用户可对客户端执行宏病毒扫描，发现是否存在宏病毒。（提供产品功能截图并加盖供应商公章）</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仿宋_GB2312" w:hint="eastAsia"/>
                <w:kern w:val="0"/>
                <w:szCs w:val="21"/>
              </w:rPr>
              <w:t>6).对勒索病毒提供多重防御能力，包括禁用客户端远程服务、拦截RDP攻击、拦截数据库攻击、锁定RDP攻击IP地址、客户端账户弱密码检测、弱密码软件检测（如SQL Server和MySQL数据库软件）。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lastRenderedPageBreak/>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宋体" w:eastAsia="宋体" w:hAnsi="宋体" w:cs="宋体"/>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spacing w:line="360" w:lineRule="auto"/>
              <w:jc w:val="center"/>
              <w:rPr>
                <w:rFonts w:ascii="宋体" w:eastAsia="宋体" w:hAnsi="宋体" w:cs="宋体"/>
                <w:szCs w:val="21"/>
              </w:rPr>
            </w:pPr>
            <w:r w:rsidRPr="003C5884">
              <w:rPr>
                <w:rFonts w:ascii="宋体" w:eastAsia="宋体" w:hAnsi="宋体" w:cs="仿宋_GB2312" w:hint="eastAsia"/>
                <w:szCs w:val="21"/>
              </w:rPr>
              <w:lastRenderedPageBreak/>
              <w:t>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宋体"/>
                <w:szCs w:val="21"/>
              </w:rPr>
            </w:pPr>
            <w:r w:rsidRPr="003C5884">
              <w:rPr>
                <w:rFonts w:ascii="宋体" w:eastAsia="宋体" w:hAnsi="宋体" w:cs="仿宋_GB2312" w:hint="eastAsia"/>
                <w:szCs w:val="21"/>
              </w:rPr>
              <w:t>学生电脑</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一、硬件配置：</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1.商用台式机产品，符合国家政府采购相关要求及资质，不接受消费类产品或组装机投标</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2.配置同品牌≥21寸显示器（分辨率不低于1920x1080，VGA+DVI双接口）</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3.CPU：≥4核且基本主频≥3.5GHz</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4.主板：INTEL X660或AMD PRO560同档次及以上芯片组（X代表B\H\Q等系列）</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5.内存：≥8GB DDR4内存；</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6.显卡基本频率≥1GHz</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7.声卡：集成声卡，支持5.1声道（提供前2后3共5个音频接口）</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8.硬盘：≥256GB SSD M.2 2242固态硬盘</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9.网卡：集成10/100/1000M以太网卡；</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10.扩展槽：≥1个PCI-E*16、≥2个PCI-E*1、≥1个PCI槽位；</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11.键盘、鼠标：同品牌键鼠</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12.接口：≥10个USB接口（其中前置至少2*USB3.2 Gen2+4*USB3.1 Gen1），1组PS/2接口、1个串口，主板集成2个视频接口（其中至少1个非转接VGA接口）</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 xml:space="preserve">13.节能电源：≤180W 85%节能电源 </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 xml:space="preserve">14.操作系统：出厂预装Windows 11正版操作系统 </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 xml:space="preserve">15.安全特性：主板具备USB屏蔽技术，可设置仅识别USB键盘、鼠标，无法识别USB读取设备，有效防止数据泄露或病毒入侵（投标需提供功能说明材料，否则视为不满足） ； </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16.产品设计：机箱不大于16L，顶置提手，方便部署；顶置电源开关键，方便使用；</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lastRenderedPageBreak/>
              <w:t>17.</w:t>
            </w:r>
            <w:r w:rsidRPr="003C5884">
              <w:rPr>
                <w:rFonts w:ascii="宋体" w:eastAsia="宋体" w:hAnsi="宋体" w:cs="仿宋_GB2312" w:hint="eastAsia"/>
                <w:kern w:val="0"/>
                <w:szCs w:val="21"/>
              </w:rPr>
              <w:t>●</w:t>
            </w:r>
            <w:r w:rsidRPr="003C5884">
              <w:rPr>
                <w:rFonts w:ascii="宋体" w:eastAsia="宋体" w:hAnsi="宋体" w:cs="仿宋_GB2312" w:hint="eastAsia"/>
                <w:bCs/>
                <w:szCs w:val="21"/>
              </w:rPr>
              <w:t>出厂配置同品牌配置网络同传及硬盘还原软件，</w:t>
            </w:r>
            <w:r w:rsidR="0084790A" w:rsidRPr="003C5884">
              <w:rPr>
                <w:rFonts w:ascii="宋体" w:eastAsia="宋体" w:hAnsi="宋体" w:cs="仿宋_GB2312" w:hint="eastAsia"/>
                <w:bCs/>
                <w:szCs w:val="21"/>
              </w:rPr>
              <w:t>投标时须提供国家认可的第三方检测机构出具的关于该功能的检测报告复印件</w:t>
            </w:r>
            <w:r w:rsidRPr="003C5884">
              <w:rPr>
                <w:rFonts w:ascii="宋体" w:eastAsia="宋体" w:hAnsi="宋体" w:cs="仿宋_GB2312" w:hint="eastAsia"/>
                <w:bCs/>
                <w:szCs w:val="21"/>
              </w:rPr>
              <w:t>，以说明满足以下相关功能：</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可实现所有的计算机终端集中统一管理。断网和服务端宕机，终端都可以使用，不影响正常上课教学及备课。2)镜像库中的分区镜像可由任何系统调用，支持同一分区镜像供多个系统使用，达到分区共享目的，无论系统镜像如何变化，数据镜像可保持一致；</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3)服务端以扇区流的方式，将创建的虚拟硬盘模板真实的部署到客户端，实现与系统无关性，多个系统只需要一次部署就完成；</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4)客户端不需要对硬盘进行任何的操作，不需要分区和预装软件，连上服务端即可使用；</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5)客户端不依赖网络和服务端可自我还原，支持分区每次、每天、每周、每月、手动等多种还原方式。</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18.服务：原厂3年上门服务，为保证售后，非生产厂商中标，则中标人供货时应同时提供所投产品生产厂家出具的售后服务承诺函原件。</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二、软件功能：</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w:t>
            </w:r>
            <w:r w:rsidRPr="003C5884">
              <w:rPr>
                <w:rFonts w:ascii="宋体" w:eastAsia="宋体" w:hAnsi="宋体" w:cs="仿宋_GB2312" w:hint="eastAsia"/>
                <w:kern w:val="0"/>
                <w:szCs w:val="21"/>
              </w:rPr>
              <w:t>●</w:t>
            </w:r>
            <w:r w:rsidRPr="003C5884">
              <w:rPr>
                <w:rFonts w:ascii="宋体" w:eastAsia="宋体" w:hAnsi="宋体" w:cs="仿宋_GB2312" w:hint="eastAsia"/>
                <w:bCs/>
                <w:szCs w:val="21"/>
              </w:rPr>
              <w:t xml:space="preserve">配置终端管理平台软件，满足以下功能： </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1）平台软件需要安装在物理服务器，授权激活后无限期使用，无需部署其他组件，运维的方便简单。</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2）支持（BS架构）多重管理结构，使用浏览器远程访问管理主机和终端机，服务器终端机均有独立配置界面。</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kern w:val="0"/>
                <w:szCs w:val="21"/>
              </w:rPr>
              <w:t>●</w:t>
            </w:r>
            <w:r w:rsidRPr="003C5884">
              <w:rPr>
                <w:rFonts w:ascii="宋体" w:eastAsia="宋体" w:hAnsi="宋体" w:cs="仿宋_GB2312" w:hint="eastAsia"/>
                <w:bCs/>
                <w:szCs w:val="21"/>
              </w:rPr>
              <w:t>3）支持批量管理设置终端机计算机名、IP地址、分辨率等配置信息（投标时提供此功能界面截图证明并加盖供应商公章）。</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4）可以支持多种不同硬件配置，不同代的CPU，使用标准镜像。</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5）支持离线脱网运行，服务端断开影响正常授课。</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6）支持使用U盘/移动硬盘在脱机的情况下（完全没有网络）脱机恢复桌面。</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7）支持管理维护双硬盘，支持NVME，M.2新型高速固态硬盘，同时兼容新老机型部署。</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lastRenderedPageBreak/>
              <w:t>8）支持边用边载的背景载入功能，可在正常使用的同时完成缓存载入，同一网络机器可互相分享数据，大幅减少网络传输中的重复数据，可以大幅提高传输效率。</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9）支持自动更新，客户端上传更新完成后管理端可以自动分发给其他客户端，不影响正常使用。</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kern w:val="0"/>
                <w:szCs w:val="21"/>
              </w:rPr>
              <w:t>●</w:t>
            </w:r>
            <w:r w:rsidRPr="003C5884">
              <w:rPr>
                <w:rFonts w:ascii="宋体" w:eastAsia="宋体" w:hAnsi="宋体" w:cs="仿宋_GB2312" w:hint="eastAsia"/>
                <w:bCs/>
                <w:szCs w:val="21"/>
              </w:rPr>
              <w:t>10）支持多种系统的镜像切换，提供给不同桌面环境使用（投标时提供此功能界面截图证明并加盖供应商公章）。</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kern w:val="0"/>
                <w:szCs w:val="21"/>
              </w:rPr>
              <w:t>●</w:t>
            </w:r>
            <w:r w:rsidRPr="003C5884">
              <w:rPr>
                <w:rFonts w:ascii="宋体" w:eastAsia="宋体" w:hAnsi="宋体" w:cs="仿宋_GB2312" w:hint="eastAsia"/>
                <w:bCs/>
                <w:szCs w:val="21"/>
              </w:rPr>
              <w:t>11）支持收集终端硬件配置信息，硬件变更信息等（投标时提供此功能界面截图证明并加盖供应商公章）。</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12）支持显示终端镜像模板软件列表，软件使用情况。</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13）支持U盘、网络等多种部署方式，适应各种网络环境减少对网络环境的调整。</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14）支持.vhd虚拟盘格式，保证系统兼容性。</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kern w:val="0"/>
                <w:szCs w:val="21"/>
              </w:rPr>
              <w:t>●</w:t>
            </w:r>
            <w:r w:rsidRPr="003C5884">
              <w:rPr>
                <w:rFonts w:ascii="宋体" w:eastAsia="宋体" w:hAnsi="宋体" w:cs="仿宋_GB2312" w:hint="eastAsia"/>
                <w:bCs/>
                <w:szCs w:val="21"/>
              </w:rPr>
              <w:t>15）支持打印机模板管理功能（投标时提供此功能界面截图证明并加盖供应商公章）。</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kern w:val="0"/>
                <w:szCs w:val="21"/>
              </w:rPr>
              <w:t>●</w:t>
            </w:r>
            <w:r w:rsidRPr="003C5884">
              <w:rPr>
                <w:rFonts w:ascii="宋体" w:eastAsia="宋体" w:hAnsi="宋体" w:cs="仿宋_GB2312" w:hint="eastAsia"/>
                <w:bCs/>
                <w:szCs w:val="21"/>
              </w:rPr>
              <w:t>16）提供云桌面管理平台数据展示看板，提供各种硬件、软件、管理等数据信息可视化界面（投标时提供此功能界面截图证明并加盖供应商公章）。</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kern w:val="0"/>
                <w:szCs w:val="21"/>
              </w:rPr>
              <w:t>●</w:t>
            </w:r>
            <w:r w:rsidRPr="003C5884">
              <w:rPr>
                <w:rFonts w:ascii="宋体" w:eastAsia="宋体" w:hAnsi="宋体" w:cs="仿宋_GB2312" w:hint="eastAsia"/>
                <w:bCs/>
                <w:szCs w:val="21"/>
              </w:rPr>
              <w:t>2.配置电子教室教学软件，满足以下教学功能：</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1)支持教师演示，教师可对单一、部分或全体学生进行屏幕演示，全屏、窗口方式均可。</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2)支持教师教学使用的辅助工具，突出显示项目、添加注释，添加批注等等。</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3)支持视频广播或者网络影院，采用流媒体技术，实现播放的视频同步广播到学生机，且达到流畅无延时，支持常见的媒体音视频格式的高清视频。</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4)支持老师将指定学生的屏幕图像广播给其他所有学生，老师也能看到该指定学生的屏幕图像。</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5)支持分组管理；教师可以新建，删除，重命名分组，添加和删除分组中的成员，设置小组长。</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6)支持教师对学生进行分组，通过分组进行教学和小组讨论，提高教学效率，增强学生互动能力。</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7)支持教师机麦克风或其他输入设备的声音广播给学生。</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8)具备语音对讲功能；教师可以选择任意一名已登录学生与</w:t>
            </w:r>
            <w:r w:rsidRPr="003C5884">
              <w:rPr>
                <w:rFonts w:ascii="宋体" w:eastAsia="宋体" w:hAnsi="宋体" w:cs="仿宋_GB2312" w:hint="eastAsia"/>
                <w:bCs/>
                <w:szCs w:val="21"/>
              </w:rPr>
              <w:lastRenderedPageBreak/>
              <w:t>其进行双向语音交谈，除教师和此学生外，其他学生不会受到干扰，可以动态切换对讲对象。</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9)具备文件分发功能；允许教师将教师机不同盘符中的目录或文件一起发送至生机的某目录下。</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10)支持学生直接将文件提交给老师。</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11)具备上网限制与程序限制功能；通过各种策略的应用，设定受客户端不能连接互联网和不能使用指定程序。</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12)支持教师机将本地的操作和讲解过程录制为ASF录像文件，可以用系统 自带的播放器直接播放。</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13)学生端屏幕录制、回放：学生端接收教师端广播的时候可以自动录制教师机广播教学的过程，课后可以重复观看学习。</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14)支持教师端远程开机，关机，重启，全体黑屏等操作。</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15)支持24个频道以上的划分，一个教师可对单个班级或多个班级同时上课；多个教师可同时对多个班级进行不同内容的教学。</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16)支持学生端属性查看；教师可以获取学生端计算机的名称、登录名和其它常用信息，并可以列出学生端的应用程序、进程和进程 ID，教师还可以远程终止学生端的进程。</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17)随堂小考：教师启动快速的单题考试或随堂调查，限定考试时间，学生答题后立即给出结果，结果显示学生答案柱状图分析和答题时间，可作为抢答依据。</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18)提供学生名单签到管理工具，为软件和考试模块提供实名验证。</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19)班级模型：有单独的管理界面，实现对班级模型的统一管理，并能够导入、导出，调用不同网络教室中的班级模型。</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3、配置杀毒软件，服务端支持CentOS 7.6/ RedHat7或以上版本操作系统。客户端支持多类型操作系统，包括但不限于 Windows XP_SP3/Windows Vista ultimate/Windows 7/Windows 8/Windows 10操作系统、Windows Server 2003_R2/2008_R2/2012/2016/2019操作系统、Red Hat Linux 5.4/5.6/6.8  /CentOS 7.6操作系统。（管控中心）；</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 xml:space="preserve">●1).支持终端用户查看客户端系统当前CPU和内存的实时性能，同时可查看客户端程序的CPU和内存占用率。（提供产品功能截图并加盖供应商公章） </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lastRenderedPageBreak/>
              <w:t xml:space="preserve">●2).提供多引擎查杀矩阵，包括云查杀引擎、大数据特征引擎、自学习智能引擎以及脚本引擎，客户端支持以图形化方式展示各个引擎的信息。（提供产品功能截图并加盖供应商公章） </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●3).服务端不联网的情况下，可通过离线工具把漏洞库（补丁库）、补丁文件上传到服务端。（提供产品功能截图并加盖供应商公章）</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●4).管理员可以查看服务端已存在的补丁文件及总大小。（提供产品界面截图）</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●5).客户端提供宏病毒专项扫描功能，终端用户可对客户端执行宏病毒扫描，发现是否存在宏病毒。（提供产品功能截图并加盖供应商公章）</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仿宋_GB2312" w:hint="eastAsia"/>
                <w:kern w:val="0"/>
                <w:szCs w:val="21"/>
              </w:rPr>
              <w:t>6).对勒索病毒提供多重防御能力，包括禁用客户端远程服务、拦截RDP攻击、拦截数据库攻击、锁定RDP攻击IP地址、客户端账户弱密码检测、弱密码软件检测（如SQL Server和MySQL数据库软件）。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lastRenderedPageBreak/>
              <w:t>280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宋体" w:eastAsia="宋体" w:hAnsi="宋体" w:cs="宋体"/>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spacing w:line="360" w:lineRule="auto"/>
              <w:jc w:val="center"/>
              <w:rPr>
                <w:rFonts w:ascii="宋体" w:eastAsia="宋体" w:hAnsi="宋体" w:cs="宋体"/>
                <w:szCs w:val="21"/>
              </w:rPr>
            </w:pPr>
            <w:r w:rsidRPr="003C5884">
              <w:rPr>
                <w:rFonts w:ascii="宋体" w:eastAsia="宋体" w:hAnsi="宋体" w:cs="仿宋_GB2312" w:hint="eastAsia"/>
                <w:szCs w:val="21"/>
              </w:rPr>
              <w:lastRenderedPageBreak/>
              <w:t>3</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宋体"/>
                <w:szCs w:val="21"/>
              </w:rPr>
            </w:pPr>
            <w:r w:rsidRPr="003C5884">
              <w:rPr>
                <w:rFonts w:ascii="宋体" w:eastAsia="宋体" w:hAnsi="宋体" w:cs="仿宋_GB2312" w:hint="eastAsia"/>
                <w:szCs w:val="21"/>
              </w:rPr>
              <w:t>壁挂式音箱+话筒</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一、话筒：</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1、使用2.4G数字射频技术，有效避免传输干扰，同时使用1000套无窜频，满足同一场所大量使用的需要；开机自动进入配对状态，配对成功后有提示音，自动转入接收状态；</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2、直观LED液晶屏显示各项技术参数，数字音量大小调节、信号强弱、电池余量信息显示；</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3、具有很好防风效果，音质清晰，自然；</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4、话筒具有激光教鞭功能,同时具有上下翻页按键（选配翻页模块可实现无线翻页、在放影PPT文件时还可一键黑屏）；</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5、话筒内置咪头，可实现手持、领夹两种使用方式；也同时具有3.5mm外接话筒接口，可外接通用型领夹或头戴话筒使用或传输其它音频文件；</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6、话筒可以与任意主机配对使用；</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7、无信号或无操作60秒内进入节能待机状态，有信号或操作时自动启动使用，无须对频,电池低损耗，充满电可连续工作8小时以上；</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8、话筒采用可拆卸式接口的充电锂电池，配旅行（或USB充电器）充电器，使用更加便捷；</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lastRenderedPageBreak/>
              <w:t xml:space="preserve">9、话筒开机有提示音，且能调节话筒音量大小。                                                                                                                               </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kern w:val="0"/>
                <w:szCs w:val="21"/>
              </w:rPr>
              <w:t>●</w:t>
            </w:r>
            <w:r w:rsidRPr="003C5884">
              <w:rPr>
                <w:rFonts w:ascii="宋体" w:eastAsia="宋体" w:hAnsi="宋体" w:cs="仿宋_GB2312" w:hint="eastAsia"/>
                <w:szCs w:val="21"/>
              </w:rPr>
              <w:t>10、调制方式：GFSK； 【供应商于响应文件中必须提供所竞产品具备上述具有检测资质的检测中心出具的检验报告复印件等相关证明材料，加盖供应商公章】</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kern w:val="0"/>
                <w:szCs w:val="21"/>
              </w:rPr>
              <w:t>●</w:t>
            </w:r>
            <w:r w:rsidRPr="003C5884">
              <w:rPr>
                <w:rFonts w:ascii="宋体" w:eastAsia="宋体" w:hAnsi="宋体" w:cs="仿宋_GB2312" w:hint="eastAsia"/>
                <w:szCs w:val="21"/>
              </w:rPr>
              <w:t>11、发射频率：2400~2483.5MHz；【供应商于响应文件中必须提供所竞产品具备上述具有检测资质的检测中心出具的检验报告复印件等相关证明材料，加盖供应商公章】</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kern w:val="0"/>
                <w:szCs w:val="21"/>
              </w:rPr>
              <w:t>●</w:t>
            </w:r>
            <w:r w:rsidRPr="003C5884">
              <w:rPr>
                <w:rFonts w:ascii="宋体" w:eastAsia="宋体" w:hAnsi="宋体" w:cs="仿宋_GB2312" w:hint="eastAsia"/>
                <w:szCs w:val="21"/>
              </w:rPr>
              <w:t>12、发射功率：10 dBm；【供应商于响应文件中必须提供所竞产品具备上述具有检测资质的检测中心出具的检验报告复印件等相关证明材料，加盖供应商公章】</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13、传输范围：约20M（视环境变化）；</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14、工作温度：-20~75度；</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15、功耗：约100mA ；</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16、电池充电时间：30分钟~1小时；</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17、频率响应：50Hz-15KHz；</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18、信噪比：90dB；</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19、输出电平：200mv;</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20、电源供电：5V直流供电；</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二、有源音箱：（品牌参考佳比音响）</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1、使用2.4G数字射频技术，有效避免传输干扰，同时使用1000套无窜频，满足同一场所大量使用的需要；</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2、外置一体式小巧2.4G信号接收盒，避免音箱内部电磁干扰，增强信号稳定性及灵敏度；</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3、具有效率高、工作稳定可靠的特点；</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4、二路话筒输入（自带6V幻象电源）；</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5、话筒音量、高低音调节，可以独立控制；</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6、标配壁挂安装配件，吊装简单方便。</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kern w:val="0"/>
                <w:szCs w:val="21"/>
              </w:rPr>
              <w:t>●</w:t>
            </w:r>
            <w:r w:rsidRPr="003C5884">
              <w:rPr>
                <w:rFonts w:ascii="宋体" w:eastAsia="宋体" w:hAnsi="宋体" w:cs="仿宋_GB2312" w:hint="eastAsia"/>
                <w:szCs w:val="21"/>
              </w:rPr>
              <w:t>7、额定功率：40W；</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8、额定阻抗：4Ω；</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9、频率响应：55Hz-18kHz；</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10、驱动器：4寸低音×1，高音×1；</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11、输入：2路立体声接口；</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12、1路广播接口；</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13、灵敏度：75dB/1W/1M；</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lastRenderedPageBreak/>
              <w:t>14、箱体及外饰：高密度中纤板（黑色）箱体；</w:t>
            </w:r>
          </w:p>
          <w:p w:rsidR="00384275" w:rsidRPr="003C5884" w:rsidRDefault="00B052C0" w:rsidP="00591067">
            <w:pPr>
              <w:spacing w:line="360" w:lineRule="auto"/>
              <w:rPr>
                <w:rFonts w:ascii="宋体" w:eastAsia="宋体" w:hAnsi="宋体" w:cs="仿宋_GB2312"/>
                <w:szCs w:val="21"/>
              </w:rPr>
            </w:pPr>
            <w:r w:rsidRPr="003C5884">
              <w:rPr>
                <w:rFonts w:ascii="宋体" w:eastAsia="宋体" w:hAnsi="宋体" w:cs="仿宋_GB2312" w:hint="eastAsia"/>
                <w:szCs w:val="21"/>
              </w:rPr>
              <w:t>15、安装：壁挂；</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仿宋_GB2312" w:hint="eastAsia"/>
                <w:szCs w:val="21"/>
              </w:rPr>
              <w:t xml:space="preserve">16、箱体尺寸（L×W×H）：190×157×285（单位：mm）。             </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lastRenderedPageBreak/>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宋体" w:eastAsia="宋体" w:hAnsi="宋体" w:cs="宋体"/>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spacing w:line="360" w:lineRule="auto"/>
              <w:jc w:val="center"/>
              <w:rPr>
                <w:rFonts w:ascii="宋体" w:eastAsia="宋体" w:hAnsi="宋体" w:cs="宋体"/>
                <w:szCs w:val="21"/>
              </w:rPr>
            </w:pPr>
            <w:r w:rsidRPr="003C5884">
              <w:rPr>
                <w:rFonts w:ascii="宋体" w:eastAsia="宋体" w:hAnsi="宋体" w:cs="仿宋_GB2312" w:hint="eastAsia"/>
                <w:szCs w:val="21"/>
              </w:rPr>
              <w:lastRenderedPageBreak/>
              <w:t>4</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宋体"/>
                <w:szCs w:val="21"/>
              </w:rPr>
            </w:pPr>
            <w:r w:rsidRPr="003C5884">
              <w:rPr>
                <w:rFonts w:ascii="宋体" w:eastAsia="宋体" w:hAnsi="宋体" w:cs="仿宋_GB2312" w:hint="eastAsia"/>
                <w:bCs/>
                <w:szCs w:val="21"/>
              </w:rPr>
              <w:t>双人电脑桌</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仿宋_GB2312"/>
                <w:bCs/>
                <w:szCs w:val="21"/>
              </w:rPr>
            </w:pPr>
            <w:r w:rsidRPr="003C5884">
              <w:rPr>
                <w:rFonts w:ascii="宋体" w:eastAsia="宋体" w:hAnsi="宋体" w:cs="仿宋_GB2312" w:hint="eastAsia"/>
                <w:bCs/>
                <w:szCs w:val="21"/>
              </w:rPr>
              <w:t>尺寸：1400*500*750mm</w:t>
            </w:r>
          </w:p>
          <w:p w:rsidR="00384275" w:rsidRPr="003C5884" w:rsidRDefault="00B052C0" w:rsidP="00591067">
            <w:pPr>
              <w:spacing w:line="360" w:lineRule="auto"/>
              <w:rPr>
                <w:rFonts w:ascii="宋体" w:eastAsia="宋体" w:hAnsi="宋体" w:cs="仿宋_GB2312"/>
                <w:bCs/>
                <w:szCs w:val="21"/>
              </w:rPr>
            </w:pPr>
            <w:r w:rsidRPr="003C5884">
              <w:rPr>
                <w:rFonts w:ascii="宋体" w:eastAsia="宋体" w:hAnsi="宋体" w:cs="仿宋_GB2312" w:hint="eastAsia"/>
                <w:bCs/>
                <w:szCs w:val="21"/>
              </w:rPr>
              <w:t>1、材质：采用优质刨花板, 双贴面三聚氰胺贴面，板材厚度不小于15mm。桌子整体结构采用连接板固定，为方便布线，桌子后方预留有走线槽，要求桌子设计大方、得体。</w:t>
            </w:r>
          </w:p>
          <w:p w:rsidR="00384275" w:rsidRPr="003C5884" w:rsidRDefault="00B052C0" w:rsidP="00591067">
            <w:pPr>
              <w:spacing w:line="360" w:lineRule="auto"/>
              <w:rPr>
                <w:rFonts w:ascii="宋体" w:eastAsia="宋体" w:hAnsi="宋体" w:cs="仿宋_GB2312"/>
                <w:bCs/>
                <w:szCs w:val="21"/>
              </w:rPr>
            </w:pPr>
            <w:r w:rsidRPr="003C5884">
              <w:rPr>
                <w:rFonts w:ascii="宋体" w:eastAsia="宋体" w:hAnsi="宋体" w:cs="仿宋_GB2312" w:hint="eastAsia"/>
                <w:bCs/>
                <w:szCs w:val="21"/>
              </w:rPr>
              <w:t>2、配件：优质五金配件，连接处均紧密拼接，金属件表面无锈蚀、毛刺刃口、露底，光滑平整，无起泡、泛黄、花斑、烤焦、裂纹、划痕、磕碰等缺陷。</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仿宋_GB2312" w:hint="eastAsia"/>
                <w:bCs/>
                <w:szCs w:val="21"/>
              </w:rPr>
              <w:t>3、封边：不小于1.5mm厚pvc全自动机器封边，封边牢固、整洁、无毛刺，线条平直，接缝吻合。</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140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宋体" w:eastAsia="宋体" w:hAnsi="宋体" w:cs="宋体"/>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spacing w:line="360" w:lineRule="auto"/>
              <w:jc w:val="center"/>
              <w:rPr>
                <w:rFonts w:ascii="宋体" w:eastAsia="宋体" w:hAnsi="宋体" w:cs="宋体"/>
                <w:szCs w:val="21"/>
              </w:rPr>
            </w:pPr>
            <w:r w:rsidRPr="003C5884">
              <w:rPr>
                <w:rFonts w:ascii="宋体" w:eastAsia="宋体" w:hAnsi="宋体" w:cs="仿宋_GB2312" w:hint="eastAsia"/>
                <w:szCs w:val="21"/>
              </w:rPr>
              <w:t>5</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宋体"/>
                <w:szCs w:val="21"/>
              </w:rPr>
            </w:pPr>
            <w:r w:rsidRPr="003C5884">
              <w:rPr>
                <w:rFonts w:ascii="宋体" w:eastAsia="宋体" w:hAnsi="宋体" w:cs="仿宋_GB2312" w:hint="eastAsia"/>
                <w:bCs/>
                <w:szCs w:val="21"/>
              </w:rPr>
              <w:t>电脑椭圆管方凳</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1、规格尺寸：330*200*450mm。</w:t>
            </w:r>
          </w:p>
          <w:p w:rsidR="00384275" w:rsidRPr="003C5884" w:rsidRDefault="00B052C0" w:rsidP="00591067">
            <w:pPr>
              <w:spacing w:line="360" w:lineRule="auto"/>
              <w:jc w:val="left"/>
              <w:rPr>
                <w:rFonts w:ascii="宋体" w:eastAsia="宋体" w:hAnsi="宋体" w:cs="仿宋_GB2312"/>
                <w:bCs/>
                <w:szCs w:val="21"/>
              </w:rPr>
            </w:pPr>
            <w:r w:rsidRPr="003C5884">
              <w:rPr>
                <w:rFonts w:ascii="宋体" w:eastAsia="宋体" w:hAnsi="宋体" w:cs="仿宋_GB2312" w:hint="eastAsia"/>
                <w:bCs/>
                <w:szCs w:val="21"/>
              </w:rPr>
              <w:t>2、凳面：25mm厚E1级优质刨花板，三聚氰胺贴面。</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仿宋_GB2312" w:hint="eastAsia"/>
                <w:bCs/>
                <w:szCs w:val="21"/>
              </w:rPr>
              <w:t>3、框架材料：框架为优质方管25*25*1.2mm厚，表面处理经过酸洗、磷化、静电喷塑。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280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宋体" w:eastAsia="宋体" w:hAnsi="宋体" w:cs="宋体"/>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spacing w:line="360" w:lineRule="auto"/>
              <w:jc w:val="center"/>
              <w:rPr>
                <w:rFonts w:ascii="宋体" w:eastAsia="宋体" w:hAnsi="宋体" w:cs="宋体"/>
                <w:szCs w:val="21"/>
              </w:rPr>
            </w:pPr>
            <w:r w:rsidRPr="003C5884">
              <w:rPr>
                <w:rFonts w:ascii="宋体" w:eastAsia="宋体" w:hAnsi="宋体" w:cs="仿宋_GB2312" w:hint="eastAsia"/>
                <w:szCs w:val="21"/>
              </w:rPr>
              <w:t>6</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宋体"/>
                <w:szCs w:val="21"/>
              </w:rPr>
            </w:pPr>
            <w:r w:rsidRPr="003C5884">
              <w:rPr>
                <w:rFonts w:ascii="宋体" w:eastAsia="宋体" w:hAnsi="宋体" w:cs="仿宋_GB2312" w:hint="eastAsia"/>
                <w:kern w:val="0"/>
                <w:szCs w:val="21"/>
              </w:rPr>
              <w:t>教师桌椅</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left"/>
              <w:rPr>
                <w:rFonts w:ascii="宋体" w:eastAsia="宋体" w:hAnsi="宋体" w:cs="仿宋_GB2312"/>
                <w:szCs w:val="21"/>
              </w:rPr>
            </w:pPr>
            <w:r w:rsidRPr="003C5884">
              <w:rPr>
                <w:rFonts w:ascii="宋体" w:eastAsia="宋体" w:hAnsi="宋体" w:cs="仿宋_GB2312" w:hint="eastAsia"/>
                <w:szCs w:val="21"/>
              </w:rPr>
              <w:t>1、规格：1200*600*750mm。</w:t>
            </w:r>
          </w:p>
          <w:p w:rsidR="00384275" w:rsidRPr="003C5884" w:rsidRDefault="00B052C0" w:rsidP="00591067">
            <w:pPr>
              <w:spacing w:line="360" w:lineRule="auto"/>
              <w:jc w:val="left"/>
              <w:rPr>
                <w:rFonts w:ascii="宋体" w:eastAsia="宋体" w:hAnsi="宋体" w:cs="仿宋_GB2312"/>
                <w:szCs w:val="21"/>
              </w:rPr>
            </w:pPr>
            <w:r w:rsidRPr="003C5884">
              <w:rPr>
                <w:rFonts w:ascii="宋体" w:eastAsia="宋体" w:hAnsi="宋体" w:cs="仿宋_GB2312" w:hint="eastAsia"/>
                <w:szCs w:val="21"/>
              </w:rPr>
              <w:t>2、材料全部采用优质刨花板，桌面前方贴直边，桌面采用25mm厚，其它全部采用15mm厚。</w:t>
            </w:r>
          </w:p>
          <w:p w:rsidR="00384275" w:rsidRPr="003C5884" w:rsidRDefault="00B052C0" w:rsidP="00591067">
            <w:pPr>
              <w:spacing w:line="360" w:lineRule="auto"/>
              <w:jc w:val="left"/>
              <w:rPr>
                <w:rFonts w:ascii="宋体" w:eastAsia="宋体" w:hAnsi="宋体" w:cs="仿宋_GB2312"/>
                <w:szCs w:val="21"/>
              </w:rPr>
            </w:pPr>
            <w:r w:rsidRPr="003C5884">
              <w:rPr>
                <w:rFonts w:ascii="宋体" w:eastAsia="宋体" w:hAnsi="宋体" w:cs="仿宋_GB2312" w:hint="eastAsia"/>
                <w:szCs w:val="21"/>
              </w:rPr>
              <w:t>3、配件：键盘安装两节豪华导轨，抽屉安装三节豪华导轨、9.6拉手、普通单锁，优质五金配件。封边：桌面封1.5mm厚细麻型PVC全自动机器封边,其余不小于1.0m厚细麻型PVC全自动机器封边，要求经久耐用，不易脱落</w:t>
            </w:r>
          </w:p>
          <w:p w:rsidR="00384275" w:rsidRPr="003C5884" w:rsidRDefault="00B052C0" w:rsidP="00591067">
            <w:pPr>
              <w:spacing w:line="360" w:lineRule="auto"/>
              <w:jc w:val="left"/>
              <w:rPr>
                <w:rFonts w:ascii="宋体" w:eastAsia="宋体" w:hAnsi="宋体" w:cs="仿宋_GB2312"/>
                <w:szCs w:val="21"/>
              </w:rPr>
            </w:pPr>
            <w:r w:rsidRPr="003C5884">
              <w:rPr>
                <w:rFonts w:ascii="宋体" w:eastAsia="宋体" w:hAnsi="宋体" w:cs="仿宋_GB2312" w:hint="eastAsia"/>
                <w:szCs w:val="21"/>
              </w:rPr>
              <w:t>4、配备穿线槽。桌子颜色：(灰白色)。</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仿宋_GB2312" w:hint="eastAsia"/>
                <w:szCs w:val="21"/>
              </w:rPr>
              <w:t>5、转椅采用高密度透气网布，具有透气性好,抗撕扯等特点。外观色泽均匀，自然，手感柔软，阻燃、防水、防污、防火、防腐性强。坐垫采用优质棉布，外观色泽均匀，自然，手感柔软。采用优质定型海绵，密度高，表面带有保护面，防氧化、 抗疲劳、耐冲击、回弹力强、不易变形。尼龙五爪椅脚。尼采用优质增强尼龙玻璃纤维复合，移动杂音小，耐磨性大。</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宋体" w:eastAsia="宋体" w:hAnsi="宋体" w:cs="宋体"/>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spacing w:line="360" w:lineRule="auto"/>
              <w:jc w:val="center"/>
              <w:rPr>
                <w:rFonts w:ascii="宋体" w:eastAsia="宋体" w:hAnsi="宋体" w:cs="宋体"/>
                <w:szCs w:val="21"/>
              </w:rPr>
            </w:pPr>
            <w:r w:rsidRPr="003C5884">
              <w:rPr>
                <w:rFonts w:ascii="宋体" w:eastAsia="宋体" w:hAnsi="宋体" w:cs="仿宋_GB2312" w:hint="eastAsia"/>
                <w:szCs w:val="21"/>
              </w:rPr>
              <w:t>7</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宋体"/>
                <w:szCs w:val="21"/>
              </w:rPr>
            </w:pPr>
            <w:r w:rsidRPr="003C5884">
              <w:rPr>
                <w:rFonts w:ascii="宋体" w:eastAsia="宋体" w:hAnsi="宋体" w:cs="仿宋_GB2312" w:hint="eastAsia"/>
                <w:kern w:val="0"/>
                <w:szCs w:val="21"/>
              </w:rPr>
              <w:t>交换机</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1、 实配固化10/100/1000M以太网端口≥24个</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 xml:space="preserve">2、 要求所投交换机满足交换容量≥48Gbps，转发性能≥36Mpps </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3、 要求所投产品支持端口防雷≥6KV（非防静电）</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lastRenderedPageBreak/>
              <w:t>4、 要求所投产品工作温度范围0-50°C</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5、 要求所投产品可快速检测链路的通断，并支持端口下的环路检测功能，防止端口下因私接Hub等设备形成的环路而导致网络故障</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仿宋_GB2312" w:hint="eastAsia"/>
                <w:kern w:val="0"/>
                <w:szCs w:val="21"/>
              </w:rPr>
              <w:t>6、 为了提升运维的便捷性，要求所投交换机支持手机APP集中管理，能够实现拓扑呈现、端口状态显示、VLAN配置等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lastRenderedPageBreak/>
              <w:t>14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宋体" w:eastAsia="宋体" w:hAnsi="宋体" w:cs="宋体"/>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spacing w:line="360" w:lineRule="auto"/>
              <w:jc w:val="center"/>
              <w:rPr>
                <w:rFonts w:ascii="宋体" w:eastAsia="宋体" w:hAnsi="宋体" w:cs="宋体"/>
                <w:szCs w:val="21"/>
              </w:rPr>
            </w:pPr>
            <w:r w:rsidRPr="003C5884">
              <w:rPr>
                <w:rFonts w:ascii="宋体" w:eastAsia="宋体" w:hAnsi="宋体" w:cs="仿宋_GB2312" w:hint="eastAsia"/>
                <w:szCs w:val="21"/>
              </w:rPr>
              <w:lastRenderedPageBreak/>
              <w:t>8</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宋体"/>
                <w:szCs w:val="21"/>
              </w:rPr>
            </w:pPr>
            <w:r w:rsidRPr="003C5884">
              <w:rPr>
                <w:rFonts w:ascii="宋体" w:eastAsia="宋体" w:hAnsi="宋体" w:cs="仿宋_GB2312" w:hint="eastAsia"/>
                <w:kern w:val="0"/>
                <w:szCs w:val="21"/>
              </w:rPr>
              <w:t>网络机柜</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1.优质冷轧SPCC钢板</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仿宋_GB2312" w:hint="eastAsia"/>
                <w:kern w:val="0"/>
                <w:szCs w:val="21"/>
              </w:rPr>
              <w:t>2.高度12U，标准19英寸机柜</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宋体" w:eastAsia="宋体" w:hAnsi="宋体" w:cs="宋体"/>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spacing w:line="360" w:lineRule="auto"/>
              <w:jc w:val="center"/>
              <w:rPr>
                <w:rFonts w:ascii="宋体" w:eastAsia="宋体" w:hAnsi="宋体" w:cs="宋体"/>
                <w:kern w:val="0"/>
                <w:szCs w:val="21"/>
              </w:rPr>
            </w:pPr>
            <w:r w:rsidRPr="003C5884">
              <w:rPr>
                <w:rFonts w:ascii="宋体" w:eastAsia="宋体" w:hAnsi="宋体" w:cs="仿宋_GB2312" w:hint="eastAsia"/>
                <w:szCs w:val="21"/>
              </w:rPr>
              <w:t>9</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宋体"/>
                <w:kern w:val="0"/>
                <w:szCs w:val="21"/>
              </w:rPr>
            </w:pPr>
            <w:r w:rsidRPr="003C5884">
              <w:rPr>
                <w:rFonts w:ascii="宋体" w:eastAsia="宋体" w:hAnsi="宋体" w:cs="仿宋_GB2312" w:hint="eastAsia"/>
                <w:kern w:val="0"/>
                <w:szCs w:val="21"/>
              </w:rPr>
              <w:t>耳机</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numPr>
                <w:ilvl w:val="0"/>
                <w:numId w:val="4"/>
              </w:num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音频接口：3.5mm音频插头</w:t>
            </w:r>
          </w:p>
          <w:p w:rsidR="00384275" w:rsidRPr="003C5884" w:rsidRDefault="00B052C0" w:rsidP="00591067">
            <w:pPr>
              <w:numPr>
                <w:ilvl w:val="0"/>
                <w:numId w:val="4"/>
              </w:numPr>
              <w:spacing w:line="360" w:lineRule="auto"/>
              <w:rPr>
                <w:rFonts w:ascii="宋体" w:eastAsia="宋体" w:hAnsi="宋体" w:cs="宋体"/>
                <w:kern w:val="0"/>
                <w:szCs w:val="21"/>
              </w:rPr>
            </w:pPr>
            <w:r w:rsidRPr="003C5884">
              <w:rPr>
                <w:rFonts w:ascii="宋体" w:eastAsia="宋体" w:hAnsi="宋体" w:cs="仿宋_GB2312" w:hint="eastAsia"/>
                <w:kern w:val="0"/>
                <w:szCs w:val="21"/>
              </w:rPr>
              <w:t>发声单元：40mm动圈式喇叭</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kern w:val="0"/>
                <w:szCs w:val="21"/>
              </w:rPr>
            </w:pPr>
            <w:r w:rsidRPr="003C5884">
              <w:rPr>
                <w:rFonts w:ascii="宋体" w:eastAsia="宋体" w:hAnsi="宋体" w:cs="宋体" w:hint="eastAsia"/>
                <w:kern w:val="0"/>
                <w:szCs w:val="21"/>
              </w:rPr>
              <w:t>287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kern w:val="0"/>
                <w:szCs w:val="21"/>
              </w:rPr>
            </w:pPr>
            <w:r w:rsidRPr="003C5884">
              <w:rPr>
                <w:rFonts w:ascii="宋体" w:eastAsia="宋体" w:hAnsi="宋体" w:cs="仿宋_GB2312" w:hint="eastAsia"/>
                <w:szCs w:val="21"/>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宋体" w:eastAsia="宋体" w:hAnsi="宋体" w:cs="宋体"/>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宋体" w:eastAsia="宋体" w:hAnsi="宋体" w:cs="宋体"/>
                <w:b/>
                <w:bCs/>
                <w:szCs w:val="21"/>
              </w:rPr>
            </w:pPr>
            <w:r w:rsidRPr="003C5884">
              <w:rPr>
                <w:rFonts w:ascii="宋体" w:eastAsia="宋体" w:hAnsi="宋体" w:cs="宋体" w:hint="eastAsia"/>
                <w:b/>
                <w:bCs/>
                <w:kern w:val="0"/>
                <w:szCs w:val="21"/>
              </w:rPr>
              <w:t>二</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jc w:val="left"/>
              <w:rPr>
                <w:rFonts w:ascii="宋体" w:eastAsia="宋体" w:hAnsi="宋体" w:cs="宋体"/>
                <w:b/>
                <w:bCs/>
                <w:szCs w:val="21"/>
              </w:rPr>
            </w:pPr>
            <w:r w:rsidRPr="003C5884">
              <w:rPr>
                <w:rFonts w:ascii="宋体" w:eastAsia="宋体" w:hAnsi="宋体" w:cs="宋体" w:hint="eastAsia"/>
                <w:b/>
                <w:bCs/>
                <w:kern w:val="0"/>
                <w:szCs w:val="21"/>
              </w:rPr>
              <w:t>体育器材</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384275" w:rsidP="00591067">
            <w:pPr>
              <w:spacing w:line="360" w:lineRule="auto"/>
              <w:jc w:val="center"/>
              <w:rPr>
                <w:rFonts w:ascii="宋体" w:eastAsia="宋体" w:hAnsi="宋体" w:cs="宋体"/>
                <w:b/>
                <w:bCs/>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384275" w:rsidP="00591067">
            <w:pPr>
              <w:spacing w:line="360" w:lineRule="auto"/>
              <w:jc w:val="center"/>
              <w:rPr>
                <w:rFonts w:ascii="宋体" w:eastAsia="宋体" w:hAnsi="宋体" w:cs="宋体"/>
                <w:b/>
                <w:bCs/>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384275" w:rsidP="00591067">
            <w:pPr>
              <w:spacing w:line="360" w:lineRule="auto"/>
              <w:jc w:val="center"/>
              <w:rPr>
                <w:rFonts w:ascii="宋体" w:eastAsia="宋体" w:hAnsi="宋体" w:cs="宋体"/>
                <w:b/>
                <w:bCs/>
                <w:szCs w:val="21"/>
              </w:rPr>
            </w:pPr>
          </w:p>
        </w:tc>
      </w:tr>
      <w:tr w:rsidR="00384275" w:rsidRPr="003C5884">
        <w:trPr>
          <w:trHeight w:val="122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小篮球架（可移动）</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1.箱体式可移动篮球架，优质方钢管一次成型，造型美观大方，性能安全可靠，篮架上拉杆采用圆管在弯管机上一次成型，后拉杆采用优质方管在弯管机上一次而成，避免了电焊及焊渣易引起生锈的隐患，篮球架通过调节上拉杆可调节篮板的平面度和垂直度，通调节下拉杆，可调节篮圈与地面的平行度。</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2.篮板规格：1400mm×900mm×13mm，篮板采用钢化玻璃材料，整体高温模压一次成型。背面采用V字型与井字型相结合的结构来增强板面的强度和耐撞击性，板面具有稳定性好，耐气候性强、耐老化程度高，应防腐蚀、防晒、防雨、阻燃、不易变形、不开裂、不损坏等特点，篮网采用ф4mm的优质棉线织成，网孔≤60×60mm。</w:t>
            </w:r>
          </w:p>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 xml:space="preserve">3.篮圈：采用直径18mm优质实心圆钢，经弯曲成型焊接而成。直径450mm，橙色。 </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仿宋_GB2312" w:hint="eastAsia"/>
                <w:kern w:val="0"/>
                <w:szCs w:val="21"/>
              </w:rPr>
              <w:t>4、表面静电喷塑 产品须符合GB/T 19851《篮球架》的有关规定。</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40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付</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384275" w:rsidRPr="003C5884" w:rsidRDefault="00384275" w:rsidP="00591067">
            <w:pPr>
              <w:widowControl/>
              <w:spacing w:line="360" w:lineRule="auto"/>
              <w:jc w:val="left"/>
              <w:textAlignment w:val="bottom"/>
              <w:rPr>
                <w:rFonts w:ascii="宋体" w:eastAsia="宋体" w:hAnsi="宋体" w:cs="宋体"/>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spacing w:line="360" w:lineRule="auto"/>
              <w:rPr>
                <w:rFonts w:ascii="宋体" w:eastAsia="宋体" w:hAnsi="宋体" w:cs="仿宋_GB2312"/>
                <w:kern w:val="0"/>
                <w:szCs w:val="21"/>
              </w:rPr>
            </w:pPr>
            <w:r w:rsidRPr="003C5884">
              <w:rPr>
                <w:rFonts w:ascii="宋体" w:eastAsia="宋体" w:hAnsi="宋体" w:cs="仿宋_GB2312" w:hint="eastAsia"/>
                <w:kern w:val="0"/>
                <w:szCs w:val="21"/>
              </w:rPr>
              <w:t>篮球架（可移动）</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箱体式可移动篮球架，优质冷扎钢管一次成型，造型美观大方，性能安全可靠，篮架上拉杆采用圆管在弯管机上一次成型，后拉杆采用优质方管在弯管机上一次而成，避免了电焊及焊渣易引起生锈的隐患，篮球架通过调节上拉杆可调节篮板的平面度和垂直度，通调节下拉杆，可调节篮圈与地面的平行度；</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2、篮板规格：1800mm×1050mm×13mm，篮板采用钢化玻璃材料，整体高温模压一次成型。背面采用V字型与井字型相结合的结构来增强板面的强度和耐撞击性，板面具有稳定性好，耐气候性强、耐老化程度高，应防腐蚀、防晒、防雨、阻燃、不易变形、不开裂、不损坏等特点，篮网采用ф4mm的优质棉线织成，网孔≤60×60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3、产品的结构原理，产品采用专用铁制预埋件，在球架安装之前，预先埋好预埋件，待过了保养期后进行整体安装；</w:t>
            </w:r>
          </w:p>
          <w:p w:rsidR="00384275" w:rsidRPr="003C5884" w:rsidRDefault="00B052C0" w:rsidP="00591067">
            <w:pPr>
              <w:widowControl/>
              <w:spacing w:line="360" w:lineRule="auto"/>
              <w:jc w:val="left"/>
              <w:textAlignment w:val="center"/>
              <w:rPr>
                <w:rFonts w:ascii="宋体" w:eastAsia="宋体" w:hAnsi="宋体" w:cs="宋体"/>
                <w:szCs w:val="21"/>
              </w:rPr>
            </w:pPr>
            <w:r w:rsidRPr="003C5884">
              <w:rPr>
                <w:rFonts w:ascii="宋体" w:eastAsia="宋体" w:hAnsi="宋体" w:cs="仿宋_GB2312" w:hint="eastAsia"/>
                <w:kern w:val="0"/>
                <w:szCs w:val="21"/>
              </w:rPr>
              <w:t>4、表面静电喷塑，产品须符合GB/T19851篮球架的有关规定。</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lastRenderedPageBreak/>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付</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384275" w:rsidRPr="003C5884" w:rsidRDefault="00384275" w:rsidP="00591067">
            <w:pPr>
              <w:spacing w:line="360" w:lineRule="auto"/>
              <w:rPr>
                <w:rFonts w:ascii="宋体" w:eastAsia="宋体" w:hAnsi="宋体" w:cs="宋体"/>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lastRenderedPageBreak/>
              <w:t>3</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仿宋_GB2312" w:hint="eastAsia"/>
                <w:kern w:val="0"/>
                <w:szCs w:val="21"/>
              </w:rPr>
              <w:t>乒乓球台</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1、符合室外乒乓球台的要求。</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2、台面尺寸2740mm×1525mm；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3、台板采用SMC材料。</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4、彩虹腿采用ф60mm的优质钢管，螺栓连接；表面采用酸洗磷化处理，静电喷涂。</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5、台脚与端面距离≥150mm，台脚与两侧距离≥100mm，端部和侧面撑档与地面距离≥250mm；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6、网架高度152.5mm。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7、台面弹性：230mm～260mm。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8、球台台面颜色为蓝色，表面无光泽；台面耐磨性强、防腐、防晒、防雨、防风、阻燃、环保、不易变形、零收缩、耐老化。端、边线和中线为白色，面标线规格。</w:t>
            </w:r>
          </w:p>
          <w:p w:rsidR="00384275" w:rsidRPr="003C5884" w:rsidRDefault="00B052C0" w:rsidP="00591067">
            <w:pPr>
              <w:widowControl/>
              <w:spacing w:line="360" w:lineRule="auto"/>
              <w:jc w:val="left"/>
              <w:textAlignment w:val="center"/>
              <w:rPr>
                <w:rFonts w:ascii="宋体" w:eastAsia="宋体" w:hAnsi="宋体" w:cs="宋体"/>
                <w:szCs w:val="21"/>
              </w:rPr>
            </w:pPr>
            <w:r w:rsidRPr="003C5884">
              <w:rPr>
                <w:rFonts w:ascii="宋体" w:eastAsia="宋体" w:hAnsi="宋体" w:cs="仿宋_GB2312" w:hint="eastAsia"/>
                <w:kern w:val="0"/>
                <w:szCs w:val="21"/>
              </w:rPr>
              <w:t>9、所有紧固件均采用镀锌螺拴、螺母，并加防盗帽；所有腿架连接板等必须采用酸洗、磷化、除油、除锈等处理工艺，然后静电喷塑。</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160</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宋体" w:hint="eastAsia"/>
                <w:kern w:val="0"/>
                <w:szCs w:val="21"/>
              </w:rPr>
              <w:t>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宋体" w:eastAsia="宋体" w:hAnsi="宋体" w:cs="宋体"/>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b/>
                <w:bCs/>
                <w:szCs w:val="21"/>
              </w:rPr>
            </w:pPr>
            <w:r w:rsidRPr="003C5884">
              <w:rPr>
                <w:rFonts w:ascii="宋体" w:eastAsia="宋体" w:hAnsi="宋体" w:cs="宋体" w:hint="eastAsia"/>
                <w:b/>
                <w:bCs/>
                <w:kern w:val="0"/>
                <w:szCs w:val="21"/>
              </w:rPr>
              <w:t>三</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b/>
                <w:bCs/>
                <w:szCs w:val="21"/>
              </w:rPr>
            </w:pPr>
            <w:r w:rsidRPr="003C5884">
              <w:rPr>
                <w:rFonts w:ascii="宋体" w:eastAsia="宋体" w:hAnsi="宋体" w:cs="宋体" w:hint="eastAsia"/>
                <w:b/>
                <w:bCs/>
                <w:kern w:val="0"/>
                <w:szCs w:val="21"/>
              </w:rPr>
              <w:t>成套设备</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宋体"/>
                <w:szCs w:val="21"/>
              </w:rPr>
            </w:pPr>
            <w:r w:rsidRPr="003C5884">
              <w:rPr>
                <w:rFonts w:ascii="宋体" w:eastAsia="宋体" w:hAnsi="宋体" w:cs="宋体" w:hint="eastAsia"/>
                <w:b/>
                <w:bCs/>
                <w:kern w:val="0"/>
                <w:szCs w:val="21"/>
              </w:rPr>
              <w:t>3套物理电学成套设备</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宋体" w:eastAsia="宋体" w:hAnsi="宋体" w:cs="宋体"/>
                <w:szCs w:val="21"/>
              </w:rPr>
            </w:pPr>
          </w:p>
        </w:tc>
      </w:tr>
      <w:tr w:rsidR="00384275" w:rsidRPr="003C5884">
        <w:trPr>
          <w:trHeight w:val="110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仿宋_GB2312" w:hint="eastAsia"/>
                <w:kern w:val="0"/>
                <w:szCs w:val="21"/>
              </w:rPr>
              <w:t>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center"/>
              <w:textAlignment w:val="center"/>
              <w:rPr>
                <w:rFonts w:ascii="宋体" w:eastAsia="宋体" w:hAnsi="宋体" w:cs="宋体"/>
                <w:szCs w:val="21"/>
              </w:rPr>
            </w:pPr>
            <w:r w:rsidRPr="003C5884">
              <w:rPr>
                <w:rFonts w:ascii="宋体" w:eastAsia="宋体" w:hAnsi="宋体" w:cs="仿宋_GB2312" w:hint="eastAsia"/>
                <w:kern w:val="0"/>
                <w:szCs w:val="21"/>
              </w:rPr>
              <w:t>教师演示台</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铝木结构，一体化台面，设置抽屉、柜子，基本要求如下：</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1、台面尺寸（长宽高）2400mm×700mm×850mm；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2、台面：采用12.7mm厚双面膜实芯理化板，</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台体框架：采用模具成型的专用铝合金型材制作，框架的立柱为45mm×45mm方管，框架的横梁为22mm×28mm方管，通过ABS或金属专用连接件组装而成，应保证组装接缝严密，连接牢固，无松动现象。铝合金型材的壁厚不小于1.0mm。铝合金型材应带凹槽，槽的宽度.深度应与所采用的柜体板材相</w:t>
            </w:r>
            <w:r w:rsidRPr="003C5884">
              <w:rPr>
                <w:rFonts w:ascii="宋体" w:eastAsia="宋体" w:hAnsi="宋体" w:cs="仿宋_GB2312" w:hint="eastAsia"/>
                <w:kern w:val="0"/>
                <w:szCs w:val="21"/>
              </w:rPr>
              <w:lastRenderedPageBreak/>
              <w:t>匹配，接缝严密，无晃动现象。铝合金型材表面需经静电粉沫喷涂处理，整体耐腐蚀.防火.防潮.稳固耐用；</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台体衬板：用厚度为16mm±0.3mm.彩色和灰白色双面三聚氰胺板（即双饰面板）作为台体衬板，其内芯的基材为聚木屑纤维板，外漏截面采用1.5mm厚塑制优质封边条机械封边；甲醛释放限量指标应符合GB18580的要求；</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5、桌脚：采用直径不小于10mm的金属螺杆与ABS工程塑料一次注塑成型的脚垫，高度可调节，并可锁紧；</w:t>
            </w:r>
          </w:p>
          <w:p w:rsidR="00384275" w:rsidRPr="003C5884" w:rsidRDefault="00B052C0" w:rsidP="00591067">
            <w:pPr>
              <w:widowControl/>
              <w:spacing w:line="360" w:lineRule="auto"/>
              <w:jc w:val="left"/>
              <w:textAlignment w:val="center"/>
              <w:rPr>
                <w:rFonts w:ascii="宋体" w:eastAsia="宋体" w:hAnsi="宋体" w:cs="宋体"/>
                <w:szCs w:val="21"/>
              </w:rPr>
            </w:pPr>
            <w:r w:rsidRPr="003C5884">
              <w:rPr>
                <w:rFonts w:ascii="宋体" w:eastAsia="宋体" w:hAnsi="宋体" w:cs="仿宋_GB2312" w:hint="eastAsia"/>
                <w:kern w:val="0"/>
                <w:szCs w:val="21"/>
              </w:rPr>
              <w:t>6、柜门铰链：采用优质金属定位铰链，铰链的壁厚不小于1.0mm，安全.牢固.防腐.耐用。</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3</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spacing w:line="360" w:lineRule="auto"/>
              <w:rPr>
                <w:rFonts w:ascii="宋体" w:eastAsia="宋体" w:hAnsi="宋体" w:cs="宋体"/>
                <w:szCs w:val="21"/>
              </w:rPr>
            </w:pPr>
          </w:p>
        </w:tc>
      </w:tr>
      <w:tr w:rsidR="00384275" w:rsidRPr="003C5884">
        <w:trPr>
          <w:trHeight w:val="102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学生实验台</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铝木结构，一体化台面，设置桌斗，基本要求如下：</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1、台面尺寸（长宽高）2800mm×600mm×760mm。                                                                                                                  ●2、台面采用板厚为12.7mm实芯理化板，抗腐蚀抗菌、净醛、耐磨防火、耐烟酌抗污。台面板各项功能必须达到如下要求：</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-1、化学性能检测：参照GB/T17657-2013《人造板及饰面人造板理化性能试验方法》检测标准：盐酸（37%）、硝酸（65%）、氢氧化钠（40%）、硫酸（98%）、氢氟酸（40%）、氨水（28%）等不低于126项酸碱测试，测试结果为5级，提供耐腐蚀检验报告佐证（</w:t>
            </w:r>
            <w:r w:rsidR="0084790A" w:rsidRPr="003C5884">
              <w:rPr>
                <w:rFonts w:ascii="宋体" w:eastAsia="宋体" w:hAnsi="宋体" w:cs="仿宋_GB2312" w:hint="eastAsia"/>
                <w:kern w:val="0"/>
                <w:szCs w:val="21"/>
              </w:rPr>
              <w:t>投标时须提供国家认可的第三方检测机构出具的关于该功能的检测报告复印件</w:t>
            </w:r>
            <w:r w:rsidRPr="003C5884">
              <w:rPr>
                <w:rFonts w:ascii="宋体" w:eastAsia="宋体" w:hAnsi="宋体" w:cs="仿宋_GB2312" w:hint="eastAsia"/>
                <w:kern w:val="0"/>
                <w:szCs w:val="21"/>
              </w:rPr>
              <w:t>） ；</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●2-2、甲醛释放量检测：检测依据GB 18580-2017《室内装饰装修材料人造板及其制品中甲醛释放限量》检测，检测结果为未检出。（</w:t>
            </w:r>
            <w:r w:rsidR="0084790A" w:rsidRPr="003C5884">
              <w:rPr>
                <w:rFonts w:ascii="宋体" w:eastAsia="宋体" w:hAnsi="宋体" w:cs="仿宋_GB2312" w:hint="eastAsia"/>
                <w:kern w:val="0"/>
                <w:szCs w:val="21"/>
              </w:rPr>
              <w:t>投标时须提供国家认可的第三方检测机构出具的关于该功能的检测报告复印件</w:t>
            </w:r>
            <w:r w:rsidRPr="003C5884">
              <w:rPr>
                <w:rFonts w:ascii="宋体" w:eastAsia="宋体" w:hAnsi="宋体" w:cs="仿宋_GB2312" w:hint="eastAsia"/>
                <w:kern w:val="0"/>
                <w:szCs w:val="21"/>
              </w:rPr>
              <w:t>）;</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●2-3、放射性检测，检测标准GB6566-2010《建筑材料放射性核素限量》标准，提供放射性核素限量检验报告，检测内容为内照射指数IRa≤1.0和外照射指数Iy≤1.3，检测结果均为0；（</w:t>
            </w:r>
            <w:r w:rsidR="0084790A" w:rsidRPr="003C5884">
              <w:rPr>
                <w:rFonts w:ascii="宋体" w:eastAsia="宋体" w:hAnsi="宋体" w:cs="仿宋_GB2312" w:hint="eastAsia"/>
                <w:kern w:val="0"/>
                <w:szCs w:val="21"/>
              </w:rPr>
              <w:t>投标时须提供国家认可的第三方检测机构出具的关于该功能的检测报告复印件</w:t>
            </w:r>
            <w:r w:rsidRPr="003C5884">
              <w:rPr>
                <w:rFonts w:ascii="宋体" w:eastAsia="宋体" w:hAnsi="宋体" w:cs="仿宋_GB2312" w:hint="eastAsia"/>
                <w:kern w:val="0"/>
                <w:szCs w:val="21"/>
              </w:rPr>
              <w:t>）;</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-4、抗菌性能检测及防霉性能检测:依据JC/T2039-2010《抗菌防霉木制装饰板》，提供大肠杆菌、金黄色葡萄球菌、肺炎克雷佰氏菌、鼠伤寒沙门氏菌、表皮葡萄球菌、铜绿假单胞菌、宋内志贺氏菌、白色葡萄球菌、粪肠球菌、耐甲氧</w:t>
            </w:r>
            <w:r w:rsidRPr="003C5884">
              <w:rPr>
                <w:rFonts w:ascii="宋体" w:eastAsia="宋体" w:hAnsi="宋体" w:cs="仿宋_GB2312" w:hint="eastAsia"/>
                <w:kern w:val="0"/>
                <w:szCs w:val="21"/>
              </w:rPr>
              <w:lastRenderedPageBreak/>
              <w:t>西林金黄色葡萄球菌、单增细胞增生李斯特氏菌、变化考克氏菌、乙型溶血性链球菌群等13种菌种检测，而且抗菌率≥99.99%；（</w:t>
            </w:r>
            <w:r w:rsidR="0084790A" w:rsidRPr="003C5884">
              <w:rPr>
                <w:rFonts w:ascii="宋体" w:eastAsia="宋体" w:hAnsi="宋体" w:cs="仿宋_GB2312" w:hint="eastAsia"/>
                <w:kern w:val="0"/>
                <w:szCs w:val="21"/>
              </w:rPr>
              <w:t>投标时须提供国家认可的第三方检测机构出具的关于该功能的检测报告复印件</w:t>
            </w:r>
            <w:r w:rsidRPr="003C5884">
              <w:rPr>
                <w:rFonts w:ascii="宋体" w:eastAsia="宋体" w:hAnsi="宋体" w:cs="仿宋_GB2312" w:hint="eastAsia"/>
                <w:kern w:val="0"/>
                <w:szCs w:val="21"/>
              </w:rPr>
              <w:t>）。依据JC/T2039-2010《抗菌防霉木制装饰板》，提供黑曲霉、土曲霉、宛氏拟青霉、绳状青霉、出芽短梗霉、球毛壳霉等6种霉菌检测，而且防霉等级为0级；（</w:t>
            </w:r>
            <w:r w:rsidR="0084790A" w:rsidRPr="003C5884">
              <w:rPr>
                <w:rFonts w:ascii="宋体" w:eastAsia="宋体" w:hAnsi="宋体" w:cs="仿宋_GB2312" w:hint="eastAsia"/>
                <w:kern w:val="0"/>
                <w:szCs w:val="21"/>
              </w:rPr>
              <w:t>投标时须提供国家认可的第三方检测机构出具的关于该功能的检测报告复印件</w:t>
            </w:r>
            <w:r w:rsidRPr="003C5884">
              <w:rPr>
                <w:rFonts w:ascii="宋体" w:eastAsia="宋体" w:hAnsi="宋体" w:cs="仿宋_GB2312" w:hint="eastAsia"/>
                <w:kern w:val="0"/>
                <w:szCs w:val="21"/>
              </w:rPr>
              <w:t>）;</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●2-5、重金属检测：检测依据GB18584-2001《室内装饰装修材料木家具中有毒物质限量》，检测内容为可溶性铅、可溶性镉、可溶性铬、可溶性汞，检测结果均为合格。（</w:t>
            </w:r>
            <w:r w:rsidR="0084790A" w:rsidRPr="003C5884">
              <w:rPr>
                <w:rFonts w:ascii="宋体" w:eastAsia="宋体" w:hAnsi="宋体" w:cs="仿宋_GB2312" w:hint="eastAsia"/>
                <w:kern w:val="0"/>
                <w:szCs w:val="21"/>
              </w:rPr>
              <w:t>投标时须提供国家认可的第三方检测机构出具的关于该功能的检测报告复印件</w:t>
            </w:r>
            <w:r w:rsidRPr="003C5884">
              <w:rPr>
                <w:rFonts w:ascii="宋体" w:eastAsia="宋体" w:hAnsi="宋体" w:cs="仿宋_GB2312" w:hint="eastAsia"/>
                <w:kern w:val="0"/>
                <w:szCs w:val="21"/>
              </w:rPr>
              <w:t>）;</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-6、燃烧性能检测：检测依据GB8624-2012《建筑材料及制品燃烧性能分级》,检测内容包括燃烧增长速率指数：FIGRA0.2MJW/s≤120，60s内焰尖高度：Fsmm≤150，60s内无燃烧滴落物引燃滤纸现象,,检测结果达到B1级;产烟特性等级S2级，燃烧滴落物/微粒等级d0级。（</w:t>
            </w:r>
            <w:r w:rsidR="0084790A" w:rsidRPr="003C5884">
              <w:rPr>
                <w:rFonts w:ascii="宋体" w:eastAsia="宋体" w:hAnsi="宋体" w:cs="仿宋_GB2312" w:hint="eastAsia"/>
                <w:kern w:val="0"/>
                <w:szCs w:val="21"/>
              </w:rPr>
              <w:t>投标时须提供国家认可的第三方检测机构出具的关于该功能的检测报告复印件</w:t>
            </w:r>
            <w:r w:rsidRPr="003C5884">
              <w:rPr>
                <w:rFonts w:ascii="宋体" w:eastAsia="宋体" w:hAnsi="宋体" w:cs="仿宋_GB2312" w:hint="eastAsia"/>
                <w:kern w:val="0"/>
                <w:szCs w:val="21"/>
              </w:rPr>
              <w:t>）;                                                                                                                                                              3-1、为确保产品质量，中标人在供货时需提供板材厂家售后质量承诺书；                                                                                                ●3-2、投标厂家需有板材供应商出具的</w:t>
            </w:r>
            <w:r w:rsidR="00CA2852" w:rsidRPr="003C5884">
              <w:rPr>
                <w:rFonts w:ascii="宋体" w:eastAsia="宋体" w:hAnsi="宋体" w:cs="仿宋_GB2312" w:hint="eastAsia"/>
                <w:kern w:val="0"/>
                <w:szCs w:val="21"/>
              </w:rPr>
              <w:t>国家认可的第三方检测机构</w:t>
            </w:r>
            <w:r w:rsidRPr="003C5884">
              <w:rPr>
                <w:rFonts w:ascii="宋体" w:eastAsia="宋体" w:hAnsi="宋体" w:cs="仿宋_GB2312" w:hint="eastAsia"/>
                <w:kern w:val="0"/>
                <w:szCs w:val="21"/>
              </w:rPr>
              <w:t xml:space="preserve">抽样检验的产品检测报告复印件;                                                      </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台体框架：台体框架：采用模具成型的专用铝合金型材制作，框架的立柱为45mm×45mm方管，框架的横梁为22mm×28mm方管，通过ABS或金属专用连接件组装而成，应保证组装接缝严密，连接牢固，无松动现象。铝合金型材的壁厚大于1.0mm。铝合金型材应带凹槽，槽的宽度.深度应与所采用的柜体板材相匹配，接缝严密，无晃动现象。铝合金型材表面需经静电粉沫喷涂处理，整体耐腐蚀.防火.防潮.稳固耐用；</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4-1、台体衬板：用厚度为16mm±0.3mm.彩色和灰白色双面三聚氰胺板（即双饰面板）作为台体衬板，其内芯的基材为聚</w:t>
            </w:r>
            <w:r w:rsidRPr="003C5884">
              <w:rPr>
                <w:rFonts w:ascii="宋体" w:eastAsia="宋体" w:hAnsi="宋体" w:cs="仿宋_GB2312" w:hint="eastAsia"/>
                <w:kern w:val="0"/>
                <w:szCs w:val="21"/>
              </w:rPr>
              <w:lastRenderedPageBreak/>
              <w:t>木屑纤维板，桌斗应设置挂凳扣，挂凳板的外露截面采用1.5mm厚塑制优质封边条机械封边；外漏截面采用1.5mm厚塑制优质封边条机械封边；甲醛释放限量指标应符合GB18580的要求；</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5、桌脚：采用直径10mm的金属螺杆与ABS工程塑料一次注塑成型的脚垫，高度可调节。</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84</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3</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教师电源</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l、漏电保护开关、工作指示灯选用</w:t>
            </w:r>
            <w:r w:rsidR="000255B0" w:rsidRPr="003C5884">
              <w:rPr>
                <w:rFonts w:ascii="宋体" w:eastAsia="宋体" w:hAnsi="宋体" w:cs="仿宋_GB2312" w:hint="eastAsia"/>
                <w:kern w:val="0"/>
                <w:szCs w:val="21"/>
              </w:rPr>
              <w:t>质量达到国家相关标准</w:t>
            </w:r>
            <w:r w:rsidRPr="003C5884">
              <w:rPr>
                <w:rFonts w:ascii="宋体" w:eastAsia="宋体" w:hAnsi="宋体" w:cs="仿宋_GB2312" w:hint="eastAsia"/>
                <w:kern w:val="0"/>
                <w:szCs w:val="21"/>
              </w:rPr>
              <w:t>产品，220V交流输出插座(六孔插座)取用</w:t>
            </w:r>
            <w:r w:rsidR="000255B0" w:rsidRPr="003C5884">
              <w:rPr>
                <w:rFonts w:ascii="宋体" w:eastAsia="宋体" w:hAnsi="宋体" w:cs="仿宋_GB2312" w:hint="eastAsia"/>
                <w:kern w:val="0"/>
                <w:szCs w:val="21"/>
              </w:rPr>
              <w:t>质量达到国家相关标准</w:t>
            </w:r>
            <w:r w:rsidRPr="003C5884">
              <w:rPr>
                <w:rFonts w:ascii="宋体" w:eastAsia="宋体" w:hAnsi="宋体" w:cs="仿宋_GB2312" w:hint="eastAsia"/>
                <w:kern w:val="0"/>
                <w:szCs w:val="21"/>
              </w:rPr>
              <w:t>产品；</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2、低压交流电源：2-24V可调(每档2V)，额定电流3A(短路、过载自动保护、自动复位)；</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3、直流稳压电源：1.5-18V连续可调，额定电流6A，18v—24v额定电流3A，(短路、过载自动保护、自动复位)；85系指针表显示；</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4、直流大电流输出：9V／40A；8秒自动断开；</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5、教师插座电源：220V交流，负载电流10A。五孔(或三孔两用)交流电源插座1个。设置在演示台的中间抽屉内；</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A:由教师控制学生实验台交流220V电源，每组由空气开关控制，共分四组，并配有漏电保护开关；</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B:由教师统一控制学生实验台低压电源，交流每档2V,共12档。直流可以在控制范围内微调。</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学生电源</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1、每张台装配1组实验用电源，铝合金机箱，固定于台面上，电源面板与台面成110度。配交流电压表，直流电压，电流表，做输出指示；</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2、每组电源配有漏电保护器.工作指示灯.保险丝二组三孔220V交流电源输出用</w:t>
            </w:r>
            <w:r w:rsidR="000255B0" w:rsidRPr="003C5884">
              <w:rPr>
                <w:rFonts w:ascii="宋体" w:eastAsia="宋体" w:hAnsi="宋体" w:cs="仿宋_GB2312" w:hint="eastAsia"/>
                <w:kern w:val="0"/>
                <w:szCs w:val="21"/>
              </w:rPr>
              <w:t>质量达到国家相关标准的</w:t>
            </w:r>
            <w:r w:rsidRPr="003C5884">
              <w:rPr>
                <w:rFonts w:ascii="宋体" w:eastAsia="宋体" w:hAnsi="宋体" w:cs="仿宋_GB2312" w:hint="eastAsia"/>
                <w:kern w:val="0"/>
                <w:szCs w:val="21"/>
              </w:rPr>
              <w:t>插座；</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3、低压交流电源：2V—18V.每2V一档，额定电流3A，18V—24，额定电流2A，(短路.过载自动保护.自动复位)；</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4、低压直流稳压电源：1.5V-16V，额定电流2A，16V—24V，额定电流1A，连续可调电源(短路.过载自动保护.手动复位)85表显示；</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5、配灵敏电流计.双量程低压直流电压表.低压直流电流表各一只（测量表）；</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6、接线柱输出，选用回型接线柱，不易被学生拧下；</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7、低压交.直流电源有开关控制。</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84</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5</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学生凳</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1、圆形固定凳。立地的脚用优质铁板制作。凳脚合围在立管外侧；</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2、立管采用国标优质钢材，外径不小于50mm，壁厚不小于1.0mm，立管上部有钢板与凳面结合；</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3、凳面为ABS工程塑料，直径为300mm（±20mm）；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4、凳体立管.凳脚需经酸洗.磷化.喷涂处理。</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168</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6</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电源布线系统</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优质耐压PVC套管，主干电源线采用4 mm2优质多芯铜质护套线，支干电源线采用2.5 mm2、1.5 mm2优质多芯铜质护套线；所用电源线必须取得检测合格证，保证线路安全。此外，实验室电源布线系统应配备专用地线。</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635"/>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宋体" w:eastAsia="宋体" w:hAnsi="宋体" w:cs="宋体"/>
                <w:b/>
                <w:bCs/>
                <w:kern w:val="0"/>
                <w:szCs w:val="21"/>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宋体" w:eastAsia="宋体" w:hAnsi="宋体" w:cs="宋体"/>
                <w:b/>
                <w:bCs/>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b/>
                <w:bCs/>
                <w:kern w:val="0"/>
                <w:szCs w:val="21"/>
              </w:rPr>
            </w:pPr>
            <w:r w:rsidRPr="003C5884">
              <w:rPr>
                <w:rFonts w:ascii="宋体" w:eastAsia="宋体" w:hAnsi="宋体" w:cs="宋体" w:hint="eastAsia"/>
                <w:b/>
                <w:bCs/>
                <w:kern w:val="0"/>
                <w:szCs w:val="21"/>
              </w:rPr>
              <w:t>2套化学成套设备</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宋体" w:eastAsia="宋体" w:hAnsi="宋体" w:cs="宋体"/>
                <w:b/>
                <w:bCs/>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宋体" w:eastAsia="宋体" w:hAnsi="宋体" w:cs="宋体"/>
                <w:b/>
                <w:bCs/>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宋体" w:eastAsia="宋体" w:hAnsi="宋体" w:cs="宋体"/>
                <w:b/>
                <w:bCs/>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教师演示台</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铝木结构，一体化台面，设置抽屉.柜子，基本要求如下：</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1、台面尺寸（长宽高）2800mm×700mm×850mm。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2、台面：采用12.7mm厚双面膜实芯理化板，</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台体框架：采用模具成型的专用铝合金型材制作，框架的立柱为45mm×45mm方管，框架的横梁为22mm×28mm方管，通过ABS或金属专用连接件组装而成，应保证组装接缝严密，连接牢固，无松动现象。铝合金型材的壁厚不小于1.0mm。铝合金型材应带凹槽，槽的宽度.深度应与所采用的柜体板材相匹配，接缝严密，无晃动现象。铝合金型材表面需经静电粉沫喷涂处理，整体耐腐蚀、防火、防潮、稳固耐用；</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台体衬板：用厚度为16mm±0.3mm.彩色和灰白色双面三聚氰胺板（即双饰面板）作为台体衬板，其内芯的基材为聚木屑纤维板，外漏截面采用1.5mm厚塑制优质封边条机械封边；甲醛释放限量指标应符合GB18580的要求；</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5、水池柜：演示台一侧应设置水池柜，安放水槽，并设置活动检修门，便于进行维护；</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6、桌脚：采用直径不小于10mm的金属螺杆与ABS工程塑料一次注塑成型的脚垫，高度可调节，并可锁紧；</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7、柜门铰链：采用优质金属定位铰链，铰链的壁厚不小于1.0mm，安全.牢固.防腐.耐用。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教师转椅</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五轮升降转椅，带靠背扶手。</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学生实验台</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铝木结构，一体化台面，设置桌斗，基本要求如下：</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1、台面尺寸（长宽高）2800mm×600mm×760mm。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2、台面：采用12.7mm厚双面膜实芯理化板。                                                                                                                                                           3、台体框架：                                                                                                                                                            3-1、台体框架：采用模具成型的专用铝合金型材制作，框架的立柱为45mm×45mm方管，框架的横梁为22mm×28mm方管，通过ABS或金属专用连接件组装而成，应保证组装接缝严密，连接牢固，无松动现象。铝合金型材的壁厚大于1.0mm。铝合金型材应带凹槽，槽的宽度.深度应与所采用的柜体板材相匹配，接缝严密，无晃动现象。铝合金型材表面需经静电粉沫喷涂处理，整体耐腐蚀.防火.防潮.稳固耐用；                                                                                                                   3-2、台体衬板：用厚度为16mm±0.3mm.彩色和灰白色双面三聚氰胺板（即双饰面板）作为台体衬板，其内芯的基材为聚木屑纤维板，桌斗应设置挂凳扣，挂凳板的外露截面采用1.5mm厚塑制优质封边条机械封边；外漏截面采用1.5mm厚塑制优质封边条机械封边；甲醛释放限量指标应符合GB18580的要求；</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4、桌脚：采用直径10mm的金属螺杆与ABS工程塑料一次注塑成型的脚垫，高度可调节。                                                                                                                          台体框架：制作材料.连接要求等与教师演示台相同；</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5、水槽柜设置在实验台中间，安放水槽。水槽柜设置检修门（铰链控制），便于进行检修.维护。</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教师电源</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l、漏电保护开关、工作指示灯选用</w:t>
            </w:r>
            <w:r w:rsidR="000255B0" w:rsidRPr="003C5884">
              <w:rPr>
                <w:rFonts w:ascii="宋体" w:eastAsia="宋体" w:hAnsi="宋体" w:cs="仿宋_GB2312" w:hint="eastAsia"/>
                <w:kern w:val="0"/>
                <w:szCs w:val="21"/>
              </w:rPr>
              <w:t>质量达到国家相关标准</w:t>
            </w:r>
            <w:r w:rsidRPr="003C5884">
              <w:rPr>
                <w:rFonts w:ascii="宋体" w:eastAsia="宋体" w:hAnsi="宋体" w:cs="仿宋_GB2312" w:hint="eastAsia"/>
                <w:kern w:val="0"/>
                <w:szCs w:val="21"/>
              </w:rPr>
              <w:t>产品，220V交流输出插座(六孔插座)取用</w:t>
            </w:r>
            <w:r w:rsidR="000255B0" w:rsidRPr="003C5884">
              <w:rPr>
                <w:rFonts w:ascii="宋体" w:eastAsia="宋体" w:hAnsi="宋体" w:cs="仿宋_GB2312" w:hint="eastAsia"/>
                <w:kern w:val="0"/>
                <w:szCs w:val="21"/>
              </w:rPr>
              <w:t>质量达到国家相关标准</w:t>
            </w:r>
            <w:r w:rsidRPr="003C5884">
              <w:rPr>
                <w:rFonts w:ascii="宋体" w:eastAsia="宋体" w:hAnsi="宋体" w:cs="仿宋_GB2312" w:hint="eastAsia"/>
                <w:kern w:val="0"/>
                <w:szCs w:val="21"/>
              </w:rPr>
              <w:t>产品；                                                                                              2、教师插座电源：220V交流。五孔(或三孔两用)交流电源插座1个。设置在演示台的中间抽屉内；</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3、学生用插座交流220V分四路输出，学生用光源交流220V分四路输出，分别用按钮开关操作，工作时由按钮内置指示灯显示，并有短路过载保护；</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4、由教师控制学生实验台交流220V电源，每组由空气开关控制，共分四组，并配有漏电保护开关。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65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5</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水嘴</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喷塑三联式高位水嘴、陶瓷芯片水阀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30</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6</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水槽</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1、PP材质；</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2、实验室专用水槽。</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30</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665"/>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7</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学生电源</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1、接受教师演示台送来的交流电源；</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2、学生电源低压交，直流可同时输出，设有自动过载保护功能，保护电路启动后，红色发光管点亮，工作指示灯熄灭（指示灯均为隐蔽式）。去掉负载电路恢复正常待机，不影响继续实验；</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3、高压电源：每台配备220V交流输出电源，电源全部由教师台控制。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56</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8</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学生凳</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1、规格：1000mm×500mm×2000mm；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2、柜体衬板：用厚度为16mm±0.3mm.灰白色双面三聚氰胺板（即双饰面板）作为台体衬板，其内芯的基材为聚木屑纤维板，外漏截面采用1.5mm厚塑制优质封边条机械封边；甲醛释放限量指标应符合GB18580的要求；</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柜体框架：采用模具成型的专用铝合金方管制作，通过ABS专用连接件组装而成，保证连接牢固。前立柱.前横梁外径不小于25mm×30mm（误差≤±1mm），后立柱.后横梁外径为30mm×30mm（误差≤±1mm），铝合金管材的壁厚≥1.1mm（误差≤±0.15mm）。铝合金型材带凹槽，凹槽的宽度应与柜体衬板相匹配，凹槽的深度应足够，保证柜体衬板与铝型材之间接缝严密，无晃动现象，不发生脱落。铝合金型材表面需经静电粉沫喷涂处理，整体耐腐蚀、防火、防潮、稳固耐用；</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4、柜门：上部为专用木框对开玻璃门，下部为对开木门，不锈钢拉手。柜门采用优质不锈钢定位铰链，铰链的壁厚不小于1.0mm，安全、牢固、防腐、耐用；</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6、高度升降条：上部柜体内侧均应安装高度升降条（1.0mm冷轧钢板制作），每侧2根，至少带12个活动支撑座（位置</w:t>
            </w:r>
            <w:r w:rsidRPr="003C5884">
              <w:rPr>
                <w:rFonts w:ascii="宋体" w:eastAsia="宋体" w:hAnsi="宋体" w:cs="仿宋_GB2312" w:hint="eastAsia"/>
                <w:kern w:val="0"/>
                <w:szCs w:val="21"/>
              </w:rPr>
              <w:lastRenderedPageBreak/>
              <w:t>可调）。高度升降条和支撑座表面应采用纯环氧树脂静电喷涂高温固化，具有较高耐蚀性能；</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7、支脚：采用直径不小于10mm的金属螺杆与ABS工程塑料一次注塑成型的脚垫，高度可调节，并可锁紧。</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112</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9</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药品柜（标准）</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1、规格：1000mm×500mm×2000mm；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2、柜体衬板：用厚度为16mm±0.3mm.灰白色双面三聚氰胺板（即双饰面板）作为台体衬板，其内芯的基材为聚木屑纤维板，外漏截面采用1.5mm厚塑制优质封边条机械封边；甲醛释放限量指标应符合GB18580的要求；</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柜体框架：采用模具成型的专用铝合金方管制作，通过ABS专用连接件组装而成，保证连接牢固。前立柱.前横梁外径不小于25mm×30mm（误差≤±1mm），后立柱.后横梁外径为30mm×30mm（误差≤±1mm），铝合金管材的壁厚≥1.1mm（误差≤±0.15mm）。铝合金型材带凹槽，凹槽的宽度应与柜体衬板相匹配，凹槽的深度应足够，保证柜体衬板与铝型材之间接缝严密，无晃动现象，不发生脱落。铝合金型材表面需经静电粉沫喷涂处理，整体耐腐蚀、防火、防潮、稳固耐用；</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4、柜门：上部为专用木框对开玻璃门，下部为对开木门，不锈钢拉手。柜门采用优质不锈钢定位铰链，铰链的壁厚不小于1.0mm，安全、牢固、防腐、耐用；</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6、高度升降条：上部柜体内侧均应安装高度升降条（1.0mm冷轧钢板制作），每侧2根，至少带12个活动支撑座（位置可调）。高度升降条和支撑座表面应采用纯环氧树脂静电喷涂高温固化，具有较高耐蚀性能；</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7、支脚：采用直径不小于10mm的金属螺杆与ABS工程塑料一次注塑成型的脚垫，高度可调节，并可锁紧。</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10</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给水控制器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铜质，手控给水。</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11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给排水系统</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1、给水管采用优质PPR管，主管直径32mm.分管直径20mm；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2、排水管采用优质PVC耐蚀管，50mm。水槽下水管采用直径:50mm优质PVC管（含给水配件）。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电源布线系统</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优质耐压PVC套管，主干电源线采用4 mm2优质多芯铜质护套线，支干电源线采用2.5 mm2、1.5 mm2优质多芯铜质护套线；所用电源线必须取得检测合格证，保证线路安全。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635"/>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宋体" w:eastAsia="宋体" w:hAnsi="宋体" w:cs="宋体"/>
                <w:b/>
                <w:bCs/>
                <w:kern w:val="0"/>
                <w:szCs w:val="21"/>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宋体" w:eastAsia="宋体" w:hAnsi="宋体" w:cs="宋体"/>
                <w:b/>
                <w:bCs/>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b/>
                <w:bCs/>
                <w:kern w:val="0"/>
                <w:szCs w:val="21"/>
              </w:rPr>
            </w:pPr>
            <w:r w:rsidRPr="003C5884">
              <w:rPr>
                <w:rFonts w:ascii="宋体" w:eastAsia="宋体" w:hAnsi="宋体" w:cs="宋体" w:hint="eastAsia"/>
                <w:b/>
                <w:bCs/>
                <w:kern w:val="0"/>
                <w:szCs w:val="21"/>
              </w:rPr>
              <w:t>3套生物成套设备</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宋体" w:eastAsia="宋体" w:hAnsi="宋体" w:cs="宋体"/>
                <w:b/>
                <w:bCs/>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宋体" w:eastAsia="宋体" w:hAnsi="宋体" w:cs="宋体"/>
                <w:b/>
                <w:bCs/>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宋体" w:eastAsia="宋体" w:hAnsi="宋体" w:cs="宋体"/>
                <w:b/>
                <w:bCs/>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教师演示台</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铝木结构，一体化台面，设置抽屉.柜子，基本要求如下：</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1、台面尺寸（长宽高）2800mm×700mm×850mm。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2、台面：采用12.7mm厚双面膜实芯理化板，</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台体框架：采用模具成型的专用铝合金型材制作，框架的立柱为45mm×45mm方管，框架的横梁为22mm×28mm方管，通过ABS或金属专用连接件组装而成，应保证组装接缝严密，连接牢固，无松动现象。铝合金型材的壁厚不小于1.0mm。铝合金型材应带凹槽，槽的宽度.深度应与所采用的柜体板材相匹配，接缝严密，无晃动现象。铝合金型材表面需经静电粉沫喷涂处理，整体耐腐蚀、防火、防潮、稳固耐用；</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台体衬板：用厚度为16mm±0.3mm.彩色和灰白色双面三聚氰胺板（即双饰面板）作为台体衬板，其内芯的基材为聚木屑纤维板，外漏截面采用1.5mm厚塑制优质封边条机械封边；甲醛释放限量指标应符合GB18580的要求；</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5、水池柜：演示台一侧应设置水池柜，安放水槽，并设置活动检修门，便于进行维护；</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6、桌脚：采用直径不小于10mm的金属螺杆与ABS工程塑料一次注塑成型的脚垫，高度可调节，并可锁紧；</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7、柜门铰链：采用优质金属定位铰链，铰链的壁厚不小于1.0mm，安全.牢固.防腐.耐用。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教师转椅</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五轮升降转椅，带靠背扶手。</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学生实验台</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铝木结构，一体化台面，设置桌斗，基本要求如下：</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1、台面尺寸（长宽高）2800mm×600mm×760mm。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2、台面采用板厚为12.7mm实芯理化板。</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 xml:space="preserve">3、台体框架：                                                                                                                                                      </w:t>
            </w:r>
            <w:r w:rsidRPr="003C5884">
              <w:rPr>
                <w:rFonts w:ascii="宋体" w:eastAsia="宋体" w:hAnsi="宋体" w:cs="仿宋_GB2312" w:hint="eastAsia"/>
                <w:kern w:val="0"/>
                <w:szCs w:val="21"/>
              </w:rPr>
              <w:lastRenderedPageBreak/>
              <w:t>3-1、台体框架：采用模具成型的专用铝合金型材制作，框架的立柱为45mm×45mm方管，框架的横梁为22mm×28mm方管，通过ABS或金属专用连接件组装而成，应保证组装接缝严密，连接牢固，无松动现象。铝合金型材的壁厚大于1.0mm。铝合金型材应带凹槽，槽的宽度.深度应与所采用的柜体板材相匹配，接缝严密，无晃动现象。铝合金型材表面需经静电粉沫喷涂处理，整体耐腐蚀.防火.防潮.稳固耐用；                                                                                                                   3-2、台体衬板：用厚度为16mm±0.3mm.彩色和灰白色双面三聚氰胺板（即双饰面板）作为台体衬板，其内芯的基材为聚木屑纤维板，桌斗应设置挂凳扣，挂凳板的外露截面采用1.5mm厚塑制优质封边条机械封边；外漏截面采用1.5mm厚塑制优质封边条机械封边；甲醛释放限量指标应符合GB18580的要求；</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4、桌脚：采用直径10mm的金属螺杆与ABS工程塑料一次注塑成型的脚垫，高度可调节。                                                                                                                          台体框架：制作材料.连接要求等与教师演示台相同；</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5、水槽柜设置在实验台中间，安放水槽。水槽柜设置检修门（铰链控制），便于进行检修.维护。</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42</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4</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教师电源</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l、漏电保护开关、工作指示灯选用</w:t>
            </w:r>
            <w:r w:rsidR="000255B0" w:rsidRPr="003C5884">
              <w:rPr>
                <w:rFonts w:ascii="宋体" w:eastAsia="宋体" w:hAnsi="宋体" w:cs="仿宋_GB2312" w:hint="eastAsia"/>
                <w:kern w:val="0"/>
                <w:szCs w:val="21"/>
              </w:rPr>
              <w:t>质量达到国家相关标准</w:t>
            </w:r>
            <w:r w:rsidRPr="003C5884">
              <w:rPr>
                <w:rFonts w:ascii="宋体" w:eastAsia="宋体" w:hAnsi="宋体" w:cs="仿宋_GB2312" w:hint="eastAsia"/>
                <w:kern w:val="0"/>
                <w:szCs w:val="21"/>
              </w:rPr>
              <w:t>产品，220V交流输出插座(六孔插座)取用</w:t>
            </w:r>
            <w:r w:rsidR="000255B0" w:rsidRPr="003C5884">
              <w:rPr>
                <w:rFonts w:ascii="宋体" w:eastAsia="宋体" w:hAnsi="宋体" w:cs="仿宋_GB2312" w:hint="eastAsia"/>
                <w:kern w:val="0"/>
                <w:szCs w:val="21"/>
              </w:rPr>
              <w:t>质量达到国家相关标准</w:t>
            </w:r>
            <w:r w:rsidRPr="003C5884">
              <w:rPr>
                <w:rFonts w:ascii="宋体" w:eastAsia="宋体" w:hAnsi="宋体" w:cs="仿宋_GB2312" w:hint="eastAsia"/>
                <w:kern w:val="0"/>
                <w:szCs w:val="21"/>
              </w:rPr>
              <w:t>产品；</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2、低压交流电源：2-24V可调(每档2V)，额定电流3A(短路、过载自动保护、自动复位)；</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3、直流稳压电源：1.5-18V连续可调，额定电流6A，18v—24v额定电流3A，(短路、过载自动保护、自动复位)；85系指针表显示；</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4、直流大电流输出：9V／40A；8秒自动断开；</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5、教师插座电源：220V交流，负载电流10A。五孔(或三孔两用)交流电源插座1个。设置在演示台的中间抽屉内；</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A:由教师控制学生实验台交流220V电源，每组由空气开关控制，共分四组，并配有漏电保护开关；</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B:由教师统一控制学生实验台低压电源，交流每档2V,共12档。直流可以在控制范围内微调。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5</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水嘴</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喷塑三联式高位水嘴、陶瓷芯片水阀</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6</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水槽</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高密度黑色PPR一体化水槽，其内腔尺寸（长宽高）380mm×270 mm×180mm，水槽厚度不小于5mm。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水槽应具有弹性、耐酸碱、耐热、耐有机溶剂；排水口应有水封装置。</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7</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学生电源</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1、接受教师演示台送来的交流电源；</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2、学生电源低压交，直流可同时输出，设有自动过载保护功能，保护电路启动后，红色发光管点亮，工作指示灯熄灭（指示灯均为隐蔽式）。去掉负载电路恢复正常待机，不影响继续实验；</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3、高压电源：每台配备220V交流输出电源，电源全部由教师台控制。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84</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8</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生物台灯</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18W日光灯</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87</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盏</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9</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学生凳</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1、圆形固定凳。立地的脚用优质铁板制作。凳脚合围在立管外侧；</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2、立管采用国标优质钢材，外径不小于50mm，壁厚不小于1.0mm，立管上部有钢板与凳面结合；</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3、凳面为ABS工程塑料，直径为300mm（±20mm）；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4、凳体立管.凳脚需经酸洗.磷化.喷涂处理。</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168</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张</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10</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药品柜（标准）</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1、规格：1000mm×500mm×2000mm；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2、柜体衬板：用厚度为16mm±0.3mm.灰白色双面三聚氰胺板（即双饰面板）作为台体衬板，其内芯的基材为聚木屑纤维板，外漏截面采用1.5mm厚塑制优质封边条机械封边；甲醛释放限量指标应符合GB18580的要求；</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柜体框架：采用模具成型的专用铝合金方管制作，通过ABS专用连接件组装而成，保证连接牢固。前立柱.前横梁外径不小于25mm×30mm（误差≤±1mm），后立柱.后横梁外径为30mm×30mm（误差≤±1mm），铝合金管材的壁厚≥1.1mm（误差≤±0.15mm）。铝合金型材带凹槽，凹槽的宽度应与柜体衬板相匹配，凹槽的深度应足够，保证柜体衬板与铝型材之间接缝严密，无晃动现象，不发生脱落。铝合金型材表面需经静电粉沫喷涂处理，整体耐腐蚀、防火、防潮、稳固耐用；</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4、柜门：上部为专用木框对开玻璃门，下部为对开木门，不锈钢拉手。柜门采用优质不锈钢定位铰链，铰链的壁厚不小于1.0mm，安全、牢固、防腐、耐用；</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6、高度升降条：上部柜体内侧均应安装高度升降条（1.0mm冷轧钢板制作），每侧2根，至少带12个活动支撑座（位置可调）。高度升降条和支撑座表面应采用纯环氧树脂静电喷涂高温固化，具有较高耐蚀性能；</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7、支脚：采用直径不小于10mm的金属螺杆与ABS工程塑料一次注塑成型的脚垫，高度可调节，并可锁紧。</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6</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11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给水控制器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铜质，手控给水。</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个</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给排水系统</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1、给水管采用优质PPR管，主管直径32mm.分管直径20mm；</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2、排水管采用优质PVC耐蚀管，50mm。水槽下水管采用直径:50mm优质PVC管（含给水配件）。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13</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电源布线系统</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优质耐压PVC套管，主干电源线采用4 mm2优质多芯铜质护套线，支干电源线采用2.5 mm2、1.5 mm2优质多芯铜质护套线；所用电源线必须取得检测合格证，保证线路安全。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center"/>
              <w:textAlignment w:val="center"/>
              <w:rPr>
                <w:rFonts w:ascii="宋体" w:eastAsia="宋体" w:hAnsi="宋体" w:cs="宋体"/>
                <w:b/>
                <w:bCs/>
                <w:kern w:val="0"/>
                <w:szCs w:val="21"/>
              </w:rPr>
            </w:pPr>
            <w:r w:rsidRPr="003C5884">
              <w:rPr>
                <w:rFonts w:ascii="宋体" w:eastAsia="宋体" w:hAnsi="宋体" w:cs="宋体" w:hint="eastAsia"/>
                <w:b/>
                <w:bCs/>
                <w:kern w:val="0"/>
                <w:szCs w:val="21"/>
              </w:rPr>
              <w:t>四</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宋体"/>
                <w:b/>
                <w:bCs/>
                <w:kern w:val="0"/>
                <w:szCs w:val="21"/>
              </w:rPr>
            </w:pPr>
            <w:r w:rsidRPr="003C5884">
              <w:rPr>
                <w:rFonts w:ascii="宋体" w:eastAsia="宋体" w:hAnsi="宋体" w:cs="宋体" w:hint="eastAsia"/>
                <w:b/>
                <w:bCs/>
                <w:kern w:val="0"/>
                <w:szCs w:val="21"/>
              </w:rPr>
              <w:t>心理咨询室设备</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宋体" w:eastAsia="宋体" w:hAnsi="宋体" w:cs="宋体"/>
                <w:b/>
                <w:bCs/>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宋体" w:eastAsia="宋体" w:hAnsi="宋体" w:cs="宋体"/>
                <w:b/>
                <w:bCs/>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center"/>
              <w:textAlignment w:val="center"/>
              <w:rPr>
                <w:rFonts w:ascii="宋体" w:eastAsia="宋体" w:hAnsi="宋体" w:cs="宋体"/>
                <w:b/>
                <w:bCs/>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沙发茶几</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2人座沙发（单人沙发2位） 布艺 小型茶几</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专业版宣泄器材</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产品简介：智能仿真型宣泄人1个：外观设计采用拥抱击打部分及机身稳定部分组成，高度以及大小符合中小学生以及成人使用，金属支架结构；身高约150-170cm（可根据适用对象选择具体的版本）内部填充环保材料，无缝对接闭合，仿真人外形，真人服装。智能语音开关：产品通电后无需打开操作电源开关，通过直接多触点震动芯片感应即可启动机器进入工作状态。远程语音采集传感器：语音感应采集传感技术；语音感应最佳距离10cm-20cm，工作电压4.5V，内置</w:t>
            </w:r>
            <w:r w:rsidRPr="003C5884">
              <w:rPr>
                <w:rFonts w:ascii="宋体" w:eastAsia="宋体" w:hAnsi="宋体" w:cs="仿宋_GB2312" w:hint="eastAsia"/>
                <w:kern w:val="0"/>
                <w:szCs w:val="21"/>
              </w:rPr>
              <w:lastRenderedPageBreak/>
              <w:t>语音储存芯片，可存储，可删除,可播放。</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头部必须为仿真人设计，仿真人皮肤，五官清晰，一体成型，增加了仿真性和耐用性，采用高缓冲材料，一次性磨具成型，大大提供高了宣泄手感，在宣泄的同时可以很好的保护来访者。</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底座采用稳定型圆柱底座，底座尺寸：直径70CM,高20CM，稳定安全美观；可注沙，底座语音操作控制系统内置自定义电路板模块可实现录音功能、其内部安装有外放喇叭以及PCB板，PCB板上设置有振动感应芯片和语音播报芯片以及主控制器，布线密度高，体积小，重量轻。</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智能仿真型宣泄人发声系统默认6种不同的求饶声，并内置有语音自定义存储器为来访者录制自己的宣泄语，来访者可连续录制7段自定义语音，并可以随机播放，电路板5V安全电压供电，简易安全。</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2、155CM硅胶宣泄人1个（持久、耐用、实心，手感好，如同真人的感觉表面材料无毒环保，高弹性橡胶发泡，一次成型,易搬移、安装）</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3、护手套4对(可有效的缓冲打击时的撞击，采用了轻型耐用材料)</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4、立式宣泄柱1个总高度≥160cm 主体高度≥90cm 主体直径≥30cm 底座高度≥60cm底座直径≥50cm  主体面料：皮质  填充物：环保高弹性发泡料,海绵，反弹胶</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5、摔打宣泄球8个（橡胶）</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6、立式宣泄球2个（立式不倒，外层高级仿皮材料，高度可调节。）</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7、护手套4对(可有效的缓冲打击时的撞击，采用了轻型耐用材料)</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8、宣泄脸谱8张(布艺丝印，经久耐用）</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9、宣泄室制度1张（高清晰画质、永不退色,）</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10、双层EVA充气宣泄棒2根</w:t>
            </w:r>
          </w:p>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11、宣泄背心2件</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10</w:t>
            </w:r>
          </w:p>
        </w:tc>
        <w:tc>
          <w:tcPr>
            <w:tcW w:w="0" w:type="auto"/>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384275" w:rsidP="00591067">
            <w:pPr>
              <w:widowControl/>
              <w:spacing w:line="360" w:lineRule="auto"/>
              <w:jc w:val="left"/>
              <w:textAlignment w:val="center"/>
              <w:rPr>
                <w:rFonts w:ascii="宋体" w:eastAsia="宋体" w:hAnsi="宋体" w:cs="仿宋_GB2312"/>
                <w:kern w:val="0"/>
                <w:szCs w:val="21"/>
              </w:rPr>
            </w:pPr>
          </w:p>
        </w:tc>
      </w:tr>
      <w:tr w:rsidR="00384275" w:rsidRPr="003C5884">
        <w:trPr>
          <w:trHeight w:val="840"/>
        </w:trPr>
        <w:tc>
          <w:tcPr>
            <w:tcW w:w="0" w:type="auto"/>
            <w:tcBorders>
              <w:top w:val="single" w:sz="4" w:space="0" w:color="000000"/>
              <w:left w:val="single" w:sz="4" w:space="0" w:color="000000"/>
              <w:bottom w:val="single" w:sz="4" w:space="0" w:color="000000"/>
              <w:right w:val="single" w:sz="4" w:space="0" w:color="000000"/>
            </w:tcBorders>
            <w:noWrap/>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lastRenderedPageBreak/>
              <w:t>合计</w:t>
            </w:r>
          </w:p>
        </w:tc>
        <w:tc>
          <w:tcPr>
            <w:tcW w:w="0" w:type="auto"/>
            <w:gridSpan w:val="6"/>
            <w:tcBorders>
              <w:top w:val="single" w:sz="4" w:space="0" w:color="000000"/>
              <w:left w:val="single" w:sz="4" w:space="0" w:color="000000"/>
              <w:bottom w:val="single" w:sz="4" w:space="0" w:color="000000"/>
              <w:right w:val="single" w:sz="4" w:space="0" w:color="000000"/>
            </w:tcBorders>
            <w:vAlign w:val="center"/>
          </w:tcPr>
          <w:p w:rsidR="00384275" w:rsidRPr="003C5884" w:rsidRDefault="00B052C0" w:rsidP="00591067">
            <w:pPr>
              <w:widowControl/>
              <w:spacing w:line="360" w:lineRule="auto"/>
              <w:jc w:val="left"/>
              <w:textAlignment w:val="center"/>
              <w:rPr>
                <w:rFonts w:ascii="宋体" w:eastAsia="宋体" w:hAnsi="宋体" w:cs="仿宋_GB2312"/>
                <w:kern w:val="0"/>
                <w:szCs w:val="21"/>
              </w:rPr>
            </w:pPr>
            <w:r w:rsidRPr="003C5884">
              <w:rPr>
                <w:rFonts w:ascii="宋体" w:eastAsia="宋体" w:hAnsi="宋体" w:cs="仿宋_GB2312" w:hint="eastAsia"/>
                <w:kern w:val="0"/>
                <w:szCs w:val="21"/>
              </w:rPr>
              <w:t>2765000.00元</w:t>
            </w:r>
          </w:p>
        </w:tc>
      </w:tr>
      <w:tr w:rsidR="00384275" w:rsidRPr="003C5884">
        <w:tblPrEx>
          <w:tblBorders>
            <w:top w:val="single" w:sz="4" w:space="0" w:color="auto"/>
            <w:left w:val="single" w:sz="4" w:space="0" w:color="auto"/>
            <w:bottom w:val="single" w:sz="4" w:space="0" w:color="auto"/>
            <w:right w:val="single" w:sz="4" w:space="0" w:color="auto"/>
          </w:tblBorders>
        </w:tblPrEx>
        <w:trPr>
          <w:trHeight w:val="797"/>
        </w:trPr>
        <w:tc>
          <w:tcPr>
            <w:tcW w:w="8949" w:type="dxa"/>
            <w:gridSpan w:val="7"/>
            <w:tcBorders>
              <w:top w:val="single" w:sz="4" w:space="0" w:color="auto"/>
              <w:left w:val="single" w:sz="4" w:space="0" w:color="auto"/>
              <w:bottom w:val="single" w:sz="4" w:space="0" w:color="auto"/>
              <w:right w:val="single" w:sz="4" w:space="0" w:color="auto"/>
            </w:tcBorders>
            <w:vAlign w:val="center"/>
          </w:tcPr>
          <w:p w:rsidR="00384275" w:rsidRPr="003C5884" w:rsidRDefault="007F0053" w:rsidP="00591067">
            <w:pPr>
              <w:spacing w:line="360" w:lineRule="auto"/>
              <w:jc w:val="left"/>
              <w:rPr>
                <w:rFonts w:ascii="宋体" w:eastAsia="宋体" w:hAnsi="宋体" w:cs="Times New Roman"/>
                <w:szCs w:val="21"/>
              </w:rPr>
            </w:pPr>
            <w:r w:rsidRPr="003C5884">
              <w:rPr>
                <w:rFonts w:ascii="宋体" w:hAnsi="宋体" w:hint="eastAsia"/>
              </w:rPr>
              <w:lastRenderedPageBreak/>
              <w:t>▲</w:t>
            </w:r>
            <w:r w:rsidR="00B052C0" w:rsidRPr="003C5884">
              <w:rPr>
                <w:rFonts w:ascii="宋体" w:eastAsia="宋体" w:hAnsi="宋体" w:cs="Times New Roman" w:hint="eastAsia"/>
                <w:b/>
                <w:bCs/>
                <w:szCs w:val="21"/>
              </w:rPr>
              <w:t>一、商务要求表</w:t>
            </w:r>
          </w:p>
        </w:tc>
      </w:tr>
      <w:tr w:rsidR="00384275" w:rsidRPr="003C5884" w:rsidTr="00EC63A6">
        <w:tblPrEx>
          <w:tblBorders>
            <w:top w:val="single" w:sz="4" w:space="0" w:color="auto"/>
            <w:left w:val="single" w:sz="4" w:space="0" w:color="auto"/>
            <w:bottom w:val="single" w:sz="4" w:space="0" w:color="auto"/>
            <w:right w:val="single" w:sz="4" w:space="0" w:color="auto"/>
          </w:tblBorders>
        </w:tblPrEx>
        <w:trPr>
          <w:trHeight w:val="836"/>
        </w:trPr>
        <w:tc>
          <w:tcPr>
            <w:tcW w:w="1285" w:type="dxa"/>
            <w:gridSpan w:val="2"/>
            <w:tcBorders>
              <w:top w:val="single" w:sz="4" w:space="0" w:color="auto"/>
              <w:left w:val="single" w:sz="4" w:space="0" w:color="auto"/>
              <w:bottom w:val="single" w:sz="4" w:space="0" w:color="auto"/>
              <w:right w:val="single" w:sz="4" w:space="0" w:color="auto"/>
            </w:tcBorders>
            <w:vAlign w:val="center"/>
          </w:tcPr>
          <w:p w:rsidR="00384275" w:rsidRPr="003C5884" w:rsidRDefault="000D71DB" w:rsidP="000D71DB">
            <w:pPr>
              <w:spacing w:line="360" w:lineRule="auto"/>
              <w:jc w:val="center"/>
              <w:rPr>
                <w:rFonts w:ascii="宋体" w:eastAsia="宋体" w:hAnsi="宋体" w:cs="Times New Roman"/>
                <w:szCs w:val="21"/>
              </w:rPr>
            </w:pPr>
            <w:r w:rsidRPr="003C5884">
              <w:rPr>
                <w:rFonts w:ascii="宋体" w:eastAsia="宋体" w:hAnsi="宋体" w:cs="Times New Roman" w:hint="eastAsia"/>
                <w:szCs w:val="21"/>
              </w:rPr>
              <w:t>合同签订时间</w:t>
            </w:r>
          </w:p>
        </w:tc>
        <w:tc>
          <w:tcPr>
            <w:tcW w:w="7664" w:type="dxa"/>
            <w:gridSpan w:val="5"/>
            <w:tcBorders>
              <w:top w:val="single" w:sz="4" w:space="0" w:color="auto"/>
              <w:left w:val="nil"/>
              <w:bottom w:val="single" w:sz="4" w:space="0" w:color="auto"/>
              <w:right w:val="single" w:sz="4" w:space="0" w:color="auto"/>
            </w:tcBorders>
            <w:vAlign w:val="center"/>
          </w:tcPr>
          <w:p w:rsidR="00384275" w:rsidRPr="003C5884" w:rsidRDefault="000D71DB" w:rsidP="000D71DB">
            <w:pPr>
              <w:spacing w:line="360" w:lineRule="auto"/>
              <w:jc w:val="left"/>
              <w:rPr>
                <w:rFonts w:ascii="宋体" w:eastAsia="宋体" w:hAnsi="宋体" w:cs="Times New Roman"/>
                <w:szCs w:val="21"/>
              </w:rPr>
            </w:pPr>
            <w:r w:rsidRPr="003C5884">
              <w:rPr>
                <w:rFonts w:ascii="宋体" w:eastAsia="宋体" w:hAnsi="宋体" w:cs="Times New Roman" w:hint="eastAsia"/>
                <w:szCs w:val="21"/>
              </w:rPr>
              <w:t>自中标通知书发出之日起25日内。</w:t>
            </w:r>
          </w:p>
        </w:tc>
      </w:tr>
      <w:tr w:rsidR="00384275" w:rsidRPr="003C5884" w:rsidTr="00EC63A6">
        <w:tblPrEx>
          <w:tblBorders>
            <w:top w:val="single" w:sz="4" w:space="0" w:color="auto"/>
            <w:left w:val="single" w:sz="4" w:space="0" w:color="auto"/>
            <w:bottom w:val="single" w:sz="4" w:space="0" w:color="auto"/>
            <w:right w:val="single" w:sz="4" w:space="0" w:color="auto"/>
          </w:tblBorders>
        </w:tblPrEx>
        <w:trPr>
          <w:trHeight w:val="836"/>
        </w:trPr>
        <w:tc>
          <w:tcPr>
            <w:tcW w:w="1285" w:type="dxa"/>
            <w:gridSpan w:val="2"/>
            <w:tcBorders>
              <w:top w:val="single" w:sz="4" w:space="0" w:color="auto"/>
              <w:left w:val="single" w:sz="4" w:space="0" w:color="auto"/>
              <w:bottom w:val="single" w:sz="4" w:space="0" w:color="auto"/>
              <w:right w:val="single" w:sz="4" w:space="0" w:color="auto"/>
            </w:tcBorders>
            <w:vAlign w:val="center"/>
          </w:tcPr>
          <w:p w:rsidR="00384275" w:rsidRPr="003C5884" w:rsidRDefault="000D71DB" w:rsidP="00C80182">
            <w:pPr>
              <w:spacing w:line="360" w:lineRule="auto"/>
              <w:jc w:val="center"/>
              <w:rPr>
                <w:rFonts w:ascii="宋体" w:eastAsia="宋体" w:hAnsi="宋体" w:cs="Times New Roman"/>
                <w:szCs w:val="21"/>
              </w:rPr>
            </w:pPr>
            <w:r w:rsidRPr="003C5884">
              <w:rPr>
                <w:rFonts w:ascii="宋体" w:eastAsia="宋体" w:hAnsi="宋体" w:cs="Times New Roman" w:hint="eastAsia"/>
                <w:szCs w:val="21"/>
              </w:rPr>
              <w:t>交</w:t>
            </w:r>
            <w:r w:rsidR="00C80182" w:rsidRPr="003C5884">
              <w:rPr>
                <w:rFonts w:ascii="宋体" w:eastAsia="宋体" w:hAnsi="宋体" w:cs="Times New Roman" w:hint="eastAsia"/>
                <w:szCs w:val="21"/>
              </w:rPr>
              <w:t>货</w:t>
            </w:r>
            <w:r w:rsidRPr="003C5884">
              <w:rPr>
                <w:rFonts w:ascii="宋体" w:eastAsia="宋体" w:hAnsi="宋体" w:cs="Times New Roman" w:hint="eastAsia"/>
                <w:szCs w:val="21"/>
              </w:rPr>
              <w:t>时间及地点</w:t>
            </w:r>
          </w:p>
        </w:tc>
        <w:tc>
          <w:tcPr>
            <w:tcW w:w="7664" w:type="dxa"/>
            <w:gridSpan w:val="5"/>
            <w:tcBorders>
              <w:top w:val="single" w:sz="4" w:space="0" w:color="auto"/>
              <w:left w:val="nil"/>
              <w:bottom w:val="single" w:sz="4" w:space="0" w:color="auto"/>
              <w:right w:val="single" w:sz="4" w:space="0" w:color="auto"/>
            </w:tcBorders>
            <w:vAlign w:val="center"/>
          </w:tcPr>
          <w:p w:rsidR="000D71DB" w:rsidRPr="003C5884" w:rsidRDefault="00C80182" w:rsidP="000D71DB">
            <w:pPr>
              <w:spacing w:line="360" w:lineRule="auto"/>
              <w:jc w:val="left"/>
              <w:rPr>
                <w:rFonts w:ascii="宋体" w:eastAsia="宋体" w:hAnsi="宋体" w:cs="Times New Roman"/>
                <w:szCs w:val="21"/>
              </w:rPr>
            </w:pPr>
            <w:r w:rsidRPr="003C5884">
              <w:rPr>
                <w:rFonts w:ascii="宋体" w:eastAsia="宋体" w:hAnsi="宋体" w:cs="Times New Roman" w:hint="eastAsia"/>
                <w:szCs w:val="21"/>
              </w:rPr>
              <w:t>交货</w:t>
            </w:r>
            <w:r w:rsidR="000D71DB" w:rsidRPr="003C5884">
              <w:rPr>
                <w:rFonts w:ascii="宋体" w:eastAsia="宋体" w:hAnsi="宋体" w:cs="Times New Roman" w:hint="eastAsia"/>
                <w:szCs w:val="21"/>
              </w:rPr>
              <w:t>时间：自签订合同之日起30日内完成安装调试并交付使用。</w:t>
            </w:r>
          </w:p>
          <w:p w:rsidR="00384275" w:rsidRPr="003C5884" w:rsidRDefault="000D71DB" w:rsidP="000D71DB">
            <w:pPr>
              <w:spacing w:line="360" w:lineRule="auto"/>
              <w:jc w:val="left"/>
              <w:rPr>
                <w:rFonts w:ascii="宋体" w:eastAsia="宋体" w:hAnsi="宋体" w:cs="Times New Roman"/>
                <w:szCs w:val="21"/>
              </w:rPr>
            </w:pPr>
            <w:r w:rsidRPr="003C5884">
              <w:rPr>
                <w:rFonts w:ascii="宋体" w:eastAsia="宋体" w:hAnsi="宋体" w:cs="Times New Roman" w:hint="eastAsia"/>
                <w:szCs w:val="21"/>
              </w:rPr>
              <w:t>交货地点：采购人指定地点。</w:t>
            </w:r>
          </w:p>
        </w:tc>
      </w:tr>
      <w:tr w:rsidR="00384275" w:rsidRPr="003C5884" w:rsidTr="00EC63A6">
        <w:tblPrEx>
          <w:tblBorders>
            <w:top w:val="single" w:sz="4" w:space="0" w:color="auto"/>
            <w:left w:val="single" w:sz="4" w:space="0" w:color="auto"/>
            <w:bottom w:val="single" w:sz="4" w:space="0" w:color="auto"/>
            <w:right w:val="single" w:sz="4" w:space="0" w:color="auto"/>
          </w:tblBorders>
        </w:tblPrEx>
        <w:trPr>
          <w:trHeight w:val="750"/>
        </w:trPr>
        <w:tc>
          <w:tcPr>
            <w:tcW w:w="1285" w:type="dxa"/>
            <w:gridSpan w:val="2"/>
            <w:tcBorders>
              <w:top w:val="single" w:sz="4" w:space="0" w:color="auto"/>
              <w:left w:val="single" w:sz="4" w:space="0" w:color="auto"/>
              <w:bottom w:val="single" w:sz="4" w:space="0" w:color="auto"/>
              <w:right w:val="single" w:sz="4" w:space="0" w:color="auto"/>
            </w:tcBorders>
            <w:vAlign w:val="center"/>
          </w:tcPr>
          <w:p w:rsidR="00384275" w:rsidRPr="003C5884" w:rsidRDefault="00B052C0" w:rsidP="000D71DB">
            <w:pPr>
              <w:spacing w:line="360" w:lineRule="auto"/>
              <w:jc w:val="center"/>
              <w:rPr>
                <w:rFonts w:ascii="宋体" w:eastAsia="宋体" w:hAnsi="宋体" w:cs="Times New Roman"/>
                <w:szCs w:val="21"/>
              </w:rPr>
            </w:pPr>
            <w:r w:rsidRPr="003C5884">
              <w:rPr>
                <w:rFonts w:ascii="宋体" w:eastAsia="宋体" w:hAnsi="宋体" w:cs="Times New Roman" w:hint="eastAsia"/>
                <w:szCs w:val="21"/>
              </w:rPr>
              <w:t>付款方式</w:t>
            </w:r>
          </w:p>
        </w:tc>
        <w:tc>
          <w:tcPr>
            <w:tcW w:w="7664" w:type="dxa"/>
            <w:gridSpan w:val="5"/>
            <w:tcBorders>
              <w:top w:val="single" w:sz="4" w:space="0" w:color="auto"/>
              <w:left w:val="nil"/>
              <w:bottom w:val="single" w:sz="4" w:space="0" w:color="auto"/>
              <w:right w:val="single" w:sz="4" w:space="0" w:color="auto"/>
            </w:tcBorders>
            <w:vAlign w:val="center"/>
          </w:tcPr>
          <w:p w:rsidR="00384275" w:rsidRPr="003C5884" w:rsidRDefault="00D8155E" w:rsidP="00897B35">
            <w:pPr>
              <w:pStyle w:val="24"/>
              <w:spacing w:line="360" w:lineRule="auto"/>
              <w:ind w:leftChars="0" w:left="0" w:firstLineChars="0" w:firstLine="0"/>
              <w:jc w:val="left"/>
              <w:rPr>
                <w:rFonts w:ascii="宋体" w:hAnsi="宋体"/>
              </w:rPr>
            </w:pPr>
            <w:r w:rsidRPr="003C5884">
              <w:rPr>
                <w:rFonts w:ascii="宋体" w:hAnsi="宋体" w:hint="eastAsia"/>
              </w:rPr>
              <w:t>签订合同后，乙方开具合同总金额30%的发票给甲方，甲方收到发票后向乙方支付合同总金额30%的预付款；待到本项目全部完成并经验收合格后，由乙方开具合同总金额70%的发票给甲方，甲方收到发票后向乙方支付合同总金额的68%，预留2%质量保证金待质量保证期满一年后无息返还。</w:t>
            </w:r>
          </w:p>
        </w:tc>
      </w:tr>
      <w:tr w:rsidR="00384275" w:rsidRPr="003C5884" w:rsidTr="00EC63A6">
        <w:tblPrEx>
          <w:tblBorders>
            <w:top w:val="single" w:sz="4" w:space="0" w:color="auto"/>
            <w:left w:val="single" w:sz="4" w:space="0" w:color="auto"/>
            <w:bottom w:val="single" w:sz="4" w:space="0" w:color="auto"/>
            <w:right w:val="single" w:sz="4" w:space="0" w:color="auto"/>
          </w:tblBorders>
        </w:tblPrEx>
        <w:trPr>
          <w:trHeight w:val="980"/>
        </w:trPr>
        <w:tc>
          <w:tcPr>
            <w:tcW w:w="1285" w:type="dxa"/>
            <w:gridSpan w:val="2"/>
            <w:tcBorders>
              <w:top w:val="single" w:sz="4" w:space="0" w:color="auto"/>
              <w:left w:val="single" w:sz="4" w:space="0" w:color="auto"/>
              <w:bottom w:val="single" w:sz="4" w:space="0" w:color="auto"/>
              <w:right w:val="single" w:sz="4" w:space="0" w:color="auto"/>
            </w:tcBorders>
            <w:vAlign w:val="center"/>
          </w:tcPr>
          <w:p w:rsidR="00384275" w:rsidRPr="003C5884" w:rsidRDefault="00B052C0" w:rsidP="000D71DB">
            <w:pPr>
              <w:spacing w:line="360" w:lineRule="auto"/>
              <w:jc w:val="center"/>
              <w:rPr>
                <w:rFonts w:ascii="宋体" w:eastAsia="宋体" w:hAnsi="宋体" w:cs="Times New Roman"/>
                <w:szCs w:val="21"/>
              </w:rPr>
            </w:pPr>
            <w:r w:rsidRPr="003C5884">
              <w:rPr>
                <w:rFonts w:ascii="宋体" w:eastAsia="宋体" w:hAnsi="宋体" w:cs="Times New Roman" w:hint="eastAsia"/>
                <w:szCs w:val="21"/>
              </w:rPr>
              <w:t>投标报价</w:t>
            </w:r>
          </w:p>
        </w:tc>
        <w:tc>
          <w:tcPr>
            <w:tcW w:w="7664" w:type="dxa"/>
            <w:gridSpan w:val="5"/>
            <w:tcBorders>
              <w:top w:val="single" w:sz="4" w:space="0" w:color="auto"/>
              <w:left w:val="nil"/>
              <w:bottom w:val="single" w:sz="4" w:space="0" w:color="auto"/>
              <w:right w:val="single" w:sz="4" w:space="0" w:color="auto"/>
            </w:tcBorders>
            <w:vAlign w:val="center"/>
          </w:tcPr>
          <w:p w:rsidR="00384275" w:rsidRPr="003C5884" w:rsidRDefault="00B052C0" w:rsidP="00591067">
            <w:pPr>
              <w:spacing w:line="360" w:lineRule="auto"/>
              <w:jc w:val="left"/>
              <w:rPr>
                <w:rFonts w:ascii="宋体" w:eastAsia="宋体" w:hAnsi="宋体" w:cs="Times New Roman"/>
                <w:szCs w:val="21"/>
              </w:rPr>
            </w:pPr>
            <w:r w:rsidRPr="003C5884">
              <w:rPr>
                <w:rFonts w:ascii="宋体" w:eastAsia="宋体" w:hAnsi="宋体" w:cs="Times New Roman" w:hint="eastAsia"/>
                <w:szCs w:val="21"/>
              </w:rPr>
              <w:t>投标报价是履行合同的最终价格，应包括</w:t>
            </w:r>
          </w:p>
          <w:p w:rsidR="00384275" w:rsidRPr="003C5884" w:rsidRDefault="00B052C0" w:rsidP="00591067">
            <w:pPr>
              <w:spacing w:line="360" w:lineRule="auto"/>
              <w:jc w:val="left"/>
              <w:rPr>
                <w:rFonts w:ascii="宋体" w:eastAsia="宋体" w:hAnsi="宋体" w:cs="Times New Roman"/>
                <w:szCs w:val="21"/>
              </w:rPr>
            </w:pPr>
            <w:r w:rsidRPr="003C5884">
              <w:rPr>
                <w:rFonts w:ascii="宋体" w:eastAsia="宋体" w:hAnsi="宋体" w:cs="Times New Roman" w:hint="eastAsia"/>
                <w:szCs w:val="21"/>
              </w:rPr>
              <w:t>（1）货物的标准附件、备品备件、组织专家验收等所需一切费用；</w:t>
            </w:r>
          </w:p>
          <w:p w:rsidR="00384275" w:rsidRPr="003C5884" w:rsidRDefault="00B052C0" w:rsidP="00591067">
            <w:pPr>
              <w:spacing w:line="360" w:lineRule="auto"/>
              <w:jc w:val="left"/>
              <w:rPr>
                <w:rFonts w:ascii="宋体" w:eastAsia="宋体" w:hAnsi="宋体" w:cs="Times New Roman"/>
                <w:szCs w:val="21"/>
              </w:rPr>
            </w:pPr>
            <w:r w:rsidRPr="003C5884">
              <w:rPr>
                <w:rFonts w:ascii="宋体" w:eastAsia="宋体" w:hAnsi="宋体" w:cs="Times New Roman" w:hint="eastAsia"/>
                <w:szCs w:val="21"/>
              </w:rPr>
              <w:t>（2）运输、装卸、调试、培训、技术支持、售后服务等费用；</w:t>
            </w:r>
          </w:p>
          <w:p w:rsidR="00384275" w:rsidRPr="003C5884" w:rsidRDefault="00B052C0" w:rsidP="00591067">
            <w:pPr>
              <w:spacing w:line="360" w:lineRule="auto"/>
              <w:jc w:val="left"/>
              <w:rPr>
                <w:rFonts w:ascii="宋体" w:eastAsia="宋体" w:hAnsi="宋体" w:cs="Times New Roman"/>
                <w:szCs w:val="21"/>
              </w:rPr>
            </w:pPr>
            <w:r w:rsidRPr="003C5884">
              <w:rPr>
                <w:rFonts w:ascii="宋体" w:eastAsia="宋体" w:hAnsi="宋体" w:cs="Times New Roman" w:hint="eastAsia"/>
                <w:szCs w:val="21"/>
              </w:rPr>
              <w:t>（3）电梯的安装验收费用，必要的保险费用和各项税费；</w:t>
            </w:r>
          </w:p>
          <w:p w:rsidR="00384275" w:rsidRPr="003C5884" w:rsidRDefault="00B052C0" w:rsidP="00591067">
            <w:pPr>
              <w:spacing w:line="360" w:lineRule="auto"/>
              <w:jc w:val="left"/>
              <w:rPr>
                <w:rFonts w:ascii="宋体" w:eastAsia="宋体" w:hAnsi="宋体" w:cs="Times New Roman"/>
                <w:szCs w:val="21"/>
              </w:rPr>
            </w:pPr>
            <w:r w:rsidRPr="003C5884">
              <w:rPr>
                <w:rFonts w:ascii="宋体" w:eastAsia="宋体" w:hAnsi="宋体" w:cs="Times New Roman" w:hint="eastAsia"/>
                <w:szCs w:val="21"/>
              </w:rPr>
              <w:t>（4）本项目所产生的的代理服务费用等一切税金和费用。</w:t>
            </w:r>
          </w:p>
        </w:tc>
      </w:tr>
      <w:tr w:rsidR="00384275" w:rsidRPr="003C5884" w:rsidTr="00EC63A6">
        <w:tblPrEx>
          <w:tblBorders>
            <w:top w:val="single" w:sz="4" w:space="0" w:color="auto"/>
            <w:left w:val="single" w:sz="4" w:space="0" w:color="auto"/>
            <w:bottom w:val="single" w:sz="4" w:space="0" w:color="auto"/>
            <w:right w:val="single" w:sz="4" w:space="0" w:color="auto"/>
          </w:tblBorders>
        </w:tblPrEx>
        <w:tc>
          <w:tcPr>
            <w:tcW w:w="1285" w:type="dxa"/>
            <w:gridSpan w:val="2"/>
            <w:tcBorders>
              <w:top w:val="single" w:sz="4" w:space="0" w:color="auto"/>
              <w:left w:val="single" w:sz="4" w:space="0" w:color="auto"/>
              <w:bottom w:val="single" w:sz="4" w:space="0" w:color="auto"/>
              <w:right w:val="single" w:sz="4" w:space="0" w:color="auto"/>
            </w:tcBorders>
            <w:vAlign w:val="center"/>
          </w:tcPr>
          <w:p w:rsidR="00384275" w:rsidRPr="003C5884" w:rsidRDefault="00B052C0" w:rsidP="000D71DB">
            <w:pPr>
              <w:spacing w:line="360" w:lineRule="auto"/>
              <w:jc w:val="center"/>
              <w:rPr>
                <w:rFonts w:ascii="宋体" w:eastAsia="宋体" w:hAnsi="宋体" w:cs="Times New Roman"/>
                <w:szCs w:val="21"/>
              </w:rPr>
            </w:pPr>
            <w:r w:rsidRPr="003C5884">
              <w:rPr>
                <w:rFonts w:ascii="宋体" w:eastAsia="宋体" w:hAnsi="宋体" w:cs="Times New Roman" w:hint="eastAsia"/>
                <w:szCs w:val="21"/>
              </w:rPr>
              <w:t>售后服务要求</w:t>
            </w:r>
          </w:p>
        </w:tc>
        <w:tc>
          <w:tcPr>
            <w:tcW w:w="7664" w:type="dxa"/>
            <w:gridSpan w:val="5"/>
            <w:tcBorders>
              <w:top w:val="single" w:sz="4" w:space="0" w:color="auto"/>
              <w:left w:val="nil"/>
              <w:bottom w:val="single" w:sz="4" w:space="0" w:color="auto"/>
              <w:right w:val="single" w:sz="4" w:space="0" w:color="auto"/>
            </w:tcBorders>
            <w:vAlign w:val="center"/>
          </w:tcPr>
          <w:p w:rsidR="00384275" w:rsidRPr="003C5884" w:rsidRDefault="00B052C0" w:rsidP="00591067">
            <w:pPr>
              <w:spacing w:line="360" w:lineRule="auto"/>
              <w:jc w:val="left"/>
              <w:rPr>
                <w:rFonts w:ascii="宋体" w:eastAsia="宋体" w:hAnsi="宋体" w:cs="Times New Roman"/>
                <w:szCs w:val="21"/>
              </w:rPr>
            </w:pPr>
            <w:r w:rsidRPr="003C5884">
              <w:rPr>
                <w:rFonts w:ascii="宋体" w:eastAsia="宋体" w:hAnsi="宋体" w:cs="Times New Roman" w:hint="eastAsia"/>
                <w:szCs w:val="21"/>
              </w:rPr>
              <w:t>1、中标人负责送货到采购人现场，在采购人要求的时间内完成本项目《采购需求》中所有内容的安装调试；仪器到位后的安装、调试、培训，均由生产厂商或代理商免费提供，并由专职工程师分工执行。</w:t>
            </w:r>
          </w:p>
          <w:p w:rsidR="00384275" w:rsidRPr="003C5884" w:rsidRDefault="00B052C0" w:rsidP="00591067">
            <w:pPr>
              <w:spacing w:line="360" w:lineRule="auto"/>
              <w:jc w:val="left"/>
              <w:rPr>
                <w:rFonts w:ascii="宋体" w:eastAsia="宋体" w:hAnsi="宋体" w:cs="Times New Roman"/>
                <w:szCs w:val="21"/>
              </w:rPr>
            </w:pPr>
            <w:r w:rsidRPr="003C5884">
              <w:rPr>
                <w:rFonts w:ascii="宋体" w:eastAsia="宋体" w:hAnsi="宋体" w:cs="Times New Roman" w:hint="eastAsia"/>
                <w:szCs w:val="21"/>
              </w:rPr>
              <w:t>2、所有设备必须是全新、原装的，未使用过的产品，货物到货后，设备到货后，中标人和采购人应在现场进行清点核对，清点核对过程中如果发现因包装或运输不当引起的仪器外观或内部的损坏，中标人承担所有责任。</w:t>
            </w:r>
          </w:p>
          <w:p w:rsidR="00384275" w:rsidRPr="003C5884" w:rsidRDefault="00B052C0" w:rsidP="00591067">
            <w:pPr>
              <w:spacing w:line="360" w:lineRule="auto"/>
              <w:jc w:val="left"/>
              <w:rPr>
                <w:rFonts w:ascii="宋体" w:eastAsia="宋体" w:hAnsi="宋体" w:cs="Times New Roman"/>
                <w:szCs w:val="21"/>
              </w:rPr>
            </w:pPr>
            <w:r w:rsidRPr="003C5884">
              <w:rPr>
                <w:rFonts w:ascii="宋体" w:eastAsia="宋体" w:hAnsi="宋体" w:cs="Times New Roman" w:hint="eastAsia"/>
                <w:szCs w:val="21"/>
              </w:rPr>
              <w:t>3、中标人交货时须提供产品说明书、保修卡、合格证产品目录、图纸、操作手册、试用说明、维护手册或服务指南等供货商品的配套资料；</w:t>
            </w:r>
          </w:p>
          <w:p w:rsidR="00384275" w:rsidRPr="003C5884" w:rsidRDefault="00B052C0" w:rsidP="00591067">
            <w:pPr>
              <w:spacing w:line="360" w:lineRule="auto"/>
              <w:jc w:val="left"/>
              <w:rPr>
                <w:rFonts w:ascii="宋体" w:eastAsia="宋体" w:hAnsi="宋体" w:cs="Times New Roman"/>
                <w:szCs w:val="21"/>
              </w:rPr>
            </w:pPr>
            <w:r w:rsidRPr="003C5884">
              <w:rPr>
                <w:rFonts w:ascii="宋体" w:eastAsia="宋体" w:hAnsi="宋体" w:cs="Times New Roman" w:hint="eastAsia"/>
                <w:szCs w:val="21"/>
              </w:rPr>
              <w:t>4、按国家有关规定实行产品“三包”，设备类质保期一年，分项中另有约定的按其约定；保修期内每季度定期回访1次以及对设备维护保养。</w:t>
            </w:r>
          </w:p>
          <w:p w:rsidR="00384275" w:rsidRPr="003C5884" w:rsidRDefault="00B052C0" w:rsidP="00591067">
            <w:pPr>
              <w:spacing w:line="360" w:lineRule="auto"/>
              <w:jc w:val="left"/>
              <w:rPr>
                <w:rFonts w:ascii="宋体" w:eastAsia="宋体" w:hAnsi="宋体" w:cs="Times New Roman"/>
                <w:szCs w:val="21"/>
              </w:rPr>
            </w:pPr>
            <w:r w:rsidRPr="003C5884">
              <w:rPr>
                <w:rFonts w:ascii="宋体" w:eastAsia="宋体" w:hAnsi="宋体" w:cs="Times New Roman" w:hint="eastAsia"/>
                <w:szCs w:val="21"/>
              </w:rPr>
              <w:t>5、响应时间：中标人接到通知后应在24小时内到采购人指定现场，按国家及行业标准进行及时处理。</w:t>
            </w:r>
          </w:p>
          <w:p w:rsidR="00384275" w:rsidRPr="003C5884" w:rsidRDefault="00B052C0" w:rsidP="00591067">
            <w:pPr>
              <w:spacing w:line="360" w:lineRule="auto"/>
              <w:jc w:val="left"/>
              <w:rPr>
                <w:rFonts w:ascii="宋体" w:eastAsia="宋体" w:hAnsi="宋体" w:cs="Times New Roman"/>
                <w:szCs w:val="21"/>
              </w:rPr>
            </w:pPr>
            <w:r w:rsidRPr="003C5884">
              <w:rPr>
                <w:rFonts w:ascii="宋体" w:eastAsia="宋体" w:hAnsi="宋体" w:cs="Times New Roman" w:hint="eastAsia"/>
                <w:szCs w:val="21"/>
              </w:rPr>
              <w:t>6、技术培训要求：在采购人当地，中标人应配置专业技术人员免费提供现场技术和保存培训，保证使用人员正常操作设备的各种功能。</w:t>
            </w:r>
          </w:p>
        </w:tc>
      </w:tr>
    </w:tbl>
    <w:p w:rsidR="00384275" w:rsidRPr="003C5884" w:rsidRDefault="00384275">
      <w:pPr>
        <w:rPr>
          <w:rFonts w:asciiTheme="majorEastAsia" w:eastAsiaTheme="majorEastAsia" w:hAnsiTheme="majorEastAsia"/>
          <w:b/>
          <w:szCs w:val="21"/>
        </w:rPr>
      </w:pPr>
    </w:p>
    <w:p w:rsidR="00384275" w:rsidRPr="003C5884" w:rsidRDefault="00384275">
      <w:pPr>
        <w:rPr>
          <w:rFonts w:asciiTheme="majorEastAsia" w:eastAsiaTheme="majorEastAsia" w:hAnsiTheme="majorEastAsia"/>
          <w:b/>
          <w:szCs w:val="21"/>
        </w:rPr>
      </w:pPr>
    </w:p>
    <w:p w:rsidR="000D71DB" w:rsidRPr="003C5884" w:rsidRDefault="000D71DB">
      <w:pPr>
        <w:rPr>
          <w:rFonts w:asciiTheme="majorEastAsia" w:eastAsiaTheme="majorEastAsia" w:hAnsiTheme="majorEastAsia"/>
          <w:b/>
          <w:szCs w:val="21"/>
        </w:rPr>
      </w:pPr>
    </w:p>
    <w:p w:rsidR="000D71DB" w:rsidRPr="003C5884" w:rsidRDefault="000D71DB">
      <w:pPr>
        <w:rPr>
          <w:rFonts w:asciiTheme="majorEastAsia" w:eastAsiaTheme="majorEastAsia" w:hAnsiTheme="majorEastAsia"/>
          <w:b/>
          <w:szCs w:val="21"/>
        </w:rPr>
      </w:pPr>
    </w:p>
    <w:p w:rsidR="000D71DB" w:rsidRPr="003C5884" w:rsidRDefault="000D71DB">
      <w:pPr>
        <w:rPr>
          <w:rFonts w:asciiTheme="majorEastAsia" w:eastAsiaTheme="majorEastAsia" w:hAnsiTheme="majorEastAsia"/>
          <w:b/>
          <w:szCs w:val="21"/>
        </w:rPr>
      </w:pPr>
    </w:p>
    <w:p w:rsidR="000D71DB" w:rsidRPr="003C5884" w:rsidRDefault="000D71DB">
      <w:pPr>
        <w:rPr>
          <w:rFonts w:asciiTheme="majorEastAsia" w:eastAsiaTheme="majorEastAsia" w:hAnsiTheme="majorEastAsia"/>
          <w:b/>
          <w:szCs w:val="21"/>
        </w:rPr>
      </w:pPr>
    </w:p>
    <w:p w:rsidR="000D71DB" w:rsidRPr="003C5884" w:rsidRDefault="000D71DB">
      <w:pPr>
        <w:rPr>
          <w:rFonts w:asciiTheme="majorEastAsia" w:eastAsiaTheme="majorEastAsia" w:hAnsiTheme="majorEastAsia"/>
          <w:b/>
          <w:szCs w:val="21"/>
        </w:rPr>
      </w:pPr>
    </w:p>
    <w:p w:rsidR="000D71DB" w:rsidRPr="003C5884" w:rsidRDefault="000D71DB">
      <w:pPr>
        <w:rPr>
          <w:rFonts w:asciiTheme="majorEastAsia" w:eastAsiaTheme="majorEastAsia" w:hAnsiTheme="majorEastAsia"/>
          <w:b/>
          <w:szCs w:val="21"/>
        </w:rPr>
      </w:pPr>
    </w:p>
    <w:p w:rsidR="000D71DB" w:rsidRPr="003C5884" w:rsidRDefault="000D71DB">
      <w:pPr>
        <w:rPr>
          <w:rFonts w:asciiTheme="majorEastAsia" w:eastAsiaTheme="majorEastAsia" w:hAnsiTheme="majorEastAsia"/>
          <w:b/>
          <w:szCs w:val="21"/>
        </w:rPr>
      </w:pPr>
    </w:p>
    <w:p w:rsidR="00384275" w:rsidRPr="003C5884" w:rsidRDefault="00B052C0" w:rsidP="009F56AC">
      <w:pPr>
        <w:spacing w:afterLines="50" w:line="360" w:lineRule="auto"/>
        <w:jc w:val="left"/>
        <w:rPr>
          <w:rFonts w:ascii="宋体" w:eastAsia="宋体" w:hAnsi="宋体" w:cs="宋体"/>
          <w:b/>
          <w:szCs w:val="21"/>
        </w:rPr>
      </w:pPr>
      <w:r w:rsidRPr="003C5884">
        <w:rPr>
          <w:rFonts w:ascii="宋体" w:eastAsia="宋体" w:hAnsi="宋体" w:cs="宋体" w:hint="eastAsia"/>
          <w:b/>
          <w:szCs w:val="21"/>
        </w:rPr>
        <w:t xml:space="preserve"> H分标：采购预算1600000.00元</w:t>
      </w:r>
    </w:p>
    <w:p w:rsidR="00384275" w:rsidRPr="003C5884" w:rsidRDefault="00B052C0" w:rsidP="009F56AC">
      <w:pPr>
        <w:spacing w:afterLines="50" w:line="360" w:lineRule="auto"/>
        <w:jc w:val="left"/>
        <w:rPr>
          <w:rFonts w:ascii="宋体" w:eastAsia="宋体" w:hAnsi="宋体" w:cs="宋体"/>
          <w:b/>
          <w:szCs w:val="21"/>
        </w:rPr>
      </w:pPr>
      <w:r w:rsidRPr="003C5884">
        <w:rPr>
          <w:rFonts w:ascii="宋体" w:eastAsia="宋体" w:hAnsi="宋体" w:cs="宋体" w:hint="eastAsia"/>
          <w:b/>
          <w:szCs w:val="21"/>
        </w:rPr>
        <w:t>所属行业：工业（制造业）</w:t>
      </w:r>
    </w:p>
    <w:p w:rsidR="00384275" w:rsidRPr="003C5884" w:rsidRDefault="00B052C0" w:rsidP="009F56AC">
      <w:pPr>
        <w:spacing w:afterLines="50" w:line="360" w:lineRule="auto"/>
        <w:jc w:val="left"/>
        <w:rPr>
          <w:rFonts w:ascii="宋体" w:eastAsia="宋体" w:hAnsi="宋体" w:cs="宋体"/>
          <w:b/>
          <w:szCs w:val="21"/>
        </w:rPr>
      </w:pPr>
      <w:r w:rsidRPr="003C5884">
        <w:rPr>
          <w:rFonts w:ascii="宋体" w:eastAsia="宋体" w:hAnsi="宋体" w:cs="宋体" w:hint="eastAsia"/>
          <w:b/>
          <w:szCs w:val="21"/>
        </w:rPr>
        <w:t>本分标的核心产品为下表的第2项产品“学生架床”。</w:t>
      </w:r>
    </w:p>
    <w:tbl>
      <w:tblPr>
        <w:tblpPr w:leftFromText="180" w:rightFromText="180" w:vertAnchor="text" w:horzAnchor="margin" w:tblpY="518"/>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814"/>
        <w:gridCol w:w="6229"/>
        <w:gridCol w:w="851"/>
        <w:gridCol w:w="850"/>
      </w:tblGrid>
      <w:tr w:rsidR="00384275" w:rsidRPr="003C5884">
        <w:trPr>
          <w:trHeight w:val="695"/>
        </w:trPr>
        <w:tc>
          <w:tcPr>
            <w:tcW w:w="578" w:type="dxa"/>
            <w:vAlign w:val="center"/>
          </w:tcPr>
          <w:p w:rsidR="00384275" w:rsidRPr="003C5884" w:rsidRDefault="00B052C0" w:rsidP="00591067">
            <w:pPr>
              <w:spacing w:line="360" w:lineRule="auto"/>
              <w:jc w:val="center"/>
              <w:rPr>
                <w:rFonts w:ascii="宋体" w:eastAsia="宋体" w:hAnsi="宋体" w:cs="Times New Roman"/>
                <w:b/>
                <w:bCs/>
                <w:szCs w:val="21"/>
              </w:rPr>
            </w:pPr>
            <w:r w:rsidRPr="003C5884">
              <w:rPr>
                <w:rFonts w:ascii="宋体" w:eastAsia="宋体" w:hAnsi="宋体" w:cs="Times New Roman" w:hint="eastAsia"/>
                <w:b/>
                <w:bCs/>
                <w:szCs w:val="21"/>
              </w:rPr>
              <w:t>序号</w:t>
            </w:r>
          </w:p>
        </w:tc>
        <w:tc>
          <w:tcPr>
            <w:tcW w:w="814" w:type="dxa"/>
            <w:vAlign w:val="center"/>
          </w:tcPr>
          <w:p w:rsidR="00384275" w:rsidRPr="003C5884" w:rsidRDefault="00B052C0" w:rsidP="00591067">
            <w:pPr>
              <w:spacing w:line="360" w:lineRule="auto"/>
              <w:jc w:val="center"/>
              <w:rPr>
                <w:rFonts w:ascii="宋体" w:eastAsia="宋体" w:hAnsi="宋体" w:cs="Times New Roman"/>
                <w:b/>
                <w:bCs/>
                <w:szCs w:val="21"/>
              </w:rPr>
            </w:pPr>
            <w:r w:rsidRPr="003C5884">
              <w:rPr>
                <w:rFonts w:ascii="宋体" w:eastAsia="宋体" w:hAnsi="宋体" w:cs="Times New Roman" w:hint="eastAsia"/>
                <w:b/>
                <w:bCs/>
                <w:szCs w:val="21"/>
              </w:rPr>
              <w:t>货物名称</w:t>
            </w:r>
          </w:p>
        </w:tc>
        <w:tc>
          <w:tcPr>
            <w:tcW w:w="6229" w:type="dxa"/>
            <w:vAlign w:val="center"/>
          </w:tcPr>
          <w:p w:rsidR="00384275" w:rsidRPr="003C5884" w:rsidRDefault="00B052C0" w:rsidP="00591067">
            <w:pPr>
              <w:spacing w:line="360" w:lineRule="auto"/>
              <w:jc w:val="center"/>
              <w:rPr>
                <w:rFonts w:ascii="宋体" w:eastAsia="宋体" w:hAnsi="宋体" w:cs="Times New Roman"/>
                <w:b/>
                <w:bCs/>
                <w:szCs w:val="21"/>
              </w:rPr>
            </w:pPr>
            <w:r w:rsidRPr="003C5884">
              <w:rPr>
                <w:rFonts w:ascii="宋体" w:eastAsia="宋体" w:hAnsi="宋体" w:cs="Times New Roman" w:hint="eastAsia"/>
                <w:b/>
                <w:bCs/>
                <w:szCs w:val="21"/>
              </w:rPr>
              <w:t>技术参数及性能（配置）要求</w:t>
            </w:r>
          </w:p>
        </w:tc>
        <w:tc>
          <w:tcPr>
            <w:tcW w:w="851" w:type="dxa"/>
            <w:vAlign w:val="center"/>
          </w:tcPr>
          <w:p w:rsidR="00384275" w:rsidRPr="003C5884" w:rsidRDefault="00B052C0" w:rsidP="00591067">
            <w:pPr>
              <w:spacing w:line="360" w:lineRule="auto"/>
              <w:jc w:val="center"/>
              <w:rPr>
                <w:rFonts w:ascii="宋体" w:eastAsia="宋体" w:hAnsi="宋体" w:cs="Times New Roman"/>
                <w:b/>
                <w:bCs/>
                <w:szCs w:val="21"/>
              </w:rPr>
            </w:pPr>
            <w:r w:rsidRPr="003C5884">
              <w:rPr>
                <w:rFonts w:ascii="宋体" w:eastAsia="宋体" w:hAnsi="宋体" w:cs="Times New Roman" w:hint="eastAsia"/>
                <w:b/>
                <w:bCs/>
                <w:szCs w:val="21"/>
              </w:rPr>
              <w:t>数量（套）</w:t>
            </w:r>
          </w:p>
        </w:tc>
        <w:tc>
          <w:tcPr>
            <w:tcW w:w="850" w:type="dxa"/>
            <w:vAlign w:val="center"/>
          </w:tcPr>
          <w:p w:rsidR="00384275" w:rsidRPr="003C5884" w:rsidRDefault="00B052C0" w:rsidP="00591067">
            <w:pPr>
              <w:spacing w:line="360" w:lineRule="auto"/>
              <w:jc w:val="center"/>
              <w:rPr>
                <w:rFonts w:ascii="宋体" w:eastAsia="宋体" w:hAnsi="宋体" w:cs="Times New Roman"/>
                <w:b/>
                <w:bCs/>
                <w:szCs w:val="21"/>
              </w:rPr>
            </w:pPr>
            <w:r w:rsidRPr="003C5884">
              <w:rPr>
                <w:rFonts w:ascii="宋体" w:eastAsia="宋体" w:hAnsi="宋体" w:cs="Times New Roman" w:hint="eastAsia"/>
                <w:b/>
                <w:bCs/>
                <w:szCs w:val="21"/>
              </w:rPr>
              <w:t>备注</w:t>
            </w:r>
          </w:p>
        </w:tc>
      </w:tr>
      <w:tr w:rsidR="00384275" w:rsidRPr="003C5884">
        <w:trPr>
          <w:trHeight w:val="633"/>
        </w:trPr>
        <w:tc>
          <w:tcPr>
            <w:tcW w:w="578" w:type="dxa"/>
            <w:vAlign w:val="center"/>
          </w:tcPr>
          <w:p w:rsidR="00384275" w:rsidRPr="003C5884" w:rsidRDefault="00B052C0" w:rsidP="00591067">
            <w:pPr>
              <w:widowControl/>
              <w:spacing w:line="360" w:lineRule="auto"/>
              <w:jc w:val="center"/>
              <w:textAlignment w:val="center"/>
              <w:rPr>
                <w:rFonts w:ascii="宋体" w:eastAsia="宋体" w:hAnsi="宋体" w:cs="Times New Roman"/>
                <w:b/>
                <w:bCs/>
                <w:szCs w:val="21"/>
              </w:rPr>
            </w:pPr>
            <w:r w:rsidRPr="003C5884">
              <w:rPr>
                <w:rFonts w:ascii="宋体" w:eastAsia="宋体" w:hAnsi="宋体" w:cs="Times New Roman" w:hint="eastAsia"/>
                <w:b/>
                <w:bCs/>
                <w:szCs w:val="21"/>
              </w:rPr>
              <w:t>1</w:t>
            </w:r>
          </w:p>
        </w:tc>
        <w:tc>
          <w:tcPr>
            <w:tcW w:w="814" w:type="dxa"/>
            <w:vAlign w:val="center"/>
          </w:tcPr>
          <w:p w:rsidR="00384275" w:rsidRPr="003C5884" w:rsidRDefault="00B052C0" w:rsidP="00591067">
            <w:pPr>
              <w:widowControl/>
              <w:spacing w:line="360" w:lineRule="auto"/>
              <w:jc w:val="center"/>
              <w:rPr>
                <w:rFonts w:ascii="宋体" w:eastAsia="宋体" w:hAnsi="宋体" w:cs="Times New Roman"/>
                <w:b/>
                <w:bCs/>
                <w:szCs w:val="21"/>
              </w:rPr>
            </w:pPr>
            <w:r w:rsidRPr="003C5884">
              <w:rPr>
                <w:rFonts w:ascii="宋体" w:eastAsia="宋体" w:hAnsi="宋体" w:cs="Times New Roman" w:hint="eastAsia"/>
                <w:b/>
                <w:bCs/>
                <w:szCs w:val="21"/>
              </w:rPr>
              <w:t>学生课桌椅（实木）</w:t>
            </w:r>
          </w:p>
        </w:tc>
        <w:tc>
          <w:tcPr>
            <w:tcW w:w="6229" w:type="dxa"/>
            <w:vAlign w:val="center"/>
          </w:tcPr>
          <w:p w:rsidR="00384275" w:rsidRPr="003C5884" w:rsidRDefault="00B052C0" w:rsidP="00591067">
            <w:pPr>
              <w:spacing w:line="360" w:lineRule="auto"/>
              <w:ind w:firstLineChars="200" w:firstLine="420"/>
              <w:rPr>
                <w:rFonts w:ascii="宋体" w:eastAsia="宋体" w:hAnsi="宋体" w:cs="宋体"/>
                <w:szCs w:val="21"/>
              </w:rPr>
            </w:pPr>
            <w:r w:rsidRPr="003C5884">
              <w:rPr>
                <w:rFonts w:ascii="宋体" w:eastAsia="宋体" w:hAnsi="宋体" w:cs="宋体" w:hint="eastAsia"/>
                <w:szCs w:val="21"/>
              </w:rPr>
              <w:t>1.主要材质：面板底板周板使用实木，架子为硬杂木实木板材制作，结构合理，标准统一，色差一致，整体美观，牢固耐用；产品符合国标GB/T 3976-</w:t>
            </w:r>
            <w:r w:rsidRPr="003C5884">
              <w:rPr>
                <w:rFonts w:ascii="宋体" w:eastAsia="宋体" w:hAnsi="宋体" w:cs="宋体"/>
                <w:szCs w:val="21"/>
              </w:rPr>
              <w:t>2014</w:t>
            </w:r>
            <w:r w:rsidRPr="003C5884">
              <w:rPr>
                <w:rFonts w:ascii="宋体" w:eastAsia="宋体" w:hAnsi="宋体" w:cs="宋体" w:hint="eastAsia"/>
                <w:szCs w:val="21"/>
              </w:rPr>
              <w:t>、GB/T3324-</w:t>
            </w:r>
            <w:r w:rsidRPr="003C5884">
              <w:rPr>
                <w:rFonts w:ascii="宋体" w:eastAsia="宋体" w:hAnsi="宋体" w:cs="宋体"/>
                <w:szCs w:val="21"/>
              </w:rPr>
              <w:t>2017</w:t>
            </w:r>
            <w:r w:rsidRPr="003C5884">
              <w:rPr>
                <w:rFonts w:ascii="宋体" w:eastAsia="宋体" w:hAnsi="宋体" w:cs="宋体" w:hint="eastAsia"/>
                <w:szCs w:val="21"/>
              </w:rPr>
              <w:t xml:space="preserve"> 质量要求； </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高度要求：（国标</w:t>
            </w:r>
            <w:r w:rsidRPr="003C5884">
              <w:rPr>
                <w:rFonts w:ascii="宋体" w:eastAsia="宋体" w:hAnsi="宋体" w:cs="宋体"/>
                <w:szCs w:val="21"/>
              </w:rPr>
              <w:t>1</w:t>
            </w:r>
            <w:r w:rsidRPr="003C5884">
              <w:rPr>
                <w:rFonts w:ascii="宋体" w:eastAsia="宋体" w:hAnsi="宋体" w:cs="宋体" w:hint="eastAsia"/>
                <w:szCs w:val="21"/>
              </w:rPr>
              <w:t>号）桌高：760mm, 对应椅面高：420mm，对应椅背高：760mm，桌斗入口净空高大于130mm，桌底斗入口净空高大于300mm，深度250mm.</w:t>
            </w:r>
          </w:p>
          <w:p w:rsidR="00384275" w:rsidRPr="003C5884" w:rsidRDefault="00B052C0" w:rsidP="00591067">
            <w:pPr>
              <w:spacing w:line="360" w:lineRule="auto"/>
              <w:ind w:firstLineChars="200" w:firstLine="420"/>
              <w:jc w:val="left"/>
              <w:rPr>
                <w:rFonts w:ascii="宋体" w:eastAsia="宋体" w:hAnsi="宋体" w:cs="宋体"/>
                <w:szCs w:val="21"/>
              </w:rPr>
            </w:pPr>
            <w:r w:rsidRPr="003C5884">
              <w:rPr>
                <w:rFonts w:ascii="宋体" w:eastAsia="宋体" w:hAnsi="宋体" w:cs="宋体" w:hint="eastAsia"/>
                <w:szCs w:val="21"/>
              </w:rPr>
              <w:t>2.材质与规格：桌面：采用≧15mm厚优质实木板，双面刨光，四周边角做弧形磨边，倒角处理，色差统一，桌面尺寸≧600×450×15mm；</w:t>
            </w:r>
          </w:p>
          <w:p w:rsidR="00384275" w:rsidRPr="003C5884" w:rsidRDefault="00B052C0" w:rsidP="00591067">
            <w:pPr>
              <w:spacing w:line="360" w:lineRule="auto"/>
              <w:ind w:firstLineChars="200" w:firstLine="420"/>
              <w:jc w:val="left"/>
              <w:rPr>
                <w:rFonts w:ascii="宋体" w:eastAsia="宋体" w:hAnsi="宋体" w:cs="宋体"/>
                <w:szCs w:val="21"/>
              </w:rPr>
            </w:pPr>
            <w:r w:rsidRPr="003C5884">
              <w:rPr>
                <w:rFonts w:ascii="宋体" w:eastAsia="宋体" w:hAnsi="宋体" w:cs="宋体" w:hint="eastAsia"/>
                <w:szCs w:val="21"/>
              </w:rPr>
              <w:t xml:space="preserve">3.桌斗底板、前档板、侧板：采用≧9mm厚实木板，桌底斗底板≧14mm，双面刨光，外露边角采用倒角抛光处理，桌底板须在入口横档及侧板上拉槽嵌入，色差一致可拼接，（桌斗底板选材也可用厚9mm以上实木板制作，用此板材须在四周固定槽加缓冲胶条做降噪处理）；  </w:t>
            </w:r>
          </w:p>
          <w:p w:rsidR="00384275" w:rsidRPr="003C5884" w:rsidRDefault="00B052C0" w:rsidP="00591067">
            <w:pPr>
              <w:spacing w:line="360" w:lineRule="auto"/>
              <w:ind w:firstLineChars="200" w:firstLine="420"/>
              <w:jc w:val="left"/>
              <w:rPr>
                <w:rFonts w:ascii="宋体" w:eastAsia="宋体" w:hAnsi="宋体" w:cs="宋体"/>
                <w:szCs w:val="21"/>
              </w:rPr>
            </w:pPr>
            <w:r w:rsidRPr="003C5884">
              <w:rPr>
                <w:rFonts w:ascii="宋体" w:eastAsia="宋体" w:hAnsi="宋体" w:cs="宋体" w:hint="eastAsia"/>
                <w:szCs w:val="21"/>
              </w:rPr>
              <w:t>4.桌架立柱：采用34×44mm硬杂木实木制作，四面刨光，边角做倒角抛光处理；</w:t>
            </w:r>
          </w:p>
          <w:p w:rsidR="00384275" w:rsidRPr="003C5884" w:rsidRDefault="00B052C0" w:rsidP="00591067">
            <w:pPr>
              <w:spacing w:line="360" w:lineRule="auto"/>
              <w:ind w:firstLineChars="200" w:firstLine="420"/>
              <w:jc w:val="left"/>
              <w:rPr>
                <w:rFonts w:ascii="宋体" w:eastAsia="宋体" w:hAnsi="宋体" w:cs="宋体"/>
                <w:szCs w:val="21"/>
              </w:rPr>
            </w:pPr>
            <w:r w:rsidRPr="003C5884">
              <w:rPr>
                <w:rFonts w:ascii="宋体" w:eastAsia="宋体" w:hAnsi="宋体" w:cs="宋体" w:hint="eastAsia"/>
                <w:szCs w:val="21"/>
              </w:rPr>
              <w:t>5.桌架连接横档：采用33×28mm硬杂木实木制作（桌斗入口处上端横档可采用33×23mm材料），四面刨光，边角做倒角抛光处理；</w:t>
            </w:r>
          </w:p>
          <w:p w:rsidR="00384275" w:rsidRPr="003C5884" w:rsidRDefault="00B052C0" w:rsidP="00591067">
            <w:pPr>
              <w:spacing w:line="360" w:lineRule="auto"/>
              <w:ind w:firstLineChars="200" w:firstLine="420"/>
              <w:jc w:val="left"/>
              <w:rPr>
                <w:rFonts w:ascii="宋体" w:eastAsia="宋体" w:hAnsi="宋体" w:cs="宋体"/>
                <w:szCs w:val="21"/>
              </w:rPr>
            </w:pPr>
            <w:r w:rsidRPr="003C5884">
              <w:rPr>
                <w:rFonts w:ascii="宋体" w:eastAsia="宋体" w:hAnsi="宋体" w:cs="宋体" w:hint="eastAsia"/>
                <w:szCs w:val="21"/>
              </w:rPr>
              <w:t>6.椅面：采用≧15mm厚实木板，双面刨光，四周边倒角处理；色差统一；凳面尺寸≧420×360×15mm ；</w:t>
            </w:r>
          </w:p>
          <w:p w:rsidR="00384275" w:rsidRPr="003C5884" w:rsidRDefault="00B052C0" w:rsidP="00591067">
            <w:pPr>
              <w:spacing w:line="360" w:lineRule="auto"/>
              <w:ind w:firstLineChars="200" w:firstLine="420"/>
              <w:jc w:val="left"/>
              <w:rPr>
                <w:rFonts w:ascii="宋体" w:eastAsia="宋体" w:hAnsi="宋体" w:cs="宋体"/>
                <w:szCs w:val="21"/>
              </w:rPr>
            </w:pPr>
            <w:r w:rsidRPr="003C5884">
              <w:rPr>
                <w:rFonts w:ascii="宋体" w:eastAsia="宋体" w:hAnsi="宋体" w:cs="宋体" w:hint="eastAsia"/>
                <w:szCs w:val="21"/>
              </w:rPr>
              <w:t>7.椅架立柱：采用45×35mm硬杂木实木制作，四面刨光，边角做倒角抛光处理；</w:t>
            </w:r>
          </w:p>
          <w:p w:rsidR="00384275" w:rsidRPr="003C5884" w:rsidRDefault="00B052C0" w:rsidP="00591067">
            <w:pPr>
              <w:spacing w:line="360" w:lineRule="auto"/>
              <w:ind w:firstLineChars="200" w:firstLine="420"/>
              <w:jc w:val="left"/>
              <w:rPr>
                <w:rFonts w:ascii="宋体" w:eastAsia="宋体" w:hAnsi="宋体" w:cs="宋体"/>
                <w:szCs w:val="21"/>
              </w:rPr>
            </w:pPr>
            <w:r w:rsidRPr="003C5884">
              <w:rPr>
                <w:rFonts w:ascii="宋体" w:eastAsia="宋体" w:hAnsi="宋体" w:cs="宋体" w:hint="eastAsia"/>
                <w:szCs w:val="21"/>
              </w:rPr>
              <w:t>8.凳架连接横档：采用28×33mm硬杂木实木制作,后方横档用两根33×26mm硬杂木实木制作，四面刨光，边角做倒角抛光处理；</w:t>
            </w:r>
          </w:p>
          <w:p w:rsidR="00384275" w:rsidRPr="003C5884" w:rsidRDefault="00B052C0" w:rsidP="00591067">
            <w:pPr>
              <w:spacing w:line="360" w:lineRule="auto"/>
              <w:ind w:firstLineChars="200" w:firstLine="420"/>
              <w:jc w:val="left"/>
              <w:rPr>
                <w:rFonts w:ascii="宋体" w:eastAsia="宋体" w:hAnsi="宋体" w:cs="宋体"/>
                <w:szCs w:val="21"/>
              </w:rPr>
            </w:pPr>
            <w:r w:rsidRPr="003C5884">
              <w:rPr>
                <w:rFonts w:ascii="宋体" w:eastAsia="宋体" w:hAnsi="宋体" w:cs="宋体" w:hint="eastAsia"/>
                <w:szCs w:val="21"/>
              </w:rPr>
              <w:t>9.椅子制作工艺：椅座面向后下倾斜0º～2º角。座面前缘及</w:t>
            </w:r>
            <w:r w:rsidRPr="003C5884">
              <w:rPr>
                <w:rFonts w:ascii="宋体" w:eastAsia="宋体" w:hAnsi="宋体" w:cs="宋体" w:hint="eastAsia"/>
                <w:szCs w:val="21"/>
              </w:rPr>
              <w:lastRenderedPageBreak/>
              <w:t xml:space="preserve">两角钝圆。座椅靠背点以上向后倾斜，与垂直面之间呈6º～12º角。靠背面的前凸呈漫圆。靠背下缘与座面后缘之间留有净空；  </w:t>
            </w:r>
          </w:p>
          <w:p w:rsidR="00384275" w:rsidRPr="003C5884" w:rsidRDefault="00B052C0" w:rsidP="00591067">
            <w:pPr>
              <w:spacing w:line="360" w:lineRule="auto"/>
              <w:ind w:firstLineChars="200" w:firstLine="420"/>
              <w:jc w:val="left"/>
              <w:rPr>
                <w:rFonts w:ascii="宋体" w:eastAsia="宋体" w:hAnsi="宋体" w:cs="宋体"/>
                <w:szCs w:val="21"/>
              </w:rPr>
            </w:pPr>
            <w:r w:rsidRPr="003C5884">
              <w:rPr>
                <w:rFonts w:ascii="宋体" w:eastAsia="宋体" w:hAnsi="宋体" w:cs="宋体" w:hint="eastAsia"/>
                <w:szCs w:val="21"/>
              </w:rPr>
              <w:t>10.整体选材、工艺及制作要求：实木板材可选橡木指接板做面板胶合板底板周板架子为硬杂木，所有板材须经高温杀菌、脱脂、软化纤维处理，实木材料无裂缝、腐朽材、树脂囊、死节、孔洞、夹皮和树脂道；木材含水率为8-12% ，外观色泽统一，色差基本一致；所有接合口须打胶粘合，通头榫须加逆向木塞加固，所有拼板接口需沿径向450使用环保粘合剂（无酫淀粉胶）强力拼合；材料打磨：P180、P240、P320；抛光：P450加网砂320＃、450＃；油漆为清水漆（无色），须使用环保木器亚光PU聚酯漆或水性漆，两道底漆，两道面漆，硬度统一，厚度均匀，漆面强度与厚度达国GB/T3324-2008要求。</w:t>
            </w:r>
          </w:p>
          <w:p w:rsidR="00384275" w:rsidRPr="003C5884" w:rsidRDefault="00B052C0" w:rsidP="00591067">
            <w:pPr>
              <w:spacing w:line="360" w:lineRule="auto"/>
              <w:ind w:firstLineChars="200" w:firstLine="420"/>
              <w:jc w:val="left"/>
              <w:rPr>
                <w:rFonts w:ascii="宋体" w:eastAsia="宋体" w:hAnsi="宋体" w:cs="宋体"/>
                <w:szCs w:val="21"/>
              </w:rPr>
            </w:pPr>
            <w:r w:rsidRPr="003C5884">
              <w:rPr>
                <w:rFonts w:ascii="宋体" w:eastAsia="宋体" w:hAnsi="宋体" w:cs="宋体" w:hint="eastAsia"/>
                <w:szCs w:val="21"/>
              </w:rPr>
              <w:t>外形结构详见示意图片：</w:t>
            </w:r>
          </w:p>
          <w:p w:rsidR="00384275" w:rsidRPr="003C5884" w:rsidRDefault="00B052C0" w:rsidP="00591067">
            <w:pPr>
              <w:spacing w:line="360" w:lineRule="auto"/>
              <w:rPr>
                <w:rFonts w:ascii="宋体" w:eastAsia="宋体" w:hAnsi="宋体" w:cs="Times New Roman"/>
                <w:b/>
                <w:bCs/>
                <w:szCs w:val="21"/>
              </w:rPr>
            </w:pPr>
            <w:r w:rsidRPr="003C5884">
              <w:rPr>
                <w:rFonts w:ascii="宋体" w:eastAsia="宋体" w:hAnsi="宋体" w:cs="Times New Roman"/>
                <w:b/>
                <w:bCs/>
                <w:noProof/>
                <w:szCs w:val="21"/>
              </w:rPr>
              <w:drawing>
                <wp:anchor distT="0" distB="0" distL="114300" distR="114300" simplePos="0" relativeHeight="251663360" behindDoc="1" locked="0" layoutInCell="1" allowOverlap="1">
                  <wp:simplePos x="0" y="0"/>
                  <wp:positionH relativeFrom="column">
                    <wp:posOffset>895985</wp:posOffset>
                  </wp:positionH>
                  <wp:positionV relativeFrom="paragraph">
                    <wp:posOffset>160655</wp:posOffset>
                  </wp:positionV>
                  <wp:extent cx="2559685" cy="2078355"/>
                  <wp:effectExtent l="19050" t="0" r="0" b="0"/>
                  <wp:wrapNone/>
                  <wp:docPr id="14" name="图片 6" descr="1591422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1591422587(1)"/>
                          <pic:cNvPicPr>
                            <a:picLocks noChangeAspect="1" noChangeArrowheads="1"/>
                          </pic:cNvPicPr>
                        </pic:nvPicPr>
                        <pic:blipFill>
                          <a:blip r:embed="rId10" cstate="print"/>
                          <a:srcRect/>
                          <a:stretch>
                            <a:fillRect/>
                          </a:stretch>
                        </pic:blipFill>
                        <pic:spPr>
                          <a:xfrm>
                            <a:off x="0" y="0"/>
                            <a:ext cx="2559685" cy="2078355"/>
                          </a:xfrm>
                          <a:prstGeom prst="rect">
                            <a:avLst/>
                          </a:prstGeom>
                          <a:noFill/>
                          <a:ln w="9525" cmpd="sng">
                            <a:noFill/>
                            <a:miter lim="800000"/>
                            <a:headEnd/>
                            <a:tailEnd/>
                          </a:ln>
                        </pic:spPr>
                      </pic:pic>
                    </a:graphicData>
                  </a:graphic>
                </wp:anchor>
              </w:drawing>
            </w:r>
          </w:p>
          <w:p w:rsidR="00384275" w:rsidRPr="003C5884" w:rsidRDefault="00384275" w:rsidP="00591067">
            <w:pPr>
              <w:spacing w:line="360" w:lineRule="auto"/>
              <w:rPr>
                <w:rFonts w:ascii="宋体" w:eastAsia="宋体" w:hAnsi="宋体" w:cs="Times New Roman"/>
                <w:b/>
                <w:bCs/>
                <w:szCs w:val="21"/>
              </w:rPr>
            </w:pPr>
          </w:p>
          <w:p w:rsidR="00384275" w:rsidRPr="003C5884" w:rsidRDefault="00384275" w:rsidP="00591067">
            <w:pPr>
              <w:spacing w:line="360" w:lineRule="auto"/>
              <w:rPr>
                <w:rFonts w:ascii="宋体" w:eastAsia="宋体" w:hAnsi="宋体" w:cs="Times New Roman"/>
                <w:b/>
                <w:bCs/>
                <w:szCs w:val="21"/>
              </w:rPr>
            </w:pPr>
          </w:p>
          <w:p w:rsidR="00384275" w:rsidRPr="003C5884" w:rsidRDefault="00384275" w:rsidP="00591067">
            <w:pPr>
              <w:spacing w:line="360" w:lineRule="auto"/>
              <w:rPr>
                <w:rFonts w:ascii="宋体" w:eastAsia="宋体" w:hAnsi="宋体" w:cs="Times New Roman"/>
                <w:b/>
                <w:bCs/>
                <w:szCs w:val="21"/>
              </w:rPr>
            </w:pPr>
          </w:p>
          <w:p w:rsidR="00384275" w:rsidRPr="003C5884" w:rsidRDefault="00384275" w:rsidP="00591067">
            <w:pPr>
              <w:spacing w:line="360" w:lineRule="auto"/>
              <w:rPr>
                <w:rFonts w:ascii="宋体" w:eastAsia="宋体" w:hAnsi="宋体" w:cs="Times New Roman"/>
                <w:b/>
                <w:bCs/>
                <w:szCs w:val="21"/>
              </w:rPr>
            </w:pPr>
          </w:p>
          <w:p w:rsidR="00384275" w:rsidRPr="003C5884" w:rsidRDefault="00384275" w:rsidP="00591067">
            <w:pPr>
              <w:spacing w:line="360" w:lineRule="auto"/>
              <w:rPr>
                <w:rFonts w:ascii="宋体" w:eastAsia="宋体" w:hAnsi="宋体" w:cs="Times New Roman"/>
                <w:b/>
                <w:bCs/>
                <w:szCs w:val="21"/>
              </w:rPr>
            </w:pPr>
          </w:p>
          <w:p w:rsidR="00384275" w:rsidRPr="003C5884" w:rsidRDefault="00384275" w:rsidP="00591067">
            <w:pPr>
              <w:spacing w:line="360" w:lineRule="auto"/>
              <w:rPr>
                <w:rFonts w:ascii="宋体" w:eastAsia="宋体" w:hAnsi="宋体" w:cs="Times New Roman"/>
                <w:b/>
                <w:bCs/>
                <w:szCs w:val="21"/>
              </w:rPr>
            </w:pPr>
          </w:p>
          <w:p w:rsidR="00384275" w:rsidRPr="003C5884" w:rsidRDefault="00384275" w:rsidP="00591067">
            <w:pPr>
              <w:spacing w:line="360" w:lineRule="auto"/>
              <w:rPr>
                <w:rFonts w:ascii="宋体" w:eastAsia="宋体" w:hAnsi="宋体" w:cs="Times New Roman"/>
                <w:b/>
                <w:bCs/>
                <w:szCs w:val="21"/>
              </w:rPr>
            </w:pPr>
          </w:p>
          <w:p w:rsidR="00384275" w:rsidRPr="003C5884" w:rsidRDefault="00384275" w:rsidP="00591067">
            <w:pPr>
              <w:spacing w:line="360" w:lineRule="auto"/>
              <w:rPr>
                <w:rFonts w:ascii="宋体" w:eastAsia="宋体" w:hAnsi="宋体" w:cs="Times New Roman"/>
                <w:b/>
                <w:bCs/>
                <w:szCs w:val="21"/>
              </w:rPr>
            </w:pPr>
          </w:p>
        </w:tc>
        <w:tc>
          <w:tcPr>
            <w:tcW w:w="851" w:type="dxa"/>
            <w:vAlign w:val="center"/>
          </w:tcPr>
          <w:p w:rsidR="00384275" w:rsidRPr="003C5884" w:rsidRDefault="00B052C0" w:rsidP="00591067">
            <w:pPr>
              <w:widowControl/>
              <w:spacing w:line="360" w:lineRule="auto"/>
              <w:jc w:val="center"/>
              <w:rPr>
                <w:rFonts w:ascii="宋体" w:eastAsia="宋体" w:hAnsi="宋体" w:cs="Times New Roman"/>
                <w:b/>
                <w:bCs/>
                <w:szCs w:val="21"/>
              </w:rPr>
            </w:pPr>
            <w:r w:rsidRPr="003C5884">
              <w:rPr>
                <w:rFonts w:ascii="宋体" w:eastAsia="宋体" w:hAnsi="宋体" w:cs="Times New Roman" w:hint="eastAsia"/>
                <w:b/>
                <w:bCs/>
                <w:szCs w:val="21"/>
              </w:rPr>
              <w:lastRenderedPageBreak/>
              <w:t>2000</w:t>
            </w:r>
          </w:p>
        </w:tc>
        <w:tc>
          <w:tcPr>
            <w:tcW w:w="850" w:type="dxa"/>
            <w:vAlign w:val="center"/>
          </w:tcPr>
          <w:p w:rsidR="00384275" w:rsidRPr="003C5884" w:rsidRDefault="00384275" w:rsidP="00591067">
            <w:pPr>
              <w:widowControl/>
              <w:spacing w:line="360" w:lineRule="auto"/>
              <w:jc w:val="center"/>
              <w:rPr>
                <w:rFonts w:ascii="宋体" w:eastAsia="宋体" w:hAnsi="宋体" w:cs="Times New Roman"/>
                <w:b/>
                <w:bCs/>
                <w:szCs w:val="21"/>
              </w:rPr>
            </w:pPr>
          </w:p>
        </w:tc>
      </w:tr>
      <w:tr w:rsidR="00384275" w:rsidRPr="003C5884">
        <w:trPr>
          <w:trHeight w:val="633"/>
        </w:trPr>
        <w:tc>
          <w:tcPr>
            <w:tcW w:w="578" w:type="dxa"/>
            <w:vAlign w:val="center"/>
          </w:tcPr>
          <w:p w:rsidR="00384275" w:rsidRPr="003C5884" w:rsidRDefault="00B052C0" w:rsidP="00591067">
            <w:pPr>
              <w:widowControl/>
              <w:spacing w:line="360" w:lineRule="auto"/>
              <w:jc w:val="center"/>
              <w:textAlignment w:val="center"/>
              <w:rPr>
                <w:rFonts w:ascii="宋体" w:eastAsia="宋体" w:hAnsi="宋体" w:cs="宋体"/>
                <w:b/>
                <w:bCs/>
                <w:szCs w:val="21"/>
              </w:rPr>
            </w:pPr>
            <w:r w:rsidRPr="003C5884">
              <w:rPr>
                <w:rFonts w:ascii="宋体" w:eastAsia="宋体" w:hAnsi="宋体" w:cs="宋体" w:hint="eastAsia"/>
                <w:b/>
                <w:bCs/>
                <w:szCs w:val="21"/>
              </w:rPr>
              <w:lastRenderedPageBreak/>
              <w:t>2</w:t>
            </w:r>
          </w:p>
        </w:tc>
        <w:tc>
          <w:tcPr>
            <w:tcW w:w="814" w:type="dxa"/>
            <w:vAlign w:val="center"/>
          </w:tcPr>
          <w:p w:rsidR="00384275" w:rsidRPr="003C5884" w:rsidRDefault="00B052C0" w:rsidP="00591067">
            <w:pPr>
              <w:widowControl/>
              <w:spacing w:line="360" w:lineRule="auto"/>
              <w:jc w:val="center"/>
              <w:rPr>
                <w:rFonts w:ascii="宋体" w:eastAsia="宋体" w:hAnsi="宋体" w:cs="宋体"/>
                <w:b/>
                <w:bCs/>
                <w:szCs w:val="21"/>
              </w:rPr>
            </w:pPr>
            <w:r w:rsidRPr="003C5884">
              <w:rPr>
                <w:rFonts w:ascii="宋体" w:eastAsia="宋体" w:hAnsi="宋体" w:cs="宋体" w:hint="eastAsia"/>
                <w:b/>
                <w:bCs/>
                <w:szCs w:val="21"/>
              </w:rPr>
              <w:t>学生架床</w:t>
            </w:r>
          </w:p>
        </w:tc>
        <w:tc>
          <w:tcPr>
            <w:tcW w:w="6229" w:type="dxa"/>
            <w:vAlign w:val="center"/>
          </w:tcPr>
          <w:p w:rsidR="00384275" w:rsidRPr="003C5884" w:rsidRDefault="00B052C0" w:rsidP="00591067">
            <w:pPr>
              <w:spacing w:line="360" w:lineRule="auto"/>
              <w:rPr>
                <w:rFonts w:ascii="宋体" w:eastAsia="宋体" w:hAnsi="宋体" w:cs="Times New Roman"/>
                <w:b/>
                <w:szCs w:val="21"/>
              </w:rPr>
            </w:pPr>
            <w:r w:rsidRPr="003C5884">
              <w:rPr>
                <w:rFonts w:ascii="宋体" w:eastAsia="宋体" w:hAnsi="宋体" w:cs="Times New Roman" w:hint="eastAsia"/>
                <w:b/>
                <w:szCs w:val="21"/>
              </w:rPr>
              <w:t xml:space="preserve"> 学生双层床技术要求</w:t>
            </w:r>
          </w:p>
          <w:p w:rsidR="00384275" w:rsidRPr="003C5884" w:rsidRDefault="00B052C0" w:rsidP="00591067">
            <w:pPr>
              <w:spacing w:line="360" w:lineRule="auto"/>
              <w:ind w:firstLineChars="193" w:firstLine="405"/>
              <w:rPr>
                <w:rFonts w:ascii="宋体" w:eastAsia="宋体" w:hAnsi="宋体" w:cs="Times New Roman"/>
                <w:szCs w:val="21"/>
              </w:rPr>
            </w:pPr>
            <w:r w:rsidRPr="003C5884">
              <w:rPr>
                <w:rFonts w:ascii="宋体" w:eastAsia="宋体" w:hAnsi="宋体" w:cs="Times New Roman" w:hint="eastAsia"/>
                <w:szCs w:val="21"/>
              </w:rPr>
              <w:t>初中学校学生所用钢木制双层床（以下简称双层床）技术上应符合本文《中小学校学生双层床技术要求》（以下简称《技术要求》）的规定。</w:t>
            </w:r>
          </w:p>
          <w:p w:rsidR="00384275" w:rsidRPr="003C5884" w:rsidRDefault="00B052C0" w:rsidP="00591067">
            <w:pPr>
              <w:spacing w:line="360" w:lineRule="auto"/>
              <w:ind w:firstLineChars="196" w:firstLine="413"/>
              <w:rPr>
                <w:rFonts w:ascii="宋体" w:eastAsia="宋体" w:hAnsi="宋体" w:cs="Times New Roman"/>
                <w:b/>
                <w:szCs w:val="21"/>
              </w:rPr>
            </w:pPr>
            <w:r w:rsidRPr="003C5884">
              <w:rPr>
                <w:rFonts w:ascii="宋体" w:eastAsia="宋体" w:hAnsi="宋体" w:cs="Times New Roman" w:hint="eastAsia"/>
                <w:b/>
                <w:szCs w:val="21"/>
              </w:rPr>
              <w:t>一、双层床的型号尺寸</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双层床的型号规格及结构应符合国家标准要求。</w:t>
            </w:r>
          </w:p>
          <w:p w:rsidR="00384275" w:rsidRPr="003C5884" w:rsidRDefault="00B052C0" w:rsidP="00591067">
            <w:pPr>
              <w:spacing w:line="360" w:lineRule="auto"/>
              <w:ind w:firstLineChars="196" w:firstLine="412"/>
              <w:rPr>
                <w:rFonts w:ascii="宋体" w:eastAsia="宋体" w:hAnsi="宋体" w:cs="Times New Roman"/>
                <w:szCs w:val="21"/>
              </w:rPr>
            </w:pPr>
            <w:r w:rsidRPr="003C5884">
              <w:rPr>
                <w:rFonts w:ascii="宋体" w:eastAsia="宋体" w:hAnsi="宋体" w:cs="Times New Roman" w:hint="eastAsia"/>
                <w:szCs w:val="21"/>
              </w:rPr>
              <w:t>（一）双层床的尺寸：</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2000 mm×1000 mm×1800mm（长×宽×高），上下床铺面间的层间净高为1000mm。</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（双层床的主要结构见附图）</w:t>
            </w:r>
          </w:p>
          <w:p w:rsidR="00384275" w:rsidRPr="003C5884" w:rsidRDefault="00B052C0" w:rsidP="00591067">
            <w:pPr>
              <w:spacing w:line="360" w:lineRule="auto"/>
              <w:ind w:firstLineChars="196" w:firstLine="413"/>
              <w:rPr>
                <w:rFonts w:ascii="宋体" w:eastAsia="宋体" w:hAnsi="宋体" w:cs="Times New Roman"/>
                <w:b/>
                <w:bCs/>
                <w:szCs w:val="21"/>
              </w:rPr>
            </w:pPr>
            <w:r w:rsidRPr="003C5884">
              <w:rPr>
                <w:rFonts w:ascii="宋体" w:eastAsia="宋体" w:hAnsi="宋体" w:cs="Times New Roman" w:hint="eastAsia"/>
                <w:b/>
                <w:bCs/>
                <w:szCs w:val="21"/>
              </w:rPr>
              <w:t>二、双层床的材料要求</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（一）金属件</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lastRenderedPageBreak/>
              <w:t>1.主体材料</w:t>
            </w:r>
          </w:p>
          <w:p w:rsidR="00384275" w:rsidRPr="003C5884" w:rsidRDefault="00B052C0" w:rsidP="00591067">
            <w:pPr>
              <w:spacing w:line="360" w:lineRule="auto"/>
              <w:ind w:firstLineChars="150" w:firstLine="315"/>
              <w:rPr>
                <w:rFonts w:ascii="宋体" w:eastAsia="宋体" w:hAnsi="宋体" w:cs="Times New Roman"/>
                <w:szCs w:val="21"/>
              </w:rPr>
            </w:pPr>
            <w:r w:rsidRPr="003C5884">
              <w:rPr>
                <w:rFonts w:ascii="宋体" w:eastAsia="宋体" w:hAnsi="宋体" w:cs="Times New Roman" w:hint="eastAsia"/>
                <w:szCs w:val="21"/>
              </w:rPr>
              <w:t>主柱：采用</w:t>
            </w:r>
            <w:r w:rsidRPr="003C5884">
              <w:rPr>
                <w:rFonts w:ascii="宋体" w:eastAsia="宋体" w:hAnsi="宋体" w:cs="Times New Roman"/>
                <w:szCs w:val="21"/>
              </w:rPr>
              <w:t>68</w:t>
            </w:r>
            <w:r w:rsidRPr="003C5884">
              <w:rPr>
                <w:rFonts w:ascii="宋体" w:eastAsia="宋体" w:hAnsi="宋体" w:cs="Times New Roman" w:hint="eastAsia"/>
                <w:szCs w:val="21"/>
              </w:rPr>
              <w:t>mm×</w:t>
            </w:r>
            <w:r w:rsidRPr="003C5884">
              <w:rPr>
                <w:rFonts w:ascii="宋体" w:eastAsia="宋体" w:hAnsi="宋体" w:cs="Times New Roman"/>
                <w:szCs w:val="21"/>
              </w:rPr>
              <w:t>68</w:t>
            </w:r>
            <w:r w:rsidRPr="003C5884">
              <w:rPr>
                <w:rFonts w:ascii="宋体" w:eastAsia="宋体" w:hAnsi="宋体" w:cs="Times New Roman" w:hint="eastAsia"/>
                <w:szCs w:val="21"/>
              </w:rPr>
              <w:t>mm的L型管，厚度1.</w:t>
            </w:r>
            <w:r w:rsidRPr="003C5884">
              <w:rPr>
                <w:rFonts w:ascii="宋体" w:eastAsia="宋体" w:hAnsi="宋体" w:cs="Times New Roman"/>
                <w:szCs w:val="21"/>
              </w:rPr>
              <w:t>2</w:t>
            </w:r>
            <w:r w:rsidRPr="003C5884">
              <w:rPr>
                <w:rFonts w:ascii="宋体" w:eastAsia="宋体" w:hAnsi="宋体" w:cs="Times New Roman" w:hint="eastAsia"/>
                <w:szCs w:val="21"/>
              </w:rPr>
              <w:t>mm</w:t>
            </w:r>
            <w:r w:rsidRPr="003C5884">
              <w:rPr>
                <w:rFonts w:ascii="宋体" w:eastAsia="宋体" w:hAnsi="宋体" w:cs="Times New Roman" w:hint="eastAsia"/>
                <w:kern w:val="0"/>
                <w:szCs w:val="21"/>
              </w:rPr>
              <w:t>，型材成型方式为优质冷轧钢板经成型线轧制而成；采用封闭式型材使立柱抗扭距性增强，立柱内测采用内直角造型，可以使木家具牢牢卡在立柱之间，使结构更加稳固；</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主柱横担：矩形管30mm×20mm，厚度1.2 mm。</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床梃（床母）：矩形管50mm×25mm，厚度1.2 mm。</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床梃（床母）横担：矩形管30mm×20mm，厚度1.0mm，上床铺床梃（床母）横担不少于4根，下床铺床梃（床母）横担不少于4根。</w:t>
            </w:r>
          </w:p>
          <w:p w:rsidR="00384275" w:rsidRPr="003C5884" w:rsidRDefault="00B052C0" w:rsidP="00591067">
            <w:pPr>
              <w:spacing w:line="360" w:lineRule="auto"/>
              <w:ind w:firstLineChars="150" w:firstLine="315"/>
              <w:rPr>
                <w:rFonts w:ascii="宋体" w:eastAsia="宋体" w:hAnsi="宋体" w:cs="Times New Roman"/>
                <w:szCs w:val="21"/>
              </w:rPr>
            </w:pPr>
            <w:r w:rsidRPr="003C5884">
              <w:rPr>
                <w:rFonts w:ascii="宋体" w:eastAsia="宋体" w:hAnsi="宋体" w:cs="Times New Roman" w:hint="eastAsia"/>
                <w:szCs w:val="21"/>
              </w:rPr>
              <w:t>上床铺面安全栏板及床两端护栏：双层床的安全栏板规格：1100mm×300mm（长×高），安全栏竖管不少于5根，钢管直径19mm，管壁厚：0.8mm。安全栏板与主柱距离（缺口长度）为500mm。主柱卡口规格：≤26×26mm，床梃（床母）卡梢部位钢材厚度为1.5mm,卡梢总宽度不小于20mm，卡梢进深不少于15mm，床梃（床母）扣件规格不小于200 mm×50mm。床梯子：方管25mm×25mm，厚度不小于1.0 mm，床梯宽度为300mm，脚踏数量不少于4根。上床铺蚊帐架采用不小于20×20方管制成。床铺蚊帐圈孔径Φ30mm，蚊帐杆要求可升降，不能影响安全使用，最高高度可达3000mm（距离地面）；</w:t>
            </w:r>
          </w:p>
          <w:p w:rsidR="00384275" w:rsidRPr="003C5884" w:rsidRDefault="00B052C0" w:rsidP="00591067">
            <w:pPr>
              <w:tabs>
                <w:tab w:val="left" w:pos="5055"/>
              </w:tabs>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2.材料质量</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双层床的金属件的技术要求和试验方法符合国家标准QB/T 2741-2013 《学生公寓多功能家具》的规定。双层床所用钢材不低于高频焊接冷轧钢板，质量必须符合国家标准GB/T700-2006《碳素结构钢》要求，钢材表面粗糙度Ra的最大值为1.6μm，金属件材质不允许使用出现孔洞、缺口、开裂、尖角、裂缝、叠缝、腐蚀、离层、结疤、氧化皮等影响产品结构强度、外观和安全的材料。</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3.双层床结构</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床架钢件部分分为</w:t>
            </w:r>
            <w:r w:rsidRPr="003C5884">
              <w:rPr>
                <w:rFonts w:ascii="宋体" w:eastAsia="宋体" w:hAnsi="宋体" w:cs="Times New Roman"/>
                <w:szCs w:val="21"/>
              </w:rPr>
              <w:t>8</w:t>
            </w:r>
            <w:r w:rsidRPr="003C5884">
              <w:rPr>
                <w:rFonts w:ascii="宋体" w:eastAsia="宋体" w:hAnsi="宋体" w:cs="Times New Roman" w:hint="eastAsia"/>
                <w:szCs w:val="21"/>
              </w:rPr>
              <w:t>个组件，具体为：1、床左拼，2、床右拼，3、上床架（含安全栏），4、下床架，5、蚊帐架1副，6、床梯子1套，7、储物柜2个，8、鞋架1套。</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（二）木制件</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1.床板：1915 mm×940 mm（长×宽），采用厚度不小于13mm的双面光杉木板；每块床板的拼装板料数量最多不得超过8块；固</w:t>
            </w:r>
            <w:r w:rsidRPr="003C5884">
              <w:rPr>
                <w:rFonts w:ascii="宋体" w:eastAsia="宋体" w:hAnsi="宋体" w:cs="Times New Roman" w:hint="eastAsia"/>
                <w:szCs w:val="21"/>
              </w:rPr>
              <w:lastRenderedPageBreak/>
              <w:t>定横条不少于3条，规格为30mm×20mm的实木方料。</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2.双层床所用木材须进行防虫、除脂、干燥处理，不允许使用有边角缺陷、虫蛀、腐朽、霉变、开裂、变形等影响产品结构强度和外观的材料，材质符合国家标准要求。每张双层床配2块床板。</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3.含水率：双层床加工所用木板含水率应不高于16%。双层床板出厂时木材含水率不高于16%。</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（三）其它材料</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1.脚套</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床脚和床主柱顶端的脚套为内嵌式黑色脚套，采用超高分子量PE材料制作，壁厚不小于2mm,底厚不小于8mm，进深不小于75mm，加强筋不少于7圈, 加强筋厚度不小于1.2mm，脚套与床脚（或主柱顶端）应结合紧密，牢靠，不脱落。</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 xml:space="preserve">    2.储物柜</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配2个，规格：长×深×高：600 mm×600 mm×350 mm，基材质量不低于优质冷轧钢板，厚度不小于0.5mm，经酸洗磷化处理，静电喷涂，颜色灰白或蓝色，漆面不脱落，加外挂锁装置，装置要求安全、美观。外加4条有效宽度不小于30mm，厚度不小于1.2mm冷轧钢板与床梃（床母）横担进行螺母连接的固定装置，固定装置起托底承重作用，必须焊接且托住储物柜下缘。</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 xml:space="preserve">    3.储物柜安装在床母横担左右两侧，采用φ6mm螺丝加固，床下柜与鞋架尺寸总长1800mm，床架与储物柜左右两侧均留空位60mm。</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 xml:space="preserve">    4.上下鞋架要求</w:t>
            </w:r>
          </w:p>
          <w:p w:rsidR="00384275" w:rsidRPr="003C5884" w:rsidRDefault="00B052C0" w:rsidP="00591067">
            <w:pPr>
              <w:spacing w:line="360" w:lineRule="auto"/>
              <w:rPr>
                <w:rFonts w:ascii="宋体" w:eastAsia="宋体" w:hAnsi="宋体" w:cs="Times New Roman"/>
                <w:szCs w:val="21"/>
              </w:rPr>
            </w:pPr>
            <w:r w:rsidRPr="003C5884">
              <w:rPr>
                <w:rFonts w:ascii="宋体" w:eastAsia="宋体" w:hAnsi="宋体" w:cs="Times New Roman" w:hint="eastAsia"/>
                <w:szCs w:val="21"/>
              </w:rPr>
              <w:t>上鞋架采用厚度不小于1.2mm冷轧钢板制作而成；下鞋架采用20</w:t>
            </w:r>
            <w:r w:rsidRPr="003C5884">
              <w:rPr>
                <w:rFonts w:ascii="宋体" w:eastAsia="宋体" w:hAnsi="宋体" w:cs="Times New Roman"/>
                <w:szCs w:val="21"/>
              </w:rPr>
              <w:t>mm</w:t>
            </w:r>
            <w:r w:rsidRPr="003C5884">
              <w:rPr>
                <w:rFonts w:ascii="宋体" w:eastAsia="宋体" w:hAnsi="宋体" w:cs="Times New Roman" w:hint="eastAsia"/>
                <w:szCs w:val="21"/>
              </w:rPr>
              <w:t>×20</w:t>
            </w:r>
            <w:r w:rsidRPr="003C5884">
              <w:rPr>
                <w:rFonts w:ascii="宋体" w:eastAsia="宋体" w:hAnsi="宋体" w:cs="Times New Roman"/>
                <w:szCs w:val="21"/>
              </w:rPr>
              <w:t>mm</w:t>
            </w:r>
            <w:r w:rsidRPr="003C5884">
              <w:rPr>
                <w:rFonts w:ascii="宋体" w:eastAsia="宋体" w:hAnsi="宋体" w:cs="Times New Roman" w:hint="eastAsia"/>
                <w:szCs w:val="21"/>
              </w:rPr>
              <w:t>方管厚度不小于1.0mm制作而成；上鞋架要求尺寸为长600 mm×深600 mm ×高160mm，下鞋架要求尺寸长600mm×深600mm×高150mm；鞋架左右两侧必须固定不易取下；</w:t>
            </w:r>
          </w:p>
          <w:p w:rsidR="00384275" w:rsidRPr="003C5884" w:rsidRDefault="00B052C0" w:rsidP="00591067">
            <w:pPr>
              <w:spacing w:line="360" w:lineRule="auto"/>
              <w:ind w:firstLineChars="196" w:firstLine="413"/>
              <w:rPr>
                <w:rFonts w:ascii="宋体" w:eastAsia="宋体" w:hAnsi="宋体" w:cs="Times New Roman"/>
                <w:b/>
                <w:bCs/>
                <w:szCs w:val="21"/>
              </w:rPr>
            </w:pPr>
            <w:r w:rsidRPr="003C5884">
              <w:rPr>
                <w:rFonts w:ascii="宋体" w:eastAsia="宋体" w:hAnsi="宋体" w:cs="Times New Roman" w:hint="eastAsia"/>
                <w:b/>
                <w:bCs/>
                <w:szCs w:val="21"/>
              </w:rPr>
              <w:t>三、双层床的加工要求</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（一）金属件加工要求</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1.金属件外观、加工要求按照QB/T 2741-2013 《学生公寓多功能家具》中5.3的规定执行。</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2、管材应无裂缝、叠缝，外露管口端面应封闭。</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3、焊接件焊接时采用二氧化碳保护焊接。焊接件之间的连接部分均应全部圈焊接（结构不需要时除外），不允许脱焊、虚焊、</w:t>
            </w:r>
            <w:r w:rsidRPr="003C5884">
              <w:rPr>
                <w:rFonts w:ascii="宋体" w:eastAsia="宋体" w:hAnsi="宋体" w:cs="Times New Roman" w:hint="eastAsia"/>
                <w:szCs w:val="21"/>
              </w:rPr>
              <w:lastRenderedPageBreak/>
              <w:t>焊穿、错位现象；焊接处应无夹渣、气孔、焊瘤、焊丝头、咬边、飞溅；焊疤表面波纹应均匀、高低之差应不大于1mm。焊接后须经打磨处理。</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4、冲压件应无脱层、裂缝。</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（二）木制件加工要求</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木制件外观、加工要求等按照QB/T 2741-2013 《学生公寓多功能家具》中5.3的规定执行。</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（三）金属件的连接</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1、床梃（床母）与主柱连接方式必须为卡梢式（见附图），连接件需防锈处理。</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2、其他金属零、部件的连接方式必须采用焊接连接，不允许采用铆钉连接（铆接）和螺钉连接。（除铭牌、床梯子与床梃（床母）、主柱与床梃（床母）连接外）。</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3、床梯子与床梃（床母）的联接采用与上下床梃（床母）垂直插入定位方式。</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4、床两端护栏及安全栏板与床梃（床母）连接必须圈焊，安全栏板两侧必须插孔焊接。</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5、双层床必须预设2个固定装置以便与墙体进行固定，固定装置设置在安全栏对面床梃（床母）适当位置，放置内径10mm的钢制中空内芯。</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6、下床铺必须在合适位置设置固定蚊帐装置。</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（四）双层床加工尺寸要求</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双层床的外形尺寸，形状和位置公差分别按照QB/T 2741-2013 《学生公寓多功能家具》中的5.1和5.2的规定执行。</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（五）双层床的力学性能要求</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双层床的力学性能要求按照QB/T 2741-2013 《学生公寓多功能家具》中5.5的规定执行。</w:t>
            </w:r>
          </w:p>
          <w:p w:rsidR="00384275" w:rsidRPr="003C5884" w:rsidRDefault="00B052C0" w:rsidP="00591067">
            <w:pPr>
              <w:spacing w:line="360" w:lineRule="auto"/>
              <w:ind w:firstLineChars="196" w:firstLine="413"/>
              <w:rPr>
                <w:rFonts w:ascii="宋体" w:eastAsia="宋体" w:hAnsi="宋体" w:cs="Times New Roman"/>
                <w:b/>
                <w:bCs/>
                <w:szCs w:val="21"/>
              </w:rPr>
            </w:pPr>
            <w:r w:rsidRPr="003C5884">
              <w:rPr>
                <w:rFonts w:ascii="宋体" w:eastAsia="宋体" w:hAnsi="宋体" w:cs="Times New Roman" w:hint="eastAsia"/>
                <w:b/>
                <w:bCs/>
                <w:szCs w:val="21"/>
              </w:rPr>
              <w:t>四、双层床的涂饰要求</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（一）涂饰要求</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1.涂饰前双层床零、部件的表面应光滑、平整，不得有飞边、尖角、毛刺等可能造成机械伤害的缺陷。金属件应无开裂、脱焊、漏焊、焊渣等缺陷。</w:t>
            </w:r>
          </w:p>
          <w:p w:rsidR="00384275" w:rsidRPr="003C5884" w:rsidRDefault="00B052C0" w:rsidP="00591067">
            <w:pPr>
              <w:spacing w:line="360" w:lineRule="auto"/>
              <w:ind w:firstLine="420"/>
              <w:rPr>
                <w:rFonts w:ascii="宋体" w:eastAsia="宋体" w:hAnsi="宋体" w:cs="Times New Roman"/>
                <w:szCs w:val="21"/>
              </w:rPr>
            </w:pPr>
            <w:r w:rsidRPr="003C5884">
              <w:rPr>
                <w:rFonts w:ascii="宋体" w:eastAsia="宋体" w:hAnsi="宋体" w:cs="Times New Roman" w:hint="eastAsia"/>
                <w:szCs w:val="21"/>
              </w:rPr>
              <w:t>2.涂饰前金属件零、部件表面必须进行预备处理，采用除锈、防锈处理工艺，除去锈迹等其他污迹后进行涂装打底磷化处理。</w:t>
            </w:r>
          </w:p>
          <w:p w:rsidR="00384275" w:rsidRPr="003C5884" w:rsidRDefault="00B052C0" w:rsidP="00591067">
            <w:pPr>
              <w:spacing w:line="360" w:lineRule="auto"/>
              <w:ind w:firstLine="420"/>
              <w:rPr>
                <w:rFonts w:ascii="宋体" w:eastAsia="宋体" w:hAnsi="宋体" w:cs="Times New Roman"/>
                <w:szCs w:val="21"/>
              </w:rPr>
            </w:pPr>
            <w:r w:rsidRPr="003C5884">
              <w:rPr>
                <w:rFonts w:ascii="宋体" w:eastAsia="宋体" w:hAnsi="宋体" w:cs="Times New Roman" w:hint="eastAsia"/>
                <w:szCs w:val="21"/>
              </w:rPr>
              <w:lastRenderedPageBreak/>
              <w:t>3.预备处理后表面不得有氧化皮、锈蚀、粘砂等其他杂质，磷化层达到工艺要求，预备处理后应及时使用优质热固性砂纹粉进行涂饰。</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（二）涂饰层外观</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1.金属件涂层应无漏喷、锈蚀；应光滑均匀，色泽一致，应无流挂、疙瘩、皱皮、飞漆等缺陷。</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2.每批产品（含双层床）不允许有明显色差。</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3.产品上的五金配件应做防锈处理。</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（三）表面理化性能</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产品表面理化性能要求按QB/T 2741-2013 《学生公寓多功能家具》中的表3规定执行。</w:t>
            </w:r>
          </w:p>
          <w:p w:rsidR="00384275" w:rsidRPr="003C5884" w:rsidRDefault="00B052C0" w:rsidP="00591067">
            <w:pPr>
              <w:spacing w:line="360" w:lineRule="auto"/>
              <w:ind w:firstLineChars="196" w:firstLine="413"/>
              <w:rPr>
                <w:rFonts w:ascii="宋体" w:eastAsia="宋体" w:hAnsi="宋体" w:cs="Times New Roman"/>
                <w:b/>
                <w:bCs/>
                <w:szCs w:val="21"/>
              </w:rPr>
            </w:pPr>
            <w:r w:rsidRPr="003C5884">
              <w:rPr>
                <w:rFonts w:ascii="宋体" w:eastAsia="宋体" w:hAnsi="宋体" w:cs="Times New Roman" w:hint="eastAsia"/>
                <w:b/>
                <w:bCs/>
                <w:szCs w:val="21"/>
              </w:rPr>
              <w:t>五、双层床产品的外观和安全卫生要求</w:t>
            </w:r>
          </w:p>
          <w:p w:rsidR="00384275" w:rsidRPr="003C5884" w:rsidRDefault="00B052C0" w:rsidP="00591067">
            <w:pPr>
              <w:spacing w:line="360" w:lineRule="auto"/>
              <w:ind w:firstLineChars="196" w:firstLine="412"/>
              <w:rPr>
                <w:rFonts w:ascii="宋体" w:eastAsia="宋体" w:hAnsi="宋体" w:cs="Times New Roman"/>
                <w:szCs w:val="21"/>
              </w:rPr>
            </w:pPr>
            <w:r w:rsidRPr="003C5884">
              <w:rPr>
                <w:rFonts w:ascii="宋体" w:eastAsia="宋体" w:hAnsi="宋体" w:cs="Times New Roman" w:hint="eastAsia"/>
                <w:szCs w:val="21"/>
              </w:rPr>
              <w:t>（一）双层床外观应符合QB/T 2741-2013 《学生公寓多功能家具》中5.3的规定。双层床产品外表不允许出现明显的材质缺陷，不允许出现超出《技术要求》规定的加工要求和涂饰外观缺陷，不允许出现明显的变形。</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（二）双层床安全栏板质量必须符合国家标准GB 24430.1-2009 《家用双层床安全第1部分：要求》中4.3的要求。必须镶嵌床垫（或床褥）放置高度永久性警示线，警示线距离安全栏板上端距离为200mm，警示线清晰、醒目。</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（三）床梯子质量必须符合国家标准GB 24430.1-2009 《家用双层床安全第1部分：要求》中4.6要求。</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（四）双层床产品外表不允许出现局部压陷、局部凹痕、局部超厚、尖角、锐边、裂口（缝）等易造成危险的缺陷；在接触人体或收藏物品的部位应无毛刺、刃口、棱角；管材外露管口端面应封闭。</w:t>
            </w:r>
          </w:p>
          <w:p w:rsidR="00384275" w:rsidRPr="003C5884" w:rsidRDefault="00B052C0" w:rsidP="00591067">
            <w:pPr>
              <w:spacing w:line="360" w:lineRule="auto"/>
              <w:ind w:firstLineChars="196" w:firstLine="412"/>
              <w:rPr>
                <w:rFonts w:ascii="宋体" w:eastAsia="宋体" w:hAnsi="宋体" w:cs="Times New Roman"/>
                <w:bCs/>
                <w:szCs w:val="21"/>
              </w:rPr>
            </w:pPr>
            <w:r w:rsidRPr="003C5884">
              <w:rPr>
                <w:rFonts w:ascii="宋体" w:eastAsia="宋体" w:hAnsi="宋体" w:cs="Times New Roman" w:hint="eastAsia"/>
                <w:bCs/>
                <w:szCs w:val="21"/>
              </w:rPr>
              <w:t xml:space="preserve"> (五)双层床安装、包装、运输要求。</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1.产品着地应平稳，安装后应牢固可靠，不应出现摇摆现象，使用时床板与金属件不允许发出摩擦声。</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2.产品包装、运输按JY 0001-2003《教学仪器设备产品一般质量要求》规定执行。</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3.双层床产品固定部位的结合应牢固无松动、无少件、漏钉、透钉(预留孔、选择孔除外)。</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（六）双层床产品应贴有符合《技术要求》的产品</w:t>
            </w:r>
            <w:r w:rsidRPr="003C5884">
              <w:rPr>
                <w:rFonts w:ascii="宋体" w:eastAsia="宋体" w:hAnsi="宋体" w:cs="宋体" w:hint="eastAsia"/>
                <w:kern w:val="0"/>
                <w:szCs w:val="21"/>
              </w:rPr>
              <w:t>组装示意图、</w:t>
            </w:r>
            <w:r w:rsidRPr="003C5884">
              <w:rPr>
                <w:rFonts w:ascii="宋体" w:eastAsia="宋体" w:hAnsi="宋体" w:cs="Times New Roman" w:hint="eastAsia"/>
                <w:szCs w:val="21"/>
              </w:rPr>
              <w:lastRenderedPageBreak/>
              <w:t>产品型号标牌和生产厂（投标人）标牌。双层床的四只脚及主柱顶端分别牢靠地嵌上内嵌式脚套。</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（七）有害物质限量</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1.双层床涂饰所用涂料和胶粘剂中有害物质限量应符合国家标准GB 18583-2008《室内装饰装修材料  胶粘剂中有害物质限量》的规定。</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2.双层床产品的甲醛释放限量和色漆的有害物质限量应符合国家标准。</w:t>
            </w:r>
          </w:p>
          <w:p w:rsidR="00384275" w:rsidRPr="003C5884" w:rsidRDefault="00B052C0" w:rsidP="00591067">
            <w:pPr>
              <w:spacing w:line="360" w:lineRule="auto"/>
              <w:ind w:firstLineChars="196" w:firstLine="413"/>
              <w:rPr>
                <w:rFonts w:ascii="宋体" w:eastAsia="宋体" w:hAnsi="宋体" w:cs="Times New Roman"/>
                <w:b/>
                <w:bCs/>
                <w:szCs w:val="21"/>
              </w:rPr>
            </w:pPr>
            <w:r w:rsidRPr="003C5884">
              <w:rPr>
                <w:rFonts w:ascii="宋体" w:eastAsia="宋体" w:hAnsi="宋体" w:cs="Times New Roman" w:hint="eastAsia"/>
                <w:b/>
                <w:bCs/>
                <w:szCs w:val="21"/>
              </w:rPr>
              <w:t>六、双层床产品的检验</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（一）双层床产品试验方法、检验规则及标志的检验要求按照轻工行业标准QB/T 2741-2013 《学生公寓多功能家具》的规定执行。</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（二）双层床产品不合格判定。</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当功能结构有产品标准规定的主要功能要求有一项不合格或非主要功能要求有一项严重不合格或其它功能要求不合格项累计超过被检项的1/4者则该样品不合格。</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当性能指标有产品标准规定的主要性能指标和安全指标有一项不合格或非主要性能指标有一项严重不合格或其它性能指标不合格项累计超过被检项的1/4者则该样品不合格。</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1.双层床梯子、蚊帐架（孔）、床垫（或床褥）高度永久性警示线、配置永久性型号标牌、生产厂（投标人）标牌以及脚套为主要功能要求。</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2.双层床产品的材料要求为主要性能指标。</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3.双层床产品的金属零、部件的连接方式及储物柜与金属件的连接方式为主要性能指标。</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4.双层床产品尺寸为非主要性能指标。检验时尺寸的极限偏差（含形状和位置公差）有一项超差大于《技术要求》一倍以上者，按性能指标严重不合格处理。</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5.双层床产品其他未作规定的项目，按非主要功能要求和非主要性能指标来确定。</w:t>
            </w:r>
          </w:p>
          <w:p w:rsidR="00384275" w:rsidRPr="003C5884" w:rsidRDefault="00B052C0" w:rsidP="00591067">
            <w:pPr>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（三）双层床产品质量抽样检验的检验项目和试样的取样方式，由采购项目质量主管部门与检验机构共同确定。</w:t>
            </w:r>
          </w:p>
          <w:p w:rsidR="00384275" w:rsidRPr="003C5884" w:rsidRDefault="00B052C0" w:rsidP="00591067">
            <w:pPr>
              <w:tabs>
                <w:tab w:val="left" w:pos="402"/>
              </w:tabs>
              <w:spacing w:line="360" w:lineRule="auto"/>
              <w:ind w:firstLineChars="200" w:firstLine="420"/>
              <w:rPr>
                <w:rFonts w:ascii="宋体" w:eastAsia="宋体" w:hAnsi="宋体" w:cs="Times New Roman"/>
                <w:szCs w:val="21"/>
              </w:rPr>
            </w:pPr>
            <w:r w:rsidRPr="003C5884">
              <w:rPr>
                <w:rFonts w:ascii="宋体" w:eastAsia="宋体" w:hAnsi="宋体" w:cs="Times New Roman" w:hint="eastAsia"/>
                <w:szCs w:val="21"/>
              </w:rPr>
              <w:t>（四）双层床尺寸测量工具的要求：尺寸大于或等于50mm的采用标准的普通钢圈尺测量；尺寸小于50mm的采用游标卡尺等测</w:t>
            </w:r>
            <w:r w:rsidRPr="003C5884">
              <w:rPr>
                <w:rFonts w:ascii="宋体" w:eastAsia="宋体" w:hAnsi="宋体" w:cs="Times New Roman" w:hint="eastAsia"/>
                <w:szCs w:val="21"/>
              </w:rPr>
              <w:lastRenderedPageBreak/>
              <w:t>量精度不低于0.02mm的量具测量。</w:t>
            </w:r>
          </w:p>
          <w:p w:rsidR="00384275" w:rsidRPr="003C5884" w:rsidRDefault="00384275" w:rsidP="00591067">
            <w:pPr>
              <w:tabs>
                <w:tab w:val="left" w:pos="402"/>
              </w:tabs>
              <w:spacing w:line="360" w:lineRule="auto"/>
              <w:ind w:firstLineChars="200" w:firstLine="420"/>
              <w:rPr>
                <w:rFonts w:ascii="宋体" w:eastAsia="宋体" w:hAnsi="宋体" w:cs="Times New Roman"/>
                <w:szCs w:val="21"/>
              </w:rPr>
            </w:pPr>
          </w:p>
          <w:p w:rsidR="00384275" w:rsidRPr="003C5884" w:rsidRDefault="00384275" w:rsidP="00591067">
            <w:pPr>
              <w:spacing w:line="360" w:lineRule="auto"/>
              <w:rPr>
                <w:rFonts w:ascii="宋体" w:eastAsia="宋体" w:hAnsi="宋体" w:cs="Times New Roman"/>
                <w:b/>
                <w:szCs w:val="21"/>
              </w:rPr>
            </w:pPr>
          </w:p>
          <w:p w:rsidR="00384275" w:rsidRPr="003C5884" w:rsidRDefault="00384275" w:rsidP="00591067">
            <w:pPr>
              <w:spacing w:line="360" w:lineRule="auto"/>
              <w:rPr>
                <w:rFonts w:ascii="宋体" w:eastAsia="宋体" w:hAnsi="宋体" w:cs="Times New Roman"/>
                <w:b/>
                <w:szCs w:val="21"/>
              </w:rPr>
            </w:pPr>
          </w:p>
          <w:p w:rsidR="00384275" w:rsidRPr="003C5884" w:rsidRDefault="00384275" w:rsidP="00591067">
            <w:pPr>
              <w:spacing w:line="360" w:lineRule="auto"/>
              <w:rPr>
                <w:rFonts w:ascii="宋体" w:eastAsia="宋体" w:hAnsi="宋体" w:cs="Times New Roman"/>
                <w:b/>
                <w:szCs w:val="21"/>
              </w:rPr>
            </w:pPr>
          </w:p>
          <w:p w:rsidR="00384275" w:rsidRPr="003C5884" w:rsidRDefault="00B052C0" w:rsidP="00591067">
            <w:pPr>
              <w:spacing w:line="360" w:lineRule="auto"/>
              <w:rPr>
                <w:rFonts w:ascii="宋体" w:eastAsia="宋体" w:hAnsi="宋体" w:cs="Times New Roman"/>
                <w:b/>
                <w:szCs w:val="21"/>
              </w:rPr>
            </w:pPr>
            <w:r w:rsidRPr="003C5884">
              <w:rPr>
                <w:rFonts w:ascii="宋体" w:eastAsia="宋体" w:hAnsi="宋体" w:cs="Times New Roman" w:hint="eastAsia"/>
                <w:b/>
                <w:szCs w:val="21"/>
              </w:rPr>
              <w:t>附图：</w:t>
            </w:r>
          </w:p>
          <w:p w:rsidR="00384275" w:rsidRPr="003C5884" w:rsidRDefault="00B052C0" w:rsidP="00591067">
            <w:pPr>
              <w:spacing w:line="360" w:lineRule="auto"/>
              <w:rPr>
                <w:rFonts w:ascii="宋体" w:eastAsia="宋体" w:hAnsi="宋体" w:cs="Times New Roman"/>
                <w:b/>
                <w:szCs w:val="21"/>
              </w:rPr>
            </w:pPr>
            <w:r w:rsidRPr="003C5884">
              <w:rPr>
                <w:rFonts w:ascii="宋体" w:eastAsia="宋体" w:hAnsi="宋体" w:cs="Times New Roman" w:hint="eastAsia"/>
                <w:b/>
                <w:szCs w:val="21"/>
              </w:rPr>
              <w:t>图一：双层床(式样)</w:t>
            </w:r>
          </w:p>
          <w:p w:rsidR="00384275" w:rsidRPr="003C5884" w:rsidRDefault="00384275" w:rsidP="00591067">
            <w:pPr>
              <w:spacing w:line="360" w:lineRule="auto"/>
              <w:rPr>
                <w:rFonts w:ascii="宋体" w:eastAsia="宋体" w:hAnsi="宋体" w:cs="Times New Roman"/>
                <w:b/>
                <w:szCs w:val="21"/>
              </w:rPr>
            </w:pPr>
          </w:p>
          <w:p w:rsidR="00384275" w:rsidRPr="003C5884" w:rsidRDefault="00B052C0" w:rsidP="00591067">
            <w:pPr>
              <w:widowControl/>
              <w:spacing w:line="360" w:lineRule="auto"/>
              <w:jc w:val="left"/>
              <w:rPr>
                <w:rFonts w:ascii="宋体" w:eastAsia="宋体" w:hAnsi="宋体" w:cs="Times New Roman"/>
                <w:b/>
                <w:szCs w:val="21"/>
              </w:rPr>
            </w:pPr>
            <w:r w:rsidRPr="003C5884">
              <w:rPr>
                <w:rFonts w:ascii="宋体" w:eastAsia="宋体" w:hAnsi="宋体" w:cs="宋体"/>
                <w:noProof/>
                <w:kern w:val="0"/>
                <w:szCs w:val="21"/>
              </w:rPr>
              <w:drawing>
                <wp:inline distT="0" distB="0" distL="0" distR="0">
                  <wp:extent cx="2809875" cy="2466975"/>
                  <wp:effectExtent l="19050" t="0" r="9525" b="0"/>
                  <wp:docPr id="1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IMG_256"/>
                          <pic:cNvPicPr>
                            <a:picLocks noChangeAspect="1" noChangeArrowheads="1"/>
                          </pic:cNvPicPr>
                        </pic:nvPicPr>
                        <pic:blipFill>
                          <a:blip r:embed="rId11" cstate="print"/>
                          <a:srcRect/>
                          <a:stretch>
                            <a:fillRect/>
                          </a:stretch>
                        </pic:blipFill>
                        <pic:spPr>
                          <a:xfrm>
                            <a:off x="0" y="0"/>
                            <a:ext cx="2809875" cy="2466975"/>
                          </a:xfrm>
                          <a:prstGeom prst="rect">
                            <a:avLst/>
                          </a:prstGeom>
                          <a:noFill/>
                          <a:ln w="9525" cmpd="sng">
                            <a:noFill/>
                            <a:miter lim="800000"/>
                            <a:headEnd/>
                            <a:tailEnd/>
                          </a:ln>
                        </pic:spPr>
                      </pic:pic>
                    </a:graphicData>
                  </a:graphic>
                </wp:inline>
              </w:drawing>
            </w:r>
          </w:p>
          <w:p w:rsidR="00384275" w:rsidRPr="003C5884" w:rsidRDefault="00384275" w:rsidP="00591067">
            <w:pPr>
              <w:spacing w:line="360" w:lineRule="auto"/>
              <w:rPr>
                <w:rFonts w:ascii="宋体" w:eastAsia="宋体" w:hAnsi="宋体" w:cs="Times New Roman"/>
                <w:b/>
                <w:szCs w:val="21"/>
              </w:rPr>
            </w:pPr>
          </w:p>
          <w:p w:rsidR="00384275" w:rsidRPr="003C5884" w:rsidRDefault="00B052C0" w:rsidP="00591067">
            <w:pPr>
              <w:spacing w:line="360" w:lineRule="auto"/>
              <w:rPr>
                <w:rFonts w:ascii="宋体" w:eastAsia="宋体" w:hAnsi="宋体" w:cs="Times New Roman"/>
                <w:b/>
                <w:szCs w:val="21"/>
              </w:rPr>
            </w:pPr>
            <w:r w:rsidRPr="003C5884">
              <w:rPr>
                <w:rFonts w:ascii="宋体" w:eastAsia="宋体" w:hAnsi="宋体" w:cs="Times New Roman" w:hint="eastAsia"/>
                <w:b/>
                <w:szCs w:val="21"/>
              </w:rPr>
              <w:t>图二：储物柜(式样)</w:t>
            </w:r>
          </w:p>
          <w:p w:rsidR="00384275" w:rsidRPr="003C5884" w:rsidRDefault="00B052C0" w:rsidP="00591067">
            <w:pPr>
              <w:spacing w:line="360" w:lineRule="auto"/>
              <w:rPr>
                <w:rFonts w:ascii="宋体" w:eastAsia="宋体" w:hAnsi="宋体" w:cs="Times New Roman"/>
                <w:b/>
                <w:szCs w:val="21"/>
              </w:rPr>
            </w:pPr>
            <w:r w:rsidRPr="003C5884">
              <w:rPr>
                <w:rFonts w:ascii="宋体" w:eastAsia="宋体" w:hAnsi="宋体" w:cs="Times New Roman"/>
                <w:b/>
                <w:noProof/>
                <w:szCs w:val="21"/>
              </w:rPr>
              <w:drawing>
                <wp:inline distT="0" distB="0" distL="0" distR="0">
                  <wp:extent cx="2257425" cy="1514475"/>
                  <wp:effectExtent l="19050" t="0" r="9525" b="0"/>
                  <wp:docPr id="21" name="图片 2" descr="QQ图片2017031918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QQ图片20170319181439"/>
                          <pic:cNvPicPr>
                            <a:picLocks noChangeAspect="1" noChangeArrowheads="1"/>
                          </pic:cNvPicPr>
                        </pic:nvPicPr>
                        <pic:blipFill>
                          <a:blip r:embed="rId12" cstate="print"/>
                          <a:srcRect/>
                          <a:stretch>
                            <a:fillRect/>
                          </a:stretch>
                        </pic:blipFill>
                        <pic:spPr>
                          <a:xfrm>
                            <a:off x="0" y="0"/>
                            <a:ext cx="2257425" cy="1514475"/>
                          </a:xfrm>
                          <a:prstGeom prst="rect">
                            <a:avLst/>
                          </a:prstGeom>
                          <a:noFill/>
                          <a:ln w="9525" cmpd="sng">
                            <a:noFill/>
                            <a:miter lim="800000"/>
                            <a:headEnd/>
                            <a:tailEnd/>
                          </a:ln>
                        </pic:spPr>
                      </pic:pic>
                    </a:graphicData>
                  </a:graphic>
                </wp:inline>
              </w:drawing>
            </w:r>
          </w:p>
          <w:p w:rsidR="00384275" w:rsidRPr="003C5884" w:rsidRDefault="00B052C0" w:rsidP="00591067">
            <w:pPr>
              <w:spacing w:line="360" w:lineRule="auto"/>
              <w:rPr>
                <w:rFonts w:ascii="宋体" w:eastAsia="宋体" w:hAnsi="宋体" w:cs="Times New Roman"/>
                <w:b/>
                <w:szCs w:val="21"/>
              </w:rPr>
            </w:pPr>
            <w:r w:rsidRPr="003C5884">
              <w:rPr>
                <w:rFonts w:ascii="宋体" w:eastAsia="宋体" w:hAnsi="宋体" w:cs="Times New Roman" w:hint="eastAsia"/>
                <w:b/>
                <w:szCs w:val="21"/>
              </w:rPr>
              <w:t>图三：床梃（床母）与主柱扣件(式样)</w:t>
            </w:r>
          </w:p>
          <w:p w:rsidR="00384275" w:rsidRPr="003C5884" w:rsidRDefault="00384275" w:rsidP="00591067">
            <w:pPr>
              <w:widowControl/>
              <w:spacing w:line="360" w:lineRule="auto"/>
              <w:jc w:val="left"/>
              <w:rPr>
                <w:rFonts w:ascii="宋体" w:eastAsia="宋体" w:hAnsi="宋体" w:cs="宋体"/>
                <w:kern w:val="0"/>
                <w:szCs w:val="21"/>
              </w:rPr>
            </w:pP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noProof/>
                <w:kern w:val="0"/>
                <w:szCs w:val="21"/>
              </w:rPr>
              <w:lastRenderedPageBreak/>
              <w:drawing>
                <wp:inline distT="0" distB="0" distL="0" distR="0">
                  <wp:extent cx="2838450" cy="2333625"/>
                  <wp:effectExtent l="19050" t="0" r="0" b="0"/>
                  <wp:docPr id="2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descr="IMG_256"/>
                          <pic:cNvPicPr>
                            <a:picLocks noChangeAspect="1" noChangeArrowheads="1"/>
                          </pic:cNvPicPr>
                        </pic:nvPicPr>
                        <pic:blipFill>
                          <a:blip r:embed="rId13" cstate="print"/>
                          <a:srcRect/>
                          <a:stretch>
                            <a:fillRect/>
                          </a:stretch>
                        </pic:blipFill>
                        <pic:spPr>
                          <a:xfrm>
                            <a:off x="0" y="0"/>
                            <a:ext cx="2838450" cy="2333625"/>
                          </a:xfrm>
                          <a:prstGeom prst="rect">
                            <a:avLst/>
                          </a:prstGeom>
                          <a:noFill/>
                          <a:ln w="9525" cmpd="sng">
                            <a:noFill/>
                            <a:miter lim="800000"/>
                            <a:headEnd/>
                            <a:tailEnd/>
                          </a:ln>
                        </pic:spPr>
                      </pic:pic>
                    </a:graphicData>
                  </a:graphic>
                </wp:inline>
              </w:drawing>
            </w:r>
          </w:p>
        </w:tc>
        <w:tc>
          <w:tcPr>
            <w:tcW w:w="851" w:type="dxa"/>
            <w:vAlign w:val="center"/>
          </w:tcPr>
          <w:p w:rsidR="00384275" w:rsidRPr="003C5884" w:rsidRDefault="00B052C0" w:rsidP="00591067">
            <w:pPr>
              <w:widowControl/>
              <w:spacing w:line="360" w:lineRule="auto"/>
              <w:jc w:val="center"/>
              <w:rPr>
                <w:rFonts w:ascii="宋体" w:eastAsia="宋体" w:hAnsi="宋体" w:cs="宋体"/>
                <w:b/>
                <w:bCs/>
                <w:szCs w:val="21"/>
              </w:rPr>
            </w:pPr>
            <w:r w:rsidRPr="003C5884">
              <w:rPr>
                <w:rFonts w:ascii="宋体" w:eastAsia="宋体" w:hAnsi="宋体" w:cs="宋体" w:hint="eastAsia"/>
                <w:b/>
                <w:bCs/>
                <w:szCs w:val="21"/>
              </w:rPr>
              <w:lastRenderedPageBreak/>
              <w:t>1000</w:t>
            </w:r>
          </w:p>
        </w:tc>
        <w:tc>
          <w:tcPr>
            <w:tcW w:w="850" w:type="dxa"/>
            <w:vAlign w:val="center"/>
          </w:tcPr>
          <w:p w:rsidR="00384275" w:rsidRPr="003C5884" w:rsidRDefault="00384275" w:rsidP="00591067">
            <w:pPr>
              <w:widowControl/>
              <w:spacing w:line="360" w:lineRule="auto"/>
              <w:jc w:val="center"/>
              <w:rPr>
                <w:rFonts w:ascii="宋体" w:eastAsia="宋体" w:hAnsi="宋体" w:cs="宋体"/>
                <w:b/>
                <w:bCs/>
                <w:szCs w:val="21"/>
              </w:rPr>
            </w:pPr>
          </w:p>
        </w:tc>
      </w:tr>
      <w:tr w:rsidR="00384275" w:rsidRPr="003C5884">
        <w:trPr>
          <w:trHeight w:val="633"/>
        </w:trPr>
        <w:tc>
          <w:tcPr>
            <w:tcW w:w="578" w:type="dxa"/>
            <w:vAlign w:val="center"/>
          </w:tcPr>
          <w:p w:rsidR="00384275" w:rsidRPr="003C5884" w:rsidRDefault="00B052C0" w:rsidP="00591067">
            <w:pPr>
              <w:widowControl/>
              <w:spacing w:line="360" w:lineRule="auto"/>
              <w:jc w:val="center"/>
              <w:textAlignment w:val="center"/>
              <w:rPr>
                <w:rFonts w:ascii="宋体" w:eastAsia="宋体" w:hAnsi="宋体" w:cs="宋体"/>
                <w:b/>
                <w:bCs/>
                <w:szCs w:val="21"/>
              </w:rPr>
            </w:pPr>
            <w:r w:rsidRPr="003C5884">
              <w:rPr>
                <w:rFonts w:ascii="宋体" w:eastAsia="宋体" w:hAnsi="宋体" w:cs="宋体" w:hint="eastAsia"/>
                <w:b/>
                <w:bCs/>
                <w:szCs w:val="21"/>
              </w:rPr>
              <w:lastRenderedPageBreak/>
              <w:t>合计</w:t>
            </w:r>
          </w:p>
        </w:tc>
        <w:tc>
          <w:tcPr>
            <w:tcW w:w="8744" w:type="dxa"/>
            <w:gridSpan w:val="4"/>
            <w:vAlign w:val="center"/>
          </w:tcPr>
          <w:p w:rsidR="00384275" w:rsidRPr="003C5884" w:rsidRDefault="00B052C0" w:rsidP="00591067">
            <w:pPr>
              <w:widowControl/>
              <w:spacing w:line="360" w:lineRule="auto"/>
              <w:jc w:val="center"/>
              <w:rPr>
                <w:rFonts w:ascii="宋体" w:eastAsia="宋体" w:hAnsi="宋体" w:cs="Times New Roman"/>
                <w:b/>
                <w:bCs/>
                <w:szCs w:val="21"/>
              </w:rPr>
            </w:pPr>
            <w:r w:rsidRPr="003C5884">
              <w:rPr>
                <w:rFonts w:ascii="宋体" w:hAnsi="宋体" w:hint="eastAsia"/>
                <w:b/>
                <w:bCs/>
                <w:sz w:val="24"/>
                <w:szCs w:val="24"/>
              </w:rPr>
              <w:t>1600000.00元</w:t>
            </w:r>
          </w:p>
        </w:tc>
      </w:tr>
      <w:tr w:rsidR="00384275" w:rsidRPr="003C5884">
        <w:trPr>
          <w:trHeight w:val="633"/>
        </w:trPr>
        <w:tc>
          <w:tcPr>
            <w:tcW w:w="578" w:type="dxa"/>
            <w:vAlign w:val="center"/>
          </w:tcPr>
          <w:p w:rsidR="007F0053" w:rsidRPr="003C5884" w:rsidRDefault="007F0053" w:rsidP="00591067">
            <w:pPr>
              <w:widowControl/>
              <w:spacing w:line="360" w:lineRule="auto"/>
              <w:jc w:val="center"/>
              <w:textAlignment w:val="center"/>
              <w:rPr>
                <w:rFonts w:ascii="宋体" w:eastAsia="宋体" w:hAnsi="宋体" w:cs="宋体"/>
                <w:b/>
                <w:bCs/>
                <w:szCs w:val="21"/>
              </w:rPr>
            </w:pPr>
            <w:r w:rsidRPr="003C5884">
              <w:rPr>
                <w:rFonts w:ascii="宋体" w:hAnsi="宋体" w:hint="eastAsia"/>
              </w:rPr>
              <w:t>▲</w:t>
            </w:r>
          </w:p>
          <w:p w:rsidR="00384275" w:rsidRPr="003C5884" w:rsidRDefault="00B052C0" w:rsidP="00591067">
            <w:pPr>
              <w:widowControl/>
              <w:spacing w:line="360" w:lineRule="auto"/>
              <w:jc w:val="center"/>
              <w:textAlignment w:val="center"/>
              <w:rPr>
                <w:rFonts w:ascii="宋体" w:eastAsia="宋体" w:hAnsi="宋体" w:cs="宋体"/>
                <w:b/>
                <w:bCs/>
                <w:szCs w:val="21"/>
              </w:rPr>
            </w:pPr>
            <w:r w:rsidRPr="003C5884">
              <w:rPr>
                <w:rFonts w:ascii="宋体" w:eastAsia="宋体" w:hAnsi="宋体" w:cs="宋体" w:hint="eastAsia"/>
                <w:b/>
                <w:bCs/>
                <w:szCs w:val="21"/>
              </w:rPr>
              <w:t>商务条款</w:t>
            </w:r>
          </w:p>
        </w:tc>
        <w:tc>
          <w:tcPr>
            <w:tcW w:w="8744" w:type="dxa"/>
            <w:gridSpan w:val="4"/>
            <w:vAlign w:val="center"/>
          </w:tcPr>
          <w:p w:rsidR="00384275" w:rsidRPr="003C5884" w:rsidRDefault="00B052C0" w:rsidP="00591067">
            <w:pPr>
              <w:widowControl/>
              <w:shd w:val="clear" w:color="auto" w:fill="FFFFFF"/>
              <w:spacing w:line="360" w:lineRule="auto"/>
              <w:rPr>
                <w:rFonts w:ascii="宋体" w:eastAsia="宋体" w:hAnsi="宋体" w:cs="宋体"/>
                <w:szCs w:val="21"/>
              </w:rPr>
            </w:pPr>
            <w:r w:rsidRPr="003C5884">
              <w:rPr>
                <w:rFonts w:ascii="宋体" w:eastAsia="宋体" w:hAnsi="宋体" w:cs="宋体" w:hint="eastAsia"/>
                <w:szCs w:val="21"/>
              </w:rPr>
              <w:t>一、合同签订期：</w:t>
            </w:r>
            <w:r w:rsidR="005228C7" w:rsidRPr="003C5884">
              <w:rPr>
                <w:rFonts w:ascii="宋体" w:eastAsia="宋体" w:hAnsi="宋体" w:cs="宋体" w:hint="eastAsia"/>
                <w:szCs w:val="21"/>
              </w:rPr>
              <w:t>自中标通知书发出之日起 25 日内</w:t>
            </w:r>
          </w:p>
          <w:p w:rsidR="000D71DB" w:rsidRPr="003C5884" w:rsidRDefault="00B052C0" w:rsidP="000D71DB">
            <w:pPr>
              <w:spacing w:line="360" w:lineRule="auto"/>
              <w:jc w:val="left"/>
              <w:rPr>
                <w:rFonts w:ascii="宋体" w:eastAsia="宋体" w:hAnsi="宋体" w:cs="Times New Roman"/>
                <w:szCs w:val="21"/>
              </w:rPr>
            </w:pPr>
            <w:r w:rsidRPr="003C5884">
              <w:rPr>
                <w:rFonts w:ascii="宋体" w:eastAsia="宋体" w:hAnsi="宋体" w:cs="宋体" w:hint="eastAsia"/>
                <w:szCs w:val="21"/>
              </w:rPr>
              <w:t>二、</w:t>
            </w:r>
            <w:r w:rsidR="000D71DB" w:rsidRPr="003C5884">
              <w:rPr>
                <w:rFonts w:ascii="宋体" w:eastAsia="宋体" w:hAnsi="宋体" w:cs="Times New Roman" w:hint="eastAsia"/>
                <w:szCs w:val="21"/>
              </w:rPr>
              <w:t>交</w:t>
            </w:r>
            <w:r w:rsidR="00C80182" w:rsidRPr="003C5884">
              <w:rPr>
                <w:rFonts w:ascii="宋体" w:eastAsia="宋体" w:hAnsi="宋体" w:cs="Times New Roman" w:hint="eastAsia"/>
                <w:szCs w:val="21"/>
              </w:rPr>
              <w:t>货</w:t>
            </w:r>
            <w:r w:rsidR="000D71DB" w:rsidRPr="003C5884">
              <w:rPr>
                <w:rFonts w:ascii="宋体" w:eastAsia="宋体" w:hAnsi="宋体" w:cs="Times New Roman" w:hint="eastAsia"/>
                <w:szCs w:val="21"/>
              </w:rPr>
              <w:t>时间：自签订合同之日起30日内完成安装调试并交付使用。</w:t>
            </w:r>
          </w:p>
          <w:p w:rsidR="00384275" w:rsidRPr="003C5884" w:rsidRDefault="00B052C0" w:rsidP="000D71DB">
            <w:pPr>
              <w:widowControl/>
              <w:shd w:val="clear" w:color="auto" w:fill="FFFFFF"/>
              <w:spacing w:line="360" w:lineRule="auto"/>
              <w:rPr>
                <w:rFonts w:ascii="宋体" w:eastAsia="宋体" w:hAnsi="宋体" w:cs="宋体"/>
                <w:bCs/>
                <w:szCs w:val="21"/>
                <w:u w:val="single"/>
              </w:rPr>
            </w:pPr>
            <w:r w:rsidRPr="003C5884">
              <w:rPr>
                <w:rFonts w:ascii="宋体" w:eastAsia="宋体" w:hAnsi="宋体" w:cs="宋体" w:hint="eastAsia"/>
                <w:szCs w:val="21"/>
              </w:rPr>
              <w:t>三、交货地点：</w:t>
            </w:r>
            <w:r w:rsidR="00A74173" w:rsidRPr="003C5884">
              <w:rPr>
                <w:rFonts w:ascii="宋体" w:eastAsia="宋体" w:hAnsi="宋体" w:cs="宋体" w:hint="eastAsia"/>
                <w:bCs/>
                <w:szCs w:val="21"/>
                <w:u w:val="single"/>
              </w:rPr>
              <w:t>采购人指定地点</w:t>
            </w:r>
          </w:p>
          <w:p w:rsidR="00384275" w:rsidRPr="003C5884" w:rsidRDefault="00B052C0" w:rsidP="00591067">
            <w:pPr>
              <w:widowControl/>
              <w:shd w:val="clear" w:color="auto" w:fill="FFFFFF"/>
              <w:spacing w:line="360" w:lineRule="auto"/>
              <w:rPr>
                <w:rFonts w:ascii="宋体" w:eastAsia="宋体" w:hAnsi="宋体" w:cs="宋体"/>
                <w:szCs w:val="21"/>
              </w:rPr>
            </w:pPr>
            <w:r w:rsidRPr="003C5884">
              <w:rPr>
                <w:rFonts w:ascii="宋体" w:eastAsia="宋体" w:hAnsi="宋体" w:cs="宋体" w:hint="eastAsia"/>
                <w:bCs/>
                <w:szCs w:val="21"/>
              </w:rPr>
              <w:t>四、</w:t>
            </w:r>
            <w:r w:rsidRPr="003C5884">
              <w:rPr>
                <w:rFonts w:ascii="宋体" w:eastAsia="宋体" w:hAnsi="宋体" w:cs="宋体" w:hint="eastAsia"/>
                <w:szCs w:val="21"/>
              </w:rPr>
              <w:t>售后服务要求：</w:t>
            </w:r>
          </w:p>
          <w:p w:rsidR="00384275" w:rsidRPr="003C5884" w:rsidRDefault="00B052C0" w:rsidP="00591067">
            <w:pPr>
              <w:widowControl/>
              <w:shd w:val="clear" w:color="auto" w:fill="FFFFFF"/>
              <w:spacing w:line="360" w:lineRule="auto"/>
              <w:rPr>
                <w:rFonts w:ascii="宋体" w:eastAsia="宋体" w:hAnsi="宋体" w:cs="宋体"/>
                <w:szCs w:val="21"/>
              </w:rPr>
            </w:pPr>
            <w:r w:rsidRPr="003C5884">
              <w:rPr>
                <w:rFonts w:ascii="宋体" w:eastAsia="宋体" w:hAnsi="宋体" w:cs="宋体" w:hint="eastAsia"/>
                <w:szCs w:val="21"/>
              </w:rPr>
              <w:t>1.质量保证期不少于</w:t>
            </w:r>
            <w:r w:rsidRPr="003C5884">
              <w:rPr>
                <w:rFonts w:ascii="宋体" w:eastAsia="宋体" w:hAnsi="宋体" w:cs="宋体" w:hint="eastAsia"/>
                <w:szCs w:val="21"/>
                <w:u w:val="single"/>
              </w:rPr>
              <w:t>三</w:t>
            </w:r>
            <w:r w:rsidRPr="003C5884">
              <w:rPr>
                <w:rFonts w:ascii="宋体" w:eastAsia="宋体" w:hAnsi="宋体" w:cs="宋体" w:hint="eastAsia"/>
                <w:szCs w:val="21"/>
              </w:rPr>
              <w:t>年</w:t>
            </w:r>
            <w:r w:rsidRPr="003C5884">
              <w:rPr>
                <w:rFonts w:ascii="宋体" w:eastAsia="宋体" w:hAnsi="宋体" w:cs="宋体" w:hint="eastAsia"/>
                <w:bCs/>
                <w:szCs w:val="21"/>
              </w:rPr>
              <w:t>（若厂家免费质保期超过三年的，按厂家规定执行），</w:t>
            </w:r>
            <w:r w:rsidRPr="003C5884">
              <w:rPr>
                <w:rFonts w:ascii="宋体" w:eastAsia="宋体" w:hAnsi="宋体" w:cs="宋体" w:hint="eastAsia"/>
                <w:szCs w:val="21"/>
              </w:rPr>
              <w:t>质量保证期自交货并验收合格之日起计，质量保证期内免费上门维修、免费更换配件；若在质保期内故障率达到50%，中标</w:t>
            </w:r>
            <w:r w:rsidR="002D3CEE" w:rsidRPr="003C5884">
              <w:rPr>
                <w:rFonts w:ascii="宋体" w:eastAsia="宋体" w:hAnsi="宋体" w:cs="宋体" w:hint="eastAsia"/>
                <w:szCs w:val="21"/>
              </w:rPr>
              <w:t>供应</w:t>
            </w:r>
            <w:r w:rsidRPr="003C5884">
              <w:rPr>
                <w:rFonts w:ascii="宋体" w:eastAsia="宋体" w:hAnsi="宋体" w:cs="宋体" w:hint="eastAsia"/>
                <w:szCs w:val="21"/>
              </w:rPr>
              <w:t>商应对所有剩余同一批次产品进行全部更换。</w:t>
            </w:r>
          </w:p>
          <w:p w:rsidR="00384275" w:rsidRPr="003C5884" w:rsidRDefault="00B052C0" w:rsidP="00591067">
            <w:pPr>
              <w:widowControl/>
              <w:shd w:val="clear" w:color="auto" w:fill="FFFFFF"/>
              <w:spacing w:line="360" w:lineRule="auto"/>
              <w:rPr>
                <w:rFonts w:ascii="宋体" w:eastAsia="宋体" w:hAnsi="宋体" w:cs="宋体"/>
                <w:szCs w:val="21"/>
              </w:rPr>
            </w:pPr>
            <w:r w:rsidRPr="003C5884">
              <w:rPr>
                <w:rFonts w:ascii="宋体" w:eastAsia="宋体" w:hAnsi="宋体" w:cs="宋体" w:hint="eastAsia"/>
                <w:szCs w:val="21"/>
              </w:rPr>
              <w:t>2.免费送货上门、安装、调试，</w:t>
            </w:r>
            <w:r w:rsidRPr="003C5884">
              <w:rPr>
                <w:rFonts w:ascii="宋体" w:eastAsia="宋体" w:hAnsi="宋体" w:cs="宋体" w:hint="eastAsia"/>
                <w:bCs/>
                <w:szCs w:val="21"/>
              </w:rPr>
              <w:t>按学校要求调节到相关号数高度搬运至指定教室并按要求摆放</w:t>
            </w:r>
            <w:r w:rsidRPr="003C5884">
              <w:rPr>
                <w:rFonts w:ascii="宋体" w:eastAsia="宋体" w:hAnsi="宋体" w:cs="宋体" w:hint="eastAsia"/>
                <w:szCs w:val="21"/>
              </w:rPr>
              <w:t xml:space="preserve">。 </w:t>
            </w:r>
          </w:p>
          <w:p w:rsidR="00384275" w:rsidRPr="003C5884" w:rsidRDefault="00B052C0" w:rsidP="00591067">
            <w:pPr>
              <w:widowControl/>
              <w:shd w:val="clear" w:color="auto" w:fill="FFFFFF"/>
              <w:spacing w:line="360" w:lineRule="auto"/>
              <w:rPr>
                <w:rFonts w:ascii="宋体" w:eastAsia="宋体" w:hAnsi="宋体" w:cs="宋体"/>
                <w:szCs w:val="21"/>
              </w:rPr>
            </w:pPr>
            <w:r w:rsidRPr="003C5884">
              <w:rPr>
                <w:rFonts w:ascii="宋体" w:eastAsia="宋体" w:hAnsi="宋体" w:cs="宋体" w:hint="eastAsia"/>
                <w:szCs w:val="21"/>
              </w:rPr>
              <w:t>3.免费培训使用人员和维护人员。按国家有关产品“三包”规定执行“三包”。</w:t>
            </w:r>
          </w:p>
          <w:p w:rsidR="00384275" w:rsidRPr="003C5884" w:rsidRDefault="00B052C0" w:rsidP="00591067">
            <w:pPr>
              <w:widowControl/>
              <w:shd w:val="clear" w:color="auto" w:fill="FFFFFF"/>
              <w:spacing w:line="360" w:lineRule="auto"/>
              <w:rPr>
                <w:rFonts w:ascii="宋体" w:eastAsia="宋体" w:hAnsi="宋体" w:cs="宋体"/>
                <w:szCs w:val="21"/>
              </w:rPr>
            </w:pPr>
            <w:r w:rsidRPr="003C5884">
              <w:rPr>
                <w:rFonts w:ascii="宋体" w:eastAsia="宋体" w:hAnsi="宋体" w:cs="宋体" w:hint="eastAsia"/>
                <w:szCs w:val="21"/>
              </w:rPr>
              <w:t>4.故障响应时间：中标供应商接到故障通知后在</w:t>
            </w:r>
            <w:r w:rsidRPr="003C5884">
              <w:rPr>
                <w:rFonts w:ascii="宋体" w:eastAsia="宋体" w:hAnsi="宋体" w:cs="宋体" w:hint="eastAsia"/>
                <w:szCs w:val="21"/>
                <w:u w:val="single"/>
              </w:rPr>
              <w:t>6</w:t>
            </w:r>
            <w:r w:rsidRPr="003C5884">
              <w:rPr>
                <w:rFonts w:ascii="宋体" w:eastAsia="宋体" w:hAnsi="宋体" w:cs="宋体" w:hint="eastAsia"/>
                <w:szCs w:val="21"/>
              </w:rPr>
              <w:t>小时内到达采购人指定现场，按国家及行业标准对故障进行及时处理。</w:t>
            </w:r>
          </w:p>
          <w:p w:rsidR="00384275" w:rsidRPr="003C5884" w:rsidRDefault="00B052C0" w:rsidP="00591067">
            <w:pPr>
              <w:widowControl/>
              <w:shd w:val="clear" w:color="auto" w:fill="FFFFFF"/>
              <w:spacing w:line="360" w:lineRule="auto"/>
              <w:rPr>
                <w:rFonts w:ascii="宋体" w:eastAsia="宋体" w:hAnsi="宋体" w:cs="宋体"/>
                <w:szCs w:val="21"/>
              </w:rPr>
            </w:pPr>
            <w:r w:rsidRPr="003C5884">
              <w:rPr>
                <w:rFonts w:ascii="宋体" w:eastAsia="宋体" w:hAnsi="宋体" w:cs="宋体"/>
                <w:szCs w:val="21"/>
              </w:rPr>
              <w:t>5</w:t>
            </w:r>
            <w:r w:rsidRPr="003C5884">
              <w:rPr>
                <w:rFonts w:ascii="宋体" w:eastAsia="宋体" w:hAnsi="宋体" w:cs="宋体" w:hint="eastAsia"/>
                <w:szCs w:val="21"/>
              </w:rPr>
              <w:t>.超过质量保证期的货物，中标供应商提供终生维修、保养服务，维修时只收部件成本费。</w:t>
            </w:r>
          </w:p>
          <w:p w:rsidR="00384275" w:rsidRPr="003C5884" w:rsidRDefault="00B052C0" w:rsidP="00591067">
            <w:pPr>
              <w:widowControl/>
              <w:shd w:val="clear" w:color="auto" w:fill="FFFFFF"/>
              <w:spacing w:line="360" w:lineRule="auto"/>
              <w:rPr>
                <w:rFonts w:ascii="宋体" w:eastAsia="宋体" w:hAnsi="宋体" w:cs="宋体"/>
                <w:szCs w:val="21"/>
              </w:rPr>
            </w:pPr>
            <w:r w:rsidRPr="003C5884">
              <w:rPr>
                <w:rFonts w:ascii="宋体" w:eastAsia="宋体" w:hAnsi="宋体" w:cs="宋体"/>
                <w:szCs w:val="21"/>
              </w:rPr>
              <w:t>6</w:t>
            </w:r>
            <w:r w:rsidRPr="003C5884">
              <w:rPr>
                <w:rFonts w:ascii="宋体" w:eastAsia="宋体" w:hAnsi="宋体" w:cs="宋体" w:hint="eastAsia"/>
                <w:szCs w:val="21"/>
              </w:rPr>
              <w:t>.中标供应商随时优惠提供备品备件，优惠提供产品更新、改造服务。</w:t>
            </w:r>
          </w:p>
          <w:p w:rsidR="00384275" w:rsidRPr="003C5884" w:rsidRDefault="000D71DB" w:rsidP="00591067">
            <w:pPr>
              <w:spacing w:line="360" w:lineRule="auto"/>
              <w:rPr>
                <w:rFonts w:ascii="宋体" w:eastAsia="宋体" w:hAnsi="宋体" w:cs="宋体"/>
                <w:szCs w:val="21"/>
              </w:rPr>
            </w:pPr>
            <w:r w:rsidRPr="003C5884">
              <w:rPr>
                <w:rFonts w:ascii="宋体" w:eastAsia="宋体" w:hAnsi="宋体" w:cs="宋体" w:hint="eastAsia"/>
                <w:szCs w:val="21"/>
              </w:rPr>
              <w:t>五</w:t>
            </w:r>
            <w:r w:rsidR="00B052C0" w:rsidRPr="003C5884">
              <w:rPr>
                <w:rFonts w:ascii="宋体" w:eastAsia="宋体" w:hAnsi="宋体" w:cs="宋体" w:hint="eastAsia"/>
                <w:szCs w:val="21"/>
              </w:rPr>
              <w:t>、其他要求：</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1、投标报价为采购人指定地点的现场交货价，包括：</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（1）货物的价格；</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（2）货物的标准附件、备品备件、专用工具的价格；</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（3）运输(包含二次运输)、装卸、调试、技术支持、售后服务、到学校现场验收等费用；</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（4）必要的保险费用和各项税费；</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（5）安装、送货上门（按学校要求摆放整齐）的费用。</w:t>
            </w:r>
          </w:p>
          <w:p w:rsidR="00D90FDA" w:rsidRPr="003C5884" w:rsidRDefault="00B052C0" w:rsidP="00D90FDA">
            <w:pPr>
              <w:pStyle w:val="24"/>
              <w:spacing w:line="360" w:lineRule="auto"/>
              <w:ind w:leftChars="0" w:left="0" w:firstLineChars="0" w:firstLine="0"/>
              <w:jc w:val="left"/>
              <w:rPr>
                <w:rFonts w:ascii="宋体" w:hAnsi="宋体"/>
              </w:rPr>
            </w:pPr>
            <w:r w:rsidRPr="003C5884">
              <w:rPr>
                <w:rFonts w:ascii="宋体" w:hAnsi="宋体" w:cs="宋体" w:hint="eastAsia"/>
              </w:rPr>
              <w:t>2、</w:t>
            </w:r>
            <w:r w:rsidR="00D90FDA" w:rsidRPr="003C5884">
              <w:rPr>
                <w:rFonts w:ascii="宋体" w:hAnsi="宋体" w:hint="eastAsia"/>
              </w:rPr>
              <w:t>付款方式：</w:t>
            </w:r>
            <w:r w:rsidR="00D8155E" w:rsidRPr="003C5884">
              <w:rPr>
                <w:rFonts w:ascii="宋体" w:hAnsi="宋体" w:hint="eastAsia"/>
              </w:rPr>
              <w:t>签订合同后，乙方开具合同总金额30%的发票给甲方，甲方收到发票后向乙方支付合同总金额30%的预付款；待到本项目全部完成并经验收合格后，由乙方开具合同总金额70%的发票给甲方，甲方收到发票后向乙方支付合同总金额的68%，预留2%质量保证金待质量</w:t>
            </w:r>
            <w:r w:rsidR="00D8155E" w:rsidRPr="003C5884">
              <w:rPr>
                <w:rFonts w:ascii="宋体" w:hAnsi="宋体" w:hint="eastAsia"/>
              </w:rPr>
              <w:lastRenderedPageBreak/>
              <w:t>保证期满一年后无息返还。</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3.验收方法及方案：</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（1）验收方式：由采购人、中标人、使用方共同现场验收，并出具验收文书。有必要时可委托第三方（</w:t>
            </w:r>
            <w:r w:rsidR="00695C8F" w:rsidRPr="003C5884">
              <w:rPr>
                <w:rFonts w:ascii="宋体" w:eastAsia="宋体" w:hAnsi="宋体" w:cs="宋体" w:hint="eastAsia"/>
                <w:szCs w:val="21"/>
              </w:rPr>
              <w:t>投标时</w:t>
            </w:r>
            <w:r w:rsidR="0084790A" w:rsidRPr="003C5884">
              <w:rPr>
                <w:rFonts w:ascii="宋体" w:eastAsia="宋体" w:hAnsi="宋体" w:cs="宋体" w:hint="eastAsia"/>
                <w:szCs w:val="21"/>
              </w:rPr>
              <w:t>提供</w:t>
            </w:r>
            <w:r w:rsidR="001A0409" w:rsidRPr="003C5884">
              <w:rPr>
                <w:rFonts w:ascii="宋体" w:eastAsia="宋体" w:hAnsi="宋体" w:cs="宋体" w:hint="eastAsia"/>
                <w:szCs w:val="21"/>
              </w:rPr>
              <w:t>出具</w:t>
            </w:r>
            <w:r w:rsidR="0084790A" w:rsidRPr="003C5884">
              <w:rPr>
                <w:rFonts w:ascii="宋体" w:eastAsia="宋体" w:hAnsi="宋体" w:cs="宋体" w:hint="eastAsia"/>
                <w:szCs w:val="21"/>
              </w:rPr>
              <w:t>检测报告</w:t>
            </w:r>
            <w:r w:rsidRPr="003C5884">
              <w:rPr>
                <w:rFonts w:ascii="宋体" w:eastAsia="宋体" w:hAnsi="宋体" w:cs="宋体" w:hint="eastAsia"/>
                <w:szCs w:val="21"/>
              </w:rPr>
              <w:t>的检测机构）开展采购项目验收工作。如抽取的货物检测报告结果不合格的，则视为货物不合格，须按采购人要求及时整改，如因此过程耽误交货时间导致采购人不能及时接受货物、安装货物、使用货物造成损失的，中标人承担由此所造成全部损失。</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(2）验收费用：验收所产生的劳务费、检验费（含抽检时可能对样品造成的物理伤害和破坏）、场保费及相关发生的全部费用均由中标人承担。</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4.中标人提供与项目相关的货物、配套设备、所属装置等有关技术资料。</w:t>
            </w:r>
          </w:p>
          <w:p w:rsidR="00384275" w:rsidRPr="003C5884" w:rsidRDefault="00BB371B" w:rsidP="00591067">
            <w:pPr>
              <w:spacing w:line="360" w:lineRule="auto"/>
              <w:rPr>
                <w:rFonts w:ascii="宋体" w:eastAsia="宋体" w:hAnsi="宋体" w:cs="宋体"/>
                <w:szCs w:val="21"/>
              </w:rPr>
            </w:pPr>
            <w:r w:rsidRPr="003C5884">
              <w:rPr>
                <w:rFonts w:ascii="宋体" w:eastAsia="宋体" w:hAnsi="宋体" w:cs="宋体" w:hint="eastAsia"/>
                <w:szCs w:val="21"/>
              </w:rPr>
              <w:t>5</w:t>
            </w:r>
            <w:r w:rsidR="00B052C0" w:rsidRPr="003C5884">
              <w:rPr>
                <w:rFonts w:ascii="宋体" w:eastAsia="宋体" w:hAnsi="宋体" w:cs="宋体" w:hint="eastAsia"/>
                <w:szCs w:val="21"/>
              </w:rPr>
              <w:t>.实施和安装要求：</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（1）供应商必须服从甲方现场负责人的指挥，按指定地点进行安装；</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（2）安装过程中的所有安全保障由供应商自行负责；</w:t>
            </w:r>
          </w:p>
          <w:p w:rsidR="00384275" w:rsidRPr="003C5884" w:rsidRDefault="00B052C0" w:rsidP="00591067">
            <w:pPr>
              <w:spacing w:line="360" w:lineRule="auto"/>
              <w:rPr>
                <w:rFonts w:ascii="宋体" w:eastAsia="宋体" w:hAnsi="宋体" w:cs="宋体"/>
                <w:szCs w:val="21"/>
              </w:rPr>
            </w:pPr>
            <w:r w:rsidRPr="003C5884">
              <w:rPr>
                <w:rFonts w:ascii="宋体" w:eastAsia="宋体" w:hAnsi="宋体" w:cs="宋体" w:hint="eastAsia"/>
                <w:szCs w:val="21"/>
              </w:rPr>
              <w:t>（3）严格按投标产品的安装规范要求进行安装，确保安全。</w:t>
            </w:r>
          </w:p>
          <w:p w:rsidR="00384275" w:rsidRPr="003C5884" w:rsidRDefault="00BB371B" w:rsidP="00591067">
            <w:pPr>
              <w:spacing w:line="360" w:lineRule="auto"/>
              <w:rPr>
                <w:rFonts w:ascii="宋体" w:eastAsia="宋体" w:hAnsi="宋体" w:cs="宋体"/>
                <w:szCs w:val="21"/>
              </w:rPr>
            </w:pPr>
            <w:r w:rsidRPr="003C5884">
              <w:rPr>
                <w:rFonts w:ascii="宋体" w:eastAsia="宋体" w:hAnsi="宋体" w:cs="宋体" w:hint="eastAsia"/>
                <w:szCs w:val="21"/>
              </w:rPr>
              <w:t>6</w:t>
            </w:r>
            <w:r w:rsidR="00B052C0" w:rsidRPr="003C5884">
              <w:rPr>
                <w:rFonts w:ascii="宋体" w:eastAsia="宋体" w:hAnsi="宋体" w:cs="宋体" w:hint="eastAsia"/>
                <w:szCs w:val="21"/>
              </w:rPr>
              <w:t>.签订合同时提供在投标文件中提到的所有检测报告复印件及证书对应的材料给采购人核查，采购人有权向出具报告的检测单位进行查验复核。</w:t>
            </w:r>
          </w:p>
          <w:p w:rsidR="00384275" w:rsidRPr="003C5884" w:rsidRDefault="00BB371B" w:rsidP="00C62329">
            <w:pPr>
              <w:spacing w:line="360" w:lineRule="auto"/>
              <w:rPr>
                <w:rFonts w:ascii="宋体" w:eastAsia="宋体" w:hAnsi="宋体" w:cs="宋体"/>
                <w:szCs w:val="21"/>
              </w:rPr>
            </w:pPr>
            <w:r w:rsidRPr="003C5884">
              <w:rPr>
                <w:rFonts w:ascii="宋体" w:eastAsia="宋体" w:hAnsi="宋体" w:cs="宋体" w:hint="eastAsia"/>
                <w:szCs w:val="21"/>
              </w:rPr>
              <w:t>7</w:t>
            </w:r>
            <w:r w:rsidR="00B052C0" w:rsidRPr="003C5884">
              <w:rPr>
                <w:rFonts w:ascii="宋体" w:eastAsia="宋体" w:hAnsi="宋体" w:cs="宋体" w:hint="eastAsia"/>
                <w:szCs w:val="21"/>
              </w:rPr>
              <w:t>.供应商在投标活动中提供任何虚假材料，其投标无效，并报监管部门查处；</w:t>
            </w:r>
            <w:r w:rsidR="00C62329" w:rsidRPr="003C5884">
              <w:rPr>
                <w:rFonts w:ascii="宋体" w:eastAsia="宋体" w:hAnsi="宋体" w:cs="宋体" w:hint="eastAsia"/>
                <w:szCs w:val="21"/>
              </w:rPr>
              <w:t>中标</w:t>
            </w:r>
            <w:r w:rsidR="00B052C0" w:rsidRPr="003C5884">
              <w:rPr>
                <w:rFonts w:ascii="宋体" w:eastAsia="宋体" w:hAnsi="宋体" w:cs="宋体" w:hint="eastAsia"/>
                <w:szCs w:val="21"/>
              </w:rPr>
              <w:t>后发现的，将通告相关部门追究虚假应标人的法律责任。</w:t>
            </w:r>
          </w:p>
        </w:tc>
      </w:tr>
    </w:tbl>
    <w:p w:rsidR="00384275" w:rsidRPr="003C5884" w:rsidRDefault="00384275">
      <w:pPr>
        <w:jc w:val="center"/>
        <w:rPr>
          <w:rFonts w:ascii="宋体" w:eastAsia="宋体" w:hAnsi="宋体" w:cs="Times New Roman"/>
          <w:bCs/>
          <w:sz w:val="32"/>
          <w:szCs w:val="32"/>
        </w:rPr>
      </w:pPr>
    </w:p>
    <w:p w:rsidR="00384275" w:rsidRPr="003C5884" w:rsidRDefault="00384275">
      <w:pPr>
        <w:jc w:val="center"/>
        <w:rPr>
          <w:rFonts w:ascii="宋体" w:eastAsia="宋体" w:hAnsi="宋体" w:cs="Times New Roman"/>
          <w:bCs/>
          <w:sz w:val="32"/>
          <w:szCs w:val="32"/>
        </w:rPr>
      </w:pPr>
    </w:p>
    <w:p w:rsidR="00384275" w:rsidRPr="003C5884" w:rsidRDefault="00384275">
      <w:pPr>
        <w:jc w:val="center"/>
        <w:rPr>
          <w:rFonts w:ascii="宋体" w:eastAsia="宋体" w:hAnsi="宋体" w:cs="Times New Roman"/>
          <w:bCs/>
          <w:sz w:val="32"/>
          <w:szCs w:val="32"/>
        </w:rPr>
      </w:pPr>
    </w:p>
    <w:p w:rsidR="00384275" w:rsidRPr="003C5884" w:rsidRDefault="00B052C0">
      <w:pPr>
        <w:rPr>
          <w:rFonts w:asciiTheme="majorEastAsia" w:eastAsiaTheme="majorEastAsia" w:hAnsiTheme="majorEastAsia"/>
          <w:b/>
          <w:szCs w:val="21"/>
        </w:rPr>
      </w:pPr>
      <w:r w:rsidRPr="003C5884">
        <w:rPr>
          <w:rFonts w:asciiTheme="majorEastAsia" w:eastAsiaTheme="majorEastAsia" w:hAnsiTheme="majorEastAsia" w:hint="eastAsia"/>
          <w:b/>
          <w:szCs w:val="21"/>
        </w:rPr>
        <w:br w:type="page"/>
      </w:r>
    </w:p>
    <w:p w:rsidR="00384275" w:rsidRPr="003C5884" w:rsidRDefault="00B052C0" w:rsidP="009F56AC">
      <w:pPr>
        <w:spacing w:afterLines="50" w:line="360" w:lineRule="auto"/>
        <w:jc w:val="left"/>
        <w:rPr>
          <w:rFonts w:ascii="宋体" w:eastAsia="宋体" w:hAnsi="宋体" w:cs="宋体"/>
          <w:b/>
          <w:szCs w:val="21"/>
        </w:rPr>
      </w:pPr>
      <w:r w:rsidRPr="003C5884">
        <w:rPr>
          <w:rFonts w:ascii="宋体" w:eastAsia="宋体" w:hAnsi="宋体" w:cs="宋体" w:hint="eastAsia"/>
          <w:b/>
          <w:szCs w:val="21"/>
        </w:rPr>
        <w:lastRenderedPageBreak/>
        <w:t xml:space="preserve"> I分标：采购预算2240000.00元</w:t>
      </w:r>
    </w:p>
    <w:p w:rsidR="00384275" w:rsidRPr="003C5884" w:rsidRDefault="00B052C0" w:rsidP="009F56AC">
      <w:pPr>
        <w:spacing w:afterLines="50" w:line="360" w:lineRule="auto"/>
        <w:jc w:val="left"/>
        <w:rPr>
          <w:rFonts w:ascii="宋体" w:eastAsia="宋体" w:hAnsi="宋体" w:cs="宋体"/>
          <w:b/>
          <w:szCs w:val="21"/>
        </w:rPr>
      </w:pPr>
      <w:r w:rsidRPr="003C5884">
        <w:rPr>
          <w:rFonts w:ascii="宋体" w:eastAsia="宋体" w:hAnsi="宋体" w:cs="宋体" w:hint="eastAsia"/>
          <w:b/>
          <w:szCs w:val="21"/>
        </w:rPr>
        <w:t>所属行业：工业（制造业）</w:t>
      </w:r>
    </w:p>
    <w:tbl>
      <w:tblPr>
        <w:tblpPr w:leftFromText="180" w:rightFromText="180" w:vertAnchor="text" w:horzAnchor="page" w:tblpX="1724" w:tblpY="334"/>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6237"/>
        <w:gridCol w:w="709"/>
        <w:gridCol w:w="1059"/>
      </w:tblGrid>
      <w:tr w:rsidR="00384275" w:rsidRPr="003C5884">
        <w:trPr>
          <w:trHeight w:val="695"/>
        </w:trPr>
        <w:tc>
          <w:tcPr>
            <w:tcW w:w="675" w:type="dxa"/>
            <w:vAlign w:val="center"/>
          </w:tcPr>
          <w:p w:rsidR="00384275" w:rsidRPr="003C5884" w:rsidRDefault="00B052C0" w:rsidP="00591067">
            <w:pPr>
              <w:spacing w:line="360" w:lineRule="auto"/>
              <w:jc w:val="center"/>
              <w:rPr>
                <w:rFonts w:asciiTheme="minorEastAsia" w:hAnsiTheme="minorEastAsia" w:cs="Times New Roman"/>
                <w:b/>
                <w:bCs/>
                <w:szCs w:val="21"/>
              </w:rPr>
            </w:pPr>
            <w:r w:rsidRPr="003C5884">
              <w:rPr>
                <w:rFonts w:asciiTheme="minorEastAsia" w:hAnsiTheme="minorEastAsia" w:cs="Times New Roman" w:hint="eastAsia"/>
                <w:b/>
                <w:bCs/>
                <w:szCs w:val="21"/>
              </w:rPr>
              <w:t>序号</w:t>
            </w:r>
          </w:p>
        </w:tc>
        <w:tc>
          <w:tcPr>
            <w:tcW w:w="851" w:type="dxa"/>
            <w:vAlign w:val="center"/>
          </w:tcPr>
          <w:p w:rsidR="00384275" w:rsidRPr="003C5884" w:rsidRDefault="00B052C0" w:rsidP="00591067">
            <w:pPr>
              <w:spacing w:line="360" w:lineRule="auto"/>
              <w:jc w:val="center"/>
              <w:rPr>
                <w:rFonts w:asciiTheme="minorEastAsia" w:hAnsiTheme="minorEastAsia" w:cs="Times New Roman"/>
                <w:b/>
                <w:bCs/>
                <w:szCs w:val="21"/>
              </w:rPr>
            </w:pPr>
            <w:r w:rsidRPr="003C5884">
              <w:rPr>
                <w:rFonts w:asciiTheme="minorEastAsia" w:hAnsiTheme="minorEastAsia" w:cs="Times New Roman" w:hint="eastAsia"/>
                <w:b/>
                <w:bCs/>
                <w:szCs w:val="21"/>
              </w:rPr>
              <w:t>货物名称</w:t>
            </w:r>
          </w:p>
        </w:tc>
        <w:tc>
          <w:tcPr>
            <w:tcW w:w="6237" w:type="dxa"/>
            <w:vAlign w:val="center"/>
          </w:tcPr>
          <w:p w:rsidR="00384275" w:rsidRPr="003C5884" w:rsidRDefault="00B052C0" w:rsidP="00591067">
            <w:pPr>
              <w:spacing w:line="360" w:lineRule="auto"/>
              <w:jc w:val="center"/>
              <w:rPr>
                <w:rFonts w:asciiTheme="minorEastAsia" w:hAnsiTheme="minorEastAsia" w:cs="Times New Roman"/>
                <w:b/>
                <w:bCs/>
                <w:szCs w:val="21"/>
              </w:rPr>
            </w:pPr>
            <w:r w:rsidRPr="003C5884">
              <w:rPr>
                <w:rFonts w:asciiTheme="minorEastAsia" w:hAnsiTheme="minorEastAsia" w:cs="Times New Roman" w:hint="eastAsia"/>
                <w:b/>
                <w:bCs/>
                <w:szCs w:val="21"/>
              </w:rPr>
              <w:t>技术参数及性能（配置）要求</w:t>
            </w:r>
          </w:p>
        </w:tc>
        <w:tc>
          <w:tcPr>
            <w:tcW w:w="709" w:type="dxa"/>
            <w:vAlign w:val="center"/>
          </w:tcPr>
          <w:p w:rsidR="00384275" w:rsidRPr="003C5884" w:rsidRDefault="00B052C0" w:rsidP="00591067">
            <w:pPr>
              <w:spacing w:line="360" w:lineRule="auto"/>
              <w:ind w:leftChars="-50" w:left="-105" w:rightChars="-50" w:right="-105"/>
              <w:jc w:val="center"/>
              <w:rPr>
                <w:rFonts w:asciiTheme="minorEastAsia" w:hAnsiTheme="minorEastAsia" w:cs="Times New Roman"/>
                <w:b/>
                <w:bCs/>
                <w:szCs w:val="21"/>
              </w:rPr>
            </w:pPr>
            <w:r w:rsidRPr="003C5884">
              <w:rPr>
                <w:rFonts w:asciiTheme="minorEastAsia" w:hAnsiTheme="minorEastAsia" w:cs="Times New Roman" w:hint="eastAsia"/>
                <w:b/>
                <w:bCs/>
                <w:szCs w:val="21"/>
              </w:rPr>
              <w:t>数量（套）</w:t>
            </w:r>
          </w:p>
        </w:tc>
        <w:tc>
          <w:tcPr>
            <w:tcW w:w="1059" w:type="dxa"/>
            <w:vAlign w:val="center"/>
          </w:tcPr>
          <w:p w:rsidR="00384275" w:rsidRPr="003C5884" w:rsidRDefault="00B052C0" w:rsidP="00591067">
            <w:pPr>
              <w:spacing w:line="360" w:lineRule="auto"/>
              <w:jc w:val="center"/>
              <w:rPr>
                <w:rFonts w:asciiTheme="minorEastAsia" w:hAnsiTheme="minorEastAsia" w:cs="Times New Roman"/>
                <w:b/>
                <w:bCs/>
                <w:szCs w:val="21"/>
              </w:rPr>
            </w:pPr>
            <w:r w:rsidRPr="003C5884">
              <w:rPr>
                <w:rFonts w:asciiTheme="minorEastAsia" w:hAnsiTheme="minorEastAsia" w:cs="Times New Roman" w:hint="eastAsia"/>
                <w:b/>
                <w:bCs/>
                <w:szCs w:val="21"/>
              </w:rPr>
              <w:t>所属行业</w:t>
            </w:r>
          </w:p>
        </w:tc>
      </w:tr>
      <w:tr w:rsidR="00384275" w:rsidRPr="003C5884">
        <w:trPr>
          <w:trHeight w:val="633"/>
        </w:trPr>
        <w:tc>
          <w:tcPr>
            <w:tcW w:w="675" w:type="dxa"/>
            <w:vAlign w:val="center"/>
          </w:tcPr>
          <w:p w:rsidR="00384275" w:rsidRPr="003C5884" w:rsidRDefault="00B052C0" w:rsidP="00591067">
            <w:pPr>
              <w:widowControl/>
              <w:spacing w:line="360" w:lineRule="auto"/>
              <w:jc w:val="center"/>
              <w:textAlignment w:val="center"/>
              <w:rPr>
                <w:rFonts w:asciiTheme="minorEastAsia" w:hAnsiTheme="minorEastAsia" w:cs="宋体"/>
                <w:b/>
                <w:bCs/>
                <w:szCs w:val="21"/>
              </w:rPr>
            </w:pPr>
            <w:r w:rsidRPr="003C5884">
              <w:rPr>
                <w:rFonts w:asciiTheme="minorEastAsia" w:hAnsiTheme="minorEastAsia" w:cs="宋体" w:hint="eastAsia"/>
                <w:b/>
                <w:bCs/>
                <w:szCs w:val="21"/>
              </w:rPr>
              <w:t>1</w:t>
            </w:r>
          </w:p>
        </w:tc>
        <w:tc>
          <w:tcPr>
            <w:tcW w:w="851" w:type="dxa"/>
            <w:vAlign w:val="center"/>
          </w:tcPr>
          <w:p w:rsidR="00384275" w:rsidRPr="003C5884" w:rsidRDefault="00B052C0" w:rsidP="00591067">
            <w:pPr>
              <w:widowControl/>
              <w:spacing w:line="360" w:lineRule="auto"/>
              <w:jc w:val="center"/>
              <w:rPr>
                <w:rFonts w:ascii="宋体" w:eastAsia="宋体" w:hAnsi="宋体" w:cs="宋体"/>
                <w:b/>
                <w:bCs/>
                <w:szCs w:val="21"/>
              </w:rPr>
            </w:pPr>
            <w:r w:rsidRPr="003C5884">
              <w:rPr>
                <w:rFonts w:ascii="宋体" w:eastAsia="宋体" w:hAnsi="宋体" w:cs="宋体" w:hint="eastAsia"/>
                <w:b/>
                <w:bCs/>
                <w:szCs w:val="21"/>
              </w:rPr>
              <w:t>学生课桌椅（钢</w:t>
            </w:r>
            <w:r w:rsidRPr="003C5884">
              <w:rPr>
                <w:rFonts w:ascii="宋体" w:eastAsia="宋体" w:hAnsi="宋体" w:cs="宋体" w:hint="eastAsia"/>
                <w:b/>
                <w:bCs/>
                <w:kern w:val="0"/>
                <w:szCs w:val="21"/>
              </w:rPr>
              <w:t>塑</w:t>
            </w:r>
            <w:r w:rsidRPr="003C5884">
              <w:rPr>
                <w:rFonts w:ascii="宋体" w:eastAsia="宋体" w:hAnsi="宋体" w:cs="宋体" w:hint="eastAsia"/>
                <w:b/>
                <w:bCs/>
                <w:szCs w:val="21"/>
              </w:rPr>
              <w:t>）</w:t>
            </w:r>
          </w:p>
        </w:tc>
        <w:tc>
          <w:tcPr>
            <w:tcW w:w="6237" w:type="dxa"/>
            <w:vAlign w:val="center"/>
          </w:tcPr>
          <w:p w:rsidR="00384275" w:rsidRPr="003C5884" w:rsidRDefault="00B052C0" w:rsidP="00591067">
            <w:pPr>
              <w:spacing w:line="360" w:lineRule="auto"/>
              <w:jc w:val="left"/>
              <w:rPr>
                <w:rFonts w:ascii="宋体" w:eastAsia="宋体" w:hAnsi="宋体" w:cs="宋体"/>
                <w:b/>
                <w:bCs/>
                <w:szCs w:val="21"/>
              </w:rPr>
            </w:pPr>
            <w:r w:rsidRPr="003C5884">
              <w:rPr>
                <w:rFonts w:ascii="宋体" w:eastAsia="宋体" w:hAnsi="宋体" w:cs="宋体" w:hint="eastAsia"/>
                <w:b/>
                <w:bCs/>
                <w:szCs w:val="21"/>
              </w:rPr>
              <w:t>课桌高度：每30mm一个档位。可根据需要一定范围自由调节。</w:t>
            </w:r>
          </w:p>
          <w:p w:rsidR="00384275" w:rsidRPr="003C5884" w:rsidRDefault="00B052C0" w:rsidP="00591067">
            <w:pPr>
              <w:pStyle w:val="aff"/>
              <w:widowControl/>
              <w:spacing w:line="360" w:lineRule="auto"/>
              <w:ind w:firstLineChars="0" w:firstLine="0"/>
              <w:jc w:val="left"/>
              <w:rPr>
                <w:rFonts w:ascii="宋体" w:hAnsi="宋体" w:cs="宋体"/>
                <w:bCs/>
                <w:kern w:val="0"/>
                <w:szCs w:val="21"/>
              </w:rPr>
            </w:pPr>
            <w:r w:rsidRPr="003C5884">
              <w:rPr>
                <w:rFonts w:ascii="宋体" w:hAnsi="宋体" w:hint="eastAsia"/>
                <w:b/>
                <w:szCs w:val="21"/>
              </w:rPr>
              <w:t>▲</w:t>
            </w:r>
            <w:r w:rsidRPr="003C5884">
              <w:rPr>
                <w:rFonts w:ascii="宋体" w:hAnsi="宋体" w:cs="宋体" w:hint="eastAsia"/>
                <w:b/>
                <w:kern w:val="0"/>
                <w:szCs w:val="21"/>
              </w:rPr>
              <w:t>桌面：</w:t>
            </w:r>
            <w:r w:rsidRPr="003C5884">
              <w:rPr>
                <w:rFonts w:ascii="宋体" w:hAnsi="宋体" w:cs="宋体" w:hint="eastAsia"/>
                <w:bCs/>
                <w:kern w:val="0"/>
                <w:szCs w:val="21"/>
              </w:rPr>
              <w:t>460mm*660mm*30mm（±2mm），采用一级全新ABS塑料注塑一体成型，桌面整体采用内凹设计，桌面靠胸部位置内弧设计，防止挤压胸腔，方便书写流畅；桌面底部有加强承重设计；桌面前沿带笔槽和杯槽的设计，笔槽长度不小于380mm、宽不小于15mm，防止笔具滑落。杯槽的直径不小于55mm，便于学生置放杯具。桌面的前沿比面板凸出3mm，形成挡条，有效防止文具的滑落。桌面的左右各有不小于2条档条，档条的长不小于150mm，宽度不小于10mm, 有效防止文具和书本的滑落。桌面四周边沿倒角设计。具有良好的抗吸湿性、抗酸碱腐蚀性、抗氧化性。桌面外观美观，坚固耐用。</w:t>
            </w:r>
            <w:r w:rsidRPr="003C5884">
              <w:rPr>
                <w:rFonts w:ascii="宋体" w:hAnsi="宋体" w:cs="宋体" w:hint="eastAsia"/>
                <w:b/>
                <w:bCs/>
                <w:kern w:val="0"/>
                <w:szCs w:val="21"/>
              </w:rPr>
              <w:t>（注：</w:t>
            </w:r>
            <w:r w:rsidRPr="003C5884">
              <w:rPr>
                <w:rFonts w:ascii="宋体" w:hAnsi="宋体" w:hint="eastAsia"/>
                <w:b/>
                <w:szCs w:val="21"/>
              </w:rPr>
              <w:t>▲</w:t>
            </w:r>
            <w:r w:rsidRPr="003C5884">
              <w:rPr>
                <w:rFonts w:ascii="宋体" w:hAnsi="宋体" w:hint="eastAsia"/>
                <w:b/>
                <w:bCs/>
                <w:szCs w:val="21"/>
                <w:lang w:val="zh-CN"/>
              </w:rPr>
              <w:t>桌面</w:t>
            </w:r>
            <w:r w:rsidRPr="003C5884">
              <w:rPr>
                <w:rFonts w:ascii="宋体" w:hAnsi="宋体" w:hint="eastAsia"/>
                <w:b/>
                <w:bCs/>
                <w:szCs w:val="21"/>
              </w:rPr>
              <w:t>的</w:t>
            </w:r>
            <w:r w:rsidRPr="003C5884">
              <w:rPr>
                <w:rFonts w:ascii="宋体" w:hAnsi="宋体" w:hint="eastAsia"/>
                <w:b/>
                <w:bCs/>
                <w:szCs w:val="21"/>
                <w:lang w:val="zh-CN"/>
              </w:rPr>
              <w:t>ABS</w:t>
            </w:r>
            <w:r w:rsidRPr="003C5884">
              <w:rPr>
                <w:rFonts w:ascii="宋体" w:hAnsi="宋体" w:hint="eastAsia"/>
                <w:b/>
                <w:bCs/>
                <w:szCs w:val="21"/>
              </w:rPr>
              <w:t>塑料</w:t>
            </w:r>
            <w:r w:rsidRPr="003C5884">
              <w:rPr>
                <w:rFonts w:ascii="宋体" w:hAnsi="宋体" w:hint="eastAsia"/>
                <w:b/>
                <w:bCs/>
                <w:szCs w:val="21"/>
                <w:lang w:val="zh-CN"/>
              </w:rPr>
              <w:t>需符合</w:t>
            </w:r>
            <w:r w:rsidRPr="003C5884">
              <w:rPr>
                <w:rFonts w:ascii="宋体" w:hAnsi="宋体" w:hint="eastAsia"/>
                <w:b/>
                <w:szCs w:val="21"/>
                <w:lang w:val="zh-CN"/>
              </w:rPr>
              <w:t>铅、镉、汞、六价铬、多溴联苯、多溴二苯醚和邻苯二甲酸酯等有害物质含量检测：未检出、GB/T1633-2000标准，维卡软化温度：≥95℃；符合GB/T1634.1-2019标准，热变形温度：≥90℃；符合GB/T3682.1-2018标准，熔体质量流动速率：≥2g/10min；符合GB/T1033.1-2008标准，密度：≥1.0g/m³；符合GB/T9345.1-2008标准，灰分：≥1.4%；符合GB/T2411-2008标准，邵氏硬度：≥73；符合GB/T9341-2008标准，弯曲强度：≥63MPa；符合GB/T1843-2008标准，悬臂梁缺口冲击强度：≥21KJ/m²；符合GB/T1043.1-2008标准，简支梁缺口冲击：≥18.7KJ/m²等</w:t>
            </w:r>
            <w:r w:rsidRPr="003C5884">
              <w:rPr>
                <w:rFonts w:ascii="宋体" w:hAnsi="宋体" w:hint="eastAsia"/>
                <w:b/>
                <w:bCs/>
                <w:szCs w:val="21"/>
                <w:lang w:val="zh-CN"/>
              </w:rPr>
              <w:t>，</w:t>
            </w:r>
            <w:r w:rsidRPr="003C5884">
              <w:rPr>
                <w:rFonts w:ascii="宋体" w:hAnsi="宋体" w:cs="宋体" w:hint="eastAsia"/>
                <w:b/>
                <w:bCs/>
                <w:kern w:val="0"/>
                <w:szCs w:val="21"/>
              </w:rPr>
              <w:t>提供国家认可的检测机构出具的检测报告复印件，供货时提供原件。）</w:t>
            </w:r>
          </w:p>
          <w:p w:rsidR="00384275" w:rsidRPr="003C5884" w:rsidRDefault="00B052C0" w:rsidP="00591067">
            <w:pPr>
              <w:pStyle w:val="24"/>
              <w:spacing w:after="0" w:line="360" w:lineRule="auto"/>
              <w:ind w:leftChars="0" w:left="0" w:firstLineChars="0" w:firstLine="0"/>
              <w:jc w:val="left"/>
              <w:rPr>
                <w:rFonts w:ascii="宋体" w:hAnsi="宋体"/>
              </w:rPr>
            </w:pPr>
            <w:r w:rsidRPr="003C5884">
              <w:rPr>
                <w:rFonts w:ascii="宋体" w:hAnsi="宋体" w:hint="eastAsia"/>
                <w:b/>
                <w:bCs/>
              </w:rPr>
              <w:t>书斗</w:t>
            </w:r>
            <w:r w:rsidRPr="003C5884">
              <w:rPr>
                <w:rFonts w:ascii="宋体" w:hAnsi="宋体" w:hint="eastAsia"/>
              </w:rPr>
              <w:t>尺寸不小于610mm(±2</w:t>
            </w:r>
            <w:r w:rsidRPr="003C5884">
              <w:rPr>
                <w:rFonts w:ascii="宋体" w:hAnsi="宋体" w:cs="宋体" w:hint="eastAsia"/>
                <w:bCs/>
                <w:kern w:val="0"/>
              </w:rPr>
              <w:t>mm</w:t>
            </w:r>
            <w:r w:rsidRPr="003C5884">
              <w:rPr>
                <w:rFonts w:ascii="宋体" w:hAnsi="宋体" w:hint="eastAsia"/>
              </w:rPr>
              <w:t>)*420mm(±2</w:t>
            </w:r>
            <w:r w:rsidRPr="003C5884">
              <w:rPr>
                <w:rFonts w:ascii="宋体" w:hAnsi="宋体" w:cs="宋体" w:hint="eastAsia"/>
                <w:bCs/>
                <w:kern w:val="0"/>
              </w:rPr>
              <w:t>mm</w:t>
            </w:r>
            <w:r w:rsidRPr="003C5884">
              <w:rPr>
                <w:rFonts w:ascii="宋体" w:hAnsi="宋体" w:hint="eastAsia"/>
              </w:rPr>
              <w:t>)*160mm(±2</w:t>
            </w:r>
            <w:r w:rsidRPr="003C5884">
              <w:rPr>
                <w:rFonts w:ascii="宋体" w:hAnsi="宋体" w:cs="宋体" w:hint="eastAsia"/>
                <w:bCs/>
                <w:kern w:val="0"/>
              </w:rPr>
              <w:t>mm</w:t>
            </w:r>
            <w:r w:rsidRPr="003C5884">
              <w:rPr>
                <w:rFonts w:ascii="宋体" w:hAnsi="宋体" w:hint="eastAsia"/>
              </w:rPr>
              <w:t>)，材质:采用一级全新PP塑料新料，一体注塑成型。边角形状为圆弧边。书箱口设有一笔槽，长445mm（±10mm），宽59mm（±10mm）的笔槽。便于学生放文具。底部设有透水槽缝，有不少于40个排水孔，缝隙宽度≤5mm,以保持书斗内干燥通风，有效防止书籍受潮。</w:t>
            </w:r>
          </w:p>
          <w:p w:rsidR="00384275" w:rsidRPr="003C5884" w:rsidRDefault="00B052C0" w:rsidP="00591067">
            <w:pPr>
              <w:pStyle w:val="24"/>
              <w:spacing w:after="0" w:line="360" w:lineRule="auto"/>
              <w:ind w:leftChars="0" w:left="0" w:firstLineChars="0" w:firstLine="0"/>
              <w:jc w:val="left"/>
              <w:rPr>
                <w:rFonts w:ascii="宋体" w:hAnsi="宋体"/>
              </w:rPr>
            </w:pPr>
            <w:r w:rsidRPr="003C5884">
              <w:rPr>
                <w:rFonts w:ascii="宋体" w:hAnsi="宋体" w:hint="eastAsia"/>
                <w:b/>
                <w:bCs/>
              </w:rPr>
              <w:t>挂勾</w:t>
            </w:r>
            <w:r w:rsidRPr="003C5884">
              <w:rPr>
                <w:rFonts w:ascii="宋体" w:hAnsi="宋体" w:hint="eastAsia"/>
              </w:rPr>
              <w:t>：书斗右侧设有书包勾，材质采用PP塑料注塑成型。采用螺丝固定，不易脱落。</w:t>
            </w:r>
          </w:p>
          <w:p w:rsidR="00384275" w:rsidRPr="003C5884" w:rsidRDefault="00B052C0" w:rsidP="00591067">
            <w:pPr>
              <w:pStyle w:val="24"/>
              <w:spacing w:after="0" w:line="360" w:lineRule="auto"/>
              <w:ind w:leftChars="0" w:left="0" w:firstLineChars="0" w:firstLine="0"/>
              <w:jc w:val="left"/>
              <w:rPr>
                <w:rFonts w:ascii="宋体" w:hAnsi="宋体"/>
              </w:rPr>
            </w:pPr>
            <w:r w:rsidRPr="003C5884">
              <w:rPr>
                <w:rFonts w:ascii="宋体" w:hAnsi="宋体" w:hint="eastAsia"/>
                <w:b/>
                <w:bCs/>
              </w:rPr>
              <w:t>课桌升降方式：</w:t>
            </w:r>
            <w:r w:rsidRPr="003C5884">
              <w:rPr>
                <w:rFonts w:ascii="宋体" w:hAnsi="宋体" w:hint="eastAsia"/>
              </w:rPr>
              <w:t>左右脚架使用冲压冲固定升降孔，使用螺杆配防松</w:t>
            </w:r>
            <w:r w:rsidRPr="003C5884">
              <w:rPr>
                <w:rFonts w:ascii="宋体" w:hAnsi="宋体" w:hint="eastAsia"/>
              </w:rPr>
              <w:lastRenderedPageBreak/>
              <w:t>螺帽紧固固定，可根据高度孔位调节螺丝孔位升降高度。</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Times New Roman" w:hint="eastAsia"/>
                <w:b/>
                <w:szCs w:val="21"/>
              </w:rPr>
              <w:t>▲</w:t>
            </w:r>
            <w:r w:rsidRPr="003C5884">
              <w:rPr>
                <w:rFonts w:ascii="宋体" w:eastAsia="宋体" w:hAnsi="宋体" w:cs="宋体" w:hint="eastAsia"/>
                <w:b/>
                <w:bCs/>
                <w:szCs w:val="21"/>
              </w:rPr>
              <w:t>桌架钢管</w:t>
            </w:r>
            <w:r w:rsidRPr="003C5884">
              <w:rPr>
                <w:rFonts w:ascii="宋体" w:eastAsia="宋体" w:hAnsi="宋体" w:cs="Times New Roman" w:hint="eastAsia"/>
                <w:szCs w:val="21"/>
              </w:rPr>
              <w:t>：</w:t>
            </w:r>
            <w:r w:rsidRPr="003C5884">
              <w:rPr>
                <w:rFonts w:ascii="宋体" w:eastAsia="宋体" w:hAnsi="宋体" w:cs="宋体" w:hint="eastAsia"/>
                <w:szCs w:val="21"/>
              </w:rPr>
              <w:t>地脚采用</w:t>
            </w:r>
            <w:r w:rsidRPr="003C5884">
              <w:rPr>
                <w:rFonts w:ascii="宋体" w:eastAsia="宋体" w:hAnsi="宋体" w:cs="宋体" w:hint="eastAsia"/>
                <w:kern w:val="0"/>
                <w:szCs w:val="21"/>
              </w:rPr>
              <w:t>尺寸为33mm（±2mm）×66mm（±2mm）×厚1.1mm的眼镜管；桌脚上部固定立管尺寸为33mm（±2mm）×66mm（±2mm）×厚1.1mm；桌脚上部活动立管尺寸为26mm（±2mm）×59mm（±2mm）×厚1.1mm；且带有20×40（mm）U型书包斗插管，与升降管焊接，采用二氧化碳保护焊接，保证无虚焊、漏焊。</w:t>
            </w:r>
          </w:p>
          <w:p w:rsidR="00384275" w:rsidRPr="003C5884" w:rsidRDefault="00B052C0" w:rsidP="00591067">
            <w:pPr>
              <w:spacing w:line="360" w:lineRule="auto"/>
              <w:jc w:val="left"/>
              <w:rPr>
                <w:rFonts w:ascii="宋体" w:eastAsia="宋体" w:hAnsi="宋体" w:cs="Times New Roman"/>
                <w:szCs w:val="21"/>
              </w:rPr>
            </w:pPr>
            <w:r w:rsidRPr="003C5884">
              <w:rPr>
                <w:rFonts w:ascii="宋体" w:eastAsia="宋体" w:hAnsi="宋体" w:cs="宋体" w:hint="eastAsia"/>
                <w:b/>
                <w:bCs/>
                <w:szCs w:val="21"/>
              </w:rPr>
              <w:t>脚套尺寸</w:t>
            </w:r>
            <w:r w:rsidRPr="003C5884">
              <w:rPr>
                <w:rFonts w:ascii="宋体" w:eastAsia="宋体" w:hAnsi="宋体" w:cs="宋体" w:hint="eastAsia"/>
                <w:kern w:val="0"/>
                <w:szCs w:val="21"/>
              </w:rPr>
              <w:t>：</w:t>
            </w:r>
            <w:r w:rsidRPr="003C5884">
              <w:rPr>
                <w:rFonts w:ascii="宋体" w:eastAsia="宋体" w:hAnsi="宋体" w:cs="Times New Roman" w:hint="eastAsia"/>
                <w:szCs w:val="21"/>
              </w:rPr>
              <w:t>材质采用耐磨PP工程塑料一次性注塑成型。</w:t>
            </w:r>
          </w:p>
          <w:p w:rsidR="00384275" w:rsidRPr="003C5884" w:rsidRDefault="00B052C0" w:rsidP="00591067">
            <w:pPr>
              <w:spacing w:line="360" w:lineRule="auto"/>
              <w:jc w:val="left"/>
              <w:rPr>
                <w:rFonts w:ascii="宋体" w:eastAsia="宋体" w:hAnsi="宋体" w:cs="宋体"/>
                <w:b/>
                <w:bCs/>
                <w:szCs w:val="21"/>
              </w:rPr>
            </w:pPr>
            <w:r w:rsidRPr="003C5884">
              <w:rPr>
                <w:rFonts w:ascii="宋体" w:eastAsia="宋体" w:hAnsi="宋体" w:cs="宋体" w:hint="eastAsia"/>
                <w:b/>
                <w:bCs/>
                <w:szCs w:val="21"/>
              </w:rPr>
              <w:t>课椅坐高：每20mm一个档位。可根据需要一定范围自由调节高度。</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Times New Roman" w:hint="eastAsia"/>
                <w:b/>
                <w:szCs w:val="21"/>
              </w:rPr>
              <w:t>▲</w:t>
            </w:r>
            <w:r w:rsidRPr="003C5884">
              <w:rPr>
                <w:rFonts w:ascii="宋体" w:eastAsia="宋体" w:hAnsi="宋体" w:cs="宋体" w:hint="eastAsia"/>
                <w:b/>
                <w:bCs/>
                <w:szCs w:val="21"/>
              </w:rPr>
              <w:t>坐垫</w:t>
            </w:r>
            <w:r w:rsidRPr="003C5884">
              <w:rPr>
                <w:rFonts w:ascii="宋体" w:eastAsia="宋体" w:hAnsi="宋体" w:cs="宋体" w:hint="eastAsia"/>
                <w:szCs w:val="21"/>
              </w:rPr>
              <w:t>：400mm*390mm，靠背：400mm*310mm，采用一级全新PP塑料，一体注塑成型，麻面防滑。抗压、耐磨、耐冲击。坐垫带有多个透气孔，中部靠前微凸符合人体结构曲线设计,符合人体坐姿特点，有助于学生形成良好坐姿习惯。进而达到长时间乘坐不压迫，不劳累。靠背形状采用弧形设计，包裹背部，坐姿舒适，久坐不累；靠背带有多个透气孔。</w:t>
            </w:r>
            <w:r w:rsidRPr="003C5884">
              <w:rPr>
                <w:rFonts w:ascii="宋体" w:eastAsia="宋体" w:hAnsi="宋体" w:cs="宋体" w:hint="eastAsia"/>
                <w:b/>
                <w:bCs/>
                <w:kern w:val="0"/>
                <w:szCs w:val="21"/>
              </w:rPr>
              <w:t>（注：1、</w:t>
            </w:r>
            <w:r w:rsidRPr="003C5884">
              <w:rPr>
                <w:rFonts w:ascii="宋体" w:eastAsia="宋体" w:hAnsi="宋体" w:cs="Times New Roman" w:hint="eastAsia"/>
                <w:b/>
                <w:bCs/>
                <w:szCs w:val="21"/>
                <w:lang w:val="zh-CN"/>
              </w:rPr>
              <w:t>坐垫</w:t>
            </w:r>
            <w:r w:rsidRPr="003C5884">
              <w:rPr>
                <w:rFonts w:ascii="宋体" w:eastAsia="宋体" w:hAnsi="宋体" w:cs="Times New Roman" w:hint="eastAsia"/>
                <w:b/>
                <w:bCs/>
                <w:szCs w:val="21"/>
              </w:rPr>
              <w:t>的PP塑料</w:t>
            </w:r>
            <w:r w:rsidRPr="003C5884">
              <w:rPr>
                <w:rFonts w:ascii="宋体" w:eastAsia="宋体" w:hAnsi="宋体" w:cs="Times New Roman" w:hint="eastAsia"/>
                <w:b/>
                <w:bCs/>
                <w:szCs w:val="21"/>
                <w:lang w:val="zh-CN"/>
              </w:rPr>
              <w:t>需符合GB/T1633-2000维卡软化温度：≥74℃。符合GB/T1634.1-2019热变形温度：≥100℃。符合GB/T9341-2008弯曲强度：≥27MPa。符合GB/T1843-2008悬臂梁缺口冲击强度：≥11KJ/m²。符合GB/T2411-2008邵氏硬度：≥64。符合GB/T1033.1-2008密度：≥1g/cm³。符合GB/T9345.1-2008灰分：≥20%。符合GB/T3682.1-2018熔体质量流动速率：≥14g/10min。符合GB/T1043.1-2008简支梁缺口冲击：≥8KJ/m²，检测合格</w:t>
            </w:r>
            <w:r w:rsidRPr="003C5884">
              <w:rPr>
                <w:rFonts w:ascii="宋体" w:eastAsia="宋体" w:hAnsi="宋体" w:cs="Times New Roman" w:hint="eastAsia"/>
                <w:b/>
                <w:bCs/>
                <w:szCs w:val="21"/>
              </w:rPr>
              <w:t>等</w:t>
            </w:r>
            <w:r w:rsidRPr="003C5884">
              <w:rPr>
                <w:rFonts w:ascii="宋体" w:eastAsia="宋体" w:hAnsi="宋体" w:cs="Times New Roman" w:hint="eastAsia"/>
                <w:b/>
                <w:bCs/>
                <w:szCs w:val="21"/>
                <w:lang w:val="zh-CN"/>
              </w:rPr>
              <w:t>，</w:t>
            </w:r>
            <w:r w:rsidRPr="003C5884">
              <w:rPr>
                <w:rFonts w:ascii="宋体" w:eastAsia="宋体" w:hAnsi="宋体" w:cs="宋体" w:hint="eastAsia"/>
                <w:b/>
                <w:bCs/>
                <w:kern w:val="0"/>
                <w:szCs w:val="21"/>
              </w:rPr>
              <w:t>提供国家认可的检测机构出具的检测报告复印件，供货时提供原件。）</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Times New Roman" w:hint="eastAsia"/>
                <w:b/>
                <w:szCs w:val="21"/>
              </w:rPr>
              <w:t>▲</w:t>
            </w:r>
            <w:r w:rsidRPr="003C5884">
              <w:rPr>
                <w:rFonts w:ascii="宋体" w:eastAsia="宋体" w:hAnsi="宋体" w:cs="宋体" w:hint="eastAsia"/>
                <w:b/>
                <w:bCs/>
                <w:szCs w:val="21"/>
              </w:rPr>
              <w:t>椅子架钢管</w:t>
            </w:r>
            <w:r w:rsidRPr="003C5884">
              <w:rPr>
                <w:rFonts w:ascii="宋体" w:eastAsia="宋体" w:hAnsi="宋体" w:cs="宋体" w:hint="eastAsia"/>
                <w:szCs w:val="21"/>
              </w:rPr>
              <w:t>：地脚采用</w:t>
            </w:r>
            <w:r w:rsidRPr="003C5884">
              <w:rPr>
                <w:rFonts w:ascii="宋体" w:eastAsia="宋体" w:hAnsi="宋体" w:cs="宋体" w:hint="eastAsia"/>
                <w:kern w:val="0"/>
                <w:szCs w:val="21"/>
              </w:rPr>
              <w:t>33mm（±2mm）×66mm（±2mm）×厚1.1mm的眼镜管；椅脚上部固定立管尺寸为33mm（±2mm）×66mm（±2mm）×厚1.1mm；椅脚上部活动立管尺寸为26mm（±2mm）×59mm（±2mm）×厚1.1mm</w:t>
            </w:r>
            <w:r w:rsidRPr="003C5884">
              <w:rPr>
                <w:rFonts w:ascii="宋体" w:eastAsia="宋体" w:hAnsi="宋体" w:cs="宋体" w:hint="eastAsia"/>
                <w:szCs w:val="21"/>
              </w:rPr>
              <w:t>，焊接部位牢固，采用二氧化碳保护焊，接全为满焊，无脱焊、虚焊、焊穿。</w:t>
            </w:r>
          </w:p>
          <w:p w:rsidR="00384275" w:rsidRPr="003C5884" w:rsidRDefault="00B052C0" w:rsidP="00591067">
            <w:pPr>
              <w:spacing w:line="360" w:lineRule="auto"/>
              <w:jc w:val="left"/>
              <w:rPr>
                <w:rFonts w:ascii="宋体" w:eastAsia="宋体" w:hAnsi="宋体" w:cs="宋体"/>
                <w:kern w:val="0"/>
                <w:szCs w:val="21"/>
              </w:rPr>
            </w:pPr>
            <w:r w:rsidRPr="003C5884">
              <w:rPr>
                <w:rFonts w:ascii="宋体" w:eastAsia="宋体" w:hAnsi="宋体" w:cs="宋体" w:hint="eastAsia"/>
                <w:b/>
                <w:bCs/>
                <w:kern w:val="0"/>
                <w:szCs w:val="21"/>
              </w:rPr>
              <w:t>脚套：</w:t>
            </w:r>
            <w:r w:rsidRPr="003C5884">
              <w:rPr>
                <w:rFonts w:ascii="宋体" w:eastAsia="宋体" w:hAnsi="宋体" w:cs="Times New Roman" w:hint="eastAsia"/>
                <w:szCs w:val="21"/>
              </w:rPr>
              <w:t>材质采用耐磨PP工程塑料一次性注塑成型。</w:t>
            </w:r>
            <w:r w:rsidRPr="003C5884">
              <w:rPr>
                <w:rFonts w:ascii="宋体" w:eastAsia="宋体" w:hAnsi="宋体" w:cs="宋体" w:hint="eastAsia"/>
                <w:kern w:val="0"/>
                <w:szCs w:val="21"/>
              </w:rPr>
              <w:t xml:space="preserve">  </w:t>
            </w:r>
          </w:p>
          <w:p w:rsidR="00384275" w:rsidRPr="003C5884" w:rsidRDefault="00B052C0" w:rsidP="00591067">
            <w:pPr>
              <w:pStyle w:val="24"/>
              <w:spacing w:after="0" w:line="360" w:lineRule="auto"/>
              <w:ind w:leftChars="0" w:left="0" w:firstLineChars="0" w:firstLine="0"/>
              <w:jc w:val="left"/>
              <w:rPr>
                <w:rFonts w:ascii="宋体" w:hAnsi="宋体"/>
              </w:rPr>
            </w:pPr>
            <w:r w:rsidRPr="003C5884">
              <w:rPr>
                <w:rFonts w:ascii="宋体" w:hAnsi="宋体" w:hint="eastAsia"/>
                <w:b/>
                <w:bCs/>
              </w:rPr>
              <w:t>课椅升降方式：</w:t>
            </w:r>
            <w:r w:rsidRPr="003C5884">
              <w:rPr>
                <w:rFonts w:ascii="宋体" w:hAnsi="宋体" w:hint="eastAsia"/>
              </w:rPr>
              <w:t>左右脚架使用冲压冲固定升降孔，使用螺杆配防松螺帽紧固固定，可根据高度孔位调节螺丝孔位升降高度。</w:t>
            </w:r>
          </w:p>
          <w:p w:rsidR="00384275" w:rsidRPr="003C5884" w:rsidRDefault="00B052C0" w:rsidP="00591067">
            <w:pPr>
              <w:spacing w:line="360" w:lineRule="auto"/>
              <w:jc w:val="left"/>
              <w:rPr>
                <w:rFonts w:ascii="宋体" w:eastAsia="宋体" w:hAnsi="宋体" w:cs="宋体"/>
                <w:szCs w:val="21"/>
              </w:rPr>
            </w:pPr>
            <w:r w:rsidRPr="003C5884">
              <w:rPr>
                <w:rFonts w:ascii="宋体" w:eastAsia="宋体" w:hAnsi="宋体" w:cs="宋体" w:hint="eastAsia"/>
                <w:b/>
                <w:bCs/>
                <w:szCs w:val="21"/>
              </w:rPr>
              <w:t>所有的钢制五金配件、螺栓、防松螺帽经过防腐防锈处理。</w:t>
            </w:r>
          </w:p>
        </w:tc>
        <w:tc>
          <w:tcPr>
            <w:tcW w:w="709" w:type="dxa"/>
            <w:vAlign w:val="center"/>
          </w:tcPr>
          <w:p w:rsidR="00384275" w:rsidRPr="003C5884" w:rsidRDefault="00B052C0" w:rsidP="00591067">
            <w:pPr>
              <w:widowControl/>
              <w:spacing w:line="360" w:lineRule="auto"/>
              <w:jc w:val="center"/>
              <w:rPr>
                <w:rFonts w:asciiTheme="minorEastAsia" w:hAnsiTheme="minorEastAsia" w:cs="宋体"/>
                <w:b/>
                <w:bCs/>
                <w:szCs w:val="21"/>
              </w:rPr>
            </w:pPr>
            <w:r w:rsidRPr="003C5884">
              <w:rPr>
                <w:rFonts w:asciiTheme="minorEastAsia" w:hAnsiTheme="minorEastAsia" w:cs="宋体" w:hint="eastAsia"/>
                <w:b/>
                <w:bCs/>
                <w:szCs w:val="21"/>
              </w:rPr>
              <w:lastRenderedPageBreak/>
              <w:t>8000</w:t>
            </w:r>
          </w:p>
        </w:tc>
        <w:tc>
          <w:tcPr>
            <w:tcW w:w="1059" w:type="dxa"/>
            <w:vAlign w:val="center"/>
          </w:tcPr>
          <w:p w:rsidR="00384275" w:rsidRPr="003C5884" w:rsidRDefault="00B052C0" w:rsidP="00591067">
            <w:pPr>
              <w:spacing w:line="360" w:lineRule="auto"/>
              <w:jc w:val="center"/>
              <w:rPr>
                <w:rFonts w:asciiTheme="minorEastAsia" w:hAnsiTheme="minorEastAsia" w:cs="宋体"/>
                <w:szCs w:val="21"/>
              </w:rPr>
            </w:pPr>
            <w:r w:rsidRPr="003C5884">
              <w:rPr>
                <w:rFonts w:asciiTheme="minorEastAsia" w:hAnsiTheme="minorEastAsia" w:cs="宋体" w:hint="eastAsia"/>
                <w:szCs w:val="21"/>
              </w:rPr>
              <w:t>工业（制造业）</w:t>
            </w:r>
          </w:p>
        </w:tc>
      </w:tr>
      <w:tr w:rsidR="00384275" w:rsidRPr="003C5884">
        <w:trPr>
          <w:trHeight w:val="633"/>
        </w:trPr>
        <w:tc>
          <w:tcPr>
            <w:tcW w:w="675" w:type="dxa"/>
            <w:vAlign w:val="center"/>
          </w:tcPr>
          <w:p w:rsidR="00384275" w:rsidRPr="003C5884" w:rsidRDefault="00B052C0" w:rsidP="00591067">
            <w:pPr>
              <w:spacing w:line="360" w:lineRule="auto"/>
              <w:jc w:val="center"/>
              <w:rPr>
                <w:rFonts w:asciiTheme="minorEastAsia" w:hAnsiTheme="minorEastAsia" w:cs="Times New Roman"/>
                <w:b/>
                <w:bCs/>
                <w:szCs w:val="21"/>
              </w:rPr>
            </w:pPr>
            <w:r w:rsidRPr="003C5884">
              <w:rPr>
                <w:rFonts w:asciiTheme="minorEastAsia" w:hAnsiTheme="minorEastAsia" w:cs="Times New Roman" w:hint="eastAsia"/>
                <w:b/>
                <w:bCs/>
                <w:szCs w:val="21"/>
              </w:rPr>
              <w:lastRenderedPageBreak/>
              <w:t>合计</w:t>
            </w:r>
          </w:p>
        </w:tc>
        <w:tc>
          <w:tcPr>
            <w:tcW w:w="8856" w:type="dxa"/>
            <w:gridSpan w:val="4"/>
            <w:vAlign w:val="center"/>
          </w:tcPr>
          <w:p w:rsidR="00384275" w:rsidRPr="003C5884" w:rsidRDefault="00B052C0" w:rsidP="00591067">
            <w:pPr>
              <w:spacing w:line="360" w:lineRule="auto"/>
              <w:jc w:val="center"/>
              <w:rPr>
                <w:rFonts w:asciiTheme="minorEastAsia" w:hAnsiTheme="minorEastAsia" w:cs="Times New Roman"/>
                <w:b/>
                <w:bCs/>
                <w:szCs w:val="21"/>
              </w:rPr>
            </w:pPr>
            <w:r w:rsidRPr="003C5884">
              <w:rPr>
                <w:rFonts w:asciiTheme="minorEastAsia" w:hAnsiTheme="minorEastAsia" w:cs="Times New Roman" w:hint="eastAsia"/>
                <w:b/>
                <w:bCs/>
                <w:szCs w:val="21"/>
              </w:rPr>
              <w:t>2240000.00元</w:t>
            </w:r>
          </w:p>
        </w:tc>
      </w:tr>
      <w:tr w:rsidR="00384275" w:rsidRPr="003C5884">
        <w:trPr>
          <w:trHeight w:val="633"/>
        </w:trPr>
        <w:tc>
          <w:tcPr>
            <w:tcW w:w="675" w:type="dxa"/>
            <w:vAlign w:val="center"/>
          </w:tcPr>
          <w:p w:rsidR="00384275" w:rsidRPr="003C5884" w:rsidRDefault="00400ED5" w:rsidP="00591067">
            <w:pPr>
              <w:spacing w:line="360" w:lineRule="auto"/>
              <w:jc w:val="center"/>
              <w:rPr>
                <w:rFonts w:asciiTheme="minorEastAsia" w:hAnsiTheme="minorEastAsia" w:cs="Times New Roman"/>
                <w:b/>
                <w:bCs/>
                <w:szCs w:val="21"/>
              </w:rPr>
            </w:pPr>
            <w:r w:rsidRPr="003C5884">
              <w:rPr>
                <w:rFonts w:ascii="宋体" w:hAnsi="宋体" w:hint="eastAsia"/>
              </w:rPr>
              <w:t>▲</w:t>
            </w:r>
            <w:r w:rsidR="00B052C0" w:rsidRPr="003C5884">
              <w:rPr>
                <w:rFonts w:asciiTheme="minorEastAsia" w:hAnsiTheme="minorEastAsia" w:cs="Times New Roman" w:hint="eastAsia"/>
                <w:b/>
                <w:bCs/>
                <w:szCs w:val="21"/>
              </w:rPr>
              <w:t>商务条</w:t>
            </w:r>
            <w:r w:rsidR="00B052C0" w:rsidRPr="003C5884">
              <w:rPr>
                <w:rFonts w:asciiTheme="minorEastAsia" w:hAnsiTheme="minorEastAsia" w:cs="Times New Roman" w:hint="eastAsia"/>
                <w:b/>
                <w:bCs/>
                <w:szCs w:val="21"/>
              </w:rPr>
              <w:lastRenderedPageBreak/>
              <w:t>款</w:t>
            </w:r>
          </w:p>
        </w:tc>
        <w:tc>
          <w:tcPr>
            <w:tcW w:w="8856" w:type="dxa"/>
            <w:gridSpan w:val="4"/>
            <w:vAlign w:val="center"/>
          </w:tcPr>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lastRenderedPageBreak/>
              <w:t>一、合同签订期：</w:t>
            </w:r>
            <w:r w:rsidR="005228C7" w:rsidRPr="003C5884">
              <w:rPr>
                <w:rFonts w:ascii="宋体" w:hAnsi="宋体" w:hint="eastAsia"/>
              </w:rPr>
              <w:t>自中标通知书发出之日起 25 日内</w:t>
            </w:r>
            <w:r w:rsidRPr="003C5884">
              <w:rPr>
                <w:rFonts w:ascii="宋体" w:hAnsi="宋体" w:hint="eastAsia"/>
              </w:rPr>
              <w:t>。</w:t>
            </w:r>
          </w:p>
          <w:p w:rsidR="00A01FDB" w:rsidRPr="003C5884" w:rsidRDefault="00B052C0" w:rsidP="00A01FDB">
            <w:pPr>
              <w:pStyle w:val="24"/>
              <w:spacing w:line="360" w:lineRule="auto"/>
              <w:ind w:leftChars="0" w:left="0" w:firstLineChars="0" w:firstLine="0"/>
              <w:jc w:val="left"/>
              <w:rPr>
                <w:rFonts w:ascii="宋体" w:hAnsi="宋体"/>
              </w:rPr>
            </w:pPr>
            <w:r w:rsidRPr="003C5884">
              <w:rPr>
                <w:rFonts w:ascii="宋体" w:hAnsi="宋体" w:hint="eastAsia"/>
              </w:rPr>
              <w:lastRenderedPageBreak/>
              <w:t>二、交货</w:t>
            </w:r>
            <w:r w:rsidR="00C80182" w:rsidRPr="003C5884">
              <w:rPr>
                <w:rFonts w:ascii="宋体" w:hAnsi="宋体" w:hint="eastAsia"/>
              </w:rPr>
              <w:t>时间</w:t>
            </w:r>
            <w:r w:rsidRPr="003C5884">
              <w:rPr>
                <w:rFonts w:ascii="宋体" w:hAnsi="宋体" w:hint="eastAsia"/>
              </w:rPr>
              <w:t>：</w:t>
            </w:r>
            <w:r w:rsidR="00A01FDB" w:rsidRPr="003C5884">
              <w:rPr>
                <w:rFonts w:ascii="宋体" w:hAnsi="宋体" w:hint="eastAsia"/>
              </w:rPr>
              <w:t>自签订合同之日起30日内完成安装调试并交付使用。</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 xml:space="preserve">三、交货地点： </w:t>
            </w:r>
            <w:r w:rsidR="00A74173" w:rsidRPr="003C5884">
              <w:rPr>
                <w:rFonts w:ascii="宋体" w:hAnsi="宋体" w:hint="eastAsia"/>
              </w:rPr>
              <w:t>采购人指定地点</w:t>
            </w:r>
            <w:r w:rsidRPr="003C5884">
              <w:rPr>
                <w:rFonts w:ascii="宋体" w:hAnsi="宋体" w:hint="eastAsia"/>
              </w:rPr>
              <w:t>。</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四、售后服务要求：</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1、质保期3年；</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2、故障响应时间：中标供应商接到故障通知后在</w:t>
            </w:r>
            <w:r w:rsidRPr="003C5884">
              <w:rPr>
                <w:rFonts w:ascii="宋体" w:hAnsi="宋体" w:hint="eastAsia"/>
                <w:u w:val="single"/>
              </w:rPr>
              <w:t xml:space="preserve"> 6 </w:t>
            </w:r>
            <w:r w:rsidRPr="003C5884">
              <w:rPr>
                <w:rFonts w:ascii="宋体" w:hAnsi="宋体" w:hint="eastAsia"/>
              </w:rPr>
              <w:t>小时内到达采购人指定现场。</w:t>
            </w:r>
          </w:p>
          <w:p w:rsidR="00384275" w:rsidRPr="003C5884" w:rsidRDefault="00A01FDB" w:rsidP="00591067">
            <w:pPr>
              <w:pStyle w:val="24"/>
              <w:spacing w:line="360" w:lineRule="auto"/>
              <w:ind w:leftChars="0" w:left="0" w:firstLineChars="0" w:firstLine="0"/>
              <w:jc w:val="left"/>
              <w:rPr>
                <w:rFonts w:ascii="宋体" w:hAnsi="宋体"/>
              </w:rPr>
            </w:pPr>
            <w:r w:rsidRPr="003C5884">
              <w:rPr>
                <w:rFonts w:ascii="宋体" w:hAnsi="宋体" w:hint="eastAsia"/>
              </w:rPr>
              <w:t>五</w:t>
            </w:r>
            <w:r w:rsidR="00B052C0" w:rsidRPr="003C5884">
              <w:rPr>
                <w:rFonts w:ascii="宋体" w:hAnsi="宋体" w:hint="eastAsia"/>
              </w:rPr>
              <w:t>、其他要求：</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1、投标报价为采购人指定地点的现场交货价，包括：</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（1）货物的价格；</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（2）货物的标准附件、备品备件、专用工具的价格；</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（3）运输、装卸、调试、培训、技术支持、售后服务等费用；</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（4）必要的保险费用和各项税费；</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（5）安装费用等所有费用。</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2、</w:t>
            </w:r>
            <w:r w:rsidR="00947202" w:rsidRPr="003C5884">
              <w:rPr>
                <w:rFonts w:ascii="宋体" w:hAnsi="宋体" w:hint="eastAsia"/>
              </w:rPr>
              <w:t>付款方式：</w:t>
            </w:r>
            <w:r w:rsidR="00D8155E" w:rsidRPr="003C5884">
              <w:rPr>
                <w:rFonts w:ascii="宋体" w:hAnsi="宋体" w:hint="eastAsia"/>
              </w:rPr>
              <w:t>签订合同后，乙方开具合同总金额30%的发票给甲方，甲方收到发票后向乙方支付合同总金额30%的预付款；待到本项目全部完成并经验收合格后，由乙方开具合同总金额70%的发票给甲方，甲方收到发票后向乙方支付合同总金额的68%，预留2%质量保证金待质量保证期满一年后无息返还。</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3.验收方法及方案：</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1）由采购人、中标人、使用方共同现场验收，并出具验收文书。有必要时可委托合法且具有检测资质的第三方开展采购项目验收工作。如抽取的货物检测报告结果不合格的，则视为货物不合格，须按采购人要求及时整改，如因此过程耽误交货时间导致采购人不能及时接受货物、安装货物、使用货物造成损失的，中标人承担由此所造成全部损失。</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(2）为确保采购项目满足《采购需求》中带有“▲”号的技术指标和性能要求，并与采购文件、合同和投标文件保持一致，采购人享有拒收中标供应商交付的无法满足实质性技术参数要求的产品的权利。采购人有权对中标人在投标文件中提供的检测报告真伪以及数据的真实性进行验证，验证过程中发现任何伪造等虚假材料的将追究中标供应商的法律责任。采购人不承担供应商自身造成的损失。同时，如果中标人未能满足合同、采购文件和投标文件中规定或承诺的技术功能要求，将被视为虚假应标，采购人报政府采购监督管理部门同意后可解除双方的供货合同，并且保留追究投标人虚假应标法律责任的权利。</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4.中标人提供与项目相关的货物、配套设备、所属装置等有关技术资料。</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lastRenderedPageBreak/>
              <w:t>5.实施和安装要求：</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（1）供应商必须服从甲方现场负责人的指挥，按指定地点进行安装；</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（2）安装过程中的所有安全保障由供应商自行负责；</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（3）严格按投标产品的安装规范要求进行安装，确保安全。</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6.签订合同时提供在投标文件中提到的所有检测报告复印件及证书对应的材料给采购人核查，采购人有权向出具报告的检测单位进行查验复核。</w:t>
            </w:r>
          </w:p>
          <w:p w:rsidR="00384275" w:rsidRPr="003C5884" w:rsidRDefault="00B052C0" w:rsidP="00591067">
            <w:pPr>
              <w:pStyle w:val="24"/>
              <w:spacing w:line="360" w:lineRule="auto"/>
              <w:ind w:leftChars="0" w:left="0" w:firstLineChars="0" w:firstLine="0"/>
              <w:jc w:val="left"/>
              <w:rPr>
                <w:rFonts w:ascii="宋体" w:hAnsi="宋体"/>
              </w:rPr>
            </w:pPr>
            <w:r w:rsidRPr="003C5884">
              <w:rPr>
                <w:rFonts w:ascii="宋体" w:hAnsi="宋体" w:hint="eastAsia"/>
              </w:rPr>
              <w:t>7.供应商在投标活动中提供任何虚假材料，将通告相关部门追究虚假应标人的法律责任。</w:t>
            </w:r>
          </w:p>
          <w:p w:rsidR="00D14DF3" w:rsidRPr="003C5884" w:rsidRDefault="00D14DF3" w:rsidP="00591067">
            <w:pPr>
              <w:pStyle w:val="24"/>
              <w:spacing w:line="360" w:lineRule="auto"/>
              <w:ind w:leftChars="0" w:left="0" w:firstLineChars="0" w:firstLine="0"/>
              <w:jc w:val="left"/>
              <w:rPr>
                <w:rFonts w:asciiTheme="minorEastAsia" w:hAnsiTheme="minorEastAsia"/>
                <w:b/>
                <w:bCs/>
              </w:rPr>
            </w:pPr>
            <w:r w:rsidRPr="003C5884">
              <w:rPr>
                <w:rFonts w:ascii="宋体" w:hAnsi="宋体" w:hint="eastAsia"/>
              </w:rPr>
              <w:t>8、本技术参数中如有涉及品牌或型号的仅供参考，投标人可投不低于参考品牌的其他品牌产品。技术要求中的重量、尺寸、体积、功耗等要求表述为固定数值的，允许±1%的误差（国家标准、行业标准数值及货物技术要求中特别注明的除外，如有不一致之处，均以最新标准及其规定数值为准）</w:t>
            </w:r>
          </w:p>
        </w:tc>
      </w:tr>
    </w:tbl>
    <w:p w:rsidR="00384275" w:rsidRPr="003C5884" w:rsidRDefault="00384275">
      <w:pPr>
        <w:spacing w:line="428" w:lineRule="exact"/>
        <w:ind w:left="119"/>
        <w:rPr>
          <w:rFonts w:asciiTheme="majorEastAsia" w:eastAsiaTheme="majorEastAsia" w:hAnsiTheme="majorEastAsia"/>
        </w:rPr>
      </w:pPr>
    </w:p>
    <w:p w:rsidR="00384275" w:rsidRPr="003C5884" w:rsidRDefault="00B052C0">
      <w:pPr>
        <w:spacing w:line="428" w:lineRule="exact"/>
        <w:ind w:left="119"/>
        <w:rPr>
          <w:rFonts w:asciiTheme="majorEastAsia" w:eastAsiaTheme="majorEastAsia" w:hAnsiTheme="majorEastAsia" w:cs="Arial Unicode MS"/>
          <w:sz w:val="32"/>
          <w:szCs w:val="32"/>
        </w:rPr>
      </w:pPr>
      <w:r w:rsidRPr="003C5884">
        <w:rPr>
          <w:rFonts w:asciiTheme="majorEastAsia" w:eastAsiaTheme="majorEastAsia" w:hAnsiTheme="majorEastAsia"/>
        </w:rPr>
        <w:br w:type="page"/>
      </w:r>
      <w:r w:rsidRPr="003C5884">
        <w:rPr>
          <w:rFonts w:asciiTheme="majorEastAsia" w:eastAsiaTheme="majorEastAsia" w:hAnsiTheme="majorEastAsia" w:cs="宋体" w:hint="eastAsia"/>
          <w:sz w:val="32"/>
          <w:szCs w:val="32"/>
        </w:rPr>
        <w:lastRenderedPageBreak/>
        <w:t>附件：</w:t>
      </w:r>
    </w:p>
    <w:p w:rsidR="00384275" w:rsidRPr="003C5884" w:rsidRDefault="00384275">
      <w:pPr>
        <w:spacing w:before="7"/>
        <w:rPr>
          <w:rFonts w:asciiTheme="majorEastAsia" w:eastAsiaTheme="majorEastAsia" w:hAnsiTheme="majorEastAsia" w:cs="Arial Unicode MS"/>
          <w:sz w:val="17"/>
          <w:szCs w:val="17"/>
        </w:rPr>
      </w:pPr>
    </w:p>
    <w:p w:rsidR="00384275" w:rsidRPr="003C5884" w:rsidRDefault="00B052C0">
      <w:pPr>
        <w:spacing w:line="528" w:lineRule="exact"/>
        <w:ind w:left="1871"/>
        <w:rPr>
          <w:rFonts w:asciiTheme="majorEastAsia" w:eastAsiaTheme="majorEastAsia" w:hAnsiTheme="majorEastAsia" w:cs="Arial Unicode MS"/>
          <w:sz w:val="40"/>
          <w:szCs w:val="40"/>
        </w:rPr>
      </w:pPr>
      <w:r w:rsidRPr="003C5884">
        <w:rPr>
          <w:rFonts w:asciiTheme="majorEastAsia" w:eastAsiaTheme="majorEastAsia" w:hAnsiTheme="majorEastAsia" w:cs="宋体" w:hint="eastAsia"/>
          <w:sz w:val="40"/>
          <w:szCs w:val="40"/>
        </w:rPr>
        <w:t>节能产品政府采购品目清单</w:t>
      </w:r>
    </w:p>
    <w:p w:rsidR="00384275" w:rsidRPr="003C5884" w:rsidRDefault="001F0A5E">
      <w:pPr>
        <w:rPr>
          <w:rFonts w:asciiTheme="majorEastAsia" w:eastAsiaTheme="majorEastAsia" w:hAnsiTheme="majorEastAsia" w:cs="Arial Unicode MS"/>
          <w:sz w:val="20"/>
          <w:szCs w:val="20"/>
        </w:rPr>
      </w:pPr>
      <w:r w:rsidRPr="001F0A5E">
        <w:rPr>
          <w:rFonts w:asciiTheme="majorEastAsia" w:eastAsiaTheme="majorEastAsia" w:hAnsiTheme="majorEastAsia" w:cs="Times New Roman"/>
          <w:szCs w:val="24"/>
        </w:rPr>
        <w:pict>
          <v:shapetype id="_x0000_t202" coordsize="21600,21600" o:spt="202" path="m,l,21600r21600,l21600,xe">
            <v:stroke joinstyle="miter"/>
            <v:path gradientshapeok="t" o:connecttype="rect"/>
          </v:shapetype>
          <v:shape id="文本框 2" o:spid="_x0000_s2057" type="#_x0000_t202" style="position:absolute;left:0;text-align:left;margin-left:93.2pt;margin-top:11.75pt;width:421.8pt;height:581.4pt;z-index:251659264;mso-position-horizontal-relative:page" filled="f" stroked="f">
            <v:textbox inset="0,0,0,0">
              <w:txbxContent>
                <w:tbl>
                  <w:tblPr>
                    <w:tblW w:w="0" w:type="auto"/>
                    <w:tblLayout w:type="fixed"/>
                    <w:tblCellMar>
                      <w:left w:w="0" w:type="dxa"/>
                      <w:right w:w="0" w:type="dxa"/>
                    </w:tblCellMar>
                    <w:tblLook w:val="04A0"/>
                  </w:tblPr>
                  <w:tblGrid>
                    <w:gridCol w:w="574"/>
                    <w:gridCol w:w="1166"/>
                    <w:gridCol w:w="1800"/>
                    <w:gridCol w:w="1916"/>
                    <w:gridCol w:w="2966"/>
                  </w:tblGrid>
                  <w:tr w:rsidR="00FD23CE">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4"/>
                          <w:rPr>
                            <w:rFonts w:ascii="宋体" w:hAnsi="宋体" w:cs="宋体"/>
                            <w:sz w:val="16"/>
                            <w:szCs w:val="16"/>
                          </w:rPr>
                        </w:pPr>
                      </w:p>
                      <w:p w:rsidR="00FD23CE" w:rsidRDefault="00FD23CE">
                        <w:pPr>
                          <w:pStyle w:val="TableParagraph"/>
                          <w:jc w:val="center"/>
                          <w:rPr>
                            <w:rFonts w:ascii="宋体" w:hAnsi="宋体" w:cs="宋体"/>
                          </w:rPr>
                        </w:pPr>
                        <w:r>
                          <w:rPr>
                            <w:rFonts w:ascii="宋体" w:hAnsi="宋体" w:cs="宋体" w:hint="eastAsia"/>
                            <w:b/>
                            <w:bCs/>
                            <w:w w:val="99"/>
                          </w:rPr>
                          <w:t>名称</w:t>
                        </w:r>
                      </w:p>
                    </w:tc>
                    <w:tc>
                      <w:tcPr>
                        <w:tcW w:w="29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4"/>
                          <w:rPr>
                            <w:rFonts w:ascii="宋体" w:hAnsi="宋体" w:cs="宋体"/>
                            <w:sz w:val="16"/>
                            <w:szCs w:val="16"/>
                          </w:rPr>
                        </w:pPr>
                      </w:p>
                      <w:p w:rsidR="00FD23CE" w:rsidRDefault="00FD23CE">
                        <w:pPr>
                          <w:pStyle w:val="TableParagraph"/>
                          <w:ind w:left="926"/>
                          <w:rPr>
                            <w:rFonts w:ascii="宋体" w:hAnsi="宋体" w:cs="宋体"/>
                          </w:rPr>
                        </w:pPr>
                        <w:r>
                          <w:rPr>
                            <w:rFonts w:ascii="宋体" w:hAnsi="宋体" w:cs="宋体" w:hint="eastAsia"/>
                            <w:b/>
                            <w:bCs/>
                            <w:w w:val="99"/>
                          </w:rPr>
                          <w:t>依据的标准</w:t>
                        </w:r>
                      </w:p>
                    </w:tc>
                  </w:tr>
                  <w:tr w:rsidR="00FD23CE">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spacing w:before="11"/>
                          <w:rPr>
                            <w:rFonts w:ascii="宋体" w:hAnsi="宋体" w:cs="宋体"/>
                            <w:sz w:val="15"/>
                            <w:szCs w:val="15"/>
                          </w:rPr>
                        </w:pPr>
                      </w:p>
                      <w:p w:rsidR="00FD23CE" w:rsidRDefault="00FD23CE">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spacing w:before="12"/>
                          <w:rPr>
                            <w:rFonts w:ascii="宋体" w:hAnsi="宋体" w:cs="宋体"/>
                            <w:sz w:val="23"/>
                            <w:szCs w:val="23"/>
                          </w:rPr>
                        </w:pPr>
                      </w:p>
                      <w:p w:rsidR="00FD23CE" w:rsidRDefault="00FD23C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FD23CE" w:rsidRDefault="00FD23CE">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rsidR="00FD23CE" w:rsidRDefault="00FD23CE">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FD23CE">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rsidR="00FD23CE" w:rsidRDefault="00FD23CE">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FD23CE">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916" w:type="dxa"/>
                        <w:tcBorders>
                          <w:top w:val="single" w:sz="4" w:space="0" w:color="000000"/>
                          <w:left w:val="single" w:sz="4" w:space="0" w:color="000000"/>
                          <w:bottom w:val="single" w:sz="4" w:space="0" w:color="000000"/>
                          <w:right w:val="single" w:sz="4" w:space="0" w:color="000000"/>
                        </w:tcBorders>
                      </w:tcPr>
                      <w:p w:rsidR="00FD23CE" w:rsidRDefault="00FD23CE">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FD23CE">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FD23CE" w:rsidRDefault="00FD23CE">
                        <w:pPr>
                          <w:pStyle w:val="TableParagraph"/>
                          <w:rPr>
                            <w:rFonts w:ascii="宋体" w:hAnsi="宋体" w:cs="宋体"/>
                            <w:sz w:val="20"/>
                            <w:szCs w:val="20"/>
                            <w:lang w:eastAsia="zh-CN"/>
                          </w:rPr>
                        </w:pPr>
                      </w:p>
                      <w:p w:rsidR="00FD23CE" w:rsidRDefault="00FD23CE">
                        <w:pPr>
                          <w:pStyle w:val="TableParagraph"/>
                          <w:rPr>
                            <w:rFonts w:ascii="宋体" w:hAnsi="宋体" w:cs="宋体"/>
                            <w:sz w:val="20"/>
                            <w:szCs w:val="20"/>
                            <w:lang w:eastAsia="zh-CN"/>
                          </w:rPr>
                        </w:pPr>
                      </w:p>
                      <w:p w:rsidR="00FD23CE" w:rsidRDefault="00FD23CE">
                        <w:pPr>
                          <w:pStyle w:val="TableParagraph"/>
                          <w:rPr>
                            <w:rFonts w:ascii="宋体" w:hAnsi="宋体" w:cs="宋体"/>
                            <w:sz w:val="20"/>
                            <w:szCs w:val="20"/>
                            <w:lang w:eastAsia="zh-CN"/>
                          </w:rPr>
                        </w:pPr>
                      </w:p>
                      <w:p w:rsidR="00FD23CE" w:rsidRDefault="00FD23CE">
                        <w:pPr>
                          <w:pStyle w:val="TableParagraph"/>
                          <w:rPr>
                            <w:rFonts w:ascii="宋体" w:hAnsi="宋体" w:cs="宋体"/>
                            <w:sz w:val="20"/>
                            <w:szCs w:val="20"/>
                            <w:lang w:eastAsia="zh-CN"/>
                          </w:rPr>
                        </w:pPr>
                      </w:p>
                      <w:p w:rsidR="00FD23CE" w:rsidRDefault="00FD23CE">
                        <w:pPr>
                          <w:pStyle w:val="TableParagraph"/>
                          <w:rPr>
                            <w:rFonts w:ascii="宋体" w:hAnsi="宋体" w:cs="宋体"/>
                            <w:sz w:val="20"/>
                            <w:szCs w:val="20"/>
                            <w:lang w:eastAsia="zh-CN"/>
                          </w:rPr>
                        </w:pPr>
                      </w:p>
                      <w:p w:rsidR="00FD23CE" w:rsidRDefault="00FD23CE">
                        <w:pPr>
                          <w:pStyle w:val="TableParagraph"/>
                          <w:rPr>
                            <w:rFonts w:ascii="宋体" w:hAnsi="宋体" w:cs="宋体"/>
                            <w:sz w:val="20"/>
                            <w:szCs w:val="20"/>
                            <w:lang w:eastAsia="zh-CN"/>
                          </w:rPr>
                        </w:pPr>
                      </w:p>
                      <w:p w:rsidR="00FD23CE" w:rsidRDefault="00FD23CE">
                        <w:pPr>
                          <w:pStyle w:val="TableParagraph"/>
                          <w:rPr>
                            <w:rFonts w:ascii="宋体" w:hAnsi="宋体" w:cs="宋体"/>
                            <w:sz w:val="20"/>
                            <w:szCs w:val="20"/>
                            <w:lang w:eastAsia="zh-CN"/>
                          </w:rPr>
                        </w:pPr>
                      </w:p>
                      <w:p w:rsidR="00FD23CE" w:rsidRDefault="00FD23CE">
                        <w:pPr>
                          <w:pStyle w:val="TableParagraph"/>
                          <w:spacing w:before="2"/>
                          <w:rPr>
                            <w:rFonts w:ascii="宋体" w:hAnsi="宋体" w:cs="宋体"/>
                            <w:sz w:val="14"/>
                            <w:szCs w:val="14"/>
                            <w:lang w:eastAsia="zh-CN"/>
                          </w:rPr>
                        </w:pPr>
                      </w:p>
                      <w:p w:rsidR="00FD23CE" w:rsidRDefault="00FD23CE">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spacing w:before="3"/>
                          <w:rPr>
                            <w:rFonts w:ascii="宋体" w:hAnsi="宋体" w:cs="宋体"/>
                          </w:rPr>
                        </w:pPr>
                      </w:p>
                      <w:p w:rsidR="00FD23CE" w:rsidRDefault="00FD23C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FD23CE" w:rsidRDefault="00FD23CE">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FD23CE" w:rsidRDefault="00FD23CE">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29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FD23CE">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FD23CE" w:rsidRDefault="00FD23CE">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FD23CE">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FD23CE" w:rsidRDefault="00FD23CE">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FD23CE">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2"/>
                          <w:rPr>
                            <w:rFonts w:ascii="宋体" w:hAnsi="宋体" w:cs="宋体"/>
                            <w:sz w:val="17"/>
                            <w:szCs w:val="17"/>
                            <w:lang w:eastAsia="zh-CN"/>
                          </w:rPr>
                        </w:pPr>
                      </w:p>
                      <w:p w:rsidR="00FD23CE" w:rsidRDefault="00FD23C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FD23CE" w:rsidRDefault="00FD23CE">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29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FD23CE">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8"/>
                          <w:rPr>
                            <w:rFonts w:ascii="宋体" w:hAnsi="宋体" w:cs="宋体"/>
                            <w:sz w:val="27"/>
                            <w:szCs w:val="27"/>
                            <w:lang w:eastAsia="zh-CN"/>
                          </w:rPr>
                        </w:pPr>
                      </w:p>
                      <w:p w:rsidR="00FD23CE" w:rsidRDefault="00FD23CE">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rPr>
                            <w:rFonts w:ascii="宋体" w:hAnsi="宋体" w:cs="宋体"/>
                            <w:sz w:val="20"/>
                            <w:szCs w:val="20"/>
                          </w:rPr>
                        </w:pPr>
                      </w:p>
                      <w:p w:rsidR="00FD23CE" w:rsidRDefault="00FD23CE">
                        <w:pPr>
                          <w:pStyle w:val="TableParagraph"/>
                          <w:spacing w:before="7"/>
                          <w:rPr>
                            <w:rFonts w:ascii="宋体" w:hAnsi="宋体" w:cs="宋体"/>
                            <w:sz w:val="19"/>
                            <w:szCs w:val="19"/>
                          </w:rPr>
                        </w:pPr>
                      </w:p>
                      <w:p w:rsidR="00FD23CE" w:rsidRDefault="00FD23C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p>
                      <w:p w:rsidR="00FD23CE" w:rsidRDefault="00FD23CE">
                        <w:pPr>
                          <w:pStyle w:val="TableParagraph"/>
                          <w:spacing w:before="12" w:line="280" w:lineRule="auto"/>
                          <w:ind w:left="7" w:right="5"/>
                          <w:rPr>
                            <w:rFonts w:ascii="宋体" w:hAnsi="宋体" w:cs="宋体"/>
                            <w:sz w:val="20"/>
                            <w:szCs w:val="20"/>
                            <w:lang w:eastAsia="zh-CN"/>
                          </w:rPr>
                        </w:pP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FD23CE">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FD23CE" w:rsidRDefault="00FD23CE">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FD23CE" w:rsidRDefault="00FD23CE">
                        <w:pPr>
                          <w:rPr>
                            <w:rFonts w:ascii="Calibri" w:hAnsi="Calibri"/>
                            <w:sz w:val="22"/>
                          </w:rPr>
                        </w:pPr>
                      </w:p>
                    </w:tc>
                    <w:tc>
                      <w:tcPr>
                        <w:tcW w:w="1916" w:type="dxa"/>
                        <w:tcBorders>
                          <w:top w:val="single" w:sz="4" w:space="0" w:color="000000"/>
                          <w:left w:val="single" w:sz="4" w:space="0" w:color="000000"/>
                          <w:bottom w:val="single" w:sz="4" w:space="0" w:color="000000"/>
                          <w:right w:val="single" w:sz="4" w:space="0" w:color="000000"/>
                        </w:tcBorders>
                      </w:tcPr>
                      <w:p w:rsidR="00FD23CE" w:rsidRDefault="00FD23CE">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FD23CE" w:rsidRDefault="00FD23CE">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w:t>
                        </w:r>
                        <w:r>
                          <w:rPr>
                            <w:rFonts w:ascii="宋体" w:hAnsi="宋体" w:cs="宋体" w:hint="eastAsia"/>
                            <w:w w:val="99"/>
                            <w:sz w:val="20"/>
                            <w:szCs w:val="20"/>
                          </w:rPr>
                          <w:t>20</w:t>
                        </w:r>
                        <w:r>
                          <w:rPr>
                            <w:rFonts w:ascii="宋体" w:hAnsi="宋体" w:cs="宋体" w:hint="eastAsia"/>
                            <w:spacing w:val="1"/>
                            <w:w w:val="99"/>
                            <w:sz w:val="20"/>
                            <w:szCs w:val="20"/>
                          </w:rPr>
                          <w:t>28</w:t>
                        </w:r>
                        <w:r>
                          <w:rPr>
                            <w:rFonts w:ascii="宋体" w:hAnsi="宋体" w:cs="宋体" w:hint="eastAsia"/>
                            <w:w w:val="99"/>
                            <w:sz w:val="20"/>
                            <w:szCs w:val="20"/>
                          </w:rPr>
                          <w:t>）</w:t>
                        </w:r>
                      </w:p>
                    </w:tc>
                  </w:tr>
                  <w:tr w:rsidR="00FD23CE">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13"/>
                          <w:rPr>
                            <w:rFonts w:ascii="宋体" w:hAnsi="宋体" w:cs="宋体"/>
                            <w:sz w:val="16"/>
                            <w:szCs w:val="16"/>
                          </w:rPr>
                        </w:pPr>
                      </w:p>
                      <w:p w:rsidR="00FD23CE" w:rsidRDefault="00FD23CE">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FD23CE" w:rsidRDefault="00FD23CE">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FD23CE" w:rsidRDefault="00FD23CE">
                        <w:pPr>
                          <w:rPr>
                            <w:rFonts w:ascii="Calibri" w:hAnsi="Calibri"/>
                            <w:sz w:val="22"/>
                          </w:rPr>
                        </w:pPr>
                      </w:p>
                    </w:tc>
                    <w:tc>
                      <w:tcPr>
                        <w:tcW w:w="1916" w:type="dxa"/>
                        <w:tcBorders>
                          <w:top w:val="single" w:sz="4" w:space="0" w:color="000000"/>
                          <w:left w:val="single" w:sz="4" w:space="0" w:color="000000"/>
                          <w:bottom w:val="single" w:sz="4" w:space="0" w:color="000000"/>
                          <w:right w:val="single" w:sz="4" w:space="0" w:color="000000"/>
                        </w:tcBorders>
                      </w:tcPr>
                      <w:p w:rsidR="00FD23CE" w:rsidRDefault="00FD23CE">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FD23CE" w:rsidTr="00695C8F">
                    <w:trPr>
                      <w:trHeight w:hRule="exact" w:val="646"/>
                    </w:trPr>
                    <w:tc>
                      <w:tcPr>
                        <w:tcW w:w="574" w:type="dxa"/>
                        <w:tcBorders>
                          <w:top w:val="single" w:sz="4" w:space="0" w:color="000000"/>
                          <w:left w:val="single" w:sz="4" w:space="0" w:color="000000"/>
                          <w:bottom w:val="single" w:sz="4" w:space="0" w:color="auto"/>
                          <w:right w:val="single" w:sz="4" w:space="0" w:color="000000"/>
                        </w:tcBorders>
                      </w:tcPr>
                      <w:p w:rsidR="00FD23CE" w:rsidRDefault="00FD23CE">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auto"/>
                          <w:right w:val="single" w:sz="4" w:space="0" w:color="000000"/>
                        </w:tcBorders>
                      </w:tcPr>
                      <w:p w:rsidR="00FD23CE" w:rsidRDefault="00FD23CE">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auto"/>
                          <w:right w:val="single" w:sz="4" w:space="0" w:color="000000"/>
                        </w:tcBorders>
                      </w:tcPr>
                      <w:p w:rsidR="00FD23CE" w:rsidRDefault="00FD23CE">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916" w:type="dxa"/>
                        <w:tcBorders>
                          <w:top w:val="single" w:sz="4" w:space="0" w:color="000000"/>
                          <w:left w:val="single" w:sz="4" w:space="0" w:color="000000"/>
                          <w:bottom w:val="single" w:sz="4" w:space="0" w:color="auto"/>
                          <w:right w:val="single" w:sz="4" w:space="0" w:color="000000"/>
                        </w:tcBorders>
                      </w:tcPr>
                      <w:p w:rsidR="00FD23CE" w:rsidRDefault="00FD23CE">
                        <w:pPr>
                          <w:rPr>
                            <w:rFonts w:ascii="Calibri" w:hAnsi="Calibri"/>
                            <w:sz w:val="22"/>
                          </w:rPr>
                        </w:pPr>
                      </w:p>
                    </w:tc>
                    <w:tc>
                      <w:tcPr>
                        <w:tcW w:w="2966" w:type="dxa"/>
                        <w:tcBorders>
                          <w:top w:val="single" w:sz="4" w:space="0" w:color="000000"/>
                          <w:left w:val="single" w:sz="4" w:space="0" w:color="000000"/>
                          <w:bottom w:val="single" w:sz="4" w:space="0" w:color="auto"/>
                          <w:right w:val="single" w:sz="4" w:space="0" w:color="000000"/>
                        </w:tcBorders>
                      </w:tcPr>
                      <w:p w:rsidR="00FD23CE" w:rsidRDefault="00FD23CE">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FD23CE" w:rsidTr="00695C8F">
                    <w:trPr>
                      <w:trHeight w:hRule="exact" w:val="1322"/>
                    </w:trPr>
                    <w:tc>
                      <w:tcPr>
                        <w:tcW w:w="574" w:type="dxa"/>
                        <w:vMerge w:val="restart"/>
                        <w:tcBorders>
                          <w:top w:val="single" w:sz="4" w:space="0" w:color="auto"/>
                          <w:left w:val="single" w:sz="4" w:space="0" w:color="auto"/>
                          <w:bottom w:val="single" w:sz="4" w:space="0" w:color="auto"/>
                          <w:right w:val="single" w:sz="4" w:space="0" w:color="auto"/>
                        </w:tcBorders>
                      </w:tcPr>
                      <w:p w:rsidR="00FD23CE" w:rsidRDefault="00FD23CE">
                        <w:pPr>
                          <w:pStyle w:val="TableParagraph"/>
                          <w:rPr>
                            <w:rFonts w:ascii="宋体" w:hAnsi="宋体" w:cs="宋体"/>
                            <w:sz w:val="20"/>
                            <w:szCs w:val="20"/>
                            <w:lang w:eastAsia="zh-CN"/>
                          </w:rPr>
                        </w:pPr>
                      </w:p>
                      <w:p w:rsidR="00FD23CE" w:rsidRDefault="00FD23CE">
                        <w:pPr>
                          <w:pStyle w:val="TableParagraph"/>
                          <w:rPr>
                            <w:rFonts w:ascii="宋体" w:hAnsi="宋体" w:cs="宋体"/>
                            <w:sz w:val="20"/>
                            <w:szCs w:val="20"/>
                            <w:lang w:eastAsia="zh-CN"/>
                          </w:rPr>
                        </w:pPr>
                      </w:p>
                      <w:p w:rsidR="00FD23CE" w:rsidRDefault="00FD23CE">
                        <w:pPr>
                          <w:pStyle w:val="TableParagraph"/>
                          <w:spacing w:before="7"/>
                          <w:rPr>
                            <w:rFonts w:ascii="宋体" w:hAnsi="宋体" w:cs="宋体"/>
                            <w:sz w:val="26"/>
                            <w:szCs w:val="26"/>
                            <w:lang w:eastAsia="zh-CN"/>
                          </w:rPr>
                        </w:pPr>
                      </w:p>
                      <w:p w:rsidR="00FD23CE" w:rsidRDefault="00FD23CE">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auto"/>
                          <w:left w:val="single" w:sz="4" w:space="0" w:color="auto"/>
                          <w:bottom w:val="single" w:sz="4" w:space="0" w:color="auto"/>
                          <w:right w:val="single" w:sz="4" w:space="0" w:color="auto"/>
                        </w:tcBorders>
                      </w:tcPr>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spacing w:before="8"/>
                          <w:rPr>
                            <w:rFonts w:ascii="宋体" w:hAnsi="宋体" w:cs="宋体"/>
                            <w:sz w:val="14"/>
                            <w:szCs w:val="14"/>
                          </w:rPr>
                        </w:pPr>
                      </w:p>
                      <w:p w:rsidR="00FD23CE" w:rsidRDefault="00FD23C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FD23CE" w:rsidRDefault="00FD23CE">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auto"/>
                          <w:left w:val="single" w:sz="4" w:space="0" w:color="auto"/>
                          <w:bottom w:val="single" w:sz="4" w:space="0" w:color="auto"/>
                          <w:right w:val="single" w:sz="4" w:space="0" w:color="auto"/>
                        </w:tcBorders>
                      </w:tcPr>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spacing w:before="8"/>
                          <w:rPr>
                            <w:rFonts w:ascii="宋体" w:hAnsi="宋体" w:cs="宋体"/>
                            <w:sz w:val="14"/>
                            <w:szCs w:val="14"/>
                          </w:rPr>
                        </w:pPr>
                      </w:p>
                      <w:p w:rsidR="00FD23CE" w:rsidRDefault="00FD23CE">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916" w:type="dxa"/>
                        <w:tcBorders>
                          <w:top w:val="single" w:sz="4" w:space="0" w:color="auto"/>
                          <w:left w:val="single" w:sz="4" w:space="0" w:color="auto"/>
                          <w:bottom w:val="single" w:sz="4" w:space="0" w:color="auto"/>
                          <w:right w:val="single" w:sz="4" w:space="0" w:color="auto"/>
                        </w:tcBorders>
                      </w:tcPr>
                      <w:p w:rsidR="00FD23CE" w:rsidRDefault="00FD23CE">
                        <w:pPr>
                          <w:pStyle w:val="TableParagraph"/>
                          <w:rPr>
                            <w:rFonts w:ascii="宋体" w:hAnsi="宋体" w:cs="宋体"/>
                            <w:sz w:val="20"/>
                            <w:szCs w:val="20"/>
                          </w:rPr>
                        </w:pPr>
                      </w:p>
                      <w:p w:rsidR="00FD23CE" w:rsidRDefault="00FD23CE">
                        <w:pPr>
                          <w:pStyle w:val="TableParagraph"/>
                          <w:spacing w:before="1"/>
                          <w:rPr>
                            <w:rFonts w:ascii="宋体" w:hAnsi="宋体" w:cs="宋体"/>
                            <w:sz w:val="18"/>
                            <w:szCs w:val="18"/>
                          </w:rPr>
                        </w:pPr>
                      </w:p>
                      <w:p w:rsidR="00FD23CE" w:rsidRDefault="00FD23CE">
                        <w:pPr>
                          <w:pStyle w:val="TableParagraph"/>
                          <w:ind w:left="7"/>
                          <w:rPr>
                            <w:rFonts w:ascii="宋体" w:hAnsi="宋体" w:cs="宋体"/>
                            <w:sz w:val="20"/>
                            <w:szCs w:val="20"/>
                          </w:rPr>
                        </w:pPr>
                        <w:r>
                          <w:rPr>
                            <w:rFonts w:ascii="宋体" w:hAnsi="宋体" w:cs="宋体" w:hint="eastAsia"/>
                            <w:w w:val="99"/>
                            <w:sz w:val="20"/>
                            <w:szCs w:val="20"/>
                          </w:rPr>
                          <w:t>冷水机组</w:t>
                        </w:r>
                      </w:p>
                    </w:tc>
                    <w:tc>
                      <w:tcPr>
                        <w:tcW w:w="2966" w:type="dxa"/>
                        <w:tcBorders>
                          <w:top w:val="single" w:sz="4" w:space="0" w:color="auto"/>
                          <w:left w:val="single" w:sz="4" w:space="0" w:color="auto"/>
                          <w:bottom w:val="single" w:sz="4" w:space="0" w:color="auto"/>
                          <w:right w:val="single" w:sz="4" w:space="0" w:color="auto"/>
                        </w:tcBorders>
                      </w:tcPr>
                      <w:p w:rsidR="00FD23CE" w:rsidRDefault="00FD23CE">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FD23CE" w:rsidTr="00695C8F">
                    <w:trPr>
                      <w:trHeight w:hRule="exact" w:val="744"/>
                    </w:trPr>
                    <w:tc>
                      <w:tcPr>
                        <w:tcW w:w="574" w:type="dxa"/>
                        <w:vMerge/>
                        <w:tcBorders>
                          <w:top w:val="single" w:sz="4" w:space="0" w:color="auto"/>
                          <w:left w:val="single" w:sz="4" w:space="0" w:color="auto"/>
                          <w:bottom w:val="single" w:sz="4" w:space="0" w:color="auto"/>
                          <w:right w:val="single" w:sz="4" w:space="0" w:color="auto"/>
                        </w:tcBorders>
                        <w:vAlign w:val="center"/>
                      </w:tcPr>
                      <w:p w:rsidR="00FD23CE" w:rsidRDefault="00FD23CE">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FD23CE" w:rsidRDefault="00FD23CE">
                        <w:pPr>
                          <w:widowControl/>
                          <w:jc w:val="left"/>
                          <w:rPr>
                            <w:rFonts w:ascii="宋体" w:eastAsia="Times New Roman" w:hAnsi="宋体" w:cs="宋体"/>
                            <w:kern w:val="0"/>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D23CE" w:rsidRDefault="00FD23CE">
                        <w:pPr>
                          <w:widowControl/>
                          <w:jc w:val="left"/>
                          <w:rPr>
                            <w:rFonts w:ascii="宋体" w:eastAsia="Times New Roman" w:hAnsi="宋体" w:cs="宋体"/>
                            <w:kern w:val="0"/>
                            <w:sz w:val="20"/>
                            <w:szCs w:val="20"/>
                          </w:rPr>
                        </w:pPr>
                      </w:p>
                    </w:tc>
                    <w:tc>
                      <w:tcPr>
                        <w:tcW w:w="1916" w:type="dxa"/>
                        <w:tcBorders>
                          <w:top w:val="single" w:sz="4" w:space="0" w:color="auto"/>
                          <w:left w:val="single" w:sz="4" w:space="0" w:color="auto"/>
                          <w:bottom w:val="single" w:sz="4" w:space="0" w:color="auto"/>
                          <w:right w:val="single" w:sz="4" w:space="0" w:color="auto"/>
                        </w:tcBorders>
                      </w:tcPr>
                      <w:p w:rsidR="00FD23CE" w:rsidRDefault="00FD23CE">
                        <w:pPr>
                          <w:pStyle w:val="TableParagraph"/>
                          <w:spacing w:before="12"/>
                          <w:rPr>
                            <w:rFonts w:ascii="宋体" w:hAnsi="宋体" w:cs="宋体"/>
                            <w:sz w:val="15"/>
                            <w:szCs w:val="15"/>
                            <w:lang w:eastAsia="zh-CN"/>
                          </w:rPr>
                        </w:pPr>
                      </w:p>
                      <w:p w:rsidR="00FD23CE" w:rsidRDefault="00FD23CE">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2966" w:type="dxa"/>
                        <w:tcBorders>
                          <w:top w:val="single" w:sz="4" w:space="0" w:color="auto"/>
                          <w:left w:val="single" w:sz="4" w:space="0" w:color="auto"/>
                          <w:bottom w:val="single" w:sz="4" w:space="0" w:color="auto"/>
                          <w:right w:val="single" w:sz="4" w:space="0" w:color="auto"/>
                        </w:tcBorders>
                      </w:tcPr>
                      <w:p w:rsidR="00FD23CE" w:rsidRDefault="00FD23C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FD23CE" w:rsidRDefault="00FD23CE">
                  <w:pPr>
                    <w:rPr>
                      <w:rFonts w:ascii="Calibri" w:hAnsi="Calibri"/>
                      <w:sz w:val="22"/>
                    </w:rPr>
                  </w:pPr>
                </w:p>
              </w:txbxContent>
            </v:textbox>
            <w10:wrap anchorx="page"/>
          </v:shape>
        </w:pict>
      </w:r>
    </w:p>
    <w:p w:rsidR="00384275" w:rsidRPr="003C5884" w:rsidRDefault="00384275">
      <w:pPr>
        <w:rPr>
          <w:rFonts w:asciiTheme="majorEastAsia" w:eastAsiaTheme="majorEastAsia" w:hAnsiTheme="majorEastAsia" w:cs="Arial Unicode MS"/>
          <w:sz w:val="20"/>
          <w:szCs w:val="20"/>
        </w:rPr>
      </w:pPr>
    </w:p>
    <w:p w:rsidR="00384275" w:rsidRPr="003C5884" w:rsidRDefault="00384275">
      <w:pPr>
        <w:rPr>
          <w:rFonts w:asciiTheme="majorEastAsia" w:eastAsiaTheme="majorEastAsia" w:hAnsiTheme="majorEastAsia" w:cs="Arial Unicode MS"/>
          <w:sz w:val="20"/>
          <w:szCs w:val="20"/>
        </w:rPr>
      </w:pPr>
    </w:p>
    <w:p w:rsidR="00384275" w:rsidRPr="003C5884" w:rsidRDefault="00384275">
      <w:pPr>
        <w:rPr>
          <w:rFonts w:asciiTheme="majorEastAsia" w:eastAsiaTheme="majorEastAsia" w:hAnsiTheme="majorEastAsia" w:cs="Arial Unicode MS"/>
          <w:sz w:val="20"/>
          <w:szCs w:val="20"/>
        </w:rPr>
      </w:pPr>
    </w:p>
    <w:p w:rsidR="00384275" w:rsidRPr="003C5884" w:rsidRDefault="00384275">
      <w:pPr>
        <w:rPr>
          <w:rFonts w:asciiTheme="majorEastAsia" w:eastAsiaTheme="majorEastAsia" w:hAnsiTheme="majorEastAsia" w:cs="Arial Unicode MS"/>
          <w:sz w:val="20"/>
          <w:szCs w:val="20"/>
        </w:rPr>
      </w:pPr>
    </w:p>
    <w:p w:rsidR="00384275" w:rsidRPr="003C5884" w:rsidRDefault="00384275">
      <w:pPr>
        <w:rPr>
          <w:rFonts w:asciiTheme="majorEastAsia" w:eastAsiaTheme="majorEastAsia" w:hAnsiTheme="majorEastAsia" w:cs="Arial Unicode MS"/>
          <w:sz w:val="20"/>
          <w:szCs w:val="20"/>
        </w:rPr>
      </w:pPr>
    </w:p>
    <w:p w:rsidR="00384275" w:rsidRPr="003C5884" w:rsidRDefault="00384275">
      <w:pPr>
        <w:rPr>
          <w:rFonts w:asciiTheme="majorEastAsia" w:eastAsiaTheme="majorEastAsia" w:hAnsiTheme="majorEastAsia" w:cs="Arial Unicode MS"/>
          <w:sz w:val="20"/>
          <w:szCs w:val="20"/>
        </w:rPr>
      </w:pPr>
    </w:p>
    <w:p w:rsidR="00384275" w:rsidRPr="003C5884" w:rsidRDefault="00384275">
      <w:pPr>
        <w:rPr>
          <w:rFonts w:asciiTheme="majorEastAsia" w:eastAsiaTheme="majorEastAsia" w:hAnsiTheme="majorEastAsia" w:cs="Arial Unicode MS"/>
          <w:sz w:val="20"/>
          <w:szCs w:val="20"/>
        </w:rPr>
      </w:pPr>
    </w:p>
    <w:p w:rsidR="00384275" w:rsidRPr="003C5884" w:rsidRDefault="00384275">
      <w:pPr>
        <w:rPr>
          <w:rFonts w:asciiTheme="majorEastAsia" w:eastAsiaTheme="majorEastAsia" w:hAnsiTheme="majorEastAsia" w:cs="Arial Unicode MS"/>
          <w:sz w:val="20"/>
          <w:szCs w:val="20"/>
        </w:rPr>
      </w:pPr>
    </w:p>
    <w:p w:rsidR="00384275" w:rsidRPr="003C5884" w:rsidRDefault="00384275">
      <w:pPr>
        <w:rPr>
          <w:rFonts w:asciiTheme="majorEastAsia" w:eastAsiaTheme="majorEastAsia" w:hAnsiTheme="majorEastAsia" w:cs="Arial Unicode MS"/>
          <w:sz w:val="20"/>
          <w:szCs w:val="20"/>
        </w:rPr>
      </w:pPr>
    </w:p>
    <w:p w:rsidR="00384275" w:rsidRPr="003C5884" w:rsidRDefault="00384275">
      <w:pPr>
        <w:rPr>
          <w:rFonts w:asciiTheme="majorEastAsia" w:eastAsiaTheme="majorEastAsia" w:hAnsiTheme="majorEastAsia" w:cs="Arial Unicode MS"/>
          <w:sz w:val="20"/>
          <w:szCs w:val="20"/>
        </w:rPr>
      </w:pPr>
    </w:p>
    <w:p w:rsidR="00384275" w:rsidRPr="003C5884" w:rsidRDefault="00384275">
      <w:pPr>
        <w:rPr>
          <w:rFonts w:asciiTheme="majorEastAsia" w:eastAsiaTheme="majorEastAsia" w:hAnsiTheme="majorEastAsia" w:cs="Arial Unicode MS"/>
          <w:sz w:val="20"/>
          <w:szCs w:val="20"/>
        </w:rPr>
      </w:pPr>
    </w:p>
    <w:p w:rsidR="00384275" w:rsidRPr="003C5884" w:rsidRDefault="00384275">
      <w:pPr>
        <w:rPr>
          <w:rFonts w:asciiTheme="majorEastAsia" w:eastAsiaTheme="majorEastAsia" w:hAnsiTheme="majorEastAsia" w:cs="Arial Unicode MS"/>
          <w:sz w:val="20"/>
          <w:szCs w:val="20"/>
        </w:rPr>
      </w:pPr>
    </w:p>
    <w:p w:rsidR="00384275" w:rsidRPr="003C5884" w:rsidRDefault="00384275">
      <w:pPr>
        <w:rPr>
          <w:rFonts w:asciiTheme="majorEastAsia" w:eastAsiaTheme="majorEastAsia" w:hAnsiTheme="majorEastAsia" w:cs="Arial Unicode MS"/>
          <w:sz w:val="20"/>
          <w:szCs w:val="20"/>
        </w:rPr>
      </w:pPr>
    </w:p>
    <w:p w:rsidR="00384275" w:rsidRPr="003C5884" w:rsidRDefault="00384275">
      <w:pPr>
        <w:rPr>
          <w:rFonts w:asciiTheme="majorEastAsia" w:eastAsiaTheme="majorEastAsia" w:hAnsiTheme="majorEastAsia" w:cs="Arial Unicode MS"/>
          <w:sz w:val="20"/>
          <w:szCs w:val="20"/>
        </w:rPr>
      </w:pPr>
    </w:p>
    <w:p w:rsidR="00384275" w:rsidRPr="003C5884" w:rsidRDefault="00384275">
      <w:pPr>
        <w:rPr>
          <w:rFonts w:asciiTheme="majorEastAsia" w:eastAsiaTheme="majorEastAsia" w:hAnsiTheme="majorEastAsia" w:cs="Arial Unicode MS"/>
          <w:sz w:val="20"/>
          <w:szCs w:val="20"/>
        </w:rPr>
      </w:pPr>
    </w:p>
    <w:p w:rsidR="00384275" w:rsidRPr="003C5884" w:rsidRDefault="00384275">
      <w:pPr>
        <w:rPr>
          <w:rFonts w:asciiTheme="majorEastAsia" w:eastAsiaTheme="majorEastAsia" w:hAnsiTheme="majorEastAsia" w:cs="Arial Unicode MS"/>
          <w:sz w:val="20"/>
          <w:szCs w:val="20"/>
        </w:rPr>
      </w:pPr>
    </w:p>
    <w:p w:rsidR="00384275" w:rsidRPr="003C5884" w:rsidRDefault="00384275">
      <w:pPr>
        <w:rPr>
          <w:rFonts w:asciiTheme="majorEastAsia" w:eastAsiaTheme="majorEastAsia" w:hAnsiTheme="majorEastAsia" w:cs="Arial Unicode MS"/>
          <w:sz w:val="20"/>
          <w:szCs w:val="20"/>
        </w:rPr>
      </w:pPr>
    </w:p>
    <w:p w:rsidR="00384275" w:rsidRPr="003C5884" w:rsidRDefault="00384275">
      <w:pPr>
        <w:spacing w:before="16"/>
        <w:rPr>
          <w:rFonts w:asciiTheme="majorEastAsia" w:eastAsiaTheme="majorEastAsia" w:hAnsiTheme="majorEastAsia" w:cs="Arial Unicode MS"/>
          <w:sz w:val="17"/>
          <w:szCs w:val="17"/>
        </w:rPr>
      </w:pPr>
    </w:p>
    <w:p w:rsidR="00384275" w:rsidRPr="003C5884" w:rsidRDefault="00B052C0">
      <w:pPr>
        <w:spacing w:before="37"/>
        <w:ind w:right="102"/>
        <w:jc w:val="right"/>
        <w:rPr>
          <w:rFonts w:asciiTheme="majorEastAsia" w:eastAsiaTheme="majorEastAsia" w:hAnsiTheme="majorEastAsia" w:cs="宋体"/>
          <w:sz w:val="20"/>
          <w:szCs w:val="20"/>
          <w:lang w:eastAsia="en-US"/>
        </w:rPr>
      </w:pPr>
      <w:r w:rsidRPr="003C5884">
        <w:rPr>
          <w:rFonts w:asciiTheme="majorEastAsia" w:eastAsiaTheme="majorEastAsia" w:hAnsiTheme="majorEastAsia" w:cs="宋体" w:hint="eastAsia"/>
          <w:w w:val="99"/>
          <w:sz w:val="20"/>
          <w:szCs w:val="20"/>
        </w:rPr>
        <w:t>）</w:t>
      </w: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spacing w:before="3"/>
        <w:rPr>
          <w:rFonts w:asciiTheme="majorEastAsia" w:eastAsiaTheme="majorEastAsia" w:hAnsiTheme="majorEastAsia" w:cs="宋体"/>
          <w:sz w:val="15"/>
          <w:szCs w:val="15"/>
        </w:rPr>
      </w:pPr>
    </w:p>
    <w:p w:rsidR="00384275" w:rsidRPr="003C5884" w:rsidRDefault="00B052C0">
      <w:pPr>
        <w:spacing w:before="37"/>
        <w:ind w:right="150"/>
        <w:jc w:val="right"/>
        <w:rPr>
          <w:rFonts w:asciiTheme="majorEastAsia" w:eastAsiaTheme="majorEastAsia" w:hAnsiTheme="majorEastAsia" w:cs="宋体"/>
          <w:sz w:val="20"/>
          <w:szCs w:val="20"/>
        </w:rPr>
      </w:pPr>
      <w:r w:rsidRPr="003C5884">
        <w:rPr>
          <w:rFonts w:asciiTheme="majorEastAsia" w:eastAsiaTheme="majorEastAsia" w:hAnsiTheme="majorEastAsia" w:cs="宋体" w:hint="eastAsia"/>
          <w:w w:val="99"/>
          <w:sz w:val="20"/>
          <w:szCs w:val="20"/>
        </w:rPr>
        <w:t>》</w:t>
      </w:r>
    </w:p>
    <w:p w:rsidR="00384275" w:rsidRPr="003C5884" w:rsidRDefault="00384275">
      <w:pPr>
        <w:widowControl/>
        <w:jc w:val="left"/>
        <w:rPr>
          <w:rFonts w:asciiTheme="majorEastAsia" w:eastAsiaTheme="majorEastAsia" w:hAnsiTheme="majorEastAsia" w:cs="宋体"/>
          <w:sz w:val="20"/>
          <w:szCs w:val="20"/>
        </w:rPr>
        <w:sectPr w:rsidR="00384275" w:rsidRPr="003C5884">
          <w:footerReference w:type="default" r:id="rId14"/>
          <w:pgSz w:w="11910" w:h="16840"/>
          <w:pgMar w:top="1520" w:right="1500" w:bottom="280" w:left="1680" w:header="720" w:footer="720" w:gutter="0"/>
          <w:pgNumType w:start="0"/>
          <w:cols w:space="720"/>
          <w:titlePg/>
          <w:docGrid w:linePitch="286"/>
        </w:sect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spacing w:before="2"/>
        <w:rPr>
          <w:rFonts w:asciiTheme="majorEastAsia" w:eastAsiaTheme="majorEastAsia" w:hAnsiTheme="majorEastAsia" w:cs="宋体"/>
          <w:sz w:val="23"/>
          <w:szCs w:val="23"/>
        </w:rPr>
      </w:pPr>
    </w:p>
    <w:p w:rsidR="00384275" w:rsidRPr="003C5884" w:rsidRDefault="001F0A5E">
      <w:pPr>
        <w:spacing w:before="37"/>
        <w:ind w:right="102"/>
        <w:jc w:val="right"/>
        <w:rPr>
          <w:rFonts w:asciiTheme="majorEastAsia" w:eastAsiaTheme="majorEastAsia" w:hAnsiTheme="majorEastAsia" w:cs="宋体"/>
          <w:sz w:val="20"/>
          <w:szCs w:val="20"/>
        </w:rPr>
      </w:pPr>
      <w:r w:rsidRPr="001F0A5E">
        <w:rPr>
          <w:rFonts w:asciiTheme="majorEastAsia" w:eastAsiaTheme="majorEastAsia" w:hAnsiTheme="majorEastAsia" w:cs="Times New Roman"/>
          <w:szCs w:val="24"/>
        </w:rPr>
        <w:pict>
          <v:shape id="文本框 3" o:spid="_x0000_s2058" type="#_x0000_t202" style="position:absolute;left:0;text-align:left;margin-left:89.15pt;margin-top:-63.4pt;width:421.8pt;height:671.2pt;z-index:251660288;mso-position-horizontal-relative:page" filled="f" stroked="f">
            <v:textbox inset="0,0,0,0">
              <w:txbxContent>
                <w:tbl>
                  <w:tblPr>
                    <w:tblW w:w="0" w:type="auto"/>
                    <w:tblLayout w:type="fixed"/>
                    <w:tblCellMar>
                      <w:left w:w="0" w:type="dxa"/>
                      <w:right w:w="0" w:type="dxa"/>
                    </w:tblCellMar>
                    <w:tblLook w:val="04A0"/>
                  </w:tblPr>
                  <w:tblGrid>
                    <w:gridCol w:w="574"/>
                    <w:gridCol w:w="1166"/>
                    <w:gridCol w:w="1800"/>
                    <w:gridCol w:w="1915"/>
                    <w:gridCol w:w="2966"/>
                  </w:tblGrid>
                  <w:tr w:rsidR="00FD23CE">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rsidR="00FD23CE" w:rsidRDefault="00FD23CE">
                        <w:pPr>
                          <w:rPr>
                            <w:rFonts w:ascii="Calibri" w:hAnsi="Calibri"/>
                            <w:sz w:val="22"/>
                          </w:rPr>
                        </w:pPr>
                      </w:p>
                    </w:tc>
                    <w:tc>
                      <w:tcPr>
                        <w:tcW w:w="1166" w:type="dxa"/>
                        <w:vMerge w:val="restart"/>
                        <w:tcBorders>
                          <w:top w:val="single" w:sz="4" w:space="0" w:color="000000"/>
                          <w:left w:val="single" w:sz="4" w:space="0" w:color="000000"/>
                          <w:bottom w:val="single" w:sz="4" w:space="0" w:color="000000"/>
                          <w:right w:val="single" w:sz="4" w:space="0" w:color="000000"/>
                        </w:tcBorders>
                      </w:tcPr>
                      <w:p w:rsidR="00FD23CE" w:rsidRDefault="00FD23CE">
                        <w:pPr>
                          <w:rPr>
                            <w:rFonts w:ascii="Calibri" w:hAnsi="Calibri"/>
                            <w:sz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FD23CE" w:rsidRDefault="00FD23CE">
                        <w:pPr>
                          <w:rPr>
                            <w:rFonts w:ascii="Calibri" w:hAnsi="Calibri"/>
                            <w:sz w:val="22"/>
                          </w:rPr>
                        </w:pPr>
                      </w:p>
                    </w:tc>
                    <w:tc>
                      <w:tcPr>
                        <w:tcW w:w="1915" w:type="dxa"/>
                        <w:tcBorders>
                          <w:top w:val="single" w:sz="4" w:space="0" w:color="000000"/>
                          <w:left w:val="single" w:sz="4" w:space="0" w:color="000000"/>
                          <w:bottom w:val="nil"/>
                          <w:right w:val="single" w:sz="4" w:space="0" w:color="000000"/>
                        </w:tcBorders>
                      </w:tcPr>
                      <w:p w:rsidR="00FD23CE" w:rsidRDefault="00FD23CE">
                        <w:pPr>
                          <w:pStyle w:val="TableParagraph"/>
                          <w:spacing w:before="93"/>
                          <w:ind w:left="7"/>
                          <w:rPr>
                            <w:rFonts w:ascii="宋体" w:hAnsi="宋体" w:cs="宋体"/>
                            <w:sz w:val="20"/>
                            <w:szCs w:val="20"/>
                          </w:rPr>
                        </w:pPr>
                        <w:r>
                          <w:rPr>
                            <w:rFonts w:ascii="宋体" w:hAnsi="宋体" w:cs="宋体" w:hint="eastAsia"/>
                            <w:spacing w:val="12"/>
                            <w:w w:val="99"/>
                            <w:sz w:val="20"/>
                            <w:szCs w:val="20"/>
                          </w:rPr>
                          <w:t>溴化锂吸收式冷水</w:t>
                        </w:r>
                        <w:r>
                          <w:rPr>
                            <w:rFonts w:ascii="宋体" w:hAnsi="宋体" w:cs="宋体" w:hint="eastAsia"/>
                            <w:w w:val="99"/>
                            <w:sz w:val="20"/>
                            <w:szCs w:val="20"/>
                          </w:rPr>
                          <w:t>机</w:t>
                        </w:r>
                      </w:p>
                    </w:tc>
                    <w:tc>
                      <w:tcPr>
                        <w:tcW w:w="2966" w:type="dxa"/>
                        <w:tcBorders>
                          <w:top w:val="single" w:sz="4" w:space="0" w:color="000000"/>
                          <w:left w:val="single" w:sz="4" w:space="0" w:color="000000"/>
                          <w:bottom w:val="nil"/>
                          <w:right w:val="single" w:sz="4" w:space="0" w:color="000000"/>
                        </w:tcBorders>
                      </w:tcPr>
                      <w:p w:rsidR="00FD23CE" w:rsidRDefault="00FD23CE">
                        <w:pPr>
                          <w:pStyle w:val="TableParagraph"/>
                          <w:spacing w:before="93"/>
                          <w:ind w:left="7"/>
                          <w:rPr>
                            <w:rFonts w:ascii="宋体" w:hAnsi="宋体" w:cs="宋体"/>
                            <w:sz w:val="20"/>
                            <w:szCs w:val="20"/>
                            <w:lang w:eastAsia="zh-CN"/>
                          </w:rPr>
                        </w:pPr>
                        <w:r>
                          <w:rPr>
                            <w:rFonts w:ascii="宋体" w:hAnsi="宋体" w:cs="宋体" w:hint="eastAsia"/>
                            <w:spacing w:val="12"/>
                            <w:w w:val="99"/>
                            <w:sz w:val="20"/>
                            <w:szCs w:val="20"/>
                            <w:lang w:eastAsia="zh-CN"/>
                          </w:rPr>
                          <w:t>《溴化锂吸收式冷水机</w:t>
                        </w:r>
                        <w:r>
                          <w:rPr>
                            <w:rFonts w:ascii="宋体" w:hAnsi="宋体" w:cs="宋体" w:hint="eastAsia"/>
                            <w:spacing w:val="9"/>
                            <w:w w:val="99"/>
                            <w:sz w:val="20"/>
                            <w:szCs w:val="20"/>
                            <w:lang w:eastAsia="zh-CN"/>
                          </w:rPr>
                          <w:t>组</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w:t>
                        </w:r>
                      </w:p>
                    </w:tc>
                  </w:tr>
                  <w:tr w:rsidR="00FD23CE">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915" w:type="dxa"/>
                        <w:tcBorders>
                          <w:top w:val="nil"/>
                          <w:left w:val="single" w:sz="4" w:space="0" w:color="000000"/>
                          <w:bottom w:val="single" w:sz="4" w:space="0" w:color="000000"/>
                          <w:right w:val="single" w:sz="4" w:space="0" w:color="000000"/>
                        </w:tcBorders>
                      </w:tcPr>
                      <w:p w:rsidR="00FD23CE" w:rsidRDefault="00FD23CE">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2966" w:type="dxa"/>
                        <w:tcBorders>
                          <w:top w:val="nil"/>
                          <w:left w:val="single" w:sz="4" w:space="0" w:color="000000"/>
                          <w:bottom w:val="single" w:sz="4" w:space="0" w:color="000000"/>
                          <w:right w:val="single" w:sz="4" w:space="0" w:color="000000"/>
                        </w:tcBorders>
                      </w:tcPr>
                      <w:p w:rsidR="00FD23CE" w:rsidRDefault="00FD23C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w:t>
                        </w:r>
                        <w:r>
                          <w:rPr>
                            <w:rFonts w:ascii="宋体" w:hAnsi="宋体" w:cs="宋体" w:hint="eastAsia"/>
                            <w:w w:val="99"/>
                            <w:sz w:val="20"/>
                            <w:szCs w:val="20"/>
                            <w:lang w:eastAsia="zh-CN"/>
                          </w:rPr>
                          <w:t>54</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FD23CE">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FD23CE" w:rsidRDefault="00FD23CE">
                        <w:pPr>
                          <w:pStyle w:val="TableParagraph"/>
                          <w:rPr>
                            <w:rFonts w:ascii="宋体" w:hAnsi="宋体" w:cs="宋体"/>
                            <w:sz w:val="20"/>
                            <w:szCs w:val="20"/>
                            <w:lang w:eastAsia="zh-CN"/>
                          </w:rPr>
                        </w:pPr>
                      </w:p>
                      <w:p w:rsidR="00FD23CE" w:rsidRDefault="00FD23CE">
                        <w:pPr>
                          <w:pStyle w:val="TableParagraph"/>
                          <w:rPr>
                            <w:rFonts w:ascii="宋体" w:hAnsi="宋体" w:cs="宋体"/>
                            <w:sz w:val="20"/>
                            <w:szCs w:val="20"/>
                            <w:lang w:eastAsia="zh-CN"/>
                          </w:rPr>
                        </w:pPr>
                      </w:p>
                      <w:p w:rsidR="00FD23CE" w:rsidRDefault="00FD23CE">
                        <w:pPr>
                          <w:pStyle w:val="TableParagraph"/>
                          <w:spacing w:before="3"/>
                          <w:rPr>
                            <w:rFonts w:ascii="宋体" w:hAnsi="宋体" w:cs="宋体"/>
                            <w:sz w:val="21"/>
                            <w:szCs w:val="21"/>
                            <w:lang w:eastAsia="zh-CN"/>
                          </w:rPr>
                        </w:pPr>
                      </w:p>
                      <w:p w:rsidR="00FD23CE" w:rsidRDefault="00FD23CE">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）机组(制冷量</w:t>
                        </w:r>
                        <w:r>
                          <w:rPr>
                            <w:rFonts w:ascii="宋体" w:hAnsi="宋体" w:cs="宋体" w:hint="eastAsia"/>
                            <w:spacing w:val="1"/>
                            <w:w w:val="99"/>
                            <w:sz w:val="20"/>
                            <w:szCs w:val="20"/>
                            <w:lang w:eastAsia="zh-CN"/>
                          </w:rPr>
                          <w:t>&gt;140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FD23CE">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915" w:type="dxa"/>
                        <w:tcBorders>
                          <w:top w:val="single" w:sz="4" w:space="0" w:color="000000"/>
                          <w:left w:val="single" w:sz="4" w:space="0" w:color="000000"/>
                          <w:bottom w:val="nil"/>
                          <w:right w:val="single" w:sz="4" w:space="0" w:color="000000"/>
                        </w:tcBorders>
                      </w:tcPr>
                      <w:p w:rsidR="00FD23CE" w:rsidRDefault="00FD23CE">
                        <w:pPr>
                          <w:pStyle w:val="TableParagraph"/>
                          <w:spacing w:before="7"/>
                          <w:rPr>
                            <w:rFonts w:ascii="宋体" w:hAnsi="宋体" w:cs="宋体"/>
                            <w:sz w:val="24"/>
                            <w:szCs w:val="24"/>
                            <w:lang w:eastAsia="zh-CN"/>
                          </w:rPr>
                        </w:pPr>
                      </w:p>
                      <w:p w:rsidR="00FD23CE" w:rsidRDefault="00FD23CE">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FD23CE" w:rsidRDefault="00FD23CE">
                        <w:pPr>
                          <w:pStyle w:val="TableParagraph"/>
                          <w:spacing w:before="9"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6</w:t>
                        </w:r>
                        <w:r>
                          <w:rPr>
                            <w:rFonts w:ascii="宋体" w:hAnsi="宋体" w:cs="宋体" w:hint="eastAsia"/>
                            <w:spacing w:val="-5"/>
                            <w:w w:val="99"/>
                            <w:sz w:val="20"/>
                            <w:szCs w:val="20"/>
                            <w:lang w:eastAsia="zh-CN"/>
                          </w:rPr>
                          <w:t>）</w:t>
                        </w:r>
                        <w:r>
                          <w:rPr>
                            <w:rFonts w:ascii="宋体" w:hAnsi="宋体" w:cs="宋体" w:hint="eastAsia"/>
                            <w:w w:val="99"/>
                            <w:sz w:val="20"/>
                            <w:szCs w:val="20"/>
                            <w:lang w:eastAsia="zh-CN"/>
                          </w:rPr>
                          <w:t>《风管</w:t>
                        </w:r>
                      </w:p>
                    </w:tc>
                  </w:tr>
                  <w:tr w:rsidR="00FD23CE">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rsidR="00FD23CE" w:rsidRDefault="00FD23CE">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&gt;1400</w:t>
                        </w:r>
                        <w:r>
                          <w:rPr>
                            <w:rFonts w:ascii="宋体" w:hAnsi="宋体" w:cs="宋体" w:hint="eastAsia"/>
                            <w:w w:val="99"/>
                            <w:sz w:val="20"/>
                            <w:szCs w:val="20"/>
                          </w:rPr>
                          <w:t>0W)</w:t>
                        </w:r>
                      </w:p>
                    </w:tc>
                    <w:tc>
                      <w:tcPr>
                        <w:tcW w:w="2966" w:type="dxa"/>
                        <w:tcBorders>
                          <w:top w:val="nil"/>
                          <w:left w:val="single" w:sz="4" w:space="0" w:color="000000"/>
                          <w:bottom w:val="nil"/>
                          <w:right w:val="single" w:sz="4" w:space="0" w:color="000000"/>
                        </w:tcBorders>
                      </w:tcPr>
                      <w:p w:rsidR="00FD23CE" w:rsidRDefault="00FD23CE">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送风式空调机组能效限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FD23CE">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FD23CE" w:rsidRDefault="00FD23CE">
                        <w:pPr>
                          <w:pStyle w:val="TableParagraph"/>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w:t>
                        </w:r>
                        <w:r>
                          <w:rPr>
                            <w:rFonts w:ascii="宋体" w:hAnsi="宋体" w:cs="宋体" w:hint="eastAsia"/>
                            <w:w w:val="99"/>
                            <w:sz w:val="20"/>
                            <w:szCs w:val="20"/>
                          </w:rPr>
                          <w:t>47</w:t>
                        </w:r>
                        <w:r>
                          <w:rPr>
                            <w:rFonts w:ascii="宋体" w:hAnsi="宋体" w:cs="宋体" w:hint="eastAsia"/>
                            <w:spacing w:val="1"/>
                            <w:w w:val="99"/>
                            <w:sz w:val="20"/>
                            <w:szCs w:val="20"/>
                          </w:rPr>
                          <w:t>9</w:t>
                        </w:r>
                        <w:r>
                          <w:rPr>
                            <w:rFonts w:ascii="宋体" w:hAnsi="宋体" w:cs="宋体" w:hint="eastAsia"/>
                            <w:w w:val="99"/>
                            <w:sz w:val="20"/>
                            <w:szCs w:val="20"/>
                          </w:rPr>
                          <w:t>）</w:t>
                        </w:r>
                      </w:p>
                    </w:tc>
                  </w:tr>
                  <w:tr w:rsidR="00FD23CE">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lang w:eastAsia="en-US"/>
                          </w:rPr>
                        </w:pPr>
                      </w:p>
                    </w:tc>
                    <w:tc>
                      <w:tcPr>
                        <w:tcW w:w="1800" w:type="dxa"/>
                        <w:tcBorders>
                          <w:top w:val="single" w:sz="4" w:space="0" w:color="000000"/>
                          <w:left w:val="single" w:sz="4" w:space="0" w:color="000000"/>
                          <w:bottom w:val="nil"/>
                          <w:right w:val="single" w:sz="4" w:space="0" w:color="000000"/>
                        </w:tcBorders>
                      </w:tcPr>
                      <w:p w:rsidR="00FD23CE" w:rsidRDefault="00FD23CE">
                        <w:pPr>
                          <w:pStyle w:val="TableParagraph"/>
                          <w:spacing w:before="83"/>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1"/>
                          <w:rPr>
                            <w:rFonts w:ascii="宋体" w:hAnsi="宋体" w:cs="宋体"/>
                            <w:sz w:val="18"/>
                            <w:szCs w:val="18"/>
                          </w:rPr>
                        </w:pPr>
                      </w:p>
                      <w:p w:rsidR="00FD23CE" w:rsidRDefault="00FD23CE">
                        <w:pPr>
                          <w:pStyle w:val="TableParagraph"/>
                          <w:ind w:left="7"/>
                          <w:rPr>
                            <w:rFonts w:ascii="宋体" w:hAnsi="宋体" w:cs="宋体"/>
                            <w:sz w:val="20"/>
                            <w:szCs w:val="20"/>
                          </w:rPr>
                        </w:pPr>
                        <w:r>
                          <w:rPr>
                            <w:rFonts w:ascii="宋体" w:hAnsi="宋体" w:cs="宋体"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tcPr>
                      <w:p w:rsidR="00FD23CE" w:rsidRDefault="00FD23CE">
                        <w:pPr>
                          <w:pStyle w:val="TableParagraph"/>
                          <w:spacing w:before="83"/>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FD23CE">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800" w:type="dxa"/>
                        <w:tcBorders>
                          <w:top w:val="nil"/>
                          <w:left w:val="single" w:sz="4" w:space="0" w:color="000000"/>
                          <w:bottom w:val="single" w:sz="4" w:space="0" w:color="000000"/>
                          <w:right w:val="single" w:sz="4" w:space="0" w:color="000000"/>
                        </w:tcBorders>
                      </w:tcPr>
                      <w:p w:rsidR="00FD23CE" w:rsidRDefault="00FD23CE">
                        <w:pPr>
                          <w:pStyle w:val="TableParagraph"/>
                          <w:spacing w:line="254" w:lineRule="exact"/>
                          <w:ind w:left="7"/>
                          <w:rPr>
                            <w:rFonts w:ascii="宋体" w:hAnsi="宋体" w:cs="宋体"/>
                            <w:sz w:val="20"/>
                            <w:szCs w:val="20"/>
                          </w:rPr>
                        </w:pPr>
                        <w:r>
                          <w:rPr>
                            <w:rFonts w:ascii="宋体" w:hAnsi="宋体" w:cs="宋体" w:hint="eastAsia"/>
                            <w:w w:val="99"/>
                            <w:sz w:val="20"/>
                            <w:szCs w:val="20"/>
                          </w:rPr>
                          <w:t>冷、空</w:t>
                        </w:r>
                        <w:r>
                          <w:rPr>
                            <w:rFonts w:ascii="宋体" w:hAnsi="宋体" w:cs="宋体" w:hint="eastAsia"/>
                            <w:spacing w:val="2"/>
                            <w:w w:val="99"/>
                            <w:sz w:val="20"/>
                            <w:szCs w:val="20"/>
                          </w:rPr>
                          <w:t>调</w:t>
                        </w:r>
                        <w:r>
                          <w:rPr>
                            <w:rFonts w:ascii="宋体" w:hAnsi="宋体" w:cs="宋体"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single" w:sz="4" w:space="0" w:color="000000"/>
                          <w:right w:val="single" w:sz="4" w:space="0" w:color="000000"/>
                        </w:tcBorders>
                      </w:tcPr>
                      <w:p w:rsidR="00FD23CE" w:rsidRDefault="00FD23CE">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19576</w:t>
                        </w:r>
                        <w:r>
                          <w:rPr>
                            <w:rFonts w:ascii="宋体" w:hAnsi="宋体" w:cs="宋体" w:hint="eastAsia"/>
                            <w:w w:val="99"/>
                            <w:sz w:val="20"/>
                            <w:szCs w:val="20"/>
                            <w:lang w:eastAsia="zh-CN"/>
                          </w:rPr>
                          <w:t>）</w:t>
                        </w:r>
                      </w:p>
                    </w:tc>
                  </w:tr>
                  <w:tr w:rsidR="00FD23CE">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800" w:type="dxa"/>
                        <w:vMerge w:val="restart"/>
                        <w:tcBorders>
                          <w:top w:val="single" w:sz="4" w:space="0" w:color="000000"/>
                          <w:left w:val="single" w:sz="4" w:space="0" w:color="000000"/>
                          <w:bottom w:val="nil"/>
                          <w:right w:val="single" w:sz="4" w:space="0" w:color="000000"/>
                        </w:tcBorders>
                      </w:tcPr>
                      <w:p w:rsidR="00FD23CE" w:rsidRDefault="00FD23CE">
                        <w:pPr>
                          <w:pStyle w:val="TableParagraph"/>
                          <w:rPr>
                            <w:rFonts w:ascii="宋体" w:hAnsi="宋体" w:cs="宋体"/>
                            <w:sz w:val="20"/>
                            <w:szCs w:val="20"/>
                            <w:lang w:eastAsia="zh-CN"/>
                          </w:rPr>
                        </w:pPr>
                      </w:p>
                      <w:p w:rsidR="00FD23CE" w:rsidRDefault="00FD23CE">
                        <w:pPr>
                          <w:pStyle w:val="TableParagraph"/>
                          <w:spacing w:before="9"/>
                          <w:rPr>
                            <w:rFonts w:ascii="宋体" w:hAnsi="宋体" w:cs="宋体"/>
                            <w:sz w:val="20"/>
                            <w:szCs w:val="20"/>
                            <w:lang w:eastAsia="zh-CN"/>
                          </w:rPr>
                        </w:pPr>
                      </w:p>
                      <w:p w:rsidR="00FD23CE" w:rsidRDefault="00FD23C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rsidR="00FD23CE" w:rsidRDefault="00FD23CE">
                        <w:pPr>
                          <w:pStyle w:val="TableParagraph"/>
                          <w:spacing w:before="11"/>
                          <w:rPr>
                            <w:rFonts w:ascii="宋体" w:hAnsi="宋体" w:cs="宋体"/>
                            <w:sz w:val="16"/>
                            <w:szCs w:val="16"/>
                            <w:lang w:eastAsia="zh-CN"/>
                          </w:rPr>
                        </w:pPr>
                      </w:p>
                      <w:p w:rsidR="00FD23CE" w:rsidRDefault="00FD23CE">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塔第1部分：中</w:t>
                        </w:r>
                      </w:p>
                    </w:tc>
                  </w:tr>
                  <w:tr w:rsidR="00FD23CE">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800" w:type="dxa"/>
                        <w:vMerge/>
                        <w:tcBorders>
                          <w:top w:val="single" w:sz="4" w:space="0" w:color="000000"/>
                          <w:left w:val="single" w:sz="4" w:space="0" w:color="000000"/>
                          <w:bottom w:val="nil"/>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FD23CE" w:rsidRDefault="00FD23C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小型开</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冷却</w:t>
                        </w:r>
                        <w:r>
                          <w:rPr>
                            <w:rFonts w:ascii="宋体" w:hAnsi="宋体" w:cs="宋体" w:hint="eastAsia"/>
                            <w:spacing w:val="2"/>
                            <w:w w:val="99"/>
                            <w:sz w:val="20"/>
                            <w:szCs w:val="20"/>
                            <w:lang w:eastAsia="zh-CN"/>
                          </w:rPr>
                          <w:t>塔</w:t>
                        </w:r>
                        <w:r>
                          <w:rPr>
                            <w:rFonts w:ascii="宋体" w:hAnsi="宋体" w:cs="宋体" w:hint="eastAsia"/>
                            <w:spacing w:val="-171"/>
                            <w:w w:val="99"/>
                            <w:sz w:val="20"/>
                            <w:szCs w:val="20"/>
                            <w:lang w:eastAsia="zh-CN"/>
                          </w:rPr>
                          <w:t>》</w:t>
                        </w:r>
                        <w:r>
                          <w:rPr>
                            <w:rFonts w:ascii="宋体" w:hAnsi="宋体" w:cs="宋体" w:hint="eastAsia"/>
                            <w:spacing w:val="-1"/>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T7190</w:t>
                        </w:r>
                        <w:r>
                          <w:rPr>
                            <w:rFonts w:ascii="宋体" w:hAnsi="宋体" w:cs="宋体" w:hint="eastAsia"/>
                            <w:spacing w:val="1"/>
                            <w:w w:val="99"/>
                            <w:sz w:val="20"/>
                            <w:szCs w:val="20"/>
                            <w:lang w:eastAsia="zh-CN"/>
                          </w:rPr>
                          <w:t>.1</w:t>
                        </w:r>
                        <w:r>
                          <w:rPr>
                            <w:rFonts w:ascii="宋体" w:hAnsi="宋体" w:cs="宋体" w:hint="eastAsia"/>
                            <w:spacing w:val="-87"/>
                            <w:w w:val="99"/>
                            <w:sz w:val="20"/>
                            <w:szCs w:val="20"/>
                            <w:lang w:eastAsia="zh-CN"/>
                          </w:rPr>
                          <w:t>）</w:t>
                        </w:r>
                      </w:p>
                    </w:tc>
                  </w:tr>
                  <w:tr w:rsidR="00FD23CE">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800" w:type="dxa"/>
                        <w:vMerge w:val="restart"/>
                        <w:tcBorders>
                          <w:top w:val="nil"/>
                          <w:left w:val="single" w:sz="4" w:space="0" w:color="000000"/>
                          <w:bottom w:val="single" w:sz="4" w:space="0" w:color="000000"/>
                          <w:right w:val="single" w:sz="4" w:space="0" w:color="000000"/>
                        </w:tcBorders>
                      </w:tcPr>
                      <w:p w:rsidR="00FD23CE" w:rsidRDefault="00FD23CE">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rsidR="00FD23CE" w:rsidRDefault="00FD23C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塔第2部分：大</w:t>
                        </w:r>
                      </w:p>
                    </w:tc>
                  </w:tr>
                  <w:tr w:rsidR="00FD23CE">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1800" w:type="dxa"/>
                        <w:vMerge/>
                        <w:tcBorders>
                          <w:top w:val="nil"/>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FD23CE" w:rsidRDefault="00FD23C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型开式</w:t>
                        </w:r>
                        <w:r>
                          <w:rPr>
                            <w:rFonts w:ascii="宋体" w:hAnsi="宋体" w:cs="宋体" w:hint="eastAsia"/>
                            <w:spacing w:val="2"/>
                            <w:w w:val="99"/>
                            <w:sz w:val="20"/>
                            <w:szCs w:val="20"/>
                            <w:lang w:eastAsia="zh-CN"/>
                          </w:rPr>
                          <w:t>冷</w:t>
                        </w:r>
                        <w:r>
                          <w:rPr>
                            <w:rFonts w:ascii="宋体" w:hAnsi="宋体" w:cs="宋体" w:hint="eastAsia"/>
                            <w:w w:val="99"/>
                            <w:sz w:val="20"/>
                            <w:szCs w:val="20"/>
                            <w:lang w:eastAsia="zh-CN"/>
                          </w:rPr>
                          <w:t>却塔</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2</w:t>
                        </w:r>
                      </w:p>
                    </w:tc>
                  </w:tr>
                  <w:tr w:rsidR="00FD23CE">
                    <w:trPr>
                      <w:trHeight w:hRule="exact" w:val="742"/>
                    </w:trPr>
                    <w:tc>
                      <w:tcPr>
                        <w:tcW w:w="574"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12"/>
                          <w:rPr>
                            <w:rFonts w:ascii="宋体" w:hAnsi="宋体" w:cs="宋体"/>
                            <w:sz w:val="15"/>
                            <w:szCs w:val="15"/>
                            <w:lang w:eastAsia="zh-CN"/>
                          </w:rPr>
                        </w:pPr>
                      </w:p>
                      <w:p w:rsidR="00FD23CE" w:rsidRDefault="00FD23CE">
                        <w:pPr>
                          <w:pStyle w:val="TableParagraph"/>
                          <w:ind w:right="1"/>
                          <w:jc w:val="center"/>
                          <w:rPr>
                            <w:rFonts w:ascii="宋体" w:hAnsi="宋体" w:cs="宋体"/>
                            <w:sz w:val="20"/>
                            <w:szCs w:val="20"/>
                          </w:rPr>
                        </w:pPr>
                        <w:r>
                          <w:rPr>
                            <w:rFonts w:ascii="宋体"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12"/>
                          <w:rPr>
                            <w:rFonts w:ascii="宋体" w:hAnsi="宋体" w:cs="宋体"/>
                            <w:sz w:val="15"/>
                            <w:szCs w:val="15"/>
                          </w:rPr>
                        </w:pPr>
                      </w:p>
                      <w:p w:rsidR="00FD23CE" w:rsidRDefault="00FD23C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rsidR="00FD23CE" w:rsidRDefault="00FD23CE">
                        <w:pPr>
                          <w:rPr>
                            <w:rFonts w:ascii="Calibri" w:hAnsi="Calibri"/>
                            <w:sz w:val="22"/>
                          </w:rPr>
                        </w:pPr>
                      </w:p>
                    </w:tc>
                    <w:tc>
                      <w:tcPr>
                        <w:tcW w:w="1915" w:type="dxa"/>
                        <w:tcBorders>
                          <w:top w:val="single" w:sz="4" w:space="0" w:color="000000"/>
                          <w:left w:val="single" w:sz="4" w:space="0" w:color="000000"/>
                          <w:bottom w:val="single" w:sz="4" w:space="0" w:color="000000"/>
                          <w:right w:val="single" w:sz="4" w:space="0" w:color="000000"/>
                        </w:tcBorders>
                      </w:tcPr>
                      <w:p w:rsidR="00FD23CE" w:rsidRDefault="00FD23CE">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《中小型三相异步电动</w:t>
                        </w:r>
                        <w:r>
                          <w:rPr>
                            <w:rFonts w:ascii="宋体" w:hAnsi="宋体" w:cs="宋体" w:hint="eastAsia"/>
                            <w:spacing w:val="9"/>
                            <w:w w:val="99"/>
                            <w:sz w:val="20"/>
                            <w:szCs w:val="20"/>
                            <w:lang w:eastAsia="zh-CN"/>
                          </w:rPr>
                          <w:t>机</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18</w:t>
                        </w:r>
                        <w:r>
                          <w:rPr>
                            <w:rFonts w:ascii="宋体" w:hAnsi="宋体" w:cs="宋体" w:hint="eastAsia"/>
                            <w:w w:val="99"/>
                            <w:sz w:val="20"/>
                            <w:szCs w:val="20"/>
                            <w:lang w:eastAsia="zh-CN"/>
                          </w:rPr>
                          <w:t>61</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FD23CE">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3"/>
                          <w:rPr>
                            <w:rFonts w:ascii="宋体" w:hAnsi="宋体" w:cs="宋体"/>
                            <w:sz w:val="14"/>
                            <w:szCs w:val="14"/>
                            <w:lang w:eastAsia="zh-CN"/>
                          </w:rPr>
                        </w:pPr>
                      </w:p>
                      <w:p w:rsidR="00FD23CE" w:rsidRDefault="00FD23CE">
                        <w:pPr>
                          <w:pStyle w:val="TableParagraph"/>
                          <w:ind w:right="1"/>
                          <w:jc w:val="center"/>
                          <w:rPr>
                            <w:rFonts w:ascii="宋体" w:hAnsi="宋体" w:cs="宋体"/>
                            <w:sz w:val="20"/>
                            <w:szCs w:val="20"/>
                          </w:rPr>
                        </w:pPr>
                        <w:r>
                          <w:rPr>
                            <w:rFonts w:ascii="宋体" w:hint="eastAsia"/>
                            <w:w w:val="99"/>
                            <w:sz w:val="20"/>
                          </w:rPr>
                          <w:t>8</w:t>
                        </w:r>
                      </w:p>
                    </w:tc>
                    <w:tc>
                      <w:tcPr>
                        <w:tcW w:w="1166" w:type="dxa"/>
                        <w:tcBorders>
                          <w:top w:val="single" w:sz="4" w:space="0" w:color="000000"/>
                          <w:left w:val="single" w:sz="4" w:space="0" w:color="000000"/>
                          <w:bottom w:val="nil"/>
                          <w:right w:val="single" w:sz="4" w:space="0" w:color="000000"/>
                        </w:tcBorders>
                      </w:tcPr>
                      <w:p w:rsidR="00FD23CE" w:rsidRDefault="00FD23CE">
                        <w:pPr>
                          <w:pStyle w:val="TableParagraph"/>
                          <w:spacing w:before="3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3"/>
                          <w:rPr>
                            <w:rFonts w:ascii="宋体" w:hAnsi="宋体" w:cs="宋体"/>
                            <w:sz w:val="14"/>
                            <w:szCs w:val="14"/>
                          </w:rPr>
                        </w:pPr>
                      </w:p>
                      <w:p w:rsidR="00FD23CE" w:rsidRDefault="00FD23CE">
                        <w:pPr>
                          <w:pStyle w:val="TableParagraph"/>
                          <w:ind w:left="7"/>
                          <w:rPr>
                            <w:rFonts w:ascii="宋体" w:hAnsi="宋体" w:cs="宋体"/>
                            <w:sz w:val="20"/>
                            <w:szCs w:val="20"/>
                          </w:rPr>
                        </w:pPr>
                        <w:r>
                          <w:rPr>
                            <w:rFonts w:ascii="宋体" w:hAnsi="宋体" w:cs="宋体" w:hint="eastAsia"/>
                            <w:w w:val="99"/>
                            <w:sz w:val="20"/>
                            <w:szCs w:val="20"/>
                          </w:rPr>
                          <w:t>配电变</w:t>
                        </w:r>
                        <w:r>
                          <w:rPr>
                            <w:rFonts w:ascii="宋体" w:hAnsi="宋体" w:cs="宋体" w:hint="eastAsia"/>
                            <w:spacing w:val="2"/>
                            <w:w w:val="99"/>
                            <w:sz w:val="20"/>
                            <w:szCs w:val="20"/>
                          </w:rPr>
                          <w:t>压</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FD23CE" w:rsidRDefault="00FD23CE">
                        <w:pPr>
                          <w:rPr>
                            <w:rFonts w:ascii="Calibri" w:hAnsi="Calibri"/>
                            <w:sz w:val="22"/>
                          </w:rPr>
                        </w:pPr>
                      </w:p>
                    </w:tc>
                    <w:tc>
                      <w:tcPr>
                        <w:tcW w:w="2966" w:type="dxa"/>
                        <w:tcBorders>
                          <w:top w:val="single" w:sz="4" w:space="0" w:color="000000"/>
                          <w:left w:val="single" w:sz="4" w:space="0" w:color="000000"/>
                          <w:bottom w:val="nil"/>
                          <w:right w:val="single" w:sz="4" w:space="0" w:color="000000"/>
                        </w:tcBorders>
                      </w:tcPr>
                      <w:p w:rsidR="00FD23CE" w:rsidRDefault="00FD23CE">
                        <w:pPr>
                          <w:pStyle w:val="TableParagraph"/>
                          <w:spacing w:before="30"/>
                          <w:ind w:left="7"/>
                          <w:rPr>
                            <w:rFonts w:ascii="宋体" w:hAnsi="宋体" w:cs="宋体"/>
                            <w:sz w:val="20"/>
                            <w:szCs w:val="20"/>
                            <w:lang w:eastAsia="zh-CN"/>
                          </w:rPr>
                        </w:pPr>
                        <w:r>
                          <w:rPr>
                            <w:rFonts w:ascii="宋体" w:hAnsi="宋体" w:cs="宋体" w:hint="eastAsia"/>
                            <w:spacing w:val="12"/>
                            <w:w w:val="99"/>
                            <w:sz w:val="20"/>
                            <w:szCs w:val="20"/>
                            <w:lang w:eastAsia="zh-CN"/>
                          </w:rPr>
                          <w:t>《三相配电变压器能效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FD23CE">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rsidR="00FD23CE" w:rsidRDefault="00FD23CE">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lang w:eastAsia="en-US"/>
                          </w:rPr>
                        </w:pPr>
                      </w:p>
                    </w:tc>
                    <w:tc>
                      <w:tcPr>
                        <w:tcW w:w="2966" w:type="dxa"/>
                        <w:tcBorders>
                          <w:top w:val="nil"/>
                          <w:left w:val="single" w:sz="4" w:space="0" w:color="000000"/>
                          <w:bottom w:val="single" w:sz="4" w:space="0" w:color="000000"/>
                          <w:right w:val="single" w:sz="4" w:space="0" w:color="000000"/>
                        </w:tcBorders>
                      </w:tcPr>
                      <w:p w:rsidR="00FD23CE" w:rsidRDefault="00FD23CE">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200</w:t>
                        </w:r>
                        <w:r>
                          <w:rPr>
                            <w:rFonts w:ascii="宋体" w:hAnsi="宋体" w:cs="宋体" w:hint="eastAsia"/>
                            <w:w w:val="99"/>
                            <w:sz w:val="20"/>
                            <w:szCs w:val="20"/>
                          </w:rPr>
                          <w:t>5</w:t>
                        </w:r>
                        <w:r>
                          <w:rPr>
                            <w:rFonts w:ascii="宋体" w:hAnsi="宋体" w:cs="宋体" w:hint="eastAsia"/>
                            <w:spacing w:val="-1"/>
                            <w:w w:val="99"/>
                            <w:sz w:val="20"/>
                            <w:szCs w:val="20"/>
                          </w:rPr>
                          <w:t>2</w:t>
                        </w:r>
                        <w:r>
                          <w:rPr>
                            <w:rFonts w:ascii="宋体" w:hAnsi="宋体" w:cs="宋体" w:hint="eastAsia"/>
                            <w:w w:val="99"/>
                            <w:sz w:val="20"/>
                            <w:szCs w:val="20"/>
                          </w:rPr>
                          <w:t>）</w:t>
                        </w:r>
                      </w:p>
                    </w:tc>
                  </w:tr>
                  <w:tr w:rsidR="00FD23CE">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8"/>
                          <w:rPr>
                            <w:rFonts w:ascii="宋体" w:hAnsi="宋体" w:cs="宋体"/>
                            <w:sz w:val="21"/>
                            <w:szCs w:val="21"/>
                          </w:rPr>
                        </w:pPr>
                      </w:p>
                      <w:p w:rsidR="00FD23CE" w:rsidRDefault="00FD23CE">
                        <w:pPr>
                          <w:pStyle w:val="TableParagraph"/>
                          <w:ind w:right="1"/>
                          <w:jc w:val="center"/>
                          <w:rPr>
                            <w:rFonts w:ascii="宋体" w:hAnsi="宋体" w:cs="宋体"/>
                            <w:sz w:val="20"/>
                            <w:szCs w:val="20"/>
                          </w:rPr>
                        </w:pPr>
                        <w:r>
                          <w:rPr>
                            <w:rFonts w:ascii="宋体" w:hint="eastAsia"/>
                            <w:w w:val="99"/>
                            <w:sz w:val="20"/>
                          </w:rPr>
                          <w:t>9</w:t>
                        </w:r>
                      </w:p>
                    </w:tc>
                    <w:tc>
                      <w:tcPr>
                        <w:tcW w:w="1166" w:type="dxa"/>
                        <w:tcBorders>
                          <w:top w:val="single" w:sz="4" w:space="0" w:color="000000"/>
                          <w:left w:val="single" w:sz="4" w:space="0" w:color="000000"/>
                          <w:bottom w:val="nil"/>
                          <w:right w:val="single" w:sz="4" w:space="0" w:color="000000"/>
                        </w:tcBorders>
                      </w:tcPr>
                      <w:p w:rsidR="00FD23CE" w:rsidRDefault="00FD23CE">
                        <w:pPr>
                          <w:pStyle w:val="TableParagraph"/>
                          <w:spacing w:before="126"/>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8"/>
                          <w:rPr>
                            <w:rFonts w:ascii="宋体" w:hAnsi="宋体" w:cs="宋体"/>
                            <w:sz w:val="21"/>
                            <w:szCs w:val="21"/>
                          </w:rPr>
                        </w:pPr>
                      </w:p>
                      <w:p w:rsidR="00FD23CE" w:rsidRDefault="00FD23CE">
                        <w:pPr>
                          <w:pStyle w:val="TableParagraph"/>
                          <w:ind w:left="7"/>
                          <w:rPr>
                            <w:rFonts w:ascii="宋体" w:hAnsi="宋体" w:cs="宋体"/>
                            <w:sz w:val="20"/>
                            <w:szCs w:val="20"/>
                          </w:rPr>
                        </w:pPr>
                        <w:r>
                          <w:rPr>
                            <w:rFonts w:ascii="宋体" w:hAnsi="宋体" w:cs="宋体" w:hint="eastAsia"/>
                            <w:w w:val="99"/>
                            <w:sz w:val="20"/>
                            <w:szCs w:val="20"/>
                          </w:rPr>
                          <w:t>管型荧</w:t>
                        </w:r>
                        <w:r>
                          <w:rPr>
                            <w:rFonts w:ascii="宋体" w:hAnsi="宋体" w:cs="宋体" w:hint="eastAsia"/>
                            <w:spacing w:val="2"/>
                            <w:w w:val="99"/>
                            <w:sz w:val="20"/>
                            <w:szCs w:val="20"/>
                          </w:rPr>
                          <w:t>光</w:t>
                        </w:r>
                        <w:r>
                          <w:rPr>
                            <w:rFonts w:ascii="宋体" w:hAnsi="宋体" w:cs="宋体" w:hint="eastAsia"/>
                            <w:w w:val="99"/>
                            <w:sz w:val="20"/>
                            <w:szCs w:val="20"/>
                          </w:rPr>
                          <w:t>灯镇</w:t>
                        </w:r>
                        <w:r>
                          <w:rPr>
                            <w:rFonts w:ascii="宋体" w:hAnsi="宋体" w:cs="宋体" w:hint="eastAsia"/>
                            <w:spacing w:val="2"/>
                            <w:w w:val="99"/>
                            <w:sz w:val="20"/>
                            <w:szCs w:val="20"/>
                          </w:rPr>
                          <w:t>流</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FD23CE" w:rsidRDefault="00FD23CE">
                        <w:pPr>
                          <w:rPr>
                            <w:rFonts w:ascii="Calibri" w:hAnsi="Calibri"/>
                            <w:sz w:val="22"/>
                          </w:rPr>
                        </w:pPr>
                      </w:p>
                    </w:tc>
                    <w:tc>
                      <w:tcPr>
                        <w:tcW w:w="2966" w:type="dxa"/>
                        <w:tcBorders>
                          <w:top w:val="single" w:sz="4" w:space="0" w:color="000000"/>
                          <w:left w:val="single" w:sz="4" w:space="0" w:color="000000"/>
                          <w:bottom w:val="nil"/>
                          <w:right w:val="single" w:sz="4" w:space="0" w:color="000000"/>
                        </w:tcBorders>
                      </w:tcPr>
                      <w:p w:rsidR="00FD23CE" w:rsidRDefault="00FD23CE">
                        <w:pPr>
                          <w:pStyle w:val="TableParagraph"/>
                          <w:spacing w:before="126"/>
                          <w:ind w:left="7"/>
                          <w:rPr>
                            <w:rFonts w:ascii="宋体" w:hAnsi="宋体" w:cs="宋体"/>
                            <w:sz w:val="20"/>
                            <w:szCs w:val="20"/>
                            <w:lang w:eastAsia="zh-CN"/>
                          </w:rPr>
                        </w:pPr>
                        <w:r>
                          <w:rPr>
                            <w:rFonts w:ascii="宋体" w:hAnsi="宋体" w:cs="宋体" w:hint="eastAsia"/>
                            <w:spacing w:val="12"/>
                            <w:w w:val="99"/>
                            <w:sz w:val="20"/>
                            <w:szCs w:val="20"/>
                            <w:lang w:eastAsia="zh-CN"/>
                          </w:rPr>
                          <w:t>《管形荧光灯镇流器能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FD23CE">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rsidR="00FD23CE" w:rsidRDefault="00FD23CE">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lang w:eastAsia="en-US"/>
                          </w:rPr>
                        </w:pPr>
                      </w:p>
                    </w:tc>
                    <w:tc>
                      <w:tcPr>
                        <w:tcW w:w="2966" w:type="dxa"/>
                        <w:tcBorders>
                          <w:top w:val="nil"/>
                          <w:left w:val="single" w:sz="4" w:space="0" w:color="000000"/>
                          <w:bottom w:val="single" w:sz="4" w:space="0" w:color="000000"/>
                          <w:right w:val="single" w:sz="4" w:space="0" w:color="000000"/>
                        </w:tcBorders>
                      </w:tcPr>
                      <w:p w:rsidR="00FD23CE" w:rsidRDefault="00FD23C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17896</w:t>
                        </w:r>
                        <w:r>
                          <w:rPr>
                            <w:rFonts w:ascii="宋体" w:hAnsi="宋体" w:cs="宋体" w:hint="eastAsia"/>
                            <w:w w:val="99"/>
                            <w:sz w:val="20"/>
                            <w:szCs w:val="20"/>
                            <w:lang w:eastAsia="zh-CN"/>
                          </w:rPr>
                          <w:t>）</w:t>
                        </w:r>
                      </w:p>
                    </w:tc>
                  </w:tr>
                  <w:tr w:rsidR="00FD23CE">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rsidR="00FD23CE" w:rsidRDefault="00FD23CE">
                        <w:pPr>
                          <w:pStyle w:val="TableParagraph"/>
                          <w:rPr>
                            <w:rFonts w:ascii="宋体" w:hAnsi="宋体" w:cs="宋体"/>
                            <w:sz w:val="20"/>
                            <w:szCs w:val="20"/>
                            <w:lang w:eastAsia="zh-CN"/>
                          </w:rPr>
                        </w:pPr>
                      </w:p>
                      <w:p w:rsidR="00FD23CE" w:rsidRDefault="00FD23CE">
                        <w:pPr>
                          <w:pStyle w:val="TableParagraph"/>
                          <w:rPr>
                            <w:rFonts w:ascii="宋体" w:hAnsi="宋体" w:cs="宋体"/>
                            <w:sz w:val="20"/>
                            <w:szCs w:val="20"/>
                            <w:lang w:eastAsia="zh-CN"/>
                          </w:rPr>
                        </w:pPr>
                      </w:p>
                      <w:p w:rsidR="00FD23CE" w:rsidRDefault="00FD23CE">
                        <w:pPr>
                          <w:pStyle w:val="TableParagraph"/>
                          <w:rPr>
                            <w:rFonts w:ascii="宋体" w:hAnsi="宋体" w:cs="宋体"/>
                            <w:sz w:val="20"/>
                            <w:szCs w:val="20"/>
                            <w:lang w:eastAsia="zh-CN"/>
                          </w:rPr>
                        </w:pPr>
                      </w:p>
                      <w:p w:rsidR="00FD23CE" w:rsidRDefault="00FD23CE">
                        <w:pPr>
                          <w:pStyle w:val="TableParagraph"/>
                          <w:rPr>
                            <w:rFonts w:ascii="宋体" w:hAnsi="宋体" w:cs="宋体"/>
                            <w:sz w:val="20"/>
                            <w:szCs w:val="20"/>
                            <w:lang w:eastAsia="zh-CN"/>
                          </w:rPr>
                        </w:pPr>
                      </w:p>
                      <w:p w:rsidR="00FD23CE" w:rsidRDefault="00FD23CE">
                        <w:pPr>
                          <w:pStyle w:val="TableParagraph"/>
                          <w:rPr>
                            <w:rFonts w:ascii="宋体" w:hAnsi="宋体" w:cs="宋体"/>
                            <w:sz w:val="20"/>
                            <w:szCs w:val="20"/>
                            <w:lang w:eastAsia="zh-CN"/>
                          </w:rPr>
                        </w:pPr>
                      </w:p>
                      <w:p w:rsidR="00FD23CE" w:rsidRDefault="00FD23CE">
                        <w:pPr>
                          <w:pStyle w:val="TableParagraph"/>
                          <w:rPr>
                            <w:rFonts w:ascii="宋体" w:hAnsi="宋体" w:cs="宋体"/>
                            <w:sz w:val="20"/>
                            <w:szCs w:val="20"/>
                            <w:lang w:eastAsia="zh-CN"/>
                          </w:rPr>
                        </w:pPr>
                      </w:p>
                      <w:p w:rsidR="00FD23CE" w:rsidRDefault="00FD23CE">
                        <w:pPr>
                          <w:pStyle w:val="TableParagraph"/>
                          <w:rPr>
                            <w:rFonts w:ascii="宋体" w:hAnsi="宋体" w:cs="宋体"/>
                            <w:sz w:val="20"/>
                            <w:szCs w:val="20"/>
                            <w:lang w:eastAsia="zh-CN"/>
                          </w:rPr>
                        </w:pPr>
                      </w:p>
                      <w:p w:rsidR="00FD23CE" w:rsidRDefault="00FD23CE">
                        <w:pPr>
                          <w:pStyle w:val="TableParagraph"/>
                          <w:rPr>
                            <w:rFonts w:ascii="宋体" w:hAnsi="宋体" w:cs="宋体"/>
                            <w:sz w:val="20"/>
                            <w:szCs w:val="20"/>
                            <w:lang w:eastAsia="zh-CN"/>
                          </w:rPr>
                        </w:pPr>
                      </w:p>
                      <w:p w:rsidR="00FD23CE" w:rsidRDefault="00FD23CE">
                        <w:pPr>
                          <w:pStyle w:val="TableParagraph"/>
                          <w:rPr>
                            <w:rFonts w:ascii="宋体" w:hAnsi="宋体" w:cs="宋体"/>
                            <w:sz w:val="20"/>
                            <w:szCs w:val="20"/>
                            <w:lang w:eastAsia="zh-CN"/>
                          </w:rPr>
                        </w:pPr>
                      </w:p>
                      <w:p w:rsidR="00FD23CE" w:rsidRDefault="00FD23CE">
                        <w:pPr>
                          <w:pStyle w:val="TableParagraph"/>
                          <w:spacing w:before="5"/>
                          <w:rPr>
                            <w:rFonts w:ascii="宋体" w:hAnsi="宋体" w:cs="宋体"/>
                            <w:sz w:val="18"/>
                            <w:szCs w:val="18"/>
                            <w:lang w:eastAsia="zh-CN"/>
                          </w:rPr>
                        </w:pPr>
                      </w:p>
                      <w:p w:rsidR="00FD23CE" w:rsidRDefault="00FD23CE">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spacing w:before="6"/>
                          <w:rPr>
                            <w:rFonts w:ascii="宋体" w:hAnsi="宋体" w:cs="宋体"/>
                            <w:sz w:val="26"/>
                            <w:szCs w:val="26"/>
                          </w:rPr>
                        </w:pPr>
                      </w:p>
                      <w:p w:rsidR="00FD23CE" w:rsidRDefault="00FD23C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8生活</w:t>
                        </w:r>
                      </w:p>
                      <w:p w:rsidR="00FD23CE" w:rsidRDefault="00FD23CE">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1"/>
                          <w:rPr>
                            <w:rFonts w:ascii="宋体" w:hAnsi="宋体" w:cs="宋体"/>
                            <w:sz w:val="16"/>
                            <w:szCs w:val="16"/>
                          </w:rPr>
                        </w:pPr>
                      </w:p>
                      <w:p w:rsidR="00FD23CE" w:rsidRDefault="00FD23C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1</w:t>
                        </w:r>
                        <w:r>
                          <w:rPr>
                            <w:rFonts w:ascii="宋体" w:hAnsi="宋体" w:cs="宋体"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rsidR="00FD23CE" w:rsidRDefault="00FD23CE">
                        <w:pPr>
                          <w:rPr>
                            <w:rFonts w:ascii="Calibri" w:hAnsi="Calibri"/>
                            <w:sz w:val="22"/>
                          </w:rPr>
                        </w:pPr>
                      </w:p>
                    </w:tc>
                    <w:tc>
                      <w:tcPr>
                        <w:tcW w:w="2966" w:type="dxa"/>
                        <w:tcBorders>
                          <w:top w:val="single" w:sz="4" w:space="0" w:color="000000"/>
                          <w:left w:val="single" w:sz="4" w:space="0" w:color="000000"/>
                          <w:bottom w:val="nil"/>
                          <w:right w:val="single" w:sz="4" w:space="0" w:color="000000"/>
                        </w:tcBorders>
                      </w:tcPr>
                      <w:p w:rsidR="00FD23CE" w:rsidRDefault="00FD23CE">
                        <w:pPr>
                          <w:pStyle w:val="TableParagraph"/>
                          <w:spacing w:before="54"/>
                          <w:ind w:left="7"/>
                          <w:rPr>
                            <w:rFonts w:ascii="宋体" w:hAnsi="宋体" w:cs="宋体"/>
                            <w:sz w:val="20"/>
                            <w:szCs w:val="20"/>
                            <w:lang w:eastAsia="zh-CN"/>
                          </w:rPr>
                        </w:pPr>
                        <w:r>
                          <w:rPr>
                            <w:rFonts w:ascii="宋体" w:hAnsi="宋体" w:cs="宋体" w:hint="eastAsia"/>
                            <w:spacing w:val="12"/>
                            <w:w w:val="99"/>
                            <w:sz w:val="20"/>
                            <w:szCs w:val="20"/>
                            <w:lang w:eastAsia="zh-CN"/>
                          </w:rPr>
                          <w:t>《家用电冰箱耗电量限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FD23CE">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Calibri" w:eastAsia="Times New Roman" w:hAnsi="Calibri"/>
                            <w:sz w:val="22"/>
                          </w:rPr>
                        </w:pPr>
                      </w:p>
                    </w:tc>
                    <w:tc>
                      <w:tcPr>
                        <w:tcW w:w="2966" w:type="dxa"/>
                        <w:tcBorders>
                          <w:top w:val="nil"/>
                          <w:left w:val="single" w:sz="4" w:space="0" w:color="000000"/>
                          <w:bottom w:val="single" w:sz="4" w:space="0" w:color="000000"/>
                          <w:right w:val="single" w:sz="4" w:space="0" w:color="000000"/>
                        </w:tcBorders>
                      </w:tcPr>
                      <w:p w:rsidR="00FD23CE" w:rsidRDefault="00FD23CE">
                        <w:pPr>
                          <w:pStyle w:val="TableParagraph"/>
                          <w:tabs>
                            <w:tab w:val="left" w:pos="1408"/>
                          </w:tabs>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z w:val="20"/>
                            <w:szCs w:val="20"/>
                          </w:rPr>
                          <w:tab/>
                        </w:r>
                        <w:r>
                          <w:rPr>
                            <w:rFonts w:ascii="宋体" w:hAnsi="宋体" w:cs="宋体" w:hint="eastAsia"/>
                            <w:spacing w:val="1"/>
                            <w:w w:val="99"/>
                            <w:sz w:val="20"/>
                            <w:szCs w:val="20"/>
                          </w:rPr>
                          <w:t>1</w:t>
                        </w:r>
                        <w:r>
                          <w:rPr>
                            <w:rFonts w:ascii="宋体" w:hAnsi="宋体" w:cs="宋体" w:hint="eastAsia"/>
                            <w:w w:val="99"/>
                            <w:sz w:val="20"/>
                            <w:szCs w:val="20"/>
                          </w:rPr>
                          <w:t>20</w:t>
                        </w:r>
                        <w:r>
                          <w:rPr>
                            <w:rFonts w:ascii="宋体" w:hAnsi="宋体" w:cs="宋体" w:hint="eastAsia"/>
                            <w:spacing w:val="1"/>
                            <w:w w:val="99"/>
                            <w:sz w:val="20"/>
                            <w:szCs w:val="20"/>
                          </w:rPr>
                          <w:t>2</w:t>
                        </w:r>
                        <w:r>
                          <w:rPr>
                            <w:rFonts w:ascii="宋体" w:hAnsi="宋体" w:cs="宋体" w:hint="eastAsia"/>
                            <w:w w:val="99"/>
                            <w:sz w:val="20"/>
                            <w:szCs w:val="20"/>
                          </w:rPr>
                          <w:t>1.</w:t>
                        </w:r>
                        <w:r>
                          <w:rPr>
                            <w:rFonts w:ascii="宋体" w:hAnsi="宋体" w:cs="宋体" w:hint="eastAsia"/>
                            <w:spacing w:val="1"/>
                            <w:w w:val="99"/>
                            <w:sz w:val="20"/>
                            <w:szCs w:val="20"/>
                          </w:rPr>
                          <w:t>2</w:t>
                        </w:r>
                        <w:r>
                          <w:rPr>
                            <w:rFonts w:ascii="宋体" w:hAnsi="宋体" w:cs="宋体" w:hint="eastAsia"/>
                            <w:w w:val="99"/>
                            <w:sz w:val="20"/>
                            <w:szCs w:val="20"/>
                          </w:rPr>
                          <w:t>）</w:t>
                        </w:r>
                      </w:p>
                    </w:tc>
                  </w:tr>
                  <w:tr w:rsidR="00FD23CE">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spacing w:before="17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61</w:t>
                        </w:r>
                        <w:r>
                          <w:rPr>
                            <w:rFonts w:ascii="宋体" w:hAnsi="宋体" w:cs="宋体" w:hint="eastAsia"/>
                            <w:spacing w:val="1"/>
                            <w:w w:val="99"/>
                            <w:sz w:val="20"/>
                            <w:szCs w:val="20"/>
                          </w:rPr>
                          <w:t>8</w:t>
                        </w:r>
                        <w:r>
                          <w:rPr>
                            <w:rFonts w:ascii="宋体" w:hAnsi="宋体" w:cs="宋体" w:hint="eastAsia"/>
                            <w:w w:val="99"/>
                            <w:sz w:val="20"/>
                            <w:szCs w:val="20"/>
                          </w:rPr>
                          <w:t>0203空调</w:t>
                        </w:r>
                      </w:p>
                      <w:p w:rsidR="00FD23CE" w:rsidRDefault="00FD23CE">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rsidR="00FD23CE" w:rsidRDefault="00FD23CE">
                        <w:pPr>
                          <w:pStyle w:val="TableParagraph"/>
                          <w:rPr>
                            <w:rFonts w:ascii="宋体" w:hAnsi="宋体" w:cs="宋体"/>
                            <w:sz w:val="20"/>
                            <w:szCs w:val="20"/>
                          </w:rPr>
                        </w:pPr>
                      </w:p>
                      <w:p w:rsidR="00FD23CE" w:rsidRDefault="00FD23CE">
                        <w:pPr>
                          <w:pStyle w:val="TableParagraph"/>
                          <w:rPr>
                            <w:rFonts w:ascii="宋体" w:hAnsi="宋体" w:cs="宋体"/>
                            <w:sz w:val="20"/>
                            <w:szCs w:val="20"/>
                          </w:rPr>
                        </w:pPr>
                      </w:p>
                      <w:p w:rsidR="00FD23CE" w:rsidRDefault="00FD23CE">
                        <w:pPr>
                          <w:pStyle w:val="TableParagraph"/>
                          <w:spacing w:before="12"/>
                          <w:rPr>
                            <w:rFonts w:ascii="宋体" w:hAnsi="宋体" w:cs="宋体"/>
                            <w:sz w:val="19"/>
                            <w:szCs w:val="19"/>
                          </w:rPr>
                        </w:pPr>
                      </w:p>
                      <w:p w:rsidR="00FD23CE" w:rsidRDefault="00FD23CE">
                        <w:pPr>
                          <w:pStyle w:val="TableParagraph"/>
                          <w:ind w:left="7"/>
                          <w:rPr>
                            <w:rFonts w:ascii="宋体" w:hAnsi="宋体" w:cs="宋体"/>
                            <w:sz w:val="20"/>
                            <w:szCs w:val="20"/>
                          </w:rPr>
                        </w:pPr>
                        <w:r>
                          <w:rPr>
                            <w:rFonts w:ascii="宋体" w:hAnsi="宋体" w:cs="宋体" w:hint="eastAsia"/>
                            <w:w w:val="99"/>
                            <w:sz w:val="20"/>
                            <w:szCs w:val="20"/>
                          </w:rPr>
                          <w:t>房间空</w:t>
                        </w:r>
                        <w:r>
                          <w:rPr>
                            <w:rFonts w:ascii="宋体" w:hAnsi="宋体" w:cs="宋体" w:hint="eastAsia"/>
                            <w:spacing w:val="2"/>
                            <w:w w:val="99"/>
                            <w:sz w:val="20"/>
                            <w:szCs w:val="20"/>
                          </w:rPr>
                          <w:t>气</w:t>
                        </w:r>
                        <w:r>
                          <w:rPr>
                            <w:rFonts w:ascii="宋体" w:hAnsi="宋体" w:cs="宋体" w:hint="eastAsia"/>
                            <w:w w:val="99"/>
                            <w:sz w:val="20"/>
                            <w:szCs w:val="20"/>
                          </w:rPr>
                          <w:t>调节器</w:t>
                        </w:r>
                      </w:p>
                    </w:tc>
                    <w:tc>
                      <w:tcPr>
                        <w:tcW w:w="2966" w:type="dxa"/>
                        <w:tcBorders>
                          <w:top w:val="single" w:sz="4" w:space="0" w:color="000000"/>
                          <w:left w:val="single" w:sz="4" w:space="0" w:color="000000"/>
                          <w:bottom w:val="nil"/>
                          <w:right w:val="single" w:sz="4" w:space="0" w:color="000000"/>
                        </w:tcBorders>
                      </w:tcPr>
                      <w:p w:rsidR="00FD23CE" w:rsidRDefault="00FD23CE">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《转速可控型房间空气</w:t>
                        </w:r>
                        <w:r>
                          <w:rPr>
                            <w:rFonts w:ascii="宋体" w:hAnsi="宋体" w:cs="宋体" w:hint="eastAsia"/>
                            <w:spacing w:val="9"/>
                            <w:w w:val="99"/>
                            <w:sz w:val="20"/>
                            <w:szCs w:val="20"/>
                            <w:lang w:eastAsia="zh-CN"/>
                          </w:rPr>
                          <w:t>调</w:t>
                        </w:r>
                        <w:r>
                          <w:rPr>
                            <w:rFonts w:ascii="宋体" w:hAnsi="宋体" w:cs="宋体" w:hint="eastAsia"/>
                            <w:spacing w:val="12"/>
                            <w:w w:val="99"/>
                            <w:sz w:val="20"/>
                            <w:szCs w:val="20"/>
                            <w:lang w:eastAsia="zh-CN"/>
                          </w:rPr>
                          <w:t>节器</w:t>
                        </w:r>
                        <w:r>
                          <w:rPr>
                            <w:rFonts w:ascii="宋体" w:hAnsi="宋体" w:cs="宋体" w:hint="eastAsia"/>
                            <w:w w:val="99"/>
                            <w:sz w:val="20"/>
                            <w:szCs w:val="20"/>
                            <w:lang w:eastAsia="zh-CN"/>
                          </w:rPr>
                          <w:t>能</w:t>
                        </w:r>
                      </w:p>
                    </w:tc>
                  </w:tr>
                  <w:tr w:rsidR="00FD23CE">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FD23CE" w:rsidRDefault="00FD23C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p>
                    </w:tc>
                  </w:tr>
                  <w:tr w:rsidR="00FD23CE">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FD23CE" w:rsidRDefault="00FD23CE">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214</w:t>
                        </w:r>
                        <w:r>
                          <w:rPr>
                            <w:rFonts w:ascii="宋体" w:hAnsi="宋体" w:cs="宋体" w:hint="eastAsia"/>
                            <w:w w:val="99"/>
                            <w:sz w:val="20"/>
                            <w:szCs w:val="20"/>
                          </w:rPr>
                          <w:t>55</w:t>
                        </w:r>
                        <w:r>
                          <w:rPr>
                            <w:rFonts w:ascii="宋体" w:hAnsi="宋体" w:cs="宋体" w:hint="eastAsia"/>
                            <w:spacing w:val="1"/>
                            <w:w w:val="99"/>
                            <w:sz w:val="20"/>
                            <w:szCs w:val="20"/>
                          </w:rPr>
                          <w:t>-</w:t>
                        </w:r>
                        <w:r>
                          <w:rPr>
                            <w:rFonts w:ascii="宋体" w:hAnsi="宋体" w:cs="宋体" w:hint="eastAsia"/>
                            <w:w w:val="99"/>
                            <w:sz w:val="20"/>
                            <w:szCs w:val="20"/>
                          </w:rPr>
                          <w:t>20</w:t>
                        </w:r>
                        <w:r>
                          <w:rPr>
                            <w:rFonts w:ascii="宋体" w:hAnsi="宋体" w:cs="宋体" w:hint="eastAsia"/>
                            <w:spacing w:val="1"/>
                            <w:w w:val="99"/>
                            <w:sz w:val="20"/>
                            <w:szCs w:val="20"/>
                          </w:rPr>
                          <w:t>13</w:t>
                        </w:r>
                        <w:r>
                          <w:rPr>
                            <w:rFonts w:ascii="宋体" w:hAnsi="宋体" w:cs="宋体" w:hint="eastAsia"/>
                            <w:w w:val="99"/>
                            <w:sz w:val="20"/>
                            <w:szCs w:val="20"/>
                          </w:rPr>
                          <w:t>），待</w:t>
                        </w:r>
                        <w:r>
                          <w:rPr>
                            <w:rFonts w:ascii="宋体" w:hAnsi="宋体" w:cs="宋体" w:hint="eastAsia"/>
                            <w:spacing w:val="1"/>
                            <w:w w:val="99"/>
                            <w:sz w:val="20"/>
                            <w:szCs w:val="20"/>
                          </w:rPr>
                          <w:t>20</w:t>
                        </w:r>
                        <w:r>
                          <w:rPr>
                            <w:rFonts w:ascii="宋体" w:hAnsi="宋体" w:cs="宋体" w:hint="eastAsia"/>
                            <w:w w:val="99"/>
                            <w:sz w:val="20"/>
                            <w:szCs w:val="20"/>
                          </w:rPr>
                          <w:t>19</w:t>
                        </w:r>
                        <w:r>
                          <w:rPr>
                            <w:rFonts w:ascii="宋体" w:hAnsi="宋体" w:cs="宋体" w:hint="eastAsia"/>
                            <w:spacing w:val="-3"/>
                            <w:w w:val="99"/>
                            <w:sz w:val="20"/>
                            <w:szCs w:val="20"/>
                          </w:rPr>
                          <w:t>年</w:t>
                        </w:r>
                        <w:r>
                          <w:rPr>
                            <w:rFonts w:ascii="宋体" w:hAnsi="宋体" w:cs="宋体" w:hint="eastAsia"/>
                            <w:w w:val="99"/>
                            <w:sz w:val="20"/>
                            <w:szCs w:val="20"/>
                          </w:rPr>
                          <w:t>修订发</w:t>
                        </w:r>
                      </w:p>
                    </w:tc>
                  </w:tr>
                  <w:tr w:rsidR="00FD23CE">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rsidR="00FD23CE" w:rsidRDefault="00FD23C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布后</w:t>
                        </w:r>
                        <w:r>
                          <w:rPr>
                            <w:rFonts w:ascii="宋体" w:hAnsi="宋体" w:cs="宋体" w:hint="eastAsia"/>
                            <w:spacing w:val="-29"/>
                            <w:w w:val="99"/>
                            <w:sz w:val="20"/>
                            <w:szCs w:val="20"/>
                            <w:lang w:eastAsia="zh-CN"/>
                          </w:rPr>
                          <w:t>，</w:t>
                        </w:r>
                        <w:r>
                          <w:rPr>
                            <w:rFonts w:ascii="宋体" w:hAnsi="宋体" w:cs="宋体" w:hint="eastAsia"/>
                            <w:spacing w:val="-27"/>
                            <w:w w:val="99"/>
                            <w:sz w:val="20"/>
                            <w:szCs w:val="20"/>
                            <w:lang w:eastAsia="zh-CN"/>
                          </w:rPr>
                          <w:t>按</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房</w:t>
                        </w:r>
                        <w:r>
                          <w:rPr>
                            <w:rFonts w:ascii="宋体" w:hAnsi="宋体" w:cs="宋体" w:hint="eastAsia"/>
                            <w:w w:val="99"/>
                            <w:sz w:val="20"/>
                            <w:szCs w:val="20"/>
                            <w:lang w:eastAsia="zh-CN"/>
                          </w:rPr>
                          <w:t>间空</w:t>
                        </w:r>
                        <w:r>
                          <w:rPr>
                            <w:rFonts w:ascii="宋体" w:hAnsi="宋体" w:cs="宋体" w:hint="eastAsia"/>
                            <w:spacing w:val="2"/>
                            <w:w w:val="99"/>
                            <w:sz w:val="20"/>
                            <w:szCs w:val="20"/>
                            <w:lang w:eastAsia="zh-CN"/>
                          </w:rPr>
                          <w:t>气</w:t>
                        </w:r>
                        <w:r>
                          <w:rPr>
                            <w:rFonts w:ascii="宋体" w:hAnsi="宋体" w:cs="宋体" w:hint="eastAsia"/>
                            <w:w w:val="99"/>
                            <w:sz w:val="20"/>
                            <w:szCs w:val="20"/>
                            <w:lang w:eastAsia="zh-CN"/>
                          </w:rPr>
                          <w:t>调节</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w:t>
                        </w:r>
                      </w:p>
                    </w:tc>
                  </w:tr>
                  <w:tr w:rsidR="00FD23CE">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FD23CE" w:rsidRDefault="00FD23C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spacing w:val="-15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GB214</w:t>
                        </w:r>
                        <w:r>
                          <w:rPr>
                            <w:rFonts w:ascii="宋体" w:hAnsi="宋体" w:cs="宋体" w:hint="eastAsia"/>
                            <w:w w:val="99"/>
                            <w:sz w:val="20"/>
                            <w:szCs w:val="20"/>
                            <w:lang w:eastAsia="zh-CN"/>
                          </w:rPr>
                          <w:t>5</w:t>
                        </w:r>
                        <w:r>
                          <w:rPr>
                            <w:rFonts w:ascii="宋体" w:hAnsi="宋体" w:cs="宋体" w:hint="eastAsia"/>
                            <w:spacing w:val="-1"/>
                            <w:w w:val="99"/>
                            <w:sz w:val="20"/>
                            <w:szCs w:val="20"/>
                            <w:lang w:eastAsia="zh-CN"/>
                          </w:rPr>
                          <w:t>5</w:t>
                        </w:r>
                        <w:r>
                          <w:rPr>
                            <w:rFonts w:ascii="宋体" w:hAnsi="宋体" w:cs="宋体" w:hint="eastAsia"/>
                            <w:spacing w:val="-2"/>
                            <w:w w:val="99"/>
                            <w:sz w:val="20"/>
                            <w:szCs w:val="20"/>
                            <w:lang w:eastAsia="zh-CN"/>
                          </w:rPr>
                          <w:t>-</w:t>
                        </w:r>
                        <w:r>
                          <w:rPr>
                            <w:rFonts w:ascii="宋体" w:hAnsi="宋体" w:cs="宋体" w:hint="eastAsia"/>
                            <w:spacing w:val="1"/>
                            <w:w w:val="99"/>
                            <w:sz w:val="20"/>
                            <w:szCs w:val="20"/>
                            <w:lang w:eastAsia="zh-CN"/>
                          </w:rPr>
                          <w:t>201</w:t>
                        </w:r>
                        <w:r>
                          <w:rPr>
                            <w:rFonts w:ascii="宋体" w:hAnsi="宋体" w:cs="宋体" w:hint="eastAsia"/>
                            <w:w w:val="99"/>
                            <w:sz w:val="20"/>
                            <w:szCs w:val="20"/>
                            <w:lang w:eastAsia="zh-CN"/>
                          </w:rPr>
                          <w:t>9</w:t>
                        </w:r>
                      </w:p>
                    </w:tc>
                  </w:tr>
                  <w:tr w:rsidR="00FD23CE">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FD23CE" w:rsidRDefault="00FD23CE">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FD23CE">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 xml:space="preserve">）机组（制冷量≤ </w:t>
                        </w:r>
                        <w:r>
                          <w:rPr>
                            <w:rFonts w:ascii="宋体" w:hAnsi="宋体" w:cs="宋体" w:hint="eastAsia"/>
                            <w:spacing w:val="1"/>
                            <w:w w:val="99"/>
                            <w:sz w:val="20"/>
                            <w:szCs w:val="20"/>
                            <w:lang w:eastAsia="zh-CN"/>
                          </w:rPr>
                          <w: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FD23CE">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915" w:type="dxa"/>
                        <w:vMerge w:val="restart"/>
                        <w:tcBorders>
                          <w:top w:val="single" w:sz="4" w:space="0" w:color="000000"/>
                          <w:left w:val="single" w:sz="4" w:space="0" w:color="000000"/>
                          <w:bottom w:val="nil"/>
                          <w:right w:val="single" w:sz="4" w:space="0" w:color="000000"/>
                        </w:tcBorders>
                      </w:tcPr>
                      <w:p w:rsidR="00FD23CE" w:rsidRDefault="00FD23CE">
                        <w:pPr>
                          <w:pStyle w:val="TableParagraph"/>
                          <w:spacing w:before="2"/>
                          <w:rPr>
                            <w:rFonts w:ascii="宋体" w:hAnsi="宋体" w:cs="宋体"/>
                            <w:sz w:val="24"/>
                            <w:szCs w:val="24"/>
                            <w:lang w:eastAsia="zh-CN"/>
                          </w:rPr>
                        </w:pPr>
                      </w:p>
                      <w:p w:rsidR="00FD23CE" w:rsidRDefault="00FD23CE">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rsidR="00FD23CE" w:rsidRDefault="00FD23CE">
                        <w:pPr>
                          <w:pStyle w:val="TableParagraph"/>
                          <w:spacing w:before="4"/>
                          <w:ind w:left="7"/>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FD23CE">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nil"/>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rsidR="00FD23CE" w:rsidRDefault="00FD23C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及能源</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率等</w:t>
                        </w:r>
                        <w:r>
                          <w:rPr>
                            <w:rFonts w:ascii="宋体" w:hAnsi="宋体" w:cs="宋体" w:hint="eastAsia"/>
                            <w:spacing w:val="2"/>
                            <w:w w:val="99"/>
                            <w:sz w:val="20"/>
                            <w:szCs w:val="20"/>
                            <w:lang w:eastAsia="zh-CN"/>
                          </w:rPr>
                          <w:t>级</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3"/>
                            <w:w w:val="99"/>
                            <w:sz w:val="20"/>
                            <w:szCs w:val="20"/>
                            <w:lang w:eastAsia="zh-CN"/>
                          </w:rPr>
                          <w:t>6</w:t>
                        </w:r>
                        <w:r>
                          <w:rPr>
                            <w:rFonts w:ascii="宋体" w:hAnsi="宋体" w:cs="宋体" w:hint="eastAsia"/>
                            <w:spacing w:val="-104"/>
                            <w:w w:val="99"/>
                            <w:sz w:val="20"/>
                            <w:szCs w:val="20"/>
                            <w:lang w:eastAsia="zh-CN"/>
                          </w:rPr>
                          <w:t>）</w:t>
                        </w:r>
                        <w:r>
                          <w:rPr>
                            <w:rFonts w:ascii="宋体" w:hAnsi="宋体" w:cs="宋体" w:hint="eastAsia"/>
                            <w:w w:val="99"/>
                            <w:sz w:val="20"/>
                            <w:szCs w:val="20"/>
                            <w:lang w:eastAsia="zh-CN"/>
                          </w:rPr>
                          <w:t>《风</w:t>
                        </w:r>
                      </w:p>
                    </w:tc>
                  </w:tr>
                  <w:tr w:rsidR="00FD23CE">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rsidR="00FD23CE" w:rsidRDefault="00FD23CE">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14000W</w:t>
                        </w:r>
                        <w:r>
                          <w:rPr>
                            <w:rFonts w:ascii="宋体" w:hAnsi="宋体" w:cs="宋体" w:hint="eastAsia"/>
                            <w:w w:val="99"/>
                            <w:sz w:val="20"/>
                            <w:szCs w:val="20"/>
                          </w:rPr>
                          <w:t>)</w:t>
                        </w:r>
                      </w:p>
                    </w:tc>
                    <w:tc>
                      <w:tcPr>
                        <w:tcW w:w="2966" w:type="dxa"/>
                        <w:tcBorders>
                          <w:top w:val="nil"/>
                          <w:left w:val="single" w:sz="4" w:space="0" w:color="000000"/>
                          <w:bottom w:val="nil"/>
                          <w:right w:val="single" w:sz="4" w:space="0" w:color="000000"/>
                        </w:tcBorders>
                      </w:tcPr>
                      <w:p w:rsidR="00FD23CE" w:rsidRDefault="00FD23CE">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管送风式空调机组能效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FD23CE">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rsidR="00FD23CE" w:rsidRDefault="00FD23CE">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374</w:t>
                        </w:r>
                        <w:r>
                          <w:rPr>
                            <w:rFonts w:ascii="宋体" w:hAnsi="宋体" w:cs="宋体" w:hint="eastAsia"/>
                            <w:w w:val="99"/>
                            <w:sz w:val="20"/>
                            <w:szCs w:val="20"/>
                          </w:rPr>
                          <w:t>7</w:t>
                        </w:r>
                        <w:r>
                          <w:rPr>
                            <w:rFonts w:ascii="宋体" w:hAnsi="宋体" w:cs="宋体" w:hint="eastAsia"/>
                            <w:spacing w:val="-1"/>
                            <w:w w:val="99"/>
                            <w:sz w:val="20"/>
                            <w:szCs w:val="20"/>
                          </w:rPr>
                          <w:t>9</w:t>
                        </w:r>
                        <w:r>
                          <w:rPr>
                            <w:rFonts w:ascii="宋体" w:hAnsi="宋体" w:cs="宋体" w:hint="eastAsia"/>
                            <w:w w:val="99"/>
                            <w:sz w:val="20"/>
                            <w:szCs w:val="20"/>
                          </w:rPr>
                          <w:t>）</w:t>
                        </w:r>
                      </w:p>
                    </w:tc>
                  </w:tr>
                  <w:tr w:rsidR="00FD23CE">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FD23CE" w:rsidRDefault="00FD23CE">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16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3</w:t>
                        </w:r>
                        <w:r>
                          <w:rPr>
                            <w:rFonts w:ascii="宋体" w:hAnsi="宋体" w:cs="宋体"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rsidR="00FD23CE" w:rsidRDefault="00FD23CE">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tcPr>
                      <w:p w:rsidR="00FD23CE" w:rsidRDefault="00FD23CE">
                        <w:pPr>
                          <w:pStyle w:val="TableParagraph"/>
                          <w:spacing w:before="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《电动洗衣机能效水效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1202</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4</w:t>
                        </w:r>
                        <w:r>
                          <w:rPr>
                            <w:rFonts w:ascii="宋体" w:hAnsi="宋体" w:cs="宋体" w:hint="eastAsia"/>
                            <w:w w:val="99"/>
                            <w:sz w:val="20"/>
                            <w:szCs w:val="20"/>
                            <w:lang w:eastAsia="zh-CN"/>
                          </w:rPr>
                          <w:t>）</w:t>
                        </w:r>
                      </w:p>
                    </w:tc>
                  </w:tr>
                </w:tbl>
                <w:p w:rsidR="00FD23CE" w:rsidRDefault="00FD23CE">
                  <w:pPr>
                    <w:rPr>
                      <w:rFonts w:ascii="Calibri" w:hAnsi="Calibri"/>
                      <w:sz w:val="22"/>
                    </w:rPr>
                  </w:pPr>
                </w:p>
              </w:txbxContent>
            </v:textbox>
            <w10:wrap anchorx="page"/>
          </v:shape>
        </w:pict>
      </w:r>
      <w:r w:rsidR="00B052C0" w:rsidRPr="003C5884">
        <w:rPr>
          <w:rFonts w:asciiTheme="majorEastAsia" w:eastAsiaTheme="majorEastAsia" w:hAnsiTheme="majorEastAsia" w:cs="宋体" w:hint="eastAsia"/>
          <w:w w:val="99"/>
          <w:sz w:val="20"/>
          <w:szCs w:val="20"/>
        </w:rPr>
        <w:t>）</w:t>
      </w: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spacing w:before="1"/>
        <w:rPr>
          <w:rFonts w:asciiTheme="majorEastAsia" w:eastAsiaTheme="majorEastAsia" w:hAnsiTheme="majorEastAsia" w:cs="宋体"/>
          <w:sz w:val="14"/>
          <w:szCs w:val="14"/>
        </w:rPr>
      </w:pPr>
    </w:p>
    <w:p w:rsidR="00384275" w:rsidRPr="003C5884" w:rsidRDefault="00B052C0">
      <w:pPr>
        <w:spacing w:before="37"/>
        <w:ind w:right="104"/>
        <w:jc w:val="right"/>
        <w:rPr>
          <w:rFonts w:asciiTheme="majorEastAsia" w:eastAsiaTheme="majorEastAsia" w:hAnsiTheme="majorEastAsia" w:cs="宋体"/>
          <w:sz w:val="20"/>
          <w:szCs w:val="20"/>
        </w:rPr>
      </w:pPr>
      <w:r w:rsidRPr="003C5884">
        <w:rPr>
          <w:rFonts w:asciiTheme="majorEastAsia" w:eastAsiaTheme="majorEastAsia" w:hAnsiTheme="majorEastAsia" w:cs="宋体" w:hint="eastAsia"/>
          <w:w w:val="99"/>
          <w:sz w:val="20"/>
          <w:szCs w:val="20"/>
        </w:rPr>
        <w:t>；</w:t>
      </w:r>
    </w:p>
    <w:p w:rsidR="00384275" w:rsidRPr="003C5884" w:rsidRDefault="00384275">
      <w:pPr>
        <w:spacing w:before="11"/>
        <w:rPr>
          <w:rFonts w:asciiTheme="majorEastAsia" w:eastAsiaTheme="majorEastAsia" w:hAnsiTheme="majorEastAsia" w:cs="宋体"/>
          <w:sz w:val="24"/>
          <w:szCs w:val="24"/>
        </w:rPr>
      </w:pPr>
    </w:p>
    <w:p w:rsidR="00384275" w:rsidRPr="003C5884" w:rsidRDefault="00B052C0">
      <w:pPr>
        <w:spacing w:before="37"/>
        <w:ind w:right="145"/>
        <w:jc w:val="right"/>
        <w:rPr>
          <w:rFonts w:asciiTheme="majorEastAsia" w:eastAsiaTheme="majorEastAsia" w:hAnsiTheme="majorEastAsia" w:cs="宋体"/>
          <w:sz w:val="20"/>
          <w:szCs w:val="20"/>
        </w:rPr>
      </w:pPr>
      <w:r w:rsidRPr="003C5884">
        <w:rPr>
          <w:rFonts w:asciiTheme="majorEastAsia" w:eastAsiaTheme="majorEastAsia" w:hAnsiTheme="majorEastAsia" w:cs="宋体" w:hint="eastAsia"/>
          <w:w w:val="99"/>
          <w:sz w:val="20"/>
          <w:szCs w:val="20"/>
        </w:rPr>
        <w:t>）</w:t>
      </w: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spacing w:before="6"/>
        <w:rPr>
          <w:rFonts w:asciiTheme="majorEastAsia" w:eastAsiaTheme="majorEastAsia" w:hAnsiTheme="majorEastAsia" w:cs="宋体"/>
          <w:sz w:val="29"/>
          <w:szCs w:val="29"/>
        </w:rPr>
      </w:pPr>
    </w:p>
    <w:p w:rsidR="00384275" w:rsidRPr="003C5884" w:rsidRDefault="00B052C0">
      <w:pPr>
        <w:spacing w:before="37"/>
        <w:ind w:right="102"/>
        <w:jc w:val="right"/>
        <w:rPr>
          <w:rFonts w:asciiTheme="majorEastAsia" w:eastAsiaTheme="majorEastAsia" w:hAnsiTheme="majorEastAsia" w:cs="宋体"/>
          <w:sz w:val="20"/>
          <w:szCs w:val="20"/>
        </w:rPr>
      </w:pPr>
      <w:r w:rsidRPr="003C5884">
        <w:rPr>
          <w:rFonts w:asciiTheme="majorEastAsia" w:eastAsiaTheme="majorEastAsia" w:hAnsiTheme="majorEastAsia" w:cs="宋体" w:hint="eastAsia"/>
          <w:w w:val="99"/>
          <w:sz w:val="20"/>
          <w:szCs w:val="20"/>
        </w:rPr>
        <w:t>）</w:t>
      </w:r>
    </w:p>
    <w:p w:rsidR="00384275" w:rsidRPr="003C5884" w:rsidRDefault="00384275">
      <w:pPr>
        <w:rPr>
          <w:rFonts w:asciiTheme="majorEastAsia" w:eastAsiaTheme="majorEastAsia" w:hAnsiTheme="majorEastAsia" w:cs="宋体"/>
          <w:sz w:val="20"/>
          <w:szCs w:val="20"/>
        </w:rPr>
      </w:pPr>
    </w:p>
    <w:p w:rsidR="00384275" w:rsidRPr="003C5884" w:rsidRDefault="00384275">
      <w:pPr>
        <w:rPr>
          <w:rFonts w:asciiTheme="majorEastAsia" w:eastAsiaTheme="majorEastAsia" w:hAnsiTheme="majorEastAsia" w:cs="宋体"/>
          <w:sz w:val="20"/>
          <w:szCs w:val="20"/>
        </w:rPr>
      </w:pPr>
    </w:p>
    <w:p w:rsidR="00384275" w:rsidRPr="003C5884" w:rsidRDefault="00384275">
      <w:pPr>
        <w:spacing w:before="3"/>
        <w:rPr>
          <w:rFonts w:asciiTheme="majorEastAsia" w:eastAsiaTheme="majorEastAsia" w:hAnsiTheme="majorEastAsia" w:cs="宋体"/>
          <w:sz w:val="22"/>
        </w:rPr>
      </w:pPr>
    </w:p>
    <w:p w:rsidR="00384275" w:rsidRPr="003C5884" w:rsidRDefault="00B052C0">
      <w:pPr>
        <w:spacing w:before="37"/>
        <w:ind w:right="102"/>
        <w:jc w:val="right"/>
        <w:rPr>
          <w:rFonts w:asciiTheme="majorEastAsia" w:eastAsiaTheme="majorEastAsia" w:hAnsiTheme="majorEastAsia" w:cs="宋体"/>
          <w:w w:val="99"/>
          <w:sz w:val="20"/>
          <w:szCs w:val="20"/>
        </w:rPr>
      </w:pPr>
      <w:r w:rsidRPr="003C5884">
        <w:rPr>
          <w:rFonts w:asciiTheme="majorEastAsia" w:eastAsiaTheme="majorEastAsia" w:hAnsiTheme="majorEastAsia" w:cs="宋体" w:hint="eastAsia"/>
          <w:w w:val="99"/>
          <w:sz w:val="20"/>
          <w:szCs w:val="20"/>
        </w:rPr>
        <w:t>）</w:t>
      </w:r>
    </w:p>
    <w:p w:rsidR="00384275" w:rsidRPr="003C5884" w:rsidRDefault="00B052C0">
      <w:pPr>
        <w:spacing w:before="37"/>
        <w:ind w:right="102"/>
        <w:jc w:val="right"/>
        <w:rPr>
          <w:rFonts w:asciiTheme="majorEastAsia" w:eastAsiaTheme="majorEastAsia" w:hAnsiTheme="majorEastAsia" w:cs="宋体"/>
          <w:sz w:val="20"/>
          <w:szCs w:val="20"/>
        </w:rPr>
      </w:pPr>
      <w:r w:rsidRPr="003C5884">
        <w:rPr>
          <w:rFonts w:asciiTheme="majorEastAsia" w:eastAsiaTheme="majorEastAsia" w:hAnsiTheme="majorEastAsia" w:cs="宋体"/>
          <w:w w:val="99"/>
          <w:sz w:val="20"/>
          <w:szCs w:val="20"/>
        </w:rPr>
        <w:br w:type="page"/>
      </w:r>
    </w:p>
    <w:p w:rsidR="00384275" w:rsidRPr="003C5884" w:rsidRDefault="00384275">
      <w:pPr>
        <w:widowControl/>
        <w:jc w:val="left"/>
        <w:rPr>
          <w:rFonts w:asciiTheme="majorEastAsia" w:eastAsiaTheme="majorEastAsia" w:hAnsiTheme="majorEastAsia" w:cs="宋体"/>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4"/>
        <w:gridCol w:w="1166"/>
        <w:gridCol w:w="1800"/>
        <w:gridCol w:w="1915"/>
        <w:gridCol w:w="2966"/>
      </w:tblGrid>
      <w:tr w:rsidR="00384275" w:rsidRPr="003C5884">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rsidR="00384275" w:rsidRPr="003C5884" w:rsidRDefault="00384275">
            <w:pPr>
              <w:rPr>
                <w:rFonts w:asciiTheme="majorEastAsia" w:eastAsiaTheme="majorEastAsia" w:hAnsiTheme="majorEastAsia" w:cs="Times New Roman"/>
                <w:sz w:val="22"/>
              </w:rPr>
            </w:pPr>
          </w:p>
        </w:tc>
        <w:tc>
          <w:tcPr>
            <w:tcW w:w="1166" w:type="dxa"/>
            <w:vMerge w:val="restart"/>
            <w:tcBorders>
              <w:top w:val="single" w:sz="4" w:space="0" w:color="auto"/>
              <w:left w:val="single" w:sz="4" w:space="0" w:color="auto"/>
              <w:bottom w:val="single" w:sz="4" w:space="0" w:color="auto"/>
              <w:right w:val="single" w:sz="4" w:space="0" w:color="auto"/>
            </w:tcBorders>
          </w:tcPr>
          <w:p w:rsidR="00384275" w:rsidRPr="003C5884" w:rsidRDefault="00384275">
            <w:pPr>
              <w:rPr>
                <w:rFonts w:asciiTheme="majorEastAsia" w:eastAsiaTheme="majorEastAsia" w:hAnsiTheme="majorEastAsia" w:cs="Times New Roman"/>
                <w:sz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384275" w:rsidRPr="003C5884" w:rsidRDefault="00384275">
            <w:pPr>
              <w:jc w:val="left"/>
              <w:rPr>
                <w:rFonts w:asciiTheme="majorEastAsia" w:eastAsiaTheme="majorEastAsia" w:hAnsiTheme="majorEastAsia" w:cs="宋体"/>
                <w:kern w:val="0"/>
                <w:sz w:val="20"/>
                <w:szCs w:val="20"/>
                <w:lang w:eastAsia="en-US"/>
              </w:rPr>
            </w:pPr>
          </w:p>
          <w:p w:rsidR="00384275" w:rsidRPr="003C5884" w:rsidRDefault="00384275">
            <w:pPr>
              <w:jc w:val="left"/>
              <w:rPr>
                <w:rFonts w:asciiTheme="majorEastAsia" w:eastAsiaTheme="majorEastAsia" w:hAnsiTheme="majorEastAsia" w:cs="宋体"/>
                <w:kern w:val="0"/>
                <w:sz w:val="20"/>
                <w:szCs w:val="20"/>
                <w:lang w:eastAsia="en-US"/>
              </w:rPr>
            </w:pPr>
          </w:p>
          <w:p w:rsidR="00384275" w:rsidRPr="003C5884" w:rsidRDefault="00384275">
            <w:pPr>
              <w:jc w:val="left"/>
              <w:rPr>
                <w:rFonts w:asciiTheme="majorEastAsia" w:eastAsiaTheme="majorEastAsia" w:hAnsiTheme="majorEastAsia" w:cs="宋体"/>
                <w:kern w:val="0"/>
                <w:sz w:val="20"/>
                <w:szCs w:val="20"/>
                <w:lang w:eastAsia="en-US"/>
              </w:rPr>
            </w:pPr>
          </w:p>
          <w:p w:rsidR="00384275" w:rsidRPr="003C5884" w:rsidRDefault="00384275">
            <w:pPr>
              <w:jc w:val="left"/>
              <w:rPr>
                <w:rFonts w:asciiTheme="majorEastAsia" w:eastAsiaTheme="majorEastAsia" w:hAnsiTheme="majorEastAsia" w:cs="宋体"/>
                <w:kern w:val="0"/>
                <w:sz w:val="20"/>
                <w:szCs w:val="20"/>
                <w:lang w:eastAsia="en-US"/>
              </w:rPr>
            </w:pPr>
          </w:p>
          <w:p w:rsidR="00384275" w:rsidRPr="003C5884" w:rsidRDefault="00384275">
            <w:pPr>
              <w:jc w:val="left"/>
              <w:rPr>
                <w:rFonts w:asciiTheme="majorEastAsia" w:eastAsiaTheme="majorEastAsia" w:hAnsiTheme="majorEastAsia" w:cs="宋体"/>
                <w:kern w:val="0"/>
                <w:sz w:val="20"/>
                <w:szCs w:val="20"/>
                <w:lang w:eastAsia="en-US"/>
              </w:rPr>
            </w:pPr>
          </w:p>
          <w:p w:rsidR="00384275" w:rsidRPr="003C5884" w:rsidRDefault="00B052C0">
            <w:pPr>
              <w:spacing w:before="161"/>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spacing w:val="1"/>
                <w:w w:val="99"/>
                <w:kern w:val="0"/>
                <w:sz w:val="20"/>
                <w:szCs w:val="20"/>
                <w:lang w:eastAsia="en-US"/>
              </w:rPr>
              <w:t>A02</w:t>
            </w:r>
            <w:r w:rsidRPr="003C5884">
              <w:rPr>
                <w:rFonts w:asciiTheme="majorEastAsia" w:eastAsiaTheme="majorEastAsia" w:hAnsiTheme="majorEastAsia" w:cs="宋体" w:hint="eastAsia"/>
                <w:w w:val="99"/>
                <w:kern w:val="0"/>
                <w:sz w:val="20"/>
                <w:szCs w:val="20"/>
                <w:lang w:eastAsia="en-US"/>
              </w:rPr>
              <w:t>06</w:t>
            </w:r>
            <w:r w:rsidRPr="003C5884">
              <w:rPr>
                <w:rFonts w:asciiTheme="majorEastAsia" w:eastAsiaTheme="majorEastAsia" w:hAnsiTheme="majorEastAsia" w:cs="宋体" w:hint="eastAsia"/>
                <w:spacing w:val="1"/>
                <w:w w:val="99"/>
                <w:kern w:val="0"/>
                <w:sz w:val="20"/>
                <w:szCs w:val="20"/>
                <w:lang w:eastAsia="en-US"/>
              </w:rPr>
              <w:t>1</w:t>
            </w:r>
            <w:r w:rsidRPr="003C5884">
              <w:rPr>
                <w:rFonts w:asciiTheme="majorEastAsia" w:eastAsiaTheme="majorEastAsia" w:hAnsiTheme="majorEastAsia" w:cs="宋体" w:hint="eastAsia"/>
                <w:w w:val="99"/>
                <w:kern w:val="0"/>
                <w:sz w:val="20"/>
                <w:szCs w:val="20"/>
                <w:lang w:eastAsia="en-US"/>
              </w:rPr>
              <w:t>808热水器</w:t>
            </w:r>
          </w:p>
        </w:tc>
        <w:tc>
          <w:tcPr>
            <w:tcW w:w="1915" w:type="dxa"/>
            <w:tcBorders>
              <w:top w:val="single" w:sz="4" w:space="0" w:color="auto"/>
              <w:left w:val="single" w:sz="4" w:space="0" w:color="auto"/>
              <w:bottom w:val="single" w:sz="4" w:space="0" w:color="auto"/>
              <w:right w:val="single" w:sz="4" w:space="0" w:color="auto"/>
            </w:tcBorders>
          </w:tcPr>
          <w:p w:rsidR="00384275" w:rsidRPr="003C5884" w:rsidRDefault="00384275">
            <w:pPr>
              <w:spacing w:before="12"/>
              <w:jc w:val="left"/>
              <w:rPr>
                <w:rFonts w:asciiTheme="majorEastAsia" w:eastAsiaTheme="majorEastAsia" w:hAnsiTheme="majorEastAsia" w:cs="宋体"/>
                <w:kern w:val="0"/>
                <w:sz w:val="15"/>
                <w:szCs w:val="15"/>
                <w:lang w:eastAsia="en-US"/>
              </w:rPr>
            </w:pPr>
          </w:p>
          <w:p w:rsidR="00384275" w:rsidRPr="003C5884" w:rsidRDefault="00B052C0">
            <w:pPr>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★电热</w:t>
            </w:r>
            <w:r w:rsidRPr="003C5884">
              <w:rPr>
                <w:rFonts w:asciiTheme="majorEastAsia" w:eastAsiaTheme="majorEastAsia" w:hAnsiTheme="majorEastAsia" w:cs="宋体" w:hint="eastAsia"/>
                <w:spacing w:val="2"/>
                <w:w w:val="99"/>
                <w:kern w:val="0"/>
                <w:sz w:val="20"/>
                <w:szCs w:val="20"/>
                <w:lang w:eastAsia="en-US"/>
              </w:rPr>
              <w:t>水</w:t>
            </w:r>
            <w:r w:rsidRPr="003C5884">
              <w:rPr>
                <w:rFonts w:asciiTheme="majorEastAsia" w:eastAsiaTheme="majorEastAsia" w:hAnsiTheme="majorEastAsia" w:cs="宋体" w:hint="eastAsia"/>
                <w:w w:val="99"/>
                <w:kern w:val="0"/>
                <w:sz w:val="20"/>
                <w:szCs w:val="20"/>
                <w:lang w:eastAsia="en-US"/>
              </w:rPr>
              <w:t>器</w:t>
            </w:r>
          </w:p>
        </w:tc>
        <w:tc>
          <w:tcPr>
            <w:tcW w:w="2966" w:type="dxa"/>
            <w:tcBorders>
              <w:top w:val="single" w:sz="4" w:space="0" w:color="auto"/>
              <w:left w:val="single" w:sz="4" w:space="0" w:color="auto"/>
              <w:bottom w:val="single" w:sz="4" w:space="0" w:color="auto"/>
              <w:right w:val="single" w:sz="4" w:space="0" w:color="auto"/>
            </w:tcBorders>
          </w:tcPr>
          <w:p w:rsidR="00384275" w:rsidRPr="003C5884" w:rsidRDefault="00B052C0">
            <w:pPr>
              <w:tabs>
                <w:tab w:val="left" w:pos="1608"/>
              </w:tabs>
              <w:spacing w:before="52" w:line="280" w:lineRule="auto"/>
              <w:ind w:left="7" w:right="4"/>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spacing w:val="12"/>
                <w:w w:val="99"/>
                <w:kern w:val="0"/>
                <w:sz w:val="20"/>
                <w:szCs w:val="20"/>
              </w:rPr>
              <w:t>《储水式电热水器能效</w:t>
            </w:r>
            <w:r w:rsidRPr="003C5884">
              <w:rPr>
                <w:rFonts w:asciiTheme="majorEastAsia" w:eastAsiaTheme="majorEastAsia" w:hAnsiTheme="majorEastAsia" w:cs="宋体" w:hint="eastAsia"/>
                <w:spacing w:val="9"/>
                <w:w w:val="99"/>
                <w:kern w:val="0"/>
                <w:sz w:val="20"/>
                <w:szCs w:val="20"/>
              </w:rPr>
              <w:t>限</w:t>
            </w:r>
            <w:r w:rsidRPr="003C5884">
              <w:rPr>
                <w:rFonts w:asciiTheme="majorEastAsia" w:eastAsiaTheme="majorEastAsia" w:hAnsiTheme="majorEastAsia" w:cs="宋体" w:hint="eastAsia"/>
                <w:spacing w:val="12"/>
                <w:w w:val="99"/>
                <w:kern w:val="0"/>
                <w:sz w:val="20"/>
                <w:szCs w:val="20"/>
              </w:rPr>
              <w:t>定值</w:t>
            </w:r>
            <w:r w:rsidRPr="003C5884">
              <w:rPr>
                <w:rFonts w:asciiTheme="majorEastAsia" w:eastAsiaTheme="majorEastAsia" w:hAnsiTheme="majorEastAsia" w:cs="宋体" w:hint="eastAsia"/>
                <w:w w:val="99"/>
                <w:kern w:val="0"/>
                <w:sz w:val="20"/>
                <w:szCs w:val="20"/>
              </w:rPr>
              <w:t>及能效等</w:t>
            </w:r>
            <w:r w:rsidRPr="003C5884">
              <w:rPr>
                <w:rFonts w:asciiTheme="majorEastAsia" w:eastAsiaTheme="majorEastAsia" w:hAnsiTheme="majorEastAsia" w:cs="宋体" w:hint="eastAsia"/>
                <w:spacing w:val="2"/>
                <w:w w:val="99"/>
                <w:kern w:val="0"/>
                <w:sz w:val="20"/>
                <w:szCs w:val="20"/>
              </w:rPr>
              <w:t>级</w:t>
            </w:r>
            <w:r w:rsidRPr="003C5884">
              <w:rPr>
                <w:rFonts w:asciiTheme="majorEastAsia" w:eastAsiaTheme="majorEastAsia" w:hAnsiTheme="majorEastAsia" w:cs="宋体" w:hint="eastAsia"/>
                <w:w w:val="99"/>
                <w:kern w:val="0"/>
                <w:sz w:val="20"/>
                <w:szCs w:val="20"/>
              </w:rPr>
              <w:t>》（</w:t>
            </w:r>
            <w:r w:rsidRPr="003C5884">
              <w:rPr>
                <w:rFonts w:asciiTheme="majorEastAsia" w:eastAsiaTheme="majorEastAsia" w:hAnsiTheme="majorEastAsia" w:cs="宋体" w:hint="eastAsia"/>
                <w:spacing w:val="1"/>
                <w:w w:val="99"/>
                <w:kern w:val="0"/>
                <w:sz w:val="20"/>
                <w:szCs w:val="20"/>
              </w:rPr>
              <w:t>G</w:t>
            </w:r>
            <w:r w:rsidRPr="003C5884">
              <w:rPr>
                <w:rFonts w:asciiTheme="majorEastAsia" w:eastAsiaTheme="majorEastAsia" w:hAnsiTheme="majorEastAsia" w:cs="宋体" w:hint="eastAsia"/>
                <w:w w:val="99"/>
                <w:kern w:val="0"/>
                <w:sz w:val="20"/>
                <w:szCs w:val="20"/>
              </w:rPr>
              <w:t>B</w:t>
            </w:r>
            <w:r w:rsidRPr="003C5884">
              <w:rPr>
                <w:rFonts w:asciiTheme="majorEastAsia" w:eastAsiaTheme="majorEastAsia" w:hAnsiTheme="majorEastAsia" w:cs="宋体" w:hint="eastAsia"/>
                <w:kern w:val="0"/>
                <w:sz w:val="20"/>
                <w:szCs w:val="20"/>
              </w:rPr>
              <w:tab/>
            </w:r>
            <w:r w:rsidRPr="003C5884">
              <w:rPr>
                <w:rFonts w:asciiTheme="majorEastAsia" w:eastAsiaTheme="majorEastAsia" w:hAnsiTheme="majorEastAsia" w:cs="宋体" w:hint="eastAsia"/>
                <w:spacing w:val="1"/>
                <w:w w:val="99"/>
                <w:kern w:val="0"/>
                <w:sz w:val="20"/>
                <w:szCs w:val="20"/>
              </w:rPr>
              <w:t>21</w:t>
            </w:r>
            <w:r w:rsidRPr="003C5884">
              <w:rPr>
                <w:rFonts w:asciiTheme="majorEastAsia" w:eastAsiaTheme="majorEastAsia" w:hAnsiTheme="majorEastAsia" w:cs="宋体" w:hint="eastAsia"/>
                <w:w w:val="99"/>
                <w:kern w:val="0"/>
                <w:sz w:val="20"/>
                <w:szCs w:val="20"/>
              </w:rPr>
              <w:t>51</w:t>
            </w:r>
            <w:r w:rsidRPr="003C5884">
              <w:rPr>
                <w:rFonts w:asciiTheme="majorEastAsia" w:eastAsiaTheme="majorEastAsia" w:hAnsiTheme="majorEastAsia" w:cs="宋体" w:hint="eastAsia"/>
                <w:spacing w:val="1"/>
                <w:w w:val="99"/>
                <w:kern w:val="0"/>
                <w:sz w:val="20"/>
                <w:szCs w:val="20"/>
              </w:rPr>
              <w:t>9</w:t>
            </w:r>
            <w:r w:rsidRPr="003C5884">
              <w:rPr>
                <w:rFonts w:asciiTheme="majorEastAsia" w:eastAsiaTheme="majorEastAsia" w:hAnsiTheme="majorEastAsia" w:cs="宋体" w:hint="eastAsia"/>
                <w:w w:val="99"/>
                <w:kern w:val="0"/>
                <w:sz w:val="20"/>
                <w:szCs w:val="20"/>
              </w:rPr>
              <w:t>）</w:t>
            </w:r>
          </w:p>
        </w:tc>
      </w:tr>
      <w:tr w:rsidR="00384275" w:rsidRPr="003C5884">
        <w:trPr>
          <w:trHeight w:hRule="exact" w:val="958"/>
        </w:trPr>
        <w:tc>
          <w:tcPr>
            <w:tcW w:w="574"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Times New Roman"/>
                <w:sz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Times New Roman"/>
                <w:sz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rsidR="00384275" w:rsidRPr="003C5884" w:rsidRDefault="00384275">
            <w:pPr>
              <w:spacing w:before="2"/>
              <w:jc w:val="left"/>
              <w:rPr>
                <w:rFonts w:asciiTheme="majorEastAsia" w:eastAsiaTheme="majorEastAsia" w:hAnsiTheme="majorEastAsia" w:cs="宋体"/>
                <w:kern w:val="0"/>
                <w:sz w:val="24"/>
                <w:szCs w:val="24"/>
              </w:rPr>
            </w:pPr>
          </w:p>
          <w:p w:rsidR="00384275" w:rsidRPr="003C5884" w:rsidRDefault="00B052C0">
            <w:pPr>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燃气热</w:t>
            </w:r>
            <w:r w:rsidRPr="003C5884">
              <w:rPr>
                <w:rFonts w:asciiTheme="majorEastAsia" w:eastAsiaTheme="majorEastAsia" w:hAnsiTheme="majorEastAsia" w:cs="宋体" w:hint="eastAsia"/>
                <w:spacing w:val="2"/>
                <w:w w:val="99"/>
                <w:kern w:val="0"/>
                <w:sz w:val="20"/>
                <w:szCs w:val="20"/>
                <w:lang w:eastAsia="en-US"/>
              </w:rPr>
              <w:t>水</w:t>
            </w:r>
            <w:r w:rsidRPr="003C5884">
              <w:rPr>
                <w:rFonts w:asciiTheme="majorEastAsia" w:eastAsiaTheme="majorEastAsia" w:hAnsiTheme="majorEastAsia" w:cs="宋体" w:hint="eastAsia"/>
                <w:w w:val="99"/>
                <w:kern w:val="0"/>
                <w:sz w:val="20"/>
                <w:szCs w:val="20"/>
                <w:lang w:eastAsia="en-US"/>
              </w:rPr>
              <w:t>器</w:t>
            </w:r>
          </w:p>
        </w:tc>
        <w:tc>
          <w:tcPr>
            <w:tcW w:w="2966" w:type="dxa"/>
            <w:tcBorders>
              <w:top w:val="single" w:sz="4" w:space="0" w:color="auto"/>
              <w:left w:val="single" w:sz="4" w:space="0" w:color="auto"/>
              <w:bottom w:val="single" w:sz="4" w:space="0" w:color="auto"/>
              <w:right w:val="single" w:sz="4" w:space="0" w:color="auto"/>
            </w:tcBorders>
          </w:tcPr>
          <w:p w:rsidR="00384275" w:rsidRPr="003C5884" w:rsidRDefault="00B052C0">
            <w:pPr>
              <w:spacing w:before="4" w:line="280" w:lineRule="auto"/>
              <w:ind w:left="7" w:right="4"/>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spacing w:val="12"/>
                <w:w w:val="99"/>
                <w:kern w:val="0"/>
                <w:sz w:val="20"/>
                <w:szCs w:val="20"/>
              </w:rPr>
              <w:t>《家用燃气快速热水器</w:t>
            </w:r>
            <w:r w:rsidRPr="003C5884">
              <w:rPr>
                <w:rFonts w:asciiTheme="majorEastAsia" w:eastAsiaTheme="majorEastAsia" w:hAnsiTheme="majorEastAsia" w:cs="宋体" w:hint="eastAsia"/>
                <w:spacing w:val="9"/>
                <w:w w:val="99"/>
                <w:kern w:val="0"/>
                <w:sz w:val="20"/>
                <w:szCs w:val="20"/>
              </w:rPr>
              <w:t>和</w:t>
            </w:r>
            <w:r w:rsidRPr="003C5884">
              <w:rPr>
                <w:rFonts w:asciiTheme="majorEastAsia" w:eastAsiaTheme="majorEastAsia" w:hAnsiTheme="majorEastAsia" w:cs="宋体" w:hint="eastAsia"/>
                <w:spacing w:val="12"/>
                <w:w w:val="99"/>
                <w:kern w:val="0"/>
                <w:sz w:val="20"/>
                <w:szCs w:val="20"/>
              </w:rPr>
              <w:t>燃气</w:t>
            </w:r>
            <w:r w:rsidRPr="003C5884">
              <w:rPr>
                <w:rFonts w:asciiTheme="majorEastAsia" w:eastAsiaTheme="majorEastAsia" w:hAnsiTheme="majorEastAsia" w:cs="宋体" w:hint="eastAsia"/>
                <w:w w:val="99"/>
                <w:kern w:val="0"/>
                <w:sz w:val="20"/>
                <w:szCs w:val="20"/>
              </w:rPr>
              <w:t>采暖热水</w:t>
            </w:r>
            <w:r w:rsidRPr="003C5884">
              <w:rPr>
                <w:rFonts w:asciiTheme="majorEastAsia" w:eastAsiaTheme="majorEastAsia" w:hAnsiTheme="majorEastAsia" w:cs="宋体" w:hint="eastAsia"/>
                <w:spacing w:val="2"/>
                <w:w w:val="99"/>
                <w:kern w:val="0"/>
                <w:sz w:val="20"/>
                <w:szCs w:val="20"/>
              </w:rPr>
              <w:t>炉</w:t>
            </w:r>
            <w:r w:rsidRPr="003C5884">
              <w:rPr>
                <w:rFonts w:asciiTheme="majorEastAsia" w:eastAsiaTheme="majorEastAsia" w:hAnsiTheme="majorEastAsia" w:cs="宋体" w:hint="eastAsia"/>
                <w:w w:val="99"/>
                <w:kern w:val="0"/>
                <w:sz w:val="20"/>
                <w:szCs w:val="20"/>
              </w:rPr>
              <w:t>能效</w:t>
            </w:r>
            <w:r w:rsidRPr="003C5884">
              <w:rPr>
                <w:rFonts w:asciiTheme="majorEastAsia" w:eastAsiaTheme="majorEastAsia" w:hAnsiTheme="majorEastAsia" w:cs="宋体" w:hint="eastAsia"/>
                <w:spacing w:val="2"/>
                <w:w w:val="99"/>
                <w:kern w:val="0"/>
                <w:sz w:val="20"/>
                <w:szCs w:val="20"/>
              </w:rPr>
              <w:t>限</w:t>
            </w:r>
            <w:r w:rsidRPr="003C5884">
              <w:rPr>
                <w:rFonts w:asciiTheme="majorEastAsia" w:eastAsiaTheme="majorEastAsia" w:hAnsiTheme="majorEastAsia" w:cs="宋体" w:hint="eastAsia"/>
                <w:w w:val="99"/>
                <w:kern w:val="0"/>
                <w:sz w:val="20"/>
                <w:szCs w:val="20"/>
              </w:rPr>
              <w:t>定值</w:t>
            </w:r>
            <w:r w:rsidRPr="003C5884">
              <w:rPr>
                <w:rFonts w:asciiTheme="majorEastAsia" w:eastAsiaTheme="majorEastAsia" w:hAnsiTheme="majorEastAsia" w:cs="宋体" w:hint="eastAsia"/>
                <w:spacing w:val="2"/>
                <w:w w:val="99"/>
                <w:kern w:val="0"/>
                <w:sz w:val="20"/>
                <w:szCs w:val="20"/>
              </w:rPr>
              <w:t>及</w:t>
            </w:r>
            <w:r w:rsidRPr="003C5884">
              <w:rPr>
                <w:rFonts w:asciiTheme="majorEastAsia" w:eastAsiaTheme="majorEastAsia" w:hAnsiTheme="majorEastAsia" w:cs="宋体" w:hint="eastAsia"/>
                <w:w w:val="99"/>
                <w:kern w:val="0"/>
                <w:sz w:val="20"/>
                <w:szCs w:val="20"/>
              </w:rPr>
              <w:t>能</w:t>
            </w:r>
            <w:r w:rsidRPr="003C5884">
              <w:rPr>
                <w:rFonts w:asciiTheme="majorEastAsia" w:eastAsiaTheme="majorEastAsia" w:hAnsiTheme="majorEastAsia" w:cs="宋体" w:hint="eastAsia"/>
                <w:spacing w:val="2"/>
                <w:w w:val="99"/>
                <w:kern w:val="0"/>
                <w:sz w:val="20"/>
                <w:szCs w:val="20"/>
              </w:rPr>
              <w:t>效</w:t>
            </w:r>
            <w:r w:rsidRPr="003C5884">
              <w:rPr>
                <w:rFonts w:asciiTheme="majorEastAsia" w:eastAsiaTheme="majorEastAsia" w:hAnsiTheme="majorEastAsia" w:cs="宋体" w:hint="eastAsia"/>
                <w:w w:val="99"/>
                <w:kern w:val="0"/>
                <w:sz w:val="20"/>
                <w:szCs w:val="20"/>
              </w:rPr>
              <w:t>等级</w:t>
            </w:r>
          </w:p>
          <w:p w:rsidR="00384275" w:rsidRPr="003C5884" w:rsidRDefault="00B052C0">
            <w:pPr>
              <w:spacing w:before="12"/>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w:t>
            </w:r>
            <w:r w:rsidRPr="003C5884">
              <w:rPr>
                <w:rFonts w:asciiTheme="majorEastAsia" w:eastAsiaTheme="majorEastAsia" w:hAnsiTheme="majorEastAsia" w:cs="宋体" w:hint="eastAsia"/>
                <w:spacing w:val="1"/>
                <w:w w:val="99"/>
                <w:kern w:val="0"/>
                <w:sz w:val="20"/>
                <w:szCs w:val="20"/>
                <w:lang w:eastAsia="en-US"/>
              </w:rPr>
              <w:t>G</w:t>
            </w:r>
            <w:r w:rsidRPr="003C5884">
              <w:rPr>
                <w:rFonts w:asciiTheme="majorEastAsia" w:eastAsiaTheme="majorEastAsia" w:hAnsiTheme="majorEastAsia" w:cs="宋体" w:hint="eastAsia"/>
                <w:w w:val="99"/>
                <w:kern w:val="0"/>
                <w:sz w:val="20"/>
                <w:szCs w:val="20"/>
                <w:lang w:eastAsia="en-US"/>
              </w:rPr>
              <w:t>B</w:t>
            </w:r>
            <w:r w:rsidRPr="003C5884">
              <w:rPr>
                <w:rFonts w:asciiTheme="majorEastAsia" w:eastAsiaTheme="majorEastAsia" w:hAnsiTheme="majorEastAsia" w:cs="宋体" w:hint="eastAsia"/>
                <w:spacing w:val="1"/>
                <w:w w:val="99"/>
                <w:kern w:val="0"/>
                <w:sz w:val="20"/>
                <w:szCs w:val="20"/>
                <w:lang w:eastAsia="en-US"/>
              </w:rPr>
              <w:t>2</w:t>
            </w:r>
            <w:r w:rsidRPr="003C5884">
              <w:rPr>
                <w:rFonts w:asciiTheme="majorEastAsia" w:eastAsiaTheme="majorEastAsia" w:hAnsiTheme="majorEastAsia" w:cs="宋体" w:hint="eastAsia"/>
                <w:w w:val="99"/>
                <w:kern w:val="0"/>
                <w:sz w:val="20"/>
                <w:szCs w:val="20"/>
                <w:lang w:eastAsia="en-US"/>
              </w:rPr>
              <w:t>06</w:t>
            </w:r>
            <w:r w:rsidRPr="003C5884">
              <w:rPr>
                <w:rFonts w:asciiTheme="majorEastAsia" w:eastAsiaTheme="majorEastAsia" w:hAnsiTheme="majorEastAsia" w:cs="宋体" w:hint="eastAsia"/>
                <w:spacing w:val="1"/>
                <w:w w:val="99"/>
                <w:kern w:val="0"/>
                <w:sz w:val="20"/>
                <w:szCs w:val="20"/>
                <w:lang w:eastAsia="en-US"/>
              </w:rPr>
              <w:t>65</w:t>
            </w:r>
            <w:r w:rsidRPr="003C5884">
              <w:rPr>
                <w:rFonts w:asciiTheme="majorEastAsia" w:eastAsiaTheme="majorEastAsia" w:hAnsiTheme="majorEastAsia" w:cs="宋体" w:hint="eastAsia"/>
                <w:w w:val="99"/>
                <w:kern w:val="0"/>
                <w:sz w:val="20"/>
                <w:szCs w:val="20"/>
                <w:lang w:eastAsia="en-US"/>
              </w:rPr>
              <w:t>）</w:t>
            </w:r>
          </w:p>
        </w:tc>
      </w:tr>
      <w:tr w:rsidR="00384275" w:rsidRPr="003C5884">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Times New Roman"/>
                <w:sz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Times New Roman"/>
                <w:sz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宋体"/>
                <w:kern w:val="0"/>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384275" w:rsidRPr="003C5884" w:rsidRDefault="00384275">
            <w:pPr>
              <w:jc w:val="left"/>
              <w:rPr>
                <w:rFonts w:asciiTheme="majorEastAsia" w:eastAsiaTheme="majorEastAsia" w:hAnsiTheme="majorEastAsia" w:cs="宋体"/>
                <w:kern w:val="0"/>
                <w:sz w:val="19"/>
                <w:szCs w:val="19"/>
                <w:lang w:eastAsia="en-US"/>
              </w:rPr>
            </w:pPr>
          </w:p>
          <w:p w:rsidR="00384275" w:rsidRPr="003C5884" w:rsidRDefault="00B052C0">
            <w:pPr>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热泵热</w:t>
            </w:r>
            <w:r w:rsidRPr="003C5884">
              <w:rPr>
                <w:rFonts w:asciiTheme="majorEastAsia" w:eastAsiaTheme="majorEastAsia" w:hAnsiTheme="majorEastAsia" w:cs="宋体" w:hint="eastAsia"/>
                <w:spacing w:val="2"/>
                <w:w w:val="99"/>
                <w:kern w:val="0"/>
                <w:sz w:val="20"/>
                <w:szCs w:val="20"/>
                <w:lang w:eastAsia="en-US"/>
              </w:rPr>
              <w:t>水</w:t>
            </w:r>
            <w:r w:rsidRPr="003C5884">
              <w:rPr>
                <w:rFonts w:asciiTheme="majorEastAsia" w:eastAsiaTheme="majorEastAsia" w:hAnsiTheme="majorEastAsia" w:cs="宋体" w:hint="eastAsia"/>
                <w:w w:val="99"/>
                <w:kern w:val="0"/>
                <w:sz w:val="20"/>
                <w:szCs w:val="20"/>
                <w:lang w:eastAsia="en-US"/>
              </w:rPr>
              <w:t>器</w:t>
            </w:r>
          </w:p>
        </w:tc>
        <w:tc>
          <w:tcPr>
            <w:tcW w:w="2966" w:type="dxa"/>
            <w:tcBorders>
              <w:top w:val="single" w:sz="4" w:space="0" w:color="auto"/>
              <w:left w:val="single" w:sz="4" w:space="0" w:color="auto"/>
              <w:bottom w:val="single" w:sz="4" w:space="0" w:color="auto"/>
              <w:right w:val="single" w:sz="4" w:space="0" w:color="auto"/>
            </w:tcBorders>
          </w:tcPr>
          <w:p w:rsidR="00384275" w:rsidRPr="003C5884" w:rsidRDefault="00B052C0">
            <w:pPr>
              <w:spacing w:before="93" w:line="280" w:lineRule="auto"/>
              <w:ind w:left="7" w:right="7"/>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w w:val="99"/>
                <w:kern w:val="0"/>
                <w:sz w:val="20"/>
                <w:szCs w:val="20"/>
              </w:rPr>
              <w:t>《热泵</w:t>
            </w:r>
            <w:r w:rsidRPr="003C5884">
              <w:rPr>
                <w:rFonts w:asciiTheme="majorEastAsia" w:eastAsiaTheme="majorEastAsia" w:hAnsiTheme="majorEastAsia" w:cs="宋体" w:hint="eastAsia"/>
                <w:spacing w:val="2"/>
                <w:w w:val="99"/>
                <w:kern w:val="0"/>
                <w:sz w:val="20"/>
                <w:szCs w:val="20"/>
              </w:rPr>
              <w:t>热</w:t>
            </w:r>
            <w:r w:rsidRPr="003C5884">
              <w:rPr>
                <w:rFonts w:asciiTheme="majorEastAsia" w:eastAsiaTheme="majorEastAsia" w:hAnsiTheme="majorEastAsia" w:cs="宋体" w:hint="eastAsia"/>
                <w:w w:val="99"/>
                <w:kern w:val="0"/>
                <w:sz w:val="20"/>
                <w:szCs w:val="20"/>
              </w:rPr>
              <w:t>水</w:t>
            </w:r>
            <w:r w:rsidRPr="003C5884">
              <w:rPr>
                <w:rFonts w:asciiTheme="majorEastAsia" w:eastAsiaTheme="majorEastAsia" w:hAnsiTheme="majorEastAsia" w:cs="宋体" w:hint="eastAsia"/>
                <w:spacing w:val="-27"/>
                <w:w w:val="99"/>
                <w:kern w:val="0"/>
                <w:sz w:val="20"/>
                <w:szCs w:val="20"/>
              </w:rPr>
              <w:t>机</w:t>
            </w:r>
            <w:r w:rsidRPr="003C5884">
              <w:rPr>
                <w:rFonts w:asciiTheme="majorEastAsia" w:eastAsiaTheme="majorEastAsia" w:hAnsiTheme="majorEastAsia" w:cs="宋体" w:hint="eastAsia"/>
                <w:w w:val="99"/>
                <w:kern w:val="0"/>
                <w:sz w:val="20"/>
                <w:szCs w:val="20"/>
              </w:rPr>
              <w:t>（器</w:t>
            </w:r>
            <w:r w:rsidRPr="003C5884">
              <w:rPr>
                <w:rFonts w:asciiTheme="majorEastAsia" w:eastAsiaTheme="majorEastAsia" w:hAnsiTheme="majorEastAsia" w:cs="宋体" w:hint="eastAsia"/>
                <w:spacing w:val="-27"/>
                <w:w w:val="99"/>
                <w:kern w:val="0"/>
                <w:sz w:val="20"/>
                <w:szCs w:val="20"/>
              </w:rPr>
              <w:t>）</w:t>
            </w:r>
            <w:r w:rsidRPr="003C5884">
              <w:rPr>
                <w:rFonts w:asciiTheme="majorEastAsia" w:eastAsiaTheme="majorEastAsia" w:hAnsiTheme="majorEastAsia" w:cs="宋体" w:hint="eastAsia"/>
                <w:w w:val="99"/>
                <w:kern w:val="0"/>
                <w:sz w:val="20"/>
                <w:szCs w:val="20"/>
              </w:rPr>
              <w:t>能效</w:t>
            </w:r>
            <w:r w:rsidRPr="003C5884">
              <w:rPr>
                <w:rFonts w:asciiTheme="majorEastAsia" w:eastAsiaTheme="majorEastAsia" w:hAnsiTheme="majorEastAsia" w:cs="宋体" w:hint="eastAsia"/>
                <w:spacing w:val="2"/>
                <w:w w:val="99"/>
                <w:kern w:val="0"/>
                <w:sz w:val="20"/>
                <w:szCs w:val="20"/>
              </w:rPr>
              <w:t>限</w:t>
            </w:r>
            <w:r w:rsidRPr="003C5884">
              <w:rPr>
                <w:rFonts w:asciiTheme="majorEastAsia" w:eastAsiaTheme="majorEastAsia" w:hAnsiTheme="majorEastAsia" w:cs="宋体" w:hint="eastAsia"/>
                <w:w w:val="99"/>
                <w:kern w:val="0"/>
                <w:sz w:val="20"/>
                <w:szCs w:val="20"/>
              </w:rPr>
              <w:t>定值及能效等</w:t>
            </w:r>
            <w:r w:rsidRPr="003C5884">
              <w:rPr>
                <w:rFonts w:asciiTheme="majorEastAsia" w:eastAsiaTheme="majorEastAsia" w:hAnsiTheme="majorEastAsia" w:cs="宋体" w:hint="eastAsia"/>
                <w:spacing w:val="2"/>
                <w:w w:val="99"/>
                <w:kern w:val="0"/>
                <w:sz w:val="20"/>
                <w:szCs w:val="20"/>
              </w:rPr>
              <w:t>级</w:t>
            </w:r>
            <w:r w:rsidRPr="003C5884">
              <w:rPr>
                <w:rFonts w:asciiTheme="majorEastAsia" w:eastAsiaTheme="majorEastAsia" w:hAnsiTheme="majorEastAsia" w:cs="宋体" w:hint="eastAsia"/>
                <w:w w:val="99"/>
                <w:kern w:val="0"/>
                <w:sz w:val="20"/>
                <w:szCs w:val="20"/>
              </w:rPr>
              <w:t>》（</w:t>
            </w:r>
            <w:r w:rsidRPr="003C5884">
              <w:rPr>
                <w:rFonts w:asciiTheme="majorEastAsia" w:eastAsiaTheme="majorEastAsia" w:hAnsiTheme="majorEastAsia" w:cs="宋体" w:hint="eastAsia"/>
                <w:spacing w:val="1"/>
                <w:w w:val="99"/>
                <w:kern w:val="0"/>
                <w:sz w:val="20"/>
                <w:szCs w:val="20"/>
              </w:rPr>
              <w:t>G</w:t>
            </w:r>
            <w:r w:rsidRPr="003C5884">
              <w:rPr>
                <w:rFonts w:asciiTheme="majorEastAsia" w:eastAsiaTheme="majorEastAsia" w:hAnsiTheme="majorEastAsia" w:cs="宋体" w:hint="eastAsia"/>
                <w:w w:val="99"/>
                <w:kern w:val="0"/>
                <w:sz w:val="20"/>
                <w:szCs w:val="20"/>
              </w:rPr>
              <w:t>B</w:t>
            </w:r>
            <w:r w:rsidRPr="003C5884">
              <w:rPr>
                <w:rFonts w:asciiTheme="majorEastAsia" w:eastAsiaTheme="majorEastAsia" w:hAnsiTheme="majorEastAsia" w:cs="宋体" w:hint="eastAsia"/>
                <w:spacing w:val="1"/>
                <w:w w:val="99"/>
                <w:kern w:val="0"/>
                <w:sz w:val="20"/>
                <w:szCs w:val="20"/>
              </w:rPr>
              <w:t>295</w:t>
            </w:r>
            <w:r w:rsidRPr="003C5884">
              <w:rPr>
                <w:rFonts w:asciiTheme="majorEastAsia" w:eastAsiaTheme="majorEastAsia" w:hAnsiTheme="majorEastAsia" w:cs="宋体" w:hint="eastAsia"/>
                <w:w w:val="99"/>
                <w:kern w:val="0"/>
                <w:sz w:val="20"/>
                <w:szCs w:val="20"/>
              </w:rPr>
              <w:t>4</w:t>
            </w:r>
            <w:r w:rsidRPr="003C5884">
              <w:rPr>
                <w:rFonts w:asciiTheme="majorEastAsia" w:eastAsiaTheme="majorEastAsia" w:hAnsiTheme="majorEastAsia" w:cs="宋体" w:hint="eastAsia"/>
                <w:spacing w:val="-1"/>
                <w:w w:val="99"/>
                <w:kern w:val="0"/>
                <w:sz w:val="20"/>
                <w:szCs w:val="20"/>
              </w:rPr>
              <w:t>1</w:t>
            </w:r>
            <w:r w:rsidRPr="003C5884">
              <w:rPr>
                <w:rFonts w:asciiTheme="majorEastAsia" w:eastAsiaTheme="majorEastAsia" w:hAnsiTheme="majorEastAsia" w:cs="宋体" w:hint="eastAsia"/>
                <w:w w:val="99"/>
                <w:kern w:val="0"/>
                <w:sz w:val="20"/>
                <w:szCs w:val="20"/>
              </w:rPr>
              <w:t>）</w:t>
            </w:r>
          </w:p>
        </w:tc>
      </w:tr>
      <w:tr w:rsidR="00384275" w:rsidRPr="003C5884">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Times New Roman"/>
                <w:sz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Times New Roman"/>
                <w:sz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rsidR="00384275" w:rsidRPr="003C5884" w:rsidRDefault="00384275">
            <w:pPr>
              <w:spacing w:before="12"/>
              <w:jc w:val="left"/>
              <w:rPr>
                <w:rFonts w:asciiTheme="majorEastAsia" w:eastAsiaTheme="majorEastAsia" w:hAnsiTheme="majorEastAsia" w:cs="宋体"/>
                <w:kern w:val="0"/>
                <w:sz w:val="15"/>
                <w:szCs w:val="15"/>
              </w:rPr>
            </w:pPr>
          </w:p>
          <w:p w:rsidR="00384275" w:rsidRPr="003C5884" w:rsidRDefault="00B052C0">
            <w:pPr>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太阳能</w:t>
            </w:r>
            <w:r w:rsidRPr="003C5884">
              <w:rPr>
                <w:rFonts w:asciiTheme="majorEastAsia" w:eastAsiaTheme="majorEastAsia" w:hAnsiTheme="majorEastAsia" w:cs="宋体" w:hint="eastAsia"/>
                <w:spacing w:val="2"/>
                <w:w w:val="99"/>
                <w:kern w:val="0"/>
                <w:sz w:val="20"/>
                <w:szCs w:val="20"/>
                <w:lang w:eastAsia="en-US"/>
              </w:rPr>
              <w:t>热</w:t>
            </w:r>
            <w:r w:rsidRPr="003C5884">
              <w:rPr>
                <w:rFonts w:asciiTheme="majorEastAsia" w:eastAsiaTheme="majorEastAsia" w:hAnsiTheme="majorEastAsia" w:cs="宋体" w:hint="eastAsia"/>
                <w:w w:val="99"/>
                <w:kern w:val="0"/>
                <w:sz w:val="20"/>
                <w:szCs w:val="20"/>
                <w:lang w:eastAsia="en-US"/>
              </w:rPr>
              <w:t>水系统</w:t>
            </w:r>
          </w:p>
        </w:tc>
        <w:tc>
          <w:tcPr>
            <w:tcW w:w="2966" w:type="dxa"/>
            <w:tcBorders>
              <w:top w:val="single" w:sz="4" w:space="0" w:color="auto"/>
              <w:left w:val="single" w:sz="4" w:space="0" w:color="auto"/>
              <w:bottom w:val="single" w:sz="4" w:space="0" w:color="auto"/>
              <w:right w:val="single" w:sz="4" w:space="0" w:color="auto"/>
            </w:tcBorders>
          </w:tcPr>
          <w:p w:rsidR="00384275" w:rsidRPr="003C5884" w:rsidRDefault="00B052C0">
            <w:pPr>
              <w:spacing w:before="52" w:line="280" w:lineRule="auto"/>
              <w:ind w:left="7" w:right="4"/>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spacing w:val="12"/>
                <w:w w:val="99"/>
                <w:kern w:val="0"/>
                <w:sz w:val="20"/>
                <w:szCs w:val="20"/>
              </w:rPr>
              <w:t>《家用太阳能热水系统</w:t>
            </w:r>
            <w:r w:rsidRPr="003C5884">
              <w:rPr>
                <w:rFonts w:asciiTheme="majorEastAsia" w:eastAsiaTheme="majorEastAsia" w:hAnsiTheme="majorEastAsia" w:cs="宋体" w:hint="eastAsia"/>
                <w:spacing w:val="9"/>
                <w:w w:val="99"/>
                <w:kern w:val="0"/>
                <w:sz w:val="20"/>
                <w:szCs w:val="20"/>
              </w:rPr>
              <w:t>能</w:t>
            </w:r>
            <w:r w:rsidRPr="003C5884">
              <w:rPr>
                <w:rFonts w:asciiTheme="majorEastAsia" w:eastAsiaTheme="majorEastAsia" w:hAnsiTheme="majorEastAsia" w:cs="宋体" w:hint="eastAsia"/>
                <w:spacing w:val="12"/>
                <w:w w:val="99"/>
                <w:kern w:val="0"/>
                <w:sz w:val="20"/>
                <w:szCs w:val="20"/>
              </w:rPr>
              <w:t>效限</w:t>
            </w:r>
            <w:r w:rsidRPr="003C5884">
              <w:rPr>
                <w:rFonts w:asciiTheme="majorEastAsia" w:eastAsiaTheme="majorEastAsia" w:hAnsiTheme="majorEastAsia" w:cs="宋体" w:hint="eastAsia"/>
                <w:w w:val="99"/>
                <w:kern w:val="0"/>
                <w:sz w:val="20"/>
                <w:szCs w:val="20"/>
              </w:rPr>
              <w:t>定值及能</w:t>
            </w:r>
            <w:r w:rsidRPr="003C5884">
              <w:rPr>
                <w:rFonts w:asciiTheme="majorEastAsia" w:eastAsiaTheme="majorEastAsia" w:hAnsiTheme="majorEastAsia" w:cs="宋体" w:hint="eastAsia"/>
                <w:spacing w:val="2"/>
                <w:w w:val="99"/>
                <w:kern w:val="0"/>
                <w:sz w:val="20"/>
                <w:szCs w:val="20"/>
              </w:rPr>
              <w:t>效</w:t>
            </w:r>
            <w:r w:rsidRPr="003C5884">
              <w:rPr>
                <w:rFonts w:asciiTheme="majorEastAsia" w:eastAsiaTheme="majorEastAsia" w:hAnsiTheme="majorEastAsia" w:cs="宋体" w:hint="eastAsia"/>
                <w:w w:val="99"/>
                <w:kern w:val="0"/>
                <w:sz w:val="20"/>
                <w:szCs w:val="20"/>
              </w:rPr>
              <w:t>等级</w:t>
            </w:r>
            <w:r w:rsidRPr="003C5884">
              <w:rPr>
                <w:rFonts w:asciiTheme="majorEastAsia" w:eastAsiaTheme="majorEastAsia" w:hAnsiTheme="majorEastAsia" w:cs="宋体" w:hint="eastAsia"/>
                <w:spacing w:val="2"/>
                <w:w w:val="99"/>
                <w:kern w:val="0"/>
                <w:sz w:val="20"/>
                <w:szCs w:val="20"/>
              </w:rPr>
              <w:t>》</w:t>
            </w:r>
            <w:r w:rsidRPr="003C5884">
              <w:rPr>
                <w:rFonts w:asciiTheme="majorEastAsia" w:eastAsiaTheme="majorEastAsia" w:hAnsiTheme="majorEastAsia" w:cs="宋体" w:hint="eastAsia"/>
                <w:w w:val="99"/>
                <w:kern w:val="0"/>
                <w:sz w:val="20"/>
                <w:szCs w:val="20"/>
              </w:rPr>
              <w:t>（</w:t>
            </w:r>
            <w:r w:rsidRPr="003C5884">
              <w:rPr>
                <w:rFonts w:asciiTheme="majorEastAsia" w:eastAsiaTheme="majorEastAsia" w:hAnsiTheme="majorEastAsia" w:cs="宋体" w:hint="eastAsia"/>
                <w:spacing w:val="1"/>
                <w:w w:val="99"/>
                <w:kern w:val="0"/>
                <w:sz w:val="20"/>
                <w:szCs w:val="20"/>
              </w:rPr>
              <w:t>G</w:t>
            </w:r>
            <w:r w:rsidRPr="003C5884">
              <w:rPr>
                <w:rFonts w:asciiTheme="majorEastAsia" w:eastAsiaTheme="majorEastAsia" w:hAnsiTheme="majorEastAsia" w:cs="宋体" w:hint="eastAsia"/>
                <w:w w:val="99"/>
                <w:kern w:val="0"/>
                <w:sz w:val="20"/>
                <w:szCs w:val="20"/>
              </w:rPr>
              <w:t>B</w:t>
            </w:r>
            <w:r w:rsidRPr="003C5884">
              <w:rPr>
                <w:rFonts w:asciiTheme="majorEastAsia" w:eastAsiaTheme="majorEastAsia" w:hAnsiTheme="majorEastAsia" w:cs="宋体" w:hint="eastAsia"/>
                <w:spacing w:val="1"/>
                <w:w w:val="99"/>
                <w:kern w:val="0"/>
                <w:sz w:val="20"/>
                <w:szCs w:val="20"/>
              </w:rPr>
              <w:t>26</w:t>
            </w:r>
            <w:r w:rsidRPr="003C5884">
              <w:rPr>
                <w:rFonts w:asciiTheme="majorEastAsia" w:eastAsiaTheme="majorEastAsia" w:hAnsiTheme="majorEastAsia" w:cs="宋体" w:hint="eastAsia"/>
                <w:w w:val="99"/>
                <w:kern w:val="0"/>
                <w:sz w:val="20"/>
                <w:szCs w:val="20"/>
              </w:rPr>
              <w:t>96</w:t>
            </w:r>
            <w:r w:rsidRPr="003C5884">
              <w:rPr>
                <w:rFonts w:asciiTheme="majorEastAsia" w:eastAsiaTheme="majorEastAsia" w:hAnsiTheme="majorEastAsia" w:cs="宋体" w:hint="eastAsia"/>
                <w:spacing w:val="-2"/>
                <w:w w:val="99"/>
                <w:kern w:val="0"/>
                <w:sz w:val="20"/>
                <w:szCs w:val="20"/>
              </w:rPr>
              <w:t>9</w:t>
            </w:r>
            <w:r w:rsidRPr="003C5884">
              <w:rPr>
                <w:rFonts w:asciiTheme="majorEastAsia" w:eastAsiaTheme="majorEastAsia" w:hAnsiTheme="majorEastAsia" w:cs="宋体" w:hint="eastAsia"/>
                <w:w w:val="99"/>
                <w:kern w:val="0"/>
                <w:sz w:val="20"/>
                <w:szCs w:val="20"/>
              </w:rPr>
              <w:t>）</w:t>
            </w:r>
          </w:p>
        </w:tc>
      </w:tr>
      <w:tr w:rsidR="00384275" w:rsidRPr="003C5884">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rsidR="00384275" w:rsidRPr="003C5884" w:rsidRDefault="00384275">
            <w:pPr>
              <w:jc w:val="left"/>
              <w:rPr>
                <w:rFonts w:asciiTheme="majorEastAsia" w:eastAsiaTheme="majorEastAsia" w:hAnsiTheme="majorEastAsia" w:cs="宋体"/>
                <w:kern w:val="0"/>
                <w:sz w:val="20"/>
                <w:szCs w:val="20"/>
              </w:rPr>
            </w:pPr>
          </w:p>
          <w:p w:rsidR="00384275" w:rsidRPr="003C5884" w:rsidRDefault="00384275">
            <w:pPr>
              <w:jc w:val="left"/>
              <w:rPr>
                <w:rFonts w:asciiTheme="majorEastAsia" w:eastAsiaTheme="majorEastAsia" w:hAnsiTheme="majorEastAsia" w:cs="宋体"/>
                <w:kern w:val="0"/>
                <w:sz w:val="20"/>
                <w:szCs w:val="20"/>
              </w:rPr>
            </w:pPr>
          </w:p>
          <w:p w:rsidR="00384275" w:rsidRPr="003C5884" w:rsidRDefault="00384275">
            <w:pPr>
              <w:jc w:val="left"/>
              <w:rPr>
                <w:rFonts w:asciiTheme="majorEastAsia" w:eastAsiaTheme="majorEastAsia" w:hAnsiTheme="majorEastAsia" w:cs="宋体"/>
                <w:kern w:val="0"/>
                <w:sz w:val="20"/>
                <w:szCs w:val="20"/>
              </w:rPr>
            </w:pPr>
          </w:p>
          <w:p w:rsidR="00384275" w:rsidRPr="003C5884" w:rsidRDefault="00384275">
            <w:pPr>
              <w:jc w:val="left"/>
              <w:rPr>
                <w:rFonts w:asciiTheme="majorEastAsia" w:eastAsiaTheme="majorEastAsia" w:hAnsiTheme="majorEastAsia" w:cs="宋体"/>
                <w:kern w:val="0"/>
                <w:sz w:val="20"/>
                <w:szCs w:val="20"/>
              </w:rPr>
            </w:pPr>
          </w:p>
          <w:p w:rsidR="00384275" w:rsidRPr="003C5884" w:rsidRDefault="00384275">
            <w:pPr>
              <w:jc w:val="left"/>
              <w:rPr>
                <w:rFonts w:asciiTheme="majorEastAsia" w:eastAsiaTheme="majorEastAsia" w:hAnsiTheme="majorEastAsia" w:cs="宋体"/>
                <w:kern w:val="0"/>
                <w:sz w:val="20"/>
                <w:szCs w:val="20"/>
              </w:rPr>
            </w:pPr>
          </w:p>
          <w:p w:rsidR="00384275" w:rsidRPr="003C5884" w:rsidRDefault="00384275">
            <w:pPr>
              <w:spacing w:before="12"/>
              <w:jc w:val="left"/>
              <w:rPr>
                <w:rFonts w:asciiTheme="majorEastAsia" w:eastAsiaTheme="majorEastAsia" w:hAnsiTheme="majorEastAsia" w:cs="宋体"/>
                <w:kern w:val="0"/>
                <w:sz w:val="23"/>
                <w:szCs w:val="23"/>
              </w:rPr>
            </w:pPr>
          </w:p>
          <w:p w:rsidR="00384275" w:rsidRPr="003C5884" w:rsidRDefault="00B052C0">
            <w:pPr>
              <w:ind w:left="182"/>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Times New Roman" w:hint="eastAsia"/>
                <w:spacing w:val="1"/>
                <w:w w:val="99"/>
                <w:kern w:val="0"/>
                <w:sz w:val="20"/>
                <w:lang w:eastAsia="en-US"/>
              </w:rPr>
              <w:t>1</w:t>
            </w:r>
            <w:r w:rsidRPr="003C5884">
              <w:rPr>
                <w:rFonts w:asciiTheme="majorEastAsia" w:eastAsiaTheme="majorEastAsia" w:hAnsiTheme="majorEastAsia" w:cs="Times New Roman" w:hint="eastAsia"/>
                <w:w w:val="99"/>
                <w:kern w:val="0"/>
                <w:sz w:val="20"/>
                <w:lang w:eastAsia="en-US"/>
              </w:rPr>
              <w:t>1</w:t>
            </w:r>
          </w:p>
        </w:tc>
        <w:tc>
          <w:tcPr>
            <w:tcW w:w="1166" w:type="dxa"/>
            <w:vMerge w:val="restart"/>
            <w:tcBorders>
              <w:top w:val="single" w:sz="4" w:space="0" w:color="auto"/>
              <w:left w:val="single" w:sz="4" w:space="0" w:color="auto"/>
              <w:bottom w:val="single" w:sz="4" w:space="0" w:color="auto"/>
              <w:right w:val="single" w:sz="4" w:space="0" w:color="auto"/>
            </w:tcBorders>
          </w:tcPr>
          <w:p w:rsidR="00384275" w:rsidRPr="003C5884" w:rsidRDefault="00384275">
            <w:pPr>
              <w:jc w:val="left"/>
              <w:rPr>
                <w:rFonts w:asciiTheme="majorEastAsia" w:eastAsiaTheme="majorEastAsia" w:hAnsiTheme="majorEastAsia" w:cs="宋体"/>
                <w:kern w:val="0"/>
                <w:sz w:val="20"/>
                <w:szCs w:val="20"/>
                <w:lang w:eastAsia="en-US"/>
              </w:rPr>
            </w:pPr>
          </w:p>
          <w:p w:rsidR="00384275" w:rsidRPr="003C5884" w:rsidRDefault="00384275">
            <w:pPr>
              <w:jc w:val="left"/>
              <w:rPr>
                <w:rFonts w:asciiTheme="majorEastAsia" w:eastAsiaTheme="majorEastAsia" w:hAnsiTheme="majorEastAsia" w:cs="宋体"/>
                <w:kern w:val="0"/>
                <w:sz w:val="20"/>
                <w:szCs w:val="20"/>
                <w:lang w:eastAsia="en-US"/>
              </w:rPr>
            </w:pPr>
          </w:p>
          <w:p w:rsidR="00384275" w:rsidRPr="003C5884" w:rsidRDefault="00384275">
            <w:pPr>
              <w:jc w:val="left"/>
              <w:rPr>
                <w:rFonts w:asciiTheme="majorEastAsia" w:eastAsiaTheme="majorEastAsia" w:hAnsiTheme="majorEastAsia" w:cs="宋体"/>
                <w:kern w:val="0"/>
                <w:sz w:val="20"/>
                <w:szCs w:val="20"/>
                <w:lang w:eastAsia="en-US"/>
              </w:rPr>
            </w:pPr>
          </w:p>
          <w:p w:rsidR="00384275" w:rsidRPr="003C5884" w:rsidRDefault="00384275">
            <w:pPr>
              <w:jc w:val="left"/>
              <w:rPr>
                <w:rFonts w:asciiTheme="majorEastAsia" w:eastAsiaTheme="majorEastAsia" w:hAnsiTheme="majorEastAsia" w:cs="宋体"/>
                <w:kern w:val="0"/>
                <w:sz w:val="20"/>
                <w:szCs w:val="20"/>
                <w:lang w:eastAsia="en-US"/>
              </w:rPr>
            </w:pPr>
          </w:p>
          <w:p w:rsidR="00384275" w:rsidRPr="003C5884" w:rsidRDefault="00384275">
            <w:pPr>
              <w:jc w:val="left"/>
              <w:rPr>
                <w:rFonts w:asciiTheme="majorEastAsia" w:eastAsiaTheme="majorEastAsia" w:hAnsiTheme="majorEastAsia" w:cs="宋体"/>
                <w:kern w:val="0"/>
                <w:sz w:val="20"/>
                <w:szCs w:val="20"/>
                <w:lang w:eastAsia="en-US"/>
              </w:rPr>
            </w:pPr>
          </w:p>
          <w:p w:rsidR="00384275" w:rsidRPr="003C5884" w:rsidRDefault="00B052C0">
            <w:pPr>
              <w:spacing w:before="157"/>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spacing w:val="1"/>
                <w:w w:val="99"/>
                <w:kern w:val="0"/>
                <w:sz w:val="20"/>
                <w:szCs w:val="20"/>
                <w:lang w:eastAsia="en-US"/>
              </w:rPr>
              <w:t>A02</w:t>
            </w:r>
            <w:r w:rsidRPr="003C5884">
              <w:rPr>
                <w:rFonts w:asciiTheme="majorEastAsia" w:eastAsiaTheme="majorEastAsia" w:hAnsiTheme="majorEastAsia" w:cs="宋体" w:hint="eastAsia"/>
                <w:w w:val="99"/>
                <w:kern w:val="0"/>
                <w:sz w:val="20"/>
                <w:szCs w:val="20"/>
                <w:lang w:eastAsia="en-US"/>
              </w:rPr>
              <w:t>06</w:t>
            </w:r>
            <w:r w:rsidRPr="003C5884">
              <w:rPr>
                <w:rFonts w:asciiTheme="majorEastAsia" w:eastAsiaTheme="majorEastAsia" w:hAnsiTheme="majorEastAsia" w:cs="宋体" w:hint="eastAsia"/>
                <w:spacing w:val="1"/>
                <w:w w:val="99"/>
                <w:kern w:val="0"/>
                <w:sz w:val="20"/>
                <w:szCs w:val="20"/>
                <w:lang w:eastAsia="en-US"/>
              </w:rPr>
              <w:t>1</w:t>
            </w:r>
            <w:r w:rsidRPr="003C5884">
              <w:rPr>
                <w:rFonts w:asciiTheme="majorEastAsia" w:eastAsiaTheme="majorEastAsia" w:hAnsiTheme="majorEastAsia" w:cs="宋体" w:hint="eastAsia"/>
                <w:w w:val="99"/>
                <w:kern w:val="0"/>
                <w:sz w:val="20"/>
                <w:szCs w:val="20"/>
                <w:lang w:eastAsia="en-US"/>
              </w:rPr>
              <w:t>9照明</w:t>
            </w:r>
          </w:p>
          <w:p w:rsidR="00384275" w:rsidRPr="003C5884" w:rsidRDefault="00B052C0">
            <w:pPr>
              <w:spacing w:before="50"/>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设备</w:t>
            </w:r>
          </w:p>
        </w:tc>
        <w:tc>
          <w:tcPr>
            <w:tcW w:w="1800" w:type="dxa"/>
            <w:tcBorders>
              <w:top w:val="single" w:sz="4" w:space="0" w:color="auto"/>
              <w:left w:val="single" w:sz="4" w:space="0" w:color="auto"/>
              <w:bottom w:val="single" w:sz="4" w:space="0" w:color="auto"/>
              <w:right w:val="single" w:sz="4" w:space="0" w:color="auto"/>
            </w:tcBorders>
          </w:tcPr>
          <w:p w:rsidR="00384275" w:rsidRPr="003C5884" w:rsidRDefault="00B052C0">
            <w:pPr>
              <w:spacing w:before="133" w:line="280" w:lineRule="auto"/>
              <w:ind w:left="7" w:right="7"/>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w w:val="99"/>
                <w:kern w:val="0"/>
                <w:sz w:val="20"/>
                <w:szCs w:val="20"/>
              </w:rPr>
              <w:t>★</w:t>
            </w:r>
            <w:r w:rsidRPr="003C5884">
              <w:rPr>
                <w:rFonts w:asciiTheme="majorEastAsia" w:eastAsiaTheme="majorEastAsia" w:hAnsiTheme="majorEastAsia" w:cs="宋体" w:hint="eastAsia"/>
                <w:spacing w:val="24"/>
                <w:w w:val="99"/>
                <w:kern w:val="0"/>
                <w:sz w:val="20"/>
                <w:szCs w:val="20"/>
              </w:rPr>
              <w:t>普</w:t>
            </w:r>
            <w:r w:rsidRPr="003C5884">
              <w:rPr>
                <w:rFonts w:asciiTheme="majorEastAsia" w:eastAsiaTheme="majorEastAsia" w:hAnsiTheme="majorEastAsia" w:cs="宋体" w:hint="eastAsia"/>
                <w:w w:val="99"/>
                <w:kern w:val="0"/>
                <w:sz w:val="20"/>
                <w:szCs w:val="20"/>
              </w:rPr>
              <w:t>通照明用</w:t>
            </w:r>
            <w:r w:rsidRPr="003C5884">
              <w:rPr>
                <w:rFonts w:asciiTheme="majorEastAsia" w:eastAsiaTheme="majorEastAsia" w:hAnsiTheme="majorEastAsia" w:cs="宋体" w:hint="eastAsia"/>
                <w:spacing w:val="24"/>
                <w:w w:val="99"/>
                <w:kern w:val="0"/>
                <w:sz w:val="20"/>
                <w:szCs w:val="20"/>
              </w:rPr>
              <w:t>双</w:t>
            </w:r>
            <w:r w:rsidRPr="003C5884">
              <w:rPr>
                <w:rFonts w:asciiTheme="majorEastAsia" w:eastAsiaTheme="majorEastAsia" w:hAnsiTheme="majorEastAsia" w:cs="宋体" w:hint="eastAsia"/>
                <w:w w:val="99"/>
                <w:kern w:val="0"/>
                <w:sz w:val="20"/>
                <w:szCs w:val="20"/>
              </w:rPr>
              <w:t>端荧光灯</w:t>
            </w:r>
          </w:p>
        </w:tc>
        <w:tc>
          <w:tcPr>
            <w:tcW w:w="1915" w:type="dxa"/>
            <w:tcBorders>
              <w:top w:val="single" w:sz="4" w:space="0" w:color="auto"/>
              <w:left w:val="single" w:sz="4" w:space="0" w:color="auto"/>
              <w:bottom w:val="single" w:sz="4" w:space="0" w:color="auto"/>
              <w:right w:val="single" w:sz="4" w:space="0" w:color="auto"/>
            </w:tcBorders>
          </w:tcPr>
          <w:p w:rsidR="00384275" w:rsidRPr="003C5884" w:rsidRDefault="00384275">
            <w:pPr>
              <w:rPr>
                <w:rFonts w:asciiTheme="majorEastAsia" w:eastAsiaTheme="majorEastAsia" w:hAnsiTheme="majorEastAsia" w:cs="Times New Roman"/>
                <w:sz w:val="22"/>
              </w:rPr>
            </w:pPr>
          </w:p>
        </w:tc>
        <w:tc>
          <w:tcPr>
            <w:tcW w:w="2966" w:type="dxa"/>
            <w:tcBorders>
              <w:top w:val="single" w:sz="4" w:space="0" w:color="auto"/>
              <w:left w:val="single" w:sz="4" w:space="0" w:color="auto"/>
              <w:bottom w:val="single" w:sz="4" w:space="0" w:color="auto"/>
              <w:right w:val="single" w:sz="4" w:space="0" w:color="auto"/>
            </w:tcBorders>
          </w:tcPr>
          <w:p w:rsidR="00384275" w:rsidRPr="003C5884" w:rsidRDefault="00B052C0">
            <w:pPr>
              <w:spacing w:before="133" w:line="280" w:lineRule="auto"/>
              <w:ind w:left="7" w:right="4"/>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spacing w:val="12"/>
                <w:w w:val="99"/>
                <w:kern w:val="0"/>
                <w:sz w:val="20"/>
                <w:szCs w:val="20"/>
              </w:rPr>
              <w:t>《普通照明用双端荧光</w:t>
            </w:r>
            <w:r w:rsidRPr="003C5884">
              <w:rPr>
                <w:rFonts w:asciiTheme="majorEastAsia" w:eastAsiaTheme="majorEastAsia" w:hAnsiTheme="majorEastAsia" w:cs="宋体" w:hint="eastAsia"/>
                <w:spacing w:val="9"/>
                <w:w w:val="99"/>
                <w:kern w:val="0"/>
                <w:sz w:val="20"/>
                <w:szCs w:val="20"/>
              </w:rPr>
              <w:t>灯</w:t>
            </w:r>
            <w:r w:rsidRPr="003C5884">
              <w:rPr>
                <w:rFonts w:asciiTheme="majorEastAsia" w:eastAsiaTheme="majorEastAsia" w:hAnsiTheme="majorEastAsia" w:cs="宋体" w:hint="eastAsia"/>
                <w:spacing w:val="12"/>
                <w:w w:val="99"/>
                <w:kern w:val="0"/>
                <w:sz w:val="20"/>
                <w:szCs w:val="20"/>
              </w:rPr>
              <w:t>能效</w:t>
            </w:r>
            <w:r w:rsidRPr="003C5884">
              <w:rPr>
                <w:rFonts w:asciiTheme="majorEastAsia" w:eastAsiaTheme="majorEastAsia" w:hAnsiTheme="majorEastAsia" w:cs="宋体" w:hint="eastAsia"/>
                <w:w w:val="99"/>
                <w:kern w:val="0"/>
                <w:sz w:val="20"/>
                <w:szCs w:val="20"/>
              </w:rPr>
              <w:t>限定值及</w:t>
            </w:r>
            <w:r w:rsidRPr="003C5884">
              <w:rPr>
                <w:rFonts w:asciiTheme="majorEastAsia" w:eastAsiaTheme="majorEastAsia" w:hAnsiTheme="majorEastAsia" w:cs="宋体" w:hint="eastAsia"/>
                <w:spacing w:val="2"/>
                <w:w w:val="99"/>
                <w:kern w:val="0"/>
                <w:sz w:val="20"/>
                <w:szCs w:val="20"/>
              </w:rPr>
              <w:t>能</w:t>
            </w:r>
            <w:r w:rsidRPr="003C5884">
              <w:rPr>
                <w:rFonts w:asciiTheme="majorEastAsia" w:eastAsiaTheme="majorEastAsia" w:hAnsiTheme="majorEastAsia" w:cs="宋体" w:hint="eastAsia"/>
                <w:w w:val="99"/>
                <w:kern w:val="0"/>
                <w:sz w:val="20"/>
                <w:szCs w:val="20"/>
              </w:rPr>
              <w:t>效等</w:t>
            </w:r>
            <w:r w:rsidRPr="003C5884">
              <w:rPr>
                <w:rFonts w:asciiTheme="majorEastAsia" w:eastAsiaTheme="majorEastAsia" w:hAnsiTheme="majorEastAsia" w:cs="宋体" w:hint="eastAsia"/>
                <w:spacing w:val="2"/>
                <w:w w:val="99"/>
                <w:kern w:val="0"/>
                <w:sz w:val="20"/>
                <w:szCs w:val="20"/>
              </w:rPr>
              <w:t>级</w:t>
            </w:r>
            <w:r w:rsidRPr="003C5884">
              <w:rPr>
                <w:rFonts w:asciiTheme="majorEastAsia" w:eastAsiaTheme="majorEastAsia" w:hAnsiTheme="majorEastAsia" w:cs="宋体" w:hint="eastAsia"/>
                <w:w w:val="99"/>
                <w:kern w:val="0"/>
                <w:sz w:val="20"/>
                <w:szCs w:val="20"/>
              </w:rPr>
              <w:t>》（</w:t>
            </w:r>
            <w:r w:rsidRPr="003C5884">
              <w:rPr>
                <w:rFonts w:asciiTheme="majorEastAsia" w:eastAsiaTheme="majorEastAsia" w:hAnsiTheme="majorEastAsia" w:cs="宋体" w:hint="eastAsia"/>
                <w:spacing w:val="1"/>
                <w:w w:val="99"/>
                <w:kern w:val="0"/>
                <w:sz w:val="20"/>
                <w:szCs w:val="20"/>
              </w:rPr>
              <w:t>G</w:t>
            </w:r>
            <w:r w:rsidRPr="003C5884">
              <w:rPr>
                <w:rFonts w:asciiTheme="majorEastAsia" w:eastAsiaTheme="majorEastAsia" w:hAnsiTheme="majorEastAsia" w:cs="宋体" w:hint="eastAsia"/>
                <w:w w:val="99"/>
                <w:kern w:val="0"/>
                <w:sz w:val="20"/>
                <w:szCs w:val="20"/>
              </w:rPr>
              <w:t>B</w:t>
            </w:r>
            <w:r w:rsidRPr="003C5884">
              <w:rPr>
                <w:rFonts w:asciiTheme="majorEastAsia" w:eastAsiaTheme="majorEastAsia" w:hAnsiTheme="majorEastAsia" w:cs="宋体" w:hint="eastAsia"/>
                <w:spacing w:val="1"/>
                <w:w w:val="99"/>
                <w:kern w:val="0"/>
                <w:sz w:val="20"/>
                <w:szCs w:val="20"/>
              </w:rPr>
              <w:t>19</w:t>
            </w:r>
            <w:r w:rsidRPr="003C5884">
              <w:rPr>
                <w:rFonts w:asciiTheme="majorEastAsia" w:eastAsiaTheme="majorEastAsia" w:hAnsiTheme="majorEastAsia" w:cs="宋体" w:hint="eastAsia"/>
                <w:w w:val="99"/>
                <w:kern w:val="0"/>
                <w:sz w:val="20"/>
                <w:szCs w:val="20"/>
              </w:rPr>
              <w:t>04</w:t>
            </w:r>
            <w:r w:rsidRPr="003C5884">
              <w:rPr>
                <w:rFonts w:asciiTheme="majorEastAsia" w:eastAsiaTheme="majorEastAsia" w:hAnsiTheme="majorEastAsia" w:cs="宋体" w:hint="eastAsia"/>
                <w:spacing w:val="1"/>
                <w:w w:val="99"/>
                <w:kern w:val="0"/>
                <w:sz w:val="20"/>
                <w:szCs w:val="20"/>
              </w:rPr>
              <w:t>3</w:t>
            </w:r>
            <w:r w:rsidRPr="003C5884">
              <w:rPr>
                <w:rFonts w:asciiTheme="majorEastAsia" w:eastAsiaTheme="majorEastAsia" w:hAnsiTheme="majorEastAsia" w:cs="宋体" w:hint="eastAsia"/>
                <w:w w:val="99"/>
                <w:kern w:val="0"/>
                <w:sz w:val="20"/>
                <w:szCs w:val="20"/>
              </w:rPr>
              <w:t>）</w:t>
            </w:r>
          </w:p>
        </w:tc>
      </w:tr>
      <w:tr w:rsidR="00384275" w:rsidRPr="003C5884">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384275" w:rsidRPr="003C5884" w:rsidRDefault="00B052C0">
            <w:pPr>
              <w:spacing w:before="92" w:line="280" w:lineRule="auto"/>
              <w:ind w:left="7" w:right="2"/>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spacing w:val="1"/>
                <w:w w:val="99"/>
                <w:kern w:val="0"/>
                <w:sz w:val="20"/>
                <w:szCs w:val="20"/>
                <w:lang w:eastAsia="en-US"/>
              </w:rPr>
              <w:t>LE</w:t>
            </w:r>
            <w:r w:rsidRPr="003C5884">
              <w:rPr>
                <w:rFonts w:asciiTheme="majorEastAsia" w:eastAsiaTheme="majorEastAsia" w:hAnsiTheme="majorEastAsia" w:cs="宋体" w:hint="eastAsia"/>
                <w:w w:val="99"/>
                <w:kern w:val="0"/>
                <w:sz w:val="20"/>
                <w:szCs w:val="20"/>
                <w:lang w:eastAsia="en-US"/>
              </w:rPr>
              <w:t>D</w:t>
            </w:r>
            <w:r w:rsidRPr="003C5884">
              <w:rPr>
                <w:rFonts w:asciiTheme="majorEastAsia" w:eastAsiaTheme="majorEastAsia" w:hAnsiTheme="majorEastAsia" w:cs="宋体" w:hint="eastAsia"/>
                <w:spacing w:val="12"/>
                <w:w w:val="99"/>
                <w:kern w:val="0"/>
                <w:sz w:val="20"/>
                <w:szCs w:val="20"/>
                <w:lang w:eastAsia="en-US"/>
              </w:rPr>
              <w:t>道</w:t>
            </w:r>
            <w:r w:rsidRPr="003C5884">
              <w:rPr>
                <w:rFonts w:asciiTheme="majorEastAsia" w:eastAsiaTheme="majorEastAsia" w:hAnsiTheme="majorEastAsia" w:cs="宋体" w:hint="eastAsia"/>
                <w:spacing w:val="9"/>
                <w:w w:val="99"/>
                <w:kern w:val="0"/>
                <w:sz w:val="20"/>
                <w:szCs w:val="20"/>
                <w:lang w:eastAsia="en-US"/>
              </w:rPr>
              <w:t>路</w:t>
            </w:r>
            <w:r w:rsidRPr="003C5884">
              <w:rPr>
                <w:rFonts w:asciiTheme="majorEastAsia" w:eastAsiaTheme="majorEastAsia" w:hAnsiTheme="majorEastAsia" w:cs="宋体" w:hint="eastAsia"/>
                <w:spacing w:val="13"/>
                <w:w w:val="99"/>
                <w:kern w:val="0"/>
                <w:sz w:val="20"/>
                <w:szCs w:val="20"/>
                <w:lang w:eastAsia="en-US"/>
              </w:rPr>
              <w:t>/</w:t>
            </w:r>
            <w:r w:rsidRPr="003C5884">
              <w:rPr>
                <w:rFonts w:asciiTheme="majorEastAsia" w:eastAsiaTheme="majorEastAsia" w:hAnsiTheme="majorEastAsia" w:cs="宋体" w:hint="eastAsia"/>
                <w:spacing w:val="12"/>
                <w:w w:val="99"/>
                <w:kern w:val="0"/>
                <w:sz w:val="20"/>
                <w:szCs w:val="20"/>
                <w:lang w:eastAsia="en-US"/>
              </w:rPr>
              <w:t>隧道照</w:t>
            </w:r>
            <w:r w:rsidRPr="003C5884">
              <w:rPr>
                <w:rFonts w:asciiTheme="majorEastAsia" w:eastAsiaTheme="majorEastAsia" w:hAnsiTheme="majorEastAsia" w:cs="宋体" w:hint="eastAsia"/>
                <w:w w:val="99"/>
                <w:kern w:val="0"/>
                <w:sz w:val="20"/>
                <w:szCs w:val="20"/>
                <w:lang w:eastAsia="en-US"/>
              </w:rPr>
              <w:t>明产品</w:t>
            </w:r>
          </w:p>
        </w:tc>
        <w:tc>
          <w:tcPr>
            <w:tcW w:w="1915" w:type="dxa"/>
            <w:tcBorders>
              <w:top w:val="single" w:sz="4" w:space="0" w:color="auto"/>
              <w:left w:val="single" w:sz="4" w:space="0" w:color="auto"/>
              <w:bottom w:val="single" w:sz="4" w:space="0" w:color="auto"/>
              <w:right w:val="single" w:sz="4" w:space="0" w:color="auto"/>
            </w:tcBorders>
          </w:tcPr>
          <w:p w:rsidR="00384275" w:rsidRPr="003C5884" w:rsidRDefault="00384275">
            <w:pPr>
              <w:rPr>
                <w:rFonts w:asciiTheme="majorEastAsia" w:eastAsiaTheme="majorEastAsia" w:hAnsiTheme="majorEastAsia" w:cs="Times New Roman"/>
                <w:sz w:val="22"/>
              </w:rPr>
            </w:pPr>
          </w:p>
        </w:tc>
        <w:tc>
          <w:tcPr>
            <w:tcW w:w="2966" w:type="dxa"/>
            <w:tcBorders>
              <w:top w:val="single" w:sz="4" w:space="0" w:color="auto"/>
              <w:left w:val="single" w:sz="4" w:space="0" w:color="auto"/>
              <w:bottom w:val="single" w:sz="4" w:space="0" w:color="auto"/>
              <w:right w:val="single" w:sz="4" w:space="0" w:color="auto"/>
            </w:tcBorders>
          </w:tcPr>
          <w:p w:rsidR="00384275" w:rsidRPr="003C5884" w:rsidRDefault="00B052C0">
            <w:pPr>
              <w:spacing w:before="92" w:line="280" w:lineRule="auto"/>
              <w:ind w:left="7" w:right="7"/>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spacing w:val="4"/>
                <w:w w:val="99"/>
                <w:kern w:val="0"/>
                <w:sz w:val="20"/>
                <w:szCs w:val="20"/>
              </w:rPr>
              <w:t>《</w:t>
            </w:r>
            <w:r w:rsidRPr="003C5884">
              <w:rPr>
                <w:rFonts w:asciiTheme="majorEastAsia" w:eastAsiaTheme="majorEastAsia" w:hAnsiTheme="majorEastAsia" w:cs="宋体" w:hint="eastAsia"/>
                <w:spacing w:val="2"/>
                <w:w w:val="99"/>
                <w:kern w:val="0"/>
                <w:sz w:val="20"/>
                <w:szCs w:val="20"/>
              </w:rPr>
              <w:t>道</w:t>
            </w:r>
            <w:r w:rsidRPr="003C5884">
              <w:rPr>
                <w:rFonts w:asciiTheme="majorEastAsia" w:eastAsiaTheme="majorEastAsia" w:hAnsiTheme="majorEastAsia" w:cs="宋体" w:hint="eastAsia"/>
                <w:spacing w:val="4"/>
                <w:w w:val="99"/>
                <w:kern w:val="0"/>
                <w:sz w:val="20"/>
                <w:szCs w:val="20"/>
              </w:rPr>
              <w:t>路和隧道照</w:t>
            </w:r>
            <w:r w:rsidRPr="003C5884">
              <w:rPr>
                <w:rFonts w:asciiTheme="majorEastAsia" w:eastAsiaTheme="majorEastAsia" w:hAnsiTheme="majorEastAsia" w:cs="宋体" w:hint="eastAsia"/>
                <w:spacing w:val="2"/>
                <w:w w:val="99"/>
                <w:kern w:val="0"/>
                <w:sz w:val="20"/>
                <w:szCs w:val="20"/>
              </w:rPr>
              <w:t>明</w:t>
            </w:r>
            <w:r w:rsidRPr="003C5884">
              <w:rPr>
                <w:rFonts w:asciiTheme="majorEastAsia" w:eastAsiaTheme="majorEastAsia" w:hAnsiTheme="majorEastAsia" w:cs="宋体" w:hint="eastAsia"/>
                <w:w w:val="99"/>
                <w:kern w:val="0"/>
                <w:sz w:val="20"/>
                <w:szCs w:val="20"/>
              </w:rPr>
              <w:t>用</w:t>
            </w:r>
            <w:r w:rsidRPr="003C5884">
              <w:rPr>
                <w:rFonts w:asciiTheme="majorEastAsia" w:eastAsiaTheme="majorEastAsia" w:hAnsiTheme="majorEastAsia" w:cs="宋体" w:hint="eastAsia"/>
                <w:spacing w:val="1"/>
                <w:w w:val="99"/>
                <w:kern w:val="0"/>
                <w:sz w:val="20"/>
                <w:szCs w:val="20"/>
              </w:rPr>
              <w:t>LE</w:t>
            </w:r>
            <w:r w:rsidRPr="003C5884">
              <w:rPr>
                <w:rFonts w:asciiTheme="majorEastAsia" w:eastAsiaTheme="majorEastAsia" w:hAnsiTheme="majorEastAsia" w:cs="宋体" w:hint="eastAsia"/>
                <w:w w:val="99"/>
                <w:kern w:val="0"/>
                <w:sz w:val="20"/>
                <w:szCs w:val="20"/>
              </w:rPr>
              <w:t>D</w:t>
            </w:r>
            <w:r w:rsidRPr="003C5884">
              <w:rPr>
                <w:rFonts w:asciiTheme="majorEastAsia" w:eastAsiaTheme="majorEastAsia" w:hAnsiTheme="majorEastAsia" w:cs="宋体" w:hint="eastAsia"/>
                <w:spacing w:val="4"/>
                <w:w w:val="99"/>
                <w:kern w:val="0"/>
                <w:sz w:val="20"/>
                <w:szCs w:val="20"/>
              </w:rPr>
              <w:t>灯</w:t>
            </w:r>
            <w:r w:rsidRPr="003C5884">
              <w:rPr>
                <w:rFonts w:asciiTheme="majorEastAsia" w:eastAsiaTheme="majorEastAsia" w:hAnsiTheme="majorEastAsia" w:cs="宋体" w:hint="eastAsia"/>
                <w:spacing w:val="2"/>
                <w:w w:val="99"/>
                <w:kern w:val="0"/>
                <w:sz w:val="20"/>
                <w:szCs w:val="20"/>
              </w:rPr>
              <w:t>具</w:t>
            </w:r>
            <w:r w:rsidRPr="003C5884">
              <w:rPr>
                <w:rFonts w:asciiTheme="majorEastAsia" w:eastAsiaTheme="majorEastAsia" w:hAnsiTheme="majorEastAsia" w:cs="宋体" w:hint="eastAsia"/>
                <w:w w:val="99"/>
                <w:kern w:val="0"/>
                <w:sz w:val="20"/>
                <w:szCs w:val="20"/>
              </w:rPr>
              <w:t>能效限定</w:t>
            </w:r>
            <w:r w:rsidRPr="003C5884">
              <w:rPr>
                <w:rFonts w:asciiTheme="majorEastAsia" w:eastAsiaTheme="majorEastAsia" w:hAnsiTheme="majorEastAsia" w:cs="宋体" w:hint="eastAsia"/>
                <w:spacing w:val="2"/>
                <w:w w:val="99"/>
                <w:kern w:val="0"/>
                <w:sz w:val="20"/>
                <w:szCs w:val="20"/>
              </w:rPr>
              <w:t>值</w:t>
            </w:r>
            <w:r w:rsidRPr="003C5884">
              <w:rPr>
                <w:rFonts w:asciiTheme="majorEastAsia" w:eastAsiaTheme="majorEastAsia" w:hAnsiTheme="majorEastAsia" w:cs="宋体" w:hint="eastAsia"/>
                <w:w w:val="99"/>
                <w:kern w:val="0"/>
                <w:sz w:val="20"/>
                <w:szCs w:val="20"/>
              </w:rPr>
              <w:t>及能</w:t>
            </w:r>
            <w:r w:rsidRPr="003C5884">
              <w:rPr>
                <w:rFonts w:asciiTheme="majorEastAsia" w:eastAsiaTheme="majorEastAsia" w:hAnsiTheme="majorEastAsia" w:cs="宋体" w:hint="eastAsia"/>
                <w:spacing w:val="2"/>
                <w:w w:val="99"/>
                <w:kern w:val="0"/>
                <w:sz w:val="20"/>
                <w:szCs w:val="20"/>
              </w:rPr>
              <w:t>效</w:t>
            </w:r>
            <w:r w:rsidRPr="003C5884">
              <w:rPr>
                <w:rFonts w:asciiTheme="majorEastAsia" w:eastAsiaTheme="majorEastAsia" w:hAnsiTheme="majorEastAsia" w:cs="宋体" w:hint="eastAsia"/>
                <w:w w:val="99"/>
                <w:kern w:val="0"/>
                <w:sz w:val="20"/>
                <w:szCs w:val="20"/>
              </w:rPr>
              <w:t>等级</w:t>
            </w:r>
            <w:r w:rsidRPr="003C5884">
              <w:rPr>
                <w:rFonts w:asciiTheme="majorEastAsia" w:eastAsiaTheme="majorEastAsia" w:hAnsiTheme="majorEastAsia" w:cs="宋体" w:hint="eastAsia"/>
                <w:spacing w:val="-106"/>
                <w:w w:val="99"/>
                <w:kern w:val="0"/>
                <w:sz w:val="20"/>
                <w:szCs w:val="20"/>
              </w:rPr>
              <w:t>》</w:t>
            </w:r>
            <w:r w:rsidRPr="003C5884">
              <w:rPr>
                <w:rFonts w:asciiTheme="majorEastAsia" w:eastAsiaTheme="majorEastAsia" w:hAnsiTheme="majorEastAsia" w:cs="宋体" w:hint="eastAsia"/>
                <w:w w:val="99"/>
                <w:kern w:val="0"/>
                <w:sz w:val="20"/>
                <w:szCs w:val="20"/>
              </w:rPr>
              <w:t>（</w:t>
            </w:r>
            <w:r w:rsidRPr="003C5884">
              <w:rPr>
                <w:rFonts w:asciiTheme="majorEastAsia" w:eastAsiaTheme="majorEastAsia" w:hAnsiTheme="majorEastAsia" w:cs="宋体" w:hint="eastAsia"/>
                <w:spacing w:val="1"/>
                <w:w w:val="99"/>
                <w:kern w:val="0"/>
                <w:sz w:val="20"/>
                <w:szCs w:val="20"/>
              </w:rPr>
              <w:t>G</w:t>
            </w:r>
            <w:r w:rsidRPr="003C5884">
              <w:rPr>
                <w:rFonts w:asciiTheme="majorEastAsia" w:eastAsiaTheme="majorEastAsia" w:hAnsiTheme="majorEastAsia" w:cs="宋体" w:hint="eastAsia"/>
                <w:w w:val="99"/>
                <w:kern w:val="0"/>
                <w:sz w:val="20"/>
                <w:szCs w:val="20"/>
              </w:rPr>
              <w:t>B</w:t>
            </w:r>
            <w:r w:rsidRPr="003C5884">
              <w:rPr>
                <w:rFonts w:asciiTheme="majorEastAsia" w:eastAsiaTheme="majorEastAsia" w:hAnsiTheme="majorEastAsia" w:cs="宋体" w:hint="eastAsia"/>
                <w:spacing w:val="1"/>
                <w:w w:val="99"/>
                <w:kern w:val="0"/>
                <w:sz w:val="20"/>
                <w:szCs w:val="20"/>
              </w:rPr>
              <w:t>3747</w:t>
            </w:r>
            <w:r w:rsidRPr="003C5884">
              <w:rPr>
                <w:rFonts w:asciiTheme="majorEastAsia" w:eastAsiaTheme="majorEastAsia" w:hAnsiTheme="majorEastAsia" w:cs="宋体" w:hint="eastAsia"/>
                <w:w w:val="99"/>
                <w:kern w:val="0"/>
                <w:sz w:val="20"/>
                <w:szCs w:val="20"/>
              </w:rPr>
              <w:t>8</w:t>
            </w:r>
          </w:p>
        </w:tc>
      </w:tr>
      <w:tr w:rsidR="00384275" w:rsidRPr="003C5884">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384275" w:rsidRPr="003C5884" w:rsidRDefault="00384275">
            <w:pPr>
              <w:spacing w:before="4"/>
              <w:jc w:val="left"/>
              <w:rPr>
                <w:rFonts w:asciiTheme="majorEastAsia" w:eastAsiaTheme="majorEastAsia" w:hAnsiTheme="majorEastAsia" w:cs="宋体"/>
                <w:kern w:val="0"/>
                <w:sz w:val="18"/>
                <w:szCs w:val="18"/>
              </w:rPr>
            </w:pPr>
          </w:p>
          <w:p w:rsidR="00384275" w:rsidRPr="003C5884" w:rsidRDefault="00B052C0">
            <w:pPr>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spacing w:val="1"/>
                <w:w w:val="99"/>
                <w:kern w:val="0"/>
                <w:sz w:val="20"/>
                <w:szCs w:val="20"/>
                <w:lang w:eastAsia="en-US"/>
              </w:rPr>
              <w:t>LE</w:t>
            </w:r>
            <w:r w:rsidRPr="003C5884">
              <w:rPr>
                <w:rFonts w:asciiTheme="majorEastAsia" w:eastAsiaTheme="majorEastAsia" w:hAnsiTheme="majorEastAsia" w:cs="宋体" w:hint="eastAsia"/>
                <w:w w:val="99"/>
                <w:kern w:val="0"/>
                <w:sz w:val="20"/>
                <w:szCs w:val="20"/>
                <w:lang w:eastAsia="en-US"/>
              </w:rPr>
              <w:t>D筒灯</w:t>
            </w:r>
          </w:p>
        </w:tc>
        <w:tc>
          <w:tcPr>
            <w:tcW w:w="1915" w:type="dxa"/>
            <w:tcBorders>
              <w:top w:val="single" w:sz="4" w:space="0" w:color="auto"/>
              <w:left w:val="single" w:sz="4" w:space="0" w:color="auto"/>
              <w:bottom w:val="single" w:sz="4" w:space="0" w:color="auto"/>
              <w:right w:val="single" w:sz="4" w:space="0" w:color="auto"/>
            </w:tcBorders>
          </w:tcPr>
          <w:p w:rsidR="00384275" w:rsidRPr="003C5884" w:rsidRDefault="00384275">
            <w:pPr>
              <w:rPr>
                <w:rFonts w:asciiTheme="majorEastAsia" w:eastAsiaTheme="majorEastAsia" w:hAnsiTheme="majorEastAsia" w:cs="Times New Roman"/>
                <w:sz w:val="22"/>
              </w:rPr>
            </w:pPr>
          </w:p>
        </w:tc>
        <w:tc>
          <w:tcPr>
            <w:tcW w:w="2966" w:type="dxa"/>
            <w:tcBorders>
              <w:top w:val="single" w:sz="4" w:space="0" w:color="auto"/>
              <w:left w:val="single" w:sz="4" w:space="0" w:color="auto"/>
              <w:bottom w:val="single" w:sz="4" w:space="0" w:color="auto"/>
              <w:right w:val="single" w:sz="4" w:space="0" w:color="auto"/>
            </w:tcBorders>
          </w:tcPr>
          <w:p w:rsidR="00384275" w:rsidRPr="003C5884" w:rsidRDefault="00B052C0">
            <w:pPr>
              <w:spacing w:before="83" w:line="280" w:lineRule="auto"/>
              <w:ind w:left="7" w:right="7"/>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spacing w:val="4"/>
                <w:w w:val="99"/>
                <w:kern w:val="0"/>
                <w:sz w:val="20"/>
                <w:szCs w:val="20"/>
              </w:rPr>
              <w:t>《</w:t>
            </w:r>
            <w:r w:rsidRPr="003C5884">
              <w:rPr>
                <w:rFonts w:asciiTheme="majorEastAsia" w:eastAsiaTheme="majorEastAsia" w:hAnsiTheme="majorEastAsia" w:cs="宋体" w:hint="eastAsia"/>
                <w:spacing w:val="2"/>
                <w:w w:val="99"/>
                <w:kern w:val="0"/>
                <w:sz w:val="20"/>
                <w:szCs w:val="20"/>
              </w:rPr>
              <w:t>室</w:t>
            </w:r>
            <w:r w:rsidRPr="003C5884">
              <w:rPr>
                <w:rFonts w:asciiTheme="majorEastAsia" w:eastAsiaTheme="majorEastAsia" w:hAnsiTheme="majorEastAsia" w:cs="宋体" w:hint="eastAsia"/>
                <w:spacing w:val="4"/>
                <w:w w:val="99"/>
                <w:kern w:val="0"/>
                <w:sz w:val="20"/>
                <w:szCs w:val="20"/>
              </w:rPr>
              <w:t>内照明</w:t>
            </w:r>
            <w:r w:rsidRPr="003C5884">
              <w:rPr>
                <w:rFonts w:asciiTheme="majorEastAsia" w:eastAsiaTheme="majorEastAsia" w:hAnsiTheme="majorEastAsia" w:cs="宋体" w:hint="eastAsia"/>
                <w:w w:val="99"/>
                <w:kern w:val="0"/>
                <w:sz w:val="20"/>
                <w:szCs w:val="20"/>
              </w:rPr>
              <w:t>用</w:t>
            </w:r>
            <w:r w:rsidRPr="003C5884">
              <w:rPr>
                <w:rFonts w:asciiTheme="majorEastAsia" w:eastAsiaTheme="majorEastAsia" w:hAnsiTheme="majorEastAsia" w:cs="宋体" w:hint="eastAsia"/>
                <w:spacing w:val="1"/>
                <w:w w:val="99"/>
                <w:kern w:val="0"/>
                <w:sz w:val="20"/>
                <w:szCs w:val="20"/>
              </w:rPr>
              <w:t>LE</w:t>
            </w:r>
            <w:r w:rsidRPr="003C5884">
              <w:rPr>
                <w:rFonts w:asciiTheme="majorEastAsia" w:eastAsiaTheme="majorEastAsia" w:hAnsiTheme="majorEastAsia" w:cs="宋体" w:hint="eastAsia"/>
                <w:w w:val="99"/>
                <w:kern w:val="0"/>
                <w:sz w:val="20"/>
                <w:szCs w:val="20"/>
              </w:rPr>
              <w:t>D</w:t>
            </w:r>
            <w:r w:rsidRPr="003C5884">
              <w:rPr>
                <w:rFonts w:asciiTheme="majorEastAsia" w:eastAsiaTheme="majorEastAsia" w:hAnsiTheme="majorEastAsia" w:cs="宋体" w:hint="eastAsia"/>
                <w:spacing w:val="4"/>
                <w:w w:val="99"/>
                <w:kern w:val="0"/>
                <w:sz w:val="20"/>
                <w:szCs w:val="20"/>
              </w:rPr>
              <w:t>产</w:t>
            </w:r>
            <w:r w:rsidRPr="003C5884">
              <w:rPr>
                <w:rFonts w:asciiTheme="majorEastAsia" w:eastAsiaTheme="majorEastAsia" w:hAnsiTheme="majorEastAsia" w:cs="宋体" w:hint="eastAsia"/>
                <w:spacing w:val="2"/>
                <w:w w:val="99"/>
                <w:kern w:val="0"/>
                <w:sz w:val="20"/>
                <w:szCs w:val="20"/>
              </w:rPr>
              <w:t>品</w:t>
            </w:r>
            <w:r w:rsidRPr="003C5884">
              <w:rPr>
                <w:rFonts w:asciiTheme="majorEastAsia" w:eastAsiaTheme="majorEastAsia" w:hAnsiTheme="majorEastAsia" w:cs="宋体" w:hint="eastAsia"/>
                <w:spacing w:val="4"/>
                <w:w w:val="99"/>
                <w:kern w:val="0"/>
                <w:sz w:val="20"/>
                <w:szCs w:val="20"/>
              </w:rPr>
              <w:t>能效</w:t>
            </w:r>
            <w:r w:rsidRPr="003C5884">
              <w:rPr>
                <w:rFonts w:asciiTheme="majorEastAsia" w:eastAsiaTheme="majorEastAsia" w:hAnsiTheme="majorEastAsia" w:cs="宋体" w:hint="eastAsia"/>
                <w:spacing w:val="2"/>
                <w:w w:val="99"/>
                <w:kern w:val="0"/>
                <w:sz w:val="20"/>
                <w:szCs w:val="20"/>
              </w:rPr>
              <w:t>限</w:t>
            </w:r>
            <w:r w:rsidRPr="003C5884">
              <w:rPr>
                <w:rFonts w:asciiTheme="majorEastAsia" w:eastAsiaTheme="majorEastAsia" w:hAnsiTheme="majorEastAsia" w:cs="宋体" w:hint="eastAsia"/>
                <w:w w:val="99"/>
                <w:kern w:val="0"/>
                <w:sz w:val="20"/>
                <w:szCs w:val="20"/>
              </w:rPr>
              <w:t>定值及能</w:t>
            </w:r>
            <w:r w:rsidRPr="003C5884">
              <w:rPr>
                <w:rFonts w:asciiTheme="majorEastAsia" w:eastAsiaTheme="majorEastAsia" w:hAnsiTheme="majorEastAsia" w:cs="宋体" w:hint="eastAsia"/>
                <w:spacing w:val="2"/>
                <w:w w:val="99"/>
                <w:kern w:val="0"/>
                <w:sz w:val="20"/>
                <w:szCs w:val="20"/>
              </w:rPr>
              <w:t>效</w:t>
            </w:r>
            <w:r w:rsidRPr="003C5884">
              <w:rPr>
                <w:rFonts w:asciiTheme="majorEastAsia" w:eastAsiaTheme="majorEastAsia" w:hAnsiTheme="majorEastAsia" w:cs="宋体" w:hint="eastAsia"/>
                <w:w w:val="99"/>
                <w:kern w:val="0"/>
                <w:sz w:val="20"/>
                <w:szCs w:val="20"/>
              </w:rPr>
              <w:t>等级</w:t>
            </w:r>
            <w:r w:rsidRPr="003C5884">
              <w:rPr>
                <w:rFonts w:asciiTheme="majorEastAsia" w:eastAsiaTheme="majorEastAsia" w:hAnsiTheme="majorEastAsia" w:cs="宋体" w:hint="eastAsia"/>
                <w:spacing w:val="2"/>
                <w:w w:val="99"/>
                <w:kern w:val="0"/>
                <w:sz w:val="20"/>
                <w:szCs w:val="20"/>
              </w:rPr>
              <w:t>》</w:t>
            </w:r>
            <w:r w:rsidRPr="003C5884">
              <w:rPr>
                <w:rFonts w:asciiTheme="majorEastAsia" w:eastAsiaTheme="majorEastAsia" w:hAnsiTheme="majorEastAsia" w:cs="宋体" w:hint="eastAsia"/>
                <w:w w:val="99"/>
                <w:kern w:val="0"/>
                <w:sz w:val="20"/>
                <w:szCs w:val="20"/>
              </w:rPr>
              <w:t>（</w:t>
            </w:r>
            <w:r w:rsidRPr="003C5884">
              <w:rPr>
                <w:rFonts w:asciiTheme="majorEastAsia" w:eastAsiaTheme="majorEastAsia" w:hAnsiTheme="majorEastAsia" w:cs="宋体" w:hint="eastAsia"/>
                <w:spacing w:val="1"/>
                <w:w w:val="99"/>
                <w:kern w:val="0"/>
                <w:sz w:val="20"/>
                <w:szCs w:val="20"/>
              </w:rPr>
              <w:t>G</w:t>
            </w:r>
            <w:r w:rsidRPr="003C5884">
              <w:rPr>
                <w:rFonts w:asciiTheme="majorEastAsia" w:eastAsiaTheme="majorEastAsia" w:hAnsiTheme="majorEastAsia" w:cs="宋体" w:hint="eastAsia"/>
                <w:w w:val="99"/>
                <w:kern w:val="0"/>
                <w:sz w:val="20"/>
                <w:szCs w:val="20"/>
              </w:rPr>
              <w:t>B</w:t>
            </w:r>
            <w:r w:rsidRPr="003C5884">
              <w:rPr>
                <w:rFonts w:asciiTheme="majorEastAsia" w:eastAsiaTheme="majorEastAsia" w:hAnsiTheme="majorEastAsia" w:cs="宋体" w:hint="eastAsia"/>
                <w:spacing w:val="1"/>
                <w:w w:val="99"/>
                <w:kern w:val="0"/>
                <w:sz w:val="20"/>
                <w:szCs w:val="20"/>
              </w:rPr>
              <w:t>30</w:t>
            </w:r>
            <w:r w:rsidRPr="003C5884">
              <w:rPr>
                <w:rFonts w:asciiTheme="majorEastAsia" w:eastAsiaTheme="majorEastAsia" w:hAnsiTheme="majorEastAsia" w:cs="宋体" w:hint="eastAsia"/>
                <w:w w:val="99"/>
                <w:kern w:val="0"/>
                <w:sz w:val="20"/>
                <w:szCs w:val="20"/>
              </w:rPr>
              <w:t>25</w:t>
            </w:r>
            <w:r w:rsidRPr="003C5884">
              <w:rPr>
                <w:rFonts w:asciiTheme="majorEastAsia" w:eastAsiaTheme="majorEastAsia" w:hAnsiTheme="majorEastAsia" w:cs="宋体" w:hint="eastAsia"/>
                <w:spacing w:val="-2"/>
                <w:w w:val="99"/>
                <w:kern w:val="0"/>
                <w:sz w:val="20"/>
                <w:szCs w:val="20"/>
              </w:rPr>
              <w:t>5</w:t>
            </w:r>
            <w:r w:rsidRPr="003C5884">
              <w:rPr>
                <w:rFonts w:asciiTheme="majorEastAsia" w:eastAsiaTheme="majorEastAsia" w:hAnsiTheme="majorEastAsia" w:cs="宋体" w:hint="eastAsia"/>
                <w:w w:val="99"/>
                <w:kern w:val="0"/>
                <w:sz w:val="20"/>
                <w:szCs w:val="20"/>
              </w:rPr>
              <w:t>）</w:t>
            </w:r>
          </w:p>
        </w:tc>
      </w:tr>
      <w:tr w:rsidR="00384275" w:rsidRPr="003C5884">
        <w:trPr>
          <w:trHeight w:hRule="exact" w:val="1042"/>
        </w:trPr>
        <w:tc>
          <w:tcPr>
            <w:tcW w:w="574"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384275" w:rsidRPr="003C5884" w:rsidRDefault="00384275">
            <w:pPr>
              <w:spacing w:before="5"/>
              <w:jc w:val="left"/>
              <w:rPr>
                <w:rFonts w:asciiTheme="majorEastAsia" w:eastAsiaTheme="majorEastAsia" w:hAnsiTheme="majorEastAsia" w:cs="宋体"/>
                <w:kern w:val="0"/>
                <w:sz w:val="15"/>
                <w:szCs w:val="15"/>
              </w:rPr>
            </w:pPr>
          </w:p>
          <w:p w:rsidR="00384275" w:rsidRPr="003C5884" w:rsidRDefault="00B052C0">
            <w:pPr>
              <w:spacing w:line="280" w:lineRule="auto"/>
              <w:ind w:left="7" w:right="7"/>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w w:val="99"/>
                <w:kern w:val="0"/>
                <w:sz w:val="20"/>
                <w:szCs w:val="20"/>
              </w:rPr>
              <w:t>普</w:t>
            </w:r>
            <w:r w:rsidRPr="003C5884">
              <w:rPr>
                <w:rFonts w:asciiTheme="majorEastAsia" w:eastAsiaTheme="majorEastAsia" w:hAnsiTheme="majorEastAsia" w:cs="宋体" w:hint="eastAsia"/>
                <w:spacing w:val="24"/>
                <w:w w:val="99"/>
                <w:kern w:val="0"/>
                <w:sz w:val="20"/>
                <w:szCs w:val="20"/>
              </w:rPr>
              <w:t>通</w:t>
            </w:r>
            <w:r w:rsidRPr="003C5884">
              <w:rPr>
                <w:rFonts w:asciiTheme="majorEastAsia" w:eastAsiaTheme="majorEastAsia" w:hAnsiTheme="majorEastAsia" w:cs="宋体" w:hint="eastAsia"/>
                <w:w w:val="99"/>
                <w:kern w:val="0"/>
                <w:sz w:val="20"/>
                <w:szCs w:val="20"/>
              </w:rPr>
              <w:t>照明用非</w:t>
            </w:r>
            <w:r w:rsidRPr="003C5884">
              <w:rPr>
                <w:rFonts w:asciiTheme="majorEastAsia" w:eastAsiaTheme="majorEastAsia" w:hAnsiTheme="majorEastAsia" w:cs="宋体" w:hint="eastAsia"/>
                <w:spacing w:val="24"/>
                <w:w w:val="99"/>
                <w:kern w:val="0"/>
                <w:sz w:val="20"/>
                <w:szCs w:val="20"/>
              </w:rPr>
              <w:t>定</w:t>
            </w:r>
            <w:r w:rsidRPr="003C5884">
              <w:rPr>
                <w:rFonts w:asciiTheme="majorEastAsia" w:eastAsiaTheme="majorEastAsia" w:hAnsiTheme="majorEastAsia" w:cs="宋体" w:hint="eastAsia"/>
                <w:w w:val="99"/>
                <w:kern w:val="0"/>
                <w:sz w:val="20"/>
                <w:szCs w:val="20"/>
              </w:rPr>
              <w:t>向自镇流</w:t>
            </w:r>
            <w:r w:rsidRPr="003C5884">
              <w:rPr>
                <w:rFonts w:asciiTheme="majorEastAsia" w:eastAsiaTheme="majorEastAsia" w:hAnsiTheme="majorEastAsia" w:cs="宋体" w:hint="eastAsia"/>
                <w:spacing w:val="1"/>
                <w:w w:val="99"/>
                <w:kern w:val="0"/>
                <w:sz w:val="20"/>
                <w:szCs w:val="20"/>
              </w:rPr>
              <w:t>LE</w:t>
            </w:r>
            <w:r w:rsidRPr="003C5884">
              <w:rPr>
                <w:rFonts w:asciiTheme="majorEastAsia" w:eastAsiaTheme="majorEastAsia" w:hAnsiTheme="majorEastAsia" w:cs="宋体" w:hint="eastAsia"/>
                <w:w w:val="99"/>
                <w:kern w:val="0"/>
                <w:sz w:val="20"/>
                <w:szCs w:val="20"/>
              </w:rPr>
              <w:t>D灯</w:t>
            </w:r>
          </w:p>
        </w:tc>
        <w:tc>
          <w:tcPr>
            <w:tcW w:w="1915" w:type="dxa"/>
            <w:tcBorders>
              <w:top w:val="single" w:sz="4" w:space="0" w:color="auto"/>
              <w:left w:val="single" w:sz="4" w:space="0" w:color="auto"/>
              <w:bottom w:val="single" w:sz="4" w:space="0" w:color="auto"/>
              <w:right w:val="single" w:sz="4" w:space="0" w:color="auto"/>
            </w:tcBorders>
          </w:tcPr>
          <w:p w:rsidR="00384275" w:rsidRPr="003C5884" w:rsidRDefault="00384275">
            <w:pPr>
              <w:rPr>
                <w:rFonts w:asciiTheme="majorEastAsia" w:eastAsiaTheme="majorEastAsia" w:hAnsiTheme="majorEastAsia" w:cs="Times New Roman"/>
                <w:sz w:val="22"/>
              </w:rPr>
            </w:pPr>
          </w:p>
        </w:tc>
        <w:tc>
          <w:tcPr>
            <w:tcW w:w="2966" w:type="dxa"/>
            <w:tcBorders>
              <w:top w:val="single" w:sz="4" w:space="0" w:color="auto"/>
              <w:left w:val="single" w:sz="4" w:space="0" w:color="auto"/>
              <w:bottom w:val="single" w:sz="4" w:space="0" w:color="auto"/>
              <w:right w:val="single" w:sz="4" w:space="0" w:color="auto"/>
            </w:tcBorders>
          </w:tcPr>
          <w:p w:rsidR="00384275" w:rsidRPr="003C5884" w:rsidRDefault="00384275">
            <w:pPr>
              <w:spacing w:before="5"/>
              <w:jc w:val="left"/>
              <w:rPr>
                <w:rFonts w:asciiTheme="majorEastAsia" w:eastAsiaTheme="majorEastAsia" w:hAnsiTheme="majorEastAsia" w:cs="宋体"/>
                <w:kern w:val="0"/>
                <w:sz w:val="15"/>
                <w:szCs w:val="15"/>
              </w:rPr>
            </w:pPr>
          </w:p>
          <w:p w:rsidR="00384275" w:rsidRPr="003C5884" w:rsidRDefault="00B052C0">
            <w:pPr>
              <w:spacing w:line="280" w:lineRule="auto"/>
              <w:ind w:left="7" w:right="7"/>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spacing w:val="4"/>
                <w:w w:val="99"/>
                <w:kern w:val="0"/>
                <w:sz w:val="20"/>
                <w:szCs w:val="20"/>
              </w:rPr>
              <w:t>《</w:t>
            </w:r>
            <w:r w:rsidRPr="003C5884">
              <w:rPr>
                <w:rFonts w:asciiTheme="majorEastAsia" w:eastAsiaTheme="majorEastAsia" w:hAnsiTheme="majorEastAsia" w:cs="宋体" w:hint="eastAsia"/>
                <w:spacing w:val="2"/>
                <w:w w:val="99"/>
                <w:kern w:val="0"/>
                <w:sz w:val="20"/>
                <w:szCs w:val="20"/>
              </w:rPr>
              <w:t>室</w:t>
            </w:r>
            <w:r w:rsidRPr="003C5884">
              <w:rPr>
                <w:rFonts w:asciiTheme="majorEastAsia" w:eastAsiaTheme="majorEastAsia" w:hAnsiTheme="majorEastAsia" w:cs="宋体" w:hint="eastAsia"/>
                <w:spacing w:val="4"/>
                <w:w w:val="99"/>
                <w:kern w:val="0"/>
                <w:sz w:val="20"/>
                <w:szCs w:val="20"/>
              </w:rPr>
              <w:t>内照明</w:t>
            </w:r>
            <w:r w:rsidRPr="003C5884">
              <w:rPr>
                <w:rFonts w:asciiTheme="majorEastAsia" w:eastAsiaTheme="majorEastAsia" w:hAnsiTheme="majorEastAsia" w:cs="宋体" w:hint="eastAsia"/>
                <w:w w:val="99"/>
                <w:kern w:val="0"/>
                <w:sz w:val="20"/>
                <w:szCs w:val="20"/>
              </w:rPr>
              <w:t>用</w:t>
            </w:r>
            <w:r w:rsidRPr="003C5884">
              <w:rPr>
                <w:rFonts w:asciiTheme="majorEastAsia" w:eastAsiaTheme="majorEastAsia" w:hAnsiTheme="majorEastAsia" w:cs="宋体" w:hint="eastAsia"/>
                <w:spacing w:val="1"/>
                <w:w w:val="99"/>
                <w:kern w:val="0"/>
                <w:sz w:val="20"/>
                <w:szCs w:val="20"/>
              </w:rPr>
              <w:t>LE</w:t>
            </w:r>
            <w:r w:rsidRPr="003C5884">
              <w:rPr>
                <w:rFonts w:asciiTheme="majorEastAsia" w:eastAsiaTheme="majorEastAsia" w:hAnsiTheme="majorEastAsia" w:cs="宋体" w:hint="eastAsia"/>
                <w:w w:val="99"/>
                <w:kern w:val="0"/>
                <w:sz w:val="20"/>
                <w:szCs w:val="20"/>
              </w:rPr>
              <w:t>D</w:t>
            </w:r>
            <w:r w:rsidRPr="003C5884">
              <w:rPr>
                <w:rFonts w:asciiTheme="majorEastAsia" w:eastAsiaTheme="majorEastAsia" w:hAnsiTheme="majorEastAsia" w:cs="宋体" w:hint="eastAsia"/>
                <w:spacing w:val="4"/>
                <w:w w:val="99"/>
                <w:kern w:val="0"/>
                <w:sz w:val="20"/>
                <w:szCs w:val="20"/>
              </w:rPr>
              <w:t>产</w:t>
            </w:r>
            <w:r w:rsidRPr="003C5884">
              <w:rPr>
                <w:rFonts w:asciiTheme="majorEastAsia" w:eastAsiaTheme="majorEastAsia" w:hAnsiTheme="majorEastAsia" w:cs="宋体" w:hint="eastAsia"/>
                <w:spacing w:val="2"/>
                <w:w w:val="99"/>
                <w:kern w:val="0"/>
                <w:sz w:val="20"/>
                <w:szCs w:val="20"/>
              </w:rPr>
              <w:t>品</w:t>
            </w:r>
            <w:r w:rsidRPr="003C5884">
              <w:rPr>
                <w:rFonts w:asciiTheme="majorEastAsia" w:eastAsiaTheme="majorEastAsia" w:hAnsiTheme="majorEastAsia" w:cs="宋体" w:hint="eastAsia"/>
                <w:spacing w:val="4"/>
                <w:w w:val="99"/>
                <w:kern w:val="0"/>
                <w:sz w:val="20"/>
                <w:szCs w:val="20"/>
              </w:rPr>
              <w:t>能效</w:t>
            </w:r>
            <w:r w:rsidRPr="003C5884">
              <w:rPr>
                <w:rFonts w:asciiTheme="majorEastAsia" w:eastAsiaTheme="majorEastAsia" w:hAnsiTheme="majorEastAsia" w:cs="宋体" w:hint="eastAsia"/>
                <w:spacing w:val="2"/>
                <w:w w:val="99"/>
                <w:kern w:val="0"/>
                <w:sz w:val="20"/>
                <w:szCs w:val="20"/>
              </w:rPr>
              <w:t>限</w:t>
            </w:r>
            <w:r w:rsidRPr="003C5884">
              <w:rPr>
                <w:rFonts w:asciiTheme="majorEastAsia" w:eastAsiaTheme="majorEastAsia" w:hAnsiTheme="majorEastAsia" w:cs="宋体" w:hint="eastAsia"/>
                <w:w w:val="99"/>
                <w:kern w:val="0"/>
                <w:sz w:val="20"/>
                <w:szCs w:val="20"/>
              </w:rPr>
              <w:t>定值及能</w:t>
            </w:r>
            <w:r w:rsidRPr="003C5884">
              <w:rPr>
                <w:rFonts w:asciiTheme="majorEastAsia" w:eastAsiaTheme="majorEastAsia" w:hAnsiTheme="majorEastAsia" w:cs="宋体" w:hint="eastAsia"/>
                <w:spacing w:val="2"/>
                <w:w w:val="99"/>
                <w:kern w:val="0"/>
                <w:sz w:val="20"/>
                <w:szCs w:val="20"/>
              </w:rPr>
              <w:t>效</w:t>
            </w:r>
            <w:r w:rsidRPr="003C5884">
              <w:rPr>
                <w:rFonts w:asciiTheme="majorEastAsia" w:eastAsiaTheme="majorEastAsia" w:hAnsiTheme="majorEastAsia" w:cs="宋体" w:hint="eastAsia"/>
                <w:w w:val="99"/>
                <w:kern w:val="0"/>
                <w:sz w:val="20"/>
                <w:szCs w:val="20"/>
              </w:rPr>
              <w:t>等级</w:t>
            </w:r>
            <w:r w:rsidRPr="003C5884">
              <w:rPr>
                <w:rFonts w:asciiTheme="majorEastAsia" w:eastAsiaTheme="majorEastAsia" w:hAnsiTheme="majorEastAsia" w:cs="宋体" w:hint="eastAsia"/>
                <w:spacing w:val="2"/>
                <w:w w:val="99"/>
                <w:kern w:val="0"/>
                <w:sz w:val="20"/>
                <w:szCs w:val="20"/>
              </w:rPr>
              <w:t>》</w:t>
            </w:r>
            <w:r w:rsidRPr="003C5884">
              <w:rPr>
                <w:rFonts w:asciiTheme="majorEastAsia" w:eastAsiaTheme="majorEastAsia" w:hAnsiTheme="majorEastAsia" w:cs="宋体" w:hint="eastAsia"/>
                <w:w w:val="99"/>
                <w:kern w:val="0"/>
                <w:sz w:val="20"/>
                <w:szCs w:val="20"/>
              </w:rPr>
              <w:t>（</w:t>
            </w:r>
            <w:r w:rsidRPr="003C5884">
              <w:rPr>
                <w:rFonts w:asciiTheme="majorEastAsia" w:eastAsiaTheme="majorEastAsia" w:hAnsiTheme="majorEastAsia" w:cs="宋体" w:hint="eastAsia"/>
                <w:spacing w:val="1"/>
                <w:w w:val="99"/>
                <w:kern w:val="0"/>
                <w:sz w:val="20"/>
                <w:szCs w:val="20"/>
              </w:rPr>
              <w:t>G</w:t>
            </w:r>
            <w:r w:rsidRPr="003C5884">
              <w:rPr>
                <w:rFonts w:asciiTheme="majorEastAsia" w:eastAsiaTheme="majorEastAsia" w:hAnsiTheme="majorEastAsia" w:cs="宋体" w:hint="eastAsia"/>
                <w:w w:val="99"/>
                <w:kern w:val="0"/>
                <w:sz w:val="20"/>
                <w:szCs w:val="20"/>
              </w:rPr>
              <w:t>B</w:t>
            </w:r>
            <w:r w:rsidRPr="003C5884">
              <w:rPr>
                <w:rFonts w:asciiTheme="majorEastAsia" w:eastAsiaTheme="majorEastAsia" w:hAnsiTheme="majorEastAsia" w:cs="宋体" w:hint="eastAsia"/>
                <w:spacing w:val="1"/>
                <w:w w:val="99"/>
                <w:kern w:val="0"/>
                <w:sz w:val="20"/>
                <w:szCs w:val="20"/>
              </w:rPr>
              <w:t>30</w:t>
            </w:r>
            <w:r w:rsidRPr="003C5884">
              <w:rPr>
                <w:rFonts w:asciiTheme="majorEastAsia" w:eastAsiaTheme="majorEastAsia" w:hAnsiTheme="majorEastAsia" w:cs="宋体" w:hint="eastAsia"/>
                <w:w w:val="99"/>
                <w:kern w:val="0"/>
                <w:sz w:val="20"/>
                <w:szCs w:val="20"/>
              </w:rPr>
              <w:t>25</w:t>
            </w:r>
            <w:r w:rsidRPr="003C5884">
              <w:rPr>
                <w:rFonts w:asciiTheme="majorEastAsia" w:eastAsiaTheme="majorEastAsia" w:hAnsiTheme="majorEastAsia" w:cs="宋体" w:hint="eastAsia"/>
                <w:spacing w:val="-2"/>
                <w:w w:val="99"/>
                <w:kern w:val="0"/>
                <w:sz w:val="20"/>
                <w:szCs w:val="20"/>
              </w:rPr>
              <w:t>5</w:t>
            </w:r>
            <w:r w:rsidRPr="003C5884">
              <w:rPr>
                <w:rFonts w:asciiTheme="majorEastAsia" w:eastAsiaTheme="majorEastAsia" w:hAnsiTheme="majorEastAsia" w:cs="宋体" w:hint="eastAsia"/>
                <w:w w:val="99"/>
                <w:kern w:val="0"/>
                <w:sz w:val="20"/>
                <w:szCs w:val="20"/>
              </w:rPr>
              <w:t>）</w:t>
            </w:r>
          </w:p>
        </w:tc>
      </w:tr>
      <w:tr w:rsidR="00384275" w:rsidRPr="003C5884">
        <w:trPr>
          <w:trHeight w:hRule="exact" w:val="802"/>
        </w:trPr>
        <w:tc>
          <w:tcPr>
            <w:tcW w:w="574" w:type="dxa"/>
            <w:tcBorders>
              <w:top w:val="single" w:sz="4" w:space="0" w:color="auto"/>
              <w:left w:val="single" w:sz="4" w:space="0" w:color="auto"/>
              <w:bottom w:val="single" w:sz="4" w:space="0" w:color="auto"/>
              <w:right w:val="single" w:sz="4" w:space="0" w:color="auto"/>
            </w:tcBorders>
          </w:tcPr>
          <w:p w:rsidR="00384275" w:rsidRPr="003C5884" w:rsidRDefault="00384275">
            <w:pPr>
              <w:spacing w:before="1"/>
              <w:jc w:val="left"/>
              <w:rPr>
                <w:rFonts w:asciiTheme="majorEastAsia" w:eastAsiaTheme="majorEastAsia" w:hAnsiTheme="majorEastAsia" w:cs="宋体"/>
                <w:kern w:val="0"/>
                <w:sz w:val="18"/>
                <w:szCs w:val="18"/>
              </w:rPr>
            </w:pPr>
          </w:p>
          <w:p w:rsidR="00384275" w:rsidRPr="003C5884" w:rsidRDefault="00B052C0">
            <w:pPr>
              <w:ind w:left="182"/>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Times New Roman" w:hint="eastAsia"/>
                <w:spacing w:val="1"/>
                <w:w w:val="99"/>
                <w:kern w:val="0"/>
                <w:sz w:val="20"/>
                <w:lang w:eastAsia="en-US"/>
              </w:rPr>
              <w:t>1</w:t>
            </w:r>
            <w:r w:rsidRPr="003C5884">
              <w:rPr>
                <w:rFonts w:asciiTheme="majorEastAsia" w:eastAsiaTheme="majorEastAsia" w:hAnsiTheme="majorEastAsia" w:cs="Times New Roman" w:hint="eastAsia"/>
                <w:w w:val="99"/>
                <w:kern w:val="0"/>
                <w:sz w:val="20"/>
                <w:lang w:eastAsia="en-US"/>
              </w:rPr>
              <w:t>2</w:t>
            </w:r>
          </w:p>
        </w:tc>
        <w:tc>
          <w:tcPr>
            <w:tcW w:w="1166" w:type="dxa"/>
            <w:tcBorders>
              <w:top w:val="single" w:sz="4" w:space="0" w:color="auto"/>
              <w:left w:val="single" w:sz="4" w:space="0" w:color="auto"/>
              <w:bottom w:val="single" w:sz="4" w:space="0" w:color="auto"/>
              <w:right w:val="single" w:sz="4" w:space="0" w:color="auto"/>
            </w:tcBorders>
          </w:tcPr>
          <w:p w:rsidR="00384275" w:rsidRPr="003C5884" w:rsidRDefault="00B052C0">
            <w:pPr>
              <w:spacing w:before="81"/>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w:t>
            </w:r>
            <w:r w:rsidRPr="003C5884">
              <w:rPr>
                <w:rFonts w:asciiTheme="majorEastAsia" w:eastAsiaTheme="majorEastAsia" w:hAnsiTheme="majorEastAsia" w:cs="宋体" w:hint="eastAsia"/>
                <w:spacing w:val="1"/>
                <w:w w:val="99"/>
                <w:kern w:val="0"/>
                <w:sz w:val="20"/>
                <w:szCs w:val="20"/>
                <w:lang w:eastAsia="en-US"/>
              </w:rPr>
              <w:t>A020</w:t>
            </w:r>
            <w:r w:rsidRPr="003C5884">
              <w:rPr>
                <w:rFonts w:asciiTheme="majorEastAsia" w:eastAsiaTheme="majorEastAsia" w:hAnsiTheme="majorEastAsia" w:cs="宋体" w:hint="eastAsia"/>
                <w:w w:val="99"/>
                <w:kern w:val="0"/>
                <w:sz w:val="20"/>
                <w:szCs w:val="20"/>
                <w:lang w:eastAsia="en-US"/>
              </w:rPr>
              <w:t>910电</w:t>
            </w:r>
          </w:p>
          <w:p w:rsidR="00384275" w:rsidRPr="003C5884" w:rsidRDefault="00B052C0">
            <w:pPr>
              <w:spacing w:before="50"/>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视设备</w:t>
            </w:r>
          </w:p>
        </w:tc>
        <w:tc>
          <w:tcPr>
            <w:tcW w:w="1800" w:type="dxa"/>
            <w:tcBorders>
              <w:top w:val="single" w:sz="4" w:space="0" w:color="auto"/>
              <w:left w:val="single" w:sz="4" w:space="0" w:color="auto"/>
              <w:bottom w:val="single" w:sz="4" w:space="0" w:color="auto"/>
              <w:right w:val="single" w:sz="4" w:space="0" w:color="auto"/>
            </w:tcBorders>
          </w:tcPr>
          <w:p w:rsidR="00384275" w:rsidRPr="003C5884" w:rsidRDefault="00B052C0">
            <w:pPr>
              <w:spacing w:before="81" w:line="280" w:lineRule="auto"/>
              <w:ind w:left="7" w:right="5"/>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spacing w:val="1"/>
                <w:w w:val="99"/>
                <w:kern w:val="0"/>
                <w:sz w:val="20"/>
                <w:szCs w:val="20"/>
              </w:rPr>
              <w:t>A02</w:t>
            </w:r>
            <w:r w:rsidRPr="003C5884">
              <w:rPr>
                <w:rFonts w:asciiTheme="majorEastAsia" w:eastAsiaTheme="majorEastAsia" w:hAnsiTheme="majorEastAsia" w:cs="宋体" w:hint="eastAsia"/>
                <w:w w:val="99"/>
                <w:kern w:val="0"/>
                <w:sz w:val="20"/>
                <w:szCs w:val="20"/>
              </w:rPr>
              <w:t>09</w:t>
            </w:r>
            <w:r w:rsidRPr="003C5884">
              <w:rPr>
                <w:rFonts w:asciiTheme="majorEastAsia" w:eastAsiaTheme="majorEastAsia" w:hAnsiTheme="majorEastAsia" w:cs="宋体" w:hint="eastAsia"/>
                <w:spacing w:val="1"/>
                <w:w w:val="99"/>
                <w:kern w:val="0"/>
                <w:sz w:val="20"/>
                <w:szCs w:val="20"/>
              </w:rPr>
              <w:t>1</w:t>
            </w:r>
            <w:r w:rsidRPr="003C5884">
              <w:rPr>
                <w:rFonts w:asciiTheme="majorEastAsia" w:eastAsiaTheme="majorEastAsia" w:hAnsiTheme="majorEastAsia" w:cs="宋体" w:hint="eastAsia"/>
                <w:w w:val="99"/>
                <w:kern w:val="0"/>
                <w:sz w:val="20"/>
                <w:szCs w:val="20"/>
              </w:rPr>
              <w:t>001普通电视设备（</w:t>
            </w:r>
            <w:r w:rsidRPr="003C5884">
              <w:rPr>
                <w:rFonts w:asciiTheme="majorEastAsia" w:eastAsiaTheme="majorEastAsia" w:hAnsiTheme="majorEastAsia" w:cs="宋体" w:hint="eastAsia"/>
                <w:spacing w:val="2"/>
                <w:w w:val="99"/>
                <w:kern w:val="0"/>
                <w:sz w:val="20"/>
                <w:szCs w:val="20"/>
              </w:rPr>
              <w:t>电</w:t>
            </w:r>
            <w:r w:rsidRPr="003C5884">
              <w:rPr>
                <w:rFonts w:asciiTheme="majorEastAsia" w:eastAsiaTheme="majorEastAsia" w:hAnsiTheme="majorEastAsia" w:cs="宋体" w:hint="eastAsia"/>
                <w:w w:val="99"/>
                <w:kern w:val="0"/>
                <w:sz w:val="20"/>
                <w:szCs w:val="20"/>
              </w:rPr>
              <w:t>视机）</w:t>
            </w:r>
          </w:p>
        </w:tc>
        <w:tc>
          <w:tcPr>
            <w:tcW w:w="1915" w:type="dxa"/>
            <w:tcBorders>
              <w:top w:val="single" w:sz="4" w:space="0" w:color="auto"/>
              <w:left w:val="single" w:sz="4" w:space="0" w:color="auto"/>
              <w:bottom w:val="single" w:sz="4" w:space="0" w:color="auto"/>
              <w:right w:val="single" w:sz="4" w:space="0" w:color="auto"/>
            </w:tcBorders>
          </w:tcPr>
          <w:p w:rsidR="00384275" w:rsidRPr="003C5884" w:rsidRDefault="00384275">
            <w:pPr>
              <w:rPr>
                <w:rFonts w:asciiTheme="majorEastAsia" w:eastAsiaTheme="majorEastAsia" w:hAnsiTheme="majorEastAsia" w:cs="Times New Roman"/>
                <w:sz w:val="22"/>
              </w:rPr>
            </w:pPr>
          </w:p>
        </w:tc>
        <w:tc>
          <w:tcPr>
            <w:tcW w:w="2966" w:type="dxa"/>
            <w:tcBorders>
              <w:top w:val="single" w:sz="4" w:space="0" w:color="auto"/>
              <w:left w:val="single" w:sz="4" w:space="0" w:color="auto"/>
              <w:bottom w:val="single" w:sz="4" w:space="0" w:color="auto"/>
              <w:right w:val="single" w:sz="4" w:space="0" w:color="auto"/>
            </w:tcBorders>
          </w:tcPr>
          <w:p w:rsidR="00384275" w:rsidRPr="003C5884" w:rsidRDefault="00B052C0">
            <w:pPr>
              <w:spacing w:before="81" w:line="280" w:lineRule="auto"/>
              <w:ind w:left="7" w:right="4"/>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spacing w:val="12"/>
                <w:w w:val="99"/>
                <w:kern w:val="0"/>
                <w:sz w:val="20"/>
                <w:szCs w:val="20"/>
              </w:rPr>
              <w:t>《平板电视能效限定值</w:t>
            </w:r>
            <w:r w:rsidRPr="003C5884">
              <w:rPr>
                <w:rFonts w:asciiTheme="majorEastAsia" w:eastAsiaTheme="majorEastAsia" w:hAnsiTheme="majorEastAsia" w:cs="宋体" w:hint="eastAsia"/>
                <w:spacing w:val="9"/>
                <w:w w:val="99"/>
                <w:kern w:val="0"/>
                <w:sz w:val="20"/>
                <w:szCs w:val="20"/>
              </w:rPr>
              <w:t>及</w:t>
            </w:r>
            <w:r w:rsidRPr="003C5884">
              <w:rPr>
                <w:rFonts w:asciiTheme="majorEastAsia" w:eastAsiaTheme="majorEastAsia" w:hAnsiTheme="majorEastAsia" w:cs="宋体" w:hint="eastAsia"/>
                <w:spacing w:val="12"/>
                <w:w w:val="99"/>
                <w:kern w:val="0"/>
                <w:sz w:val="20"/>
                <w:szCs w:val="20"/>
              </w:rPr>
              <w:t>能效</w:t>
            </w:r>
            <w:r w:rsidRPr="003C5884">
              <w:rPr>
                <w:rFonts w:asciiTheme="majorEastAsia" w:eastAsiaTheme="majorEastAsia" w:hAnsiTheme="majorEastAsia" w:cs="宋体" w:hint="eastAsia"/>
                <w:w w:val="99"/>
                <w:kern w:val="0"/>
                <w:sz w:val="20"/>
                <w:szCs w:val="20"/>
              </w:rPr>
              <w:t>等级》（</w:t>
            </w:r>
            <w:r w:rsidRPr="003C5884">
              <w:rPr>
                <w:rFonts w:asciiTheme="majorEastAsia" w:eastAsiaTheme="majorEastAsia" w:hAnsiTheme="majorEastAsia" w:cs="宋体" w:hint="eastAsia"/>
                <w:spacing w:val="1"/>
                <w:w w:val="99"/>
                <w:kern w:val="0"/>
                <w:sz w:val="20"/>
                <w:szCs w:val="20"/>
              </w:rPr>
              <w:t>G</w:t>
            </w:r>
            <w:r w:rsidRPr="003C5884">
              <w:rPr>
                <w:rFonts w:asciiTheme="majorEastAsia" w:eastAsiaTheme="majorEastAsia" w:hAnsiTheme="majorEastAsia" w:cs="宋体" w:hint="eastAsia"/>
                <w:w w:val="99"/>
                <w:kern w:val="0"/>
                <w:sz w:val="20"/>
                <w:szCs w:val="20"/>
              </w:rPr>
              <w:t>B</w:t>
            </w:r>
            <w:r w:rsidRPr="003C5884">
              <w:rPr>
                <w:rFonts w:asciiTheme="majorEastAsia" w:eastAsiaTheme="majorEastAsia" w:hAnsiTheme="majorEastAsia" w:cs="宋体" w:hint="eastAsia"/>
                <w:spacing w:val="1"/>
                <w:w w:val="99"/>
                <w:kern w:val="0"/>
                <w:sz w:val="20"/>
                <w:szCs w:val="20"/>
              </w:rPr>
              <w:t>248</w:t>
            </w:r>
            <w:r w:rsidRPr="003C5884">
              <w:rPr>
                <w:rFonts w:asciiTheme="majorEastAsia" w:eastAsiaTheme="majorEastAsia" w:hAnsiTheme="majorEastAsia" w:cs="宋体" w:hint="eastAsia"/>
                <w:w w:val="99"/>
                <w:kern w:val="0"/>
                <w:sz w:val="20"/>
                <w:szCs w:val="20"/>
              </w:rPr>
              <w:t>50）</w:t>
            </w:r>
          </w:p>
        </w:tc>
      </w:tr>
      <w:tr w:rsidR="00384275" w:rsidRPr="003C5884">
        <w:trPr>
          <w:trHeight w:hRule="exact" w:val="1942"/>
        </w:trPr>
        <w:tc>
          <w:tcPr>
            <w:tcW w:w="574" w:type="dxa"/>
            <w:tcBorders>
              <w:top w:val="single" w:sz="4" w:space="0" w:color="auto"/>
              <w:left w:val="single" w:sz="4" w:space="0" w:color="auto"/>
              <w:bottom w:val="single" w:sz="4" w:space="0" w:color="auto"/>
              <w:right w:val="single" w:sz="4" w:space="0" w:color="auto"/>
            </w:tcBorders>
          </w:tcPr>
          <w:p w:rsidR="00384275" w:rsidRPr="003C5884" w:rsidRDefault="00384275">
            <w:pPr>
              <w:jc w:val="left"/>
              <w:rPr>
                <w:rFonts w:asciiTheme="majorEastAsia" w:eastAsiaTheme="majorEastAsia" w:hAnsiTheme="majorEastAsia" w:cs="宋体"/>
                <w:kern w:val="0"/>
                <w:sz w:val="20"/>
                <w:szCs w:val="20"/>
              </w:rPr>
            </w:pPr>
          </w:p>
          <w:p w:rsidR="00384275" w:rsidRPr="003C5884" w:rsidRDefault="00384275">
            <w:pPr>
              <w:jc w:val="left"/>
              <w:rPr>
                <w:rFonts w:asciiTheme="majorEastAsia" w:eastAsiaTheme="majorEastAsia" w:hAnsiTheme="majorEastAsia" w:cs="宋体"/>
                <w:kern w:val="0"/>
                <w:sz w:val="20"/>
                <w:szCs w:val="20"/>
              </w:rPr>
            </w:pPr>
          </w:p>
          <w:p w:rsidR="00384275" w:rsidRPr="003C5884" w:rsidRDefault="00384275">
            <w:pPr>
              <w:spacing w:before="10"/>
              <w:jc w:val="left"/>
              <w:rPr>
                <w:rFonts w:asciiTheme="majorEastAsia" w:eastAsiaTheme="majorEastAsia" w:hAnsiTheme="majorEastAsia" w:cs="宋体"/>
                <w:kern w:val="0"/>
                <w:szCs w:val="21"/>
              </w:rPr>
            </w:pPr>
          </w:p>
          <w:p w:rsidR="00384275" w:rsidRPr="003C5884" w:rsidRDefault="00B052C0">
            <w:pPr>
              <w:ind w:left="182"/>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Times New Roman" w:hint="eastAsia"/>
                <w:spacing w:val="1"/>
                <w:w w:val="99"/>
                <w:kern w:val="0"/>
                <w:sz w:val="20"/>
                <w:lang w:eastAsia="en-US"/>
              </w:rPr>
              <w:t>1</w:t>
            </w:r>
            <w:r w:rsidRPr="003C5884">
              <w:rPr>
                <w:rFonts w:asciiTheme="majorEastAsia" w:eastAsiaTheme="majorEastAsia" w:hAnsiTheme="majorEastAsia" w:cs="Times New Roman" w:hint="eastAsia"/>
                <w:w w:val="99"/>
                <w:kern w:val="0"/>
                <w:sz w:val="20"/>
                <w:lang w:eastAsia="en-US"/>
              </w:rPr>
              <w:t>3</w:t>
            </w:r>
          </w:p>
        </w:tc>
        <w:tc>
          <w:tcPr>
            <w:tcW w:w="1166" w:type="dxa"/>
            <w:tcBorders>
              <w:top w:val="single" w:sz="4" w:space="0" w:color="auto"/>
              <w:left w:val="single" w:sz="4" w:space="0" w:color="auto"/>
              <w:bottom w:val="single" w:sz="4" w:space="0" w:color="auto"/>
              <w:right w:val="single" w:sz="4" w:space="0" w:color="auto"/>
            </w:tcBorders>
          </w:tcPr>
          <w:p w:rsidR="00384275" w:rsidRPr="003C5884" w:rsidRDefault="00384275">
            <w:pPr>
              <w:jc w:val="left"/>
              <w:rPr>
                <w:rFonts w:asciiTheme="majorEastAsia" w:eastAsiaTheme="majorEastAsia" w:hAnsiTheme="majorEastAsia" w:cs="宋体"/>
                <w:kern w:val="0"/>
                <w:sz w:val="20"/>
                <w:szCs w:val="20"/>
                <w:lang w:eastAsia="en-US"/>
              </w:rPr>
            </w:pPr>
          </w:p>
          <w:p w:rsidR="00384275" w:rsidRPr="003C5884" w:rsidRDefault="00384275">
            <w:pPr>
              <w:spacing w:before="11"/>
              <w:jc w:val="left"/>
              <w:rPr>
                <w:rFonts w:asciiTheme="majorEastAsia" w:eastAsiaTheme="majorEastAsia" w:hAnsiTheme="majorEastAsia" w:cs="宋体"/>
                <w:kern w:val="0"/>
                <w:sz w:val="29"/>
                <w:szCs w:val="29"/>
                <w:lang w:eastAsia="en-US"/>
              </w:rPr>
            </w:pPr>
          </w:p>
          <w:p w:rsidR="00384275" w:rsidRPr="003C5884" w:rsidRDefault="00B052C0">
            <w:pPr>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w:t>
            </w:r>
            <w:r w:rsidRPr="003C5884">
              <w:rPr>
                <w:rFonts w:asciiTheme="majorEastAsia" w:eastAsiaTheme="majorEastAsia" w:hAnsiTheme="majorEastAsia" w:cs="宋体" w:hint="eastAsia"/>
                <w:spacing w:val="1"/>
                <w:w w:val="99"/>
                <w:kern w:val="0"/>
                <w:sz w:val="20"/>
                <w:szCs w:val="20"/>
                <w:lang w:eastAsia="en-US"/>
              </w:rPr>
              <w:t>A020</w:t>
            </w:r>
            <w:r w:rsidRPr="003C5884">
              <w:rPr>
                <w:rFonts w:asciiTheme="majorEastAsia" w:eastAsiaTheme="majorEastAsia" w:hAnsiTheme="majorEastAsia" w:cs="宋体" w:hint="eastAsia"/>
                <w:w w:val="99"/>
                <w:kern w:val="0"/>
                <w:sz w:val="20"/>
                <w:szCs w:val="20"/>
                <w:lang w:eastAsia="en-US"/>
              </w:rPr>
              <w:t>911视</w:t>
            </w:r>
          </w:p>
          <w:p w:rsidR="00384275" w:rsidRPr="003C5884" w:rsidRDefault="00B052C0">
            <w:pPr>
              <w:spacing w:before="50"/>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频设备</w:t>
            </w:r>
          </w:p>
        </w:tc>
        <w:tc>
          <w:tcPr>
            <w:tcW w:w="1800" w:type="dxa"/>
            <w:tcBorders>
              <w:top w:val="single" w:sz="4" w:space="0" w:color="auto"/>
              <w:left w:val="single" w:sz="4" w:space="0" w:color="auto"/>
              <w:bottom w:val="single" w:sz="4" w:space="0" w:color="auto"/>
              <w:right w:val="single" w:sz="4" w:space="0" w:color="auto"/>
            </w:tcBorders>
          </w:tcPr>
          <w:p w:rsidR="00384275" w:rsidRPr="003C5884" w:rsidRDefault="00384275">
            <w:pPr>
              <w:jc w:val="left"/>
              <w:rPr>
                <w:rFonts w:asciiTheme="majorEastAsia" w:eastAsiaTheme="majorEastAsia" w:hAnsiTheme="majorEastAsia" w:cs="宋体"/>
                <w:kern w:val="0"/>
                <w:sz w:val="20"/>
                <w:szCs w:val="20"/>
                <w:lang w:eastAsia="en-US"/>
              </w:rPr>
            </w:pPr>
          </w:p>
          <w:p w:rsidR="00384275" w:rsidRPr="003C5884" w:rsidRDefault="00384275">
            <w:pPr>
              <w:spacing w:before="11"/>
              <w:jc w:val="left"/>
              <w:rPr>
                <w:rFonts w:asciiTheme="majorEastAsia" w:eastAsiaTheme="majorEastAsia" w:hAnsiTheme="majorEastAsia" w:cs="宋体"/>
                <w:kern w:val="0"/>
                <w:sz w:val="29"/>
                <w:szCs w:val="29"/>
                <w:lang w:eastAsia="en-US"/>
              </w:rPr>
            </w:pPr>
          </w:p>
          <w:p w:rsidR="00384275" w:rsidRPr="003C5884" w:rsidRDefault="00B052C0">
            <w:pPr>
              <w:spacing w:line="280" w:lineRule="auto"/>
              <w:ind w:left="7" w:right="5"/>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spacing w:val="1"/>
                <w:w w:val="99"/>
                <w:kern w:val="0"/>
                <w:sz w:val="20"/>
                <w:szCs w:val="20"/>
                <w:lang w:eastAsia="en-US"/>
              </w:rPr>
              <w:t>A02</w:t>
            </w:r>
            <w:r w:rsidRPr="003C5884">
              <w:rPr>
                <w:rFonts w:asciiTheme="majorEastAsia" w:eastAsiaTheme="majorEastAsia" w:hAnsiTheme="majorEastAsia" w:cs="宋体" w:hint="eastAsia"/>
                <w:w w:val="99"/>
                <w:kern w:val="0"/>
                <w:sz w:val="20"/>
                <w:szCs w:val="20"/>
                <w:lang w:eastAsia="en-US"/>
              </w:rPr>
              <w:t>09</w:t>
            </w:r>
            <w:r w:rsidRPr="003C5884">
              <w:rPr>
                <w:rFonts w:asciiTheme="majorEastAsia" w:eastAsiaTheme="majorEastAsia" w:hAnsiTheme="majorEastAsia" w:cs="宋体" w:hint="eastAsia"/>
                <w:spacing w:val="1"/>
                <w:w w:val="99"/>
                <w:kern w:val="0"/>
                <w:sz w:val="20"/>
                <w:szCs w:val="20"/>
                <w:lang w:eastAsia="en-US"/>
              </w:rPr>
              <w:t>1</w:t>
            </w:r>
            <w:r w:rsidRPr="003C5884">
              <w:rPr>
                <w:rFonts w:asciiTheme="majorEastAsia" w:eastAsiaTheme="majorEastAsia" w:hAnsiTheme="majorEastAsia" w:cs="宋体" w:hint="eastAsia"/>
                <w:w w:val="99"/>
                <w:kern w:val="0"/>
                <w:sz w:val="20"/>
                <w:szCs w:val="20"/>
                <w:lang w:eastAsia="en-US"/>
              </w:rPr>
              <w:t>107视频监控设备</w:t>
            </w:r>
          </w:p>
        </w:tc>
        <w:tc>
          <w:tcPr>
            <w:tcW w:w="1915" w:type="dxa"/>
            <w:tcBorders>
              <w:top w:val="single" w:sz="4" w:space="0" w:color="auto"/>
              <w:left w:val="single" w:sz="4" w:space="0" w:color="auto"/>
              <w:bottom w:val="single" w:sz="4" w:space="0" w:color="auto"/>
              <w:right w:val="single" w:sz="4" w:space="0" w:color="auto"/>
            </w:tcBorders>
          </w:tcPr>
          <w:p w:rsidR="00384275" w:rsidRPr="003C5884" w:rsidRDefault="00384275">
            <w:pPr>
              <w:jc w:val="left"/>
              <w:rPr>
                <w:rFonts w:asciiTheme="majorEastAsia" w:eastAsiaTheme="majorEastAsia" w:hAnsiTheme="majorEastAsia" w:cs="宋体"/>
                <w:kern w:val="0"/>
                <w:sz w:val="20"/>
                <w:szCs w:val="20"/>
                <w:lang w:eastAsia="en-US"/>
              </w:rPr>
            </w:pPr>
          </w:p>
          <w:p w:rsidR="00384275" w:rsidRPr="003C5884" w:rsidRDefault="00384275">
            <w:pPr>
              <w:jc w:val="left"/>
              <w:rPr>
                <w:rFonts w:asciiTheme="majorEastAsia" w:eastAsiaTheme="majorEastAsia" w:hAnsiTheme="majorEastAsia" w:cs="宋体"/>
                <w:kern w:val="0"/>
                <w:sz w:val="20"/>
                <w:szCs w:val="20"/>
                <w:lang w:eastAsia="en-US"/>
              </w:rPr>
            </w:pPr>
          </w:p>
          <w:p w:rsidR="00384275" w:rsidRPr="003C5884" w:rsidRDefault="00384275">
            <w:pPr>
              <w:spacing w:before="10"/>
              <w:jc w:val="left"/>
              <w:rPr>
                <w:rFonts w:asciiTheme="majorEastAsia" w:eastAsiaTheme="majorEastAsia" w:hAnsiTheme="majorEastAsia" w:cs="宋体"/>
                <w:kern w:val="0"/>
                <w:szCs w:val="21"/>
                <w:lang w:eastAsia="en-US"/>
              </w:rPr>
            </w:pPr>
          </w:p>
          <w:p w:rsidR="00384275" w:rsidRPr="003C5884" w:rsidRDefault="00B052C0">
            <w:pPr>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监视器</w:t>
            </w:r>
          </w:p>
        </w:tc>
        <w:tc>
          <w:tcPr>
            <w:tcW w:w="2966" w:type="dxa"/>
            <w:tcBorders>
              <w:top w:val="single" w:sz="4" w:space="0" w:color="auto"/>
              <w:left w:val="single" w:sz="4" w:space="0" w:color="auto"/>
              <w:bottom w:val="single" w:sz="4" w:space="0" w:color="auto"/>
              <w:right w:val="single" w:sz="4" w:space="0" w:color="auto"/>
            </w:tcBorders>
          </w:tcPr>
          <w:p w:rsidR="00384275" w:rsidRPr="003C5884" w:rsidRDefault="00B052C0">
            <w:pPr>
              <w:spacing w:before="28" w:line="280" w:lineRule="auto"/>
              <w:ind w:left="7" w:right="5"/>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spacing w:val="12"/>
                <w:w w:val="99"/>
                <w:kern w:val="0"/>
                <w:sz w:val="20"/>
                <w:szCs w:val="20"/>
              </w:rPr>
              <w:t>以射频信号为主要信号</w:t>
            </w:r>
            <w:r w:rsidRPr="003C5884">
              <w:rPr>
                <w:rFonts w:asciiTheme="majorEastAsia" w:eastAsiaTheme="majorEastAsia" w:hAnsiTheme="majorEastAsia" w:cs="宋体" w:hint="eastAsia"/>
                <w:spacing w:val="9"/>
                <w:w w:val="99"/>
                <w:kern w:val="0"/>
                <w:sz w:val="20"/>
                <w:szCs w:val="20"/>
              </w:rPr>
              <w:t>输</w:t>
            </w:r>
            <w:r w:rsidRPr="003C5884">
              <w:rPr>
                <w:rFonts w:asciiTheme="majorEastAsia" w:eastAsiaTheme="majorEastAsia" w:hAnsiTheme="majorEastAsia" w:cs="宋体" w:hint="eastAsia"/>
                <w:spacing w:val="12"/>
                <w:w w:val="99"/>
                <w:kern w:val="0"/>
                <w:sz w:val="20"/>
                <w:szCs w:val="20"/>
              </w:rPr>
              <w:t>入的</w:t>
            </w:r>
            <w:r w:rsidRPr="003C5884">
              <w:rPr>
                <w:rFonts w:asciiTheme="majorEastAsia" w:eastAsiaTheme="majorEastAsia" w:hAnsiTheme="majorEastAsia" w:cs="宋体" w:hint="eastAsia"/>
                <w:w w:val="99"/>
                <w:kern w:val="0"/>
                <w:sz w:val="20"/>
                <w:szCs w:val="20"/>
              </w:rPr>
              <w:t>监视器应</w:t>
            </w:r>
            <w:r w:rsidRPr="003C5884">
              <w:rPr>
                <w:rFonts w:asciiTheme="majorEastAsia" w:eastAsiaTheme="majorEastAsia" w:hAnsiTheme="majorEastAsia" w:cs="宋体" w:hint="eastAsia"/>
                <w:spacing w:val="2"/>
                <w:w w:val="99"/>
                <w:kern w:val="0"/>
                <w:sz w:val="20"/>
                <w:szCs w:val="20"/>
              </w:rPr>
              <w:t>符</w:t>
            </w:r>
            <w:r w:rsidRPr="003C5884">
              <w:rPr>
                <w:rFonts w:asciiTheme="majorEastAsia" w:eastAsiaTheme="majorEastAsia" w:hAnsiTheme="majorEastAsia" w:cs="宋体" w:hint="eastAsia"/>
                <w:spacing w:val="-58"/>
                <w:w w:val="99"/>
                <w:kern w:val="0"/>
                <w:sz w:val="20"/>
                <w:szCs w:val="20"/>
              </w:rPr>
              <w:t>合</w:t>
            </w:r>
            <w:r w:rsidRPr="003C5884">
              <w:rPr>
                <w:rFonts w:asciiTheme="majorEastAsia" w:eastAsiaTheme="majorEastAsia" w:hAnsiTheme="majorEastAsia" w:cs="宋体" w:hint="eastAsia"/>
                <w:spacing w:val="2"/>
                <w:w w:val="99"/>
                <w:kern w:val="0"/>
                <w:sz w:val="20"/>
                <w:szCs w:val="20"/>
              </w:rPr>
              <w:t>《</w:t>
            </w:r>
            <w:r w:rsidRPr="003C5884">
              <w:rPr>
                <w:rFonts w:asciiTheme="majorEastAsia" w:eastAsiaTheme="majorEastAsia" w:hAnsiTheme="majorEastAsia" w:cs="宋体" w:hint="eastAsia"/>
                <w:w w:val="99"/>
                <w:kern w:val="0"/>
                <w:sz w:val="20"/>
                <w:szCs w:val="20"/>
              </w:rPr>
              <w:t>平板</w:t>
            </w:r>
            <w:r w:rsidRPr="003C5884">
              <w:rPr>
                <w:rFonts w:asciiTheme="majorEastAsia" w:eastAsiaTheme="majorEastAsia" w:hAnsiTheme="majorEastAsia" w:cs="宋体" w:hint="eastAsia"/>
                <w:spacing w:val="2"/>
                <w:w w:val="99"/>
                <w:kern w:val="0"/>
                <w:sz w:val="20"/>
                <w:szCs w:val="20"/>
              </w:rPr>
              <w:t>电</w:t>
            </w:r>
            <w:r w:rsidRPr="003C5884">
              <w:rPr>
                <w:rFonts w:asciiTheme="majorEastAsia" w:eastAsiaTheme="majorEastAsia" w:hAnsiTheme="majorEastAsia" w:cs="宋体" w:hint="eastAsia"/>
                <w:w w:val="99"/>
                <w:kern w:val="0"/>
                <w:sz w:val="20"/>
                <w:szCs w:val="20"/>
              </w:rPr>
              <w:t>视能</w:t>
            </w:r>
            <w:r w:rsidRPr="003C5884">
              <w:rPr>
                <w:rFonts w:asciiTheme="majorEastAsia" w:eastAsiaTheme="majorEastAsia" w:hAnsiTheme="majorEastAsia" w:cs="宋体" w:hint="eastAsia"/>
                <w:spacing w:val="2"/>
                <w:w w:val="99"/>
                <w:kern w:val="0"/>
                <w:sz w:val="20"/>
                <w:szCs w:val="20"/>
              </w:rPr>
              <w:t>效</w:t>
            </w:r>
            <w:r w:rsidRPr="003C5884">
              <w:rPr>
                <w:rFonts w:asciiTheme="majorEastAsia" w:eastAsiaTheme="majorEastAsia" w:hAnsiTheme="majorEastAsia" w:cs="宋体" w:hint="eastAsia"/>
                <w:w w:val="99"/>
                <w:kern w:val="0"/>
                <w:sz w:val="20"/>
                <w:szCs w:val="20"/>
              </w:rPr>
              <w:t>限定值及能效</w:t>
            </w:r>
            <w:r w:rsidRPr="003C5884">
              <w:rPr>
                <w:rFonts w:asciiTheme="majorEastAsia" w:eastAsiaTheme="majorEastAsia" w:hAnsiTheme="majorEastAsia" w:cs="宋体" w:hint="eastAsia"/>
                <w:spacing w:val="2"/>
                <w:w w:val="99"/>
                <w:kern w:val="0"/>
                <w:sz w:val="20"/>
                <w:szCs w:val="20"/>
              </w:rPr>
              <w:t>等</w:t>
            </w:r>
            <w:r w:rsidRPr="003C5884">
              <w:rPr>
                <w:rFonts w:asciiTheme="majorEastAsia" w:eastAsiaTheme="majorEastAsia" w:hAnsiTheme="majorEastAsia" w:cs="宋体" w:hint="eastAsia"/>
                <w:w w:val="99"/>
                <w:kern w:val="0"/>
                <w:sz w:val="20"/>
                <w:szCs w:val="20"/>
              </w:rPr>
              <w:t>级》（</w:t>
            </w:r>
            <w:r w:rsidRPr="003C5884">
              <w:rPr>
                <w:rFonts w:asciiTheme="majorEastAsia" w:eastAsiaTheme="majorEastAsia" w:hAnsiTheme="majorEastAsia" w:cs="宋体" w:hint="eastAsia"/>
                <w:spacing w:val="1"/>
                <w:w w:val="99"/>
                <w:kern w:val="0"/>
                <w:sz w:val="20"/>
                <w:szCs w:val="20"/>
              </w:rPr>
              <w:t>G</w:t>
            </w:r>
            <w:r w:rsidRPr="003C5884">
              <w:rPr>
                <w:rFonts w:asciiTheme="majorEastAsia" w:eastAsiaTheme="majorEastAsia" w:hAnsiTheme="majorEastAsia" w:cs="宋体" w:hint="eastAsia"/>
                <w:w w:val="99"/>
                <w:kern w:val="0"/>
                <w:sz w:val="20"/>
                <w:szCs w:val="20"/>
              </w:rPr>
              <w:t>B</w:t>
            </w:r>
            <w:r w:rsidRPr="003C5884">
              <w:rPr>
                <w:rFonts w:asciiTheme="majorEastAsia" w:eastAsiaTheme="majorEastAsia" w:hAnsiTheme="majorEastAsia" w:cs="宋体" w:hint="eastAsia"/>
                <w:spacing w:val="1"/>
                <w:w w:val="99"/>
                <w:kern w:val="0"/>
                <w:sz w:val="20"/>
                <w:szCs w:val="20"/>
              </w:rPr>
              <w:t>24850</w:t>
            </w:r>
            <w:r w:rsidRPr="003C5884">
              <w:rPr>
                <w:rFonts w:asciiTheme="majorEastAsia" w:eastAsiaTheme="majorEastAsia" w:hAnsiTheme="majorEastAsia" w:cs="宋体" w:hint="eastAsia"/>
                <w:spacing w:val="-3"/>
                <w:w w:val="99"/>
                <w:kern w:val="0"/>
                <w:sz w:val="20"/>
                <w:szCs w:val="20"/>
              </w:rPr>
              <w:t>）</w:t>
            </w:r>
            <w:r w:rsidRPr="003C5884">
              <w:rPr>
                <w:rFonts w:asciiTheme="majorEastAsia" w:eastAsiaTheme="majorEastAsia" w:hAnsiTheme="majorEastAsia" w:cs="宋体" w:hint="eastAsia"/>
                <w:w w:val="99"/>
                <w:kern w:val="0"/>
                <w:sz w:val="20"/>
                <w:szCs w:val="20"/>
              </w:rPr>
              <w:t>，</w:t>
            </w:r>
            <w:r w:rsidRPr="003C5884">
              <w:rPr>
                <w:rFonts w:asciiTheme="majorEastAsia" w:eastAsiaTheme="majorEastAsia" w:hAnsiTheme="majorEastAsia" w:cs="宋体" w:hint="eastAsia"/>
                <w:spacing w:val="12"/>
                <w:w w:val="99"/>
                <w:kern w:val="0"/>
                <w:sz w:val="20"/>
                <w:szCs w:val="20"/>
              </w:rPr>
              <w:t>以数字信号为主要信号</w:t>
            </w:r>
            <w:r w:rsidRPr="003C5884">
              <w:rPr>
                <w:rFonts w:asciiTheme="majorEastAsia" w:eastAsiaTheme="majorEastAsia" w:hAnsiTheme="majorEastAsia" w:cs="宋体" w:hint="eastAsia"/>
                <w:spacing w:val="9"/>
                <w:w w:val="99"/>
                <w:kern w:val="0"/>
                <w:sz w:val="20"/>
                <w:szCs w:val="20"/>
              </w:rPr>
              <w:t>输</w:t>
            </w:r>
            <w:r w:rsidRPr="003C5884">
              <w:rPr>
                <w:rFonts w:asciiTheme="majorEastAsia" w:eastAsiaTheme="majorEastAsia" w:hAnsiTheme="majorEastAsia" w:cs="宋体" w:hint="eastAsia"/>
                <w:spacing w:val="12"/>
                <w:w w:val="99"/>
                <w:kern w:val="0"/>
                <w:sz w:val="20"/>
                <w:szCs w:val="20"/>
              </w:rPr>
              <w:t>入的</w:t>
            </w:r>
            <w:r w:rsidRPr="003C5884">
              <w:rPr>
                <w:rFonts w:asciiTheme="majorEastAsia" w:eastAsiaTheme="majorEastAsia" w:hAnsiTheme="majorEastAsia" w:cs="宋体" w:hint="eastAsia"/>
                <w:w w:val="99"/>
                <w:kern w:val="0"/>
                <w:sz w:val="20"/>
                <w:szCs w:val="20"/>
              </w:rPr>
              <w:t>监视器应</w:t>
            </w:r>
            <w:r w:rsidRPr="003C5884">
              <w:rPr>
                <w:rFonts w:asciiTheme="majorEastAsia" w:eastAsiaTheme="majorEastAsia" w:hAnsiTheme="majorEastAsia" w:cs="宋体" w:hint="eastAsia"/>
                <w:spacing w:val="2"/>
                <w:w w:val="99"/>
                <w:kern w:val="0"/>
                <w:sz w:val="20"/>
                <w:szCs w:val="20"/>
              </w:rPr>
              <w:t>符</w:t>
            </w:r>
            <w:r w:rsidRPr="003C5884">
              <w:rPr>
                <w:rFonts w:asciiTheme="majorEastAsia" w:eastAsiaTheme="majorEastAsia" w:hAnsiTheme="majorEastAsia" w:cs="宋体" w:hint="eastAsia"/>
                <w:spacing w:val="-58"/>
                <w:w w:val="99"/>
                <w:kern w:val="0"/>
                <w:sz w:val="20"/>
                <w:szCs w:val="20"/>
              </w:rPr>
              <w:t>合</w:t>
            </w:r>
            <w:r w:rsidRPr="003C5884">
              <w:rPr>
                <w:rFonts w:asciiTheme="majorEastAsia" w:eastAsiaTheme="majorEastAsia" w:hAnsiTheme="majorEastAsia" w:cs="宋体" w:hint="eastAsia"/>
                <w:spacing w:val="2"/>
                <w:w w:val="99"/>
                <w:kern w:val="0"/>
                <w:sz w:val="20"/>
                <w:szCs w:val="20"/>
              </w:rPr>
              <w:t>《</w:t>
            </w:r>
            <w:r w:rsidRPr="003C5884">
              <w:rPr>
                <w:rFonts w:asciiTheme="majorEastAsia" w:eastAsiaTheme="majorEastAsia" w:hAnsiTheme="majorEastAsia" w:cs="宋体" w:hint="eastAsia"/>
                <w:w w:val="99"/>
                <w:kern w:val="0"/>
                <w:sz w:val="20"/>
                <w:szCs w:val="20"/>
              </w:rPr>
              <w:t>计算</w:t>
            </w:r>
            <w:r w:rsidRPr="003C5884">
              <w:rPr>
                <w:rFonts w:asciiTheme="majorEastAsia" w:eastAsiaTheme="majorEastAsia" w:hAnsiTheme="majorEastAsia" w:cs="宋体" w:hint="eastAsia"/>
                <w:spacing w:val="2"/>
                <w:w w:val="99"/>
                <w:kern w:val="0"/>
                <w:sz w:val="20"/>
                <w:szCs w:val="20"/>
              </w:rPr>
              <w:t>机</w:t>
            </w:r>
            <w:r w:rsidRPr="003C5884">
              <w:rPr>
                <w:rFonts w:asciiTheme="majorEastAsia" w:eastAsiaTheme="majorEastAsia" w:hAnsiTheme="majorEastAsia" w:cs="宋体" w:hint="eastAsia"/>
                <w:w w:val="99"/>
                <w:kern w:val="0"/>
                <w:sz w:val="20"/>
                <w:szCs w:val="20"/>
              </w:rPr>
              <w:t>显示</w:t>
            </w:r>
            <w:r w:rsidRPr="003C5884">
              <w:rPr>
                <w:rFonts w:asciiTheme="majorEastAsia" w:eastAsiaTheme="majorEastAsia" w:hAnsiTheme="majorEastAsia" w:cs="宋体" w:hint="eastAsia"/>
                <w:spacing w:val="2"/>
                <w:w w:val="99"/>
                <w:kern w:val="0"/>
                <w:sz w:val="20"/>
                <w:szCs w:val="20"/>
              </w:rPr>
              <w:t>器</w:t>
            </w:r>
            <w:r w:rsidRPr="003C5884">
              <w:rPr>
                <w:rFonts w:asciiTheme="majorEastAsia" w:eastAsiaTheme="majorEastAsia" w:hAnsiTheme="majorEastAsia" w:cs="宋体" w:hint="eastAsia"/>
                <w:w w:val="99"/>
                <w:kern w:val="0"/>
                <w:sz w:val="20"/>
                <w:szCs w:val="20"/>
              </w:rPr>
              <w:t>能效限定值及</w:t>
            </w:r>
            <w:r w:rsidRPr="003C5884">
              <w:rPr>
                <w:rFonts w:asciiTheme="majorEastAsia" w:eastAsiaTheme="majorEastAsia" w:hAnsiTheme="majorEastAsia" w:cs="宋体" w:hint="eastAsia"/>
                <w:spacing w:val="2"/>
                <w:w w:val="99"/>
                <w:kern w:val="0"/>
                <w:sz w:val="20"/>
                <w:szCs w:val="20"/>
              </w:rPr>
              <w:t>能</w:t>
            </w:r>
            <w:r w:rsidRPr="003C5884">
              <w:rPr>
                <w:rFonts w:asciiTheme="majorEastAsia" w:eastAsiaTheme="majorEastAsia" w:hAnsiTheme="majorEastAsia" w:cs="宋体" w:hint="eastAsia"/>
                <w:w w:val="99"/>
                <w:kern w:val="0"/>
                <w:sz w:val="20"/>
                <w:szCs w:val="20"/>
              </w:rPr>
              <w:t>效等</w:t>
            </w:r>
            <w:r w:rsidRPr="003C5884">
              <w:rPr>
                <w:rFonts w:asciiTheme="majorEastAsia" w:eastAsiaTheme="majorEastAsia" w:hAnsiTheme="majorEastAsia" w:cs="宋体" w:hint="eastAsia"/>
                <w:spacing w:val="2"/>
                <w:w w:val="99"/>
                <w:kern w:val="0"/>
                <w:sz w:val="20"/>
                <w:szCs w:val="20"/>
              </w:rPr>
              <w:t>级</w:t>
            </w:r>
            <w:r w:rsidRPr="003C5884">
              <w:rPr>
                <w:rFonts w:asciiTheme="majorEastAsia" w:eastAsiaTheme="majorEastAsia" w:hAnsiTheme="majorEastAsia" w:cs="宋体" w:hint="eastAsia"/>
                <w:w w:val="99"/>
                <w:kern w:val="0"/>
                <w:sz w:val="20"/>
                <w:szCs w:val="20"/>
              </w:rPr>
              <w:t>》（</w:t>
            </w:r>
            <w:r w:rsidRPr="003C5884">
              <w:rPr>
                <w:rFonts w:asciiTheme="majorEastAsia" w:eastAsiaTheme="majorEastAsia" w:hAnsiTheme="majorEastAsia" w:cs="宋体" w:hint="eastAsia"/>
                <w:spacing w:val="1"/>
                <w:w w:val="99"/>
                <w:kern w:val="0"/>
                <w:sz w:val="20"/>
                <w:szCs w:val="20"/>
              </w:rPr>
              <w:t>G</w:t>
            </w:r>
            <w:r w:rsidRPr="003C5884">
              <w:rPr>
                <w:rFonts w:asciiTheme="majorEastAsia" w:eastAsiaTheme="majorEastAsia" w:hAnsiTheme="majorEastAsia" w:cs="宋体" w:hint="eastAsia"/>
                <w:w w:val="99"/>
                <w:kern w:val="0"/>
                <w:sz w:val="20"/>
                <w:szCs w:val="20"/>
              </w:rPr>
              <w:t>B</w:t>
            </w:r>
            <w:r w:rsidRPr="003C5884">
              <w:rPr>
                <w:rFonts w:asciiTheme="majorEastAsia" w:eastAsiaTheme="majorEastAsia" w:hAnsiTheme="majorEastAsia" w:cs="宋体" w:hint="eastAsia"/>
                <w:spacing w:val="1"/>
                <w:w w:val="99"/>
                <w:kern w:val="0"/>
                <w:sz w:val="20"/>
                <w:szCs w:val="20"/>
              </w:rPr>
              <w:t>21</w:t>
            </w:r>
            <w:r w:rsidRPr="003C5884">
              <w:rPr>
                <w:rFonts w:asciiTheme="majorEastAsia" w:eastAsiaTheme="majorEastAsia" w:hAnsiTheme="majorEastAsia" w:cs="宋体" w:hint="eastAsia"/>
                <w:w w:val="99"/>
                <w:kern w:val="0"/>
                <w:sz w:val="20"/>
                <w:szCs w:val="20"/>
              </w:rPr>
              <w:t>52</w:t>
            </w:r>
            <w:r w:rsidRPr="003C5884">
              <w:rPr>
                <w:rFonts w:asciiTheme="majorEastAsia" w:eastAsiaTheme="majorEastAsia" w:hAnsiTheme="majorEastAsia" w:cs="宋体" w:hint="eastAsia"/>
                <w:spacing w:val="1"/>
                <w:w w:val="99"/>
                <w:kern w:val="0"/>
                <w:sz w:val="20"/>
                <w:szCs w:val="20"/>
              </w:rPr>
              <w:t>0</w:t>
            </w:r>
            <w:r w:rsidRPr="003C5884">
              <w:rPr>
                <w:rFonts w:asciiTheme="majorEastAsia" w:eastAsiaTheme="majorEastAsia" w:hAnsiTheme="majorEastAsia" w:cs="宋体" w:hint="eastAsia"/>
                <w:w w:val="99"/>
                <w:kern w:val="0"/>
                <w:sz w:val="20"/>
                <w:szCs w:val="20"/>
              </w:rPr>
              <w:t>）</w:t>
            </w:r>
          </w:p>
        </w:tc>
      </w:tr>
      <w:tr w:rsidR="00384275" w:rsidRPr="003C5884">
        <w:trPr>
          <w:trHeight w:hRule="exact" w:val="787"/>
        </w:trPr>
        <w:tc>
          <w:tcPr>
            <w:tcW w:w="574" w:type="dxa"/>
            <w:tcBorders>
              <w:top w:val="single" w:sz="4" w:space="0" w:color="auto"/>
              <w:left w:val="single" w:sz="4" w:space="0" w:color="auto"/>
              <w:bottom w:val="single" w:sz="4" w:space="0" w:color="auto"/>
              <w:right w:val="single" w:sz="4" w:space="0" w:color="auto"/>
            </w:tcBorders>
          </w:tcPr>
          <w:p w:rsidR="00384275" w:rsidRPr="003C5884" w:rsidRDefault="00384275">
            <w:pPr>
              <w:spacing w:before="10"/>
              <w:jc w:val="left"/>
              <w:rPr>
                <w:rFonts w:asciiTheme="majorEastAsia" w:eastAsiaTheme="majorEastAsia" w:hAnsiTheme="majorEastAsia" w:cs="宋体"/>
                <w:kern w:val="0"/>
                <w:sz w:val="17"/>
                <w:szCs w:val="17"/>
              </w:rPr>
            </w:pPr>
          </w:p>
          <w:p w:rsidR="00384275" w:rsidRPr="003C5884" w:rsidRDefault="00B052C0">
            <w:pPr>
              <w:ind w:left="182"/>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Times New Roman" w:hint="eastAsia"/>
                <w:spacing w:val="1"/>
                <w:w w:val="99"/>
                <w:kern w:val="0"/>
                <w:sz w:val="20"/>
                <w:lang w:eastAsia="en-US"/>
              </w:rPr>
              <w:t>1</w:t>
            </w:r>
            <w:r w:rsidRPr="003C5884">
              <w:rPr>
                <w:rFonts w:asciiTheme="majorEastAsia" w:eastAsiaTheme="majorEastAsia" w:hAnsiTheme="majorEastAsia" w:cs="Times New Roman" w:hint="eastAsia"/>
                <w:w w:val="99"/>
                <w:kern w:val="0"/>
                <w:sz w:val="20"/>
                <w:lang w:eastAsia="en-US"/>
              </w:rPr>
              <w:t>4</w:t>
            </w:r>
          </w:p>
        </w:tc>
        <w:tc>
          <w:tcPr>
            <w:tcW w:w="1166" w:type="dxa"/>
            <w:tcBorders>
              <w:top w:val="single" w:sz="4" w:space="0" w:color="auto"/>
              <w:left w:val="single" w:sz="4" w:space="0" w:color="auto"/>
              <w:bottom w:val="single" w:sz="4" w:space="0" w:color="auto"/>
              <w:right w:val="single" w:sz="4" w:space="0" w:color="auto"/>
            </w:tcBorders>
          </w:tcPr>
          <w:p w:rsidR="00384275" w:rsidRPr="003C5884" w:rsidRDefault="00B052C0">
            <w:pPr>
              <w:spacing w:before="76"/>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spacing w:val="1"/>
                <w:w w:val="99"/>
                <w:kern w:val="0"/>
                <w:sz w:val="20"/>
                <w:szCs w:val="20"/>
                <w:lang w:eastAsia="en-US"/>
              </w:rPr>
              <w:t>A03</w:t>
            </w:r>
            <w:r w:rsidRPr="003C5884">
              <w:rPr>
                <w:rFonts w:asciiTheme="majorEastAsia" w:eastAsiaTheme="majorEastAsia" w:hAnsiTheme="majorEastAsia" w:cs="宋体" w:hint="eastAsia"/>
                <w:w w:val="99"/>
                <w:kern w:val="0"/>
                <w:sz w:val="20"/>
                <w:szCs w:val="20"/>
                <w:lang w:eastAsia="en-US"/>
              </w:rPr>
              <w:t>12</w:t>
            </w:r>
            <w:r w:rsidRPr="003C5884">
              <w:rPr>
                <w:rFonts w:asciiTheme="majorEastAsia" w:eastAsiaTheme="majorEastAsia" w:hAnsiTheme="majorEastAsia" w:cs="宋体" w:hint="eastAsia"/>
                <w:spacing w:val="1"/>
                <w:w w:val="99"/>
                <w:kern w:val="0"/>
                <w:sz w:val="20"/>
                <w:szCs w:val="20"/>
                <w:lang w:eastAsia="en-US"/>
              </w:rPr>
              <w:t>1</w:t>
            </w:r>
            <w:r w:rsidRPr="003C5884">
              <w:rPr>
                <w:rFonts w:asciiTheme="majorEastAsia" w:eastAsiaTheme="majorEastAsia" w:hAnsiTheme="majorEastAsia" w:cs="宋体" w:hint="eastAsia"/>
                <w:w w:val="99"/>
                <w:kern w:val="0"/>
                <w:sz w:val="20"/>
                <w:szCs w:val="20"/>
                <w:lang w:eastAsia="en-US"/>
              </w:rPr>
              <w:t>0饮食</w:t>
            </w:r>
          </w:p>
          <w:p w:rsidR="00384275" w:rsidRPr="003C5884" w:rsidRDefault="00B052C0">
            <w:pPr>
              <w:spacing w:before="50"/>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炊事机械</w:t>
            </w:r>
          </w:p>
        </w:tc>
        <w:tc>
          <w:tcPr>
            <w:tcW w:w="1800" w:type="dxa"/>
            <w:tcBorders>
              <w:top w:val="single" w:sz="4" w:space="0" w:color="auto"/>
              <w:left w:val="single" w:sz="4" w:space="0" w:color="auto"/>
              <w:bottom w:val="single" w:sz="4" w:space="0" w:color="auto"/>
              <w:right w:val="single" w:sz="4" w:space="0" w:color="auto"/>
            </w:tcBorders>
          </w:tcPr>
          <w:p w:rsidR="00384275" w:rsidRPr="003C5884" w:rsidRDefault="00384275">
            <w:pPr>
              <w:spacing w:before="10"/>
              <w:jc w:val="left"/>
              <w:rPr>
                <w:rFonts w:asciiTheme="majorEastAsia" w:eastAsiaTheme="majorEastAsia" w:hAnsiTheme="majorEastAsia" w:cs="宋体"/>
                <w:kern w:val="0"/>
                <w:sz w:val="17"/>
                <w:szCs w:val="17"/>
                <w:lang w:eastAsia="en-US"/>
              </w:rPr>
            </w:pPr>
          </w:p>
          <w:p w:rsidR="00384275" w:rsidRPr="003C5884" w:rsidRDefault="00B052C0">
            <w:pPr>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商用燃</w:t>
            </w:r>
            <w:r w:rsidRPr="003C5884">
              <w:rPr>
                <w:rFonts w:asciiTheme="majorEastAsia" w:eastAsiaTheme="majorEastAsia" w:hAnsiTheme="majorEastAsia" w:cs="宋体" w:hint="eastAsia"/>
                <w:spacing w:val="2"/>
                <w:w w:val="99"/>
                <w:kern w:val="0"/>
                <w:sz w:val="20"/>
                <w:szCs w:val="20"/>
                <w:lang w:eastAsia="en-US"/>
              </w:rPr>
              <w:t>气</w:t>
            </w:r>
            <w:r w:rsidRPr="003C5884">
              <w:rPr>
                <w:rFonts w:asciiTheme="majorEastAsia" w:eastAsiaTheme="majorEastAsia" w:hAnsiTheme="majorEastAsia" w:cs="宋体" w:hint="eastAsia"/>
                <w:w w:val="99"/>
                <w:kern w:val="0"/>
                <w:sz w:val="20"/>
                <w:szCs w:val="20"/>
                <w:lang w:eastAsia="en-US"/>
              </w:rPr>
              <w:t>灶具</w:t>
            </w:r>
          </w:p>
        </w:tc>
        <w:tc>
          <w:tcPr>
            <w:tcW w:w="1915" w:type="dxa"/>
            <w:tcBorders>
              <w:top w:val="single" w:sz="4" w:space="0" w:color="auto"/>
              <w:left w:val="single" w:sz="4" w:space="0" w:color="auto"/>
              <w:bottom w:val="single" w:sz="4" w:space="0" w:color="auto"/>
              <w:right w:val="single" w:sz="4" w:space="0" w:color="auto"/>
            </w:tcBorders>
          </w:tcPr>
          <w:p w:rsidR="00384275" w:rsidRPr="003C5884" w:rsidRDefault="00384275">
            <w:pPr>
              <w:rPr>
                <w:rFonts w:asciiTheme="majorEastAsia" w:eastAsiaTheme="majorEastAsia" w:hAnsiTheme="majorEastAsia" w:cs="Times New Roman"/>
                <w:sz w:val="22"/>
              </w:rPr>
            </w:pPr>
          </w:p>
        </w:tc>
        <w:tc>
          <w:tcPr>
            <w:tcW w:w="2966" w:type="dxa"/>
            <w:tcBorders>
              <w:top w:val="single" w:sz="4" w:space="0" w:color="auto"/>
              <w:left w:val="single" w:sz="4" w:space="0" w:color="auto"/>
              <w:bottom w:val="single" w:sz="4" w:space="0" w:color="auto"/>
              <w:right w:val="single" w:sz="4" w:space="0" w:color="auto"/>
            </w:tcBorders>
          </w:tcPr>
          <w:p w:rsidR="00384275" w:rsidRPr="003C5884" w:rsidRDefault="00B052C0">
            <w:pPr>
              <w:spacing w:before="76" w:line="280" w:lineRule="auto"/>
              <w:ind w:left="7" w:right="4"/>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spacing w:val="12"/>
                <w:w w:val="99"/>
                <w:kern w:val="0"/>
                <w:sz w:val="20"/>
                <w:szCs w:val="20"/>
              </w:rPr>
              <w:t>《商用燃气灶具能效限</w:t>
            </w:r>
            <w:r w:rsidRPr="003C5884">
              <w:rPr>
                <w:rFonts w:asciiTheme="majorEastAsia" w:eastAsiaTheme="majorEastAsia" w:hAnsiTheme="majorEastAsia" w:cs="宋体" w:hint="eastAsia"/>
                <w:spacing w:val="9"/>
                <w:w w:val="99"/>
                <w:kern w:val="0"/>
                <w:sz w:val="20"/>
                <w:szCs w:val="20"/>
              </w:rPr>
              <w:t>定</w:t>
            </w:r>
            <w:r w:rsidRPr="003C5884">
              <w:rPr>
                <w:rFonts w:asciiTheme="majorEastAsia" w:eastAsiaTheme="majorEastAsia" w:hAnsiTheme="majorEastAsia" w:cs="宋体" w:hint="eastAsia"/>
                <w:spacing w:val="12"/>
                <w:w w:val="99"/>
                <w:kern w:val="0"/>
                <w:sz w:val="20"/>
                <w:szCs w:val="20"/>
              </w:rPr>
              <w:t>值及</w:t>
            </w:r>
            <w:r w:rsidRPr="003C5884">
              <w:rPr>
                <w:rFonts w:asciiTheme="majorEastAsia" w:eastAsiaTheme="majorEastAsia" w:hAnsiTheme="majorEastAsia" w:cs="宋体" w:hint="eastAsia"/>
                <w:w w:val="99"/>
                <w:kern w:val="0"/>
                <w:sz w:val="20"/>
                <w:szCs w:val="20"/>
              </w:rPr>
              <w:t>能效等级</w:t>
            </w:r>
            <w:r w:rsidRPr="003C5884">
              <w:rPr>
                <w:rFonts w:asciiTheme="majorEastAsia" w:eastAsiaTheme="majorEastAsia" w:hAnsiTheme="majorEastAsia" w:cs="宋体" w:hint="eastAsia"/>
                <w:spacing w:val="2"/>
                <w:w w:val="99"/>
                <w:kern w:val="0"/>
                <w:sz w:val="20"/>
                <w:szCs w:val="20"/>
              </w:rPr>
              <w:t>》</w:t>
            </w:r>
            <w:r w:rsidRPr="003C5884">
              <w:rPr>
                <w:rFonts w:asciiTheme="majorEastAsia" w:eastAsiaTheme="majorEastAsia" w:hAnsiTheme="majorEastAsia" w:cs="宋体" w:hint="eastAsia"/>
                <w:w w:val="99"/>
                <w:kern w:val="0"/>
                <w:sz w:val="20"/>
                <w:szCs w:val="20"/>
              </w:rPr>
              <w:t>（</w:t>
            </w:r>
            <w:r w:rsidRPr="003C5884">
              <w:rPr>
                <w:rFonts w:asciiTheme="majorEastAsia" w:eastAsiaTheme="majorEastAsia" w:hAnsiTheme="majorEastAsia" w:cs="宋体" w:hint="eastAsia"/>
                <w:spacing w:val="1"/>
                <w:w w:val="99"/>
                <w:kern w:val="0"/>
                <w:sz w:val="20"/>
                <w:szCs w:val="20"/>
              </w:rPr>
              <w:t>G</w:t>
            </w:r>
            <w:r w:rsidRPr="003C5884">
              <w:rPr>
                <w:rFonts w:asciiTheme="majorEastAsia" w:eastAsiaTheme="majorEastAsia" w:hAnsiTheme="majorEastAsia" w:cs="宋体" w:hint="eastAsia"/>
                <w:w w:val="99"/>
                <w:kern w:val="0"/>
                <w:sz w:val="20"/>
                <w:szCs w:val="20"/>
              </w:rPr>
              <w:t>B</w:t>
            </w:r>
            <w:r w:rsidRPr="003C5884">
              <w:rPr>
                <w:rFonts w:asciiTheme="majorEastAsia" w:eastAsiaTheme="majorEastAsia" w:hAnsiTheme="majorEastAsia" w:cs="宋体" w:hint="eastAsia"/>
                <w:spacing w:val="1"/>
                <w:w w:val="99"/>
                <w:kern w:val="0"/>
                <w:sz w:val="20"/>
                <w:szCs w:val="20"/>
              </w:rPr>
              <w:t>30</w:t>
            </w:r>
            <w:r w:rsidRPr="003C5884">
              <w:rPr>
                <w:rFonts w:asciiTheme="majorEastAsia" w:eastAsiaTheme="majorEastAsia" w:hAnsiTheme="majorEastAsia" w:cs="宋体" w:hint="eastAsia"/>
                <w:w w:val="99"/>
                <w:kern w:val="0"/>
                <w:sz w:val="20"/>
                <w:szCs w:val="20"/>
              </w:rPr>
              <w:t>53</w:t>
            </w:r>
            <w:r w:rsidRPr="003C5884">
              <w:rPr>
                <w:rFonts w:asciiTheme="majorEastAsia" w:eastAsiaTheme="majorEastAsia" w:hAnsiTheme="majorEastAsia" w:cs="宋体" w:hint="eastAsia"/>
                <w:spacing w:val="1"/>
                <w:w w:val="99"/>
                <w:kern w:val="0"/>
                <w:sz w:val="20"/>
                <w:szCs w:val="20"/>
              </w:rPr>
              <w:t>1</w:t>
            </w:r>
            <w:r w:rsidRPr="003C5884">
              <w:rPr>
                <w:rFonts w:asciiTheme="majorEastAsia" w:eastAsiaTheme="majorEastAsia" w:hAnsiTheme="majorEastAsia" w:cs="宋体" w:hint="eastAsia"/>
                <w:w w:val="99"/>
                <w:kern w:val="0"/>
                <w:sz w:val="20"/>
                <w:szCs w:val="20"/>
              </w:rPr>
              <w:t>）</w:t>
            </w:r>
          </w:p>
        </w:tc>
      </w:tr>
      <w:tr w:rsidR="00384275" w:rsidRPr="003C5884">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rsidR="00384275" w:rsidRPr="003C5884" w:rsidRDefault="00384275">
            <w:pPr>
              <w:jc w:val="left"/>
              <w:rPr>
                <w:rFonts w:asciiTheme="majorEastAsia" w:eastAsiaTheme="majorEastAsia" w:hAnsiTheme="majorEastAsia" w:cs="宋体"/>
                <w:kern w:val="0"/>
                <w:sz w:val="20"/>
                <w:szCs w:val="20"/>
              </w:rPr>
            </w:pPr>
          </w:p>
          <w:p w:rsidR="00384275" w:rsidRPr="003C5884" w:rsidRDefault="00384275">
            <w:pPr>
              <w:jc w:val="left"/>
              <w:rPr>
                <w:rFonts w:asciiTheme="majorEastAsia" w:eastAsiaTheme="majorEastAsia" w:hAnsiTheme="majorEastAsia" w:cs="宋体"/>
                <w:kern w:val="0"/>
                <w:sz w:val="20"/>
                <w:szCs w:val="20"/>
              </w:rPr>
            </w:pPr>
          </w:p>
          <w:p w:rsidR="00384275" w:rsidRPr="003C5884" w:rsidRDefault="00384275">
            <w:pPr>
              <w:jc w:val="left"/>
              <w:rPr>
                <w:rFonts w:asciiTheme="majorEastAsia" w:eastAsiaTheme="majorEastAsia" w:hAnsiTheme="majorEastAsia" w:cs="宋体"/>
                <w:kern w:val="0"/>
                <w:sz w:val="20"/>
                <w:szCs w:val="20"/>
              </w:rPr>
            </w:pPr>
          </w:p>
          <w:p w:rsidR="00384275" w:rsidRPr="003C5884" w:rsidRDefault="00384275">
            <w:pPr>
              <w:spacing w:before="1"/>
              <w:jc w:val="left"/>
              <w:rPr>
                <w:rFonts w:asciiTheme="majorEastAsia" w:eastAsiaTheme="majorEastAsia" w:hAnsiTheme="majorEastAsia" w:cs="宋体"/>
                <w:kern w:val="0"/>
                <w:sz w:val="29"/>
                <w:szCs w:val="29"/>
              </w:rPr>
            </w:pPr>
          </w:p>
          <w:p w:rsidR="00384275" w:rsidRPr="003C5884" w:rsidRDefault="00B052C0">
            <w:pPr>
              <w:ind w:left="182"/>
              <w:jc w:val="left"/>
              <w:rPr>
                <w:rFonts w:asciiTheme="majorEastAsia" w:eastAsiaTheme="majorEastAsia" w:hAnsiTheme="majorEastAsia" w:cs="Times New Roman"/>
                <w:w w:val="99"/>
                <w:kern w:val="0"/>
                <w:sz w:val="20"/>
                <w:lang w:eastAsia="en-US"/>
              </w:rPr>
            </w:pPr>
            <w:r w:rsidRPr="003C5884">
              <w:rPr>
                <w:rFonts w:asciiTheme="majorEastAsia" w:eastAsiaTheme="majorEastAsia" w:hAnsiTheme="majorEastAsia" w:cs="Times New Roman" w:hint="eastAsia"/>
                <w:spacing w:val="1"/>
                <w:w w:val="99"/>
                <w:kern w:val="0"/>
                <w:sz w:val="20"/>
                <w:lang w:eastAsia="en-US"/>
              </w:rPr>
              <w:t>1</w:t>
            </w:r>
            <w:r w:rsidRPr="003C5884">
              <w:rPr>
                <w:rFonts w:asciiTheme="majorEastAsia" w:eastAsiaTheme="majorEastAsia" w:hAnsiTheme="majorEastAsia" w:cs="Times New Roman" w:hint="eastAsia"/>
                <w:w w:val="99"/>
                <w:kern w:val="0"/>
                <w:sz w:val="20"/>
                <w:lang w:eastAsia="en-US"/>
              </w:rPr>
              <w:t>5</w:t>
            </w: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tc>
        <w:tc>
          <w:tcPr>
            <w:tcW w:w="1166" w:type="dxa"/>
            <w:vMerge w:val="restart"/>
            <w:tcBorders>
              <w:top w:val="single" w:sz="4" w:space="0" w:color="auto"/>
              <w:left w:val="single" w:sz="4" w:space="0" w:color="auto"/>
              <w:bottom w:val="single" w:sz="4" w:space="0" w:color="auto"/>
              <w:right w:val="single" w:sz="4" w:space="0" w:color="auto"/>
            </w:tcBorders>
          </w:tcPr>
          <w:p w:rsidR="00384275" w:rsidRPr="003C5884" w:rsidRDefault="00384275">
            <w:pPr>
              <w:jc w:val="left"/>
              <w:rPr>
                <w:rFonts w:asciiTheme="majorEastAsia" w:eastAsiaTheme="majorEastAsia" w:hAnsiTheme="majorEastAsia" w:cs="宋体"/>
                <w:kern w:val="0"/>
                <w:sz w:val="20"/>
                <w:szCs w:val="20"/>
                <w:lang w:eastAsia="en-US"/>
              </w:rPr>
            </w:pPr>
          </w:p>
          <w:p w:rsidR="00384275" w:rsidRPr="003C5884" w:rsidRDefault="00384275">
            <w:pPr>
              <w:jc w:val="left"/>
              <w:rPr>
                <w:rFonts w:asciiTheme="majorEastAsia" w:eastAsiaTheme="majorEastAsia" w:hAnsiTheme="majorEastAsia" w:cs="宋体"/>
                <w:kern w:val="0"/>
                <w:sz w:val="20"/>
                <w:szCs w:val="20"/>
                <w:lang w:eastAsia="en-US"/>
              </w:rPr>
            </w:pPr>
          </w:p>
          <w:p w:rsidR="00384275" w:rsidRPr="003C5884" w:rsidRDefault="00384275">
            <w:pPr>
              <w:spacing w:before="9"/>
              <w:jc w:val="left"/>
              <w:rPr>
                <w:rFonts w:asciiTheme="majorEastAsia" w:eastAsiaTheme="majorEastAsia" w:hAnsiTheme="majorEastAsia" w:cs="宋体"/>
                <w:kern w:val="0"/>
                <w:sz w:val="17"/>
                <w:szCs w:val="17"/>
                <w:lang w:eastAsia="en-US"/>
              </w:rPr>
            </w:pPr>
          </w:p>
          <w:p w:rsidR="00384275" w:rsidRPr="003C5884" w:rsidRDefault="00B052C0">
            <w:pPr>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w:t>
            </w:r>
            <w:r w:rsidRPr="003C5884">
              <w:rPr>
                <w:rFonts w:asciiTheme="majorEastAsia" w:eastAsiaTheme="majorEastAsia" w:hAnsiTheme="majorEastAsia" w:cs="宋体" w:hint="eastAsia"/>
                <w:spacing w:val="1"/>
                <w:w w:val="99"/>
                <w:kern w:val="0"/>
                <w:sz w:val="20"/>
                <w:szCs w:val="20"/>
                <w:lang w:eastAsia="en-US"/>
              </w:rPr>
              <w:t>A060</w:t>
            </w:r>
            <w:r w:rsidRPr="003C5884">
              <w:rPr>
                <w:rFonts w:asciiTheme="majorEastAsia" w:eastAsiaTheme="majorEastAsia" w:hAnsiTheme="majorEastAsia" w:cs="宋体" w:hint="eastAsia"/>
                <w:w w:val="99"/>
                <w:kern w:val="0"/>
                <w:sz w:val="20"/>
                <w:szCs w:val="20"/>
                <w:lang w:eastAsia="en-US"/>
              </w:rPr>
              <w:t>805便</w:t>
            </w:r>
          </w:p>
          <w:p w:rsidR="00384275" w:rsidRPr="003C5884" w:rsidRDefault="00B052C0">
            <w:pPr>
              <w:spacing w:before="50"/>
              <w:ind w:left="7"/>
              <w:jc w:val="left"/>
              <w:rPr>
                <w:rFonts w:asciiTheme="majorEastAsia" w:eastAsiaTheme="majorEastAsia" w:hAnsiTheme="majorEastAsia" w:cs="宋体"/>
                <w:w w:val="99"/>
                <w:kern w:val="0"/>
                <w:sz w:val="20"/>
                <w:szCs w:val="20"/>
                <w:lang w:eastAsia="en-US"/>
              </w:rPr>
            </w:pPr>
            <w:r w:rsidRPr="003C5884">
              <w:rPr>
                <w:rFonts w:asciiTheme="majorEastAsia" w:eastAsiaTheme="majorEastAsia" w:hAnsiTheme="majorEastAsia" w:cs="宋体" w:hint="eastAsia"/>
                <w:w w:val="99"/>
                <w:kern w:val="0"/>
                <w:sz w:val="20"/>
                <w:szCs w:val="20"/>
                <w:lang w:eastAsia="en-US"/>
              </w:rPr>
              <w:t>器</w:t>
            </w: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p w:rsidR="00384275" w:rsidRPr="003C5884" w:rsidRDefault="00384275">
            <w:pPr>
              <w:rPr>
                <w:rFonts w:asciiTheme="majorEastAsia" w:eastAsiaTheme="majorEastAsia" w:hAnsiTheme="majorEastAsia" w:cs="Times New Roman"/>
                <w:szCs w:val="24"/>
                <w:lang w:eastAsia="en-US"/>
              </w:rPr>
            </w:pPr>
          </w:p>
        </w:tc>
        <w:tc>
          <w:tcPr>
            <w:tcW w:w="1800" w:type="dxa"/>
            <w:tcBorders>
              <w:top w:val="single" w:sz="4" w:space="0" w:color="auto"/>
              <w:left w:val="single" w:sz="4" w:space="0" w:color="auto"/>
              <w:bottom w:val="single" w:sz="4" w:space="0" w:color="auto"/>
              <w:right w:val="single" w:sz="4" w:space="0" w:color="auto"/>
            </w:tcBorders>
          </w:tcPr>
          <w:p w:rsidR="00384275" w:rsidRPr="003C5884" w:rsidRDefault="00384275">
            <w:pPr>
              <w:spacing w:before="5"/>
              <w:jc w:val="left"/>
              <w:rPr>
                <w:rFonts w:asciiTheme="majorEastAsia" w:eastAsiaTheme="majorEastAsia" w:hAnsiTheme="majorEastAsia" w:cs="宋体"/>
                <w:kern w:val="0"/>
                <w:szCs w:val="21"/>
                <w:lang w:eastAsia="en-US"/>
              </w:rPr>
            </w:pPr>
          </w:p>
          <w:p w:rsidR="00384275" w:rsidRPr="003C5884" w:rsidRDefault="00B052C0">
            <w:pPr>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坐便器</w:t>
            </w:r>
          </w:p>
        </w:tc>
        <w:tc>
          <w:tcPr>
            <w:tcW w:w="1915" w:type="dxa"/>
            <w:tcBorders>
              <w:top w:val="single" w:sz="4" w:space="0" w:color="auto"/>
              <w:left w:val="single" w:sz="4" w:space="0" w:color="auto"/>
              <w:bottom w:val="single" w:sz="4" w:space="0" w:color="auto"/>
              <w:right w:val="single" w:sz="4" w:space="0" w:color="auto"/>
            </w:tcBorders>
          </w:tcPr>
          <w:p w:rsidR="00384275" w:rsidRPr="003C5884" w:rsidRDefault="00384275">
            <w:pPr>
              <w:rPr>
                <w:rFonts w:asciiTheme="majorEastAsia" w:eastAsiaTheme="majorEastAsia" w:hAnsiTheme="majorEastAsia" w:cs="Times New Roman"/>
                <w:sz w:val="22"/>
              </w:rPr>
            </w:pPr>
          </w:p>
        </w:tc>
        <w:tc>
          <w:tcPr>
            <w:tcW w:w="2966" w:type="dxa"/>
            <w:tcBorders>
              <w:top w:val="single" w:sz="4" w:space="0" w:color="auto"/>
              <w:left w:val="single" w:sz="4" w:space="0" w:color="auto"/>
              <w:bottom w:val="single" w:sz="4" w:space="0" w:color="auto"/>
              <w:right w:val="single" w:sz="4" w:space="0" w:color="auto"/>
            </w:tcBorders>
          </w:tcPr>
          <w:p w:rsidR="00384275" w:rsidRPr="003C5884" w:rsidRDefault="00B052C0">
            <w:pPr>
              <w:spacing w:before="124"/>
              <w:ind w:left="7"/>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w w:val="99"/>
                <w:kern w:val="0"/>
                <w:sz w:val="20"/>
                <w:szCs w:val="20"/>
              </w:rPr>
              <w:t>《坐便</w:t>
            </w:r>
            <w:r w:rsidRPr="003C5884">
              <w:rPr>
                <w:rFonts w:asciiTheme="majorEastAsia" w:eastAsiaTheme="majorEastAsia" w:hAnsiTheme="majorEastAsia" w:cs="宋体" w:hint="eastAsia"/>
                <w:spacing w:val="2"/>
                <w:w w:val="99"/>
                <w:kern w:val="0"/>
                <w:sz w:val="20"/>
                <w:szCs w:val="20"/>
              </w:rPr>
              <w:t>器</w:t>
            </w:r>
            <w:r w:rsidRPr="003C5884">
              <w:rPr>
                <w:rFonts w:asciiTheme="majorEastAsia" w:eastAsiaTheme="majorEastAsia" w:hAnsiTheme="majorEastAsia" w:cs="宋体" w:hint="eastAsia"/>
                <w:w w:val="99"/>
                <w:kern w:val="0"/>
                <w:sz w:val="20"/>
                <w:szCs w:val="20"/>
              </w:rPr>
              <w:t>水效</w:t>
            </w:r>
            <w:r w:rsidRPr="003C5884">
              <w:rPr>
                <w:rFonts w:asciiTheme="majorEastAsia" w:eastAsiaTheme="majorEastAsia" w:hAnsiTheme="majorEastAsia" w:cs="宋体" w:hint="eastAsia"/>
                <w:spacing w:val="2"/>
                <w:w w:val="99"/>
                <w:kern w:val="0"/>
                <w:sz w:val="20"/>
                <w:szCs w:val="20"/>
              </w:rPr>
              <w:t>限</w:t>
            </w:r>
            <w:r w:rsidRPr="003C5884">
              <w:rPr>
                <w:rFonts w:asciiTheme="majorEastAsia" w:eastAsiaTheme="majorEastAsia" w:hAnsiTheme="majorEastAsia" w:cs="宋体" w:hint="eastAsia"/>
                <w:w w:val="99"/>
                <w:kern w:val="0"/>
                <w:sz w:val="20"/>
                <w:szCs w:val="20"/>
              </w:rPr>
              <w:t>定值</w:t>
            </w:r>
            <w:r w:rsidRPr="003C5884">
              <w:rPr>
                <w:rFonts w:asciiTheme="majorEastAsia" w:eastAsiaTheme="majorEastAsia" w:hAnsiTheme="majorEastAsia" w:cs="宋体" w:hint="eastAsia"/>
                <w:spacing w:val="2"/>
                <w:w w:val="99"/>
                <w:kern w:val="0"/>
                <w:sz w:val="20"/>
                <w:szCs w:val="20"/>
              </w:rPr>
              <w:t>及</w:t>
            </w:r>
            <w:r w:rsidRPr="003C5884">
              <w:rPr>
                <w:rFonts w:asciiTheme="majorEastAsia" w:eastAsiaTheme="majorEastAsia" w:hAnsiTheme="majorEastAsia" w:cs="宋体" w:hint="eastAsia"/>
                <w:w w:val="99"/>
                <w:kern w:val="0"/>
                <w:sz w:val="20"/>
                <w:szCs w:val="20"/>
              </w:rPr>
              <w:t>水</w:t>
            </w:r>
            <w:r w:rsidRPr="003C5884">
              <w:rPr>
                <w:rFonts w:asciiTheme="majorEastAsia" w:eastAsiaTheme="majorEastAsia" w:hAnsiTheme="majorEastAsia" w:cs="宋体" w:hint="eastAsia"/>
                <w:spacing w:val="2"/>
                <w:w w:val="99"/>
                <w:kern w:val="0"/>
                <w:sz w:val="20"/>
                <w:szCs w:val="20"/>
              </w:rPr>
              <w:t>效</w:t>
            </w:r>
            <w:r w:rsidRPr="003C5884">
              <w:rPr>
                <w:rFonts w:asciiTheme="majorEastAsia" w:eastAsiaTheme="majorEastAsia" w:hAnsiTheme="majorEastAsia" w:cs="宋体" w:hint="eastAsia"/>
                <w:w w:val="99"/>
                <w:kern w:val="0"/>
                <w:sz w:val="20"/>
                <w:szCs w:val="20"/>
              </w:rPr>
              <w:t>等级</w:t>
            </w:r>
          </w:p>
          <w:p w:rsidR="00384275" w:rsidRPr="003C5884" w:rsidRDefault="00B052C0">
            <w:pPr>
              <w:spacing w:before="50"/>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w:t>
            </w:r>
            <w:r w:rsidRPr="003C5884">
              <w:rPr>
                <w:rFonts w:asciiTheme="majorEastAsia" w:eastAsiaTheme="majorEastAsia" w:hAnsiTheme="majorEastAsia" w:cs="宋体" w:hint="eastAsia"/>
                <w:spacing w:val="1"/>
                <w:w w:val="99"/>
                <w:kern w:val="0"/>
                <w:sz w:val="20"/>
                <w:szCs w:val="20"/>
                <w:lang w:eastAsia="en-US"/>
              </w:rPr>
              <w:t>G</w:t>
            </w:r>
            <w:r w:rsidRPr="003C5884">
              <w:rPr>
                <w:rFonts w:asciiTheme="majorEastAsia" w:eastAsiaTheme="majorEastAsia" w:hAnsiTheme="majorEastAsia" w:cs="宋体" w:hint="eastAsia"/>
                <w:w w:val="99"/>
                <w:kern w:val="0"/>
                <w:sz w:val="20"/>
                <w:szCs w:val="20"/>
                <w:lang w:eastAsia="en-US"/>
              </w:rPr>
              <w:t>B</w:t>
            </w:r>
            <w:r w:rsidRPr="003C5884">
              <w:rPr>
                <w:rFonts w:asciiTheme="majorEastAsia" w:eastAsiaTheme="majorEastAsia" w:hAnsiTheme="majorEastAsia" w:cs="宋体" w:hint="eastAsia"/>
                <w:spacing w:val="1"/>
                <w:w w:val="99"/>
                <w:kern w:val="0"/>
                <w:sz w:val="20"/>
                <w:szCs w:val="20"/>
                <w:lang w:eastAsia="en-US"/>
              </w:rPr>
              <w:t>2</w:t>
            </w:r>
            <w:r w:rsidRPr="003C5884">
              <w:rPr>
                <w:rFonts w:asciiTheme="majorEastAsia" w:eastAsiaTheme="majorEastAsia" w:hAnsiTheme="majorEastAsia" w:cs="宋体" w:hint="eastAsia"/>
                <w:w w:val="99"/>
                <w:kern w:val="0"/>
                <w:sz w:val="20"/>
                <w:szCs w:val="20"/>
                <w:lang w:eastAsia="en-US"/>
              </w:rPr>
              <w:t>55</w:t>
            </w:r>
            <w:r w:rsidRPr="003C5884">
              <w:rPr>
                <w:rFonts w:asciiTheme="majorEastAsia" w:eastAsiaTheme="majorEastAsia" w:hAnsiTheme="majorEastAsia" w:cs="宋体" w:hint="eastAsia"/>
                <w:spacing w:val="1"/>
                <w:w w:val="99"/>
                <w:kern w:val="0"/>
                <w:sz w:val="20"/>
                <w:szCs w:val="20"/>
                <w:lang w:eastAsia="en-US"/>
              </w:rPr>
              <w:t>02</w:t>
            </w:r>
            <w:r w:rsidRPr="003C5884">
              <w:rPr>
                <w:rFonts w:asciiTheme="majorEastAsia" w:eastAsiaTheme="majorEastAsia" w:hAnsiTheme="majorEastAsia" w:cs="宋体" w:hint="eastAsia"/>
                <w:w w:val="99"/>
                <w:kern w:val="0"/>
                <w:sz w:val="20"/>
                <w:szCs w:val="20"/>
                <w:lang w:eastAsia="en-US"/>
              </w:rPr>
              <w:t>）</w:t>
            </w:r>
          </w:p>
        </w:tc>
      </w:tr>
      <w:tr w:rsidR="00384275" w:rsidRPr="003C5884">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宋体"/>
                <w:kern w:val="0"/>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宋体"/>
                <w:kern w:val="0"/>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384275" w:rsidRPr="003C5884" w:rsidRDefault="00384275">
            <w:pPr>
              <w:spacing w:before="5"/>
              <w:jc w:val="left"/>
              <w:rPr>
                <w:rFonts w:asciiTheme="majorEastAsia" w:eastAsiaTheme="majorEastAsia" w:hAnsiTheme="majorEastAsia" w:cs="宋体"/>
                <w:kern w:val="0"/>
                <w:szCs w:val="21"/>
                <w:lang w:eastAsia="en-US"/>
              </w:rPr>
            </w:pPr>
          </w:p>
          <w:p w:rsidR="00384275" w:rsidRPr="003C5884" w:rsidRDefault="00B052C0">
            <w:pPr>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蹲便器</w:t>
            </w:r>
          </w:p>
        </w:tc>
        <w:tc>
          <w:tcPr>
            <w:tcW w:w="1915" w:type="dxa"/>
            <w:tcBorders>
              <w:top w:val="single" w:sz="4" w:space="0" w:color="auto"/>
              <w:left w:val="single" w:sz="4" w:space="0" w:color="auto"/>
              <w:bottom w:val="single" w:sz="4" w:space="0" w:color="auto"/>
              <w:right w:val="single" w:sz="4" w:space="0" w:color="auto"/>
            </w:tcBorders>
          </w:tcPr>
          <w:p w:rsidR="00384275" w:rsidRPr="003C5884" w:rsidRDefault="00384275">
            <w:pPr>
              <w:rPr>
                <w:rFonts w:asciiTheme="majorEastAsia" w:eastAsiaTheme="majorEastAsia" w:hAnsiTheme="majorEastAsia" w:cs="Times New Roman"/>
                <w:sz w:val="22"/>
              </w:rPr>
            </w:pPr>
          </w:p>
        </w:tc>
        <w:tc>
          <w:tcPr>
            <w:tcW w:w="2966" w:type="dxa"/>
            <w:tcBorders>
              <w:top w:val="single" w:sz="4" w:space="0" w:color="auto"/>
              <w:left w:val="single" w:sz="4" w:space="0" w:color="auto"/>
              <w:bottom w:val="single" w:sz="4" w:space="0" w:color="auto"/>
              <w:right w:val="single" w:sz="4" w:space="0" w:color="auto"/>
            </w:tcBorders>
          </w:tcPr>
          <w:p w:rsidR="00384275" w:rsidRPr="003C5884" w:rsidRDefault="00B052C0">
            <w:pPr>
              <w:spacing w:before="124" w:line="280" w:lineRule="auto"/>
              <w:ind w:left="7" w:right="4"/>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spacing w:val="12"/>
                <w:w w:val="99"/>
                <w:kern w:val="0"/>
                <w:sz w:val="20"/>
                <w:szCs w:val="20"/>
              </w:rPr>
              <w:t>《蹲便器用水效率限定</w:t>
            </w:r>
            <w:r w:rsidRPr="003C5884">
              <w:rPr>
                <w:rFonts w:asciiTheme="majorEastAsia" w:eastAsiaTheme="majorEastAsia" w:hAnsiTheme="majorEastAsia" w:cs="宋体" w:hint="eastAsia"/>
                <w:spacing w:val="9"/>
                <w:w w:val="99"/>
                <w:kern w:val="0"/>
                <w:sz w:val="20"/>
                <w:szCs w:val="20"/>
              </w:rPr>
              <w:t>值</w:t>
            </w:r>
            <w:r w:rsidRPr="003C5884">
              <w:rPr>
                <w:rFonts w:asciiTheme="majorEastAsia" w:eastAsiaTheme="majorEastAsia" w:hAnsiTheme="majorEastAsia" w:cs="宋体" w:hint="eastAsia"/>
                <w:spacing w:val="12"/>
                <w:w w:val="99"/>
                <w:kern w:val="0"/>
                <w:sz w:val="20"/>
                <w:szCs w:val="20"/>
              </w:rPr>
              <w:t>及用</w:t>
            </w:r>
            <w:r w:rsidRPr="003C5884">
              <w:rPr>
                <w:rFonts w:asciiTheme="majorEastAsia" w:eastAsiaTheme="majorEastAsia" w:hAnsiTheme="majorEastAsia" w:cs="宋体" w:hint="eastAsia"/>
                <w:w w:val="99"/>
                <w:kern w:val="0"/>
                <w:sz w:val="20"/>
                <w:szCs w:val="20"/>
              </w:rPr>
              <w:t>水效率等</w:t>
            </w:r>
            <w:r w:rsidRPr="003C5884">
              <w:rPr>
                <w:rFonts w:asciiTheme="majorEastAsia" w:eastAsiaTheme="majorEastAsia" w:hAnsiTheme="majorEastAsia" w:cs="宋体" w:hint="eastAsia"/>
                <w:spacing w:val="2"/>
                <w:w w:val="99"/>
                <w:kern w:val="0"/>
                <w:sz w:val="20"/>
                <w:szCs w:val="20"/>
              </w:rPr>
              <w:t>级</w:t>
            </w:r>
            <w:r w:rsidRPr="003C5884">
              <w:rPr>
                <w:rFonts w:asciiTheme="majorEastAsia" w:eastAsiaTheme="majorEastAsia" w:hAnsiTheme="majorEastAsia" w:cs="宋体" w:hint="eastAsia"/>
                <w:w w:val="99"/>
                <w:kern w:val="0"/>
                <w:sz w:val="20"/>
                <w:szCs w:val="20"/>
              </w:rPr>
              <w:t>》（</w:t>
            </w:r>
            <w:r w:rsidRPr="003C5884">
              <w:rPr>
                <w:rFonts w:asciiTheme="majorEastAsia" w:eastAsiaTheme="majorEastAsia" w:hAnsiTheme="majorEastAsia" w:cs="宋体" w:hint="eastAsia"/>
                <w:spacing w:val="1"/>
                <w:w w:val="99"/>
                <w:kern w:val="0"/>
                <w:sz w:val="20"/>
                <w:szCs w:val="20"/>
              </w:rPr>
              <w:t>G</w:t>
            </w:r>
            <w:r w:rsidRPr="003C5884">
              <w:rPr>
                <w:rFonts w:asciiTheme="majorEastAsia" w:eastAsiaTheme="majorEastAsia" w:hAnsiTheme="majorEastAsia" w:cs="宋体" w:hint="eastAsia"/>
                <w:w w:val="99"/>
                <w:kern w:val="0"/>
                <w:sz w:val="20"/>
                <w:szCs w:val="20"/>
              </w:rPr>
              <w:t>B</w:t>
            </w:r>
            <w:r w:rsidRPr="003C5884">
              <w:rPr>
                <w:rFonts w:asciiTheme="majorEastAsia" w:eastAsiaTheme="majorEastAsia" w:hAnsiTheme="majorEastAsia" w:cs="宋体" w:hint="eastAsia"/>
                <w:spacing w:val="1"/>
                <w:w w:val="99"/>
                <w:kern w:val="0"/>
                <w:sz w:val="20"/>
                <w:szCs w:val="20"/>
              </w:rPr>
              <w:t>307</w:t>
            </w:r>
            <w:r w:rsidRPr="003C5884">
              <w:rPr>
                <w:rFonts w:asciiTheme="majorEastAsia" w:eastAsiaTheme="majorEastAsia" w:hAnsiTheme="majorEastAsia" w:cs="宋体" w:hint="eastAsia"/>
                <w:w w:val="99"/>
                <w:kern w:val="0"/>
                <w:sz w:val="20"/>
                <w:szCs w:val="20"/>
              </w:rPr>
              <w:t>1</w:t>
            </w:r>
            <w:r w:rsidRPr="003C5884">
              <w:rPr>
                <w:rFonts w:asciiTheme="majorEastAsia" w:eastAsiaTheme="majorEastAsia" w:hAnsiTheme="majorEastAsia" w:cs="宋体" w:hint="eastAsia"/>
                <w:spacing w:val="-1"/>
                <w:w w:val="99"/>
                <w:kern w:val="0"/>
                <w:sz w:val="20"/>
                <w:szCs w:val="20"/>
              </w:rPr>
              <w:t>7</w:t>
            </w:r>
            <w:r w:rsidRPr="003C5884">
              <w:rPr>
                <w:rFonts w:asciiTheme="majorEastAsia" w:eastAsiaTheme="majorEastAsia" w:hAnsiTheme="majorEastAsia" w:cs="宋体" w:hint="eastAsia"/>
                <w:w w:val="99"/>
                <w:kern w:val="0"/>
                <w:sz w:val="20"/>
                <w:szCs w:val="20"/>
              </w:rPr>
              <w:t>）</w:t>
            </w:r>
          </w:p>
        </w:tc>
      </w:tr>
      <w:tr w:rsidR="00384275" w:rsidRPr="003C5884">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widowControl/>
              <w:jc w:val="left"/>
              <w:rPr>
                <w:rFonts w:asciiTheme="majorEastAsia" w:eastAsiaTheme="majorEastAsia" w:hAnsiTheme="majorEastAsia"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384275" w:rsidRPr="003C5884" w:rsidRDefault="00384275">
            <w:pPr>
              <w:spacing w:before="5"/>
              <w:jc w:val="left"/>
              <w:rPr>
                <w:rFonts w:asciiTheme="majorEastAsia" w:eastAsiaTheme="majorEastAsia" w:hAnsiTheme="majorEastAsia" w:cs="宋体"/>
                <w:kern w:val="0"/>
                <w:szCs w:val="21"/>
              </w:rPr>
            </w:pPr>
          </w:p>
          <w:p w:rsidR="00384275" w:rsidRPr="003C5884" w:rsidRDefault="00B052C0">
            <w:pPr>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小便器</w:t>
            </w:r>
          </w:p>
        </w:tc>
        <w:tc>
          <w:tcPr>
            <w:tcW w:w="1915" w:type="dxa"/>
            <w:tcBorders>
              <w:top w:val="single" w:sz="4" w:space="0" w:color="auto"/>
              <w:left w:val="single" w:sz="4" w:space="0" w:color="auto"/>
              <w:bottom w:val="single" w:sz="4" w:space="0" w:color="auto"/>
              <w:right w:val="single" w:sz="4" w:space="0" w:color="auto"/>
            </w:tcBorders>
          </w:tcPr>
          <w:p w:rsidR="00384275" w:rsidRPr="003C5884" w:rsidRDefault="00384275">
            <w:pPr>
              <w:rPr>
                <w:rFonts w:asciiTheme="majorEastAsia" w:eastAsiaTheme="majorEastAsia" w:hAnsiTheme="majorEastAsia" w:cs="Times New Roman"/>
                <w:sz w:val="22"/>
              </w:rPr>
            </w:pPr>
          </w:p>
        </w:tc>
        <w:tc>
          <w:tcPr>
            <w:tcW w:w="2966" w:type="dxa"/>
            <w:tcBorders>
              <w:top w:val="single" w:sz="4" w:space="0" w:color="auto"/>
              <w:left w:val="single" w:sz="4" w:space="0" w:color="auto"/>
              <w:bottom w:val="single" w:sz="4" w:space="0" w:color="auto"/>
              <w:right w:val="single" w:sz="4" w:space="0" w:color="auto"/>
            </w:tcBorders>
          </w:tcPr>
          <w:p w:rsidR="00384275" w:rsidRPr="003C5884" w:rsidRDefault="00B052C0">
            <w:pPr>
              <w:spacing w:before="124" w:line="280" w:lineRule="auto"/>
              <w:ind w:left="7" w:right="4"/>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spacing w:val="12"/>
                <w:w w:val="99"/>
                <w:kern w:val="0"/>
                <w:sz w:val="20"/>
                <w:szCs w:val="20"/>
              </w:rPr>
              <w:t>《小便器用水效率限定</w:t>
            </w:r>
            <w:r w:rsidRPr="003C5884">
              <w:rPr>
                <w:rFonts w:asciiTheme="majorEastAsia" w:eastAsiaTheme="majorEastAsia" w:hAnsiTheme="majorEastAsia" w:cs="宋体" w:hint="eastAsia"/>
                <w:spacing w:val="9"/>
                <w:w w:val="99"/>
                <w:kern w:val="0"/>
                <w:sz w:val="20"/>
                <w:szCs w:val="20"/>
              </w:rPr>
              <w:t>值</w:t>
            </w:r>
            <w:r w:rsidRPr="003C5884">
              <w:rPr>
                <w:rFonts w:asciiTheme="majorEastAsia" w:eastAsiaTheme="majorEastAsia" w:hAnsiTheme="majorEastAsia" w:cs="宋体" w:hint="eastAsia"/>
                <w:spacing w:val="12"/>
                <w:w w:val="99"/>
                <w:kern w:val="0"/>
                <w:sz w:val="20"/>
                <w:szCs w:val="20"/>
              </w:rPr>
              <w:t>及用</w:t>
            </w:r>
            <w:r w:rsidRPr="003C5884">
              <w:rPr>
                <w:rFonts w:asciiTheme="majorEastAsia" w:eastAsiaTheme="majorEastAsia" w:hAnsiTheme="majorEastAsia" w:cs="宋体" w:hint="eastAsia"/>
                <w:w w:val="99"/>
                <w:kern w:val="0"/>
                <w:sz w:val="20"/>
                <w:szCs w:val="20"/>
              </w:rPr>
              <w:t>水效率等</w:t>
            </w:r>
            <w:r w:rsidRPr="003C5884">
              <w:rPr>
                <w:rFonts w:asciiTheme="majorEastAsia" w:eastAsiaTheme="majorEastAsia" w:hAnsiTheme="majorEastAsia" w:cs="宋体" w:hint="eastAsia"/>
                <w:spacing w:val="2"/>
                <w:w w:val="99"/>
                <w:kern w:val="0"/>
                <w:sz w:val="20"/>
                <w:szCs w:val="20"/>
              </w:rPr>
              <w:t>级</w:t>
            </w:r>
            <w:r w:rsidRPr="003C5884">
              <w:rPr>
                <w:rFonts w:asciiTheme="majorEastAsia" w:eastAsiaTheme="majorEastAsia" w:hAnsiTheme="majorEastAsia" w:cs="宋体" w:hint="eastAsia"/>
                <w:w w:val="99"/>
                <w:kern w:val="0"/>
                <w:sz w:val="20"/>
                <w:szCs w:val="20"/>
              </w:rPr>
              <w:t>》（</w:t>
            </w:r>
            <w:r w:rsidRPr="003C5884">
              <w:rPr>
                <w:rFonts w:asciiTheme="majorEastAsia" w:eastAsiaTheme="majorEastAsia" w:hAnsiTheme="majorEastAsia" w:cs="宋体" w:hint="eastAsia"/>
                <w:spacing w:val="1"/>
                <w:w w:val="99"/>
                <w:kern w:val="0"/>
                <w:sz w:val="20"/>
                <w:szCs w:val="20"/>
              </w:rPr>
              <w:t>G</w:t>
            </w:r>
            <w:r w:rsidRPr="003C5884">
              <w:rPr>
                <w:rFonts w:asciiTheme="majorEastAsia" w:eastAsiaTheme="majorEastAsia" w:hAnsiTheme="majorEastAsia" w:cs="宋体" w:hint="eastAsia"/>
                <w:w w:val="99"/>
                <w:kern w:val="0"/>
                <w:sz w:val="20"/>
                <w:szCs w:val="20"/>
              </w:rPr>
              <w:t>B</w:t>
            </w:r>
            <w:r w:rsidRPr="003C5884">
              <w:rPr>
                <w:rFonts w:asciiTheme="majorEastAsia" w:eastAsiaTheme="majorEastAsia" w:hAnsiTheme="majorEastAsia" w:cs="宋体" w:hint="eastAsia"/>
                <w:spacing w:val="1"/>
                <w:w w:val="99"/>
                <w:kern w:val="0"/>
                <w:sz w:val="20"/>
                <w:szCs w:val="20"/>
              </w:rPr>
              <w:t>283</w:t>
            </w:r>
            <w:r w:rsidRPr="003C5884">
              <w:rPr>
                <w:rFonts w:asciiTheme="majorEastAsia" w:eastAsiaTheme="majorEastAsia" w:hAnsiTheme="majorEastAsia" w:cs="宋体" w:hint="eastAsia"/>
                <w:w w:val="99"/>
                <w:kern w:val="0"/>
                <w:sz w:val="20"/>
                <w:szCs w:val="20"/>
              </w:rPr>
              <w:t>7</w:t>
            </w:r>
            <w:r w:rsidRPr="003C5884">
              <w:rPr>
                <w:rFonts w:asciiTheme="majorEastAsia" w:eastAsiaTheme="majorEastAsia" w:hAnsiTheme="majorEastAsia" w:cs="宋体" w:hint="eastAsia"/>
                <w:spacing w:val="-1"/>
                <w:w w:val="99"/>
                <w:kern w:val="0"/>
                <w:sz w:val="20"/>
                <w:szCs w:val="20"/>
              </w:rPr>
              <w:t>7</w:t>
            </w:r>
            <w:r w:rsidRPr="003C5884">
              <w:rPr>
                <w:rFonts w:asciiTheme="majorEastAsia" w:eastAsiaTheme="majorEastAsia" w:hAnsiTheme="majorEastAsia" w:cs="宋体" w:hint="eastAsia"/>
                <w:w w:val="99"/>
                <w:kern w:val="0"/>
                <w:sz w:val="20"/>
                <w:szCs w:val="20"/>
              </w:rPr>
              <w:t>）</w:t>
            </w:r>
          </w:p>
        </w:tc>
      </w:tr>
    </w:tbl>
    <w:p w:rsidR="00384275" w:rsidRPr="003C5884" w:rsidRDefault="00384275">
      <w:pPr>
        <w:widowControl/>
        <w:jc w:val="left"/>
        <w:rPr>
          <w:rFonts w:asciiTheme="majorEastAsia" w:eastAsiaTheme="majorEastAsia" w:hAnsiTheme="majorEastAsia" w:cs="宋体"/>
          <w:sz w:val="20"/>
          <w:szCs w:val="20"/>
        </w:rPr>
        <w:sectPr w:rsidR="00384275" w:rsidRPr="003C5884">
          <w:pgSz w:w="11910" w:h="16840"/>
          <w:pgMar w:top="1340" w:right="1500" w:bottom="280" w:left="1680" w:header="720" w:footer="720" w:gutter="0"/>
          <w:cols w:space="720"/>
        </w:sectPr>
      </w:pPr>
    </w:p>
    <w:p w:rsidR="00384275" w:rsidRPr="003C5884" w:rsidRDefault="00384275">
      <w:pPr>
        <w:rPr>
          <w:rFonts w:asciiTheme="majorEastAsia" w:eastAsiaTheme="majorEastAsia" w:hAnsiTheme="majorEastAsia" w:cs="宋体"/>
          <w:sz w:val="20"/>
          <w:szCs w:val="20"/>
        </w:rPr>
      </w:pPr>
    </w:p>
    <w:p w:rsidR="00384275" w:rsidRPr="003C5884" w:rsidRDefault="00384275">
      <w:pPr>
        <w:widowControl/>
        <w:jc w:val="left"/>
        <w:rPr>
          <w:rFonts w:asciiTheme="majorEastAsia" w:eastAsiaTheme="majorEastAsia" w:hAnsiTheme="majorEastAsia" w:cs="宋体"/>
          <w:sz w:val="20"/>
          <w:szCs w:val="20"/>
        </w:rPr>
      </w:pPr>
    </w:p>
    <w:tbl>
      <w:tblPr>
        <w:tblW w:w="0" w:type="auto"/>
        <w:tblInd w:w="103" w:type="dxa"/>
        <w:tblLayout w:type="fixed"/>
        <w:tblCellMar>
          <w:left w:w="0" w:type="dxa"/>
          <w:right w:w="0" w:type="dxa"/>
        </w:tblCellMar>
        <w:tblLook w:val="04A0"/>
      </w:tblPr>
      <w:tblGrid>
        <w:gridCol w:w="574"/>
        <w:gridCol w:w="1166"/>
        <w:gridCol w:w="1800"/>
        <w:gridCol w:w="1915"/>
        <w:gridCol w:w="2966"/>
      </w:tblGrid>
      <w:tr w:rsidR="00384275" w:rsidRPr="003C5884">
        <w:trPr>
          <w:trHeight w:hRule="exact" w:val="943"/>
        </w:trPr>
        <w:tc>
          <w:tcPr>
            <w:tcW w:w="574" w:type="dxa"/>
            <w:tcBorders>
              <w:top w:val="single" w:sz="4" w:space="0" w:color="000000"/>
              <w:left w:val="single" w:sz="4" w:space="0" w:color="000000"/>
              <w:bottom w:val="single" w:sz="4" w:space="0" w:color="000000"/>
              <w:right w:val="single" w:sz="4" w:space="0" w:color="000000"/>
            </w:tcBorders>
          </w:tcPr>
          <w:p w:rsidR="00384275" w:rsidRPr="003C5884" w:rsidRDefault="00384275">
            <w:pPr>
              <w:spacing w:before="8"/>
              <w:jc w:val="left"/>
              <w:rPr>
                <w:rFonts w:asciiTheme="majorEastAsia" w:eastAsiaTheme="majorEastAsia" w:hAnsiTheme="majorEastAsia" w:cs="宋体"/>
                <w:kern w:val="0"/>
                <w:sz w:val="23"/>
                <w:szCs w:val="23"/>
              </w:rPr>
            </w:pPr>
          </w:p>
          <w:p w:rsidR="00384275" w:rsidRPr="003C5884" w:rsidRDefault="00B052C0">
            <w:pPr>
              <w:ind w:left="182"/>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Times New Roman" w:hint="eastAsia"/>
                <w:kern w:val="0"/>
                <w:sz w:val="20"/>
                <w:lang w:eastAsia="en-US"/>
              </w:rPr>
              <w:t>16</w:t>
            </w:r>
          </w:p>
        </w:tc>
        <w:tc>
          <w:tcPr>
            <w:tcW w:w="1166" w:type="dxa"/>
            <w:tcBorders>
              <w:top w:val="single" w:sz="4" w:space="0" w:color="000000"/>
              <w:left w:val="single" w:sz="4" w:space="0" w:color="000000"/>
              <w:bottom w:val="single" w:sz="4" w:space="0" w:color="000000"/>
              <w:right w:val="single" w:sz="4" w:space="0" w:color="000000"/>
            </w:tcBorders>
          </w:tcPr>
          <w:p w:rsidR="00384275" w:rsidRPr="003C5884" w:rsidRDefault="00B052C0">
            <w:pPr>
              <w:spacing w:before="153"/>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kern w:val="0"/>
                <w:sz w:val="20"/>
                <w:szCs w:val="20"/>
                <w:lang w:eastAsia="en-US"/>
              </w:rPr>
              <w:t>★A060806水</w:t>
            </w:r>
          </w:p>
          <w:p w:rsidR="00384275" w:rsidRPr="003C5884" w:rsidRDefault="00B052C0">
            <w:pPr>
              <w:spacing w:before="50"/>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嘴</w:t>
            </w:r>
          </w:p>
        </w:tc>
        <w:tc>
          <w:tcPr>
            <w:tcW w:w="1800" w:type="dxa"/>
            <w:tcBorders>
              <w:top w:val="single" w:sz="4" w:space="0" w:color="000000"/>
              <w:left w:val="single" w:sz="4" w:space="0" w:color="000000"/>
              <w:bottom w:val="single" w:sz="4" w:space="0" w:color="000000"/>
              <w:right w:val="single" w:sz="4" w:space="0" w:color="000000"/>
            </w:tcBorders>
          </w:tcPr>
          <w:p w:rsidR="00384275" w:rsidRPr="003C5884" w:rsidRDefault="00384275">
            <w:pPr>
              <w:rPr>
                <w:rFonts w:asciiTheme="majorEastAsia" w:eastAsiaTheme="majorEastAsia" w:hAnsiTheme="majorEastAsia" w:cs="Times New Roman"/>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384275" w:rsidRPr="003C5884" w:rsidRDefault="00384275">
            <w:pPr>
              <w:rPr>
                <w:rFonts w:asciiTheme="majorEastAsia" w:eastAsiaTheme="majorEastAsia" w:hAnsiTheme="majorEastAsia" w:cs="Times New Roman"/>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384275" w:rsidRPr="003C5884" w:rsidRDefault="00B052C0">
            <w:pPr>
              <w:spacing w:before="153" w:line="280" w:lineRule="auto"/>
              <w:ind w:left="7" w:right="4"/>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spacing w:val="10"/>
                <w:kern w:val="0"/>
                <w:sz w:val="20"/>
                <w:szCs w:val="20"/>
              </w:rPr>
              <w:t>《水嘴用水效率限定值及用水效</w:t>
            </w:r>
            <w:r w:rsidRPr="003C5884">
              <w:rPr>
                <w:rFonts w:asciiTheme="majorEastAsia" w:eastAsiaTheme="majorEastAsia" w:hAnsiTheme="majorEastAsia" w:cs="宋体" w:hint="eastAsia"/>
                <w:kern w:val="0"/>
                <w:sz w:val="20"/>
                <w:szCs w:val="20"/>
              </w:rPr>
              <w:t>率等级》（GB 25501）</w:t>
            </w:r>
          </w:p>
        </w:tc>
      </w:tr>
      <w:tr w:rsidR="00384275" w:rsidRPr="003C5884">
        <w:trPr>
          <w:trHeight w:hRule="exact" w:val="862"/>
        </w:trPr>
        <w:tc>
          <w:tcPr>
            <w:tcW w:w="574" w:type="dxa"/>
            <w:tcBorders>
              <w:top w:val="single" w:sz="4" w:space="0" w:color="000000"/>
              <w:left w:val="single" w:sz="4" w:space="0" w:color="000000"/>
              <w:bottom w:val="single" w:sz="4" w:space="0" w:color="000000"/>
              <w:right w:val="single" w:sz="4" w:space="0" w:color="000000"/>
            </w:tcBorders>
          </w:tcPr>
          <w:p w:rsidR="00384275" w:rsidRPr="003C5884" w:rsidRDefault="00384275">
            <w:pPr>
              <w:spacing w:before="6"/>
              <w:jc w:val="left"/>
              <w:rPr>
                <w:rFonts w:asciiTheme="majorEastAsia" w:eastAsiaTheme="majorEastAsia" w:hAnsiTheme="majorEastAsia" w:cs="宋体"/>
                <w:kern w:val="0"/>
                <w:sz w:val="20"/>
                <w:szCs w:val="20"/>
              </w:rPr>
            </w:pPr>
          </w:p>
          <w:p w:rsidR="00384275" w:rsidRPr="003C5884" w:rsidRDefault="00B052C0">
            <w:pPr>
              <w:ind w:left="182"/>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Times New Roman" w:hint="eastAsia"/>
                <w:kern w:val="0"/>
                <w:sz w:val="20"/>
                <w:lang w:eastAsia="en-US"/>
              </w:rPr>
              <w:t>17</w:t>
            </w:r>
          </w:p>
        </w:tc>
        <w:tc>
          <w:tcPr>
            <w:tcW w:w="1166" w:type="dxa"/>
            <w:tcBorders>
              <w:top w:val="single" w:sz="4" w:space="0" w:color="000000"/>
              <w:left w:val="single" w:sz="4" w:space="0" w:color="000000"/>
              <w:bottom w:val="single" w:sz="4" w:space="0" w:color="000000"/>
              <w:right w:val="single" w:sz="4" w:space="0" w:color="000000"/>
            </w:tcBorders>
          </w:tcPr>
          <w:p w:rsidR="00384275" w:rsidRPr="003C5884" w:rsidRDefault="00B052C0">
            <w:pPr>
              <w:spacing w:before="112"/>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kern w:val="0"/>
                <w:sz w:val="20"/>
                <w:szCs w:val="20"/>
                <w:lang w:eastAsia="en-US"/>
              </w:rPr>
              <w:t>A060807便器</w:t>
            </w:r>
          </w:p>
          <w:p w:rsidR="00384275" w:rsidRPr="003C5884" w:rsidRDefault="00B052C0">
            <w:pPr>
              <w:spacing w:before="50"/>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kern w:val="0"/>
                <w:sz w:val="20"/>
                <w:szCs w:val="20"/>
                <w:lang w:eastAsia="en-US"/>
              </w:rPr>
              <w:t>冲洗阀</w:t>
            </w:r>
          </w:p>
        </w:tc>
        <w:tc>
          <w:tcPr>
            <w:tcW w:w="1800" w:type="dxa"/>
            <w:tcBorders>
              <w:top w:val="single" w:sz="4" w:space="0" w:color="000000"/>
              <w:left w:val="single" w:sz="4" w:space="0" w:color="000000"/>
              <w:bottom w:val="single" w:sz="4" w:space="0" w:color="000000"/>
              <w:right w:val="single" w:sz="4" w:space="0" w:color="000000"/>
            </w:tcBorders>
          </w:tcPr>
          <w:p w:rsidR="00384275" w:rsidRPr="003C5884" w:rsidRDefault="00384275">
            <w:pPr>
              <w:rPr>
                <w:rFonts w:asciiTheme="majorEastAsia" w:eastAsiaTheme="majorEastAsia" w:hAnsiTheme="majorEastAsia" w:cs="Times New Roman"/>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384275" w:rsidRPr="003C5884" w:rsidRDefault="00384275">
            <w:pPr>
              <w:rPr>
                <w:rFonts w:asciiTheme="majorEastAsia" w:eastAsiaTheme="majorEastAsia" w:hAnsiTheme="majorEastAsia" w:cs="Times New Roman"/>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384275" w:rsidRPr="003C5884" w:rsidRDefault="00B052C0">
            <w:pPr>
              <w:spacing w:before="112" w:line="280" w:lineRule="auto"/>
              <w:ind w:left="7" w:right="4"/>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spacing w:val="10"/>
                <w:kern w:val="0"/>
                <w:sz w:val="20"/>
                <w:szCs w:val="20"/>
              </w:rPr>
              <w:t>《便器冲洗阀用水效率限定值及</w:t>
            </w:r>
            <w:r w:rsidRPr="003C5884">
              <w:rPr>
                <w:rFonts w:asciiTheme="majorEastAsia" w:eastAsiaTheme="majorEastAsia" w:hAnsiTheme="majorEastAsia" w:cs="宋体" w:hint="eastAsia"/>
                <w:kern w:val="0"/>
                <w:sz w:val="20"/>
                <w:szCs w:val="20"/>
              </w:rPr>
              <w:t>用水效率等级》（GB28379）</w:t>
            </w:r>
          </w:p>
        </w:tc>
      </w:tr>
      <w:tr w:rsidR="00384275" w:rsidRPr="003C5884">
        <w:trPr>
          <w:trHeight w:hRule="exact" w:val="902"/>
        </w:trPr>
        <w:tc>
          <w:tcPr>
            <w:tcW w:w="574" w:type="dxa"/>
            <w:tcBorders>
              <w:top w:val="single" w:sz="4" w:space="0" w:color="000000"/>
              <w:left w:val="single" w:sz="4" w:space="0" w:color="000000"/>
              <w:bottom w:val="single" w:sz="4" w:space="0" w:color="000000"/>
              <w:right w:val="single" w:sz="4" w:space="0" w:color="000000"/>
            </w:tcBorders>
          </w:tcPr>
          <w:p w:rsidR="00384275" w:rsidRPr="003C5884" w:rsidRDefault="00384275">
            <w:pPr>
              <w:spacing w:before="12"/>
              <w:jc w:val="left"/>
              <w:rPr>
                <w:rFonts w:asciiTheme="majorEastAsia" w:eastAsiaTheme="majorEastAsia" w:hAnsiTheme="majorEastAsia" w:cs="宋体"/>
                <w:kern w:val="0"/>
                <w:szCs w:val="21"/>
              </w:rPr>
            </w:pPr>
          </w:p>
          <w:p w:rsidR="00384275" w:rsidRPr="003C5884" w:rsidRDefault="00B052C0">
            <w:pPr>
              <w:ind w:left="182"/>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Times New Roman" w:hint="eastAsia"/>
                <w:kern w:val="0"/>
                <w:sz w:val="20"/>
                <w:lang w:eastAsia="en-US"/>
              </w:rPr>
              <w:t>18</w:t>
            </w:r>
          </w:p>
        </w:tc>
        <w:tc>
          <w:tcPr>
            <w:tcW w:w="1166" w:type="dxa"/>
            <w:tcBorders>
              <w:top w:val="single" w:sz="4" w:space="0" w:color="000000"/>
              <w:left w:val="single" w:sz="4" w:space="0" w:color="000000"/>
              <w:bottom w:val="single" w:sz="4" w:space="0" w:color="000000"/>
              <w:right w:val="single" w:sz="4" w:space="0" w:color="000000"/>
            </w:tcBorders>
          </w:tcPr>
          <w:p w:rsidR="00384275" w:rsidRPr="003C5884" w:rsidRDefault="00B052C0">
            <w:pPr>
              <w:spacing w:before="131"/>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kern w:val="0"/>
                <w:sz w:val="20"/>
                <w:szCs w:val="20"/>
                <w:lang w:eastAsia="en-US"/>
              </w:rPr>
              <w:t>A060810淋浴</w:t>
            </w:r>
          </w:p>
          <w:p w:rsidR="00384275" w:rsidRPr="003C5884" w:rsidRDefault="00B052C0">
            <w:pPr>
              <w:spacing w:before="50"/>
              <w:ind w:left="7"/>
              <w:jc w:val="left"/>
              <w:rPr>
                <w:rFonts w:asciiTheme="majorEastAsia" w:eastAsiaTheme="majorEastAsia" w:hAnsiTheme="majorEastAsia" w:cs="宋体"/>
                <w:kern w:val="0"/>
                <w:sz w:val="20"/>
                <w:szCs w:val="20"/>
                <w:lang w:eastAsia="en-US"/>
              </w:rPr>
            </w:pPr>
            <w:r w:rsidRPr="003C5884">
              <w:rPr>
                <w:rFonts w:asciiTheme="majorEastAsia" w:eastAsiaTheme="majorEastAsia" w:hAnsiTheme="majorEastAsia" w:cs="宋体" w:hint="eastAsia"/>
                <w:w w:val="99"/>
                <w:kern w:val="0"/>
                <w:sz w:val="20"/>
                <w:szCs w:val="20"/>
                <w:lang w:eastAsia="en-US"/>
              </w:rPr>
              <w:t>器</w:t>
            </w:r>
          </w:p>
        </w:tc>
        <w:tc>
          <w:tcPr>
            <w:tcW w:w="1800" w:type="dxa"/>
            <w:tcBorders>
              <w:top w:val="single" w:sz="4" w:space="0" w:color="000000"/>
              <w:left w:val="single" w:sz="4" w:space="0" w:color="000000"/>
              <w:bottom w:val="single" w:sz="4" w:space="0" w:color="000000"/>
              <w:right w:val="single" w:sz="4" w:space="0" w:color="000000"/>
            </w:tcBorders>
          </w:tcPr>
          <w:p w:rsidR="00384275" w:rsidRPr="003C5884" w:rsidRDefault="00384275">
            <w:pPr>
              <w:rPr>
                <w:rFonts w:asciiTheme="majorEastAsia" w:eastAsiaTheme="majorEastAsia" w:hAnsiTheme="majorEastAsia" w:cs="Times New Roman"/>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384275" w:rsidRPr="003C5884" w:rsidRDefault="00384275">
            <w:pPr>
              <w:rPr>
                <w:rFonts w:asciiTheme="majorEastAsia" w:eastAsiaTheme="majorEastAsia" w:hAnsiTheme="majorEastAsia" w:cs="Times New Roman"/>
                <w:sz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rsidR="00384275" w:rsidRPr="003C5884" w:rsidRDefault="00B052C0">
            <w:pPr>
              <w:spacing w:before="131" w:line="280" w:lineRule="auto"/>
              <w:ind w:left="7" w:right="4"/>
              <w:jc w:val="left"/>
              <w:rPr>
                <w:rFonts w:asciiTheme="majorEastAsia" w:eastAsiaTheme="majorEastAsia" w:hAnsiTheme="majorEastAsia" w:cs="宋体"/>
                <w:kern w:val="0"/>
                <w:sz w:val="20"/>
                <w:szCs w:val="20"/>
              </w:rPr>
            </w:pPr>
            <w:r w:rsidRPr="003C5884">
              <w:rPr>
                <w:rFonts w:asciiTheme="majorEastAsia" w:eastAsiaTheme="majorEastAsia" w:hAnsiTheme="majorEastAsia" w:cs="宋体" w:hint="eastAsia"/>
                <w:spacing w:val="10"/>
                <w:kern w:val="0"/>
                <w:sz w:val="20"/>
                <w:szCs w:val="20"/>
              </w:rPr>
              <w:t>《淋浴器用水效率限定值及用水</w:t>
            </w:r>
            <w:r w:rsidRPr="003C5884">
              <w:rPr>
                <w:rFonts w:asciiTheme="majorEastAsia" w:eastAsiaTheme="majorEastAsia" w:hAnsiTheme="majorEastAsia" w:cs="宋体" w:hint="eastAsia"/>
                <w:kern w:val="0"/>
                <w:sz w:val="20"/>
                <w:szCs w:val="20"/>
              </w:rPr>
              <w:t>效率等级》（GB28378）</w:t>
            </w:r>
          </w:p>
        </w:tc>
      </w:tr>
    </w:tbl>
    <w:p w:rsidR="00384275" w:rsidRPr="003C5884" w:rsidRDefault="00B052C0">
      <w:pPr>
        <w:spacing w:line="360" w:lineRule="auto"/>
        <w:rPr>
          <w:rFonts w:asciiTheme="majorEastAsia" w:eastAsiaTheme="majorEastAsia" w:hAnsiTheme="majorEastAsia" w:cs="Times New Roman"/>
          <w:kern w:val="0"/>
          <w:szCs w:val="21"/>
        </w:rPr>
      </w:pPr>
      <w:r w:rsidRPr="003C5884">
        <w:rPr>
          <w:rFonts w:asciiTheme="majorEastAsia" w:eastAsiaTheme="majorEastAsia" w:hAnsiTheme="majorEastAsia" w:cs="Times New Roman" w:hint="eastAsia"/>
          <w:spacing w:val="-3"/>
          <w:kern w:val="0"/>
          <w:szCs w:val="21"/>
        </w:rPr>
        <w:t>注：</w:t>
      </w:r>
      <w:r w:rsidRPr="003C5884">
        <w:rPr>
          <w:rFonts w:asciiTheme="majorEastAsia" w:eastAsiaTheme="majorEastAsia" w:hAnsiTheme="majorEastAsia" w:cs="Times New Roman"/>
          <w:spacing w:val="-3"/>
          <w:kern w:val="0"/>
          <w:szCs w:val="21"/>
        </w:rPr>
        <w:t>1.</w:t>
      </w:r>
      <w:r w:rsidRPr="003C5884">
        <w:rPr>
          <w:rFonts w:asciiTheme="majorEastAsia" w:eastAsiaTheme="majorEastAsia" w:hAnsiTheme="majorEastAsia" w:cs="Times New Roman" w:hint="eastAsia"/>
          <w:spacing w:val="-3"/>
          <w:kern w:val="0"/>
          <w:szCs w:val="21"/>
        </w:rPr>
        <w:t>节能产品认证应依据相关国家标准的最新版本，依据国家标准中二级能效（水效）</w:t>
      </w:r>
      <w:r w:rsidRPr="003C5884">
        <w:rPr>
          <w:rFonts w:asciiTheme="majorEastAsia" w:eastAsiaTheme="majorEastAsia" w:hAnsiTheme="majorEastAsia" w:cs="Times New Roman" w:hint="eastAsia"/>
          <w:kern w:val="0"/>
          <w:szCs w:val="21"/>
        </w:rPr>
        <w:t>指标。</w:t>
      </w:r>
    </w:p>
    <w:p w:rsidR="00384275" w:rsidRPr="003C5884" w:rsidRDefault="00B052C0">
      <w:pPr>
        <w:spacing w:line="360" w:lineRule="auto"/>
        <w:rPr>
          <w:rFonts w:asciiTheme="majorEastAsia" w:eastAsiaTheme="majorEastAsia" w:hAnsiTheme="majorEastAsia" w:cs="Times New Roman"/>
          <w:kern w:val="0"/>
          <w:szCs w:val="21"/>
        </w:rPr>
      </w:pPr>
      <w:r w:rsidRPr="003C5884">
        <w:rPr>
          <w:rFonts w:asciiTheme="majorEastAsia" w:eastAsiaTheme="majorEastAsia" w:hAnsiTheme="majorEastAsia" w:cs="Times New Roman" w:hint="eastAsia"/>
          <w:kern w:val="0"/>
          <w:szCs w:val="21"/>
        </w:rPr>
        <w:t xml:space="preserve">    </w:t>
      </w:r>
      <w:r w:rsidRPr="003C5884">
        <w:rPr>
          <w:rFonts w:asciiTheme="majorEastAsia" w:eastAsiaTheme="majorEastAsia" w:hAnsiTheme="majorEastAsia" w:cs="Times New Roman"/>
          <w:kern w:val="0"/>
          <w:szCs w:val="21"/>
        </w:rPr>
        <w:t>2.</w:t>
      </w:r>
      <w:r w:rsidRPr="003C5884">
        <w:rPr>
          <w:rFonts w:asciiTheme="majorEastAsia" w:eastAsiaTheme="majorEastAsia" w:hAnsiTheme="majorEastAsia" w:cs="Times New Roman" w:hint="eastAsia"/>
          <w:kern w:val="0"/>
          <w:szCs w:val="21"/>
        </w:rPr>
        <w:t>上述产品中认证标准发生变更的，依据原认证标准获得的、仍在有效期内的认证证书可使用至</w:t>
      </w:r>
      <w:r w:rsidRPr="003C5884">
        <w:rPr>
          <w:rFonts w:asciiTheme="majorEastAsia" w:eastAsiaTheme="majorEastAsia" w:hAnsiTheme="majorEastAsia" w:cs="Times New Roman"/>
          <w:kern w:val="0"/>
          <w:szCs w:val="21"/>
        </w:rPr>
        <w:t>2019</w:t>
      </w:r>
      <w:r w:rsidRPr="003C5884">
        <w:rPr>
          <w:rFonts w:asciiTheme="majorEastAsia" w:eastAsiaTheme="majorEastAsia" w:hAnsiTheme="majorEastAsia" w:cs="Times New Roman" w:hint="eastAsia"/>
          <w:kern w:val="0"/>
          <w:szCs w:val="21"/>
        </w:rPr>
        <w:t>年</w:t>
      </w:r>
      <w:r w:rsidRPr="003C5884">
        <w:rPr>
          <w:rFonts w:asciiTheme="majorEastAsia" w:eastAsiaTheme="majorEastAsia" w:hAnsiTheme="majorEastAsia" w:cs="Times New Roman"/>
          <w:kern w:val="0"/>
          <w:szCs w:val="21"/>
        </w:rPr>
        <w:t>6</w:t>
      </w:r>
      <w:r w:rsidRPr="003C5884">
        <w:rPr>
          <w:rFonts w:asciiTheme="majorEastAsia" w:eastAsiaTheme="majorEastAsia" w:hAnsiTheme="majorEastAsia" w:cs="Times New Roman" w:hint="eastAsia"/>
          <w:kern w:val="0"/>
          <w:szCs w:val="21"/>
        </w:rPr>
        <w:t>月</w:t>
      </w:r>
      <w:r w:rsidRPr="003C5884">
        <w:rPr>
          <w:rFonts w:asciiTheme="majorEastAsia" w:eastAsiaTheme="majorEastAsia" w:hAnsiTheme="majorEastAsia" w:cs="Times New Roman"/>
          <w:kern w:val="0"/>
          <w:szCs w:val="21"/>
        </w:rPr>
        <w:t>1</w:t>
      </w:r>
      <w:r w:rsidRPr="003C5884">
        <w:rPr>
          <w:rFonts w:asciiTheme="majorEastAsia" w:eastAsiaTheme="majorEastAsia" w:hAnsiTheme="majorEastAsia" w:cs="Times New Roman" w:hint="eastAsia"/>
          <w:kern w:val="0"/>
          <w:szCs w:val="21"/>
        </w:rPr>
        <w:t>日。</w:t>
      </w:r>
    </w:p>
    <w:p w:rsidR="00384275" w:rsidRPr="003C5884" w:rsidRDefault="00B052C0">
      <w:pPr>
        <w:widowControl/>
        <w:jc w:val="left"/>
        <w:rPr>
          <w:rFonts w:asciiTheme="majorEastAsia" w:eastAsiaTheme="majorEastAsia" w:hAnsiTheme="majorEastAsia" w:cs="宋体"/>
          <w:sz w:val="20"/>
          <w:szCs w:val="20"/>
        </w:rPr>
      </w:pPr>
      <w:r w:rsidRPr="003C5884">
        <w:rPr>
          <w:rFonts w:asciiTheme="majorEastAsia" w:eastAsiaTheme="majorEastAsia" w:hAnsiTheme="majorEastAsia" w:cs="Times New Roman"/>
          <w:szCs w:val="21"/>
        </w:rPr>
        <w:t xml:space="preserve">    3.</w:t>
      </w:r>
      <w:r w:rsidRPr="003C5884">
        <w:rPr>
          <w:rFonts w:asciiTheme="majorEastAsia" w:eastAsiaTheme="majorEastAsia" w:hAnsiTheme="majorEastAsia" w:cs="Times New Roman" w:hint="eastAsia"/>
          <w:szCs w:val="21"/>
        </w:rPr>
        <w:t>以</w:t>
      </w:r>
      <w:r w:rsidRPr="003C5884">
        <w:rPr>
          <w:rFonts w:asciiTheme="majorEastAsia" w:eastAsiaTheme="majorEastAsia" w:hAnsiTheme="majorEastAsia" w:cs="Times New Roman"/>
          <w:szCs w:val="21"/>
        </w:rPr>
        <w:t>“</w:t>
      </w:r>
      <w:r w:rsidRPr="003C5884">
        <w:rPr>
          <w:rFonts w:asciiTheme="majorEastAsia" w:eastAsiaTheme="majorEastAsia" w:hAnsiTheme="majorEastAsia" w:cs="Times New Roman" w:hint="eastAsia"/>
          <w:szCs w:val="21"/>
        </w:rPr>
        <w:t>★</w:t>
      </w:r>
      <w:r w:rsidRPr="003C5884">
        <w:rPr>
          <w:rFonts w:asciiTheme="majorEastAsia" w:eastAsiaTheme="majorEastAsia" w:hAnsiTheme="majorEastAsia" w:cs="Times New Roman"/>
          <w:szCs w:val="21"/>
        </w:rPr>
        <w:t>”</w:t>
      </w:r>
      <w:r w:rsidRPr="003C5884">
        <w:rPr>
          <w:rFonts w:asciiTheme="majorEastAsia" w:eastAsiaTheme="majorEastAsia" w:hAnsiTheme="majorEastAsia" w:cs="Times New Roman" w:hint="eastAsia"/>
          <w:szCs w:val="21"/>
        </w:rPr>
        <w:t>标注的为政府强制采购产品。</w:t>
      </w:r>
    </w:p>
    <w:p w:rsidR="00384275" w:rsidRPr="003C5884" w:rsidRDefault="00B052C0">
      <w:pPr>
        <w:spacing w:line="428" w:lineRule="exact"/>
        <w:ind w:left="119"/>
        <w:rPr>
          <w:rFonts w:asciiTheme="majorEastAsia" w:eastAsiaTheme="majorEastAsia" w:hAnsiTheme="majorEastAsia" w:cs="宋体"/>
          <w:sz w:val="20"/>
          <w:szCs w:val="20"/>
        </w:rPr>
      </w:pPr>
      <w:r w:rsidRPr="003C5884">
        <w:rPr>
          <w:rFonts w:asciiTheme="majorEastAsia" w:eastAsiaTheme="majorEastAsia" w:hAnsiTheme="majorEastAsia" w:cs="宋体"/>
          <w:sz w:val="20"/>
          <w:szCs w:val="20"/>
        </w:rPr>
        <w:t xml:space="preserve"> </w:t>
      </w:r>
    </w:p>
    <w:p w:rsidR="00384275" w:rsidRPr="003C5884" w:rsidRDefault="00384275">
      <w:pPr>
        <w:widowControl/>
        <w:jc w:val="left"/>
        <w:rPr>
          <w:rFonts w:asciiTheme="majorEastAsia" w:eastAsiaTheme="majorEastAsia" w:hAnsiTheme="majorEastAsia" w:cs="宋体"/>
          <w:sz w:val="20"/>
          <w:szCs w:val="20"/>
        </w:rPr>
      </w:pPr>
    </w:p>
    <w:p w:rsidR="00384275" w:rsidRPr="003C5884" w:rsidRDefault="00384275">
      <w:pPr>
        <w:widowControl/>
        <w:jc w:val="left"/>
        <w:rPr>
          <w:rFonts w:asciiTheme="majorEastAsia" w:eastAsiaTheme="majorEastAsia" w:hAnsiTheme="majorEastAsia" w:cs="宋体"/>
          <w:sz w:val="20"/>
          <w:szCs w:val="20"/>
        </w:rPr>
      </w:pPr>
    </w:p>
    <w:p w:rsidR="00384275" w:rsidRPr="003C5884" w:rsidRDefault="00B052C0">
      <w:pPr>
        <w:pStyle w:val="1"/>
        <w:spacing w:before="0" w:after="0" w:line="360" w:lineRule="auto"/>
        <w:jc w:val="center"/>
        <w:rPr>
          <w:rFonts w:asciiTheme="majorEastAsia" w:eastAsiaTheme="majorEastAsia" w:hAnsiTheme="majorEastAsia"/>
        </w:rPr>
      </w:pPr>
      <w:bookmarkStart w:id="52" w:name="_Toc74320802"/>
      <w:r w:rsidRPr="003C5884">
        <w:rPr>
          <w:rFonts w:asciiTheme="majorEastAsia" w:eastAsiaTheme="majorEastAsia" w:hAnsiTheme="majorEastAsia"/>
        </w:rPr>
        <w:br w:type="page"/>
      </w:r>
      <w:r w:rsidRPr="003C5884">
        <w:rPr>
          <w:rFonts w:asciiTheme="majorEastAsia" w:eastAsiaTheme="majorEastAsia" w:hAnsiTheme="majorEastAsia" w:hint="eastAsia"/>
        </w:rPr>
        <w:lastRenderedPageBreak/>
        <w:t>第三章  投标人须知</w:t>
      </w:r>
      <w:bookmarkEnd w:id="52"/>
    </w:p>
    <w:p w:rsidR="00384275" w:rsidRPr="003C5884" w:rsidRDefault="00B052C0">
      <w:pPr>
        <w:jc w:val="center"/>
        <w:rPr>
          <w:rFonts w:asciiTheme="majorEastAsia" w:eastAsiaTheme="majorEastAsia" w:hAnsiTheme="majorEastAsia"/>
          <w:sz w:val="36"/>
          <w:szCs w:val="36"/>
        </w:rPr>
      </w:pPr>
      <w:bookmarkStart w:id="53" w:name="_Toc254970526"/>
      <w:bookmarkStart w:id="54" w:name="_Toc254970667"/>
      <w:r w:rsidRPr="003C5884">
        <w:rPr>
          <w:rFonts w:asciiTheme="majorEastAsia" w:eastAsiaTheme="majorEastAsia" w:hAnsiTheme="majorEastAsia" w:hint="eastAsia"/>
          <w:sz w:val="36"/>
          <w:szCs w:val="36"/>
        </w:rPr>
        <w:t>投标人须知前附表</w:t>
      </w:r>
      <w:bookmarkEnd w:id="53"/>
      <w:bookmarkEnd w:id="54"/>
    </w:p>
    <w:tbl>
      <w:tblPr>
        <w:tblW w:w="9565" w:type="dxa"/>
        <w:tblBorders>
          <w:top w:val="single" w:sz="4" w:space="0" w:color="auto"/>
          <w:left w:val="single" w:sz="4" w:space="0" w:color="auto"/>
          <w:bottom w:val="single" w:sz="4" w:space="0" w:color="auto"/>
          <w:right w:val="single" w:sz="4" w:space="0" w:color="auto"/>
        </w:tblBorders>
        <w:tblLayout w:type="fixed"/>
        <w:tblLook w:val="04A0"/>
      </w:tblPr>
      <w:tblGrid>
        <w:gridCol w:w="895"/>
        <w:gridCol w:w="8670"/>
      </w:tblGrid>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left"/>
              <w:rPr>
                <w:rFonts w:asciiTheme="majorEastAsia" w:eastAsiaTheme="majorEastAsia" w:hAnsiTheme="majorEastAsia"/>
                <w:szCs w:val="21"/>
              </w:rPr>
            </w:pPr>
            <w:r w:rsidRPr="003C5884">
              <w:rPr>
                <w:rFonts w:asciiTheme="majorEastAsia" w:eastAsiaTheme="majorEastAsia" w:hAnsiTheme="majorEastAsia" w:hint="eastAsia"/>
                <w:szCs w:val="21"/>
              </w:rPr>
              <w:t>条款号</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编列内容</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3</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left"/>
              <w:rPr>
                <w:rFonts w:asciiTheme="majorEastAsia" w:eastAsiaTheme="majorEastAsia" w:hAnsiTheme="majorEastAsia"/>
                <w:szCs w:val="21"/>
              </w:rPr>
            </w:pPr>
            <w:r w:rsidRPr="003C5884">
              <w:rPr>
                <w:rFonts w:asciiTheme="majorEastAsia" w:eastAsiaTheme="majorEastAsia" w:hAnsiTheme="majorEastAsia" w:hint="eastAsia"/>
                <w:szCs w:val="21"/>
              </w:rPr>
              <w:t>1</w:t>
            </w:r>
            <w:r w:rsidRPr="003C5884">
              <w:rPr>
                <w:rFonts w:asciiTheme="majorEastAsia" w:eastAsiaTheme="majorEastAsia" w:hAnsiTheme="majorEastAsia"/>
                <w:szCs w:val="21"/>
              </w:rPr>
              <w:t>.</w:t>
            </w:r>
            <w:r w:rsidRPr="003C5884">
              <w:rPr>
                <w:rFonts w:asciiTheme="majorEastAsia" w:eastAsiaTheme="majorEastAsia" w:hAnsiTheme="majorEastAsia" w:hint="eastAsia"/>
                <w:szCs w:val="21"/>
              </w:rPr>
              <w:t>投标人的资格要求详见招标公告。</w:t>
            </w:r>
          </w:p>
          <w:p w:rsidR="00384275" w:rsidRPr="003C5884" w:rsidRDefault="00B052C0">
            <w:pPr>
              <w:snapToGrid w:val="0"/>
              <w:spacing w:line="360" w:lineRule="auto"/>
              <w:jc w:val="left"/>
              <w:rPr>
                <w:rFonts w:asciiTheme="majorEastAsia" w:eastAsiaTheme="majorEastAsia" w:hAnsiTheme="majorEastAsia"/>
                <w:szCs w:val="21"/>
              </w:rPr>
            </w:pPr>
            <w:r w:rsidRPr="003C5884">
              <w:rPr>
                <w:rFonts w:asciiTheme="majorEastAsia" w:eastAsiaTheme="majorEastAsia" w:hAnsiTheme="majorEastAsia" w:hint="eastAsia"/>
                <w:szCs w:val="21"/>
              </w:rPr>
              <w:t>2</w:t>
            </w:r>
            <w:r w:rsidRPr="003C5884">
              <w:rPr>
                <w:rFonts w:asciiTheme="majorEastAsia" w:eastAsiaTheme="majorEastAsia" w:hAnsiTheme="majorEastAsia"/>
                <w:szCs w:val="21"/>
              </w:rPr>
              <w:t>.</w:t>
            </w:r>
            <w:r w:rsidRPr="003C5884">
              <w:rPr>
                <w:rFonts w:asciiTheme="majorEastAsia" w:eastAsiaTheme="majorEastAsia" w:hAnsiTheme="majorEastAsia" w:hint="eastAsia"/>
                <w:szCs w:val="21"/>
              </w:rPr>
              <w:t>投标人出现下列情形之一的，不得参加政府采购活动：</w:t>
            </w:r>
          </w:p>
          <w:p w:rsidR="00384275" w:rsidRPr="003C5884" w:rsidRDefault="00B052C0">
            <w:pPr>
              <w:snapToGrid w:val="0"/>
              <w:spacing w:line="360" w:lineRule="auto"/>
              <w:jc w:val="left"/>
              <w:rPr>
                <w:rFonts w:asciiTheme="majorEastAsia" w:eastAsiaTheme="majorEastAsia" w:hAnsiTheme="majorEastAsia"/>
                <w:szCs w:val="21"/>
              </w:rPr>
            </w:pPr>
            <w:r w:rsidRPr="003C5884">
              <w:rPr>
                <w:rFonts w:asciiTheme="majorEastAsia" w:eastAsiaTheme="majorEastAsia" w:hAnsiTheme="majorEastAsia"/>
                <w:szCs w:val="21"/>
              </w:rPr>
              <w:t>2.1</w:t>
            </w:r>
            <w:r w:rsidRPr="003C5884">
              <w:rPr>
                <w:rFonts w:asciiTheme="majorEastAsia" w:eastAsiaTheme="majorEastAsia" w:hAnsiTheme="majorEastAsia"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384275" w:rsidRPr="003C5884" w:rsidRDefault="00B052C0">
            <w:pPr>
              <w:snapToGrid w:val="0"/>
              <w:spacing w:line="360" w:lineRule="auto"/>
              <w:jc w:val="left"/>
              <w:rPr>
                <w:rFonts w:asciiTheme="majorEastAsia" w:eastAsiaTheme="majorEastAsia" w:hAnsiTheme="majorEastAsia"/>
                <w:szCs w:val="21"/>
              </w:rPr>
            </w:pPr>
            <w:r w:rsidRPr="003C5884">
              <w:rPr>
                <w:rFonts w:asciiTheme="majorEastAsia" w:eastAsiaTheme="majorEastAsia" w:hAnsiTheme="majorEastAsia"/>
                <w:szCs w:val="21"/>
              </w:rPr>
              <w:t>2.2</w:t>
            </w:r>
            <w:r w:rsidRPr="003C5884">
              <w:rPr>
                <w:rFonts w:asciiTheme="majorEastAsia" w:eastAsiaTheme="majorEastAsia" w:hAnsiTheme="majorEastAsia" w:hint="eastAsia"/>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bookmarkStart w:id="55" w:name="_9.2"/>
            <w:bookmarkStart w:id="56" w:name="_8.1"/>
            <w:bookmarkStart w:id="57" w:name="_5"/>
            <w:bookmarkEnd w:id="55"/>
            <w:bookmarkEnd w:id="56"/>
            <w:bookmarkEnd w:id="57"/>
            <w:r w:rsidRPr="003C5884">
              <w:rPr>
                <w:rFonts w:asciiTheme="majorEastAsia" w:eastAsiaTheme="majorEastAsia" w:hAnsiTheme="majorEastAsia" w:hint="eastAsia"/>
                <w:szCs w:val="21"/>
              </w:rPr>
              <w:t>6.1</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pStyle w:val="a7"/>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本项目是否接受联合体投标：详见招标公告。</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6.2</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pStyle w:val="a7"/>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联合体投标人标注：无</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7.2</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pStyle w:val="a7"/>
              <w:spacing w:after="120" w:line="360" w:lineRule="exact"/>
              <w:rPr>
                <w:rFonts w:asciiTheme="majorEastAsia" w:eastAsiaTheme="majorEastAsia" w:hAnsiTheme="majorEastAsia"/>
                <w:szCs w:val="21"/>
              </w:rPr>
            </w:pPr>
            <w:r w:rsidRPr="003C5884">
              <w:rPr>
                <w:rFonts w:ascii="宋体" w:hAnsi="宋体" w:hint="eastAsia"/>
                <w:szCs w:val="21"/>
                <w:bdr w:val="single" w:sz="4" w:space="0" w:color="auto"/>
              </w:rPr>
              <w:t>√</w:t>
            </w:r>
            <w:r w:rsidRPr="003C5884">
              <w:rPr>
                <w:rFonts w:asciiTheme="majorEastAsia" w:eastAsiaTheme="majorEastAsia" w:hAnsiTheme="majorEastAsia" w:hint="eastAsia"/>
                <w:szCs w:val="21"/>
              </w:rPr>
              <w:t>不允许分包</w:t>
            </w:r>
          </w:p>
          <w:p w:rsidR="00384275" w:rsidRPr="003C5884" w:rsidRDefault="00B052C0">
            <w:pPr>
              <w:pStyle w:val="a7"/>
              <w:spacing w:after="120" w:line="360" w:lineRule="exact"/>
              <w:rPr>
                <w:rFonts w:asciiTheme="majorEastAsia" w:eastAsiaTheme="majorEastAsia" w:hAnsiTheme="majorEastAsia"/>
                <w:szCs w:val="21"/>
              </w:rPr>
            </w:pPr>
            <w:r w:rsidRPr="003C5884">
              <w:rPr>
                <w:rFonts w:asciiTheme="majorEastAsia" w:eastAsiaTheme="majorEastAsia" w:hAnsiTheme="majorEastAsia" w:hint="eastAsia"/>
                <w:szCs w:val="21"/>
              </w:rPr>
              <w:t>□允许分包</w:t>
            </w:r>
          </w:p>
          <w:p w:rsidR="00384275" w:rsidRPr="003C5884" w:rsidRDefault="00B052C0">
            <w:pPr>
              <w:pStyle w:val="a7"/>
              <w:spacing w:after="120" w:line="360" w:lineRule="exact"/>
              <w:rPr>
                <w:rFonts w:asciiTheme="majorEastAsia" w:eastAsiaTheme="majorEastAsia" w:hAnsiTheme="majorEastAsia"/>
                <w:szCs w:val="21"/>
                <w:u w:val="single"/>
              </w:rPr>
            </w:pPr>
            <w:r w:rsidRPr="003C5884">
              <w:rPr>
                <w:rFonts w:asciiTheme="majorEastAsia" w:eastAsiaTheme="majorEastAsia" w:hAnsiTheme="majorEastAsia" w:hint="eastAsia"/>
                <w:szCs w:val="21"/>
              </w:rPr>
              <w:t>分包内容：</w:t>
            </w:r>
            <w:r w:rsidRPr="003C5884">
              <w:rPr>
                <w:rFonts w:asciiTheme="majorEastAsia" w:eastAsiaTheme="majorEastAsia" w:hAnsiTheme="majorEastAsia" w:hint="eastAsia"/>
                <w:szCs w:val="21"/>
                <w:u w:val="single"/>
              </w:rPr>
              <w:t xml:space="preserve">         /      </w:t>
            </w:r>
            <w:r w:rsidRPr="003C5884">
              <w:rPr>
                <w:rFonts w:asciiTheme="majorEastAsia" w:eastAsiaTheme="majorEastAsia" w:hAnsiTheme="majorEastAsia" w:hint="eastAsia"/>
                <w:szCs w:val="21"/>
              </w:rPr>
              <w:t>。</w:t>
            </w:r>
          </w:p>
          <w:p w:rsidR="00384275" w:rsidRPr="003C5884" w:rsidRDefault="00B052C0">
            <w:pPr>
              <w:pStyle w:val="a7"/>
              <w:spacing w:line="360" w:lineRule="exact"/>
              <w:rPr>
                <w:rFonts w:asciiTheme="majorEastAsia" w:eastAsiaTheme="majorEastAsia" w:hAnsiTheme="majorEastAsia"/>
                <w:szCs w:val="21"/>
              </w:rPr>
            </w:pPr>
            <w:r w:rsidRPr="003C5884">
              <w:rPr>
                <w:rFonts w:asciiTheme="majorEastAsia" w:eastAsiaTheme="majorEastAsia" w:hAnsiTheme="majorEastAsia" w:hint="eastAsia"/>
                <w:szCs w:val="21"/>
              </w:rPr>
              <w:t>分包金额或者比例：</w:t>
            </w:r>
            <w:r w:rsidRPr="003C5884">
              <w:rPr>
                <w:rFonts w:asciiTheme="majorEastAsia" w:eastAsiaTheme="majorEastAsia" w:hAnsiTheme="majorEastAsia" w:hint="eastAsia"/>
                <w:szCs w:val="21"/>
                <w:u w:val="single"/>
              </w:rPr>
              <w:t xml:space="preserve">         /       </w:t>
            </w:r>
            <w:r w:rsidRPr="003C5884">
              <w:rPr>
                <w:rFonts w:asciiTheme="majorEastAsia" w:eastAsiaTheme="majorEastAsia" w:hAnsiTheme="majorEastAsia" w:hint="eastAsia"/>
                <w:szCs w:val="21"/>
              </w:rPr>
              <w:t>。</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8.1</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utoSpaceDE w:val="0"/>
              <w:autoSpaceDN w:val="0"/>
              <w:snapToGrid w:val="0"/>
              <w:spacing w:line="360" w:lineRule="auto"/>
              <w:textAlignment w:val="bottom"/>
              <w:rPr>
                <w:rFonts w:asciiTheme="majorEastAsia" w:eastAsiaTheme="majorEastAsia" w:hAnsiTheme="majorEastAsia"/>
                <w:szCs w:val="21"/>
              </w:rPr>
            </w:pPr>
            <w:r w:rsidRPr="003C5884">
              <w:rPr>
                <w:rFonts w:asciiTheme="majorEastAsia" w:eastAsiaTheme="majorEastAsia" w:hAnsiTheme="majorEastAsia" w:hint="eastAsia"/>
                <w:szCs w:val="21"/>
              </w:rPr>
              <w:t>提供相同品牌产品（非单一产品采购项目的，指核心产品）的不同投标人评审得分相同时，按照下列方式确定一个投标人获得中标人推荐资格：</w:t>
            </w:r>
          </w:p>
          <w:p w:rsidR="00384275" w:rsidRPr="003C5884" w:rsidRDefault="00B052C0">
            <w:pPr>
              <w:autoSpaceDE w:val="0"/>
              <w:autoSpaceDN w:val="0"/>
              <w:snapToGrid w:val="0"/>
              <w:spacing w:line="360" w:lineRule="auto"/>
              <w:textAlignment w:val="bottom"/>
              <w:rPr>
                <w:rFonts w:asciiTheme="majorEastAsia" w:eastAsiaTheme="majorEastAsia" w:hAnsiTheme="majorEastAsia"/>
                <w:szCs w:val="21"/>
              </w:rPr>
            </w:pPr>
            <w:r w:rsidRPr="003C5884">
              <w:rPr>
                <w:rFonts w:asciiTheme="majorEastAsia" w:eastAsiaTheme="majorEastAsia" w:hAnsiTheme="majorEastAsia" w:hint="eastAsia"/>
                <w:szCs w:val="21"/>
              </w:rPr>
              <w:t>依次按投标报价低的优先、政策分得分高的优先、技术评分高的优先、商务评分高的优先、保修期长优先、交货期短优先、故障响应时间短优先的顺序推荐；</w:t>
            </w:r>
          </w:p>
        </w:tc>
      </w:tr>
      <w:tr w:rsidR="00384275" w:rsidRPr="003C5884">
        <w:trPr>
          <w:trHeight w:val="1511"/>
        </w:trPr>
        <w:tc>
          <w:tcPr>
            <w:tcW w:w="895" w:type="dxa"/>
            <w:vMerge w:val="restart"/>
            <w:tcBorders>
              <w:top w:val="single" w:sz="4" w:space="0" w:color="auto"/>
              <w:left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1</w:t>
            </w:r>
            <w:r w:rsidRPr="003C5884">
              <w:rPr>
                <w:rFonts w:asciiTheme="majorEastAsia" w:eastAsiaTheme="majorEastAsia" w:hAnsiTheme="majorEastAsia"/>
                <w:szCs w:val="21"/>
              </w:rPr>
              <w:t>1.2</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rPr>
                <w:rFonts w:asciiTheme="majorEastAsia" w:eastAsiaTheme="majorEastAsia" w:hAnsiTheme="majorEastAsia"/>
                <w:szCs w:val="21"/>
              </w:rPr>
            </w:pPr>
            <w:r w:rsidRPr="003C5884">
              <w:rPr>
                <w:rFonts w:ascii="宋体" w:hAnsi="宋体" w:hint="eastAsia"/>
                <w:szCs w:val="21"/>
                <w:bdr w:val="single" w:sz="4" w:space="0" w:color="auto"/>
              </w:rPr>
              <w:t>√</w:t>
            </w:r>
            <w:r w:rsidRPr="003C5884">
              <w:rPr>
                <w:rFonts w:asciiTheme="majorEastAsia" w:eastAsiaTheme="majorEastAsia" w:hAnsiTheme="majorEastAsia" w:hint="eastAsia"/>
                <w:szCs w:val="21"/>
              </w:rPr>
              <w:t>不组织现场考察</w:t>
            </w:r>
          </w:p>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□组织现场考察：</w:t>
            </w:r>
          </w:p>
          <w:p w:rsidR="00384275" w:rsidRPr="003C5884" w:rsidRDefault="00B052C0">
            <w:pPr>
              <w:snapToGrid w:val="0"/>
              <w:spacing w:line="360" w:lineRule="auto"/>
              <w:rPr>
                <w:rFonts w:asciiTheme="majorEastAsia" w:eastAsiaTheme="majorEastAsia" w:hAnsiTheme="majorEastAsia"/>
                <w:szCs w:val="21"/>
                <w:u w:val="single"/>
              </w:rPr>
            </w:pPr>
            <w:r w:rsidRPr="003C5884">
              <w:rPr>
                <w:rFonts w:asciiTheme="majorEastAsia" w:eastAsiaTheme="majorEastAsia" w:hAnsiTheme="majorEastAsia" w:hint="eastAsia"/>
                <w:szCs w:val="21"/>
              </w:rPr>
              <w:t>集中时间：</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年</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月</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 xml:space="preserve">日 </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时</w:t>
            </w:r>
            <w:r w:rsidRPr="003C5884">
              <w:rPr>
                <w:rFonts w:asciiTheme="majorEastAsia" w:eastAsiaTheme="majorEastAsia" w:hAnsiTheme="majorEastAsia" w:hint="eastAsia"/>
                <w:szCs w:val="21"/>
                <w:u w:val="single"/>
              </w:rPr>
              <w:t xml:space="preserve">  分</w:t>
            </w:r>
            <w:r w:rsidRPr="003C5884">
              <w:rPr>
                <w:rFonts w:asciiTheme="majorEastAsia" w:eastAsiaTheme="majorEastAsia" w:hAnsiTheme="majorEastAsia" w:hint="eastAsia"/>
                <w:szCs w:val="21"/>
              </w:rPr>
              <w:t>，逾期后果自负。集中地点：</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szCs w:val="21"/>
                <w:u w:val="single"/>
              </w:rPr>
              <w:t xml:space="preserve">             </w:t>
            </w:r>
          </w:p>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联系人：</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szCs w:val="21"/>
                <w:u w:val="single"/>
              </w:rPr>
              <w:t xml:space="preserve">              </w:t>
            </w:r>
            <w:r w:rsidRPr="003C5884">
              <w:rPr>
                <w:rFonts w:asciiTheme="majorEastAsia" w:eastAsiaTheme="majorEastAsia" w:hAnsiTheme="majorEastAsia" w:hint="eastAsia"/>
                <w:szCs w:val="21"/>
              </w:rPr>
              <w:t>；联系电话：</w:t>
            </w:r>
            <w:r w:rsidRPr="003C5884">
              <w:rPr>
                <w:rFonts w:asciiTheme="majorEastAsia" w:eastAsiaTheme="majorEastAsia" w:hAnsiTheme="majorEastAsia"/>
                <w:szCs w:val="21"/>
                <w:u w:val="single"/>
              </w:rPr>
              <w:t xml:space="preserve">                </w:t>
            </w:r>
          </w:p>
        </w:tc>
      </w:tr>
      <w:tr w:rsidR="00384275" w:rsidRPr="003C5884">
        <w:trPr>
          <w:trHeight w:val="1358"/>
        </w:trPr>
        <w:tc>
          <w:tcPr>
            <w:tcW w:w="895" w:type="dxa"/>
            <w:vMerge/>
            <w:tcBorders>
              <w:left w:val="single" w:sz="4" w:space="0" w:color="auto"/>
              <w:bottom w:val="single" w:sz="4" w:space="0" w:color="auto"/>
              <w:right w:val="single" w:sz="4" w:space="0" w:color="auto"/>
            </w:tcBorders>
            <w:vAlign w:val="center"/>
          </w:tcPr>
          <w:p w:rsidR="00384275" w:rsidRPr="003C5884" w:rsidRDefault="00384275">
            <w:pPr>
              <w:spacing w:line="360" w:lineRule="auto"/>
              <w:jc w:val="center"/>
              <w:rPr>
                <w:rFonts w:asciiTheme="majorEastAsia" w:eastAsiaTheme="majorEastAsia" w:hAnsiTheme="majorEastAsia"/>
                <w:szCs w:val="21"/>
              </w:rPr>
            </w:pP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rPr>
                <w:rFonts w:asciiTheme="majorEastAsia" w:eastAsiaTheme="majorEastAsia" w:hAnsiTheme="majorEastAsia"/>
                <w:szCs w:val="21"/>
              </w:rPr>
            </w:pPr>
            <w:r w:rsidRPr="003C5884">
              <w:rPr>
                <w:rFonts w:ascii="宋体" w:hAnsi="宋体" w:hint="eastAsia"/>
                <w:szCs w:val="21"/>
                <w:bdr w:val="single" w:sz="4" w:space="0" w:color="auto"/>
              </w:rPr>
              <w:t>√</w:t>
            </w:r>
            <w:r w:rsidRPr="003C5884">
              <w:rPr>
                <w:rFonts w:asciiTheme="majorEastAsia" w:eastAsiaTheme="majorEastAsia" w:hAnsiTheme="majorEastAsia" w:hint="eastAsia"/>
                <w:szCs w:val="21"/>
              </w:rPr>
              <w:t>不组织召开开标前答疑会</w:t>
            </w:r>
          </w:p>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□组织召开开标前答疑会</w:t>
            </w:r>
          </w:p>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会议开始时间：</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年</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月</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 xml:space="preserve">日 </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时</w:t>
            </w:r>
            <w:r w:rsidRPr="003C5884">
              <w:rPr>
                <w:rFonts w:asciiTheme="majorEastAsia" w:eastAsiaTheme="majorEastAsia" w:hAnsiTheme="majorEastAsia" w:hint="eastAsia"/>
                <w:szCs w:val="21"/>
                <w:u w:val="single"/>
              </w:rPr>
              <w:t xml:space="preserve">  分</w:t>
            </w:r>
            <w:r w:rsidRPr="003C5884">
              <w:rPr>
                <w:rFonts w:asciiTheme="majorEastAsia" w:eastAsiaTheme="majorEastAsia" w:hAnsiTheme="majorEastAsia" w:hint="eastAsia"/>
                <w:szCs w:val="21"/>
              </w:rPr>
              <w:t>，逾期后果自负。会议地点：</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szCs w:val="21"/>
                <w:u w:val="single"/>
              </w:rPr>
              <w:t xml:space="preserve">             </w:t>
            </w:r>
          </w:p>
        </w:tc>
      </w:tr>
      <w:tr w:rsidR="00384275" w:rsidRPr="003C5884">
        <w:tc>
          <w:tcPr>
            <w:tcW w:w="895" w:type="dxa"/>
            <w:vMerge w:val="restart"/>
            <w:tcBorders>
              <w:top w:val="single" w:sz="4" w:space="0" w:color="auto"/>
              <w:left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bookmarkStart w:id="58" w:name="_13.1"/>
            <w:bookmarkEnd w:id="58"/>
            <w:r w:rsidRPr="003C5884">
              <w:rPr>
                <w:rFonts w:asciiTheme="majorEastAsia" w:eastAsiaTheme="majorEastAsia" w:hAnsiTheme="majorEastAsia" w:hint="eastAsia"/>
                <w:szCs w:val="21"/>
              </w:rPr>
              <w:t>13</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left"/>
              <w:rPr>
                <w:rFonts w:asciiTheme="majorEastAsia" w:eastAsiaTheme="majorEastAsia" w:hAnsiTheme="majorEastAsia" w:cs="Courier New"/>
                <w:b/>
                <w:szCs w:val="21"/>
              </w:rPr>
            </w:pPr>
            <w:r w:rsidRPr="003C5884">
              <w:rPr>
                <w:rFonts w:asciiTheme="majorEastAsia" w:eastAsiaTheme="majorEastAsia" w:hAnsiTheme="majorEastAsia" w:cs="Courier New" w:hint="eastAsia"/>
                <w:b/>
                <w:szCs w:val="21"/>
              </w:rPr>
              <w:t>报价文件：</w:t>
            </w:r>
          </w:p>
          <w:p w:rsidR="00384275" w:rsidRPr="003C5884" w:rsidRDefault="00B052C0">
            <w:pPr>
              <w:tabs>
                <w:tab w:val="left" w:pos="459"/>
              </w:tabs>
              <w:snapToGrid w:val="0"/>
              <w:spacing w:line="360" w:lineRule="auto"/>
              <w:ind w:left="420"/>
              <w:jc w:val="left"/>
              <w:rPr>
                <w:rFonts w:asciiTheme="majorEastAsia" w:eastAsiaTheme="majorEastAsia" w:hAnsiTheme="majorEastAsia"/>
                <w:szCs w:val="21"/>
              </w:rPr>
            </w:pPr>
            <w:r w:rsidRPr="003C5884">
              <w:rPr>
                <w:rFonts w:asciiTheme="majorEastAsia" w:eastAsiaTheme="majorEastAsia" w:hAnsiTheme="majorEastAsia" w:hint="eastAsia"/>
                <w:szCs w:val="21"/>
              </w:rPr>
              <w:lastRenderedPageBreak/>
              <w:t>1.投标函（格式后附）；</w:t>
            </w:r>
            <w:r w:rsidRPr="003C5884">
              <w:rPr>
                <w:rFonts w:asciiTheme="majorEastAsia" w:eastAsiaTheme="majorEastAsia" w:hAnsiTheme="majorEastAsia" w:hint="eastAsia"/>
                <w:b/>
                <w:szCs w:val="21"/>
              </w:rPr>
              <w:t>（必须提供，否则按无效投标处理）</w:t>
            </w:r>
          </w:p>
          <w:p w:rsidR="00384275" w:rsidRPr="003C5884" w:rsidRDefault="00B052C0">
            <w:pPr>
              <w:tabs>
                <w:tab w:val="left" w:pos="459"/>
              </w:tabs>
              <w:snapToGrid w:val="0"/>
              <w:spacing w:line="360" w:lineRule="auto"/>
              <w:ind w:left="420"/>
              <w:jc w:val="left"/>
              <w:rPr>
                <w:rFonts w:asciiTheme="majorEastAsia" w:eastAsiaTheme="majorEastAsia" w:hAnsiTheme="majorEastAsia"/>
                <w:szCs w:val="21"/>
              </w:rPr>
            </w:pPr>
            <w:bookmarkStart w:id="59" w:name="_Hlk71299233"/>
            <w:r w:rsidRPr="003C5884">
              <w:rPr>
                <w:rFonts w:asciiTheme="majorEastAsia" w:eastAsiaTheme="majorEastAsia" w:hAnsiTheme="majorEastAsia" w:hint="eastAsia"/>
                <w:szCs w:val="21"/>
              </w:rPr>
              <w:t>2.开标一览表</w:t>
            </w:r>
            <w:bookmarkEnd w:id="59"/>
            <w:r w:rsidRPr="003C5884">
              <w:rPr>
                <w:rFonts w:asciiTheme="majorEastAsia" w:eastAsiaTheme="majorEastAsia" w:hAnsiTheme="majorEastAsia" w:hint="eastAsia"/>
                <w:szCs w:val="21"/>
              </w:rPr>
              <w:t>（格式后附）； （</w:t>
            </w:r>
            <w:r w:rsidRPr="003C5884">
              <w:rPr>
                <w:rFonts w:asciiTheme="majorEastAsia" w:eastAsiaTheme="majorEastAsia" w:hAnsiTheme="majorEastAsia" w:hint="eastAsia"/>
                <w:b/>
                <w:szCs w:val="21"/>
              </w:rPr>
              <w:t>必须提供，否则按无效投标处理</w:t>
            </w:r>
            <w:r w:rsidRPr="003C5884">
              <w:rPr>
                <w:rFonts w:asciiTheme="majorEastAsia" w:eastAsiaTheme="majorEastAsia" w:hAnsiTheme="majorEastAsia" w:hint="eastAsia"/>
                <w:szCs w:val="21"/>
              </w:rPr>
              <w:t>）</w:t>
            </w:r>
          </w:p>
          <w:p w:rsidR="00384275" w:rsidRPr="003C5884" w:rsidRDefault="00B052C0">
            <w:pPr>
              <w:tabs>
                <w:tab w:val="left" w:pos="459"/>
              </w:tabs>
              <w:snapToGrid w:val="0"/>
              <w:spacing w:line="360" w:lineRule="auto"/>
              <w:ind w:left="420"/>
              <w:jc w:val="left"/>
              <w:rPr>
                <w:rFonts w:asciiTheme="majorEastAsia" w:eastAsiaTheme="majorEastAsia" w:hAnsiTheme="majorEastAsia"/>
                <w:szCs w:val="21"/>
              </w:rPr>
            </w:pPr>
            <w:r w:rsidRPr="003C5884">
              <w:rPr>
                <w:rFonts w:asciiTheme="majorEastAsia" w:eastAsiaTheme="majorEastAsia" w:hAnsiTheme="majorEastAsia" w:hint="eastAsia"/>
                <w:szCs w:val="21"/>
              </w:rPr>
              <w:t>3.投标人针对报价需要说明的其他文件和说明（格式自拟）。</w:t>
            </w:r>
          </w:p>
        </w:tc>
      </w:tr>
      <w:tr w:rsidR="00384275" w:rsidRPr="003C5884">
        <w:tc>
          <w:tcPr>
            <w:tcW w:w="895" w:type="dxa"/>
            <w:vMerge/>
            <w:tcBorders>
              <w:left w:val="single" w:sz="4" w:space="0" w:color="auto"/>
              <w:right w:val="single" w:sz="4" w:space="0" w:color="auto"/>
            </w:tcBorders>
            <w:vAlign w:val="center"/>
          </w:tcPr>
          <w:p w:rsidR="00384275" w:rsidRPr="003C5884" w:rsidRDefault="00384275">
            <w:pPr>
              <w:spacing w:line="360" w:lineRule="auto"/>
              <w:rPr>
                <w:rFonts w:asciiTheme="majorEastAsia" w:eastAsiaTheme="majorEastAsia" w:hAnsiTheme="majorEastAsia"/>
                <w:szCs w:val="21"/>
              </w:rPr>
            </w:pPr>
            <w:bookmarkStart w:id="60" w:name="_13.2"/>
            <w:bookmarkEnd w:id="60"/>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left"/>
              <w:rPr>
                <w:rFonts w:asciiTheme="majorEastAsia" w:eastAsiaTheme="majorEastAsia" w:hAnsiTheme="majorEastAsia" w:cs="Courier New"/>
                <w:b/>
                <w:szCs w:val="21"/>
              </w:rPr>
            </w:pPr>
            <w:r w:rsidRPr="003C5884">
              <w:rPr>
                <w:rFonts w:asciiTheme="majorEastAsia" w:eastAsiaTheme="majorEastAsia" w:hAnsiTheme="majorEastAsia" w:cs="Courier New" w:hint="eastAsia"/>
                <w:b/>
                <w:szCs w:val="21"/>
              </w:rPr>
              <w:t>资格证明文件</w:t>
            </w:r>
          </w:p>
          <w:p w:rsidR="00384275" w:rsidRPr="003C5884" w:rsidRDefault="00B052C0">
            <w:pPr>
              <w:snapToGrid w:val="0"/>
              <w:spacing w:line="360" w:lineRule="auto"/>
              <w:ind w:firstLineChars="200" w:firstLine="420"/>
              <w:jc w:val="left"/>
              <w:rPr>
                <w:rFonts w:asciiTheme="majorEastAsia" w:eastAsiaTheme="majorEastAsia" w:hAnsiTheme="majorEastAsia" w:cs="Courier New"/>
                <w:b/>
                <w:szCs w:val="21"/>
              </w:rPr>
            </w:pPr>
            <w:r w:rsidRPr="003C5884">
              <w:rPr>
                <w:rFonts w:asciiTheme="majorEastAsia" w:eastAsiaTheme="majorEastAsia" w:hAnsiTheme="majorEastAsia" w:hint="eastAsia"/>
                <w:szCs w:val="21"/>
              </w:rPr>
              <w:t>1.投标人为法人或者其他组织的，提供营业执照等证明文件</w:t>
            </w:r>
            <w:r w:rsidRPr="003C5884">
              <w:rPr>
                <w:rFonts w:asciiTheme="majorEastAsia" w:eastAsiaTheme="majorEastAsia" w:hAnsiTheme="majorEastAsia" w:cs="宋体" w:hint="eastAsia"/>
                <w:szCs w:val="21"/>
              </w:rPr>
              <w:t>（如营业执照或者事业单位法人证书或者</w:t>
            </w:r>
            <w:r w:rsidRPr="003C5884">
              <w:rPr>
                <w:rStyle w:val="260pt"/>
                <w:rFonts w:asciiTheme="majorEastAsia" w:eastAsiaTheme="majorEastAsia" w:hAnsiTheme="majorEastAsia"/>
                <w:color w:val="auto"/>
                <w:sz w:val="21"/>
                <w:szCs w:val="21"/>
              </w:rPr>
              <w:t>执业许可证</w:t>
            </w:r>
            <w:r w:rsidRPr="003C5884">
              <w:rPr>
                <w:rFonts w:asciiTheme="majorEastAsia" w:eastAsiaTheme="majorEastAsia" w:hAnsiTheme="majorEastAsia" w:cs="宋体" w:hint="eastAsia"/>
                <w:szCs w:val="21"/>
              </w:rPr>
              <w:t>或者登记证书等）</w:t>
            </w:r>
            <w:r w:rsidRPr="003C5884">
              <w:rPr>
                <w:rFonts w:asciiTheme="majorEastAsia" w:eastAsiaTheme="majorEastAsia" w:hAnsiTheme="majorEastAsia" w:hint="eastAsia"/>
                <w:szCs w:val="21"/>
              </w:rPr>
              <w:t>，投标人为自然人的，提供身份证</w:t>
            </w:r>
            <w:r w:rsidRPr="003C5884">
              <w:rPr>
                <w:rFonts w:asciiTheme="majorEastAsia" w:eastAsiaTheme="majorEastAsia" w:hAnsiTheme="majorEastAsia" w:cs="宋体" w:hint="eastAsia"/>
                <w:szCs w:val="21"/>
              </w:rPr>
              <w:t>复印件</w:t>
            </w:r>
            <w:r w:rsidRPr="003C5884">
              <w:rPr>
                <w:rFonts w:asciiTheme="majorEastAsia" w:eastAsiaTheme="majorEastAsia" w:hAnsiTheme="majorEastAsia" w:hint="eastAsia"/>
                <w:szCs w:val="21"/>
              </w:rPr>
              <w:t>；（</w:t>
            </w:r>
            <w:r w:rsidRPr="003C5884">
              <w:rPr>
                <w:rFonts w:asciiTheme="majorEastAsia" w:eastAsiaTheme="majorEastAsia" w:hAnsiTheme="majorEastAsia" w:hint="eastAsia"/>
                <w:b/>
                <w:szCs w:val="21"/>
              </w:rPr>
              <w:t>必须提供，否则按无效投标处理</w:t>
            </w:r>
            <w:r w:rsidRPr="003C5884">
              <w:rPr>
                <w:rFonts w:asciiTheme="majorEastAsia" w:eastAsiaTheme="majorEastAsia" w:hAnsiTheme="majorEastAsia" w:hint="eastAsia"/>
                <w:szCs w:val="21"/>
              </w:rPr>
              <w:t>）</w:t>
            </w:r>
          </w:p>
          <w:p w:rsidR="00384275" w:rsidRPr="003C5884" w:rsidRDefault="00B052C0">
            <w:pPr>
              <w:snapToGrid w:val="0"/>
              <w:spacing w:line="360" w:lineRule="auto"/>
              <w:ind w:firstLineChars="200" w:firstLine="420"/>
              <w:jc w:val="left"/>
              <w:rPr>
                <w:rFonts w:asciiTheme="majorEastAsia" w:eastAsiaTheme="majorEastAsia" w:hAnsiTheme="majorEastAsia" w:cs="Courier New"/>
                <w:b/>
                <w:szCs w:val="21"/>
              </w:rPr>
            </w:pPr>
            <w:r w:rsidRPr="003C5884">
              <w:rPr>
                <w:rFonts w:asciiTheme="majorEastAsia" w:eastAsiaTheme="majorEastAsia" w:hAnsiTheme="majorEastAsia" w:cs="宋体" w:hint="eastAsia"/>
                <w:szCs w:val="21"/>
              </w:rPr>
              <w:t>2.投标人依法缴纳税收的相关</w:t>
            </w:r>
            <w:r w:rsidRPr="003C5884">
              <w:rPr>
                <w:rFonts w:asciiTheme="majorEastAsia" w:eastAsiaTheme="majorEastAsia" w:hAnsiTheme="majorEastAsia" w:hint="eastAsia"/>
                <w:szCs w:val="21"/>
              </w:rPr>
              <w:t>材料（2023年1月至2023年7月内连续</w:t>
            </w:r>
            <w:r w:rsidRPr="003C5884">
              <w:rPr>
                <w:rFonts w:asciiTheme="majorEastAsia" w:eastAsiaTheme="majorEastAsia" w:hAnsiTheme="majorEastAsia" w:cs="宋体" w:hint="eastAsia"/>
                <w:szCs w:val="21"/>
              </w:rPr>
              <w:t>三个月的依法缴纳税收的凭据复印件；</w:t>
            </w:r>
            <w:r w:rsidRPr="003C5884">
              <w:rPr>
                <w:rFonts w:asciiTheme="majorEastAsia" w:eastAsiaTheme="majorEastAsia" w:hAnsiTheme="majorEastAsia" w:hint="eastAsia"/>
                <w:szCs w:val="21"/>
              </w:rPr>
              <w:t>依法免税的供应商，必须提供相应文件证明其依法免税。</w:t>
            </w:r>
            <w:r w:rsidRPr="003C5884">
              <w:rPr>
                <w:rFonts w:asciiTheme="majorEastAsia" w:eastAsiaTheme="majorEastAsia" w:hAnsiTheme="majorEastAsia" w:cs="宋体" w:hint="eastAsia"/>
                <w:szCs w:val="21"/>
              </w:rPr>
              <w:t>从</w:t>
            </w:r>
            <w:r w:rsidRPr="003C5884">
              <w:rPr>
                <w:rFonts w:asciiTheme="majorEastAsia" w:eastAsiaTheme="majorEastAsia" w:hAnsiTheme="majorEastAsia" w:hint="eastAsia"/>
                <w:szCs w:val="21"/>
              </w:rPr>
              <w:t>成立之日</w:t>
            </w:r>
            <w:r w:rsidRPr="003C5884">
              <w:rPr>
                <w:rFonts w:asciiTheme="majorEastAsia" w:eastAsiaTheme="majorEastAsia" w:hAnsiTheme="majorEastAsia" w:cs="宋体" w:hint="eastAsia"/>
                <w:szCs w:val="21"/>
              </w:rPr>
              <w:t>起到投标文件提交截止时间止不足要求月数的，只需提供从</w:t>
            </w:r>
            <w:r w:rsidRPr="003C5884">
              <w:rPr>
                <w:rFonts w:asciiTheme="majorEastAsia" w:eastAsiaTheme="majorEastAsia" w:hAnsiTheme="majorEastAsia" w:hint="eastAsia"/>
                <w:szCs w:val="21"/>
              </w:rPr>
              <w:t>成立之日起</w:t>
            </w:r>
            <w:r w:rsidRPr="003C5884">
              <w:rPr>
                <w:rFonts w:asciiTheme="majorEastAsia" w:eastAsiaTheme="majorEastAsia" w:hAnsiTheme="majorEastAsia" w:cs="宋体" w:hint="eastAsia"/>
                <w:szCs w:val="21"/>
              </w:rPr>
              <w:t>的依法缴纳税收</w:t>
            </w:r>
            <w:r w:rsidRPr="003C5884">
              <w:rPr>
                <w:rFonts w:asciiTheme="majorEastAsia" w:eastAsiaTheme="majorEastAsia" w:hAnsiTheme="majorEastAsia" w:hint="eastAsia"/>
                <w:szCs w:val="21"/>
              </w:rPr>
              <w:t>相应证明文件</w:t>
            </w:r>
            <w:r w:rsidRPr="003C5884">
              <w:rPr>
                <w:rFonts w:asciiTheme="majorEastAsia" w:eastAsiaTheme="majorEastAsia" w:hAnsiTheme="majorEastAsia" w:cs="宋体" w:hint="eastAsia"/>
                <w:szCs w:val="21"/>
              </w:rPr>
              <w:t>）</w:t>
            </w:r>
            <w:r w:rsidRPr="003C5884">
              <w:rPr>
                <w:rFonts w:asciiTheme="majorEastAsia" w:eastAsiaTheme="majorEastAsia" w:hAnsiTheme="majorEastAsia" w:hint="eastAsia"/>
                <w:szCs w:val="21"/>
              </w:rPr>
              <w:t>；（</w:t>
            </w:r>
            <w:r w:rsidRPr="003C5884">
              <w:rPr>
                <w:rFonts w:asciiTheme="majorEastAsia" w:eastAsiaTheme="majorEastAsia" w:hAnsiTheme="majorEastAsia" w:hint="eastAsia"/>
                <w:b/>
                <w:szCs w:val="21"/>
              </w:rPr>
              <w:t>必须提供，否则按无效投标处理</w:t>
            </w:r>
            <w:r w:rsidRPr="003C5884">
              <w:rPr>
                <w:rFonts w:asciiTheme="majorEastAsia" w:eastAsiaTheme="majorEastAsia" w:hAnsiTheme="majorEastAsia" w:hint="eastAsia"/>
                <w:szCs w:val="21"/>
              </w:rPr>
              <w:t>）</w:t>
            </w:r>
          </w:p>
          <w:p w:rsidR="00384275" w:rsidRPr="003C5884" w:rsidRDefault="00B052C0">
            <w:pPr>
              <w:snapToGrid w:val="0"/>
              <w:spacing w:line="360" w:lineRule="auto"/>
              <w:ind w:firstLineChars="200" w:firstLine="420"/>
              <w:jc w:val="left"/>
              <w:rPr>
                <w:rFonts w:asciiTheme="majorEastAsia" w:eastAsiaTheme="majorEastAsia" w:hAnsiTheme="majorEastAsia" w:cs="Courier New"/>
                <w:b/>
                <w:szCs w:val="21"/>
              </w:rPr>
            </w:pPr>
            <w:r w:rsidRPr="003C5884">
              <w:rPr>
                <w:rFonts w:asciiTheme="majorEastAsia" w:eastAsiaTheme="majorEastAsia" w:hAnsiTheme="majorEastAsia" w:cs="宋体" w:hint="eastAsia"/>
                <w:szCs w:val="21"/>
              </w:rPr>
              <w:t>3.投标人依法缴纳社会保障资金的相关材料[</w:t>
            </w:r>
            <w:r w:rsidRPr="003C5884">
              <w:rPr>
                <w:rFonts w:asciiTheme="majorEastAsia" w:eastAsiaTheme="majorEastAsia" w:hAnsiTheme="majorEastAsia" w:hint="eastAsia"/>
                <w:szCs w:val="21"/>
              </w:rPr>
              <w:t>2023年1月至2023年7月内连续</w:t>
            </w:r>
            <w:r w:rsidRPr="003C5884">
              <w:rPr>
                <w:rFonts w:asciiTheme="majorEastAsia" w:eastAsiaTheme="majorEastAsia" w:hAnsiTheme="majorEastAsia" w:cs="宋体" w:hint="eastAsia"/>
                <w:szCs w:val="21"/>
              </w:rPr>
              <w:t>三个月的依法缴纳社会保障资金的缴费凭证（专用收据或者社会保险缴纳清单）复印件；</w:t>
            </w:r>
            <w:r w:rsidRPr="003C5884">
              <w:rPr>
                <w:rFonts w:asciiTheme="majorEastAsia" w:eastAsiaTheme="majorEastAsia" w:hAnsiTheme="majorEastAsia" w:hint="eastAsia"/>
                <w:szCs w:val="21"/>
              </w:rPr>
              <w:t>依法不需要缴纳社会保障资金的供应商，必须提供相应文件证明不需要缴纳社会保障资金。</w:t>
            </w:r>
            <w:r w:rsidRPr="003C5884">
              <w:rPr>
                <w:rFonts w:asciiTheme="majorEastAsia" w:eastAsiaTheme="majorEastAsia" w:hAnsiTheme="majorEastAsia" w:cs="宋体" w:hint="eastAsia"/>
                <w:szCs w:val="21"/>
              </w:rPr>
              <w:t>从</w:t>
            </w:r>
            <w:r w:rsidRPr="003C5884">
              <w:rPr>
                <w:rFonts w:asciiTheme="majorEastAsia" w:eastAsiaTheme="majorEastAsia" w:hAnsiTheme="majorEastAsia" w:hint="eastAsia"/>
                <w:szCs w:val="21"/>
              </w:rPr>
              <w:t>成立之日起</w:t>
            </w:r>
            <w:r w:rsidRPr="003C5884">
              <w:rPr>
                <w:rFonts w:asciiTheme="majorEastAsia" w:eastAsiaTheme="majorEastAsia" w:hAnsiTheme="majorEastAsia" w:cs="宋体" w:hint="eastAsia"/>
                <w:szCs w:val="21"/>
              </w:rPr>
              <w:t>到投标文件提交截止时间止不足要求月数的只需提供从</w:t>
            </w:r>
            <w:r w:rsidRPr="003C5884">
              <w:rPr>
                <w:rFonts w:asciiTheme="majorEastAsia" w:eastAsiaTheme="majorEastAsia" w:hAnsiTheme="majorEastAsia" w:hint="eastAsia"/>
                <w:szCs w:val="21"/>
              </w:rPr>
              <w:t>成立之日起</w:t>
            </w:r>
            <w:r w:rsidRPr="003C5884">
              <w:rPr>
                <w:rFonts w:asciiTheme="majorEastAsia" w:eastAsiaTheme="majorEastAsia" w:hAnsiTheme="majorEastAsia" w:cs="宋体" w:hint="eastAsia"/>
                <w:szCs w:val="21"/>
              </w:rPr>
              <w:t>的依法缴纳社会保障资金的</w:t>
            </w:r>
            <w:r w:rsidRPr="003C5884">
              <w:rPr>
                <w:rFonts w:asciiTheme="majorEastAsia" w:eastAsiaTheme="majorEastAsia" w:hAnsiTheme="majorEastAsia" w:hint="eastAsia"/>
                <w:szCs w:val="21"/>
              </w:rPr>
              <w:t>相应证明文件</w:t>
            </w:r>
            <w:r w:rsidRPr="003C5884">
              <w:rPr>
                <w:rFonts w:asciiTheme="majorEastAsia" w:eastAsiaTheme="majorEastAsia" w:hAnsiTheme="majorEastAsia" w:cs="宋体" w:hint="eastAsia"/>
                <w:szCs w:val="21"/>
              </w:rPr>
              <w:t>]</w:t>
            </w:r>
            <w:r w:rsidRPr="003C5884">
              <w:rPr>
                <w:rFonts w:asciiTheme="majorEastAsia" w:eastAsiaTheme="majorEastAsia" w:hAnsiTheme="majorEastAsia" w:hint="eastAsia"/>
                <w:szCs w:val="21"/>
              </w:rPr>
              <w:t>；（</w:t>
            </w:r>
            <w:r w:rsidRPr="003C5884">
              <w:rPr>
                <w:rFonts w:asciiTheme="majorEastAsia" w:eastAsiaTheme="majorEastAsia" w:hAnsiTheme="majorEastAsia" w:hint="eastAsia"/>
                <w:b/>
                <w:szCs w:val="21"/>
              </w:rPr>
              <w:t>必须提供，否则按无效投标处理</w:t>
            </w:r>
            <w:r w:rsidRPr="003C5884">
              <w:rPr>
                <w:rFonts w:asciiTheme="majorEastAsia" w:eastAsiaTheme="majorEastAsia" w:hAnsiTheme="majorEastAsia" w:hint="eastAsia"/>
                <w:szCs w:val="21"/>
              </w:rPr>
              <w:t>）</w:t>
            </w:r>
          </w:p>
          <w:p w:rsidR="00384275" w:rsidRPr="003C5884" w:rsidRDefault="00B052C0">
            <w:pPr>
              <w:snapToGrid w:val="0"/>
              <w:spacing w:line="360" w:lineRule="auto"/>
              <w:ind w:firstLineChars="200" w:firstLine="420"/>
              <w:jc w:val="left"/>
              <w:rPr>
                <w:rFonts w:asciiTheme="majorEastAsia" w:eastAsiaTheme="majorEastAsia" w:hAnsiTheme="majorEastAsia" w:cs="Courier New"/>
                <w:b/>
                <w:szCs w:val="21"/>
              </w:rPr>
            </w:pPr>
            <w:r w:rsidRPr="003C5884">
              <w:rPr>
                <w:rFonts w:asciiTheme="majorEastAsia" w:eastAsiaTheme="majorEastAsia" w:hAnsiTheme="majorEastAsia" w:cs="宋体" w:hint="eastAsia"/>
                <w:szCs w:val="21"/>
              </w:rPr>
              <w:t>4.投标人</w:t>
            </w:r>
            <w:r w:rsidRPr="003C5884">
              <w:rPr>
                <w:rFonts w:asciiTheme="majorEastAsia" w:eastAsiaTheme="majorEastAsia" w:hAnsiTheme="majorEastAsia" w:hint="eastAsia"/>
                <w:szCs w:val="21"/>
              </w:rPr>
              <w:t>财务状况报告</w:t>
            </w:r>
            <w:r w:rsidRPr="003C5884">
              <w:rPr>
                <w:rFonts w:asciiTheme="majorEastAsia" w:eastAsiaTheme="majorEastAsia" w:hAnsiTheme="majorEastAsia" w:cs="宋体" w:hint="eastAsia"/>
                <w:szCs w:val="21"/>
              </w:rPr>
              <w:t>[</w:t>
            </w:r>
            <w:r w:rsidRPr="003C5884">
              <w:rPr>
                <w:rFonts w:asciiTheme="majorEastAsia" w:eastAsiaTheme="majorEastAsia" w:hAnsiTheme="majorEastAsia" w:cs="宋体" w:hint="eastAsia"/>
                <w:szCs w:val="21"/>
                <w:u w:val="single"/>
              </w:rPr>
              <w:t xml:space="preserve">  2022 </w:t>
            </w:r>
            <w:r w:rsidRPr="003C5884">
              <w:rPr>
                <w:rFonts w:asciiTheme="majorEastAsia" w:eastAsiaTheme="majorEastAsia" w:hAnsiTheme="majorEastAsia" w:cs="宋体" w:hint="eastAsia"/>
                <w:szCs w:val="21"/>
              </w:rPr>
              <w:t>年财务状况报告复印件</w:t>
            </w:r>
            <w:r w:rsidRPr="003C5884">
              <w:rPr>
                <w:rFonts w:asciiTheme="majorEastAsia" w:eastAsiaTheme="majorEastAsia" w:hAnsiTheme="majorEastAsia" w:hint="eastAsia"/>
                <w:szCs w:val="21"/>
              </w:rPr>
              <w:t>；可以是财务报表（资产负债表、利润表和现金流量表）或银行出具的资信证明或第三方审计报告等证明材料；对于2023年新成立的企业，只需提交企业成立日之后次月起至响应文件递交截止前一个月的财务报表复印件</w:t>
            </w:r>
            <w:r w:rsidRPr="003C5884">
              <w:rPr>
                <w:rFonts w:asciiTheme="majorEastAsia" w:eastAsiaTheme="majorEastAsia" w:hAnsiTheme="majorEastAsia" w:cs="宋体" w:hint="eastAsia"/>
                <w:szCs w:val="21"/>
              </w:rPr>
              <w:t>]</w:t>
            </w:r>
            <w:r w:rsidRPr="003C5884">
              <w:rPr>
                <w:rFonts w:asciiTheme="majorEastAsia" w:eastAsiaTheme="majorEastAsia" w:hAnsiTheme="majorEastAsia" w:hint="eastAsia"/>
                <w:szCs w:val="21"/>
              </w:rPr>
              <w:t>；（</w:t>
            </w:r>
            <w:r w:rsidRPr="003C5884">
              <w:rPr>
                <w:rFonts w:asciiTheme="majorEastAsia" w:eastAsiaTheme="majorEastAsia" w:hAnsiTheme="majorEastAsia" w:hint="eastAsia"/>
                <w:b/>
                <w:szCs w:val="21"/>
              </w:rPr>
              <w:t>必须提供，否则作无效投标处理</w:t>
            </w:r>
            <w:r w:rsidRPr="003C5884">
              <w:rPr>
                <w:rFonts w:asciiTheme="majorEastAsia" w:eastAsiaTheme="majorEastAsia" w:hAnsiTheme="majorEastAsia" w:hint="eastAsia"/>
                <w:szCs w:val="21"/>
              </w:rPr>
              <w:t>）；</w:t>
            </w:r>
          </w:p>
          <w:p w:rsidR="00384275" w:rsidRPr="003C5884" w:rsidRDefault="00B052C0">
            <w:pPr>
              <w:snapToGrid w:val="0"/>
              <w:spacing w:line="360" w:lineRule="auto"/>
              <w:ind w:firstLineChars="200" w:firstLine="420"/>
              <w:jc w:val="left"/>
              <w:rPr>
                <w:rFonts w:asciiTheme="majorEastAsia" w:eastAsiaTheme="majorEastAsia" w:hAnsiTheme="majorEastAsia"/>
                <w:szCs w:val="21"/>
              </w:rPr>
            </w:pPr>
            <w:r w:rsidRPr="003C5884">
              <w:rPr>
                <w:rFonts w:asciiTheme="majorEastAsia" w:eastAsiaTheme="majorEastAsia" w:hAnsiTheme="majorEastAsia" w:hint="eastAsia"/>
                <w:szCs w:val="21"/>
              </w:rPr>
              <w:t>5.投标人直接控股、管理关系信息表（格式后附）；（</w:t>
            </w:r>
            <w:r w:rsidRPr="003C5884">
              <w:rPr>
                <w:rFonts w:asciiTheme="majorEastAsia" w:eastAsiaTheme="majorEastAsia" w:hAnsiTheme="majorEastAsia" w:hint="eastAsia"/>
                <w:b/>
                <w:szCs w:val="21"/>
              </w:rPr>
              <w:t>必须提供，否则按无效投标处理</w:t>
            </w:r>
            <w:r w:rsidRPr="003C5884">
              <w:rPr>
                <w:rFonts w:asciiTheme="majorEastAsia" w:eastAsiaTheme="majorEastAsia" w:hAnsiTheme="majorEastAsia" w:hint="eastAsia"/>
                <w:szCs w:val="21"/>
              </w:rPr>
              <w:t>）</w:t>
            </w:r>
          </w:p>
          <w:p w:rsidR="00384275" w:rsidRPr="003C5884" w:rsidRDefault="00B052C0">
            <w:pPr>
              <w:snapToGrid w:val="0"/>
              <w:spacing w:line="360" w:lineRule="auto"/>
              <w:ind w:firstLineChars="200" w:firstLine="420"/>
              <w:jc w:val="left"/>
              <w:rPr>
                <w:rFonts w:asciiTheme="majorEastAsia" w:eastAsiaTheme="majorEastAsia" w:hAnsiTheme="majorEastAsia" w:cs="Courier New"/>
                <w:b/>
                <w:szCs w:val="21"/>
              </w:rPr>
            </w:pPr>
            <w:r w:rsidRPr="003C5884">
              <w:rPr>
                <w:rFonts w:asciiTheme="majorEastAsia" w:eastAsiaTheme="majorEastAsia" w:hAnsiTheme="majorEastAsia" w:hint="eastAsia"/>
                <w:szCs w:val="21"/>
              </w:rPr>
              <w:t>6. 投标声明（格式后附）；（</w:t>
            </w:r>
            <w:r w:rsidRPr="003C5884">
              <w:rPr>
                <w:rFonts w:asciiTheme="majorEastAsia" w:eastAsiaTheme="majorEastAsia" w:hAnsiTheme="majorEastAsia" w:hint="eastAsia"/>
                <w:b/>
                <w:szCs w:val="21"/>
              </w:rPr>
              <w:t>必须提供，否则按无效投标处理</w:t>
            </w:r>
            <w:r w:rsidRPr="003C5884">
              <w:rPr>
                <w:rFonts w:asciiTheme="majorEastAsia" w:eastAsiaTheme="majorEastAsia" w:hAnsiTheme="majorEastAsia" w:hint="eastAsia"/>
                <w:szCs w:val="21"/>
              </w:rPr>
              <w:t>）</w:t>
            </w:r>
          </w:p>
          <w:p w:rsidR="00384275" w:rsidRPr="003C5884" w:rsidRDefault="00B052C0">
            <w:pPr>
              <w:snapToGrid w:val="0"/>
              <w:spacing w:line="360" w:lineRule="auto"/>
              <w:ind w:firstLineChars="200" w:firstLine="420"/>
              <w:jc w:val="left"/>
              <w:rPr>
                <w:rFonts w:asciiTheme="majorEastAsia" w:eastAsiaTheme="majorEastAsia" w:hAnsiTheme="majorEastAsia" w:cs="Courier New"/>
                <w:b/>
                <w:szCs w:val="21"/>
              </w:rPr>
            </w:pPr>
            <w:r w:rsidRPr="003C5884">
              <w:rPr>
                <w:rFonts w:asciiTheme="majorEastAsia" w:eastAsiaTheme="majorEastAsia" w:hAnsiTheme="majorEastAsia" w:hint="eastAsia"/>
                <w:szCs w:val="21"/>
              </w:rPr>
              <w:t>7.</w:t>
            </w:r>
            <w:r w:rsidRPr="003C5884">
              <w:rPr>
                <w:rFonts w:asciiTheme="majorEastAsia" w:eastAsiaTheme="majorEastAsia" w:hAnsiTheme="majorEastAsia" w:cs="Courier New" w:hint="eastAsia"/>
                <w:b/>
                <w:szCs w:val="21"/>
              </w:rPr>
              <w:t xml:space="preserve"> </w:t>
            </w:r>
            <w:r w:rsidRPr="003C5884">
              <w:rPr>
                <w:rFonts w:asciiTheme="majorEastAsia" w:eastAsiaTheme="majorEastAsia" w:hAnsiTheme="majorEastAsia" w:hint="eastAsia"/>
                <w:szCs w:val="21"/>
              </w:rPr>
              <w:t>货物制造商为中小微企业或者监狱企业或者残疾人福利性单位的资格证明材料【为中小微企业的应当提供《中小企业声明函》；为残疾人福利性单位的应当提供《残疾人福利性单位声明函》；为监狱企业的应当提供由省级以上监狱管理局、戒毒管理局（含新疆生产建设兵团）出具的属于监狱企业的证明文件】（声明函格式后附）</w:t>
            </w:r>
            <w:r w:rsidRPr="003C5884">
              <w:rPr>
                <w:rFonts w:asciiTheme="majorEastAsia" w:eastAsiaTheme="majorEastAsia" w:hAnsiTheme="majorEastAsia" w:cs="宋体" w:hint="eastAsia"/>
                <w:szCs w:val="21"/>
              </w:rPr>
              <w:t>；</w:t>
            </w:r>
            <w:r w:rsidRPr="003C5884">
              <w:rPr>
                <w:rFonts w:asciiTheme="majorEastAsia" w:eastAsiaTheme="majorEastAsia" w:hAnsiTheme="majorEastAsia" w:cs="宋体" w:hint="eastAsia"/>
                <w:b/>
                <w:szCs w:val="21"/>
              </w:rPr>
              <w:t>（H分标、</w:t>
            </w:r>
            <w:r w:rsidRPr="003C5884">
              <w:rPr>
                <w:rFonts w:asciiTheme="majorEastAsia" w:eastAsiaTheme="majorEastAsia" w:hAnsiTheme="majorEastAsia" w:hint="eastAsia"/>
                <w:b/>
                <w:szCs w:val="21"/>
              </w:rPr>
              <w:t>I分标</w:t>
            </w:r>
            <w:r w:rsidRPr="003C5884">
              <w:rPr>
                <w:rFonts w:asciiTheme="majorEastAsia" w:eastAsiaTheme="majorEastAsia" w:hAnsiTheme="majorEastAsia" w:cs="宋体" w:hint="eastAsia"/>
                <w:b/>
                <w:szCs w:val="21"/>
              </w:rPr>
              <w:t>必须提供，否则投标文件按无效响应处理</w:t>
            </w:r>
            <w:r w:rsidRPr="003C5884">
              <w:rPr>
                <w:rFonts w:asciiTheme="majorEastAsia" w:eastAsiaTheme="majorEastAsia" w:hAnsiTheme="majorEastAsia" w:cs="宋体" w:hint="eastAsia"/>
                <w:szCs w:val="21"/>
              </w:rPr>
              <w:t>）。</w:t>
            </w:r>
          </w:p>
          <w:p w:rsidR="00384275" w:rsidRPr="003C5884" w:rsidRDefault="00B052C0">
            <w:pPr>
              <w:snapToGrid w:val="0"/>
              <w:spacing w:line="360" w:lineRule="auto"/>
              <w:ind w:firstLineChars="200" w:firstLine="420"/>
              <w:jc w:val="left"/>
              <w:rPr>
                <w:rFonts w:asciiTheme="majorEastAsia" w:eastAsiaTheme="majorEastAsia" w:hAnsiTheme="majorEastAsia"/>
                <w:szCs w:val="21"/>
              </w:rPr>
            </w:pPr>
            <w:r w:rsidRPr="003C5884">
              <w:rPr>
                <w:rFonts w:asciiTheme="majorEastAsia" w:eastAsiaTheme="majorEastAsia" w:hAnsiTheme="majorEastAsia" w:hint="eastAsia"/>
                <w:szCs w:val="21"/>
              </w:rPr>
              <w:t>8. 联合体协议书（格式后附）；（</w:t>
            </w:r>
            <w:r w:rsidRPr="003C5884">
              <w:rPr>
                <w:rFonts w:asciiTheme="majorEastAsia" w:eastAsiaTheme="majorEastAsia" w:hAnsiTheme="majorEastAsia" w:hint="eastAsia"/>
                <w:b/>
                <w:szCs w:val="21"/>
              </w:rPr>
              <w:t>联合体投标时必须提供，否则按无效投标处理</w:t>
            </w:r>
            <w:r w:rsidRPr="003C5884">
              <w:rPr>
                <w:rFonts w:asciiTheme="majorEastAsia" w:eastAsiaTheme="majorEastAsia" w:hAnsiTheme="majorEastAsia" w:hint="eastAsia"/>
                <w:szCs w:val="21"/>
              </w:rPr>
              <w:t>）</w:t>
            </w:r>
          </w:p>
          <w:p w:rsidR="00384275" w:rsidRPr="003C5884" w:rsidRDefault="00B052C0">
            <w:pPr>
              <w:snapToGrid w:val="0"/>
              <w:spacing w:line="360" w:lineRule="auto"/>
              <w:ind w:firstLineChars="200" w:firstLine="420"/>
              <w:jc w:val="left"/>
              <w:rPr>
                <w:rFonts w:asciiTheme="majorEastAsia" w:eastAsiaTheme="majorEastAsia" w:hAnsiTheme="majorEastAsia"/>
                <w:szCs w:val="21"/>
              </w:rPr>
            </w:pPr>
            <w:r w:rsidRPr="003C5884">
              <w:rPr>
                <w:rFonts w:asciiTheme="majorEastAsia" w:eastAsiaTheme="majorEastAsia" w:hAnsiTheme="majorEastAsia" w:hint="eastAsia"/>
                <w:szCs w:val="21"/>
              </w:rPr>
              <w:t>9.除招标文件规定必须提供以外，投标人认为需要提供的其他证明材料。</w:t>
            </w:r>
          </w:p>
          <w:p w:rsidR="00384275" w:rsidRPr="003C5884" w:rsidRDefault="00384275">
            <w:pPr>
              <w:pStyle w:val="a8"/>
              <w:rPr>
                <w:rFonts w:asciiTheme="majorEastAsia" w:eastAsiaTheme="majorEastAsia" w:hAnsiTheme="majorEastAsia"/>
              </w:rPr>
            </w:pPr>
          </w:p>
          <w:p w:rsidR="00384275" w:rsidRPr="003C5884" w:rsidRDefault="00B052C0">
            <w:pPr>
              <w:snapToGrid w:val="0"/>
              <w:spacing w:line="360" w:lineRule="auto"/>
              <w:jc w:val="left"/>
              <w:rPr>
                <w:rFonts w:asciiTheme="majorEastAsia" w:eastAsiaTheme="majorEastAsia" w:hAnsiTheme="majorEastAsia" w:cs="Courier New"/>
                <w:b/>
                <w:szCs w:val="21"/>
              </w:rPr>
            </w:pPr>
            <w:r w:rsidRPr="003C5884">
              <w:rPr>
                <w:rFonts w:asciiTheme="majorEastAsia" w:eastAsiaTheme="majorEastAsia" w:hAnsiTheme="majorEastAsia" w:hint="eastAsia"/>
                <w:b/>
                <w:bCs/>
                <w:szCs w:val="21"/>
              </w:rPr>
              <w:t>注：1.</w:t>
            </w:r>
            <w:r w:rsidRPr="003C5884">
              <w:rPr>
                <w:rFonts w:asciiTheme="majorEastAsia" w:eastAsiaTheme="majorEastAsia" w:hAnsiTheme="majorEastAsia" w:hint="eastAsia"/>
                <w:szCs w:val="21"/>
              </w:rPr>
              <w:t xml:space="preserve"> </w:t>
            </w:r>
            <w:r w:rsidRPr="003C5884">
              <w:rPr>
                <w:rFonts w:asciiTheme="majorEastAsia" w:eastAsiaTheme="majorEastAsia" w:hAnsiTheme="majorEastAsia" w:hint="eastAsia"/>
                <w:b/>
                <w:bCs/>
                <w:szCs w:val="21"/>
              </w:rPr>
              <w:t>以上标明“必须提供”的材料属于复印件的，必须加盖投标人电子签章，否则按无效投标</w:t>
            </w:r>
            <w:r w:rsidRPr="003C5884">
              <w:rPr>
                <w:rFonts w:asciiTheme="majorEastAsia" w:eastAsiaTheme="majorEastAsia" w:hAnsiTheme="majorEastAsia" w:cs="Courier New" w:hint="eastAsia"/>
                <w:b/>
                <w:szCs w:val="21"/>
              </w:rPr>
              <w:t>处理。</w:t>
            </w:r>
          </w:p>
          <w:p w:rsidR="00384275" w:rsidRPr="003C5884" w:rsidRDefault="00B052C0">
            <w:pPr>
              <w:snapToGrid w:val="0"/>
              <w:spacing w:line="360" w:lineRule="auto"/>
              <w:ind w:firstLineChars="200" w:firstLine="422"/>
              <w:jc w:val="left"/>
              <w:rPr>
                <w:rFonts w:asciiTheme="majorEastAsia" w:eastAsiaTheme="majorEastAsia" w:hAnsiTheme="majorEastAsia"/>
                <w:b/>
                <w:bCs/>
                <w:szCs w:val="21"/>
              </w:rPr>
            </w:pPr>
            <w:r w:rsidRPr="003C5884">
              <w:rPr>
                <w:rFonts w:asciiTheme="majorEastAsia" w:eastAsiaTheme="majorEastAsia" w:hAnsiTheme="majorEastAsia" w:hint="eastAsia"/>
                <w:b/>
                <w:bCs/>
                <w:szCs w:val="21"/>
              </w:rPr>
              <w:lastRenderedPageBreak/>
              <w:t>2.联合体投标时，资格证明文件联合体各方均必须分别提供，</w:t>
            </w:r>
            <w:r w:rsidRPr="003C5884">
              <w:rPr>
                <w:rFonts w:asciiTheme="majorEastAsia" w:eastAsiaTheme="majorEastAsia" w:hAnsiTheme="majorEastAsia" w:hint="eastAsia"/>
                <w:b/>
              </w:rPr>
              <w:t>并由</w:t>
            </w:r>
            <w:r w:rsidRPr="003C5884">
              <w:rPr>
                <w:rFonts w:asciiTheme="majorEastAsia" w:eastAsiaTheme="majorEastAsia" w:hAnsiTheme="majorEastAsia" w:cs="宋体" w:hint="eastAsia"/>
                <w:b/>
                <w:szCs w:val="21"/>
              </w:rPr>
              <w:t>联合体</w:t>
            </w:r>
            <w:r w:rsidRPr="003C5884">
              <w:rPr>
                <w:rFonts w:asciiTheme="majorEastAsia" w:eastAsiaTheme="majorEastAsia" w:hAnsiTheme="majorEastAsia" w:hint="eastAsia"/>
                <w:b/>
              </w:rPr>
              <w:t>牵头人加盖电子签章</w:t>
            </w:r>
            <w:r w:rsidRPr="003C5884">
              <w:rPr>
                <w:rFonts w:asciiTheme="majorEastAsia" w:eastAsiaTheme="majorEastAsia" w:hAnsiTheme="majorEastAsia" w:cs="宋体" w:hint="eastAsia"/>
                <w:b/>
                <w:szCs w:val="21"/>
              </w:rPr>
              <w:t>，</w:t>
            </w:r>
            <w:r w:rsidRPr="003C5884">
              <w:rPr>
                <w:rFonts w:asciiTheme="majorEastAsia" w:eastAsiaTheme="majorEastAsia" w:hAnsiTheme="majorEastAsia" w:hint="eastAsia"/>
                <w:b/>
              </w:rPr>
              <w:t>规定签字</w:t>
            </w:r>
            <w:r w:rsidRPr="003C5884">
              <w:rPr>
                <w:rFonts w:asciiTheme="majorEastAsia" w:eastAsiaTheme="majorEastAsia" w:hAnsiTheme="majorEastAsia" w:cs="宋体" w:hint="eastAsia"/>
                <w:b/>
                <w:szCs w:val="21"/>
              </w:rPr>
              <w:t>处签字</w:t>
            </w:r>
            <w:r w:rsidRPr="003C5884">
              <w:rPr>
                <w:rFonts w:asciiTheme="majorEastAsia" w:eastAsiaTheme="majorEastAsia" w:hAnsiTheme="majorEastAsia" w:hint="eastAsia"/>
                <w:b/>
                <w:bCs/>
                <w:szCs w:val="21"/>
              </w:rPr>
              <w:t>（或者电子签名），否则按无效投标</w:t>
            </w:r>
            <w:r w:rsidRPr="003C5884">
              <w:rPr>
                <w:rFonts w:asciiTheme="majorEastAsia" w:eastAsiaTheme="majorEastAsia" w:hAnsiTheme="majorEastAsia" w:cs="Courier New" w:hint="eastAsia"/>
                <w:b/>
                <w:szCs w:val="21"/>
              </w:rPr>
              <w:t>处理</w:t>
            </w:r>
            <w:r w:rsidRPr="003C5884">
              <w:rPr>
                <w:rFonts w:asciiTheme="majorEastAsia" w:eastAsiaTheme="majorEastAsia" w:hAnsiTheme="majorEastAsia" w:hint="eastAsia"/>
                <w:b/>
                <w:bCs/>
                <w:szCs w:val="21"/>
              </w:rPr>
              <w:t>。</w:t>
            </w:r>
          </w:p>
          <w:p w:rsidR="00384275" w:rsidRPr="003C5884" w:rsidRDefault="00B052C0">
            <w:pPr>
              <w:snapToGrid w:val="0"/>
              <w:spacing w:line="360" w:lineRule="auto"/>
              <w:ind w:firstLineChars="200" w:firstLine="422"/>
              <w:jc w:val="left"/>
              <w:rPr>
                <w:rFonts w:asciiTheme="majorEastAsia" w:eastAsiaTheme="majorEastAsia" w:hAnsiTheme="majorEastAsia"/>
                <w:b/>
                <w:bCs/>
                <w:szCs w:val="21"/>
              </w:rPr>
            </w:pPr>
            <w:r w:rsidRPr="003C5884">
              <w:rPr>
                <w:rFonts w:asciiTheme="majorEastAsia" w:eastAsiaTheme="majorEastAsia" w:hAnsiTheme="majorEastAsia" w:hint="eastAsia"/>
                <w:b/>
                <w:bCs/>
                <w:szCs w:val="21"/>
              </w:rPr>
              <w:t>3.分公司参加投标的，应当取得总公司授权。</w:t>
            </w:r>
          </w:p>
        </w:tc>
      </w:tr>
      <w:tr w:rsidR="00384275" w:rsidRPr="003C5884">
        <w:tc>
          <w:tcPr>
            <w:tcW w:w="895" w:type="dxa"/>
            <w:vMerge/>
            <w:tcBorders>
              <w:left w:val="single" w:sz="4" w:space="0" w:color="auto"/>
              <w:right w:val="single" w:sz="4" w:space="0" w:color="auto"/>
            </w:tcBorders>
            <w:vAlign w:val="center"/>
          </w:tcPr>
          <w:p w:rsidR="00384275" w:rsidRPr="003C5884" w:rsidRDefault="00384275">
            <w:pPr>
              <w:spacing w:line="360" w:lineRule="auto"/>
              <w:rPr>
                <w:rFonts w:asciiTheme="majorEastAsia" w:eastAsiaTheme="majorEastAsia" w:hAnsiTheme="majorEastAsia"/>
                <w:szCs w:val="21"/>
              </w:rPr>
            </w:pPr>
            <w:bookmarkStart w:id="61" w:name="_13.3"/>
            <w:bookmarkEnd w:id="61"/>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left"/>
              <w:rPr>
                <w:rFonts w:asciiTheme="majorEastAsia" w:eastAsiaTheme="majorEastAsia" w:hAnsiTheme="majorEastAsia" w:cs="Courier New"/>
                <w:b/>
                <w:szCs w:val="21"/>
              </w:rPr>
            </w:pPr>
            <w:r w:rsidRPr="003C5884">
              <w:rPr>
                <w:rFonts w:asciiTheme="majorEastAsia" w:eastAsiaTheme="majorEastAsia" w:hAnsiTheme="majorEastAsia" w:cs="Courier New" w:hint="eastAsia"/>
                <w:b/>
                <w:szCs w:val="21"/>
              </w:rPr>
              <w:t>商务文件：</w:t>
            </w:r>
          </w:p>
          <w:p w:rsidR="00384275" w:rsidRPr="003C5884" w:rsidRDefault="00B052C0">
            <w:pPr>
              <w:snapToGrid w:val="0"/>
              <w:spacing w:line="360" w:lineRule="auto"/>
              <w:ind w:left="413"/>
              <w:jc w:val="left"/>
              <w:rPr>
                <w:rFonts w:asciiTheme="majorEastAsia" w:eastAsiaTheme="majorEastAsia" w:hAnsiTheme="majorEastAsia"/>
                <w:szCs w:val="21"/>
              </w:rPr>
            </w:pPr>
            <w:r w:rsidRPr="003C5884">
              <w:rPr>
                <w:rFonts w:asciiTheme="majorEastAsia" w:eastAsiaTheme="majorEastAsia" w:hAnsiTheme="majorEastAsia" w:hint="eastAsia"/>
                <w:szCs w:val="21"/>
              </w:rPr>
              <w:t>1.无串通投标行为的承诺函（格式后附）；（</w:t>
            </w:r>
            <w:r w:rsidRPr="003C5884">
              <w:rPr>
                <w:rFonts w:asciiTheme="majorEastAsia" w:eastAsiaTheme="majorEastAsia" w:hAnsiTheme="majorEastAsia" w:hint="eastAsia"/>
                <w:b/>
                <w:szCs w:val="21"/>
              </w:rPr>
              <w:t>必须提供，否则按无效投标处理</w:t>
            </w:r>
            <w:r w:rsidRPr="003C5884">
              <w:rPr>
                <w:rFonts w:asciiTheme="majorEastAsia" w:eastAsiaTheme="majorEastAsia" w:hAnsiTheme="majorEastAsia" w:hint="eastAsia"/>
                <w:szCs w:val="21"/>
              </w:rPr>
              <w:t>）</w:t>
            </w:r>
          </w:p>
          <w:p w:rsidR="00384275" w:rsidRPr="003C5884" w:rsidRDefault="00B052C0">
            <w:pPr>
              <w:snapToGrid w:val="0"/>
              <w:spacing w:line="360" w:lineRule="auto"/>
              <w:ind w:left="413"/>
              <w:jc w:val="left"/>
              <w:rPr>
                <w:rFonts w:asciiTheme="majorEastAsia" w:eastAsiaTheme="majorEastAsia" w:hAnsiTheme="majorEastAsia"/>
                <w:szCs w:val="21"/>
              </w:rPr>
            </w:pPr>
            <w:r w:rsidRPr="003C5884">
              <w:rPr>
                <w:rFonts w:asciiTheme="majorEastAsia" w:eastAsiaTheme="majorEastAsia" w:hAnsiTheme="majorEastAsia" w:hint="eastAsia"/>
                <w:szCs w:val="21"/>
              </w:rPr>
              <w:t>2.法定代表人身份证明及法定代表人有效身份证正反面复印件（格式后附）；（</w:t>
            </w:r>
            <w:r w:rsidRPr="003C5884">
              <w:rPr>
                <w:rFonts w:asciiTheme="majorEastAsia" w:eastAsiaTheme="majorEastAsia" w:hAnsiTheme="majorEastAsia" w:cs="宋体" w:hint="eastAsia"/>
                <w:b/>
                <w:bCs/>
                <w:szCs w:val="21"/>
              </w:rPr>
              <w:t>除自然人投标外</w:t>
            </w:r>
            <w:r w:rsidRPr="003C5884">
              <w:rPr>
                <w:rFonts w:asciiTheme="majorEastAsia" w:eastAsiaTheme="majorEastAsia" w:hAnsiTheme="majorEastAsia" w:hint="eastAsia"/>
                <w:b/>
                <w:szCs w:val="21"/>
              </w:rPr>
              <w:t>必须提供，否则按无效投标处理</w:t>
            </w:r>
            <w:r w:rsidRPr="003C5884">
              <w:rPr>
                <w:rFonts w:asciiTheme="majorEastAsia" w:eastAsiaTheme="majorEastAsia" w:hAnsiTheme="majorEastAsia" w:hint="eastAsia"/>
                <w:szCs w:val="21"/>
              </w:rPr>
              <w:t>）</w:t>
            </w:r>
          </w:p>
          <w:p w:rsidR="00384275" w:rsidRPr="003C5884" w:rsidRDefault="00B052C0">
            <w:pPr>
              <w:snapToGrid w:val="0"/>
              <w:spacing w:line="360" w:lineRule="auto"/>
              <w:ind w:left="413"/>
              <w:jc w:val="left"/>
              <w:rPr>
                <w:rFonts w:asciiTheme="majorEastAsia" w:eastAsiaTheme="majorEastAsia" w:hAnsiTheme="majorEastAsia"/>
                <w:szCs w:val="21"/>
              </w:rPr>
            </w:pPr>
            <w:r w:rsidRPr="003C5884">
              <w:rPr>
                <w:rFonts w:asciiTheme="majorEastAsia" w:eastAsiaTheme="majorEastAsia" w:hAnsiTheme="majorEastAsia" w:hint="eastAsia"/>
                <w:szCs w:val="21"/>
              </w:rPr>
              <w:t>3.授权委托书及委托代理人有效身份证正反面复印件（格式后附）；（</w:t>
            </w:r>
            <w:r w:rsidRPr="003C5884">
              <w:rPr>
                <w:rFonts w:asciiTheme="majorEastAsia" w:eastAsiaTheme="majorEastAsia" w:hAnsiTheme="majorEastAsia" w:hint="eastAsia"/>
                <w:b/>
                <w:szCs w:val="21"/>
              </w:rPr>
              <w:t>委托时必须提供，否则按无效投标处理</w:t>
            </w:r>
            <w:r w:rsidRPr="003C5884">
              <w:rPr>
                <w:rFonts w:asciiTheme="majorEastAsia" w:eastAsiaTheme="majorEastAsia" w:hAnsiTheme="majorEastAsia" w:hint="eastAsia"/>
                <w:szCs w:val="21"/>
              </w:rPr>
              <w:t>）</w:t>
            </w:r>
          </w:p>
          <w:p w:rsidR="00384275" w:rsidRPr="003C5884" w:rsidRDefault="00B052C0">
            <w:pPr>
              <w:snapToGrid w:val="0"/>
              <w:spacing w:line="360" w:lineRule="auto"/>
              <w:ind w:left="413"/>
              <w:jc w:val="left"/>
              <w:rPr>
                <w:rFonts w:asciiTheme="majorEastAsia" w:eastAsiaTheme="majorEastAsia" w:hAnsiTheme="majorEastAsia"/>
                <w:szCs w:val="21"/>
              </w:rPr>
            </w:pPr>
            <w:r w:rsidRPr="003C5884">
              <w:rPr>
                <w:rFonts w:asciiTheme="majorEastAsia" w:eastAsiaTheme="majorEastAsia" w:hAnsiTheme="majorEastAsia" w:hint="eastAsia"/>
                <w:szCs w:val="21"/>
              </w:rPr>
              <w:t>4.商务要求偏离表（格式后附）；（</w:t>
            </w:r>
            <w:r w:rsidRPr="003C5884">
              <w:rPr>
                <w:rFonts w:asciiTheme="majorEastAsia" w:eastAsiaTheme="majorEastAsia" w:hAnsiTheme="majorEastAsia" w:hint="eastAsia"/>
                <w:b/>
                <w:szCs w:val="21"/>
              </w:rPr>
              <w:t>必须提供，否则按无效投标处理</w:t>
            </w:r>
            <w:r w:rsidRPr="003C5884">
              <w:rPr>
                <w:rFonts w:asciiTheme="majorEastAsia" w:eastAsiaTheme="majorEastAsia" w:hAnsiTheme="majorEastAsia" w:hint="eastAsia"/>
                <w:szCs w:val="21"/>
              </w:rPr>
              <w:t>）</w:t>
            </w:r>
          </w:p>
          <w:p w:rsidR="00384275" w:rsidRPr="003C5884" w:rsidRDefault="00B052C0">
            <w:pPr>
              <w:snapToGrid w:val="0"/>
              <w:spacing w:line="360" w:lineRule="auto"/>
              <w:ind w:left="413"/>
              <w:jc w:val="left"/>
              <w:rPr>
                <w:rFonts w:asciiTheme="majorEastAsia" w:eastAsiaTheme="majorEastAsia" w:hAnsiTheme="majorEastAsia"/>
                <w:szCs w:val="21"/>
              </w:rPr>
            </w:pPr>
            <w:r w:rsidRPr="003C5884">
              <w:rPr>
                <w:rFonts w:asciiTheme="majorEastAsia" w:eastAsiaTheme="majorEastAsia" w:hAnsiTheme="majorEastAsia" w:hint="eastAsia"/>
                <w:szCs w:val="21"/>
              </w:rPr>
              <w:t>5</w:t>
            </w:r>
            <w:r w:rsidRPr="003C5884">
              <w:rPr>
                <w:rFonts w:asciiTheme="majorEastAsia" w:eastAsiaTheme="majorEastAsia" w:hAnsiTheme="majorEastAsia"/>
                <w:szCs w:val="21"/>
              </w:rPr>
              <w:t>.</w:t>
            </w:r>
            <w:r w:rsidRPr="003C5884">
              <w:rPr>
                <w:rFonts w:asciiTheme="majorEastAsia" w:eastAsiaTheme="majorEastAsia" w:hAnsiTheme="majorEastAsia" w:hint="eastAsia"/>
                <w:szCs w:val="21"/>
              </w:rPr>
              <w:t>售后服务承诺（格式自拟）；（</w:t>
            </w:r>
            <w:r w:rsidRPr="003C5884">
              <w:rPr>
                <w:rFonts w:asciiTheme="majorEastAsia" w:eastAsiaTheme="majorEastAsia" w:hAnsiTheme="majorEastAsia" w:hint="eastAsia"/>
                <w:b/>
                <w:szCs w:val="21"/>
              </w:rPr>
              <w:t>必须提供，否则按无效投标处理</w:t>
            </w:r>
            <w:r w:rsidRPr="003C5884">
              <w:rPr>
                <w:rFonts w:asciiTheme="majorEastAsia" w:eastAsiaTheme="majorEastAsia" w:hAnsiTheme="majorEastAsia" w:hint="eastAsia"/>
                <w:szCs w:val="21"/>
              </w:rPr>
              <w:t>）</w:t>
            </w:r>
          </w:p>
          <w:p w:rsidR="00384275" w:rsidRPr="003C5884" w:rsidRDefault="00B052C0">
            <w:pPr>
              <w:snapToGrid w:val="0"/>
              <w:spacing w:line="360" w:lineRule="auto"/>
              <w:ind w:left="413"/>
              <w:jc w:val="left"/>
              <w:rPr>
                <w:rFonts w:asciiTheme="majorEastAsia" w:eastAsiaTheme="majorEastAsia" w:hAnsiTheme="majorEastAsia"/>
                <w:szCs w:val="21"/>
              </w:rPr>
            </w:pPr>
            <w:r w:rsidRPr="003C5884">
              <w:rPr>
                <w:rFonts w:asciiTheme="majorEastAsia" w:eastAsiaTheme="majorEastAsia" w:hAnsiTheme="majorEastAsia"/>
                <w:szCs w:val="21"/>
              </w:rPr>
              <w:t>6</w:t>
            </w:r>
            <w:r w:rsidRPr="003C5884">
              <w:rPr>
                <w:rFonts w:asciiTheme="majorEastAsia" w:eastAsiaTheme="majorEastAsia" w:hAnsiTheme="majorEastAsia" w:hint="eastAsia"/>
                <w:szCs w:val="21"/>
              </w:rPr>
              <w:t>.投标人情况介绍（格式自拟）；</w:t>
            </w:r>
          </w:p>
          <w:p w:rsidR="00384275" w:rsidRPr="003C5884" w:rsidRDefault="00B052C0">
            <w:pPr>
              <w:snapToGrid w:val="0"/>
              <w:spacing w:line="360" w:lineRule="auto"/>
              <w:ind w:left="413"/>
              <w:jc w:val="left"/>
              <w:rPr>
                <w:rFonts w:asciiTheme="majorEastAsia" w:eastAsiaTheme="majorEastAsia" w:hAnsiTheme="majorEastAsia"/>
                <w:szCs w:val="21"/>
              </w:rPr>
            </w:pPr>
            <w:r w:rsidRPr="003C5884">
              <w:rPr>
                <w:rFonts w:asciiTheme="majorEastAsia" w:eastAsiaTheme="majorEastAsia" w:hAnsiTheme="majorEastAsia"/>
                <w:szCs w:val="21"/>
              </w:rPr>
              <w:t>7</w:t>
            </w:r>
            <w:r w:rsidRPr="003C5884">
              <w:rPr>
                <w:rFonts w:asciiTheme="majorEastAsia" w:eastAsiaTheme="majorEastAsia" w:hAnsiTheme="majorEastAsia" w:hint="eastAsia"/>
                <w:szCs w:val="21"/>
              </w:rPr>
              <w:t>.除招标文件规定必须提供以外，投标人认为需要提供的其他证明材料（格式自拟）。（投标人根据“第二章 采购需求”及“第四章 评标方法及评标标准”提供有关证明材料）。</w:t>
            </w:r>
          </w:p>
          <w:p w:rsidR="00384275" w:rsidRPr="003C5884" w:rsidRDefault="00B052C0">
            <w:pPr>
              <w:snapToGrid w:val="0"/>
              <w:spacing w:line="360" w:lineRule="auto"/>
              <w:jc w:val="left"/>
              <w:rPr>
                <w:rFonts w:asciiTheme="majorEastAsia" w:eastAsiaTheme="majorEastAsia" w:hAnsiTheme="majorEastAsia"/>
                <w:szCs w:val="21"/>
              </w:rPr>
            </w:pPr>
            <w:r w:rsidRPr="003C5884">
              <w:rPr>
                <w:rFonts w:asciiTheme="majorEastAsia" w:eastAsiaTheme="majorEastAsia" w:hAnsiTheme="majorEastAsia" w:hint="eastAsia"/>
                <w:b/>
                <w:bCs/>
                <w:szCs w:val="21"/>
              </w:rPr>
              <w:t>注：以上标明“必须提供”的材料属于复印件的，必须加盖投标人电子签章，否则按无效投标</w:t>
            </w:r>
            <w:r w:rsidRPr="003C5884">
              <w:rPr>
                <w:rFonts w:asciiTheme="majorEastAsia" w:eastAsiaTheme="majorEastAsia" w:hAnsiTheme="majorEastAsia" w:cs="Courier New" w:hint="eastAsia"/>
                <w:b/>
                <w:szCs w:val="21"/>
              </w:rPr>
              <w:t>处理</w:t>
            </w:r>
            <w:r w:rsidRPr="003C5884">
              <w:rPr>
                <w:rFonts w:asciiTheme="majorEastAsia" w:eastAsiaTheme="majorEastAsia" w:hAnsiTheme="majorEastAsia" w:hint="eastAsia"/>
                <w:b/>
                <w:bCs/>
                <w:szCs w:val="21"/>
              </w:rPr>
              <w:t>。</w:t>
            </w:r>
          </w:p>
        </w:tc>
      </w:tr>
      <w:tr w:rsidR="00384275" w:rsidRPr="003C5884">
        <w:tc>
          <w:tcPr>
            <w:tcW w:w="895" w:type="dxa"/>
            <w:vMerge/>
            <w:tcBorders>
              <w:left w:val="single" w:sz="4" w:space="0" w:color="auto"/>
              <w:bottom w:val="single" w:sz="4" w:space="0" w:color="auto"/>
              <w:right w:val="single" w:sz="4" w:space="0" w:color="auto"/>
            </w:tcBorders>
            <w:vAlign w:val="center"/>
          </w:tcPr>
          <w:p w:rsidR="00384275" w:rsidRPr="003C5884" w:rsidRDefault="00384275">
            <w:pPr>
              <w:spacing w:line="360" w:lineRule="auto"/>
              <w:rPr>
                <w:rFonts w:asciiTheme="majorEastAsia" w:eastAsiaTheme="majorEastAsia" w:hAnsiTheme="majorEastAsia"/>
                <w:szCs w:val="21"/>
              </w:rPr>
            </w:pPr>
            <w:bookmarkStart w:id="62" w:name="_13.4"/>
            <w:bookmarkEnd w:id="62"/>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left"/>
              <w:rPr>
                <w:rFonts w:asciiTheme="majorEastAsia" w:eastAsiaTheme="majorEastAsia" w:hAnsiTheme="majorEastAsia" w:cs="Courier New"/>
                <w:b/>
                <w:szCs w:val="21"/>
              </w:rPr>
            </w:pPr>
            <w:r w:rsidRPr="003C5884">
              <w:rPr>
                <w:rFonts w:asciiTheme="majorEastAsia" w:eastAsiaTheme="majorEastAsia" w:hAnsiTheme="majorEastAsia" w:cs="Courier New" w:hint="eastAsia"/>
                <w:b/>
                <w:szCs w:val="21"/>
              </w:rPr>
              <w:t>技术文件：</w:t>
            </w:r>
          </w:p>
          <w:p w:rsidR="00384275" w:rsidRPr="003C5884" w:rsidRDefault="00B052C0">
            <w:pPr>
              <w:snapToGrid w:val="0"/>
              <w:spacing w:line="360" w:lineRule="auto"/>
              <w:ind w:left="420"/>
              <w:jc w:val="left"/>
              <w:rPr>
                <w:rFonts w:asciiTheme="majorEastAsia" w:eastAsiaTheme="majorEastAsia" w:hAnsiTheme="majorEastAsia"/>
                <w:szCs w:val="21"/>
              </w:rPr>
            </w:pPr>
            <w:r w:rsidRPr="003C5884">
              <w:rPr>
                <w:rFonts w:asciiTheme="majorEastAsia" w:eastAsiaTheme="majorEastAsia" w:hAnsiTheme="majorEastAsia" w:hint="eastAsia"/>
                <w:szCs w:val="21"/>
              </w:rPr>
              <w:t>1.设备性能配置清单（格式后附）；（</w:t>
            </w:r>
            <w:r w:rsidRPr="003C5884">
              <w:rPr>
                <w:rFonts w:asciiTheme="majorEastAsia" w:eastAsiaTheme="majorEastAsia" w:hAnsiTheme="majorEastAsia" w:hint="eastAsia"/>
                <w:b/>
                <w:szCs w:val="21"/>
              </w:rPr>
              <w:t>必须提供，否则按无效投标处理</w:t>
            </w:r>
            <w:r w:rsidRPr="003C5884">
              <w:rPr>
                <w:rFonts w:asciiTheme="majorEastAsia" w:eastAsiaTheme="majorEastAsia" w:hAnsiTheme="majorEastAsia" w:hint="eastAsia"/>
                <w:szCs w:val="21"/>
              </w:rPr>
              <w:t>）</w:t>
            </w:r>
          </w:p>
          <w:p w:rsidR="00384275" w:rsidRPr="003C5884" w:rsidRDefault="00B052C0">
            <w:pPr>
              <w:snapToGrid w:val="0"/>
              <w:spacing w:line="360" w:lineRule="auto"/>
              <w:ind w:left="420"/>
              <w:jc w:val="left"/>
              <w:rPr>
                <w:rFonts w:asciiTheme="majorEastAsia" w:eastAsiaTheme="majorEastAsia" w:hAnsiTheme="majorEastAsia"/>
                <w:szCs w:val="21"/>
              </w:rPr>
            </w:pPr>
            <w:r w:rsidRPr="003C5884">
              <w:rPr>
                <w:rFonts w:asciiTheme="majorEastAsia" w:eastAsiaTheme="majorEastAsia" w:hAnsiTheme="majorEastAsia" w:hint="eastAsia"/>
                <w:szCs w:val="21"/>
              </w:rPr>
              <w:t>2.技术要求偏离表（格式后附）；（</w:t>
            </w:r>
            <w:r w:rsidRPr="003C5884">
              <w:rPr>
                <w:rFonts w:asciiTheme="majorEastAsia" w:eastAsiaTheme="majorEastAsia" w:hAnsiTheme="majorEastAsia" w:hint="eastAsia"/>
                <w:b/>
                <w:szCs w:val="21"/>
              </w:rPr>
              <w:t>必须提供，否则按无效投标处理</w:t>
            </w:r>
            <w:r w:rsidRPr="003C5884">
              <w:rPr>
                <w:rFonts w:asciiTheme="majorEastAsia" w:eastAsiaTheme="majorEastAsia" w:hAnsiTheme="majorEastAsia" w:hint="eastAsia"/>
                <w:szCs w:val="21"/>
              </w:rPr>
              <w:t>）</w:t>
            </w:r>
          </w:p>
          <w:p w:rsidR="00384275" w:rsidRPr="003C5884" w:rsidRDefault="00B052C0">
            <w:pPr>
              <w:snapToGrid w:val="0"/>
              <w:spacing w:line="360" w:lineRule="auto"/>
              <w:ind w:left="420"/>
              <w:jc w:val="left"/>
              <w:rPr>
                <w:rFonts w:asciiTheme="majorEastAsia" w:eastAsiaTheme="majorEastAsia" w:hAnsiTheme="majorEastAsia"/>
                <w:szCs w:val="21"/>
              </w:rPr>
            </w:pPr>
            <w:r w:rsidRPr="003C5884">
              <w:rPr>
                <w:rFonts w:asciiTheme="majorEastAsia" w:eastAsiaTheme="majorEastAsia" w:hAnsiTheme="majorEastAsia" w:hint="eastAsia"/>
                <w:szCs w:val="21"/>
              </w:rPr>
              <w:t>3.项目实施方案（格式自拟）【项目前期准备、项目实施计划（项目实施人员一览表（格式后附）、技术服务、技术培训的内容和措施）】；（</w:t>
            </w:r>
            <w:r w:rsidRPr="003C5884">
              <w:rPr>
                <w:rFonts w:asciiTheme="majorEastAsia" w:eastAsiaTheme="majorEastAsia" w:hAnsiTheme="majorEastAsia" w:hint="eastAsia"/>
                <w:b/>
                <w:szCs w:val="21"/>
              </w:rPr>
              <w:t>必须提供，否则按无效投标处理</w:t>
            </w:r>
            <w:r w:rsidRPr="003C5884">
              <w:rPr>
                <w:rFonts w:asciiTheme="majorEastAsia" w:eastAsiaTheme="majorEastAsia" w:hAnsiTheme="majorEastAsia" w:hint="eastAsia"/>
                <w:szCs w:val="21"/>
              </w:rPr>
              <w:t>）</w:t>
            </w:r>
          </w:p>
          <w:p w:rsidR="00384275" w:rsidRPr="003C5884" w:rsidRDefault="00B052C0">
            <w:pPr>
              <w:snapToGrid w:val="0"/>
              <w:spacing w:line="360" w:lineRule="auto"/>
              <w:ind w:left="420"/>
              <w:jc w:val="left"/>
              <w:rPr>
                <w:rFonts w:asciiTheme="majorEastAsia" w:eastAsiaTheme="majorEastAsia" w:hAnsiTheme="majorEastAsia"/>
                <w:szCs w:val="21"/>
              </w:rPr>
            </w:pPr>
            <w:r w:rsidRPr="003C5884">
              <w:rPr>
                <w:rFonts w:asciiTheme="majorEastAsia" w:eastAsiaTheme="majorEastAsia" w:hAnsiTheme="majorEastAsia"/>
                <w:szCs w:val="21"/>
              </w:rPr>
              <w:t>4</w:t>
            </w:r>
            <w:r w:rsidRPr="003C5884">
              <w:rPr>
                <w:rFonts w:asciiTheme="majorEastAsia" w:eastAsiaTheme="majorEastAsia" w:hAnsiTheme="majorEastAsia" w:hint="eastAsia"/>
                <w:szCs w:val="21"/>
              </w:rPr>
              <w:t>.对本项目系统总体要求的理解。包括：功能说明、性能指标及设备选型说明（质量、性能、价格、外观、体积等方面进行比较和选择的理由及过程，格式自拟）；</w:t>
            </w:r>
          </w:p>
          <w:p w:rsidR="00384275" w:rsidRPr="003C5884" w:rsidRDefault="00B052C0">
            <w:pPr>
              <w:snapToGrid w:val="0"/>
              <w:spacing w:line="360" w:lineRule="auto"/>
              <w:ind w:left="420"/>
              <w:jc w:val="left"/>
              <w:rPr>
                <w:rFonts w:asciiTheme="majorEastAsia" w:eastAsiaTheme="majorEastAsia" w:hAnsiTheme="majorEastAsia"/>
                <w:szCs w:val="21"/>
              </w:rPr>
            </w:pPr>
            <w:r w:rsidRPr="003C5884">
              <w:rPr>
                <w:rFonts w:asciiTheme="majorEastAsia" w:eastAsiaTheme="majorEastAsia" w:hAnsiTheme="majorEastAsia"/>
                <w:szCs w:val="21"/>
              </w:rPr>
              <w:t>5</w:t>
            </w:r>
            <w:r w:rsidRPr="003C5884">
              <w:rPr>
                <w:rFonts w:asciiTheme="majorEastAsia" w:eastAsiaTheme="majorEastAsia" w:hAnsiTheme="majorEastAsia" w:hint="eastAsia"/>
                <w:szCs w:val="21"/>
              </w:rPr>
              <w:t>.产品出厂标准、质量检测报告</w:t>
            </w:r>
          </w:p>
          <w:p w:rsidR="00384275" w:rsidRPr="003C5884" w:rsidRDefault="00B052C0">
            <w:pPr>
              <w:snapToGrid w:val="0"/>
              <w:spacing w:line="360" w:lineRule="auto"/>
              <w:ind w:left="420"/>
              <w:jc w:val="left"/>
              <w:rPr>
                <w:rFonts w:asciiTheme="majorEastAsia" w:eastAsiaTheme="majorEastAsia" w:hAnsiTheme="majorEastAsia"/>
                <w:szCs w:val="21"/>
              </w:rPr>
            </w:pPr>
            <w:r w:rsidRPr="003C5884">
              <w:rPr>
                <w:rFonts w:asciiTheme="majorEastAsia" w:eastAsiaTheme="majorEastAsia" w:hAnsiTheme="majorEastAsia"/>
                <w:szCs w:val="21"/>
              </w:rPr>
              <w:t>6</w:t>
            </w:r>
            <w:r w:rsidRPr="003C5884">
              <w:rPr>
                <w:rFonts w:asciiTheme="majorEastAsia" w:eastAsiaTheme="majorEastAsia" w:hAnsiTheme="majorEastAsia" w:hint="eastAsia"/>
                <w:szCs w:val="21"/>
              </w:rPr>
              <w:t>.优惠条件：投标人承诺给予招标人的各种优惠条件，包括售后服务、备品备件、专用耗材等方面的优惠；投标人不得给予赠品或者与采购无关的其他商品、服务；</w:t>
            </w:r>
          </w:p>
          <w:p w:rsidR="00384275" w:rsidRPr="003C5884" w:rsidRDefault="00B052C0">
            <w:pPr>
              <w:snapToGrid w:val="0"/>
              <w:spacing w:line="360" w:lineRule="auto"/>
              <w:ind w:left="420"/>
              <w:jc w:val="left"/>
              <w:rPr>
                <w:rFonts w:asciiTheme="majorEastAsia" w:eastAsiaTheme="majorEastAsia" w:hAnsiTheme="majorEastAsia"/>
                <w:szCs w:val="21"/>
              </w:rPr>
            </w:pPr>
            <w:r w:rsidRPr="003C5884">
              <w:rPr>
                <w:rFonts w:asciiTheme="majorEastAsia" w:eastAsiaTheme="majorEastAsia" w:hAnsiTheme="majorEastAsia"/>
                <w:szCs w:val="21"/>
              </w:rPr>
              <w:t>7</w:t>
            </w:r>
            <w:r w:rsidRPr="003C5884">
              <w:rPr>
                <w:rFonts w:asciiTheme="majorEastAsia" w:eastAsiaTheme="majorEastAsia" w:hAnsiTheme="majorEastAsia" w:hint="eastAsia"/>
                <w:szCs w:val="21"/>
              </w:rPr>
              <w:t>.投标人对本项目的合理化建议和改进措施（格式自拟）；</w:t>
            </w:r>
          </w:p>
          <w:p w:rsidR="00384275" w:rsidRPr="003C5884" w:rsidRDefault="00B052C0">
            <w:pPr>
              <w:snapToGrid w:val="0"/>
              <w:spacing w:line="360" w:lineRule="auto"/>
              <w:ind w:left="420"/>
              <w:jc w:val="left"/>
              <w:rPr>
                <w:rFonts w:asciiTheme="majorEastAsia" w:eastAsiaTheme="majorEastAsia" w:hAnsiTheme="majorEastAsia"/>
                <w:bCs/>
                <w:szCs w:val="21"/>
              </w:rPr>
            </w:pPr>
            <w:r w:rsidRPr="003C5884">
              <w:rPr>
                <w:rFonts w:asciiTheme="majorEastAsia" w:eastAsiaTheme="majorEastAsia" w:hAnsiTheme="majorEastAsia"/>
                <w:szCs w:val="21"/>
              </w:rPr>
              <w:t>8</w:t>
            </w:r>
            <w:r w:rsidRPr="003C5884">
              <w:rPr>
                <w:rFonts w:asciiTheme="majorEastAsia" w:eastAsiaTheme="majorEastAsia" w:hAnsiTheme="majorEastAsia" w:hint="eastAsia"/>
                <w:szCs w:val="21"/>
              </w:rPr>
              <w:t>.除招标文件规定必须提供以外，投标人需要说明的其他文件和说明（格式自拟）。</w:t>
            </w:r>
          </w:p>
          <w:p w:rsidR="00384275" w:rsidRPr="003C5884" w:rsidRDefault="00B052C0">
            <w:pPr>
              <w:snapToGrid w:val="0"/>
              <w:spacing w:line="360" w:lineRule="auto"/>
              <w:jc w:val="left"/>
              <w:rPr>
                <w:rFonts w:asciiTheme="majorEastAsia" w:eastAsiaTheme="majorEastAsia" w:hAnsiTheme="majorEastAsia"/>
                <w:b/>
                <w:bCs/>
                <w:szCs w:val="21"/>
              </w:rPr>
            </w:pPr>
            <w:r w:rsidRPr="003C5884">
              <w:rPr>
                <w:rFonts w:asciiTheme="majorEastAsia" w:eastAsiaTheme="majorEastAsia" w:hAnsiTheme="majorEastAsia" w:hint="eastAsia"/>
                <w:b/>
                <w:bCs/>
                <w:szCs w:val="21"/>
              </w:rPr>
              <w:t>注：以上标明“必须提供”的材料属于复印件的，必须加盖投标人电子签章，否则按无效投标</w:t>
            </w:r>
            <w:r w:rsidRPr="003C5884">
              <w:rPr>
                <w:rFonts w:asciiTheme="majorEastAsia" w:eastAsiaTheme="majorEastAsia" w:hAnsiTheme="majorEastAsia" w:cs="Courier New" w:hint="eastAsia"/>
                <w:b/>
                <w:szCs w:val="21"/>
              </w:rPr>
              <w:t>处理</w:t>
            </w:r>
            <w:r w:rsidRPr="003C5884">
              <w:rPr>
                <w:rFonts w:asciiTheme="majorEastAsia" w:eastAsiaTheme="majorEastAsia" w:hAnsiTheme="majorEastAsia" w:hint="eastAsia"/>
                <w:b/>
                <w:bCs/>
                <w:szCs w:val="21"/>
              </w:rPr>
              <w:t>。</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bookmarkStart w:id="63" w:name="_13.5"/>
            <w:bookmarkStart w:id="64" w:name="_16.2"/>
            <w:bookmarkEnd w:id="63"/>
            <w:bookmarkEnd w:id="64"/>
            <w:r w:rsidRPr="003C5884">
              <w:rPr>
                <w:rFonts w:asciiTheme="majorEastAsia" w:eastAsiaTheme="majorEastAsia" w:hAnsiTheme="majorEastAsia" w:hint="eastAsia"/>
                <w:szCs w:val="21"/>
              </w:rPr>
              <w:t>16</w:t>
            </w:r>
            <w:bookmarkStart w:id="65" w:name="_Hlt19693758"/>
            <w:bookmarkStart w:id="66" w:name="_Hlt19194067"/>
            <w:bookmarkStart w:id="67" w:name="_Hlt19693759"/>
            <w:bookmarkStart w:id="68" w:name="_Hlt19194066"/>
            <w:r w:rsidRPr="003C5884">
              <w:rPr>
                <w:rFonts w:asciiTheme="majorEastAsia" w:eastAsiaTheme="majorEastAsia" w:hAnsiTheme="majorEastAsia" w:hint="eastAsia"/>
                <w:szCs w:val="21"/>
              </w:rPr>
              <w:t>.</w:t>
            </w:r>
            <w:bookmarkEnd w:id="65"/>
            <w:bookmarkEnd w:id="66"/>
            <w:bookmarkEnd w:id="67"/>
            <w:bookmarkEnd w:id="68"/>
            <w:r w:rsidRPr="003C5884">
              <w:rPr>
                <w:rFonts w:asciiTheme="majorEastAsia" w:eastAsiaTheme="majorEastAsia" w:hAnsiTheme="majorEastAsia" w:hint="eastAsia"/>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rPr>
                <w:rFonts w:asciiTheme="majorEastAsia" w:eastAsiaTheme="majorEastAsia" w:hAnsiTheme="majorEastAsia"/>
                <w:b/>
                <w:szCs w:val="21"/>
              </w:rPr>
            </w:pPr>
            <w:r w:rsidRPr="003C5884">
              <w:rPr>
                <w:rFonts w:asciiTheme="majorEastAsia" w:eastAsiaTheme="majorEastAsia" w:hAnsiTheme="majorEastAsia" w:hint="eastAsia"/>
                <w:szCs w:val="21"/>
              </w:rPr>
              <w:t>投标报价是履行合同的最终价格，包含产品价、备品备件、设备安装所涉及其他线材配件、运输费（含装卸费）、保险费、安装调试费、税费、培训费、产品检测费、产品质保期内维护</w:t>
            </w:r>
            <w:r w:rsidRPr="003C5884">
              <w:rPr>
                <w:rFonts w:asciiTheme="majorEastAsia" w:eastAsiaTheme="majorEastAsia" w:hAnsiTheme="majorEastAsia" w:hint="eastAsia"/>
                <w:szCs w:val="21"/>
              </w:rPr>
              <w:lastRenderedPageBreak/>
              <w:t>费等费用。对于本文件中明确列明须报价的货物或服务，供应商存在漏报的，将导致投标无效。对于本文件中未列明，</w:t>
            </w:r>
            <w:r w:rsidRPr="003C5884">
              <w:rPr>
                <w:rFonts w:asciiTheme="majorEastAsia" w:eastAsiaTheme="majorEastAsia" w:hAnsiTheme="majorEastAsia" w:hint="eastAsia"/>
                <w:bCs/>
                <w:szCs w:val="21"/>
              </w:rPr>
              <w:t>而对保证产品的正常运行必不可少的其他辅助配备产品，投标人也须列入投标总价</w:t>
            </w:r>
            <w:r w:rsidRPr="003C5884">
              <w:rPr>
                <w:rFonts w:asciiTheme="majorEastAsia" w:eastAsiaTheme="majorEastAsia" w:hAnsiTheme="majorEastAsia" w:hint="eastAsia"/>
                <w:szCs w:val="21"/>
              </w:rPr>
              <w:t>。在合同实施时，采购人将不予支付投标人没有列入的项目费用，并认为此项目的费用已包括在投标总报价中。</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bookmarkStart w:id="69" w:name="_17.1"/>
            <w:bookmarkEnd w:id="69"/>
            <w:r w:rsidRPr="003C5884">
              <w:rPr>
                <w:rFonts w:asciiTheme="majorEastAsia" w:eastAsiaTheme="majorEastAsia" w:hAnsiTheme="majorEastAsia" w:hint="eastAsia"/>
                <w:szCs w:val="21"/>
              </w:rPr>
              <w:lastRenderedPageBreak/>
              <w:t>17.</w:t>
            </w:r>
            <w:r w:rsidRPr="003C5884">
              <w:rPr>
                <w:rFonts w:asciiTheme="majorEastAsia" w:eastAsiaTheme="majorEastAsia" w:hAnsiTheme="majorEastAsia"/>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投标有效期：自投标截止之日起</w:t>
            </w:r>
            <w:r w:rsidRPr="003C5884">
              <w:rPr>
                <w:rFonts w:asciiTheme="majorEastAsia" w:eastAsiaTheme="majorEastAsia" w:hAnsiTheme="majorEastAsia" w:hint="eastAsia"/>
                <w:szCs w:val="21"/>
                <w:u w:val="single"/>
              </w:rPr>
              <w:t>120</w:t>
            </w:r>
            <w:r w:rsidRPr="003C5884">
              <w:rPr>
                <w:rFonts w:asciiTheme="majorEastAsia" w:eastAsiaTheme="majorEastAsia" w:hAnsiTheme="majorEastAsia" w:hint="eastAsia"/>
                <w:szCs w:val="21"/>
              </w:rPr>
              <w:t>日。</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bookmarkStart w:id="70" w:name="_18"/>
            <w:bookmarkEnd w:id="70"/>
            <w:r w:rsidRPr="003C5884">
              <w:rPr>
                <w:rFonts w:asciiTheme="majorEastAsia" w:eastAsiaTheme="majorEastAsia" w:hAnsiTheme="majorEastAsia" w:hint="eastAsia"/>
                <w:szCs w:val="21"/>
              </w:rPr>
              <w:t>18</w:t>
            </w:r>
            <w:r w:rsidRPr="003C5884">
              <w:rPr>
                <w:rFonts w:asciiTheme="majorEastAsia" w:eastAsiaTheme="majorEastAsia" w:hAnsiTheme="majorEastAsia"/>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utoSpaceDE w:val="0"/>
              <w:autoSpaceDN w:val="0"/>
              <w:snapToGrid w:val="0"/>
              <w:spacing w:line="360" w:lineRule="auto"/>
              <w:textAlignment w:val="bottom"/>
              <w:rPr>
                <w:rFonts w:asciiTheme="majorEastAsia" w:eastAsiaTheme="majorEastAsia" w:hAnsiTheme="majorEastAsia"/>
                <w:szCs w:val="21"/>
              </w:rPr>
            </w:pPr>
            <w:r w:rsidRPr="003C5884">
              <w:rPr>
                <w:rFonts w:asciiTheme="majorEastAsia" w:eastAsiaTheme="majorEastAsia" w:hAnsiTheme="majorEastAsia" w:hint="eastAsia"/>
                <w:szCs w:val="21"/>
              </w:rPr>
              <w:t>本项目不收取投标保证金。</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bookmarkStart w:id="71" w:name="_19.2"/>
            <w:bookmarkEnd w:id="71"/>
            <w:r w:rsidRPr="003C5884">
              <w:rPr>
                <w:rFonts w:asciiTheme="majorEastAsia" w:eastAsiaTheme="majorEastAsia" w:hAnsiTheme="majorEastAsia" w:hint="eastAsia"/>
                <w:szCs w:val="21"/>
              </w:rPr>
              <w:t>20</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utoSpaceDE w:val="0"/>
              <w:autoSpaceDN w:val="0"/>
              <w:snapToGrid w:val="0"/>
              <w:spacing w:line="360" w:lineRule="auto"/>
              <w:textAlignment w:val="bottom"/>
              <w:rPr>
                <w:rFonts w:asciiTheme="majorEastAsia" w:eastAsiaTheme="majorEastAsia" w:hAnsiTheme="majorEastAsia"/>
                <w:szCs w:val="21"/>
              </w:rPr>
            </w:pPr>
            <w:r w:rsidRPr="003C5884">
              <w:rPr>
                <w:rFonts w:asciiTheme="majorEastAsia" w:eastAsiaTheme="majorEastAsia" w:hAnsiTheme="majorEastAsia" w:hint="eastAsia"/>
                <w:szCs w:val="21"/>
              </w:rPr>
              <w:t>本项目不接受电子备份投标文件。</w:t>
            </w:r>
          </w:p>
        </w:tc>
      </w:tr>
      <w:tr w:rsidR="00384275" w:rsidRPr="003C5884">
        <w:trPr>
          <w:trHeight w:val="876"/>
        </w:trPr>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bookmarkStart w:id="72" w:name="_21.1"/>
            <w:bookmarkEnd w:id="72"/>
            <w:r w:rsidRPr="003C5884">
              <w:rPr>
                <w:rFonts w:asciiTheme="majorEastAsia" w:eastAsiaTheme="majorEastAsia" w:hAnsiTheme="majorEastAsia" w:hint="eastAsia"/>
                <w:szCs w:val="21"/>
              </w:rPr>
              <w:t>21.1</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rPr>
                <w:rFonts w:asciiTheme="majorEastAsia" w:eastAsiaTheme="majorEastAsia" w:hAnsiTheme="majorEastAsia"/>
                <w:szCs w:val="21"/>
                <w:u w:val="single"/>
              </w:rPr>
            </w:pPr>
            <w:r w:rsidRPr="003C5884">
              <w:rPr>
                <w:rFonts w:asciiTheme="majorEastAsia" w:eastAsiaTheme="majorEastAsia" w:hAnsiTheme="majorEastAsia" w:hint="eastAsia"/>
                <w:szCs w:val="21"/>
              </w:rPr>
              <w:t>1.投标文件提交截止时间：详见招标公告</w:t>
            </w:r>
          </w:p>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2.投标地点：详见招标公告</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bookmarkStart w:id="73" w:name="_23"/>
            <w:bookmarkEnd w:id="73"/>
            <w:r w:rsidRPr="003C5884">
              <w:rPr>
                <w:rFonts w:asciiTheme="majorEastAsia" w:eastAsiaTheme="majorEastAsia" w:hAnsiTheme="majorEastAsia" w:hint="eastAsia"/>
                <w:szCs w:val="21"/>
              </w:rPr>
              <w:t>23</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1.开标时间：详见招标公告</w:t>
            </w:r>
          </w:p>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2.开标地点：详见招标公告</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24.3（1）</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电子投标文件解密时间：30分钟</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24</w:t>
            </w:r>
            <w:r w:rsidRPr="003C5884">
              <w:rPr>
                <w:rFonts w:asciiTheme="majorEastAsia" w:eastAsiaTheme="majorEastAsia" w:hAnsiTheme="majorEastAsia"/>
                <w:szCs w:val="21"/>
              </w:rPr>
              <w:t>.3</w:t>
            </w:r>
            <w:r w:rsidRPr="003C5884">
              <w:rPr>
                <w:rFonts w:asciiTheme="majorEastAsia" w:eastAsiaTheme="majorEastAsia" w:hAnsiTheme="majorEastAsia" w:hint="eastAsia"/>
                <w:szCs w:val="21"/>
              </w:rPr>
              <w:t>（</w:t>
            </w:r>
            <w:r w:rsidRPr="003C5884">
              <w:rPr>
                <w:rFonts w:asciiTheme="majorEastAsia" w:eastAsiaTheme="majorEastAsia" w:hAnsiTheme="majorEastAsia"/>
                <w:szCs w:val="21"/>
              </w:rPr>
              <w:t>2</w:t>
            </w:r>
            <w:r w:rsidRPr="003C5884">
              <w:rPr>
                <w:rFonts w:asciiTheme="majorEastAsia" w:eastAsiaTheme="majorEastAsia" w:hAnsiTheme="majorEastAsia"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宣布的内容：投标人名称、投标价格、</w:t>
            </w:r>
            <w:r w:rsidR="00613E6B" w:rsidRPr="003C5884">
              <w:rPr>
                <w:rFonts w:asciiTheme="majorEastAsia" w:eastAsiaTheme="majorEastAsia" w:hAnsiTheme="majorEastAsia"/>
                <w:szCs w:val="21"/>
              </w:rPr>
              <w:t>交</w:t>
            </w:r>
            <w:r w:rsidR="00613E6B" w:rsidRPr="003C5884">
              <w:rPr>
                <w:rFonts w:asciiTheme="majorEastAsia" w:eastAsiaTheme="majorEastAsia" w:hAnsiTheme="majorEastAsia" w:hint="eastAsia"/>
                <w:szCs w:val="21"/>
              </w:rPr>
              <w:t>货</w:t>
            </w:r>
            <w:r w:rsidRPr="003C5884">
              <w:rPr>
                <w:rFonts w:asciiTheme="majorEastAsia" w:eastAsiaTheme="majorEastAsia" w:hAnsiTheme="majorEastAsia"/>
                <w:szCs w:val="21"/>
              </w:rPr>
              <w:t>时间</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bookmarkStart w:id="74" w:name="_25.3"/>
            <w:bookmarkEnd w:id="74"/>
            <w:r w:rsidRPr="003C5884">
              <w:rPr>
                <w:rFonts w:asciiTheme="majorEastAsia" w:eastAsiaTheme="majorEastAsia" w:hAnsiTheme="majorEastAsia" w:hint="eastAsia"/>
                <w:szCs w:val="21"/>
              </w:rPr>
              <w:t>25.3（</w:t>
            </w:r>
            <w:r w:rsidRPr="003C5884">
              <w:rPr>
                <w:rFonts w:asciiTheme="majorEastAsia" w:eastAsiaTheme="majorEastAsia" w:hAnsiTheme="majorEastAsia"/>
                <w:szCs w:val="21"/>
              </w:rPr>
              <w:t>2</w:t>
            </w:r>
            <w:r w:rsidRPr="003C5884">
              <w:rPr>
                <w:rFonts w:asciiTheme="majorEastAsia" w:eastAsiaTheme="majorEastAsia" w:hAnsiTheme="majorEastAsia"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采购人或者采购代理机构在资格审查结束前，对投标人进行信用查询。</w:t>
            </w:r>
          </w:p>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查询渠道：“信用中国”网站（www.creditchina.gov.cn） 、中国政府采购网（www.ccgp.gov.cn）。</w:t>
            </w:r>
          </w:p>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信用查询截止时点：资格审查结束前</w:t>
            </w:r>
          </w:p>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查询记录和证据留存方式：在查询网站中直接截图查询记录，截图作为在“政采云”平台作为附件上传保存。</w:t>
            </w:r>
          </w:p>
          <w:p w:rsidR="00384275" w:rsidRPr="003C5884" w:rsidRDefault="00B052C0">
            <w:pPr>
              <w:snapToGrid w:val="0"/>
              <w:spacing w:line="360" w:lineRule="auto"/>
              <w:rPr>
                <w:rFonts w:asciiTheme="majorEastAsia" w:eastAsiaTheme="majorEastAsia" w:hAnsiTheme="majorEastAsia"/>
                <w:b/>
                <w:szCs w:val="21"/>
              </w:rPr>
            </w:pPr>
            <w:r w:rsidRPr="003C5884">
              <w:rPr>
                <w:rFonts w:asciiTheme="majorEastAsia" w:eastAsiaTheme="majorEastAsia" w:hAnsiTheme="majorEastAsia" w:hint="eastAsia"/>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sidRPr="003C5884">
              <w:rPr>
                <w:rFonts w:asciiTheme="majorEastAsia" w:eastAsiaTheme="majorEastAsia" w:hAnsiTheme="majorEastAsia" w:hint="eastAsia"/>
                <w:sz w:val="22"/>
              </w:rPr>
              <w:t>应当拒绝其参与政府采购活动</w:t>
            </w:r>
            <w:r w:rsidRPr="003C5884">
              <w:rPr>
                <w:rFonts w:asciiTheme="majorEastAsia" w:eastAsiaTheme="majorEastAsia" w:hAnsiTheme="majorEastAsia"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bookmarkStart w:id="75" w:name="_26"/>
            <w:bookmarkEnd w:id="75"/>
            <w:r w:rsidRPr="003C5884">
              <w:rPr>
                <w:rFonts w:asciiTheme="majorEastAsia" w:eastAsiaTheme="majorEastAsia" w:hAnsiTheme="majorEastAsia" w:hint="eastAsia"/>
                <w:szCs w:val="21"/>
              </w:rPr>
              <w:t>26</w:t>
            </w:r>
            <w:r w:rsidRPr="003C5884">
              <w:rPr>
                <w:rFonts w:asciiTheme="majorEastAsia" w:eastAsiaTheme="majorEastAsia" w:hAnsiTheme="majorEastAsia"/>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utoSpaceDE w:val="0"/>
              <w:autoSpaceDN w:val="0"/>
              <w:snapToGrid w:val="0"/>
              <w:spacing w:line="360" w:lineRule="auto"/>
              <w:textAlignment w:val="bottom"/>
              <w:rPr>
                <w:rFonts w:asciiTheme="majorEastAsia" w:eastAsiaTheme="majorEastAsia" w:hAnsiTheme="majorEastAsia"/>
                <w:szCs w:val="21"/>
              </w:rPr>
            </w:pPr>
            <w:r w:rsidRPr="003C5884">
              <w:rPr>
                <w:rFonts w:asciiTheme="majorEastAsia" w:eastAsiaTheme="majorEastAsia" w:hAnsiTheme="majorEastAsia" w:hint="eastAsia"/>
                <w:szCs w:val="21"/>
              </w:rPr>
              <w:t>评标委员会的人数：</w:t>
            </w:r>
            <w:r w:rsidRPr="003C5884">
              <w:rPr>
                <w:rFonts w:asciiTheme="majorEastAsia" w:eastAsiaTheme="majorEastAsia" w:hAnsiTheme="majorEastAsia" w:hint="eastAsia"/>
                <w:szCs w:val="21"/>
                <w:u w:val="single"/>
              </w:rPr>
              <w:t>7</w:t>
            </w:r>
            <w:r w:rsidRPr="003C5884">
              <w:rPr>
                <w:rFonts w:asciiTheme="majorEastAsia" w:eastAsiaTheme="majorEastAsia" w:hAnsiTheme="majorEastAsia" w:hint="eastAsia"/>
                <w:szCs w:val="21"/>
              </w:rPr>
              <w:t>人</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Theme="majorEastAsia" w:eastAsiaTheme="majorEastAsia" w:hAnsiTheme="majorEastAsia"/>
                <w:szCs w:val="21"/>
              </w:rPr>
            </w:pPr>
            <w:bookmarkStart w:id="76" w:name="_28.3"/>
            <w:bookmarkEnd w:id="76"/>
            <w:r w:rsidRPr="003C5884">
              <w:rPr>
                <w:rFonts w:asciiTheme="majorEastAsia" w:eastAsiaTheme="majorEastAsia" w:hAnsiTheme="majorEastAsia"/>
                <w:szCs w:val="21"/>
              </w:rPr>
              <w:t>29.1</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utoSpaceDE w:val="0"/>
              <w:autoSpaceDN w:val="0"/>
              <w:snapToGrid w:val="0"/>
              <w:spacing w:line="400" w:lineRule="exact"/>
              <w:textAlignment w:val="bottom"/>
              <w:rPr>
                <w:rFonts w:asciiTheme="majorEastAsia" w:eastAsiaTheme="majorEastAsia" w:hAnsiTheme="majorEastAsia"/>
                <w:szCs w:val="21"/>
              </w:rPr>
            </w:pPr>
            <w:r w:rsidRPr="003C5884">
              <w:rPr>
                <w:rFonts w:asciiTheme="majorEastAsia" w:eastAsiaTheme="majorEastAsia" w:hAnsiTheme="majorEastAsia" w:hint="eastAsia"/>
                <w:szCs w:val="21"/>
              </w:rPr>
              <w:t>评标方法：综合评分法</w:t>
            </w:r>
          </w:p>
        </w:tc>
      </w:tr>
      <w:tr w:rsidR="00384275" w:rsidRPr="003C5884">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bookmarkStart w:id="77" w:name="_29.2.2（2）"/>
            <w:bookmarkEnd w:id="77"/>
            <w:r w:rsidRPr="003C5884">
              <w:rPr>
                <w:rFonts w:asciiTheme="majorEastAsia" w:eastAsiaTheme="majorEastAsia" w:hAnsiTheme="majorEastAsia" w:hint="eastAsia"/>
                <w:szCs w:val="21"/>
              </w:rPr>
              <w:t>2</w:t>
            </w:r>
            <w:r w:rsidRPr="003C5884">
              <w:rPr>
                <w:rFonts w:asciiTheme="majorEastAsia" w:eastAsiaTheme="majorEastAsia" w:hAnsiTheme="majorEastAsia"/>
                <w:szCs w:val="21"/>
              </w:rPr>
              <w:t>9.2</w:t>
            </w:r>
          </w:p>
        </w:tc>
        <w:tc>
          <w:tcPr>
            <w:tcW w:w="8670" w:type="dxa"/>
            <w:tcBorders>
              <w:top w:val="single" w:sz="4" w:space="0" w:color="auto"/>
              <w:left w:val="single" w:sz="4" w:space="0" w:color="auto"/>
              <w:right w:val="single" w:sz="4" w:space="0" w:color="auto"/>
            </w:tcBorders>
            <w:vAlign w:val="center"/>
          </w:tcPr>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cs="宋体" w:hint="eastAsia"/>
                <w:szCs w:val="21"/>
              </w:rPr>
              <w:t>商务要求</w:t>
            </w:r>
            <w:r w:rsidRPr="003C5884">
              <w:rPr>
                <w:rFonts w:asciiTheme="majorEastAsia" w:eastAsiaTheme="majorEastAsia" w:hAnsiTheme="majorEastAsia" w:hint="eastAsia"/>
                <w:szCs w:val="21"/>
              </w:rPr>
              <w:t>评审中允许负偏离的条款数为</w:t>
            </w:r>
            <w:r w:rsidRPr="003C5884">
              <w:rPr>
                <w:rFonts w:asciiTheme="majorEastAsia" w:eastAsiaTheme="majorEastAsia" w:hAnsiTheme="majorEastAsia" w:hint="eastAsia"/>
                <w:szCs w:val="21"/>
                <w:u w:val="single"/>
              </w:rPr>
              <w:t>0</w:t>
            </w:r>
            <w:r w:rsidRPr="003C5884">
              <w:rPr>
                <w:rFonts w:asciiTheme="majorEastAsia" w:eastAsiaTheme="majorEastAsia" w:hAnsiTheme="majorEastAsia" w:hint="eastAsia"/>
                <w:szCs w:val="21"/>
              </w:rPr>
              <w:t>项。</w:t>
            </w:r>
          </w:p>
          <w:p w:rsidR="00384275" w:rsidRPr="003C5884" w:rsidRDefault="00B052C0" w:rsidP="009E1CC9">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cs="宋体" w:hint="eastAsia"/>
                <w:szCs w:val="21"/>
              </w:rPr>
              <w:lastRenderedPageBreak/>
              <w:t>技术要求</w:t>
            </w:r>
            <w:r w:rsidRPr="003C5884">
              <w:rPr>
                <w:rFonts w:asciiTheme="majorEastAsia" w:eastAsiaTheme="majorEastAsia" w:hAnsiTheme="majorEastAsia" w:hint="eastAsia"/>
                <w:szCs w:val="21"/>
              </w:rPr>
              <w:t>评审中允许负偏离的条款数</w:t>
            </w:r>
            <w:r w:rsidR="009E1CC9" w:rsidRPr="003C5884">
              <w:rPr>
                <w:rFonts w:asciiTheme="majorEastAsia" w:eastAsiaTheme="majorEastAsia" w:hAnsiTheme="majorEastAsia" w:hint="eastAsia"/>
                <w:szCs w:val="21"/>
              </w:rPr>
              <w:t>详见各分标评分办法</w:t>
            </w:r>
            <w:r w:rsidRPr="003C5884">
              <w:rPr>
                <w:rFonts w:asciiTheme="majorEastAsia" w:eastAsiaTheme="majorEastAsia" w:hAnsiTheme="majorEastAsia" w:hint="eastAsia"/>
                <w:szCs w:val="21"/>
              </w:rPr>
              <w:t>。</w:t>
            </w:r>
          </w:p>
        </w:tc>
      </w:tr>
      <w:tr w:rsidR="00384275" w:rsidRPr="003C5884">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lastRenderedPageBreak/>
              <w:t>2</w:t>
            </w:r>
            <w:r w:rsidRPr="003C5884">
              <w:rPr>
                <w:rFonts w:asciiTheme="majorEastAsia" w:eastAsiaTheme="majorEastAsia" w:hAnsiTheme="majorEastAsia"/>
                <w:szCs w:val="21"/>
              </w:rPr>
              <w:t>9.3</w:t>
            </w:r>
          </w:p>
        </w:tc>
        <w:tc>
          <w:tcPr>
            <w:tcW w:w="8670" w:type="dxa"/>
            <w:tcBorders>
              <w:top w:val="single" w:sz="4" w:space="0" w:color="auto"/>
              <w:left w:val="single" w:sz="4" w:space="0" w:color="auto"/>
              <w:right w:val="single" w:sz="4" w:space="0" w:color="auto"/>
            </w:tcBorders>
            <w:vAlign w:val="center"/>
          </w:tcPr>
          <w:p w:rsidR="00384275" w:rsidRPr="003C5884" w:rsidRDefault="00B052C0">
            <w:pPr>
              <w:snapToGrid w:val="0"/>
              <w:spacing w:line="360" w:lineRule="auto"/>
              <w:rPr>
                <w:rFonts w:asciiTheme="majorEastAsia" w:eastAsiaTheme="majorEastAsia" w:hAnsiTheme="majorEastAsia"/>
              </w:rPr>
            </w:pPr>
            <w:r w:rsidRPr="003C5884">
              <w:rPr>
                <w:rFonts w:asciiTheme="majorEastAsia" w:eastAsiaTheme="majorEastAsia" w:hAnsiTheme="majorEastAsia"/>
              </w:rPr>
              <w:t>中标候选人推荐数量</w:t>
            </w:r>
            <w:r w:rsidRPr="003C5884">
              <w:rPr>
                <w:rFonts w:asciiTheme="majorEastAsia" w:eastAsiaTheme="majorEastAsia" w:hAnsiTheme="majorEastAsia" w:hint="eastAsia"/>
              </w:rPr>
              <w:t>：</w:t>
            </w:r>
          </w:p>
          <w:p w:rsidR="00384275" w:rsidRPr="003C5884" w:rsidRDefault="00B052C0">
            <w:pPr>
              <w:snapToGrid w:val="0"/>
              <w:spacing w:line="360" w:lineRule="auto"/>
              <w:rPr>
                <w:rFonts w:asciiTheme="majorEastAsia" w:eastAsiaTheme="majorEastAsia" w:hAnsiTheme="majorEastAsia"/>
              </w:rPr>
            </w:pPr>
            <w:r w:rsidRPr="003C5884">
              <w:rPr>
                <w:rFonts w:ascii="宋体" w:hAnsi="宋体" w:hint="eastAsia"/>
                <w:szCs w:val="21"/>
                <w:bdr w:val="single" w:sz="4" w:space="0" w:color="auto"/>
              </w:rPr>
              <w:t>√</w:t>
            </w:r>
            <w:r w:rsidRPr="003C5884">
              <w:rPr>
                <w:rFonts w:asciiTheme="majorEastAsia" w:eastAsiaTheme="majorEastAsia" w:hAnsiTheme="majorEastAsia" w:hint="eastAsia"/>
                <w:u w:val="single"/>
              </w:rPr>
              <w:t>3</w:t>
            </w:r>
            <w:r w:rsidRPr="003C5884">
              <w:rPr>
                <w:rFonts w:asciiTheme="majorEastAsia" w:eastAsiaTheme="majorEastAsia" w:hAnsiTheme="majorEastAsia"/>
              </w:rPr>
              <w:t>名</w:t>
            </w:r>
          </w:p>
          <w:p w:rsidR="00384275" w:rsidRPr="003C5884" w:rsidRDefault="00B052C0">
            <w:pPr>
              <w:snapToGrid w:val="0"/>
              <w:spacing w:line="360" w:lineRule="auto"/>
              <w:rPr>
                <w:rFonts w:asciiTheme="majorEastAsia" w:eastAsiaTheme="majorEastAsia" w:hAnsiTheme="majorEastAsia" w:cs="宋体"/>
                <w:szCs w:val="21"/>
                <w:u w:val="single"/>
              </w:rPr>
            </w:pPr>
            <w:r w:rsidRPr="003C5884">
              <w:rPr>
                <w:rFonts w:asciiTheme="majorEastAsia" w:eastAsiaTheme="majorEastAsia" w:hAnsiTheme="majorEastAsia" w:hint="eastAsia"/>
                <w:szCs w:val="21"/>
              </w:rPr>
              <w:t>□根据总得分由高到低（综合评分法）排列次序并全部推荐为中标候选人</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30</w:t>
            </w:r>
            <w:r w:rsidRPr="003C5884">
              <w:rPr>
                <w:rFonts w:asciiTheme="majorEastAsia" w:eastAsiaTheme="majorEastAsia" w:hAnsiTheme="majorEastAsia"/>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utoSpaceDE w:val="0"/>
              <w:autoSpaceDN w:val="0"/>
              <w:snapToGrid w:val="0"/>
              <w:spacing w:line="360" w:lineRule="auto"/>
              <w:textAlignment w:val="bottom"/>
              <w:rPr>
                <w:rFonts w:asciiTheme="majorEastAsia" w:eastAsiaTheme="majorEastAsia" w:hAnsiTheme="majorEastAsia"/>
                <w:szCs w:val="21"/>
              </w:rPr>
            </w:pPr>
            <w:r w:rsidRPr="003C5884">
              <w:rPr>
                <w:rFonts w:asciiTheme="majorEastAsia" w:eastAsiaTheme="majorEastAsia" w:hAnsiTheme="majorEastAsia" w:hint="eastAsia"/>
                <w:sz w:val="22"/>
              </w:rPr>
              <w:t>采用综合评分法的采购项目，</w:t>
            </w:r>
            <w:r w:rsidRPr="003C5884">
              <w:rPr>
                <w:rFonts w:asciiTheme="majorEastAsia" w:eastAsiaTheme="majorEastAsia" w:hAnsiTheme="majorEastAsia" w:hint="eastAsia"/>
                <w:szCs w:val="21"/>
              </w:rPr>
              <w:t>采购人确定中标人时，出现中标候选人并列的情形，采购人按以下的方式确定中标人：</w:t>
            </w:r>
          </w:p>
          <w:p w:rsidR="00384275" w:rsidRPr="003C5884" w:rsidRDefault="00B052C0">
            <w:pPr>
              <w:autoSpaceDE w:val="0"/>
              <w:autoSpaceDN w:val="0"/>
              <w:snapToGrid w:val="0"/>
              <w:spacing w:line="360" w:lineRule="auto"/>
              <w:textAlignment w:val="bottom"/>
              <w:rPr>
                <w:rFonts w:asciiTheme="majorEastAsia" w:eastAsiaTheme="majorEastAsia" w:hAnsiTheme="majorEastAsia"/>
                <w:szCs w:val="21"/>
              </w:rPr>
            </w:pPr>
            <w:r w:rsidRPr="003C5884">
              <w:rPr>
                <w:rFonts w:ascii="宋体" w:hAnsi="宋体" w:hint="eastAsia"/>
                <w:szCs w:val="21"/>
                <w:bdr w:val="single" w:sz="4" w:space="0" w:color="auto"/>
              </w:rPr>
              <w:t>√</w:t>
            </w:r>
            <w:r w:rsidRPr="003C5884">
              <w:rPr>
                <w:rFonts w:asciiTheme="majorEastAsia" w:eastAsiaTheme="majorEastAsia" w:hAnsiTheme="majorEastAsia" w:hint="eastAsia"/>
                <w:szCs w:val="21"/>
              </w:rPr>
              <w:t>依次按投标报价低的优先、政策分得分高的优先、技术评分高的优先、商务评分高的优先、保修期长优先、交货期短优先、故障响应时间短优先的顺序确定；</w:t>
            </w:r>
          </w:p>
        </w:tc>
      </w:tr>
      <w:tr w:rsidR="00384275" w:rsidRPr="003C5884">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bookmarkStart w:id="78" w:name="_39.1"/>
            <w:bookmarkEnd w:id="78"/>
            <w:r w:rsidRPr="003C5884">
              <w:rPr>
                <w:rFonts w:asciiTheme="majorEastAsia" w:eastAsiaTheme="majorEastAsia" w:hAnsiTheme="majorEastAsia" w:hint="eastAsia"/>
                <w:szCs w:val="21"/>
              </w:rPr>
              <w:t>35</w:t>
            </w:r>
            <w:r w:rsidRPr="003C5884">
              <w:rPr>
                <w:rFonts w:asciiTheme="majorEastAsia" w:eastAsiaTheme="majorEastAsia" w:hAnsiTheme="majorEastAsia"/>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left"/>
              <w:rPr>
                <w:rFonts w:asciiTheme="majorEastAsia" w:eastAsiaTheme="majorEastAsia" w:hAnsiTheme="majorEastAsia" w:cs="宋体"/>
                <w:kern w:val="0"/>
                <w:szCs w:val="21"/>
              </w:rPr>
            </w:pPr>
            <w:r w:rsidRPr="003C5884">
              <w:rPr>
                <w:rFonts w:asciiTheme="majorEastAsia" w:eastAsiaTheme="majorEastAsia" w:hAnsiTheme="majorEastAsia" w:hint="eastAsia"/>
                <w:szCs w:val="21"/>
              </w:rPr>
              <w:t>本项目不收取履约保证金</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bookmarkStart w:id="79" w:name="_40.1"/>
            <w:bookmarkEnd w:id="79"/>
            <w:r w:rsidRPr="003C5884">
              <w:rPr>
                <w:rFonts w:asciiTheme="majorEastAsia" w:eastAsiaTheme="majorEastAsia" w:hAnsiTheme="majorEastAsia" w:hint="eastAsia"/>
                <w:szCs w:val="21"/>
              </w:rPr>
              <w:t>36.1</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utoSpaceDE w:val="0"/>
              <w:autoSpaceDN w:val="0"/>
              <w:snapToGrid w:val="0"/>
              <w:spacing w:line="360" w:lineRule="auto"/>
              <w:textAlignment w:val="bottom"/>
              <w:rPr>
                <w:rFonts w:asciiTheme="majorEastAsia" w:eastAsiaTheme="majorEastAsia" w:hAnsiTheme="majorEastAsia"/>
                <w:szCs w:val="21"/>
              </w:rPr>
            </w:pPr>
            <w:r w:rsidRPr="003C5884">
              <w:rPr>
                <w:rFonts w:asciiTheme="majorEastAsia" w:eastAsiaTheme="majorEastAsia" w:hAnsiTheme="majorEastAsia" w:hint="eastAsia"/>
                <w:szCs w:val="21"/>
              </w:rPr>
              <w:t xml:space="preserve">签订合同携带的证明材料： </w:t>
            </w:r>
          </w:p>
          <w:p w:rsidR="00384275" w:rsidRPr="003C5884" w:rsidRDefault="00B052C0">
            <w:pPr>
              <w:autoSpaceDE w:val="0"/>
              <w:autoSpaceDN w:val="0"/>
              <w:snapToGrid w:val="0"/>
              <w:spacing w:line="360" w:lineRule="auto"/>
              <w:textAlignment w:val="bottom"/>
              <w:rPr>
                <w:rFonts w:asciiTheme="majorEastAsia" w:eastAsiaTheme="majorEastAsia" w:hAnsiTheme="majorEastAsia"/>
                <w:szCs w:val="21"/>
              </w:rPr>
            </w:pPr>
            <w:r w:rsidRPr="003C5884">
              <w:rPr>
                <w:rFonts w:asciiTheme="majorEastAsia" w:eastAsiaTheme="majorEastAsia" w:hAnsiTheme="majorEastAsia" w:hint="eastAsia"/>
                <w:szCs w:val="21"/>
              </w:rPr>
              <w:t>委托代理人负责签订合同的，须携带授权委托书及委托代理人身份证原件等其他资格证件。</w:t>
            </w:r>
          </w:p>
          <w:p w:rsidR="00384275" w:rsidRPr="003C5884" w:rsidRDefault="00B052C0">
            <w:pPr>
              <w:autoSpaceDE w:val="0"/>
              <w:autoSpaceDN w:val="0"/>
              <w:snapToGrid w:val="0"/>
              <w:spacing w:line="360" w:lineRule="auto"/>
              <w:textAlignment w:val="bottom"/>
              <w:rPr>
                <w:rFonts w:asciiTheme="majorEastAsia" w:eastAsiaTheme="majorEastAsia" w:hAnsiTheme="majorEastAsia"/>
                <w:szCs w:val="21"/>
              </w:rPr>
            </w:pPr>
            <w:r w:rsidRPr="003C5884">
              <w:rPr>
                <w:rFonts w:asciiTheme="majorEastAsia" w:eastAsiaTheme="majorEastAsia" w:hAnsiTheme="majorEastAsia" w:hint="eastAsia"/>
                <w:szCs w:val="21"/>
              </w:rPr>
              <w:t>法定代表人负责签订合同的，须携带法定代表人</w:t>
            </w:r>
            <w:r w:rsidRPr="003C5884">
              <w:rPr>
                <w:rFonts w:asciiTheme="majorEastAsia" w:eastAsiaTheme="majorEastAsia" w:hAnsiTheme="majorEastAsia"/>
                <w:szCs w:val="21"/>
              </w:rPr>
              <w:t>身份证明原件</w:t>
            </w:r>
            <w:r w:rsidRPr="003C5884">
              <w:rPr>
                <w:rFonts w:asciiTheme="majorEastAsia" w:eastAsiaTheme="majorEastAsia" w:hAnsiTheme="majorEastAsia" w:hint="eastAsia"/>
                <w:szCs w:val="21"/>
              </w:rPr>
              <w:t>及</w:t>
            </w:r>
            <w:r w:rsidRPr="003C5884">
              <w:rPr>
                <w:rFonts w:asciiTheme="majorEastAsia" w:eastAsiaTheme="majorEastAsia" w:hAnsiTheme="majorEastAsia"/>
                <w:szCs w:val="21"/>
              </w:rPr>
              <w:t>身份证原件</w:t>
            </w:r>
            <w:r w:rsidRPr="003C5884">
              <w:rPr>
                <w:rFonts w:asciiTheme="majorEastAsia" w:eastAsiaTheme="majorEastAsia" w:hAnsiTheme="majorEastAsia" w:hint="eastAsia"/>
                <w:szCs w:val="21"/>
              </w:rPr>
              <w:t>等其他证明材料。</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3</w:t>
            </w:r>
            <w:r w:rsidRPr="003C5884">
              <w:rPr>
                <w:rFonts w:asciiTheme="majorEastAsia" w:eastAsiaTheme="majorEastAsia" w:hAnsiTheme="majorEastAsia"/>
                <w:szCs w:val="21"/>
              </w:rPr>
              <w:t>8.2</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接收质疑函方式：以书面形式</w:t>
            </w:r>
          </w:p>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质疑联系部门及联系方式：广西德友招标代理有限公司，联系电话：0775-3883367，通讯地址：玉林市玉州区胜利路4号</w:t>
            </w:r>
          </w:p>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rPr>
              <w:t>业务时间：工作日每天上午8时00分到12时00分，下午3时00分到6时00分</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atLeast"/>
              <w:jc w:val="center"/>
              <w:rPr>
                <w:rFonts w:asciiTheme="majorEastAsia" w:eastAsiaTheme="majorEastAsia" w:hAnsiTheme="majorEastAsia" w:cs="宋体"/>
                <w:kern w:val="0"/>
                <w:szCs w:val="21"/>
              </w:rPr>
            </w:pPr>
            <w:bookmarkStart w:id="80" w:name="_42"/>
            <w:bookmarkStart w:id="81" w:name="_41"/>
            <w:bookmarkStart w:id="82" w:name="_Hlt17709148"/>
            <w:bookmarkEnd w:id="80"/>
            <w:bookmarkEnd w:id="81"/>
            <w:r w:rsidRPr="003C5884">
              <w:rPr>
                <w:rFonts w:asciiTheme="majorEastAsia" w:eastAsiaTheme="majorEastAsia" w:hAnsiTheme="majorEastAsia" w:cs="宋体" w:hint="eastAsia"/>
                <w:kern w:val="0"/>
                <w:szCs w:val="21"/>
              </w:rPr>
              <w:t>3</w:t>
            </w:r>
            <w:bookmarkEnd w:id="82"/>
            <w:r w:rsidRPr="003C5884">
              <w:rPr>
                <w:rFonts w:asciiTheme="majorEastAsia" w:eastAsiaTheme="majorEastAsia" w:hAnsiTheme="majorEastAsia" w:cs="宋体"/>
                <w:kern w:val="0"/>
                <w:szCs w:val="21"/>
              </w:rPr>
              <w:t>9.1</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1.采购代理费支付方式：</w:t>
            </w:r>
          </w:p>
          <w:p w:rsidR="00384275" w:rsidRPr="003C5884" w:rsidRDefault="00B052C0">
            <w:pPr>
              <w:snapToGrid w:val="0"/>
              <w:spacing w:line="360" w:lineRule="auto"/>
              <w:rPr>
                <w:rFonts w:asciiTheme="majorEastAsia" w:eastAsiaTheme="majorEastAsia" w:hAnsiTheme="majorEastAsia"/>
                <w:szCs w:val="21"/>
              </w:rPr>
            </w:pPr>
            <w:r w:rsidRPr="003C5884">
              <w:rPr>
                <w:rFonts w:ascii="宋体" w:hAnsi="宋体" w:hint="eastAsia"/>
                <w:szCs w:val="21"/>
                <w:bdr w:val="single" w:sz="4" w:space="0" w:color="auto"/>
              </w:rPr>
              <w:t>√</w:t>
            </w:r>
            <w:r w:rsidRPr="003C5884">
              <w:rPr>
                <w:rFonts w:asciiTheme="majorEastAsia" w:eastAsiaTheme="majorEastAsia" w:hAnsiTheme="majorEastAsia" w:hint="eastAsia"/>
                <w:szCs w:val="21"/>
              </w:rPr>
              <w:t>本项目代理服务费由中标人在领取中标通知书前，一次性向采购代理机构支付。</w:t>
            </w:r>
          </w:p>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□采购人支付。</w:t>
            </w:r>
          </w:p>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2.采购代理费收取标准：</w:t>
            </w:r>
          </w:p>
          <w:p w:rsidR="00384275" w:rsidRPr="003C5884" w:rsidRDefault="00B052C0">
            <w:pPr>
              <w:snapToGrid w:val="0"/>
              <w:spacing w:line="360" w:lineRule="auto"/>
              <w:rPr>
                <w:rFonts w:asciiTheme="majorEastAsia" w:eastAsiaTheme="majorEastAsia" w:hAnsiTheme="majorEastAsia"/>
                <w:szCs w:val="21"/>
              </w:rPr>
            </w:pPr>
            <w:r w:rsidRPr="003C5884">
              <w:rPr>
                <w:rFonts w:ascii="宋体" w:hAnsi="宋体" w:hint="eastAsia"/>
                <w:szCs w:val="21"/>
                <w:bdr w:val="single" w:sz="4" w:space="0" w:color="auto"/>
              </w:rPr>
              <w:t>√</w:t>
            </w:r>
            <w:r w:rsidRPr="003C5884">
              <w:rPr>
                <w:rFonts w:asciiTheme="majorEastAsia" w:eastAsiaTheme="majorEastAsia" w:hAnsiTheme="majorEastAsia" w:hint="eastAsia"/>
                <w:szCs w:val="21"/>
              </w:rPr>
              <w:t>以分标（</w:t>
            </w:r>
            <w:r w:rsidRPr="003C5884">
              <w:rPr>
                <w:rFonts w:ascii="宋体" w:hAnsi="宋体" w:hint="eastAsia"/>
                <w:szCs w:val="21"/>
                <w:bdr w:val="single" w:sz="4" w:space="0" w:color="auto"/>
              </w:rPr>
              <w:t>√</w:t>
            </w:r>
            <w:r w:rsidRPr="003C5884">
              <w:rPr>
                <w:rFonts w:asciiTheme="majorEastAsia" w:eastAsiaTheme="majorEastAsia" w:hAnsiTheme="majorEastAsia" w:hint="eastAsia"/>
                <w:szCs w:val="21"/>
              </w:rPr>
              <w:t>中标金额/□采购预算/□暂定中标金额/□其他</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szCs w:val="21"/>
                <w:u w:val="single"/>
              </w:rPr>
              <w:t xml:space="preserve">  </w:t>
            </w:r>
            <w:r w:rsidRPr="003C5884">
              <w:rPr>
                <w:rFonts w:asciiTheme="majorEastAsia" w:eastAsiaTheme="majorEastAsia" w:hAnsiTheme="majorEastAsia" w:hint="eastAsia"/>
                <w:szCs w:val="21"/>
              </w:rPr>
              <w:t>）为计费额，按本须知正文第</w:t>
            </w:r>
            <w:r w:rsidRPr="003C5884">
              <w:rPr>
                <w:rFonts w:asciiTheme="majorEastAsia" w:eastAsiaTheme="majorEastAsia" w:hAnsiTheme="majorEastAsia"/>
                <w:szCs w:val="21"/>
              </w:rPr>
              <w:t>39</w:t>
            </w:r>
            <w:r w:rsidRPr="003C5884">
              <w:rPr>
                <w:rFonts w:asciiTheme="majorEastAsia" w:eastAsiaTheme="majorEastAsia" w:hAnsiTheme="majorEastAsia" w:hint="eastAsia"/>
                <w:szCs w:val="21"/>
              </w:rPr>
              <w:t>.</w:t>
            </w:r>
            <w:r w:rsidRPr="003C5884">
              <w:rPr>
                <w:rFonts w:asciiTheme="majorEastAsia" w:eastAsiaTheme="majorEastAsia" w:hAnsiTheme="majorEastAsia"/>
                <w:szCs w:val="21"/>
              </w:rPr>
              <w:t>2</w:t>
            </w:r>
            <w:r w:rsidRPr="003C5884">
              <w:rPr>
                <w:rFonts w:asciiTheme="majorEastAsia" w:eastAsiaTheme="majorEastAsia" w:hAnsiTheme="majorEastAsia" w:hint="eastAsia"/>
                <w:szCs w:val="21"/>
              </w:rPr>
              <w:t>条规定的收费计算标准（</w:t>
            </w:r>
            <w:r w:rsidRPr="003C5884">
              <w:rPr>
                <w:rFonts w:ascii="宋体" w:hAnsi="宋体" w:hint="eastAsia"/>
                <w:szCs w:val="21"/>
                <w:bdr w:val="single" w:sz="4" w:space="0" w:color="auto"/>
              </w:rPr>
              <w:t>√</w:t>
            </w:r>
            <w:r w:rsidRPr="003C5884">
              <w:rPr>
                <w:rFonts w:asciiTheme="majorEastAsia" w:eastAsiaTheme="majorEastAsia" w:hAnsiTheme="majorEastAsia" w:hint="eastAsia"/>
                <w:szCs w:val="21"/>
              </w:rPr>
              <w:t>货物招标/□服务招标/□工程招标）采用差额定率累进法计算出收费基准价格，采购代理收费以（</w:t>
            </w:r>
            <w:r w:rsidRPr="003C5884">
              <w:rPr>
                <w:rFonts w:ascii="宋体" w:hAnsi="宋体" w:hint="eastAsia"/>
                <w:szCs w:val="21"/>
                <w:bdr w:val="single" w:sz="4" w:space="0" w:color="auto"/>
              </w:rPr>
              <w:t>√</w:t>
            </w:r>
            <w:r w:rsidRPr="003C5884">
              <w:rPr>
                <w:rFonts w:asciiTheme="majorEastAsia" w:eastAsiaTheme="majorEastAsia" w:hAnsiTheme="majorEastAsia" w:hint="eastAsia"/>
                <w:szCs w:val="21"/>
              </w:rPr>
              <w:t>费基准价格/□收费基准价格下浮</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szCs w:val="21"/>
                <w:u w:val="single"/>
              </w:rPr>
              <w:t xml:space="preserve"> </w:t>
            </w:r>
            <w:r w:rsidRPr="003C5884">
              <w:rPr>
                <w:rFonts w:asciiTheme="majorEastAsia" w:eastAsiaTheme="majorEastAsia" w:hAnsiTheme="majorEastAsia" w:hint="eastAsia"/>
                <w:szCs w:val="21"/>
                <w:u w:val="single"/>
              </w:rPr>
              <w:t>%</w:t>
            </w:r>
            <w:r w:rsidRPr="003C5884">
              <w:rPr>
                <w:rFonts w:asciiTheme="majorEastAsia" w:eastAsiaTheme="majorEastAsia" w:hAnsiTheme="majorEastAsia"/>
                <w:szCs w:val="21"/>
              </w:rPr>
              <w:t>/</w:t>
            </w:r>
            <w:r w:rsidRPr="003C5884">
              <w:rPr>
                <w:rFonts w:asciiTheme="majorEastAsia" w:eastAsiaTheme="majorEastAsia" w:hAnsiTheme="majorEastAsia" w:hint="eastAsia"/>
                <w:szCs w:val="21"/>
              </w:rPr>
              <w:t>□收费基准价格上浮</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szCs w:val="21"/>
                <w:u w:val="single"/>
              </w:rPr>
              <w:t xml:space="preserve">  </w:t>
            </w:r>
            <w:r w:rsidRPr="003C5884">
              <w:rPr>
                <w:rFonts w:asciiTheme="majorEastAsia" w:eastAsiaTheme="majorEastAsia" w:hAnsiTheme="majorEastAsia" w:hint="eastAsia"/>
                <w:szCs w:val="21"/>
                <w:u w:val="single"/>
              </w:rPr>
              <w:t>%</w:t>
            </w:r>
            <w:r w:rsidRPr="003C5884">
              <w:rPr>
                <w:rFonts w:asciiTheme="majorEastAsia" w:eastAsiaTheme="majorEastAsia" w:hAnsiTheme="majorEastAsia" w:hint="eastAsia"/>
                <w:szCs w:val="21"/>
              </w:rPr>
              <w:t>）收取。</w:t>
            </w:r>
          </w:p>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□固定采购代理收费</w:t>
            </w:r>
            <w:r w:rsidRPr="003C5884">
              <w:rPr>
                <w:rFonts w:asciiTheme="majorEastAsia" w:eastAsiaTheme="majorEastAsia" w:hAnsiTheme="majorEastAsia" w:hint="eastAsia"/>
                <w:szCs w:val="21"/>
                <w:u w:val="single"/>
              </w:rPr>
              <w:t xml:space="preserve">              。</w:t>
            </w:r>
          </w:p>
          <w:p w:rsidR="00384275" w:rsidRPr="003C5884" w:rsidRDefault="00B052C0">
            <w:pPr>
              <w:pStyle w:val="aa"/>
              <w:snapToGrid w:val="0"/>
              <w:spacing w:line="400" w:lineRule="atLeast"/>
              <w:rPr>
                <w:rFonts w:asciiTheme="majorEastAsia" w:eastAsiaTheme="majorEastAsia" w:hAnsiTheme="majorEastAsia" w:cs="宋体"/>
                <w:sz w:val="21"/>
              </w:rPr>
            </w:pPr>
            <w:r w:rsidRPr="003C5884">
              <w:rPr>
                <w:rFonts w:asciiTheme="majorEastAsia" w:eastAsiaTheme="majorEastAsia" w:hAnsiTheme="majorEastAsia" w:cs="宋体" w:hint="eastAsia"/>
                <w:sz w:val="21"/>
              </w:rPr>
              <w:t>3</w:t>
            </w:r>
            <w:r w:rsidRPr="003C5884">
              <w:rPr>
                <w:rFonts w:asciiTheme="majorEastAsia" w:eastAsiaTheme="majorEastAsia" w:hAnsiTheme="majorEastAsia" w:cs="宋体"/>
                <w:sz w:val="21"/>
              </w:rPr>
              <w:t>.</w:t>
            </w:r>
            <w:r w:rsidRPr="003C5884">
              <w:rPr>
                <w:rFonts w:asciiTheme="majorEastAsia" w:eastAsiaTheme="majorEastAsia" w:hAnsiTheme="majorEastAsia" w:cs="宋体" w:hint="eastAsia"/>
                <w:sz w:val="21"/>
              </w:rPr>
              <w:t xml:space="preserve"> 采购代理费收取银行账户</w:t>
            </w:r>
          </w:p>
          <w:p w:rsidR="00384275" w:rsidRPr="003C5884" w:rsidRDefault="00B052C0">
            <w:pPr>
              <w:pStyle w:val="aa"/>
              <w:snapToGrid w:val="0"/>
              <w:spacing w:line="400" w:lineRule="atLeast"/>
              <w:rPr>
                <w:rFonts w:asciiTheme="majorEastAsia" w:eastAsiaTheme="majorEastAsia" w:hAnsiTheme="majorEastAsia" w:cs="宋体"/>
                <w:sz w:val="21"/>
              </w:rPr>
            </w:pPr>
            <w:r w:rsidRPr="003C5884">
              <w:rPr>
                <w:rFonts w:asciiTheme="majorEastAsia" w:eastAsiaTheme="majorEastAsia" w:hAnsiTheme="majorEastAsia" w:cs="宋体" w:hint="eastAsia"/>
                <w:sz w:val="21"/>
              </w:rPr>
              <w:t>开户名称：广西德友招标代理有限公司</w:t>
            </w:r>
          </w:p>
          <w:p w:rsidR="00384275" w:rsidRPr="003C5884" w:rsidRDefault="00B052C0">
            <w:pPr>
              <w:pStyle w:val="aa"/>
              <w:snapToGrid w:val="0"/>
              <w:spacing w:line="400" w:lineRule="atLeast"/>
              <w:rPr>
                <w:rFonts w:asciiTheme="majorEastAsia" w:eastAsiaTheme="majorEastAsia" w:hAnsiTheme="majorEastAsia" w:cs="宋体"/>
                <w:sz w:val="21"/>
              </w:rPr>
            </w:pPr>
            <w:r w:rsidRPr="003C5884">
              <w:rPr>
                <w:rFonts w:asciiTheme="majorEastAsia" w:eastAsiaTheme="majorEastAsia" w:hAnsiTheme="majorEastAsia" w:cs="宋体" w:hint="eastAsia"/>
                <w:sz w:val="21"/>
              </w:rPr>
              <w:t xml:space="preserve">开户银行：中国工商银行股份有限公司玉林分行营业部 </w:t>
            </w:r>
          </w:p>
          <w:p w:rsidR="00384275" w:rsidRPr="003C5884" w:rsidRDefault="00B052C0">
            <w:pPr>
              <w:pStyle w:val="aa"/>
              <w:snapToGrid w:val="0"/>
              <w:spacing w:line="400" w:lineRule="atLeast"/>
              <w:rPr>
                <w:rFonts w:asciiTheme="majorEastAsia" w:eastAsiaTheme="majorEastAsia" w:hAnsiTheme="majorEastAsia" w:cs="宋体"/>
                <w:sz w:val="21"/>
              </w:rPr>
            </w:pPr>
            <w:r w:rsidRPr="003C5884">
              <w:rPr>
                <w:rFonts w:asciiTheme="majorEastAsia" w:eastAsiaTheme="majorEastAsia" w:hAnsiTheme="majorEastAsia" w:cs="宋体" w:hint="eastAsia"/>
                <w:sz w:val="21"/>
              </w:rPr>
              <w:t>银行账号：2111 7010 0920 1133 107</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center"/>
              <w:rPr>
                <w:rFonts w:asciiTheme="majorEastAsia" w:eastAsiaTheme="majorEastAsia" w:hAnsiTheme="majorEastAsia"/>
                <w:szCs w:val="21"/>
              </w:rPr>
            </w:pPr>
            <w:r w:rsidRPr="003C5884">
              <w:rPr>
                <w:rFonts w:asciiTheme="majorEastAsia" w:eastAsiaTheme="majorEastAsia" w:hAnsiTheme="majorEastAsia"/>
                <w:szCs w:val="21"/>
              </w:rPr>
              <w:t>40.1</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解释：</w:t>
            </w:r>
            <w:r w:rsidRPr="003C5884">
              <w:rPr>
                <w:rFonts w:asciiTheme="majorEastAsia" w:eastAsiaTheme="majorEastAsia" w:hAnsiTheme="majorEastAsia"/>
                <w:szCs w:val="21"/>
              </w:rPr>
              <w:t>构成本招标文件的各个组成文件应互为解释，互为说明；除招标文件中有特别规定外，仅适用于招标投标阶段的规定，按</w:t>
            </w:r>
            <w:r w:rsidRPr="003C5884">
              <w:rPr>
                <w:rFonts w:asciiTheme="majorEastAsia" w:eastAsiaTheme="majorEastAsia" w:hAnsiTheme="majorEastAsia" w:hint="eastAsia"/>
                <w:szCs w:val="21"/>
              </w:rPr>
              <w:t>更正公告（澄清公告）</w:t>
            </w:r>
            <w:r w:rsidRPr="003C5884">
              <w:rPr>
                <w:rFonts w:asciiTheme="majorEastAsia" w:eastAsiaTheme="majorEastAsia" w:hAnsiTheme="majorEastAsia"/>
                <w:szCs w:val="21"/>
              </w:rPr>
              <w:t>、招标公告、</w:t>
            </w:r>
            <w:r w:rsidRPr="003C5884">
              <w:rPr>
                <w:rFonts w:asciiTheme="majorEastAsia" w:eastAsiaTheme="majorEastAsia" w:hAnsiTheme="majorEastAsia" w:hint="eastAsia"/>
                <w:szCs w:val="21"/>
              </w:rPr>
              <w:t>采购需求、</w:t>
            </w:r>
            <w:r w:rsidRPr="003C5884">
              <w:rPr>
                <w:rFonts w:asciiTheme="majorEastAsia" w:eastAsiaTheme="majorEastAsia" w:hAnsiTheme="majorEastAsia"/>
                <w:szCs w:val="21"/>
              </w:rPr>
              <w:t>投标人须知、</w:t>
            </w:r>
            <w:r w:rsidRPr="003C5884">
              <w:rPr>
                <w:rFonts w:asciiTheme="majorEastAsia" w:eastAsiaTheme="majorEastAsia" w:hAnsiTheme="majorEastAsia" w:hint="eastAsia"/>
                <w:szCs w:val="21"/>
              </w:rPr>
              <w:lastRenderedPageBreak/>
              <w:t>评标方法及评标标准</w:t>
            </w:r>
            <w:r w:rsidRPr="003C5884">
              <w:rPr>
                <w:rFonts w:asciiTheme="majorEastAsia" w:eastAsiaTheme="majorEastAsia" w:hAnsiTheme="majorEastAsia"/>
                <w:szCs w:val="21"/>
              </w:rPr>
              <w:t>、</w:t>
            </w:r>
            <w:r w:rsidRPr="003C5884">
              <w:rPr>
                <w:rFonts w:asciiTheme="majorEastAsia" w:eastAsiaTheme="majorEastAsia" w:hAnsiTheme="majorEastAsia" w:hint="eastAsia"/>
                <w:szCs w:val="21"/>
              </w:rPr>
              <w:t>拟签订的合同文本、</w:t>
            </w:r>
            <w:r w:rsidRPr="003C5884">
              <w:rPr>
                <w:rFonts w:asciiTheme="majorEastAsia" w:eastAsiaTheme="majorEastAsia" w:hAnsiTheme="majorEastAsia"/>
                <w:szCs w:val="21"/>
              </w:rPr>
              <w:t>投标文件格式的先后顺序解释；同一组成文件中就同一事项的规定或者约定不一致的，以编排顺序在后者为准；同一组成文件不同版本之间有不一致的，以形成时间在后者为准；</w:t>
            </w:r>
            <w:r w:rsidRPr="003C5884">
              <w:rPr>
                <w:rFonts w:asciiTheme="majorEastAsia" w:eastAsiaTheme="majorEastAsia" w:hAnsiTheme="majorEastAsia" w:hint="eastAsia"/>
                <w:szCs w:val="21"/>
              </w:rPr>
              <w:t>更正公告（澄清公告）</w:t>
            </w:r>
            <w:r w:rsidRPr="003C5884">
              <w:rPr>
                <w:rFonts w:asciiTheme="majorEastAsia" w:eastAsiaTheme="majorEastAsia" w:hAnsiTheme="majorEastAsia"/>
                <w:szCs w:val="21"/>
              </w:rPr>
              <w:t>与同步更新的招标文件不一致时以</w:t>
            </w:r>
            <w:r w:rsidRPr="003C5884">
              <w:rPr>
                <w:rFonts w:asciiTheme="majorEastAsia" w:eastAsiaTheme="majorEastAsia" w:hAnsiTheme="majorEastAsia" w:hint="eastAsia"/>
                <w:szCs w:val="21"/>
              </w:rPr>
              <w:t>更正公告（澄清公告）</w:t>
            </w:r>
            <w:r w:rsidRPr="003C5884">
              <w:rPr>
                <w:rFonts w:asciiTheme="majorEastAsia" w:eastAsiaTheme="majorEastAsia" w:hAnsiTheme="majorEastAsia"/>
                <w:szCs w:val="21"/>
              </w:rPr>
              <w:t>为准。按本款前述规定仍不能形成结论的，由</w:t>
            </w:r>
            <w:r w:rsidRPr="003C5884">
              <w:rPr>
                <w:rFonts w:asciiTheme="majorEastAsia" w:eastAsiaTheme="majorEastAsia" w:hAnsiTheme="majorEastAsia" w:hint="eastAsia"/>
                <w:szCs w:val="21"/>
              </w:rPr>
              <w:t>采购</w:t>
            </w:r>
            <w:r w:rsidRPr="003C5884">
              <w:rPr>
                <w:rFonts w:asciiTheme="majorEastAsia" w:eastAsiaTheme="majorEastAsia" w:hAnsiTheme="majorEastAsia"/>
                <w:szCs w:val="21"/>
              </w:rPr>
              <w:t>人</w:t>
            </w:r>
            <w:r w:rsidRPr="003C5884">
              <w:rPr>
                <w:rFonts w:asciiTheme="majorEastAsia" w:eastAsiaTheme="majorEastAsia" w:hAnsiTheme="majorEastAsia" w:hint="eastAsia"/>
                <w:szCs w:val="21"/>
              </w:rPr>
              <w:t>或者采购代理机构</w:t>
            </w:r>
            <w:r w:rsidRPr="003C5884">
              <w:rPr>
                <w:rFonts w:asciiTheme="majorEastAsia" w:eastAsiaTheme="majorEastAsia" w:hAnsiTheme="majorEastAsia"/>
                <w:szCs w:val="21"/>
              </w:rPr>
              <w:t>负责解释。</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center"/>
              <w:rPr>
                <w:rFonts w:asciiTheme="majorEastAsia" w:eastAsiaTheme="majorEastAsia" w:hAnsiTheme="majorEastAsia"/>
                <w:kern w:val="0"/>
                <w:szCs w:val="21"/>
              </w:rPr>
            </w:pPr>
            <w:r w:rsidRPr="003C5884">
              <w:rPr>
                <w:rFonts w:asciiTheme="majorEastAsia" w:eastAsiaTheme="majorEastAsia" w:hAnsiTheme="majorEastAsia"/>
                <w:kern w:val="0"/>
                <w:szCs w:val="21"/>
              </w:rPr>
              <w:lastRenderedPageBreak/>
              <w:t>40.2</w:t>
            </w: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pStyle w:val="aa"/>
              <w:snapToGrid w:val="0"/>
              <w:spacing w:line="360" w:lineRule="auto"/>
              <w:rPr>
                <w:rFonts w:asciiTheme="majorEastAsia" w:eastAsiaTheme="majorEastAsia" w:hAnsiTheme="majorEastAsia"/>
                <w:sz w:val="21"/>
              </w:rPr>
            </w:pPr>
            <w:r w:rsidRPr="003C5884">
              <w:rPr>
                <w:rFonts w:asciiTheme="majorEastAsia" w:eastAsiaTheme="majorEastAsia" w:hAnsiTheme="majorEastAsia" w:hint="eastAsia"/>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384275" w:rsidRPr="003C5884" w:rsidRDefault="00B052C0">
            <w:pPr>
              <w:pStyle w:val="aa"/>
              <w:snapToGrid w:val="0"/>
              <w:spacing w:line="360" w:lineRule="auto"/>
              <w:rPr>
                <w:rFonts w:asciiTheme="majorEastAsia" w:eastAsiaTheme="majorEastAsia" w:hAnsiTheme="majorEastAsia"/>
                <w:sz w:val="21"/>
              </w:rPr>
            </w:pPr>
            <w:r w:rsidRPr="003C5884">
              <w:rPr>
                <w:rFonts w:asciiTheme="majorEastAsia" w:eastAsiaTheme="majorEastAsia" w:hAnsiTheme="majorEastAsia" w:hint="eastAsia"/>
                <w:sz w:val="21"/>
              </w:rPr>
              <w:t>2.本招标文件所称的“电子签章”、“电子签名”，是指经“政采云”平台认可的CA认证的电子签名数据为表现形式的印章，可用于签署电子投标文件，电子印章与实物印章具有同等法律效力，不因其采用电子化表现形式而否定其法律效力。</w:t>
            </w:r>
          </w:p>
          <w:p w:rsidR="00384275" w:rsidRPr="003C5884" w:rsidRDefault="00B052C0">
            <w:pPr>
              <w:pStyle w:val="aa"/>
              <w:snapToGrid w:val="0"/>
              <w:spacing w:line="360" w:lineRule="auto"/>
              <w:rPr>
                <w:rFonts w:asciiTheme="majorEastAsia" w:eastAsiaTheme="majorEastAsia" w:hAnsiTheme="majorEastAsia"/>
                <w:sz w:val="21"/>
              </w:rPr>
            </w:pPr>
            <w:r w:rsidRPr="003C5884">
              <w:rPr>
                <w:rFonts w:asciiTheme="majorEastAsia" w:eastAsiaTheme="majorEastAsia" w:hAnsiTheme="majorEastAsia" w:hint="eastAsia"/>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384275" w:rsidRPr="003C5884" w:rsidRDefault="00B052C0">
            <w:pPr>
              <w:pStyle w:val="aa"/>
              <w:snapToGrid w:val="0"/>
              <w:spacing w:line="360" w:lineRule="auto"/>
              <w:rPr>
                <w:rFonts w:asciiTheme="majorEastAsia" w:eastAsiaTheme="majorEastAsia" w:hAnsiTheme="majorEastAsia"/>
                <w:sz w:val="21"/>
              </w:rPr>
            </w:pPr>
            <w:r w:rsidRPr="003C5884">
              <w:rPr>
                <w:rFonts w:asciiTheme="majorEastAsia" w:eastAsiaTheme="majorEastAsia" w:hAnsiTheme="majorEastAsia" w:hint="eastAsia"/>
                <w:sz w:val="21"/>
              </w:rPr>
              <w:t>4.本招标文件中描述投标人的“签字”是指投标人的法定代表人或者委托代理人亲自在文件规定签字处亲笔写上个人的名字的行为，私章、签字章、印鉴、影印等其他形式均不能代替亲笔签字。</w:t>
            </w:r>
          </w:p>
          <w:p w:rsidR="00384275" w:rsidRPr="003C5884" w:rsidRDefault="00B052C0">
            <w:pPr>
              <w:pStyle w:val="aa"/>
              <w:snapToGrid w:val="0"/>
              <w:spacing w:line="360" w:lineRule="auto"/>
              <w:rPr>
                <w:rFonts w:asciiTheme="majorEastAsia" w:eastAsiaTheme="majorEastAsia" w:hAnsiTheme="majorEastAsia"/>
                <w:sz w:val="21"/>
              </w:rPr>
            </w:pPr>
            <w:r w:rsidRPr="003C5884">
              <w:rPr>
                <w:rFonts w:asciiTheme="majorEastAsia" w:eastAsiaTheme="majorEastAsia" w:hAnsiTheme="majorEastAsia" w:hint="eastAsia"/>
                <w:sz w:val="21"/>
              </w:rPr>
              <w:t>5.本招标文件所称的“以上”“以下”“以内”“届满”，包括本数；所称的“不满”“超过”“以外”，不包括本数。</w:t>
            </w:r>
          </w:p>
        </w:tc>
      </w:tr>
      <w:tr w:rsidR="00384275" w:rsidRPr="003C5884">
        <w:tc>
          <w:tcPr>
            <w:tcW w:w="895"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kern w:val="0"/>
                <w:szCs w:val="21"/>
              </w:rPr>
            </w:pPr>
          </w:p>
        </w:tc>
        <w:tc>
          <w:tcPr>
            <w:tcW w:w="867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rsidP="00C05E07">
            <w:pPr>
              <w:pStyle w:val="aa"/>
              <w:snapToGrid w:val="0"/>
              <w:spacing w:line="360" w:lineRule="auto"/>
              <w:rPr>
                <w:rFonts w:asciiTheme="majorEastAsia" w:eastAsiaTheme="majorEastAsia" w:hAnsiTheme="majorEastAsia"/>
                <w:sz w:val="21"/>
              </w:rPr>
            </w:pPr>
            <w:r w:rsidRPr="003C5884">
              <w:rPr>
                <w:rFonts w:asciiTheme="majorEastAsia" w:eastAsiaTheme="majorEastAsia" w:hAnsiTheme="majorEastAsia"/>
                <w:sz w:val="21"/>
              </w:rPr>
              <w:t>本采购项目涉及中小企业采购，现明确以下内容：</w:t>
            </w:r>
            <w:r w:rsidRPr="003C5884">
              <w:rPr>
                <w:rFonts w:asciiTheme="majorEastAsia" w:eastAsiaTheme="majorEastAsia" w:hAnsiTheme="majorEastAsia"/>
                <w:sz w:val="21"/>
              </w:rPr>
              <w:br/>
              <w:t>1.本项目</w:t>
            </w:r>
            <w:r w:rsidR="005A073A" w:rsidRPr="003C5884">
              <w:rPr>
                <w:rFonts w:asciiTheme="majorEastAsia" w:eastAsiaTheme="majorEastAsia" w:hAnsiTheme="majorEastAsia" w:hint="eastAsia"/>
                <w:sz w:val="21"/>
              </w:rPr>
              <w:t>部分</w:t>
            </w:r>
            <w:r w:rsidR="00D872A0" w:rsidRPr="003C5884">
              <w:rPr>
                <w:rFonts w:asciiTheme="majorEastAsia" w:eastAsiaTheme="majorEastAsia" w:hAnsiTheme="majorEastAsia" w:hint="eastAsia"/>
                <w:sz w:val="21"/>
              </w:rPr>
              <w:t>分标</w:t>
            </w:r>
            <w:r w:rsidRPr="003C5884">
              <w:rPr>
                <w:rFonts w:asciiTheme="majorEastAsia" w:eastAsiaTheme="majorEastAsia" w:hAnsiTheme="majorEastAsia"/>
                <w:sz w:val="21"/>
              </w:rPr>
              <w:t>属于专门面向中小企业采购的项目，供应商应为中小微企业</w:t>
            </w:r>
            <w:r w:rsidR="00725E2F" w:rsidRPr="003C5884">
              <w:rPr>
                <w:rFonts w:asciiTheme="majorEastAsia" w:eastAsiaTheme="majorEastAsia" w:hAnsiTheme="majorEastAsia" w:hint="eastAsia"/>
                <w:sz w:val="21"/>
              </w:rPr>
              <w:t>或</w:t>
            </w:r>
            <w:r w:rsidRPr="003C5884">
              <w:rPr>
                <w:rFonts w:asciiTheme="majorEastAsia" w:eastAsiaTheme="majorEastAsia" w:hAnsiTheme="majorEastAsia"/>
                <w:sz w:val="21"/>
              </w:rPr>
              <w:t>监狱企业</w:t>
            </w:r>
            <w:r w:rsidR="00725E2F" w:rsidRPr="003C5884">
              <w:rPr>
                <w:rFonts w:asciiTheme="majorEastAsia" w:eastAsiaTheme="majorEastAsia" w:hAnsiTheme="majorEastAsia" w:hint="eastAsia"/>
                <w:sz w:val="21"/>
              </w:rPr>
              <w:t>或</w:t>
            </w:r>
            <w:r w:rsidRPr="003C5884">
              <w:rPr>
                <w:rFonts w:asciiTheme="majorEastAsia" w:eastAsiaTheme="majorEastAsia" w:hAnsiTheme="majorEastAsia"/>
                <w:sz w:val="21"/>
              </w:rPr>
              <w:t>残疾人福利性单位，相关标的详见本招标文件</w:t>
            </w:r>
            <w:r w:rsidR="005A073A" w:rsidRPr="003C5884">
              <w:rPr>
                <w:rFonts w:asciiTheme="majorEastAsia" w:eastAsiaTheme="majorEastAsia" w:hAnsiTheme="majorEastAsia" w:hint="eastAsia"/>
                <w:sz w:val="21"/>
              </w:rPr>
              <w:t>的招标公告</w:t>
            </w:r>
            <w:r w:rsidRPr="003C5884">
              <w:rPr>
                <w:rFonts w:asciiTheme="majorEastAsia" w:eastAsiaTheme="majorEastAsia" w:hAnsiTheme="majorEastAsia"/>
                <w:sz w:val="21"/>
              </w:rPr>
              <w:t>；</w:t>
            </w:r>
            <w:r w:rsidRPr="003C5884">
              <w:rPr>
                <w:rFonts w:asciiTheme="majorEastAsia" w:eastAsiaTheme="majorEastAsia" w:hAnsiTheme="majorEastAsia"/>
                <w:sz w:val="21"/>
              </w:rPr>
              <w:br/>
              <w:t>2.</w:t>
            </w:r>
            <w:r w:rsidRPr="003C5884">
              <w:rPr>
                <w:rFonts w:asciiTheme="majorEastAsia" w:eastAsiaTheme="majorEastAsia" w:hAnsiTheme="majorEastAsia" w:hint="eastAsia"/>
                <w:sz w:val="21"/>
              </w:rPr>
              <w:t>H分标</w:t>
            </w:r>
            <w:r w:rsidRPr="003C5884">
              <w:rPr>
                <w:rFonts w:asciiTheme="majorEastAsia" w:eastAsiaTheme="majorEastAsia" w:hAnsiTheme="majorEastAsia"/>
                <w:sz w:val="21"/>
              </w:rPr>
              <w:t>中小企业预留预算金额：</w:t>
            </w:r>
            <w:r w:rsidRPr="003C5884">
              <w:rPr>
                <w:rFonts w:asciiTheme="majorEastAsia" w:eastAsiaTheme="majorEastAsia" w:hAnsiTheme="majorEastAsia" w:hint="eastAsia"/>
                <w:sz w:val="21"/>
              </w:rPr>
              <w:t>16000</w:t>
            </w:r>
            <w:r w:rsidRPr="003C5884">
              <w:rPr>
                <w:rFonts w:asciiTheme="majorEastAsia" w:eastAsiaTheme="majorEastAsia" w:hAnsiTheme="majorEastAsia"/>
                <w:sz w:val="21"/>
              </w:rPr>
              <w:t>00元；中小企业预留份额：100%；</w:t>
            </w:r>
            <w:r w:rsidRPr="003C5884">
              <w:rPr>
                <w:rFonts w:asciiTheme="majorEastAsia" w:eastAsiaTheme="majorEastAsia" w:hAnsiTheme="majorEastAsia" w:hint="eastAsia"/>
                <w:sz w:val="21"/>
              </w:rPr>
              <w:t>I分标</w:t>
            </w:r>
            <w:r w:rsidRPr="003C5884">
              <w:rPr>
                <w:rFonts w:asciiTheme="majorEastAsia" w:eastAsiaTheme="majorEastAsia" w:hAnsiTheme="majorEastAsia"/>
                <w:sz w:val="21"/>
              </w:rPr>
              <w:t>中小企业预留预算金额：</w:t>
            </w:r>
            <w:r w:rsidRPr="003C5884">
              <w:rPr>
                <w:rFonts w:asciiTheme="majorEastAsia" w:eastAsiaTheme="majorEastAsia" w:hAnsiTheme="majorEastAsia" w:hint="eastAsia"/>
                <w:sz w:val="21"/>
              </w:rPr>
              <w:t>22400</w:t>
            </w:r>
            <w:r w:rsidRPr="003C5884">
              <w:rPr>
                <w:rFonts w:asciiTheme="majorEastAsia" w:eastAsiaTheme="majorEastAsia" w:hAnsiTheme="majorEastAsia"/>
                <w:sz w:val="21"/>
              </w:rPr>
              <w:t>00元；中小企业预留份额：100%；</w:t>
            </w:r>
            <w:r w:rsidRPr="003C5884">
              <w:rPr>
                <w:rFonts w:asciiTheme="majorEastAsia" w:eastAsiaTheme="majorEastAsia" w:hAnsiTheme="majorEastAsia" w:hint="eastAsia"/>
                <w:sz w:val="21"/>
              </w:rPr>
              <w:t>A、B、G分标</w:t>
            </w:r>
            <w:r w:rsidRPr="003C5884">
              <w:rPr>
                <w:rFonts w:asciiTheme="majorEastAsia" w:eastAsiaTheme="majorEastAsia" w:hAnsiTheme="majorEastAsia"/>
                <w:sz w:val="21"/>
              </w:rPr>
              <w:t>中小企业预留预算金额：</w:t>
            </w:r>
            <w:r w:rsidR="00CE62AD" w:rsidRPr="003C5884">
              <w:rPr>
                <w:rFonts w:asciiTheme="majorEastAsia" w:eastAsiaTheme="majorEastAsia" w:hAnsiTheme="majorEastAsia" w:hint="eastAsia"/>
                <w:sz w:val="21"/>
              </w:rPr>
              <w:t>3534000</w:t>
            </w:r>
            <w:r w:rsidRPr="003C5884">
              <w:rPr>
                <w:rFonts w:asciiTheme="majorEastAsia" w:eastAsiaTheme="majorEastAsia" w:hAnsiTheme="majorEastAsia"/>
                <w:sz w:val="21"/>
              </w:rPr>
              <w:t>元；中小企业预留份额：</w:t>
            </w:r>
            <w:r w:rsidRPr="003C5884">
              <w:rPr>
                <w:rFonts w:asciiTheme="majorEastAsia" w:eastAsiaTheme="majorEastAsia" w:hAnsiTheme="majorEastAsia" w:hint="eastAsia"/>
                <w:sz w:val="21"/>
              </w:rPr>
              <w:t>14.3</w:t>
            </w:r>
            <w:r w:rsidR="00CE62AD" w:rsidRPr="003C5884">
              <w:rPr>
                <w:rFonts w:asciiTheme="majorEastAsia" w:eastAsiaTheme="majorEastAsia" w:hAnsiTheme="majorEastAsia" w:hint="eastAsia"/>
                <w:sz w:val="21"/>
              </w:rPr>
              <w:t>8</w:t>
            </w:r>
            <w:r w:rsidRPr="003C5884">
              <w:rPr>
                <w:rFonts w:asciiTheme="majorEastAsia" w:eastAsiaTheme="majorEastAsia" w:hAnsiTheme="majorEastAsia"/>
                <w:sz w:val="21"/>
              </w:rPr>
              <w:t>%。</w:t>
            </w:r>
            <w:r w:rsidRPr="003C5884">
              <w:rPr>
                <w:rFonts w:asciiTheme="majorEastAsia" w:eastAsiaTheme="majorEastAsia" w:hAnsiTheme="majorEastAsia"/>
                <w:sz w:val="21"/>
              </w:rPr>
              <w:br/>
              <w:t>3.预付款支付比例：</w:t>
            </w:r>
            <w:r w:rsidRPr="003C5884">
              <w:rPr>
                <w:rFonts w:asciiTheme="majorEastAsia" w:eastAsiaTheme="majorEastAsia" w:hAnsiTheme="majorEastAsia" w:hint="eastAsia"/>
                <w:sz w:val="21"/>
              </w:rPr>
              <w:t>详见各分标商务条款中的付款方式。</w:t>
            </w:r>
            <w:r w:rsidRPr="003C5884">
              <w:rPr>
                <w:rFonts w:asciiTheme="majorEastAsia" w:eastAsiaTheme="majorEastAsia" w:hAnsiTheme="majorEastAsia"/>
                <w:sz w:val="21"/>
              </w:rPr>
              <w:br/>
              <w:t>4.本项目不接受联合体，不允许分包；</w:t>
            </w:r>
            <w:r w:rsidRPr="003C5884">
              <w:rPr>
                <w:rFonts w:asciiTheme="majorEastAsia" w:eastAsiaTheme="majorEastAsia" w:hAnsiTheme="majorEastAsia"/>
                <w:sz w:val="21"/>
              </w:rPr>
              <w:br/>
              <w:t>5.本项目</w:t>
            </w:r>
            <w:r w:rsidRPr="003C5884">
              <w:rPr>
                <w:rFonts w:asciiTheme="majorEastAsia" w:eastAsiaTheme="majorEastAsia" w:hAnsiTheme="majorEastAsia" w:hint="eastAsia"/>
                <w:sz w:val="21"/>
              </w:rPr>
              <w:t>H、I分标</w:t>
            </w:r>
            <w:r w:rsidRPr="003C5884">
              <w:rPr>
                <w:rFonts w:asciiTheme="majorEastAsia" w:eastAsiaTheme="majorEastAsia" w:hAnsiTheme="majorEastAsia"/>
                <w:sz w:val="21"/>
              </w:rPr>
              <w:t>属于专门面向中小企业采购的项目，不再进行价格扣除及用扣除后的价格参加评审；</w:t>
            </w:r>
            <w:r w:rsidRPr="003C5884">
              <w:rPr>
                <w:rFonts w:asciiTheme="majorEastAsia" w:eastAsiaTheme="majorEastAsia" w:hAnsiTheme="majorEastAsia"/>
                <w:sz w:val="21"/>
              </w:rPr>
              <w:br/>
            </w:r>
            <w:r w:rsidRPr="003C5884">
              <w:rPr>
                <w:rFonts w:asciiTheme="majorEastAsia" w:eastAsiaTheme="majorEastAsia" w:hAnsiTheme="majorEastAsia"/>
                <w:sz w:val="21"/>
              </w:rPr>
              <w:lastRenderedPageBreak/>
              <w:t>6.因本</w:t>
            </w:r>
            <w:r w:rsidRPr="003C5884">
              <w:rPr>
                <w:rFonts w:asciiTheme="majorEastAsia" w:eastAsiaTheme="majorEastAsia" w:hAnsiTheme="majorEastAsia" w:hint="eastAsia"/>
                <w:sz w:val="21"/>
              </w:rPr>
              <w:t>H、I分标</w:t>
            </w:r>
            <w:r w:rsidRPr="003C5884">
              <w:rPr>
                <w:rFonts w:asciiTheme="majorEastAsia" w:eastAsiaTheme="majorEastAsia" w:hAnsiTheme="majorEastAsia"/>
                <w:sz w:val="21"/>
              </w:rPr>
              <w:t>项目属于专门面向中小企业采购的项目，规定依据《政府采购促进中小企业发展管理办法》规定享受扶持政策获得政府采购合同的，小微企业不得将合同分包给大中型企业，中型企业不得将合同分包给大型企业；</w:t>
            </w:r>
            <w:r w:rsidRPr="003C5884">
              <w:rPr>
                <w:rFonts w:asciiTheme="majorEastAsia" w:eastAsiaTheme="majorEastAsia" w:hAnsiTheme="majorEastAsia"/>
                <w:sz w:val="21"/>
              </w:rPr>
              <w:br/>
              <w:t>7.本项目采购标的对应的中小企业划分标准所属行业：</w:t>
            </w:r>
            <w:r w:rsidRPr="003C5884">
              <w:rPr>
                <w:rFonts w:asciiTheme="majorEastAsia" w:eastAsiaTheme="majorEastAsia" w:hAnsiTheme="majorEastAsia" w:hint="eastAsia"/>
                <w:sz w:val="21"/>
              </w:rPr>
              <w:t>详见</w:t>
            </w:r>
            <w:r w:rsidR="00C05E07" w:rsidRPr="003C5884">
              <w:rPr>
                <w:rFonts w:asciiTheme="majorEastAsia" w:eastAsiaTheme="majorEastAsia" w:hAnsiTheme="majorEastAsia" w:hint="eastAsia"/>
                <w:sz w:val="21"/>
              </w:rPr>
              <w:t>招标文件“第二章采购需求”</w:t>
            </w:r>
            <w:r w:rsidRPr="003C5884">
              <w:rPr>
                <w:rFonts w:asciiTheme="majorEastAsia" w:eastAsiaTheme="majorEastAsia" w:hAnsiTheme="majorEastAsia" w:hint="eastAsia"/>
                <w:sz w:val="21"/>
              </w:rPr>
              <w:t>。</w:t>
            </w:r>
          </w:p>
        </w:tc>
      </w:tr>
    </w:tbl>
    <w:p w:rsidR="00384275" w:rsidRPr="003C5884" w:rsidRDefault="00384275">
      <w:pPr>
        <w:snapToGrid w:val="0"/>
        <w:rPr>
          <w:rFonts w:asciiTheme="majorEastAsia" w:eastAsiaTheme="majorEastAsia" w:hAnsiTheme="majorEastAsia"/>
          <w:sz w:val="24"/>
          <w:szCs w:val="20"/>
        </w:rPr>
      </w:pPr>
    </w:p>
    <w:p w:rsidR="00384275" w:rsidRPr="003C5884" w:rsidRDefault="00B052C0">
      <w:pPr>
        <w:pStyle w:val="30"/>
        <w:keepNext w:val="0"/>
        <w:keepLines w:val="0"/>
        <w:jc w:val="center"/>
        <w:rPr>
          <w:rFonts w:asciiTheme="majorEastAsia" w:eastAsiaTheme="majorEastAsia" w:hAnsiTheme="majorEastAsia"/>
        </w:rPr>
      </w:pPr>
      <w:r w:rsidRPr="003C5884">
        <w:rPr>
          <w:rFonts w:asciiTheme="majorEastAsia" w:eastAsiaTheme="majorEastAsia" w:hAnsiTheme="majorEastAsia"/>
        </w:rPr>
        <w:br w:type="page"/>
      </w:r>
      <w:r w:rsidRPr="003C5884">
        <w:rPr>
          <w:rFonts w:asciiTheme="majorEastAsia" w:eastAsiaTheme="majorEastAsia" w:hAnsiTheme="majorEastAsia" w:hint="eastAsia"/>
        </w:rPr>
        <w:lastRenderedPageBreak/>
        <w:t>投标人须知正文</w:t>
      </w:r>
    </w:p>
    <w:p w:rsidR="00384275" w:rsidRPr="003C5884" w:rsidRDefault="00B052C0">
      <w:pPr>
        <w:pStyle w:val="30"/>
        <w:keepNext w:val="0"/>
        <w:keepLines w:val="0"/>
        <w:jc w:val="center"/>
        <w:rPr>
          <w:rFonts w:asciiTheme="majorEastAsia" w:eastAsiaTheme="majorEastAsia" w:hAnsiTheme="majorEastAsia"/>
        </w:rPr>
      </w:pPr>
      <w:r w:rsidRPr="003C5884">
        <w:rPr>
          <w:rFonts w:asciiTheme="majorEastAsia" w:eastAsiaTheme="majorEastAsia" w:hAnsiTheme="majorEastAsia" w:hint="eastAsia"/>
        </w:rPr>
        <w:t>一、总  则</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bookmarkStart w:id="83" w:name="_Toc254970668"/>
      <w:bookmarkStart w:id="84" w:name="_Toc254970527"/>
      <w:r w:rsidRPr="003C5884">
        <w:rPr>
          <w:rFonts w:asciiTheme="majorEastAsia" w:eastAsiaTheme="majorEastAsia" w:hAnsiTheme="majorEastAsia" w:hint="eastAsia"/>
          <w:sz w:val="24"/>
        </w:rPr>
        <w:t>1.适用范围</w:t>
      </w:r>
      <w:bookmarkEnd w:id="83"/>
      <w:bookmarkEnd w:id="84"/>
    </w:p>
    <w:p w:rsidR="00384275" w:rsidRPr="003C5884" w:rsidRDefault="00B052C0">
      <w:pPr>
        <w:snapToGrid w:val="0"/>
        <w:spacing w:line="360" w:lineRule="auto"/>
        <w:ind w:firstLineChars="200" w:firstLine="420"/>
        <w:jc w:val="left"/>
        <w:rPr>
          <w:rFonts w:asciiTheme="majorEastAsia" w:eastAsiaTheme="majorEastAsia" w:hAnsiTheme="majorEastAsia"/>
          <w:szCs w:val="21"/>
        </w:rPr>
      </w:pPr>
      <w:r w:rsidRPr="003C5884">
        <w:rPr>
          <w:rFonts w:asciiTheme="majorEastAsia" w:eastAsiaTheme="majorEastAsia" w:hAnsiTheme="majorEastAsia"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384275" w:rsidRPr="003C5884" w:rsidRDefault="00B052C0">
      <w:pPr>
        <w:snapToGrid w:val="0"/>
        <w:spacing w:line="360" w:lineRule="auto"/>
        <w:ind w:firstLineChars="200" w:firstLine="420"/>
        <w:jc w:val="left"/>
        <w:rPr>
          <w:rFonts w:asciiTheme="majorEastAsia" w:eastAsiaTheme="majorEastAsia" w:hAnsiTheme="majorEastAsia" w:cs="宋体"/>
          <w:spacing w:val="-6"/>
          <w:szCs w:val="21"/>
        </w:rPr>
      </w:pPr>
      <w:r w:rsidRPr="003C5884">
        <w:rPr>
          <w:rFonts w:asciiTheme="majorEastAsia" w:eastAsiaTheme="majorEastAsia" w:hAnsiTheme="majorEastAsia" w:hint="eastAsia"/>
          <w:szCs w:val="21"/>
        </w:rPr>
        <w:t>1.2本招标文件</w:t>
      </w:r>
      <w:r w:rsidRPr="003C5884">
        <w:rPr>
          <w:rFonts w:asciiTheme="majorEastAsia" w:eastAsiaTheme="majorEastAsia" w:hAnsiTheme="majorEastAsia" w:cs="宋体" w:hint="eastAsia"/>
          <w:spacing w:val="-6"/>
          <w:szCs w:val="21"/>
        </w:rPr>
        <w:t>适用于本项目的所有采购程序和环节（法律、法规另有规定的，从其规定）。</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bookmarkStart w:id="85" w:name="_Toc254970528"/>
      <w:bookmarkStart w:id="86" w:name="_Toc254970669"/>
      <w:r w:rsidRPr="003C5884">
        <w:rPr>
          <w:rFonts w:asciiTheme="majorEastAsia" w:eastAsiaTheme="majorEastAsia" w:hAnsiTheme="majorEastAsia" w:hint="eastAsia"/>
          <w:sz w:val="24"/>
        </w:rPr>
        <w:t>2.定义</w:t>
      </w:r>
      <w:bookmarkEnd w:id="85"/>
      <w:bookmarkEnd w:id="86"/>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2.1“采购人”是指依法进行政府采购的国家机关、事业单位、团体组织。</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2.2“采购代理机构”是指政府采购集中采购机构和集中采购机构以外的采购代理机构。</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2.3“供应商”是指向采购人提供货物、工程或者服务的法人、其他组织或者自然人。</w:t>
      </w:r>
    </w:p>
    <w:p w:rsidR="00384275" w:rsidRPr="003C5884" w:rsidRDefault="00B052C0">
      <w:pPr>
        <w:pStyle w:val="a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2.4“投标人”是指响应招标、参加投标竞争的法人、其他组织或者自然人。</w:t>
      </w:r>
    </w:p>
    <w:p w:rsidR="00384275" w:rsidRPr="003C5884" w:rsidRDefault="00B052C0">
      <w:pPr>
        <w:pStyle w:val="5"/>
        <w:keepNext w:val="0"/>
        <w:keepLines w:val="0"/>
        <w:spacing w:before="0" w:after="0" w:line="360" w:lineRule="auto"/>
        <w:ind w:firstLineChars="200" w:firstLine="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2.5“货物”是指各种形态和种类的物品，包括原材料、燃料、设备、产品等。</w:t>
      </w:r>
    </w:p>
    <w:p w:rsidR="00384275" w:rsidRPr="003C5884" w:rsidRDefault="00B052C0">
      <w:pPr>
        <w:pStyle w:val="5"/>
        <w:keepNext w:val="0"/>
        <w:keepLines w:val="0"/>
        <w:spacing w:before="0" w:after="0" w:line="360" w:lineRule="auto"/>
        <w:ind w:firstLineChars="200" w:firstLine="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2.6“售后服务” 是指商品出售以后所提供的各种服务，包含但不限于投标人须承担的备品备件、包装、运输、装卸、保险、货到就位以及安装、调试、培训、保修以及其他各种服务。</w:t>
      </w:r>
    </w:p>
    <w:p w:rsidR="00384275" w:rsidRPr="003C5884" w:rsidRDefault="00B052C0">
      <w:pPr>
        <w:pStyle w:val="5"/>
        <w:keepNext w:val="0"/>
        <w:keepLines w:val="0"/>
        <w:spacing w:before="0" w:after="0" w:line="360" w:lineRule="auto"/>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    2.7“书面形式”是指合同书、信件和数据电文（包括电报、电传、传真、电子数据交换和电子邮件）等可以有形地表现所载内容的形式。</w:t>
      </w:r>
    </w:p>
    <w:p w:rsidR="00384275" w:rsidRPr="003C5884" w:rsidRDefault="00B052C0">
      <w:pPr>
        <w:pStyle w:val="5"/>
        <w:keepNext w:val="0"/>
        <w:keepLines w:val="0"/>
        <w:spacing w:before="0" w:after="0" w:line="360" w:lineRule="auto"/>
        <w:ind w:firstLineChars="200" w:firstLine="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2.8“实质性要求”是指招标文件中已经指明不满足则投标无效的条款，或者不能负偏离的条款，或者采购需求中带“▲”的条款。</w:t>
      </w:r>
    </w:p>
    <w:p w:rsidR="00384275" w:rsidRPr="003C5884" w:rsidRDefault="00B052C0">
      <w:pPr>
        <w:snapToGrid w:val="0"/>
        <w:spacing w:line="360" w:lineRule="auto"/>
        <w:ind w:firstLineChars="200" w:firstLine="420"/>
        <w:jc w:val="left"/>
        <w:rPr>
          <w:rFonts w:asciiTheme="majorEastAsia" w:eastAsiaTheme="majorEastAsia" w:hAnsiTheme="majorEastAsia" w:cs="宋体"/>
          <w:szCs w:val="21"/>
        </w:rPr>
      </w:pPr>
      <w:r w:rsidRPr="003C5884">
        <w:rPr>
          <w:rFonts w:asciiTheme="majorEastAsia" w:eastAsiaTheme="majorEastAsia" w:hAnsiTheme="majorEastAsia" w:hint="eastAsia"/>
          <w:szCs w:val="21"/>
        </w:rPr>
        <w:t xml:space="preserve">2.9 </w:t>
      </w:r>
      <w:r w:rsidRPr="003C5884">
        <w:rPr>
          <w:rFonts w:asciiTheme="majorEastAsia" w:eastAsiaTheme="majorEastAsia" w:hAnsiTheme="majorEastAsia" w:cs="宋体" w:hint="eastAsia"/>
          <w:szCs w:val="21"/>
        </w:rPr>
        <w:t>“正偏离”，是指投标文件对招标文件“采购需求”中有关条款作出的响应优于条款要求并有利于采购人的情形。</w:t>
      </w:r>
    </w:p>
    <w:p w:rsidR="00384275" w:rsidRPr="003C5884" w:rsidRDefault="00B052C0">
      <w:pPr>
        <w:snapToGrid w:val="0"/>
        <w:spacing w:line="360" w:lineRule="auto"/>
        <w:ind w:firstLineChars="200" w:firstLine="420"/>
        <w:jc w:val="left"/>
        <w:rPr>
          <w:rFonts w:asciiTheme="majorEastAsia" w:eastAsiaTheme="majorEastAsia" w:hAnsiTheme="majorEastAsia" w:cs="宋体"/>
          <w:szCs w:val="21"/>
        </w:rPr>
      </w:pPr>
      <w:r w:rsidRPr="003C5884">
        <w:rPr>
          <w:rFonts w:asciiTheme="majorEastAsia" w:eastAsiaTheme="majorEastAsia" w:hAnsiTheme="majorEastAsia" w:cs="宋体"/>
          <w:szCs w:val="21"/>
        </w:rPr>
        <w:t>2.10</w:t>
      </w:r>
      <w:r w:rsidRPr="003C5884">
        <w:rPr>
          <w:rFonts w:asciiTheme="majorEastAsia" w:eastAsiaTheme="majorEastAsia" w:hAnsiTheme="majorEastAsia" w:cs="宋体" w:hint="eastAsia"/>
          <w:szCs w:val="21"/>
        </w:rPr>
        <w:t>“负偏离”，是指投标文件对招标文件“采购需求”中有关条款作出的响应不满足条款要求，导致采购人要求不能得到满足的情形。</w:t>
      </w:r>
    </w:p>
    <w:p w:rsidR="00384275" w:rsidRPr="003C5884" w:rsidRDefault="00B052C0">
      <w:pPr>
        <w:snapToGrid w:val="0"/>
        <w:spacing w:line="360" w:lineRule="auto"/>
        <w:ind w:firstLineChars="200" w:firstLine="420"/>
        <w:jc w:val="left"/>
        <w:rPr>
          <w:rFonts w:asciiTheme="majorEastAsia" w:eastAsiaTheme="majorEastAsia" w:hAnsiTheme="majorEastAsia" w:cs="宋体"/>
          <w:szCs w:val="21"/>
        </w:rPr>
      </w:pPr>
      <w:r w:rsidRPr="003C5884">
        <w:rPr>
          <w:rFonts w:asciiTheme="majorEastAsia" w:eastAsiaTheme="majorEastAsia" w:hAnsiTheme="majorEastAsia" w:hint="eastAsia"/>
          <w:szCs w:val="21"/>
        </w:rPr>
        <w:t>2.1</w:t>
      </w:r>
      <w:r w:rsidRPr="003C5884">
        <w:rPr>
          <w:rFonts w:asciiTheme="majorEastAsia" w:eastAsiaTheme="majorEastAsia" w:hAnsiTheme="majorEastAsia"/>
          <w:szCs w:val="21"/>
        </w:rPr>
        <w:t>1</w:t>
      </w:r>
      <w:r w:rsidRPr="003C5884">
        <w:rPr>
          <w:rFonts w:asciiTheme="majorEastAsia" w:eastAsiaTheme="majorEastAsia" w:hAnsiTheme="majorEastAsia" w:cs="宋体" w:hint="eastAsia"/>
          <w:szCs w:val="21"/>
        </w:rPr>
        <w:t>“允许负偏离的条款”是指采购需求中的不属于“实质性要求”的条款。</w:t>
      </w:r>
      <w:bookmarkStart w:id="87" w:name="_Toc254970670"/>
      <w:bookmarkStart w:id="88" w:name="_Toc254970529"/>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t>3.</w:t>
      </w:r>
      <w:bookmarkEnd w:id="87"/>
      <w:bookmarkEnd w:id="88"/>
      <w:r w:rsidRPr="003C5884">
        <w:rPr>
          <w:rFonts w:asciiTheme="majorEastAsia" w:eastAsiaTheme="majorEastAsia" w:hAnsiTheme="majorEastAsia" w:hint="eastAsia"/>
          <w:sz w:val="24"/>
        </w:rPr>
        <w:t>投标人的资格要求</w:t>
      </w:r>
    </w:p>
    <w:p w:rsidR="00384275" w:rsidRPr="003C5884" w:rsidRDefault="00B052C0">
      <w:pPr>
        <w:snapToGrid w:val="0"/>
        <w:spacing w:line="360" w:lineRule="auto"/>
        <w:ind w:firstLineChars="200" w:firstLine="420"/>
        <w:jc w:val="left"/>
        <w:rPr>
          <w:rFonts w:asciiTheme="majorEastAsia" w:eastAsiaTheme="majorEastAsia" w:hAnsiTheme="majorEastAsia"/>
          <w:szCs w:val="21"/>
        </w:rPr>
      </w:pPr>
      <w:r w:rsidRPr="003C5884">
        <w:rPr>
          <w:rFonts w:asciiTheme="majorEastAsia" w:eastAsiaTheme="majorEastAsia" w:hAnsiTheme="majorEastAsia" w:hint="eastAsia"/>
          <w:szCs w:val="21"/>
        </w:rPr>
        <w:t>投标人的资格要求详见“投标人须知前附表”。</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bookmarkStart w:id="89" w:name="_Toc254970671"/>
      <w:bookmarkStart w:id="90" w:name="_Toc254970530"/>
      <w:r w:rsidRPr="003C5884">
        <w:rPr>
          <w:rFonts w:asciiTheme="majorEastAsia" w:eastAsiaTheme="majorEastAsia" w:hAnsiTheme="majorEastAsia" w:hint="eastAsia"/>
          <w:sz w:val="24"/>
        </w:rPr>
        <w:t>4.投标委托</w:t>
      </w:r>
      <w:bookmarkEnd w:id="89"/>
      <w:bookmarkEnd w:id="90"/>
    </w:p>
    <w:p w:rsidR="00384275" w:rsidRPr="003C5884" w:rsidRDefault="00B052C0">
      <w:pPr>
        <w:snapToGrid w:val="0"/>
        <w:spacing w:line="360" w:lineRule="auto"/>
        <w:ind w:firstLineChars="200" w:firstLine="420"/>
        <w:jc w:val="left"/>
        <w:rPr>
          <w:rFonts w:asciiTheme="majorEastAsia" w:eastAsiaTheme="majorEastAsia" w:hAnsiTheme="majorEastAsia"/>
          <w:szCs w:val="21"/>
        </w:rPr>
      </w:pPr>
      <w:r w:rsidRPr="003C5884">
        <w:rPr>
          <w:rFonts w:asciiTheme="majorEastAsia" w:eastAsiaTheme="majorEastAsia" w:hAnsiTheme="majorEastAsia" w:hint="eastAsia"/>
          <w:szCs w:val="21"/>
        </w:rPr>
        <w:t>投标人代表参加投标活动过程中必须携带个人有效身份证件。如投标人代表不是法定代</w:t>
      </w:r>
      <w:r w:rsidRPr="003C5884">
        <w:rPr>
          <w:rFonts w:asciiTheme="majorEastAsia" w:eastAsiaTheme="majorEastAsia" w:hAnsiTheme="majorEastAsia" w:hint="eastAsia"/>
          <w:szCs w:val="21"/>
        </w:rPr>
        <w:lastRenderedPageBreak/>
        <w:t>表人，须持有授权委托书（按第六章要求格式填写）。</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bookmarkStart w:id="91" w:name="_5.投标费用"/>
      <w:bookmarkStart w:id="92" w:name="_Toc254970531"/>
      <w:bookmarkStart w:id="93" w:name="_Toc254970672"/>
      <w:bookmarkEnd w:id="91"/>
      <w:r w:rsidRPr="003C5884">
        <w:rPr>
          <w:rFonts w:asciiTheme="majorEastAsia" w:eastAsiaTheme="majorEastAsia" w:hAnsiTheme="majorEastAsia" w:hint="eastAsia"/>
          <w:sz w:val="24"/>
        </w:rPr>
        <w:t>5.投标费用</w:t>
      </w:r>
      <w:bookmarkEnd w:id="92"/>
      <w:bookmarkEnd w:id="93"/>
    </w:p>
    <w:p w:rsidR="00384275" w:rsidRPr="003C5884" w:rsidRDefault="00B052C0">
      <w:pPr>
        <w:snapToGrid w:val="0"/>
        <w:spacing w:line="360" w:lineRule="auto"/>
        <w:ind w:firstLineChars="200" w:firstLine="420"/>
        <w:jc w:val="left"/>
        <w:rPr>
          <w:rFonts w:asciiTheme="majorEastAsia" w:eastAsiaTheme="majorEastAsia" w:hAnsiTheme="majorEastAsia"/>
          <w:szCs w:val="21"/>
        </w:rPr>
      </w:pPr>
      <w:r w:rsidRPr="003C5884">
        <w:rPr>
          <w:rFonts w:asciiTheme="majorEastAsia" w:eastAsiaTheme="majorEastAsia" w:hAnsiTheme="majorEastAsia" w:cs="宋体" w:hint="eastAsia"/>
          <w:szCs w:val="21"/>
        </w:rPr>
        <w:t>投标费用：投标人应承担参与本次采购活动有关的所有费用，包括但不限于获取招标文件、勘查现场、编制和提交投标文件、参加澄清说明、签订合同等，不论投标结果如何，均应自行承担。</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t>6.联合体投标</w:t>
      </w:r>
    </w:p>
    <w:p w:rsidR="00384275" w:rsidRPr="003C5884" w:rsidRDefault="00B052C0">
      <w:pPr>
        <w:snapToGrid w:val="0"/>
        <w:spacing w:line="360" w:lineRule="auto"/>
        <w:ind w:firstLineChars="200" w:firstLine="420"/>
        <w:jc w:val="left"/>
        <w:rPr>
          <w:rFonts w:asciiTheme="majorEastAsia" w:eastAsiaTheme="majorEastAsia" w:hAnsiTheme="majorEastAsia"/>
          <w:szCs w:val="21"/>
        </w:rPr>
      </w:pPr>
      <w:r w:rsidRPr="003C5884">
        <w:rPr>
          <w:rFonts w:asciiTheme="majorEastAsia" w:eastAsiaTheme="majorEastAsia" w:hAnsiTheme="majorEastAsia" w:hint="eastAsia"/>
          <w:szCs w:val="21"/>
        </w:rPr>
        <w:t>6.1本项目是否接受联合体投标，详见“投标人须知前附表”。</w:t>
      </w:r>
    </w:p>
    <w:p w:rsidR="00384275" w:rsidRPr="003C5884" w:rsidRDefault="00B052C0">
      <w:pPr>
        <w:snapToGrid w:val="0"/>
        <w:spacing w:line="360" w:lineRule="auto"/>
        <w:ind w:firstLineChars="200" w:firstLine="420"/>
        <w:jc w:val="left"/>
        <w:rPr>
          <w:rFonts w:asciiTheme="majorEastAsia" w:eastAsiaTheme="majorEastAsia" w:hAnsiTheme="majorEastAsia"/>
          <w:bCs/>
          <w:szCs w:val="21"/>
        </w:rPr>
      </w:pPr>
      <w:r w:rsidRPr="003C5884">
        <w:rPr>
          <w:rFonts w:asciiTheme="majorEastAsia" w:eastAsiaTheme="majorEastAsia" w:hAnsiTheme="majorEastAsia" w:hint="eastAsia"/>
          <w:bCs/>
          <w:szCs w:val="21"/>
        </w:rPr>
        <w:t>6.2如接受联合体投标，联合体投标要求详见“投标人须知前附表”。</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t xml:space="preserve">7.转包与分包             </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7.1本项目不允许转包。</w:t>
      </w:r>
    </w:p>
    <w:p w:rsidR="00384275" w:rsidRPr="003C5884" w:rsidRDefault="00B052C0">
      <w:pPr>
        <w:pStyle w:val="5"/>
        <w:keepNext w:val="0"/>
        <w:keepLines w:val="0"/>
        <w:spacing w:before="0" w:after="0" w:line="360" w:lineRule="auto"/>
        <w:ind w:firstLineChars="150" w:firstLine="315"/>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384275" w:rsidRPr="003C5884" w:rsidRDefault="00B052C0">
      <w:pPr>
        <w:pStyle w:val="5"/>
        <w:keepNext w:val="0"/>
        <w:keepLines w:val="0"/>
        <w:spacing w:before="0" w:after="0" w:line="360" w:lineRule="auto"/>
        <w:ind w:firstLineChars="150" w:firstLine="315"/>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bookmarkStart w:id="94" w:name="_Toc254970532"/>
      <w:bookmarkStart w:id="95" w:name="_Toc254970673"/>
      <w:r w:rsidRPr="003C5884">
        <w:rPr>
          <w:rFonts w:asciiTheme="majorEastAsia" w:eastAsiaTheme="majorEastAsia" w:hAnsiTheme="majorEastAsia" w:hint="eastAsia"/>
          <w:sz w:val="24"/>
        </w:rPr>
        <w:t>8.特别说明</w:t>
      </w:r>
      <w:bookmarkEnd w:id="94"/>
      <w:bookmarkEnd w:id="95"/>
    </w:p>
    <w:bookmarkStart w:id="96" w:name="_8.1提供相同品牌产品且通过资格审查、符合性审查的不同投标人参加同一合"/>
    <w:bookmarkEnd w:id="96"/>
    <w:p w:rsidR="00384275" w:rsidRPr="003C5884" w:rsidRDefault="001F0A5E">
      <w:pPr>
        <w:pStyle w:val="5"/>
        <w:keepNext w:val="0"/>
        <w:keepLines w:val="0"/>
        <w:spacing w:before="0" w:after="0" w:line="360" w:lineRule="auto"/>
        <w:ind w:firstLineChars="200" w:firstLine="420"/>
        <w:rPr>
          <w:rFonts w:asciiTheme="majorEastAsia" w:eastAsiaTheme="majorEastAsia" w:hAnsiTheme="majorEastAsia"/>
          <w:b w:val="0"/>
          <w:sz w:val="21"/>
          <w:szCs w:val="21"/>
        </w:rPr>
      </w:pPr>
      <w:r w:rsidRPr="003C5884">
        <w:rPr>
          <w:rFonts w:asciiTheme="majorEastAsia" w:eastAsiaTheme="majorEastAsia" w:hAnsiTheme="majorEastAsia"/>
          <w:b w:val="0"/>
          <w:sz w:val="21"/>
          <w:szCs w:val="21"/>
        </w:rPr>
        <w:fldChar w:fldCharType="begin"/>
      </w:r>
      <w:r w:rsidR="00B052C0" w:rsidRPr="003C5884">
        <w:rPr>
          <w:rFonts w:asciiTheme="majorEastAsia" w:eastAsiaTheme="majorEastAsia" w:hAnsiTheme="majorEastAsia"/>
          <w:b w:val="0"/>
          <w:sz w:val="21"/>
          <w:szCs w:val="21"/>
        </w:rPr>
        <w:instrText xml:space="preserve"> HYPERLINK  \l "_8.1" </w:instrText>
      </w:r>
      <w:r w:rsidRPr="003C5884">
        <w:rPr>
          <w:rFonts w:asciiTheme="majorEastAsia" w:eastAsiaTheme="majorEastAsia" w:hAnsiTheme="majorEastAsia"/>
          <w:b w:val="0"/>
          <w:sz w:val="21"/>
          <w:szCs w:val="21"/>
        </w:rPr>
        <w:fldChar w:fldCharType="separate"/>
      </w:r>
      <w:r w:rsidR="00B052C0" w:rsidRPr="003C5884">
        <w:rPr>
          <w:rFonts w:asciiTheme="majorEastAsia" w:eastAsiaTheme="majorEastAsia" w:hAnsiTheme="majorEastAsia" w:hint="eastAsia"/>
          <w:b w:val="0"/>
          <w:sz w:val="21"/>
          <w:szCs w:val="21"/>
        </w:rPr>
        <w:t>8.1</w:t>
      </w:r>
      <w:r w:rsidRPr="003C5884">
        <w:rPr>
          <w:rFonts w:asciiTheme="majorEastAsia" w:eastAsiaTheme="majorEastAsia" w:hAnsiTheme="majorEastAsia"/>
          <w:b w:val="0"/>
          <w:sz w:val="21"/>
          <w:szCs w:val="21"/>
        </w:rPr>
        <w:fldChar w:fldCharType="end"/>
      </w:r>
      <w:r w:rsidR="00B052C0" w:rsidRPr="003C5884">
        <w:rPr>
          <w:rFonts w:asciiTheme="majorEastAsia" w:eastAsiaTheme="majorEastAsia" w:hAnsiTheme="majorEastAsia" w:hint="eastAsia"/>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rsidR="00384275" w:rsidRPr="003C5884" w:rsidRDefault="00B052C0">
      <w:pPr>
        <w:pStyle w:val="aa"/>
        <w:snapToGrid w:val="0"/>
        <w:spacing w:line="360" w:lineRule="auto"/>
        <w:ind w:leftChars="1" w:left="2" w:firstLineChars="200" w:firstLine="420"/>
        <w:rPr>
          <w:rFonts w:asciiTheme="majorEastAsia" w:eastAsiaTheme="majorEastAsia" w:hAnsiTheme="majorEastAsia"/>
          <w:kern w:val="2"/>
          <w:sz w:val="21"/>
        </w:rPr>
      </w:pPr>
      <w:r w:rsidRPr="003C5884">
        <w:rPr>
          <w:rFonts w:asciiTheme="majorEastAsia" w:eastAsiaTheme="majorEastAsia" w:hAnsiTheme="majorEastAsia" w:hint="eastAsia"/>
          <w:kern w:val="2"/>
          <w:sz w:val="21"/>
        </w:rPr>
        <w:t>非单一产品采购项目，多家投标人提供的核心产品品牌相同的，</w:t>
      </w:r>
      <w:r w:rsidRPr="003C5884">
        <w:rPr>
          <w:rFonts w:asciiTheme="majorEastAsia" w:eastAsiaTheme="majorEastAsia" w:hAnsiTheme="majorEastAsia" w:hint="eastAsia"/>
          <w:sz w:val="22"/>
          <w:szCs w:val="22"/>
        </w:rPr>
        <w:t>按前两款规定处理</w:t>
      </w:r>
      <w:r w:rsidRPr="003C5884">
        <w:rPr>
          <w:rFonts w:asciiTheme="majorEastAsia" w:eastAsiaTheme="majorEastAsia" w:hAnsiTheme="majorEastAsia" w:hint="eastAsia"/>
          <w:kern w:val="2"/>
          <w:sz w:val="21"/>
        </w:rPr>
        <w:t>。</w:t>
      </w:r>
    </w:p>
    <w:p w:rsidR="00384275" w:rsidRPr="003C5884" w:rsidRDefault="00B052C0" w:rsidP="00607BF7">
      <w:pPr>
        <w:pStyle w:val="5"/>
        <w:keepNext w:val="0"/>
        <w:keepLines w:val="0"/>
        <w:spacing w:before="0" w:after="0" w:line="360" w:lineRule="auto"/>
        <w:ind w:firstLineChars="175" w:firstLine="368"/>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 8.2如果本招标文件要求提供投标人或制造商的资格、信誉、荣誉、业绩与企业认证等材料的，资格、信誉、荣誉、业绩与企业认证等必须为投标人或者制造商所拥有或自身获得 。</w:t>
      </w:r>
    </w:p>
    <w:p w:rsidR="00384275" w:rsidRPr="003C5884" w:rsidRDefault="00B052C0" w:rsidP="00607BF7">
      <w:pPr>
        <w:pStyle w:val="5"/>
        <w:keepNext w:val="0"/>
        <w:keepLines w:val="0"/>
        <w:spacing w:before="0" w:after="0" w:line="360" w:lineRule="auto"/>
        <w:ind w:firstLineChars="175" w:firstLine="368"/>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 8.3投标人应仔细阅读招标文件的所有内容，按照招标文件的要求提交投标文件，并对所提供的全部资料的真实性承担法律责任。</w:t>
      </w:r>
    </w:p>
    <w:p w:rsidR="00384275" w:rsidRPr="003C5884" w:rsidRDefault="00B052C0" w:rsidP="00607BF7">
      <w:pPr>
        <w:pStyle w:val="5"/>
        <w:keepNext w:val="0"/>
        <w:keepLines w:val="0"/>
        <w:spacing w:before="0" w:after="0" w:line="360" w:lineRule="auto"/>
        <w:ind w:firstLineChars="175" w:firstLine="368"/>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sz w:val="24"/>
        </w:rPr>
        <w:t>9.</w:t>
      </w:r>
      <w:r w:rsidRPr="003C5884">
        <w:rPr>
          <w:rFonts w:asciiTheme="majorEastAsia" w:eastAsiaTheme="majorEastAsia" w:hAnsiTheme="majorEastAsia" w:hint="eastAsia"/>
          <w:sz w:val="24"/>
        </w:rPr>
        <w:t>回避与串通投标</w:t>
      </w:r>
    </w:p>
    <w:p w:rsidR="00384275" w:rsidRPr="003C5884" w:rsidRDefault="00B052C0" w:rsidP="00607BF7">
      <w:pPr>
        <w:pStyle w:val="5"/>
        <w:keepNext w:val="0"/>
        <w:keepLines w:val="0"/>
        <w:spacing w:before="0" w:after="0" w:line="360" w:lineRule="auto"/>
        <w:ind w:firstLineChars="175" w:firstLine="368"/>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lastRenderedPageBreak/>
        <w:t>9</w:t>
      </w:r>
      <w:r w:rsidRPr="003C5884">
        <w:rPr>
          <w:rFonts w:asciiTheme="majorEastAsia" w:eastAsiaTheme="majorEastAsia" w:hAnsiTheme="majorEastAsia"/>
          <w:b w:val="0"/>
          <w:sz w:val="21"/>
          <w:szCs w:val="21"/>
        </w:rPr>
        <w:t>.1在政府采购活动中，采购人员及相关人员与</w:t>
      </w:r>
      <w:r w:rsidRPr="003C5884">
        <w:rPr>
          <w:rFonts w:asciiTheme="majorEastAsia" w:eastAsiaTheme="majorEastAsia" w:hAnsiTheme="majorEastAsia" w:hint="eastAsia"/>
          <w:b w:val="0"/>
          <w:sz w:val="21"/>
          <w:szCs w:val="21"/>
        </w:rPr>
        <w:t>供应商</w:t>
      </w:r>
      <w:r w:rsidRPr="003C5884">
        <w:rPr>
          <w:rFonts w:asciiTheme="majorEastAsia" w:eastAsiaTheme="majorEastAsia" w:hAnsiTheme="majorEastAsia"/>
          <w:b w:val="0"/>
          <w:sz w:val="21"/>
          <w:szCs w:val="21"/>
        </w:rPr>
        <w:t>有下列利害关系之一的，应当回避：</w:t>
      </w:r>
    </w:p>
    <w:p w:rsidR="00384275" w:rsidRPr="003C5884" w:rsidRDefault="00B052C0">
      <w:pPr>
        <w:pStyle w:val="aa"/>
        <w:snapToGrid w:val="0"/>
        <w:spacing w:line="360" w:lineRule="auto"/>
        <w:ind w:leftChars="1" w:left="2" w:firstLineChars="200" w:firstLine="420"/>
        <w:rPr>
          <w:rFonts w:asciiTheme="majorEastAsia" w:eastAsiaTheme="majorEastAsia" w:hAnsiTheme="majorEastAsia"/>
          <w:kern w:val="2"/>
          <w:sz w:val="21"/>
        </w:rPr>
      </w:pPr>
      <w:r w:rsidRPr="003C5884">
        <w:rPr>
          <w:rFonts w:asciiTheme="majorEastAsia" w:eastAsiaTheme="majorEastAsia" w:hAnsiTheme="majorEastAsia"/>
          <w:kern w:val="2"/>
          <w:sz w:val="21"/>
        </w:rPr>
        <w:t>（</w:t>
      </w:r>
      <w:r w:rsidRPr="003C5884">
        <w:rPr>
          <w:rFonts w:asciiTheme="majorEastAsia" w:eastAsiaTheme="majorEastAsia" w:hAnsiTheme="majorEastAsia" w:hint="eastAsia"/>
          <w:kern w:val="2"/>
          <w:sz w:val="21"/>
        </w:rPr>
        <w:t>1</w:t>
      </w:r>
      <w:r w:rsidRPr="003C5884">
        <w:rPr>
          <w:rFonts w:asciiTheme="majorEastAsia" w:eastAsiaTheme="majorEastAsia" w:hAnsiTheme="majorEastAsia"/>
          <w:kern w:val="2"/>
          <w:sz w:val="21"/>
        </w:rPr>
        <w:t>）参加采购活动前3年内与</w:t>
      </w:r>
      <w:r w:rsidRPr="003C5884">
        <w:rPr>
          <w:rFonts w:asciiTheme="majorEastAsia" w:eastAsiaTheme="majorEastAsia" w:hAnsiTheme="majorEastAsia" w:hint="eastAsia"/>
          <w:kern w:val="2"/>
          <w:sz w:val="21"/>
        </w:rPr>
        <w:t>供应商</w:t>
      </w:r>
      <w:r w:rsidRPr="003C5884">
        <w:rPr>
          <w:rFonts w:asciiTheme="majorEastAsia" w:eastAsiaTheme="majorEastAsia" w:hAnsiTheme="majorEastAsia"/>
          <w:kern w:val="2"/>
          <w:sz w:val="21"/>
        </w:rPr>
        <w:t>存在劳动关系；</w:t>
      </w:r>
    </w:p>
    <w:p w:rsidR="00384275" w:rsidRPr="003C5884" w:rsidRDefault="00B052C0">
      <w:pPr>
        <w:pStyle w:val="aa"/>
        <w:snapToGrid w:val="0"/>
        <w:spacing w:line="360" w:lineRule="auto"/>
        <w:ind w:leftChars="1" w:left="2" w:firstLineChars="200" w:firstLine="420"/>
        <w:rPr>
          <w:rFonts w:asciiTheme="majorEastAsia" w:eastAsiaTheme="majorEastAsia" w:hAnsiTheme="majorEastAsia"/>
          <w:kern w:val="2"/>
          <w:sz w:val="21"/>
        </w:rPr>
      </w:pPr>
      <w:r w:rsidRPr="003C5884">
        <w:rPr>
          <w:rFonts w:asciiTheme="majorEastAsia" w:eastAsiaTheme="majorEastAsia" w:hAnsiTheme="majorEastAsia"/>
          <w:kern w:val="2"/>
          <w:sz w:val="21"/>
        </w:rPr>
        <w:t>（</w:t>
      </w:r>
      <w:r w:rsidRPr="003C5884">
        <w:rPr>
          <w:rFonts w:asciiTheme="majorEastAsia" w:eastAsiaTheme="majorEastAsia" w:hAnsiTheme="majorEastAsia" w:hint="eastAsia"/>
          <w:kern w:val="2"/>
          <w:sz w:val="21"/>
        </w:rPr>
        <w:t>2</w:t>
      </w:r>
      <w:r w:rsidRPr="003C5884">
        <w:rPr>
          <w:rFonts w:asciiTheme="majorEastAsia" w:eastAsiaTheme="majorEastAsia" w:hAnsiTheme="majorEastAsia"/>
          <w:kern w:val="2"/>
          <w:sz w:val="21"/>
        </w:rPr>
        <w:t>）参加采购活动前3年内担任</w:t>
      </w:r>
      <w:r w:rsidRPr="003C5884">
        <w:rPr>
          <w:rFonts w:asciiTheme="majorEastAsia" w:eastAsiaTheme="majorEastAsia" w:hAnsiTheme="majorEastAsia" w:hint="eastAsia"/>
          <w:kern w:val="2"/>
          <w:sz w:val="21"/>
        </w:rPr>
        <w:t>供应商</w:t>
      </w:r>
      <w:r w:rsidRPr="003C5884">
        <w:rPr>
          <w:rFonts w:asciiTheme="majorEastAsia" w:eastAsiaTheme="majorEastAsia" w:hAnsiTheme="majorEastAsia"/>
          <w:kern w:val="2"/>
          <w:sz w:val="21"/>
        </w:rPr>
        <w:t>的董事、监事；</w:t>
      </w:r>
    </w:p>
    <w:p w:rsidR="00384275" w:rsidRPr="003C5884" w:rsidRDefault="00B052C0">
      <w:pPr>
        <w:pStyle w:val="aa"/>
        <w:snapToGrid w:val="0"/>
        <w:spacing w:line="360" w:lineRule="auto"/>
        <w:ind w:leftChars="1" w:left="2" w:firstLineChars="200" w:firstLine="420"/>
        <w:rPr>
          <w:rFonts w:asciiTheme="majorEastAsia" w:eastAsiaTheme="majorEastAsia" w:hAnsiTheme="majorEastAsia"/>
          <w:kern w:val="2"/>
          <w:sz w:val="21"/>
        </w:rPr>
      </w:pPr>
      <w:r w:rsidRPr="003C5884">
        <w:rPr>
          <w:rFonts w:asciiTheme="majorEastAsia" w:eastAsiaTheme="majorEastAsia" w:hAnsiTheme="majorEastAsia"/>
          <w:kern w:val="2"/>
          <w:sz w:val="21"/>
        </w:rPr>
        <w:t>（</w:t>
      </w:r>
      <w:r w:rsidRPr="003C5884">
        <w:rPr>
          <w:rFonts w:asciiTheme="majorEastAsia" w:eastAsiaTheme="majorEastAsia" w:hAnsiTheme="majorEastAsia" w:hint="eastAsia"/>
          <w:kern w:val="2"/>
          <w:sz w:val="21"/>
        </w:rPr>
        <w:t>3</w:t>
      </w:r>
      <w:r w:rsidRPr="003C5884">
        <w:rPr>
          <w:rFonts w:asciiTheme="majorEastAsia" w:eastAsiaTheme="majorEastAsia" w:hAnsiTheme="majorEastAsia"/>
          <w:kern w:val="2"/>
          <w:sz w:val="21"/>
        </w:rPr>
        <w:t>）参加采购活动前3年内是</w:t>
      </w:r>
      <w:r w:rsidRPr="003C5884">
        <w:rPr>
          <w:rFonts w:asciiTheme="majorEastAsia" w:eastAsiaTheme="majorEastAsia" w:hAnsiTheme="majorEastAsia" w:hint="eastAsia"/>
          <w:kern w:val="2"/>
          <w:sz w:val="21"/>
        </w:rPr>
        <w:t>供应商</w:t>
      </w:r>
      <w:r w:rsidRPr="003C5884">
        <w:rPr>
          <w:rFonts w:asciiTheme="majorEastAsia" w:eastAsiaTheme="majorEastAsia" w:hAnsiTheme="majorEastAsia"/>
          <w:kern w:val="2"/>
          <w:sz w:val="21"/>
        </w:rPr>
        <w:t>的控股股东或者实际控制人；</w:t>
      </w:r>
    </w:p>
    <w:p w:rsidR="00384275" w:rsidRPr="003C5884" w:rsidRDefault="00B052C0">
      <w:pPr>
        <w:pStyle w:val="aa"/>
        <w:snapToGrid w:val="0"/>
        <w:spacing w:line="360" w:lineRule="auto"/>
        <w:ind w:leftChars="1" w:left="2" w:firstLineChars="200" w:firstLine="420"/>
        <w:rPr>
          <w:rFonts w:asciiTheme="majorEastAsia" w:eastAsiaTheme="majorEastAsia" w:hAnsiTheme="majorEastAsia"/>
          <w:kern w:val="2"/>
          <w:sz w:val="21"/>
        </w:rPr>
      </w:pPr>
      <w:r w:rsidRPr="003C5884">
        <w:rPr>
          <w:rFonts w:asciiTheme="majorEastAsia" w:eastAsiaTheme="majorEastAsia" w:hAnsiTheme="majorEastAsia"/>
          <w:kern w:val="2"/>
          <w:sz w:val="21"/>
        </w:rPr>
        <w:t>（</w:t>
      </w:r>
      <w:r w:rsidRPr="003C5884">
        <w:rPr>
          <w:rFonts w:asciiTheme="majorEastAsia" w:eastAsiaTheme="majorEastAsia" w:hAnsiTheme="majorEastAsia" w:hint="eastAsia"/>
          <w:kern w:val="2"/>
          <w:sz w:val="21"/>
        </w:rPr>
        <w:t>4</w:t>
      </w:r>
      <w:r w:rsidRPr="003C5884">
        <w:rPr>
          <w:rFonts w:asciiTheme="majorEastAsia" w:eastAsiaTheme="majorEastAsia" w:hAnsiTheme="majorEastAsia"/>
          <w:kern w:val="2"/>
          <w:sz w:val="21"/>
        </w:rPr>
        <w:t>）与</w:t>
      </w:r>
      <w:r w:rsidRPr="003C5884">
        <w:rPr>
          <w:rFonts w:asciiTheme="majorEastAsia" w:eastAsiaTheme="majorEastAsia" w:hAnsiTheme="majorEastAsia" w:hint="eastAsia"/>
          <w:kern w:val="2"/>
          <w:sz w:val="21"/>
        </w:rPr>
        <w:t>供应商</w:t>
      </w:r>
      <w:r w:rsidRPr="003C5884">
        <w:rPr>
          <w:rFonts w:asciiTheme="majorEastAsia" w:eastAsiaTheme="majorEastAsia" w:hAnsiTheme="majorEastAsia"/>
          <w:kern w:val="2"/>
          <w:sz w:val="21"/>
        </w:rPr>
        <w:t>的法定代表人或者负责人有夫妻、直系血亲、三代以内旁系血亲或者近姻亲关系；</w:t>
      </w:r>
    </w:p>
    <w:p w:rsidR="00384275" w:rsidRPr="003C5884" w:rsidRDefault="00B052C0">
      <w:pPr>
        <w:pStyle w:val="aa"/>
        <w:snapToGrid w:val="0"/>
        <w:spacing w:line="360" w:lineRule="auto"/>
        <w:ind w:leftChars="1" w:left="2" w:firstLineChars="200" w:firstLine="420"/>
        <w:rPr>
          <w:rFonts w:asciiTheme="majorEastAsia" w:eastAsiaTheme="majorEastAsia" w:hAnsiTheme="majorEastAsia"/>
          <w:kern w:val="2"/>
          <w:sz w:val="21"/>
        </w:rPr>
      </w:pPr>
      <w:r w:rsidRPr="003C5884">
        <w:rPr>
          <w:rFonts w:asciiTheme="majorEastAsia" w:eastAsiaTheme="majorEastAsia" w:hAnsiTheme="majorEastAsia"/>
          <w:kern w:val="2"/>
          <w:sz w:val="21"/>
        </w:rPr>
        <w:t>（</w:t>
      </w:r>
      <w:r w:rsidRPr="003C5884">
        <w:rPr>
          <w:rFonts w:asciiTheme="majorEastAsia" w:eastAsiaTheme="majorEastAsia" w:hAnsiTheme="majorEastAsia" w:hint="eastAsia"/>
          <w:kern w:val="2"/>
          <w:sz w:val="21"/>
        </w:rPr>
        <w:t>5</w:t>
      </w:r>
      <w:r w:rsidRPr="003C5884">
        <w:rPr>
          <w:rFonts w:asciiTheme="majorEastAsia" w:eastAsiaTheme="majorEastAsia" w:hAnsiTheme="majorEastAsia"/>
          <w:kern w:val="2"/>
          <w:sz w:val="21"/>
        </w:rPr>
        <w:t>）与</w:t>
      </w:r>
      <w:r w:rsidRPr="003C5884">
        <w:rPr>
          <w:rFonts w:asciiTheme="majorEastAsia" w:eastAsiaTheme="majorEastAsia" w:hAnsiTheme="majorEastAsia" w:hint="eastAsia"/>
          <w:kern w:val="2"/>
          <w:sz w:val="21"/>
        </w:rPr>
        <w:t>供应商</w:t>
      </w:r>
      <w:r w:rsidRPr="003C5884">
        <w:rPr>
          <w:rFonts w:asciiTheme="majorEastAsia" w:eastAsiaTheme="majorEastAsia" w:hAnsiTheme="majorEastAsia"/>
          <w:kern w:val="2"/>
          <w:sz w:val="21"/>
        </w:rPr>
        <w:t>有其他可能影响政府采购活动公平、公正进行的关系。</w:t>
      </w:r>
    </w:p>
    <w:p w:rsidR="00384275" w:rsidRPr="003C5884" w:rsidRDefault="00B052C0">
      <w:pPr>
        <w:pStyle w:val="aa"/>
        <w:snapToGrid w:val="0"/>
        <w:spacing w:line="360" w:lineRule="auto"/>
        <w:ind w:leftChars="1" w:left="2" w:firstLineChars="200" w:firstLine="420"/>
        <w:rPr>
          <w:rFonts w:asciiTheme="majorEastAsia" w:eastAsiaTheme="majorEastAsia" w:hAnsiTheme="majorEastAsia"/>
          <w:kern w:val="2"/>
          <w:sz w:val="21"/>
        </w:rPr>
      </w:pPr>
      <w:r w:rsidRPr="003C5884">
        <w:rPr>
          <w:rFonts w:asciiTheme="majorEastAsia" w:eastAsiaTheme="majorEastAsia" w:hAnsiTheme="majorEastAsia" w:hint="eastAsia"/>
          <w:kern w:val="2"/>
          <w:sz w:val="21"/>
        </w:rPr>
        <w:t>供应商</w:t>
      </w:r>
      <w:r w:rsidRPr="003C5884">
        <w:rPr>
          <w:rFonts w:asciiTheme="majorEastAsia" w:eastAsiaTheme="majorEastAsia" w:hAnsiTheme="majorEastAsia"/>
          <w:kern w:val="2"/>
          <w:sz w:val="21"/>
        </w:rPr>
        <w:t>认为采购人员及相关人员与其他</w:t>
      </w:r>
      <w:r w:rsidRPr="003C5884">
        <w:rPr>
          <w:rFonts w:asciiTheme="majorEastAsia" w:eastAsiaTheme="majorEastAsia" w:hAnsiTheme="majorEastAsia" w:hint="eastAsia"/>
          <w:kern w:val="2"/>
          <w:sz w:val="21"/>
        </w:rPr>
        <w:t>供应商</w:t>
      </w:r>
      <w:r w:rsidRPr="003C5884">
        <w:rPr>
          <w:rFonts w:asciiTheme="majorEastAsia" w:eastAsiaTheme="majorEastAsia" w:hAnsiTheme="majorEastAsia"/>
          <w:kern w:val="2"/>
          <w:sz w:val="21"/>
        </w:rPr>
        <w:t>有利害关系的，可以向采购人或者采购代理机构书面提出回避申请，并说明理由。采购人或者采购代理机构应当及时询问被申请回避人员，有利害关系的被申请回避人员应当回避。</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1"/>
          <w:szCs w:val="21"/>
        </w:rPr>
      </w:pPr>
      <w:r w:rsidRPr="003C5884">
        <w:rPr>
          <w:rFonts w:asciiTheme="majorEastAsia" w:eastAsiaTheme="majorEastAsia" w:hAnsiTheme="majorEastAsia"/>
          <w:sz w:val="21"/>
          <w:szCs w:val="21"/>
        </w:rPr>
        <w:t>9.2</w:t>
      </w:r>
      <w:r w:rsidRPr="003C5884">
        <w:rPr>
          <w:rFonts w:asciiTheme="majorEastAsia" w:eastAsiaTheme="majorEastAsia" w:hAnsiTheme="majorEastAsia" w:hint="eastAsia"/>
          <w:sz w:val="21"/>
          <w:szCs w:val="21"/>
        </w:rPr>
        <w:t>有下列情形之一的视为投标人相互串通投标，投标文件将被视为无效：</w:t>
      </w:r>
    </w:p>
    <w:p w:rsidR="00384275" w:rsidRPr="003C5884" w:rsidRDefault="00B052C0">
      <w:pPr>
        <w:pStyle w:val="aa"/>
        <w:snapToGrid w:val="0"/>
        <w:spacing w:line="360" w:lineRule="auto"/>
        <w:ind w:leftChars="1" w:left="2" w:firstLineChars="200" w:firstLine="422"/>
        <w:rPr>
          <w:rFonts w:asciiTheme="majorEastAsia" w:eastAsiaTheme="majorEastAsia" w:hAnsiTheme="majorEastAsia"/>
          <w:b/>
          <w:kern w:val="2"/>
          <w:sz w:val="21"/>
        </w:rPr>
      </w:pPr>
      <w:r w:rsidRPr="003C5884">
        <w:rPr>
          <w:rFonts w:asciiTheme="majorEastAsia" w:eastAsiaTheme="majorEastAsia" w:hAnsiTheme="majorEastAsia" w:hint="eastAsia"/>
          <w:b/>
          <w:kern w:val="2"/>
          <w:sz w:val="21"/>
        </w:rPr>
        <w:t xml:space="preserve">（1）不同投标人的投标文件由同一单位或者个人编制； </w:t>
      </w:r>
    </w:p>
    <w:p w:rsidR="00384275" w:rsidRPr="003C5884" w:rsidRDefault="00B052C0">
      <w:pPr>
        <w:pStyle w:val="aa"/>
        <w:snapToGrid w:val="0"/>
        <w:spacing w:line="360" w:lineRule="auto"/>
        <w:ind w:leftChars="1" w:left="2" w:firstLineChars="200" w:firstLine="422"/>
        <w:rPr>
          <w:rFonts w:asciiTheme="majorEastAsia" w:eastAsiaTheme="majorEastAsia" w:hAnsiTheme="majorEastAsia"/>
          <w:b/>
          <w:kern w:val="2"/>
          <w:sz w:val="21"/>
        </w:rPr>
      </w:pPr>
      <w:r w:rsidRPr="003C5884">
        <w:rPr>
          <w:rFonts w:asciiTheme="majorEastAsia" w:eastAsiaTheme="majorEastAsia" w:hAnsiTheme="majorEastAsia" w:hint="eastAsia"/>
          <w:b/>
          <w:kern w:val="2"/>
          <w:sz w:val="21"/>
        </w:rPr>
        <w:t>（2）不同投标人委托同一单位或者个人办理投标事宜；</w:t>
      </w:r>
    </w:p>
    <w:p w:rsidR="00384275" w:rsidRPr="003C5884" w:rsidRDefault="00B052C0">
      <w:pPr>
        <w:pStyle w:val="aa"/>
        <w:snapToGrid w:val="0"/>
        <w:spacing w:line="360" w:lineRule="auto"/>
        <w:ind w:leftChars="1" w:left="2" w:firstLineChars="200" w:firstLine="422"/>
        <w:rPr>
          <w:rFonts w:asciiTheme="majorEastAsia" w:eastAsiaTheme="majorEastAsia" w:hAnsiTheme="majorEastAsia"/>
          <w:b/>
          <w:kern w:val="2"/>
          <w:sz w:val="21"/>
        </w:rPr>
      </w:pPr>
      <w:r w:rsidRPr="003C5884">
        <w:rPr>
          <w:rFonts w:asciiTheme="majorEastAsia" w:eastAsiaTheme="majorEastAsia" w:hAnsiTheme="majorEastAsia" w:hint="eastAsia"/>
          <w:b/>
          <w:kern w:val="2"/>
          <w:sz w:val="21"/>
        </w:rPr>
        <w:t>（3）不同的投标人的投标文件载明的项目管理员为同一个人；</w:t>
      </w:r>
    </w:p>
    <w:p w:rsidR="00384275" w:rsidRPr="003C5884" w:rsidRDefault="00B052C0">
      <w:pPr>
        <w:pStyle w:val="aa"/>
        <w:snapToGrid w:val="0"/>
        <w:spacing w:line="360" w:lineRule="auto"/>
        <w:ind w:leftChars="1" w:left="2" w:firstLineChars="200" w:firstLine="422"/>
        <w:rPr>
          <w:rFonts w:asciiTheme="majorEastAsia" w:eastAsiaTheme="majorEastAsia" w:hAnsiTheme="majorEastAsia"/>
          <w:b/>
          <w:kern w:val="2"/>
          <w:sz w:val="21"/>
        </w:rPr>
      </w:pPr>
      <w:r w:rsidRPr="003C5884">
        <w:rPr>
          <w:rFonts w:asciiTheme="majorEastAsia" w:eastAsiaTheme="majorEastAsia" w:hAnsiTheme="majorEastAsia" w:hint="eastAsia"/>
          <w:b/>
          <w:kern w:val="2"/>
          <w:sz w:val="21"/>
        </w:rPr>
        <w:t>（4）不同投标人的投标文件异常一致或者投标报价呈规律性差异；</w:t>
      </w:r>
    </w:p>
    <w:p w:rsidR="00384275" w:rsidRPr="003C5884" w:rsidRDefault="00B052C0">
      <w:pPr>
        <w:pStyle w:val="aa"/>
        <w:snapToGrid w:val="0"/>
        <w:spacing w:line="360" w:lineRule="auto"/>
        <w:ind w:leftChars="1" w:left="2" w:firstLineChars="200" w:firstLine="422"/>
        <w:rPr>
          <w:rFonts w:asciiTheme="majorEastAsia" w:eastAsiaTheme="majorEastAsia" w:hAnsiTheme="majorEastAsia"/>
          <w:b/>
          <w:kern w:val="2"/>
          <w:sz w:val="21"/>
        </w:rPr>
      </w:pPr>
      <w:r w:rsidRPr="003C5884">
        <w:rPr>
          <w:rFonts w:asciiTheme="majorEastAsia" w:eastAsiaTheme="majorEastAsia" w:hAnsiTheme="majorEastAsia" w:hint="eastAsia"/>
          <w:b/>
          <w:kern w:val="2"/>
          <w:sz w:val="21"/>
        </w:rPr>
        <w:t>（5）不同投标人的投标文件相互混装；</w:t>
      </w:r>
    </w:p>
    <w:p w:rsidR="00384275" w:rsidRPr="003C5884" w:rsidRDefault="00B052C0">
      <w:pPr>
        <w:pStyle w:val="aa"/>
        <w:snapToGrid w:val="0"/>
        <w:spacing w:line="360" w:lineRule="auto"/>
        <w:ind w:leftChars="1" w:left="2" w:firstLineChars="200" w:firstLine="422"/>
        <w:rPr>
          <w:rFonts w:asciiTheme="majorEastAsia" w:eastAsiaTheme="majorEastAsia" w:hAnsiTheme="majorEastAsia"/>
          <w:b/>
          <w:kern w:val="2"/>
          <w:sz w:val="21"/>
        </w:rPr>
      </w:pPr>
      <w:r w:rsidRPr="003C5884">
        <w:rPr>
          <w:rFonts w:asciiTheme="majorEastAsia" w:eastAsiaTheme="majorEastAsia" w:hAnsiTheme="majorEastAsia" w:hint="eastAsia"/>
          <w:b/>
          <w:kern w:val="2"/>
          <w:sz w:val="21"/>
        </w:rPr>
        <w:t>（6）不同投标人的投标保证金从同一单位或者个人账户转出。</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r w:rsidRPr="003C5884">
        <w:rPr>
          <w:rFonts w:asciiTheme="majorEastAsia" w:eastAsiaTheme="majorEastAsia" w:hAnsiTheme="majorEastAsia"/>
          <w:b w:val="0"/>
          <w:sz w:val="21"/>
          <w:szCs w:val="21"/>
        </w:rPr>
        <w:t>9.3</w:t>
      </w:r>
      <w:r w:rsidRPr="003C5884">
        <w:rPr>
          <w:rFonts w:asciiTheme="majorEastAsia" w:eastAsiaTheme="majorEastAsia" w:hAnsiTheme="majorEastAsia" w:hint="eastAsia"/>
          <w:b w:val="0"/>
          <w:sz w:val="21"/>
          <w:szCs w:val="21"/>
        </w:rPr>
        <w:t>供应商有下列情形之一的，属于恶意串通行为，将报同级监督管理部门：</w:t>
      </w:r>
    </w:p>
    <w:p w:rsidR="00384275" w:rsidRPr="003C5884" w:rsidRDefault="00B052C0">
      <w:pPr>
        <w:pStyle w:val="aa"/>
        <w:snapToGrid w:val="0"/>
        <w:spacing w:line="360" w:lineRule="auto"/>
        <w:ind w:leftChars="1" w:left="2" w:firstLineChars="200" w:firstLine="420"/>
        <w:rPr>
          <w:rFonts w:asciiTheme="majorEastAsia" w:eastAsiaTheme="majorEastAsia" w:hAnsiTheme="majorEastAsia"/>
          <w:kern w:val="2"/>
          <w:sz w:val="21"/>
        </w:rPr>
      </w:pPr>
      <w:r w:rsidRPr="003C5884">
        <w:rPr>
          <w:rFonts w:asciiTheme="majorEastAsia" w:eastAsiaTheme="majorEastAsia" w:hAnsiTheme="majorEastAsia" w:hint="eastAsia"/>
          <w:kern w:val="2"/>
          <w:sz w:val="21"/>
        </w:rPr>
        <w:t>（1）供应商直接或者间接从采购人或者采购代理机构处获得其他供应商的相关信息并修改其投标文件或者响应文件；</w:t>
      </w:r>
    </w:p>
    <w:p w:rsidR="00384275" w:rsidRPr="003C5884" w:rsidRDefault="00B052C0">
      <w:pPr>
        <w:pStyle w:val="aa"/>
        <w:snapToGrid w:val="0"/>
        <w:spacing w:line="360" w:lineRule="auto"/>
        <w:ind w:leftChars="1" w:left="2" w:firstLineChars="200" w:firstLine="420"/>
        <w:rPr>
          <w:rFonts w:asciiTheme="majorEastAsia" w:eastAsiaTheme="majorEastAsia" w:hAnsiTheme="majorEastAsia"/>
          <w:kern w:val="2"/>
          <w:sz w:val="21"/>
        </w:rPr>
      </w:pPr>
      <w:r w:rsidRPr="003C5884">
        <w:rPr>
          <w:rFonts w:asciiTheme="majorEastAsia" w:eastAsiaTheme="majorEastAsia" w:hAnsiTheme="majorEastAsia" w:hint="eastAsia"/>
          <w:kern w:val="2"/>
          <w:sz w:val="21"/>
        </w:rPr>
        <w:t>（2）供应商按照采购人或者采购代理机构的授意撤换、修改投标文件或者响应文件；</w:t>
      </w:r>
    </w:p>
    <w:p w:rsidR="00384275" w:rsidRPr="003C5884" w:rsidRDefault="00B052C0">
      <w:pPr>
        <w:pStyle w:val="aa"/>
        <w:snapToGrid w:val="0"/>
        <w:spacing w:line="360" w:lineRule="auto"/>
        <w:ind w:leftChars="1" w:left="2" w:firstLineChars="200" w:firstLine="420"/>
        <w:rPr>
          <w:rFonts w:asciiTheme="majorEastAsia" w:eastAsiaTheme="majorEastAsia" w:hAnsiTheme="majorEastAsia"/>
          <w:kern w:val="2"/>
          <w:sz w:val="21"/>
        </w:rPr>
      </w:pPr>
      <w:r w:rsidRPr="003C5884">
        <w:rPr>
          <w:rFonts w:asciiTheme="majorEastAsia" w:eastAsiaTheme="majorEastAsia" w:hAnsiTheme="majorEastAsia" w:hint="eastAsia"/>
          <w:kern w:val="2"/>
          <w:sz w:val="21"/>
        </w:rPr>
        <w:t>（3）供应商之间协商报价、技术方案等投标文件或者响应文件的实质性内容；</w:t>
      </w:r>
    </w:p>
    <w:p w:rsidR="00384275" w:rsidRPr="003C5884" w:rsidRDefault="00B052C0">
      <w:pPr>
        <w:pStyle w:val="aa"/>
        <w:snapToGrid w:val="0"/>
        <w:spacing w:line="360" w:lineRule="auto"/>
        <w:ind w:leftChars="1" w:left="2" w:firstLineChars="200" w:firstLine="420"/>
        <w:rPr>
          <w:rFonts w:asciiTheme="majorEastAsia" w:eastAsiaTheme="majorEastAsia" w:hAnsiTheme="majorEastAsia"/>
          <w:kern w:val="2"/>
          <w:sz w:val="21"/>
        </w:rPr>
      </w:pPr>
      <w:r w:rsidRPr="003C5884">
        <w:rPr>
          <w:rFonts w:asciiTheme="majorEastAsia" w:eastAsiaTheme="majorEastAsia" w:hAnsiTheme="majorEastAsia" w:hint="eastAsia"/>
          <w:kern w:val="2"/>
          <w:sz w:val="21"/>
        </w:rPr>
        <w:t>（4）属于同一集团、协会、商会等组织成员的供应商按照该组织要求协同参加政府采购活动；</w:t>
      </w:r>
    </w:p>
    <w:p w:rsidR="00384275" w:rsidRPr="003C5884" w:rsidRDefault="00B052C0">
      <w:pPr>
        <w:pStyle w:val="aa"/>
        <w:snapToGrid w:val="0"/>
        <w:spacing w:line="360" w:lineRule="auto"/>
        <w:ind w:leftChars="1" w:left="2" w:firstLineChars="200" w:firstLine="420"/>
        <w:rPr>
          <w:rFonts w:asciiTheme="majorEastAsia" w:eastAsiaTheme="majorEastAsia" w:hAnsiTheme="majorEastAsia"/>
          <w:kern w:val="2"/>
          <w:sz w:val="21"/>
        </w:rPr>
      </w:pPr>
      <w:r w:rsidRPr="003C5884">
        <w:rPr>
          <w:rFonts w:asciiTheme="majorEastAsia" w:eastAsiaTheme="majorEastAsia" w:hAnsiTheme="majorEastAsia" w:hint="eastAsia"/>
          <w:kern w:val="2"/>
          <w:sz w:val="21"/>
        </w:rPr>
        <w:t>（5）供应商之间事先约定一致抬高或者压低投标报价，或者在招标项目中事先约定轮流以高价位或者低价位中标，或者事先约定由某一特定供应商中标，然后再参加投标；</w:t>
      </w:r>
    </w:p>
    <w:p w:rsidR="00384275" w:rsidRPr="003C5884" w:rsidRDefault="00B052C0">
      <w:pPr>
        <w:pStyle w:val="aa"/>
        <w:snapToGrid w:val="0"/>
        <w:spacing w:line="360" w:lineRule="auto"/>
        <w:ind w:leftChars="1" w:left="2" w:firstLineChars="200" w:firstLine="420"/>
        <w:rPr>
          <w:rFonts w:asciiTheme="majorEastAsia" w:eastAsiaTheme="majorEastAsia" w:hAnsiTheme="majorEastAsia"/>
          <w:kern w:val="2"/>
          <w:sz w:val="21"/>
        </w:rPr>
      </w:pPr>
      <w:r w:rsidRPr="003C5884">
        <w:rPr>
          <w:rFonts w:asciiTheme="majorEastAsia" w:eastAsiaTheme="majorEastAsia" w:hAnsiTheme="majorEastAsia" w:hint="eastAsia"/>
          <w:kern w:val="2"/>
          <w:sz w:val="21"/>
        </w:rPr>
        <w:t>（6）供应商之间商定部分供应商放弃参加政府采购活动或者放弃中标；</w:t>
      </w:r>
    </w:p>
    <w:p w:rsidR="00384275" w:rsidRPr="003C5884" w:rsidRDefault="00B052C0">
      <w:pPr>
        <w:pStyle w:val="aa"/>
        <w:snapToGrid w:val="0"/>
        <w:spacing w:line="360" w:lineRule="auto"/>
        <w:ind w:leftChars="1" w:left="2" w:firstLineChars="200" w:firstLine="420"/>
        <w:rPr>
          <w:rFonts w:asciiTheme="majorEastAsia" w:eastAsiaTheme="majorEastAsia" w:hAnsiTheme="majorEastAsia"/>
          <w:kern w:val="2"/>
          <w:sz w:val="21"/>
        </w:rPr>
      </w:pPr>
      <w:r w:rsidRPr="003C5884">
        <w:rPr>
          <w:rFonts w:asciiTheme="majorEastAsia" w:eastAsiaTheme="majorEastAsia" w:hAnsiTheme="majorEastAsia" w:hint="eastAsia"/>
          <w:kern w:val="2"/>
          <w:sz w:val="21"/>
        </w:rPr>
        <w:t>（7）供应商与采购人或者采购代理机构之间、供应商相互之间，为谋求特定供应商中标或者排斥其他供应商的其他串通行为。</w:t>
      </w:r>
    </w:p>
    <w:p w:rsidR="00384275" w:rsidRPr="003C5884" w:rsidRDefault="00384275">
      <w:pPr>
        <w:pStyle w:val="aa"/>
        <w:snapToGrid w:val="0"/>
        <w:spacing w:line="360" w:lineRule="auto"/>
        <w:ind w:leftChars="1" w:left="2" w:firstLineChars="200" w:firstLine="422"/>
        <w:rPr>
          <w:rFonts w:asciiTheme="majorEastAsia" w:eastAsiaTheme="majorEastAsia" w:hAnsiTheme="majorEastAsia"/>
          <w:b/>
          <w:kern w:val="2"/>
          <w:sz w:val="21"/>
        </w:rPr>
      </w:pPr>
    </w:p>
    <w:p w:rsidR="00384275" w:rsidRPr="003C5884" w:rsidRDefault="00B052C0">
      <w:pPr>
        <w:pStyle w:val="30"/>
        <w:keepNext w:val="0"/>
        <w:keepLines w:val="0"/>
        <w:jc w:val="center"/>
        <w:rPr>
          <w:rFonts w:asciiTheme="majorEastAsia" w:eastAsiaTheme="majorEastAsia" w:hAnsiTheme="majorEastAsia"/>
        </w:rPr>
      </w:pPr>
      <w:bookmarkStart w:id="97" w:name="_Toc254970675"/>
      <w:bookmarkStart w:id="98" w:name="_Toc254970534"/>
      <w:r w:rsidRPr="003C5884">
        <w:rPr>
          <w:rFonts w:asciiTheme="majorEastAsia" w:eastAsiaTheme="majorEastAsia" w:hAnsiTheme="majorEastAsia" w:hint="eastAsia"/>
        </w:rPr>
        <w:t>二、招标文件</w:t>
      </w:r>
      <w:bookmarkEnd w:id="97"/>
      <w:bookmarkEnd w:id="98"/>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lastRenderedPageBreak/>
        <w:t>10.招标文件的组成</w:t>
      </w:r>
    </w:p>
    <w:p w:rsidR="00384275" w:rsidRPr="003C5884" w:rsidRDefault="00B052C0">
      <w:pPr>
        <w:snapToGrid w:val="0"/>
        <w:spacing w:line="360" w:lineRule="auto"/>
        <w:ind w:firstLine="420"/>
        <w:jc w:val="left"/>
        <w:rPr>
          <w:rFonts w:asciiTheme="majorEastAsia" w:eastAsiaTheme="majorEastAsia" w:hAnsiTheme="majorEastAsia"/>
          <w:szCs w:val="21"/>
        </w:rPr>
      </w:pPr>
      <w:r w:rsidRPr="003C5884">
        <w:rPr>
          <w:rFonts w:asciiTheme="majorEastAsia" w:eastAsiaTheme="majorEastAsia" w:hAnsiTheme="majorEastAsia" w:hint="eastAsia"/>
          <w:szCs w:val="21"/>
        </w:rPr>
        <w:t>（1）招标公告；</w:t>
      </w:r>
    </w:p>
    <w:p w:rsidR="00384275" w:rsidRPr="003C5884" w:rsidRDefault="00B052C0">
      <w:pPr>
        <w:snapToGrid w:val="0"/>
        <w:spacing w:line="360" w:lineRule="auto"/>
        <w:ind w:firstLine="420"/>
        <w:jc w:val="left"/>
        <w:rPr>
          <w:rFonts w:asciiTheme="majorEastAsia" w:eastAsiaTheme="majorEastAsia" w:hAnsiTheme="majorEastAsia"/>
          <w:szCs w:val="21"/>
        </w:rPr>
      </w:pPr>
      <w:r w:rsidRPr="003C5884">
        <w:rPr>
          <w:rFonts w:asciiTheme="majorEastAsia" w:eastAsiaTheme="majorEastAsia" w:hAnsiTheme="majorEastAsia" w:hint="eastAsia"/>
          <w:szCs w:val="21"/>
        </w:rPr>
        <w:t xml:space="preserve">（2）采购需求； </w:t>
      </w:r>
    </w:p>
    <w:p w:rsidR="00384275" w:rsidRPr="003C5884" w:rsidRDefault="00B052C0">
      <w:pPr>
        <w:snapToGrid w:val="0"/>
        <w:spacing w:line="360" w:lineRule="auto"/>
        <w:ind w:firstLine="420"/>
        <w:jc w:val="left"/>
        <w:rPr>
          <w:rFonts w:asciiTheme="majorEastAsia" w:eastAsiaTheme="majorEastAsia" w:hAnsiTheme="majorEastAsia"/>
          <w:szCs w:val="21"/>
        </w:rPr>
      </w:pPr>
      <w:r w:rsidRPr="003C5884">
        <w:rPr>
          <w:rFonts w:asciiTheme="majorEastAsia" w:eastAsiaTheme="majorEastAsia" w:hAnsiTheme="majorEastAsia" w:hint="eastAsia"/>
          <w:szCs w:val="21"/>
        </w:rPr>
        <w:t>（3）投标人须知；</w:t>
      </w:r>
    </w:p>
    <w:p w:rsidR="00384275" w:rsidRPr="003C5884" w:rsidRDefault="00B052C0">
      <w:pPr>
        <w:snapToGrid w:val="0"/>
        <w:spacing w:line="360" w:lineRule="auto"/>
        <w:ind w:firstLine="420"/>
        <w:jc w:val="left"/>
        <w:rPr>
          <w:rFonts w:asciiTheme="majorEastAsia" w:eastAsiaTheme="majorEastAsia" w:hAnsiTheme="majorEastAsia"/>
          <w:szCs w:val="21"/>
        </w:rPr>
      </w:pPr>
      <w:r w:rsidRPr="003C5884">
        <w:rPr>
          <w:rFonts w:asciiTheme="majorEastAsia" w:eastAsiaTheme="majorEastAsia" w:hAnsiTheme="majorEastAsia" w:hint="eastAsia"/>
          <w:szCs w:val="21"/>
        </w:rPr>
        <w:t>（4）评标方法及评标标准；</w:t>
      </w:r>
    </w:p>
    <w:p w:rsidR="00384275" w:rsidRPr="003C5884" w:rsidRDefault="00B052C0">
      <w:pPr>
        <w:snapToGrid w:val="0"/>
        <w:spacing w:line="360" w:lineRule="auto"/>
        <w:ind w:firstLine="420"/>
        <w:jc w:val="left"/>
        <w:rPr>
          <w:rFonts w:asciiTheme="majorEastAsia" w:eastAsiaTheme="majorEastAsia" w:hAnsiTheme="majorEastAsia"/>
          <w:szCs w:val="21"/>
        </w:rPr>
      </w:pPr>
      <w:r w:rsidRPr="003C5884">
        <w:rPr>
          <w:rFonts w:asciiTheme="majorEastAsia" w:eastAsiaTheme="majorEastAsia" w:hAnsiTheme="majorEastAsia" w:hint="eastAsia"/>
          <w:szCs w:val="21"/>
        </w:rPr>
        <w:t>（5）拟签订的合同文本；</w:t>
      </w:r>
    </w:p>
    <w:p w:rsidR="00384275" w:rsidRPr="003C5884" w:rsidRDefault="00B052C0">
      <w:pPr>
        <w:snapToGrid w:val="0"/>
        <w:spacing w:line="360" w:lineRule="auto"/>
        <w:ind w:firstLine="420"/>
        <w:jc w:val="left"/>
        <w:rPr>
          <w:rFonts w:asciiTheme="majorEastAsia" w:eastAsiaTheme="majorEastAsia" w:hAnsiTheme="majorEastAsia"/>
          <w:szCs w:val="21"/>
        </w:rPr>
      </w:pPr>
      <w:r w:rsidRPr="003C5884">
        <w:rPr>
          <w:rFonts w:asciiTheme="majorEastAsia" w:eastAsiaTheme="majorEastAsia" w:hAnsiTheme="majorEastAsia" w:hint="eastAsia"/>
          <w:szCs w:val="21"/>
        </w:rPr>
        <w:t>（6）投标文件格式。</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t>11.招标文件的澄清、修改 、现场考察和答疑会</w:t>
      </w:r>
    </w:p>
    <w:p w:rsidR="00384275" w:rsidRPr="003C5884" w:rsidRDefault="00B052C0">
      <w:pPr>
        <w:pStyle w:val="5"/>
        <w:keepNext w:val="0"/>
        <w:keepLines w:val="0"/>
        <w:spacing w:before="0" w:after="0" w:line="360" w:lineRule="auto"/>
        <w:ind w:firstLineChars="150" w:firstLine="315"/>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1</w:t>
      </w:r>
      <w:r w:rsidRPr="003C5884">
        <w:rPr>
          <w:rFonts w:asciiTheme="majorEastAsia" w:eastAsiaTheme="majorEastAsia" w:hAnsiTheme="majorEastAsia"/>
          <w:sz w:val="21"/>
        </w:rPr>
        <w:t>1.2</w:t>
      </w:r>
      <w:bookmarkStart w:id="99" w:name="_Hlk53134511"/>
      <w:r w:rsidRPr="003C5884">
        <w:rPr>
          <w:rFonts w:asciiTheme="majorEastAsia" w:eastAsiaTheme="majorEastAsia" w:hAnsiTheme="majorEastAsia" w:hint="eastAsia"/>
          <w:sz w:val="21"/>
        </w:rPr>
        <w:t>采购人或者采购代理机构可以在招标文件提供期限截止后，组织已获取招标文件的潜在投标人现场考察或者召开开标前答疑会，具体详见“投标人须知前附表”。</w:t>
      </w:r>
    </w:p>
    <w:p w:rsidR="00384275" w:rsidRPr="003C5884" w:rsidRDefault="00B052C0">
      <w:pPr>
        <w:pStyle w:val="30"/>
        <w:keepNext w:val="0"/>
        <w:keepLines w:val="0"/>
        <w:jc w:val="center"/>
        <w:rPr>
          <w:rFonts w:asciiTheme="majorEastAsia" w:eastAsiaTheme="majorEastAsia" w:hAnsiTheme="majorEastAsia"/>
        </w:rPr>
      </w:pPr>
      <w:bookmarkStart w:id="100" w:name="_Toc254970676"/>
      <w:bookmarkStart w:id="101" w:name="_Toc254970535"/>
      <w:bookmarkEnd w:id="99"/>
      <w:r w:rsidRPr="003C5884">
        <w:rPr>
          <w:rFonts w:asciiTheme="majorEastAsia" w:eastAsiaTheme="majorEastAsia" w:hAnsiTheme="majorEastAsia" w:hint="eastAsia"/>
        </w:rPr>
        <w:t>三、投标文件的编制</w:t>
      </w:r>
      <w:bookmarkEnd w:id="100"/>
      <w:bookmarkEnd w:id="101"/>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bookmarkStart w:id="102" w:name="_Toc254970677"/>
      <w:bookmarkStart w:id="103" w:name="_Toc254970536"/>
      <w:r w:rsidRPr="003C5884">
        <w:rPr>
          <w:rFonts w:asciiTheme="majorEastAsia" w:eastAsiaTheme="majorEastAsia" w:hAnsiTheme="majorEastAsia" w:hint="eastAsia"/>
          <w:sz w:val="24"/>
        </w:rPr>
        <w:t>12.投标文件的编制原则</w:t>
      </w:r>
    </w:p>
    <w:p w:rsidR="00384275" w:rsidRPr="003C5884" w:rsidRDefault="00B052C0">
      <w:pPr>
        <w:snapToGrid w:val="0"/>
        <w:spacing w:line="360" w:lineRule="auto"/>
        <w:ind w:firstLine="420"/>
        <w:jc w:val="left"/>
        <w:rPr>
          <w:rFonts w:asciiTheme="majorEastAsia" w:eastAsiaTheme="majorEastAsia" w:hAnsiTheme="majorEastAsia" w:cs="Courier New"/>
          <w:szCs w:val="21"/>
        </w:rPr>
      </w:pPr>
      <w:r w:rsidRPr="003C5884">
        <w:rPr>
          <w:rFonts w:asciiTheme="majorEastAsia" w:eastAsiaTheme="majorEastAsia" w:hAnsiTheme="majorEastAsia"/>
          <w:szCs w:val="21"/>
        </w:rPr>
        <w:t>投标人必须按照招标文件的要求编制投标文件。投标文件必须对招标文件提出的要求和条件作出明确响应。</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t>13.投标文件的组成</w:t>
      </w:r>
      <w:bookmarkEnd w:id="102"/>
      <w:bookmarkEnd w:id="103"/>
    </w:p>
    <w:p w:rsidR="00384275" w:rsidRPr="003C5884" w:rsidRDefault="00B052C0">
      <w:pPr>
        <w:snapToGrid w:val="0"/>
        <w:spacing w:line="360" w:lineRule="auto"/>
        <w:ind w:firstLineChars="200" w:firstLine="420"/>
        <w:jc w:val="left"/>
        <w:rPr>
          <w:rFonts w:asciiTheme="majorEastAsia" w:eastAsiaTheme="majorEastAsia" w:hAnsiTheme="majorEastAsia"/>
          <w:szCs w:val="21"/>
        </w:rPr>
      </w:pPr>
      <w:r w:rsidRPr="003C5884">
        <w:rPr>
          <w:rFonts w:asciiTheme="majorEastAsia" w:eastAsiaTheme="majorEastAsia" w:hAnsiTheme="majorEastAsia" w:hint="eastAsia"/>
          <w:szCs w:val="21"/>
        </w:rPr>
        <w:t>投标文件由报价文件、资格证明文件、商务文件、技术文件四部分组成。</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bookmarkStart w:id="104" w:name="_13.1报价文件:_具体材料见“投标人须知前附表”。"/>
      <w:bookmarkEnd w:id="104"/>
      <w:r w:rsidRPr="003C5884">
        <w:rPr>
          <w:rFonts w:asciiTheme="majorEastAsia" w:eastAsiaTheme="majorEastAsia" w:hAnsiTheme="majorEastAsia" w:hint="eastAsia"/>
          <w:b w:val="0"/>
          <w:sz w:val="21"/>
          <w:szCs w:val="21"/>
        </w:rPr>
        <w:t>（1）报价文件：</w:t>
      </w:r>
      <w:r w:rsidRPr="003C5884">
        <w:rPr>
          <w:rFonts w:asciiTheme="majorEastAsia" w:eastAsiaTheme="majorEastAsia" w:hAnsiTheme="majorEastAsia"/>
          <w:b w:val="0"/>
          <w:sz w:val="21"/>
          <w:szCs w:val="21"/>
        </w:rPr>
        <w:t>具体材料见“投标人须知前附表”</w:t>
      </w:r>
      <w:r w:rsidRPr="003C5884">
        <w:rPr>
          <w:rFonts w:asciiTheme="majorEastAsia" w:eastAsiaTheme="majorEastAsia" w:hAnsiTheme="majorEastAsia" w:hint="eastAsia"/>
          <w:b w:val="0"/>
          <w:sz w:val="21"/>
          <w:szCs w:val="21"/>
        </w:rPr>
        <w:t>。</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bookmarkStart w:id="105" w:name="_13.2资格证明文件：具体材料见“投标人须知前附表”。"/>
      <w:bookmarkEnd w:id="105"/>
      <w:r w:rsidRPr="003C5884">
        <w:rPr>
          <w:rFonts w:asciiTheme="majorEastAsia" w:eastAsiaTheme="majorEastAsia" w:hAnsiTheme="majorEastAsia" w:hint="eastAsia"/>
          <w:b w:val="0"/>
          <w:sz w:val="21"/>
          <w:szCs w:val="21"/>
        </w:rPr>
        <w:t>（</w:t>
      </w:r>
      <w:r w:rsidRPr="003C5884">
        <w:rPr>
          <w:rFonts w:asciiTheme="majorEastAsia" w:eastAsiaTheme="majorEastAsia" w:hAnsiTheme="majorEastAsia"/>
          <w:b w:val="0"/>
          <w:sz w:val="21"/>
          <w:szCs w:val="21"/>
        </w:rPr>
        <w:t>2</w:t>
      </w:r>
      <w:r w:rsidRPr="003C5884">
        <w:rPr>
          <w:rFonts w:asciiTheme="majorEastAsia" w:eastAsiaTheme="majorEastAsia" w:hAnsiTheme="majorEastAsia" w:hint="eastAsia"/>
          <w:b w:val="0"/>
          <w:sz w:val="21"/>
          <w:szCs w:val="21"/>
        </w:rPr>
        <w:t>）资格证明文件：</w:t>
      </w:r>
      <w:r w:rsidRPr="003C5884">
        <w:rPr>
          <w:rFonts w:asciiTheme="majorEastAsia" w:eastAsiaTheme="majorEastAsia" w:hAnsiTheme="majorEastAsia"/>
          <w:b w:val="0"/>
          <w:sz w:val="21"/>
          <w:szCs w:val="21"/>
        </w:rPr>
        <w:t>具体材料见“投标人须知前附表”</w:t>
      </w:r>
      <w:r w:rsidRPr="003C5884">
        <w:rPr>
          <w:rFonts w:asciiTheme="majorEastAsia" w:eastAsiaTheme="majorEastAsia" w:hAnsiTheme="majorEastAsia" w:hint="eastAsia"/>
          <w:b w:val="0"/>
          <w:sz w:val="21"/>
          <w:szCs w:val="21"/>
        </w:rPr>
        <w:t>。</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bookmarkStart w:id="106" w:name="_13.3商务文件:_具体材料见“投标人须知前附表”。"/>
      <w:bookmarkEnd w:id="106"/>
      <w:r w:rsidRPr="003C5884">
        <w:rPr>
          <w:rFonts w:asciiTheme="majorEastAsia" w:eastAsiaTheme="majorEastAsia" w:hAnsiTheme="majorEastAsia" w:hint="eastAsia"/>
          <w:b w:val="0"/>
          <w:sz w:val="21"/>
          <w:szCs w:val="21"/>
        </w:rPr>
        <w:t>（</w:t>
      </w:r>
      <w:r w:rsidRPr="003C5884">
        <w:rPr>
          <w:rFonts w:asciiTheme="majorEastAsia" w:eastAsiaTheme="majorEastAsia" w:hAnsiTheme="majorEastAsia"/>
          <w:b w:val="0"/>
          <w:sz w:val="21"/>
          <w:szCs w:val="21"/>
        </w:rPr>
        <w:t>3</w:t>
      </w:r>
      <w:r w:rsidRPr="003C5884">
        <w:rPr>
          <w:rFonts w:asciiTheme="majorEastAsia" w:eastAsiaTheme="majorEastAsia" w:hAnsiTheme="majorEastAsia" w:hint="eastAsia"/>
          <w:b w:val="0"/>
          <w:sz w:val="21"/>
          <w:szCs w:val="21"/>
        </w:rPr>
        <w:t>）商务文件：</w:t>
      </w:r>
      <w:r w:rsidRPr="003C5884">
        <w:rPr>
          <w:rFonts w:asciiTheme="majorEastAsia" w:eastAsiaTheme="majorEastAsia" w:hAnsiTheme="majorEastAsia"/>
          <w:b w:val="0"/>
          <w:sz w:val="21"/>
          <w:szCs w:val="21"/>
        </w:rPr>
        <w:t>具体材料见“投标人须知前附表”</w:t>
      </w:r>
      <w:r w:rsidRPr="003C5884">
        <w:rPr>
          <w:rFonts w:asciiTheme="majorEastAsia" w:eastAsiaTheme="majorEastAsia" w:hAnsiTheme="majorEastAsia" w:hint="eastAsia"/>
          <w:b w:val="0"/>
          <w:sz w:val="21"/>
          <w:szCs w:val="21"/>
        </w:rPr>
        <w:t>。</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bookmarkStart w:id="107" w:name="_13.4技术文件：具体材料见“投标人须知前附表”。"/>
      <w:bookmarkEnd w:id="107"/>
      <w:r w:rsidRPr="003C5884">
        <w:rPr>
          <w:rFonts w:asciiTheme="majorEastAsia" w:eastAsiaTheme="majorEastAsia" w:hAnsiTheme="majorEastAsia" w:hint="eastAsia"/>
          <w:b w:val="0"/>
          <w:sz w:val="21"/>
          <w:szCs w:val="21"/>
        </w:rPr>
        <w:t>（</w:t>
      </w:r>
      <w:r w:rsidRPr="003C5884">
        <w:rPr>
          <w:rFonts w:asciiTheme="majorEastAsia" w:eastAsiaTheme="majorEastAsia" w:hAnsiTheme="majorEastAsia"/>
          <w:b w:val="0"/>
          <w:sz w:val="21"/>
          <w:szCs w:val="21"/>
        </w:rPr>
        <w:t>4</w:t>
      </w:r>
      <w:r w:rsidRPr="003C5884">
        <w:rPr>
          <w:rFonts w:asciiTheme="majorEastAsia" w:eastAsiaTheme="majorEastAsia" w:hAnsiTheme="majorEastAsia" w:hint="eastAsia"/>
          <w:b w:val="0"/>
          <w:sz w:val="21"/>
          <w:szCs w:val="21"/>
        </w:rPr>
        <w:t>）技术文件：</w:t>
      </w:r>
      <w:r w:rsidRPr="003C5884">
        <w:rPr>
          <w:rFonts w:asciiTheme="majorEastAsia" w:eastAsiaTheme="majorEastAsia" w:hAnsiTheme="majorEastAsia"/>
          <w:b w:val="0"/>
          <w:sz w:val="21"/>
          <w:szCs w:val="21"/>
        </w:rPr>
        <w:t>具体材料见“投标人须知前附表”</w:t>
      </w:r>
      <w:r w:rsidRPr="003C5884">
        <w:rPr>
          <w:rFonts w:asciiTheme="majorEastAsia" w:eastAsiaTheme="majorEastAsia" w:hAnsiTheme="majorEastAsia" w:hint="eastAsia"/>
          <w:b w:val="0"/>
          <w:sz w:val="21"/>
          <w:szCs w:val="21"/>
        </w:rPr>
        <w:t>。</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bookmarkStart w:id="108" w:name="_13.5投标文件电子版：具体材料见“投标人须知前附表”。"/>
      <w:bookmarkStart w:id="109" w:name="_Toc254970537"/>
      <w:bookmarkStart w:id="110" w:name="_Toc254970678"/>
      <w:bookmarkEnd w:id="108"/>
      <w:r w:rsidRPr="003C5884">
        <w:rPr>
          <w:rFonts w:asciiTheme="majorEastAsia" w:eastAsiaTheme="majorEastAsia" w:hAnsiTheme="majorEastAsia" w:hint="eastAsia"/>
          <w:sz w:val="24"/>
        </w:rPr>
        <w:t>14.投标文件的语言及计量</w:t>
      </w:r>
      <w:bookmarkEnd w:id="109"/>
      <w:bookmarkEnd w:id="110"/>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14.1语言文字</w:t>
      </w:r>
    </w:p>
    <w:p w:rsidR="00384275" w:rsidRPr="003C5884" w:rsidRDefault="00B052C0">
      <w:pPr>
        <w:pStyle w:val="5"/>
        <w:keepNext w:val="0"/>
        <w:keepLines w:val="0"/>
        <w:spacing w:before="0" w:after="0" w:line="360" w:lineRule="auto"/>
        <w:ind w:firstLineChars="200" w:firstLine="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投标文件以及投标人与采购人就有关投标事宜的所有来往函电，均应以中文书写（除专用术语外，与招标投标有关的语言均使用中文。必要时专用术语应附有中文注释）。投标人提</w:t>
      </w:r>
      <w:r w:rsidRPr="003C5884">
        <w:rPr>
          <w:rFonts w:asciiTheme="majorEastAsia" w:eastAsiaTheme="majorEastAsia" w:hAnsiTheme="majorEastAsia" w:hint="eastAsia"/>
          <w:b w:val="0"/>
          <w:sz w:val="21"/>
          <w:szCs w:val="21"/>
        </w:rPr>
        <w:lastRenderedPageBreak/>
        <w:t>交的支持文件和印刷的文献可以使用别的语言，但其相应内容应同时附中文翻译文本，在解释投标文件时以中文翻译文本为主。对不同文字文本投标文件的解释发生异议的，以中文文本为准。</w:t>
      </w:r>
    </w:p>
    <w:p w:rsidR="00384275" w:rsidRPr="003C5884" w:rsidRDefault="00B052C0">
      <w:pPr>
        <w:pStyle w:val="5"/>
        <w:keepNext w:val="0"/>
        <w:keepLines w:val="0"/>
        <w:spacing w:before="0" w:after="0" w:line="360" w:lineRule="auto"/>
        <w:ind w:firstLineChars="200" w:firstLine="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14.2投标计量单位</w:t>
      </w:r>
    </w:p>
    <w:p w:rsidR="00384275" w:rsidRPr="003C5884" w:rsidRDefault="00B052C0">
      <w:pPr>
        <w:pStyle w:val="5"/>
        <w:keepNext w:val="0"/>
        <w:keepLines w:val="0"/>
        <w:spacing w:before="0" w:after="0" w:line="360" w:lineRule="auto"/>
        <w:ind w:firstLineChars="200" w:firstLine="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招标文件已有明确规定的，使用招标文件规定的计量单位；招标文件没有规定的，应采用中华人民共和国法定计量单位，货币种类为人民币，</w:t>
      </w:r>
      <w:r w:rsidRPr="003C5884">
        <w:rPr>
          <w:rFonts w:asciiTheme="majorEastAsia" w:eastAsiaTheme="majorEastAsia" w:hAnsiTheme="majorEastAsia" w:hint="eastAsia"/>
          <w:sz w:val="21"/>
          <w:szCs w:val="21"/>
        </w:rPr>
        <w:t>否则视同未响应。</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t>15.投标的风险</w:t>
      </w:r>
    </w:p>
    <w:p w:rsidR="00384275" w:rsidRPr="003C5884" w:rsidRDefault="00B052C0">
      <w:pPr>
        <w:pStyle w:val="aa"/>
        <w:snapToGrid w:val="0"/>
        <w:spacing w:line="360" w:lineRule="auto"/>
        <w:ind w:firstLineChars="200" w:firstLine="420"/>
        <w:jc w:val="left"/>
        <w:rPr>
          <w:rFonts w:asciiTheme="majorEastAsia" w:eastAsiaTheme="majorEastAsia" w:hAnsiTheme="majorEastAsia"/>
          <w:sz w:val="21"/>
        </w:rPr>
      </w:pPr>
      <w:r w:rsidRPr="003C5884">
        <w:rPr>
          <w:rFonts w:asciiTheme="majorEastAsia" w:eastAsiaTheme="majorEastAsia" w:hAnsiTheme="majorEastAsia" w:hint="eastAsia"/>
          <w:sz w:val="21"/>
        </w:rPr>
        <w:t>投标人没有按照招标文件要求提供全部资料，或者投标人没有对招标文件作出实质性响应是投标人的风险，并可能导致其投标被拒绝。</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bookmarkStart w:id="111" w:name="_Toc254970679"/>
      <w:bookmarkStart w:id="112" w:name="_Toc254970538"/>
      <w:r w:rsidRPr="003C5884">
        <w:rPr>
          <w:rFonts w:asciiTheme="majorEastAsia" w:eastAsiaTheme="majorEastAsia" w:hAnsiTheme="majorEastAsia" w:hint="eastAsia"/>
          <w:sz w:val="24"/>
        </w:rPr>
        <w:t>16.投标报价</w:t>
      </w:r>
      <w:bookmarkEnd w:id="111"/>
      <w:bookmarkEnd w:id="112"/>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16.1投标报价应按“第六章　投标文件格式”中“开标一览表”格式填写。</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bookmarkStart w:id="113" w:name="_16.2投标报价具体定义见投标人须知前附表。"/>
      <w:bookmarkEnd w:id="113"/>
      <w:r w:rsidRPr="003C5884">
        <w:rPr>
          <w:rFonts w:asciiTheme="majorEastAsia" w:eastAsiaTheme="majorEastAsia" w:hAnsiTheme="majorEastAsia" w:hint="eastAsia"/>
          <w:b w:val="0"/>
          <w:sz w:val="21"/>
          <w:szCs w:val="21"/>
        </w:rPr>
        <w:t>16.2投标报价具体包括内容详见“投标人须知前附表”。</w:t>
      </w:r>
    </w:p>
    <w:p w:rsidR="00384275" w:rsidRPr="003C5884" w:rsidRDefault="00B052C0">
      <w:pPr>
        <w:pStyle w:val="5"/>
        <w:keepNext w:val="0"/>
        <w:keepLines w:val="0"/>
        <w:spacing w:before="0" w:after="0" w:line="360" w:lineRule="auto"/>
        <w:ind w:firstLineChars="200" w:firstLine="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16.3投标人必须就所投每个分标的全部内容分别作完整唯一总价报价，不得存在漏项报价；投标人必须就所投分标的单项内容作唯一报价。</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t>17.投标有效期</w:t>
      </w:r>
    </w:p>
    <w:p w:rsidR="00384275" w:rsidRPr="003C5884" w:rsidRDefault="00B052C0">
      <w:pPr>
        <w:pStyle w:val="5"/>
        <w:keepNext w:val="0"/>
        <w:keepLines w:val="0"/>
        <w:spacing w:before="0" w:after="0" w:line="360" w:lineRule="auto"/>
        <w:ind w:firstLineChars="200" w:firstLine="420"/>
        <w:rPr>
          <w:rFonts w:asciiTheme="majorEastAsia" w:eastAsiaTheme="majorEastAsia" w:hAnsiTheme="majorEastAsia"/>
          <w:b w:val="0"/>
          <w:sz w:val="21"/>
          <w:szCs w:val="21"/>
        </w:rPr>
      </w:pPr>
      <w:bookmarkStart w:id="114" w:name="_17.1投标有效期应按“投标人须知中的前附表”规定的期限。"/>
      <w:bookmarkEnd w:id="114"/>
      <w:r w:rsidRPr="003C5884">
        <w:rPr>
          <w:rFonts w:asciiTheme="majorEastAsia" w:eastAsiaTheme="majorEastAsia" w:hAnsiTheme="majorEastAsia" w:hint="eastAsia"/>
          <w:b w:val="0"/>
          <w:sz w:val="21"/>
          <w:szCs w:val="21"/>
        </w:rPr>
        <w:t>17.1投标有效期是指为保证采购人有足够的时间在开标后完成评标、定标、合同签订等工作而要求投标人提交的投标文件在一定时间内保持有效的期限。</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17.2</w:t>
      </w:r>
      <w:bookmarkStart w:id="115" w:name="_Toc254970681"/>
      <w:bookmarkStart w:id="116" w:name="_Toc254970540"/>
      <w:r w:rsidRPr="003C5884">
        <w:rPr>
          <w:rFonts w:asciiTheme="majorEastAsia" w:eastAsiaTheme="majorEastAsia" w:hAnsiTheme="majorEastAsia" w:hint="eastAsia"/>
          <w:b w:val="0"/>
          <w:sz w:val="21"/>
          <w:szCs w:val="21"/>
        </w:rPr>
        <w:t xml:space="preserve"> 投标有效期应按规定的期限作出承诺，具体详见“投标人须知前附表”。</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17.3投标人的投标文件在投标有效期内均保持有效。</w:t>
      </w:r>
      <w:bookmarkEnd w:id="115"/>
      <w:bookmarkEnd w:id="116"/>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bookmarkStart w:id="117" w:name="_18.投标保证金"/>
      <w:bookmarkStart w:id="118" w:name="_Toc254970682"/>
      <w:bookmarkStart w:id="119" w:name="_Toc254970541"/>
      <w:bookmarkEnd w:id="117"/>
      <w:r w:rsidRPr="003C5884">
        <w:rPr>
          <w:rFonts w:asciiTheme="majorEastAsia" w:eastAsiaTheme="majorEastAsia" w:hAnsiTheme="majorEastAsia" w:hint="eastAsia"/>
          <w:sz w:val="24"/>
        </w:rPr>
        <w:t>18.投标保证金</w:t>
      </w:r>
      <w:bookmarkEnd w:id="118"/>
      <w:bookmarkEnd w:id="119"/>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18.1投标人须按“投标人须知前附表” 的规定提交投标保证金。</w:t>
      </w:r>
    </w:p>
    <w:p w:rsidR="00384275" w:rsidRPr="003C5884" w:rsidRDefault="00B052C0">
      <w:pPr>
        <w:pStyle w:val="5"/>
        <w:keepNext w:val="0"/>
        <w:keepLines w:val="0"/>
        <w:spacing w:before="0" w:after="0" w:line="360" w:lineRule="auto"/>
        <w:ind w:firstLineChars="200" w:firstLine="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18.2投标保证金的退还</w:t>
      </w:r>
    </w:p>
    <w:p w:rsidR="00384275" w:rsidRPr="003C5884" w:rsidRDefault="00B052C0">
      <w:pPr>
        <w:pStyle w:val="5"/>
        <w:keepNext w:val="0"/>
        <w:keepLines w:val="0"/>
        <w:spacing w:before="0" w:after="0" w:line="360" w:lineRule="auto"/>
        <w:ind w:firstLineChars="200" w:firstLine="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未中标人的投标保证金自中标通知书发出之日起4个工作日内退还；中标人的投标保证金自政府采购合同签订之日起4个工作日内退还。 </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18.3除逾期退还投标保证金和终止招标的情形以外，投标保证金不计息。</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18.4投标人有下列情形之一的，投标保证金将不予退还： </w:t>
      </w:r>
    </w:p>
    <w:p w:rsidR="00384275" w:rsidRPr="003C5884" w:rsidRDefault="00B052C0" w:rsidP="00607BF7">
      <w:pPr>
        <w:snapToGrid w:val="0"/>
        <w:spacing w:line="360" w:lineRule="auto"/>
        <w:ind w:firstLineChars="196" w:firstLine="412"/>
        <w:jc w:val="left"/>
        <w:rPr>
          <w:rFonts w:asciiTheme="majorEastAsia" w:eastAsiaTheme="majorEastAsia" w:hAnsiTheme="majorEastAsia"/>
          <w:szCs w:val="21"/>
        </w:rPr>
      </w:pPr>
      <w:r w:rsidRPr="003C5884">
        <w:rPr>
          <w:rFonts w:asciiTheme="majorEastAsia" w:eastAsiaTheme="majorEastAsia" w:hAnsiTheme="majorEastAsia" w:hint="eastAsia"/>
          <w:szCs w:val="21"/>
        </w:rPr>
        <w:t>（1）投标人在投标有效期内撤销投标文件的；</w:t>
      </w:r>
    </w:p>
    <w:p w:rsidR="00384275" w:rsidRPr="003C5884" w:rsidRDefault="00B052C0" w:rsidP="00607BF7">
      <w:pPr>
        <w:snapToGrid w:val="0"/>
        <w:spacing w:line="360" w:lineRule="auto"/>
        <w:ind w:firstLineChars="196" w:firstLine="412"/>
        <w:jc w:val="left"/>
        <w:rPr>
          <w:rFonts w:asciiTheme="majorEastAsia" w:eastAsiaTheme="majorEastAsia" w:hAnsiTheme="majorEastAsia"/>
          <w:szCs w:val="21"/>
        </w:rPr>
      </w:pPr>
      <w:r w:rsidRPr="003C5884">
        <w:rPr>
          <w:rFonts w:asciiTheme="majorEastAsia" w:eastAsiaTheme="majorEastAsia" w:hAnsiTheme="majorEastAsia" w:hint="eastAsia"/>
          <w:szCs w:val="21"/>
        </w:rPr>
        <w:t>（2）未按规定提交履约保证金的；</w:t>
      </w:r>
    </w:p>
    <w:p w:rsidR="00384275" w:rsidRPr="003C5884" w:rsidRDefault="00B052C0" w:rsidP="00607BF7">
      <w:pPr>
        <w:snapToGrid w:val="0"/>
        <w:spacing w:line="360" w:lineRule="auto"/>
        <w:ind w:firstLineChars="196" w:firstLine="412"/>
        <w:jc w:val="left"/>
        <w:rPr>
          <w:rFonts w:asciiTheme="majorEastAsia" w:eastAsiaTheme="majorEastAsia" w:hAnsiTheme="majorEastAsia"/>
          <w:szCs w:val="21"/>
        </w:rPr>
      </w:pPr>
      <w:r w:rsidRPr="003C5884">
        <w:rPr>
          <w:rFonts w:asciiTheme="majorEastAsia" w:eastAsiaTheme="majorEastAsia" w:hAnsiTheme="majorEastAsia" w:hint="eastAsia"/>
          <w:szCs w:val="21"/>
        </w:rPr>
        <w:t>（3）投标人在投标过程中弄虚作假，提供虚假材料的；</w:t>
      </w:r>
    </w:p>
    <w:p w:rsidR="00384275" w:rsidRPr="003C5884" w:rsidRDefault="00B052C0" w:rsidP="00607BF7">
      <w:pPr>
        <w:snapToGrid w:val="0"/>
        <w:spacing w:line="360" w:lineRule="auto"/>
        <w:ind w:firstLineChars="196" w:firstLine="412"/>
        <w:rPr>
          <w:rFonts w:asciiTheme="majorEastAsia" w:eastAsiaTheme="majorEastAsia" w:hAnsiTheme="majorEastAsia"/>
          <w:szCs w:val="21"/>
        </w:rPr>
      </w:pPr>
      <w:r w:rsidRPr="003C5884">
        <w:rPr>
          <w:rFonts w:asciiTheme="majorEastAsia" w:eastAsiaTheme="majorEastAsia" w:hAnsiTheme="majorEastAsia" w:hint="eastAsia"/>
          <w:szCs w:val="21"/>
        </w:rPr>
        <w:t>（4）中标人无正当理由不与采购人签订合同的；</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（5）投标人出现本章第9.2、9.3情形的；</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（6）</w:t>
      </w:r>
      <w:r w:rsidRPr="003C5884">
        <w:rPr>
          <w:rFonts w:asciiTheme="majorEastAsia" w:eastAsiaTheme="majorEastAsia" w:hAnsiTheme="majorEastAsia" w:cs="宋体" w:hint="eastAsia"/>
          <w:szCs w:val="21"/>
        </w:rPr>
        <w:t>法律法规规定的其他情形</w:t>
      </w:r>
      <w:r w:rsidRPr="003C5884">
        <w:rPr>
          <w:rFonts w:asciiTheme="majorEastAsia" w:eastAsiaTheme="majorEastAsia" w:hAnsiTheme="majorEastAsia" w:hint="eastAsia"/>
          <w:szCs w:val="21"/>
        </w:rPr>
        <w:t>。</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bookmarkStart w:id="120" w:name="_Toc254970542"/>
      <w:bookmarkStart w:id="121" w:name="_Toc254970683"/>
      <w:r w:rsidRPr="003C5884">
        <w:rPr>
          <w:rFonts w:asciiTheme="majorEastAsia" w:eastAsiaTheme="majorEastAsia" w:hAnsiTheme="majorEastAsia" w:hint="eastAsia"/>
          <w:sz w:val="24"/>
        </w:rPr>
        <w:lastRenderedPageBreak/>
        <w:t>19.投标文件的</w:t>
      </w:r>
      <w:bookmarkEnd w:id="120"/>
      <w:bookmarkEnd w:id="121"/>
      <w:r w:rsidRPr="003C5884">
        <w:rPr>
          <w:rFonts w:asciiTheme="majorEastAsia" w:eastAsiaTheme="majorEastAsia" w:hAnsiTheme="majorEastAsia" w:hint="eastAsia"/>
          <w:sz w:val="24"/>
        </w:rPr>
        <w:t>编制</w:t>
      </w:r>
    </w:p>
    <w:p w:rsidR="00384275" w:rsidRPr="003C5884" w:rsidRDefault="00B052C0">
      <w:pPr>
        <w:pStyle w:val="5"/>
        <w:keepNext w:val="0"/>
        <w:keepLines w:val="0"/>
        <w:spacing w:before="0" w:after="0" w:line="360" w:lineRule="auto"/>
        <w:ind w:firstLineChars="150" w:firstLine="315"/>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 19.1投标人应先安装“政采云电子投标客户端”（请自行前往“政采云”平台进行下载），并按照本项目招标文件规定的格式和顺序和“政采云”平台的要求编制并加密。投标文件内容不完整、编排混乱导致投标文件被误读、漏读或者查找不到相关内容的，由此引发的后果由投标人承担。</w:t>
      </w:r>
    </w:p>
    <w:p w:rsidR="00384275" w:rsidRPr="003C5884" w:rsidRDefault="00B052C0">
      <w:pPr>
        <w:pStyle w:val="5"/>
        <w:keepNext w:val="0"/>
        <w:keepLines w:val="0"/>
        <w:spacing w:before="0" w:after="0" w:line="360" w:lineRule="auto"/>
        <w:ind w:firstLineChars="150" w:firstLine="315"/>
        <w:rPr>
          <w:rFonts w:asciiTheme="majorEastAsia" w:eastAsiaTheme="majorEastAsia" w:hAnsiTheme="majorEastAsia"/>
          <w:b w:val="0"/>
          <w:sz w:val="21"/>
          <w:szCs w:val="21"/>
        </w:rPr>
      </w:pPr>
      <w:bookmarkStart w:id="122" w:name="_19.2投标文件应按报价文件、资格证明文件、商务文件、技术文件分别编制"/>
      <w:bookmarkEnd w:id="122"/>
      <w:r w:rsidRPr="003C5884">
        <w:rPr>
          <w:rFonts w:asciiTheme="majorEastAsia" w:eastAsiaTheme="majorEastAsia" w:hAnsiTheme="majorEastAsia" w:hint="eastAsia"/>
          <w:b w:val="0"/>
          <w:sz w:val="21"/>
          <w:szCs w:val="21"/>
        </w:rPr>
        <w:t>19.2为确保网上操作合法、有效和安全，投标人应当在投标截止时间前完成在“政采云”平台的身份认证，确保在电子投标过程中能够对相关数据电文进行加密和使用电子签章。</w:t>
      </w:r>
    </w:p>
    <w:p w:rsidR="00384275" w:rsidRPr="003C5884" w:rsidRDefault="00B052C0">
      <w:pPr>
        <w:pStyle w:val="5"/>
        <w:keepNext w:val="0"/>
        <w:keepLines w:val="0"/>
        <w:spacing w:before="0" w:after="0" w:line="360" w:lineRule="auto"/>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 19.3投标文件须由投标人在规定位置签字（或者电子签名）、盖章（具体以投标人须知前附表或投标文件格式规定为准），</w:t>
      </w:r>
      <w:r w:rsidRPr="003C5884">
        <w:rPr>
          <w:rFonts w:asciiTheme="majorEastAsia" w:eastAsiaTheme="majorEastAsia" w:hAnsiTheme="majorEastAsia" w:hint="eastAsia"/>
          <w:bCs/>
          <w:sz w:val="21"/>
          <w:szCs w:val="21"/>
        </w:rPr>
        <w:t>否则按无效投标处理</w:t>
      </w:r>
      <w:r w:rsidRPr="003C5884">
        <w:rPr>
          <w:rFonts w:asciiTheme="majorEastAsia" w:eastAsiaTheme="majorEastAsia" w:hAnsiTheme="majorEastAsia" w:hint="eastAsia"/>
          <w:b w:val="0"/>
          <w:sz w:val="21"/>
          <w:szCs w:val="21"/>
        </w:rPr>
        <w:t>。</w:t>
      </w:r>
    </w:p>
    <w:p w:rsidR="00384275" w:rsidRPr="003C5884" w:rsidRDefault="00B052C0">
      <w:pPr>
        <w:pStyle w:val="5"/>
        <w:keepNext w:val="0"/>
        <w:keepLines w:val="0"/>
        <w:spacing w:before="0" w:after="0" w:line="360" w:lineRule="auto"/>
        <w:ind w:firstLineChars="150" w:firstLine="315"/>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19.4投标文件中标注的投标人名称应与主体资格证明（如营业执照或者事业单位法人证书或者执业许可证或者登记证书等）及公章一致，并与“政采云”中获取招标文件的投标人名称一致，投标人为自然人的，标注的投标人名称应与身份证姓名及签名一致，</w:t>
      </w:r>
      <w:r w:rsidRPr="003C5884">
        <w:rPr>
          <w:rFonts w:asciiTheme="majorEastAsia" w:eastAsiaTheme="majorEastAsia" w:hAnsiTheme="majorEastAsia" w:hint="eastAsia"/>
          <w:sz w:val="21"/>
          <w:szCs w:val="21"/>
        </w:rPr>
        <w:t>否则按无效投标处理</w:t>
      </w:r>
      <w:r w:rsidRPr="003C5884">
        <w:rPr>
          <w:rFonts w:asciiTheme="majorEastAsia" w:eastAsiaTheme="majorEastAsia" w:hAnsiTheme="majorEastAsia" w:hint="eastAsia"/>
          <w:b w:val="0"/>
          <w:sz w:val="21"/>
          <w:szCs w:val="21"/>
        </w:rPr>
        <w:t>。</w:t>
      </w:r>
    </w:p>
    <w:p w:rsidR="00384275" w:rsidRPr="003C5884" w:rsidRDefault="00B052C0">
      <w:pPr>
        <w:pStyle w:val="5"/>
        <w:keepNext w:val="0"/>
        <w:keepLines w:val="0"/>
        <w:spacing w:before="0" w:after="0" w:line="360" w:lineRule="auto"/>
        <w:ind w:firstLineChars="150" w:firstLine="315"/>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rsidR="00384275" w:rsidRPr="003C5884" w:rsidRDefault="00B052C0">
      <w:pPr>
        <w:spacing w:line="360" w:lineRule="auto"/>
        <w:ind w:firstLineChars="200" w:firstLine="480"/>
        <w:rPr>
          <w:rFonts w:asciiTheme="majorEastAsia" w:eastAsiaTheme="majorEastAsia" w:hAnsiTheme="majorEastAsia"/>
          <w:sz w:val="24"/>
        </w:rPr>
      </w:pPr>
      <w:r w:rsidRPr="003C5884">
        <w:rPr>
          <w:rFonts w:asciiTheme="majorEastAsia" w:eastAsiaTheme="majorEastAsia" w:hAnsiTheme="majorEastAsia" w:hint="eastAsia"/>
          <w:sz w:val="24"/>
        </w:rPr>
        <w:t>20.电子备份投标文件</w:t>
      </w:r>
    </w:p>
    <w:p w:rsidR="00384275" w:rsidRPr="003C5884" w:rsidRDefault="00B052C0">
      <w:pPr>
        <w:spacing w:line="360" w:lineRule="auto"/>
        <w:ind w:firstLineChars="200" w:firstLine="420"/>
        <w:rPr>
          <w:rFonts w:asciiTheme="majorEastAsia" w:eastAsiaTheme="majorEastAsia" w:hAnsiTheme="majorEastAsia"/>
          <w:sz w:val="24"/>
        </w:rPr>
      </w:pPr>
      <w:r w:rsidRPr="003C5884">
        <w:rPr>
          <w:rFonts w:asciiTheme="majorEastAsia" w:eastAsiaTheme="majorEastAsia" w:hAnsiTheme="majorEastAsia" w:hint="eastAsia"/>
        </w:rPr>
        <w:t>电子备份投标文件是指通过“政采云电子投标客户端”在线编制生成且后缀名为“</w:t>
      </w:r>
      <w:r w:rsidRPr="003C5884">
        <w:rPr>
          <w:rFonts w:asciiTheme="majorEastAsia" w:eastAsiaTheme="majorEastAsia" w:hAnsiTheme="majorEastAsia"/>
        </w:rPr>
        <w:t>bfbs</w:t>
      </w:r>
      <w:r w:rsidRPr="003C5884">
        <w:rPr>
          <w:rFonts w:asciiTheme="majorEastAsia" w:eastAsiaTheme="majorEastAsia" w:hAnsiTheme="majorEastAsia" w:hint="eastAsia"/>
        </w:rPr>
        <w:t>”的文件，是否接受电子备份投标文件</w:t>
      </w:r>
      <w:r w:rsidRPr="003C5884">
        <w:rPr>
          <w:rFonts w:asciiTheme="majorEastAsia" w:eastAsiaTheme="majorEastAsia" w:hAnsiTheme="majorEastAsia" w:hint="eastAsia"/>
          <w:bCs/>
          <w:szCs w:val="21"/>
        </w:rPr>
        <w:t>详见在“投标人须知前附表”。</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t>21.投标文件的提交</w:t>
      </w:r>
    </w:p>
    <w:p w:rsidR="00384275" w:rsidRPr="003C5884" w:rsidRDefault="00B052C0">
      <w:pPr>
        <w:spacing w:line="360" w:lineRule="auto"/>
        <w:ind w:firstLineChars="200" w:firstLine="420"/>
        <w:rPr>
          <w:rFonts w:asciiTheme="majorEastAsia" w:eastAsiaTheme="majorEastAsia" w:hAnsiTheme="majorEastAsia"/>
          <w:b/>
        </w:rPr>
      </w:pPr>
      <w:bookmarkStart w:id="123" w:name="_21.1投标人必须在“投标人须知中的前附表”规定的投标文件接收时间和投"/>
      <w:bookmarkEnd w:id="123"/>
      <w:r w:rsidRPr="003C5884">
        <w:rPr>
          <w:rFonts w:asciiTheme="majorEastAsia" w:eastAsiaTheme="majorEastAsia" w:hAnsiTheme="majorEastAsia" w:hint="eastAsia"/>
          <w:bCs/>
          <w:szCs w:val="21"/>
        </w:rPr>
        <w:t>21.1投标人必须在“投标人须知前附表”规定的</w:t>
      </w:r>
      <w:r w:rsidRPr="003C5884">
        <w:rPr>
          <w:rFonts w:asciiTheme="majorEastAsia" w:eastAsiaTheme="majorEastAsia" w:hAnsiTheme="majorEastAsia" w:hint="eastAsia"/>
          <w:szCs w:val="21"/>
        </w:rPr>
        <w:t>投标文件提交截止时间前将</w:t>
      </w:r>
      <w:r w:rsidRPr="003C5884">
        <w:rPr>
          <w:rFonts w:asciiTheme="majorEastAsia" w:eastAsiaTheme="majorEastAsia" w:hAnsiTheme="majorEastAsia" w:hint="eastAsia"/>
          <w:bCs/>
          <w:szCs w:val="21"/>
        </w:rPr>
        <w:t>电子投标文件提交至投标地点。电子投标文件应在制作完成后，</w:t>
      </w:r>
      <w:r w:rsidRPr="003C5884">
        <w:rPr>
          <w:rFonts w:asciiTheme="majorEastAsia" w:eastAsiaTheme="majorEastAsia" w:hAnsiTheme="majorEastAsia"/>
          <w:bCs/>
          <w:szCs w:val="21"/>
        </w:rPr>
        <w:t>在投标截止时间前</w:t>
      </w:r>
      <w:r w:rsidRPr="003C5884">
        <w:rPr>
          <w:rFonts w:asciiTheme="majorEastAsia" w:eastAsiaTheme="majorEastAsia" w:hAnsiTheme="majorEastAsia" w:hint="eastAsia"/>
          <w:bCs/>
          <w:szCs w:val="21"/>
        </w:rPr>
        <w:t>通过有效数字证书（CA认证锁）进行电子签章、加密，然后通过网络将加密的电子投标文件递交至</w:t>
      </w:r>
      <w:r w:rsidRPr="003C5884">
        <w:rPr>
          <w:rFonts w:asciiTheme="majorEastAsia" w:eastAsiaTheme="majorEastAsia" w:hAnsiTheme="majorEastAsia" w:hint="eastAsia"/>
          <w:szCs w:val="21"/>
        </w:rPr>
        <w:t>“政采云”平台</w:t>
      </w:r>
      <w:r w:rsidRPr="003C5884">
        <w:rPr>
          <w:rFonts w:asciiTheme="majorEastAsia" w:eastAsiaTheme="majorEastAsia" w:hAnsiTheme="majorEastAsia" w:hint="eastAsia"/>
          <w:bCs/>
          <w:szCs w:val="21"/>
        </w:rPr>
        <w:t xml:space="preserve">。 </w:t>
      </w:r>
      <w:r w:rsidRPr="003C5884">
        <w:rPr>
          <w:rFonts w:asciiTheme="majorEastAsia" w:eastAsiaTheme="majorEastAsia" w:hAnsiTheme="majorEastAsia" w:hint="eastAsia"/>
          <w:b/>
        </w:rPr>
        <w:t xml:space="preserve"> </w:t>
      </w:r>
    </w:p>
    <w:p w:rsidR="00384275" w:rsidRPr="003C5884" w:rsidRDefault="00B052C0">
      <w:pPr>
        <w:spacing w:line="360" w:lineRule="auto"/>
        <w:ind w:firstLineChars="200" w:firstLine="422"/>
        <w:rPr>
          <w:rFonts w:asciiTheme="majorEastAsia" w:eastAsiaTheme="majorEastAsia" w:hAnsiTheme="majorEastAsia"/>
          <w:b/>
          <w:szCs w:val="20"/>
        </w:rPr>
      </w:pPr>
      <w:r w:rsidRPr="003C5884">
        <w:rPr>
          <w:rFonts w:asciiTheme="majorEastAsia" w:eastAsiaTheme="majorEastAsia" w:hAnsiTheme="majorEastAsia" w:hint="eastAsia"/>
          <w:b/>
          <w:szCs w:val="21"/>
        </w:rPr>
        <w:t>21.</w:t>
      </w:r>
      <w:r w:rsidRPr="003C5884">
        <w:rPr>
          <w:rFonts w:asciiTheme="majorEastAsia" w:eastAsiaTheme="majorEastAsia" w:hAnsiTheme="majorEastAsia"/>
          <w:b/>
          <w:szCs w:val="21"/>
        </w:rPr>
        <w:t>2</w:t>
      </w:r>
      <w:r w:rsidRPr="003C5884">
        <w:rPr>
          <w:rFonts w:asciiTheme="majorEastAsia" w:eastAsiaTheme="majorEastAsia" w:hAnsiTheme="majorEastAsia" w:hint="eastAsia"/>
          <w:b/>
          <w:szCs w:val="21"/>
        </w:rPr>
        <w:t>未在规定时间内提交或者未按照招标文件要求加密的电子投标文件，“政采云”平台将拒收。</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t>22. 投标文件的补充、修改、撤回与退回</w:t>
      </w:r>
    </w:p>
    <w:p w:rsidR="00384275" w:rsidRPr="003C5884" w:rsidRDefault="00B052C0">
      <w:pPr>
        <w:snapToGrid w:val="0"/>
        <w:spacing w:line="360" w:lineRule="auto"/>
        <w:ind w:firstLine="420"/>
        <w:jc w:val="left"/>
        <w:rPr>
          <w:rFonts w:asciiTheme="majorEastAsia" w:eastAsiaTheme="majorEastAsia" w:hAnsiTheme="majorEastAsia"/>
          <w:szCs w:val="21"/>
        </w:rPr>
      </w:pPr>
      <w:bookmarkStart w:id="124" w:name="_Toc254970684"/>
      <w:bookmarkStart w:id="125" w:name="_Toc254970543"/>
      <w:r w:rsidRPr="003C5884">
        <w:rPr>
          <w:rFonts w:asciiTheme="majorEastAsia" w:eastAsiaTheme="majorEastAsia" w:hAnsiTheme="majorEastAsia" w:cs="宋体"/>
          <w:szCs w:val="21"/>
        </w:rPr>
        <w:t>22</w:t>
      </w:r>
      <w:r w:rsidRPr="003C5884">
        <w:rPr>
          <w:rFonts w:asciiTheme="majorEastAsia" w:eastAsiaTheme="majorEastAsia" w:hAnsiTheme="majorEastAsia" w:cs="宋体" w:hint="eastAsia"/>
          <w:szCs w:val="21"/>
        </w:rPr>
        <w:t>.1</w:t>
      </w:r>
      <w:r w:rsidRPr="003C5884">
        <w:rPr>
          <w:rFonts w:asciiTheme="majorEastAsia" w:eastAsiaTheme="majorEastAsia" w:hAnsiTheme="majorEastAsia"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sidRPr="003C5884">
        <w:rPr>
          <w:rFonts w:asciiTheme="majorEastAsia" w:eastAsiaTheme="majorEastAsia" w:hAnsiTheme="majorEastAsia" w:cs="宋体" w:hint="eastAsia"/>
          <w:szCs w:val="21"/>
        </w:rPr>
        <w:t>（补充、修改或者撤回方式可</w:t>
      </w:r>
      <w:r w:rsidRPr="003C5884">
        <w:rPr>
          <w:rFonts w:asciiTheme="majorEastAsia" w:eastAsiaTheme="majorEastAsia" w:hAnsiTheme="majorEastAsia" w:hint="eastAsia"/>
          <w:szCs w:val="21"/>
        </w:rPr>
        <w:t>登陆</w:t>
      </w:r>
      <w:r w:rsidRPr="003C5884">
        <w:rPr>
          <w:rFonts w:asciiTheme="majorEastAsia" w:eastAsiaTheme="majorEastAsia" w:hAnsiTheme="majorEastAsia" w:cs="宋体" w:hint="eastAsia"/>
          <w:kern w:val="0"/>
          <w:szCs w:val="21"/>
        </w:rPr>
        <w:t>“政采云”平台，</w:t>
      </w:r>
      <w:r w:rsidRPr="003C5884">
        <w:rPr>
          <w:rFonts w:asciiTheme="majorEastAsia" w:eastAsiaTheme="majorEastAsia" w:hAnsiTheme="majorEastAsia" w:hint="eastAsia"/>
          <w:szCs w:val="21"/>
        </w:rPr>
        <w:t>进入“服务中心”中查看</w:t>
      </w:r>
      <w:r w:rsidRPr="003C5884">
        <w:rPr>
          <w:rFonts w:asciiTheme="majorEastAsia" w:eastAsiaTheme="majorEastAsia" w:hAnsiTheme="majorEastAsia" w:cs="宋体" w:hint="eastAsia"/>
          <w:szCs w:val="21"/>
        </w:rPr>
        <w:t xml:space="preserve"> “电子投标文件制作与投送教程”）</w:t>
      </w:r>
    </w:p>
    <w:bookmarkEnd w:id="124"/>
    <w:bookmarkEnd w:id="125"/>
    <w:p w:rsidR="00384275" w:rsidRPr="003C5884" w:rsidRDefault="00B052C0">
      <w:pPr>
        <w:pStyle w:val="26"/>
        <w:spacing w:before="0"/>
        <w:ind w:firstLine="420"/>
        <w:rPr>
          <w:rFonts w:asciiTheme="majorEastAsia" w:eastAsiaTheme="majorEastAsia" w:hAnsiTheme="majorEastAsia" w:cs="宋体"/>
          <w:sz w:val="21"/>
          <w:szCs w:val="21"/>
        </w:rPr>
      </w:pPr>
      <w:r w:rsidRPr="003C5884">
        <w:rPr>
          <w:rFonts w:asciiTheme="majorEastAsia" w:eastAsiaTheme="majorEastAsia" w:hAnsiTheme="majorEastAsia" w:cs="宋体"/>
          <w:sz w:val="21"/>
          <w:szCs w:val="21"/>
        </w:rPr>
        <w:t>22.</w:t>
      </w:r>
      <w:r w:rsidRPr="003C5884">
        <w:rPr>
          <w:rFonts w:asciiTheme="majorEastAsia" w:eastAsiaTheme="majorEastAsia" w:hAnsiTheme="majorEastAsia" w:cs="宋体" w:hint="eastAsia"/>
          <w:sz w:val="21"/>
          <w:szCs w:val="21"/>
        </w:rPr>
        <w:t>2“政采云”平台收到投标文件后向供应商发出确认回执通知。在投标截止时间前，</w:t>
      </w:r>
      <w:r w:rsidRPr="003C5884">
        <w:rPr>
          <w:rFonts w:asciiTheme="majorEastAsia" w:eastAsiaTheme="majorEastAsia" w:hAnsiTheme="majorEastAsia" w:cs="宋体" w:hint="eastAsia"/>
          <w:sz w:val="21"/>
          <w:szCs w:val="21"/>
        </w:rPr>
        <w:lastRenderedPageBreak/>
        <w:t>除供应商补充、修改或者撤回投标文件外，任何单位和个人不得解密或提取投标文件。</w:t>
      </w:r>
    </w:p>
    <w:p w:rsidR="00384275" w:rsidRPr="003C5884" w:rsidRDefault="00B052C0">
      <w:pPr>
        <w:spacing w:line="360" w:lineRule="auto"/>
        <w:ind w:firstLineChars="200" w:firstLine="420"/>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22.</w:t>
      </w:r>
      <w:r w:rsidRPr="003C5884">
        <w:rPr>
          <w:rFonts w:asciiTheme="majorEastAsia" w:eastAsiaTheme="majorEastAsia" w:hAnsiTheme="majorEastAsia" w:cs="宋体"/>
          <w:szCs w:val="21"/>
        </w:rPr>
        <w:t>3</w:t>
      </w:r>
      <w:r w:rsidRPr="003C5884">
        <w:rPr>
          <w:rFonts w:asciiTheme="majorEastAsia" w:eastAsiaTheme="majorEastAsia" w:hAnsiTheme="majorEastAsia" w:cs="宋体" w:hint="eastAsia"/>
          <w:szCs w:val="21"/>
        </w:rPr>
        <w:t>在投标截止时间后，采购人和采购代理机构对已提交的投标文件概不退回。</w:t>
      </w:r>
    </w:p>
    <w:p w:rsidR="00384275" w:rsidRPr="003C5884" w:rsidRDefault="00B052C0">
      <w:pPr>
        <w:pStyle w:val="30"/>
        <w:keepNext w:val="0"/>
        <w:keepLines w:val="0"/>
        <w:jc w:val="center"/>
        <w:rPr>
          <w:rFonts w:asciiTheme="majorEastAsia" w:eastAsiaTheme="majorEastAsia" w:hAnsiTheme="majorEastAsia"/>
        </w:rPr>
      </w:pPr>
      <w:bookmarkStart w:id="126" w:name="_Toc254970685"/>
      <w:bookmarkStart w:id="127" w:name="_Toc254970544"/>
      <w:r w:rsidRPr="003C5884">
        <w:rPr>
          <w:rFonts w:asciiTheme="majorEastAsia" w:eastAsiaTheme="majorEastAsia" w:hAnsiTheme="majorEastAsia" w:hint="eastAsia"/>
        </w:rPr>
        <w:t>四、开    标</w:t>
      </w:r>
      <w:bookmarkEnd w:id="126"/>
      <w:bookmarkEnd w:id="127"/>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bookmarkStart w:id="128" w:name="_23.开标时间和地点"/>
      <w:bookmarkEnd w:id="128"/>
      <w:r w:rsidRPr="003C5884">
        <w:rPr>
          <w:rFonts w:asciiTheme="majorEastAsia" w:eastAsiaTheme="majorEastAsia" w:hAnsiTheme="majorEastAsia" w:hint="eastAsia"/>
          <w:sz w:val="24"/>
        </w:rPr>
        <w:t>23.开标时间和地点</w:t>
      </w:r>
    </w:p>
    <w:p w:rsidR="00384275" w:rsidRPr="003C5884" w:rsidRDefault="00B052C0">
      <w:pPr>
        <w:spacing w:line="360" w:lineRule="auto"/>
        <w:ind w:firstLineChars="200" w:firstLine="420"/>
        <w:rPr>
          <w:rFonts w:asciiTheme="majorEastAsia" w:eastAsiaTheme="majorEastAsia" w:hAnsiTheme="majorEastAsia"/>
          <w:bCs/>
        </w:rPr>
      </w:pPr>
      <w:r w:rsidRPr="003C5884">
        <w:rPr>
          <w:rFonts w:asciiTheme="majorEastAsia" w:eastAsiaTheme="majorEastAsia" w:hAnsiTheme="majorEastAsia" w:hint="eastAsia"/>
          <w:bCs/>
        </w:rPr>
        <w:t>开标时间及地点详见“投标人须知前附表”</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t>24.开标程序</w:t>
      </w:r>
    </w:p>
    <w:p w:rsidR="00384275" w:rsidRPr="003C5884" w:rsidRDefault="00B052C0">
      <w:pPr>
        <w:pStyle w:val="a0"/>
        <w:spacing w:line="360" w:lineRule="auto"/>
        <w:rPr>
          <w:rFonts w:asciiTheme="majorEastAsia" w:eastAsiaTheme="majorEastAsia" w:hAnsiTheme="majorEastAsia"/>
        </w:rPr>
      </w:pPr>
      <w:r w:rsidRPr="003C5884">
        <w:rPr>
          <w:rFonts w:asciiTheme="majorEastAsia" w:eastAsiaTheme="majorEastAsia" w:hAnsiTheme="majorEastAsia" w:hint="eastAsia"/>
        </w:rPr>
        <w:t>2</w:t>
      </w:r>
      <w:r w:rsidRPr="003C5884">
        <w:rPr>
          <w:rFonts w:asciiTheme="majorEastAsia" w:eastAsiaTheme="majorEastAsia" w:hAnsiTheme="majorEastAsia"/>
        </w:rPr>
        <w:t>4.1</w:t>
      </w:r>
      <w:r w:rsidRPr="003C5884">
        <w:rPr>
          <w:rFonts w:asciiTheme="majorEastAsia" w:eastAsiaTheme="majorEastAsia" w:hAnsiTheme="majorEastAsia" w:hint="eastAsia"/>
        </w:rPr>
        <w:t>提交投标文件截止时间止，投标人不足3家的，不得开标。</w:t>
      </w:r>
    </w:p>
    <w:p w:rsidR="00384275" w:rsidRPr="003C5884" w:rsidRDefault="00B052C0">
      <w:pPr>
        <w:pStyle w:val="a0"/>
        <w:spacing w:line="360" w:lineRule="auto"/>
        <w:rPr>
          <w:rFonts w:asciiTheme="majorEastAsia" w:eastAsiaTheme="majorEastAsia" w:hAnsiTheme="majorEastAsia"/>
        </w:rPr>
      </w:pPr>
      <w:r w:rsidRPr="003C5884">
        <w:rPr>
          <w:rFonts w:asciiTheme="majorEastAsia" w:eastAsiaTheme="majorEastAsia" w:hAnsiTheme="majorEastAsia" w:hint="eastAsia"/>
        </w:rPr>
        <w:t>24.</w:t>
      </w:r>
      <w:r w:rsidRPr="003C5884">
        <w:rPr>
          <w:rFonts w:asciiTheme="majorEastAsia" w:eastAsiaTheme="majorEastAsia" w:hAnsiTheme="majorEastAsia"/>
        </w:rPr>
        <w:t>2</w:t>
      </w:r>
      <w:r w:rsidRPr="003C5884">
        <w:rPr>
          <w:rFonts w:asciiTheme="majorEastAsia" w:eastAsiaTheme="majorEastAsia" w:hAnsiTheme="majorEastAsia" w:hint="eastAsia"/>
        </w:rPr>
        <w:t>采购代理机构将按照招标文件规定的时间通过“政采云”平台组织线上开标活动，所有供应商均应当准时在线参加，投标人因未在线参加开标而导致投标文件无法按时解密等一切后果由投标人自己承担。</w:t>
      </w:r>
    </w:p>
    <w:p w:rsidR="00384275" w:rsidRPr="003C5884" w:rsidRDefault="00B052C0">
      <w:pPr>
        <w:pStyle w:val="a0"/>
        <w:spacing w:line="360" w:lineRule="auto"/>
        <w:rPr>
          <w:rFonts w:asciiTheme="majorEastAsia" w:eastAsiaTheme="majorEastAsia" w:hAnsiTheme="majorEastAsia"/>
        </w:rPr>
      </w:pPr>
      <w:r w:rsidRPr="003C5884">
        <w:rPr>
          <w:rFonts w:asciiTheme="majorEastAsia" w:eastAsiaTheme="majorEastAsia" w:hAnsiTheme="majorEastAsia" w:hint="eastAsia"/>
        </w:rPr>
        <w:t>24.</w:t>
      </w:r>
      <w:r w:rsidRPr="003C5884">
        <w:rPr>
          <w:rFonts w:asciiTheme="majorEastAsia" w:eastAsiaTheme="majorEastAsia" w:hAnsiTheme="majorEastAsia"/>
        </w:rPr>
        <w:t>3</w:t>
      </w:r>
      <w:r w:rsidRPr="003C5884">
        <w:rPr>
          <w:rFonts w:asciiTheme="majorEastAsia" w:eastAsiaTheme="majorEastAsia" w:hAnsiTheme="majorEastAsia" w:hint="eastAsia"/>
        </w:rPr>
        <w:t>开标程序</w:t>
      </w:r>
    </w:p>
    <w:p w:rsidR="00384275" w:rsidRPr="003C5884" w:rsidRDefault="00B052C0">
      <w:pPr>
        <w:pStyle w:val="a0"/>
        <w:spacing w:line="360" w:lineRule="auto"/>
        <w:rPr>
          <w:rFonts w:asciiTheme="majorEastAsia" w:eastAsiaTheme="majorEastAsia" w:hAnsiTheme="majorEastAsia"/>
        </w:rPr>
      </w:pPr>
      <w:r w:rsidRPr="003C5884">
        <w:rPr>
          <w:rFonts w:asciiTheme="majorEastAsia" w:eastAsiaTheme="majorEastAsia" w:hAnsiTheme="majorEastAsia" w:hint="eastAsia"/>
        </w:rPr>
        <w:t>（1）解密电子投标文件。“政采云”平台按开标时间自动提取所有投标文件。采购代理机构依托“政采云”平台向各投标人发出电子加密投标文件【开始解密】通知，由投标人按</w:t>
      </w:r>
      <w:r w:rsidRPr="003C5884">
        <w:rPr>
          <w:rFonts w:asciiTheme="majorEastAsia" w:eastAsiaTheme="majorEastAsia" w:hAnsiTheme="majorEastAsia" w:hint="eastAsia"/>
          <w:bCs/>
          <w:szCs w:val="21"/>
        </w:rPr>
        <w:t>“投标人须知前附表”</w:t>
      </w:r>
      <w:r w:rsidRPr="003C5884">
        <w:rPr>
          <w:rFonts w:asciiTheme="majorEastAsia" w:eastAsiaTheme="majorEastAsia" w:hAnsiTheme="majorEastAsia" w:hint="eastAsia"/>
        </w:rPr>
        <w:t>规定的时间内自行进行投标文件解密。投标人的法定代表人或其委托代理人须凭加密时所用的CA锁准时登录到“政采云”平台电子开标大厅签到并对电子投标文件解密。</w:t>
      </w:r>
      <w:r w:rsidRPr="003C5884">
        <w:rPr>
          <w:rFonts w:asciiTheme="majorEastAsia" w:eastAsiaTheme="majorEastAsia" w:hAnsiTheme="majorEastAsia"/>
          <w:b/>
        </w:rPr>
        <w:t>投标人</w:t>
      </w:r>
      <w:r w:rsidRPr="003C5884">
        <w:rPr>
          <w:rFonts w:asciiTheme="majorEastAsia" w:eastAsiaTheme="majorEastAsia" w:hAnsiTheme="majorEastAsia" w:hint="eastAsia"/>
          <w:b/>
        </w:rPr>
        <w:t>未在</w:t>
      </w:r>
      <w:r w:rsidRPr="003C5884">
        <w:rPr>
          <w:rFonts w:asciiTheme="majorEastAsia" w:eastAsiaTheme="majorEastAsia" w:hAnsiTheme="majorEastAsia"/>
          <w:b/>
        </w:rPr>
        <w:t>规定的时间内解密</w:t>
      </w:r>
      <w:r w:rsidRPr="003C5884">
        <w:rPr>
          <w:rFonts w:asciiTheme="majorEastAsia" w:eastAsiaTheme="majorEastAsia" w:hAnsiTheme="majorEastAsia" w:hint="eastAsia"/>
          <w:b/>
        </w:rPr>
        <w:t>投标文件</w:t>
      </w:r>
      <w:r w:rsidRPr="003C5884">
        <w:rPr>
          <w:rFonts w:asciiTheme="majorEastAsia" w:eastAsiaTheme="majorEastAsia" w:hAnsiTheme="majorEastAsia"/>
          <w:b/>
        </w:rPr>
        <w:t>或</w:t>
      </w:r>
      <w:r w:rsidRPr="003C5884">
        <w:rPr>
          <w:rFonts w:asciiTheme="majorEastAsia" w:eastAsiaTheme="majorEastAsia" w:hAnsiTheme="majorEastAsia" w:hint="eastAsia"/>
          <w:b/>
        </w:rPr>
        <w:t>者</w:t>
      </w:r>
      <w:r w:rsidRPr="003C5884">
        <w:rPr>
          <w:rFonts w:asciiTheme="majorEastAsia" w:eastAsiaTheme="majorEastAsia" w:hAnsiTheme="majorEastAsia"/>
          <w:b/>
        </w:rPr>
        <w:t>解密失败的</w:t>
      </w:r>
      <w:r w:rsidRPr="003C5884">
        <w:rPr>
          <w:rFonts w:asciiTheme="majorEastAsia" w:eastAsiaTheme="majorEastAsia" w:hAnsiTheme="majorEastAsia" w:hint="eastAsia"/>
          <w:b/>
        </w:rPr>
        <w:t>，</w:t>
      </w:r>
      <w:r w:rsidRPr="003C5884">
        <w:rPr>
          <w:rFonts w:asciiTheme="majorEastAsia" w:eastAsiaTheme="majorEastAsia" w:hAnsiTheme="majorEastAsia" w:hint="eastAsia"/>
          <w:b/>
          <w:szCs w:val="21"/>
        </w:rPr>
        <w:t>投标人的投标文件作无效处理。</w:t>
      </w:r>
    </w:p>
    <w:p w:rsidR="00384275" w:rsidRPr="003C5884" w:rsidRDefault="00B052C0">
      <w:pPr>
        <w:pStyle w:val="a0"/>
        <w:spacing w:line="360" w:lineRule="auto"/>
        <w:rPr>
          <w:rFonts w:asciiTheme="majorEastAsia" w:eastAsiaTheme="majorEastAsia" w:hAnsiTheme="majorEastAsia"/>
        </w:rPr>
      </w:pPr>
      <w:r w:rsidRPr="003C5884">
        <w:rPr>
          <w:rFonts w:asciiTheme="majorEastAsia" w:eastAsiaTheme="majorEastAsia" w:hAnsiTheme="majorEastAsia" w:hint="eastAsia"/>
        </w:rPr>
        <w:t>（2）电子唱标。投标文件解密结束，宣布的内容均在“政采云”平台远程开标大厅展示，具体详见</w:t>
      </w:r>
      <w:r w:rsidRPr="003C5884">
        <w:rPr>
          <w:rFonts w:asciiTheme="majorEastAsia" w:eastAsiaTheme="majorEastAsia" w:hAnsiTheme="majorEastAsia" w:hint="eastAsia"/>
          <w:bCs/>
        </w:rPr>
        <w:t>“投标人须知前附表”</w:t>
      </w:r>
      <w:r w:rsidRPr="003C5884">
        <w:rPr>
          <w:rFonts w:asciiTheme="majorEastAsia" w:eastAsiaTheme="majorEastAsia" w:hAnsiTheme="majorEastAsia" w:hint="eastAsia"/>
        </w:rPr>
        <w:t>；</w:t>
      </w:r>
    </w:p>
    <w:p w:rsidR="00384275" w:rsidRPr="003C5884" w:rsidRDefault="00B052C0">
      <w:pPr>
        <w:pStyle w:val="a0"/>
        <w:spacing w:line="360" w:lineRule="auto"/>
        <w:rPr>
          <w:rFonts w:asciiTheme="majorEastAsia" w:eastAsiaTheme="majorEastAsia" w:hAnsiTheme="majorEastAsia"/>
          <w:szCs w:val="21"/>
        </w:rPr>
      </w:pPr>
      <w:r w:rsidRPr="003C5884">
        <w:rPr>
          <w:rFonts w:asciiTheme="majorEastAsia" w:eastAsiaTheme="majorEastAsia" w:hAnsiTheme="majorEastAsia" w:hint="eastAsia"/>
        </w:rPr>
        <w:t>（3）开标过程由采购代理机构如实记录，并电子留痕，由参加电子开标的各投标人代表对电子开标记录在开标记录公布后15分钟内进行当</w:t>
      </w:r>
      <w:r w:rsidRPr="003C5884">
        <w:rPr>
          <w:rFonts w:asciiTheme="majorEastAsia" w:eastAsiaTheme="majorEastAsia" w:hAnsiTheme="majorEastAsia" w:hint="eastAsia"/>
          <w:szCs w:val="21"/>
        </w:rPr>
        <w:t>场校核及勘误，并线上确认是否有异议，未确认的视同认可开标结果。</w:t>
      </w:r>
    </w:p>
    <w:p w:rsidR="00384275" w:rsidRPr="003C5884" w:rsidRDefault="00B052C0">
      <w:pPr>
        <w:pStyle w:val="a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84275" w:rsidRPr="003C5884" w:rsidRDefault="00B052C0">
      <w:pPr>
        <w:pStyle w:val="a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（5）开标结束。</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特别说明：如遇“政采云”平台电子化开标或评审程序调整的，按调整后执行。</w:t>
      </w:r>
    </w:p>
    <w:p w:rsidR="00384275" w:rsidRPr="003C5884" w:rsidRDefault="00384275">
      <w:pPr>
        <w:pStyle w:val="aa"/>
        <w:snapToGrid w:val="0"/>
        <w:spacing w:line="360" w:lineRule="auto"/>
        <w:ind w:leftChars="228" w:left="689" w:hangingChars="100" w:hanging="210"/>
        <w:rPr>
          <w:rFonts w:asciiTheme="majorEastAsia" w:eastAsiaTheme="majorEastAsia" w:hAnsiTheme="majorEastAsia"/>
          <w:sz w:val="21"/>
        </w:rPr>
      </w:pPr>
    </w:p>
    <w:p w:rsidR="00384275" w:rsidRPr="003C5884" w:rsidRDefault="00B052C0">
      <w:pPr>
        <w:pStyle w:val="30"/>
        <w:keepNext w:val="0"/>
        <w:keepLines w:val="0"/>
        <w:jc w:val="center"/>
        <w:rPr>
          <w:rFonts w:asciiTheme="majorEastAsia" w:eastAsiaTheme="majorEastAsia" w:hAnsiTheme="majorEastAsia"/>
        </w:rPr>
      </w:pPr>
      <w:r w:rsidRPr="003C5884">
        <w:rPr>
          <w:rFonts w:asciiTheme="majorEastAsia" w:eastAsiaTheme="majorEastAsia" w:hAnsiTheme="majorEastAsia" w:hint="eastAsia"/>
        </w:rPr>
        <w:t>五、资格审查</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lastRenderedPageBreak/>
        <w:t>25.资格审查</w:t>
      </w:r>
    </w:p>
    <w:p w:rsidR="00384275" w:rsidRPr="003C5884" w:rsidRDefault="00B052C0">
      <w:pPr>
        <w:pStyle w:val="5"/>
        <w:keepNext w:val="0"/>
        <w:keepLines w:val="0"/>
        <w:spacing w:before="0" w:after="0" w:line="360" w:lineRule="auto"/>
        <w:ind w:firstLineChars="150" w:firstLine="315"/>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 25.1</w:t>
      </w:r>
      <w:r w:rsidRPr="003C5884">
        <w:rPr>
          <w:rFonts w:asciiTheme="majorEastAsia" w:eastAsiaTheme="majorEastAsia" w:hAnsiTheme="majorEastAsia"/>
          <w:b w:val="0"/>
          <w:sz w:val="21"/>
          <w:szCs w:val="21"/>
        </w:rPr>
        <w:t>开标结束后，</w:t>
      </w:r>
      <w:r w:rsidRPr="003C5884">
        <w:rPr>
          <w:rFonts w:asciiTheme="majorEastAsia" w:eastAsiaTheme="majorEastAsia" w:hAnsiTheme="majorEastAsia" w:hint="eastAsia"/>
          <w:b w:val="0"/>
          <w:sz w:val="21"/>
          <w:szCs w:val="21"/>
        </w:rPr>
        <w:t>采购人或者采购代理机构通过电子开评标系统依据招标文件对电子投标文件进行线上资格审查</w:t>
      </w:r>
      <w:r w:rsidRPr="003C5884">
        <w:rPr>
          <w:rFonts w:asciiTheme="majorEastAsia" w:eastAsiaTheme="majorEastAsia" w:hAnsiTheme="majorEastAsia"/>
          <w:b w:val="0"/>
          <w:sz w:val="21"/>
          <w:szCs w:val="21"/>
        </w:rPr>
        <w:t>。</w:t>
      </w:r>
    </w:p>
    <w:p w:rsidR="00384275" w:rsidRPr="003C5884" w:rsidRDefault="00B052C0">
      <w:pPr>
        <w:pStyle w:val="5"/>
        <w:keepNext w:val="0"/>
        <w:keepLines w:val="0"/>
        <w:spacing w:before="0" w:after="0" w:line="360" w:lineRule="auto"/>
        <w:ind w:firstLineChars="150" w:firstLine="315"/>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rsidR="00384275" w:rsidRPr="003C5884" w:rsidRDefault="00B052C0">
      <w:pPr>
        <w:pStyle w:val="5"/>
        <w:keepNext w:val="0"/>
        <w:keepLines w:val="0"/>
        <w:numPr>
          <w:ilvl w:val="0"/>
          <w:numId w:val="0"/>
        </w:numPr>
        <w:spacing w:before="0" w:after="0" w:line="360" w:lineRule="auto"/>
        <w:ind w:firstLineChars="200" w:firstLine="422"/>
        <w:rPr>
          <w:rFonts w:asciiTheme="majorEastAsia" w:eastAsiaTheme="majorEastAsia" w:hAnsiTheme="majorEastAsia"/>
          <w:sz w:val="21"/>
          <w:szCs w:val="21"/>
        </w:rPr>
      </w:pPr>
      <w:bookmarkStart w:id="129" w:name="_25.3_投标人有下列情形之一的，资格审查不通过而导致其投标无效："/>
      <w:bookmarkEnd w:id="129"/>
      <w:r w:rsidRPr="003C5884">
        <w:rPr>
          <w:rFonts w:asciiTheme="majorEastAsia" w:eastAsiaTheme="majorEastAsia" w:hAnsiTheme="majorEastAsia" w:hint="eastAsia"/>
          <w:sz w:val="21"/>
          <w:szCs w:val="21"/>
        </w:rPr>
        <w:t>25.3 投标人有下列情形之一的，资格审查不通过，作无效投标处理：</w:t>
      </w:r>
    </w:p>
    <w:p w:rsidR="00384275" w:rsidRPr="003C5884" w:rsidRDefault="00B052C0">
      <w:pPr>
        <w:pStyle w:val="aa"/>
        <w:snapToGrid w:val="0"/>
        <w:spacing w:line="360" w:lineRule="auto"/>
        <w:ind w:firstLineChars="200" w:firstLine="422"/>
        <w:rPr>
          <w:rFonts w:asciiTheme="majorEastAsia" w:eastAsiaTheme="majorEastAsia" w:hAnsiTheme="majorEastAsia"/>
          <w:b/>
          <w:sz w:val="21"/>
        </w:rPr>
      </w:pPr>
      <w:r w:rsidRPr="003C5884">
        <w:rPr>
          <w:rFonts w:asciiTheme="majorEastAsia" w:eastAsiaTheme="majorEastAsia" w:hAnsiTheme="majorEastAsia" w:hint="eastAsia"/>
          <w:b/>
          <w:sz w:val="21"/>
        </w:rPr>
        <w:t>（1）不具备招标文件中规定的资格要求的；</w:t>
      </w:r>
    </w:p>
    <w:p w:rsidR="00384275" w:rsidRPr="003C5884" w:rsidRDefault="00B052C0">
      <w:pPr>
        <w:pStyle w:val="aa"/>
        <w:snapToGrid w:val="0"/>
        <w:spacing w:line="360" w:lineRule="auto"/>
        <w:ind w:firstLineChars="200" w:firstLine="422"/>
        <w:rPr>
          <w:rFonts w:asciiTheme="majorEastAsia" w:eastAsiaTheme="majorEastAsia" w:hAnsiTheme="majorEastAsia"/>
          <w:b/>
          <w:sz w:val="21"/>
        </w:rPr>
      </w:pPr>
      <w:r w:rsidRPr="003C5884">
        <w:rPr>
          <w:rFonts w:asciiTheme="majorEastAsia" w:eastAsiaTheme="majorEastAsia" w:hAnsiTheme="majorEastAsia" w:hint="eastAsia"/>
          <w:b/>
          <w:sz w:val="21"/>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政采云”平台已与“信用中国”网站、中国政府采购网实现数据对接，可直接在线查询）</w:t>
      </w:r>
    </w:p>
    <w:p w:rsidR="00384275" w:rsidRPr="003C5884" w:rsidRDefault="00B052C0">
      <w:pPr>
        <w:pStyle w:val="aa"/>
        <w:snapToGrid w:val="0"/>
        <w:spacing w:line="360" w:lineRule="auto"/>
        <w:ind w:firstLineChars="200" w:firstLine="422"/>
        <w:rPr>
          <w:rFonts w:asciiTheme="majorEastAsia" w:eastAsiaTheme="majorEastAsia" w:hAnsiTheme="majorEastAsia"/>
          <w:b/>
          <w:sz w:val="21"/>
        </w:rPr>
      </w:pPr>
      <w:r w:rsidRPr="003C5884">
        <w:rPr>
          <w:rFonts w:asciiTheme="majorEastAsia" w:eastAsiaTheme="majorEastAsia" w:hAnsiTheme="majorEastAsia" w:hint="eastAsia"/>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rsidR="00384275" w:rsidRPr="003C5884" w:rsidRDefault="00B052C0">
      <w:pPr>
        <w:pStyle w:val="aa"/>
        <w:snapToGrid w:val="0"/>
        <w:spacing w:line="360" w:lineRule="auto"/>
        <w:ind w:firstLineChars="200" w:firstLine="422"/>
        <w:rPr>
          <w:rFonts w:asciiTheme="majorEastAsia" w:eastAsiaTheme="majorEastAsia" w:hAnsiTheme="majorEastAsia"/>
          <w:b/>
          <w:sz w:val="21"/>
        </w:rPr>
      </w:pPr>
      <w:r w:rsidRPr="003C5884">
        <w:rPr>
          <w:rFonts w:asciiTheme="majorEastAsia" w:eastAsiaTheme="majorEastAsia" w:hAnsiTheme="majorEastAsia" w:hint="eastAsia"/>
          <w:b/>
          <w:sz w:val="21"/>
        </w:rPr>
        <w:t>（4）投标文件中的资格证明文件缺少任一项“投标人须知前附表”资格证明文件规定“必须提供”的文件资料的；</w:t>
      </w:r>
    </w:p>
    <w:p w:rsidR="00384275" w:rsidRPr="003C5884" w:rsidRDefault="00B052C0">
      <w:pPr>
        <w:pStyle w:val="aa"/>
        <w:snapToGrid w:val="0"/>
        <w:spacing w:line="360" w:lineRule="auto"/>
        <w:ind w:firstLineChars="200" w:firstLine="422"/>
        <w:rPr>
          <w:rFonts w:asciiTheme="majorEastAsia" w:eastAsiaTheme="majorEastAsia" w:hAnsiTheme="majorEastAsia"/>
          <w:b/>
          <w:sz w:val="21"/>
        </w:rPr>
      </w:pPr>
      <w:r w:rsidRPr="003C5884">
        <w:rPr>
          <w:rFonts w:asciiTheme="majorEastAsia" w:eastAsiaTheme="majorEastAsia" w:hAnsiTheme="majorEastAsia" w:hint="eastAsia"/>
          <w:b/>
          <w:sz w:val="21"/>
        </w:rPr>
        <w:t>（5）投标文件中的资格证明文件出现任一项不符合“投标人须知前附表”资格证明文件规定“必须提供”的文件资料要求或者无效的。</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r w:rsidRPr="003C5884">
        <w:rPr>
          <w:rFonts w:asciiTheme="majorEastAsia" w:eastAsiaTheme="majorEastAsia" w:hAnsiTheme="majorEastAsia" w:hint="eastAsia"/>
          <w:sz w:val="21"/>
          <w:szCs w:val="21"/>
        </w:rPr>
        <w:t>25.4</w:t>
      </w:r>
      <w:r w:rsidRPr="003C5884">
        <w:rPr>
          <w:rFonts w:asciiTheme="majorEastAsia" w:eastAsiaTheme="majorEastAsia" w:hAnsiTheme="majorEastAsia"/>
          <w:sz w:val="21"/>
          <w:szCs w:val="21"/>
        </w:rPr>
        <w:t>合格投标人不足3家的，不得评标。</w:t>
      </w:r>
    </w:p>
    <w:p w:rsidR="00384275" w:rsidRPr="003C5884" w:rsidRDefault="00384275">
      <w:pPr>
        <w:pStyle w:val="aa"/>
        <w:snapToGrid w:val="0"/>
        <w:spacing w:line="360" w:lineRule="auto"/>
        <w:ind w:leftChars="228" w:left="689" w:hangingChars="100" w:hanging="210"/>
        <w:rPr>
          <w:rFonts w:asciiTheme="majorEastAsia" w:eastAsiaTheme="majorEastAsia" w:hAnsiTheme="majorEastAsia"/>
          <w:sz w:val="21"/>
        </w:rPr>
      </w:pPr>
    </w:p>
    <w:p w:rsidR="00384275" w:rsidRPr="003C5884" w:rsidRDefault="00B052C0">
      <w:pPr>
        <w:pStyle w:val="30"/>
        <w:keepNext w:val="0"/>
        <w:keepLines w:val="0"/>
        <w:jc w:val="center"/>
        <w:rPr>
          <w:rFonts w:asciiTheme="majorEastAsia" w:eastAsiaTheme="majorEastAsia" w:hAnsiTheme="majorEastAsia"/>
        </w:rPr>
      </w:pPr>
      <w:r w:rsidRPr="003C5884">
        <w:rPr>
          <w:rFonts w:asciiTheme="majorEastAsia" w:eastAsiaTheme="majorEastAsia" w:hAnsiTheme="majorEastAsia" w:hint="eastAsia"/>
        </w:rPr>
        <w:t>六、评   标</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bookmarkStart w:id="130" w:name="_26.组建评标委员会"/>
      <w:bookmarkEnd w:id="130"/>
      <w:r w:rsidRPr="003C5884">
        <w:rPr>
          <w:rFonts w:asciiTheme="majorEastAsia" w:eastAsiaTheme="majorEastAsia" w:hAnsiTheme="majorEastAsia" w:hint="eastAsia"/>
          <w:sz w:val="24"/>
        </w:rPr>
        <w:t>26.组建评标委员会</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26.1评标委员会由采购人代表和评审专家组成，具体人数详见“投标人须知前附表”，其中评审专家不得少于成员总数的三分之二。</w:t>
      </w:r>
    </w:p>
    <w:p w:rsidR="00384275" w:rsidRPr="003C5884" w:rsidRDefault="00B052C0">
      <w:pPr>
        <w:pStyle w:val="aa"/>
        <w:snapToGrid w:val="0"/>
        <w:spacing w:line="360" w:lineRule="auto"/>
        <w:ind w:leftChars="1" w:left="2"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26.2参加过采购项目前期咨询论证的专家，不得参加该采购项目的评审活动。</w:t>
      </w:r>
    </w:p>
    <w:p w:rsidR="00384275" w:rsidRPr="003C5884" w:rsidRDefault="00B052C0">
      <w:pPr>
        <w:pStyle w:val="aa"/>
        <w:snapToGrid w:val="0"/>
        <w:spacing w:line="360" w:lineRule="auto"/>
        <w:ind w:leftChars="1" w:left="2"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26.3</w:t>
      </w:r>
      <w:r w:rsidRPr="003C5884">
        <w:rPr>
          <w:rFonts w:asciiTheme="majorEastAsia" w:eastAsiaTheme="majorEastAsia" w:hAnsiTheme="majorEastAsia" w:hint="eastAsia"/>
          <w:bCs/>
          <w:sz w:val="21"/>
        </w:rPr>
        <w:t>采购代理机构应当基于“政采云”平台抽（选）取评审专家。</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t>27.评标的依据</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评标委员会以</w:t>
      </w:r>
      <w:r w:rsidRPr="003C5884">
        <w:rPr>
          <w:rFonts w:asciiTheme="majorEastAsia" w:eastAsiaTheme="majorEastAsia" w:hAnsiTheme="majorEastAsia" w:cs="宋体" w:hint="eastAsia"/>
          <w:sz w:val="21"/>
        </w:rPr>
        <w:t>“第四章 评标方法和评标标准”</w:t>
      </w:r>
      <w:r w:rsidRPr="003C5884">
        <w:rPr>
          <w:rFonts w:asciiTheme="majorEastAsia" w:eastAsiaTheme="majorEastAsia" w:hAnsiTheme="majorEastAsia" w:hint="eastAsia"/>
          <w:sz w:val="21"/>
        </w:rPr>
        <w:t>为依据对投标文件进行评审，</w:t>
      </w:r>
      <w:r w:rsidRPr="003C5884">
        <w:rPr>
          <w:rFonts w:asciiTheme="majorEastAsia" w:eastAsiaTheme="majorEastAsia" w:hAnsiTheme="majorEastAsia"/>
          <w:sz w:val="21"/>
        </w:rPr>
        <w:t>没有规定的方法、评审因素和标准，不作为评标依据。</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lastRenderedPageBreak/>
        <w:t>28.评标原则</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28.2</w:t>
      </w:r>
      <w:bookmarkStart w:id="131" w:name="_28.3评标方法。本项目将按须知前附表规定的评标办法进行评标，具体评标"/>
      <w:bookmarkEnd w:id="131"/>
      <w:r w:rsidRPr="003C5884">
        <w:rPr>
          <w:rFonts w:asciiTheme="majorEastAsia" w:eastAsiaTheme="majorEastAsia" w:hAnsiTheme="majorEastAsia" w:hint="eastAsia"/>
          <w:sz w:val="21"/>
        </w:rPr>
        <w:t>评委表决。评标委员会成员对需要共同认定的事项存在争议的，应当按照少数服从多数的原则作出结论。</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28.</w:t>
      </w:r>
      <w:r w:rsidRPr="003C5884">
        <w:rPr>
          <w:rFonts w:asciiTheme="majorEastAsia" w:eastAsiaTheme="majorEastAsia" w:hAnsiTheme="majorEastAsia"/>
          <w:sz w:val="21"/>
        </w:rPr>
        <w:t>3</w:t>
      </w:r>
      <w:r w:rsidRPr="003C5884">
        <w:rPr>
          <w:rFonts w:asciiTheme="majorEastAsia" w:eastAsiaTheme="majorEastAsia" w:hAnsiTheme="majorEastAsia"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2</w:t>
      </w:r>
      <w:r w:rsidRPr="003C5884">
        <w:rPr>
          <w:rFonts w:asciiTheme="majorEastAsia" w:eastAsiaTheme="majorEastAsia" w:hAnsiTheme="majorEastAsia"/>
          <w:sz w:val="21"/>
        </w:rPr>
        <w:t>8.4</w:t>
      </w:r>
      <w:r w:rsidRPr="003C5884">
        <w:rPr>
          <w:rFonts w:asciiTheme="majorEastAsia" w:eastAsiaTheme="majorEastAsia" w:hAnsiTheme="majorEastAsia" w:hint="eastAsia"/>
          <w:sz w:val="21"/>
        </w:rPr>
        <w:t>评标过程的监控。本项目电子评标过程实行网上留痕、全程录音、录像监控，</w:t>
      </w:r>
      <w:r w:rsidRPr="003C5884">
        <w:rPr>
          <w:rFonts w:asciiTheme="majorEastAsia" w:eastAsiaTheme="majorEastAsia" w:hAnsiTheme="majorEastAsia" w:hint="eastAsia"/>
          <w:b/>
          <w:sz w:val="21"/>
        </w:rPr>
        <w:t>投标人在评标过程中所进行的试图影响评标结果的不公正活动，可能导致其投标按无效处理。</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1"/>
          <w:szCs w:val="21"/>
        </w:rPr>
      </w:pPr>
      <w:r w:rsidRPr="003C5884">
        <w:rPr>
          <w:rFonts w:asciiTheme="majorEastAsia" w:eastAsiaTheme="majorEastAsia" w:hAnsiTheme="majorEastAsia" w:hint="eastAsia"/>
          <w:sz w:val="21"/>
          <w:szCs w:val="21"/>
        </w:rPr>
        <w:t>29.评标方法及中标候选人推荐</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2</w:t>
      </w:r>
      <w:r w:rsidRPr="003C5884">
        <w:rPr>
          <w:rFonts w:asciiTheme="majorEastAsia" w:eastAsiaTheme="majorEastAsia" w:hAnsiTheme="majorEastAsia"/>
          <w:sz w:val="21"/>
        </w:rPr>
        <w:t>9.1</w:t>
      </w:r>
      <w:r w:rsidRPr="003C5884">
        <w:rPr>
          <w:rFonts w:asciiTheme="majorEastAsia" w:eastAsiaTheme="majorEastAsia" w:hAnsiTheme="majorEastAsia" w:hint="eastAsia"/>
          <w:sz w:val="21"/>
        </w:rPr>
        <w:t>本项目的评标方法详见“投标人须知前附表”。</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2</w:t>
      </w:r>
      <w:r w:rsidRPr="003C5884">
        <w:rPr>
          <w:rFonts w:asciiTheme="majorEastAsia" w:eastAsiaTheme="majorEastAsia" w:hAnsiTheme="majorEastAsia"/>
          <w:sz w:val="21"/>
        </w:rPr>
        <w:t>9.2</w:t>
      </w:r>
      <w:r w:rsidRPr="003C5884">
        <w:rPr>
          <w:rFonts w:asciiTheme="majorEastAsia" w:eastAsiaTheme="majorEastAsia" w:hAnsiTheme="majorEastAsia" w:cs="宋体"/>
          <w:sz w:val="21"/>
        </w:rPr>
        <w:t xml:space="preserve"> </w:t>
      </w:r>
      <w:r w:rsidRPr="003C5884">
        <w:rPr>
          <w:rFonts w:asciiTheme="majorEastAsia" w:eastAsiaTheme="majorEastAsia" w:hAnsiTheme="majorEastAsia" w:cs="宋体" w:hint="eastAsia"/>
          <w:sz w:val="21"/>
        </w:rPr>
        <w:t>商务/技术要求</w:t>
      </w:r>
      <w:r w:rsidRPr="003C5884">
        <w:rPr>
          <w:rFonts w:asciiTheme="majorEastAsia" w:eastAsiaTheme="majorEastAsia" w:hAnsiTheme="majorEastAsia" w:hint="eastAsia"/>
          <w:sz w:val="21"/>
        </w:rPr>
        <w:t>允许负偏离的条款数</w:t>
      </w:r>
      <w:r w:rsidRPr="003C5884">
        <w:rPr>
          <w:rFonts w:asciiTheme="majorEastAsia" w:eastAsiaTheme="majorEastAsia" w:hAnsiTheme="majorEastAsia"/>
          <w:sz w:val="21"/>
        </w:rPr>
        <w:t>详见</w:t>
      </w:r>
      <w:r w:rsidRPr="003C5884">
        <w:rPr>
          <w:rFonts w:asciiTheme="majorEastAsia" w:eastAsiaTheme="majorEastAsia" w:hAnsiTheme="majorEastAsia" w:hint="eastAsia"/>
          <w:sz w:val="21"/>
        </w:rPr>
        <w:t>“投标人须知前附表”。</w:t>
      </w:r>
    </w:p>
    <w:p w:rsidR="00384275" w:rsidRPr="003C5884" w:rsidRDefault="00B052C0">
      <w:pPr>
        <w:pStyle w:val="aa"/>
        <w:snapToGrid w:val="0"/>
        <w:spacing w:line="360" w:lineRule="auto"/>
        <w:ind w:firstLineChars="200" w:firstLine="420"/>
        <w:rPr>
          <w:rFonts w:asciiTheme="majorEastAsia" w:eastAsiaTheme="majorEastAsia" w:hAnsiTheme="majorEastAsia" w:cs="宋体"/>
          <w:sz w:val="21"/>
        </w:rPr>
      </w:pPr>
      <w:r w:rsidRPr="003C5884">
        <w:rPr>
          <w:rFonts w:asciiTheme="majorEastAsia" w:eastAsiaTheme="majorEastAsia" w:hAnsiTheme="majorEastAsia" w:hint="eastAsia"/>
          <w:sz w:val="21"/>
        </w:rPr>
        <w:t>2</w:t>
      </w:r>
      <w:r w:rsidRPr="003C5884">
        <w:rPr>
          <w:rFonts w:asciiTheme="majorEastAsia" w:eastAsiaTheme="majorEastAsia" w:hAnsiTheme="majorEastAsia"/>
          <w:sz w:val="21"/>
        </w:rPr>
        <w:t>9.3</w:t>
      </w:r>
      <w:r w:rsidRPr="003C5884">
        <w:rPr>
          <w:rFonts w:asciiTheme="majorEastAsia" w:eastAsiaTheme="majorEastAsia" w:hAnsiTheme="majorEastAsia" w:cs="宋体"/>
          <w:sz w:val="21"/>
        </w:rPr>
        <w:t xml:space="preserve"> </w:t>
      </w:r>
      <w:r w:rsidRPr="003C5884">
        <w:rPr>
          <w:rFonts w:asciiTheme="majorEastAsia" w:eastAsiaTheme="majorEastAsia" w:hAnsiTheme="majorEastAsia"/>
          <w:sz w:val="21"/>
        </w:rPr>
        <w:t>中标候选人推荐数量详见</w:t>
      </w:r>
      <w:r w:rsidRPr="003C5884">
        <w:rPr>
          <w:rFonts w:asciiTheme="majorEastAsia" w:eastAsiaTheme="majorEastAsia" w:hAnsiTheme="majorEastAsia" w:hint="eastAsia"/>
          <w:sz w:val="21"/>
        </w:rPr>
        <w:t>“投标人须知前附表”。</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29.</w:t>
      </w:r>
      <w:r w:rsidRPr="003C5884">
        <w:rPr>
          <w:rFonts w:asciiTheme="majorEastAsia" w:eastAsiaTheme="majorEastAsia" w:hAnsiTheme="majorEastAsia"/>
          <w:szCs w:val="21"/>
        </w:rPr>
        <w:t>4</w:t>
      </w:r>
      <w:r w:rsidRPr="003C5884">
        <w:rPr>
          <w:rFonts w:asciiTheme="majorEastAsia" w:eastAsiaTheme="majorEastAsia" w:hAnsiTheme="majorEastAsia" w:hint="eastAsia"/>
          <w:szCs w:val="21"/>
        </w:rPr>
        <w:t xml:space="preserve"> 电子交易活动的中止。采购过程中出现以下情形，导致电子交易平台无法正常运行，或者无法保证电子交易的公平、公正和安全时，采购代理机构可以中止电子交易活动：</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 xml:space="preserve">（1）电子交易平台发生故障而无法登录访问的； </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（2）电子交易平台应用或数据库出现错误，不能进行正常操作的；</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（3）电子交易平台发现严重安全漏洞，有潜在泄密危险的；</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 xml:space="preserve">（4）病毒发作导致不能进行正常操作的； </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（5）其他无法保证电子交易的公平、公正和安全的情况。</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rsidR="00384275" w:rsidRPr="003C5884" w:rsidRDefault="00384275">
      <w:pPr>
        <w:pStyle w:val="aa"/>
        <w:snapToGrid w:val="0"/>
        <w:spacing w:line="360" w:lineRule="auto"/>
        <w:rPr>
          <w:rFonts w:asciiTheme="majorEastAsia" w:eastAsiaTheme="majorEastAsia" w:hAnsiTheme="majorEastAsia"/>
          <w:sz w:val="21"/>
        </w:rPr>
      </w:pPr>
    </w:p>
    <w:p w:rsidR="00384275" w:rsidRPr="003C5884" w:rsidRDefault="00B052C0">
      <w:pPr>
        <w:pStyle w:val="30"/>
        <w:keepNext w:val="0"/>
        <w:keepLines w:val="0"/>
        <w:jc w:val="center"/>
        <w:rPr>
          <w:rFonts w:asciiTheme="majorEastAsia" w:eastAsiaTheme="majorEastAsia" w:hAnsiTheme="majorEastAsia"/>
        </w:rPr>
      </w:pPr>
      <w:bookmarkStart w:id="132" w:name="_Toc254970546"/>
      <w:bookmarkStart w:id="133" w:name="_Toc254970687"/>
      <w:r w:rsidRPr="003C5884">
        <w:rPr>
          <w:rFonts w:asciiTheme="majorEastAsia" w:eastAsiaTheme="majorEastAsia" w:hAnsiTheme="majorEastAsia" w:hint="eastAsia"/>
        </w:rPr>
        <w:t>七、</w:t>
      </w:r>
      <w:bookmarkEnd w:id="132"/>
      <w:bookmarkEnd w:id="133"/>
      <w:r w:rsidRPr="003C5884">
        <w:rPr>
          <w:rFonts w:asciiTheme="majorEastAsia" w:eastAsiaTheme="majorEastAsia" w:hAnsiTheme="majorEastAsia" w:hint="eastAsia"/>
        </w:rPr>
        <w:t>中标和合同</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lastRenderedPageBreak/>
        <w:t>30</w:t>
      </w:r>
      <w:r w:rsidRPr="003C5884">
        <w:rPr>
          <w:rFonts w:asciiTheme="majorEastAsia" w:eastAsiaTheme="majorEastAsia" w:hAnsiTheme="majorEastAsia"/>
          <w:sz w:val="24"/>
        </w:rPr>
        <w:t xml:space="preserve"> </w:t>
      </w:r>
      <w:r w:rsidRPr="003C5884">
        <w:rPr>
          <w:rFonts w:asciiTheme="majorEastAsia" w:eastAsiaTheme="majorEastAsia" w:hAnsiTheme="majorEastAsia" w:hint="eastAsia"/>
          <w:sz w:val="24"/>
        </w:rPr>
        <w:t>确定中标人</w:t>
      </w:r>
    </w:p>
    <w:p w:rsidR="00384275" w:rsidRPr="003C5884" w:rsidRDefault="00B052C0">
      <w:pPr>
        <w:pStyle w:val="5"/>
        <w:keepNext w:val="0"/>
        <w:keepLines w:val="0"/>
        <w:spacing w:before="0" w:after="0" w:line="360" w:lineRule="auto"/>
        <w:ind w:firstLineChars="200" w:firstLine="420"/>
        <w:rPr>
          <w:rFonts w:asciiTheme="majorEastAsia" w:eastAsiaTheme="majorEastAsia" w:hAnsiTheme="majorEastAsia"/>
          <w:b w:val="0"/>
          <w:sz w:val="21"/>
          <w:szCs w:val="21"/>
        </w:rPr>
      </w:pPr>
      <w:r w:rsidRPr="003C5884">
        <w:rPr>
          <w:rFonts w:asciiTheme="majorEastAsia" w:eastAsiaTheme="majorEastAsia" w:hAnsiTheme="majorEastAsia"/>
          <w:b w:val="0"/>
          <w:sz w:val="21"/>
          <w:szCs w:val="21"/>
        </w:rPr>
        <w:t>30.1</w:t>
      </w:r>
      <w:r w:rsidRPr="003C5884">
        <w:rPr>
          <w:rFonts w:asciiTheme="majorEastAsia" w:eastAsiaTheme="majorEastAsia" w:hAnsiTheme="majorEastAsia"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384275" w:rsidRPr="003C5884" w:rsidRDefault="00B052C0">
      <w:pPr>
        <w:snapToGrid w:val="0"/>
        <w:spacing w:line="360" w:lineRule="auto"/>
        <w:ind w:firstLineChars="200" w:firstLine="420"/>
        <w:rPr>
          <w:rFonts w:asciiTheme="majorEastAsia" w:eastAsiaTheme="majorEastAsia" w:hAnsiTheme="majorEastAsia" w:cs="Courier New"/>
          <w:szCs w:val="21"/>
        </w:rPr>
      </w:pPr>
      <w:r w:rsidRPr="003C5884">
        <w:rPr>
          <w:rFonts w:asciiTheme="majorEastAsia" w:eastAsiaTheme="majorEastAsia" w:hAnsiTheme="majorEastAsia" w:cs="Courier New"/>
          <w:szCs w:val="21"/>
        </w:rPr>
        <w:t>30.2</w:t>
      </w:r>
      <w:r w:rsidRPr="003C5884">
        <w:rPr>
          <w:rFonts w:asciiTheme="majorEastAsia" w:eastAsiaTheme="majorEastAsia" w:hAnsiTheme="majorEastAsia"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30.3出现下列情形之一的，应予废标：</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（1）符合专业条件的供应商或者对招标文件作实质响应的供应商不足三家的；</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（2）出现影响采购公正的违法、违规行为的；</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（3）投标人的报价均超过了采购预算，采购人不能支付的；</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（4）因重大变故，采购任务取消的。</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废标后，采购人应当将废标理由通知所有投标人。</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t>31. 结果公告</w:t>
      </w:r>
    </w:p>
    <w:p w:rsidR="00384275" w:rsidRPr="003C5884" w:rsidRDefault="00B052C0">
      <w:pPr>
        <w:pStyle w:val="5"/>
        <w:keepNext w:val="0"/>
        <w:keepLines w:val="0"/>
        <w:spacing w:before="0" w:after="0" w:line="360" w:lineRule="auto"/>
        <w:ind w:firstLineChars="200" w:firstLine="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3</w:t>
      </w:r>
      <w:r w:rsidRPr="003C5884">
        <w:rPr>
          <w:rFonts w:asciiTheme="majorEastAsia" w:eastAsiaTheme="majorEastAsia" w:hAnsiTheme="majorEastAsia"/>
          <w:b w:val="0"/>
          <w:sz w:val="21"/>
          <w:szCs w:val="21"/>
        </w:rPr>
        <w:t>1.1</w:t>
      </w:r>
      <w:r w:rsidRPr="003C5884">
        <w:rPr>
          <w:rFonts w:asciiTheme="majorEastAsia" w:eastAsiaTheme="majorEastAsia" w:hAnsiTheme="majorEastAsia" w:hint="eastAsia"/>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以上信息查询记录及相关证据与采购文件一并保存。</w:t>
      </w:r>
    </w:p>
    <w:p w:rsidR="00384275" w:rsidRPr="003C5884" w:rsidRDefault="00B052C0">
      <w:pPr>
        <w:pStyle w:val="5"/>
        <w:keepNext w:val="0"/>
        <w:keepLines w:val="0"/>
        <w:spacing w:before="0" w:after="0" w:line="360" w:lineRule="auto"/>
        <w:ind w:firstLineChars="200" w:firstLine="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31.2中标供应商享受《政府采购促进中小企业发展管理办法》（财库〔2020〕46号）规定的中小企业扶持政策的，采购人、采购代理机构应当随中标结果公开中标供应商的《中小企业声明函》。</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t>32.发出中标通知书</w:t>
      </w:r>
    </w:p>
    <w:p w:rsidR="00384275" w:rsidRPr="003C5884" w:rsidRDefault="00B052C0">
      <w:pPr>
        <w:pStyle w:val="5"/>
        <w:keepNext w:val="0"/>
        <w:keepLines w:val="0"/>
        <w:spacing w:before="0" w:after="0" w:line="360" w:lineRule="auto"/>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 </w:t>
      </w:r>
      <w:r w:rsidRPr="003C5884">
        <w:rPr>
          <w:rFonts w:asciiTheme="majorEastAsia" w:eastAsiaTheme="majorEastAsia" w:hAnsiTheme="majorEastAsia"/>
          <w:b w:val="0"/>
          <w:sz w:val="21"/>
          <w:szCs w:val="21"/>
        </w:rPr>
        <w:t xml:space="preserve">   </w:t>
      </w:r>
      <w:r w:rsidRPr="003C5884">
        <w:rPr>
          <w:rFonts w:asciiTheme="majorEastAsia" w:eastAsiaTheme="majorEastAsia" w:hAnsiTheme="majorEastAsia" w:hint="eastAsia"/>
          <w:b w:val="0"/>
          <w:sz w:val="21"/>
          <w:szCs w:val="21"/>
        </w:rPr>
        <w:t>在发布中标公告的同时，采购代理机构向中标人通过“政采云”平台发出电子中标通知书。对未通过资格审查的投标人，应当告知其未通过的原因；采用综合评分办法评审的，还应当告知未中标人本人的评审得分与排序。</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t>33. 无义务解释未中标原因</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采购代理机构无义务向未中标的投标人解释未中标原因。</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lastRenderedPageBreak/>
        <w:t>34.合同授予标准</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cs="Courier New" w:hint="eastAsia"/>
          <w:szCs w:val="21"/>
        </w:rPr>
        <w:t>合同将授予被确定实质上响应招标文件要求，具备履行合同能力的中标人。</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t>35.履约保证金</w:t>
      </w:r>
    </w:p>
    <w:p w:rsidR="00384275" w:rsidRPr="003C5884" w:rsidRDefault="00B052C0">
      <w:pPr>
        <w:pStyle w:val="5"/>
        <w:keepNext w:val="0"/>
        <w:keepLines w:val="0"/>
        <w:spacing w:before="0" w:after="0" w:line="360" w:lineRule="auto"/>
        <w:ind w:firstLineChars="150" w:firstLine="315"/>
        <w:rPr>
          <w:rFonts w:asciiTheme="majorEastAsia" w:eastAsiaTheme="majorEastAsia" w:hAnsiTheme="majorEastAsia"/>
          <w:b w:val="0"/>
          <w:sz w:val="21"/>
          <w:szCs w:val="21"/>
        </w:rPr>
      </w:pPr>
      <w:bookmarkStart w:id="134" w:name="_39.1中标人须于签订合同前按本须知前附表规定的金额转账或电汇到指定账"/>
      <w:bookmarkEnd w:id="134"/>
      <w:r w:rsidRPr="003C5884">
        <w:rPr>
          <w:rFonts w:asciiTheme="majorEastAsia" w:eastAsiaTheme="majorEastAsia" w:hAnsiTheme="majorEastAsia"/>
          <w:b w:val="0"/>
          <w:sz w:val="21"/>
          <w:szCs w:val="21"/>
        </w:rPr>
        <w:t xml:space="preserve"> </w:t>
      </w:r>
      <w:r w:rsidRPr="003C5884">
        <w:rPr>
          <w:rFonts w:asciiTheme="majorEastAsia" w:eastAsiaTheme="majorEastAsia" w:hAnsiTheme="majorEastAsia" w:hint="eastAsia"/>
          <w:b w:val="0"/>
          <w:sz w:val="21"/>
          <w:szCs w:val="21"/>
        </w:rPr>
        <w:t>3</w:t>
      </w:r>
      <w:r w:rsidRPr="003C5884">
        <w:rPr>
          <w:rFonts w:asciiTheme="majorEastAsia" w:eastAsiaTheme="majorEastAsia" w:hAnsiTheme="majorEastAsia"/>
          <w:b w:val="0"/>
          <w:sz w:val="21"/>
          <w:szCs w:val="21"/>
        </w:rPr>
        <w:t>5</w:t>
      </w:r>
      <w:r w:rsidRPr="003C5884">
        <w:rPr>
          <w:rFonts w:asciiTheme="majorEastAsia" w:eastAsiaTheme="majorEastAsia" w:hAnsiTheme="majorEastAsia" w:hint="eastAsia"/>
          <w:b w:val="0"/>
          <w:sz w:val="21"/>
          <w:szCs w:val="21"/>
        </w:rPr>
        <w:t>.1 履约保证金的金额、提交方式、退付的时间和条件详见 “投标人须知前附表”。中标人未按规定提交履约保证金的，视为拒绝与采购人签订合同。</w:t>
      </w:r>
    </w:p>
    <w:p w:rsidR="00384275" w:rsidRPr="003C5884" w:rsidRDefault="00B052C0">
      <w:pPr>
        <w:pStyle w:val="5"/>
        <w:keepNext w:val="0"/>
        <w:keepLines w:val="0"/>
        <w:spacing w:before="0" w:after="0" w:line="360" w:lineRule="auto"/>
        <w:ind w:firstLineChars="150" w:firstLine="316"/>
        <w:rPr>
          <w:rFonts w:asciiTheme="majorEastAsia" w:eastAsiaTheme="majorEastAsia" w:hAnsiTheme="majorEastAsia"/>
          <w:sz w:val="21"/>
          <w:szCs w:val="21"/>
        </w:rPr>
      </w:pPr>
      <w:r w:rsidRPr="003C5884">
        <w:rPr>
          <w:rFonts w:asciiTheme="majorEastAsia" w:eastAsiaTheme="majorEastAsia" w:hAnsiTheme="majorEastAsia" w:hint="eastAsia"/>
          <w:sz w:val="21"/>
          <w:szCs w:val="21"/>
        </w:rPr>
        <w:t xml:space="preserve"> </w:t>
      </w:r>
      <w:r w:rsidRPr="003C5884">
        <w:rPr>
          <w:rFonts w:asciiTheme="majorEastAsia" w:eastAsiaTheme="majorEastAsia" w:hAnsiTheme="majorEastAsia" w:hint="eastAsia"/>
          <w:b w:val="0"/>
          <w:bCs/>
          <w:sz w:val="21"/>
          <w:szCs w:val="21"/>
        </w:rPr>
        <w:t>35.2在履约保证金退还日期前，若中标人的开户名称、开户银行、帐号有变动的，请以书面形式通知履约保证金收取单位，否则由此产生的后果由中标人自行承担。</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t>36.签订合同</w:t>
      </w:r>
    </w:p>
    <w:p w:rsidR="00384275" w:rsidRPr="003C5884" w:rsidRDefault="00B052C0">
      <w:pPr>
        <w:pStyle w:val="5"/>
        <w:keepNext w:val="0"/>
        <w:keepLines w:val="0"/>
        <w:spacing w:before="0" w:after="0" w:line="360" w:lineRule="auto"/>
        <w:ind w:firstLineChars="150" w:firstLine="315"/>
        <w:rPr>
          <w:rFonts w:asciiTheme="majorEastAsia" w:eastAsiaTheme="majorEastAsia" w:hAnsiTheme="majorEastAsia"/>
          <w:b w:val="0"/>
          <w:sz w:val="21"/>
          <w:szCs w:val="21"/>
        </w:rPr>
      </w:pPr>
      <w:bookmarkStart w:id="135" w:name="_40.1投标人接到中标通知书后，按须知前附表规定向采购人出示相关资格证"/>
      <w:bookmarkEnd w:id="135"/>
      <w:r w:rsidRPr="003C5884">
        <w:rPr>
          <w:rFonts w:asciiTheme="majorEastAsia" w:eastAsiaTheme="majorEastAsia" w:hAnsiTheme="majorEastAsia" w:hint="eastAsia"/>
          <w:b w:val="0"/>
          <w:sz w:val="21"/>
          <w:szCs w:val="21"/>
        </w:rPr>
        <w:t xml:space="preserve"> </w:t>
      </w:r>
      <w:r w:rsidRPr="003C5884">
        <w:rPr>
          <w:rFonts w:asciiTheme="majorEastAsia" w:eastAsiaTheme="majorEastAsia" w:hAnsiTheme="majorEastAsia" w:hint="eastAsia"/>
          <w:sz w:val="21"/>
          <w:szCs w:val="21"/>
        </w:rPr>
        <w:t>36.1签订电子采购合同：中标人领取电子中标通知书后，</w:t>
      </w:r>
      <w:r w:rsidRPr="003C5884">
        <w:rPr>
          <w:rFonts w:asciiTheme="majorEastAsia" w:eastAsiaTheme="majorEastAsia" w:hAnsiTheme="majorEastAsia" w:hint="eastAsia"/>
          <w:kern w:val="0"/>
          <w:sz w:val="21"/>
          <w:szCs w:val="21"/>
        </w:rPr>
        <w:t>在</w:t>
      </w:r>
      <w:r w:rsidRPr="003C5884">
        <w:rPr>
          <w:rFonts w:asciiTheme="majorEastAsia" w:eastAsiaTheme="majorEastAsia" w:hAnsiTheme="majorEastAsia" w:hint="eastAsia"/>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rsidR="00384275" w:rsidRPr="003C5884" w:rsidRDefault="00B052C0">
      <w:pPr>
        <w:pStyle w:val="5"/>
        <w:keepNext w:val="0"/>
        <w:keepLines w:val="0"/>
        <w:spacing w:before="0" w:after="0" w:line="360" w:lineRule="auto"/>
        <w:ind w:firstLineChars="150" w:firstLine="315"/>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 线下签订纸质合同：投标人领取中标通知书后，按“投标人须知前附表”规定向采购人出示相关证明材料，经采购人核验合格后方可签订合同。</w:t>
      </w:r>
    </w:p>
    <w:p w:rsidR="00384275" w:rsidRPr="003C5884" w:rsidRDefault="00B052C0">
      <w:pPr>
        <w:pStyle w:val="5"/>
        <w:keepNext w:val="0"/>
        <w:keepLines w:val="0"/>
        <w:numPr>
          <w:ilvl w:val="0"/>
          <w:numId w:val="0"/>
        </w:numPr>
        <w:spacing w:before="0" w:after="0" w:line="360" w:lineRule="auto"/>
        <w:ind w:firstLineChars="200" w:firstLine="420"/>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36.2签订合同时间：按中标通知书规定的时间与采购人签订合同。</w:t>
      </w:r>
    </w:p>
    <w:p w:rsidR="00384275" w:rsidRPr="003C5884" w:rsidRDefault="00B052C0">
      <w:pPr>
        <w:pStyle w:val="5"/>
        <w:keepNext w:val="0"/>
        <w:keepLines w:val="0"/>
        <w:spacing w:before="0" w:after="0" w:line="360" w:lineRule="auto"/>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    36.</w:t>
      </w:r>
      <w:r w:rsidRPr="003C5884">
        <w:rPr>
          <w:rFonts w:asciiTheme="majorEastAsia" w:eastAsiaTheme="majorEastAsia" w:hAnsiTheme="majorEastAsia"/>
          <w:b w:val="0"/>
          <w:sz w:val="21"/>
          <w:szCs w:val="21"/>
        </w:rPr>
        <w:t>3</w:t>
      </w:r>
      <w:r w:rsidRPr="003C5884">
        <w:rPr>
          <w:rFonts w:asciiTheme="majorEastAsia" w:eastAsiaTheme="majorEastAsia" w:hAnsiTheme="majorEastAsia" w:hint="eastAsia"/>
          <w:b w:val="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36.5采购人或中标供应商不得单方面向合同另一方提出任何招标文件没有约定的条件或不合理的要求，作为签订合同的条件；也不得协商另行订立背离招标文件和合同实质性内容的协议。</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36.6</w:t>
      </w:r>
      <w:r w:rsidRPr="003C5884">
        <w:rPr>
          <w:rFonts w:asciiTheme="majorEastAsia" w:eastAsiaTheme="majorEastAsia" w:hAnsiTheme="majorEastAsia" w:cs="仿宋_GB2312" w:hint="eastAsia"/>
          <w:szCs w:val="21"/>
        </w:rPr>
        <w:t>如签订合同并生效后，供应商无故拒绝或延期，除按照合同条款处理外，将承担相应的法律责任。</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36.7</w:t>
      </w:r>
      <w:r w:rsidRPr="003C5884">
        <w:rPr>
          <w:rFonts w:asciiTheme="majorEastAsia" w:eastAsiaTheme="majorEastAsia" w:hAnsiTheme="majorEastAsia"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bookmarkStart w:id="136" w:name="_41.政府采购合同公告"/>
      <w:bookmarkEnd w:id="136"/>
      <w:r w:rsidRPr="003C5884">
        <w:rPr>
          <w:rFonts w:asciiTheme="majorEastAsia" w:eastAsiaTheme="majorEastAsia" w:hAnsiTheme="majorEastAsia" w:hint="eastAsia"/>
          <w:sz w:val="24"/>
        </w:rPr>
        <w:t>37.政府采购合同公告</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lastRenderedPageBreak/>
        <w:t>采购人或者受托采购代理机构应当自政府采购合同签订之日起2个工作日内，将政府采购合同在省级以上人民政府财政部门指定的媒体上公告，</w:t>
      </w:r>
      <w:r w:rsidRPr="003C5884">
        <w:rPr>
          <w:rFonts w:asciiTheme="majorEastAsia" w:eastAsiaTheme="majorEastAsia" w:hAnsiTheme="majorEastAsia"/>
          <w:sz w:val="21"/>
        </w:rPr>
        <w:t>但政府采购合同中涉及国家秘密、商业秘密的内容除外。</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hint="eastAsia"/>
          <w:sz w:val="24"/>
        </w:rPr>
        <w:t>3</w:t>
      </w:r>
      <w:r w:rsidRPr="003C5884">
        <w:rPr>
          <w:rFonts w:asciiTheme="majorEastAsia" w:eastAsiaTheme="majorEastAsia" w:hAnsiTheme="majorEastAsia"/>
          <w:sz w:val="24"/>
        </w:rPr>
        <w:t>8.</w:t>
      </w:r>
      <w:r w:rsidRPr="003C5884">
        <w:rPr>
          <w:rFonts w:asciiTheme="majorEastAsia" w:eastAsiaTheme="majorEastAsia" w:hAnsiTheme="majorEastAsia" w:hint="eastAsia"/>
          <w:sz w:val="24"/>
        </w:rPr>
        <w:t xml:space="preserve"> 询问、质疑和投诉</w:t>
      </w:r>
    </w:p>
    <w:p w:rsidR="00384275" w:rsidRPr="003C5884" w:rsidRDefault="00B052C0">
      <w:pPr>
        <w:pStyle w:val="a0"/>
        <w:spacing w:line="360" w:lineRule="auto"/>
        <w:rPr>
          <w:rFonts w:asciiTheme="majorEastAsia" w:eastAsiaTheme="majorEastAsia" w:hAnsiTheme="majorEastAsia"/>
          <w:szCs w:val="21"/>
        </w:rPr>
      </w:pPr>
      <w:r w:rsidRPr="003C5884">
        <w:rPr>
          <w:rFonts w:asciiTheme="majorEastAsia" w:eastAsiaTheme="majorEastAsia" w:hAnsiTheme="majorEastAsia"/>
          <w:szCs w:val="21"/>
        </w:rPr>
        <w:t>38.1</w:t>
      </w:r>
      <w:r w:rsidRPr="003C5884">
        <w:rPr>
          <w:rFonts w:asciiTheme="majorEastAsia" w:eastAsiaTheme="majorEastAsia" w:hAnsiTheme="majorEastAsia" w:hint="eastAsia"/>
          <w:szCs w:val="21"/>
        </w:rPr>
        <w:t>供应商对政府采购活动事项有疑问的，可以向采购人提出询问，采购人或者采购代理机构应当在3个工作日内对供应商依法提出的询问作出答复，但答复的内容不得涉及商业秘密。</w:t>
      </w:r>
    </w:p>
    <w:p w:rsidR="00384275" w:rsidRPr="003C5884" w:rsidRDefault="00B052C0">
      <w:pPr>
        <w:pStyle w:val="5"/>
        <w:keepNext w:val="0"/>
        <w:keepLines w:val="0"/>
        <w:spacing w:before="0" w:after="0" w:line="360" w:lineRule="auto"/>
        <w:ind w:firstLineChars="150" w:firstLine="315"/>
        <w:rPr>
          <w:rFonts w:asciiTheme="majorEastAsia" w:eastAsiaTheme="majorEastAsia" w:hAnsiTheme="majorEastAsia"/>
          <w:b w:val="0"/>
          <w:sz w:val="21"/>
          <w:szCs w:val="21"/>
        </w:rPr>
      </w:pPr>
      <w:r w:rsidRPr="003C5884">
        <w:rPr>
          <w:rFonts w:asciiTheme="majorEastAsia" w:eastAsiaTheme="majorEastAsia" w:hAnsiTheme="majorEastAsia" w:hint="eastAsia"/>
          <w:b w:val="0"/>
          <w:sz w:val="21"/>
          <w:szCs w:val="21"/>
        </w:rPr>
        <w:t xml:space="preserve"> </w:t>
      </w:r>
      <w:r w:rsidRPr="003C5884">
        <w:rPr>
          <w:rFonts w:asciiTheme="majorEastAsia" w:eastAsiaTheme="majorEastAsia" w:hAnsiTheme="majorEastAsia"/>
          <w:b w:val="0"/>
          <w:sz w:val="21"/>
          <w:szCs w:val="21"/>
        </w:rPr>
        <w:t>38</w:t>
      </w:r>
      <w:r w:rsidRPr="003C5884">
        <w:rPr>
          <w:rFonts w:asciiTheme="majorEastAsia" w:eastAsiaTheme="majorEastAsia" w:hAnsiTheme="majorEastAsia" w:hint="eastAsia"/>
          <w:b w:val="0"/>
          <w:sz w:val="21"/>
          <w:szCs w:val="21"/>
        </w:rPr>
        <w:t>.</w:t>
      </w:r>
      <w:r w:rsidRPr="003C5884">
        <w:rPr>
          <w:rFonts w:asciiTheme="majorEastAsia" w:eastAsiaTheme="majorEastAsia" w:hAnsiTheme="majorEastAsia"/>
          <w:b w:val="0"/>
          <w:sz w:val="21"/>
          <w:szCs w:val="21"/>
        </w:rPr>
        <w:t>2</w:t>
      </w:r>
      <w:r w:rsidRPr="003C5884">
        <w:rPr>
          <w:rFonts w:asciiTheme="majorEastAsia" w:eastAsiaTheme="majorEastAsia" w:hAnsiTheme="majorEastAsia" w:hint="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sz w:val="21"/>
        </w:rPr>
        <w:t>（</w:t>
      </w:r>
      <w:r w:rsidRPr="003C5884">
        <w:rPr>
          <w:rFonts w:asciiTheme="majorEastAsia" w:eastAsiaTheme="majorEastAsia" w:hAnsiTheme="majorEastAsia" w:hint="eastAsia"/>
          <w:sz w:val="21"/>
        </w:rPr>
        <w:t>1</w:t>
      </w:r>
      <w:r w:rsidRPr="003C5884">
        <w:rPr>
          <w:rFonts w:asciiTheme="majorEastAsia" w:eastAsiaTheme="majorEastAsia" w:hAnsiTheme="majorEastAsia"/>
          <w:sz w:val="21"/>
        </w:rPr>
        <w:t>）对可以质疑的</w:t>
      </w:r>
      <w:r w:rsidRPr="003C5884">
        <w:rPr>
          <w:rFonts w:asciiTheme="majorEastAsia" w:eastAsiaTheme="majorEastAsia" w:hAnsiTheme="majorEastAsia" w:hint="eastAsia"/>
          <w:sz w:val="21"/>
        </w:rPr>
        <w:t>招标</w:t>
      </w:r>
      <w:r w:rsidRPr="003C5884">
        <w:rPr>
          <w:rFonts w:asciiTheme="majorEastAsia" w:eastAsiaTheme="majorEastAsia" w:hAnsiTheme="majorEastAsia"/>
          <w:sz w:val="21"/>
        </w:rPr>
        <w:t>文件提出质疑的，为收到</w:t>
      </w:r>
      <w:r w:rsidRPr="003C5884">
        <w:rPr>
          <w:rFonts w:asciiTheme="majorEastAsia" w:eastAsiaTheme="majorEastAsia" w:hAnsiTheme="majorEastAsia" w:hint="eastAsia"/>
          <w:sz w:val="21"/>
        </w:rPr>
        <w:t>招标</w:t>
      </w:r>
      <w:r w:rsidRPr="003C5884">
        <w:rPr>
          <w:rFonts w:asciiTheme="majorEastAsia" w:eastAsiaTheme="majorEastAsia" w:hAnsiTheme="majorEastAsia"/>
          <w:sz w:val="21"/>
        </w:rPr>
        <w:t>文件之日</w:t>
      </w:r>
      <w:r w:rsidRPr="003C5884">
        <w:rPr>
          <w:rFonts w:asciiTheme="majorEastAsia" w:eastAsiaTheme="majorEastAsia" w:hAnsiTheme="majorEastAsia" w:hint="eastAsia"/>
          <w:sz w:val="21"/>
        </w:rPr>
        <w:t>或者招标文件公告期限届满之日</w:t>
      </w:r>
      <w:r w:rsidRPr="003C5884">
        <w:rPr>
          <w:rFonts w:asciiTheme="majorEastAsia" w:eastAsiaTheme="majorEastAsia" w:hAnsiTheme="majorEastAsia"/>
          <w:sz w:val="21"/>
        </w:rPr>
        <w:t>；</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sz w:val="21"/>
        </w:rPr>
        <w:t>（</w:t>
      </w:r>
      <w:r w:rsidRPr="003C5884">
        <w:rPr>
          <w:rFonts w:asciiTheme="majorEastAsia" w:eastAsiaTheme="majorEastAsia" w:hAnsiTheme="majorEastAsia" w:hint="eastAsia"/>
          <w:sz w:val="21"/>
        </w:rPr>
        <w:t>2</w:t>
      </w:r>
      <w:r w:rsidRPr="003C5884">
        <w:rPr>
          <w:rFonts w:asciiTheme="majorEastAsia" w:eastAsiaTheme="majorEastAsia" w:hAnsiTheme="majorEastAsia"/>
          <w:sz w:val="21"/>
        </w:rPr>
        <w:t>）对</w:t>
      </w:r>
      <w:r w:rsidRPr="003C5884">
        <w:rPr>
          <w:rFonts w:asciiTheme="majorEastAsia" w:eastAsiaTheme="majorEastAsia" w:hAnsiTheme="majorEastAsia" w:hint="eastAsia"/>
          <w:sz w:val="21"/>
        </w:rPr>
        <w:t>采购</w:t>
      </w:r>
      <w:r w:rsidRPr="003C5884">
        <w:rPr>
          <w:rFonts w:asciiTheme="majorEastAsia" w:eastAsiaTheme="majorEastAsia" w:hAnsiTheme="majorEastAsia"/>
          <w:sz w:val="21"/>
        </w:rPr>
        <w:t>过程提出质疑的，为各采购程序环节结束之日；</w:t>
      </w:r>
    </w:p>
    <w:p w:rsidR="00384275" w:rsidRPr="003C5884" w:rsidRDefault="00B052C0">
      <w:pPr>
        <w:pStyle w:val="aa"/>
        <w:snapToGrid w:val="0"/>
        <w:spacing w:line="360" w:lineRule="auto"/>
        <w:ind w:firstLineChars="200" w:firstLine="420"/>
        <w:rPr>
          <w:rFonts w:asciiTheme="majorEastAsia" w:eastAsiaTheme="majorEastAsia" w:hAnsiTheme="majorEastAsia"/>
          <w:bCs/>
          <w:sz w:val="21"/>
        </w:rPr>
      </w:pPr>
      <w:r w:rsidRPr="003C5884">
        <w:rPr>
          <w:rFonts w:asciiTheme="majorEastAsia" w:eastAsiaTheme="majorEastAsia" w:hAnsiTheme="majorEastAsia"/>
          <w:sz w:val="21"/>
        </w:rPr>
        <w:t>（</w:t>
      </w:r>
      <w:r w:rsidRPr="003C5884">
        <w:rPr>
          <w:rFonts w:asciiTheme="majorEastAsia" w:eastAsiaTheme="majorEastAsia" w:hAnsiTheme="majorEastAsia" w:hint="eastAsia"/>
          <w:sz w:val="21"/>
        </w:rPr>
        <w:t>3</w:t>
      </w:r>
      <w:r w:rsidRPr="003C5884">
        <w:rPr>
          <w:rFonts w:asciiTheme="majorEastAsia" w:eastAsiaTheme="majorEastAsia" w:hAnsiTheme="majorEastAsia"/>
          <w:sz w:val="21"/>
        </w:rPr>
        <w:t>）对中标结果提出质疑的，为中标结果公告期限届满之日。</w:t>
      </w:r>
    </w:p>
    <w:p w:rsidR="00384275" w:rsidRPr="003C5884" w:rsidRDefault="00B052C0">
      <w:pPr>
        <w:pStyle w:val="5"/>
        <w:keepNext w:val="0"/>
        <w:keepLines w:val="0"/>
        <w:spacing w:before="0" w:after="0" w:line="360" w:lineRule="auto"/>
        <w:ind w:firstLineChars="150" w:firstLine="315"/>
        <w:rPr>
          <w:rFonts w:asciiTheme="majorEastAsia" w:eastAsiaTheme="majorEastAsia" w:hAnsiTheme="majorEastAsia"/>
          <w:b w:val="0"/>
          <w:sz w:val="21"/>
          <w:szCs w:val="21"/>
        </w:rPr>
      </w:pPr>
      <w:r w:rsidRPr="003C5884">
        <w:rPr>
          <w:rFonts w:asciiTheme="majorEastAsia" w:eastAsiaTheme="majorEastAsia" w:hAnsiTheme="majorEastAsia"/>
          <w:b w:val="0"/>
          <w:sz w:val="21"/>
          <w:szCs w:val="21"/>
        </w:rPr>
        <w:t>38</w:t>
      </w:r>
      <w:r w:rsidRPr="003C5884">
        <w:rPr>
          <w:rFonts w:asciiTheme="majorEastAsia" w:eastAsiaTheme="majorEastAsia" w:hAnsiTheme="majorEastAsia" w:hint="eastAsia"/>
          <w:b w:val="0"/>
          <w:sz w:val="21"/>
          <w:szCs w:val="21"/>
        </w:rPr>
        <w:t>.</w:t>
      </w:r>
      <w:r w:rsidRPr="003C5884">
        <w:rPr>
          <w:rFonts w:asciiTheme="majorEastAsia" w:eastAsiaTheme="majorEastAsia" w:hAnsiTheme="majorEastAsia"/>
          <w:b w:val="0"/>
          <w:sz w:val="21"/>
          <w:szCs w:val="21"/>
        </w:rPr>
        <w:t>3</w:t>
      </w:r>
      <w:r w:rsidRPr="003C5884">
        <w:rPr>
          <w:rFonts w:asciiTheme="majorEastAsia" w:eastAsiaTheme="majorEastAsia" w:hAnsiTheme="majorEastAsia" w:hint="eastAsia"/>
          <w:b w:val="0"/>
          <w:sz w:val="21"/>
          <w:szCs w:val="21"/>
        </w:rPr>
        <w:t xml:space="preserve"> </w:t>
      </w:r>
      <w:r w:rsidRPr="003C5884">
        <w:rPr>
          <w:rFonts w:asciiTheme="majorEastAsia" w:eastAsiaTheme="majorEastAsia" w:hAnsiTheme="majorEastAsia"/>
          <w:b w:val="0"/>
          <w:bCs/>
          <w:sz w:val="21"/>
        </w:rPr>
        <w:t>供应商提出质疑应当提交质疑函和必要的证明材料</w:t>
      </w:r>
      <w:r w:rsidRPr="003C5884">
        <w:rPr>
          <w:rFonts w:asciiTheme="majorEastAsia" w:eastAsiaTheme="majorEastAsia" w:hAnsiTheme="majorEastAsia" w:hint="eastAsia"/>
          <w:b w:val="0"/>
          <w:bCs/>
          <w:sz w:val="21"/>
        </w:rPr>
        <w:t>，</w:t>
      </w:r>
      <w:r w:rsidRPr="003C5884">
        <w:rPr>
          <w:rFonts w:asciiTheme="majorEastAsia" w:eastAsiaTheme="majorEastAsia" w:hAnsiTheme="majorEastAsia"/>
          <w:b w:val="0"/>
          <w:bCs/>
          <w:sz w:val="21"/>
        </w:rPr>
        <w:t>针对同一采购程序环节的质疑</w:t>
      </w:r>
      <w:r w:rsidRPr="003C5884">
        <w:rPr>
          <w:rFonts w:asciiTheme="majorEastAsia" w:eastAsiaTheme="majorEastAsia" w:hAnsiTheme="majorEastAsia" w:hint="eastAsia"/>
          <w:b w:val="0"/>
          <w:bCs/>
          <w:sz w:val="21"/>
        </w:rPr>
        <w:t>必须</w:t>
      </w:r>
      <w:r w:rsidRPr="003C5884">
        <w:rPr>
          <w:rFonts w:asciiTheme="majorEastAsia" w:eastAsiaTheme="majorEastAsia" w:hAnsiTheme="majorEastAsia"/>
          <w:b w:val="0"/>
          <w:bCs/>
          <w:sz w:val="21"/>
        </w:rPr>
        <w:t>在法定质疑期内一次性提出。质疑函应当包括下列内容</w:t>
      </w:r>
      <w:r w:rsidRPr="003C5884">
        <w:rPr>
          <w:rFonts w:asciiTheme="majorEastAsia" w:eastAsiaTheme="majorEastAsia" w:hAnsiTheme="majorEastAsia" w:hint="eastAsia"/>
          <w:b w:val="0"/>
          <w:bCs/>
          <w:sz w:val="21"/>
        </w:rPr>
        <w:t>（质疑函格式后附）</w:t>
      </w:r>
      <w:r w:rsidRPr="003C5884">
        <w:rPr>
          <w:rFonts w:asciiTheme="majorEastAsia" w:eastAsiaTheme="majorEastAsia" w:hAnsiTheme="majorEastAsia"/>
          <w:b w:val="0"/>
          <w:bCs/>
          <w:sz w:val="21"/>
        </w:rPr>
        <w:t>：</w:t>
      </w:r>
    </w:p>
    <w:p w:rsidR="00384275" w:rsidRPr="003C5884" w:rsidRDefault="00B052C0">
      <w:pPr>
        <w:pStyle w:val="aa"/>
        <w:snapToGrid w:val="0"/>
        <w:spacing w:line="360" w:lineRule="auto"/>
        <w:ind w:firstLineChars="200" w:firstLine="420"/>
        <w:rPr>
          <w:rFonts w:asciiTheme="majorEastAsia" w:eastAsiaTheme="majorEastAsia" w:hAnsiTheme="majorEastAsia"/>
          <w:bCs/>
          <w:sz w:val="21"/>
        </w:rPr>
      </w:pPr>
      <w:r w:rsidRPr="003C5884">
        <w:rPr>
          <w:rFonts w:asciiTheme="majorEastAsia" w:eastAsiaTheme="majorEastAsia" w:hAnsiTheme="majorEastAsia"/>
          <w:bCs/>
          <w:sz w:val="21"/>
        </w:rPr>
        <w:t>（</w:t>
      </w:r>
      <w:r w:rsidRPr="003C5884">
        <w:rPr>
          <w:rFonts w:asciiTheme="majorEastAsia" w:eastAsiaTheme="majorEastAsia" w:hAnsiTheme="majorEastAsia" w:hint="eastAsia"/>
          <w:bCs/>
          <w:sz w:val="21"/>
        </w:rPr>
        <w:t>1</w:t>
      </w:r>
      <w:r w:rsidRPr="003C5884">
        <w:rPr>
          <w:rFonts w:asciiTheme="majorEastAsia" w:eastAsiaTheme="majorEastAsia" w:hAnsiTheme="majorEastAsia"/>
          <w:bCs/>
          <w:sz w:val="21"/>
        </w:rPr>
        <w:t>）供应商的姓名或者名称、地址、邮编、联系人及联系电话；</w:t>
      </w:r>
    </w:p>
    <w:p w:rsidR="00384275" w:rsidRPr="003C5884" w:rsidRDefault="00B052C0">
      <w:pPr>
        <w:pStyle w:val="aa"/>
        <w:snapToGrid w:val="0"/>
        <w:spacing w:line="360" w:lineRule="auto"/>
        <w:ind w:firstLineChars="200" w:firstLine="420"/>
        <w:rPr>
          <w:rFonts w:asciiTheme="majorEastAsia" w:eastAsiaTheme="majorEastAsia" w:hAnsiTheme="majorEastAsia"/>
          <w:bCs/>
          <w:sz w:val="21"/>
        </w:rPr>
      </w:pPr>
      <w:r w:rsidRPr="003C5884">
        <w:rPr>
          <w:rFonts w:asciiTheme="majorEastAsia" w:eastAsiaTheme="majorEastAsia" w:hAnsiTheme="majorEastAsia"/>
          <w:bCs/>
          <w:sz w:val="21"/>
        </w:rPr>
        <w:t>（</w:t>
      </w:r>
      <w:r w:rsidRPr="003C5884">
        <w:rPr>
          <w:rFonts w:asciiTheme="majorEastAsia" w:eastAsiaTheme="majorEastAsia" w:hAnsiTheme="majorEastAsia" w:hint="eastAsia"/>
          <w:bCs/>
          <w:sz w:val="21"/>
        </w:rPr>
        <w:t>2</w:t>
      </w:r>
      <w:r w:rsidRPr="003C5884">
        <w:rPr>
          <w:rFonts w:asciiTheme="majorEastAsia" w:eastAsiaTheme="majorEastAsia" w:hAnsiTheme="majorEastAsia"/>
          <w:bCs/>
          <w:sz w:val="21"/>
        </w:rPr>
        <w:t>）质疑项目的名称、编号；</w:t>
      </w:r>
    </w:p>
    <w:p w:rsidR="00384275" w:rsidRPr="003C5884" w:rsidRDefault="00B052C0">
      <w:pPr>
        <w:pStyle w:val="aa"/>
        <w:snapToGrid w:val="0"/>
        <w:spacing w:line="360" w:lineRule="auto"/>
        <w:ind w:firstLineChars="200" w:firstLine="420"/>
        <w:rPr>
          <w:rFonts w:asciiTheme="majorEastAsia" w:eastAsiaTheme="majorEastAsia" w:hAnsiTheme="majorEastAsia"/>
          <w:bCs/>
          <w:sz w:val="21"/>
        </w:rPr>
      </w:pPr>
      <w:r w:rsidRPr="003C5884">
        <w:rPr>
          <w:rFonts w:asciiTheme="majorEastAsia" w:eastAsiaTheme="majorEastAsia" w:hAnsiTheme="majorEastAsia"/>
          <w:bCs/>
          <w:sz w:val="21"/>
        </w:rPr>
        <w:t>（</w:t>
      </w:r>
      <w:r w:rsidRPr="003C5884">
        <w:rPr>
          <w:rFonts w:asciiTheme="majorEastAsia" w:eastAsiaTheme="majorEastAsia" w:hAnsiTheme="majorEastAsia" w:hint="eastAsia"/>
          <w:bCs/>
          <w:sz w:val="21"/>
        </w:rPr>
        <w:t>3</w:t>
      </w:r>
      <w:r w:rsidRPr="003C5884">
        <w:rPr>
          <w:rFonts w:asciiTheme="majorEastAsia" w:eastAsiaTheme="majorEastAsia" w:hAnsiTheme="majorEastAsia"/>
          <w:bCs/>
          <w:sz w:val="21"/>
        </w:rPr>
        <w:t>）具体、明确的质疑事项和与质疑事项相关的请求；</w:t>
      </w:r>
    </w:p>
    <w:p w:rsidR="00384275" w:rsidRPr="003C5884" w:rsidRDefault="00B052C0">
      <w:pPr>
        <w:pStyle w:val="aa"/>
        <w:snapToGrid w:val="0"/>
        <w:spacing w:line="360" w:lineRule="auto"/>
        <w:ind w:firstLineChars="200" w:firstLine="420"/>
        <w:rPr>
          <w:rFonts w:asciiTheme="majorEastAsia" w:eastAsiaTheme="majorEastAsia" w:hAnsiTheme="majorEastAsia"/>
          <w:bCs/>
          <w:sz w:val="21"/>
        </w:rPr>
      </w:pPr>
      <w:r w:rsidRPr="003C5884">
        <w:rPr>
          <w:rFonts w:asciiTheme="majorEastAsia" w:eastAsiaTheme="majorEastAsia" w:hAnsiTheme="majorEastAsia"/>
          <w:bCs/>
          <w:sz w:val="21"/>
        </w:rPr>
        <w:t>（</w:t>
      </w:r>
      <w:r w:rsidRPr="003C5884">
        <w:rPr>
          <w:rFonts w:asciiTheme="majorEastAsia" w:eastAsiaTheme="majorEastAsia" w:hAnsiTheme="majorEastAsia" w:hint="eastAsia"/>
          <w:bCs/>
          <w:sz w:val="21"/>
        </w:rPr>
        <w:t>4</w:t>
      </w:r>
      <w:r w:rsidRPr="003C5884">
        <w:rPr>
          <w:rFonts w:asciiTheme="majorEastAsia" w:eastAsiaTheme="majorEastAsia" w:hAnsiTheme="majorEastAsia"/>
          <w:bCs/>
          <w:sz w:val="21"/>
        </w:rPr>
        <w:t>）事实依据；</w:t>
      </w:r>
    </w:p>
    <w:p w:rsidR="00384275" w:rsidRPr="003C5884" w:rsidRDefault="00B052C0">
      <w:pPr>
        <w:pStyle w:val="aa"/>
        <w:snapToGrid w:val="0"/>
        <w:spacing w:line="360" w:lineRule="auto"/>
        <w:ind w:firstLineChars="200" w:firstLine="420"/>
        <w:rPr>
          <w:rFonts w:asciiTheme="majorEastAsia" w:eastAsiaTheme="majorEastAsia" w:hAnsiTheme="majorEastAsia"/>
          <w:bCs/>
          <w:sz w:val="21"/>
        </w:rPr>
      </w:pPr>
      <w:r w:rsidRPr="003C5884">
        <w:rPr>
          <w:rFonts w:asciiTheme="majorEastAsia" w:eastAsiaTheme="majorEastAsia" w:hAnsiTheme="majorEastAsia"/>
          <w:bCs/>
          <w:sz w:val="21"/>
        </w:rPr>
        <w:t>（</w:t>
      </w:r>
      <w:r w:rsidRPr="003C5884">
        <w:rPr>
          <w:rFonts w:asciiTheme="majorEastAsia" w:eastAsiaTheme="majorEastAsia" w:hAnsiTheme="majorEastAsia" w:hint="eastAsia"/>
          <w:bCs/>
          <w:sz w:val="21"/>
        </w:rPr>
        <w:t>5</w:t>
      </w:r>
      <w:r w:rsidRPr="003C5884">
        <w:rPr>
          <w:rFonts w:asciiTheme="majorEastAsia" w:eastAsiaTheme="majorEastAsia" w:hAnsiTheme="majorEastAsia"/>
          <w:bCs/>
          <w:sz w:val="21"/>
        </w:rPr>
        <w:t>）必要的法律依据；</w:t>
      </w:r>
    </w:p>
    <w:p w:rsidR="00384275" w:rsidRPr="003C5884" w:rsidRDefault="00B052C0">
      <w:pPr>
        <w:pStyle w:val="aa"/>
        <w:snapToGrid w:val="0"/>
        <w:spacing w:line="360" w:lineRule="auto"/>
        <w:ind w:firstLineChars="200" w:firstLine="420"/>
        <w:rPr>
          <w:rFonts w:asciiTheme="majorEastAsia" w:eastAsiaTheme="majorEastAsia" w:hAnsiTheme="majorEastAsia"/>
          <w:bCs/>
          <w:sz w:val="21"/>
        </w:rPr>
      </w:pPr>
      <w:r w:rsidRPr="003C5884">
        <w:rPr>
          <w:rFonts w:asciiTheme="majorEastAsia" w:eastAsiaTheme="majorEastAsia" w:hAnsiTheme="majorEastAsia"/>
          <w:bCs/>
          <w:sz w:val="21"/>
        </w:rPr>
        <w:t>（</w:t>
      </w:r>
      <w:r w:rsidRPr="003C5884">
        <w:rPr>
          <w:rFonts w:asciiTheme="majorEastAsia" w:eastAsiaTheme="majorEastAsia" w:hAnsiTheme="majorEastAsia" w:hint="eastAsia"/>
          <w:bCs/>
          <w:sz w:val="21"/>
        </w:rPr>
        <w:t>6</w:t>
      </w:r>
      <w:r w:rsidRPr="003C5884">
        <w:rPr>
          <w:rFonts w:asciiTheme="majorEastAsia" w:eastAsiaTheme="majorEastAsia" w:hAnsiTheme="majorEastAsia"/>
          <w:bCs/>
          <w:sz w:val="21"/>
        </w:rPr>
        <w:t>）提出质疑的日期。</w:t>
      </w:r>
    </w:p>
    <w:p w:rsidR="00384275" w:rsidRPr="003C5884" w:rsidRDefault="00B052C0">
      <w:pPr>
        <w:pStyle w:val="aa"/>
        <w:snapToGrid w:val="0"/>
        <w:spacing w:line="360" w:lineRule="auto"/>
        <w:ind w:firstLineChars="200" w:firstLine="420"/>
        <w:rPr>
          <w:rFonts w:asciiTheme="majorEastAsia" w:eastAsiaTheme="majorEastAsia" w:hAnsiTheme="majorEastAsia"/>
          <w:bCs/>
          <w:sz w:val="21"/>
        </w:rPr>
      </w:pPr>
      <w:r w:rsidRPr="003C5884">
        <w:rPr>
          <w:rFonts w:asciiTheme="majorEastAsia" w:eastAsiaTheme="majorEastAsia" w:hAnsiTheme="majorEastAsia"/>
          <w:bCs/>
          <w:sz w:val="21"/>
        </w:rPr>
        <w:t>供应商为自然人的，应当由本人签字；供应商为法人或者其他组织的，应当由法定代表人、主要负责人，或者其委托代理人签字或者盖章，并加盖公章</w:t>
      </w:r>
      <w:r w:rsidRPr="003C5884">
        <w:rPr>
          <w:rFonts w:asciiTheme="majorEastAsia" w:eastAsiaTheme="majorEastAsia" w:hAnsiTheme="majorEastAsia" w:hint="eastAsia"/>
          <w:bCs/>
          <w:sz w:val="21"/>
        </w:rPr>
        <w:t>。</w:t>
      </w:r>
    </w:p>
    <w:p w:rsidR="00384275" w:rsidRPr="003C5884" w:rsidRDefault="00B052C0">
      <w:pPr>
        <w:pStyle w:val="5"/>
        <w:keepNext w:val="0"/>
        <w:keepLines w:val="0"/>
        <w:snapToGrid w:val="0"/>
        <w:spacing w:before="0" w:after="0" w:line="360" w:lineRule="auto"/>
        <w:ind w:firstLineChars="200" w:firstLine="420"/>
        <w:rPr>
          <w:rFonts w:asciiTheme="majorEastAsia" w:eastAsiaTheme="majorEastAsia" w:hAnsiTheme="majorEastAsia"/>
          <w:b w:val="0"/>
          <w:bCs/>
          <w:sz w:val="21"/>
          <w:szCs w:val="21"/>
        </w:rPr>
      </w:pPr>
      <w:r w:rsidRPr="003C5884">
        <w:rPr>
          <w:rFonts w:asciiTheme="majorEastAsia" w:eastAsiaTheme="majorEastAsia" w:hAnsiTheme="majorEastAsia"/>
          <w:b w:val="0"/>
          <w:sz w:val="21"/>
          <w:szCs w:val="21"/>
        </w:rPr>
        <w:t>3</w:t>
      </w:r>
      <w:r w:rsidRPr="003C5884">
        <w:rPr>
          <w:rFonts w:asciiTheme="majorEastAsia" w:eastAsiaTheme="majorEastAsia" w:hAnsiTheme="majorEastAsia"/>
          <w:b w:val="0"/>
          <w:bCs/>
          <w:sz w:val="21"/>
          <w:szCs w:val="21"/>
        </w:rPr>
        <w:t>8.4</w:t>
      </w:r>
      <w:r w:rsidRPr="003C5884">
        <w:rPr>
          <w:rFonts w:asciiTheme="majorEastAsia" w:eastAsiaTheme="majorEastAsia" w:hAnsiTheme="majorEastAsia"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rsidR="00384275" w:rsidRPr="003C5884" w:rsidRDefault="00B052C0">
      <w:pPr>
        <w:pStyle w:val="aa"/>
        <w:snapToGrid w:val="0"/>
        <w:spacing w:line="360" w:lineRule="auto"/>
        <w:rPr>
          <w:rFonts w:asciiTheme="majorEastAsia" w:eastAsiaTheme="majorEastAsia" w:hAnsiTheme="majorEastAsia"/>
          <w:bCs/>
          <w:sz w:val="21"/>
        </w:rPr>
      </w:pPr>
      <w:r w:rsidRPr="003C5884">
        <w:rPr>
          <w:rFonts w:asciiTheme="majorEastAsia" w:eastAsiaTheme="majorEastAsia" w:hAnsiTheme="majorEastAsia" w:hint="eastAsia"/>
          <w:bCs/>
          <w:sz w:val="21"/>
        </w:rPr>
        <w:t xml:space="preserve">　　（一）对招标文件提出的质疑，依法通过澄清或者修改可以继续开展采购活动的，澄清或者修改招标文件后继续开展采购活动；否则应当修改招标文件后重新开展采购活动。</w:t>
      </w:r>
    </w:p>
    <w:p w:rsidR="00384275" w:rsidRPr="003C5884" w:rsidRDefault="00B052C0">
      <w:pPr>
        <w:pStyle w:val="aa"/>
        <w:snapToGrid w:val="0"/>
        <w:spacing w:line="360" w:lineRule="auto"/>
        <w:rPr>
          <w:rFonts w:asciiTheme="majorEastAsia" w:eastAsiaTheme="majorEastAsia" w:hAnsiTheme="majorEastAsia"/>
          <w:bCs/>
          <w:sz w:val="21"/>
        </w:rPr>
      </w:pPr>
      <w:r w:rsidRPr="003C5884">
        <w:rPr>
          <w:rFonts w:asciiTheme="majorEastAsia" w:eastAsiaTheme="majorEastAsia" w:hAnsiTheme="majorEastAsia" w:hint="eastAsia"/>
          <w:bCs/>
          <w:sz w:val="21"/>
        </w:rPr>
        <w:t xml:space="preserve">　　（二）对采购过程、中标结果提出的质疑，合格供应商符合法定数量时，可以从合格的中标候选人中另行确定中标供应商的，应当依法另行确定中标供应商；否则应当重新开展采购活动。</w:t>
      </w:r>
    </w:p>
    <w:p w:rsidR="00384275" w:rsidRPr="003C5884" w:rsidRDefault="00B052C0">
      <w:pPr>
        <w:pStyle w:val="aa"/>
        <w:snapToGrid w:val="0"/>
        <w:spacing w:line="360" w:lineRule="auto"/>
        <w:ind w:firstLine="420"/>
        <w:rPr>
          <w:rFonts w:asciiTheme="majorEastAsia" w:eastAsiaTheme="majorEastAsia" w:hAnsiTheme="majorEastAsia"/>
          <w:bCs/>
          <w:sz w:val="21"/>
        </w:rPr>
      </w:pPr>
      <w:r w:rsidRPr="003C5884">
        <w:rPr>
          <w:rFonts w:asciiTheme="majorEastAsia" w:eastAsiaTheme="majorEastAsia" w:hAnsiTheme="majorEastAsia" w:hint="eastAsia"/>
          <w:bCs/>
          <w:sz w:val="21"/>
        </w:rPr>
        <w:lastRenderedPageBreak/>
        <w:t>质疑答复导致中标结果改变的，采购人或者采购代理机构应当将有关情况书面报告本级财政部门。</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sz w:val="21"/>
        </w:rPr>
        <w:t>38</w:t>
      </w:r>
      <w:r w:rsidRPr="003C5884">
        <w:rPr>
          <w:rFonts w:asciiTheme="majorEastAsia" w:eastAsiaTheme="majorEastAsia" w:hAnsiTheme="majorEastAsia" w:hint="eastAsia"/>
          <w:sz w:val="21"/>
        </w:rPr>
        <w:t>.</w:t>
      </w:r>
      <w:r w:rsidRPr="003C5884">
        <w:rPr>
          <w:rFonts w:asciiTheme="majorEastAsia" w:eastAsiaTheme="majorEastAsia" w:hAnsiTheme="majorEastAsia"/>
          <w:sz w:val="21"/>
        </w:rPr>
        <w:t>5</w:t>
      </w:r>
      <w:r w:rsidRPr="003C5884">
        <w:rPr>
          <w:rFonts w:asciiTheme="majorEastAsia" w:eastAsiaTheme="majorEastAsia" w:hAnsiTheme="majorEastAsia" w:hint="eastAsia"/>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384275" w:rsidRPr="003C5884" w:rsidRDefault="00B052C0">
      <w:pPr>
        <w:pStyle w:val="30"/>
        <w:keepNext w:val="0"/>
        <w:keepLines w:val="0"/>
        <w:jc w:val="center"/>
        <w:rPr>
          <w:rFonts w:asciiTheme="majorEastAsia" w:eastAsiaTheme="majorEastAsia" w:hAnsiTheme="majorEastAsia"/>
        </w:rPr>
      </w:pPr>
      <w:r w:rsidRPr="003C5884">
        <w:rPr>
          <w:rFonts w:asciiTheme="majorEastAsia" w:eastAsiaTheme="majorEastAsia" w:hAnsiTheme="majorEastAsia" w:hint="eastAsia"/>
        </w:rPr>
        <w:t>八、其他事项</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bookmarkStart w:id="137" w:name="_42.代理服务费"/>
      <w:bookmarkEnd w:id="137"/>
      <w:r w:rsidRPr="003C5884">
        <w:rPr>
          <w:rFonts w:asciiTheme="majorEastAsia" w:eastAsiaTheme="majorEastAsia" w:hAnsiTheme="majorEastAsia" w:hint="eastAsia"/>
          <w:sz w:val="24"/>
        </w:rPr>
        <w:t>3</w:t>
      </w:r>
      <w:r w:rsidRPr="003C5884">
        <w:rPr>
          <w:rFonts w:asciiTheme="majorEastAsia" w:eastAsiaTheme="majorEastAsia" w:hAnsiTheme="majorEastAsia"/>
          <w:sz w:val="24"/>
        </w:rPr>
        <w:t>9</w:t>
      </w:r>
      <w:r w:rsidRPr="003C5884">
        <w:rPr>
          <w:rFonts w:asciiTheme="majorEastAsia" w:eastAsiaTheme="majorEastAsia" w:hAnsiTheme="majorEastAsia" w:hint="eastAsia"/>
          <w:sz w:val="24"/>
        </w:rPr>
        <w:t>.代理服务费</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cs="宋体"/>
          <w:b w:val="0"/>
          <w:kern w:val="0"/>
          <w:sz w:val="21"/>
          <w:szCs w:val="21"/>
        </w:rPr>
      </w:pPr>
      <w:r w:rsidRPr="003C5884">
        <w:rPr>
          <w:rFonts w:asciiTheme="majorEastAsia" w:eastAsiaTheme="majorEastAsia" w:hAnsiTheme="majorEastAsia" w:cs="宋体" w:hint="eastAsia"/>
          <w:b w:val="0"/>
          <w:kern w:val="0"/>
          <w:sz w:val="21"/>
          <w:szCs w:val="21"/>
        </w:rPr>
        <w:t>3</w:t>
      </w:r>
      <w:r w:rsidRPr="003C5884">
        <w:rPr>
          <w:rFonts w:asciiTheme="majorEastAsia" w:eastAsiaTheme="majorEastAsia" w:hAnsiTheme="majorEastAsia" w:cs="宋体"/>
          <w:b w:val="0"/>
          <w:kern w:val="0"/>
          <w:sz w:val="21"/>
          <w:szCs w:val="21"/>
        </w:rPr>
        <w:t>9</w:t>
      </w:r>
      <w:r w:rsidRPr="003C5884">
        <w:rPr>
          <w:rFonts w:asciiTheme="majorEastAsia" w:eastAsiaTheme="majorEastAsia" w:hAnsiTheme="majorEastAsia" w:cs="宋体" w:hint="eastAsia"/>
          <w:b w:val="0"/>
          <w:kern w:val="0"/>
          <w:sz w:val="21"/>
          <w:szCs w:val="21"/>
        </w:rPr>
        <w:t>.1代理服务收取标准及缴费账户详见“投标人须知前附表”，投标人为联合体的，可以由联合体中的一方或者多方共同交纳代理服务费。</w:t>
      </w:r>
    </w:p>
    <w:p w:rsidR="00384275" w:rsidRPr="003C5884" w:rsidRDefault="00B052C0">
      <w:pPr>
        <w:numPr>
          <w:ilvl w:val="4"/>
          <w:numId w:val="1"/>
        </w:numPr>
        <w:spacing w:line="360" w:lineRule="auto"/>
        <w:ind w:leftChars="200" w:left="420"/>
        <w:outlineLvl w:val="4"/>
        <w:rPr>
          <w:rFonts w:ascii="宋体" w:eastAsia="宋体" w:hAnsi="宋体" w:cs="Times New Roman"/>
          <w:szCs w:val="21"/>
        </w:rPr>
      </w:pPr>
      <w:r w:rsidRPr="003C5884">
        <w:rPr>
          <w:rFonts w:ascii="宋体" w:eastAsia="宋体" w:hAnsi="宋体" w:cs="Times New Roman" w:hint="eastAsia"/>
          <w:szCs w:val="21"/>
        </w:rPr>
        <w:t>3</w:t>
      </w:r>
      <w:r w:rsidRPr="003C5884">
        <w:rPr>
          <w:rFonts w:ascii="宋体" w:eastAsia="宋体" w:hAnsi="宋体" w:cs="Times New Roman"/>
          <w:szCs w:val="21"/>
        </w:rPr>
        <w:t>9</w:t>
      </w:r>
      <w:r w:rsidRPr="003C5884">
        <w:rPr>
          <w:rFonts w:ascii="宋体" w:eastAsia="宋体" w:hAnsi="宋体" w:cs="Times New Roman" w:hint="eastAsia"/>
          <w:szCs w:val="21"/>
        </w:rPr>
        <w:t>.2代理服务收费标准：</w:t>
      </w:r>
    </w:p>
    <w:tbl>
      <w:tblPr>
        <w:tblW w:w="85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1"/>
        <w:gridCol w:w="1842"/>
        <w:gridCol w:w="1701"/>
        <w:gridCol w:w="1985"/>
      </w:tblGrid>
      <w:tr w:rsidR="00384275" w:rsidRPr="003C5884">
        <w:trPr>
          <w:trHeight w:val="705"/>
        </w:trPr>
        <w:tc>
          <w:tcPr>
            <w:tcW w:w="3051" w:type="dxa"/>
            <w:vMerge w:val="restart"/>
          </w:tcPr>
          <w:p w:rsidR="00384275" w:rsidRPr="003C5884" w:rsidRDefault="001F0A5E">
            <w:pPr>
              <w:jc w:val="right"/>
              <w:rPr>
                <w:rFonts w:ascii="宋体" w:eastAsia="宋体" w:hAnsi="宋体" w:cs="Times New Roman"/>
                <w:szCs w:val="24"/>
              </w:rPr>
            </w:pPr>
            <w:r w:rsidRPr="001F0A5E">
              <w:rPr>
                <w:rFonts w:ascii="宋体" w:eastAsia="宋体" w:hAnsi="宋体" w:cs="Times New Roman"/>
                <w:b/>
                <w:szCs w:val="21"/>
              </w:rPr>
              <w:pict>
                <v:line id="直线 3" o:spid="_x0000_s2063" style="position:absolute;left:0;text-align:left;flip:x y;z-index:251662336" from="-5.8pt,-.35pt" to="144.3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"/>
              </w:pict>
            </w:r>
            <w:r>
              <w:rPr>
                <w:rFonts w:ascii="宋体" w:eastAsia="宋体" w:hAnsi="宋体" w:cs="Times New Roman"/>
                <w:szCs w:val="24"/>
              </w:rPr>
              <w:pict>
                <v:line id="直线 2" o:spid="_x0000_s2062" style="position:absolute;left:0;text-align:left;flip:x y;z-index:251661312" from="72.3pt,1.35pt" to="144.3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"/>
              </w:pict>
            </w:r>
            <w:r w:rsidR="00B052C0" w:rsidRPr="003C5884">
              <w:rPr>
                <w:rFonts w:ascii="宋体" w:eastAsia="宋体" w:hAnsi="宋体" w:cs="Times New Roman"/>
                <w:szCs w:val="24"/>
              </w:rPr>
              <w:t>采购类型</w:t>
            </w:r>
          </w:p>
          <w:p w:rsidR="00384275" w:rsidRPr="003C5884" w:rsidRDefault="00B052C0">
            <w:pPr>
              <w:jc w:val="left"/>
              <w:rPr>
                <w:rFonts w:ascii="宋体" w:eastAsia="宋体" w:hAnsi="宋体" w:cs="Times New Roman"/>
                <w:szCs w:val="24"/>
              </w:rPr>
            </w:pPr>
            <w:r w:rsidRPr="003C5884">
              <w:rPr>
                <w:rFonts w:ascii="宋体" w:eastAsia="宋体" w:hAnsi="宋体" w:cs="Times New Roman"/>
                <w:szCs w:val="24"/>
              </w:rPr>
              <w:t xml:space="preserve">             费率</w:t>
            </w:r>
          </w:p>
          <w:p w:rsidR="00384275" w:rsidRPr="003C5884" w:rsidRDefault="00384275">
            <w:pPr>
              <w:jc w:val="left"/>
              <w:rPr>
                <w:rFonts w:ascii="宋体" w:eastAsia="宋体" w:hAnsi="宋体" w:cs="Times New Roman"/>
                <w:szCs w:val="24"/>
              </w:rPr>
            </w:pPr>
          </w:p>
          <w:p w:rsidR="00384275" w:rsidRPr="003C5884" w:rsidRDefault="00B052C0">
            <w:pPr>
              <w:jc w:val="left"/>
              <w:rPr>
                <w:rFonts w:ascii="宋体" w:eastAsia="宋体" w:hAnsi="宋体" w:cs="Times New Roman"/>
                <w:szCs w:val="24"/>
              </w:rPr>
            </w:pPr>
            <w:r w:rsidRPr="003C5884">
              <w:rPr>
                <w:rFonts w:ascii="宋体" w:eastAsia="宋体" w:hAnsi="宋体" w:cs="Times New Roman"/>
                <w:szCs w:val="24"/>
              </w:rPr>
              <w:t>中标金额（万元）</w:t>
            </w:r>
          </w:p>
        </w:tc>
        <w:tc>
          <w:tcPr>
            <w:tcW w:w="5528" w:type="dxa"/>
            <w:gridSpan w:val="3"/>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公开招标、邀请招标、竞争性谈判、竞争性磋商</w:t>
            </w:r>
          </w:p>
        </w:tc>
      </w:tr>
      <w:tr w:rsidR="00384275" w:rsidRPr="003C5884">
        <w:trPr>
          <w:trHeight w:val="559"/>
        </w:trPr>
        <w:tc>
          <w:tcPr>
            <w:tcW w:w="3051" w:type="dxa"/>
            <w:vMerge/>
          </w:tcPr>
          <w:p w:rsidR="00384275" w:rsidRPr="003C5884" w:rsidRDefault="00384275" w:rsidP="00607BF7">
            <w:pPr>
              <w:ind w:firstLineChars="1248" w:firstLine="2621"/>
              <w:rPr>
                <w:rFonts w:ascii="宋体" w:eastAsia="宋体" w:hAnsi="宋体" w:cs="Times New Roman"/>
                <w:szCs w:val="24"/>
              </w:rPr>
            </w:pPr>
          </w:p>
        </w:tc>
        <w:tc>
          <w:tcPr>
            <w:tcW w:w="1842"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货物类</w:t>
            </w:r>
          </w:p>
        </w:tc>
        <w:tc>
          <w:tcPr>
            <w:tcW w:w="1701"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服务类</w:t>
            </w:r>
          </w:p>
        </w:tc>
        <w:tc>
          <w:tcPr>
            <w:tcW w:w="1985" w:type="dxa"/>
            <w:vAlign w:val="center"/>
          </w:tcPr>
          <w:p w:rsidR="00384275" w:rsidRPr="003C5884" w:rsidRDefault="00B052C0">
            <w:pPr>
              <w:widowControl/>
              <w:jc w:val="center"/>
              <w:rPr>
                <w:rFonts w:ascii="宋体" w:eastAsia="宋体" w:hAnsi="宋体" w:cs="Times New Roman"/>
                <w:szCs w:val="24"/>
              </w:rPr>
            </w:pPr>
            <w:r w:rsidRPr="003C5884">
              <w:rPr>
                <w:rFonts w:ascii="宋体" w:eastAsia="宋体" w:hAnsi="宋体" w:cs="Times New Roman"/>
                <w:szCs w:val="24"/>
              </w:rPr>
              <w:t>工程类</w:t>
            </w:r>
          </w:p>
        </w:tc>
      </w:tr>
      <w:tr w:rsidR="00384275" w:rsidRPr="003C5884">
        <w:trPr>
          <w:trHeight w:val="540"/>
        </w:trPr>
        <w:tc>
          <w:tcPr>
            <w:tcW w:w="3051"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100以下</w:t>
            </w:r>
          </w:p>
        </w:tc>
        <w:tc>
          <w:tcPr>
            <w:tcW w:w="1842"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1.2%</w:t>
            </w:r>
          </w:p>
        </w:tc>
        <w:tc>
          <w:tcPr>
            <w:tcW w:w="1701"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1.2%</w:t>
            </w:r>
          </w:p>
        </w:tc>
        <w:tc>
          <w:tcPr>
            <w:tcW w:w="1985"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0.8%</w:t>
            </w:r>
          </w:p>
        </w:tc>
      </w:tr>
      <w:tr w:rsidR="00384275" w:rsidRPr="003C5884">
        <w:trPr>
          <w:trHeight w:val="540"/>
        </w:trPr>
        <w:tc>
          <w:tcPr>
            <w:tcW w:w="3051"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100-500</w:t>
            </w:r>
          </w:p>
        </w:tc>
        <w:tc>
          <w:tcPr>
            <w:tcW w:w="1842"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0.88%</w:t>
            </w:r>
          </w:p>
        </w:tc>
        <w:tc>
          <w:tcPr>
            <w:tcW w:w="1701"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0.64%</w:t>
            </w:r>
          </w:p>
        </w:tc>
        <w:tc>
          <w:tcPr>
            <w:tcW w:w="1985"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0.56%</w:t>
            </w:r>
          </w:p>
        </w:tc>
      </w:tr>
      <w:tr w:rsidR="00384275" w:rsidRPr="003C5884">
        <w:trPr>
          <w:trHeight w:val="540"/>
        </w:trPr>
        <w:tc>
          <w:tcPr>
            <w:tcW w:w="3051"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500-1000</w:t>
            </w:r>
          </w:p>
        </w:tc>
        <w:tc>
          <w:tcPr>
            <w:tcW w:w="1842"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0.64%</w:t>
            </w:r>
          </w:p>
        </w:tc>
        <w:tc>
          <w:tcPr>
            <w:tcW w:w="1701"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0.36%</w:t>
            </w:r>
          </w:p>
        </w:tc>
        <w:tc>
          <w:tcPr>
            <w:tcW w:w="1985"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0.44%</w:t>
            </w:r>
          </w:p>
        </w:tc>
      </w:tr>
      <w:tr w:rsidR="00384275" w:rsidRPr="003C5884">
        <w:trPr>
          <w:trHeight w:val="540"/>
        </w:trPr>
        <w:tc>
          <w:tcPr>
            <w:tcW w:w="3051"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1000-5000</w:t>
            </w:r>
          </w:p>
        </w:tc>
        <w:tc>
          <w:tcPr>
            <w:tcW w:w="1842"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0.4%</w:t>
            </w:r>
          </w:p>
        </w:tc>
        <w:tc>
          <w:tcPr>
            <w:tcW w:w="1701"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0.2%</w:t>
            </w:r>
          </w:p>
        </w:tc>
        <w:tc>
          <w:tcPr>
            <w:tcW w:w="1985"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0.28%</w:t>
            </w:r>
          </w:p>
        </w:tc>
      </w:tr>
      <w:tr w:rsidR="00384275" w:rsidRPr="003C5884">
        <w:trPr>
          <w:trHeight w:val="540"/>
        </w:trPr>
        <w:tc>
          <w:tcPr>
            <w:tcW w:w="3051"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5000-10000</w:t>
            </w:r>
          </w:p>
        </w:tc>
        <w:tc>
          <w:tcPr>
            <w:tcW w:w="1842"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0.2%</w:t>
            </w:r>
          </w:p>
        </w:tc>
        <w:tc>
          <w:tcPr>
            <w:tcW w:w="1701"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0.08%</w:t>
            </w:r>
          </w:p>
        </w:tc>
        <w:tc>
          <w:tcPr>
            <w:tcW w:w="1985"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0.16%</w:t>
            </w:r>
          </w:p>
        </w:tc>
      </w:tr>
      <w:tr w:rsidR="00384275" w:rsidRPr="003C5884">
        <w:trPr>
          <w:trHeight w:val="540"/>
        </w:trPr>
        <w:tc>
          <w:tcPr>
            <w:tcW w:w="3051"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10000-100000</w:t>
            </w:r>
          </w:p>
        </w:tc>
        <w:tc>
          <w:tcPr>
            <w:tcW w:w="1842"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0.04%</w:t>
            </w:r>
          </w:p>
        </w:tc>
        <w:tc>
          <w:tcPr>
            <w:tcW w:w="1701"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0.04%</w:t>
            </w:r>
          </w:p>
        </w:tc>
        <w:tc>
          <w:tcPr>
            <w:tcW w:w="1985"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0.04%</w:t>
            </w:r>
          </w:p>
        </w:tc>
      </w:tr>
      <w:tr w:rsidR="00384275" w:rsidRPr="003C5884">
        <w:trPr>
          <w:trHeight w:val="540"/>
        </w:trPr>
        <w:tc>
          <w:tcPr>
            <w:tcW w:w="3051"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100000以上</w:t>
            </w:r>
          </w:p>
        </w:tc>
        <w:tc>
          <w:tcPr>
            <w:tcW w:w="1842"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0.008%</w:t>
            </w:r>
          </w:p>
        </w:tc>
        <w:tc>
          <w:tcPr>
            <w:tcW w:w="1701"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0.008%</w:t>
            </w:r>
          </w:p>
        </w:tc>
        <w:tc>
          <w:tcPr>
            <w:tcW w:w="1985" w:type="dxa"/>
            <w:vAlign w:val="center"/>
          </w:tcPr>
          <w:p w:rsidR="00384275" w:rsidRPr="003C5884" w:rsidRDefault="00B052C0">
            <w:pPr>
              <w:jc w:val="center"/>
              <w:rPr>
                <w:rFonts w:ascii="宋体" w:eastAsia="宋体" w:hAnsi="宋体" w:cs="Times New Roman"/>
                <w:szCs w:val="24"/>
              </w:rPr>
            </w:pPr>
            <w:r w:rsidRPr="003C5884">
              <w:rPr>
                <w:rFonts w:ascii="宋体" w:eastAsia="宋体" w:hAnsi="宋体" w:cs="Times New Roman"/>
                <w:szCs w:val="24"/>
              </w:rPr>
              <w:t>0.008%</w:t>
            </w:r>
          </w:p>
        </w:tc>
      </w:tr>
    </w:tbl>
    <w:p w:rsidR="00384275" w:rsidRPr="003C5884" w:rsidRDefault="00B052C0">
      <w:pPr>
        <w:spacing w:line="360" w:lineRule="auto"/>
        <w:ind w:firstLineChars="200" w:firstLine="420"/>
        <w:rPr>
          <w:rFonts w:ascii="宋体" w:eastAsia="宋体" w:hAnsi="宋体" w:cs="宋体"/>
          <w:kern w:val="0"/>
          <w:szCs w:val="21"/>
        </w:rPr>
      </w:pPr>
      <w:r w:rsidRPr="003C5884">
        <w:rPr>
          <w:rFonts w:ascii="宋体" w:eastAsia="宋体" w:hAnsi="宋体" w:cs="宋体" w:hint="eastAsia"/>
          <w:kern w:val="0"/>
          <w:szCs w:val="21"/>
        </w:rPr>
        <w:t>注:</w:t>
      </w:r>
      <w:r w:rsidRPr="003C5884">
        <w:rPr>
          <w:rFonts w:ascii="宋体" w:eastAsia="宋体" w:hAnsi="宋体" w:cs="宋体"/>
          <w:kern w:val="0"/>
          <w:szCs w:val="21"/>
        </w:rPr>
        <w:t xml:space="preserve"> </w:t>
      </w:r>
    </w:p>
    <w:p w:rsidR="00384275" w:rsidRPr="003C5884" w:rsidRDefault="00B052C0">
      <w:pPr>
        <w:spacing w:line="360" w:lineRule="auto"/>
        <w:ind w:firstLineChars="200" w:firstLine="420"/>
        <w:rPr>
          <w:rFonts w:ascii="宋体" w:eastAsia="宋体" w:hAnsi="宋体" w:cs="宋体"/>
          <w:kern w:val="0"/>
          <w:szCs w:val="21"/>
        </w:rPr>
      </w:pPr>
      <w:r w:rsidRPr="003C5884">
        <w:rPr>
          <w:rFonts w:ascii="宋体" w:eastAsia="宋体" w:hAnsi="宋体" w:cs="宋体" w:hint="eastAsia"/>
          <w:kern w:val="0"/>
          <w:szCs w:val="21"/>
        </w:rPr>
        <w:t>（1）</w:t>
      </w:r>
      <w:r w:rsidRPr="003C5884">
        <w:rPr>
          <w:rFonts w:ascii="宋体" w:eastAsia="宋体" w:hAnsi="宋体" w:cs="宋体"/>
          <w:kern w:val="0"/>
          <w:szCs w:val="21"/>
        </w:rPr>
        <w:t>按本表费率计算的收费为</w:t>
      </w:r>
      <w:r w:rsidRPr="003C5884">
        <w:rPr>
          <w:rFonts w:ascii="宋体" w:eastAsia="宋体" w:hAnsi="宋体" w:cs="宋体" w:hint="eastAsia"/>
          <w:kern w:val="0"/>
          <w:szCs w:val="21"/>
        </w:rPr>
        <w:t>采购</w:t>
      </w:r>
      <w:r w:rsidRPr="003C5884">
        <w:rPr>
          <w:rFonts w:ascii="宋体" w:eastAsia="宋体" w:hAnsi="宋体" w:cs="宋体"/>
          <w:kern w:val="0"/>
          <w:szCs w:val="21"/>
        </w:rPr>
        <w:t>代理的收费基准价格</w:t>
      </w:r>
      <w:r w:rsidRPr="003C5884">
        <w:rPr>
          <w:rFonts w:ascii="宋体" w:eastAsia="宋体" w:hAnsi="宋体" w:cs="宋体" w:hint="eastAsia"/>
          <w:kern w:val="0"/>
          <w:szCs w:val="21"/>
        </w:rPr>
        <w:t>；</w:t>
      </w:r>
    </w:p>
    <w:p w:rsidR="00384275" w:rsidRPr="003C5884" w:rsidRDefault="00B052C0">
      <w:pPr>
        <w:spacing w:line="360" w:lineRule="auto"/>
        <w:ind w:firstLineChars="200" w:firstLine="420"/>
        <w:rPr>
          <w:rFonts w:ascii="宋体" w:eastAsia="宋体" w:hAnsi="宋体" w:cs="宋体"/>
          <w:kern w:val="0"/>
          <w:szCs w:val="21"/>
        </w:rPr>
      </w:pPr>
      <w:r w:rsidRPr="003C5884">
        <w:rPr>
          <w:rFonts w:ascii="宋体" w:eastAsia="宋体" w:hAnsi="宋体" w:cs="宋体" w:hint="eastAsia"/>
          <w:kern w:val="0"/>
          <w:szCs w:val="21"/>
        </w:rPr>
        <w:t>（2）采购</w:t>
      </w:r>
      <w:r w:rsidRPr="003C5884">
        <w:rPr>
          <w:rFonts w:ascii="宋体" w:eastAsia="宋体" w:hAnsi="宋体" w:cs="宋体"/>
          <w:kern w:val="0"/>
          <w:szCs w:val="21"/>
        </w:rPr>
        <w:t>代理收费按差额定率累进法计算。</w:t>
      </w:r>
    </w:p>
    <w:p w:rsidR="00384275" w:rsidRPr="003C5884" w:rsidRDefault="00B052C0">
      <w:pPr>
        <w:spacing w:line="360" w:lineRule="auto"/>
        <w:ind w:firstLineChars="200" w:firstLine="420"/>
        <w:rPr>
          <w:rFonts w:ascii="宋体" w:eastAsia="宋体" w:hAnsi="宋体" w:cs="宋体"/>
          <w:kern w:val="0"/>
          <w:szCs w:val="21"/>
        </w:rPr>
      </w:pPr>
      <w:r w:rsidRPr="003C5884">
        <w:rPr>
          <w:rFonts w:ascii="宋体" w:eastAsia="宋体" w:hAnsi="宋体" w:cs="宋体"/>
          <w:kern w:val="0"/>
          <w:szCs w:val="21"/>
        </w:rPr>
        <w:t>例如：某</w:t>
      </w:r>
      <w:r w:rsidRPr="003C5884">
        <w:rPr>
          <w:rFonts w:ascii="宋体" w:eastAsia="宋体" w:hAnsi="宋体" w:cs="宋体" w:hint="eastAsia"/>
          <w:kern w:val="0"/>
          <w:szCs w:val="21"/>
        </w:rPr>
        <w:t>货物采购</w:t>
      </w:r>
      <w:r w:rsidRPr="003C5884">
        <w:rPr>
          <w:rFonts w:ascii="宋体" w:eastAsia="宋体" w:hAnsi="宋体" w:cs="宋体"/>
          <w:kern w:val="0"/>
          <w:szCs w:val="21"/>
        </w:rPr>
        <w:t>代理业务</w:t>
      </w:r>
      <w:r w:rsidRPr="003C5884">
        <w:rPr>
          <w:rFonts w:ascii="宋体" w:eastAsia="宋体" w:hAnsi="宋体" w:cs="宋体" w:hint="eastAsia"/>
          <w:kern w:val="0"/>
          <w:szCs w:val="21"/>
        </w:rPr>
        <w:t>中标</w:t>
      </w:r>
      <w:r w:rsidRPr="003C5884">
        <w:rPr>
          <w:rFonts w:ascii="宋体" w:eastAsia="宋体" w:hAnsi="宋体" w:cs="宋体"/>
          <w:kern w:val="0"/>
          <w:szCs w:val="21"/>
        </w:rPr>
        <w:t>金额</w:t>
      </w:r>
      <w:r w:rsidRPr="003C5884">
        <w:rPr>
          <w:rFonts w:ascii="宋体" w:eastAsia="宋体" w:hAnsi="宋体" w:cs="宋体" w:hint="eastAsia"/>
          <w:kern w:val="0"/>
          <w:szCs w:val="21"/>
        </w:rPr>
        <w:t>或者暂定价</w:t>
      </w:r>
      <w:r w:rsidRPr="003C5884">
        <w:rPr>
          <w:rFonts w:ascii="宋体" w:eastAsia="宋体" w:hAnsi="宋体" w:cs="宋体"/>
          <w:kern w:val="0"/>
          <w:szCs w:val="21"/>
        </w:rPr>
        <w:t>为200万元，计算</w:t>
      </w:r>
      <w:r w:rsidRPr="003C5884">
        <w:rPr>
          <w:rFonts w:ascii="宋体" w:eastAsia="宋体" w:hAnsi="宋体" w:cs="宋体" w:hint="eastAsia"/>
          <w:kern w:val="0"/>
          <w:szCs w:val="21"/>
        </w:rPr>
        <w:t>采购</w:t>
      </w:r>
      <w:r w:rsidRPr="003C5884">
        <w:rPr>
          <w:rFonts w:ascii="宋体" w:eastAsia="宋体" w:hAnsi="宋体" w:cs="宋体"/>
          <w:kern w:val="0"/>
          <w:szCs w:val="21"/>
        </w:rPr>
        <w:t>代理收费额如下：</w:t>
      </w:r>
    </w:p>
    <w:p w:rsidR="00384275" w:rsidRPr="003C5884" w:rsidRDefault="00B052C0">
      <w:pPr>
        <w:spacing w:line="360" w:lineRule="auto"/>
        <w:ind w:firstLineChars="200" w:firstLine="420"/>
        <w:rPr>
          <w:rFonts w:ascii="宋体" w:eastAsia="宋体" w:hAnsi="宋体" w:cs="宋体"/>
          <w:kern w:val="0"/>
          <w:szCs w:val="21"/>
        </w:rPr>
      </w:pPr>
      <w:r w:rsidRPr="003C5884">
        <w:rPr>
          <w:rFonts w:ascii="宋体" w:eastAsia="宋体" w:hAnsi="宋体" w:cs="宋体"/>
          <w:kern w:val="0"/>
          <w:szCs w:val="21"/>
        </w:rPr>
        <w:t>100 万元×l.2 ％＝ 1.2 万元</w:t>
      </w:r>
    </w:p>
    <w:p w:rsidR="00384275" w:rsidRPr="003C5884" w:rsidRDefault="00B052C0">
      <w:pPr>
        <w:spacing w:line="360" w:lineRule="auto"/>
        <w:ind w:firstLineChars="200" w:firstLine="420"/>
        <w:rPr>
          <w:rFonts w:ascii="宋体" w:eastAsia="宋体" w:hAnsi="宋体" w:cs="宋体"/>
          <w:kern w:val="0"/>
          <w:szCs w:val="21"/>
        </w:rPr>
      </w:pPr>
      <w:r w:rsidRPr="003C5884">
        <w:rPr>
          <w:rFonts w:ascii="宋体" w:eastAsia="宋体" w:hAnsi="宋体" w:cs="宋体"/>
          <w:kern w:val="0"/>
          <w:szCs w:val="21"/>
        </w:rPr>
        <w:t>（ 200 － 100 ）万元 ×0.88％＝0.88万元</w:t>
      </w:r>
    </w:p>
    <w:p w:rsidR="00384275" w:rsidRPr="003C5884" w:rsidRDefault="00B052C0">
      <w:pPr>
        <w:snapToGrid w:val="0"/>
        <w:spacing w:line="360" w:lineRule="auto"/>
        <w:ind w:firstLineChars="200" w:firstLine="420"/>
        <w:rPr>
          <w:rFonts w:ascii="宋体" w:eastAsia="宋体" w:hAnsi="宋体" w:cs="宋体"/>
          <w:kern w:val="0"/>
          <w:szCs w:val="21"/>
        </w:rPr>
      </w:pPr>
      <w:r w:rsidRPr="003C5884">
        <w:rPr>
          <w:rFonts w:ascii="宋体" w:eastAsia="宋体" w:hAnsi="宋体" w:cs="宋体"/>
          <w:kern w:val="0"/>
          <w:szCs w:val="21"/>
        </w:rPr>
        <w:t>合计收费＝ 1.2</w:t>
      </w:r>
      <w:r w:rsidRPr="003C5884">
        <w:rPr>
          <w:rFonts w:ascii="宋体" w:eastAsia="宋体" w:hAnsi="宋体" w:cs="宋体" w:hint="eastAsia"/>
          <w:kern w:val="0"/>
          <w:szCs w:val="21"/>
        </w:rPr>
        <w:t>+</w:t>
      </w:r>
      <w:r w:rsidRPr="003C5884">
        <w:rPr>
          <w:rFonts w:ascii="宋体" w:eastAsia="宋体" w:hAnsi="宋体" w:cs="宋体"/>
          <w:kern w:val="0"/>
          <w:szCs w:val="21"/>
        </w:rPr>
        <w:t>0.88＝ 2.08 （万元）</w:t>
      </w:r>
    </w:p>
    <w:p w:rsidR="00384275" w:rsidRPr="003C5884" w:rsidRDefault="00384275">
      <w:pPr>
        <w:pStyle w:val="a0"/>
      </w:pP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4"/>
        </w:rPr>
      </w:pPr>
      <w:r w:rsidRPr="003C5884">
        <w:rPr>
          <w:rFonts w:asciiTheme="majorEastAsia" w:eastAsiaTheme="majorEastAsia" w:hAnsiTheme="majorEastAsia"/>
          <w:sz w:val="24"/>
        </w:rPr>
        <w:lastRenderedPageBreak/>
        <w:t>40. 需要补充的其他内容</w:t>
      </w:r>
    </w:p>
    <w:p w:rsidR="00384275" w:rsidRPr="003C5884" w:rsidRDefault="00B052C0">
      <w:pPr>
        <w:pStyle w:val="aa"/>
        <w:spacing w:before="120" w:after="120" w:line="360" w:lineRule="auto"/>
        <w:ind w:firstLineChars="200" w:firstLine="420"/>
        <w:contextualSpacing/>
        <w:rPr>
          <w:rFonts w:asciiTheme="majorEastAsia" w:eastAsiaTheme="majorEastAsia" w:hAnsiTheme="majorEastAsia" w:cs="宋体"/>
          <w:sz w:val="21"/>
        </w:rPr>
      </w:pPr>
      <w:r w:rsidRPr="003C5884">
        <w:rPr>
          <w:rFonts w:asciiTheme="majorEastAsia" w:eastAsiaTheme="majorEastAsia" w:hAnsiTheme="majorEastAsia" w:cs="宋体" w:hint="eastAsia"/>
          <w:sz w:val="21"/>
        </w:rPr>
        <w:t>40.1本招标文件解释规则详见“投标人须知前附表”。</w:t>
      </w:r>
    </w:p>
    <w:p w:rsidR="00384275" w:rsidRPr="003C5884" w:rsidRDefault="00B052C0">
      <w:pPr>
        <w:pStyle w:val="aa"/>
        <w:spacing w:before="120" w:after="120" w:line="360" w:lineRule="auto"/>
        <w:ind w:firstLineChars="200" w:firstLine="420"/>
        <w:contextualSpacing/>
        <w:rPr>
          <w:rFonts w:asciiTheme="majorEastAsia" w:eastAsiaTheme="majorEastAsia" w:hAnsiTheme="majorEastAsia" w:cs="宋体"/>
          <w:sz w:val="21"/>
        </w:rPr>
      </w:pPr>
      <w:r w:rsidRPr="003C5884">
        <w:rPr>
          <w:rFonts w:asciiTheme="majorEastAsia" w:eastAsiaTheme="majorEastAsia" w:hAnsiTheme="majorEastAsia" w:cs="宋体" w:hint="eastAsia"/>
          <w:sz w:val="21"/>
        </w:rPr>
        <w:t>40.2 其他事项详见“投标人须知前附表”。</w:t>
      </w:r>
    </w:p>
    <w:p w:rsidR="00384275" w:rsidRPr="003C5884" w:rsidRDefault="00B052C0">
      <w:pPr>
        <w:pStyle w:val="aa"/>
        <w:spacing w:before="120" w:after="120" w:line="360" w:lineRule="auto"/>
        <w:ind w:firstLineChars="200" w:firstLine="420"/>
        <w:contextualSpacing/>
        <w:rPr>
          <w:rFonts w:asciiTheme="majorEastAsia" w:eastAsiaTheme="majorEastAsia" w:hAnsiTheme="majorEastAsia" w:cs="宋体"/>
          <w:sz w:val="21"/>
        </w:rPr>
      </w:pPr>
      <w:r w:rsidRPr="003C5884">
        <w:rPr>
          <w:rFonts w:asciiTheme="majorEastAsia" w:eastAsiaTheme="majorEastAsia" w:hAnsiTheme="majorEastAsia" w:cs="宋体" w:hint="eastAsia"/>
          <w:sz w:val="21"/>
        </w:rPr>
        <w:t>40.3</w:t>
      </w:r>
      <w:bookmarkStart w:id="138" w:name="_Hlk65857140"/>
      <w:r w:rsidRPr="003C5884">
        <w:rPr>
          <w:rFonts w:asciiTheme="majorEastAsia" w:eastAsiaTheme="majorEastAsia" w:hAnsiTheme="majorEastAsia" w:cs="宋体" w:hint="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384275" w:rsidRPr="003C5884" w:rsidRDefault="00B052C0">
      <w:pPr>
        <w:pStyle w:val="aa"/>
        <w:spacing w:before="120" w:after="120" w:line="360" w:lineRule="auto"/>
        <w:ind w:firstLineChars="200" w:firstLine="420"/>
        <w:contextualSpacing/>
        <w:rPr>
          <w:rFonts w:asciiTheme="majorEastAsia" w:eastAsiaTheme="majorEastAsia" w:hAnsiTheme="majorEastAsia" w:cs="宋体"/>
          <w:sz w:val="21"/>
        </w:rPr>
      </w:pPr>
      <w:r w:rsidRPr="003C5884">
        <w:rPr>
          <w:rFonts w:asciiTheme="majorEastAsia" w:eastAsiaTheme="majorEastAsia" w:hAnsiTheme="majorEastAsia" w:cs="宋体" w:hint="eastAsia"/>
          <w:sz w:val="21"/>
        </w:rPr>
        <w:t>（1）在货物采购项目中，货物由中小企业制造，即货物由中小企业生产且使用该中小企业商号或者注册商标，不对其中涉及的工程承建商和服务的承接商作出要求；</w:t>
      </w:r>
    </w:p>
    <w:p w:rsidR="00384275" w:rsidRPr="003C5884" w:rsidRDefault="00B052C0">
      <w:pPr>
        <w:pStyle w:val="aa"/>
        <w:spacing w:before="120" w:after="120" w:line="360" w:lineRule="auto"/>
        <w:ind w:firstLineChars="200" w:firstLine="420"/>
        <w:contextualSpacing/>
        <w:rPr>
          <w:rFonts w:asciiTheme="majorEastAsia" w:eastAsiaTheme="majorEastAsia" w:hAnsiTheme="majorEastAsia" w:cs="宋体"/>
          <w:sz w:val="21"/>
        </w:rPr>
      </w:pPr>
      <w:r w:rsidRPr="003C5884">
        <w:rPr>
          <w:rFonts w:asciiTheme="majorEastAsia" w:eastAsiaTheme="majorEastAsia" w:hAnsiTheme="majorEastAsia" w:cs="宋体" w:hint="eastAsia"/>
          <w:sz w:val="21"/>
        </w:rPr>
        <w:t>（2）在工程采购项目中，工程由中小企业承建，即工程施工单位为中小企业，不对其中涉及的货物的制造商和服务的承接商作出要求；</w:t>
      </w:r>
    </w:p>
    <w:p w:rsidR="00384275" w:rsidRPr="003C5884" w:rsidRDefault="00B052C0">
      <w:pPr>
        <w:pStyle w:val="aa"/>
        <w:spacing w:before="120" w:after="120" w:line="360" w:lineRule="auto"/>
        <w:ind w:firstLineChars="200" w:firstLine="420"/>
        <w:contextualSpacing/>
        <w:rPr>
          <w:rFonts w:asciiTheme="majorEastAsia" w:eastAsiaTheme="majorEastAsia" w:hAnsiTheme="majorEastAsia" w:cs="宋体"/>
          <w:sz w:val="21"/>
        </w:rPr>
      </w:pPr>
      <w:r w:rsidRPr="003C5884">
        <w:rPr>
          <w:rFonts w:asciiTheme="majorEastAsia" w:eastAsiaTheme="majorEastAsia" w:hAnsiTheme="majorEastAsia" w:cs="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384275" w:rsidRPr="003C5884" w:rsidRDefault="00B052C0">
      <w:pPr>
        <w:pStyle w:val="aa"/>
        <w:spacing w:before="120" w:after="120" w:line="360" w:lineRule="auto"/>
        <w:ind w:firstLineChars="200" w:firstLine="420"/>
        <w:contextualSpacing/>
        <w:rPr>
          <w:rFonts w:asciiTheme="majorEastAsia" w:eastAsiaTheme="majorEastAsia" w:hAnsiTheme="majorEastAsia" w:cs="宋体"/>
          <w:sz w:val="21"/>
        </w:rPr>
      </w:pPr>
      <w:r w:rsidRPr="003C5884">
        <w:rPr>
          <w:rFonts w:asciiTheme="majorEastAsia" w:eastAsiaTheme="majorEastAsia" w:hAnsiTheme="majorEastAsia" w:cs="宋体" w:hint="eastAsia"/>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384275" w:rsidRPr="003C5884" w:rsidRDefault="00B052C0">
      <w:pPr>
        <w:pStyle w:val="aa"/>
        <w:spacing w:before="120" w:after="120" w:line="360" w:lineRule="auto"/>
        <w:ind w:firstLineChars="200" w:firstLine="420"/>
        <w:contextualSpacing/>
        <w:rPr>
          <w:rFonts w:asciiTheme="majorEastAsia" w:eastAsiaTheme="majorEastAsia" w:hAnsiTheme="majorEastAsia" w:cs="宋体"/>
          <w:sz w:val="21"/>
        </w:rPr>
      </w:pPr>
      <w:r w:rsidRPr="003C5884">
        <w:rPr>
          <w:rFonts w:asciiTheme="majorEastAsia" w:eastAsiaTheme="majorEastAsia" w:hAnsiTheme="majorEastAsia" w:cs="宋体" w:hint="eastAsia"/>
          <w:sz w:val="21"/>
        </w:rPr>
        <w:t>依据本招标文件规定享受扶持政策获得政府采购合同的，小微企业不得将合同分包给大中型企业，中型企业不得将合同分包给大型企业。</w:t>
      </w:r>
      <w:bookmarkEnd w:id="138"/>
    </w:p>
    <w:p w:rsidR="00384275" w:rsidRPr="003C5884" w:rsidRDefault="00384275">
      <w:pPr>
        <w:pStyle w:val="a8"/>
        <w:ind w:leftChars="114" w:left="479" w:hangingChars="100" w:hanging="240"/>
        <w:rPr>
          <w:rFonts w:asciiTheme="majorEastAsia" w:eastAsiaTheme="majorEastAsia" w:hAnsiTheme="majorEastAsia"/>
        </w:rPr>
      </w:pPr>
    </w:p>
    <w:p w:rsidR="00920D06" w:rsidRPr="003C5884" w:rsidRDefault="00920D06">
      <w:pPr>
        <w:pStyle w:val="a8"/>
        <w:ind w:leftChars="114" w:left="479" w:hangingChars="100" w:hanging="240"/>
        <w:rPr>
          <w:rFonts w:asciiTheme="majorEastAsia" w:eastAsiaTheme="majorEastAsia" w:hAnsiTheme="majorEastAsia"/>
        </w:rPr>
      </w:pPr>
    </w:p>
    <w:p w:rsidR="00920D06" w:rsidRPr="003C5884" w:rsidRDefault="00920D06">
      <w:pPr>
        <w:pStyle w:val="a8"/>
        <w:ind w:leftChars="114" w:left="479" w:hangingChars="100" w:hanging="240"/>
        <w:rPr>
          <w:rFonts w:asciiTheme="majorEastAsia" w:eastAsiaTheme="majorEastAsia" w:hAnsiTheme="majorEastAsia"/>
        </w:rPr>
      </w:pPr>
    </w:p>
    <w:p w:rsidR="00920D06" w:rsidRPr="003C5884" w:rsidRDefault="00920D06">
      <w:pPr>
        <w:pStyle w:val="a8"/>
        <w:ind w:leftChars="114" w:left="479" w:hangingChars="100" w:hanging="240"/>
        <w:rPr>
          <w:rFonts w:asciiTheme="majorEastAsia" w:eastAsiaTheme="majorEastAsia" w:hAnsiTheme="majorEastAsia"/>
        </w:rPr>
      </w:pPr>
    </w:p>
    <w:p w:rsidR="00920D06" w:rsidRPr="003C5884" w:rsidRDefault="00920D06">
      <w:pPr>
        <w:pStyle w:val="a8"/>
        <w:ind w:leftChars="114" w:left="479" w:hangingChars="100" w:hanging="240"/>
        <w:rPr>
          <w:rFonts w:asciiTheme="majorEastAsia" w:eastAsiaTheme="majorEastAsia" w:hAnsiTheme="majorEastAsia"/>
        </w:rPr>
      </w:pPr>
    </w:p>
    <w:p w:rsidR="00920D06" w:rsidRPr="003C5884" w:rsidRDefault="00920D06">
      <w:pPr>
        <w:pStyle w:val="a8"/>
        <w:ind w:leftChars="114" w:left="479" w:hangingChars="100" w:hanging="240"/>
        <w:rPr>
          <w:rFonts w:asciiTheme="majorEastAsia" w:eastAsiaTheme="majorEastAsia" w:hAnsiTheme="majorEastAsia"/>
        </w:rPr>
      </w:pPr>
    </w:p>
    <w:p w:rsidR="00920D06" w:rsidRPr="003C5884" w:rsidRDefault="00920D06">
      <w:pPr>
        <w:pStyle w:val="a8"/>
        <w:ind w:leftChars="114" w:left="479" w:hangingChars="100" w:hanging="240"/>
        <w:rPr>
          <w:rFonts w:asciiTheme="majorEastAsia" w:eastAsiaTheme="majorEastAsia" w:hAnsiTheme="majorEastAsia"/>
        </w:rPr>
      </w:pPr>
    </w:p>
    <w:p w:rsidR="00920D06" w:rsidRPr="003C5884" w:rsidRDefault="00920D06">
      <w:pPr>
        <w:pStyle w:val="a8"/>
        <w:ind w:leftChars="114" w:left="479" w:hangingChars="100" w:hanging="24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B052C0">
      <w:pPr>
        <w:spacing w:line="360" w:lineRule="auto"/>
        <w:ind w:firstLineChars="200" w:firstLine="640"/>
        <w:rPr>
          <w:rFonts w:asciiTheme="majorEastAsia" w:eastAsiaTheme="majorEastAsia" w:hAnsiTheme="majorEastAsia"/>
        </w:rPr>
      </w:pPr>
      <w:r w:rsidRPr="003C5884">
        <w:rPr>
          <w:rFonts w:asciiTheme="majorEastAsia" w:eastAsiaTheme="majorEastAsia" w:hAnsiTheme="majorEastAsia" w:cs="黑体" w:hint="eastAsia"/>
          <w:bCs/>
          <w:sz w:val="32"/>
          <w:szCs w:val="32"/>
        </w:rPr>
        <w:lastRenderedPageBreak/>
        <w:t>附件1：</w:t>
      </w:r>
    </w:p>
    <w:p w:rsidR="00384275" w:rsidRPr="003C5884" w:rsidRDefault="00B052C0">
      <w:pPr>
        <w:widowControl/>
        <w:shd w:val="clear" w:color="auto" w:fill="FFFFFF"/>
        <w:spacing w:line="480" w:lineRule="atLeast"/>
        <w:jc w:val="center"/>
        <w:rPr>
          <w:rFonts w:asciiTheme="majorEastAsia" w:eastAsiaTheme="majorEastAsia" w:hAnsiTheme="majorEastAsia" w:cs="宋体"/>
          <w:kern w:val="0"/>
          <w:sz w:val="32"/>
          <w:szCs w:val="32"/>
        </w:rPr>
      </w:pPr>
      <w:r w:rsidRPr="003C5884">
        <w:rPr>
          <w:rFonts w:asciiTheme="majorEastAsia" w:eastAsiaTheme="majorEastAsia" w:hAnsiTheme="majorEastAsia" w:cs="宋体" w:hint="eastAsia"/>
          <w:b/>
          <w:bCs/>
          <w:kern w:val="0"/>
          <w:sz w:val="32"/>
          <w:szCs w:val="32"/>
        </w:rPr>
        <w:t>广西壮族自治区政府采购项目合同验收书（格式）</w:t>
      </w:r>
    </w:p>
    <w:p w:rsidR="00384275" w:rsidRPr="003C5884" w:rsidRDefault="00384275">
      <w:pPr>
        <w:widowControl/>
        <w:shd w:val="clear" w:color="auto" w:fill="FFFFFF"/>
        <w:spacing w:line="480" w:lineRule="atLeast"/>
        <w:jc w:val="center"/>
        <w:rPr>
          <w:rFonts w:asciiTheme="majorEastAsia" w:eastAsiaTheme="majorEastAsia" w:hAnsiTheme="majorEastAsia" w:cs="宋体"/>
          <w:kern w:val="0"/>
          <w:sz w:val="32"/>
          <w:szCs w:val="32"/>
        </w:rPr>
      </w:pPr>
    </w:p>
    <w:p w:rsidR="00384275" w:rsidRPr="003C5884" w:rsidRDefault="00B052C0">
      <w:pPr>
        <w:widowControl/>
        <w:shd w:val="clear" w:color="auto" w:fill="FFFFFF"/>
        <w:snapToGrid w:val="0"/>
        <w:spacing w:line="320" w:lineRule="atLeast"/>
        <w:ind w:firstLine="480"/>
        <w:jc w:val="left"/>
        <w:rPr>
          <w:rFonts w:asciiTheme="majorEastAsia" w:eastAsiaTheme="majorEastAsia" w:hAnsiTheme="majorEastAsia" w:cs="宋体"/>
          <w:kern w:val="0"/>
          <w:szCs w:val="21"/>
        </w:rPr>
      </w:pPr>
      <w:r w:rsidRPr="003C5884">
        <w:rPr>
          <w:rFonts w:asciiTheme="majorEastAsia" w:eastAsiaTheme="majorEastAsia" w:hAnsiTheme="majorEastAsia" w:cs="宋体" w:hint="eastAsia"/>
          <w:kern w:val="0"/>
          <w:szCs w:val="21"/>
        </w:rPr>
        <w:t>根据政府采购项目（</w:t>
      </w:r>
      <w:r w:rsidRPr="003C5884">
        <w:rPr>
          <w:rFonts w:asciiTheme="majorEastAsia" w:eastAsiaTheme="majorEastAsia" w:hAnsiTheme="majorEastAsia" w:cs="宋体" w:hint="eastAsia"/>
          <w:kern w:val="0"/>
          <w:szCs w:val="21"/>
          <w:u w:val="single"/>
        </w:rPr>
        <w:t>采购合同编号：</w:t>
      </w:r>
      <w:r w:rsidRPr="003C5884">
        <w:rPr>
          <w:rFonts w:asciiTheme="majorEastAsia" w:eastAsiaTheme="majorEastAsia" w:hAnsiTheme="majorEastAsia" w:cs="宋体" w:hint="eastAsia"/>
          <w:kern w:val="0"/>
          <w:szCs w:val="21"/>
          <w:u w:val="single"/>
        </w:rPr>
        <w:softHyphen/>
        <w:t xml:space="preserve"> </w:t>
      </w:r>
      <w:r w:rsidRPr="003C5884">
        <w:rPr>
          <w:rFonts w:asciiTheme="majorEastAsia" w:eastAsiaTheme="majorEastAsia" w:hAnsiTheme="majorEastAsia" w:cs="宋体" w:hint="eastAsia"/>
          <w:kern w:val="0"/>
          <w:szCs w:val="21"/>
        </w:rPr>
        <w:t>）的约定，我单位对（</w:t>
      </w:r>
      <w:r w:rsidRPr="003C5884">
        <w:rPr>
          <w:rFonts w:asciiTheme="majorEastAsia" w:eastAsiaTheme="majorEastAsia" w:hAnsiTheme="majorEastAsia" w:cs="宋体" w:hint="eastAsia"/>
          <w:kern w:val="0"/>
          <w:szCs w:val="21"/>
          <w:u w:val="single"/>
        </w:rPr>
        <w:t xml:space="preserve"> 项目名称 </w:t>
      </w:r>
      <w:r w:rsidRPr="003C5884">
        <w:rPr>
          <w:rFonts w:asciiTheme="majorEastAsia" w:eastAsiaTheme="majorEastAsia" w:hAnsiTheme="majorEastAsia" w:cs="宋体" w:hint="eastAsia"/>
          <w:kern w:val="0"/>
          <w:szCs w:val="21"/>
        </w:rPr>
        <w:t>） 政府采购项目成交供应商（</w:t>
      </w:r>
      <w:r w:rsidRPr="003C5884">
        <w:rPr>
          <w:rFonts w:asciiTheme="majorEastAsia" w:eastAsiaTheme="majorEastAsia" w:hAnsiTheme="majorEastAsia" w:cs="宋体" w:hint="eastAsia"/>
          <w:kern w:val="0"/>
          <w:szCs w:val="21"/>
          <w:u w:val="single"/>
        </w:rPr>
        <w:t xml:space="preserve"> 公司名称 </w:t>
      </w:r>
      <w:r w:rsidRPr="003C5884">
        <w:rPr>
          <w:rFonts w:asciiTheme="majorEastAsia" w:eastAsiaTheme="majorEastAsia" w:hAnsiTheme="majorEastAsia" w:cs="宋体" w:hint="eastAsia"/>
          <w:kern w:val="0"/>
          <w:szCs w:val="21"/>
        </w:rPr>
        <w:t>） 提供的货物（或者工程、服务）进行了验收，验收情况如下：</w:t>
      </w:r>
    </w:p>
    <w:tbl>
      <w:tblPr>
        <w:tblW w:w="0" w:type="auto"/>
        <w:jc w:val="center"/>
        <w:tblLayout w:type="fixed"/>
        <w:tblCellMar>
          <w:left w:w="0" w:type="dxa"/>
          <w:right w:w="0" w:type="dxa"/>
        </w:tblCellMar>
        <w:tblLook w:val="04A0"/>
      </w:tblPr>
      <w:tblGrid>
        <w:gridCol w:w="804"/>
        <w:gridCol w:w="825"/>
        <w:gridCol w:w="1623"/>
        <w:gridCol w:w="798"/>
        <w:gridCol w:w="102"/>
        <w:gridCol w:w="2002"/>
        <w:gridCol w:w="178"/>
        <w:gridCol w:w="685"/>
        <w:gridCol w:w="1428"/>
      </w:tblGrid>
      <w:tr w:rsidR="00384275" w:rsidRPr="003C5884">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vAlign w:val="center"/>
          </w:tcPr>
          <w:p w:rsidR="00384275" w:rsidRPr="003C5884" w:rsidRDefault="00B052C0">
            <w:pPr>
              <w:widowControl/>
              <w:snapToGrid w:val="0"/>
              <w:spacing w:before="100" w:beforeAutospacing="1" w:after="100" w:afterAutospacing="1" w:line="320" w:lineRule="atLeast"/>
              <w:ind w:firstLine="5"/>
              <w:jc w:val="center"/>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验收方式：</w:t>
            </w:r>
          </w:p>
        </w:tc>
        <w:tc>
          <w:tcPr>
            <w:tcW w:w="5193" w:type="dxa"/>
            <w:gridSpan w:val="6"/>
            <w:tcBorders>
              <w:top w:val="single" w:sz="8" w:space="0" w:color="auto"/>
              <w:left w:val="nil"/>
              <w:bottom w:val="single" w:sz="8" w:space="0" w:color="auto"/>
              <w:right w:val="single" w:sz="8" w:space="0" w:color="auto"/>
            </w:tcBorders>
            <w:vAlign w:val="center"/>
          </w:tcPr>
          <w:p w:rsidR="00384275" w:rsidRPr="003C5884" w:rsidRDefault="00B052C0">
            <w:pPr>
              <w:widowControl/>
              <w:snapToGrid w:val="0"/>
              <w:spacing w:before="100" w:beforeAutospacing="1" w:after="100" w:afterAutospacing="1" w:line="320" w:lineRule="atLeast"/>
              <w:jc w:val="center"/>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sym w:font="Wingdings 2" w:char="00A3"/>
            </w:r>
            <w:r w:rsidRPr="003C5884">
              <w:rPr>
                <w:rFonts w:asciiTheme="majorEastAsia" w:eastAsiaTheme="majorEastAsia" w:hAnsiTheme="majorEastAsia" w:cs="宋体"/>
                <w:kern w:val="0"/>
                <w:szCs w:val="21"/>
              </w:rPr>
              <w:t xml:space="preserve">自行验收 </w:t>
            </w:r>
            <w:r w:rsidRPr="003C5884">
              <w:rPr>
                <w:rFonts w:asciiTheme="majorEastAsia" w:eastAsiaTheme="majorEastAsia" w:hAnsiTheme="majorEastAsia" w:cs="宋体"/>
                <w:kern w:val="0"/>
                <w:szCs w:val="21"/>
              </w:rPr>
              <w:sym w:font="Wingdings 2" w:char="00A3"/>
            </w:r>
            <w:r w:rsidRPr="003C5884">
              <w:rPr>
                <w:rFonts w:asciiTheme="majorEastAsia" w:eastAsiaTheme="majorEastAsia" w:hAnsiTheme="majorEastAsia" w:cs="宋体"/>
                <w:kern w:val="0"/>
                <w:szCs w:val="21"/>
              </w:rPr>
              <w:t>委托验收</w:t>
            </w:r>
          </w:p>
        </w:tc>
      </w:tr>
      <w:tr w:rsidR="00384275" w:rsidRPr="003C5884">
        <w:trPr>
          <w:trHeight w:val="622"/>
          <w:jc w:val="center"/>
        </w:trPr>
        <w:tc>
          <w:tcPr>
            <w:tcW w:w="804" w:type="dxa"/>
            <w:tcBorders>
              <w:top w:val="nil"/>
              <w:left w:val="single" w:sz="8" w:space="0" w:color="auto"/>
              <w:bottom w:val="single" w:sz="8" w:space="0" w:color="auto"/>
              <w:right w:val="single" w:sz="8" w:space="0" w:color="auto"/>
            </w:tcBorders>
            <w:vAlign w:val="center"/>
          </w:tcPr>
          <w:p w:rsidR="00384275" w:rsidRPr="003C5884" w:rsidRDefault="00B052C0">
            <w:pPr>
              <w:widowControl/>
              <w:snapToGrid w:val="0"/>
              <w:spacing w:before="100" w:beforeAutospacing="1" w:after="100" w:afterAutospacing="1" w:line="320" w:lineRule="atLeast"/>
              <w:ind w:firstLine="2"/>
              <w:jc w:val="center"/>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序号</w:t>
            </w:r>
          </w:p>
        </w:tc>
        <w:tc>
          <w:tcPr>
            <w:tcW w:w="2448" w:type="dxa"/>
            <w:gridSpan w:val="2"/>
            <w:tcBorders>
              <w:top w:val="nil"/>
              <w:left w:val="nil"/>
              <w:bottom w:val="single" w:sz="8" w:space="0" w:color="auto"/>
              <w:right w:val="single" w:sz="8" w:space="0" w:color="auto"/>
            </w:tcBorders>
            <w:vAlign w:val="center"/>
          </w:tcPr>
          <w:p w:rsidR="00384275" w:rsidRPr="003C5884" w:rsidRDefault="00B052C0">
            <w:pPr>
              <w:widowControl/>
              <w:snapToGrid w:val="0"/>
              <w:spacing w:before="100" w:beforeAutospacing="1" w:after="100" w:afterAutospacing="1" w:line="320" w:lineRule="atLeast"/>
              <w:ind w:firstLine="2"/>
              <w:jc w:val="center"/>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名称</w:t>
            </w:r>
          </w:p>
        </w:tc>
        <w:tc>
          <w:tcPr>
            <w:tcW w:w="2902" w:type="dxa"/>
            <w:gridSpan w:val="3"/>
            <w:tcBorders>
              <w:top w:val="nil"/>
              <w:left w:val="nil"/>
              <w:bottom w:val="single" w:sz="8" w:space="0" w:color="auto"/>
              <w:right w:val="single" w:sz="8" w:space="0" w:color="auto"/>
            </w:tcBorders>
            <w:vAlign w:val="center"/>
          </w:tcPr>
          <w:p w:rsidR="00384275" w:rsidRPr="003C5884" w:rsidRDefault="00B052C0">
            <w:pPr>
              <w:widowControl/>
              <w:snapToGrid w:val="0"/>
              <w:spacing w:before="100" w:beforeAutospacing="1" w:after="100" w:afterAutospacing="1" w:line="320" w:lineRule="atLeast"/>
              <w:ind w:firstLine="2"/>
              <w:jc w:val="center"/>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rsidR="00384275" w:rsidRPr="003C5884" w:rsidRDefault="00B052C0">
            <w:pPr>
              <w:widowControl/>
              <w:snapToGrid w:val="0"/>
              <w:spacing w:before="100" w:beforeAutospacing="1" w:after="100" w:afterAutospacing="1" w:line="320" w:lineRule="atLeast"/>
              <w:jc w:val="center"/>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数量</w:t>
            </w:r>
          </w:p>
        </w:tc>
        <w:tc>
          <w:tcPr>
            <w:tcW w:w="1428" w:type="dxa"/>
            <w:tcBorders>
              <w:top w:val="nil"/>
              <w:left w:val="nil"/>
              <w:bottom w:val="single" w:sz="8" w:space="0" w:color="auto"/>
              <w:right w:val="single" w:sz="8" w:space="0" w:color="auto"/>
            </w:tcBorders>
            <w:vAlign w:val="center"/>
          </w:tcPr>
          <w:p w:rsidR="00384275" w:rsidRPr="003C5884" w:rsidRDefault="00B052C0">
            <w:pPr>
              <w:widowControl/>
              <w:snapToGrid w:val="0"/>
              <w:spacing w:before="100" w:beforeAutospacing="1" w:after="100" w:afterAutospacing="1" w:line="320" w:lineRule="atLeast"/>
              <w:ind w:firstLine="2"/>
              <w:jc w:val="center"/>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金额</w:t>
            </w:r>
          </w:p>
        </w:tc>
      </w:tr>
      <w:tr w:rsidR="00384275" w:rsidRPr="003C5884">
        <w:trPr>
          <w:trHeight w:val="487"/>
          <w:jc w:val="center"/>
        </w:trPr>
        <w:tc>
          <w:tcPr>
            <w:tcW w:w="804" w:type="dxa"/>
            <w:tcBorders>
              <w:top w:val="nil"/>
              <w:left w:val="single" w:sz="8" w:space="0" w:color="auto"/>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c>
          <w:tcPr>
            <w:tcW w:w="2448" w:type="dxa"/>
            <w:gridSpan w:val="2"/>
            <w:tcBorders>
              <w:top w:val="nil"/>
              <w:left w:val="nil"/>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c>
          <w:tcPr>
            <w:tcW w:w="863" w:type="dxa"/>
            <w:gridSpan w:val="2"/>
            <w:tcBorders>
              <w:top w:val="nil"/>
              <w:left w:val="nil"/>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c>
          <w:tcPr>
            <w:tcW w:w="1428" w:type="dxa"/>
            <w:tcBorders>
              <w:top w:val="nil"/>
              <w:left w:val="nil"/>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r>
      <w:tr w:rsidR="00384275" w:rsidRPr="003C5884">
        <w:trPr>
          <w:trHeight w:val="487"/>
          <w:jc w:val="center"/>
        </w:trPr>
        <w:tc>
          <w:tcPr>
            <w:tcW w:w="804" w:type="dxa"/>
            <w:tcBorders>
              <w:top w:val="nil"/>
              <w:left w:val="single" w:sz="8" w:space="0" w:color="auto"/>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c>
          <w:tcPr>
            <w:tcW w:w="2448" w:type="dxa"/>
            <w:gridSpan w:val="2"/>
            <w:tcBorders>
              <w:top w:val="nil"/>
              <w:left w:val="nil"/>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c>
          <w:tcPr>
            <w:tcW w:w="863" w:type="dxa"/>
            <w:gridSpan w:val="2"/>
            <w:tcBorders>
              <w:top w:val="nil"/>
              <w:left w:val="nil"/>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c>
          <w:tcPr>
            <w:tcW w:w="1428" w:type="dxa"/>
            <w:tcBorders>
              <w:top w:val="nil"/>
              <w:left w:val="nil"/>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r>
      <w:tr w:rsidR="00384275" w:rsidRPr="003C5884">
        <w:trPr>
          <w:trHeight w:val="487"/>
          <w:jc w:val="center"/>
        </w:trPr>
        <w:tc>
          <w:tcPr>
            <w:tcW w:w="804" w:type="dxa"/>
            <w:tcBorders>
              <w:top w:val="nil"/>
              <w:left w:val="single" w:sz="8" w:space="0" w:color="auto"/>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c>
          <w:tcPr>
            <w:tcW w:w="2448" w:type="dxa"/>
            <w:gridSpan w:val="2"/>
            <w:tcBorders>
              <w:top w:val="nil"/>
              <w:left w:val="nil"/>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c>
          <w:tcPr>
            <w:tcW w:w="863" w:type="dxa"/>
            <w:gridSpan w:val="2"/>
            <w:tcBorders>
              <w:top w:val="nil"/>
              <w:left w:val="nil"/>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c>
          <w:tcPr>
            <w:tcW w:w="1428" w:type="dxa"/>
            <w:tcBorders>
              <w:top w:val="nil"/>
              <w:left w:val="nil"/>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r>
      <w:tr w:rsidR="00384275" w:rsidRPr="003C5884">
        <w:trPr>
          <w:trHeight w:val="487"/>
          <w:jc w:val="center"/>
        </w:trPr>
        <w:tc>
          <w:tcPr>
            <w:tcW w:w="6154" w:type="dxa"/>
            <w:gridSpan w:val="6"/>
            <w:tcBorders>
              <w:top w:val="nil"/>
              <w:left w:val="single" w:sz="8" w:space="0" w:color="auto"/>
              <w:bottom w:val="single" w:sz="8" w:space="0" w:color="auto"/>
              <w:right w:val="single" w:sz="8" w:space="0" w:color="auto"/>
            </w:tcBorders>
            <w:vAlign w:val="center"/>
          </w:tcPr>
          <w:p w:rsidR="00384275" w:rsidRPr="003C5884" w:rsidRDefault="00B052C0">
            <w:pPr>
              <w:widowControl/>
              <w:snapToGrid w:val="0"/>
              <w:spacing w:before="100" w:beforeAutospacing="1" w:after="100" w:afterAutospacing="1" w:line="320" w:lineRule="atLeast"/>
              <w:ind w:firstLine="5"/>
              <w:jc w:val="center"/>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合 计</w:t>
            </w:r>
          </w:p>
        </w:tc>
        <w:tc>
          <w:tcPr>
            <w:tcW w:w="863" w:type="dxa"/>
            <w:gridSpan w:val="2"/>
            <w:tcBorders>
              <w:top w:val="nil"/>
              <w:left w:val="nil"/>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c>
          <w:tcPr>
            <w:tcW w:w="1428" w:type="dxa"/>
            <w:tcBorders>
              <w:top w:val="nil"/>
              <w:left w:val="nil"/>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r>
      <w:tr w:rsidR="00384275" w:rsidRPr="003C5884">
        <w:trPr>
          <w:trHeight w:val="641"/>
          <w:jc w:val="center"/>
        </w:trPr>
        <w:tc>
          <w:tcPr>
            <w:tcW w:w="8445" w:type="dxa"/>
            <w:gridSpan w:val="9"/>
            <w:tcBorders>
              <w:top w:val="nil"/>
              <w:left w:val="single" w:sz="8" w:space="0" w:color="auto"/>
              <w:bottom w:val="single" w:sz="8" w:space="0" w:color="auto"/>
              <w:right w:val="single" w:sz="8" w:space="0" w:color="auto"/>
            </w:tcBorders>
            <w:vAlign w:val="center"/>
          </w:tcPr>
          <w:p w:rsidR="00384275" w:rsidRPr="003C5884" w:rsidRDefault="00B052C0">
            <w:pPr>
              <w:widowControl/>
              <w:snapToGrid w:val="0"/>
              <w:spacing w:before="100" w:beforeAutospacing="1" w:after="100" w:afterAutospacing="1" w:line="320" w:lineRule="atLeast"/>
              <w:ind w:firstLineChars="100" w:firstLine="210"/>
              <w:jc w:val="left"/>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 xml:space="preserve">合计大写金额： </w:t>
            </w:r>
            <w:r w:rsidRPr="003C5884">
              <w:rPr>
                <w:rFonts w:asciiTheme="majorEastAsia" w:eastAsiaTheme="majorEastAsia" w:hAnsiTheme="majorEastAsia" w:cs="宋体" w:hint="eastAsia"/>
                <w:kern w:val="0"/>
                <w:szCs w:val="21"/>
              </w:rPr>
              <w:t xml:space="preserve"> </w:t>
            </w:r>
            <w:r w:rsidRPr="003C5884">
              <w:rPr>
                <w:rFonts w:asciiTheme="majorEastAsia" w:eastAsiaTheme="majorEastAsia" w:hAnsiTheme="majorEastAsia" w:cs="宋体"/>
                <w:kern w:val="0"/>
                <w:szCs w:val="21"/>
              </w:rPr>
              <w:t xml:space="preserve">仟 </w:t>
            </w:r>
            <w:r w:rsidRPr="003C5884">
              <w:rPr>
                <w:rFonts w:asciiTheme="majorEastAsia" w:eastAsiaTheme="majorEastAsia" w:hAnsiTheme="majorEastAsia" w:cs="宋体" w:hint="eastAsia"/>
                <w:kern w:val="0"/>
                <w:szCs w:val="21"/>
              </w:rPr>
              <w:t xml:space="preserve"> </w:t>
            </w:r>
            <w:r w:rsidRPr="003C5884">
              <w:rPr>
                <w:rFonts w:asciiTheme="majorEastAsia" w:eastAsiaTheme="majorEastAsia" w:hAnsiTheme="majorEastAsia" w:cs="宋体"/>
                <w:kern w:val="0"/>
                <w:szCs w:val="21"/>
              </w:rPr>
              <w:t xml:space="preserve">佰 </w:t>
            </w:r>
            <w:r w:rsidRPr="003C5884">
              <w:rPr>
                <w:rFonts w:asciiTheme="majorEastAsia" w:eastAsiaTheme="majorEastAsia" w:hAnsiTheme="majorEastAsia" w:cs="宋体" w:hint="eastAsia"/>
                <w:kern w:val="0"/>
                <w:szCs w:val="21"/>
              </w:rPr>
              <w:t xml:space="preserve"> </w:t>
            </w:r>
            <w:r w:rsidRPr="003C5884">
              <w:rPr>
                <w:rFonts w:asciiTheme="majorEastAsia" w:eastAsiaTheme="majorEastAsia" w:hAnsiTheme="majorEastAsia" w:cs="宋体"/>
                <w:kern w:val="0"/>
                <w:szCs w:val="21"/>
              </w:rPr>
              <w:t xml:space="preserve">拾 </w:t>
            </w:r>
            <w:r w:rsidRPr="003C5884">
              <w:rPr>
                <w:rFonts w:asciiTheme="majorEastAsia" w:eastAsiaTheme="majorEastAsia" w:hAnsiTheme="majorEastAsia" w:cs="宋体" w:hint="eastAsia"/>
                <w:kern w:val="0"/>
                <w:szCs w:val="21"/>
              </w:rPr>
              <w:t xml:space="preserve"> </w:t>
            </w:r>
            <w:r w:rsidRPr="003C5884">
              <w:rPr>
                <w:rFonts w:asciiTheme="majorEastAsia" w:eastAsiaTheme="majorEastAsia" w:hAnsiTheme="majorEastAsia" w:cs="宋体"/>
                <w:kern w:val="0"/>
                <w:szCs w:val="21"/>
              </w:rPr>
              <w:t xml:space="preserve">万 </w:t>
            </w:r>
            <w:r w:rsidRPr="003C5884">
              <w:rPr>
                <w:rFonts w:asciiTheme="majorEastAsia" w:eastAsiaTheme="majorEastAsia" w:hAnsiTheme="majorEastAsia" w:cs="宋体" w:hint="eastAsia"/>
                <w:kern w:val="0"/>
                <w:szCs w:val="21"/>
              </w:rPr>
              <w:t xml:space="preserve"> </w:t>
            </w:r>
            <w:r w:rsidRPr="003C5884">
              <w:rPr>
                <w:rFonts w:asciiTheme="majorEastAsia" w:eastAsiaTheme="majorEastAsia" w:hAnsiTheme="majorEastAsia" w:cs="宋体"/>
                <w:kern w:val="0"/>
                <w:szCs w:val="21"/>
              </w:rPr>
              <w:t xml:space="preserve">仟 </w:t>
            </w:r>
            <w:r w:rsidRPr="003C5884">
              <w:rPr>
                <w:rFonts w:asciiTheme="majorEastAsia" w:eastAsiaTheme="majorEastAsia" w:hAnsiTheme="majorEastAsia" w:cs="宋体" w:hint="eastAsia"/>
                <w:kern w:val="0"/>
                <w:szCs w:val="21"/>
              </w:rPr>
              <w:t xml:space="preserve"> </w:t>
            </w:r>
            <w:r w:rsidRPr="003C5884">
              <w:rPr>
                <w:rFonts w:asciiTheme="majorEastAsia" w:eastAsiaTheme="majorEastAsia" w:hAnsiTheme="majorEastAsia" w:cs="宋体"/>
                <w:kern w:val="0"/>
                <w:szCs w:val="21"/>
              </w:rPr>
              <w:t xml:space="preserve">佰 </w:t>
            </w:r>
            <w:r w:rsidRPr="003C5884">
              <w:rPr>
                <w:rFonts w:asciiTheme="majorEastAsia" w:eastAsiaTheme="majorEastAsia" w:hAnsiTheme="majorEastAsia" w:cs="宋体" w:hint="eastAsia"/>
                <w:kern w:val="0"/>
                <w:szCs w:val="21"/>
              </w:rPr>
              <w:t xml:space="preserve"> </w:t>
            </w:r>
            <w:r w:rsidRPr="003C5884">
              <w:rPr>
                <w:rFonts w:asciiTheme="majorEastAsia" w:eastAsiaTheme="majorEastAsia" w:hAnsiTheme="majorEastAsia" w:cs="宋体"/>
                <w:kern w:val="0"/>
                <w:szCs w:val="21"/>
              </w:rPr>
              <w:t xml:space="preserve">拾 </w:t>
            </w:r>
            <w:r w:rsidRPr="003C5884">
              <w:rPr>
                <w:rFonts w:asciiTheme="majorEastAsia" w:eastAsiaTheme="majorEastAsia" w:hAnsiTheme="majorEastAsia" w:cs="宋体" w:hint="eastAsia"/>
                <w:kern w:val="0"/>
                <w:szCs w:val="21"/>
              </w:rPr>
              <w:t xml:space="preserve"> </w:t>
            </w:r>
            <w:r w:rsidRPr="003C5884">
              <w:rPr>
                <w:rFonts w:asciiTheme="majorEastAsia" w:eastAsiaTheme="majorEastAsia" w:hAnsiTheme="majorEastAsia" w:cs="宋体"/>
                <w:kern w:val="0"/>
                <w:szCs w:val="21"/>
              </w:rPr>
              <w:t>元</w:t>
            </w:r>
          </w:p>
        </w:tc>
      </w:tr>
      <w:tr w:rsidR="00384275" w:rsidRPr="003C5884">
        <w:trPr>
          <w:trHeight w:val="641"/>
          <w:jc w:val="center"/>
        </w:trPr>
        <w:tc>
          <w:tcPr>
            <w:tcW w:w="1629" w:type="dxa"/>
            <w:gridSpan w:val="2"/>
            <w:tcBorders>
              <w:top w:val="nil"/>
              <w:left w:val="single" w:sz="8" w:space="0" w:color="auto"/>
              <w:bottom w:val="single" w:sz="8" w:space="0" w:color="auto"/>
              <w:right w:val="single" w:sz="8" w:space="0" w:color="auto"/>
            </w:tcBorders>
            <w:vAlign w:val="center"/>
          </w:tcPr>
          <w:p w:rsidR="00384275" w:rsidRPr="003C5884" w:rsidRDefault="00B052C0">
            <w:pPr>
              <w:widowControl/>
              <w:snapToGrid w:val="0"/>
              <w:spacing w:before="100" w:beforeAutospacing="1" w:after="100" w:afterAutospacing="1" w:line="320" w:lineRule="atLeast"/>
              <w:ind w:firstLine="2"/>
              <w:jc w:val="center"/>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实际供货日期</w:t>
            </w:r>
          </w:p>
        </w:tc>
        <w:tc>
          <w:tcPr>
            <w:tcW w:w="2421" w:type="dxa"/>
            <w:gridSpan w:val="2"/>
            <w:tcBorders>
              <w:top w:val="nil"/>
              <w:left w:val="nil"/>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c>
          <w:tcPr>
            <w:tcW w:w="2282" w:type="dxa"/>
            <w:gridSpan w:val="3"/>
            <w:tcBorders>
              <w:top w:val="nil"/>
              <w:left w:val="nil"/>
              <w:bottom w:val="single" w:sz="8" w:space="0" w:color="auto"/>
              <w:right w:val="single" w:sz="8" w:space="0" w:color="auto"/>
            </w:tcBorders>
            <w:vAlign w:val="center"/>
          </w:tcPr>
          <w:p w:rsidR="00384275" w:rsidRPr="003C5884" w:rsidRDefault="00B052C0">
            <w:pPr>
              <w:widowControl/>
              <w:snapToGrid w:val="0"/>
              <w:spacing w:before="100" w:beforeAutospacing="1" w:after="100" w:afterAutospacing="1" w:line="320" w:lineRule="atLeast"/>
              <w:ind w:firstLine="46"/>
              <w:jc w:val="center"/>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合同交货验收日期</w:t>
            </w:r>
          </w:p>
        </w:tc>
        <w:tc>
          <w:tcPr>
            <w:tcW w:w="2113" w:type="dxa"/>
            <w:gridSpan w:val="2"/>
            <w:tcBorders>
              <w:top w:val="nil"/>
              <w:left w:val="nil"/>
              <w:bottom w:val="single" w:sz="8" w:space="0" w:color="auto"/>
              <w:right w:val="single" w:sz="8" w:space="0" w:color="auto"/>
            </w:tcBorders>
            <w:vAlign w:val="center"/>
          </w:tcPr>
          <w:p w:rsidR="00384275" w:rsidRPr="003C5884" w:rsidRDefault="00384275">
            <w:pPr>
              <w:widowControl/>
              <w:spacing w:before="100" w:beforeAutospacing="1" w:after="100" w:afterAutospacing="1" w:line="240" w:lineRule="atLeast"/>
              <w:jc w:val="center"/>
              <w:rPr>
                <w:rFonts w:asciiTheme="majorEastAsia" w:eastAsiaTheme="majorEastAsia" w:hAnsiTheme="majorEastAsia" w:cs="宋体"/>
                <w:kern w:val="0"/>
                <w:szCs w:val="21"/>
              </w:rPr>
            </w:pPr>
          </w:p>
        </w:tc>
      </w:tr>
      <w:tr w:rsidR="00384275" w:rsidRPr="003C5884">
        <w:trPr>
          <w:trHeight w:val="693"/>
          <w:jc w:val="center"/>
        </w:trPr>
        <w:tc>
          <w:tcPr>
            <w:tcW w:w="1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84275" w:rsidRPr="003C5884" w:rsidRDefault="00B052C0">
            <w:pPr>
              <w:widowControl/>
              <w:snapToGrid w:val="0"/>
              <w:spacing w:before="100" w:beforeAutospacing="1" w:after="100" w:afterAutospacing="1" w:line="320" w:lineRule="atLeast"/>
              <w:jc w:val="left"/>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验收具体内容</w:t>
            </w:r>
          </w:p>
        </w:tc>
        <w:tc>
          <w:tcPr>
            <w:tcW w:w="6816"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384275" w:rsidRPr="003C5884" w:rsidRDefault="00B052C0">
            <w:pPr>
              <w:widowControl/>
              <w:snapToGrid w:val="0"/>
              <w:spacing w:before="100" w:beforeAutospacing="1" w:after="100" w:afterAutospacing="1" w:line="320" w:lineRule="atLeast"/>
              <w:jc w:val="left"/>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rsidR="00384275" w:rsidRPr="003C5884">
        <w:trPr>
          <w:trHeight w:val="1281"/>
          <w:jc w:val="center"/>
        </w:trPr>
        <w:tc>
          <w:tcPr>
            <w:tcW w:w="162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84275" w:rsidRPr="003C5884" w:rsidRDefault="00B052C0">
            <w:pPr>
              <w:widowControl/>
              <w:spacing w:before="100" w:beforeAutospacing="1" w:after="100" w:afterAutospacing="1" w:line="320" w:lineRule="atLeast"/>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验收小组意见</w:t>
            </w:r>
          </w:p>
        </w:tc>
        <w:tc>
          <w:tcPr>
            <w:tcW w:w="6816" w:type="dxa"/>
            <w:gridSpan w:val="7"/>
            <w:tcBorders>
              <w:top w:val="nil"/>
              <w:left w:val="nil"/>
              <w:bottom w:val="single" w:sz="8" w:space="0" w:color="auto"/>
              <w:right w:val="single" w:sz="8" w:space="0" w:color="auto"/>
            </w:tcBorders>
            <w:vAlign w:val="center"/>
          </w:tcPr>
          <w:p w:rsidR="00384275" w:rsidRPr="003C5884" w:rsidRDefault="00B052C0">
            <w:pPr>
              <w:widowControl/>
              <w:spacing w:before="100" w:beforeAutospacing="1" w:after="100" w:afterAutospacing="1" w:line="320" w:lineRule="atLeast"/>
              <w:ind w:firstLineChars="100" w:firstLine="210"/>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验收结论性意见：</w:t>
            </w:r>
          </w:p>
        </w:tc>
      </w:tr>
      <w:tr w:rsidR="00384275" w:rsidRPr="003C5884">
        <w:trPr>
          <w:trHeight w:val="607"/>
          <w:jc w:val="center"/>
        </w:trPr>
        <w:tc>
          <w:tcPr>
            <w:tcW w:w="1629" w:type="dxa"/>
            <w:gridSpan w:val="2"/>
            <w:vMerge/>
            <w:tcBorders>
              <w:top w:val="nil"/>
              <w:left w:val="single" w:sz="8" w:space="0" w:color="auto"/>
              <w:bottom w:val="single" w:sz="8" w:space="0" w:color="auto"/>
              <w:right w:val="single" w:sz="8" w:space="0" w:color="auto"/>
            </w:tcBorders>
            <w:vAlign w:val="center"/>
          </w:tcPr>
          <w:p w:rsidR="00384275" w:rsidRPr="003C5884" w:rsidRDefault="00384275">
            <w:pPr>
              <w:widowControl/>
              <w:jc w:val="left"/>
              <w:rPr>
                <w:rFonts w:asciiTheme="majorEastAsia" w:eastAsiaTheme="majorEastAsia" w:hAnsiTheme="majorEastAsia" w:cs="宋体"/>
                <w:kern w:val="0"/>
                <w:szCs w:val="21"/>
              </w:rPr>
            </w:pPr>
          </w:p>
        </w:tc>
        <w:tc>
          <w:tcPr>
            <w:tcW w:w="6816" w:type="dxa"/>
            <w:gridSpan w:val="7"/>
            <w:tcBorders>
              <w:top w:val="nil"/>
              <w:left w:val="nil"/>
              <w:bottom w:val="single" w:sz="8" w:space="0" w:color="auto"/>
              <w:right w:val="single" w:sz="8" w:space="0" w:color="auto"/>
            </w:tcBorders>
            <w:vAlign w:val="center"/>
          </w:tcPr>
          <w:p w:rsidR="00384275" w:rsidRPr="003C5884" w:rsidRDefault="00B052C0">
            <w:pPr>
              <w:widowControl/>
              <w:spacing w:before="100" w:beforeAutospacing="1" w:after="100" w:afterAutospacing="1" w:line="320" w:lineRule="atLeast"/>
              <w:ind w:firstLineChars="100" w:firstLine="210"/>
              <w:jc w:val="left"/>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有异议的意见和说明理由：</w:t>
            </w:r>
          </w:p>
          <w:p w:rsidR="00384275" w:rsidRPr="003C5884" w:rsidRDefault="00B052C0">
            <w:pPr>
              <w:widowControl/>
              <w:spacing w:before="100" w:beforeAutospacing="1" w:after="100" w:afterAutospacing="1" w:line="320" w:lineRule="atLeast"/>
              <w:ind w:firstLineChars="100" w:firstLine="210"/>
              <w:jc w:val="left"/>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签字：</w:t>
            </w:r>
          </w:p>
        </w:tc>
      </w:tr>
      <w:tr w:rsidR="00384275" w:rsidRPr="003C5884">
        <w:trPr>
          <w:trHeight w:val="507"/>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84275" w:rsidRPr="003C5884" w:rsidRDefault="00B052C0">
            <w:pPr>
              <w:widowControl/>
              <w:spacing w:before="100" w:beforeAutospacing="1" w:after="100" w:afterAutospacing="1" w:line="320" w:lineRule="atLeast"/>
              <w:jc w:val="left"/>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验收小组成员签字：</w:t>
            </w:r>
          </w:p>
        </w:tc>
      </w:tr>
      <w:tr w:rsidR="00384275" w:rsidRPr="003C5884">
        <w:trPr>
          <w:trHeight w:val="736"/>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84275" w:rsidRPr="003C5884" w:rsidRDefault="00B052C0">
            <w:pPr>
              <w:widowControl/>
              <w:spacing w:before="100" w:beforeAutospacing="1" w:after="100" w:afterAutospacing="1" w:line="320" w:lineRule="atLeast"/>
              <w:jc w:val="left"/>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监督人员或者其他相关人员签字：</w:t>
            </w:r>
          </w:p>
          <w:p w:rsidR="00384275" w:rsidRPr="003C5884" w:rsidRDefault="00B052C0">
            <w:pPr>
              <w:widowControl/>
              <w:spacing w:before="100" w:beforeAutospacing="1" w:after="100" w:afterAutospacing="1" w:line="320" w:lineRule="atLeast"/>
              <w:ind w:firstLine="74"/>
              <w:jc w:val="left"/>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或者受邀机构的意见（盖章）：</w:t>
            </w:r>
          </w:p>
        </w:tc>
      </w:tr>
      <w:tr w:rsidR="00384275" w:rsidRPr="003C5884">
        <w:trPr>
          <w:trHeight w:val="758"/>
          <w:jc w:val="center"/>
        </w:trPr>
        <w:tc>
          <w:tcPr>
            <w:tcW w:w="4152" w:type="dxa"/>
            <w:gridSpan w:val="5"/>
            <w:tcBorders>
              <w:top w:val="nil"/>
              <w:left w:val="single" w:sz="8" w:space="0" w:color="auto"/>
              <w:bottom w:val="single" w:sz="8" w:space="0" w:color="auto"/>
              <w:right w:val="nil"/>
            </w:tcBorders>
            <w:tcMar>
              <w:top w:w="0" w:type="dxa"/>
              <w:left w:w="108" w:type="dxa"/>
              <w:bottom w:w="0" w:type="dxa"/>
              <w:right w:w="108" w:type="dxa"/>
            </w:tcMar>
            <w:vAlign w:val="center"/>
          </w:tcPr>
          <w:p w:rsidR="00384275" w:rsidRPr="003C5884" w:rsidRDefault="00B052C0">
            <w:pPr>
              <w:widowControl/>
              <w:spacing w:before="100" w:beforeAutospacing="1" w:after="100" w:afterAutospacing="1" w:line="320" w:lineRule="atLeast"/>
              <w:jc w:val="left"/>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成交供应商负责人签字或者盖章：</w:t>
            </w:r>
          </w:p>
          <w:p w:rsidR="00384275" w:rsidRPr="003C5884" w:rsidRDefault="00384275">
            <w:pPr>
              <w:widowControl/>
              <w:spacing w:before="100" w:beforeAutospacing="1" w:after="100" w:afterAutospacing="1" w:line="320" w:lineRule="atLeast"/>
              <w:jc w:val="left"/>
              <w:rPr>
                <w:rFonts w:asciiTheme="majorEastAsia" w:eastAsiaTheme="majorEastAsia" w:hAnsiTheme="majorEastAsia" w:cs="宋体"/>
                <w:kern w:val="0"/>
                <w:szCs w:val="21"/>
              </w:rPr>
            </w:pPr>
          </w:p>
          <w:p w:rsidR="00384275" w:rsidRPr="003C5884" w:rsidRDefault="00B052C0">
            <w:pPr>
              <w:widowControl/>
              <w:spacing w:before="100" w:beforeAutospacing="1" w:after="100" w:afterAutospacing="1" w:line="320" w:lineRule="atLeast"/>
              <w:jc w:val="left"/>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联系电话：</w:t>
            </w:r>
            <w:r w:rsidRPr="003C5884">
              <w:rPr>
                <w:rFonts w:asciiTheme="majorEastAsia" w:eastAsiaTheme="majorEastAsia" w:hAnsiTheme="majorEastAsia" w:cs="宋体" w:hint="eastAsia"/>
                <w:kern w:val="0"/>
                <w:szCs w:val="21"/>
              </w:rPr>
              <w:t xml:space="preserve">               </w:t>
            </w:r>
            <w:r w:rsidRPr="003C5884">
              <w:rPr>
                <w:rFonts w:asciiTheme="majorEastAsia" w:eastAsiaTheme="majorEastAsia" w:hAnsiTheme="majorEastAsia" w:cs="宋体"/>
                <w:kern w:val="0"/>
                <w:szCs w:val="21"/>
              </w:rPr>
              <w:t xml:space="preserve"> 年</w:t>
            </w:r>
            <w:r w:rsidRPr="003C5884">
              <w:rPr>
                <w:rFonts w:asciiTheme="majorEastAsia" w:eastAsiaTheme="majorEastAsia" w:hAnsiTheme="majorEastAsia" w:cs="宋体" w:hint="eastAsia"/>
                <w:kern w:val="0"/>
                <w:szCs w:val="21"/>
              </w:rPr>
              <w:t xml:space="preserve"> </w:t>
            </w:r>
            <w:r w:rsidRPr="003C5884">
              <w:rPr>
                <w:rFonts w:asciiTheme="majorEastAsia" w:eastAsiaTheme="majorEastAsia" w:hAnsiTheme="majorEastAsia" w:cs="宋体"/>
                <w:kern w:val="0"/>
                <w:szCs w:val="21"/>
              </w:rPr>
              <w:t xml:space="preserve"> 月 </w:t>
            </w:r>
            <w:r w:rsidRPr="003C5884">
              <w:rPr>
                <w:rFonts w:asciiTheme="majorEastAsia" w:eastAsiaTheme="majorEastAsia" w:hAnsiTheme="majorEastAsia" w:cs="宋体" w:hint="eastAsia"/>
                <w:kern w:val="0"/>
                <w:szCs w:val="21"/>
              </w:rPr>
              <w:t xml:space="preserve"> </w:t>
            </w:r>
            <w:r w:rsidRPr="003C5884">
              <w:rPr>
                <w:rFonts w:asciiTheme="majorEastAsia" w:eastAsiaTheme="majorEastAsia" w:hAnsiTheme="majorEastAsia" w:cs="宋体"/>
                <w:kern w:val="0"/>
                <w:szCs w:val="21"/>
              </w:rPr>
              <w:t>日</w:t>
            </w:r>
          </w:p>
        </w:tc>
        <w:tc>
          <w:tcPr>
            <w:tcW w:w="4293" w:type="dxa"/>
            <w:gridSpan w:val="4"/>
            <w:tcBorders>
              <w:top w:val="nil"/>
              <w:left w:val="nil"/>
              <w:bottom w:val="single" w:sz="8" w:space="0" w:color="auto"/>
              <w:right w:val="single" w:sz="8" w:space="0" w:color="auto"/>
            </w:tcBorders>
            <w:vAlign w:val="center"/>
          </w:tcPr>
          <w:p w:rsidR="00384275" w:rsidRPr="003C5884" w:rsidRDefault="00B052C0">
            <w:pPr>
              <w:widowControl/>
              <w:spacing w:before="100" w:beforeAutospacing="1" w:after="100" w:afterAutospacing="1" w:line="320" w:lineRule="atLeast"/>
              <w:ind w:firstLineChars="100" w:firstLine="210"/>
              <w:jc w:val="left"/>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采购人或者受托机构的意见（盖章）：</w:t>
            </w:r>
          </w:p>
          <w:p w:rsidR="00384275" w:rsidRPr="003C5884" w:rsidRDefault="00384275">
            <w:pPr>
              <w:widowControl/>
              <w:spacing w:before="100" w:beforeAutospacing="1" w:after="100" w:afterAutospacing="1" w:line="320" w:lineRule="atLeast"/>
              <w:ind w:firstLineChars="100" w:firstLine="210"/>
              <w:jc w:val="left"/>
              <w:rPr>
                <w:rFonts w:asciiTheme="majorEastAsia" w:eastAsiaTheme="majorEastAsia" w:hAnsiTheme="majorEastAsia" w:cs="宋体"/>
                <w:kern w:val="0"/>
                <w:szCs w:val="21"/>
              </w:rPr>
            </w:pPr>
          </w:p>
          <w:p w:rsidR="00384275" w:rsidRPr="003C5884" w:rsidRDefault="00B052C0">
            <w:pPr>
              <w:widowControl/>
              <w:spacing w:before="100" w:beforeAutospacing="1" w:after="100" w:afterAutospacing="1" w:line="320" w:lineRule="atLeast"/>
              <w:ind w:firstLineChars="100" w:firstLine="210"/>
              <w:jc w:val="left"/>
              <w:rPr>
                <w:rFonts w:asciiTheme="majorEastAsia" w:eastAsiaTheme="majorEastAsia" w:hAnsiTheme="majorEastAsia" w:cs="宋体"/>
                <w:kern w:val="0"/>
                <w:szCs w:val="21"/>
              </w:rPr>
            </w:pPr>
            <w:r w:rsidRPr="003C5884">
              <w:rPr>
                <w:rFonts w:asciiTheme="majorEastAsia" w:eastAsiaTheme="majorEastAsia" w:hAnsiTheme="majorEastAsia" w:cs="宋体"/>
                <w:kern w:val="0"/>
                <w:szCs w:val="21"/>
              </w:rPr>
              <w:t>联系电话：</w:t>
            </w:r>
            <w:r w:rsidRPr="003C5884">
              <w:rPr>
                <w:rFonts w:asciiTheme="majorEastAsia" w:eastAsiaTheme="majorEastAsia" w:hAnsiTheme="majorEastAsia" w:cs="宋体" w:hint="eastAsia"/>
                <w:kern w:val="0"/>
                <w:szCs w:val="21"/>
              </w:rPr>
              <w:t xml:space="preserve">                  </w:t>
            </w:r>
            <w:r w:rsidRPr="003C5884">
              <w:rPr>
                <w:rFonts w:asciiTheme="majorEastAsia" w:eastAsiaTheme="majorEastAsia" w:hAnsiTheme="majorEastAsia" w:cs="宋体"/>
                <w:kern w:val="0"/>
                <w:szCs w:val="21"/>
              </w:rPr>
              <w:t>年</w:t>
            </w:r>
            <w:r w:rsidRPr="003C5884">
              <w:rPr>
                <w:rFonts w:asciiTheme="majorEastAsia" w:eastAsiaTheme="majorEastAsia" w:hAnsiTheme="majorEastAsia" w:cs="宋体" w:hint="eastAsia"/>
                <w:kern w:val="0"/>
                <w:szCs w:val="21"/>
              </w:rPr>
              <w:t xml:space="preserve"> </w:t>
            </w:r>
            <w:r w:rsidRPr="003C5884">
              <w:rPr>
                <w:rFonts w:asciiTheme="majorEastAsia" w:eastAsiaTheme="majorEastAsia" w:hAnsiTheme="majorEastAsia" w:cs="宋体"/>
                <w:kern w:val="0"/>
                <w:szCs w:val="21"/>
              </w:rPr>
              <w:t xml:space="preserve"> 月</w:t>
            </w:r>
            <w:r w:rsidRPr="003C5884">
              <w:rPr>
                <w:rFonts w:asciiTheme="majorEastAsia" w:eastAsiaTheme="majorEastAsia" w:hAnsiTheme="majorEastAsia" w:cs="宋体" w:hint="eastAsia"/>
                <w:kern w:val="0"/>
                <w:szCs w:val="21"/>
              </w:rPr>
              <w:t xml:space="preserve"> </w:t>
            </w:r>
            <w:r w:rsidRPr="003C5884">
              <w:rPr>
                <w:rFonts w:asciiTheme="majorEastAsia" w:eastAsiaTheme="majorEastAsia" w:hAnsiTheme="majorEastAsia" w:cs="宋体"/>
                <w:kern w:val="0"/>
                <w:szCs w:val="21"/>
              </w:rPr>
              <w:t xml:space="preserve"> 日</w:t>
            </w:r>
          </w:p>
        </w:tc>
      </w:tr>
    </w:tbl>
    <w:p w:rsidR="00384275" w:rsidRPr="003C5884" w:rsidRDefault="00B052C0">
      <w:pPr>
        <w:pStyle w:val="aa"/>
        <w:snapToGrid w:val="0"/>
        <w:rPr>
          <w:rFonts w:asciiTheme="majorEastAsia" w:eastAsiaTheme="majorEastAsia" w:hAnsiTheme="majorEastAsia" w:cs="黑体"/>
          <w:sz w:val="32"/>
          <w:szCs w:val="32"/>
        </w:rPr>
      </w:pPr>
      <w:r w:rsidRPr="003C5884">
        <w:rPr>
          <w:rFonts w:asciiTheme="majorEastAsia" w:eastAsiaTheme="majorEastAsia" w:hAnsiTheme="majorEastAsia"/>
        </w:rPr>
        <w:br w:type="page"/>
      </w:r>
      <w:r w:rsidRPr="003C5884">
        <w:rPr>
          <w:rFonts w:asciiTheme="majorEastAsia" w:eastAsiaTheme="majorEastAsia" w:hAnsiTheme="majorEastAsia" w:cs="黑体" w:hint="eastAsia"/>
          <w:sz w:val="32"/>
          <w:szCs w:val="32"/>
        </w:rPr>
        <w:lastRenderedPageBreak/>
        <w:t>附件2：</w:t>
      </w:r>
    </w:p>
    <w:p w:rsidR="00384275" w:rsidRPr="003C5884" w:rsidRDefault="00B052C0">
      <w:pPr>
        <w:jc w:val="center"/>
        <w:rPr>
          <w:rFonts w:asciiTheme="majorEastAsia" w:eastAsiaTheme="majorEastAsia" w:hAnsiTheme="majorEastAsia" w:cs="宋体"/>
          <w:b/>
          <w:bCs/>
          <w:sz w:val="32"/>
          <w:szCs w:val="32"/>
        </w:rPr>
      </w:pPr>
      <w:r w:rsidRPr="003C5884">
        <w:rPr>
          <w:rFonts w:asciiTheme="majorEastAsia" w:eastAsiaTheme="majorEastAsia" w:hAnsiTheme="majorEastAsia" w:cs="宋体" w:hint="eastAsia"/>
          <w:b/>
          <w:bCs/>
          <w:sz w:val="32"/>
          <w:szCs w:val="32"/>
        </w:rPr>
        <w:t>政府采购项目履约保证金退付意见书</w:t>
      </w:r>
    </w:p>
    <w:p w:rsidR="00384275" w:rsidRPr="003C5884" w:rsidRDefault="00384275">
      <w:pPr>
        <w:jc w:val="center"/>
        <w:rPr>
          <w:rFonts w:asciiTheme="majorEastAsia" w:eastAsiaTheme="majorEastAsia" w:hAnsiTheme="majorEastAsia"/>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009"/>
      </w:tblGrid>
      <w:tr w:rsidR="00384275" w:rsidRPr="003C5884">
        <w:trPr>
          <w:cantSplit/>
          <w:trHeight w:val="615"/>
          <w:jc w:val="center"/>
        </w:trPr>
        <w:tc>
          <w:tcPr>
            <w:tcW w:w="817" w:type="dxa"/>
            <w:vMerge w:val="restart"/>
            <w:vAlign w:val="center"/>
          </w:tcPr>
          <w:p w:rsidR="00384275" w:rsidRPr="003C5884" w:rsidRDefault="00B052C0">
            <w:pPr>
              <w:jc w:val="center"/>
              <w:rPr>
                <w:rFonts w:asciiTheme="majorEastAsia" w:eastAsiaTheme="majorEastAsia" w:hAnsiTheme="majorEastAsia"/>
                <w:sz w:val="24"/>
              </w:rPr>
            </w:pPr>
            <w:r w:rsidRPr="003C5884">
              <w:rPr>
                <w:rFonts w:asciiTheme="majorEastAsia" w:eastAsiaTheme="majorEastAsia" w:hAnsiTheme="majorEastAsia" w:hint="eastAsia"/>
                <w:sz w:val="24"/>
              </w:rPr>
              <w:t>供</w:t>
            </w:r>
          </w:p>
          <w:p w:rsidR="00384275" w:rsidRPr="003C5884" w:rsidRDefault="00B052C0">
            <w:pPr>
              <w:jc w:val="center"/>
              <w:rPr>
                <w:rFonts w:asciiTheme="majorEastAsia" w:eastAsiaTheme="majorEastAsia" w:hAnsiTheme="majorEastAsia"/>
                <w:sz w:val="24"/>
              </w:rPr>
            </w:pPr>
            <w:r w:rsidRPr="003C5884">
              <w:rPr>
                <w:rFonts w:asciiTheme="majorEastAsia" w:eastAsiaTheme="majorEastAsia" w:hAnsiTheme="majorEastAsia" w:hint="eastAsia"/>
                <w:sz w:val="24"/>
              </w:rPr>
              <w:t>应</w:t>
            </w:r>
          </w:p>
          <w:p w:rsidR="00384275" w:rsidRPr="003C5884" w:rsidRDefault="00B052C0">
            <w:pPr>
              <w:jc w:val="center"/>
              <w:rPr>
                <w:rFonts w:asciiTheme="majorEastAsia" w:eastAsiaTheme="majorEastAsia" w:hAnsiTheme="majorEastAsia"/>
                <w:sz w:val="24"/>
              </w:rPr>
            </w:pPr>
            <w:r w:rsidRPr="003C5884">
              <w:rPr>
                <w:rFonts w:asciiTheme="majorEastAsia" w:eastAsiaTheme="majorEastAsia" w:hAnsiTheme="majorEastAsia" w:hint="eastAsia"/>
                <w:sz w:val="24"/>
              </w:rPr>
              <w:t>商</w:t>
            </w:r>
          </w:p>
          <w:p w:rsidR="00384275" w:rsidRPr="003C5884" w:rsidRDefault="00B052C0">
            <w:pPr>
              <w:jc w:val="center"/>
              <w:rPr>
                <w:rFonts w:asciiTheme="majorEastAsia" w:eastAsiaTheme="majorEastAsia" w:hAnsiTheme="majorEastAsia"/>
                <w:sz w:val="24"/>
              </w:rPr>
            </w:pPr>
            <w:r w:rsidRPr="003C5884">
              <w:rPr>
                <w:rFonts w:asciiTheme="majorEastAsia" w:eastAsiaTheme="majorEastAsia" w:hAnsiTheme="majorEastAsia" w:hint="eastAsia"/>
                <w:sz w:val="24"/>
              </w:rPr>
              <w:t>申</w:t>
            </w:r>
          </w:p>
          <w:p w:rsidR="00384275" w:rsidRPr="003C5884" w:rsidRDefault="00B052C0">
            <w:pPr>
              <w:jc w:val="center"/>
              <w:rPr>
                <w:rFonts w:asciiTheme="majorEastAsia" w:eastAsiaTheme="majorEastAsia" w:hAnsiTheme="majorEastAsia"/>
                <w:sz w:val="24"/>
              </w:rPr>
            </w:pPr>
            <w:r w:rsidRPr="003C5884">
              <w:rPr>
                <w:rFonts w:asciiTheme="majorEastAsia" w:eastAsiaTheme="majorEastAsia" w:hAnsiTheme="majorEastAsia" w:hint="eastAsia"/>
                <w:sz w:val="24"/>
              </w:rPr>
              <w:t>请</w:t>
            </w:r>
          </w:p>
        </w:tc>
        <w:tc>
          <w:tcPr>
            <w:tcW w:w="8009" w:type="dxa"/>
            <w:vAlign w:val="center"/>
          </w:tcPr>
          <w:p w:rsidR="00384275" w:rsidRPr="003C5884" w:rsidRDefault="00B052C0">
            <w:pPr>
              <w:rPr>
                <w:rFonts w:asciiTheme="majorEastAsia" w:eastAsiaTheme="majorEastAsia" w:hAnsiTheme="majorEastAsia"/>
                <w:sz w:val="24"/>
              </w:rPr>
            </w:pPr>
            <w:r w:rsidRPr="003C5884">
              <w:rPr>
                <w:rFonts w:asciiTheme="majorEastAsia" w:eastAsiaTheme="majorEastAsia" w:hAnsiTheme="majorEastAsia" w:hint="eastAsia"/>
                <w:sz w:val="24"/>
              </w:rPr>
              <w:t>项目编号：</w:t>
            </w:r>
          </w:p>
        </w:tc>
      </w:tr>
      <w:tr w:rsidR="00384275" w:rsidRPr="003C5884">
        <w:trPr>
          <w:cantSplit/>
          <w:trHeight w:val="608"/>
          <w:jc w:val="center"/>
        </w:trPr>
        <w:tc>
          <w:tcPr>
            <w:tcW w:w="817" w:type="dxa"/>
            <w:vMerge/>
            <w:vAlign w:val="center"/>
          </w:tcPr>
          <w:p w:rsidR="00384275" w:rsidRPr="003C5884" w:rsidRDefault="00384275">
            <w:pPr>
              <w:rPr>
                <w:rFonts w:asciiTheme="majorEastAsia" w:eastAsiaTheme="majorEastAsia" w:hAnsiTheme="majorEastAsia"/>
                <w:sz w:val="24"/>
              </w:rPr>
            </w:pPr>
          </w:p>
        </w:tc>
        <w:tc>
          <w:tcPr>
            <w:tcW w:w="8009" w:type="dxa"/>
            <w:vAlign w:val="center"/>
          </w:tcPr>
          <w:p w:rsidR="00384275" w:rsidRPr="003C5884" w:rsidRDefault="00B052C0">
            <w:pPr>
              <w:rPr>
                <w:rFonts w:asciiTheme="majorEastAsia" w:eastAsiaTheme="majorEastAsia" w:hAnsiTheme="majorEastAsia"/>
                <w:sz w:val="24"/>
              </w:rPr>
            </w:pPr>
            <w:r w:rsidRPr="003C5884">
              <w:rPr>
                <w:rFonts w:asciiTheme="majorEastAsia" w:eastAsiaTheme="majorEastAsia" w:hAnsiTheme="majorEastAsia" w:hint="eastAsia"/>
                <w:sz w:val="24"/>
              </w:rPr>
              <w:t>项目名称：</w:t>
            </w:r>
          </w:p>
        </w:tc>
      </w:tr>
      <w:tr w:rsidR="00384275" w:rsidRPr="003C5884">
        <w:trPr>
          <w:cantSplit/>
          <w:jc w:val="center"/>
        </w:trPr>
        <w:tc>
          <w:tcPr>
            <w:tcW w:w="817" w:type="dxa"/>
            <w:vMerge/>
          </w:tcPr>
          <w:p w:rsidR="00384275" w:rsidRPr="003C5884" w:rsidRDefault="00384275">
            <w:pPr>
              <w:rPr>
                <w:rFonts w:asciiTheme="majorEastAsia" w:eastAsiaTheme="majorEastAsia" w:hAnsiTheme="majorEastAsia"/>
                <w:sz w:val="24"/>
              </w:rPr>
            </w:pPr>
          </w:p>
        </w:tc>
        <w:tc>
          <w:tcPr>
            <w:tcW w:w="8009" w:type="dxa"/>
          </w:tcPr>
          <w:p w:rsidR="00384275" w:rsidRPr="003C5884" w:rsidRDefault="00B052C0">
            <w:pPr>
              <w:rPr>
                <w:rFonts w:asciiTheme="majorEastAsia" w:eastAsiaTheme="majorEastAsia" w:hAnsiTheme="majorEastAsia"/>
                <w:sz w:val="24"/>
              </w:rPr>
            </w:pPr>
            <w:r w:rsidRPr="003C5884">
              <w:rPr>
                <w:rFonts w:asciiTheme="majorEastAsia" w:eastAsiaTheme="majorEastAsia" w:hAnsiTheme="majorEastAsia" w:hint="eastAsia"/>
                <w:sz w:val="24"/>
              </w:rPr>
              <w:t xml:space="preserve">  </w:t>
            </w:r>
          </w:p>
          <w:p w:rsidR="00384275" w:rsidRPr="003C5884" w:rsidRDefault="00B052C0">
            <w:pPr>
              <w:ind w:firstLineChars="200" w:firstLine="480"/>
              <w:rPr>
                <w:rFonts w:asciiTheme="majorEastAsia" w:eastAsiaTheme="majorEastAsia" w:hAnsiTheme="majorEastAsia"/>
                <w:sz w:val="24"/>
              </w:rPr>
            </w:pPr>
            <w:r w:rsidRPr="003C5884">
              <w:rPr>
                <w:rFonts w:asciiTheme="majorEastAsia" w:eastAsiaTheme="majorEastAsia" w:hAnsiTheme="majorEastAsia" w:hint="eastAsia"/>
                <w:sz w:val="24"/>
              </w:rPr>
              <w:t>该项目已于</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年</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月</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日验收并交付使用。根据合同规定，该项目的履约保证金期限于</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年</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月</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日已满，请将履约保证金</w:t>
            </w:r>
          </w:p>
          <w:p w:rsidR="00384275" w:rsidRPr="003C5884" w:rsidRDefault="00B052C0">
            <w:pPr>
              <w:rPr>
                <w:rFonts w:asciiTheme="majorEastAsia" w:eastAsiaTheme="majorEastAsia" w:hAnsiTheme="majorEastAsia"/>
                <w:sz w:val="24"/>
              </w:rPr>
            </w:pP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（大写）¥</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（小写）退付到达以下帐户。</w:t>
            </w:r>
          </w:p>
          <w:p w:rsidR="00384275" w:rsidRPr="003C5884" w:rsidRDefault="00B052C0">
            <w:pPr>
              <w:rPr>
                <w:rFonts w:asciiTheme="majorEastAsia" w:eastAsiaTheme="majorEastAsia" w:hAnsiTheme="majorEastAsia"/>
                <w:sz w:val="24"/>
              </w:rPr>
            </w:pPr>
            <w:r w:rsidRPr="003C5884">
              <w:rPr>
                <w:rFonts w:asciiTheme="majorEastAsia" w:eastAsiaTheme="majorEastAsia" w:hAnsiTheme="majorEastAsia" w:hint="eastAsia"/>
                <w:sz w:val="24"/>
              </w:rPr>
              <w:t>单位名称：</w:t>
            </w:r>
          </w:p>
          <w:p w:rsidR="00384275" w:rsidRPr="003C5884" w:rsidRDefault="00B052C0">
            <w:pPr>
              <w:rPr>
                <w:rFonts w:asciiTheme="majorEastAsia" w:eastAsiaTheme="majorEastAsia" w:hAnsiTheme="majorEastAsia"/>
                <w:sz w:val="24"/>
              </w:rPr>
            </w:pPr>
            <w:r w:rsidRPr="003C5884">
              <w:rPr>
                <w:rFonts w:asciiTheme="majorEastAsia" w:eastAsiaTheme="majorEastAsia" w:hAnsiTheme="majorEastAsia" w:hint="eastAsia"/>
                <w:sz w:val="24"/>
              </w:rPr>
              <w:t>开户银行：</w:t>
            </w:r>
          </w:p>
          <w:p w:rsidR="00384275" w:rsidRPr="003C5884" w:rsidRDefault="00B052C0">
            <w:pPr>
              <w:rPr>
                <w:rFonts w:asciiTheme="majorEastAsia" w:eastAsiaTheme="majorEastAsia" w:hAnsiTheme="majorEastAsia"/>
                <w:sz w:val="24"/>
              </w:rPr>
            </w:pPr>
            <w:r w:rsidRPr="003C5884">
              <w:rPr>
                <w:rFonts w:asciiTheme="majorEastAsia" w:eastAsiaTheme="majorEastAsia" w:hAnsiTheme="majorEastAsia" w:hint="eastAsia"/>
                <w:sz w:val="24"/>
              </w:rPr>
              <w:t>帐    号：</w:t>
            </w:r>
          </w:p>
          <w:p w:rsidR="00384275" w:rsidRPr="003C5884" w:rsidRDefault="00B052C0">
            <w:pPr>
              <w:rPr>
                <w:rFonts w:asciiTheme="majorEastAsia" w:eastAsiaTheme="majorEastAsia" w:hAnsiTheme="majorEastAsia"/>
                <w:sz w:val="24"/>
              </w:rPr>
            </w:pPr>
            <w:r w:rsidRPr="003C5884">
              <w:rPr>
                <w:rFonts w:asciiTheme="majorEastAsia" w:eastAsiaTheme="majorEastAsia" w:hAnsiTheme="majorEastAsia" w:hint="eastAsia"/>
                <w:sz w:val="24"/>
              </w:rPr>
              <w:t>联系人及电话：</w:t>
            </w:r>
          </w:p>
          <w:p w:rsidR="00384275" w:rsidRPr="003C5884" w:rsidRDefault="00384275">
            <w:pPr>
              <w:rPr>
                <w:rFonts w:asciiTheme="majorEastAsia" w:eastAsiaTheme="majorEastAsia" w:hAnsiTheme="majorEastAsia"/>
                <w:sz w:val="24"/>
              </w:rPr>
            </w:pPr>
          </w:p>
          <w:p w:rsidR="00384275" w:rsidRPr="003C5884" w:rsidRDefault="00B052C0">
            <w:pPr>
              <w:jc w:val="center"/>
              <w:rPr>
                <w:rFonts w:asciiTheme="majorEastAsia" w:eastAsiaTheme="majorEastAsia" w:hAnsiTheme="majorEastAsia"/>
                <w:sz w:val="24"/>
              </w:rPr>
            </w:pPr>
            <w:r w:rsidRPr="003C5884">
              <w:rPr>
                <w:rFonts w:asciiTheme="majorEastAsia" w:eastAsiaTheme="majorEastAsia" w:hAnsiTheme="majorEastAsia" w:hint="eastAsia"/>
                <w:sz w:val="24"/>
              </w:rPr>
              <w:t xml:space="preserve">                           供应商签章：</w:t>
            </w:r>
          </w:p>
          <w:p w:rsidR="00384275" w:rsidRPr="003C5884" w:rsidRDefault="00B052C0">
            <w:pPr>
              <w:jc w:val="center"/>
              <w:rPr>
                <w:rFonts w:asciiTheme="majorEastAsia" w:eastAsiaTheme="majorEastAsia" w:hAnsiTheme="majorEastAsia"/>
                <w:sz w:val="24"/>
              </w:rPr>
            </w:pPr>
            <w:r w:rsidRPr="003C5884">
              <w:rPr>
                <w:rFonts w:asciiTheme="majorEastAsia" w:eastAsiaTheme="majorEastAsia" w:hAnsiTheme="majorEastAsia" w:hint="eastAsia"/>
                <w:sz w:val="24"/>
              </w:rPr>
              <w:t xml:space="preserve">                                                年    月    日</w:t>
            </w:r>
          </w:p>
        </w:tc>
      </w:tr>
      <w:tr w:rsidR="00384275" w:rsidRPr="003C5884">
        <w:trPr>
          <w:trHeight w:val="2525"/>
          <w:jc w:val="center"/>
        </w:trPr>
        <w:tc>
          <w:tcPr>
            <w:tcW w:w="817" w:type="dxa"/>
            <w:vAlign w:val="center"/>
          </w:tcPr>
          <w:p w:rsidR="00384275" w:rsidRPr="003C5884" w:rsidRDefault="00B052C0">
            <w:pPr>
              <w:jc w:val="center"/>
              <w:rPr>
                <w:rFonts w:asciiTheme="majorEastAsia" w:eastAsiaTheme="majorEastAsia" w:hAnsiTheme="majorEastAsia"/>
                <w:sz w:val="24"/>
              </w:rPr>
            </w:pPr>
            <w:r w:rsidRPr="003C5884">
              <w:rPr>
                <w:rFonts w:asciiTheme="majorEastAsia" w:eastAsiaTheme="majorEastAsia" w:hAnsiTheme="majorEastAsia" w:hint="eastAsia"/>
                <w:sz w:val="24"/>
              </w:rPr>
              <w:t>采</w:t>
            </w:r>
          </w:p>
          <w:p w:rsidR="00384275" w:rsidRPr="003C5884" w:rsidRDefault="00B052C0">
            <w:pPr>
              <w:jc w:val="center"/>
              <w:rPr>
                <w:rFonts w:asciiTheme="majorEastAsia" w:eastAsiaTheme="majorEastAsia" w:hAnsiTheme="majorEastAsia"/>
                <w:sz w:val="24"/>
              </w:rPr>
            </w:pPr>
            <w:r w:rsidRPr="003C5884">
              <w:rPr>
                <w:rFonts w:asciiTheme="majorEastAsia" w:eastAsiaTheme="majorEastAsia" w:hAnsiTheme="majorEastAsia" w:hint="eastAsia"/>
                <w:sz w:val="24"/>
              </w:rPr>
              <w:t>购</w:t>
            </w:r>
          </w:p>
          <w:p w:rsidR="00384275" w:rsidRPr="003C5884" w:rsidRDefault="00B052C0">
            <w:pPr>
              <w:jc w:val="center"/>
              <w:rPr>
                <w:rFonts w:asciiTheme="majorEastAsia" w:eastAsiaTheme="majorEastAsia" w:hAnsiTheme="majorEastAsia"/>
                <w:sz w:val="24"/>
              </w:rPr>
            </w:pPr>
            <w:r w:rsidRPr="003C5884">
              <w:rPr>
                <w:rFonts w:asciiTheme="majorEastAsia" w:eastAsiaTheme="majorEastAsia" w:hAnsiTheme="majorEastAsia" w:hint="eastAsia"/>
                <w:sz w:val="24"/>
              </w:rPr>
              <w:t>单</w:t>
            </w:r>
          </w:p>
          <w:p w:rsidR="00384275" w:rsidRPr="003C5884" w:rsidRDefault="00B052C0">
            <w:pPr>
              <w:jc w:val="center"/>
              <w:rPr>
                <w:rFonts w:asciiTheme="majorEastAsia" w:eastAsiaTheme="majorEastAsia" w:hAnsiTheme="majorEastAsia"/>
                <w:sz w:val="24"/>
              </w:rPr>
            </w:pPr>
            <w:r w:rsidRPr="003C5884">
              <w:rPr>
                <w:rFonts w:asciiTheme="majorEastAsia" w:eastAsiaTheme="majorEastAsia" w:hAnsiTheme="majorEastAsia" w:hint="eastAsia"/>
                <w:sz w:val="24"/>
              </w:rPr>
              <w:t>位</w:t>
            </w:r>
          </w:p>
          <w:p w:rsidR="00384275" w:rsidRPr="003C5884" w:rsidRDefault="00B052C0">
            <w:pPr>
              <w:jc w:val="center"/>
              <w:rPr>
                <w:rFonts w:asciiTheme="majorEastAsia" w:eastAsiaTheme="majorEastAsia" w:hAnsiTheme="majorEastAsia"/>
                <w:sz w:val="24"/>
              </w:rPr>
            </w:pPr>
            <w:r w:rsidRPr="003C5884">
              <w:rPr>
                <w:rFonts w:asciiTheme="majorEastAsia" w:eastAsiaTheme="majorEastAsia" w:hAnsiTheme="majorEastAsia" w:hint="eastAsia"/>
                <w:sz w:val="24"/>
              </w:rPr>
              <w:t>意</w:t>
            </w:r>
          </w:p>
          <w:p w:rsidR="00384275" w:rsidRPr="003C5884" w:rsidRDefault="00B052C0">
            <w:pPr>
              <w:jc w:val="center"/>
              <w:rPr>
                <w:rFonts w:asciiTheme="majorEastAsia" w:eastAsiaTheme="majorEastAsia" w:hAnsiTheme="majorEastAsia"/>
                <w:sz w:val="24"/>
              </w:rPr>
            </w:pPr>
            <w:r w:rsidRPr="003C5884">
              <w:rPr>
                <w:rFonts w:asciiTheme="majorEastAsia" w:eastAsiaTheme="majorEastAsia" w:hAnsiTheme="majorEastAsia" w:hint="eastAsia"/>
                <w:sz w:val="24"/>
              </w:rPr>
              <w:t>见</w:t>
            </w:r>
          </w:p>
        </w:tc>
        <w:tc>
          <w:tcPr>
            <w:tcW w:w="8009" w:type="dxa"/>
          </w:tcPr>
          <w:p w:rsidR="00384275" w:rsidRPr="003C5884" w:rsidRDefault="00384275">
            <w:pPr>
              <w:rPr>
                <w:rFonts w:asciiTheme="majorEastAsia" w:eastAsiaTheme="majorEastAsia" w:hAnsiTheme="majorEastAsia"/>
                <w:sz w:val="24"/>
              </w:rPr>
            </w:pPr>
          </w:p>
          <w:p w:rsidR="00384275" w:rsidRPr="003C5884" w:rsidRDefault="00B052C0">
            <w:pPr>
              <w:rPr>
                <w:rFonts w:asciiTheme="majorEastAsia" w:eastAsiaTheme="majorEastAsia" w:hAnsiTheme="majorEastAsia"/>
                <w:sz w:val="24"/>
              </w:rPr>
            </w:pPr>
            <w:r w:rsidRPr="003C5884">
              <w:rPr>
                <w:rFonts w:asciiTheme="majorEastAsia" w:eastAsiaTheme="majorEastAsia" w:hAnsiTheme="majorEastAsia" w:hint="eastAsia"/>
                <w:sz w:val="24"/>
              </w:rPr>
              <w:t>退付意见：是否同意退付履约保证金及退付金额：</w:t>
            </w:r>
          </w:p>
          <w:p w:rsidR="00384275" w:rsidRPr="003C5884" w:rsidRDefault="00384275">
            <w:pPr>
              <w:rPr>
                <w:rFonts w:asciiTheme="majorEastAsia" w:eastAsiaTheme="majorEastAsia" w:hAnsiTheme="majorEastAsia"/>
                <w:sz w:val="24"/>
              </w:rPr>
            </w:pPr>
          </w:p>
          <w:p w:rsidR="00384275" w:rsidRPr="003C5884" w:rsidRDefault="00384275">
            <w:pPr>
              <w:rPr>
                <w:rFonts w:asciiTheme="majorEastAsia" w:eastAsiaTheme="majorEastAsia" w:hAnsiTheme="majorEastAsia"/>
                <w:sz w:val="24"/>
              </w:rPr>
            </w:pPr>
          </w:p>
          <w:p w:rsidR="00384275" w:rsidRPr="003C5884" w:rsidRDefault="00B052C0">
            <w:pPr>
              <w:rPr>
                <w:rFonts w:asciiTheme="majorEastAsia" w:eastAsiaTheme="majorEastAsia" w:hAnsiTheme="majorEastAsia"/>
                <w:sz w:val="24"/>
              </w:rPr>
            </w:pPr>
            <w:r w:rsidRPr="003C5884">
              <w:rPr>
                <w:rFonts w:asciiTheme="majorEastAsia" w:eastAsiaTheme="majorEastAsia" w:hAnsiTheme="majorEastAsia" w:hint="eastAsia"/>
                <w:sz w:val="24"/>
              </w:rPr>
              <w:t xml:space="preserve">联系人及电话：                                </w:t>
            </w:r>
          </w:p>
          <w:p w:rsidR="00384275" w:rsidRPr="003C5884" w:rsidRDefault="00384275">
            <w:pPr>
              <w:rPr>
                <w:rFonts w:asciiTheme="majorEastAsia" w:eastAsiaTheme="majorEastAsia" w:hAnsiTheme="majorEastAsia"/>
                <w:sz w:val="24"/>
              </w:rPr>
            </w:pPr>
          </w:p>
          <w:p w:rsidR="00384275" w:rsidRPr="003C5884" w:rsidRDefault="00B052C0">
            <w:pPr>
              <w:ind w:firstLineChars="1900" w:firstLine="4560"/>
              <w:rPr>
                <w:rFonts w:asciiTheme="majorEastAsia" w:eastAsiaTheme="majorEastAsia" w:hAnsiTheme="majorEastAsia"/>
                <w:sz w:val="24"/>
              </w:rPr>
            </w:pPr>
            <w:r w:rsidRPr="003C5884">
              <w:rPr>
                <w:rFonts w:asciiTheme="majorEastAsia" w:eastAsiaTheme="majorEastAsia" w:hAnsiTheme="majorEastAsia" w:hint="eastAsia"/>
                <w:sz w:val="24"/>
              </w:rPr>
              <w:t xml:space="preserve"> 采购人签章：</w:t>
            </w:r>
          </w:p>
          <w:p w:rsidR="00384275" w:rsidRPr="003C5884" w:rsidRDefault="00B052C0">
            <w:pPr>
              <w:jc w:val="center"/>
              <w:rPr>
                <w:rFonts w:asciiTheme="majorEastAsia" w:eastAsiaTheme="majorEastAsia" w:hAnsiTheme="majorEastAsia"/>
                <w:sz w:val="24"/>
              </w:rPr>
            </w:pPr>
            <w:r w:rsidRPr="003C5884">
              <w:rPr>
                <w:rFonts w:asciiTheme="majorEastAsia" w:eastAsiaTheme="majorEastAsia" w:hAnsiTheme="majorEastAsia" w:hint="eastAsia"/>
                <w:sz w:val="24"/>
              </w:rPr>
              <w:t xml:space="preserve">                                                年    月    日</w:t>
            </w:r>
          </w:p>
        </w:tc>
      </w:tr>
      <w:tr w:rsidR="00384275" w:rsidRPr="003C5884">
        <w:trPr>
          <w:trHeight w:val="2533"/>
          <w:jc w:val="center"/>
        </w:trPr>
        <w:tc>
          <w:tcPr>
            <w:tcW w:w="817" w:type="dxa"/>
            <w:vAlign w:val="center"/>
          </w:tcPr>
          <w:p w:rsidR="00384275" w:rsidRPr="003C5884" w:rsidRDefault="00B052C0">
            <w:pPr>
              <w:jc w:val="center"/>
              <w:rPr>
                <w:rFonts w:asciiTheme="majorEastAsia" w:eastAsiaTheme="majorEastAsia" w:hAnsiTheme="majorEastAsia"/>
                <w:sz w:val="24"/>
              </w:rPr>
            </w:pPr>
            <w:r w:rsidRPr="003C5884">
              <w:rPr>
                <w:rFonts w:asciiTheme="majorEastAsia" w:eastAsiaTheme="majorEastAsia" w:hAnsiTheme="majorEastAsia" w:hint="eastAsia"/>
                <w:sz w:val="24"/>
              </w:rPr>
              <w:t>备注</w:t>
            </w:r>
          </w:p>
        </w:tc>
        <w:tc>
          <w:tcPr>
            <w:tcW w:w="8009" w:type="dxa"/>
          </w:tcPr>
          <w:p w:rsidR="00384275" w:rsidRPr="003C5884" w:rsidRDefault="00384275">
            <w:pPr>
              <w:rPr>
                <w:rFonts w:asciiTheme="majorEastAsia" w:eastAsiaTheme="majorEastAsia" w:hAnsiTheme="majorEastAsia"/>
                <w:sz w:val="24"/>
              </w:rPr>
            </w:pPr>
          </w:p>
        </w:tc>
      </w:tr>
    </w:tbl>
    <w:p w:rsidR="00384275" w:rsidRPr="003C5884" w:rsidRDefault="00B052C0">
      <w:pPr>
        <w:pStyle w:val="a8"/>
        <w:ind w:left="1" w:firstLineChars="1" w:firstLine="2"/>
        <w:rPr>
          <w:rFonts w:asciiTheme="majorEastAsia" w:eastAsiaTheme="majorEastAsia" w:hAnsiTheme="majorEastAsia"/>
          <w:b/>
          <w:bCs/>
          <w:sz w:val="18"/>
          <w:szCs w:val="18"/>
        </w:rPr>
      </w:pPr>
      <w:r w:rsidRPr="003C5884">
        <w:rPr>
          <w:rFonts w:asciiTheme="majorEastAsia" w:eastAsiaTheme="majorEastAsia" w:hAnsiTheme="majorEastAsia" w:hint="eastAsia"/>
          <w:b/>
          <w:bCs/>
          <w:sz w:val="18"/>
          <w:szCs w:val="18"/>
        </w:rPr>
        <w:t>注：供应商凭经采购人审批的退付意见书到履约保证金收取单位财务部门办理履约保证金退付事宜。</w:t>
      </w: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384275">
      <w:pPr>
        <w:pStyle w:val="aa"/>
        <w:snapToGrid w:val="0"/>
        <w:spacing w:before="120" w:after="120"/>
        <w:rPr>
          <w:rFonts w:asciiTheme="majorEastAsia" w:eastAsiaTheme="majorEastAsia" w:hAnsiTheme="majorEastAsia"/>
        </w:rPr>
      </w:pPr>
    </w:p>
    <w:p w:rsidR="00384275" w:rsidRPr="003C5884" w:rsidRDefault="00B052C0">
      <w:pPr>
        <w:pStyle w:val="1"/>
        <w:jc w:val="center"/>
        <w:rPr>
          <w:rFonts w:asciiTheme="majorEastAsia" w:eastAsiaTheme="majorEastAsia" w:hAnsiTheme="majorEastAsia"/>
        </w:rPr>
      </w:pPr>
      <w:bookmarkStart w:id="139" w:name="_Toc254970548"/>
      <w:bookmarkStart w:id="140" w:name="_Toc254970689"/>
      <w:bookmarkStart w:id="141" w:name="_Toc330456896"/>
      <w:bookmarkStart w:id="142" w:name="_Toc74320803"/>
      <w:r w:rsidRPr="003C5884">
        <w:rPr>
          <w:rFonts w:asciiTheme="majorEastAsia" w:eastAsiaTheme="majorEastAsia" w:hAnsiTheme="majorEastAsia" w:hint="eastAsia"/>
        </w:rPr>
        <w:t>第四章  评标方法及评标标准</w:t>
      </w:r>
      <w:bookmarkEnd w:id="139"/>
      <w:bookmarkEnd w:id="140"/>
      <w:bookmarkEnd w:id="141"/>
      <w:bookmarkEnd w:id="142"/>
    </w:p>
    <w:p w:rsidR="00384275" w:rsidRPr="003C5884" w:rsidRDefault="00384275">
      <w:pPr>
        <w:pStyle w:val="aa"/>
        <w:spacing w:before="120" w:after="120"/>
        <w:outlineLvl w:val="0"/>
        <w:rPr>
          <w:rFonts w:asciiTheme="majorEastAsia" w:eastAsiaTheme="majorEastAsia" w:hAnsiTheme="majorEastAsia"/>
          <w:b/>
        </w:rPr>
      </w:pPr>
      <w:bookmarkStart w:id="143" w:name="_Toc254970690"/>
      <w:bookmarkStart w:id="144" w:name="_Toc254970549"/>
    </w:p>
    <w:bookmarkEnd w:id="143"/>
    <w:bookmarkEnd w:id="144"/>
    <w:p w:rsidR="00384275" w:rsidRPr="003C5884" w:rsidRDefault="00384275">
      <w:pPr>
        <w:pStyle w:val="aa"/>
        <w:spacing w:before="120" w:after="120"/>
        <w:outlineLvl w:val="0"/>
        <w:rPr>
          <w:rFonts w:asciiTheme="majorEastAsia" w:eastAsiaTheme="majorEastAsia" w:hAnsiTheme="majorEastAsia"/>
          <w:bCs/>
          <w:sz w:val="32"/>
          <w:szCs w:val="32"/>
        </w:rPr>
      </w:pPr>
    </w:p>
    <w:p w:rsidR="00384275" w:rsidRPr="003C5884" w:rsidRDefault="00384275">
      <w:pPr>
        <w:pStyle w:val="aa"/>
        <w:spacing w:before="120" w:after="120"/>
        <w:outlineLvl w:val="0"/>
        <w:rPr>
          <w:rFonts w:asciiTheme="majorEastAsia" w:eastAsiaTheme="majorEastAsia" w:hAnsiTheme="majorEastAsia"/>
          <w:bCs/>
          <w:sz w:val="32"/>
          <w:szCs w:val="32"/>
        </w:rPr>
      </w:pPr>
    </w:p>
    <w:p w:rsidR="00384275" w:rsidRPr="003C5884" w:rsidRDefault="00384275">
      <w:pPr>
        <w:pStyle w:val="aa"/>
        <w:spacing w:before="120" w:after="120"/>
        <w:outlineLvl w:val="0"/>
        <w:rPr>
          <w:rFonts w:asciiTheme="majorEastAsia" w:eastAsiaTheme="majorEastAsia" w:hAnsiTheme="majorEastAsia"/>
          <w:bCs/>
          <w:sz w:val="32"/>
          <w:szCs w:val="32"/>
        </w:rPr>
      </w:pPr>
    </w:p>
    <w:p w:rsidR="00384275" w:rsidRPr="003C5884" w:rsidRDefault="00384275" w:rsidP="009F56AC">
      <w:pPr>
        <w:spacing w:beforeLines="50" w:afterLines="50" w:line="400" w:lineRule="exact"/>
        <w:rPr>
          <w:rFonts w:asciiTheme="majorEastAsia" w:eastAsiaTheme="majorEastAsia" w:hAnsiTheme="majorEastAsia"/>
          <w:b/>
          <w:sz w:val="24"/>
        </w:rPr>
      </w:pPr>
    </w:p>
    <w:p w:rsidR="00384275" w:rsidRPr="003C5884" w:rsidRDefault="00384275" w:rsidP="009F56AC">
      <w:pPr>
        <w:spacing w:beforeLines="50" w:afterLines="50" w:line="400" w:lineRule="exact"/>
        <w:rPr>
          <w:rFonts w:asciiTheme="majorEastAsia" w:eastAsiaTheme="majorEastAsia" w:hAnsiTheme="majorEastAsia"/>
          <w:b/>
          <w:sz w:val="24"/>
        </w:rPr>
      </w:pPr>
    </w:p>
    <w:p w:rsidR="00384275" w:rsidRPr="003C5884" w:rsidRDefault="00384275" w:rsidP="009F56AC">
      <w:pPr>
        <w:spacing w:beforeLines="50" w:afterLines="50" w:line="400" w:lineRule="exact"/>
        <w:rPr>
          <w:rFonts w:asciiTheme="majorEastAsia" w:eastAsiaTheme="majorEastAsia" w:hAnsiTheme="majorEastAsia"/>
          <w:b/>
          <w:sz w:val="24"/>
        </w:rPr>
      </w:pPr>
    </w:p>
    <w:p w:rsidR="00384275" w:rsidRPr="003C5884" w:rsidRDefault="00384275" w:rsidP="009F56AC">
      <w:pPr>
        <w:spacing w:beforeLines="50" w:afterLines="50" w:line="400" w:lineRule="exact"/>
        <w:rPr>
          <w:rFonts w:asciiTheme="majorEastAsia" w:eastAsiaTheme="majorEastAsia" w:hAnsiTheme="majorEastAsia"/>
          <w:b/>
          <w:sz w:val="24"/>
        </w:rPr>
      </w:pPr>
    </w:p>
    <w:p w:rsidR="00384275" w:rsidRPr="003C5884" w:rsidRDefault="00384275" w:rsidP="009F56AC">
      <w:pPr>
        <w:spacing w:beforeLines="50" w:afterLines="50" w:line="400" w:lineRule="exact"/>
        <w:rPr>
          <w:rFonts w:asciiTheme="majorEastAsia" w:eastAsiaTheme="majorEastAsia" w:hAnsiTheme="majorEastAsia"/>
          <w:b/>
          <w:sz w:val="24"/>
        </w:rPr>
      </w:pPr>
    </w:p>
    <w:p w:rsidR="00384275" w:rsidRPr="003C5884" w:rsidRDefault="00384275" w:rsidP="009F56AC">
      <w:pPr>
        <w:spacing w:beforeLines="50" w:afterLines="50" w:line="400" w:lineRule="exact"/>
        <w:rPr>
          <w:rFonts w:asciiTheme="majorEastAsia" w:eastAsiaTheme="majorEastAsia" w:hAnsiTheme="majorEastAsia"/>
          <w:b/>
          <w:sz w:val="24"/>
        </w:rPr>
      </w:pPr>
    </w:p>
    <w:p w:rsidR="00384275" w:rsidRPr="003C5884" w:rsidRDefault="00384275" w:rsidP="009F56AC">
      <w:pPr>
        <w:spacing w:beforeLines="50" w:afterLines="50" w:line="400" w:lineRule="exact"/>
        <w:rPr>
          <w:rFonts w:asciiTheme="majorEastAsia" w:eastAsiaTheme="majorEastAsia" w:hAnsiTheme="majorEastAsia"/>
          <w:b/>
          <w:sz w:val="24"/>
        </w:rPr>
      </w:pPr>
    </w:p>
    <w:p w:rsidR="00384275" w:rsidRPr="003C5884" w:rsidRDefault="00384275">
      <w:pPr>
        <w:pStyle w:val="aa"/>
        <w:spacing w:line="360" w:lineRule="exact"/>
        <w:rPr>
          <w:rFonts w:asciiTheme="majorEastAsia" w:eastAsiaTheme="majorEastAsia" w:hAnsiTheme="majorEastAsia"/>
          <w:b/>
          <w:sz w:val="24"/>
        </w:rPr>
      </w:pPr>
    </w:p>
    <w:p w:rsidR="00384275" w:rsidRPr="003C5884" w:rsidRDefault="00B052C0">
      <w:pPr>
        <w:pStyle w:val="30"/>
        <w:keepNext w:val="0"/>
        <w:keepLines w:val="0"/>
        <w:jc w:val="center"/>
        <w:rPr>
          <w:rFonts w:asciiTheme="majorEastAsia" w:eastAsiaTheme="majorEastAsia" w:hAnsiTheme="majorEastAsia"/>
          <w:sz w:val="30"/>
          <w:szCs w:val="30"/>
        </w:rPr>
      </w:pPr>
      <w:r w:rsidRPr="003C5884">
        <w:rPr>
          <w:rFonts w:asciiTheme="majorEastAsia" w:eastAsiaTheme="majorEastAsia" w:hAnsiTheme="majorEastAsia" w:hint="eastAsia"/>
          <w:sz w:val="30"/>
          <w:szCs w:val="30"/>
        </w:rPr>
        <w:lastRenderedPageBreak/>
        <w:t>一、评标方法</w:t>
      </w:r>
    </w:p>
    <w:p w:rsidR="00384275" w:rsidRPr="003C5884" w:rsidRDefault="00B052C0">
      <w:pPr>
        <w:pStyle w:val="aa"/>
        <w:spacing w:line="360" w:lineRule="auto"/>
        <w:ind w:firstLine="420"/>
        <w:rPr>
          <w:rFonts w:asciiTheme="majorEastAsia" w:eastAsiaTheme="majorEastAsia" w:hAnsiTheme="majorEastAsia"/>
          <w:sz w:val="21"/>
        </w:rPr>
      </w:pPr>
      <w:r w:rsidRPr="003C5884">
        <w:rPr>
          <w:rFonts w:asciiTheme="majorEastAsia" w:eastAsiaTheme="majorEastAsia" w:hAnsiTheme="majorEastAsia" w:hint="eastAsia"/>
          <w:sz w:val="21"/>
        </w:rPr>
        <w:t>综合评分法，是指投标文件满足招标文件全部实质性要求，且按照评审因素的量化指标评审得分最高的投标人为中标候选人的评标方法。</w:t>
      </w:r>
    </w:p>
    <w:p w:rsidR="00384275" w:rsidRPr="003C5884" w:rsidRDefault="00B052C0">
      <w:pPr>
        <w:pStyle w:val="30"/>
        <w:keepNext w:val="0"/>
        <w:keepLines w:val="0"/>
        <w:jc w:val="center"/>
        <w:rPr>
          <w:rFonts w:asciiTheme="majorEastAsia" w:eastAsiaTheme="majorEastAsia" w:hAnsiTheme="majorEastAsia"/>
          <w:sz w:val="30"/>
          <w:szCs w:val="30"/>
        </w:rPr>
      </w:pPr>
      <w:r w:rsidRPr="003C5884">
        <w:rPr>
          <w:rFonts w:asciiTheme="majorEastAsia" w:eastAsiaTheme="majorEastAsia" w:hAnsiTheme="majorEastAsia" w:hint="eastAsia"/>
          <w:sz w:val="30"/>
          <w:szCs w:val="30"/>
        </w:rPr>
        <w:t>二、评标程序</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1"/>
          <w:szCs w:val="21"/>
        </w:rPr>
      </w:pPr>
      <w:r w:rsidRPr="003C5884">
        <w:rPr>
          <w:rFonts w:asciiTheme="majorEastAsia" w:eastAsiaTheme="majorEastAsia" w:hAnsiTheme="majorEastAsia" w:hint="eastAsia"/>
          <w:sz w:val="21"/>
          <w:szCs w:val="21"/>
        </w:rPr>
        <w:t>1.符合性审查</w:t>
      </w:r>
    </w:p>
    <w:p w:rsidR="00384275" w:rsidRPr="003C5884" w:rsidRDefault="00B052C0">
      <w:pPr>
        <w:pStyle w:val="aa"/>
        <w:snapToGrid w:val="0"/>
        <w:spacing w:line="360" w:lineRule="auto"/>
        <w:ind w:left="1" w:firstLine="420"/>
        <w:rPr>
          <w:rFonts w:asciiTheme="majorEastAsia" w:eastAsiaTheme="majorEastAsia" w:hAnsiTheme="majorEastAsia"/>
          <w:b/>
          <w:kern w:val="2"/>
          <w:sz w:val="21"/>
        </w:rPr>
      </w:pPr>
      <w:r w:rsidRPr="003C5884">
        <w:rPr>
          <w:rFonts w:asciiTheme="majorEastAsia" w:eastAsiaTheme="majorEastAsia" w:hAnsiTheme="majorEastAsia" w:hint="eastAsia"/>
          <w:b/>
          <w:kern w:val="2"/>
          <w:sz w:val="21"/>
        </w:rPr>
        <w:t>评标委员会应当对符合资格的投标人的投标文件进行投标报价、商务、技术等实质性内容符合性审查，以确定其是否满足招标文件的实质性要求。</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1"/>
          <w:szCs w:val="21"/>
        </w:rPr>
      </w:pPr>
      <w:r w:rsidRPr="003C5884">
        <w:rPr>
          <w:rFonts w:asciiTheme="majorEastAsia" w:eastAsiaTheme="majorEastAsia" w:hAnsiTheme="majorEastAsia" w:hint="eastAsia"/>
          <w:sz w:val="21"/>
          <w:szCs w:val="21"/>
        </w:rPr>
        <w:t>2</w:t>
      </w:r>
      <w:r w:rsidRPr="003C5884">
        <w:rPr>
          <w:rFonts w:asciiTheme="majorEastAsia" w:eastAsiaTheme="majorEastAsia" w:hAnsiTheme="majorEastAsia"/>
          <w:sz w:val="21"/>
          <w:szCs w:val="21"/>
        </w:rPr>
        <w:t>.</w:t>
      </w:r>
      <w:r w:rsidRPr="003C5884">
        <w:rPr>
          <w:rFonts w:asciiTheme="majorEastAsia" w:eastAsiaTheme="majorEastAsia" w:hAnsiTheme="majorEastAsia" w:hint="eastAsia"/>
          <w:sz w:val="21"/>
          <w:szCs w:val="21"/>
        </w:rPr>
        <w:t>符合性审查不通过而导致投标无效的情形</w:t>
      </w:r>
    </w:p>
    <w:p w:rsidR="00384275" w:rsidRPr="003C5884" w:rsidRDefault="00B052C0">
      <w:p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投标人的投标文件中存在对招标文件的任何实质性要求和条件的负偏离，将被视为投标无效。</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1"/>
          <w:szCs w:val="21"/>
        </w:rPr>
      </w:pPr>
      <w:r w:rsidRPr="003C5884">
        <w:rPr>
          <w:rFonts w:asciiTheme="majorEastAsia" w:eastAsiaTheme="majorEastAsia" w:hAnsiTheme="majorEastAsia" w:hint="eastAsia"/>
          <w:sz w:val="21"/>
          <w:szCs w:val="21"/>
        </w:rPr>
        <w:t>2.1在报价评审时，如发现下列情形之一的，将被视为投标无效：</w:t>
      </w:r>
    </w:p>
    <w:p w:rsidR="00384275" w:rsidRPr="003C5884" w:rsidRDefault="00B052C0">
      <w:pPr>
        <w:pStyle w:val="a0"/>
        <w:numPr>
          <w:ilvl w:val="0"/>
          <w:numId w:val="5"/>
        </w:numPr>
        <w:spacing w:line="360" w:lineRule="auto"/>
        <w:ind w:firstLine="422"/>
        <w:rPr>
          <w:rFonts w:asciiTheme="majorEastAsia" w:eastAsiaTheme="majorEastAsia" w:hAnsiTheme="majorEastAsia"/>
          <w:b/>
          <w:szCs w:val="21"/>
        </w:rPr>
      </w:pPr>
      <w:r w:rsidRPr="003C5884">
        <w:rPr>
          <w:rFonts w:asciiTheme="majorEastAsia" w:eastAsiaTheme="majorEastAsia" w:hAnsiTheme="majorEastAsia" w:hint="eastAsia"/>
          <w:b/>
          <w:spacing w:val="-6"/>
          <w:szCs w:val="21"/>
        </w:rPr>
        <w:t>报价文件</w:t>
      </w:r>
      <w:r w:rsidRPr="003C5884">
        <w:rPr>
          <w:rFonts w:asciiTheme="majorEastAsia" w:eastAsiaTheme="majorEastAsia" w:hAnsiTheme="majorEastAsia" w:hint="eastAsia"/>
          <w:b/>
          <w:szCs w:val="21"/>
        </w:rPr>
        <w:t>未提供“投标人须知前附表”第13.1条规定中“必须提供”的文件资料的；</w:t>
      </w:r>
    </w:p>
    <w:p w:rsidR="00384275" w:rsidRPr="003C5884" w:rsidRDefault="00B052C0">
      <w:pPr>
        <w:pStyle w:val="a0"/>
        <w:numPr>
          <w:ilvl w:val="0"/>
          <w:numId w:val="5"/>
        </w:numPr>
        <w:spacing w:line="360" w:lineRule="auto"/>
        <w:ind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未采用人民币报价或者未按照招标文件标明的币种报价的；</w:t>
      </w:r>
    </w:p>
    <w:p w:rsidR="00384275" w:rsidRPr="003C5884" w:rsidRDefault="00B052C0">
      <w:pPr>
        <w:pStyle w:val="a0"/>
        <w:numPr>
          <w:ilvl w:val="0"/>
          <w:numId w:val="5"/>
        </w:numPr>
        <w:spacing w:line="360" w:lineRule="auto"/>
        <w:ind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各分标报价超出招标文件相应分标规定最高限价，或者超出相应分标采购预算金额的；</w:t>
      </w:r>
    </w:p>
    <w:p w:rsidR="00384275" w:rsidRPr="003C5884" w:rsidRDefault="00B052C0">
      <w:pPr>
        <w:pStyle w:val="a0"/>
        <w:numPr>
          <w:ilvl w:val="0"/>
          <w:numId w:val="5"/>
        </w:numPr>
        <w:spacing w:line="360" w:lineRule="auto"/>
        <w:ind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rsidR="00384275" w:rsidRPr="003C5884" w:rsidRDefault="00B052C0">
      <w:pPr>
        <w:pStyle w:val="a0"/>
        <w:numPr>
          <w:ilvl w:val="0"/>
          <w:numId w:val="5"/>
        </w:numPr>
        <w:spacing w:line="360" w:lineRule="auto"/>
        <w:ind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修正后的报价，投标人不确认的；</w:t>
      </w:r>
    </w:p>
    <w:p w:rsidR="00384275" w:rsidRPr="003C5884" w:rsidRDefault="00B052C0">
      <w:pPr>
        <w:pStyle w:val="a0"/>
        <w:numPr>
          <w:ilvl w:val="0"/>
          <w:numId w:val="5"/>
        </w:numPr>
        <w:spacing w:line="360" w:lineRule="auto"/>
        <w:ind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投标人属于本章第</w:t>
      </w:r>
      <w:r w:rsidRPr="003C5884">
        <w:rPr>
          <w:rFonts w:asciiTheme="majorEastAsia" w:eastAsiaTheme="majorEastAsia" w:hAnsiTheme="majorEastAsia"/>
          <w:b/>
          <w:szCs w:val="21"/>
        </w:rPr>
        <w:t>5.1</w:t>
      </w:r>
      <w:r w:rsidRPr="003C5884">
        <w:rPr>
          <w:rFonts w:asciiTheme="majorEastAsia" w:eastAsiaTheme="majorEastAsia" w:hAnsiTheme="majorEastAsia" w:hint="eastAsia"/>
          <w:b/>
          <w:szCs w:val="21"/>
        </w:rPr>
        <w:t>条（2）或者第5</w:t>
      </w:r>
      <w:r w:rsidRPr="003C5884">
        <w:rPr>
          <w:rFonts w:asciiTheme="majorEastAsia" w:eastAsiaTheme="majorEastAsia" w:hAnsiTheme="majorEastAsia"/>
          <w:b/>
          <w:szCs w:val="21"/>
        </w:rPr>
        <w:t>.2条</w:t>
      </w:r>
      <w:r w:rsidRPr="003C5884">
        <w:rPr>
          <w:rFonts w:asciiTheme="majorEastAsia" w:eastAsiaTheme="majorEastAsia" w:hAnsiTheme="majorEastAsia" w:hint="eastAsia"/>
          <w:b/>
          <w:szCs w:val="21"/>
        </w:rPr>
        <w:t>（2）项情形的；</w:t>
      </w:r>
    </w:p>
    <w:p w:rsidR="00384275" w:rsidRPr="003C5884" w:rsidRDefault="00B052C0">
      <w:pPr>
        <w:pStyle w:val="a0"/>
        <w:numPr>
          <w:ilvl w:val="0"/>
          <w:numId w:val="5"/>
        </w:numPr>
        <w:spacing w:line="360" w:lineRule="auto"/>
        <w:ind w:firstLine="422"/>
        <w:rPr>
          <w:rFonts w:asciiTheme="majorEastAsia" w:eastAsiaTheme="majorEastAsia" w:hAnsiTheme="majorEastAsia"/>
          <w:b/>
          <w:szCs w:val="21"/>
        </w:rPr>
      </w:pPr>
      <w:r w:rsidRPr="003C5884">
        <w:rPr>
          <w:rFonts w:asciiTheme="majorEastAsia" w:eastAsiaTheme="majorEastAsia" w:hAnsiTheme="majorEastAsia" w:hint="eastAsia"/>
          <w:b/>
          <w:spacing w:val="-6"/>
          <w:szCs w:val="21"/>
        </w:rPr>
        <w:t>报价文件</w:t>
      </w:r>
      <w:r w:rsidRPr="003C5884">
        <w:rPr>
          <w:rFonts w:asciiTheme="majorEastAsia" w:eastAsiaTheme="majorEastAsia" w:hAnsiTheme="majorEastAsia" w:hint="eastAsia"/>
          <w:b/>
          <w:szCs w:val="21"/>
        </w:rPr>
        <w:t>响应的标的数量及单位与招标文件要求实质性不一致的。</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1"/>
          <w:szCs w:val="21"/>
        </w:rPr>
      </w:pPr>
      <w:r w:rsidRPr="003C5884">
        <w:rPr>
          <w:rFonts w:asciiTheme="majorEastAsia" w:eastAsiaTheme="majorEastAsia" w:hAnsiTheme="majorEastAsia" w:hint="eastAsia"/>
          <w:sz w:val="21"/>
          <w:szCs w:val="21"/>
        </w:rPr>
        <w:t>2.2在商务评审时，如发现下列情形之一的，将被视为投标无效：</w:t>
      </w:r>
    </w:p>
    <w:p w:rsidR="00384275" w:rsidRPr="003C5884" w:rsidRDefault="00B052C0">
      <w:pPr>
        <w:numPr>
          <w:ilvl w:val="0"/>
          <w:numId w:val="6"/>
        </w:num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投标文件未按招标文件要求签署、盖章的；</w:t>
      </w:r>
    </w:p>
    <w:p w:rsidR="00384275" w:rsidRPr="003C5884" w:rsidRDefault="00B052C0">
      <w:pPr>
        <w:numPr>
          <w:ilvl w:val="0"/>
          <w:numId w:val="6"/>
        </w:num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委托代理人未能出具有效身份证或者出具的身份证与授权委托书中的信息不符的；</w:t>
      </w:r>
    </w:p>
    <w:p w:rsidR="00384275" w:rsidRPr="003C5884" w:rsidRDefault="00B052C0">
      <w:pPr>
        <w:numPr>
          <w:ilvl w:val="0"/>
          <w:numId w:val="6"/>
        </w:num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为无效投标保证金的或者未按照招标文件的规定提交投标保证金的；</w:t>
      </w:r>
    </w:p>
    <w:p w:rsidR="00384275" w:rsidRPr="003C5884" w:rsidRDefault="00B052C0">
      <w:pPr>
        <w:numPr>
          <w:ilvl w:val="0"/>
          <w:numId w:val="6"/>
        </w:num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投标文件未提供“投标人须知前附表”第13.</w:t>
      </w:r>
      <w:r w:rsidRPr="003C5884">
        <w:rPr>
          <w:rFonts w:asciiTheme="majorEastAsia" w:eastAsiaTheme="majorEastAsia" w:hAnsiTheme="majorEastAsia"/>
          <w:b/>
          <w:szCs w:val="21"/>
        </w:rPr>
        <w:t>1</w:t>
      </w:r>
      <w:r w:rsidRPr="003C5884">
        <w:rPr>
          <w:rFonts w:asciiTheme="majorEastAsia" w:eastAsiaTheme="majorEastAsia" w:hAnsiTheme="majorEastAsia" w:hint="eastAsia"/>
          <w:b/>
          <w:szCs w:val="21"/>
        </w:rPr>
        <w:t>条规定中“必须提供”或者“委托时必须提供”的文件资料的；</w:t>
      </w:r>
    </w:p>
    <w:p w:rsidR="00384275" w:rsidRPr="003C5884" w:rsidRDefault="00B052C0">
      <w:pPr>
        <w:numPr>
          <w:ilvl w:val="0"/>
          <w:numId w:val="6"/>
        </w:num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商务要求评审允许负偏离的条款数超过“投标人须知前附表”规定项数的；</w:t>
      </w:r>
    </w:p>
    <w:p w:rsidR="00384275" w:rsidRPr="003C5884" w:rsidRDefault="00B052C0">
      <w:pPr>
        <w:numPr>
          <w:ilvl w:val="0"/>
          <w:numId w:val="6"/>
        </w:num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投标文件的实质性内容未使用中文表述、使用计量单位不符合招标文件要求的；</w:t>
      </w:r>
    </w:p>
    <w:p w:rsidR="00384275" w:rsidRPr="003C5884" w:rsidRDefault="00B052C0">
      <w:pPr>
        <w:numPr>
          <w:ilvl w:val="0"/>
          <w:numId w:val="6"/>
        </w:num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投标文件中的文件资料因填写不齐全或者内容虚假或者出现其他情形而导致被评</w:t>
      </w:r>
      <w:r w:rsidRPr="003C5884">
        <w:rPr>
          <w:rFonts w:asciiTheme="majorEastAsia" w:eastAsiaTheme="majorEastAsia" w:hAnsiTheme="majorEastAsia" w:hint="eastAsia"/>
          <w:b/>
          <w:szCs w:val="21"/>
        </w:rPr>
        <w:lastRenderedPageBreak/>
        <w:t>标委员会认定无效的；</w:t>
      </w:r>
    </w:p>
    <w:p w:rsidR="00384275" w:rsidRPr="003C5884" w:rsidRDefault="00B052C0">
      <w:pPr>
        <w:numPr>
          <w:ilvl w:val="0"/>
          <w:numId w:val="6"/>
        </w:num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投标文件含有采购人不能接受的附加条件的；</w:t>
      </w:r>
    </w:p>
    <w:p w:rsidR="00384275" w:rsidRPr="003C5884" w:rsidRDefault="00B052C0">
      <w:pPr>
        <w:numPr>
          <w:ilvl w:val="0"/>
          <w:numId w:val="6"/>
        </w:num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属于投标人须知正文第</w:t>
      </w:r>
      <w:r w:rsidRPr="003C5884">
        <w:rPr>
          <w:rFonts w:asciiTheme="majorEastAsia" w:eastAsiaTheme="majorEastAsia" w:hAnsiTheme="majorEastAsia"/>
          <w:b/>
          <w:szCs w:val="21"/>
        </w:rPr>
        <w:t>9.2</w:t>
      </w:r>
      <w:r w:rsidRPr="003C5884">
        <w:rPr>
          <w:rFonts w:asciiTheme="majorEastAsia" w:eastAsiaTheme="majorEastAsia" w:hAnsiTheme="majorEastAsia" w:hint="eastAsia"/>
          <w:b/>
          <w:szCs w:val="21"/>
        </w:rPr>
        <w:t>条情形的；</w:t>
      </w:r>
    </w:p>
    <w:p w:rsidR="00384275" w:rsidRPr="003C5884" w:rsidRDefault="00B052C0">
      <w:pPr>
        <w:numPr>
          <w:ilvl w:val="0"/>
          <w:numId w:val="6"/>
        </w:num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投标文件标注的项目名称或者项目编号与招标文件标注的项目名称或者项目编号不一致的；</w:t>
      </w:r>
    </w:p>
    <w:p w:rsidR="00384275" w:rsidRPr="003C5884" w:rsidRDefault="00B052C0">
      <w:pPr>
        <w:numPr>
          <w:ilvl w:val="0"/>
          <w:numId w:val="6"/>
        </w:num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招标文件明确不允许分包，投标文件拟分包的；</w:t>
      </w:r>
    </w:p>
    <w:p w:rsidR="00384275" w:rsidRPr="003C5884" w:rsidRDefault="00B052C0">
      <w:pPr>
        <w:numPr>
          <w:ilvl w:val="0"/>
          <w:numId w:val="6"/>
        </w:num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未响应招标文件实质性要求的；</w:t>
      </w:r>
    </w:p>
    <w:p w:rsidR="00384275" w:rsidRPr="003C5884" w:rsidRDefault="00B052C0">
      <w:pPr>
        <w:numPr>
          <w:ilvl w:val="0"/>
          <w:numId w:val="6"/>
        </w:num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法律、法规和招标文件规定的其他无效情形。</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1"/>
          <w:szCs w:val="21"/>
        </w:rPr>
      </w:pPr>
      <w:r w:rsidRPr="003C5884">
        <w:rPr>
          <w:rFonts w:asciiTheme="majorEastAsia" w:eastAsiaTheme="majorEastAsia" w:hAnsiTheme="majorEastAsia" w:hint="eastAsia"/>
          <w:sz w:val="21"/>
          <w:szCs w:val="21"/>
        </w:rPr>
        <w:t>2.3在技术评审时，如发现下列情形之一的，将被视为投标无效：</w:t>
      </w:r>
    </w:p>
    <w:p w:rsidR="00384275" w:rsidRPr="003C5884" w:rsidRDefault="00B052C0">
      <w:pPr>
        <w:pStyle w:val="a9"/>
        <w:snapToGrid w:val="0"/>
        <w:spacing w:line="360" w:lineRule="auto"/>
        <w:ind w:firstLineChars="196" w:firstLine="413"/>
        <w:rPr>
          <w:rFonts w:asciiTheme="majorEastAsia" w:eastAsiaTheme="majorEastAsia" w:hAnsiTheme="majorEastAsia"/>
          <w:b/>
          <w:kern w:val="2"/>
          <w:sz w:val="21"/>
          <w:szCs w:val="21"/>
        </w:rPr>
      </w:pPr>
      <w:r w:rsidRPr="003C5884">
        <w:rPr>
          <w:rFonts w:asciiTheme="majorEastAsia" w:eastAsiaTheme="majorEastAsia" w:hAnsiTheme="majorEastAsia" w:hint="eastAsia"/>
          <w:b/>
          <w:kern w:val="2"/>
          <w:sz w:val="21"/>
          <w:szCs w:val="21"/>
        </w:rPr>
        <w:t>（1）技术要求评审允许负偏离的条款数超过“投标人须知前附表”规定项数的；</w:t>
      </w:r>
    </w:p>
    <w:p w:rsidR="00384275" w:rsidRPr="003C5884" w:rsidRDefault="00B052C0">
      <w:pPr>
        <w:pStyle w:val="a9"/>
        <w:snapToGrid w:val="0"/>
        <w:spacing w:line="360" w:lineRule="auto"/>
        <w:ind w:firstLineChars="196" w:firstLine="413"/>
        <w:rPr>
          <w:rFonts w:asciiTheme="majorEastAsia" w:eastAsiaTheme="majorEastAsia" w:hAnsiTheme="majorEastAsia"/>
          <w:b/>
          <w:kern w:val="2"/>
          <w:sz w:val="21"/>
          <w:szCs w:val="21"/>
        </w:rPr>
      </w:pPr>
      <w:r w:rsidRPr="003C5884">
        <w:rPr>
          <w:rFonts w:asciiTheme="majorEastAsia" w:eastAsiaTheme="majorEastAsia" w:hAnsiTheme="majorEastAsia" w:hint="eastAsia"/>
          <w:b/>
          <w:kern w:val="2"/>
          <w:sz w:val="21"/>
          <w:szCs w:val="21"/>
        </w:rPr>
        <w:t>（2）投标文件未提供“投标人须知前附表”第13.</w:t>
      </w:r>
      <w:r w:rsidRPr="003C5884">
        <w:rPr>
          <w:rFonts w:asciiTheme="majorEastAsia" w:eastAsiaTheme="majorEastAsia" w:hAnsiTheme="majorEastAsia"/>
          <w:b/>
          <w:kern w:val="2"/>
          <w:sz w:val="21"/>
          <w:szCs w:val="21"/>
        </w:rPr>
        <w:t>1</w:t>
      </w:r>
      <w:r w:rsidRPr="003C5884">
        <w:rPr>
          <w:rFonts w:asciiTheme="majorEastAsia" w:eastAsiaTheme="majorEastAsia" w:hAnsiTheme="majorEastAsia" w:hint="eastAsia"/>
          <w:b/>
          <w:kern w:val="2"/>
          <w:sz w:val="21"/>
          <w:szCs w:val="21"/>
        </w:rPr>
        <w:t>条规定中“必须提供”的文件资料的；</w:t>
      </w:r>
    </w:p>
    <w:p w:rsidR="00384275" w:rsidRPr="003C5884" w:rsidRDefault="00B052C0">
      <w:pPr>
        <w:pStyle w:val="a9"/>
        <w:snapToGrid w:val="0"/>
        <w:spacing w:line="360" w:lineRule="auto"/>
        <w:ind w:firstLineChars="196" w:firstLine="413"/>
        <w:rPr>
          <w:rFonts w:asciiTheme="majorEastAsia" w:eastAsiaTheme="majorEastAsia" w:hAnsiTheme="majorEastAsia"/>
          <w:b/>
          <w:kern w:val="2"/>
          <w:sz w:val="21"/>
          <w:szCs w:val="21"/>
        </w:rPr>
      </w:pPr>
      <w:r w:rsidRPr="003C5884">
        <w:rPr>
          <w:rFonts w:asciiTheme="majorEastAsia" w:eastAsiaTheme="majorEastAsia" w:hAnsiTheme="majorEastAsia" w:hint="eastAsia"/>
          <w:b/>
          <w:kern w:val="2"/>
          <w:sz w:val="21"/>
          <w:szCs w:val="21"/>
        </w:rPr>
        <w:t>（3）虚假投标，或者出现其他情形而导致被评标委员会认定无效的；</w:t>
      </w:r>
    </w:p>
    <w:p w:rsidR="00384275" w:rsidRPr="003C5884" w:rsidRDefault="00B052C0">
      <w:pPr>
        <w:pStyle w:val="a9"/>
        <w:snapToGrid w:val="0"/>
        <w:spacing w:line="360" w:lineRule="auto"/>
        <w:ind w:firstLineChars="196" w:firstLine="413"/>
        <w:rPr>
          <w:rFonts w:asciiTheme="majorEastAsia" w:eastAsiaTheme="majorEastAsia" w:hAnsiTheme="majorEastAsia"/>
          <w:b/>
          <w:kern w:val="2"/>
          <w:sz w:val="21"/>
          <w:szCs w:val="21"/>
        </w:rPr>
      </w:pPr>
      <w:r w:rsidRPr="003C5884">
        <w:rPr>
          <w:rFonts w:asciiTheme="majorEastAsia" w:eastAsiaTheme="majorEastAsia" w:hAnsiTheme="majorEastAsia" w:hint="eastAsia"/>
          <w:b/>
          <w:kern w:val="2"/>
          <w:sz w:val="21"/>
          <w:szCs w:val="21"/>
        </w:rPr>
        <w:t>（4）</w:t>
      </w:r>
      <w:bookmarkStart w:id="145" w:name="_Hlk71706244"/>
      <w:r w:rsidRPr="003C5884">
        <w:rPr>
          <w:rFonts w:asciiTheme="majorEastAsia" w:eastAsiaTheme="majorEastAsia" w:hAnsiTheme="majorEastAsia" w:hint="eastAsia"/>
          <w:b/>
          <w:kern w:val="2"/>
          <w:sz w:val="21"/>
          <w:szCs w:val="21"/>
        </w:rPr>
        <w:t>招标文件未载明允许提供备选（替代）投标方案或明确不允许提供备选（替代）投标方案时，投标人提供了备选（替代）投标方案的；</w:t>
      </w:r>
      <w:bookmarkEnd w:id="145"/>
    </w:p>
    <w:p w:rsidR="00384275" w:rsidRPr="003C5884" w:rsidRDefault="00B052C0">
      <w:pPr>
        <w:pStyle w:val="a9"/>
        <w:snapToGrid w:val="0"/>
        <w:spacing w:line="360" w:lineRule="auto"/>
        <w:ind w:firstLineChars="196" w:firstLine="413"/>
        <w:rPr>
          <w:rFonts w:asciiTheme="majorEastAsia" w:eastAsiaTheme="majorEastAsia" w:hAnsiTheme="majorEastAsia"/>
          <w:b/>
          <w:kern w:val="2"/>
          <w:sz w:val="21"/>
          <w:szCs w:val="21"/>
        </w:rPr>
      </w:pPr>
      <w:r w:rsidRPr="003C5884">
        <w:rPr>
          <w:rFonts w:asciiTheme="majorEastAsia" w:eastAsiaTheme="majorEastAsia" w:hAnsiTheme="majorEastAsia" w:hint="eastAsia"/>
          <w:b/>
          <w:kern w:val="2"/>
          <w:sz w:val="21"/>
          <w:szCs w:val="21"/>
        </w:rPr>
        <w:t>（5）未响应招标文件实质性要求的。</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1"/>
          <w:szCs w:val="21"/>
        </w:rPr>
      </w:pPr>
      <w:r w:rsidRPr="003C5884">
        <w:rPr>
          <w:rFonts w:asciiTheme="majorEastAsia" w:eastAsiaTheme="majorEastAsia" w:hAnsiTheme="majorEastAsia" w:hint="eastAsia"/>
          <w:sz w:val="21"/>
          <w:szCs w:val="21"/>
        </w:rPr>
        <w:t>3</w:t>
      </w:r>
      <w:r w:rsidRPr="003C5884">
        <w:rPr>
          <w:rFonts w:asciiTheme="majorEastAsia" w:eastAsiaTheme="majorEastAsia" w:hAnsiTheme="majorEastAsia"/>
          <w:sz w:val="21"/>
          <w:szCs w:val="21"/>
        </w:rPr>
        <w:t>.</w:t>
      </w:r>
      <w:r w:rsidRPr="003C5884">
        <w:rPr>
          <w:rFonts w:asciiTheme="majorEastAsia" w:eastAsiaTheme="majorEastAsia" w:hAnsiTheme="majorEastAsia" w:hint="eastAsia"/>
          <w:sz w:val="21"/>
          <w:szCs w:val="21"/>
        </w:rPr>
        <w:t>澄清补正</w:t>
      </w:r>
    </w:p>
    <w:p w:rsidR="00384275" w:rsidRPr="003C5884" w:rsidRDefault="00B052C0">
      <w:pPr>
        <w:spacing w:line="360" w:lineRule="auto"/>
        <w:ind w:firstLineChars="200" w:firstLine="420"/>
        <w:rPr>
          <w:rFonts w:asciiTheme="majorEastAsia" w:eastAsiaTheme="majorEastAsia" w:hAnsiTheme="majorEastAsia" w:cs="Courier New"/>
          <w:b/>
          <w:szCs w:val="21"/>
        </w:rPr>
      </w:pPr>
      <w:r w:rsidRPr="003C5884">
        <w:rPr>
          <w:rFonts w:asciiTheme="majorEastAsia" w:eastAsiaTheme="majorEastAsia" w:hAnsiTheme="majorEastAsia" w:cs="Courier New" w:hint="eastAsia"/>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rsidR="00384275" w:rsidRPr="003C5884" w:rsidRDefault="00B052C0">
      <w:pPr>
        <w:spacing w:line="360" w:lineRule="auto"/>
        <w:ind w:firstLineChars="200" w:firstLine="420"/>
        <w:rPr>
          <w:rFonts w:asciiTheme="majorEastAsia" w:eastAsiaTheme="majorEastAsia" w:hAnsiTheme="majorEastAsia" w:cs="Courier New"/>
          <w:szCs w:val="21"/>
        </w:rPr>
      </w:pPr>
      <w:r w:rsidRPr="003C5884">
        <w:rPr>
          <w:rFonts w:asciiTheme="majorEastAsia" w:eastAsiaTheme="majorEastAsia" w:hAnsiTheme="majorEastAsia" w:cs="Courier New"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rsidR="00384275" w:rsidRPr="003C5884" w:rsidRDefault="00B052C0">
      <w:pPr>
        <w:spacing w:line="360" w:lineRule="auto"/>
        <w:ind w:firstLineChars="200" w:firstLine="420"/>
        <w:rPr>
          <w:rFonts w:asciiTheme="majorEastAsia" w:eastAsiaTheme="majorEastAsia" w:hAnsiTheme="majorEastAsia" w:cs="Courier New"/>
          <w:szCs w:val="21"/>
        </w:rPr>
      </w:pPr>
      <w:r w:rsidRPr="003C5884">
        <w:rPr>
          <w:rFonts w:asciiTheme="majorEastAsia" w:eastAsiaTheme="majorEastAsia" w:hAnsiTheme="majorEastAsia" w:cs="Courier New" w:hint="eastAsia"/>
          <w:szCs w:val="21"/>
        </w:rPr>
        <w:t>未按评标委员会的要求作出明确澄清、说明或者更正的投标人的投标文件将按照有利于采购人的原则由评标委员会进行判定。</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1"/>
          <w:szCs w:val="21"/>
        </w:rPr>
      </w:pPr>
      <w:r w:rsidRPr="003C5884">
        <w:rPr>
          <w:rFonts w:asciiTheme="majorEastAsia" w:eastAsiaTheme="majorEastAsia" w:hAnsiTheme="majorEastAsia"/>
          <w:sz w:val="21"/>
          <w:szCs w:val="21"/>
        </w:rPr>
        <w:t>4.</w:t>
      </w:r>
      <w:r w:rsidRPr="003C5884">
        <w:rPr>
          <w:rFonts w:asciiTheme="majorEastAsia" w:eastAsiaTheme="majorEastAsia" w:hAnsiTheme="majorEastAsia" w:hint="eastAsia"/>
          <w:sz w:val="21"/>
          <w:szCs w:val="21"/>
        </w:rPr>
        <w:t>投标文件修正</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b w:val="0"/>
          <w:sz w:val="21"/>
          <w:szCs w:val="21"/>
        </w:rPr>
      </w:pPr>
      <w:r w:rsidRPr="003C5884">
        <w:rPr>
          <w:rFonts w:asciiTheme="majorEastAsia" w:eastAsiaTheme="majorEastAsia" w:hAnsiTheme="majorEastAsia"/>
          <w:b w:val="0"/>
          <w:sz w:val="21"/>
          <w:szCs w:val="21"/>
        </w:rPr>
        <w:t>4</w:t>
      </w:r>
      <w:r w:rsidRPr="003C5884">
        <w:rPr>
          <w:rFonts w:asciiTheme="majorEastAsia" w:eastAsiaTheme="majorEastAsia" w:hAnsiTheme="majorEastAsia" w:hint="eastAsia"/>
          <w:b w:val="0"/>
          <w:sz w:val="21"/>
          <w:szCs w:val="21"/>
        </w:rPr>
        <w:t xml:space="preserve">.1投标文件报价出现前后不一致的，按照下列规定修正： </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（1）投标文件中开标一览表（报价表）内容与投标文件中相应内容不一致的，以开标一览表（报价表）为准；</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（2）大写金额和小写金额不一致的，以大写金额为准；</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lastRenderedPageBreak/>
        <w:t>（3）单价金额小数点或者百分比有明显错位的，以开标一览表的总价为准，并修改单价；</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（4）总价金额与按单价汇总金额不一致的，以单价金额计算结果为准。</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同时出现两种以上不一致的，按照以上（1）-（4）规定的顺序修正。修正后的报价经投标人确认后产生约束力，投标人不确认的，</w:t>
      </w:r>
      <w:r w:rsidRPr="003C5884">
        <w:rPr>
          <w:rFonts w:asciiTheme="majorEastAsia" w:eastAsiaTheme="majorEastAsia" w:hAnsiTheme="majorEastAsia" w:hint="eastAsia"/>
          <w:b/>
          <w:kern w:val="2"/>
          <w:sz w:val="21"/>
        </w:rPr>
        <w:t>其投标无效</w:t>
      </w:r>
      <w:r w:rsidRPr="003C5884">
        <w:rPr>
          <w:rFonts w:asciiTheme="majorEastAsia" w:eastAsiaTheme="majorEastAsia" w:hAnsiTheme="majorEastAsia" w:hint="eastAsia"/>
          <w:sz w:val="21"/>
        </w:rPr>
        <w:t>。</w:t>
      </w:r>
    </w:p>
    <w:p w:rsidR="00384275" w:rsidRPr="003C5884" w:rsidRDefault="00B052C0">
      <w:pPr>
        <w:pStyle w:val="5"/>
        <w:keepNext w:val="0"/>
        <w:keepLines w:val="0"/>
        <w:spacing w:before="0" w:after="0" w:line="360" w:lineRule="auto"/>
        <w:rPr>
          <w:rFonts w:asciiTheme="majorEastAsia" w:eastAsiaTheme="majorEastAsia" w:hAnsiTheme="majorEastAsia"/>
          <w:b w:val="0"/>
          <w:sz w:val="21"/>
          <w:szCs w:val="21"/>
        </w:rPr>
      </w:pPr>
      <w:r w:rsidRPr="003C5884">
        <w:rPr>
          <w:rFonts w:asciiTheme="majorEastAsia" w:eastAsiaTheme="majorEastAsia" w:hAnsiTheme="majorEastAsia"/>
          <w:b w:val="0"/>
          <w:sz w:val="21"/>
          <w:szCs w:val="21"/>
        </w:rPr>
        <w:t xml:space="preserve">    4</w:t>
      </w:r>
      <w:r w:rsidRPr="003C5884">
        <w:rPr>
          <w:rFonts w:asciiTheme="majorEastAsia" w:eastAsiaTheme="majorEastAsia" w:hAnsiTheme="majorEastAsia" w:hint="eastAsia"/>
          <w:b w:val="0"/>
          <w:sz w:val="21"/>
          <w:szCs w:val="21"/>
        </w:rPr>
        <w:t>.2经投标人确认修正后的报价若超过采购预算金额或者最高限价，</w:t>
      </w:r>
      <w:r w:rsidRPr="003C5884">
        <w:rPr>
          <w:rFonts w:asciiTheme="majorEastAsia" w:eastAsiaTheme="majorEastAsia" w:hAnsiTheme="majorEastAsia" w:hint="eastAsia"/>
          <w:sz w:val="21"/>
          <w:szCs w:val="21"/>
        </w:rPr>
        <w:t>投标人的投标文件作无效投标处理</w:t>
      </w:r>
      <w:r w:rsidRPr="003C5884">
        <w:rPr>
          <w:rFonts w:asciiTheme="majorEastAsia" w:eastAsiaTheme="majorEastAsia" w:hAnsiTheme="majorEastAsia" w:hint="eastAsia"/>
          <w:b w:val="0"/>
          <w:sz w:val="21"/>
          <w:szCs w:val="21"/>
        </w:rPr>
        <w:t>。</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szCs w:val="21"/>
        </w:rPr>
        <w:t>4</w:t>
      </w:r>
      <w:r w:rsidRPr="003C5884">
        <w:rPr>
          <w:rFonts w:asciiTheme="majorEastAsia" w:eastAsiaTheme="majorEastAsia" w:hAnsiTheme="majorEastAsia" w:hint="eastAsia"/>
          <w:szCs w:val="21"/>
        </w:rPr>
        <w:t>.3经投标人确认修正后的报价作为签订合同的依据，并以此报价计算价格分。</w:t>
      </w:r>
    </w:p>
    <w:p w:rsidR="00384275" w:rsidRPr="003C5884" w:rsidRDefault="00B052C0">
      <w:pPr>
        <w:pStyle w:val="5"/>
        <w:keepNext w:val="0"/>
        <w:keepLines w:val="0"/>
        <w:spacing w:before="0" w:after="0" w:line="360" w:lineRule="auto"/>
        <w:ind w:leftChars="200" w:left="420"/>
        <w:rPr>
          <w:rFonts w:asciiTheme="majorEastAsia" w:eastAsiaTheme="majorEastAsia" w:hAnsiTheme="majorEastAsia"/>
          <w:sz w:val="21"/>
          <w:szCs w:val="21"/>
        </w:rPr>
      </w:pPr>
      <w:r w:rsidRPr="003C5884">
        <w:rPr>
          <w:rFonts w:asciiTheme="majorEastAsia" w:eastAsiaTheme="majorEastAsia" w:hAnsiTheme="majorEastAsia"/>
          <w:sz w:val="21"/>
          <w:szCs w:val="21"/>
        </w:rPr>
        <w:t>5.</w:t>
      </w:r>
      <w:r w:rsidRPr="003C5884">
        <w:rPr>
          <w:rFonts w:asciiTheme="majorEastAsia" w:eastAsiaTheme="majorEastAsia" w:hAnsiTheme="majorEastAsia" w:hint="eastAsia"/>
          <w:sz w:val="21"/>
          <w:szCs w:val="21"/>
        </w:rPr>
        <w:t>比较与评价</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5.1采用综合评分法的</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（1）评标委员会按照招标文件中规定的评标方法及评标标准，对符合性审查合格的投标文件进行商务和技术评估，综合比较与评价。</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（2）评标委员会独立对每个投标人的投标文件进行评价，并汇总每个投标人的得分。</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3C5884">
        <w:rPr>
          <w:rFonts w:asciiTheme="majorEastAsia" w:eastAsiaTheme="majorEastAsia" w:hAnsiTheme="majorEastAsia" w:hint="eastAsia"/>
          <w:b/>
          <w:szCs w:val="21"/>
        </w:rPr>
        <w:t>投标人不能证明其报价合理性的，评标委员会将其作为无效投标处理</w:t>
      </w:r>
      <w:r w:rsidRPr="003C5884">
        <w:rPr>
          <w:rFonts w:asciiTheme="majorEastAsia" w:eastAsiaTheme="majorEastAsia" w:hAnsiTheme="majorEastAsia" w:hint="eastAsia"/>
          <w:szCs w:val="21"/>
        </w:rPr>
        <w:t>。</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（3）评标委员会按照招标文件中规定的评标方法和标准计算各投标人的报价得分。在计算过程中，不得去掉最高报价或者最低报价。</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（4）各投标人的得分为所有评委的有效评分的算术平均数。</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（5）评标委员会按照招标文件中的规定推荐中标候选人。</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384275" w:rsidRPr="003C5884" w:rsidRDefault="00B052C0">
      <w:pPr>
        <w:snapToGrid w:val="0"/>
        <w:ind w:firstLineChars="202" w:firstLine="424"/>
        <w:jc w:val="center"/>
        <w:rPr>
          <w:rFonts w:asciiTheme="majorEastAsia" w:eastAsiaTheme="majorEastAsia" w:hAnsiTheme="majorEastAsia"/>
        </w:rPr>
      </w:pPr>
      <w:r w:rsidRPr="003C5884">
        <w:rPr>
          <w:rFonts w:asciiTheme="majorEastAsia" w:eastAsiaTheme="majorEastAsia" w:hAnsiTheme="majorEastAsia"/>
        </w:rPr>
        <w:br w:type="page"/>
      </w:r>
      <w:r w:rsidRPr="003C5884">
        <w:rPr>
          <w:rFonts w:asciiTheme="majorEastAsia" w:eastAsiaTheme="majorEastAsia" w:hAnsiTheme="majorEastAsia" w:cs="宋体"/>
          <w:b/>
          <w:bCs/>
          <w:sz w:val="32"/>
          <w:szCs w:val="32"/>
        </w:rPr>
        <w:lastRenderedPageBreak/>
        <w:t>三</w:t>
      </w:r>
      <w:r w:rsidRPr="003C5884">
        <w:rPr>
          <w:rFonts w:asciiTheme="majorEastAsia" w:eastAsiaTheme="majorEastAsia" w:hAnsiTheme="majorEastAsia" w:cs="宋体" w:hint="eastAsia"/>
          <w:b/>
          <w:bCs/>
          <w:sz w:val="32"/>
          <w:szCs w:val="32"/>
        </w:rPr>
        <w:t>、评标标准</w:t>
      </w:r>
    </w:p>
    <w:p w:rsidR="00384275" w:rsidRPr="003C5884" w:rsidRDefault="00B052C0">
      <w:pPr>
        <w:pStyle w:val="30"/>
        <w:keepNext w:val="0"/>
        <w:keepLines w:val="0"/>
        <w:spacing w:line="240" w:lineRule="auto"/>
        <w:jc w:val="center"/>
        <w:rPr>
          <w:rFonts w:asciiTheme="majorEastAsia" w:eastAsiaTheme="majorEastAsia" w:hAnsiTheme="majorEastAsia"/>
        </w:rPr>
      </w:pPr>
      <w:r w:rsidRPr="003C5884">
        <w:rPr>
          <w:rFonts w:asciiTheme="majorEastAsia" w:eastAsiaTheme="majorEastAsia" w:hAnsiTheme="majorEastAsia" w:hint="eastAsia"/>
        </w:rPr>
        <w:t>综合评分法(适用于A、B分标)</w:t>
      </w:r>
    </w:p>
    <w:p w:rsidR="00384275" w:rsidRPr="003C5884" w:rsidRDefault="00B052C0">
      <w:pPr>
        <w:pStyle w:val="aa"/>
        <w:spacing w:line="360" w:lineRule="auto"/>
        <w:ind w:firstLine="420"/>
        <w:rPr>
          <w:rFonts w:asciiTheme="majorEastAsia" w:eastAsiaTheme="majorEastAsia" w:hAnsiTheme="majorEastAsia"/>
          <w:bCs/>
          <w:sz w:val="21"/>
        </w:rPr>
      </w:pPr>
      <w:r w:rsidRPr="003C5884">
        <w:rPr>
          <w:rFonts w:asciiTheme="majorEastAsia" w:eastAsiaTheme="majorEastAsia" w:hAnsiTheme="majorEastAsia" w:hint="eastAsia"/>
        </w:rPr>
        <w:t>注：计分方法按四舍五入取至百分位</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575"/>
        <w:gridCol w:w="7121"/>
      </w:tblGrid>
      <w:tr w:rsidR="00384275" w:rsidRPr="003C5884">
        <w:trPr>
          <w:trHeight w:val="491"/>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Theme="majorEastAsia" w:eastAsiaTheme="majorEastAsia" w:hAnsiTheme="majorEastAsia"/>
                <w:b/>
                <w:szCs w:val="21"/>
              </w:rPr>
            </w:pPr>
            <w:r w:rsidRPr="003C5884">
              <w:rPr>
                <w:rFonts w:asciiTheme="majorEastAsia" w:eastAsiaTheme="majorEastAsia" w:hAnsiTheme="majorEastAsia" w:hint="eastAsia"/>
                <w:b/>
                <w:szCs w:val="21"/>
              </w:rPr>
              <w:t>序号</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Theme="majorEastAsia" w:eastAsiaTheme="majorEastAsia" w:hAnsiTheme="majorEastAsia"/>
                <w:b/>
                <w:szCs w:val="21"/>
              </w:rPr>
            </w:pPr>
            <w:r w:rsidRPr="003C5884">
              <w:rPr>
                <w:rFonts w:asciiTheme="majorEastAsia" w:eastAsiaTheme="majorEastAsia" w:hAnsiTheme="majorEastAsia" w:hint="eastAsia"/>
                <w:b/>
                <w:szCs w:val="21"/>
              </w:rPr>
              <w:t>评审因素</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Theme="majorEastAsia" w:eastAsiaTheme="majorEastAsia" w:hAnsiTheme="majorEastAsia"/>
                <w:b/>
                <w:szCs w:val="21"/>
              </w:rPr>
            </w:pPr>
            <w:r w:rsidRPr="003C5884">
              <w:rPr>
                <w:rFonts w:asciiTheme="majorEastAsia" w:eastAsiaTheme="majorEastAsia" w:hAnsiTheme="majorEastAsia" w:hint="eastAsia"/>
                <w:b/>
                <w:szCs w:val="21"/>
              </w:rPr>
              <w:t>评标标准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Theme="majorEastAsia" w:eastAsiaTheme="majorEastAsia" w:hAnsiTheme="majorEastAsia"/>
                <w:szCs w:val="21"/>
              </w:rPr>
            </w:pPr>
            <w:r w:rsidRPr="003C5884">
              <w:rPr>
                <w:rFonts w:asciiTheme="majorEastAsia" w:eastAsiaTheme="majorEastAsia" w:hAnsiTheme="majorEastAsia" w:hint="eastAsia"/>
                <w:szCs w:val="21"/>
              </w:rPr>
              <w:t>1</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Theme="majorEastAsia" w:eastAsiaTheme="majorEastAsia" w:hAnsiTheme="majorEastAsia"/>
                <w:b/>
                <w:bCs/>
                <w:szCs w:val="21"/>
              </w:rPr>
            </w:pPr>
            <w:r w:rsidRPr="003C5884">
              <w:rPr>
                <w:rFonts w:asciiTheme="majorEastAsia" w:eastAsiaTheme="majorEastAsia" w:hAnsiTheme="majorEastAsia" w:hint="eastAsia"/>
                <w:b/>
                <w:bCs/>
                <w:szCs w:val="21"/>
              </w:rPr>
              <w:t>价格分</w:t>
            </w:r>
          </w:p>
          <w:p w:rsidR="00384275" w:rsidRPr="003C5884" w:rsidRDefault="00B052C0">
            <w:pPr>
              <w:adjustRightInd w:val="0"/>
              <w:spacing w:line="400" w:lineRule="exact"/>
              <w:jc w:val="center"/>
              <w:textAlignment w:val="baseline"/>
              <w:rPr>
                <w:rFonts w:asciiTheme="majorEastAsia" w:eastAsiaTheme="majorEastAsia" w:hAnsiTheme="majorEastAsia"/>
                <w:b/>
                <w:bCs/>
                <w:szCs w:val="21"/>
              </w:rPr>
            </w:pPr>
            <w:r w:rsidRPr="003C5884">
              <w:rPr>
                <w:rFonts w:asciiTheme="majorEastAsia" w:eastAsiaTheme="majorEastAsia" w:hAnsiTheme="majorEastAsia" w:hint="eastAsia"/>
                <w:b/>
                <w:bCs/>
                <w:szCs w:val="21"/>
              </w:rPr>
              <w:t>（满分30分）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ind w:firstLineChars="111" w:firstLine="233"/>
              <w:rPr>
                <w:rFonts w:asciiTheme="majorEastAsia" w:eastAsiaTheme="majorEastAsia" w:hAnsiTheme="majorEastAsia"/>
                <w:bCs/>
                <w:szCs w:val="21"/>
              </w:rPr>
            </w:pPr>
            <w:r w:rsidRPr="003C5884">
              <w:rPr>
                <w:rFonts w:asciiTheme="majorEastAsia" w:eastAsiaTheme="majorEastAsia" w:hAnsiTheme="majorEastAsia" w:hint="eastAsia"/>
                <w:bCs/>
                <w:szCs w:val="21"/>
              </w:rPr>
              <w:t>（1）评标报价为投标人的投标报价进行政策性扣除后的价格，评标报价只是作为评标时使用。最终中标人的中标金额等于投标报价。</w:t>
            </w:r>
          </w:p>
          <w:p w:rsidR="00384275" w:rsidRPr="003C5884" w:rsidRDefault="00B052C0">
            <w:pPr>
              <w:snapToGrid w:val="0"/>
              <w:spacing w:line="360" w:lineRule="auto"/>
              <w:ind w:firstLineChars="111" w:firstLine="233"/>
              <w:rPr>
                <w:rFonts w:asciiTheme="majorEastAsia" w:eastAsiaTheme="majorEastAsia" w:hAnsiTheme="majorEastAsia"/>
                <w:bCs/>
                <w:szCs w:val="21"/>
              </w:rPr>
            </w:pPr>
            <w:r w:rsidRPr="003C5884">
              <w:rPr>
                <w:rFonts w:asciiTheme="majorEastAsia" w:eastAsiaTheme="majorEastAsia" w:hAnsiTheme="majorEastAsia" w:hint="eastAsia"/>
                <w:bCs/>
                <w:szCs w:val="21"/>
              </w:rPr>
              <w:t>（2）政策性扣除计算方法。</w:t>
            </w:r>
          </w:p>
          <w:p w:rsidR="00364C89" w:rsidRPr="003C5884" w:rsidRDefault="00B052C0">
            <w:pPr>
              <w:snapToGrid w:val="0"/>
              <w:spacing w:line="360" w:lineRule="auto"/>
              <w:ind w:firstLineChars="211" w:firstLine="443"/>
              <w:rPr>
                <w:rFonts w:asciiTheme="majorEastAsia" w:eastAsiaTheme="majorEastAsia" w:hAnsiTheme="majorEastAsia"/>
                <w:bCs/>
                <w:szCs w:val="21"/>
              </w:rPr>
            </w:pPr>
            <w:r w:rsidRPr="003C5884">
              <w:rPr>
                <w:rFonts w:asciiTheme="majorEastAsia" w:eastAsiaTheme="majorEastAsia" w:hAnsiTheme="majorEastAsia" w:hint="eastAsia"/>
                <w:bCs/>
                <w:szCs w:val="21"/>
              </w:rPr>
              <w:t>根据《政府采购促进中小企业发展管理办法》（财库〔2020〕46号）的规定，投标人在其投标文件中提供《中小企业声明函》，且其投标全部货物由小微企业制造的，对其投标报价给予20%的扣除，扣除后的价格为评标报价，即评标报价=投标报价×（1-2</w:t>
            </w:r>
            <w:r w:rsidRPr="003C5884">
              <w:rPr>
                <w:rFonts w:asciiTheme="majorEastAsia" w:eastAsiaTheme="majorEastAsia" w:hAnsiTheme="majorEastAsia"/>
                <w:bCs/>
                <w:szCs w:val="21"/>
              </w:rPr>
              <w:t>0</w:t>
            </w:r>
            <w:r w:rsidRPr="003C5884">
              <w:rPr>
                <w:rFonts w:asciiTheme="majorEastAsia" w:eastAsiaTheme="majorEastAsia" w:hAnsiTheme="majorEastAsia" w:hint="eastAsia"/>
                <w:bCs/>
                <w:szCs w:val="21"/>
              </w:rPr>
              <w:t>%）。</w:t>
            </w:r>
          </w:p>
          <w:p w:rsidR="00384275" w:rsidRPr="003C5884" w:rsidRDefault="00CF5F6A">
            <w:pPr>
              <w:snapToGrid w:val="0"/>
              <w:spacing w:line="360" w:lineRule="auto"/>
              <w:ind w:firstLineChars="211" w:firstLine="443"/>
              <w:rPr>
                <w:rFonts w:asciiTheme="majorEastAsia" w:eastAsiaTheme="majorEastAsia" w:hAnsiTheme="majorEastAsia"/>
                <w:szCs w:val="21"/>
              </w:rPr>
            </w:pPr>
            <w:r w:rsidRPr="003C5884">
              <w:rPr>
                <w:rFonts w:asciiTheme="majorEastAsia" w:eastAsiaTheme="majorEastAsia" w:hAnsiTheme="majorEastAsia" w:hint="eastAsia"/>
                <w:bCs/>
                <w:szCs w:val="21"/>
              </w:rPr>
              <w:t>本分标为中小企业预留份额30%内，</w:t>
            </w:r>
            <w:r w:rsidR="00292566" w:rsidRPr="003C5884">
              <w:rPr>
                <w:rFonts w:asciiTheme="majorEastAsia" w:eastAsiaTheme="majorEastAsia" w:hAnsiTheme="majorEastAsia" w:hint="eastAsia"/>
                <w:bCs/>
                <w:szCs w:val="21"/>
              </w:rPr>
              <w:t>所</w:t>
            </w:r>
            <w:r w:rsidR="00185EE7" w:rsidRPr="003C5884">
              <w:rPr>
                <w:rFonts w:asciiTheme="majorEastAsia" w:eastAsiaTheme="majorEastAsia" w:hAnsiTheme="majorEastAsia" w:hint="eastAsia"/>
                <w:bCs/>
                <w:szCs w:val="21"/>
              </w:rPr>
              <w:t>投产品（所有非核心产品）为</w:t>
            </w:r>
            <w:r w:rsidR="004A0D13" w:rsidRPr="003C5884">
              <w:rPr>
                <w:rFonts w:asciiTheme="majorEastAsia" w:eastAsiaTheme="majorEastAsia" w:hAnsiTheme="majorEastAsia" w:hint="eastAsia"/>
                <w:bCs/>
                <w:szCs w:val="21"/>
              </w:rPr>
              <w:t>小微</w:t>
            </w:r>
            <w:r w:rsidR="00185EE7" w:rsidRPr="003C5884">
              <w:rPr>
                <w:rFonts w:asciiTheme="majorEastAsia" w:eastAsiaTheme="majorEastAsia" w:hAnsiTheme="majorEastAsia" w:hint="eastAsia"/>
                <w:bCs/>
                <w:szCs w:val="21"/>
              </w:rPr>
              <w:t>企业生产</w:t>
            </w:r>
            <w:r w:rsidR="00292566" w:rsidRPr="003C5884">
              <w:rPr>
                <w:rFonts w:asciiTheme="majorEastAsia" w:eastAsiaTheme="majorEastAsia" w:hAnsiTheme="majorEastAsia" w:hint="eastAsia"/>
                <w:bCs/>
                <w:szCs w:val="21"/>
              </w:rPr>
              <w:t>，</w:t>
            </w:r>
            <w:r w:rsidR="00B052C0" w:rsidRPr="003C5884">
              <w:rPr>
                <w:rFonts w:asciiTheme="majorEastAsia" w:eastAsiaTheme="majorEastAsia" w:hAnsiTheme="majorEastAsia" w:hint="eastAsia"/>
                <w:bCs/>
                <w:szCs w:val="21"/>
              </w:rPr>
              <w:t>报价给予5%的扣除，用扣除后的价格参加评审，扣除后的价格为评标报价，即评标报价=投标报价×（1-5%）。除上述情况外，评标报价=投标报价。</w:t>
            </w:r>
          </w:p>
          <w:p w:rsidR="00384275" w:rsidRPr="003C5884" w:rsidRDefault="00B052C0">
            <w:pPr>
              <w:snapToGrid w:val="0"/>
              <w:spacing w:line="360" w:lineRule="auto"/>
              <w:ind w:firstLineChars="111" w:firstLine="233"/>
              <w:rPr>
                <w:rFonts w:asciiTheme="majorEastAsia" w:eastAsiaTheme="majorEastAsia" w:hAnsiTheme="majorEastAsia"/>
                <w:bCs/>
                <w:szCs w:val="21"/>
              </w:rPr>
            </w:pPr>
            <w:r w:rsidRPr="003C5884">
              <w:rPr>
                <w:rFonts w:asciiTheme="majorEastAsia" w:eastAsiaTheme="majorEastAsia" w:hAnsiTheme="majorEastAsia"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3C5884">
              <w:rPr>
                <w:rFonts w:asciiTheme="majorEastAsia" w:eastAsiaTheme="majorEastAsia" w:hAnsiTheme="majorEastAsia" w:hint="eastAsia"/>
                <w:szCs w:val="21"/>
              </w:rPr>
              <w:t>监狱企业参加政府采购活动时，应当提供由省级以上监狱管理局、戒毒管理局（含新疆生产建设兵团）出具的属于监狱企业的证明文件。</w:t>
            </w:r>
            <w:r w:rsidRPr="003C5884">
              <w:rPr>
                <w:rFonts w:asciiTheme="majorEastAsia" w:eastAsiaTheme="majorEastAsia" w:hAnsiTheme="majorEastAsia" w:hint="eastAsia"/>
                <w:bCs/>
                <w:szCs w:val="21"/>
              </w:rPr>
              <w:t>监狱企业属于小型、微型企业的，不重复享受政策。</w:t>
            </w:r>
          </w:p>
          <w:p w:rsidR="00384275" w:rsidRPr="003C5884" w:rsidRDefault="00B052C0">
            <w:pPr>
              <w:snapToGrid w:val="0"/>
              <w:spacing w:line="360" w:lineRule="auto"/>
              <w:ind w:firstLineChars="111" w:firstLine="233"/>
              <w:rPr>
                <w:rFonts w:asciiTheme="majorEastAsia" w:eastAsiaTheme="majorEastAsia" w:hAnsiTheme="majorEastAsia"/>
                <w:bCs/>
                <w:szCs w:val="21"/>
              </w:rPr>
            </w:pPr>
            <w:r w:rsidRPr="003C5884">
              <w:rPr>
                <w:rFonts w:asciiTheme="majorEastAsia" w:eastAsiaTheme="majorEastAsia" w:hAnsiTheme="majorEastAsia" w:hint="eastAsia"/>
                <w:szCs w:val="21"/>
              </w:rPr>
              <w:t>（4）按照</w:t>
            </w:r>
            <w:r w:rsidRPr="003C5884">
              <w:rPr>
                <w:rFonts w:asciiTheme="majorEastAsia" w:eastAsiaTheme="majorEastAsia" w:hAnsiTheme="majorEastAsia" w:hint="eastAsia"/>
                <w:bCs/>
                <w:szCs w:val="21"/>
              </w:rPr>
              <w:t>《关于促进残疾人就业政府采购政策的通知》（财库〔2017〕141号）的规定，残疾人福利性单位视同小型、微型企业，享受预留份额、评审中价格扣除等促进中小企业发展的政府采购政策。</w:t>
            </w:r>
            <w:r w:rsidRPr="003C5884">
              <w:rPr>
                <w:rFonts w:asciiTheme="majorEastAsia" w:eastAsiaTheme="majorEastAsia" w:hAnsiTheme="majorEastAsia" w:hint="eastAsia"/>
                <w:szCs w:val="21"/>
              </w:rPr>
              <w:t>残疾人福利性单位参加政府采购活动时，应当提供该通知规定的《残疾人福利性单位声明函》，并对声明的真实性负责。</w:t>
            </w:r>
            <w:r w:rsidRPr="003C5884">
              <w:rPr>
                <w:rFonts w:asciiTheme="majorEastAsia" w:eastAsiaTheme="majorEastAsia" w:hAnsiTheme="majorEastAsia" w:hint="eastAsia"/>
                <w:bCs/>
                <w:szCs w:val="21"/>
              </w:rPr>
              <w:t>残疾人福利性单位属于小型、微型企业的，不重复享受政策。</w:t>
            </w:r>
          </w:p>
          <w:p w:rsidR="00384275" w:rsidRPr="003C5884" w:rsidRDefault="00B052C0">
            <w:pPr>
              <w:snapToGrid w:val="0"/>
              <w:spacing w:line="360" w:lineRule="auto"/>
              <w:ind w:firstLineChars="111" w:firstLine="233"/>
              <w:rPr>
                <w:rFonts w:asciiTheme="majorEastAsia" w:eastAsiaTheme="majorEastAsia" w:hAnsiTheme="majorEastAsia"/>
                <w:bCs/>
                <w:szCs w:val="21"/>
              </w:rPr>
            </w:pPr>
            <w:r w:rsidRPr="003C5884">
              <w:rPr>
                <w:rFonts w:asciiTheme="majorEastAsia" w:eastAsiaTheme="majorEastAsia" w:hAnsiTheme="majorEastAsia" w:hint="eastAsia"/>
                <w:bCs/>
                <w:szCs w:val="21"/>
              </w:rPr>
              <w:t>（5）满足招标文件要求且评标报价最低的评标报价为评标基准价，其价格分为满分。</w:t>
            </w:r>
          </w:p>
          <w:p w:rsidR="00384275" w:rsidRPr="003C5884" w:rsidRDefault="00B052C0">
            <w:pPr>
              <w:spacing w:line="360" w:lineRule="auto"/>
              <w:ind w:firstLineChars="111" w:firstLine="233"/>
              <w:rPr>
                <w:rFonts w:asciiTheme="majorEastAsia" w:eastAsiaTheme="majorEastAsia" w:hAnsiTheme="majorEastAsia"/>
                <w:bCs/>
                <w:szCs w:val="21"/>
              </w:rPr>
            </w:pPr>
            <w:r w:rsidRPr="003C5884">
              <w:rPr>
                <w:rFonts w:asciiTheme="majorEastAsia" w:eastAsiaTheme="majorEastAsia" w:hAnsiTheme="majorEastAsia" w:hint="eastAsia"/>
                <w:bCs/>
                <w:szCs w:val="21"/>
              </w:rPr>
              <w:t xml:space="preserve">（6）价格分计算公式：        </w:t>
            </w:r>
          </w:p>
          <w:p w:rsidR="00384275" w:rsidRPr="003C5884" w:rsidRDefault="00B052C0">
            <w:pPr>
              <w:spacing w:line="400" w:lineRule="exact"/>
              <w:ind w:firstLineChars="111" w:firstLine="233"/>
              <w:rPr>
                <w:rFonts w:asciiTheme="majorEastAsia" w:eastAsiaTheme="majorEastAsia" w:hAnsiTheme="majorEastAsia" w:cs="Courier New"/>
                <w:bCs/>
                <w:szCs w:val="21"/>
              </w:rPr>
            </w:pPr>
            <w:r w:rsidRPr="003C5884">
              <w:rPr>
                <w:rFonts w:asciiTheme="majorEastAsia" w:eastAsiaTheme="majorEastAsia" w:hAnsiTheme="majorEastAsia" w:hint="eastAsia"/>
                <w:bCs/>
                <w:szCs w:val="21"/>
              </w:rPr>
              <w:t>价格分</w:t>
            </w:r>
            <w:r w:rsidRPr="003C5884">
              <w:rPr>
                <w:rFonts w:asciiTheme="majorEastAsia" w:eastAsiaTheme="majorEastAsia" w:hAnsiTheme="majorEastAsia" w:cs="Courier New"/>
                <w:bCs/>
                <w:szCs w:val="21"/>
              </w:rPr>
              <w:t>=</w:t>
            </w:r>
            <w:r w:rsidRPr="003C5884">
              <w:rPr>
                <w:rFonts w:asciiTheme="majorEastAsia" w:eastAsiaTheme="majorEastAsia" w:hAnsiTheme="majorEastAsia" w:cs="Courier New" w:hint="eastAsia"/>
                <w:bCs/>
                <w:szCs w:val="21"/>
              </w:rPr>
              <w:t>（评标基准价／评标报价）×</w:t>
            </w:r>
            <w:r w:rsidRPr="003C5884">
              <w:rPr>
                <w:rFonts w:asciiTheme="majorEastAsia" w:eastAsiaTheme="majorEastAsia" w:hAnsiTheme="majorEastAsia" w:hint="eastAsia"/>
                <w:bCs/>
                <w:szCs w:val="21"/>
                <w:u w:val="single"/>
              </w:rPr>
              <w:t>30</w:t>
            </w:r>
            <w:r w:rsidRPr="003C5884">
              <w:rPr>
                <w:rFonts w:asciiTheme="majorEastAsia" w:eastAsiaTheme="majorEastAsia" w:hAnsiTheme="majorEastAsia" w:cs="Courier New" w:hint="eastAsia"/>
                <w:bCs/>
                <w:szCs w:val="21"/>
              </w:rPr>
              <w:t>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Theme="majorEastAsia" w:eastAsiaTheme="majorEastAsia" w:hAnsiTheme="majorEastAsia"/>
                <w:szCs w:val="21"/>
              </w:rPr>
            </w:pPr>
            <w:r w:rsidRPr="003C5884">
              <w:rPr>
                <w:rFonts w:asciiTheme="majorEastAsia" w:eastAsiaTheme="majorEastAsia" w:hAnsiTheme="majorEastAsia" w:hint="eastAsia"/>
                <w:szCs w:val="21"/>
              </w:rPr>
              <w:lastRenderedPageBreak/>
              <w:t>2</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Theme="majorEastAsia" w:eastAsiaTheme="majorEastAsia" w:hAnsiTheme="majorEastAsia"/>
                <w:b/>
                <w:szCs w:val="21"/>
              </w:rPr>
            </w:pPr>
            <w:r w:rsidRPr="003C5884">
              <w:rPr>
                <w:rFonts w:asciiTheme="majorEastAsia" w:eastAsiaTheme="majorEastAsia" w:hAnsiTheme="majorEastAsia" w:hint="eastAsia"/>
                <w:b/>
                <w:szCs w:val="21"/>
              </w:rPr>
              <w:t>技术性能分（满分32分）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exact"/>
              <w:ind w:firstLineChars="200" w:firstLine="420"/>
              <w:rPr>
                <w:rFonts w:ascii="宋体" w:eastAsia="宋体" w:hAnsi="Courier New" w:cs="Courier New"/>
                <w:szCs w:val="21"/>
              </w:rPr>
            </w:pPr>
            <w:r w:rsidRPr="003C5884">
              <w:rPr>
                <w:rFonts w:ascii="宋体" w:eastAsia="宋体" w:hAnsi="Courier New" w:cs="Courier New" w:hint="eastAsia"/>
                <w:bCs/>
                <w:szCs w:val="21"/>
              </w:rPr>
              <w:t>1.技术性能</w:t>
            </w:r>
            <w:r w:rsidRPr="003C5884">
              <w:rPr>
                <w:rFonts w:ascii="宋体" w:eastAsia="宋体" w:hAnsi="Courier New" w:cs="Courier New"/>
                <w:bCs/>
                <w:szCs w:val="21"/>
              </w:rPr>
              <w:t>基本分</w:t>
            </w:r>
            <w:r w:rsidRPr="003C5884">
              <w:rPr>
                <w:rFonts w:ascii="宋体" w:eastAsia="宋体" w:hAnsi="Courier New" w:cs="Courier New"/>
                <w:b/>
                <w:bCs/>
                <w:szCs w:val="21"/>
              </w:rPr>
              <w:t>（满分6分）</w:t>
            </w:r>
            <w:r w:rsidRPr="003C5884">
              <w:rPr>
                <w:rFonts w:ascii="宋体" w:eastAsia="宋体" w:hAnsi="Courier New" w:cs="Courier New"/>
                <w:szCs w:val="21"/>
              </w:rPr>
              <w:t>完全满足招标文件要求得6分，一般参数及功能负偏离</w:t>
            </w:r>
            <w:r w:rsidR="00266B47" w:rsidRPr="003C5884">
              <w:rPr>
                <w:rFonts w:ascii="宋体" w:eastAsia="宋体" w:hAnsi="Courier New" w:cs="Courier New" w:hint="eastAsia"/>
                <w:szCs w:val="21"/>
              </w:rPr>
              <w:t>或</w:t>
            </w:r>
            <w:r w:rsidR="00266B47" w:rsidRPr="003C5884">
              <w:rPr>
                <w:rFonts w:ascii="宋体" w:eastAsia="宋体" w:hAnsi="Courier New" w:cs="Courier New"/>
                <w:szCs w:val="21"/>
              </w:rPr>
              <w:t>漏项的</w:t>
            </w:r>
            <w:r w:rsidR="00266B47" w:rsidRPr="003C5884">
              <w:rPr>
                <w:rFonts w:ascii="宋体" w:eastAsia="宋体" w:hAnsi="Courier New" w:cs="Courier New" w:hint="eastAsia"/>
                <w:szCs w:val="21"/>
              </w:rPr>
              <w:t>每</w:t>
            </w:r>
            <w:r w:rsidRPr="003C5884">
              <w:rPr>
                <w:rFonts w:ascii="宋体" w:eastAsia="宋体" w:hAnsi="Courier New" w:cs="Courier New"/>
                <w:szCs w:val="21"/>
              </w:rPr>
              <w:t>一项扣2分，最多扣完本项分值（在招标文件允许偏离的项数</w:t>
            </w:r>
            <w:r w:rsidR="0002326C" w:rsidRPr="003C5884">
              <w:rPr>
                <w:rFonts w:ascii="宋体" w:eastAsia="宋体" w:hAnsi="Courier New" w:cs="Courier New" w:hint="eastAsia"/>
                <w:szCs w:val="21"/>
              </w:rPr>
              <w:t>3项</w:t>
            </w:r>
            <w:r w:rsidRPr="003C5884">
              <w:rPr>
                <w:rFonts w:ascii="宋体" w:eastAsia="宋体" w:hAnsi="Courier New" w:cs="Courier New"/>
                <w:szCs w:val="21"/>
              </w:rPr>
              <w:t>内）。</w:t>
            </w:r>
          </w:p>
          <w:p w:rsidR="00384275" w:rsidRPr="003C5884" w:rsidRDefault="00B052C0">
            <w:pPr>
              <w:spacing w:line="360" w:lineRule="exact"/>
              <w:ind w:firstLineChars="200" w:firstLine="420"/>
              <w:rPr>
                <w:rFonts w:ascii="宋体" w:eastAsia="宋体" w:hAnsi="Courier New" w:cs="Courier New"/>
                <w:szCs w:val="21"/>
              </w:rPr>
            </w:pPr>
            <w:r w:rsidRPr="003C5884">
              <w:rPr>
                <w:rFonts w:ascii="宋体" w:eastAsia="宋体" w:hAnsi="Courier New" w:cs="Courier New" w:hint="eastAsia"/>
                <w:bCs/>
                <w:szCs w:val="21"/>
              </w:rPr>
              <w:t>2.</w:t>
            </w:r>
            <w:r w:rsidRPr="003C5884">
              <w:rPr>
                <w:rFonts w:ascii="宋体" w:eastAsia="宋体" w:hAnsi="Courier New" w:cs="Courier New"/>
                <w:bCs/>
                <w:szCs w:val="21"/>
              </w:rPr>
              <w:t>主要</w:t>
            </w:r>
            <w:r w:rsidRPr="003C5884">
              <w:rPr>
                <w:rFonts w:ascii="宋体" w:eastAsia="宋体" w:hAnsi="Courier New" w:cs="Courier New" w:hint="eastAsia"/>
                <w:bCs/>
                <w:szCs w:val="21"/>
              </w:rPr>
              <w:t>技术</w:t>
            </w:r>
            <w:r w:rsidRPr="003C5884">
              <w:rPr>
                <w:rFonts w:ascii="宋体" w:eastAsia="宋体" w:hAnsi="Courier New" w:cs="Courier New"/>
                <w:bCs/>
                <w:szCs w:val="21"/>
              </w:rPr>
              <w:t>参数</w:t>
            </w:r>
            <w:r w:rsidRPr="003C5884">
              <w:rPr>
                <w:rFonts w:ascii="宋体" w:eastAsia="宋体" w:hAnsi="Courier New" w:cs="Courier New" w:hint="eastAsia"/>
                <w:bCs/>
                <w:szCs w:val="21"/>
              </w:rPr>
              <w:t>性能</w:t>
            </w:r>
            <w:r w:rsidRPr="003C5884">
              <w:rPr>
                <w:rFonts w:ascii="宋体" w:eastAsia="宋体" w:hAnsi="Courier New" w:cs="Courier New"/>
                <w:bCs/>
                <w:szCs w:val="21"/>
              </w:rPr>
              <w:t>分</w:t>
            </w:r>
            <w:r w:rsidRPr="003C5884">
              <w:rPr>
                <w:rFonts w:ascii="宋体" w:eastAsia="宋体" w:hAnsi="Courier New" w:cs="Courier New"/>
                <w:b/>
                <w:bCs/>
                <w:szCs w:val="21"/>
              </w:rPr>
              <w:t>（满分1</w:t>
            </w:r>
            <w:r w:rsidRPr="003C5884">
              <w:rPr>
                <w:rFonts w:ascii="宋体" w:eastAsia="宋体" w:hAnsi="Courier New" w:cs="Courier New" w:hint="eastAsia"/>
                <w:b/>
                <w:bCs/>
                <w:szCs w:val="21"/>
              </w:rPr>
              <w:t>2</w:t>
            </w:r>
            <w:r w:rsidRPr="003C5884">
              <w:rPr>
                <w:rFonts w:ascii="宋体" w:eastAsia="宋体" w:hAnsi="Courier New" w:cs="Courier New"/>
                <w:b/>
                <w:bCs/>
                <w:szCs w:val="21"/>
              </w:rPr>
              <w:t>分）</w:t>
            </w:r>
            <w:r w:rsidRPr="003C5884">
              <w:rPr>
                <w:rFonts w:ascii="宋体" w:eastAsia="宋体" w:hAnsi="Courier New" w:cs="Courier New"/>
                <w:szCs w:val="21"/>
              </w:rPr>
              <w:t>标注</w:t>
            </w:r>
            <w:r w:rsidR="009A02F4" w:rsidRPr="003C5884">
              <w:rPr>
                <w:rFonts w:ascii="宋体" w:eastAsia="宋体" w:hAnsi="Courier New" w:cs="Courier New" w:hint="eastAsia"/>
                <w:szCs w:val="21"/>
              </w:rPr>
              <w:t>“</w:t>
            </w:r>
            <w:r w:rsidR="009A02F4" w:rsidRPr="003C5884">
              <w:rPr>
                <w:rFonts w:ascii="宋体" w:eastAsia="宋体" w:hAnsi="宋体" w:cs="Courier New" w:hint="eastAsia"/>
                <w:szCs w:val="21"/>
              </w:rPr>
              <w:t>●</w:t>
            </w:r>
            <w:r w:rsidR="009A02F4" w:rsidRPr="003C5884">
              <w:rPr>
                <w:rFonts w:ascii="宋体" w:eastAsia="宋体" w:hAnsi="Courier New" w:cs="Courier New" w:hint="eastAsia"/>
                <w:szCs w:val="21"/>
              </w:rPr>
              <w:t>”</w:t>
            </w:r>
            <w:r w:rsidRPr="003C5884">
              <w:rPr>
                <w:rFonts w:ascii="宋体" w:eastAsia="宋体" w:hAnsi="Courier New" w:cs="Courier New"/>
                <w:szCs w:val="21"/>
              </w:rPr>
              <w:t>号技术性能及功能有</w:t>
            </w:r>
            <w:r w:rsidRPr="003C5884">
              <w:rPr>
                <w:rFonts w:ascii="宋体" w:eastAsia="宋体" w:hAnsi="Courier New" w:cs="Courier New" w:hint="eastAsia"/>
                <w:szCs w:val="21"/>
              </w:rPr>
              <w:t>正偏离</w:t>
            </w:r>
            <w:r w:rsidRPr="003C5884">
              <w:rPr>
                <w:rFonts w:ascii="宋体" w:eastAsia="宋体" w:hAnsi="Courier New" w:cs="Courier New"/>
                <w:szCs w:val="21"/>
              </w:rPr>
              <w:t>于招标文件要求且评标时被评标委员会接受的，每</w:t>
            </w:r>
            <w:r w:rsidRPr="003C5884">
              <w:rPr>
                <w:rFonts w:ascii="宋体" w:eastAsia="宋体" w:hAnsi="Courier New" w:cs="Courier New" w:hint="eastAsia"/>
                <w:szCs w:val="21"/>
              </w:rPr>
              <w:t>正偏离</w:t>
            </w:r>
            <w:r w:rsidRPr="003C5884">
              <w:rPr>
                <w:rFonts w:ascii="宋体" w:eastAsia="宋体" w:hAnsi="Courier New" w:cs="Courier New"/>
                <w:szCs w:val="21"/>
              </w:rPr>
              <w:t>一项加2分</w:t>
            </w:r>
            <w:r w:rsidRPr="003C5884">
              <w:rPr>
                <w:rFonts w:ascii="宋体" w:eastAsia="宋体" w:hAnsi="Courier New" w:cs="Courier New" w:hint="eastAsia"/>
                <w:szCs w:val="21"/>
              </w:rPr>
              <w:t>，满分12分</w:t>
            </w:r>
            <w:r w:rsidRPr="003C5884">
              <w:rPr>
                <w:rFonts w:ascii="宋体" w:eastAsia="宋体" w:hAnsi="Courier New" w:cs="Courier New"/>
                <w:szCs w:val="21"/>
              </w:rPr>
              <w:t>。</w:t>
            </w:r>
          </w:p>
          <w:p w:rsidR="00384275" w:rsidRPr="003C5884" w:rsidRDefault="00B052C0">
            <w:pPr>
              <w:spacing w:line="360" w:lineRule="exact"/>
              <w:ind w:firstLineChars="200" w:firstLine="420"/>
              <w:rPr>
                <w:rFonts w:ascii="宋体" w:eastAsia="宋体" w:hAnsi="Courier New" w:cs="Courier New"/>
                <w:szCs w:val="21"/>
              </w:rPr>
            </w:pPr>
            <w:r w:rsidRPr="003C5884">
              <w:rPr>
                <w:rFonts w:ascii="宋体" w:eastAsia="宋体" w:hAnsi="Courier New" w:cs="Courier New"/>
                <w:szCs w:val="21"/>
              </w:rPr>
              <w:t>注：标注</w:t>
            </w:r>
            <w:r w:rsidRPr="003C5884">
              <w:rPr>
                <w:rFonts w:ascii="宋体" w:eastAsia="宋体" w:hAnsi="Courier New" w:cs="Courier New" w:hint="eastAsia"/>
                <w:szCs w:val="21"/>
              </w:rPr>
              <w:t>“</w:t>
            </w:r>
            <w:r w:rsidRPr="003C5884">
              <w:rPr>
                <w:rFonts w:ascii="宋体" w:eastAsia="宋体" w:hAnsi="宋体" w:cs="Courier New" w:hint="eastAsia"/>
                <w:szCs w:val="21"/>
              </w:rPr>
              <w:t>●</w:t>
            </w:r>
            <w:r w:rsidRPr="003C5884">
              <w:rPr>
                <w:rFonts w:ascii="宋体" w:eastAsia="宋体" w:hAnsi="Courier New" w:cs="Courier New" w:hint="eastAsia"/>
                <w:szCs w:val="21"/>
              </w:rPr>
              <w:t>”</w:t>
            </w:r>
            <w:r w:rsidRPr="003C5884">
              <w:rPr>
                <w:rFonts w:ascii="宋体" w:eastAsia="宋体" w:hAnsi="Courier New" w:cs="Courier New"/>
                <w:szCs w:val="21"/>
              </w:rPr>
              <w:t>号技术性能及功能有</w:t>
            </w:r>
            <w:r w:rsidRPr="003C5884">
              <w:rPr>
                <w:rFonts w:ascii="宋体" w:eastAsia="宋体" w:hAnsi="Courier New" w:cs="Courier New" w:hint="eastAsia"/>
                <w:szCs w:val="21"/>
              </w:rPr>
              <w:t>正偏离</w:t>
            </w:r>
            <w:r w:rsidRPr="003C5884">
              <w:rPr>
                <w:rFonts w:ascii="宋体" w:eastAsia="宋体" w:hAnsi="Courier New" w:cs="Courier New"/>
                <w:szCs w:val="21"/>
              </w:rPr>
              <w:t>的，投标人须在投标文件中提供投标产品的彩页或第三方检测报告复印件或产品生产厂家出具的技术参数说明等证明材料作为佐证，以上材料均需加盖</w:t>
            </w:r>
            <w:r w:rsidRPr="003C5884">
              <w:rPr>
                <w:rFonts w:ascii="宋体" w:eastAsia="宋体" w:hAnsi="Courier New" w:cs="Courier New" w:hint="eastAsia"/>
                <w:szCs w:val="21"/>
              </w:rPr>
              <w:t>投标人</w:t>
            </w:r>
            <w:r w:rsidRPr="003C5884">
              <w:rPr>
                <w:rFonts w:ascii="宋体" w:eastAsia="宋体" w:hAnsi="Courier New" w:cs="Courier New"/>
                <w:szCs w:val="21"/>
              </w:rPr>
              <w:t>公章，否则评标委员会有权不接受其</w:t>
            </w:r>
            <w:r w:rsidRPr="003C5884">
              <w:rPr>
                <w:rFonts w:ascii="宋体" w:eastAsia="宋体" w:hAnsi="Courier New" w:cs="Courier New" w:hint="eastAsia"/>
                <w:szCs w:val="21"/>
              </w:rPr>
              <w:t>正偏离</w:t>
            </w:r>
            <w:r w:rsidRPr="003C5884">
              <w:rPr>
                <w:rFonts w:ascii="宋体" w:eastAsia="宋体" w:hAnsi="Courier New" w:cs="Courier New"/>
                <w:szCs w:val="21"/>
              </w:rPr>
              <w:t>。</w:t>
            </w:r>
          </w:p>
          <w:p w:rsidR="00384275" w:rsidRPr="003C5884" w:rsidRDefault="00B052C0">
            <w:pPr>
              <w:spacing w:line="360" w:lineRule="exact"/>
              <w:ind w:firstLineChars="200" w:firstLine="420"/>
              <w:rPr>
                <w:rFonts w:ascii="宋体" w:eastAsia="宋体" w:hAnsi="Courier New" w:cs="Courier New"/>
                <w:szCs w:val="21"/>
              </w:rPr>
            </w:pPr>
            <w:r w:rsidRPr="003C5884">
              <w:rPr>
                <w:rFonts w:ascii="宋体" w:eastAsia="宋体" w:hAnsi="Courier New" w:cs="Courier New" w:hint="eastAsia"/>
                <w:bCs/>
                <w:szCs w:val="21"/>
              </w:rPr>
              <w:t>3.</w:t>
            </w:r>
            <w:r w:rsidRPr="003C5884">
              <w:rPr>
                <w:rFonts w:ascii="宋体" w:eastAsia="宋体" w:hAnsi="Courier New" w:cs="Courier New"/>
                <w:bCs/>
                <w:szCs w:val="21"/>
              </w:rPr>
              <w:t>一般参数及功能</w:t>
            </w:r>
            <w:r w:rsidRPr="003C5884">
              <w:rPr>
                <w:rFonts w:ascii="宋体" w:eastAsia="宋体" w:hAnsi="Courier New" w:cs="Courier New"/>
                <w:b/>
                <w:bCs/>
                <w:szCs w:val="21"/>
              </w:rPr>
              <w:t>（满分</w:t>
            </w:r>
            <w:r w:rsidRPr="003C5884">
              <w:rPr>
                <w:rFonts w:ascii="宋体" w:eastAsia="宋体" w:hAnsi="Courier New" w:cs="Courier New" w:hint="eastAsia"/>
                <w:b/>
                <w:bCs/>
                <w:szCs w:val="21"/>
              </w:rPr>
              <w:t>4</w:t>
            </w:r>
            <w:r w:rsidRPr="003C5884">
              <w:rPr>
                <w:rFonts w:ascii="宋体" w:eastAsia="宋体" w:hAnsi="Courier New" w:cs="Courier New"/>
                <w:b/>
                <w:bCs/>
                <w:szCs w:val="21"/>
              </w:rPr>
              <w:t>分）</w:t>
            </w:r>
            <w:r w:rsidRPr="003C5884">
              <w:rPr>
                <w:rFonts w:ascii="宋体" w:eastAsia="宋体" w:hAnsi="Courier New" w:cs="Courier New"/>
                <w:szCs w:val="21"/>
              </w:rPr>
              <w:t>未标注</w:t>
            </w:r>
            <w:r w:rsidRPr="003C5884">
              <w:rPr>
                <w:rFonts w:ascii="宋体" w:eastAsia="宋体" w:hAnsi="Courier New" w:cs="Courier New" w:hint="eastAsia"/>
                <w:szCs w:val="21"/>
              </w:rPr>
              <w:t>“</w:t>
            </w:r>
            <w:r w:rsidRPr="003C5884">
              <w:rPr>
                <w:rFonts w:ascii="宋体" w:eastAsia="宋体" w:hAnsi="宋体" w:cs="Courier New" w:hint="eastAsia"/>
                <w:szCs w:val="21"/>
              </w:rPr>
              <w:t>●</w:t>
            </w:r>
            <w:r w:rsidRPr="003C5884">
              <w:rPr>
                <w:rFonts w:ascii="宋体" w:eastAsia="宋体" w:hAnsi="Courier New" w:cs="Courier New" w:hint="eastAsia"/>
                <w:szCs w:val="21"/>
              </w:rPr>
              <w:t>”</w:t>
            </w:r>
            <w:r w:rsidR="009A02F4" w:rsidRPr="003C5884">
              <w:rPr>
                <w:rFonts w:ascii="宋体" w:eastAsia="宋体" w:hAnsi="Courier New" w:cs="Courier New"/>
                <w:szCs w:val="21"/>
              </w:rPr>
              <w:t>号</w:t>
            </w:r>
            <w:r w:rsidRPr="003C5884">
              <w:rPr>
                <w:rFonts w:ascii="宋体" w:eastAsia="宋体" w:hAnsi="Courier New" w:cs="Courier New" w:hint="eastAsia"/>
                <w:szCs w:val="21"/>
              </w:rPr>
              <w:t>以及“▲”</w:t>
            </w:r>
            <w:r w:rsidRPr="003C5884">
              <w:rPr>
                <w:rFonts w:ascii="宋体" w:eastAsia="宋体" w:hAnsi="Courier New" w:cs="Courier New"/>
                <w:szCs w:val="21"/>
              </w:rPr>
              <w:t>号技术性能及功能有</w:t>
            </w:r>
            <w:r w:rsidRPr="003C5884">
              <w:rPr>
                <w:rFonts w:ascii="宋体" w:eastAsia="宋体" w:hAnsi="Courier New" w:cs="Courier New" w:hint="eastAsia"/>
                <w:szCs w:val="21"/>
              </w:rPr>
              <w:t>正偏离</w:t>
            </w:r>
            <w:r w:rsidRPr="003C5884">
              <w:rPr>
                <w:rFonts w:ascii="宋体" w:eastAsia="宋体" w:hAnsi="Courier New" w:cs="Courier New"/>
                <w:szCs w:val="21"/>
              </w:rPr>
              <w:t>于招标文件要求且评标时被评标委员会接受的，每</w:t>
            </w:r>
            <w:r w:rsidRPr="003C5884">
              <w:rPr>
                <w:rFonts w:ascii="宋体" w:eastAsia="宋体" w:hAnsi="Courier New" w:cs="Courier New" w:hint="eastAsia"/>
                <w:szCs w:val="21"/>
              </w:rPr>
              <w:t>正偏离</w:t>
            </w:r>
            <w:r w:rsidRPr="003C5884">
              <w:rPr>
                <w:rFonts w:ascii="宋体" w:eastAsia="宋体" w:hAnsi="Courier New" w:cs="Courier New"/>
                <w:szCs w:val="21"/>
              </w:rPr>
              <w:t>一项加1分。</w:t>
            </w:r>
          </w:p>
          <w:p w:rsidR="00384275" w:rsidRPr="003C5884" w:rsidRDefault="00B052C0">
            <w:pPr>
              <w:spacing w:line="360" w:lineRule="exact"/>
              <w:ind w:rightChars="67" w:right="141" w:firstLineChars="200" w:firstLine="420"/>
              <w:rPr>
                <w:rFonts w:ascii="宋体" w:eastAsia="宋体" w:hAnsi="宋体" w:cs="Times New Roman"/>
                <w:szCs w:val="20"/>
              </w:rPr>
            </w:pPr>
            <w:r w:rsidRPr="003C5884">
              <w:rPr>
                <w:rFonts w:ascii="宋体" w:eastAsia="宋体" w:hAnsi="宋体" w:cs="Times New Roman" w:hint="eastAsia"/>
                <w:szCs w:val="20"/>
              </w:rPr>
              <w:t>4.安全性能分</w:t>
            </w:r>
            <w:r w:rsidRPr="003C5884">
              <w:rPr>
                <w:rFonts w:ascii="宋体" w:eastAsia="宋体" w:hAnsi="宋体" w:cs="Times New Roman" w:hint="eastAsia"/>
                <w:b/>
                <w:szCs w:val="20"/>
              </w:rPr>
              <w:t>（满分</w:t>
            </w:r>
            <w:r w:rsidRPr="003C5884">
              <w:rPr>
                <w:rFonts w:ascii="宋体" w:eastAsia="宋体" w:hAnsi="宋体" w:cs="Times New Roman"/>
                <w:b/>
                <w:szCs w:val="20"/>
              </w:rPr>
              <w:t>1</w:t>
            </w:r>
            <w:r w:rsidRPr="003C5884">
              <w:rPr>
                <w:rFonts w:ascii="宋体" w:eastAsia="宋体" w:hAnsi="宋体" w:cs="Times New Roman" w:hint="eastAsia"/>
                <w:b/>
                <w:szCs w:val="20"/>
              </w:rPr>
              <w:t>0分）</w:t>
            </w:r>
          </w:p>
          <w:p w:rsidR="00384275" w:rsidRPr="003C5884" w:rsidRDefault="00B052C0">
            <w:pPr>
              <w:spacing w:line="360" w:lineRule="exact"/>
              <w:ind w:firstLineChars="200" w:firstLine="420"/>
              <w:rPr>
                <w:rFonts w:ascii="宋体" w:eastAsia="宋体" w:hAnsi="宋体" w:cs="Times New Roman"/>
                <w:szCs w:val="20"/>
              </w:rPr>
            </w:pPr>
            <w:r w:rsidRPr="003C5884">
              <w:rPr>
                <w:rFonts w:ascii="宋体" w:eastAsia="宋体" w:hAnsi="宋体" w:cs="Times New Roman" w:hint="eastAsia"/>
                <w:szCs w:val="20"/>
              </w:rPr>
              <w:t>（1）所投多媒体设备制造商需通过工业和信息化部组织制定的信息技术服务标准</w:t>
            </w:r>
            <w:r w:rsidR="0043405F" w:rsidRPr="003C5884">
              <w:rPr>
                <w:rFonts w:ascii="宋体" w:eastAsia="宋体" w:hAnsi="宋体" w:cs="Times New Roman" w:hint="eastAsia"/>
                <w:szCs w:val="20"/>
              </w:rPr>
              <w:t>：信息技术服务及运行服务达到三级或以上的，提供相关证书复印件</w:t>
            </w:r>
            <w:r w:rsidR="0043405F" w:rsidRPr="003C5884">
              <w:rPr>
                <w:rFonts w:ascii="宋体" w:eastAsia="宋体" w:hAnsi="宋体" w:cs="Times New Roman" w:hint="eastAsia"/>
                <w:b/>
                <w:szCs w:val="20"/>
              </w:rPr>
              <w:t>得</w:t>
            </w:r>
            <w:r w:rsidRPr="003C5884">
              <w:rPr>
                <w:rFonts w:ascii="宋体" w:eastAsia="宋体" w:hAnsi="宋体" w:cs="Times New Roman"/>
                <w:b/>
                <w:szCs w:val="20"/>
              </w:rPr>
              <w:t>2</w:t>
            </w:r>
            <w:r w:rsidRPr="003C5884">
              <w:rPr>
                <w:rFonts w:ascii="宋体" w:eastAsia="宋体" w:hAnsi="宋体" w:cs="Times New Roman" w:hint="eastAsia"/>
                <w:b/>
                <w:szCs w:val="20"/>
              </w:rPr>
              <w:t>分</w:t>
            </w:r>
            <w:r w:rsidRPr="003C5884">
              <w:rPr>
                <w:rFonts w:ascii="宋体" w:eastAsia="宋体" w:hAnsi="宋体" w:cs="Times New Roman" w:hint="eastAsia"/>
                <w:szCs w:val="20"/>
              </w:rPr>
              <w:t>，不提供或提供不全不得分。</w:t>
            </w:r>
          </w:p>
          <w:p w:rsidR="00384275" w:rsidRPr="003C5884" w:rsidRDefault="00B052C0">
            <w:pPr>
              <w:spacing w:line="360" w:lineRule="exact"/>
              <w:ind w:firstLineChars="200" w:firstLine="420"/>
              <w:rPr>
                <w:rFonts w:ascii="宋体" w:eastAsia="宋体" w:hAnsi="宋体" w:cs="Times New Roman"/>
                <w:szCs w:val="20"/>
              </w:rPr>
            </w:pPr>
            <w:r w:rsidRPr="003C5884">
              <w:rPr>
                <w:rFonts w:ascii="Times New Roman" w:eastAsia="宋体" w:hAnsi="Times New Roman" w:cs="Times New Roman" w:hint="eastAsia"/>
                <w:szCs w:val="24"/>
              </w:rPr>
              <w:t>（</w:t>
            </w:r>
            <w:r w:rsidRPr="003C5884">
              <w:rPr>
                <w:rFonts w:ascii="Times New Roman" w:eastAsia="宋体" w:hAnsi="Times New Roman" w:cs="Times New Roman" w:hint="eastAsia"/>
                <w:szCs w:val="24"/>
              </w:rPr>
              <w:t>2</w:t>
            </w:r>
            <w:r w:rsidRPr="003C5884">
              <w:rPr>
                <w:rFonts w:ascii="Times New Roman" w:eastAsia="宋体" w:hAnsi="Times New Roman" w:cs="Times New Roman" w:hint="eastAsia"/>
                <w:szCs w:val="24"/>
              </w:rPr>
              <w:t>）为营造健康的教学环境，投标人或所投</w:t>
            </w:r>
            <w:r w:rsidRPr="003C5884">
              <w:rPr>
                <w:rFonts w:ascii="Times New Roman" w:eastAsia="宋体" w:hAnsi="Times New Roman" w:cs="Times New Roman" w:hint="eastAsia"/>
                <w:snapToGrid w:val="0"/>
                <w:kern w:val="0"/>
                <w:szCs w:val="24"/>
              </w:rPr>
              <w:t>多媒体教学设备</w:t>
            </w:r>
            <w:r w:rsidRPr="003C5884">
              <w:rPr>
                <w:rFonts w:ascii="Times New Roman" w:eastAsia="宋体" w:hAnsi="Times New Roman" w:cs="Times New Roman" w:hint="eastAsia"/>
                <w:szCs w:val="24"/>
              </w:rPr>
              <w:t>制造商须通过质量评定体系出具的</w:t>
            </w:r>
            <w:r w:rsidRPr="003C5884">
              <w:rPr>
                <w:rFonts w:ascii="Times New Roman" w:eastAsia="宋体" w:hAnsi="Times New Roman" w:cs="Times New Roman" w:hint="eastAsia"/>
                <w:szCs w:val="24"/>
              </w:rPr>
              <w:t>QC08000</w:t>
            </w:r>
            <w:r w:rsidRPr="003C5884">
              <w:rPr>
                <w:rFonts w:ascii="宋体" w:eastAsia="宋体" w:hAnsi="宋体" w:cs="Times New Roman" w:hint="eastAsia"/>
                <w:szCs w:val="20"/>
              </w:rPr>
              <w:t>0</w:t>
            </w:r>
            <w:r w:rsidR="00164D82" w:rsidRPr="003C5884">
              <w:rPr>
                <w:rFonts w:ascii="宋体" w:eastAsia="宋体" w:hAnsi="宋体" w:cs="Times New Roman" w:hint="eastAsia"/>
                <w:szCs w:val="20"/>
              </w:rPr>
              <w:t>危害物质过程管理体系认证，提供证书复印件</w:t>
            </w:r>
            <w:r w:rsidR="00164D82" w:rsidRPr="003C5884">
              <w:rPr>
                <w:rFonts w:ascii="宋体" w:eastAsia="宋体" w:hAnsi="宋体" w:cs="Times New Roman" w:hint="eastAsia"/>
                <w:b/>
                <w:szCs w:val="20"/>
              </w:rPr>
              <w:t>得</w:t>
            </w:r>
            <w:r w:rsidRPr="003C5884">
              <w:rPr>
                <w:rFonts w:ascii="宋体" w:eastAsia="宋体" w:hAnsi="宋体" w:cs="Times New Roman"/>
                <w:b/>
                <w:szCs w:val="20"/>
              </w:rPr>
              <w:t>2</w:t>
            </w:r>
            <w:r w:rsidRPr="003C5884">
              <w:rPr>
                <w:rFonts w:ascii="宋体" w:eastAsia="宋体" w:hAnsi="宋体" w:cs="Times New Roman" w:hint="eastAsia"/>
                <w:b/>
                <w:szCs w:val="20"/>
              </w:rPr>
              <w:t>分</w:t>
            </w:r>
            <w:r w:rsidRPr="003C5884">
              <w:rPr>
                <w:rFonts w:ascii="宋体" w:eastAsia="宋体" w:hAnsi="宋体" w:cs="Times New Roman" w:hint="eastAsia"/>
                <w:szCs w:val="20"/>
              </w:rPr>
              <w:t>，不提供或提供不全不得分。</w:t>
            </w:r>
          </w:p>
          <w:p w:rsidR="00384275" w:rsidRPr="003C5884" w:rsidRDefault="00B052C0">
            <w:pPr>
              <w:spacing w:line="360" w:lineRule="exact"/>
              <w:ind w:firstLineChars="200" w:firstLine="420"/>
              <w:rPr>
                <w:rFonts w:ascii="宋体" w:eastAsia="宋体" w:hAnsi="宋体" w:cs="Times New Roman"/>
                <w:szCs w:val="20"/>
              </w:rPr>
            </w:pPr>
            <w:r w:rsidRPr="003C5884">
              <w:rPr>
                <w:rFonts w:ascii="宋体" w:eastAsia="宋体" w:hAnsi="宋体" w:cs="Times New Roman" w:hint="eastAsia"/>
                <w:szCs w:val="20"/>
              </w:rPr>
              <w:t>（3）为确保师生教学数据信息安全，投标人或所投</w:t>
            </w:r>
            <w:r w:rsidRPr="003C5884">
              <w:rPr>
                <w:rFonts w:ascii="Times New Roman" w:eastAsia="宋体" w:hAnsi="Times New Roman" w:cs="Times New Roman" w:hint="eastAsia"/>
                <w:snapToGrid w:val="0"/>
                <w:kern w:val="0"/>
                <w:szCs w:val="24"/>
              </w:rPr>
              <w:t>多媒体教学设备</w:t>
            </w:r>
            <w:r w:rsidRPr="003C5884">
              <w:rPr>
                <w:rFonts w:ascii="宋体" w:eastAsia="宋体" w:hAnsi="宋体" w:cs="Times New Roman" w:hint="eastAsia"/>
                <w:szCs w:val="20"/>
              </w:rPr>
              <w:t>制造商需通过ISO27001信息安全管理体系认证，提供认证证书复印件</w:t>
            </w:r>
            <w:r w:rsidRPr="003C5884">
              <w:rPr>
                <w:rFonts w:ascii="宋体" w:eastAsia="宋体" w:hAnsi="宋体" w:cs="Times New Roman" w:hint="eastAsia"/>
                <w:b/>
                <w:szCs w:val="20"/>
              </w:rPr>
              <w:t>得2分</w:t>
            </w:r>
            <w:r w:rsidRPr="003C5884">
              <w:rPr>
                <w:rFonts w:ascii="宋体" w:eastAsia="宋体" w:hAnsi="宋体" w:cs="Times New Roman" w:hint="eastAsia"/>
                <w:szCs w:val="20"/>
              </w:rPr>
              <w:t>，不提供或提供不全不得分。</w:t>
            </w:r>
          </w:p>
          <w:p w:rsidR="00384275" w:rsidRPr="003C5884" w:rsidRDefault="00B052C0">
            <w:pPr>
              <w:spacing w:line="360" w:lineRule="exact"/>
              <w:ind w:firstLineChars="200" w:firstLine="420"/>
              <w:rPr>
                <w:rFonts w:ascii="宋体" w:eastAsia="宋体" w:hAnsi="宋体" w:cs="Times New Roman"/>
                <w:szCs w:val="20"/>
              </w:rPr>
            </w:pPr>
            <w:r w:rsidRPr="003C5884">
              <w:rPr>
                <w:rFonts w:ascii="宋体" w:eastAsia="宋体" w:hAnsi="宋体" w:cs="Times New Roman" w:hint="eastAsia"/>
                <w:szCs w:val="20"/>
              </w:rPr>
              <w:t>（4）为确保云端信息数据安全管理，投标人或所投</w:t>
            </w:r>
            <w:r w:rsidRPr="003C5884">
              <w:rPr>
                <w:rFonts w:ascii="Times New Roman" w:eastAsia="宋体" w:hAnsi="Times New Roman" w:cs="Times New Roman" w:hint="eastAsia"/>
                <w:snapToGrid w:val="0"/>
                <w:kern w:val="0"/>
                <w:szCs w:val="24"/>
              </w:rPr>
              <w:t>多媒体教学设备</w:t>
            </w:r>
            <w:r w:rsidRPr="003C5884">
              <w:rPr>
                <w:rFonts w:ascii="宋体" w:eastAsia="宋体" w:hAnsi="宋体" w:cs="Times New Roman" w:hint="eastAsia"/>
                <w:szCs w:val="20"/>
              </w:rPr>
              <w:t>产品生产者需通过ISO 27017</w:t>
            </w:r>
            <w:r w:rsidRPr="003C5884">
              <w:rPr>
                <w:rFonts w:ascii="宋体" w:eastAsia="宋体" w:hAnsi="宋体" w:cs="Times New Roman"/>
                <w:szCs w:val="20"/>
              </w:rPr>
              <w:t>云服务信息安全管理体系</w:t>
            </w:r>
            <w:r w:rsidRPr="003C5884">
              <w:rPr>
                <w:rFonts w:ascii="宋体" w:eastAsia="宋体" w:hAnsi="宋体" w:cs="Times New Roman" w:hint="eastAsia"/>
                <w:szCs w:val="20"/>
              </w:rPr>
              <w:t>，提供认证证书复印件</w:t>
            </w:r>
            <w:r w:rsidRPr="003C5884">
              <w:rPr>
                <w:rFonts w:ascii="宋体" w:eastAsia="宋体" w:hAnsi="宋体" w:cs="Times New Roman" w:hint="eastAsia"/>
                <w:b/>
                <w:szCs w:val="20"/>
              </w:rPr>
              <w:t>得2分</w:t>
            </w:r>
            <w:r w:rsidRPr="003C5884">
              <w:rPr>
                <w:rFonts w:ascii="宋体" w:eastAsia="宋体" w:hAnsi="宋体" w:cs="Times New Roman" w:hint="eastAsia"/>
                <w:szCs w:val="20"/>
              </w:rPr>
              <w:t>，不提供或提供不全不得分。</w:t>
            </w:r>
          </w:p>
          <w:p w:rsidR="00384275" w:rsidRPr="003C5884" w:rsidRDefault="00B052C0">
            <w:pPr>
              <w:spacing w:line="360" w:lineRule="exact"/>
              <w:ind w:firstLineChars="200" w:firstLine="420"/>
              <w:rPr>
                <w:rFonts w:asciiTheme="majorEastAsia" w:eastAsiaTheme="majorEastAsia" w:hAnsiTheme="majorEastAsia" w:cs="Courier New"/>
                <w:b/>
              </w:rPr>
            </w:pPr>
            <w:r w:rsidRPr="003C5884">
              <w:rPr>
                <w:rFonts w:ascii="宋体" w:eastAsia="宋体" w:hAnsi="宋体" w:cs="Times New Roman" w:hint="eastAsia"/>
                <w:szCs w:val="20"/>
              </w:rPr>
              <w:t>（5）所投多媒体教学设备具备整机在0℃- 40℃环境下可正常工作，在-20℃—60℃的环境下可正常贮存且贮存后功能无损，完全满足并提供相应安全性能的检测（检验）报告复印件，提供</w:t>
            </w:r>
            <w:r w:rsidRPr="003C5884">
              <w:rPr>
                <w:rFonts w:ascii="宋体" w:eastAsia="宋体" w:hAnsi="宋体" w:cs="Times New Roman" w:hint="eastAsia"/>
                <w:b/>
                <w:szCs w:val="20"/>
              </w:rPr>
              <w:t>得2分</w:t>
            </w:r>
            <w:r w:rsidRPr="003C5884">
              <w:rPr>
                <w:rFonts w:ascii="宋体" w:eastAsia="宋体" w:hAnsi="宋体" w:cs="Times New Roman" w:hint="eastAsia"/>
                <w:szCs w:val="20"/>
              </w:rPr>
              <w:t>，不提供或提供不全不得分。</w:t>
            </w:r>
          </w:p>
        </w:tc>
      </w:tr>
      <w:tr w:rsidR="00384275" w:rsidRPr="003C5884">
        <w:trPr>
          <w:trHeight w:val="462"/>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Theme="majorEastAsia" w:eastAsiaTheme="majorEastAsia" w:hAnsiTheme="majorEastAsia"/>
                <w:szCs w:val="21"/>
              </w:rPr>
            </w:pPr>
            <w:r w:rsidRPr="003C5884">
              <w:rPr>
                <w:rFonts w:asciiTheme="majorEastAsia" w:eastAsiaTheme="majorEastAsia" w:hAnsiTheme="majorEastAsia" w:hint="eastAsia"/>
                <w:szCs w:val="21"/>
              </w:rPr>
              <w:t>3</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Theme="majorEastAsia" w:eastAsiaTheme="majorEastAsia" w:hAnsiTheme="majorEastAsia"/>
                <w:b/>
                <w:bCs/>
                <w:kern w:val="0"/>
                <w:szCs w:val="21"/>
              </w:rPr>
            </w:pPr>
            <w:r w:rsidRPr="003C5884">
              <w:rPr>
                <w:rFonts w:asciiTheme="majorEastAsia" w:eastAsiaTheme="majorEastAsia" w:hAnsiTheme="majorEastAsia" w:hint="eastAsia"/>
                <w:b/>
                <w:bCs/>
                <w:kern w:val="0"/>
                <w:szCs w:val="21"/>
              </w:rPr>
              <w:t>项目实施方案分</w:t>
            </w:r>
          </w:p>
          <w:p w:rsidR="00384275" w:rsidRPr="003C5884" w:rsidRDefault="00B052C0">
            <w:pPr>
              <w:spacing w:line="400" w:lineRule="exact"/>
              <w:jc w:val="center"/>
              <w:rPr>
                <w:rFonts w:asciiTheme="majorEastAsia" w:eastAsiaTheme="majorEastAsia" w:hAnsiTheme="majorEastAsia"/>
                <w:szCs w:val="21"/>
              </w:rPr>
            </w:pPr>
            <w:r w:rsidRPr="003C5884">
              <w:rPr>
                <w:rFonts w:asciiTheme="majorEastAsia" w:eastAsiaTheme="majorEastAsia" w:hAnsiTheme="majorEastAsia" w:hint="eastAsia"/>
                <w:b/>
                <w:bCs/>
                <w:kern w:val="0"/>
                <w:szCs w:val="21"/>
              </w:rPr>
              <w:t>（满分15分）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exact"/>
              <w:ind w:rightChars="67" w:right="141" w:firstLineChars="150" w:firstLine="315"/>
              <w:rPr>
                <w:rFonts w:ascii="宋体" w:eastAsia="宋体" w:hAnsi="宋体" w:cs="Times New Roman"/>
                <w:bCs/>
                <w:szCs w:val="20"/>
              </w:rPr>
            </w:pPr>
            <w:r w:rsidRPr="003C5884">
              <w:rPr>
                <w:rFonts w:ascii="宋体" w:eastAsia="宋体" w:hAnsi="宋体" w:cs="Times New Roman" w:hint="eastAsia"/>
                <w:bCs/>
                <w:szCs w:val="20"/>
              </w:rPr>
              <w:t>由评标委员会根据投标人投标文件中实施方案的科学性、可行性、可操性、针对性等方面进行综合评定，并在各档次内独立打分。实施方案至少包括以下内容：设备安装调试、人员安排、实施进度控制、试运行方案、验收方案、验收文档目录等。</w:t>
            </w:r>
          </w:p>
          <w:p w:rsidR="00384275" w:rsidRPr="003C5884" w:rsidRDefault="00B052C0">
            <w:pPr>
              <w:spacing w:line="360" w:lineRule="exact"/>
              <w:ind w:rightChars="67" w:right="141" w:firstLineChars="150" w:firstLine="315"/>
              <w:rPr>
                <w:rFonts w:ascii="宋体" w:eastAsia="宋体" w:hAnsi="宋体" w:cs="Times New Roman"/>
                <w:bCs/>
                <w:szCs w:val="20"/>
              </w:rPr>
            </w:pPr>
            <w:r w:rsidRPr="003C5884">
              <w:rPr>
                <w:rFonts w:ascii="宋体" w:eastAsia="宋体" w:hAnsi="宋体" w:cs="Times New Roman" w:hint="eastAsia"/>
                <w:bCs/>
                <w:szCs w:val="20"/>
              </w:rPr>
              <w:t>一档</w:t>
            </w:r>
            <w:r w:rsidRPr="003C5884">
              <w:rPr>
                <w:rFonts w:ascii="宋体" w:eastAsia="宋体" w:hAnsi="宋体" w:cs="Times New Roman" w:hint="eastAsia"/>
                <w:b/>
                <w:bCs/>
                <w:szCs w:val="20"/>
              </w:rPr>
              <w:t>（0分）</w:t>
            </w:r>
            <w:r w:rsidRPr="003C5884">
              <w:rPr>
                <w:rFonts w:ascii="宋体" w:eastAsia="宋体" w:hAnsi="宋体" w:cs="Times New Roman" w:hint="eastAsia"/>
                <w:bCs/>
                <w:szCs w:val="20"/>
              </w:rPr>
              <w:t>：未提供项目实施方案或项目实施方案明显不符合本项目实际情况的，不得分。</w:t>
            </w:r>
          </w:p>
          <w:p w:rsidR="00384275" w:rsidRPr="003C5884" w:rsidRDefault="00B052C0">
            <w:pPr>
              <w:spacing w:line="360" w:lineRule="exact"/>
              <w:ind w:rightChars="67" w:right="141" w:firstLineChars="150" w:firstLine="315"/>
              <w:rPr>
                <w:rFonts w:ascii="宋体" w:eastAsia="宋体" w:hAnsi="宋体" w:cs="Times New Roman"/>
                <w:bCs/>
                <w:szCs w:val="20"/>
              </w:rPr>
            </w:pPr>
            <w:r w:rsidRPr="003C5884">
              <w:rPr>
                <w:rFonts w:ascii="宋体" w:eastAsia="宋体" w:hAnsi="宋体" w:cs="Times New Roman" w:hint="eastAsia"/>
                <w:bCs/>
                <w:szCs w:val="20"/>
              </w:rPr>
              <w:t>二档</w:t>
            </w:r>
            <w:r w:rsidRPr="003C5884">
              <w:rPr>
                <w:rFonts w:ascii="宋体" w:eastAsia="宋体" w:hAnsi="宋体" w:cs="Times New Roman" w:hint="eastAsia"/>
                <w:b/>
                <w:bCs/>
                <w:szCs w:val="20"/>
              </w:rPr>
              <w:t>（</w:t>
            </w:r>
            <w:r w:rsidRPr="003C5884">
              <w:rPr>
                <w:rFonts w:ascii="宋体" w:eastAsia="宋体" w:hAnsi="宋体" w:cs="Times New Roman"/>
                <w:b/>
                <w:bCs/>
                <w:szCs w:val="20"/>
              </w:rPr>
              <w:t>5</w:t>
            </w:r>
            <w:r w:rsidRPr="003C5884">
              <w:rPr>
                <w:rFonts w:ascii="宋体" w:eastAsia="宋体" w:hAnsi="宋体" w:cs="Times New Roman" w:hint="eastAsia"/>
                <w:b/>
                <w:bCs/>
                <w:szCs w:val="20"/>
              </w:rPr>
              <w:t>分）</w:t>
            </w:r>
            <w:r w:rsidRPr="003C5884">
              <w:rPr>
                <w:rFonts w:ascii="宋体" w:eastAsia="宋体" w:hAnsi="宋体" w:cs="Times New Roman" w:hint="eastAsia"/>
                <w:bCs/>
                <w:szCs w:val="20"/>
              </w:rPr>
              <w:t>：投标人的项目实施方案进度安排、相关保障措施能力、</w:t>
            </w:r>
            <w:r w:rsidRPr="003C5884">
              <w:rPr>
                <w:rFonts w:ascii="宋体" w:eastAsia="宋体" w:hAnsi="宋体" w:cs="Times New Roman" w:hint="eastAsia"/>
                <w:bCs/>
                <w:szCs w:val="20"/>
              </w:rPr>
              <w:lastRenderedPageBreak/>
              <w:t>对各项关键工作安排、对本项目的风险预见、风险应对措施、项目管理方案、组织机构安排及分工与职责安排等描述单一。</w:t>
            </w:r>
          </w:p>
          <w:p w:rsidR="00384275" w:rsidRPr="003C5884" w:rsidRDefault="00B052C0">
            <w:pPr>
              <w:spacing w:line="360" w:lineRule="exact"/>
              <w:ind w:rightChars="67" w:right="141" w:firstLineChars="150" w:firstLine="315"/>
              <w:rPr>
                <w:rFonts w:ascii="宋体" w:eastAsia="宋体" w:hAnsi="宋体" w:cs="Times New Roman"/>
                <w:bCs/>
                <w:szCs w:val="20"/>
              </w:rPr>
            </w:pPr>
            <w:r w:rsidRPr="003C5884">
              <w:rPr>
                <w:rFonts w:ascii="宋体" w:eastAsia="宋体" w:hAnsi="宋体" w:cs="Times New Roman" w:hint="eastAsia"/>
                <w:bCs/>
                <w:szCs w:val="20"/>
              </w:rPr>
              <w:t>三档</w:t>
            </w:r>
            <w:r w:rsidRPr="003C5884">
              <w:rPr>
                <w:rFonts w:ascii="宋体" w:eastAsia="宋体" w:hAnsi="宋体" w:cs="Times New Roman" w:hint="eastAsia"/>
                <w:b/>
                <w:bCs/>
                <w:szCs w:val="20"/>
              </w:rPr>
              <w:t>（</w:t>
            </w:r>
            <w:r w:rsidRPr="003C5884">
              <w:rPr>
                <w:rFonts w:ascii="宋体" w:eastAsia="宋体" w:hAnsi="宋体" w:cs="Times New Roman"/>
                <w:b/>
                <w:bCs/>
                <w:szCs w:val="20"/>
              </w:rPr>
              <w:t>10</w:t>
            </w:r>
            <w:r w:rsidRPr="003C5884">
              <w:rPr>
                <w:rFonts w:ascii="宋体" w:eastAsia="宋体" w:hAnsi="宋体" w:cs="Times New Roman" w:hint="eastAsia"/>
                <w:b/>
                <w:bCs/>
                <w:szCs w:val="20"/>
              </w:rPr>
              <w:t>分）</w:t>
            </w:r>
            <w:r w:rsidRPr="003C5884">
              <w:rPr>
                <w:rFonts w:ascii="宋体" w:eastAsia="宋体" w:hAnsi="宋体" w:cs="Times New Roman" w:hint="eastAsia"/>
                <w:bCs/>
                <w:szCs w:val="20"/>
              </w:rPr>
              <w:t>：投标人的项目实施方案进度安排合理较好，且有相关保障措施；对各项关键工作安排较合理；对本项目的风险预见、风险应对措施较好；项目管理方案比较完整，组织机构比较合理，人员有保障，分工与职责比较明确。</w:t>
            </w:r>
          </w:p>
          <w:p w:rsidR="00384275" w:rsidRPr="003C5884" w:rsidRDefault="00B052C0">
            <w:pPr>
              <w:spacing w:line="360" w:lineRule="exact"/>
              <w:ind w:rightChars="67" w:right="141" w:firstLineChars="150" w:firstLine="315"/>
              <w:rPr>
                <w:rFonts w:asciiTheme="majorEastAsia" w:eastAsiaTheme="majorEastAsia" w:hAnsiTheme="majorEastAsia"/>
                <w:szCs w:val="21"/>
              </w:rPr>
            </w:pPr>
            <w:r w:rsidRPr="003C5884">
              <w:rPr>
                <w:rFonts w:ascii="宋体" w:eastAsia="宋体" w:hAnsi="宋体" w:cs="Times New Roman" w:hint="eastAsia"/>
                <w:bCs/>
                <w:szCs w:val="20"/>
              </w:rPr>
              <w:t>四档</w:t>
            </w:r>
            <w:r w:rsidRPr="003C5884">
              <w:rPr>
                <w:rFonts w:ascii="宋体" w:eastAsia="宋体" w:hAnsi="宋体" w:cs="Times New Roman" w:hint="eastAsia"/>
                <w:b/>
                <w:bCs/>
                <w:szCs w:val="20"/>
              </w:rPr>
              <w:t>（1</w:t>
            </w:r>
            <w:r w:rsidRPr="003C5884">
              <w:rPr>
                <w:rFonts w:ascii="宋体" w:eastAsia="宋体" w:hAnsi="宋体" w:cs="Times New Roman"/>
                <w:b/>
                <w:bCs/>
                <w:szCs w:val="20"/>
              </w:rPr>
              <w:t>5</w:t>
            </w:r>
            <w:r w:rsidRPr="003C5884">
              <w:rPr>
                <w:rFonts w:ascii="宋体" w:eastAsia="宋体" w:hAnsi="宋体" w:cs="Times New Roman" w:hint="eastAsia"/>
                <w:b/>
                <w:bCs/>
                <w:szCs w:val="20"/>
              </w:rPr>
              <w:t>分）</w:t>
            </w:r>
            <w:r w:rsidRPr="003C5884">
              <w:rPr>
                <w:rFonts w:ascii="宋体" w:eastAsia="宋体" w:hAnsi="宋体" w:cs="Times New Roman" w:hint="eastAsia"/>
                <w:bCs/>
                <w:szCs w:val="20"/>
              </w:rPr>
              <w:t>：投标人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最为详细、贴切且完整。</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Theme="majorEastAsia" w:eastAsiaTheme="majorEastAsia" w:hAnsiTheme="majorEastAsia"/>
                <w:szCs w:val="21"/>
              </w:rPr>
            </w:pPr>
            <w:r w:rsidRPr="003C5884">
              <w:rPr>
                <w:rFonts w:asciiTheme="majorEastAsia" w:eastAsiaTheme="majorEastAsia" w:hAnsiTheme="majorEastAsia" w:hint="eastAsia"/>
                <w:szCs w:val="21"/>
              </w:rPr>
              <w:lastRenderedPageBreak/>
              <w:t>4</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cs="宋体"/>
                <w:b/>
                <w:bCs/>
                <w:szCs w:val="21"/>
              </w:rPr>
            </w:pPr>
            <w:r w:rsidRPr="003C5884">
              <w:rPr>
                <w:rFonts w:asciiTheme="majorEastAsia" w:eastAsiaTheme="majorEastAsia" w:hAnsiTheme="majorEastAsia" w:cs="宋体" w:hint="eastAsia"/>
                <w:b/>
                <w:bCs/>
                <w:szCs w:val="21"/>
              </w:rPr>
              <w:t>售后服务分</w:t>
            </w:r>
          </w:p>
          <w:p w:rsidR="00384275" w:rsidRPr="003C5884" w:rsidRDefault="00B052C0">
            <w:pPr>
              <w:spacing w:line="360" w:lineRule="auto"/>
              <w:jc w:val="center"/>
              <w:rPr>
                <w:rFonts w:asciiTheme="majorEastAsia" w:eastAsiaTheme="majorEastAsia" w:hAnsiTheme="majorEastAsia" w:cs="宋体"/>
                <w:bCs/>
                <w:szCs w:val="21"/>
              </w:rPr>
            </w:pPr>
            <w:r w:rsidRPr="003C5884">
              <w:rPr>
                <w:rFonts w:asciiTheme="majorEastAsia" w:eastAsiaTheme="majorEastAsia" w:hAnsiTheme="majorEastAsia" w:cs="宋体" w:hint="eastAsia"/>
                <w:b/>
                <w:bCs/>
                <w:szCs w:val="21"/>
              </w:rPr>
              <w:t>（</w:t>
            </w:r>
            <w:r w:rsidRPr="003C5884">
              <w:rPr>
                <w:rFonts w:asciiTheme="majorEastAsia" w:eastAsiaTheme="majorEastAsia" w:hAnsiTheme="majorEastAsia" w:cs="宋体" w:hint="eastAsia"/>
                <w:b/>
                <w:szCs w:val="21"/>
              </w:rPr>
              <w:t>满分15</w:t>
            </w:r>
            <w:r w:rsidRPr="003C5884">
              <w:rPr>
                <w:rFonts w:asciiTheme="majorEastAsia" w:eastAsiaTheme="majorEastAsia" w:hAnsiTheme="majorEastAsia" w:cs="宋体" w:hint="eastAsia"/>
                <w:b/>
                <w:bCs/>
                <w:szCs w:val="21"/>
              </w:rPr>
              <w:t>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exact"/>
              <w:ind w:rightChars="67" w:right="141"/>
              <w:rPr>
                <w:rFonts w:ascii="宋体" w:eastAsia="宋体" w:hAnsi="宋体" w:cs="Times New Roman"/>
                <w:bCs/>
                <w:szCs w:val="20"/>
              </w:rPr>
            </w:pPr>
            <w:r w:rsidRPr="003C5884">
              <w:rPr>
                <w:rFonts w:ascii="宋体" w:eastAsia="宋体" w:hAnsi="宋体" w:cs="Times New Roman" w:hint="eastAsia"/>
                <w:bCs/>
                <w:szCs w:val="20"/>
              </w:rPr>
              <w:t>（1）由评标委员会根据投标文件中售后服务承诺书内容的完整性、可行性、到达故障现场时间、故障出现解决方案、定期维护（注明时间）、免费技术培训方案、保修期外维修方案、本地化售后服务措施、其他优惠措施、安装要求及方案等方面</w:t>
            </w:r>
            <w:r w:rsidR="00AB786A" w:rsidRPr="003C5884">
              <w:rPr>
                <w:rFonts w:ascii="宋体" w:eastAsia="宋体" w:hAnsi="宋体" w:cs="Times New Roman" w:hint="eastAsia"/>
                <w:bCs/>
                <w:szCs w:val="20"/>
              </w:rPr>
              <w:t>进行</w:t>
            </w:r>
            <w:r w:rsidRPr="003C5884">
              <w:rPr>
                <w:rFonts w:ascii="宋体" w:eastAsia="宋体" w:hAnsi="宋体" w:cs="Times New Roman" w:hint="eastAsia"/>
                <w:bCs/>
                <w:szCs w:val="20"/>
              </w:rPr>
              <w:t>独立打分。</w:t>
            </w:r>
          </w:p>
          <w:p w:rsidR="00384275" w:rsidRPr="003C5884" w:rsidRDefault="00B052C0">
            <w:pPr>
              <w:spacing w:line="360" w:lineRule="exact"/>
              <w:ind w:rightChars="67" w:right="141"/>
              <w:rPr>
                <w:rFonts w:ascii="宋体" w:eastAsia="宋体" w:hAnsi="宋体" w:cs="Times New Roman"/>
                <w:bCs/>
                <w:szCs w:val="20"/>
              </w:rPr>
            </w:pPr>
            <w:r w:rsidRPr="003C5884">
              <w:rPr>
                <w:rFonts w:ascii="宋体" w:eastAsia="宋体" w:hAnsi="宋体" w:cs="Times New Roman" w:hint="eastAsia"/>
                <w:bCs/>
                <w:szCs w:val="20"/>
              </w:rPr>
              <w:t>一档</w:t>
            </w:r>
            <w:r w:rsidRPr="003C5884">
              <w:rPr>
                <w:rFonts w:ascii="宋体" w:eastAsia="宋体" w:hAnsi="宋体" w:cs="Times New Roman" w:hint="eastAsia"/>
                <w:b/>
                <w:bCs/>
                <w:szCs w:val="20"/>
              </w:rPr>
              <w:t>（0分）</w:t>
            </w:r>
            <w:r w:rsidRPr="003C5884">
              <w:rPr>
                <w:rFonts w:ascii="宋体" w:eastAsia="宋体" w:hAnsi="宋体" w:cs="Times New Roman" w:hint="eastAsia"/>
                <w:bCs/>
                <w:szCs w:val="20"/>
              </w:rPr>
              <w:t>：未提供售后服务方案或售后服务方案明显不符合本项目实际情况的，不得分。</w:t>
            </w:r>
          </w:p>
          <w:p w:rsidR="00384275" w:rsidRPr="003C5884" w:rsidRDefault="00B052C0">
            <w:pPr>
              <w:spacing w:line="360" w:lineRule="exact"/>
              <w:ind w:rightChars="67" w:right="141"/>
              <w:rPr>
                <w:rFonts w:ascii="宋体" w:eastAsia="宋体" w:hAnsi="宋体" w:cs="Times New Roman"/>
                <w:bCs/>
                <w:szCs w:val="20"/>
              </w:rPr>
            </w:pPr>
            <w:r w:rsidRPr="003C5884">
              <w:rPr>
                <w:rFonts w:ascii="宋体" w:eastAsia="宋体" w:hAnsi="宋体" w:cs="Times New Roman" w:hint="eastAsia"/>
                <w:bCs/>
                <w:szCs w:val="20"/>
              </w:rPr>
              <w:t>二档</w:t>
            </w:r>
            <w:r w:rsidRPr="003C5884">
              <w:rPr>
                <w:rFonts w:ascii="宋体" w:eastAsia="宋体" w:hAnsi="宋体" w:cs="Times New Roman" w:hint="eastAsia"/>
                <w:b/>
                <w:bCs/>
                <w:szCs w:val="20"/>
              </w:rPr>
              <w:t>（5分）</w:t>
            </w:r>
            <w:r w:rsidRPr="003C5884">
              <w:rPr>
                <w:rFonts w:ascii="宋体" w:eastAsia="宋体" w:hAnsi="宋体" w:cs="Times New Roman" w:hint="eastAsia"/>
                <w:bCs/>
                <w:szCs w:val="20"/>
              </w:rPr>
              <w:t>：投标人所提供的项目服务方案，方案包含有项目售后维护和应急保障方案，且方案可行。</w:t>
            </w:r>
          </w:p>
          <w:p w:rsidR="00384275" w:rsidRPr="003C5884" w:rsidRDefault="00B052C0">
            <w:pPr>
              <w:spacing w:line="360" w:lineRule="exact"/>
              <w:ind w:rightChars="67" w:right="141"/>
              <w:rPr>
                <w:rFonts w:ascii="宋体" w:eastAsia="宋体" w:hAnsi="宋体" w:cs="Times New Roman"/>
                <w:bCs/>
                <w:szCs w:val="20"/>
              </w:rPr>
            </w:pPr>
            <w:r w:rsidRPr="003C5884">
              <w:rPr>
                <w:rFonts w:ascii="宋体" w:eastAsia="宋体" w:hAnsi="宋体" w:cs="Times New Roman" w:hint="eastAsia"/>
                <w:bCs/>
                <w:szCs w:val="20"/>
              </w:rPr>
              <w:t>三档</w:t>
            </w:r>
            <w:r w:rsidRPr="003C5884">
              <w:rPr>
                <w:rFonts w:ascii="宋体" w:eastAsia="宋体" w:hAnsi="宋体" w:cs="Times New Roman" w:hint="eastAsia"/>
                <w:b/>
                <w:bCs/>
                <w:szCs w:val="20"/>
              </w:rPr>
              <w:t>（10分）</w:t>
            </w:r>
            <w:r w:rsidRPr="003C5884">
              <w:rPr>
                <w:rFonts w:ascii="宋体" w:eastAsia="宋体" w:hAnsi="宋体" w:cs="Times New Roman" w:hint="eastAsia"/>
                <w:bCs/>
                <w:szCs w:val="20"/>
              </w:rPr>
              <w:t>：投标人所提供的项目服务方案，方案包含有项目售后维护、应急保障方案等，且描述了项目售后维护和应急保障方案的方法以及实现方式，方案可行较详细。</w:t>
            </w:r>
          </w:p>
          <w:p w:rsidR="00384275" w:rsidRPr="003C5884" w:rsidRDefault="00B052C0">
            <w:pPr>
              <w:spacing w:line="360" w:lineRule="exact"/>
              <w:ind w:rightChars="67" w:right="141"/>
              <w:rPr>
                <w:rFonts w:asciiTheme="majorEastAsia" w:eastAsiaTheme="majorEastAsia" w:hAnsiTheme="majorEastAsia"/>
                <w:b/>
                <w:bCs/>
                <w:szCs w:val="21"/>
              </w:rPr>
            </w:pPr>
            <w:r w:rsidRPr="003C5884">
              <w:rPr>
                <w:rFonts w:ascii="宋体" w:eastAsia="宋体" w:hAnsi="宋体" w:cs="Times New Roman" w:hint="eastAsia"/>
                <w:bCs/>
                <w:szCs w:val="20"/>
              </w:rPr>
              <w:t>四档</w:t>
            </w:r>
            <w:r w:rsidRPr="003C5884">
              <w:rPr>
                <w:rFonts w:ascii="宋体" w:eastAsia="宋体" w:hAnsi="宋体" w:cs="Times New Roman" w:hint="eastAsia"/>
                <w:b/>
                <w:bCs/>
                <w:szCs w:val="20"/>
              </w:rPr>
              <w:t>（</w:t>
            </w:r>
            <w:r w:rsidRPr="003C5884">
              <w:rPr>
                <w:rFonts w:ascii="宋体" w:eastAsia="宋体" w:hAnsi="宋体" w:cs="Times New Roman"/>
                <w:b/>
                <w:bCs/>
                <w:szCs w:val="20"/>
              </w:rPr>
              <w:t>1</w:t>
            </w:r>
            <w:r w:rsidRPr="003C5884">
              <w:rPr>
                <w:rFonts w:ascii="宋体" w:eastAsia="宋体" w:hAnsi="宋体" w:cs="Times New Roman" w:hint="eastAsia"/>
                <w:b/>
                <w:bCs/>
                <w:szCs w:val="20"/>
              </w:rPr>
              <w:t>5分）</w:t>
            </w:r>
            <w:r w:rsidRPr="003C5884">
              <w:rPr>
                <w:rFonts w:ascii="宋体" w:eastAsia="宋体" w:hAnsi="宋体" w:cs="Times New Roman" w:hint="eastAsia"/>
                <w:bCs/>
                <w:szCs w:val="20"/>
              </w:rPr>
              <w:t>：投标人所提供的项目服务方案，方案包含有项目售后维护、应急保障方案且描述了项目售后维护和应急保障方案的方法以及实现方式，服务承诺和保障措施考虑周全完整详细。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Theme="majorEastAsia" w:eastAsiaTheme="majorEastAsia" w:hAnsiTheme="majorEastAsia" w:cs="宋体"/>
                <w:bCs/>
                <w:szCs w:val="21"/>
              </w:rPr>
            </w:pPr>
            <w:r w:rsidRPr="003C5884">
              <w:rPr>
                <w:rFonts w:asciiTheme="majorEastAsia" w:eastAsiaTheme="majorEastAsia" w:hAnsiTheme="majorEastAsia" w:cs="宋体" w:hint="eastAsia"/>
                <w:bCs/>
                <w:szCs w:val="21"/>
              </w:rPr>
              <w:t>5</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Theme="majorEastAsia" w:eastAsiaTheme="majorEastAsia" w:hAnsiTheme="majorEastAsia" w:cs="宋体"/>
                <w:b/>
                <w:bCs/>
                <w:szCs w:val="21"/>
              </w:rPr>
            </w:pPr>
            <w:r w:rsidRPr="003C5884">
              <w:rPr>
                <w:rFonts w:hAnsi="宋体" w:hint="eastAsia"/>
                <w:b/>
              </w:rPr>
              <w:t>信誉</w:t>
            </w:r>
            <w:r w:rsidRPr="003C5884">
              <w:rPr>
                <w:rFonts w:asciiTheme="majorEastAsia" w:eastAsiaTheme="majorEastAsia" w:hAnsiTheme="majorEastAsia" w:cs="宋体" w:hint="eastAsia"/>
                <w:b/>
                <w:bCs/>
                <w:szCs w:val="21"/>
              </w:rPr>
              <w:t>分</w:t>
            </w:r>
          </w:p>
          <w:p w:rsidR="00384275" w:rsidRPr="003C5884" w:rsidRDefault="00B052C0">
            <w:pPr>
              <w:pStyle w:val="a8"/>
              <w:jc w:val="center"/>
              <w:rPr>
                <w:rFonts w:asciiTheme="majorEastAsia" w:eastAsiaTheme="majorEastAsia" w:hAnsiTheme="majorEastAsia" w:cs="宋体"/>
                <w:b/>
                <w:bCs/>
                <w:kern w:val="2"/>
                <w:sz w:val="21"/>
                <w:szCs w:val="21"/>
              </w:rPr>
            </w:pPr>
            <w:r w:rsidRPr="003C5884">
              <w:rPr>
                <w:rFonts w:asciiTheme="majorEastAsia" w:eastAsiaTheme="majorEastAsia" w:hAnsiTheme="majorEastAsia" w:cs="宋体" w:hint="eastAsia"/>
                <w:b/>
                <w:bCs/>
                <w:kern w:val="2"/>
                <w:sz w:val="21"/>
                <w:szCs w:val="21"/>
              </w:rPr>
              <w:t>（满分6分）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Theme="majorEastAsia" w:eastAsiaTheme="majorEastAsia" w:hAnsiTheme="majorEastAsia"/>
                <w:szCs w:val="21"/>
              </w:rPr>
            </w:pPr>
            <w:r w:rsidRPr="003C5884">
              <w:rPr>
                <w:rFonts w:asciiTheme="majorEastAsia" w:eastAsiaTheme="majorEastAsia" w:hAnsiTheme="majorEastAsia" w:hint="eastAsia"/>
                <w:szCs w:val="21"/>
              </w:rPr>
              <w:t>（1）投标人或所投多媒体教学设备制造商具有GB/T 24353的标准安全风险管理体系认证证书，提供证书复印件</w:t>
            </w:r>
            <w:r w:rsidRPr="003C5884">
              <w:rPr>
                <w:rFonts w:asciiTheme="majorEastAsia" w:eastAsiaTheme="majorEastAsia" w:hAnsiTheme="majorEastAsia" w:hint="eastAsia"/>
                <w:b/>
                <w:szCs w:val="21"/>
              </w:rPr>
              <w:t>得2分</w:t>
            </w:r>
            <w:r w:rsidRPr="003C5884">
              <w:rPr>
                <w:rFonts w:asciiTheme="majorEastAsia" w:eastAsiaTheme="majorEastAsia" w:hAnsiTheme="majorEastAsia" w:hint="eastAsia"/>
                <w:szCs w:val="21"/>
              </w:rPr>
              <w:t>，不提供或提供不全不得分。</w:t>
            </w:r>
          </w:p>
          <w:p w:rsidR="00384275" w:rsidRPr="003C5884" w:rsidRDefault="00B052C0">
            <w:pPr>
              <w:spacing w:line="400" w:lineRule="exact"/>
              <w:rPr>
                <w:rFonts w:asciiTheme="majorEastAsia" w:eastAsiaTheme="majorEastAsia" w:hAnsiTheme="majorEastAsia"/>
                <w:szCs w:val="21"/>
              </w:rPr>
            </w:pPr>
            <w:r w:rsidRPr="003C5884">
              <w:rPr>
                <w:rFonts w:asciiTheme="majorEastAsia" w:eastAsiaTheme="majorEastAsia" w:hAnsiTheme="majorEastAsia" w:hint="eastAsia"/>
                <w:szCs w:val="21"/>
              </w:rPr>
              <w:t>（2）为确保教学的稳定性，所投多媒体教学设备制造商需通过ISO20000信息技术服务管理体系认证，提供证书复印件</w:t>
            </w:r>
            <w:r w:rsidRPr="003C5884">
              <w:rPr>
                <w:rFonts w:asciiTheme="majorEastAsia" w:eastAsiaTheme="majorEastAsia" w:hAnsiTheme="majorEastAsia" w:hint="eastAsia"/>
                <w:b/>
                <w:szCs w:val="21"/>
              </w:rPr>
              <w:t>得2分</w:t>
            </w:r>
            <w:r w:rsidRPr="003C5884">
              <w:rPr>
                <w:rFonts w:asciiTheme="majorEastAsia" w:eastAsiaTheme="majorEastAsia" w:hAnsiTheme="majorEastAsia" w:hint="eastAsia"/>
                <w:szCs w:val="21"/>
              </w:rPr>
              <w:t>，不提供或提供不全不得分。</w:t>
            </w:r>
          </w:p>
          <w:p w:rsidR="00384275" w:rsidRPr="003C5884" w:rsidRDefault="00B052C0">
            <w:pPr>
              <w:spacing w:line="400" w:lineRule="exact"/>
              <w:rPr>
                <w:rFonts w:asciiTheme="majorEastAsia" w:eastAsiaTheme="majorEastAsia" w:hAnsiTheme="majorEastAsia" w:cs="Courier New"/>
                <w:szCs w:val="21"/>
              </w:rPr>
            </w:pPr>
            <w:r w:rsidRPr="003C5884">
              <w:rPr>
                <w:rFonts w:asciiTheme="majorEastAsia" w:eastAsiaTheme="majorEastAsia" w:hAnsiTheme="majorEastAsia" w:hint="eastAsia"/>
                <w:szCs w:val="21"/>
              </w:rPr>
              <w:t>（3）为确保此次采购的核心产品后续的升级开发以及避免知识产权纠纷影响学校使用，投标人或所投多媒体教学设备制造商须通过GB/T29490的知识产权管理体系认证，提供证书复印件及官网截图</w:t>
            </w:r>
            <w:r w:rsidRPr="003C5884">
              <w:rPr>
                <w:rFonts w:asciiTheme="majorEastAsia" w:eastAsiaTheme="majorEastAsia" w:hAnsiTheme="majorEastAsia" w:hint="eastAsia"/>
                <w:b/>
                <w:szCs w:val="21"/>
              </w:rPr>
              <w:t>得2分</w:t>
            </w:r>
            <w:r w:rsidRPr="003C5884">
              <w:rPr>
                <w:rFonts w:asciiTheme="majorEastAsia" w:eastAsiaTheme="majorEastAsia" w:hAnsiTheme="majorEastAsia" w:hint="eastAsia"/>
                <w:szCs w:val="21"/>
              </w:rPr>
              <w:t>，不提供或提供不全不得分。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Theme="majorEastAsia" w:eastAsiaTheme="majorEastAsia" w:hAnsiTheme="majorEastAsia"/>
                <w:szCs w:val="21"/>
              </w:rPr>
            </w:pPr>
            <w:r w:rsidRPr="003C5884">
              <w:rPr>
                <w:rFonts w:asciiTheme="majorEastAsia" w:eastAsiaTheme="majorEastAsia" w:hAnsiTheme="majorEastAsia" w:hint="eastAsia"/>
                <w:szCs w:val="21"/>
              </w:rPr>
              <w:t>6</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Theme="majorEastAsia" w:eastAsiaTheme="majorEastAsia" w:hAnsiTheme="majorEastAsia"/>
                <w:b/>
                <w:szCs w:val="21"/>
              </w:rPr>
            </w:pPr>
            <w:r w:rsidRPr="003C5884">
              <w:rPr>
                <w:rFonts w:asciiTheme="majorEastAsia" w:eastAsiaTheme="majorEastAsia" w:hAnsiTheme="majorEastAsia" w:hint="eastAsia"/>
                <w:b/>
                <w:szCs w:val="21"/>
              </w:rPr>
              <w:t>政策分</w:t>
            </w:r>
          </w:p>
          <w:p w:rsidR="00384275" w:rsidRPr="003C5884" w:rsidRDefault="00B052C0">
            <w:pPr>
              <w:spacing w:line="400" w:lineRule="exact"/>
              <w:jc w:val="center"/>
              <w:rPr>
                <w:rFonts w:asciiTheme="majorEastAsia" w:eastAsiaTheme="majorEastAsia" w:hAnsiTheme="majorEastAsia"/>
                <w:b/>
                <w:szCs w:val="21"/>
              </w:rPr>
            </w:pPr>
            <w:r w:rsidRPr="003C5884">
              <w:rPr>
                <w:rFonts w:asciiTheme="majorEastAsia" w:eastAsiaTheme="majorEastAsia" w:hAnsiTheme="majorEastAsia" w:hint="eastAsia"/>
                <w:b/>
                <w:szCs w:val="21"/>
              </w:rPr>
              <w:lastRenderedPageBreak/>
              <w:t>（满2分）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pStyle w:val="aa"/>
              <w:spacing w:line="400" w:lineRule="exact"/>
              <w:rPr>
                <w:rFonts w:asciiTheme="majorEastAsia" w:eastAsiaTheme="majorEastAsia" w:hAnsiTheme="majorEastAsia" w:cs="Courier New"/>
                <w:bCs/>
                <w:kern w:val="2"/>
                <w:sz w:val="21"/>
              </w:rPr>
            </w:pPr>
            <w:r w:rsidRPr="003C5884">
              <w:rPr>
                <w:rFonts w:asciiTheme="majorEastAsia" w:eastAsiaTheme="majorEastAsia" w:hAnsiTheme="majorEastAsia" w:cs="Courier New" w:hint="eastAsia"/>
                <w:bCs/>
                <w:kern w:val="2"/>
                <w:sz w:val="21"/>
              </w:rPr>
              <w:lastRenderedPageBreak/>
              <w:t>（1）属于财政部《节能产品政府采购品目清单》内优先采购（清单内未标</w:t>
            </w:r>
            <w:r w:rsidRPr="003C5884">
              <w:rPr>
                <w:rFonts w:asciiTheme="majorEastAsia" w:eastAsiaTheme="majorEastAsia" w:hAnsiTheme="majorEastAsia" w:cs="Courier New" w:hint="eastAsia"/>
                <w:bCs/>
                <w:kern w:val="2"/>
                <w:sz w:val="21"/>
              </w:rPr>
              <w:lastRenderedPageBreak/>
              <w:t>注“★”的品目）的产品[投标文件中提供有效的认证证书复印件及品目清单（标注出投标产品在品目清单中所属的品目），并加盖投标人公章]，根据其所占项目预算金额比例得</w:t>
            </w:r>
            <w:r w:rsidRPr="003C5884">
              <w:rPr>
                <w:rFonts w:asciiTheme="majorEastAsia" w:eastAsiaTheme="majorEastAsia" w:hAnsiTheme="majorEastAsia" w:cs="Courier New" w:hint="eastAsia"/>
                <w:b/>
                <w:bCs/>
                <w:kern w:val="2"/>
                <w:sz w:val="21"/>
                <w:u w:val="single"/>
              </w:rPr>
              <w:t>0.1</w:t>
            </w:r>
            <w:r w:rsidRPr="003C5884">
              <w:rPr>
                <w:rFonts w:asciiTheme="majorEastAsia" w:eastAsiaTheme="majorEastAsia" w:hAnsiTheme="majorEastAsia" w:cs="Courier New" w:hint="eastAsia"/>
                <w:b/>
                <w:bCs/>
                <w:kern w:val="2"/>
                <w:sz w:val="21"/>
              </w:rPr>
              <w:t>至</w:t>
            </w:r>
            <w:r w:rsidRPr="003C5884">
              <w:rPr>
                <w:rFonts w:asciiTheme="majorEastAsia" w:eastAsiaTheme="majorEastAsia" w:hAnsiTheme="majorEastAsia" w:cs="Courier New" w:hint="eastAsia"/>
                <w:b/>
                <w:bCs/>
                <w:kern w:val="2"/>
                <w:sz w:val="21"/>
                <w:u w:val="single"/>
              </w:rPr>
              <w:t>1</w:t>
            </w:r>
            <w:r w:rsidRPr="003C5884">
              <w:rPr>
                <w:rFonts w:asciiTheme="majorEastAsia" w:eastAsiaTheme="majorEastAsia" w:hAnsiTheme="majorEastAsia" w:cs="Courier New" w:hint="eastAsia"/>
                <w:b/>
                <w:bCs/>
                <w:kern w:val="2"/>
                <w:sz w:val="21"/>
              </w:rPr>
              <w:t>分，满分</w:t>
            </w:r>
            <w:r w:rsidRPr="003C5884">
              <w:rPr>
                <w:rFonts w:asciiTheme="majorEastAsia" w:eastAsiaTheme="majorEastAsia" w:hAnsiTheme="majorEastAsia" w:cs="Courier New" w:hint="eastAsia"/>
                <w:b/>
                <w:bCs/>
                <w:kern w:val="2"/>
                <w:sz w:val="21"/>
                <w:u w:val="single"/>
              </w:rPr>
              <w:t xml:space="preserve"> 1 </w:t>
            </w:r>
            <w:r w:rsidRPr="003C5884">
              <w:rPr>
                <w:rFonts w:asciiTheme="majorEastAsia" w:eastAsiaTheme="majorEastAsia" w:hAnsiTheme="majorEastAsia" w:cs="Courier New" w:hint="eastAsia"/>
                <w:b/>
                <w:bCs/>
                <w:kern w:val="2"/>
                <w:sz w:val="21"/>
              </w:rPr>
              <w:t>分</w:t>
            </w:r>
            <w:r w:rsidRPr="003C5884">
              <w:rPr>
                <w:rFonts w:asciiTheme="majorEastAsia" w:eastAsiaTheme="majorEastAsia" w:hAnsiTheme="majorEastAsia" w:cs="Courier New" w:hint="eastAsia"/>
                <w:bCs/>
                <w:kern w:val="2"/>
                <w:sz w:val="21"/>
              </w:rPr>
              <w:t>。</w:t>
            </w:r>
          </w:p>
          <w:p w:rsidR="00384275" w:rsidRPr="003C5884" w:rsidRDefault="00B052C0">
            <w:pPr>
              <w:pStyle w:val="aa"/>
              <w:spacing w:line="400" w:lineRule="exact"/>
              <w:rPr>
                <w:rFonts w:asciiTheme="majorEastAsia" w:eastAsiaTheme="majorEastAsia" w:hAnsiTheme="majorEastAsia" w:cs="Courier New"/>
                <w:bCs/>
                <w:kern w:val="2"/>
                <w:sz w:val="21"/>
              </w:rPr>
            </w:pPr>
            <w:r w:rsidRPr="003C5884">
              <w:rPr>
                <w:rFonts w:asciiTheme="majorEastAsia" w:eastAsiaTheme="majorEastAsia" w:hAnsiTheme="majorEastAsia" w:cs="Courier New" w:hint="eastAsia"/>
                <w:bCs/>
                <w:kern w:val="2"/>
                <w:sz w:val="21"/>
              </w:rPr>
              <w:t>（2）属于财政部《环境标志产品政府采购品目清单》内的产品[投标文件中提供有效的认证证书复印件及品目清单（标注出投标产品在品目清单中所属的品目），并加盖投标人公章]，根据其所占项目预算金额比例得</w:t>
            </w:r>
            <w:r w:rsidRPr="003C5884">
              <w:rPr>
                <w:rFonts w:asciiTheme="majorEastAsia" w:eastAsiaTheme="majorEastAsia" w:hAnsiTheme="majorEastAsia" w:cs="Courier New" w:hint="eastAsia"/>
                <w:b/>
                <w:bCs/>
                <w:kern w:val="2"/>
                <w:sz w:val="21"/>
                <w:u w:val="single"/>
              </w:rPr>
              <w:t>0.1</w:t>
            </w:r>
            <w:r w:rsidRPr="003C5884">
              <w:rPr>
                <w:rFonts w:asciiTheme="majorEastAsia" w:eastAsiaTheme="majorEastAsia" w:hAnsiTheme="majorEastAsia" w:cs="Courier New" w:hint="eastAsia"/>
                <w:b/>
                <w:bCs/>
                <w:kern w:val="2"/>
                <w:sz w:val="21"/>
              </w:rPr>
              <w:t>至</w:t>
            </w:r>
            <w:r w:rsidRPr="003C5884">
              <w:rPr>
                <w:rFonts w:asciiTheme="majorEastAsia" w:eastAsiaTheme="majorEastAsia" w:hAnsiTheme="majorEastAsia" w:cs="Courier New" w:hint="eastAsia"/>
                <w:b/>
                <w:bCs/>
                <w:kern w:val="2"/>
                <w:sz w:val="21"/>
                <w:u w:val="single"/>
              </w:rPr>
              <w:t>1</w:t>
            </w:r>
            <w:r w:rsidRPr="003C5884">
              <w:rPr>
                <w:rFonts w:asciiTheme="majorEastAsia" w:eastAsiaTheme="majorEastAsia" w:hAnsiTheme="majorEastAsia" w:cs="Courier New" w:hint="eastAsia"/>
                <w:b/>
                <w:bCs/>
                <w:kern w:val="2"/>
                <w:sz w:val="21"/>
              </w:rPr>
              <w:t>分，满分</w:t>
            </w:r>
            <w:r w:rsidRPr="003C5884">
              <w:rPr>
                <w:rFonts w:asciiTheme="majorEastAsia" w:eastAsiaTheme="majorEastAsia" w:hAnsiTheme="majorEastAsia" w:cs="Courier New" w:hint="eastAsia"/>
                <w:b/>
                <w:bCs/>
                <w:kern w:val="2"/>
                <w:sz w:val="21"/>
                <w:u w:val="single"/>
              </w:rPr>
              <w:t>1</w:t>
            </w:r>
            <w:r w:rsidRPr="003C5884">
              <w:rPr>
                <w:rFonts w:asciiTheme="majorEastAsia" w:eastAsiaTheme="majorEastAsia" w:hAnsiTheme="majorEastAsia" w:cs="Courier New" w:hint="eastAsia"/>
                <w:b/>
                <w:bCs/>
                <w:kern w:val="2"/>
                <w:sz w:val="21"/>
              </w:rPr>
              <w:t>分；</w:t>
            </w:r>
          </w:p>
          <w:p w:rsidR="00384275" w:rsidRPr="003C5884" w:rsidRDefault="00B052C0">
            <w:pPr>
              <w:pStyle w:val="aa"/>
              <w:spacing w:line="400" w:lineRule="exact"/>
              <w:rPr>
                <w:rFonts w:asciiTheme="majorEastAsia" w:eastAsiaTheme="majorEastAsia" w:hAnsiTheme="majorEastAsia" w:cs="Courier New"/>
                <w:bCs/>
                <w:kern w:val="2"/>
                <w:sz w:val="21"/>
              </w:rPr>
            </w:pPr>
            <w:r w:rsidRPr="003C5884">
              <w:rPr>
                <w:rFonts w:asciiTheme="majorEastAsia" w:eastAsiaTheme="majorEastAsia" w:hAnsiTheme="majorEastAsia" w:cs="Courier New" w:hint="eastAsia"/>
                <w:bCs/>
                <w:kern w:val="2"/>
                <w:sz w:val="21"/>
              </w:rPr>
              <w:t>（3）非节能、环境标志产品的不得分。</w:t>
            </w:r>
          </w:p>
        </w:tc>
      </w:tr>
      <w:tr w:rsidR="00384275" w:rsidRPr="003C5884">
        <w:trPr>
          <w:trHeight w:val="481"/>
          <w:jc w:val="center"/>
        </w:trPr>
        <w:tc>
          <w:tcPr>
            <w:tcW w:w="9411" w:type="dxa"/>
            <w:gridSpan w:val="3"/>
            <w:tcBorders>
              <w:top w:val="single" w:sz="4" w:space="0" w:color="auto"/>
              <w:left w:val="single" w:sz="4" w:space="0" w:color="auto"/>
              <w:bottom w:val="single" w:sz="4" w:space="0" w:color="auto"/>
              <w:right w:val="single" w:sz="4" w:space="0" w:color="auto"/>
            </w:tcBorders>
            <w:vAlign w:val="center"/>
          </w:tcPr>
          <w:p w:rsidR="00384275" w:rsidRPr="003C5884" w:rsidRDefault="00B052C0">
            <w:pPr>
              <w:pStyle w:val="aa"/>
              <w:wordWrap w:val="0"/>
              <w:snapToGrid w:val="0"/>
              <w:spacing w:line="460" w:lineRule="exact"/>
              <w:rPr>
                <w:rFonts w:asciiTheme="majorEastAsia" w:eastAsiaTheme="majorEastAsia" w:hAnsiTheme="majorEastAsia"/>
                <w:b/>
                <w:bCs/>
                <w:sz w:val="21"/>
              </w:rPr>
            </w:pPr>
            <w:r w:rsidRPr="003C5884">
              <w:rPr>
                <w:rFonts w:asciiTheme="majorEastAsia" w:eastAsiaTheme="majorEastAsia" w:hAnsiTheme="majorEastAsia" w:hint="eastAsia"/>
                <w:b/>
                <w:bCs/>
                <w:sz w:val="21"/>
              </w:rPr>
              <w:lastRenderedPageBreak/>
              <w:t>总得分=1+2+3+4+5+6</w:t>
            </w:r>
          </w:p>
        </w:tc>
      </w:tr>
    </w:tbl>
    <w:p w:rsidR="00384275" w:rsidRPr="003C5884" w:rsidRDefault="00B052C0">
      <w:pPr>
        <w:spacing w:line="360" w:lineRule="auto"/>
        <w:ind w:firstLineChars="200" w:firstLine="420"/>
        <w:rPr>
          <w:rFonts w:asciiTheme="majorEastAsia" w:eastAsiaTheme="majorEastAsia" w:hAnsiTheme="majorEastAsia"/>
          <w:bCs/>
        </w:rPr>
      </w:pPr>
      <w:r w:rsidRPr="003C5884">
        <w:rPr>
          <w:rFonts w:asciiTheme="majorEastAsia" w:eastAsiaTheme="majorEastAsia" w:hAnsiTheme="majorEastAsia" w:hint="eastAsia"/>
          <w:bCs/>
        </w:rPr>
        <w:t>注：计分方法按四舍五入取至百分位</w:t>
      </w:r>
    </w:p>
    <w:p w:rsidR="00384275" w:rsidRPr="003C5884" w:rsidRDefault="00384275">
      <w:pPr>
        <w:spacing w:line="360" w:lineRule="auto"/>
        <w:ind w:firstLineChars="200" w:firstLine="420"/>
        <w:rPr>
          <w:rFonts w:asciiTheme="majorEastAsia" w:eastAsiaTheme="majorEastAsia" w:hAnsiTheme="majorEastAsia"/>
          <w:bCs/>
        </w:rP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FA2B4D" w:rsidRPr="003C5884" w:rsidRDefault="00FA2B4D" w:rsidP="00FA2B4D"/>
    <w:p w:rsidR="00384275" w:rsidRPr="003C5884" w:rsidRDefault="00384275">
      <w:pPr>
        <w:pStyle w:val="30"/>
        <w:keepNext w:val="0"/>
        <w:keepLines w:val="0"/>
        <w:spacing w:line="240" w:lineRule="auto"/>
        <w:jc w:val="center"/>
      </w:pPr>
    </w:p>
    <w:p w:rsidR="00384275" w:rsidRPr="003C5884" w:rsidRDefault="00B052C0">
      <w:pPr>
        <w:pStyle w:val="30"/>
        <w:keepNext w:val="0"/>
        <w:keepLines w:val="0"/>
        <w:spacing w:line="240" w:lineRule="auto"/>
        <w:jc w:val="center"/>
      </w:pPr>
      <w:r w:rsidRPr="003C5884">
        <w:rPr>
          <w:rFonts w:hint="eastAsia"/>
        </w:rPr>
        <w:lastRenderedPageBreak/>
        <w:t>综合评分法</w:t>
      </w:r>
      <w:r w:rsidRPr="003C5884">
        <w:rPr>
          <w:rFonts w:hint="eastAsia"/>
        </w:rPr>
        <w:t>(</w:t>
      </w:r>
      <w:r w:rsidRPr="003C5884">
        <w:rPr>
          <w:rFonts w:hint="eastAsia"/>
        </w:rPr>
        <w:t>适用于</w:t>
      </w:r>
      <w:r w:rsidRPr="003C5884">
        <w:rPr>
          <w:rFonts w:hint="eastAsia"/>
        </w:rPr>
        <w:t>C</w:t>
      </w:r>
      <w:r w:rsidRPr="003C5884">
        <w:rPr>
          <w:rFonts w:hint="eastAsia"/>
        </w:rPr>
        <w:t>分标</w:t>
      </w:r>
      <w:r w:rsidRPr="003C5884">
        <w:rPr>
          <w:rFonts w:hint="eastAsia"/>
        </w:rPr>
        <w:t>)</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575"/>
        <w:gridCol w:w="7121"/>
      </w:tblGrid>
      <w:tr w:rsidR="00384275" w:rsidRPr="003C5884">
        <w:trPr>
          <w:trHeight w:val="491"/>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宋体" w:eastAsia="宋体" w:hAnsi="宋体" w:cs="Times New Roman"/>
                <w:b/>
                <w:szCs w:val="21"/>
              </w:rPr>
            </w:pPr>
            <w:r w:rsidRPr="003C5884">
              <w:rPr>
                <w:rFonts w:ascii="宋体" w:eastAsia="宋体" w:hAnsi="宋体" w:cs="Times New Roman" w:hint="eastAsia"/>
                <w:b/>
                <w:szCs w:val="21"/>
              </w:rPr>
              <w:t>序号</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宋体" w:eastAsia="宋体" w:hAnsi="宋体" w:cs="Times New Roman"/>
                <w:b/>
                <w:szCs w:val="21"/>
              </w:rPr>
            </w:pPr>
            <w:r w:rsidRPr="003C5884">
              <w:rPr>
                <w:rFonts w:ascii="宋体" w:eastAsia="宋体" w:hAnsi="宋体" w:cs="Times New Roman" w:hint="eastAsia"/>
                <w:b/>
                <w:szCs w:val="21"/>
              </w:rPr>
              <w:t>评审因素</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宋体" w:eastAsia="宋体" w:hAnsi="宋体" w:cs="Times New Roman"/>
                <w:b/>
                <w:szCs w:val="21"/>
              </w:rPr>
            </w:pPr>
            <w:r w:rsidRPr="003C5884">
              <w:rPr>
                <w:rFonts w:ascii="宋体" w:eastAsia="宋体" w:hAnsi="宋体" w:cs="Times New Roman" w:hint="eastAsia"/>
                <w:b/>
                <w:szCs w:val="21"/>
              </w:rPr>
              <w:t>评标标准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Times New Roman"/>
                <w:szCs w:val="21"/>
              </w:rPr>
            </w:pPr>
            <w:r w:rsidRPr="003C5884">
              <w:rPr>
                <w:rFonts w:ascii="宋体" w:eastAsia="宋体" w:hAnsi="宋体" w:cs="Times New Roman" w:hint="eastAsia"/>
                <w:szCs w:val="21"/>
              </w:rPr>
              <w:t>1</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Times New Roman"/>
                <w:b/>
                <w:bCs/>
                <w:szCs w:val="21"/>
              </w:rPr>
            </w:pPr>
            <w:r w:rsidRPr="003C5884">
              <w:rPr>
                <w:rFonts w:ascii="宋体" w:eastAsia="宋体" w:hAnsi="宋体" w:cs="Times New Roman" w:hint="eastAsia"/>
                <w:b/>
                <w:bCs/>
                <w:szCs w:val="21"/>
              </w:rPr>
              <w:t>价格分</w:t>
            </w:r>
          </w:p>
          <w:p w:rsidR="00384275" w:rsidRPr="003C5884" w:rsidRDefault="00B052C0">
            <w:pPr>
              <w:adjustRightInd w:val="0"/>
              <w:spacing w:line="400" w:lineRule="exact"/>
              <w:jc w:val="center"/>
              <w:textAlignment w:val="baseline"/>
              <w:rPr>
                <w:rFonts w:ascii="宋体" w:eastAsia="宋体" w:hAnsi="宋体" w:cs="Times New Roman"/>
                <w:b/>
                <w:bCs/>
                <w:szCs w:val="21"/>
              </w:rPr>
            </w:pPr>
            <w:r w:rsidRPr="003C5884">
              <w:rPr>
                <w:rFonts w:ascii="宋体" w:eastAsia="宋体" w:hAnsi="宋体" w:cs="Times New Roman" w:hint="eastAsia"/>
                <w:b/>
                <w:bCs/>
                <w:szCs w:val="21"/>
              </w:rPr>
              <w:t>（满分30分）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（1）评标报价为投标人的投标报价进行政策性扣除后的价格，评标报价只是作为评标时使用。最终中标人的中标金额等于投标报价。</w:t>
            </w:r>
          </w:p>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（2）政策性扣除计算方法。</w:t>
            </w:r>
          </w:p>
          <w:p w:rsidR="00384275" w:rsidRPr="003C5884" w:rsidRDefault="00B052C0">
            <w:pPr>
              <w:snapToGrid w:val="0"/>
              <w:spacing w:line="360" w:lineRule="auto"/>
              <w:ind w:firstLineChars="211" w:firstLine="443"/>
              <w:rPr>
                <w:rFonts w:ascii="宋体" w:eastAsia="宋体" w:hAnsi="宋体" w:cs="Times New Roman"/>
                <w:szCs w:val="21"/>
              </w:rPr>
            </w:pPr>
            <w:r w:rsidRPr="003C5884">
              <w:rPr>
                <w:rFonts w:ascii="宋体" w:eastAsia="宋体" w:hAnsi="宋体" w:cs="Times New Roman" w:hint="eastAsia"/>
                <w:bCs/>
                <w:szCs w:val="21"/>
              </w:rPr>
              <w:t>根据《政府采购促进中小企业发展管理办法》（财库〔2020〕46号）的规定，投标人在其投标文件中提供《中小企业声明函》，且其投标全部货物由小微企业制造的，对其投标报价给予20%的扣除，扣除后的价格为评标报价，即评标报价=投标报价×（1-2</w:t>
            </w:r>
            <w:r w:rsidRPr="003C5884">
              <w:rPr>
                <w:rFonts w:ascii="宋体" w:eastAsia="宋体" w:hAnsi="宋体" w:cs="Times New Roman"/>
                <w:bCs/>
                <w:szCs w:val="21"/>
              </w:rPr>
              <w:t>0</w:t>
            </w:r>
            <w:r w:rsidRPr="003C5884">
              <w:rPr>
                <w:rFonts w:ascii="宋体" w:eastAsia="宋体" w:hAnsi="宋体" w:cs="Times New Roman" w:hint="eastAsia"/>
                <w:bCs/>
                <w:szCs w:val="21"/>
              </w:rPr>
              <w:t>%）。除上述情况外，评标报价=投标报价。</w:t>
            </w:r>
          </w:p>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3C5884">
              <w:rPr>
                <w:rFonts w:ascii="宋体" w:eastAsia="宋体" w:hAnsi="宋体" w:cs="Times New Roman" w:hint="eastAsia"/>
                <w:szCs w:val="21"/>
              </w:rPr>
              <w:t>监狱企业参加政府采购活动时，应当提供由省级以上监狱管理局、戒毒管理局（含新疆生产建设兵团）出具的属于监狱企业的证明文件。</w:t>
            </w:r>
            <w:r w:rsidRPr="003C5884">
              <w:rPr>
                <w:rFonts w:ascii="宋体" w:eastAsia="宋体" w:hAnsi="宋体" w:cs="Times New Roman" w:hint="eastAsia"/>
                <w:bCs/>
                <w:szCs w:val="21"/>
              </w:rPr>
              <w:t>监狱企业属于小型、微型企业的，不重复享受政策。</w:t>
            </w:r>
          </w:p>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szCs w:val="21"/>
              </w:rPr>
              <w:t>（4）按照</w:t>
            </w:r>
            <w:r w:rsidRPr="003C5884">
              <w:rPr>
                <w:rFonts w:ascii="宋体" w:eastAsia="宋体" w:hAnsi="宋体" w:cs="Times New Roman" w:hint="eastAsia"/>
                <w:bCs/>
                <w:szCs w:val="21"/>
              </w:rPr>
              <w:t>《关于促进残疾人就业政府采购政策的通知》（财库〔2017〕141号）的规定，残疾人福利性单位视同小型、微型企业，享受预留份额、评审中价格扣除等促进中小企业发展的政府采购政策。</w:t>
            </w:r>
            <w:r w:rsidRPr="003C5884">
              <w:rPr>
                <w:rFonts w:ascii="宋体" w:eastAsia="宋体" w:hAnsi="宋体" w:cs="Times New Roman" w:hint="eastAsia"/>
                <w:szCs w:val="21"/>
              </w:rPr>
              <w:t>残疾人福利性单位参加政府采购活动时，应当提供该通知规定的《残疾人福利性单位声明函》，并对声明的真实性负责。</w:t>
            </w:r>
            <w:r w:rsidRPr="003C5884">
              <w:rPr>
                <w:rFonts w:ascii="宋体" w:eastAsia="宋体" w:hAnsi="宋体" w:cs="Times New Roman" w:hint="eastAsia"/>
                <w:bCs/>
                <w:szCs w:val="21"/>
              </w:rPr>
              <w:t>残疾人福利性单位属于小型、微型企业的，不重复享受政策。</w:t>
            </w:r>
          </w:p>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（5）满足招标文件要求且评标报价最低的评标报价为评标基准价，其价格分为满分。</w:t>
            </w:r>
          </w:p>
          <w:p w:rsidR="00384275" w:rsidRPr="003C5884" w:rsidRDefault="00B052C0">
            <w:pPr>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（6）价格分计算公式：</w:t>
            </w:r>
          </w:p>
          <w:p w:rsidR="00384275" w:rsidRPr="003C5884" w:rsidRDefault="00B052C0">
            <w:pPr>
              <w:spacing w:line="400" w:lineRule="exact"/>
              <w:ind w:firstLineChars="111" w:firstLine="233"/>
              <w:rPr>
                <w:rFonts w:ascii="宋体" w:eastAsia="宋体" w:hAnsi="宋体" w:cs="Courier New"/>
                <w:bCs/>
                <w:szCs w:val="21"/>
              </w:rPr>
            </w:pPr>
            <w:r w:rsidRPr="003C5884">
              <w:rPr>
                <w:rFonts w:ascii="宋体" w:eastAsia="宋体" w:hAnsi="宋体" w:cs="Times New Roman" w:hint="eastAsia"/>
                <w:bCs/>
                <w:szCs w:val="21"/>
              </w:rPr>
              <w:t>价格分</w:t>
            </w:r>
            <w:r w:rsidRPr="003C5884">
              <w:rPr>
                <w:rFonts w:ascii="宋体" w:eastAsia="宋体" w:hAnsi="宋体" w:cs="Courier New"/>
                <w:bCs/>
                <w:szCs w:val="21"/>
              </w:rPr>
              <w:t>=</w:t>
            </w:r>
            <w:r w:rsidRPr="003C5884">
              <w:rPr>
                <w:rFonts w:ascii="宋体" w:eastAsia="宋体" w:hAnsi="宋体" w:cs="Courier New" w:hint="eastAsia"/>
                <w:bCs/>
                <w:szCs w:val="21"/>
              </w:rPr>
              <w:t>（评标基准价／评标报价）×</w:t>
            </w:r>
            <w:r w:rsidRPr="003C5884">
              <w:rPr>
                <w:rFonts w:ascii="宋体" w:eastAsia="宋体" w:hAnsi="宋体" w:cs="Times New Roman" w:hint="eastAsia"/>
                <w:bCs/>
                <w:szCs w:val="21"/>
                <w:u w:val="single"/>
              </w:rPr>
              <w:t>30</w:t>
            </w:r>
            <w:r w:rsidRPr="003C5884">
              <w:rPr>
                <w:rFonts w:ascii="宋体" w:eastAsia="宋体" w:hAnsi="宋体" w:cs="Courier New" w:hint="eastAsia"/>
                <w:bCs/>
                <w:szCs w:val="21"/>
              </w:rPr>
              <w:t>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Times New Roman"/>
                <w:szCs w:val="21"/>
              </w:rPr>
            </w:pPr>
            <w:r w:rsidRPr="003C5884">
              <w:rPr>
                <w:rFonts w:ascii="宋体" w:eastAsia="宋体" w:hAnsi="宋体" w:cs="Times New Roman" w:hint="eastAsia"/>
                <w:szCs w:val="21"/>
              </w:rPr>
              <w:t>2</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Times New Roman"/>
                <w:b/>
                <w:szCs w:val="21"/>
              </w:rPr>
            </w:pPr>
            <w:r w:rsidRPr="003C5884">
              <w:rPr>
                <w:rFonts w:ascii="宋体" w:eastAsia="宋体" w:hAnsi="宋体" w:cs="Times New Roman" w:hint="eastAsia"/>
                <w:b/>
                <w:szCs w:val="21"/>
              </w:rPr>
              <w:t>技术性能分（满分32分）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exact"/>
              <w:ind w:firstLineChars="200" w:firstLine="420"/>
              <w:rPr>
                <w:rFonts w:asciiTheme="minorEastAsia" w:hAnsiTheme="minorEastAsia" w:cs="宋体"/>
                <w:kern w:val="0"/>
                <w:szCs w:val="21"/>
              </w:rPr>
            </w:pPr>
            <w:r w:rsidRPr="003C5884">
              <w:rPr>
                <w:rFonts w:asciiTheme="minorEastAsia" w:hAnsiTheme="minorEastAsia" w:cs="宋体" w:hint="eastAsia"/>
                <w:bCs/>
                <w:kern w:val="0"/>
                <w:szCs w:val="21"/>
              </w:rPr>
              <w:t>1.技术性能基本分</w:t>
            </w:r>
            <w:r w:rsidRPr="003C5884">
              <w:rPr>
                <w:rFonts w:asciiTheme="minorEastAsia" w:hAnsiTheme="minorEastAsia" w:cs="宋体" w:hint="eastAsia"/>
                <w:b/>
                <w:bCs/>
                <w:kern w:val="0"/>
                <w:szCs w:val="21"/>
              </w:rPr>
              <w:t>（满分6分）</w:t>
            </w:r>
            <w:r w:rsidRPr="003C5884">
              <w:rPr>
                <w:rFonts w:asciiTheme="minorEastAsia" w:hAnsiTheme="minorEastAsia" w:cs="宋体" w:hint="eastAsia"/>
                <w:kern w:val="0"/>
                <w:szCs w:val="21"/>
              </w:rPr>
              <w:t>完全满足招标文件要求得6分，</w:t>
            </w:r>
            <w:r w:rsidR="00474252" w:rsidRPr="003C5884">
              <w:rPr>
                <w:rFonts w:ascii="宋体" w:eastAsia="宋体" w:hAnsi="Courier New" w:cs="Courier New"/>
                <w:szCs w:val="21"/>
              </w:rPr>
              <w:t>一般参数及功能负偏离</w:t>
            </w:r>
            <w:r w:rsidR="00474252" w:rsidRPr="003C5884">
              <w:rPr>
                <w:rFonts w:ascii="宋体" w:eastAsia="宋体" w:hAnsi="Courier New" w:cs="Courier New" w:hint="eastAsia"/>
                <w:szCs w:val="21"/>
              </w:rPr>
              <w:t>或</w:t>
            </w:r>
            <w:r w:rsidR="00474252" w:rsidRPr="003C5884">
              <w:rPr>
                <w:rFonts w:ascii="宋体" w:eastAsia="宋体" w:hAnsi="Courier New" w:cs="Courier New"/>
                <w:szCs w:val="21"/>
              </w:rPr>
              <w:t>漏项的</w:t>
            </w:r>
            <w:r w:rsidR="00474252" w:rsidRPr="003C5884">
              <w:rPr>
                <w:rFonts w:ascii="宋体" w:eastAsia="宋体" w:hAnsi="Courier New" w:cs="Courier New" w:hint="eastAsia"/>
                <w:szCs w:val="21"/>
              </w:rPr>
              <w:t>每</w:t>
            </w:r>
            <w:r w:rsidR="00474252" w:rsidRPr="003C5884">
              <w:rPr>
                <w:rFonts w:ascii="宋体" w:eastAsia="宋体" w:hAnsi="Courier New" w:cs="Courier New"/>
                <w:szCs w:val="21"/>
              </w:rPr>
              <w:t>一项扣2分，</w:t>
            </w:r>
            <w:r w:rsidRPr="003C5884">
              <w:rPr>
                <w:rFonts w:asciiTheme="minorEastAsia" w:hAnsiTheme="minorEastAsia" w:cs="宋体" w:hint="eastAsia"/>
                <w:kern w:val="0"/>
                <w:szCs w:val="21"/>
              </w:rPr>
              <w:t>最多扣完本项分值（在招标文件允许偏离的项数</w:t>
            </w:r>
            <w:r w:rsidR="00CD713D" w:rsidRPr="003C5884">
              <w:rPr>
                <w:rFonts w:ascii="宋体" w:eastAsia="宋体" w:hAnsi="Courier New" w:cs="Courier New" w:hint="eastAsia"/>
                <w:szCs w:val="21"/>
              </w:rPr>
              <w:t>3项</w:t>
            </w:r>
            <w:r w:rsidR="00CD713D" w:rsidRPr="003C5884">
              <w:rPr>
                <w:rFonts w:ascii="宋体" w:eastAsia="宋体" w:hAnsi="Courier New" w:cs="Courier New"/>
                <w:szCs w:val="21"/>
              </w:rPr>
              <w:t>内</w:t>
            </w:r>
            <w:r w:rsidRPr="003C5884">
              <w:rPr>
                <w:rFonts w:asciiTheme="minorEastAsia" w:hAnsiTheme="minorEastAsia" w:cs="宋体" w:hint="eastAsia"/>
                <w:kern w:val="0"/>
                <w:szCs w:val="21"/>
              </w:rPr>
              <w:t>）。</w:t>
            </w:r>
          </w:p>
          <w:p w:rsidR="00384275" w:rsidRPr="003C5884" w:rsidRDefault="00B052C0">
            <w:pPr>
              <w:spacing w:line="360" w:lineRule="exact"/>
              <w:ind w:firstLineChars="200" w:firstLine="420"/>
              <w:rPr>
                <w:rFonts w:asciiTheme="minorEastAsia" w:hAnsiTheme="minorEastAsia" w:cs="宋体"/>
                <w:kern w:val="0"/>
                <w:szCs w:val="21"/>
              </w:rPr>
            </w:pPr>
            <w:r w:rsidRPr="003C5884">
              <w:rPr>
                <w:rFonts w:asciiTheme="minorEastAsia" w:hAnsiTheme="minorEastAsia" w:cs="宋体" w:hint="eastAsia"/>
                <w:bCs/>
                <w:kern w:val="0"/>
                <w:szCs w:val="21"/>
              </w:rPr>
              <w:t>2.一般参数及功能</w:t>
            </w:r>
            <w:r w:rsidRPr="003C5884">
              <w:rPr>
                <w:rFonts w:asciiTheme="minorEastAsia" w:hAnsiTheme="minorEastAsia" w:cs="宋体" w:hint="eastAsia"/>
                <w:b/>
                <w:bCs/>
                <w:kern w:val="0"/>
                <w:szCs w:val="21"/>
              </w:rPr>
              <w:t>（满分4分）</w:t>
            </w:r>
            <w:r w:rsidRPr="003C5884">
              <w:rPr>
                <w:rFonts w:asciiTheme="minorEastAsia" w:hAnsiTheme="minorEastAsia" w:cs="宋体" w:hint="eastAsia"/>
                <w:kern w:val="0"/>
                <w:szCs w:val="21"/>
              </w:rPr>
              <w:t>未标注“●”号以及“▲”号技术性能及功能有正偏离于招标文件要求且评标时被评标委员会接受的，每正偏离一项加1分。</w:t>
            </w:r>
          </w:p>
          <w:p w:rsidR="00384275" w:rsidRPr="003C5884" w:rsidRDefault="00B052C0">
            <w:pPr>
              <w:spacing w:line="360" w:lineRule="exact"/>
              <w:ind w:firstLineChars="200" w:firstLine="420"/>
              <w:rPr>
                <w:rFonts w:asciiTheme="minorEastAsia" w:hAnsiTheme="minorEastAsia" w:cs="宋体"/>
                <w:kern w:val="0"/>
                <w:szCs w:val="21"/>
              </w:rPr>
            </w:pPr>
            <w:r w:rsidRPr="003C5884">
              <w:rPr>
                <w:rFonts w:asciiTheme="minorEastAsia" w:hAnsiTheme="minorEastAsia" w:cs="宋体" w:hint="eastAsia"/>
                <w:bCs/>
                <w:kern w:val="0"/>
                <w:szCs w:val="21"/>
              </w:rPr>
              <w:t>3.主要技术参数性能分</w:t>
            </w:r>
            <w:r w:rsidRPr="003C5884">
              <w:rPr>
                <w:rFonts w:asciiTheme="minorEastAsia" w:hAnsiTheme="minorEastAsia" w:cs="宋体" w:hint="eastAsia"/>
                <w:b/>
                <w:bCs/>
                <w:kern w:val="0"/>
                <w:szCs w:val="21"/>
              </w:rPr>
              <w:t>（满分12分）</w:t>
            </w:r>
            <w:r w:rsidRPr="003C5884">
              <w:rPr>
                <w:rFonts w:asciiTheme="minorEastAsia" w:hAnsiTheme="minorEastAsia" w:cs="宋体" w:hint="eastAsia"/>
                <w:kern w:val="0"/>
                <w:szCs w:val="21"/>
              </w:rPr>
              <w:t>标</w:t>
            </w:r>
            <w:r w:rsidR="009A02F4" w:rsidRPr="003C5884">
              <w:rPr>
                <w:rFonts w:asciiTheme="minorEastAsia" w:hAnsiTheme="minorEastAsia" w:cs="宋体" w:hint="eastAsia"/>
                <w:kern w:val="0"/>
                <w:szCs w:val="21"/>
              </w:rPr>
              <w:t>注</w:t>
            </w:r>
            <w:r w:rsidRPr="003C5884">
              <w:rPr>
                <w:rFonts w:asciiTheme="minorEastAsia" w:hAnsiTheme="minorEastAsia" w:cs="宋体" w:hint="eastAsia"/>
                <w:kern w:val="0"/>
                <w:szCs w:val="21"/>
              </w:rPr>
              <w:t>“●”号技术性能及功能有</w:t>
            </w:r>
            <w:r w:rsidRPr="003C5884">
              <w:rPr>
                <w:rFonts w:asciiTheme="minorEastAsia" w:hAnsiTheme="minorEastAsia" w:cs="宋体" w:hint="eastAsia"/>
                <w:kern w:val="0"/>
                <w:szCs w:val="21"/>
              </w:rPr>
              <w:lastRenderedPageBreak/>
              <w:t>正偏离于招标文件要求且评标时被评标委员会接受的，每正偏离一项加1分，满分12分。</w:t>
            </w:r>
          </w:p>
          <w:p w:rsidR="00384275" w:rsidRPr="003C5884" w:rsidRDefault="00B052C0">
            <w:pPr>
              <w:spacing w:line="360" w:lineRule="exact"/>
              <w:ind w:firstLineChars="200" w:firstLine="420"/>
              <w:rPr>
                <w:rFonts w:asciiTheme="minorEastAsia" w:hAnsiTheme="minorEastAsia" w:cs="宋体"/>
                <w:kern w:val="0"/>
                <w:szCs w:val="21"/>
              </w:rPr>
            </w:pPr>
            <w:r w:rsidRPr="003C5884">
              <w:rPr>
                <w:rFonts w:asciiTheme="minorEastAsia" w:hAnsiTheme="minorEastAsia" w:cs="宋体" w:hint="eastAsia"/>
                <w:kern w:val="0"/>
                <w:szCs w:val="21"/>
              </w:rPr>
              <w:t>注：标注“●”号技术性能及功能有正偏离的，投标人须在投标文件中提供投标产品的彩页或第三方检测报告复印件或产品生产厂家出具的技术参数说明等证明材料作为佐证，以上材料均需加盖投标人公章，否则评标委员会有权不接受其正偏离。</w:t>
            </w:r>
          </w:p>
          <w:p w:rsidR="00384275" w:rsidRPr="003C5884" w:rsidRDefault="00B052C0">
            <w:pPr>
              <w:spacing w:line="360" w:lineRule="exact"/>
              <w:ind w:rightChars="67" w:right="141" w:firstLineChars="200" w:firstLine="420"/>
              <w:rPr>
                <w:rFonts w:asciiTheme="minorEastAsia" w:hAnsiTheme="minorEastAsia" w:cs="宋体"/>
                <w:szCs w:val="21"/>
              </w:rPr>
            </w:pPr>
            <w:r w:rsidRPr="003C5884">
              <w:rPr>
                <w:rFonts w:asciiTheme="minorEastAsia" w:hAnsiTheme="minorEastAsia" w:cs="宋体" w:hint="eastAsia"/>
                <w:szCs w:val="21"/>
              </w:rPr>
              <w:t>4.安全性能分</w:t>
            </w:r>
            <w:r w:rsidRPr="003C5884">
              <w:rPr>
                <w:rFonts w:asciiTheme="minorEastAsia" w:hAnsiTheme="minorEastAsia" w:cs="宋体" w:hint="eastAsia"/>
                <w:b/>
                <w:szCs w:val="21"/>
              </w:rPr>
              <w:t>（满分10分）</w:t>
            </w:r>
          </w:p>
          <w:p w:rsidR="00384275" w:rsidRPr="003C5884" w:rsidRDefault="00B052C0">
            <w:pPr>
              <w:spacing w:line="360" w:lineRule="exact"/>
              <w:ind w:firstLineChars="200" w:firstLine="420"/>
              <w:rPr>
                <w:rFonts w:asciiTheme="minorEastAsia" w:hAnsiTheme="minorEastAsia" w:cs="宋体"/>
                <w:szCs w:val="21"/>
              </w:rPr>
            </w:pPr>
            <w:r w:rsidRPr="003C5884">
              <w:rPr>
                <w:rFonts w:asciiTheme="minorEastAsia" w:hAnsiTheme="minorEastAsia" w:cs="宋体" w:hint="eastAsia"/>
                <w:szCs w:val="21"/>
              </w:rPr>
              <w:t>（1）所投多媒体设备制造商需通过工业和信息化部组织制定的信息技术服务标准：</w:t>
            </w:r>
            <w:r w:rsidRPr="003C5884">
              <w:rPr>
                <w:rFonts w:asciiTheme="minorEastAsia" w:hAnsiTheme="minorEastAsia" w:cs="Times New Roman" w:hint="eastAsia"/>
                <w:szCs w:val="21"/>
              </w:rPr>
              <w:t>信息技术服务及运行服务达到三级或以上的，</w:t>
            </w:r>
            <w:r w:rsidR="005B0633" w:rsidRPr="003C5884">
              <w:rPr>
                <w:rFonts w:asciiTheme="minorEastAsia" w:hAnsiTheme="minorEastAsia" w:cs="宋体" w:hint="eastAsia"/>
                <w:szCs w:val="21"/>
              </w:rPr>
              <w:t>提供相关证书复印件</w:t>
            </w:r>
            <w:r w:rsidR="005B0633" w:rsidRPr="003C5884">
              <w:rPr>
                <w:rFonts w:asciiTheme="minorEastAsia" w:hAnsiTheme="minorEastAsia" w:cs="宋体" w:hint="eastAsia"/>
                <w:b/>
                <w:szCs w:val="21"/>
              </w:rPr>
              <w:t>得</w:t>
            </w:r>
            <w:r w:rsidRPr="003C5884">
              <w:rPr>
                <w:rFonts w:asciiTheme="minorEastAsia" w:hAnsiTheme="minorEastAsia" w:cs="宋体" w:hint="eastAsia"/>
                <w:b/>
                <w:szCs w:val="21"/>
              </w:rPr>
              <w:t>2分</w:t>
            </w:r>
            <w:r w:rsidRPr="003C5884">
              <w:rPr>
                <w:rFonts w:asciiTheme="minorEastAsia" w:hAnsiTheme="minorEastAsia" w:cs="宋体" w:hint="eastAsia"/>
                <w:szCs w:val="21"/>
              </w:rPr>
              <w:t>，不提供或提供不全不得分。</w:t>
            </w:r>
          </w:p>
          <w:p w:rsidR="00384275" w:rsidRPr="003C5884" w:rsidRDefault="00B052C0">
            <w:pPr>
              <w:spacing w:line="360" w:lineRule="exact"/>
              <w:ind w:firstLineChars="200" w:firstLine="420"/>
              <w:rPr>
                <w:rFonts w:asciiTheme="minorEastAsia" w:hAnsiTheme="minorEastAsia" w:cs="宋体"/>
                <w:szCs w:val="21"/>
              </w:rPr>
            </w:pPr>
            <w:r w:rsidRPr="003C5884">
              <w:rPr>
                <w:rFonts w:asciiTheme="minorEastAsia" w:hAnsiTheme="minorEastAsia" w:cs="宋体" w:hint="eastAsia"/>
                <w:szCs w:val="21"/>
              </w:rPr>
              <w:t>（2）为营造健康的教学环境，投标人或所投</w:t>
            </w:r>
            <w:r w:rsidRPr="003C5884">
              <w:rPr>
                <w:rFonts w:asciiTheme="minorEastAsia" w:hAnsiTheme="minorEastAsia" w:cs="宋体" w:hint="eastAsia"/>
                <w:snapToGrid w:val="0"/>
                <w:kern w:val="0"/>
                <w:szCs w:val="21"/>
              </w:rPr>
              <w:t>多媒体教学设备</w:t>
            </w:r>
            <w:r w:rsidRPr="003C5884">
              <w:rPr>
                <w:rFonts w:asciiTheme="minorEastAsia" w:hAnsiTheme="minorEastAsia" w:cs="宋体" w:hint="eastAsia"/>
                <w:szCs w:val="21"/>
              </w:rPr>
              <w:t>制造商须通过质量评定体系出具的QC080000危害物质</w:t>
            </w:r>
            <w:r w:rsidR="005B0633" w:rsidRPr="003C5884">
              <w:rPr>
                <w:rFonts w:asciiTheme="minorEastAsia" w:hAnsiTheme="minorEastAsia" w:cs="宋体" w:hint="eastAsia"/>
                <w:szCs w:val="21"/>
              </w:rPr>
              <w:t>过程管理体系认证，提供证书复印件</w:t>
            </w:r>
            <w:r w:rsidR="005B0633" w:rsidRPr="003C5884">
              <w:rPr>
                <w:rFonts w:asciiTheme="minorEastAsia" w:hAnsiTheme="minorEastAsia" w:cs="宋体" w:hint="eastAsia"/>
                <w:b/>
                <w:szCs w:val="21"/>
              </w:rPr>
              <w:t>得</w:t>
            </w:r>
            <w:r w:rsidRPr="003C5884">
              <w:rPr>
                <w:rFonts w:asciiTheme="minorEastAsia" w:hAnsiTheme="minorEastAsia" w:cs="宋体" w:hint="eastAsia"/>
                <w:b/>
                <w:szCs w:val="21"/>
              </w:rPr>
              <w:t>2分</w:t>
            </w:r>
            <w:r w:rsidRPr="003C5884">
              <w:rPr>
                <w:rFonts w:asciiTheme="minorEastAsia" w:hAnsiTheme="minorEastAsia" w:cs="宋体" w:hint="eastAsia"/>
                <w:szCs w:val="21"/>
              </w:rPr>
              <w:t>，不提供或提供不全不得分。</w:t>
            </w:r>
          </w:p>
          <w:p w:rsidR="00384275" w:rsidRPr="003C5884" w:rsidRDefault="00B052C0">
            <w:pPr>
              <w:spacing w:line="360" w:lineRule="exact"/>
              <w:ind w:firstLineChars="200" w:firstLine="420"/>
              <w:rPr>
                <w:rFonts w:asciiTheme="minorEastAsia" w:hAnsiTheme="minorEastAsia" w:cs="宋体"/>
                <w:szCs w:val="21"/>
              </w:rPr>
            </w:pPr>
            <w:r w:rsidRPr="003C5884">
              <w:rPr>
                <w:rFonts w:asciiTheme="minorEastAsia" w:hAnsiTheme="minorEastAsia" w:cs="宋体" w:hint="eastAsia"/>
                <w:szCs w:val="21"/>
              </w:rPr>
              <w:t>（3）为确保师生教学数据信息安全，投标人或所投</w:t>
            </w:r>
            <w:r w:rsidRPr="003C5884">
              <w:rPr>
                <w:rFonts w:asciiTheme="minorEastAsia" w:hAnsiTheme="minorEastAsia" w:cs="宋体" w:hint="eastAsia"/>
                <w:snapToGrid w:val="0"/>
                <w:kern w:val="0"/>
                <w:szCs w:val="21"/>
              </w:rPr>
              <w:t>多媒体教学设备</w:t>
            </w:r>
            <w:r w:rsidRPr="003C5884">
              <w:rPr>
                <w:rFonts w:asciiTheme="minorEastAsia" w:hAnsiTheme="minorEastAsia" w:cs="宋体" w:hint="eastAsia"/>
                <w:szCs w:val="21"/>
              </w:rPr>
              <w:t>制造商需通过ISO27001信息安全管理体系认证，提供认证证书复印件</w:t>
            </w:r>
            <w:r w:rsidRPr="003C5884">
              <w:rPr>
                <w:rFonts w:asciiTheme="minorEastAsia" w:hAnsiTheme="minorEastAsia" w:cs="宋体" w:hint="eastAsia"/>
                <w:b/>
                <w:szCs w:val="21"/>
              </w:rPr>
              <w:t>得2分</w:t>
            </w:r>
            <w:r w:rsidRPr="003C5884">
              <w:rPr>
                <w:rFonts w:asciiTheme="minorEastAsia" w:hAnsiTheme="minorEastAsia" w:cs="宋体" w:hint="eastAsia"/>
                <w:szCs w:val="21"/>
              </w:rPr>
              <w:t>，不提供或提供不全不得分。</w:t>
            </w:r>
          </w:p>
          <w:p w:rsidR="00384275" w:rsidRPr="003C5884" w:rsidRDefault="00B052C0">
            <w:pPr>
              <w:spacing w:line="360" w:lineRule="exact"/>
              <w:ind w:firstLineChars="200" w:firstLine="420"/>
              <w:rPr>
                <w:rFonts w:asciiTheme="minorEastAsia" w:hAnsiTheme="minorEastAsia" w:cs="宋体"/>
                <w:szCs w:val="21"/>
              </w:rPr>
            </w:pPr>
            <w:r w:rsidRPr="003C5884">
              <w:rPr>
                <w:rFonts w:asciiTheme="minorEastAsia" w:hAnsiTheme="minorEastAsia" w:cs="宋体" w:hint="eastAsia"/>
                <w:szCs w:val="21"/>
              </w:rPr>
              <w:t>（4）为确保云端信息数据安全管理，投标人或所投</w:t>
            </w:r>
            <w:r w:rsidRPr="003C5884">
              <w:rPr>
                <w:rFonts w:asciiTheme="minorEastAsia" w:hAnsiTheme="minorEastAsia" w:cs="宋体" w:hint="eastAsia"/>
                <w:snapToGrid w:val="0"/>
                <w:kern w:val="0"/>
                <w:szCs w:val="21"/>
              </w:rPr>
              <w:t>多媒体教学设备</w:t>
            </w:r>
            <w:r w:rsidRPr="003C5884">
              <w:rPr>
                <w:rFonts w:asciiTheme="minorEastAsia" w:hAnsiTheme="minorEastAsia" w:cs="宋体" w:hint="eastAsia"/>
                <w:szCs w:val="21"/>
              </w:rPr>
              <w:t>产品生产者需通过ISO 27017云服务信息安全管理体系，提供认证证书复印件</w:t>
            </w:r>
            <w:r w:rsidRPr="003C5884">
              <w:rPr>
                <w:rFonts w:asciiTheme="minorEastAsia" w:hAnsiTheme="minorEastAsia" w:cs="宋体" w:hint="eastAsia"/>
                <w:b/>
                <w:szCs w:val="21"/>
              </w:rPr>
              <w:t>得2分</w:t>
            </w:r>
            <w:r w:rsidRPr="003C5884">
              <w:rPr>
                <w:rFonts w:asciiTheme="minorEastAsia" w:hAnsiTheme="minorEastAsia" w:cs="宋体" w:hint="eastAsia"/>
                <w:szCs w:val="21"/>
              </w:rPr>
              <w:t>，不提供或提供不全不得分。</w:t>
            </w:r>
          </w:p>
          <w:p w:rsidR="00384275" w:rsidRPr="003C5884" w:rsidRDefault="00B052C0">
            <w:pPr>
              <w:spacing w:line="420" w:lineRule="exact"/>
              <w:rPr>
                <w:rFonts w:asciiTheme="minorEastAsia" w:hAnsiTheme="minorEastAsia" w:cs="Times New Roman"/>
                <w:b/>
                <w:kern w:val="0"/>
                <w:szCs w:val="21"/>
              </w:rPr>
            </w:pPr>
            <w:r w:rsidRPr="003C5884">
              <w:rPr>
                <w:rFonts w:asciiTheme="minorEastAsia" w:hAnsiTheme="minorEastAsia" w:cs="宋体" w:hint="eastAsia"/>
                <w:szCs w:val="21"/>
              </w:rPr>
              <w:t>（5）所投多媒体教学设备具备整机在0℃- 40℃环境下可正常工作，在-20℃—60℃的环境下可正常贮存且贮存后功能无损，完全满足并提供相应安全性能的检测（检验）报告复印件，提供</w:t>
            </w:r>
            <w:r w:rsidRPr="003C5884">
              <w:rPr>
                <w:rFonts w:asciiTheme="minorEastAsia" w:hAnsiTheme="minorEastAsia" w:cs="宋体" w:hint="eastAsia"/>
                <w:b/>
                <w:szCs w:val="21"/>
              </w:rPr>
              <w:t>得2分</w:t>
            </w:r>
            <w:r w:rsidRPr="003C5884">
              <w:rPr>
                <w:rFonts w:asciiTheme="minorEastAsia" w:hAnsiTheme="minorEastAsia" w:cs="宋体" w:hint="eastAsia"/>
                <w:szCs w:val="21"/>
              </w:rPr>
              <w:t>，不提供或提供不全不得分。</w:t>
            </w:r>
          </w:p>
        </w:tc>
      </w:tr>
      <w:tr w:rsidR="00384275" w:rsidRPr="003C5884">
        <w:trPr>
          <w:trHeight w:val="462"/>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lastRenderedPageBreak/>
              <w:t>3</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Times New Roman"/>
                <w:b/>
                <w:bCs/>
                <w:kern w:val="0"/>
                <w:szCs w:val="21"/>
              </w:rPr>
            </w:pPr>
            <w:r w:rsidRPr="003C5884">
              <w:rPr>
                <w:rFonts w:ascii="宋体" w:eastAsia="宋体" w:hAnsi="宋体" w:cs="Times New Roman" w:hint="eastAsia"/>
                <w:b/>
                <w:bCs/>
                <w:kern w:val="0"/>
                <w:szCs w:val="21"/>
              </w:rPr>
              <w:t>项目实施方案分</w:t>
            </w:r>
          </w:p>
          <w:p w:rsidR="00384275" w:rsidRPr="003C5884" w:rsidRDefault="00B052C0">
            <w:pPr>
              <w:spacing w:line="400" w:lineRule="exact"/>
              <w:jc w:val="center"/>
              <w:rPr>
                <w:rFonts w:ascii="宋体" w:eastAsia="宋体" w:hAnsi="宋体" w:cs="Times New Roman"/>
                <w:szCs w:val="21"/>
              </w:rPr>
            </w:pPr>
            <w:r w:rsidRPr="003C5884">
              <w:rPr>
                <w:rFonts w:ascii="宋体" w:eastAsia="宋体" w:hAnsi="宋体" w:cs="Times New Roman" w:hint="eastAsia"/>
                <w:b/>
                <w:bCs/>
                <w:kern w:val="0"/>
                <w:szCs w:val="21"/>
              </w:rPr>
              <w:t>（满分15分）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t>由评标委员会根据投标人投标文件中实施方案的科学性、可行性、可操性、针对性等方面进行综合评定，并在各档次内独立打分。实施方案至少包括以下内容：设备安装调试、有保证项目实施的技术力量和人力资源、实施进度控制、</w:t>
            </w:r>
            <w:r w:rsidR="00242A62" w:rsidRPr="003C5884">
              <w:rPr>
                <w:rFonts w:asciiTheme="minorEastAsia" w:hAnsiTheme="minorEastAsia" w:cs="Times New Roman" w:hint="eastAsia"/>
                <w:kern w:val="0"/>
                <w:szCs w:val="21"/>
              </w:rPr>
              <w:t>供货配送方案、</w:t>
            </w:r>
            <w:r w:rsidRPr="003C5884">
              <w:rPr>
                <w:rFonts w:ascii="宋体" w:eastAsia="宋体" w:hAnsi="宋体" w:cs="宋体" w:hint="eastAsia"/>
                <w:bCs/>
                <w:szCs w:val="20"/>
              </w:rPr>
              <w:t>试运行方案、验收方案、验收文档目录、免费技术培训方案等。</w:t>
            </w:r>
          </w:p>
          <w:p w:rsidR="00573568" w:rsidRPr="003C5884" w:rsidRDefault="00573568" w:rsidP="00573568">
            <w:pPr>
              <w:spacing w:line="360" w:lineRule="exact"/>
              <w:ind w:rightChars="67" w:right="141"/>
              <w:rPr>
                <w:rFonts w:ascii="宋体" w:eastAsia="宋体" w:hAnsi="宋体" w:cs="Times New Roman"/>
                <w:bCs/>
                <w:szCs w:val="20"/>
              </w:rPr>
            </w:pPr>
            <w:r w:rsidRPr="003C5884">
              <w:rPr>
                <w:rFonts w:ascii="宋体" w:eastAsia="宋体" w:hAnsi="宋体" w:cs="Times New Roman" w:hint="eastAsia"/>
                <w:bCs/>
                <w:szCs w:val="20"/>
              </w:rPr>
              <w:t xml:space="preserve">   </w:t>
            </w:r>
            <w:r w:rsidR="00F772B5" w:rsidRPr="003C5884">
              <w:rPr>
                <w:rFonts w:ascii="宋体" w:eastAsia="宋体" w:hAnsi="宋体" w:cs="Times New Roman" w:hint="eastAsia"/>
                <w:bCs/>
                <w:szCs w:val="20"/>
              </w:rPr>
              <w:t xml:space="preserve">  </w:t>
            </w:r>
            <w:r w:rsidRPr="003C5884">
              <w:rPr>
                <w:rFonts w:ascii="宋体" w:eastAsia="宋体" w:hAnsi="宋体" w:cs="宋体" w:hint="eastAsia"/>
                <w:bCs/>
                <w:szCs w:val="20"/>
              </w:rPr>
              <w:t>一档</w:t>
            </w:r>
            <w:r w:rsidRPr="003C5884">
              <w:rPr>
                <w:rFonts w:ascii="宋体" w:eastAsia="宋体" w:hAnsi="宋体" w:cs="宋体" w:hint="eastAsia"/>
                <w:b/>
                <w:bCs/>
                <w:szCs w:val="20"/>
              </w:rPr>
              <w:t>（0分）</w:t>
            </w:r>
            <w:r w:rsidRPr="003C5884">
              <w:rPr>
                <w:rFonts w:ascii="宋体" w:eastAsia="宋体" w:hAnsi="宋体" w:cs="宋体" w:hint="eastAsia"/>
                <w:bCs/>
                <w:szCs w:val="20"/>
              </w:rPr>
              <w:t>：</w:t>
            </w:r>
            <w:r w:rsidRPr="003C5884">
              <w:rPr>
                <w:rFonts w:ascii="宋体" w:eastAsia="宋体" w:hAnsi="宋体" w:cs="Times New Roman" w:hint="eastAsia"/>
                <w:bCs/>
                <w:szCs w:val="20"/>
              </w:rPr>
              <w:t>未提供</w:t>
            </w:r>
            <w:r w:rsidR="00857788" w:rsidRPr="003C5884">
              <w:rPr>
                <w:rFonts w:ascii="宋体" w:eastAsia="宋体" w:hAnsi="宋体" w:cs="Times New Roman" w:hint="eastAsia"/>
                <w:bCs/>
                <w:szCs w:val="20"/>
              </w:rPr>
              <w:t>项目实施</w:t>
            </w:r>
            <w:r w:rsidRPr="003C5884">
              <w:rPr>
                <w:rFonts w:ascii="宋体" w:eastAsia="宋体" w:hAnsi="宋体" w:cs="Times New Roman" w:hint="eastAsia"/>
                <w:bCs/>
                <w:szCs w:val="20"/>
              </w:rPr>
              <w:t>方案或</w:t>
            </w:r>
            <w:r w:rsidR="00857788" w:rsidRPr="003C5884">
              <w:rPr>
                <w:rFonts w:ascii="宋体" w:eastAsia="宋体" w:hAnsi="宋体" w:cs="Times New Roman" w:hint="eastAsia"/>
                <w:bCs/>
                <w:szCs w:val="20"/>
              </w:rPr>
              <w:t>项目实施</w:t>
            </w:r>
            <w:r w:rsidRPr="003C5884">
              <w:rPr>
                <w:rFonts w:ascii="宋体" w:eastAsia="宋体" w:hAnsi="宋体" w:cs="Times New Roman" w:hint="eastAsia"/>
                <w:bCs/>
                <w:szCs w:val="20"/>
              </w:rPr>
              <w:t>方案明显不符合本项目实际情况的，不得分。</w:t>
            </w:r>
          </w:p>
          <w:p w:rsidR="00384275" w:rsidRPr="003C5884" w:rsidRDefault="00F772B5">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t>二</w:t>
            </w:r>
            <w:r w:rsidR="00B052C0" w:rsidRPr="003C5884">
              <w:rPr>
                <w:rFonts w:ascii="宋体" w:eastAsia="宋体" w:hAnsi="宋体" w:cs="宋体" w:hint="eastAsia"/>
                <w:bCs/>
                <w:szCs w:val="20"/>
              </w:rPr>
              <w:t>档</w:t>
            </w:r>
            <w:r w:rsidR="00B052C0" w:rsidRPr="003C5884">
              <w:rPr>
                <w:rFonts w:ascii="宋体" w:eastAsia="宋体" w:hAnsi="宋体" w:cs="宋体" w:hint="eastAsia"/>
                <w:b/>
                <w:bCs/>
                <w:szCs w:val="20"/>
              </w:rPr>
              <w:t>（5分）</w:t>
            </w:r>
            <w:r w:rsidR="00B052C0" w:rsidRPr="003C5884">
              <w:rPr>
                <w:rFonts w:ascii="宋体" w:eastAsia="宋体" w:hAnsi="宋体" w:cs="宋体" w:hint="eastAsia"/>
                <w:bCs/>
                <w:szCs w:val="20"/>
              </w:rPr>
              <w:t>：投标人的项目实施方案进度安排、相关保障措施能力、对各项关键工作安排、对本项目的风险预见、风险应对措施、项目管理方案、组织机构安排及分工与职责安排等描述单一。</w:t>
            </w:r>
          </w:p>
          <w:p w:rsidR="00384275" w:rsidRPr="003C5884" w:rsidRDefault="00F772B5">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t>三</w:t>
            </w:r>
            <w:r w:rsidR="00B052C0" w:rsidRPr="003C5884">
              <w:rPr>
                <w:rFonts w:ascii="宋体" w:eastAsia="宋体" w:hAnsi="宋体" w:cs="宋体" w:hint="eastAsia"/>
                <w:bCs/>
                <w:szCs w:val="20"/>
              </w:rPr>
              <w:t>档</w:t>
            </w:r>
            <w:r w:rsidR="00B052C0" w:rsidRPr="003C5884">
              <w:rPr>
                <w:rFonts w:ascii="宋体" w:eastAsia="宋体" w:hAnsi="宋体" w:cs="宋体" w:hint="eastAsia"/>
                <w:b/>
                <w:bCs/>
                <w:szCs w:val="20"/>
              </w:rPr>
              <w:t>（10分）</w:t>
            </w:r>
            <w:r w:rsidR="00B052C0" w:rsidRPr="003C5884">
              <w:rPr>
                <w:rFonts w:ascii="宋体" w:eastAsia="宋体" w:hAnsi="宋体" w:cs="宋体" w:hint="eastAsia"/>
                <w:bCs/>
                <w:szCs w:val="20"/>
              </w:rPr>
              <w:t>：投标人的项目实施方案进度安排合理较好，且有相关保障措施；对各项关键工作安排较合理；对本项目的风险预见、风险应对措施较好；项目管理方案比较完整，组织机构比较合理，人员有保障，分工与职责比较明确。</w:t>
            </w:r>
          </w:p>
          <w:p w:rsidR="00384275" w:rsidRPr="003C5884" w:rsidRDefault="00F772B5">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lastRenderedPageBreak/>
              <w:t>四</w:t>
            </w:r>
            <w:r w:rsidR="00B052C0" w:rsidRPr="003C5884">
              <w:rPr>
                <w:rFonts w:ascii="宋体" w:eastAsia="宋体" w:hAnsi="宋体" w:cs="宋体" w:hint="eastAsia"/>
                <w:bCs/>
                <w:szCs w:val="20"/>
              </w:rPr>
              <w:t>档</w:t>
            </w:r>
            <w:r w:rsidR="00B052C0" w:rsidRPr="003C5884">
              <w:rPr>
                <w:rFonts w:ascii="宋体" w:eastAsia="宋体" w:hAnsi="宋体" w:cs="宋体" w:hint="eastAsia"/>
                <w:b/>
                <w:bCs/>
                <w:szCs w:val="20"/>
              </w:rPr>
              <w:t>（15分）</w:t>
            </w:r>
            <w:r w:rsidR="00B052C0" w:rsidRPr="003C5884">
              <w:rPr>
                <w:rFonts w:ascii="宋体" w:eastAsia="宋体" w:hAnsi="宋体" w:cs="宋体" w:hint="eastAsia"/>
                <w:bCs/>
                <w:szCs w:val="20"/>
              </w:rPr>
              <w:t>：投标人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最为详细、贴切且完整。</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lastRenderedPageBreak/>
              <w:t>4</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宋体" w:eastAsia="宋体" w:hAnsi="宋体" w:cs="宋体"/>
                <w:b/>
                <w:bCs/>
                <w:szCs w:val="21"/>
              </w:rPr>
            </w:pPr>
            <w:r w:rsidRPr="003C5884">
              <w:rPr>
                <w:rFonts w:ascii="宋体" w:eastAsia="宋体" w:hAnsi="宋体" w:cs="宋体" w:hint="eastAsia"/>
                <w:b/>
                <w:bCs/>
                <w:szCs w:val="21"/>
              </w:rPr>
              <w:t>售后服务分</w:t>
            </w:r>
          </w:p>
          <w:p w:rsidR="00384275" w:rsidRPr="003C5884" w:rsidRDefault="00B052C0" w:rsidP="00F504E2">
            <w:pPr>
              <w:spacing w:line="360" w:lineRule="auto"/>
              <w:jc w:val="center"/>
              <w:rPr>
                <w:rFonts w:ascii="宋体" w:eastAsia="宋体" w:hAnsi="宋体" w:cs="宋体"/>
                <w:bCs/>
                <w:szCs w:val="21"/>
              </w:rPr>
            </w:pPr>
            <w:r w:rsidRPr="003C5884">
              <w:rPr>
                <w:rFonts w:ascii="宋体" w:eastAsia="宋体" w:hAnsi="宋体" w:cs="宋体" w:hint="eastAsia"/>
                <w:b/>
                <w:bCs/>
                <w:szCs w:val="21"/>
              </w:rPr>
              <w:t>（</w:t>
            </w:r>
            <w:r w:rsidRPr="003C5884">
              <w:rPr>
                <w:rFonts w:ascii="宋体" w:eastAsia="宋体" w:hAnsi="宋体" w:cs="宋体" w:hint="eastAsia"/>
                <w:b/>
                <w:szCs w:val="21"/>
              </w:rPr>
              <w:t>满分1</w:t>
            </w:r>
            <w:r w:rsidR="00F504E2" w:rsidRPr="003C5884">
              <w:rPr>
                <w:rFonts w:ascii="宋体" w:eastAsia="宋体" w:hAnsi="宋体" w:cs="宋体" w:hint="eastAsia"/>
                <w:b/>
                <w:szCs w:val="21"/>
              </w:rPr>
              <w:t>2</w:t>
            </w:r>
            <w:r w:rsidRPr="003C5884">
              <w:rPr>
                <w:rFonts w:ascii="宋体" w:eastAsia="宋体" w:hAnsi="宋体" w:cs="宋体" w:hint="eastAsia"/>
                <w:b/>
                <w:bCs/>
                <w:szCs w:val="21"/>
              </w:rPr>
              <w:t>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t>由评标委员会根据投标文件中售后服务承诺书内容的完整性、可行性、到达故障现场时间、故障出现解决方案、定期维护（注明时间）、保修期外维修方案、本地化售后服务措施及售后团队、应急预案、原制造厂商具备完善的售后服务体系、其他优惠措施、安装要求及方案等方面</w:t>
            </w:r>
            <w:r w:rsidR="006464A2" w:rsidRPr="003C5884">
              <w:rPr>
                <w:rFonts w:ascii="宋体" w:eastAsia="宋体" w:hAnsi="宋体" w:cs="宋体" w:hint="eastAsia"/>
                <w:bCs/>
                <w:szCs w:val="20"/>
              </w:rPr>
              <w:t>进行</w:t>
            </w:r>
            <w:r w:rsidRPr="003C5884">
              <w:rPr>
                <w:rFonts w:ascii="宋体" w:eastAsia="宋体" w:hAnsi="宋体" w:cs="宋体" w:hint="eastAsia"/>
                <w:bCs/>
                <w:szCs w:val="20"/>
              </w:rPr>
              <w:t>独立打分。</w:t>
            </w:r>
          </w:p>
          <w:p w:rsidR="00F06577" w:rsidRPr="003C5884" w:rsidRDefault="00F06577">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t>一档</w:t>
            </w:r>
            <w:r w:rsidRPr="003C5884">
              <w:rPr>
                <w:rFonts w:ascii="宋体" w:eastAsia="宋体" w:hAnsi="宋体" w:cs="宋体" w:hint="eastAsia"/>
                <w:b/>
                <w:bCs/>
                <w:szCs w:val="20"/>
              </w:rPr>
              <w:t>（0分）</w:t>
            </w:r>
            <w:r w:rsidRPr="003C5884">
              <w:rPr>
                <w:rFonts w:ascii="宋体" w:eastAsia="宋体" w:hAnsi="宋体" w:cs="宋体" w:hint="eastAsia"/>
                <w:bCs/>
                <w:szCs w:val="20"/>
              </w:rPr>
              <w:t>：</w:t>
            </w:r>
            <w:r w:rsidRPr="003C5884">
              <w:rPr>
                <w:rFonts w:ascii="宋体" w:eastAsia="宋体" w:hAnsi="宋体" w:cs="Times New Roman" w:hint="eastAsia"/>
                <w:bCs/>
                <w:szCs w:val="20"/>
              </w:rPr>
              <w:t>未提供售后服务方案或售后服务方案明显不符合本项目实际情况的，不得分。</w:t>
            </w:r>
          </w:p>
          <w:p w:rsidR="00384275" w:rsidRPr="003C5884" w:rsidRDefault="004F28A7">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t>二</w:t>
            </w:r>
            <w:r w:rsidR="00B052C0" w:rsidRPr="003C5884">
              <w:rPr>
                <w:rFonts w:ascii="宋体" w:eastAsia="宋体" w:hAnsi="宋体" w:cs="宋体" w:hint="eastAsia"/>
                <w:bCs/>
                <w:szCs w:val="20"/>
              </w:rPr>
              <w:t>档</w:t>
            </w:r>
            <w:r w:rsidR="00B052C0" w:rsidRPr="003C5884">
              <w:rPr>
                <w:rFonts w:ascii="宋体" w:eastAsia="宋体" w:hAnsi="宋体" w:cs="宋体" w:hint="eastAsia"/>
                <w:b/>
                <w:bCs/>
                <w:szCs w:val="20"/>
              </w:rPr>
              <w:t>（</w:t>
            </w:r>
            <w:r w:rsidR="00F504E2" w:rsidRPr="003C5884">
              <w:rPr>
                <w:rFonts w:ascii="宋体" w:eastAsia="宋体" w:hAnsi="宋体" w:cs="宋体" w:hint="eastAsia"/>
                <w:b/>
                <w:bCs/>
                <w:szCs w:val="20"/>
              </w:rPr>
              <w:t>4</w:t>
            </w:r>
            <w:r w:rsidR="00B052C0" w:rsidRPr="003C5884">
              <w:rPr>
                <w:rFonts w:ascii="宋体" w:eastAsia="宋体" w:hAnsi="宋体" w:cs="宋体" w:hint="eastAsia"/>
                <w:b/>
                <w:bCs/>
                <w:szCs w:val="20"/>
              </w:rPr>
              <w:t>分）</w:t>
            </w:r>
            <w:r w:rsidR="00B052C0" w:rsidRPr="003C5884">
              <w:rPr>
                <w:rFonts w:ascii="宋体" w:eastAsia="宋体" w:hAnsi="宋体" w:cs="宋体" w:hint="eastAsia"/>
                <w:bCs/>
                <w:szCs w:val="20"/>
              </w:rPr>
              <w:t>：投标人所提供的项目服务方案，方案包含有项目售后维护和应急保障方案，且方案可行。</w:t>
            </w:r>
          </w:p>
          <w:p w:rsidR="00384275" w:rsidRPr="003C5884" w:rsidRDefault="004F28A7">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t>三</w:t>
            </w:r>
            <w:r w:rsidR="00B052C0" w:rsidRPr="003C5884">
              <w:rPr>
                <w:rFonts w:ascii="宋体" w:eastAsia="宋体" w:hAnsi="宋体" w:cs="宋体" w:hint="eastAsia"/>
                <w:bCs/>
                <w:szCs w:val="20"/>
              </w:rPr>
              <w:t>挡</w:t>
            </w:r>
            <w:r w:rsidR="00B052C0" w:rsidRPr="003C5884">
              <w:rPr>
                <w:rFonts w:ascii="宋体" w:eastAsia="宋体" w:hAnsi="宋体" w:cs="宋体" w:hint="eastAsia"/>
                <w:b/>
                <w:bCs/>
                <w:szCs w:val="20"/>
              </w:rPr>
              <w:t>（</w:t>
            </w:r>
            <w:r w:rsidR="00F504E2" w:rsidRPr="003C5884">
              <w:rPr>
                <w:rFonts w:ascii="宋体" w:eastAsia="宋体" w:hAnsi="宋体" w:cs="宋体" w:hint="eastAsia"/>
                <w:b/>
                <w:bCs/>
                <w:szCs w:val="20"/>
              </w:rPr>
              <w:t>8</w:t>
            </w:r>
            <w:r w:rsidR="00B052C0" w:rsidRPr="003C5884">
              <w:rPr>
                <w:rFonts w:ascii="宋体" w:eastAsia="宋体" w:hAnsi="宋体" w:cs="宋体" w:hint="eastAsia"/>
                <w:b/>
                <w:bCs/>
                <w:szCs w:val="20"/>
              </w:rPr>
              <w:t>分）</w:t>
            </w:r>
            <w:r w:rsidR="00B052C0" w:rsidRPr="003C5884">
              <w:rPr>
                <w:rFonts w:ascii="宋体" w:eastAsia="宋体" w:hAnsi="宋体" w:cs="宋体" w:hint="eastAsia"/>
                <w:bCs/>
                <w:szCs w:val="20"/>
              </w:rPr>
              <w:t>：投标人所提供的项目服务方案，方案包含有项目售后维护、应急保障方案等，且描述了项目售后维护和应急保障方案的方法以及实现方式，方案可行较详细。</w:t>
            </w:r>
          </w:p>
          <w:p w:rsidR="00384275" w:rsidRPr="003C5884" w:rsidRDefault="004F28A7" w:rsidP="00F504E2">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t>四</w:t>
            </w:r>
            <w:r w:rsidR="00B052C0" w:rsidRPr="003C5884">
              <w:rPr>
                <w:rFonts w:ascii="宋体" w:eastAsia="宋体" w:hAnsi="宋体" w:cs="宋体" w:hint="eastAsia"/>
                <w:bCs/>
                <w:szCs w:val="20"/>
              </w:rPr>
              <w:t>挡</w:t>
            </w:r>
            <w:r w:rsidR="00B052C0" w:rsidRPr="003C5884">
              <w:rPr>
                <w:rFonts w:ascii="宋体" w:eastAsia="宋体" w:hAnsi="宋体" w:cs="宋体" w:hint="eastAsia"/>
                <w:b/>
                <w:bCs/>
                <w:szCs w:val="20"/>
              </w:rPr>
              <w:t>（1</w:t>
            </w:r>
            <w:r w:rsidR="00F504E2" w:rsidRPr="003C5884">
              <w:rPr>
                <w:rFonts w:ascii="宋体" w:eastAsia="宋体" w:hAnsi="宋体" w:cs="宋体" w:hint="eastAsia"/>
                <w:b/>
                <w:bCs/>
                <w:szCs w:val="20"/>
              </w:rPr>
              <w:t>2</w:t>
            </w:r>
            <w:r w:rsidR="00B052C0" w:rsidRPr="003C5884">
              <w:rPr>
                <w:rFonts w:ascii="宋体" w:eastAsia="宋体" w:hAnsi="宋体" w:cs="宋体" w:hint="eastAsia"/>
                <w:b/>
                <w:bCs/>
                <w:szCs w:val="20"/>
              </w:rPr>
              <w:t>分）</w:t>
            </w:r>
            <w:r w:rsidR="00B052C0" w:rsidRPr="003C5884">
              <w:rPr>
                <w:rFonts w:ascii="宋体" w:eastAsia="宋体" w:hAnsi="宋体" w:cs="宋体" w:hint="eastAsia"/>
                <w:bCs/>
                <w:szCs w:val="20"/>
              </w:rPr>
              <w:t>：投标人所提供的项目服务方案，方案包含有项目售后维护、应急保障方案且描述了项目售后维护和应急保障方案的方法以及实现方式，服务承诺和保障措施考虑周全完整详细。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t>5</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宋体"/>
                <w:b/>
              </w:rPr>
            </w:pPr>
            <w:r w:rsidRPr="003C5884">
              <w:rPr>
                <w:rFonts w:ascii="宋体" w:eastAsia="宋体" w:hAnsi="宋体" w:cs="宋体" w:hint="eastAsia"/>
                <w:b/>
              </w:rPr>
              <w:t>拟投入团队能力分</w:t>
            </w:r>
          </w:p>
          <w:p w:rsidR="00384275" w:rsidRPr="003C5884" w:rsidRDefault="00B052C0">
            <w:pPr>
              <w:adjustRightInd w:val="0"/>
              <w:spacing w:line="400" w:lineRule="exact"/>
              <w:jc w:val="center"/>
              <w:textAlignment w:val="baseline"/>
              <w:rPr>
                <w:rFonts w:ascii="宋体" w:eastAsia="宋体" w:hAnsi="宋体" w:cs="宋体"/>
                <w:b/>
              </w:rPr>
            </w:pPr>
            <w:r w:rsidRPr="003C5884">
              <w:rPr>
                <w:rFonts w:ascii="宋体" w:eastAsia="宋体" w:hAnsi="宋体" w:cs="Times New Roman" w:hint="eastAsia"/>
                <w:b/>
                <w:szCs w:val="21"/>
              </w:rPr>
              <w:t>（满3分）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rPr>
                <w:rFonts w:ascii="宋体" w:eastAsia="宋体" w:hAnsi="宋体" w:cs="宋体"/>
                <w:snapToGrid w:val="0"/>
                <w:kern w:val="0"/>
                <w:szCs w:val="21"/>
              </w:rPr>
            </w:pPr>
            <w:r w:rsidRPr="003C5884">
              <w:rPr>
                <w:rFonts w:ascii="宋体" w:eastAsia="宋体" w:hAnsi="宋体" w:cs="宋体" w:hint="eastAsia"/>
                <w:snapToGrid w:val="0"/>
                <w:kern w:val="0"/>
                <w:szCs w:val="21"/>
              </w:rPr>
              <w:t>(1</w:t>
            </w:r>
            <w:r w:rsidR="009F6E73" w:rsidRPr="003C5884">
              <w:rPr>
                <w:rFonts w:ascii="宋体" w:eastAsia="宋体" w:hAnsi="宋体" w:cs="宋体" w:hint="eastAsia"/>
                <w:snapToGrid w:val="0"/>
                <w:kern w:val="0"/>
                <w:szCs w:val="21"/>
              </w:rPr>
              <w:t>）投标人拟投入的项目负责人具备信息系统项目管理师证书</w:t>
            </w:r>
            <w:r w:rsidRPr="003C5884">
              <w:rPr>
                <w:rFonts w:ascii="宋体" w:eastAsia="宋体" w:hAnsi="宋体" w:cs="宋体" w:hint="eastAsia"/>
                <w:snapToGrid w:val="0"/>
                <w:kern w:val="0"/>
                <w:szCs w:val="21"/>
              </w:rPr>
              <w:t>、信息系统监理师证书、涉密人员上岗资格考核合格证（省级及以上国家保密局颁发），每一个</w:t>
            </w:r>
            <w:r w:rsidRPr="003C5884">
              <w:rPr>
                <w:rFonts w:ascii="宋体" w:eastAsia="宋体" w:hAnsi="宋体" w:cs="宋体" w:hint="eastAsia"/>
                <w:b/>
                <w:snapToGrid w:val="0"/>
                <w:kern w:val="0"/>
                <w:szCs w:val="21"/>
              </w:rPr>
              <w:t>得0.5分</w:t>
            </w:r>
            <w:r w:rsidRPr="003C5884">
              <w:rPr>
                <w:rFonts w:ascii="宋体" w:eastAsia="宋体" w:hAnsi="宋体" w:cs="宋体" w:hint="eastAsia"/>
                <w:snapToGrid w:val="0"/>
                <w:kern w:val="0"/>
                <w:szCs w:val="21"/>
              </w:rPr>
              <w:t>，</w:t>
            </w:r>
            <w:r w:rsidRPr="003C5884">
              <w:rPr>
                <w:rFonts w:ascii="宋体" w:eastAsia="宋体" w:hAnsi="宋体" w:cs="宋体" w:hint="eastAsia"/>
                <w:b/>
                <w:snapToGrid w:val="0"/>
                <w:kern w:val="0"/>
                <w:szCs w:val="21"/>
              </w:rPr>
              <w:t>满分1.5分</w:t>
            </w:r>
            <w:r w:rsidRPr="003C5884">
              <w:rPr>
                <w:rFonts w:ascii="宋体" w:eastAsia="宋体" w:hAnsi="宋体" w:cs="宋体" w:hint="eastAsia"/>
                <w:snapToGrid w:val="0"/>
                <w:kern w:val="0"/>
                <w:szCs w:val="21"/>
              </w:rPr>
              <w:t>；</w:t>
            </w:r>
          </w:p>
          <w:p w:rsidR="00384275" w:rsidRPr="003C5884" w:rsidRDefault="00B052C0">
            <w:pPr>
              <w:spacing w:line="360" w:lineRule="auto"/>
              <w:rPr>
                <w:rFonts w:ascii="宋体" w:eastAsia="宋体" w:hAnsi="宋体" w:cs="宋体"/>
                <w:snapToGrid w:val="0"/>
                <w:kern w:val="0"/>
                <w:szCs w:val="21"/>
              </w:rPr>
            </w:pPr>
            <w:r w:rsidRPr="003C5884">
              <w:rPr>
                <w:rFonts w:ascii="宋体" w:eastAsia="宋体" w:hAnsi="宋体" w:cs="宋体" w:hint="eastAsia"/>
                <w:snapToGrid w:val="0"/>
                <w:kern w:val="0"/>
                <w:szCs w:val="21"/>
              </w:rPr>
              <w:t>(2）投标人拟投入的实施负责人具备信息系统项目管理师证书、PMP证书、系统集成项目管理工程师，每一个</w:t>
            </w:r>
            <w:r w:rsidRPr="003C5884">
              <w:rPr>
                <w:rFonts w:ascii="宋体" w:eastAsia="宋体" w:hAnsi="宋体" w:cs="宋体" w:hint="eastAsia"/>
                <w:b/>
                <w:snapToGrid w:val="0"/>
                <w:kern w:val="0"/>
                <w:szCs w:val="21"/>
              </w:rPr>
              <w:t>得0.5分</w:t>
            </w:r>
            <w:r w:rsidRPr="003C5884">
              <w:rPr>
                <w:rFonts w:ascii="宋体" w:eastAsia="宋体" w:hAnsi="宋体" w:cs="宋体" w:hint="eastAsia"/>
                <w:snapToGrid w:val="0"/>
                <w:kern w:val="0"/>
                <w:szCs w:val="21"/>
              </w:rPr>
              <w:t>，</w:t>
            </w:r>
            <w:r w:rsidRPr="003C5884">
              <w:rPr>
                <w:rFonts w:ascii="宋体" w:eastAsia="宋体" w:hAnsi="宋体" w:cs="宋体" w:hint="eastAsia"/>
                <w:b/>
                <w:snapToGrid w:val="0"/>
                <w:kern w:val="0"/>
                <w:szCs w:val="21"/>
              </w:rPr>
              <w:t>满分1.5分</w:t>
            </w:r>
            <w:r w:rsidRPr="003C5884">
              <w:rPr>
                <w:rFonts w:ascii="宋体" w:eastAsia="宋体" w:hAnsi="宋体" w:cs="宋体" w:hint="eastAsia"/>
                <w:snapToGrid w:val="0"/>
                <w:kern w:val="0"/>
                <w:szCs w:val="21"/>
              </w:rPr>
              <w:t>。</w:t>
            </w:r>
          </w:p>
          <w:p w:rsidR="00384275" w:rsidRPr="003C5884" w:rsidRDefault="00B052C0">
            <w:pPr>
              <w:spacing w:line="360" w:lineRule="auto"/>
              <w:rPr>
                <w:rFonts w:ascii="宋体" w:eastAsia="宋体" w:hAnsi="宋体" w:cs="宋体"/>
                <w:snapToGrid w:val="0"/>
                <w:kern w:val="0"/>
                <w:szCs w:val="21"/>
              </w:rPr>
            </w:pPr>
            <w:r w:rsidRPr="003C5884">
              <w:rPr>
                <w:rFonts w:ascii="宋体" w:eastAsia="宋体" w:hAnsi="宋体" w:cs="宋体" w:hint="eastAsia"/>
                <w:snapToGrid w:val="0"/>
                <w:kern w:val="0"/>
                <w:szCs w:val="21"/>
              </w:rPr>
              <w:t>注：以上拟投入的人员须提供证书复印件并加盖投标人单位公章</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t>6</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宋体"/>
                <w:b/>
              </w:rPr>
            </w:pPr>
            <w:r w:rsidRPr="003C5884">
              <w:rPr>
                <w:rFonts w:ascii="宋体" w:eastAsia="宋体" w:hAnsi="宋体" w:cs="宋体" w:hint="eastAsia"/>
                <w:b/>
              </w:rPr>
              <w:t>信誉分</w:t>
            </w:r>
          </w:p>
          <w:p w:rsidR="00384275" w:rsidRPr="003C5884" w:rsidRDefault="00B052C0">
            <w:pPr>
              <w:adjustRightInd w:val="0"/>
              <w:spacing w:line="400" w:lineRule="exact"/>
              <w:jc w:val="center"/>
              <w:textAlignment w:val="baseline"/>
              <w:rPr>
                <w:rFonts w:ascii="宋体" w:eastAsia="宋体" w:hAnsi="宋体" w:cs="Times New Roman"/>
                <w:b/>
                <w:szCs w:val="21"/>
              </w:rPr>
            </w:pPr>
            <w:r w:rsidRPr="003C5884">
              <w:rPr>
                <w:rFonts w:ascii="宋体" w:eastAsia="宋体" w:hAnsi="宋体" w:cs="Times New Roman" w:hint="eastAsia"/>
                <w:b/>
                <w:bCs/>
                <w:szCs w:val="21"/>
              </w:rPr>
              <w:t>（</w:t>
            </w:r>
            <w:r w:rsidRPr="003C5884">
              <w:rPr>
                <w:rFonts w:ascii="宋体" w:eastAsia="宋体" w:hAnsi="宋体" w:cs="Times New Roman" w:hint="eastAsia"/>
                <w:b/>
                <w:szCs w:val="21"/>
              </w:rPr>
              <w:t>满分6分</w:t>
            </w:r>
            <w:r w:rsidRPr="003C5884">
              <w:rPr>
                <w:rFonts w:ascii="宋体" w:eastAsia="宋体" w:hAnsi="宋体" w:cs="Times New Roman" w:hint="eastAsia"/>
                <w:b/>
                <w:bCs/>
                <w:szCs w:val="21"/>
              </w:rPr>
              <w:t>）</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rPr>
                <w:rFonts w:ascii="宋体" w:eastAsia="宋体" w:hAnsi="宋体" w:cs="宋体"/>
                <w:kern w:val="0"/>
                <w:szCs w:val="21"/>
              </w:rPr>
            </w:pPr>
            <w:r w:rsidRPr="003C5884">
              <w:rPr>
                <w:rFonts w:ascii="宋体" w:eastAsia="宋体" w:hAnsi="宋体" w:cs="宋体" w:hint="eastAsia"/>
                <w:snapToGrid w:val="0"/>
                <w:kern w:val="0"/>
                <w:szCs w:val="21"/>
              </w:rPr>
              <w:t>（1）投标人或所投多媒体教学设备制造商具有GB/T 24353的标准安全风险管理体系认证证书，</w:t>
            </w:r>
            <w:r w:rsidRPr="003C5884">
              <w:rPr>
                <w:rFonts w:ascii="宋体" w:eastAsia="宋体" w:hAnsi="宋体" w:cs="宋体" w:hint="eastAsia"/>
                <w:kern w:val="0"/>
                <w:szCs w:val="21"/>
              </w:rPr>
              <w:t>提供证书复印件</w:t>
            </w:r>
            <w:r w:rsidRPr="003C5884">
              <w:rPr>
                <w:rFonts w:ascii="宋体" w:eastAsia="宋体" w:hAnsi="宋体" w:cs="宋体" w:hint="eastAsia"/>
                <w:b/>
                <w:kern w:val="0"/>
                <w:szCs w:val="21"/>
              </w:rPr>
              <w:t>得2分</w:t>
            </w:r>
            <w:r w:rsidRPr="003C5884">
              <w:rPr>
                <w:rFonts w:ascii="宋体" w:eastAsia="宋体" w:hAnsi="宋体" w:cs="宋体" w:hint="eastAsia"/>
                <w:kern w:val="0"/>
                <w:szCs w:val="21"/>
              </w:rPr>
              <w:t>，不提供或提供不全不得分。</w:t>
            </w:r>
          </w:p>
          <w:p w:rsidR="00384275" w:rsidRPr="003C5884" w:rsidRDefault="00B052C0">
            <w:pPr>
              <w:spacing w:line="360" w:lineRule="auto"/>
              <w:rPr>
                <w:rFonts w:ascii="宋体" w:eastAsia="宋体" w:hAnsi="宋体" w:cs="宋体"/>
                <w:kern w:val="0"/>
                <w:szCs w:val="21"/>
              </w:rPr>
            </w:pPr>
            <w:r w:rsidRPr="003C5884">
              <w:rPr>
                <w:rFonts w:ascii="宋体" w:eastAsia="宋体" w:hAnsi="宋体" w:cs="宋体" w:hint="eastAsia"/>
                <w:kern w:val="0"/>
                <w:szCs w:val="21"/>
              </w:rPr>
              <w:t>（2）为确保教学的稳定性，所投多媒体教学设备制造商需通过ISO20000信息技术服务管理体系认证，提供证书复印件</w:t>
            </w:r>
            <w:r w:rsidRPr="003C5884">
              <w:rPr>
                <w:rFonts w:ascii="宋体" w:eastAsia="宋体" w:hAnsi="宋体" w:cs="宋体" w:hint="eastAsia"/>
                <w:b/>
                <w:kern w:val="0"/>
                <w:szCs w:val="21"/>
              </w:rPr>
              <w:t>得2分</w:t>
            </w:r>
            <w:r w:rsidRPr="003C5884">
              <w:rPr>
                <w:rFonts w:ascii="宋体" w:eastAsia="宋体" w:hAnsi="宋体" w:cs="宋体" w:hint="eastAsia"/>
                <w:kern w:val="0"/>
                <w:szCs w:val="21"/>
              </w:rPr>
              <w:t>，不提供或提供不全不得分。</w:t>
            </w:r>
          </w:p>
          <w:p w:rsidR="00384275" w:rsidRPr="003C5884" w:rsidRDefault="00B052C0">
            <w:pPr>
              <w:tabs>
                <w:tab w:val="left" w:pos="1084"/>
              </w:tabs>
              <w:spacing w:line="400" w:lineRule="exact"/>
              <w:rPr>
                <w:rFonts w:ascii="宋体" w:eastAsia="宋体" w:hAnsi="宋体" w:cs="Courier New"/>
                <w:b/>
                <w:szCs w:val="21"/>
              </w:rPr>
            </w:pPr>
            <w:r w:rsidRPr="003C5884">
              <w:rPr>
                <w:rFonts w:ascii="宋体" w:eastAsia="宋体" w:hAnsi="宋体" w:cs="宋体" w:hint="eastAsia"/>
                <w:szCs w:val="21"/>
              </w:rPr>
              <w:t>（3）为确保此次采购的核心产品后续的升级开发以及避免知识产权纠纷影响学校使用，投标人或所投多媒体教学设备制造商须通过GB/T29490的知识产权管理体系认证，提供证书复印件及官网截图</w:t>
            </w:r>
            <w:r w:rsidRPr="003C5884">
              <w:rPr>
                <w:rFonts w:ascii="宋体" w:eastAsia="宋体" w:hAnsi="宋体" w:cs="宋体" w:hint="eastAsia"/>
                <w:b/>
                <w:szCs w:val="21"/>
              </w:rPr>
              <w:t>得2分</w:t>
            </w:r>
            <w:r w:rsidRPr="003C5884">
              <w:rPr>
                <w:rFonts w:ascii="宋体" w:eastAsia="宋体" w:hAnsi="宋体" w:cs="宋体" w:hint="eastAsia"/>
                <w:szCs w:val="21"/>
              </w:rPr>
              <w:t>，不提供或提供不全不得分。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lastRenderedPageBreak/>
              <w:t>7</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Times New Roman"/>
                <w:b/>
                <w:szCs w:val="21"/>
              </w:rPr>
            </w:pPr>
            <w:r w:rsidRPr="003C5884">
              <w:rPr>
                <w:rFonts w:ascii="宋体" w:eastAsia="宋体" w:hAnsi="宋体" w:cs="Times New Roman" w:hint="eastAsia"/>
                <w:b/>
                <w:szCs w:val="21"/>
              </w:rPr>
              <w:t>政策分</w:t>
            </w:r>
          </w:p>
          <w:p w:rsidR="00384275" w:rsidRPr="003C5884" w:rsidRDefault="00B052C0">
            <w:pPr>
              <w:spacing w:line="400" w:lineRule="exact"/>
              <w:jc w:val="center"/>
              <w:rPr>
                <w:rFonts w:ascii="宋体" w:eastAsia="宋体" w:hAnsi="宋体" w:cs="Times New Roman"/>
                <w:b/>
                <w:szCs w:val="21"/>
              </w:rPr>
            </w:pPr>
            <w:r w:rsidRPr="003C5884">
              <w:rPr>
                <w:rFonts w:ascii="宋体" w:eastAsia="宋体" w:hAnsi="宋体" w:cs="Times New Roman" w:hint="eastAsia"/>
                <w:b/>
                <w:szCs w:val="21"/>
              </w:rPr>
              <w:t>（满2分）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Courier New"/>
                <w:bCs/>
                <w:szCs w:val="21"/>
              </w:rPr>
            </w:pPr>
            <w:r w:rsidRPr="003C5884">
              <w:rPr>
                <w:rFonts w:ascii="宋体" w:eastAsia="宋体" w:hAnsi="宋体" w:cs="Courier New" w:hint="eastAsia"/>
                <w:bCs/>
                <w:szCs w:val="21"/>
              </w:rPr>
              <w:t>（1）属于财政部《节能产品政府采购品目清单》内优先采购（清单内未标注“★”的品目）的产品[投标文件中提供有效的认证证书复印件及品目清单（标注出投标产品在品目清单中所属的品目），并加盖投标人公章]，根据其所占项目预算金额比例得</w:t>
            </w:r>
            <w:r w:rsidRPr="003C5884">
              <w:rPr>
                <w:rFonts w:ascii="宋体" w:eastAsia="宋体" w:hAnsi="宋体" w:cs="Courier New" w:hint="eastAsia"/>
                <w:b/>
                <w:bCs/>
                <w:szCs w:val="21"/>
                <w:u w:val="single"/>
              </w:rPr>
              <w:t>0.1</w:t>
            </w:r>
            <w:r w:rsidRPr="003C5884">
              <w:rPr>
                <w:rFonts w:ascii="宋体" w:eastAsia="宋体" w:hAnsi="宋体" w:cs="Courier New" w:hint="eastAsia"/>
                <w:b/>
                <w:bCs/>
                <w:szCs w:val="21"/>
              </w:rPr>
              <w:t>至</w:t>
            </w:r>
            <w:r w:rsidRPr="003C5884">
              <w:rPr>
                <w:rFonts w:ascii="宋体" w:eastAsia="宋体" w:hAnsi="宋体" w:cs="Courier New" w:hint="eastAsia"/>
                <w:b/>
                <w:bCs/>
                <w:szCs w:val="21"/>
                <w:u w:val="single"/>
              </w:rPr>
              <w:t>1</w:t>
            </w:r>
            <w:r w:rsidRPr="003C5884">
              <w:rPr>
                <w:rFonts w:ascii="宋体" w:eastAsia="宋体" w:hAnsi="宋体" w:cs="Courier New" w:hint="eastAsia"/>
                <w:b/>
                <w:bCs/>
                <w:szCs w:val="21"/>
              </w:rPr>
              <w:t>分，满分</w:t>
            </w:r>
            <w:r w:rsidRPr="003C5884">
              <w:rPr>
                <w:rFonts w:ascii="宋体" w:eastAsia="宋体" w:hAnsi="宋体" w:cs="Courier New" w:hint="eastAsia"/>
                <w:b/>
                <w:bCs/>
                <w:szCs w:val="21"/>
                <w:u w:val="single"/>
              </w:rPr>
              <w:t xml:space="preserve"> 1 </w:t>
            </w:r>
            <w:r w:rsidRPr="003C5884">
              <w:rPr>
                <w:rFonts w:ascii="宋体" w:eastAsia="宋体" w:hAnsi="宋体" w:cs="Courier New" w:hint="eastAsia"/>
                <w:b/>
                <w:bCs/>
                <w:szCs w:val="21"/>
              </w:rPr>
              <w:t>分</w:t>
            </w:r>
            <w:r w:rsidRPr="003C5884">
              <w:rPr>
                <w:rFonts w:ascii="宋体" w:eastAsia="宋体" w:hAnsi="宋体" w:cs="Courier New" w:hint="eastAsia"/>
                <w:bCs/>
                <w:szCs w:val="21"/>
              </w:rPr>
              <w:t>。</w:t>
            </w:r>
          </w:p>
          <w:p w:rsidR="00384275" w:rsidRPr="003C5884" w:rsidRDefault="00B052C0">
            <w:pPr>
              <w:spacing w:line="400" w:lineRule="exact"/>
              <w:rPr>
                <w:rFonts w:ascii="宋体" w:eastAsia="宋体" w:hAnsi="宋体" w:cs="Courier New"/>
                <w:bCs/>
                <w:szCs w:val="21"/>
              </w:rPr>
            </w:pPr>
            <w:r w:rsidRPr="003C5884">
              <w:rPr>
                <w:rFonts w:ascii="宋体" w:eastAsia="宋体" w:hAnsi="宋体" w:cs="Courier New" w:hint="eastAsia"/>
                <w:bCs/>
                <w:szCs w:val="21"/>
              </w:rPr>
              <w:t>（2）属于财政部《环境标志产品政府采购品目清单》内的产品[投标文件中提供有效的认证证书复印件及品目清单（标注出投标产品在品目清单中所属的品目），并加盖投标人公章]，根据其所占项目预算金额比例得</w:t>
            </w:r>
            <w:r w:rsidRPr="003C5884">
              <w:rPr>
                <w:rFonts w:ascii="宋体" w:eastAsia="宋体" w:hAnsi="宋体" w:cs="Courier New" w:hint="eastAsia"/>
                <w:b/>
                <w:bCs/>
                <w:szCs w:val="21"/>
                <w:u w:val="single"/>
              </w:rPr>
              <w:t>0.1</w:t>
            </w:r>
            <w:r w:rsidRPr="003C5884">
              <w:rPr>
                <w:rFonts w:ascii="宋体" w:eastAsia="宋体" w:hAnsi="宋体" w:cs="Courier New" w:hint="eastAsia"/>
                <w:b/>
                <w:bCs/>
                <w:szCs w:val="21"/>
              </w:rPr>
              <w:t>至</w:t>
            </w:r>
            <w:r w:rsidRPr="003C5884">
              <w:rPr>
                <w:rFonts w:ascii="宋体" w:eastAsia="宋体" w:hAnsi="宋体" w:cs="Courier New" w:hint="eastAsia"/>
                <w:b/>
                <w:bCs/>
                <w:szCs w:val="21"/>
                <w:u w:val="single"/>
              </w:rPr>
              <w:t>1</w:t>
            </w:r>
            <w:r w:rsidRPr="003C5884">
              <w:rPr>
                <w:rFonts w:ascii="宋体" w:eastAsia="宋体" w:hAnsi="宋体" w:cs="Courier New" w:hint="eastAsia"/>
                <w:b/>
                <w:bCs/>
                <w:szCs w:val="21"/>
              </w:rPr>
              <w:t>分，满分</w:t>
            </w:r>
            <w:r w:rsidRPr="003C5884">
              <w:rPr>
                <w:rFonts w:ascii="宋体" w:eastAsia="宋体" w:hAnsi="宋体" w:cs="Courier New" w:hint="eastAsia"/>
                <w:b/>
                <w:bCs/>
                <w:szCs w:val="21"/>
                <w:u w:val="single"/>
              </w:rPr>
              <w:t>1</w:t>
            </w:r>
            <w:r w:rsidRPr="003C5884">
              <w:rPr>
                <w:rFonts w:ascii="宋体" w:eastAsia="宋体" w:hAnsi="宋体" w:cs="Courier New" w:hint="eastAsia"/>
                <w:b/>
                <w:bCs/>
                <w:szCs w:val="21"/>
              </w:rPr>
              <w:t>分；</w:t>
            </w:r>
          </w:p>
          <w:p w:rsidR="00384275" w:rsidRPr="003C5884" w:rsidRDefault="00B052C0">
            <w:pPr>
              <w:spacing w:line="400" w:lineRule="exact"/>
              <w:rPr>
                <w:rFonts w:ascii="宋体" w:eastAsia="宋体" w:hAnsi="宋体" w:cs="Courier New"/>
                <w:bCs/>
                <w:szCs w:val="21"/>
              </w:rPr>
            </w:pPr>
            <w:r w:rsidRPr="003C5884">
              <w:rPr>
                <w:rFonts w:ascii="宋体" w:eastAsia="宋体" w:hAnsi="宋体" w:cs="Courier New" w:hint="eastAsia"/>
                <w:bCs/>
                <w:szCs w:val="21"/>
              </w:rPr>
              <w:t>（3）非节能、环境标志产品的不得分。</w:t>
            </w:r>
          </w:p>
        </w:tc>
      </w:tr>
      <w:tr w:rsidR="00384275" w:rsidRPr="003C5884">
        <w:trPr>
          <w:trHeight w:val="481"/>
          <w:jc w:val="center"/>
        </w:trPr>
        <w:tc>
          <w:tcPr>
            <w:tcW w:w="9411" w:type="dxa"/>
            <w:gridSpan w:val="3"/>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snapToGrid w:val="0"/>
              <w:spacing w:line="460" w:lineRule="exact"/>
              <w:rPr>
                <w:rFonts w:ascii="宋体" w:eastAsia="宋体" w:hAnsi="宋体" w:cs="Times New Roman"/>
                <w:b/>
                <w:bCs/>
                <w:kern w:val="0"/>
                <w:szCs w:val="21"/>
              </w:rPr>
            </w:pPr>
            <w:r w:rsidRPr="003C5884">
              <w:rPr>
                <w:rFonts w:ascii="宋体" w:eastAsia="宋体" w:hAnsi="宋体" w:cs="Times New Roman" w:hint="eastAsia"/>
                <w:b/>
                <w:bCs/>
                <w:kern w:val="0"/>
                <w:szCs w:val="21"/>
              </w:rPr>
              <w:t>总得分=1+2+3+4+5+6+7</w:t>
            </w:r>
          </w:p>
        </w:tc>
      </w:tr>
    </w:tbl>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B052C0">
      <w:pPr>
        <w:pStyle w:val="30"/>
        <w:keepNext w:val="0"/>
        <w:keepLines w:val="0"/>
        <w:spacing w:line="240" w:lineRule="auto"/>
        <w:jc w:val="center"/>
      </w:pPr>
      <w:r w:rsidRPr="003C5884">
        <w:rPr>
          <w:rFonts w:hint="eastAsia"/>
        </w:rPr>
        <w:lastRenderedPageBreak/>
        <w:t>综合评分法</w:t>
      </w:r>
      <w:r w:rsidRPr="003C5884">
        <w:rPr>
          <w:rFonts w:hint="eastAsia"/>
        </w:rPr>
        <w:t>(</w:t>
      </w:r>
      <w:r w:rsidRPr="003C5884">
        <w:rPr>
          <w:rFonts w:hint="eastAsia"/>
        </w:rPr>
        <w:t>适用于</w:t>
      </w:r>
      <w:r w:rsidRPr="003C5884">
        <w:rPr>
          <w:rFonts w:hint="eastAsia"/>
        </w:rPr>
        <w:t>D</w:t>
      </w:r>
      <w:r w:rsidRPr="003C5884">
        <w:rPr>
          <w:rFonts w:hint="eastAsia"/>
        </w:rPr>
        <w:t>分标</w:t>
      </w:r>
      <w:r w:rsidRPr="003C5884">
        <w:rPr>
          <w:rFonts w:hint="eastAsia"/>
        </w:rPr>
        <w:t>)</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575"/>
        <w:gridCol w:w="7121"/>
      </w:tblGrid>
      <w:tr w:rsidR="00384275" w:rsidRPr="003C5884">
        <w:trPr>
          <w:trHeight w:val="491"/>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宋体" w:eastAsia="宋体" w:hAnsi="宋体" w:cs="Times New Roman"/>
                <w:b/>
                <w:szCs w:val="21"/>
              </w:rPr>
            </w:pPr>
            <w:r w:rsidRPr="003C5884">
              <w:rPr>
                <w:rFonts w:ascii="宋体" w:eastAsia="宋体" w:hAnsi="宋体" w:cs="Times New Roman" w:hint="eastAsia"/>
                <w:b/>
                <w:szCs w:val="21"/>
              </w:rPr>
              <w:t>序号</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宋体" w:eastAsia="宋体" w:hAnsi="宋体" w:cs="Times New Roman"/>
                <w:b/>
                <w:szCs w:val="21"/>
              </w:rPr>
            </w:pPr>
            <w:r w:rsidRPr="003C5884">
              <w:rPr>
                <w:rFonts w:ascii="宋体" w:eastAsia="宋体" w:hAnsi="宋体" w:cs="Times New Roman" w:hint="eastAsia"/>
                <w:b/>
                <w:szCs w:val="21"/>
              </w:rPr>
              <w:t>评审因素</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宋体" w:eastAsia="宋体" w:hAnsi="宋体" w:cs="Times New Roman"/>
                <w:b/>
                <w:szCs w:val="21"/>
              </w:rPr>
            </w:pPr>
            <w:r w:rsidRPr="003C5884">
              <w:rPr>
                <w:rFonts w:ascii="宋体" w:eastAsia="宋体" w:hAnsi="宋体" w:cs="Times New Roman" w:hint="eastAsia"/>
                <w:b/>
                <w:szCs w:val="21"/>
              </w:rPr>
              <w:t>评标标准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Times New Roman"/>
                <w:szCs w:val="21"/>
              </w:rPr>
            </w:pPr>
            <w:r w:rsidRPr="003C5884">
              <w:rPr>
                <w:rFonts w:ascii="宋体" w:eastAsia="宋体" w:hAnsi="宋体" w:cs="Times New Roman" w:hint="eastAsia"/>
                <w:szCs w:val="21"/>
              </w:rPr>
              <w:t>1</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Times New Roman"/>
                <w:b/>
                <w:bCs/>
                <w:szCs w:val="21"/>
              </w:rPr>
            </w:pPr>
            <w:r w:rsidRPr="003C5884">
              <w:rPr>
                <w:rFonts w:ascii="宋体" w:eastAsia="宋体" w:hAnsi="宋体" w:cs="Times New Roman" w:hint="eastAsia"/>
                <w:b/>
                <w:bCs/>
                <w:szCs w:val="21"/>
              </w:rPr>
              <w:t>价格分</w:t>
            </w:r>
          </w:p>
          <w:p w:rsidR="00384275" w:rsidRPr="003C5884" w:rsidRDefault="00B052C0">
            <w:pPr>
              <w:adjustRightInd w:val="0"/>
              <w:spacing w:line="400" w:lineRule="exact"/>
              <w:jc w:val="center"/>
              <w:textAlignment w:val="baseline"/>
              <w:rPr>
                <w:rFonts w:ascii="宋体" w:eastAsia="宋体" w:hAnsi="宋体" w:cs="Times New Roman"/>
                <w:b/>
                <w:bCs/>
                <w:szCs w:val="21"/>
              </w:rPr>
            </w:pPr>
            <w:r w:rsidRPr="003C5884">
              <w:rPr>
                <w:rFonts w:ascii="宋体" w:eastAsia="宋体" w:hAnsi="宋体" w:cs="Times New Roman" w:hint="eastAsia"/>
                <w:b/>
                <w:bCs/>
                <w:szCs w:val="21"/>
              </w:rPr>
              <w:t>（满分30分）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（1）评标报价为投标人的投标报价进行政策性扣除后的价格，评标报价只是作为评标时使用。最终中标人的中标金额等于投标报价。</w:t>
            </w:r>
          </w:p>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（2）政策性扣除计算方法。</w:t>
            </w:r>
          </w:p>
          <w:p w:rsidR="00384275" w:rsidRPr="003C5884" w:rsidRDefault="00B052C0">
            <w:pPr>
              <w:snapToGrid w:val="0"/>
              <w:spacing w:line="360" w:lineRule="auto"/>
              <w:ind w:firstLineChars="211" w:firstLine="443"/>
              <w:rPr>
                <w:rFonts w:ascii="宋体" w:eastAsia="宋体" w:hAnsi="宋体" w:cs="Times New Roman"/>
                <w:szCs w:val="21"/>
              </w:rPr>
            </w:pPr>
            <w:r w:rsidRPr="003C5884">
              <w:rPr>
                <w:rFonts w:ascii="宋体" w:eastAsia="宋体" w:hAnsi="宋体" w:cs="Times New Roman" w:hint="eastAsia"/>
                <w:bCs/>
                <w:szCs w:val="21"/>
              </w:rPr>
              <w:t>根据《政府采购促进中小企业发展管理办法》（财库〔2020〕46号）的规定，投标人在其投标文件中提供《中小企业声明函》，且其投标全部货物由小微企业制造的，对其投标报价给予20%的扣除，扣除后的价格为评标报价，即评标报价=投标报价×（1-2</w:t>
            </w:r>
            <w:r w:rsidRPr="003C5884">
              <w:rPr>
                <w:rFonts w:ascii="宋体" w:eastAsia="宋体" w:hAnsi="宋体" w:cs="Times New Roman"/>
                <w:bCs/>
                <w:szCs w:val="21"/>
              </w:rPr>
              <w:t>0</w:t>
            </w:r>
            <w:r w:rsidRPr="003C5884">
              <w:rPr>
                <w:rFonts w:ascii="宋体" w:eastAsia="宋体" w:hAnsi="宋体" w:cs="Times New Roman" w:hint="eastAsia"/>
                <w:bCs/>
                <w:szCs w:val="21"/>
              </w:rPr>
              <w:t>%）。除上述情况外，评标报价=投标报价。</w:t>
            </w:r>
          </w:p>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3C5884">
              <w:rPr>
                <w:rFonts w:ascii="宋体" w:eastAsia="宋体" w:hAnsi="宋体" w:cs="Times New Roman" w:hint="eastAsia"/>
                <w:szCs w:val="21"/>
              </w:rPr>
              <w:t>监狱企业参加政府采购活动时，应当提供由省级以上监狱管理局、戒毒管理局（含新疆生产建设兵团）出具的属于监狱企业的证明文件。</w:t>
            </w:r>
            <w:r w:rsidRPr="003C5884">
              <w:rPr>
                <w:rFonts w:ascii="宋体" w:eastAsia="宋体" w:hAnsi="宋体" w:cs="Times New Roman" w:hint="eastAsia"/>
                <w:bCs/>
                <w:szCs w:val="21"/>
              </w:rPr>
              <w:t>监狱企业属于小型、微型企业的，不重复享受政策。</w:t>
            </w:r>
          </w:p>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szCs w:val="21"/>
              </w:rPr>
              <w:t>（4）按照</w:t>
            </w:r>
            <w:r w:rsidRPr="003C5884">
              <w:rPr>
                <w:rFonts w:ascii="宋体" w:eastAsia="宋体" w:hAnsi="宋体" w:cs="Times New Roman" w:hint="eastAsia"/>
                <w:bCs/>
                <w:szCs w:val="21"/>
              </w:rPr>
              <w:t>《关于促进残疾人就业政府采购政策的通知》（财库〔2017〕141号）的规定，残疾人福利性单位视同小型、微型企业，享受预留份额、评审中价格扣除等促进中小企业发展的政府采购政策。</w:t>
            </w:r>
            <w:r w:rsidRPr="003C5884">
              <w:rPr>
                <w:rFonts w:ascii="宋体" w:eastAsia="宋体" w:hAnsi="宋体" w:cs="Times New Roman" w:hint="eastAsia"/>
                <w:szCs w:val="21"/>
              </w:rPr>
              <w:t>残疾人福利性单位参加政府采购活动时，应当提供该通知规定的《残疾人福利性单位声明函》，并对声明的真实性负责。</w:t>
            </w:r>
            <w:r w:rsidRPr="003C5884">
              <w:rPr>
                <w:rFonts w:ascii="宋体" w:eastAsia="宋体" w:hAnsi="宋体" w:cs="Times New Roman" w:hint="eastAsia"/>
                <w:bCs/>
                <w:szCs w:val="21"/>
              </w:rPr>
              <w:t>残疾人福利性单位属于小型、微型企业的，不重复享受政策。</w:t>
            </w:r>
          </w:p>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（5）满足招标文件要求且评标报价最低的评标报价为评标基准价，其价格分为满分。</w:t>
            </w:r>
          </w:p>
          <w:p w:rsidR="00384275" w:rsidRPr="003C5884" w:rsidRDefault="00B052C0">
            <w:pPr>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（6）价格分计算公式：</w:t>
            </w:r>
          </w:p>
          <w:p w:rsidR="00384275" w:rsidRPr="003C5884" w:rsidRDefault="00B052C0">
            <w:pPr>
              <w:spacing w:line="400" w:lineRule="exact"/>
              <w:ind w:firstLineChars="111" w:firstLine="233"/>
              <w:rPr>
                <w:rFonts w:ascii="宋体" w:eastAsia="宋体" w:hAnsi="宋体" w:cs="Courier New"/>
                <w:bCs/>
                <w:szCs w:val="21"/>
              </w:rPr>
            </w:pPr>
            <w:r w:rsidRPr="003C5884">
              <w:rPr>
                <w:rFonts w:ascii="宋体" w:eastAsia="宋体" w:hAnsi="宋体" w:cs="Times New Roman" w:hint="eastAsia"/>
                <w:bCs/>
                <w:szCs w:val="21"/>
              </w:rPr>
              <w:t>价格分</w:t>
            </w:r>
            <w:r w:rsidRPr="003C5884">
              <w:rPr>
                <w:rFonts w:ascii="宋体" w:eastAsia="宋体" w:hAnsi="宋体" w:cs="Courier New"/>
                <w:bCs/>
                <w:szCs w:val="21"/>
              </w:rPr>
              <w:t>=</w:t>
            </w:r>
            <w:r w:rsidRPr="003C5884">
              <w:rPr>
                <w:rFonts w:ascii="宋体" w:eastAsia="宋体" w:hAnsi="宋体" w:cs="Courier New" w:hint="eastAsia"/>
                <w:bCs/>
                <w:szCs w:val="21"/>
              </w:rPr>
              <w:t>（评标基准价／评标报价）×</w:t>
            </w:r>
            <w:r w:rsidRPr="003C5884">
              <w:rPr>
                <w:rFonts w:ascii="宋体" w:eastAsia="宋体" w:hAnsi="宋体" w:cs="Times New Roman" w:hint="eastAsia"/>
                <w:bCs/>
                <w:szCs w:val="21"/>
                <w:u w:val="single"/>
              </w:rPr>
              <w:t>30</w:t>
            </w:r>
            <w:r w:rsidRPr="003C5884">
              <w:rPr>
                <w:rFonts w:ascii="宋体" w:eastAsia="宋体" w:hAnsi="宋体" w:cs="Courier New" w:hint="eastAsia"/>
                <w:bCs/>
                <w:szCs w:val="21"/>
              </w:rPr>
              <w:t>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Times New Roman"/>
                <w:szCs w:val="21"/>
              </w:rPr>
            </w:pPr>
            <w:r w:rsidRPr="003C5884">
              <w:rPr>
                <w:rFonts w:ascii="宋体" w:eastAsia="宋体" w:hAnsi="宋体" w:cs="Times New Roman" w:hint="eastAsia"/>
                <w:szCs w:val="21"/>
              </w:rPr>
              <w:t>2</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Times New Roman"/>
                <w:b/>
                <w:szCs w:val="21"/>
              </w:rPr>
            </w:pPr>
            <w:r w:rsidRPr="003C5884">
              <w:rPr>
                <w:rFonts w:ascii="宋体" w:eastAsia="宋体" w:hAnsi="宋体" w:cs="Times New Roman" w:hint="eastAsia"/>
                <w:b/>
                <w:szCs w:val="21"/>
              </w:rPr>
              <w:t>技术性能分（满分32分）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exact"/>
              <w:ind w:firstLineChars="200" w:firstLine="420"/>
              <w:rPr>
                <w:rFonts w:asciiTheme="minorEastAsia" w:hAnsiTheme="minorEastAsia" w:cs="宋体"/>
                <w:kern w:val="0"/>
                <w:szCs w:val="21"/>
              </w:rPr>
            </w:pPr>
            <w:r w:rsidRPr="003C5884">
              <w:rPr>
                <w:rFonts w:asciiTheme="minorEastAsia" w:hAnsiTheme="minorEastAsia" w:cs="宋体" w:hint="eastAsia"/>
                <w:bCs/>
                <w:kern w:val="0"/>
                <w:szCs w:val="21"/>
              </w:rPr>
              <w:t>1.技术性能基本分</w:t>
            </w:r>
            <w:r w:rsidRPr="003C5884">
              <w:rPr>
                <w:rFonts w:asciiTheme="minorEastAsia" w:hAnsiTheme="minorEastAsia" w:cs="宋体" w:hint="eastAsia"/>
                <w:b/>
                <w:bCs/>
                <w:kern w:val="0"/>
                <w:szCs w:val="21"/>
              </w:rPr>
              <w:t>（满分6分）</w:t>
            </w:r>
            <w:r w:rsidRPr="003C5884">
              <w:rPr>
                <w:rFonts w:asciiTheme="minorEastAsia" w:hAnsiTheme="minorEastAsia" w:cs="宋体" w:hint="eastAsia"/>
                <w:kern w:val="0"/>
                <w:szCs w:val="21"/>
              </w:rPr>
              <w:t>完全满足招标文件要求得6分，</w:t>
            </w:r>
            <w:r w:rsidR="00A92E19" w:rsidRPr="003C5884">
              <w:rPr>
                <w:rFonts w:ascii="宋体" w:eastAsia="宋体" w:hAnsi="Courier New" w:cs="Courier New"/>
                <w:szCs w:val="21"/>
              </w:rPr>
              <w:t>一般参数及功能负偏离</w:t>
            </w:r>
            <w:r w:rsidR="00A92E19" w:rsidRPr="003C5884">
              <w:rPr>
                <w:rFonts w:ascii="宋体" w:eastAsia="宋体" w:hAnsi="Courier New" w:cs="Courier New" w:hint="eastAsia"/>
                <w:szCs w:val="21"/>
              </w:rPr>
              <w:t>或</w:t>
            </w:r>
            <w:r w:rsidR="00A92E19" w:rsidRPr="003C5884">
              <w:rPr>
                <w:rFonts w:ascii="宋体" w:eastAsia="宋体" w:hAnsi="Courier New" w:cs="Courier New"/>
                <w:szCs w:val="21"/>
              </w:rPr>
              <w:t>漏项的</w:t>
            </w:r>
            <w:r w:rsidR="00A92E19" w:rsidRPr="003C5884">
              <w:rPr>
                <w:rFonts w:ascii="宋体" w:eastAsia="宋体" w:hAnsi="Courier New" w:cs="Courier New" w:hint="eastAsia"/>
                <w:szCs w:val="21"/>
              </w:rPr>
              <w:t>每</w:t>
            </w:r>
            <w:r w:rsidR="00A92E19" w:rsidRPr="003C5884">
              <w:rPr>
                <w:rFonts w:ascii="宋体" w:eastAsia="宋体" w:hAnsi="Courier New" w:cs="Courier New"/>
                <w:szCs w:val="21"/>
              </w:rPr>
              <w:t>一项扣2分，</w:t>
            </w:r>
            <w:r w:rsidRPr="003C5884">
              <w:rPr>
                <w:rFonts w:asciiTheme="minorEastAsia" w:hAnsiTheme="minorEastAsia" w:cs="宋体" w:hint="eastAsia"/>
                <w:kern w:val="0"/>
                <w:szCs w:val="21"/>
              </w:rPr>
              <w:t>最多扣完本项分值（在招标文件允许偏离的项数</w:t>
            </w:r>
            <w:r w:rsidR="00CD713D" w:rsidRPr="003C5884">
              <w:rPr>
                <w:rFonts w:ascii="宋体" w:eastAsia="宋体" w:hAnsi="Courier New" w:cs="Courier New" w:hint="eastAsia"/>
                <w:szCs w:val="21"/>
              </w:rPr>
              <w:t>3项</w:t>
            </w:r>
            <w:r w:rsidR="00CD713D" w:rsidRPr="003C5884">
              <w:rPr>
                <w:rFonts w:ascii="宋体" w:eastAsia="宋体" w:hAnsi="Courier New" w:cs="Courier New"/>
                <w:szCs w:val="21"/>
              </w:rPr>
              <w:t>内</w:t>
            </w:r>
            <w:r w:rsidRPr="003C5884">
              <w:rPr>
                <w:rFonts w:asciiTheme="minorEastAsia" w:hAnsiTheme="minorEastAsia" w:cs="宋体" w:hint="eastAsia"/>
                <w:kern w:val="0"/>
                <w:szCs w:val="21"/>
              </w:rPr>
              <w:t>）。</w:t>
            </w:r>
          </w:p>
          <w:p w:rsidR="00384275" w:rsidRPr="003C5884" w:rsidRDefault="00B052C0">
            <w:pPr>
              <w:spacing w:line="360" w:lineRule="exact"/>
              <w:ind w:firstLineChars="200" w:firstLine="420"/>
              <w:rPr>
                <w:rFonts w:asciiTheme="minorEastAsia" w:hAnsiTheme="minorEastAsia" w:cs="宋体"/>
                <w:kern w:val="0"/>
                <w:szCs w:val="21"/>
              </w:rPr>
            </w:pPr>
            <w:r w:rsidRPr="003C5884">
              <w:rPr>
                <w:rFonts w:asciiTheme="minorEastAsia" w:hAnsiTheme="minorEastAsia" w:cs="宋体" w:hint="eastAsia"/>
                <w:bCs/>
                <w:kern w:val="0"/>
                <w:szCs w:val="21"/>
              </w:rPr>
              <w:t>2.一般参数及功能</w:t>
            </w:r>
            <w:r w:rsidRPr="003C5884">
              <w:rPr>
                <w:rFonts w:asciiTheme="minorEastAsia" w:hAnsiTheme="minorEastAsia" w:cs="宋体" w:hint="eastAsia"/>
                <w:b/>
                <w:bCs/>
                <w:kern w:val="0"/>
                <w:szCs w:val="21"/>
              </w:rPr>
              <w:t>（满分4分）</w:t>
            </w:r>
            <w:r w:rsidRPr="003C5884">
              <w:rPr>
                <w:rFonts w:asciiTheme="minorEastAsia" w:hAnsiTheme="minorEastAsia" w:cs="宋体" w:hint="eastAsia"/>
                <w:kern w:val="0"/>
                <w:szCs w:val="21"/>
              </w:rPr>
              <w:t>未标注“●”号以及“▲”号技术性能及功能有正偏离于招标文件要求且评标时被评标委员会接受的，每正偏离一项加1分。</w:t>
            </w:r>
          </w:p>
          <w:p w:rsidR="00384275" w:rsidRPr="003C5884" w:rsidRDefault="00B052C0">
            <w:pPr>
              <w:spacing w:line="360" w:lineRule="exact"/>
              <w:ind w:firstLineChars="200" w:firstLine="420"/>
              <w:rPr>
                <w:rFonts w:asciiTheme="minorEastAsia" w:hAnsiTheme="minorEastAsia" w:cs="宋体"/>
                <w:kern w:val="0"/>
                <w:szCs w:val="21"/>
              </w:rPr>
            </w:pPr>
            <w:r w:rsidRPr="003C5884">
              <w:rPr>
                <w:rFonts w:asciiTheme="minorEastAsia" w:hAnsiTheme="minorEastAsia" w:cs="宋体" w:hint="eastAsia"/>
                <w:bCs/>
                <w:kern w:val="0"/>
                <w:szCs w:val="21"/>
              </w:rPr>
              <w:t>3.</w:t>
            </w:r>
            <w:r w:rsidRPr="003C5884">
              <w:rPr>
                <w:rFonts w:asciiTheme="minorEastAsia" w:hAnsiTheme="minorEastAsia" w:cs="宋体" w:hint="eastAsia"/>
                <w:bCs/>
                <w:szCs w:val="21"/>
              </w:rPr>
              <w:t xml:space="preserve"> </w:t>
            </w:r>
            <w:r w:rsidRPr="003C5884">
              <w:rPr>
                <w:rFonts w:ascii="宋体" w:eastAsia="宋体" w:hAnsi="宋体" w:cs="宋体" w:hint="eastAsia"/>
                <w:bCs/>
                <w:szCs w:val="21"/>
              </w:rPr>
              <w:t>主要技术参数性能分</w:t>
            </w:r>
            <w:r w:rsidRPr="003C5884">
              <w:rPr>
                <w:rFonts w:ascii="宋体" w:eastAsia="宋体" w:hAnsi="宋体" w:cs="宋体" w:hint="eastAsia"/>
                <w:b/>
                <w:bCs/>
                <w:szCs w:val="21"/>
              </w:rPr>
              <w:t>（满分12分）</w:t>
            </w:r>
            <w:r w:rsidRPr="003C5884">
              <w:rPr>
                <w:rFonts w:ascii="宋体" w:eastAsia="宋体" w:hAnsi="宋体" w:cs="宋体" w:hint="eastAsia"/>
                <w:szCs w:val="21"/>
              </w:rPr>
              <w:t>标“●”注号技术性能及功能有</w:t>
            </w:r>
            <w:r w:rsidRPr="003C5884">
              <w:rPr>
                <w:rFonts w:ascii="宋体" w:eastAsia="宋体" w:hAnsi="宋体" w:cs="宋体" w:hint="eastAsia"/>
                <w:szCs w:val="21"/>
              </w:rPr>
              <w:lastRenderedPageBreak/>
              <w:t>正偏离于招标文件要求且评标时被评标委员会接受的，每正偏离一项加2分，满分12分</w:t>
            </w:r>
            <w:r w:rsidRPr="003C5884">
              <w:rPr>
                <w:rFonts w:asciiTheme="minorEastAsia" w:hAnsiTheme="minorEastAsia" w:cs="宋体" w:hint="eastAsia"/>
                <w:kern w:val="0"/>
                <w:szCs w:val="21"/>
              </w:rPr>
              <w:t>。</w:t>
            </w:r>
          </w:p>
          <w:p w:rsidR="00384275" w:rsidRPr="003C5884" w:rsidRDefault="00B052C0">
            <w:pPr>
              <w:spacing w:line="360" w:lineRule="exact"/>
              <w:ind w:firstLineChars="200" w:firstLine="420"/>
              <w:rPr>
                <w:rFonts w:asciiTheme="minorEastAsia" w:hAnsiTheme="minorEastAsia" w:cs="宋体"/>
                <w:kern w:val="0"/>
                <w:szCs w:val="21"/>
              </w:rPr>
            </w:pPr>
            <w:r w:rsidRPr="003C5884">
              <w:rPr>
                <w:rFonts w:asciiTheme="minorEastAsia" w:hAnsiTheme="minorEastAsia" w:cs="宋体" w:hint="eastAsia"/>
                <w:kern w:val="0"/>
                <w:szCs w:val="21"/>
              </w:rPr>
              <w:t>注：标注“●”号技术性能及功能有正偏离的，投标人须在投标文件中提供投标产品的彩页或第三方检测报告复印件或产品生产厂家出具的技术参数说明等证明材料作为佐证，以上材料均需加盖投标人公章，否则评标委员会有权不接受其正偏离。</w:t>
            </w:r>
          </w:p>
          <w:p w:rsidR="00384275" w:rsidRPr="003C5884" w:rsidRDefault="00B052C0">
            <w:pPr>
              <w:spacing w:line="360" w:lineRule="exact"/>
              <w:ind w:rightChars="67" w:right="141" w:firstLineChars="200" w:firstLine="420"/>
              <w:rPr>
                <w:rFonts w:asciiTheme="minorEastAsia" w:hAnsiTheme="minorEastAsia" w:cs="宋体"/>
                <w:szCs w:val="21"/>
              </w:rPr>
            </w:pPr>
            <w:r w:rsidRPr="003C5884">
              <w:rPr>
                <w:rFonts w:asciiTheme="minorEastAsia" w:hAnsiTheme="minorEastAsia" w:cs="宋体" w:hint="eastAsia"/>
                <w:szCs w:val="21"/>
              </w:rPr>
              <w:t>4.安全性能分</w:t>
            </w:r>
            <w:r w:rsidRPr="003C5884">
              <w:rPr>
                <w:rFonts w:asciiTheme="minorEastAsia" w:hAnsiTheme="minorEastAsia" w:cs="宋体" w:hint="eastAsia"/>
                <w:b/>
                <w:szCs w:val="21"/>
              </w:rPr>
              <w:t>（满分10分）</w:t>
            </w:r>
          </w:p>
          <w:p w:rsidR="00384275" w:rsidRPr="003C5884" w:rsidRDefault="00B052C0">
            <w:pPr>
              <w:spacing w:line="360" w:lineRule="exact"/>
              <w:ind w:firstLineChars="200" w:firstLine="420"/>
              <w:rPr>
                <w:rFonts w:asciiTheme="minorEastAsia" w:hAnsiTheme="minorEastAsia" w:cs="宋体"/>
                <w:szCs w:val="20"/>
              </w:rPr>
            </w:pPr>
            <w:r w:rsidRPr="003C5884">
              <w:rPr>
                <w:rFonts w:asciiTheme="minorEastAsia" w:hAnsiTheme="minorEastAsia" w:cs="宋体" w:hint="eastAsia"/>
                <w:szCs w:val="20"/>
              </w:rPr>
              <w:t>（1）所投多媒体设备制造商需通过工业和信息化部组织制定的信息技术服务标准：</w:t>
            </w:r>
            <w:r w:rsidRPr="003C5884">
              <w:rPr>
                <w:rFonts w:asciiTheme="minorEastAsia" w:hAnsiTheme="minorEastAsia" w:cs="Times New Roman" w:hint="eastAsia"/>
                <w:szCs w:val="20"/>
              </w:rPr>
              <w:t>信息技术服务及运行服务达到三级或以上的，</w:t>
            </w:r>
            <w:r w:rsidR="00E41521" w:rsidRPr="003C5884">
              <w:rPr>
                <w:rFonts w:asciiTheme="minorEastAsia" w:hAnsiTheme="minorEastAsia" w:cs="宋体" w:hint="eastAsia"/>
                <w:szCs w:val="20"/>
              </w:rPr>
              <w:t>提供相关证书复印件</w:t>
            </w:r>
            <w:r w:rsidR="00E41521" w:rsidRPr="003C5884">
              <w:rPr>
                <w:rFonts w:asciiTheme="minorEastAsia" w:hAnsiTheme="minorEastAsia" w:cs="宋体" w:hint="eastAsia"/>
                <w:b/>
                <w:szCs w:val="20"/>
              </w:rPr>
              <w:t>得</w:t>
            </w:r>
            <w:r w:rsidRPr="003C5884">
              <w:rPr>
                <w:rFonts w:asciiTheme="minorEastAsia" w:hAnsiTheme="minorEastAsia" w:cs="宋体" w:hint="eastAsia"/>
                <w:b/>
                <w:szCs w:val="20"/>
              </w:rPr>
              <w:t>2分</w:t>
            </w:r>
            <w:r w:rsidRPr="003C5884">
              <w:rPr>
                <w:rFonts w:asciiTheme="minorEastAsia" w:hAnsiTheme="minorEastAsia" w:cs="宋体" w:hint="eastAsia"/>
                <w:szCs w:val="20"/>
              </w:rPr>
              <w:t>，不提供或提供不全不得分。</w:t>
            </w:r>
          </w:p>
          <w:p w:rsidR="00384275" w:rsidRPr="003C5884" w:rsidRDefault="00B052C0">
            <w:pPr>
              <w:spacing w:line="360" w:lineRule="exact"/>
              <w:ind w:firstLineChars="200" w:firstLine="420"/>
              <w:rPr>
                <w:rFonts w:asciiTheme="minorEastAsia" w:hAnsiTheme="minorEastAsia" w:cs="宋体"/>
                <w:szCs w:val="20"/>
              </w:rPr>
            </w:pPr>
            <w:r w:rsidRPr="003C5884">
              <w:rPr>
                <w:rFonts w:asciiTheme="minorEastAsia" w:hAnsiTheme="minorEastAsia" w:cs="宋体" w:hint="eastAsia"/>
                <w:szCs w:val="24"/>
              </w:rPr>
              <w:t>（2）为营造健康的教学环境，投标人或所投</w:t>
            </w:r>
            <w:r w:rsidRPr="003C5884">
              <w:rPr>
                <w:rFonts w:asciiTheme="minorEastAsia" w:hAnsiTheme="minorEastAsia" w:cs="宋体" w:hint="eastAsia"/>
                <w:snapToGrid w:val="0"/>
                <w:kern w:val="0"/>
                <w:szCs w:val="24"/>
              </w:rPr>
              <w:t>多媒体教学设备</w:t>
            </w:r>
            <w:r w:rsidRPr="003C5884">
              <w:rPr>
                <w:rFonts w:asciiTheme="minorEastAsia" w:hAnsiTheme="minorEastAsia" w:cs="宋体" w:hint="eastAsia"/>
                <w:szCs w:val="24"/>
              </w:rPr>
              <w:t>制造商须通过质量评定体系出具的QC08000</w:t>
            </w:r>
            <w:r w:rsidRPr="003C5884">
              <w:rPr>
                <w:rFonts w:asciiTheme="minorEastAsia" w:hAnsiTheme="minorEastAsia" w:cs="宋体" w:hint="eastAsia"/>
                <w:szCs w:val="20"/>
              </w:rPr>
              <w:t>0危害物质过程管理体系认证，提供证书复印件</w:t>
            </w:r>
            <w:r w:rsidR="00E41521" w:rsidRPr="003C5884">
              <w:rPr>
                <w:rFonts w:asciiTheme="minorEastAsia" w:hAnsiTheme="minorEastAsia" w:cs="宋体" w:hint="eastAsia"/>
                <w:b/>
                <w:szCs w:val="20"/>
              </w:rPr>
              <w:t>得</w:t>
            </w:r>
            <w:r w:rsidRPr="003C5884">
              <w:rPr>
                <w:rFonts w:asciiTheme="minorEastAsia" w:hAnsiTheme="minorEastAsia" w:cs="宋体" w:hint="eastAsia"/>
                <w:b/>
                <w:szCs w:val="20"/>
              </w:rPr>
              <w:t>2分</w:t>
            </w:r>
            <w:r w:rsidRPr="003C5884">
              <w:rPr>
                <w:rFonts w:asciiTheme="minorEastAsia" w:hAnsiTheme="minorEastAsia" w:cs="宋体" w:hint="eastAsia"/>
                <w:szCs w:val="20"/>
              </w:rPr>
              <w:t>，不提供或提供不全不得分。</w:t>
            </w:r>
          </w:p>
          <w:p w:rsidR="00384275" w:rsidRPr="003C5884" w:rsidRDefault="00B052C0">
            <w:pPr>
              <w:spacing w:line="360" w:lineRule="exact"/>
              <w:ind w:firstLineChars="200" w:firstLine="420"/>
              <w:rPr>
                <w:rFonts w:asciiTheme="minorEastAsia" w:hAnsiTheme="minorEastAsia" w:cs="宋体"/>
                <w:szCs w:val="20"/>
              </w:rPr>
            </w:pPr>
            <w:r w:rsidRPr="003C5884">
              <w:rPr>
                <w:rFonts w:asciiTheme="minorEastAsia" w:hAnsiTheme="minorEastAsia" w:cs="宋体" w:hint="eastAsia"/>
                <w:szCs w:val="20"/>
              </w:rPr>
              <w:t>（3）为确保师生教学数据信息安全，投标人或所投</w:t>
            </w:r>
            <w:r w:rsidRPr="003C5884">
              <w:rPr>
                <w:rFonts w:asciiTheme="minorEastAsia" w:hAnsiTheme="minorEastAsia" w:cs="宋体" w:hint="eastAsia"/>
                <w:snapToGrid w:val="0"/>
                <w:kern w:val="0"/>
                <w:szCs w:val="24"/>
              </w:rPr>
              <w:t>多媒体教学设备</w:t>
            </w:r>
            <w:r w:rsidRPr="003C5884">
              <w:rPr>
                <w:rFonts w:asciiTheme="minorEastAsia" w:hAnsiTheme="minorEastAsia" w:cs="宋体" w:hint="eastAsia"/>
                <w:szCs w:val="20"/>
              </w:rPr>
              <w:t>制造商需通过ISO27001信息安全管理体系认证，提供认证证书复印件</w:t>
            </w:r>
            <w:r w:rsidRPr="003C5884">
              <w:rPr>
                <w:rFonts w:asciiTheme="minorEastAsia" w:hAnsiTheme="minorEastAsia" w:cs="宋体" w:hint="eastAsia"/>
                <w:b/>
                <w:szCs w:val="20"/>
              </w:rPr>
              <w:t>得2分</w:t>
            </w:r>
            <w:r w:rsidRPr="003C5884">
              <w:rPr>
                <w:rFonts w:asciiTheme="minorEastAsia" w:hAnsiTheme="minorEastAsia" w:cs="宋体" w:hint="eastAsia"/>
                <w:szCs w:val="20"/>
              </w:rPr>
              <w:t>，不提供或提供不全不得分。</w:t>
            </w:r>
          </w:p>
          <w:p w:rsidR="00384275" w:rsidRPr="003C5884" w:rsidRDefault="00B052C0">
            <w:pPr>
              <w:spacing w:line="360" w:lineRule="exact"/>
              <w:ind w:firstLineChars="200" w:firstLine="420"/>
              <w:rPr>
                <w:rFonts w:asciiTheme="minorEastAsia" w:hAnsiTheme="minorEastAsia" w:cs="宋体"/>
                <w:szCs w:val="20"/>
              </w:rPr>
            </w:pPr>
            <w:r w:rsidRPr="003C5884">
              <w:rPr>
                <w:rFonts w:asciiTheme="minorEastAsia" w:hAnsiTheme="minorEastAsia" w:cs="宋体" w:hint="eastAsia"/>
                <w:szCs w:val="20"/>
              </w:rPr>
              <w:t>（4）为确保云端信息数据安全管理，投标人或所投</w:t>
            </w:r>
            <w:r w:rsidRPr="003C5884">
              <w:rPr>
                <w:rFonts w:asciiTheme="minorEastAsia" w:hAnsiTheme="minorEastAsia" w:cs="宋体" w:hint="eastAsia"/>
                <w:snapToGrid w:val="0"/>
                <w:kern w:val="0"/>
                <w:szCs w:val="24"/>
              </w:rPr>
              <w:t>多媒体教学设备</w:t>
            </w:r>
            <w:r w:rsidRPr="003C5884">
              <w:rPr>
                <w:rFonts w:asciiTheme="minorEastAsia" w:hAnsiTheme="minorEastAsia" w:cs="宋体" w:hint="eastAsia"/>
                <w:szCs w:val="20"/>
              </w:rPr>
              <w:t>产品生产者需通过ISO 27017云服务信息安全管理体系，提供认证证书复印件</w:t>
            </w:r>
            <w:r w:rsidRPr="003C5884">
              <w:rPr>
                <w:rFonts w:asciiTheme="minorEastAsia" w:hAnsiTheme="minorEastAsia" w:cs="宋体" w:hint="eastAsia"/>
                <w:b/>
                <w:szCs w:val="20"/>
              </w:rPr>
              <w:t>得2分</w:t>
            </w:r>
            <w:r w:rsidRPr="003C5884">
              <w:rPr>
                <w:rFonts w:asciiTheme="minorEastAsia" w:hAnsiTheme="minorEastAsia" w:cs="宋体" w:hint="eastAsia"/>
                <w:szCs w:val="20"/>
              </w:rPr>
              <w:t>，不提供或提供不全不得分。</w:t>
            </w:r>
          </w:p>
          <w:p w:rsidR="00384275" w:rsidRPr="003C5884" w:rsidRDefault="00B052C0">
            <w:pPr>
              <w:spacing w:line="420" w:lineRule="exact"/>
              <w:rPr>
                <w:rFonts w:asciiTheme="minorEastAsia" w:hAnsiTheme="minorEastAsia" w:cs="Times New Roman"/>
                <w:b/>
                <w:kern w:val="0"/>
                <w:szCs w:val="21"/>
              </w:rPr>
            </w:pPr>
            <w:r w:rsidRPr="003C5884">
              <w:rPr>
                <w:rFonts w:asciiTheme="minorEastAsia" w:hAnsiTheme="minorEastAsia" w:cs="宋体" w:hint="eastAsia"/>
                <w:szCs w:val="20"/>
              </w:rPr>
              <w:t>（5）所投多媒体教学设备具备整机在0℃- 40℃环境下可正常工作，在-20℃—60℃的环境下可正常贮存且贮存后功能无损，完全满足并提供相应安全性能的检测（检验）报告复印件，提供</w:t>
            </w:r>
            <w:r w:rsidRPr="003C5884">
              <w:rPr>
                <w:rFonts w:asciiTheme="minorEastAsia" w:hAnsiTheme="minorEastAsia" w:cs="宋体" w:hint="eastAsia"/>
                <w:b/>
                <w:szCs w:val="20"/>
              </w:rPr>
              <w:t>得2分</w:t>
            </w:r>
            <w:r w:rsidRPr="003C5884">
              <w:rPr>
                <w:rFonts w:asciiTheme="minorEastAsia" w:hAnsiTheme="minorEastAsia" w:cs="宋体" w:hint="eastAsia"/>
                <w:szCs w:val="20"/>
              </w:rPr>
              <w:t>，不提供或提供不全不得分。</w:t>
            </w:r>
          </w:p>
        </w:tc>
      </w:tr>
      <w:tr w:rsidR="00384275" w:rsidRPr="003C5884">
        <w:trPr>
          <w:trHeight w:val="462"/>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lastRenderedPageBreak/>
              <w:t>3</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Times New Roman"/>
                <w:b/>
                <w:bCs/>
                <w:kern w:val="0"/>
                <w:szCs w:val="21"/>
              </w:rPr>
            </w:pPr>
            <w:r w:rsidRPr="003C5884">
              <w:rPr>
                <w:rFonts w:ascii="宋体" w:eastAsia="宋体" w:hAnsi="宋体" w:cs="Times New Roman" w:hint="eastAsia"/>
                <w:b/>
                <w:bCs/>
                <w:kern w:val="0"/>
                <w:szCs w:val="21"/>
              </w:rPr>
              <w:t>项目实施方案分</w:t>
            </w:r>
          </w:p>
          <w:p w:rsidR="00384275" w:rsidRPr="003C5884" w:rsidRDefault="00B052C0">
            <w:pPr>
              <w:spacing w:line="400" w:lineRule="exact"/>
              <w:jc w:val="center"/>
              <w:rPr>
                <w:rFonts w:ascii="宋体" w:eastAsia="宋体" w:hAnsi="宋体" w:cs="Times New Roman"/>
                <w:szCs w:val="21"/>
              </w:rPr>
            </w:pPr>
            <w:r w:rsidRPr="003C5884">
              <w:rPr>
                <w:rFonts w:ascii="宋体" w:eastAsia="宋体" w:hAnsi="宋体" w:cs="Times New Roman" w:hint="eastAsia"/>
                <w:b/>
                <w:bCs/>
                <w:kern w:val="0"/>
                <w:szCs w:val="21"/>
              </w:rPr>
              <w:t>（满分15分）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t>由评标委员会根据投标人投标文件中实施方案的科学性、可行性、可操性、针对性等方面进行综合评定，并在各档次内独立打分。实施方案至少包括以下内容：设备安装调试、有保证项目实施的技术力量和人力资源、实施进度控制、</w:t>
            </w:r>
            <w:r w:rsidR="00242A62" w:rsidRPr="003C5884">
              <w:rPr>
                <w:rFonts w:asciiTheme="minorEastAsia" w:hAnsiTheme="minorEastAsia" w:cs="Times New Roman" w:hint="eastAsia"/>
                <w:kern w:val="0"/>
                <w:szCs w:val="21"/>
              </w:rPr>
              <w:t>供货配送方案、</w:t>
            </w:r>
            <w:r w:rsidRPr="003C5884">
              <w:rPr>
                <w:rFonts w:ascii="宋体" w:eastAsia="宋体" w:hAnsi="宋体" w:cs="宋体" w:hint="eastAsia"/>
                <w:bCs/>
                <w:szCs w:val="20"/>
              </w:rPr>
              <w:t>试运行方案、验收方案、验收文档目录、免费技术培训方案等。</w:t>
            </w:r>
          </w:p>
          <w:p w:rsidR="00F772B5" w:rsidRPr="003C5884" w:rsidRDefault="00F772B5">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t>一档</w:t>
            </w:r>
            <w:r w:rsidRPr="003C5884">
              <w:rPr>
                <w:rFonts w:ascii="宋体" w:eastAsia="宋体" w:hAnsi="宋体" w:cs="宋体" w:hint="eastAsia"/>
                <w:b/>
                <w:bCs/>
                <w:szCs w:val="20"/>
              </w:rPr>
              <w:t>（0分）</w:t>
            </w:r>
            <w:r w:rsidRPr="003C5884">
              <w:rPr>
                <w:rFonts w:ascii="宋体" w:eastAsia="宋体" w:hAnsi="宋体" w:cs="宋体" w:hint="eastAsia"/>
                <w:bCs/>
                <w:szCs w:val="20"/>
              </w:rPr>
              <w:t>：</w:t>
            </w:r>
            <w:r w:rsidRPr="003C5884">
              <w:rPr>
                <w:rFonts w:ascii="宋体" w:eastAsia="宋体" w:hAnsi="宋体" w:cs="Times New Roman" w:hint="eastAsia"/>
                <w:bCs/>
                <w:szCs w:val="20"/>
              </w:rPr>
              <w:t>未提供</w:t>
            </w:r>
            <w:r w:rsidR="00857788" w:rsidRPr="003C5884">
              <w:rPr>
                <w:rFonts w:ascii="宋体" w:eastAsia="宋体" w:hAnsi="宋体" w:cs="Times New Roman" w:hint="eastAsia"/>
                <w:bCs/>
                <w:szCs w:val="20"/>
              </w:rPr>
              <w:t>项目实施</w:t>
            </w:r>
            <w:r w:rsidRPr="003C5884">
              <w:rPr>
                <w:rFonts w:ascii="宋体" w:eastAsia="宋体" w:hAnsi="宋体" w:cs="Times New Roman" w:hint="eastAsia"/>
                <w:bCs/>
                <w:szCs w:val="20"/>
              </w:rPr>
              <w:t>方案或</w:t>
            </w:r>
            <w:r w:rsidR="00857788" w:rsidRPr="003C5884">
              <w:rPr>
                <w:rFonts w:ascii="宋体" w:eastAsia="宋体" w:hAnsi="宋体" w:cs="Times New Roman" w:hint="eastAsia"/>
                <w:bCs/>
                <w:szCs w:val="20"/>
              </w:rPr>
              <w:t>项目实施</w:t>
            </w:r>
            <w:r w:rsidRPr="003C5884">
              <w:rPr>
                <w:rFonts w:ascii="宋体" w:eastAsia="宋体" w:hAnsi="宋体" w:cs="Times New Roman" w:hint="eastAsia"/>
                <w:bCs/>
                <w:szCs w:val="20"/>
              </w:rPr>
              <w:t>方案明显不符合本项目实际情况的，不得分。</w:t>
            </w:r>
          </w:p>
          <w:p w:rsidR="00384275" w:rsidRPr="003C5884" w:rsidRDefault="004F28A7">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t>二</w:t>
            </w:r>
            <w:r w:rsidR="00B052C0" w:rsidRPr="003C5884">
              <w:rPr>
                <w:rFonts w:ascii="宋体" w:eastAsia="宋体" w:hAnsi="宋体" w:cs="宋体" w:hint="eastAsia"/>
                <w:bCs/>
                <w:szCs w:val="20"/>
              </w:rPr>
              <w:t>档</w:t>
            </w:r>
            <w:r w:rsidR="00B052C0" w:rsidRPr="003C5884">
              <w:rPr>
                <w:rFonts w:ascii="宋体" w:eastAsia="宋体" w:hAnsi="宋体" w:cs="宋体" w:hint="eastAsia"/>
                <w:b/>
                <w:bCs/>
                <w:szCs w:val="20"/>
              </w:rPr>
              <w:t>（5分）</w:t>
            </w:r>
            <w:r w:rsidR="00B052C0" w:rsidRPr="003C5884">
              <w:rPr>
                <w:rFonts w:ascii="宋体" w:eastAsia="宋体" w:hAnsi="宋体" w:cs="宋体" w:hint="eastAsia"/>
                <w:bCs/>
                <w:szCs w:val="20"/>
              </w:rPr>
              <w:t>：投标人的项目实施方案进度安排、相关保障措施能力、对各项关键工作安排、对本项目的风险预见、风险应对措施、项目管理方案、组织机构安排及分工与职责安排等描述单一。</w:t>
            </w:r>
          </w:p>
          <w:p w:rsidR="00384275" w:rsidRPr="003C5884" w:rsidRDefault="004F28A7">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t>三</w:t>
            </w:r>
            <w:r w:rsidR="00B052C0" w:rsidRPr="003C5884">
              <w:rPr>
                <w:rFonts w:ascii="宋体" w:eastAsia="宋体" w:hAnsi="宋体" w:cs="宋体" w:hint="eastAsia"/>
                <w:bCs/>
                <w:szCs w:val="20"/>
              </w:rPr>
              <w:t>档</w:t>
            </w:r>
            <w:r w:rsidR="00B052C0" w:rsidRPr="003C5884">
              <w:rPr>
                <w:rFonts w:ascii="宋体" w:eastAsia="宋体" w:hAnsi="宋体" w:cs="宋体" w:hint="eastAsia"/>
                <w:b/>
                <w:bCs/>
                <w:szCs w:val="20"/>
              </w:rPr>
              <w:t>（10分）</w:t>
            </w:r>
            <w:r w:rsidR="00B052C0" w:rsidRPr="003C5884">
              <w:rPr>
                <w:rFonts w:ascii="宋体" w:eastAsia="宋体" w:hAnsi="宋体" w:cs="宋体" w:hint="eastAsia"/>
                <w:bCs/>
                <w:szCs w:val="20"/>
              </w:rPr>
              <w:t>：投标人的项目实施方案进度安排合理较好，且有相关保障措施；对各项关键工作安排较合理；对本项目的风险预见、风险应对措施较好；项目管理方案比较完整，组织机构比较合理，人员有保障，分工与职责比较明确。</w:t>
            </w:r>
          </w:p>
          <w:p w:rsidR="00384275" w:rsidRPr="003C5884" w:rsidRDefault="004F28A7">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lastRenderedPageBreak/>
              <w:t>四</w:t>
            </w:r>
            <w:r w:rsidR="00B052C0" w:rsidRPr="003C5884">
              <w:rPr>
                <w:rFonts w:ascii="宋体" w:eastAsia="宋体" w:hAnsi="宋体" w:cs="宋体" w:hint="eastAsia"/>
                <w:bCs/>
                <w:szCs w:val="20"/>
              </w:rPr>
              <w:t>档</w:t>
            </w:r>
            <w:r w:rsidR="00B052C0" w:rsidRPr="003C5884">
              <w:rPr>
                <w:rFonts w:ascii="宋体" w:eastAsia="宋体" w:hAnsi="宋体" w:cs="宋体" w:hint="eastAsia"/>
                <w:b/>
                <w:bCs/>
                <w:szCs w:val="20"/>
              </w:rPr>
              <w:t>（15分）</w:t>
            </w:r>
            <w:r w:rsidR="00B052C0" w:rsidRPr="003C5884">
              <w:rPr>
                <w:rFonts w:ascii="宋体" w:eastAsia="宋体" w:hAnsi="宋体" w:cs="宋体" w:hint="eastAsia"/>
                <w:bCs/>
                <w:szCs w:val="20"/>
              </w:rPr>
              <w:t>：投标人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最为详细、贴切且完整。</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lastRenderedPageBreak/>
              <w:t>4</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宋体" w:eastAsia="宋体" w:hAnsi="宋体" w:cs="宋体"/>
                <w:b/>
                <w:bCs/>
                <w:szCs w:val="21"/>
              </w:rPr>
            </w:pPr>
            <w:r w:rsidRPr="003C5884">
              <w:rPr>
                <w:rFonts w:ascii="宋体" w:eastAsia="宋体" w:hAnsi="宋体" w:cs="宋体" w:hint="eastAsia"/>
                <w:b/>
                <w:bCs/>
                <w:szCs w:val="21"/>
              </w:rPr>
              <w:t>售后服务分</w:t>
            </w:r>
          </w:p>
          <w:p w:rsidR="00384275" w:rsidRPr="003C5884" w:rsidRDefault="00B052C0" w:rsidP="00B21BE5">
            <w:pPr>
              <w:spacing w:line="360" w:lineRule="auto"/>
              <w:jc w:val="center"/>
              <w:rPr>
                <w:rFonts w:ascii="宋体" w:eastAsia="宋体" w:hAnsi="宋体" w:cs="宋体"/>
                <w:bCs/>
                <w:szCs w:val="21"/>
              </w:rPr>
            </w:pPr>
            <w:r w:rsidRPr="003C5884">
              <w:rPr>
                <w:rFonts w:ascii="宋体" w:eastAsia="宋体" w:hAnsi="宋体" w:cs="宋体" w:hint="eastAsia"/>
                <w:b/>
                <w:bCs/>
                <w:szCs w:val="21"/>
              </w:rPr>
              <w:t>（</w:t>
            </w:r>
            <w:r w:rsidRPr="003C5884">
              <w:rPr>
                <w:rFonts w:ascii="宋体" w:eastAsia="宋体" w:hAnsi="宋体" w:cs="宋体" w:hint="eastAsia"/>
                <w:b/>
                <w:szCs w:val="21"/>
              </w:rPr>
              <w:t>满分1</w:t>
            </w:r>
            <w:r w:rsidR="00B21BE5" w:rsidRPr="003C5884">
              <w:rPr>
                <w:rFonts w:ascii="宋体" w:eastAsia="宋体" w:hAnsi="宋体" w:cs="宋体" w:hint="eastAsia"/>
                <w:b/>
                <w:szCs w:val="21"/>
              </w:rPr>
              <w:t>2</w:t>
            </w:r>
            <w:r w:rsidRPr="003C5884">
              <w:rPr>
                <w:rFonts w:ascii="宋体" w:eastAsia="宋体" w:hAnsi="宋体" w:cs="宋体" w:hint="eastAsia"/>
                <w:b/>
                <w:bCs/>
                <w:szCs w:val="21"/>
              </w:rPr>
              <w:t>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t>由评标委员会根据投标文件中售后服务承诺书内容的完整性、可行性、到达故障现场时间、故障出现解决方案、定期维护（注明时间）、保修期外维修方案、本地化售后服务措施及售后团队、应急预案、原制造厂商具备完善的售后服务体系、其他优惠措施、安装要求及方案等方面</w:t>
            </w:r>
            <w:r w:rsidR="00844F24" w:rsidRPr="003C5884">
              <w:rPr>
                <w:rFonts w:ascii="宋体" w:eastAsia="宋体" w:hAnsi="宋体" w:cs="宋体" w:hint="eastAsia"/>
                <w:bCs/>
                <w:szCs w:val="20"/>
              </w:rPr>
              <w:t>进行</w:t>
            </w:r>
            <w:r w:rsidRPr="003C5884">
              <w:rPr>
                <w:rFonts w:ascii="宋体" w:eastAsia="宋体" w:hAnsi="宋体" w:cs="宋体" w:hint="eastAsia"/>
                <w:bCs/>
                <w:szCs w:val="20"/>
              </w:rPr>
              <w:t>独立打分。</w:t>
            </w:r>
          </w:p>
          <w:p w:rsidR="004F28A7" w:rsidRPr="003C5884" w:rsidRDefault="004F28A7" w:rsidP="004F28A7">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t>一档</w:t>
            </w:r>
            <w:r w:rsidRPr="003C5884">
              <w:rPr>
                <w:rFonts w:ascii="宋体" w:eastAsia="宋体" w:hAnsi="宋体" w:cs="宋体" w:hint="eastAsia"/>
                <w:b/>
                <w:bCs/>
                <w:szCs w:val="20"/>
              </w:rPr>
              <w:t>（0分）</w:t>
            </w:r>
            <w:r w:rsidRPr="003C5884">
              <w:rPr>
                <w:rFonts w:ascii="宋体" w:eastAsia="宋体" w:hAnsi="宋体" w:cs="宋体" w:hint="eastAsia"/>
                <w:bCs/>
                <w:szCs w:val="20"/>
              </w:rPr>
              <w:t>：</w:t>
            </w:r>
            <w:r w:rsidRPr="003C5884">
              <w:rPr>
                <w:rFonts w:ascii="宋体" w:eastAsia="宋体" w:hAnsi="宋体" w:cs="Times New Roman" w:hint="eastAsia"/>
                <w:bCs/>
                <w:szCs w:val="20"/>
              </w:rPr>
              <w:t>未提供售后服务方案或售后服务方案明显不符合本项目实际情况的，不得分。</w:t>
            </w:r>
          </w:p>
          <w:p w:rsidR="00384275" w:rsidRPr="003C5884" w:rsidRDefault="004F28A7">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t>二</w:t>
            </w:r>
            <w:r w:rsidR="00B052C0" w:rsidRPr="003C5884">
              <w:rPr>
                <w:rFonts w:ascii="宋体" w:eastAsia="宋体" w:hAnsi="宋体" w:cs="宋体" w:hint="eastAsia"/>
                <w:bCs/>
                <w:szCs w:val="20"/>
              </w:rPr>
              <w:t>档</w:t>
            </w:r>
            <w:r w:rsidR="00B052C0" w:rsidRPr="003C5884">
              <w:rPr>
                <w:rFonts w:ascii="宋体" w:eastAsia="宋体" w:hAnsi="宋体" w:cs="宋体" w:hint="eastAsia"/>
                <w:b/>
                <w:bCs/>
                <w:szCs w:val="20"/>
              </w:rPr>
              <w:t>（</w:t>
            </w:r>
            <w:r w:rsidR="00B21BE5" w:rsidRPr="003C5884">
              <w:rPr>
                <w:rFonts w:ascii="宋体" w:eastAsia="宋体" w:hAnsi="宋体" w:cs="宋体" w:hint="eastAsia"/>
                <w:b/>
                <w:bCs/>
                <w:szCs w:val="20"/>
              </w:rPr>
              <w:t>4</w:t>
            </w:r>
            <w:r w:rsidR="00B052C0" w:rsidRPr="003C5884">
              <w:rPr>
                <w:rFonts w:ascii="宋体" w:eastAsia="宋体" w:hAnsi="宋体" w:cs="宋体" w:hint="eastAsia"/>
                <w:b/>
                <w:bCs/>
                <w:szCs w:val="20"/>
              </w:rPr>
              <w:t>分）</w:t>
            </w:r>
            <w:r w:rsidR="00B052C0" w:rsidRPr="003C5884">
              <w:rPr>
                <w:rFonts w:ascii="宋体" w:eastAsia="宋体" w:hAnsi="宋体" w:cs="宋体" w:hint="eastAsia"/>
                <w:bCs/>
                <w:szCs w:val="20"/>
              </w:rPr>
              <w:t>：投标人所提供的项目服务方案，方案包含有项目售后维护和应急保障方案，且方案可行。</w:t>
            </w:r>
          </w:p>
          <w:p w:rsidR="00384275" w:rsidRPr="003C5884" w:rsidRDefault="004F28A7">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t>三</w:t>
            </w:r>
            <w:r w:rsidR="00B052C0" w:rsidRPr="003C5884">
              <w:rPr>
                <w:rFonts w:ascii="宋体" w:eastAsia="宋体" w:hAnsi="宋体" w:cs="宋体" w:hint="eastAsia"/>
                <w:bCs/>
                <w:szCs w:val="20"/>
              </w:rPr>
              <w:t>挡</w:t>
            </w:r>
            <w:r w:rsidR="00B052C0" w:rsidRPr="003C5884">
              <w:rPr>
                <w:rFonts w:ascii="宋体" w:eastAsia="宋体" w:hAnsi="宋体" w:cs="宋体" w:hint="eastAsia"/>
                <w:b/>
                <w:bCs/>
                <w:szCs w:val="20"/>
              </w:rPr>
              <w:t>（</w:t>
            </w:r>
            <w:r w:rsidR="00B21BE5" w:rsidRPr="003C5884">
              <w:rPr>
                <w:rFonts w:ascii="宋体" w:eastAsia="宋体" w:hAnsi="宋体" w:cs="宋体" w:hint="eastAsia"/>
                <w:b/>
                <w:bCs/>
                <w:szCs w:val="20"/>
              </w:rPr>
              <w:t>8</w:t>
            </w:r>
            <w:r w:rsidR="00B052C0" w:rsidRPr="003C5884">
              <w:rPr>
                <w:rFonts w:ascii="宋体" w:eastAsia="宋体" w:hAnsi="宋体" w:cs="宋体" w:hint="eastAsia"/>
                <w:b/>
                <w:bCs/>
                <w:szCs w:val="20"/>
              </w:rPr>
              <w:t>分）</w:t>
            </w:r>
            <w:r w:rsidR="00B052C0" w:rsidRPr="003C5884">
              <w:rPr>
                <w:rFonts w:ascii="宋体" w:eastAsia="宋体" w:hAnsi="宋体" w:cs="宋体" w:hint="eastAsia"/>
                <w:bCs/>
                <w:szCs w:val="20"/>
              </w:rPr>
              <w:t>：投标人所提供的项目服务方案，方案包含有项目售后维护、应急保障方案等，且描述了项目售后维护和应急保障方案的方法以及实现方式，方案可行较详细。</w:t>
            </w:r>
          </w:p>
          <w:p w:rsidR="00384275" w:rsidRPr="003C5884" w:rsidRDefault="004F28A7" w:rsidP="00B21BE5">
            <w:pPr>
              <w:spacing w:line="360" w:lineRule="exact"/>
              <w:ind w:leftChars="67" w:left="141" w:rightChars="67" w:right="141" w:firstLineChars="200" w:firstLine="420"/>
              <w:rPr>
                <w:rFonts w:ascii="宋体" w:eastAsia="宋体" w:hAnsi="宋体" w:cs="宋体"/>
                <w:bCs/>
                <w:szCs w:val="20"/>
              </w:rPr>
            </w:pPr>
            <w:r w:rsidRPr="003C5884">
              <w:rPr>
                <w:rFonts w:ascii="宋体" w:eastAsia="宋体" w:hAnsi="宋体" w:cs="宋体" w:hint="eastAsia"/>
                <w:bCs/>
                <w:szCs w:val="20"/>
              </w:rPr>
              <w:t>四</w:t>
            </w:r>
            <w:r w:rsidR="00B052C0" w:rsidRPr="003C5884">
              <w:rPr>
                <w:rFonts w:ascii="宋体" w:eastAsia="宋体" w:hAnsi="宋体" w:cs="宋体" w:hint="eastAsia"/>
                <w:bCs/>
                <w:szCs w:val="20"/>
              </w:rPr>
              <w:t>挡</w:t>
            </w:r>
            <w:r w:rsidR="00B052C0" w:rsidRPr="003C5884">
              <w:rPr>
                <w:rFonts w:ascii="宋体" w:eastAsia="宋体" w:hAnsi="宋体" w:cs="宋体" w:hint="eastAsia"/>
                <w:b/>
                <w:bCs/>
                <w:szCs w:val="20"/>
              </w:rPr>
              <w:t>（1</w:t>
            </w:r>
            <w:r w:rsidR="00B21BE5" w:rsidRPr="003C5884">
              <w:rPr>
                <w:rFonts w:ascii="宋体" w:eastAsia="宋体" w:hAnsi="宋体" w:cs="宋体" w:hint="eastAsia"/>
                <w:b/>
                <w:bCs/>
                <w:szCs w:val="20"/>
              </w:rPr>
              <w:t>2</w:t>
            </w:r>
            <w:r w:rsidR="00B052C0" w:rsidRPr="003C5884">
              <w:rPr>
                <w:rFonts w:ascii="宋体" w:eastAsia="宋体" w:hAnsi="宋体" w:cs="宋体" w:hint="eastAsia"/>
                <w:b/>
                <w:bCs/>
                <w:szCs w:val="20"/>
              </w:rPr>
              <w:t>分）</w:t>
            </w:r>
            <w:r w:rsidR="00B052C0" w:rsidRPr="003C5884">
              <w:rPr>
                <w:rFonts w:ascii="宋体" w:eastAsia="宋体" w:hAnsi="宋体" w:cs="宋体" w:hint="eastAsia"/>
                <w:bCs/>
                <w:szCs w:val="20"/>
              </w:rPr>
              <w:t>：投标人所提供的项目服务方案，方案包含有项目售后维护、应急保障方案且描述了项目售后维护和应急保障方案的方法以及实现方式，服务承诺和保障措施考虑周全完整详细。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t>5</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宋体"/>
                <w:b/>
              </w:rPr>
            </w:pPr>
            <w:r w:rsidRPr="003C5884">
              <w:rPr>
                <w:rFonts w:ascii="宋体" w:eastAsia="宋体" w:hAnsi="宋体" w:cs="宋体" w:hint="eastAsia"/>
                <w:b/>
              </w:rPr>
              <w:t>拟投入团队能力分</w:t>
            </w:r>
          </w:p>
          <w:p w:rsidR="00384275" w:rsidRPr="003C5884" w:rsidRDefault="00B052C0">
            <w:pPr>
              <w:adjustRightInd w:val="0"/>
              <w:spacing w:line="400" w:lineRule="exact"/>
              <w:jc w:val="center"/>
              <w:textAlignment w:val="baseline"/>
              <w:rPr>
                <w:rFonts w:ascii="宋体" w:eastAsia="宋体" w:hAnsi="宋体" w:cs="宋体"/>
                <w:b/>
              </w:rPr>
            </w:pPr>
            <w:r w:rsidRPr="003C5884">
              <w:rPr>
                <w:rFonts w:ascii="宋体" w:eastAsia="宋体" w:hAnsi="宋体" w:cs="Times New Roman" w:hint="eastAsia"/>
                <w:b/>
                <w:szCs w:val="21"/>
              </w:rPr>
              <w:t>（满3分）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rPr>
                <w:rFonts w:ascii="宋体" w:eastAsia="宋体" w:hAnsi="宋体" w:cs="宋体"/>
                <w:snapToGrid w:val="0"/>
                <w:kern w:val="0"/>
                <w:szCs w:val="21"/>
              </w:rPr>
            </w:pPr>
            <w:r w:rsidRPr="003C5884">
              <w:rPr>
                <w:rFonts w:ascii="宋体" w:eastAsia="宋体" w:hAnsi="宋体" w:cs="宋体" w:hint="eastAsia"/>
                <w:snapToGrid w:val="0"/>
                <w:kern w:val="0"/>
                <w:szCs w:val="21"/>
              </w:rPr>
              <w:t>(1</w:t>
            </w:r>
            <w:r w:rsidR="00AD1668" w:rsidRPr="003C5884">
              <w:rPr>
                <w:rFonts w:ascii="宋体" w:eastAsia="宋体" w:hAnsi="宋体" w:cs="宋体" w:hint="eastAsia"/>
                <w:snapToGrid w:val="0"/>
                <w:kern w:val="0"/>
                <w:szCs w:val="21"/>
              </w:rPr>
              <w:t>）投标人拟投入的项目负责人具备信息系统项目管理师证书、</w:t>
            </w:r>
            <w:r w:rsidRPr="003C5884">
              <w:rPr>
                <w:rFonts w:ascii="宋体" w:eastAsia="宋体" w:hAnsi="宋体" w:cs="宋体" w:hint="eastAsia"/>
                <w:snapToGrid w:val="0"/>
                <w:kern w:val="0"/>
                <w:szCs w:val="21"/>
              </w:rPr>
              <w:t>信息系统监理师证书、涉密人员上岗资格考核合格证（省级及以上国家保密局颁发），每一个</w:t>
            </w:r>
            <w:r w:rsidRPr="003C5884">
              <w:rPr>
                <w:rFonts w:ascii="宋体" w:eastAsia="宋体" w:hAnsi="宋体" w:cs="宋体" w:hint="eastAsia"/>
                <w:b/>
                <w:snapToGrid w:val="0"/>
                <w:kern w:val="0"/>
                <w:szCs w:val="21"/>
              </w:rPr>
              <w:t>得0.5分</w:t>
            </w:r>
            <w:r w:rsidRPr="003C5884">
              <w:rPr>
                <w:rFonts w:ascii="宋体" w:eastAsia="宋体" w:hAnsi="宋体" w:cs="宋体" w:hint="eastAsia"/>
                <w:snapToGrid w:val="0"/>
                <w:kern w:val="0"/>
                <w:szCs w:val="21"/>
              </w:rPr>
              <w:t>，</w:t>
            </w:r>
            <w:r w:rsidRPr="003C5884">
              <w:rPr>
                <w:rFonts w:ascii="宋体" w:eastAsia="宋体" w:hAnsi="宋体" w:cs="宋体" w:hint="eastAsia"/>
                <w:b/>
                <w:snapToGrid w:val="0"/>
                <w:kern w:val="0"/>
                <w:szCs w:val="21"/>
              </w:rPr>
              <w:t>满分1.5分</w:t>
            </w:r>
            <w:r w:rsidRPr="003C5884">
              <w:rPr>
                <w:rFonts w:ascii="宋体" w:eastAsia="宋体" w:hAnsi="宋体" w:cs="宋体" w:hint="eastAsia"/>
                <w:snapToGrid w:val="0"/>
                <w:kern w:val="0"/>
                <w:szCs w:val="21"/>
              </w:rPr>
              <w:t>；</w:t>
            </w:r>
          </w:p>
          <w:p w:rsidR="00384275" w:rsidRPr="003C5884" w:rsidRDefault="00B052C0">
            <w:pPr>
              <w:spacing w:line="360" w:lineRule="auto"/>
              <w:rPr>
                <w:rFonts w:ascii="宋体" w:eastAsia="宋体" w:hAnsi="宋体" w:cs="宋体"/>
                <w:snapToGrid w:val="0"/>
                <w:kern w:val="0"/>
                <w:szCs w:val="21"/>
              </w:rPr>
            </w:pPr>
            <w:r w:rsidRPr="003C5884">
              <w:rPr>
                <w:rFonts w:ascii="宋体" w:eastAsia="宋体" w:hAnsi="宋体" w:cs="宋体" w:hint="eastAsia"/>
                <w:snapToGrid w:val="0"/>
                <w:kern w:val="0"/>
                <w:szCs w:val="21"/>
              </w:rPr>
              <w:t>(2）投标人拟投入的实施负责人具备信息系统项目管理师证书、PMP证书、系统集成项目管理工程师，每一个</w:t>
            </w:r>
            <w:r w:rsidRPr="003C5884">
              <w:rPr>
                <w:rFonts w:ascii="宋体" w:eastAsia="宋体" w:hAnsi="宋体" w:cs="宋体" w:hint="eastAsia"/>
                <w:b/>
                <w:snapToGrid w:val="0"/>
                <w:kern w:val="0"/>
                <w:szCs w:val="21"/>
              </w:rPr>
              <w:t>得0.5分</w:t>
            </w:r>
            <w:r w:rsidRPr="003C5884">
              <w:rPr>
                <w:rFonts w:ascii="宋体" w:eastAsia="宋体" w:hAnsi="宋体" w:cs="宋体" w:hint="eastAsia"/>
                <w:snapToGrid w:val="0"/>
                <w:kern w:val="0"/>
                <w:szCs w:val="21"/>
              </w:rPr>
              <w:t>，</w:t>
            </w:r>
            <w:r w:rsidRPr="003C5884">
              <w:rPr>
                <w:rFonts w:ascii="宋体" w:eastAsia="宋体" w:hAnsi="宋体" w:cs="宋体" w:hint="eastAsia"/>
                <w:b/>
                <w:snapToGrid w:val="0"/>
                <w:kern w:val="0"/>
                <w:szCs w:val="21"/>
              </w:rPr>
              <w:t>满分1.5分</w:t>
            </w:r>
            <w:r w:rsidRPr="003C5884">
              <w:rPr>
                <w:rFonts w:ascii="宋体" w:eastAsia="宋体" w:hAnsi="宋体" w:cs="宋体" w:hint="eastAsia"/>
                <w:snapToGrid w:val="0"/>
                <w:kern w:val="0"/>
                <w:szCs w:val="21"/>
              </w:rPr>
              <w:t>。</w:t>
            </w:r>
          </w:p>
          <w:p w:rsidR="00384275" w:rsidRPr="003C5884" w:rsidRDefault="00B052C0">
            <w:pPr>
              <w:spacing w:line="360" w:lineRule="auto"/>
              <w:rPr>
                <w:rFonts w:ascii="宋体" w:eastAsia="宋体" w:hAnsi="宋体" w:cs="宋体"/>
                <w:snapToGrid w:val="0"/>
                <w:kern w:val="0"/>
                <w:szCs w:val="21"/>
              </w:rPr>
            </w:pPr>
            <w:r w:rsidRPr="003C5884">
              <w:rPr>
                <w:rFonts w:ascii="宋体" w:eastAsia="宋体" w:hAnsi="宋体" w:cs="宋体" w:hint="eastAsia"/>
                <w:snapToGrid w:val="0"/>
                <w:kern w:val="0"/>
                <w:szCs w:val="21"/>
              </w:rPr>
              <w:t>注：以上拟投入的人员须提供证书复印件并加盖投标人单位公章</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t>6</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宋体"/>
                <w:b/>
              </w:rPr>
            </w:pPr>
            <w:r w:rsidRPr="003C5884">
              <w:rPr>
                <w:rFonts w:ascii="宋体" w:eastAsia="宋体" w:hAnsi="宋体" w:cs="宋体" w:hint="eastAsia"/>
                <w:b/>
              </w:rPr>
              <w:t>信誉分</w:t>
            </w:r>
          </w:p>
          <w:p w:rsidR="00384275" w:rsidRPr="003C5884" w:rsidRDefault="00B052C0">
            <w:pPr>
              <w:adjustRightInd w:val="0"/>
              <w:spacing w:line="400" w:lineRule="exact"/>
              <w:jc w:val="center"/>
              <w:textAlignment w:val="baseline"/>
              <w:rPr>
                <w:rFonts w:ascii="宋体" w:eastAsia="宋体" w:hAnsi="宋体" w:cs="Times New Roman"/>
                <w:b/>
                <w:szCs w:val="21"/>
              </w:rPr>
            </w:pPr>
            <w:r w:rsidRPr="003C5884">
              <w:rPr>
                <w:rFonts w:ascii="宋体" w:eastAsia="宋体" w:hAnsi="宋体" w:cs="Times New Roman" w:hint="eastAsia"/>
                <w:b/>
                <w:bCs/>
                <w:szCs w:val="21"/>
              </w:rPr>
              <w:t>（</w:t>
            </w:r>
            <w:r w:rsidRPr="003C5884">
              <w:rPr>
                <w:rFonts w:ascii="宋体" w:eastAsia="宋体" w:hAnsi="宋体" w:cs="Times New Roman" w:hint="eastAsia"/>
                <w:b/>
                <w:szCs w:val="21"/>
              </w:rPr>
              <w:t>满分6分</w:t>
            </w:r>
            <w:r w:rsidRPr="003C5884">
              <w:rPr>
                <w:rFonts w:ascii="宋体" w:eastAsia="宋体" w:hAnsi="宋体" w:cs="Times New Roman" w:hint="eastAsia"/>
                <w:b/>
                <w:bCs/>
                <w:szCs w:val="21"/>
              </w:rPr>
              <w:t>）</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rPr>
                <w:rFonts w:ascii="宋体" w:eastAsia="宋体" w:hAnsi="宋体" w:cs="宋体"/>
                <w:kern w:val="0"/>
                <w:szCs w:val="21"/>
              </w:rPr>
            </w:pPr>
            <w:r w:rsidRPr="003C5884">
              <w:rPr>
                <w:rFonts w:ascii="宋体" w:eastAsia="宋体" w:hAnsi="宋体" w:cs="宋体" w:hint="eastAsia"/>
                <w:snapToGrid w:val="0"/>
                <w:kern w:val="0"/>
                <w:szCs w:val="21"/>
              </w:rPr>
              <w:t>（1）投标人或所投多媒体教学设备制造商具有GB/T 24353的标准安全风险管理体系认证证书，</w:t>
            </w:r>
            <w:r w:rsidRPr="003C5884">
              <w:rPr>
                <w:rFonts w:ascii="宋体" w:eastAsia="宋体" w:hAnsi="宋体" w:cs="宋体" w:hint="eastAsia"/>
                <w:kern w:val="0"/>
                <w:szCs w:val="21"/>
              </w:rPr>
              <w:t>提供证书复印件</w:t>
            </w:r>
            <w:r w:rsidRPr="003C5884">
              <w:rPr>
                <w:rFonts w:ascii="宋体" w:eastAsia="宋体" w:hAnsi="宋体" w:cs="宋体" w:hint="eastAsia"/>
                <w:b/>
                <w:kern w:val="0"/>
                <w:szCs w:val="21"/>
              </w:rPr>
              <w:t>得2分</w:t>
            </w:r>
            <w:r w:rsidRPr="003C5884">
              <w:rPr>
                <w:rFonts w:ascii="宋体" w:eastAsia="宋体" w:hAnsi="宋体" w:cs="宋体" w:hint="eastAsia"/>
                <w:kern w:val="0"/>
                <w:szCs w:val="21"/>
              </w:rPr>
              <w:t>，不提供或提供不全不得分。</w:t>
            </w:r>
          </w:p>
          <w:p w:rsidR="00384275" w:rsidRPr="003C5884" w:rsidRDefault="00B052C0">
            <w:pPr>
              <w:spacing w:line="360" w:lineRule="auto"/>
              <w:rPr>
                <w:rFonts w:ascii="宋体" w:eastAsia="宋体" w:hAnsi="宋体" w:cs="宋体"/>
                <w:kern w:val="0"/>
                <w:szCs w:val="21"/>
              </w:rPr>
            </w:pPr>
            <w:r w:rsidRPr="003C5884">
              <w:rPr>
                <w:rFonts w:ascii="宋体" w:eastAsia="宋体" w:hAnsi="宋体" w:cs="宋体" w:hint="eastAsia"/>
                <w:kern w:val="0"/>
                <w:szCs w:val="21"/>
              </w:rPr>
              <w:t>（2）为确保教学的稳定性，所投多媒体教学设备制造商需通过ISO20000信息技术服务管理体系认证，提供证书复印件</w:t>
            </w:r>
            <w:r w:rsidRPr="003C5884">
              <w:rPr>
                <w:rFonts w:ascii="宋体" w:eastAsia="宋体" w:hAnsi="宋体" w:cs="宋体" w:hint="eastAsia"/>
                <w:b/>
                <w:kern w:val="0"/>
                <w:szCs w:val="21"/>
              </w:rPr>
              <w:t>得2分</w:t>
            </w:r>
            <w:r w:rsidRPr="003C5884">
              <w:rPr>
                <w:rFonts w:ascii="宋体" w:eastAsia="宋体" w:hAnsi="宋体" w:cs="宋体" w:hint="eastAsia"/>
                <w:kern w:val="0"/>
                <w:szCs w:val="21"/>
              </w:rPr>
              <w:t>，不提供或提供不全不得分。</w:t>
            </w:r>
          </w:p>
          <w:p w:rsidR="00384275" w:rsidRPr="003C5884" w:rsidRDefault="00B052C0">
            <w:pPr>
              <w:tabs>
                <w:tab w:val="left" w:pos="1084"/>
              </w:tabs>
              <w:spacing w:line="400" w:lineRule="exact"/>
              <w:rPr>
                <w:rFonts w:ascii="宋体" w:eastAsia="宋体" w:hAnsi="宋体" w:cs="Courier New"/>
                <w:b/>
                <w:szCs w:val="21"/>
              </w:rPr>
            </w:pPr>
            <w:r w:rsidRPr="003C5884">
              <w:rPr>
                <w:rFonts w:ascii="宋体" w:eastAsia="宋体" w:hAnsi="宋体" w:cs="宋体" w:hint="eastAsia"/>
                <w:szCs w:val="21"/>
              </w:rPr>
              <w:t>（3）为确保此次采购的核心产品后续的升级开发以及避免知识产权纠纷影响学校使用，投标人或所投多媒体教学设备制造商须通过GB/T29490的知识产权管理体系认证，提供证书复印件及官网截图</w:t>
            </w:r>
            <w:r w:rsidRPr="003C5884">
              <w:rPr>
                <w:rFonts w:ascii="宋体" w:eastAsia="宋体" w:hAnsi="宋体" w:cs="宋体" w:hint="eastAsia"/>
                <w:b/>
                <w:szCs w:val="21"/>
              </w:rPr>
              <w:t>得2分</w:t>
            </w:r>
            <w:r w:rsidRPr="003C5884">
              <w:rPr>
                <w:rFonts w:ascii="宋体" w:eastAsia="宋体" w:hAnsi="宋体" w:cs="宋体" w:hint="eastAsia"/>
                <w:szCs w:val="21"/>
              </w:rPr>
              <w:t>，不提供或提供不全不得分。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lastRenderedPageBreak/>
              <w:t>7</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Times New Roman"/>
                <w:b/>
                <w:szCs w:val="21"/>
              </w:rPr>
            </w:pPr>
            <w:r w:rsidRPr="003C5884">
              <w:rPr>
                <w:rFonts w:ascii="宋体" w:eastAsia="宋体" w:hAnsi="宋体" w:cs="Times New Roman" w:hint="eastAsia"/>
                <w:b/>
                <w:szCs w:val="21"/>
              </w:rPr>
              <w:t>政策分</w:t>
            </w:r>
          </w:p>
          <w:p w:rsidR="00384275" w:rsidRPr="003C5884" w:rsidRDefault="00B052C0">
            <w:pPr>
              <w:spacing w:line="400" w:lineRule="exact"/>
              <w:jc w:val="center"/>
              <w:rPr>
                <w:rFonts w:ascii="宋体" w:eastAsia="宋体" w:hAnsi="宋体" w:cs="Times New Roman"/>
                <w:b/>
                <w:szCs w:val="21"/>
              </w:rPr>
            </w:pPr>
            <w:r w:rsidRPr="003C5884">
              <w:rPr>
                <w:rFonts w:ascii="宋体" w:eastAsia="宋体" w:hAnsi="宋体" w:cs="Times New Roman" w:hint="eastAsia"/>
                <w:b/>
                <w:szCs w:val="21"/>
              </w:rPr>
              <w:t>（满2分）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Courier New"/>
                <w:bCs/>
                <w:szCs w:val="21"/>
              </w:rPr>
            </w:pPr>
            <w:r w:rsidRPr="003C5884">
              <w:rPr>
                <w:rFonts w:ascii="宋体" w:eastAsia="宋体" w:hAnsi="宋体" w:cs="Courier New" w:hint="eastAsia"/>
                <w:bCs/>
                <w:szCs w:val="21"/>
              </w:rPr>
              <w:t>（1）属于财政部《节能产品政府采购品目清单》内优先采购（清单内未标注“★”的品目）的产品[投标文件中提供有效的认证证书复印件及品目清单（标注出投标产品在品目清单中所属的品目），并加盖投标人公章]，根据其所占项目预算金额比例得</w:t>
            </w:r>
            <w:r w:rsidRPr="003C5884">
              <w:rPr>
                <w:rFonts w:ascii="宋体" w:eastAsia="宋体" w:hAnsi="宋体" w:cs="Courier New" w:hint="eastAsia"/>
                <w:b/>
                <w:bCs/>
                <w:szCs w:val="21"/>
                <w:u w:val="single"/>
              </w:rPr>
              <w:t>0.1</w:t>
            </w:r>
            <w:r w:rsidRPr="003C5884">
              <w:rPr>
                <w:rFonts w:ascii="宋体" w:eastAsia="宋体" w:hAnsi="宋体" w:cs="Courier New" w:hint="eastAsia"/>
                <w:b/>
                <w:bCs/>
                <w:szCs w:val="21"/>
              </w:rPr>
              <w:t>至</w:t>
            </w:r>
            <w:r w:rsidRPr="003C5884">
              <w:rPr>
                <w:rFonts w:ascii="宋体" w:eastAsia="宋体" w:hAnsi="宋体" w:cs="Courier New" w:hint="eastAsia"/>
                <w:b/>
                <w:bCs/>
                <w:szCs w:val="21"/>
                <w:u w:val="single"/>
              </w:rPr>
              <w:t>1</w:t>
            </w:r>
            <w:r w:rsidRPr="003C5884">
              <w:rPr>
                <w:rFonts w:ascii="宋体" w:eastAsia="宋体" w:hAnsi="宋体" w:cs="Courier New" w:hint="eastAsia"/>
                <w:b/>
                <w:bCs/>
                <w:szCs w:val="21"/>
              </w:rPr>
              <w:t>分，满分</w:t>
            </w:r>
            <w:r w:rsidRPr="003C5884">
              <w:rPr>
                <w:rFonts w:ascii="宋体" w:eastAsia="宋体" w:hAnsi="宋体" w:cs="Courier New" w:hint="eastAsia"/>
                <w:b/>
                <w:bCs/>
                <w:szCs w:val="21"/>
                <w:u w:val="single"/>
              </w:rPr>
              <w:t xml:space="preserve"> 1 </w:t>
            </w:r>
            <w:r w:rsidRPr="003C5884">
              <w:rPr>
                <w:rFonts w:ascii="宋体" w:eastAsia="宋体" w:hAnsi="宋体" w:cs="Courier New" w:hint="eastAsia"/>
                <w:b/>
                <w:bCs/>
                <w:szCs w:val="21"/>
              </w:rPr>
              <w:t>分</w:t>
            </w:r>
            <w:r w:rsidRPr="003C5884">
              <w:rPr>
                <w:rFonts w:ascii="宋体" w:eastAsia="宋体" w:hAnsi="宋体" w:cs="Courier New" w:hint="eastAsia"/>
                <w:bCs/>
                <w:szCs w:val="21"/>
              </w:rPr>
              <w:t>。</w:t>
            </w:r>
          </w:p>
          <w:p w:rsidR="00384275" w:rsidRPr="003C5884" w:rsidRDefault="00B052C0">
            <w:pPr>
              <w:spacing w:line="400" w:lineRule="exact"/>
              <w:rPr>
                <w:rFonts w:ascii="宋体" w:eastAsia="宋体" w:hAnsi="宋体" w:cs="Courier New"/>
                <w:bCs/>
                <w:szCs w:val="21"/>
              </w:rPr>
            </w:pPr>
            <w:r w:rsidRPr="003C5884">
              <w:rPr>
                <w:rFonts w:ascii="宋体" w:eastAsia="宋体" w:hAnsi="宋体" w:cs="Courier New" w:hint="eastAsia"/>
                <w:bCs/>
                <w:szCs w:val="21"/>
              </w:rPr>
              <w:t>（2）属于财政部《环境标志产品政府采购品目清单》内的产品[投标文件中提供有效的认证证书复印件及品目清单（标注出投标产品在品目清单中所属的品目），并加盖投标人公章]，根据其所占项目预算金额比例得</w:t>
            </w:r>
            <w:r w:rsidRPr="003C5884">
              <w:rPr>
                <w:rFonts w:ascii="宋体" w:eastAsia="宋体" w:hAnsi="宋体" w:cs="Courier New" w:hint="eastAsia"/>
                <w:b/>
                <w:bCs/>
                <w:szCs w:val="21"/>
                <w:u w:val="single"/>
              </w:rPr>
              <w:t>0.1</w:t>
            </w:r>
            <w:r w:rsidRPr="003C5884">
              <w:rPr>
                <w:rFonts w:ascii="宋体" w:eastAsia="宋体" w:hAnsi="宋体" w:cs="Courier New" w:hint="eastAsia"/>
                <w:b/>
                <w:bCs/>
                <w:szCs w:val="21"/>
              </w:rPr>
              <w:t>至</w:t>
            </w:r>
            <w:r w:rsidRPr="003C5884">
              <w:rPr>
                <w:rFonts w:ascii="宋体" w:eastAsia="宋体" w:hAnsi="宋体" w:cs="Courier New" w:hint="eastAsia"/>
                <w:b/>
                <w:bCs/>
                <w:szCs w:val="21"/>
                <w:u w:val="single"/>
              </w:rPr>
              <w:t>1</w:t>
            </w:r>
            <w:r w:rsidRPr="003C5884">
              <w:rPr>
                <w:rFonts w:ascii="宋体" w:eastAsia="宋体" w:hAnsi="宋体" w:cs="Courier New" w:hint="eastAsia"/>
                <w:b/>
                <w:bCs/>
                <w:szCs w:val="21"/>
              </w:rPr>
              <w:t>分，满分</w:t>
            </w:r>
            <w:r w:rsidRPr="003C5884">
              <w:rPr>
                <w:rFonts w:ascii="宋体" w:eastAsia="宋体" w:hAnsi="宋体" w:cs="Courier New" w:hint="eastAsia"/>
                <w:b/>
                <w:bCs/>
                <w:szCs w:val="21"/>
                <w:u w:val="single"/>
              </w:rPr>
              <w:t>1</w:t>
            </w:r>
            <w:r w:rsidRPr="003C5884">
              <w:rPr>
                <w:rFonts w:ascii="宋体" w:eastAsia="宋体" w:hAnsi="宋体" w:cs="Courier New" w:hint="eastAsia"/>
                <w:b/>
                <w:bCs/>
                <w:szCs w:val="21"/>
              </w:rPr>
              <w:t>分；</w:t>
            </w:r>
          </w:p>
          <w:p w:rsidR="00384275" w:rsidRPr="003C5884" w:rsidRDefault="00B052C0">
            <w:pPr>
              <w:spacing w:line="400" w:lineRule="exact"/>
              <w:rPr>
                <w:rFonts w:ascii="宋体" w:eastAsia="宋体" w:hAnsi="宋体" w:cs="Courier New"/>
                <w:bCs/>
                <w:szCs w:val="21"/>
              </w:rPr>
            </w:pPr>
            <w:r w:rsidRPr="003C5884">
              <w:rPr>
                <w:rFonts w:ascii="宋体" w:eastAsia="宋体" w:hAnsi="宋体" w:cs="Courier New" w:hint="eastAsia"/>
                <w:bCs/>
                <w:szCs w:val="21"/>
              </w:rPr>
              <w:t>（3）非节能、环境标志产品的不得分。</w:t>
            </w:r>
          </w:p>
        </w:tc>
      </w:tr>
      <w:tr w:rsidR="00384275" w:rsidRPr="003C5884">
        <w:trPr>
          <w:trHeight w:val="481"/>
          <w:jc w:val="center"/>
        </w:trPr>
        <w:tc>
          <w:tcPr>
            <w:tcW w:w="9411" w:type="dxa"/>
            <w:gridSpan w:val="3"/>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snapToGrid w:val="0"/>
              <w:spacing w:line="460" w:lineRule="exact"/>
              <w:rPr>
                <w:rFonts w:ascii="宋体" w:eastAsia="宋体" w:hAnsi="宋体" w:cs="Times New Roman"/>
                <w:b/>
                <w:bCs/>
                <w:kern w:val="0"/>
                <w:szCs w:val="21"/>
              </w:rPr>
            </w:pPr>
            <w:r w:rsidRPr="003C5884">
              <w:rPr>
                <w:rFonts w:ascii="宋体" w:eastAsia="宋体" w:hAnsi="宋体" w:cs="Times New Roman" w:hint="eastAsia"/>
                <w:b/>
                <w:bCs/>
                <w:kern w:val="0"/>
                <w:szCs w:val="21"/>
              </w:rPr>
              <w:t>总得分=1+2+3+4+5+6+7</w:t>
            </w:r>
          </w:p>
        </w:tc>
      </w:tr>
    </w:tbl>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384275"/>
    <w:p w:rsidR="00384275" w:rsidRPr="003C5884" w:rsidRDefault="00B052C0">
      <w:pPr>
        <w:pStyle w:val="30"/>
        <w:keepNext w:val="0"/>
        <w:keepLines w:val="0"/>
        <w:spacing w:line="240" w:lineRule="auto"/>
        <w:jc w:val="center"/>
      </w:pPr>
      <w:r w:rsidRPr="003C5884">
        <w:rPr>
          <w:rFonts w:hint="eastAsia"/>
        </w:rPr>
        <w:lastRenderedPageBreak/>
        <w:t>综合评分法</w:t>
      </w:r>
      <w:r w:rsidRPr="003C5884">
        <w:rPr>
          <w:rFonts w:hint="eastAsia"/>
        </w:rPr>
        <w:t>(</w:t>
      </w:r>
      <w:r w:rsidRPr="003C5884">
        <w:rPr>
          <w:rFonts w:hint="eastAsia"/>
        </w:rPr>
        <w:t>适用于</w:t>
      </w:r>
      <w:r w:rsidRPr="003C5884">
        <w:rPr>
          <w:rFonts w:hint="eastAsia"/>
        </w:rPr>
        <w:t>E</w:t>
      </w:r>
      <w:r w:rsidRPr="003C5884">
        <w:rPr>
          <w:rFonts w:hint="eastAsia"/>
        </w:rPr>
        <w:t>分标</w:t>
      </w:r>
      <w:r w:rsidRPr="003C5884">
        <w:rPr>
          <w:rFonts w:hint="eastAsia"/>
        </w:rPr>
        <w:t>)</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575"/>
        <w:gridCol w:w="7121"/>
      </w:tblGrid>
      <w:tr w:rsidR="00384275" w:rsidRPr="003C5884">
        <w:trPr>
          <w:trHeight w:val="491"/>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宋体" w:eastAsia="宋体" w:hAnsi="宋体" w:cs="Times New Roman"/>
                <w:b/>
                <w:szCs w:val="21"/>
              </w:rPr>
            </w:pPr>
            <w:r w:rsidRPr="003C5884">
              <w:rPr>
                <w:rFonts w:ascii="宋体" w:eastAsia="宋体" w:hAnsi="宋体" w:cs="Times New Roman" w:hint="eastAsia"/>
                <w:b/>
                <w:szCs w:val="21"/>
              </w:rPr>
              <w:t>序号</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宋体" w:eastAsia="宋体" w:hAnsi="宋体" w:cs="Times New Roman"/>
                <w:b/>
                <w:szCs w:val="21"/>
              </w:rPr>
            </w:pPr>
            <w:r w:rsidRPr="003C5884">
              <w:rPr>
                <w:rFonts w:ascii="宋体" w:eastAsia="宋体" w:hAnsi="宋体" w:cs="Times New Roman" w:hint="eastAsia"/>
                <w:b/>
                <w:szCs w:val="21"/>
              </w:rPr>
              <w:t>评审因素</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宋体" w:eastAsia="宋体" w:hAnsi="宋体" w:cs="Times New Roman"/>
                <w:b/>
                <w:szCs w:val="21"/>
              </w:rPr>
            </w:pPr>
            <w:r w:rsidRPr="003C5884">
              <w:rPr>
                <w:rFonts w:ascii="宋体" w:eastAsia="宋体" w:hAnsi="宋体" w:cs="Times New Roman" w:hint="eastAsia"/>
                <w:b/>
                <w:szCs w:val="21"/>
              </w:rPr>
              <w:t>评标标准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Times New Roman"/>
                <w:szCs w:val="21"/>
              </w:rPr>
            </w:pPr>
            <w:r w:rsidRPr="003C5884">
              <w:rPr>
                <w:rFonts w:ascii="宋体" w:eastAsia="宋体" w:hAnsi="宋体" w:cs="Times New Roman" w:hint="eastAsia"/>
                <w:szCs w:val="21"/>
              </w:rPr>
              <w:t>1</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Times New Roman"/>
                <w:b/>
                <w:bCs/>
                <w:szCs w:val="21"/>
              </w:rPr>
            </w:pPr>
            <w:r w:rsidRPr="003C5884">
              <w:rPr>
                <w:rFonts w:ascii="宋体" w:eastAsia="宋体" w:hAnsi="宋体" w:cs="Times New Roman" w:hint="eastAsia"/>
                <w:b/>
                <w:bCs/>
                <w:szCs w:val="21"/>
              </w:rPr>
              <w:t>价格分</w:t>
            </w:r>
          </w:p>
          <w:p w:rsidR="00384275" w:rsidRPr="003C5884" w:rsidRDefault="00B052C0">
            <w:pPr>
              <w:adjustRightInd w:val="0"/>
              <w:spacing w:line="400" w:lineRule="exact"/>
              <w:jc w:val="center"/>
              <w:textAlignment w:val="baseline"/>
              <w:rPr>
                <w:rFonts w:ascii="宋体" w:eastAsia="宋体" w:hAnsi="宋体" w:cs="Times New Roman"/>
                <w:b/>
                <w:bCs/>
                <w:szCs w:val="21"/>
              </w:rPr>
            </w:pPr>
            <w:r w:rsidRPr="003C5884">
              <w:rPr>
                <w:rFonts w:ascii="宋体" w:eastAsia="宋体" w:hAnsi="宋体" w:cs="Times New Roman" w:hint="eastAsia"/>
                <w:b/>
                <w:bCs/>
                <w:szCs w:val="21"/>
              </w:rPr>
              <w:t>（满分30分）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（1）评标报价为投标人的投标报价进行政策性扣除后的价格，评标报价只是作为评标时使用。最终中标人的中标金额等于投标报价。</w:t>
            </w:r>
          </w:p>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（2）政策性扣除计算方法。</w:t>
            </w:r>
          </w:p>
          <w:p w:rsidR="00384275" w:rsidRPr="003C5884" w:rsidRDefault="00B052C0">
            <w:pPr>
              <w:snapToGrid w:val="0"/>
              <w:spacing w:line="360" w:lineRule="auto"/>
              <w:ind w:firstLineChars="211" w:firstLine="443"/>
              <w:rPr>
                <w:rFonts w:ascii="宋体" w:eastAsia="宋体" w:hAnsi="宋体" w:cs="Times New Roman"/>
                <w:szCs w:val="21"/>
              </w:rPr>
            </w:pPr>
            <w:r w:rsidRPr="003C5884">
              <w:rPr>
                <w:rFonts w:ascii="宋体" w:eastAsia="宋体" w:hAnsi="宋体" w:cs="Times New Roman" w:hint="eastAsia"/>
                <w:bCs/>
                <w:szCs w:val="21"/>
              </w:rPr>
              <w:t>根据《政府采购促进中小企业发展管理办法》（财库〔2020〕46号）的规定，投标人在其投标文件中提供《中小企业声明函》，且其投标全部货物由小微企业制造的，对其投标报价给予20%的扣除，扣除后的价格为评标报价，即评标报价=投标报价×（1-2</w:t>
            </w:r>
            <w:r w:rsidRPr="003C5884">
              <w:rPr>
                <w:rFonts w:ascii="宋体" w:eastAsia="宋体" w:hAnsi="宋体" w:cs="Times New Roman"/>
                <w:bCs/>
                <w:szCs w:val="21"/>
              </w:rPr>
              <w:t>0</w:t>
            </w:r>
            <w:r w:rsidRPr="003C5884">
              <w:rPr>
                <w:rFonts w:ascii="宋体" w:eastAsia="宋体" w:hAnsi="宋体" w:cs="Times New Roman" w:hint="eastAsia"/>
                <w:bCs/>
                <w:szCs w:val="21"/>
              </w:rPr>
              <w:t>%）。除上述情况外，评标报价=投标报价。</w:t>
            </w:r>
          </w:p>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3C5884">
              <w:rPr>
                <w:rFonts w:ascii="宋体" w:eastAsia="宋体" w:hAnsi="宋体" w:cs="Times New Roman" w:hint="eastAsia"/>
                <w:szCs w:val="21"/>
              </w:rPr>
              <w:t>监狱企业参加政府采购活动时，应当提供由省级以上监狱管理局、戒毒管理局（含新疆生产建设兵团）出具的属于监狱企业的证明文件。</w:t>
            </w:r>
            <w:r w:rsidRPr="003C5884">
              <w:rPr>
                <w:rFonts w:ascii="宋体" w:eastAsia="宋体" w:hAnsi="宋体" w:cs="Times New Roman" w:hint="eastAsia"/>
                <w:bCs/>
                <w:szCs w:val="21"/>
              </w:rPr>
              <w:t>监狱企业属于小型、微型企业的，不重复享受政策。</w:t>
            </w:r>
          </w:p>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szCs w:val="21"/>
              </w:rPr>
              <w:t>（4）按照</w:t>
            </w:r>
            <w:r w:rsidRPr="003C5884">
              <w:rPr>
                <w:rFonts w:ascii="宋体" w:eastAsia="宋体" w:hAnsi="宋体" w:cs="Times New Roman" w:hint="eastAsia"/>
                <w:bCs/>
                <w:szCs w:val="21"/>
              </w:rPr>
              <w:t>《关于促进残疾人就业政府采购政策的通知》（财库〔2017〕141号）的规定，残疾人福利性单位视同小型、微型企业，享受预留份额、评审中价格扣除等促进中小企业发展的政府采购政策。</w:t>
            </w:r>
            <w:r w:rsidRPr="003C5884">
              <w:rPr>
                <w:rFonts w:ascii="宋体" w:eastAsia="宋体" w:hAnsi="宋体" w:cs="Times New Roman" w:hint="eastAsia"/>
                <w:szCs w:val="21"/>
              </w:rPr>
              <w:t>残疾人福利性单位参加政府采购活动时，应当提供该通知规定的《残疾人福利性单位声明函》，并对声明的真实性负责。</w:t>
            </w:r>
            <w:r w:rsidRPr="003C5884">
              <w:rPr>
                <w:rFonts w:ascii="宋体" w:eastAsia="宋体" w:hAnsi="宋体" w:cs="Times New Roman" w:hint="eastAsia"/>
                <w:bCs/>
                <w:szCs w:val="21"/>
              </w:rPr>
              <w:t>残疾人福利性单位属于小型、微型企业的，不重复享受政策。</w:t>
            </w:r>
          </w:p>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（5）满足招标文件要求且评标报价最低的评标报价为评标基准价，其价格分为满分。</w:t>
            </w:r>
          </w:p>
          <w:p w:rsidR="00384275" w:rsidRPr="003C5884" w:rsidRDefault="00B052C0">
            <w:pPr>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（6）价格分计算公式：</w:t>
            </w:r>
          </w:p>
          <w:p w:rsidR="00384275" w:rsidRPr="003C5884" w:rsidRDefault="00B052C0">
            <w:pPr>
              <w:spacing w:line="400" w:lineRule="exact"/>
              <w:ind w:firstLineChars="111" w:firstLine="233"/>
              <w:rPr>
                <w:rFonts w:ascii="宋体" w:eastAsia="宋体" w:hAnsi="宋体" w:cs="Courier New"/>
                <w:bCs/>
                <w:szCs w:val="21"/>
              </w:rPr>
            </w:pPr>
            <w:r w:rsidRPr="003C5884">
              <w:rPr>
                <w:rFonts w:ascii="宋体" w:eastAsia="宋体" w:hAnsi="宋体" w:cs="Times New Roman" w:hint="eastAsia"/>
                <w:bCs/>
                <w:szCs w:val="21"/>
              </w:rPr>
              <w:t>价格分</w:t>
            </w:r>
            <w:r w:rsidRPr="003C5884">
              <w:rPr>
                <w:rFonts w:ascii="宋体" w:eastAsia="宋体" w:hAnsi="宋体" w:cs="Courier New"/>
                <w:bCs/>
                <w:szCs w:val="21"/>
              </w:rPr>
              <w:t>=</w:t>
            </w:r>
            <w:r w:rsidRPr="003C5884">
              <w:rPr>
                <w:rFonts w:ascii="宋体" w:eastAsia="宋体" w:hAnsi="宋体" w:cs="Courier New" w:hint="eastAsia"/>
                <w:bCs/>
                <w:szCs w:val="21"/>
              </w:rPr>
              <w:t>（评标基准价／评标报价）×</w:t>
            </w:r>
            <w:r w:rsidRPr="003C5884">
              <w:rPr>
                <w:rFonts w:ascii="宋体" w:eastAsia="宋体" w:hAnsi="宋体" w:cs="Times New Roman" w:hint="eastAsia"/>
                <w:bCs/>
                <w:szCs w:val="21"/>
                <w:u w:val="single"/>
              </w:rPr>
              <w:t>30</w:t>
            </w:r>
            <w:r w:rsidRPr="003C5884">
              <w:rPr>
                <w:rFonts w:ascii="宋体" w:eastAsia="宋体" w:hAnsi="宋体" w:cs="Courier New" w:hint="eastAsia"/>
                <w:bCs/>
                <w:szCs w:val="21"/>
              </w:rPr>
              <w:t>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Times New Roman"/>
                <w:szCs w:val="21"/>
              </w:rPr>
            </w:pPr>
            <w:r w:rsidRPr="003C5884">
              <w:rPr>
                <w:rFonts w:ascii="宋体" w:eastAsia="宋体" w:hAnsi="宋体" w:cs="Times New Roman" w:hint="eastAsia"/>
                <w:szCs w:val="21"/>
              </w:rPr>
              <w:t>2</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Times New Roman"/>
                <w:b/>
                <w:szCs w:val="21"/>
              </w:rPr>
            </w:pPr>
            <w:r w:rsidRPr="003C5884">
              <w:rPr>
                <w:rFonts w:ascii="宋体" w:eastAsia="宋体" w:hAnsi="宋体" w:cs="Times New Roman" w:hint="eastAsia"/>
                <w:b/>
                <w:szCs w:val="21"/>
              </w:rPr>
              <w:t>技术性能分（满分18分）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1.标注“◆”号技术性能及功能满足文件要求且按要求提供相关证明材料的，每一项加3分，</w:t>
            </w:r>
            <w:r w:rsidRPr="003C5884">
              <w:rPr>
                <w:rFonts w:asciiTheme="minorEastAsia" w:hAnsiTheme="minorEastAsia" w:cs="Times New Roman" w:hint="eastAsia"/>
                <w:b/>
                <w:kern w:val="0"/>
                <w:szCs w:val="21"/>
              </w:rPr>
              <w:t>满分12分</w:t>
            </w:r>
            <w:r w:rsidRPr="003C5884">
              <w:rPr>
                <w:rFonts w:asciiTheme="minorEastAsia" w:hAnsiTheme="minorEastAsia" w:cs="Times New Roman" w:hint="eastAsia"/>
                <w:kern w:val="0"/>
                <w:szCs w:val="21"/>
              </w:rPr>
              <w:t>。</w:t>
            </w:r>
          </w:p>
          <w:p w:rsidR="00384275" w:rsidRPr="003C5884" w:rsidRDefault="00B052C0">
            <w:pPr>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2.标注“▲”号技术性能及功能有正偏离于招标文件要求且评标时被评标委员会接受的，每正偏离一项加3分，</w:t>
            </w:r>
            <w:r w:rsidRPr="003C5884">
              <w:rPr>
                <w:rFonts w:asciiTheme="minorEastAsia" w:hAnsiTheme="minorEastAsia" w:cs="Times New Roman" w:hint="eastAsia"/>
                <w:b/>
                <w:kern w:val="0"/>
                <w:szCs w:val="21"/>
              </w:rPr>
              <w:t>满分6分</w:t>
            </w:r>
          </w:p>
          <w:p w:rsidR="007C7E9C" w:rsidRPr="003C5884" w:rsidRDefault="008F033D" w:rsidP="007C7E9C">
            <w:pPr>
              <w:spacing w:line="420" w:lineRule="exact"/>
              <w:rPr>
                <w:rFonts w:asciiTheme="minorEastAsia" w:hAnsiTheme="minorEastAsia" w:cs="Times New Roman"/>
                <w:kern w:val="0"/>
                <w:szCs w:val="21"/>
              </w:rPr>
            </w:pPr>
            <w:r w:rsidRPr="003C5884">
              <w:rPr>
                <w:rFonts w:asciiTheme="minorEastAsia" w:hAnsiTheme="minorEastAsia" w:cs="宋体" w:hint="eastAsia"/>
                <w:kern w:val="0"/>
                <w:szCs w:val="21"/>
              </w:rPr>
              <w:t>注：</w:t>
            </w:r>
            <w:r w:rsidR="007C7E9C" w:rsidRPr="003C5884">
              <w:rPr>
                <w:rFonts w:asciiTheme="minorEastAsia" w:hAnsiTheme="minorEastAsia" w:cs="宋体" w:hint="eastAsia"/>
                <w:kern w:val="0"/>
                <w:szCs w:val="21"/>
              </w:rPr>
              <w:t>投标人须在投标文件中提供投标产品的彩页或产品生产厂家出具的技术参数说明等证明材料作为佐证，以上材料均需加盖投标人公章，否则评标委</w:t>
            </w:r>
            <w:r w:rsidR="007C7E9C" w:rsidRPr="003C5884">
              <w:rPr>
                <w:rFonts w:asciiTheme="minorEastAsia" w:hAnsiTheme="minorEastAsia" w:cs="宋体" w:hint="eastAsia"/>
                <w:kern w:val="0"/>
                <w:szCs w:val="21"/>
              </w:rPr>
              <w:lastRenderedPageBreak/>
              <w:t>员会有权不接受其正偏离</w:t>
            </w:r>
            <w:r w:rsidR="006A6B57" w:rsidRPr="003C5884">
              <w:rPr>
                <w:rFonts w:asciiTheme="minorEastAsia" w:hAnsiTheme="minorEastAsia" w:cs="宋体" w:hint="eastAsia"/>
                <w:kern w:val="0"/>
                <w:szCs w:val="21"/>
              </w:rPr>
              <w:t>。</w:t>
            </w:r>
          </w:p>
        </w:tc>
      </w:tr>
      <w:tr w:rsidR="00384275" w:rsidRPr="003C5884">
        <w:trPr>
          <w:trHeight w:val="462"/>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lastRenderedPageBreak/>
              <w:t>3</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Times New Roman"/>
                <w:b/>
                <w:bCs/>
                <w:kern w:val="0"/>
                <w:szCs w:val="21"/>
              </w:rPr>
            </w:pPr>
            <w:r w:rsidRPr="003C5884">
              <w:rPr>
                <w:rFonts w:ascii="宋体" w:eastAsia="宋体" w:hAnsi="宋体" w:cs="Times New Roman" w:hint="eastAsia"/>
                <w:b/>
                <w:bCs/>
                <w:kern w:val="0"/>
                <w:szCs w:val="21"/>
              </w:rPr>
              <w:t>项目实施方案分</w:t>
            </w:r>
          </w:p>
          <w:p w:rsidR="00384275" w:rsidRPr="003C5884" w:rsidRDefault="00B052C0" w:rsidP="008C4611">
            <w:pPr>
              <w:spacing w:line="400" w:lineRule="exact"/>
              <w:jc w:val="center"/>
              <w:rPr>
                <w:rFonts w:ascii="宋体" w:eastAsia="宋体" w:hAnsi="宋体" w:cs="Times New Roman"/>
                <w:szCs w:val="21"/>
              </w:rPr>
            </w:pPr>
            <w:r w:rsidRPr="003C5884">
              <w:rPr>
                <w:rFonts w:ascii="宋体" w:eastAsia="宋体" w:hAnsi="宋体" w:cs="Times New Roman" w:hint="eastAsia"/>
                <w:b/>
                <w:bCs/>
                <w:kern w:val="0"/>
                <w:szCs w:val="21"/>
              </w:rPr>
              <w:t>（满分</w:t>
            </w:r>
            <w:r w:rsidR="00D0544A" w:rsidRPr="003C5884">
              <w:rPr>
                <w:rFonts w:ascii="宋体" w:eastAsia="宋体" w:hAnsi="宋体" w:cs="Times New Roman" w:hint="eastAsia"/>
                <w:b/>
                <w:bCs/>
                <w:kern w:val="0"/>
                <w:szCs w:val="21"/>
              </w:rPr>
              <w:t>16</w:t>
            </w:r>
            <w:r w:rsidRPr="003C5884">
              <w:rPr>
                <w:rFonts w:ascii="宋体" w:eastAsia="宋体" w:hAnsi="宋体" w:cs="Times New Roman" w:hint="eastAsia"/>
                <w:b/>
                <w:bCs/>
                <w:kern w:val="0"/>
                <w:szCs w:val="21"/>
              </w:rPr>
              <w:t>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由评标委员会根据投标人投标文件中实施方案的科学性、可行性、可操性、针对性等方面进行综合评定，并在各档次内独立打分。实施方案至少包括以下内容：设备安装调试、有保证项目实施的技术力量和人力资源、实施进度控制、</w:t>
            </w:r>
            <w:r w:rsidR="00E33F7F" w:rsidRPr="003C5884">
              <w:rPr>
                <w:rFonts w:asciiTheme="minorEastAsia" w:hAnsiTheme="minorEastAsia" w:cs="Times New Roman" w:hint="eastAsia"/>
                <w:kern w:val="0"/>
                <w:szCs w:val="21"/>
              </w:rPr>
              <w:t>供货配送方案</w:t>
            </w:r>
            <w:r w:rsidRPr="003C5884">
              <w:rPr>
                <w:rFonts w:asciiTheme="minorEastAsia" w:hAnsiTheme="minorEastAsia" w:cs="Times New Roman" w:hint="eastAsia"/>
                <w:kern w:val="0"/>
                <w:szCs w:val="21"/>
              </w:rPr>
              <w:t>、试运行方案、验收方案、验收文档目录、免费技术培训方案等。</w:t>
            </w:r>
          </w:p>
          <w:p w:rsidR="00ED76B3" w:rsidRPr="003C5884" w:rsidRDefault="00ED76B3">
            <w:pPr>
              <w:spacing w:line="420" w:lineRule="exact"/>
              <w:rPr>
                <w:rFonts w:asciiTheme="minorEastAsia" w:hAnsiTheme="minorEastAsia" w:cs="Times New Roman"/>
                <w:kern w:val="0"/>
                <w:szCs w:val="21"/>
              </w:rPr>
            </w:pPr>
            <w:r w:rsidRPr="003C5884">
              <w:rPr>
                <w:rFonts w:ascii="宋体" w:eastAsia="宋体" w:hAnsi="宋体" w:cs="宋体" w:hint="eastAsia"/>
                <w:bCs/>
                <w:szCs w:val="20"/>
              </w:rPr>
              <w:t>一档</w:t>
            </w:r>
            <w:r w:rsidRPr="003C5884">
              <w:rPr>
                <w:rFonts w:ascii="宋体" w:eastAsia="宋体" w:hAnsi="宋体" w:cs="宋体" w:hint="eastAsia"/>
                <w:b/>
                <w:bCs/>
                <w:szCs w:val="20"/>
              </w:rPr>
              <w:t>（0分）</w:t>
            </w:r>
            <w:r w:rsidRPr="003C5884">
              <w:rPr>
                <w:rFonts w:ascii="宋体" w:eastAsia="宋体" w:hAnsi="宋体" w:cs="宋体" w:hint="eastAsia"/>
                <w:bCs/>
                <w:szCs w:val="20"/>
              </w:rPr>
              <w:t>：</w:t>
            </w:r>
            <w:r w:rsidRPr="003C5884">
              <w:rPr>
                <w:rFonts w:ascii="宋体" w:eastAsia="宋体" w:hAnsi="宋体" w:cs="Times New Roman" w:hint="eastAsia"/>
                <w:bCs/>
                <w:szCs w:val="20"/>
              </w:rPr>
              <w:t>未提供</w:t>
            </w:r>
            <w:r w:rsidR="00857788" w:rsidRPr="003C5884">
              <w:rPr>
                <w:rFonts w:ascii="宋体" w:eastAsia="宋体" w:hAnsi="宋体" w:cs="Times New Roman" w:hint="eastAsia"/>
                <w:bCs/>
                <w:szCs w:val="20"/>
              </w:rPr>
              <w:t>项目实施</w:t>
            </w:r>
            <w:r w:rsidRPr="003C5884">
              <w:rPr>
                <w:rFonts w:ascii="宋体" w:eastAsia="宋体" w:hAnsi="宋体" w:cs="Times New Roman" w:hint="eastAsia"/>
                <w:bCs/>
                <w:szCs w:val="20"/>
              </w:rPr>
              <w:t>方案或</w:t>
            </w:r>
            <w:r w:rsidR="00857788" w:rsidRPr="003C5884">
              <w:rPr>
                <w:rFonts w:ascii="宋体" w:eastAsia="宋体" w:hAnsi="宋体" w:cs="Times New Roman" w:hint="eastAsia"/>
                <w:bCs/>
                <w:szCs w:val="20"/>
              </w:rPr>
              <w:t>项目实施</w:t>
            </w:r>
            <w:r w:rsidRPr="003C5884">
              <w:rPr>
                <w:rFonts w:ascii="宋体" w:eastAsia="宋体" w:hAnsi="宋体" w:cs="Times New Roman" w:hint="eastAsia"/>
                <w:bCs/>
                <w:szCs w:val="20"/>
              </w:rPr>
              <w:t>方案明显不符合本项目实际情况的，不得分。</w:t>
            </w:r>
          </w:p>
          <w:p w:rsidR="00384275" w:rsidRPr="003C5884" w:rsidRDefault="00ED76B3">
            <w:pPr>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二</w:t>
            </w:r>
            <w:r w:rsidR="00B052C0" w:rsidRPr="003C5884">
              <w:rPr>
                <w:rFonts w:asciiTheme="minorEastAsia" w:hAnsiTheme="minorEastAsia" w:cs="Times New Roman" w:hint="eastAsia"/>
                <w:kern w:val="0"/>
                <w:szCs w:val="21"/>
              </w:rPr>
              <w:t>档</w:t>
            </w:r>
            <w:r w:rsidR="00B052C0" w:rsidRPr="003C5884">
              <w:rPr>
                <w:rFonts w:asciiTheme="minorEastAsia" w:hAnsiTheme="minorEastAsia" w:cs="Times New Roman" w:hint="eastAsia"/>
                <w:b/>
                <w:kern w:val="0"/>
                <w:szCs w:val="21"/>
              </w:rPr>
              <w:t>（</w:t>
            </w:r>
            <w:r w:rsidR="00D0544A" w:rsidRPr="003C5884">
              <w:rPr>
                <w:rFonts w:asciiTheme="minorEastAsia" w:hAnsiTheme="minorEastAsia" w:cs="Times New Roman" w:hint="eastAsia"/>
                <w:b/>
                <w:kern w:val="0"/>
                <w:szCs w:val="21"/>
              </w:rPr>
              <w:t>5</w:t>
            </w:r>
            <w:r w:rsidR="00B052C0" w:rsidRPr="003C5884">
              <w:rPr>
                <w:rFonts w:asciiTheme="minorEastAsia" w:hAnsiTheme="minorEastAsia" w:cs="Times New Roman" w:hint="eastAsia"/>
                <w:b/>
                <w:kern w:val="0"/>
                <w:szCs w:val="21"/>
              </w:rPr>
              <w:t>分）</w:t>
            </w:r>
            <w:r w:rsidR="00B052C0" w:rsidRPr="003C5884">
              <w:rPr>
                <w:rFonts w:asciiTheme="minorEastAsia" w:hAnsiTheme="minorEastAsia" w:cs="Times New Roman" w:hint="eastAsia"/>
                <w:kern w:val="0"/>
                <w:szCs w:val="21"/>
              </w:rPr>
              <w:t>：投标人的项目实施方案进度安排、相关保障措施能力、对各项关键工作安排、对本项目的风险预见、风险应对措施、项目管理方案、组织机构安排及分工与职责安排等描述单一。</w:t>
            </w:r>
          </w:p>
          <w:p w:rsidR="00ED76B3" w:rsidRPr="003C5884" w:rsidRDefault="00ED76B3" w:rsidP="00ED76B3">
            <w:pPr>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三</w:t>
            </w:r>
            <w:r w:rsidR="00B052C0" w:rsidRPr="003C5884">
              <w:rPr>
                <w:rFonts w:asciiTheme="minorEastAsia" w:hAnsiTheme="minorEastAsia" w:cs="Times New Roman" w:hint="eastAsia"/>
                <w:kern w:val="0"/>
                <w:szCs w:val="21"/>
              </w:rPr>
              <w:t>档</w:t>
            </w:r>
            <w:r w:rsidR="00B052C0" w:rsidRPr="003C5884">
              <w:rPr>
                <w:rFonts w:asciiTheme="minorEastAsia" w:hAnsiTheme="minorEastAsia" w:cs="Times New Roman" w:hint="eastAsia"/>
                <w:b/>
                <w:kern w:val="0"/>
                <w:szCs w:val="21"/>
              </w:rPr>
              <w:t>（</w:t>
            </w:r>
            <w:r w:rsidR="008C4611" w:rsidRPr="003C5884">
              <w:rPr>
                <w:rFonts w:asciiTheme="minorEastAsia" w:hAnsiTheme="minorEastAsia" w:cs="Times New Roman" w:hint="eastAsia"/>
                <w:b/>
                <w:kern w:val="0"/>
                <w:szCs w:val="21"/>
              </w:rPr>
              <w:t>1</w:t>
            </w:r>
            <w:r w:rsidR="00D0544A" w:rsidRPr="003C5884">
              <w:rPr>
                <w:rFonts w:asciiTheme="minorEastAsia" w:hAnsiTheme="minorEastAsia" w:cs="Times New Roman" w:hint="eastAsia"/>
                <w:b/>
                <w:kern w:val="0"/>
                <w:szCs w:val="21"/>
              </w:rPr>
              <w:t>0</w:t>
            </w:r>
            <w:r w:rsidR="00B052C0" w:rsidRPr="003C5884">
              <w:rPr>
                <w:rFonts w:asciiTheme="minorEastAsia" w:hAnsiTheme="minorEastAsia" w:cs="Times New Roman" w:hint="eastAsia"/>
                <w:b/>
                <w:kern w:val="0"/>
                <w:szCs w:val="21"/>
              </w:rPr>
              <w:t>分）</w:t>
            </w:r>
            <w:r w:rsidR="00B052C0" w:rsidRPr="003C5884">
              <w:rPr>
                <w:rFonts w:asciiTheme="minorEastAsia" w:hAnsiTheme="minorEastAsia" w:cs="Times New Roman" w:hint="eastAsia"/>
                <w:kern w:val="0"/>
                <w:szCs w:val="21"/>
              </w:rPr>
              <w:t>：投标人的项目实施方案进度安排合理较好，且有相关保障措施；对各项关键工作安排较合理；对本项目的风险预见、风险应对措施较好；项目管理方案比较完整，组织机构比较合理，人员有保障，分工与职责比较明确。</w:t>
            </w:r>
          </w:p>
          <w:p w:rsidR="00384275" w:rsidRPr="003C5884" w:rsidRDefault="00ED76B3" w:rsidP="008C4611">
            <w:pPr>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四</w:t>
            </w:r>
            <w:r w:rsidR="00B052C0" w:rsidRPr="003C5884">
              <w:rPr>
                <w:rFonts w:asciiTheme="minorEastAsia" w:hAnsiTheme="minorEastAsia" w:cs="Times New Roman" w:hint="eastAsia"/>
                <w:kern w:val="0"/>
                <w:szCs w:val="21"/>
              </w:rPr>
              <w:t>档</w:t>
            </w:r>
            <w:r w:rsidR="00B052C0" w:rsidRPr="003C5884">
              <w:rPr>
                <w:rFonts w:asciiTheme="minorEastAsia" w:hAnsiTheme="minorEastAsia" w:cs="Times New Roman" w:hint="eastAsia"/>
                <w:b/>
                <w:kern w:val="0"/>
                <w:szCs w:val="21"/>
              </w:rPr>
              <w:t>（1</w:t>
            </w:r>
            <w:r w:rsidR="00D0544A" w:rsidRPr="003C5884">
              <w:rPr>
                <w:rFonts w:asciiTheme="minorEastAsia" w:hAnsiTheme="minorEastAsia" w:cs="Times New Roman" w:hint="eastAsia"/>
                <w:b/>
                <w:kern w:val="0"/>
                <w:szCs w:val="21"/>
              </w:rPr>
              <w:t>6</w:t>
            </w:r>
            <w:r w:rsidR="00B052C0" w:rsidRPr="003C5884">
              <w:rPr>
                <w:rFonts w:asciiTheme="minorEastAsia" w:hAnsiTheme="minorEastAsia" w:cs="Times New Roman" w:hint="eastAsia"/>
                <w:b/>
                <w:kern w:val="0"/>
                <w:szCs w:val="21"/>
              </w:rPr>
              <w:t>分）</w:t>
            </w:r>
            <w:r w:rsidR="00B052C0" w:rsidRPr="003C5884">
              <w:rPr>
                <w:rFonts w:asciiTheme="minorEastAsia" w:hAnsiTheme="minorEastAsia" w:cs="Times New Roman" w:hint="eastAsia"/>
                <w:kern w:val="0"/>
                <w:szCs w:val="21"/>
              </w:rPr>
              <w:t>：投标人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确保项目实施质量。</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t>4</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宋体" w:eastAsia="宋体" w:hAnsi="宋体" w:cs="宋体"/>
                <w:b/>
                <w:bCs/>
                <w:szCs w:val="21"/>
              </w:rPr>
            </w:pPr>
            <w:r w:rsidRPr="003C5884">
              <w:rPr>
                <w:rFonts w:ascii="宋体" w:eastAsia="宋体" w:hAnsi="宋体" w:cs="宋体" w:hint="eastAsia"/>
                <w:b/>
                <w:bCs/>
                <w:szCs w:val="21"/>
              </w:rPr>
              <w:t>售后服务分</w:t>
            </w:r>
          </w:p>
          <w:p w:rsidR="00384275" w:rsidRPr="003C5884" w:rsidRDefault="00B052C0" w:rsidP="008C4611">
            <w:pPr>
              <w:spacing w:line="360" w:lineRule="auto"/>
              <w:jc w:val="center"/>
              <w:rPr>
                <w:rFonts w:ascii="宋体" w:eastAsia="宋体" w:hAnsi="宋体" w:cs="宋体"/>
                <w:bCs/>
                <w:szCs w:val="21"/>
              </w:rPr>
            </w:pPr>
            <w:r w:rsidRPr="003C5884">
              <w:rPr>
                <w:rFonts w:ascii="宋体" w:eastAsia="宋体" w:hAnsi="宋体" w:cs="宋体" w:hint="eastAsia"/>
                <w:b/>
                <w:bCs/>
                <w:szCs w:val="21"/>
              </w:rPr>
              <w:t>（</w:t>
            </w:r>
            <w:r w:rsidRPr="003C5884">
              <w:rPr>
                <w:rFonts w:ascii="宋体" w:eastAsia="宋体" w:hAnsi="宋体" w:cs="宋体" w:hint="eastAsia"/>
                <w:b/>
                <w:szCs w:val="21"/>
              </w:rPr>
              <w:t>满分1</w:t>
            </w:r>
            <w:r w:rsidR="008C4611" w:rsidRPr="003C5884">
              <w:rPr>
                <w:rFonts w:ascii="宋体" w:eastAsia="宋体" w:hAnsi="宋体" w:cs="宋体" w:hint="eastAsia"/>
                <w:b/>
                <w:szCs w:val="21"/>
              </w:rPr>
              <w:t>6</w:t>
            </w:r>
            <w:r w:rsidRPr="003C5884">
              <w:rPr>
                <w:rFonts w:ascii="宋体" w:eastAsia="宋体" w:hAnsi="宋体" w:cs="宋体" w:hint="eastAsia"/>
                <w:b/>
                <w:bCs/>
                <w:szCs w:val="21"/>
              </w:rPr>
              <w:t>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由评标委员会根据投标文件中售后服务承诺书内容的完整性、可行性、到达故障现场时间、故障出现解决方案、定期维护（注明时间）、保修期外维修方案、本地化售后服务措施及售后团队、应急预案、原制造厂商具备完善的售后服务体系、其他优惠措施、安装要求及方案等方面</w:t>
            </w:r>
            <w:r w:rsidR="003A626A" w:rsidRPr="003C5884">
              <w:rPr>
                <w:rFonts w:asciiTheme="minorEastAsia" w:hAnsiTheme="minorEastAsia" w:cs="Times New Roman" w:hint="eastAsia"/>
                <w:kern w:val="0"/>
                <w:szCs w:val="21"/>
              </w:rPr>
              <w:t>进行</w:t>
            </w:r>
            <w:r w:rsidRPr="003C5884">
              <w:rPr>
                <w:rFonts w:asciiTheme="minorEastAsia" w:hAnsiTheme="minorEastAsia" w:cs="Times New Roman" w:hint="eastAsia"/>
                <w:kern w:val="0"/>
                <w:szCs w:val="21"/>
              </w:rPr>
              <w:t>独立打分。</w:t>
            </w:r>
          </w:p>
          <w:p w:rsidR="00ED76B3" w:rsidRPr="003C5884" w:rsidRDefault="00ED76B3">
            <w:pPr>
              <w:spacing w:line="420" w:lineRule="exact"/>
              <w:rPr>
                <w:rFonts w:asciiTheme="minorEastAsia" w:hAnsiTheme="minorEastAsia" w:cs="Times New Roman"/>
                <w:kern w:val="0"/>
                <w:szCs w:val="21"/>
              </w:rPr>
            </w:pPr>
            <w:r w:rsidRPr="003C5884">
              <w:rPr>
                <w:rFonts w:ascii="宋体" w:eastAsia="宋体" w:hAnsi="宋体" w:cs="宋体" w:hint="eastAsia"/>
                <w:bCs/>
                <w:szCs w:val="20"/>
              </w:rPr>
              <w:t>一档</w:t>
            </w:r>
            <w:r w:rsidRPr="003C5884">
              <w:rPr>
                <w:rFonts w:ascii="宋体" w:eastAsia="宋体" w:hAnsi="宋体" w:cs="宋体" w:hint="eastAsia"/>
                <w:b/>
                <w:bCs/>
                <w:szCs w:val="20"/>
              </w:rPr>
              <w:t>（0分）</w:t>
            </w:r>
            <w:r w:rsidRPr="003C5884">
              <w:rPr>
                <w:rFonts w:ascii="宋体" w:eastAsia="宋体" w:hAnsi="宋体" w:cs="宋体" w:hint="eastAsia"/>
                <w:bCs/>
                <w:szCs w:val="20"/>
              </w:rPr>
              <w:t>：</w:t>
            </w:r>
            <w:r w:rsidRPr="003C5884">
              <w:rPr>
                <w:rFonts w:ascii="宋体" w:eastAsia="宋体" w:hAnsi="宋体" w:cs="Times New Roman" w:hint="eastAsia"/>
                <w:bCs/>
                <w:szCs w:val="20"/>
              </w:rPr>
              <w:t>未提供售后服务方案或售后服务方案明显不符合本项目实际情况的，不得分。</w:t>
            </w:r>
          </w:p>
          <w:p w:rsidR="00384275" w:rsidRPr="003C5884" w:rsidRDefault="00ED76B3">
            <w:pPr>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二</w:t>
            </w:r>
            <w:r w:rsidR="00B052C0" w:rsidRPr="003C5884">
              <w:rPr>
                <w:rFonts w:asciiTheme="minorEastAsia" w:hAnsiTheme="minorEastAsia" w:cs="Times New Roman" w:hint="eastAsia"/>
                <w:kern w:val="0"/>
                <w:szCs w:val="21"/>
              </w:rPr>
              <w:t>档</w:t>
            </w:r>
            <w:r w:rsidR="00B052C0" w:rsidRPr="003C5884">
              <w:rPr>
                <w:rFonts w:asciiTheme="minorEastAsia" w:hAnsiTheme="minorEastAsia" w:cs="Times New Roman" w:hint="eastAsia"/>
                <w:b/>
                <w:kern w:val="0"/>
                <w:szCs w:val="21"/>
              </w:rPr>
              <w:t>（5分）</w:t>
            </w:r>
            <w:r w:rsidR="00B052C0" w:rsidRPr="003C5884">
              <w:rPr>
                <w:rFonts w:asciiTheme="minorEastAsia" w:hAnsiTheme="minorEastAsia" w:cs="Times New Roman" w:hint="eastAsia"/>
                <w:kern w:val="0"/>
                <w:szCs w:val="21"/>
              </w:rPr>
              <w:t>：投标人所提供的项目服务方案，方案包含有项目售后维护和应急保障方案，且方案可行。</w:t>
            </w:r>
          </w:p>
          <w:p w:rsidR="00ED76B3" w:rsidRPr="003C5884" w:rsidRDefault="00ED76B3" w:rsidP="00ED76B3">
            <w:pPr>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三</w:t>
            </w:r>
            <w:r w:rsidR="00B052C0" w:rsidRPr="003C5884">
              <w:rPr>
                <w:rFonts w:asciiTheme="minorEastAsia" w:hAnsiTheme="minorEastAsia" w:cs="Times New Roman" w:hint="eastAsia"/>
                <w:kern w:val="0"/>
                <w:szCs w:val="21"/>
              </w:rPr>
              <w:t>挡</w:t>
            </w:r>
            <w:r w:rsidR="00B052C0" w:rsidRPr="003C5884">
              <w:rPr>
                <w:rFonts w:asciiTheme="minorEastAsia" w:hAnsiTheme="minorEastAsia" w:cs="Times New Roman" w:hint="eastAsia"/>
                <w:b/>
                <w:kern w:val="0"/>
                <w:szCs w:val="21"/>
              </w:rPr>
              <w:t>（10分）</w:t>
            </w:r>
            <w:r w:rsidR="00B052C0" w:rsidRPr="003C5884">
              <w:rPr>
                <w:rFonts w:asciiTheme="minorEastAsia" w:hAnsiTheme="minorEastAsia" w:cs="Times New Roman" w:hint="eastAsia"/>
                <w:kern w:val="0"/>
                <w:szCs w:val="21"/>
              </w:rPr>
              <w:t>：投标人所提供的项目服务方案，方案包含有项目售后维护、应急保障方案等，且描述了项目售后维护和应急保障方案的方法以及实现方式，方案可行较详细。</w:t>
            </w:r>
          </w:p>
          <w:p w:rsidR="00384275" w:rsidRPr="003C5884" w:rsidRDefault="00ED76B3" w:rsidP="008C4611">
            <w:pPr>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四</w:t>
            </w:r>
            <w:r w:rsidR="00B052C0" w:rsidRPr="003C5884">
              <w:rPr>
                <w:rFonts w:asciiTheme="minorEastAsia" w:hAnsiTheme="minorEastAsia" w:cs="Times New Roman" w:hint="eastAsia"/>
                <w:kern w:val="0"/>
                <w:szCs w:val="21"/>
              </w:rPr>
              <w:t>挡</w:t>
            </w:r>
            <w:r w:rsidR="00B052C0" w:rsidRPr="003C5884">
              <w:rPr>
                <w:rFonts w:asciiTheme="minorEastAsia" w:hAnsiTheme="minorEastAsia" w:cs="Times New Roman" w:hint="eastAsia"/>
                <w:b/>
                <w:kern w:val="0"/>
                <w:szCs w:val="21"/>
              </w:rPr>
              <w:t>（1</w:t>
            </w:r>
            <w:r w:rsidR="008C4611" w:rsidRPr="003C5884">
              <w:rPr>
                <w:rFonts w:asciiTheme="minorEastAsia" w:hAnsiTheme="minorEastAsia" w:cs="Times New Roman" w:hint="eastAsia"/>
                <w:b/>
                <w:kern w:val="0"/>
                <w:szCs w:val="21"/>
              </w:rPr>
              <w:t>6</w:t>
            </w:r>
            <w:r w:rsidR="00B052C0" w:rsidRPr="003C5884">
              <w:rPr>
                <w:rFonts w:asciiTheme="minorEastAsia" w:hAnsiTheme="minorEastAsia" w:cs="Times New Roman" w:hint="eastAsia"/>
                <w:b/>
                <w:kern w:val="0"/>
                <w:szCs w:val="21"/>
              </w:rPr>
              <w:t>分）</w:t>
            </w:r>
            <w:r w:rsidR="00B052C0" w:rsidRPr="003C5884">
              <w:rPr>
                <w:rFonts w:asciiTheme="minorEastAsia" w:hAnsiTheme="minorEastAsia" w:cs="Times New Roman" w:hint="eastAsia"/>
                <w:kern w:val="0"/>
                <w:szCs w:val="21"/>
              </w:rPr>
              <w:t>：投标人所提供的项目服务方案，方案包含有项目售后维护、</w:t>
            </w:r>
            <w:r w:rsidR="00B052C0" w:rsidRPr="003C5884">
              <w:rPr>
                <w:rFonts w:asciiTheme="minorEastAsia" w:hAnsiTheme="minorEastAsia" w:cs="Times New Roman" w:hint="eastAsia"/>
                <w:kern w:val="0"/>
                <w:szCs w:val="21"/>
              </w:rPr>
              <w:lastRenderedPageBreak/>
              <w:t>应急保障方案且描述了项目售后维护和应急保障方案的方法以及实现方式，服务承诺和保障措施考虑周全完整详细，完全满足招标项目的需求的。</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lastRenderedPageBreak/>
              <w:t>5</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宋体"/>
                <w:b/>
              </w:rPr>
            </w:pPr>
            <w:r w:rsidRPr="003C5884">
              <w:rPr>
                <w:rFonts w:ascii="宋体" w:eastAsia="宋体" w:hAnsi="宋体" w:cs="宋体" w:hint="eastAsia"/>
                <w:b/>
              </w:rPr>
              <w:t>拟投入团队能力分</w:t>
            </w:r>
          </w:p>
          <w:p w:rsidR="00384275" w:rsidRPr="003C5884" w:rsidRDefault="00B052C0">
            <w:pPr>
              <w:adjustRightInd w:val="0"/>
              <w:spacing w:line="400" w:lineRule="exact"/>
              <w:jc w:val="center"/>
              <w:textAlignment w:val="baseline"/>
              <w:rPr>
                <w:rFonts w:ascii="宋体" w:eastAsia="宋体" w:hAnsi="宋体" w:cs="Times New Roman"/>
                <w:b/>
                <w:szCs w:val="21"/>
              </w:rPr>
            </w:pPr>
            <w:r w:rsidRPr="003C5884">
              <w:rPr>
                <w:rFonts w:ascii="宋体" w:eastAsia="宋体" w:hAnsi="宋体" w:cs="Times New Roman" w:hint="eastAsia"/>
                <w:b/>
                <w:szCs w:val="21"/>
              </w:rPr>
              <w:t>（满6分）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(1）投标人拟投入的项目负责人具备信息系统项目管理师证书、信息系统监理师证书、涉密人员上岗资格考核合格证（省级及以上国家保密局颁发），每一个</w:t>
            </w:r>
            <w:r w:rsidRPr="003C5884">
              <w:rPr>
                <w:rFonts w:asciiTheme="minorEastAsia" w:hAnsiTheme="minorEastAsia" w:cs="Times New Roman" w:hint="eastAsia"/>
                <w:b/>
                <w:kern w:val="0"/>
                <w:szCs w:val="21"/>
              </w:rPr>
              <w:t>得</w:t>
            </w:r>
            <w:r w:rsidRPr="003C5884">
              <w:rPr>
                <w:rFonts w:asciiTheme="minorEastAsia" w:hAnsiTheme="minorEastAsia" w:cs="Times New Roman"/>
                <w:b/>
                <w:kern w:val="0"/>
                <w:szCs w:val="21"/>
              </w:rPr>
              <w:t>1</w:t>
            </w:r>
            <w:r w:rsidRPr="003C5884">
              <w:rPr>
                <w:rFonts w:asciiTheme="minorEastAsia" w:hAnsiTheme="minorEastAsia" w:cs="Times New Roman" w:hint="eastAsia"/>
                <w:b/>
                <w:kern w:val="0"/>
                <w:szCs w:val="21"/>
              </w:rPr>
              <w:t>分</w:t>
            </w:r>
            <w:r w:rsidRPr="003C5884">
              <w:rPr>
                <w:rFonts w:asciiTheme="minorEastAsia" w:hAnsiTheme="minorEastAsia" w:cs="Times New Roman" w:hint="eastAsia"/>
                <w:kern w:val="0"/>
                <w:szCs w:val="21"/>
              </w:rPr>
              <w:t>，</w:t>
            </w:r>
            <w:r w:rsidRPr="003C5884">
              <w:rPr>
                <w:rFonts w:asciiTheme="minorEastAsia" w:hAnsiTheme="minorEastAsia" w:cs="Times New Roman" w:hint="eastAsia"/>
                <w:b/>
                <w:kern w:val="0"/>
                <w:szCs w:val="21"/>
              </w:rPr>
              <w:t>满分</w:t>
            </w:r>
            <w:r w:rsidRPr="003C5884">
              <w:rPr>
                <w:rFonts w:asciiTheme="minorEastAsia" w:hAnsiTheme="minorEastAsia" w:cs="Times New Roman"/>
                <w:b/>
                <w:kern w:val="0"/>
                <w:szCs w:val="21"/>
              </w:rPr>
              <w:t>3</w:t>
            </w:r>
            <w:r w:rsidRPr="003C5884">
              <w:rPr>
                <w:rFonts w:asciiTheme="minorEastAsia" w:hAnsiTheme="minorEastAsia" w:cs="Times New Roman" w:hint="eastAsia"/>
                <w:b/>
                <w:kern w:val="0"/>
                <w:szCs w:val="21"/>
              </w:rPr>
              <w:t>分</w:t>
            </w:r>
            <w:r w:rsidRPr="003C5884">
              <w:rPr>
                <w:rFonts w:asciiTheme="minorEastAsia" w:hAnsiTheme="minorEastAsia" w:cs="Times New Roman" w:hint="eastAsia"/>
                <w:kern w:val="0"/>
                <w:szCs w:val="21"/>
              </w:rPr>
              <w:t>；</w:t>
            </w:r>
          </w:p>
          <w:p w:rsidR="00384275" w:rsidRPr="003C5884" w:rsidRDefault="00B052C0">
            <w:pPr>
              <w:tabs>
                <w:tab w:val="left" w:pos="1084"/>
              </w:tabs>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(2）投标人拟投入的实施负责人具备信息系统项目管理师证书、PMP证书、系统集成项目管理工程师，每一个</w:t>
            </w:r>
            <w:r w:rsidRPr="003C5884">
              <w:rPr>
                <w:rFonts w:asciiTheme="minorEastAsia" w:hAnsiTheme="minorEastAsia" w:cs="Times New Roman" w:hint="eastAsia"/>
                <w:b/>
                <w:kern w:val="0"/>
                <w:szCs w:val="21"/>
              </w:rPr>
              <w:t>得</w:t>
            </w:r>
            <w:r w:rsidRPr="003C5884">
              <w:rPr>
                <w:rFonts w:asciiTheme="minorEastAsia" w:hAnsiTheme="minorEastAsia" w:cs="Times New Roman"/>
                <w:b/>
                <w:kern w:val="0"/>
                <w:szCs w:val="21"/>
              </w:rPr>
              <w:t>1</w:t>
            </w:r>
            <w:r w:rsidRPr="003C5884">
              <w:rPr>
                <w:rFonts w:asciiTheme="minorEastAsia" w:hAnsiTheme="minorEastAsia" w:cs="Times New Roman" w:hint="eastAsia"/>
                <w:b/>
                <w:kern w:val="0"/>
                <w:szCs w:val="21"/>
              </w:rPr>
              <w:t>分</w:t>
            </w:r>
            <w:r w:rsidRPr="003C5884">
              <w:rPr>
                <w:rFonts w:asciiTheme="minorEastAsia" w:hAnsiTheme="minorEastAsia" w:cs="Times New Roman" w:hint="eastAsia"/>
                <w:kern w:val="0"/>
                <w:szCs w:val="21"/>
              </w:rPr>
              <w:t>，</w:t>
            </w:r>
            <w:r w:rsidRPr="003C5884">
              <w:rPr>
                <w:rFonts w:asciiTheme="minorEastAsia" w:hAnsiTheme="minorEastAsia" w:cs="Times New Roman" w:hint="eastAsia"/>
                <w:b/>
                <w:kern w:val="0"/>
                <w:szCs w:val="21"/>
              </w:rPr>
              <w:t>满分</w:t>
            </w:r>
            <w:r w:rsidRPr="003C5884">
              <w:rPr>
                <w:rFonts w:asciiTheme="minorEastAsia" w:hAnsiTheme="minorEastAsia" w:cs="Times New Roman"/>
                <w:b/>
                <w:kern w:val="0"/>
                <w:szCs w:val="21"/>
              </w:rPr>
              <w:t>3</w:t>
            </w:r>
            <w:r w:rsidRPr="003C5884">
              <w:rPr>
                <w:rFonts w:asciiTheme="minorEastAsia" w:hAnsiTheme="minorEastAsia" w:cs="Times New Roman" w:hint="eastAsia"/>
                <w:b/>
                <w:kern w:val="0"/>
                <w:szCs w:val="21"/>
              </w:rPr>
              <w:t>分</w:t>
            </w:r>
            <w:r w:rsidRPr="003C5884">
              <w:rPr>
                <w:rFonts w:asciiTheme="minorEastAsia" w:hAnsiTheme="minorEastAsia" w:cs="Times New Roman" w:hint="eastAsia"/>
                <w:kern w:val="0"/>
                <w:szCs w:val="21"/>
              </w:rPr>
              <w:t>。</w:t>
            </w:r>
          </w:p>
          <w:p w:rsidR="00384275" w:rsidRPr="003C5884" w:rsidRDefault="00B052C0">
            <w:pPr>
              <w:tabs>
                <w:tab w:val="left" w:pos="1084"/>
              </w:tabs>
              <w:spacing w:line="420" w:lineRule="exact"/>
              <w:rPr>
                <w:rFonts w:asciiTheme="minorEastAsia" w:hAnsiTheme="minorEastAsia" w:cs="Times New Roman"/>
                <w:kern w:val="0"/>
                <w:szCs w:val="21"/>
              </w:rPr>
            </w:pPr>
            <w:r w:rsidRPr="003C5884">
              <w:rPr>
                <w:rFonts w:ascii="宋体" w:eastAsia="宋体" w:hAnsi="宋体" w:cs="宋体" w:hint="eastAsia"/>
                <w:snapToGrid w:val="0"/>
                <w:kern w:val="0"/>
                <w:szCs w:val="21"/>
              </w:rPr>
              <w:t>注：以上拟投入的人员须提供证书复印件并加盖投标人单位公章</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t>6</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rsidP="001812C6">
            <w:pPr>
              <w:adjustRightInd w:val="0"/>
              <w:spacing w:line="400" w:lineRule="exact"/>
              <w:jc w:val="center"/>
              <w:textAlignment w:val="baseline"/>
              <w:rPr>
                <w:rFonts w:ascii="宋体" w:eastAsia="宋体" w:hAnsi="宋体" w:cs="宋体"/>
                <w:b/>
              </w:rPr>
            </w:pPr>
            <w:r w:rsidRPr="003C5884">
              <w:rPr>
                <w:rFonts w:ascii="宋体" w:eastAsia="宋体" w:hAnsi="宋体" w:cs="宋体" w:hint="eastAsia"/>
                <w:b/>
              </w:rPr>
              <w:t>信誉及综合实力分</w:t>
            </w:r>
            <w:r w:rsidRPr="003C5884">
              <w:rPr>
                <w:rFonts w:ascii="宋体" w:eastAsia="宋体" w:hAnsi="宋体" w:cs="Times New Roman" w:hint="eastAsia"/>
                <w:b/>
                <w:bCs/>
                <w:szCs w:val="21"/>
              </w:rPr>
              <w:t>（</w:t>
            </w:r>
            <w:r w:rsidRPr="003C5884">
              <w:rPr>
                <w:rFonts w:ascii="宋体" w:eastAsia="宋体" w:hAnsi="宋体" w:cs="Times New Roman" w:hint="eastAsia"/>
                <w:b/>
                <w:szCs w:val="21"/>
              </w:rPr>
              <w:t>满分1</w:t>
            </w:r>
            <w:r w:rsidR="004755AA" w:rsidRPr="003C5884">
              <w:rPr>
                <w:rFonts w:ascii="宋体" w:eastAsia="宋体" w:hAnsi="宋体" w:cs="Times New Roman" w:hint="eastAsia"/>
                <w:b/>
                <w:szCs w:val="21"/>
              </w:rPr>
              <w:t>2</w:t>
            </w:r>
            <w:r w:rsidRPr="003C5884">
              <w:rPr>
                <w:rFonts w:ascii="宋体" w:eastAsia="宋体" w:hAnsi="宋体" w:cs="Times New Roman" w:hint="eastAsia"/>
                <w:b/>
                <w:szCs w:val="21"/>
              </w:rPr>
              <w:t>分</w:t>
            </w:r>
            <w:r w:rsidRPr="003C5884">
              <w:rPr>
                <w:rFonts w:ascii="宋体" w:eastAsia="宋体" w:hAnsi="宋体" w:cs="Times New Roman" w:hint="eastAsia"/>
                <w:b/>
                <w:bCs/>
                <w:szCs w:val="21"/>
              </w:rPr>
              <w:t>）</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（1）投标人通过质量管理体系认证、职业健康安全管理体系认证，信息安全管理体系认证，环境管理体系认证，信息技术服务管理体系认证，每提供一项认证证书</w:t>
            </w:r>
            <w:r w:rsidRPr="003C5884">
              <w:rPr>
                <w:rFonts w:asciiTheme="minorEastAsia" w:hAnsiTheme="minorEastAsia" w:cs="Times New Roman" w:hint="eastAsia"/>
                <w:b/>
                <w:kern w:val="0"/>
                <w:szCs w:val="21"/>
              </w:rPr>
              <w:t>得1分</w:t>
            </w:r>
            <w:r w:rsidRPr="003C5884">
              <w:rPr>
                <w:rFonts w:asciiTheme="minorEastAsia" w:hAnsiTheme="minorEastAsia" w:cs="Times New Roman" w:hint="eastAsia"/>
                <w:kern w:val="0"/>
                <w:szCs w:val="21"/>
              </w:rPr>
              <w:t>，</w:t>
            </w:r>
            <w:r w:rsidRPr="003C5884">
              <w:rPr>
                <w:rFonts w:asciiTheme="minorEastAsia" w:hAnsiTheme="minorEastAsia" w:cs="Times New Roman" w:hint="eastAsia"/>
                <w:b/>
                <w:kern w:val="0"/>
                <w:szCs w:val="21"/>
              </w:rPr>
              <w:t>满分5分</w:t>
            </w:r>
            <w:r w:rsidRPr="003C5884">
              <w:rPr>
                <w:rFonts w:asciiTheme="minorEastAsia" w:hAnsiTheme="minorEastAsia" w:cs="Times New Roman" w:hint="eastAsia"/>
                <w:kern w:val="0"/>
                <w:szCs w:val="21"/>
              </w:rPr>
              <w:t>（需提供证书复印件并加盖供应商公章）。</w:t>
            </w:r>
          </w:p>
          <w:p w:rsidR="00384275" w:rsidRPr="003C5884" w:rsidRDefault="00B052C0">
            <w:pPr>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w:t>
            </w:r>
            <w:r w:rsidRPr="003C5884">
              <w:rPr>
                <w:rFonts w:asciiTheme="minorEastAsia" w:hAnsiTheme="minorEastAsia" w:cs="Times New Roman"/>
                <w:kern w:val="0"/>
                <w:szCs w:val="21"/>
              </w:rPr>
              <w:t>2</w:t>
            </w:r>
            <w:r w:rsidRPr="003C5884">
              <w:rPr>
                <w:rFonts w:asciiTheme="minorEastAsia" w:hAnsiTheme="minorEastAsia" w:cs="Times New Roman" w:hint="eastAsia"/>
                <w:kern w:val="0"/>
                <w:szCs w:val="21"/>
              </w:rPr>
              <w:t>）投标人具备有效的计算机软件著作权登记证书</w:t>
            </w:r>
            <w:r w:rsidRPr="003C5884">
              <w:rPr>
                <w:rFonts w:asciiTheme="minorEastAsia" w:hAnsiTheme="minorEastAsia" w:cs="Times New Roman" w:hint="eastAsia"/>
                <w:b/>
                <w:kern w:val="0"/>
                <w:szCs w:val="21"/>
              </w:rPr>
              <w:t>得</w:t>
            </w:r>
            <w:r w:rsidR="00BC3B86" w:rsidRPr="003C5884">
              <w:rPr>
                <w:rFonts w:asciiTheme="minorEastAsia" w:hAnsiTheme="minorEastAsia" w:cs="Times New Roman" w:hint="eastAsia"/>
                <w:b/>
                <w:kern w:val="0"/>
                <w:szCs w:val="21"/>
              </w:rPr>
              <w:t>2</w:t>
            </w:r>
            <w:r w:rsidRPr="003C5884">
              <w:rPr>
                <w:rFonts w:asciiTheme="minorEastAsia" w:hAnsiTheme="minorEastAsia" w:cs="Times New Roman" w:hint="eastAsia"/>
                <w:b/>
                <w:kern w:val="0"/>
                <w:szCs w:val="21"/>
              </w:rPr>
              <w:t>分</w:t>
            </w:r>
            <w:r w:rsidRPr="003C5884">
              <w:rPr>
                <w:rFonts w:asciiTheme="minorEastAsia" w:hAnsiTheme="minorEastAsia" w:cs="Times New Roman" w:hint="eastAsia"/>
                <w:kern w:val="0"/>
                <w:szCs w:val="21"/>
              </w:rPr>
              <w:t>。（在投标文件中提供有效的证书复印件，否则不</w:t>
            </w:r>
            <w:r w:rsidR="00612C2C" w:rsidRPr="003C5884">
              <w:rPr>
                <w:rFonts w:asciiTheme="minorEastAsia" w:hAnsiTheme="minorEastAsia" w:cs="Times New Roman" w:hint="eastAsia"/>
                <w:kern w:val="0"/>
                <w:szCs w:val="21"/>
              </w:rPr>
              <w:t>计</w:t>
            </w:r>
            <w:r w:rsidRPr="003C5884">
              <w:rPr>
                <w:rFonts w:asciiTheme="minorEastAsia" w:hAnsiTheme="minorEastAsia" w:cs="Times New Roman" w:hint="eastAsia"/>
                <w:kern w:val="0"/>
                <w:szCs w:val="21"/>
              </w:rPr>
              <w:t>分）</w:t>
            </w:r>
          </w:p>
          <w:p w:rsidR="00384275" w:rsidRPr="003C5884" w:rsidRDefault="00B052C0">
            <w:pPr>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w:t>
            </w:r>
            <w:r w:rsidRPr="003C5884">
              <w:rPr>
                <w:rFonts w:asciiTheme="minorEastAsia" w:hAnsiTheme="minorEastAsia" w:cs="Times New Roman"/>
                <w:kern w:val="0"/>
                <w:szCs w:val="21"/>
              </w:rPr>
              <w:t>3</w:t>
            </w:r>
            <w:r w:rsidRPr="003C5884">
              <w:rPr>
                <w:rFonts w:asciiTheme="minorEastAsia" w:hAnsiTheme="minorEastAsia" w:cs="Times New Roman" w:hint="eastAsia"/>
                <w:kern w:val="0"/>
                <w:szCs w:val="21"/>
              </w:rPr>
              <w:t>）投标人在运行维护领域获得信息技术服务标准符合性证书</w:t>
            </w:r>
            <w:r w:rsidRPr="003C5884">
              <w:rPr>
                <w:rFonts w:asciiTheme="minorEastAsia" w:hAnsiTheme="minorEastAsia" w:cs="Times New Roman" w:hint="eastAsia"/>
                <w:b/>
                <w:kern w:val="0"/>
                <w:szCs w:val="21"/>
              </w:rPr>
              <w:t>得</w:t>
            </w:r>
            <w:r w:rsidR="000D7ABF" w:rsidRPr="003C5884">
              <w:rPr>
                <w:rFonts w:asciiTheme="minorEastAsia" w:hAnsiTheme="minorEastAsia" w:cs="Times New Roman" w:hint="eastAsia"/>
                <w:b/>
                <w:kern w:val="0"/>
                <w:szCs w:val="21"/>
              </w:rPr>
              <w:t>2</w:t>
            </w:r>
            <w:r w:rsidRPr="003C5884">
              <w:rPr>
                <w:rFonts w:asciiTheme="minorEastAsia" w:hAnsiTheme="minorEastAsia" w:cs="Times New Roman" w:hint="eastAsia"/>
                <w:b/>
                <w:kern w:val="0"/>
                <w:szCs w:val="21"/>
              </w:rPr>
              <w:t>分</w:t>
            </w:r>
            <w:r w:rsidRPr="003C5884">
              <w:rPr>
                <w:rFonts w:asciiTheme="minorEastAsia" w:hAnsiTheme="minorEastAsia" w:cs="Times New Roman" w:hint="eastAsia"/>
                <w:kern w:val="0"/>
                <w:szCs w:val="21"/>
              </w:rPr>
              <w:t>（提供证书复印件并加盖投标人公章，否则不计分）；</w:t>
            </w:r>
          </w:p>
          <w:p w:rsidR="00384275" w:rsidRPr="003C5884" w:rsidRDefault="00B052C0">
            <w:pPr>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w:t>
            </w:r>
            <w:r w:rsidRPr="003C5884">
              <w:rPr>
                <w:rFonts w:asciiTheme="minorEastAsia" w:hAnsiTheme="minorEastAsia" w:cs="Times New Roman"/>
                <w:kern w:val="0"/>
                <w:szCs w:val="21"/>
              </w:rPr>
              <w:t>4</w:t>
            </w:r>
            <w:r w:rsidRPr="003C5884">
              <w:rPr>
                <w:rFonts w:asciiTheme="minorEastAsia" w:hAnsiTheme="minorEastAsia" w:cs="Times New Roman" w:hint="eastAsia"/>
                <w:kern w:val="0"/>
                <w:szCs w:val="21"/>
              </w:rPr>
              <w:t>）所投台式计算机生产厂商具有信息化工程与技术服务能力评价证书</w:t>
            </w:r>
            <w:r w:rsidR="00233233" w:rsidRPr="003C5884">
              <w:rPr>
                <w:rFonts w:asciiTheme="minorEastAsia" w:hAnsiTheme="minorEastAsia" w:cs="Times New Roman" w:hint="eastAsia"/>
                <w:b/>
                <w:kern w:val="0"/>
                <w:szCs w:val="21"/>
              </w:rPr>
              <w:t>得1分</w:t>
            </w:r>
            <w:r w:rsidRPr="003C5884">
              <w:rPr>
                <w:rFonts w:asciiTheme="minorEastAsia" w:hAnsiTheme="minorEastAsia" w:cs="Times New Roman" w:hint="eastAsia"/>
                <w:kern w:val="0"/>
                <w:szCs w:val="21"/>
              </w:rPr>
              <w:t>（提供证书复印件并加盖投标人公章，否则不计分。）</w:t>
            </w:r>
          </w:p>
          <w:p w:rsidR="00384275" w:rsidRPr="003C5884" w:rsidRDefault="00B052C0">
            <w:pPr>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w:t>
            </w:r>
            <w:r w:rsidRPr="003C5884">
              <w:rPr>
                <w:rFonts w:asciiTheme="minorEastAsia" w:hAnsiTheme="minorEastAsia" w:cs="Times New Roman"/>
                <w:kern w:val="0"/>
                <w:szCs w:val="21"/>
              </w:rPr>
              <w:t>5</w:t>
            </w:r>
            <w:r w:rsidRPr="003C5884">
              <w:rPr>
                <w:rFonts w:asciiTheme="minorEastAsia" w:hAnsiTheme="minorEastAsia" w:cs="Times New Roman" w:hint="eastAsia"/>
                <w:kern w:val="0"/>
                <w:szCs w:val="21"/>
              </w:rPr>
              <w:t>）所投台式计算机生产厂商具有信息系统建设和服务能力等级证书</w:t>
            </w:r>
            <w:r w:rsidR="00233233" w:rsidRPr="003C5884">
              <w:rPr>
                <w:rFonts w:asciiTheme="minorEastAsia" w:hAnsiTheme="minorEastAsia" w:cs="Times New Roman" w:hint="eastAsia"/>
                <w:b/>
                <w:kern w:val="0"/>
                <w:szCs w:val="21"/>
              </w:rPr>
              <w:t>得1分</w:t>
            </w:r>
            <w:r w:rsidRPr="003C5884">
              <w:rPr>
                <w:rFonts w:asciiTheme="minorEastAsia" w:hAnsiTheme="minorEastAsia" w:cs="Times New Roman" w:hint="eastAsia"/>
                <w:kern w:val="0"/>
                <w:szCs w:val="21"/>
              </w:rPr>
              <w:t>（提供证书复印件并加盖投标人公章，否则不计分。）</w:t>
            </w:r>
          </w:p>
          <w:p w:rsidR="00384275" w:rsidRPr="003C5884" w:rsidRDefault="00B052C0">
            <w:pPr>
              <w:spacing w:line="420" w:lineRule="exact"/>
              <w:rPr>
                <w:rFonts w:asciiTheme="minorEastAsia" w:hAnsiTheme="minorEastAsia" w:cs="Times New Roman"/>
                <w:kern w:val="0"/>
                <w:szCs w:val="21"/>
              </w:rPr>
            </w:pPr>
            <w:r w:rsidRPr="003C5884">
              <w:rPr>
                <w:rFonts w:asciiTheme="minorEastAsia" w:hAnsiTheme="minorEastAsia" w:cs="Times New Roman" w:hint="eastAsia"/>
                <w:kern w:val="0"/>
                <w:szCs w:val="21"/>
              </w:rPr>
              <w:t>（6）所投产品制造厂商通过ISO50001能源管理体系认证</w:t>
            </w:r>
            <w:r w:rsidRPr="003C5884">
              <w:rPr>
                <w:rFonts w:asciiTheme="minorEastAsia" w:hAnsiTheme="minorEastAsia" w:cs="Times New Roman" w:hint="eastAsia"/>
                <w:b/>
                <w:kern w:val="0"/>
                <w:szCs w:val="21"/>
              </w:rPr>
              <w:t>得1分</w:t>
            </w:r>
            <w:r w:rsidRPr="003C5884">
              <w:rPr>
                <w:rFonts w:asciiTheme="minorEastAsia" w:hAnsiTheme="minorEastAsia" w:cs="Times New Roman" w:hint="eastAsia"/>
                <w:kern w:val="0"/>
                <w:szCs w:val="21"/>
              </w:rPr>
              <w:t>（提供证书复印件并加盖投标人公章，否则不计分）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t>7</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Times New Roman"/>
                <w:b/>
                <w:szCs w:val="21"/>
              </w:rPr>
            </w:pPr>
            <w:r w:rsidRPr="003C5884">
              <w:rPr>
                <w:rFonts w:ascii="宋体" w:eastAsia="宋体" w:hAnsi="宋体" w:cs="Times New Roman" w:hint="eastAsia"/>
                <w:b/>
                <w:szCs w:val="21"/>
              </w:rPr>
              <w:t>政策分</w:t>
            </w:r>
          </w:p>
          <w:p w:rsidR="00384275" w:rsidRPr="003C5884" w:rsidRDefault="00B052C0">
            <w:pPr>
              <w:spacing w:line="400" w:lineRule="exact"/>
              <w:jc w:val="center"/>
              <w:rPr>
                <w:rFonts w:ascii="宋体" w:eastAsia="宋体" w:hAnsi="宋体" w:cs="Times New Roman"/>
                <w:b/>
                <w:szCs w:val="21"/>
              </w:rPr>
            </w:pPr>
            <w:r w:rsidRPr="003C5884">
              <w:rPr>
                <w:rFonts w:ascii="宋体" w:eastAsia="宋体" w:hAnsi="宋体" w:cs="Times New Roman" w:hint="eastAsia"/>
                <w:b/>
                <w:szCs w:val="21"/>
              </w:rPr>
              <w:t>（满2分）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Courier New"/>
                <w:bCs/>
                <w:szCs w:val="21"/>
              </w:rPr>
            </w:pPr>
            <w:r w:rsidRPr="003C5884">
              <w:rPr>
                <w:rFonts w:ascii="宋体" w:eastAsia="宋体" w:hAnsi="宋体" w:cs="Courier New" w:hint="eastAsia"/>
                <w:bCs/>
                <w:szCs w:val="21"/>
              </w:rPr>
              <w:t>（1）属于财政部《节能产品政府采购品目清单》内优先采购（清单内未标注“★”的品目）的产品[投标文件中提供有效的认证证书复印件及品目清单（标注出投标产品在品目清单中所属的品目），并加盖投标人公章]，根据其所占项目预算金额比例得</w:t>
            </w:r>
            <w:r w:rsidRPr="003C5884">
              <w:rPr>
                <w:rFonts w:ascii="宋体" w:eastAsia="宋体" w:hAnsi="宋体" w:cs="Courier New" w:hint="eastAsia"/>
                <w:b/>
                <w:bCs/>
                <w:szCs w:val="21"/>
                <w:u w:val="single"/>
              </w:rPr>
              <w:t>0.1</w:t>
            </w:r>
            <w:r w:rsidRPr="003C5884">
              <w:rPr>
                <w:rFonts w:ascii="宋体" w:eastAsia="宋体" w:hAnsi="宋体" w:cs="Courier New" w:hint="eastAsia"/>
                <w:b/>
                <w:bCs/>
                <w:szCs w:val="21"/>
              </w:rPr>
              <w:t>至</w:t>
            </w:r>
            <w:r w:rsidRPr="003C5884">
              <w:rPr>
                <w:rFonts w:ascii="宋体" w:eastAsia="宋体" w:hAnsi="宋体" w:cs="Courier New" w:hint="eastAsia"/>
                <w:b/>
                <w:bCs/>
                <w:szCs w:val="21"/>
                <w:u w:val="single"/>
              </w:rPr>
              <w:t>1</w:t>
            </w:r>
            <w:r w:rsidRPr="003C5884">
              <w:rPr>
                <w:rFonts w:ascii="宋体" w:eastAsia="宋体" w:hAnsi="宋体" w:cs="Courier New" w:hint="eastAsia"/>
                <w:b/>
                <w:bCs/>
                <w:szCs w:val="21"/>
              </w:rPr>
              <w:t>分，满分</w:t>
            </w:r>
            <w:r w:rsidRPr="003C5884">
              <w:rPr>
                <w:rFonts w:ascii="宋体" w:eastAsia="宋体" w:hAnsi="宋体" w:cs="Courier New" w:hint="eastAsia"/>
                <w:b/>
                <w:bCs/>
                <w:szCs w:val="21"/>
                <w:u w:val="single"/>
              </w:rPr>
              <w:t xml:space="preserve"> 1 </w:t>
            </w:r>
            <w:r w:rsidRPr="003C5884">
              <w:rPr>
                <w:rFonts w:ascii="宋体" w:eastAsia="宋体" w:hAnsi="宋体" w:cs="Courier New" w:hint="eastAsia"/>
                <w:b/>
                <w:bCs/>
                <w:szCs w:val="21"/>
              </w:rPr>
              <w:t>分</w:t>
            </w:r>
            <w:r w:rsidRPr="003C5884">
              <w:rPr>
                <w:rFonts w:ascii="宋体" w:eastAsia="宋体" w:hAnsi="宋体" w:cs="Courier New" w:hint="eastAsia"/>
                <w:bCs/>
                <w:szCs w:val="21"/>
              </w:rPr>
              <w:t>。</w:t>
            </w:r>
          </w:p>
          <w:p w:rsidR="00384275" w:rsidRPr="003C5884" w:rsidRDefault="00B052C0">
            <w:pPr>
              <w:spacing w:line="400" w:lineRule="exact"/>
              <w:rPr>
                <w:rFonts w:ascii="宋体" w:eastAsia="宋体" w:hAnsi="宋体" w:cs="Courier New"/>
                <w:bCs/>
                <w:szCs w:val="21"/>
              </w:rPr>
            </w:pPr>
            <w:r w:rsidRPr="003C5884">
              <w:rPr>
                <w:rFonts w:ascii="宋体" w:eastAsia="宋体" w:hAnsi="宋体" w:cs="Courier New" w:hint="eastAsia"/>
                <w:bCs/>
                <w:szCs w:val="21"/>
              </w:rPr>
              <w:t>（2）属于财政部《环境标志产品政府采购品目清单》内的产品[投标文件中提供有效的认证证书复印件及品目清单（标注出投标产品在品目清单中所属的品目），并加盖投标人公章]，根据其所占项目预算金额比例得</w:t>
            </w:r>
            <w:r w:rsidRPr="003C5884">
              <w:rPr>
                <w:rFonts w:ascii="宋体" w:eastAsia="宋体" w:hAnsi="宋体" w:cs="Courier New" w:hint="eastAsia"/>
                <w:b/>
                <w:bCs/>
                <w:szCs w:val="21"/>
                <w:u w:val="single"/>
              </w:rPr>
              <w:t>0.1</w:t>
            </w:r>
            <w:r w:rsidRPr="003C5884">
              <w:rPr>
                <w:rFonts w:ascii="宋体" w:eastAsia="宋体" w:hAnsi="宋体" w:cs="Courier New" w:hint="eastAsia"/>
                <w:b/>
                <w:bCs/>
                <w:szCs w:val="21"/>
              </w:rPr>
              <w:t>至</w:t>
            </w:r>
            <w:r w:rsidRPr="003C5884">
              <w:rPr>
                <w:rFonts w:ascii="宋体" w:eastAsia="宋体" w:hAnsi="宋体" w:cs="Courier New" w:hint="eastAsia"/>
                <w:b/>
                <w:bCs/>
                <w:szCs w:val="21"/>
                <w:u w:val="single"/>
              </w:rPr>
              <w:t>1</w:t>
            </w:r>
            <w:r w:rsidRPr="003C5884">
              <w:rPr>
                <w:rFonts w:ascii="宋体" w:eastAsia="宋体" w:hAnsi="宋体" w:cs="Courier New" w:hint="eastAsia"/>
                <w:b/>
                <w:bCs/>
                <w:szCs w:val="21"/>
              </w:rPr>
              <w:t>分，满分</w:t>
            </w:r>
            <w:r w:rsidRPr="003C5884">
              <w:rPr>
                <w:rFonts w:ascii="宋体" w:eastAsia="宋体" w:hAnsi="宋体" w:cs="Courier New" w:hint="eastAsia"/>
                <w:b/>
                <w:bCs/>
                <w:szCs w:val="21"/>
                <w:u w:val="single"/>
              </w:rPr>
              <w:t>1</w:t>
            </w:r>
            <w:r w:rsidRPr="003C5884">
              <w:rPr>
                <w:rFonts w:ascii="宋体" w:eastAsia="宋体" w:hAnsi="宋体" w:cs="Courier New" w:hint="eastAsia"/>
                <w:b/>
                <w:bCs/>
                <w:szCs w:val="21"/>
              </w:rPr>
              <w:t>分；</w:t>
            </w:r>
          </w:p>
          <w:p w:rsidR="00384275" w:rsidRPr="003C5884" w:rsidRDefault="00B052C0">
            <w:pPr>
              <w:spacing w:line="400" w:lineRule="exact"/>
              <w:rPr>
                <w:rFonts w:ascii="宋体" w:eastAsia="宋体" w:hAnsi="宋体" w:cs="Courier New"/>
                <w:bCs/>
                <w:szCs w:val="21"/>
              </w:rPr>
            </w:pPr>
            <w:r w:rsidRPr="003C5884">
              <w:rPr>
                <w:rFonts w:ascii="宋体" w:eastAsia="宋体" w:hAnsi="宋体" w:cs="Courier New" w:hint="eastAsia"/>
                <w:bCs/>
                <w:szCs w:val="21"/>
              </w:rPr>
              <w:t>（3）非节能、环境标志产品的不得分。</w:t>
            </w:r>
          </w:p>
        </w:tc>
      </w:tr>
      <w:tr w:rsidR="00384275" w:rsidRPr="003C5884">
        <w:trPr>
          <w:trHeight w:val="481"/>
          <w:jc w:val="center"/>
        </w:trPr>
        <w:tc>
          <w:tcPr>
            <w:tcW w:w="9411" w:type="dxa"/>
            <w:gridSpan w:val="3"/>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snapToGrid w:val="0"/>
              <w:spacing w:line="460" w:lineRule="exact"/>
              <w:rPr>
                <w:rFonts w:ascii="宋体" w:eastAsia="宋体" w:hAnsi="宋体" w:cs="Times New Roman"/>
                <w:b/>
                <w:bCs/>
                <w:kern w:val="0"/>
                <w:szCs w:val="21"/>
              </w:rPr>
            </w:pPr>
            <w:r w:rsidRPr="003C5884">
              <w:rPr>
                <w:rFonts w:ascii="宋体" w:eastAsia="宋体" w:hAnsi="宋体" w:cs="Times New Roman" w:hint="eastAsia"/>
                <w:b/>
                <w:bCs/>
                <w:kern w:val="0"/>
                <w:szCs w:val="21"/>
              </w:rPr>
              <w:t>总得分=1+2+3+4+5+6+7</w:t>
            </w:r>
          </w:p>
        </w:tc>
      </w:tr>
    </w:tbl>
    <w:p w:rsidR="00384275" w:rsidRPr="003C5884" w:rsidRDefault="00B052C0">
      <w:pPr>
        <w:pStyle w:val="30"/>
        <w:keepNext w:val="0"/>
        <w:keepLines w:val="0"/>
        <w:spacing w:line="240" w:lineRule="auto"/>
        <w:jc w:val="center"/>
      </w:pPr>
      <w:r w:rsidRPr="003C5884">
        <w:rPr>
          <w:rFonts w:hint="eastAsia"/>
        </w:rPr>
        <w:lastRenderedPageBreak/>
        <w:t>综合评分法</w:t>
      </w:r>
      <w:r w:rsidRPr="003C5884">
        <w:rPr>
          <w:rFonts w:hint="eastAsia"/>
        </w:rPr>
        <w:t>(</w:t>
      </w:r>
      <w:r w:rsidRPr="003C5884">
        <w:rPr>
          <w:rFonts w:hint="eastAsia"/>
        </w:rPr>
        <w:t>适用于</w:t>
      </w:r>
      <w:r w:rsidRPr="003C5884">
        <w:rPr>
          <w:rFonts w:hint="eastAsia"/>
        </w:rPr>
        <w:t>F</w:t>
      </w:r>
      <w:r w:rsidRPr="003C5884">
        <w:rPr>
          <w:rFonts w:hint="eastAsia"/>
        </w:rPr>
        <w:t>分标</w:t>
      </w:r>
      <w:r w:rsidRPr="003C5884">
        <w:rPr>
          <w:rFonts w:hint="eastAsia"/>
        </w:rPr>
        <w:t>)</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575"/>
        <w:gridCol w:w="7121"/>
      </w:tblGrid>
      <w:tr w:rsidR="00384275" w:rsidRPr="003C5884">
        <w:trPr>
          <w:trHeight w:val="491"/>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宋体" w:eastAsia="宋体" w:hAnsi="宋体" w:cs="Times New Roman"/>
                <w:b/>
                <w:szCs w:val="21"/>
              </w:rPr>
            </w:pPr>
            <w:r w:rsidRPr="003C5884">
              <w:rPr>
                <w:rFonts w:ascii="宋体" w:eastAsia="宋体" w:hAnsi="宋体" w:cs="Times New Roman" w:hint="eastAsia"/>
                <w:b/>
                <w:szCs w:val="21"/>
              </w:rPr>
              <w:t>序号</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宋体" w:eastAsia="宋体" w:hAnsi="宋体" w:cs="Times New Roman"/>
                <w:b/>
                <w:szCs w:val="21"/>
              </w:rPr>
            </w:pPr>
            <w:r w:rsidRPr="003C5884">
              <w:rPr>
                <w:rFonts w:ascii="宋体" w:eastAsia="宋体" w:hAnsi="宋体" w:cs="Times New Roman" w:hint="eastAsia"/>
                <w:b/>
                <w:szCs w:val="21"/>
              </w:rPr>
              <w:t>评审因素</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宋体" w:eastAsia="宋体" w:hAnsi="宋体" w:cs="Times New Roman"/>
                <w:b/>
                <w:szCs w:val="21"/>
              </w:rPr>
            </w:pPr>
            <w:r w:rsidRPr="003C5884">
              <w:rPr>
                <w:rFonts w:ascii="宋体" w:eastAsia="宋体" w:hAnsi="宋体" w:cs="Times New Roman" w:hint="eastAsia"/>
                <w:b/>
                <w:szCs w:val="21"/>
              </w:rPr>
              <w:t>评标标准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Times New Roman"/>
                <w:szCs w:val="21"/>
              </w:rPr>
            </w:pPr>
            <w:r w:rsidRPr="003C5884">
              <w:rPr>
                <w:rFonts w:ascii="宋体" w:eastAsia="宋体" w:hAnsi="宋体" w:cs="Times New Roman" w:hint="eastAsia"/>
                <w:szCs w:val="21"/>
              </w:rPr>
              <w:t>1</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Times New Roman"/>
                <w:b/>
                <w:bCs/>
                <w:szCs w:val="21"/>
              </w:rPr>
            </w:pPr>
            <w:r w:rsidRPr="003C5884">
              <w:rPr>
                <w:rFonts w:ascii="宋体" w:eastAsia="宋体" w:hAnsi="宋体" w:cs="Times New Roman" w:hint="eastAsia"/>
                <w:b/>
                <w:bCs/>
                <w:szCs w:val="21"/>
              </w:rPr>
              <w:t>价格分</w:t>
            </w:r>
          </w:p>
          <w:p w:rsidR="00384275" w:rsidRPr="003C5884" w:rsidRDefault="00B052C0">
            <w:pPr>
              <w:adjustRightInd w:val="0"/>
              <w:spacing w:line="400" w:lineRule="exact"/>
              <w:jc w:val="center"/>
              <w:textAlignment w:val="baseline"/>
              <w:rPr>
                <w:rFonts w:ascii="宋体" w:eastAsia="宋体" w:hAnsi="宋体" w:cs="Times New Roman"/>
                <w:b/>
                <w:bCs/>
                <w:szCs w:val="21"/>
              </w:rPr>
            </w:pPr>
            <w:r w:rsidRPr="003C5884">
              <w:rPr>
                <w:rFonts w:ascii="宋体" w:eastAsia="宋体" w:hAnsi="宋体" w:cs="Times New Roman" w:hint="eastAsia"/>
                <w:b/>
                <w:bCs/>
                <w:szCs w:val="21"/>
              </w:rPr>
              <w:t>（满分30分）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（1）评标报价为投标人的投标报价进行政策性扣除后的价格，评标报价只是作为评标时使用。最终中标人的中标金额等于投标报价。</w:t>
            </w:r>
          </w:p>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（2）政策性扣除计算方法。</w:t>
            </w:r>
          </w:p>
          <w:p w:rsidR="00384275" w:rsidRPr="003C5884" w:rsidRDefault="00B052C0">
            <w:pPr>
              <w:snapToGrid w:val="0"/>
              <w:spacing w:line="360" w:lineRule="auto"/>
              <w:ind w:firstLineChars="211" w:firstLine="443"/>
              <w:rPr>
                <w:rFonts w:ascii="宋体" w:eastAsia="宋体" w:hAnsi="宋体" w:cs="Times New Roman"/>
                <w:szCs w:val="21"/>
              </w:rPr>
            </w:pPr>
            <w:r w:rsidRPr="003C5884">
              <w:rPr>
                <w:rFonts w:ascii="宋体" w:eastAsia="宋体" w:hAnsi="宋体" w:cs="Times New Roman" w:hint="eastAsia"/>
                <w:bCs/>
                <w:szCs w:val="21"/>
              </w:rPr>
              <w:t>根据《政府采购促进中小企业发展管理办法》（财库〔2020〕46号）的规定，投标人在其投标文件中提供《中小企业声明函》，且其投标全部货物由小微企业制造的，对其投标报价给予20%的扣除，扣除后的价格为评标报价，即评标报价=投标报价×（1-2</w:t>
            </w:r>
            <w:r w:rsidRPr="003C5884">
              <w:rPr>
                <w:rFonts w:ascii="宋体" w:eastAsia="宋体" w:hAnsi="宋体" w:cs="Times New Roman"/>
                <w:bCs/>
                <w:szCs w:val="21"/>
              </w:rPr>
              <w:t>0</w:t>
            </w:r>
            <w:r w:rsidRPr="003C5884">
              <w:rPr>
                <w:rFonts w:ascii="宋体" w:eastAsia="宋体" w:hAnsi="宋体" w:cs="Times New Roman" w:hint="eastAsia"/>
                <w:bCs/>
                <w:szCs w:val="21"/>
              </w:rPr>
              <w:t>%）。除上述情况外，评标报价=投标报价。</w:t>
            </w:r>
          </w:p>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3C5884">
              <w:rPr>
                <w:rFonts w:ascii="宋体" w:eastAsia="宋体" w:hAnsi="宋体" w:cs="Times New Roman" w:hint="eastAsia"/>
                <w:szCs w:val="21"/>
              </w:rPr>
              <w:t>监狱企业参加政府采购活动时，应当提供由省级以上监狱管理局、戒毒管理局（含新疆生产建设兵团）出具的属于监狱企业的证明文件。</w:t>
            </w:r>
            <w:r w:rsidRPr="003C5884">
              <w:rPr>
                <w:rFonts w:ascii="宋体" w:eastAsia="宋体" w:hAnsi="宋体" w:cs="Times New Roman" w:hint="eastAsia"/>
                <w:bCs/>
                <w:szCs w:val="21"/>
              </w:rPr>
              <w:t>监狱企业属于小型、微型企业的，不重复享受政策。</w:t>
            </w:r>
          </w:p>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szCs w:val="21"/>
              </w:rPr>
              <w:t>（4）按照</w:t>
            </w:r>
            <w:r w:rsidRPr="003C5884">
              <w:rPr>
                <w:rFonts w:ascii="宋体" w:eastAsia="宋体" w:hAnsi="宋体" w:cs="Times New Roman" w:hint="eastAsia"/>
                <w:bCs/>
                <w:szCs w:val="21"/>
              </w:rPr>
              <w:t>《关于促进残疾人就业政府采购政策的通知》（财库〔2017〕141号）的规定，残疾人福利性单位视同小型、微型企业，享受预留份额、评审中价格扣除等促进中小企业发展的政府采购政策。</w:t>
            </w:r>
            <w:r w:rsidRPr="003C5884">
              <w:rPr>
                <w:rFonts w:ascii="宋体" w:eastAsia="宋体" w:hAnsi="宋体" w:cs="Times New Roman" w:hint="eastAsia"/>
                <w:szCs w:val="21"/>
              </w:rPr>
              <w:t>残疾人福利性单位参加政府采购活动时，应当提供该通知规定的《残疾人福利性单位声明函》，并对声明的真实性负责。</w:t>
            </w:r>
            <w:r w:rsidRPr="003C5884">
              <w:rPr>
                <w:rFonts w:ascii="宋体" w:eastAsia="宋体" w:hAnsi="宋体" w:cs="Times New Roman" w:hint="eastAsia"/>
                <w:bCs/>
                <w:szCs w:val="21"/>
              </w:rPr>
              <w:t>残疾人福利性单位属于小型、微型企业的，不重复享受政策。</w:t>
            </w:r>
          </w:p>
          <w:p w:rsidR="00384275" w:rsidRPr="003C5884" w:rsidRDefault="00B052C0">
            <w:pPr>
              <w:snapToGrid w:val="0"/>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（5）满足招标文件要求且评标报价最低的评标报价为评标基准价，其价格分为满分。</w:t>
            </w:r>
          </w:p>
          <w:p w:rsidR="00384275" w:rsidRPr="003C5884" w:rsidRDefault="00B052C0">
            <w:pPr>
              <w:spacing w:line="360" w:lineRule="auto"/>
              <w:ind w:firstLineChars="111" w:firstLine="233"/>
              <w:rPr>
                <w:rFonts w:ascii="宋体" w:eastAsia="宋体" w:hAnsi="宋体" w:cs="Times New Roman"/>
                <w:bCs/>
                <w:szCs w:val="21"/>
              </w:rPr>
            </w:pPr>
            <w:r w:rsidRPr="003C5884">
              <w:rPr>
                <w:rFonts w:ascii="宋体" w:eastAsia="宋体" w:hAnsi="宋体" w:cs="Times New Roman" w:hint="eastAsia"/>
                <w:bCs/>
                <w:szCs w:val="21"/>
              </w:rPr>
              <w:t>（6）价格分计算公式：</w:t>
            </w:r>
          </w:p>
          <w:p w:rsidR="00384275" w:rsidRPr="003C5884" w:rsidRDefault="00B052C0">
            <w:pPr>
              <w:spacing w:line="400" w:lineRule="exact"/>
              <w:ind w:firstLineChars="111" w:firstLine="233"/>
              <w:rPr>
                <w:rFonts w:ascii="宋体" w:eastAsia="宋体" w:hAnsi="宋体" w:cs="Courier New"/>
                <w:bCs/>
                <w:szCs w:val="21"/>
              </w:rPr>
            </w:pPr>
            <w:r w:rsidRPr="003C5884">
              <w:rPr>
                <w:rFonts w:ascii="宋体" w:eastAsia="宋体" w:hAnsi="宋体" w:cs="Times New Roman" w:hint="eastAsia"/>
                <w:bCs/>
                <w:szCs w:val="21"/>
              </w:rPr>
              <w:t>价格分</w:t>
            </w:r>
            <w:r w:rsidRPr="003C5884">
              <w:rPr>
                <w:rFonts w:ascii="宋体" w:eastAsia="宋体" w:hAnsi="宋体" w:cs="Courier New"/>
                <w:bCs/>
                <w:szCs w:val="21"/>
              </w:rPr>
              <w:t>=</w:t>
            </w:r>
            <w:r w:rsidRPr="003C5884">
              <w:rPr>
                <w:rFonts w:ascii="宋体" w:eastAsia="宋体" w:hAnsi="宋体" w:cs="Courier New" w:hint="eastAsia"/>
                <w:bCs/>
                <w:szCs w:val="21"/>
              </w:rPr>
              <w:t>（评标基准价／评标报价）×</w:t>
            </w:r>
            <w:r w:rsidRPr="003C5884">
              <w:rPr>
                <w:rFonts w:ascii="宋体" w:eastAsia="宋体" w:hAnsi="宋体" w:cs="Times New Roman" w:hint="eastAsia"/>
                <w:bCs/>
                <w:szCs w:val="21"/>
                <w:u w:val="single"/>
              </w:rPr>
              <w:t>30</w:t>
            </w:r>
            <w:r w:rsidRPr="003C5884">
              <w:rPr>
                <w:rFonts w:ascii="宋体" w:eastAsia="宋体" w:hAnsi="宋体" w:cs="Courier New" w:hint="eastAsia"/>
                <w:bCs/>
                <w:szCs w:val="21"/>
              </w:rPr>
              <w:t>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Times New Roman"/>
                <w:szCs w:val="21"/>
              </w:rPr>
            </w:pPr>
            <w:r w:rsidRPr="003C5884">
              <w:rPr>
                <w:rFonts w:ascii="宋体" w:eastAsia="宋体" w:hAnsi="宋体" w:cs="Times New Roman" w:hint="eastAsia"/>
                <w:szCs w:val="21"/>
              </w:rPr>
              <w:t>2</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Times New Roman"/>
                <w:b/>
                <w:szCs w:val="21"/>
              </w:rPr>
            </w:pPr>
            <w:r w:rsidRPr="003C5884">
              <w:rPr>
                <w:rFonts w:ascii="宋体" w:eastAsia="宋体" w:hAnsi="宋体" w:cs="Times New Roman" w:hint="eastAsia"/>
                <w:b/>
                <w:szCs w:val="21"/>
              </w:rPr>
              <w:t>技术性能分（满分20分）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20" w:lineRule="exact"/>
              <w:rPr>
                <w:rFonts w:ascii="宋体" w:eastAsia="宋体" w:hAnsi="宋体" w:cs="Times New Roman"/>
                <w:kern w:val="0"/>
                <w:szCs w:val="21"/>
              </w:rPr>
            </w:pPr>
            <w:r w:rsidRPr="003C5884">
              <w:rPr>
                <w:rFonts w:ascii="等线" w:eastAsia="宋体" w:hAnsi="等线" w:cs="Times New Roman" w:hint="eastAsia"/>
                <w:kern w:val="0"/>
                <w:sz w:val="20"/>
                <w:szCs w:val="21"/>
              </w:rPr>
              <w:t>评标委员会根据各投标人在此次项目投入的产品各项参数、性能等情况，审查其对本项目需求的满足度，技术要求的技术响应偏离表进行评分：</w:t>
            </w:r>
          </w:p>
          <w:p w:rsidR="00384275" w:rsidRPr="003C5884" w:rsidRDefault="00B052C0" w:rsidP="00CD713D">
            <w:pPr>
              <w:spacing w:line="420" w:lineRule="exact"/>
              <w:rPr>
                <w:rFonts w:ascii="宋体" w:eastAsia="宋体" w:hAnsi="宋体" w:cs="Times New Roman"/>
                <w:b/>
                <w:kern w:val="0"/>
                <w:szCs w:val="21"/>
              </w:rPr>
            </w:pPr>
            <w:r w:rsidRPr="003C5884">
              <w:rPr>
                <w:rFonts w:asciiTheme="majorEastAsia" w:eastAsiaTheme="majorEastAsia" w:hAnsiTheme="majorEastAsia" w:cs="Times New Roman" w:hint="eastAsia"/>
              </w:rPr>
              <w:t>标记</w:t>
            </w:r>
            <w:r w:rsidR="002F092C" w:rsidRPr="003C5884">
              <w:rPr>
                <w:rFonts w:asciiTheme="majorEastAsia" w:eastAsiaTheme="majorEastAsia" w:hAnsiTheme="majorEastAsia" w:cs="Times New Roman" w:hint="eastAsia"/>
              </w:rPr>
              <w:t>“</w:t>
            </w:r>
            <w:r w:rsidRPr="003C5884">
              <w:rPr>
                <w:rFonts w:asciiTheme="majorEastAsia" w:eastAsiaTheme="majorEastAsia" w:hAnsiTheme="majorEastAsia" w:cs="Times New Roman" w:hint="eastAsia"/>
              </w:rPr>
              <w:t>●</w:t>
            </w:r>
            <w:r w:rsidR="002F092C" w:rsidRPr="003C5884">
              <w:rPr>
                <w:rFonts w:asciiTheme="majorEastAsia" w:eastAsiaTheme="majorEastAsia" w:hAnsiTheme="majorEastAsia" w:cs="Times New Roman" w:hint="eastAsia"/>
              </w:rPr>
              <w:t>”</w:t>
            </w:r>
            <w:r w:rsidRPr="003C5884">
              <w:rPr>
                <w:rFonts w:ascii="宋体" w:eastAsia="宋体" w:hAnsi="宋体" w:cs="Times New Roman" w:hint="eastAsia"/>
                <w:bCs/>
                <w:kern w:val="0"/>
                <w:szCs w:val="21"/>
              </w:rPr>
              <w:t>号技术参数完全满足招标要求的</w:t>
            </w:r>
            <w:r w:rsidRPr="003C5884">
              <w:rPr>
                <w:rFonts w:ascii="宋体" w:eastAsia="宋体" w:hAnsi="宋体" w:cs="Times New Roman" w:hint="eastAsia"/>
                <w:b/>
                <w:bCs/>
                <w:kern w:val="0"/>
                <w:szCs w:val="21"/>
              </w:rPr>
              <w:t>得满分</w:t>
            </w:r>
            <w:r w:rsidRPr="003C5884">
              <w:rPr>
                <w:rFonts w:ascii="宋体" w:eastAsia="宋体" w:hAnsi="宋体" w:cs="Times New Roman" w:hint="eastAsia"/>
                <w:b/>
                <w:kern w:val="0"/>
                <w:szCs w:val="21"/>
              </w:rPr>
              <w:t>20分</w:t>
            </w:r>
            <w:r w:rsidRPr="003C5884">
              <w:rPr>
                <w:rFonts w:ascii="宋体" w:eastAsia="宋体" w:hAnsi="宋体" w:cs="Times New Roman" w:hint="eastAsia"/>
                <w:bCs/>
                <w:kern w:val="0"/>
                <w:szCs w:val="21"/>
              </w:rPr>
              <w:t>，如有负偏离或漏项的每一项</w:t>
            </w:r>
            <w:r w:rsidRPr="003C5884">
              <w:rPr>
                <w:rFonts w:ascii="宋体" w:eastAsia="宋体" w:hAnsi="宋体" w:cs="Times New Roman" w:hint="eastAsia"/>
                <w:b/>
                <w:bCs/>
                <w:kern w:val="0"/>
                <w:szCs w:val="21"/>
              </w:rPr>
              <w:t>扣2分</w:t>
            </w:r>
            <w:r w:rsidR="00CD713D" w:rsidRPr="003C5884">
              <w:rPr>
                <w:rFonts w:ascii="宋体" w:eastAsia="宋体" w:hAnsi="宋体" w:cs="Times New Roman" w:hint="eastAsia"/>
                <w:bCs/>
                <w:kern w:val="0"/>
                <w:szCs w:val="21"/>
              </w:rPr>
              <w:t>，</w:t>
            </w:r>
            <w:r w:rsidRPr="003C5884">
              <w:rPr>
                <w:rFonts w:ascii="宋体" w:eastAsia="宋体" w:hAnsi="宋体" w:cs="Times New Roman" w:hint="eastAsia"/>
                <w:bCs/>
                <w:kern w:val="0"/>
                <w:szCs w:val="21"/>
              </w:rPr>
              <w:t>最多扣完本项分值</w:t>
            </w:r>
            <w:r w:rsidR="00CD713D" w:rsidRPr="003C5884">
              <w:rPr>
                <w:rFonts w:asciiTheme="minorEastAsia" w:hAnsiTheme="minorEastAsia" w:cs="宋体" w:hint="eastAsia"/>
                <w:kern w:val="0"/>
                <w:szCs w:val="21"/>
              </w:rPr>
              <w:t>（在招标文件允许偏离的项数</w:t>
            </w:r>
            <w:r w:rsidR="00CD713D" w:rsidRPr="003C5884">
              <w:rPr>
                <w:rFonts w:ascii="宋体" w:eastAsia="宋体" w:hAnsi="Courier New" w:cs="Courier New" w:hint="eastAsia"/>
                <w:szCs w:val="21"/>
              </w:rPr>
              <w:t>10项</w:t>
            </w:r>
            <w:r w:rsidR="00CD713D" w:rsidRPr="003C5884">
              <w:rPr>
                <w:rFonts w:ascii="宋体" w:eastAsia="宋体" w:hAnsi="Courier New" w:cs="Courier New"/>
                <w:szCs w:val="21"/>
              </w:rPr>
              <w:t>内</w:t>
            </w:r>
            <w:r w:rsidR="00CD713D" w:rsidRPr="003C5884">
              <w:rPr>
                <w:rFonts w:asciiTheme="minorEastAsia" w:hAnsiTheme="minorEastAsia" w:cs="宋体" w:hint="eastAsia"/>
                <w:kern w:val="0"/>
                <w:szCs w:val="21"/>
              </w:rPr>
              <w:t>）</w:t>
            </w:r>
            <w:r w:rsidRPr="003C5884">
              <w:rPr>
                <w:rFonts w:ascii="宋体" w:eastAsia="宋体" w:hAnsi="宋体" w:cs="Times New Roman" w:hint="eastAsia"/>
                <w:bCs/>
                <w:kern w:val="0"/>
                <w:szCs w:val="21"/>
              </w:rPr>
              <w:t>。</w:t>
            </w:r>
            <w:r w:rsidRPr="003C5884">
              <w:rPr>
                <w:rFonts w:ascii="宋体" w:eastAsia="宋体" w:hAnsi="宋体" w:cs="Times New Roman" w:hint="eastAsia"/>
                <w:b/>
                <w:kern w:val="0"/>
                <w:szCs w:val="21"/>
              </w:rPr>
              <w:t>投标人需在投标文件中提供参数要求的相关证明资料【具有合法资质的第三方检测报告复印件或功能截图等（需加盖投标单位公章）】 作为佐</w:t>
            </w:r>
            <w:r w:rsidRPr="003C5884">
              <w:rPr>
                <w:rFonts w:ascii="宋体" w:eastAsia="宋体" w:hAnsi="宋体" w:cs="Times New Roman" w:hint="eastAsia"/>
                <w:b/>
                <w:kern w:val="0"/>
                <w:szCs w:val="21"/>
              </w:rPr>
              <w:lastRenderedPageBreak/>
              <w:t>证材料，否则评标委员会有权不接受。</w:t>
            </w:r>
          </w:p>
        </w:tc>
      </w:tr>
      <w:tr w:rsidR="00384275" w:rsidRPr="003C5884">
        <w:trPr>
          <w:trHeight w:val="462"/>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lastRenderedPageBreak/>
              <w:t>3</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Times New Roman"/>
                <w:b/>
                <w:bCs/>
                <w:kern w:val="0"/>
                <w:szCs w:val="21"/>
              </w:rPr>
            </w:pPr>
            <w:r w:rsidRPr="003C5884">
              <w:rPr>
                <w:rFonts w:ascii="宋体" w:eastAsia="宋体" w:hAnsi="宋体" w:cs="Times New Roman" w:hint="eastAsia"/>
                <w:b/>
                <w:bCs/>
                <w:kern w:val="0"/>
                <w:szCs w:val="21"/>
              </w:rPr>
              <w:t>项目实施方案分</w:t>
            </w:r>
          </w:p>
          <w:p w:rsidR="00384275" w:rsidRPr="003C5884" w:rsidRDefault="00B052C0">
            <w:pPr>
              <w:spacing w:line="400" w:lineRule="exact"/>
              <w:jc w:val="center"/>
              <w:rPr>
                <w:rFonts w:ascii="宋体" w:eastAsia="宋体" w:hAnsi="宋体" w:cs="Times New Roman"/>
                <w:szCs w:val="21"/>
              </w:rPr>
            </w:pPr>
            <w:r w:rsidRPr="003C5884">
              <w:rPr>
                <w:rFonts w:ascii="宋体" w:eastAsia="宋体" w:hAnsi="宋体" w:cs="Times New Roman" w:hint="eastAsia"/>
                <w:b/>
                <w:bCs/>
                <w:kern w:val="0"/>
                <w:szCs w:val="21"/>
              </w:rPr>
              <w:t>（满分21分）</w:t>
            </w:r>
          </w:p>
        </w:tc>
        <w:tc>
          <w:tcPr>
            <w:tcW w:w="7121" w:type="dxa"/>
            <w:tcBorders>
              <w:top w:val="single" w:sz="4" w:space="0" w:color="auto"/>
              <w:left w:val="single" w:sz="4" w:space="0" w:color="auto"/>
              <w:bottom w:val="single" w:sz="4" w:space="0" w:color="auto"/>
              <w:right w:val="single" w:sz="4" w:space="0" w:color="auto"/>
            </w:tcBorders>
            <w:vAlign w:val="center"/>
          </w:tcPr>
          <w:p w:rsidR="006629C3" w:rsidRPr="003C5884" w:rsidRDefault="006629C3" w:rsidP="006629C3">
            <w:pPr>
              <w:spacing w:line="420" w:lineRule="exact"/>
              <w:rPr>
                <w:rFonts w:asciiTheme="minorEastAsia" w:hAnsiTheme="minorEastAsia" w:cs="Times New Roman"/>
                <w:kern w:val="0"/>
                <w:szCs w:val="21"/>
              </w:rPr>
            </w:pPr>
            <w:r w:rsidRPr="003C5884">
              <w:rPr>
                <w:rFonts w:ascii="宋体" w:eastAsia="宋体" w:hAnsi="宋体" w:cs="宋体" w:hint="eastAsia"/>
                <w:b/>
                <w:bCs/>
                <w:szCs w:val="20"/>
              </w:rPr>
              <w:t>一档</w:t>
            </w:r>
            <w:r w:rsidRPr="003C5884">
              <w:rPr>
                <w:rFonts w:ascii="宋体" w:eastAsia="宋体" w:hAnsi="宋体" w:cs="宋体" w:hint="eastAsia"/>
                <w:bCs/>
                <w:szCs w:val="20"/>
              </w:rPr>
              <w:t>：</w:t>
            </w:r>
            <w:r w:rsidRPr="003C5884">
              <w:rPr>
                <w:rFonts w:ascii="宋体" w:eastAsia="宋体" w:hAnsi="宋体" w:cs="Times New Roman" w:hint="eastAsia"/>
                <w:bCs/>
                <w:szCs w:val="20"/>
              </w:rPr>
              <w:t>未提供</w:t>
            </w:r>
            <w:r w:rsidR="00857788" w:rsidRPr="003C5884">
              <w:rPr>
                <w:rFonts w:ascii="宋体" w:eastAsia="宋体" w:hAnsi="宋体" w:cs="Times New Roman" w:hint="eastAsia"/>
                <w:bCs/>
                <w:szCs w:val="20"/>
              </w:rPr>
              <w:t>项目实施</w:t>
            </w:r>
            <w:r w:rsidRPr="003C5884">
              <w:rPr>
                <w:rFonts w:ascii="宋体" w:eastAsia="宋体" w:hAnsi="宋体" w:cs="Times New Roman" w:hint="eastAsia"/>
                <w:bCs/>
                <w:szCs w:val="20"/>
              </w:rPr>
              <w:t>方案或</w:t>
            </w:r>
            <w:r w:rsidR="00857788" w:rsidRPr="003C5884">
              <w:rPr>
                <w:rFonts w:ascii="宋体" w:eastAsia="宋体" w:hAnsi="宋体" w:cs="Times New Roman" w:hint="eastAsia"/>
                <w:bCs/>
                <w:szCs w:val="20"/>
              </w:rPr>
              <w:t>项目实施</w:t>
            </w:r>
            <w:r w:rsidRPr="003C5884">
              <w:rPr>
                <w:rFonts w:ascii="宋体" w:eastAsia="宋体" w:hAnsi="宋体" w:cs="Times New Roman" w:hint="eastAsia"/>
                <w:bCs/>
                <w:szCs w:val="20"/>
              </w:rPr>
              <w:t>方案明显不符合本项目实际情况的，</w:t>
            </w:r>
            <w:r w:rsidRPr="003C5884">
              <w:rPr>
                <w:rFonts w:ascii="宋体" w:eastAsia="宋体" w:hAnsi="宋体" w:cs="Times New Roman" w:hint="eastAsia"/>
                <w:b/>
                <w:bCs/>
                <w:szCs w:val="20"/>
              </w:rPr>
              <w:t>得0分</w:t>
            </w:r>
            <w:r w:rsidRPr="003C5884">
              <w:rPr>
                <w:rFonts w:ascii="宋体" w:eastAsia="宋体" w:hAnsi="宋体" w:cs="Times New Roman" w:hint="eastAsia"/>
                <w:bCs/>
                <w:szCs w:val="20"/>
              </w:rPr>
              <w:t>。</w:t>
            </w:r>
          </w:p>
          <w:p w:rsidR="00384275" w:rsidRPr="003C5884" w:rsidRDefault="006629C3">
            <w:pPr>
              <w:spacing w:line="400" w:lineRule="exact"/>
              <w:rPr>
                <w:rFonts w:ascii="宋体" w:eastAsia="宋体" w:hAnsi="宋体" w:cs="Times New Roman"/>
                <w:szCs w:val="21"/>
              </w:rPr>
            </w:pPr>
            <w:r w:rsidRPr="003C5884">
              <w:rPr>
                <w:rFonts w:ascii="宋体" w:eastAsia="宋体" w:hAnsi="宋体" w:cs="Times New Roman" w:hint="eastAsia"/>
                <w:b/>
                <w:szCs w:val="21"/>
              </w:rPr>
              <w:t>二</w:t>
            </w:r>
            <w:r w:rsidR="00B052C0" w:rsidRPr="003C5884">
              <w:rPr>
                <w:rFonts w:ascii="宋体" w:eastAsia="宋体" w:hAnsi="宋体" w:cs="Times New Roman" w:hint="eastAsia"/>
                <w:b/>
                <w:szCs w:val="21"/>
              </w:rPr>
              <w:t>档：</w:t>
            </w:r>
            <w:r w:rsidRPr="003C5884">
              <w:rPr>
                <w:rFonts w:ascii="宋体" w:eastAsia="宋体" w:hAnsi="宋体" w:cs="Times New Roman" w:hint="eastAsia"/>
                <w:szCs w:val="21"/>
              </w:rPr>
              <w:t>实施方案项目进度安排、运输方案、技术服务和相关保障措施等内容描述较简单；有基本的项目实施技术力量人力资源安排、技术服务培训及相关保障措施</w:t>
            </w:r>
            <w:r w:rsidR="00B052C0" w:rsidRPr="003C5884">
              <w:rPr>
                <w:rFonts w:ascii="宋体" w:eastAsia="宋体" w:hAnsi="宋体" w:cs="Times New Roman" w:hint="eastAsia"/>
                <w:szCs w:val="21"/>
              </w:rPr>
              <w:t>，</w:t>
            </w:r>
            <w:r w:rsidR="00B052C0" w:rsidRPr="003C5884">
              <w:rPr>
                <w:rFonts w:ascii="宋体" w:eastAsia="宋体" w:hAnsi="宋体" w:cs="Times New Roman" w:hint="eastAsia"/>
                <w:b/>
                <w:szCs w:val="21"/>
              </w:rPr>
              <w:t>得</w:t>
            </w:r>
            <w:r w:rsidRPr="003C5884">
              <w:rPr>
                <w:rFonts w:ascii="宋体" w:eastAsia="宋体" w:hAnsi="宋体" w:cs="Times New Roman" w:hint="eastAsia"/>
                <w:b/>
                <w:szCs w:val="21"/>
              </w:rPr>
              <w:t>7</w:t>
            </w:r>
            <w:r w:rsidR="00B052C0" w:rsidRPr="003C5884">
              <w:rPr>
                <w:rFonts w:ascii="宋体" w:eastAsia="宋体" w:hAnsi="宋体" w:cs="Times New Roman" w:hint="eastAsia"/>
                <w:b/>
                <w:szCs w:val="21"/>
              </w:rPr>
              <w:t>分。</w:t>
            </w:r>
          </w:p>
          <w:p w:rsidR="00384275" w:rsidRPr="003C5884" w:rsidRDefault="006629C3">
            <w:pPr>
              <w:spacing w:line="400" w:lineRule="exact"/>
              <w:rPr>
                <w:rFonts w:ascii="宋体" w:eastAsia="宋体" w:hAnsi="宋体" w:cs="Times New Roman"/>
                <w:szCs w:val="21"/>
              </w:rPr>
            </w:pPr>
            <w:r w:rsidRPr="003C5884">
              <w:rPr>
                <w:rFonts w:ascii="宋体" w:eastAsia="宋体" w:hAnsi="宋体" w:cs="Times New Roman" w:hint="eastAsia"/>
                <w:b/>
                <w:szCs w:val="21"/>
              </w:rPr>
              <w:t>三</w:t>
            </w:r>
            <w:r w:rsidR="00B052C0" w:rsidRPr="003C5884">
              <w:rPr>
                <w:rFonts w:ascii="宋体" w:eastAsia="宋体" w:hAnsi="宋体" w:cs="Times New Roman" w:hint="eastAsia"/>
                <w:b/>
                <w:szCs w:val="21"/>
              </w:rPr>
              <w:t>档：</w:t>
            </w:r>
            <w:r w:rsidRPr="003C5884">
              <w:rPr>
                <w:rFonts w:ascii="宋体" w:eastAsia="宋体" w:hAnsi="宋体" w:cs="Times New Roman" w:hint="eastAsia"/>
                <w:szCs w:val="21"/>
              </w:rPr>
              <w:t>实施方案项目进度安排、运输方案、技术服务和相关保障措施等内容描述较详细；项目实施技术力量人力资源安排合理、技术服务培训和相关保障措施科学可行</w:t>
            </w:r>
            <w:r w:rsidRPr="003C5884">
              <w:rPr>
                <w:rFonts w:ascii="宋体" w:eastAsia="宋体" w:hAnsi="宋体" w:cs="宋体" w:hint="eastAsia"/>
                <w:szCs w:val="21"/>
              </w:rPr>
              <w:t>；</w:t>
            </w:r>
            <w:r w:rsidRPr="003C5884">
              <w:rPr>
                <w:rFonts w:ascii="Times New Roman" w:eastAsia="宋体" w:hAnsi="宋体" w:cs="Times New Roman" w:hint="eastAsia"/>
                <w:szCs w:val="21"/>
              </w:rPr>
              <w:t>有简单的</w:t>
            </w:r>
            <w:r w:rsidRPr="003C5884">
              <w:rPr>
                <w:rFonts w:ascii="宋体" w:eastAsia="宋体" w:hAnsi="宋体" w:cs="Times New Roman" w:hint="eastAsia"/>
                <w:szCs w:val="21"/>
              </w:rPr>
              <w:t>设备选型说明，基本满足本次采购需求；</w:t>
            </w:r>
            <w:r w:rsidRPr="003C5884">
              <w:rPr>
                <w:rFonts w:ascii="宋体" w:eastAsia="宋体" w:hAnsi="宋体" w:cs="宋体" w:hint="eastAsia"/>
                <w:szCs w:val="21"/>
              </w:rPr>
              <w:t>项目管理方案比较完整,组织机构比较合理，人员有保障，分工与职责比较明确，</w:t>
            </w:r>
            <w:r w:rsidR="00B052C0" w:rsidRPr="003C5884">
              <w:rPr>
                <w:rFonts w:ascii="宋体" w:eastAsia="宋体" w:hAnsi="宋体" w:cs="Times New Roman" w:hint="eastAsia"/>
                <w:b/>
                <w:szCs w:val="21"/>
              </w:rPr>
              <w:t>得1</w:t>
            </w:r>
            <w:r w:rsidRPr="003C5884">
              <w:rPr>
                <w:rFonts w:ascii="宋体" w:eastAsia="宋体" w:hAnsi="宋体" w:cs="Times New Roman" w:hint="eastAsia"/>
                <w:b/>
                <w:szCs w:val="21"/>
              </w:rPr>
              <w:t>4</w:t>
            </w:r>
            <w:r w:rsidR="00B052C0" w:rsidRPr="003C5884">
              <w:rPr>
                <w:rFonts w:ascii="宋体" w:eastAsia="宋体" w:hAnsi="宋体" w:cs="Times New Roman" w:hint="eastAsia"/>
                <w:b/>
                <w:szCs w:val="21"/>
              </w:rPr>
              <w:t>分。</w:t>
            </w:r>
          </w:p>
          <w:p w:rsidR="00384275" w:rsidRPr="003C5884" w:rsidRDefault="006629C3" w:rsidP="006629C3">
            <w:pPr>
              <w:spacing w:line="400" w:lineRule="exact"/>
              <w:rPr>
                <w:rFonts w:ascii="宋体" w:eastAsia="宋体" w:hAnsi="宋体" w:cs="Times New Roman"/>
                <w:b/>
                <w:szCs w:val="21"/>
              </w:rPr>
            </w:pPr>
            <w:r w:rsidRPr="003C5884">
              <w:rPr>
                <w:rFonts w:ascii="宋体" w:eastAsia="宋体" w:hAnsi="宋体" w:cs="Times New Roman" w:hint="eastAsia"/>
                <w:b/>
                <w:szCs w:val="21"/>
              </w:rPr>
              <w:t>四</w:t>
            </w:r>
            <w:r w:rsidR="00B052C0" w:rsidRPr="003C5884">
              <w:rPr>
                <w:rFonts w:ascii="宋体" w:eastAsia="宋体" w:hAnsi="宋体" w:cs="Times New Roman" w:hint="eastAsia"/>
                <w:b/>
                <w:szCs w:val="21"/>
              </w:rPr>
              <w:t>档：</w:t>
            </w:r>
            <w:r w:rsidRPr="003C5884">
              <w:rPr>
                <w:rFonts w:ascii="宋体" w:eastAsia="宋体" w:hAnsi="宋体" w:cs="Times New Roman" w:hint="eastAsia"/>
                <w:szCs w:val="21"/>
              </w:rPr>
              <w:t>实施方案描述较详细全面，实施方案项目进度安排科学</w:t>
            </w:r>
            <w:r w:rsidRPr="003C5884">
              <w:rPr>
                <w:rFonts w:ascii="宋体" w:eastAsia="宋体" w:hAnsi="宋体" w:cs="Times New Roman" w:hint="eastAsia"/>
                <w:kern w:val="0"/>
                <w:szCs w:val="21"/>
              </w:rPr>
              <w:t>、</w:t>
            </w:r>
            <w:r w:rsidRPr="003C5884">
              <w:rPr>
                <w:rFonts w:ascii="宋体" w:eastAsia="宋体" w:hAnsi="宋体" w:cs="Times New Roman" w:hint="eastAsia"/>
                <w:szCs w:val="21"/>
              </w:rPr>
              <w:t>运输方案安全可靠、技术服务全面、相关保障措施到位；有充足合理的项目实施技术力量及科学可行的技术服务培训和相关保障措施，对本项目的风险预见、风险应对措施完备，有完善的项目解决方案；设备选型说明详细，条理清晰、明确且符合本次采购需求；对本项目的风险预见、风险应对措施完备，有完善的项目解决方案；项目管理方案完整，组织机构合理，人员有保障，分工与职责明确；提出具有建设性的方案优化建议的</w:t>
            </w:r>
            <w:r w:rsidRPr="003C5884">
              <w:rPr>
                <w:rFonts w:ascii="Times New Roman" w:eastAsia="宋体" w:hAnsi="宋体" w:cs="Times New Roman" w:hint="eastAsia"/>
                <w:kern w:val="0"/>
                <w:szCs w:val="21"/>
              </w:rPr>
              <w:t>，</w:t>
            </w:r>
            <w:r w:rsidR="00B052C0" w:rsidRPr="003C5884">
              <w:rPr>
                <w:rFonts w:ascii="宋体" w:eastAsia="宋体" w:hAnsi="宋体" w:cs="Times New Roman" w:hint="eastAsia"/>
                <w:b/>
                <w:szCs w:val="21"/>
              </w:rPr>
              <w:t>得21分。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t>4</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宋体" w:eastAsia="宋体" w:hAnsi="宋体" w:cs="宋体"/>
                <w:b/>
                <w:bCs/>
                <w:szCs w:val="21"/>
              </w:rPr>
            </w:pPr>
            <w:r w:rsidRPr="003C5884">
              <w:rPr>
                <w:rFonts w:ascii="宋体" w:eastAsia="宋体" w:hAnsi="宋体" w:cs="宋体" w:hint="eastAsia"/>
                <w:b/>
                <w:bCs/>
                <w:szCs w:val="21"/>
              </w:rPr>
              <w:t>售后服务方案</w:t>
            </w:r>
          </w:p>
          <w:p w:rsidR="00384275" w:rsidRPr="003C5884" w:rsidRDefault="00B052C0">
            <w:pPr>
              <w:spacing w:line="360" w:lineRule="auto"/>
              <w:jc w:val="center"/>
              <w:rPr>
                <w:rFonts w:ascii="宋体" w:eastAsia="宋体" w:hAnsi="宋体" w:cs="宋体"/>
                <w:bCs/>
                <w:szCs w:val="21"/>
              </w:rPr>
            </w:pPr>
            <w:r w:rsidRPr="003C5884">
              <w:rPr>
                <w:rFonts w:ascii="宋体" w:eastAsia="宋体" w:hAnsi="宋体" w:cs="宋体" w:hint="eastAsia"/>
                <w:b/>
                <w:bCs/>
                <w:szCs w:val="21"/>
              </w:rPr>
              <w:t>（</w:t>
            </w:r>
            <w:r w:rsidRPr="003C5884">
              <w:rPr>
                <w:rFonts w:ascii="宋体" w:eastAsia="宋体" w:hAnsi="宋体" w:cs="宋体" w:hint="eastAsia"/>
                <w:b/>
                <w:szCs w:val="21"/>
              </w:rPr>
              <w:t>满分18</w:t>
            </w:r>
            <w:r w:rsidRPr="003C5884">
              <w:rPr>
                <w:rFonts w:ascii="宋体" w:eastAsia="宋体" w:hAnsi="宋体" w:cs="宋体" w:hint="eastAsia"/>
                <w:b/>
                <w:bCs/>
                <w:szCs w:val="21"/>
              </w:rPr>
              <w:t>分）</w:t>
            </w:r>
          </w:p>
        </w:tc>
        <w:tc>
          <w:tcPr>
            <w:tcW w:w="7121" w:type="dxa"/>
            <w:tcBorders>
              <w:top w:val="single" w:sz="4" w:space="0" w:color="auto"/>
              <w:left w:val="single" w:sz="4" w:space="0" w:color="auto"/>
              <w:bottom w:val="single" w:sz="4" w:space="0" w:color="auto"/>
              <w:right w:val="single" w:sz="4" w:space="0" w:color="auto"/>
            </w:tcBorders>
            <w:vAlign w:val="center"/>
          </w:tcPr>
          <w:p w:rsidR="000E253A" w:rsidRPr="003C5884" w:rsidRDefault="000E253A" w:rsidP="000E253A">
            <w:pPr>
              <w:spacing w:line="420" w:lineRule="exact"/>
              <w:rPr>
                <w:rFonts w:asciiTheme="minorEastAsia" w:hAnsiTheme="minorEastAsia" w:cs="Times New Roman"/>
                <w:kern w:val="0"/>
                <w:szCs w:val="21"/>
              </w:rPr>
            </w:pPr>
            <w:r w:rsidRPr="003C5884">
              <w:rPr>
                <w:rFonts w:ascii="宋体" w:eastAsia="宋体" w:hAnsi="宋体" w:cs="宋体" w:hint="eastAsia"/>
                <w:b/>
                <w:bCs/>
                <w:szCs w:val="20"/>
              </w:rPr>
              <w:t>一档</w:t>
            </w:r>
            <w:r w:rsidRPr="003C5884">
              <w:rPr>
                <w:rFonts w:ascii="宋体" w:eastAsia="宋体" w:hAnsi="宋体" w:cs="宋体" w:hint="eastAsia"/>
                <w:bCs/>
                <w:szCs w:val="20"/>
              </w:rPr>
              <w:t>：</w:t>
            </w:r>
            <w:r w:rsidRPr="003C5884">
              <w:rPr>
                <w:rFonts w:ascii="宋体" w:eastAsia="宋体" w:hAnsi="宋体" w:cs="Times New Roman" w:hint="eastAsia"/>
                <w:bCs/>
                <w:szCs w:val="20"/>
              </w:rPr>
              <w:t>未提供售后服务方案或售后服务方案明显不符合本项目实际情况的，</w:t>
            </w:r>
            <w:r w:rsidRPr="003C5884">
              <w:rPr>
                <w:rFonts w:ascii="宋体" w:eastAsia="宋体" w:hAnsi="宋体" w:cs="Times New Roman" w:hint="eastAsia"/>
                <w:b/>
                <w:bCs/>
                <w:szCs w:val="20"/>
              </w:rPr>
              <w:t>得0分</w:t>
            </w:r>
            <w:r w:rsidRPr="003C5884">
              <w:rPr>
                <w:rFonts w:ascii="宋体" w:eastAsia="宋体" w:hAnsi="宋体" w:cs="Times New Roman" w:hint="eastAsia"/>
                <w:bCs/>
                <w:szCs w:val="20"/>
              </w:rPr>
              <w:t>。</w:t>
            </w:r>
          </w:p>
          <w:p w:rsidR="00384275" w:rsidRPr="003C5884" w:rsidRDefault="000E253A">
            <w:pPr>
              <w:spacing w:line="400" w:lineRule="exact"/>
              <w:rPr>
                <w:rFonts w:ascii="宋体" w:eastAsia="宋体" w:hAnsi="宋体" w:cs="Times New Roman"/>
                <w:szCs w:val="21"/>
              </w:rPr>
            </w:pPr>
            <w:r w:rsidRPr="003C5884">
              <w:rPr>
                <w:rFonts w:ascii="宋体" w:eastAsia="宋体" w:hAnsi="宋体" w:cs="Times New Roman" w:hint="eastAsia"/>
                <w:b/>
                <w:szCs w:val="21"/>
              </w:rPr>
              <w:t>二</w:t>
            </w:r>
            <w:r w:rsidR="00B052C0" w:rsidRPr="003C5884">
              <w:rPr>
                <w:rFonts w:ascii="宋体" w:eastAsia="宋体" w:hAnsi="宋体" w:cs="Times New Roman" w:hint="eastAsia"/>
                <w:b/>
                <w:szCs w:val="21"/>
              </w:rPr>
              <w:t>档：</w:t>
            </w:r>
            <w:r w:rsidR="00B052C0" w:rsidRPr="003C5884">
              <w:rPr>
                <w:rFonts w:ascii="Times New Roman" w:eastAsia="宋体" w:hAnsi="宋体" w:cs="宋体" w:hint="eastAsia"/>
                <w:bCs/>
                <w:szCs w:val="21"/>
              </w:rPr>
              <w:t>方案内容的完整可行、产品保修、到达故障现场时间、故障出现解决方案、产品维护、响应时间、售后服务机构及团队、保修期外维修方案等基本满足项目需求</w:t>
            </w:r>
            <w:r w:rsidR="00B052C0" w:rsidRPr="003C5884">
              <w:rPr>
                <w:rFonts w:ascii="宋体" w:eastAsia="宋体" w:hAnsi="宋体" w:cs="Times New Roman" w:hint="eastAsia"/>
                <w:szCs w:val="21"/>
              </w:rPr>
              <w:t>，</w:t>
            </w:r>
            <w:r w:rsidR="00B052C0" w:rsidRPr="003C5884">
              <w:rPr>
                <w:rFonts w:ascii="宋体" w:eastAsia="宋体" w:hAnsi="宋体" w:cs="Times New Roman" w:hint="eastAsia"/>
                <w:b/>
                <w:szCs w:val="21"/>
              </w:rPr>
              <w:t>得6分。</w:t>
            </w:r>
          </w:p>
          <w:p w:rsidR="00384275" w:rsidRPr="003C5884" w:rsidRDefault="000E253A">
            <w:pPr>
              <w:spacing w:line="400" w:lineRule="exact"/>
              <w:rPr>
                <w:rFonts w:ascii="宋体" w:eastAsia="宋体" w:hAnsi="宋体" w:cs="Times New Roman"/>
                <w:szCs w:val="21"/>
              </w:rPr>
            </w:pPr>
            <w:r w:rsidRPr="003C5884">
              <w:rPr>
                <w:rFonts w:ascii="宋体" w:eastAsia="宋体" w:hAnsi="宋体" w:cs="Times New Roman" w:hint="eastAsia"/>
                <w:b/>
                <w:szCs w:val="21"/>
              </w:rPr>
              <w:t>三</w:t>
            </w:r>
            <w:r w:rsidR="00B052C0" w:rsidRPr="003C5884">
              <w:rPr>
                <w:rFonts w:ascii="宋体" w:eastAsia="宋体" w:hAnsi="宋体" w:cs="Times New Roman" w:hint="eastAsia"/>
                <w:b/>
                <w:szCs w:val="21"/>
              </w:rPr>
              <w:t>档：</w:t>
            </w:r>
            <w:r w:rsidR="00B052C0" w:rsidRPr="003C5884">
              <w:rPr>
                <w:rFonts w:ascii="Times New Roman" w:eastAsia="宋体" w:hAnsi="宋体" w:cs="Times New Roman" w:hint="eastAsia"/>
                <w:szCs w:val="21"/>
              </w:rPr>
              <w:t>在满足</w:t>
            </w:r>
            <w:r w:rsidR="005C6B52" w:rsidRPr="003C5884">
              <w:rPr>
                <w:rFonts w:ascii="Times New Roman" w:eastAsia="宋体" w:hAnsi="宋体" w:cs="Times New Roman" w:hint="eastAsia"/>
                <w:szCs w:val="21"/>
              </w:rPr>
              <w:t>二</w:t>
            </w:r>
            <w:r w:rsidR="00B052C0" w:rsidRPr="003C5884">
              <w:rPr>
                <w:rFonts w:ascii="Times New Roman" w:eastAsia="宋体" w:hAnsi="宋体" w:cs="Times New Roman" w:hint="eastAsia"/>
                <w:szCs w:val="21"/>
              </w:rPr>
              <w:t>档的前提下，</w:t>
            </w:r>
            <w:r w:rsidR="00B052C0" w:rsidRPr="003C5884">
              <w:rPr>
                <w:rFonts w:ascii="Times New Roman" w:eastAsia="宋体" w:hAnsi="宋体" w:cs="宋体" w:hint="eastAsia"/>
                <w:bCs/>
                <w:szCs w:val="21"/>
              </w:rPr>
              <w:t>方案</w:t>
            </w:r>
            <w:r w:rsidR="00B052C0" w:rsidRPr="003C5884">
              <w:rPr>
                <w:rFonts w:ascii="Times New Roman" w:eastAsia="宋体" w:hAnsi="宋体" w:cs="Times New Roman"/>
                <w:szCs w:val="21"/>
              </w:rPr>
              <w:t>包含有项目售后维护、应急保障方案</w:t>
            </w:r>
            <w:r w:rsidR="00B052C0" w:rsidRPr="003C5884">
              <w:rPr>
                <w:rFonts w:ascii="Times New Roman" w:eastAsia="宋体" w:hAnsi="宋体" w:cs="Times New Roman" w:hint="eastAsia"/>
                <w:szCs w:val="21"/>
              </w:rPr>
              <w:t>、巡检方案</w:t>
            </w:r>
            <w:r w:rsidR="00B052C0" w:rsidRPr="003C5884">
              <w:rPr>
                <w:rFonts w:ascii="Times New Roman" w:eastAsia="宋体" w:hAnsi="宋体" w:cs="Times New Roman"/>
                <w:szCs w:val="21"/>
              </w:rPr>
              <w:t>等，服务承诺及</w:t>
            </w:r>
            <w:r w:rsidR="00B052C0" w:rsidRPr="003C5884">
              <w:rPr>
                <w:rFonts w:ascii="Times New Roman" w:eastAsia="宋体" w:hAnsi="宋体" w:cs="Times New Roman" w:hint="eastAsia"/>
                <w:szCs w:val="21"/>
              </w:rPr>
              <w:t>故障</w:t>
            </w:r>
            <w:r w:rsidR="00B052C0" w:rsidRPr="003C5884">
              <w:rPr>
                <w:rFonts w:ascii="Times New Roman" w:eastAsia="宋体" w:hAnsi="宋体" w:cs="Times New Roman"/>
                <w:szCs w:val="21"/>
              </w:rPr>
              <w:t>应急保障措施完整</w:t>
            </w:r>
            <w:r w:rsidR="00B052C0" w:rsidRPr="003C5884">
              <w:rPr>
                <w:rFonts w:ascii="Times New Roman" w:eastAsia="宋体" w:hAnsi="Times New Roman" w:cs="Times New Roman" w:hint="eastAsia"/>
                <w:szCs w:val="21"/>
              </w:rPr>
              <w:t>。售后服务响应时间、故障排除及时</w:t>
            </w:r>
            <w:r w:rsidR="00B052C0" w:rsidRPr="003C5884">
              <w:rPr>
                <w:rFonts w:ascii="宋体" w:eastAsia="宋体" w:hAnsi="宋体" w:cs="Times New Roman" w:hint="eastAsia"/>
                <w:szCs w:val="21"/>
              </w:rPr>
              <w:t>，方案可行，</w:t>
            </w:r>
            <w:r w:rsidR="00B052C0" w:rsidRPr="003C5884">
              <w:rPr>
                <w:rFonts w:ascii="宋体" w:eastAsia="宋体" w:hAnsi="宋体" w:cs="Times New Roman" w:hint="eastAsia"/>
                <w:b/>
                <w:szCs w:val="21"/>
              </w:rPr>
              <w:t>得12分。</w:t>
            </w:r>
          </w:p>
          <w:p w:rsidR="00384275" w:rsidRPr="003C5884" w:rsidRDefault="000E253A" w:rsidP="005C6B52">
            <w:pPr>
              <w:spacing w:line="400" w:lineRule="exact"/>
              <w:rPr>
                <w:rFonts w:ascii="宋体" w:eastAsia="宋体" w:hAnsi="宋体" w:cs="Times New Roman"/>
                <w:b/>
                <w:bCs/>
                <w:szCs w:val="21"/>
              </w:rPr>
            </w:pPr>
            <w:r w:rsidRPr="003C5884">
              <w:rPr>
                <w:rFonts w:ascii="宋体" w:eastAsia="宋体" w:hAnsi="宋体" w:cs="Times New Roman" w:hint="eastAsia"/>
                <w:b/>
                <w:szCs w:val="21"/>
              </w:rPr>
              <w:t>四</w:t>
            </w:r>
            <w:r w:rsidR="00B052C0" w:rsidRPr="003C5884">
              <w:rPr>
                <w:rFonts w:ascii="宋体" w:eastAsia="宋体" w:hAnsi="宋体" w:cs="Times New Roman" w:hint="eastAsia"/>
                <w:b/>
                <w:szCs w:val="21"/>
              </w:rPr>
              <w:t>档：</w:t>
            </w:r>
            <w:r w:rsidR="00B052C0" w:rsidRPr="003C5884">
              <w:rPr>
                <w:rFonts w:ascii="Times New Roman" w:eastAsia="宋体" w:hAnsi="宋体" w:cs="Times New Roman" w:hint="eastAsia"/>
                <w:szCs w:val="21"/>
              </w:rPr>
              <w:t>在满足</w:t>
            </w:r>
            <w:r w:rsidR="005C6B52" w:rsidRPr="003C5884">
              <w:rPr>
                <w:rFonts w:ascii="Times New Roman" w:eastAsia="宋体" w:hAnsi="宋体" w:cs="Times New Roman" w:hint="eastAsia"/>
                <w:szCs w:val="21"/>
              </w:rPr>
              <w:t>三</w:t>
            </w:r>
            <w:r w:rsidR="00B052C0" w:rsidRPr="003C5884">
              <w:rPr>
                <w:rFonts w:ascii="Times New Roman" w:eastAsia="宋体" w:hAnsi="宋体" w:cs="Times New Roman" w:hint="eastAsia"/>
                <w:szCs w:val="21"/>
              </w:rPr>
              <w:t>档的前提下，</w:t>
            </w:r>
            <w:r w:rsidR="00B052C0" w:rsidRPr="003C5884">
              <w:rPr>
                <w:rFonts w:ascii="Times New Roman" w:eastAsia="宋体" w:hAnsi="宋体" w:cs="宋体" w:hint="eastAsia"/>
                <w:bCs/>
                <w:szCs w:val="21"/>
              </w:rPr>
              <w:t>方案</w:t>
            </w:r>
            <w:r w:rsidR="00B052C0" w:rsidRPr="003C5884">
              <w:rPr>
                <w:rFonts w:ascii="Times New Roman" w:eastAsia="宋体" w:hAnsi="宋体" w:cs="Times New Roman"/>
                <w:szCs w:val="21"/>
              </w:rPr>
              <w:t>中描述了项目售后维护</w:t>
            </w:r>
            <w:r w:rsidR="00B052C0" w:rsidRPr="003C5884">
              <w:rPr>
                <w:rFonts w:ascii="Times New Roman" w:eastAsia="宋体" w:hAnsi="宋体" w:cs="Times New Roman" w:hint="eastAsia"/>
                <w:szCs w:val="21"/>
              </w:rPr>
              <w:t>、故障</w:t>
            </w:r>
            <w:r w:rsidR="00B052C0" w:rsidRPr="003C5884">
              <w:rPr>
                <w:rFonts w:ascii="Times New Roman" w:eastAsia="宋体" w:hAnsi="宋体" w:cs="Times New Roman"/>
                <w:szCs w:val="21"/>
              </w:rPr>
              <w:t>应急保障方案</w:t>
            </w:r>
            <w:r w:rsidR="00B052C0" w:rsidRPr="003C5884">
              <w:rPr>
                <w:rFonts w:ascii="Times New Roman" w:eastAsia="宋体" w:hAnsi="宋体" w:cs="Times New Roman" w:hint="eastAsia"/>
                <w:szCs w:val="21"/>
              </w:rPr>
              <w:t>和巡检方案</w:t>
            </w:r>
            <w:r w:rsidR="00B052C0" w:rsidRPr="003C5884">
              <w:rPr>
                <w:rFonts w:ascii="Times New Roman" w:eastAsia="宋体" w:hAnsi="宋体" w:cs="Times New Roman"/>
                <w:szCs w:val="21"/>
              </w:rPr>
              <w:t>的方法以及实现方式，服务承诺和保障措施考虑周全完整详细</w:t>
            </w:r>
            <w:r w:rsidR="00B052C0" w:rsidRPr="003C5884">
              <w:rPr>
                <w:rFonts w:ascii="Times New Roman" w:eastAsia="宋体" w:hAnsi="Times New Roman" w:cs="Times New Roman" w:hint="eastAsia"/>
                <w:szCs w:val="21"/>
              </w:rPr>
              <w:t>。售后服务响应时间、维修人员到达时间以及维修时间优于招标文件要求，售后服务机构完善，</w:t>
            </w:r>
            <w:r w:rsidR="00B052C0" w:rsidRPr="003C5884">
              <w:rPr>
                <w:rFonts w:ascii="Times New Roman" w:eastAsia="宋体" w:hAnsi="宋体" w:cs="宋体" w:hint="eastAsia"/>
                <w:szCs w:val="21"/>
                <w:lang w:val="zh-CN"/>
              </w:rPr>
              <w:t>并且能提供相关证明材料（例如项目售后服务机构基本情况、售后服务人员配置、售后服务设备清单等）</w:t>
            </w:r>
            <w:r w:rsidR="00B052C0" w:rsidRPr="003C5884">
              <w:rPr>
                <w:rFonts w:ascii="宋体" w:eastAsia="宋体" w:hAnsi="宋体" w:cs="Times New Roman" w:hint="eastAsia"/>
                <w:szCs w:val="21"/>
              </w:rPr>
              <w:t>，</w:t>
            </w:r>
            <w:r w:rsidR="00B052C0" w:rsidRPr="003C5884">
              <w:rPr>
                <w:rFonts w:ascii="宋体" w:eastAsia="宋体" w:hAnsi="宋体" w:cs="Times New Roman" w:hint="eastAsia"/>
                <w:b/>
                <w:szCs w:val="21"/>
              </w:rPr>
              <w:t>得18分</w:t>
            </w:r>
            <w:r w:rsidR="00B052C0" w:rsidRPr="003C5884">
              <w:rPr>
                <w:rFonts w:ascii="宋体" w:eastAsia="宋体" w:hAnsi="宋体" w:cs="Times New Roman" w:hint="eastAsia"/>
                <w:szCs w:val="21"/>
              </w:rPr>
              <w:t>。</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t>5</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Times New Roman"/>
                <w:b/>
                <w:bCs/>
                <w:szCs w:val="21"/>
              </w:rPr>
            </w:pPr>
            <w:r w:rsidRPr="003C5884">
              <w:rPr>
                <w:rFonts w:ascii="宋体" w:eastAsia="宋体" w:hAnsi="宋体" w:cs="Times New Roman" w:hint="eastAsia"/>
                <w:b/>
                <w:bCs/>
                <w:szCs w:val="21"/>
              </w:rPr>
              <w:t>综合实力分</w:t>
            </w:r>
          </w:p>
          <w:p w:rsidR="00384275" w:rsidRPr="003C5884" w:rsidRDefault="00B052C0">
            <w:pPr>
              <w:adjustRightInd w:val="0"/>
              <w:spacing w:line="400" w:lineRule="exact"/>
              <w:jc w:val="center"/>
              <w:textAlignment w:val="baseline"/>
              <w:rPr>
                <w:rFonts w:ascii="宋体" w:eastAsia="宋体" w:hAnsi="宋体" w:cs="Times New Roman"/>
                <w:b/>
                <w:szCs w:val="21"/>
              </w:rPr>
            </w:pPr>
            <w:r w:rsidRPr="003C5884">
              <w:rPr>
                <w:rFonts w:ascii="宋体" w:eastAsia="宋体" w:hAnsi="宋体" w:cs="Times New Roman" w:hint="eastAsia"/>
                <w:b/>
                <w:bCs/>
                <w:szCs w:val="21"/>
              </w:rPr>
              <w:t>（</w:t>
            </w:r>
            <w:r w:rsidRPr="003C5884">
              <w:rPr>
                <w:rFonts w:ascii="宋体" w:eastAsia="宋体" w:hAnsi="宋体" w:cs="Times New Roman" w:hint="eastAsia"/>
                <w:b/>
                <w:szCs w:val="21"/>
              </w:rPr>
              <w:t>满分9分</w:t>
            </w:r>
            <w:r w:rsidRPr="003C5884">
              <w:rPr>
                <w:rFonts w:ascii="宋体" w:eastAsia="宋体" w:hAnsi="宋体" w:cs="Times New Roman" w:hint="eastAsia"/>
                <w:b/>
                <w:bCs/>
                <w:szCs w:val="21"/>
              </w:rPr>
              <w:t>）</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tabs>
                <w:tab w:val="left" w:pos="1084"/>
              </w:tabs>
              <w:spacing w:line="400" w:lineRule="exact"/>
              <w:rPr>
                <w:rFonts w:ascii="宋体" w:eastAsia="宋体" w:hAnsi="宋体" w:cs="Courier New"/>
                <w:b/>
                <w:szCs w:val="21"/>
              </w:rPr>
            </w:pPr>
            <w:r w:rsidRPr="003C5884">
              <w:rPr>
                <w:rFonts w:ascii="宋体" w:eastAsia="宋体" w:hAnsi="宋体" w:cs="Courier New" w:hint="eastAsia"/>
                <w:szCs w:val="21"/>
              </w:rPr>
              <w:t>（1）</w:t>
            </w:r>
            <w:r w:rsidRPr="003C5884">
              <w:rPr>
                <w:rFonts w:ascii="宋体" w:eastAsia="宋体" w:hAnsi="宋体" w:cs="Times New Roman" w:hint="eastAsia"/>
                <w:bCs/>
                <w:position w:val="-2"/>
                <w:szCs w:val="21"/>
              </w:rPr>
              <w:t>所投核心产品</w:t>
            </w:r>
            <w:r w:rsidRPr="003C5884">
              <w:rPr>
                <w:rFonts w:ascii="宋体" w:eastAsia="宋体" w:hAnsi="宋体" w:cs="Times New Roman" w:hint="eastAsia"/>
                <w:position w:val="-2"/>
                <w:szCs w:val="21"/>
              </w:rPr>
              <w:t>制造厂商</w:t>
            </w:r>
            <w:r w:rsidR="00250BE8" w:rsidRPr="003C5884">
              <w:rPr>
                <w:rFonts w:ascii="宋体" w:eastAsia="宋体" w:hAnsi="宋体" w:cs="Times New Roman" w:hint="eastAsia"/>
                <w:position w:val="-2"/>
                <w:szCs w:val="21"/>
              </w:rPr>
              <w:t>或投标人</w:t>
            </w:r>
            <w:r w:rsidRPr="003C5884">
              <w:rPr>
                <w:rFonts w:ascii="宋体" w:eastAsia="宋体" w:hAnsi="宋体" w:cs="Times New Roman" w:hint="eastAsia"/>
                <w:position w:val="-2"/>
                <w:szCs w:val="21"/>
              </w:rPr>
              <w:t>通过工业和信息化部国家级工业设计中心认定，提供中华人民共和国工业和信息化部官网链接或相关证明材料</w:t>
            </w:r>
            <w:r w:rsidRPr="003C5884">
              <w:rPr>
                <w:rFonts w:ascii="宋体" w:eastAsia="宋体" w:hAnsi="宋体" w:cs="Times New Roman" w:hint="eastAsia"/>
                <w:szCs w:val="24"/>
              </w:rPr>
              <w:t>，</w:t>
            </w:r>
            <w:r w:rsidRPr="003C5884">
              <w:rPr>
                <w:rFonts w:ascii="宋体" w:eastAsia="宋体" w:hAnsi="宋体" w:cs="Courier New" w:hint="eastAsia"/>
                <w:b/>
                <w:szCs w:val="21"/>
              </w:rPr>
              <w:lastRenderedPageBreak/>
              <w:t>得3分</w:t>
            </w:r>
            <w:r w:rsidRPr="003C5884">
              <w:rPr>
                <w:rFonts w:ascii="宋体" w:eastAsia="宋体" w:hAnsi="宋体" w:cs="Courier New" w:hint="eastAsia"/>
                <w:szCs w:val="21"/>
              </w:rPr>
              <w:t>。</w:t>
            </w:r>
          </w:p>
          <w:p w:rsidR="00384275" w:rsidRPr="003C5884" w:rsidRDefault="00B052C0">
            <w:pPr>
              <w:tabs>
                <w:tab w:val="left" w:pos="1084"/>
              </w:tabs>
              <w:spacing w:line="400" w:lineRule="exact"/>
              <w:rPr>
                <w:rFonts w:ascii="宋体" w:eastAsia="宋体" w:hAnsi="宋体" w:cs="Times New Roman"/>
                <w:szCs w:val="21"/>
              </w:rPr>
            </w:pPr>
            <w:r w:rsidRPr="003C5884">
              <w:rPr>
                <w:rFonts w:ascii="宋体" w:eastAsia="宋体" w:hAnsi="宋体" w:cs="Courier New" w:hint="eastAsia"/>
                <w:szCs w:val="21"/>
              </w:rPr>
              <w:t>（2）</w:t>
            </w:r>
            <w:r w:rsidRPr="003C5884">
              <w:rPr>
                <w:rFonts w:ascii="宋体" w:eastAsia="宋体" w:hAnsi="宋体" w:cs="Times New Roman" w:hint="eastAsia"/>
                <w:szCs w:val="21"/>
              </w:rPr>
              <w:t>所投核心产品厂商服务体系通过国家信息安全服务资质认证证书的，</w:t>
            </w:r>
            <w:r w:rsidRPr="003C5884">
              <w:rPr>
                <w:rFonts w:ascii="宋体" w:eastAsia="宋体" w:hAnsi="宋体" w:cs="Times New Roman" w:hint="eastAsia"/>
                <w:b/>
                <w:szCs w:val="21"/>
              </w:rPr>
              <w:t>得2分</w:t>
            </w:r>
            <w:r w:rsidRPr="003C5884">
              <w:rPr>
                <w:rFonts w:ascii="宋体" w:eastAsia="宋体" w:hAnsi="宋体" w:cs="Times New Roman" w:hint="eastAsia"/>
                <w:szCs w:val="21"/>
              </w:rPr>
              <w:t>。</w:t>
            </w:r>
          </w:p>
          <w:p w:rsidR="00384275" w:rsidRPr="003C5884" w:rsidRDefault="00B052C0">
            <w:pPr>
              <w:tabs>
                <w:tab w:val="left" w:pos="1084"/>
              </w:tabs>
              <w:spacing w:line="400" w:lineRule="exact"/>
              <w:rPr>
                <w:rFonts w:ascii="宋体" w:eastAsia="宋体" w:hAnsi="宋体" w:cs="Courier New"/>
                <w:b/>
                <w:bCs/>
                <w:szCs w:val="21"/>
              </w:rPr>
            </w:pPr>
            <w:r w:rsidRPr="003C5884">
              <w:rPr>
                <w:rFonts w:ascii="宋体" w:eastAsia="宋体" w:hAnsi="宋体" w:cs="Courier New" w:hint="eastAsia"/>
                <w:szCs w:val="21"/>
              </w:rPr>
              <w:t>（3）</w:t>
            </w:r>
            <w:r w:rsidRPr="003C5884">
              <w:rPr>
                <w:rFonts w:ascii="宋体" w:eastAsia="宋体" w:hAnsi="宋体" w:cs="Times New Roman" w:hint="eastAsia"/>
                <w:szCs w:val="21"/>
              </w:rPr>
              <w:t>所投核心产品终端管理平台软件</w:t>
            </w:r>
            <w:r w:rsidRPr="003C5884">
              <w:rPr>
                <w:rFonts w:ascii="宋体" w:eastAsia="宋体" w:hAnsi="宋体" w:cs="Courier New" w:hint="eastAsia"/>
                <w:szCs w:val="21"/>
              </w:rPr>
              <w:t>获得国家权威机构颁发的计算机软件著作权登记证书的，</w:t>
            </w:r>
            <w:r w:rsidRPr="003C5884">
              <w:rPr>
                <w:rFonts w:ascii="宋体" w:eastAsia="宋体" w:hAnsi="宋体" w:cs="Courier New" w:hint="eastAsia"/>
                <w:b/>
                <w:bCs/>
                <w:szCs w:val="21"/>
              </w:rPr>
              <w:t>得2分</w:t>
            </w:r>
            <w:r w:rsidRPr="003C5884">
              <w:rPr>
                <w:rFonts w:ascii="宋体" w:eastAsia="宋体" w:hAnsi="宋体" w:cs="Courier New" w:hint="eastAsia"/>
                <w:bCs/>
                <w:szCs w:val="21"/>
              </w:rPr>
              <w:t>。</w:t>
            </w:r>
          </w:p>
          <w:p w:rsidR="00384275" w:rsidRPr="003C5884" w:rsidRDefault="00B052C0">
            <w:pPr>
              <w:tabs>
                <w:tab w:val="left" w:pos="1084"/>
              </w:tabs>
              <w:spacing w:line="400" w:lineRule="exact"/>
              <w:rPr>
                <w:rFonts w:ascii="宋体" w:eastAsia="宋体" w:hAnsi="宋体" w:cs="Courier New"/>
                <w:b/>
                <w:bCs/>
                <w:szCs w:val="21"/>
              </w:rPr>
            </w:pPr>
            <w:r w:rsidRPr="003C5884">
              <w:rPr>
                <w:rFonts w:ascii="宋体" w:eastAsia="宋体" w:hAnsi="宋体" w:cs="Courier New" w:hint="eastAsia"/>
                <w:szCs w:val="21"/>
              </w:rPr>
              <w:t>（4）</w:t>
            </w:r>
            <w:r w:rsidRPr="003C5884">
              <w:rPr>
                <w:rFonts w:ascii="宋体" w:eastAsia="宋体" w:hAnsi="宋体" w:cs="Times New Roman" w:hint="eastAsia"/>
                <w:szCs w:val="21"/>
              </w:rPr>
              <w:t>所投核心产品</w:t>
            </w:r>
            <w:r w:rsidRPr="003C5884">
              <w:rPr>
                <w:rFonts w:ascii="宋体" w:eastAsia="宋体" w:hAnsi="宋体" w:cs="Courier New" w:hint="eastAsia"/>
                <w:szCs w:val="21"/>
              </w:rPr>
              <w:t>电子教室教学软件获得国家权威机构颁发的计算机软件著作权登记证书的，</w:t>
            </w:r>
            <w:r w:rsidRPr="003C5884">
              <w:rPr>
                <w:rFonts w:ascii="宋体" w:eastAsia="宋体" w:hAnsi="宋体" w:cs="Courier New" w:hint="eastAsia"/>
                <w:b/>
                <w:bCs/>
                <w:szCs w:val="21"/>
              </w:rPr>
              <w:t>得2分</w:t>
            </w:r>
            <w:r w:rsidRPr="003C5884">
              <w:rPr>
                <w:rFonts w:ascii="宋体" w:eastAsia="宋体" w:hAnsi="宋体" w:cs="Courier New" w:hint="eastAsia"/>
                <w:bCs/>
                <w:szCs w:val="21"/>
              </w:rPr>
              <w:t>。</w:t>
            </w:r>
          </w:p>
          <w:p w:rsidR="00384275" w:rsidRPr="003C5884" w:rsidRDefault="00B052C0">
            <w:pPr>
              <w:tabs>
                <w:tab w:val="left" w:pos="1084"/>
              </w:tabs>
              <w:spacing w:line="400" w:lineRule="exact"/>
              <w:rPr>
                <w:rFonts w:ascii="宋体" w:eastAsia="宋体" w:hAnsi="宋体" w:cs="Courier New"/>
                <w:b/>
                <w:szCs w:val="21"/>
              </w:rPr>
            </w:pPr>
            <w:r w:rsidRPr="003C5884">
              <w:rPr>
                <w:rFonts w:ascii="宋体" w:eastAsia="宋体" w:hAnsi="宋体" w:cs="Times New Roman" w:hint="eastAsia"/>
                <w:b/>
                <w:szCs w:val="21"/>
              </w:rPr>
              <w:t>在投标文件中提供以上证明材料或证书复印件（加盖投标人公章），不按要求提供不予计分。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eastAsia="宋体" w:hAnsi="宋体" w:cs="Times New Roman"/>
                <w:szCs w:val="21"/>
              </w:rPr>
            </w:pPr>
            <w:r w:rsidRPr="003C5884">
              <w:rPr>
                <w:rFonts w:ascii="宋体" w:eastAsia="宋体" w:hAnsi="宋体" w:cs="Times New Roman" w:hint="eastAsia"/>
                <w:szCs w:val="21"/>
              </w:rPr>
              <w:lastRenderedPageBreak/>
              <w:t>6</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eastAsia="宋体" w:hAnsi="宋体" w:cs="Times New Roman"/>
                <w:b/>
                <w:szCs w:val="21"/>
              </w:rPr>
            </w:pPr>
            <w:r w:rsidRPr="003C5884">
              <w:rPr>
                <w:rFonts w:ascii="宋体" w:eastAsia="宋体" w:hAnsi="宋体" w:cs="Times New Roman" w:hint="eastAsia"/>
                <w:b/>
                <w:szCs w:val="21"/>
              </w:rPr>
              <w:t>政策分</w:t>
            </w:r>
          </w:p>
          <w:p w:rsidR="00384275" w:rsidRPr="003C5884" w:rsidRDefault="00B052C0">
            <w:pPr>
              <w:spacing w:line="400" w:lineRule="exact"/>
              <w:jc w:val="center"/>
              <w:rPr>
                <w:rFonts w:ascii="宋体" w:eastAsia="宋体" w:hAnsi="宋体" w:cs="Times New Roman"/>
                <w:b/>
                <w:szCs w:val="21"/>
              </w:rPr>
            </w:pPr>
            <w:r w:rsidRPr="003C5884">
              <w:rPr>
                <w:rFonts w:ascii="宋体" w:eastAsia="宋体" w:hAnsi="宋体" w:cs="Times New Roman" w:hint="eastAsia"/>
                <w:b/>
                <w:szCs w:val="21"/>
              </w:rPr>
              <w:t>（满2分）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rPr>
                <w:rFonts w:ascii="宋体" w:eastAsia="宋体" w:hAnsi="宋体" w:cs="Courier New"/>
                <w:bCs/>
                <w:szCs w:val="21"/>
              </w:rPr>
            </w:pPr>
            <w:r w:rsidRPr="003C5884">
              <w:rPr>
                <w:rFonts w:ascii="宋体" w:eastAsia="宋体" w:hAnsi="宋体" w:cs="Courier New" w:hint="eastAsia"/>
                <w:bCs/>
                <w:szCs w:val="21"/>
              </w:rPr>
              <w:t>（1）属于财政部《节能产品政府采购品目清单》内优先采购（清单内未标注“★”的品目）的产品[投标文件中提供有效的认证证书复印件及品目清单（标注出投标产品在品目清单中所属的品目），并加盖投标人公章]，根据其所占项目预算金额比例得</w:t>
            </w:r>
            <w:r w:rsidRPr="003C5884">
              <w:rPr>
                <w:rFonts w:ascii="宋体" w:eastAsia="宋体" w:hAnsi="宋体" w:cs="Courier New" w:hint="eastAsia"/>
                <w:b/>
                <w:bCs/>
                <w:szCs w:val="21"/>
                <w:u w:val="single"/>
              </w:rPr>
              <w:t>0.1</w:t>
            </w:r>
            <w:r w:rsidRPr="003C5884">
              <w:rPr>
                <w:rFonts w:ascii="宋体" w:eastAsia="宋体" w:hAnsi="宋体" w:cs="Courier New" w:hint="eastAsia"/>
                <w:b/>
                <w:bCs/>
                <w:szCs w:val="21"/>
              </w:rPr>
              <w:t>至</w:t>
            </w:r>
            <w:r w:rsidRPr="003C5884">
              <w:rPr>
                <w:rFonts w:ascii="宋体" w:eastAsia="宋体" w:hAnsi="宋体" w:cs="Courier New" w:hint="eastAsia"/>
                <w:b/>
                <w:bCs/>
                <w:szCs w:val="21"/>
                <w:u w:val="single"/>
              </w:rPr>
              <w:t>1</w:t>
            </w:r>
            <w:r w:rsidRPr="003C5884">
              <w:rPr>
                <w:rFonts w:ascii="宋体" w:eastAsia="宋体" w:hAnsi="宋体" w:cs="Courier New" w:hint="eastAsia"/>
                <w:b/>
                <w:bCs/>
                <w:szCs w:val="21"/>
              </w:rPr>
              <w:t>分，满分</w:t>
            </w:r>
            <w:r w:rsidRPr="003C5884">
              <w:rPr>
                <w:rFonts w:ascii="宋体" w:eastAsia="宋体" w:hAnsi="宋体" w:cs="Courier New" w:hint="eastAsia"/>
                <w:b/>
                <w:bCs/>
                <w:szCs w:val="21"/>
                <w:u w:val="single"/>
              </w:rPr>
              <w:t xml:space="preserve"> 1 </w:t>
            </w:r>
            <w:r w:rsidRPr="003C5884">
              <w:rPr>
                <w:rFonts w:ascii="宋体" w:eastAsia="宋体" w:hAnsi="宋体" w:cs="Courier New" w:hint="eastAsia"/>
                <w:b/>
                <w:bCs/>
                <w:szCs w:val="21"/>
              </w:rPr>
              <w:t>分</w:t>
            </w:r>
            <w:r w:rsidRPr="003C5884">
              <w:rPr>
                <w:rFonts w:ascii="宋体" w:eastAsia="宋体" w:hAnsi="宋体" w:cs="Courier New" w:hint="eastAsia"/>
                <w:bCs/>
                <w:szCs w:val="21"/>
              </w:rPr>
              <w:t>。</w:t>
            </w:r>
          </w:p>
          <w:p w:rsidR="00384275" w:rsidRPr="003C5884" w:rsidRDefault="00B052C0">
            <w:pPr>
              <w:spacing w:line="400" w:lineRule="exact"/>
              <w:rPr>
                <w:rFonts w:ascii="宋体" w:eastAsia="宋体" w:hAnsi="宋体" w:cs="Courier New"/>
                <w:bCs/>
                <w:szCs w:val="21"/>
              </w:rPr>
            </w:pPr>
            <w:r w:rsidRPr="003C5884">
              <w:rPr>
                <w:rFonts w:ascii="宋体" w:eastAsia="宋体" w:hAnsi="宋体" w:cs="Courier New" w:hint="eastAsia"/>
                <w:bCs/>
                <w:szCs w:val="21"/>
              </w:rPr>
              <w:t>（2）属于财政部《环境标志产品政府采购品目清单》内的产品[投标文件中提供有效的认证证书复印件及品目清单（标注出投标产品在品目清单中所属的品目），并加盖投标人公章]，根据其所占项目预算金额比例得</w:t>
            </w:r>
            <w:r w:rsidRPr="003C5884">
              <w:rPr>
                <w:rFonts w:ascii="宋体" w:eastAsia="宋体" w:hAnsi="宋体" w:cs="Courier New" w:hint="eastAsia"/>
                <w:b/>
                <w:bCs/>
                <w:szCs w:val="21"/>
                <w:u w:val="single"/>
              </w:rPr>
              <w:t>0.1</w:t>
            </w:r>
            <w:r w:rsidRPr="003C5884">
              <w:rPr>
                <w:rFonts w:ascii="宋体" w:eastAsia="宋体" w:hAnsi="宋体" w:cs="Courier New" w:hint="eastAsia"/>
                <w:b/>
                <w:bCs/>
                <w:szCs w:val="21"/>
              </w:rPr>
              <w:t>至</w:t>
            </w:r>
            <w:r w:rsidRPr="003C5884">
              <w:rPr>
                <w:rFonts w:ascii="宋体" w:eastAsia="宋体" w:hAnsi="宋体" w:cs="Courier New" w:hint="eastAsia"/>
                <w:b/>
                <w:bCs/>
                <w:szCs w:val="21"/>
                <w:u w:val="single"/>
              </w:rPr>
              <w:t>1</w:t>
            </w:r>
            <w:r w:rsidRPr="003C5884">
              <w:rPr>
                <w:rFonts w:ascii="宋体" w:eastAsia="宋体" w:hAnsi="宋体" w:cs="Courier New" w:hint="eastAsia"/>
                <w:b/>
                <w:bCs/>
                <w:szCs w:val="21"/>
              </w:rPr>
              <w:t>分，满分</w:t>
            </w:r>
            <w:r w:rsidRPr="003C5884">
              <w:rPr>
                <w:rFonts w:ascii="宋体" w:eastAsia="宋体" w:hAnsi="宋体" w:cs="Courier New" w:hint="eastAsia"/>
                <w:b/>
                <w:bCs/>
                <w:szCs w:val="21"/>
                <w:u w:val="single"/>
              </w:rPr>
              <w:t>1</w:t>
            </w:r>
            <w:r w:rsidRPr="003C5884">
              <w:rPr>
                <w:rFonts w:ascii="宋体" w:eastAsia="宋体" w:hAnsi="宋体" w:cs="Courier New" w:hint="eastAsia"/>
                <w:b/>
                <w:bCs/>
                <w:szCs w:val="21"/>
              </w:rPr>
              <w:t>分；</w:t>
            </w:r>
          </w:p>
          <w:p w:rsidR="00384275" w:rsidRPr="003C5884" w:rsidRDefault="00B052C0">
            <w:pPr>
              <w:spacing w:line="400" w:lineRule="exact"/>
              <w:rPr>
                <w:rFonts w:ascii="宋体" w:eastAsia="宋体" w:hAnsi="宋体" w:cs="Courier New"/>
                <w:bCs/>
                <w:szCs w:val="21"/>
              </w:rPr>
            </w:pPr>
            <w:r w:rsidRPr="003C5884">
              <w:rPr>
                <w:rFonts w:ascii="宋体" w:eastAsia="宋体" w:hAnsi="宋体" w:cs="Courier New" w:hint="eastAsia"/>
                <w:bCs/>
                <w:szCs w:val="21"/>
              </w:rPr>
              <w:t>（3）非节能、环境标志产品的不得分。</w:t>
            </w:r>
          </w:p>
        </w:tc>
      </w:tr>
      <w:tr w:rsidR="00384275" w:rsidRPr="003C5884">
        <w:trPr>
          <w:trHeight w:val="481"/>
          <w:jc w:val="center"/>
        </w:trPr>
        <w:tc>
          <w:tcPr>
            <w:tcW w:w="9411" w:type="dxa"/>
            <w:gridSpan w:val="3"/>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snapToGrid w:val="0"/>
              <w:spacing w:line="460" w:lineRule="exact"/>
              <w:rPr>
                <w:rFonts w:ascii="宋体" w:eastAsia="宋体" w:hAnsi="宋体" w:cs="Times New Roman"/>
                <w:b/>
                <w:bCs/>
                <w:kern w:val="0"/>
                <w:szCs w:val="21"/>
              </w:rPr>
            </w:pPr>
            <w:r w:rsidRPr="003C5884">
              <w:rPr>
                <w:rFonts w:ascii="宋体" w:eastAsia="宋体" w:hAnsi="宋体" w:cs="Times New Roman" w:hint="eastAsia"/>
                <w:b/>
                <w:bCs/>
                <w:kern w:val="0"/>
                <w:szCs w:val="21"/>
              </w:rPr>
              <w:t>总得分=1+2+3+4+5+6</w:t>
            </w:r>
          </w:p>
        </w:tc>
      </w:tr>
    </w:tbl>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384275" w:rsidRPr="003C5884" w:rsidRDefault="00384275">
      <w:pPr>
        <w:pStyle w:val="30"/>
        <w:keepNext w:val="0"/>
        <w:keepLines w:val="0"/>
        <w:spacing w:line="240" w:lineRule="auto"/>
        <w:jc w:val="center"/>
      </w:pPr>
    </w:p>
    <w:p w:rsidR="00FA2B4D" w:rsidRPr="003C5884" w:rsidRDefault="00FA2B4D" w:rsidP="00FA2B4D"/>
    <w:p w:rsidR="00FA2B4D" w:rsidRPr="003C5884" w:rsidRDefault="00FA2B4D" w:rsidP="00FA2B4D"/>
    <w:p w:rsidR="00384275" w:rsidRPr="003C5884" w:rsidRDefault="00384275">
      <w:pPr>
        <w:pStyle w:val="30"/>
        <w:keepNext w:val="0"/>
        <w:keepLines w:val="0"/>
        <w:spacing w:line="240" w:lineRule="auto"/>
        <w:jc w:val="center"/>
      </w:pPr>
    </w:p>
    <w:p w:rsidR="00384275" w:rsidRPr="003C5884" w:rsidRDefault="00B052C0">
      <w:pPr>
        <w:pStyle w:val="30"/>
        <w:keepNext w:val="0"/>
        <w:keepLines w:val="0"/>
        <w:spacing w:line="240" w:lineRule="auto"/>
        <w:jc w:val="center"/>
      </w:pPr>
      <w:r w:rsidRPr="003C5884">
        <w:rPr>
          <w:rFonts w:hint="eastAsia"/>
        </w:rPr>
        <w:lastRenderedPageBreak/>
        <w:t>综合评分法</w:t>
      </w:r>
      <w:r w:rsidRPr="003C5884">
        <w:rPr>
          <w:rFonts w:hint="eastAsia"/>
        </w:rPr>
        <w:t>(</w:t>
      </w:r>
      <w:r w:rsidRPr="003C5884">
        <w:rPr>
          <w:rFonts w:hint="eastAsia"/>
        </w:rPr>
        <w:t>适用于</w:t>
      </w:r>
      <w:r w:rsidRPr="003C5884">
        <w:rPr>
          <w:rFonts w:hint="eastAsia"/>
        </w:rPr>
        <w:t>G</w:t>
      </w:r>
      <w:r w:rsidRPr="003C5884">
        <w:rPr>
          <w:rFonts w:hint="eastAsia"/>
        </w:rPr>
        <w:t>分标</w:t>
      </w:r>
      <w:r w:rsidRPr="003C5884">
        <w:rPr>
          <w:rFonts w:hint="eastAsia"/>
        </w:rPr>
        <w:t>)</w:t>
      </w:r>
    </w:p>
    <w:p w:rsidR="00384275" w:rsidRPr="003C5884" w:rsidRDefault="00384275"/>
    <w:tbl>
      <w:tblPr>
        <w:tblW w:w="9200" w:type="dxa"/>
        <w:jc w:val="center"/>
        <w:tblLayout w:type="fixed"/>
        <w:tblLook w:val="04A0"/>
      </w:tblPr>
      <w:tblGrid>
        <w:gridCol w:w="462"/>
        <w:gridCol w:w="1363"/>
        <w:gridCol w:w="7375"/>
      </w:tblGrid>
      <w:tr w:rsidR="00FD57FA" w:rsidRPr="003C5884" w:rsidTr="00593841">
        <w:trPr>
          <w:trHeight w:val="650"/>
          <w:jc w:val="center"/>
        </w:trPr>
        <w:tc>
          <w:tcPr>
            <w:tcW w:w="462" w:type="dxa"/>
            <w:tcBorders>
              <w:top w:val="single" w:sz="4" w:space="0" w:color="auto"/>
              <w:left w:val="single" w:sz="4" w:space="0" w:color="auto"/>
              <w:bottom w:val="single" w:sz="4" w:space="0" w:color="auto"/>
              <w:right w:val="single" w:sz="4" w:space="0" w:color="auto"/>
            </w:tcBorders>
            <w:vAlign w:val="center"/>
          </w:tcPr>
          <w:p w:rsidR="00FD57FA" w:rsidRPr="003C5884" w:rsidRDefault="00FD57FA" w:rsidP="00FD57FA">
            <w:pPr>
              <w:widowControl/>
              <w:jc w:val="center"/>
              <w:rPr>
                <w:rFonts w:asciiTheme="minorEastAsia" w:hAnsiTheme="minorEastAsia" w:cs="Times New Roman"/>
                <w:b/>
                <w:bCs/>
                <w:kern w:val="0"/>
                <w:szCs w:val="21"/>
              </w:rPr>
            </w:pPr>
            <w:r w:rsidRPr="003C5884">
              <w:rPr>
                <w:rFonts w:asciiTheme="minorEastAsia" w:hAnsiTheme="minorEastAsia" w:cs="Times New Roman" w:hint="eastAsia"/>
                <w:b/>
                <w:bCs/>
                <w:kern w:val="0"/>
                <w:szCs w:val="21"/>
              </w:rPr>
              <w:t>序号</w:t>
            </w:r>
          </w:p>
        </w:tc>
        <w:tc>
          <w:tcPr>
            <w:tcW w:w="1363" w:type="dxa"/>
            <w:tcBorders>
              <w:top w:val="single" w:sz="4" w:space="0" w:color="auto"/>
              <w:left w:val="nil"/>
              <w:bottom w:val="single" w:sz="4" w:space="0" w:color="auto"/>
              <w:right w:val="single" w:sz="4" w:space="0" w:color="auto"/>
            </w:tcBorders>
            <w:vAlign w:val="center"/>
          </w:tcPr>
          <w:p w:rsidR="00FD57FA" w:rsidRPr="003C5884" w:rsidRDefault="00FD57FA">
            <w:pPr>
              <w:widowControl/>
              <w:jc w:val="center"/>
              <w:rPr>
                <w:rFonts w:asciiTheme="minorEastAsia" w:hAnsiTheme="minorEastAsia" w:cs="Times New Roman"/>
                <w:b/>
                <w:bCs/>
                <w:kern w:val="0"/>
                <w:szCs w:val="21"/>
              </w:rPr>
            </w:pPr>
            <w:r w:rsidRPr="003C5884">
              <w:rPr>
                <w:rFonts w:asciiTheme="minorEastAsia" w:hAnsiTheme="minorEastAsia" w:cs="Times New Roman" w:hint="eastAsia"/>
                <w:b/>
                <w:bCs/>
                <w:kern w:val="0"/>
                <w:szCs w:val="21"/>
              </w:rPr>
              <w:t>评审内容</w:t>
            </w:r>
          </w:p>
        </w:tc>
        <w:tc>
          <w:tcPr>
            <w:tcW w:w="7375" w:type="dxa"/>
            <w:tcBorders>
              <w:top w:val="single" w:sz="4" w:space="0" w:color="auto"/>
              <w:left w:val="nil"/>
              <w:bottom w:val="single" w:sz="4" w:space="0" w:color="auto"/>
              <w:right w:val="single" w:sz="4" w:space="0" w:color="auto"/>
            </w:tcBorders>
            <w:vAlign w:val="center"/>
          </w:tcPr>
          <w:p w:rsidR="00FD57FA" w:rsidRPr="003C5884" w:rsidRDefault="00FD57FA">
            <w:pPr>
              <w:widowControl/>
              <w:jc w:val="center"/>
              <w:rPr>
                <w:rFonts w:asciiTheme="minorEastAsia" w:hAnsiTheme="minorEastAsia" w:cs="Times New Roman"/>
                <w:b/>
                <w:bCs/>
                <w:kern w:val="0"/>
                <w:szCs w:val="21"/>
              </w:rPr>
            </w:pPr>
            <w:r w:rsidRPr="003C5884">
              <w:rPr>
                <w:rFonts w:asciiTheme="minorEastAsia" w:hAnsiTheme="minorEastAsia" w:cs="Times New Roman" w:hint="eastAsia"/>
                <w:b/>
                <w:bCs/>
                <w:kern w:val="0"/>
                <w:szCs w:val="21"/>
              </w:rPr>
              <w:t>评分标准</w:t>
            </w:r>
          </w:p>
        </w:tc>
      </w:tr>
      <w:tr w:rsidR="00FD57FA" w:rsidRPr="003C5884" w:rsidTr="00593841">
        <w:trPr>
          <w:trHeight w:val="416"/>
          <w:jc w:val="center"/>
        </w:trPr>
        <w:tc>
          <w:tcPr>
            <w:tcW w:w="462" w:type="dxa"/>
            <w:tcBorders>
              <w:top w:val="nil"/>
              <w:left w:val="single" w:sz="4" w:space="0" w:color="auto"/>
              <w:bottom w:val="single" w:sz="4" w:space="0" w:color="auto"/>
              <w:right w:val="single" w:sz="4" w:space="0" w:color="auto"/>
            </w:tcBorders>
            <w:vAlign w:val="center"/>
          </w:tcPr>
          <w:p w:rsidR="00FD57FA" w:rsidRPr="003C5884" w:rsidRDefault="00FD57FA" w:rsidP="00FD57FA">
            <w:pPr>
              <w:widowControl/>
              <w:jc w:val="center"/>
              <w:rPr>
                <w:rFonts w:asciiTheme="minorEastAsia" w:hAnsiTheme="minorEastAsia" w:cs="Times New Roman"/>
                <w:kern w:val="0"/>
                <w:szCs w:val="21"/>
              </w:rPr>
            </w:pPr>
            <w:r w:rsidRPr="003C5884">
              <w:rPr>
                <w:rFonts w:asciiTheme="minorEastAsia" w:hAnsiTheme="minorEastAsia" w:cs="Times New Roman" w:hint="eastAsia"/>
                <w:kern w:val="0"/>
                <w:szCs w:val="21"/>
              </w:rPr>
              <w:t>1</w:t>
            </w:r>
          </w:p>
        </w:tc>
        <w:tc>
          <w:tcPr>
            <w:tcW w:w="1363" w:type="dxa"/>
            <w:tcBorders>
              <w:top w:val="nil"/>
              <w:left w:val="nil"/>
              <w:bottom w:val="single" w:sz="4" w:space="0" w:color="auto"/>
              <w:right w:val="single" w:sz="4" w:space="0" w:color="auto"/>
            </w:tcBorders>
            <w:vAlign w:val="center"/>
          </w:tcPr>
          <w:p w:rsidR="00FD57FA" w:rsidRPr="003C5884" w:rsidRDefault="00FD57FA" w:rsidP="00593841">
            <w:pPr>
              <w:spacing w:line="360" w:lineRule="auto"/>
              <w:jc w:val="center"/>
              <w:rPr>
                <w:rFonts w:ascii="宋体" w:eastAsia="宋体" w:hAnsi="宋体" w:cs="宋体"/>
                <w:b/>
                <w:bCs/>
                <w:szCs w:val="21"/>
              </w:rPr>
            </w:pPr>
            <w:r w:rsidRPr="003C5884">
              <w:rPr>
                <w:rFonts w:ascii="宋体" w:eastAsia="宋体" w:hAnsi="宋体" w:cs="宋体" w:hint="eastAsia"/>
                <w:b/>
                <w:bCs/>
                <w:szCs w:val="21"/>
              </w:rPr>
              <w:t>投标价格(满分30分)</w:t>
            </w:r>
          </w:p>
        </w:tc>
        <w:tc>
          <w:tcPr>
            <w:tcW w:w="7375" w:type="dxa"/>
            <w:tcBorders>
              <w:top w:val="nil"/>
              <w:left w:val="nil"/>
              <w:bottom w:val="single" w:sz="4" w:space="0" w:color="auto"/>
              <w:right w:val="single" w:sz="4" w:space="0" w:color="auto"/>
            </w:tcBorders>
            <w:vAlign w:val="center"/>
          </w:tcPr>
          <w:p w:rsidR="00FD57FA" w:rsidRPr="003C5884" w:rsidRDefault="00FD57FA" w:rsidP="00593841">
            <w:pPr>
              <w:snapToGrid w:val="0"/>
              <w:spacing w:line="380" w:lineRule="exact"/>
              <w:ind w:firstLineChars="111" w:firstLine="233"/>
              <w:rPr>
                <w:rFonts w:asciiTheme="minorEastAsia" w:hAnsiTheme="minorEastAsia" w:cs="Times New Roman"/>
                <w:bCs/>
                <w:szCs w:val="21"/>
              </w:rPr>
            </w:pPr>
            <w:r w:rsidRPr="003C5884">
              <w:rPr>
                <w:rFonts w:asciiTheme="minorEastAsia" w:hAnsiTheme="minorEastAsia" w:cs="Times New Roman" w:hint="eastAsia"/>
                <w:bCs/>
                <w:szCs w:val="21"/>
              </w:rPr>
              <w:t>（1）评标报价为投标人的投标报价进行政策性扣除后的价格，评标报价只是作为评标时使用。最终中标人的中标金额等于投标报价。</w:t>
            </w:r>
          </w:p>
          <w:p w:rsidR="00FD57FA" w:rsidRPr="003C5884" w:rsidRDefault="00FD57FA" w:rsidP="00593841">
            <w:pPr>
              <w:snapToGrid w:val="0"/>
              <w:spacing w:line="380" w:lineRule="exact"/>
              <w:ind w:firstLineChars="111" w:firstLine="233"/>
              <w:rPr>
                <w:rFonts w:asciiTheme="minorEastAsia" w:hAnsiTheme="minorEastAsia" w:cs="Times New Roman"/>
                <w:bCs/>
                <w:szCs w:val="21"/>
              </w:rPr>
            </w:pPr>
            <w:r w:rsidRPr="003C5884">
              <w:rPr>
                <w:rFonts w:asciiTheme="minorEastAsia" w:hAnsiTheme="minorEastAsia" w:cs="Times New Roman" w:hint="eastAsia"/>
                <w:bCs/>
                <w:szCs w:val="21"/>
              </w:rPr>
              <w:t>（2）政策性扣除计算方法。</w:t>
            </w:r>
          </w:p>
          <w:p w:rsidR="00FD57FA" w:rsidRPr="003C5884" w:rsidRDefault="00FD57FA" w:rsidP="00593841">
            <w:pPr>
              <w:snapToGrid w:val="0"/>
              <w:spacing w:line="380" w:lineRule="exact"/>
              <w:ind w:firstLineChars="211" w:firstLine="443"/>
              <w:rPr>
                <w:rFonts w:asciiTheme="minorEastAsia" w:hAnsiTheme="minorEastAsia" w:cs="Times New Roman"/>
                <w:bCs/>
                <w:szCs w:val="21"/>
              </w:rPr>
            </w:pPr>
            <w:r w:rsidRPr="003C5884">
              <w:rPr>
                <w:rFonts w:asciiTheme="minorEastAsia" w:hAnsiTheme="minorEastAsia" w:cs="Times New Roman" w:hint="eastAsia"/>
                <w:bCs/>
                <w:szCs w:val="21"/>
              </w:rPr>
              <w:t>根据《政府采购促进中小企业发展管理办法》（财库〔2020〕46号）的规定，投标人在其投标文件中提供《中小企业声明函》，且其投标全部货物由小微企业制造的，对其投标报价给予20%的扣除，扣除后的价格为评标报价，即评标报价=投标报价×（1-2</w:t>
            </w:r>
            <w:r w:rsidRPr="003C5884">
              <w:rPr>
                <w:rFonts w:asciiTheme="minorEastAsia" w:hAnsiTheme="minorEastAsia" w:cs="Times New Roman"/>
                <w:bCs/>
                <w:szCs w:val="21"/>
              </w:rPr>
              <w:t>0</w:t>
            </w:r>
            <w:r w:rsidRPr="003C5884">
              <w:rPr>
                <w:rFonts w:asciiTheme="minorEastAsia" w:hAnsiTheme="minorEastAsia" w:cs="Times New Roman" w:hint="eastAsia"/>
                <w:bCs/>
                <w:szCs w:val="21"/>
              </w:rPr>
              <w:t>%）。</w:t>
            </w:r>
          </w:p>
          <w:p w:rsidR="00FD57FA" w:rsidRPr="003C5884" w:rsidRDefault="00FD57FA" w:rsidP="00593841">
            <w:pPr>
              <w:snapToGrid w:val="0"/>
              <w:spacing w:line="380" w:lineRule="exact"/>
              <w:ind w:firstLineChars="211" w:firstLine="443"/>
              <w:rPr>
                <w:rFonts w:asciiTheme="minorEastAsia" w:hAnsiTheme="minorEastAsia"/>
                <w:szCs w:val="21"/>
              </w:rPr>
            </w:pPr>
            <w:r w:rsidRPr="003C5884">
              <w:rPr>
                <w:rFonts w:asciiTheme="minorEastAsia" w:hAnsiTheme="minorEastAsia" w:hint="eastAsia"/>
                <w:bCs/>
                <w:szCs w:val="21"/>
              </w:rPr>
              <w:t>本分标为中小企业预留份额30%内，所投产品（所有非核心产品）为</w:t>
            </w:r>
            <w:r w:rsidR="007E4E63" w:rsidRPr="003C5884">
              <w:rPr>
                <w:rFonts w:asciiTheme="majorEastAsia" w:eastAsiaTheme="majorEastAsia" w:hAnsiTheme="majorEastAsia" w:hint="eastAsia"/>
                <w:bCs/>
                <w:szCs w:val="21"/>
              </w:rPr>
              <w:t>小微</w:t>
            </w:r>
            <w:r w:rsidRPr="003C5884">
              <w:rPr>
                <w:rFonts w:asciiTheme="minorEastAsia" w:hAnsiTheme="minorEastAsia" w:hint="eastAsia"/>
                <w:bCs/>
                <w:szCs w:val="21"/>
              </w:rPr>
              <w:t>企业生产，报价给予5%的扣除，用扣除后的价格参加评审，扣除后的价格为评标报价，即评标报价=投标报价×（1-5%）。除上述情况外，评标报价=投标报价。</w:t>
            </w:r>
          </w:p>
          <w:p w:rsidR="00FD57FA" w:rsidRPr="003C5884" w:rsidRDefault="00FD57FA" w:rsidP="00593841">
            <w:pPr>
              <w:snapToGrid w:val="0"/>
              <w:spacing w:line="380" w:lineRule="exact"/>
              <w:ind w:firstLineChars="111" w:firstLine="233"/>
              <w:rPr>
                <w:rFonts w:asciiTheme="minorEastAsia" w:hAnsiTheme="minorEastAsia" w:cs="Times New Roman"/>
                <w:bCs/>
                <w:szCs w:val="21"/>
              </w:rPr>
            </w:pPr>
            <w:r w:rsidRPr="003C5884">
              <w:rPr>
                <w:rFonts w:asciiTheme="minorEastAsia" w:hAnsiTheme="minorEastAsia" w:cs="Times New Roman"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3C5884">
              <w:rPr>
                <w:rFonts w:asciiTheme="minorEastAsia" w:hAnsiTheme="minorEastAsia" w:cs="Times New Roman" w:hint="eastAsia"/>
                <w:szCs w:val="21"/>
              </w:rPr>
              <w:t>监狱企业参加政府采购活动时，应当提供由省级以上监狱管理局、戒毒管理局（含新疆生产建设兵团）出具的属于监狱企业的证明文件。</w:t>
            </w:r>
            <w:r w:rsidRPr="003C5884">
              <w:rPr>
                <w:rFonts w:asciiTheme="minorEastAsia" w:hAnsiTheme="minorEastAsia" w:cs="Times New Roman" w:hint="eastAsia"/>
                <w:bCs/>
                <w:szCs w:val="21"/>
              </w:rPr>
              <w:t>监狱企业属于小型、微型企业的，不重复享受政策。</w:t>
            </w:r>
          </w:p>
          <w:p w:rsidR="00FD57FA" w:rsidRPr="003C5884" w:rsidRDefault="00FD57FA" w:rsidP="00593841">
            <w:pPr>
              <w:snapToGrid w:val="0"/>
              <w:spacing w:line="380" w:lineRule="exact"/>
              <w:ind w:firstLineChars="111" w:firstLine="233"/>
              <w:rPr>
                <w:rFonts w:asciiTheme="minorEastAsia" w:hAnsiTheme="minorEastAsia" w:cs="Times New Roman"/>
                <w:bCs/>
                <w:szCs w:val="21"/>
              </w:rPr>
            </w:pPr>
            <w:r w:rsidRPr="003C5884">
              <w:rPr>
                <w:rFonts w:asciiTheme="minorEastAsia" w:hAnsiTheme="minorEastAsia" w:cs="Times New Roman" w:hint="eastAsia"/>
                <w:szCs w:val="21"/>
              </w:rPr>
              <w:t>（4）按照</w:t>
            </w:r>
            <w:r w:rsidRPr="003C5884">
              <w:rPr>
                <w:rFonts w:asciiTheme="minorEastAsia" w:hAnsiTheme="minorEastAsia" w:cs="Times New Roman" w:hint="eastAsia"/>
                <w:bCs/>
                <w:szCs w:val="21"/>
              </w:rPr>
              <w:t>《关于促进残疾人就业政府采购政策的通知》（财库〔2017〕141号）的规定，残疾人福利性单位视同小型、微型企业，享受预留份额、评审中价格扣除等促进中小企业发展的政府采购政策。</w:t>
            </w:r>
            <w:r w:rsidRPr="003C5884">
              <w:rPr>
                <w:rFonts w:asciiTheme="minorEastAsia" w:hAnsiTheme="minorEastAsia" w:cs="Times New Roman" w:hint="eastAsia"/>
                <w:szCs w:val="21"/>
              </w:rPr>
              <w:t>残疾人福利性单位参加政府采购活动时，应当提供该通知规定的《残疾人福利性单位声明函》，并对声明的真实性负责。</w:t>
            </w:r>
            <w:r w:rsidRPr="003C5884">
              <w:rPr>
                <w:rFonts w:asciiTheme="minorEastAsia" w:hAnsiTheme="minorEastAsia" w:cs="Times New Roman" w:hint="eastAsia"/>
                <w:bCs/>
                <w:szCs w:val="21"/>
              </w:rPr>
              <w:t>残疾人福利性单位属于小型、微型企业的，不重复享受政策。</w:t>
            </w:r>
          </w:p>
          <w:p w:rsidR="00FD57FA" w:rsidRPr="003C5884" w:rsidRDefault="00FD57FA" w:rsidP="00593841">
            <w:pPr>
              <w:snapToGrid w:val="0"/>
              <w:spacing w:line="380" w:lineRule="exact"/>
              <w:ind w:firstLineChars="111" w:firstLine="233"/>
              <w:rPr>
                <w:rFonts w:asciiTheme="minorEastAsia" w:hAnsiTheme="minorEastAsia" w:cs="Times New Roman"/>
                <w:bCs/>
                <w:szCs w:val="21"/>
              </w:rPr>
            </w:pPr>
            <w:r w:rsidRPr="003C5884">
              <w:rPr>
                <w:rFonts w:asciiTheme="minorEastAsia" w:hAnsiTheme="minorEastAsia" w:cs="Times New Roman" w:hint="eastAsia"/>
                <w:bCs/>
                <w:szCs w:val="21"/>
              </w:rPr>
              <w:t>（5）满足招标文件要求且评标报价最低的评标报价为评标基准价，其价格分为满分。</w:t>
            </w:r>
          </w:p>
          <w:p w:rsidR="00FD57FA" w:rsidRPr="003C5884" w:rsidRDefault="00FD57FA" w:rsidP="00593841">
            <w:pPr>
              <w:spacing w:line="380" w:lineRule="exact"/>
              <w:ind w:firstLineChars="111" w:firstLine="233"/>
              <w:rPr>
                <w:rFonts w:asciiTheme="minorEastAsia" w:hAnsiTheme="minorEastAsia" w:cs="Times New Roman"/>
                <w:bCs/>
                <w:szCs w:val="21"/>
              </w:rPr>
            </w:pPr>
            <w:r w:rsidRPr="003C5884">
              <w:rPr>
                <w:rFonts w:asciiTheme="minorEastAsia" w:hAnsiTheme="minorEastAsia" w:cs="Times New Roman" w:hint="eastAsia"/>
                <w:bCs/>
                <w:szCs w:val="21"/>
              </w:rPr>
              <w:t>（6）价格分计算公式：</w:t>
            </w:r>
          </w:p>
          <w:p w:rsidR="00FD57FA" w:rsidRPr="003C5884" w:rsidRDefault="00FD57FA" w:rsidP="00593841">
            <w:pPr>
              <w:widowControl/>
              <w:spacing w:line="380" w:lineRule="exact"/>
              <w:jc w:val="left"/>
              <w:rPr>
                <w:rFonts w:asciiTheme="minorEastAsia" w:hAnsiTheme="minorEastAsia" w:cs="Courier New"/>
                <w:bCs/>
                <w:szCs w:val="21"/>
              </w:rPr>
            </w:pPr>
            <w:r w:rsidRPr="003C5884">
              <w:rPr>
                <w:rFonts w:asciiTheme="minorEastAsia" w:hAnsiTheme="minorEastAsia" w:cs="Times New Roman" w:hint="eastAsia"/>
                <w:bCs/>
                <w:szCs w:val="21"/>
              </w:rPr>
              <w:t>价格分</w:t>
            </w:r>
            <w:r w:rsidRPr="003C5884">
              <w:rPr>
                <w:rFonts w:asciiTheme="minorEastAsia" w:hAnsiTheme="minorEastAsia" w:cs="Courier New"/>
                <w:bCs/>
                <w:szCs w:val="21"/>
              </w:rPr>
              <w:t>=</w:t>
            </w:r>
            <w:r w:rsidRPr="003C5884">
              <w:rPr>
                <w:rFonts w:asciiTheme="minorEastAsia" w:hAnsiTheme="minorEastAsia" w:cs="Courier New" w:hint="eastAsia"/>
                <w:bCs/>
                <w:szCs w:val="21"/>
              </w:rPr>
              <w:t>（评标基准价／评标报价）×</w:t>
            </w:r>
            <w:r w:rsidRPr="003C5884">
              <w:rPr>
                <w:rFonts w:asciiTheme="minorEastAsia" w:hAnsiTheme="minorEastAsia" w:cs="Times New Roman" w:hint="eastAsia"/>
                <w:bCs/>
                <w:szCs w:val="21"/>
                <w:u w:val="single"/>
              </w:rPr>
              <w:t>30</w:t>
            </w:r>
            <w:r w:rsidRPr="003C5884">
              <w:rPr>
                <w:rFonts w:asciiTheme="minorEastAsia" w:hAnsiTheme="minorEastAsia" w:cs="Courier New" w:hint="eastAsia"/>
                <w:bCs/>
                <w:szCs w:val="21"/>
              </w:rPr>
              <w:t>分</w:t>
            </w:r>
          </w:p>
        </w:tc>
      </w:tr>
      <w:tr w:rsidR="00FD57FA" w:rsidRPr="003C5884" w:rsidTr="00593841">
        <w:trPr>
          <w:trHeight w:val="416"/>
          <w:jc w:val="center"/>
        </w:trPr>
        <w:tc>
          <w:tcPr>
            <w:tcW w:w="462" w:type="dxa"/>
            <w:tcBorders>
              <w:top w:val="single" w:sz="4" w:space="0" w:color="auto"/>
              <w:left w:val="single" w:sz="4" w:space="0" w:color="auto"/>
              <w:bottom w:val="single" w:sz="4" w:space="0" w:color="auto"/>
              <w:right w:val="single" w:sz="4" w:space="0" w:color="auto"/>
            </w:tcBorders>
            <w:vAlign w:val="center"/>
          </w:tcPr>
          <w:p w:rsidR="00FD57FA" w:rsidRPr="003C5884" w:rsidRDefault="009056FB" w:rsidP="009056FB">
            <w:pPr>
              <w:widowControl/>
              <w:jc w:val="center"/>
              <w:rPr>
                <w:rFonts w:asciiTheme="minorEastAsia" w:hAnsiTheme="minorEastAsia" w:cs="Times New Roman"/>
                <w:kern w:val="0"/>
                <w:szCs w:val="21"/>
              </w:rPr>
            </w:pPr>
            <w:r w:rsidRPr="003C5884">
              <w:rPr>
                <w:rFonts w:asciiTheme="minorEastAsia" w:hAnsiTheme="minorEastAsia" w:cs="Times New Roman" w:hint="eastAsia"/>
                <w:kern w:val="0"/>
                <w:szCs w:val="21"/>
              </w:rPr>
              <w:t>2</w:t>
            </w:r>
          </w:p>
        </w:tc>
        <w:tc>
          <w:tcPr>
            <w:tcW w:w="1363" w:type="dxa"/>
            <w:tcBorders>
              <w:top w:val="single" w:sz="4" w:space="0" w:color="auto"/>
              <w:left w:val="single" w:sz="4" w:space="0" w:color="auto"/>
              <w:bottom w:val="single" w:sz="4" w:space="0" w:color="auto"/>
              <w:right w:val="single" w:sz="4" w:space="0" w:color="auto"/>
            </w:tcBorders>
            <w:vAlign w:val="center"/>
          </w:tcPr>
          <w:p w:rsidR="00FD57FA" w:rsidRPr="003C5884" w:rsidRDefault="00FD57FA" w:rsidP="00593841">
            <w:pPr>
              <w:spacing w:line="360" w:lineRule="auto"/>
              <w:jc w:val="center"/>
              <w:rPr>
                <w:rFonts w:asciiTheme="minorEastAsia" w:hAnsiTheme="minorEastAsia" w:cs="Times New Roman"/>
                <w:b/>
                <w:bCs/>
                <w:szCs w:val="21"/>
              </w:rPr>
            </w:pPr>
            <w:r w:rsidRPr="003C5884">
              <w:rPr>
                <w:rFonts w:asciiTheme="minorEastAsia" w:hAnsiTheme="minorEastAsia" w:cs="Times New Roman" w:hint="eastAsia"/>
                <w:b/>
                <w:bCs/>
                <w:szCs w:val="21"/>
              </w:rPr>
              <w:t>技术指标（满分20分）</w:t>
            </w:r>
          </w:p>
        </w:tc>
        <w:tc>
          <w:tcPr>
            <w:tcW w:w="7375" w:type="dxa"/>
            <w:tcBorders>
              <w:top w:val="single" w:sz="4" w:space="0" w:color="auto"/>
              <w:left w:val="single" w:sz="4" w:space="0" w:color="auto"/>
              <w:bottom w:val="single" w:sz="4" w:space="0" w:color="auto"/>
              <w:right w:val="single" w:sz="4" w:space="0" w:color="auto"/>
            </w:tcBorders>
            <w:vAlign w:val="center"/>
          </w:tcPr>
          <w:p w:rsidR="00FD57FA" w:rsidRPr="003C5884" w:rsidRDefault="00FD57FA" w:rsidP="007422E1">
            <w:pPr>
              <w:spacing w:line="400" w:lineRule="exact"/>
              <w:rPr>
                <w:rFonts w:asciiTheme="minorEastAsia" w:hAnsiTheme="minorEastAsia" w:cs="宋体"/>
                <w:bCs/>
                <w:szCs w:val="21"/>
              </w:rPr>
            </w:pPr>
            <w:r w:rsidRPr="003C5884">
              <w:rPr>
                <w:rFonts w:asciiTheme="minorEastAsia" w:hAnsiTheme="minorEastAsia" w:cs="宋体" w:hint="eastAsia"/>
                <w:bCs/>
                <w:szCs w:val="21"/>
              </w:rPr>
              <w:t>技术性能分;评标委员会根据各投标人在此次项目投入的产品各项参数、性能等情况，审查其对本项目需求的满足度，技术要求的技术响应偏离表进行评分：</w:t>
            </w:r>
          </w:p>
          <w:p w:rsidR="00FD57FA" w:rsidRPr="003C5884" w:rsidRDefault="00E45E4D" w:rsidP="007422E1">
            <w:pPr>
              <w:spacing w:line="400" w:lineRule="exact"/>
              <w:rPr>
                <w:rFonts w:asciiTheme="minorEastAsia" w:hAnsiTheme="minorEastAsia" w:cs="宋体"/>
                <w:bCs/>
                <w:szCs w:val="21"/>
              </w:rPr>
            </w:pPr>
            <w:r w:rsidRPr="003C5884">
              <w:rPr>
                <w:rFonts w:asciiTheme="minorEastAsia" w:hAnsiTheme="minorEastAsia" w:cs="宋体" w:hint="eastAsia"/>
                <w:bCs/>
                <w:szCs w:val="21"/>
              </w:rPr>
              <w:t>标记“●”</w:t>
            </w:r>
            <w:r w:rsidR="00FD57FA" w:rsidRPr="003C5884">
              <w:rPr>
                <w:rFonts w:asciiTheme="minorEastAsia" w:hAnsiTheme="minorEastAsia" w:cs="宋体" w:hint="eastAsia"/>
                <w:bCs/>
                <w:szCs w:val="21"/>
              </w:rPr>
              <w:t>号技术参数完全满足招标要求的</w:t>
            </w:r>
            <w:r w:rsidR="00FD57FA" w:rsidRPr="003C5884">
              <w:rPr>
                <w:rFonts w:asciiTheme="minorEastAsia" w:hAnsiTheme="minorEastAsia" w:cs="宋体" w:hint="eastAsia"/>
                <w:b/>
                <w:bCs/>
                <w:szCs w:val="21"/>
              </w:rPr>
              <w:t>得满分20分</w:t>
            </w:r>
            <w:r w:rsidR="00FD57FA" w:rsidRPr="003C5884">
              <w:rPr>
                <w:rFonts w:asciiTheme="minorEastAsia" w:hAnsiTheme="minorEastAsia" w:cs="宋体" w:hint="eastAsia"/>
                <w:bCs/>
                <w:szCs w:val="21"/>
              </w:rPr>
              <w:t>，如有负偏离或漏项的每一项扣1分，最多扣完本项分值</w:t>
            </w:r>
            <w:r w:rsidR="00FD57FA" w:rsidRPr="003C5884">
              <w:rPr>
                <w:rFonts w:asciiTheme="minorEastAsia" w:hAnsiTheme="minorEastAsia" w:cs="宋体" w:hint="eastAsia"/>
                <w:kern w:val="0"/>
                <w:szCs w:val="21"/>
              </w:rPr>
              <w:t>（在招标文件允许偏离的项数</w:t>
            </w:r>
            <w:r w:rsidR="00FD57FA" w:rsidRPr="003C5884">
              <w:rPr>
                <w:rFonts w:asciiTheme="minorEastAsia" w:hAnsiTheme="minorEastAsia" w:cs="Courier New" w:hint="eastAsia"/>
                <w:szCs w:val="21"/>
              </w:rPr>
              <w:t>20项</w:t>
            </w:r>
            <w:r w:rsidR="00FD57FA" w:rsidRPr="003C5884">
              <w:rPr>
                <w:rFonts w:asciiTheme="minorEastAsia" w:hAnsiTheme="minorEastAsia" w:cs="Courier New"/>
                <w:szCs w:val="21"/>
              </w:rPr>
              <w:t>内</w:t>
            </w:r>
            <w:r w:rsidR="00FD57FA" w:rsidRPr="003C5884">
              <w:rPr>
                <w:rFonts w:asciiTheme="minorEastAsia" w:hAnsiTheme="minorEastAsia" w:cs="宋体" w:hint="eastAsia"/>
                <w:kern w:val="0"/>
                <w:szCs w:val="21"/>
              </w:rPr>
              <w:t>）</w:t>
            </w:r>
            <w:r w:rsidR="00FD57FA" w:rsidRPr="003C5884">
              <w:rPr>
                <w:rFonts w:asciiTheme="minorEastAsia" w:hAnsiTheme="minorEastAsia" w:cs="宋体" w:hint="eastAsia"/>
                <w:bCs/>
                <w:szCs w:val="21"/>
              </w:rPr>
              <w:t>。</w:t>
            </w:r>
          </w:p>
          <w:p w:rsidR="00FD57FA" w:rsidRPr="003C5884" w:rsidRDefault="00FD57FA" w:rsidP="00B113EA">
            <w:pPr>
              <w:snapToGrid w:val="0"/>
              <w:spacing w:line="360" w:lineRule="auto"/>
              <w:ind w:firstLineChars="111" w:firstLine="233"/>
              <w:rPr>
                <w:rFonts w:asciiTheme="minorEastAsia" w:hAnsiTheme="minorEastAsia" w:cs="Times New Roman"/>
                <w:bCs/>
                <w:szCs w:val="21"/>
              </w:rPr>
            </w:pPr>
            <w:r w:rsidRPr="003C5884">
              <w:rPr>
                <w:rFonts w:asciiTheme="minorEastAsia" w:hAnsiTheme="minorEastAsia" w:cs="宋体" w:hint="eastAsia"/>
                <w:bCs/>
                <w:szCs w:val="21"/>
              </w:rPr>
              <w:t>投标人需在投标文件中提供参数要求的相关证明资料【具有合法资质的第三</w:t>
            </w:r>
            <w:r w:rsidRPr="003C5884">
              <w:rPr>
                <w:rFonts w:asciiTheme="minorEastAsia" w:hAnsiTheme="minorEastAsia" w:cs="宋体" w:hint="eastAsia"/>
                <w:bCs/>
                <w:szCs w:val="21"/>
              </w:rPr>
              <w:lastRenderedPageBreak/>
              <w:t>方检测报告复印件或功能截图等（需加盖投标单位公章）】 作为佐证材料，否则评标委员会有权不接受。</w:t>
            </w:r>
          </w:p>
        </w:tc>
      </w:tr>
      <w:tr w:rsidR="00FD57FA" w:rsidRPr="003C5884" w:rsidTr="00593841">
        <w:trPr>
          <w:trHeight w:val="416"/>
          <w:jc w:val="center"/>
        </w:trPr>
        <w:tc>
          <w:tcPr>
            <w:tcW w:w="462" w:type="dxa"/>
            <w:tcBorders>
              <w:top w:val="single" w:sz="4" w:space="0" w:color="auto"/>
              <w:left w:val="single" w:sz="4" w:space="0" w:color="auto"/>
              <w:bottom w:val="single" w:sz="4" w:space="0" w:color="auto"/>
              <w:right w:val="single" w:sz="4" w:space="0" w:color="auto"/>
            </w:tcBorders>
            <w:vAlign w:val="center"/>
          </w:tcPr>
          <w:p w:rsidR="00FD57FA" w:rsidRPr="003C5884" w:rsidRDefault="009056FB" w:rsidP="00FD57FA">
            <w:pPr>
              <w:widowControl/>
              <w:jc w:val="center"/>
              <w:rPr>
                <w:rFonts w:asciiTheme="minorEastAsia" w:hAnsiTheme="minorEastAsia" w:cs="Times New Roman"/>
                <w:kern w:val="0"/>
                <w:szCs w:val="21"/>
              </w:rPr>
            </w:pPr>
            <w:r w:rsidRPr="003C5884">
              <w:rPr>
                <w:rFonts w:asciiTheme="minorEastAsia" w:hAnsiTheme="minorEastAsia" w:cs="Times New Roman" w:hint="eastAsia"/>
                <w:kern w:val="0"/>
                <w:szCs w:val="21"/>
              </w:rPr>
              <w:lastRenderedPageBreak/>
              <w:t>3</w:t>
            </w:r>
          </w:p>
        </w:tc>
        <w:tc>
          <w:tcPr>
            <w:tcW w:w="1363" w:type="dxa"/>
            <w:tcBorders>
              <w:top w:val="single" w:sz="4" w:space="0" w:color="auto"/>
              <w:left w:val="single" w:sz="4" w:space="0" w:color="auto"/>
              <w:bottom w:val="single" w:sz="4" w:space="0" w:color="auto"/>
              <w:right w:val="single" w:sz="4" w:space="0" w:color="auto"/>
            </w:tcBorders>
            <w:vAlign w:val="center"/>
          </w:tcPr>
          <w:p w:rsidR="00FD57FA" w:rsidRPr="003C5884" w:rsidRDefault="00FD57FA" w:rsidP="00593841">
            <w:pPr>
              <w:spacing w:line="360" w:lineRule="auto"/>
              <w:jc w:val="center"/>
              <w:rPr>
                <w:rFonts w:asciiTheme="minorEastAsia" w:hAnsiTheme="minorEastAsia" w:cs="Times New Roman"/>
                <w:b/>
                <w:kern w:val="0"/>
                <w:szCs w:val="21"/>
              </w:rPr>
            </w:pPr>
            <w:r w:rsidRPr="003C5884">
              <w:rPr>
                <w:rFonts w:asciiTheme="minorEastAsia" w:hAnsiTheme="minorEastAsia" w:cs="Times New Roman" w:hint="eastAsia"/>
                <w:b/>
                <w:bCs/>
                <w:szCs w:val="21"/>
              </w:rPr>
              <w:t>项目实施方案</w:t>
            </w:r>
            <w:r w:rsidRPr="003C5884">
              <w:rPr>
                <w:rFonts w:asciiTheme="minorEastAsia" w:hAnsiTheme="minorEastAsia" w:cs="Times New Roman" w:hint="eastAsia"/>
                <w:b/>
                <w:kern w:val="0"/>
                <w:szCs w:val="21"/>
              </w:rPr>
              <w:t>（满分16分）</w:t>
            </w:r>
          </w:p>
        </w:tc>
        <w:tc>
          <w:tcPr>
            <w:tcW w:w="7375" w:type="dxa"/>
            <w:tcBorders>
              <w:top w:val="single" w:sz="4" w:space="0" w:color="auto"/>
              <w:left w:val="single" w:sz="4" w:space="0" w:color="auto"/>
              <w:bottom w:val="single" w:sz="4" w:space="0" w:color="auto"/>
              <w:right w:val="single" w:sz="4" w:space="0" w:color="auto"/>
            </w:tcBorders>
            <w:vAlign w:val="center"/>
          </w:tcPr>
          <w:p w:rsidR="00FD57FA" w:rsidRPr="003C5884" w:rsidRDefault="00FD57FA" w:rsidP="007422E1">
            <w:pPr>
              <w:spacing w:line="400" w:lineRule="exact"/>
              <w:rPr>
                <w:rFonts w:asciiTheme="minorEastAsia" w:hAnsiTheme="minorEastAsia" w:cs="宋体"/>
                <w:bCs/>
                <w:szCs w:val="21"/>
              </w:rPr>
            </w:pPr>
            <w:r w:rsidRPr="003C5884">
              <w:rPr>
                <w:rFonts w:asciiTheme="minorEastAsia" w:hAnsiTheme="minorEastAsia" w:cs="宋体" w:hint="eastAsia"/>
                <w:bCs/>
                <w:szCs w:val="21"/>
              </w:rPr>
              <w:t>由评委在打分前根据各投标人的项目实施方案相应的方案、设备、人员、进度安排，质量保证措施等确定各投标人所属档次，并在相应档次内独立打分。</w:t>
            </w:r>
          </w:p>
          <w:p w:rsidR="00FD57FA" w:rsidRPr="003C5884" w:rsidRDefault="00FD57FA" w:rsidP="007422E1">
            <w:pPr>
              <w:spacing w:line="400" w:lineRule="exact"/>
              <w:rPr>
                <w:rFonts w:asciiTheme="minorEastAsia" w:hAnsiTheme="minorEastAsia" w:cs="Times New Roman"/>
                <w:kern w:val="0"/>
                <w:szCs w:val="21"/>
              </w:rPr>
            </w:pPr>
            <w:r w:rsidRPr="003C5884">
              <w:rPr>
                <w:rFonts w:asciiTheme="minorEastAsia" w:hAnsiTheme="minorEastAsia" w:cs="宋体" w:hint="eastAsia"/>
                <w:bCs/>
                <w:szCs w:val="20"/>
              </w:rPr>
              <w:t>一档</w:t>
            </w:r>
            <w:r w:rsidRPr="003C5884">
              <w:rPr>
                <w:rFonts w:asciiTheme="minorEastAsia" w:hAnsiTheme="minorEastAsia" w:cs="宋体" w:hint="eastAsia"/>
                <w:b/>
                <w:bCs/>
                <w:szCs w:val="21"/>
              </w:rPr>
              <w:t>（0分）</w:t>
            </w:r>
            <w:r w:rsidRPr="003C5884">
              <w:rPr>
                <w:rFonts w:asciiTheme="minorEastAsia" w:hAnsiTheme="minorEastAsia" w:cs="宋体" w:hint="eastAsia"/>
                <w:bCs/>
                <w:szCs w:val="20"/>
              </w:rPr>
              <w:t>：</w:t>
            </w:r>
            <w:r w:rsidRPr="003C5884">
              <w:rPr>
                <w:rFonts w:asciiTheme="minorEastAsia" w:hAnsiTheme="minorEastAsia" w:cs="Times New Roman" w:hint="eastAsia"/>
                <w:bCs/>
                <w:szCs w:val="20"/>
              </w:rPr>
              <w:t>未提供项目实施方案或项目实施方案明显不符合本项目实际情况的，不得分。</w:t>
            </w:r>
          </w:p>
          <w:p w:rsidR="00FD57FA" w:rsidRPr="003C5884" w:rsidRDefault="00FD57FA" w:rsidP="007422E1">
            <w:pPr>
              <w:spacing w:line="400" w:lineRule="exact"/>
              <w:rPr>
                <w:rFonts w:asciiTheme="minorEastAsia" w:hAnsiTheme="minorEastAsia" w:cs="宋体"/>
                <w:bCs/>
                <w:szCs w:val="21"/>
              </w:rPr>
            </w:pPr>
            <w:r w:rsidRPr="003C5884">
              <w:rPr>
                <w:rFonts w:asciiTheme="minorEastAsia" w:hAnsiTheme="minorEastAsia" w:cs="宋体" w:hint="eastAsia"/>
                <w:bCs/>
                <w:szCs w:val="21"/>
              </w:rPr>
              <w:t>二档</w:t>
            </w:r>
            <w:r w:rsidRPr="003C5884">
              <w:rPr>
                <w:rFonts w:asciiTheme="minorEastAsia" w:hAnsiTheme="minorEastAsia" w:cs="宋体" w:hint="eastAsia"/>
                <w:b/>
                <w:bCs/>
                <w:szCs w:val="21"/>
              </w:rPr>
              <w:t>（4分）</w:t>
            </w:r>
            <w:r w:rsidRPr="003C5884">
              <w:rPr>
                <w:rFonts w:asciiTheme="minorEastAsia" w:hAnsiTheme="minorEastAsia" w:cs="宋体" w:hint="eastAsia"/>
                <w:bCs/>
                <w:szCs w:val="21"/>
              </w:rPr>
              <w:t>：对整体项目理解程度一般，技术实施方案有一定的可行性，没有明显技术错误，功能配置基本达到要求；有项目执行组织措施、项目执行保障措施方案基本可行；</w:t>
            </w:r>
          </w:p>
          <w:p w:rsidR="00FD57FA" w:rsidRPr="003C5884" w:rsidRDefault="00FD57FA" w:rsidP="007422E1">
            <w:pPr>
              <w:spacing w:line="400" w:lineRule="exact"/>
              <w:rPr>
                <w:rFonts w:asciiTheme="minorEastAsia" w:hAnsiTheme="minorEastAsia" w:cs="宋体"/>
                <w:bCs/>
                <w:szCs w:val="21"/>
              </w:rPr>
            </w:pPr>
            <w:r w:rsidRPr="003C5884">
              <w:rPr>
                <w:rFonts w:asciiTheme="minorEastAsia" w:hAnsiTheme="minorEastAsia" w:cs="宋体" w:hint="eastAsia"/>
                <w:bCs/>
                <w:szCs w:val="21"/>
              </w:rPr>
              <w:t>三档</w:t>
            </w:r>
            <w:r w:rsidRPr="003C5884">
              <w:rPr>
                <w:rFonts w:asciiTheme="minorEastAsia" w:hAnsiTheme="minorEastAsia" w:cs="宋体" w:hint="eastAsia"/>
                <w:b/>
                <w:bCs/>
                <w:szCs w:val="21"/>
              </w:rPr>
              <w:t>（8分）</w:t>
            </w:r>
            <w:r w:rsidRPr="003C5884">
              <w:rPr>
                <w:rFonts w:asciiTheme="minorEastAsia" w:hAnsiTheme="minorEastAsia" w:cs="宋体" w:hint="eastAsia"/>
                <w:bCs/>
                <w:szCs w:val="21"/>
              </w:rPr>
              <w:t>：在</w:t>
            </w:r>
            <w:r w:rsidR="005C6B52" w:rsidRPr="003C5884">
              <w:rPr>
                <w:rFonts w:asciiTheme="minorEastAsia" w:hAnsiTheme="minorEastAsia" w:cs="宋体" w:hint="eastAsia"/>
                <w:bCs/>
                <w:szCs w:val="21"/>
              </w:rPr>
              <w:t>二</w:t>
            </w:r>
            <w:r w:rsidRPr="003C5884">
              <w:rPr>
                <w:rFonts w:asciiTheme="minorEastAsia" w:hAnsiTheme="minorEastAsia" w:cs="宋体" w:hint="eastAsia"/>
                <w:bCs/>
                <w:szCs w:val="21"/>
              </w:rPr>
              <w:t>档基础上，对整体项目理解程度较好，技术实施方案详细可行，对项目实施整体有较全面的描述，包含但不限于:①方案合理贴近项目需求；②项目应急维护方案、施工进度计划合理；③项目质量保障措施考虑较周全；</w:t>
            </w:r>
          </w:p>
          <w:p w:rsidR="00FD57FA" w:rsidRPr="003C5884" w:rsidRDefault="00FD57FA" w:rsidP="005C6B52">
            <w:pPr>
              <w:spacing w:line="400" w:lineRule="exact"/>
              <w:rPr>
                <w:rFonts w:asciiTheme="minorEastAsia" w:hAnsiTheme="minorEastAsia" w:cs="宋体"/>
                <w:bCs/>
                <w:szCs w:val="21"/>
              </w:rPr>
            </w:pPr>
            <w:r w:rsidRPr="003C5884">
              <w:rPr>
                <w:rFonts w:asciiTheme="minorEastAsia" w:hAnsiTheme="minorEastAsia" w:cs="宋体" w:hint="eastAsia"/>
                <w:bCs/>
                <w:szCs w:val="21"/>
              </w:rPr>
              <w:t>四档</w:t>
            </w:r>
            <w:r w:rsidRPr="003C5884">
              <w:rPr>
                <w:rFonts w:asciiTheme="minorEastAsia" w:hAnsiTheme="minorEastAsia" w:cs="宋体" w:hint="eastAsia"/>
                <w:b/>
                <w:bCs/>
                <w:szCs w:val="21"/>
              </w:rPr>
              <w:t>（16分）</w:t>
            </w:r>
            <w:r w:rsidRPr="003C5884">
              <w:rPr>
                <w:rFonts w:asciiTheme="minorEastAsia" w:hAnsiTheme="minorEastAsia" w:cs="宋体" w:hint="eastAsia"/>
                <w:bCs/>
                <w:szCs w:val="21"/>
              </w:rPr>
              <w:t>：在</w:t>
            </w:r>
            <w:r w:rsidR="005C6B52" w:rsidRPr="003C5884">
              <w:rPr>
                <w:rFonts w:asciiTheme="minorEastAsia" w:hAnsiTheme="minorEastAsia" w:cs="宋体" w:hint="eastAsia"/>
                <w:bCs/>
                <w:szCs w:val="21"/>
              </w:rPr>
              <w:t>三</w:t>
            </w:r>
            <w:r w:rsidRPr="003C5884">
              <w:rPr>
                <w:rFonts w:asciiTheme="minorEastAsia" w:hAnsiTheme="minorEastAsia" w:cs="宋体" w:hint="eastAsia"/>
                <w:bCs/>
                <w:szCs w:val="21"/>
              </w:rPr>
              <w:t>档基础上，对项目总体有深刻认识，结构清晰、观点及主题明确，技术实施方案详细可行，包含但不限于：①投标人准确地描述了各个设备、系统和实施可行性，综合评定良好；②工作计划周密，实施组织机构健全；③人员配备充足，进度有保障、能详细说明各个阶段工作安排，条理清晰，实施目的明确；④准确理解本项目的特点，较好地把握本项目质量保证措施的工作重点、难点和要点，提出完整可行的质量保证、质量验收措施等方案。</w:t>
            </w:r>
          </w:p>
        </w:tc>
      </w:tr>
      <w:tr w:rsidR="00FD57FA" w:rsidRPr="003C5884" w:rsidTr="00593841">
        <w:trPr>
          <w:trHeight w:val="416"/>
          <w:jc w:val="center"/>
        </w:trPr>
        <w:tc>
          <w:tcPr>
            <w:tcW w:w="462" w:type="dxa"/>
            <w:tcBorders>
              <w:top w:val="single" w:sz="4" w:space="0" w:color="auto"/>
              <w:left w:val="single" w:sz="4" w:space="0" w:color="auto"/>
              <w:bottom w:val="single" w:sz="4" w:space="0" w:color="auto"/>
              <w:right w:val="single" w:sz="4" w:space="0" w:color="auto"/>
            </w:tcBorders>
            <w:vAlign w:val="center"/>
          </w:tcPr>
          <w:p w:rsidR="00FD57FA" w:rsidRPr="003C5884" w:rsidRDefault="009056FB" w:rsidP="00FD57FA">
            <w:pPr>
              <w:widowControl/>
              <w:jc w:val="center"/>
              <w:rPr>
                <w:rFonts w:asciiTheme="minorEastAsia" w:hAnsiTheme="minorEastAsia" w:cs="Times New Roman"/>
                <w:kern w:val="0"/>
                <w:szCs w:val="21"/>
              </w:rPr>
            </w:pPr>
            <w:r w:rsidRPr="003C5884">
              <w:rPr>
                <w:rFonts w:asciiTheme="minorEastAsia" w:hAnsiTheme="minorEastAsia" w:cs="Times New Roman" w:hint="eastAsia"/>
                <w:kern w:val="0"/>
                <w:szCs w:val="21"/>
              </w:rPr>
              <w:t>4</w:t>
            </w:r>
          </w:p>
        </w:tc>
        <w:tc>
          <w:tcPr>
            <w:tcW w:w="1363" w:type="dxa"/>
            <w:tcBorders>
              <w:top w:val="single" w:sz="4" w:space="0" w:color="auto"/>
              <w:left w:val="single" w:sz="4" w:space="0" w:color="auto"/>
              <w:bottom w:val="single" w:sz="4" w:space="0" w:color="auto"/>
              <w:right w:val="single" w:sz="4" w:space="0" w:color="auto"/>
            </w:tcBorders>
            <w:vAlign w:val="center"/>
          </w:tcPr>
          <w:p w:rsidR="00FD57FA" w:rsidRPr="003C5884" w:rsidRDefault="00FD57FA" w:rsidP="00593841">
            <w:pPr>
              <w:spacing w:line="360" w:lineRule="auto"/>
              <w:jc w:val="center"/>
              <w:rPr>
                <w:rFonts w:asciiTheme="minorEastAsia" w:hAnsiTheme="minorEastAsia" w:cs="Times New Roman"/>
                <w:b/>
                <w:bCs/>
                <w:szCs w:val="21"/>
              </w:rPr>
            </w:pPr>
            <w:r w:rsidRPr="003C5884">
              <w:rPr>
                <w:rFonts w:asciiTheme="minorEastAsia" w:hAnsiTheme="minorEastAsia" w:cs="Times New Roman" w:hint="eastAsia"/>
                <w:b/>
                <w:bCs/>
                <w:szCs w:val="21"/>
              </w:rPr>
              <w:t>售后服务方案（满分16分）</w:t>
            </w:r>
          </w:p>
        </w:tc>
        <w:tc>
          <w:tcPr>
            <w:tcW w:w="7375" w:type="dxa"/>
            <w:tcBorders>
              <w:top w:val="single" w:sz="4" w:space="0" w:color="auto"/>
              <w:left w:val="single" w:sz="4" w:space="0" w:color="auto"/>
              <w:bottom w:val="single" w:sz="4" w:space="0" w:color="auto"/>
              <w:right w:val="single" w:sz="4" w:space="0" w:color="auto"/>
            </w:tcBorders>
            <w:vAlign w:val="center"/>
          </w:tcPr>
          <w:p w:rsidR="00FD57FA" w:rsidRPr="003C5884" w:rsidRDefault="00FD57FA" w:rsidP="007422E1">
            <w:pPr>
              <w:spacing w:line="400" w:lineRule="exact"/>
              <w:rPr>
                <w:rFonts w:asciiTheme="minorEastAsia" w:hAnsiTheme="minorEastAsia" w:cs="宋体"/>
                <w:bCs/>
                <w:szCs w:val="21"/>
              </w:rPr>
            </w:pPr>
            <w:r w:rsidRPr="003C5884">
              <w:rPr>
                <w:rFonts w:asciiTheme="minorEastAsia" w:hAnsiTheme="minorEastAsia" w:cs="宋体" w:hint="eastAsia"/>
                <w:bCs/>
                <w:szCs w:val="21"/>
              </w:rPr>
              <w:t>评标委员会根据投标人提供的售后服务方案的内容综合评定其档次并在相应档次内独立打分。</w:t>
            </w:r>
          </w:p>
          <w:p w:rsidR="00FD57FA" w:rsidRPr="003C5884" w:rsidRDefault="00FD57FA" w:rsidP="007422E1">
            <w:pPr>
              <w:spacing w:line="400" w:lineRule="exact"/>
              <w:rPr>
                <w:rFonts w:asciiTheme="minorEastAsia" w:hAnsiTheme="minorEastAsia" w:cs="宋体"/>
                <w:bCs/>
                <w:szCs w:val="21"/>
              </w:rPr>
            </w:pPr>
            <w:r w:rsidRPr="003C5884">
              <w:rPr>
                <w:rFonts w:asciiTheme="minorEastAsia" w:hAnsiTheme="minorEastAsia" w:cs="宋体" w:hint="eastAsia"/>
                <w:bCs/>
                <w:szCs w:val="20"/>
              </w:rPr>
              <w:t>一档</w:t>
            </w:r>
            <w:r w:rsidRPr="003C5884">
              <w:rPr>
                <w:rFonts w:asciiTheme="minorEastAsia" w:hAnsiTheme="minorEastAsia" w:cs="宋体" w:hint="eastAsia"/>
                <w:b/>
                <w:bCs/>
                <w:szCs w:val="20"/>
              </w:rPr>
              <w:t>（0分）</w:t>
            </w:r>
            <w:r w:rsidRPr="003C5884">
              <w:rPr>
                <w:rFonts w:asciiTheme="minorEastAsia" w:hAnsiTheme="minorEastAsia" w:cs="宋体" w:hint="eastAsia"/>
                <w:bCs/>
                <w:szCs w:val="20"/>
              </w:rPr>
              <w:t>：</w:t>
            </w:r>
            <w:r w:rsidRPr="003C5884">
              <w:rPr>
                <w:rFonts w:asciiTheme="minorEastAsia" w:hAnsiTheme="minorEastAsia" w:cs="Times New Roman" w:hint="eastAsia"/>
                <w:bCs/>
                <w:szCs w:val="20"/>
              </w:rPr>
              <w:t>未提供售后服务方案或售后服务方案明显不符合本项目实际情况的，不得分。</w:t>
            </w:r>
          </w:p>
          <w:p w:rsidR="00FD57FA" w:rsidRPr="003C5884" w:rsidRDefault="00FD57FA" w:rsidP="007422E1">
            <w:pPr>
              <w:spacing w:line="400" w:lineRule="exact"/>
              <w:rPr>
                <w:rFonts w:asciiTheme="minorEastAsia" w:hAnsiTheme="minorEastAsia" w:cs="宋体"/>
                <w:bCs/>
                <w:szCs w:val="21"/>
              </w:rPr>
            </w:pPr>
            <w:r w:rsidRPr="003C5884">
              <w:rPr>
                <w:rFonts w:asciiTheme="minorEastAsia" w:hAnsiTheme="minorEastAsia" w:cs="宋体" w:hint="eastAsia"/>
                <w:bCs/>
                <w:szCs w:val="21"/>
              </w:rPr>
              <w:t>二档</w:t>
            </w:r>
            <w:r w:rsidRPr="003C5884">
              <w:rPr>
                <w:rFonts w:asciiTheme="minorEastAsia" w:hAnsiTheme="minorEastAsia" w:cs="宋体" w:hint="eastAsia"/>
                <w:b/>
                <w:bCs/>
                <w:szCs w:val="21"/>
              </w:rPr>
              <w:t>（4分）</w:t>
            </w:r>
            <w:r w:rsidRPr="003C5884">
              <w:rPr>
                <w:rFonts w:asciiTheme="minorEastAsia" w:hAnsiTheme="minorEastAsia" w:cs="宋体" w:hint="eastAsia"/>
                <w:bCs/>
                <w:szCs w:val="21"/>
              </w:rPr>
              <w:t>：仅满足招标文件要求，方案阐述简单，无售后服务人员投入，风险防范措施、应急处理措施及针对性建议一般；</w:t>
            </w:r>
          </w:p>
          <w:p w:rsidR="00FD57FA" w:rsidRPr="003C5884" w:rsidRDefault="00FD57FA" w:rsidP="007422E1">
            <w:pPr>
              <w:spacing w:line="400" w:lineRule="exact"/>
              <w:rPr>
                <w:rFonts w:asciiTheme="minorEastAsia" w:hAnsiTheme="minorEastAsia" w:cs="宋体"/>
                <w:bCs/>
                <w:szCs w:val="21"/>
              </w:rPr>
            </w:pPr>
            <w:r w:rsidRPr="003C5884">
              <w:rPr>
                <w:rFonts w:asciiTheme="minorEastAsia" w:hAnsiTheme="minorEastAsia" w:cs="宋体" w:hint="eastAsia"/>
                <w:bCs/>
                <w:szCs w:val="21"/>
              </w:rPr>
              <w:t>三档</w:t>
            </w:r>
            <w:r w:rsidRPr="003C5884">
              <w:rPr>
                <w:rFonts w:asciiTheme="minorEastAsia" w:hAnsiTheme="minorEastAsia" w:cs="宋体" w:hint="eastAsia"/>
                <w:b/>
                <w:bCs/>
                <w:szCs w:val="21"/>
              </w:rPr>
              <w:t>（8分）</w:t>
            </w:r>
            <w:r w:rsidRPr="003C5884">
              <w:rPr>
                <w:rFonts w:asciiTheme="minorEastAsia" w:hAnsiTheme="minorEastAsia" w:cs="宋体" w:hint="eastAsia"/>
                <w:bCs/>
                <w:szCs w:val="21"/>
              </w:rPr>
              <w:t>：满足</w:t>
            </w:r>
            <w:r w:rsidR="005C6B52" w:rsidRPr="003C5884">
              <w:rPr>
                <w:rFonts w:asciiTheme="minorEastAsia" w:hAnsiTheme="minorEastAsia" w:cs="宋体" w:hint="eastAsia"/>
                <w:bCs/>
                <w:szCs w:val="21"/>
              </w:rPr>
              <w:t>二</w:t>
            </w:r>
            <w:r w:rsidRPr="003C5884">
              <w:rPr>
                <w:rFonts w:asciiTheme="minorEastAsia" w:hAnsiTheme="minorEastAsia" w:cs="宋体" w:hint="eastAsia"/>
                <w:bCs/>
                <w:szCs w:val="21"/>
              </w:rPr>
              <w:t>档基础上整体售后服务方案流程基本可行，响应时间、到达时间、修复时间有任何两项优于招标文件要求，有售后服务人员及施工人员，提供定期回访，风险防范措施、应急处理措施及建议内容较详细，有一定可行性；</w:t>
            </w:r>
          </w:p>
          <w:p w:rsidR="00FD57FA" w:rsidRPr="003C5884" w:rsidRDefault="00FD57FA" w:rsidP="005C6B52">
            <w:pPr>
              <w:spacing w:line="400" w:lineRule="exact"/>
              <w:rPr>
                <w:rFonts w:asciiTheme="minorEastAsia" w:hAnsiTheme="minorEastAsia" w:cs="宋体"/>
                <w:bCs/>
                <w:szCs w:val="21"/>
              </w:rPr>
            </w:pPr>
            <w:r w:rsidRPr="003C5884">
              <w:rPr>
                <w:rFonts w:asciiTheme="minorEastAsia" w:hAnsiTheme="minorEastAsia" w:cs="宋体" w:hint="eastAsia"/>
                <w:bCs/>
                <w:szCs w:val="21"/>
              </w:rPr>
              <w:t>四档</w:t>
            </w:r>
            <w:r w:rsidRPr="003C5884">
              <w:rPr>
                <w:rFonts w:asciiTheme="minorEastAsia" w:hAnsiTheme="minorEastAsia" w:cs="宋体" w:hint="eastAsia"/>
                <w:b/>
                <w:bCs/>
                <w:szCs w:val="21"/>
              </w:rPr>
              <w:t>（16分）</w:t>
            </w:r>
            <w:r w:rsidRPr="003C5884">
              <w:rPr>
                <w:rFonts w:asciiTheme="minorEastAsia" w:hAnsiTheme="minorEastAsia" w:cs="宋体" w:hint="eastAsia"/>
                <w:bCs/>
                <w:szCs w:val="21"/>
              </w:rPr>
              <w:t>: 满足</w:t>
            </w:r>
            <w:r w:rsidR="005C6B52" w:rsidRPr="003C5884">
              <w:rPr>
                <w:rFonts w:asciiTheme="minorEastAsia" w:hAnsiTheme="minorEastAsia" w:cs="宋体" w:hint="eastAsia"/>
                <w:bCs/>
                <w:szCs w:val="21"/>
              </w:rPr>
              <w:t>三</w:t>
            </w:r>
            <w:r w:rsidRPr="003C5884">
              <w:rPr>
                <w:rFonts w:asciiTheme="minorEastAsia" w:hAnsiTheme="minorEastAsia" w:cs="宋体" w:hint="eastAsia"/>
                <w:bCs/>
                <w:szCs w:val="21"/>
              </w:rPr>
              <w:t>档基础上整体售后服务方案流程及人员培训方案详细完整有售后服务流程图，（包括但不限于）响应时间、到达时间、修复时间等均优于招标文件要求，承诺项目实施完成后提供专业售后技术服务人员，提供每季度定期回访等。描述风险防范措施及应急处理措施详细可行性强，同时针对核心风险点进行分析，提出合理化建议及优越的解决方案。</w:t>
            </w:r>
          </w:p>
        </w:tc>
      </w:tr>
      <w:tr w:rsidR="00FD57FA" w:rsidRPr="003C5884" w:rsidTr="00593841">
        <w:trPr>
          <w:trHeight w:val="731"/>
          <w:jc w:val="center"/>
        </w:trPr>
        <w:tc>
          <w:tcPr>
            <w:tcW w:w="462" w:type="dxa"/>
            <w:tcBorders>
              <w:top w:val="single" w:sz="4" w:space="0" w:color="auto"/>
              <w:left w:val="single" w:sz="4" w:space="0" w:color="auto"/>
              <w:right w:val="single" w:sz="4" w:space="0" w:color="auto"/>
            </w:tcBorders>
          </w:tcPr>
          <w:p w:rsidR="00FD57FA" w:rsidRPr="003C5884" w:rsidRDefault="00FD57FA">
            <w:pPr>
              <w:widowControl/>
              <w:jc w:val="center"/>
              <w:rPr>
                <w:rFonts w:asciiTheme="minorEastAsia" w:hAnsiTheme="minorEastAsia" w:cs="Times New Roman"/>
                <w:kern w:val="0"/>
                <w:szCs w:val="21"/>
              </w:rPr>
            </w:pPr>
          </w:p>
        </w:tc>
        <w:tc>
          <w:tcPr>
            <w:tcW w:w="1363" w:type="dxa"/>
            <w:vMerge w:val="restart"/>
            <w:tcBorders>
              <w:top w:val="single" w:sz="4" w:space="0" w:color="auto"/>
              <w:left w:val="nil"/>
              <w:right w:val="single" w:sz="4" w:space="0" w:color="auto"/>
            </w:tcBorders>
            <w:vAlign w:val="center"/>
          </w:tcPr>
          <w:p w:rsidR="00FD57FA" w:rsidRPr="003C5884" w:rsidRDefault="00FD57FA">
            <w:pPr>
              <w:widowControl/>
              <w:jc w:val="center"/>
              <w:rPr>
                <w:rFonts w:asciiTheme="minorEastAsia" w:hAnsiTheme="minorEastAsia" w:cs="Times New Roman"/>
                <w:kern w:val="0"/>
                <w:szCs w:val="21"/>
              </w:rPr>
            </w:pPr>
          </w:p>
          <w:p w:rsidR="00FD57FA" w:rsidRPr="003C5884" w:rsidRDefault="00FD57FA">
            <w:pPr>
              <w:widowControl/>
              <w:jc w:val="center"/>
              <w:rPr>
                <w:rFonts w:asciiTheme="minorEastAsia" w:hAnsiTheme="minorEastAsia" w:cs="Times New Roman"/>
                <w:kern w:val="0"/>
                <w:szCs w:val="21"/>
              </w:rPr>
            </w:pPr>
          </w:p>
          <w:p w:rsidR="00FD57FA" w:rsidRPr="003C5884" w:rsidRDefault="00FD57FA" w:rsidP="00593841">
            <w:pPr>
              <w:spacing w:line="360" w:lineRule="auto"/>
              <w:jc w:val="center"/>
              <w:rPr>
                <w:rFonts w:asciiTheme="minorEastAsia" w:hAnsiTheme="minorEastAsia" w:cs="Times New Roman"/>
                <w:b/>
                <w:kern w:val="0"/>
                <w:szCs w:val="21"/>
              </w:rPr>
            </w:pPr>
            <w:r w:rsidRPr="003C5884">
              <w:rPr>
                <w:rFonts w:asciiTheme="minorEastAsia" w:hAnsiTheme="minorEastAsia" w:cs="Times New Roman" w:hint="eastAsia"/>
                <w:b/>
                <w:kern w:val="0"/>
                <w:szCs w:val="21"/>
              </w:rPr>
              <w:t>企业实力及所投产品质量（满分16分）</w:t>
            </w:r>
          </w:p>
        </w:tc>
        <w:tc>
          <w:tcPr>
            <w:tcW w:w="7375" w:type="dxa"/>
            <w:tcBorders>
              <w:top w:val="single" w:sz="4" w:space="0" w:color="auto"/>
              <w:left w:val="nil"/>
              <w:bottom w:val="single" w:sz="4" w:space="0" w:color="auto"/>
              <w:right w:val="single" w:sz="4" w:space="0" w:color="auto"/>
            </w:tcBorders>
          </w:tcPr>
          <w:p w:rsidR="00FD57FA" w:rsidRPr="003C5884" w:rsidRDefault="00FD57FA" w:rsidP="00AA1A61">
            <w:pPr>
              <w:spacing w:line="400" w:lineRule="exact"/>
              <w:rPr>
                <w:rFonts w:asciiTheme="minorEastAsia" w:hAnsiTheme="minorEastAsia" w:cs="宋体"/>
                <w:bCs/>
                <w:szCs w:val="21"/>
              </w:rPr>
            </w:pPr>
            <w:r w:rsidRPr="003C5884">
              <w:rPr>
                <w:rFonts w:asciiTheme="minorEastAsia" w:hAnsiTheme="minorEastAsia" w:cs="宋体" w:hint="eastAsia"/>
                <w:bCs/>
                <w:szCs w:val="21"/>
              </w:rPr>
              <w:t>所投核心产品制造厂商或投标人通过工业和信息化部国家级工业设计中心认定，提供中华人民共和国工业和信息化部官网链接或相关证明材料，</w:t>
            </w:r>
            <w:r w:rsidRPr="003C5884">
              <w:rPr>
                <w:rFonts w:asciiTheme="minorEastAsia" w:hAnsiTheme="minorEastAsia" w:cs="宋体" w:hint="eastAsia"/>
                <w:b/>
                <w:bCs/>
                <w:szCs w:val="21"/>
              </w:rPr>
              <w:t>得3分</w:t>
            </w:r>
            <w:r w:rsidRPr="003C5884">
              <w:rPr>
                <w:rFonts w:asciiTheme="minorEastAsia" w:hAnsiTheme="minorEastAsia" w:cs="宋体" w:hint="eastAsia"/>
                <w:bCs/>
                <w:szCs w:val="21"/>
              </w:rPr>
              <w:t>。</w:t>
            </w:r>
          </w:p>
        </w:tc>
      </w:tr>
      <w:tr w:rsidR="00FD57FA" w:rsidRPr="003C5884" w:rsidTr="002945D8">
        <w:trPr>
          <w:trHeight w:val="783"/>
          <w:jc w:val="center"/>
        </w:trPr>
        <w:tc>
          <w:tcPr>
            <w:tcW w:w="462" w:type="dxa"/>
            <w:tcBorders>
              <w:left w:val="single" w:sz="4" w:space="0" w:color="auto"/>
              <w:right w:val="single" w:sz="4" w:space="0" w:color="auto"/>
            </w:tcBorders>
          </w:tcPr>
          <w:p w:rsidR="00FD57FA" w:rsidRPr="003C5884" w:rsidRDefault="00FD57FA">
            <w:pPr>
              <w:widowControl/>
              <w:jc w:val="left"/>
              <w:rPr>
                <w:rFonts w:asciiTheme="minorEastAsia" w:hAnsiTheme="minorEastAsia" w:cs="Times New Roman"/>
                <w:kern w:val="0"/>
                <w:szCs w:val="21"/>
              </w:rPr>
            </w:pPr>
          </w:p>
        </w:tc>
        <w:tc>
          <w:tcPr>
            <w:tcW w:w="1363" w:type="dxa"/>
            <w:vMerge/>
            <w:tcBorders>
              <w:left w:val="nil"/>
              <w:right w:val="single" w:sz="4" w:space="0" w:color="auto"/>
            </w:tcBorders>
            <w:vAlign w:val="center"/>
          </w:tcPr>
          <w:p w:rsidR="00FD57FA" w:rsidRPr="003C5884" w:rsidRDefault="00FD57FA">
            <w:pPr>
              <w:widowControl/>
              <w:jc w:val="center"/>
              <w:rPr>
                <w:rFonts w:asciiTheme="minorEastAsia" w:hAnsiTheme="minorEastAsia" w:cs="Times New Roman"/>
                <w:kern w:val="0"/>
                <w:szCs w:val="21"/>
              </w:rPr>
            </w:pPr>
          </w:p>
        </w:tc>
        <w:tc>
          <w:tcPr>
            <w:tcW w:w="7375" w:type="dxa"/>
            <w:tcBorders>
              <w:top w:val="single" w:sz="4" w:space="0" w:color="auto"/>
              <w:left w:val="nil"/>
              <w:right w:val="single" w:sz="4" w:space="0" w:color="auto"/>
            </w:tcBorders>
          </w:tcPr>
          <w:p w:rsidR="00FD57FA" w:rsidRPr="003C5884" w:rsidRDefault="00FD57FA" w:rsidP="00AA1A61">
            <w:pPr>
              <w:spacing w:line="400" w:lineRule="exact"/>
              <w:rPr>
                <w:rFonts w:asciiTheme="minorEastAsia" w:hAnsiTheme="minorEastAsia" w:cs="宋体"/>
                <w:bCs/>
                <w:szCs w:val="21"/>
              </w:rPr>
            </w:pPr>
            <w:r w:rsidRPr="003C5884">
              <w:rPr>
                <w:rFonts w:asciiTheme="minorEastAsia" w:hAnsiTheme="minorEastAsia" w:cs="宋体" w:hint="eastAsia"/>
                <w:bCs/>
                <w:szCs w:val="21"/>
              </w:rPr>
              <w:t>所投电子教室教学软件获得国家权威机构颁发的计算机软件著作权登记证书的，（提供证书复印件并加厂商盖章）</w:t>
            </w:r>
            <w:r w:rsidRPr="003C5884">
              <w:rPr>
                <w:rFonts w:asciiTheme="minorEastAsia" w:hAnsiTheme="minorEastAsia" w:cs="宋体" w:hint="eastAsia"/>
                <w:b/>
                <w:bCs/>
                <w:szCs w:val="21"/>
              </w:rPr>
              <w:t>得2分</w:t>
            </w:r>
            <w:r w:rsidRPr="003C5884">
              <w:rPr>
                <w:rFonts w:asciiTheme="minorEastAsia" w:hAnsiTheme="minorEastAsia" w:cs="宋体" w:hint="eastAsia"/>
                <w:bCs/>
                <w:szCs w:val="21"/>
              </w:rPr>
              <w:t>，未提供不得分。</w:t>
            </w:r>
          </w:p>
        </w:tc>
      </w:tr>
      <w:tr w:rsidR="00FD57FA" w:rsidRPr="003C5884" w:rsidTr="00593841">
        <w:trPr>
          <w:trHeight w:val="769"/>
          <w:jc w:val="center"/>
        </w:trPr>
        <w:tc>
          <w:tcPr>
            <w:tcW w:w="462" w:type="dxa"/>
            <w:tcBorders>
              <w:left w:val="single" w:sz="4" w:space="0" w:color="auto"/>
              <w:right w:val="single" w:sz="4" w:space="0" w:color="auto"/>
            </w:tcBorders>
          </w:tcPr>
          <w:p w:rsidR="00FD57FA" w:rsidRPr="003C5884" w:rsidRDefault="00FD57FA">
            <w:pPr>
              <w:widowControl/>
              <w:jc w:val="left"/>
              <w:rPr>
                <w:rFonts w:asciiTheme="minorEastAsia" w:hAnsiTheme="minorEastAsia" w:cs="Times New Roman"/>
                <w:kern w:val="0"/>
                <w:szCs w:val="21"/>
              </w:rPr>
            </w:pPr>
          </w:p>
        </w:tc>
        <w:tc>
          <w:tcPr>
            <w:tcW w:w="1363" w:type="dxa"/>
            <w:vMerge/>
            <w:tcBorders>
              <w:left w:val="nil"/>
              <w:right w:val="single" w:sz="4" w:space="0" w:color="auto"/>
            </w:tcBorders>
            <w:vAlign w:val="center"/>
          </w:tcPr>
          <w:p w:rsidR="00FD57FA" w:rsidRPr="003C5884" w:rsidRDefault="00FD57FA">
            <w:pPr>
              <w:widowControl/>
              <w:jc w:val="center"/>
              <w:rPr>
                <w:rFonts w:asciiTheme="minorEastAsia" w:hAnsiTheme="minorEastAsia" w:cs="Times New Roman"/>
                <w:kern w:val="0"/>
                <w:szCs w:val="21"/>
              </w:rPr>
            </w:pPr>
          </w:p>
        </w:tc>
        <w:tc>
          <w:tcPr>
            <w:tcW w:w="7375" w:type="dxa"/>
            <w:tcBorders>
              <w:top w:val="single" w:sz="4" w:space="0" w:color="auto"/>
              <w:left w:val="nil"/>
              <w:right w:val="single" w:sz="4" w:space="0" w:color="auto"/>
            </w:tcBorders>
          </w:tcPr>
          <w:p w:rsidR="00FD57FA" w:rsidRPr="003C5884" w:rsidRDefault="00FD57FA" w:rsidP="00AA1A61">
            <w:pPr>
              <w:spacing w:line="400" w:lineRule="exact"/>
              <w:rPr>
                <w:rFonts w:asciiTheme="minorEastAsia" w:hAnsiTheme="minorEastAsia" w:cs="宋体"/>
                <w:bCs/>
                <w:szCs w:val="21"/>
              </w:rPr>
            </w:pPr>
            <w:r w:rsidRPr="003C5884">
              <w:rPr>
                <w:rFonts w:asciiTheme="minorEastAsia" w:hAnsiTheme="minorEastAsia" w:cs="宋体" w:hint="eastAsia"/>
                <w:bCs/>
                <w:szCs w:val="21"/>
              </w:rPr>
              <w:t>所投终端管理平台软件获得国家权威机构颁发的计算机软件著作权登记证书的，（提供证书复印件并加厂商盖章）</w:t>
            </w:r>
            <w:r w:rsidRPr="003C5884">
              <w:rPr>
                <w:rFonts w:asciiTheme="minorEastAsia" w:hAnsiTheme="minorEastAsia" w:cs="宋体" w:hint="eastAsia"/>
                <w:b/>
                <w:bCs/>
                <w:szCs w:val="21"/>
              </w:rPr>
              <w:t>得2分</w:t>
            </w:r>
            <w:r w:rsidRPr="003C5884">
              <w:rPr>
                <w:rFonts w:asciiTheme="minorEastAsia" w:hAnsiTheme="minorEastAsia" w:cs="宋体" w:hint="eastAsia"/>
                <w:bCs/>
                <w:szCs w:val="21"/>
              </w:rPr>
              <w:t>，未提供不得分。</w:t>
            </w:r>
          </w:p>
        </w:tc>
      </w:tr>
      <w:tr w:rsidR="00FD57FA" w:rsidRPr="003C5884" w:rsidTr="00593841">
        <w:trPr>
          <w:trHeight w:val="769"/>
          <w:jc w:val="center"/>
        </w:trPr>
        <w:tc>
          <w:tcPr>
            <w:tcW w:w="462" w:type="dxa"/>
            <w:tcBorders>
              <w:left w:val="single" w:sz="4" w:space="0" w:color="auto"/>
              <w:right w:val="single" w:sz="4" w:space="0" w:color="auto"/>
            </w:tcBorders>
          </w:tcPr>
          <w:p w:rsidR="00FD57FA" w:rsidRPr="003C5884" w:rsidRDefault="00FD57FA">
            <w:pPr>
              <w:widowControl/>
              <w:jc w:val="left"/>
              <w:rPr>
                <w:rFonts w:asciiTheme="minorEastAsia" w:hAnsiTheme="minorEastAsia" w:cs="Times New Roman"/>
                <w:kern w:val="0"/>
                <w:szCs w:val="21"/>
              </w:rPr>
            </w:pPr>
          </w:p>
        </w:tc>
        <w:tc>
          <w:tcPr>
            <w:tcW w:w="1363" w:type="dxa"/>
            <w:vMerge/>
            <w:tcBorders>
              <w:left w:val="nil"/>
              <w:right w:val="single" w:sz="4" w:space="0" w:color="auto"/>
            </w:tcBorders>
            <w:vAlign w:val="center"/>
          </w:tcPr>
          <w:p w:rsidR="00FD57FA" w:rsidRPr="003C5884" w:rsidRDefault="00FD57FA">
            <w:pPr>
              <w:widowControl/>
              <w:jc w:val="center"/>
              <w:rPr>
                <w:rFonts w:asciiTheme="minorEastAsia" w:hAnsiTheme="minorEastAsia" w:cs="Times New Roman"/>
                <w:kern w:val="0"/>
                <w:szCs w:val="21"/>
              </w:rPr>
            </w:pPr>
          </w:p>
        </w:tc>
        <w:tc>
          <w:tcPr>
            <w:tcW w:w="7375" w:type="dxa"/>
            <w:tcBorders>
              <w:top w:val="single" w:sz="4" w:space="0" w:color="auto"/>
              <w:left w:val="nil"/>
              <w:right w:val="single" w:sz="4" w:space="0" w:color="auto"/>
            </w:tcBorders>
          </w:tcPr>
          <w:p w:rsidR="00FD57FA" w:rsidRPr="003C5884" w:rsidRDefault="00FD57FA" w:rsidP="00AA1A61">
            <w:pPr>
              <w:spacing w:line="400" w:lineRule="exact"/>
              <w:rPr>
                <w:rFonts w:asciiTheme="minorEastAsia" w:hAnsiTheme="minorEastAsia" w:cs="宋体"/>
                <w:bCs/>
                <w:szCs w:val="21"/>
              </w:rPr>
            </w:pPr>
            <w:r w:rsidRPr="003C5884">
              <w:rPr>
                <w:rFonts w:asciiTheme="minorEastAsia" w:hAnsiTheme="minorEastAsia" w:cs="宋体" w:hint="eastAsia"/>
                <w:bCs/>
                <w:szCs w:val="21"/>
              </w:rPr>
              <w:t>所投核心产品厂商服务体系通过国家信息安全服务资质认证证书的，（提供证书复印件并加厂商盖章）</w:t>
            </w:r>
            <w:r w:rsidRPr="003C5884">
              <w:rPr>
                <w:rFonts w:asciiTheme="minorEastAsia" w:hAnsiTheme="minorEastAsia" w:cs="宋体" w:hint="eastAsia"/>
                <w:b/>
                <w:bCs/>
                <w:szCs w:val="21"/>
              </w:rPr>
              <w:t>得3分</w:t>
            </w:r>
            <w:r w:rsidRPr="003C5884">
              <w:rPr>
                <w:rFonts w:asciiTheme="minorEastAsia" w:hAnsiTheme="minorEastAsia" w:cs="宋体" w:hint="eastAsia"/>
                <w:bCs/>
                <w:szCs w:val="21"/>
              </w:rPr>
              <w:t>，未提供不得分。</w:t>
            </w:r>
          </w:p>
        </w:tc>
      </w:tr>
      <w:tr w:rsidR="00FD57FA" w:rsidRPr="003C5884" w:rsidTr="00593841">
        <w:trPr>
          <w:trHeight w:val="769"/>
          <w:jc w:val="center"/>
        </w:trPr>
        <w:tc>
          <w:tcPr>
            <w:tcW w:w="462" w:type="dxa"/>
            <w:tcBorders>
              <w:left w:val="single" w:sz="4" w:space="0" w:color="auto"/>
              <w:right w:val="single" w:sz="4" w:space="0" w:color="auto"/>
            </w:tcBorders>
          </w:tcPr>
          <w:p w:rsidR="00FD57FA" w:rsidRPr="003C5884" w:rsidRDefault="009056FB">
            <w:pPr>
              <w:widowControl/>
              <w:jc w:val="left"/>
              <w:rPr>
                <w:rFonts w:asciiTheme="minorEastAsia" w:hAnsiTheme="minorEastAsia" w:cs="Times New Roman"/>
                <w:kern w:val="0"/>
                <w:szCs w:val="21"/>
              </w:rPr>
            </w:pPr>
            <w:r w:rsidRPr="003C5884">
              <w:rPr>
                <w:rFonts w:asciiTheme="minorEastAsia" w:hAnsiTheme="minorEastAsia" w:cs="Times New Roman" w:hint="eastAsia"/>
                <w:kern w:val="0"/>
                <w:szCs w:val="21"/>
              </w:rPr>
              <w:t>5</w:t>
            </w:r>
          </w:p>
        </w:tc>
        <w:tc>
          <w:tcPr>
            <w:tcW w:w="1363" w:type="dxa"/>
            <w:vMerge/>
            <w:tcBorders>
              <w:left w:val="nil"/>
              <w:right w:val="single" w:sz="4" w:space="0" w:color="auto"/>
            </w:tcBorders>
            <w:vAlign w:val="center"/>
          </w:tcPr>
          <w:p w:rsidR="00FD57FA" w:rsidRPr="003C5884" w:rsidRDefault="00FD57FA">
            <w:pPr>
              <w:widowControl/>
              <w:jc w:val="center"/>
              <w:rPr>
                <w:rFonts w:asciiTheme="minorEastAsia" w:hAnsiTheme="minorEastAsia" w:cs="Times New Roman"/>
                <w:kern w:val="0"/>
                <w:szCs w:val="21"/>
              </w:rPr>
            </w:pPr>
          </w:p>
        </w:tc>
        <w:tc>
          <w:tcPr>
            <w:tcW w:w="7375" w:type="dxa"/>
            <w:tcBorders>
              <w:top w:val="single" w:sz="4" w:space="0" w:color="auto"/>
              <w:left w:val="nil"/>
              <w:right w:val="single" w:sz="4" w:space="0" w:color="auto"/>
            </w:tcBorders>
          </w:tcPr>
          <w:p w:rsidR="00FD57FA" w:rsidRPr="003C5884" w:rsidRDefault="00FD57FA" w:rsidP="00AA1A61">
            <w:pPr>
              <w:spacing w:line="400" w:lineRule="exact"/>
              <w:rPr>
                <w:rFonts w:asciiTheme="minorEastAsia" w:hAnsiTheme="minorEastAsia" w:cs="宋体"/>
                <w:bCs/>
                <w:szCs w:val="21"/>
              </w:rPr>
            </w:pPr>
            <w:r w:rsidRPr="003C5884">
              <w:rPr>
                <w:rFonts w:asciiTheme="minorEastAsia" w:hAnsiTheme="minorEastAsia" w:cs="宋体" w:hint="eastAsia"/>
                <w:bCs/>
                <w:szCs w:val="21"/>
              </w:rPr>
              <w:t>符合GB/T17657-2013《人造板及饰面人造板理化性能试验方法》检测报告，</w:t>
            </w:r>
            <w:r w:rsidRPr="003C5884">
              <w:rPr>
                <w:rFonts w:asciiTheme="minorEastAsia" w:hAnsiTheme="minorEastAsia" w:cs="宋体" w:hint="eastAsia"/>
                <w:b/>
                <w:bCs/>
                <w:szCs w:val="21"/>
              </w:rPr>
              <w:t>得2分</w:t>
            </w:r>
            <w:r w:rsidRPr="003C5884">
              <w:rPr>
                <w:rFonts w:asciiTheme="minorEastAsia" w:hAnsiTheme="minorEastAsia" w:cs="宋体" w:hint="eastAsia"/>
                <w:bCs/>
                <w:szCs w:val="21"/>
              </w:rPr>
              <w:t>。</w:t>
            </w:r>
          </w:p>
        </w:tc>
      </w:tr>
      <w:tr w:rsidR="00FD57FA" w:rsidRPr="003C5884" w:rsidTr="00593841">
        <w:trPr>
          <w:trHeight w:val="769"/>
          <w:jc w:val="center"/>
        </w:trPr>
        <w:tc>
          <w:tcPr>
            <w:tcW w:w="462" w:type="dxa"/>
            <w:tcBorders>
              <w:left w:val="single" w:sz="4" w:space="0" w:color="auto"/>
              <w:right w:val="single" w:sz="4" w:space="0" w:color="auto"/>
            </w:tcBorders>
          </w:tcPr>
          <w:p w:rsidR="00FD57FA" w:rsidRPr="003C5884" w:rsidRDefault="00FD57FA">
            <w:pPr>
              <w:widowControl/>
              <w:jc w:val="left"/>
              <w:rPr>
                <w:rFonts w:asciiTheme="minorEastAsia" w:hAnsiTheme="minorEastAsia" w:cs="Times New Roman"/>
                <w:kern w:val="0"/>
                <w:szCs w:val="21"/>
              </w:rPr>
            </w:pPr>
          </w:p>
        </w:tc>
        <w:tc>
          <w:tcPr>
            <w:tcW w:w="1363" w:type="dxa"/>
            <w:vMerge/>
            <w:tcBorders>
              <w:left w:val="nil"/>
              <w:right w:val="single" w:sz="4" w:space="0" w:color="auto"/>
            </w:tcBorders>
            <w:vAlign w:val="center"/>
          </w:tcPr>
          <w:p w:rsidR="00FD57FA" w:rsidRPr="003C5884" w:rsidRDefault="00FD57FA">
            <w:pPr>
              <w:widowControl/>
              <w:jc w:val="center"/>
              <w:rPr>
                <w:rFonts w:asciiTheme="minorEastAsia" w:hAnsiTheme="minorEastAsia" w:cs="Times New Roman"/>
                <w:kern w:val="0"/>
                <w:szCs w:val="21"/>
              </w:rPr>
            </w:pPr>
          </w:p>
        </w:tc>
        <w:tc>
          <w:tcPr>
            <w:tcW w:w="7375" w:type="dxa"/>
            <w:tcBorders>
              <w:top w:val="single" w:sz="4" w:space="0" w:color="auto"/>
              <w:left w:val="nil"/>
              <w:right w:val="single" w:sz="4" w:space="0" w:color="auto"/>
            </w:tcBorders>
          </w:tcPr>
          <w:p w:rsidR="00FD57FA" w:rsidRPr="003C5884" w:rsidRDefault="00FD57FA" w:rsidP="002945D8">
            <w:pPr>
              <w:spacing w:line="380" w:lineRule="exact"/>
              <w:rPr>
                <w:rFonts w:asciiTheme="minorEastAsia" w:hAnsiTheme="minorEastAsia" w:cs="宋体"/>
                <w:bCs/>
                <w:szCs w:val="21"/>
              </w:rPr>
            </w:pPr>
            <w:r w:rsidRPr="003C5884">
              <w:rPr>
                <w:rFonts w:asciiTheme="minorEastAsia" w:hAnsiTheme="minorEastAsia" w:cs="宋体" w:hint="eastAsia"/>
                <w:bCs/>
                <w:szCs w:val="21"/>
              </w:rPr>
              <w:t>符合GB 18580-2017《室内装饰装修材料人造板及其制品中甲醛释放限量》检测报告，</w:t>
            </w:r>
            <w:r w:rsidRPr="003C5884">
              <w:rPr>
                <w:rFonts w:asciiTheme="minorEastAsia" w:hAnsiTheme="minorEastAsia" w:cs="宋体" w:hint="eastAsia"/>
                <w:b/>
                <w:bCs/>
                <w:szCs w:val="21"/>
              </w:rPr>
              <w:t>得1分</w:t>
            </w:r>
            <w:r w:rsidRPr="003C5884">
              <w:rPr>
                <w:rFonts w:asciiTheme="minorEastAsia" w:hAnsiTheme="minorEastAsia" w:cs="宋体" w:hint="eastAsia"/>
                <w:bCs/>
                <w:szCs w:val="21"/>
              </w:rPr>
              <w:t>。</w:t>
            </w:r>
          </w:p>
          <w:p w:rsidR="00FD57FA" w:rsidRPr="003C5884" w:rsidRDefault="003659D9" w:rsidP="002945D8">
            <w:pPr>
              <w:spacing w:line="380" w:lineRule="exact"/>
              <w:rPr>
                <w:rFonts w:asciiTheme="minorEastAsia" w:hAnsiTheme="minorEastAsia" w:cs="宋体"/>
                <w:bCs/>
                <w:szCs w:val="21"/>
              </w:rPr>
            </w:pPr>
            <w:r>
              <w:rPr>
                <w:rFonts w:asciiTheme="minorEastAsia" w:hAnsiTheme="minorEastAsia" w:cs="宋体" w:hint="eastAsia"/>
                <w:bCs/>
                <w:szCs w:val="21"/>
              </w:rPr>
              <w:t>以上检测报告</w:t>
            </w:r>
            <w:r w:rsidR="00FD57FA" w:rsidRPr="003C5884">
              <w:rPr>
                <w:rFonts w:asciiTheme="minorEastAsia" w:hAnsiTheme="minorEastAsia" w:cs="宋体" w:hint="eastAsia"/>
                <w:bCs/>
                <w:szCs w:val="21"/>
              </w:rPr>
              <w:t>均需提供原件的复印件加盖投标人公章,否则不得分。</w:t>
            </w:r>
          </w:p>
        </w:tc>
      </w:tr>
      <w:tr w:rsidR="00FD57FA" w:rsidRPr="003C5884" w:rsidTr="00593841">
        <w:trPr>
          <w:trHeight w:val="769"/>
          <w:jc w:val="center"/>
        </w:trPr>
        <w:tc>
          <w:tcPr>
            <w:tcW w:w="462" w:type="dxa"/>
            <w:tcBorders>
              <w:left w:val="single" w:sz="4" w:space="0" w:color="auto"/>
              <w:right w:val="single" w:sz="4" w:space="0" w:color="auto"/>
            </w:tcBorders>
          </w:tcPr>
          <w:p w:rsidR="00FD57FA" w:rsidRPr="003C5884" w:rsidRDefault="00FD57FA">
            <w:pPr>
              <w:widowControl/>
              <w:jc w:val="left"/>
              <w:rPr>
                <w:rFonts w:asciiTheme="minorEastAsia" w:hAnsiTheme="minorEastAsia" w:cs="Times New Roman"/>
                <w:kern w:val="0"/>
                <w:szCs w:val="21"/>
              </w:rPr>
            </w:pPr>
          </w:p>
        </w:tc>
        <w:tc>
          <w:tcPr>
            <w:tcW w:w="1363" w:type="dxa"/>
            <w:vMerge/>
            <w:tcBorders>
              <w:left w:val="nil"/>
              <w:right w:val="single" w:sz="4" w:space="0" w:color="auto"/>
            </w:tcBorders>
            <w:vAlign w:val="center"/>
          </w:tcPr>
          <w:p w:rsidR="00FD57FA" w:rsidRPr="003C5884" w:rsidRDefault="00FD57FA">
            <w:pPr>
              <w:widowControl/>
              <w:jc w:val="center"/>
              <w:rPr>
                <w:rFonts w:asciiTheme="minorEastAsia" w:hAnsiTheme="minorEastAsia" w:cs="Times New Roman"/>
                <w:kern w:val="0"/>
                <w:szCs w:val="21"/>
              </w:rPr>
            </w:pPr>
          </w:p>
        </w:tc>
        <w:tc>
          <w:tcPr>
            <w:tcW w:w="7375" w:type="dxa"/>
            <w:tcBorders>
              <w:top w:val="single" w:sz="4" w:space="0" w:color="auto"/>
              <w:left w:val="nil"/>
              <w:right w:val="single" w:sz="4" w:space="0" w:color="auto"/>
            </w:tcBorders>
          </w:tcPr>
          <w:p w:rsidR="00FD57FA" w:rsidRPr="003C5884" w:rsidRDefault="00FD57FA" w:rsidP="00AA1A61">
            <w:pPr>
              <w:spacing w:line="400" w:lineRule="exact"/>
              <w:rPr>
                <w:rFonts w:asciiTheme="minorEastAsia" w:hAnsiTheme="minorEastAsia" w:cs="宋体"/>
                <w:bCs/>
                <w:szCs w:val="21"/>
              </w:rPr>
            </w:pPr>
            <w:r w:rsidRPr="003C5884">
              <w:rPr>
                <w:rFonts w:asciiTheme="minorEastAsia" w:hAnsiTheme="minorEastAsia" w:cs="宋体" w:hint="eastAsia"/>
                <w:bCs/>
                <w:szCs w:val="21"/>
              </w:rPr>
              <w:t>符合JC/T2039-2010《抗菌防霉木制装饰板》检测报告，</w:t>
            </w:r>
            <w:r w:rsidRPr="003C5884">
              <w:rPr>
                <w:rFonts w:asciiTheme="minorEastAsia" w:hAnsiTheme="minorEastAsia" w:cs="宋体" w:hint="eastAsia"/>
                <w:b/>
                <w:bCs/>
                <w:szCs w:val="21"/>
              </w:rPr>
              <w:t>得1分</w:t>
            </w:r>
            <w:r w:rsidRPr="003C5884">
              <w:rPr>
                <w:rFonts w:asciiTheme="minorEastAsia" w:hAnsiTheme="minorEastAsia" w:cs="宋体" w:hint="eastAsia"/>
                <w:bCs/>
                <w:szCs w:val="21"/>
              </w:rPr>
              <w:t>。</w:t>
            </w:r>
          </w:p>
          <w:p w:rsidR="00FD57FA" w:rsidRPr="003C5884" w:rsidRDefault="00FD57FA" w:rsidP="00AA1A61">
            <w:pPr>
              <w:spacing w:line="400" w:lineRule="exact"/>
              <w:rPr>
                <w:rFonts w:asciiTheme="minorEastAsia" w:hAnsiTheme="minorEastAsia" w:cs="宋体"/>
                <w:bCs/>
                <w:szCs w:val="21"/>
              </w:rPr>
            </w:pPr>
            <w:r w:rsidRPr="003C5884">
              <w:rPr>
                <w:rFonts w:asciiTheme="minorEastAsia" w:hAnsiTheme="minorEastAsia" w:cs="宋体" w:hint="eastAsia"/>
                <w:bCs/>
                <w:szCs w:val="21"/>
              </w:rPr>
              <w:t>以上</w:t>
            </w:r>
            <w:r w:rsidR="003659D9">
              <w:rPr>
                <w:rFonts w:asciiTheme="minorEastAsia" w:hAnsiTheme="minorEastAsia" w:cs="宋体" w:hint="eastAsia"/>
                <w:bCs/>
                <w:szCs w:val="21"/>
              </w:rPr>
              <w:t>检测报告</w:t>
            </w:r>
            <w:r w:rsidRPr="003C5884">
              <w:rPr>
                <w:rFonts w:asciiTheme="minorEastAsia" w:hAnsiTheme="minorEastAsia" w:cs="宋体" w:hint="eastAsia"/>
                <w:bCs/>
                <w:szCs w:val="21"/>
              </w:rPr>
              <w:t>均需提供原件的复印件加盖投标人公章,否则不得分。</w:t>
            </w:r>
          </w:p>
        </w:tc>
      </w:tr>
      <w:tr w:rsidR="00FD57FA" w:rsidRPr="003C5884" w:rsidTr="00593841">
        <w:trPr>
          <w:trHeight w:val="769"/>
          <w:jc w:val="center"/>
        </w:trPr>
        <w:tc>
          <w:tcPr>
            <w:tcW w:w="462" w:type="dxa"/>
            <w:tcBorders>
              <w:left w:val="single" w:sz="4" w:space="0" w:color="auto"/>
              <w:right w:val="single" w:sz="4" w:space="0" w:color="auto"/>
            </w:tcBorders>
          </w:tcPr>
          <w:p w:rsidR="00FD57FA" w:rsidRPr="003C5884" w:rsidRDefault="00FD57FA">
            <w:pPr>
              <w:widowControl/>
              <w:jc w:val="left"/>
              <w:rPr>
                <w:rFonts w:asciiTheme="minorEastAsia" w:hAnsiTheme="minorEastAsia" w:cs="Times New Roman"/>
                <w:kern w:val="0"/>
                <w:szCs w:val="21"/>
              </w:rPr>
            </w:pPr>
          </w:p>
        </w:tc>
        <w:tc>
          <w:tcPr>
            <w:tcW w:w="1363" w:type="dxa"/>
            <w:vMerge/>
            <w:tcBorders>
              <w:left w:val="nil"/>
              <w:right w:val="single" w:sz="4" w:space="0" w:color="auto"/>
            </w:tcBorders>
            <w:vAlign w:val="center"/>
          </w:tcPr>
          <w:p w:rsidR="00FD57FA" w:rsidRPr="003C5884" w:rsidRDefault="00FD57FA">
            <w:pPr>
              <w:widowControl/>
              <w:jc w:val="center"/>
              <w:rPr>
                <w:rFonts w:asciiTheme="minorEastAsia" w:hAnsiTheme="minorEastAsia" w:cs="Times New Roman"/>
                <w:kern w:val="0"/>
                <w:szCs w:val="21"/>
              </w:rPr>
            </w:pPr>
          </w:p>
        </w:tc>
        <w:tc>
          <w:tcPr>
            <w:tcW w:w="7375" w:type="dxa"/>
            <w:tcBorders>
              <w:top w:val="single" w:sz="4" w:space="0" w:color="auto"/>
              <w:left w:val="nil"/>
              <w:right w:val="single" w:sz="4" w:space="0" w:color="auto"/>
            </w:tcBorders>
          </w:tcPr>
          <w:p w:rsidR="00FD57FA" w:rsidRPr="003C5884" w:rsidRDefault="00FD57FA" w:rsidP="002945D8">
            <w:pPr>
              <w:spacing w:line="380" w:lineRule="exact"/>
              <w:rPr>
                <w:rFonts w:asciiTheme="minorEastAsia" w:hAnsiTheme="minorEastAsia" w:cs="宋体"/>
                <w:bCs/>
                <w:szCs w:val="21"/>
              </w:rPr>
            </w:pPr>
            <w:r w:rsidRPr="003C5884">
              <w:rPr>
                <w:rFonts w:asciiTheme="minorEastAsia" w:hAnsiTheme="minorEastAsia" w:cs="宋体" w:hint="eastAsia"/>
                <w:bCs/>
                <w:szCs w:val="21"/>
              </w:rPr>
              <w:t>符合GB18584-2001《室内装饰装修材料木家具中有毒物质限量》检测报告，</w:t>
            </w:r>
            <w:r w:rsidRPr="003C5884">
              <w:rPr>
                <w:rFonts w:asciiTheme="minorEastAsia" w:hAnsiTheme="minorEastAsia" w:cs="宋体" w:hint="eastAsia"/>
                <w:b/>
                <w:bCs/>
                <w:szCs w:val="21"/>
              </w:rPr>
              <w:t>得1分</w:t>
            </w:r>
            <w:r w:rsidRPr="003C5884">
              <w:rPr>
                <w:rFonts w:asciiTheme="minorEastAsia" w:hAnsiTheme="minorEastAsia" w:cs="宋体" w:hint="eastAsia"/>
                <w:bCs/>
                <w:szCs w:val="21"/>
              </w:rPr>
              <w:t>。</w:t>
            </w:r>
          </w:p>
          <w:p w:rsidR="00FD57FA" w:rsidRPr="003C5884" w:rsidRDefault="00FD57FA" w:rsidP="002945D8">
            <w:pPr>
              <w:spacing w:line="380" w:lineRule="exact"/>
              <w:rPr>
                <w:rFonts w:asciiTheme="minorEastAsia" w:hAnsiTheme="minorEastAsia" w:cs="宋体"/>
                <w:bCs/>
                <w:szCs w:val="21"/>
              </w:rPr>
            </w:pPr>
            <w:r w:rsidRPr="003C5884">
              <w:rPr>
                <w:rFonts w:asciiTheme="minorEastAsia" w:hAnsiTheme="minorEastAsia" w:cs="宋体" w:hint="eastAsia"/>
                <w:bCs/>
                <w:szCs w:val="21"/>
              </w:rPr>
              <w:t>以上</w:t>
            </w:r>
            <w:r w:rsidR="003659D9">
              <w:rPr>
                <w:rFonts w:asciiTheme="minorEastAsia" w:hAnsiTheme="minorEastAsia" w:cs="宋体" w:hint="eastAsia"/>
                <w:bCs/>
                <w:szCs w:val="21"/>
              </w:rPr>
              <w:t>检测报告</w:t>
            </w:r>
            <w:r w:rsidRPr="003C5884">
              <w:rPr>
                <w:rFonts w:asciiTheme="minorEastAsia" w:hAnsiTheme="minorEastAsia" w:cs="宋体" w:hint="eastAsia"/>
                <w:bCs/>
                <w:szCs w:val="21"/>
              </w:rPr>
              <w:t>均需提供原件的复印件加盖投标人公章,否则不得分。</w:t>
            </w:r>
          </w:p>
        </w:tc>
      </w:tr>
      <w:tr w:rsidR="00FD57FA" w:rsidRPr="003C5884" w:rsidTr="00593841">
        <w:trPr>
          <w:trHeight w:val="1007"/>
          <w:jc w:val="center"/>
        </w:trPr>
        <w:tc>
          <w:tcPr>
            <w:tcW w:w="462" w:type="dxa"/>
            <w:tcBorders>
              <w:left w:val="single" w:sz="4" w:space="0" w:color="auto"/>
              <w:bottom w:val="single" w:sz="4" w:space="0" w:color="auto"/>
              <w:right w:val="single" w:sz="4" w:space="0" w:color="auto"/>
            </w:tcBorders>
          </w:tcPr>
          <w:p w:rsidR="00FD57FA" w:rsidRPr="003C5884" w:rsidRDefault="00FD57FA">
            <w:pPr>
              <w:widowControl/>
              <w:jc w:val="left"/>
              <w:rPr>
                <w:rFonts w:asciiTheme="minorEastAsia" w:hAnsiTheme="minorEastAsia" w:cs="Times New Roman"/>
                <w:kern w:val="0"/>
                <w:szCs w:val="21"/>
              </w:rPr>
            </w:pPr>
          </w:p>
        </w:tc>
        <w:tc>
          <w:tcPr>
            <w:tcW w:w="1363" w:type="dxa"/>
            <w:vMerge/>
            <w:tcBorders>
              <w:left w:val="nil"/>
              <w:bottom w:val="single" w:sz="4" w:space="0" w:color="auto"/>
              <w:right w:val="single" w:sz="4" w:space="0" w:color="auto"/>
            </w:tcBorders>
            <w:vAlign w:val="center"/>
          </w:tcPr>
          <w:p w:rsidR="00FD57FA" w:rsidRPr="003C5884" w:rsidRDefault="00FD57FA">
            <w:pPr>
              <w:widowControl/>
              <w:jc w:val="center"/>
              <w:rPr>
                <w:rFonts w:asciiTheme="minorEastAsia" w:hAnsiTheme="minorEastAsia" w:cs="Times New Roman"/>
                <w:kern w:val="0"/>
                <w:szCs w:val="21"/>
              </w:rPr>
            </w:pPr>
          </w:p>
        </w:tc>
        <w:tc>
          <w:tcPr>
            <w:tcW w:w="7375" w:type="dxa"/>
            <w:tcBorders>
              <w:top w:val="single" w:sz="4" w:space="0" w:color="auto"/>
              <w:left w:val="nil"/>
              <w:bottom w:val="single" w:sz="4" w:space="0" w:color="auto"/>
              <w:right w:val="single" w:sz="4" w:space="0" w:color="auto"/>
            </w:tcBorders>
            <w:vAlign w:val="center"/>
          </w:tcPr>
          <w:p w:rsidR="00FD57FA" w:rsidRPr="003C5884" w:rsidRDefault="00FD57FA" w:rsidP="002945D8">
            <w:pPr>
              <w:spacing w:line="380" w:lineRule="exact"/>
              <w:rPr>
                <w:rFonts w:asciiTheme="minorEastAsia" w:hAnsiTheme="minorEastAsia" w:cs="宋体"/>
                <w:bCs/>
                <w:szCs w:val="21"/>
              </w:rPr>
            </w:pPr>
            <w:r w:rsidRPr="003C5884">
              <w:rPr>
                <w:rFonts w:asciiTheme="minorEastAsia" w:hAnsiTheme="minorEastAsia" w:cs="宋体" w:hint="eastAsia"/>
                <w:bCs/>
                <w:szCs w:val="21"/>
              </w:rPr>
              <w:t>符合QB/T 2761-2006 《室内空气净化产品净化效果测定方法》检测报告，</w:t>
            </w:r>
            <w:r w:rsidRPr="003C5884">
              <w:rPr>
                <w:rFonts w:asciiTheme="minorEastAsia" w:hAnsiTheme="minorEastAsia" w:cs="宋体" w:hint="eastAsia"/>
                <w:b/>
                <w:bCs/>
                <w:szCs w:val="21"/>
              </w:rPr>
              <w:t>得1分</w:t>
            </w:r>
            <w:r w:rsidRPr="003C5884">
              <w:rPr>
                <w:rFonts w:asciiTheme="minorEastAsia" w:hAnsiTheme="minorEastAsia" w:cs="宋体" w:hint="eastAsia"/>
                <w:bCs/>
                <w:szCs w:val="21"/>
              </w:rPr>
              <w:t>。</w:t>
            </w:r>
          </w:p>
          <w:p w:rsidR="00FD57FA" w:rsidRPr="003C5884" w:rsidRDefault="00FD57FA" w:rsidP="002945D8">
            <w:pPr>
              <w:spacing w:line="380" w:lineRule="exact"/>
              <w:rPr>
                <w:rFonts w:asciiTheme="minorEastAsia" w:hAnsiTheme="minorEastAsia" w:cs="宋体"/>
                <w:bCs/>
                <w:szCs w:val="21"/>
              </w:rPr>
            </w:pPr>
            <w:r w:rsidRPr="003C5884">
              <w:rPr>
                <w:rFonts w:asciiTheme="minorEastAsia" w:hAnsiTheme="minorEastAsia" w:cs="宋体" w:hint="eastAsia"/>
                <w:bCs/>
                <w:szCs w:val="21"/>
              </w:rPr>
              <w:t>以上</w:t>
            </w:r>
            <w:r w:rsidR="003659D9">
              <w:rPr>
                <w:rFonts w:asciiTheme="minorEastAsia" w:hAnsiTheme="minorEastAsia" w:cs="宋体" w:hint="eastAsia"/>
                <w:bCs/>
                <w:szCs w:val="21"/>
              </w:rPr>
              <w:t>检测报告</w:t>
            </w:r>
            <w:r w:rsidRPr="003C5884">
              <w:rPr>
                <w:rFonts w:asciiTheme="minorEastAsia" w:hAnsiTheme="minorEastAsia" w:cs="宋体" w:hint="eastAsia"/>
                <w:bCs/>
                <w:szCs w:val="21"/>
              </w:rPr>
              <w:t>均需提供原件的复印件加盖投标人公章,否则不得分。</w:t>
            </w:r>
          </w:p>
        </w:tc>
      </w:tr>
      <w:tr w:rsidR="00FD57FA" w:rsidRPr="003C5884" w:rsidTr="00593841">
        <w:trPr>
          <w:trHeight w:val="420"/>
          <w:jc w:val="center"/>
        </w:trPr>
        <w:tc>
          <w:tcPr>
            <w:tcW w:w="462" w:type="dxa"/>
            <w:tcBorders>
              <w:top w:val="single" w:sz="4" w:space="0" w:color="auto"/>
              <w:left w:val="single" w:sz="4" w:space="0" w:color="auto"/>
              <w:bottom w:val="single" w:sz="4" w:space="0" w:color="auto"/>
              <w:right w:val="single" w:sz="4" w:space="0" w:color="auto"/>
            </w:tcBorders>
            <w:vAlign w:val="center"/>
          </w:tcPr>
          <w:p w:rsidR="00FD57FA" w:rsidRPr="003C5884" w:rsidRDefault="009056FB">
            <w:pPr>
              <w:widowControl/>
              <w:jc w:val="center"/>
              <w:rPr>
                <w:rFonts w:asciiTheme="minorEastAsia" w:hAnsiTheme="minorEastAsia" w:cs="Times New Roman"/>
                <w:bCs/>
                <w:szCs w:val="21"/>
              </w:rPr>
            </w:pPr>
            <w:r w:rsidRPr="003C5884">
              <w:rPr>
                <w:rFonts w:asciiTheme="minorEastAsia" w:hAnsiTheme="minorEastAsia" w:cs="Times New Roman" w:hint="eastAsia"/>
                <w:bCs/>
                <w:szCs w:val="21"/>
              </w:rPr>
              <w:t>6</w:t>
            </w:r>
          </w:p>
        </w:tc>
        <w:tc>
          <w:tcPr>
            <w:tcW w:w="1363" w:type="dxa"/>
            <w:tcBorders>
              <w:top w:val="single" w:sz="4" w:space="0" w:color="auto"/>
              <w:left w:val="single" w:sz="4" w:space="0" w:color="auto"/>
              <w:bottom w:val="single" w:sz="4" w:space="0" w:color="auto"/>
              <w:right w:val="single" w:sz="4" w:space="0" w:color="auto"/>
            </w:tcBorders>
            <w:vAlign w:val="center"/>
          </w:tcPr>
          <w:p w:rsidR="00FD57FA" w:rsidRPr="003C5884" w:rsidRDefault="00FD57FA">
            <w:pPr>
              <w:jc w:val="center"/>
              <w:rPr>
                <w:rFonts w:asciiTheme="minorEastAsia" w:hAnsiTheme="minorEastAsia" w:cs="Times New Roman"/>
                <w:b/>
                <w:bCs/>
                <w:szCs w:val="21"/>
              </w:rPr>
            </w:pPr>
            <w:r w:rsidRPr="003C5884">
              <w:rPr>
                <w:rFonts w:asciiTheme="minorEastAsia" w:hAnsiTheme="minorEastAsia" w:cs="Times New Roman" w:hint="eastAsia"/>
                <w:b/>
                <w:bCs/>
                <w:szCs w:val="21"/>
              </w:rPr>
              <w:t>政策分</w:t>
            </w:r>
            <w:r w:rsidRPr="003C5884">
              <w:rPr>
                <w:rFonts w:asciiTheme="minorEastAsia" w:hAnsiTheme="minorEastAsia" w:cs="Times New Roman" w:hint="eastAsia"/>
                <w:b/>
                <w:kern w:val="0"/>
                <w:szCs w:val="21"/>
              </w:rPr>
              <w:t>（满分2分）</w:t>
            </w:r>
          </w:p>
        </w:tc>
        <w:tc>
          <w:tcPr>
            <w:tcW w:w="7375" w:type="dxa"/>
            <w:tcBorders>
              <w:top w:val="single" w:sz="4" w:space="0" w:color="auto"/>
              <w:left w:val="nil"/>
              <w:bottom w:val="single" w:sz="4" w:space="0" w:color="auto"/>
              <w:right w:val="single" w:sz="4" w:space="0" w:color="auto"/>
            </w:tcBorders>
            <w:vAlign w:val="center"/>
          </w:tcPr>
          <w:p w:rsidR="00FD57FA" w:rsidRPr="003C5884" w:rsidRDefault="00FD57FA" w:rsidP="002945D8">
            <w:pPr>
              <w:spacing w:line="380" w:lineRule="exact"/>
              <w:rPr>
                <w:rFonts w:asciiTheme="minorEastAsia" w:hAnsiTheme="minorEastAsia" w:cs="Courier New"/>
                <w:bCs/>
                <w:szCs w:val="21"/>
              </w:rPr>
            </w:pPr>
            <w:r w:rsidRPr="003C5884">
              <w:rPr>
                <w:rFonts w:asciiTheme="minorEastAsia" w:hAnsiTheme="minorEastAsia" w:cs="Courier New" w:hint="eastAsia"/>
                <w:bCs/>
                <w:szCs w:val="21"/>
              </w:rPr>
              <w:t>（1）属于财政部《节能产品政府采购品目清单》内优先采购（清单内未标注“★”的品目）的产品[投标文件中提供有效的认证证书复印件及品目清单（标注出投标产品在品目清单中所属的品目），并加盖投标人公章]，根据其所占项目预算金额比例得</w:t>
            </w:r>
            <w:r w:rsidRPr="003C5884">
              <w:rPr>
                <w:rFonts w:asciiTheme="minorEastAsia" w:hAnsiTheme="minorEastAsia" w:cs="Courier New" w:hint="eastAsia"/>
                <w:b/>
                <w:bCs/>
                <w:szCs w:val="21"/>
                <w:u w:val="single"/>
              </w:rPr>
              <w:t>0.1</w:t>
            </w:r>
            <w:r w:rsidRPr="003C5884">
              <w:rPr>
                <w:rFonts w:asciiTheme="minorEastAsia" w:hAnsiTheme="minorEastAsia" w:cs="Courier New" w:hint="eastAsia"/>
                <w:b/>
                <w:bCs/>
                <w:szCs w:val="21"/>
              </w:rPr>
              <w:t>至</w:t>
            </w:r>
            <w:r w:rsidRPr="003C5884">
              <w:rPr>
                <w:rFonts w:asciiTheme="minorEastAsia" w:hAnsiTheme="minorEastAsia" w:cs="Courier New" w:hint="eastAsia"/>
                <w:b/>
                <w:bCs/>
                <w:szCs w:val="21"/>
                <w:u w:val="single"/>
              </w:rPr>
              <w:t>1</w:t>
            </w:r>
            <w:r w:rsidRPr="003C5884">
              <w:rPr>
                <w:rFonts w:asciiTheme="minorEastAsia" w:hAnsiTheme="minorEastAsia" w:cs="Courier New" w:hint="eastAsia"/>
                <w:b/>
                <w:bCs/>
                <w:szCs w:val="21"/>
              </w:rPr>
              <w:t>分，满分</w:t>
            </w:r>
            <w:r w:rsidRPr="003C5884">
              <w:rPr>
                <w:rFonts w:asciiTheme="minorEastAsia" w:hAnsiTheme="minorEastAsia" w:cs="Courier New" w:hint="eastAsia"/>
                <w:b/>
                <w:bCs/>
                <w:szCs w:val="21"/>
                <w:u w:val="single"/>
              </w:rPr>
              <w:t xml:space="preserve"> 1 </w:t>
            </w:r>
            <w:r w:rsidRPr="003C5884">
              <w:rPr>
                <w:rFonts w:asciiTheme="minorEastAsia" w:hAnsiTheme="minorEastAsia" w:cs="Courier New" w:hint="eastAsia"/>
                <w:b/>
                <w:bCs/>
                <w:szCs w:val="21"/>
              </w:rPr>
              <w:t>分</w:t>
            </w:r>
            <w:r w:rsidRPr="003C5884">
              <w:rPr>
                <w:rFonts w:asciiTheme="minorEastAsia" w:hAnsiTheme="minorEastAsia" w:cs="Courier New" w:hint="eastAsia"/>
                <w:bCs/>
                <w:szCs w:val="21"/>
              </w:rPr>
              <w:t>。</w:t>
            </w:r>
          </w:p>
          <w:p w:rsidR="00FD57FA" w:rsidRPr="003C5884" w:rsidRDefault="00FD57FA" w:rsidP="002945D8">
            <w:pPr>
              <w:spacing w:line="380" w:lineRule="exact"/>
              <w:rPr>
                <w:rFonts w:asciiTheme="minorEastAsia" w:hAnsiTheme="minorEastAsia" w:cs="Courier New"/>
                <w:bCs/>
                <w:szCs w:val="21"/>
              </w:rPr>
            </w:pPr>
            <w:r w:rsidRPr="003C5884">
              <w:rPr>
                <w:rFonts w:asciiTheme="minorEastAsia" w:hAnsiTheme="minorEastAsia" w:cs="Courier New" w:hint="eastAsia"/>
                <w:bCs/>
                <w:szCs w:val="21"/>
              </w:rPr>
              <w:t>（2）属于财政部《环境标志产品政府采购品目清单》内的产品[投标文件中提供有效的认证证书复印件及品目清单（标注出投标产品在品目清单中所属的品目），并加盖投标人公章]，根据其所占项目预算金额比例得</w:t>
            </w:r>
            <w:r w:rsidRPr="003C5884">
              <w:rPr>
                <w:rFonts w:asciiTheme="minorEastAsia" w:hAnsiTheme="minorEastAsia" w:cs="Courier New" w:hint="eastAsia"/>
                <w:b/>
                <w:bCs/>
                <w:szCs w:val="21"/>
                <w:u w:val="single"/>
              </w:rPr>
              <w:t>0.1</w:t>
            </w:r>
            <w:r w:rsidRPr="003C5884">
              <w:rPr>
                <w:rFonts w:asciiTheme="minorEastAsia" w:hAnsiTheme="minorEastAsia" w:cs="Courier New" w:hint="eastAsia"/>
                <w:b/>
                <w:bCs/>
                <w:szCs w:val="21"/>
              </w:rPr>
              <w:t>至</w:t>
            </w:r>
            <w:r w:rsidRPr="003C5884">
              <w:rPr>
                <w:rFonts w:asciiTheme="minorEastAsia" w:hAnsiTheme="minorEastAsia" w:cs="Courier New" w:hint="eastAsia"/>
                <w:b/>
                <w:bCs/>
                <w:szCs w:val="21"/>
                <w:u w:val="single"/>
              </w:rPr>
              <w:t>1</w:t>
            </w:r>
            <w:r w:rsidRPr="003C5884">
              <w:rPr>
                <w:rFonts w:asciiTheme="minorEastAsia" w:hAnsiTheme="minorEastAsia" w:cs="Courier New" w:hint="eastAsia"/>
                <w:b/>
                <w:bCs/>
                <w:szCs w:val="21"/>
              </w:rPr>
              <w:t>分，满分</w:t>
            </w:r>
            <w:r w:rsidRPr="003C5884">
              <w:rPr>
                <w:rFonts w:asciiTheme="minorEastAsia" w:hAnsiTheme="minorEastAsia" w:cs="Courier New" w:hint="eastAsia"/>
                <w:b/>
                <w:bCs/>
                <w:szCs w:val="21"/>
                <w:u w:val="single"/>
              </w:rPr>
              <w:t>1</w:t>
            </w:r>
            <w:r w:rsidRPr="003C5884">
              <w:rPr>
                <w:rFonts w:asciiTheme="minorEastAsia" w:hAnsiTheme="minorEastAsia" w:cs="Courier New" w:hint="eastAsia"/>
                <w:b/>
                <w:bCs/>
                <w:szCs w:val="21"/>
              </w:rPr>
              <w:t>分；</w:t>
            </w:r>
          </w:p>
          <w:p w:rsidR="00FD57FA" w:rsidRPr="003C5884" w:rsidRDefault="00FD57FA" w:rsidP="002945D8">
            <w:pPr>
              <w:spacing w:line="380" w:lineRule="exact"/>
              <w:rPr>
                <w:rFonts w:asciiTheme="minorEastAsia" w:hAnsiTheme="minorEastAsia" w:cs="Courier New"/>
                <w:bCs/>
                <w:szCs w:val="21"/>
              </w:rPr>
            </w:pPr>
            <w:r w:rsidRPr="003C5884">
              <w:rPr>
                <w:rFonts w:asciiTheme="minorEastAsia" w:hAnsiTheme="minorEastAsia" w:cs="Courier New" w:hint="eastAsia"/>
                <w:bCs/>
                <w:szCs w:val="21"/>
              </w:rPr>
              <w:t>（3）非节能、环境标志产品的不得分。</w:t>
            </w:r>
          </w:p>
        </w:tc>
      </w:tr>
      <w:tr w:rsidR="00FD57FA" w:rsidRPr="003C5884" w:rsidTr="00593841">
        <w:trPr>
          <w:trHeight w:val="732"/>
          <w:jc w:val="center"/>
        </w:trPr>
        <w:tc>
          <w:tcPr>
            <w:tcW w:w="9200" w:type="dxa"/>
            <w:gridSpan w:val="3"/>
            <w:tcBorders>
              <w:top w:val="single" w:sz="4" w:space="0" w:color="auto"/>
              <w:left w:val="single" w:sz="4" w:space="0" w:color="auto"/>
              <w:bottom w:val="single" w:sz="4" w:space="0" w:color="auto"/>
              <w:right w:val="single" w:sz="4" w:space="0" w:color="auto"/>
            </w:tcBorders>
            <w:vAlign w:val="center"/>
          </w:tcPr>
          <w:p w:rsidR="00FD57FA" w:rsidRPr="003C5884" w:rsidRDefault="00FD57FA" w:rsidP="00FD23CE">
            <w:pPr>
              <w:spacing w:line="400" w:lineRule="exact"/>
              <w:rPr>
                <w:rFonts w:asciiTheme="minorEastAsia" w:hAnsiTheme="minorEastAsia" w:cs="Courier New"/>
                <w:bCs/>
                <w:szCs w:val="21"/>
              </w:rPr>
            </w:pPr>
            <w:r w:rsidRPr="003C5884">
              <w:rPr>
                <w:rFonts w:hAnsi="宋体" w:hint="eastAsia"/>
                <w:b/>
                <w:bCs/>
              </w:rPr>
              <w:t>总得分</w:t>
            </w:r>
            <w:r w:rsidRPr="003C5884">
              <w:rPr>
                <w:rFonts w:hAnsi="宋体" w:hint="eastAsia"/>
                <w:b/>
                <w:bCs/>
              </w:rPr>
              <w:t>=1+2+3+4+5</w:t>
            </w:r>
            <w:r w:rsidR="009056FB" w:rsidRPr="003C5884">
              <w:rPr>
                <w:rFonts w:hAnsi="宋体" w:hint="eastAsia"/>
                <w:b/>
                <w:bCs/>
              </w:rPr>
              <w:t>+6</w:t>
            </w:r>
          </w:p>
        </w:tc>
      </w:tr>
    </w:tbl>
    <w:p w:rsidR="002914F5" w:rsidRDefault="002914F5">
      <w:pPr>
        <w:pStyle w:val="30"/>
        <w:keepNext w:val="0"/>
        <w:keepLines w:val="0"/>
        <w:spacing w:line="240" w:lineRule="auto"/>
        <w:jc w:val="center"/>
      </w:pPr>
    </w:p>
    <w:p w:rsidR="00384275" w:rsidRPr="003C5884" w:rsidRDefault="00B052C0">
      <w:pPr>
        <w:pStyle w:val="30"/>
        <w:keepNext w:val="0"/>
        <w:keepLines w:val="0"/>
        <w:spacing w:line="240" w:lineRule="auto"/>
        <w:jc w:val="center"/>
      </w:pPr>
      <w:r w:rsidRPr="003C5884">
        <w:rPr>
          <w:rFonts w:hint="eastAsia"/>
        </w:rPr>
        <w:lastRenderedPageBreak/>
        <w:t>综合评分法</w:t>
      </w:r>
      <w:r w:rsidRPr="003C5884">
        <w:rPr>
          <w:rFonts w:hint="eastAsia"/>
        </w:rPr>
        <w:t>(</w:t>
      </w:r>
      <w:r w:rsidRPr="003C5884">
        <w:rPr>
          <w:rFonts w:hint="eastAsia"/>
        </w:rPr>
        <w:t>适用于</w:t>
      </w:r>
      <w:r w:rsidRPr="003C5884">
        <w:rPr>
          <w:rFonts w:hint="eastAsia"/>
        </w:rPr>
        <w:t>H</w:t>
      </w:r>
      <w:r w:rsidRPr="003C5884">
        <w:rPr>
          <w:rFonts w:hint="eastAsia"/>
        </w:rPr>
        <w:t>分标</w:t>
      </w:r>
      <w:r w:rsidRPr="003C5884">
        <w:rPr>
          <w:rFonts w:hint="eastAsia"/>
        </w:rPr>
        <w:t>)</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210"/>
        <w:gridCol w:w="7029"/>
      </w:tblGrid>
      <w:tr w:rsidR="00F54012" w:rsidRPr="003C5884" w:rsidTr="00F54012">
        <w:trPr>
          <w:jc w:val="center"/>
        </w:trPr>
        <w:tc>
          <w:tcPr>
            <w:tcW w:w="525" w:type="dxa"/>
            <w:vAlign w:val="center"/>
          </w:tcPr>
          <w:p w:rsidR="00F54012" w:rsidRPr="003C5884" w:rsidRDefault="00F54012">
            <w:pPr>
              <w:adjustRightInd w:val="0"/>
              <w:spacing w:line="360" w:lineRule="auto"/>
              <w:jc w:val="center"/>
              <w:textAlignment w:val="baseline"/>
              <w:rPr>
                <w:rFonts w:ascii="宋体" w:eastAsia="宋体" w:hAnsi="宋体" w:cs="宋体"/>
                <w:szCs w:val="21"/>
              </w:rPr>
            </w:pPr>
            <w:r w:rsidRPr="003C5884">
              <w:rPr>
                <w:rFonts w:ascii="宋体" w:eastAsia="宋体" w:hAnsi="宋体" w:cs="宋体" w:hint="eastAsia"/>
                <w:b/>
                <w:szCs w:val="21"/>
              </w:rPr>
              <w:t>序号</w:t>
            </w:r>
          </w:p>
        </w:tc>
        <w:tc>
          <w:tcPr>
            <w:tcW w:w="1210" w:type="dxa"/>
            <w:vAlign w:val="center"/>
          </w:tcPr>
          <w:p w:rsidR="00F54012" w:rsidRPr="003C5884" w:rsidRDefault="00F54012">
            <w:pPr>
              <w:adjustRightInd w:val="0"/>
              <w:spacing w:line="360" w:lineRule="auto"/>
              <w:jc w:val="center"/>
              <w:textAlignment w:val="baseline"/>
              <w:rPr>
                <w:rFonts w:ascii="宋体" w:eastAsia="宋体" w:hAnsi="宋体" w:cs="宋体"/>
                <w:szCs w:val="21"/>
              </w:rPr>
            </w:pPr>
            <w:r w:rsidRPr="003C5884">
              <w:rPr>
                <w:rFonts w:ascii="宋体" w:eastAsia="宋体" w:hAnsi="宋体" w:cs="宋体" w:hint="eastAsia"/>
                <w:b/>
                <w:szCs w:val="21"/>
              </w:rPr>
              <w:t>评审因素</w:t>
            </w:r>
          </w:p>
        </w:tc>
        <w:tc>
          <w:tcPr>
            <w:tcW w:w="7029" w:type="dxa"/>
            <w:vAlign w:val="center"/>
          </w:tcPr>
          <w:p w:rsidR="00F54012" w:rsidRPr="003C5884" w:rsidRDefault="00F54012">
            <w:pPr>
              <w:adjustRightInd w:val="0"/>
              <w:spacing w:line="360" w:lineRule="auto"/>
              <w:jc w:val="center"/>
              <w:textAlignment w:val="baseline"/>
              <w:rPr>
                <w:rFonts w:ascii="宋体" w:eastAsia="宋体" w:hAnsi="宋体" w:cs="宋体"/>
                <w:szCs w:val="21"/>
              </w:rPr>
            </w:pPr>
            <w:r w:rsidRPr="003C5884">
              <w:rPr>
                <w:rFonts w:ascii="宋体" w:eastAsia="宋体" w:hAnsi="宋体" w:cs="宋体" w:hint="eastAsia"/>
                <w:b/>
                <w:szCs w:val="21"/>
              </w:rPr>
              <w:t>评标标准</w:t>
            </w:r>
          </w:p>
        </w:tc>
      </w:tr>
      <w:tr w:rsidR="00F54012" w:rsidRPr="003C5884" w:rsidTr="00F54012">
        <w:trPr>
          <w:trHeight w:val="1604"/>
          <w:jc w:val="center"/>
        </w:trPr>
        <w:tc>
          <w:tcPr>
            <w:tcW w:w="525" w:type="dxa"/>
            <w:vAlign w:val="center"/>
          </w:tcPr>
          <w:p w:rsidR="00F54012" w:rsidRPr="003C5884" w:rsidRDefault="00F54012">
            <w:pPr>
              <w:adjustRightInd w:val="0"/>
              <w:spacing w:line="360" w:lineRule="auto"/>
              <w:jc w:val="center"/>
              <w:textAlignment w:val="baseline"/>
              <w:rPr>
                <w:rFonts w:ascii="宋体" w:eastAsia="宋体" w:hAnsi="宋体" w:cs="宋体"/>
                <w:b/>
                <w:szCs w:val="21"/>
              </w:rPr>
            </w:pPr>
            <w:r w:rsidRPr="003C5884">
              <w:rPr>
                <w:rFonts w:ascii="宋体" w:eastAsia="宋体" w:hAnsi="宋体" w:cs="宋体" w:hint="eastAsia"/>
                <w:b/>
                <w:szCs w:val="21"/>
              </w:rPr>
              <w:t>1</w:t>
            </w:r>
          </w:p>
        </w:tc>
        <w:tc>
          <w:tcPr>
            <w:tcW w:w="1210" w:type="dxa"/>
            <w:vAlign w:val="center"/>
          </w:tcPr>
          <w:p w:rsidR="00F54012" w:rsidRPr="003C5884" w:rsidRDefault="00F54012">
            <w:pPr>
              <w:adjustRightInd w:val="0"/>
              <w:spacing w:line="360" w:lineRule="auto"/>
              <w:jc w:val="center"/>
              <w:textAlignment w:val="baseline"/>
              <w:rPr>
                <w:rFonts w:ascii="宋体" w:eastAsia="宋体" w:hAnsi="宋体" w:cs="宋体"/>
                <w:b/>
                <w:szCs w:val="21"/>
              </w:rPr>
            </w:pPr>
            <w:r w:rsidRPr="003C5884">
              <w:rPr>
                <w:rFonts w:ascii="宋体" w:eastAsia="宋体" w:hAnsi="宋体" w:cs="宋体" w:hint="eastAsia"/>
                <w:b/>
                <w:szCs w:val="21"/>
              </w:rPr>
              <w:t>投标</w:t>
            </w:r>
          </w:p>
          <w:p w:rsidR="00F54012" w:rsidRPr="003C5884" w:rsidRDefault="00F54012">
            <w:pPr>
              <w:adjustRightInd w:val="0"/>
              <w:spacing w:line="360" w:lineRule="auto"/>
              <w:jc w:val="center"/>
              <w:textAlignment w:val="baseline"/>
              <w:rPr>
                <w:rFonts w:ascii="宋体" w:eastAsia="宋体" w:hAnsi="宋体" w:cs="宋体"/>
                <w:b/>
                <w:szCs w:val="21"/>
              </w:rPr>
            </w:pPr>
            <w:r w:rsidRPr="003C5884">
              <w:rPr>
                <w:rFonts w:ascii="宋体" w:eastAsia="宋体" w:hAnsi="宋体" w:cs="宋体" w:hint="eastAsia"/>
                <w:b/>
                <w:szCs w:val="21"/>
              </w:rPr>
              <w:t>报价（满分30分</w:t>
            </w:r>
          </w:p>
        </w:tc>
        <w:tc>
          <w:tcPr>
            <w:tcW w:w="7029" w:type="dxa"/>
            <w:vAlign w:val="center"/>
          </w:tcPr>
          <w:p w:rsidR="00F54012" w:rsidRPr="003C5884" w:rsidRDefault="00F54012" w:rsidP="00063CDB">
            <w:pPr>
              <w:spacing w:line="400" w:lineRule="exact"/>
              <w:ind w:firstLineChars="200" w:firstLine="420"/>
              <w:rPr>
                <w:rFonts w:ascii="宋体" w:eastAsia="宋体" w:hAnsi="宋体" w:cs="Times New Roman"/>
                <w:szCs w:val="21"/>
              </w:rPr>
            </w:pPr>
            <w:r w:rsidRPr="003C5884">
              <w:rPr>
                <w:rFonts w:ascii="宋体" w:eastAsia="宋体" w:hAnsi="宋体" w:cs="Times New Roman" w:hint="eastAsia"/>
                <w:szCs w:val="21"/>
              </w:rPr>
              <w:t>（1）以满足招标文件要求且投标报价最低的投标报价为评标基准价，其价格分为满分。</w:t>
            </w:r>
          </w:p>
          <w:p w:rsidR="00F54012" w:rsidRPr="003C5884" w:rsidRDefault="00F54012" w:rsidP="00063CDB">
            <w:pPr>
              <w:spacing w:line="400" w:lineRule="exact"/>
              <w:ind w:firstLineChars="200" w:firstLine="420"/>
              <w:rPr>
                <w:rFonts w:ascii="宋体" w:eastAsia="宋体" w:hAnsi="宋体" w:cs="Times New Roman"/>
                <w:szCs w:val="21"/>
              </w:rPr>
            </w:pPr>
            <w:r w:rsidRPr="003C5884">
              <w:rPr>
                <w:rFonts w:ascii="宋体" w:eastAsia="宋体" w:hAnsi="宋体" w:cs="Times New Roman" w:hint="eastAsia"/>
                <w:szCs w:val="21"/>
              </w:rPr>
              <w:t xml:space="preserve">（2）价格分计算公式：        </w:t>
            </w:r>
          </w:p>
          <w:p w:rsidR="00F54012" w:rsidRPr="003C5884" w:rsidRDefault="00F54012" w:rsidP="00063CDB">
            <w:pPr>
              <w:spacing w:line="400" w:lineRule="exact"/>
              <w:ind w:firstLineChars="111" w:firstLine="233"/>
              <w:rPr>
                <w:rFonts w:ascii="宋体" w:eastAsia="宋体" w:hAnsi="宋体" w:cs="Times New Roman"/>
                <w:szCs w:val="21"/>
              </w:rPr>
            </w:pPr>
            <w:r w:rsidRPr="003C5884">
              <w:rPr>
                <w:rFonts w:ascii="宋体" w:eastAsia="宋体" w:hAnsi="宋体" w:cs="Times New Roman" w:hint="eastAsia"/>
                <w:szCs w:val="21"/>
              </w:rPr>
              <w:t>价格分=（评标基准价／投标报价）×30分</w:t>
            </w:r>
          </w:p>
        </w:tc>
      </w:tr>
      <w:tr w:rsidR="00F54012" w:rsidRPr="003C5884" w:rsidTr="00F54012">
        <w:trPr>
          <w:trHeight w:val="360"/>
          <w:jc w:val="center"/>
        </w:trPr>
        <w:tc>
          <w:tcPr>
            <w:tcW w:w="525" w:type="dxa"/>
            <w:vAlign w:val="center"/>
          </w:tcPr>
          <w:p w:rsidR="00F54012" w:rsidRPr="003C5884" w:rsidRDefault="00F54012">
            <w:pPr>
              <w:adjustRightInd w:val="0"/>
              <w:spacing w:line="360" w:lineRule="auto"/>
              <w:jc w:val="center"/>
              <w:textAlignment w:val="baseline"/>
              <w:rPr>
                <w:rFonts w:ascii="宋体" w:eastAsia="宋体" w:hAnsi="宋体" w:cs="宋体"/>
                <w:b/>
                <w:szCs w:val="21"/>
              </w:rPr>
            </w:pPr>
            <w:r w:rsidRPr="003C5884">
              <w:rPr>
                <w:rFonts w:ascii="宋体" w:eastAsia="宋体" w:hAnsi="宋体" w:cs="宋体" w:hint="eastAsia"/>
                <w:b/>
                <w:szCs w:val="21"/>
              </w:rPr>
              <w:t>2</w:t>
            </w:r>
          </w:p>
        </w:tc>
        <w:tc>
          <w:tcPr>
            <w:tcW w:w="1210" w:type="dxa"/>
            <w:vAlign w:val="center"/>
          </w:tcPr>
          <w:p w:rsidR="00F54012" w:rsidRPr="003C5884" w:rsidRDefault="00F54012">
            <w:pPr>
              <w:adjustRightInd w:val="0"/>
              <w:spacing w:line="360" w:lineRule="auto"/>
              <w:jc w:val="left"/>
              <w:textAlignment w:val="baseline"/>
              <w:rPr>
                <w:rFonts w:ascii="宋体" w:eastAsia="宋体" w:hAnsi="宋体" w:cs="宋体"/>
                <w:b/>
                <w:szCs w:val="21"/>
                <w:u w:val="single"/>
              </w:rPr>
            </w:pPr>
            <w:r w:rsidRPr="003C5884">
              <w:rPr>
                <w:rFonts w:ascii="Times New Roman" w:eastAsia="宋体" w:hAnsi="Times New Roman" w:cs="Times New Roman" w:hint="eastAsia"/>
                <w:b/>
                <w:szCs w:val="21"/>
              </w:rPr>
              <w:t>产品质量保障分（满分</w:t>
            </w:r>
            <w:r w:rsidRPr="003C5884">
              <w:rPr>
                <w:rFonts w:ascii="Times New Roman" w:eastAsia="宋体" w:hAnsi="Times New Roman" w:cs="Times New Roman"/>
                <w:b/>
                <w:szCs w:val="21"/>
              </w:rPr>
              <w:t xml:space="preserve"> 7</w:t>
            </w:r>
            <w:r w:rsidRPr="003C5884">
              <w:rPr>
                <w:rFonts w:ascii="Times New Roman" w:eastAsia="宋体" w:hAnsi="Times New Roman" w:cs="Times New Roman" w:hint="eastAsia"/>
                <w:b/>
                <w:szCs w:val="21"/>
              </w:rPr>
              <w:t>分）</w:t>
            </w:r>
          </w:p>
        </w:tc>
        <w:tc>
          <w:tcPr>
            <w:tcW w:w="7029" w:type="dxa"/>
            <w:vAlign w:val="center"/>
          </w:tcPr>
          <w:p w:rsidR="00F54012" w:rsidRPr="003C5884" w:rsidRDefault="00F54012" w:rsidP="002A76C7">
            <w:pPr>
              <w:spacing w:line="400" w:lineRule="exact"/>
              <w:ind w:firstLineChars="200" w:firstLine="420"/>
              <w:rPr>
                <w:rFonts w:ascii="宋体" w:eastAsia="宋体" w:hAnsi="宋体" w:cs="Times New Roman"/>
                <w:szCs w:val="21"/>
              </w:rPr>
            </w:pPr>
            <w:r w:rsidRPr="003C5884">
              <w:rPr>
                <w:rFonts w:ascii="宋体" w:eastAsia="宋体" w:hAnsi="宋体" w:cs="Times New Roman"/>
                <w:szCs w:val="21"/>
              </w:rPr>
              <w:t>1</w:t>
            </w:r>
            <w:r w:rsidRPr="003C5884">
              <w:rPr>
                <w:rFonts w:ascii="宋体" w:eastAsia="宋体" w:hAnsi="宋体" w:cs="Times New Roman" w:hint="eastAsia"/>
                <w:szCs w:val="21"/>
              </w:rPr>
              <w:t>）提供底漆检测报告，检测内容包含但不限于：杯突实验、漆膜外观、苯含量、多环芳烃总和含量(限萘、蒽)，提供有以上检测内容的检测报告</w:t>
            </w:r>
            <w:r w:rsidRPr="003C5884">
              <w:rPr>
                <w:rFonts w:ascii="宋体" w:eastAsia="宋体" w:hAnsi="宋体" w:cs="Times New Roman" w:hint="eastAsia"/>
                <w:b/>
                <w:szCs w:val="21"/>
              </w:rPr>
              <w:t>得</w:t>
            </w:r>
            <w:r w:rsidRPr="003C5884">
              <w:rPr>
                <w:rFonts w:ascii="宋体" w:eastAsia="宋体" w:hAnsi="宋体" w:cs="Times New Roman"/>
                <w:b/>
                <w:szCs w:val="21"/>
              </w:rPr>
              <w:t>1</w:t>
            </w:r>
            <w:r w:rsidRPr="003C5884">
              <w:rPr>
                <w:rFonts w:ascii="宋体" w:eastAsia="宋体" w:hAnsi="宋体" w:cs="Times New Roman" w:hint="eastAsia"/>
                <w:b/>
                <w:szCs w:val="21"/>
              </w:rPr>
              <w:t>分</w:t>
            </w:r>
            <w:r w:rsidRPr="003C5884">
              <w:rPr>
                <w:rFonts w:ascii="宋体" w:eastAsia="宋体" w:hAnsi="宋体" w:cs="Times New Roman" w:hint="eastAsia"/>
                <w:szCs w:val="21"/>
              </w:rPr>
              <w:t>。</w:t>
            </w:r>
          </w:p>
          <w:p w:rsidR="00F54012" w:rsidRPr="003C5884" w:rsidRDefault="00F54012" w:rsidP="002A76C7">
            <w:pPr>
              <w:spacing w:line="400" w:lineRule="exact"/>
              <w:ind w:firstLineChars="200" w:firstLine="420"/>
              <w:rPr>
                <w:rFonts w:ascii="宋体" w:eastAsia="宋体" w:hAnsi="宋体" w:cs="Times New Roman"/>
                <w:szCs w:val="21"/>
              </w:rPr>
            </w:pPr>
            <w:r w:rsidRPr="003C5884">
              <w:rPr>
                <w:rFonts w:ascii="宋体" w:eastAsia="宋体" w:hAnsi="宋体" w:cs="Times New Roman"/>
                <w:szCs w:val="21"/>
              </w:rPr>
              <w:t>2</w:t>
            </w:r>
            <w:r w:rsidRPr="003C5884">
              <w:rPr>
                <w:rFonts w:ascii="宋体" w:eastAsia="宋体" w:hAnsi="宋体" w:cs="Times New Roman" w:hint="eastAsia"/>
                <w:szCs w:val="21"/>
              </w:rPr>
              <w:t>）提供面漆的检测报告，检测内容包含但不限于：杯突实验、漆膜外观、VOC</w:t>
            </w:r>
            <w:r w:rsidRPr="003C5884">
              <w:rPr>
                <w:rFonts w:ascii="宋体" w:eastAsia="宋体" w:hAnsi="宋体" w:cs="Times New Roman"/>
                <w:szCs w:val="21"/>
              </w:rPr>
              <w:t>含量、</w:t>
            </w:r>
            <w:r w:rsidRPr="003C5884">
              <w:rPr>
                <w:rFonts w:ascii="宋体" w:eastAsia="宋体" w:hAnsi="宋体" w:cs="Times New Roman" w:hint="eastAsia"/>
                <w:szCs w:val="21"/>
              </w:rPr>
              <w:t>苯含量、多环芳烃总和含量(限萘、蒽)，提供有以上检测内容的检测报告</w:t>
            </w:r>
            <w:r w:rsidRPr="003C5884">
              <w:rPr>
                <w:rFonts w:ascii="宋体" w:eastAsia="宋体" w:hAnsi="宋体" w:cs="Times New Roman" w:hint="eastAsia"/>
                <w:b/>
                <w:szCs w:val="21"/>
              </w:rPr>
              <w:t>得</w:t>
            </w:r>
            <w:r w:rsidRPr="003C5884">
              <w:rPr>
                <w:rFonts w:ascii="宋体" w:eastAsia="宋体" w:hAnsi="宋体" w:cs="Times New Roman"/>
                <w:b/>
                <w:szCs w:val="21"/>
              </w:rPr>
              <w:t>1</w:t>
            </w:r>
            <w:r w:rsidRPr="003C5884">
              <w:rPr>
                <w:rFonts w:ascii="宋体" w:eastAsia="宋体" w:hAnsi="宋体" w:cs="Times New Roman" w:hint="eastAsia"/>
                <w:b/>
                <w:szCs w:val="21"/>
              </w:rPr>
              <w:t>分</w:t>
            </w:r>
            <w:r w:rsidRPr="003C5884">
              <w:rPr>
                <w:rFonts w:ascii="宋体" w:eastAsia="宋体" w:hAnsi="宋体" w:cs="Times New Roman" w:hint="eastAsia"/>
                <w:szCs w:val="21"/>
              </w:rPr>
              <w:t>。</w:t>
            </w:r>
          </w:p>
          <w:p w:rsidR="00F54012" w:rsidRPr="003C5884" w:rsidRDefault="00F54012" w:rsidP="002A76C7">
            <w:pPr>
              <w:spacing w:line="400" w:lineRule="exact"/>
              <w:ind w:firstLineChars="200" w:firstLine="420"/>
              <w:rPr>
                <w:rFonts w:ascii="宋体" w:eastAsia="宋体" w:hAnsi="宋体" w:cs="Times New Roman"/>
                <w:szCs w:val="21"/>
              </w:rPr>
            </w:pPr>
            <w:r w:rsidRPr="003C5884">
              <w:rPr>
                <w:rFonts w:ascii="宋体" w:eastAsia="宋体" w:hAnsi="宋体" w:cs="Times New Roman"/>
                <w:szCs w:val="21"/>
              </w:rPr>
              <w:t>3</w:t>
            </w:r>
            <w:r w:rsidRPr="003C5884">
              <w:rPr>
                <w:rFonts w:ascii="宋体" w:eastAsia="宋体" w:hAnsi="宋体" w:cs="Times New Roman" w:hint="eastAsia"/>
                <w:szCs w:val="21"/>
              </w:rPr>
              <w:t>）提供边立柱检测报告，检测报告包含但不限于以下内容：产品</w:t>
            </w:r>
            <w:r w:rsidRPr="003C5884">
              <w:rPr>
                <w:rFonts w:ascii="宋体" w:eastAsia="宋体" w:hAnsi="宋体" w:cs="Times New Roman"/>
                <w:szCs w:val="21"/>
              </w:rPr>
              <w:t>主要尺寸及偏差、</w:t>
            </w:r>
            <w:r w:rsidRPr="003C5884">
              <w:rPr>
                <w:rFonts w:ascii="宋体" w:eastAsia="宋体" w:hAnsi="宋体" w:cs="Times New Roman" w:hint="eastAsia"/>
                <w:szCs w:val="21"/>
              </w:rPr>
              <w:t>金属</w:t>
            </w:r>
            <w:r w:rsidRPr="003C5884">
              <w:rPr>
                <w:rFonts w:ascii="宋体" w:eastAsia="宋体" w:hAnsi="宋体" w:cs="Times New Roman"/>
                <w:szCs w:val="21"/>
              </w:rPr>
              <w:t>喷漆涂层理化性能</w:t>
            </w:r>
            <w:r w:rsidRPr="003C5884">
              <w:rPr>
                <w:rFonts w:ascii="宋体" w:eastAsia="宋体" w:hAnsi="宋体" w:cs="Times New Roman" w:hint="eastAsia"/>
                <w:szCs w:val="21"/>
              </w:rPr>
              <w:t>(硬度</w:t>
            </w:r>
            <w:r w:rsidRPr="003C5884">
              <w:rPr>
                <w:rFonts w:ascii="宋体" w:eastAsia="宋体" w:hAnsi="宋体" w:cs="Times New Roman"/>
                <w:szCs w:val="21"/>
              </w:rPr>
              <w:t>、</w:t>
            </w:r>
            <w:r w:rsidRPr="003C5884">
              <w:rPr>
                <w:rFonts w:ascii="宋体" w:eastAsia="宋体" w:hAnsi="宋体" w:cs="Times New Roman" w:hint="eastAsia"/>
                <w:szCs w:val="21"/>
              </w:rPr>
              <w:t>耐腐蚀、</w:t>
            </w:r>
            <w:r w:rsidRPr="003C5884">
              <w:rPr>
                <w:rFonts w:ascii="宋体" w:eastAsia="宋体" w:hAnsi="宋体" w:cs="Times New Roman"/>
                <w:szCs w:val="21"/>
              </w:rPr>
              <w:t>附着力</w:t>
            </w:r>
            <w:r w:rsidRPr="003C5884">
              <w:rPr>
                <w:rFonts w:ascii="宋体" w:eastAsia="宋体" w:hAnsi="宋体" w:cs="Times New Roman" w:hint="eastAsia"/>
                <w:szCs w:val="21"/>
              </w:rPr>
              <w:t>)，提供有以上检测内容的检测报告</w:t>
            </w:r>
            <w:r w:rsidRPr="003C5884">
              <w:rPr>
                <w:rFonts w:ascii="宋体" w:eastAsia="宋体" w:hAnsi="宋体" w:cs="Times New Roman" w:hint="eastAsia"/>
                <w:b/>
                <w:szCs w:val="21"/>
              </w:rPr>
              <w:t>得</w:t>
            </w:r>
            <w:r w:rsidRPr="003C5884">
              <w:rPr>
                <w:rFonts w:ascii="宋体" w:eastAsia="宋体" w:hAnsi="宋体" w:cs="Times New Roman"/>
                <w:b/>
                <w:szCs w:val="21"/>
              </w:rPr>
              <w:t>1</w:t>
            </w:r>
            <w:r w:rsidRPr="003C5884">
              <w:rPr>
                <w:rFonts w:ascii="宋体" w:eastAsia="宋体" w:hAnsi="宋体" w:cs="Times New Roman" w:hint="eastAsia"/>
                <w:b/>
                <w:szCs w:val="21"/>
              </w:rPr>
              <w:t>分</w:t>
            </w:r>
            <w:r w:rsidRPr="003C5884">
              <w:rPr>
                <w:rFonts w:ascii="宋体" w:eastAsia="宋体" w:hAnsi="宋体" w:cs="Times New Roman" w:hint="eastAsia"/>
                <w:szCs w:val="21"/>
              </w:rPr>
              <w:t>。</w:t>
            </w:r>
          </w:p>
          <w:p w:rsidR="00F54012" w:rsidRPr="003C5884" w:rsidRDefault="00F54012" w:rsidP="002A76C7">
            <w:pPr>
              <w:spacing w:line="400" w:lineRule="exact"/>
              <w:ind w:firstLineChars="200" w:firstLine="420"/>
              <w:rPr>
                <w:rFonts w:ascii="宋体" w:eastAsia="宋体" w:hAnsi="宋体" w:cs="Times New Roman"/>
                <w:szCs w:val="21"/>
              </w:rPr>
            </w:pPr>
            <w:r w:rsidRPr="003C5884">
              <w:rPr>
                <w:rFonts w:ascii="宋体" w:eastAsia="宋体" w:hAnsi="宋体" w:cs="Times New Roman"/>
                <w:szCs w:val="21"/>
              </w:rPr>
              <w:t>4</w:t>
            </w:r>
            <w:r w:rsidRPr="003C5884">
              <w:rPr>
                <w:rFonts w:ascii="宋体" w:eastAsia="宋体" w:hAnsi="宋体" w:cs="Times New Roman" w:hint="eastAsia"/>
                <w:szCs w:val="21"/>
              </w:rPr>
              <w:t>）提供学生架床</w:t>
            </w:r>
            <w:r w:rsidRPr="003C5884">
              <w:rPr>
                <w:rFonts w:ascii="宋体" w:eastAsia="宋体" w:hAnsi="宋体" w:cs="Times New Roman"/>
                <w:szCs w:val="21"/>
              </w:rPr>
              <w:t>脚套</w:t>
            </w:r>
            <w:r w:rsidRPr="003C5884">
              <w:rPr>
                <w:rFonts w:ascii="宋体" w:eastAsia="宋体" w:hAnsi="宋体" w:cs="Times New Roman" w:hint="eastAsia"/>
                <w:szCs w:val="21"/>
              </w:rPr>
              <w:t>检测报告，检测内容包含但不限于：邻苯二甲酸酯、</w:t>
            </w:r>
            <w:r w:rsidRPr="003C5884">
              <w:rPr>
                <w:rFonts w:ascii="宋体" w:eastAsia="宋体" w:hAnsi="宋体" w:cs="Times New Roman"/>
                <w:szCs w:val="21"/>
              </w:rPr>
              <w:t>重金属、</w:t>
            </w:r>
            <w:r w:rsidRPr="003C5884">
              <w:rPr>
                <w:rFonts w:ascii="宋体" w:eastAsia="宋体" w:hAnsi="宋体" w:cs="Times New Roman" w:hint="eastAsia"/>
                <w:szCs w:val="21"/>
              </w:rPr>
              <w:t>多环芳烃、多溴联苯、多溴二苯醚，提供有以上检测内容的检测报告</w:t>
            </w:r>
            <w:r w:rsidRPr="003C5884">
              <w:rPr>
                <w:rFonts w:ascii="宋体" w:eastAsia="宋体" w:hAnsi="宋体" w:cs="Times New Roman" w:hint="eastAsia"/>
                <w:b/>
                <w:szCs w:val="21"/>
              </w:rPr>
              <w:t>得</w:t>
            </w:r>
            <w:r w:rsidRPr="003C5884">
              <w:rPr>
                <w:rFonts w:ascii="宋体" w:eastAsia="宋体" w:hAnsi="宋体" w:cs="Times New Roman"/>
                <w:b/>
                <w:szCs w:val="21"/>
              </w:rPr>
              <w:t>1</w:t>
            </w:r>
            <w:r w:rsidRPr="003C5884">
              <w:rPr>
                <w:rFonts w:ascii="宋体" w:eastAsia="宋体" w:hAnsi="宋体" w:cs="Times New Roman" w:hint="eastAsia"/>
                <w:b/>
                <w:szCs w:val="21"/>
              </w:rPr>
              <w:t>分</w:t>
            </w:r>
            <w:r w:rsidRPr="003C5884">
              <w:rPr>
                <w:rFonts w:ascii="宋体" w:eastAsia="宋体" w:hAnsi="宋体" w:cs="Times New Roman" w:hint="eastAsia"/>
                <w:szCs w:val="21"/>
              </w:rPr>
              <w:t>。</w:t>
            </w:r>
          </w:p>
          <w:p w:rsidR="00F54012" w:rsidRPr="003C5884" w:rsidRDefault="00F54012" w:rsidP="002A76C7">
            <w:pPr>
              <w:spacing w:line="400" w:lineRule="exact"/>
              <w:ind w:firstLineChars="200" w:firstLine="420"/>
              <w:rPr>
                <w:rFonts w:ascii="宋体" w:eastAsia="宋体" w:hAnsi="宋体" w:cs="Times New Roman"/>
                <w:szCs w:val="21"/>
              </w:rPr>
            </w:pPr>
            <w:r w:rsidRPr="003C5884">
              <w:rPr>
                <w:rFonts w:ascii="宋体" w:eastAsia="宋体" w:hAnsi="宋体" w:cs="Times New Roman"/>
                <w:szCs w:val="21"/>
              </w:rPr>
              <w:t>5</w:t>
            </w:r>
            <w:r w:rsidRPr="003C5884">
              <w:rPr>
                <w:rFonts w:ascii="宋体" w:eastAsia="宋体" w:hAnsi="宋体" w:cs="Times New Roman" w:hint="eastAsia"/>
                <w:szCs w:val="21"/>
              </w:rPr>
              <w:t>）提供冷轧</w:t>
            </w:r>
            <w:r w:rsidRPr="003C5884">
              <w:rPr>
                <w:rFonts w:ascii="宋体" w:eastAsia="宋体" w:hAnsi="宋体" w:cs="Times New Roman"/>
                <w:szCs w:val="21"/>
              </w:rPr>
              <w:t>钢板</w:t>
            </w:r>
            <w:r w:rsidRPr="003C5884">
              <w:rPr>
                <w:rFonts w:ascii="宋体" w:eastAsia="宋体" w:hAnsi="宋体" w:cs="Times New Roman" w:hint="eastAsia"/>
                <w:szCs w:val="21"/>
              </w:rPr>
              <w:t>检测报告，检测内容包含但不限于：厚度、</w:t>
            </w:r>
            <w:r w:rsidRPr="003C5884">
              <w:rPr>
                <w:rFonts w:ascii="宋体" w:eastAsia="宋体" w:hAnsi="宋体" w:cs="Times New Roman"/>
                <w:szCs w:val="21"/>
              </w:rPr>
              <w:t>力学性能、化学成分、不小于</w:t>
            </w:r>
            <w:r w:rsidRPr="003C5884">
              <w:rPr>
                <w:rFonts w:ascii="宋体" w:eastAsia="宋体" w:hAnsi="宋体" w:cs="Times New Roman" w:hint="eastAsia"/>
                <w:szCs w:val="21"/>
              </w:rPr>
              <w:t>300</w:t>
            </w:r>
            <w:r w:rsidRPr="003C5884">
              <w:rPr>
                <w:rFonts w:ascii="宋体" w:eastAsia="宋体" w:hAnsi="宋体" w:cs="Times New Roman"/>
                <w:szCs w:val="21"/>
              </w:rPr>
              <w:t>h耐腐蚀</w:t>
            </w:r>
            <w:r w:rsidRPr="003C5884">
              <w:rPr>
                <w:rFonts w:ascii="宋体" w:eastAsia="宋体" w:hAnsi="宋体" w:cs="Times New Roman" w:hint="eastAsia"/>
                <w:szCs w:val="21"/>
              </w:rPr>
              <w:t>试验，提供有以上检测内容的检测报告</w:t>
            </w:r>
            <w:r w:rsidRPr="003C5884">
              <w:rPr>
                <w:rFonts w:ascii="宋体" w:eastAsia="宋体" w:hAnsi="宋体" w:cs="Times New Roman" w:hint="eastAsia"/>
                <w:b/>
                <w:szCs w:val="21"/>
              </w:rPr>
              <w:t>得</w:t>
            </w:r>
            <w:r w:rsidRPr="003C5884">
              <w:rPr>
                <w:rFonts w:ascii="宋体" w:eastAsia="宋体" w:hAnsi="宋体" w:cs="Times New Roman"/>
                <w:b/>
                <w:szCs w:val="21"/>
              </w:rPr>
              <w:t>1</w:t>
            </w:r>
            <w:r w:rsidRPr="003C5884">
              <w:rPr>
                <w:rFonts w:ascii="宋体" w:eastAsia="宋体" w:hAnsi="宋体" w:cs="Times New Roman" w:hint="eastAsia"/>
                <w:b/>
                <w:szCs w:val="21"/>
              </w:rPr>
              <w:t>分</w:t>
            </w:r>
            <w:r w:rsidRPr="003C5884">
              <w:rPr>
                <w:rFonts w:ascii="宋体" w:eastAsia="宋体" w:hAnsi="宋体" w:cs="Times New Roman" w:hint="eastAsia"/>
                <w:szCs w:val="21"/>
              </w:rPr>
              <w:t>。</w:t>
            </w:r>
          </w:p>
          <w:p w:rsidR="00F54012" w:rsidRPr="003C5884" w:rsidRDefault="00F54012" w:rsidP="002A76C7">
            <w:pPr>
              <w:spacing w:line="400" w:lineRule="exact"/>
              <w:ind w:firstLineChars="200" w:firstLine="420"/>
              <w:rPr>
                <w:rFonts w:ascii="宋体" w:eastAsia="宋体" w:hAnsi="宋体" w:cs="Times New Roman"/>
                <w:szCs w:val="21"/>
              </w:rPr>
            </w:pPr>
            <w:r w:rsidRPr="003C5884">
              <w:rPr>
                <w:rFonts w:ascii="宋体" w:eastAsia="宋体" w:hAnsi="宋体" w:cs="Times New Roman"/>
                <w:szCs w:val="21"/>
              </w:rPr>
              <w:t>6</w:t>
            </w:r>
            <w:r w:rsidRPr="003C5884">
              <w:rPr>
                <w:rFonts w:ascii="宋体" w:eastAsia="宋体" w:hAnsi="宋体" w:cs="Times New Roman" w:hint="eastAsia"/>
                <w:szCs w:val="21"/>
              </w:rPr>
              <w:t>）提供学生架床检测报告，检测内容包含但不限于：形状和</w:t>
            </w:r>
            <w:r w:rsidRPr="003C5884">
              <w:rPr>
                <w:rFonts w:ascii="宋体" w:eastAsia="宋体" w:hAnsi="宋体" w:cs="Times New Roman"/>
                <w:szCs w:val="21"/>
              </w:rPr>
              <w:t>位置公差、</w:t>
            </w:r>
            <w:r w:rsidRPr="003C5884">
              <w:rPr>
                <w:rFonts w:ascii="宋体" w:eastAsia="宋体" w:hAnsi="宋体" w:cs="Times New Roman" w:hint="eastAsia"/>
                <w:szCs w:val="21"/>
              </w:rPr>
              <w:t>外观</w:t>
            </w:r>
            <w:r w:rsidRPr="003C5884">
              <w:rPr>
                <w:rFonts w:ascii="宋体" w:eastAsia="宋体" w:hAnsi="宋体" w:cs="Times New Roman"/>
                <w:szCs w:val="21"/>
              </w:rPr>
              <w:t>性能要求、</w:t>
            </w:r>
            <w:r w:rsidRPr="003C5884">
              <w:rPr>
                <w:rFonts w:ascii="宋体" w:eastAsia="宋体" w:hAnsi="宋体" w:cs="Times New Roman" w:hint="eastAsia"/>
                <w:szCs w:val="21"/>
              </w:rPr>
              <w:t>有害</w:t>
            </w:r>
            <w:r w:rsidRPr="003C5884">
              <w:rPr>
                <w:rFonts w:ascii="宋体" w:eastAsia="宋体" w:hAnsi="宋体" w:cs="Times New Roman"/>
                <w:szCs w:val="21"/>
              </w:rPr>
              <w:t>物质限量</w:t>
            </w:r>
            <w:r w:rsidRPr="003C5884">
              <w:rPr>
                <w:rFonts w:ascii="宋体" w:eastAsia="宋体" w:hAnsi="宋体" w:cs="Times New Roman" w:hint="eastAsia"/>
                <w:szCs w:val="21"/>
              </w:rPr>
              <w:t>(甲醛释放量</w:t>
            </w:r>
            <w:r w:rsidRPr="003C5884">
              <w:rPr>
                <w:rFonts w:ascii="宋体" w:eastAsia="宋体" w:hAnsi="宋体" w:cs="Times New Roman"/>
                <w:szCs w:val="21"/>
              </w:rPr>
              <w:t>、</w:t>
            </w:r>
            <w:r w:rsidRPr="003C5884">
              <w:rPr>
                <w:rFonts w:ascii="宋体" w:eastAsia="宋体" w:hAnsi="宋体" w:cs="Times New Roman" w:hint="eastAsia"/>
                <w:szCs w:val="21"/>
              </w:rPr>
              <w:t>可溶性铅</w:t>
            </w:r>
            <w:r w:rsidRPr="003C5884">
              <w:rPr>
                <w:rFonts w:ascii="宋体" w:eastAsia="宋体" w:hAnsi="宋体" w:cs="Times New Roman"/>
                <w:szCs w:val="21"/>
              </w:rPr>
              <w:t>、可溶性镉、可溶性铬、可溶性汞</w:t>
            </w:r>
            <w:r w:rsidRPr="003C5884">
              <w:rPr>
                <w:rFonts w:ascii="宋体" w:eastAsia="宋体" w:hAnsi="宋体" w:cs="Times New Roman" w:hint="eastAsia"/>
                <w:szCs w:val="21"/>
              </w:rPr>
              <w:t>)、</w:t>
            </w:r>
            <w:r w:rsidRPr="003C5884">
              <w:rPr>
                <w:rFonts w:ascii="宋体" w:eastAsia="宋体" w:hAnsi="宋体" w:cs="Times New Roman"/>
                <w:szCs w:val="21"/>
              </w:rPr>
              <w:t>金属喷漆</w:t>
            </w:r>
            <w:r w:rsidRPr="003C5884">
              <w:rPr>
                <w:rFonts w:ascii="宋体" w:eastAsia="宋体" w:hAnsi="宋体" w:cs="Times New Roman" w:hint="eastAsia"/>
                <w:szCs w:val="21"/>
              </w:rPr>
              <w:t>(塑)涂层理化性能</w:t>
            </w:r>
            <w:r w:rsidRPr="003C5884">
              <w:rPr>
                <w:rFonts w:ascii="宋体" w:eastAsia="宋体" w:hAnsi="宋体" w:cs="Times New Roman"/>
                <w:szCs w:val="21"/>
              </w:rPr>
              <w:t>要求、</w:t>
            </w:r>
            <w:r w:rsidRPr="003C5884">
              <w:rPr>
                <w:rFonts w:ascii="宋体" w:eastAsia="宋体" w:hAnsi="宋体" w:cs="Times New Roman" w:hint="eastAsia"/>
                <w:szCs w:val="21"/>
              </w:rPr>
              <w:t>木制件</w:t>
            </w:r>
            <w:r w:rsidRPr="003C5884">
              <w:rPr>
                <w:rFonts w:ascii="宋体" w:eastAsia="宋体" w:hAnsi="宋体" w:cs="Times New Roman"/>
                <w:szCs w:val="21"/>
              </w:rPr>
              <w:t>表面贴面层理化性能要求、</w:t>
            </w:r>
            <w:r w:rsidRPr="003C5884">
              <w:rPr>
                <w:rFonts w:ascii="宋体" w:eastAsia="宋体" w:hAnsi="宋体" w:cs="Times New Roman" w:hint="eastAsia"/>
                <w:szCs w:val="21"/>
              </w:rPr>
              <w:t>双层床</w:t>
            </w:r>
            <w:r w:rsidRPr="003C5884">
              <w:rPr>
                <w:rFonts w:ascii="宋体" w:eastAsia="宋体" w:hAnsi="宋体" w:cs="Times New Roman"/>
                <w:szCs w:val="21"/>
              </w:rPr>
              <w:t>强度和耐久性</w:t>
            </w:r>
            <w:r w:rsidRPr="003C5884">
              <w:rPr>
                <w:rFonts w:ascii="宋体" w:eastAsia="宋体" w:hAnsi="宋体" w:cs="Times New Roman" w:hint="eastAsia"/>
                <w:szCs w:val="21"/>
              </w:rPr>
              <w:t>，提供有以上检测内容的检测报告</w:t>
            </w:r>
            <w:r w:rsidRPr="003C5884">
              <w:rPr>
                <w:rFonts w:ascii="宋体" w:eastAsia="宋体" w:hAnsi="宋体" w:cs="Times New Roman" w:hint="eastAsia"/>
                <w:b/>
                <w:szCs w:val="21"/>
              </w:rPr>
              <w:t>得</w:t>
            </w:r>
            <w:r w:rsidRPr="003C5884">
              <w:rPr>
                <w:rFonts w:ascii="宋体" w:eastAsia="宋体" w:hAnsi="宋体" w:cs="Times New Roman"/>
                <w:b/>
                <w:szCs w:val="21"/>
              </w:rPr>
              <w:t>1</w:t>
            </w:r>
            <w:r w:rsidRPr="003C5884">
              <w:rPr>
                <w:rFonts w:ascii="宋体" w:eastAsia="宋体" w:hAnsi="宋体" w:cs="Times New Roman" w:hint="eastAsia"/>
                <w:b/>
                <w:szCs w:val="21"/>
              </w:rPr>
              <w:t>分</w:t>
            </w:r>
            <w:r w:rsidRPr="003C5884">
              <w:rPr>
                <w:rFonts w:ascii="宋体" w:eastAsia="宋体" w:hAnsi="宋体" w:cs="Times New Roman" w:hint="eastAsia"/>
                <w:szCs w:val="21"/>
              </w:rPr>
              <w:t>。</w:t>
            </w:r>
          </w:p>
          <w:p w:rsidR="00F54012" w:rsidRPr="003C5884" w:rsidRDefault="00F54012" w:rsidP="002A76C7">
            <w:pPr>
              <w:spacing w:line="400" w:lineRule="exact"/>
              <w:ind w:firstLineChars="200" w:firstLine="420"/>
              <w:rPr>
                <w:rFonts w:ascii="宋体" w:eastAsia="宋体" w:hAnsi="宋体" w:cs="Times New Roman"/>
                <w:szCs w:val="21"/>
              </w:rPr>
            </w:pPr>
            <w:r w:rsidRPr="003C5884">
              <w:rPr>
                <w:rFonts w:ascii="宋体" w:eastAsia="宋体" w:hAnsi="宋体" w:cs="Times New Roman"/>
                <w:szCs w:val="21"/>
              </w:rPr>
              <w:t>7</w:t>
            </w:r>
            <w:r w:rsidRPr="003C5884">
              <w:rPr>
                <w:rFonts w:ascii="宋体" w:eastAsia="宋体" w:hAnsi="宋体" w:cs="Times New Roman" w:hint="eastAsia"/>
                <w:szCs w:val="21"/>
              </w:rPr>
              <w:t>）提供床板检测报告，检测内容包含但不限于：甲醛释放量木材</w:t>
            </w:r>
            <w:r w:rsidRPr="003C5884">
              <w:rPr>
                <w:rFonts w:ascii="宋体" w:eastAsia="宋体" w:hAnsi="宋体" w:cs="Times New Roman"/>
                <w:szCs w:val="21"/>
              </w:rPr>
              <w:t>名称</w:t>
            </w:r>
            <w:r w:rsidRPr="003C5884">
              <w:rPr>
                <w:rFonts w:ascii="宋体" w:eastAsia="宋体" w:hAnsi="宋体" w:cs="Times New Roman" w:hint="eastAsia"/>
                <w:szCs w:val="21"/>
              </w:rPr>
              <w:t>，提供有以上检测内容的检测报告</w:t>
            </w:r>
            <w:r w:rsidRPr="003C5884">
              <w:rPr>
                <w:rFonts w:ascii="宋体" w:eastAsia="宋体" w:hAnsi="宋体" w:cs="Times New Roman" w:hint="eastAsia"/>
                <w:b/>
                <w:szCs w:val="21"/>
              </w:rPr>
              <w:t>得</w:t>
            </w:r>
            <w:r w:rsidRPr="003C5884">
              <w:rPr>
                <w:rFonts w:ascii="宋体" w:eastAsia="宋体" w:hAnsi="宋体" w:cs="Times New Roman"/>
                <w:b/>
                <w:szCs w:val="21"/>
              </w:rPr>
              <w:t>1</w:t>
            </w:r>
            <w:r w:rsidRPr="003C5884">
              <w:rPr>
                <w:rFonts w:ascii="宋体" w:eastAsia="宋体" w:hAnsi="宋体" w:cs="Times New Roman" w:hint="eastAsia"/>
                <w:b/>
                <w:szCs w:val="21"/>
              </w:rPr>
              <w:t>分</w:t>
            </w:r>
            <w:r w:rsidRPr="003C5884">
              <w:rPr>
                <w:rFonts w:ascii="宋体" w:eastAsia="宋体" w:hAnsi="宋体" w:cs="Times New Roman" w:hint="eastAsia"/>
                <w:szCs w:val="21"/>
              </w:rPr>
              <w:t>。</w:t>
            </w:r>
          </w:p>
          <w:p w:rsidR="00F54012" w:rsidRPr="003C5884" w:rsidRDefault="00F54012" w:rsidP="0018630B">
            <w:pPr>
              <w:spacing w:line="400" w:lineRule="exact"/>
              <w:ind w:firstLineChars="200" w:firstLine="420"/>
              <w:rPr>
                <w:rFonts w:ascii="宋体" w:eastAsia="宋体" w:hAnsi="宋体" w:cs="Times New Roman"/>
                <w:szCs w:val="21"/>
              </w:rPr>
            </w:pPr>
            <w:r w:rsidRPr="003C5884">
              <w:rPr>
                <w:rFonts w:ascii="宋体" w:eastAsia="宋体" w:hAnsi="宋体" w:cs="Times New Roman" w:hint="eastAsia"/>
                <w:szCs w:val="21"/>
              </w:rPr>
              <w:t xml:space="preserve"> [注：投标人请在投标文件中提供检测资质的第三方检验机构出具的检测报告扫描件或其他电子文件（未提供或提供的检测报告内容不符的，不计分）；检验报告名字与要求不相同的，只要检测内容相同则视为相符；检测报告送检方可以是投标人</w:t>
            </w:r>
            <w:r w:rsidR="00C1763A" w:rsidRPr="003C5884">
              <w:rPr>
                <w:rFonts w:ascii="宋体" w:eastAsia="宋体" w:hAnsi="宋体" w:cs="Times New Roman" w:hint="eastAsia"/>
                <w:szCs w:val="21"/>
              </w:rPr>
              <w:t>或</w:t>
            </w:r>
            <w:r w:rsidRPr="003C5884">
              <w:rPr>
                <w:rFonts w:ascii="宋体" w:eastAsia="宋体" w:hAnsi="宋体" w:cs="Times New Roman" w:hint="eastAsia"/>
                <w:szCs w:val="21"/>
              </w:rPr>
              <w:t>生产厂家]</w:t>
            </w:r>
          </w:p>
        </w:tc>
      </w:tr>
      <w:tr w:rsidR="00F54012" w:rsidRPr="003C5884" w:rsidTr="00F54012">
        <w:trPr>
          <w:trHeight w:val="360"/>
          <w:jc w:val="center"/>
        </w:trPr>
        <w:tc>
          <w:tcPr>
            <w:tcW w:w="525" w:type="dxa"/>
            <w:vAlign w:val="center"/>
          </w:tcPr>
          <w:p w:rsidR="00F54012" w:rsidRPr="001811EC" w:rsidRDefault="001811EC" w:rsidP="001811EC">
            <w:pPr>
              <w:adjustRightInd w:val="0"/>
              <w:spacing w:line="360" w:lineRule="auto"/>
              <w:jc w:val="center"/>
              <w:textAlignment w:val="baseline"/>
              <w:rPr>
                <w:rFonts w:ascii="宋体" w:eastAsia="宋体" w:hAnsi="宋体" w:cs="宋体"/>
                <w:b/>
                <w:szCs w:val="21"/>
              </w:rPr>
            </w:pPr>
            <w:r w:rsidRPr="001811EC">
              <w:rPr>
                <w:rFonts w:ascii="宋体" w:eastAsia="宋体" w:hAnsi="宋体" w:cs="宋体" w:hint="eastAsia"/>
                <w:b/>
                <w:szCs w:val="21"/>
              </w:rPr>
              <w:lastRenderedPageBreak/>
              <w:t>3</w:t>
            </w:r>
          </w:p>
        </w:tc>
        <w:tc>
          <w:tcPr>
            <w:tcW w:w="1210" w:type="dxa"/>
            <w:vAlign w:val="center"/>
          </w:tcPr>
          <w:p w:rsidR="00F54012" w:rsidRPr="003C5884" w:rsidRDefault="00F54012">
            <w:pPr>
              <w:adjustRightInd w:val="0"/>
              <w:spacing w:line="360" w:lineRule="auto"/>
              <w:jc w:val="left"/>
              <w:textAlignment w:val="baseline"/>
              <w:rPr>
                <w:rFonts w:ascii="宋体" w:eastAsia="宋体" w:hAnsi="宋体" w:cs="宋体"/>
                <w:b/>
                <w:szCs w:val="21"/>
              </w:rPr>
            </w:pPr>
            <w:r w:rsidRPr="003C5884">
              <w:rPr>
                <w:rFonts w:ascii="Times New Roman" w:eastAsia="宋体" w:hAnsi="Times New Roman" w:cs="Times New Roman" w:hint="eastAsia"/>
                <w:b/>
                <w:szCs w:val="21"/>
              </w:rPr>
              <w:t>产品设计分</w:t>
            </w:r>
            <w:r w:rsidRPr="003C5884">
              <w:rPr>
                <w:rFonts w:ascii="Times New Roman" w:eastAsia="宋体" w:hAnsi="Times New Roman" w:cs="Times New Roman"/>
                <w:b/>
                <w:szCs w:val="21"/>
              </w:rPr>
              <w:t>(</w:t>
            </w:r>
            <w:r w:rsidRPr="003C5884">
              <w:rPr>
                <w:rFonts w:ascii="Times New Roman" w:eastAsia="宋体" w:hAnsi="Times New Roman" w:cs="Times New Roman" w:hint="eastAsia"/>
                <w:b/>
                <w:szCs w:val="21"/>
              </w:rPr>
              <w:t>满分</w:t>
            </w:r>
            <w:r w:rsidRPr="003C5884">
              <w:rPr>
                <w:rFonts w:ascii="Times New Roman" w:eastAsia="宋体" w:hAnsi="Times New Roman" w:cs="Times New Roman"/>
                <w:b/>
                <w:szCs w:val="21"/>
              </w:rPr>
              <w:t>9</w:t>
            </w:r>
            <w:r w:rsidRPr="003C5884">
              <w:rPr>
                <w:rFonts w:ascii="Times New Roman" w:eastAsia="宋体" w:hAnsi="Times New Roman" w:cs="Times New Roman" w:hint="eastAsia"/>
                <w:b/>
                <w:szCs w:val="21"/>
              </w:rPr>
              <w:t>分</w:t>
            </w:r>
            <w:r w:rsidRPr="003C5884">
              <w:rPr>
                <w:rFonts w:ascii="Times New Roman" w:eastAsia="宋体" w:hAnsi="Times New Roman" w:cs="Times New Roman"/>
                <w:b/>
                <w:szCs w:val="21"/>
              </w:rPr>
              <w:t>)</w:t>
            </w:r>
          </w:p>
        </w:tc>
        <w:tc>
          <w:tcPr>
            <w:tcW w:w="7029" w:type="dxa"/>
            <w:vAlign w:val="center"/>
          </w:tcPr>
          <w:p w:rsidR="00F54012" w:rsidRPr="003C5884" w:rsidRDefault="00F54012" w:rsidP="002A76C7">
            <w:pPr>
              <w:spacing w:line="400" w:lineRule="exact"/>
              <w:ind w:firstLineChars="200" w:firstLine="420"/>
              <w:rPr>
                <w:rFonts w:ascii="宋体" w:eastAsia="宋体" w:hAnsi="宋体" w:cs="Times New Roman"/>
                <w:szCs w:val="21"/>
              </w:rPr>
            </w:pPr>
            <w:r w:rsidRPr="003C5884">
              <w:rPr>
                <w:rFonts w:ascii="宋体" w:eastAsia="宋体" w:hAnsi="宋体" w:cs="Times New Roman" w:hint="eastAsia"/>
                <w:szCs w:val="21"/>
              </w:rPr>
              <w:t>投标时提供投标产品设计方案，包括但不限于效果图和构造图。</w:t>
            </w:r>
          </w:p>
          <w:p w:rsidR="00F54012" w:rsidRPr="003C5884" w:rsidRDefault="00F54012" w:rsidP="002A76C7">
            <w:pPr>
              <w:spacing w:line="400" w:lineRule="exact"/>
              <w:ind w:firstLineChars="200" w:firstLine="420"/>
              <w:rPr>
                <w:rFonts w:ascii="宋体" w:eastAsia="宋体" w:hAnsi="宋体" w:cs="Times New Roman"/>
                <w:szCs w:val="21"/>
              </w:rPr>
            </w:pPr>
            <w:r w:rsidRPr="003C5884">
              <w:rPr>
                <w:rFonts w:ascii="宋体" w:eastAsia="宋体" w:hAnsi="宋体" w:cs="Times New Roman" w:hint="eastAsia"/>
                <w:szCs w:val="21"/>
              </w:rPr>
              <w:t>一档</w:t>
            </w:r>
            <w:r w:rsidRPr="003C5884">
              <w:rPr>
                <w:rFonts w:ascii="宋体" w:eastAsia="宋体" w:hAnsi="宋体" w:cs="Times New Roman" w:hint="eastAsia"/>
                <w:b/>
                <w:szCs w:val="21"/>
              </w:rPr>
              <w:t>（0分）</w:t>
            </w:r>
            <w:r w:rsidRPr="003C5884">
              <w:rPr>
                <w:rFonts w:ascii="宋体" w:eastAsia="宋体" w:hAnsi="宋体" w:cs="Times New Roman" w:hint="eastAsia"/>
                <w:szCs w:val="21"/>
              </w:rPr>
              <w:t>：两图不对应的不得分，仅有一种图的也不得分。</w:t>
            </w:r>
          </w:p>
          <w:p w:rsidR="00F54012" w:rsidRPr="003C5884" w:rsidRDefault="00F54012" w:rsidP="002A76C7">
            <w:pPr>
              <w:spacing w:line="400" w:lineRule="exact"/>
              <w:ind w:firstLineChars="200" w:firstLine="420"/>
              <w:rPr>
                <w:rFonts w:ascii="宋体" w:eastAsia="宋体" w:hAnsi="宋体" w:cs="Times New Roman"/>
                <w:szCs w:val="21"/>
              </w:rPr>
            </w:pPr>
            <w:r w:rsidRPr="003C5884">
              <w:rPr>
                <w:rFonts w:ascii="宋体" w:eastAsia="宋体" w:hAnsi="宋体" w:cs="Times New Roman" w:hint="eastAsia"/>
                <w:szCs w:val="21"/>
              </w:rPr>
              <w:t>二档</w:t>
            </w:r>
            <w:r w:rsidRPr="003C5884">
              <w:rPr>
                <w:rFonts w:ascii="宋体" w:eastAsia="宋体" w:hAnsi="宋体" w:cs="Times New Roman" w:hint="eastAsia"/>
                <w:b/>
                <w:szCs w:val="21"/>
              </w:rPr>
              <w:t>（5分）</w:t>
            </w:r>
            <w:r w:rsidRPr="003C5884">
              <w:rPr>
                <w:rFonts w:ascii="宋体" w:eastAsia="宋体" w:hAnsi="宋体" w:cs="Times New Roman" w:hint="eastAsia"/>
                <w:szCs w:val="21"/>
              </w:rPr>
              <w:t>：产品设计的各个方面无缺陷(外观设计、款式结构、色彩等)，但一般化。</w:t>
            </w:r>
          </w:p>
          <w:p w:rsidR="00F54012" w:rsidRPr="003C5884" w:rsidRDefault="00F54012" w:rsidP="002A76C7">
            <w:pPr>
              <w:spacing w:line="400" w:lineRule="exact"/>
              <w:ind w:firstLineChars="200" w:firstLine="420"/>
              <w:rPr>
                <w:rFonts w:ascii="宋体" w:eastAsia="宋体" w:hAnsi="宋体" w:cs="Times New Roman"/>
                <w:szCs w:val="21"/>
              </w:rPr>
            </w:pPr>
            <w:r w:rsidRPr="003C5884">
              <w:rPr>
                <w:rFonts w:ascii="宋体" w:eastAsia="宋体" w:hAnsi="宋体" w:cs="Times New Roman" w:hint="eastAsia"/>
                <w:szCs w:val="21"/>
              </w:rPr>
              <w:t>三档</w:t>
            </w:r>
            <w:r w:rsidRPr="003C5884">
              <w:rPr>
                <w:rFonts w:ascii="宋体" w:eastAsia="宋体" w:hAnsi="宋体" w:cs="Times New Roman" w:hint="eastAsia"/>
                <w:b/>
                <w:szCs w:val="21"/>
              </w:rPr>
              <w:t>（7分）</w:t>
            </w:r>
            <w:r w:rsidRPr="003C5884">
              <w:rPr>
                <w:rFonts w:ascii="宋体" w:eastAsia="宋体" w:hAnsi="宋体" w:cs="Times New Roman" w:hint="eastAsia"/>
                <w:szCs w:val="21"/>
              </w:rPr>
              <w:t>：产品设计的各个方面无缺陷(外观设计、款式结构、色彩等)，安全可靠，优于招标文件要求。</w:t>
            </w:r>
          </w:p>
          <w:p w:rsidR="00F54012" w:rsidRPr="003C5884" w:rsidRDefault="00F54012" w:rsidP="002A76C7">
            <w:pPr>
              <w:spacing w:line="400" w:lineRule="exact"/>
              <w:ind w:firstLineChars="200" w:firstLine="420"/>
              <w:rPr>
                <w:rFonts w:ascii="宋体" w:eastAsia="宋体" w:hAnsi="宋体" w:cs="Times New Roman"/>
                <w:szCs w:val="21"/>
              </w:rPr>
            </w:pPr>
            <w:r w:rsidRPr="003C5884">
              <w:rPr>
                <w:rFonts w:ascii="宋体" w:eastAsia="宋体" w:hAnsi="宋体" w:cs="Times New Roman" w:hint="eastAsia"/>
                <w:szCs w:val="21"/>
              </w:rPr>
              <w:t>四档</w:t>
            </w:r>
            <w:r w:rsidRPr="003C5884">
              <w:rPr>
                <w:rFonts w:ascii="宋体" w:eastAsia="宋体" w:hAnsi="宋体" w:cs="Times New Roman" w:hint="eastAsia"/>
                <w:b/>
                <w:szCs w:val="21"/>
              </w:rPr>
              <w:t>（</w:t>
            </w:r>
            <w:r w:rsidRPr="003C5884">
              <w:rPr>
                <w:rFonts w:ascii="宋体" w:eastAsia="宋体" w:hAnsi="宋体" w:cs="Times New Roman"/>
                <w:b/>
                <w:szCs w:val="21"/>
              </w:rPr>
              <w:t>9</w:t>
            </w:r>
            <w:r w:rsidRPr="003C5884">
              <w:rPr>
                <w:rFonts w:ascii="宋体" w:eastAsia="宋体" w:hAnsi="宋体" w:cs="Times New Roman" w:hint="eastAsia"/>
                <w:b/>
                <w:szCs w:val="21"/>
              </w:rPr>
              <w:t>分）</w:t>
            </w:r>
            <w:r w:rsidRPr="003C5884">
              <w:rPr>
                <w:rFonts w:ascii="宋体" w:eastAsia="宋体" w:hAnsi="宋体" w:cs="Times New Roman" w:hint="eastAsia"/>
                <w:szCs w:val="21"/>
              </w:rPr>
              <w:t>：产品设计的各个方面无缺陷(外观设计、款式结构、色彩搭配、生产工艺等)，安全可靠，款式新颖，有特色，优于招标文件要求。</w:t>
            </w:r>
          </w:p>
        </w:tc>
      </w:tr>
      <w:tr w:rsidR="001811EC" w:rsidRPr="003C5884" w:rsidTr="00F54012">
        <w:trPr>
          <w:trHeight w:val="360"/>
          <w:jc w:val="center"/>
        </w:trPr>
        <w:tc>
          <w:tcPr>
            <w:tcW w:w="525" w:type="dxa"/>
            <w:vAlign w:val="center"/>
          </w:tcPr>
          <w:p w:rsidR="001811EC" w:rsidRPr="001811EC" w:rsidRDefault="001811EC" w:rsidP="000B411A">
            <w:pPr>
              <w:adjustRightInd w:val="0"/>
              <w:spacing w:line="360" w:lineRule="auto"/>
              <w:jc w:val="center"/>
              <w:textAlignment w:val="baseline"/>
              <w:rPr>
                <w:rFonts w:ascii="宋体" w:eastAsia="宋体" w:hAnsi="宋体" w:cs="宋体"/>
                <w:b/>
                <w:szCs w:val="21"/>
              </w:rPr>
            </w:pPr>
            <w:r>
              <w:rPr>
                <w:rFonts w:ascii="宋体" w:eastAsia="宋体" w:hAnsi="宋体" w:cs="宋体" w:hint="eastAsia"/>
                <w:b/>
                <w:szCs w:val="21"/>
              </w:rPr>
              <w:t>4</w:t>
            </w:r>
          </w:p>
        </w:tc>
        <w:tc>
          <w:tcPr>
            <w:tcW w:w="1210" w:type="dxa"/>
            <w:vAlign w:val="center"/>
          </w:tcPr>
          <w:p w:rsidR="001811EC" w:rsidRPr="003C5884" w:rsidRDefault="001811EC">
            <w:pPr>
              <w:spacing w:line="360" w:lineRule="auto"/>
              <w:jc w:val="center"/>
              <w:rPr>
                <w:rFonts w:ascii="宋体" w:eastAsia="宋体" w:hAnsi="宋体" w:cs="宋体"/>
                <w:b/>
                <w:szCs w:val="21"/>
              </w:rPr>
            </w:pPr>
            <w:r w:rsidRPr="003C5884">
              <w:rPr>
                <w:rFonts w:ascii="宋体" w:eastAsia="宋体" w:hAnsi="宋体" w:cs="Times New Roman" w:hint="eastAsia"/>
                <w:b/>
                <w:bCs/>
                <w:szCs w:val="21"/>
              </w:rPr>
              <w:t>项目实施</w:t>
            </w:r>
            <w:r w:rsidRPr="003C5884">
              <w:rPr>
                <w:rFonts w:ascii="宋体" w:eastAsia="宋体" w:hAnsi="宋体" w:cs="Times New Roman"/>
                <w:b/>
                <w:bCs/>
                <w:szCs w:val="21"/>
              </w:rPr>
              <w:t>分</w:t>
            </w:r>
            <w:r w:rsidRPr="003C5884">
              <w:rPr>
                <w:rFonts w:ascii="宋体" w:eastAsia="宋体" w:hAnsi="宋体" w:cs="Times New Roman"/>
                <w:b/>
                <w:szCs w:val="21"/>
              </w:rPr>
              <w:t>(满分</w:t>
            </w:r>
            <w:r w:rsidRPr="003C5884">
              <w:rPr>
                <w:rFonts w:ascii="宋体" w:eastAsia="宋体" w:hAnsi="宋体" w:cs="Times New Roman" w:hint="eastAsia"/>
                <w:b/>
                <w:szCs w:val="21"/>
              </w:rPr>
              <w:t>15</w:t>
            </w:r>
            <w:r w:rsidRPr="003C5884">
              <w:rPr>
                <w:rFonts w:ascii="宋体" w:eastAsia="宋体" w:hAnsi="宋体" w:cs="Times New Roman"/>
                <w:b/>
                <w:szCs w:val="21"/>
              </w:rPr>
              <w:t>分)</w:t>
            </w:r>
          </w:p>
        </w:tc>
        <w:tc>
          <w:tcPr>
            <w:tcW w:w="7029" w:type="dxa"/>
          </w:tcPr>
          <w:p w:rsidR="001811EC" w:rsidRPr="003C5884" w:rsidRDefault="001811EC" w:rsidP="002A76C7">
            <w:pPr>
              <w:spacing w:line="400" w:lineRule="exact"/>
              <w:ind w:firstLineChars="200" w:firstLine="420"/>
              <w:rPr>
                <w:rFonts w:ascii="宋体" w:eastAsia="宋体" w:hAnsi="宋体" w:cs="Times New Roman"/>
                <w:szCs w:val="21"/>
              </w:rPr>
            </w:pPr>
            <w:r w:rsidRPr="003C5884">
              <w:rPr>
                <w:rFonts w:ascii="宋体" w:eastAsia="宋体" w:hAnsi="宋体" w:cs="Times New Roman" w:hint="eastAsia"/>
                <w:szCs w:val="21"/>
              </w:rPr>
              <w:t>由评标委员会根据投标人投标文件中实施方案的科学性、可行性、可操性、针对性等方面内容进行独立打分。实施方案至少包括以下内容：设备安装调试、实施进度控制、应急预案、试运行方案、人员安排、验收方案等。</w:t>
            </w:r>
          </w:p>
          <w:p w:rsidR="001811EC" w:rsidRPr="003C5884" w:rsidRDefault="001811EC" w:rsidP="002A76C7">
            <w:pPr>
              <w:spacing w:line="400" w:lineRule="exact"/>
              <w:ind w:leftChars="67" w:left="141" w:rightChars="67" w:right="141"/>
              <w:rPr>
                <w:rFonts w:ascii="宋体" w:eastAsia="宋体" w:hAnsi="宋体" w:cs="宋体"/>
                <w:bCs/>
                <w:szCs w:val="20"/>
              </w:rPr>
            </w:pPr>
            <w:r w:rsidRPr="003C5884">
              <w:rPr>
                <w:rFonts w:ascii="宋体" w:eastAsia="宋体" w:hAnsi="宋体" w:cs="宋体" w:hint="eastAsia"/>
                <w:bCs/>
                <w:szCs w:val="20"/>
              </w:rPr>
              <w:t xml:space="preserve">  一档</w:t>
            </w:r>
            <w:r w:rsidRPr="003C5884">
              <w:rPr>
                <w:rFonts w:ascii="宋体" w:eastAsia="宋体" w:hAnsi="宋体" w:cs="宋体" w:hint="eastAsia"/>
                <w:b/>
                <w:bCs/>
                <w:szCs w:val="20"/>
              </w:rPr>
              <w:t>（0分）</w:t>
            </w:r>
            <w:r w:rsidRPr="003C5884">
              <w:rPr>
                <w:rFonts w:ascii="宋体" w:eastAsia="宋体" w:hAnsi="宋体" w:cs="宋体" w:hint="eastAsia"/>
                <w:bCs/>
                <w:szCs w:val="20"/>
              </w:rPr>
              <w:t>：</w:t>
            </w:r>
            <w:r w:rsidRPr="003C5884">
              <w:rPr>
                <w:rFonts w:ascii="宋体" w:eastAsia="宋体" w:hAnsi="宋体" w:cs="Times New Roman" w:hint="eastAsia"/>
                <w:bCs/>
                <w:szCs w:val="20"/>
              </w:rPr>
              <w:t>未提供项目实施方案或项目实施方案明显不符合本项目实际情况的，不得分。</w:t>
            </w:r>
          </w:p>
          <w:p w:rsidR="001811EC" w:rsidRPr="003C5884" w:rsidRDefault="001811EC" w:rsidP="002A76C7">
            <w:pPr>
              <w:spacing w:line="400" w:lineRule="exact"/>
              <w:ind w:firstLineChars="200" w:firstLine="420"/>
              <w:rPr>
                <w:rFonts w:ascii="宋体" w:eastAsia="宋体" w:hAnsi="宋体" w:cs="Times New Roman"/>
                <w:szCs w:val="21"/>
              </w:rPr>
            </w:pPr>
            <w:r w:rsidRPr="003C5884">
              <w:rPr>
                <w:rFonts w:ascii="宋体" w:eastAsia="宋体" w:hAnsi="宋体" w:cs="Times New Roman" w:hint="eastAsia"/>
                <w:szCs w:val="21"/>
              </w:rPr>
              <w:t>二档</w:t>
            </w:r>
            <w:r w:rsidRPr="003C5884">
              <w:rPr>
                <w:rFonts w:ascii="宋体" w:eastAsia="宋体" w:hAnsi="宋体" w:cs="Times New Roman" w:hint="eastAsia"/>
                <w:b/>
                <w:szCs w:val="21"/>
              </w:rPr>
              <w:t>（5分）</w:t>
            </w:r>
            <w:r w:rsidRPr="003C5884">
              <w:rPr>
                <w:rFonts w:ascii="宋体" w:eastAsia="宋体" w:hAnsi="宋体" w:cs="Times New Roman" w:hint="eastAsia"/>
                <w:szCs w:val="21"/>
              </w:rPr>
              <w:t xml:space="preserve">：方案简单，投标人的项目实施方案进度安排、相关保障措施能力、对各项关键工作安排、对本项目的风险预见、风险应对措施、试运行方案、组织机构安排及分工与职责安排、验收方案等描述单一，基本满足项目需求。 </w:t>
            </w:r>
          </w:p>
          <w:p w:rsidR="001811EC" w:rsidRPr="003C5884" w:rsidRDefault="001811EC" w:rsidP="002A76C7">
            <w:pPr>
              <w:spacing w:line="400" w:lineRule="exact"/>
              <w:ind w:firstLineChars="200" w:firstLine="420"/>
              <w:rPr>
                <w:rFonts w:ascii="宋体" w:eastAsia="宋体" w:hAnsi="宋体" w:cs="Times New Roman"/>
                <w:szCs w:val="21"/>
              </w:rPr>
            </w:pPr>
            <w:r w:rsidRPr="003C5884">
              <w:rPr>
                <w:rFonts w:ascii="宋体" w:eastAsia="宋体" w:hAnsi="宋体" w:cs="Times New Roman" w:hint="eastAsia"/>
                <w:szCs w:val="21"/>
              </w:rPr>
              <w:t>三档</w:t>
            </w:r>
            <w:r w:rsidRPr="003C5884">
              <w:rPr>
                <w:rFonts w:ascii="宋体" w:eastAsia="宋体" w:hAnsi="宋体" w:cs="Times New Roman" w:hint="eastAsia"/>
                <w:b/>
                <w:szCs w:val="21"/>
              </w:rPr>
              <w:t>（10分）</w:t>
            </w:r>
            <w:r w:rsidRPr="003C5884">
              <w:rPr>
                <w:rFonts w:ascii="宋体" w:eastAsia="宋体" w:hAnsi="宋体" w:cs="Times New Roman" w:hint="eastAsia"/>
                <w:szCs w:val="21"/>
              </w:rPr>
              <w:t xml:space="preserve">：方案比较科学、内容全面，投标人的项目实施方案进度安排合理，且有相关保障措施；对各项关键工作安排合理；对本项目的风险预见、风险应对措施得当；试运行方案、验收方案比较完整,组织机构合理，人员有保障，分工与职责明确。 </w:t>
            </w:r>
          </w:p>
          <w:p w:rsidR="001811EC" w:rsidRPr="003C5884" w:rsidRDefault="001811EC" w:rsidP="002A76C7">
            <w:pPr>
              <w:spacing w:line="400" w:lineRule="exact"/>
              <w:ind w:firstLineChars="150" w:firstLine="315"/>
              <w:rPr>
                <w:rFonts w:ascii="宋体" w:eastAsia="宋体" w:hAnsi="宋体" w:cs="宋体"/>
                <w:szCs w:val="21"/>
              </w:rPr>
            </w:pPr>
            <w:r w:rsidRPr="003C5884">
              <w:rPr>
                <w:rFonts w:ascii="宋体" w:eastAsia="宋体" w:hAnsi="宋体" w:cs="Times New Roman" w:hint="eastAsia"/>
                <w:szCs w:val="21"/>
              </w:rPr>
              <w:t>四档</w:t>
            </w:r>
            <w:r w:rsidRPr="003C5884">
              <w:rPr>
                <w:rFonts w:ascii="宋体" w:eastAsia="宋体" w:hAnsi="宋体" w:cs="Times New Roman" w:hint="eastAsia"/>
                <w:b/>
                <w:szCs w:val="21"/>
              </w:rPr>
              <w:t>（15分）</w:t>
            </w:r>
            <w:r w:rsidRPr="003C5884">
              <w:rPr>
                <w:rFonts w:ascii="宋体" w:eastAsia="宋体" w:hAnsi="宋体" w:cs="Times New Roman" w:hint="eastAsia"/>
                <w:szCs w:val="21"/>
              </w:rPr>
              <w:t>：方案科学、详细，投标人的项目实施方案进度安排合理，且相关保障措施到位；对各项关键工作安排合理；对本项目的风险预见、风险应对措施完备，有完善的项目问题解决方案；试运行方案、验收方案完整,组织机构合理，人员有保障，分工与职责明确；提出具有建设性的方案优化建议，项目方案贴近本项目实际执行内容与要求，可行性高，贴切且完整。</w:t>
            </w:r>
          </w:p>
        </w:tc>
      </w:tr>
      <w:tr w:rsidR="001811EC" w:rsidRPr="003C5884" w:rsidTr="0008290A">
        <w:trPr>
          <w:trHeight w:val="360"/>
          <w:jc w:val="center"/>
        </w:trPr>
        <w:tc>
          <w:tcPr>
            <w:tcW w:w="525" w:type="dxa"/>
            <w:tcBorders>
              <w:bottom w:val="single" w:sz="4" w:space="0" w:color="auto"/>
            </w:tcBorders>
            <w:vAlign w:val="center"/>
          </w:tcPr>
          <w:p w:rsidR="001811EC" w:rsidRPr="001811EC" w:rsidRDefault="001811EC" w:rsidP="000B411A">
            <w:pPr>
              <w:adjustRightInd w:val="0"/>
              <w:spacing w:line="360" w:lineRule="auto"/>
              <w:jc w:val="center"/>
              <w:textAlignment w:val="baseline"/>
              <w:rPr>
                <w:rFonts w:ascii="宋体" w:eastAsia="宋体" w:hAnsi="宋体" w:cs="宋体"/>
                <w:b/>
                <w:szCs w:val="21"/>
              </w:rPr>
            </w:pPr>
            <w:r>
              <w:rPr>
                <w:rFonts w:ascii="宋体" w:eastAsia="宋体" w:hAnsi="宋体" w:cs="宋体" w:hint="eastAsia"/>
                <w:b/>
                <w:szCs w:val="21"/>
              </w:rPr>
              <w:t>5</w:t>
            </w:r>
          </w:p>
        </w:tc>
        <w:tc>
          <w:tcPr>
            <w:tcW w:w="1210" w:type="dxa"/>
            <w:tcBorders>
              <w:bottom w:val="single" w:sz="4" w:space="0" w:color="auto"/>
            </w:tcBorders>
            <w:vAlign w:val="center"/>
          </w:tcPr>
          <w:p w:rsidR="001811EC" w:rsidRPr="003C5884" w:rsidRDefault="001811EC">
            <w:pPr>
              <w:spacing w:line="360" w:lineRule="auto"/>
              <w:jc w:val="center"/>
              <w:rPr>
                <w:rFonts w:ascii="宋体" w:eastAsia="宋体" w:hAnsi="宋体" w:cs="宋体"/>
                <w:b/>
                <w:szCs w:val="21"/>
              </w:rPr>
            </w:pPr>
            <w:r w:rsidRPr="003C5884">
              <w:rPr>
                <w:rFonts w:ascii="宋体" w:eastAsia="宋体" w:hAnsi="宋体" w:cs="Times New Roman" w:hint="eastAsia"/>
                <w:b/>
                <w:szCs w:val="21"/>
              </w:rPr>
              <w:t>配送服务分（满分12</w:t>
            </w:r>
            <w:r w:rsidRPr="003C5884">
              <w:rPr>
                <w:rFonts w:ascii="宋体" w:eastAsia="宋体" w:hAnsi="宋体" w:cs="Times New Roman"/>
                <w:b/>
                <w:szCs w:val="21"/>
              </w:rPr>
              <w:t>分）</w:t>
            </w:r>
          </w:p>
        </w:tc>
        <w:tc>
          <w:tcPr>
            <w:tcW w:w="7029" w:type="dxa"/>
            <w:tcBorders>
              <w:bottom w:val="single" w:sz="4" w:space="0" w:color="auto"/>
            </w:tcBorders>
          </w:tcPr>
          <w:p w:rsidR="001811EC" w:rsidRPr="003C5884" w:rsidRDefault="001811EC" w:rsidP="002A76C7">
            <w:pPr>
              <w:spacing w:line="400" w:lineRule="exact"/>
              <w:ind w:firstLineChars="200" w:firstLine="420"/>
              <w:rPr>
                <w:rFonts w:ascii="宋体" w:eastAsia="宋体" w:hAnsi="宋体" w:cs="宋体"/>
                <w:szCs w:val="21"/>
              </w:rPr>
            </w:pPr>
            <w:r w:rsidRPr="003C5884">
              <w:rPr>
                <w:rFonts w:ascii="宋体" w:eastAsia="宋体" w:hAnsi="宋体" w:cs="宋体" w:hint="eastAsia"/>
                <w:szCs w:val="21"/>
              </w:rPr>
              <w:t>一档</w:t>
            </w:r>
            <w:r w:rsidRPr="003C5884">
              <w:rPr>
                <w:rFonts w:ascii="宋体" w:eastAsia="宋体" w:hAnsi="宋体" w:cs="宋体" w:hint="eastAsia"/>
                <w:b/>
                <w:szCs w:val="21"/>
              </w:rPr>
              <w:t>（0分）</w:t>
            </w:r>
            <w:r w:rsidRPr="003C5884">
              <w:rPr>
                <w:rFonts w:ascii="宋体" w:eastAsia="宋体" w:hAnsi="宋体" w:cs="宋体" w:hint="eastAsia"/>
                <w:szCs w:val="21"/>
              </w:rPr>
              <w:t>：未提供项配送服务方案或配送服务方案明显不符合本项目实际情况的，不得分。</w:t>
            </w:r>
          </w:p>
          <w:p w:rsidR="001811EC" w:rsidRPr="003C5884" w:rsidRDefault="001811EC" w:rsidP="002A76C7">
            <w:pPr>
              <w:spacing w:line="400" w:lineRule="exact"/>
              <w:ind w:firstLineChars="200" w:firstLine="420"/>
              <w:rPr>
                <w:rFonts w:ascii="宋体" w:eastAsia="宋体" w:hAnsi="宋体" w:cs="宋体"/>
                <w:szCs w:val="21"/>
              </w:rPr>
            </w:pPr>
            <w:r w:rsidRPr="003C5884">
              <w:rPr>
                <w:rFonts w:ascii="宋体" w:eastAsia="宋体" w:hAnsi="宋体" w:cs="宋体" w:hint="eastAsia"/>
                <w:szCs w:val="21"/>
              </w:rPr>
              <w:t>二档</w:t>
            </w:r>
            <w:r w:rsidRPr="003C5884">
              <w:rPr>
                <w:rFonts w:ascii="宋体" w:eastAsia="宋体" w:hAnsi="宋体" w:cs="宋体" w:hint="eastAsia"/>
                <w:b/>
                <w:szCs w:val="21"/>
              </w:rPr>
              <w:t>（4分)</w:t>
            </w:r>
            <w:r w:rsidRPr="003C5884">
              <w:rPr>
                <w:rFonts w:ascii="宋体" w:eastAsia="宋体" w:hAnsi="宋体" w:cs="宋体" w:hint="eastAsia"/>
                <w:szCs w:val="21"/>
              </w:rPr>
              <w:t>：对项目背景、项目需求、供货配送要求思路欠清晰；基本满足采购人采购需求中的配送要求，提供项目整体规划和计划不清晰；有简单的项目执行组织措施、项目执行保障措施、产品配送组织计划。</w:t>
            </w:r>
          </w:p>
          <w:p w:rsidR="001811EC" w:rsidRPr="003C5884" w:rsidRDefault="001811EC" w:rsidP="002A76C7">
            <w:pPr>
              <w:spacing w:line="400" w:lineRule="exact"/>
              <w:ind w:firstLineChars="200" w:firstLine="420"/>
              <w:rPr>
                <w:rFonts w:ascii="宋体" w:eastAsia="宋体" w:hAnsi="宋体" w:cs="宋体"/>
                <w:szCs w:val="21"/>
              </w:rPr>
            </w:pPr>
            <w:r w:rsidRPr="003C5884">
              <w:rPr>
                <w:rFonts w:ascii="宋体" w:eastAsia="宋体" w:hAnsi="宋体" w:cs="宋体" w:hint="eastAsia"/>
                <w:szCs w:val="21"/>
              </w:rPr>
              <w:lastRenderedPageBreak/>
              <w:t>三档</w:t>
            </w:r>
            <w:r w:rsidRPr="003C5884">
              <w:rPr>
                <w:rFonts w:ascii="宋体" w:eastAsia="宋体" w:hAnsi="宋体" w:cs="宋体" w:hint="eastAsia"/>
                <w:b/>
                <w:szCs w:val="21"/>
              </w:rPr>
              <w:t>（8分)</w:t>
            </w:r>
            <w:r w:rsidRPr="003C5884">
              <w:rPr>
                <w:rFonts w:ascii="宋体" w:eastAsia="宋体" w:hAnsi="宋体" w:cs="宋体" w:hint="eastAsia"/>
                <w:szCs w:val="21"/>
              </w:rPr>
              <w:t>：对项目背景、项目需求、供货配送要求等理解到位、思路较清晰；满足采购人采购需求中的配送要求，提供项目整体规划和计划较清晰；有可行的项目执行组织措施、项目执行保障措施、产品配送组织计划。</w:t>
            </w:r>
          </w:p>
          <w:p w:rsidR="001811EC" w:rsidRPr="003C5884" w:rsidRDefault="001811EC" w:rsidP="002A76C7">
            <w:pPr>
              <w:spacing w:line="400" w:lineRule="exact"/>
              <w:ind w:firstLineChars="200" w:firstLine="420"/>
              <w:rPr>
                <w:rFonts w:ascii="宋体" w:eastAsia="宋体" w:hAnsi="宋体" w:cs="宋体"/>
                <w:szCs w:val="21"/>
              </w:rPr>
            </w:pPr>
            <w:r w:rsidRPr="003C5884">
              <w:rPr>
                <w:rFonts w:ascii="宋体" w:eastAsia="宋体" w:hAnsi="宋体" w:cs="宋体" w:hint="eastAsia"/>
                <w:szCs w:val="21"/>
              </w:rPr>
              <w:t>同时提交了工作组织、进度安排，组织协调方案内容较全面，有一定合理性；进度计划较明确，进度计划保证措施具有一定可行性。有专业的配送队伍。有对不可抗力事件处理的应对措施（如台风、暴雨等恶劣天气的应急应对措施）。</w:t>
            </w:r>
          </w:p>
          <w:p w:rsidR="001811EC" w:rsidRPr="003C5884" w:rsidRDefault="001811EC" w:rsidP="002A76C7">
            <w:pPr>
              <w:spacing w:line="400" w:lineRule="exact"/>
              <w:ind w:firstLineChars="200" w:firstLine="420"/>
              <w:rPr>
                <w:rFonts w:ascii="宋体" w:eastAsia="宋体" w:hAnsi="宋体" w:cs="宋体"/>
                <w:szCs w:val="21"/>
              </w:rPr>
            </w:pPr>
            <w:r w:rsidRPr="003C5884">
              <w:rPr>
                <w:rFonts w:ascii="宋体" w:eastAsia="宋体" w:hAnsi="宋体" w:cs="宋体" w:hint="eastAsia"/>
                <w:szCs w:val="21"/>
              </w:rPr>
              <w:t>四档</w:t>
            </w:r>
            <w:r w:rsidRPr="003C5884">
              <w:rPr>
                <w:rFonts w:ascii="宋体" w:eastAsia="宋体" w:hAnsi="宋体" w:cs="宋体" w:hint="eastAsia"/>
                <w:b/>
                <w:szCs w:val="21"/>
              </w:rPr>
              <w:t>（12分)</w:t>
            </w:r>
            <w:r w:rsidRPr="003C5884">
              <w:rPr>
                <w:rFonts w:ascii="宋体" w:eastAsia="宋体" w:hAnsi="宋体" w:cs="宋体" w:hint="eastAsia"/>
                <w:szCs w:val="21"/>
              </w:rPr>
              <w:t>：对项目背景、项目需求、供货配要求等理解透彻、思路清晰，整体规划方案完全满足采购需求，提供项目整体规划和计划清晰，有详细的项目执行组织措施、项目执行保障措施、产品配送组织计划。</w:t>
            </w:r>
          </w:p>
          <w:p w:rsidR="001811EC" w:rsidRPr="003C5884" w:rsidRDefault="001811EC" w:rsidP="002A76C7">
            <w:pPr>
              <w:spacing w:line="400" w:lineRule="exact"/>
              <w:ind w:firstLineChars="200" w:firstLine="420"/>
              <w:rPr>
                <w:rFonts w:ascii="宋体" w:eastAsia="宋体" w:hAnsi="宋体" w:cs="宋体"/>
                <w:szCs w:val="21"/>
              </w:rPr>
            </w:pPr>
            <w:r w:rsidRPr="003C5884">
              <w:rPr>
                <w:rFonts w:ascii="宋体" w:eastAsia="宋体" w:hAnsi="宋体" w:cs="宋体" w:hint="eastAsia"/>
                <w:szCs w:val="21"/>
              </w:rPr>
              <w:t>同时提交了工作组织、进度安排，组织协调方案内容全面，方案合理；进度计划明确，进度计划保证措施切实可行。管理能力强，有专业的配送队伍。有对不可抗力事件处理的应对措施（如台风、暴雨等恶劣天气的应急应对措施）；有应急处理响应汇报机制、有配送保障体系。</w:t>
            </w:r>
          </w:p>
        </w:tc>
      </w:tr>
      <w:tr w:rsidR="00F54012" w:rsidRPr="003C5884" w:rsidTr="0008290A">
        <w:trPr>
          <w:trHeight w:val="1975"/>
          <w:jc w:val="center"/>
        </w:trPr>
        <w:tc>
          <w:tcPr>
            <w:tcW w:w="525" w:type="dxa"/>
            <w:tcBorders>
              <w:top w:val="single" w:sz="4" w:space="0" w:color="auto"/>
              <w:left w:val="single" w:sz="4" w:space="0" w:color="auto"/>
              <w:bottom w:val="single" w:sz="4" w:space="0" w:color="auto"/>
              <w:right w:val="single" w:sz="4" w:space="0" w:color="auto"/>
            </w:tcBorders>
            <w:vAlign w:val="center"/>
          </w:tcPr>
          <w:p w:rsidR="00F54012" w:rsidRPr="003C5884" w:rsidRDefault="001811EC">
            <w:pPr>
              <w:spacing w:line="360" w:lineRule="auto"/>
              <w:jc w:val="center"/>
              <w:rPr>
                <w:rFonts w:ascii="宋体" w:eastAsia="宋体" w:hAnsi="宋体" w:cs="宋体"/>
                <w:b/>
                <w:szCs w:val="21"/>
              </w:rPr>
            </w:pPr>
            <w:r>
              <w:rPr>
                <w:rFonts w:ascii="宋体" w:eastAsia="宋体" w:hAnsi="宋体" w:cs="宋体" w:hint="eastAsia"/>
                <w:b/>
                <w:szCs w:val="21"/>
              </w:rPr>
              <w:lastRenderedPageBreak/>
              <w:t>6</w:t>
            </w:r>
          </w:p>
          <w:p w:rsidR="00F54012" w:rsidRPr="003C5884" w:rsidRDefault="00F54012">
            <w:pPr>
              <w:spacing w:line="360" w:lineRule="auto"/>
              <w:ind w:firstLine="420"/>
              <w:jc w:val="center"/>
              <w:rPr>
                <w:rFonts w:ascii="宋体" w:eastAsia="宋体" w:hAnsi="宋体" w:cs="宋体"/>
                <w:bCs/>
                <w:szCs w:val="21"/>
              </w:rPr>
            </w:pPr>
            <w:r w:rsidRPr="003C5884">
              <w:rPr>
                <w:rFonts w:ascii="宋体" w:eastAsia="宋体" w:hAnsi="宋体" w:cs="宋体" w:hint="eastAsia"/>
                <w:bCs/>
                <w:szCs w:val="21"/>
              </w:rPr>
              <w:t>4</w:t>
            </w:r>
          </w:p>
        </w:tc>
        <w:tc>
          <w:tcPr>
            <w:tcW w:w="1210" w:type="dxa"/>
            <w:tcBorders>
              <w:top w:val="single" w:sz="4" w:space="0" w:color="auto"/>
              <w:left w:val="single" w:sz="4" w:space="0" w:color="auto"/>
              <w:bottom w:val="single" w:sz="4" w:space="0" w:color="auto"/>
              <w:right w:val="single" w:sz="4" w:space="0" w:color="auto"/>
            </w:tcBorders>
            <w:vAlign w:val="center"/>
          </w:tcPr>
          <w:p w:rsidR="00F54012" w:rsidRPr="003C5884" w:rsidRDefault="00F54012">
            <w:pPr>
              <w:spacing w:line="360" w:lineRule="auto"/>
              <w:jc w:val="center"/>
              <w:rPr>
                <w:rFonts w:ascii="宋体" w:eastAsia="宋体" w:hAnsi="宋体" w:cs="宋体"/>
                <w:b/>
                <w:szCs w:val="21"/>
              </w:rPr>
            </w:pPr>
            <w:r w:rsidRPr="003C5884">
              <w:rPr>
                <w:rFonts w:ascii="宋体" w:eastAsia="宋体" w:hAnsi="宋体" w:cs="宋体" w:hint="eastAsia"/>
                <w:b/>
                <w:bCs/>
                <w:szCs w:val="21"/>
              </w:rPr>
              <w:t>售后服务方案（满分1</w:t>
            </w:r>
            <w:r w:rsidRPr="003C5884">
              <w:rPr>
                <w:rFonts w:ascii="宋体" w:eastAsia="宋体" w:hAnsi="宋体" w:cs="宋体"/>
                <w:b/>
                <w:bCs/>
                <w:szCs w:val="21"/>
              </w:rPr>
              <w:t>5</w:t>
            </w:r>
            <w:r w:rsidRPr="003C5884">
              <w:rPr>
                <w:rFonts w:ascii="宋体" w:eastAsia="宋体" w:hAnsi="宋体" w:cs="宋体" w:hint="eastAsia"/>
                <w:b/>
                <w:bCs/>
                <w:szCs w:val="21"/>
              </w:rPr>
              <w:t>分）</w:t>
            </w:r>
          </w:p>
        </w:tc>
        <w:tc>
          <w:tcPr>
            <w:tcW w:w="7029" w:type="dxa"/>
            <w:tcBorders>
              <w:top w:val="single" w:sz="4" w:space="0" w:color="auto"/>
              <w:left w:val="single" w:sz="4" w:space="0" w:color="auto"/>
              <w:bottom w:val="single" w:sz="4" w:space="0" w:color="auto"/>
              <w:right w:val="single" w:sz="4" w:space="0" w:color="auto"/>
            </w:tcBorders>
            <w:vAlign w:val="center"/>
          </w:tcPr>
          <w:p w:rsidR="00F54012" w:rsidRPr="003C5884" w:rsidRDefault="00F54012" w:rsidP="002615BA">
            <w:pPr>
              <w:spacing w:line="400" w:lineRule="exact"/>
              <w:ind w:firstLineChars="200" w:firstLine="420"/>
              <w:rPr>
                <w:rFonts w:ascii="宋体" w:eastAsia="宋体" w:hAnsi="宋体" w:cs="宋体"/>
                <w:szCs w:val="21"/>
              </w:rPr>
            </w:pPr>
            <w:r w:rsidRPr="003C5884">
              <w:rPr>
                <w:rFonts w:ascii="宋体" w:eastAsia="宋体" w:hAnsi="宋体" w:cs="宋体" w:hint="eastAsia"/>
                <w:szCs w:val="21"/>
              </w:rPr>
              <w:t>由评委对投标人针对投标项目的质量服务体系设置情况和提供主要部件备品情况，对招标文件的响应程度，以及售后服务机构设置、服务内容、服务承诺、保障措施和优惠条件、保养服务内容、质量保证措施方案</w:t>
            </w:r>
            <w:r w:rsidR="00354442" w:rsidRPr="003C5884">
              <w:rPr>
                <w:rFonts w:ascii="宋体" w:eastAsia="宋体" w:hAnsi="宋体" w:cs="宋体" w:hint="eastAsia"/>
                <w:szCs w:val="21"/>
              </w:rPr>
              <w:t>、</w:t>
            </w:r>
            <w:r w:rsidRPr="003C5884">
              <w:rPr>
                <w:rFonts w:ascii="宋体" w:eastAsia="宋体" w:hAnsi="宋体" w:cs="宋体" w:hint="eastAsia"/>
                <w:szCs w:val="21"/>
              </w:rPr>
              <w:t>售后服务档案管理方案等因素进行评价：</w:t>
            </w:r>
          </w:p>
          <w:p w:rsidR="00F54012" w:rsidRPr="003C5884" w:rsidRDefault="00F54012" w:rsidP="002615BA">
            <w:pPr>
              <w:spacing w:line="400" w:lineRule="exact"/>
              <w:ind w:firstLineChars="200" w:firstLine="420"/>
              <w:rPr>
                <w:rFonts w:ascii="宋体" w:eastAsia="宋体" w:hAnsi="宋体" w:cs="宋体"/>
                <w:szCs w:val="21"/>
              </w:rPr>
            </w:pPr>
            <w:r w:rsidRPr="003C5884">
              <w:rPr>
                <w:rFonts w:ascii="宋体" w:eastAsia="宋体" w:hAnsi="宋体" w:cs="宋体" w:hint="eastAsia"/>
                <w:bCs/>
                <w:szCs w:val="20"/>
              </w:rPr>
              <w:t>一档</w:t>
            </w:r>
            <w:r w:rsidRPr="003C5884">
              <w:rPr>
                <w:rFonts w:ascii="宋体" w:eastAsia="宋体" w:hAnsi="宋体" w:cs="宋体" w:hint="eastAsia"/>
                <w:b/>
                <w:bCs/>
                <w:szCs w:val="20"/>
              </w:rPr>
              <w:t>（0分）</w:t>
            </w:r>
            <w:r w:rsidRPr="003C5884">
              <w:rPr>
                <w:rFonts w:ascii="宋体" w:eastAsia="宋体" w:hAnsi="宋体" w:cs="宋体" w:hint="eastAsia"/>
                <w:bCs/>
                <w:szCs w:val="20"/>
              </w:rPr>
              <w:t>：</w:t>
            </w:r>
            <w:r w:rsidRPr="003C5884">
              <w:rPr>
                <w:rFonts w:ascii="宋体" w:eastAsia="宋体" w:hAnsi="宋体" w:cs="Times New Roman" w:hint="eastAsia"/>
                <w:bCs/>
                <w:szCs w:val="20"/>
              </w:rPr>
              <w:t>未提供售后服务方案或售后服务方案明显不符合本项目实际情况的，不得分。</w:t>
            </w:r>
          </w:p>
          <w:p w:rsidR="00F54012" w:rsidRPr="003C5884" w:rsidRDefault="00F54012" w:rsidP="002615BA">
            <w:pPr>
              <w:spacing w:line="400" w:lineRule="exact"/>
              <w:ind w:firstLineChars="200" w:firstLine="420"/>
              <w:rPr>
                <w:rFonts w:ascii="宋体" w:eastAsia="宋体" w:hAnsi="宋体" w:cs="宋体"/>
                <w:szCs w:val="21"/>
              </w:rPr>
            </w:pPr>
            <w:r w:rsidRPr="003C5884">
              <w:rPr>
                <w:rFonts w:ascii="宋体" w:eastAsia="宋体" w:hAnsi="宋体" w:cs="宋体" w:hint="eastAsia"/>
                <w:szCs w:val="21"/>
              </w:rPr>
              <w:t>二档</w:t>
            </w:r>
            <w:r w:rsidRPr="003C5884">
              <w:rPr>
                <w:rFonts w:ascii="宋体" w:eastAsia="宋体" w:hAnsi="宋体" w:cs="宋体" w:hint="eastAsia"/>
                <w:b/>
                <w:szCs w:val="21"/>
              </w:rPr>
              <w:t>（</w:t>
            </w:r>
            <w:r w:rsidRPr="003C5884">
              <w:rPr>
                <w:rFonts w:ascii="宋体" w:eastAsia="宋体" w:hAnsi="宋体" w:cs="宋体"/>
                <w:b/>
                <w:szCs w:val="21"/>
              </w:rPr>
              <w:t>3</w:t>
            </w:r>
            <w:r w:rsidRPr="003C5884">
              <w:rPr>
                <w:rFonts w:ascii="宋体" w:eastAsia="宋体" w:hAnsi="宋体" w:cs="宋体" w:hint="eastAsia"/>
                <w:b/>
                <w:szCs w:val="21"/>
              </w:rPr>
              <w:t>分）</w:t>
            </w:r>
            <w:r w:rsidRPr="003C5884">
              <w:rPr>
                <w:rFonts w:ascii="宋体" w:eastAsia="宋体" w:hAnsi="宋体" w:cs="宋体" w:hint="eastAsia"/>
                <w:szCs w:val="21"/>
              </w:rPr>
              <w:t>：质保期满后维修零配件优惠，售后服务方案基本满足招标文件要求，服务内容、保障措施简单。</w:t>
            </w:r>
          </w:p>
          <w:p w:rsidR="00F54012" w:rsidRPr="003C5884" w:rsidRDefault="00F54012" w:rsidP="002615BA">
            <w:pPr>
              <w:spacing w:line="400" w:lineRule="exact"/>
              <w:ind w:firstLineChars="200" w:firstLine="420"/>
              <w:rPr>
                <w:rFonts w:ascii="宋体" w:eastAsia="宋体" w:hAnsi="宋体" w:cs="宋体"/>
                <w:szCs w:val="21"/>
              </w:rPr>
            </w:pPr>
            <w:r w:rsidRPr="003C5884">
              <w:rPr>
                <w:rFonts w:ascii="宋体" w:eastAsia="宋体" w:hAnsi="宋体" w:cs="宋体" w:hint="eastAsia"/>
                <w:szCs w:val="21"/>
              </w:rPr>
              <w:t>三档</w:t>
            </w:r>
            <w:r w:rsidRPr="003C5884">
              <w:rPr>
                <w:rFonts w:ascii="宋体" w:eastAsia="宋体" w:hAnsi="宋体" w:cs="宋体" w:hint="eastAsia"/>
                <w:b/>
                <w:szCs w:val="21"/>
              </w:rPr>
              <w:t>（</w:t>
            </w:r>
            <w:r w:rsidRPr="003C5884">
              <w:rPr>
                <w:rFonts w:ascii="宋体" w:eastAsia="宋体" w:hAnsi="宋体" w:cs="宋体"/>
                <w:b/>
                <w:szCs w:val="21"/>
              </w:rPr>
              <w:t>6</w:t>
            </w:r>
            <w:r w:rsidRPr="003C5884">
              <w:rPr>
                <w:rFonts w:ascii="宋体" w:eastAsia="宋体" w:hAnsi="宋体" w:cs="宋体" w:hint="eastAsia"/>
                <w:b/>
                <w:szCs w:val="21"/>
              </w:rPr>
              <w:t>分）</w:t>
            </w:r>
            <w:r w:rsidRPr="003C5884">
              <w:rPr>
                <w:rFonts w:ascii="宋体" w:eastAsia="宋体" w:hAnsi="宋体" w:cs="宋体" w:hint="eastAsia"/>
                <w:szCs w:val="21"/>
              </w:rPr>
              <w:t>：质保期满后维修零配件优惠，到达现场处理故障时间为8～12小时以内，售后服务方案较优于招标文件要求，服务内容、保障措施较为详细。</w:t>
            </w:r>
          </w:p>
          <w:p w:rsidR="00F54012" w:rsidRPr="003C5884" w:rsidRDefault="00F54012" w:rsidP="002615BA">
            <w:pPr>
              <w:spacing w:line="400" w:lineRule="exact"/>
              <w:ind w:firstLineChars="200" w:firstLine="420"/>
              <w:rPr>
                <w:rFonts w:ascii="宋体" w:eastAsia="宋体" w:hAnsi="宋体" w:cs="宋体"/>
                <w:szCs w:val="21"/>
              </w:rPr>
            </w:pPr>
            <w:r w:rsidRPr="003C5884">
              <w:rPr>
                <w:rFonts w:ascii="宋体" w:eastAsia="宋体" w:hAnsi="宋体" w:cs="宋体" w:hint="eastAsia"/>
                <w:szCs w:val="21"/>
              </w:rPr>
              <w:t>四档</w:t>
            </w:r>
            <w:r w:rsidRPr="003C5884">
              <w:rPr>
                <w:rFonts w:ascii="宋体" w:eastAsia="宋体" w:hAnsi="宋体" w:cs="宋体" w:hint="eastAsia"/>
                <w:b/>
                <w:szCs w:val="21"/>
              </w:rPr>
              <w:t>（</w:t>
            </w:r>
            <w:r w:rsidRPr="003C5884">
              <w:rPr>
                <w:rFonts w:ascii="宋体" w:eastAsia="宋体" w:hAnsi="宋体" w:cs="宋体"/>
                <w:b/>
                <w:szCs w:val="21"/>
              </w:rPr>
              <w:t>9</w:t>
            </w:r>
            <w:r w:rsidRPr="003C5884">
              <w:rPr>
                <w:rFonts w:ascii="宋体" w:eastAsia="宋体" w:hAnsi="宋体" w:cs="宋体" w:hint="eastAsia"/>
                <w:b/>
                <w:szCs w:val="21"/>
              </w:rPr>
              <w:t>分）</w:t>
            </w:r>
            <w:r w:rsidRPr="003C5884">
              <w:rPr>
                <w:rFonts w:ascii="宋体" w:eastAsia="宋体" w:hAnsi="宋体" w:cs="宋体" w:hint="eastAsia"/>
                <w:szCs w:val="21"/>
              </w:rPr>
              <w:t>：比招标文件要求增加一年质保期，明确售后服务措施及条件。质保期满后维修零配件优惠，到达现场处理故障时间为8小时以内，售后服务方案优于招标文件要求，服务内容、保障措施详细、具体。</w:t>
            </w:r>
          </w:p>
          <w:p w:rsidR="00F54012" w:rsidRPr="003C5884" w:rsidRDefault="00F54012" w:rsidP="002615BA">
            <w:pPr>
              <w:spacing w:line="400" w:lineRule="exact"/>
              <w:ind w:firstLineChars="200" w:firstLine="420"/>
              <w:rPr>
                <w:rFonts w:ascii="宋体" w:eastAsia="宋体" w:hAnsi="宋体" w:cs="宋体"/>
                <w:szCs w:val="21"/>
              </w:rPr>
            </w:pPr>
            <w:r w:rsidRPr="003C5884">
              <w:rPr>
                <w:rFonts w:ascii="宋体" w:eastAsia="宋体" w:hAnsi="宋体" w:cs="宋体" w:hint="eastAsia"/>
                <w:szCs w:val="21"/>
              </w:rPr>
              <w:t>五档</w:t>
            </w:r>
            <w:r w:rsidRPr="003C5884">
              <w:rPr>
                <w:rFonts w:ascii="宋体" w:eastAsia="宋体" w:hAnsi="宋体" w:cs="宋体" w:hint="eastAsia"/>
                <w:b/>
                <w:szCs w:val="21"/>
              </w:rPr>
              <w:t>（</w:t>
            </w:r>
            <w:r w:rsidRPr="003C5884">
              <w:rPr>
                <w:rFonts w:ascii="宋体" w:eastAsia="宋体" w:hAnsi="宋体" w:cs="宋体"/>
                <w:b/>
                <w:szCs w:val="21"/>
              </w:rPr>
              <w:t>12</w:t>
            </w:r>
            <w:r w:rsidRPr="003C5884">
              <w:rPr>
                <w:rFonts w:ascii="宋体" w:eastAsia="宋体" w:hAnsi="宋体" w:cs="宋体" w:hint="eastAsia"/>
                <w:b/>
                <w:szCs w:val="21"/>
              </w:rPr>
              <w:t>分）</w:t>
            </w:r>
            <w:r w:rsidRPr="003C5884">
              <w:rPr>
                <w:rFonts w:ascii="宋体" w:eastAsia="宋体" w:hAnsi="宋体" w:cs="宋体" w:hint="eastAsia"/>
                <w:szCs w:val="21"/>
              </w:rPr>
              <w:t>：比招标文件要求增加二年质保期，明确售后服务措施及条件。质保期满后维修零配件优惠，到达现场处理故障时间为6小时以内，售后服务方案优于招标文件要求，投标人或委托服务商拥有“设备报修服务平台”或其他线上售后服务技术系统支撑的（提供功能截图及其他有效</w:t>
            </w:r>
            <w:r w:rsidRPr="003C5884">
              <w:rPr>
                <w:rFonts w:ascii="宋体" w:eastAsia="宋体" w:hAnsi="宋体" w:cs="宋体" w:hint="eastAsia"/>
                <w:szCs w:val="21"/>
              </w:rPr>
              <w:lastRenderedPageBreak/>
              <w:t>证明材料），服务内容、保障措施详细、具体。发生故障时有替代产品、提供技术支持服务、定期回访的。</w:t>
            </w:r>
          </w:p>
          <w:p w:rsidR="00F54012" w:rsidRPr="003C5884" w:rsidRDefault="00F54012" w:rsidP="009735DB">
            <w:pPr>
              <w:spacing w:line="400" w:lineRule="exact"/>
              <w:ind w:firstLineChars="200" w:firstLine="420"/>
              <w:rPr>
                <w:rFonts w:ascii="宋体" w:eastAsia="宋体" w:hAnsi="宋体" w:cs="宋体"/>
                <w:szCs w:val="21"/>
              </w:rPr>
            </w:pPr>
            <w:r w:rsidRPr="003C5884">
              <w:rPr>
                <w:rFonts w:ascii="宋体" w:eastAsia="宋体" w:hAnsi="宋体" w:cs="宋体" w:hint="eastAsia"/>
                <w:szCs w:val="21"/>
              </w:rPr>
              <w:t>六档</w:t>
            </w:r>
            <w:r w:rsidRPr="003C5884">
              <w:rPr>
                <w:rFonts w:ascii="宋体" w:eastAsia="宋体" w:hAnsi="宋体" w:cs="宋体" w:hint="eastAsia"/>
                <w:b/>
                <w:szCs w:val="21"/>
              </w:rPr>
              <w:t>（1</w:t>
            </w:r>
            <w:r w:rsidRPr="003C5884">
              <w:rPr>
                <w:rFonts w:ascii="宋体" w:eastAsia="宋体" w:hAnsi="宋体" w:cs="宋体"/>
                <w:b/>
                <w:szCs w:val="21"/>
              </w:rPr>
              <w:t>5</w:t>
            </w:r>
            <w:r w:rsidRPr="003C5884">
              <w:rPr>
                <w:rFonts w:ascii="宋体" w:eastAsia="宋体" w:hAnsi="宋体" w:cs="宋体" w:hint="eastAsia"/>
                <w:b/>
                <w:szCs w:val="21"/>
              </w:rPr>
              <w:t>分）</w:t>
            </w:r>
            <w:r w:rsidRPr="003C5884">
              <w:rPr>
                <w:rFonts w:ascii="宋体" w:eastAsia="宋体" w:hAnsi="宋体" w:cs="宋体" w:hint="eastAsia"/>
                <w:szCs w:val="21"/>
              </w:rPr>
              <w:t>：比招标文件要求增加三年质保期，明确售后服务措施及条件。质保期满后维修零配件优惠，到达现场处理故障时间为4小时以内，售后服务方案优于招标文件要求，投标人或委托服务商拥有“设备报修服务平台”或其他线上售后服务技术系统支撑的（提供功能截图及其他有效证明材料），服务内容、保障措施详细、具体。发生故障时有替代产品、提供技术支持服务、定期回访的，有</w:t>
            </w:r>
            <w:r w:rsidRPr="003C5884">
              <w:rPr>
                <w:rFonts w:ascii="宋体" w:eastAsia="宋体" w:hAnsi="宋体" w:cs="宋体" w:hint="eastAsia"/>
                <w:bCs/>
                <w:szCs w:val="21"/>
              </w:rPr>
              <w:t>售后服务专用车辆、应急预案，</w:t>
            </w:r>
            <w:r w:rsidRPr="003C5884">
              <w:rPr>
                <w:rFonts w:ascii="宋体" w:eastAsia="宋体" w:hAnsi="宋体" w:cs="宋体" w:hint="eastAsia"/>
                <w:szCs w:val="21"/>
              </w:rPr>
              <w:t>售后服务方案</w:t>
            </w:r>
            <w:r w:rsidR="009735DB" w:rsidRPr="003C5884">
              <w:rPr>
                <w:rFonts w:ascii="宋体" w:eastAsia="宋体" w:hAnsi="宋体" w:cs="宋体" w:hint="eastAsia"/>
                <w:szCs w:val="21"/>
              </w:rPr>
              <w:t>完整详细</w:t>
            </w:r>
            <w:r w:rsidRPr="003C5884">
              <w:rPr>
                <w:rFonts w:ascii="宋体" w:eastAsia="宋体" w:hAnsi="宋体" w:cs="宋体" w:hint="eastAsia"/>
                <w:szCs w:val="21"/>
              </w:rPr>
              <w:t>。</w:t>
            </w:r>
          </w:p>
        </w:tc>
      </w:tr>
      <w:tr w:rsidR="001811EC" w:rsidRPr="003C5884" w:rsidTr="0008290A">
        <w:trPr>
          <w:trHeight w:val="557"/>
          <w:jc w:val="center"/>
        </w:trPr>
        <w:tc>
          <w:tcPr>
            <w:tcW w:w="525" w:type="dxa"/>
            <w:tcBorders>
              <w:top w:val="single" w:sz="4" w:space="0" w:color="auto"/>
              <w:left w:val="single" w:sz="4" w:space="0" w:color="auto"/>
              <w:bottom w:val="single" w:sz="4" w:space="0" w:color="auto"/>
              <w:right w:val="single" w:sz="4" w:space="0" w:color="auto"/>
            </w:tcBorders>
            <w:vAlign w:val="center"/>
          </w:tcPr>
          <w:p w:rsidR="001811EC" w:rsidRPr="001811EC" w:rsidRDefault="001811EC" w:rsidP="000B411A">
            <w:pPr>
              <w:adjustRightInd w:val="0"/>
              <w:spacing w:line="360" w:lineRule="auto"/>
              <w:jc w:val="center"/>
              <w:textAlignment w:val="baseline"/>
              <w:rPr>
                <w:rFonts w:ascii="宋体" w:eastAsia="宋体" w:hAnsi="宋体" w:cs="宋体"/>
                <w:b/>
                <w:szCs w:val="21"/>
              </w:rPr>
            </w:pPr>
            <w:r>
              <w:rPr>
                <w:rFonts w:ascii="宋体" w:eastAsia="宋体" w:hAnsi="宋体" w:cs="宋体" w:hint="eastAsia"/>
                <w:b/>
                <w:szCs w:val="21"/>
              </w:rPr>
              <w:lastRenderedPageBreak/>
              <w:t>7</w:t>
            </w:r>
          </w:p>
        </w:tc>
        <w:tc>
          <w:tcPr>
            <w:tcW w:w="1210" w:type="dxa"/>
            <w:tcBorders>
              <w:top w:val="single" w:sz="4" w:space="0" w:color="auto"/>
              <w:left w:val="single" w:sz="4" w:space="0" w:color="auto"/>
              <w:bottom w:val="single" w:sz="4" w:space="0" w:color="auto"/>
              <w:right w:val="single" w:sz="4" w:space="0" w:color="auto"/>
            </w:tcBorders>
            <w:vAlign w:val="center"/>
          </w:tcPr>
          <w:p w:rsidR="001811EC" w:rsidRPr="003C5884" w:rsidRDefault="001811EC">
            <w:pPr>
              <w:spacing w:line="360" w:lineRule="auto"/>
              <w:jc w:val="center"/>
              <w:rPr>
                <w:rFonts w:ascii="宋体" w:eastAsia="宋体" w:hAnsi="宋体" w:cs="宋体"/>
                <w:b/>
                <w:szCs w:val="21"/>
              </w:rPr>
            </w:pPr>
            <w:r w:rsidRPr="003C5884">
              <w:rPr>
                <w:rFonts w:ascii="宋体" w:eastAsia="宋体" w:hAnsi="宋体" w:cs="宋体" w:hint="eastAsia"/>
                <w:b/>
                <w:szCs w:val="21"/>
              </w:rPr>
              <w:t>信誉及业绩分（1</w:t>
            </w:r>
            <w:r w:rsidRPr="003C5884">
              <w:rPr>
                <w:rFonts w:ascii="宋体" w:eastAsia="宋体" w:hAnsi="宋体" w:cs="宋体"/>
                <w:b/>
                <w:szCs w:val="21"/>
              </w:rPr>
              <w:t>0</w:t>
            </w:r>
            <w:r w:rsidRPr="003C5884">
              <w:rPr>
                <w:rFonts w:ascii="宋体" w:eastAsia="宋体" w:hAnsi="宋体" w:cs="宋体" w:hint="eastAsia"/>
                <w:b/>
                <w:szCs w:val="21"/>
              </w:rPr>
              <w:t>分）</w:t>
            </w:r>
          </w:p>
        </w:tc>
        <w:tc>
          <w:tcPr>
            <w:tcW w:w="7029" w:type="dxa"/>
            <w:tcBorders>
              <w:top w:val="single" w:sz="4" w:space="0" w:color="auto"/>
              <w:left w:val="single" w:sz="4" w:space="0" w:color="auto"/>
              <w:bottom w:val="single" w:sz="4" w:space="0" w:color="auto"/>
              <w:right w:val="single" w:sz="4" w:space="0" w:color="auto"/>
            </w:tcBorders>
            <w:vAlign w:val="center"/>
          </w:tcPr>
          <w:p w:rsidR="001811EC" w:rsidRPr="003C5884" w:rsidRDefault="001811EC" w:rsidP="00FA2B4D">
            <w:pPr>
              <w:spacing w:line="400" w:lineRule="exact"/>
              <w:ind w:firstLineChars="200" w:firstLine="420"/>
              <w:rPr>
                <w:rFonts w:ascii="宋体" w:eastAsia="宋体" w:hAnsi="宋体" w:cs="宋体"/>
                <w:szCs w:val="21"/>
              </w:rPr>
            </w:pPr>
            <w:r w:rsidRPr="003C5884">
              <w:rPr>
                <w:rFonts w:ascii="宋体" w:eastAsia="宋体" w:hAnsi="宋体" w:cs="宋体" w:hint="eastAsia"/>
                <w:szCs w:val="21"/>
              </w:rPr>
              <w:t>1）投标人通过 ISO9001 质量管理体系认证的，</w:t>
            </w:r>
            <w:r w:rsidRPr="003C5884">
              <w:rPr>
                <w:rFonts w:ascii="宋体" w:eastAsia="宋体" w:hAnsi="宋体" w:cs="宋体" w:hint="eastAsia"/>
                <w:b/>
                <w:szCs w:val="21"/>
              </w:rPr>
              <w:t>得 1 分</w:t>
            </w:r>
            <w:r w:rsidRPr="003C5884">
              <w:rPr>
                <w:rFonts w:ascii="宋体" w:eastAsia="宋体" w:hAnsi="宋体" w:cs="宋体" w:hint="eastAsia"/>
                <w:szCs w:val="21"/>
              </w:rPr>
              <w:t>（证书以通过认证机构年审合格为准，证书有效期须保持至本项目投标截止之日，提供证书复印件，原件备查)。</w:t>
            </w:r>
          </w:p>
          <w:p w:rsidR="001811EC" w:rsidRPr="003C5884" w:rsidRDefault="001811EC" w:rsidP="00FA2B4D">
            <w:pPr>
              <w:spacing w:line="400" w:lineRule="exact"/>
              <w:ind w:firstLineChars="200" w:firstLine="420"/>
              <w:rPr>
                <w:rFonts w:ascii="宋体" w:eastAsia="宋体" w:hAnsi="宋体" w:cs="宋体"/>
                <w:szCs w:val="21"/>
              </w:rPr>
            </w:pPr>
            <w:r w:rsidRPr="003C5884">
              <w:rPr>
                <w:rFonts w:ascii="宋体" w:eastAsia="宋体" w:hAnsi="宋体" w:cs="宋体" w:hint="eastAsia"/>
                <w:szCs w:val="21"/>
              </w:rPr>
              <w:t>2）投标人通过 ISO14001 环境管理体系认证的，</w:t>
            </w:r>
            <w:r w:rsidRPr="003C5884">
              <w:rPr>
                <w:rFonts w:ascii="宋体" w:eastAsia="宋体" w:hAnsi="宋体" w:cs="宋体" w:hint="eastAsia"/>
                <w:b/>
                <w:szCs w:val="21"/>
              </w:rPr>
              <w:t>得1 分</w:t>
            </w:r>
            <w:r w:rsidRPr="003C5884">
              <w:rPr>
                <w:rFonts w:ascii="宋体" w:eastAsia="宋体" w:hAnsi="宋体" w:cs="宋体" w:hint="eastAsia"/>
                <w:szCs w:val="21"/>
              </w:rPr>
              <w:t>（证书以通过认证机构年审合格为准，证书有效期须保持至本项目投标截止之日，提供证书复印件，原件备查)。</w:t>
            </w:r>
          </w:p>
          <w:p w:rsidR="001811EC" w:rsidRPr="003C5884" w:rsidRDefault="001811EC" w:rsidP="00FA2B4D">
            <w:pPr>
              <w:spacing w:line="400" w:lineRule="exact"/>
              <w:ind w:firstLineChars="200" w:firstLine="420"/>
              <w:rPr>
                <w:rFonts w:ascii="宋体" w:eastAsia="宋体" w:hAnsi="宋体" w:cs="宋体"/>
                <w:szCs w:val="21"/>
              </w:rPr>
            </w:pPr>
            <w:r w:rsidRPr="003C5884">
              <w:rPr>
                <w:rFonts w:ascii="宋体" w:eastAsia="宋体" w:hAnsi="宋体" w:cs="宋体" w:hint="eastAsia"/>
                <w:szCs w:val="21"/>
              </w:rPr>
              <w:t>3）投标人通过 ISO45001 职业健康安全管理体系认证的，</w:t>
            </w:r>
            <w:r w:rsidRPr="003C5884">
              <w:rPr>
                <w:rFonts w:ascii="宋体" w:eastAsia="宋体" w:hAnsi="宋体" w:cs="宋体" w:hint="eastAsia"/>
                <w:b/>
                <w:szCs w:val="21"/>
              </w:rPr>
              <w:t>得 1 分</w:t>
            </w:r>
            <w:r w:rsidRPr="003C5884">
              <w:rPr>
                <w:rFonts w:ascii="宋体" w:eastAsia="宋体" w:hAnsi="宋体" w:cs="宋体" w:hint="eastAsia"/>
                <w:szCs w:val="21"/>
              </w:rPr>
              <w:t>（证书以通过认证机构年审合格为准，证书有效期须保持至本项目投标截止之日，提供证书复印件，原件备查)。</w:t>
            </w:r>
          </w:p>
          <w:p w:rsidR="001811EC" w:rsidRPr="003C5884" w:rsidRDefault="001811EC" w:rsidP="00FA2B4D">
            <w:pPr>
              <w:spacing w:line="400" w:lineRule="exact"/>
              <w:ind w:firstLineChars="200" w:firstLine="420"/>
              <w:rPr>
                <w:rFonts w:ascii="宋体" w:eastAsia="宋体" w:hAnsi="宋体" w:cs="宋体"/>
                <w:szCs w:val="21"/>
              </w:rPr>
            </w:pPr>
            <w:r w:rsidRPr="003C5884">
              <w:rPr>
                <w:rFonts w:ascii="宋体" w:eastAsia="宋体" w:hAnsi="宋体" w:cs="宋体" w:hint="eastAsia"/>
                <w:szCs w:val="21"/>
              </w:rPr>
              <w:t>4）所投产品符合《人类工效学认证规则》的要求，出具《人类工效学认证》证书的（提供证书扫描件），每提供一份</w:t>
            </w:r>
            <w:r w:rsidRPr="003C5884">
              <w:rPr>
                <w:rFonts w:ascii="宋体" w:eastAsia="宋体" w:hAnsi="宋体" w:cs="宋体" w:hint="eastAsia"/>
                <w:b/>
                <w:szCs w:val="21"/>
              </w:rPr>
              <w:t>得1分</w:t>
            </w:r>
            <w:r w:rsidRPr="003C5884">
              <w:rPr>
                <w:rFonts w:ascii="宋体" w:eastAsia="宋体" w:hAnsi="宋体" w:cs="宋体" w:hint="eastAsia"/>
                <w:szCs w:val="21"/>
              </w:rPr>
              <w:t>，</w:t>
            </w:r>
            <w:r w:rsidRPr="003C5884">
              <w:rPr>
                <w:rFonts w:ascii="宋体" w:eastAsia="宋体" w:hAnsi="宋体" w:cs="宋体" w:hint="eastAsia"/>
                <w:b/>
                <w:szCs w:val="21"/>
              </w:rPr>
              <w:t>满分2分</w:t>
            </w:r>
            <w:r w:rsidRPr="003C5884">
              <w:rPr>
                <w:rFonts w:ascii="宋体" w:eastAsia="宋体" w:hAnsi="宋体" w:cs="宋体" w:hint="eastAsia"/>
                <w:szCs w:val="21"/>
              </w:rPr>
              <w:t>。</w:t>
            </w:r>
          </w:p>
          <w:p w:rsidR="001811EC" w:rsidRPr="003C5884" w:rsidRDefault="001811EC" w:rsidP="00341A4F">
            <w:pPr>
              <w:spacing w:line="400" w:lineRule="exact"/>
              <w:ind w:firstLineChars="200" w:firstLine="420"/>
              <w:rPr>
                <w:rFonts w:ascii="宋体" w:eastAsia="宋体" w:hAnsi="宋体" w:cs="宋体"/>
                <w:szCs w:val="21"/>
              </w:rPr>
            </w:pPr>
            <w:r w:rsidRPr="003C5884">
              <w:rPr>
                <w:rFonts w:ascii="宋体" w:eastAsia="宋体" w:hAnsi="宋体" w:cs="宋体"/>
                <w:szCs w:val="21"/>
              </w:rPr>
              <w:t>5</w:t>
            </w:r>
            <w:r w:rsidRPr="003C5884">
              <w:rPr>
                <w:rFonts w:ascii="宋体" w:eastAsia="宋体" w:hAnsi="宋体" w:cs="宋体" w:hint="eastAsia"/>
                <w:szCs w:val="21"/>
              </w:rPr>
              <w:t>）投标人自2019年1月1日以来完成的同类案例，每提供一份</w:t>
            </w:r>
            <w:r w:rsidRPr="003C5884">
              <w:rPr>
                <w:rFonts w:ascii="宋体" w:eastAsia="宋体" w:hAnsi="宋体" w:cs="宋体" w:hint="eastAsia"/>
                <w:b/>
                <w:szCs w:val="21"/>
              </w:rPr>
              <w:t>得</w:t>
            </w:r>
            <w:r w:rsidRPr="003C5884">
              <w:rPr>
                <w:rFonts w:ascii="宋体" w:eastAsia="宋体" w:hAnsi="宋体" w:cs="宋体"/>
                <w:b/>
                <w:szCs w:val="21"/>
              </w:rPr>
              <w:t>1</w:t>
            </w:r>
            <w:r w:rsidRPr="003C5884">
              <w:rPr>
                <w:rFonts w:ascii="宋体" w:eastAsia="宋体" w:hAnsi="宋体" w:cs="宋体" w:hint="eastAsia"/>
                <w:b/>
                <w:szCs w:val="21"/>
              </w:rPr>
              <w:t>分</w:t>
            </w:r>
            <w:r w:rsidRPr="003C5884">
              <w:rPr>
                <w:rFonts w:ascii="宋体" w:eastAsia="宋体" w:hAnsi="宋体" w:cs="宋体" w:hint="eastAsia"/>
                <w:szCs w:val="21"/>
              </w:rPr>
              <w:t>，</w:t>
            </w:r>
            <w:r w:rsidRPr="003C5884">
              <w:rPr>
                <w:rFonts w:ascii="宋体" w:eastAsia="宋体" w:hAnsi="宋体" w:cs="宋体" w:hint="eastAsia"/>
                <w:b/>
                <w:szCs w:val="21"/>
              </w:rPr>
              <w:t>满分</w:t>
            </w:r>
            <w:r w:rsidRPr="003C5884">
              <w:rPr>
                <w:rFonts w:ascii="宋体" w:eastAsia="宋体" w:hAnsi="宋体" w:cs="宋体"/>
                <w:b/>
                <w:szCs w:val="21"/>
              </w:rPr>
              <w:t>5</w:t>
            </w:r>
            <w:r w:rsidRPr="003C5884">
              <w:rPr>
                <w:rFonts w:ascii="宋体" w:eastAsia="宋体" w:hAnsi="宋体" w:cs="宋体" w:hint="eastAsia"/>
                <w:b/>
                <w:szCs w:val="21"/>
              </w:rPr>
              <w:t>分</w:t>
            </w:r>
            <w:r w:rsidRPr="003C5884">
              <w:rPr>
                <w:rFonts w:ascii="宋体" w:eastAsia="宋体" w:hAnsi="宋体" w:cs="宋体" w:hint="eastAsia"/>
                <w:szCs w:val="21"/>
              </w:rPr>
              <w:t>。(提供中标/成交通知书及合同复印件，否则不得分，原件备查)（同类案例是指与采购标的同品类的产品案例）</w:t>
            </w:r>
          </w:p>
        </w:tc>
      </w:tr>
      <w:tr w:rsidR="001811EC" w:rsidRPr="003C5884" w:rsidTr="0008290A">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1811EC" w:rsidRPr="001811EC" w:rsidRDefault="001811EC" w:rsidP="000B411A">
            <w:pPr>
              <w:adjustRightInd w:val="0"/>
              <w:spacing w:line="360" w:lineRule="auto"/>
              <w:jc w:val="center"/>
              <w:textAlignment w:val="baseline"/>
              <w:rPr>
                <w:rFonts w:ascii="宋体" w:eastAsia="宋体" w:hAnsi="宋体" w:cs="宋体"/>
                <w:b/>
                <w:szCs w:val="21"/>
              </w:rPr>
            </w:pPr>
            <w:r>
              <w:rPr>
                <w:rFonts w:ascii="宋体" w:eastAsia="宋体" w:hAnsi="宋体" w:cs="宋体" w:hint="eastAsia"/>
                <w:b/>
                <w:szCs w:val="21"/>
              </w:rPr>
              <w:t>8</w:t>
            </w:r>
          </w:p>
        </w:tc>
        <w:tc>
          <w:tcPr>
            <w:tcW w:w="1210" w:type="dxa"/>
            <w:tcBorders>
              <w:top w:val="single" w:sz="4" w:space="0" w:color="auto"/>
              <w:left w:val="single" w:sz="4" w:space="0" w:color="auto"/>
              <w:bottom w:val="single" w:sz="4" w:space="0" w:color="auto"/>
              <w:right w:val="single" w:sz="4" w:space="0" w:color="auto"/>
            </w:tcBorders>
            <w:vAlign w:val="center"/>
          </w:tcPr>
          <w:p w:rsidR="001811EC" w:rsidRPr="003C5884" w:rsidRDefault="001811EC">
            <w:pPr>
              <w:spacing w:line="360" w:lineRule="auto"/>
              <w:jc w:val="center"/>
              <w:rPr>
                <w:rFonts w:ascii="宋体" w:eastAsia="宋体" w:hAnsi="宋体" w:cs="宋体"/>
                <w:b/>
                <w:szCs w:val="21"/>
              </w:rPr>
            </w:pPr>
            <w:r w:rsidRPr="003C5884">
              <w:rPr>
                <w:rFonts w:ascii="宋体" w:eastAsia="宋体" w:hAnsi="宋体" w:cs="宋体" w:hint="eastAsia"/>
                <w:b/>
                <w:szCs w:val="21"/>
              </w:rPr>
              <w:t>政策分</w:t>
            </w:r>
          </w:p>
          <w:p w:rsidR="001811EC" w:rsidRPr="003C5884" w:rsidRDefault="001811EC">
            <w:pPr>
              <w:spacing w:line="360" w:lineRule="auto"/>
              <w:jc w:val="center"/>
              <w:rPr>
                <w:rFonts w:ascii="宋体" w:eastAsia="宋体" w:hAnsi="宋体" w:cs="宋体"/>
                <w:b/>
                <w:szCs w:val="21"/>
              </w:rPr>
            </w:pPr>
            <w:r w:rsidRPr="003C5884">
              <w:rPr>
                <w:rFonts w:ascii="宋体" w:eastAsia="宋体" w:hAnsi="宋体" w:cs="宋体" w:hint="eastAsia"/>
                <w:b/>
                <w:szCs w:val="21"/>
              </w:rPr>
              <w:t>（满分</w:t>
            </w:r>
          </w:p>
          <w:p w:rsidR="001811EC" w:rsidRPr="003C5884" w:rsidRDefault="001811EC">
            <w:pPr>
              <w:spacing w:line="360" w:lineRule="auto"/>
              <w:jc w:val="center"/>
              <w:rPr>
                <w:rFonts w:ascii="宋体" w:eastAsia="宋体" w:hAnsi="宋体" w:cs="宋体"/>
                <w:b/>
                <w:szCs w:val="21"/>
              </w:rPr>
            </w:pPr>
            <w:r w:rsidRPr="003C5884">
              <w:rPr>
                <w:rFonts w:ascii="宋体" w:eastAsia="宋体" w:hAnsi="宋体" w:cs="宋体" w:hint="eastAsia"/>
                <w:b/>
                <w:szCs w:val="21"/>
                <w:u w:val="single"/>
              </w:rPr>
              <w:t>2</w:t>
            </w:r>
            <w:r w:rsidRPr="003C5884">
              <w:rPr>
                <w:rFonts w:ascii="宋体" w:eastAsia="宋体" w:hAnsi="宋体" w:cs="宋体" w:hint="eastAsia"/>
                <w:b/>
                <w:szCs w:val="21"/>
              </w:rPr>
              <w:t>分）</w:t>
            </w:r>
          </w:p>
        </w:tc>
        <w:tc>
          <w:tcPr>
            <w:tcW w:w="7029" w:type="dxa"/>
            <w:tcBorders>
              <w:top w:val="single" w:sz="4" w:space="0" w:color="auto"/>
              <w:left w:val="single" w:sz="4" w:space="0" w:color="auto"/>
              <w:bottom w:val="single" w:sz="4" w:space="0" w:color="auto"/>
              <w:right w:val="single" w:sz="4" w:space="0" w:color="auto"/>
            </w:tcBorders>
            <w:vAlign w:val="center"/>
          </w:tcPr>
          <w:p w:rsidR="001811EC" w:rsidRPr="003C5884" w:rsidRDefault="001811EC" w:rsidP="00FD23CE">
            <w:pPr>
              <w:spacing w:line="400" w:lineRule="exact"/>
              <w:rPr>
                <w:rFonts w:ascii="宋体" w:eastAsia="宋体" w:hAnsi="宋体" w:cs="Courier New"/>
                <w:bCs/>
                <w:szCs w:val="21"/>
              </w:rPr>
            </w:pPr>
            <w:r w:rsidRPr="003C5884">
              <w:rPr>
                <w:rFonts w:ascii="宋体" w:eastAsia="宋体" w:hAnsi="宋体" w:cs="Courier New" w:hint="eastAsia"/>
                <w:bCs/>
                <w:szCs w:val="21"/>
              </w:rPr>
              <w:t>（1）属于财政部《节能产品政府采购品目清单》内优先采购（清单内未标注“★”的品目）的产品[投标文件中提供有效的认证证书复印件及品目清单（标注出投标产品在品目清单中所属的品目），并加盖投标人公章]，根据其所占项目预算金额比例得</w:t>
            </w:r>
            <w:r w:rsidRPr="003C5884">
              <w:rPr>
                <w:rFonts w:ascii="宋体" w:eastAsia="宋体" w:hAnsi="宋体" w:cs="Courier New" w:hint="eastAsia"/>
                <w:b/>
                <w:bCs/>
                <w:szCs w:val="21"/>
                <w:u w:val="single"/>
              </w:rPr>
              <w:t>0.1</w:t>
            </w:r>
            <w:r w:rsidRPr="003C5884">
              <w:rPr>
                <w:rFonts w:ascii="宋体" w:eastAsia="宋体" w:hAnsi="宋体" w:cs="Courier New" w:hint="eastAsia"/>
                <w:b/>
                <w:bCs/>
                <w:szCs w:val="21"/>
              </w:rPr>
              <w:t>至</w:t>
            </w:r>
            <w:r w:rsidRPr="003C5884">
              <w:rPr>
                <w:rFonts w:ascii="宋体" w:eastAsia="宋体" w:hAnsi="宋体" w:cs="Courier New" w:hint="eastAsia"/>
                <w:b/>
                <w:bCs/>
                <w:szCs w:val="21"/>
                <w:u w:val="single"/>
              </w:rPr>
              <w:t>1</w:t>
            </w:r>
            <w:r w:rsidRPr="003C5884">
              <w:rPr>
                <w:rFonts w:ascii="宋体" w:eastAsia="宋体" w:hAnsi="宋体" w:cs="Courier New" w:hint="eastAsia"/>
                <w:b/>
                <w:bCs/>
                <w:szCs w:val="21"/>
              </w:rPr>
              <w:t>分，满分</w:t>
            </w:r>
            <w:r w:rsidRPr="003C5884">
              <w:rPr>
                <w:rFonts w:ascii="宋体" w:eastAsia="宋体" w:hAnsi="宋体" w:cs="Courier New" w:hint="eastAsia"/>
                <w:b/>
                <w:bCs/>
                <w:szCs w:val="21"/>
                <w:u w:val="single"/>
              </w:rPr>
              <w:t xml:space="preserve"> 1 </w:t>
            </w:r>
            <w:r w:rsidRPr="003C5884">
              <w:rPr>
                <w:rFonts w:ascii="宋体" w:eastAsia="宋体" w:hAnsi="宋体" w:cs="Courier New" w:hint="eastAsia"/>
                <w:b/>
                <w:bCs/>
                <w:szCs w:val="21"/>
              </w:rPr>
              <w:t>分</w:t>
            </w:r>
            <w:r w:rsidRPr="003C5884">
              <w:rPr>
                <w:rFonts w:ascii="宋体" w:eastAsia="宋体" w:hAnsi="宋体" w:cs="Courier New" w:hint="eastAsia"/>
                <w:bCs/>
                <w:szCs w:val="21"/>
              </w:rPr>
              <w:t>。</w:t>
            </w:r>
          </w:p>
          <w:p w:rsidR="001811EC" w:rsidRPr="003C5884" w:rsidRDefault="001811EC" w:rsidP="00FD23CE">
            <w:pPr>
              <w:spacing w:line="400" w:lineRule="exact"/>
              <w:rPr>
                <w:rFonts w:ascii="宋体" w:eastAsia="宋体" w:hAnsi="宋体" w:cs="Courier New"/>
                <w:bCs/>
                <w:szCs w:val="21"/>
              </w:rPr>
            </w:pPr>
            <w:r w:rsidRPr="003C5884">
              <w:rPr>
                <w:rFonts w:ascii="宋体" w:eastAsia="宋体" w:hAnsi="宋体" w:cs="Courier New" w:hint="eastAsia"/>
                <w:bCs/>
                <w:szCs w:val="21"/>
              </w:rPr>
              <w:t>（2）属于财政部《环境标志产品政府采购品目清单》内的产品[投标文件中提供有效的认证证书复印件及品目清单（标注出投标产品在品目清单中所属的品目），并加盖投标人公章]，根据其所占项目预算金额比例得</w:t>
            </w:r>
            <w:r w:rsidRPr="003C5884">
              <w:rPr>
                <w:rFonts w:ascii="宋体" w:eastAsia="宋体" w:hAnsi="宋体" w:cs="Courier New" w:hint="eastAsia"/>
                <w:b/>
                <w:bCs/>
                <w:szCs w:val="21"/>
                <w:u w:val="single"/>
              </w:rPr>
              <w:t>0.1</w:t>
            </w:r>
            <w:r w:rsidRPr="003C5884">
              <w:rPr>
                <w:rFonts w:ascii="宋体" w:eastAsia="宋体" w:hAnsi="宋体" w:cs="Courier New" w:hint="eastAsia"/>
                <w:b/>
                <w:bCs/>
                <w:szCs w:val="21"/>
              </w:rPr>
              <w:t>至</w:t>
            </w:r>
            <w:r w:rsidRPr="003C5884">
              <w:rPr>
                <w:rFonts w:ascii="宋体" w:eastAsia="宋体" w:hAnsi="宋体" w:cs="Courier New" w:hint="eastAsia"/>
                <w:b/>
                <w:bCs/>
                <w:szCs w:val="21"/>
                <w:u w:val="single"/>
              </w:rPr>
              <w:t>1</w:t>
            </w:r>
            <w:r w:rsidRPr="003C5884">
              <w:rPr>
                <w:rFonts w:ascii="宋体" w:eastAsia="宋体" w:hAnsi="宋体" w:cs="Courier New" w:hint="eastAsia"/>
                <w:b/>
                <w:bCs/>
                <w:szCs w:val="21"/>
              </w:rPr>
              <w:t>分，满分</w:t>
            </w:r>
            <w:r w:rsidRPr="003C5884">
              <w:rPr>
                <w:rFonts w:ascii="宋体" w:eastAsia="宋体" w:hAnsi="宋体" w:cs="Courier New" w:hint="eastAsia"/>
                <w:b/>
                <w:bCs/>
                <w:szCs w:val="21"/>
                <w:u w:val="single"/>
              </w:rPr>
              <w:t>1</w:t>
            </w:r>
            <w:r w:rsidRPr="003C5884">
              <w:rPr>
                <w:rFonts w:ascii="宋体" w:eastAsia="宋体" w:hAnsi="宋体" w:cs="Courier New" w:hint="eastAsia"/>
                <w:b/>
                <w:bCs/>
                <w:szCs w:val="21"/>
              </w:rPr>
              <w:t>分；</w:t>
            </w:r>
          </w:p>
          <w:p w:rsidR="001811EC" w:rsidRPr="003C5884" w:rsidRDefault="001811EC" w:rsidP="00FD23CE">
            <w:pPr>
              <w:spacing w:line="400" w:lineRule="exact"/>
              <w:rPr>
                <w:rFonts w:ascii="宋体" w:eastAsia="宋体" w:hAnsi="宋体" w:cs="Courier New"/>
                <w:bCs/>
                <w:szCs w:val="21"/>
              </w:rPr>
            </w:pPr>
            <w:r w:rsidRPr="003C5884">
              <w:rPr>
                <w:rFonts w:ascii="宋体" w:eastAsia="宋体" w:hAnsi="宋体" w:cs="Courier New" w:hint="eastAsia"/>
                <w:bCs/>
                <w:szCs w:val="21"/>
              </w:rPr>
              <w:t>（3）非节能、环境标志产品的不得分。</w:t>
            </w:r>
          </w:p>
        </w:tc>
      </w:tr>
      <w:tr w:rsidR="00B308E5" w:rsidRPr="003C5884" w:rsidTr="0008290A">
        <w:trPr>
          <w:jc w:val="center"/>
        </w:trPr>
        <w:tc>
          <w:tcPr>
            <w:tcW w:w="8764" w:type="dxa"/>
            <w:gridSpan w:val="3"/>
            <w:tcBorders>
              <w:top w:val="single" w:sz="4" w:space="0" w:color="auto"/>
            </w:tcBorders>
            <w:vAlign w:val="center"/>
          </w:tcPr>
          <w:p w:rsidR="00B308E5" w:rsidRPr="003C5884" w:rsidRDefault="00B308E5" w:rsidP="002A0561">
            <w:pPr>
              <w:pStyle w:val="aa"/>
              <w:wordWrap w:val="0"/>
              <w:snapToGrid w:val="0"/>
              <w:spacing w:line="460" w:lineRule="exact"/>
              <w:rPr>
                <w:rFonts w:hAnsi="宋体"/>
                <w:b/>
                <w:bCs/>
                <w:sz w:val="21"/>
              </w:rPr>
            </w:pPr>
            <w:r w:rsidRPr="003C5884">
              <w:rPr>
                <w:rFonts w:hAnsi="宋体" w:hint="eastAsia"/>
                <w:b/>
                <w:bCs/>
                <w:sz w:val="21"/>
              </w:rPr>
              <w:t>总得分=1+2+3</w:t>
            </w:r>
            <w:r w:rsidR="001811EC">
              <w:rPr>
                <w:rFonts w:hAnsi="宋体" w:hint="eastAsia"/>
                <w:b/>
                <w:bCs/>
                <w:sz w:val="21"/>
              </w:rPr>
              <w:t>+4+5+6+7+8</w:t>
            </w:r>
          </w:p>
        </w:tc>
      </w:tr>
    </w:tbl>
    <w:p w:rsidR="00384275" w:rsidRPr="003C5884" w:rsidRDefault="00B052C0">
      <w:pPr>
        <w:pStyle w:val="30"/>
        <w:keepNext w:val="0"/>
        <w:keepLines w:val="0"/>
        <w:spacing w:line="240" w:lineRule="auto"/>
        <w:jc w:val="center"/>
      </w:pPr>
      <w:r w:rsidRPr="003C5884">
        <w:rPr>
          <w:rFonts w:hint="eastAsia"/>
        </w:rPr>
        <w:lastRenderedPageBreak/>
        <w:t>综合评分法</w:t>
      </w:r>
      <w:r w:rsidRPr="003C5884">
        <w:rPr>
          <w:rFonts w:hint="eastAsia"/>
        </w:rPr>
        <w:t>(</w:t>
      </w:r>
      <w:r w:rsidRPr="003C5884">
        <w:rPr>
          <w:rFonts w:hint="eastAsia"/>
        </w:rPr>
        <w:t>适用于</w:t>
      </w:r>
      <w:r w:rsidRPr="003C5884">
        <w:rPr>
          <w:rFonts w:hint="eastAsia"/>
        </w:rPr>
        <w:t>I</w:t>
      </w:r>
      <w:r w:rsidRPr="003C5884">
        <w:rPr>
          <w:rFonts w:hint="eastAsia"/>
        </w:rPr>
        <w:t>分标</w:t>
      </w:r>
      <w:r w:rsidRPr="003C5884">
        <w:rPr>
          <w:rFonts w:hint="eastAsia"/>
        </w:rPr>
        <w:t>)</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575"/>
        <w:gridCol w:w="7121"/>
      </w:tblGrid>
      <w:tr w:rsidR="00384275" w:rsidRPr="003C5884">
        <w:trPr>
          <w:trHeight w:val="491"/>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宋体" w:hAnsi="宋体"/>
                <w:b/>
                <w:szCs w:val="21"/>
              </w:rPr>
            </w:pPr>
            <w:r w:rsidRPr="003C5884">
              <w:rPr>
                <w:rFonts w:ascii="宋体" w:hAnsi="宋体" w:hint="eastAsia"/>
                <w:b/>
                <w:szCs w:val="21"/>
              </w:rPr>
              <w:t>序号</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宋体" w:hAnsi="宋体"/>
                <w:b/>
                <w:szCs w:val="21"/>
              </w:rPr>
            </w:pPr>
            <w:r w:rsidRPr="003C5884">
              <w:rPr>
                <w:rFonts w:ascii="宋体" w:hAnsi="宋体" w:hint="eastAsia"/>
                <w:b/>
                <w:szCs w:val="21"/>
              </w:rPr>
              <w:t>评审因素</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wordWrap w:val="0"/>
              <w:adjustRightInd w:val="0"/>
              <w:spacing w:line="460" w:lineRule="exact"/>
              <w:jc w:val="center"/>
              <w:textAlignment w:val="baseline"/>
              <w:rPr>
                <w:rFonts w:ascii="宋体" w:hAnsi="宋体"/>
                <w:b/>
                <w:szCs w:val="21"/>
              </w:rPr>
            </w:pPr>
            <w:r w:rsidRPr="003C5884">
              <w:rPr>
                <w:rFonts w:ascii="宋体" w:hAnsi="宋体" w:hint="eastAsia"/>
                <w:b/>
                <w:szCs w:val="21"/>
              </w:rPr>
              <w:t>评标标准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hAnsi="宋体"/>
                <w:szCs w:val="21"/>
              </w:rPr>
            </w:pPr>
            <w:r w:rsidRPr="003C5884">
              <w:rPr>
                <w:rFonts w:ascii="宋体" w:hAnsi="宋体" w:hint="eastAsia"/>
                <w:szCs w:val="21"/>
              </w:rPr>
              <w:t>1</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hAnsi="宋体"/>
                <w:b/>
                <w:bCs/>
                <w:szCs w:val="21"/>
              </w:rPr>
            </w:pPr>
            <w:r w:rsidRPr="003C5884">
              <w:rPr>
                <w:rFonts w:ascii="宋体" w:hAnsi="宋体" w:hint="eastAsia"/>
                <w:b/>
                <w:bCs/>
                <w:szCs w:val="21"/>
              </w:rPr>
              <w:t>价格分</w:t>
            </w:r>
          </w:p>
          <w:p w:rsidR="00384275" w:rsidRPr="003C5884" w:rsidRDefault="00B052C0">
            <w:pPr>
              <w:adjustRightInd w:val="0"/>
              <w:spacing w:line="400" w:lineRule="exact"/>
              <w:jc w:val="center"/>
              <w:textAlignment w:val="baseline"/>
              <w:rPr>
                <w:rFonts w:ascii="宋体" w:hAnsi="宋体"/>
                <w:b/>
                <w:bCs/>
                <w:szCs w:val="21"/>
              </w:rPr>
            </w:pPr>
            <w:r w:rsidRPr="003C5884">
              <w:rPr>
                <w:rFonts w:ascii="宋体" w:hAnsi="宋体" w:hint="eastAsia"/>
                <w:b/>
                <w:bCs/>
                <w:szCs w:val="21"/>
              </w:rPr>
              <w:t>（满分30分）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ind w:firstLineChars="111" w:firstLine="233"/>
              <w:rPr>
                <w:rFonts w:ascii="宋体" w:hAnsi="宋体"/>
                <w:bCs/>
                <w:szCs w:val="21"/>
              </w:rPr>
            </w:pPr>
            <w:r w:rsidRPr="003C5884">
              <w:rPr>
                <w:rFonts w:ascii="宋体" w:hAnsi="宋体" w:hint="eastAsia"/>
                <w:bCs/>
                <w:szCs w:val="21"/>
              </w:rPr>
              <w:t>（1）以满足招标文件要求且投标报价最低的投标报价为评标基准价，其价格分为满分。</w:t>
            </w:r>
          </w:p>
          <w:p w:rsidR="00384275" w:rsidRPr="003C5884" w:rsidRDefault="00B052C0">
            <w:pPr>
              <w:spacing w:line="360" w:lineRule="auto"/>
              <w:ind w:firstLineChars="111" w:firstLine="233"/>
              <w:rPr>
                <w:rFonts w:ascii="宋体" w:hAnsi="宋体"/>
                <w:bCs/>
                <w:szCs w:val="21"/>
              </w:rPr>
            </w:pPr>
            <w:r w:rsidRPr="003C5884">
              <w:rPr>
                <w:rFonts w:ascii="宋体" w:hAnsi="宋体" w:hint="eastAsia"/>
                <w:bCs/>
                <w:szCs w:val="21"/>
              </w:rPr>
              <w:t xml:space="preserve">（2）价格分计算公式：        </w:t>
            </w:r>
          </w:p>
          <w:p w:rsidR="00384275" w:rsidRPr="003C5884" w:rsidRDefault="00B052C0">
            <w:pPr>
              <w:spacing w:line="400" w:lineRule="exact"/>
              <w:ind w:firstLineChars="111" w:firstLine="233"/>
              <w:rPr>
                <w:rFonts w:ascii="宋体" w:hAnsi="宋体" w:cs="Courier New"/>
                <w:bCs/>
                <w:szCs w:val="21"/>
              </w:rPr>
            </w:pPr>
            <w:r w:rsidRPr="003C5884">
              <w:rPr>
                <w:rFonts w:hAnsi="宋体" w:hint="eastAsia"/>
                <w:bCs/>
                <w:szCs w:val="21"/>
              </w:rPr>
              <w:t>价格分</w:t>
            </w:r>
            <w:r w:rsidRPr="003C5884">
              <w:rPr>
                <w:rFonts w:hAnsi="宋体" w:cs="Courier New"/>
                <w:bCs/>
                <w:szCs w:val="21"/>
              </w:rPr>
              <w:t>=</w:t>
            </w:r>
            <w:r w:rsidRPr="003C5884">
              <w:rPr>
                <w:rFonts w:hAnsi="宋体" w:cs="Courier New" w:hint="eastAsia"/>
                <w:bCs/>
                <w:szCs w:val="21"/>
              </w:rPr>
              <w:t>（评标基准价／</w:t>
            </w:r>
            <w:r w:rsidRPr="003C5884">
              <w:rPr>
                <w:rFonts w:ascii="宋体" w:hAnsi="宋体" w:hint="eastAsia"/>
                <w:bCs/>
                <w:szCs w:val="21"/>
              </w:rPr>
              <w:t>投标</w:t>
            </w:r>
            <w:r w:rsidRPr="003C5884">
              <w:rPr>
                <w:rFonts w:hAnsi="宋体" w:cs="Courier New" w:hint="eastAsia"/>
                <w:bCs/>
                <w:szCs w:val="21"/>
              </w:rPr>
              <w:t>报价）×</w:t>
            </w:r>
            <w:r w:rsidRPr="003C5884">
              <w:rPr>
                <w:rFonts w:hAnsi="宋体" w:hint="eastAsia"/>
                <w:bCs/>
                <w:szCs w:val="21"/>
                <w:u w:val="single"/>
              </w:rPr>
              <w:t>30</w:t>
            </w:r>
            <w:r w:rsidRPr="003C5884">
              <w:rPr>
                <w:rFonts w:hAnsi="宋体" w:cs="Courier New" w:hint="eastAsia"/>
                <w:bCs/>
                <w:szCs w:val="21"/>
              </w:rPr>
              <w:t>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hAnsi="宋体"/>
                <w:szCs w:val="21"/>
              </w:rPr>
            </w:pPr>
            <w:r w:rsidRPr="003C5884">
              <w:rPr>
                <w:rFonts w:ascii="宋体" w:hAnsi="宋体" w:hint="eastAsia"/>
                <w:szCs w:val="21"/>
              </w:rPr>
              <w:t>2</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hAnsi="宋体"/>
                <w:b/>
                <w:szCs w:val="21"/>
              </w:rPr>
            </w:pPr>
            <w:r w:rsidRPr="003C5884">
              <w:rPr>
                <w:rFonts w:ascii="宋体" w:hAnsi="宋体" w:hint="eastAsia"/>
                <w:b/>
                <w:szCs w:val="21"/>
              </w:rPr>
              <w:t>技术性能分（满分33分）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exact"/>
              <w:ind w:firstLineChars="200" w:firstLine="420"/>
              <w:rPr>
                <w:rFonts w:ascii="宋体" w:eastAsia="宋体" w:hAnsi="宋体" w:cs="宋体"/>
                <w:szCs w:val="21"/>
              </w:rPr>
            </w:pPr>
            <w:r w:rsidRPr="003C5884">
              <w:rPr>
                <w:rFonts w:ascii="宋体" w:eastAsia="宋体" w:hAnsi="宋体" w:cs="宋体" w:hint="eastAsia"/>
                <w:bCs/>
                <w:szCs w:val="21"/>
              </w:rPr>
              <w:t>（1）基本分</w:t>
            </w:r>
            <w:r w:rsidRPr="003C5884">
              <w:rPr>
                <w:rFonts w:ascii="宋体" w:eastAsia="宋体" w:hAnsi="宋体" w:cs="宋体" w:hint="eastAsia"/>
                <w:b/>
                <w:bCs/>
                <w:szCs w:val="21"/>
              </w:rPr>
              <w:t>（满分6分）</w:t>
            </w:r>
            <w:r w:rsidRPr="003C5884">
              <w:rPr>
                <w:rFonts w:ascii="宋体" w:eastAsia="宋体" w:hAnsi="宋体" w:cs="宋体" w:hint="eastAsia"/>
                <w:szCs w:val="21"/>
              </w:rPr>
              <w:t>完全满足招标文件要求得6分，一般参数及功能负偏离</w:t>
            </w:r>
            <w:r w:rsidR="00B7078B" w:rsidRPr="003C5884">
              <w:rPr>
                <w:rFonts w:ascii="宋体" w:eastAsia="宋体" w:hAnsi="宋体" w:cs="宋体" w:hint="eastAsia"/>
                <w:szCs w:val="21"/>
              </w:rPr>
              <w:t>或漏项的每</w:t>
            </w:r>
            <w:r w:rsidRPr="003C5884">
              <w:rPr>
                <w:rFonts w:ascii="宋体" w:eastAsia="宋体" w:hAnsi="宋体" w:cs="宋体" w:hint="eastAsia"/>
                <w:szCs w:val="21"/>
              </w:rPr>
              <w:t>一项扣2分，最多扣完本项分值（在招标文件允许偏离的项数</w:t>
            </w:r>
            <w:r w:rsidR="00803762" w:rsidRPr="003C5884">
              <w:rPr>
                <w:rFonts w:ascii="宋体" w:eastAsia="宋体" w:hAnsi="宋体" w:cs="宋体" w:hint="eastAsia"/>
                <w:szCs w:val="21"/>
              </w:rPr>
              <w:t>3项</w:t>
            </w:r>
            <w:r w:rsidRPr="003C5884">
              <w:rPr>
                <w:rFonts w:ascii="宋体" w:eastAsia="宋体" w:hAnsi="宋体" w:cs="宋体" w:hint="eastAsia"/>
                <w:szCs w:val="21"/>
              </w:rPr>
              <w:t>内）。</w:t>
            </w:r>
          </w:p>
          <w:p w:rsidR="00384275" w:rsidRPr="003C5884" w:rsidRDefault="00B052C0">
            <w:pPr>
              <w:spacing w:line="360" w:lineRule="exact"/>
              <w:ind w:firstLineChars="200" w:firstLine="420"/>
              <w:rPr>
                <w:rFonts w:ascii="宋体" w:eastAsia="宋体" w:hAnsi="宋体" w:cs="宋体"/>
                <w:szCs w:val="21"/>
              </w:rPr>
            </w:pPr>
            <w:r w:rsidRPr="003C5884">
              <w:rPr>
                <w:rFonts w:ascii="宋体" w:eastAsia="宋体" w:hAnsi="宋体" w:cs="宋体" w:hint="eastAsia"/>
                <w:bCs/>
                <w:szCs w:val="21"/>
              </w:rPr>
              <w:t>（2）主要技术参数性能分</w:t>
            </w:r>
            <w:r w:rsidRPr="003C5884">
              <w:rPr>
                <w:rFonts w:ascii="宋体" w:eastAsia="宋体" w:hAnsi="宋体" w:cs="宋体" w:hint="eastAsia"/>
                <w:b/>
                <w:bCs/>
                <w:szCs w:val="21"/>
              </w:rPr>
              <w:t>（满分10分）</w:t>
            </w:r>
            <w:r w:rsidRPr="003C5884">
              <w:rPr>
                <w:rFonts w:ascii="宋体" w:eastAsia="宋体" w:hAnsi="宋体" w:cs="宋体" w:hint="eastAsia"/>
                <w:szCs w:val="21"/>
              </w:rPr>
              <w:t>标注</w:t>
            </w:r>
            <w:r w:rsidR="00B7078B" w:rsidRPr="003C5884">
              <w:rPr>
                <w:rFonts w:ascii="宋体" w:eastAsia="宋体" w:hAnsi="宋体" w:cs="宋体" w:hint="eastAsia"/>
                <w:szCs w:val="21"/>
              </w:rPr>
              <w:t>“</w:t>
            </w:r>
            <w:r w:rsidR="00B7078B" w:rsidRPr="003C5884">
              <w:rPr>
                <w:rFonts w:ascii="宋体" w:eastAsia="宋体" w:hAnsi="宋体" w:cs="Courier New" w:hint="eastAsia"/>
                <w:bCs/>
                <w:szCs w:val="21"/>
              </w:rPr>
              <w:t>▲</w:t>
            </w:r>
            <w:r w:rsidR="00B7078B" w:rsidRPr="003C5884">
              <w:rPr>
                <w:rFonts w:ascii="宋体" w:eastAsia="宋体" w:hAnsi="宋体" w:cs="宋体" w:hint="eastAsia"/>
                <w:szCs w:val="21"/>
              </w:rPr>
              <w:t>”</w:t>
            </w:r>
            <w:r w:rsidRPr="003C5884">
              <w:rPr>
                <w:rFonts w:ascii="宋体" w:eastAsia="宋体" w:hAnsi="宋体" w:cs="宋体" w:hint="eastAsia"/>
                <w:szCs w:val="21"/>
              </w:rPr>
              <w:t>号技术性能及功能有正偏离于招标文件要求且评标时被评标委员会接受的，每正偏离一项加2分，满分10分。</w:t>
            </w:r>
          </w:p>
          <w:p w:rsidR="00384275" w:rsidRPr="003C5884" w:rsidRDefault="00B052C0">
            <w:pPr>
              <w:spacing w:line="360" w:lineRule="exact"/>
              <w:ind w:firstLineChars="200" w:firstLine="420"/>
              <w:rPr>
                <w:rFonts w:ascii="宋体" w:eastAsia="宋体" w:hAnsi="宋体" w:cs="宋体"/>
                <w:szCs w:val="21"/>
              </w:rPr>
            </w:pPr>
            <w:r w:rsidRPr="003C5884">
              <w:rPr>
                <w:rFonts w:ascii="宋体" w:eastAsia="宋体" w:hAnsi="宋体" w:cs="宋体" w:hint="eastAsia"/>
                <w:szCs w:val="21"/>
              </w:rPr>
              <w:t>注：标注“</w:t>
            </w:r>
            <w:r w:rsidRPr="003C5884">
              <w:rPr>
                <w:rFonts w:ascii="宋体" w:eastAsia="宋体" w:hAnsi="宋体" w:cs="Courier New" w:hint="eastAsia"/>
                <w:bCs/>
                <w:szCs w:val="21"/>
              </w:rPr>
              <w:t>▲</w:t>
            </w:r>
            <w:r w:rsidRPr="003C5884">
              <w:rPr>
                <w:rFonts w:ascii="宋体" w:eastAsia="宋体" w:hAnsi="宋体" w:cs="宋体" w:hint="eastAsia"/>
                <w:szCs w:val="21"/>
              </w:rPr>
              <w:t>”号技术性能及功能有正偏离的，投标人须在投标文件中提供投标产品的彩页或第三方检测报告复印件或产品生产厂家出具的技术参数说明等证明材料作为佐证，以上材料均需加盖投标人公章，否则评标委员会有权不接受其正偏离。</w:t>
            </w:r>
          </w:p>
          <w:p w:rsidR="00384275" w:rsidRPr="003C5884" w:rsidRDefault="00B052C0">
            <w:pPr>
              <w:spacing w:line="360" w:lineRule="exact"/>
              <w:ind w:firstLineChars="200" w:firstLine="420"/>
              <w:rPr>
                <w:rFonts w:ascii="宋体" w:eastAsia="宋体" w:hAnsi="宋体" w:cs="宋体"/>
                <w:szCs w:val="21"/>
              </w:rPr>
            </w:pPr>
            <w:r w:rsidRPr="003C5884">
              <w:rPr>
                <w:rFonts w:ascii="宋体" w:eastAsia="宋体" w:hAnsi="宋体" w:cs="宋体" w:hint="eastAsia"/>
                <w:bCs/>
                <w:szCs w:val="21"/>
              </w:rPr>
              <w:t>（3）一般参数及功能</w:t>
            </w:r>
            <w:r w:rsidRPr="003C5884">
              <w:rPr>
                <w:rFonts w:ascii="宋体" w:eastAsia="宋体" w:hAnsi="宋体" w:cs="宋体" w:hint="eastAsia"/>
                <w:b/>
                <w:bCs/>
                <w:szCs w:val="21"/>
              </w:rPr>
              <w:t>（满分5分）</w:t>
            </w:r>
            <w:r w:rsidRPr="003C5884">
              <w:rPr>
                <w:rFonts w:ascii="宋体" w:eastAsia="宋体" w:hAnsi="宋体" w:cs="宋体" w:hint="eastAsia"/>
                <w:szCs w:val="21"/>
              </w:rPr>
              <w:t>未标注“</w:t>
            </w:r>
            <w:r w:rsidRPr="003C5884">
              <w:rPr>
                <w:rFonts w:ascii="宋体" w:eastAsia="宋体" w:hAnsi="宋体" w:cs="Courier New" w:hint="eastAsia"/>
                <w:bCs/>
                <w:szCs w:val="21"/>
              </w:rPr>
              <w:t>▲</w:t>
            </w:r>
            <w:r w:rsidRPr="003C5884">
              <w:rPr>
                <w:rFonts w:ascii="宋体" w:eastAsia="宋体" w:hAnsi="宋体" w:cs="宋体" w:hint="eastAsia"/>
                <w:szCs w:val="21"/>
              </w:rPr>
              <w:t>”号技术性能及功能有正偏离于招标文件要求且评标时被评标委员会接受的，每正偏离一项加1分。</w:t>
            </w:r>
          </w:p>
          <w:p w:rsidR="00384275" w:rsidRPr="003C5884" w:rsidRDefault="00B052C0">
            <w:pPr>
              <w:spacing w:line="360" w:lineRule="exact"/>
              <w:ind w:rightChars="67" w:right="141" w:firstLineChars="200" w:firstLine="420"/>
              <w:rPr>
                <w:rFonts w:ascii="宋体" w:eastAsia="宋体" w:hAnsi="宋体" w:cs="宋体"/>
                <w:szCs w:val="20"/>
              </w:rPr>
            </w:pPr>
            <w:r w:rsidRPr="003C5884">
              <w:rPr>
                <w:rFonts w:ascii="宋体" w:eastAsia="宋体" w:hAnsi="宋体" w:cs="宋体" w:hint="eastAsia"/>
                <w:szCs w:val="20"/>
              </w:rPr>
              <w:t>（4）安全性能分</w:t>
            </w:r>
            <w:r w:rsidRPr="003C5884">
              <w:rPr>
                <w:rFonts w:ascii="宋体" w:eastAsia="宋体" w:hAnsi="宋体" w:cs="宋体" w:hint="eastAsia"/>
                <w:b/>
                <w:szCs w:val="20"/>
              </w:rPr>
              <w:t>（满分12分）</w:t>
            </w:r>
          </w:p>
          <w:p w:rsidR="00384275" w:rsidRPr="003C5884" w:rsidRDefault="00B052C0">
            <w:pPr>
              <w:spacing w:line="360" w:lineRule="exact"/>
              <w:ind w:rightChars="67" w:right="141" w:firstLineChars="200" w:firstLine="420"/>
              <w:rPr>
                <w:rFonts w:ascii="宋体" w:eastAsia="宋体" w:hAnsi="宋体" w:cs="宋体"/>
                <w:szCs w:val="24"/>
              </w:rPr>
            </w:pPr>
            <w:r w:rsidRPr="003C5884">
              <w:rPr>
                <w:rFonts w:ascii="宋体" w:eastAsia="宋体" w:hAnsi="宋体" w:cs="宋体" w:hint="eastAsia"/>
                <w:szCs w:val="28"/>
              </w:rPr>
              <w:t>A.</w:t>
            </w:r>
            <w:r w:rsidRPr="003C5884">
              <w:rPr>
                <w:rFonts w:ascii="宋体" w:eastAsia="宋体" w:hAnsi="宋体" w:cs="宋体" w:hint="eastAsia"/>
                <w:szCs w:val="20"/>
              </w:rPr>
              <w:t>所投课桌椅（桌面）通过邻苯二甲酸酯，%(DBP、BBP、DEHP、DINP和DIDP的总量)，未检出；耐老化性500h，冲击强度的保持率≥60%，颜色变化评级3级；符合阻燃性能：23℃×50%R.H×48h调节，V-0级；符合防霉测试：黑曲霉 ATCC 6275、球毛壳霉ATCC 6205、宛氏拟青霉CBS 628.66、绳状青霉ATCC 9644,长枝木霉ATCC 13631、土曲霉AS3.3935、出芽短梗霉AS3.3984，长霉等级≤1级，完全满足并提供相应安全性能的检测（检验）报告复印件，提供</w:t>
            </w:r>
            <w:r w:rsidRPr="003C5884">
              <w:rPr>
                <w:rFonts w:ascii="宋体" w:eastAsia="宋体" w:hAnsi="宋体" w:cs="宋体" w:hint="eastAsia"/>
                <w:b/>
                <w:szCs w:val="20"/>
              </w:rPr>
              <w:t>得2分</w:t>
            </w:r>
            <w:r w:rsidRPr="003C5884">
              <w:rPr>
                <w:rFonts w:ascii="宋体" w:eastAsia="宋体" w:hAnsi="宋体" w:cs="宋体" w:hint="eastAsia"/>
                <w:szCs w:val="20"/>
              </w:rPr>
              <w:t>，不提供或提供不全不得分。</w:t>
            </w:r>
          </w:p>
          <w:p w:rsidR="00384275" w:rsidRPr="003C5884" w:rsidRDefault="00B052C0">
            <w:pPr>
              <w:spacing w:line="360" w:lineRule="exact"/>
              <w:ind w:firstLineChars="200" w:firstLine="420"/>
              <w:rPr>
                <w:rFonts w:ascii="宋体" w:eastAsia="宋体" w:hAnsi="宋体" w:cs="宋体"/>
                <w:szCs w:val="20"/>
              </w:rPr>
            </w:pPr>
            <w:r w:rsidRPr="003C5884">
              <w:rPr>
                <w:rFonts w:ascii="宋体" w:eastAsia="宋体" w:hAnsi="宋体" w:cs="宋体" w:hint="eastAsia"/>
                <w:szCs w:val="28"/>
              </w:rPr>
              <w:t>B.</w:t>
            </w:r>
            <w:r w:rsidRPr="003C5884">
              <w:rPr>
                <w:rFonts w:ascii="宋体" w:eastAsia="宋体" w:hAnsi="宋体" w:cs="宋体" w:hint="eastAsia"/>
                <w:szCs w:val="20"/>
              </w:rPr>
              <w:t>所投课桌椅（书斗）通过抑菌率检测：金黄色葡萄球菌，抗菌涂料样品24h后平均回收菌数，抑菌率90%；耐霉菌性等级，黑曲霉，≤0级，不生长，完全满足并提供相应安全性能的检测（检验）报告复印件，提供</w:t>
            </w:r>
            <w:r w:rsidRPr="003C5884">
              <w:rPr>
                <w:rFonts w:ascii="宋体" w:eastAsia="宋体" w:hAnsi="宋体" w:cs="宋体" w:hint="eastAsia"/>
                <w:b/>
                <w:szCs w:val="20"/>
              </w:rPr>
              <w:t>得2分</w:t>
            </w:r>
            <w:r w:rsidRPr="003C5884">
              <w:rPr>
                <w:rFonts w:ascii="宋体" w:eastAsia="宋体" w:hAnsi="宋体" w:cs="宋体" w:hint="eastAsia"/>
                <w:szCs w:val="20"/>
              </w:rPr>
              <w:t>，不提供或提供不全不得分。</w:t>
            </w:r>
          </w:p>
          <w:p w:rsidR="00384275" w:rsidRPr="003C5884" w:rsidRDefault="00B052C0">
            <w:pPr>
              <w:spacing w:line="360" w:lineRule="exact"/>
              <w:ind w:firstLineChars="200" w:firstLine="420"/>
              <w:rPr>
                <w:rFonts w:ascii="宋体" w:eastAsia="宋体" w:hAnsi="宋体" w:cs="宋体"/>
                <w:szCs w:val="20"/>
              </w:rPr>
            </w:pPr>
            <w:r w:rsidRPr="003C5884">
              <w:rPr>
                <w:rFonts w:ascii="宋体" w:eastAsia="宋体" w:hAnsi="宋体" w:cs="宋体" w:hint="eastAsia"/>
                <w:szCs w:val="20"/>
              </w:rPr>
              <w:t>C.所投课桌椅（钢管、螺栓、防松螺帽）进行1000h乙酸盐雾试验(ASS试验)保护等级:10级;耐蚀等级:≥10级。金属喷漆（塑）涂层，冲击高度≥500mm，应无剥落、裂纹、皱纹，完全满足并提供相应安全性能的检测（检验）报告复印件，提供</w:t>
            </w:r>
            <w:r w:rsidRPr="003C5884">
              <w:rPr>
                <w:rFonts w:ascii="宋体" w:eastAsia="宋体" w:hAnsi="宋体" w:cs="宋体" w:hint="eastAsia"/>
                <w:b/>
                <w:szCs w:val="20"/>
              </w:rPr>
              <w:t>得2</w:t>
            </w:r>
            <w:r w:rsidRPr="003C5884">
              <w:rPr>
                <w:rFonts w:ascii="宋体" w:eastAsia="宋体" w:hAnsi="宋体" w:cs="宋体" w:hint="eastAsia"/>
                <w:szCs w:val="20"/>
              </w:rPr>
              <w:t>分，不提供或提供不全不得分。</w:t>
            </w:r>
          </w:p>
          <w:p w:rsidR="00384275" w:rsidRPr="003C5884" w:rsidRDefault="00B052C0">
            <w:pPr>
              <w:spacing w:line="360" w:lineRule="exact"/>
              <w:ind w:firstLineChars="200" w:firstLine="420"/>
              <w:rPr>
                <w:rFonts w:ascii="宋体" w:eastAsia="宋体" w:hAnsi="宋体" w:cs="宋体"/>
                <w:szCs w:val="20"/>
              </w:rPr>
            </w:pPr>
            <w:r w:rsidRPr="003C5884">
              <w:rPr>
                <w:rFonts w:ascii="宋体" w:eastAsia="宋体" w:hAnsi="宋体" w:cs="宋体" w:hint="eastAsia"/>
                <w:szCs w:val="20"/>
              </w:rPr>
              <w:t>D.所投课桌椅（靠背）通过抑菌率检测：大肠埃希氏菌，抗菌涂料样品</w:t>
            </w:r>
            <w:r w:rsidRPr="003C5884">
              <w:rPr>
                <w:rFonts w:ascii="宋体" w:eastAsia="宋体" w:hAnsi="宋体" w:cs="宋体" w:hint="eastAsia"/>
                <w:szCs w:val="20"/>
              </w:rPr>
              <w:lastRenderedPageBreak/>
              <w:t>24h后平均回收菌数，抑菌率90%；耐霉菌性等级，桔青霉，≤1级，痕迹生长，完全满足并提供相应安全性能的检测（检验）报告复印件，提供</w:t>
            </w:r>
            <w:r w:rsidRPr="003C5884">
              <w:rPr>
                <w:rFonts w:ascii="宋体" w:eastAsia="宋体" w:hAnsi="宋体" w:cs="宋体" w:hint="eastAsia"/>
                <w:b/>
                <w:szCs w:val="20"/>
              </w:rPr>
              <w:t>得2分</w:t>
            </w:r>
            <w:r w:rsidRPr="003C5884">
              <w:rPr>
                <w:rFonts w:ascii="宋体" w:eastAsia="宋体" w:hAnsi="宋体" w:cs="宋体" w:hint="eastAsia"/>
                <w:szCs w:val="20"/>
              </w:rPr>
              <w:t>，不提供或提供不全不得分。</w:t>
            </w:r>
          </w:p>
          <w:p w:rsidR="00384275" w:rsidRPr="003C5884" w:rsidRDefault="00B052C0">
            <w:pPr>
              <w:spacing w:line="360" w:lineRule="exact"/>
              <w:ind w:firstLineChars="200" w:firstLine="420"/>
              <w:rPr>
                <w:rFonts w:ascii="宋体" w:eastAsia="宋体" w:hAnsi="宋体" w:cs="宋体"/>
                <w:szCs w:val="20"/>
              </w:rPr>
            </w:pPr>
            <w:r w:rsidRPr="003C5884">
              <w:rPr>
                <w:rFonts w:ascii="宋体" w:eastAsia="宋体" w:hAnsi="宋体" w:cs="宋体" w:hint="eastAsia"/>
                <w:szCs w:val="24"/>
              </w:rPr>
              <w:t xml:space="preserve">E. </w:t>
            </w:r>
            <w:r w:rsidRPr="003C5884">
              <w:rPr>
                <w:rFonts w:ascii="宋体" w:eastAsia="宋体" w:hAnsi="宋体" w:cs="宋体" w:hint="eastAsia"/>
                <w:szCs w:val="20"/>
              </w:rPr>
              <w:t>所投课桌椅（坐垫）通过抗菌性能检测：白色念珠菌≥3（抑菌圈宽度Dmm），微溶出性；耐霉菌性等级，黑曲霉，≤1级，完全满足并提供相应安全性能的检测（检验）报告复印件，提供</w:t>
            </w:r>
            <w:r w:rsidRPr="003C5884">
              <w:rPr>
                <w:rFonts w:ascii="宋体" w:eastAsia="宋体" w:hAnsi="宋体" w:cs="宋体" w:hint="eastAsia"/>
                <w:b/>
                <w:szCs w:val="20"/>
              </w:rPr>
              <w:t>得2分</w:t>
            </w:r>
            <w:r w:rsidRPr="003C5884">
              <w:rPr>
                <w:rFonts w:ascii="宋体" w:eastAsia="宋体" w:hAnsi="宋体" w:cs="宋体" w:hint="eastAsia"/>
                <w:szCs w:val="20"/>
              </w:rPr>
              <w:t>，不提供或提供不全不得分。</w:t>
            </w:r>
          </w:p>
          <w:p w:rsidR="00384275" w:rsidRPr="003C5884" w:rsidRDefault="00B052C0">
            <w:pPr>
              <w:spacing w:line="360" w:lineRule="exact"/>
              <w:ind w:firstLineChars="200" w:firstLine="420"/>
              <w:rPr>
                <w:rFonts w:hAnsi="宋体" w:cs="Courier New"/>
                <w:b/>
              </w:rPr>
            </w:pPr>
            <w:r w:rsidRPr="003C5884">
              <w:rPr>
                <w:rFonts w:ascii="宋体" w:eastAsia="宋体" w:hAnsi="宋体" w:cs="宋体" w:hint="eastAsia"/>
                <w:szCs w:val="20"/>
              </w:rPr>
              <w:t>F.所投课桌椅（五金配件）通过金属喷涂（塑）涂层，硬度≥3H；冲击强度：冲击高度400mm，无剥落、裂纹、皱纹；附着力不低于2级。乙酸盐雾试验：涂层本身的耐腐蚀等级:10级；涂层对基体的保护等级:不低于10级，完全满足并提供相应安全性能的检测（检验）报告复印件，提供</w:t>
            </w:r>
            <w:r w:rsidRPr="003C5884">
              <w:rPr>
                <w:rFonts w:ascii="宋体" w:eastAsia="宋体" w:hAnsi="宋体" w:cs="宋体" w:hint="eastAsia"/>
                <w:b/>
                <w:szCs w:val="20"/>
              </w:rPr>
              <w:t>得2分</w:t>
            </w:r>
            <w:r w:rsidRPr="003C5884">
              <w:rPr>
                <w:rFonts w:ascii="宋体" w:eastAsia="宋体" w:hAnsi="宋体" w:cs="宋体" w:hint="eastAsia"/>
                <w:szCs w:val="20"/>
              </w:rPr>
              <w:t>，不提供或提供不全不得分。</w:t>
            </w:r>
          </w:p>
        </w:tc>
      </w:tr>
      <w:tr w:rsidR="00384275" w:rsidRPr="003C5884" w:rsidTr="002F6FD2">
        <w:trPr>
          <w:trHeight w:val="558"/>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hAnsi="宋体"/>
                <w:szCs w:val="21"/>
              </w:rPr>
            </w:pPr>
            <w:r w:rsidRPr="003C5884">
              <w:rPr>
                <w:rFonts w:ascii="宋体" w:hAnsi="宋体" w:hint="eastAsia"/>
                <w:szCs w:val="21"/>
              </w:rPr>
              <w:lastRenderedPageBreak/>
              <w:t>3</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hAnsi="宋体"/>
                <w:b/>
                <w:bCs/>
                <w:kern w:val="0"/>
                <w:szCs w:val="21"/>
              </w:rPr>
            </w:pPr>
            <w:r w:rsidRPr="003C5884">
              <w:rPr>
                <w:rFonts w:ascii="宋体" w:hAnsi="宋体" w:hint="eastAsia"/>
                <w:b/>
                <w:bCs/>
                <w:kern w:val="0"/>
                <w:szCs w:val="21"/>
              </w:rPr>
              <w:t>项目实施方案分</w:t>
            </w:r>
          </w:p>
          <w:p w:rsidR="00384275" w:rsidRPr="003C5884" w:rsidRDefault="00B052C0">
            <w:pPr>
              <w:spacing w:line="400" w:lineRule="exact"/>
              <w:jc w:val="center"/>
              <w:rPr>
                <w:rFonts w:ascii="宋体" w:hAnsi="宋体"/>
                <w:szCs w:val="21"/>
              </w:rPr>
            </w:pPr>
            <w:r w:rsidRPr="003C5884">
              <w:rPr>
                <w:rFonts w:ascii="宋体" w:hAnsi="宋体" w:hint="eastAsia"/>
                <w:b/>
                <w:bCs/>
                <w:kern w:val="0"/>
                <w:szCs w:val="21"/>
              </w:rPr>
              <w:t>（满分15分）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exact"/>
              <w:ind w:rightChars="67" w:right="141" w:firstLineChars="150" w:firstLine="315"/>
              <w:rPr>
                <w:rFonts w:ascii="宋体" w:eastAsia="宋体" w:hAnsi="宋体" w:cs="宋体"/>
                <w:bCs/>
                <w:szCs w:val="20"/>
              </w:rPr>
            </w:pPr>
            <w:r w:rsidRPr="003C5884">
              <w:rPr>
                <w:rFonts w:ascii="宋体" w:eastAsia="宋体" w:hAnsi="宋体" w:cs="宋体" w:hint="eastAsia"/>
                <w:bCs/>
                <w:szCs w:val="20"/>
              </w:rPr>
              <w:t>由评标委员会根据投标人投标文件中实施方案的科学性、可行性、可操性、针对性、工艺性等方面进行综合评定，并在各档次内独立打分。</w:t>
            </w:r>
            <w:r w:rsidR="007525B8" w:rsidRPr="003C5884">
              <w:rPr>
                <w:rFonts w:ascii="宋体" w:eastAsia="宋体" w:hAnsi="宋体" w:cs="宋体" w:hint="eastAsia"/>
                <w:bCs/>
                <w:szCs w:val="20"/>
              </w:rPr>
              <w:t>实施方案至少包括以下内容：设备安装调试、人员安排、实施进度控制</w:t>
            </w:r>
            <w:r w:rsidRPr="003C5884">
              <w:rPr>
                <w:rFonts w:ascii="宋体" w:eastAsia="宋体" w:hAnsi="宋体" w:cs="宋体" w:hint="eastAsia"/>
                <w:bCs/>
                <w:szCs w:val="20"/>
              </w:rPr>
              <w:t>、试运行方案、验收方案、验收文档目录、工艺设计等。</w:t>
            </w:r>
          </w:p>
          <w:p w:rsidR="00384275" w:rsidRPr="003C5884" w:rsidRDefault="00B052C0">
            <w:pPr>
              <w:spacing w:line="360" w:lineRule="exact"/>
              <w:ind w:rightChars="67" w:right="141" w:firstLineChars="150" w:firstLine="315"/>
              <w:rPr>
                <w:rFonts w:ascii="宋体" w:eastAsia="宋体" w:hAnsi="宋体" w:cs="Times New Roman"/>
                <w:bCs/>
                <w:szCs w:val="20"/>
              </w:rPr>
            </w:pPr>
            <w:r w:rsidRPr="003C5884">
              <w:rPr>
                <w:rFonts w:ascii="宋体" w:eastAsia="宋体" w:hAnsi="宋体" w:cs="Times New Roman" w:hint="eastAsia"/>
                <w:bCs/>
                <w:szCs w:val="20"/>
              </w:rPr>
              <w:t>一档</w:t>
            </w:r>
            <w:r w:rsidRPr="003C5884">
              <w:rPr>
                <w:rFonts w:ascii="宋体" w:eastAsia="宋体" w:hAnsi="宋体" w:cs="Times New Roman" w:hint="eastAsia"/>
                <w:b/>
                <w:bCs/>
                <w:szCs w:val="20"/>
              </w:rPr>
              <w:t>（0分）</w:t>
            </w:r>
            <w:r w:rsidRPr="003C5884">
              <w:rPr>
                <w:rFonts w:ascii="宋体" w:eastAsia="宋体" w:hAnsi="宋体" w:cs="Times New Roman" w:hint="eastAsia"/>
                <w:bCs/>
                <w:szCs w:val="20"/>
              </w:rPr>
              <w:t>：未提供项目实施方案或项目实施方案明显不符合本项目实际情况的，不得分。</w:t>
            </w:r>
          </w:p>
          <w:p w:rsidR="00384275" w:rsidRPr="003C5884" w:rsidRDefault="00B052C0">
            <w:pPr>
              <w:spacing w:line="360" w:lineRule="exact"/>
              <w:ind w:rightChars="67" w:right="141" w:firstLineChars="150" w:firstLine="315"/>
              <w:rPr>
                <w:rFonts w:ascii="宋体" w:eastAsia="宋体" w:hAnsi="宋体" w:cs="宋体"/>
                <w:bCs/>
                <w:szCs w:val="20"/>
              </w:rPr>
            </w:pPr>
            <w:r w:rsidRPr="003C5884">
              <w:rPr>
                <w:rFonts w:ascii="宋体" w:eastAsia="宋体" w:hAnsi="宋体" w:cs="宋体" w:hint="eastAsia"/>
                <w:bCs/>
                <w:szCs w:val="20"/>
              </w:rPr>
              <w:t>二档</w:t>
            </w:r>
            <w:r w:rsidRPr="003C5884">
              <w:rPr>
                <w:rFonts w:ascii="宋体" w:eastAsia="宋体" w:hAnsi="宋体" w:cs="宋体" w:hint="eastAsia"/>
                <w:b/>
                <w:bCs/>
                <w:szCs w:val="20"/>
              </w:rPr>
              <w:t>（5分）</w:t>
            </w:r>
            <w:r w:rsidRPr="003C5884">
              <w:rPr>
                <w:rFonts w:ascii="宋体" w:eastAsia="宋体" w:hAnsi="宋体" w:cs="宋体" w:hint="eastAsia"/>
                <w:bCs/>
                <w:szCs w:val="20"/>
              </w:rPr>
              <w:t>：投标人的项目实施方案进度安排、相关保障措施能力、对各项关键工作安排、对本项目的风险预见、风险应对措施、项目管理方案、组织机构安排及分工与职责安排等描述单一，课桌椅的实物图或效果图、三视图（包括正视图、侧视图、俯视图）、部件安装图及设计说明，基本合理、实用性一般。</w:t>
            </w:r>
          </w:p>
          <w:p w:rsidR="00384275" w:rsidRPr="003C5884" w:rsidRDefault="00B052C0">
            <w:pPr>
              <w:spacing w:line="360" w:lineRule="exact"/>
              <w:ind w:rightChars="67" w:right="141" w:firstLineChars="150" w:firstLine="315"/>
              <w:rPr>
                <w:rFonts w:ascii="宋体" w:eastAsia="宋体" w:hAnsi="宋体" w:cs="宋体"/>
                <w:bCs/>
                <w:szCs w:val="20"/>
              </w:rPr>
            </w:pPr>
            <w:r w:rsidRPr="003C5884">
              <w:rPr>
                <w:rFonts w:ascii="宋体" w:eastAsia="宋体" w:hAnsi="宋体" w:cs="宋体" w:hint="eastAsia"/>
                <w:bCs/>
                <w:szCs w:val="20"/>
              </w:rPr>
              <w:t>三档</w:t>
            </w:r>
            <w:r w:rsidRPr="003C5884">
              <w:rPr>
                <w:rFonts w:ascii="宋体" w:eastAsia="宋体" w:hAnsi="宋体" w:cs="宋体" w:hint="eastAsia"/>
                <w:b/>
                <w:bCs/>
                <w:szCs w:val="20"/>
              </w:rPr>
              <w:t>（10分）</w:t>
            </w:r>
            <w:r w:rsidRPr="003C5884">
              <w:rPr>
                <w:rFonts w:ascii="宋体" w:eastAsia="宋体" w:hAnsi="宋体" w:cs="宋体" w:hint="eastAsia"/>
                <w:bCs/>
                <w:szCs w:val="20"/>
              </w:rPr>
              <w:t>：投标人的项目实施方案进度安排合理较好，且有相关保障措施；对各项关键工作安排较合理；对本项目的风险预见、风险应对措施较好；项目管理方案比较完整，组织机构比较合理，人员有保障，分工与职责比较明确，课桌椅的实物图或效果图、三视图（包括正视图、侧视图、俯视图）、部件安装图及设计说明，合理、实用性强。</w:t>
            </w:r>
          </w:p>
          <w:p w:rsidR="00384275" w:rsidRPr="003C5884" w:rsidRDefault="00B052C0">
            <w:pPr>
              <w:spacing w:line="360" w:lineRule="exact"/>
              <w:ind w:rightChars="67" w:right="141" w:firstLineChars="150" w:firstLine="315"/>
              <w:rPr>
                <w:szCs w:val="21"/>
              </w:rPr>
            </w:pPr>
            <w:r w:rsidRPr="003C5884">
              <w:rPr>
                <w:rFonts w:ascii="宋体" w:eastAsia="宋体" w:hAnsi="宋体" w:cs="宋体" w:hint="eastAsia"/>
                <w:bCs/>
                <w:szCs w:val="20"/>
              </w:rPr>
              <w:t>四档</w:t>
            </w:r>
            <w:r w:rsidRPr="003C5884">
              <w:rPr>
                <w:rFonts w:ascii="宋体" w:eastAsia="宋体" w:hAnsi="宋体" w:cs="宋体" w:hint="eastAsia"/>
                <w:b/>
                <w:bCs/>
                <w:szCs w:val="20"/>
              </w:rPr>
              <w:t>（15分）</w:t>
            </w:r>
            <w:r w:rsidRPr="003C5884">
              <w:rPr>
                <w:rFonts w:ascii="宋体" w:eastAsia="宋体" w:hAnsi="宋体" w:cs="宋体" w:hint="eastAsia"/>
                <w:bCs/>
                <w:szCs w:val="20"/>
              </w:rPr>
              <w:t>：投标人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最为详细、贴切且完整，课桌椅的实物图或效果图、三视图（包括正视图、侧视图、俯视图）、部件安装图及设计说明，详细完整、科学合理、实用性较好、符合项目要求。</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hAnsi="宋体"/>
                <w:szCs w:val="21"/>
              </w:rPr>
            </w:pPr>
            <w:r w:rsidRPr="003C5884">
              <w:rPr>
                <w:rFonts w:ascii="宋体" w:hAnsi="宋体" w:hint="eastAsia"/>
                <w:szCs w:val="21"/>
              </w:rPr>
              <w:t>4</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jc w:val="center"/>
              <w:rPr>
                <w:rFonts w:ascii="宋体" w:hAnsi="宋体" w:cs="宋体"/>
                <w:b/>
                <w:bCs/>
                <w:szCs w:val="21"/>
              </w:rPr>
            </w:pPr>
            <w:r w:rsidRPr="003C5884">
              <w:rPr>
                <w:rFonts w:ascii="宋体" w:hAnsi="宋体" w:cs="宋体" w:hint="eastAsia"/>
                <w:b/>
                <w:bCs/>
                <w:szCs w:val="21"/>
              </w:rPr>
              <w:t>售后服务分</w:t>
            </w:r>
          </w:p>
          <w:p w:rsidR="00384275" w:rsidRPr="003C5884" w:rsidRDefault="00B052C0">
            <w:pPr>
              <w:spacing w:line="360" w:lineRule="auto"/>
              <w:jc w:val="center"/>
              <w:rPr>
                <w:rFonts w:ascii="宋体" w:hAnsi="宋体" w:cs="宋体"/>
                <w:bCs/>
                <w:szCs w:val="21"/>
              </w:rPr>
            </w:pPr>
            <w:r w:rsidRPr="003C5884">
              <w:rPr>
                <w:rFonts w:ascii="宋体" w:hAnsi="宋体" w:cs="宋体" w:hint="eastAsia"/>
                <w:b/>
                <w:bCs/>
                <w:szCs w:val="21"/>
              </w:rPr>
              <w:lastRenderedPageBreak/>
              <w:t>（</w:t>
            </w:r>
            <w:r w:rsidRPr="003C5884">
              <w:rPr>
                <w:rFonts w:ascii="宋体" w:hAnsi="宋体" w:cs="宋体" w:hint="eastAsia"/>
                <w:b/>
                <w:szCs w:val="21"/>
              </w:rPr>
              <w:t>满分12</w:t>
            </w:r>
            <w:r w:rsidRPr="003C5884">
              <w:rPr>
                <w:rFonts w:ascii="宋体" w:hAnsi="宋体" w:cs="宋体" w:hint="eastAsia"/>
                <w:b/>
                <w:bCs/>
                <w:szCs w:val="21"/>
              </w:rPr>
              <w:t>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exact"/>
              <w:ind w:rightChars="67" w:right="141" w:firstLineChars="150" w:firstLine="315"/>
              <w:rPr>
                <w:rFonts w:ascii="宋体" w:eastAsia="宋体" w:hAnsi="宋体" w:cs="宋体"/>
                <w:bCs/>
                <w:szCs w:val="20"/>
              </w:rPr>
            </w:pPr>
            <w:r w:rsidRPr="003C5884">
              <w:rPr>
                <w:rFonts w:ascii="宋体" w:eastAsia="宋体" w:hAnsi="宋体" w:cs="宋体" w:hint="eastAsia"/>
                <w:bCs/>
                <w:szCs w:val="20"/>
              </w:rPr>
              <w:lastRenderedPageBreak/>
              <w:t>（1）由评标委员会根据投标文件中售后服务承诺书内容的完整性、可行性、到达故障现场时间、故障出现解决方案、定期维护（注明时间）、免</w:t>
            </w:r>
            <w:r w:rsidRPr="003C5884">
              <w:rPr>
                <w:rFonts w:ascii="宋体" w:eastAsia="宋体" w:hAnsi="宋体" w:cs="宋体" w:hint="eastAsia"/>
                <w:bCs/>
                <w:szCs w:val="20"/>
              </w:rPr>
              <w:lastRenderedPageBreak/>
              <w:t>费技术培训方案、保修期外维修方案、本地化售后服务措施、其他优惠措施、安装要求及方案等方面，集体讨论后综合评定其档次并在相应等级内独立打分。</w:t>
            </w:r>
          </w:p>
          <w:p w:rsidR="00384275" w:rsidRPr="003C5884" w:rsidRDefault="00B052C0">
            <w:pPr>
              <w:spacing w:line="360" w:lineRule="exact"/>
              <w:ind w:rightChars="67" w:right="141" w:firstLineChars="150" w:firstLine="315"/>
              <w:rPr>
                <w:rFonts w:ascii="宋体" w:eastAsia="宋体" w:hAnsi="宋体" w:cs="宋体"/>
                <w:bCs/>
                <w:szCs w:val="20"/>
              </w:rPr>
            </w:pPr>
            <w:r w:rsidRPr="003C5884">
              <w:rPr>
                <w:rFonts w:ascii="宋体" w:eastAsia="宋体" w:hAnsi="宋体" w:cs="宋体" w:hint="eastAsia"/>
                <w:bCs/>
                <w:szCs w:val="20"/>
              </w:rPr>
              <w:t>一档</w:t>
            </w:r>
            <w:r w:rsidRPr="003C5884">
              <w:rPr>
                <w:rFonts w:ascii="宋体" w:eastAsia="宋体" w:hAnsi="宋体" w:cs="宋体" w:hint="eastAsia"/>
                <w:b/>
                <w:bCs/>
                <w:szCs w:val="20"/>
              </w:rPr>
              <w:t>（0分）</w:t>
            </w:r>
            <w:r w:rsidRPr="003C5884">
              <w:rPr>
                <w:rFonts w:ascii="宋体" w:eastAsia="宋体" w:hAnsi="宋体" w:cs="宋体" w:hint="eastAsia"/>
                <w:bCs/>
                <w:szCs w:val="20"/>
              </w:rPr>
              <w:t>：</w:t>
            </w:r>
            <w:r w:rsidRPr="003C5884">
              <w:rPr>
                <w:rFonts w:ascii="宋体" w:eastAsia="宋体" w:hAnsi="宋体" w:cs="Times New Roman" w:hint="eastAsia"/>
                <w:bCs/>
                <w:szCs w:val="20"/>
              </w:rPr>
              <w:t>未提供售后服务方案或售后服务方案明显不符合本项目实际情况的，不得分。</w:t>
            </w:r>
          </w:p>
          <w:p w:rsidR="00384275" w:rsidRPr="003C5884" w:rsidRDefault="00B052C0">
            <w:pPr>
              <w:spacing w:line="360" w:lineRule="exact"/>
              <w:ind w:rightChars="67" w:right="141" w:firstLineChars="150" w:firstLine="315"/>
              <w:rPr>
                <w:rFonts w:ascii="宋体" w:eastAsia="宋体" w:hAnsi="宋体" w:cs="宋体"/>
                <w:bCs/>
                <w:szCs w:val="20"/>
              </w:rPr>
            </w:pPr>
            <w:r w:rsidRPr="003C5884">
              <w:rPr>
                <w:rFonts w:ascii="宋体" w:eastAsia="宋体" w:hAnsi="宋体" w:cs="宋体" w:hint="eastAsia"/>
                <w:bCs/>
                <w:szCs w:val="20"/>
              </w:rPr>
              <w:t>二档</w:t>
            </w:r>
            <w:r w:rsidRPr="003C5884">
              <w:rPr>
                <w:rFonts w:ascii="宋体" w:eastAsia="宋体" w:hAnsi="宋体" w:cs="宋体" w:hint="eastAsia"/>
                <w:b/>
                <w:bCs/>
                <w:szCs w:val="20"/>
              </w:rPr>
              <w:t>（4分）</w:t>
            </w:r>
            <w:r w:rsidRPr="003C5884">
              <w:rPr>
                <w:rFonts w:ascii="宋体" w:eastAsia="宋体" w:hAnsi="宋体" w:cs="宋体" w:hint="eastAsia"/>
                <w:bCs/>
                <w:szCs w:val="20"/>
              </w:rPr>
              <w:t>：投标人所提供的项目服务方案，方案包含有项目售后维护和应急保障方案，且方案可行。</w:t>
            </w:r>
          </w:p>
          <w:p w:rsidR="00384275" w:rsidRPr="003C5884" w:rsidRDefault="00B052C0">
            <w:pPr>
              <w:spacing w:line="360" w:lineRule="exact"/>
              <w:ind w:rightChars="67" w:right="141" w:firstLineChars="150" w:firstLine="315"/>
              <w:rPr>
                <w:rFonts w:ascii="宋体" w:eastAsia="宋体" w:hAnsi="宋体" w:cs="宋体"/>
                <w:bCs/>
                <w:szCs w:val="20"/>
              </w:rPr>
            </w:pPr>
            <w:r w:rsidRPr="003C5884">
              <w:rPr>
                <w:rFonts w:ascii="宋体" w:eastAsia="宋体" w:hAnsi="宋体" w:cs="宋体" w:hint="eastAsia"/>
                <w:bCs/>
                <w:szCs w:val="20"/>
              </w:rPr>
              <w:t>三档</w:t>
            </w:r>
            <w:r w:rsidRPr="003C5884">
              <w:rPr>
                <w:rFonts w:ascii="宋体" w:eastAsia="宋体" w:hAnsi="宋体" w:cs="宋体" w:hint="eastAsia"/>
                <w:b/>
                <w:bCs/>
                <w:szCs w:val="20"/>
              </w:rPr>
              <w:t>（8分）</w:t>
            </w:r>
            <w:r w:rsidRPr="003C5884">
              <w:rPr>
                <w:rFonts w:ascii="宋体" w:eastAsia="宋体" w:hAnsi="宋体" w:cs="宋体" w:hint="eastAsia"/>
                <w:bCs/>
                <w:szCs w:val="20"/>
              </w:rPr>
              <w:t>：投标人所提供的项目服务方案，方案包含有项目售后维护、应急保障方案等，且描述了项目售后维护和应急保障方案的方法以及实现方式，方案可行较详细。</w:t>
            </w:r>
          </w:p>
          <w:p w:rsidR="00384275" w:rsidRPr="003C5884" w:rsidRDefault="00B052C0">
            <w:pPr>
              <w:spacing w:line="360" w:lineRule="exact"/>
              <w:ind w:rightChars="67" w:right="141" w:firstLineChars="150" w:firstLine="315"/>
              <w:rPr>
                <w:rFonts w:ascii="宋体" w:hAnsi="宋体"/>
                <w:b/>
                <w:bCs/>
                <w:szCs w:val="21"/>
              </w:rPr>
            </w:pPr>
            <w:r w:rsidRPr="003C5884">
              <w:rPr>
                <w:rFonts w:ascii="宋体" w:eastAsia="宋体" w:hAnsi="宋体" w:cs="宋体" w:hint="eastAsia"/>
                <w:bCs/>
                <w:szCs w:val="20"/>
              </w:rPr>
              <w:t>四档</w:t>
            </w:r>
            <w:r w:rsidRPr="003C5884">
              <w:rPr>
                <w:rFonts w:ascii="宋体" w:eastAsia="宋体" w:hAnsi="宋体" w:cs="宋体" w:hint="eastAsia"/>
                <w:b/>
                <w:bCs/>
                <w:szCs w:val="20"/>
              </w:rPr>
              <w:t>（12分）</w:t>
            </w:r>
            <w:r w:rsidRPr="003C5884">
              <w:rPr>
                <w:rFonts w:ascii="宋体" w:eastAsia="宋体" w:hAnsi="宋体" w:cs="宋体" w:hint="eastAsia"/>
                <w:bCs/>
                <w:szCs w:val="20"/>
              </w:rPr>
              <w:t>：投标人所提供的项目服务方案，方案包含有项目售后维护、应急保障方案且描述了项目售后维护和应急保障方案的方法以及实现方式，服务承诺和保障措施考虑周全完整详细。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hAnsi="宋体"/>
                <w:szCs w:val="21"/>
              </w:rPr>
            </w:pPr>
            <w:r w:rsidRPr="003C5884">
              <w:rPr>
                <w:rFonts w:ascii="宋体" w:hAnsi="宋体" w:hint="eastAsia"/>
                <w:szCs w:val="21"/>
              </w:rPr>
              <w:lastRenderedPageBreak/>
              <w:t>5</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adjustRightInd w:val="0"/>
              <w:spacing w:line="400" w:lineRule="exact"/>
              <w:jc w:val="center"/>
              <w:textAlignment w:val="baseline"/>
              <w:rPr>
                <w:rFonts w:ascii="宋体" w:eastAsia="宋体" w:hAnsi="宋体" w:cs="宋体"/>
                <w:b/>
              </w:rPr>
            </w:pPr>
            <w:r w:rsidRPr="003C5884">
              <w:rPr>
                <w:rFonts w:ascii="宋体" w:eastAsia="宋体" w:hAnsi="宋体" w:cs="宋体" w:hint="eastAsia"/>
                <w:b/>
              </w:rPr>
              <w:t>信誉分</w:t>
            </w:r>
          </w:p>
          <w:p w:rsidR="00384275" w:rsidRPr="003C5884" w:rsidRDefault="00B052C0">
            <w:pPr>
              <w:adjustRightInd w:val="0"/>
              <w:spacing w:line="400" w:lineRule="exact"/>
              <w:jc w:val="center"/>
              <w:textAlignment w:val="baseline"/>
              <w:rPr>
                <w:rFonts w:ascii="宋体" w:hAnsi="宋体"/>
                <w:b/>
                <w:szCs w:val="21"/>
              </w:rPr>
            </w:pPr>
            <w:r w:rsidRPr="003C5884">
              <w:rPr>
                <w:rFonts w:ascii="宋体" w:hAnsi="宋体" w:hint="eastAsia"/>
                <w:b/>
                <w:bCs/>
                <w:szCs w:val="21"/>
              </w:rPr>
              <w:t>（</w:t>
            </w:r>
            <w:r w:rsidRPr="003C5884">
              <w:rPr>
                <w:rFonts w:ascii="宋体" w:hAnsi="宋体" w:hint="eastAsia"/>
                <w:b/>
                <w:szCs w:val="21"/>
              </w:rPr>
              <w:t>满分8分</w:t>
            </w:r>
            <w:r w:rsidRPr="003C5884">
              <w:rPr>
                <w:rFonts w:ascii="宋体" w:hAnsi="宋体" w:hint="eastAsia"/>
                <w:b/>
                <w:bCs/>
                <w:szCs w:val="21"/>
              </w:rPr>
              <w:t>）</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360" w:lineRule="auto"/>
              <w:ind w:firstLineChars="150" w:firstLine="315"/>
              <w:rPr>
                <w:rFonts w:ascii="宋体" w:eastAsia="宋体" w:hAnsi="宋体" w:cs="宋体"/>
                <w:szCs w:val="20"/>
              </w:rPr>
            </w:pPr>
            <w:r w:rsidRPr="003C5884">
              <w:rPr>
                <w:rFonts w:ascii="宋体" w:eastAsia="宋体" w:hAnsi="宋体" w:cs="宋体" w:hint="eastAsia"/>
                <w:snapToGrid w:val="0"/>
                <w:kern w:val="0"/>
                <w:szCs w:val="21"/>
              </w:rPr>
              <w:t>（1）投标人或所投产品制造商通过有效期内的质量管理体系认证、环境管理体系认证和职业健康安全管理体系认证（认证范围至少包含课桌椅的生产），</w:t>
            </w:r>
            <w:r w:rsidRPr="003C5884">
              <w:rPr>
                <w:rFonts w:ascii="宋体" w:eastAsia="宋体" w:hAnsi="宋体" w:cs="宋体" w:hint="eastAsia"/>
                <w:szCs w:val="20"/>
              </w:rPr>
              <w:t>提供证书复印件</w:t>
            </w:r>
            <w:r w:rsidRPr="003C5884">
              <w:rPr>
                <w:rFonts w:ascii="宋体" w:eastAsia="宋体" w:hAnsi="宋体" w:cs="宋体" w:hint="eastAsia"/>
                <w:b/>
                <w:szCs w:val="20"/>
              </w:rPr>
              <w:t>得2分</w:t>
            </w:r>
            <w:r w:rsidRPr="003C5884">
              <w:rPr>
                <w:rFonts w:ascii="宋体" w:eastAsia="宋体" w:hAnsi="宋体" w:cs="宋体" w:hint="eastAsia"/>
                <w:szCs w:val="20"/>
              </w:rPr>
              <w:t>，不提供或提供不全不得分。</w:t>
            </w:r>
          </w:p>
          <w:p w:rsidR="00384275" w:rsidRPr="003C5884" w:rsidRDefault="00B052C0">
            <w:pPr>
              <w:spacing w:line="360" w:lineRule="auto"/>
              <w:ind w:firstLineChars="150" w:firstLine="315"/>
              <w:rPr>
                <w:rFonts w:ascii="宋体" w:eastAsia="宋体" w:hAnsi="宋体" w:cs="宋体"/>
                <w:szCs w:val="20"/>
              </w:rPr>
            </w:pPr>
            <w:r w:rsidRPr="003C5884">
              <w:rPr>
                <w:rFonts w:ascii="宋体" w:eastAsia="宋体" w:hAnsi="宋体" w:cs="宋体" w:hint="eastAsia"/>
                <w:snapToGrid w:val="0"/>
                <w:kern w:val="0"/>
                <w:szCs w:val="21"/>
              </w:rPr>
              <w:t>（2）投标人或所投产品制造商通过有效期内的中国环保认证（认证范围至少包含课桌椅的），</w:t>
            </w:r>
            <w:r w:rsidRPr="003C5884">
              <w:rPr>
                <w:rFonts w:ascii="宋体" w:eastAsia="宋体" w:hAnsi="宋体" w:cs="宋体" w:hint="eastAsia"/>
                <w:szCs w:val="20"/>
              </w:rPr>
              <w:t>提供证书复印件</w:t>
            </w:r>
            <w:r w:rsidRPr="003C5884">
              <w:rPr>
                <w:rFonts w:ascii="宋体" w:eastAsia="宋体" w:hAnsi="宋体" w:cs="宋体" w:hint="eastAsia"/>
                <w:b/>
                <w:szCs w:val="20"/>
              </w:rPr>
              <w:t>得2分</w:t>
            </w:r>
            <w:r w:rsidRPr="003C5884">
              <w:rPr>
                <w:rFonts w:ascii="宋体" w:eastAsia="宋体" w:hAnsi="宋体" w:cs="宋体" w:hint="eastAsia"/>
                <w:szCs w:val="20"/>
              </w:rPr>
              <w:t>，不提供或提供不全不得分。</w:t>
            </w:r>
          </w:p>
          <w:p w:rsidR="00384275" w:rsidRPr="003C5884" w:rsidRDefault="00B052C0">
            <w:pPr>
              <w:spacing w:line="360" w:lineRule="exact"/>
              <w:ind w:firstLineChars="200" w:firstLine="420"/>
              <w:rPr>
                <w:rFonts w:ascii="宋体" w:eastAsia="宋体" w:hAnsi="宋体" w:cs="宋体"/>
                <w:szCs w:val="20"/>
              </w:rPr>
            </w:pPr>
            <w:r w:rsidRPr="003C5884">
              <w:rPr>
                <w:rFonts w:ascii="宋体" w:eastAsia="宋体" w:hAnsi="宋体" w:cs="宋体" w:hint="eastAsia"/>
                <w:snapToGrid w:val="0"/>
                <w:kern w:val="0"/>
                <w:szCs w:val="21"/>
              </w:rPr>
              <w:t>（3）投标人或</w:t>
            </w:r>
            <w:r w:rsidRPr="003C5884">
              <w:rPr>
                <w:rFonts w:ascii="宋体" w:eastAsia="宋体" w:hAnsi="宋体" w:cs="宋体" w:hint="eastAsia"/>
                <w:snapToGrid w:val="0"/>
                <w:kern w:val="0"/>
                <w:szCs w:val="24"/>
              </w:rPr>
              <w:t>所投产品制造商通过有效期内的人类工效学认证（认证范围至少包含</w:t>
            </w:r>
            <w:r w:rsidRPr="003C5884">
              <w:rPr>
                <w:rFonts w:ascii="Times New Roman" w:eastAsia="宋体" w:hAnsi="宋体" w:cs="宋体" w:hint="eastAsia"/>
                <w:snapToGrid w:val="0"/>
                <w:kern w:val="0"/>
                <w:szCs w:val="24"/>
              </w:rPr>
              <w:t>课桌椅的</w:t>
            </w:r>
            <w:r w:rsidRPr="003C5884">
              <w:rPr>
                <w:rFonts w:ascii="宋体" w:eastAsia="宋体" w:hAnsi="宋体" w:cs="宋体" w:hint="eastAsia"/>
                <w:snapToGrid w:val="0"/>
                <w:kern w:val="0"/>
                <w:szCs w:val="24"/>
              </w:rPr>
              <w:t>），</w:t>
            </w:r>
            <w:r w:rsidRPr="003C5884">
              <w:rPr>
                <w:rFonts w:ascii="宋体" w:eastAsia="宋体" w:hAnsi="宋体" w:cs="宋体" w:hint="eastAsia"/>
                <w:szCs w:val="20"/>
              </w:rPr>
              <w:t>提供证书复印件</w:t>
            </w:r>
            <w:r w:rsidRPr="003C5884">
              <w:rPr>
                <w:rFonts w:ascii="宋体" w:eastAsia="宋体" w:hAnsi="宋体" w:cs="宋体" w:hint="eastAsia"/>
                <w:b/>
                <w:szCs w:val="20"/>
              </w:rPr>
              <w:t>得2分</w:t>
            </w:r>
            <w:r w:rsidRPr="003C5884">
              <w:rPr>
                <w:rFonts w:ascii="宋体" w:eastAsia="宋体" w:hAnsi="宋体" w:cs="宋体" w:hint="eastAsia"/>
                <w:szCs w:val="20"/>
              </w:rPr>
              <w:t>，不提供或提供不全不得分。</w:t>
            </w:r>
          </w:p>
          <w:p w:rsidR="00384275" w:rsidRPr="003C5884" w:rsidRDefault="00B052C0">
            <w:pPr>
              <w:spacing w:line="360" w:lineRule="exact"/>
              <w:ind w:firstLineChars="200" w:firstLine="420"/>
              <w:rPr>
                <w:rFonts w:ascii="宋体" w:hAnsi="宋体" w:cs="Courier New"/>
                <w:b/>
                <w:szCs w:val="21"/>
              </w:rPr>
            </w:pPr>
            <w:r w:rsidRPr="003C5884">
              <w:rPr>
                <w:rFonts w:ascii="宋体" w:eastAsia="宋体" w:hAnsi="宋体" w:cs="宋体" w:hint="eastAsia"/>
                <w:snapToGrid w:val="0"/>
                <w:kern w:val="0"/>
                <w:szCs w:val="24"/>
              </w:rPr>
              <w:t>（4）投标人或所投产品制造商通过有效期内的家具产品环保卫士认证，</w:t>
            </w:r>
            <w:r w:rsidRPr="003C5884">
              <w:rPr>
                <w:rFonts w:ascii="宋体" w:eastAsia="宋体" w:hAnsi="宋体" w:cs="宋体" w:hint="eastAsia"/>
                <w:szCs w:val="20"/>
              </w:rPr>
              <w:t>提供证书复印件</w:t>
            </w:r>
            <w:r w:rsidRPr="003C5884">
              <w:rPr>
                <w:rFonts w:ascii="宋体" w:eastAsia="宋体" w:hAnsi="宋体" w:cs="宋体" w:hint="eastAsia"/>
                <w:b/>
                <w:szCs w:val="20"/>
              </w:rPr>
              <w:t>得2分</w:t>
            </w:r>
            <w:r w:rsidRPr="003C5884">
              <w:rPr>
                <w:rFonts w:ascii="宋体" w:eastAsia="宋体" w:hAnsi="宋体" w:cs="宋体" w:hint="eastAsia"/>
                <w:szCs w:val="20"/>
              </w:rPr>
              <w:t>，不提供或提供不全不得分。</w:t>
            </w:r>
          </w:p>
        </w:tc>
      </w:tr>
      <w:tr w:rsidR="00384275" w:rsidRPr="003C5884">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400" w:lineRule="exact"/>
              <w:jc w:val="center"/>
              <w:rPr>
                <w:rFonts w:ascii="宋体" w:hAnsi="宋体"/>
                <w:szCs w:val="21"/>
              </w:rPr>
            </w:pPr>
            <w:r w:rsidRPr="003C5884">
              <w:rPr>
                <w:rFonts w:ascii="宋体" w:hAnsi="宋体" w:hint="eastAsia"/>
                <w:szCs w:val="21"/>
              </w:rPr>
              <w:t>6</w:t>
            </w:r>
          </w:p>
        </w:tc>
        <w:tc>
          <w:tcPr>
            <w:tcW w:w="1575"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pacing w:line="400" w:lineRule="exact"/>
              <w:jc w:val="center"/>
              <w:rPr>
                <w:rFonts w:ascii="宋体" w:hAnsi="宋体"/>
                <w:b/>
                <w:szCs w:val="21"/>
              </w:rPr>
            </w:pPr>
            <w:r w:rsidRPr="003C5884">
              <w:rPr>
                <w:rFonts w:ascii="宋体" w:hAnsi="宋体" w:hint="eastAsia"/>
                <w:b/>
                <w:szCs w:val="21"/>
              </w:rPr>
              <w:t>政策分</w:t>
            </w:r>
          </w:p>
          <w:p w:rsidR="00384275" w:rsidRPr="003C5884" w:rsidRDefault="00B052C0">
            <w:pPr>
              <w:spacing w:line="400" w:lineRule="exact"/>
              <w:jc w:val="center"/>
              <w:rPr>
                <w:rFonts w:ascii="宋体" w:hAnsi="宋体"/>
                <w:b/>
                <w:szCs w:val="21"/>
              </w:rPr>
            </w:pPr>
            <w:r w:rsidRPr="003C5884">
              <w:rPr>
                <w:rFonts w:ascii="宋体" w:hAnsi="宋体" w:hint="eastAsia"/>
                <w:b/>
                <w:szCs w:val="21"/>
              </w:rPr>
              <w:t>（满2分）</w:t>
            </w:r>
          </w:p>
        </w:tc>
        <w:tc>
          <w:tcPr>
            <w:tcW w:w="712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pStyle w:val="aa"/>
              <w:spacing w:line="400" w:lineRule="exact"/>
              <w:rPr>
                <w:rFonts w:hAnsi="宋体" w:cs="Courier New"/>
                <w:bCs/>
                <w:kern w:val="2"/>
                <w:sz w:val="21"/>
              </w:rPr>
            </w:pPr>
            <w:r w:rsidRPr="003C5884">
              <w:rPr>
                <w:rFonts w:hAnsi="宋体" w:cs="Courier New" w:hint="eastAsia"/>
                <w:bCs/>
                <w:kern w:val="2"/>
                <w:sz w:val="21"/>
              </w:rPr>
              <w:t>（1）属于财政部《节能产品政府采购品目清单》内优先采购（清单内未标注“★”的品目）的产品[投标文件中提供有效的认证证书复印件及品目清单（标注出投标产品在品目清单中所属的品目），并加盖投标人公章]，根据其所占项目预算金额比例得</w:t>
            </w:r>
            <w:r w:rsidRPr="003C5884">
              <w:rPr>
                <w:rFonts w:hAnsi="宋体" w:cs="Courier New" w:hint="eastAsia"/>
                <w:b/>
                <w:bCs/>
                <w:kern w:val="2"/>
                <w:sz w:val="21"/>
                <w:u w:val="single"/>
              </w:rPr>
              <w:t>0.1</w:t>
            </w:r>
            <w:r w:rsidRPr="003C5884">
              <w:rPr>
                <w:rFonts w:hAnsi="宋体" w:cs="Courier New" w:hint="eastAsia"/>
                <w:b/>
                <w:bCs/>
                <w:kern w:val="2"/>
                <w:sz w:val="21"/>
              </w:rPr>
              <w:t>至</w:t>
            </w:r>
            <w:r w:rsidRPr="003C5884">
              <w:rPr>
                <w:rFonts w:hAnsi="宋体" w:cs="Courier New" w:hint="eastAsia"/>
                <w:b/>
                <w:bCs/>
                <w:kern w:val="2"/>
                <w:sz w:val="21"/>
                <w:u w:val="single"/>
              </w:rPr>
              <w:t>1</w:t>
            </w:r>
            <w:r w:rsidRPr="003C5884">
              <w:rPr>
                <w:rFonts w:hAnsi="宋体" w:cs="Courier New" w:hint="eastAsia"/>
                <w:b/>
                <w:bCs/>
                <w:kern w:val="2"/>
                <w:sz w:val="21"/>
              </w:rPr>
              <w:t>分，满分</w:t>
            </w:r>
            <w:r w:rsidRPr="003C5884">
              <w:rPr>
                <w:rFonts w:hAnsi="宋体" w:cs="Courier New" w:hint="eastAsia"/>
                <w:b/>
                <w:bCs/>
                <w:kern w:val="2"/>
                <w:sz w:val="21"/>
                <w:u w:val="single"/>
              </w:rPr>
              <w:t xml:space="preserve"> 1 </w:t>
            </w:r>
            <w:r w:rsidRPr="003C5884">
              <w:rPr>
                <w:rFonts w:hAnsi="宋体" w:cs="Courier New" w:hint="eastAsia"/>
                <w:b/>
                <w:bCs/>
                <w:kern w:val="2"/>
                <w:sz w:val="21"/>
              </w:rPr>
              <w:t>分</w:t>
            </w:r>
            <w:r w:rsidRPr="003C5884">
              <w:rPr>
                <w:rFonts w:hAnsi="宋体" w:cs="Courier New" w:hint="eastAsia"/>
                <w:bCs/>
                <w:kern w:val="2"/>
                <w:sz w:val="21"/>
              </w:rPr>
              <w:t>。</w:t>
            </w:r>
          </w:p>
          <w:p w:rsidR="00384275" w:rsidRPr="003C5884" w:rsidRDefault="00B052C0">
            <w:pPr>
              <w:pStyle w:val="aa"/>
              <w:spacing w:line="400" w:lineRule="exact"/>
              <w:rPr>
                <w:rFonts w:hAnsi="宋体" w:cs="Courier New"/>
                <w:bCs/>
                <w:kern w:val="2"/>
                <w:sz w:val="21"/>
              </w:rPr>
            </w:pPr>
            <w:r w:rsidRPr="003C5884">
              <w:rPr>
                <w:rFonts w:hAnsi="宋体" w:cs="Courier New" w:hint="eastAsia"/>
                <w:bCs/>
                <w:kern w:val="2"/>
                <w:sz w:val="21"/>
              </w:rPr>
              <w:t>（2）属于财政部《环境标志产品政府采购品目清单》内的产品[投标文件中提供有效的认证证书复印件及品目清单（标注出投标产品在品目清单中所属的品目），并加盖投标人公章]，根据其所占项目预算金额比例得</w:t>
            </w:r>
            <w:r w:rsidRPr="003C5884">
              <w:rPr>
                <w:rFonts w:hAnsi="宋体" w:cs="Courier New" w:hint="eastAsia"/>
                <w:b/>
                <w:bCs/>
                <w:kern w:val="2"/>
                <w:sz w:val="21"/>
                <w:u w:val="single"/>
              </w:rPr>
              <w:t>0.1</w:t>
            </w:r>
            <w:r w:rsidRPr="003C5884">
              <w:rPr>
                <w:rFonts w:hAnsi="宋体" w:cs="Courier New" w:hint="eastAsia"/>
                <w:b/>
                <w:bCs/>
                <w:kern w:val="2"/>
                <w:sz w:val="21"/>
              </w:rPr>
              <w:t>至</w:t>
            </w:r>
            <w:r w:rsidRPr="003C5884">
              <w:rPr>
                <w:rFonts w:hAnsi="宋体" w:cs="Courier New" w:hint="eastAsia"/>
                <w:b/>
                <w:bCs/>
                <w:kern w:val="2"/>
                <w:sz w:val="21"/>
                <w:u w:val="single"/>
              </w:rPr>
              <w:t>1</w:t>
            </w:r>
            <w:r w:rsidRPr="003C5884">
              <w:rPr>
                <w:rFonts w:hAnsi="宋体" w:cs="Courier New" w:hint="eastAsia"/>
                <w:b/>
                <w:bCs/>
                <w:kern w:val="2"/>
                <w:sz w:val="21"/>
              </w:rPr>
              <w:t>分，满分</w:t>
            </w:r>
            <w:r w:rsidRPr="003C5884">
              <w:rPr>
                <w:rFonts w:hAnsi="宋体" w:cs="Courier New" w:hint="eastAsia"/>
                <w:b/>
                <w:bCs/>
                <w:kern w:val="2"/>
                <w:sz w:val="21"/>
                <w:u w:val="single"/>
              </w:rPr>
              <w:t>1</w:t>
            </w:r>
            <w:r w:rsidRPr="003C5884">
              <w:rPr>
                <w:rFonts w:hAnsi="宋体" w:cs="Courier New" w:hint="eastAsia"/>
                <w:b/>
                <w:bCs/>
                <w:kern w:val="2"/>
                <w:sz w:val="21"/>
              </w:rPr>
              <w:t>分；</w:t>
            </w:r>
          </w:p>
          <w:p w:rsidR="00384275" w:rsidRPr="003C5884" w:rsidRDefault="00B052C0">
            <w:pPr>
              <w:pStyle w:val="aa"/>
              <w:spacing w:line="400" w:lineRule="exact"/>
              <w:rPr>
                <w:rFonts w:hAnsi="宋体" w:cs="Courier New"/>
                <w:bCs/>
                <w:kern w:val="2"/>
                <w:sz w:val="21"/>
              </w:rPr>
            </w:pPr>
            <w:r w:rsidRPr="003C5884">
              <w:rPr>
                <w:rFonts w:hAnsi="宋体" w:cs="Courier New" w:hint="eastAsia"/>
                <w:bCs/>
                <w:kern w:val="2"/>
                <w:sz w:val="21"/>
              </w:rPr>
              <w:t>（3）非节能、环境标志产品的不得分。</w:t>
            </w:r>
          </w:p>
        </w:tc>
      </w:tr>
      <w:tr w:rsidR="00384275" w:rsidRPr="003C5884">
        <w:trPr>
          <w:trHeight w:val="481"/>
          <w:jc w:val="center"/>
        </w:trPr>
        <w:tc>
          <w:tcPr>
            <w:tcW w:w="9411" w:type="dxa"/>
            <w:gridSpan w:val="3"/>
            <w:tcBorders>
              <w:top w:val="single" w:sz="4" w:space="0" w:color="auto"/>
              <w:left w:val="single" w:sz="4" w:space="0" w:color="auto"/>
              <w:bottom w:val="single" w:sz="4" w:space="0" w:color="auto"/>
              <w:right w:val="single" w:sz="4" w:space="0" w:color="auto"/>
            </w:tcBorders>
            <w:vAlign w:val="center"/>
          </w:tcPr>
          <w:p w:rsidR="00384275" w:rsidRPr="003C5884" w:rsidRDefault="00B052C0">
            <w:pPr>
              <w:pStyle w:val="aa"/>
              <w:wordWrap w:val="0"/>
              <w:snapToGrid w:val="0"/>
              <w:spacing w:line="460" w:lineRule="exact"/>
              <w:rPr>
                <w:rFonts w:hAnsi="宋体"/>
                <w:b/>
                <w:bCs/>
                <w:sz w:val="21"/>
              </w:rPr>
            </w:pPr>
            <w:r w:rsidRPr="003C5884">
              <w:rPr>
                <w:rFonts w:hAnsi="宋体" w:hint="eastAsia"/>
                <w:b/>
                <w:bCs/>
                <w:sz w:val="21"/>
              </w:rPr>
              <w:t>总得分=1+2+3+4+5+6</w:t>
            </w:r>
          </w:p>
        </w:tc>
      </w:tr>
    </w:tbl>
    <w:p w:rsidR="00384275" w:rsidRPr="003C5884" w:rsidRDefault="00B052C0">
      <w:pPr>
        <w:spacing w:line="360" w:lineRule="auto"/>
        <w:ind w:firstLineChars="200" w:firstLine="420"/>
        <w:rPr>
          <w:rFonts w:asciiTheme="majorEastAsia" w:eastAsiaTheme="majorEastAsia" w:hAnsiTheme="majorEastAsia"/>
        </w:rPr>
      </w:pPr>
      <w:r w:rsidRPr="003C5884">
        <w:rPr>
          <w:rFonts w:asciiTheme="majorEastAsia" w:eastAsiaTheme="majorEastAsia" w:hAnsiTheme="majorEastAsia"/>
        </w:rPr>
        <w:br w:type="page"/>
      </w:r>
    </w:p>
    <w:p w:rsidR="00384275" w:rsidRPr="003C5884" w:rsidRDefault="00B052C0">
      <w:pPr>
        <w:pStyle w:val="30"/>
        <w:keepNext w:val="0"/>
        <w:keepLines w:val="0"/>
        <w:jc w:val="center"/>
        <w:rPr>
          <w:rFonts w:asciiTheme="majorEastAsia" w:eastAsiaTheme="majorEastAsia" w:hAnsiTheme="majorEastAsia"/>
          <w:sz w:val="30"/>
          <w:szCs w:val="30"/>
        </w:rPr>
      </w:pPr>
      <w:r w:rsidRPr="003C5884">
        <w:rPr>
          <w:rFonts w:asciiTheme="majorEastAsia" w:eastAsiaTheme="majorEastAsia" w:hAnsiTheme="majorEastAsia" w:hint="eastAsia"/>
          <w:sz w:val="30"/>
          <w:szCs w:val="30"/>
        </w:rPr>
        <w:lastRenderedPageBreak/>
        <w:t>四、中标候选人推荐</w:t>
      </w:r>
    </w:p>
    <w:p w:rsidR="00384275" w:rsidRPr="003C5884" w:rsidRDefault="00B052C0">
      <w:pPr>
        <w:pStyle w:val="aa"/>
        <w:spacing w:line="360" w:lineRule="auto"/>
        <w:contextualSpacing/>
        <w:rPr>
          <w:rFonts w:asciiTheme="majorEastAsia" w:eastAsiaTheme="majorEastAsia" w:hAnsiTheme="majorEastAsia"/>
          <w:b/>
          <w:bCs/>
          <w:sz w:val="24"/>
          <w:szCs w:val="24"/>
        </w:rPr>
      </w:pPr>
      <w:r w:rsidRPr="003C5884">
        <w:rPr>
          <w:rFonts w:asciiTheme="majorEastAsia" w:eastAsiaTheme="majorEastAsia" w:hAnsiTheme="majorEastAsia" w:hint="eastAsia"/>
          <w:b/>
          <w:bCs/>
          <w:sz w:val="24"/>
          <w:szCs w:val="24"/>
        </w:rPr>
        <w:t>（一）综合评分法</w:t>
      </w:r>
    </w:p>
    <w:p w:rsidR="00384275" w:rsidRPr="003C5884" w:rsidRDefault="00B052C0">
      <w:pPr>
        <w:pStyle w:val="aa"/>
        <w:spacing w:line="360" w:lineRule="auto"/>
        <w:ind w:firstLineChars="200" w:firstLine="420"/>
        <w:contextualSpacing/>
        <w:rPr>
          <w:rFonts w:asciiTheme="majorEastAsia" w:eastAsiaTheme="majorEastAsia" w:hAnsiTheme="majorEastAsia"/>
          <w:sz w:val="21"/>
        </w:rPr>
      </w:pPr>
      <w:r w:rsidRPr="003C5884">
        <w:rPr>
          <w:rFonts w:asciiTheme="majorEastAsia" w:eastAsiaTheme="majorEastAsia" w:hAnsiTheme="majorEastAsia" w:hint="eastAsia"/>
          <w:sz w:val="21"/>
        </w:rPr>
        <w:t>1</w:t>
      </w:r>
      <w:r w:rsidRPr="003C5884">
        <w:rPr>
          <w:rFonts w:asciiTheme="majorEastAsia" w:eastAsiaTheme="majorEastAsia" w:hAnsiTheme="majorEastAsia"/>
          <w:sz w:val="21"/>
        </w:rPr>
        <w:t>.</w:t>
      </w:r>
      <w:r w:rsidRPr="003C5884">
        <w:rPr>
          <w:rFonts w:asciiTheme="majorEastAsia" w:eastAsiaTheme="majorEastAsia" w:hAnsiTheme="majorEastAsia" w:hint="eastAsia"/>
          <w:sz w:val="21"/>
        </w:rPr>
        <w:t>评标委员会根据原始评标记录和评标结果编写评标报告，并通过电子交易平台向采购人、采购代理机构提交。</w:t>
      </w:r>
    </w:p>
    <w:p w:rsidR="00384275" w:rsidRPr="003C5884" w:rsidRDefault="00B052C0">
      <w:pPr>
        <w:pStyle w:val="aa"/>
        <w:spacing w:line="360" w:lineRule="auto"/>
        <w:ind w:firstLineChars="200" w:firstLine="420"/>
        <w:contextualSpacing/>
        <w:rPr>
          <w:rFonts w:asciiTheme="majorEastAsia" w:eastAsiaTheme="majorEastAsia" w:hAnsiTheme="majorEastAsia"/>
          <w:sz w:val="21"/>
        </w:rPr>
      </w:pPr>
      <w:r w:rsidRPr="003C5884">
        <w:rPr>
          <w:rFonts w:asciiTheme="majorEastAsia" w:eastAsiaTheme="majorEastAsia" w:hAnsiTheme="majorEastAsia" w:hint="eastAsia"/>
          <w:sz w:val="21"/>
        </w:rPr>
        <w:t>2</w:t>
      </w:r>
      <w:r w:rsidRPr="003C5884">
        <w:rPr>
          <w:rFonts w:asciiTheme="majorEastAsia" w:eastAsiaTheme="majorEastAsia" w:hAnsiTheme="majorEastAsia"/>
          <w:sz w:val="21"/>
        </w:rPr>
        <w:t>.</w:t>
      </w:r>
      <w:r w:rsidRPr="003C5884">
        <w:rPr>
          <w:rFonts w:asciiTheme="majorEastAsia" w:eastAsiaTheme="majorEastAsia" w:hAnsiTheme="majorEastAsia" w:hint="eastAsia"/>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rsidR="00384275" w:rsidRPr="003C5884" w:rsidRDefault="00384275" w:rsidP="009F56AC">
      <w:pPr>
        <w:spacing w:beforeLines="50" w:afterLines="50" w:line="400" w:lineRule="exact"/>
        <w:rPr>
          <w:rFonts w:asciiTheme="majorEastAsia" w:eastAsiaTheme="majorEastAsia" w:hAnsiTheme="majorEastAsia"/>
          <w:b/>
          <w:sz w:val="24"/>
        </w:rPr>
      </w:pPr>
    </w:p>
    <w:p w:rsidR="00384275" w:rsidRPr="003C5884" w:rsidRDefault="00384275" w:rsidP="009F56AC">
      <w:pPr>
        <w:spacing w:beforeLines="50" w:afterLines="50" w:line="400" w:lineRule="exact"/>
        <w:rPr>
          <w:rFonts w:asciiTheme="majorEastAsia" w:eastAsiaTheme="majorEastAsia" w:hAnsiTheme="majorEastAsia"/>
          <w:b/>
          <w:sz w:val="24"/>
        </w:rPr>
      </w:pPr>
    </w:p>
    <w:p w:rsidR="00384275" w:rsidRPr="003C5884" w:rsidRDefault="00384275" w:rsidP="009F56AC">
      <w:pPr>
        <w:spacing w:beforeLines="50" w:afterLines="50" w:line="400" w:lineRule="exact"/>
        <w:rPr>
          <w:rFonts w:asciiTheme="majorEastAsia" w:eastAsiaTheme="majorEastAsia" w:hAnsiTheme="majorEastAsia"/>
          <w:b/>
          <w:sz w:val="24"/>
        </w:rPr>
      </w:pPr>
    </w:p>
    <w:p w:rsidR="00384275" w:rsidRPr="003C5884" w:rsidRDefault="00384275" w:rsidP="009F56AC">
      <w:pPr>
        <w:spacing w:beforeLines="50" w:afterLines="50" w:line="400" w:lineRule="exact"/>
        <w:rPr>
          <w:rFonts w:asciiTheme="majorEastAsia" w:eastAsiaTheme="majorEastAsia" w:hAnsiTheme="majorEastAsia"/>
          <w:b/>
          <w:sz w:val="24"/>
        </w:rPr>
      </w:pPr>
    </w:p>
    <w:p w:rsidR="00384275" w:rsidRPr="003C5884" w:rsidRDefault="00384275" w:rsidP="009F56AC">
      <w:pPr>
        <w:spacing w:beforeLines="50" w:afterLines="50" w:line="400" w:lineRule="exact"/>
        <w:rPr>
          <w:rFonts w:asciiTheme="majorEastAsia" w:eastAsiaTheme="majorEastAsia" w:hAnsiTheme="majorEastAsia"/>
          <w:b/>
          <w:sz w:val="24"/>
        </w:rPr>
      </w:pPr>
    </w:p>
    <w:p w:rsidR="00384275" w:rsidRPr="003C5884" w:rsidRDefault="00384275" w:rsidP="009F56AC">
      <w:pPr>
        <w:spacing w:beforeLines="50" w:afterLines="50" w:line="400" w:lineRule="exact"/>
        <w:rPr>
          <w:rFonts w:asciiTheme="majorEastAsia" w:eastAsiaTheme="majorEastAsia" w:hAnsiTheme="majorEastAsia"/>
          <w:b/>
          <w:sz w:val="24"/>
        </w:rPr>
      </w:pPr>
    </w:p>
    <w:p w:rsidR="00384275" w:rsidRPr="003C5884" w:rsidRDefault="00384275" w:rsidP="009F56AC">
      <w:pPr>
        <w:spacing w:beforeLines="50" w:afterLines="50" w:line="400" w:lineRule="exact"/>
        <w:rPr>
          <w:rFonts w:asciiTheme="majorEastAsia" w:eastAsiaTheme="majorEastAsia" w:hAnsiTheme="majorEastAsia"/>
          <w:b/>
          <w:sz w:val="24"/>
        </w:rPr>
      </w:pPr>
    </w:p>
    <w:p w:rsidR="00384275" w:rsidRPr="003C5884" w:rsidRDefault="00384275" w:rsidP="009F56AC">
      <w:pPr>
        <w:spacing w:beforeLines="50" w:afterLines="50" w:line="400" w:lineRule="exact"/>
        <w:rPr>
          <w:rFonts w:asciiTheme="majorEastAsia" w:eastAsiaTheme="majorEastAsia" w:hAnsiTheme="majorEastAsia"/>
          <w:b/>
          <w:sz w:val="24"/>
        </w:rPr>
      </w:pPr>
    </w:p>
    <w:p w:rsidR="00384275" w:rsidRPr="003C5884" w:rsidRDefault="00384275" w:rsidP="009F56AC">
      <w:pPr>
        <w:spacing w:beforeLines="50" w:afterLines="50" w:line="400" w:lineRule="exact"/>
        <w:rPr>
          <w:rFonts w:asciiTheme="majorEastAsia" w:eastAsiaTheme="majorEastAsia" w:hAnsiTheme="majorEastAsia"/>
          <w:b/>
          <w:sz w:val="24"/>
        </w:rPr>
      </w:pPr>
    </w:p>
    <w:p w:rsidR="00384275" w:rsidRPr="003C5884" w:rsidRDefault="00384275" w:rsidP="009F56AC">
      <w:pPr>
        <w:spacing w:beforeLines="50" w:afterLines="50" w:line="400" w:lineRule="exact"/>
        <w:rPr>
          <w:rFonts w:asciiTheme="majorEastAsia" w:eastAsiaTheme="majorEastAsia" w:hAnsiTheme="majorEastAsia"/>
          <w:b/>
          <w:sz w:val="24"/>
        </w:rPr>
      </w:pPr>
    </w:p>
    <w:p w:rsidR="00384275" w:rsidRPr="003C5884" w:rsidRDefault="00B052C0">
      <w:pPr>
        <w:pStyle w:val="2"/>
        <w:keepNext w:val="0"/>
        <w:keepLines w:val="0"/>
        <w:jc w:val="center"/>
        <w:rPr>
          <w:rFonts w:asciiTheme="majorEastAsia" w:eastAsiaTheme="majorEastAsia" w:hAnsiTheme="majorEastAsia"/>
        </w:rPr>
      </w:pPr>
      <w:r w:rsidRPr="003C5884">
        <w:rPr>
          <w:rFonts w:asciiTheme="majorEastAsia" w:eastAsiaTheme="majorEastAsia" w:hAnsiTheme="majorEastAsia"/>
        </w:rPr>
        <w:br w:type="page"/>
      </w:r>
    </w:p>
    <w:p w:rsidR="00384275" w:rsidRPr="003C5884" w:rsidRDefault="00384275">
      <w:pPr>
        <w:pStyle w:val="2"/>
        <w:keepNext w:val="0"/>
        <w:keepLines w:val="0"/>
        <w:jc w:val="center"/>
        <w:rPr>
          <w:rFonts w:asciiTheme="majorEastAsia" w:eastAsiaTheme="majorEastAsia" w:hAnsiTheme="majorEastAsia"/>
        </w:rPr>
      </w:pPr>
    </w:p>
    <w:p w:rsidR="00384275" w:rsidRPr="003C5884" w:rsidRDefault="00384275">
      <w:pPr>
        <w:pStyle w:val="2"/>
        <w:keepNext w:val="0"/>
        <w:keepLines w:val="0"/>
        <w:jc w:val="center"/>
        <w:rPr>
          <w:rFonts w:asciiTheme="majorEastAsia" w:eastAsiaTheme="majorEastAsia" w:hAnsiTheme="majorEastAsia"/>
        </w:rPr>
      </w:pPr>
    </w:p>
    <w:p w:rsidR="00384275" w:rsidRPr="003C5884" w:rsidRDefault="00384275">
      <w:pPr>
        <w:pStyle w:val="2"/>
        <w:keepNext w:val="0"/>
        <w:keepLines w:val="0"/>
        <w:jc w:val="center"/>
        <w:rPr>
          <w:rFonts w:asciiTheme="majorEastAsia" w:eastAsiaTheme="majorEastAsia" w:hAnsiTheme="majorEastAsia"/>
        </w:rPr>
      </w:pPr>
    </w:p>
    <w:p w:rsidR="00384275" w:rsidRPr="003C5884" w:rsidRDefault="00384275">
      <w:pPr>
        <w:pStyle w:val="2"/>
        <w:keepNext w:val="0"/>
        <w:keepLines w:val="0"/>
        <w:rPr>
          <w:rFonts w:asciiTheme="majorEastAsia" w:eastAsiaTheme="majorEastAsia" w:hAnsiTheme="majorEastAsia"/>
        </w:rPr>
      </w:pPr>
    </w:p>
    <w:p w:rsidR="00384275" w:rsidRPr="003C5884" w:rsidRDefault="00B052C0">
      <w:pPr>
        <w:pStyle w:val="1"/>
        <w:jc w:val="center"/>
        <w:rPr>
          <w:rFonts w:asciiTheme="majorEastAsia" w:eastAsiaTheme="majorEastAsia" w:hAnsiTheme="majorEastAsia"/>
        </w:rPr>
      </w:pPr>
      <w:bookmarkStart w:id="146" w:name="_Toc74320804"/>
      <w:r w:rsidRPr="003C5884">
        <w:rPr>
          <w:rFonts w:asciiTheme="majorEastAsia" w:eastAsiaTheme="majorEastAsia" w:hAnsiTheme="majorEastAsia" w:hint="eastAsia"/>
        </w:rPr>
        <w:t>第五章  拟签订的合同文本</w:t>
      </w:r>
      <w:bookmarkEnd w:id="146"/>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B052C0">
      <w:pPr>
        <w:snapToGrid w:val="0"/>
        <w:spacing w:line="360" w:lineRule="auto"/>
        <w:jc w:val="center"/>
        <w:rPr>
          <w:rFonts w:asciiTheme="majorEastAsia" w:eastAsiaTheme="majorEastAsia" w:hAnsiTheme="majorEastAsia"/>
          <w:b/>
          <w:bCs/>
          <w:sz w:val="32"/>
          <w:szCs w:val="32"/>
        </w:rPr>
      </w:pPr>
      <w:r w:rsidRPr="003C5884">
        <w:rPr>
          <w:rFonts w:asciiTheme="majorEastAsia" w:eastAsiaTheme="majorEastAsia" w:hAnsiTheme="majorEastAsia"/>
          <w:bCs/>
          <w:sz w:val="32"/>
          <w:szCs w:val="32"/>
        </w:rPr>
        <w:br w:type="page"/>
      </w:r>
      <w:bookmarkStart w:id="147" w:name="_Hlk55381736"/>
      <w:r w:rsidRPr="003C5884">
        <w:rPr>
          <w:rFonts w:asciiTheme="majorEastAsia" w:eastAsiaTheme="majorEastAsia" w:hAnsiTheme="majorEastAsia" w:hint="eastAsia"/>
          <w:b/>
          <w:bCs/>
          <w:sz w:val="32"/>
          <w:szCs w:val="32"/>
        </w:rPr>
        <w:lastRenderedPageBreak/>
        <w:t>政府采购合同</w:t>
      </w:r>
    </w:p>
    <w:p w:rsidR="00384275" w:rsidRPr="003C5884" w:rsidRDefault="00B052C0">
      <w:pPr>
        <w:snapToGrid w:val="0"/>
        <w:spacing w:line="360" w:lineRule="auto"/>
        <w:jc w:val="center"/>
        <w:rPr>
          <w:rFonts w:asciiTheme="majorEastAsia" w:eastAsiaTheme="majorEastAsia" w:hAnsiTheme="majorEastAsia"/>
          <w:b/>
          <w:bCs/>
          <w:sz w:val="32"/>
          <w:szCs w:val="32"/>
        </w:rPr>
      </w:pPr>
      <w:r w:rsidRPr="003C5884">
        <w:rPr>
          <w:rFonts w:asciiTheme="majorEastAsia" w:eastAsiaTheme="majorEastAsia" w:hAnsiTheme="majorEastAsia" w:hint="eastAsia"/>
          <w:b/>
          <w:bCs/>
          <w:sz w:val="32"/>
          <w:szCs w:val="32"/>
        </w:rPr>
        <w:t>（货物类）</w:t>
      </w:r>
    </w:p>
    <w:p w:rsidR="00384275" w:rsidRPr="003C5884" w:rsidRDefault="00B052C0">
      <w:pPr>
        <w:snapToGrid w:val="0"/>
        <w:spacing w:line="360" w:lineRule="auto"/>
        <w:ind w:firstLineChars="2900" w:firstLine="6090"/>
        <w:rPr>
          <w:rFonts w:asciiTheme="majorEastAsia" w:eastAsiaTheme="majorEastAsia" w:hAnsiTheme="majorEastAsia"/>
          <w:bCs/>
          <w:szCs w:val="21"/>
        </w:rPr>
      </w:pPr>
      <w:r w:rsidRPr="003C5884">
        <w:rPr>
          <w:rFonts w:asciiTheme="majorEastAsia" w:eastAsiaTheme="majorEastAsia" w:hAnsiTheme="majorEastAsia" w:hint="eastAsia"/>
          <w:bCs/>
          <w:szCs w:val="21"/>
        </w:rPr>
        <w:t>合同编号：</w:t>
      </w:r>
    </w:p>
    <w:p w:rsidR="00384275" w:rsidRPr="003C5884" w:rsidRDefault="00384275">
      <w:pPr>
        <w:pStyle w:val="a8"/>
        <w:rPr>
          <w:rFonts w:asciiTheme="majorEastAsia" w:eastAsiaTheme="majorEastAsia" w:hAnsiTheme="majorEastAsia"/>
        </w:rPr>
      </w:pPr>
    </w:p>
    <w:p w:rsidR="00384275" w:rsidRPr="003C5884" w:rsidRDefault="00B052C0">
      <w:pPr>
        <w:snapToGrid w:val="0"/>
        <w:spacing w:line="360" w:lineRule="auto"/>
        <w:rPr>
          <w:rFonts w:asciiTheme="majorEastAsia" w:eastAsiaTheme="majorEastAsia" w:hAnsiTheme="majorEastAsia"/>
          <w:szCs w:val="21"/>
          <w:u w:val="single"/>
        </w:rPr>
      </w:pPr>
      <w:r w:rsidRPr="003C5884">
        <w:rPr>
          <w:rFonts w:asciiTheme="majorEastAsia" w:eastAsiaTheme="majorEastAsia" w:hAnsiTheme="majorEastAsia" w:hint="eastAsia"/>
          <w:szCs w:val="21"/>
        </w:rPr>
        <w:t>采购人（甲方）：</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 xml:space="preserve">  </w:t>
      </w:r>
    </w:p>
    <w:p w:rsidR="00384275" w:rsidRPr="003C5884" w:rsidRDefault="00B052C0">
      <w:pPr>
        <w:snapToGrid w:val="0"/>
        <w:spacing w:line="360" w:lineRule="auto"/>
        <w:rPr>
          <w:rFonts w:asciiTheme="majorEastAsia" w:eastAsiaTheme="majorEastAsia" w:hAnsiTheme="majorEastAsia"/>
          <w:szCs w:val="21"/>
          <w:u w:val="single"/>
        </w:rPr>
      </w:pPr>
      <w:r w:rsidRPr="003C5884">
        <w:rPr>
          <w:rFonts w:asciiTheme="majorEastAsia" w:eastAsiaTheme="majorEastAsia" w:hAnsiTheme="majorEastAsia" w:hint="eastAsia"/>
          <w:szCs w:val="21"/>
        </w:rPr>
        <w:t>供应商（乙方）：</w:t>
      </w:r>
      <w:r w:rsidRPr="003C5884">
        <w:rPr>
          <w:rFonts w:asciiTheme="majorEastAsia" w:eastAsiaTheme="majorEastAsia" w:hAnsiTheme="majorEastAsia" w:hint="eastAsia"/>
          <w:szCs w:val="21"/>
          <w:u w:val="single"/>
        </w:rPr>
        <w:t xml:space="preserve">                          </w:t>
      </w:r>
    </w:p>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pacing w:val="-20"/>
          <w:szCs w:val="21"/>
        </w:rPr>
        <w:t>采 购 计 划 号：</w:t>
      </w:r>
      <w:r w:rsidRPr="003C5884">
        <w:rPr>
          <w:rFonts w:asciiTheme="majorEastAsia" w:eastAsiaTheme="majorEastAsia" w:hAnsiTheme="majorEastAsia" w:hint="eastAsia"/>
          <w:szCs w:val="21"/>
          <w:u w:val="single"/>
        </w:rPr>
        <w:t xml:space="preserve">                         </w:t>
      </w:r>
    </w:p>
    <w:p w:rsidR="00384275" w:rsidRPr="003C5884" w:rsidRDefault="00B052C0">
      <w:pPr>
        <w:snapToGrid w:val="0"/>
        <w:spacing w:line="360" w:lineRule="auto"/>
        <w:rPr>
          <w:rFonts w:asciiTheme="majorEastAsia" w:eastAsiaTheme="majorEastAsia" w:hAnsiTheme="majorEastAsia"/>
          <w:szCs w:val="21"/>
          <w:u w:val="single"/>
        </w:rPr>
      </w:pPr>
      <w:r w:rsidRPr="003C5884">
        <w:rPr>
          <w:rFonts w:asciiTheme="majorEastAsia" w:eastAsiaTheme="majorEastAsia" w:hAnsiTheme="majorEastAsia" w:hint="eastAsia"/>
          <w:szCs w:val="21"/>
        </w:rPr>
        <w:t>项目名称：</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项目编号：</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分标号</w:t>
      </w:r>
      <w:r w:rsidRPr="003C5884">
        <w:rPr>
          <w:rFonts w:asciiTheme="majorEastAsia" w:eastAsiaTheme="majorEastAsia" w:hAnsiTheme="majorEastAsia" w:hint="eastAsia"/>
          <w:szCs w:val="21"/>
          <w:u w:val="single"/>
        </w:rPr>
        <w:t xml:space="preserve">：     </w:t>
      </w:r>
    </w:p>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合同类型：</w:t>
      </w:r>
      <w:r w:rsidRPr="003C5884">
        <w:rPr>
          <w:rFonts w:asciiTheme="majorEastAsia" w:eastAsiaTheme="majorEastAsia" w:hAnsiTheme="majorEastAsia" w:hint="eastAsia"/>
          <w:szCs w:val="21"/>
          <w:u w:val="single"/>
        </w:rPr>
        <w:t>买卖合同</w:t>
      </w:r>
    </w:p>
    <w:p w:rsidR="00384275" w:rsidRPr="003C5884" w:rsidRDefault="00B052C0">
      <w:pPr>
        <w:spacing w:line="360" w:lineRule="auto"/>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本合同为中小企业预留合同：</w:t>
      </w:r>
      <w:r w:rsidRPr="003C5884">
        <w:rPr>
          <w:rFonts w:asciiTheme="majorEastAsia" w:eastAsiaTheme="majorEastAsia" w:hAnsiTheme="majorEastAsia" w:cs="宋体" w:hint="eastAsia"/>
          <w:i/>
          <w:szCs w:val="21"/>
          <w:u w:val="single"/>
        </w:rPr>
        <w:t>（是/否）</w:t>
      </w:r>
      <w:r w:rsidRPr="003C5884">
        <w:rPr>
          <w:rFonts w:asciiTheme="majorEastAsia" w:eastAsiaTheme="majorEastAsia" w:hAnsiTheme="majorEastAsia" w:cs="宋体" w:hint="eastAsia"/>
          <w:szCs w:val="21"/>
        </w:rPr>
        <w:t>。</w:t>
      </w:r>
    </w:p>
    <w:p w:rsidR="00384275" w:rsidRPr="003C5884" w:rsidRDefault="00384275">
      <w:pPr>
        <w:pStyle w:val="a8"/>
        <w:spacing w:line="360" w:lineRule="auto"/>
        <w:rPr>
          <w:rFonts w:asciiTheme="majorEastAsia" w:eastAsiaTheme="majorEastAsia" w:hAnsiTheme="majorEastAsia"/>
          <w:sz w:val="21"/>
          <w:szCs w:val="21"/>
        </w:rPr>
      </w:pP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根据《中华人民共和国政府采购法》、《中华人民共和国民法典》等法律、法规规定，按照采购文件规定条款和乙方投标竞标承诺，甲乙双方签订本合同。</w:t>
      </w:r>
    </w:p>
    <w:p w:rsidR="00384275" w:rsidRPr="003C5884" w:rsidRDefault="00B052C0">
      <w:p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第一条　合同标的</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87"/>
        <w:gridCol w:w="1191"/>
        <w:gridCol w:w="1167"/>
        <w:gridCol w:w="1090"/>
        <w:gridCol w:w="908"/>
        <w:gridCol w:w="668"/>
        <w:gridCol w:w="947"/>
        <w:gridCol w:w="1189"/>
      </w:tblGrid>
      <w:tr w:rsidR="00384275" w:rsidRPr="003C5884">
        <w:trPr>
          <w:cantSplit/>
          <w:trHeight w:val="820"/>
        </w:trPr>
        <w:tc>
          <w:tcPr>
            <w:tcW w:w="709"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序号</w:t>
            </w:r>
          </w:p>
        </w:tc>
        <w:tc>
          <w:tcPr>
            <w:tcW w:w="1287"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标的的名称</w:t>
            </w:r>
          </w:p>
        </w:tc>
        <w:tc>
          <w:tcPr>
            <w:tcW w:w="1191"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商标品牌</w:t>
            </w:r>
          </w:p>
        </w:tc>
        <w:tc>
          <w:tcPr>
            <w:tcW w:w="1167"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规格型号</w:t>
            </w:r>
          </w:p>
        </w:tc>
        <w:tc>
          <w:tcPr>
            <w:tcW w:w="1090"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生产厂家</w:t>
            </w:r>
          </w:p>
        </w:tc>
        <w:tc>
          <w:tcPr>
            <w:tcW w:w="908"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数  量</w:t>
            </w:r>
          </w:p>
        </w:tc>
        <w:tc>
          <w:tcPr>
            <w:tcW w:w="668"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单位</w:t>
            </w:r>
          </w:p>
        </w:tc>
        <w:tc>
          <w:tcPr>
            <w:tcW w:w="947"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单  价</w:t>
            </w:r>
          </w:p>
          <w:p w:rsidR="00384275" w:rsidRPr="003C5884" w:rsidRDefault="00B052C0">
            <w:pPr>
              <w:snapToGrid w:val="0"/>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（元）</w:t>
            </w:r>
          </w:p>
        </w:tc>
        <w:tc>
          <w:tcPr>
            <w:tcW w:w="1189"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金  额</w:t>
            </w:r>
          </w:p>
          <w:p w:rsidR="00384275" w:rsidRPr="003C5884" w:rsidRDefault="00B052C0">
            <w:pPr>
              <w:snapToGrid w:val="0"/>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（元）</w:t>
            </w:r>
          </w:p>
        </w:tc>
      </w:tr>
      <w:tr w:rsidR="00384275" w:rsidRPr="003C5884">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1</w:t>
            </w:r>
          </w:p>
        </w:tc>
        <w:tc>
          <w:tcPr>
            <w:tcW w:w="1287"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r>
      <w:tr w:rsidR="00384275" w:rsidRPr="003C5884">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2</w:t>
            </w:r>
          </w:p>
        </w:tc>
        <w:tc>
          <w:tcPr>
            <w:tcW w:w="1287"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r>
      <w:tr w:rsidR="00384275" w:rsidRPr="003C5884">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3</w:t>
            </w:r>
          </w:p>
        </w:tc>
        <w:tc>
          <w:tcPr>
            <w:tcW w:w="1287"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r>
      <w:tr w:rsidR="00384275" w:rsidRPr="003C5884">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jc w:val="center"/>
              <w:rPr>
                <w:rFonts w:asciiTheme="majorEastAsia" w:eastAsiaTheme="majorEastAsia" w:hAnsiTheme="majorEastAsia"/>
                <w:szCs w:val="21"/>
              </w:rPr>
            </w:pPr>
            <w:r w:rsidRPr="003C5884">
              <w:rPr>
                <w:rFonts w:asciiTheme="majorEastAsia" w:eastAsiaTheme="majorEastAsia" w:hAnsiTheme="majorEastAsia" w:hint="eastAsia"/>
                <w:szCs w:val="21"/>
              </w:rPr>
              <w:t>……</w:t>
            </w:r>
          </w:p>
        </w:tc>
        <w:tc>
          <w:tcPr>
            <w:tcW w:w="1287"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line="360" w:lineRule="auto"/>
              <w:jc w:val="center"/>
              <w:rPr>
                <w:rFonts w:asciiTheme="majorEastAsia" w:eastAsiaTheme="majorEastAsia" w:hAnsiTheme="majorEastAsia"/>
                <w:szCs w:val="21"/>
              </w:rPr>
            </w:pPr>
          </w:p>
        </w:tc>
      </w:tr>
      <w:tr w:rsidR="00384275" w:rsidRPr="003C5884">
        <w:trPr>
          <w:cantSplit/>
          <w:trHeight w:val="465"/>
        </w:trPr>
        <w:tc>
          <w:tcPr>
            <w:tcW w:w="9156" w:type="dxa"/>
            <w:gridSpan w:val="9"/>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合计金额（人民币）：</w:t>
            </w:r>
            <w:r w:rsidRPr="003C5884">
              <w:rPr>
                <w:rFonts w:asciiTheme="majorEastAsia" w:eastAsiaTheme="majorEastAsia" w:hAnsiTheme="majorEastAsia" w:hint="eastAsia"/>
                <w:szCs w:val="21"/>
                <w:u w:val="single"/>
              </w:rPr>
              <w:t xml:space="preserve">（大写）                          （小写）                 </w:t>
            </w:r>
          </w:p>
        </w:tc>
      </w:tr>
    </w:tbl>
    <w:p w:rsidR="00384275" w:rsidRPr="003C5884" w:rsidRDefault="00B052C0">
      <w:pPr>
        <w:snapToGrid w:val="0"/>
        <w:spacing w:line="360" w:lineRule="auto"/>
        <w:ind w:firstLineChars="200" w:firstLine="422"/>
        <w:rPr>
          <w:rFonts w:asciiTheme="majorEastAsia" w:eastAsiaTheme="majorEastAsia" w:hAnsiTheme="majorEastAsia"/>
          <w:szCs w:val="21"/>
        </w:rPr>
      </w:pPr>
      <w:r w:rsidRPr="003C5884">
        <w:rPr>
          <w:rFonts w:asciiTheme="majorEastAsia" w:eastAsiaTheme="majorEastAsia" w:hAnsiTheme="majorEastAsia" w:hint="eastAsia"/>
          <w:b/>
          <w:szCs w:val="21"/>
        </w:rPr>
        <w:t>第二条　标的质量</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1.乙方所提供标的的名称、商标品牌、生产厂家、规格型号、技术参数等内容必须与乙方投标文件及有关承诺相一致，且满足项目实施要求。</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2.乙方所提供的货物必须是全新、未使用的原装产品，且在正常安装、使用和保养条件下，其使用寿命期内各项指标均达到投标文件的承诺。</w:t>
      </w:r>
    </w:p>
    <w:p w:rsidR="00384275" w:rsidRPr="003C5884" w:rsidRDefault="00B052C0">
      <w:pPr>
        <w:snapToGrid w:val="0"/>
        <w:spacing w:line="360" w:lineRule="auto"/>
        <w:ind w:firstLineChars="200" w:firstLine="422"/>
        <w:rPr>
          <w:rFonts w:asciiTheme="majorEastAsia" w:eastAsiaTheme="majorEastAsia" w:hAnsiTheme="majorEastAsia"/>
          <w:szCs w:val="21"/>
        </w:rPr>
      </w:pPr>
      <w:r w:rsidRPr="003C5884">
        <w:rPr>
          <w:rFonts w:asciiTheme="majorEastAsia" w:eastAsiaTheme="majorEastAsia" w:hAnsiTheme="majorEastAsia" w:hint="eastAsia"/>
          <w:b/>
          <w:szCs w:val="21"/>
        </w:rPr>
        <w:t>第三条　履行时间（期限）、地点和方式</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cs="宋体" w:hint="eastAsia"/>
          <w:szCs w:val="21"/>
        </w:rPr>
        <w:t>1.履行时间（期限）：</w:t>
      </w:r>
      <w:r w:rsidRPr="003C5884">
        <w:rPr>
          <w:rFonts w:asciiTheme="majorEastAsia" w:eastAsiaTheme="majorEastAsia" w:hAnsiTheme="majorEastAsia" w:hint="eastAsia"/>
          <w:szCs w:val="21"/>
        </w:rPr>
        <w:t>自签订合同之日起</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个工作日内交付使用</w:t>
      </w:r>
    </w:p>
    <w:p w:rsidR="00384275" w:rsidRPr="003C5884" w:rsidRDefault="00B052C0">
      <w:pPr>
        <w:snapToGrid w:val="0"/>
        <w:spacing w:line="360" w:lineRule="auto"/>
        <w:ind w:firstLineChars="200" w:firstLine="420"/>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2.履行地点：</w:t>
      </w:r>
      <w:r w:rsidRPr="003C5884">
        <w:rPr>
          <w:rFonts w:asciiTheme="majorEastAsia" w:eastAsiaTheme="majorEastAsia" w:hAnsiTheme="majorEastAsia" w:cs="宋体" w:hint="eastAsia"/>
          <w:szCs w:val="21"/>
          <w:u w:val="single"/>
        </w:rPr>
        <w:t xml:space="preserve">                       </w:t>
      </w:r>
    </w:p>
    <w:p w:rsidR="00384275" w:rsidRPr="003C5884" w:rsidRDefault="00B052C0">
      <w:pPr>
        <w:snapToGrid w:val="0"/>
        <w:spacing w:line="360" w:lineRule="auto"/>
        <w:ind w:firstLineChars="200" w:firstLine="420"/>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3.履行方式</w:t>
      </w:r>
    </w:p>
    <w:p w:rsidR="00384275" w:rsidRPr="003C5884" w:rsidRDefault="00B052C0">
      <w:pPr>
        <w:snapToGrid w:val="0"/>
        <w:spacing w:line="360" w:lineRule="auto"/>
        <w:ind w:firstLineChars="200" w:firstLine="420"/>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w:t>
      </w:r>
      <w:r w:rsidRPr="003C5884">
        <w:rPr>
          <w:rFonts w:asciiTheme="majorEastAsia" w:eastAsiaTheme="majorEastAsia" w:hAnsiTheme="majorEastAsia" w:hint="eastAsia"/>
          <w:szCs w:val="21"/>
        </w:rPr>
        <w:t>乙方负责货物运输，</w:t>
      </w:r>
      <w:r w:rsidRPr="003C5884">
        <w:rPr>
          <w:rFonts w:asciiTheme="majorEastAsia" w:eastAsiaTheme="majorEastAsia" w:hAnsiTheme="majorEastAsia" w:cs="宋体" w:hint="eastAsia"/>
          <w:szCs w:val="21"/>
        </w:rPr>
        <w:t>货物的运输方式：</w:t>
      </w:r>
      <w:r w:rsidRPr="003C5884">
        <w:rPr>
          <w:rFonts w:asciiTheme="majorEastAsia" w:eastAsiaTheme="majorEastAsia" w:hAnsiTheme="majorEastAsia" w:cs="宋体" w:hint="eastAsia"/>
          <w:szCs w:val="21"/>
          <w:u w:val="single"/>
        </w:rPr>
        <w:t xml:space="preserve">           </w:t>
      </w:r>
      <w:r w:rsidRPr="003C5884">
        <w:rPr>
          <w:rFonts w:asciiTheme="majorEastAsia" w:eastAsiaTheme="majorEastAsia" w:hAnsiTheme="majorEastAsia" w:cs="宋体" w:hint="eastAsia"/>
          <w:szCs w:val="21"/>
        </w:rPr>
        <w:t>。</w:t>
      </w:r>
    </w:p>
    <w:p w:rsidR="00384275" w:rsidRPr="003C5884" w:rsidRDefault="00B052C0">
      <w:pPr>
        <w:snapToGrid w:val="0"/>
        <w:spacing w:line="360" w:lineRule="auto"/>
        <w:ind w:firstLineChars="200" w:firstLine="420"/>
        <w:rPr>
          <w:rFonts w:asciiTheme="majorEastAsia" w:eastAsiaTheme="majorEastAsia" w:hAnsiTheme="majorEastAsia" w:cs="宋体"/>
          <w:szCs w:val="21"/>
        </w:rPr>
      </w:pPr>
      <w:r w:rsidRPr="003C5884">
        <w:rPr>
          <w:rFonts w:asciiTheme="majorEastAsia" w:eastAsiaTheme="majorEastAsia" w:hAnsiTheme="majorEastAsia" w:cs="宋体" w:hint="eastAsia"/>
          <w:szCs w:val="21"/>
        </w:rPr>
        <w:lastRenderedPageBreak/>
        <w:t>（2）交货方式</w:t>
      </w:r>
    </w:p>
    <w:p w:rsidR="00384275" w:rsidRPr="003C5884" w:rsidRDefault="00B052C0">
      <w:pPr>
        <w:snapToGrid w:val="0"/>
        <w:spacing w:line="360" w:lineRule="auto"/>
        <w:ind w:firstLineChars="200" w:firstLine="420"/>
        <w:rPr>
          <w:rFonts w:asciiTheme="majorEastAsia" w:eastAsiaTheme="majorEastAsia" w:hAnsiTheme="majorEastAsia" w:cs="宋体"/>
          <w:szCs w:val="21"/>
        </w:rPr>
      </w:pPr>
      <w:r w:rsidRPr="003C5884">
        <w:rPr>
          <w:rFonts w:asciiTheme="majorEastAsia" w:eastAsiaTheme="majorEastAsia" w:hAnsiTheme="majorEastAsia" w:hint="eastAsia"/>
          <w:szCs w:val="21"/>
        </w:rPr>
        <w:t>□</w:t>
      </w:r>
      <w:r w:rsidRPr="003C5884">
        <w:rPr>
          <w:rFonts w:asciiTheme="majorEastAsia" w:eastAsiaTheme="majorEastAsia" w:hAnsiTheme="majorEastAsia" w:cs="宋体" w:hint="eastAsia"/>
          <w:szCs w:val="21"/>
        </w:rPr>
        <w:t>乙方将货物送到甲方指定地点。</w:t>
      </w:r>
    </w:p>
    <w:p w:rsidR="00384275" w:rsidRPr="003C5884" w:rsidRDefault="00B052C0">
      <w:pPr>
        <w:snapToGrid w:val="0"/>
        <w:spacing w:line="360" w:lineRule="auto"/>
        <w:ind w:firstLineChars="200" w:firstLine="420"/>
        <w:rPr>
          <w:rFonts w:asciiTheme="majorEastAsia" w:eastAsiaTheme="majorEastAsia" w:hAnsiTheme="majorEastAsia" w:cs="宋体"/>
          <w:szCs w:val="21"/>
        </w:rPr>
      </w:pPr>
      <w:r w:rsidRPr="003C5884">
        <w:rPr>
          <w:rFonts w:asciiTheme="majorEastAsia" w:eastAsiaTheme="majorEastAsia" w:hAnsiTheme="majorEastAsia" w:hint="eastAsia"/>
          <w:szCs w:val="21"/>
        </w:rPr>
        <w:t>□</w:t>
      </w:r>
      <w:r w:rsidRPr="003C5884">
        <w:rPr>
          <w:rFonts w:asciiTheme="majorEastAsia" w:eastAsiaTheme="majorEastAsia" w:hAnsiTheme="majorEastAsia" w:cs="宋体" w:hint="eastAsia"/>
          <w:szCs w:val="21"/>
        </w:rPr>
        <w:t>甲方自行到乙方指定地点提货。</w:t>
      </w:r>
    </w:p>
    <w:p w:rsidR="00384275" w:rsidRPr="003C5884" w:rsidRDefault="00B052C0">
      <w:pPr>
        <w:snapToGrid w:val="0"/>
        <w:spacing w:line="360" w:lineRule="auto"/>
        <w:ind w:firstLineChars="200" w:firstLine="420"/>
        <w:rPr>
          <w:rFonts w:asciiTheme="majorEastAsia" w:eastAsiaTheme="majorEastAsia" w:hAnsiTheme="majorEastAsia" w:cs="宋体"/>
          <w:szCs w:val="21"/>
        </w:rPr>
      </w:pPr>
      <w:r w:rsidRPr="003C5884">
        <w:rPr>
          <w:rFonts w:asciiTheme="majorEastAsia" w:eastAsiaTheme="majorEastAsia" w:hAnsiTheme="majorEastAsia" w:hint="eastAsia"/>
          <w:szCs w:val="21"/>
        </w:rPr>
        <w:t>□</w:t>
      </w:r>
      <w:r w:rsidRPr="003C5884">
        <w:rPr>
          <w:rFonts w:asciiTheme="majorEastAsia" w:eastAsiaTheme="majorEastAsia" w:hAnsiTheme="majorEastAsia" w:cs="宋体" w:hint="eastAsia"/>
          <w:szCs w:val="21"/>
        </w:rPr>
        <w:t>其他：</w:t>
      </w:r>
      <w:r w:rsidRPr="003C5884">
        <w:rPr>
          <w:rFonts w:asciiTheme="majorEastAsia" w:eastAsiaTheme="majorEastAsia" w:hAnsiTheme="majorEastAsia" w:cs="宋体" w:hint="eastAsia"/>
          <w:szCs w:val="21"/>
          <w:u w:val="single"/>
        </w:rPr>
        <w:t xml:space="preserve">            </w:t>
      </w:r>
      <w:r w:rsidRPr="003C5884">
        <w:rPr>
          <w:rFonts w:asciiTheme="majorEastAsia" w:eastAsiaTheme="majorEastAsia" w:hAnsiTheme="majorEastAsia" w:cs="宋体" w:hint="eastAsia"/>
          <w:szCs w:val="21"/>
        </w:rPr>
        <w:t>。</w:t>
      </w:r>
    </w:p>
    <w:p w:rsidR="00384275" w:rsidRPr="003C5884" w:rsidRDefault="00B052C0">
      <w:p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第四条　包装方式</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1.乙方提供的货物均应按投标文件承诺的要求的包装材料、包装标准、包装方式进行包装。</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2.乙方应在货物发运前对其进行满足运输距离、防水、防潮、防震、防锈和防破损装卸等要求包装，以保证货物安全运达甲方指定地点。</w:t>
      </w:r>
    </w:p>
    <w:p w:rsidR="00384275" w:rsidRPr="003C5884" w:rsidRDefault="00B052C0">
      <w:pPr>
        <w:pStyle w:val="a8"/>
        <w:spacing w:line="360" w:lineRule="auto"/>
        <w:ind w:firstLineChars="200" w:firstLine="420"/>
        <w:rPr>
          <w:rFonts w:asciiTheme="majorEastAsia" w:eastAsiaTheme="majorEastAsia" w:hAnsiTheme="majorEastAsia"/>
          <w:sz w:val="21"/>
          <w:szCs w:val="21"/>
        </w:rPr>
      </w:pPr>
      <w:r w:rsidRPr="003C5884">
        <w:rPr>
          <w:rFonts w:asciiTheme="majorEastAsia" w:eastAsiaTheme="majorEastAsia" w:hAnsiTheme="majorEastAsia"/>
          <w:sz w:val="21"/>
          <w:szCs w:val="21"/>
        </w:rPr>
        <w:t>3.</w:t>
      </w:r>
      <w:r w:rsidRPr="003C5884">
        <w:rPr>
          <w:rFonts w:asciiTheme="majorEastAsia" w:eastAsiaTheme="majorEastAsia" w:hAnsiTheme="majorEastAsia" w:hint="eastAsia"/>
          <w:sz w:val="21"/>
          <w:szCs w:val="21"/>
        </w:rPr>
        <w:t>货物的使用说明书（货物属于进口产品的，供货时应同时附上中文使用说明书）、质量检验证明书、质量合格证、随配附件和工具以及清单一并附于货物包装内。</w:t>
      </w:r>
    </w:p>
    <w:p w:rsidR="00384275" w:rsidRPr="003C5884" w:rsidRDefault="00B052C0">
      <w:pPr>
        <w:snapToGrid w:val="0"/>
        <w:spacing w:line="360" w:lineRule="auto"/>
        <w:ind w:firstLineChars="200" w:firstLine="422"/>
        <w:rPr>
          <w:rFonts w:asciiTheme="majorEastAsia" w:eastAsiaTheme="majorEastAsia" w:hAnsiTheme="majorEastAsia"/>
          <w:szCs w:val="21"/>
        </w:rPr>
      </w:pPr>
      <w:r w:rsidRPr="003C5884">
        <w:rPr>
          <w:rFonts w:asciiTheme="majorEastAsia" w:eastAsiaTheme="majorEastAsia" w:hAnsiTheme="majorEastAsia" w:hint="eastAsia"/>
          <w:b/>
          <w:szCs w:val="21"/>
        </w:rPr>
        <w:t>第五条　安装和培训</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1.安装时间：</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；安装地点：</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2.安装要求：</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3.甲方应提供必要安装条件（如场地、电源、水源等）。</w:t>
      </w:r>
    </w:p>
    <w:p w:rsidR="00384275" w:rsidRPr="003C5884" w:rsidRDefault="00B052C0">
      <w:pPr>
        <w:pStyle w:val="a8"/>
        <w:spacing w:line="360" w:lineRule="auto"/>
        <w:ind w:firstLineChars="200" w:firstLine="420"/>
        <w:rPr>
          <w:rFonts w:asciiTheme="majorEastAsia" w:eastAsiaTheme="majorEastAsia" w:hAnsiTheme="majorEastAsia"/>
          <w:sz w:val="21"/>
          <w:szCs w:val="21"/>
        </w:rPr>
      </w:pPr>
      <w:r w:rsidRPr="003C5884">
        <w:rPr>
          <w:rFonts w:asciiTheme="majorEastAsia" w:eastAsiaTheme="majorEastAsia" w:hAnsiTheme="majorEastAsia" w:hint="eastAsia"/>
          <w:sz w:val="21"/>
          <w:szCs w:val="21"/>
        </w:rPr>
        <w:t>4.乙方应当按照投标（响应）文件的承诺对甲方有关人员进行培训。培训时间：</w:t>
      </w:r>
      <w:r w:rsidRPr="003C5884">
        <w:rPr>
          <w:rFonts w:asciiTheme="majorEastAsia" w:eastAsiaTheme="majorEastAsia" w:hAnsiTheme="majorEastAsia" w:hint="eastAsia"/>
          <w:sz w:val="21"/>
          <w:szCs w:val="21"/>
          <w:u w:val="single"/>
        </w:rPr>
        <w:t xml:space="preserve">                     </w:t>
      </w:r>
      <w:r w:rsidRPr="003C5884">
        <w:rPr>
          <w:rFonts w:asciiTheme="majorEastAsia" w:eastAsiaTheme="majorEastAsia" w:hAnsiTheme="majorEastAsia" w:hint="eastAsia"/>
          <w:sz w:val="21"/>
          <w:szCs w:val="21"/>
        </w:rPr>
        <w:t>；培训地点：</w:t>
      </w:r>
      <w:r w:rsidRPr="003C5884">
        <w:rPr>
          <w:rFonts w:asciiTheme="majorEastAsia" w:eastAsiaTheme="majorEastAsia" w:hAnsiTheme="majorEastAsia" w:hint="eastAsia"/>
          <w:sz w:val="21"/>
          <w:szCs w:val="21"/>
          <w:u w:val="single"/>
        </w:rPr>
        <w:t xml:space="preserve">                     </w:t>
      </w:r>
      <w:r w:rsidRPr="003C5884">
        <w:rPr>
          <w:rFonts w:asciiTheme="majorEastAsia" w:eastAsiaTheme="majorEastAsia" w:hAnsiTheme="majorEastAsia" w:hint="eastAsia"/>
          <w:sz w:val="21"/>
          <w:szCs w:val="21"/>
        </w:rPr>
        <w:t>。</w:t>
      </w:r>
    </w:p>
    <w:p w:rsidR="00384275" w:rsidRPr="003C5884" w:rsidRDefault="00B052C0">
      <w:p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第六条　合同价款及支付</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1.本合同以人民币付款。</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2.合同价款：</w:t>
      </w:r>
      <w:r w:rsidRPr="003C5884">
        <w:rPr>
          <w:rFonts w:asciiTheme="majorEastAsia" w:eastAsiaTheme="majorEastAsia" w:hAnsiTheme="majorEastAsia" w:hint="eastAsia"/>
          <w:sz w:val="21"/>
          <w:u w:val="single"/>
        </w:rPr>
        <w:t xml:space="preserve">                     </w:t>
      </w:r>
      <w:r w:rsidRPr="003C5884">
        <w:rPr>
          <w:rFonts w:asciiTheme="majorEastAsia" w:eastAsiaTheme="majorEastAsia" w:hAnsiTheme="majorEastAsia" w:hint="eastAsia"/>
          <w:sz w:val="21"/>
        </w:rPr>
        <w:t>。</w:t>
      </w:r>
    </w:p>
    <w:p w:rsidR="00384275" w:rsidRPr="003C5884" w:rsidRDefault="00B052C0">
      <w:pPr>
        <w:snapToGrid w:val="0"/>
        <w:spacing w:line="360" w:lineRule="auto"/>
        <w:ind w:firstLineChars="200" w:firstLine="420"/>
        <w:rPr>
          <w:rFonts w:asciiTheme="majorEastAsia" w:eastAsiaTheme="majorEastAsia" w:hAnsiTheme="majorEastAsia"/>
          <w:szCs w:val="21"/>
          <w:u w:val="single"/>
        </w:rPr>
      </w:pPr>
      <w:r w:rsidRPr="003C5884">
        <w:rPr>
          <w:rFonts w:asciiTheme="majorEastAsia" w:eastAsiaTheme="majorEastAsia" w:hAnsiTheme="majorEastAsia" w:hint="eastAsia"/>
          <w:szCs w:val="21"/>
        </w:rPr>
        <w:t>3.合同价款包括</w:t>
      </w:r>
      <w:r w:rsidRPr="003C5884">
        <w:rPr>
          <w:rFonts w:asciiTheme="majorEastAsia" w:eastAsiaTheme="majorEastAsia" w:hAnsiTheme="majorEastAsia" w:hint="eastAsia"/>
          <w:szCs w:val="21"/>
          <w:u w:val="single"/>
        </w:rPr>
        <w:t>产品价、备品备件、设备安装所涉及其他线材配件、运输费（含装卸费）、保险费、安装调试费、税费、培训费、产品检测费、产品质保期内维护费等费用。对于本文件中明确列明须报价的货物或服务，供应商存在漏报的，将导致投标无效。对于本文件中未列明，而对保证产品的正常运行必不可少的其他辅助配备产品，投标人也须列入投标总价。在合同实施时，采购人将不予支付投标人没有列入的项目费用，并认为此项目的费用已包括在投标总报价中。</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bCs/>
          <w:sz w:val="21"/>
        </w:rPr>
        <w:t>4.</w:t>
      </w:r>
      <w:r w:rsidRPr="003C5884">
        <w:rPr>
          <w:rFonts w:asciiTheme="majorEastAsia" w:eastAsiaTheme="majorEastAsia" w:hAnsiTheme="majorEastAsia" w:hint="eastAsia"/>
          <w:sz w:val="21"/>
        </w:rPr>
        <w:t>付款方式：详见各分标的商务条款要求。</w:t>
      </w:r>
    </w:p>
    <w:p w:rsidR="00384275" w:rsidRPr="003C5884" w:rsidRDefault="00B052C0">
      <w:pPr>
        <w:snapToGrid w:val="0"/>
        <w:spacing w:line="360" w:lineRule="auto"/>
        <w:ind w:firstLineChars="200" w:firstLine="420"/>
        <w:rPr>
          <w:rFonts w:asciiTheme="majorEastAsia" w:eastAsiaTheme="majorEastAsia" w:hAnsiTheme="majorEastAsia"/>
          <w:b/>
          <w:szCs w:val="21"/>
        </w:rPr>
      </w:pPr>
      <w:r w:rsidRPr="003C5884">
        <w:rPr>
          <w:rFonts w:asciiTheme="majorEastAsia" w:eastAsiaTheme="majorEastAsia" w:hAnsiTheme="majorEastAsia"/>
          <w:szCs w:val="21"/>
        </w:rPr>
        <w:t>5.</w:t>
      </w:r>
      <w:r w:rsidRPr="003C5884">
        <w:rPr>
          <w:rFonts w:asciiTheme="majorEastAsia" w:eastAsiaTheme="majorEastAsia" w:hAnsiTheme="majorEastAsia" w:hint="eastAsia"/>
          <w:szCs w:val="21"/>
        </w:rPr>
        <w:t>资金支付方式：</w:t>
      </w:r>
      <w:r w:rsidRPr="003C5884">
        <w:rPr>
          <w:rFonts w:asciiTheme="majorEastAsia" w:eastAsiaTheme="majorEastAsia" w:hAnsiTheme="majorEastAsia"/>
          <w:szCs w:val="21"/>
          <w:u w:val="single"/>
        </w:rPr>
        <w:t xml:space="preserve">   </w:t>
      </w:r>
      <w:r w:rsidRPr="003C5884">
        <w:rPr>
          <w:rFonts w:asciiTheme="majorEastAsia" w:eastAsiaTheme="majorEastAsia" w:hAnsiTheme="majorEastAsia" w:hint="eastAsia"/>
          <w:szCs w:val="21"/>
          <w:u w:val="single"/>
        </w:rPr>
        <w:t>银行转账</w:t>
      </w:r>
      <w:r w:rsidRPr="003C5884">
        <w:rPr>
          <w:rFonts w:asciiTheme="majorEastAsia" w:eastAsiaTheme="majorEastAsia" w:hAnsiTheme="majorEastAsia"/>
          <w:szCs w:val="21"/>
          <w:u w:val="single"/>
        </w:rPr>
        <w:t xml:space="preserve">   </w:t>
      </w:r>
      <w:r w:rsidRPr="003C5884">
        <w:rPr>
          <w:rFonts w:asciiTheme="majorEastAsia" w:eastAsiaTheme="majorEastAsia" w:hAnsiTheme="majorEastAsia" w:hint="eastAsia"/>
          <w:szCs w:val="21"/>
        </w:rPr>
        <w:t>。</w:t>
      </w:r>
    </w:p>
    <w:p w:rsidR="00384275" w:rsidRPr="003C5884" w:rsidRDefault="00B052C0">
      <w:p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第七条　验收、交付标准和方法</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1.验收标准和方法</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（1）验收标准：货物验收标准，伴随工程、服务验收标准（符合现行国家相关标准、行业标准、地方标准或者其他标准、规范）</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（2）验收程序及方法：</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lastRenderedPageBreak/>
        <w:t>1）乙方履行完合同义务后，书面向甲方提交验收申请。</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2）甲方收到乙方验收申请之日起7个工作日内组织验收，并提出验收意见，逾期不验收的，视同验收合格。甲方委托第三方机构组织项目验收的，其验收时间以该项目验收方案确定的验收时间为准。</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3）本项目验收由验收小组按照采购合同约定对每一项技术和商务要求的履约情况进行确认。</w:t>
      </w:r>
    </w:p>
    <w:p w:rsidR="00384275" w:rsidRPr="003C5884" w:rsidRDefault="00B052C0">
      <w:pPr>
        <w:spacing w:line="360" w:lineRule="auto"/>
        <w:ind w:firstLineChars="200" w:firstLine="420"/>
        <w:rPr>
          <w:rFonts w:asciiTheme="majorEastAsia" w:eastAsiaTheme="majorEastAsia" w:hAnsiTheme="majorEastAsia" w:cs="宋体"/>
          <w:kern w:val="0"/>
          <w:szCs w:val="21"/>
        </w:rPr>
      </w:pPr>
      <w:r w:rsidRPr="003C5884">
        <w:rPr>
          <w:rFonts w:asciiTheme="majorEastAsia" w:eastAsiaTheme="majorEastAsia" w:hAnsiTheme="majorEastAsia" w:hint="eastAsia"/>
          <w:szCs w:val="21"/>
        </w:rPr>
        <w:t>4）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5）验收过程中所产生的一切费用均由乙方承担。</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6）验收书一式</w:t>
      </w:r>
      <w:r w:rsidRPr="003C5884">
        <w:rPr>
          <w:rFonts w:asciiTheme="majorEastAsia" w:eastAsiaTheme="majorEastAsia" w:hAnsiTheme="majorEastAsia"/>
          <w:szCs w:val="21"/>
          <w:u w:val="single"/>
        </w:rPr>
        <w:t xml:space="preserve">   </w:t>
      </w:r>
      <w:r w:rsidRPr="003C5884">
        <w:rPr>
          <w:rFonts w:asciiTheme="majorEastAsia" w:eastAsiaTheme="majorEastAsia" w:hAnsiTheme="majorEastAsia" w:hint="eastAsia"/>
          <w:szCs w:val="21"/>
        </w:rPr>
        <w:t>份，甲乙双方各执</w:t>
      </w:r>
      <w:r w:rsidRPr="003C5884">
        <w:rPr>
          <w:rFonts w:asciiTheme="majorEastAsia" w:eastAsiaTheme="majorEastAsia" w:hAnsiTheme="majorEastAsia"/>
          <w:szCs w:val="21"/>
          <w:u w:val="single"/>
        </w:rPr>
        <w:t xml:space="preserve">   </w:t>
      </w:r>
      <w:r w:rsidRPr="003C5884">
        <w:rPr>
          <w:rFonts w:asciiTheme="majorEastAsia" w:eastAsiaTheme="majorEastAsia" w:hAnsiTheme="majorEastAsia" w:hint="eastAsia"/>
          <w:szCs w:val="21"/>
        </w:rPr>
        <w:t xml:space="preserve">份、受托第三方机构一份（如有）。 </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7）验收结论不合格的，乙方应自收到验收书后</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日内及时予以解决。经乙方对验收结论不合格的货物进行整改后，仍然达不到要求的，经双方协商，可按以下办法处理：</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①更换：由乙方承担所发生的全部费用。</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②贬值处理：由甲乙双方合议定价。</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2.交付标准和方法</w:t>
      </w:r>
    </w:p>
    <w:p w:rsidR="00384275" w:rsidRPr="003C5884" w:rsidRDefault="00B052C0">
      <w:pPr>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（1）除售后服务验收外，验收结论合格的，乙方应自收到验收书后</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日内向甲方交付使用。</w:t>
      </w:r>
    </w:p>
    <w:p w:rsidR="00384275" w:rsidRPr="003C5884" w:rsidRDefault="00B052C0">
      <w:pPr>
        <w:snapToGrid w:val="0"/>
        <w:spacing w:line="360" w:lineRule="auto"/>
        <w:ind w:firstLineChars="200" w:firstLine="420"/>
        <w:rPr>
          <w:rFonts w:asciiTheme="majorEastAsia" w:eastAsiaTheme="majorEastAsia" w:hAnsiTheme="majorEastAsia"/>
          <w:b/>
          <w:szCs w:val="21"/>
        </w:rPr>
      </w:pPr>
      <w:r w:rsidRPr="003C5884">
        <w:rPr>
          <w:rFonts w:asciiTheme="majorEastAsia" w:eastAsiaTheme="majorEastAsia" w:hAnsiTheme="majorEastAsia" w:hint="eastAsia"/>
          <w:szCs w:val="21"/>
        </w:rPr>
        <w:t>（2）货物的所有权和风险自交付时起由乙方转移至甲方，货物交付给甲方之前所有风险均由乙方承担。</w:t>
      </w:r>
    </w:p>
    <w:p w:rsidR="00384275" w:rsidRPr="003C5884" w:rsidRDefault="00B052C0">
      <w:p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第八条  售后服务</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1.乙方应按照国家有关法律法规规定以及投标文件承诺，为甲方提供售后服务。</w:t>
      </w:r>
    </w:p>
    <w:p w:rsidR="00384275" w:rsidRPr="003C5884" w:rsidRDefault="00B052C0">
      <w:pPr>
        <w:snapToGrid w:val="0"/>
        <w:spacing w:line="360" w:lineRule="auto"/>
        <w:ind w:firstLineChars="200" w:firstLine="420"/>
        <w:rPr>
          <w:rFonts w:asciiTheme="majorEastAsia" w:eastAsiaTheme="majorEastAsia" w:hAnsiTheme="majorEastAsia"/>
          <w:szCs w:val="21"/>
          <w:u w:val="single"/>
        </w:rPr>
      </w:pPr>
      <w:r w:rsidRPr="003C5884">
        <w:rPr>
          <w:rFonts w:asciiTheme="majorEastAsia" w:eastAsiaTheme="majorEastAsia" w:hAnsiTheme="majorEastAsia" w:hint="eastAsia"/>
          <w:szCs w:val="21"/>
        </w:rPr>
        <w:t>2.质量保修范围:</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；保修期：</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w:t>
      </w:r>
    </w:p>
    <w:p w:rsidR="00384275" w:rsidRPr="003C5884" w:rsidRDefault="00B052C0">
      <w:pPr>
        <w:snapToGrid w:val="0"/>
        <w:spacing w:line="360" w:lineRule="auto"/>
        <w:ind w:leftChars="-29" w:left="-61" w:firstLineChars="245" w:firstLine="517"/>
        <w:rPr>
          <w:rFonts w:asciiTheme="majorEastAsia" w:eastAsiaTheme="majorEastAsia" w:hAnsiTheme="majorEastAsia"/>
          <w:b/>
          <w:szCs w:val="21"/>
        </w:rPr>
      </w:pPr>
      <w:r w:rsidRPr="003C5884">
        <w:rPr>
          <w:rFonts w:asciiTheme="majorEastAsia" w:eastAsiaTheme="majorEastAsia" w:hAnsiTheme="majorEastAsia" w:hint="eastAsia"/>
          <w:b/>
          <w:szCs w:val="21"/>
        </w:rPr>
        <w:t>第九条　履约保证金</w:t>
      </w:r>
    </w:p>
    <w:p w:rsidR="00384275" w:rsidRPr="003C5884" w:rsidRDefault="00B052C0">
      <w:pPr>
        <w:autoSpaceDE w:val="0"/>
        <w:autoSpaceDN w:val="0"/>
        <w:snapToGrid w:val="0"/>
        <w:spacing w:line="360" w:lineRule="auto"/>
        <w:ind w:firstLineChars="202" w:firstLine="424"/>
        <w:textAlignment w:val="bottom"/>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1.履约保证金金额：无</w:t>
      </w:r>
    </w:p>
    <w:p w:rsidR="00384275" w:rsidRPr="003C5884" w:rsidRDefault="00B052C0">
      <w:pPr>
        <w:autoSpaceDE w:val="0"/>
        <w:autoSpaceDN w:val="0"/>
        <w:snapToGrid w:val="0"/>
        <w:spacing w:line="360" w:lineRule="auto"/>
        <w:ind w:firstLineChars="202" w:firstLine="424"/>
        <w:textAlignment w:val="bottom"/>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2.履约保证金递交方式：</w:t>
      </w:r>
      <w:r w:rsidRPr="003C5884">
        <w:rPr>
          <w:rFonts w:asciiTheme="majorEastAsia" w:eastAsiaTheme="majorEastAsia" w:hAnsiTheme="majorEastAsia" w:cs="宋体" w:hint="eastAsia"/>
          <w:szCs w:val="21"/>
          <w:u w:val="single"/>
        </w:rPr>
        <w:t>支票、汇票、本票或者银行、保险机构出具的保函等非现金方式</w:t>
      </w:r>
      <w:r w:rsidRPr="003C5884">
        <w:rPr>
          <w:rFonts w:asciiTheme="majorEastAsia" w:eastAsiaTheme="majorEastAsia" w:hAnsiTheme="majorEastAsia" w:cs="宋体" w:hint="eastAsia"/>
          <w:szCs w:val="21"/>
        </w:rPr>
        <w:t>。（注：</w:t>
      </w:r>
      <w:r w:rsidRPr="003C5884">
        <w:rPr>
          <w:rFonts w:asciiTheme="majorEastAsia" w:eastAsiaTheme="majorEastAsia" w:hAnsiTheme="majorEastAsia" w:hint="eastAsia"/>
          <w:szCs w:val="21"/>
        </w:rPr>
        <w:t>根据项目实际情况填写，且与采购文件一致</w:t>
      </w:r>
      <w:r w:rsidRPr="003C5884">
        <w:rPr>
          <w:rFonts w:asciiTheme="majorEastAsia" w:eastAsiaTheme="majorEastAsia" w:hAnsiTheme="majorEastAsia" w:cs="宋体" w:hint="eastAsia"/>
          <w:szCs w:val="21"/>
        </w:rPr>
        <w:t>）</w:t>
      </w:r>
    </w:p>
    <w:p w:rsidR="00384275" w:rsidRPr="003C5884" w:rsidRDefault="00B052C0">
      <w:pPr>
        <w:autoSpaceDE w:val="0"/>
        <w:autoSpaceDN w:val="0"/>
        <w:snapToGrid w:val="0"/>
        <w:spacing w:line="360" w:lineRule="auto"/>
        <w:ind w:firstLineChars="202" w:firstLine="424"/>
        <w:textAlignment w:val="bottom"/>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3.履约保证金退付的方式、时间及条件：</w:t>
      </w:r>
      <w:r w:rsidRPr="003C5884">
        <w:rPr>
          <w:rFonts w:asciiTheme="majorEastAsia" w:eastAsiaTheme="majorEastAsia" w:hAnsiTheme="majorEastAsia" w:cs="宋体" w:hint="eastAsia"/>
          <w:szCs w:val="21"/>
          <w:u w:val="single"/>
        </w:rPr>
        <w:t>由乙方向履约保证金收取单位提供《广西壮族自治区政府采购项目合同验收书》及《政府采购项目履约保证金退付意见书》，保证金收取单位在收到合格材料后5个工作日内办理退还手续（不计利息）</w:t>
      </w:r>
      <w:r w:rsidRPr="003C5884">
        <w:rPr>
          <w:rFonts w:asciiTheme="majorEastAsia" w:eastAsiaTheme="majorEastAsia" w:hAnsiTheme="majorEastAsia" w:cs="宋体" w:hint="eastAsia"/>
          <w:szCs w:val="21"/>
        </w:rPr>
        <w:t>。</w:t>
      </w:r>
    </w:p>
    <w:p w:rsidR="00384275" w:rsidRPr="003C5884" w:rsidRDefault="00B052C0">
      <w:pPr>
        <w:autoSpaceDE w:val="0"/>
        <w:autoSpaceDN w:val="0"/>
        <w:snapToGrid w:val="0"/>
        <w:spacing w:line="360" w:lineRule="auto"/>
        <w:ind w:firstLineChars="202" w:firstLine="424"/>
        <w:textAlignment w:val="bottom"/>
        <w:rPr>
          <w:rFonts w:asciiTheme="majorEastAsia" w:eastAsiaTheme="majorEastAsia" w:hAnsiTheme="majorEastAsia" w:cs="宋体"/>
          <w:szCs w:val="21"/>
        </w:rPr>
      </w:pPr>
      <w:r w:rsidRPr="003C5884">
        <w:rPr>
          <w:rFonts w:asciiTheme="majorEastAsia" w:eastAsiaTheme="majorEastAsia" w:hAnsiTheme="majorEastAsia" w:cs="宋体" w:hint="eastAsia"/>
          <w:szCs w:val="21"/>
        </w:rPr>
        <w:t>4.不予退还的情形：签订合同后，如乙方不按双方签订的合同规定履约，则其全部履约保证金不予退还。</w:t>
      </w:r>
    </w:p>
    <w:p w:rsidR="00384275" w:rsidRPr="003C5884" w:rsidRDefault="00B052C0">
      <w:p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第十条　违约责任</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lastRenderedPageBreak/>
        <w:t>1.合同一方不履行合同义务、履行合同义务不符合约定或者违反合同项下所作保证的， 应向对方承担继续履行、采取修理、更换、退货等补救措施或者赔偿损失等违约责任。</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2.乙方未能按时交付货物的，应向甲方支付迟延交付违约金。迟延交付违约金的计算方法如下：</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（1）从迟交的第一周到第四周，每周迟延交付违约金为合同价款（报酬）的</w:t>
      </w:r>
      <w:r w:rsidRPr="003C5884">
        <w:rPr>
          <w:rFonts w:asciiTheme="majorEastAsia" w:eastAsiaTheme="majorEastAsia" w:hAnsiTheme="majorEastAsia" w:hint="eastAsia"/>
          <w:sz w:val="21"/>
          <w:u w:val="single"/>
        </w:rPr>
        <w:t xml:space="preserve"> 0.5% </w:t>
      </w:r>
      <w:r w:rsidRPr="003C5884">
        <w:rPr>
          <w:rFonts w:asciiTheme="majorEastAsia" w:eastAsiaTheme="majorEastAsia" w:hAnsiTheme="majorEastAsia" w:hint="eastAsia"/>
          <w:sz w:val="21"/>
        </w:rPr>
        <w:t>；</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（2）从迟交的第五周到第八周，每周迟延交付违约金为合同价款（报酬）的</w:t>
      </w:r>
      <w:r w:rsidRPr="003C5884">
        <w:rPr>
          <w:rFonts w:asciiTheme="majorEastAsia" w:eastAsiaTheme="majorEastAsia" w:hAnsiTheme="majorEastAsia" w:hint="eastAsia"/>
          <w:sz w:val="21"/>
          <w:u w:val="single"/>
        </w:rPr>
        <w:t xml:space="preserve"> 1% </w:t>
      </w:r>
      <w:r w:rsidRPr="003C5884">
        <w:rPr>
          <w:rFonts w:asciiTheme="majorEastAsia" w:eastAsiaTheme="majorEastAsia" w:hAnsiTheme="majorEastAsia" w:hint="eastAsia"/>
          <w:sz w:val="21"/>
        </w:rPr>
        <w:t>；</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（3）从迟交第九周起，每周迟延交付违约金为合同价款（报酬）的</w:t>
      </w:r>
      <w:r w:rsidRPr="003C5884">
        <w:rPr>
          <w:rFonts w:asciiTheme="majorEastAsia" w:eastAsiaTheme="majorEastAsia" w:hAnsiTheme="majorEastAsia" w:hint="eastAsia"/>
          <w:sz w:val="21"/>
          <w:u w:val="single"/>
        </w:rPr>
        <w:t xml:space="preserve"> 1.5% </w:t>
      </w:r>
      <w:r w:rsidRPr="003C5884">
        <w:rPr>
          <w:rFonts w:asciiTheme="majorEastAsia" w:eastAsiaTheme="majorEastAsia" w:hAnsiTheme="majorEastAsia" w:hint="eastAsia"/>
          <w:sz w:val="21"/>
        </w:rPr>
        <w:t>。在计算迟延交付违约金时，迟交不足一周的按一周计算。迟延交付违约金的总额不得超过合同价款（报酬）的</w:t>
      </w:r>
      <w:r w:rsidRPr="003C5884">
        <w:rPr>
          <w:rFonts w:asciiTheme="majorEastAsia" w:eastAsiaTheme="majorEastAsia" w:hAnsiTheme="majorEastAsia" w:hint="eastAsia"/>
          <w:sz w:val="21"/>
          <w:u w:val="single"/>
        </w:rPr>
        <w:t xml:space="preserve"> 10% </w:t>
      </w:r>
      <w:r w:rsidRPr="003C5884">
        <w:rPr>
          <w:rFonts w:asciiTheme="majorEastAsia" w:eastAsiaTheme="majorEastAsia" w:hAnsiTheme="majorEastAsia" w:hint="eastAsia"/>
          <w:sz w:val="21"/>
        </w:rPr>
        <w:t>。迟延交付违约金的支付不能免除乙方继续交付相关合同货物的义务，但如迟延交付必然导致合同货物安装、调试、验收等工作推迟的，相关工作应相应顺延。</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3.甲方未能按合同约定支付合同价款的，应向乙方支付延迟付款违约金。迟延付款违约金的计算方法如下：</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（1）从迟付的第一周到第四周，每周迟延付款违约金为迟延付款金额的</w:t>
      </w:r>
      <w:r w:rsidRPr="003C5884">
        <w:rPr>
          <w:rFonts w:asciiTheme="majorEastAsia" w:eastAsiaTheme="majorEastAsia" w:hAnsiTheme="majorEastAsia" w:hint="eastAsia"/>
          <w:sz w:val="21"/>
          <w:u w:val="single"/>
        </w:rPr>
        <w:t xml:space="preserve"> 0.5% </w:t>
      </w:r>
      <w:r w:rsidRPr="003C5884">
        <w:rPr>
          <w:rFonts w:asciiTheme="majorEastAsia" w:eastAsiaTheme="majorEastAsia" w:hAnsiTheme="majorEastAsia" w:hint="eastAsia"/>
          <w:sz w:val="21"/>
        </w:rPr>
        <w:t>；</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（2）从迟付的第五周到第八周，每周迟延付款违约金为迟延付款金额的</w:t>
      </w:r>
      <w:r w:rsidRPr="003C5884">
        <w:rPr>
          <w:rFonts w:asciiTheme="majorEastAsia" w:eastAsiaTheme="majorEastAsia" w:hAnsiTheme="majorEastAsia" w:hint="eastAsia"/>
          <w:sz w:val="21"/>
          <w:u w:val="single"/>
        </w:rPr>
        <w:t xml:space="preserve"> 1% </w:t>
      </w:r>
      <w:r w:rsidRPr="003C5884">
        <w:rPr>
          <w:rFonts w:asciiTheme="majorEastAsia" w:eastAsiaTheme="majorEastAsia" w:hAnsiTheme="majorEastAsia" w:hint="eastAsia"/>
          <w:sz w:val="21"/>
        </w:rPr>
        <w:t>；</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（3）从迟付第九周起，每周迟延付款违约金为迟延付款金额的</w:t>
      </w:r>
      <w:r w:rsidRPr="003C5884">
        <w:rPr>
          <w:rFonts w:asciiTheme="majorEastAsia" w:eastAsiaTheme="majorEastAsia" w:hAnsiTheme="majorEastAsia" w:hint="eastAsia"/>
          <w:sz w:val="21"/>
          <w:u w:val="single"/>
        </w:rPr>
        <w:t xml:space="preserve"> 1.5% </w:t>
      </w:r>
      <w:r w:rsidRPr="003C5884">
        <w:rPr>
          <w:rFonts w:asciiTheme="majorEastAsia" w:eastAsiaTheme="majorEastAsia" w:hAnsiTheme="majorEastAsia" w:hint="eastAsia"/>
          <w:sz w:val="21"/>
        </w:rPr>
        <w:t>。在计算迟延付款违约金时，迟付不足一周的按一周计算。迟延付款违约金的总额不得超过合同价格的</w:t>
      </w:r>
      <w:r w:rsidRPr="003C5884">
        <w:rPr>
          <w:rFonts w:asciiTheme="majorEastAsia" w:eastAsiaTheme="majorEastAsia" w:hAnsiTheme="majorEastAsia" w:hint="eastAsia"/>
          <w:sz w:val="21"/>
          <w:u w:val="single"/>
        </w:rPr>
        <w:t xml:space="preserve"> 10% </w:t>
      </w:r>
      <w:r w:rsidRPr="003C5884">
        <w:rPr>
          <w:rFonts w:asciiTheme="majorEastAsia" w:eastAsiaTheme="majorEastAsia" w:hAnsiTheme="majorEastAsia" w:hint="eastAsia"/>
          <w:sz w:val="21"/>
        </w:rPr>
        <w:t>。</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 xml:space="preserve">4.乙方未按本合同和投标文件承诺提供售后服务的，乙方应按本合同价款的 </w:t>
      </w:r>
      <w:r w:rsidRPr="003C5884">
        <w:rPr>
          <w:rFonts w:asciiTheme="majorEastAsia" w:eastAsiaTheme="majorEastAsia" w:hAnsiTheme="majorEastAsia" w:hint="eastAsia"/>
          <w:sz w:val="21"/>
          <w:u w:val="single"/>
        </w:rPr>
        <w:t xml:space="preserve">   </w:t>
      </w:r>
      <w:r w:rsidRPr="003C5884">
        <w:rPr>
          <w:rFonts w:asciiTheme="majorEastAsia" w:eastAsiaTheme="majorEastAsia" w:hAnsiTheme="majorEastAsia" w:hint="eastAsia"/>
          <w:sz w:val="21"/>
        </w:rPr>
        <w:t>%向甲方支付违约金。</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5.因某一方原因导致变更、中止或者终止政府采购合同的，该方应当对另一方受到的损失予以赔偿或者补偿。</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6.其它违约责任按《中华人民共和国民法典》处理。</w:t>
      </w:r>
    </w:p>
    <w:p w:rsidR="00384275" w:rsidRPr="003C5884" w:rsidRDefault="00B052C0">
      <w:pPr>
        <w:pStyle w:val="aa"/>
        <w:snapToGrid w:val="0"/>
        <w:spacing w:line="360" w:lineRule="auto"/>
        <w:ind w:firstLineChars="196" w:firstLine="413"/>
        <w:rPr>
          <w:rFonts w:asciiTheme="majorEastAsia" w:eastAsiaTheme="majorEastAsia" w:hAnsiTheme="majorEastAsia"/>
          <w:b/>
          <w:sz w:val="21"/>
        </w:rPr>
      </w:pPr>
      <w:r w:rsidRPr="003C5884">
        <w:rPr>
          <w:rFonts w:asciiTheme="majorEastAsia" w:eastAsiaTheme="majorEastAsia" w:hAnsiTheme="majorEastAsia" w:hint="eastAsia"/>
          <w:b/>
          <w:sz w:val="21"/>
        </w:rPr>
        <w:t>第十一条  不可抗力事件处理</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1.在合同有效期内，任何一方因不可抗力事件导致不能履行合同，则合同履行期可延长，其延长期与不可抗力影响期相同。</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2.不可抗力事件发生后，应立即通知对方，并寄送有关权威机构出具的证明。</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3.不可抗力事件延续一百二十天以上，双方应通过友好协商，确定是否继续履行合同。</w:t>
      </w:r>
    </w:p>
    <w:p w:rsidR="00384275" w:rsidRPr="003C5884" w:rsidRDefault="00B052C0">
      <w:pPr>
        <w:snapToGrid w:val="0"/>
        <w:spacing w:line="360" w:lineRule="auto"/>
        <w:ind w:firstLineChars="200" w:firstLine="422"/>
        <w:rPr>
          <w:rFonts w:asciiTheme="majorEastAsia" w:eastAsiaTheme="majorEastAsia" w:hAnsiTheme="majorEastAsia"/>
          <w:szCs w:val="21"/>
        </w:rPr>
      </w:pPr>
      <w:r w:rsidRPr="003C5884">
        <w:rPr>
          <w:rFonts w:asciiTheme="majorEastAsia" w:eastAsiaTheme="majorEastAsia" w:hAnsiTheme="majorEastAsia" w:hint="eastAsia"/>
          <w:b/>
          <w:szCs w:val="21"/>
        </w:rPr>
        <w:t>第十二条  合同争议解决</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1.因货物质量问题发生争议的，应邀请国家认可的质量检测机构对货物质量进行鉴定。货物符合标准的，鉴定费由甲方承担；货物不符合标准的，鉴定费由乙方承担。</w:t>
      </w:r>
    </w:p>
    <w:p w:rsidR="00384275" w:rsidRPr="003C5884" w:rsidRDefault="00B052C0">
      <w:pPr>
        <w:autoSpaceDE w:val="0"/>
        <w:autoSpaceDN w:val="0"/>
        <w:adjustRightInd w:val="0"/>
        <w:spacing w:line="360" w:lineRule="auto"/>
        <w:ind w:left="100" w:right="42" w:firstLine="420"/>
        <w:rPr>
          <w:rFonts w:asciiTheme="majorEastAsia" w:eastAsiaTheme="majorEastAsia" w:hAnsiTheme="majorEastAsia"/>
          <w:szCs w:val="21"/>
        </w:rPr>
      </w:pPr>
      <w:r w:rsidRPr="003C5884">
        <w:rPr>
          <w:rFonts w:asciiTheme="majorEastAsia" w:eastAsiaTheme="majorEastAsia" w:hAnsiTheme="majorEastAsia" w:hint="eastAsia"/>
          <w:szCs w:val="21"/>
        </w:rPr>
        <w:t>2.因履行本合同引起的或者与本合同有关的争议，甲乙双方应首先通过友好协商解决，如果协商不能解决，按下列</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方式解决：</w:t>
      </w:r>
    </w:p>
    <w:p w:rsidR="00384275" w:rsidRPr="003C5884" w:rsidRDefault="00B052C0">
      <w:pPr>
        <w:autoSpaceDE w:val="0"/>
        <w:autoSpaceDN w:val="0"/>
        <w:adjustRightInd w:val="0"/>
        <w:spacing w:line="360" w:lineRule="auto"/>
        <w:ind w:right="40" w:firstLine="420"/>
        <w:rPr>
          <w:rFonts w:asciiTheme="majorEastAsia" w:eastAsiaTheme="majorEastAsia" w:hAnsiTheme="majorEastAsia"/>
          <w:szCs w:val="21"/>
        </w:rPr>
      </w:pPr>
      <w:r w:rsidRPr="003C5884">
        <w:rPr>
          <w:rFonts w:asciiTheme="majorEastAsia" w:eastAsiaTheme="majorEastAsia" w:hAnsiTheme="majorEastAsia" w:hint="eastAsia"/>
          <w:szCs w:val="21"/>
        </w:rPr>
        <w:t>（1）向</w:t>
      </w:r>
      <w:r w:rsidRPr="003C5884">
        <w:rPr>
          <w:rFonts w:asciiTheme="majorEastAsia" w:eastAsiaTheme="majorEastAsia" w:hAnsiTheme="majorEastAsia" w:hint="eastAsia"/>
          <w:szCs w:val="21"/>
          <w:u w:val="single"/>
        </w:rPr>
        <w:t xml:space="preserve">     </w:t>
      </w:r>
      <w:r w:rsidRPr="003C5884">
        <w:rPr>
          <w:rFonts w:asciiTheme="majorEastAsia" w:eastAsiaTheme="majorEastAsia" w:hAnsiTheme="majorEastAsia" w:hint="eastAsia"/>
          <w:szCs w:val="21"/>
        </w:rPr>
        <w:t>仲裁委员会申请仲裁；</w:t>
      </w:r>
    </w:p>
    <w:p w:rsidR="00384275" w:rsidRPr="003C5884" w:rsidRDefault="00B052C0">
      <w:pPr>
        <w:autoSpaceDE w:val="0"/>
        <w:autoSpaceDN w:val="0"/>
        <w:adjustRightInd w:val="0"/>
        <w:spacing w:line="360" w:lineRule="auto"/>
        <w:ind w:right="40" w:firstLine="420"/>
        <w:rPr>
          <w:rFonts w:asciiTheme="majorEastAsia" w:eastAsiaTheme="majorEastAsia" w:hAnsiTheme="majorEastAsia"/>
          <w:szCs w:val="21"/>
        </w:rPr>
      </w:pPr>
      <w:r w:rsidRPr="003C5884">
        <w:rPr>
          <w:rFonts w:asciiTheme="majorEastAsia" w:eastAsiaTheme="majorEastAsia" w:hAnsiTheme="majorEastAsia" w:hint="eastAsia"/>
          <w:szCs w:val="21"/>
        </w:rPr>
        <w:t>（2）向有管辖权的人民法院提起诉讼。</w:t>
      </w:r>
    </w:p>
    <w:p w:rsidR="00384275" w:rsidRPr="003C5884" w:rsidRDefault="00B052C0">
      <w:p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lastRenderedPageBreak/>
        <w:t>第十三条　合同的变更、中止或者终止</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1. 除《中华人民共和国政府采购法》第五十条规定的情形外，本合同一经签订，甲乙双方不得擅自变更、中止或者终止合同。</w:t>
      </w:r>
    </w:p>
    <w:p w:rsidR="00384275" w:rsidRPr="003C5884" w:rsidRDefault="00B052C0">
      <w:pPr>
        <w:pStyle w:val="a8"/>
        <w:spacing w:line="360" w:lineRule="auto"/>
        <w:ind w:firstLineChars="200" w:firstLine="420"/>
        <w:rPr>
          <w:rFonts w:asciiTheme="majorEastAsia" w:eastAsiaTheme="majorEastAsia" w:hAnsiTheme="majorEastAsia"/>
          <w:sz w:val="21"/>
          <w:szCs w:val="21"/>
        </w:rPr>
      </w:pPr>
      <w:r w:rsidRPr="003C5884">
        <w:rPr>
          <w:rFonts w:asciiTheme="majorEastAsia" w:eastAsiaTheme="majorEastAsia" w:hAnsiTheme="majorEastAsia" w:hint="eastAsia"/>
          <w:sz w:val="21"/>
          <w:szCs w:val="21"/>
        </w:rPr>
        <w:t>2.采购合同继续履行将损害国家利益和社会公共利益的，双方当事人应当变更、中止或者终止合同。有过错的一方应当承担赔偿责任，双方都有过错的，各自承担相应的责任。</w:t>
      </w:r>
    </w:p>
    <w:p w:rsidR="00384275" w:rsidRPr="003C5884" w:rsidRDefault="00B052C0">
      <w:pPr>
        <w:snapToGrid w:val="0"/>
        <w:spacing w:line="360" w:lineRule="auto"/>
        <w:ind w:firstLineChars="200" w:firstLine="422"/>
        <w:rPr>
          <w:rFonts w:asciiTheme="majorEastAsia" w:eastAsiaTheme="majorEastAsia" w:hAnsiTheme="majorEastAsia"/>
          <w:b/>
          <w:szCs w:val="21"/>
        </w:rPr>
      </w:pPr>
      <w:r w:rsidRPr="003C5884">
        <w:rPr>
          <w:rFonts w:asciiTheme="majorEastAsia" w:eastAsiaTheme="majorEastAsia" w:hAnsiTheme="majorEastAsia" w:hint="eastAsia"/>
          <w:b/>
          <w:szCs w:val="21"/>
        </w:rPr>
        <w:t xml:space="preserve">第十四条　</w:t>
      </w:r>
      <w:r w:rsidRPr="003C5884">
        <w:rPr>
          <w:rFonts w:asciiTheme="majorEastAsia" w:eastAsiaTheme="majorEastAsia" w:hAnsiTheme="majorEastAsia" w:cs="微软雅黑" w:hint="eastAsia"/>
          <w:b/>
          <w:kern w:val="0"/>
          <w:szCs w:val="21"/>
        </w:rPr>
        <w:t>合</w:t>
      </w:r>
      <w:r w:rsidRPr="003C5884">
        <w:rPr>
          <w:rFonts w:asciiTheme="majorEastAsia" w:eastAsiaTheme="majorEastAsia" w:hAnsiTheme="majorEastAsia" w:cs="微软雅黑" w:hint="eastAsia"/>
          <w:b/>
          <w:spacing w:val="-2"/>
          <w:kern w:val="0"/>
          <w:szCs w:val="21"/>
        </w:rPr>
        <w:t>同</w:t>
      </w:r>
      <w:r w:rsidRPr="003C5884">
        <w:rPr>
          <w:rFonts w:asciiTheme="majorEastAsia" w:eastAsiaTheme="majorEastAsia" w:hAnsiTheme="majorEastAsia" w:cs="微软雅黑" w:hint="eastAsia"/>
          <w:b/>
          <w:kern w:val="0"/>
          <w:szCs w:val="21"/>
        </w:rPr>
        <w:t>文</w:t>
      </w:r>
      <w:r w:rsidRPr="003C5884">
        <w:rPr>
          <w:rFonts w:asciiTheme="majorEastAsia" w:eastAsiaTheme="majorEastAsia" w:hAnsiTheme="majorEastAsia" w:cs="微软雅黑" w:hint="eastAsia"/>
          <w:b/>
          <w:spacing w:val="-2"/>
          <w:kern w:val="0"/>
          <w:szCs w:val="21"/>
        </w:rPr>
        <w:t>件构成</w:t>
      </w:r>
    </w:p>
    <w:p w:rsidR="00384275" w:rsidRPr="003C5884" w:rsidRDefault="00B052C0">
      <w:pPr>
        <w:pStyle w:val="aa"/>
        <w:snapToGrid w:val="0"/>
        <w:spacing w:line="360" w:lineRule="auto"/>
        <w:ind w:leftChars="200" w:left="420"/>
        <w:rPr>
          <w:rFonts w:asciiTheme="majorEastAsia" w:eastAsiaTheme="majorEastAsia" w:hAnsiTheme="majorEastAsia"/>
          <w:sz w:val="21"/>
        </w:rPr>
      </w:pPr>
      <w:r w:rsidRPr="003C5884">
        <w:rPr>
          <w:rFonts w:asciiTheme="majorEastAsia" w:eastAsiaTheme="majorEastAsia" w:hAnsiTheme="majorEastAsia" w:hint="eastAsia"/>
          <w:sz w:val="21"/>
        </w:rPr>
        <w:t>1.政府采购合同</w:t>
      </w:r>
    </w:p>
    <w:p w:rsidR="00384275" w:rsidRPr="003C5884" w:rsidRDefault="00B052C0">
      <w:pPr>
        <w:pStyle w:val="aa"/>
        <w:snapToGrid w:val="0"/>
        <w:spacing w:line="360" w:lineRule="auto"/>
        <w:ind w:leftChars="200" w:left="420"/>
        <w:rPr>
          <w:rFonts w:asciiTheme="majorEastAsia" w:eastAsiaTheme="majorEastAsia" w:hAnsiTheme="majorEastAsia"/>
          <w:sz w:val="21"/>
        </w:rPr>
      </w:pPr>
      <w:r w:rsidRPr="003C5884">
        <w:rPr>
          <w:rFonts w:asciiTheme="majorEastAsia" w:eastAsiaTheme="majorEastAsia" w:hAnsiTheme="majorEastAsia" w:hint="eastAsia"/>
          <w:sz w:val="21"/>
        </w:rPr>
        <w:t>2.中标通知书；</w:t>
      </w:r>
    </w:p>
    <w:p w:rsidR="00384275" w:rsidRPr="003C5884" w:rsidRDefault="00B052C0">
      <w:pPr>
        <w:pStyle w:val="aa"/>
        <w:snapToGrid w:val="0"/>
        <w:spacing w:line="360" w:lineRule="auto"/>
        <w:ind w:leftChars="200" w:left="420"/>
        <w:rPr>
          <w:rFonts w:asciiTheme="majorEastAsia" w:eastAsiaTheme="majorEastAsia" w:hAnsiTheme="majorEastAsia"/>
          <w:sz w:val="21"/>
        </w:rPr>
      </w:pPr>
      <w:r w:rsidRPr="003C5884">
        <w:rPr>
          <w:rFonts w:asciiTheme="majorEastAsia" w:eastAsiaTheme="majorEastAsia" w:hAnsiTheme="majorEastAsia" w:hint="eastAsia"/>
          <w:sz w:val="21"/>
        </w:rPr>
        <w:t>3.投标文件；</w:t>
      </w:r>
    </w:p>
    <w:p w:rsidR="00384275" w:rsidRPr="003C5884" w:rsidRDefault="00B052C0">
      <w:pPr>
        <w:pStyle w:val="aa"/>
        <w:snapToGrid w:val="0"/>
        <w:spacing w:line="360" w:lineRule="auto"/>
        <w:ind w:leftChars="200" w:left="420"/>
        <w:rPr>
          <w:rFonts w:asciiTheme="majorEastAsia" w:eastAsiaTheme="majorEastAsia" w:hAnsiTheme="majorEastAsia"/>
          <w:sz w:val="21"/>
        </w:rPr>
      </w:pPr>
      <w:r w:rsidRPr="003C5884">
        <w:rPr>
          <w:rFonts w:asciiTheme="majorEastAsia" w:eastAsiaTheme="majorEastAsia" w:hAnsiTheme="majorEastAsia" w:hint="eastAsia"/>
          <w:sz w:val="21"/>
        </w:rPr>
        <w:t>4.采购文件及更正公告（澄清或补充通知）；</w:t>
      </w:r>
    </w:p>
    <w:p w:rsidR="00384275" w:rsidRPr="003C5884" w:rsidRDefault="00B052C0">
      <w:pPr>
        <w:pStyle w:val="aa"/>
        <w:snapToGrid w:val="0"/>
        <w:spacing w:line="360" w:lineRule="auto"/>
        <w:ind w:leftChars="200" w:left="420"/>
        <w:rPr>
          <w:rFonts w:asciiTheme="majorEastAsia" w:eastAsiaTheme="majorEastAsia" w:hAnsiTheme="majorEastAsia"/>
          <w:sz w:val="21"/>
        </w:rPr>
      </w:pPr>
      <w:r w:rsidRPr="003C5884">
        <w:rPr>
          <w:rFonts w:asciiTheme="majorEastAsia" w:eastAsiaTheme="majorEastAsia" w:hAnsiTheme="majorEastAsia" w:hint="eastAsia"/>
          <w:sz w:val="21"/>
        </w:rPr>
        <w:t>5.标准、规范及有关技术文件；</w:t>
      </w:r>
    </w:p>
    <w:p w:rsidR="00384275" w:rsidRPr="003C5884" w:rsidRDefault="00B052C0">
      <w:pPr>
        <w:pStyle w:val="aa"/>
        <w:snapToGrid w:val="0"/>
        <w:spacing w:line="360" w:lineRule="auto"/>
        <w:ind w:leftChars="200" w:left="420"/>
        <w:rPr>
          <w:rFonts w:asciiTheme="majorEastAsia" w:eastAsiaTheme="majorEastAsia" w:hAnsiTheme="majorEastAsia"/>
          <w:sz w:val="21"/>
        </w:rPr>
      </w:pPr>
      <w:r w:rsidRPr="003C5884">
        <w:rPr>
          <w:rFonts w:asciiTheme="majorEastAsia" w:eastAsiaTheme="majorEastAsia" w:hAnsiTheme="majorEastAsia" w:hint="eastAsia"/>
          <w:sz w:val="21"/>
        </w:rPr>
        <w:t>6.双方约定的其他合同文件。</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上述合同文件互相补充和解释。如果合同文件之间存在矛盾或者不一致之处，以上述文件的排列顺序在先者为准。</w:t>
      </w:r>
    </w:p>
    <w:p w:rsidR="00384275" w:rsidRPr="003C5884" w:rsidRDefault="00B052C0">
      <w:pPr>
        <w:snapToGrid w:val="0"/>
        <w:spacing w:line="360" w:lineRule="auto"/>
        <w:ind w:firstLineChars="200" w:firstLine="422"/>
        <w:rPr>
          <w:rFonts w:asciiTheme="majorEastAsia" w:eastAsiaTheme="majorEastAsia" w:hAnsiTheme="majorEastAsia"/>
          <w:szCs w:val="21"/>
        </w:rPr>
      </w:pPr>
      <w:r w:rsidRPr="003C5884">
        <w:rPr>
          <w:rFonts w:asciiTheme="majorEastAsia" w:eastAsiaTheme="majorEastAsia" w:hAnsiTheme="majorEastAsia" w:hint="eastAsia"/>
          <w:b/>
          <w:szCs w:val="21"/>
        </w:rPr>
        <w:t>第十五条　知识产权和保密要求</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1.甲方在履行合同过程中提供给乙方的全部图纸、文件和其他含有数据和信息的资料，其知识产权属于甲方。</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2.除采购文件采购需求另有约定外，甲方不因签署和履行合同而享有乙方在履行合同过程中提供给甲方的图纸、文件、配套软件、电子辅助程序和其他含有数据和信息的资料的知识产权。</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6.乙方保证将要交付的货物的所有权完全属于乙方且无任何抵押、质押、查封等产权瑕疵。</w:t>
      </w:r>
    </w:p>
    <w:p w:rsidR="00384275" w:rsidRPr="003C5884" w:rsidRDefault="00B052C0">
      <w:pPr>
        <w:pStyle w:val="aa"/>
        <w:snapToGrid w:val="0"/>
        <w:spacing w:line="360" w:lineRule="auto"/>
        <w:ind w:firstLineChars="196" w:firstLine="413"/>
        <w:rPr>
          <w:rFonts w:asciiTheme="majorEastAsia" w:eastAsiaTheme="majorEastAsia" w:hAnsiTheme="majorEastAsia"/>
          <w:b/>
          <w:sz w:val="21"/>
        </w:rPr>
      </w:pPr>
      <w:r w:rsidRPr="003C5884">
        <w:rPr>
          <w:rFonts w:asciiTheme="majorEastAsia" w:eastAsiaTheme="majorEastAsia" w:hAnsiTheme="majorEastAsia" w:hint="eastAsia"/>
          <w:b/>
          <w:sz w:val="21"/>
        </w:rPr>
        <w:lastRenderedPageBreak/>
        <w:t>第十六条  合同生效及其它</w:t>
      </w:r>
    </w:p>
    <w:p w:rsidR="00384275" w:rsidRPr="003C5884" w:rsidRDefault="00B052C0">
      <w:pPr>
        <w:pStyle w:val="aa"/>
        <w:snapToGrid w:val="0"/>
        <w:spacing w:line="360" w:lineRule="auto"/>
        <w:ind w:firstLineChars="200" w:firstLine="420"/>
        <w:rPr>
          <w:rFonts w:asciiTheme="majorEastAsia" w:eastAsiaTheme="majorEastAsia" w:hAnsiTheme="majorEastAsia"/>
          <w:sz w:val="21"/>
        </w:rPr>
      </w:pPr>
      <w:r w:rsidRPr="003C5884">
        <w:rPr>
          <w:rFonts w:asciiTheme="majorEastAsia" w:eastAsiaTheme="majorEastAsia" w:hAnsiTheme="majorEastAsia" w:hint="eastAsia"/>
          <w:sz w:val="21"/>
        </w:rPr>
        <w:t>1.合同经双方法定代表人或者委托代理人签字并加盖单位公章后生效（委托代理人签字的需后附授权委托书，格式自拟）。</w:t>
      </w:r>
    </w:p>
    <w:p w:rsidR="00384275" w:rsidRPr="003C5884" w:rsidRDefault="00B052C0">
      <w:pPr>
        <w:pStyle w:val="a8"/>
        <w:spacing w:line="360" w:lineRule="auto"/>
        <w:ind w:firstLineChars="200" w:firstLine="420"/>
        <w:rPr>
          <w:rFonts w:asciiTheme="majorEastAsia" w:eastAsiaTheme="majorEastAsia" w:hAnsiTheme="majorEastAsia"/>
          <w:sz w:val="21"/>
          <w:szCs w:val="21"/>
        </w:rPr>
      </w:pPr>
      <w:r w:rsidRPr="003C5884">
        <w:rPr>
          <w:rFonts w:asciiTheme="majorEastAsia" w:eastAsiaTheme="majorEastAsia" w:hAnsiTheme="majorEastAsia" w:hint="eastAsia"/>
          <w:sz w:val="21"/>
          <w:szCs w:val="21"/>
        </w:rPr>
        <w:t>2.合同执行中涉及采购资金和采购内容修改或者补充的，并签书面补充协议报财政部门备案，方可作为主合同不可分割的一部分。</w:t>
      </w:r>
    </w:p>
    <w:p w:rsidR="00384275" w:rsidRPr="003C5884" w:rsidRDefault="00B052C0">
      <w:pPr>
        <w:pStyle w:val="a8"/>
        <w:spacing w:line="360" w:lineRule="auto"/>
        <w:ind w:firstLineChars="200" w:firstLine="420"/>
        <w:rPr>
          <w:rFonts w:asciiTheme="majorEastAsia" w:eastAsiaTheme="majorEastAsia" w:hAnsiTheme="majorEastAsia"/>
          <w:sz w:val="21"/>
          <w:szCs w:val="21"/>
        </w:rPr>
      </w:pPr>
      <w:r w:rsidRPr="003C5884">
        <w:rPr>
          <w:rFonts w:asciiTheme="majorEastAsia" w:eastAsiaTheme="majorEastAsia" w:hAnsiTheme="majorEastAsia" w:hint="eastAsia"/>
          <w:sz w:val="21"/>
          <w:szCs w:val="21"/>
        </w:rPr>
        <w:t>3.合同生效后，甲乙双方不得因姓名、名称的变更或者法定代表人、负责人、承办人的变动而不履行合同义务。</w:t>
      </w:r>
    </w:p>
    <w:p w:rsidR="00384275" w:rsidRPr="003C5884" w:rsidRDefault="00B052C0">
      <w:pPr>
        <w:pStyle w:val="aa"/>
        <w:snapToGrid w:val="0"/>
        <w:spacing w:line="360" w:lineRule="auto"/>
        <w:ind w:leftChars="200" w:left="420"/>
        <w:rPr>
          <w:rFonts w:asciiTheme="majorEastAsia" w:eastAsiaTheme="majorEastAsia" w:hAnsiTheme="majorEastAsia"/>
          <w:sz w:val="21"/>
        </w:rPr>
      </w:pPr>
      <w:r w:rsidRPr="003C5884">
        <w:rPr>
          <w:rFonts w:asciiTheme="majorEastAsia" w:eastAsiaTheme="majorEastAsia" w:hAnsiTheme="majorEastAsia" w:hint="eastAsia"/>
          <w:sz w:val="21"/>
        </w:rPr>
        <w:t>4.本合同未尽事宜，遵照《中华人民共和国民法典》有关条文执行。</w:t>
      </w:r>
    </w:p>
    <w:p w:rsidR="00384275" w:rsidRPr="003C5884" w:rsidRDefault="00B052C0">
      <w:pPr>
        <w:snapToGrid w:val="0"/>
        <w:spacing w:line="360" w:lineRule="auto"/>
        <w:ind w:firstLineChars="200" w:firstLine="420"/>
        <w:rPr>
          <w:rFonts w:asciiTheme="majorEastAsia" w:eastAsiaTheme="majorEastAsia" w:hAnsiTheme="majorEastAsia"/>
          <w:szCs w:val="21"/>
        </w:rPr>
      </w:pPr>
      <w:r w:rsidRPr="003C5884">
        <w:rPr>
          <w:rFonts w:asciiTheme="majorEastAsia" w:eastAsiaTheme="majorEastAsia" w:hAnsiTheme="majorEastAsia" w:hint="eastAsia"/>
          <w:szCs w:val="21"/>
        </w:rPr>
        <w:t>5.本合同一式</w:t>
      </w:r>
      <w:r w:rsidRPr="003C5884">
        <w:rPr>
          <w:rFonts w:asciiTheme="majorEastAsia" w:eastAsiaTheme="majorEastAsia" w:hAnsiTheme="majorEastAsia" w:hint="eastAsia"/>
          <w:szCs w:val="21"/>
          <w:u w:val="single"/>
        </w:rPr>
        <w:t>四</w:t>
      </w:r>
      <w:r w:rsidRPr="003C5884">
        <w:rPr>
          <w:rFonts w:asciiTheme="majorEastAsia" w:eastAsiaTheme="majorEastAsia" w:hAnsiTheme="majorEastAsia" w:hint="eastAsia"/>
          <w:szCs w:val="21"/>
        </w:rPr>
        <w:t>份，具有同等法律效力，财政部门（政府采购监管部门）、采购代理机构各一份，甲乙双方各一份。</w:t>
      </w:r>
    </w:p>
    <w:p w:rsidR="00384275" w:rsidRPr="003C5884" w:rsidRDefault="00384275">
      <w:pPr>
        <w:snapToGrid w:val="0"/>
        <w:spacing w:line="360" w:lineRule="auto"/>
        <w:rPr>
          <w:rFonts w:asciiTheme="majorEastAsia" w:eastAsiaTheme="majorEastAsia" w:hAnsiTheme="majorEastAsia"/>
          <w:szCs w:val="21"/>
        </w:rPr>
      </w:pPr>
    </w:p>
    <w:p w:rsidR="00384275" w:rsidRPr="003C5884" w:rsidRDefault="00B052C0">
      <w:pPr>
        <w:tabs>
          <w:tab w:val="left" w:pos="4395"/>
        </w:tabs>
        <w:spacing w:line="360" w:lineRule="auto"/>
        <w:rPr>
          <w:rFonts w:asciiTheme="majorEastAsia" w:eastAsiaTheme="majorEastAsia" w:hAnsiTheme="majorEastAsia"/>
          <w:b/>
          <w:szCs w:val="21"/>
        </w:rPr>
      </w:pPr>
      <w:r w:rsidRPr="003C5884">
        <w:rPr>
          <w:rFonts w:asciiTheme="majorEastAsia" w:eastAsiaTheme="majorEastAsia" w:hAnsiTheme="majorEastAsia" w:hint="eastAsia"/>
          <w:b/>
          <w:szCs w:val="21"/>
        </w:rPr>
        <w:t>甲方（盖章）：</w:t>
      </w:r>
      <w:r w:rsidRPr="003C5884">
        <w:rPr>
          <w:rFonts w:asciiTheme="majorEastAsia" w:eastAsiaTheme="majorEastAsia" w:hAnsiTheme="majorEastAsia" w:hint="eastAsia"/>
          <w:b/>
          <w:szCs w:val="21"/>
        </w:rPr>
        <w:tab/>
        <w:t>乙方（盖章）：</w:t>
      </w:r>
    </w:p>
    <w:p w:rsidR="00384275" w:rsidRPr="003C5884" w:rsidRDefault="00B052C0">
      <w:pPr>
        <w:tabs>
          <w:tab w:val="left" w:pos="4395"/>
        </w:tabs>
        <w:spacing w:line="360" w:lineRule="auto"/>
        <w:rPr>
          <w:rFonts w:asciiTheme="majorEastAsia" w:eastAsiaTheme="majorEastAsia" w:hAnsiTheme="majorEastAsia"/>
          <w:b/>
          <w:szCs w:val="21"/>
        </w:rPr>
      </w:pPr>
      <w:r w:rsidRPr="003C5884">
        <w:rPr>
          <w:rFonts w:asciiTheme="majorEastAsia" w:eastAsiaTheme="majorEastAsia" w:hAnsiTheme="majorEastAsia" w:hint="eastAsia"/>
          <w:bCs/>
          <w:szCs w:val="21"/>
        </w:rPr>
        <w:t>法定代表人或者委托代理人（签字）</w:t>
      </w:r>
      <w:r w:rsidRPr="003C5884">
        <w:rPr>
          <w:rFonts w:asciiTheme="majorEastAsia" w:eastAsiaTheme="majorEastAsia" w:hAnsiTheme="majorEastAsia" w:hint="eastAsia"/>
          <w:b/>
          <w:szCs w:val="21"/>
        </w:rPr>
        <w:t>：</w:t>
      </w:r>
      <w:r w:rsidRPr="003C5884">
        <w:rPr>
          <w:rFonts w:asciiTheme="majorEastAsia" w:eastAsiaTheme="majorEastAsia" w:hAnsiTheme="majorEastAsia" w:hint="eastAsia"/>
          <w:b/>
          <w:szCs w:val="21"/>
        </w:rPr>
        <w:tab/>
      </w:r>
      <w:r w:rsidRPr="003C5884">
        <w:rPr>
          <w:rFonts w:asciiTheme="majorEastAsia" w:eastAsiaTheme="majorEastAsia" w:hAnsiTheme="majorEastAsia" w:hint="eastAsia"/>
          <w:bCs/>
          <w:szCs w:val="21"/>
        </w:rPr>
        <w:t>法定代表人或者委托代理人（签字）</w:t>
      </w:r>
      <w:r w:rsidRPr="003C5884">
        <w:rPr>
          <w:rFonts w:asciiTheme="majorEastAsia" w:eastAsiaTheme="majorEastAsia" w:hAnsiTheme="majorEastAsia" w:hint="eastAsia"/>
          <w:b/>
          <w:szCs w:val="21"/>
        </w:rPr>
        <w:t xml:space="preserve">： </w:t>
      </w:r>
    </w:p>
    <w:p w:rsidR="00384275" w:rsidRPr="003C5884" w:rsidRDefault="00384275">
      <w:pPr>
        <w:tabs>
          <w:tab w:val="left" w:pos="4395"/>
        </w:tabs>
        <w:spacing w:line="360" w:lineRule="auto"/>
        <w:rPr>
          <w:rFonts w:asciiTheme="majorEastAsia" w:eastAsiaTheme="majorEastAsia" w:hAnsiTheme="majorEastAsia"/>
          <w:szCs w:val="21"/>
        </w:rPr>
      </w:pPr>
    </w:p>
    <w:p w:rsidR="00384275" w:rsidRPr="003C5884" w:rsidRDefault="00B052C0">
      <w:pPr>
        <w:tabs>
          <w:tab w:val="left" w:pos="4395"/>
        </w:tabs>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签定日期：　　　年　　月　　日</w:t>
      </w:r>
      <w:r w:rsidRPr="003C5884">
        <w:rPr>
          <w:rFonts w:asciiTheme="majorEastAsia" w:eastAsiaTheme="majorEastAsia" w:hAnsiTheme="majorEastAsia" w:hint="eastAsia"/>
          <w:szCs w:val="21"/>
        </w:rPr>
        <w:tab/>
        <w:t>签定日期：　　　年　　月　　日</w:t>
      </w:r>
    </w:p>
    <w:p w:rsidR="00384275" w:rsidRPr="003C5884" w:rsidRDefault="00B052C0">
      <w:pPr>
        <w:tabs>
          <w:tab w:val="left" w:pos="4395"/>
        </w:tabs>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ab/>
        <w:t>开户名称：</w:t>
      </w:r>
    </w:p>
    <w:p w:rsidR="00384275" w:rsidRPr="003C5884" w:rsidRDefault="00B052C0">
      <w:pPr>
        <w:tabs>
          <w:tab w:val="left" w:pos="4395"/>
        </w:tabs>
        <w:spacing w:line="360" w:lineRule="auto"/>
        <w:rPr>
          <w:rFonts w:asciiTheme="majorEastAsia" w:eastAsiaTheme="majorEastAsia" w:hAnsiTheme="majorEastAsia"/>
          <w:szCs w:val="21"/>
        </w:rPr>
      </w:pPr>
      <w:r w:rsidRPr="003C5884">
        <w:rPr>
          <w:rFonts w:asciiTheme="majorEastAsia" w:eastAsiaTheme="majorEastAsia" w:hAnsiTheme="majorEastAsia" w:hint="eastAsia"/>
          <w:szCs w:val="21"/>
        </w:rPr>
        <w:tab/>
        <w:t>银行帐号：</w:t>
      </w:r>
    </w:p>
    <w:p w:rsidR="00384275" w:rsidRPr="003C5884" w:rsidRDefault="00B052C0">
      <w:pPr>
        <w:snapToGrid w:val="0"/>
        <w:spacing w:line="360" w:lineRule="auto"/>
        <w:ind w:left="420" w:hangingChars="200" w:hanging="420"/>
        <w:rPr>
          <w:rFonts w:asciiTheme="majorEastAsia" w:eastAsiaTheme="majorEastAsia" w:hAnsiTheme="majorEastAsia"/>
          <w:szCs w:val="21"/>
        </w:rPr>
      </w:pPr>
      <w:r w:rsidRPr="003C5884">
        <w:rPr>
          <w:rFonts w:asciiTheme="majorEastAsia" w:eastAsiaTheme="majorEastAsia" w:hAnsiTheme="majorEastAsia" w:hint="eastAsia"/>
          <w:szCs w:val="21"/>
        </w:rPr>
        <w:tab/>
        <w:t xml:space="preserve">                                      开 户 行：</w:t>
      </w:r>
    </w:p>
    <w:p w:rsidR="00384275" w:rsidRPr="003C5884" w:rsidRDefault="00B052C0">
      <w:pPr>
        <w:snapToGrid w:val="0"/>
        <w:spacing w:line="360" w:lineRule="auto"/>
        <w:jc w:val="left"/>
        <w:rPr>
          <w:rFonts w:asciiTheme="majorEastAsia" w:eastAsiaTheme="majorEastAsia" w:hAnsiTheme="majorEastAsia"/>
          <w:szCs w:val="21"/>
        </w:rPr>
      </w:pPr>
      <w:r w:rsidRPr="003C5884">
        <w:rPr>
          <w:rFonts w:asciiTheme="majorEastAsia" w:eastAsiaTheme="majorEastAsia" w:hAnsiTheme="majorEastAsia" w:hint="eastAsia"/>
          <w:szCs w:val="21"/>
        </w:rPr>
        <w:t xml:space="preserve"> </w:t>
      </w:r>
    </w:p>
    <w:p w:rsidR="00384275" w:rsidRPr="003C5884" w:rsidRDefault="00384275">
      <w:pPr>
        <w:snapToGrid w:val="0"/>
        <w:spacing w:line="360" w:lineRule="auto"/>
        <w:jc w:val="left"/>
        <w:rPr>
          <w:rFonts w:asciiTheme="majorEastAsia" w:eastAsiaTheme="majorEastAsia" w:hAnsiTheme="majorEastAsia"/>
          <w:szCs w:val="21"/>
        </w:rPr>
      </w:pPr>
    </w:p>
    <w:p w:rsidR="00384275" w:rsidRPr="003C5884" w:rsidRDefault="00B052C0">
      <w:pPr>
        <w:snapToGrid w:val="0"/>
        <w:jc w:val="center"/>
        <w:rPr>
          <w:rFonts w:asciiTheme="majorEastAsia" w:eastAsiaTheme="majorEastAsia" w:hAnsiTheme="majorEastAsia"/>
          <w:bCs/>
          <w:sz w:val="32"/>
          <w:szCs w:val="32"/>
        </w:rPr>
      </w:pPr>
      <w:r w:rsidRPr="003C5884">
        <w:rPr>
          <w:rFonts w:asciiTheme="majorEastAsia" w:eastAsiaTheme="majorEastAsia" w:hAnsiTheme="majorEastAsia"/>
          <w:b/>
          <w:sz w:val="32"/>
          <w:szCs w:val="32"/>
        </w:rPr>
        <w:br w:type="page"/>
      </w:r>
    </w:p>
    <w:bookmarkEnd w:id="147"/>
    <w:p w:rsidR="00384275" w:rsidRPr="003C5884" w:rsidRDefault="00384275">
      <w:pPr>
        <w:snapToGrid w:val="0"/>
        <w:spacing w:line="480" w:lineRule="auto"/>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384275">
      <w:pPr>
        <w:snapToGrid w:val="0"/>
        <w:rPr>
          <w:rFonts w:asciiTheme="majorEastAsia" w:eastAsiaTheme="majorEastAsia" w:hAnsiTheme="majorEastAsia"/>
          <w:bCs/>
          <w:sz w:val="32"/>
          <w:szCs w:val="32"/>
        </w:rPr>
      </w:pPr>
    </w:p>
    <w:p w:rsidR="00384275" w:rsidRPr="003C5884" w:rsidRDefault="00384275">
      <w:pPr>
        <w:snapToGrid w:val="0"/>
        <w:jc w:val="center"/>
        <w:rPr>
          <w:rFonts w:asciiTheme="majorEastAsia" w:eastAsiaTheme="majorEastAsia" w:hAnsiTheme="majorEastAsia"/>
          <w:bCs/>
          <w:sz w:val="32"/>
          <w:szCs w:val="32"/>
        </w:rPr>
      </w:pPr>
    </w:p>
    <w:p w:rsidR="00384275" w:rsidRPr="003C5884" w:rsidRDefault="00B052C0">
      <w:pPr>
        <w:pStyle w:val="1"/>
        <w:jc w:val="center"/>
        <w:rPr>
          <w:rFonts w:asciiTheme="majorEastAsia" w:eastAsiaTheme="majorEastAsia" w:hAnsiTheme="majorEastAsia"/>
        </w:rPr>
      </w:pPr>
      <w:bookmarkStart w:id="148" w:name="_Toc74320805"/>
      <w:r w:rsidRPr="003C5884">
        <w:rPr>
          <w:rFonts w:asciiTheme="majorEastAsia" w:eastAsiaTheme="majorEastAsia" w:hAnsiTheme="majorEastAsia" w:hint="eastAsia"/>
        </w:rPr>
        <w:t>第六章　投标文件格式</w:t>
      </w:r>
      <w:bookmarkEnd w:id="148"/>
    </w:p>
    <w:p w:rsidR="00384275" w:rsidRPr="003C5884" w:rsidRDefault="00384275">
      <w:pPr>
        <w:snapToGrid w:val="0"/>
        <w:spacing w:before="50" w:after="50"/>
        <w:outlineLvl w:val="1"/>
        <w:rPr>
          <w:rFonts w:asciiTheme="majorEastAsia" w:eastAsiaTheme="majorEastAsia" w:hAnsiTheme="majorEastAsia"/>
          <w:sz w:val="32"/>
          <w:szCs w:val="20"/>
        </w:rPr>
      </w:pPr>
    </w:p>
    <w:p w:rsidR="00384275" w:rsidRPr="003C5884" w:rsidRDefault="00384275">
      <w:pPr>
        <w:snapToGrid w:val="0"/>
        <w:spacing w:before="50" w:after="50"/>
        <w:outlineLvl w:val="1"/>
        <w:rPr>
          <w:rFonts w:asciiTheme="majorEastAsia" w:eastAsiaTheme="majorEastAsia" w:hAnsiTheme="majorEastAsia"/>
          <w:sz w:val="32"/>
          <w:szCs w:val="20"/>
        </w:rPr>
      </w:pPr>
    </w:p>
    <w:p w:rsidR="00384275" w:rsidRPr="003C5884" w:rsidRDefault="00384275">
      <w:pPr>
        <w:snapToGrid w:val="0"/>
        <w:spacing w:before="50" w:after="50"/>
        <w:outlineLvl w:val="1"/>
        <w:rPr>
          <w:rFonts w:asciiTheme="majorEastAsia" w:eastAsiaTheme="majorEastAsia" w:hAnsiTheme="majorEastAsia"/>
          <w:sz w:val="32"/>
          <w:szCs w:val="20"/>
        </w:rPr>
      </w:pPr>
    </w:p>
    <w:p w:rsidR="00384275" w:rsidRPr="003C5884" w:rsidRDefault="00384275">
      <w:pPr>
        <w:snapToGrid w:val="0"/>
        <w:spacing w:before="50" w:after="50"/>
        <w:outlineLvl w:val="1"/>
        <w:rPr>
          <w:rFonts w:asciiTheme="majorEastAsia" w:eastAsiaTheme="majorEastAsia" w:hAnsiTheme="majorEastAsia"/>
          <w:sz w:val="32"/>
          <w:szCs w:val="20"/>
        </w:rPr>
      </w:pPr>
    </w:p>
    <w:p w:rsidR="00384275" w:rsidRPr="003C5884" w:rsidRDefault="00384275">
      <w:pPr>
        <w:snapToGrid w:val="0"/>
        <w:spacing w:before="50" w:after="50"/>
        <w:outlineLvl w:val="1"/>
        <w:rPr>
          <w:rFonts w:asciiTheme="majorEastAsia" w:eastAsiaTheme="majorEastAsia" w:hAnsiTheme="majorEastAsia"/>
          <w:sz w:val="32"/>
          <w:szCs w:val="20"/>
        </w:rPr>
      </w:pPr>
    </w:p>
    <w:p w:rsidR="00384275" w:rsidRPr="003C5884" w:rsidRDefault="00384275">
      <w:pPr>
        <w:snapToGrid w:val="0"/>
        <w:spacing w:before="50" w:after="50"/>
        <w:outlineLvl w:val="1"/>
        <w:rPr>
          <w:rFonts w:asciiTheme="majorEastAsia" w:eastAsiaTheme="majorEastAsia" w:hAnsiTheme="majorEastAsia"/>
          <w:sz w:val="32"/>
          <w:szCs w:val="20"/>
        </w:rPr>
      </w:pPr>
    </w:p>
    <w:p w:rsidR="00384275" w:rsidRPr="003C5884" w:rsidRDefault="00384275">
      <w:pPr>
        <w:snapToGrid w:val="0"/>
        <w:spacing w:before="50" w:after="50"/>
        <w:outlineLvl w:val="1"/>
        <w:rPr>
          <w:rFonts w:asciiTheme="majorEastAsia" w:eastAsiaTheme="majorEastAsia" w:hAnsiTheme="majorEastAsia"/>
          <w:sz w:val="32"/>
          <w:szCs w:val="20"/>
        </w:rPr>
      </w:pPr>
    </w:p>
    <w:p w:rsidR="00384275" w:rsidRPr="003C5884" w:rsidRDefault="00384275">
      <w:pPr>
        <w:snapToGrid w:val="0"/>
        <w:spacing w:before="50" w:after="50"/>
        <w:outlineLvl w:val="1"/>
        <w:rPr>
          <w:rFonts w:asciiTheme="majorEastAsia" w:eastAsiaTheme="majorEastAsia" w:hAnsiTheme="majorEastAsia"/>
          <w:sz w:val="32"/>
          <w:szCs w:val="20"/>
        </w:rPr>
      </w:pPr>
    </w:p>
    <w:p w:rsidR="00384275" w:rsidRPr="003C5884" w:rsidRDefault="00384275">
      <w:pPr>
        <w:snapToGrid w:val="0"/>
        <w:spacing w:before="50" w:after="50"/>
        <w:outlineLvl w:val="1"/>
        <w:rPr>
          <w:rFonts w:asciiTheme="majorEastAsia" w:eastAsiaTheme="majorEastAsia" w:hAnsiTheme="majorEastAsia"/>
          <w:sz w:val="32"/>
          <w:szCs w:val="20"/>
        </w:rPr>
      </w:pPr>
    </w:p>
    <w:p w:rsidR="00384275" w:rsidRPr="003C5884" w:rsidRDefault="00384275">
      <w:pPr>
        <w:snapToGrid w:val="0"/>
        <w:spacing w:before="50" w:after="50"/>
        <w:outlineLvl w:val="1"/>
        <w:rPr>
          <w:rFonts w:asciiTheme="majorEastAsia" w:eastAsiaTheme="majorEastAsia" w:hAnsiTheme="majorEastAsia"/>
          <w:sz w:val="32"/>
          <w:szCs w:val="20"/>
        </w:rPr>
      </w:pPr>
    </w:p>
    <w:p w:rsidR="00384275" w:rsidRPr="003C5884" w:rsidRDefault="00384275">
      <w:pPr>
        <w:snapToGrid w:val="0"/>
        <w:spacing w:before="50" w:after="50"/>
        <w:outlineLvl w:val="1"/>
        <w:rPr>
          <w:rFonts w:asciiTheme="majorEastAsia" w:eastAsiaTheme="majorEastAsia" w:hAnsiTheme="majorEastAsia"/>
          <w:sz w:val="32"/>
          <w:szCs w:val="20"/>
        </w:rPr>
      </w:pPr>
    </w:p>
    <w:p w:rsidR="00384275" w:rsidRPr="003C5884" w:rsidRDefault="00384275">
      <w:pPr>
        <w:snapToGrid w:val="0"/>
        <w:spacing w:before="50" w:after="50"/>
        <w:outlineLvl w:val="1"/>
        <w:rPr>
          <w:rFonts w:asciiTheme="majorEastAsia" w:eastAsiaTheme="majorEastAsia" w:hAnsiTheme="majorEastAsia"/>
          <w:sz w:val="32"/>
          <w:szCs w:val="20"/>
        </w:rPr>
      </w:pPr>
    </w:p>
    <w:p w:rsidR="00384275" w:rsidRPr="003C5884" w:rsidRDefault="00384275">
      <w:pPr>
        <w:snapToGrid w:val="0"/>
        <w:spacing w:before="50" w:after="50"/>
        <w:outlineLvl w:val="1"/>
        <w:rPr>
          <w:rFonts w:asciiTheme="majorEastAsia" w:eastAsiaTheme="majorEastAsia" w:hAnsiTheme="majorEastAsia"/>
          <w:sz w:val="32"/>
          <w:szCs w:val="20"/>
        </w:rPr>
      </w:pPr>
    </w:p>
    <w:p w:rsidR="00384275" w:rsidRPr="003C5884" w:rsidRDefault="00384275">
      <w:pPr>
        <w:snapToGrid w:val="0"/>
        <w:spacing w:before="50" w:after="50"/>
        <w:outlineLvl w:val="1"/>
        <w:rPr>
          <w:rFonts w:asciiTheme="majorEastAsia" w:eastAsiaTheme="majorEastAsia" w:hAnsiTheme="majorEastAsia"/>
          <w:sz w:val="32"/>
          <w:szCs w:val="20"/>
        </w:rPr>
      </w:pPr>
    </w:p>
    <w:p w:rsidR="00384275" w:rsidRPr="003C5884" w:rsidRDefault="00384275" w:rsidP="009F56AC">
      <w:pPr>
        <w:snapToGrid w:val="0"/>
        <w:spacing w:beforeLines="50" w:after="50"/>
        <w:jc w:val="center"/>
        <w:outlineLvl w:val="1"/>
        <w:rPr>
          <w:rFonts w:asciiTheme="majorEastAsia" w:eastAsiaTheme="majorEastAsia" w:hAnsiTheme="majorEastAsia"/>
        </w:rPr>
      </w:pPr>
    </w:p>
    <w:p w:rsidR="00384275" w:rsidRPr="003C5884" w:rsidRDefault="00B052C0">
      <w:pPr>
        <w:rPr>
          <w:rFonts w:asciiTheme="majorEastAsia" w:eastAsiaTheme="majorEastAsia" w:hAnsiTheme="majorEastAsia"/>
          <w:b/>
          <w:sz w:val="28"/>
          <w:szCs w:val="28"/>
        </w:rPr>
      </w:pPr>
      <w:bookmarkStart w:id="149" w:name="_Toc19686836"/>
      <w:bookmarkStart w:id="150" w:name="_Toc254970698"/>
      <w:bookmarkStart w:id="151" w:name="_Toc254970557"/>
      <w:r w:rsidRPr="003C5884">
        <w:rPr>
          <w:rFonts w:asciiTheme="majorEastAsia" w:eastAsiaTheme="majorEastAsia" w:hAnsiTheme="majorEastAsia" w:hint="eastAsia"/>
          <w:b/>
          <w:sz w:val="28"/>
          <w:szCs w:val="28"/>
        </w:rPr>
        <w:t>一、报价文件格式</w:t>
      </w:r>
      <w:bookmarkEnd w:id="149"/>
    </w:p>
    <w:p w:rsidR="00384275" w:rsidRPr="003C5884" w:rsidRDefault="00B052C0" w:rsidP="009F56AC">
      <w:pPr>
        <w:snapToGrid w:val="0"/>
        <w:spacing w:beforeLines="50" w:after="50" w:line="360" w:lineRule="auto"/>
        <w:ind w:left="142"/>
        <w:jc w:val="left"/>
        <w:rPr>
          <w:rFonts w:asciiTheme="majorEastAsia" w:eastAsiaTheme="majorEastAsia" w:hAnsiTheme="majorEastAsia"/>
          <w:b/>
          <w:sz w:val="24"/>
        </w:rPr>
      </w:pPr>
      <w:r w:rsidRPr="003C5884">
        <w:rPr>
          <w:rFonts w:asciiTheme="majorEastAsia" w:eastAsiaTheme="majorEastAsia" w:hAnsiTheme="majorEastAsia" w:hint="eastAsia"/>
          <w:b/>
          <w:sz w:val="24"/>
        </w:rPr>
        <w:t xml:space="preserve">1. 报价文件封面格式： </w:t>
      </w:r>
    </w:p>
    <w:p w:rsidR="00384275" w:rsidRPr="003C5884" w:rsidRDefault="00B052C0" w:rsidP="009F56AC">
      <w:pPr>
        <w:snapToGrid w:val="0"/>
        <w:spacing w:beforeLines="50" w:after="50" w:line="360" w:lineRule="auto"/>
        <w:ind w:left="142"/>
        <w:jc w:val="center"/>
        <w:rPr>
          <w:rFonts w:asciiTheme="majorEastAsia" w:eastAsiaTheme="majorEastAsia" w:hAnsiTheme="majorEastAsia"/>
          <w:bCs/>
          <w:sz w:val="48"/>
          <w:szCs w:val="48"/>
        </w:rPr>
      </w:pPr>
      <w:r w:rsidRPr="003C5884">
        <w:rPr>
          <w:rFonts w:asciiTheme="majorEastAsia" w:eastAsiaTheme="majorEastAsia" w:hAnsiTheme="majorEastAsia" w:hint="eastAsia"/>
          <w:bCs/>
          <w:sz w:val="48"/>
          <w:szCs w:val="48"/>
        </w:rPr>
        <w:t>电子投标文件</w:t>
      </w:r>
    </w:p>
    <w:p w:rsidR="00384275" w:rsidRPr="003C5884" w:rsidRDefault="00384275" w:rsidP="009F56AC">
      <w:pPr>
        <w:snapToGrid w:val="0"/>
        <w:spacing w:beforeLines="50" w:after="50" w:line="400" w:lineRule="exact"/>
        <w:jc w:val="left"/>
        <w:rPr>
          <w:rFonts w:asciiTheme="majorEastAsia" w:eastAsiaTheme="majorEastAsia" w:hAnsiTheme="majorEastAsia"/>
          <w:bCs/>
          <w:sz w:val="48"/>
          <w:szCs w:val="48"/>
        </w:rPr>
      </w:pPr>
    </w:p>
    <w:p w:rsidR="00384275" w:rsidRPr="003C5884" w:rsidRDefault="00B052C0" w:rsidP="009F56AC">
      <w:pPr>
        <w:snapToGrid w:val="0"/>
        <w:spacing w:beforeLines="50" w:after="50" w:line="400" w:lineRule="exact"/>
        <w:jc w:val="center"/>
        <w:rPr>
          <w:rFonts w:asciiTheme="majorEastAsia" w:eastAsiaTheme="majorEastAsia" w:hAnsiTheme="majorEastAsia" w:cs="方正小标宋简体"/>
          <w:sz w:val="44"/>
          <w:szCs w:val="44"/>
        </w:rPr>
      </w:pPr>
      <w:r w:rsidRPr="003C5884">
        <w:rPr>
          <w:rFonts w:asciiTheme="majorEastAsia" w:eastAsiaTheme="majorEastAsia" w:hAnsiTheme="majorEastAsia" w:cs="方正小标宋简体" w:hint="eastAsia"/>
          <w:sz w:val="44"/>
          <w:szCs w:val="44"/>
        </w:rPr>
        <w:t>报  价  文  件</w:t>
      </w:r>
    </w:p>
    <w:p w:rsidR="00384275" w:rsidRPr="003C5884" w:rsidRDefault="00384275" w:rsidP="009F56AC">
      <w:pPr>
        <w:snapToGrid w:val="0"/>
        <w:spacing w:beforeLines="50" w:after="50" w:line="400" w:lineRule="exact"/>
        <w:rPr>
          <w:rFonts w:asciiTheme="majorEastAsia" w:eastAsiaTheme="majorEastAsia" w:hAnsiTheme="majorEastAsia"/>
          <w:bCs/>
          <w:sz w:val="24"/>
          <w:szCs w:val="20"/>
        </w:rPr>
      </w:pPr>
    </w:p>
    <w:p w:rsidR="00384275" w:rsidRPr="003C5884" w:rsidRDefault="00384275" w:rsidP="009F56AC">
      <w:pPr>
        <w:snapToGrid w:val="0"/>
        <w:spacing w:beforeLines="50" w:after="50" w:line="400" w:lineRule="exact"/>
        <w:rPr>
          <w:rFonts w:asciiTheme="majorEastAsia" w:eastAsiaTheme="majorEastAsia" w:hAnsiTheme="majorEastAsia"/>
          <w:bCs/>
          <w:sz w:val="24"/>
          <w:szCs w:val="20"/>
        </w:rPr>
      </w:pPr>
    </w:p>
    <w:p w:rsidR="00384275" w:rsidRPr="003C5884" w:rsidRDefault="00384275" w:rsidP="009F56AC">
      <w:pPr>
        <w:snapToGrid w:val="0"/>
        <w:spacing w:beforeLines="50" w:after="50" w:line="400" w:lineRule="exact"/>
        <w:rPr>
          <w:rFonts w:asciiTheme="majorEastAsia" w:eastAsiaTheme="majorEastAsia" w:hAnsiTheme="majorEastAsia"/>
          <w:bCs/>
          <w:sz w:val="24"/>
          <w:szCs w:val="20"/>
        </w:rPr>
      </w:pPr>
    </w:p>
    <w:p w:rsidR="00384275" w:rsidRPr="003C5884" w:rsidRDefault="00384275" w:rsidP="009F56AC">
      <w:pPr>
        <w:snapToGrid w:val="0"/>
        <w:spacing w:beforeLines="50" w:after="50" w:line="400" w:lineRule="exact"/>
        <w:rPr>
          <w:rFonts w:asciiTheme="majorEastAsia" w:eastAsiaTheme="majorEastAsia" w:hAnsiTheme="majorEastAsia"/>
          <w:bCs/>
          <w:sz w:val="24"/>
          <w:szCs w:val="20"/>
        </w:rPr>
      </w:pPr>
    </w:p>
    <w:p w:rsidR="00384275" w:rsidRPr="003C5884" w:rsidRDefault="00B052C0" w:rsidP="009F56AC">
      <w:pPr>
        <w:snapToGrid w:val="0"/>
        <w:spacing w:beforeLines="50" w:after="50" w:line="400" w:lineRule="exact"/>
        <w:ind w:firstLineChars="150" w:firstLine="360"/>
        <w:rPr>
          <w:rFonts w:asciiTheme="majorEastAsia" w:eastAsiaTheme="majorEastAsia" w:hAnsiTheme="majorEastAsia"/>
          <w:bCs/>
          <w:sz w:val="24"/>
        </w:rPr>
      </w:pPr>
      <w:r w:rsidRPr="003C5884">
        <w:rPr>
          <w:rFonts w:asciiTheme="majorEastAsia" w:eastAsiaTheme="majorEastAsia" w:hAnsiTheme="majorEastAsia" w:hint="eastAsia"/>
          <w:bCs/>
          <w:sz w:val="24"/>
        </w:rPr>
        <w:t xml:space="preserve">项目名称： </w:t>
      </w:r>
    </w:p>
    <w:p w:rsidR="00384275" w:rsidRPr="003C5884" w:rsidRDefault="00384275" w:rsidP="009F56AC">
      <w:pPr>
        <w:snapToGrid w:val="0"/>
        <w:spacing w:beforeLines="50" w:after="50" w:line="400" w:lineRule="exact"/>
        <w:ind w:firstLineChars="150" w:firstLine="360"/>
        <w:rPr>
          <w:rFonts w:asciiTheme="majorEastAsia" w:eastAsiaTheme="majorEastAsia" w:hAnsiTheme="majorEastAsia"/>
          <w:bCs/>
          <w:sz w:val="24"/>
        </w:rPr>
      </w:pPr>
    </w:p>
    <w:p w:rsidR="00384275" w:rsidRPr="003C5884" w:rsidRDefault="00B052C0" w:rsidP="009F56AC">
      <w:pPr>
        <w:snapToGrid w:val="0"/>
        <w:spacing w:beforeLines="50" w:after="50" w:line="400" w:lineRule="exact"/>
        <w:ind w:firstLineChars="150" w:firstLine="360"/>
        <w:rPr>
          <w:rFonts w:asciiTheme="majorEastAsia" w:eastAsiaTheme="majorEastAsia" w:hAnsiTheme="majorEastAsia"/>
          <w:bCs/>
          <w:sz w:val="24"/>
        </w:rPr>
      </w:pPr>
      <w:r w:rsidRPr="003C5884">
        <w:rPr>
          <w:rFonts w:asciiTheme="majorEastAsia" w:eastAsiaTheme="majorEastAsia" w:hAnsiTheme="majorEastAsia" w:hint="eastAsia"/>
          <w:bCs/>
          <w:sz w:val="24"/>
        </w:rPr>
        <w:t xml:space="preserve">项目编号： </w:t>
      </w:r>
    </w:p>
    <w:p w:rsidR="00384275" w:rsidRPr="003C5884" w:rsidRDefault="00384275" w:rsidP="009F56AC">
      <w:pPr>
        <w:snapToGrid w:val="0"/>
        <w:spacing w:beforeLines="50" w:after="50" w:line="400" w:lineRule="exact"/>
        <w:ind w:firstLineChars="150" w:firstLine="360"/>
        <w:rPr>
          <w:rFonts w:asciiTheme="majorEastAsia" w:eastAsiaTheme="majorEastAsia" w:hAnsiTheme="majorEastAsia"/>
          <w:bCs/>
          <w:sz w:val="24"/>
        </w:rPr>
      </w:pPr>
    </w:p>
    <w:p w:rsidR="00384275" w:rsidRPr="003C5884" w:rsidRDefault="00B052C0" w:rsidP="009F56AC">
      <w:pPr>
        <w:snapToGrid w:val="0"/>
        <w:spacing w:beforeLines="50" w:after="50" w:line="400" w:lineRule="exact"/>
        <w:ind w:firstLineChars="150" w:firstLine="360"/>
        <w:rPr>
          <w:rFonts w:asciiTheme="majorEastAsia" w:eastAsiaTheme="majorEastAsia" w:hAnsiTheme="majorEastAsia"/>
          <w:bCs/>
          <w:sz w:val="24"/>
        </w:rPr>
      </w:pPr>
      <w:r w:rsidRPr="003C5884">
        <w:rPr>
          <w:rFonts w:asciiTheme="majorEastAsia" w:eastAsiaTheme="majorEastAsia" w:hAnsiTheme="majorEastAsia" w:hint="eastAsia"/>
          <w:bCs/>
          <w:sz w:val="24"/>
        </w:rPr>
        <w:t>所投分标：</w:t>
      </w:r>
    </w:p>
    <w:p w:rsidR="00384275" w:rsidRPr="003C5884" w:rsidRDefault="00384275" w:rsidP="009F56AC">
      <w:pPr>
        <w:snapToGrid w:val="0"/>
        <w:spacing w:beforeLines="50" w:after="50" w:line="400" w:lineRule="exact"/>
        <w:ind w:firstLineChars="150" w:firstLine="360"/>
        <w:rPr>
          <w:rFonts w:asciiTheme="majorEastAsia" w:eastAsiaTheme="majorEastAsia" w:hAnsiTheme="majorEastAsia"/>
          <w:bCs/>
          <w:sz w:val="24"/>
        </w:rPr>
      </w:pPr>
    </w:p>
    <w:p w:rsidR="00384275" w:rsidRPr="003C5884" w:rsidRDefault="00B052C0" w:rsidP="009F56AC">
      <w:pPr>
        <w:snapToGrid w:val="0"/>
        <w:spacing w:beforeLines="50" w:after="50" w:line="400" w:lineRule="exact"/>
        <w:ind w:firstLineChars="150" w:firstLine="360"/>
        <w:rPr>
          <w:rFonts w:asciiTheme="majorEastAsia" w:eastAsiaTheme="majorEastAsia" w:hAnsiTheme="majorEastAsia"/>
          <w:bCs/>
          <w:sz w:val="24"/>
        </w:rPr>
      </w:pPr>
      <w:r w:rsidRPr="003C5884">
        <w:rPr>
          <w:rFonts w:asciiTheme="majorEastAsia" w:eastAsiaTheme="majorEastAsia" w:hAnsiTheme="majorEastAsia" w:hint="eastAsia"/>
          <w:bCs/>
          <w:sz w:val="24"/>
        </w:rPr>
        <w:t>投标人名称：</w:t>
      </w:r>
    </w:p>
    <w:p w:rsidR="00384275" w:rsidRPr="003C5884" w:rsidRDefault="00384275" w:rsidP="009F56AC">
      <w:pPr>
        <w:snapToGrid w:val="0"/>
        <w:spacing w:beforeLines="50" w:after="50" w:line="400" w:lineRule="exact"/>
        <w:ind w:firstLineChars="150" w:firstLine="360"/>
        <w:rPr>
          <w:rFonts w:asciiTheme="majorEastAsia" w:eastAsiaTheme="majorEastAsia" w:hAnsiTheme="majorEastAsia"/>
          <w:bCs/>
          <w:sz w:val="24"/>
        </w:rPr>
      </w:pPr>
    </w:p>
    <w:p w:rsidR="00384275" w:rsidRPr="003C5884" w:rsidRDefault="00B052C0" w:rsidP="009F56AC">
      <w:pPr>
        <w:snapToGrid w:val="0"/>
        <w:spacing w:beforeLines="50" w:after="50" w:line="400" w:lineRule="exact"/>
        <w:ind w:firstLineChars="150" w:firstLine="360"/>
        <w:rPr>
          <w:rFonts w:asciiTheme="majorEastAsia" w:eastAsiaTheme="majorEastAsia" w:hAnsiTheme="majorEastAsia"/>
          <w:bCs/>
          <w:sz w:val="24"/>
        </w:rPr>
      </w:pPr>
      <w:r w:rsidRPr="003C5884">
        <w:rPr>
          <w:rFonts w:asciiTheme="majorEastAsia" w:eastAsiaTheme="majorEastAsia" w:hAnsiTheme="majorEastAsia" w:hint="eastAsia"/>
          <w:bCs/>
          <w:sz w:val="24"/>
        </w:rPr>
        <w:t>投标人地址：</w:t>
      </w:r>
    </w:p>
    <w:p w:rsidR="00384275" w:rsidRPr="003C5884" w:rsidRDefault="00384275">
      <w:pPr>
        <w:pStyle w:val="a0"/>
        <w:snapToGrid w:val="0"/>
        <w:spacing w:before="50" w:after="50" w:line="400" w:lineRule="exact"/>
        <w:ind w:firstLineChars="400" w:firstLine="960"/>
        <w:rPr>
          <w:rFonts w:asciiTheme="majorEastAsia" w:eastAsiaTheme="majorEastAsia" w:hAnsiTheme="majorEastAsia"/>
          <w:bCs/>
          <w:sz w:val="24"/>
          <w:szCs w:val="24"/>
        </w:rPr>
      </w:pPr>
    </w:p>
    <w:p w:rsidR="00384275" w:rsidRPr="003C5884" w:rsidRDefault="00B052C0" w:rsidP="009F56AC">
      <w:pPr>
        <w:snapToGrid w:val="0"/>
        <w:spacing w:beforeLines="50" w:after="50" w:line="400" w:lineRule="exact"/>
        <w:rPr>
          <w:rFonts w:asciiTheme="majorEastAsia" w:eastAsiaTheme="majorEastAsia" w:hAnsiTheme="majorEastAsia"/>
          <w:sz w:val="30"/>
          <w:szCs w:val="20"/>
        </w:rPr>
      </w:pPr>
      <w:r w:rsidRPr="003C5884">
        <w:rPr>
          <w:rFonts w:asciiTheme="majorEastAsia" w:eastAsiaTheme="majorEastAsia" w:hAnsiTheme="majorEastAsia" w:hint="eastAsia"/>
          <w:sz w:val="24"/>
        </w:rPr>
        <w:t xml:space="preserve">                                   年  月  日</w:t>
      </w:r>
    </w:p>
    <w:p w:rsidR="00384275" w:rsidRPr="003C5884" w:rsidRDefault="00B052C0" w:rsidP="009F56AC">
      <w:pPr>
        <w:snapToGrid w:val="0"/>
        <w:spacing w:beforeLines="50" w:after="50" w:line="360" w:lineRule="auto"/>
        <w:jc w:val="left"/>
        <w:rPr>
          <w:rFonts w:asciiTheme="majorEastAsia" w:eastAsiaTheme="majorEastAsia" w:hAnsiTheme="majorEastAsia"/>
          <w:sz w:val="24"/>
          <w:szCs w:val="20"/>
        </w:rPr>
      </w:pPr>
      <w:r w:rsidRPr="003C5884">
        <w:rPr>
          <w:rFonts w:asciiTheme="majorEastAsia" w:eastAsiaTheme="majorEastAsia" w:hAnsiTheme="majorEastAsia"/>
          <w:b/>
          <w:sz w:val="24"/>
        </w:rPr>
        <w:br w:type="page"/>
      </w:r>
      <w:r w:rsidRPr="003C5884">
        <w:rPr>
          <w:rFonts w:asciiTheme="majorEastAsia" w:eastAsiaTheme="majorEastAsia" w:hAnsiTheme="majorEastAsia" w:hint="eastAsia"/>
          <w:b/>
          <w:sz w:val="24"/>
        </w:rPr>
        <w:lastRenderedPageBreak/>
        <w:t>2.</w:t>
      </w:r>
      <w:r w:rsidRPr="003C5884">
        <w:rPr>
          <w:rFonts w:asciiTheme="majorEastAsia" w:eastAsiaTheme="majorEastAsia" w:hAnsiTheme="majorEastAsia" w:hint="eastAsia"/>
          <w:b/>
          <w:bCs/>
          <w:sz w:val="24"/>
        </w:rPr>
        <w:t>报价文件目录</w:t>
      </w:r>
    </w:p>
    <w:p w:rsidR="00384275" w:rsidRPr="003C5884" w:rsidRDefault="00B052C0" w:rsidP="009F56AC">
      <w:pPr>
        <w:snapToGrid w:val="0"/>
        <w:spacing w:before="50" w:afterLines="50" w:line="360" w:lineRule="auto"/>
        <w:jc w:val="left"/>
        <w:rPr>
          <w:rFonts w:asciiTheme="majorEastAsia" w:eastAsiaTheme="majorEastAsia" w:hAnsiTheme="majorEastAsia"/>
          <w:b/>
          <w:sz w:val="24"/>
        </w:rPr>
      </w:pPr>
      <w:r w:rsidRPr="003C5884">
        <w:rPr>
          <w:rFonts w:asciiTheme="majorEastAsia" w:eastAsiaTheme="majorEastAsia" w:hAnsiTheme="majorEastAsia" w:hint="eastAsia"/>
          <w:szCs w:val="21"/>
        </w:rPr>
        <w:t>根据招标文件规定及投标人提供的材料自行编写目录。</w:t>
      </w:r>
    </w:p>
    <w:p w:rsidR="00384275" w:rsidRPr="003C5884" w:rsidRDefault="00384275" w:rsidP="009F56AC">
      <w:pPr>
        <w:snapToGrid w:val="0"/>
        <w:spacing w:beforeLines="50" w:after="50"/>
        <w:rPr>
          <w:rFonts w:asciiTheme="majorEastAsia" w:eastAsiaTheme="majorEastAsia" w:hAnsiTheme="majorEastAsia"/>
          <w:b/>
          <w:sz w:val="24"/>
        </w:rPr>
      </w:pPr>
    </w:p>
    <w:p w:rsidR="00384275" w:rsidRPr="003C5884" w:rsidRDefault="00384275" w:rsidP="009F56AC">
      <w:pPr>
        <w:snapToGrid w:val="0"/>
        <w:spacing w:beforeLines="50" w:after="50"/>
        <w:rPr>
          <w:rFonts w:asciiTheme="majorEastAsia" w:eastAsiaTheme="majorEastAsia" w:hAnsiTheme="majorEastAsia"/>
          <w:b/>
          <w:sz w:val="24"/>
        </w:rPr>
      </w:pPr>
    </w:p>
    <w:p w:rsidR="00384275" w:rsidRPr="003C5884" w:rsidRDefault="00384275" w:rsidP="009F56AC">
      <w:pPr>
        <w:snapToGrid w:val="0"/>
        <w:spacing w:beforeLines="50" w:after="50"/>
        <w:rPr>
          <w:rFonts w:asciiTheme="majorEastAsia" w:eastAsiaTheme="majorEastAsia" w:hAnsiTheme="majorEastAsia"/>
          <w:b/>
          <w:sz w:val="24"/>
        </w:rPr>
      </w:pPr>
    </w:p>
    <w:p w:rsidR="00384275" w:rsidRPr="003C5884" w:rsidRDefault="00B052C0" w:rsidP="009F56AC">
      <w:pPr>
        <w:snapToGrid w:val="0"/>
        <w:spacing w:beforeLines="50" w:after="50"/>
        <w:ind w:left="142"/>
        <w:jc w:val="left"/>
        <w:rPr>
          <w:rFonts w:asciiTheme="majorEastAsia" w:eastAsiaTheme="majorEastAsia" w:hAnsiTheme="majorEastAsia"/>
          <w:b/>
          <w:sz w:val="24"/>
        </w:rPr>
      </w:pPr>
      <w:r w:rsidRPr="003C5884">
        <w:rPr>
          <w:rFonts w:asciiTheme="majorEastAsia" w:eastAsiaTheme="majorEastAsia" w:hAnsiTheme="majorEastAsia"/>
          <w:b/>
          <w:sz w:val="24"/>
        </w:rPr>
        <w:br w:type="page"/>
      </w:r>
      <w:r w:rsidRPr="003C5884">
        <w:rPr>
          <w:rFonts w:asciiTheme="majorEastAsia" w:eastAsiaTheme="majorEastAsia" w:hAnsiTheme="majorEastAsia" w:hint="eastAsia"/>
          <w:b/>
          <w:sz w:val="24"/>
        </w:rPr>
        <w:lastRenderedPageBreak/>
        <w:t>3. 投标函格式：</w:t>
      </w:r>
    </w:p>
    <w:p w:rsidR="00384275" w:rsidRPr="003C5884" w:rsidRDefault="00B052C0" w:rsidP="009F56AC">
      <w:pPr>
        <w:snapToGrid w:val="0"/>
        <w:spacing w:beforeLines="50" w:after="50" w:line="360" w:lineRule="auto"/>
        <w:jc w:val="center"/>
        <w:rPr>
          <w:rFonts w:asciiTheme="majorEastAsia" w:eastAsiaTheme="majorEastAsia" w:hAnsiTheme="majorEastAsia" w:cs="方正小标宋简体"/>
          <w:bCs/>
          <w:sz w:val="44"/>
          <w:szCs w:val="44"/>
        </w:rPr>
      </w:pPr>
      <w:r w:rsidRPr="003C5884">
        <w:rPr>
          <w:rFonts w:asciiTheme="majorEastAsia" w:eastAsiaTheme="majorEastAsia" w:hAnsiTheme="majorEastAsia" w:cs="方正小标宋简体" w:hint="eastAsia"/>
          <w:bCs/>
          <w:sz w:val="44"/>
          <w:szCs w:val="44"/>
        </w:rPr>
        <w:t>投 标 函</w:t>
      </w:r>
    </w:p>
    <w:p w:rsidR="00384275" w:rsidRPr="003C5884" w:rsidRDefault="00384275" w:rsidP="009F56AC">
      <w:pPr>
        <w:snapToGrid w:val="0"/>
        <w:spacing w:beforeLines="50" w:after="50" w:line="320" w:lineRule="exact"/>
        <w:jc w:val="center"/>
        <w:rPr>
          <w:rFonts w:asciiTheme="majorEastAsia" w:eastAsiaTheme="majorEastAsia" w:hAnsiTheme="majorEastAsia"/>
          <w:b/>
          <w:sz w:val="32"/>
          <w:szCs w:val="32"/>
        </w:rPr>
      </w:pPr>
    </w:p>
    <w:p w:rsidR="00384275" w:rsidRPr="003C5884" w:rsidRDefault="00B052C0">
      <w:pPr>
        <w:spacing w:line="360" w:lineRule="auto"/>
        <w:contextualSpacing/>
        <w:rPr>
          <w:rFonts w:asciiTheme="majorEastAsia" w:eastAsiaTheme="majorEastAsia" w:hAnsiTheme="majorEastAsia"/>
          <w:sz w:val="24"/>
        </w:rPr>
      </w:pPr>
      <w:r w:rsidRPr="003C5884">
        <w:rPr>
          <w:rFonts w:asciiTheme="majorEastAsia" w:eastAsiaTheme="majorEastAsia" w:hAnsiTheme="majorEastAsia" w:hint="eastAsia"/>
          <w:sz w:val="24"/>
        </w:rPr>
        <w:t>致：</w:t>
      </w:r>
      <w:r w:rsidRPr="003C5884">
        <w:rPr>
          <w:rFonts w:asciiTheme="majorEastAsia" w:eastAsiaTheme="majorEastAsia" w:hAnsiTheme="majorEastAsia" w:hint="eastAsia"/>
          <w:sz w:val="24"/>
          <w:u w:val="single"/>
        </w:rPr>
        <w:t>采购人名称</w:t>
      </w:r>
      <w:r w:rsidRPr="003C5884">
        <w:rPr>
          <w:rFonts w:asciiTheme="majorEastAsia" w:eastAsiaTheme="majorEastAsia" w:hAnsiTheme="majorEastAsia" w:hint="eastAsia"/>
          <w:sz w:val="24"/>
        </w:rPr>
        <w:t>：</w:t>
      </w:r>
    </w:p>
    <w:p w:rsidR="00384275" w:rsidRPr="003C5884" w:rsidRDefault="00B052C0">
      <w:pPr>
        <w:spacing w:line="360" w:lineRule="auto"/>
        <w:ind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rPr>
        <w:t>根据贵方</w:t>
      </w:r>
      <w:r w:rsidRPr="003C5884">
        <w:rPr>
          <w:rFonts w:asciiTheme="majorEastAsia" w:eastAsiaTheme="majorEastAsia" w:hAnsiTheme="majorEastAsia" w:hint="eastAsia"/>
          <w:sz w:val="24"/>
          <w:u w:val="single"/>
        </w:rPr>
        <w:t xml:space="preserve"> 项目名称</w:t>
      </w:r>
      <w:r w:rsidRPr="003C5884">
        <w:rPr>
          <w:rFonts w:asciiTheme="majorEastAsia" w:eastAsiaTheme="majorEastAsia" w:hAnsiTheme="majorEastAsia" w:hint="eastAsia"/>
          <w:sz w:val="24"/>
        </w:rPr>
        <w:t>（项目编号：</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）的招标公告，签字代表______</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（姓名）经正式授权并代表投标人</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（投标人名称）提交投标文件。</w:t>
      </w:r>
    </w:p>
    <w:p w:rsidR="00384275" w:rsidRPr="003C5884" w:rsidRDefault="00B052C0">
      <w:pPr>
        <w:spacing w:line="360" w:lineRule="auto"/>
        <w:ind w:firstLineChars="200"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rPr>
        <w:t>据此函，我方宣布同意如下：</w:t>
      </w:r>
    </w:p>
    <w:p w:rsidR="00384275" w:rsidRPr="003C5884" w:rsidRDefault="00B052C0">
      <w:pPr>
        <w:spacing w:line="360" w:lineRule="auto"/>
        <w:ind w:firstLineChars="200"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384275" w:rsidRPr="003C5884" w:rsidRDefault="00B052C0">
      <w:pPr>
        <w:spacing w:line="360" w:lineRule="auto"/>
        <w:ind w:firstLineChars="200"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rPr>
        <w:t>2.我方在投标之前已经完全理解并接受招标文件的各项规定和要求，对招标文件的合理性、合法性不再有异议。</w:t>
      </w:r>
    </w:p>
    <w:p w:rsidR="00384275" w:rsidRPr="003C5884" w:rsidRDefault="00B052C0">
      <w:pPr>
        <w:spacing w:line="360" w:lineRule="auto"/>
        <w:ind w:firstLineChars="200"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rPr>
        <w:t>3.本投标有效期自投标截止之日起</w:t>
      </w:r>
      <w:r w:rsidRPr="003C5884">
        <w:rPr>
          <w:rFonts w:asciiTheme="majorEastAsia" w:eastAsiaTheme="majorEastAsia" w:hAnsiTheme="majorEastAsia"/>
          <w:sz w:val="24"/>
          <w:u w:val="single"/>
        </w:rPr>
        <w:t xml:space="preserve">    </w:t>
      </w:r>
      <w:r w:rsidRPr="003C5884">
        <w:rPr>
          <w:rFonts w:asciiTheme="majorEastAsia" w:eastAsiaTheme="majorEastAsia" w:hAnsiTheme="majorEastAsia" w:hint="eastAsia"/>
          <w:sz w:val="24"/>
        </w:rPr>
        <w:t>日。</w:t>
      </w:r>
    </w:p>
    <w:p w:rsidR="00384275" w:rsidRPr="003C5884" w:rsidRDefault="00B052C0">
      <w:pPr>
        <w:spacing w:line="360" w:lineRule="auto"/>
        <w:ind w:firstLineChars="200"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rPr>
        <w:t>4.如中标，本投标文件至本项目合同履行完毕止均保持有效，我方将按“招标文件”及政府采购法律、法规的规定履行合同责任和义务。</w:t>
      </w:r>
    </w:p>
    <w:p w:rsidR="00384275" w:rsidRPr="003C5884" w:rsidRDefault="00B052C0">
      <w:pPr>
        <w:spacing w:line="360" w:lineRule="auto"/>
        <w:ind w:firstLineChars="200"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rPr>
        <w:t>5.我方同意按照贵方要求提供与投标有关的一切数据或者资料。</w:t>
      </w:r>
    </w:p>
    <w:p w:rsidR="00384275" w:rsidRPr="003C5884" w:rsidRDefault="00B052C0">
      <w:pPr>
        <w:spacing w:line="360" w:lineRule="auto"/>
        <w:ind w:firstLineChars="200"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rPr>
        <w:t>6.我方向贵方提交的所有投标文件、资料都是准确的和真实的。</w:t>
      </w:r>
    </w:p>
    <w:p w:rsidR="00384275" w:rsidRPr="003C5884" w:rsidRDefault="00B052C0">
      <w:pPr>
        <w:spacing w:line="360" w:lineRule="auto"/>
        <w:ind w:firstLineChars="200"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rPr>
        <w:t>7.以上事项如有虚假或者隐瞒，我方愿意承担一切后果，并不再寻求任何旨在减轻或者免除法律责任的辩解。</w:t>
      </w:r>
    </w:p>
    <w:p w:rsidR="00384275" w:rsidRPr="003C5884" w:rsidRDefault="00B052C0">
      <w:pPr>
        <w:spacing w:line="360" w:lineRule="auto"/>
        <w:ind w:firstLineChars="200"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rPr>
        <w:t>8.根据</w:t>
      </w:r>
      <w:r w:rsidRPr="003C5884">
        <w:rPr>
          <w:rFonts w:asciiTheme="majorEastAsia" w:eastAsiaTheme="majorEastAsia" w:hAnsiTheme="majorEastAsia"/>
          <w:sz w:val="24"/>
        </w:rPr>
        <w:t>《中华人民共和国政府采购法实施条例》第五十条要求对政府采购合同进行公告</w:t>
      </w:r>
      <w:r w:rsidRPr="003C5884">
        <w:rPr>
          <w:rFonts w:asciiTheme="majorEastAsia" w:eastAsiaTheme="majorEastAsia" w:hAnsiTheme="majorEastAsia" w:hint="eastAsia"/>
          <w:sz w:val="24"/>
        </w:rPr>
        <w:t>，</w:t>
      </w:r>
      <w:r w:rsidRPr="003C5884">
        <w:rPr>
          <w:rFonts w:asciiTheme="majorEastAsia" w:eastAsiaTheme="majorEastAsia" w:hAnsiTheme="majorEastAsia"/>
          <w:sz w:val="24"/>
        </w:rPr>
        <w:t>但政府采购合同中涉及国家秘密、商业秘密的内容除外。</w:t>
      </w:r>
      <w:r w:rsidRPr="003C5884">
        <w:rPr>
          <w:rFonts w:asciiTheme="majorEastAsia" w:eastAsiaTheme="majorEastAsia" w:hAnsiTheme="majorEastAsia" w:hint="eastAsia"/>
          <w:sz w:val="24"/>
        </w:rPr>
        <w:t>我方就对本次投标文件进行注明如下：（两项内容中必须选择一项）</w:t>
      </w:r>
    </w:p>
    <w:p w:rsidR="00384275" w:rsidRPr="003C5884" w:rsidRDefault="00B052C0">
      <w:pPr>
        <w:spacing w:line="360" w:lineRule="auto"/>
        <w:ind w:firstLineChars="200"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rPr>
        <w:t>□我方本次投标文件</w:t>
      </w:r>
      <w:r w:rsidRPr="003C5884">
        <w:rPr>
          <w:rFonts w:asciiTheme="majorEastAsia" w:eastAsiaTheme="majorEastAsia" w:hAnsiTheme="majorEastAsia" w:cs="宋体"/>
          <w:kern w:val="0"/>
          <w:sz w:val="24"/>
        </w:rPr>
        <w:t>内容中</w:t>
      </w:r>
      <w:r w:rsidRPr="003C5884">
        <w:rPr>
          <w:rFonts w:asciiTheme="majorEastAsia" w:eastAsiaTheme="majorEastAsia" w:hAnsiTheme="majorEastAsia" w:hint="eastAsia"/>
          <w:sz w:val="24"/>
        </w:rPr>
        <w:t>未</w:t>
      </w:r>
      <w:r w:rsidRPr="003C5884">
        <w:rPr>
          <w:rFonts w:asciiTheme="majorEastAsia" w:eastAsiaTheme="majorEastAsia" w:hAnsiTheme="majorEastAsia" w:cs="宋体"/>
          <w:kern w:val="0"/>
          <w:sz w:val="24"/>
        </w:rPr>
        <w:t>涉及商业秘密</w:t>
      </w:r>
      <w:r w:rsidRPr="003C5884">
        <w:rPr>
          <w:rFonts w:asciiTheme="majorEastAsia" w:eastAsiaTheme="majorEastAsia" w:hAnsiTheme="majorEastAsia" w:cs="宋体" w:hint="eastAsia"/>
          <w:kern w:val="0"/>
          <w:sz w:val="24"/>
        </w:rPr>
        <w:t>；</w:t>
      </w:r>
    </w:p>
    <w:p w:rsidR="00384275" w:rsidRPr="003C5884" w:rsidRDefault="00B052C0">
      <w:pPr>
        <w:spacing w:line="360" w:lineRule="auto"/>
        <w:ind w:firstLineChars="200"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rPr>
        <w:t>□我方本次投标文件</w:t>
      </w:r>
      <w:r w:rsidRPr="003C5884">
        <w:rPr>
          <w:rFonts w:asciiTheme="majorEastAsia" w:eastAsiaTheme="majorEastAsia" w:hAnsiTheme="majorEastAsia" w:cs="宋体"/>
          <w:kern w:val="0"/>
          <w:sz w:val="24"/>
        </w:rPr>
        <w:t>涉及商业秘密</w:t>
      </w:r>
      <w:r w:rsidRPr="003C5884">
        <w:rPr>
          <w:rFonts w:asciiTheme="majorEastAsia" w:eastAsiaTheme="majorEastAsia" w:hAnsiTheme="majorEastAsia" w:cs="宋体" w:hint="eastAsia"/>
          <w:kern w:val="0"/>
          <w:sz w:val="24"/>
        </w:rPr>
        <w:t>的</w:t>
      </w:r>
      <w:r w:rsidRPr="003C5884">
        <w:rPr>
          <w:rFonts w:asciiTheme="majorEastAsia" w:eastAsiaTheme="majorEastAsia" w:hAnsiTheme="majorEastAsia" w:cs="宋体"/>
          <w:kern w:val="0"/>
          <w:sz w:val="24"/>
        </w:rPr>
        <w:t>内容</w:t>
      </w:r>
      <w:r w:rsidRPr="003C5884">
        <w:rPr>
          <w:rFonts w:asciiTheme="majorEastAsia" w:eastAsiaTheme="majorEastAsia" w:hAnsiTheme="majorEastAsia" w:cs="宋体" w:hint="eastAsia"/>
          <w:kern w:val="0"/>
          <w:sz w:val="24"/>
        </w:rPr>
        <w:t>有：</w:t>
      </w:r>
      <w:r w:rsidRPr="003C5884">
        <w:rPr>
          <w:rFonts w:asciiTheme="majorEastAsia" w:eastAsiaTheme="majorEastAsia" w:hAnsiTheme="majorEastAsia" w:cs="宋体" w:hint="eastAsia"/>
          <w:kern w:val="0"/>
          <w:sz w:val="24"/>
          <w:u w:val="single"/>
        </w:rPr>
        <w:t xml:space="preserve">                         </w:t>
      </w:r>
      <w:r w:rsidRPr="003C5884">
        <w:rPr>
          <w:rFonts w:asciiTheme="majorEastAsia" w:eastAsiaTheme="majorEastAsia" w:hAnsiTheme="majorEastAsia" w:cs="宋体" w:hint="eastAsia"/>
          <w:kern w:val="0"/>
          <w:sz w:val="24"/>
        </w:rPr>
        <w:t>；</w:t>
      </w:r>
    </w:p>
    <w:p w:rsidR="00384275" w:rsidRPr="003C5884" w:rsidRDefault="00B052C0">
      <w:pPr>
        <w:spacing w:line="360" w:lineRule="auto"/>
        <w:ind w:firstLineChars="200"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rPr>
        <w:t>9.与本投标有关的一切正式往来信函请寄：</w:t>
      </w:r>
    </w:p>
    <w:p w:rsidR="00384275" w:rsidRPr="003C5884" w:rsidRDefault="00B052C0">
      <w:pPr>
        <w:spacing w:line="360" w:lineRule="auto"/>
        <w:ind w:firstLineChars="200" w:firstLine="480"/>
        <w:contextualSpacing/>
        <w:rPr>
          <w:rFonts w:asciiTheme="majorEastAsia" w:eastAsiaTheme="majorEastAsia" w:hAnsiTheme="majorEastAsia"/>
          <w:sz w:val="24"/>
          <w:u w:val="single"/>
        </w:rPr>
      </w:pPr>
      <w:r w:rsidRPr="003C5884">
        <w:rPr>
          <w:rFonts w:asciiTheme="majorEastAsia" w:eastAsiaTheme="majorEastAsia" w:hAnsiTheme="majorEastAsia" w:hint="eastAsia"/>
          <w:sz w:val="24"/>
        </w:rPr>
        <w:t>地址：</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邮编：</w:t>
      </w:r>
      <w:r w:rsidRPr="003C5884">
        <w:rPr>
          <w:rFonts w:asciiTheme="majorEastAsia" w:eastAsiaTheme="majorEastAsia" w:hAnsiTheme="majorEastAsia" w:hint="eastAsia"/>
          <w:sz w:val="24"/>
          <w:u w:val="single"/>
        </w:rPr>
        <w:t xml:space="preserve">            </w:t>
      </w:r>
    </w:p>
    <w:p w:rsidR="00384275" w:rsidRPr="003C5884" w:rsidRDefault="00B052C0">
      <w:pPr>
        <w:spacing w:line="360" w:lineRule="auto"/>
        <w:ind w:firstLineChars="200"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rPr>
        <w:t>电话：</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传真：</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 xml:space="preserve"> 电子邮箱：</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sz w:val="24"/>
          <w:u w:val="single"/>
        </w:rPr>
        <w:t xml:space="preserve">        </w:t>
      </w:r>
    </w:p>
    <w:p w:rsidR="00384275" w:rsidRPr="003C5884" w:rsidRDefault="00B052C0">
      <w:pPr>
        <w:spacing w:line="360" w:lineRule="auto"/>
        <w:ind w:firstLineChars="200"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rPr>
        <w:lastRenderedPageBreak/>
        <w:t>投标人名称:</w:t>
      </w:r>
      <w:r w:rsidRPr="003C5884">
        <w:rPr>
          <w:rFonts w:asciiTheme="majorEastAsia" w:eastAsiaTheme="majorEastAsia" w:hAnsiTheme="majorEastAsia" w:hint="eastAsia"/>
          <w:sz w:val="24"/>
          <w:u w:val="single"/>
        </w:rPr>
        <w:t xml:space="preserve">                </w:t>
      </w:r>
    </w:p>
    <w:p w:rsidR="00384275" w:rsidRPr="003C5884" w:rsidRDefault="00B052C0">
      <w:pPr>
        <w:spacing w:line="360" w:lineRule="auto"/>
        <w:ind w:firstLineChars="200" w:firstLine="48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开户银行：</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 xml:space="preserve">   银行帐号：</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 xml:space="preserve"> </w:t>
      </w:r>
    </w:p>
    <w:p w:rsidR="00384275" w:rsidRPr="003C5884" w:rsidRDefault="00384275">
      <w:pPr>
        <w:pStyle w:val="a8"/>
        <w:rPr>
          <w:rFonts w:asciiTheme="majorEastAsia" w:eastAsiaTheme="majorEastAsia" w:hAnsiTheme="majorEastAsia"/>
        </w:rPr>
      </w:pPr>
    </w:p>
    <w:p w:rsidR="00384275" w:rsidRPr="003C5884" w:rsidRDefault="00B052C0">
      <w:pPr>
        <w:spacing w:line="360" w:lineRule="auto"/>
        <w:ind w:firstLineChars="200" w:firstLine="48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 xml:space="preserve">              法定代表人或者委托代理人（签字或者电子签名）:_______ </w:t>
      </w:r>
    </w:p>
    <w:p w:rsidR="00384275" w:rsidRPr="003C5884" w:rsidRDefault="00B052C0">
      <w:pPr>
        <w:pStyle w:val="aa"/>
        <w:spacing w:line="360" w:lineRule="auto"/>
        <w:contextualSpacing/>
        <w:jc w:val="center"/>
        <w:rPr>
          <w:rFonts w:asciiTheme="majorEastAsia" w:eastAsiaTheme="majorEastAsia" w:hAnsiTheme="majorEastAsia"/>
          <w:sz w:val="24"/>
          <w:szCs w:val="24"/>
          <w:u w:val="single"/>
        </w:rPr>
      </w:pPr>
      <w:r w:rsidRPr="003C5884">
        <w:rPr>
          <w:rFonts w:asciiTheme="majorEastAsia" w:eastAsiaTheme="majorEastAsia" w:hAnsiTheme="majorEastAsia" w:hint="eastAsia"/>
          <w:sz w:val="24"/>
        </w:rPr>
        <w:t xml:space="preserve"> </w:t>
      </w:r>
      <w:r w:rsidRPr="003C5884">
        <w:rPr>
          <w:rFonts w:asciiTheme="majorEastAsia" w:eastAsiaTheme="majorEastAsia" w:hAnsiTheme="majorEastAsia"/>
          <w:sz w:val="24"/>
        </w:rPr>
        <w:t xml:space="preserve">                                   </w:t>
      </w:r>
      <w:r w:rsidRPr="003C5884">
        <w:rPr>
          <w:rFonts w:asciiTheme="majorEastAsia" w:eastAsiaTheme="majorEastAsia" w:hAnsiTheme="majorEastAsia" w:hint="eastAsia"/>
          <w:sz w:val="24"/>
        </w:rPr>
        <w:t>投标人名称（电子签章）：</w:t>
      </w:r>
    </w:p>
    <w:p w:rsidR="00384275" w:rsidRPr="003C5884" w:rsidRDefault="00B052C0">
      <w:pPr>
        <w:pStyle w:val="aa"/>
        <w:spacing w:line="360" w:lineRule="auto"/>
        <w:contextualSpacing/>
        <w:rPr>
          <w:rFonts w:asciiTheme="majorEastAsia" w:eastAsiaTheme="majorEastAsia" w:hAnsiTheme="majorEastAsia"/>
          <w:sz w:val="24"/>
        </w:rPr>
      </w:pPr>
      <w:r w:rsidRPr="003C5884">
        <w:rPr>
          <w:rFonts w:asciiTheme="majorEastAsia" w:eastAsiaTheme="majorEastAsia" w:hAnsiTheme="majorEastAsia" w:hint="eastAsia"/>
          <w:sz w:val="24"/>
          <w:szCs w:val="24"/>
        </w:rPr>
        <w:t xml:space="preserve">                                                </w:t>
      </w:r>
      <w:r w:rsidRPr="003C5884">
        <w:rPr>
          <w:rFonts w:asciiTheme="majorEastAsia" w:eastAsiaTheme="majorEastAsia" w:hAnsiTheme="majorEastAsia" w:hint="eastAsia"/>
          <w:sz w:val="24"/>
          <w:szCs w:val="24"/>
          <w:u w:val="single"/>
        </w:rPr>
        <w:t xml:space="preserve">      </w:t>
      </w:r>
      <w:r w:rsidRPr="003C5884">
        <w:rPr>
          <w:rFonts w:asciiTheme="majorEastAsia" w:eastAsiaTheme="majorEastAsia" w:hAnsiTheme="majorEastAsia" w:hint="eastAsia"/>
          <w:sz w:val="24"/>
          <w:szCs w:val="24"/>
        </w:rPr>
        <w:t>年</w:t>
      </w:r>
      <w:r w:rsidRPr="003C5884">
        <w:rPr>
          <w:rFonts w:asciiTheme="majorEastAsia" w:eastAsiaTheme="majorEastAsia" w:hAnsiTheme="majorEastAsia" w:hint="eastAsia"/>
          <w:sz w:val="24"/>
          <w:szCs w:val="24"/>
          <w:u w:val="single"/>
        </w:rPr>
        <w:t xml:space="preserve">    </w:t>
      </w:r>
      <w:r w:rsidRPr="003C5884">
        <w:rPr>
          <w:rFonts w:asciiTheme="majorEastAsia" w:eastAsiaTheme="majorEastAsia" w:hAnsiTheme="majorEastAsia" w:hint="eastAsia"/>
          <w:sz w:val="24"/>
          <w:szCs w:val="24"/>
        </w:rPr>
        <w:t>月</w:t>
      </w:r>
      <w:r w:rsidRPr="003C5884">
        <w:rPr>
          <w:rFonts w:asciiTheme="majorEastAsia" w:eastAsiaTheme="majorEastAsia" w:hAnsiTheme="majorEastAsia" w:hint="eastAsia"/>
          <w:sz w:val="24"/>
          <w:szCs w:val="24"/>
          <w:u w:val="single"/>
        </w:rPr>
        <w:t xml:space="preserve">     </w:t>
      </w:r>
      <w:r w:rsidRPr="003C5884">
        <w:rPr>
          <w:rFonts w:asciiTheme="majorEastAsia" w:eastAsiaTheme="majorEastAsia" w:hAnsiTheme="majorEastAsia" w:hint="eastAsia"/>
          <w:sz w:val="24"/>
          <w:szCs w:val="24"/>
        </w:rPr>
        <w:t>日</w:t>
      </w:r>
    </w:p>
    <w:p w:rsidR="00384275" w:rsidRPr="003C5884" w:rsidRDefault="00B052C0" w:rsidP="009F56AC">
      <w:pPr>
        <w:snapToGrid w:val="0"/>
        <w:spacing w:beforeLines="50" w:after="50"/>
        <w:jc w:val="left"/>
        <w:rPr>
          <w:rFonts w:asciiTheme="majorEastAsia" w:eastAsiaTheme="majorEastAsia" w:hAnsiTheme="majorEastAsia"/>
          <w:b/>
          <w:sz w:val="24"/>
          <w:szCs w:val="20"/>
        </w:rPr>
      </w:pPr>
      <w:r w:rsidRPr="003C5884">
        <w:rPr>
          <w:rFonts w:asciiTheme="majorEastAsia" w:eastAsiaTheme="majorEastAsia" w:hAnsiTheme="majorEastAsia"/>
          <w:u w:val="single"/>
        </w:rPr>
        <w:br w:type="page"/>
      </w:r>
      <w:r w:rsidRPr="003C5884">
        <w:rPr>
          <w:rFonts w:asciiTheme="majorEastAsia" w:eastAsiaTheme="majorEastAsia" w:hAnsiTheme="majorEastAsia" w:hint="eastAsia"/>
          <w:b/>
          <w:sz w:val="24"/>
        </w:rPr>
        <w:lastRenderedPageBreak/>
        <w:t>4. 开标一览表（货物类格式）</w:t>
      </w:r>
    </w:p>
    <w:p w:rsidR="00384275" w:rsidRPr="003C5884" w:rsidRDefault="00B052C0">
      <w:pPr>
        <w:snapToGrid w:val="0"/>
        <w:spacing w:before="50" w:after="50"/>
        <w:jc w:val="center"/>
        <w:rPr>
          <w:rFonts w:asciiTheme="majorEastAsia" w:eastAsiaTheme="majorEastAsia" w:hAnsiTheme="majorEastAsia"/>
          <w:b/>
          <w:sz w:val="30"/>
        </w:rPr>
      </w:pPr>
      <w:r w:rsidRPr="003C5884">
        <w:rPr>
          <w:rFonts w:asciiTheme="majorEastAsia" w:eastAsiaTheme="majorEastAsia" w:hAnsiTheme="majorEastAsia" w:hint="eastAsia"/>
          <w:b/>
          <w:sz w:val="30"/>
        </w:rPr>
        <w:t>开标一览表</w:t>
      </w:r>
    </w:p>
    <w:p w:rsidR="00384275" w:rsidRPr="003C5884" w:rsidRDefault="00384275">
      <w:pPr>
        <w:snapToGrid w:val="0"/>
        <w:spacing w:before="50" w:after="50"/>
        <w:jc w:val="center"/>
        <w:rPr>
          <w:rFonts w:asciiTheme="majorEastAsia" w:eastAsiaTheme="majorEastAsia" w:hAnsiTheme="majorEastAsia"/>
          <w:b/>
          <w:sz w:val="30"/>
          <w:szCs w:val="20"/>
        </w:rPr>
      </w:pPr>
    </w:p>
    <w:p w:rsidR="00384275" w:rsidRPr="003C5884" w:rsidRDefault="00B052C0">
      <w:pPr>
        <w:snapToGrid w:val="0"/>
        <w:spacing w:before="50" w:after="50" w:line="360" w:lineRule="auto"/>
        <w:rPr>
          <w:rFonts w:asciiTheme="majorEastAsia" w:eastAsiaTheme="majorEastAsia" w:hAnsiTheme="majorEastAsia"/>
          <w:sz w:val="24"/>
          <w:u w:val="single"/>
        </w:rPr>
      </w:pPr>
      <w:r w:rsidRPr="003C5884">
        <w:rPr>
          <w:rFonts w:asciiTheme="majorEastAsia" w:eastAsiaTheme="majorEastAsia" w:hAnsiTheme="majorEastAsia" w:hint="eastAsia"/>
          <w:sz w:val="24"/>
        </w:rPr>
        <w:t>项目名称：</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sz w:val="24"/>
          <w:u w:val="single"/>
        </w:rPr>
        <w:t xml:space="preserve">     </w:t>
      </w:r>
      <w:r w:rsidRPr="003C5884">
        <w:rPr>
          <w:rFonts w:asciiTheme="majorEastAsia" w:eastAsiaTheme="majorEastAsia" w:hAnsiTheme="majorEastAsia"/>
          <w:sz w:val="24"/>
        </w:rPr>
        <w:t xml:space="preserve">         </w:t>
      </w:r>
      <w:r w:rsidRPr="003C5884">
        <w:rPr>
          <w:rFonts w:asciiTheme="majorEastAsia" w:eastAsiaTheme="majorEastAsia" w:hAnsiTheme="majorEastAsia" w:hint="eastAsia"/>
          <w:sz w:val="24"/>
        </w:rPr>
        <w:t>项目编号：</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sz w:val="24"/>
          <w:u w:val="single"/>
        </w:rPr>
        <w:t xml:space="preserve">      </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 xml:space="preserve">         分标：</w:t>
      </w:r>
      <w:r w:rsidRPr="003C5884">
        <w:rPr>
          <w:rFonts w:asciiTheme="majorEastAsia" w:eastAsiaTheme="majorEastAsia" w:hAnsiTheme="majorEastAsia" w:hint="eastAsia"/>
          <w:sz w:val="24"/>
          <w:u w:val="single"/>
        </w:rPr>
        <w:t xml:space="preserve">           </w:t>
      </w:r>
    </w:p>
    <w:p w:rsidR="00384275" w:rsidRPr="003C5884" w:rsidRDefault="00B052C0">
      <w:pPr>
        <w:snapToGrid w:val="0"/>
        <w:spacing w:before="50" w:after="50" w:line="360" w:lineRule="auto"/>
        <w:rPr>
          <w:rFonts w:asciiTheme="majorEastAsia" w:eastAsiaTheme="majorEastAsia" w:hAnsiTheme="majorEastAsia"/>
          <w:sz w:val="24"/>
        </w:rPr>
      </w:pPr>
      <w:r w:rsidRPr="003C5884">
        <w:rPr>
          <w:rFonts w:asciiTheme="majorEastAsia" w:eastAsiaTheme="majorEastAsia" w:hAnsiTheme="majorEastAsia" w:hint="eastAsia"/>
          <w:sz w:val="24"/>
        </w:rPr>
        <w:t>投标人名称：</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 xml:space="preserve">                       单位：元</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698"/>
        <w:gridCol w:w="2484"/>
        <w:gridCol w:w="766"/>
        <w:gridCol w:w="907"/>
        <w:gridCol w:w="907"/>
        <w:gridCol w:w="2958"/>
      </w:tblGrid>
      <w:tr w:rsidR="00384275" w:rsidRPr="003C5884">
        <w:trPr>
          <w:trHeight w:val="566"/>
          <w:jc w:val="center"/>
        </w:trPr>
        <w:tc>
          <w:tcPr>
            <w:tcW w:w="394" w:type="pc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line="360" w:lineRule="auto"/>
              <w:jc w:val="center"/>
              <w:rPr>
                <w:rFonts w:asciiTheme="majorEastAsia" w:eastAsiaTheme="majorEastAsia" w:hAnsiTheme="majorEastAsia"/>
                <w:b/>
                <w:sz w:val="24"/>
              </w:rPr>
            </w:pPr>
            <w:r w:rsidRPr="003C5884">
              <w:rPr>
                <w:rFonts w:asciiTheme="majorEastAsia" w:eastAsiaTheme="majorEastAsia" w:hAnsiTheme="majorEastAsia" w:hint="eastAsia"/>
                <w:b/>
                <w:sz w:val="24"/>
              </w:rPr>
              <w:t>序号</w:t>
            </w:r>
          </w:p>
        </w:tc>
        <w:tc>
          <w:tcPr>
            <w:tcW w:w="1426" w:type="pc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line="360" w:lineRule="auto"/>
              <w:jc w:val="center"/>
              <w:rPr>
                <w:rFonts w:asciiTheme="majorEastAsia" w:eastAsiaTheme="majorEastAsia" w:hAnsiTheme="majorEastAsia"/>
                <w:b/>
                <w:sz w:val="24"/>
              </w:rPr>
            </w:pPr>
            <w:r w:rsidRPr="003C5884">
              <w:rPr>
                <w:rFonts w:asciiTheme="majorEastAsia" w:eastAsiaTheme="majorEastAsia" w:hAnsiTheme="majorEastAsia" w:hint="eastAsia"/>
                <w:b/>
                <w:sz w:val="24"/>
              </w:rPr>
              <w:t>标的的名称</w:t>
            </w:r>
          </w:p>
        </w:tc>
        <w:tc>
          <w:tcPr>
            <w:tcW w:w="441" w:type="pc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line="360" w:lineRule="auto"/>
              <w:jc w:val="center"/>
              <w:rPr>
                <w:rFonts w:asciiTheme="majorEastAsia" w:eastAsiaTheme="majorEastAsia" w:hAnsiTheme="majorEastAsia"/>
                <w:b/>
                <w:sz w:val="24"/>
              </w:rPr>
            </w:pPr>
            <w:r w:rsidRPr="003C5884">
              <w:rPr>
                <w:rFonts w:asciiTheme="majorEastAsia" w:eastAsiaTheme="majorEastAsia" w:hAnsiTheme="majorEastAsia" w:hint="eastAsia"/>
                <w:b/>
                <w:sz w:val="24"/>
              </w:rPr>
              <w:t>品牌</w:t>
            </w:r>
          </w:p>
        </w:tc>
        <w:tc>
          <w:tcPr>
            <w:tcW w:w="521" w:type="pc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line="360" w:lineRule="auto"/>
              <w:jc w:val="center"/>
              <w:rPr>
                <w:rFonts w:asciiTheme="majorEastAsia" w:eastAsiaTheme="majorEastAsia" w:hAnsiTheme="majorEastAsia"/>
                <w:b/>
                <w:sz w:val="24"/>
              </w:rPr>
            </w:pPr>
            <w:r w:rsidRPr="003C5884">
              <w:rPr>
                <w:rFonts w:asciiTheme="majorEastAsia" w:eastAsiaTheme="majorEastAsia" w:hAnsiTheme="majorEastAsia" w:hint="eastAsia"/>
                <w:b/>
                <w:sz w:val="24"/>
              </w:rPr>
              <w:t>数量及单位①</w:t>
            </w:r>
          </w:p>
        </w:tc>
        <w:tc>
          <w:tcPr>
            <w:tcW w:w="521" w:type="pc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line="360" w:lineRule="auto"/>
              <w:jc w:val="center"/>
              <w:rPr>
                <w:rFonts w:asciiTheme="majorEastAsia" w:eastAsiaTheme="majorEastAsia" w:hAnsiTheme="majorEastAsia"/>
                <w:b/>
                <w:sz w:val="24"/>
              </w:rPr>
            </w:pPr>
            <w:r w:rsidRPr="003C5884">
              <w:rPr>
                <w:rFonts w:asciiTheme="majorEastAsia" w:eastAsiaTheme="majorEastAsia" w:hAnsiTheme="majorEastAsia" w:hint="eastAsia"/>
                <w:b/>
                <w:sz w:val="24"/>
              </w:rPr>
              <w:t>单价</w:t>
            </w:r>
          </w:p>
          <w:p w:rsidR="00384275" w:rsidRPr="003C5884" w:rsidRDefault="00B052C0">
            <w:pPr>
              <w:snapToGrid w:val="0"/>
              <w:spacing w:before="50" w:after="50" w:line="360" w:lineRule="auto"/>
              <w:jc w:val="center"/>
              <w:rPr>
                <w:rFonts w:asciiTheme="majorEastAsia" w:eastAsiaTheme="majorEastAsia" w:hAnsiTheme="majorEastAsia"/>
                <w:b/>
                <w:sz w:val="24"/>
              </w:rPr>
            </w:pPr>
            <w:r w:rsidRPr="003C5884">
              <w:rPr>
                <w:rFonts w:asciiTheme="majorEastAsia" w:eastAsiaTheme="majorEastAsia" w:hAnsiTheme="majorEastAsia" w:hint="eastAsia"/>
                <w:b/>
                <w:sz w:val="24"/>
              </w:rPr>
              <w:t>②</w:t>
            </w:r>
          </w:p>
        </w:tc>
        <w:tc>
          <w:tcPr>
            <w:tcW w:w="1696" w:type="pc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line="360" w:lineRule="auto"/>
              <w:jc w:val="center"/>
              <w:rPr>
                <w:rFonts w:asciiTheme="majorEastAsia" w:eastAsiaTheme="majorEastAsia" w:hAnsiTheme="majorEastAsia"/>
                <w:b/>
                <w:sz w:val="24"/>
              </w:rPr>
            </w:pPr>
            <w:r w:rsidRPr="003C5884">
              <w:rPr>
                <w:rFonts w:asciiTheme="majorEastAsia" w:eastAsiaTheme="majorEastAsia" w:hAnsiTheme="majorEastAsia" w:hint="eastAsia"/>
                <w:b/>
                <w:sz w:val="24"/>
              </w:rPr>
              <w:t>投标报价</w:t>
            </w:r>
          </w:p>
          <w:p w:rsidR="00384275" w:rsidRPr="003C5884" w:rsidRDefault="00B052C0">
            <w:pPr>
              <w:snapToGrid w:val="0"/>
              <w:spacing w:before="50" w:after="50" w:line="360" w:lineRule="auto"/>
              <w:jc w:val="center"/>
              <w:rPr>
                <w:rFonts w:asciiTheme="majorEastAsia" w:eastAsiaTheme="majorEastAsia" w:hAnsiTheme="majorEastAsia"/>
                <w:b/>
                <w:sz w:val="24"/>
              </w:rPr>
            </w:pPr>
            <w:r w:rsidRPr="003C5884">
              <w:rPr>
                <w:rFonts w:asciiTheme="majorEastAsia" w:eastAsiaTheme="majorEastAsia" w:hAnsiTheme="majorEastAsia"/>
                <w:b/>
                <w:sz w:val="24"/>
              </w:rPr>
              <w:t>③</w:t>
            </w:r>
            <w:r w:rsidRPr="003C5884">
              <w:rPr>
                <w:rFonts w:asciiTheme="majorEastAsia" w:eastAsiaTheme="majorEastAsia" w:hAnsiTheme="majorEastAsia" w:hint="eastAsia"/>
                <w:b/>
                <w:sz w:val="24"/>
              </w:rPr>
              <w:t>=①×②</w:t>
            </w:r>
          </w:p>
        </w:tc>
      </w:tr>
      <w:tr w:rsidR="00384275" w:rsidRPr="003C5884">
        <w:trPr>
          <w:cantSplit/>
          <w:trHeight w:val="401"/>
          <w:jc w:val="center"/>
        </w:trPr>
        <w:tc>
          <w:tcPr>
            <w:tcW w:w="394" w:type="pc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line="360" w:lineRule="auto"/>
              <w:jc w:val="center"/>
              <w:rPr>
                <w:rFonts w:asciiTheme="majorEastAsia" w:eastAsiaTheme="majorEastAsia" w:hAnsiTheme="majorEastAsia"/>
                <w:b/>
                <w:sz w:val="24"/>
              </w:rPr>
            </w:pPr>
            <w:r w:rsidRPr="003C5884">
              <w:rPr>
                <w:rFonts w:asciiTheme="majorEastAsia" w:eastAsiaTheme="majorEastAsia" w:hAnsiTheme="majorEastAsia" w:hint="eastAsia"/>
                <w:b/>
                <w:sz w:val="24"/>
              </w:rPr>
              <w:t>1</w:t>
            </w:r>
          </w:p>
        </w:tc>
        <w:tc>
          <w:tcPr>
            <w:tcW w:w="1426"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line="360" w:lineRule="auto"/>
              <w:jc w:val="center"/>
              <w:rPr>
                <w:rFonts w:asciiTheme="majorEastAsia" w:eastAsiaTheme="majorEastAsia" w:hAnsiTheme="majorEastAsia"/>
                <w:b/>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line="360" w:lineRule="auto"/>
              <w:rPr>
                <w:rFonts w:asciiTheme="majorEastAsia" w:eastAsiaTheme="majorEastAsia" w:hAnsiTheme="majorEastAsia"/>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line="360" w:lineRule="auto"/>
              <w:rPr>
                <w:rFonts w:asciiTheme="majorEastAsia" w:eastAsiaTheme="majorEastAsia" w:hAnsiTheme="majorEastAsia"/>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line="360" w:lineRule="auto"/>
              <w:rPr>
                <w:rFonts w:asciiTheme="majorEastAsia" w:eastAsiaTheme="majorEastAsia" w:hAnsiTheme="majorEastAsia"/>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line="360" w:lineRule="auto"/>
              <w:rPr>
                <w:rFonts w:asciiTheme="majorEastAsia" w:eastAsiaTheme="majorEastAsia" w:hAnsiTheme="majorEastAsia"/>
                <w:sz w:val="24"/>
              </w:rPr>
            </w:pPr>
          </w:p>
        </w:tc>
      </w:tr>
      <w:tr w:rsidR="00384275" w:rsidRPr="003C5884">
        <w:trPr>
          <w:cantSplit/>
          <w:trHeight w:val="402"/>
          <w:jc w:val="center"/>
        </w:trPr>
        <w:tc>
          <w:tcPr>
            <w:tcW w:w="394" w:type="pc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line="360" w:lineRule="auto"/>
              <w:jc w:val="center"/>
              <w:rPr>
                <w:rFonts w:asciiTheme="majorEastAsia" w:eastAsiaTheme="majorEastAsia" w:hAnsiTheme="majorEastAsia"/>
                <w:b/>
                <w:sz w:val="24"/>
              </w:rPr>
            </w:pPr>
            <w:r w:rsidRPr="003C5884">
              <w:rPr>
                <w:rFonts w:asciiTheme="majorEastAsia" w:eastAsiaTheme="majorEastAsia" w:hAnsiTheme="majorEastAsia" w:hint="eastAsia"/>
                <w:b/>
                <w:sz w:val="24"/>
              </w:rPr>
              <w:t>2</w:t>
            </w:r>
          </w:p>
        </w:tc>
        <w:tc>
          <w:tcPr>
            <w:tcW w:w="1426"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line="360" w:lineRule="auto"/>
              <w:jc w:val="center"/>
              <w:rPr>
                <w:rFonts w:asciiTheme="majorEastAsia" w:eastAsiaTheme="majorEastAsia" w:hAnsiTheme="majorEastAsia"/>
                <w:b/>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line="360" w:lineRule="auto"/>
              <w:rPr>
                <w:rFonts w:asciiTheme="majorEastAsia" w:eastAsiaTheme="majorEastAsia" w:hAnsiTheme="majorEastAsia"/>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line="360" w:lineRule="auto"/>
              <w:rPr>
                <w:rFonts w:asciiTheme="majorEastAsia" w:eastAsiaTheme="majorEastAsia" w:hAnsiTheme="majorEastAsia"/>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line="360" w:lineRule="auto"/>
              <w:rPr>
                <w:rFonts w:asciiTheme="majorEastAsia" w:eastAsiaTheme="majorEastAsia" w:hAnsiTheme="majorEastAsia"/>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line="360" w:lineRule="auto"/>
              <w:rPr>
                <w:rFonts w:asciiTheme="majorEastAsia" w:eastAsiaTheme="majorEastAsia" w:hAnsiTheme="majorEastAsia"/>
                <w:sz w:val="24"/>
              </w:rPr>
            </w:pPr>
          </w:p>
        </w:tc>
      </w:tr>
      <w:tr w:rsidR="00384275" w:rsidRPr="003C5884">
        <w:trPr>
          <w:cantSplit/>
          <w:trHeight w:val="539"/>
          <w:jc w:val="center"/>
        </w:trPr>
        <w:tc>
          <w:tcPr>
            <w:tcW w:w="394" w:type="pc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line="360" w:lineRule="auto"/>
              <w:jc w:val="center"/>
              <w:rPr>
                <w:rFonts w:asciiTheme="majorEastAsia" w:eastAsiaTheme="majorEastAsia" w:hAnsiTheme="majorEastAsia"/>
                <w:b/>
                <w:sz w:val="24"/>
              </w:rPr>
            </w:pPr>
            <w:r w:rsidRPr="003C5884">
              <w:rPr>
                <w:rFonts w:asciiTheme="majorEastAsia" w:eastAsiaTheme="majorEastAsia" w:hAnsiTheme="majorEastAsia" w:hint="eastAsia"/>
                <w:b/>
                <w:sz w:val="24"/>
              </w:rPr>
              <w:t>……</w:t>
            </w:r>
          </w:p>
        </w:tc>
        <w:tc>
          <w:tcPr>
            <w:tcW w:w="1426" w:type="pc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line="360" w:lineRule="auto"/>
              <w:jc w:val="center"/>
              <w:rPr>
                <w:rFonts w:asciiTheme="majorEastAsia" w:eastAsiaTheme="majorEastAsia" w:hAnsiTheme="majorEastAsia"/>
                <w:b/>
                <w:sz w:val="24"/>
              </w:rPr>
            </w:pPr>
            <w:r w:rsidRPr="003C5884">
              <w:rPr>
                <w:rFonts w:asciiTheme="majorEastAsia" w:eastAsiaTheme="majorEastAsia" w:hAnsiTheme="majorEastAsia" w:hint="eastAsia"/>
                <w:b/>
                <w:sz w:val="24"/>
              </w:rPr>
              <w:t>……</w:t>
            </w:r>
          </w:p>
        </w:tc>
        <w:tc>
          <w:tcPr>
            <w:tcW w:w="441"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line="360" w:lineRule="auto"/>
              <w:rPr>
                <w:rFonts w:asciiTheme="majorEastAsia" w:eastAsiaTheme="majorEastAsia" w:hAnsiTheme="majorEastAsia"/>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line="360" w:lineRule="auto"/>
              <w:rPr>
                <w:rFonts w:asciiTheme="majorEastAsia" w:eastAsiaTheme="majorEastAsia" w:hAnsiTheme="majorEastAsia"/>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line="360" w:lineRule="auto"/>
              <w:rPr>
                <w:rFonts w:asciiTheme="majorEastAsia" w:eastAsiaTheme="majorEastAsia" w:hAnsiTheme="majorEastAsia"/>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line="360" w:lineRule="auto"/>
              <w:rPr>
                <w:rFonts w:asciiTheme="majorEastAsia" w:eastAsiaTheme="majorEastAsia" w:hAnsiTheme="majorEastAsia"/>
                <w:sz w:val="24"/>
              </w:rPr>
            </w:pPr>
          </w:p>
        </w:tc>
      </w:tr>
      <w:tr w:rsidR="00384275" w:rsidRPr="003C5884">
        <w:trPr>
          <w:cantSplit/>
          <w:trHeight w:val="53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line="360" w:lineRule="auto"/>
              <w:rPr>
                <w:rFonts w:asciiTheme="majorEastAsia" w:eastAsiaTheme="majorEastAsia" w:hAnsiTheme="majorEastAsia"/>
                <w:sz w:val="24"/>
              </w:rPr>
            </w:pPr>
            <w:r w:rsidRPr="003C5884">
              <w:rPr>
                <w:rFonts w:asciiTheme="majorEastAsia" w:eastAsiaTheme="majorEastAsia" w:hAnsiTheme="majorEastAsia" w:cs="仿宋_GB2312" w:hint="eastAsia"/>
                <w:sz w:val="24"/>
              </w:rPr>
              <w:t>合计金额大写：人民币</w:t>
            </w:r>
            <w:r w:rsidRPr="003C5884">
              <w:rPr>
                <w:rFonts w:asciiTheme="majorEastAsia" w:eastAsiaTheme="majorEastAsia" w:hAnsiTheme="majorEastAsia" w:cs="仿宋_GB2312" w:hint="eastAsia"/>
                <w:sz w:val="24"/>
                <w:u w:val="single"/>
              </w:rPr>
              <w:t xml:space="preserve">           </w:t>
            </w:r>
            <w:r w:rsidRPr="003C5884">
              <w:rPr>
                <w:rFonts w:asciiTheme="majorEastAsia" w:eastAsiaTheme="majorEastAsia" w:hAnsiTheme="majorEastAsia" w:cs="仿宋_GB2312" w:hint="eastAsia"/>
                <w:sz w:val="24"/>
              </w:rPr>
              <w:t>（￥</w:t>
            </w:r>
            <w:r w:rsidRPr="003C5884">
              <w:rPr>
                <w:rFonts w:asciiTheme="majorEastAsia" w:eastAsiaTheme="majorEastAsia" w:hAnsiTheme="majorEastAsia" w:cs="仿宋_GB2312" w:hint="eastAsia"/>
                <w:sz w:val="24"/>
                <w:u w:val="single"/>
              </w:rPr>
              <w:t xml:space="preserve">           </w:t>
            </w:r>
            <w:r w:rsidRPr="003C5884">
              <w:rPr>
                <w:rFonts w:asciiTheme="majorEastAsia" w:eastAsiaTheme="majorEastAsia" w:hAnsiTheme="majorEastAsia" w:cs="仿宋_GB2312" w:hint="eastAsia"/>
                <w:sz w:val="24"/>
              </w:rPr>
              <w:t>）</w:t>
            </w:r>
          </w:p>
        </w:tc>
      </w:tr>
    </w:tbl>
    <w:p w:rsidR="00384275" w:rsidRPr="003C5884" w:rsidRDefault="00B052C0">
      <w:pPr>
        <w:snapToGrid w:val="0"/>
        <w:spacing w:line="360" w:lineRule="auto"/>
        <w:jc w:val="left"/>
        <w:rPr>
          <w:rFonts w:asciiTheme="majorEastAsia" w:eastAsiaTheme="majorEastAsia" w:hAnsiTheme="majorEastAsia"/>
          <w:sz w:val="24"/>
        </w:rPr>
      </w:pPr>
      <w:r w:rsidRPr="003C5884">
        <w:rPr>
          <w:rFonts w:asciiTheme="majorEastAsia" w:eastAsiaTheme="majorEastAsia" w:hAnsiTheme="majorEastAsia" w:hint="eastAsia"/>
          <w:sz w:val="24"/>
        </w:rPr>
        <w:t xml:space="preserve">注: </w:t>
      </w:r>
    </w:p>
    <w:p w:rsidR="00384275" w:rsidRPr="003C5884" w:rsidRDefault="00B052C0">
      <w:pPr>
        <w:snapToGrid w:val="0"/>
        <w:spacing w:line="360" w:lineRule="auto"/>
        <w:ind w:firstLineChars="200" w:firstLine="480"/>
        <w:jc w:val="left"/>
        <w:rPr>
          <w:rFonts w:asciiTheme="majorEastAsia" w:eastAsiaTheme="majorEastAsia" w:hAnsiTheme="majorEastAsia"/>
          <w:sz w:val="24"/>
        </w:rPr>
      </w:pPr>
      <w:r w:rsidRPr="003C5884">
        <w:rPr>
          <w:rFonts w:asciiTheme="majorEastAsia" w:eastAsiaTheme="majorEastAsia" w:hAnsiTheme="majorEastAsia" w:hint="eastAsia"/>
          <w:sz w:val="24"/>
        </w:rPr>
        <w:t>1.投标人的开标一览表必须加盖投标人电子签章并由</w:t>
      </w:r>
      <w:r w:rsidRPr="003C5884">
        <w:rPr>
          <w:rFonts w:asciiTheme="majorEastAsia" w:eastAsiaTheme="majorEastAsia" w:hAnsiTheme="majorEastAsia"/>
          <w:sz w:val="24"/>
        </w:rPr>
        <w:t>法定代表人或者委托代理人</w:t>
      </w:r>
      <w:r w:rsidRPr="003C5884">
        <w:rPr>
          <w:rFonts w:asciiTheme="majorEastAsia" w:eastAsiaTheme="majorEastAsia" w:hAnsiTheme="majorEastAsia" w:hint="eastAsia"/>
          <w:sz w:val="24"/>
        </w:rPr>
        <w:t>签字或者电子签名，</w:t>
      </w:r>
      <w:r w:rsidRPr="003C5884">
        <w:rPr>
          <w:rFonts w:asciiTheme="majorEastAsia" w:eastAsiaTheme="majorEastAsia" w:hAnsiTheme="majorEastAsia" w:hint="eastAsia"/>
          <w:b/>
          <w:sz w:val="24"/>
        </w:rPr>
        <w:t>否则其投标作无效标处理</w:t>
      </w:r>
      <w:r w:rsidRPr="003C5884">
        <w:rPr>
          <w:rFonts w:asciiTheme="majorEastAsia" w:eastAsiaTheme="majorEastAsia" w:hAnsiTheme="majorEastAsia" w:hint="eastAsia"/>
          <w:sz w:val="24"/>
        </w:rPr>
        <w:t>。</w:t>
      </w:r>
    </w:p>
    <w:p w:rsidR="00384275" w:rsidRPr="003C5884" w:rsidRDefault="00B052C0">
      <w:pPr>
        <w:snapToGrid w:val="0"/>
        <w:spacing w:line="360" w:lineRule="auto"/>
        <w:ind w:firstLineChars="200" w:firstLine="480"/>
        <w:jc w:val="left"/>
        <w:rPr>
          <w:rFonts w:asciiTheme="majorEastAsia" w:eastAsiaTheme="majorEastAsia" w:hAnsiTheme="majorEastAsia"/>
          <w:b/>
          <w:sz w:val="24"/>
        </w:rPr>
      </w:pPr>
      <w:r w:rsidRPr="003C5884">
        <w:rPr>
          <w:rFonts w:asciiTheme="majorEastAsia" w:eastAsiaTheme="majorEastAsia" w:hAnsiTheme="majorEastAsia" w:hint="eastAsia"/>
          <w:bCs/>
          <w:sz w:val="24"/>
        </w:rPr>
        <w:t>2.</w:t>
      </w:r>
      <w:r w:rsidRPr="003C5884">
        <w:rPr>
          <w:rFonts w:asciiTheme="majorEastAsia" w:eastAsiaTheme="majorEastAsia" w:hAnsiTheme="majorEastAsia" w:hint="eastAsia"/>
          <w:sz w:val="24"/>
        </w:rPr>
        <w:t>报价一经涂改，应在涂改处加盖投标人公章</w:t>
      </w:r>
      <w:r w:rsidRPr="003C5884">
        <w:rPr>
          <w:rFonts w:asciiTheme="majorEastAsia" w:eastAsiaTheme="majorEastAsia" w:hAnsiTheme="majorEastAsia" w:cs="仿宋_GB2312" w:hint="eastAsia"/>
          <w:sz w:val="24"/>
        </w:rPr>
        <w:t>或者加盖电子签章</w:t>
      </w:r>
      <w:r w:rsidRPr="003C5884">
        <w:rPr>
          <w:rFonts w:asciiTheme="majorEastAsia" w:eastAsiaTheme="majorEastAsia" w:hAnsiTheme="majorEastAsia" w:hint="eastAsia"/>
          <w:sz w:val="24"/>
        </w:rPr>
        <w:t>或者由法定代表人或者委托代理人签字（或者电子签名）</w:t>
      </w:r>
      <w:r w:rsidRPr="003C5884">
        <w:rPr>
          <w:rFonts w:asciiTheme="majorEastAsia" w:eastAsiaTheme="majorEastAsia" w:hAnsiTheme="majorEastAsia" w:hint="eastAsia"/>
          <w:b/>
          <w:sz w:val="24"/>
        </w:rPr>
        <w:t>，否则其投标作无效标处理。</w:t>
      </w:r>
    </w:p>
    <w:p w:rsidR="00384275" w:rsidRPr="003C5884" w:rsidRDefault="00B052C0">
      <w:pPr>
        <w:snapToGrid w:val="0"/>
        <w:spacing w:line="360" w:lineRule="auto"/>
        <w:ind w:firstLineChars="200" w:firstLine="480"/>
        <w:jc w:val="left"/>
        <w:rPr>
          <w:rFonts w:asciiTheme="majorEastAsia" w:eastAsiaTheme="majorEastAsia" w:hAnsiTheme="majorEastAsia"/>
          <w:sz w:val="24"/>
        </w:rPr>
      </w:pPr>
      <w:r w:rsidRPr="003C5884">
        <w:rPr>
          <w:rFonts w:asciiTheme="majorEastAsia" w:eastAsiaTheme="majorEastAsia" w:hAnsiTheme="majorEastAsia" w:hint="eastAsia"/>
          <w:sz w:val="24"/>
        </w:rPr>
        <w:t>3.招标文件中列明采购专用耗材的，应按招标文件规定的耗材量或者按耗材的常规试用量提供报价。</w:t>
      </w:r>
    </w:p>
    <w:p w:rsidR="00384275" w:rsidRPr="003C5884" w:rsidRDefault="00B052C0">
      <w:pPr>
        <w:snapToGrid w:val="0"/>
        <w:spacing w:line="360" w:lineRule="auto"/>
        <w:ind w:firstLineChars="200" w:firstLine="480"/>
        <w:jc w:val="left"/>
        <w:rPr>
          <w:rFonts w:asciiTheme="majorEastAsia" w:eastAsiaTheme="majorEastAsia" w:hAnsiTheme="majorEastAsia"/>
          <w:sz w:val="24"/>
        </w:rPr>
      </w:pPr>
      <w:r w:rsidRPr="003C5884">
        <w:rPr>
          <w:rFonts w:asciiTheme="majorEastAsia" w:eastAsiaTheme="majorEastAsia" w:hAnsiTheme="majorEastAsia" w:hint="eastAsia"/>
          <w:sz w:val="24"/>
        </w:rPr>
        <w:t>4.如为联合体投标，“投标人名称”处必须列明联合体各方名称，并标注联合体牵头人名称，</w:t>
      </w:r>
      <w:r w:rsidRPr="003C5884">
        <w:rPr>
          <w:rFonts w:asciiTheme="majorEastAsia" w:eastAsiaTheme="majorEastAsia" w:hAnsiTheme="majorEastAsia" w:hint="eastAsia"/>
          <w:b/>
          <w:sz w:val="24"/>
        </w:rPr>
        <w:t>否则其投标作无效标处理。</w:t>
      </w:r>
    </w:p>
    <w:p w:rsidR="00384275" w:rsidRPr="003C5884" w:rsidRDefault="00B052C0">
      <w:pPr>
        <w:snapToGrid w:val="0"/>
        <w:spacing w:line="360" w:lineRule="auto"/>
        <w:ind w:firstLineChars="200" w:firstLine="456"/>
        <w:jc w:val="left"/>
        <w:rPr>
          <w:rFonts w:asciiTheme="majorEastAsia" w:eastAsiaTheme="majorEastAsia" w:hAnsiTheme="majorEastAsia"/>
          <w:spacing w:val="-6"/>
          <w:sz w:val="24"/>
        </w:rPr>
      </w:pPr>
      <w:r w:rsidRPr="003C5884">
        <w:rPr>
          <w:rFonts w:asciiTheme="majorEastAsia" w:eastAsiaTheme="majorEastAsia" w:hAnsiTheme="majorEastAsia" w:hint="eastAsia"/>
          <w:spacing w:val="-6"/>
          <w:sz w:val="24"/>
        </w:rPr>
        <w:t>5.如为联合体投标，盖章处须加盖联合体牵头人电子签章，</w:t>
      </w:r>
      <w:r w:rsidRPr="003C5884">
        <w:rPr>
          <w:rFonts w:asciiTheme="majorEastAsia" w:eastAsiaTheme="majorEastAsia" w:hAnsiTheme="majorEastAsia" w:hint="eastAsia"/>
          <w:b/>
          <w:spacing w:val="-6"/>
          <w:sz w:val="24"/>
        </w:rPr>
        <w:t>否则其投标作无效标处理。</w:t>
      </w:r>
    </w:p>
    <w:p w:rsidR="00384275" w:rsidRPr="003C5884" w:rsidRDefault="00B052C0">
      <w:pPr>
        <w:snapToGrid w:val="0"/>
        <w:spacing w:line="360" w:lineRule="auto"/>
        <w:ind w:firstLineChars="200" w:firstLine="480"/>
        <w:rPr>
          <w:rFonts w:asciiTheme="majorEastAsia" w:eastAsiaTheme="majorEastAsia" w:hAnsiTheme="majorEastAsia"/>
          <w:b/>
          <w:sz w:val="24"/>
        </w:rPr>
      </w:pPr>
      <w:r w:rsidRPr="003C5884">
        <w:rPr>
          <w:rFonts w:asciiTheme="majorEastAsia" w:eastAsiaTheme="majorEastAsia" w:hAnsiTheme="majorEastAsia" w:hint="eastAsia"/>
          <w:sz w:val="24"/>
        </w:rPr>
        <w:t>6.如有多分标，按分标分别提供开标一览表，</w:t>
      </w:r>
      <w:r w:rsidRPr="003C5884">
        <w:rPr>
          <w:rFonts w:asciiTheme="majorEastAsia" w:eastAsiaTheme="majorEastAsia" w:hAnsiTheme="majorEastAsia" w:hint="eastAsia"/>
          <w:b/>
          <w:sz w:val="24"/>
        </w:rPr>
        <w:t>否则投标无效。</w:t>
      </w:r>
    </w:p>
    <w:p w:rsidR="00384275" w:rsidRPr="003C5884" w:rsidRDefault="00B052C0">
      <w:pPr>
        <w:snapToGrid w:val="0"/>
        <w:spacing w:line="360" w:lineRule="auto"/>
        <w:ind w:leftChars="-1" w:left="-2" w:rightChars="-389" w:right="-817"/>
        <w:rPr>
          <w:rFonts w:asciiTheme="majorEastAsia" w:eastAsiaTheme="majorEastAsia" w:hAnsiTheme="majorEastAsia"/>
          <w:sz w:val="24"/>
        </w:rPr>
      </w:pPr>
      <w:r w:rsidRPr="003C5884">
        <w:rPr>
          <w:rFonts w:asciiTheme="majorEastAsia" w:eastAsiaTheme="majorEastAsia" w:hAnsiTheme="majorEastAsia" w:hint="eastAsia"/>
          <w:sz w:val="24"/>
        </w:rPr>
        <w:t xml:space="preserve">                                  法定代表人或者委托代理人（签字或者电子签名）： </w:t>
      </w:r>
    </w:p>
    <w:p w:rsidR="00384275" w:rsidRPr="003C5884" w:rsidRDefault="00B052C0" w:rsidP="00607BF7">
      <w:pPr>
        <w:snapToGrid w:val="0"/>
        <w:spacing w:line="360" w:lineRule="auto"/>
        <w:ind w:leftChars="-15" w:left="-2" w:rightChars="-389" w:right="-817" w:hangingChars="12" w:hanging="29"/>
        <w:rPr>
          <w:rFonts w:asciiTheme="majorEastAsia" w:eastAsiaTheme="majorEastAsia" w:hAnsiTheme="majorEastAsia"/>
          <w:sz w:val="24"/>
        </w:rPr>
      </w:pPr>
      <w:r w:rsidRPr="003C5884">
        <w:rPr>
          <w:rFonts w:asciiTheme="majorEastAsia" w:eastAsiaTheme="majorEastAsia" w:hAnsiTheme="majorEastAsia" w:hint="eastAsia"/>
          <w:sz w:val="24"/>
        </w:rPr>
        <w:t xml:space="preserve">                                  投标人名称（电子签章）：</w:t>
      </w:r>
    </w:p>
    <w:p w:rsidR="00384275" w:rsidRPr="003C5884" w:rsidRDefault="00B052C0" w:rsidP="00607BF7">
      <w:pPr>
        <w:snapToGrid w:val="0"/>
        <w:spacing w:line="360" w:lineRule="auto"/>
        <w:ind w:leftChars="-15" w:left="-2" w:rightChars="-389" w:right="-817" w:hangingChars="12" w:hanging="29"/>
        <w:rPr>
          <w:rFonts w:asciiTheme="majorEastAsia" w:eastAsiaTheme="majorEastAsia" w:hAnsiTheme="majorEastAsia"/>
          <w:szCs w:val="21"/>
        </w:rPr>
      </w:pPr>
      <w:r w:rsidRPr="003C5884">
        <w:rPr>
          <w:rFonts w:asciiTheme="majorEastAsia" w:eastAsiaTheme="majorEastAsia" w:hAnsiTheme="majorEastAsia" w:hint="eastAsia"/>
          <w:sz w:val="24"/>
        </w:rPr>
        <w:t xml:space="preserve">                                  日期：    年   月   日</w:t>
      </w:r>
    </w:p>
    <w:p w:rsidR="00384275" w:rsidRPr="003C5884" w:rsidRDefault="00B052C0">
      <w:pPr>
        <w:rPr>
          <w:rFonts w:asciiTheme="majorEastAsia" w:eastAsiaTheme="majorEastAsia" w:hAnsiTheme="majorEastAsia"/>
          <w:b/>
          <w:sz w:val="28"/>
          <w:szCs w:val="28"/>
        </w:rPr>
      </w:pPr>
      <w:r w:rsidRPr="003C5884">
        <w:rPr>
          <w:rFonts w:asciiTheme="majorEastAsia" w:eastAsiaTheme="majorEastAsia" w:hAnsiTheme="majorEastAsia"/>
          <w:b/>
          <w:bCs/>
          <w:sz w:val="24"/>
        </w:rPr>
        <w:br w:type="page"/>
      </w:r>
      <w:bookmarkStart w:id="152" w:name="_Toc19686837"/>
      <w:r w:rsidRPr="003C5884">
        <w:rPr>
          <w:rFonts w:asciiTheme="majorEastAsia" w:eastAsiaTheme="majorEastAsia" w:hAnsiTheme="majorEastAsia" w:hint="eastAsia"/>
          <w:b/>
          <w:sz w:val="28"/>
          <w:szCs w:val="28"/>
        </w:rPr>
        <w:lastRenderedPageBreak/>
        <w:t>二、资格证明文件格式</w:t>
      </w:r>
      <w:bookmarkEnd w:id="150"/>
      <w:bookmarkEnd w:id="151"/>
      <w:bookmarkEnd w:id="152"/>
    </w:p>
    <w:p w:rsidR="00384275" w:rsidRPr="003C5884" w:rsidRDefault="00B052C0" w:rsidP="009F56AC">
      <w:pPr>
        <w:numPr>
          <w:ilvl w:val="2"/>
          <w:numId w:val="7"/>
        </w:numPr>
        <w:snapToGrid w:val="0"/>
        <w:spacing w:beforeLines="50" w:after="50" w:line="360" w:lineRule="auto"/>
        <w:ind w:left="0" w:firstLine="0"/>
        <w:jc w:val="left"/>
        <w:rPr>
          <w:rFonts w:asciiTheme="majorEastAsia" w:eastAsiaTheme="majorEastAsia" w:hAnsiTheme="majorEastAsia"/>
          <w:b/>
          <w:sz w:val="24"/>
        </w:rPr>
      </w:pPr>
      <w:r w:rsidRPr="003C5884">
        <w:rPr>
          <w:rFonts w:asciiTheme="majorEastAsia" w:eastAsiaTheme="majorEastAsia" w:hAnsiTheme="majorEastAsia" w:hint="eastAsia"/>
          <w:b/>
          <w:sz w:val="24"/>
        </w:rPr>
        <w:t xml:space="preserve">资格证明文件封面格式： </w:t>
      </w:r>
    </w:p>
    <w:p w:rsidR="00384275" w:rsidRPr="003C5884" w:rsidRDefault="00B052C0" w:rsidP="009F56AC">
      <w:pPr>
        <w:snapToGrid w:val="0"/>
        <w:spacing w:beforeLines="50" w:after="50"/>
        <w:jc w:val="center"/>
        <w:rPr>
          <w:rFonts w:asciiTheme="majorEastAsia" w:eastAsiaTheme="majorEastAsia" w:hAnsiTheme="majorEastAsia"/>
          <w:bCs/>
          <w:sz w:val="48"/>
          <w:szCs w:val="48"/>
        </w:rPr>
      </w:pPr>
      <w:r w:rsidRPr="003C5884">
        <w:rPr>
          <w:rFonts w:asciiTheme="majorEastAsia" w:eastAsiaTheme="majorEastAsia" w:hAnsiTheme="majorEastAsia" w:hint="eastAsia"/>
          <w:bCs/>
          <w:sz w:val="48"/>
          <w:szCs w:val="48"/>
        </w:rPr>
        <w:t>电子投标文件</w:t>
      </w:r>
    </w:p>
    <w:p w:rsidR="00384275" w:rsidRPr="003C5884" w:rsidRDefault="00B052C0" w:rsidP="009F56AC">
      <w:pPr>
        <w:snapToGrid w:val="0"/>
        <w:spacing w:beforeLines="50" w:after="50"/>
        <w:jc w:val="center"/>
        <w:rPr>
          <w:rFonts w:asciiTheme="majorEastAsia" w:eastAsiaTheme="majorEastAsia" w:hAnsiTheme="majorEastAsia"/>
          <w:b/>
          <w:sz w:val="24"/>
          <w:szCs w:val="20"/>
        </w:rPr>
      </w:pPr>
      <w:r w:rsidRPr="003C5884">
        <w:rPr>
          <w:rFonts w:asciiTheme="majorEastAsia" w:eastAsiaTheme="majorEastAsia" w:hAnsiTheme="majorEastAsia" w:hint="eastAsia"/>
          <w:b/>
          <w:sz w:val="32"/>
          <w:szCs w:val="32"/>
        </w:rPr>
        <w:t>资格证明文件</w:t>
      </w:r>
    </w:p>
    <w:p w:rsidR="00384275" w:rsidRPr="003C5884" w:rsidRDefault="00384275" w:rsidP="009F56AC">
      <w:pPr>
        <w:snapToGrid w:val="0"/>
        <w:spacing w:beforeLines="50" w:after="50"/>
        <w:rPr>
          <w:rFonts w:asciiTheme="majorEastAsia" w:eastAsiaTheme="majorEastAsia" w:hAnsiTheme="majorEastAsia"/>
          <w:bCs/>
          <w:sz w:val="24"/>
          <w:szCs w:val="20"/>
        </w:rPr>
      </w:pPr>
    </w:p>
    <w:p w:rsidR="00384275" w:rsidRPr="003C5884" w:rsidRDefault="00384275" w:rsidP="009F56AC">
      <w:pPr>
        <w:snapToGrid w:val="0"/>
        <w:spacing w:beforeLines="50" w:after="50"/>
        <w:rPr>
          <w:rFonts w:asciiTheme="majorEastAsia" w:eastAsiaTheme="majorEastAsia" w:hAnsiTheme="majorEastAsia"/>
          <w:bCs/>
          <w:sz w:val="24"/>
          <w:szCs w:val="20"/>
        </w:rPr>
      </w:pPr>
    </w:p>
    <w:p w:rsidR="00384275" w:rsidRPr="003C5884" w:rsidRDefault="00384275" w:rsidP="009F56AC">
      <w:pPr>
        <w:snapToGrid w:val="0"/>
        <w:spacing w:beforeLines="50" w:after="50"/>
        <w:rPr>
          <w:rFonts w:asciiTheme="majorEastAsia" w:eastAsiaTheme="majorEastAsia" w:hAnsiTheme="majorEastAsia"/>
          <w:bCs/>
          <w:sz w:val="24"/>
          <w:szCs w:val="20"/>
        </w:rPr>
      </w:pPr>
    </w:p>
    <w:p w:rsidR="00384275" w:rsidRPr="003C5884" w:rsidRDefault="00384275" w:rsidP="009F56AC">
      <w:pPr>
        <w:snapToGrid w:val="0"/>
        <w:spacing w:beforeLines="50" w:after="50"/>
        <w:rPr>
          <w:rFonts w:asciiTheme="majorEastAsia" w:eastAsiaTheme="majorEastAsia" w:hAnsiTheme="majorEastAsia"/>
          <w:bCs/>
          <w:sz w:val="24"/>
          <w:szCs w:val="20"/>
        </w:rPr>
      </w:pPr>
    </w:p>
    <w:p w:rsidR="00384275" w:rsidRPr="003C5884" w:rsidRDefault="00384275" w:rsidP="009F56AC">
      <w:pPr>
        <w:snapToGrid w:val="0"/>
        <w:spacing w:beforeLines="50" w:after="50"/>
        <w:rPr>
          <w:rFonts w:asciiTheme="majorEastAsia" w:eastAsiaTheme="majorEastAsia" w:hAnsiTheme="majorEastAsia"/>
          <w:bCs/>
          <w:sz w:val="24"/>
          <w:szCs w:val="20"/>
        </w:rPr>
      </w:pPr>
    </w:p>
    <w:p w:rsidR="00384275" w:rsidRPr="003C5884" w:rsidRDefault="00384275" w:rsidP="009F56AC">
      <w:pPr>
        <w:snapToGrid w:val="0"/>
        <w:spacing w:beforeLines="50" w:after="50"/>
        <w:rPr>
          <w:rFonts w:asciiTheme="majorEastAsia" w:eastAsiaTheme="majorEastAsia" w:hAnsiTheme="majorEastAsia"/>
          <w:bCs/>
          <w:sz w:val="24"/>
          <w:szCs w:val="20"/>
        </w:rPr>
      </w:pPr>
    </w:p>
    <w:p w:rsidR="00384275" w:rsidRPr="003C5884" w:rsidRDefault="00384275" w:rsidP="009F56AC">
      <w:pPr>
        <w:snapToGrid w:val="0"/>
        <w:spacing w:beforeLines="50" w:after="50"/>
        <w:rPr>
          <w:rFonts w:asciiTheme="majorEastAsia" w:eastAsiaTheme="majorEastAsia" w:hAnsiTheme="majorEastAsia"/>
          <w:bCs/>
          <w:sz w:val="24"/>
          <w:szCs w:val="20"/>
        </w:rPr>
      </w:pPr>
    </w:p>
    <w:p w:rsidR="00384275" w:rsidRPr="003C5884" w:rsidRDefault="00B052C0" w:rsidP="009F56AC">
      <w:pPr>
        <w:snapToGrid w:val="0"/>
        <w:spacing w:beforeLines="50" w:after="50"/>
        <w:ind w:firstLineChars="225" w:firstLine="540"/>
        <w:rPr>
          <w:rFonts w:asciiTheme="majorEastAsia" w:eastAsiaTheme="majorEastAsia" w:hAnsiTheme="majorEastAsia"/>
          <w:bCs/>
          <w:sz w:val="24"/>
        </w:rPr>
      </w:pPr>
      <w:r w:rsidRPr="003C5884">
        <w:rPr>
          <w:rFonts w:asciiTheme="majorEastAsia" w:eastAsiaTheme="majorEastAsia" w:hAnsiTheme="majorEastAsia" w:hint="eastAsia"/>
          <w:bCs/>
          <w:sz w:val="24"/>
        </w:rPr>
        <w:t>项目名称：</w:t>
      </w:r>
    </w:p>
    <w:p w:rsidR="00384275" w:rsidRPr="003C5884" w:rsidRDefault="00384275" w:rsidP="009F56AC">
      <w:pPr>
        <w:snapToGrid w:val="0"/>
        <w:spacing w:beforeLines="50" w:after="50"/>
        <w:ind w:firstLineChars="225" w:firstLine="540"/>
        <w:rPr>
          <w:rFonts w:asciiTheme="majorEastAsia" w:eastAsiaTheme="majorEastAsia" w:hAnsiTheme="majorEastAsia"/>
          <w:bCs/>
          <w:sz w:val="24"/>
          <w:szCs w:val="20"/>
        </w:rPr>
      </w:pPr>
    </w:p>
    <w:p w:rsidR="00384275" w:rsidRPr="003C5884" w:rsidRDefault="00B052C0" w:rsidP="009F56AC">
      <w:pPr>
        <w:snapToGrid w:val="0"/>
        <w:spacing w:beforeLines="50" w:after="50"/>
        <w:ind w:firstLineChars="225" w:firstLine="540"/>
        <w:rPr>
          <w:rFonts w:asciiTheme="majorEastAsia" w:eastAsiaTheme="majorEastAsia" w:hAnsiTheme="majorEastAsia"/>
          <w:bCs/>
          <w:sz w:val="24"/>
        </w:rPr>
      </w:pPr>
      <w:r w:rsidRPr="003C5884">
        <w:rPr>
          <w:rFonts w:asciiTheme="majorEastAsia" w:eastAsiaTheme="majorEastAsia" w:hAnsiTheme="majorEastAsia" w:hint="eastAsia"/>
          <w:bCs/>
          <w:sz w:val="24"/>
        </w:rPr>
        <w:t>项目编号：</w:t>
      </w:r>
    </w:p>
    <w:p w:rsidR="00384275" w:rsidRPr="003C5884" w:rsidRDefault="00B052C0" w:rsidP="009F56AC">
      <w:pPr>
        <w:snapToGrid w:val="0"/>
        <w:spacing w:beforeLines="50" w:after="50"/>
        <w:ind w:firstLineChars="225" w:firstLine="540"/>
        <w:rPr>
          <w:rFonts w:asciiTheme="majorEastAsia" w:eastAsiaTheme="majorEastAsia" w:hAnsiTheme="majorEastAsia"/>
          <w:bCs/>
          <w:sz w:val="24"/>
          <w:szCs w:val="20"/>
        </w:rPr>
      </w:pPr>
      <w:r w:rsidRPr="003C5884">
        <w:rPr>
          <w:rFonts w:asciiTheme="majorEastAsia" w:eastAsiaTheme="majorEastAsia" w:hAnsiTheme="majorEastAsia" w:hint="eastAsia"/>
          <w:bCs/>
          <w:sz w:val="24"/>
        </w:rPr>
        <w:t xml:space="preserve"> </w:t>
      </w:r>
    </w:p>
    <w:p w:rsidR="00384275" w:rsidRPr="003C5884" w:rsidRDefault="00B052C0" w:rsidP="009F56AC">
      <w:pPr>
        <w:snapToGrid w:val="0"/>
        <w:spacing w:beforeLines="50" w:after="50"/>
        <w:ind w:firstLineChars="225" w:firstLine="540"/>
        <w:rPr>
          <w:rFonts w:asciiTheme="majorEastAsia" w:eastAsiaTheme="majorEastAsia" w:hAnsiTheme="majorEastAsia"/>
          <w:bCs/>
          <w:sz w:val="24"/>
        </w:rPr>
      </w:pPr>
      <w:r w:rsidRPr="003C5884">
        <w:rPr>
          <w:rFonts w:asciiTheme="majorEastAsia" w:eastAsiaTheme="majorEastAsia" w:hAnsiTheme="majorEastAsia" w:hint="eastAsia"/>
          <w:bCs/>
          <w:sz w:val="24"/>
        </w:rPr>
        <w:t>所投分标：</w:t>
      </w:r>
    </w:p>
    <w:p w:rsidR="00384275" w:rsidRPr="003C5884" w:rsidRDefault="00384275">
      <w:pPr>
        <w:pStyle w:val="a0"/>
        <w:snapToGrid w:val="0"/>
        <w:spacing w:before="50" w:after="50"/>
        <w:ind w:firstLineChars="225" w:firstLine="540"/>
        <w:rPr>
          <w:rFonts w:asciiTheme="majorEastAsia" w:eastAsiaTheme="majorEastAsia" w:hAnsiTheme="majorEastAsia"/>
          <w:bCs/>
          <w:sz w:val="24"/>
          <w:szCs w:val="24"/>
        </w:rPr>
      </w:pPr>
    </w:p>
    <w:p w:rsidR="00384275" w:rsidRPr="003C5884" w:rsidRDefault="00B052C0">
      <w:pPr>
        <w:pStyle w:val="a0"/>
        <w:snapToGrid w:val="0"/>
        <w:spacing w:before="50" w:after="50"/>
        <w:ind w:firstLineChars="225" w:firstLine="540"/>
        <w:rPr>
          <w:rFonts w:asciiTheme="majorEastAsia" w:eastAsiaTheme="majorEastAsia" w:hAnsiTheme="majorEastAsia"/>
          <w:bCs/>
          <w:sz w:val="24"/>
          <w:szCs w:val="24"/>
        </w:rPr>
      </w:pPr>
      <w:r w:rsidRPr="003C5884">
        <w:rPr>
          <w:rFonts w:asciiTheme="majorEastAsia" w:eastAsiaTheme="majorEastAsia" w:hAnsiTheme="majorEastAsia" w:hint="eastAsia"/>
          <w:bCs/>
          <w:sz w:val="24"/>
          <w:szCs w:val="24"/>
        </w:rPr>
        <w:t>投标人名称：</w:t>
      </w:r>
    </w:p>
    <w:p w:rsidR="00384275" w:rsidRPr="003C5884" w:rsidRDefault="00384275">
      <w:pPr>
        <w:pStyle w:val="a0"/>
        <w:snapToGrid w:val="0"/>
        <w:spacing w:before="50" w:after="50"/>
        <w:ind w:firstLineChars="225" w:firstLine="540"/>
        <w:rPr>
          <w:rFonts w:asciiTheme="majorEastAsia" w:eastAsiaTheme="majorEastAsia" w:hAnsiTheme="majorEastAsia"/>
          <w:bCs/>
          <w:sz w:val="24"/>
          <w:szCs w:val="24"/>
        </w:rPr>
      </w:pPr>
    </w:p>
    <w:p w:rsidR="00384275" w:rsidRPr="003C5884" w:rsidRDefault="00384275">
      <w:pPr>
        <w:pStyle w:val="a0"/>
        <w:snapToGrid w:val="0"/>
        <w:spacing w:before="50" w:after="50"/>
        <w:ind w:firstLineChars="400" w:firstLine="960"/>
        <w:rPr>
          <w:rFonts w:asciiTheme="majorEastAsia" w:eastAsiaTheme="majorEastAsia" w:hAnsiTheme="majorEastAsia"/>
          <w:bCs/>
          <w:sz w:val="24"/>
          <w:szCs w:val="24"/>
        </w:rPr>
      </w:pPr>
    </w:p>
    <w:p w:rsidR="00384275" w:rsidRPr="003C5884" w:rsidRDefault="00B052C0" w:rsidP="009F56AC">
      <w:pPr>
        <w:snapToGrid w:val="0"/>
        <w:spacing w:beforeLines="50" w:after="50"/>
        <w:ind w:firstLine="645"/>
        <w:jc w:val="center"/>
        <w:rPr>
          <w:rFonts w:asciiTheme="majorEastAsia" w:eastAsiaTheme="majorEastAsia" w:hAnsiTheme="majorEastAsia"/>
          <w:sz w:val="24"/>
        </w:rPr>
      </w:pPr>
      <w:r w:rsidRPr="003C5884">
        <w:rPr>
          <w:rFonts w:asciiTheme="majorEastAsia" w:eastAsiaTheme="majorEastAsia" w:hAnsiTheme="majorEastAsia" w:hint="eastAsia"/>
          <w:sz w:val="24"/>
        </w:rPr>
        <w:t>年  月  日</w:t>
      </w:r>
    </w:p>
    <w:p w:rsidR="00384275" w:rsidRPr="003C5884" w:rsidRDefault="00B052C0" w:rsidP="009F56AC">
      <w:pPr>
        <w:snapToGrid w:val="0"/>
        <w:spacing w:beforeLines="50" w:after="50"/>
        <w:rPr>
          <w:rFonts w:asciiTheme="majorEastAsia" w:eastAsiaTheme="majorEastAsia" w:hAnsiTheme="majorEastAsia"/>
          <w:sz w:val="24"/>
          <w:szCs w:val="20"/>
        </w:rPr>
      </w:pPr>
      <w:r w:rsidRPr="003C5884">
        <w:rPr>
          <w:rFonts w:asciiTheme="majorEastAsia" w:eastAsiaTheme="majorEastAsia" w:hAnsiTheme="majorEastAsia"/>
          <w:sz w:val="24"/>
          <w:szCs w:val="20"/>
        </w:rPr>
        <w:t xml:space="preserve"> </w:t>
      </w:r>
    </w:p>
    <w:p w:rsidR="00384275" w:rsidRPr="003C5884" w:rsidRDefault="00384275" w:rsidP="009F56AC">
      <w:pPr>
        <w:snapToGrid w:val="0"/>
        <w:spacing w:beforeLines="50" w:after="50"/>
        <w:rPr>
          <w:rFonts w:asciiTheme="majorEastAsia" w:eastAsiaTheme="majorEastAsia" w:hAnsiTheme="majorEastAsia"/>
          <w:sz w:val="24"/>
          <w:szCs w:val="20"/>
        </w:rPr>
      </w:pPr>
    </w:p>
    <w:p w:rsidR="00384275" w:rsidRPr="003C5884" w:rsidRDefault="00B052C0" w:rsidP="009F56AC">
      <w:pPr>
        <w:numPr>
          <w:ilvl w:val="2"/>
          <w:numId w:val="7"/>
        </w:numPr>
        <w:snapToGrid w:val="0"/>
        <w:spacing w:beforeLines="50" w:after="50" w:line="360" w:lineRule="auto"/>
        <w:ind w:left="0" w:firstLine="0"/>
        <w:jc w:val="left"/>
        <w:rPr>
          <w:rFonts w:asciiTheme="majorEastAsia" w:eastAsiaTheme="majorEastAsia" w:hAnsiTheme="majorEastAsia"/>
          <w:sz w:val="24"/>
          <w:szCs w:val="20"/>
        </w:rPr>
      </w:pPr>
      <w:r w:rsidRPr="003C5884">
        <w:rPr>
          <w:rFonts w:asciiTheme="majorEastAsia" w:eastAsiaTheme="majorEastAsia" w:hAnsiTheme="majorEastAsia"/>
          <w:b/>
          <w:bCs/>
          <w:sz w:val="24"/>
        </w:rPr>
        <w:br w:type="page"/>
      </w:r>
      <w:r w:rsidRPr="003C5884">
        <w:rPr>
          <w:rFonts w:asciiTheme="majorEastAsia" w:eastAsiaTheme="majorEastAsia" w:hAnsiTheme="majorEastAsia" w:hint="eastAsia"/>
          <w:b/>
          <w:bCs/>
          <w:sz w:val="24"/>
        </w:rPr>
        <w:lastRenderedPageBreak/>
        <w:t>资格证明文件目录</w:t>
      </w:r>
    </w:p>
    <w:p w:rsidR="00384275" w:rsidRPr="003C5884" w:rsidRDefault="00B052C0">
      <w:pPr>
        <w:snapToGrid w:val="0"/>
        <w:spacing w:line="360" w:lineRule="auto"/>
        <w:ind w:firstLineChars="200" w:firstLine="420"/>
        <w:jc w:val="left"/>
        <w:rPr>
          <w:rFonts w:asciiTheme="majorEastAsia" w:eastAsiaTheme="majorEastAsia" w:hAnsiTheme="majorEastAsia"/>
          <w:szCs w:val="21"/>
        </w:rPr>
      </w:pPr>
      <w:r w:rsidRPr="003C5884">
        <w:rPr>
          <w:rFonts w:asciiTheme="majorEastAsia" w:eastAsiaTheme="majorEastAsia" w:hAnsiTheme="majorEastAsia" w:hint="eastAsia"/>
          <w:szCs w:val="21"/>
        </w:rPr>
        <w:t>根据招标文件规定及投标人提供的材料自行编写目录。</w:t>
      </w:r>
    </w:p>
    <w:p w:rsidR="00384275" w:rsidRPr="003C5884" w:rsidRDefault="00384275" w:rsidP="009F56AC">
      <w:pPr>
        <w:snapToGrid w:val="0"/>
        <w:spacing w:before="50" w:afterLines="50"/>
        <w:jc w:val="left"/>
        <w:rPr>
          <w:rFonts w:asciiTheme="majorEastAsia" w:eastAsiaTheme="majorEastAsia" w:hAnsiTheme="majorEastAsia"/>
          <w:sz w:val="24"/>
        </w:rPr>
      </w:pPr>
    </w:p>
    <w:p w:rsidR="00384275" w:rsidRPr="003C5884" w:rsidRDefault="00384275" w:rsidP="009F56AC">
      <w:pPr>
        <w:snapToGrid w:val="0"/>
        <w:spacing w:before="50" w:afterLines="50"/>
        <w:jc w:val="left"/>
        <w:rPr>
          <w:rFonts w:asciiTheme="majorEastAsia" w:eastAsiaTheme="majorEastAsia" w:hAnsiTheme="majorEastAsia"/>
          <w:sz w:val="24"/>
        </w:rPr>
      </w:pPr>
    </w:p>
    <w:p w:rsidR="00384275" w:rsidRPr="003C5884" w:rsidRDefault="00B052C0" w:rsidP="009F56AC">
      <w:pPr>
        <w:numPr>
          <w:ilvl w:val="2"/>
          <w:numId w:val="7"/>
        </w:numPr>
        <w:snapToGrid w:val="0"/>
        <w:spacing w:beforeLines="50" w:after="50"/>
        <w:ind w:left="0" w:firstLine="0"/>
        <w:jc w:val="left"/>
        <w:rPr>
          <w:rFonts w:asciiTheme="majorEastAsia" w:eastAsiaTheme="majorEastAsia" w:hAnsiTheme="majorEastAsia"/>
          <w:b/>
          <w:sz w:val="24"/>
        </w:rPr>
      </w:pPr>
      <w:r w:rsidRPr="003C5884">
        <w:rPr>
          <w:rFonts w:asciiTheme="majorEastAsia" w:eastAsiaTheme="majorEastAsia" w:hAnsiTheme="majorEastAsia"/>
          <w:b/>
          <w:sz w:val="24"/>
        </w:rPr>
        <w:br w:type="page"/>
      </w:r>
      <w:r w:rsidRPr="003C5884">
        <w:rPr>
          <w:rFonts w:asciiTheme="majorEastAsia" w:eastAsiaTheme="majorEastAsia" w:hAnsiTheme="majorEastAsia" w:hint="eastAsia"/>
          <w:b/>
          <w:sz w:val="28"/>
          <w:szCs w:val="28"/>
        </w:rPr>
        <w:lastRenderedPageBreak/>
        <w:t>投标人直接控股、管理关系信息表</w:t>
      </w:r>
    </w:p>
    <w:p w:rsidR="00384275" w:rsidRPr="003C5884" w:rsidRDefault="00384275" w:rsidP="009F56AC">
      <w:pPr>
        <w:snapToGrid w:val="0"/>
        <w:spacing w:before="50" w:afterLines="50"/>
        <w:jc w:val="center"/>
        <w:rPr>
          <w:rFonts w:asciiTheme="majorEastAsia" w:eastAsiaTheme="majorEastAsia" w:hAnsiTheme="majorEastAsia"/>
          <w:b/>
          <w:sz w:val="28"/>
          <w:szCs w:val="28"/>
        </w:rPr>
      </w:pPr>
    </w:p>
    <w:p w:rsidR="00384275" w:rsidRPr="003C5884" w:rsidRDefault="00B052C0" w:rsidP="009F56AC">
      <w:pPr>
        <w:snapToGrid w:val="0"/>
        <w:spacing w:before="50" w:afterLines="50" w:line="360" w:lineRule="auto"/>
        <w:jc w:val="center"/>
        <w:rPr>
          <w:rFonts w:asciiTheme="majorEastAsia" w:eastAsiaTheme="majorEastAsia" w:hAnsiTheme="majorEastAsia"/>
          <w:b/>
          <w:sz w:val="32"/>
          <w:szCs w:val="32"/>
        </w:rPr>
      </w:pPr>
      <w:r w:rsidRPr="003C5884">
        <w:rPr>
          <w:rFonts w:asciiTheme="majorEastAsia" w:eastAsiaTheme="majorEastAsia" w:hAnsiTheme="majorEastAsia" w:hint="eastAsia"/>
          <w:b/>
          <w:sz w:val="32"/>
          <w:szCs w:val="32"/>
        </w:rPr>
        <w:t>投标人直接控股股东信息表</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2205"/>
        <w:gridCol w:w="1260"/>
        <w:gridCol w:w="3675"/>
        <w:gridCol w:w="1470"/>
      </w:tblGrid>
      <w:tr w:rsidR="00384275" w:rsidRPr="003C5884">
        <w:trPr>
          <w:trHeight w:val="375"/>
        </w:trPr>
        <w:tc>
          <w:tcPr>
            <w:tcW w:w="735" w:type="dxa"/>
            <w:vAlign w:val="center"/>
          </w:tcPr>
          <w:p w:rsidR="00384275" w:rsidRPr="003C5884" w:rsidRDefault="00B052C0">
            <w:pPr>
              <w:spacing w:line="360" w:lineRule="auto"/>
              <w:jc w:val="center"/>
              <w:rPr>
                <w:rFonts w:asciiTheme="majorEastAsia" w:eastAsiaTheme="majorEastAsia" w:hAnsiTheme="majorEastAsia" w:cs="宋体"/>
                <w:b/>
                <w:bCs/>
                <w:kern w:val="0"/>
                <w:sz w:val="24"/>
              </w:rPr>
            </w:pPr>
            <w:r w:rsidRPr="003C5884">
              <w:rPr>
                <w:rFonts w:asciiTheme="majorEastAsia" w:eastAsiaTheme="majorEastAsia" w:hAnsiTheme="majorEastAsia" w:cs="宋体" w:hint="eastAsia"/>
                <w:b/>
                <w:bCs/>
                <w:kern w:val="0"/>
                <w:sz w:val="24"/>
              </w:rPr>
              <w:t>序号</w:t>
            </w:r>
          </w:p>
        </w:tc>
        <w:tc>
          <w:tcPr>
            <w:tcW w:w="2205" w:type="dxa"/>
            <w:vAlign w:val="center"/>
          </w:tcPr>
          <w:p w:rsidR="00384275" w:rsidRPr="003C5884" w:rsidRDefault="00B052C0">
            <w:pPr>
              <w:spacing w:line="360" w:lineRule="auto"/>
              <w:jc w:val="center"/>
              <w:rPr>
                <w:rFonts w:asciiTheme="majorEastAsia" w:eastAsiaTheme="majorEastAsia" w:hAnsiTheme="majorEastAsia" w:cs="宋体"/>
                <w:b/>
                <w:bCs/>
                <w:kern w:val="0"/>
                <w:sz w:val="24"/>
              </w:rPr>
            </w:pPr>
            <w:r w:rsidRPr="003C5884">
              <w:rPr>
                <w:rFonts w:asciiTheme="majorEastAsia" w:eastAsiaTheme="majorEastAsia" w:hAnsiTheme="majorEastAsia" w:cs="宋体" w:hint="eastAsia"/>
                <w:b/>
                <w:bCs/>
                <w:kern w:val="0"/>
                <w:sz w:val="24"/>
              </w:rPr>
              <w:t>直接控股股东名称</w:t>
            </w:r>
          </w:p>
        </w:tc>
        <w:tc>
          <w:tcPr>
            <w:tcW w:w="1260" w:type="dxa"/>
            <w:vAlign w:val="center"/>
          </w:tcPr>
          <w:p w:rsidR="00384275" w:rsidRPr="003C5884" w:rsidRDefault="00B052C0">
            <w:pPr>
              <w:spacing w:line="360" w:lineRule="auto"/>
              <w:jc w:val="center"/>
              <w:rPr>
                <w:rFonts w:asciiTheme="majorEastAsia" w:eastAsiaTheme="majorEastAsia" w:hAnsiTheme="majorEastAsia" w:cs="宋体"/>
                <w:b/>
                <w:bCs/>
                <w:kern w:val="0"/>
                <w:sz w:val="24"/>
              </w:rPr>
            </w:pPr>
            <w:r w:rsidRPr="003C5884">
              <w:rPr>
                <w:rFonts w:asciiTheme="majorEastAsia" w:eastAsiaTheme="majorEastAsia" w:hAnsiTheme="majorEastAsia" w:cs="宋体" w:hint="eastAsia"/>
                <w:b/>
                <w:bCs/>
                <w:kern w:val="0"/>
                <w:sz w:val="24"/>
              </w:rPr>
              <w:t>出资比例</w:t>
            </w:r>
          </w:p>
        </w:tc>
        <w:tc>
          <w:tcPr>
            <w:tcW w:w="3675" w:type="dxa"/>
            <w:vAlign w:val="center"/>
          </w:tcPr>
          <w:p w:rsidR="00384275" w:rsidRPr="003C5884" w:rsidRDefault="00B052C0">
            <w:pPr>
              <w:spacing w:line="360" w:lineRule="auto"/>
              <w:jc w:val="center"/>
              <w:rPr>
                <w:rFonts w:asciiTheme="majorEastAsia" w:eastAsiaTheme="majorEastAsia" w:hAnsiTheme="majorEastAsia" w:cs="宋体"/>
                <w:b/>
                <w:bCs/>
                <w:kern w:val="0"/>
                <w:sz w:val="24"/>
              </w:rPr>
            </w:pPr>
            <w:r w:rsidRPr="003C5884">
              <w:rPr>
                <w:rFonts w:asciiTheme="majorEastAsia" w:eastAsiaTheme="majorEastAsia" w:hAnsiTheme="majorEastAsia" w:cs="宋体" w:hint="eastAsia"/>
                <w:b/>
                <w:bCs/>
                <w:kern w:val="0"/>
                <w:sz w:val="24"/>
              </w:rPr>
              <w:t>身份证号码或者统一社会信用代码</w:t>
            </w:r>
          </w:p>
        </w:tc>
        <w:tc>
          <w:tcPr>
            <w:tcW w:w="1470" w:type="dxa"/>
            <w:vAlign w:val="center"/>
          </w:tcPr>
          <w:p w:rsidR="00384275" w:rsidRPr="003C5884" w:rsidRDefault="00B052C0">
            <w:pPr>
              <w:spacing w:line="360" w:lineRule="auto"/>
              <w:jc w:val="center"/>
              <w:rPr>
                <w:rFonts w:asciiTheme="majorEastAsia" w:eastAsiaTheme="majorEastAsia" w:hAnsiTheme="majorEastAsia" w:cs="宋体"/>
                <w:b/>
                <w:bCs/>
                <w:kern w:val="0"/>
                <w:sz w:val="24"/>
              </w:rPr>
            </w:pPr>
            <w:r w:rsidRPr="003C5884">
              <w:rPr>
                <w:rFonts w:asciiTheme="majorEastAsia" w:eastAsiaTheme="majorEastAsia" w:hAnsiTheme="majorEastAsia" w:cs="宋体" w:hint="eastAsia"/>
                <w:b/>
                <w:bCs/>
                <w:kern w:val="0"/>
                <w:sz w:val="24"/>
              </w:rPr>
              <w:t>备注</w:t>
            </w:r>
          </w:p>
        </w:tc>
      </w:tr>
      <w:tr w:rsidR="00384275" w:rsidRPr="003C5884">
        <w:trPr>
          <w:trHeight w:val="737"/>
        </w:trPr>
        <w:tc>
          <w:tcPr>
            <w:tcW w:w="735" w:type="dxa"/>
            <w:vAlign w:val="center"/>
          </w:tcPr>
          <w:p w:rsidR="00384275" w:rsidRPr="003C5884" w:rsidRDefault="00B052C0">
            <w:pPr>
              <w:spacing w:line="360" w:lineRule="auto"/>
              <w:jc w:val="center"/>
              <w:rPr>
                <w:rFonts w:asciiTheme="majorEastAsia" w:eastAsiaTheme="majorEastAsia" w:hAnsiTheme="majorEastAsia" w:cs="宋体"/>
                <w:kern w:val="0"/>
                <w:sz w:val="24"/>
              </w:rPr>
            </w:pPr>
            <w:r w:rsidRPr="003C5884">
              <w:rPr>
                <w:rFonts w:asciiTheme="majorEastAsia" w:eastAsiaTheme="majorEastAsia" w:hAnsiTheme="majorEastAsia" w:cs="宋体" w:hint="eastAsia"/>
                <w:kern w:val="0"/>
                <w:sz w:val="24"/>
              </w:rPr>
              <w:t>1</w:t>
            </w:r>
          </w:p>
        </w:tc>
        <w:tc>
          <w:tcPr>
            <w:tcW w:w="2205"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1260"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3675"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1470"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r>
      <w:tr w:rsidR="00384275" w:rsidRPr="003C5884">
        <w:trPr>
          <w:trHeight w:val="737"/>
        </w:trPr>
        <w:tc>
          <w:tcPr>
            <w:tcW w:w="735" w:type="dxa"/>
            <w:vAlign w:val="center"/>
          </w:tcPr>
          <w:p w:rsidR="00384275" w:rsidRPr="003C5884" w:rsidRDefault="00B052C0">
            <w:pPr>
              <w:spacing w:line="360" w:lineRule="auto"/>
              <w:jc w:val="center"/>
              <w:rPr>
                <w:rFonts w:asciiTheme="majorEastAsia" w:eastAsiaTheme="majorEastAsia" w:hAnsiTheme="majorEastAsia" w:cs="宋体"/>
                <w:kern w:val="0"/>
                <w:sz w:val="24"/>
              </w:rPr>
            </w:pPr>
            <w:r w:rsidRPr="003C5884">
              <w:rPr>
                <w:rFonts w:asciiTheme="majorEastAsia" w:eastAsiaTheme="majorEastAsia" w:hAnsiTheme="majorEastAsia" w:cs="宋体" w:hint="eastAsia"/>
                <w:kern w:val="0"/>
                <w:sz w:val="24"/>
              </w:rPr>
              <w:t>2</w:t>
            </w:r>
          </w:p>
        </w:tc>
        <w:tc>
          <w:tcPr>
            <w:tcW w:w="2205"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1260"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3675"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1470"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r>
      <w:tr w:rsidR="00384275" w:rsidRPr="003C5884">
        <w:trPr>
          <w:trHeight w:val="737"/>
        </w:trPr>
        <w:tc>
          <w:tcPr>
            <w:tcW w:w="735" w:type="dxa"/>
            <w:vAlign w:val="center"/>
          </w:tcPr>
          <w:p w:rsidR="00384275" w:rsidRPr="003C5884" w:rsidRDefault="00B052C0">
            <w:pPr>
              <w:spacing w:line="360" w:lineRule="auto"/>
              <w:jc w:val="center"/>
              <w:rPr>
                <w:rFonts w:asciiTheme="majorEastAsia" w:eastAsiaTheme="majorEastAsia" w:hAnsiTheme="majorEastAsia" w:cs="宋体"/>
                <w:kern w:val="0"/>
                <w:sz w:val="24"/>
              </w:rPr>
            </w:pPr>
            <w:r w:rsidRPr="003C5884">
              <w:rPr>
                <w:rFonts w:asciiTheme="majorEastAsia" w:eastAsiaTheme="majorEastAsia" w:hAnsiTheme="majorEastAsia" w:cs="宋体" w:hint="eastAsia"/>
                <w:kern w:val="0"/>
                <w:sz w:val="24"/>
              </w:rPr>
              <w:t>3</w:t>
            </w:r>
          </w:p>
        </w:tc>
        <w:tc>
          <w:tcPr>
            <w:tcW w:w="2205"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1260"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3675"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1470"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r>
      <w:tr w:rsidR="00384275" w:rsidRPr="003C5884">
        <w:trPr>
          <w:trHeight w:val="737"/>
        </w:trPr>
        <w:tc>
          <w:tcPr>
            <w:tcW w:w="735" w:type="dxa"/>
            <w:vAlign w:val="center"/>
          </w:tcPr>
          <w:p w:rsidR="00384275" w:rsidRPr="003C5884" w:rsidRDefault="00B052C0">
            <w:pPr>
              <w:spacing w:line="360" w:lineRule="auto"/>
              <w:jc w:val="center"/>
              <w:rPr>
                <w:rFonts w:asciiTheme="majorEastAsia" w:eastAsiaTheme="majorEastAsia" w:hAnsiTheme="majorEastAsia" w:cs="宋体"/>
                <w:kern w:val="0"/>
                <w:sz w:val="24"/>
              </w:rPr>
            </w:pPr>
            <w:r w:rsidRPr="003C5884">
              <w:rPr>
                <w:rFonts w:asciiTheme="majorEastAsia" w:eastAsiaTheme="majorEastAsia" w:hAnsiTheme="majorEastAsia" w:cs="宋体" w:hint="eastAsia"/>
                <w:kern w:val="0"/>
                <w:sz w:val="24"/>
              </w:rPr>
              <w:t>……</w:t>
            </w:r>
          </w:p>
        </w:tc>
        <w:tc>
          <w:tcPr>
            <w:tcW w:w="2205"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1260"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3675"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1470"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r>
    </w:tbl>
    <w:p w:rsidR="00384275" w:rsidRPr="003C5884" w:rsidRDefault="00384275">
      <w:pPr>
        <w:pStyle w:val="a8"/>
        <w:rPr>
          <w:rFonts w:asciiTheme="majorEastAsia" w:eastAsiaTheme="majorEastAsia" w:hAnsiTheme="majorEastAsia"/>
        </w:rPr>
      </w:pPr>
    </w:p>
    <w:p w:rsidR="00384275" w:rsidRPr="003C5884" w:rsidRDefault="00B052C0">
      <w:pPr>
        <w:snapToGrid w:val="0"/>
        <w:spacing w:line="360" w:lineRule="auto"/>
        <w:jc w:val="left"/>
        <w:rPr>
          <w:rFonts w:asciiTheme="majorEastAsia" w:eastAsiaTheme="majorEastAsia" w:hAnsiTheme="majorEastAsia"/>
          <w:sz w:val="24"/>
        </w:rPr>
      </w:pPr>
      <w:r w:rsidRPr="003C5884">
        <w:rPr>
          <w:rFonts w:asciiTheme="majorEastAsia" w:eastAsiaTheme="majorEastAsia" w:hAnsiTheme="majorEastAsia" w:hint="eastAsia"/>
          <w:sz w:val="24"/>
        </w:rPr>
        <w:t>注：</w:t>
      </w:r>
    </w:p>
    <w:p w:rsidR="00384275" w:rsidRPr="003C5884" w:rsidRDefault="00B052C0">
      <w:pPr>
        <w:snapToGrid w:val="0"/>
        <w:spacing w:line="360" w:lineRule="auto"/>
        <w:jc w:val="left"/>
        <w:rPr>
          <w:rFonts w:asciiTheme="majorEastAsia" w:eastAsiaTheme="majorEastAsia" w:hAnsiTheme="majorEastAsia"/>
          <w:sz w:val="24"/>
        </w:rPr>
      </w:pPr>
      <w:r w:rsidRPr="003C5884">
        <w:rPr>
          <w:rFonts w:asciiTheme="majorEastAsia" w:eastAsiaTheme="majorEastAsia" w:hAnsiTheme="majorEastAsia"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384275" w:rsidRPr="003C5884" w:rsidRDefault="00B052C0">
      <w:pPr>
        <w:snapToGrid w:val="0"/>
        <w:spacing w:line="360" w:lineRule="auto"/>
        <w:jc w:val="left"/>
        <w:rPr>
          <w:rFonts w:asciiTheme="majorEastAsia" w:eastAsiaTheme="majorEastAsia" w:hAnsiTheme="majorEastAsia"/>
          <w:sz w:val="24"/>
        </w:rPr>
      </w:pPr>
      <w:r w:rsidRPr="003C5884">
        <w:rPr>
          <w:rFonts w:asciiTheme="majorEastAsia" w:eastAsiaTheme="majorEastAsia" w:hAnsiTheme="majorEastAsia" w:hint="eastAsia"/>
          <w:sz w:val="24"/>
        </w:rPr>
        <w:t>2.本表所指的控股关系仅限于直接控股关系，不包括间接的控股关系。公司实际控制人与公司之间的关系不属于本表所指的直接控股关系。</w:t>
      </w:r>
    </w:p>
    <w:p w:rsidR="00384275" w:rsidRPr="003C5884" w:rsidRDefault="00B052C0">
      <w:pPr>
        <w:snapToGrid w:val="0"/>
        <w:spacing w:line="360" w:lineRule="auto"/>
        <w:jc w:val="left"/>
        <w:rPr>
          <w:rFonts w:asciiTheme="majorEastAsia" w:eastAsiaTheme="majorEastAsia" w:hAnsiTheme="majorEastAsia"/>
          <w:sz w:val="24"/>
        </w:rPr>
      </w:pPr>
      <w:r w:rsidRPr="003C5884">
        <w:rPr>
          <w:rFonts w:asciiTheme="majorEastAsia" w:eastAsiaTheme="majorEastAsia" w:hAnsiTheme="majorEastAsia" w:hint="eastAsia"/>
          <w:sz w:val="24"/>
        </w:rPr>
        <w:t>3.供应商不存在直接控股股东的，则在“</w:t>
      </w:r>
      <w:r w:rsidRPr="003C5884">
        <w:rPr>
          <w:rFonts w:asciiTheme="majorEastAsia" w:eastAsiaTheme="majorEastAsia" w:hAnsiTheme="majorEastAsia" w:cs="宋体" w:hint="eastAsia"/>
          <w:b/>
          <w:bCs/>
          <w:kern w:val="0"/>
          <w:sz w:val="24"/>
        </w:rPr>
        <w:t>直接控股股东名称</w:t>
      </w:r>
      <w:r w:rsidRPr="003C5884">
        <w:rPr>
          <w:rFonts w:asciiTheme="majorEastAsia" w:eastAsiaTheme="majorEastAsia" w:hAnsiTheme="majorEastAsia" w:hint="eastAsia"/>
          <w:sz w:val="24"/>
        </w:rPr>
        <w:t>”中填“无”。</w:t>
      </w:r>
    </w:p>
    <w:p w:rsidR="00384275" w:rsidRPr="003C5884" w:rsidRDefault="00384275">
      <w:pPr>
        <w:snapToGrid w:val="0"/>
        <w:spacing w:line="360" w:lineRule="auto"/>
        <w:jc w:val="left"/>
        <w:rPr>
          <w:rFonts w:asciiTheme="majorEastAsia" w:eastAsiaTheme="majorEastAsia" w:hAnsiTheme="majorEastAsia"/>
          <w:sz w:val="24"/>
        </w:rPr>
      </w:pPr>
    </w:p>
    <w:p w:rsidR="00384275" w:rsidRPr="003C5884" w:rsidRDefault="00384275">
      <w:pPr>
        <w:snapToGrid w:val="0"/>
        <w:spacing w:line="360" w:lineRule="auto"/>
        <w:jc w:val="left"/>
        <w:rPr>
          <w:rFonts w:asciiTheme="majorEastAsia" w:eastAsiaTheme="majorEastAsia" w:hAnsiTheme="majorEastAsia"/>
          <w:sz w:val="24"/>
        </w:rPr>
      </w:pPr>
    </w:p>
    <w:p w:rsidR="00384275" w:rsidRPr="003C5884" w:rsidRDefault="00384275">
      <w:pPr>
        <w:snapToGrid w:val="0"/>
        <w:spacing w:line="360" w:lineRule="auto"/>
        <w:jc w:val="left"/>
        <w:rPr>
          <w:rFonts w:asciiTheme="majorEastAsia" w:eastAsiaTheme="majorEastAsia" w:hAnsiTheme="majorEastAsia"/>
          <w:sz w:val="24"/>
        </w:rPr>
      </w:pPr>
    </w:p>
    <w:p w:rsidR="00384275" w:rsidRPr="003C5884" w:rsidRDefault="00B052C0">
      <w:pPr>
        <w:snapToGrid w:val="0"/>
        <w:spacing w:line="360" w:lineRule="auto"/>
        <w:ind w:leftChars="-1" w:left="-2" w:rightChars="-389" w:right="-817"/>
        <w:rPr>
          <w:rFonts w:asciiTheme="majorEastAsia" w:eastAsiaTheme="majorEastAsia" w:hAnsiTheme="majorEastAsia"/>
          <w:sz w:val="24"/>
        </w:rPr>
      </w:pPr>
      <w:r w:rsidRPr="003C5884">
        <w:rPr>
          <w:rFonts w:asciiTheme="majorEastAsia" w:eastAsiaTheme="majorEastAsia" w:hAnsiTheme="majorEastAsia" w:hint="eastAsia"/>
          <w:sz w:val="24"/>
        </w:rPr>
        <w:t xml:space="preserve">                               法定代表人或者委托代理人（签字或者电子签名）： </w:t>
      </w:r>
    </w:p>
    <w:p w:rsidR="00384275" w:rsidRPr="003C5884" w:rsidRDefault="00B052C0" w:rsidP="00607BF7">
      <w:pPr>
        <w:snapToGrid w:val="0"/>
        <w:spacing w:line="360" w:lineRule="auto"/>
        <w:ind w:leftChars="-15" w:left="-2" w:rightChars="-389" w:right="-817" w:hangingChars="12" w:hanging="29"/>
        <w:rPr>
          <w:rFonts w:asciiTheme="majorEastAsia" w:eastAsiaTheme="majorEastAsia" w:hAnsiTheme="majorEastAsia"/>
          <w:sz w:val="24"/>
        </w:rPr>
      </w:pPr>
      <w:r w:rsidRPr="003C5884">
        <w:rPr>
          <w:rFonts w:asciiTheme="majorEastAsia" w:eastAsiaTheme="majorEastAsia" w:hAnsiTheme="majorEastAsia" w:hint="eastAsia"/>
          <w:sz w:val="24"/>
        </w:rPr>
        <w:t xml:space="preserve">                                    投标人名称（电子签章）：</w:t>
      </w:r>
    </w:p>
    <w:p w:rsidR="00384275" w:rsidRPr="003C5884" w:rsidRDefault="00B052C0">
      <w:pPr>
        <w:snapToGrid w:val="0"/>
        <w:spacing w:line="360" w:lineRule="auto"/>
        <w:jc w:val="left"/>
        <w:rPr>
          <w:rFonts w:asciiTheme="majorEastAsia" w:eastAsiaTheme="majorEastAsia" w:hAnsiTheme="majorEastAsia"/>
          <w:szCs w:val="21"/>
        </w:rPr>
      </w:pPr>
      <w:r w:rsidRPr="003C5884">
        <w:rPr>
          <w:rFonts w:asciiTheme="majorEastAsia" w:eastAsiaTheme="majorEastAsia" w:hAnsiTheme="majorEastAsia" w:hint="eastAsia"/>
          <w:sz w:val="24"/>
        </w:rPr>
        <w:t xml:space="preserve">                                    日期：    年   月   日</w:t>
      </w:r>
    </w:p>
    <w:p w:rsidR="00384275" w:rsidRPr="003C5884" w:rsidRDefault="00384275">
      <w:pPr>
        <w:snapToGrid w:val="0"/>
        <w:jc w:val="center"/>
        <w:rPr>
          <w:rFonts w:asciiTheme="majorEastAsia" w:eastAsiaTheme="majorEastAsia" w:hAnsiTheme="majorEastAsia"/>
          <w:b/>
          <w:sz w:val="28"/>
          <w:szCs w:val="28"/>
        </w:rPr>
      </w:pPr>
    </w:p>
    <w:p w:rsidR="00384275" w:rsidRPr="003C5884" w:rsidRDefault="00B052C0">
      <w:pPr>
        <w:snapToGrid w:val="0"/>
        <w:spacing w:line="360" w:lineRule="auto"/>
        <w:jc w:val="center"/>
        <w:rPr>
          <w:rFonts w:asciiTheme="majorEastAsia" w:eastAsiaTheme="majorEastAsia" w:hAnsiTheme="majorEastAsia"/>
          <w:b/>
          <w:sz w:val="32"/>
          <w:szCs w:val="32"/>
        </w:rPr>
      </w:pPr>
      <w:r w:rsidRPr="003C5884">
        <w:rPr>
          <w:rFonts w:asciiTheme="majorEastAsia" w:eastAsiaTheme="majorEastAsia" w:hAnsiTheme="majorEastAsia"/>
          <w:b/>
          <w:sz w:val="32"/>
          <w:szCs w:val="32"/>
        </w:rPr>
        <w:br w:type="page"/>
      </w:r>
      <w:r w:rsidRPr="003C5884">
        <w:rPr>
          <w:rFonts w:asciiTheme="majorEastAsia" w:eastAsiaTheme="majorEastAsia" w:hAnsiTheme="majorEastAsia" w:hint="eastAsia"/>
          <w:b/>
          <w:sz w:val="32"/>
          <w:szCs w:val="32"/>
        </w:rPr>
        <w:lastRenderedPageBreak/>
        <w:t>投标人直接管理关系信息表</w:t>
      </w:r>
    </w:p>
    <w:tbl>
      <w:tblPr>
        <w:tblW w:w="966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2730"/>
        <w:gridCol w:w="3885"/>
        <w:gridCol w:w="2100"/>
      </w:tblGrid>
      <w:tr w:rsidR="00384275" w:rsidRPr="003C5884">
        <w:trPr>
          <w:trHeight w:val="737"/>
        </w:trPr>
        <w:tc>
          <w:tcPr>
            <w:tcW w:w="945" w:type="dxa"/>
            <w:vAlign w:val="center"/>
          </w:tcPr>
          <w:p w:rsidR="00384275" w:rsidRPr="003C5884" w:rsidRDefault="00B052C0">
            <w:pPr>
              <w:spacing w:line="360" w:lineRule="auto"/>
              <w:jc w:val="center"/>
              <w:rPr>
                <w:rFonts w:asciiTheme="majorEastAsia" w:eastAsiaTheme="majorEastAsia" w:hAnsiTheme="majorEastAsia" w:cs="宋体"/>
                <w:b/>
                <w:bCs/>
                <w:kern w:val="0"/>
                <w:sz w:val="24"/>
              </w:rPr>
            </w:pPr>
            <w:r w:rsidRPr="003C5884">
              <w:rPr>
                <w:rFonts w:asciiTheme="majorEastAsia" w:eastAsiaTheme="majorEastAsia" w:hAnsiTheme="majorEastAsia" w:cs="宋体" w:hint="eastAsia"/>
                <w:b/>
                <w:bCs/>
                <w:kern w:val="0"/>
                <w:sz w:val="24"/>
              </w:rPr>
              <w:t>序号</w:t>
            </w:r>
          </w:p>
        </w:tc>
        <w:tc>
          <w:tcPr>
            <w:tcW w:w="2730" w:type="dxa"/>
            <w:vAlign w:val="center"/>
          </w:tcPr>
          <w:p w:rsidR="00384275" w:rsidRPr="003C5884" w:rsidRDefault="00B052C0">
            <w:pPr>
              <w:spacing w:line="360" w:lineRule="auto"/>
              <w:jc w:val="center"/>
              <w:rPr>
                <w:rFonts w:asciiTheme="majorEastAsia" w:eastAsiaTheme="majorEastAsia" w:hAnsiTheme="majorEastAsia" w:cs="宋体"/>
                <w:b/>
                <w:bCs/>
                <w:kern w:val="0"/>
                <w:sz w:val="24"/>
              </w:rPr>
            </w:pPr>
            <w:r w:rsidRPr="003C5884">
              <w:rPr>
                <w:rFonts w:asciiTheme="majorEastAsia" w:eastAsiaTheme="majorEastAsia" w:hAnsiTheme="majorEastAsia" w:cs="宋体" w:hint="eastAsia"/>
                <w:b/>
                <w:bCs/>
                <w:kern w:val="0"/>
                <w:sz w:val="24"/>
              </w:rPr>
              <w:t>直接管理关系单位名称</w:t>
            </w:r>
          </w:p>
        </w:tc>
        <w:tc>
          <w:tcPr>
            <w:tcW w:w="3885" w:type="dxa"/>
            <w:vAlign w:val="center"/>
          </w:tcPr>
          <w:p w:rsidR="00384275" w:rsidRPr="003C5884" w:rsidRDefault="00B052C0">
            <w:pPr>
              <w:spacing w:line="360" w:lineRule="auto"/>
              <w:jc w:val="center"/>
              <w:rPr>
                <w:rFonts w:asciiTheme="majorEastAsia" w:eastAsiaTheme="majorEastAsia" w:hAnsiTheme="majorEastAsia" w:cs="宋体"/>
                <w:b/>
                <w:bCs/>
                <w:kern w:val="0"/>
                <w:sz w:val="24"/>
              </w:rPr>
            </w:pPr>
            <w:r w:rsidRPr="003C5884">
              <w:rPr>
                <w:rFonts w:asciiTheme="majorEastAsia" w:eastAsiaTheme="majorEastAsia" w:hAnsiTheme="majorEastAsia" w:cs="宋体" w:hint="eastAsia"/>
                <w:b/>
                <w:bCs/>
                <w:kern w:val="0"/>
                <w:sz w:val="24"/>
              </w:rPr>
              <w:t>统一社会信用代码</w:t>
            </w:r>
          </w:p>
        </w:tc>
        <w:tc>
          <w:tcPr>
            <w:tcW w:w="2100" w:type="dxa"/>
            <w:vAlign w:val="center"/>
          </w:tcPr>
          <w:p w:rsidR="00384275" w:rsidRPr="003C5884" w:rsidRDefault="00B052C0">
            <w:pPr>
              <w:spacing w:line="360" w:lineRule="auto"/>
              <w:jc w:val="center"/>
              <w:rPr>
                <w:rFonts w:asciiTheme="majorEastAsia" w:eastAsiaTheme="majorEastAsia" w:hAnsiTheme="majorEastAsia" w:cs="宋体"/>
                <w:b/>
                <w:bCs/>
                <w:kern w:val="0"/>
                <w:sz w:val="24"/>
              </w:rPr>
            </w:pPr>
            <w:r w:rsidRPr="003C5884">
              <w:rPr>
                <w:rFonts w:asciiTheme="majorEastAsia" w:eastAsiaTheme="majorEastAsia" w:hAnsiTheme="majorEastAsia" w:cs="宋体" w:hint="eastAsia"/>
                <w:b/>
                <w:bCs/>
                <w:kern w:val="0"/>
                <w:sz w:val="24"/>
              </w:rPr>
              <w:t>备注</w:t>
            </w:r>
          </w:p>
        </w:tc>
      </w:tr>
      <w:tr w:rsidR="00384275" w:rsidRPr="003C5884">
        <w:trPr>
          <w:trHeight w:val="737"/>
        </w:trPr>
        <w:tc>
          <w:tcPr>
            <w:tcW w:w="945" w:type="dxa"/>
            <w:vAlign w:val="center"/>
          </w:tcPr>
          <w:p w:rsidR="00384275" w:rsidRPr="003C5884" w:rsidRDefault="00B052C0">
            <w:pPr>
              <w:spacing w:line="360" w:lineRule="auto"/>
              <w:jc w:val="center"/>
              <w:rPr>
                <w:rFonts w:asciiTheme="majorEastAsia" w:eastAsiaTheme="majorEastAsia" w:hAnsiTheme="majorEastAsia" w:cs="宋体"/>
                <w:kern w:val="0"/>
                <w:sz w:val="24"/>
              </w:rPr>
            </w:pPr>
            <w:r w:rsidRPr="003C5884">
              <w:rPr>
                <w:rFonts w:asciiTheme="majorEastAsia" w:eastAsiaTheme="majorEastAsia" w:hAnsiTheme="majorEastAsia" w:cs="宋体" w:hint="eastAsia"/>
                <w:kern w:val="0"/>
                <w:sz w:val="24"/>
              </w:rPr>
              <w:t>1</w:t>
            </w:r>
          </w:p>
        </w:tc>
        <w:tc>
          <w:tcPr>
            <w:tcW w:w="2730"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3885"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2100"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r>
      <w:tr w:rsidR="00384275" w:rsidRPr="003C5884">
        <w:trPr>
          <w:trHeight w:val="737"/>
        </w:trPr>
        <w:tc>
          <w:tcPr>
            <w:tcW w:w="945" w:type="dxa"/>
            <w:vAlign w:val="center"/>
          </w:tcPr>
          <w:p w:rsidR="00384275" w:rsidRPr="003C5884" w:rsidRDefault="00B052C0">
            <w:pPr>
              <w:spacing w:line="360" w:lineRule="auto"/>
              <w:jc w:val="center"/>
              <w:rPr>
                <w:rFonts w:asciiTheme="majorEastAsia" w:eastAsiaTheme="majorEastAsia" w:hAnsiTheme="majorEastAsia" w:cs="宋体"/>
                <w:kern w:val="0"/>
                <w:sz w:val="24"/>
              </w:rPr>
            </w:pPr>
            <w:r w:rsidRPr="003C5884">
              <w:rPr>
                <w:rFonts w:asciiTheme="majorEastAsia" w:eastAsiaTheme="majorEastAsia" w:hAnsiTheme="majorEastAsia" w:cs="宋体" w:hint="eastAsia"/>
                <w:kern w:val="0"/>
                <w:sz w:val="24"/>
              </w:rPr>
              <w:t>2</w:t>
            </w:r>
          </w:p>
        </w:tc>
        <w:tc>
          <w:tcPr>
            <w:tcW w:w="2730"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3885"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2100"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r>
      <w:tr w:rsidR="00384275" w:rsidRPr="003C5884">
        <w:trPr>
          <w:trHeight w:val="737"/>
        </w:trPr>
        <w:tc>
          <w:tcPr>
            <w:tcW w:w="945" w:type="dxa"/>
            <w:vAlign w:val="center"/>
          </w:tcPr>
          <w:p w:rsidR="00384275" w:rsidRPr="003C5884" w:rsidRDefault="00B052C0">
            <w:pPr>
              <w:spacing w:line="360" w:lineRule="auto"/>
              <w:jc w:val="center"/>
              <w:rPr>
                <w:rFonts w:asciiTheme="majorEastAsia" w:eastAsiaTheme="majorEastAsia" w:hAnsiTheme="majorEastAsia" w:cs="宋体"/>
                <w:kern w:val="0"/>
                <w:sz w:val="24"/>
              </w:rPr>
            </w:pPr>
            <w:r w:rsidRPr="003C5884">
              <w:rPr>
                <w:rFonts w:asciiTheme="majorEastAsia" w:eastAsiaTheme="majorEastAsia" w:hAnsiTheme="majorEastAsia" w:cs="宋体" w:hint="eastAsia"/>
                <w:kern w:val="0"/>
                <w:sz w:val="24"/>
              </w:rPr>
              <w:t>3</w:t>
            </w:r>
          </w:p>
        </w:tc>
        <w:tc>
          <w:tcPr>
            <w:tcW w:w="2730"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3885"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2100"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r>
      <w:tr w:rsidR="00384275" w:rsidRPr="003C5884">
        <w:trPr>
          <w:trHeight w:val="737"/>
        </w:trPr>
        <w:tc>
          <w:tcPr>
            <w:tcW w:w="945" w:type="dxa"/>
            <w:vAlign w:val="center"/>
          </w:tcPr>
          <w:p w:rsidR="00384275" w:rsidRPr="003C5884" w:rsidRDefault="00B052C0">
            <w:pPr>
              <w:spacing w:line="360" w:lineRule="auto"/>
              <w:jc w:val="center"/>
              <w:rPr>
                <w:rFonts w:asciiTheme="majorEastAsia" w:eastAsiaTheme="majorEastAsia" w:hAnsiTheme="majorEastAsia" w:cs="宋体"/>
                <w:kern w:val="0"/>
                <w:sz w:val="24"/>
              </w:rPr>
            </w:pPr>
            <w:r w:rsidRPr="003C5884">
              <w:rPr>
                <w:rFonts w:asciiTheme="majorEastAsia" w:eastAsiaTheme="majorEastAsia" w:hAnsiTheme="majorEastAsia" w:cs="宋体" w:hint="eastAsia"/>
                <w:kern w:val="0"/>
                <w:sz w:val="24"/>
              </w:rPr>
              <w:t>……</w:t>
            </w:r>
          </w:p>
        </w:tc>
        <w:tc>
          <w:tcPr>
            <w:tcW w:w="2730"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3885"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c>
          <w:tcPr>
            <w:tcW w:w="2100" w:type="dxa"/>
            <w:vAlign w:val="center"/>
          </w:tcPr>
          <w:p w:rsidR="00384275" w:rsidRPr="003C5884" w:rsidRDefault="00384275">
            <w:pPr>
              <w:spacing w:line="360" w:lineRule="auto"/>
              <w:jc w:val="center"/>
              <w:rPr>
                <w:rFonts w:asciiTheme="majorEastAsia" w:eastAsiaTheme="majorEastAsia" w:hAnsiTheme="majorEastAsia" w:cs="宋体"/>
                <w:kern w:val="0"/>
                <w:sz w:val="24"/>
              </w:rPr>
            </w:pPr>
          </w:p>
        </w:tc>
      </w:tr>
    </w:tbl>
    <w:p w:rsidR="00384275" w:rsidRPr="003C5884" w:rsidRDefault="00384275">
      <w:pPr>
        <w:pStyle w:val="a8"/>
        <w:rPr>
          <w:rFonts w:asciiTheme="majorEastAsia" w:eastAsiaTheme="majorEastAsia" w:hAnsiTheme="majorEastAsia"/>
        </w:rPr>
      </w:pPr>
    </w:p>
    <w:p w:rsidR="00384275" w:rsidRPr="003C5884" w:rsidRDefault="00B052C0">
      <w:pPr>
        <w:snapToGrid w:val="0"/>
        <w:spacing w:line="360" w:lineRule="auto"/>
        <w:jc w:val="left"/>
        <w:rPr>
          <w:rFonts w:asciiTheme="majorEastAsia" w:eastAsiaTheme="majorEastAsia" w:hAnsiTheme="majorEastAsia"/>
          <w:sz w:val="24"/>
        </w:rPr>
      </w:pPr>
      <w:r w:rsidRPr="003C5884">
        <w:rPr>
          <w:rFonts w:asciiTheme="majorEastAsia" w:eastAsiaTheme="majorEastAsia" w:hAnsiTheme="majorEastAsia" w:hint="eastAsia"/>
          <w:sz w:val="24"/>
        </w:rPr>
        <w:t>注：</w:t>
      </w:r>
    </w:p>
    <w:p w:rsidR="00384275" w:rsidRPr="003C5884" w:rsidRDefault="00B052C0">
      <w:pPr>
        <w:snapToGrid w:val="0"/>
        <w:spacing w:line="360" w:lineRule="auto"/>
        <w:ind w:firstLineChars="200" w:firstLine="480"/>
        <w:jc w:val="left"/>
        <w:rPr>
          <w:rFonts w:asciiTheme="majorEastAsia" w:eastAsiaTheme="majorEastAsia" w:hAnsiTheme="majorEastAsia"/>
          <w:sz w:val="24"/>
        </w:rPr>
      </w:pPr>
      <w:r w:rsidRPr="003C5884">
        <w:rPr>
          <w:rFonts w:asciiTheme="majorEastAsia" w:eastAsiaTheme="majorEastAsia" w:hAnsiTheme="majorEastAsia" w:hint="eastAsia"/>
          <w:sz w:val="24"/>
        </w:rPr>
        <w:t>1.管理关系：是指不具有出资持股关系的其他单位之间存在的管理与被管理关系，如一些上下级关系的事业单位和团体组织。</w:t>
      </w:r>
    </w:p>
    <w:p w:rsidR="00384275" w:rsidRPr="003C5884" w:rsidRDefault="00B052C0">
      <w:pPr>
        <w:snapToGrid w:val="0"/>
        <w:spacing w:line="360" w:lineRule="auto"/>
        <w:ind w:firstLineChars="200" w:firstLine="480"/>
        <w:jc w:val="left"/>
        <w:rPr>
          <w:rFonts w:asciiTheme="majorEastAsia" w:eastAsiaTheme="majorEastAsia" w:hAnsiTheme="majorEastAsia"/>
          <w:sz w:val="24"/>
        </w:rPr>
      </w:pPr>
      <w:r w:rsidRPr="003C5884">
        <w:rPr>
          <w:rFonts w:asciiTheme="majorEastAsia" w:eastAsiaTheme="majorEastAsia" w:hAnsiTheme="majorEastAsia" w:hint="eastAsia"/>
          <w:sz w:val="24"/>
        </w:rPr>
        <w:t>2.</w:t>
      </w:r>
      <w:r w:rsidRPr="003C5884">
        <w:rPr>
          <w:rFonts w:asciiTheme="majorEastAsia" w:eastAsiaTheme="majorEastAsia" w:hAnsiTheme="majorEastAsia" w:hint="eastAsia"/>
          <w:spacing w:val="-6"/>
          <w:sz w:val="24"/>
        </w:rPr>
        <w:t>本表所指的管理关系仅限于直接管理关系，不包括间接的管理关系。</w:t>
      </w:r>
    </w:p>
    <w:p w:rsidR="00384275" w:rsidRPr="003C5884" w:rsidRDefault="00B052C0">
      <w:pPr>
        <w:snapToGrid w:val="0"/>
        <w:spacing w:line="360" w:lineRule="auto"/>
        <w:ind w:firstLineChars="200" w:firstLine="480"/>
        <w:jc w:val="left"/>
        <w:rPr>
          <w:rFonts w:asciiTheme="majorEastAsia" w:eastAsiaTheme="majorEastAsia" w:hAnsiTheme="majorEastAsia"/>
          <w:sz w:val="24"/>
        </w:rPr>
      </w:pPr>
      <w:r w:rsidRPr="003C5884">
        <w:rPr>
          <w:rFonts w:asciiTheme="majorEastAsia" w:eastAsiaTheme="majorEastAsia" w:hAnsiTheme="majorEastAsia" w:hint="eastAsia"/>
          <w:sz w:val="24"/>
        </w:rPr>
        <w:t>3.供应商不存在直接管理关系的，则在“</w:t>
      </w:r>
      <w:r w:rsidRPr="003C5884">
        <w:rPr>
          <w:rFonts w:asciiTheme="majorEastAsia" w:eastAsiaTheme="majorEastAsia" w:hAnsiTheme="majorEastAsia" w:cs="宋体" w:hint="eastAsia"/>
          <w:b/>
          <w:bCs/>
          <w:kern w:val="0"/>
          <w:sz w:val="24"/>
        </w:rPr>
        <w:t>直接管理关系单位名称</w:t>
      </w:r>
      <w:r w:rsidRPr="003C5884">
        <w:rPr>
          <w:rFonts w:asciiTheme="majorEastAsia" w:eastAsiaTheme="majorEastAsia" w:hAnsiTheme="majorEastAsia" w:hint="eastAsia"/>
          <w:sz w:val="24"/>
        </w:rPr>
        <w:t>”中填“无”。</w:t>
      </w:r>
    </w:p>
    <w:p w:rsidR="00384275" w:rsidRPr="003C5884" w:rsidRDefault="00384275">
      <w:pPr>
        <w:snapToGrid w:val="0"/>
        <w:spacing w:line="360" w:lineRule="auto"/>
        <w:jc w:val="left"/>
        <w:rPr>
          <w:rFonts w:asciiTheme="majorEastAsia" w:eastAsiaTheme="majorEastAsia" w:hAnsiTheme="majorEastAsia"/>
          <w:sz w:val="24"/>
        </w:rPr>
      </w:pPr>
    </w:p>
    <w:p w:rsidR="00384275" w:rsidRPr="003C5884" w:rsidRDefault="00384275">
      <w:pPr>
        <w:snapToGrid w:val="0"/>
        <w:spacing w:line="360" w:lineRule="auto"/>
        <w:jc w:val="left"/>
        <w:rPr>
          <w:rFonts w:asciiTheme="majorEastAsia" w:eastAsiaTheme="majorEastAsia" w:hAnsiTheme="majorEastAsia"/>
          <w:sz w:val="24"/>
        </w:rPr>
      </w:pPr>
    </w:p>
    <w:p w:rsidR="00384275" w:rsidRPr="003C5884" w:rsidRDefault="00384275">
      <w:pPr>
        <w:snapToGrid w:val="0"/>
        <w:spacing w:line="360" w:lineRule="auto"/>
        <w:jc w:val="left"/>
        <w:rPr>
          <w:rFonts w:asciiTheme="majorEastAsia" w:eastAsiaTheme="majorEastAsia" w:hAnsiTheme="majorEastAsia"/>
          <w:sz w:val="24"/>
        </w:rPr>
      </w:pPr>
    </w:p>
    <w:p w:rsidR="00384275" w:rsidRPr="003C5884" w:rsidRDefault="00384275">
      <w:pPr>
        <w:snapToGrid w:val="0"/>
        <w:spacing w:line="360" w:lineRule="auto"/>
        <w:jc w:val="left"/>
        <w:rPr>
          <w:rFonts w:asciiTheme="majorEastAsia" w:eastAsiaTheme="majorEastAsia" w:hAnsiTheme="majorEastAsia"/>
          <w:sz w:val="24"/>
        </w:rPr>
      </w:pPr>
    </w:p>
    <w:p w:rsidR="00384275" w:rsidRPr="003C5884" w:rsidRDefault="00B052C0">
      <w:pPr>
        <w:snapToGrid w:val="0"/>
        <w:spacing w:line="360" w:lineRule="auto"/>
        <w:ind w:leftChars="-1" w:left="-2" w:rightChars="-389" w:right="-817"/>
        <w:rPr>
          <w:rFonts w:asciiTheme="majorEastAsia" w:eastAsiaTheme="majorEastAsia" w:hAnsiTheme="majorEastAsia"/>
          <w:sz w:val="24"/>
        </w:rPr>
      </w:pPr>
      <w:r w:rsidRPr="003C5884">
        <w:rPr>
          <w:rFonts w:asciiTheme="majorEastAsia" w:eastAsiaTheme="majorEastAsia" w:hAnsiTheme="majorEastAsia" w:hint="eastAsia"/>
          <w:sz w:val="24"/>
        </w:rPr>
        <w:t xml:space="preserve">                               法定代表人或者委托代理人（签字或者电子签名）： </w:t>
      </w:r>
    </w:p>
    <w:p w:rsidR="00384275" w:rsidRPr="003C5884" w:rsidRDefault="00B052C0" w:rsidP="00607BF7">
      <w:pPr>
        <w:snapToGrid w:val="0"/>
        <w:spacing w:line="360" w:lineRule="auto"/>
        <w:ind w:leftChars="-15" w:left="-2" w:rightChars="-389" w:right="-817" w:hangingChars="12" w:hanging="29"/>
        <w:rPr>
          <w:rFonts w:asciiTheme="majorEastAsia" w:eastAsiaTheme="majorEastAsia" w:hAnsiTheme="majorEastAsia"/>
          <w:sz w:val="24"/>
        </w:rPr>
      </w:pPr>
      <w:r w:rsidRPr="003C5884">
        <w:rPr>
          <w:rFonts w:asciiTheme="majorEastAsia" w:eastAsiaTheme="majorEastAsia" w:hAnsiTheme="majorEastAsia" w:hint="eastAsia"/>
          <w:sz w:val="24"/>
        </w:rPr>
        <w:t xml:space="preserve">                                  投标人名称（电子签章）：</w:t>
      </w:r>
    </w:p>
    <w:p w:rsidR="00384275" w:rsidRPr="003C5884" w:rsidRDefault="00B052C0">
      <w:pPr>
        <w:snapToGrid w:val="0"/>
        <w:spacing w:line="360" w:lineRule="auto"/>
        <w:ind w:right="480" w:firstLineChars="100" w:firstLine="240"/>
        <w:jc w:val="left"/>
        <w:rPr>
          <w:rFonts w:asciiTheme="majorEastAsia" w:eastAsiaTheme="majorEastAsia" w:hAnsiTheme="majorEastAsia"/>
          <w:szCs w:val="21"/>
        </w:rPr>
      </w:pPr>
      <w:r w:rsidRPr="003C5884">
        <w:rPr>
          <w:rFonts w:asciiTheme="majorEastAsia" w:eastAsiaTheme="majorEastAsia" w:hAnsiTheme="majorEastAsia" w:hint="eastAsia"/>
          <w:sz w:val="24"/>
        </w:rPr>
        <w:t xml:space="preserve">                                日期：    年   月   日</w:t>
      </w:r>
    </w:p>
    <w:p w:rsidR="00384275" w:rsidRPr="003C5884" w:rsidRDefault="00384275" w:rsidP="009F56AC">
      <w:pPr>
        <w:snapToGrid w:val="0"/>
        <w:spacing w:beforeLines="50" w:after="50"/>
        <w:jc w:val="left"/>
        <w:rPr>
          <w:rFonts w:asciiTheme="majorEastAsia" w:eastAsiaTheme="majorEastAsia" w:hAnsiTheme="majorEastAsia"/>
          <w:b/>
          <w:sz w:val="24"/>
          <w:szCs w:val="20"/>
        </w:rPr>
      </w:pPr>
    </w:p>
    <w:p w:rsidR="00384275" w:rsidRPr="003C5884" w:rsidRDefault="00B052C0" w:rsidP="009F56AC">
      <w:pPr>
        <w:numPr>
          <w:ilvl w:val="2"/>
          <w:numId w:val="7"/>
        </w:numPr>
        <w:snapToGrid w:val="0"/>
        <w:spacing w:beforeLines="50" w:after="50"/>
        <w:ind w:left="0" w:firstLine="0"/>
        <w:jc w:val="left"/>
        <w:rPr>
          <w:rFonts w:asciiTheme="majorEastAsia" w:eastAsiaTheme="majorEastAsia" w:hAnsiTheme="majorEastAsia"/>
          <w:b/>
          <w:sz w:val="24"/>
          <w:szCs w:val="20"/>
        </w:rPr>
      </w:pPr>
      <w:r w:rsidRPr="003C5884">
        <w:rPr>
          <w:rFonts w:asciiTheme="majorEastAsia" w:eastAsiaTheme="majorEastAsia" w:hAnsiTheme="majorEastAsia"/>
          <w:b/>
          <w:sz w:val="24"/>
        </w:rPr>
        <w:br w:type="page"/>
      </w:r>
      <w:r w:rsidRPr="003C5884">
        <w:rPr>
          <w:rFonts w:asciiTheme="majorEastAsia" w:eastAsiaTheme="majorEastAsia" w:hAnsiTheme="majorEastAsia" w:hint="eastAsia"/>
          <w:b/>
          <w:sz w:val="24"/>
        </w:rPr>
        <w:lastRenderedPageBreak/>
        <w:t>投标声明</w:t>
      </w:r>
    </w:p>
    <w:p w:rsidR="00384275" w:rsidRPr="003C5884" w:rsidRDefault="00384275" w:rsidP="009F56AC">
      <w:pPr>
        <w:snapToGrid w:val="0"/>
        <w:spacing w:before="50" w:afterLines="50"/>
        <w:jc w:val="left"/>
        <w:rPr>
          <w:rFonts w:asciiTheme="majorEastAsia" w:eastAsiaTheme="majorEastAsia" w:hAnsiTheme="majorEastAsia"/>
        </w:rPr>
      </w:pPr>
    </w:p>
    <w:p w:rsidR="00384275" w:rsidRPr="003C5884" w:rsidRDefault="00B052C0" w:rsidP="009F56AC">
      <w:pPr>
        <w:snapToGrid w:val="0"/>
        <w:spacing w:before="50" w:afterLines="50"/>
        <w:jc w:val="center"/>
        <w:rPr>
          <w:rFonts w:asciiTheme="majorEastAsia" w:eastAsiaTheme="majorEastAsia" w:hAnsiTheme="majorEastAsia" w:cs="方正小标宋简体"/>
          <w:bCs/>
          <w:sz w:val="44"/>
          <w:szCs w:val="44"/>
        </w:rPr>
      </w:pPr>
      <w:r w:rsidRPr="003C5884">
        <w:rPr>
          <w:rFonts w:asciiTheme="majorEastAsia" w:eastAsiaTheme="majorEastAsia" w:hAnsiTheme="majorEastAsia" w:cs="方正小标宋简体" w:hint="eastAsia"/>
          <w:bCs/>
          <w:sz w:val="44"/>
          <w:szCs w:val="44"/>
        </w:rPr>
        <w:t>投标声明</w:t>
      </w:r>
    </w:p>
    <w:p w:rsidR="00384275" w:rsidRPr="003C5884" w:rsidRDefault="00B052C0">
      <w:pPr>
        <w:spacing w:line="400" w:lineRule="exact"/>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（采购人名称）：</w:t>
      </w:r>
    </w:p>
    <w:p w:rsidR="00384275" w:rsidRPr="003C5884" w:rsidRDefault="00B052C0">
      <w:pPr>
        <w:spacing w:line="400" w:lineRule="exact"/>
        <w:ind w:firstLineChars="218" w:firstLine="523"/>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我方参加贵单位组织</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项目（项目编号：</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）的政府采购活动。我方在此郑重声明：</w:t>
      </w:r>
    </w:p>
    <w:p w:rsidR="00384275" w:rsidRPr="003C5884" w:rsidRDefault="00B052C0">
      <w:pPr>
        <w:spacing w:line="400" w:lineRule="exact"/>
        <w:ind w:firstLineChars="200" w:firstLine="48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384275" w:rsidRPr="003C5884" w:rsidRDefault="00B052C0">
      <w:pPr>
        <w:spacing w:line="400" w:lineRule="exact"/>
        <w:ind w:firstLineChars="200" w:firstLine="48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2.我方不是为本次采购项目提供整体设计、规范编制或者项目管理、监理、检测等服务的供应商。</w:t>
      </w:r>
    </w:p>
    <w:p w:rsidR="00384275" w:rsidRPr="003C5884" w:rsidRDefault="00B052C0">
      <w:pPr>
        <w:spacing w:line="400" w:lineRule="exact"/>
        <w:ind w:firstLineChars="200" w:firstLine="48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3. 我方承诺符合《中华人民共和国政府采购法》第二十二条规定：</w:t>
      </w:r>
    </w:p>
    <w:p w:rsidR="00384275" w:rsidRPr="003C5884" w:rsidRDefault="00B052C0">
      <w:pPr>
        <w:spacing w:line="400" w:lineRule="exact"/>
        <w:ind w:firstLineChars="200" w:firstLine="48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（一）具有独立承担民事责任的能力；</w:t>
      </w:r>
    </w:p>
    <w:p w:rsidR="00384275" w:rsidRPr="003C5884" w:rsidRDefault="00B052C0">
      <w:pPr>
        <w:spacing w:line="400" w:lineRule="exact"/>
        <w:ind w:firstLineChars="200" w:firstLine="48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（二）具有良好的商业信誉和健全的财务会计制度；</w:t>
      </w:r>
    </w:p>
    <w:p w:rsidR="00384275" w:rsidRPr="003C5884" w:rsidRDefault="00B052C0">
      <w:pPr>
        <w:spacing w:line="400" w:lineRule="exact"/>
        <w:ind w:firstLineChars="200" w:firstLine="48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（三）具有履行合同所必需的设备和专业技术能力；</w:t>
      </w:r>
    </w:p>
    <w:p w:rsidR="00384275" w:rsidRPr="003C5884" w:rsidRDefault="00B052C0">
      <w:pPr>
        <w:spacing w:line="400" w:lineRule="exact"/>
        <w:ind w:firstLineChars="200" w:firstLine="48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（四）有依法缴纳税收和社会保障资金的良好记录；</w:t>
      </w:r>
    </w:p>
    <w:p w:rsidR="00384275" w:rsidRPr="003C5884" w:rsidRDefault="00B052C0">
      <w:pPr>
        <w:spacing w:line="400" w:lineRule="exact"/>
        <w:ind w:firstLineChars="200" w:firstLine="48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（五）参加政府采购活动前三年内，在经营活动中没有重大违法记录；</w:t>
      </w:r>
    </w:p>
    <w:p w:rsidR="00384275" w:rsidRPr="003C5884" w:rsidRDefault="00B052C0">
      <w:pPr>
        <w:spacing w:line="400" w:lineRule="exact"/>
        <w:ind w:firstLineChars="200" w:firstLine="48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（六）法律、行政法规规定的其他条件。</w:t>
      </w:r>
    </w:p>
    <w:p w:rsidR="00384275" w:rsidRPr="003C5884" w:rsidRDefault="00B052C0">
      <w:pPr>
        <w:spacing w:line="400" w:lineRule="exact"/>
        <w:ind w:firstLineChars="200" w:firstLine="48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4.以上事项如有虚假或者隐瞒，我方愿意承担一切后果，并不再寻求任何旨在减轻或者免除法律责任的辩解。</w:t>
      </w:r>
    </w:p>
    <w:p w:rsidR="00384275" w:rsidRPr="003C5884" w:rsidRDefault="00B052C0">
      <w:pPr>
        <w:spacing w:line="400" w:lineRule="exact"/>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 xml:space="preserve">    特此承诺。</w:t>
      </w:r>
    </w:p>
    <w:p w:rsidR="00384275" w:rsidRPr="003C5884" w:rsidRDefault="00B052C0">
      <w:pPr>
        <w:spacing w:line="400" w:lineRule="exact"/>
        <w:contextualSpacing/>
        <w:jc w:val="left"/>
        <w:rPr>
          <w:rFonts w:asciiTheme="majorEastAsia" w:eastAsiaTheme="majorEastAsia" w:hAnsiTheme="majorEastAsia"/>
          <w:sz w:val="24"/>
        </w:rPr>
      </w:pPr>
      <w:r w:rsidRPr="003C5884">
        <w:rPr>
          <w:rFonts w:asciiTheme="majorEastAsia" w:eastAsiaTheme="majorEastAsia" w:hAnsiTheme="majorEastAsia" w:hint="eastAsia"/>
          <w:b/>
          <w:sz w:val="24"/>
        </w:rPr>
        <w:t xml:space="preserve">    </w:t>
      </w:r>
      <w:r w:rsidRPr="003C5884">
        <w:rPr>
          <w:rFonts w:asciiTheme="majorEastAsia" w:eastAsiaTheme="majorEastAsia" w:hAnsiTheme="majorEastAsia" w:hint="eastAsia"/>
          <w:sz w:val="24"/>
        </w:rPr>
        <w:t xml:space="preserve">            法定代表人（签字或者盖章或者电子签名）：</w:t>
      </w:r>
      <w:r w:rsidRPr="003C5884">
        <w:rPr>
          <w:rFonts w:asciiTheme="majorEastAsia" w:eastAsiaTheme="majorEastAsia" w:hAnsiTheme="majorEastAsia" w:hint="eastAsia"/>
          <w:sz w:val="24"/>
          <w:u w:val="single"/>
        </w:rPr>
        <w:t xml:space="preserve">             </w:t>
      </w:r>
    </w:p>
    <w:p w:rsidR="00384275" w:rsidRPr="003C5884" w:rsidRDefault="00B052C0">
      <w:pPr>
        <w:spacing w:line="400" w:lineRule="exact"/>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 xml:space="preserve">                           投标人名称（电子签章）：</w:t>
      </w:r>
      <w:r w:rsidRPr="003C5884">
        <w:rPr>
          <w:rFonts w:asciiTheme="majorEastAsia" w:eastAsiaTheme="majorEastAsia" w:hAnsiTheme="majorEastAsia" w:hint="eastAsia"/>
          <w:sz w:val="24"/>
          <w:u w:val="single"/>
        </w:rPr>
        <w:t xml:space="preserve">                 </w:t>
      </w:r>
    </w:p>
    <w:p w:rsidR="00384275" w:rsidRPr="003C5884" w:rsidRDefault="00B052C0">
      <w:pPr>
        <w:spacing w:line="400" w:lineRule="exact"/>
        <w:contextualSpacing/>
        <w:jc w:val="left"/>
        <w:rPr>
          <w:rFonts w:asciiTheme="majorEastAsia" w:eastAsiaTheme="majorEastAsia" w:hAnsiTheme="majorEastAsia"/>
        </w:rPr>
      </w:pPr>
      <w:r w:rsidRPr="003C5884">
        <w:rPr>
          <w:rFonts w:asciiTheme="majorEastAsia" w:eastAsiaTheme="majorEastAsia" w:hAnsiTheme="majorEastAsia" w:hint="eastAsia"/>
          <w:sz w:val="24"/>
        </w:rPr>
        <w:t xml:space="preserve">                                                  年    月    日</w:t>
      </w:r>
    </w:p>
    <w:p w:rsidR="00384275" w:rsidRPr="003C5884" w:rsidRDefault="00B052C0">
      <w:pPr>
        <w:spacing w:line="440" w:lineRule="exact"/>
        <w:contextualSpacing/>
        <w:rPr>
          <w:rFonts w:asciiTheme="majorEastAsia" w:eastAsiaTheme="majorEastAsia" w:hAnsiTheme="majorEastAsia"/>
          <w:b/>
          <w:sz w:val="24"/>
        </w:rPr>
      </w:pPr>
      <w:bookmarkStart w:id="153" w:name="_Toc19686838"/>
      <w:r w:rsidRPr="003C5884">
        <w:rPr>
          <w:rFonts w:asciiTheme="majorEastAsia" w:eastAsiaTheme="majorEastAsia" w:hAnsiTheme="majorEastAsia" w:hint="eastAsia"/>
          <w:b/>
          <w:sz w:val="24"/>
        </w:rPr>
        <w:t>注：如为联合体投标，盖章处须加盖联合体牵头人电子签章并由联合体牵头人法定代表人分别签字或者盖章或者电子签名，否则投标无效。</w:t>
      </w:r>
    </w:p>
    <w:p w:rsidR="00384275" w:rsidRPr="003C5884" w:rsidRDefault="00B052C0">
      <w:pPr>
        <w:rPr>
          <w:rFonts w:asciiTheme="majorEastAsia" w:eastAsiaTheme="majorEastAsia" w:hAnsiTheme="majorEastAsia"/>
          <w:b/>
          <w:sz w:val="28"/>
          <w:szCs w:val="28"/>
        </w:rPr>
      </w:pPr>
      <w:r w:rsidRPr="003C5884">
        <w:rPr>
          <w:rFonts w:asciiTheme="majorEastAsia" w:eastAsiaTheme="majorEastAsia" w:hAnsiTheme="majorEastAsia"/>
          <w:b/>
          <w:sz w:val="28"/>
          <w:szCs w:val="28"/>
        </w:rPr>
        <w:br w:type="page"/>
      </w:r>
      <w:r w:rsidRPr="003C5884">
        <w:rPr>
          <w:rFonts w:asciiTheme="majorEastAsia" w:eastAsiaTheme="majorEastAsia" w:hAnsiTheme="majorEastAsia" w:hint="eastAsia"/>
          <w:b/>
          <w:sz w:val="28"/>
          <w:szCs w:val="28"/>
        </w:rPr>
        <w:lastRenderedPageBreak/>
        <w:t>三、商务文件格式</w:t>
      </w:r>
      <w:bookmarkEnd w:id="153"/>
    </w:p>
    <w:p w:rsidR="00384275" w:rsidRPr="003C5884" w:rsidRDefault="00B052C0" w:rsidP="009F56AC">
      <w:pPr>
        <w:snapToGrid w:val="0"/>
        <w:spacing w:beforeLines="50" w:after="50" w:line="360" w:lineRule="auto"/>
        <w:jc w:val="left"/>
        <w:rPr>
          <w:rFonts w:asciiTheme="majorEastAsia" w:eastAsiaTheme="majorEastAsia" w:hAnsiTheme="majorEastAsia"/>
          <w:b/>
          <w:sz w:val="24"/>
        </w:rPr>
      </w:pPr>
      <w:r w:rsidRPr="003C5884">
        <w:rPr>
          <w:rFonts w:asciiTheme="majorEastAsia" w:eastAsiaTheme="majorEastAsia" w:hAnsiTheme="majorEastAsia" w:hint="eastAsia"/>
          <w:b/>
          <w:sz w:val="24"/>
        </w:rPr>
        <w:t xml:space="preserve">1.商务文件封面格式： </w:t>
      </w:r>
    </w:p>
    <w:p w:rsidR="00384275" w:rsidRPr="003C5884" w:rsidRDefault="00B052C0" w:rsidP="009F56AC">
      <w:pPr>
        <w:snapToGrid w:val="0"/>
        <w:spacing w:beforeLines="50" w:after="50"/>
        <w:jc w:val="center"/>
        <w:rPr>
          <w:rFonts w:asciiTheme="majorEastAsia" w:eastAsiaTheme="majorEastAsia" w:hAnsiTheme="majorEastAsia"/>
          <w:sz w:val="24"/>
        </w:rPr>
      </w:pPr>
      <w:r w:rsidRPr="003C5884">
        <w:rPr>
          <w:rFonts w:asciiTheme="majorEastAsia" w:eastAsiaTheme="majorEastAsia" w:hAnsiTheme="majorEastAsia" w:hint="eastAsia"/>
          <w:bCs/>
          <w:sz w:val="48"/>
          <w:szCs w:val="48"/>
        </w:rPr>
        <w:t>电子投标文件</w:t>
      </w:r>
    </w:p>
    <w:p w:rsidR="00384275" w:rsidRPr="003C5884" w:rsidRDefault="00B052C0" w:rsidP="009F56AC">
      <w:pPr>
        <w:snapToGrid w:val="0"/>
        <w:spacing w:beforeLines="50" w:after="50"/>
        <w:jc w:val="center"/>
        <w:rPr>
          <w:rFonts w:asciiTheme="majorEastAsia" w:eastAsiaTheme="majorEastAsia" w:hAnsiTheme="majorEastAsia" w:cs="方正小标宋简体"/>
          <w:bCs/>
          <w:sz w:val="44"/>
          <w:szCs w:val="44"/>
        </w:rPr>
      </w:pPr>
      <w:r w:rsidRPr="003C5884">
        <w:rPr>
          <w:rFonts w:asciiTheme="majorEastAsia" w:eastAsiaTheme="majorEastAsia" w:hAnsiTheme="majorEastAsia" w:cs="方正小标宋简体" w:hint="eastAsia"/>
          <w:bCs/>
          <w:sz w:val="44"/>
          <w:szCs w:val="44"/>
        </w:rPr>
        <w:t>商  务  文  件</w:t>
      </w:r>
    </w:p>
    <w:p w:rsidR="00384275" w:rsidRPr="003C5884" w:rsidRDefault="00384275" w:rsidP="009F56AC">
      <w:pPr>
        <w:snapToGrid w:val="0"/>
        <w:spacing w:beforeLines="50" w:after="50"/>
        <w:rPr>
          <w:rFonts w:asciiTheme="majorEastAsia" w:eastAsiaTheme="majorEastAsia" w:hAnsiTheme="majorEastAsia"/>
          <w:bCs/>
          <w:sz w:val="24"/>
          <w:szCs w:val="20"/>
        </w:rPr>
      </w:pPr>
    </w:p>
    <w:p w:rsidR="00384275" w:rsidRPr="003C5884" w:rsidRDefault="00B052C0" w:rsidP="009F56AC">
      <w:pPr>
        <w:snapToGrid w:val="0"/>
        <w:spacing w:beforeLines="50" w:after="50"/>
        <w:ind w:firstLineChars="225" w:firstLine="540"/>
        <w:rPr>
          <w:rFonts w:asciiTheme="majorEastAsia" w:eastAsiaTheme="majorEastAsia" w:hAnsiTheme="majorEastAsia"/>
          <w:bCs/>
          <w:sz w:val="24"/>
        </w:rPr>
      </w:pPr>
      <w:r w:rsidRPr="003C5884">
        <w:rPr>
          <w:rFonts w:asciiTheme="majorEastAsia" w:eastAsiaTheme="majorEastAsia" w:hAnsiTheme="majorEastAsia" w:hint="eastAsia"/>
          <w:bCs/>
          <w:sz w:val="24"/>
        </w:rPr>
        <w:t>项目名称：</w:t>
      </w:r>
    </w:p>
    <w:p w:rsidR="00384275" w:rsidRPr="003C5884" w:rsidRDefault="00384275" w:rsidP="009F56AC">
      <w:pPr>
        <w:snapToGrid w:val="0"/>
        <w:spacing w:beforeLines="50" w:after="50"/>
        <w:ind w:firstLineChars="225" w:firstLine="540"/>
        <w:rPr>
          <w:rFonts w:asciiTheme="majorEastAsia" w:eastAsiaTheme="majorEastAsia" w:hAnsiTheme="majorEastAsia"/>
          <w:bCs/>
          <w:sz w:val="24"/>
          <w:szCs w:val="20"/>
        </w:rPr>
      </w:pPr>
    </w:p>
    <w:p w:rsidR="00384275" w:rsidRPr="003C5884" w:rsidRDefault="00B052C0" w:rsidP="009F56AC">
      <w:pPr>
        <w:snapToGrid w:val="0"/>
        <w:spacing w:beforeLines="50" w:after="50"/>
        <w:ind w:firstLineChars="225" w:firstLine="540"/>
        <w:rPr>
          <w:rFonts w:asciiTheme="majorEastAsia" w:eastAsiaTheme="majorEastAsia" w:hAnsiTheme="majorEastAsia"/>
          <w:bCs/>
          <w:sz w:val="24"/>
        </w:rPr>
      </w:pPr>
      <w:r w:rsidRPr="003C5884">
        <w:rPr>
          <w:rFonts w:asciiTheme="majorEastAsia" w:eastAsiaTheme="majorEastAsia" w:hAnsiTheme="majorEastAsia" w:hint="eastAsia"/>
          <w:bCs/>
          <w:sz w:val="24"/>
        </w:rPr>
        <w:t>项目编号：</w:t>
      </w:r>
    </w:p>
    <w:p w:rsidR="00384275" w:rsidRPr="003C5884" w:rsidRDefault="00B052C0" w:rsidP="009F56AC">
      <w:pPr>
        <w:snapToGrid w:val="0"/>
        <w:spacing w:beforeLines="50" w:after="50"/>
        <w:ind w:firstLineChars="225" w:firstLine="540"/>
        <w:rPr>
          <w:rFonts w:asciiTheme="majorEastAsia" w:eastAsiaTheme="majorEastAsia" w:hAnsiTheme="majorEastAsia"/>
          <w:bCs/>
          <w:sz w:val="24"/>
          <w:szCs w:val="20"/>
        </w:rPr>
      </w:pPr>
      <w:r w:rsidRPr="003C5884">
        <w:rPr>
          <w:rFonts w:asciiTheme="majorEastAsia" w:eastAsiaTheme="majorEastAsia" w:hAnsiTheme="majorEastAsia" w:hint="eastAsia"/>
          <w:bCs/>
          <w:sz w:val="24"/>
        </w:rPr>
        <w:t xml:space="preserve"> </w:t>
      </w:r>
    </w:p>
    <w:p w:rsidR="00384275" w:rsidRPr="003C5884" w:rsidRDefault="00B052C0" w:rsidP="009F56AC">
      <w:pPr>
        <w:snapToGrid w:val="0"/>
        <w:spacing w:beforeLines="50" w:after="50"/>
        <w:ind w:firstLineChars="225" w:firstLine="540"/>
        <w:rPr>
          <w:rFonts w:asciiTheme="majorEastAsia" w:eastAsiaTheme="majorEastAsia" w:hAnsiTheme="majorEastAsia"/>
          <w:bCs/>
          <w:sz w:val="24"/>
        </w:rPr>
      </w:pPr>
      <w:r w:rsidRPr="003C5884">
        <w:rPr>
          <w:rFonts w:asciiTheme="majorEastAsia" w:eastAsiaTheme="majorEastAsia" w:hAnsiTheme="majorEastAsia" w:hint="eastAsia"/>
          <w:bCs/>
          <w:sz w:val="24"/>
        </w:rPr>
        <w:t>所投分标：</w:t>
      </w:r>
    </w:p>
    <w:p w:rsidR="00384275" w:rsidRPr="003C5884" w:rsidRDefault="00384275" w:rsidP="009F56AC">
      <w:pPr>
        <w:snapToGrid w:val="0"/>
        <w:spacing w:beforeLines="50" w:after="50"/>
        <w:ind w:firstLineChars="225" w:firstLine="540"/>
        <w:rPr>
          <w:rFonts w:asciiTheme="majorEastAsia" w:eastAsiaTheme="majorEastAsia" w:hAnsiTheme="majorEastAsia"/>
          <w:bCs/>
          <w:sz w:val="24"/>
          <w:szCs w:val="20"/>
        </w:rPr>
      </w:pPr>
    </w:p>
    <w:p w:rsidR="00384275" w:rsidRPr="003C5884" w:rsidRDefault="00B052C0">
      <w:pPr>
        <w:pStyle w:val="a0"/>
        <w:snapToGrid w:val="0"/>
        <w:spacing w:before="50" w:after="50"/>
        <w:ind w:firstLineChars="225" w:firstLine="540"/>
        <w:rPr>
          <w:rFonts w:asciiTheme="majorEastAsia" w:eastAsiaTheme="majorEastAsia" w:hAnsiTheme="majorEastAsia"/>
          <w:bCs/>
          <w:sz w:val="24"/>
          <w:szCs w:val="24"/>
        </w:rPr>
      </w:pPr>
      <w:r w:rsidRPr="003C5884">
        <w:rPr>
          <w:rFonts w:asciiTheme="majorEastAsia" w:eastAsiaTheme="majorEastAsia" w:hAnsiTheme="majorEastAsia" w:hint="eastAsia"/>
          <w:bCs/>
          <w:sz w:val="24"/>
          <w:szCs w:val="24"/>
        </w:rPr>
        <w:t>投标人名称：</w:t>
      </w:r>
    </w:p>
    <w:p w:rsidR="00384275" w:rsidRPr="003C5884" w:rsidRDefault="00384275">
      <w:pPr>
        <w:pStyle w:val="a0"/>
        <w:snapToGrid w:val="0"/>
        <w:spacing w:before="50" w:after="50"/>
        <w:ind w:firstLineChars="225" w:firstLine="540"/>
        <w:rPr>
          <w:rFonts w:asciiTheme="majorEastAsia" w:eastAsiaTheme="majorEastAsia" w:hAnsiTheme="majorEastAsia"/>
          <w:bCs/>
          <w:sz w:val="24"/>
          <w:szCs w:val="24"/>
        </w:rPr>
      </w:pPr>
    </w:p>
    <w:p w:rsidR="00384275" w:rsidRPr="003C5884" w:rsidRDefault="00B052C0">
      <w:pPr>
        <w:pStyle w:val="a0"/>
        <w:snapToGrid w:val="0"/>
        <w:spacing w:before="50" w:after="50"/>
        <w:ind w:firstLineChars="225" w:firstLine="540"/>
        <w:rPr>
          <w:rFonts w:asciiTheme="majorEastAsia" w:eastAsiaTheme="majorEastAsia" w:hAnsiTheme="majorEastAsia"/>
          <w:bCs/>
          <w:sz w:val="24"/>
          <w:szCs w:val="24"/>
        </w:rPr>
      </w:pPr>
      <w:r w:rsidRPr="003C5884">
        <w:rPr>
          <w:rFonts w:asciiTheme="majorEastAsia" w:eastAsiaTheme="majorEastAsia" w:hAnsiTheme="majorEastAsia" w:hint="eastAsia"/>
          <w:bCs/>
          <w:sz w:val="24"/>
          <w:szCs w:val="24"/>
        </w:rPr>
        <w:t>投标人地址：</w:t>
      </w:r>
    </w:p>
    <w:p w:rsidR="00384275" w:rsidRPr="003C5884" w:rsidRDefault="00384275">
      <w:pPr>
        <w:pStyle w:val="a0"/>
        <w:snapToGrid w:val="0"/>
        <w:spacing w:before="50" w:after="50"/>
        <w:ind w:firstLineChars="400" w:firstLine="960"/>
        <w:rPr>
          <w:rFonts w:asciiTheme="majorEastAsia" w:eastAsiaTheme="majorEastAsia" w:hAnsiTheme="majorEastAsia"/>
          <w:bCs/>
          <w:sz w:val="24"/>
          <w:szCs w:val="24"/>
        </w:rPr>
      </w:pPr>
    </w:p>
    <w:p w:rsidR="00384275" w:rsidRPr="003C5884" w:rsidRDefault="00B052C0" w:rsidP="009F56AC">
      <w:pPr>
        <w:snapToGrid w:val="0"/>
        <w:spacing w:beforeLines="50" w:after="50"/>
        <w:ind w:firstLine="645"/>
        <w:rPr>
          <w:rFonts w:asciiTheme="majorEastAsia" w:eastAsiaTheme="majorEastAsia" w:hAnsiTheme="majorEastAsia"/>
          <w:sz w:val="24"/>
        </w:rPr>
      </w:pPr>
      <w:r w:rsidRPr="003C5884">
        <w:rPr>
          <w:rFonts w:asciiTheme="majorEastAsia" w:eastAsiaTheme="majorEastAsia" w:hAnsiTheme="majorEastAsia" w:hint="eastAsia"/>
          <w:sz w:val="24"/>
        </w:rPr>
        <w:t xml:space="preserve">                        年  月  日</w:t>
      </w:r>
    </w:p>
    <w:p w:rsidR="00384275" w:rsidRPr="003C5884" w:rsidRDefault="00B052C0" w:rsidP="009F56AC">
      <w:pPr>
        <w:snapToGrid w:val="0"/>
        <w:spacing w:beforeLines="50" w:after="50"/>
        <w:rPr>
          <w:rFonts w:asciiTheme="majorEastAsia" w:eastAsiaTheme="majorEastAsia" w:hAnsiTheme="majorEastAsia"/>
          <w:sz w:val="24"/>
          <w:szCs w:val="20"/>
        </w:rPr>
      </w:pPr>
      <w:r w:rsidRPr="003C5884">
        <w:rPr>
          <w:rFonts w:asciiTheme="majorEastAsia" w:eastAsiaTheme="majorEastAsia" w:hAnsiTheme="majorEastAsia"/>
          <w:sz w:val="24"/>
          <w:szCs w:val="20"/>
        </w:rPr>
        <w:t xml:space="preserve"> </w:t>
      </w:r>
    </w:p>
    <w:p w:rsidR="00384275" w:rsidRPr="003C5884" w:rsidRDefault="00B052C0">
      <w:pPr>
        <w:snapToGrid w:val="0"/>
        <w:spacing w:line="360" w:lineRule="auto"/>
        <w:jc w:val="left"/>
        <w:rPr>
          <w:rFonts w:asciiTheme="majorEastAsia" w:eastAsiaTheme="majorEastAsia" w:hAnsiTheme="majorEastAsia"/>
          <w:b/>
          <w:sz w:val="24"/>
        </w:rPr>
      </w:pPr>
      <w:r w:rsidRPr="003C5884">
        <w:rPr>
          <w:rFonts w:asciiTheme="majorEastAsia" w:eastAsiaTheme="majorEastAsia" w:hAnsiTheme="majorEastAsia"/>
          <w:sz w:val="24"/>
          <w:szCs w:val="20"/>
        </w:rPr>
        <w:br w:type="page"/>
      </w:r>
      <w:r w:rsidRPr="003C5884">
        <w:rPr>
          <w:rFonts w:asciiTheme="majorEastAsia" w:eastAsiaTheme="majorEastAsia" w:hAnsiTheme="majorEastAsia" w:hint="eastAsia"/>
          <w:b/>
          <w:sz w:val="24"/>
        </w:rPr>
        <w:lastRenderedPageBreak/>
        <w:t>2.商务文件目录</w:t>
      </w:r>
    </w:p>
    <w:p w:rsidR="00384275" w:rsidRPr="003C5884" w:rsidRDefault="00B052C0" w:rsidP="009F56AC">
      <w:pPr>
        <w:snapToGrid w:val="0"/>
        <w:spacing w:before="50" w:afterLines="50" w:line="360" w:lineRule="auto"/>
        <w:ind w:firstLineChars="200" w:firstLine="560"/>
        <w:jc w:val="left"/>
        <w:rPr>
          <w:rFonts w:asciiTheme="majorEastAsia" w:eastAsiaTheme="majorEastAsia" w:hAnsiTheme="majorEastAsia"/>
          <w:b/>
          <w:bCs/>
          <w:sz w:val="32"/>
          <w:szCs w:val="32"/>
        </w:rPr>
      </w:pPr>
      <w:r w:rsidRPr="003C5884">
        <w:rPr>
          <w:rFonts w:asciiTheme="majorEastAsia" w:eastAsiaTheme="majorEastAsia" w:hAnsiTheme="majorEastAsia" w:hint="eastAsia"/>
          <w:sz w:val="28"/>
          <w:szCs w:val="28"/>
        </w:rPr>
        <w:t>根据招标文件规定及投标人提供的材料自行编写目录。</w:t>
      </w:r>
    </w:p>
    <w:p w:rsidR="00384275" w:rsidRPr="003C5884" w:rsidRDefault="00384275" w:rsidP="009F56AC">
      <w:pPr>
        <w:snapToGrid w:val="0"/>
        <w:spacing w:before="50" w:afterLines="50"/>
        <w:jc w:val="left"/>
        <w:rPr>
          <w:rFonts w:asciiTheme="majorEastAsia" w:eastAsiaTheme="majorEastAsia" w:hAnsiTheme="majorEastAsia"/>
        </w:rPr>
      </w:pPr>
    </w:p>
    <w:p w:rsidR="00384275" w:rsidRPr="003C5884" w:rsidRDefault="00B052C0" w:rsidP="009F56AC">
      <w:pPr>
        <w:snapToGrid w:val="0"/>
        <w:spacing w:beforeLines="50" w:after="50"/>
        <w:jc w:val="left"/>
        <w:rPr>
          <w:rFonts w:asciiTheme="majorEastAsia" w:eastAsiaTheme="majorEastAsia" w:hAnsiTheme="majorEastAsia"/>
          <w:b/>
          <w:sz w:val="24"/>
        </w:rPr>
      </w:pPr>
      <w:r w:rsidRPr="003C5884">
        <w:rPr>
          <w:rFonts w:asciiTheme="majorEastAsia" w:eastAsiaTheme="majorEastAsia" w:hAnsiTheme="majorEastAsia"/>
          <w:b/>
          <w:sz w:val="24"/>
        </w:rPr>
        <w:br w:type="page"/>
      </w:r>
      <w:r w:rsidRPr="003C5884">
        <w:rPr>
          <w:rFonts w:asciiTheme="majorEastAsia" w:eastAsiaTheme="majorEastAsia" w:hAnsiTheme="majorEastAsia" w:hint="eastAsia"/>
          <w:b/>
          <w:sz w:val="24"/>
        </w:rPr>
        <w:lastRenderedPageBreak/>
        <w:t>3.投标人参加本项目无围标串标行为的承诺</w:t>
      </w:r>
    </w:p>
    <w:p w:rsidR="00384275" w:rsidRPr="003C5884" w:rsidRDefault="00384275" w:rsidP="009F56AC">
      <w:pPr>
        <w:snapToGrid w:val="0"/>
        <w:spacing w:beforeLines="50" w:after="50"/>
        <w:jc w:val="left"/>
        <w:rPr>
          <w:rFonts w:asciiTheme="majorEastAsia" w:eastAsiaTheme="majorEastAsia" w:hAnsiTheme="majorEastAsia"/>
          <w:b/>
          <w:sz w:val="24"/>
        </w:rPr>
      </w:pPr>
    </w:p>
    <w:p w:rsidR="00384275" w:rsidRPr="003C5884" w:rsidRDefault="00B052C0">
      <w:pPr>
        <w:spacing w:line="360" w:lineRule="auto"/>
        <w:ind w:left="420"/>
        <w:contextualSpacing/>
        <w:jc w:val="center"/>
        <w:rPr>
          <w:rFonts w:asciiTheme="majorEastAsia" w:eastAsiaTheme="majorEastAsia" w:hAnsiTheme="majorEastAsia"/>
          <w:b/>
          <w:sz w:val="24"/>
        </w:rPr>
      </w:pPr>
      <w:r w:rsidRPr="003C5884">
        <w:rPr>
          <w:rFonts w:asciiTheme="majorEastAsia" w:eastAsiaTheme="majorEastAsia" w:hAnsiTheme="majorEastAsia" w:cs="方正小标宋简体" w:hint="eastAsia"/>
          <w:bCs/>
          <w:spacing w:val="-11"/>
          <w:sz w:val="44"/>
          <w:szCs w:val="44"/>
        </w:rPr>
        <w:t>投标人参加本项目无围标串标行为的承诺函</w:t>
      </w:r>
    </w:p>
    <w:p w:rsidR="00384275" w:rsidRPr="003C5884" w:rsidRDefault="00B052C0">
      <w:pPr>
        <w:spacing w:line="440" w:lineRule="exact"/>
        <w:contextualSpacing/>
        <w:jc w:val="left"/>
        <w:rPr>
          <w:rFonts w:asciiTheme="majorEastAsia" w:eastAsiaTheme="majorEastAsia" w:hAnsiTheme="majorEastAsia"/>
          <w:b/>
          <w:sz w:val="24"/>
        </w:rPr>
      </w:pPr>
      <w:r w:rsidRPr="003C5884">
        <w:rPr>
          <w:rFonts w:asciiTheme="majorEastAsia" w:eastAsiaTheme="majorEastAsia" w:hAnsiTheme="majorEastAsia" w:hint="eastAsia"/>
          <w:b/>
          <w:sz w:val="24"/>
        </w:rPr>
        <w:t>一、我方承诺无下列相互串通投标的情形：</w:t>
      </w:r>
    </w:p>
    <w:p w:rsidR="00384275" w:rsidRPr="003C5884" w:rsidRDefault="00B052C0">
      <w:pPr>
        <w:spacing w:line="440" w:lineRule="exact"/>
        <w:ind w:firstLineChars="196" w:firstLine="47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1.不同投标人的投标文件由同一单位或者个人编制；</w:t>
      </w:r>
    </w:p>
    <w:p w:rsidR="00384275" w:rsidRPr="003C5884" w:rsidRDefault="00B052C0">
      <w:pPr>
        <w:spacing w:line="440" w:lineRule="exact"/>
        <w:ind w:firstLineChars="196" w:firstLine="47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2.不同投标人委托同一单位或者个人办理投标事宜；</w:t>
      </w:r>
    </w:p>
    <w:p w:rsidR="00384275" w:rsidRPr="003C5884" w:rsidRDefault="00B052C0">
      <w:pPr>
        <w:spacing w:line="440" w:lineRule="exact"/>
        <w:ind w:firstLineChars="196" w:firstLine="47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3.不同的投标人的投标文件载明的项目管理员为同一个人；</w:t>
      </w:r>
    </w:p>
    <w:p w:rsidR="00384275" w:rsidRPr="003C5884" w:rsidRDefault="00B052C0">
      <w:pPr>
        <w:spacing w:line="440" w:lineRule="exact"/>
        <w:ind w:firstLineChars="196" w:firstLine="47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4.不同投标人的投标文件异常一致或者投标报价呈规律性差异；</w:t>
      </w:r>
    </w:p>
    <w:p w:rsidR="00384275" w:rsidRPr="003C5884" w:rsidRDefault="00B052C0">
      <w:pPr>
        <w:spacing w:line="440" w:lineRule="exact"/>
        <w:ind w:firstLineChars="196" w:firstLine="47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5.不同投标人的投标文件相互混装；</w:t>
      </w:r>
    </w:p>
    <w:p w:rsidR="00384275" w:rsidRPr="003C5884" w:rsidRDefault="00B052C0">
      <w:pPr>
        <w:spacing w:line="440" w:lineRule="exact"/>
        <w:ind w:firstLineChars="196" w:firstLine="47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6.不同投标人的投标保证金从同一单位或者个人账户转出。</w:t>
      </w:r>
    </w:p>
    <w:p w:rsidR="00384275" w:rsidRPr="003C5884" w:rsidRDefault="00B052C0">
      <w:pPr>
        <w:spacing w:line="440" w:lineRule="exact"/>
        <w:contextualSpacing/>
        <w:jc w:val="left"/>
        <w:rPr>
          <w:rFonts w:asciiTheme="majorEastAsia" w:eastAsiaTheme="majorEastAsia" w:hAnsiTheme="majorEastAsia"/>
          <w:sz w:val="24"/>
        </w:rPr>
      </w:pPr>
      <w:r w:rsidRPr="003C5884">
        <w:rPr>
          <w:rFonts w:asciiTheme="majorEastAsia" w:eastAsiaTheme="majorEastAsia" w:hAnsiTheme="majorEastAsia" w:hint="eastAsia"/>
          <w:b/>
          <w:sz w:val="24"/>
        </w:rPr>
        <w:t>二、我方承诺无下列恶意串通的情形：</w:t>
      </w:r>
    </w:p>
    <w:p w:rsidR="00384275" w:rsidRPr="003C5884" w:rsidRDefault="00B052C0">
      <w:pPr>
        <w:spacing w:line="440" w:lineRule="exact"/>
        <w:ind w:firstLineChars="196" w:firstLine="47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1.投标人直接或者间接从采购人或者采购代理机构处获得其他投标人的相关信息并修改其投标文件或者响应文件；</w:t>
      </w:r>
    </w:p>
    <w:p w:rsidR="00384275" w:rsidRPr="003C5884" w:rsidRDefault="00B052C0">
      <w:pPr>
        <w:spacing w:line="440" w:lineRule="exact"/>
        <w:ind w:firstLineChars="196" w:firstLine="47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2.投标人按照采购人或者采购代理机构的授意撤换、修改投标文件或者响应文件；</w:t>
      </w:r>
    </w:p>
    <w:p w:rsidR="00384275" w:rsidRPr="003C5884" w:rsidRDefault="00B052C0">
      <w:pPr>
        <w:spacing w:line="440" w:lineRule="exact"/>
        <w:ind w:firstLineChars="196" w:firstLine="47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3.投标人之间协商报价、技术方案等投标文件或者响应文件的实质性内容；</w:t>
      </w:r>
    </w:p>
    <w:p w:rsidR="00384275" w:rsidRPr="003C5884" w:rsidRDefault="00B052C0">
      <w:pPr>
        <w:spacing w:line="440" w:lineRule="exact"/>
        <w:ind w:firstLineChars="196" w:firstLine="47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4.属于同一集团、协会、商会等组织成员的投标人按照该组织要求协同参加政府采购活动；</w:t>
      </w:r>
    </w:p>
    <w:p w:rsidR="00384275" w:rsidRPr="003C5884" w:rsidRDefault="00B052C0">
      <w:pPr>
        <w:spacing w:line="440" w:lineRule="exact"/>
        <w:ind w:firstLineChars="196" w:firstLine="47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5.投标人之间事先约定一致抬高或者压低投标报价，或者在招标项目中事先约定轮流以高价位或者低价位中标，或者事先约定由某一特定投标人中标，然后再参加投标；</w:t>
      </w:r>
    </w:p>
    <w:p w:rsidR="00384275" w:rsidRPr="003C5884" w:rsidRDefault="00B052C0">
      <w:pPr>
        <w:spacing w:line="440" w:lineRule="exact"/>
        <w:ind w:firstLineChars="196" w:firstLine="47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6.投标人之间商定部分投标人放弃参加政府采购活动或者放弃中标；</w:t>
      </w:r>
    </w:p>
    <w:p w:rsidR="00384275" w:rsidRPr="003C5884" w:rsidRDefault="00B052C0">
      <w:pPr>
        <w:spacing w:line="440" w:lineRule="exact"/>
        <w:ind w:firstLineChars="196" w:firstLine="470"/>
        <w:contextualSpacing/>
        <w:jc w:val="left"/>
        <w:rPr>
          <w:rFonts w:asciiTheme="majorEastAsia" w:eastAsiaTheme="majorEastAsia" w:hAnsiTheme="majorEastAsia"/>
          <w:sz w:val="24"/>
        </w:rPr>
      </w:pPr>
      <w:r w:rsidRPr="003C5884">
        <w:rPr>
          <w:rFonts w:asciiTheme="majorEastAsia" w:eastAsiaTheme="majorEastAsia" w:hAnsiTheme="majorEastAsia" w:hint="eastAsia"/>
          <w:sz w:val="24"/>
        </w:rPr>
        <w:t>7.投标人与采购人或者采购代理机构之间、投标人相互之间，为谋求特定投标人中标或者排斥其他投标人的其他串通行为。</w:t>
      </w:r>
    </w:p>
    <w:p w:rsidR="00384275" w:rsidRPr="003C5884" w:rsidRDefault="00B052C0">
      <w:pPr>
        <w:spacing w:line="440" w:lineRule="exact"/>
        <w:ind w:firstLineChars="196" w:firstLine="472"/>
        <w:contextualSpacing/>
        <w:jc w:val="left"/>
        <w:rPr>
          <w:rFonts w:asciiTheme="majorEastAsia" w:eastAsiaTheme="majorEastAsia" w:hAnsiTheme="majorEastAsia"/>
          <w:b/>
          <w:sz w:val="24"/>
        </w:rPr>
      </w:pPr>
      <w:r w:rsidRPr="003C5884">
        <w:rPr>
          <w:rFonts w:asciiTheme="majorEastAsia" w:eastAsiaTheme="majorEastAsia" w:hAnsiTheme="majorEastAsia" w:hint="eastAsia"/>
          <w:b/>
          <w:sz w:val="24"/>
        </w:rPr>
        <w:t>以上情形一经核查属实，我方愿意承担一切后果，并不再寻求任何旨在减轻或者免除法律责任的辩解。</w:t>
      </w:r>
    </w:p>
    <w:p w:rsidR="00384275" w:rsidRPr="003C5884" w:rsidRDefault="00384275">
      <w:pPr>
        <w:pStyle w:val="aa"/>
        <w:spacing w:line="440" w:lineRule="exact"/>
        <w:ind w:firstLineChars="2850" w:firstLine="6840"/>
        <w:contextualSpacing/>
        <w:rPr>
          <w:rFonts w:asciiTheme="majorEastAsia" w:eastAsiaTheme="majorEastAsia" w:hAnsiTheme="majorEastAsia"/>
          <w:sz w:val="24"/>
          <w:szCs w:val="24"/>
        </w:rPr>
      </w:pPr>
    </w:p>
    <w:p w:rsidR="00384275" w:rsidRPr="003C5884" w:rsidRDefault="00B052C0">
      <w:pPr>
        <w:pStyle w:val="aa"/>
        <w:spacing w:line="440" w:lineRule="exact"/>
        <w:contextualSpacing/>
        <w:jc w:val="center"/>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 xml:space="preserve"> </w:t>
      </w:r>
      <w:r w:rsidRPr="003C5884">
        <w:rPr>
          <w:rFonts w:asciiTheme="majorEastAsia" w:eastAsiaTheme="majorEastAsia" w:hAnsiTheme="majorEastAsia"/>
          <w:sz w:val="24"/>
          <w:szCs w:val="24"/>
        </w:rPr>
        <w:t xml:space="preserve">                                   </w:t>
      </w:r>
      <w:r w:rsidRPr="003C5884">
        <w:rPr>
          <w:rFonts w:asciiTheme="majorEastAsia" w:eastAsiaTheme="majorEastAsia" w:hAnsiTheme="majorEastAsia" w:hint="eastAsia"/>
          <w:sz w:val="24"/>
          <w:szCs w:val="24"/>
        </w:rPr>
        <w:t>投标人名称（电子签章）</w:t>
      </w:r>
    </w:p>
    <w:p w:rsidR="00384275" w:rsidRPr="003C5884" w:rsidRDefault="00B052C0">
      <w:pPr>
        <w:pStyle w:val="aa"/>
        <w:spacing w:line="440" w:lineRule="exact"/>
        <w:contextualSpacing/>
        <w:rPr>
          <w:rFonts w:asciiTheme="majorEastAsia" w:eastAsiaTheme="majorEastAsia" w:hAnsiTheme="majorEastAsia"/>
          <w:sz w:val="24"/>
        </w:rPr>
      </w:pPr>
      <w:r w:rsidRPr="003C5884">
        <w:rPr>
          <w:rFonts w:asciiTheme="majorEastAsia" w:eastAsiaTheme="majorEastAsia" w:hAnsiTheme="majorEastAsia" w:hint="eastAsia"/>
          <w:sz w:val="24"/>
        </w:rPr>
        <w:t xml:space="preserve">                                                </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年</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月</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日</w:t>
      </w:r>
    </w:p>
    <w:p w:rsidR="00384275" w:rsidRPr="003C5884" w:rsidRDefault="00B052C0" w:rsidP="009F56AC">
      <w:pPr>
        <w:snapToGrid w:val="0"/>
        <w:spacing w:beforeLines="50" w:after="50"/>
        <w:jc w:val="left"/>
        <w:rPr>
          <w:rFonts w:asciiTheme="majorEastAsia" w:eastAsiaTheme="majorEastAsia" w:hAnsiTheme="majorEastAsia"/>
          <w:b/>
          <w:sz w:val="24"/>
          <w:szCs w:val="20"/>
        </w:rPr>
      </w:pPr>
      <w:r w:rsidRPr="003C5884">
        <w:rPr>
          <w:rFonts w:asciiTheme="majorEastAsia" w:eastAsiaTheme="majorEastAsia" w:hAnsiTheme="majorEastAsia" w:hint="eastAsia"/>
          <w:b/>
          <w:sz w:val="24"/>
        </w:rPr>
        <w:lastRenderedPageBreak/>
        <w:t>4.法定代表人身份证明</w:t>
      </w:r>
    </w:p>
    <w:p w:rsidR="00384275" w:rsidRPr="003C5884" w:rsidRDefault="00384275" w:rsidP="009F56AC">
      <w:pPr>
        <w:spacing w:beforeLines="100" w:afterLines="50"/>
        <w:ind w:left="540"/>
        <w:jc w:val="center"/>
        <w:rPr>
          <w:rFonts w:asciiTheme="majorEastAsia" w:eastAsiaTheme="majorEastAsia" w:hAnsiTheme="majorEastAsia"/>
          <w:b/>
          <w:sz w:val="32"/>
          <w:szCs w:val="32"/>
        </w:rPr>
      </w:pPr>
    </w:p>
    <w:p w:rsidR="00384275" w:rsidRPr="003C5884" w:rsidRDefault="00B052C0" w:rsidP="009F56AC">
      <w:pPr>
        <w:spacing w:beforeLines="100" w:afterLines="50"/>
        <w:ind w:left="540"/>
        <w:jc w:val="center"/>
        <w:rPr>
          <w:rFonts w:asciiTheme="majorEastAsia" w:eastAsiaTheme="majorEastAsia" w:hAnsiTheme="majorEastAsia" w:cs="方正小标宋简体"/>
          <w:bCs/>
          <w:sz w:val="44"/>
          <w:szCs w:val="44"/>
        </w:rPr>
      </w:pPr>
      <w:r w:rsidRPr="003C5884">
        <w:rPr>
          <w:rFonts w:asciiTheme="majorEastAsia" w:eastAsiaTheme="majorEastAsia" w:hAnsiTheme="majorEastAsia" w:cs="方正小标宋简体" w:hint="eastAsia"/>
          <w:bCs/>
          <w:sz w:val="44"/>
          <w:szCs w:val="44"/>
        </w:rPr>
        <w:t>法定代表人身份证明</w:t>
      </w:r>
    </w:p>
    <w:p w:rsidR="00384275" w:rsidRPr="003C5884" w:rsidRDefault="00B052C0">
      <w:pPr>
        <w:spacing w:line="500" w:lineRule="exact"/>
        <w:ind w:left="540"/>
        <w:rPr>
          <w:rFonts w:asciiTheme="majorEastAsia" w:eastAsiaTheme="majorEastAsia" w:hAnsiTheme="majorEastAsia"/>
          <w:sz w:val="24"/>
        </w:rPr>
      </w:pPr>
      <w:r w:rsidRPr="003C5884">
        <w:rPr>
          <w:rFonts w:asciiTheme="majorEastAsia" w:eastAsiaTheme="majorEastAsia" w:hAnsiTheme="majorEastAsia" w:hint="eastAsia"/>
          <w:sz w:val="24"/>
        </w:rPr>
        <w:t>投 标 人：</w:t>
      </w:r>
      <w:r w:rsidRPr="003C5884">
        <w:rPr>
          <w:rFonts w:asciiTheme="majorEastAsia" w:eastAsiaTheme="majorEastAsia" w:hAnsiTheme="majorEastAsia" w:hint="eastAsia"/>
          <w:sz w:val="24"/>
          <w:u w:val="single"/>
        </w:rPr>
        <w:t xml:space="preserve">                                                        </w:t>
      </w:r>
    </w:p>
    <w:p w:rsidR="00384275" w:rsidRPr="003C5884" w:rsidRDefault="00B052C0">
      <w:pPr>
        <w:spacing w:line="500" w:lineRule="exact"/>
        <w:ind w:left="540"/>
        <w:rPr>
          <w:rFonts w:asciiTheme="majorEastAsia" w:eastAsiaTheme="majorEastAsia" w:hAnsiTheme="majorEastAsia"/>
          <w:sz w:val="24"/>
        </w:rPr>
      </w:pPr>
      <w:r w:rsidRPr="003C5884">
        <w:rPr>
          <w:rFonts w:asciiTheme="majorEastAsia" w:eastAsiaTheme="majorEastAsia" w:hAnsiTheme="majorEastAsia" w:hint="eastAsia"/>
          <w:sz w:val="24"/>
        </w:rPr>
        <w:t>地    址：</w:t>
      </w:r>
      <w:r w:rsidRPr="003C5884">
        <w:rPr>
          <w:rFonts w:asciiTheme="majorEastAsia" w:eastAsiaTheme="majorEastAsia" w:hAnsiTheme="majorEastAsia" w:hint="eastAsia"/>
          <w:sz w:val="24"/>
          <w:u w:val="single"/>
        </w:rPr>
        <w:t xml:space="preserve">                                                        </w:t>
      </w:r>
    </w:p>
    <w:p w:rsidR="00384275" w:rsidRPr="003C5884" w:rsidRDefault="00B052C0">
      <w:pPr>
        <w:spacing w:line="500" w:lineRule="exact"/>
        <w:ind w:left="540"/>
        <w:rPr>
          <w:rFonts w:asciiTheme="majorEastAsia" w:eastAsiaTheme="majorEastAsia" w:hAnsiTheme="majorEastAsia"/>
          <w:sz w:val="24"/>
        </w:rPr>
      </w:pPr>
      <w:r w:rsidRPr="003C5884">
        <w:rPr>
          <w:rFonts w:asciiTheme="majorEastAsia" w:eastAsiaTheme="majorEastAsia" w:hAnsiTheme="majorEastAsia" w:hint="eastAsia"/>
          <w:sz w:val="24"/>
        </w:rPr>
        <w:t>姓    名：</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性      别：</w:t>
      </w:r>
      <w:r w:rsidRPr="003C5884">
        <w:rPr>
          <w:rFonts w:asciiTheme="majorEastAsia" w:eastAsiaTheme="majorEastAsia" w:hAnsiTheme="majorEastAsia" w:hint="eastAsia"/>
          <w:sz w:val="24"/>
          <w:u w:val="single"/>
        </w:rPr>
        <w:t xml:space="preserve">                </w:t>
      </w:r>
    </w:p>
    <w:p w:rsidR="00384275" w:rsidRPr="003C5884" w:rsidRDefault="00B052C0">
      <w:pPr>
        <w:spacing w:line="500" w:lineRule="exact"/>
        <w:ind w:left="540"/>
        <w:rPr>
          <w:rFonts w:asciiTheme="majorEastAsia" w:eastAsiaTheme="majorEastAsia" w:hAnsiTheme="majorEastAsia"/>
          <w:sz w:val="24"/>
          <w:u w:val="single"/>
        </w:rPr>
      </w:pPr>
      <w:r w:rsidRPr="003C5884">
        <w:rPr>
          <w:rFonts w:asciiTheme="majorEastAsia" w:eastAsiaTheme="majorEastAsia" w:hAnsiTheme="majorEastAsia" w:hint="eastAsia"/>
          <w:sz w:val="24"/>
        </w:rPr>
        <w:t>年    龄：</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职      务：</w:t>
      </w:r>
      <w:r w:rsidRPr="003C5884">
        <w:rPr>
          <w:rFonts w:asciiTheme="majorEastAsia" w:eastAsiaTheme="majorEastAsia" w:hAnsiTheme="majorEastAsia" w:hint="eastAsia"/>
          <w:sz w:val="24"/>
          <w:u w:val="single"/>
        </w:rPr>
        <w:t xml:space="preserve">                </w:t>
      </w:r>
    </w:p>
    <w:p w:rsidR="00384275" w:rsidRPr="003C5884" w:rsidRDefault="00B052C0">
      <w:pPr>
        <w:spacing w:line="500" w:lineRule="exact"/>
        <w:ind w:left="540"/>
        <w:rPr>
          <w:rFonts w:asciiTheme="majorEastAsia" w:eastAsiaTheme="majorEastAsia" w:hAnsiTheme="majorEastAsia"/>
          <w:sz w:val="24"/>
        </w:rPr>
      </w:pPr>
      <w:r w:rsidRPr="003C5884">
        <w:rPr>
          <w:rFonts w:asciiTheme="majorEastAsia" w:eastAsiaTheme="majorEastAsia" w:hAnsiTheme="majorEastAsia" w:hint="eastAsia"/>
          <w:sz w:val="24"/>
        </w:rPr>
        <w:t>身份证号码：</w:t>
      </w:r>
      <w:r w:rsidRPr="003C5884">
        <w:rPr>
          <w:rFonts w:asciiTheme="majorEastAsia" w:eastAsiaTheme="majorEastAsia" w:hAnsiTheme="majorEastAsia" w:hint="eastAsia"/>
          <w:sz w:val="24"/>
          <w:u w:val="single"/>
        </w:rPr>
        <w:t xml:space="preserve">                                 </w:t>
      </w:r>
    </w:p>
    <w:p w:rsidR="00384275" w:rsidRPr="003C5884" w:rsidRDefault="00B052C0">
      <w:pPr>
        <w:spacing w:line="500" w:lineRule="exact"/>
        <w:ind w:left="540"/>
        <w:rPr>
          <w:rFonts w:asciiTheme="majorEastAsia" w:eastAsiaTheme="majorEastAsia" w:hAnsiTheme="majorEastAsia"/>
          <w:sz w:val="24"/>
        </w:rPr>
      </w:pPr>
      <w:r w:rsidRPr="003C5884">
        <w:rPr>
          <w:rFonts w:asciiTheme="majorEastAsia" w:eastAsiaTheme="majorEastAsia" w:hAnsiTheme="majorEastAsia" w:hint="eastAsia"/>
          <w:sz w:val="24"/>
        </w:rPr>
        <w:t>系</w:t>
      </w:r>
      <w:r w:rsidRPr="003C5884">
        <w:rPr>
          <w:rFonts w:asciiTheme="majorEastAsia" w:eastAsiaTheme="majorEastAsia" w:hAnsiTheme="majorEastAsia" w:hint="eastAsia"/>
          <w:sz w:val="24"/>
          <w:u w:val="single"/>
        </w:rPr>
        <w:t xml:space="preserve">            （投标人名称）              </w:t>
      </w:r>
      <w:r w:rsidRPr="003C5884">
        <w:rPr>
          <w:rFonts w:asciiTheme="majorEastAsia" w:eastAsiaTheme="majorEastAsia" w:hAnsiTheme="majorEastAsia" w:hint="eastAsia"/>
          <w:sz w:val="24"/>
        </w:rPr>
        <w:t>的法定代表人。</w:t>
      </w:r>
    </w:p>
    <w:p w:rsidR="00384275" w:rsidRPr="003C5884" w:rsidRDefault="00B052C0">
      <w:pPr>
        <w:spacing w:line="500" w:lineRule="exact"/>
        <w:ind w:left="540"/>
        <w:rPr>
          <w:rFonts w:asciiTheme="majorEastAsia" w:eastAsiaTheme="majorEastAsia" w:hAnsiTheme="majorEastAsia"/>
          <w:sz w:val="24"/>
        </w:rPr>
      </w:pPr>
      <w:r w:rsidRPr="003C5884">
        <w:rPr>
          <w:rFonts w:asciiTheme="majorEastAsia" w:eastAsiaTheme="majorEastAsia" w:hAnsiTheme="majorEastAsia" w:hint="eastAsia"/>
          <w:sz w:val="24"/>
        </w:rPr>
        <w:t>特此证明。</w:t>
      </w:r>
    </w:p>
    <w:p w:rsidR="00384275" w:rsidRPr="003C5884" w:rsidRDefault="00384275">
      <w:pPr>
        <w:spacing w:line="500" w:lineRule="exact"/>
        <w:ind w:left="540"/>
        <w:rPr>
          <w:rFonts w:asciiTheme="majorEastAsia" w:eastAsiaTheme="majorEastAsia" w:hAnsiTheme="majorEastAsia"/>
          <w:sz w:val="24"/>
        </w:rPr>
      </w:pPr>
    </w:p>
    <w:p w:rsidR="00384275" w:rsidRPr="003C5884" w:rsidRDefault="00384275">
      <w:pPr>
        <w:spacing w:line="500" w:lineRule="exact"/>
        <w:ind w:left="540"/>
        <w:rPr>
          <w:rFonts w:asciiTheme="majorEastAsia" w:eastAsiaTheme="majorEastAsia" w:hAnsiTheme="majorEastAsia"/>
          <w:sz w:val="24"/>
        </w:rPr>
      </w:pPr>
    </w:p>
    <w:p w:rsidR="00384275" w:rsidRPr="003C5884" w:rsidRDefault="00B052C0">
      <w:pPr>
        <w:spacing w:line="500" w:lineRule="exact"/>
        <w:ind w:left="540"/>
        <w:rPr>
          <w:rFonts w:asciiTheme="majorEastAsia" w:eastAsiaTheme="majorEastAsia" w:hAnsiTheme="majorEastAsia"/>
          <w:sz w:val="24"/>
        </w:rPr>
      </w:pPr>
      <w:r w:rsidRPr="003C5884">
        <w:rPr>
          <w:rFonts w:asciiTheme="majorEastAsia" w:eastAsiaTheme="majorEastAsia" w:hAnsiTheme="majorEastAsia" w:hint="eastAsia"/>
          <w:sz w:val="24"/>
        </w:rPr>
        <w:t>附件：法定代表人有效身份证正反面复印件</w:t>
      </w:r>
    </w:p>
    <w:p w:rsidR="00384275" w:rsidRPr="003C5884" w:rsidRDefault="00384275">
      <w:pPr>
        <w:spacing w:line="500" w:lineRule="exact"/>
        <w:ind w:left="540"/>
        <w:rPr>
          <w:rFonts w:asciiTheme="majorEastAsia" w:eastAsiaTheme="majorEastAsia" w:hAnsiTheme="majorEastAsia"/>
          <w:sz w:val="24"/>
        </w:rPr>
      </w:pPr>
    </w:p>
    <w:p w:rsidR="00384275" w:rsidRPr="003C5884" w:rsidRDefault="00B052C0">
      <w:pPr>
        <w:spacing w:line="500" w:lineRule="exact"/>
        <w:ind w:left="540"/>
        <w:jc w:val="right"/>
        <w:rPr>
          <w:rFonts w:asciiTheme="majorEastAsia" w:eastAsiaTheme="majorEastAsia" w:hAnsiTheme="majorEastAsia"/>
          <w:sz w:val="24"/>
        </w:rPr>
      </w:pPr>
      <w:r w:rsidRPr="003C5884">
        <w:rPr>
          <w:rFonts w:asciiTheme="majorEastAsia" w:eastAsiaTheme="majorEastAsia" w:hAnsiTheme="majorEastAsia" w:hint="eastAsia"/>
          <w:sz w:val="24"/>
        </w:rPr>
        <w:t>投标人名称（电子签章）</w:t>
      </w:r>
    </w:p>
    <w:p w:rsidR="00384275" w:rsidRPr="003C5884" w:rsidRDefault="00384275">
      <w:pPr>
        <w:spacing w:line="500" w:lineRule="exact"/>
        <w:ind w:left="540"/>
        <w:jc w:val="right"/>
        <w:rPr>
          <w:rFonts w:asciiTheme="majorEastAsia" w:eastAsiaTheme="majorEastAsia" w:hAnsiTheme="majorEastAsia"/>
          <w:sz w:val="24"/>
        </w:rPr>
      </w:pPr>
    </w:p>
    <w:p w:rsidR="00384275" w:rsidRPr="003C5884" w:rsidRDefault="00B052C0" w:rsidP="009F56AC">
      <w:pPr>
        <w:snapToGrid w:val="0"/>
        <w:spacing w:beforeLines="50" w:after="50"/>
        <w:ind w:left="540"/>
        <w:jc w:val="right"/>
        <w:rPr>
          <w:rFonts w:asciiTheme="majorEastAsia" w:eastAsiaTheme="majorEastAsia" w:hAnsiTheme="majorEastAsia"/>
          <w:sz w:val="24"/>
        </w:rPr>
      </w:pP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年</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月</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日</w:t>
      </w:r>
    </w:p>
    <w:p w:rsidR="00384275" w:rsidRPr="003C5884" w:rsidRDefault="00384275" w:rsidP="009F56AC">
      <w:pPr>
        <w:snapToGrid w:val="0"/>
        <w:spacing w:beforeLines="50" w:after="50"/>
        <w:jc w:val="center"/>
        <w:rPr>
          <w:rFonts w:asciiTheme="majorEastAsia" w:eastAsiaTheme="majorEastAsia" w:hAnsiTheme="majorEastAsia"/>
          <w:b/>
          <w:sz w:val="24"/>
        </w:rPr>
      </w:pPr>
    </w:p>
    <w:p w:rsidR="00384275" w:rsidRPr="003C5884" w:rsidRDefault="00B052C0" w:rsidP="009F56AC">
      <w:pPr>
        <w:snapToGrid w:val="0"/>
        <w:spacing w:beforeLines="50" w:after="50"/>
        <w:jc w:val="left"/>
        <w:rPr>
          <w:rFonts w:asciiTheme="majorEastAsia" w:eastAsiaTheme="majorEastAsia" w:hAnsiTheme="majorEastAsia"/>
          <w:b/>
          <w:sz w:val="24"/>
          <w:szCs w:val="20"/>
        </w:rPr>
      </w:pPr>
      <w:r w:rsidRPr="003C5884">
        <w:rPr>
          <w:rFonts w:asciiTheme="majorEastAsia" w:eastAsiaTheme="majorEastAsia" w:hAnsiTheme="majorEastAsia" w:hint="eastAsia"/>
          <w:sz w:val="24"/>
        </w:rPr>
        <w:t>注：自然人投标的无需提供</w:t>
      </w:r>
    </w:p>
    <w:p w:rsidR="00384275" w:rsidRPr="003C5884" w:rsidRDefault="00B052C0" w:rsidP="009F56AC">
      <w:pPr>
        <w:snapToGrid w:val="0"/>
        <w:spacing w:beforeLines="50" w:after="50"/>
        <w:jc w:val="left"/>
        <w:rPr>
          <w:rFonts w:asciiTheme="majorEastAsia" w:eastAsiaTheme="majorEastAsia" w:hAnsiTheme="majorEastAsia"/>
          <w:b/>
          <w:sz w:val="24"/>
          <w:szCs w:val="20"/>
        </w:rPr>
      </w:pPr>
      <w:r w:rsidRPr="003C5884">
        <w:rPr>
          <w:rFonts w:asciiTheme="majorEastAsia" w:eastAsiaTheme="majorEastAsia" w:hAnsiTheme="majorEastAsia"/>
          <w:b/>
          <w:sz w:val="24"/>
        </w:rPr>
        <w:br w:type="page"/>
      </w:r>
      <w:r w:rsidRPr="003C5884">
        <w:rPr>
          <w:rFonts w:asciiTheme="majorEastAsia" w:eastAsiaTheme="majorEastAsia" w:hAnsiTheme="majorEastAsia" w:hint="eastAsia"/>
          <w:b/>
          <w:sz w:val="24"/>
        </w:rPr>
        <w:lastRenderedPageBreak/>
        <w:t>5.授权委托书格式</w:t>
      </w:r>
    </w:p>
    <w:p w:rsidR="00384275" w:rsidRPr="003C5884" w:rsidRDefault="00384275" w:rsidP="009F56AC">
      <w:pPr>
        <w:snapToGrid w:val="0"/>
        <w:spacing w:beforeLines="50" w:after="50"/>
        <w:jc w:val="center"/>
        <w:rPr>
          <w:rFonts w:asciiTheme="majorEastAsia" w:eastAsiaTheme="majorEastAsia" w:hAnsiTheme="majorEastAsia"/>
          <w:b/>
          <w:sz w:val="44"/>
          <w:szCs w:val="44"/>
        </w:rPr>
      </w:pPr>
    </w:p>
    <w:p w:rsidR="00384275" w:rsidRPr="003C5884" w:rsidRDefault="00B052C0">
      <w:pPr>
        <w:spacing w:line="360" w:lineRule="auto"/>
        <w:contextualSpacing/>
        <w:jc w:val="center"/>
        <w:rPr>
          <w:rFonts w:asciiTheme="majorEastAsia" w:eastAsiaTheme="majorEastAsia" w:hAnsiTheme="majorEastAsia" w:cs="方正小标宋简体"/>
          <w:bCs/>
          <w:sz w:val="44"/>
          <w:szCs w:val="44"/>
        </w:rPr>
      </w:pPr>
      <w:r w:rsidRPr="003C5884">
        <w:rPr>
          <w:rFonts w:asciiTheme="majorEastAsia" w:eastAsiaTheme="majorEastAsia" w:hAnsiTheme="majorEastAsia" w:cs="方正小标宋简体" w:hint="eastAsia"/>
          <w:bCs/>
          <w:sz w:val="44"/>
          <w:szCs w:val="44"/>
        </w:rPr>
        <w:t>授权委托书</w:t>
      </w:r>
    </w:p>
    <w:p w:rsidR="00384275" w:rsidRPr="003C5884" w:rsidRDefault="00B052C0">
      <w:pPr>
        <w:spacing w:line="360" w:lineRule="auto"/>
        <w:contextualSpacing/>
        <w:jc w:val="center"/>
        <w:rPr>
          <w:rFonts w:asciiTheme="majorEastAsia" w:eastAsiaTheme="majorEastAsia" w:hAnsiTheme="majorEastAsia" w:cs="方正小标宋简体"/>
          <w:bCs/>
          <w:sz w:val="32"/>
          <w:szCs w:val="32"/>
        </w:rPr>
      </w:pPr>
      <w:r w:rsidRPr="003C5884">
        <w:rPr>
          <w:rFonts w:asciiTheme="majorEastAsia" w:eastAsiaTheme="majorEastAsia" w:hAnsiTheme="majorEastAsia" w:cs="方正小标宋简体" w:hint="eastAsia"/>
          <w:bCs/>
          <w:sz w:val="32"/>
          <w:szCs w:val="32"/>
        </w:rPr>
        <w:t>（非联合体投标格式）</w:t>
      </w:r>
    </w:p>
    <w:p w:rsidR="00384275" w:rsidRPr="003C5884" w:rsidRDefault="00B052C0">
      <w:pPr>
        <w:spacing w:line="360" w:lineRule="auto"/>
        <w:contextualSpacing/>
        <w:jc w:val="center"/>
        <w:rPr>
          <w:rFonts w:asciiTheme="majorEastAsia" w:eastAsiaTheme="majorEastAsia" w:hAnsiTheme="majorEastAsia" w:cs="方正小标宋简体"/>
          <w:bCs/>
          <w:sz w:val="24"/>
        </w:rPr>
      </w:pPr>
      <w:r w:rsidRPr="003C5884">
        <w:rPr>
          <w:rFonts w:asciiTheme="majorEastAsia" w:eastAsiaTheme="majorEastAsia" w:hAnsiTheme="majorEastAsia" w:cs="方正小标宋简体" w:hint="eastAsia"/>
          <w:bCs/>
          <w:sz w:val="32"/>
          <w:szCs w:val="32"/>
        </w:rPr>
        <w:t>（如有委托时）</w:t>
      </w:r>
    </w:p>
    <w:p w:rsidR="00384275" w:rsidRPr="003C5884" w:rsidRDefault="00384275">
      <w:pPr>
        <w:spacing w:line="440" w:lineRule="exact"/>
        <w:contextualSpacing/>
        <w:jc w:val="center"/>
        <w:rPr>
          <w:rFonts w:asciiTheme="majorEastAsia" w:eastAsiaTheme="majorEastAsia" w:hAnsiTheme="majorEastAsia"/>
          <w:b/>
          <w:sz w:val="24"/>
        </w:rPr>
      </w:pPr>
    </w:p>
    <w:p w:rsidR="00384275" w:rsidRPr="003C5884" w:rsidRDefault="00B052C0">
      <w:pPr>
        <w:spacing w:line="440" w:lineRule="exact"/>
        <w:contextualSpacing/>
        <w:rPr>
          <w:rFonts w:asciiTheme="majorEastAsia" w:eastAsiaTheme="majorEastAsia" w:hAnsiTheme="majorEastAsia"/>
          <w:b/>
          <w:bCs/>
          <w:sz w:val="24"/>
        </w:rPr>
      </w:pPr>
      <w:r w:rsidRPr="003C5884">
        <w:rPr>
          <w:rFonts w:asciiTheme="majorEastAsia" w:eastAsiaTheme="majorEastAsia" w:hAnsiTheme="majorEastAsia" w:hint="eastAsia"/>
          <w:bCs/>
          <w:sz w:val="24"/>
        </w:rPr>
        <w:t>致：</w:t>
      </w:r>
      <w:r w:rsidRPr="003C5884">
        <w:rPr>
          <w:rFonts w:asciiTheme="majorEastAsia" w:eastAsiaTheme="majorEastAsia" w:hAnsiTheme="majorEastAsia" w:hint="eastAsia"/>
          <w:sz w:val="24"/>
          <w:u w:val="single"/>
        </w:rPr>
        <w:t>采购人名称</w:t>
      </w:r>
      <w:r w:rsidRPr="003C5884">
        <w:rPr>
          <w:rFonts w:asciiTheme="majorEastAsia" w:eastAsiaTheme="majorEastAsia" w:hAnsiTheme="majorEastAsia" w:hint="eastAsia"/>
          <w:sz w:val="24"/>
        </w:rPr>
        <w:t>：</w:t>
      </w:r>
    </w:p>
    <w:p w:rsidR="00384275" w:rsidRPr="003C5884" w:rsidRDefault="00B052C0">
      <w:pPr>
        <w:spacing w:line="440" w:lineRule="exact"/>
        <w:ind w:firstLineChars="236" w:firstLine="566"/>
        <w:contextualSpacing/>
        <w:rPr>
          <w:rFonts w:asciiTheme="majorEastAsia" w:eastAsiaTheme="majorEastAsia" w:hAnsiTheme="majorEastAsia"/>
          <w:sz w:val="24"/>
        </w:rPr>
      </w:pPr>
      <w:r w:rsidRPr="003C5884">
        <w:rPr>
          <w:rFonts w:asciiTheme="majorEastAsia" w:eastAsiaTheme="majorEastAsia" w:hAnsiTheme="majorEastAsia" w:hint="eastAsia"/>
          <w:sz w:val="24"/>
        </w:rPr>
        <w:t>我</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（姓名）系</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（投标人名称）的法定代表人，现授权委托</w:t>
      </w:r>
      <w:r w:rsidRPr="003C5884">
        <w:rPr>
          <w:rFonts w:asciiTheme="majorEastAsia" w:eastAsiaTheme="majorEastAsia" w:hAnsiTheme="majorEastAsia" w:hint="eastAsia"/>
          <w:sz w:val="24"/>
          <w:u w:val="single"/>
        </w:rPr>
        <w:t xml:space="preserve">              （姓名）</w:t>
      </w:r>
      <w:r w:rsidRPr="003C5884">
        <w:rPr>
          <w:rFonts w:asciiTheme="majorEastAsia" w:eastAsiaTheme="majorEastAsia" w:hAnsiTheme="majorEastAsia" w:hint="eastAsia"/>
          <w:sz w:val="24"/>
        </w:rPr>
        <w:t>以我方的名义参加</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项目的投标活动，并代表我方全权办理针对上述项目的所有采购程序和环节的具体事务和签署相关文件。</w:t>
      </w:r>
    </w:p>
    <w:p w:rsidR="00384275" w:rsidRPr="003C5884" w:rsidRDefault="00B052C0">
      <w:pPr>
        <w:spacing w:line="440" w:lineRule="exact"/>
        <w:contextualSpacing/>
        <w:rPr>
          <w:rFonts w:asciiTheme="majorEastAsia" w:eastAsiaTheme="majorEastAsia" w:hAnsiTheme="majorEastAsia"/>
          <w:sz w:val="24"/>
        </w:rPr>
      </w:pPr>
      <w:r w:rsidRPr="003C5884">
        <w:rPr>
          <w:rFonts w:asciiTheme="majorEastAsia" w:eastAsiaTheme="majorEastAsia" w:hAnsiTheme="majorEastAsia" w:hint="eastAsia"/>
          <w:sz w:val="24"/>
        </w:rPr>
        <w:t xml:space="preserve">    我方对委托代理人的签字或者电子签名事项负全部责任。</w:t>
      </w:r>
    </w:p>
    <w:p w:rsidR="00384275" w:rsidRPr="003C5884" w:rsidRDefault="00B052C0">
      <w:pPr>
        <w:spacing w:line="440" w:lineRule="exact"/>
        <w:ind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u w:val="single"/>
        </w:rPr>
        <w:t>本授权书自签署之日起生效，在撤销授权的书面通知以前，本授权书一直有效。委托代理人在授权书有效期内签署的所有文件不因授权的撤销而失效。</w:t>
      </w:r>
    </w:p>
    <w:p w:rsidR="00384275" w:rsidRPr="003C5884" w:rsidRDefault="00B052C0">
      <w:pPr>
        <w:spacing w:line="440" w:lineRule="exact"/>
        <w:ind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rPr>
        <w:t>委托代理人无转委托权，特此委托。</w:t>
      </w:r>
    </w:p>
    <w:p w:rsidR="00384275" w:rsidRPr="003C5884" w:rsidRDefault="00B052C0">
      <w:pPr>
        <w:spacing w:line="440" w:lineRule="exact"/>
        <w:ind w:firstLine="480"/>
        <w:contextualSpacing/>
        <w:rPr>
          <w:rFonts w:asciiTheme="majorEastAsia" w:eastAsiaTheme="majorEastAsia" w:hAnsiTheme="majorEastAsia"/>
          <w:sz w:val="24"/>
        </w:rPr>
      </w:pPr>
      <w:r w:rsidRPr="003C5884">
        <w:rPr>
          <w:rFonts w:asciiTheme="majorEastAsia" w:eastAsiaTheme="majorEastAsia" w:hAnsiTheme="majorEastAsia" w:hint="eastAsia"/>
          <w:sz w:val="24"/>
        </w:rPr>
        <w:t>附：法定代表人身份证明及委托代理人有效身份证正反面复印件</w:t>
      </w:r>
    </w:p>
    <w:p w:rsidR="00384275" w:rsidRPr="003C5884" w:rsidRDefault="00384275">
      <w:pPr>
        <w:spacing w:line="440" w:lineRule="exact"/>
        <w:contextualSpacing/>
        <w:rPr>
          <w:rFonts w:asciiTheme="majorEastAsia" w:eastAsiaTheme="majorEastAsia" w:hAnsiTheme="majorEastAsia"/>
          <w:sz w:val="24"/>
        </w:rPr>
      </w:pPr>
    </w:p>
    <w:p w:rsidR="00384275" w:rsidRPr="003C5884" w:rsidRDefault="00B052C0">
      <w:pPr>
        <w:spacing w:line="440" w:lineRule="exact"/>
        <w:contextualSpacing/>
        <w:rPr>
          <w:rFonts w:asciiTheme="majorEastAsia" w:eastAsiaTheme="majorEastAsia" w:hAnsiTheme="majorEastAsia"/>
          <w:sz w:val="24"/>
        </w:rPr>
      </w:pPr>
      <w:r w:rsidRPr="003C5884">
        <w:rPr>
          <w:rFonts w:asciiTheme="majorEastAsia" w:eastAsiaTheme="majorEastAsia" w:hAnsiTheme="majorEastAsia" w:hint="eastAsia"/>
          <w:sz w:val="24"/>
        </w:rPr>
        <w:t>委托代理人（签字或者电子签名）：</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 xml:space="preserve">            </w:t>
      </w:r>
    </w:p>
    <w:p w:rsidR="00384275" w:rsidRPr="003C5884" w:rsidRDefault="00B052C0">
      <w:pPr>
        <w:spacing w:line="440" w:lineRule="exact"/>
        <w:contextualSpacing/>
        <w:rPr>
          <w:rFonts w:asciiTheme="majorEastAsia" w:eastAsiaTheme="majorEastAsia" w:hAnsiTheme="majorEastAsia"/>
          <w:sz w:val="24"/>
          <w:u w:val="single"/>
        </w:rPr>
      </w:pPr>
      <w:r w:rsidRPr="003C5884">
        <w:rPr>
          <w:rFonts w:asciiTheme="majorEastAsia" w:eastAsiaTheme="majorEastAsia" w:hAnsiTheme="majorEastAsia" w:hint="eastAsia"/>
          <w:sz w:val="24"/>
        </w:rPr>
        <w:t>委托代理人身份证号码：</w:t>
      </w:r>
      <w:r w:rsidRPr="003C5884">
        <w:rPr>
          <w:rFonts w:asciiTheme="majorEastAsia" w:eastAsiaTheme="majorEastAsia" w:hAnsiTheme="majorEastAsia" w:hint="eastAsia"/>
          <w:sz w:val="24"/>
          <w:u w:val="single"/>
        </w:rPr>
        <w:t xml:space="preserve">                             </w:t>
      </w:r>
    </w:p>
    <w:p w:rsidR="00384275" w:rsidRPr="003C5884" w:rsidRDefault="00B052C0">
      <w:pPr>
        <w:spacing w:line="440" w:lineRule="exact"/>
        <w:contextualSpacing/>
        <w:rPr>
          <w:rFonts w:asciiTheme="majorEastAsia" w:eastAsiaTheme="majorEastAsia" w:hAnsiTheme="majorEastAsia"/>
          <w:sz w:val="24"/>
          <w:u w:val="single"/>
        </w:rPr>
      </w:pPr>
      <w:r w:rsidRPr="003C5884">
        <w:rPr>
          <w:rFonts w:asciiTheme="majorEastAsia" w:eastAsiaTheme="majorEastAsia" w:hAnsiTheme="majorEastAsia" w:hint="eastAsia"/>
          <w:sz w:val="24"/>
        </w:rPr>
        <w:t>法定代表人（签字或者盖章或者电子签名）：</w:t>
      </w:r>
      <w:r w:rsidRPr="003C5884">
        <w:rPr>
          <w:rFonts w:asciiTheme="majorEastAsia" w:eastAsiaTheme="majorEastAsia" w:hAnsiTheme="majorEastAsia" w:hint="eastAsia"/>
          <w:sz w:val="24"/>
          <w:u w:val="single"/>
        </w:rPr>
        <w:t xml:space="preserve">              </w:t>
      </w:r>
    </w:p>
    <w:p w:rsidR="00384275" w:rsidRPr="003C5884" w:rsidRDefault="00B052C0">
      <w:pPr>
        <w:spacing w:line="440" w:lineRule="exact"/>
        <w:contextualSpacing/>
        <w:rPr>
          <w:rFonts w:asciiTheme="majorEastAsia" w:eastAsiaTheme="majorEastAsia" w:hAnsiTheme="majorEastAsia"/>
          <w:sz w:val="24"/>
        </w:rPr>
      </w:pPr>
      <w:r w:rsidRPr="003C5884">
        <w:rPr>
          <w:rFonts w:asciiTheme="majorEastAsia" w:eastAsiaTheme="majorEastAsia" w:hAnsiTheme="majorEastAsia" w:hint="eastAsia"/>
          <w:sz w:val="24"/>
        </w:rPr>
        <w:t xml:space="preserve"> </w:t>
      </w:r>
    </w:p>
    <w:p w:rsidR="00384275" w:rsidRPr="003C5884" w:rsidRDefault="00B052C0">
      <w:pPr>
        <w:spacing w:line="440" w:lineRule="exact"/>
        <w:contextualSpacing/>
        <w:jc w:val="center"/>
        <w:rPr>
          <w:rFonts w:asciiTheme="majorEastAsia" w:eastAsiaTheme="majorEastAsia" w:hAnsiTheme="majorEastAsia"/>
          <w:sz w:val="24"/>
        </w:rPr>
      </w:pPr>
      <w:r w:rsidRPr="003C5884">
        <w:rPr>
          <w:rFonts w:asciiTheme="majorEastAsia" w:eastAsiaTheme="majorEastAsia" w:hAnsiTheme="majorEastAsia" w:hint="eastAsia"/>
          <w:sz w:val="24"/>
        </w:rPr>
        <w:t xml:space="preserve">                                                投标人名称（电子签章）：</w:t>
      </w:r>
    </w:p>
    <w:p w:rsidR="00384275" w:rsidRPr="003C5884" w:rsidRDefault="00B052C0">
      <w:pPr>
        <w:spacing w:line="440" w:lineRule="exact"/>
        <w:contextualSpacing/>
        <w:jc w:val="center"/>
        <w:rPr>
          <w:rFonts w:asciiTheme="majorEastAsia" w:eastAsiaTheme="majorEastAsia" w:hAnsiTheme="majorEastAsia"/>
          <w:sz w:val="24"/>
        </w:rPr>
      </w:pPr>
      <w:r w:rsidRPr="003C5884">
        <w:rPr>
          <w:rFonts w:asciiTheme="majorEastAsia" w:eastAsiaTheme="majorEastAsia" w:hAnsiTheme="majorEastAsia" w:hint="eastAsia"/>
          <w:sz w:val="24"/>
        </w:rPr>
        <w:t xml:space="preserve">                                              年    月    日</w:t>
      </w:r>
    </w:p>
    <w:p w:rsidR="00384275" w:rsidRPr="003C5884" w:rsidRDefault="00B052C0">
      <w:pPr>
        <w:spacing w:line="440" w:lineRule="exact"/>
        <w:contextualSpacing/>
        <w:rPr>
          <w:rFonts w:asciiTheme="majorEastAsia" w:eastAsiaTheme="majorEastAsia" w:hAnsiTheme="majorEastAsia" w:cs="仿宋_GB2312"/>
          <w:sz w:val="24"/>
        </w:rPr>
      </w:pPr>
      <w:r w:rsidRPr="003C5884">
        <w:rPr>
          <w:rFonts w:asciiTheme="majorEastAsia" w:eastAsiaTheme="majorEastAsia" w:hAnsiTheme="majorEastAsia" w:cs="仿宋_GB2312" w:hint="eastAsia"/>
          <w:sz w:val="24"/>
        </w:rPr>
        <w:t>注：1.</w:t>
      </w:r>
      <w:bookmarkStart w:id="154" w:name="_Hlk65851555"/>
      <w:bookmarkStart w:id="155" w:name="_Hlk65851620"/>
      <w:r w:rsidRPr="003C5884">
        <w:rPr>
          <w:rFonts w:asciiTheme="majorEastAsia" w:eastAsiaTheme="majorEastAsia" w:hAnsiTheme="majorEastAsia" w:cs="仿宋_GB2312" w:hint="eastAsia"/>
          <w:sz w:val="24"/>
        </w:rPr>
        <w:t>法定代表人必须在授权委托书上签字或者盖章</w:t>
      </w:r>
      <w:r w:rsidRPr="003C5884">
        <w:rPr>
          <w:rFonts w:asciiTheme="majorEastAsia" w:eastAsiaTheme="majorEastAsia" w:hAnsiTheme="majorEastAsia" w:hint="eastAsia"/>
          <w:sz w:val="24"/>
        </w:rPr>
        <w:t>或者电子签名</w:t>
      </w:r>
      <w:r w:rsidRPr="003C5884">
        <w:rPr>
          <w:rFonts w:asciiTheme="majorEastAsia" w:eastAsiaTheme="majorEastAsia" w:hAnsiTheme="majorEastAsia" w:cs="仿宋_GB2312" w:hint="eastAsia"/>
          <w:sz w:val="24"/>
        </w:rPr>
        <w:t>，</w:t>
      </w:r>
      <w:bookmarkEnd w:id="154"/>
      <w:r w:rsidRPr="003C5884">
        <w:rPr>
          <w:rFonts w:asciiTheme="majorEastAsia" w:eastAsiaTheme="majorEastAsia" w:hAnsiTheme="majorEastAsia" w:cs="仿宋_GB2312" w:hint="eastAsia"/>
          <w:sz w:val="24"/>
        </w:rPr>
        <w:t>委托代理人必须在授权委托书上签字</w:t>
      </w:r>
      <w:r w:rsidRPr="003C5884">
        <w:rPr>
          <w:rFonts w:asciiTheme="majorEastAsia" w:eastAsiaTheme="majorEastAsia" w:hAnsiTheme="majorEastAsia" w:hint="eastAsia"/>
          <w:sz w:val="24"/>
        </w:rPr>
        <w:t>或者电子签名</w:t>
      </w:r>
      <w:r w:rsidRPr="003C5884">
        <w:rPr>
          <w:rFonts w:asciiTheme="majorEastAsia" w:eastAsiaTheme="majorEastAsia" w:hAnsiTheme="majorEastAsia" w:cs="仿宋_GB2312" w:hint="eastAsia"/>
          <w:sz w:val="24"/>
        </w:rPr>
        <w:t>，</w:t>
      </w:r>
      <w:r w:rsidRPr="003C5884">
        <w:rPr>
          <w:rFonts w:asciiTheme="majorEastAsia" w:eastAsiaTheme="majorEastAsia" w:hAnsiTheme="majorEastAsia" w:cs="仿宋_GB2312" w:hint="eastAsia"/>
          <w:b/>
          <w:bCs/>
          <w:sz w:val="24"/>
        </w:rPr>
        <w:t>否则按无效投标处理</w:t>
      </w:r>
      <w:r w:rsidRPr="003C5884">
        <w:rPr>
          <w:rFonts w:asciiTheme="majorEastAsia" w:eastAsiaTheme="majorEastAsia" w:hAnsiTheme="majorEastAsia" w:cs="仿宋_GB2312" w:hint="eastAsia"/>
          <w:sz w:val="24"/>
        </w:rPr>
        <w:t>；</w:t>
      </w:r>
      <w:bookmarkEnd w:id="155"/>
    </w:p>
    <w:p w:rsidR="00384275" w:rsidRPr="003C5884" w:rsidRDefault="00B052C0">
      <w:pPr>
        <w:spacing w:line="440" w:lineRule="exact"/>
        <w:ind w:firstLineChars="200" w:firstLine="480"/>
        <w:contextualSpacing/>
        <w:jc w:val="left"/>
        <w:rPr>
          <w:rFonts w:asciiTheme="majorEastAsia" w:eastAsiaTheme="majorEastAsia" w:hAnsiTheme="majorEastAsia"/>
          <w:sz w:val="24"/>
        </w:rPr>
      </w:pPr>
      <w:r w:rsidRPr="003C5884">
        <w:rPr>
          <w:rFonts w:asciiTheme="majorEastAsia" w:eastAsiaTheme="majorEastAsia" w:hAnsiTheme="majorEastAsia" w:cs="仿宋_GB2312" w:hint="eastAsia"/>
          <w:sz w:val="24"/>
        </w:rPr>
        <w:t>2.法人、其他组织投标时“我方”是指“我单位”，自然人投标时“我方”是指“本人”。</w:t>
      </w:r>
    </w:p>
    <w:p w:rsidR="00384275" w:rsidRPr="003C5884" w:rsidRDefault="00B052C0" w:rsidP="009F56AC">
      <w:pPr>
        <w:snapToGrid w:val="0"/>
        <w:spacing w:beforeLines="50" w:after="50"/>
        <w:ind w:firstLineChars="236" w:firstLine="566"/>
        <w:jc w:val="center"/>
        <w:rPr>
          <w:rFonts w:asciiTheme="majorEastAsia" w:eastAsiaTheme="majorEastAsia" w:hAnsiTheme="majorEastAsia" w:cs="方正小标宋简体"/>
          <w:sz w:val="44"/>
          <w:szCs w:val="44"/>
        </w:rPr>
      </w:pPr>
      <w:r w:rsidRPr="003C5884">
        <w:rPr>
          <w:rFonts w:asciiTheme="majorEastAsia" w:eastAsiaTheme="majorEastAsia" w:hAnsiTheme="majorEastAsia"/>
          <w:sz w:val="24"/>
        </w:rPr>
        <w:br w:type="page"/>
      </w:r>
      <w:r w:rsidRPr="003C5884">
        <w:rPr>
          <w:rFonts w:asciiTheme="majorEastAsia" w:eastAsiaTheme="majorEastAsia" w:hAnsiTheme="majorEastAsia" w:cs="方正小标宋简体" w:hint="eastAsia"/>
          <w:sz w:val="44"/>
          <w:szCs w:val="44"/>
        </w:rPr>
        <w:lastRenderedPageBreak/>
        <w:t>授权委托书</w:t>
      </w:r>
    </w:p>
    <w:p w:rsidR="00384275" w:rsidRPr="003C5884" w:rsidRDefault="00B052C0" w:rsidP="009F56AC">
      <w:pPr>
        <w:snapToGrid w:val="0"/>
        <w:spacing w:beforeLines="50" w:after="50"/>
        <w:ind w:firstLineChars="236" w:firstLine="755"/>
        <w:jc w:val="center"/>
        <w:rPr>
          <w:rFonts w:asciiTheme="majorEastAsia" w:eastAsiaTheme="majorEastAsia" w:hAnsiTheme="majorEastAsia" w:cs="方正小标宋简体"/>
          <w:sz w:val="32"/>
          <w:szCs w:val="32"/>
        </w:rPr>
      </w:pPr>
      <w:r w:rsidRPr="003C5884">
        <w:rPr>
          <w:rFonts w:asciiTheme="majorEastAsia" w:eastAsiaTheme="majorEastAsia" w:hAnsiTheme="majorEastAsia" w:cs="方正小标宋简体" w:hint="eastAsia"/>
          <w:sz w:val="32"/>
          <w:szCs w:val="32"/>
        </w:rPr>
        <w:t>（联合体投标格式）</w:t>
      </w:r>
    </w:p>
    <w:p w:rsidR="00384275" w:rsidRPr="003C5884" w:rsidRDefault="00B052C0" w:rsidP="009F56AC">
      <w:pPr>
        <w:snapToGrid w:val="0"/>
        <w:spacing w:beforeLines="50" w:after="50"/>
        <w:ind w:firstLineChars="236" w:firstLine="755"/>
        <w:jc w:val="center"/>
        <w:rPr>
          <w:rFonts w:asciiTheme="majorEastAsia" w:eastAsiaTheme="majorEastAsia" w:hAnsiTheme="majorEastAsia" w:cs="方正小标宋简体"/>
          <w:sz w:val="24"/>
        </w:rPr>
      </w:pPr>
      <w:r w:rsidRPr="003C5884">
        <w:rPr>
          <w:rFonts w:asciiTheme="majorEastAsia" w:eastAsiaTheme="majorEastAsia" w:hAnsiTheme="majorEastAsia" w:cs="方正小标宋简体" w:hint="eastAsia"/>
          <w:sz w:val="32"/>
          <w:szCs w:val="32"/>
        </w:rPr>
        <w:t>（如有委托时）</w:t>
      </w:r>
    </w:p>
    <w:p w:rsidR="00384275" w:rsidRPr="003C5884" w:rsidRDefault="00B052C0">
      <w:pPr>
        <w:spacing w:line="440" w:lineRule="exact"/>
        <w:contextualSpacing/>
        <w:jc w:val="left"/>
        <w:rPr>
          <w:rFonts w:asciiTheme="majorEastAsia" w:eastAsiaTheme="majorEastAsia" w:hAnsiTheme="majorEastAsia"/>
          <w:sz w:val="24"/>
        </w:rPr>
      </w:pPr>
      <w:r w:rsidRPr="003C5884">
        <w:rPr>
          <w:rFonts w:asciiTheme="majorEastAsia" w:eastAsiaTheme="majorEastAsia" w:hAnsiTheme="majorEastAsia" w:hint="eastAsia"/>
          <w:bCs/>
          <w:sz w:val="24"/>
        </w:rPr>
        <w:t>致：</w:t>
      </w:r>
      <w:r w:rsidRPr="003C5884">
        <w:rPr>
          <w:rFonts w:asciiTheme="majorEastAsia" w:eastAsiaTheme="majorEastAsia" w:hAnsiTheme="majorEastAsia" w:hint="eastAsia"/>
          <w:sz w:val="24"/>
          <w:u w:val="single"/>
        </w:rPr>
        <w:t>采购人名称</w:t>
      </w:r>
      <w:r w:rsidRPr="003C5884">
        <w:rPr>
          <w:rFonts w:asciiTheme="majorEastAsia" w:eastAsiaTheme="majorEastAsia" w:hAnsiTheme="majorEastAsia" w:hint="eastAsia"/>
          <w:sz w:val="24"/>
        </w:rPr>
        <w:t>：</w:t>
      </w:r>
    </w:p>
    <w:p w:rsidR="00384275" w:rsidRPr="003C5884" w:rsidRDefault="00B052C0">
      <w:pPr>
        <w:spacing w:line="440" w:lineRule="exact"/>
        <w:ind w:firstLineChars="236" w:firstLine="566"/>
        <w:contextualSpacing/>
        <w:rPr>
          <w:rFonts w:asciiTheme="majorEastAsia" w:eastAsiaTheme="majorEastAsia" w:hAnsiTheme="majorEastAsia"/>
          <w:sz w:val="24"/>
        </w:rPr>
      </w:pPr>
      <w:r w:rsidRPr="003C5884">
        <w:rPr>
          <w:rFonts w:asciiTheme="majorEastAsia" w:eastAsiaTheme="majorEastAsia" w:hAnsiTheme="majorEastAsia" w:hint="eastAsia"/>
          <w:sz w:val="24"/>
        </w:rPr>
        <w:t xml:space="preserve">根据 </w:t>
      </w:r>
      <w:r w:rsidRPr="003C5884">
        <w:rPr>
          <w:rFonts w:asciiTheme="majorEastAsia" w:eastAsiaTheme="majorEastAsia" w:hAnsiTheme="majorEastAsia" w:hint="eastAsia"/>
          <w:sz w:val="24"/>
          <w:u w:val="single"/>
        </w:rPr>
        <w:t xml:space="preserve"> （牵头人名称）</w:t>
      </w:r>
      <w:r w:rsidRPr="003C5884">
        <w:rPr>
          <w:rFonts w:asciiTheme="majorEastAsia" w:eastAsiaTheme="majorEastAsia" w:hAnsiTheme="majorEastAsia" w:hint="eastAsia"/>
          <w:sz w:val="24"/>
        </w:rPr>
        <w:t>与</w:t>
      </w:r>
      <w:r w:rsidRPr="003C5884">
        <w:rPr>
          <w:rFonts w:asciiTheme="majorEastAsia" w:eastAsiaTheme="majorEastAsia" w:hAnsiTheme="majorEastAsia" w:hint="eastAsia"/>
          <w:sz w:val="24"/>
          <w:u w:val="single"/>
        </w:rPr>
        <w:t>（联合体其他成员名称）</w:t>
      </w:r>
      <w:r w:rsidRPr="003C5884">
        <w:rPr>
          <w:rFonts w:asciiTheme="majorEastAsia" w:eastAsiaTheme="majorEastAsia" w:hAnsiTheme="majorEastAsia" w:hint="eastAsia"/>
          <w:sz w:val="24"/>
        </w:rPr>
        <w:t>签订的《联合体投标协议书》的内容，</w:t>
      </w:r>
      <w:r w:rsidRPr="003C5884">
        <w:rPr>
          <w:rFonts w:asciiTheme="majorEastAsia" w:eastAsiaTheme="majorEastAsia" w:hAnsiTheme="majorEastAsia" w:hint="eastAsia"/>
          <w:sz w:val="24"/>
          <w:u w:val="single"/>
        </w:rPr>
        <w:t>（牵头人名称）</w:t>
      </w:r>
      <w:r w:rsidRPr="003C5884">
        <w:rPr>
          <w:rFonts w:asciiTheme="majorEastAsia" w:eastAsiaTheme="majorEastAsia" w:hAnsiTheme="majorEastAsia" w:hint="eastAsia"/>
          <w:sz w:val="24"/>
        </w:rPr>
        <w:t>的法定代表人</w:t>
      </w:r>
      <w:r w:rsidRPr="003C5884">
        <w:rPr>
          <w:rFonts w:asciiTheme="majorEastAsia" w:eastAsiaTheme="majorEastAsia" w:hAnsiTheme="majorEastAsia" w:hint="eastAsia"/>
          <w:sz w:val="24"/>
          <w:u w:val="single"/>
        </w:rPr>
        <w:t>（姓名）</w:t>
      </w:r>
      <w:r w:rsidRPr="003C5884">
        <w:rPr>
          <w:rFonts w:asciiTheme="majorEastAsia" w:eastAsiaTheme="majorEastAsia" w:hAnsiTheme="majorEastAsia" w:hint="eastAsia"/>
          <w:sz w:val="24"/>
        </w:rPr>
        <w:t>现授权委托</w:t>
      </w:r>
      <w:r w:rsidRPr="003C5884">
        <w:rPr>
          <w:rFonts w:asciiTheme="majorEastAsia" w:eastAsiaTheme="majorEastAsia" w:hAnsiTheme="majorEastAsia" w:hint="eastAsia"/>
          <w:sz w:val="24"/>
          <w:u w:val="single"/>
        </w:rPr>
        <w:t xml:space="preserve">              （姓名）</w:t>
      </w:r>
      <w:r w:rsidRPr="003C5884">
        <w:rPr>
          <w:rFonts w:asciiTheme="majorEastAsia" w:eastAsiaTheme="majorEastAsia" w:hAnsiTheme="majorEastAsia" w:hint="eastAsia"/>
          <w:sz w:val="24"/>
        </w:rPr>
        <w:t>以我方的名义参加</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项目的投标活动，并代表我方全权办理针对上述项目的所有采购程序和环节的具体事务和签署相关文件。</w:t>
      </w:r>
    </w:p>
    <w:p w:rsidR="00384275" w:rsidRPr="003C5884" w:rsidRDefault="00B052C0">
      <w:pPr>
        <w:spacing w:line="440" w:lineRule="exact"/>
        <w:ind w:firstLineChars="236" w:firstLine="566"/>
        <w:contextualSpacing/>
        <w:rPr>
          <w:rFonts w:asciiTheme="majorEastAsia" w:eastAsiaTheme="majorEastAsia" w:hAnsiTheme="majorEastAsia"/>
          <w:sz w:val="24"/>
        </w:rPr>
      </w:pPr>
      <w:r w:rsidRPr="003C5884">
        <w:rPr>
          <w:rFonts w:asciiTheme="majorEastAsia" w:eastAsiaTheme="majorEastAsia" w:hAnsiTheme="majorEastAsia" w:hint="eastAsia"/>
          <w:sz w:val="24"/>
        </w:rPr>
        <w:t>我方对委托代理人的签字或者电子签名事项负全部责任。</w:t>
      </w:r>
    </w:p>
    <w:p w:rsidR="00384275" w:rsidRPr="003C5884" w:rsidRDefault="00B052C0">
      <w:pPr>
        <w:spacing w:line="440" w:lineRule="exact"/>
        <w:ind w:firstLineChars="236" w:firstLine="566"/>
        <w:contextualSpacing/>
        <w:rPr>
          <w:rFonts w:asciiTheme="majorEastAsia" w:eastAsiaTheme="majorEastAsia" w:hAnsiTheme="majorEastAsia"/>
          <w:sz w:val="24"/>
        </w:rPr>
      </w:pPr>
      <w:r w:rsidRPr="003C5884">
        <w:rPr>
          <w:rFonts w:asciiTheme="majorEastAsia" w:eastAsiaTheme="majorEastAsia" w:hAnsiTheme="majorEastAsia" w:hint="eastAsia"/>
          <w:sz w:val="24"/>
        </w:rPr>
        <w:t>本授权书自签署之日起生效，在撤销授权的书面通知以前，本授权书一直有效。委托代理人在授权书有效期内签署的所有文件不因授权的撤销而失效。</w:t>
      </w:r>
    </w:p>
    <w:p w:rsidR="00384275" w:rsidRPr="003C5884" w:rsidRDefault="00B052C0">
      <w:pPr>
        <w:spacing w:line="440" w:lineRule="exact"/>
        <w:ind w:firstLineChars="236" w:firstLine="566"/>
        <w:contextualSpacing/>
        <w:rPr>
          <w:rFonts w:asciiTheme="majorEastAsia" w:eastAsiaTheme="majorEastAsia" w:hAnsiTheme="majorEastAsia"/>
          <w:sz w:val="24"/>
        </w:rPr>
      </w:pPr>
      <w:r w:rsidRPr="003C5884">
        <w:rPr>
          <w:rFonts w:asciiTheme="majorEastAsia" w:eastAsiaTheme="majorEastAsia" w:hAnsiTheme="majorEastAsia" w:hint="eastAsia"/>
          <w:sz w:val="24"/>
        </w:rPr>
        <w:t>委托代理人无转委托权，特此委托。</w:t>
      </w:r>
    </w:p>
    <w:p w:rsidR="00384275" w:rsidRPr="003C5884" w:rsidRDefault="00B052C0">
      <w:pPr>
        <w:spacing w:line="440" w:lineRule="exact"/>
        <w:ind w:firstLineChars="236" w:firstLine="566"/>
        <w:contextualSpacing/>
        <w:rPr>
          <w:rFonts w:asciiTheme="majorEastAsia" w:eastAsiaTheme="majorEastAsia" w:hAnsiTheme="majorEastAsia"/>
          <w:sz w:val="24"/>
        </w:rPr>
      </w:pPr>
      <w:r w:rsidRPr="003C5884">
        <w:rPr>
          <w:rFonts w:asciiTheme="majorEastAsia" w:eastAsiaTheme="majorEastAsia" w:hAnsiTheme="majorEastAsia" w:hint="eastAsia"/>
          <w:sz w:val="24"/>
        </w:rPr>
        <w:t>附：牵头人法定代表人身份证明及委托代理人有效身份证正反面复印件</w:t>
      </w:r>
    </w:p>
    <w:p w:rsidR="00384275" w:rsidRPr="003C5884" w:rsidRDefault="00384275">
      <w:pPr>
        <w:spacing w:line="440" w:lineRule="exact"/>
        <w:ind w:firstLineChars="236" w:firstLine="566"/>
        <w:contextualSpacing/>
        <w:rPr>
          <w:rFonts w:asciiTheme="majorEastAsia" w:eastAsiaTheme="majorEastAsia" w:hAnsiTheme="majorEastAsia"/>
          <w:sz w:val="24"/>
        </w:rPr>
      </w:pPr>
    </w:p>
    <w:p w:rsidR="00384275" w:rsidRPr="003C5884" w:rsidRDefault="00B052C0">
      <w:pPr>
        <w:spacing w:line="440" w:lineRule="exact"/>
        <w:ind w:firstLineChars="236" w:firstLine="566"/>
        <w:contextualSpacing/>
        <w:rPr>
          <w:rFonts w:asciiTheme="majorEastAsia" w:eastAsiaTheme="majorEastAsia" w:hAnsiTheme="majorEastAsia"/>
          <w:sz w:val="24"/>
        </w:rPr>
      </w:pPr>
      <w:r w:rsidRPr="003C5884">
        <w:rPr>
          <w:rFonts w:asciiTheme="majorEastAsia" w:eastAsiaTheme="majorEastAsia" w:hAnsiTheme="majorEastAsia" w:hint="eastAsia"/>
          <w:sz w:val="24"/>
        </w:rPr>
        <w:t>牵头人法定代表人（签字或者盖章或者电子签名）：</w:t>
      </w:r>
    </w:p>
    <w:p w:rsidR="00384275" w:rsidRPr="003C5884" w:rsidRDefault="00B052C0">
      <w:pPr>
        <w:spacing w:line="440" w:lineRule="exact"/>
        <w:ind w:firstLineChars="236" w:firstLine="566"/>
        <w:contextualSpacing/>
        <w:rPr>
          <w:rFonts w:asciiTheme="majorEastAsia" w:eastAsiaTheme="majorEastAsia" w:hAnsiTheme="majorEastAsia"/>
          <w:sz w:val="24"/>
        </w:rPr>
      </w:pPr>
      <w:r w:rsidRPr="003C5884">
        <w:rPr>
          <w:rFonts w:asciiTheme="majorEastAsia" w:eastAsiaTheme="majorEastAsia" w:hAnsiTheme="majorEastAsia" w:hint="eastAsia"/>
          <w:sz w:val="24"/>
        </w:rPr>
        <w:t>牵头人（电子签章）：</w:t>
      </w:r>
    </w:p>
    <w:p w:rsidR="00384275" w:rsidRPr="003C5884" w:rsidRDefault="00B052C0">
      <w:pPr>
        <w:spacing w:line="440" w:lineRule="exact"/>
        <w:ind w:firstLineChars="236" w:firstLine="566"/>
        <w:contextualSpacing/>
        <w:rPr>
          <w:rFonts w:asciiTheme="majorEastAsia" w:eastAsiaTheme="majorEastAsia" w:hAnsiTheme="majorEastAsia"/>
          <w:sz w:val="24"/>
        </w:rPr>
      </w:pPr>
      <w:r w:rsidRPr="003C5884">
        <w:rPr>
          <w:rFonts w:asciiTheme="majorEastAsia" w:eastAsiaTheme="majorEastAsia" w:hAnsiTheme="majorEastAsia" w:hint="eastAsia"/>
          <w:sz w:val="24"/>
        </w:rPr>
        <w:t>日期：    年   月   日</w:t>
      </w:r>
    </w:p>
    <w:p w:rsidR="00384275" w:rsidRPr="003C5884" w:rsidRDefault="00384275">
      <w:pPr>
        <w:spacing w:line="440" w:lineRule="exact"/>
        <w:ind w:firstLineChars="236" w:firstLine="566"/>
        <w:contextualSpacing/>
        <w:rPr>
          <w:rFonts w:asciiTheme="majorEastAsia" w:eastAsiaTheme="majorEastAsia" w:hAnsiTheme="majorEastAsia"/>
          <w:sz w:val="24"/>
        </w:rPr>
      </w:pPr>
    </w:p>
    <w:p w:rsidR="00384275" w:rsidRPr="003C5884" w:rsidRDefault="00B052C0">
      <w:pPr>
        <w:spacing w:line="440" w:lineRule="exact"/>
        <w:ind w:firstLineChars="236" w:firstLine="566"/>
        <w:contextualSpacing/>
        <w:rPr>
          <w:rFonts w:asciiTheme="majorEastAsia" w:eastAsiaTheme="majorEastAsia" w:hAnsiTheme="majorEastAsia"/>
          <w:sz w:val="24"/>
        </w:rPr>
      </w:pPr>
      <w:r w:rsidRPr="003C5884">
        <w:rPr>
          <w:rFonts w:asciiTheme="majorEastAsia" w:eastAsiaTheme="majorEastAsia" w:hAnsiTheme="majorEastAsia" w:hint="eastAsia"/>
          <w:sz w:val="24"/>
        </w:rPr>
        <w:t>被授权人（签字或者电子签名）：</w:t>
      </w:r>
    </w:p>
    <w:p w:rsidR="00384275" w:rsidRPr="003C5884" w:rsidRDefault="00B052C0">
      <w:pPr>
        <w:spacing w:line="440" w:lineRule="exact"/>
        <w:ind w:firstLineChars="236" w:firstLine="566"/>
        <w:contextualSpacing/>
        <w:rPr>
          <w:rFonts w:asciiTheme="majorEastAsia" w:eastAsiaTheme="majorEastAsia" w:hAnsiTheme="majorEastAsia" w:cs="仿宋_GB2312"/>
          <w:sz w:val="32"/>
          <w:szCs w:val="32"/>
        </w:rPr>
      </w:pPr>
      <w:r w:rsidRPr="003C5884">
        <w:rPr>
          <w:rFonts w:asciiTheme="majorEastAsia" w:eastAsiaTheme="majorEastAsia" w:hAnsiTheme="majorEastAsia" w:hint="eastAsia"/>
          <w:sz w:val="24"/>
        </w:rPr>
        <w:t>日期：    年   月   日</w:t>
      </w:r>
    </w:p>
    <w:p w:rsidR="00384275" w:rsidRPr="003C5884" w:rsidRDefault="00B052C0">
      <w:pPr>
        <w:spacing w:line="440" w:lineRule="exact"/>
        <w:contextualSpacing/>
        <w:rPr>
          <w:rFonts w:asciiTheme="majorEastAsia" w:eastAsiaTheme="majorEastAsia" w:hAnsiTheme="majorEastAsia" w:cs="仿宋_GB2312"/>
          <w:sz w:val="24"/>
        </w:rPr>
      </w:pPr>
      <w:r w:rsidRPr="003C5884">
        <w:rPr>
          <w:rFonts w:asciiTheme="majorEastAsia" w:eastAsiaTheme="majorEastAsia" w:hAnsiTheme="majorEastAsia" w:cs="仿宋_GB2312" w:hint="eastAsia"/>
          <w:sz w:val="24"/>
        </w:rPr>
        <w:t>注：1.法定代表人必须在授权委托书上签字或者盖章</w:t>
      </w:r>
      <w:r w:rsidRPr="003C5884">
        <w:rPr>
          <w:rFonts w:asciiTheme="majorEastAsia" w:eastAsiaTheme="majorEastAsia" w:hAnsiTheme="majorEastAsia" w:hint="eastAsia"/>
          <w:sz w:val="24"/>
        </w:rPr>
        <w:t>或者电子签名</w:t>
      </w:r>
      <w:r w:rsidRPr="003C5884">
        <w:rPr>
          <w:rFonts w:asciiTheme="majorEastAsia" w:eastAsiaTheme="majorEastAsia" w:hAnsiTheme="majorEastAsia" w:cs="仿宋_GB2312" w:hint="eastAsia"/>
          <w:sz w:val="24"/>
        </w:rPr>
        <w:t>，委托代理人必须在授权委托书上签字</w:t>
      </w:r>
      <w:r w:rsidRPr="003C5884">
        <w:rPr>
          <w:rFonts w:asciiTheme="majorEastAsia" w:eastAsiaTheme="majorEastAsia" w:hAnsiTheme="majorEastAsia" w:hint="eastAsia"/>
          <w:sz w:val="24"/>
        </w:rPr>
        <w:t>或者电子签名</w:t>
      </w:r>
      <w:r w:rsidRPr="003C5884">
        <w:rPr>
          <w:rFonts w:asciiTheme="majorEastAsia" w:eastAsiaTheme="majorEastAsia" w:hAnsiTheme="majorEastAsia" w:cs="仿宋_GB2312" w:hint="eastAsia"/>
          <w:sz w:val="24"/>
        </w:rPr>
        <w:t>，</w:t>
      </w:r>
      <w:r w:rsidRPr="003C5884">
        <w:rPr>
          <w:rFonts w:asciiTheme="majorEastAsia" w:eastAsiaTheme="majorEastAsia" w:hAnsiTheme="majorEastAsia" w:cs="仿宋_GB2312" w:hint="eastAsia"/>
          <w:b/>
          <w:bCs/>
          <w:sz w:val="24"/>
        </w:rPr>
        <w:t>否则按无效投标处理</w:t>
      </w:r>
      <w:r w:rsidRPr="003C5884">
        <w:rPr>
          <w:rFonts w:asciiTheme="majorEastAsia" w:eastAsiaTheme="majorEastAsia" w:hAnsiTheme="majorEastAsia" w:cs="仿宋_GB2312" w:hint="eastAsia"/>
          <w:sz w:val="24"/>
        </w:rPr>
        <w:t>；</w:t>
      </w:r>
    </w:p>
    <w:p w:rsidR="00384275" w:rsidRPr="003C5884" w:rsidRDefault="00B052C0">
      <w:pPr>
        <w:spacing w:line="440" w:lineRule="exact"/>
        <w:ind w:firstLineChars="200" w:firstLine="480"/>
        <w:contextualSpacing/>
        <w:jc w:val="left"/>
        <w:rPr>
          <w:rFonts w:asciiTheme="majorEastAsia" w:eastAsiaTheme="majorEastAsia" w:hAnsiTheme="majorEastAsia"/>
          <w:sz w:val="24"/>
        </w:rPr>
      </w:pPr>
      <w:r w:rsidRPr="003C5884">
        <w:rPr>
          <w:rFonts w:asciiTheme="majorEastAsia" w:eastAsiaTheme="majorEastAsia" w:hAnsiTheme="majorEastAsia" w:cs="仿宋_GB2312" w:hint="eastAsia"/>
          <w:sz w:val="24"/>
        </w:rPr>
        <w:t>2.法人、其他组织投标时“我方”是指“我单位”，自然人投标时“我方”是指“本人”。</w:t>
      </w:r>
    </w:p>
    <w:p w:rsidR="00384275" w:rsidRPr="003C5884" w:rsidRDefault="00384275">
      <w:pPr>
        <w:spacing w:line="440" w:lineRule="exact"/>
        <w:contextualSpacing/>
        <w:rPr>
          <w:rFonts w:asciiTheme="majorEastAsia" w:eastAsiaTheme="majorEastAsia" w:hAnsiTheme="majorEastAsia"/>
          <w:sz w:val="24"/>
        </w:rPr>
      </w:pPr>
    </w:p>
    <w:p w:rsidR="00384275" w:rsidRPr="003C5884" w:rsidRDefault="00384275" w:rsidP="009F56AC">
      <w:pPr>
        <w:snapToGrid w:val="0"/>
        <w:spacing w:before="50" w:afterLines="50"/>
        <w:ind w:firstLineChars="200" w:firstLine="480"/>
        <w:jc w:val="left"/>
        <w:rPr>
          <w:rFonts w:asciiTheme="majorEastAsia" w:eastAsiaTheme="majorEastAsia" w:hAnsiTheme="majorEastAsia"/>
          <w:sz w:val="24"/>
        </w:rPr>
        <w:sectPr w:rsidR="00384275" w:rsidRPr="003C5884">
          <w:headerReference w:type="default" r:id="rId15"/>
          <w:footerReference w:type="even" r:id="rId16"/>
          <w:footerReference w:type="default" r:id="rId17"/>
          <w:footerReference w:type="first" r:id="rId18"/>
          <w:pgSz w:w="11906" w:h="16838"/>
          <w:pgMar w:top="1701" w:right="1701" w:bottom="1701" w:left="1701" w:header="851" w:footer="992" w:gutter="0"/>
          <w:cols w:space="720"/>
          <w:titlePg/>
          <w:docGrid w:linePitch="312"/>
        </w:sectPr>
      </w:pPr>
    </w:p>
    <w:p w:rsidR="00384275" w:rsidRPr="003C5884" w:rsidRDefault="00384275">
      <w:pPr>
        <w:rPr>
          <w:rFonts w:asciiTheme="majorEastAsia" w:eastAsiaTheme="majorEastAsia" w:hAnsiTheme="majorEastAsia"/>
          <w:sz w:val="24"/>
        </w:rPr>
      </w:pPr>
    </w:p>
    <w:p w:rsidR="00384275" w:rsidRPr="003C5884" w:rsidRDefault="00B052C0">
      <w:pPr>
        <w:rPr>
          <w:rFonts w:asciiTheme="majorEastAsia" w:eastAsiaTheme="majorEastAsia" w:hAnsiTheme="majorEastAsia"/>
          <w:b/>
          <w:sz w:val="24"/>
          <w:szCs w:val="20"/>
        </w:rPr>
      </w:pPr>
      <w:r w:rsidRPr="003C5884">
        <w:rPr>
          <w:rFonts w:asciiTheme="majorEastAsia" w:eastAsiaTheme="majorEastAsia" w:hAnsiTheme="majorEastAsia" w:hint="eastAsia"/>
          <w:b/>
          <w:sz w:val="24"/>
        </w:rPr>
        <w:t>6.商务要求偏离表格式（注：按项目需求表具体项目修改）</w:t>
      </w:r>
    </w:p>
    <w:p w:rsidR="00384275" w:rsidRPr="003C5884" w:rsidRDefault="00384275">
      <w:pPr>
        <w:snapToGrid w:val="0"/>
        <w:spacing w:before="50"/>
        <w:jc w:val="left"/>
        <w:rPr>
          <w:rFonts w:asciiTheme="majorEastAsia" w:eastAsiaTheme="majorEastAsia" w:hAnsiTheme="majorEastAsia"/>
          <w:sz w:val="24"/>
        </w:rPr>
      </w:pPr>
    </w:p>
    <w:p w:rsidR="00384275" w:rsidRPr="003C5884" w:rsidRDefault="00B052C0">
      <w:pPr>
        <w:pStyle w:val="aa"/>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所投分标：</w:t>
      </w:r>
      <w:r w:rsidRPr="003C5884">
        <w:rPr>
          <w:rFonts w:asciiTheme="majorEastAsia" w:eastAsiaTheme="majorEastAsia" w:hAnsiTheme="majorEastAsia" w:hint="eastAsia"/>
          <w:sz w:val="24"/>
          <w:szCs w:val="24"/>
          <w:u w:val="single"/>
        </w:rPr>
        <w:t xml:space="preserve">     </w:t>
      </w:r>
      <w:r w:rsidRPr="003C5884">
        <w:rPr>
          <w:rFonts w:asciiTheme="majorEastAsia" w:eastAsiaTheme="majorEastAsia" w:hAnsiTheme="majorEastAsia" w:hint="eastAsia"/>
          <w:sz w:val="24"/>
          <w:szCs w:val="24"/>
        </w:rPr>
        <w:t>分标</w:t>
      </w:r>
    </w:p>
    <w:p w:rsidR="00384275" w:rsidRPr="003C5884" w:rsidRDefault="00384275">
      <w:pPr>
        <w:snapToGrid w:val="0"/>
        <w:spacing w:before="50"/>
        <w:jc w:val="left"/>
        <w:rPr>
          <w:rFonts w:asciiTheme="majorEastAsia" w:eastAsiaTheme="majorEastAsia" w:hAnsiTheme="majorEastAsia"/>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1802"/>
        <w:gridCol w:w="3044"/>
        <w:gridCol w:w="1760"/>
        <w:gridCol w:w="2035"/>
      </w:tblGrid>
      <w:tr w:rsidR="00384275" w:rsidRPr="003C5884">
        <w:trPr>
          <w:trHeight w:val="642"/>
        </w:trPr>
        <w:tc>
          <w:tcPr>
            <w:tcW w:w="1802" w:type="dxa"/>
            <w:tcBorders>
              <w:top w:val="single" w:sz="4" w:space="0" w:color="auto"/>
              <w:left w:val="single" w:sz="4" w:space="0" w:color="auto"/>
              <w:bottom w:val="single" w:sz="4" w:space="0" w:color="auto"/>
              <w:right w:val="single" w:sz="4" w:space="0" w:color="auto"/>
            </w:tcBorders>
          </w:tcPr>
          <w:p w:rsidR="00384275" w:rsidRPr="003C5884" w:rsidRDefault="00B052C0" w:rsidP="009F56AC">
            <w:pPr>
              <w:snapToGrid w:val="0"/>
              <w:spacing w:beforeLines="50"/>
              <w:jc w:val="center"/>
              <w:rPr>
                <w:rFonts w:asciiTheme="majorEastAsia" w:eastAsiaTheme="majorEastAsia" w:hAnsiTheme="majorEastAsia"/>
                <w:sz w:val="24"/>
              </w:rPr>
            </w:pPr>
            <w:r w:rsidRPr="003C5884">
              <w:rPr>
                <w:rFonts w:asciiTheme="majorEastAsia" w:eastAsiaTheme="majorEastAsia" w:hAnsiTheme="majorEastAsia" w:hint="eastAsia"/>
                <w:sz w:val="24"/>
              </w:rPr>
              <w:t>项目</w:t>
            </w:r>
          </w:p>
        </w:tc>
        <w:tc>
          <w:tcPr>
            <w:tcW w:w="3044" w:type="dxa"/>
            <w:tcBorders>
              <w:top w:val="single" w:sz="4" w:space="0" w:color="auto"/>
              <w:left w:val="single" w:sz="4" w:space="0" w:color="auto"/>
              <w:bottom w:val="single" w:sz="4" w:space="0" w:color="auto"/>
              <w:right w:val="single" w:sz="4" w:space="0" w:color="auto"/>
            </w:tcBorders>
          </w:tcPr>
          <w:p w:rsidR="00384275" w:rsidRPr="003C5884" w:rsidRDefault="00B052C0" w:rsidP="009F56AC">
            <w:pPr>
              <w:snapToGrid w:val="0"/>
              <w:spacing w:beforeLines="50"/>
              <w:jc w:val="center"/>
              <w:rPr>
                <w:rFonts w:asciiTheme="majorEastAsia" w:eastAsiaTheme="majorEastAsia" w:hAnsiTheme="majorEastAsia"/>
                <w:sz w:val="24"/>
              </w:rPr>
            </w:pPr>
            <w:r w:rsidRPr="003C5884">
              <w:rPr>
                <w:rFonts w:asciiTheme="majorEastAsia" w:eastAsiaTheme="majorEastAsia" w:hAnsiTheme="majorEastAsia"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rsidR="00384275" w:rsidRPr="003C5884" w:rsidRDefault="00B052C0" w:rsidP="009F56AC">
            <w:pPr>
              <w:snapToGrid w:val="0"/>
              <w:spacing w:beforeLines="50"/>
              <w:jc w:val="center"/>
              <w:rPr>
                <w:rFonts w:asciiTheme="majorEastAsia" w:eastAsiaTheme="majorEastAsia" w:hAnsiTheme="majorEastAsia"/>
                <w:sz w:val="24"/>
              </w:rPr>
            </w:pPr>
            <w:r w:rsidRPr="003C5884">
              <w:rPr>
                <w:rFonts w:asciiTheme="majorEastAsia" w:eastAsiaTheme="majorEastAsia" w:hAnsiTheme="majorEastAsia"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384275" w:rsidRPr="003C5884" w:rsidRDefault="00B052C0" w:rsidP="009F56AC">
            <w:pPr>
              <w:snapToGrid w:val="0"/>
              <w:spacing w:beforeLines="50"/>
              <w:jc w:val="center"/>
              <w:rPr>
                <w:rFonts w:asciiTheme="majorEastAsia" w:eastAsiaTheme="majorEastAsia" w:hAnsiTheme="majorEastAsia"/>
                <w:sz w:val="24"/>
              </w:rPr>
            </w:pPr>
            <w:r w:rsidRPr="003C5884">
              <w:rPr>
                <w:rFonts w:asciiTheme="majorEastAsia" w:eastAsiaTheme="majorEastAsia" w:hAnsiTheme="majorEastAsia" w:hint="eastAsia"/>
                <w:sz w:val="24"/>
              </w:rPr>
              <w:t>偏离说明</w:t>
            </w:r>
          </w:p>
        </w:tc>
      </w:tr>
      <w:tr w:rsidR="00384275" w:rsidRPr="003C5884">
        <w:trPr>
          <w:trHeight w:val="719"/>
        </w:trPr>
        <w:tc>
          <w:tcPr>
            <w:tcW w:w="1802"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pacing w:line="400" w:lineRule="exact"/>
              <w:ind w:left="-3"/>
              <w:jc w:val="center"/>
              <w:rPr>
                <w:rFonts w:asciiTheme="majorEastAsia" w:eastAsiaTheme="majorEastAsia" w:hAnsiTheme="majorEastAsia"/>
                <w:sz w:val="24"/>
              </w:rPr>
            </w:pPr>
          </w:p>
        </w:tc>
        <w:tc>
          <w:tcPr>
            <w:tcW w:w="3044"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c>
          <w:tcPr>
            <w:tcW w:w="1760"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c>
          <w:tcPr>
            <w:tcW w:w="2035"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r>
      <w:tr w:rsidR="00384275" w:rsidRPr="003C5884">
        <w:trPr>
          <w:trHeight w:val="719"/>
        </w:trPr>
        <w:tc>
          <w:tcPr>
            <w:tcW w:w="1802"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pacing w:line="440" w:lineRule="exact"/>
              <w:jc w:val="center"/>
              <w:rPr>
                <w:rFonts w:asciiTheme="majorEastAsia" w:eastAsiaTheme="majorEastAsia" w:hAnsiTheme="majorEastAsia"/>
                <w:sz w:val="24"/>
              </w:rPr>
            </w:pPr>
          </w:p>
        </w:tc>
        <w:tc>
          <w:tcPr>
            <w:tcW w:w="3044"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c>
          <w:tcPr>
            <w:tcW w:w="1760"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c>
          <w:tcPr>
            <w:tcW w:w="2035"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r>
      <w:tr w:rsidR="00384275" w:rsidRPr="003C5884">
        <w:trPr>
          <w:trHeight w:val="719"/>
        </w:trPr>
        <w:tc>
          <w:tcPr>
            <w:tcW w:w="1802"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pacing w:line="440" w:lineRule="exact"/>
              <w:jc w:val="center"/>
              <w:rPr>
                <w:rFonts w:asciiTheme="majorEastAsia" w:eastAsiaTheme="majorEastAsia" w:hAnsiTheme="majorEastAsia"/>
                <w:sz w:val="24"/>
              </w:rPr>
            </w:pPr>
          </w:p>
        </w:tc>
        <w:tc>
          <w:tcPr>
            <w:tcW w:w="3044"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c>
          <w:tcPr>
            <w:tcW w:w="1760"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c>
          <w:tcPr>
            <w:tcW w:w="2035"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r>
      <w:tr w:rsidR="00384275" w:rsidRPr="003C5884">
        <w:trPr>
          <w:trHeight w:val="719"/>
        </w:trPr>
        <w:tc>
          <w:tcPr>
            <w:tcW w:w="1802"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pacing w:line="440" w:lineRule="exact"/>
              <w:jc w:val="center"/>
              <w:rPr>
                <w:rFonts w:asciiTheme="majorEastAsia" w:eastAsiaTheme="majorEastAsia" w:hAnsiTheme="majorEastAsia"/>
                <w:sz w:val="24"/>
              </w:rPr>
            </w:pPr>
          </w:p>
        </w:tc>
        <w:tc>
          <w:tcPr>
            <w:tcW w:w="3044"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c>
          <w:tcPr>
            <w:tcW w:w="1760"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c>
          <w:tcPr>
            <w:tcW w:w="2035"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r>
      <w:tr w:rsidR="00384275" w:rsidRPr="003C5884">
        <w:trPr>
          <w:trHeight w:val="719"/>
        </w:trPr>
        <w:tc>
          <w:tcPr>
            <w:tcW w:w="1802"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pacing w:line="440" w:lineRule="exact"/>
              <w:jc w:val="center"/>
              <w:rPr>
                <w:rFonts w:asciiTheme="majorEastAsia" w:eastAsiaTheme="majorEastAsia" w:hAnsiTheme="majorEastAsia"/>
                <w:sz w:val="24"/>
              </w:rPr>
            </w:pPr>
          </w:p>
        </w:tc>
        <w:tc>
          <w:tcPr>
            <w:tcW w:w="3044"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c>
          <w:tcPr>
            <w:tcW w:w="1760"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c>
          <w:tcPr>
            <w:tcW w:w="2035"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r>
      <w:tr w:rsidR="00384275" w:rsidRPr="003C5884">
        <w:trPr>
          <w:trHeight w:val="719"/>
        </w:trPr>
        <w:tc>
          <w:tcPr>
            <w:tcW w:w="1802" w:type="dxa"/>
            <w:tcBorders>
              <w:top w:val="single" w:sz="4" w:space="0" w:color="auto"/>
              <w:left w:val="single" w:sz="4" w:space="0" w:color="auto"/>
              <w:bottom w:val="single" w:sz="4" w:space="0" w:color="auto"/>
              <w:right w:val="single" w:sz="4" w:space="0" w:color="auto"/>
            </w:tcBorders>
            <w:vAlign w:val="center"/>
          </w:tcPr>
          <w:p w:rsidR="00384275" w:rsidRPr="003C5884" w:rsidRDefault="00384275">
            <w:pPr>
              <w:spacing w:line="440" w:lineRule="exact"/>
              <w:jc w:val="center"/>
              <w:rPr>
                <w:rFonts w:asciiTheme="majorEastAsia" w:eastAsiaTheme="majorEastAsia" w:hAnsiTheme="majorEastAsia"/>
                <w:sz w:val="24"/>
              </w:rPr>
            </w:pPr>
          </w:p>
        </w:tc>
        <w:tc>
          <w:tcPr>
            <w:tcW w:w="3044"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c>
          <w:tcPr>
            <w:tcW w:w="1760"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c>
          <w:tcPr>
            <w:tcW w:w="2035"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r>
      <w:tr w:rsidR="00384275" w:rsidRPr="003C5884">
        <w:tc>
          <w:tcPr>
            <w:tcW w:w="1802" w:type="dxa"/>
            <w:tcBorders>
              <w:top w:val="single" w:sz="4" w:space="0" w:color="auto"/>
              <w:left w:val="single" w:sz="4" w:space="0" w:color="auto"/>
              <w:bottom w:val="single" w:sz="4" w:space="0" w:color="auto"/>
              <w:right w:val="single" w:sz="4" w:space="0" w:color="auto"/>
            </w:tcBorders>
          </w:tcPr>
          <w:p w:rsidR="00384275" w:rsidRPr="003C5884" w:rsidRDefault="00B052C0" w:rsidP="009F56AC">
            <w:pPr>
              <w:snapToGrid w:val="0"/>
              <w:spacing w:beforeLines="50"/>
              <w:jc w:val="center"/>
              <w:rPr>
                <w:rFonts w:asciiTheme="majorEastAsia" w:eastAsiaTheme="majorEastAsia" w:hAnsiTheme="majorEastAsia"/>
                <w:sz w:val="24"/>
              </w:rPr>
            </w:pPr>
            <w:r w:rsidRPr="003C5884">
              <w:rPr>
                <w:rFonts w:asciiTheme="majorEastAsia" w:eastAsiaTheme="majorEastAsia" w:hAnsiTheme="majorEastAsia" w:hint="eastAsia"/>
                <w:sz w:val="24"/>
              </w:rPr>
              <w:t>…</w:t>
            </w:r>
          </w:p>
        </w:tc>
        <w:tc>
          <w:tcPr>
            <w:tcW w:w="3044"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c>
          <w:tcPr>
            <w:tcW w:w="1760"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c>
          <w:tcPr>
            <w:tcW w:w="2035" w:type="dxa"/>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Lines="50"/>
              <w:jc w:val="center"/>
              <w:rPr>
                <w:rFonts w:asciiTheme="majorEastAsia" w:eastAsiaTheme="majorEastAsia" w:hAnsiTheme="majorEastAsia"/>
                <w:sz w:val="24"/>
              </w:rPr>
            </w:pPr>
          </w:p>
        </w:tc>
      </w:tr>
    </w:tbl>
    <w:p w:rsidR="00384275" w:rsidRPr="003C5884" w:rsidRDefault="00B052C0">
      <w:pPr>
        <w:pStyle w:val="31"/>
        <w:rPr>
          <w:rFonts w:asciiTheme="majorEastAsia" w:eastAsiaTheme="majorEastAsia" w:hAnsiTheme="majorEastAsia"/>
        </w:rPr>
      </w:pPr>
      <w:r w:rsidRPr="003C5884">
        <w:rPr>
          <w:rFonts w:asciiTheme="majorEastAsia" w:eastAsiaTheme="majorEastAsia" w:hAnsiTheme="majorEastAsia" w:hint="eastAsia"/>
        </w:rPr>
        <w:t>注：</w:t>
      </w:r>
    </w:p>
    <w:p w:rsidR="00384275" w:rsidRPr="003C5884" w:rsidRDefault="00B052C0">
      <w:pPr>
        <w:pStyle w:val="a9"/>
        <w:spacing w:line="520" w:lineRule="exact"/>
        <w:ind w:firstLineChars="0" w:firstLine="0"/>
        <w:rPr>
          <w:rFonts w:asciiTheme="majorEastAsia" w:eastAsiaTheme="majorEastAsia" w:hAnsiTheme="majorEastAsia" w:cs="仿宋_GB2312"/>
          <w:szCs w:val="32"/>
        </w:rPr>
      </w:pPr>
      <w:r w:rsidRPr="003C5884">
        <w:rPr>
          <w:rFonts w:asciiTheme="majorEastAsia" w:eastAsiaTheme="majorEastAsia" w:hAnsiTheme="majorEastAsia" w:hint="eastAsia"/>
          <w:sz w:val="24"/>
          <w:szCs w:val="24"/>
        </w:rPr>
        <w:t>1.</w:t>
      </w:r>
      <w:r w:rsidRPr="003C5884">
        <w:rPr>
          <w:rFonts w:asciiTheme="majorEastAsia" w:eastAsiaTheme="majorEastAsia" w:hAnsiTheme="majorEastAsia" w:hint="eastAsia"/>
        </w:rPr>
        <w:t xml:space="preserve"> </w:t>
      </w:r>
      <w:r w:rsidRPr="003C5884">
        <w:rPr>
          <w:rFonts w:asciiTheme="majorEastAsia" w:eastAsiaTheme="majorEastAsia" w:hAnsiTheme="majorEastAsia" w:hint="eastAsia"/>
          <w:sz w:val="24"/>
          <w:szCs w:val="24"/>
        </w:rPr>
        <w:t>说明：应对照招标文件“第二章 采购需求”中的商务条款要求逐条作明确的投标响应，并作出偏离说明。</w:t>
      </w:r>
    </w:p>
    <w:p w:rsidR="00384275" w:rsidRPr="003C5884" w:rsidRDefault="00B052C0">
      <w:pPr>
        <w:pStyle w:val="31"/>
        <w:rPr>
          <w:rFonts w:asciiTheme="majorEastAsia" w:eastAsiaTheme="majorEastAsia" w:hAnsiTheme="majorEastAsia"/>
          <w:b w:val="0"/>
          <w:bCs w:val="0"/>
        </w:rPr>
      </w:pPr>
      <w:r w:rsidRPr="003C5884">
        <w:rPr>
          <w:rFonts w:asciiTheme="majorEastAsia" w:eastAsiaTheme="majorEastAsia" w:hAnsiTheme="majorEastAsia"/>
          <w:b w:val="0"/>
          <w:bCs w:val="0"/>
        </w:rPr>
        <w:t>2.</w:t>
      </w:r>
      <w:r w:rsidRPr="003C5884">
        <w:rPr>
          <w:rFonts w:asciiTheme="majorEastAsia" w:eastAsiaTheme="majorEastAsia" w:hAnsiTheme="majorEastAsia" w:hint="eastAsia"/>
          <w:b w:val="0"/>
          <w:bCs w:val="0"/>
        </w:rPr>
        <w:t>投标人应根据自身的承诺，对照招标文件要求在“偏离说明”中注明“</w:t>
      </w:r>
      <w:r w:rsidRPr="003C5884">
        <w:rPr>
          <w:rFonts w:asciiTheme="majorEastAsia" w:eastAsiaTheme="majorEastAsia" w:hAnsiTheme="majorEastAsia" w:hint="eastAsia"/>
        </w:rPr>
        <w:t>正偏离</w:t>
      </w:r>
      <w:r w:rsidRPr="003C5884">
        <w:rPr>
          <w:rFonts w:asciiTheme="majorEastAsia" w:eastAsiaTheme="majorEastAsia" w:hAnsiTheme="majorEastAsia" w:hint="eastAsia"/>
          <w:b w:val="0"/>
          <w:bCs w:val="0"/>
        </w:rPr>
        <w:t>”、“</w:t>
      </w:r>
      <w:r w:rsidRPr="003C5884">
        <w:rPr>
          <w:rFonts w:asciiTheme="majorEastAsia" w:eastAsiaTheme="majorEastAsia" w:hAnsiTheme="majorEastAsia" w:hint="eastAsia"/>
        </w:rPr>
        <w:t>负偏离</w:t>
      </w:r>
      <w:r w:rsidRPr="003C5884">
        <w:rPr>
          <w:rFonts w:asciiTheme="majorEastAsia" w:eastAsiaTheme="majorEastAsia" w:hAnsiTheme="majorEastAsia" w:hint="eastAsia"/>
          <w:b w:val="0"/>
          <w:bCs w:val="0"/>
        </w:rPr>
        <w:t>”或者“</w:t>
      </w:r>
      <w:r w:rsidRPr="003C5884">
        <w:rPr>
          <w:rFonts w:asciiTheme="majorEastAsia" w:eastAsiaTheme="majorEastAsia" w:hAnsiTheme="majorEastAsia" w:hint="eastAsia"/>
        </w:rPr>
        <w:t>无偏离</w:t>
      </w:r>
      <w:r w:rsidRPr="003C5884">
        <w:rPr>
          <w:rFonts w:asciiTheme="majorEastAsia" w:eastAsiaTheme="majorEastAsia" w:hAnsiTheme="majorEastAsia" w:hint="eastAsia"/>
          <w:b w:val="0"/>
          <w:bCs w:val="0"/>
        </w:rPr>
        <w:t>”。既不属于“</w:t>
      </w:r>
      <w:r w:rsidRPr="003C5884">
        <w:rPr>
          <w:rFonts w:asciiTheme="majorEastAsia" w:eastAsiaTheme="majorEastAsia" w:hAnsiTheme="majorEastAsia" w:hint="eastAsia"/>
        </w:rPr>
        <w:t>正偏离</w:t>
      </w:r>
      <w:r w:rsidRPr="003C5884">
        <w:rPr>
          <w:rFonts w:asciiTheme="majorEastAsia" w:eastAsiaTheme="majorEastAsia" w:hAnsiTheme="majorEastAsia" w:hint="eastAsia"/>
          <w:b w:val="0"/>
          <w:bCs w:val="0"/>
        </w:rPr>
        <w:t>”也不属于“</w:t>
      </w:r>
      <w:r w:rsidRPr="003C5884">
        <w:rPr>
          <w:rFonts w:asciiTheme="majorEastAsia" w:eastAsiaTheme="majorEastAsia" w:hAnsiTheme="majorEastAsia" w:hint="eastAsia"/>
        </w:rPr>
        <w:t>负偏离</w:t>
      </w:r>
      <w:r w:rsidRPr="003C5884">
        <w:rPr>
          <w:rFonts w:asciiTheme="majorEastAsia" w:eastAsiaTheme="majorEastAsia" w:hAnsiTheme="majorEastAsia" w:hint="eastAsia"/>
          <w:b w:val="0"/>
          <w:bCs w:val="0"/>
        </w:rPr>
        <w:t>”即为“</w:t>
      </w:r>
      <w:r w:rsidRPr="003C5884">
        <w:rPr>
          <w:rFonts w:asciiTheme="majorEastAsia" w:eastAsiaTheme="majorEastAsia" w:hAnsiTheme="majorEastAsia" w:hint="eastAsia"/>
        </w:rPr>
        <w:t>无偏离</w:t>
      </w:r>
      <w:r w:rsidRPr="003C5884">
        <w:rPr>
          <w:rFonts w:asciiTheme="majorEastAsia" w:eastAsiaTheme="majorEastAsia" w:hAnsiTheme="majorEastAsia" w:hint="eastAsia"/>
          <w:b w:val="0"/>
          <w:bCs w:val="0"/>
        </w:rPr>
        <w:t>”。</w:t>
      </w:r>
    </w:p>
    <w:p w:rsidR="00384275" w:rsidRPr="003C5884" w:rsidRDefault="00384275">
      <w:pPr>
        <w:snapToGrid w:val="0"/>
        <w:spacing w:before="50" w:after="50"/>
        <w:rPr>
          <w:rFonts w:asciiTheme="majorEastAsia" w:eastAsiaTheme="majorEastAsia" w:hAnsiTheme="majorEastAsia"/>
          <w:sz w:val="24"/>
        </w:rPr>
      </w:pPr>
    </w:p>
    <w:p w:rsidR="00384275" w:rsidRPr="003C5884" w:rsidRDefault="00B052C0">
      <w:pPr>
        <w:snapToGrid w:val="0"/>
        <w:spacing w:before="50" w:after="50"/>
        <w:rPr>
          <w:rFonts w:asciiTheme="majorEastAsia" w:eastAsiaTheme="majorEastAsia" w:hAnsiTheme="majorEastAsia"/>
          <w:spacing w:val="20"/>
          <w:sz w:val="24"/>
          <w:u w:val="single"/>
        </w:rPr>
      </w:pPr>
      <w:r w:rsidRPr="003C5884">
        <w:rPr>
          <w:rFonts w:asciiTheme="majorEastAsia" w:eastAsiaTheme="majorEastAsia" w:hAnsiTheme="majorEastAsia" w:hint="eastAsia"/>
          <w:sz w:val="24"/>
        </w:rPr>
        <w:t>法定代表人或者委托代理人</w:t>
      </w:r>
      <w:r w:rsidRPr="003C5884">
        <w:rPr>
          <w:rFonts w:asciiTheme="majorEastAsia" w:eastAsiaTheme="majorEastAsia" w:hAnsiTheme="majorEastAsia" w:hint="eastAsia"/>
          <w:spacing w:val="20"/>
          <w:sz w:val="24"/>
        </w:rPr>
        <w:t>（签字或者电子签名）：</w:t>
      </w:r>
      <w:r w:rsidRPr="003C5884">
        <w:rPr>
          <w:rFonts w:asciiTheme="majorEastAsia" w:eastAsiaTheme="majorEastAsia" w:hAnsiTheme="majorEastAsia" w:hint="eastAsia"/>
          <w:spacing w:val="20"/>
          <w:sz w:val="24"/>
          <w:u w:val="single"/>
        </w:rPr>
        <w:t xml:space="preserve">        </w:t>
      </w:r>
    </w:p>
    <w:p w:rsidR="00384275" w:rsidRPr="003C5884" w:rsidRDefault="00B052C0" w:rsidP="009F56AC">
      <w:pPr>
        <w:snapToGrid w:val="0"/>
        <w:spacing w:beforeLines="50"/>
        <w:rPr>
          <w:rFonts w:asciiTheme="majorEastAsia" w:eastAsiaTheme="majorEastAsia" w:hAnsiTheme="majorEastAsia"/>
          <w:spacing w:val="20"/>
          <w:sz w:val="24"/>
        </w:rPr>
      </w:pPr>
      <w:r w:rsidRPr="003C5884">
        <w:rPr>
          <w:rFonts w:asciiTheme="majorEastAsia" w:eastAsiaTheme="majorEastAsia" w:hAnsiTheme="majorEastAsia" w:hint="eastAsia"/>
          <w:spacing w:val="20"/>
          <w:sz w:val="24"/>
        </w:rPr>
        <w:t>投标人名称（电子签章）：</w:t>
      </w:r>
      <w:r w:rsidRPr="003C5884">
        <w:rPr>
          <w:rFonts w:asciiTheme="majorEastAsia" w:eastAsiaTheme="majorEastAsia" w:hAnsiTheme="majorEastAsia" w:hint="eastAsia"/>
          <w:spacing w:val="20"/>
          <w:sz w:val="24"/>
          <w:u w:val="single"/>
        </w:rPr>
        <w:t xml:space="preserve">            </w:t>
      </w:r>
      <w:r w:rsidRPr="003C5884">
        <w:rPr>
          <w:rFonts w:asciiTheme="majorEastAsia" w:eastAsiaTheme="majorEastAsia" w:hAnsiTheme="majorEastAsia" w:hint="eastAsia"/>
          <w:spacing w:val="20"/>
          <w:sz w:val="24"/>
        </w:rPr>
        <w:t xml:space="preserve">   </w:t>
      </w:r>
    </w:p>
    <w:p w:rsidR="00384275" w:rsidRPr="003C5884" w:rsidRDefault="00B052C0" w:rsidP="009F56AC">
      <w:pPr>
        <w:snapToGrid w:val="0"/>
        <w:spacing w:beforeLines="50"/>
        <w:rPr>
          <w:rFonts w:asciiTheme="majorEastAsia" w:eastAsiaTheme="majorEastAsia" w:hAnsiTheme="majorEastAsia"/>
          <w:sz w:val="24"/>
          <w:szCs w:val="20"/>
        </w:rPr>
      </w:pPr>
      <w:r w:rsidRPr="003C5884">
        <w:rPr>
          <w:rFonts w:asciiTheme="majorEastAsia" w:eastAsiaTheme="majorEastAsia" w:hAnsiTheme="majorEastAsia" w:hint="eastAsia"/>
          <w:spacing w:val="20"/>
          <w:sz w:val="24"/>
        </w:rPr>
        <w:t>日  期：</w:t>
      </w:r>
      <w:r w:rsidRPr="003C5884">
        <w:rPr>
          <w:rFonts w:asciiTheme="majorEastAsia" w:eastAsiaTheme="majorEastAsia" w:hAnsiTheme="majorEastAsia" w:hint="eastAsia"/>
          <w:spacing w:val="20"/>
          <w:sz w:val="24"/>
          <w:u w:val="single"/>
        </w:rPr>
        <w:t xml:space="preserve">         </w:t>
      </w:r>
    </w:p>
    <w:p w:rsidR="00384275" w:rsidRPr="003C5884" w:rsidRDefault="00384275" w:rsidP="009F56AC">
      <w:pPr>
        <w:snapToGrid w:val="0"/>
        <w:spacing w:beforeLines="50"/>
        <w:rPr>
          <w:rFonts w:asciiTheme="majorEastAsia" w:eastAsiaTheme="majorEastAsia" w:hAnsiTheme="majorEastAsia"/>
          <w:sz w:val="24"/>
          <w:szCs w:val="20"/>
        </w:rPr>
      </w:pPr>
    </w:p>
    <w:p w:rsidR="00384275" w:rsidRPr="003C5884" w:rsidRDefault="00384275" w:rsidP="009F56AC">
      <w:pPr>
        <w:snapToGrid w:val="0"/>
        <w:spacing w:beforeLines="50" w:after="50"/>
        <w:jc w:val="left"/>
        <w:rPr>
          <w:rFonts w:asciiTheme="majorEastAsia" w:eastAsiaTheme="majorEastAsia" w:hAnsiTheme="majorEastAsia"/>
          <w:sz w:val="24"/>
          <w:szCs w:val="20"/>
        </w:rPr>
      </w:pPr>
    </w:p>
    <w:p w:rsidR="00384275" w:rsidRPr="003C5884" w:rsidRDefault="00B052C0" w:rsidP="009F56AC">
      <w:pPr>
        <w:snapToGrid w:val="0"/>
        <w:spacing w:beforeLines="50" w:after="50"/>
        <w:jc w:val="left"/>
        <w:rPr>
          <w:rFonts w:asciiTheme="majorEastAsia" w:eastAsiaTheme="majorEastAsia" w:hAnsiTheme="majorEastAsia"/>
          <w:b/>
          <w:sz w:val="24"/>
        </w:rPr>
      </w:pPr>
      <w:r w:rsidRPr="003C5884">
        <w:rPr>
          <w:rFonts w:asciiTheme="majorEastAsia" w:eastAsiaTheme="majorEastAsia" w:hAnsiTheme="majorEastAsia"/>
          <w:sz w:val="24"/>
          <w:szCs w:val="20"/>
        </w:rPr>
        <w:br w:type="page"/>
      </w:r>
      <w:r w:rsidRPr="003C5884">
        <w:rPr>
          <w:rFonts w:asciiTheme="majorEastAsia" w:eastAsiaTheme="majorEastAsia" w:hAnsiTheme="majorEastAsia" w:hint="eastAsia"/>
          <w:b/>
          <w:sz w:val="24"/>
        </w:rPr>
        <w:lastRenderedPageBreak/>
        <w:t>7.投标人业绩证明材料</w:t>
      </w:r>
    </w:p>
    <w:p w:rsidR="00384275" w:rsidRPr="003C5884" w:rsidRDefault="00384275">
      <w:pPr>
        <w:pStyle w:val="af0"/>
        <w:snapToGrid w:val="0"/>
        <w:ind w:left="480" w:hanging="480"/>
        <w:rPr>
          <w:rFonts w:asciiTheme="majorEastAsia" w:eastAsiaTheme="majorEastAsia" w:hAnsiTheme="majorEastAsia"/>
          <w:sz w:val="24"/>
        </w:rPr>
      </w:pPr>
    </w:p>
    <w:p w:rsidR="00384275" w:rsidRPr="003C5884" w:rsidRDefault="00B052C0">
      <w:pPr>
        <w:pStyle w:val="af0"/>
        <w:snapToGrid w:val="0"/>
        <w:ind w:left="480" w:hanging="480"/>
        <w:rPr>
          <w:rFonts w:asciiTheme="majorEastAsia" w:eastAsiaTheme="majorEastAsia" w:hAnsiTheme="majorEastAsia"/>
          <w:sz w:val="24"/>
        </w:rPr>
      </w:pPr>
      <w:r w:rsidRPr="003C5884">
        <w:rPr>
          <w:rFonts w:asciiTheme="majorEastAsia" w:eastAsiaTheme="majorEastAsia" w:hAnsiTheme="majorEastAsia" w:hint="eastAsia"/>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tblPr>
      <w:tblGrid>
        <w:gridCol w:w="2133"/>
        <w:gridCol w:w="1770"/>
        <w:gridCol w:w="1770"/>
        <w:gridCol w:w="2855"/>
      </w:tblGrid>
      <w:tr w:rsidR="00384275" w:rsidRPr="003C5884">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240" w:lineRule="exact"/>
              <w:jc w:val="center"/>
              <w:rPr>
                <w:rFonts w:asciiTheme="majorEastAsia" w:eastAsiaTheme="majorEastAsia" w:hAnsiTheme="majorEastAsia"/>
                <w:sz w:val="24"/>
              </w:rPr>
            </w:pPr>
            <w:r w:rsidRPr="003C5884">
              <w:rPr>
                <w:rFonts w:asciiTheme="majorEastAsia" w:eastAsiaTheme="majorEastAsia" w:hAnsiTheme="majorEastAsia"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240" w:lineRule="exact"/>
              <w:jc w:val="center"/>
              <w:rPr>
                <w:rFonts w:asciiTheme="majorEastAsia" w:eastAsiaTheme="majorEastAsia" w:hAnsiTheme="majorEastAsia"/>
                <w:sz w:val="24"/>
              </w:rPr>
            </w:pPr>
            <w:r w:rsidRPr="003C5884">
              <w:rPr>
                <w:rFonts w:asciiTheme="majorEastAsia" w:eastAsiaTheme="majorEastAsia" w:hAnsiTheme="majorEastAsia"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240" w:lineRule="exact"/>
              <w:jc w:val="center"/>
              <w:rPr>
                <w:rFonts w:asciiTheme="majorEastAsia" w:eastAsiaTheme="majorEastAsia" w:hAnsiTheme="majorEastAsia"/>
                <w:sz w:val="24"/>
              </w:rPr>
            </w:pPr>
            <w:r w:rsidRPr="003C5884">
              <w:rPr>
                <w:rFonts w:asciiTheme="majorEastAsia" w:eastAsiaTheme="majorEastAsia" w:hAnsiTheme="majorEastAsia" w:hint="eastAsia"/>
                <w:sz w:val="24"/>
              </w:rPr>
              <w:t>合同金额</w:t>
            </w:r>
          </w:p>
          <w:p w:rsidR="00384275" w:rsidRPr="003C5884" w:rsidRDefault="00B052C0">
            <w:pPr>
              <w:snapToGrid w:val="0"/>
              <w:spacing w:line="240" w:lineRule="exact"/>
              <w:jc w:val="center"/>
              <w:rPr>
                <w:rFonts w:asciiTheme="majorEastAsia" w:eastAsiaTheme="majorEastAsia" w:hAnsiTheme="majorEastAsia"/>
                <w:sz w:val="24"/>
              </w:rPr>
            </w:pPr>
            <w:r w:rsidRPr="003C5884">
              <w:rPr>
                <w:rFonts w:asciiTheme="majorEastAsia" w:eastAsiaTheme="majorEastAsia" w:hAnsiTheme="majorEastAsia"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line="240" w:lineRule="exact"/>
              <w:jc w:val="center"/>
              <w:rPr>
                <w:rFonts w:asciiTheme="majorEastAsia" w:eastAsiaTheme="majorEastAsia" w:hAnsiTheme="majorEastAsia"/>
                <w:sz w:val="24"/>
              </w:rPr>
            </w:pPr>
            <w:r w:rsidRPr="003C5884">
              <w:rPr>
                <w:rFonts w:asciiTheme="majorEastAsia" w:eastAsiaTheme="majorEastAsia" w:hAnsiTheme="majorEastAsia" w:hint="eastAsia"/>
                <w:sz w:val="24"/>
              </w:rPr>
              <w:t>采购人联系人及</w:t>
            </w:r>
          </w:p>
          <w:p w:rsidR="00384275" w:rsidRPr="003C5884" w:rsidRDefault="00B052C0">
            <w:pPr>
              <w:snapToGrid w:val="0"/>
              <w:spacing w:line="240" w:lineRule="exact"/>
              <w:jc w:val="center"/>
              <w:rPr>
                <w:rFonts w:asciiTheme="majorEastAsia" w:eastAsiaTheme="majorEastAsia" w:hAnsiTheme="majorEastAsia"/>
                <w:sz w:val="24"/>
              </w:rPr>
            </w:pPr>
            <w:r w:rsidRPr="003C5884">
              <w:rPr>
                <w:rFonts w:asciiTheme="majorEastAsia" w:eastAsiaTheme="majorEastAsia" w:hAnsiTheme="majorEastAsia" w:hint="eastAsia"/>
                <w:sz w:val="24"/>
              </w:rPr>
              <w:t>联系电话</w:t>
            </w:r>
          </w:p>
        </w:tc>
      </w:tr>
      <w:tr w:rsidR="00384275" w:rsidRPr="003C5884">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jc w:val="left"/>
              <w:rPr>
                <w:rFonts w:asciiTheme="majorEastAsia" w:eastAsiaTheme="majorEastAsia" w:hAnsiTheme="majorEastAsia"/>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jc w:val="left"/>
              <w:rPr>
                <w:rFonts w:asciiTheme="majorEastAsia" w:eastAsiaTheme="majorEastAsia" w:hAnsiTheme="majorEastAsia"/>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jc w:val="left"/>
              <w:rPr>
                <w:rFonts w:asciiTheme="majorEastAsia" w:eastAsiaTheme="majorEastAsia" w:hAnsiTheme="majorEastAsia"/>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384275" w:rsidRPr="003C5884" w:rsidRDefault="00384275">
            <w:pPr>
              <w:jc w:val="left"/>
              <w:rPr>
                <w:rFonts w:asciiTheme="majorEastAsia" w:eastAsiaTheme="majorEastAsia" w:hAnsiTheme="majorEastAsia"/>
                <w:sz w:val="24"/>
              </w:rPr>
            </w:pPr>
          </w:p>
        </w:tc>
      </w:tr>
      <w:tr w:rsidR="00384275" w:rsidRPr="003C5884">
        <w:trPr>
          <w:trHeight w:val="649"/>
        </w:trPr>
        <w:tc>
          <w:tcPr>
            <w:tcW w:w="1250" w:type="pct"/>
            <w:tcBorders>
              <w:top w:val="single" w:sz="4" w:space="0" w:color="auto"/>
              <w:left w:val="single" w:sz="4" w:space="0" w:color="auto"/>
              <w:bottom w:val="single" w:sz="4" w:space="0" w:color="auto"/>
              <w:right w:val="single" w:sz="4" w:space="0" w:color="auto"/>
            </w:tcBorders>
          </w:tcPr>
          <w:p w:rsidR="00384275" w:rsidRPr="003C5884" w:rsidRDefault="00384275">
            <w:pPr>
              <w:snapToGrid w:val="0"/>
              <w:spacing w:line="240" w:lineRule="exact"/>
              <w:jc w:val="left"/>
              <w:rPr>
                <w:rFonts w:asciiTheme="majorEastAsia" w:eastAsiaTheme="majorEastAsia" w:hAnsiTheme="majorEastAsia"/>
                <w:sz w:val="24"/>
              </w:rPr>
            </w:pPr>
          </w:p>
        </w:tc>
        <w:tc>
          <w:tcPr>
            <w:tcW w:w="1038" w:type="pct"/>
            <w:tcBorders>
              <w:top w:val="single" w:sz="4" w:space="0" w:color="auto"/>
              <w:left w:val="single" w:sz="4" w:space="0" w:color="auto"/>
              <w:bottom w:val="single" w:sz="4" w:space="0" w:color="auto"/>
              <w:right w:val="single" w:sz="4" w:space="0" w:color="auto"/>
            </w:tcBorders>
          </w:tcPr>
          <w:p w:rsidR="00384275" w:rsidRPr="003C5884" w:rsidRDefault="00384275">
            <w:pPr>
              <w:snapToGrid w:val="0"/>
              <w:spacing w:line="240" w:lineRule="exact"/>
              <w:jc w:val="left"/>
              <w:rPr>
                <w:rFonts w:asciiTheme="majorEastAsia" w:eastAsiaTheme="majorEastAsia" w:hAnsiTheme="majorEastAsia"/>
                <w:sz w:val="24"/>
              </w:rPr>
            </w:pPr>
          </w:p>
        </w:tc>
        <w:tc>
          <w:tcPr>
            <w:tcW w:w="1038" w:type="pct"/>
            <w:tcBorders>
              <w:top w:val="single" w:sz="4" w:space="0" w:color="auto"/>
              <w:left w:val="single" w:sz="4" w:space="0" w:color="auto"/>
              <w:bottom w:val="single" w:sz="4" w:space="0" w:color="auto"/>
              <w:right w:val="single" w:sz="4" w:space="0" w:color="auto"/>
            </w:tcBorders>
          </w:tcPr>
          <w:p w:rsidR="00384275" w:rsidRPr="003C5884" w:rsidRDefault="00384275">
            <w:pPr>
              <w:snapToGrid w:val="0"/>
              <w:spacing w:line="240" w:lineRule="exact"/>
              <w:jc w:val="left"/>
              <w:rPr>
                <w:rFonts w:asciiTheme="majorEastAsia" w:eastAsiaTheme="majorEastAsia" w:hAnsiTheme="majorEastAsia"/>
                <w:sz w:val="24"/>
              </w:rPr>
            </w:pPr>
          </w:p>
        </w:tc>
        <w:tc>
          <w:tcPr>
            <w:tcW w:w="1674" w:type="pct"/>
            <w:tcBorders>
              <w:top w:val="single" w:sz="4" w:space="0" w:color="auto"/>
              <w:left w:val="single" w:sz="4" w:space="0" w:color="auto"/>
              <w:bottom w:val="single" w:sz="4" w:space="0" w:color="auto"/>
              <w:right w:val="single" w:sz="4" w:space="0" w:color="auto"/>
            </w:tcBorders>
          </w:tcPr>
          <w:p w:rsidR="00384275" w:rsidRPr="003C5884" w:rsidRDefault="00384275">
            <w:pPr>
              <w:snapToGrid w:val="0"/>
              <w:spacing w:line="240" w:lineRule="exact"/>
              <w:jc w:val="left"/>
              <w:rPr>
                <w:rFonts w:asciiTheme="majorEastAsia" w:eastAsiaTheme="majorEastAsia" w:hAnsiTheme="majorEastAsia"/>
                <w:sz w:val="24"/>
              </w:rPr>
            </w:pPr>
          </w:p>
        </w:tc>
      </w:tr>
      <w:tr w:rsidR="00384275" w:rsidRPr="003C5884">
        <w:tc>
          <w:tcPr>
            <w:tcW w:w="1250" w:type="pct"/>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50" w:afterLines="50" w:line="400" w:lineRule="exact"/>
              <w:jc w:val="left"/>
              <w:rPr>
                <w:rFonts w:asciiTheme="majorEastAsia" w:eastAsiaTheme="majorEastAsia" w:hAnsiTheme="majorEastAsia"/>
                <w:sz w:val="24"/>
              </w:rPr>
            </w:pPr>
          </w:p>
        </w:tc>
        <w:tc>
          <w:tcPr>
            <w:tcW w:w="1038" w:type="pct"/>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50" w:afterLines="50" w:line="400" w:lineRule="exact"/>
              <w:jc w:val="left"/>
              <w:rPr>
                <w:rFonts w:asciiTheme="majorEastAsia" w:eastAsiaTheme="majorEastAsia" w:hAnsiTheme="majorEastAsia"/>
                <w:sz w:val="24"/>
              </w:rPr>
            </w:pPr>
          </w:p>
        </w:tc>
        <w:tc>
          <w:tcPr>
            <w:tcW w:w="1038" w:type="pct"/>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50" w:afterLines="50" w:line="400" w:lineRule="exact"/>
              <w:jc w:val="left"/>
              <w:rPr>
                <w:rFonts w:asciiTheme="majorEastAsia" w:eastAsiaTheme="majorEastAsia" w:hAnsiTheme="majorEastAsia"/>
                <w:sz w:val="24"/>
              </w:rPr>
            </w:pPr>
          </w:p>
        </w:tc>
        <w:tc>
          <w:tcPr>
            <w:tcW w:w="1674" w:type="pct"/>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50" w:afterLines="50" w:line="400" w:lineRule="exact"/>
              <w:jc w:val="left"/>
              <w:rPr>
                <w:rFonts w:asciiTheme="majorEastAsia" w:eastAsiaTheme="majorEastAsia" w:hAnsiTheme="majorEastAsia"/>
                <w:sz w:val="24"/>
              </w:rPr>
            </w:pPr>
          </w:p>
        </w:tc>
      </w:tr>
      <w:tr w:rsidR="00384275" w:rsidRPr="003C5884">
        <w:trPr>
          <w:trHeight w:val="710"/>
        </w:trPr>
        <w:tc>
          <w:tcPr>
            <w:tcW w:w="1250" w:type="pct"/>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50" w:afterLines="50" w:line="400" w:lineRule="exact"/>
              <w:jc w:val="left"/>
              <w:rPr>
                <w:rFonts w:asciiTheme="majorEastAsia" w:eastAsiaTheme="majorEastAsia" w:hAnsiTheme="majorEastAsia"/>
                <w:sz w:val="24"/>
              </w:rPr>
            </w:pPr>
          </w:p>
        </w:tc>
        <w:tc>
          <w:tcPr>
            <w:tcW w:w="1038" w:type="pct"/>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50" w:afterLines="50" w:line="400" w:lineRule="exact"/>
              <w:jc w:val="left"/>
              <w:rPr>
                <w:rFonts w:asciiTheme="majorEastAsia" w:eastAsiaTheme="majorEastAsia" w:hAnsiTheme="majorEastAsia"/>
                <w:sz w:val="24"/>
              </w:rPr>
            </w:pPr>
          </w:p>
        </w:tc>
        <w:tc>
          <w:tcPr>
            <w:tcW w:w="1038" w:type="pct"/>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50" w:afterLines="50" w:line="400" w:lineRule="exact"/>
              <w:jc w:val="left"/>
              <w:rPr>
                <w:rFonts w:asciiTheme="majorEastAsia" w:eastAsiaTheme="majorEastAsia" w:hAnsiTheme="majorEastAsia"/>
                <w:sz w:val="24"/>
              </w:rPr>
            </w:pPr>
          </w:p>
        </w:tc>
        <w:tc>
          <w:tcPr>
            <w:tcW w:w="1674" w:type="pct"/>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50" w:afterLines="50" w:line="400" w:lineRule="exact"/>
              <w:jc w:val="left"/>
              <w:rPr>
                <w:rFonts w:asciiTheme="majorEastAsia" w:eastAsiaTheme="majorEastAsia" w:hAnsiTheme="majorEastAsia"/>
                <w:sz w:val="24"/>
              </w:rPr>
            </w:pPr>
          </w:p>
        </w:tc>
      </w:tr>
      <w:tr w:rsidR="00384275" w:rsidRPr="003C5884">
        <w:tc>
          <w:tcPr>
            <w:tcW w:w="1250" w:type="pct"/>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50" w:afterLines="50" w:line="400" w:lineRule="exact"/>
              <w:jc w:val="left"/>
              <w:rPr>
                <w:rFonts w:asciiTheme="majorEastAsia" w:eastAsiaTheme="majorEastAsia" w:hAnsiTheme="majorEastAsia"/>
                <w:sz w:val="24"/>
              </w:rPr>
            </w:pPr>
          </w:p>
        </w:tc>
        <w:tc>
          <w:tcPr>
            <w:tcW w:w="1038" w:type="pct"/>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50" w:afterLines="50" w:line="400" w:lineRule="exact"/>
              <w:jc w:val="left"/>
              <w:rPr>
                <w:rFonts w:asciiTheme="majorEastAsia" w:eastAsiaTheme="majorEastAsia" w:hAnsiTheme="majorEastAsia"/>
                <w:sz w:val="24"/>
              </w:rPr>
            </w:pPr>
          </w:p>
        </w:tc>
        <w:tc>
          <w:tcPr>
            <w:tcW w:w="1038" w:type="pct"/>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50" w:afterLines="50" w:line="400" w:lineRule="exact"/>
              <w:jc w:val="left"/>
              <w:rPr>
                <w:rFonts w:asciiTheme="majorEastAsia" w:eastAsiaTheme="majorEastAsia" w:hAnsiTheme="majorEastAsia"/>
                <w:sz w:val="24"/>
              </w:rPr>
            </w:pPr>
          </w:p>
        </w:tc>
        <w:tc>
          <w:tcPr>
            <w:tcW w:w="1674" w:type="pct"/>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50" w:afterLines="50" w:line="400" w:lineRule="exact"/>
              <w:jc w:val="left"/>
              <w:rPr>
                <w:rFonts w:asciiTheme="majorEastAsia" w:eastAsiaTheme="majorEastAsia" w:hAnsiTheme="majorEastAsia"/>
                <w:sz w:val="24"/>
              </w:rPr>
            </w:pPr>
          </w:p>
        </w:tc>
      </w:tr>
      <w:tr w:rsidR="00384275" w:rsidRPr="003C5884">
        <w:tc>
          <w:tcPr>
            <w:tcW w:w="1250" w:type="pct"/>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50" w:afterLines="50" w:line="400" w:lineRule="exact"/>
              <w:jc w:val="left"/>
              <w:rPr>
                <w:rFonts w:asciiTheme="majorEastAsia" w:eastAsiaTheme="majorEastAsia" w:hAnsiTheme="majorEastAsia"/>
                <w:sz w:val="24"/>
              </w:rPr>
            </w:pPr>
          </w:p>
        </w:tc>
        <w:tc>
          <w:tcPr>
            <w:tcW w:w="1038" w:type="pct"/>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50" w:afterLines="50" w:line="400" w:lineRule="exact"/>
              <w:jc w:val="left"/>
              <w:rPr>
                <w:rFonts w:asciiTheme="majorEastAsia" w:eastAsiaTheme="majorEastAsia" w:hAnsiTheme="majorEastAsia"/>
                <w:sz w:val="24"/>
              </w:rPr>
            </w:pPr>
          </w:p>
        </w:tc>
        <w:tc>
          <w:tcPr>
            <w:tcW w:w="1038" w:type="pct"/>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50" w:afterLines="50" w:line="400" w:lineRule="exact"/>
              <w:jc w:val="left"/>
              <w:rPr>
                <w:rFonts w:asciiTheme="majorEastAsia" w:eastAsiaTheme="majorEastAsia" w:hAnsiTheme="majorEastAsia"/>
                <w:sz w:val="24"/>
              </w:rPr>
            </w:pPr>
          </w:p>
        </w:tc>
        <w:tc>
          <w:tcPr>
            <w:tcW w:w="1674" w:type="pct"/>
            <w:tcBorders>
              <w:top w:val="single" w:sz="4" w:space="0" w:color="auto"/>
              <w:left w:val="single" w:sz="4" w:space="0" w:color="auto"/>
              <w:bottom w:val="single" w:sz="4" w:space="0" w:color="auto"/>
              <w:right w:val="single" w:sz="4" w:space="0" w:color="auto"/>
            </w:tcBorders>
          </w:tcPr>
          <w:p w:rsidR="00384275" w:rsidRPr="003C5884" w:rsidRDefault="00384275" w:rsidP="009F56AC">
            <w:pPr>
              <w:snapToGrid w:val="0"/>
              <w:spacing w:before="50" w:afterLines="50" w:line="400" w:lineRule="exact"/>
              <w:jc w:val="left"/>
              <w:rPr>
                <w:rFonts w:asciiTheme="majorEastAsia" w:eastAsiaTheme="majorEastAsia" w:hAnsiTheme="majorEastAsia"/>
                <w:sz w:val="24"/>
              </w:rPr>
            </w:pPr>
          </w:p>
        </w:tc>
      </w:tr>
    </w:tbl>
    <w:p w:rsidR="00384275" w:rsidRPr="003C5884" w:rsidRDefault="00384275">
      <w:pPr>
        <w:pStyle w:val="a5"/>
        <w:spacing w:before="0" w:after="0" w:line="360" w:lineRule="auto"/>
        <w:contextualSpacing/>
        <w:rPr>
          <w:rFonts w:asciiTheme="majorEastAsia" w:eastAsiaTheme="majorEastAsia" w:hAnsiTheme="majorEastAsia"/>
          <w:sz w:val="24"/>
          <w:szCs w:val="24"/>
        </w:rPr>
      </w:pPr>
    </w:p>
    <w:p w:rsidR="00384275" w:rsidRPr="003C5884" w:rsidRDefault="00B052C0">
      <w:pPr>
        <w:pStyle w:val="a5"/>
        <w:spacing w:before="0" w:after="0" w:line="360" w:lineRule="auto"/>
        <w:contextualSpacing/>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注：</w:t>
      </w:r>
      <w:r w:rsidRPr="003C5884">
        <w:rPr>
          <w:rFonts w:asciiTheme="majorEastAsia" w:eastAsiaTheme="majorEastAsia" w:hAnsiTheme="majorEastAsia" w:hint="eastAsia"/>
          <w:sz w:val="24"/>
        </w:rPr>
        <w:t>投标人根据评标标准具体要求附业绩证明材料。</w:t>
      </w:r>
    </w:p>
    <w:p w:rsidR="00384275" w:rsidRPr="003C5884" w:rsidRDefault="00B052C0">
      <w:pPr>
        <w:pStyle w:val="a5"/>
        <w:spacing w:before="0" w:after="0" w:line="360" w:lineRule="auto"/>
        <w:contextualSpacing/>
        <w:jc w:val="left"/>
        <w:rPr>
          <w:rFonts w:asciiTheme="majorEastAsia" w:eastAsiaTheme="majorEastAsia" w:hAnsiTheme="majorEastAsia"/>
          <w:sz w:val="24"/>
          <w:szCs w:val="24"/>
          <w:u w:val="single"/>
        </w:rPr>
      </w:pPr>
      <w:r w:rsidRPr="003C5884">
        <w:rPr>
          <w:rFonts w:asciiTheme="majorEastAsia" w:eastAsiaTheme="majorEastAsia" w:hAnsiTheme="majorEastAsia" w:hint="eastAsia"/>
          <w:sz w:val="24"/>
          <w:szCs w:val="24"/>
        </w:rPr>
        <w:t>法定代表人或者委托代理人（签字或者电子签名）：</w:t>
      </w:r>
      <w:r w:rsidRPr="003C5884">
        <w:rPr>
          <w:rFonts w:asciiTheme="majorEastAsia" w:eastAsiaTheme="majorEastAsia" w:hAnsiTheme="majorEastAsia" w:hint="eastAsia"/>
          <w:sz w:val="24"/>
          <w:szCs w:val="24"/>
          <w:u w:val="single"/>
        </w:rPr>
        <w:t xml:space="preserve">　　　　　</w:t>
      </w:r>
    </w:p>
    <w:p w:rsidR="00384275" w:rsidRPr="003C5884" w:rsidRDefault="00B052C0">
      <w:pPr>
        <w:spacing w:line="360" w:lineRule="auto"/>
        <w:ind w:right="480"/>
        <w:contextualSpacing/>
        <w:jc w:val="left"/>
        <w:rPr>
          <w:rFonts w:asciiTheme="majorEastAsia" w:eastAsiaTheme="majorEastAsia" w:hAnsiTheme="majorEastAsia"/>
          <w:sz w:val="24"/>
          <w:szCs w:val="20"/>
        </w:rPr>
      </w:pPr>
      <w:r w:rsidRPr="003C5884">
        <w:rPr>
          <w:rFonts w:asciiTheme="majorEastAsia" w:eastAsiaTheme="majorEastAsia" w:hAnsiTheme="majorEastAsia" w:cs="Arial" w:hint="eastAsia"/>
          <w:sz w:val="24"/>
        </w:rPr>
        <w:t xml:space="preserve">投标人名称（电子签章）： </w:t>
      </w:r>
      <w:r w:rsidRPr="003C5884">
        <w:rPr>
          <w:rFonts w:asciiTheme="majorEastAsia" w:eastAsiaTheme="majorEastAsia" w:hAnsiTheme="majorEastAsia" w:hint="eastAsia"/>
          <w:sz w:val="24"/>
          <w:u w:val="single"/>
        </w:rPr>
        <w:t xml:space="preserve">                </w:t>
      </w:r>
      <w:r w:rsidRPr="003C5884">
        <w:rPr>
          <w:rFonts w:asciiTheme="majorEastAsia" w:eastAsiaTheme="majorEastAsia" w:hAnsiTheme="majorEastAsia" w:hint="eastAsia"/>
          <w:sz w:val="24"/>
        </w:rPr>
        <w:t xml:space="preserve">                                                              年    月    日</w:t>
      </w:r>
    </w:p>
    <w:p w:rsidR="00384275" w:rsidRPr="003C5884" w:rsidRDefault="00384275">
      <w:pPr>
        <w:snapToGrid w:val="0"/>
        <w:spacing w:before="50"/>
        <w:ind w:firstLineChars="200" w:firstLine="480"/>
        <w:jc w:val="left"/>
        <w:rPr>
          <w:rFonts w:asciiTheme="majorEastAsia" w:eastAsiaTheme="majorEastAsia" w:hAnsiTheme="majorEastAsia"/>
          <w:sz w:val="24"/>
          <w:szCs w:val="20"/>
        </w:rPr>
      </w:pPr>
    </w:p>
    <w:p w:rsidR="00384275" w:rsidRPr="003C5884" w:rsidRDefault="00384275">
      <w:pPr>
        <w:snapToGrid w:val="0"/>
        <w:spacing w:before="50"/>
        <w:jc w:val="left"/>
        <w:rPr>
          <w:rFonts w:asciiTheme="majorEastAsia" w:eastAsiaTheme="majorEastAsia" w:hAnsiTheme="majorEastAsia"/>
          <w:sz w:val="24"/>
        </w:rPr>
      </w:pPr>
    </w:p>
    <w:p w:rsidR="00384275" w:rsidRPr="003C5884" w:rsidRDefault="00384275" w:rsidP="009F56AC">
      <w:pPr>
        <w:snapToGrid w:val="0"/>
        <w:spacing w:beforeLines="50"/>
        <w:rPr>
          <w:rFonts w:asciiTheme="majorEastAsia" w:eastAsiaTheme="majorEastAsia" w:hAnsiTheme="majorEastAsia"/>
          <w:sz w:val="24"/>
          <w:szCs w:val="20"/>
        </w:rPr>
        <w:sectPr w:rsidR="00384275" w:rsidRPr="003C5884">
          <w:pgSz w:w="11906" w:h="16838"/>
          <w:pgMar w:top="1440" w:right="1797" w:bottom="1440" w:left="1797" w:header="851" w:footer="992" w:gutter="0"/>
          <w:cols w:space="720"/>
          <w:docGrid w:linePitch="312"/>
        </w:sectPr>
      </w:pPr>
    </w:p>
    <w:p w:rsidR="00384275" w:rsidRPr="003C5884" w:rsidRDefault="00B052C0">
      <w:pPr>
        <w:rPr>
          <w:rFonts w:asciiTheme="majorEastAsia" w:eastAsiaTheme="majorEastAsia" w:hAnsiTheme="majorEastAsia"/>
          <w:b/>
          <w:sz w:val="28"/>
          <w:szCs w:val="28"/>
        </w:rPr>
      </w:pPr>
      <w:r w:rsidRPr="003C5884">
        <w:rPr>
          <w:rFonts w:asciiTheme="majorEastAsia" w:eastAsiaTheme="majorEastAsia" w:hAnsiTheme="majorEastAsia" w:hint="eastAsia"/>
          <w:b/>
          <w:sz w:val="28"/>
          <w:szCs w:val="28"/>
        </w:rPr>
        <w:lastRenderedPageBreak/>
        <w:t>四、技术文件格式</w:t>
      </w:r>
    </w:p>
    <w:p w:rsidR="00384275" w:rsidRPr="003C5884" w:rsidRDefault="00B052C0" w:rsidP="009F56AC">
      <w:pPr>
        <w:snapToGrid w:val="0"/>
        <w:spacing w:beforeLines="50" w:after="50"/>
        <w:ind w:left="142"/>
        <w:jc w:val="left"/>
        <w:rPr>
          <w:rFonts w:asciiTheme="majorEastAsia" w:eastAsiaTheme="majorEastAsia" w:hAnsiTheme="majorEastAsia"/>
          <w:b/>
          <w:sz w:val="24"/>
        </w:rPr>
      </w:pPr>
      <w:r w:rsidRPr="003C5884">
        <w:rPr>
          <w:rFonts w:asciiTheme="majorEastAsia" w:eastAsiaTheme="majorEastAsia" w:hAnsiTheme="majorEastAsia" w:hint="eastAsia"/>
          <w:b/>
          <w:sz w:val="24"/>
        </w:rPr>
        <w:t xml:space="preserve">1. 技术文件封面格式： </w:t>
      </w:r>
    </w:p>
    <w:p w:rsidR="00384275" w:rsidRPr="003C5884" w:rsidRDefault="00B052C0" w:rsidP="009F56AC">
      <w:pPr>
        <w:snapToGrid w:val="0"/>
        <w:spacing w:beforeLines="50" w:after="50" w:line="360" w:lineRule="auto"/>
        <w:ind w:left="142"/>
        <w:jc w:val="center"/>
        <w:rPr>
          <w:rFonts w:asciiTheme="majorEastAsia" w:eastAsiaTheme="majorEastAsia" w:hAnsiTheme="majorEastAsia"/>
          <w:bCs/>
          <w:sz w:val="48"/>
          <w:szCs w:val="48"/>
        </w:rPr>
      </w:pPr>
      <w:r w:rsidRPr="003C5884">
        <w:rPr>
          <w:rFonts w:asciiTheme="majorEastAsia" w:eastAsiaTheme="majorEastAsia" w:hAnsiTheme="majorEastAsia" w:hint="eastAsia"/>
          <w:bCs/>
          <w:sz w:val="48"/>
          <w:szCs w:val="48"/>
        </w:rPr>
        <w:t>电子投标文件</w:t>
      </w:r>
    </w:p>
    <w:p w:rsidR="00384275" w:rsidRPr="003C5884" w:rsidRDefault="00B052C0" w:rsidP="009F56AC">
      <w:pPr>
        <w:snapToGrid w:val="0"/>
        <w:spacing w:beforeLines="50" w:after="50"/>
        <w:jc w:val="center"/>
        <w:rPr>
          <w:rFonts w:asciiTheme="majorEastAsia" w:eastAsiaTheme="majorEastAsia" w:hAnsiTheme="majorEastAsia"/>
          <w:b/>
          <w:bCs/>
          <w:sz w:val="32"/>
          <w:szCs w:val="32"/>
        </w:rPr>
      </w:pPr>
      <w:r w:rsidRPr="003C5884">
        <w:rPr>
          <w:rFonts w:asciiTheme="majorEastAsia" w:eastAsiaTheme="majorEastAsia" w:hAnsiTheme="majorEastAsia" w:hint="eastAsia"/>
          <w:b/>
          <w:bCs/>
          <w:sz w:val="32"/>
          <w:szCs w:val="32"/>
        </w:rPr>
        <w:t>技术文件</w:t>
      </w:r>
    </w:p>
    <w:p w:rsidR="00384275" w:rsidRPr="003C5884" w:rsidRDefault="00384275" w:rsidP="009F56AC">
      <w:pPr>
        <w:snapToGrid w:val="0"/>
        <w:spacing w:beforeLines="50" w:after="50"/>
        <w:rPr>
          <w:rFonts w:asciiTheme="majorEastAsia" w:eastAsiaTheme="majorEastAsia" w:hAnsiTheme="majorEastAsia"/>
          <w:bCs/>
          <w:sz w:val="24"/>
          <w:szCs w:val="20"/>
        </w:rPr>
      </w:pPr>
    </w:p>
    <w:p w:rsidR="00384275" w:rsidRPr="003C5884" w:rsidRDefault="00B052C0" w:rsidP="009F56AC">
      <w:pPr>
        <w:snapToGrid w:val="0"/>
        <w:spacing w:beforeLines="50" w:after="50" w:line="400" w:lineRule="exact"/>
        <w:ind w:firstLineChars="150" w:firstLine="360"/>
        <w:rPr>
          <w:rFonts w:asciiTheme="majorEastAsia" w:eastAsiaTheme="majorEastAsia" w:hAnsiTheme="majorEastAsia"/>
          <w:bCs/>
          <w:sz w:val="24"/>
          <w:szCs w:val="20"/>
        </w:rPr>
      </w:pPr>
      <w:r w:rsidRPr="003C5884">
        <w:rPr>
          <w:rFonts w:asciiTheme="majorEastAsia" w:eastAsiaTheme="majorEastAsia" w:hAnsiTheme="majorEastAsia" w:hint="eastAsia"/>
          <w:bCs/>
          <w:sz w:val="24"/>
        </w:rPr>
        <w:t xml:space="preserve">项目名称： </w:t>
      </w:r>
    </w:p>
    <w:p w:rsidR="00384275" w:rsidRPr="003C5884" w:rsidRDefault="00B052C0" w:rsidP="009F56AC">
      <w:pPr>
        <w:snapToGrid w:val="0"/>
        <w:spacing w:beforeLines="50" w:after="50" w:line="400" w:lineRule="exact"/>
        <w:ind w:firstLineChars="150" w:firstLine="360"/>
        <w:rPr>
          <w:rFonts w:asciiTheme="majorEastAsia" w:eastAsiaTheme="majorEastAsia" w:hAnsiTheme="majorEastAsia"/>
          <w:bCs/>
          <w:sz w:val="24"/>
        </w:rPr>
      </w:pPr>
      <w:r w:rsidRPr="003C5884">
        <w:rPr>
          <w:rFonts w:asciiTheme="majorEastAsia" w:eastAsiaTheme="majorEastAsia" w:hAnsiTheme="majorEastAsia" w:hint="eastAsia"/>
          <w:bCs/>
          <w:sz w:val="24"/>
        </w:rPr>
        <w:t xml:space="preserve">项目编号： </w:t>
      </w:r>
    </w:p>
    <w:p w:rsidR="00384275" w:rsidRPr="003C5884" w:rsidRDefault="00B052C0" w:rsidP="009F56AC">
      <w:pPr>
        <w:snapToGrid w:val="0"/>
        <w:spacing w:beforeLines="50" w:after="50" w:line="400" w:lineRule="exact"/>
        <w:ind w:firstLineChars="150" w:firstLine="360"/>
        <w:rPr>
          <w:rFonts w:asciiTheme="majorEastAsia" w:eastAsiaTheme="majorEastAsia" w:hAnsiTheme="majorEastAsia"/>
          <w:bCs/>
          <w:sz w:val="24"/>
        </w:rPr>
      </w:pPr>
      <w:r w:rsidRPr="003C5884">
        <w:rPr>
          <w:rFonts w:asciiTheme="majorEastAsia" w:eastAsiaTheme="majorEastAsia" w:hAnsiTheme="majorEastAsia" w:hint="eastAsia"/>
          <w:bCs/>
          <w:sz w:val="24"/>
        </w:rPr>
        <w:t>所投分标：</w:t>
      </w:r>
    </w:p>
    <w:p w:rsidR="00384275" w:rsidRPr="003C5884" w:rsidRDefault="00B052C0" w:rsidP="009F56AC">
      <w:pPr>
        <w:snapToGrid w:val="0"/>
        <w:spacing w:beforeLines="50" w:after="50" w:line="400" w:lineRule="exact"/>
        <w:ind w:firstLineChars="150" w:firstLine="360"/>
        <w:rPr>
          <w:rFonts w:asciiTheme="majorEastAsia" w:eastAsiaTheme="majorEastAsia" w:hAnsiTheme="majorEastAsia"/>
          <w:bCs/>
          <w:sz w:val="24"/>
        </w:rPr>
      </w:pPr>
      <w:r w:rsidRPr="003C5884">
        <w:rPr>
          <w:rFonts w:asciiTheme="majorEastAsia" w:eastAsiaTheme="majorEastAsia" w:hAnsiTheme="majorEastAsia" w:hint="eastAsia"/>
          <w:bCs/>
          <w:sz w:val="24"/>
        </w:rPr>
        <w:t>投标人名称：</w:t>
      </w:r>
    </w:p>
    <w:p w:rsidR="00384275" w:rsidRPr="003C5884" w:rsidRDefault="00B052C0" w:rsidP="009F56AC">
      <w:pPr>
        <w:snapToGrid w:val="0"/>
        <w:spacing w:beforeLines="50" w:after="50" w:line="400" w:lineRule="exact"/>
        <w:ind w:firstLineChars="150" w:firstLine="360"/>
        <w:rPr>
          <w:rFonts w:asciiTheme="majorEastAsia" w:eastAsiaTheme="majorEastAsia" w:hAnsiTheme="majorEastAsia"/>
          <w:bCs/>
          <w:sz w:val="24"/>
        </w:rPr>
      </w:pPr>
      <w:r w:rsidRPr="003C5884">
        <w:rPr>
          <w:rFonts w:asciiTheme="majorEastAsia" w:eastAsiaTheme="majorEastAsia" w:hAnsiTheme="majorEastAsia" w:hint="eastAsia"/>
          <w:bCs/>
          <w:sz w:val="24"/>
        </w:rPr>
        <w:t>投标人地址：</w:t>
      </w:r>
    </w:p>
    <w:p w:rsidR="00384275" w:rsidRPr="003C5884" w:rsidRDefault="00B052C0" w:rsidP="009F56AC">
      <w:pPr>
        <w:snapToGrid w:val="0"/>
        <w:spacing w:beforeLines="50" w:after="50"/>
        <w:ind w:firstLine="645"/>
        <w:jc w:val="center"/>
        <w:rPr>
          <w:rFonts w:asciiTheme="majorEastAsia" w:eastAsiaTheme="majorEastAsia" w:hAnsiTheme="majorEastAsia"/>
          <w:sz w:val="24"/>
        </w:rPr>
      </w:pPr>
      <w:r w:rsidRPr="003C5884">
        <w:rPr>
          <w:rFonts w:asciiTheme="majorEastAsia" w:eastAsiaTheme="majorEastAsia" w:hAnsiTheme="majorEastAsia" w:hint="eastAsia"/>
          <w:sz w:val="24"/>
        </w:rPr>
        <w:t xml:space="preserve">                        年    月    日</w:t>
      </w:r>
    </w:p>
    <w:p w:rsidR="00384275" w:rsidRPr="003C5884" w:rsidRDefault="00384275" w:rsidP="009F56AC">
      <w:pPr>
        <w:snapToGrid w:val="0"/>
        <w:spacing w:beforeLines="50" w:after="50"/>
        <w:ind w:firstLine="645"/>
        <w:jc w:val="center"/>
        <w:rPr>
          <w:rFonts w:asciiTheme="majorEastAsia" w:eastAsiaTheme="majorEastAsia" w:hAnsiTheme="majorEastAsia"/>
          <w:sz w:val="24"/>
          <w:szCs w:val="20"/>
        </w:rPr>
      </w:pPr>
    </w:p>
    <w:p w:rsidR="00384275" w:rsidRPr="003C5884" w:rsidRDefault="00B052C0" w:rsidP="009F56AC">
      <w:pPr>
        <w:snapToGrid w:val="0"/>
        <w:spacing w:beforeLines="50" w:after="50"/>
        <w:ind w:left="142"/>
        <w:jc w:val="left"/>
        <w:rPr>
          <w:rFonts w:asciiTheme="majorEastAsia" w:eastAsiaTheme="majorEastAsia" w:hAnsiTheme="majorEastAsia"/>
          <w:b/>
          <w:sz w:val="24"/>
        </w:rPr>
      </w:pPr>
      <w:r w:rsidRPr="003C5884">
        <w:rPr>
          <w:rFonts w:asciiTheme="majorEastAsia" w:eastAsiaTheme="majorEastAsia" w:hAnsiTheme="majorEastAsia"/>
          <w:b/>
          <w:bCs/>
          <w:sz w:val="24"/>
        </w:rPr>
        <w:br w:type="page"/>
      </w:r>
      <w:r w:rsidRPr="003C5884">
        <w:rPr>
          <w:rFonts w:asciiTheme="majorEastAsia" w:eastAsiaTheme="majorEastAsia" w:hAnsiTheme="majorEastAsia" w:hint="eastAsia"/>
          <w:b/>
          <w:sz w:val="24"/>
        </w:rPr>
        <w:lastRenderedPageBreak/>
        <w:t>2.技术文件目录</w:t>
      </w:r>
    </w:p>
    <w:p w:rsidR="00384275" w:rsidRPr="003C5884" w:rsidRDefault="00B052C0" w:rsidP="009F56AC">
      <w:pPr>
        <w:snapToGrid w:val="0"/>
        <w:spacing w:before="50" w:afterLines="50" w:line="360" w:lineRule="auto"/>
        <w:ind w:firstLineChars="200" w:firstLine="560"/>
        <w:jc w:val="left"/>
        <w:rPr>
          <w:rFonts w:asciiTheme="majorEastAsia" w:eastAsiaTheme="majorEastAsia" w:hAnsiTheme="majorEastAsia"/>
          <w:sz w:val="28"/>
          <w:szCs w:val="28"/>
        </w:rPr>
      </w:pPr>
      <w:r w:rsidRPr="003C5884">
        <w:rPr>
          <w:rFonts w:asciiTheme="majorEastAsia" w:eastAsiaTheme="majorEastAsia" w:hAnsiTheme="majorEastAsia" w:hint="eastAsia"/>
          <w:sz w:val="28"/>
          <w:szCs w:val="28"/>
        </w:rPr>
        <w:t>根据招标文件规定及投标人提供的材料自行编写目录。</w:t>
      </w:r>
    </w:p>
    <w:p w:rsidR="00384275" w:rsidRPr="003C5884" w:rsidRDefault="00B052C0" w:rsidP="009F56AC">
      <w:pPr>
        <w:snapToGrid w:val="0"/>
        <w:spacing w:beforeLines="50" w:after="50"/>
        <w:ind w:left="142"/>
        <w:jc w:val="left"/>
        <w:rPr>
          <w:rFonts w:asciiTheme="majorEastAsia" w:eastAsiaTheme="majorEastAsia" w:hAnsiTheme="majorEastAsia"/>
          <w:b/>
          <w:sz w:val="24"/>
        </w:rPr>
      </w:pPr>
      <w:r w:rsidRPr="003C5884">
        <w:rPr>
          <w:rFonts w:asciiTheme="majorEastAsia" w:eastAsiaTheme="majorEastAsia" w:hAnsiTheme="majorEastAsia"/>
          <w:b/>
          <w:sz w:val="24"/>
        </w:rPr>
        <w:br w:type="page"/>
      </w:r>
      <w:r w:rsidRPr="003C5884">
        <w:rPr>
          <w:rFonts w:asciiTheme="majorEastAsia" w:eastAsiaTheme="majorEastAsia" w:hAnsiTheme="majorEastAsia" w:hint="eastAsia"/>
          <w:b/>
          <w:sz w:val="24"/>
        </w:rPr>
        <w:lastRenderedPageBreak/>
        <w:t>3. 设备性能配置清单格式</w:t>
      </w:r>
    </w:p>
    <w:p w:rsidR="00384275" w:rsidRPr="003C5884" w:rsidRDefault="00384275" w:rsidP="009F56AC">
      <w:pPr>
        <w:snapToGrid w:val="0"/>
        <w:spacing w:beforeLines="50" w:after="50"/>
        <w:ind w:left="142"/>
        <w:jc w:val="left"/>
        <w:rPr>
          <w:rFonts w:asciiTheme="majorEastAsia" w:eastAsiaTheme="majorEastAsia" w:hAnsiTheme="majorEastAsia"/>
          <w:b/>
          <w:sz w:val="24"/>
        </w:rPr>
      </w:pPr>
    </w:p>
    <w:p w:rsidR="00384275" w:rsidRPr="003C5884" w:rsidRDefault="00B052C0" w:rsidP="009F56AC">
      <w:pPr>
        <w:snapToGrid w:val="0"/>
        <w:spacing w:beforeLines="50" w:after="50"/>
        <w:ind w:left="142"/>
        <w:jc w:val="center"/>
        <w:rPr>
          <w:rFonts w:asciiTheme="majorEastAsia" w:eastAsiaTheme="majorEastAsia" w:hAnsiTheme="majorEastAsia"/>
          <w:b/>
          <w:sz w:val="32"/>
          <w:szCs w:val="32"/>
        </w:rPr>
      </w:pPr>
      <w:r w:rsidRPr="003C5884">
        <w:rPr>
          <w:rFonts w:asciiTheme="majorEastAsia" w:eastAsiaTheme="majorEastAsia" w:hAnsiTheme="majorEastAsia" w:hint="eastAsia"/>
          <w:b/>
          <w:sz w:val="32"/>
          <w:szCs w:val="32"/>
        </w:rPr>
        <w:t>设备性能配置清单</w:t>
      </w:r>
    </w:p>
    <w:p w:rsidR="00384275" w:rsidRPr="003C5884" w:rsidRDefault="00B052C0">
      <w:pPr>
        <w:pStyle w:val="aa"/>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所投分标：</w:t>
      </w:r>
      <w:r w:rsidRPr="003C5884">
        <w:rPr>
          <w:rFonts w:asciiTheme="majorEastAsia" w:eastAsiaTheme="majorEastAsia" w:hAnsiTheme="majorEastAsia" w:hint="eastAsia"/>
          <w:sz w:val="24"/>
          <w:szCs w:val="24"/>
          <w:u w:val="single"/>
        </w:rPr>
        <w:t xml:space="preserve">     </w:t>
      </w:r>
      <w:r w:rsidRPr="003C5884">
        <w:rPr>
          <w:rFonts w:asciiTheme="majorEastAsia" w:eastAsiaTheme="majorEastAsia" w:hAnsiTheme="majorEastAsia" w:hint="eastAsia"/>
          <w:sz w:val="24"/>
          <w:szCs w:val="24"/>
        </w:rPr>
        <w:t>分标</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704"/>
        <w:gridCol w:w="1187"/>
        <w:gridCol w:w="766"/>
        <w:gridCol w:w="853"/>
        <w:gridCol w:w="1702"/>
        <w:gridCol w:w="1187"/>
        <w:gridCol w:w="703"/>
        <w:gridCol w:w="1426"/>
      </w:tblGrid>
      <w:tr w:rsidR="00384275" w:rsidRPr="003C5884">
        <w:trPr>
          <w:trHeight w:val="930"/>
          <w:jc w:val="center"/>
        </w:trPr>
        <w:tc>
          <w:tcPr>
            <w:tcW w:w="413" w:type="pc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jc w:val="center"/>
              <w:rPr>
                <w:rFonts w:asciiTheme="majorEastAsia" w:eastAsiaTheme="majorEastAsia" w:hAnsiTheme="majorEastAsia"/>
                <w:sz w:val="24"/>
              </w:rPr>
            </w:pPr>
            <w:r w:rsidRPr="003C5884">
              <w:rPr>
                <w:rFonts w:asciiTheme="majorEastAsia" w:eastAsiaTheme="majorEastAsia" w:hAnsiTheme="majorEastAsia" w:hint="eastAsia"/>
                <w:sz w:val="24"/>
              </w:rPr>
              <w:t>序号</w:t>
            </w:r>
          </w:p>
        </w:tc>
        <w:tc>
          <w:tcPr>
            <w:tcW w:w="696" w:type="pc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jc w:val="center"/>
              <w:rPr>
                <w:rFonts w:asciiTheme="majorEastAsia" w:eastAsiaTheme="majorEastAsia" w:hAnsiTheme="majorEastAsia"/>
                <w:sz w:val="24"/>
              </w:rPr>
            </w:pPr>
            <w:r w:rsidRPr="003C5884">
              <w:rPr>
                <w:rFonts w:asciiTheme="majorEastAsia" w:eastAsiaTheme="majorEastAsia" w:hAnsiTheme="majorEastAsia" w:hint="eastAsia"/>
                <w:sz w:val="24"/>
              </w:rPr>
              <w:t>货物名称</w:t>
            </w:r>
          </w:p>
        </w:tc>
        <w:tc>
          <w:tcPr>
            <w:tcW w:w="449" w:type="pc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jc w:val="center"/>
              <w:rPr>
                <w:rFonts w:asciiTheme="majorEastAsia" w:eastAsiaTheme="majorEastAsia" w:hAnsiTheme="majorEastAsia"/>
                <w:sz w:val="24"/>
              </w:rPr>
            </w:pPr>
            <w:r w:rsidRPr="003C5884">
              <w:rPr>
                <w:rFonts w:asciiTheme="majorEastAsia" w:eastAsiaTheme="majorEastAsia" w:hAnsiTheme="majorEastAsia" w:hint="eastAsia"/>
                <w:sz w:val="24"/>
              </w:rPr>
              <w:t>数量及单位</w:t>
            </w:r>
          </w:p>
        </w:tc>
        <w:tc>
          <w:tcPr>
            <w:tcW w:w="500" w:type="pc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jc w:val="center"/>
              <w:rPr>
                <w:rFonts w:asciiTheme="majorEastAsia" w:eastAsiaTheme="majorEastAsia" w:hAnsiTheme="majorEastAsia"/>
                <w:sz w:val="24"/>
              </w:rPr>
            </w:pPr>
            <w:r w:rsidRPr="003C5884">
              <w:rPr>
                <w:rFonts w:asciiTheme="majorEastAsia" w:eastAsiaTheme="majorEastAsia" w:hAnsiTheme="majorEastAsia" w:hint="eastAsia"/>
                <w:sz w:val="24"/>
              </w:rPr>
              <w:t>品牌</w:t>
            </w:r>
          </w:p>
        </w:tc>
        <w:tc>
          <w:tcPr>
            <w:tcW w:w="998" w:type="pct"/>
            <w:tcBorders>
              <w:top w:val="single" w:sz="4" w:space="0" w:color="auto"/>
              <w:left w:val="single" w:sz="4" w:space="0" w:color="auto"/>
              <w:bottom w:val="single" w:sz="4" w:space="0" w:color="auto"/>
              <w:right w:val="single" w:sz="4" w:space="0" w:color="auto"/>
            </w:tcBorders>
          </w:tcPr>
          <w:p w:rsidR="00384275" w:rsidRPr="003C5884" w:rsidRDefault="00384275">
            <w:pPr>
              <w:snapToGrid w:val="0"/>
              <w:spacing w:before="50" w:after="50"/>
              <w:jc w:val="center"/>
              <w:rPr>
                <w:rFonts w:asciiTheme="majorEastAsia" w:eastAsiaTheme="majorEastAsia" w:hAnsiTheme="majorEastAsia"/>
                <w:sz w:val="24"/>
              </w:rPr>
            </w:pPr>
          </w:p>
          <w:p w:rsidR="00384275" w:rsidRPr="003C5884" w:rsidRDefault="00B052C0">
            <w:pPr>
              <w:snapToGrid w:val="0"/>
              <w:spacing w:before="50" w:after="50"/>
              <w:jc w:val="center"/>
              <w:rPr>
                <w:rFonts w:asciiTheme="majorEastAsia" w:eastAsiaTheme="majorEastAsia" w:hAnsiTheme="majorEastAsia"/>
                <w:sz w:val="24"/>
              </w:rPr>
            </w:pPr>
            <w:r w:rsidRPr="003C5884">
              <w:rPr>
                <w:rFonts w:asciiTheme="majorEastAsia" w:eastAsiaTheme="majorEastAsia" w:hAnsiTheme="majorEastAsia" w:hint="eastAsia"/>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jc w:val="center"/>
              <w:rPr>
                <w:rFonts w:asciiTheme="majorEastAsia" w:eastAsiaTheme="majorEastAsia" w:hAnsiTheme="majorEastAsia"/>
                <w:sz w:val="24"/>
              </w:rPr>
            </w:pPr>
            <w:r w:rsidRPr="003C5884">
              <w:rPr>
                <w:rFonts w:asciiTheme="majorEastAsia" w:eastAsiaTheme="majorEastAsia" w:hAnsiTheme="majorEastAsia" w:hint="eastAsia"/>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jc w:val="center"/>
              <w:rPr>
                <w:rFonts w:asciiTheme="majorEastAsia" w:eastAsiaTheme="majorEastAsia" w:hAnsiTheme="majorEastAsia"/>
                <w:sz w:val="24"/>
              </w:rPr>
            </w:pPr>
            <w:r w:rsidRPr="003C5884">
              <w:rPr>
                <w:rFonts w:asciiTheme="majorEastAsia" w:eastAsiaTheme="majorEastAsia" w:hAnsiTheme="majorEastAsia" w:hint="eastAsia"/>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rsidR="00384275" w:rsidRPr="003C5884" w:rsidRDefault="00B052C0">
            <w:pPr>
              <w:snapToGrid w:val="0"/>
              <w:spacing w:before="50" w:after="50"/>
              <w:jc w:val="center"/>
              <w:rPr>
                <w:rFonts w:asciiTheme="majorEastAsia" w:eastAsiaTheme="majorEastAsia" w:hAnsiTheme="majorEastAsia"/>
                <w:sz w:val="24"/>
              </w:rPr>
            </w:pPr>
            <w:r w:rsidRPr="003C5884">
              <w:rPr>
                <w:rFonts w:asciiTheme="majorEastAsia" w:eastAsiaTheme="majorEastAsia" w:hAnsiTheme="majorEastAsia" w:hint="eastAsia"/>
                <w:sz w:val="24"/>
              </w:rPr>
              <w:t>参数性能、指标及配置</w:t>
            </w:r>
          </w:p>
        </w:tc>
      </w:tr>
      <w:tr w:rsidR="00384275" w:rsidRPr="003C5884">
        <w:trPr>
          <w:trHeight w:val="429"/>
          <w:jc w:val="center"/>
        </w:trPr>
        <w:tc>
          <w:tcPr>
            <w:tcW w:w="413"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998" w:type="pct"/>
            <w:tcBorders>
              <w:top w:val="single" w:sz="4" w:space="0" w:color="auto"/>
              <w:left w:val="single" w:sz="4" w:space="0" w:color="auto"/>
              <w:bottom w:val="single" w:sz="4" w:space="0" w:color="auto"/>
              <w:right w:val="single" w:sz="4" w:space="0" w:color="auto"/>
            </w:tcBorders>
          </w:tcPr>
          <w:p w:rsidR="00384275" w:rsidRPr="003C5884" w:rsidRDefault="00384275">
            <w:pPr>
              <w:snapToGrid w:val="0"/>
              <w:spacing w:before="50" w:after="50"/>
              <w:jc w:val="center"/>
              <w:rPr>
                <w:rFonts w:asciiTheme="majorEastAsia" w:eastAsiaTheme="majorEastAsia" w:hAnsiTheme="major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r>
      <w:tr w:rsidR="00384275" w:rsidRPr="003C5884">
        <w:trPr>
          <w:trHeight w:val="462"/>
          <w:jc w:val="center"/>
        </w:trPr>
        <w:tc>
          <w:tcPr>
            <w:tcW w:w="413"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998" w:type="pct"/>
            <w:tcBorders>
              <w:top w:val="single" w:sz="4" w:space="0" w:color="auto"/>
              <w:left w:val="single" w:sz="4" w:space="0" w:color="auto"/>
              <w:bottom w:val="single" w:sz="4" w:space="0" w:color="auto"/>
              <w:right w:val="single" w:sz="4" w:space="0" w:color="auto"/>
            </w:tcBorders>
          </w:tcPr>
          <w:p w:rsidR="00384275" w:rsidRPr="003C5884" w:rsidRDefault="00384275">
            <w:pPr>
              <w:snapToGrid w:val="0"/>
              <w:spacing w:before="50" w:after="50"/>
              <w:jc w:val="center"/>
              <w:rPr>
                <w:rFonts w:asciiTheme="majorEastAsia" w:eastAsiaTheme="majorEastAsia" w:hAnsiTheme="major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r>
      <w:tr w:rsidR="00384275" w:rsidRPr="003C5884">
        <w:trPr>
          <w:trHeight w:val="455"/>
          <w:jc w:val="center"/>
        </w:trPr>
        <w:tc>
          <w:tcPr>
            <w:tcW w:w="413"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998" w:type="pct"/>
            <w:tcBorders>
              <w:top w:val="single" w:sz="4" w:space="0" w:color="auto"/>
              <w:left w:val="single" w:sz="4" w:space="0" w:color="auto"/>
              <w:bottom w:val="single" w:sz="4" w:space="0" w:color="auto"/>
              <w:right w:val="single" w:sz="4" w:space="0" w:color="auto"/>
            </w:tcBorders>
          </w:tcPr>
          <w:p w:rsidR="00384275" w:rsidRPr="003C5884" w:rsidRDefault="00384275">
            <w:pPr>
              <w:snapToGrid w:val="0"/>
              <w:spacing w:before="50" w:after="50"/>
              <w:jc w:val="center"/>
              <w:rPr>
                <w:rFonts w:asciiTheme="majorEastAsia" w:eastAsiaTheme="majorEastAsia" w:hAnsiTheme="major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384275" w:rsidRPr="003C5884" w:rsidRDefault="00384275">
            <w:pPr>
              <w:snapToGrid w:val="0"/>
              <w:spacing w:before="50" w:after="50"/>
              <w:jc w:val="center"/>
              <w:rPr>
                <w:rFonts w:asciiTheme="majorEastAsia" w:eastAsiaTheme="majorEastAsia" w:hAnsiTheme="majorEastAsia"/>
                <w:sz w:val="24"/>
              </w:rPr>
            </w:pPr>
          </w:p>
        </w:tc>
      </w:tr>
    </w:tbl>
    <w:p w:rsidR="00384275" w:rsidRPr="003C5884" w:rsidRDefault="00B052C0">
      <w:pPr>
        <w:spacing w:line="360" w:lineRule="auto"/>
        <w:contextualSpacing/>
        <w:rPr>
          <w:rFonts w:asciiTheme="majorEastAsia" w:eastAsiaTheme="majorEastAsia" w:hAnsiTheme="majorEastAsia"/>
          <w:sz w:val="24"/>
        </w:rPr>
      </w:pPr>
      <w:r w:rsidRPr="003C5884">
        <w:rPr>
          <w:rFonts w:asciiTheme="majorEastAsia" w:eastAsiaTheme="majorEastAsia" w:hAnsiTheme="majorEastAsia" w:hint="eastAsia"/>
          <w:sz w:val="24"/>
        </w:rPr>
        <w:t>备注：</w:t>
      </w:r>
    </w:p>
    <w:p w:rsidR="00384275" w:rsidRPr="003C5884" w:rsidRDefault="00B052C0">
      <w:pPr>
        <w:spacing w:line="360" w:lineRule="auto"/>
        <w:ind w:firstLineChars="200" w:firstLine="480"/>
        <w:contextualSpacing/>
        <w:rPr>
          <w:rFonts w:asciiTheme="majorEastAsia" w:eastAsiaTheme="majorEastAsia" w:hAnsiTheme="majorEastAsia"/>
          <w:b/>
          <w:sz w:val="24"/>
        </w:rPr>
      </w:pPr>
      <w:r w:rsidRPr="003C5884">
        <w:rPr>
          <w:rFonts w:asciiTheme="majorEastAsia" w:eastAsiaTheme="majorEastAsia" w:hAnsiTheme="majorEastAsia" w:hint="eastAsia"/>
          <w:sz w:val="24"/>
        </w:rPr>
        <w:t>以上设备性能配置清单中“货物名称、数量及单位、品牌、规格型号、制造商、原产地、参数性能、指标及配置”必须如实填写完整，品牌、规格型号没有则填无，填写有缺漏</w:t>
      </w:r>
      <w:r w:rsidRPr="003C5884">
        <w:rPr>
          <w:rFonts w:asciiTheme="majorEastAsia" w:eastAsiaTheme="majorEastAsia" w:hAnsiTheme="majorEastAsia" w:hint="eastAsia"/>
          <w:bCs/>
          <w:sz w:val="24"/>
        </w:rPr>
        <w:t>的，</w:t>
      </w:r>
      <w:r w:rsidRPr="003C5884">
        <w:rPr>
          <w:rFonts w:asciiTheme="majorEastAsia" w:eastAsiaTheme="majorEastAsia" w:hAnsiTheme="majorEastAsia" w:hint="eastAsia"/>
          <w:b/>
          <w:sz w:val="24"/>
        </w:rPr>
        <w:t>作无效投标处理。</w:t>
      </w:r>
      <w:r w:rsidRPr="003C5884">
        <w:rPr>
          <w:rFonts w:asciiTheme="majorEastAsia" w:eastAsiaTheme="majorEastAsia" w:hAnsiTheme="majorEastAsia" w:hint="eastAsia"/>
          <w:sz w:val="24"/>
        </w:rPr>
        <w:t>货物名称、数量及单位、品牌必须与“开标一览表”一致，</w:t>
      </w:r>
      <w:r w:rsidRPr="003C5884">
        <w:rPr>
          <w:rFonts w:asciiTheme="majorEastAsia" w:eastAsiaTheme="majorEastAsia" w:hAnsiTheme="majorEastAsia" w:hint="eastAsia"/>
          <w:b/>
          <w:sz w:val="24"/>
        </w:rPr>
        <w:t>否则按无效投标处理。</w:t>
      </w:r>
    </w:p>
    <w:p w:rsidR="00384275" w:rsidRPr="003C5884" w:rsidRDefault="00384275">
      <w:pPr>
        <w:spacing w:line="360" w:lineRule="auto"/>
        <w:ind w:firstLineChars="200" w:firstLine="480"/>
        <w:contextualSpacing/>
        <w:rPr>
          <w:rFonts w:asciiTheme="majorEastAsia" w:eastAsiaTheme="majorEastAsia" w:hAnsiTheme="majorEastAsia"/>
          <w:sz w:val="24"/>
        </w:rPr>
      </w:pPr>
    </w:p>
    <w:p w:rsidR="00384275" w:rsidRPr="003C5884" w:rsidRDefault="00B052C0">
      <w:pPr>
        <w:spacing w:line="360" w:lineRule="auto"/>
        <w:contextualSpacing/>
        <w:rPr>
          <w:rFonts w:asciiTheme="majorEastAsia" w:eastAsiaTheme="majorEastAsia" w:hAnsiTheme="majorEastAsia"/>
          <w:spacing w:val="20"/>
          <w:sz w:val="24"/>
          <w:u w:val="single"/>
        </w:rPr>
      </w:pPr>
      <w:r w:rsidRPr="003C5884">
        <w:rPr>
          <w:rFonts w:asciiTheme="majorEastAsia" w:eastAsiaTheme="majorEastAsia" w:hAnsiTheme="majorEastAsia" w:hint="eastAsia"/>
          <w:sz w:val="24"/>
        </w:rPr>
        <w:t>法定代表人或者委托代理人</w:t>
      </w:r>
      <w:r w:rsidRPr="003C5884">
        <w:rPr>
          <w:rFonts w:asciiTheme="majorEastAsia" w:eastAsiaTheme="majorEastAsia" w:hAnsiTheme="majorEastAsia" w:hint="eastAsia"/>
          <w:spacing w:val="20"/>
          <w:sz w:val="24"/>
        </w:rPr>
        <w:t>（签字或者电子签名）：</w:t>
      </w:r>
      <w:r w:rsidRPr="003C5884">
        <w:rPr>
          <w:rFonts w:asciiTheme="majorEastAsia" w:eastAsiaTheme="majorEastAsia" w:hAnsiTheme="majorEastAsia" w:hint="eastAsia"/>
          <w:spacing w:val="20"/>
          <w:sz w:val="24"/>
          <w:u w:val="single"/>
        </w:rPr>
        <w:t xml:space="preserve">        </w:t>
      </w:r>
    </w:p>
    <w:p w:rsidR="00384275" w:rsidRPr="003C5884" w:rsidRDefault="00B052C0">
      <w:pPr>
        <w:spacing w:line="360" w:lineRule="auto"/>
        <w:contextualSpacing/>
        <w:rPr>
          <w:rFonts w:asciiTheme="majorEastAsia" w:eastAsiaTheme="majorEastAsia" w:hAnsiTheme="majorEastAsia"/>
          <w:spacing w:val="20"/>
          <w:sz w:val="24"/>
        </w:rPr>
      </w:pPr>
      <w:r w:rsidRPr="003C5884">
        <w:rPr>
          <w:rFonts w:asciiTheme="majorEastAsia" w:eastAsiaTheme="majorEastAsia" w:hAnsiTheme="majorEastAsia" w:hint="eastAsia"/>
          <w:spacing w:val="20"/>
          <w:sz w:val="24"/>
        </w:rPr>
        <w:t>投标人名称（电子签章）：</w:t>
      </w:r>
      <w:r w:rsidRPr="003C5884">
        <w:rPr>
          <w:rFonts w:asciiTheme="majorEastAsia" w:eastAsiaTheme="majorEastAsia" w:hAnsiTheme="majorEastAsia" w:hint="eastAsia"/>
          <w:spacing w:val="20"/>
          <w:sz w:val="24"/>
          <w:u w:val="single"/>
        </w:rPr>
        <w:t xml:space="preserve">            </w:t>
      </w:r>
      <w:r w:rsidRPr="003C5884">
        <w:rPr>
          <w:rFonts w:asciiTheme="majorEastAsia" w:eastAsiaTheme="majorEastAsia" w:hAnsiTheme="majorEastAsia" w:hint="eastAsia"/>
          <w:spacing w:val="20"/>
          <w:sz w:val="24"/>
        </w:rPr>
        <w:t xml:space="preserve">              </w:t>
      </w:r>
    </w:p>
    <w:p w:rsidR="00384275" w:rsidRPr="003C5884" w:rsidRDefault="00B052C0">
      <w:pPr>
        <w:spacing w:line="360" w:lineRule="auto"/>
        <w:contextualSpacing/>
        <w:rPr>
          <w:rFonts w:asciiTheme="majorEastAsia" w:eastAsiaTheme="majorEastAsia" w:hAnsiTheme="majorEastAsia"/>
          <w:sz w:val="24"/>
          <w:szCs w:val="20"/>
        </w:rPr>
      </w:pPr>
      <w:r w:rsidRPr="003C5884">
        <w:rPr>
          <w:rFonts w:asciiTheme="majorEastAsia" w:eastAsiaTheme="majorEastAsia" w:hAnsiTheme="majorEastAsia" w:hint="eastAsia"/>
          <w:spacing w:val="20"/>
          <w:sz w:val="24"/>
        </w:rPr>
        <w:t>日  期：</w:t>
      </w:r>
      <w:r w:rsidRPr="003C5884">
        <w:rPr>
          <w:rFonts w:asciiTheme="majorEastAsia" w:eastAsiaTheme="majorEastAsia" w:hAnsiTheme="majorEastAsia" w:hint="eastAsia"/>
          <w:spacing w:val="20"/>
          <w:sz w:val="24"/>
          <w:u w:val="single"/>
        </w:rPr>
        <w:t xml:space="preserve">          </w:t>
      </w:r>
    </w:p>
    <w:p w:rsidR="00384275" w:rsidRPr="003C5884" w:rsidRDefault="00384275" w:rsidP="009F56AC">
      <w:pPr>
        <w:snapToGrid w:val="0"/>
        <w:spacing w:before="50" w:afterLines="50"/>
        <w:jc w:val="left"/>
        <w:rPr>
          <w:rFonts w:asciiTheme="majorEastAsia" w:eastAsiaTheme="majorEastAsia" w:hAnsiTheme="majorEastAsia"/>
          <w:sz w:val="24"/>
          <w:szCs w:val="20"/>
        </w:rPr>
      </w:pPr>
    </w:p>
    <w:p w:rsidR="00384275" w:rsidRPr="003C5884" w:rsidRDefault="00384275" w:rsidP="009F56AC">
      <w:pPr>
        <w:snapToGrid w:val="0"/>
        <w:spacing w:before="50" w:afterLines="50"/>
        <w:jc w:val="left"/>
        <w:rPr>
          <w:rFonts w:asciiTheme="majorEastAsia" w:eastAsiaTheme="majorEastAsia" w:hAnsiTheme="majorEastAsia"/>
          <w:sz w:val="24"/>
          <w:szCs w:val="20"/>
        </w:rPr>
      </w:pPr>
    </w:p>
    <w:p w:rsidR="00384275" w:rsidRPr="003C5884" w:rsidRDefault="00B052C0" w:rsidP="009F56AC">
      <w:pPr>
        <w:snapToGrid w:val="0"/>
        <w:spacing w:beforeLines="50" w:after="50"/>
        <w:ind w:left="142"/>
        <w:jc w:val="left"/>
        <w:rPr>
          <w:rFonts w:asciiTheme="majorEastAsia" w:eastAsiaTheme="majorEastAsia" w:hAnsiTheme="majorEastAsia"/>
          <w:b/>
          <w:sz w:val="24"/>
        </w:rPr>
      </w:pPr>
      <w:r w:rsidRPr="003C5884">
        <w:rPr>
          <w:rFonts w:asciiTheme="majorEastAsia" w:eastAsiaTheme="majorEastAsia" w:hAnsiTheme="majorEastAsia"/>
          <w:b/>
          <w:sz w:val="24"/>
        </w:rPr>
        <w:br w:type="page"/>
      </w:r>
      <w:r w:rsidRPr="003C5884">
        <w:rPr>
          <w:rFonts w:asciiTheme="majorEastAsia" w:eastAsiaTheme="majorEastAsia" w:hAnsiTheme="majorEastAsia" w:hint="eastAsia"/>
          <w:b/>
          <w:sz w:val="24"/>
        </w:rPr>
        <w:lastRenderedPageBreak/>
        <w:t>4. 技术要求偏离表格式</w:t>
      </w:r>
    </w:p>
    <w:p w:rsidR="00384275" w:rsidRPr="003C5884" w:rsidRDefault="00384275" w:rsidP="009F56AC">
      <w:pPr>
        <w:snapToGrid w:val="0"/>
        <w:spacing w:beforeLines="50" w:after="50"/>
        <w:ind w:left="142"/>
        <w:jc w:val="left"/>
        <w:rPr>
          <w:rFonts w:asciiTheme="majorEastAsia" w:eastAsiaTheme="majorEastAsia" w:hAnsiTheme="majorEastAsia"/>
          <w:b/>
          <w:sz w:val="24"/>
        </w:rPr>
      </w:pPr>
    </w:p>
    <w:p w:rsidR="00384275" w:rsidRPr="003C5884" w:rsidRDefault="00B052C0" w:rsidP="009F56AC">
      <w:pPr>
        <w:snapToGrid w:val="0"/>
        <w:spacing w:beforeLines="50" w:after="50"/>
        <w:ind w:left="142"/>
        <w:jc w:val="center"/>
        <w:rPr>
          <w:rFonts w:asciiTheme="majorEastAsia" w:eastAsiaTheme="majorEastAsia" w:hAnsiTheme="majorEastAsia"/>
          <w:b/>
          <w:sz w:val="32"/>
          <w:szCs w:val="32"/>
        </w:rPr>
      </w:pPr>
      <w:r w:rsidRPr="003C5884">
        <w:rPr>
          <w:rFonts w:asciiTheme="majorEastAsia" w:eastAsiaTheme="majorEastAsia" w:hAnsiTheme="majorEastAsia" w:hint="eastAsia"/>
          <w:b/>
          <w:sz w:val="32"/>
          <w:szCs w:val="32"/>
        </w:rPr>
        <w:t>技术要求偏离表</w:t>
      </w:r>
    </w:p>
    <w:p w:rsidR="00384275" w:rsidRPr="003C5884" w:rsidRDefault="00B052C0">
      <w:pPr>
        <w:pStyle w:val="aa"/>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所投分标：</w:t>
      </w:r>
      <w:r w:rsidRPr="003C5884">
        <w:rPr>
          <w:rFonts w:asciiTheme="majorEastAsia" w:eastAsiaTheme="majorEastAsia" w:hAnsiTheme="majorEastAsia" w:hint="eastAsia"/>
          <w:sz w:val="24"/>
          <w:szCs w:val="24"/>
          <w:u w:val="single"/>
        </w:rPr>
        <w:t xml:space="preserve">     </w:t>
      </w:r>
      <w:r w:rsidRPr="003C5884">
        <w:rPr>
          <w:rFonts w:asciiTheme="majorEastAsia" w:eastAsiaTheme="majorEastAsia" w:hAnsiTheme="majorEastAsia" w:hint="eastAsia"/>
          <w:sz w:val="24"/>
          <w:szCs w:val="24"/>
        </w:rPr>
        <w:t>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384275" w:rsidRPr="003C5884">
        <w:trPr>
          <w:trHeight w:val="643"/>
          <w:jc w:val="center"/>
        </w:trPr>
        <w:tc>
          <w:tcPr>
            <w:tcW w:w="852" w:type="dxa"/>
            <w:vAlign w:val="center"/>
          </w:tcPr>
          <w:p w:rsidR="00384275" w:rsidRPr="003C5884" w:rsidRDefault="00B052C0">
            <w:pPr>
              <w:pStyle w:val="aa"/>
              <w:spacing w:line="400" w:lineRule="exact"/>
              <w:jc w:val="center"/>
              <w:rPr>
                <w:rFonts w:asciiTheme="majorEastAsia" w:eastAsiaTheme="majorEastAsia" w:hAnsiTheme="majorEastAsia" w:cs="Courier New"/>
                <w:kern w:val="2"/>
                <w:sz w:val="24"/>
                <w:szCs w:val="24"/>
              </w:rPr>
            </w:pPr>
            <w:r w:rsidRPr="003C5884">
              <w:rPr>
                <w:rFonts w:asciiTheme="majorEastAsia" w:eastAsiaTheme="majorEastAsia" w:hAnsiTheme="majorEastAsia" w:cs="Courier New" w:hint="eastAsia"/>
                <w:kern w:val="2"/>
                <w:sz w:val="24"/>
                <w:szCs w:val="24"/>
              </w:rPr>
              <w:t>项号</w:t>
            </w:r>
          </w:p>
        </w:tc>
        <w:tc>
          <w:tcPr>
            <w:tcW w:w="2143" w:type="dxa"/>
            <w:vAlign w:val="center"/>
          </w:tcPr>
          <w:p w:rsidR="00384275" w:rsidRPr="003C5884" w:rsidRDefault="00B052C0">
            <w:pPr>
              <w:pStyle w:val="aa"/>
              <w:spacing w:line="400" w:lineRule="exact"/>
              <w:jc w:val="center"/>
              <w:rPr>
                <w:rFonts w:asciiTheme="majorEastAsia" w:eastAsiaTheme="majorEastAsia" w:hAnsiTheme="majorEastAsia" w:cs="Courier New"/>
                <w:kern w:val="2"/>
                <w:sz w:val="24"/>
                <w:szCs w:val="24"/>
              </w:rPr>
            </w:pPr>
            <w:r w:rsidRPr="003C5884">
              <w:rPr>
                <w:rFonts w:asciiTheme="majorEastAsia" w:eastAsiaTheme="majorEastAsia" w:hAnsiTheme="majorEastAsia" w:cs="Courier New" w:hint="eastAsia"/>
                <w:kern w:val="2"/>
                <w:sz w:val="24"/>
                <w:szCs w:val="24"/>
              </w:rPr>
              <w:t>标的的名称</w:t>
            </w:r>
          </w:p>
        </w:tc>
        <w:tc>
          <w:tcPr>
            <w:tcW w:w="1834" w:type="dxa"/>
            <w:vAlign w:val="center"/>
          </w:tcPr>
          <w:p w:rsidR="00384275" w:rsidRPr="003C5884" w:rsidRDefault="00B052C0">
            <w:pPr>
              <w:pStyle w:val="aa"/>
              <w:spacing w:line="400" w:lineRule="exact"/>
              <w:jc w:val="center"/>
              <w:rPr>
                <w:rFonts w:asciiTheme="majorEastAsia" w:eastAsiaTheme="majorEastAsia" w:hAnsiTheme="majorEastAsia" w:cs="Courier New"/>
                <w:kern w:val="2"/>
                <w:sz w:val="24"/>
                <w:szCs w:val="24"/>
              </w:rPr>
            </w:pPr>
            <w:r w:rsidRPr="003C5884">
              <w:rPr>
                <w:rFonts w:asciiTheme="majorEastAsia" w:eastAsiaTheme="majorEastAsia" w:hAnsiTheme="majorEastAsia" w:cs="Courier New" w:hint="eastAsia"/>
                <w:kern w:val="2"/>
                <w:sz w:val="24"/>
                <w:szCs w:val="24"/>
              </w:rPr>
              <w:t>技术要求</w:t>
            </w:r>
          </w:p>
        </w:tc>
        <w:tc>
          <w:tcPr>
            <w:tcW w:w="2181" w:type="dxa"/>
            <w:vAlign w:val="center"/>
          </w:tcPr>
          <w:p w:rsidR="00384275" w:rsidRPr="003C5884" w:rsidRDefault="00B052C0">
            <w:pPr>
              <w:pStyle w:val="aa"/>
              <w:spacing w:line="400" w:lineRule="exact"/>
              <w:jc w:val="center"/>
              <w:rPr>
                <w:rFonts w:asciiTheme="majorEastAsia" w:eastAsiaTheme="majorEastAsia" w:hAnsiTheme="majorEastAsia" w:cs="Courier New"/>
                <w:kern w:val="2"/>
                <w:sz w:val="24"/>
                <w:szCs w:val="24"/>
              </w:rPr>
            </w:pPr>
            <w:r w:rsidRPr="003C5884">
              <w:rPr>
                <w:rFonts w:asciiTheme="majorEastAsia" w:eastAsiaTheme="majorEastAsia" w:hAnsiTheme="majorEastAsia" w:cs="Courier New" w:hint="eastAsia"/>
                <w:kern w:val="2"/>
                <w:sz w:val="24"/>
                <w:szCs w:val="24"/>
              </w:rPr>
              <w:t>投标响应</w:t>
            </w:r>
          </w:p>
        </w:tc>
        <w:tc>
          <w:tcPr>
            <w:tcW w:w="1934" w:type="dxa"/>
            <w:vAlign w:val="center"/>
          </w:tcPr>
          <w:p w:rsidR="00384275" w:rsidRPr="003C5884" w:rsidRDefault="00B052C0">
            <w:pPr>
              <w:pStyle w:val="aa"/>
              <w:spacing w:line="400" w:lineRule="exact"/>
              <w:jc w:val="center"/>
              <w:rPr>
                <w:rFonts w:asciiTheme="majorEastAsia" w:eastAsiaTheme="majorEastAsia" w:hAnsiTheme="majorEastAsia" w:cs="Courier New"/>
                <w:kern w:val="2"/>
                <w:sz w:val="24"/>
                <w:szCs w:val="24"/>
              </w:rPr>
            </w:pPr>
            <w:r w:rsidRPr="003C5884">
              <w:rPr>
                <w:rFonts w:asciiTheme="majorEastAsia" w:eastAsiaTheme="majorEastAsia" w:hAnsiTheme="majorEastAsia" w:cs="Courier New" w:hint="eastAsia"/>
                <w:kern w:val="2"/>
                <w:sz w:val="24"/>
                <w:szCs w:val="24"/>
              </w:rPr>
              <w:t>偏离说明</w:t>
            </w:r>
          </w:p>
        </w:tc>
      </w:tr>
      <w:tr w:rsidR="00384275" w:rsidRPr="003C5884">
        <w:trPr>
          <w:jc w:val="center"/>
        </w:trPr>
        <w:tc>
          <w:tcPr>
            <w:tcW w:w="852" w:type="dxa"/>
          </w:tcPr>
          <w:p w:rsidR="00384275" w:rsidRPr="003C5884" w:rsidRDefault="00384275">
            <w:pPr>
              <w:pStyle w:val="aa"/>
              <w:spacing w:line="600" w:lineRule="exact"/>
              <w:jc w:val="center"/>
              <w:rPr>
                <w:rFonts w:asciiTheme="majorEastAsia" w:eastAsiaTheme="majorEastAsia" w:hAnsiTheme="majorEastAsia" w:cs="Courier New"/>
                <w:kern w:val="2"/>
                <w:sz w:val="24"/>
                <w:szCs w:val="24"/>
              </w:rPr>
            </w:pPr>
          </w:p>
        </w:tc>
        <w:tc>
          <w:tcPr>
            <w:tcW w:w="2143" w:type="dxa"/>
            <w:vAlign w:val="center"/>
          </w:tcPr>
          <w:p w:rsidR="00384275" w:rsidRPr="003C5884" w:rsidRDefault="00384275">
            <w:pPr>
              <w:pStyle w:val="aa"/>
              <w:spacing w:line="600" w:lineRule="exact"/>
              <w:jc w:val="center"/>
              <w:rPr>
                <w:rFonts w:asciiTheme="majorEastAsia" w:eastAsiaTheme="majorEastAsia" w:hAnsiTheme="majorEastAsia" w:cs="Courier New"/>
                <w:kern w:val="2"/>
                <w:sz w:val="24"/>
                <w:szCs w:val="24"/>
              </w:rPr>
            </w:pPr>
          </w:p>
        </w:tc>
        <w:tc>
          <w:tcPr>
            <w:tcW w:w="1834" w:type="dxa"/>
            <w:vAlign w:val="center"/>
          </w:tcPr>
          <w:p w:rsidR="00384275" w:rsidRPr="003C5884" w:rsidRDefault="00384275">
            <w:pPr>
              <w:pStyle w:val="aa"/>
              <w:spacing w:line="600" w:lineRule="exact"/>
              <w:jc w:val="center"/>
              <w:rPr>
                <w:rFonts w:asciiTheme="majorEastAsia" w:eastAsiaTheme="majorEastAsia" w:hAnsiTheme="majorEastAsia" w:cs="Courier New"/>
                <w:kern w:val="2"/>
                <w:sz w:val="24"/>
                <w:szCs w:val="24"/>
              </w:rPr>
            </w:pPr>
          </w:p>
        </w:tc>
        <w:tc>
          <w:tcPr>
            <w:tcW w:w="2181" w:type="dxa"/>
            <w:vAlign w:val="center"/>
          </w:tcPr>
          <w:p w:rsidR="00384275" w:rsidRPr="003C5884" w:rsidRDefault="00384275">
            <w:pPr>
              <w:pStyle w:val="aa"/>
              <w:spacing w:line="600" w:lineRule="exact"/>
              <w:jc w:val="center"/>
              <w:rPr>
                <w:rFonts w:asciiTheme="majorEastAsia" w:eastAsiaTheme="majorEastAsia" w:hAnsiTheme="majorEastAsia" w:cs="Courier New"/>
                <w:kern w:val="2"/>
                <w:sz w:val="24"/>
                <w:szCs w:val="24"/>
              </w:rPr>
            </w:pPr>
          </w:p>
        </w:tc>
        <w:tc>
          <w:tcPr>
            <w:tcW w:w="1934" w:type="dxa"/>
            <w:vAlign w:val="center"/>
          </w:tcPr>
          <w:p w:rsidR="00384275" w:rsidRPr="003C5884" w:rsidRDefault="00384275">
            <w:pPr>
              <w:pStyle w:val="aa"/>
              <w:spacing w:line="600" w:lineRule="exact"/>
              <w:jc w:val="center"/>
              <w:rPr>
                <w:rFonts w:asciiTheme="majorEastAsia" w:eastAsiaTheme="majorEastAsia" w:hAnsiTheme="majorEastAsia" w:cs="Courier New"/>
                <w:kern w:val="2"/>
                <w:sz w:val="24"/>
                <w:szCs w:val="24"/>
              </w:rPr>
            </w:pPr>
          </w:p>
        </w:tc>
      </w:tr>
      <w:tr w:rsidR="00384275" w:rsidRPr="003C5884">
        <w:trPr>
          <w:jc w:val="center"/>
        </w:trPr>
        <w:tc>
          <w:tcPr>
            <w:tcW w:w="852"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2143"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1834"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2181"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1934"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r>
      <w:tr w:rsidR="00384275" w:rsidRPr="003C5884">
        <w:trPr>
          <w:jc w:val="center"/>
        </w:trPr>
        <w:tc>
          <w:tcPr>
            <w:tcW w:w="852"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2143"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1834"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2181"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1934"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r>
      <w:tr w:rsidR="00384275" w:rsidRPr="003C5884">
        <w:trPr>
          <w:jc w:val="center"/>
        </w:trPr>
        <w:tc>
          <w:tcPr>
            <w:tcW w:w="852"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2143"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1834"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2181"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1934"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r>
      <w:tr w:rsidR="00384275" w:rsidRPr="003C5884">
        <w:trPr>
          <w:jc w:val="center"/>
        </w:trPr>
        <w:tc>
          <w:tcPr>
            <w:tcW w:w="852"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2143"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1834"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2181"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1934"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r>
      <w:tr w:rsidR="00384275" w:rsidRPr="003C5884">
        <w:trPr>
          <w:jc w:val="center"/>
        </w:trPr>
        <w:tc>
          <w:tcPr>
            <w:tcW w:w="852"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2143"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1834"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2181"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c>
          <w:tcPr>
            <w:tcW w:w="1934" w:type="dxa"/>
          </w:tcPr>
          <w:p w:rsidR="00384275" w:rsidRPr="003C5884" w:rsidRDefault="00384275">
            <w:pPr>
              <w:pStyle w:val="aa"/>
              <w:spacing w:line="600" w:lineRule="exact"/>
              <w:rPr>
                <w:rFonts w:asciiTheme="majorEastAsia" w:eastAsiaTheme="majorEastAsia" w:hAnsiTheme="majorEastAsia" w:cs="Courier New"/>
                <w:kern w:val="2"/>
                <w:sz w:val="24"/>
                <w:szCs w:val="24"/>
              </w:rPr>
            </w:pPr>
          </w:p>
        </w:tc>
      </w:tr>
    </w:tbl>
    <w:p w:rsidR="00384275" w:rsidRPr="003C5884" w:rsidRDefault="00B052C0">
      <w:pPr>
        <w:pStyle w:val="31"/>
        <w:rPr>
          <w:rFonts w:asciiTheme="majorEastAsia" w:eastAsiaTheme="majorEastAsia" w:hAnsiTheme="majorEastAsia"/>
        </w:rPr>
      </w:pPr>
      <w:r w:rsidRPr="003C5884">
        <w:rPr>
          <w:rFonts w:asciiTheme="majorEastAsia" w:eastAsiaTheme="majorEastAsia" w:hAnsiTheme="majorEastAsia" w:hint="eastAsia"/>
        </w:rPr>
        <w:t>注：</w:t>
      </w:r>
    </w:p>
    <w:p w:rsidR="00384275" w:rsidRPr="003C5884" w:rsidRDefault="00B052C0">
      <w:pPr>
        <w:pStyle w:val="a9"/>
        <w:spacing w:line="360" w:lineRule="auto"/>
        <w:ind w:firstLineChars="0" w:firstLine="0"/>
        <w:rPr>
          <w:rFonts w:asciiTheme="majorEastAsia" w:eastAsiaTheme="majorEastAsia" w:hAnsiTheme="majorEastAsia" w:cs="仿宋_GB2312"/>
          <w:szCs w:val="32"/>
        </w:rPr>
      </w:pPr>
      <w:r w:rsidRPr="003C5884">
        <w:rPr>
          <w:rFonts w:asciiTheme="majorEastAsia" w:eastAsiaTheme="majorEastAsia" w:hAnsiTheme="majorEastAsia" w:hint="eastAsia"/>
          <w:sz w:val="24"/>
          <w:szCs w:val="24"/>
        </w:rPr>
        <w:t>1. 说明：应对照招标文件“第二章 采购需求”中的“技术要求”逐条作明确的投标响应，并作出偏离说明。</w:t>
      </w:r>
    </w:p>
    <w:p w:rsidR="00384275" w:rsidRPr="003C5884" w:rsidRDefault="00B052C0">
      <w:pPr>
        <w:pStyle w:val="31"/>
        <w:spacing w:line="360" w:lineRule="auto"/>
        <w:rPr>
          <w:rFonts w:asciiTheme="majorEastAsia" w:eastAsiaTheme="majorEastAsia" w:hAnsiTheme="majorEastAsia"/>
          <w:b w:val="0"/>
          <w:bCs w:val="0"/>
        </w:rPr>
      </w:pPr>
      <w:r w:rsidRPr="003C5884">
        <w:rPr>
          <w:rFonts w:asciiTheme="majorEastAsia" w:eastAsiaTheme="majorEastAsia" w:hAnsiTheme="majorEastAsia"/>
          <w:b w:val="0"/>
          <w:bCs w:val="0"/>
        </w:rPr>
        <w:t>2.</w:t>
      </w:r>
      <w:r w:rsidRPr="003C5884">
        <w:rPr>
          <w:rFonts w:asciiTheme="majorEastAsia" w:eastAsiaTheme="majorEastAsia" w:hAnsiTheme="majorEastAsia" w:hint="eastAsia"/>
          <w:b w:val="0"/>
          <w:bCs w:val="0"/>
        </w:rPr>
        <w:t>投标人根据投标货物的性能指标，对照招标文件技术要求，在“偏离说明”中注明“</w:t>
      </w:r>
      <w:r w:rsidRPr="003C5884">
        <w:rPr>
          <w:rFonts w:asciiTheme="majorEastAsia" w:eastAsiaTheme="majorEastAsia" w:hAnsiTheme="majorEastAsia" w:hint="eastAsia"/>
        </w:rPr>
        <w:t>正偏离</w:t>
      </w:r>
      <w:r w:rsidRPr="003C5884">
        <w:rPr>
          <w:rFonts w:asciiTheme="majorEastAsia" w:eastAsiaTheme="majorEastAsia" w:hAnsiTheme="majorEastAsia" w:hint="eastAsia"/>
          <w:b w:val="0"/>
          <w:bCs w:val="0"/>
        </w:rPr>
        <w:t>”、“</w:t>
      </w:r>
      <w:r w:rsidRPr="003C5884">
        <w:rPr>
          <w:rFonts w:asciiTheme="majorEastAsia" w:eastAsiaTheme="majorEastAsia" w:hAnsiTheme="majorEastAsia" w:hint="eastAsia"/>
        </w:rPr>
        <w:t>负偏离</w:t>
      </w:r>
      <w:r w:rsidRPr="003C5884">
        <w:rPr>
          <w:rFonts w:asciiTheme="majorEastAsia" w:eastAsiaTheme="majorEastAsia" w:hAnsiTheme="majorEastAsia" w:hint="eastAsia"/>
          <w:b w:val="0"/>
          <w:bCs w:val="0"/>
        </w:rPr>
        <w:t>”或者“</w:t>
      </w:r>
      <w:r w:rsidRPr="003C5884">
        <w:rPr>
          <w:rFonts w:asciiTheme="majorEastAsia" w:eastAsiaTheme="majorEastAsia" w:hAnsiTheme="majorEastAsia" w:hint="eastAsia"/>
        </w:rPr>
        <w:t>无偏离</w:t>
      </w:r>
      <w:r w:rsidRPr="003C5884">
        <w:rPr>
          <w:rFonts w:asciiTheme="majorEastAsia" w:eastAsiaTheme="majorEastAsia" w:hAnsiTheme="majorEastAsia" w:hint="eastAsia"/>
          <w:b w:val="0"/>
          <w:bCs w:val="0"/>
        </w:rPr>
        <w:t>”。既不属于“</w:t>
      </w:r>
      <w:r w:rsidRPr="003C5884">
        <w:rPr>
          <w:rFonts w:asciiTheme="majorEastAsia" w:eastAsiaTheme="majorEastAsia" w:hAnsiTheme="majorEastAsia" w:hint="eastAsia"/>
        </w:rPr>
        <w:t>正偏离</w:t>
      </w:r>
      <w:r w:rsidRPr="003C5884">
        <w:rPr>
          <w:rFonts w:asciiTheme="majorEastAsia" w:eastAsiaTheme="majorEastAsia" w:hAnsiTheme="majorEastAsia" w:hint="eastAsia"/>
          <w:b w:val="0"/>
          <w:bCs w:val="0"/>
        </w:rPr>
        <w:t>”也不属于“</w:t>
      </w:r>
      <w:r w:rsidRPr="003C5884">
        <w:rPr>
          <w:rFonts w:asciiTheme="majorEastAsia" w:eastAsiaTheme="majorEastAsia" w:hAnsiTheme="majorEastAsia" w:hint="eastAsia"/>
        </w:rPr>
        <w:t>负偏离</w:t>
      </w:r>
      <w:r w:rsidRPr="003C5884">
        <w:rPr>
          <w:rFonts w:asciiTheme="majorEastAsia" w:eastAsiaTheme="majorEastAsia" w:hAnsiTheme="majorEastAsia" w:hint="eastAsia"/>
          <w:b w:val="0"/>
          <w:bCs w:val="0"/>
        </w:rPr>
        <w:t>”即为“</w:t>
      </w:r>
      <w:r w:rsidRPr="003C5884">
        <w:rPr>
          <w:rFonts w:asciiTheme="majorEastAsia" w:eastAsiaTheme="majorEastAsia" w:hAnsiTheme="majorEastAsia" w:hint="eastAsia"/>
        </w:rPr>
        <w:t>无偏离</w:t>
      </w:r>
      <w:r w:rsidRPr="003C5884">
        <w:rPr>
          <w:rFonts w:asciiTheme="majorEastAsia" w:eastAsiaTheme="majorEastAsia" w:hAnsiTheme="majorEastAsia" w:hint="eastAsia"/>
          <w:b w:val="0"/>
          <w:bCs w:val="0"/>
        </w:rPr>
        <w:t>”。</w:t>
      </w:r>
    </w:p>
    <w:p w:rsidR="00384275" w:rsidRPr="003C5884" w:rsidRDefault="00B052C0">
      <w:pPr>
        <w:pStyle w:val="a9"/>
        <w:spacing w:line="360" w:lineRule="auto"/>
        <w:ind w:firstLineChars="0" w:firstLine="0"/>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3.投标人认为其投标响应有正偏离的，请在技术要求偏离表中列明，且在投标文件中提供投标产品的彩页或</w:t>
      </w:r>
      <w:r w:rsidRPr="003C5884">
        <w:rPr>
          <w:rFonts w:asciiTheme="majorEastAsia" w:eastAsiaTheme="majorEastAsia" w:hAnsiTheme="majorEastAsia"/>
          <w:sz w:val="24"/>
          <w:szCs w:val="24"/>
        </w:rPr>
        <w:t>国家认可的有资质的第三方检测机构出具的检测报告复印件</w:t>
      </w:r>
      <w:r w:rsidRPr="003C5884">
        <w:rPr>
          <w:rFonts w:asciiTheme="majorEastAsia" w:eastAsiaTheme="majorEastAsia" w:hAnsiTheme="majorEastAsia" w:hint="eastAsia"/>
          <w:sz w:val="24"/>
          <w:szCs w:val="24"/>
        </w:rPr>
        <w:t>或产品生产厂家出具的技术参数说明证明作为佐证，以上佐证材料均需加盖生产厂家或代理商（附生产厂家授权资料）公章。</w:t>
      </w:r>
    </w:p>
    <w:p w:rsidR="00384275" w:rsidRPr="003C5884" w:rsidRDefault="00B052C0">
      <w:pPr>
        <w:pStyle w:val="a9"/>
        <w:spacing w:line="360" w:lineRule="auto"/>
        <w:ind w:firstLineChars="0" w:firstLine="0"/>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4</w:t>
      </w:r>
      <w:r w:rsidRPr="003C5884">
        <w:rPr>
          <w:rFonts w:asciiTheme="majorEastAsia" w:eastAsiaTheme="majorEastAsia" w:hAnsiTheme="majorEastAsia"/>
          <w:sz w:val="24"/>
          <w:szCs w:val="24"/>
        </w:rPr>
        <w:t>.</w:t>
      </w:r>
      <w:r w:rsidRPr="003C5884">
        <w:rPr>
          <w:rFonts w:asciiTheme="majorEastAsia" w:eastAsiaTheme="majorEastAsia" w:hAnsiTheme="majorEastAsia" w:hint="eastAsia"/>
          <w:sz w:val="24"/>
          <w:szCs w:val="24"/>
        </w:rPr>
        <w:t xml:space="preserve"> 如技术要求偏离表中的投标响应与佐证材料不一致的，以佐证材料为准。</w:t>
      </w:r>
    </w:p>
    <w:p w:rsidR="00384275" w:rsidRPr="003C5884" w:rsidRDefault="00384275">
      <w:pPr>
        <w:snapToGrid w:val="0"/>
        <w:spacing w:before="50" w:after="50" w:line="360" w:lineRule="auto"/>
        <w:rPr>
          <w:rFonts w:asciiTheme="majorEastAsia" w:eastAsiaTheme="majorEastAsia" w:hAnsiTheme="majorEastAsia"/>
          <w:sz w:val="24"/>
        </w:rPr>
      </w:pPr>
    </w:p>
    <w:p w:rsidR="00384275" w:rsidRPr="003C5884" w:rsidRDefault="00B052C0">
      <w:pPr>
        <w:snapToGrid w:val="0"/>
        <w:spacing w:before="50" w:after="50" w:line="360" w:lineRule="auto"/>
        <w:rPr>
          <w:rFonts w:asciiTheme="majorEastAsia" w:eastAsiaTheme="majorEastAsia" w:hAnsiTheme="majorEastAsia"/>
          <w:spacing w:val="20"/>
          <w:sz w:val="24"/>
          <w:u w:val="single"/>
        </w:rPr>
      </w:pPr>
      <w:r w:rsidRPr="003C5884">
        <w:rPr>
          <w:rFonts w:asciiTheme="majorEastAsia" w:eastAsiaTheme="majorEastAsia" w:hAnsiTheme="majorEastAsia" w:hint="eastAsia"/>
          <w:sz w:val="24"/>
        </w:rPr>
        <w:t>法定代表人或者委托代理人</w:t>
      </w:r>
      <w:r w:rsidRPr="003C5884">
        <w:rPr>
          <w:rFonts w:asciiTheme="majorEastAsia" w:eastAsiaTheme="majorEastAsia" w:hAnsiTheme="majorEastAsia" w:hint="eastAsia"/>
          <w:spacing w:val="20"/>
          <w:sz w:val="24"/>
        </w:rPr>
        <w:t>（签字或者电子签名）：</w:t>
      </w:r>
      <w:r w:rsidRPr="003C5884">
        <w:rPr>
          <w:rFonts w:asciiTheme="majorEastAsia" w:eastAsiaTheme="majorEastAsia" w:hAnsiTheme="majorEastAsia" w:hint="eastAsia"/>
          <w:spacing w:val="20"/>
          <w:sz w:val="24"/>
          <w:u w:val="single"/>
        </w:rPr>
        <w:t xml:space="preserve">        </w:t>
      </w:r>
    </w:p>
    <w:p w:rsidR="00384275" w:rsidRPr="003C5884" w:rsidRDefault="00B052C0">
      <w:pPr>
        <w:snapToGrid w:val="0"/>
        <w:spacing w:before="50" w:after="50" w:line="360" w:lineRule="auto"/>
        <w:rPr>
          <w:rFonts w:asciiTheme="majorEastAsia" w:eastAsiaTheme="majorEastAsia" w:hAnsiTheme="majorEastAsia"/>
          <w:spacing w:val="20"/>
          <w:sz w:val="24"/>
        </w:rPr>
      </w:pPr>
      <w:r w:rsidRPr="003C5884">
        <w:rPr>
          <w:rFonts w:asciiTheme="majorEastAsia" w:eastAsiaTheme="majorEastAsia" w:hAnsiTheme="majorEastAsia" w:hint="eastAsia"/>
          <w:spacing w:val="20"/>
          <w:sz w:val="24"/>
        </w:rPr>
        <w:t>投标人名称（电子签章）：</w:t>
      </w:r>
      <w:r w:rsidRPr="003C5884">
        <w:rPr>
          <w:rFonts w:asciiTheme="majorEastAsia" w:eastAsiaTheme="majorEastAsia" w:hAnsiTheme="majorEastAsia" w:hint="eastAsia"/>
          <w:spacing w:val="20"/>
          <w:sz w:val="24"/>
          <w:u w:val="single"/>
        </w:rPr>
        <w:t xml:space="preserve">            </w:t>
      </w:r>
      <w:r w:rsidRPr="003C5884">
        <w:rPr>
          <w:rFonts w:asciiTheme="majorEastAsia" w:eastAsiaTheme="majorEastAsia" w:hAnsiTheme="majorEastAsia" w:hint="eastAsia"/>
          <w:spacing w:val="20"/>
          <w:sz w:val="24"/>
        </w:rPr>
        <w:t xml:space="preserve">              </w:t>
      </w:r>
    </w:p>
    <w:p w:rsidR="00384275" w:rsidRPr="003C5884" w:rsidRDefault="00B052C0">
      <w:pPr>
        <w:snapToGrid w:val="0"/>
        <w:spacing w:before="50" w:after="50" w:line="360" w:lineRule="auto"/>
        <w:rPr>
          <w:rFonts w:asciiTheme="majorEastAsia" w:eastAsiaTheme="majorEastAsia" w:hAnsiTheme="majorEastAsia"/>
          <w:spacing w:val="20"/>
          <w:sz w:val="24"/>
          <w:u w:val="single"/>
        </w:rPr>
      </w:pPr>
      <w:r w:rsidRPr="003C5884">
        <w:rPr>
          <w:rFonts w:asciiTheme="majorEastAsia" w:eastAsiaTheme="majorEastAsia" w:hAnsiTheme="majorEastAsia" w:hint="eastAsia"/>
          <w:spacing w:val="20"/>
          <w:sz w:val="24"/>
        </w:rPr>
        <w:t>日 期：</w:t>
      </w:r>
      <w:r w:rsidRPr="003C5884">
        <w:rPr>
          <w:rFonts w:asciiTheme="majorEastAsia" w:eastAsiaTheme="majorEastAsia" w:hAnsiTheme="majorEastAsia" w:hint="eastAsia"/>
          <w:spacing w:val="20"/>
          <w:sz w:val="24"/>
          <w:u w:val="single"/>
        </w:rPr>
        <w:t xml:space="preserve">        </w:t>
      </w:r>
    </w:p>
    <w:p w:rsidR="00384275" w:rsidRPr="003C5884" w:rsidRDefault="00384275">
      <w:pPr>
        <w:snapToGrid w:val="0"/>
        <w:spacing w:before="50" w:after="50" w:line="360" w:lineRule="auto"/>
        <w:rPr>
          <w:rFonts w:asciiTheme="majorEastAsia" w:eastAsiaTheme="majorEastAsia" w:hAnsiTheme="majorEastAsia"/>
          <w:sz w:val="24"/>
          <w:szCs w:val="20"/>
        </w:rPr>
      </w:pPr>
    </w:p>
    <w:p w:rsidR="00384275" w:rsidRPr="003C5884" w:rsidRDefault="00B052C0" w:rsidP="009F56AC">
      <w:pPr>
        <w:snapToGrid w:val="0"/>
        <w:spacing w:beforeLines="50" w:after="50"/>
        <w:ind w:left="142"/>
        <w:jc w:val="left"/>
        <w:rPr>
          <w:rFonts w:asciiTheme="majorEastAsia" w:eastAsiaTheme="majorEastAsia" w:hAnsiTheme="majorEastAsia"/>
          <w:b/>
          <w:sz w:val="24"/>
        </w:rPr>
      </w:pPr>
      <w:r w:rsidRPr="003C5884">
        <w:rPr>
          <w:rFonts w:asciiTheme="majorEastAsia" w:eastAsiaTheme="majorEastAsia" w:hAnsiTheme="majorEastAsia"/>
          <w:b/>
          <w:sz w:val="24"/>
        </w:rPr>
        <w:br w:type="page"/>
      </w:r>
      <w:r w:rsidRPr="003C5884">
        <w:rPr>
          <w:rFonts w:asciiTheme="majorEastAsia" w:eastAsiaTheme="majorEastAsia" w:hAnsiTheme="majorEastAsia" w:hint="eastAsia"/>
          <w:b/>
          <w:sz w:val="24"/>
        </w:rPr>
        <w:lastRenderedPageBreak/>
        <w:t>5. 项目实施人员一览表格式</w:t>
      </w:r>
    </w:p>
    <w:p w:rsidR="00384275" w:rsidRPr="003C5884" w:rsidRDefault="00384275" w:rsidP="009F56AC">
      <w:pPr>
        <w:snapToGrid w:val="0"/>
        <w:spacing w:beforeLines="50" w:after="50"/>
        <w:ind w:left="142"/>
        <w:jc w:val="left"/>
        <w:rPr>
          <w:rFonts w:asciiTheme="majorEastAsia" w:eastAsiaTheme="majorEastAsia" w:hAnsiTheme="majorEastAsia"/>
          <w:b/>
          <w:sz w:val="24"/>
        </w:rPr>
      </w:pPr>
    </w:p>
    <w:p w:rsidR="00384275" w:rsidRPr="003C5884" w:rsidRDefault="00B052C0" w:rsidP="009F56AC">
      <w:pPr>
        <w:snapToGrid w:val="0"/>
        <w:spacing w:beforeLines="50" w:after="50"/>
        <w:ind w:left="142"/>
        <w:jc w:val="center"/>
        <w:rPr>
          <w:rFonts w:asciiTheme="majorEastAsia" w:eastAsiaTheme="majorEastAsia" w:hAnsiTheme="majorEastAsia"/>
          <w:b/>
          <w:sz w:val="32"/>
          <w:szCs w:val="32"/>
        </w:rPr>
      </w:pPr>
      <w:r w:rsidRPr="003C5884">
        <w:rPr>
          <w:rFonts w:asciiTheme="majorEastAsia" w:eastAsiaTheme="majorEastAsia" w:hAnsiTheme="majorEastAsia" w:hint="eastAsia"/>
          <w:b/>
          <w:sz w:val="32"/>
          <w:szCs w:val="32"/>
        </w:rPr>
        <w:t>项目实施人员一览表</w:t>
      </w:r>
    </w:p>
    <w:p w:rsidR="00384275" w:rsidRPr="003C5884" w:rsidRDefault="00B052C0">
      <w:pPr>
        <w:pStyle w:val="aa"/>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所投分标：</w:t>
      </w:r>
      <w:r w:rsidRPr="003C5884">
        <w:rPr>
          <w:rFonts w:asciiTheme="majorEastAsia" w:eastAsiaTheme="majorEastAsia" w:hAnsiTheme="majorEastAsia" w:hint="eastAsia"/>
          <w:sz w:val="24"/>
          <w:szCs w:val="24"/>
          <w:u w:val="single"/>
        </w:rPr>
        <w:t xml:space="preserve">     </w:t>
      </w:r>
      <w:r w:rsidRPr="003C5884">
        <w:rPr>
          <w:rFonts w:asciiTheme="majorEastAsia" w:eastAsiaTheme="majorEastAsia" w:hAnsiTheme="majorEastAsia" w:hint="eastAsia"/>
          <w:sz w:val="24"/>
          <w:szCs w:val="24"/>
        </w:rPr>
        <w:t>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384275" w:rsidRPr="003C5884">
        <w:tc>
          <w:tcPr>
            <w:tcW w:w="817" w:type="dxa"/>
            <w:vAlign w:val="center"/>
          </w:tcPr>
          <w:p w:rsidR="00384275" w:rsidRPr="003C5884" w:rsidRDefault="00B052C0" w:rsidP="009F56AC">
            <w:pPr>
              <w:snapToGrid w:val="0"/>
              <w:spacing w:before="50" w:afterLines="50"/>
              <w:jc w:val="center"/>
              <w:rPr>
                <w:rFonts w:asciiTheme="majorEastAsia" w:eastAsiaTheme="majorEastAsia" w:hAnsiTheme="majorEastAsia"/>
                <w:sz w:val="24"/>
                <w:szCs w:val="20"/>
              </w:rPr>
            </w:pPr>
            <w:r w:rsidRPr="003C5884">
              <w:rPr>
                <w:rFonts w:asciiTheme="majorEastAsia" w:eastAsiaTheme="majorEastAsia" w:hAnsiTheme="majorEastAsia" w:hint="eastAsia"/>
                <w:sz w:val="24"/>
                <w:szCs w:val="20"/>
              </w:rPr>
              <w:t>姓名</w:t>
            </w:r>
          </w:p>
        </w:tc>
        <w:tc>
          <w:tcPr>
            <w:tcW w:w="709" w:type="dxa"/>
            <w:vAlign w:val="center"/>
          </w:tcPr>
          <w:p w:rsidR="00384275" w:rsidRPr="003C5884" w:rsidRDefault="00B052C0" w:rsidP="009F56AC">
            <w:pPr>
              <w:snapToGrid w:val="0"/>
              <w:spacing w:before="50" w:afterLines="50"/>
              <w:jc w:val="center"/>
              <w:rPr>
                <w:rFonts w:asciiTheme="majorEastAsia" w:eastAsiaTheme="majorEastAsia" w:hAnsiTheme="majorEastAsia"/>
                <w:sz w:val="24"/>
                <w:szCs w:val="20"/>
              </w:rPr>
            </w:pPr>
            <w:r w:rsidRPr="003C5884">
              <w:rPr>
                <w:rFonts w:asciiTheme="majorEastAsia" w:eastAsiaTheme="majorEastAsia" w:hAnsiTheme="majorEastAsia" w:hint="eastAsia"/>
                <w:sz w:val="24"/>
                <w:szCs w:val="20"/>
              </w:rPr>
              <w:t>职务</w:t>
            </w:r>
          </w:p>
        </w:tc>
        <w:tc>
          <w:tcPr>
            <w:tcW w:w="1701" w:type="dxa"/>
            <w:vAlign w:val="center"/>
          </w:tcPr>
          <w:p w:rsidR="00384275" w:rsidRPr="003C5884" w:rsidRDefault="00B052C0" w:rsidP="009F56AC">
            <w:pPr>
              <w:snapToGrid w:val="0"/>
              <w:spacing w:before="50" w:afterLines="50"/>
              <w:jc w:val="center"/>
              <w:rPr>
                <w:rFonts w:asciiTheme="majorEastAsia" w:eastAsiaTheme="majorEastAsia" w:hAnsiTheme="majorEastAsia"/>
                <w:sz w:val="24"/>
                <w:szCs w:val="20"/>
              </w:rPr>
            </w:pPr>
            <w:r w:rsidRPr="003C5884">
              <w:rPr>
                <w:rFonts w:asciiTheme="majorEastAsia" w:eastAsiaTheme="majorEastAsia" w:hAnsiTheme="majorEastAsia" w:hint="eastAsia"/>
                <w:sz w:val="24"/>
                <w:szCs w:val="20"/>
              </w:rPr>
              <w:t>专业技术资格（职称）或者职业资格或者执业资格证或者其他证书</w:t>
            </w:r>
          </w:p>
        </w:tc>
        <w:tc>
          <w:tcPr>
            <w:tcW w:w="1420" w:type="dxa"/>
            <w:vAlign w:val="center"/>
          </w:tcPr>
          <w:p w:rsidR="00384275" w:rsidRPr="003C5884" w:rsidRDefault="00B052C0" w:rsidP="009F56AC">
            <w:pPr>
              <w:snapToGrid w:val="0"/>
              <w:spacing w:before="50" w:afterLines="50"/>
              <w:jc w:val="center"/>
              <w:rPr>
                <w:rFonts w:asciiTheme="majorEastAsia" w:eastAsiaTheme="majorEastAsia" w:hAnsiTheme="majorEastAsia"/>
                <w:sz w:val="24"/>
                <w:szCs w:val="20"/>
              </w:rPr>
            </w:pPr>
            <w:r w:rsidRPr="003C5884">
              <w:rPr>
                <w:rFonts w:asciiTheme="majorEastAsia" w:eastAsiaTheme="majorEastAsia" w:hAnsiTheme="majorEastAsia" w:hint="eastAsia"/>
                <w:sz w:val="24"/>
                <w:szCs w:val="20"/>
              </w:rPr>
              <w:t>证书编号</w:t>
            </w:r>
          </w:p>
        </w:tc>
        <w:tc>
          <w:tcPr>
            <w:tcW w:w="1698" w:type="dxa"/>
            <w:vAlign w:val="center"/>
          </w:tcPr>
          <w:p w:rsidR="00384275" w:rsidRPr="003C5884" w:rsidRDefault="00B052C0" w:rsidP="009F56AC">
            <w:pPr>
              <w:snapToGrid w:val="0"/>
              <w:spacing w:before="50" w:afterLines="50"/>
              <w:jc w:val="center"/>
              <w:rPr>
                <w:rFonts w:asciiTheme="majorEastAsia" w:eastAsiaTheme="majorEastAsia" w:hAnsiTheme="majorEastAsia"/>
                <w:sz w:val="24"/>
                <w:szCs w:val="20"/>
              </w:rPr>
            </w:pPr>
            <w:r w:rsidRPr="003C5884">
              <w:rPr>
                <w:rFonts w:asciiTheme="majorEastAsia" w:eastAsiaTheme="majorEastAsia" w:hAnsiTheme="majorEastAsia" w:hint="eastAsia"/>
                <w:sz w:val="24"/>
                <w:szCs w:val="20"/>
              </w:rPr>
              <w:t>参加本单位</w:t>
            </w:r>
          </w:p>
          <w:p w:rsidR="00384275" w:rsidRPr="003C5884" w:rsidRDefault="00B052C0" w:rsidP="009F56AC">
            <w:pPr>
              <w:snapToGrid w:val="0"/>
              <w:spacing w:before="50" w:afterLines="50"/>
              <w:jc w:val="center"/>
              <w:rPr>
                <w:rFonts w:asciiTheme="majorEastAsia" w:eastAsiaTheme="majorEastAsia" w:hAnsiTheme="majorEastAsia"/>
                <w:sz w:val="24"/>
                <w:szCs w:val="20"/>
              </w:rPr>
            </w:pPr>
            <w:r w:rsidRPr="003C5884">
              <w:rPr>
                <w:rFonts w:asciiTheme="majorEastAsia" w:eastAsiaTheme="majorEastAsia" w:hAnsiTheme="majorEastAsia" w:hint="eastAsia"/>
                <w:sz w:val="24"/>
                <w:szCs w:val="20"/>
              </w:rPr>
              <w:t>工作时间</w:t>
            </w:r>
          </w:p>
        </w:tc>
        <w:tc>
          <w:tcPr>
            <w:tcW w:w="1843" w:type="dxa"/>
            <w:vAlign w:val="center"/>
          </w:tcPr>
          <w:p w:rsidR="00384275" w:rsidRPr="003C5884" w:rsidRDefault="00B052C0" w:rsidP="009F56AC">
            <w:pPr>
              <w:snapToGrid w:val="0"/>
              <w:spacing w:before="50" w:afterLines="50"/>
              <w:jc w:val="center"/>
              <w:rPr>
                <w:rFonts w:asciiTheme="majorEastAsia" w:eastAsiaTheme="majorEastAsia" w:hAnsiTheme="majorEastAsia"/>
                <w:sz w:val="24"/>
                <w:szCs w:val="20"/>
              </w:rPr>
            </w:pPr>
            <w:r w:rsidRPr="003C5884">
              <w:rPr>
                <w:rFonts w:asciiTheme="majorEastAsia" w:eastAsiaTheme="majorEastAsia" w:hAnsiTheme="majorEastAsia" w:hint="eastAsia"/>
                <w:sz w:val="24"/>
                <w:szCs w:val="20"/>
              </w:rPr>
              <w:t>劳动合同编号</w:t>
            </w:r>
          </w:p>
        </w:tc>
      </w:tr>
      <w:tr w:rsidR="00384275" w:rsidRPr="003C5884">
        <w:tc>
          <w:tcPr>
            <w:tcW w:w="817"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c>
          <w:tcPr>
            <w:tcW w:w="709"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c>
          <w:tcPr>
            <w:tcW w:w="1701"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c>
          <w:tcPr>
            <w:tcW w:w="1420"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c>
          <w:tcPr>
            <w:tcW w:w="1698"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c>
          <w:tcPr>
            <w:tcW w:w="1843"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r>
      <w:tr w:rsidR="00384275" w:rsidRPr="003C5884">
        <w:tc>
          <w:tcPr>
            <w:tcW w:w="817"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c>
          <w:tcPr>
            <w:tcW w:w="709"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c>
          <w:tcPr>
            <w:tcW w:w="1701"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c>
          <w:tcPr>
            <w:tcW w:w="1420"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c>
          <w:tcPr>
            <w:tcW w:w="1698"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c>
          <w:tcPr>
            <w:tcW w:w="1843"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r>
      <w:tr w:rsidR="00384275" w:rsidRPr="003C5884">
        <w:tc>
          <w:tcPr>
            <w:tcW w:w="817"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c>
          <w:tcPr>
            <w:tcW w:w="709"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c>
          <w:tcPr>
            <w:tcW w:w="1701"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c>
          <w:tcPr>
            <w:tcW w:w="1420"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c>
          <w:tcPr>
            <w:tcW w:w="1698"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c>
          <w:tcPr>
            <w:tcW w:w="1843" w:type="dxa"/>
            <w:vAlign w:val="center"/>
          </w:tcPr>
          <w:p w:rsidR="00384275" w:rsidRPr="003C5884" w:rsidRDefault="00384275" w:rsidP="009F56AC">
            <w:pPr>
              <w:snapToGrid w:val="0"/>
              <w:spacing w:before="50" w:afterLines="50"/>
              <w:jc w:val="center"/>
              <w:rPr>
                <w:rFonts w:asciiTheme="majorEastAsia" w:eastAsiaTheme="majorEastAsia" w:hAnsiTheme="majorEastAsia"/>
                <w:sz w:val="24"/>
                <w:szCs w:val="20"/>
              </w:rPr>
            </w:pPr>
          </w:p>
        </w:tc>
      </w:tr>
    </w:tbl>
    <w:p w:rsidR="00384275" w:rsidRPr="003C5884" w:rsidRDefault="00384275" w:rsidP="009F56AC">
      <w:pPr>
        <w:snapToGrid w:val="0"/>
        <w:spacing w:before="50" w:afterLines="50"/>
        <w:jc w:val="left"/>
        <w:rPr>
          <w:rFonts w:asciiTheme="majorEastAsia" w:eastAsiaTheme="majorEastAsia" w:hAnsiTheme="majorEastAsia"/>
          <w:sz w:val="24"/>
          <w:szCs w:val="20"/>
        </w:rPr>
      </w:pPr>
    </w:p>
    <w:p w:rsidR="00384275" w:rsidRPr="003C5884" w:rsidRDefault="00B052C0">
      <w:pPr>
        <w:spacing w:line="360" w:lineRule="auto"/>
        <w:contextualSpacing/>
        <w:jc w:val="left"/>
        <w:rPr>
          <w:rFonts w:asciiTheme="majorEastAsia" w:eastAsiaTheme="majorEastAsia" w:hAnsiTheme="majorEastAsia"/>
          <w:sz w:val="24"/>
          <w:szCs w:val="20"/>
        </w:rPr>
      </w:pPr>
      <w:r w:rsidRPr="003C5884">
        <w:rPr>
          <w:rFonts w:asciiTheme="majorEastAsia" w:eastAsiaTheme="majorEastAsia" w:hAnsiTheme="majorEastAsia" w:hint="eastAsia"/>
          <w:sz w:val="24"/>
          <w:szCs w:val="20"/>
        </w:rPr>
        <w:t>注：</w:t>
      </w:r>
    </w:p>
    <w:p w:rsidR="00384275" w:rsidRPr="003C5884" w:rsidRDefault="00B052C0">
      <w:pPr>
        <w:spacing w:line="360" w:lineRule="auto"/>
        <w:contextualSpacing/>
        <w:jc w:val="left"/>
        <w:rPr>
          <w:rFonts w:asciiTheme="majorEastAsia" w:eastAsiaTheme="majorEastAsia" w:hAnsiTheme="majorEastAsia"/>
          <w:sz w:val="24"/>
          <w:szCs w:val="20"/>
        </w:rPr>
      </w:pPr>
      <w:r w:rsidRPr="003C5884">
        <w:rPr>
          <w:rFonts w:asciiTheme="majorEastAsia" w:eastAsiaTheme="majorEastAsia" w:hAnsiTheme="majorEastAsia" w:hint="eastAsia"/>
          <w:sz w:val="24"/>
          <w:szCs w:val="20"/>
        </w:rPr>
        <w:t>1</w:t>
      </w:r>
      <w:r w:rsidRPr="003C5884">
        <w:rPr>
          <w:rFonts w:asciiTheme="majorEastAsia" w:eastAsiaTheme="majorEastAsia" w:hAnsiTheme="majorEastAsia"/>
          <w:sz w:val="24"/>
          <w:szCs w:val="20"/>
        </w:rPr>
        <w:t>.</w:t>
      </w:r>
      <w:r w:rsidRPr="003C5884">
        <w:rPr>
          <w:rFonts w:asciiTheme="majorEastAsia" w:eastAsiaTheme="majorEastAsia" w:hAnsiTheme="majorEastAsia" w:hint="eastAsia"/>
          <w:sz w:val="24"/>
          <w:szCs w:val="20"/>
        </w:rPr>
        <w:t>在填写时，如本表格不适合投标单位的实际情况，可根据本表格式自行制表填写。</w:t>
      </w:r>
    </w:p>
    <w:p w:rsidR="00384275" w:rsidRPr="003C5884" w:rsidRDefault="00B052C0">
      <w:pPr>
        <w:spacing w:line="360" w:lineRule="auto"/>
        <w:contextualSpacing/>
        <w:jc w:val="left"/>
        <w:rPr>
          <w:rFonts w:asciiTheme="majorEastAsia" w:eastAsiaTheme="majorEastAsia" w:hAnsiTheme="majorEastAsia"/>
          <w:sz w:val="24"/>
          <w:szCs w:val="20"/>
        </w:rPr>
      </w:pPr>
      <w:r w:rsidRPr="003C5884">
        <w:rPr>
          <w:rFonts w:asciiTheme="majorEastAsia" w:eastAsiaTheme="majorEastAsia" w:hAnsiTheme="majorEastAsia"/>
          <w:sz w:val="24"/>
          <w:szCs w:val="20"/>
        </w:rPr>
        <w:t>2.</w:t>
      </w:r>
      <w:r w:rsidRPr="003C5884">
        <w:rPr>
          <w:rFonts w:asciiTheme="majorEastAsia" w:eastAsiaTheme="majorEastAsia" w:hAnsiTheme="majorEastAsia" w:hint="eastAsia"/>
          <w:sz w:val="24"/>
          <w:szCs w:val="20"/>
        </w:rPr>
        <w:t>投标人应当附本表所列证书的复印件并加盖投标人电子签章。</w:t>
      </w:r>
    </w:p>
    <w:p w:rsidR="00384275" w:rsidRPr="003C5884" w:rsidRDefault="00384275">
      <w:pPr>
        <w:spacing w:line="360" w:lineRule="auto"/>
        <w:contextualSpacing/>
        <w:jc w:val="left"/>
        <w:rPr>
          <w:rFonts w:asciiTheme="majorEastAsia" w:eastAsiaTheme="majorEastAsia" w:hAnsiTheme="majorEastAsia"/>
          <w:sz w:val="24"/>
          <w:szCs w:val="20"/>
        </w:rPr>
      </w:pPr>
    </w:p>
    <w:p w:rsidR="00384275" w:rsidRPr="003C5884" w:rsidRDefault="00384275">
      <w:pPr>
        <w:spacing w:line="360" w:lineRule="auto"/>
        <w:contextualSpacing/>
        <w:jc w:val="left"/>
        <w:rPr>
          <w:rFonts w:asciiTheme="majorEastAsia" w:eastAsiaTheme="majorEastAsia" w:hAnsiTheme="majorEastAsia"/>
          <w:sz w:val="24"/>
          <w:szCs w:val="20"/>
        </w:rPr>
      </w:pPr>
    </w:p>
    <w:p w:rsidR="00384275" w:rsidRPr="003C5884" w:rsidRDefault="00B052C0">
      <w:pPr>
        <w:spacing w:line="360" w:lineRule="auto"/>
        <w:contextualSpacing/>
        <w:rPr>
          <w:rFonts w:asciiTheme="majorEastAsia" w:eastAsiaTheme="majorEastAsia" w:hAnsiTheme="majorEastAsia"/>
          <w:spacing w:val="20"/>
          <w:sz w:val="24"/>
          <w:szCs w:val="20"/>
          <w:u w:val="single"/>
        </w:rPr>
      </w:pPr>
      <w:r w:rsidRPr="003C5884">
        <w:rPr>
          <w:rFonts w:asciiTheme="majorEastAsia" w:eastAsiaTheme="majorEastAsia" w:hAnsiTheme="majorEastAsia" w:hint="eastAsia"/>
          <w:sz w:val="24"/>
        </w:rPr>
        <w:t>法定代表人或者委托代理人</w:t>
      </w:r>
      <w:r w:rsidRPr="003C5884">
        <w:rPr>
          <w:rFonts w:asciiTheme="majorEastAsia" w:eastAsiaTheme="majorEastAsia" w:hAnsiTheme="majorEastAsia" w:hint="eastAsia"/>
          <w:spacing w:val="20"/>
          <w:sz w:val="24"/>
        </w:rPr>
        <w:t>（签字或者电子签名）：</w:t>
      </w:r>
      <w:r w:rsidRPr="003C5884">
        <w:rPr>
          <w:rFonts w:asciiTheme="majorEastAsia" w:eastAsiaTheme="majorEastAsia" w:hAnsiTheme="majorEastAsia" w:hint="eastAsia"/>
          <w:spacing w:val="20"/>
          <w:sz w:val="24"/>
          <w:u w:val="single"/>
        </w:rPr>
        <w:t xml:space="preserve">        </w:t>
      </w:r>
    </w:p>
    <w:p w:rsidR="00384275" w:rsidRPr="003C5884" w:rsidRDefault="00B052C0">
      <w:pPr>
        <w:spacing w:line="360" w:lineRule="auto"/>
        <w:contextualSpacing/>
        <w:jc w:val="left"/>
        <w:rPr>
          <w:rFonts w:asciiTheme="majorEastAsia" w:eastAsiaTheme="majorEastAsia" w:hAnsiTheme="majorEastAsia"/>
          <w:spacing w:val="20"/>
          <w:sz w:val="24"/>
        </w:rPr>
      </w:pPr>
      <w:r w:rsidRPr="003C5884">
        <w:rPr>
          <w:rFonts w:asciiTheme="majorEastAsia" w:eastAsiaTheme="majorEastAsia" w:hAnsiTheme="majorEastAsia" w:hint="eastAsia"/>
          <w:spacing w:val="20"/>
          <w:sz w:val="24"/>
        </w:rPr>
        <w:t>投标人名称（电子签章）：</w:t>
      </w:r>
      <w:r w:rsidRPr="003C5884">
        <w:rPr>
          <w:rFonts w:asciiTheme="majorEastAsia" w:eastAsiaTheme="majorEastAsia" w:hAnsiTheme="majorEastAsia" w:hint="eastAsia"/>
          <w:spacing w:val="20"/>
          <w:sz w:val="24"/>
          <w:u w:val="single"/>
        </w:rPr>
        <w:t xml:space="preserve">            </w:t>
      </w:r>
      <w:r w:rsidRPr="003C5884">
        <w:rPr>
          <w:rFonts w:asciiTheme="majorEastAsia" w:eastAsiaTheme="majorEastAsia" w:hAnsiTheme="majorEastAsia" w:hint="eastAsia"/>
          <w:spacing w:val="20"/>
          <w:sz w:val="24"/>
        </w:rPr>
        <w:t xml:space="preserve">              </w:t>
      </w:r>
    </w:p>
    <w:p w:rsidR="00384275" w:rsidRPr="003C5884" w:rsidRDefault="00B052C0">
      <w:pPr>
        <w:spacing w:line="360" w:lineRule="auto"/>
        <w:contextualSpacing/>
        <w:jc w:val="left"/>
        <w:rPr>
          <w:rFonts w:asciiTheme="majorEastAsia" w:eastAsiaTheme="majorEastAsia" w:hAnsiTheme="majorEastAsia"/>
          <w:sz w:val="24"/>
          <w:szCs w:val="20"/>
        </w:rPr>
      </w:pPr>
      <w:r w:rsidRPr="003C5884">
        <w:rPr>
          <w:rFonts w:asciiTheme="majorEastAsia" w:eastAsiaTheme="majorEastAsia" w:hAnsiTheme="majorEastAsia" w:hint="eastAsia"/>
          <w:spacing w:val="20"/>
          <w:sz w:val="24"/>
        </w:rPr>
        <w:t>日 期：</w:t>
      </w:r>
      <w:r w:rsidRPr="003C5884">
        <w:rPr>
          <w:rFonts w:asciiTheme="majorEastAsia" w:eastAsiaTheme="majorEastAsia" w:hAnsiTheme="majorEastAsia" w:hint="eastAsia"/>
          <w:spacing w:val="20"/>
          <w:sz w:val="24"/>
          <w:u w:val="single"/>
        </w:rPr>
        <w:t xml:space="preserve">         </w:t>
      </w:r>
    </w:p>
    <w:p w:rsidR="00384275" w:rsidRPr="003C5884" w:rsidRDefault="00384275" w:rsidP="009F56AC">
      <w:pPr>
        <w:snapToGrid w:val="0"/>
        <w:spacing w:before="50" w:afterLines="50"/>
        <w:jc w:val="left"/>
        <w:rPr>
          <w:rFonts w:asciiTheme="majorEastAsia" w:eastAsiaTheme="majorEastAsia" w:hAnsiTheme="majorEastAsia"/>
          <w:sz w:val="24"/>
          <w:szCs w:val="20"/>
        </w:rPr>
      </w:pPr>
    </w:p>
    <w:p w:rsidR="00384275" w:rsidRPr="003C5884" w:rsidRDefault="00B052C0" w:rsidP="009F56AC">
      <w:pPr>
        <w:snapToGrid w:val="0"/>
        <w:spacing w:beforeLines="50" w:after="50"/>
        <w:ind w:left="142"/>
        <w:jc w:val="left"/>
        <w:rPr>
          <w:rFonts w:asciiTheme="majorEastAsia" w:eastAsiaTheme="majorEastAsia" w:hAnsiTheme="majorEastAsia"/>
          <w:b/>
          <w:sz w:val="24"/>
        </w:rPr>
      </w:pPr>
      <w:r w:rsidRPr="003C5884">
        <w:rPr>
          <w:rFonts w:asciiTheme="majorEastAsia" w:eastAsiaTheme="majorEastAsia" w:hAnsiTheme="majorEastAsia"/>
          <w:b/>
          <w:sz w:val="24"/>
        </w:rPr>
        <w:br w:type="page"/>
      </w:r>
      <w:r w:rsidRPr="003C5884">
        <w:rPr>
          <w:rFonts w:asciiTheme="majorEastAsia" w:eastAsiaTheme="majorEastAsia" w:hAnsiTheme="majorEastAsia" w:hint="eastAsia"/>
          <w:b/>
          <w:sz w:val="24"/>
        </w:rPr>
        <w:lastRenderedPageBreak/>
        <w:t>6. 选配件、专用耗材、售后服务优惠表格式（注：按项目需求表具体项目修改）</w:t>
      </w:r>
    </w:p>
    <w:p w:rsidR="00384275" w:rsidRPr="003C5884" w:rsidRDefault="00384275" w:rsidP="009F56AC">
      <w:pPr>
        <w:snapToGrid w:val="0"/>
        <w:spacing w:beforeLines="50" w:after="50"/>
        <w:ind w:left="142"/>
        <w:jc w:val="left"/>
        <w:rPr>
          <w:rFonts w:asciiTheme="majorEastAsia" w:eastAsiaTheme="majorEastAsia" w:hAnsiTheme="majorEastAsia"/>
          <w:b/>
          <w:sz w:val="24"/>
        </w:rPr>
      </w:pPr>
    </w:p>
    <w:p w:rsidR="00384275" w:rsidRPr="003C5884" w:rsidRDefault="00B052C0" w:rsidP="009F56AC">
      <w:pPr>
        <w:snapToGrid w:val="0"/>
        <w:spacing w:beforeLines="50" w:after="50"/>
        <w:ind w:left="142"/>
        <w:jc w:val="center"/>
        <w:rPr>
          <w:rFonts w:asciiTheme="majorEastAsia" w:eastAsiaTheme="majorEastAsia" w:hAnsiTheme="majorEastAsia"/>
          <w:b/>
          <w:sz w:val="32"/>
          <w:szCs w:val="32"/>
        </w:rPr>
      </w:pPr>
      <w:r w:rsidRPr="003C5884">
        <w:rPr>
          <w:rFonts w:asciiTheme="majorEastAsia" w:eastAsiaTheme="majorEastAsia" w:hAnsiTheme="majorEastAsia" w:hint="eastAsia"/>
          <w:b/>
          <w:sz w:val="32"/>
          <w:szCs w:val="32"/>
        </w:rPr>
        <w:t>选配件、专用耗材、售后服务优惠表</w:t>
      </w:r>
    </w:p>
    <w:p w:rsidR="00384275" w:rsidRPr="003C5884" w:rsidRDefault="00B052C0">
      <w:pPr>
        <w:pStyle w:val="aa"/>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所投分标：</w:t>
      </w:r>
      <w:r w:rsidRPr="003C5884">
        <w:rPr>
          <w:rFonts w:asciiTheme="majorEastAsia" w:eastAsiaTheme="majorEastAsia" w:hAnsiTheme="majorEastAsia" w:hint="eastAsia"/>
          <w:sz w:val="24"/>
          <w:szCs w:val="24"/>
          <w:u w:val="single"/>
        </w:rPr>
        <w:t xml:space="preserve">     </w:t>
      </w:r>
      <w:r w:rsidRPr="003C5884">
        <w:rPr>
          <w:rFonts w:asciiTheme="majorEastAsia" w:eastAsiaTheme="majorEastAsia" w:hAnsiTheme="majorEastAsia" w:hint="eastAsia"/>
          <w:sz w:val="24"/>
          <w:szCs w:val="24"/>
        </w:rPr>
        <w:t>分标</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2340"/>
      </w:tblGrid>
      <w:tr w:rsidR="00384275" w:rsidRPr="003C5884">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84275" w:rsidRPr="003C5884" w:rsidRDefault="00B052C0">
            <w:pPr>
              <w:pStyle w:val="aa"/>
              <w:snapToGrid w:val="0"/>
              <w:spacing w:before="295" w:after="295"/>
              <w:jc w:val="center"/>
              <w:rPr>
                <w:rFonts w:asciiTheme="majorEastAsia" w:eastAsiaTheme="majorEastAsia" w:hAnsiTheme="majorEastAsia" w:cs="Courier New"/>
                <w:kern w:val="2"/>
                <w:sz w:val="24"/>
                <w:szCs w:val="24"/>
              </w:rPr>
            </w:pPr>
            <w:r w:rsidRPr="003C5884">
              <w:rPr>
                <w:rFonts w:asciiTheme="majorEastAsia" w:eastAsiaTheme="majorEastAsia" w:hAnsiTheme="majorEastAsia" w:cs="Courier New"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384275" w:rsidRPr="003C5884" w:rsidRDefault="00B052C0">
            <w:pPr>
              <w:pStyle w:val="aa"/>
              <w:snapToGrid w:val="0"/>
              <w:spacing w:before="295" w:after="295"/>
              <w:jc w:val="center"/>
              <w:rPr>
                <w:rFonts w:asciiTheme="majorEastAsia" w:eastAsiaTheme="majorEastAsia" w:hAnsiTheme="majorEastAsia" w:cs="Courier New"/>
                <w:kern w:val="2"/>
                <w:sz w:val="24"/>
                <w:szCs w:val="24"/>
              </w:rPr>
            </w:pPr>
            <w:r w:rsidRPr="003C5884">
              <w:rPr>
                <w:rFonts w:asciiTheme="majorEastAsia" w:eastAsiaTheme="majorEastAsia" w:hAnsiTheme="majorEastAsia" w:cs="Courier New"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384275" w:rsidRPr="003C5884" w:rsidRDefault="00B052C0">
            <w:pPr>
              <w:pStyle w:val="aa"/>
              <w:snapToGrid w:val="0"/>
              <w:spacing w:before="295" w:after="295"/>
              <w:jc w:val="center"/>
              <w:rPr>
                <w:rFonts w:asciiTheme="majorEastAsia" w:eastAsiaTheme="majorEastAsia" w:hAnsiTheme="majorEastAsia" w:cs="Courier New"/>
                <w:kern w:val="2"/>
                <w:sz w:val="24"/>
                <w:szCs w:val="24"/>
              </w:rPr>
            </w:pPr>
            <w:r w:rsidRPr="003C5884">
              <w:rPr>
                <w:rFonts w:asciiTheme="majorEastAsia" w:eastAsiaTheme="majorEastAsia" w:hAnsiTheme="majorEastAsia" w:cs="Courier New"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384275" w:rsidRPr="003C5884" w:rsidRDefault="00B052C0">
            <w:pPr>
              <w:pStyle w:val="aa"/>
              <w:snapToGrid w:val="0"/>
              <w:spacing w:before="295" w:after="295"/>
              <w:jc w:val="center"/>
              <w:rPr>
                <w:rFonts w:asciiTheme="majorEastAsia" w:eastAsiaTheme="majorEastAsia" w:hAnsiTheme="majorEastAsia" w:cs="Courier New"/>
                <w:kern w:val="2"/>
                <w:sz w:val="24"/>
                <w:szCs w:val="24"/>
              </w:rPr>
            </w:pPr>
            <w:r w:rsidRPr="003C5884">
              <w:rPr>
                <w:rFonts w:asciiTheme="majorEastAsia" w:eastAsiaTheme="majorEastAsia" w:hAnsiTheme="majorEastAsia" w:cs="Courier New" w:hint="eastAsia"/>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384275" w:rsidRPr="003C5884" w:rsidRDefault="00B052C0">
            <w:pPr>
              <w:pStyle w:val="aa"/>
              <w:snapToGrid w:val="0"/>
              <w:spacing w:before="295" w:after="295"/>
              <w:jc w:val="center"/>
              <w:rPr>
                <w:rFonts w:asciiTheme="majorEastAsia" w:eastAsiaTheme="majorEastAsia" w:hAnsiTheme="majorEastAsia" w:cs="Courier New"/>
                <w:kern w:val="2"/>
                <w:sz w:val="24"/>
                <w:szCs w:val="24"/>
              </w:rPr>
            </w:pPr>
            <w:r w:rsidRPr="003C5884">
              <w:rPr>
                <w:rFonts w:asciiTheme="majorEastAsia" w:eastAsiaTheme="majorEastAsia" w:hAnsiTheme="majorEastAsia" w:cs="Courier New" w:hint="eastAsia"/>
                <w:kern w:val="2"/>
                <w:sz w:val="24"/>
                <w:szCs w:val="24"/>
              </w:rPr>
              <w:t>比市场价优惠率</w:t>
            </w:r>
          </w:p>
        </w:tc>
      </w:tr>
      <w:tr w:rsidR="00384275" w:rsidRPr="003C5884">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84275" w:rsidRPr="003C5884" w:rsidRDefault="00B052C0">
            <w:pPr>
              <w:pStyle w:val="aa"/>
              <w:snapToGrid w:val="0"/>
              <w:spacing w:before="295" w:after="295"/>
              <w:jc w:val="center"/>
              <w:rPr>
                <w:rFonts w:asciiTheme="majorEastAsia" w:eastAsiaTheme="majorEastAsia" w:hAnsiTheme="majorEastAsia"/>
                <w:kern w:val="2"/>
                <w:sz w:val="24"/>
                <w:szCs w:val="24"/>
              </w:rPr>
            </w:pPr>
            <w:r w:rsidRPr="003C5884">
              <w:rPr>
                <w:rFonts w:asciiTheme="majorEastAsia" w:eastAsiaTheme="majorEastAsia" w:hAnsiTheme="majorEastAsia"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rsidR="00384275" w:rsidRPr="003C5884" w:rsidRDefault="00384275">
            <w:pPr>
              <w:pStyle w:val="aa"/>
              <w:snapToGrid w:val="0"/>
              <w:spacing w:before="295" w:after="295"/>
              <w:jc w:val="center"/>
              <w:rPr>
                <w:rFonts w:asciiTheme="majorEastAsia" w:eastAsiaTheme="majorEastAsia" w:hAnsiTheme="majorEastAsia"/>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rsidR="00384275" w:rsidRPr="003C5884" w:rsidRDefault="00384275">
            <w:pPr>
              <w:pStyle w:val="aa"/>
              <w:snapToGrid w:val="0"/>
              <w:spacing w:before="295" w:after="295"/>
              <w:jc w:val="center"/>
              <w:rPr>
                <w:rFonts w:asciiTheme="majorEastAsia" w:eastAsiaTheme="majorEastAsia" w:hAnsiTheme="majorEastAsia"/>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84275" w:rsidRPr="003C5884" w:rsidRDefault="00384275">
            <w:pPr>
              <w:pStyle w:val="aa"/>
              <w:snapToGrid w:val="0"/>
              <w:spacing w:before="295" w:after="295"/>
              <w:jc w:val="center"/>
              <w:rPr>
                <w:rFonts w:asciiTheme="majorEastAsia" w:eastAsiaTheme="majorEastAsia" w:hAnsiTheme="majorEastAsia"/>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rsidR="00384275" w:rsidRPr="003C5884" w:rsidRDefault="00B052C0">
            <w:pPr>
              <w:pStyle w:val="aa"/>
              <w:snapToGrid w:val="0"/>
              <w:spacing w:before="295" w:after="295"/>
              <w:jc w:val="center"/>
              <w:rPr>
                <w:rFonts w:asciiTheme="majorEastAsia" w:eastAsiaTheme="majorEastAsia" w:hAnsiTheme="majorEastAsia"/>
                <w:kern w:val="2"/>
                <w:sz w:val="24"/>
                <w:szCs w:val="24"/>
              </w:rPr>
            </w:pPr>
            <w:r w:rsidRPr="003C5884">
              <w:rPr>
                <w:rFonts w:asciiTheme="majorEastAsia" w:eastAsiaTheme="majorEastAsia" w:hAnsiTheme="majorEastAsia" w:hint="eastAsia"/>
                <w:kern w:val="2"/>
                <w:sz w:val="24"/>
                <w:szCs w:val="24"/>
              </w:rPr>
              <w:t xml:space="preserve"> </w:t>
            </w:r>
            <w:r w:rsidRPr="003C5884">
              <w:rPr>
                <w:rFonts w:asciiTheme="majorEastAsia" w:eastAsiaTheme="majorEastAsia" w:hAnsiTheme="majorEastAsia" w:hint="eastAsia"/>
                <w:kern w:val="2"/>
                <w:sz w:val="24"/>
                <w:szCs w:val="24"/>
                <w:u w:val="single"/>
              </w:rPr>
              <w:t xml:space="preserve">           </w:t>
            </w:r>
            <w:r w:rsidRPr="003C5884">
              <w:rPr>
                <w:rFonts w:asciiTheme="majorEastAsia" w:eastAsiaTheme="majorEastAsia" w:hAnsiTheme="majorEastAsia" w:hint="eastAsia"/>
                <w:kern w:val="2"/>
                <w:sz w:val="24"/>
                <w:szCs w:val="24"/>
              </w:rPr>
              <w:t>%</w:t>
            </w:r>
          </w:p>
        </w:tc>
      </w:tr>
      <w:tr w:rsidR="00384275" w:rsidRPr="003C5884">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84275" w:rsidRPr="003C5884" w:rsidRDefault="00B052C0">
            <w:pPr>
              <w:pStyle w:val="aa"/>
              <w:snapToGrid w:val="0"/>
              <w:spacing w:before="295" w:after="295"/>
              <w:jc w:val="center"/>
              <w:rPr>
                <w:rFonts w:asciiTheme="majorEastAsia" w:eastAsiaTheme="majorEastAsia" w:hAnsiTheme="majorEastAsia"/>
                <w:kern w:val="2"/>
                <w:sz w:val="24"/>
                <w:szCs w:val="24"/>
              </w:rPr>
            </w:pPr>
            <w:r w:rsidRPr="003C5884">
              <w:rPr>
                <w:rFonts w:asciiTheme="majorEastAsia" w:eastAsiaTheme="majorEastAsia" w:hAnsiTheme="majorEastAsia"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rsidR="00384275" w:rsidRPr="003C5884" w:rsidRDefault="00384275">
            <w:pPr>
              <w:pStyle w:val="aa"/>
              <w:snapToGrid w:val="0"/>
              <w:spacing w:before="295" w:after="295"/>
              <w:jc w:val="center"/>
              <w:rPr>
                <w:rFonts w:asciiTheme="majorEastAsia" w:eastAsiaTheme="majorEastAsia" w:hAnsiTheme="majorEastAsia"/>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384275" w:rsidRPr="003C5884" w:rsidRDefault="00384275">
            <w:pPr>
              <w:pStyle w:val="aa"/>
              <w:snapToGrid w:val="0"/>
              <w:spacing w:before="295" w:after="295"/>
              <w:jc w:val="center"/>
              <w:rPr>
                <w:rFonts w:asciiTheme="majorEastAsia" w:eastAsiaTheme="majorEastAsia" w:hAnsiTheme="majorEastAsia"/>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84275" w:rsidRPr="003C5884" w:rsidRDefault="00384275">
            <w:pPr>
              <w:pStyle w:val="aa"/>
              <w:snapToGrid w:val="0"/>
              <w:spacing w:before="295" w:after="295"/>
              <w:jc w:val="center"/>
              <w:rPr>
                <w:rFonts w:asciiTheme="majorEastAsia" w:eastAsiaTheme="majorEastAsia" w:hAnsiTheme="majorEastAsia"/>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384275" w:rsidRPr="003C5884" w:rsidRDefault="00B052C0">
            <w:pPr>
              <w:pStyle w:val="aa"/>
              <w:snapToGrid w:val="0"/>
              <w:spacing w:before="295" w:after="295"/>
              <w:jc w:val="center"/>
              <w:rPr>
                <w:rFonts w:asciiTheme="majorEastAsia" w:eastAsiaTheme="majorEastAsia" w:hAnsiTheme="majorEastAsia"/>
                <w:kern w:val="2"/>
                <w:sz w:val="24"/>
                <w:szCs w:val="24"/>
              </w:rPr>
            </w:pPr>
            <w:r w:rsidRPr="003C5884">
              <w:rPr>
                <w:rFonts w:asciiTheme="majorEastAsia" w:eastAsiaTheme="majorEastAsia" w:hAnsiTheme="majorEastAsia" w:hint="eastAsia"/>
                <w:kern w:val="2"/>
                <w:sz w:val="24"/>
                <w:szCs w:val="24"/>
              </w:rPr>
              <w:t xml:space="preserve"> </w:t>
            </w:r>
            <w:r w:rsidRPr="003C5884">
              <w:rPr>
                <w:rFonts w:asciiTheme="majorEastAsia" w:eastAsiaTheme="majorEastAsia" w:hAnsiTheme="majorEastAsia" w:hint="eastAsia"/>
                <w:kern w:val="2"/>
                <w:sz w:val="24"/>
                <w:szCs w:val="24"/>
                <w:u w:val="single"/>
              </w:rPr>
              <w:t xml:space="preserve">           </w:t>
            </w:r>
            <w:r w:rsidRPr="003C5884">
              <w:rPr>
                <w:rFonts w:asciiTheme="majorEastAsia" w:eastAsiaTheme="majorEastAsia" w:hAnsiTheme="majorEastAsia" w:hint="eastAsia"/>
                <w:kern w:val="2"/>
                <w:sz w:val="24"/>
                <w:szCs w:val="24"/>
              </w:rPr>
              <w:t>%</w:t>
            </w:r>
          </w:p>
        </w:tc>
      </w:tr>
      <w:tr w:rsidR="00384275" w:rsidRPr="003C5884">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84275" w:rsidRPr="003C5884" w:rsidRDefault="00B052C0">
            <w:pPr>
              <w:pStyle w:val="aa"/>
              <w:snapToGrid w:val="0"/>
              <w:spacing w:before="295" w:after="295"/>
              <w:jc w:val="center"/>
              <w:rPr>
                <w:rFonts w:asciiTheme="majorEastAsia" w:eastAsiaTheme="majorEastAsia" w:hAnsiTheme="majorEastAsia"/>
                <w:kern w:val="2"/>
                <w:sz w:val="24"/>
                <w:szCs w:val="24"/>
              </w:rPr>
            </w:pPr>
            <w:r w:rsidRPr="003C5884">
              <w:rPr>
                <w:rFonts w:asciiTheme="majorEastAsia" w:eastAsiaTheme="majorEastAsia" w:hAnsiTheme="majorEastAsia"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rsidR="00384275" w:rsidRPr="003C5884" w:rsidRDefault="00384275">
            <w:pPr>
              <w:pStyle w:val="aa"/>
              <w:snapToGrid w:val="0"/>
              <w:spacing w:before="295" w:after="295"/>
              <w:jc w:val="center"/>
              <w:rPr>
                <w:rFonts w:asciiTheme="majorEastAsia" w:eastAsiaTheme="majorEastAsia" w:hAnsiTheme="majorEastAsia"/>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384275" w:rsidRPr="003C5884" w:rsidRDefault="00384275">
            <w:pPr>
              <w:pStyle w:val="aa"/>
              <w:snapToGrid w:val="0"/>
              <w:spacing w:before="295" w:after="295"/>
              <w:jc w:val="center"/>
              <w:rPr>
                <w:rFonts w:asciiTheme="majorEastAsia" w:eastAsiaTheme="majorEastAsia" w:hAnsiTheme="majorEastAsia"/>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84275" w:rsidRPr="003C5884" w:rsidRDefault="00384275">
            <w:pPr>
              <w:pStyle w:val="aa"/>
              <w:snapToGrid w:val="0"/>
              <w:spacing w:before="295" w:after="295"/>
              <w:jc w:val="center"/>
              <w:rPr>
                <w:rFonts w:asciiTheme="majorEastAsia" w:eastAsiaTheme="majorEastAsia" w:hAnsiTheme="majorEastAsia"/>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384275" w:rsidRPr="003C5884" w:rsidRDefault="00B052C0">
            <w:pPr>
              <w:pStyle w:val="aa"/>
              <w:snapToGrid w:val="0"/>
              <w:spacing w:before="295" w:after="295"/>
              <w:jc w:val="center"/>
              <w:rPr>
                <w:rFonts w:asciiTheme="majorEastAsia" w:eastAsiaTheme="majorEastAsia" w:hAnsiTheme="majorEastAsia"/>
                <w:kern w:val="2"/>
                <w:sz w:val="24"/>
                <w:szCs w:val="24"/>
              </w:rPr>
            </w:pPr>
            <w:r w:rsidRPr="003C5884">
              <w:rPr>
                <w:rFonts w:asciiTheme="majorEastAsia" w:eastAsiaTheme="majorEastAsia" w:hAnsiTheme="majorEastAsia" w:hint="eastAsia"/>
                <w:kern w:val="2"/>
                <w:sz w:val="24"/>
                <w:szCs w:val="24"/>
              </w:rPr>
              <w:t xml:space="preserve"> </w:t>
            </w:r>
            <w:r w:rsidRPr="003C5884">
              <w:rPr>
                <w:rFonts w:asciiTheme="majorEastAsia" w:eastAsiaTheme="majorEastAsia" w:hAnsiTheme="majorEastAsia" w:hint="eastAsia"/>
                <w:kern w:val="2"/>
                <w:sz w:val="24"/>
                <w:szCs w:val="24"/>
                <w:u w:val="single"/>
              </w:rPr>
              <w:t xml:space="preserve">           </w:t>
            </w:r>
            <w:r w:rsidRPr="003C5884">
              <w:rPr>
                <w:rFonts w:asciiTheme="majorEastAsia" w:eastAsiaTheme="majorEastAsia" w:hAnsiTheme="majorEastAsia" w:hint="eastAsia"/>
                <w:kern w:val="2"/>
                <w:sz w:val="24"/>
                <w:szCs w:val="24"/>
              </w:rPr>
              <w:t>%</w:t>
            </w:r>
          </w:p>
        </w:tc>
      </w:tr>
    </w:tbl>
    <w:p w:rsidR="00384275" w:rsidRPr="003C5884" w:rsidRDefault="00384275">
      <w:pPr>
        <w:spacing w:line="360" w:lineRule="auto"/>
        <w:contextualSpacing/>
        <w:rPr>
          <w:rFonts w:asciiTheme="majorEastAsia" w:eastAsiaTheme="majorEastAsia" w:hAnsiTheme="majorEastAsia"/>
          <w:sz w:val="24"/>
        </w:rPr>
      </w:pPr>
    </w:p>
    <w:p w:rsidR="00384275" w:rsidRPr="003C5884" w:rsidRDefault="00B052C0">
      <w:pPr>
        <w:spacing w:line="360" w:lineRule="auto"/>
        <w:contextualSpacing/>
        <w:rPr>
          <w:rFonts w:asciiTheme="majorEastAsia" w:eastAsiaTheme="majorEastAsia" w:hAnsiTheme="majorEastAsia"/>
          <w:spacing w:val="20"/>
          <w:sz w:val="24"/>
          <w:u w:val="single"/>
        </w:rPr>
      </w:pPr>
      <w:r w:rsidRPr="003C5884">
        <w:rPr>
          <w:rFonts w:asciiTheme="majorEastAsia" w:eastAsiaTheme="majorEastAsia" w:hAnsiTheme="majorEastAsia" w:hint="eastAsia"/>
          <w:sz w:val="24"/>
        </w:rPr>
        <w:t>法定代表人或者委托代理人</w:t>
      </w:r>
      <w:r w:rsidRPr="003C5884">
        <w:rPr>
          <w:rFonts w:asciiTheme="majorEastAsia" w:eastAsiaTheme="majorEastAsia" w:hAnsiTheme="majorEastAsia" w:hint="eastAsia"/>
          <w:spacing w:val="20"/>
          <w:sz w:val="24"/>
        </w:rPr>
        <w:t>（签字或者电子签名）：</w:t>
      </w:r>
      <w:r w:rsidRPr="003C5884">
        <w:rPr>
          <w:rFonts w:asciiTheme="majorEastAsia" w:eastAsiaTheme="majorEastAsia" w:hAnsiTheme="majorEastAsia" w:hint="eastAsia"/>
          <w:spacing w:val="20"/>
          <w:sz w:val="24"/>
          <w:u w:val="single"/>
        </w:rPr>
        <w:t xml:space="preserve">        </w:t>
      </w:r>
    </w:p>
    <w:p w:rsidR="00384275" w:rsidRPr="003C5884" w:rsidRDefault="00B052C0">
      <w:pPr>
        <w:spacing w:line="360" w:lineRule="auto"/>
        <w:contextualSpacing/>
        <w:jc w:val="left"/>
        <w:rPr>
          <w:rFonts w:asciiTheme="majorEastAsia" w:eastAsiaTheme="majorEastAsia" w:hAnsiTheme="majorEastAsia"/>
          <w:spacing w:val="20"/>
          <w:sz w:val="24"/>
        </w:rPr>
      </w:pPr>
      <w:r w:rsidRPr="003C5884">
        <w:rPr>
          <w:rFonts w:asciiTheme="majorEastAsia" w:eastAsiaTheme="majorEastAsia" w:hAnsiTheme="majorEastAsia" w:hint="eastAsia"/>
          <w:spacing w:val="20"/>
          <w:sz w:val="24"/>
        </w:rPr>
        <w:t>投标人名称（电子签章）：</w:t>
      </w:r>
      <w:r w:rsidRPr="003C5884">
        <w:rPr>
          <w:rFonts w:asciiTheme="majorEastAsia" w:eastAsiaTheme="majorEastAsia" w:hAnsiTheme="majorEastAsia" w:hint="eastAsia"/>
          <w:spacing w:val="20"/>
          <w:sz w:val="24"/>
          <w:u w:val="single"/>
        </w:rPr>
        <w:t xml:space="preserve">            </w:t>
      </w:r>
      <w:r w:rsidRPr="003C5884">
        <w:rPr>
          <w:rFonts w:asciiTheme="majorEastAsia" w:eastAsiaTheme="majorEastAsia" w:hAnsiTheme="majorEastAsia" w:hint="eastAsia"/>
          <w:spacing w:val="20"/>
          <w:sz w:val="24"/>
        </w:rPr>
        <w:t xml:space="preserve">              </w:t>
      </w:r>
    </w:p>
    <w:p w:rsidR="00384275" w:rsidRPr="003C5884" w:rsidRDefault="00B052C0">
      <w:pPr>
        <w:spacing w:line="360" w:lineRule="auto"/>
        <w:contextualSpacing/>
        <w:jc w:val="left"/>
        <w:rPr>
          <w:rFonts w:asciiTheme="majorEastAsia" w:eastAsiaTheme="majorEastAsia" w:hAnsiTheme="majorEastAsia"/>
          <w:sz w:val="24"/>
          <w:szCs w:val="20"/>
        </w:rPr>
      </w:pPr>
      <w:r w:rsidRPr="003C5884">
        <w:rPr>
          <w:rFonts w:asciiTheme="majorEastAsia" w:eastAsiaTheme="majorEastAsia" w:hAnsiTheme="majorEastAsia" w:hint="eastAsia"/>
          <w:spacing w:val="20"/>
          <w:sz w:val="24"/>
        </w:rPr>
        <w:t>日 期：</w:t>
      </w:r>
      <w:r w:rsidRPr="003C5884">
        <w:rPr>
          <w:rFonts w:asciiTheme="majorEastAsia" w:eastAsiaTheme="majorEastAsia" w:hAnsiTheme="majorEastAsia" w:hint="eastAsia"/>
          <w:spacing w:val="20"/>
          <w:sz w:val="24"/>
          <w:u w:val="single"/>
        </w:rPr>
        <w:t xml:space="preserve">            </w:t>
      </w:r>
    </w:p>
    <w:p w:rsidR="00384275" w:rsidRPr="003C5884" w:rsidRDefault="00384275" w:rsidP="009F56AC">
      <w:pPr>
        <w:snapToGrid w:val="0"/>
        <w:spacing w:before="50" w:afterLines="50"/>
        <w:jc w:val="left"/>
        <w:rPr>
          <w:rFonts w:asciiTheme="majorEastAsia" w:eastAsiaTheme="majorEastAsia" w:hAnsiTheme="majorEastAsia"/>
          <w:sz w:val="24"/>
          <w:szCs w:val="20"/>
        </w:rPr>
      </w:pPr>
    </w:p>
    <w:p w:rsidR="00384275" w:rsidRPr="003C5884" w:rsidRDefault="00B052C0">
      <w:pPr>
        <w:rPr>
          <w:rFonts w:asciiTheme="majorEastAsia" w:eastAsiaTheme="majorEastAsia" w:hAnsiTheme="majorEastAsia"/>
          <w:b/>
          <w:sz w:val="28"/>
          <w:szCs w:val="28"/>
        </w:rPr>
      </w:pPr>
      <w:r w:rsidRPr="003C5884">
        <w:rPr>
          <w:rFonts w:asciiTheme="majorEastAsia" w:eastAsiaTheme="majorEastAsia" w:hAnsiTheme="majorEastAsia"/>
          <w:b/>
          <w:bCs/>
          <w:sz w:val="24"/>
        </w:rPr>
        <w:br w:type="page"/>
      </w:r>
      <w:r w:rsidRPr="003C5884">
        <w:rPr>
          <w:rFonts w:asciiTheme="majorEastAsia" w:eastAsiaTheme="majorEastAsia" w:hAnsiTheme="majorEastAsia" w:hint="eastAsia"/>
          <w:b/>
          <w:sz w:val="28"/>
          <w:szCs w:val="28"/>
        </w:rPr>
        <w:lastRenderedPageBreak/>
        <w:t>五、其他文书、文件格式</w:t>
      </w:r>
    </w:p>
    <w:p w:rsidR="00384275" w:rsidRPr="003C5884" w:rsidRDefault="00B052C0" w:rsidP="009F56AC">
      <w:pPr>
        <w:snapToGrid w:val="0"/>
        <w:spacing w:beforeLines="50" w:after="50"/>
        <w:ind w:left="142"/>
        <w:jc w:val="left"/>
        <w:rPr>
          <w:rFonts w:asciiTheme="majorEastAsia" w:eastAsiaTheme="majorEastAsia" w:hAnsiTheme="majorEastAsia"/>
          <w:b/>
          <w:spacing w:val="20"/>
          <w:sz w:val="24"/>
        </w:rPr>
      </w:pPr>
      <w:r w:rsidRPr="003C5884">
        <w:rPr>
          <w:rFonts w:asciiTheme="majorEastAsia" w:eastAsiaTheme="majorEastAsia" w:hAnsiTheme="majorEastAsia" w:hint="eastAsia"/>
          <w:b/>
          <w:spacing w:val="20"/>
          <w:sz w:val="24"/>
        </w:rPr>
        <w:t>1.联合投标协议书格式</w:t>
      </w:r>
    </w:p>
    <w:p w:rsidR="00384275" w:rsidRPr="003C5884" w:rsidRDefault="00B052C0">
      <w:pPr>
        <w:pStyle w:val="a0"/>
        <w:overflowPunct w:val="0"/>
        <w:jc w:val="center"/>
        <w:rPr>
          <w:rFonts w:asciiTheme="majorEastAsia" w:eastAsiaTheme="majorEastAsia" w:hAnsiTheme="majorEastAsia" w:cs="方正小标宋简体"/>
          <w:sz w:val="44"/>
          <w:szCs w:val="44"/>
        </w:rPr>
      </w:pPr>
      <w:r w:rsidRPr="003C5884">
        <w:rPr>
          <w:rFonts w:asciiTheme="majorEastAsia" w:eastAsiaTheme="majorEastAsia" w:hAnsiTheme="majorEastAsia" w:cs="方正小标宋简体" w:hint="eastAsia"/>
          <w:sz w:val="44"/>
          <w:szCs w:val="44"/>
        </w:rPr>
        <w:t>联合体协议书</w:t>
      </w:r>
    </w:p>
    <w:p w:rsidR="00384275" w:rsidRPr="003C5884" w:rsidRDefault="00384275">
      <w:pPr>
        <w:pStyle w:val="a0"/>
        <w:overflowPunct w:val="0"/>
        <w:rPr>
          <w:rFonts w:asciiTheme="majorEastAsia" w:eastAsiaTheme="majorEastAsia" w:hAnsiTheme="majorEastAsia"/>
          <w:sz w:val="24"/>
        </w:rPr>
      </w:pPr>
    </w:p>
    <w:p w:rsidR="00384275" w:rsidRPr="003C5884" w:rsidRDefault="00B052C0">
      <w:pPr>
        <w:pStyle w:val="a0"/>
        <w:overflowPunct w:val="0"/>
        <w:spacing w:line="360" w:lineRule="auto"/>
        <w:contextualSpacing/>
        <w:rPr>
          <w:rFonts w:asciiTheme="majorEastAsia" w:eastAsiaTheme="majorEastAsia" w:hAnsiTheme="majorEastAsia"/>
          <w:sz w:val="24"/>
        </w:rPr>
      </w:pPr>
      <w:r w:rsidRPr="003C5884">
        <w:rPr>
          <w:rFonts w:asciiTheme="majorEastAsia" w:eastAsiaTheme="majorEastAsia" w:hAnsiTheme="majorEastAsia"/>
          <w:sz w:val="24"/>
          <w:u w:val="single"/>
        </w:rPr>
        <w:t xml:space="preserve"> </w:t>
      </w:r>
      <w:r w:rsidRPr="003C5884">
        <w:rPr>
          <w:rFonts w:asciiTheme="majorEastAsia" w:eastAsiaTheme="majorEastAsia" w:hAnsiTheme="majorEastAsia"/>
          <w:sz w:val="24"/>
          <w:u w:val="single"/>
        </w:rPr>
        <w:tab/>
      </w:r>
      <w:r w:rsidRPr="003C5884">
        <w:rPr>
          <w:rFonts w:asciiTheme="majorEastAsia" w:eastAsiaTheme="majorEastAsia" w:hAnsiTheme="majorEastAsia" w:hint="eastAsia"/>
          <w:sz w:val="24"/>
        </w:rPr>
        <w:t>（所有成员单位名称）自愿组成</w:t>
      </w:r>
      <w:r w:rsidRPr="003C5884">
        <w:rPr>
          <w:rFonts w:asciiTheme="majorEastAsia" w:eastAsiaTheme="majorEastAsia" w:hAnsiTheme="majorEastAsia"/>
          <w:sz w:val="24"/>
          <w:u w:val="single"/>
        </w:rPr>
        <w:t xml:space="preserve"> </w:t>
      </w:r>
      <w:r w:rsidRPr="003C5884">
        <w:rPr>
          <w:rFonts w:asciiTheme="majorEastAsia" w:eastAsiaTheme="majorEastAsia" w:hAnsiTheme="majorEastAsia"/>
          <w:sz w:val="24"/>
          <w:u w:val="single"/>
        </w:rPr>
        <w:tab/>
      </w:r>
      <w:r w:rsidRPr="003C5884">
        <w:rPr>
          <w:rFonts w:asciiTheme="majorEastAsia" w:eastAsiaTheme="majorEastAsia" w:hAnsiTheme="majorEastAsia" w:hint="eastAsia"/>
          <w:sz w:val="24"/>
        </w:rPr>
        <w:t>（联合体名称）联合体，共同参加</w:t>
      </w:r>
      <w:r w:rsidRPr="003C5884">
        <w:rPr>
          <w:rFonts w:asciiTheme="majorEastAsia" w:eastAsiaTheme="majorEastAsia" w:hAnsiTheme="majorEastAsia"/>
          <w:sz w:val="24"/>
          <w:u w:val="single"/>
        </w:rPr>
        <w:t xml:space="preserve"> </w:t>
      </w:r>
      <w:r w:rsidRPr="003C5884">
        <w:rPr>
          <w:rFonts w:asciiTheme="majorEastAsia" w:eastAsiaTheme="majorEastAsia" w:hAnsiTheme="majorEastAsia"/>
          <w:sz w:val="24"/>
          <w:u w:val="single"/>
        </w:rPr>
        <w:tab/>
      </w:r>
      <w:r w:rsidRPr="003C5884">
        <w:rPr>
          <w:rFonts w:asciiTheme="majorEastAsia" w:eastAsiaTheme="majorEastAsia" w:hAnsiTheme="majorEastAsia" w:hint="eastAsia"/>
          <w:sz w:val="24"/>
          <w:u w:val="single"/>
        </w:rPr>
        <w:t>（项目名称）</w:t>
      </w:r>
      <w:r w:rsidRPr="003C5884">
        <w:rPr>
          <w:rFonts w:asciiTheme="majorEastAsia" w:eastAsiaTheme="majorEastAsia" w:hAnsiTheme="majorEastAsia" w:hint="eastAsia"/>
          <w:sz w:val="24"/>
        </w:rPr>
        <w:t>采购招标项目投标。现就联合体投标事宜订立如下协议。</w:t>
      </w:r>
    </w:p>
    <w:p w:rsidR="00384275" w:rsidRPr="003C5884" w:rsidRDefault="00B052C0">
      <w:pPr>
        <w:pStyle w:val="a0"/>
        <w:overflowPunct w:val="0"/>
        <w:spacing w:line="360" w:lineRule="auto"/>
        <w:ind w:firstLineChars="175"/>
        <w:contextualSpacing/>
        <w:rPr>
          <w:rFonts w:asciiTheme="majorEastAsia" w:eastAsiaTheme="majorEastAsia" w:hAnsiTheme="majorEastAsia"/>
          <w:sz w:val="24"/>
        </w:rPr>
      </w:pPr>
      <w:r w:rsidRPr="003C5884">
        <w:rPr>
          <w:rFonts w:asciiTheme="majorEastAsia" w:eastAsiaTheme="majorEastAsia" w:hAnsiTheme="majorEastAsia"/>
          <w:sz w:val="24"/>
        </w:rPr>
        <w:t xml:space="preserve">1.  </w:t>
      </w:r>
      <w:r w:rsidRPr="003C5884">
        <w:rPr>
          <w:rFonts w:asciiTheme="majorEastAsia" w:eastAsiaTheme="majorEastAsia" w:hAnsiTheme="majorEastAsia"/>
          <w:sz w:val="24"/>
          <w:u w:val="single"/>
        </w:rPr>
        <w:t xml:space="preserve"> </w:t>
      </w:r>
      <w:r w:rsidRPr="003C5884">
        <w:rPr>
          <w:rFonts w:asciiTheme="majorEastAsia" w:eastAsiaTheme="majorEastAsia" w:hAnsiTheme="majorEastAsia"/>
          <w:sz w:val="24"/>
          <w:u w:val="single"/>
        </w:rPr>
        <w:tab/>
      </w:r>
      <w:r w:rsidRPr="003C5884">
        <w:rPr>
          <w:rFonts w:asciiTheme="majorEastAsia" w:eastAsiaTheme="majorEastAsia" w:hAnsiTheme="majorEastAsia" w:hint="eastAsia"/>
          <w:sz w:val="24"/>
        </w:rPr>
        <w:t>（某成员单位名称）为</w:t>
      </w:r>
      <w:r w:rsidRPr="003C5884">
        <w:rPr>
          <w:rFonts w:asciiTheme="majorEastAsia" w:eastAsiaTheme="majorEastAsia" w:hAnsiTheme="majorEastAsia"/>
          <w:sz w:val="24"/>
          <w:u w:val="single"/>
        </w:rPr>
        <w:t xml:space="preserve"> </w:t>
      </w:r>
      <w:r w:rsidRPr="003C5884">
        <w:rPr>
          <w:rFonts w:asciiTheme="majorEastAsia" w:eastAsiaTheme="majorEastAsia" w:hAnsiTheme="majorEastAsia"/>
          <w:sz w:val="24"/>
          <w:u w:val="single"/>
        </w:rPr>
        <w:tab/>
      </w:r>
      <w:r w:rsidRPr="003C5884">
        <w:rPr>
          <w:rFonts w:asciiTheme="majorEastAsia" w:eastAsiaTheme="majorEastAsia" w:hAnsiTheme="majorEastAsia" w:hint="eastAsia"/>
          <w:sz w:val="24"/>
        </w:rPr>
        <w:t>（联合体名称）牵头人。</w:t>
      </w:r>
    </w:p>
    <w:p w:rsidR="00384275" w:rsidRPr="003C5884" w:rsidRDefault="00B052C0">
      <w:pPr>
        <w:pStyle w:val="a0"/>
        <w:overflowPunct w:val="0"/>
        <w:spacing w:line="360" w:lineRule="auto"/>
        <w:ind w:firstLineChars="175"/>
        <w:contextualSpacing/>
        <w:rPr>
          <w:rFonts w:asciiTheme="majorEastAsia" w:eastAsiaTheme="majorEastAsia" w:hAnsiTheme="majorEastAsia"/>
          <w:sz w:val="24"/>
        </w:rPr>
      </w:pPr>
      <w:r w:rsidRPr="003C5884">
        <w:rPr>
          <w:rFonts w:asciiTheme="majorEastAsia" w:eastAsiaTheme="majorEastAsia" w:hAnsiTheme="majorEastAsia"/>
          <w:sz w:val="24"/>
        </w:rPr>
        <w:t>2.</w:t>
      </w:r>
      <w:r w:rsidRPr="003C5884">
        <w:rPr>
          <w:rFonts w:asciiTheme="majorEastAsia" w:eastAsiaTheme="majorEastAsia" w:hAnsiTheme="majorEastAsia"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384275" w:rsidRPr="003C5884" w:rsidRDefault="00B052C0">
      <w:pPr>
        <w:pStyle w:val="a0"/>
        <w:overflowPunct w:val="0"/>
        <w:spacing w:line="360" w:lineRule="auto"/>
        <w:ind w:firstLineChars="175"/>
        <w:contextualSpacing/>
        <w:rPr>
          <w:rFonts w:asciiTheme="majorEastAsia" w:eastAsiaTheme="majorEastAsia" w:hAnsiTheme="majorEastAsia"/>
          <w:sz w:val="24"/>
        </w:rPr>
      </w:pPr>
      <w:r w:rsidRPr="003C5884">
        <w:rPr>
          <w:rFonts w:asciiTheme="majorEastAsia" w:eastAsiaTheme="majorEastAsia" w:hAnsiTheme="majorEastAsia"/>
          <w:sz w:val="24"/>
        </w:rPr>
        <w:t>3.</w:t>
      </w:r>
      <w:r w:rsidRPr="003C5884">
        <w:rPr>
          <w:rFonts w:asciiTheme="majorEastAsia" w:eastAsiaTheme="majorEastAsia" w:hAnsiTheme="majorEastAsia"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384275" w:rsidRPr="003C5884" w:rsidRDefault="00B052C0">
      <w:pPr>
        <w:pStyle w:val="a0"/>
        <w:overflowPunct w:val="0"/>
        <w:spacing w:line="360" w:lineRule="auto"/>
        <w:ind w:firstLineChars="175"/>
        <w:contextualSpacing/>
        <w:rPr>
          <w:rFonts w:asciiTheme="majorEastAsia" w:eastAsiaTheme="majorEastAsia" w:hAnsiTheme="majorEastAsia"/>
          <w:sz w:val="24"/>
        </w:rPr>
      </w:pPr>
      <w:r w:rsidRPr="003C5884">
        <w:rPr>
          <w:rFonts w:asciiTheme="majorEastAsia" w:eastAsiaTheme="majorEastAsia" w:hAnsiTheme="majorEastAsia"/>
          <w:sz w:val="24"/>
        </w:rPr>
        <w:t>4.</w:t>
      </w:r>
      <w:r w:rsidRPr="003C5884">
        <w:rPr>
          <w:rFonts w:asciiTheme="majorEastAsia" w:eastAsiaTheme="majorEastAsia" w:hAnsiTheme="majorEastAsia" w:hint="eastAsia"/>
          <w:sz w:val="24"/>
        </w:rPr>
        <w:t>联合体各成员单位内部的职责分工如下：</w:t>
      </w:r>
      <w:r w:rsidRPr="003C5884">
        <w:rPr>
          <w:rFonts w:asciiTheme="majorEastAsia" w:eastAsiaTheme="majorEastAsia" w:hAnsiTheme="majorEastAsia"/>
          <w:sz w:val="24"/>
          <w:u w:val="single"/>
        </w:rPr>
        <w:t xml:space="preserve"> </w:t>
      </w:r>
      <w:r w:rsidRPr="003C5884">
        <w:rPr>
          <w:rFonts w:asciiTheme="majorEastAsia" w:eastAsiaTheme="majorEastAsia" w:hAnsiTheme="majorEastAsia"/>
          <w:sz w:val="24"/>
          <w:u w:val="single"/>
        </w:rPr>
        <w:tab/>
      </w:r>
      <w:r w:rsidRPr="003C5884">
        <w:rPr>
          <w:rFonts w:asciiTheme="majorEastAsia" w:eastAsiaTheme="majorEastAsia" w:hAnsiTheme="majorEastAsia" w:hint="eastAsia"/>
          <w:sz w:val="24"/>
        </w:rPr>
        <w:t>。</w:t>
      </w:r>
    </w:p>
    <w:p w:rsidR="00384275" w:rsidRPr="003C5884" w:rsidRDefault="00B052C0">
      <w:pPr>
        <w:pStyle w:val="a0"/>
        <w:overflowPunct w:val="0"/>
        <w:spacing w:line="360" w:lineRule="auto"/>
        <w:ind w:firstLineChars="175"/>
        <w:contextualSpacing/>
        <w:rPr>
          <w:rFonts w:asciiTheme="majorEastAsia" w:eastAsiaTheme="majorEastAsia" w:hAnsiTheme="majorEastAsia"/>
          <w:sz w:val="24"/>
        </w:rPr>
      </w:pPr>
      <w:r w:rsidRPr="003C5884">
        <w:rPr>
          <w:rFonts w:asciiTheme="majorEastAsia" w:eastAsiaTheme="majorEastAsia" w:hAnsiTheme="majorEastAsia"/>
          <w:sz w:val="24"/>
        </w:rPr>
        <w:t>5.</w:t>
      </w:r>
      <w:r w:rsidRPr="003C5884">
        <w:rPr>
          <w:rFonts w:asciiTheme="majorEastAsia" w:eastAsiaTheme="majorEastAsia" w:hAnsiTheme="majorEastAsia" w:hint="eastAsia"/>
          <w:sz w:val="24"/>
        </w:rPr>
        <w:t>本协议书自所有成员单位法定代表人或者其委托代理人签字（或者电子签名）或者盖公章之日起生效，合同履行完毕后自动失效。</w:t>
      </w:r>
    </w:p>
    <w:p w:rsidR="00384275" w:rsidRPr="003C5884" w:rsidRDefault="00B052C0">
      <w:pPr>
        <w:pStyle w:val="a0"/>
        <w:overflowPunct w:val="0"/>
        <w:spacing w:line="360" w:lineRule="auto"/>
        <w:ind w:firstLineChars="175"/>
        <w:contextualSpacing/>
        <w:rPr>
          <w:rFonts w:asciiTheme="majorEastAsia" w:eastAsiaTheme="majorEastAsia" w:hAnsiTheme="majorEastAsia"/>
          <w:sz w:val="24"/>
        </w:rPr>
      </w:pPr>
      <w:r w:rsidRPr="003C5884">
        <w:rPr>
          <w:rFonts w:asciiTheme="majorEastAsia" w:eastAsiaTheme="majorEastAsia" w:hAnsiTheme="majorEastAsia"/>
          <w:sz w:val="24"/>
        </w:rPr>
        <w:t>6.</w:t>
      </w:r>
      <w:r w:rsidRPr="003C5884">
        <w:rPr>
          <w:rFonts w:asciiTheme="majorEastAsia" w:eastAsiaTheme="majorEastAsia" w:hAnsiTheme="majorEastAsia" w:hint="eastAsia"/>
          <w:sz w:val="24"/>
        </w:rPr>
        <w:t>本协议书一式</w:t>
      </w:r>
      <w:r w:rsidRPr="003C5884">
        <w:rPr>
          <w:rFonts w:asciiTheme="majorEastAsia" w:eastAsiaTheme="majorEastAsia" w:hAnsiTheme="majorEastAsia"/>
          <w:sz w:val="24"/>
          <w:u w:val="single"/>
        </w:rPr>
        <w:t xml:space="preserve"> </w:t>
      </w:r>
      <w:r w:rsidRPr="003C5884">
        <w:rPr>
          <w:rFonts w:asciiTheme="majorEastAsia" w:eastAsiaTheme="majorEastAsia" w:hAnsiTheme="majorEastAsia"/>
          <w:sz w:val="24"/>
          <w:u w:val="single"/>
        </w:rPr>
        <w:tab/>
      </w:r>
      <w:r w:rsidRPr="003C5884">
        <w:rPr>
          <w:rFonts w:asciiTheme="majorEastAsia" w:eastAsiaTheme="majorEastAsia" w:hAnsiTheme="majorEastAsia" w:hint="eastAsia"/>
          <w:sz w:val="24"/>
        </w:rPr>
        <w:t>份，联合体成员和招标人各执一份。</w:t>
      </w:r>
    </w:p>
    <w:p w:rsidR="00384275" w:rsidRPr="003C5884" w:rsidRDefault="00B052C0">
      <w:pPr>
        <w:pStyle w:val="a0"/>
        <w:overflowPunct w:val="0"/>
        <w:spacing w:line="360" w:lineRule="auto"/>
        <w:ind w:firstLineChars="175"/>
        <w:contextualSpacing/>
        <w:rPr>
          <w:rFonts w:asciiTheme="majorEastAsia" w:eastAsiaTheme="majorEastAsia" w:hAnsiTheme="majorEastAsia"/>
          <w:sz w:val="24"/>
        </w:rPr>
      </w:pPr>
      <w:r w:rsidRPr="003C5884">
        <w:rPr>
          <w:rFonts w:asciiTheme="majorEastAsia" w:eastAsiaTheme="majorEastAsia" w:hAnsiTheme="majorEastAsia" w:hint="eastAsia"/>
          <w:sz w:val="24"/>
        </w:rPr>
        <w:t>注：本协议书应附法定代表人身份证明；有委托代理的，应附授权委托书</w:t>
      </w:r>
      <w:r w:rsidRPr="003C5884">
        <w:rPr>
          <w:rFonts w:asciiTheme="majorEastAsia" w:eastAsiaTheme="majorEastAsia" w:hAnsiTheme="majorEastAsia" w:cs="仿宋_GB2312" w:hint="eastAsia"/>
          <w:sz w:val="24"/>
        </w:rPr>
        <w:t>（格式自拟）</w:t>
      </w:r>
      <w:r w:rsidRPr="003C5884">
        <w:rPr>
          <w:rFonts w:asciiTheme="majorEastAsia" w:eastAsiaTheme="majorEastAsia" w:hAnsiTheme="majorEastAsia" w:hint="eastAsia"/>
          <w:sz w:val="24"/>
        </w:rPr>
        <w:t>。</w:t>
      </w:r>
    </w:p>
    <w:p w:rsidR="00384275" w:rsidRPr="003C5884" w:rsidRDefault="00384275">
      <w:pPr>
        <w:pStyle w:val="a0"/>
        <w:overflowPunct w:val="0"/>
        <w:spacing w:line="360" w:lineRule="auto"/>
        <w:ind w:firstLineChars="175"/>
        <w:contextualSpacing/>
        <w:rPr>
          <w:rFonts w:asciiTheme="majorEastAsia" w:eastAsiaTheme="majorEastAsia" w:hAnsiTheme="majorEastAsia"/>
          <w:sz w:val="24"/>
        </w:rPr>
      </w:pPr>
    </w:p>
    <w:p w:rsidR="00384275" w:rsidRPr="003C5884" w:rsidRDefault="00B052C0">
      <w:pPr>
        <w:pStyle w:val="a0"/>
        <w:overflowPunct w:val="0"/>
        <w:spacing w:line="360" w:lineRule="auto"/>
        <w:ind w:firstLineChars="175"/>
        <w:contextualSpacing/>
        <w:rPr>
          <w:rFonts w:asciiTheme="majorEastAsia" w:eastAsiaTheme="majorEastAsia" w:hAnsiTheme="majorEastAsia"/>
          <w:sz w:val="24"/>
        </w:rPr>
      </w:pPr>
      <w:r w:rsidRPr="003C5884">
        <w:rPr>
          <w:rFonts w:asciiTheme="majorEastAsia" w:eastAsiaTheme="majorEastAsia" w:hAnsiTheme="majorEastAsia" w:hint="eastAsia"/>
          <w:sz w:val="24"/>
        </w:rPr>
        <w:t>联合体牵头人名称（电子签章）：</w:t>
      </w:r>
    </w:p>
    <w:p w:rsidR="00384275" w:rsidRPr="003C5884" w:rsidRDefault="00B052C0">
      <w:pPr>
        <w:pStyle w:val="a0"/>
        <w:overflowPunct w:val="0"/>
        <w:spacing w:line="360" w:lineRule="auto"/>
        <w:ind w:firstLineChars="175"/>
        <w:contextualSpacing/>
        <w:rPr>
          <w:rFonts w:asciiTheme="majorEastAsia" w:eastAsiaTheme="majorEastAsia" w:hAnsiTheme="majorEastAsia"/>
          <w:sz w:val="24"/>
        </w:rPr>
      </w:pPr>
      <w:r w:rsidRPr="003C5884">
        <w:rPr>
          <w:rFonts w:asciiTheme="majorEastAsia" w:eastAsiaTheme="majorEastAsia" w:hAnsiTheme="majorEastAsia" w:hint="eastAsia"/>
          <w:sz w:val="24"/>
        </w:rPr>
        <w:t>法定代表人或者其委托代理人：</w:t>
      </w:r>
      <w:r w:rsidRPr="003C5884">
        <w:rPr>
          <w:rFonts w:asciiTheme="majorEastAsia" w:eastAsiaTheme="majorEastAsia" w:hAnsiTheme="majorEastAsia"/>
          <w:sz w:val="24"/>
        </w:rPr>
        <w:t xml:space="preserve"> </w:t>
      </w:r>
      <w:r w:rsidRPr="003C5884">
        <w:rPr>
          <w:rFonts w:asciiTheme="majorEastAsia" w:eastAsiaTheme="majorEastAsia" w:hAnsiTheme="majorEastAsia"/>
          <w:sz w:val="24"/>
        </w:rPr>
        <w:tab/>
      </w:r>
      <w:r w:rsidRPr="003C5884">
        <w:rPr>
          <w:rFonts w:asciiTheme="majorEastAsia" w:eastAsiaTheme="majorEastAsia" w:hAnsiTheme="majorEastAsia" w:hint="eastAsia"/>
          <w:sz w:val="24"/>
        </w:rPr>
        <w:t>（签字或者电子签名）</w:t>
      </w:r>
    </w:p>
    <w:p w:rsidR="00384275" w:rsidRPr="003C5884" w:rsidRDefault="00384275">
      <w:pPr>
        <w:pStyle w:val="a0"/>
        <w:overflowPunct w:val="0"/>
        <w:spacing w:line="360" w:lineRule="auto"/>
        <w:ind w:firstLineChars="175"/>
        <w:contextualSpacing/>
        <w:rPr>
          <w:rFonts w:asciiTheme="majorEastAsia" w:eastAsiaTheme="majorEastAsia" w:hAnsiTheme="majorEastAsia"/>
          <w:sz w:val="24"/>
        </w:rPr>
      </w:pPr>
    </w:p>
    <w:p w:rsidR="00384275" w:rsidRPr="003C5884" w:rsidRDefault="00B052C0">
      <w:pPr>
        <w:pStyle w:val="a0"/>
        <w:overflowPunct w:val="0"/>
        <w:spacing w:line="360" w:lineRule="auto"/>
        <w:ind w:firstLineChars="175"/>
        <w:contextualSpacing/>
        <w:rPr>
          <w:rFonts w:asciiTheme="majorEastAsia" w:eastAsiaTheme="majorEastAsia" w:hAnsiTheme="majorEastAsia"/>
          <w:sz w:val="24"/>
        </w:rPr>
      </w:pPr>
      <w:r w:rsidRPr="003C5884">
        <w:rPr>
          <w:rFonts w:asciiTheme="majorEastAsia" w:eastAsiaTheme="majorEastAsia" w:hAnsiTheme="majorEastAsia" w:hint="eastAsia"/>
          <w:sz w:val="24"/>
        </w:rPr>
        <w:t>联合体成员名称（</w:t>
      </w:r>
      <w:r w:rsidRPr="003C5884">
        <w:rPr>
          <w:rFonts w:asciiTheme="majorEastAsia" w:eastAsiaTheme="majorEastAsia" w:hAnsiTheme="majorEastAsia" w:cs="仿宋_GB2312" w:hint="eastAsia"/>
          <w:sz w:val="24"/>
        </w:rPr>
        <w:t>盖公章或者电子签章</w:t>
      </w:r>
      <w:r w:rsidRPr="003C5884">
        <w:rPr>
          <w:rFonts w:asciiTheme="majorEastAsia" w:eastAsiaTheme="majorEastAsia" w:hAnsiTheme="majorEastAsia" w:hint="eastAsia"/>
          <w:sz w:val="24"/>
        </w:rPr>
        <w:t>）：</w:t>
      </w:r>
    </w:p>
    <w:p w:rsidR="00384275" w:rsidRPr="003C5884" w:rsidRDefault="00B052C0">
      <w:pPr>
        <w:pStyle w:val="a0"/>
        <w:overflowPunct w:val="0"/>
        <w:spacing w:line="360" w:lineRule="auto"/>
        <w:ind w:firstLineChars="175"/>
        <w:contextualSpacing/>
        <w:rPr>
          <w:rFonts w:asciiTheme="majorEastAsia" w:eastAsiaTheme="majorEastAsia" w:hAnsiTheme="majorEastAsia"/>
          <w:sz w:val="24"/>
        </w:rPr>
      </w:pPr>
      <w:r w:rsidRPr="003C5884">
        <w:rPr>
          <w:rFonts w:asciiTheme="majorEastAsia" w:eastAsiaTheme="majorEastAsia" w:hAnsiTheme="majorEastAsia" w:hint="eastAsia"/>
          <w:sz w:val="24"/>
        </w:rPr>
        <w:t>法定代表人或者其委托代理人：</w:t>
      </w:r>
      <w:r w:rsidRPr="003C5884">
        <w:rPr>
          <w:rFonts w:asciiTheme="majorEastAsia" w:eastAsiaTheme="majorEastAsia" w:hAnsiTheme="majorEastAsia"/>
          <w:sz w:val="24"/>
        </w:rPr>
        <w:t xml:space="preserve"> </w:t>
      </w:r>
      <w:r w:rsidRPr="003C5884">
        <w:rPr>
          <w:rFonts w:asciiTheme="majorEastAsia" w:eastAsiaTheme="majorEastAsia" w:hAnsiTheme="majorEastAsia"/>
          <w:sz w:val="24"/>
        </w:rPr>
        <w:tab/>
      </w:r>
      <w:r w:rsidRPr="003C5884">
        <w:rPr>
          <w:rFonts w:asciiTheme="majorEastAsia" w:eastAsiaTheme="majorEastAsia" w:hAnsiTheme="majorEastAsia" w:hint="eastAsia"/>
          <w:sz w:val="24"/>
        </w:rPr>
        <w:t>（签字或者电子签名）</w:t>
      </w:r>
    </w:p>
    <w:p w:rsidR="00384275" w:rsidRPr="003C5884" w:rsidRDefault="00B052C0">
      <w:pPr>
        <w:pStyle w:val="a0"/>
        <w:overflowPunct w:val="0"/>
        <w:spacing w:line="360" w:lineRule="auto"/>
        <w:ind w:firstLineChars="175"/>
        <w:contextualSpacing/>
        <w:rPr>
          <w:rFonts w:asciiTheme="majorEastAsia" w:eastAsiaTheme="majorEastAsia" w:hAnsiTheme="majorEastAsia"/>
          <w:sz w:val="24"/>
        </w:rPr>
      </w:pPr>
      <w:r w:rsidRPr="003C5884">
        <w:rPr>
          <w:rFonts w:asciiTheme="majorEastAsia" w:eastAsiaTheme="majorEastAsia" w:hAnsiTheme="majorEastAsia"/>
          <w:sz w:val="24"/>
        </w:rPr>
        <w:t>……</w:t>
      </w:r>
    </w:p>
    <w:p w:rsidR="00384275" w:rsidRPr="003C5884" w:rsidRDefault="00384275">
      <w:pPr>
        <w:pStyle w:val="a0"/>
        <w:overflowPunct w:val="0"/>
        <w:spacing w:line="360" w:lineRule="auto"/>
        <w:ind w:firstLineChars="175"/>
        <w:contextualSpacing/>
        <w:rPr>
          <w:rFonts w:asciiTheme="majorEastAsia" w:eastAsiaTheme="majorEastAsia" w:hAnsiTheme="majorEastAsia"/>
          <w:sz w:val="24"/>
        </w:rPr>
      </w:pPr>
    </w:p>
    <w:p w:rsidR="00384275" w:rsidRPr="003C5884" w:rsidRDefault="00B052C0">
      <w:pPr>
        <w:pStyle w:val="a0"/>
        <w:overflowPunct w:val="0"/>
        <w:spacing w:line="360" w:lineRule="auto"/>
        <w:ind w:firstLineChars="175"/>
        <w:contextualSpacing/>
        <w:jc w:val="right"/>
        <w:rPr>
          <w:rFonts w:asciiTheme="majorEastAsia" w:eastAsiaTheme="majorEastAsia" w:hAnsiTheme="majorEastAsia"/>
          <w:b/>
          <w:sz w:val="24"/>
        </w:rPr>
      </w:pPr>
      <w:r w:rsidRPr="003C5884">
        <w:rPr>
          <w:rFonts w:asciiTheme="majorEastAsia" w:eastAsiaTheme="majorEastAsia" w:hAnsiTheme="majorEastAsia"/>
          <w:sz w:val="24"/>
        </w:rPr>
        <w:t xml:space="preserve"> </w:t>
      </w:r>
      <w:r w:rsidRPr="003C5884">
        <w:rPr>
          <w:rFonts w:asciiTheme="majorEastAsia" w:eastAsiaTheme="majorEastAsia" w:hAnsiTheme="majorEastAsia"/>
          <w:sz w:val="24"/>
        </w:rPr>
        <w:tab/>
      </w:r>
      <w:r w:rsidRPr="003C5884">
        <w:rPr>
          <w:rFonts w:asciiTheme="majorEastAsia" w:eastAsiaTheme="majorEastAsia" w:hAnsiTheme="majorEastAsia" w:hint="eastAsia"/>
          <w:sz w:val="24"/>
        </w:rPr>
        <w:t>年</w:t>
      </w:r>
      <w:r w:rsidRPr="003C5884">
        <w:rPr>
          <w:rFonts w:asciiTheme="majorEastAsia" w:eastAsiaTheme="majorEastAsia" w:hAnsiTheme="majorEastAsia"/>
          <w:sz w:val="24"/>
        </w:rPr>
        <w:t xml:space="preserve"> </w:t>
      </w:r>
      <w:r w:rsidRPr="003C5884">
        <w:rPr>
          <w:rFonts w:asciiTheme="majorEastAsia" w:eastAsiaTheme="majorEastAsia" w:hAnsiTheme="majorEastAsia"/>
          <w:sz w:val="24"/>
        </w:rPr>
        <w:tab/>
      </w:r>
      <w:r w:rsidRPr="003C5884">
        <w:rPr>
          <w:rFonts w:asciiTheme="majorEastAsia" w:eastAsiaTheme="majorEastAsia" w:hAnsiTheme="majorEastAsia" w:hint="eastAsia"/>
          <w:sz w:val="24"/>
        </w:rPr>
        <w:t>月</w:t>
      </w:r>
      <w:r w:rsidRPr="003C5884">
        <w:rPr>
          <w:rFonts w:asciiTheme="majorEastAsia" w:eastAsiaTheme="majorEastAsia" w:hAnsiTheme="majorEastAsia"/>
          <w:sz w:val="24"/>
        </w:rPr>
        <w:t xml:space="preserve"> </w:t>
      </w:r>
      <w:r w:rsidRPr="003C5884">
        <w:rPr>
          <w:rFonts w:asciiTheme="majorEastAsia" w:eastAsiaTheme="majorEastAsia" w:hAnsiTheme="majorEastAsia"/>
          <w:sz w:val="24"/>
        </w:rPr>
        <w:tab/>
      </w:r>
      <w:r w:rsidRPr="003C5884">
        <w:rPr>
          <w:rFonts w:asciiTheme="majorEastAsia" w:eastAsiaTheme="majorEastAsia" w:hAnsiTheme="majorEastAsia" w:hint="eastAsia"/>
          <w:sz w:val="24"/>
        </w:rPr>
        <w:t>日</w:t>
      </w:r>
    </w:p>
    <w:p w:rsidR="00384275" w:rsidRPr="003C5884" w:rsidRDefault="00B052C0" w:rsidP="009F56AC">
      <w:pPr>
        <w:snapToGrid w:val="0"/>
        <w:spacing w:beforeLines="50" w:after="50"/>
        <w:jc w:val="left"/>
        <w:rPr>
          <w:rFonts w:asciiTheme="majorEastAsia" w:eastAsiaTheme="majorEastAsia" w:hAnsiTheme="majorEastAsia"/>
          <w:b/>
          <w:sz w:val="24"/>
        </w:rPr>
      </w:pPr>
      <w:r w:rsidRPr="003C5884">
        <w:rPr>
          <w:rFonts w:asciiTheme="majorEastAsia" w:eastAsiaTheme="majorEastAsia" w:hAnsiTheme="majorEastAsia" w:hint="eastAsia"/>
          <w:b/>
          <w:sz w:val="24"/>
        </w:rPr>
        <w:t xml:space="preserve"> </w:t>
      </w:r>
    </w:p>
    <w:p w:rsidR="00384275" w:rsidRPr="003C5884" w:rsidRDefault="00B052C0" w:rsidP="009F56AC">
      <w:pPr>
        <w:snapToGrid w:val="0"/>
        <w:spacing w:beforeLines="50" w:after="50"/>
        <w:jc w:val="left"/>
        <w:rPr>
          <w:rFonts w:asciiTheme="majorEastAsia" w:eastAsiaTheme="majorEastAsia" w:hAnsiTheme="majorEastAsia"/>
        </w:rPr>
      </w:pPr>
      <w:r w:rsidRPr="003C5884">
        <w:rPr>
          <w:rFonts w:asciiTheme="majorEastAsia" w:eastAsiaTheme="majorEastAsia" w:hAnsiTheme="majorEastAsia"/>
          <w:b/>
          <w:sz w:val="24"/>
        </w:rPr>
        <w:br w:type="page"/>
      </w:r>
      <w:r w:rsidRPr="003C5884">
        <w:rPr>
          <w:rFonts w:asciiTheme="majorEastAsia" w:eastAsiaTheme="majorEastAsia" w:hAnsiTheme="majorEastAsia" w:hint="eastAsia"/>
          <w:b/>
          <w:sz w:val="24"/>
        </w:rPr>
        <w:lastRenderedPageBreak/>
        <w:t>2.中小企业声明函格式</w:t>
      </w:r>
    </w:p>
    <w:p w:rsidR="00384275" w:rsidRPr="003C5884" w:rsidRDefault="00384275">
      <w:pPr>
        <w:rPr>
          <w:rFonts w:asciiTheme="majorEastAsia" w:eastAsiaTheme="majorEastAsia" w:hAnsiTheme="majorEastAsia"/>
        </w:rPr>
      </w:pPr>
    </w:p>
    <w:p w:rsidR="00384275" w:rsidRPr="003C5884" w:rsidRDefault="00B052C0">
      <w:pPr>
        <w:jc w:val="center"/>
        <w:rPr>
          <w:rFonts w:asciiTheme="majorEastAsia" w:eastAsiaTheme="majorEastAsia" w:hAnsiTheme="majorEastAsia" w:cs="方正小标宋简体"/>
          <w:sz w:val="44"/>
          <w:szCs w:val="44"/>
        </w:rPr>
      </w:pPr>
      <w:r w:rsidRPr="003C5884">
        <w:rPr>
          <w:rFonts w:asciiTheme="majorEastAsia" w:eastAsiaTheme="majorEastAsia" w:hAnsiTheme="majorEastAsia" w:cs="方正小标宋简体" w:hint="eastAsia"/>
          <w:sz w:val="44"/>
          <w:szCs w:val="44"/>
        </w:rPr>
        <w:t>中小企业声明函（货物）</w:t>
      </w:r>
    </w:p>
    <w:p w:rsidR="00384275" w:rsidRPr="003C5884" w:rsidRDefault="00384275">
      <w:pPr>
        <w:spacing w:before="2" w:line="500" w:lineRule="exact"/>
        <w:rPr>
          <w:rFonts w:asciiTheme="majorEastAsia" w:eastAsiaTheme="majorEastAsia" w:hAnsiTheme="majorEastAsia" w:cs="宋体"/>
          <w:b/>
          <w:bCs/>
          <w:sz w:val="27"/>
          <w:szCs w:val="27"/>
        </w:rPr>
      </w:pPr>
    </w:p>
    <w:p w:rsidR="00384275" w:rsidRPr="003C5884" w:rsidRDefault="00B052C0">
      <w:pPr>
        <w:pStyle w:val="a8"/>
        <w:spacing w:line="360" w:lineRule="auto"/>
        <w:ind w:leftChars="-203" w:left="-426" w:right="142" w:firstLineChars="200" w:firstLine="480"/>
        <w:contextualSpacing/>
        <w:rPr>
          <w:rFonts w:asciiTheme="majorEastAsia" w:eastAsiaTheme="majorEastAsia" w:hAnsiTheme="majorEastAsia"/>
          <w:kern w:val="24"/>
        </w:rPr>
      </w:pPr>
      <w:r w:rsidRPr="003C5884">
        <w:rPr>
          <w:rFonts w:asciiTheme="majorEastAsia" w:eastAsiaTheme="majorEastAsia" w:hAnsiTheme="majorEastAsia"/>
          <w:kern w:val="24"/>
        </w:rPr>
        <w:t>本公司（联合体）郑重声明，根据《政府采购促进中小企业发展管理办法》（财库﹝2020﹞46号）的规定，本公司（联合体）参加</w:t>
      </w:r>
      <w:r w:rsidRPr="003C5884">
        <w:rPr>
          <w:rFonts w:asciiTheme="majorEastAsia" w:eastAsiaTheme="majorEastAsia" w:hAnsiTheme="majorEastAsia"/>
          <w:kern w:val="24"/>
          <w:u w:val="single"/>
        </w:rPr>
        <w:t>（单位名称）</w:t>
      </w:r>
      <w:r w:rsidRPr="003C5884">
        <w:rPr>
          <w:rFonts w:asciiTheme="majorEastAsia" w:eastAsiaTheme="majorEastAsia" w:hAnsiTheme="majorEastAsia"/>
          <w:kern w:val="24"/>
        </w:rPr>
        <w:t>的</w:t>
      </w:r>
      <w:r w:rsidRPr="003C5884">
        <w:rPr>
          <w:rFonts w:asciiTheme="majorEastAsia" w:eastAsiaTheme="majorEastAsia" w:hAnsiTheme="majorEastAsia"/>
          <w:kern w:val="24"/>
          <w:u w:val="single"/>
        </w:rPr>
        <w:t>（项目名称）</w:t>
      </w:r>
      <w:r w:rsidRPr="003C5884">
        <w:rPr>
          <w:rFonts w:asciiTheme="majorEastAsia" w:eastAsiaTheme="majorEastAsia" w:hAnsiTheme="majorEastAsia"/>
          <w:kern w:val="24"/>
        </w:rPr>
        <w:t>采购活动，提供的货物全部由符合政策要求的中小企业制造。相关企业（含联合体中的中小企业、签订分包意向协议的中小企业）的具体情况如下：</w:t>
      </w:r>
    </w:p>
    <w:p w:rsidR="00384275" w:rsidRPr="003C5884" w:rsidRDefault="00B052C0">
      <w:pPr>
        <w:tabs>
          <w:tab w:val="left" w:pos="1384"/>
          <w:tab w:val="left" w:pos="4562"/>
          <w:tab w:val="left" w:pos="6803"/>
        </w:tabs>
        <w:spacing w:line="360" w:lineRule="auto"/>
        <w:ind w:left="-426" w:right="-58" w:firstLine="655"/>
        <w:contextualSpacing/>
        <w:rPr>
          <w:rFonts w:asciiTheme="majorEastAsia" w:eastAsiaTheme="majorEastAsia" w:hAnsiTheme="majorEastAsia"/>
          <w:kern w:val="24"/>
          <w:sz w:val="24"/>
        </w:rPr>
      </w:pPr>
      <w:r w:rsidRPr="003C5884">
        <w:rPr>
          <w:rFonts w:asciiTheme="majorEastAsia" w:eastAsiaTheme="majorEastAsia" w:hAnsiTheme="majorEastAsia"/>
          <w:kern w:val="24"/>
          <w:sz w:val="24"/>
        </w:rPr>
        <w:t>1.</w:t>
      </w:r>
      <w:r w:rsidRPr="003C5884">
        <w:rPr>
          <w:rFonts w:asciiTheme="majorEastAsia" w:eastAsiaTheme="majorEastAsia" w:hAnsiTheme="majorEastAsia"/>
          <w:kern w:val="24"/>
          <w:sz w:val="24"/>
          <w:u w:val="single"/>
        </w:rPr>
        <w:t>（标的名称）</w:t>
      </w:r>
      <w:r w:rsidRPr="003C5884">
        <w:rPr>
          <w:rFonts w:asciiTheme="majorEastAsia" w:eastAsiaTheme="majorEastAsia" w:hAnsiTheme="majorEastAsia"/>
          <w:kern w:val="24"/>
          <w:sz w:val="24"/>
        </w:rPr>
        <w:t>，属于</w:t>
      </w:r>
      <w:r w:rsidRPr="003C5884">
        <w:rPr>
          <w:rFonts w:asciiTheme="majorEastAsia" w:eastAsiaTheme="majorEastAsia" w:hAnsiTheme="majorEastAsia"/>
          <w:kern w:val="24"/>
          <w:sz w:val="24"/>
          <w:u w:val="single"/>
        </w:rPr>
        <w:t>（采购文件中明确的所属行业）</w:t>
      </w:r>
      <w:r w:rsidRPr="003C5884">
        <w:rPr>
          <w:rFonts w:asciiTheme="majorEastAsia" w:eastAsiaTheme="majorEastAsia" w:hAnsiTheme="majorEastAsia"/>
          <w:kern w:val="24"/>
          <w:sz w:val="24"/>
        </w:rPr>
        <w:t>行业；制造商为</w:t>
      </w:r>
      <w:r w:rsidRPr="003C5884">
        <w:rPr>
          <w:rFonts w:asciiTheme="majorEastAsia" w:eastAsiaTheme="majorEastAsia" w:hAnsiTheme="majorEastAsia"/>
          <w:kern w:val="24"/>
          <w:sz w:val="24"/>
          <w:u w:val="single"/>
        </w:rPr>
        <w:t>（企业名称）</w:t>
      </w:r>
      <w:r w:rsidRPr="003C5884">
        <w:rPr>
          <w:rFonts w:asciiTheme="majorEastAsia" w:eastAsiaTheme="majorEastAsia" w:hAnsiTheme="majorEastAsia"/>
          <w:kern w:val="24"/>
          <w:sz w:val="24"/>
        </w:rPr>
        <w:t>，从业人员</w:t>
      </w:r>
      <w:r w:rsidRPr="003C5884">
        <w:rPr>
          <w:rFonts w:asciiTheme="majorEastAsia" w:eastAsiaTheme="majorEastAsia" w:hAnsiTheme="majorEastAsia" w:hint="eastAsia"/>
          <w:kern w:val="24"/>
          <w:sz w:val="24"/>
          <w:u w:val="single"/>
        </w:rPr>
        <w:t xml:space="preserve"> </w:t>
      </w:r>
      <w:r w:rsidRPr="003C5884">
        <w:rPr>
          <w:rFonts w:asciiTheme="majorEastAsia" w:eastAsiaTheme="majorEastAsia" w:hAnsiTheme="majorEastAsia"/>
          <w:kern w:val="24"/>
          <w:sz w:val="24"/>
          <w:u w:val="single"/>
        </w:rPr>
        <w:t xml:space="preserve">     </w:t>
      </w:r>
      <w:r w:rsidRPr="003C5884">
        <w:rPr>
          <w:rFonts w:asciiTheme="majorEastAsia" w:eastAsiaTheme="majorEastAsia" w:hAnsiTheme="majorEastAsia"/>
          <w:kern w:val="24"/>
          <w:sz w:val="24"/>
        </w:rPr>
        <w:t>人，营业收入为</w:t>
      </w:r>
      <w:r w:rsidRPr="003C5884">
        <w:rPr>
          <w:rFonts w:asciiTheme="majorEastAsia" w:eastAsiaTheme="majorEastAsia" w:hAnsiTheme="majorEastAsia" w:hint="eastAsia"/>
          <w:kern w:val="24"/>
          <w:sz w:val="24"/>
          <w:u w:val="single"/>
        </w:rPr>
        <w:t xml:space="preserve"> </w:t>
      </w:r>
      <w:r w:rsidRPr="003C5884">
        <w:rPr>
          <w:rFonts w:asciiTheme="majorEastAsia" w:eastAsiaTheme="majorEastAsia" w:hAnsiTheme="majorEastAsia"/>
          <w:kern w:val="24"/>
          <w:sz w:val="24"/>
          <w:u w:val="single"/>
        </w:rPr>
        <w:t xml:space="preserve">     </w:t>
      </w:r>
      <w:r w:rsidRPr="003C5884">
        <w:rPr>
          <w:rFonts w:asciiTheme="majorEastAsia" w:eastAsiaTheme="majorEastAsia" w:hAnsiTheme="majorEastAsia"/>
          <w:kern w:val="24"/>
          <w:sz w:val="24"/>
        </w:rPr>
        <w:t>万元，资产总额为</w:t>
      </w:r>
      <w:r w:rsidRPr="003C5884">
        <w:rPr>
          <w:rFonts w:asciiTheme="majorEastAsia" w:eastAsiaTheme="majorEastAsia" w:hAnsiTheme="majorEastAsia" w:hint="eastAsia"/>
          <w:kern w:val="24"/>
          <w:sz w:val="24"/>
          <w:u w:val="single"/>
        </w:rPr>
        <w:t xml:space="preserve"> </w:t>
      </w:r>
      <w:r w:rsidRPr="003C5884">
        <w:rPr>
          <w:rFonts w:asciiTheme="majorEastAsia" w:eastAsiaTheme="majorEastAsia" w:hAnsiTheme="majorEastAsia"/>
          <w:kern w:val="24"/>
          <w:sz w:val="24"/>
          <w:u w:val="single"/>
        </w:rPr>
        <w:t xml:space="preserve">     </w:t>
      </w:r>
      <w:r w:rsidRPr="003C5884">
        <w:rPr>
          <w:rFonts w:asciiTheme="majorEastAsia" w:eastAsiaTheme="majorEastAsia" w:hAnsiTheme="majorEastAsia"/>
          <w:kern w:val="24"/>
          <w:sz w:val="24"/>
        </w:rPr>
        <w:t>万元，属于</w:t>
      </w:r>
      <w:r w:rsidRPr="003C5884">
        <w:rPr>
          <w:rFonts w:asciiTheme="majorEastAsia" w:eastAsiaTheme="majorEastAsia" w:hAnsiTheme="majorEastAsia"/>
          <w:kern w:val="24"/>
          <w:sz w:val="24"/>
          <w:u w:val="single"/>
        </w:rPr>
        <w:t>（中型企业、小型企业、微型企业）</w:t>
      </w:r>
      <w:r w:rsidRPr="003C5884">
        <w:rPr>
          <w:rFonts w:asciiTheme="majorEastAsia" w:eastAsiaTheme="majorEastAsia" w:hAnsiTheme="majorEastAsia"/>
          <w:kern w:val="24"/>
          <w:sz w:val="24"/>
        </w:rPr>
        <w:t>；</w:t>
      </w:r>
    </w:p>
    <w:p w:rsidR="00384275" w:rsidRPr="003C5884" w:rsidRDefault="00B052C0">
      <w:pPr>
        <w:tabs>
          <w:tab w:val="left" w:pos="1065"/>
          <w:tab w:val="left" w:pos="6477"/>
        </w:tabs>
        <w:spacing w:line="360" w:lineRule="auto"/>
        <w:ind w:left="-426" w:right="-58" w:firstLine="655"/>
        <w:contextualSpacing/>
        <w:rPr>
          <w:rFonts w:asciiTheme="majorEastAsia" w:eastAsiaTheme="majorEastAsia" w:hAnsiTheme="majorEastAsia"/>
          <w:kern w:val="24"/>
          <w:sz w:val="24"/>
        </w:rPr>
      </w:pPr>
      <w:r w:rsidRPr="003C5884">
        <w:rPr>
          <w:rFonts w:asciiTheme="majorEastAsia" w:eastAsiaTheme="majorEastAsia" w:hAnsiTheme="majorEastAsia"/>
          <w:kern w:val="24"/>
          <w:sz w:val="24"/>
        </w:rPr>
        <w:t>2.</w:t>
      </w:r>
      <w:r w:rsidRPr="003C5884">
        <w:rPr>
          <w:rFonts w:asciiTheme="majorEastAsia" w:eastAsiaTheme="majorEastAsia" w:hAnsiTheme="majorEastAsia"/>
          <w:kern w:val="24"/>
          <w:sz w:val="24"/>
          <w:u w:val="single"/>
        </w:rPr>
        <w:t>（标的名称）</w:t>
      </w:r>
      <w:r w:rsidRPr="003C5884">
        <w:rPr>
          <w:rFonts w:asciiTheme="majorEastAsia" w:eastAsiaTheme="majorEastAsia" w:hAnsiTheme="majorEastAsia"/>
          <w:kern w:val="24"/>
          <w:sz w:val="24"/>
        </w:rPr>
        <w:t>，属于</w:t>
      </w:r>
      <w:r w:rsidRPr="003C5884">
        <w:rPr>
          <w:rFonts w:asciiTheme="majorEastAsia" w:eastAsiaTheme="majorEastAsia" w:hAnsiTheme="majorEastAsia"/>
          <w:kern w:val="24"/>
          <w:sz w:val="24"/>
          <w:u w:val="single"/>
        </w:rPr>
        <w:t>（采购文件中明确的所属行业）</w:t>
      </w:r>
      <w:r w:rsidRPr="003C5884">
        <w:rPr>
          <w:rFonts w:asciiTheme="majorEastAsia" w:eastAsiaTheme="majorEastAsia" w:hAnsiTheme="majorEastAsia"/>
          <w:kern w:val="24"/>
          <w:sz w:val="24"/>
        </w:rPr>
        <w:t>行业；制造商为</w:t>
      </w:r>
      <w:r w:rsidRPr="003C5884">
        <w:rPr>
          <w:rFonts w:asciiTheme="majorEastAsia" w:eastAsiaTheme="majorEastAsia" w:hAnsiTheme="majorEastAsia"/>
          <w:kern w:val="24"/>
          <w:sz w:val="24"/>
          <w:u w:val="single"/>
        </w:rPr>
        <w:t>（企业名称）</w:t>
      </w:r>
      <w:r w:rsidRPr="003C5884">
        <w:rPr>
          <w:rFonts w:asciiTheme="majorEastAsia" w:eastAsiaTheme="majorEastAsia" w:hAnsiTheme="majorEastAsia"/>
          <w:kern w:val="24"/>
          <w:sz w:val="24"/>
        </w:rPr>
        <w:t>，从业人员</w:t>
      </w:r>
      <w:r w:rsidRPr="003C5884">
        <w:rPr>
          <w:rFonts w:asciiTheme="majorEastAsia" w:eastAsiaTheme="majorEastAsia" w:hAnsiTheme="majorEastAsia" w:hint="eastAsia"/>
          <w:kern w:val="24"/>
          <w:sz w:val="24"/>
          <w:u w:val="single"/>
        </w:rPr>
        <w:t xml:space="preserve"> </w:t>
      </w:r>
      <w:r w:rsidRPr="003C5884">
        <w:rPr>
          <w:rFonts w:asciiTheme="majorEastAsia" w:eastAsiaTheme="majorEastAsia" w:hAnsiTheme="majorEastAsia"/>
          <w:kern w:val="24"/>
          <w:sz w:val="24"/>
          <w:u w:val="single"/>
        </w:rPr>
        <w:t xml:space="preserve">     </w:t>
      </w:r>
      <w:r w:rsidRPr="003C5884">
        <w:rPr>
          <w:rFonts w:asciiTheme="majorEastAsia" w:eastAsiaTheme="majorEastAsia" w:hAnsiTheme="majorEastAsia"/>
          <w:kern w:val="24"/>
          <w:sz w:val="24"/>
        </w:rPr>
        <w:t>人，营业收入为</w:t>
      </w:r>
      <w:r w:rsidRPr="003C5884">
        <w:rPr>
          <w:rFonts w:asciiTheme="majorEastAsia" w:eastAsiaTheme="majorEastAsia" w:hAnsiTheme="majorEastAsia" w:hint="eastAsia"/>
          <w:kern w:val="24"/>
          <w:sz w:val="24"/>
          <w:u w:val="single"/>
        </w:rPr>
        <w:t xml:space="preserve"> </w:t>
      </w:r>
      <w:r w:rsidRPr="003C5884">
        <w:rPr>
          <w:rFonts w:asciiTheme="majorEastAsia" w:eastAsiaTheme="majorEastAsia" w:hAnsiTheme="majorEastAsia"/>
          <w:kern w:val="24"/>
          <w:sz w:val="24"/>
          <w:u w:val="single"/>
        </w:rPr>
        <w:t xml:space="preserve">     </w:t>
      </w:r>
      <w:r w:rsidRPr="003C5884">
        <w:rPr>
          <w:rFonts w:asciiTheme="majorEastAsia" w:eastAsiaTheme="majorEastAsia" w:hAnsiTheme="majorEastAsia"/>
          <w:kern w:val="24"/>
          <w:sz w:val="24"/>
        </w:rPr>
        <w:t>万元，资产总额为</w:t>
      </w:r>
      <w:r w:rsidRPr="003C5884">
        <w:rPr>
          <w:rFonts w:asciiTheme="majorEastAsia" w:eastAsiaTheme="majorEastAsia" w:hAnsiTheme="majorEastAsia" w:hint="eastAsia"/>
          <w:kern w:val="24"/>
          <w:sz w:val="24"/>
          <w:u w:val="single"/>
        </w:rPr>
        <w:t xml:space="preserve"> </w:t>
      </w:r>
      <w:r w:rsidRPr="003C5884">
        <w:rPr>
          <w:rFonts w:asciiTheme="majorEastAsia" w:eastAsiaTheme="majorEastAsia" w:hAnsiTheme="majorEastAsia"/>
          <w:kern w:val="24"/>
          <w:sz w:val="24"/>
          <w:u w:val="single"/>
        </w:rPr>
        <w:t xml:space="preserve">     </w:t>
      </w:r>
      <w:r w:rsidRPr="003C5884">
        <w:rPr>
          <w:rFonts w:asciiTheme="majorEastAsia" w:eastAsiaTheme="majorEastAsia" w:hAnsiTheme="majorEastAsia"/>
          <w:kern w:val="24"/>
          <w:sz w:val="24"/>
        </w:rPr>
        <w:t>万元，属于</w:t>
      </w:r>
      <w:r w:rsidRPr="003C5884">
        <w:rPr>
          <w:rFonts w:asciiTheme="majorEastAsia" w:eastAsiaTheme="majorEastAsia" w:hAnsiTheme="majorEastAsia"/>
          <w:kern w:val="24"/>
          <w:sz w:val="24"/>
          <w:u w:val="single"/>
        </w:rPr>
        <w:t>（中型企业、小型企业、微型企业）</w:t>
      </w:r>
      <w:r w:rsidRPr="003C5884">
        <w:rPr>
          <w:rFonts w:asciiTheme="majorEastAsia" w:eastAsiaTheme="majorEastAsia" w:hAnsiTheme="majorEastAsia"/>
          <w:kern w:val="24"/>
          <w:sz w:val="24"/>
        </w:rPr>
        <w:t>；</w:t>
      </w:r>
    </w:p>
    <w:p w:rsidR="00384275" w:rsidRPr="003C5884" w:rsidRDefault="00B052C0">
      <w:pPr>
        <w:pStyle w:val="a8"/>
        <w:spacing w:line="360" w:lineRule="auto"/>
        <w:ind w:left="142" w:right="142"/>
        <w:contextualSpacing/>
        <w:rPr>
          <w:rFonts w:asciiTheme="majorEastAsia" w:eastAsiaTheme="majorEastAsia" w:hAnsiTheme="majorEastAsia"/>
          <w:kern w:val="24"/>
        </w:rPr>
      </w:pPr>
      <w:r w:rsidRPr="003C5884">
        <w:rPr>
          <w:rFonts w:asciiTheme="majorEastAsia" w:eastAsiaTheme="majorEastAsia" w:hAnsiTheme="majorEastAsia"/>
          <w:kern w:val="24"/>
        </w:rPr>
        <w:t xml:space="preserve">…… </w:t>
      </w:r>
    </w:p>
    <w:p w:rsidR="00384275" w:rsidRPr="003C5884" w:rsidRDefault="00B052C0" w:rsidP="00607BF7">
      <w:pPr>
        <w:pStyle w:val="a8"/>
        <w:spacing w:line="360" w:lineRule="auto"/>
        <w:ind w:leftChars="-193" w:left="-405" w:right="142" w:firstLineChars="189" w:firstLine="454"/>
        <w:contextualSpacing/>
        <w:rPr>
          <w:rFonts w:asciiTheme="majorEastAsia" w:eastAsiaTheme="majorEastAsia" w:hAnsiTheme="majorEastAsia"/>
          <w:kern w:val="24"/>
        </w:rPr>
      </w:pPr>
      <w:r w:rsidRPr="003C5884">
        <w:rPr>
          <w:rFonts w:asciiTheme="majorEastAsia" w:eastAsiaTheme="majorEastAsia" w:hAnsiTheme="majorEastAsia"/>
          <w:kern w:val="24"/>
        </w:rPr>
        <w:t>以上企业，不属于大企业的分支机构，不存在控股股东为大企业的情形，也不存在与大企业的负责人为同一人的情形。</w:t>
      </w:r>
    </w:p>
    <w:p w:rsidR="00384275" w:rsidRPr="003C5884" w:rsidRDefault="00B052C0">
      <w:pPr>
        <w:pStyle w:val="a8"/>
        <w:spacing w:line="360" w:lineRule="auto"/>
        <w:ind w:left="-426" w:right="142" w:firstLine="567"/>
        <w:contextualSpacing/>
        <w:rPr>
          <w:rFonts w:asciiTheme="majorEastAsia" w:eastAsiaTheme="majorEastAsia" w:hAnsiTheme="majorEastAsia"/>
          <w:kern w:val="24"/>
        </w:rPr>
      </w:pPr>
      <w:r w:rsidRPr="003C5884">
        <w:rPr>
          <w:rFonts w:asciiTheme="majorEastAsia" w:eastAsiaTheme="majorEastAsia" w:hAnsiTheme="majorEastAsia"/>
          <w:kern w:val="24"/>
        </w:rPr>
        <w:t>本企业对上述声明内容的真实性负责。如有虚假，将依法承担相应责任。</w:t>
      </w:r>
    </w:p>
    <w:p w:rsidR="00384275" w:rsidRPr="003C5884" w:rsidRDefault="00384275">
      <w:pPr>
        <w:pStyle w:val="a8"/>
        <w:spacing w:line="360" w:lineRule="auto"/>
        <w:ind w:left="3960" w:right="1808"/>
        <w:contextualSpacing/>
        <w:rPr>
          <w:rFonts w:asciiTheme="majorEastAsia" w:eastAsiaTheme="majorEastAsia" w:hAnsiTheme="majorEastAsia"/>
          <w:kern w:val="24"/>
        </w:rPr>
      </w:pPr>
    </w:p>
    <w:p w:rsidR="00384275" w:rsidRPr="003C5884" w:rsidRDefault="00B052C0">
      <w:pPr>
        <w:pStyle w:val="a8"/>
        <w:spacing w:line="360" w:lineRule="auto"/>
        <w:ind w:left="3960" w:right="1808"/>
        <w:contextualSpacing/>
        <w:rPr>
          <w:rFonts w:asciiTheme="majorEastAsia" w:eastAsiaTheme="majorEastAsia" w:hAnsiTheme="majorEastAsia"/>
          <w:kern w:val="24"/>
        </w:rPr>
      </w:pPr>
      <w:r w:rsidRPr="003C5884">
        <w:rPr>
          <w:rFonts w:asciiTheme="majorEastAsia" w:eastAsiaTheme="majorEastAsia" w:hAnsiTheme="majorEastAsia"/>
          <w:kern w:val="24"/>
        </w:rPr>
        <w:t>企业名称（</w:t>
      </w:r>
      <w:r w:rsidRPr="003C5884">
        <w:rPr>
          <w:rFonts w:asciiTheme="majorEastAsia" w:eastAsiaTheme="majorEastAsia" w:hAnsiTheme="majorEastAsia" w:hint="eastAsia"/>
          <w:kern w:val="24"/>
        </w:rPr>
        <w:t>电子签章</w:t>
      </w:r>
      <w:r w:rsidRPr="003C5884">
        <w:rPr>
          <w:rFonts w:asciiTheme="majorEastAsia" w:eastAsiaTheme="majorEastAsia" w:hAnsiTheme="majorEastAsia"/>
          <w:kern w:val="24"/>
        </w:rPr>
        <w:t xml:space="preserve">）： </w:t>
      </w:r>
    </w:p>
    <w:p w:rsidR="00384275" w:rsidRPr="003C5884" w:rsidRDefault="00B052C0">
      <w:pPr>
        <w:pStyle w:val="a8"/>
        <w:spacing w:line="360" w:lineRule="auto"/>
        <w:ind w:left="3960" w:right="1808"/>
        <w:contextualSpacing/>
        <w:rPr>
          <w:rFonts w:asciiTheme="majorEastAsia" w:eastAsiaTheme="majorEastAsia" w:hAnsiTheme="majorEastAsia"/>
          <w:kern w:val="24"/>
        </w:rPr>
      </w:pPr>
      <w:r w:rsidRPr="003C5884">
        <w:rPr>
          <w:rFonts w:asciiTheme="majorEastAsia" w:eastAsiaTheme="majorEastAsia" w:hAnsiTheme="majorEastAsia"/>
          <w:kern w:val="24"/>
        </w:rPr>
        <w:t>日</w:t>
      </w:r>
      <w:r w:rsidRPr="003C5884">
        <w:rPr>
          <w:rFonts w:asciiTheme="majorEastAsia" w:eastAsiaTheme="majorEastAsia" w:hAnsiTheme="majorEastAsia" w:hint="eastAsia"/>
          <w:kern w:val="24"/>
        </w:rPr>
        <w:t xml:space="preserve"> </w:t>
      </w:r>
      <w:r w:rsidRPr="003C5884">
        <w:rPr>
          <w:rFonts w:asciiTheme="majorEastAsia" w:eastAsiaTheme="majorEastAsia" w:hAnsiTheme="majorEastAsia"/>
          <w:kern w:val="24"/>
        </w:rPr>
        <w:t>期：</w:t>
      </w:r>
    </w:p>
    <w:p w:rsidR="00384275" w:rsidRPr="003C5884" w:rsidRDefault="00384275">
      <w:pPr>
        <w:pStyle w:val="a8"/>
        <w:spacing w:line="360" w:lineRule="auto"/>
        <w:ind w:left="3960" w:right="1808"/>
        <w:contextualSpacing/>
        <w:rPr>
          <w:rFonts w:asciiTheme="majorEastAsia" w:eastAsiaTheme="majorEastAsia" w:hAnsiTheme="majorEastAsia"/>
          <w:kern w:val="24"/>
        </w:rPr>
      </w:pPr>
    </w:p>
    <w:p w:rsidR="00384275" w:rsidRPr="003C5884" w:rsidRDefault="00384275">
      <w:pPr>
        <w:pStyle w:val="a8"/>
        <w:spacing w:line="360" w:lineRule="auto"/>
        <w:ind w:left="3960" w:right="1808"/>
        <w:contextualSpacing/>
        <w:rPr>
          <w:rFonts w:asciiTheme="majorEastAsia" w:eastAsiaTheme="majorEastAsia" w:hAnsiTheme="majorEastAsia"/>
          <w:kern w:val="24"/>
        </w:rPr>
      </w:pPr>
    </w:p>
    <w:p w:rsidR="00384275" w:rsidRPr="003C5884" w:rsidRDefault="00B052C0">
      <w:pPr>
        <w:pStyle w:val="a8"/>
        <w:spacing w:line="360" w:lineRule="auto"/>
        <w:ind w:left="-426" w:right="142" w:firstLine="567"/>
        <w:contextualSpacing/>
        <w:rPr>
          <w:rFonts w:asciiTheme="majorEastAsia" w:eastAsiaTheme="majorEastAsia" w:hAnsiTheme="majorEastAsia"/>
          <w:kern w:val="24"/>
        </w:rPr>
      </w:pPr>
      <w:r w:rsidRPr="003C5884">
        <w:rPr>
          <w:rFonts w:asciiTheme="majorEastAsia" w:eastAsiaTheme="majorEastAsia" w:hAnsiTheme="majorEastAsia" w:hint="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rsidR="00384275" w:rsidRPr="003C5884" w:rsidRDefault="00B052C0" w:rsidP="009F56AC">
      <w:pPr>
        <w:snapToGrid w:val="0"/>
        <w:spacing w:beforeLines="50" w:after="50"/>
        <w:ind w:left="142"/>
        <w:jc w:val="left"/>
        <w:rPr>
          <w:rFonts w:asciiTheme="majorEastAsia" w:eastAsiaTheme="majorEastAsia" w:hAnsiTheme="majorEastAsia"/>
          <w:b/>
          <w:sz w:val="24"/>
        </w:rPr>
      </w:pPr>
      <w:r w:rsidRPr="003C5884">
        <w:rPr>
          <w:rFonts w:asciiTheme="majorEastAsia" w:eastAsiaTheme="majorEastAsia" w:hAnsiTheme="majorEastAsia"/>
          <w:b/>
          <w:sz w:val="24"/>
        </w:rPr>
        <w:br w:type="page"/>
      </w:r>
      <w:r w:rsidRPr="003C5884">
        <w:rPr>
          <w:rFonts w:asciiTheme="majorEastAsia" w:eastAsiaTheme="majorEastAsia" w:hAnsiTheme="majorEastAsia" w:hint="eastAsia"/>
          <w:b/>
          <w:sz w:val="24"/>
        </w:rPr>
        <w:lastRenderedPageBreak/>
        <w:t>3.残疾人福利性单位声明函格式</w:t>
      </w:r>
    </w:p>
    <w:p w:rsidR="00384275" w:rsidRPr="003C5884" w:rsidRDefault="00384275">
      <w:pPr>
        <w:spacing w:line="588" w:lineRule="exact"/>
        <w:jc w:val="center"/>
        <w:rPr>
          <w:rFonts w:asciiTheme="majorEastAsia" w:eastAsiaTheme="majorEastAsia" w:hAnsiTheme="majorEastAsia"/>
          <w:b/>
          <w:spacing w:val="6"/>
          <w:sz w:val="32"/>
          <w:szCs w:val="32"/>
        </w:rPr>
      </w:pPr>
    </w:p>
    <w:p w:rsidR="00384275" w:rsidRPr="003C5884" w:rsidRDefault="00B052C0">
      <w:pPr>
        <w:spacing w:line="588" w:lineRule="exact"/>
        <w:jc w:val="center"/>
        <w:rPr>
          <w:rFonts w:asciiTheme="majorEastAsia" w:eastAsiaTheme="majorEastAsia" w:hAnsiTheme="majorEastAsia" w:cs="方正小标宋简体"/>
          <w:bCs/>
          <w:spacing w:val="6"/>
          <w:sz w:val="44"/>
          <w:szCs w:val="44"/>
        </w:rPr>
      </w:pPr>
      <w:r w:rsidRPr="003C5884">
        <w:rPr>
          <w:rFonts w:asciiTheme="majorEastAsia" w:eastAsiaTheme="majorEastAsia" w:hAnsiTheme="majorEastAsia" w:cs="方正小标宋简体" w:hint="eastAsia"/>
          <w:bCs/>
          <w:spacing w:val="6"/>
          <w:sz w:val="44"/>
          <w:szCs w:val="44"/>
        </w:rPr>
        <w:t>残疾人福利性单位声明函</w:t>
      </w:r>
    </w:p>
    <w:p w:rsidR="00384275" w:rsidRPr="003C5884" w:rsidRDefault="00384275">
      <w:pPr>
        <w:spacing w:line="360" w:lineRule="auto"/>
        <w:contextualSpacing/>
        <w:rPr>
          <w:rFonts w:asciiTheme="majorEastAsia" w:eastAsiaTheme="majorEastAsia" w:hAnsiTheme="majorEastAsia"/>
          <w:bCs/>
          <w:spacing w:val="6"/>
          <w:sz w:val="30"/>
          <w:szCs w:val="30"/>
        </w:rPr>
      </w:pPr>
    </w:p>
    <w:p w:rsidR="00384275" w:rsidRPr="003C5884" w:rsidRDefault="00B052C0">
      <w:pPr>
        <w:spacing w:line="360" w:lineRule="auto"/>
        <w:ind w:firstLineChars="200" w:firstLine="504"/>
        <w:contextualSpacing/>
        <w:rPr>
          <w:rFonts w:asciiTheme="majorEastAsia" w:eastAsiaTheme="majorEastAsia" w:hAnsiTheme="majorEastAsia"/>
          <w:spacing w:val="6"/>
          <w:sz w:val="24"/>
        </w:rPr>
      </w:pPr>
      <w:r w:rsidRPr="003C5884">
        <w:rPr>
          <w:rFonts w:asciiTheme="majorEastAsia" w:eastAsiaTheme="majorEastAsia" w:hAnsiTheme="majorEastAsia" w:hint="eastAsia"/>
          <w:spacing w:val="6"/>
          <w:sz w:val="24"/>
        </w:rPr>
        <w:t>本单位郑重声明，根据《财政部 民政部 中国残疾人联合会关于促进残疾人就业政府采购政策的通知》（财库</w:t>
      </w:r>
      <w:r w:rsidRPr="003C5884">
        <w:rPr>
          <w:rFonts w:asciiTheme="majorEastAsia" w:eastAsiaTheme="majorEastAsia" w:hAnsiTheme="majorEastAsia" w:hint="eastAsia"/>
          <w:sz w:val="24"/>
        </w:rPr>
        <w:t>〔2017〕 141</w:t>
      </w:r>
      <w:r w:rsidRPr="003C5884">
        <w:rPr>
          <w:rFonts w:asciiTheme="majorEastAsia" w:eastAsiaTheme="majorEastAsia" w:hAnsiTheme="majorEastAsia" w:hint="eastAsia"/>
          <w:spacing w:val="6"/>
          <w:sz w:val="24"/>
        </w:rPr>
        <w:t>号）的规定，本单位为符合条件的残疾人福利性单位，且本单位参加______单位的______项目采购活动提供本单位制造的货物（由本单位承担工程/提供服务），或者提供其他残</w:t>
      </w:r>
      <w:r w:rsidRPr="003C5884">
        <w:rPr>
          <w:rFonts w:asciiTheme="majorEastAsia" w:eastAsiaTheme="majorEastAsia" w:hAnsiTheme="majorEastAsia" w:hint="eastAsia"/>
          <w:spacing w:val="-6"/>
          <w:sz w:val="24"/>
        </w:rPr>
        <w:t>疾人福利性单位制造的货物（不包括使用非残疾人福利性单位注册商标的货物）。</w:t>
      </w:r>
    </w:p>
    <w:p w:rsidR="00384275" w:rsidRPr="003C5884" w:rsidRDefault="00B052C0">
      <w:pPr>
        <w:spacing w:line="360" w:lineRule="auto"/>
        <w:ind w:firstLineChars="200" w:firstLine="504"/>
        <w:contextualSpacing/>
        <w:rPr>
          <w:rFonts w:asciiTheme="majorEastAsia" w:eastAsiaTheme="majorEastAsia" w:hAnsiTheme="majorEastAsia"/>
          <w:spacing w:val="6"/>
          <w:sz w:val="24"/>
        </w:rPr>
      </w:pPr>
      <w:r w:rsidRPr="003C5884">
        <w:rPr>
          <w:rFonts w:asciiTheme="majorEastAsia" w:eastAsiaTheme="majorEastAsia" w:hAnsiTheme="majorEastAsia" w:hint="eastAsia"/>
          <w:spacing w:val="6"/>
          <w:sz w:val="24"/>
        </w:rPr>
        <w:t>本单位对上述声明的真实性负责。如有虚假，将依法承担相应责任。</w:t>
      </w:r>
    </w:p>
    <w:p w:rsidR="00384275" w:rsidRPr="003C5884" w:rsidRDefault="00384275">
      <w:pPr>
        <w:spacing w:line="360" w:lineRule="auto"/>
        <w:ind w:firstLineChars="200" w:firstLine="504"/>
        <w:contextualSpacing/>
        <w:rPr>
          <w:rFonts w:asciiTheme="majorEastAsia" w:eastAsiaTheme="majorEastAsia" w:hAnsiTheme="majorEastAsia"/>
          <w:spacing w:val="6"/>
          <w:sz w:val="24"/>
        </w:rPr>
      </w:pPr>
    </w:p>
    <w:p w:rsidR="00384275" w:rsidRPr="003C5884" w:rsidRDefault="00384275">
      <w:pPr>
        <w:spacing w:line="360" w:lineRule="auto"/>
        <w:ind w:firstLineChars="200" w:firstLine="504"/>
        <w:contextualSpacing/>
        <w:rPr>
          <w:rFonts w:asciiTheme="majorEastAsia" w:eastAsiaTheme="majorEastAsia" w:hAnsiTheme="majorEastAsia"/>
          <w:spacing w:val="6"/>
          <w:sz w:val="24"/>
        </w:rPr>
      </w:pPr>
    </w:p>
    <w:p w:rsidR="00384275" w:rsidRPr="003C5884" w:rsidRDefault="00B052C0">
      <w:pPr>
        <w:tabs>
          <w:tab w:val="left" w:pos="4860"/>
        </w:tabs>
        <w:spacing w:line="360" w:lineRule="auto"/>
        <w:ind w:right="1560" w:firstLineChars="200" w:firstLine="504"/>
        <w:contextualSpacing/>
        <w:jc w:val="center"/>
        <w:rPr>
          <w:rFonts w:asciiTheme="majorEastAsia" w:eastAsiaTheme="majorEastAsia" w:hAnsiTheme="majorEastAsia"/>
          <w:spacing w:val="6"/>
          <w:sz w:val="24"/>
        </w:rPr>
      </w:pPr>
      <w:r w:rsidRPr="003C5884">
        <w:rPr>
          <w:rFonts w:asciiTheme="majorEastAsia" w:eastAsiaTheme="majorEastAsia" w:hAnsiTheme="majorEastAsia" w:hint="eastAsia"/>
          <w:spacing w:val="6"/>
          <w:sz w:val="24"/>
        </w:rPr>
        <w:t>单位名称（电子签章）：</w:t>
      </w:r>
    </w:p>
    <w:p w:rsidR="00384275" w:rsidRPr="003C5884" w:rsidRDefault="00B052C0">
      <w:pPr>
        <w:tabs>
          <w:tab w:val="left" w:pos="4860"/>
        </w:tabs>
        <w:spacing w:line="360" w:lineRule="auto"/>
        <w:ind w:right="1560" w:firstLineChars="200" w:firstLine="504"/>
        <w:contextualSpacing/>
        <w:jc w:val="center"/>
        <w:rPr>
          <w:rFonts w:asciiTheme="majorEastAsia" w:eastAsiaTheme="majorEastAsia" w:hAnsiTheme="majorEastAsia"/>
          <w:spacing w:val="6"/>
          <w:sz w:val="24"/>
        </w:rPr>
      </w:pPr>
      <w:r w:rsidRPr="003C5884">
        <w:rPr>
          <w:rFonts w:asciiTheme="majorEastAsia" w:eastAsiaTheme="majorEastAsia" w:hAnsiTheme="majorEastAsia" w:hint="eastAsia"/>
          <w:spacing w:val="6"/>
          <w:sz w:val="24"/>
        </w:rPr>
        <w:t>日  期：</w:t>
      </w:r>
    </w:p>
    <w:p w:rsidR="00384275" w:rsidRPr="003C5884" w:rsidRDefault="00384275">
      <w:pPr>
        <w:spacing w:line="360" w:lineRule="auto"/>
        <w:contextualSpacing/>
        <w:rPr>
          <w:rFonts w:asciiTheme="majorEastAsia" w:eastAsiaTheme="majorEastAsia" w:hAnsiTheme="majorEastAsia"/>
          <w:sz w:val="24"/>
        </w:rPr>
      </w:pPr>
    </w:p>
    <w:p w:rsidR="00384275" w:rsidRPr="003C5884" w:rsidRDefault="00384275">
      <w:pPr>
        <w:spacing w:line="360" w:lineRule="auto"/>
        <w:contextualSpacing/>
        <w:rPr>
          <w:rFonts w:asciiTheme="majorEastAsia" w:eastAsiaTheme="majorEastAsia" w:hAnsiTheme="majorEastAsia"/>
          <w:sz w:val="24"/>
        </w:rPr>
      </w:pPr>
    </w:p>
    <w:p w:rsidR="00384275" w:rsidRPr="003C5884" w:rsidRDefault="00384275">
      <w:pPr>
        <w:spacing w:line="360" w:lineRule="auto"/>
        <w:contextualSpacing/>
        <w:rPr>
          <w:rFonts w:asciiTheme="majorEastAsia" w:eastAsiaTheme="majorEastAsia" w:hAnsiTheme="majorEastAsia"/>
          <w:sz w:val="24"/>
        </w:rPr>
      </w:pPr>
    </w:p>
    <w:p w:rsidR="00384275" w:rsidRPr="003C5884" w:rsidRDefault="00B052C0">
      <w:pPr>
        <w:spacing w:line="360" w:lineRule="auto"/>
        <w:contextualSpacing/>
        <w:rPr>
          <w:rFonts w:asciiTheme="majorEastAsia" w:eastAsiaTheme="majorEastAsia" w:hAnsiTheme="majorEastAsia"/>
          <w:sz w:val="24"/>
        </w:rPr>
      </w:pPr>
      <w:r w:rsidRPr="003C5884">
        <w:rPr>
          <w:rFonts w:asciiTheme="majorEastAsia" w:eastAsiaTheme="majorEastAsia" w:hAnsiTheme="majorEastAsia"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384275" w:rsidRPr="003C5884" w:rsidRDefault="00B052C0">
      <w:pPr>
        <w:spacing w:line="360" w:lineRule="auto"/>
        <w:jc w:val="left"/>
        <w:rPr>
          <w:rFonts w:asciiTheme="majorEastAsia" w:eastAsiaTheme="majorEastAsia" w:hAnsiTheme="majorEastAsia"/>
          <w:sz w:val="24"/>
        </w:rPr>
      </w:pPr>
      <w:r w:rsidRPr="003C5884">
        <w:rPr>
          <w:rFonts w:asciiTheme="majorEastAsia" w:eastAsiaTheme="majorEastAsia" w:hAnsiTheme="majorEastAsia"/>
          <w:sz w:val="24"/>
        </w:rPr>
        <w:br w:type="page"/>
      </w:r>
      <w:r w:rsidRPr="003C5884">
        <w:rPr>
          <w:rFonts w:asciiTheme="majorEastAsia" w:eastAsiaTheme="majorEastAsia" w:hAnsiTheme="majorEastAsia" w:hint="eastAsia"/>
          <w:b/>
          <w:sz w:val="24"/>
        </w:rPr>
        <w:lastRenderedPageBreak/>
        <w:t>4.质疑函（格式）</w:t>
      </w:r>
    </w:p>
    <w:p w:rsidR="00384275" w:rsidRPr="003C5884" w:rsidRDefault="00B052C0">
      <w:pPr>
        <w:spacing w:line="360" w:lineRule="auto"/>
        <w:jc w:val="center"/>
        <w:rPr>
          <w:rFonts w:asciiTheme="majorEastAsia" w:eastAsiaTheme="majorEastAsia" w:hAnsiTheme="majorEastAsia" w:cs="方正小标宋简体"/>
          <w:sz w:val="44"/>
          <w:szCs w:val="44"/>
        </w:rPr>
      </w:pPr>
      <w:r w:rsidRPr="003C5884">
        <w:rPr>
          <w:rFonts w:asciiTheme="majorEastAsia" w:eastAsiaTheme="majorEastAsia" w:hAnsiTheme="majorEastAsia" w:cs="方正小标宋简体" w:hint="eastAsia"/>
          <w:sz w:val="44"/>
          <w:szCs w:val="44"/>
        </w:rPr>
        <w:t>质疑函（格式）</w:t>
      </w:r>
    </w:p>
    <w:p w:rsidR="00384275" w:rsidRPr="003C5884" w:rsidRDefault="00B052C0">
      <w:pPr>
        <w:pStyle w:val="aa"/>
        <w:snapToGrid w:val="0"/>
        <w:spacing w:line="360" w:lineRule="auto"/>
        <w:ind w:firstLineChars="200" w:firstLine="482"/>
        <w:rPr>
          <w:rFonts w:asciiTheme="majorEastAsia" w:eastAsiaTheme="majorEastAsia" w:hAnsiTheme="majorEastAsia"/>
          <w:b/>
          <w:bCs/>
          <w:sz w:val="24"/>
          <w:szCs w:val="24"/>
        </w:rPr>
      </w:pPr>
      <w:r w:rsidRPr="003C5884">
        <w:rPr>
          <w:rFonts w:asciiTheme="majorEastAsia" w:eastAsiaTheme="majorEastAsia" w:hAnsiTheme="majorEastAsia" w:hint="eastAsia"/>
          <w:b/>
          <w:bCs/>
          <w:sz w:val="24"/>
          <w:szCs w:val="24"/>
        </w:rPr>
        <w:t>一、质疑供应商基本信息：</w:t>
      </w:r>
    </w:p>
    <w:p w:rsidR="00384275" w:rsidRPr="003C5884" w:rsidRDefault="00B052C0">
      <w:pPr>
        <w:pStyle w:val="aa"/>
        <w:snapToGrid w:val="0"/>
        <w:spacing w:line="360" w:lineRule="auto"/>
        <w:ind w:firstLineChars="200" w:firstLine="480"/>
        <w:rPr>
          <w:rFonts w:asciiTheme="majorEastAsia" w:eastAsiaTheme="majorEastAsia" w:hAnsiTheme="majorEastAsia"/>
          <w:bCs/>
          <w:sz w:val="24"/>
          <w:szCs w:val="24"/>
          <w:u w:val="single"/>
        </w:rPr>
      </w:pPr>
      <w:r w:rsidRPr="003C5884">
        <w:rPr>
          <w:rFonts w:asciiTheme="majorEastAsia" w:eastAsiaTheme="majorEastAsia" w:hAnsiTheme="majorEastAsia" w:hint="eastAsia"/>
          <w:bCs/>
          <w:sz w:val="24"/>
          <w:szCs w:val="24"/>
        </w:rPr>
        <w:t>质疑供应商：</w:t>
      </w:r>
      <w:r w:rsidRPr="003C5884">
        <w:rPr>
          <w:rFonts w:asciiTheme="majorEastAsia" w:eastAsiaTheme="majorEastAsia" w:hAnsiTheme="majorEastAsia" w:hint="eastAsia"/>
          <w:bCs/>
          <w:sz w:val="24"/>
          <w:szCs w:val="24"/>
          <w:u w:val="single"/>
        </w:rPr>
        <w:t xml:space="preserve">                                       </w:t>
      </w:r>
      <w:r w:rsidRPr="003C5884">
        <w:rPr>
          <w:rFonts w:asciiTheme="majorEastAsia" w:eastAsiaTheme="majorEastAsia" w:hAnsiTheme="majorEastAsia" w:hint="eastAsia"/>
          <w:bCs/>
          <w:sz w:val="24"/>
          <w:szCs w:val="24"/>
        </w:rPr>
        <w:t xml:space="preserve">                 </w:t>
      </w:r>
    </w:p>
    <w:p w:rsidR="00384275" w:rsidRPr="003C5884" w:rsidRDefault="00B052C0">
      <w:pPr>
        <w:pStyle w:val="aa"/>
        <w:snapToGrid w:val="0"/>
        <w:spacing w:line="360" w:lineRule="auto"/>
        <w:ind w:firstLineChars="200" w:firstLine="480"/>
        <w:rPr>
          <w:rFonts w:asciiTheme="majorEastAsia" w:eastAsiaTheme="majorEastAsia" w:hAnsiTheme="majorEastAsia"/>
          <w:bCs/>
          <w:sz w:val="24"/>
          <w:szCs w:val="24"/>
        </w:rPr>
      </w:pPr>
      <w:r w:rsidRPr="003C5884">
        <w:rPr>
          <w:rFonts w:asciiTheme="majorEastAsia" w:eastAsiaTheme="majorEastAsia" w:hAnsiTheme="majorEastAsia"/>
          <w:bCs/>
          <w:sz w:val="24"/>
          <w:szCs w:val="24"/>
        </w:rPr>
        <w:t>地址</w:t>
      </w:r>
      <w:r w:rsidRPr="003C5884">
        <w:rPr>
          <w:rFonts w:asciiTheme="majorEastAsia" w:eastAsiaTheme="majorEastAsia" w:hAnsiTheme="majorEastAsia" w:hint="eastAsia"/>
          <w:bCs/>
          <w:sz w:val="24"/>
          <w:szCs w:val="24"/>
        </w:rPr>
        <w:t>：</w:t>
      </w:r>
      <w:r w:rsidRPr="003C5884">
        <w:rPr>
          <w:rFonts w:asciiTheme="majorEastAsia" w:eastAsiaTheme="majorEastAsia" w:hAnsiTheme="majorEastAsia" w:hint="eastAsia"/>
          <w:bCs/>
          <w:sz w:val="24"/>
          <w:szCs w:val="24"/>
          <w:u w:val="single"/>
        </w:rPr>
        <w:t xml:space="preserve">                                          </w:t>
      </w:r>
      <w:r w:rsidRPr="003C5884">
        <w:rPr>
          <w:rFonts w:asciiTheme="majorEastAsia" w:eastAsiaTheme="majorEastAsia" w:hAnsiTheme="majorEastAsia"/>
          <w:bCs/>
          <w:sz w:val="24"/>
          <w:szCs w:val="24"/>
        </w:rPr>
        <w:t>邮编</w:t>
      </w:r>
      <w:r w:rsidRPr="003C5884">
        <w:rPr>
          <w:rFonts w:asciiTheme="majorEastAsia" w:eastAsiaTheme="majorEastAsia" w:hAnsiTheme="majorEastAsia" w:hint="eastAsia"/>
          <w:bCs/>
          <w:sz w:val="24"/>
          <w:szCs w:val="24"/>
        </w:rPr>
        <w:t>：</w:t>
      </w:r>
      <w:r w:rsidRPr="003C5884">
        <w:rPr>
          <w:rFonts w:asciiTheme="majorEastAsia" w:eastAsiaTheme="majorEastAsia" w:hAnsiTheme="majorEastAsia" w:hint="eastAsia"/>
          <w:bCs/>
          <w:sz w:val="24"/>
          <w:szCs w:val="24"/>
          <w:u w:val="single"/>
        </w:rPr>
        <w:t xml:space="preserve">                  </w:t>
      </w:r>
      <w:r w:rsidRPr="003C5884">
        <w:rPr>
          <w:rFonts w:asciiTheme="majorEastAsia" w:eastAsiaTheme="majorEastAsia" w:hAnsiTheme="majorEastAsia" w:hint="eastAsia"/>
          <w:bCs/>
          <w:sz w:val="24"/>
          <w:szCs w:val="24"/>
        </w:rPr>
        <w:t xml:space="preserve">                 </w:t>
      </w:r>
    </w:p>
    <w:p w:rsidR="00384275" w:rsidRPr="003C5884" w:rsidRDefault="00B052C0">
      <w:pPr>
        <w:pStyle w:val="aa"/>
        <w:snapToGrid w:val="0"/>
        <w:spacing w:line="360" w:lineRule="auto"/>
        <w:ind w:firstLineChars="200" w:firstLine="480"/>
        <w:rPr>
          <w:rFonts w:asciiTheme="majorEastAsia" w:eastAsiaTheme="majorEastAsia" w:hAnsiTheme="majorEastAsia"/>
          <w:bCs/>
          <w:sz w:val="24"/>
          <w:szCs w:val="24"/>
        </w:rPr>
      </w:pPr>
      <w:r w:rsidRPr="003C5884">
        <w:rPr>
          <w:rFonts w:asciiTheme="majorEastAsia" w:eastAsiaTheme="majorEastAsia" w:hAnsiTheme="majorEastAsia"/>
          <w:bCs/>
          <w:sz w:val="24"/>
          <w:szCs w:val="24"/>
        </w:rPr>
        <w:t>联系人</w:t>
      </w:r>
      <w:r w:rsidRPr="003C5884">
        <w:rPr>
          <w:rFonts w:asciiTheme="majorEastAsia" w:eastAsiaTheme="majorEastAsia" w:hAnsiTheme="majorEastAsia" w:hint="eastAsia"/>
          <w:bCs/>
          <w:sz w:val="24"/>
          <w:szCs w:val="24"/>
        </w:rPr>
        <w:t>：</w:t>
      </w:r>
      <w:r w:rsidRPr="003C5884">
        <w:rPr>
          <w:rFonts w:asciiTheme="majorEastAsia" w:eastAsiaTheme="majorEastAsia" w:hAnsiTheme="majorEastAsia" w:hint="eastAsia"/>
          <w:bCs/>
          <w:sz w:val="24"/>
          <w:szCs w:val="24"/>
          <w:u w:val="single"/>
        </w:rPr>
        <w:t xml:space="preserve">                     </w:t>
      </w:r>
      <w:r w:rsidRPr="003C5884">
        <w:rPr>
          <w:rFonts w:asciiTheme="majorEastAsia" w:eastAsiaTheme="majorEastAsia" w:hAnsiTheme="majorEastAsia"/>
          <w:bCs/>
          <w:sz w:val="24"/>
          <w:szCs w:val="24"/>
        </w:rPr>
        <w:t>联系电话</w:t>
      </w:r>
      <w:r w:rsidRPr="003C5884">
        <w:rPr>
          <w:rFonts w:asciiTheme="majorEastAsia" w:eastAsiaTheme="majorEastAsia" w:hAnsiTheme="majorEastAsia" w:hint="eastAsia"/>
          <w:bCs/>
          <w:sz w:val="24"/>
          <w:szCs w:val="24"/>
        </w:rPr>
        <w:t>：</w:t>
      </w:r>
      <w:r w:rsidRPr="003C5884">
        <w:rPr>
          <w:rFonts w:asciiTheme="majorEastAsia" w:eastAsiaTheme="majorEastAsia" w:hAnsiTheme="majorEastAsia" w:hint="eastAsia"/>
          <w:bCs/>
          <w:sz w:val="24"/>
          <w:szCs w:val="24"/>
          <w:u w:val="single"/>
        </w:rPr>
        <w:t xml:space="preserve">                 </w:t>
      </w:r>
    </w:p>
    <w:p w:rsidR="00384275" w:rsidRPr="003C5884" w:rsidRDefault="00B052C0">
      <w:pPr>
        <w:pStyle w:val="aa"/>
        <w:snapToGrid w:val="0"/>
        <w:spacing w:line="360" w:lineRule="auto"/>
        <w:ind w:firstLineChars="200" w:firstLine="480"/>
        <w:rPr>
          <w:rFonts w:asciiTheme="majorEastAsia" w:eastAsiaTheme="majorEastAsia" w:hAnsiTheme="majorEastAsia"/>
          <w:bCs/>
          <w:sz w:val="24"/>
          <w:szCs w:val="24"/>
        </w:rPr>
      </w:pPr>
      <w:r w:rsidRPr="003C5884">
        <w:rPr>
          <w:rFonts w:asciiTheme="majorEastAsia" w:eastAsiaTheme="majorEastAsia" w:hAnsiTheme="majorEastAsia" w:hint="eastAsia"/>
          <w:bCs/>
          <w:sz w:val="24"/>
          <w:szCs w:val="24"/>
        </w:rPr>
        <w:t>授权代表：</w:t>
      </w:r>
      <w:r w:rsidRPr="003C5884">
        <w:rPr>
          <w:rFonts w:asciiTheme="majorEastAsia" w:eastAsiaTheme="majorEastAsia" w:hAnsiTheme="majorEastAsia" w:hint="eastAsia"/>
          <w:bCs/>
          <w:sz w:val="24"/>
          <w:szCs w:val="24"/>
          <w:u w:val="single"/>
        </w:rPr>
        <w:t xml:space="preserve">                      </w:t>
      </w:r>
    </w:p>
    <w:p w:rsidR="00384275" w:rsidRPr="003C5884" w:rsidRDefault="00B052C0">
      <w:pPr>
        <w:pStyle w:val="aa"/>
        <w:snapToGrid w:val="0"/>
        <w:spacing w:line="360" w:lineRule="auto"/>
        <w:ind w:firstLineChars="200" w:firstLine="480"/>
        <w:rPr>
          <w:rFonts w:asciiTheme="majorEastAsia" w:eastAsiaTheme="majorEastAsia" w:hAnsiTheme="majorEastAsia"/>
          <w:bCs/>
          <w:sz w:val="24"/>
          <w:szCs w:val="24"/>
          <w:u w:val="single"/>
        </w:rPr>
      </w:pPr>
      <w:r w:rsidRPr="003C5884">
        <w:rPr>
          <w:rFonts w:asciiTheme="majorEastAsia" w:eastAsiaTheme="majorEastAsia" w:hAnsiTheme="majorEastAsia"/>
          <w:bCs/>
          <w:sz w:val="24"/>
          <w:szCs w:val="24"/>
        </w:rPr>
        <w:t>联系</w:t>
      </w:r>
      <w:r w:rsidRPr="003C5884">
        <w:rPr>
          <w:rFonts w:asciiTheme="majorEastAsia" w:eastAsiaTheme="majorEastAsia" w:hAnsiTheme="majorEastAsia" w:hint="eastAsia"/>
          <w:bCs/>
          <w:sz w:val="24"/>
          <w:szCs w:val="24"/>
        </w:rPr>
        <w:t>电话：</w:t>
      </w:r>
      <w:r w:rsidRPr="003C5884">
        <w:rPr>
          <w:rFonts w:asciiTheme="majorEastAsia" w:eastAsiaTheme="majorEastAsia" w:hAnsiTheme="majorEastAsia" w:hint="eastAsia"/>
          <w:bCs/>
          <w:sz w:val="24"/>
          <w:szCs w:val="24"/>
          <w:u w:val="single"/>
        </w:rPr>
        <w:t xml:space="preserve">                      </w:t>
      </w:r>
    </w:p>
    <w:p w:rsidR="00384275" w:rsidRPr="003C5884" w:rsidRDefault="00B052C0">
      <w:pPr>
        <w:pStyle w:val="aa"/>
        <w:snapToGrid w:val="0"/>
        <w:spacing w:line="360" w:lineRule="auto"/>
        <w:ind w:firstLineChars="200" w:firstLine="480"/>
        <w:rPr>
          <w:rFonts w:asciiTheme="majorEastAsia" w:eastAsiaTheme="majorEastAsia" w:hAnsiTheme="majorEastAsia"/>
          <w:bCs/>
          <w:sz w:val="24"/>
          <w:szCs w:val="24"/>
        </w:rPr>
      </w:pPr>
      <w:r w:rsidRPr="003C5884">
        <w:rPr>
          <w:rFonts w:asciiTheme="majorEastAsia" w:eastAsiaTheme="majorEastAsia" w:hAnsiTheme="majorEastAsia"/>
          <w:bCs/>
          <w:sz w:val="24"/>
          <w:szCs w:val="24"/>
        </w:rPr>
        <w:t>地址</w:t>
      </w:r>
      <w:r w:rsidRPr="003C5884">
        <w:rPr>
          <w:rFonts w:asciiTheme="majorEastAsia" w:eastAsiaTheme="majorEastAsia" w:hAnsiTheme="majorEastAsia" w:hint="eastAsia"/>
          <w:bCs/>
          <w:sz w:val="24"/>
          <w:szCs w:val="24"/>
        </w:rPr>
        <w:t>：</w:t>
      </w:r>
      <w:r w:rsidRPr="003C5884">
        <w:rPr>
          <w:rFonts w:asciiTheme="majorEastAsia" w:eastAsiaTheme="majorEastAsia" w:hAnsiTheme="majorEastAsia" w:hint="eastAsia"/>
          <w:bCs/>
          <w:sz w:val="24"/>
          <w:szCs w:val="24"/>
          <w:u w:val="single"/>
        </w:rPr>
        <w:t xml:space="preserve">                 </w:t>
      </w:r>
      <w:r w:rsidRPr="003C5884">
        <w:rPr>
          <w:rFonts w:asciiTheme="majorEastAsia" w:eastAsiaTheme="majorEastAsia" w:hAnsiTheme="majorEastAsia"/>
          <w:bCs/>
          <w:sz w:val="24"/>
          <w:szCs w:val="24"/>
        </w:rPr>
        <w:t>邮编</w:t>
      </w:r>
      <w:r w:rsidRPr="003C5884">
        <w:rPr>
          <w:rFonts w:asciiTheme="majorEastAsia" w:eastAsiaTheme="majorEastAsia" w:hAnsiTheme="majorEastAsia" w:hint="eastAsia"/>
          <w:bCs/>
          <w:sz w:val="24"/>
          <w:szCs w:val="24"/>
        </w:rPr>
        <w:t>：</w:t>
      </w:r>
      <w:r w:rsidRPr="003C5884">
        <w:rPr>
          <w:rFonts w:asciiTheme="majorEastAsia" w:eastAsiaTheme="majorEastAsia" w:hAnsiTheme="majorEastAsia" w:hint="eastAsia"/>
          <w:bCs/>
          <w:sz w:val="24"/>
          <w:szCs w:val="24"/>
          <w:u w:val="single"/>
        </w:rPr>
        <w:t xml:space="preserve">                  </w:t>
      </w:r>
      <w:r w:rsidRPr="003C5884">
        <w:rPr>
          <w:rFonts w:asciiTheme="majorEastAsia" w:eastAsiaTheme="majorEastAsia" w:hAnsiTheme="majorEastAsia" w:hint="eastAsia"/>
          <w:bCs/>
          <w:sz w:val="24"/>
          <w:szCs w:val="24"/>
        </w:rPr>
        <w:t xml:space="preserve">     </w:t>
      </w:r>
    </w:p>
    <w:p w:rsidR="00384275" w:rsidRPr="003C5884" w:rsidRDefault="00B052C0">
      <w:pPr>
        <w:pStyle w:val="aa"/>
        <w:snapToGrid w:val="0"/>
        <w:spacing w:line="360" w:lineRule="auto"/>
        <w:ind w:firstLineChars="200" w:firstLine="482"/>
        <w:rPr>
          <w:rFonts w:asciiTheme="majorEastAsia" w:eastAsiaTheme="majorEastAsia" w:hAnsiTheme="majorEastAsia"/>
          <w:b/>
          <w:bCs/>
          <w:sz w:val="24"/>
          <w:szCs w:val="24"/>
        </w:rPr>
      </w:pPr>
      <w:r w:rsidRPr="003C5884">
        <w:rPr>
          <w:rFonts w:asciiTheme="majorEastAsia" w:eastAsiaTheme="majorEastAsia" w:hAnsiTheme="majorEastAsia" w:hint="eastAsia"/>
          <w:b/>
          <w:bCs/>
          <w:sz w:val="24"/>
          <w:szCs w:val="24"/>
        </w:rPr>
        <w:t>二、质疑项目基本情况：</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bCs/>
          <w:sz w:val="24"/>
          <w:szCs w:val="24"/>
        </w:rPr>
        <w:t>质疑</w:t>
      </w:r>
      <w:r w:rsidRPr="003C5884">
        <w:rPr>
          <w:rFonts w:asciiTheme="majorEastAsia" w:eastAsiaTheme="majorEastAsia" w:hAnsiTheme="majorEastAsia" w:hint="eastAsia"/>
          <w:sz w:val="24"/>
          <w:szCs w:val="24"/>
        </w:rPr>
        <w:t>项目的名称：</w:t>
      </w:r>
      <w:r w:rsidRPr="003C5884">
        <w:rPr>
          <w:rFonts w:asciiTheme="majorEastAsia" w:eastAsiaTheme="majorEastAsia" w:hAnsiTheme="majorEastAsia" w:hint="eastAsia"/>
          <w:bCs/>
          <w:sz w:val="24"/>
          <w:szCs w:val="24"/>
          <w:u w:val="single"/>
        </w:rPr>
        <w:t xml:space="preserve">                                     </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bCs/>
          <w:sz w:val="24"/>
          <w:szCs w:val="24"/>
        </w:rPr>
        <w:t>质疑</w:t>
      </w:r>
      <w:r w:rsidRPr="003C5884">
        <w:rPr>
          <w:rFonts w:asciiTheme="majorEastAsia" w:eastAsiaTheme="majorEastAsia" w:hAnsiTheme="majorEastAsia" w:hint="eastAsia"/>
          <w:sz w:val="24"/>
          <w:szCs w:val="24"/>
        </w:rPr>
        <w:t>项目的编号：</w:t>
      </w:r>
      <w:r w:rsidRPr="003C5884">
        <w:rPr>
          <w:rFonts w:asciiTheme="majorEastAsia" w:eastAsiaTheme="majorEastAsia" w:hAnsiTheme="majorEastAsia" w:hint="eastAsia"/>
          <w:bCs/>
          <w:sz w:val="24"/>
          <w:szCs w:val="24"/>
          <w:u w:val="single"/>
        </w:rPr>
        <w:t xml:space="preserve">                                     </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采购人名称：</w:t>
      </w:r>
      <w:r w:rsidRPr="003C5884">
        <w:rPr>
          <w:rFonts w:asciiTheme="majorEastAsia" w:eastAsiaTheme="majorEastAsia" w:hAnsiTheme="majorEastAsia" w:hint="eastAsia"/>
          <w:bCs/>
          <w:sz w:val="24"/>
          <w:szCs w:val="24"/>
          <w:u w:val="single"/>
        </w:rPr>
        <w:t xml:space="preserve">                                         </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质疑事项：</w:t>
      </w:r>
    </w:p>
    <w:p w:rsidR="00384275" w:rsidRPr="003C5884" w:rsidRDefault="00B052C0" w:rsidP="00607BF7">
      <w:pPr>
        <w:pStyle w:val="aa"/>
        <w:spacing w:line="360" w:lineRule="auto"/>
        <w:ind w:leftChars="12" w:left="25" w:firstLineChars="147" w:firstLine="353"/>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□采购文件   采购文件获取日期：</w:t>
      </w:r>
      <w:r w:rsidRPr="003C5884">
        <w:rPr>
          <w:rFonts w:asciiTheme="majorEastAsia" w:eastAsiaTheme="majorEastAsia" w:hAnsiTheme="majorEastAsia" w:hint="eastAsia"/>
          <w:bCs/>
          <w:sz w:val="24"/>
          <w:szCs w:val="24"/>
          <w:u w:val="single"/>
        </w:rPr>
        <w:t xml:space="preserve">                                   </w:t>
      </w:r>
    </w:p>
    <w:p w:rsidR="00384275" w:rsidRPr="003C5884" w:rsidRDefault="00B052C0" w:rsidP="00607BF7">
      <w:pPr>
        <w:pStyle w:val="aa"/>
        <w:spacing w:line="360" w:lineRule="auto"/>
        <w:ind w:leftChars="12" w:left="25" w:firstLineChars="147" w:firstLine="353"/>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 xml:space="preserve">□采购过程   </w:t>
      </w:r>
    </w:p>
    <w:p w:rsidR="00384275" w:rsidRPr="003C5884" w:rsidRDefault="00B052C0" w:rsidP="00607BF7">
      <w:pPr>
        <w:pStyle w:val="aa"/>
        <w:spacing w:line="360" w:lineRule="auto"/>
        <w:ind w:leftChars="12" w:left="25" w:firstLineChars="147" w:firstLine="353"/>
        <w:rPr>
          <w:rFonts w:asciiTheme="majorEastAsia" w:eastAsiaTheme="majorEastAsia" w:hAnsiTheme="majorEastAsia"/>
          <w:bCs/>
          <w:sz w:val="24"/>
          <w:szCs w:val="24"/>
          <w:u w:val="single"/>
        </w:rPr>
      </w:pPr>
      <w:r w:rsidRPr="003C5884">
        <w:rPr>
          <w:rFonts w:asciiTheme="majorEastAsia" w:eastAsiaTheme="majorEastAsia" w:hAnsiTheme="majorEastAsia" w:hint="eastAsia"/>
          <w:sz w:val="24"/>
          <w:szCs w:val="24"/>
        </w:rPr>
        <w:t xml:space="preserve">□采购结果   </w:t>
      </w:r>
    </w:p>
    <w:p w:rsidR="00384275" w:rsidRPr="003C5884" w:rsidRDefault="00B052C0">
      <w:pPr>
        <w:pStyle w:val="aa"/>
        <w:spacing w:line="360" w:lineRule="auto"/>
        <w:ind w:leftChars="12" w:left="25" w:firstLineChars="196" w:firstLine="472"/>
        <w:rPr>
          <w:rFonts w:asciiTheme="majorEastAsia" w:eastAsiaTheme="majorEastAsia" w:hAnsiTheme="majorEastAsia"/>
          <w:b/>
          <w:sz w:val="24"/>
          <w:szCs w:val="24"/>
        </w:rPr>
      </w:pPr>
      <w:r w:rsidRPr="003C5884">
        <w:rPr>
          <w:rFonts w:asciiTheme="majorEastAsia" w:eastAsiaTheme="majorEastAsia" w:hAnsiTheme="majorEastAsia" w:hint="eastAsia"/>
          <w:b/>
          <w:sz w:val="24"/>
          <w:szCs w:val="24"/>
        </w:rPr>
        <w:t>三、质疑事项具体内容</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质疑事项1：</w:t>
      </w:r>
      <w:r w:rsidRPr="003C5884">
        <w:rPr>
          <w:rFonts w:asciiTheme="majorEastAsia" w:eastAsiaTheme="majorEastAsia" w:hAnsiTheme="majorEastAsia" w:hint="eastAsia"/>
          <w:bCs/>
          <w:sz w:val="24"/>
          <w:szCs w:val="24"/>
          <w:u w:val="single"/>
        </w:rPr>
        <w:t xml:space="preserve">                                                                    </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事实依据：</w:t>
      </w:r>
      <w:r w:rsidRPr="003C5884">
        <w:rPr>
          <w:rFonts w:asciiTheme="majorEastAsia" w:eastAsiaTheme="majorEastAsia" w:hAnsiTheme="majorEastAsia" w:hint="eastAsia"/>
          <w:bCs/>
          <w:sz w:val="24"/>
          <w:szCs w:val="24"/>
          <w:u w:val="single"/>
        </w:rPr>
        <w:t xml:space="preserve">                                                                      </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法律依据：</w:t>
      </w:r>
      <w:r w:rsidRPr="003C5884">
        <w:rPr>
          <w:rFonts w:asciiTheme="majorEastAsia" w:eastAsiaTheme="majorEastAsia" w:hAnsiTheme="majorEastAsia" w:hint="eastAsia"/>
          <w:sz w:val="24"/>
          <w:szCs w:val="24"/>
          <w:u w:val="single"/>
        </w:rPr>
        <w:t xml:space="preserve">                                                        </w:t>
      </w:r>
      <w:r w:rsidRPr="003C5884">
        <w:rPr>
          <w:rFonts w:asciiTheme="majorEastAsia" w:eastAsiaTheme="majorEastAsia" w:hAnsiTheme="majorEastAsia" w:hint="eastAsia"/>
          <w:bCs/>
          <w:sz w:val="24"/>
          <w:szCs w:val="24"/>
          <w:u w:val="single"/>
        </w:rPr>
        <w:t xml:space="preserve">               </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质疑事项2</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sz w:val="24"/>
          <w:szCs w:val="24"/>
        </w:rPr>
        <w:t>……</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四、与质疑事项相关的质疑请求：</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请求：</w:t>
      </w:r>
      <w:r w:rsidRPr="003C5884">
        <w:rPr>
          <w:rFonts w:asciiTheme="majorEastAsia" w:eastAsiaTheme="majorEastAsia" w:hAnsiTheme="majorEastAsia" w:hint="eastAsia"/>
          <w:bCs/>
          <w:sz w:val="24"/>
          <w:szCs w:val="24"/>
          <w:u w:val="single"/>
        </w:rPr>
        <w:t xml:space="preserve">                                                                </w:t>
      </w:r>
    </w:p>
    <w:p w:rsidR="00384275" w:rsidRPr="003C5884" w:rsidRDefault="00384275" w:rsidP="00607BF7">
      <w:pPr>
        <w:pStyle w:val="aa"/>
        <w:spacing w:line="360" w:lineRule="auto"/>
        <w:ind w:leftChars="12" w:left="25" w:firstLineChars="147" w:firstLine="353"/>
        <w:rPr>
          <w:rFonts w:asciiTheme="majorEastAsia" w:eastAsiaTheme="majorEastAsia" w:hAnsiTheme="majorEastAsia"/>
          <w:sz w:val="24"/>
          <w:szCs w:val="24"/>
        </w:rPr>
      </w:pP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签字（签章）：                                       公章：</w:t>
      </w:r>
    </w:p>
    <w:p w:rsidR="00384275" w:rsidRPr="003C5884" w:rsidRDefault="00384275" w:rsidP="00607BF7">
      <w:pPr>
        <w:pStyle w:val="aa"/>
        <w:spacing w:line="360" w:lineRule="auto"/>
        <w:ind w:leftChars="12" w:left="25" w:firstLineChars="147" w:firstLine="353"/>
        <w:rPr>
          <w:rFonts w:asciiTheme="majorEastAsia" w:eastAsiaTheme="majorEastAsia" w:hAnsiTheme="majorEastAsia"/>
          <w:sz w:val="24"/>
          <w:szCs w:val="24"/>
        </w:rPr>
      </w:pP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日期：</w:t>
      </w:r>
    </w:p>
    <w:p w:rsidR="00384275" w:rsidRPr="003C5884" w:rsidRDefault="00384275">
      <w:pPr>
        <w:pStyle w:val="aa"/>
        <w:snapToGrid w:val="0"/>
        <w:spacing w:line="360" w:lineRule="auto"/>
        <w:rPr>
          <w:rFonts w:asciiTheme="majorEastAsia" w:eastAsiaTheme="majorEastAsia" w:hAnsiTheme="majorEastAsia"/>
          <w:b/>
          <w:sz w:val="24"/>
          <w:szCs w:val="24"/>
        </w:rPr>
      </w:pPr>
    </w:p>
    <w:p w:rsidR="00384275" w:rsidRPr="003C5884" w:rsidRDefault="00B052C0">
      <w:pPr>
        <w:pStyle w:val="aa"/>
        <w:snapToGrid w:val="0"/>
        <w:spacing w:line="360" w:lineRule="auto"/>
        <w:rPr>
          <w:rFonts w:asciiTheme="majorEastAsia" w:eastAsiaTheme="majorEastAsia" w:hAnsiTheme="majorEastAsia"/>
          <w:b/>
          <w:sz w:val="24"/>
          <w:szCs w:val="24"/>
        </w:rPr>
      </w:pPr>
      <w:r w:rsidRPr="003C5884">
        <w:rPr>
          <w:rFonts w:asciiTheme="majorEastAsia" w:eastAsiaTheme="majorEastAsia" w:hAnsiTheme="majorEastAsia" w:hint="eastAsia"/>
          <w:b/>
          <w:sz w:val="24"/>
          <w:szCs w:val="24"/>
        </w:rPr>
        <w:t>说明：</w:t>
      </w:r>
    </w:p>
    <w:p w:rsidR="00384275" w:rsidRPr="003C5884" w:rsidRDefault="00B052C0">
      <w:pPr>
        <w:pStyle w:val="aa"/>
        <w:spacing w:line="360" w:lineRule="auto"/>
        <w:ind w:leftChars="12" w:left="25" w:firstLineChars="147" w:firstLine="354"/>
        <w:rPr>
          <w:rFonts w:asciiTheme="majorEastAsia" w:eastAsiaTheme="majorEastAsia" w:hAnsiTheme="majorEastAsia"/>
          <w:b/>
          <w:bCs/>
          <w:sz w:val="24"/>
          <w:szCs w:val="24"/>
        </w:rPr>
      </w:pPr>
      <w:r w:rsidRPr="003C5884">
        <w:rPr>
          <w:rFonts w:asciiTheme="majorEastAsia" w:eastAsiaTheme="majorEastAsia" w:hAnsiTheme="majorEastAsia" w:hint="eastAsia"/>
          <w:b/>
          <w:sz w:val="24"/>
          <w:szCs w:val="24"/>
        </w:rPr>
        <w:t>1.供应商提出质疑时，应提交质疑函和必要的证明材料</w:t>
      </w:r>
      <w:r w:rsidRPr="003C5884">
        <w:rPr>
          <w:rFonts w:asciiTheme="majorEastAsia" w:eastAsiaTheme="majorEastAsia" w:hAnsiTheme="majorEastAsia" w:hint="eastAsia"/>
          <w:b/>
          <w:bCs/>
          <w:sz w:val="24"/>
          <w:szCs w:val="24"/>
        </w:rPr>
        <w:t>。</w:t>
      </w:r>
    </w:p>
    <w:p w:rsidR="00384275" w:rsidRPr="003C5884" w:rsidRDefault="00B052C0">
      <w:pPr>
        <w:pStyle w:val="aa"/>
        <w:spacing w:line="360" w:lineRule="auto"/>
        <w:ind w:leftChars="12" w:left="25" w:firstLineChars="147" w:firstLine="354"/>
        <w:rPr>
          <w:rFonts w:asciiTheme="majorEastAsia" w:eastAsiaTheme="majorEastAsia" w:hAnsiTheme="majorEastAsia"/>
          <w:b/>
          <w:sz w:val="24"/>
          <w:szCs w:val="24"/>
        </w:rPr>
      </w:pPr>
      <w:r w:rsidRPr="003C5884">
        <w:rPr>
          <w:rFonts w:asciiTheme="majorEastAsia" w:eastAsiaTheme="majorEastAsia" w:hAnsiTheme="majorEastAsia"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384275" w:rsidRPr="003C5884" w:rsidRDefault="00B052C0">
      <w:pPr>
        <w:pStyle w:val="aa"/>
        <w:spacing w:line="360" w:lineRule="auto"/>
        <w:ind w:leftChars="12" w:left="25" w:firstLineChars="147" w:firstLine="354"/>
        <w:rPr>
          <w:rFonts w:asciiTheme="majorEastAsia" w:eastAsiaTheme="majorEastAsia" w:hAnsiTheme="majorEastAsia"/>
          <w:b/>
          <w:sz w:val="24"/>
          <w:szCs w:val="24"/>
        </w:rPr>
      </w:pPr>
      <w:r w:rsidRPr="003C5884">
        <w:rPr>
          <w:rFonts w:asciiTheme="majorEastAsia" w:eastAsiaTheme="majorEastAsia" w:hAnsiTheme="majorEastAsia" w:hint="eastAsia"/>
          <w:b/>
          <w:sz w:val="24"/>
          <w:szCs w:val="24"/>
        </w:rPr>
        <w:t>3.质疑函的质疑事项应具体、明确，并有必要的事实依据和法律依据。</w:t>
      </w:r>
    </w:p>
    <w:p w:rsidR="00384275" w:rsidRPr="003C5884" w:rsidRDefault="00B052C0">
      <w:pPr>
        <w:pStyle w:val="aa"/>
        <w:spacing w:line="360" w:lineRule="auto"/>
        <w:ind w:leftChars="12" w:left="25" w:firstLineChars="147" w:firstLine="354"/>
        <w:rPr>
          <w:rFonts w:asciiTheme="majorEastAsia" w:eastAsiaTheme="majorEastAsia" w:hAnsiTheme="majorEastAsia"/>
          <w:b/>
          <w:sz w:val="24"/>
          <w:szCs w:val="24"/>
        </w:rPr>
      </w:pPr>
      <w:r w:rsidRPr="003C5884">
        <w:rPr>
          <w:rFonts w:asciiTheme="majorEastAsia" w:eastAsiaTheme="majorEastAsia" w:hAnsiTheme="majorEastAsia" w:hint="eastAsia"/>
          <w:b/>
          <w:sz w:val="24"/>
          <w:szCs w:val="24"/>
        </w:rPr>
        <w:t>4.质疑函的质疑请求应与质疑事项相关。</w:t>
      </w:r>
    </w:p>
    <w:p w:rsidR="00384275" w:rsidRPr="003C5884" w:rsidRDefault="00B052C0">
      <w:pPr>
        <w:pStyle w:val="aa"/>
        <w:spacing w:line="360" w:lineRule="auto"/>
        <w:ind w:leftChars="12" w:left="25" w:firstLineChars="147" w:firstLine="354"/>
        <w:rPr>
          <w:rFonts w:asciiTheme="majorEastAsia" w:eastAsiaTheme="majorEastAsia" w:hAnsiTheme="majorEastAsia"/>
          <w:b/>
        </w:rPr>
      </w:pPr>
      <w:r w:rsidRPr="003C5884">
        <w:rPr>
          <w:rFonts w:asciiTheme="majorEastAsia" w:eastAsiaTheme="majorEastAsia" w:hAnsiTheme="majorEastAsia" w:hint="eastAsia"/>
          <w:b/>
          <w:sz w:val="24"/>
          <w:szCs w:val="24"/>
        </w:rPr>
        <w:t>5.质疑供应商为法人或者其他组织的，质疑函应由法定代表人、主要负责人，或者其授权代表签字或者盖章，并加盖公章。</w:t>
      </w:r>
    </w:p>
    <w:p w:rsidR="00384275" w:rsidRPr="003C5884" w:rsidRDefault="00384275">
      <w:pPr>
        <w:pStyle w:val="aa"/>
        <w:snapToGrid w:val="0"/>
        <w:rPr>
          <w:rFonts w:asciiTheme="majorEastAsia" w:eastAsiaTheme="majorEastAsia" w:hAnsiTheme="majorEastAsia"/>
          <w:b/>
          <w:sz w:val="24"/>
          <w:szCs w:val="24"/>
        </w:rPr>
      </w:pPr>
    </w:p>
    <w:p w:rsidR="00384275" w:rsidRPr="003C5884" w:rsidRDefault="00B052C0">
      <w:pPr>
        <w:spacing w:line="360" w:lineRule="auto"/>
        <w:jc w:val="left"/>
        <w:rPr>
          <w:rFonts w:asciiTheme="majorEastAsia" w:eastAsiaTheme="majorEastAsia" w:hAnsiTheme="majorEastAsia"/>
          <w:b/>
          <w:bCs/>
          <w:sz w:val="32"/>
          <w:szCs w:val="32"/>
        </w:rPr>
      </w:pPr>
      <w:r w:rsidRPr="003C5884">
        <w:rPr>
          <w:rFonts w:asciiTheme="majorEastAsia" w:eastAsiaTheme="majorEastAsia" w:hAnsiTheme="majorEastAsia"/>
          <w:sz w:val="44"/>
        </w:rPr>
        <w:br w:type="page"/>
      </w:r>
      <w:r w:rsidRPr="003C5884">
        <w:rPr>
          <w:rFonts w:asciiTheme="majorEastAsia" w:eastAsiaTheme="majorEastAsia" w:hAnsiTheme="majorEastAsia" w:hint="eastAsia"/>
          <w:b/>
          <w:sz w:val="24"/>
        </w:rPr>
        <w:lastRenderedPageBreak/>
        <w:t>5.投诉书（格式）</w:t>
      </w:r>
    </w:p>
    <w:p w:rsidR="00384275" w:rsidRPr="003C5884" w:rsidRDefault="00B052C0">
      <w:pPr>
        <w:spacing w:line="360" w:lineRule="auto"/>
        <w:jc w:val="center"/>
        <w:rPr>
          <w:rFonts w:asciiTheme="majorEastAsia" w:eastAsiaTheme="majorEastAsia" w:hAnsiTheme="majorEastAsia" w:cs="方正小标宋简体"/>
          <w:sz w:val="44"/>
          <w:szCs w:val="44"/>
        </w:rPr>
      </w:pPr>
      <w:r w:rsidRPr="003C5884">
        <w:rPr>
          <w:rFonts w:asciiTheme="majorEastAsia" w:eastAsiaTheme="majorEastAsia" w:hAnsiTheme="majorEastAsia" w:cs="方正小标宋简体" w:hint="eastAsia"/>
          <w:sz w:val="44"/>
          <w:szCs w:val="44"/>
        </w:rPr>
        <w:t>投诉书（格式）</w:t>
      </w:r>
    </w:p>
    <w:p w:rsidR="00384275" w:rsidRPr="003C5884" w:rsidRDefault="00B052C0">
      <w:pPr>
        <w:pStyle w:val="aa"/>
        <w:snapToGrid w:val="0"/>
        <w:spacing w:line="360" w:lineRule="auto"/>
        <w:ind w:firstLineChars="200" w:firstLine="482"/>
        <w:rPr>
          <w:rFonts w:asciiTheme="majorEastAsia" w:eastAsiaTheme="majorEastAsia" w:hAnsiTheme="majorEastAsia"/>
          <w:b/>
          <w:bCs/>
          <w:sz w:val="24"/>
          <w:szCs w:val="24"/>
        </w:rPr>
      </w:pPr>
      <w:r w:rsidRPr="003C5884">
        <w:rPr>
          <w:rFonts w:asciiTheme="majorEastAsia" w:eastAsiaTheme="majorEastAsia" w:hAnsiTheme="majorEastAsia" w:hint="eastAsia"/>
          <w:b/>
          <w:bCs/>
          <w:sz w:val="24"/>
          <w:szCs w:val="24"/>
        </w:rPr>
        <w:t>一、投诉相关主体基本情况：</w:t>
      </w:r>
    </w:p>
    <w:p w:rsidR="00384275" w:rsidRPr="003C5884" w:rsidRDefault="00B052C0">
      <w:pPr>
        <w:pStyle w:val="aa"/>
        <w:snapToGrid w:val="0"/>
        <w:spacing w:line="360" w:lineRule="auto"/>
        <w:ind w:firstLineChars="200" w:firstLine="480"/>
        <w:jc w:val="left"/>
        <w:rPr>
          <w:rFonts w:asciiTheme="majorEastAsia" w:eastAsiaTheme="majorEastAsia" w:hAnsiTheme="majorEastAsia"/>
          <w:bCs/>
          <w:sz w:val="24"/>
          <w:szCs w:val="24"/>
          <w:u w:val="single"/>
        </w:rPr>
      </w:pPr>
      <w:r w:rsidRPr="003C5884">
        <w:rPr>
          <w:rFonts w:asciiTheme="majorEastAsia" w:eastAsiaTheme="majorEastAsia" w:hAnsiTheme="majorEastAsia" w:hint="eastAsia"/>
          <w:bCs/>
          <w:sz w:val="24"/>
          <w:szCs w:val="24"/>
        </w:rPr>
        <w:t>投标人：</w:t>
      </w:r>
      <w:r w:rsidRPr="003C5884">
        <w:rPr>
          <w:rFonts w:asciiTheme="majorEastAsia" w:eastAsiaTheme="majorEastAsia" w:hAnsiTheme="majorEastAsia" w:hint="eastAsia"/>
          <w:bCs/>
          <w:sz w:val="24"/>
          <w:szCs w:val="24"/>
          <w:u w:val="single"/>
        </w:rPr>
        <w:t xml:space="preserve">                                                                        </w:t>
      </w:r>
      <w:r w:rsidRPr="003C5884">
        <w:rPr>
          <w:rFonts w:asciiTheme="majorEastAsia" w:eastAsiaTheme="majorEastAsia" w:hAnsiTheme="majorEastAsia" w:hint="eastAsia"/>
          <w:bCs/>
          <w:sz w:val="24"/>
          <w:szCs w:val="24"/>
        </w:rPr>
        <w:t xml:space="preserve">                 </w:t>
      </w:r>
    </w:p>
    <w:p w:rsidR="00384275" w:rsidRPr="003C5884" w:rsidRDefault="00B052C0">
      <w:pPr>
        <w:pStyle w:val="aa"/>
        <w:snapToGrid w:val="0"/>
        <w:spacing w:line="360" w:lineRule="auto"/>
        <w:ind w:firstLineChars="200" w:firstLine="480"/>
        <w:jc w:val="left"/>
        <w:rPr>
          <w:rFonts w:asciiTheme="majorEastAsia" w:eastAsiaTheme="majorEastAsia" w:hAnsiTheme="majorEastAsia"/>
          <w:bCs/>
          <w:sz w:val="24"/>
          <w:szCs w:val="24"/>
        </w:rPr>
      </w:pPr>
      <w:r w:rsidRPr="003C5884">
        <w:rPr>
          <w:rFonts w:asciiTheme="majorEastAsia" w:eastAsiaTheme="majorEastAsia" w:hAnsiTheme="majorEastAsia"/>
          <w:bCs/>
          <w:sz w:val="24"/>
          <w:szCs w:val="24"/>
        </w:rPr>
        <w:t>地址</w:t>
      </w:r>
      <w:r w:rsidRPr="003C5884">
        <w:rPr>
          <w:rFonts w:asciiTheme="majorEastAsia" w:eastAsiaTheme="majorEastAsia" w:hAnsiTheme="majorEastAsia" w:hint="eastAsia"/>
          <w:bCs/>
          <w:sz w:val="24"/>
          <w:szCs w:val="24"/>
        </w:rPr>
        <w:t>：</w:t>
      </w:r>
      <w:r w:rsidRPr="003C5884">
        <w:rPr>
          <w:rFonts w:asciiTheme="majorEastAsia" w:eastAsiaTheme="majorEastAsia" w:hAnsiTheme="majorEastAsia" w:hint="eastAsia"/>
          <w:bCs/>
          <w:sz w:val="24"/>
          <w:szCs w:val="24"/>
          <w:u w:val="single"/>
        </w:rPr>
        <w:t xml:space="preserve">                                          </w:t>
      </w:r>
      <w:r w:rsidRPr="003C5884">
        <w:rPr>
          <w:rFonts w:asciiTheme="majorEastAsia" w:eastAsiaTheme="majorEastAsia" w:hAnsiTheme="majorEastAsia"/>
          <w:bCs/>
          <w:sz w:val="24"/>
          <w:szCs w:val="24"/>
        </w:rPr>
        <w:t>邮编</w:t>
      </w:r>
      <w:r w:rsidRPr="003C5884">
        <w:rPr>
          <w:rFonts w:asciiTheme="majorEastAsia" w:eastAsiaTheme="majorEastAsia" w:hAnsiTheme="majorEastAsia" w:hint="eastAsia"/>
          <w:bCs/>
          <w:sz w:val="24"/>
          <w:szCs w:val="24"/>
        </w:rPr>
        <w:t>：</w:t>
      </w:r>
      <w:r w:rsidRPr="003C5884">
        <w:rPr>
          <w:rFonts w:asciiTheme="majorEastAsia" w:eastAsiaTheme="majorEastAsia" w:hAnsiTheme="majorEastAsia" w:hint="eastAsia"/>
          <w:bCs/>
          <w:sz w:val="24"/>
          <w:szCs w:val="24"/>
          <w:u w:val="single"/>
        </w:rPr>
        <w:t xml:space="preserve">                          </w:t>
      </w:r>
      <w:r w:rsidRPr="003C5884">
        <w:rPr>
          <w:rFonts w:asciiTheme="majorEastAsia" w:eastAsiaTheme="majorEastAsia" w:hAnsiTheme="majorEastAsia" w:hint="eastAsia"/>
          <w:bCs/>
          <w:sz w:val="24"/>
          <w:szCs w:val="24"/>
        </w:rPr>
        <w:t xml:space="preserve">                 </w:t>
      </w:r>
    </w:p>
    <w:p w:rsidR="00384275" w:rsidRPr="003C5884" w:rsidRDefault="00B052C0">
      <w:pPr>
        <w:pStyle w:val="aa"/>
        <w:snapToGrid w:val="0"/>
        <w:spacing w:line="360" w:lineRule="auto"/>
        <w:ind w:firstLineChars="200" w:firstLine="480"/>
        <w:jc w:val="left"/>
        <w:rPr>
          <w:rFonts w:asciiTheme="majorEastAsia" w:eastAsiaTheme="majorEastAsia" w:hAnsiTheme="majorEastAsia"/>
          <w:bCs/>
          <w:sz w:val="24"/>
          <w:szCs w:val="24"/>
          <w:u w:val="single"/>
        </w:rPr>
      </w:pPr>
      <w:r w:rsidRPr="003C5884">
        <w:rPr>
          <w:rFonts w:asciiTheme="majorEastAsia" w:eastAsiaTheme="majorEastAsia" w:hAnsiTheme="majorEastAsia" w:hint="eastAsia"/>
          <w:bCs/>
          <w:sz w:val="24"/>
          <w:szCs w:val="24"/>
        </w:rPr>
        <w:t>法定代表人/主要负责人：</w:t>
      </w:r>
      <w:r w:rsidRPr="003C5884">
        <w:rPr>
          <w:rFonts w:asciiTheme="majorEastAsia" w:eastAsiaTheme="majorEastAsia" w:hAnsiTheme="majorEastAsia" w:hint="eastAsia"/>
          <w:bCs/>
          <w:sz w:val="24"/>
          <w:szCs w:val="24"/>
          <w:u w:val="single"/>
        </w:rPr>
        <w:t xml:space="preserve">                                                         </w:t>
      </w:r>
    </w:p>
    <w:p w:rsidR="00384275" w:rsidRPr="003C5884" w:rsidRDefault="00B052C0">
      <w:pPr>
        <w:pStyle w:val="aa"/>
        <w:snapToGrid w:val="0"/>
        <w:spacing w:line="360" w:lineRule="auto"/>
        <w:ind w:firstLineChars="200" w:firstLine="480"/>
        <w:jc w:val="left"/>
        <w:rPr>
          <w:rFonts w:asciiTheme="majorEastAsia" w:eastAsiaTheme="majorEastAsia" w:hAnsiTheme="majorEastAsia"/>
          <w:bCs/>
          <w:sz w:val="24"/>
          <w:szCs w:val="24"/>
        </w:rPr>
      </w:pPr>
      <w:r w:rsidRPr="003C5884">
        <w:rPr>
          <w:rFonts w:asciiTheme="majorEastAsia" w:eastAsiaTheme="majorEastAsia" w:hAnsiTheme="majorEastAsia"/>
          <w:bCs/>
          <w:sz w:val="24"/>
          <w:szCs w:val="24"/>
        </w:rPr>
        <w:t>联系电话</w:t>
      </w:r>
      <w:r w:rsidRPr="003C5884">
        <w:rPr>
          <w:rFonts w:asciiTheme="majorEastAsia" w:eastAsiaTheme="majorEastAsia" w:hAnsiTheme="majorEastAsia" w:hint="eastAsia"/>
          <w:bCs/>
          <w:sz w:val="24"/>
          <w:szCs w:val="24"/>
        </w:rPr>
        <w:t>：</w:t>
      </w:r>
      <w:r w:rsidRPr="003C5884">
        <w:rPr>
          <w:rFonts w:asciiTheme="majorEastAsia" w:eastAsiaTheme="majorEastAsia" w:hAnsiTheme="majorEastAsia" w:hint="eastAsia"/>
          <w:bCs/>
          <w:sz w:val="24"/>
          <w:szCs w:val="24"/>
          <w:u w:val="single"/>
        </w:rPr>
        <w:t xml:space="preserve">                                         </w:t>
      </w:r>
    </w:p>
    <w:p w:rsidR="00384275" w:rsidRPr="003C5884" w:rsidRDefault="00B052C0">
      <w:pPr>
        <w:pStyle w:val="aa"/>
        <w:snapToGrid w:val="0"/>
        <w:spacing w:line="360" w:lineRule="auto"/>
        <w:ind w:firstLineChars="200" w:firstLine="480"/>
        <w:jc w:val="left"/>
        <w:rPr>
          <w:rFonts w:asciiTheme="majorEastAsia" w:eastAsiaTheme="majorEastAsia" w:hAnsiTheme="majorEastAsia"/>
          <w:bCs/>
          <w:sz w:val="24"/>
          <w:szCs w:val="24"/>
          <w:u w:val="single"/>
        </w:rPr>
      </w:pPr>
      <w:r w:rsidRPr="003C5884">
        <w:rPr>
          <w:rFonts w:asciiTheme="majorEastAsia" w:eastAsiaTheme="majorEastAsia" w:hAnsiTheme="majorEastAsia" w:hint="eastAsia"/>
          <w:bCs/>
          <w:sz w:val="24"/>
          <w:szCs w:val="24"/>
        </w:rPr>
        <w:t>授权代表：</w:t>
      </w:r>
      <w:r w:rsidRPr="003C5884">
        <w:rPr>
          <w:rFonts w:asciiTheme="majorEastAsia" w:eastAsiaTheme="majorEastAsia" w:hAnsiTheme="majorEastAsia" w:hint="eastAsia"/>
          <w:bCs/>
          <w:sz w:val="24"/>
          <w:szCs w:val="24"/>
          <w:u w:val="single"/>
        </w:rPr>
        <w:t xml:space="preserve">                                         </w:t>
      </w:r>
      <w:r w:rsidRPr="003C5884">
        <w:rPr>
          <w:rFonts w:asciiTheme="majorEastAsia" w:eastAsiaTheme="majorEastAsia" w:hAnsiTheme="majorEastAsia"/>
          <w:bCs/>
          <w:sz w:val="24"/>
          <w:szCs w:val="24"/>
        </w:rPr>
        <w:t>联系</w:t>
      </w:r>
      <w:r w:rsidRPr="003C5884">
        <w:rPr>
          <w:rFonts w:asciiTheme="majorEastAsia" w:eastAsiaTheme="majorEastAsia" w:hAnsiTheme="majorEastAsia" w:hint="eastAsia"/>
          <w:bCs/>
          <w:sz w:val="24"/>
          <w:szCs w:val="24"/>
        </w:rPr>
        <w:t>电话：</w:t>
      </w:r>
      <w:r w:rsidRPr="003C5884">
        <w:rPr>
          <w:rFonts w:asciiTheme="majorEastAsia" w:eastAsiaTheme="majorEastAsia" w:hAnsiTheme="majorEastAsia" w:hint="eastAsia"/>
          <w:bCs/>
          <w:sz w:val="24"/>
          <w:szCs w:val="24"/>
          <w:u w:val="single"/>
        </w:rPr>
        <w:t xml:space="preserve">                   </w:t>
      </w:r>
    </w:p>
    <w:p w:rsidR="00384275" w:rsidRPr="003C5884" w:rsidRDefault="00B052C0">
      <w:pPr>
        <w:pStyle w:val="aa"/>
        <w:snapToGrid w:val="0"/>
        <w:spacing w:line="360" w:lineRule="auto"/>
        <w:ind w:firstLineChars="200" w:firstLine="480"/>
        <w:jc w:val="left"/>
        <w:rPr>
          <w:rFonts w:asciiTheme="majorEastAsia" w:eastAsiaTheme="majorEastAsia" w:hAnsiTheme="majorEastAsia"/>
          <w:bCs/>
          <w:sz w:val="24"/>
          <w:szCs w:val="24"/>
          <w:u w:val="single"/>
        </w:rPr>
      </w:pPr>
      <w:r w:rsidRPr="003C5884">
        <w:rPr>
          <w:rFonts w:asciiTheme="majorEastAsia" w:eastAsiaTheme="majorEastAsia" w:hAnsiTheme="majorEastAsia"/>
          <w:bCs/>
          <w:sz w:val="24"/>
          <w:szCs w:val="24"/>
        </w:rPr>
        <w:t>地址</w:t>
      </w:r>
      <w:r w:rsidRPr="003C5884">
        <w:rPr>
          <w:rFonts w:asciiTheme="majorEastAsia" w:eastAsiaTheme="majorEastAsia" w:hAnsiTheme="majorEastAsia" w:hint="eastAsia"/>
          <w:bCs/>
          <w:sz w:val="24"/>
          <w:szCs w:val="24"/>
        </w:rPr>
        <w:t>：</w:t>
      </w:r>
      <w:r w:rsidRPr="003C5884">
        <w:rPr>
          <w:rFonts w:asciiTheme="majorEastAsia" w:eastAsiaTheme="majorEastAsia" w:hAnsiTheme="majorEastAsia" w:hint="eastAsia"/>
          <w:bCs/>
          <w:sz w:val="24"/>
          <w:szCs w:val="24"/>
          <w:u w:val="single"/>
        </w:rPr>
        <w:t xml:space="preserve">                                                            </w:t>
      </w:r>
    </w:p>
    <w:p w:rsidR="00384275" w:rsidRPr="003C5884" w:rsidRDefault="00B052C0">
      <w:pPr>
        <w:pStyle w:val="aa"/>
        <w:snapToGrid w:val="0"/>
        <w:spacing w:line="360" w:lineRule="auto"/>
        <w:ind w:firstLineChars="200" w:firstLine="480"/>
        <w:jc w:val="left"/>
        <w:rPr>
          <w:rFonts w:asciiTheme="majorEastAsia" w:eastAsiaTheme="majorEastAsia" w:hAnsiTheme="majorEastAsia"/>
          <w:bCs/>
          <w:sz w:val="24"/>
          <w:szCs w:val="24"/>
        </w:rPr>
      </w:pPr>
      <w:r w:rsidRPr="003C5884">
        <w:rPr>
          <w:rFonts w:asciiTheme="majorEastAsia" w:eastAsiaTheme="majorEastAsia" w:hAnsiTheme="majorEastAsia"/>
          <w:bCs/>
          <w:sz w:val="24"/>
          <w:szCs w:val="24"/>
        </w:rPr>
        <w:t>邮编</w:t>
      </w:r>
      <w:r w:rsidRPr="003C5884">
        <w:rPr>
          <w:rFonts w:asciiTheme="majorEastAsia" w:eastAsiaTheme="majorEastAsia" w:hAnsiTheme="majorEastAsia" w:hint="eastAsia"/>
          <w:bCs/>
          <w:sz w:val="24"/>
          <w:szCs w:val="24"/>
        </w:rPr>
        <w:t>：</w:t>
      </w:r>
      <w:r w:rsidRPr="003C5884">
        <w:rPr>
          <w:rFonts w:asciiTheme="majorEastAsia" w:eastAsiaTheme="majorEastAsia" w:hAnsiTheme="majorEastAsia" w:hint="eastAsia"/>
          <w:bCs/>
          <w:sz w:val="24"/>
          <w:szCs w:val="24"/>
          <w:u w:val="single"/>
        </w:rPr>
        <w:t xml:space="preserve">         </w:t>
      </w:r>
      <w:r w:rsidRPr="003C5884">
        <w:rPr>
          <w:rFonts w:asciiTheme="majorEastAsia" w:eastAsiaTheme="majorEastAsia" w:hAnsiTheme="majorEastAsia" w:hint="eastAsia"/>
          <w:bCs/>
          <w:sz w:val="24"/>
          <w:szCs w:val="24"/>
        </w:rPr>
        <w:t xml:space="preserve">   </w:t>
      </w:r>
    </w:p>
    <w:p w:rsidR="00384275" w:rsidRPr="003C5884" w:rsidRDefault="00B052C0">
      <w:pPr>
        <w:pStyle w:val="aa"/>
        <w:snapToGrid w:val="0"/>
        <w:spacing w:line="360" w:lineRule="auto"/>
        <w:ind w:firstLineChars="200" w:firstLine="480"/>
        <w:jc w:val="left"/>
        <w:rPr>
          <w:rFonts w:asciiTheme="majorEastAsia" w:eastAsiaTheme="majorEastAsia" w:hAnsiTheme="majorEastAsia"/>
          <w:bCs/>
          <w:sz w:val="24"/>
          <w:szCs w:val="24"/>
        </w:rPr>
      </w:pPr>
      <w:r w:rsidRPr="003C5884">
        <w:rPr>
          <w:rFonts w:asciiTheme="majorEastAsia" w:eastAsiaTheme="majorEastAsia" w:hAnsiTheme="majorEastAsia" w:hint="eastAsia"/>
          <w:bCs/>
          <w:sz w:val="24"/>
          <w:szCs w:val="24"/>
        </w:rPr>
        <w:t>被投诉人1：</w:t>
      </w:r>
    </w:p>
    <w:p w:rsidR="00384275" w:rsidRPr="003C5884" w:rsidRDefault="00B052C0">
      <w:pPr>
        <w:pStyle w:val="aa"/>
        <w:snapToGrid w:val="0"/>
        <w:spacing w:line="360" w:lineRule="auto"/>
        <w:ind w:firstLineChars="200" w:firstLine="480"/>
        <w:jc w:val="left"/>
        <w:rPr>
          <w:rFonts w:asciiTheme="majorEastAsia" w:eastAsiaTheme="majorEastAsia" w:hAnsiTheme="majorEastAsia"/>
          <w:bCs/>
          <w:sz w:val="24"/>
          <w:szCs w:val="24"/>
          <w:u w:val="single"/>
        </w:rPr>
      </w:pPr>
      <w:r w:rsidRPr="003C5884">
        <w:rPr>
          <w:rFonts w:asciiTheme="majorEastAsia" w:eastAsiaTheme="majorEastAsia" w:hAnsiTheme="majorEastAsia" w:hint="eastAsia"/>
          <w:bCs/>
          <w:sz w:val="24"/>
          <w:szCs w:val="24"/>
        </w:rPr>
        <w:t>地址：</w:t>
      </w:r>
      <w:r w:rsidRPr="003C5884">
        <w:rPr>
          <w:rFonts w:asciiTheme="majorEastAsia" w:eastAsiaTheme="majorEastAsia" w:hAnsiTheme="majorEastAsia" w:hint="eastAsia"/>
          <w:bCs/>
          <w:sz w:val="24"/>
          <w:szCs w:val="24"/>
          <w:u w:val="single"/>
        </w:rPr>
        <w:t xml:space="preserve">                                                            </w:t>
      </w:r>
    </w:p>
    <w:p w:rsidR="00384275" w:rsidRPr="003C5884" w:rsidRDefault="00B052C0">
      <w:pPr>
        <w:pStyle w:val="aa"/>
        <w:snapToGrid w:val="0"/>
        <w:spacing w:line="360" w:lineRule="auto"/>
        <w:ind w:firstLineChars="200" w:firstLine="480"/>
        <w:jc w:val="left"/>
        <w:rPr>
          <w:rFonts w:asciiTheme="majorEastAsia" w:eastAsiaTheme="majorEastAsia" w:hAnsiTheme="majorEastAsia"/>
          <w:bCs/>
          <w:sz w:val="24"/>
          <w:szCs w:val="24"/>
        </w:rPr>
      </w:pPr>
      <w:r w:rsidRPr="003C5884">
        <w:rPr>
          <w:rFonts w:asciiTheme="majorEastAsia" w:eastAsiaTheme="majorEastAsia" w:hAnsiTheme="majorEastAsia"/>
          <w:bCs/>
          <w:sz w:val="24"/>
          <w:szCs w:val="24"/>
        </w:rPr>
        <w:t>邮编</w:t>
      </w:r>
      <w:r w:rsidRPr="003C5884">
        <w:rPr>
          <w:rFonts w:asciiTheme="majorEastAsia" w:eastAsiaTheme="majorEastAsia" w:hAnsiTheme="majorEastAsia" w:hint="eastAsia"/>
          <w:bCs/>
          <w:sz w:val="24"/>
          <w:szCs w:val="24"/>
        </w:rPr>
        <w:t>：</w:t>
      </w:r>
      <w:r w:rsidRPr="003C5884">
        <w:rPr>
          <w:rFonts w:asciiTheme="majorEastAsia" w:eastAsiaTheme="majorEastAsia" w:hAnsiTheme="majorEastAsia" w:hint="eastAsia"/>
          <w:bCs/>
          <w:sz w:val="24"/>
          <w:szCs w:val="24"/>
          <w:u w:val="single"/>
        </w:rPr>
        <w:t xml:space="preserve">         </w:t>
      </w:r>
      <w:r w:rsidRPr="003C5884">
        <w:rPr>
          <w:rFonts w:asciiTheme="majorEastAsia" w:eastAsiaTheme="majorEastAsia" w:hAnsiTheme="majorEastAsia" w:hint="eastAsia"/>
          <w:bCs/>
          <w:sz w:val="24"/>
          <w:szCs w:val="24"/>
        </w:rPr>
        <w:t xml:space="preserve">  </w:t>
      </w:r>
    </w:p>
    <w:p w:rsidR="00384275" w:rsidRPr="003C5884" w:rsidRDefault="00B052C0">
      <w:pPr>
        <w:pStyle w:val="aa"/>
        <w:snapToGrid w:val="0"/>
        <w:spacing w:line="360" w:lineRule="auto"/>
        <w:ind w:firstLineChars="200" w:firstLine="480"/>
        <w:jc w:val="left"/>
        <w:rPr>
          <w:rFonts w:asciiTheme="majorEastAsia" w:eastAsiaTheme="majorEastAsia" w:hAnsiTheme="majorEastAsia"/>
          <w:bCs/>
          <w:sz w:val="24"/>
          <w:szCs w:val="24"/>
          <w:u w:val="single"/>
        </w:rPr>
      </w:pPr>
      <w:r w:rsidRPr="003C5884">
        <w:rPr>
          <w:rFonts w:asciiTheme="majorEastAsia" w:eastAsiaTheme="majorEastAsia" w:hAnsiTheme="majorEastAsia" w:hint="eastAsia"/>
          <w:bCs/>
          <w:sz w:val="24"/>
          <w:szCs w:val="24"/>
        </w:rPr>
        <w:t>联系人：</w:t>
      </w:r>
      <w:r w:rsidRPr="003C5884">
        <w:rPr>
          <w:rFonts w:asciiTheme="majorEastAsia" w:eastAsiaTheme="majorEastAsia" w:hAnsiTheme="majorEastAsia" w:hint="eastAsia"/>
          <w:bCs/>
          <w:sz w:val="24"/>
          <w:szCs w:val="24"/>
          <w:u w:val="single"/>
        </w:rPr>
        <w:t xml:space="preserve">                            </w:t>
      </w:r>
      <w:r w:rsidRPr="003C5884">
        <w:rPr>
          <w:rFonts w:asciiTheme="majorEastAsia" w:eastAsiaTheme="majorEastAsia" w:hAnsiTheme="majorEastAsia"/>
          <w:bCs/>
          <w:sz w:val="24"/>
          <w:szCs w:val="24"/>
        </w:rPr>
        <w:t>联系</w:t>
      </w:r>
      <w:r w:rsidRPr="003C5884">
        <w:rPr>
          <w:rFonts w:asciiTheme="majorEastAsia" w:eastAsiaTheme="majorEastAsia" w:hAnsiTheme="majorEastAsia" w:hint="eastAsia"/>
          <w:bCs/>
          <w:sz w:val="24"/>
          <w:szCs w:val="24"/>
        </w:rPr>
        <w:t>电话：</w:t>
      </w:r>
      <w:r w:rsidRPr="003C5884">
        <w:rPr>
          <w:rFonts w:asciiTheme="majorEastAsia" w:eastAsiaTheme="majorEastAsia" w:hAnsiTheme="majorEastAsia" w:hint="eastAsia"/>
          <w:bCs/>
          <w:sz w:val="24"/>
          <w:szCs w:val="24"/>
          <w:u w:val="single"/>
        </w:rPr>
        <w:t xml:space="preserve">                </w:t>
      </w:r>
    </w:p>
    <w:p w:rsidR="00384275" w:rsidRPr="003C5884" w:rsidRDefault="00B052C0">
      <w:pPr>
        <w:pStyle w:val="aa"/>
        <w:snapToGrid w:val="0"/>
        <w:spacing w:line="360" w:lineRule="auto"/>
        <w:ind w:firstLineChars="200" w:firstLine="480"/>
        <w:jc w:val="left"/>
        <w:rPr>
          <w:rFonts w:asciiTheme="majorEastAsia" w:eastAsiaTheme="majorEastAsia" w:hAnsiTheme="majorEastAsia"/>
          <w:bCs/>
          <w:sz w:val="24"/>
          <w:szCs w:val="24"/>
        </w:rPr>
      </w:pPr>
      <w:r w:rsidRPr="003C5884">
        <w:rPr>
          <w:rFonts w:asciiTheme="majorEastAsia" w:eastAsiaTheme="majorEastAsia" w:hAnsiTheme="majorEastAsia" w:hint="eastAsia"/>
          <w:bCs/>
          <w:sz w:val="24"/>
          <w:szCs w:val="24"/>
        </w:rPr>
        <w:t>被投诉人2：</w:t>
      </w:r>
    </w:p>
    <w:p w:rsidR="00384275" w:rsidRPr="003C5884" w:rsidRDefault="00B052C0">
      <w:pPr>
        <w:pStyle w:val="aa"/>
        <w:snapToGrid w:val="0"/>
        <w:spacing w:line="360" w:lineRule="auto"/>
        <w:ind w:firstLineChars="200" w:firstLine="480"/>
        <w:jc w:val="left"/>
        <w:rPr>
          <w:rFonts w:asciiTheme="majorEastAsia" w:eastAsiaTheme="majorEastAsia" w:hAnsiTheme="majorEastAsia"/>
          <w:bCs/>
          <w:sz w:val="24"/>
          <w:szCs w:val="24"/>
        </w:rPr>
      </w:pPr>
      <w:r w:rsidRPr="003C5884">
        <w:rPr>
          <w:rFonts w:asciiTheme="majorEastAsia" w:eastAsiaTheme="majorEastAsia" w:hAnsiTheme="majorEastAsia"/>
          <w:bCs/>
          <w:sz w:val="24"/>
          <w:szCs w:val="24"/>
        </w:rPr>
        <w:t>……</w:t>
      </w:r>
    </w:p>
    <w:p w:rsidR="00384275" w:rsidRPr="003C5884" w:rsidRDefault="00B052C0">
      <w:pPr>
        <w:pStyle w:val="aa"/>
        <w:snapToGrid w:val="0"/>
        <w:spacing w:line="360" w:lineRule="auto"/>
        <w:ind w:firstLineChars="200" w:firstLine="480"/>
        <w:jc w:val="left"/>
        <w:rPr>
          <w:rFonts w:asciiTheme="majorEastAsia" w:eastAsiaTheme="majorEastAsia" w:hAnsiTheme="majorEastAsia"/>
          <w:bCs/>
          <w:sz w:val="24"/>
          <w:szCs w:val="24"/>
          <w:u w:val="single"/>
        </w:rPr>
      </w:pPr>
      <w:r w:rsidRPr="003C5884">
        <w:rPr>
          <w:rFonts w:asciiTheme="majorEastAsia" w:eastAsiaTheme="majorEastAsia" w:hAnsiTheme="majorEastAsia" w:hint="eastAsia"/>
          <w:bCs/>
          <w:sz w:val="24"/>
          <w:szCs w:val="24"/>
        </w:rPr>
        <w:t>相关供应商：</w:t>
      </w:r>
      <w:r w:rsidRPr="003C5884">
        <w:rPr>
          <w:rFonts w:asciiTheme="majorEastAsia" w:eastAsiaTheme="majorEastAsia" w:hAnsiTheme="majorEastAsia" w:hint="eastAsia"/>
          <w:bCs/>
          <w:sz w:val="24"/>
          <w:szCs w:val="24"/>
          <w:u w:val="single"/>
        </w:rPr>
        <w:t xml:space="preserve">                                                                       </w:t>
      </w:r>
    </w:p>
    <w:p w:rsidR="00384275" w:rsidRPr="003C5884" w:rsidRDefault="00B052C0">
      <w:pPr>
        <w:pStyle w:val="aa"/>
        <w:snapToGrid w:val="0"/>
        <w:spacing w:line="360" w:lineRule="auto"/>
        <w:ind w:firstLineChars="200" w:firstLine="480"/>
        <w:jc w:val="left"/>
        <w:rPr>
          <w:rFonts w:asciiTheme="majorEastAsia" w:eastAsiaTheme="majorEastAsia" w:hAnsiTheme="majorEastAsia"/>
          <w:bCs/>
          <w:sz w:val="24"/>
          <w:szCs w:val="24"/>
          <w:u w:val="single"/>
        </w:rPr>
      </w:pPr>
      <w:r w:rsidRPr="003C5884">
        <w:rPr>
          <w:rFonts w:asciiTheme="majorEastAsia" w:eastAsiaTheme="majorEastAsia" w:hAnsiTheme="majorEastAsia"/>
          <w:bCs/>
          <w:sz w:val="24"/>
          <w:szCs w:val="24"/>
        </w:rPr>
        <w:t>地址</w:t>
      </w:r>
      <w:r w:rsidRPr="003C5884">
        <w:rPr>
          <w:rFonts w:asciiTheme="majorEastAsia" w:eastAsiaTheme="majorEastAsia" w:hAnsiTheme="majorEastAsia" w:hint="eastAsia"/>
          <w:bCs/>
          <w:sz w:val="24"/>
          <w:szCs w:val="24"/>
        </w:rPr>
        <w:t>：</w:t>
      </w:r>
      <w:r w:rsidRPr="003C5884">
        <w:rPr>
          <w:rFonts w:asciiTheme="majorEastAsia" w:eastAsiaTheme="majorEastAsia" w:hAnsiTheme="majorEastAsia" w:hint="eastAsia"/>
          <w:bCs/>
          <w:sz w:val="24"/>
          <w:szCs w:val="24"/>
          <w:u w:val="single"/>
        </w:rPr>
        <w:t xml:space="preserve">                                              </w:t>
      </w:r>
      <w:r w:rsidRPr="003C5884">
        <w:rPr>
          <w:rFonts w:asciiTheme="majorEastAsia" w:eastAsiaTheme="majorEastAsia" w:hAnsiTheme="majorEastAsia"/>
          <w:bCs/>
          <w:sz w:val="24"/>
          <w:szCs w:val="24"/>
        </w:rPr>
        <w:t>邮编</w:t>
      </w:r>
      <w:r w:rsidRPr="003C5884">
        <w:rPr>
          <w:rFonts w:asciiTheme="majorEastAsia" w:eastAsiaTheme="majorEastAsia" w:hAnsiTheme="majorEastAsia" w:hint="eastAsia"/>
          <w:bCs/>
          <w:sz w:val="24"/>
          <w:szCs w:val="24"/>
        </w:rPr>
        <w:t>：</w:t>
      </w:r>
      <w:r w:rsidRPr="003C5884">
        <w:rPr>
          <w:rFonts w:asciiTheme="majorEastAsia" w:eastAsiaTheme="majorEastAsia" w:hAnsiTheme="majorEastAsia" w:hint="eastAsia"/>
          <w:bCs/>
          <w:sz w:val="24"/>
          <w:szCs w:val="24"/>
          <w:u w:val="single"/>
        </w:rPr>
        <w:t xml:space="preserve">                         </w:t>
      </w:r>
    </w:p>
    <w:p w:rsidR="00384275" w:rsidRPr="003C5884" w:rsidRDefault="00B052C0">
      <w:pPr>
        <w:pStyle w:val="aa"/>
        <w:snapToGrid w:val="0"/>
        <w:spacing w:line="360" w:lineRule="auto"/>
        <w:ind w:firstLineChars="200" w:firstLine="480"/>
        <w:jc w:val="left"/>
        <w:rPr>
          <w:rFonts w:asciiTheme="majorEastAsia" w:eastAsiaTheme="majorEastAsia" w:hAnsiTheme="majorEastAsia"/>
          <w:bCs/>
          <w:sz w:val="24"/>
          <w:szCs w:val="24"/>
        </w:rPr>
      </w:pPr>
      <w:r w:rsidRPr="003C5884">
        <w:rPr>
          <w:rFonts w:asciiTheme="majorEastAsia" w:eastAsiaTheme="majorEastAsia" w:hAnsiTheme="majorEastAsia" w:hint="eastAsia"/>
          <w:bCs/>
          <w:sz w:val="24"/>
          <w:szCs w:val="24"/>
        </w:rPr>
        <w:t>联系人：</w:t>
      </w:r>
      <w:r w:rsidRPr="003C5884">
        <w:rPr>
          <w:rFonts w:asciiTheme="majorEastAsia" w:eastAsiaTheme="majorEastAsia" w:hAnsiTheme="majorEastAsia" w:hint="eastAsia"/>
          <w:bCs/>
          <w:sz w:val="24"/>
          <w:szCs w:val="24"/>
          <w:u w:val="single"/>
        </w:rPr>
        <w:t xml:space="preserve">                                            </w:t>
      </w:r>
      <w:r w:rsidRPr="003C5884">
        <w:rPr>
          <w:rFonts w:asciiTheme="majorEastAsia" w:eastAsiaTheme="majorEastAsia" w:hAnsiTheme="majorEastAsia"/>
          <w:bCs/>
          <w:sz w:val="24"/>
          <w:szCs w:val="24"/>
        </w:rPr>
        <w:t>联系</w:t>
      </w:r>
      <w:r w:rsidRPr="003C5884">
        <w:rPr>
          <w:rFonts w:asciiTheme="majorEastAsia" w:eastAsiaTheme="majorEastAsia" w:hAnsiTheme="majorEastAsia" w:hint="eastAsia"/>
          <w:bCs/>
          <w:sz w:val="24"/>
          <w:szCs w:val="24"/>
        </w:rPr>
        <w:t>电话：</w:t>
      </w:r>
      <w:r w:rsidRPr="003C5884">
        <w:rPr>
          <w:rFonts w:asciiTheme="majorEastAsia" w:eastAsiaTheme="majorEastAsia" w:hAnsiTheme="majorEastAsia" w:hint="eastAsia"/>
          <w:bCs/>
          <w:sz w:val="24"/>
          <w:szCs w:val="24"/>
          <w:u w:val="single"/>
        </w:rPr>
        <w:t xml:space="preserve">                     </w:t>
      </w:r>
      <w:r w:rsidRPr="003C5884">
        <w:rPr>
          <w:rFonts w:asciiTheme="majorEastAsia" w:eastAsiaTheme="majorEastAsia" w:hAnsiTheme="majorEastAsia" w:hint="eastAsia"/>
          <w:bCs/>
          <w:sz w:val="24"/>
          <w:szCs w:val="24"/>
        </w:rPr>
        <w:t xml:space="preserve">                </w:t>
      </w:r>
    </w:p>
    <w:p w:rsidR="00384275" w:rsidRPr="003C5884" w:rsidRDefault="00B052C0">
      <w:pPr>
        <w:pStyle w:val="aa"/>
        <w:snapToGrid w:val="0"/>
        <w:spacing w:line="360" w:lineRule="auto"/>
        <w:ind w:firstLineChars="200" w:firstLine="482"/>
        <w:rPr>
          <w:rFonts w:asciiTheme="majorEastAsia" w:eastAsiaTheme="majorEastAsia" w:hAnsiTheme="majorEastAsia"/>
          <w:b/>
          <w:bCs/>
          <w:sz w:val="24"/>
          <w:szCs w:val="24"/>
        </w:rPr>
      </w:pPr>
      <w:r w:rsidRPr="003C5884">
        <w:rPr>
          <w:rFonts w:asciiTheme="majorEastAsia" w:eastAsiaTheme="majorEastAsia" w:hAnsiTheme="majorEastAsia" w:hint="eastAsia"/>
          <w:b/>
          <w:bCs/>
          <w:sz w:val="24"/>
          <w:szCs w:val="24"/>
        </w:rPr>
        <w:t>二、投诉项目基本情况：</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bCs/>
          <w:sz w:val="24"/>
          <w:szCs w:val="24"/>
        </w:rPr>
        <w:t>采购</w:t>
      </w:r>
      <w:r w:rsidRPr="003C5884">
        <w:rPr>
          <w:rFonts w:asciiTheme="majorEastAsia" w:eastAsiaTheme="majorEastAsia" w:hAnsiTheme="majorEastAsia" w:hint="eastAsia"/>
          <w:sz w:val="24"/>
          <w:szCs w:val="24"/>
        </w:rPr>
        <w:t>项目的名称：</w:t>
      </w:r>
      <w:r w:rsidRPr="003C5884">
        <w:rPr>
          <w:rFonts w:asciiTheme="majorEastAsia" w:eastAsiaTheme="majorEastAsia" w:hAnsiTheme="majorEastAsia" w:hint="eastAsia"/>
          <w:bCs/>
          <w:sz w:val="24"/>
          <w:szCs w:val="24"/>
          <w:u w:val="single"/>
        </w:rPr>
        <w:t xml:space="preserve">                                                                   </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bCs/>
          <w:sz w:val="24"/>
          <w:szCs w:val="24"/>
        </w:rPr>
        <w:t>采购</w:t>
      </w:r>
      <w:r w:rsidRPr="003C5884">
        <w:rPr>
          <w:rFonts w:asciiTheme="majorEastAsia" w:eastAsiaTheme="majorEastAsia" w:hAnsiTheme="majorEastAsia" w:hint="eastAsia"/>
          <w:sz w:val="24"/>
          <w:szCs w:val="24"/>
        </w:rPr>
        <w:t>项目的编号：</w:t>
      </w:r>
      <w:r w:rsidRPr="003C5884">
        <w:rPr>
          <w:rFonts w:asciiTheme="majorEastAsia" w:eastAsiaTheme="majorEastAsia" w:hAnsiTheme="majorEastAsia" w:hint="eastAsia"/>
          <w:bCs/>
          <w:sz w:val="24"/>
          <w:szCs w:val="24"/>
          <w:u w:val="single"/>
        </w:rPr>
        <w:t xml:space="preserve">                                          </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bCs/>
          <w:sz w:val="24"/>
          <w:szCs w:val="24"/>
          <w:u w:val="single"/>
        </w:rPr>
      </w:pPr>
      <w:r w:rsidRPr="003C5884">
        <w:rPr>
          <w:rFonts w:asciiTheme="majorEastAsia" w:eastAsiaTheme="majorEastAsia" w:hAnsiTheme="majorEastAsia" w:hint="eastAsia"/>
          <w:sz w:val="24"/>
          <w:szCs w:val="24"/>
        </w:rPr>
        <w:t>采购人名称：</w:t>
      </w:r>
      <w:r w:rsidRPr="003C5884">
        <w:rPr>
          <w:rFonts w:asciiTheme="majorEastAsia" w:eastAsiaTheme="majorEastAsia" w:hAnsiTheme="majorEastAsia" w:hint="eastAsia"/>
          <w:bCs/>
          <w:sz w:val="24"/>
          <w:szCs w:val="24"/>
          <w:u w:val="single"/>
        </w:rPr>
        <w:t xml:space="preserve">                                                                        </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bCs/>
          <w:sz w:val="24"/>
          <w:szCs w:val="24"/>
          <w:u w:val="single"/>
        </w:rPr>
      </w:pPr>
      <w:r w:rsidRPr="003C5884">
        <w:rPr>
          <w:rFonts w:asciiTheme="majorEastAsia" w:eastAsiaTheme="majorEastAsia" w:hAnsiTheme="majorEastAsia" w:hint="eastAsia"/>
          <w:sz w:val="24"/>
          <w:szCs w:val="24"/>
        </w:rPr>
        <w:t>代理机构名称：</w:t>
      </w:r>
      <w:r w:rsidRPr="003C5884">
        <w:rPr>
          <w:rFonts w:asciiTheme="majorEastAsia" w:eastAsiaTheme="majorEastAsia" w:hAnsiTheme="majorEastAsia" w:hint="eastAsia"/>
          <w:bCs/>
          <w:sz w:val="24"/>
          <w:szCs w:val="24"/>
          <w:u w:val="single"/>
        </w:rPr>
        <w:t xml:space="preserve">                                                                      </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bCs/>
          <w:sz w:val="24"/>
          <w:szCs w:val="24"/>
          <w:u w:val="single"/>
        </w:rPr>
      </w:pPr>
      <w:r w:rsidRPr="003C5884">
        <w:rPr>
          <w:rFonts w:asciiTheme="majorEastAsia" w:eastAsiaTheme="majorEastAsia" w:hAnsiTheme="majorEastAsia" w:hint="eastAsia"/>
          <w:bCs/>
          <w:sz w:val="24"/>
          <w:szCs w:val="24"/>
        </w:rPr>
        <w:t>采购文件公告：</w:t>
      </w:r>
      <w:r w:rsidRPr="003C5884">
        <w:rPr>
          <w:rFonts w:asciiTheme="majorEastAsia" w:eastAsiaTheme="majorEastAsia" w:hAnsiTheme="majorEastAsia" w:hint="eastAsia"/>
          <w:bCs/>
          <w:sz w:val="24"/>
          <w:szCs w:val="24"/>
          <w:u w:val="single"/>
        </w:rPr>
        <w:t>是/否</w:t>
      </w:r>
      <w:r w:rsidRPr="003C5884">
        <w:rPr>
          <w:rFonts w:asciiTheme="majorEastAsia" w:eastAsiaTheme="majorEastAsia" w:hAnsiTheme="majorEastAsia" w:hint="eastAsia"/>
          <w:bCs/>
          <w:sz w:val="24"/>
          <w:szCs w:val="24"/>
        </w:rPr>
        <w:t>公告期限：</w:t>
      </w:r>
      <w:r w:rsidRPr="003C5884">
        <w:rPr>
          <w:rFonts w:asciiTheme="majorEastAsia" w:eastAsiaTheme="majorEastAsia" w:hAnsiTheme="majorEastAsia" w:hint="eastAsia"/>
          <w:bCs/>
          <w:sz w:val="24"/>
          <w:szCs w:val="24"/>
          <w:u w:val="single"/>
        </w:rPr>
        <w:t xml:space="preserve">                                                       </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b/>
          <w:sz w:val="24"/>
          <w:szCs w:val="24"/>
        </w:rPr>
      </w:pPr>
      <w:r w:rsidRPr="003C5884">
        <w:rPr>
          <w:rFonts w:asciiTheme="majorEastAsia" w:eastAsiaTheme="majorEastAsia" w:hAnsiTheme="majorEastAsia" w:hint="eastAsia"/>
          <w:bCs/>
          <w:sz w:val="24"/>
          <w:szCs w:val="24"/>
        </w:rPr>
        <w:t>采购结果公告：</w:t>
      </w:r>
      <w:r w:rsidRPr="003C5884">
        <w:rPr>
          <w:rFonts w:asciiTheme="majorEastAsia" w:eastAsiaTheme="majorEastAsia" w:hAnsiTheme="majorEastAsia" w:hint="eastAsia"/>
          <w:bCs/>
          <w:sz w:val="24"/>
          <w:szCs w:val="24"/>
          <w:u w:val="single"/>
        </w:rPr>
        <w:t>是/否</w:t>
      </w:r>
      <w:r w:rsidRPr="003C5884">
        <w:rPr>
          <w:rFonts w:asciiTheme="majorEastAsia" w:eastAsiaTheme="majorEastAsia" w:hAnsiTheme="majorEastAsia" w:hint="eastAsia"/>
          <w:bCs/>
          <w:sz w:val="24"/>
          <w:szCs w:val="24"/>
        </w:rPr>
        <w:t>公告期限：</w:t>
      </w:r>
      <w:r w:rsidRPr="003C5884">
        <w:rPr>
          <w:rFonts w:asciiTheme="majorEastAsia" w:eastAsiaTheme="majorEastAsia" w:hAnsiTheme="majorEastAsia" w:hint="eastAsia"/>
          <w:bCs/>
          <w:sz w:val="24"/>
          <w:szCs w:val="24"/>
          <w:u w:val="single"/>
        </w:rPr>
        <w:t xml:space="preserve">                                                       </w:t>
      </w:r>
    </w:p>
    <w:p w:rsidR="00384275" w:rsidRPr="003C5884" w:rsidRDefault="00B052C0">
      <w:pPr>
        <w:pStyle w:val="aa"/>
        <w:spacing w:line="360" w:lineRule="auto"/>
        <w:ind w:leftChars="12" w:left="25" w:firstLineChars="196" w:firstLine="472"/>
        <w:rPr>
          <w:rFonts w:asciiTheme="majorEastAsia" w:eastAsiaTheme="majorEastAsia" w:hAnsiTheme="majorEastAsia"/>
          <w:b/>
          <w:sz w:val="24"/>
          <w:szCs w:val="24"/>
        </w:rPr>
      </w:pPr>
      <w:r w:rsidRPr="003C5884">
        <w:rPr>
          <w:rFonts w:asciiTheme="majorEastAsia" w:eastAsiaTheme="majorEastAsia" w:hAnsiTheme="majorEastAsia" w:hint="eastAsia"/>
          <w:b/>
          <w:sz w:val="24"/>
          <w:szCs w:val="24"/>
        </w:rPr>
        <w:t>三、质疑基本情况</w:t>
      </w:r>
    </w:p>
    <w:p w:rsidR="00384275" w:rsidRPr="003C5884" w:rsidRDefault="00B052C0">
      <w:pPr>
        <w:pStyle w:val="aa"/>
        <w:spacing w:line="360" w:lineRule="auto"/>
        <w:ind w:leftChars="12" w:left="25" w:firstLineChars="200" w:firstLine="480"/>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投诉人于</w:t>
      </w:r>
      <w:r w:rsidRPr="003C5884">
        <w:rPr>
          <w:rFonts w:asciiTheme="majorEastAsia" w:eastAsiaTheme="majorEastAsia" w:hAnsiTheme="majorEastAsia" w:hint="eastAsia"/>
          <w:sz w:val="24"/>
          <w:szCs w:val="24"/>
          <w:u w:val="single"/>
        </w:rPr>
        <w:t xml:space="preserve">      </w:t>
      </w:r>
      <w:r w:rsidRPr="003C5884">
        <w:rPr>
          <w:rFonts w:asciiTheme="majorEastAsia" w:eastAsiaTheme="majorEastAsia" w:hAnsiTheme="majorEastAsia" w:hint="eastAsia"/>
          <w:sz w:val="24"/>
          <w:szCs w:val="24"/>
        </w:rPr>
        <w:t>年</w:t>
      </w:r>
      <w:r w:rsidRPr="003C5884">
        <w:rPr>
          <w:rFonts w:asciiTheme="majorEastAsia" w:eastAsiaTheme="majorEastAsia" w:hAnsiTheme="majorEastAsia" w:hint="eastAsia"/>
          <w:sz w:val="24"/>
          <w:szCs w:val="24"/>
          <w:u w:val="single"/>
        </w:rPr>
        <w:t xml:space="preserve">   </w:t>
      </w:r>
      <w:r w:rsidRPr="003C5884">
        <w:rPr>
          <w:rFonts w:asciiTheme="majorEastAsia" w:eastAsiaTheme="majorEastAsia" w:hAnsiTheme="majorEastAsia" w:hint="eastAsia"/>
          <w:sz w:val="24"/>
          <w:szCs w:val="24"/>
        </w:rPr>
        <w:t>月</w:t>
      </w:r>
      <w:r w:rsidRPr="003C5884">
        <w:rPr>
          <w:rFonts w:asciiTheme="majorEastAsia" w:eastAsiaTheme="majorEastAsia" w:hAnsiTheme="majorEastAsia" w:hint="eastAsia"/>
          <w:sz w:val="24"/>
          <w:szCs w:val="24"/>
          <w:u w:val="single"/>
        </w:rPr>
        <w:t xml:space="preserve">   </w:t>
      </w:r>
      <w:r w:rsidRPr="003C5884">
        <w:rPr>
          <w:rFonts w:asciiTheme="majorEastAsia" w:eastAsiaTheme="majorEastAsia" w:hAnsiTheme="majorEastAsia" w:hint="eastAsia"/>
          <w:sz w:val="24"/>
          <w:szCs w:val="24"/>
        </w:rPr>
        <w:t>日，向</w:t>
      </w:r>
      <w:r w:rsidRPr="003C5884">
        <w:rPr>
          <w:rFonts w:asciiTheme="majorEastAsia" w:eastAsiaTheme="majorEastAsia" w:hAnsiTheme="majorEastAsia" w:hint="eastAsia"/>
          <w:sz w:val="24"/>
          <w:szCs w:val="24"/>
          <w:u w:val="single"/>
        </w:rPr>
        <w:t xml:space="preserve">                                </w:t>
      </w:r>
      <w:r w:rsidRPr="003C5884">
        <w:rPr>
          <w:rFonts w:asciiTheme="majorEastAsia" w:eastAsiaTheme="majorEastAsia" w:hAnsiTheme="majorEastAsia" w:hint="eastAsia"/>
          <w:sz w:val="24"/>
          <w:szCs w:val="24"/>
        </w:rPr>
        <w:t>提出质疑，质疑事项为：</w:t>
      </w:r>
    </w:p>
    <w:p w:rsidR="00384275" w:rsidRPr="003C5884" w:rsidRDefault="00B052C0">
      <w:pPr>
        <w:pStyle w:val="aa"/>
        <w:spacing w:line="360" w:lineRule="auto"/>
        <w:ind w:firstLine="241"/>
        <w:rPr>
          <w:rFonts w:asciiTheme="majorEastAsia" w:eastAsiaTheme="majorEastAsia" w:hAnsiTheme="majorEastAsia"/>
          <w:bCs/>
          <w:sz w:val="24"/>
          <w:szCs w:val="24"/>
          <w:u w:val="single"/>
        </w:rPr>
      </w:pPr>
      <w:r w:rsidRPr="003C5884">
        <w:rPr>
          <w:rFonts w:asciiTheme="majorEastAsia" w:eastAsiaTheme="majorEastAsia" w:hAnsiTheme="majorEastAsia" w:hint="eastAsia"/>
          <w:sz w:val="24"/>
          <w:szCs w:val="24"/>
        </w:rPr>
        <w:lastRenderedPageBreak/>
        <w:t xml:space="preserve">    </w:t>
      </w:r>
      <w:r w:rsidRPr="003C5884">
        <w:rPr>
          <w:rFonts w:asciiTheme="majorEastAsia" w:eastAsiaTheme="majorEastAsia" w:hAnsiTheme="majorEastAsia" w:hint="eastAsia"/>
          <w:bCs/>
          <w:sz w:val="24"/>
          <w:szCs w:val="24"/>
          <w:u w:val="single"/>
        </w:rPr>
        <w:t xml:space="preserve">                                                                                      </w:t>
      </w:r>
    </w:p>
    <w:p w:rsidR="00384275" w:rsidRPr="003C5884" w:rsidRDefault="00B052C0">
      <w:pPr>
        <w:pStyle w:val="aa"/>
        <w:spacing w:line="360" w:lineRule="auto"/>
        <w:ind w:firstLine="241"/>
        <w:rPr>
          <w:rFonts w:asciiTheme="majorEastAsia" w:eastAsiaTheme="majorEastAsia" w:hAnsiTheme="majorEastAsia"/>
          <w:bCs/>
          <w:sz w:val="24"/>
          <w:szCs w:val="24"/>
          <w:u w:val="single"/>
        </w:rPr>
      </w:pPr>
      <w:r w:rsidRPr="003C5884">
        <w:rPr>
          <w:rFonts w:asciiTheme="majorEastAsia" w:eastAsiaTheme="majorEastAsia" w:hAnsiTheme="majorEastAsia" w:hint="eastAsia"/>
          <w:bCs/>
          <w:sz w:val="24"/>
          <w:szCs w:val="24"/>
        </w:rPr>
        <w:t xml:space="preserve">    </w:t>
      </w:r>
      <w:r w:rsidRPr="003C5884">
        <w:rPr>
          <w:rFonts w:asciiTheme="majorEastAsia" w:eastAsiaTheme="majorEastAsia" w:hAnsiTheme="majorEastAsia" w:hint="eastAsia"/>
          <w:bCs/>
          <w:sz w:val="24"/>
          <w:szCs w:val="24"/>
          <w:u w:val="single"/>
        </w:rPr>
        <w:t xml:space="preserve">                                                                                      </w:t>
      </w:r>
    </w:p>
    <w:p w:rsidR="00384275" w:rsidRPr="003C5884" w:rsidRDefault="00B052C0">
      <w:pPr>
        <w:pStyle w:val="aa"/>
        <w:spacing w:line="360" w:lineRule="auto"/>
        <w:ind w:firstLineChars="200" w:firstLine="480"/>
        <w:rPr>
          <w:rFonts w:asciiTheme="majorEastAsia" w:eastAsiaTheme="majorEastAsia" w:hAnsiTheme="majorEastAsia"/>
          <w:sz w:val="24"/>
          <w:szCs w:val="24"/>
        </w:rPr>
      </w:pPr>
      <w:r w:rsidRPr="003C5884">
        <w:rPr>
          <w:rFonts w:asciiTheme="majorEastAsia" w:eastAsiaTheme="majorEastAsia" w:hAnsiTheme="majorEastAsia" w:hint="eastAsia"/>
          <w:bCs/>
          <w:sz w:val="24"/>
          <w:szCs w:val="24"/>
          <w:u w:val="single"/>
        </w:rPr>
        <w:t>采购人/代理机构</w:t>
      </w:r>
      <w:r w:rsidRPr="003C5884">
        <w:rPr>
          <w:rFonts w:asciiTheme="majorEastAsia" w:eastAsiaTheme="majorEastAsia" w:hAnsiTheme="majorEastAsia" w:hint="eastAsia"/>
          <w:bCs/>
          <w:sz w:val="24"/>
          <w:szCs w:val="24"/>
        </w:rPr>
        <w:t>于</w:t>
      </w:r>
      <w:r w:rsidRPr="003C5884">
        <w:rPr>
          <w:rFonts w:asciiTheme="majorEastAsia" w:eastAsiaTheme="majorEastAsia" w:hAnsiTheme="majorEastAsia" w:hint="eastAsia"/>
          <w:sz w:val="24"/>
          <w:szCs w:val="24"/>
          <w:u w:val="single"/>
        </w:rPr>
        <w:t xml:space="preserve">      </w:t>
      </w:r>
      <w:r w:rsidRPr="003C5884">
        <w:rPr>
          <w:rFonts w:asciiTheme="majorEastAsia" w:eastAsiaTheme="majorEastAsia" w:hAnsiTheme="majorEastAsia" w:hint="eastAsia"/>
          <w:sz w:val="24"/>
          <w:szCs w:val="24"/>
        </w:rPr>
        <w:t>年</w:t>
      </w:r>
      <w:r w:rsidRPr="003C5884">
        <w:rPr>
          <w:rFonts w:asciiTheme="majorEastAsia" w:eastAsiaTheme="majorEastAsia" w:hAnsiTheme="majorEastAsia" w:hint="eastAsia"/>
          <w:sz w:val="24"/>
          <w:szCs w:val="24"/>
          <w:u w:val="single"/>
        </w:rPr>
        <w:t xml:space="preserve">   </w:t>
      </w:r>
      <w:r w:rsidRPr="003C5884">
        <w:rPr>
          <w:rFonts w:asciiTheme="majorEastAsia" w:eastAsiaTheme="majorEastAsia" w:hAnsiTheme="majorEastAsia" w:hint="eastAsia"/>
          <w:sz w:val="24"/>
          <w:szCs w:val="24"/>
        </w:rPr>
        <w:t>月</w:t>
      </w:r>
      <w:r w:rsidRPr="003C5884">
        <w:rPr>
          <w:rFonts w:asciiTheme="majorEastAsia" w:eastAsiaTheme="majorEastAsia" w:hAnsiTheme="majorEastAsia" w:hint="eastAsia"/>
          <w:sz w:val="24"/>
          <w:szCs w:val="24"/>
          <w:u w:val="single"/>
        </w:rPr>
        <w:t xml:space="preserve">   </w:t>
      </w:r>
      <w:r w:rsidRPr="003C5884">
        <w:rPr>
          <w:rFonts w:asciiTheme="majorEastAsia" w:eastAsiaTheme="majorEastAsia" w:hAnsiTheme="majorEastAsia" w:hint="eastAsia"/>
          <w:sz w:val="24"/>
          <w:szCs w:val="24"/>
        </w:rPr>
        <w:t>日，</w:t>
      </w:r>
      <w:r w:rsidRPr="003C5884">
        <w:rPr>
          <w:rFonts w:asciiTheme="majorEastAsia" w:eastAsiaTheme="majorEastAsia" w:hAnsiTheme="majorEastAsia" w:hint="eastAsia"/>
          <w:bCs/>
          <w:sz w:val="24"/>
          <w:szCs w:val="24"/>
        </w:rPr>
        <w:t xml:space="preserve">就质疑事项作出了答复/没有在法定期限内作出答复。                                                                                             </w:t>
      </w:r>
    </w:p>
    <w:p w:rsidR="00384275" w:rsidRPr="003C5884" w:rsidRDefault="00B052C0">
      <w:pPr>
        <w:pStyle w:val="aa"/>
        <w:spacing w:line="360" w:lineRule="auto"/>
        <w:ind w:leftChars="12" w:left="25" w:firstLineChars="196" w:firstLine="472"/>
        <w:rPr>
          <w:rFonts w:asciiTheme="majorEastAsia" w:eastAsiaTheme="majorEastAsia" w:hAnsiTheme="majorEastAsia"/>
          <w:b/>
          <w:sz w:val="24"/>
          <w:szCs w:val="24"/>
        </w:rPr>
      </w:pPr>
      <w:r w:rsidRPr="003C5884">
        <w:rPr>
          <w:rFonts w:asciiTheme="majorEastAsia" w:eastAsiaTheme="majorEastAsia" w:hAnsiTheme="majorEastAsia" w:hint="eastAsia"/>
          <w:b/>
          <w:sz w:val="24"/>
          <w:szCs w:val="24"/>
        </w:rPr>
        <w:t>四、投诉事项具体内容</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bCs/>
          <w:sz w:val="24"/>
          <w:szCs w:val="24"/>
          <w:u w:val="single"/>
        </w:rPr>
      </w:pPr>
      <w:r w:rsidRPr="003C5884">
        <w:rPr>
          <w:rFonts w:asciiTheme="majorEastAsia" w:eastAsiaTheme="majorEastAsia" w:hAnsiTheme="majorEastAsia" w:hint="eastAsia"/>
          <w:sz w:val="24"/>
          <w:szCs w:val="24"/>
        </w:rPr>
        <w:t>投诉事项1：</w:t>
      </w:r>
      <w:r w:rsidRPr="003C5884">
        <w:rPr>
          <w:rFonts w:asciiTheme="majorEastAsia" w:eastAsiaTheme="majorEastAsia" w:hAnsiTheme="majorEastAsia" w:hint="eastAsia"/>
          <w:bCs/>
          <w:sz w:val="24"/>
          <w:szCs w:val="24"/>
          <w:u w:val="single"/>
        </w:rPr>
        <w:t xml:space="preserve">                                                                           </w:t>
      </w:r>
    </w:p>
    <w:p w:rsidR="00384275" w:rsidRPr="003C5884" w:rsidRDefault="00B052C0">
      <w:pPr>
        <w:pStyle w:val="aa"/>
        <w:spacing w:line="360" w:lineRule="auto"/>
        <w:ind w:firstLineChars="200" w:firstLine="480"/>
        <w:rPr>
          <w:rFonts w:asciiTheme="majorEastAsia" w:eastAsiaTheme="majorEastAsia" w:hAnsiTheme="majorEastAsia"/>
          <w:bCs/>
          <w:sz w:val="24"/>
          <w:szCs w:val="24"/>
          <w:u w:val="single"/>
        </w:rPr>
      </w:pPr>
      <w:r w:rsidRPr="003C5884">
        <w:rPr>
          <w:rFonts w:asciiTheme="majorEastAsia" w:eastAsiaTheme="majorEastAsia" w:hAnsiTheme="majorEastAsia" w:hint="eastAsia"/>
          <w:bCs/>
          <w:sz w:val="24"/>
          <w:szCs w:val="24"/>
        </w:rPr>
        <w:t>事实依据：</w:t>
      </w:r>
      <w:r w:rsidRPr="003C5884">
        <w:rPr>
          <w:rFonts w:asciiTheme="majorEastAsia" w:eastAsiaTheme="majorEastAsia" w:hAnsiTheme="majorEastAsia" w:hint="eastAsia"/>
          <w:sz w:val="24"/>
          <w:szCs w:val="24"/>
        </w:rPr>
        <w:t xml:space="preserve"> </w:t>
      </w:r>
      <w:r w:rsidRPr="003C5884">
        <w:rPr>
          <w:rFonts w:asciiTheme="majorEastAsia" w:eastAsiaTheme="majorEastAsia" w:hAnsiTheme="majorEastAsia" w:hint="eastAsia"/>
          <w:bCs/>
          <w:sz w:val="24"/>
          <w:szCs w:val="24"/>
          <w:u w:val="single"/>
        </w:rPr>
        <w:t xml:space="preserve">                                                                                      </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bCs/>
          <w:sz w:val="24"/>
          <w:szCs w:val="24"/>
          <w:u w:val="single"/>
        </w:rPr>
        <w:t xml:space="preserve">                                                                                        </w:t>
      </w:r>
    </w:p>
    <w:p w:rsidR="00384275" w:rsidRPr="003C5884" w:rsidRDefault="00B052C0">
      <w:pPr>
        <w:pStyle w:val="aa"/>
        <w:spacing w:line="360" w:lineRule="auto"/>
        <w:ind w:firstLineChars="200" w:firstLine="480"/>
        <w:rPr>
          <w:rFonts w:asciiTheme="majorEastAsia" w:eastAsiaTheme="majorEastAsia" w:hAnsiTheme="majorEastAsia"/>
          <w:bCs/>
          <w:sz w:val="24"/>
          <w:szCs w:val="24"/>
          <w:u w:val="single"/>
        </w:rPr>
      </w:pPr>
      <w:r w:rsidRPr="003C5884">
        <w:rPr>
          <w:rFonts w:asciiTheme="majorEastAsia" w:eastAsiaTheme="majorEastAsia" w:hAnsiTheme="majorEastAsia" w:hint="eastAsia"/>
          <w:bCs/>
          <w:sz w:val="24"/>
          <w:szCs w:val="24"/>
        </w:rPr>
        <w:t>法律依据：</w:t>
      </w:r>
      <w:r w:rsidRPr="003C5884">
        <w:rPr>
          <w:rFonts w:asciiTheme="majorEastAsia" w:eastAsiaTheme="majorEastAsia" w:hAnsiTheme="majorEastAsia" w:hint="eastAsia"/>
          <w:sz w:val="24"/>
          <w:szCs w:val="24"/>
        </w:rPr>
        <w:t xml:space="preserve"> </w:t>
      </w:r>
      <w:r w:rsidRPr="003C5884">
        <w:rPr>
          <w:rFonts w:asciiTheme="majorEastAsia" w:eastAsiaTheme="majorEastAsia" w:hAnsiTheme="majorEastAsia" w:hint="eastAsia"/>
          <w:bCs/>
          <w:sz w:val="24"/>
          <w:szCs w:val="24"/>
          <w:u w:val="single"/>
        </w:rPr>
        <w:t xml:space="preserve">                                                                                      </w:t>
      </w:r>
    </w:p>
    <w:p w:rsidR="00384275" w:rsidRPr="003C5884" w:rsidRDefault="00B052C0" w:rsidP="00607BF7">
      <w:pPr>
        <w:pStyle w:val="aa"/>
        <w:spacing w:line="360" w:lineRule="auto"/>
        <w:ind w:leftChars="12" w:left="25" w:firstLineChars="147" w:firstLine="353"/>
        <w:rPr>
          <w:rFonts w:asciiTheme="majorEastAsia" w:eastAsiaTheme="majorEastAsia" w:hAnsiTheme="majorEastAsia"/>
          <w:bCs/>
          <w:sz w:val="24"/>
          <w:szCs w:val="24"/>
          <w:u w:val="single"/>
        </w:rPr>
      </w:pPr>
      <w:r w:rsidRPr="003C5884">
        <w:rPr>
          <w:rFonts w:asciiTheme="majorEastAsia" w:eastAsiaTheme="majorEastAsia" w:hAnsiTheme="majorEastAsia" w:hint="eastAsia"/>
          <w:bCs/>
          <w:sz w:val="24"/>
          <w:szCs w:val="24"/>
        </w:rPr>
        <w:t xml:space="preserve"> </w:t>
      </w:r>
      <w:r w:rsidRPr="003C5884">
        <w:rPr>
          <w:rFonts w:asciiTheme="majorEastAsia" w:eastAsiaTheme="majorEastAsia" w:hAnsiTheme="majorEastAsia" w:hint="eastAsia"/>
          <w:bCs/>
          <w:sz w:val="24"/>
          <w:szCs w:val="24"/>
          <w:u w:val="single"/>
        </w:rPr>
        <w:t xml:space="preserve">                                                                                        </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bCs/>
          <w:sz w:val="24"/>
          <w:szCs w:val="24"/>
        </w:rPr>
      </w:pPr>
      <w:r w:rsidRPr="003C5884">
        <w:rPr>
          <w:rFonts w:asciiTheme="majorEastAsia" w:eastAsiaTheme="majorEastAsia" w:hAnsiTheme="majorEastAsia" w:hint="eastAsia"/>
          <w:sz w:val="24"/>
          <w:szCs w:val="24"/>
        </w:rPr>
        <w:t xml:space="preserve">投诉事项2  </w:t>
      </w:r>
      <w:r w:rsidRPr="003C5884">
        <w:rPr>
          <w:rFonts w:asciiTheme="majorEastAsia" w:eastAsiaTheme="majorEastAsia" w:hAnsiTheme="majorEastAsia" w:hint="eastAsia"/>
          <w:bCs/>
          <w:sz w:val="24"/>
          <w:szCs w:val="24"/>
        </w:rPr>
        <w:t xml:space="preserve">   </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bCs/>
          <w:sz w:val="24"/>
          <w:szCs w:val="24"/>
        </w:rPr>
      </w:pPr>
      <w:r w:rsidRPr="003C5884">
        <w:rPr>
          <w:rFonts w:asciiTheme="majorEastAsia" w:eastAsiaTheme="majorEastAsia" w:hAnsiTheme="majorEastAsia"/>
          <w:bCs/>
          <w:sz w:val="24"/>
          <w:szCs w:val="24"/>
        </w:rPr>
        <w:t>……</w:t>
      </w:r>
    </w:p>
    <w:p w:rsidR="00384275" w:rsidRPr="003C5884" w:rsidRDefault="00B052C0">
      <w:pPr>
        <w:pStyle w:val="aa"/>
        <w:spacing w:line="360" w:lineRule="auto"/>
        <w:ind w:leftChars="12" w:left="25" w:firstLineChars="196" w:firstLine="472"/>
        <w:rPr>
          <w:rFonts w:asciiTheme="majorEastAsia" w:eastAsiaTheme="majorEastAsia" w:hAnsiTheme="majorEastAsia"/>
          <w:b/>
          <w:sz w:val="24"/>
          <w:szCs w:val="24"/>
        </w:rPr>
      </w:pPr>
      <w:r w:rsidRPr="003C5884">
        <w:rPr>
          <w:rFonts w:asciiTheme="majorEastAsia" w:eastAsiaTheme="majorEastAsia" w:hAnsiTheme="majorEastAsia" w:hint="eastAsia"/>
          <w:b/>
          <w:sz w:val="24"/>
          <w:szCs w:val="24"/>
        </w:rPr>
        <w:t>五、与投诉事项相关的投诉请求：</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请求：</w:t>
      </w:r>
      <w:r w:rsidRPr="003C5884">
        <w:rPr>
          <w:rFonts w:asciiTheme="majorEastAsia" w:eastAsiaTheme="majorEastAsia" w:hAnsiTheme="majorEastAsia" w:hint="eastAsia"/>
          <w:bCs/>
          <w:sz w:val="24"/>
          <w:szCs w:val="24"/>
          <w:u w:val="single"/>
        </w:rPr>
        <w:t xml:space="preserve">                                                                                 </w:t>
      </w:r>
    </w:p>
    <w:p w:rsidR="00384275" w:rsidRPr="003C5884" w:rsidRDefault="00384275" w:rsidP="00607BF7">
      <w:pPr>
        <w:pStyle w:val="aa"/>
        <w:spacing w:line="360" w:lineRule="auto"/>
        <w:ind w:leftChars="12" w:left="25" w:firstLineChars="147" w:firstLine="353"/>
        <w:rPr>
          <w:rFonts w:asciiTheme="majorEastAsia" w:eastAsiaTheme="majorEastAsia" w:hAnsiTheme="majorEastAsia"/>
          <w:sz w:val="24"/>
          <w:szCs w:val="24"/>
        </w:rPr>
      </w:pP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签字（签章）：                                       公章：</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sz w:val="24"/>
          <w:szCs w:val="24"/>
        </w:rPr>
        <w:t>日期：</w:t>
      </w:r>
    </w:p>
    <w:p w:rsidR="00384275" w:rsidRPr="003C5884" w:rsidRDefault="00B052C0" w:rsidP="00607BF7">
      <w:pPr>
        <w:pStyle w:val="aa"/>
        <w:spacing w:line="360" w:lineRule="auto"/>
        <w:ind w:leftChars="12" w:left="25" w:firstLineChars="197" w:firstLine="473"/>
        <w:rPr>
          <w:rFonts w:asciiTheme="majorEastAsia" w:eastAsiaTheme="majorEastAsia" w:hAnsiTheme="majorEastAsia"/>
          <w:sz w:val="24"/>
          <w:szCs w:val="24"/>
        </w:rPr>
      </w:pPr>
      <w:r w:rsidRPr="003C5884">
        <w:rPr>
          <w:rFonts w:asciiTheme="majorEastAsia" w:eastAsiaTheme="majorEastAsia" w:hAnsiTheme="majorEastAsia" w:hint="eastAsia"/>
          <w:bCs/>
          <w:sz w:val="24"/>
          <w:szCs w:val="24"/>
        </w:rPr>
        <w:t xml:space="preserve">                                                                              </w:t>
      </w:r>
    </w:p>
    <w:p w:rsidR="00384275" w:rsidRPr="003C5884" w:rsidRDefault="00B052C0">
      <w:pPr>
        <w:pStyle w:val="aa"/>
        <w:snapToGrid w:val="0"/>
        <w:spacing w:line="360" w:lineRule="auto"/>
        <w:rPr>
          <w:rFonts w:asciiTheme="majorEastAsia" w:eastAsiaTheme="majorEastAsia" w:hAnsiTheme="majorEastAsia"/>
          <w:b/>
          <w:sz w:val="24"/>
          <w:szCs w:val="24"/>
        </w:rPr>
      </w:pPr>
      <w:r w:rsidRPr="003C5884">
        <w:rPr>
          <w:rFonts w:asciiTheme="majorEastAsia" w:eastAsiaTheme="majorEastAsia" w:hAnsiTheme="majorEastAsia" w:hint="eastAsia"/>
          <w:b/>
          <w:sz w:val="24"/>
          <w:szCs w:val="24"/>
        </w:rPr>
        <w:t>说明：</w:t>
      </w:r>
    </w:p>
    <w:p w:rsidR="00384275" w:rsidRPr="003C5884" w:rsidRDefault="00B052C0">
      <w:pPr>
        <w:pStyle w:val="aa"/>
        <w:spacing w:line="360" w:lineRule="auto"/>
        <w:ind w:leftChars="12" w:left="25" w:firstLineChars="147" w:firstLine="354"/>
        <w:rPr>
          <w:rFonts w:asciiTheme="majorEastAsia" w:eastAsiaTheme="majorEastAsia" w:hAnsiTheme="majorEastAsia"/>
          <w:b/>
          <w:bCs/>
          <w:sz w:val="24"/>
          <w:szCs w:val="24"/>
        </w:rPr>
      </w:pPr>
      <w:r w:rsidRPr="003C5884">
        <w:rPr>
          <w:rFonts w:asciiTheme="majorEastAsia" w:eastAsiaTheme="majorEastAsia" w:hAnsiTheme="majorEastAsia" w:hint="eastAsia"/>
          <w:b/>
          <w:sz w:val="24"/>
          <w:szCs w:val="24"/>
        </w:rPr>
        <w:t>1.投诉人提起投诉时，应当提交投诉书和必要的证明材料，并按照被投诉人和与投诉事项有关的供应商数量提供投诉书副本</w:t>
      </w:r>
      <w:r w:rsidRPr="003C5884">
        <w:rPr>
          <w:rFonts w:asciiTheme="majorEastAsia" w:eastAsiaTheme="majorEastAsia" w:hAnsiTheme="majorEastAsia" w:hint="eastAsia"/>
          <w:b/>
          <w:bCs/>
          <w:sz w:val="24"/>
          <w:szCs w:val="24"/>
        </w:rPr>
        <w:t>。</w:t>
      </w:r>
    </w:p>
    <w:p w:rsidR="00384275" w:rsidRPr="003C5884" w:rsidRDefault="00B052C0">
      <w:pPr>
        <w:pStyle w:val="aa"/>
        <w:spacing w:line="360" w:lineRule="auto"/>
        <w:ind w:leftChars="12" w:left="25" w:firstLineChars="147" w:firstLine="354"/>
        <w:rPr>
          <w:rFonts w:asciiTheme="majorEastAsia" w:eastAsiaTheme="majorEastAsia" w:hAnsiTheme="majorEastAsia"/>
          <w:b/>
          <w:sz w:val="24"/>
          <w:szCs w:val="24"/>
        </w:rPr>
      </w:pPr>
      <w:r w:rsidRPr="003C5884">
        <w:rPr>
          <w:rFonts w:asciiTheme="majorEastAsia" w:eastAsiaTheme="majorEastAsia" w:hAnsiTheme="majorEastAsia"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384275" w:rsidRPr="003C5884" w:rsidRDefault="00B052C0">
      <w:pPr>
        <w:pStyle w:val="aa"/>
        <w:spacing w:line="360" w:lineRule="auto"/>
        <w:ind w:leftChars="12" w:left="25" w:firstLineChars="147" w:firstLine="354"/>
        <w:rPr>
          <w:rFonts w:asciiTheme="majorEastAsia" w:eastAsiaTheme="majorEastAsia" w:hAnsiTheme="majorEastAsia"/>
          <w:b/>
          <w:sz w:val="24"/>
          <w:szCs w:val="24"/>
        </w:rPr>
      </w:pPr>
      <w:r w:rsidRPr="003C5884">
        <w:rPr>
          <w:rFonts w:asciiTheme="majorEastAsia" w:eastAsiaTheme="majorEastAsia" w:hAnsiTheme="majorEastAsia" w:hint="eastAsia"/>
          <w:b/>
          <w:sz w:val="24"/>
          <w:szCs w:val="24"/>
        </w:rPr>
        <w:t>3.投诉书应简要列明质疑事项，质疑函、质疑答复等作为附件材料提供。</w:t>
      </w:r>
    </w:p>
    <w:p w:rsidR="00384275" w:rsidRPr="003C5884" w:rsidRDefault="00B052C0">
      <w:pPr>
        <w:pStyle w:val="aa"/>
        <w:spacing w:line="360" w:lineRule="auto"/>
        <w:ind w:leftChars="12" w:left="25" w:firstLineChars="147" w:firstLine="354"/>
        <w:rPr>
          <w:rFonts w:asciiTheme="majorEastAsia" w:eastAsiaTheme="majorEastAsia" w:hAnsiTheme="majorEastAsia"/>
          <w:b/>
          <w:sz w:val="24"/>
          <w:szCs w:val="24"/>
        </w:rPr>
      </w:pPr>
      <w:r w:rsidRPr="003C5884">
        <w:rPr>
          <w:rFonts w:asciiTheme="majorEastAsia" w:eastAsiaTheme="majorEastAsia" w:hAnsiTheme="majorEastAsia" w:hint="eastAsia"/>
          <w:b/>
          <w:sz w:val="24"/>
          <w:szCs w:val="24"/>
        </w:rPr>
        <w:t>4.投诉书的投诉事项应具体、明确，并有必要的事实依据和法律依据。</w:t>
      </w:r>
    </w:p>
    <w:p w:rsidR="00384275" w:rsidRPr="003C5884" w:rsidRDefault="00B052C0">
      <w:pPr>
        <w:pStyle w:val="aa"/>
        <w:spacing w:line="360" w:lineRule="auto"/>
        <w:ind w:leftChars="12" w:left="25" w:firstLineChars="147" w:firstLine="354"/>
        <w:rPr>
          <w:rFonts w:asciiTheme="majorEastAsia" w:eastAsiaTheme="majorEastAsia" w:hAnsiTheme="majorEastAsia"/>
          <w:b/>
          <w:sz w:val="24"/>
          <w:szCs w:val="24"/>
        </w:rPr>
      </w:pPr>
      <w:r w:rsidRPr="003C5884">
        <w:rPr>
          <w:rFonts w:asciiTheme="majorEastAsia" w:eastAsiaTheme="majorEastAsia" w:hAnsiTheme="majorEastAsia" w:hint="eastAsia"/>
          <w:b/>
          <w:sz w:val="24"/>
          <w:szCs w:val="24"/>
        </w:rPr>
        <w:t>5.投诉书的投诉请求应与投诉事项相关。</w:t>
      </w:r>
    </w:p>
    <w:p w:rsidR="00384275" w:rsidRPr="003C5884" w:rsidRDefault="00B052C0">
      <w:pPr>
        <w:pStyle w:val="aa"/>
        <w:spacing w:line="360" w:lineRule="auto"/>
        <w:ind w:leftChars="12" w:left="25" w:firstLineChars="147" w:firstLine="354"/>
        <w:rPr>
          <w:rFonts w:asciiTheme="majorEastAsia" w:eastAsiaTheme="majorEastAsia" w:hAnsiTheme="majorEastAsia"/>
          <w:b/>
        </w:rPr>
      </w:pPr>
      <w:r w:rsidRPr="003C5884">
        <w:rPr>
          <w:rFonts w:asciiTheme="majorEastAsia" w:eastAsiaTheme="majorEastAsia" w:hAnsiTheme="majorEastAsia" w:hint="eastAsia"/>
          <w:b/>
          <w:sz w:val="24"/>
          <w:szCs w:val="24"/>
        </w:rPr>
        <w:t>6.投诉人为法人或者其他组织的，投诉书应由法定代表人、主要负责人，或者其授权代表签字或者盖章，并加盖公章。</w:t>
      </w:r>
    </w:p>
    <w:p w:rsidR="00384275" w:rsidRPr="003C5884" w:rsidRDefault="00384275">
      <w:pPr>
        <w:rPr>
          <w:rFonts w:asciiTheme="majorEastAsia" w:eastAsiaTheme="majorEastAsia" w:hAnsiTheme="majorEastAsia"/>
        </w:rPr>
      </w:pPr>
    </w:p>
    <w:sectPr w:rsidR="00384275" w:rsidRPr="003C5884" w:rsidSect="00384275">
      <w:headerReference w:type="default" r:id="rId19"/>
      <w:footerReference w:type="even" r:id="rId20"/>
      <w:footerReference w:type="default" r:id="rId21"/>
      <w:footerReference w:type="first" r:id="rId22"/>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92C" w:rsidRDefault="00C2592C" w:rsidP="00384275">
      <w:r>
        <w:separator/>
      </w:r>
    </w:p>
  </w:endnote>
  <w:endnote w:type="continuationSeparator" w:id="1">
    <w:p w:rsidR="00C2592C" w:rsidRDefault="00C2592C" w:rsidP="00384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等线">
    <w:altName w:val="微软雅黑"/>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default"/>
    <w:sig w:usb0="00000000"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CE" w:rsidRDefault="001F0A5E">
    <w:pPr>
      <w:pStyle w:val="ae"/>
      <w:jc w:val="center"/>
    </w:pPr>
    <w:r w:rsidRPr="001F0A5E">
      <w:fldChar w:fldCharType="begin"/>
    </w:r>
    <w:r w:rsidR="00FD23CE">
      <w:instrText xml:space="preserve"> PAGE   \* MERGEFORMAT </w:instrText>
    </w:r>
    <w:r w:rsidRPr="001F0A5E">
      <w:fldChar w:fldCharType="separate"/>
    </w:r>
    <w:r w:rsidR="009F56AC" w:rsidRPr="009F56AC">
      <w:rPr>
        <w:noProof/>
        <w:lang w:val="zh-CN"/>
      </w:rPr>
      <w:t>1</w:t>
    </w:r>
    <w:r>
      <w:rPr>
        <w:lang w:val="zh-CN"/>
      </w:rPr>
      <w:fldChar w:fldCharType="end"/>
    </w:r>
  </w:p>
  <w:p w:rsidR="00FD23CE" w:rsidRDefault="00FD23C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CE" w:rsidRDefault="001F0A5E">
    <w:pPr>
      <w:pStyle w:val="ae"/>
      <w:framePr w:wrap="around" w:vAnchor="text" w:hAnchor="margin" w:xAlign="center" w:y="1"/>
      <w:rPr>
        <w:rStyle w:val="af7"/>
      </w:rPr>
    </w:pPr>
    <w:r>
      <w:fldChar w:fldCharType="begin"/>
    </w:r>
    <w:r w:rsidR="00FD23CE">
      <w:rPr>
        <w:rStyle w:val="af7"/>
      </w:rPr>
      <w:instrText xml:space="preserve">PAGE  </w:instrText>
    </w:r>
    <w:r>
      <w:fldChar w:fldCharType="end"/>
    </w:r>
  </w:p>
  <w:p w:rsidR="00FD23CE" w:rsidRDefault="00FD23CE">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CE" w:rsidRDefault="001F0A5E">
    <w:pPr>
      <w:pStyle w:val="ae"/>
      <w:jc w:val="center"/>
    </w:pPr>
    <w:r w:rsidRPr="001F0A5E">
      <w:fldChar w:fldCharType="begin"/>
    </w:r>
    <w:r w:rsidR="00FD23CE">
      <w:instrText xml:space="preserve"> PAGE   \* MERGEFORMAT </w:instrText>
    </w:r>
    <w:r w:rsidRPr="001F0A5E">
      <w:fldChar w:fldCharType="separate"/>
    </w:r>
    <w:r w:rsidR="009F56AC" w:rsidRPr="009F56AC">
      <w:rPr>
        <w:noProof/>
        <w:lang w:val="zh-CN"/>
      </w:rPr>
      <w:t>255</w:t>
    </w:r>
    <w:r>
      <w:rPr>
        <w:lang w:val="zh-CN"/>
      </w:rPr>
      <w:fldChar w:fldCharType="end"/>
    </w:r>
  </w:p>
  <w:p w:rsidR="00FD23CE" w:rsidRDefault="00FD23CE">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CE" w:rsidRDefault="001F0A5E">
    <w:pPr>
      <w:pStyle w:val="ae"/>
      <w:jc w:val="center"/>
    </w:pPr>
    <w:r w:rsidRPr="001F0A5E">
      <w:fldChar w:fldCharType="begin"/>
    </w:r>
    <w:r w:rsidR="00FD23CE">
      <w:instrText>PAGE   \* MERGEFORMAT</w:instrText>
    </w:r>
    <w:r w:rsidRPr="001F0A5E">
      <w:fldChar w:fldCharType="separate"/>
    </w:r>
    <w:r w:rsidR="009F56AC" w:rsidRPr="009F56AC">
      <w:rPr>
        <w:noProof/>
        <w:lang w:val="zh-CN"/>
      </w:rPr>
      <w:t>173</w:t>
    </w:r>
    <w:r>
      <w:rPr>
        <w:lang w:val="zh-CN"/>
      </w:rPr>
      <w:fldChar w:fldCharType="end"/>
    </w:r>
  </w:p>
  <w:p w:rsidR="00FD23CE" w:rsidRDefault="00FD23CE">
    <w:pPr>
      <w:pStyle w:val="ae"/>
      <w:ind w:right="360"/>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CE" w:rsidRDefault="001F0A5E">
    <w:pPr>
      <w:pStyle w:val="ae"/>
      <w:framePr w:wrap="around" w:vAnchor="text" w:hAnchor="margin" w:xAlign="center" w:y="1"/>
      <w:rPr>
        <w:rStyle w:val="af7"/>
      </w:rPr>
    </w:pPr>
    <w:r>
      <w:fldChar w:fldCharType="begin"/>
    </w:r>
    <w:r w:rsidR="00FD23CE">
      <w:rPr>
        <w:rStyle w:val="af7"/>
      </w:rPr>
      <w:instrText xml:space="preserve">PAGE  </w:instrText>
    </w:r>
    <w:r>
      <w:fldChar w:fldCharType="end"/>
    </w:r>
  </w:p>
  <w:p w:rsidR="00FD23CE" w:rsidRDefault="00FD23CE">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CE" w:rsidRDefault="001F0A5E">
    <w:pPr>
      <w:pStyle w:val="ae"/>
      <w:jc w:val="center"/>
    </w:pPr>
    <w:r w:rsidRPr="001F0A5E">
      <w:fldChar w:fldCharType="begin"/>
    </w:r>
    <w:r w:rsidR="00FD23CE">
      <w:instrText xml:space="preserve"> PAGE   \* MERGEFORMAT </w:instrText>
    </w:r>
    <w:r w:rsidRPr="001F0A5E">
      <w:fldChar w:fldCharType="separate"/>
    </w:r>
    <w:r w:rsidR="009F56AC" w:rsidRPr="009F56AC">
      <w:rPr>
        <w:noProof/>
        <w:lang w:val="zh-CN"/>
      </w:rPr>
      <w:t>268</w:t>
    </w:r>
    <w:r>
      <w:rPr>
        <w:lang w:val="zh-CN"/>
      </w:rPr>
      <w:fldChar w:fldCharType="end"/>
    </w:r>
  </w:p>
  <w:p w:rsidR="00FD23CE" w:rsidRDefault="00FD23CE">
    <w:pPr>
      <w:pStyle w:val="a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CE" w:rsidRDefault="00FD23CE">
    <w:pPr>
      <w:pStyle w:val="ae"/>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92C" w:rsidRDefault="00C2592C" w:rsidP="00384275">
      <w:r>
        <w:separator/>
      </w:r>
    </w:p>
  </w:footnote>
  <w:footnote w:type="continuationSeparator" w:id="1">
    <w:p w:rsidR="00C2592C" w:rsidRDefault="00C2592C" w:rsidP="00384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CE" w:rsidRDefault="00FD23CE">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CE" w:rsidRDefault="00FD23CE">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3412AC"/>
    <w:multiLevelType w:val="singleLevel"/>
    <w:tmpl w:val="A13412AC"/>
    <w:lvl w:ilvl="0">
      <w:start w:val="1"/>
      <w:numFmt w:val="decimal"/>
      <w:lvlText w:val="%1."/>
      <w:lvlJc w:val="left"/>
      <w:pPr>
        <w:tabs>
          <w:tab w:val="left" w:pos="312"/>
        </w:tabs>
      </w:pPr>
    </w:lvl>
  </w:abstractNum>
  <w:abstractNum w:abstractNumId="1">
    <w:nsid w:val="FA07F872"/>
    <w:multiLevelType w:val="singleLevel"/>
    <w:tmpl w:val="FA07F872"/>
    <w:lvl w:ilvl="0">
      <w:start w:val="1"/>
      <w:numFmt w:val="chineseCounting"/>
      <w:suff w:val="nothing"/>
      <w:lvlText w:val="%1、"/>
      <w:lvlJc w:val="left"/>
      <w:rPr>
        <w:rFonts w:hint="eastAsia"/>
      </w:r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nsid w:val="4C601917"/>
    <w:multiLevelType w:val="singleLevel"/>
    <w:tmpl w:val="4C601917"/>
    <w:lvl w:ilvl="0">
      <w:start w:val="1"/>
      <w:numFmt w:val="decimal"/>
      <w:suff w:val="nothing"/>
      <w:lvlText w:val="（%1）"/>
      <w:lvlJc w:val="left"/>
      <w:pPr>
        <w:ind w:left="-2"/>
      </w:pPr>
    </w:lvl>
  </w:abstractNum>
  <w:abstractNum w:abstractNumId="5">
    <w:nsid w:val="5FABD14B"/>
    <w:multiLevelType w:val="singleLevel"/>
    <w:tmpl w:val="5FABD14B"/>
    <w:lvl w:ilvl="0">
      <w:start w:val="1"/>
      <w:numFmt w:val="decimal"/>
      <w:suff w:val="nothing"/>
      <w:lvlText w:val="（%1）"/>
      <w:lvlJc w:val="left"/>
    </w:lvl>
  </w:abstractNum>
  <w:abstractNum w:abstractNumId="6">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ocumentProtection w:edit="forms" w:formatting="1" w:enforcement="1" w:cryptProviderType="rsaFull" w:cryptAlgorithmClass="hash" w:cryptAlgorithmType="typeAny" w:cryptAlgorithmSid="4" w:cryptSpinCount="50000" w:hash="PUAZjEiOaHKIQNAd/gPOQW3dTNY=" w:salt="Dyr8ngvE23P/E4IoZXrHXA=="/>
  <w:defaultTabStop w:val="420"/>
  <w:drawingGridVerticalSpacing w:val="156"/>
  <w:displayHorizontalDrawingGridEvery w:val="0"/>
  <w:displayVerticalDrawingGridEvery w:val="2"/>
  <w:characterSpacingControl w:val="compressPunctuation"/>
  <w:hdrShapeDefaults>
    <o:shapedefaults v:ext="edit" spidmax="655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IzZTIyOTVmZjc4NTYxYmExNTJkYWMyNTVlYWIyN2QifQ=="/>
  </w:docVars>
  <w:rsids>
    <w:rsidRoot w:val="0082325E"/>
    <w:rsid w:val="00001927"/>
    <w:rsid w:val="00002B32"/>
    <w:rsid w:val="00003574"/>
    <w:rsid w:val="00003EB5"/>
    <w:rsid w:val="00011177"/>
    <w:rsid w:val="00015139"/>
    <w:rsid w:val="00017424"/>
    <w:rsid w:val="0002326C"/>
    <w:rsid w:val="0002427A"/>
    <w:rsid w:val="000255B0"/>
    <w:rsid w:val="000330EF"/>
    <w:rsid w:val="000413E5"/>
    <w:rsid w:val="000418C1"/>
    <w:rsid w:val="00044CAC"/>
    <w:rsid w:val="0004751D"/>
    <w:rsid w:val="00053662"/>
    <w:rsid w:val="00053911"/>
    <w:rsid w:val="00060727"/>
    <w:rsid w:val="00063CDB"/>
    <w:rsid w:val="00067481"/>
    <w:rsid w:val="00076C23"/>
    <w:rsid w:val="00080676"/>
    <w:rsid w:val="0008290A"/>
    <w:rsid w:val="000863BD"/>
    <w:rsid w:val="0009495A"/>
    <w:rsid w:val="000A15BD"/>
    <w:rsid w:val="000A4B05"/>
    <w:rsid w:val="000A5000"/>
    <w:rsid w:val="000B0B9C"/>
    <w:rsid w:val="000B2702"/>
    <w:rsid w:val="000B4F35"/>
    <w:rsid w:val="000C4025"/>
    <w:rsid w:val="000C5F06"/>
    <w:rsid w:val="000C7930"/>
    <w:rsid w:val="000D33F2"/>
    <w:rsid w:val="000D71DB"/>
    <w:rsid w:val="000D7ABF"/>
    <w:rsid w:val="000E253A"/>
    <w:rsid w:val="000E58F3"/>
    <w:rsid w:val="000E70C0"/>
    <w:rsid w:val="000F56CA"/>
    <w:rsid w:val="000F7609"/>
    <w:rsid w:val="00104590"/>
    <w:rsid w:val="00111EF5"/>
    <w:rsid w:val="00111F33"/>
    <w:rsid w:val="00112FCC"/>
    <w:rsid w:val="0012397B"/>
    <w:rsid w:val="00123ED4"/>
    <w:rsid w:val="00126FF8"/>
    <w:rsid w:val="001272C8"/>
    <w:rsid w:val="001421E4"/>
    <w:rsid w:val="00147F03"/>
    <w:rsid w:val="00151514"/>
    <w:rsid w:val="00152AA5"/>
    <w:rsid w:val="00164D82"/>
    <w:rsid w:val="00165E00"/>
    <w:rsid w:val="00170A37"/>
    <w:rsid w:val="001811EC"/>
    <w:rsid w:val="001812C6"/>
    <w:rsid w:val="001822DB"/>
    <w:rsid w:val="001841F3"/>
    <w:rsid w:val="0018444A"/>
    <w:rsid w:val="00184F1D"/>
    <w:rsid w:val="00185EE7"/>
    <w:rsid w:val="0018630B"/>
    <w:rsid w:val="0018713E"/>
    <w:rsid w:val="00196B77"/>
    <w:rsid w:val="00196CB7"/>
    <w:rsid w:val="001A0409"/>
    <w:rsid w:val="001A4BC8"/>
    <w:rsid w:val="001A51E3"/>
    <w:rsid w:val="001B0D53"/>
    <w:rsid w:val="001C27CB"/>
    <w:rsid w:val="001C627F"/>
    <w:rsid w:val="001D1937"/>
    <w:rsid w:val="001E5FAD"/>
    <w:rsid w:val="001E5FFF"/>
    <w:rsid w:val="001E7EE5"/>
    <w:rsid w:val="001F0A5E"/>
    <w:rsid w:val="001F10A1"/>
    <w:rsid w:val="001F28C6"/>
    <w:rsid w:val="002079AA"/>
    <w:rsid w:val="00223A6F"/>
    <w:rsid w:val="002263A1"/>
    <w:rsid w:val="00226963"/>
    <w:rsid w:val="0023077C"/>
    <w:rsid w:val="00232006"/>
    <w:rsid w:val="00233233"/>
    <w:rsid w:val="002345D9"/>
    <w:rsid w:val="00242A62"/>
    <w:rsid w:val="002431C9"/>
    <w:rsid w:val="00244BD3"/>
    <w:rsid w:val="00247411"/>
    <w:rsid w:val="00250BE8"/>
    <w:rsid w:val="00250EFF"/>
    <w:rsid w:val="00260B4A"/>
    <w:rsid w:val="002615BA"/>
    <w:rsid w:val="00266B47"/>
    <w:rsid w:val="00276D0C"/>
    <w:rsid w:val="00281BFB"/>
    <w:rsid w:val="002866EB"/>
    <w:rsid w:val="00286AE8"/>
    <w:rsid w:val="00290F31"/>
    <w:rsid w:val="002914F5"/>
    <w:rsid w:val="0029221C"/>
    <w:rsid w:val="00292341"/>
    <w:rsid w:val="00292566"/>
    <w:rsid w:val="00292E07"/>
    <w:rsid w:val="002945D8"/>
    <w:rsid w:val="002A0561"/>
    <w:rsid w:val="002A5642"/>
    <w:rsid w:val="002A74AC"/>
    <w:rsid w:val="002A76C7"/>
    <w:rsid w:val="002C1E9A"/>
    <w:rsid w:val="002C3718"/>
    <w:rsid w:val="002C418A"/>
    <w:rsid w:val="002D0DB7"/>
    <w:rsid w:val="002D3CB5"/>
    <w:rsid w:val="002D3CEE"/>
    <w:rsid w:val="002D4241"/>
    <w:rsid w:val="002D43BF"/>
    <w:rsid w:val="002E342E"/>
    <w:rsid w:val="002F092C"/>
    <w:rsid w:val="002F0ED5"/>
    <w:rsid w:val="002F3A23"/>
    <w:rsid w:val="002F6FD2"/>
    <w:rsid w:val="00303B4C"/>
    <w:rsid w:val="00316948"/>
    <w:rsid w:val="00322586"/>
    <w:rsid w:val="00326633"/>
    <w:rsid w:val="003271A2"/>
    <w:rsid w:val="00341385"/>
    <w:rsid w:val="00341A4F"/>
    <w:rsid w:val="003450DE"/>
    <w:rsid w:val="00345D47"/>
    <w:rsid w:val="00350E7B"/>
    <w:rsid w:val="00350EEE"/>
    <w:rsid w:val="00354442"/>
    <w:rsid w:val="00364C89"/>
    <w:rsid w:val="00365852"/>
    <w:rsid w:val="003659D9"/>
    <w:rsid w:val="00365F95"/>
    <w:rsid w:val="00370A5D"/>
    <w:rsid w:val="00382FB8"/>
    <w:rsid w:val="00383267"/>
    <w:rsid w:val="00384275"/>
    <w:rsid w:val="003857D0"/>
    <w:rsid w:val="00394CB2"/>
    <w:rsid w:val="003A446F"/>
    <w:rsid w:val="003A601A"/>
    <w:rsid w:val="003A626A"/>
    <w:rsid w:val="003A719F"/>
    <w:rsid w:val="003A788B"/>
    <w:rsid w:val="003C39BC"/>
    <w:rsid w:val="003C5884"/>
    <w:rsid w:val="003D3825"/>
    <w:rsid w:val="003D4B14"/>
    <w:rsid w:val="003D5294"/>
    <w:rsid w:val="003D59F7"/>
    <w:rsid w:val="003D62FB"/>
    <w:rsid w:val="003D7912"/>
    <w:rsid w:val="003E707B"/>
    <w:rsid w:val="003F146A"/>
    <w:rsid w:val="003F2BBF"/>
    <w:rsid w:val="003F6032"/>
    <w:rsid w:val="00400ED5"/>
    <w:rsid w:val="0041057D"/>
    <w:rsid w:val="00423B76"/>
    <w:rsid w:val="004246EC"/>
    <w:rsid w:val="0043405F"/>
    <w:rsid w:val="004370F1"/>
    <w:rsid w:val="004417CC"/>
    <w:rsid w:val="004448D6"/>
    <w:rsid w:val="00451205"/>
    <w:rsid w:val="00451367"/>
    <w:rsid w:val="004575EC"/>
    <w:rsid w:val="00460825"/>
    <w:rsid w:val="00474252"/>
    <w:rsid w:val="004755AA"/>
    <w:rsid w:val="0047797C"/>
    <w:rsid w:val="00481EED"/>
    <w:rsid w:val="004871F2"/>
    <w:rsid w:val="00487C2D"/>
    <w:rsid w:val="004A0D13"/>
    <w:rsid w:val="004A59F1"/>
    <w:rsid w:val="004A5EA8"/>
    <w:rsid w:val="004C30D5"/>
    <w:rsid w:val="004C5FB2"/>
    <w:rsid w:val="004E0A59"/>
    <w:rsid w:val="004E56B5"/>
    <w:rsid w:val="004E69D7"/>
    <w:rsid w:val="004F28A7"/>
    <w:rsid w:val="004F2D40"/>
    <w:rsid w:val="004F320B"/>
    <w:rsid w:val="00501403"/>
    <w:rsid w:val="0050318A"/>
    <w:rsid w:val="005056C7"/>
    <w:rsid w:val="005067B1"/>
    <w:rsid w:val="00510839"/>
    <w:rsid w:val="00513D9F"/>
    <w:rsid w:val="005228C7"/>
    <w:rsid w:val="005253AD"/>
    <w:rsid w:val="00526272"/>
    <w:rsid w:val="00526BAE"/>
    <w:rsid w:val="0052728C"/>
    <w:rsid w:val="005337B0"/>
    <w:rsid w:val="00540969"/>
    <w:rsid w:val="00552C60"/>
    <w:rsid w:val="00554DFE"/>
    <w:rsid w:val="0055592B"/>
    <w:rsid w:val="0055739C"/>
    <w:rsid w:val="00573568"/>
    <w:rsid w:val="00576EC6"/>
    <w:rsid w:val="00591067"/>
    <w:rsid w:val="00592E80"/>
    <w:rsid w:val="00593841"/>
    <w:rsid w:val="00594D61"/>
    <w:rsid w:val="00595E18"/>
    <w:rsid w:val="005A073A"/>
    <w:rsid w:val="005A47EE"/>
    <w:rsid w:val="005B0633"/>
    <w:rsid w:val="005B397F"/>
    <w:rsid w:val="005B62CD"/>
    <w:rsid w:val="005C0012"/>
    <w:rsid w:val="005C6B52"/>
    <w:rsid w:val="005D097B"/>
    <w:rsid w:val="005D3979"/>
    <w:rsid w:val="005F2601"/>
    <w:rsid w:val="005F395B"/>
    <w:rsid w:val="00606149"/>
    <w:rsid w:val="00606FAC"/>
    <w:rsid w:val="00607BF7"/>
    <w:rsid w:val="00612C2C"/>
    <w:rsid w:val="00613E6B"/>
    <w:rsid w:val="0061583C"/>
    <w:rsid w:val="00617968"/>
    <w:rsid w:val="00623BC9"/>
    <w:rsid w:val="00643067"/>
    <w:rsid w:val="006436A7"/>
    <w:rsid w:val="006464A2"/>
    <w:rsid w:val="00646CED"/>
    <w:rsid w:val="0064789A"/>
    <w:rsid w:val="00652BBD"/>
    <w:rsid w:val="006629C3"/>
    <w:rsid w:val="00664AFF"/>
    <w:rsid w:val="0067035E"/>
    <w:rsid w:val="0067347F"/>
    <w:rsid w:val="00673496"/>
    <w:rsid w:val="00675605"/>
    <w:rsid w:val="00681FD1"/>
    <w:rsid w:val="00681FE9"/>
    <w:rsid w:val="00683031"/>
    <w:rsid w:val="006847C1"/>
    <w:rsid w:val="0069008E"/>
    <w:rsid w:val="00692977"/>
    <w:rsid w:val="00695C8F"/>
    <w:rsid w:val="006A13E9"/>
    <w:rsid w:val="006A592C"/>
    <w:rsid w:val="006A6B57"/>
    <w:rsid w:val="006A6DE5"/>
    <w:rsid w:val="006B02E2"/>
    <w:rsid w:val="006B1CC4"/>
    <w:rsid w:val="006B3FCA"/>
    <w:rsid w:val="006C2911"/>
    <w:rsid w:val="006C39DB"/>
    <w:rsid w:val="006D02CE"/>
    <w:rsid w:val="006E3635"/>
    <w:rsid w:val="006E3852"/>
    <w:rsid w:val="006F33B2"/>
    <w:rsid w:val="006F6170"/>
    <w:rsid w:val="006F6CFB"/>
    <w:rsid w:val="0070003C"/>
    <w:rsid w:val="00701868"/>
    <w:rsid w:val="00701EF2"/>
    <w:rsid w:val="00703660"/>
    <w:rsid w:val="00725E2F"/>
    <w:rsid w:val="00732A4A"/>
    <w:rsid w:val="007365C7"/>
    <w:rsid w:val="007404C0"/>
    <w:rsid w:val="007422E1"/>
    <w:rsid w:val="007447FD"/>
    <w:rsid w:val="00751773"/>
    <w:rsid w:val="007525B8"/>
    <w:rsid w:val="0075496C"/>
    <w:rsid w:val="007563A8"/>
    <w:rsid w:val="00760724"/>
    <w:rsid w:val="00762B2E"/>
    <w:rsid w:val="007767E4"/>
    <w:rsid w:val="00782E60"/>
    <w:rsid w:val="007837A3"/>
    <w:rsid w:val="007878ED"/>
    <w:rsid w:val="0079096C"/>
    <w:rsid w:val="00796615"/>
    <w:rsid w:val="00796844"/>
    <w:rsid w:val="007A3D21"/>
    <w:rsid w:val="007B0775"/>
    <w:rsid w:val="007B45EF"/>
    <w:rsid w:val="007B6264"/>
    <w:rsid w:val="007C54E2"/>
    <w:rsid w:val="007C7E9C"/>
    <w:rsid w:val="007D126B"/>
    <w:rsid w:val="007D602B"/>
    <w:rsid w:val="007E3924"/>
    <w:rsid w:val="007E3D24"/>
    <w:rsid w:val="007E446F"/>
    <w:rsid w:val="007E4E63"/>
    <w:rsid w:val="007F0053"/>
    <w:rsid w:val="00803762"/>
    <w:rsid w:val="00805BE8"/>
    <w:rsid w:val="00810D01"/>
    <w:rsid w:val="008124BF"/>
    <w:rsid w:val="00816007"/>
    <w:rsid w:val="0082151A"/>
    <w:rsid w:val="0082314A"/>
    <w:rsid w:val="0082325E"/>
    <w:rsid w:val="008250DA"/>
    <w:rsid w:val="008269B3"/>
    <w:rsid w:val="00832F91"/>
    <w:rsid w:val="00834892"/>
    <w:rsid w:val="00836319"/>
    <w:rsid w:val="00842CAD"/>
    <w:rsid w:val="00842F30"/>
    <w:rsid w:val="008439A7"/>
    <w:rsid w:val="00844F24"/>
    <w:rsid w:val="00846402"/>
    <w:rsid w:val="0084790A"/>
    <w:rsid w:val="00854E45"/>
    <w:rsid w:val="00857788"/>
    <w:rsid w:val="008879E5"/>
    <w:rsid w:val="00890F41"/>
    <w:rsid w:val="00892FCD"/>
    <w:rsid w:val="00893CC8"/>
    <w:rsid w:val="00895DCE"/>
    <w:rsid w:val="00897B35"/>
    <w:rsid w:val="008A349E"/>
    <w:rsid w:val="008A4943"/>
    <w:rsid w:val="008A6D96"/>
    <w:rsid w:val="008B0EA1"/>
    <w:rsid w:val="008B3F05"/>
    <w:rsid w:val="008B3F46"/>
    <w:rsid w:val="008B74C0"/>
    <w:rsid w:val="008C03DA"/>
    <w:rsid w:val="008C14C5"/>
    <w:rsid w:val="008C2A79"/>
    <w:rsid w:val="008C4611"/>
    <w:rsid w:val="008C6788"/>
    <w:rsid w:val="008D0503"/>
    <w:rsid w:val="008D0B09"/>
    <w:rsid w:val="008D45C9"/>
    <w:rsid w:val="008F033D"/>
    <w:rsid w:val="008F107F"/>
    <w:rsid w:val="008F4A7C"/>
    <w:rsid w:val="00900D4D"/>
    <w:rsid w:val="009056FB"/>
    <w:rsid w:val="00905C8D"/>
    <w:rsid w:val="00906832"/>
    <w:rsid w:val="00914A91"/>
    <w:rsid w:val="00915F61"/>
    <w:rsid w:val="00920D06"/>
    <w:rsid w:val="00926AC2"/>
    <w:rsid w:val="00931CF4"/>
    <w:rsid w:val="009339D5"/>
    <w:rsid w:val="00934CBB"/>
    <w:rsid w:val="00935811"/>
    <w:rsid w:val="0093584A"/>
    <w:rsid w:val="009433B7"/>
    <w:rsid w:val="00944BD1"/>
    <w:rsid w:val="009457DF"/>
    <w:rsid w:val="00947202"/>
    <w:rsid w:val="00951E17"/>
    <w:rsid w:val="00952F90"/>
    <w:rsid w:val="00955E08"/>
    <w:rsid w:val="009574E8"/>
    <w:rsid w:val="0095756A"/>
    <w:rsid w:val="00961BA3"/>
    <w:rsid w:val="0096237C"/>
    <w:rsid w:val="009735DB"/>
    <w:rsid w:val="009820A3"/>
    <w:rsid w:val="00983A66"/>
    <w:rsid w:val="0098403E"/>
    <w:rsid w:val="00996B23"/>
    <w:rsid w:val="009A02F4"/>
    <w:rsid w:val="009A05AF"/>
    <w:rsid w:val="009C4FDC"/>
    <w:rsid w:val="009D0611"/>
    <w:rsid w:val="009D476E"/>
    <w:rsid w:val="009E1CC9"/>
    <w:rsid w:val="009E689F"/>
    <w:rsid w:val="009F0EA7"/>
    <w:rsid w:val="009F2574"/>
    <w:rsid w:val="009F27B7"/>
    <w:rsid w:val="009F2CB3"/>
    <w:rsid w:val="009F31D2"/>
    <w:rsid w:val="009F56AC"/>
    <w:rsid w:val="009F5A1D"/>
    <w:rsid w:val="009F6E73"/>
    <w:rsid w:val="00A01FDB"/>
    <w:rsid w:val="00A041E6"/>
    <w:rsid w:val="00A07CFF"/>
    <w:rsid w:val="00A10D82"/>
    <w:rsid w:val="00A13B75"/>
    <w:rsid w:val="00A24B42"/>
    <w:rsid w:val="00A25434"/>
    <w:rsid w:val="00A40758"/>
    <w:rsid w:val="00A44B41"/>
    <w:rsid w:val="00A4702F"/>
    <w:rsid w:val="00A544A3"/>
    <w:rsid w:val="00A54BFF"/>
    <w:rsid w:val="00A703FA"/>
    <w:rsid w:val="00A714DD"/>
    <w:rsid w:val="00A740C1"/>
    <w:rsid w:val="00A74173"/>
    <w:rsid w:val="00A742A9"/>
    <w:rsid w:val="00A74C97"/>
    <w:rsid w:val="00A77164"/>
    <w:rsid w:val="00A77DB7"/>
    <w:rsid w:val="00A82884"/>
    <w:rsid w:val="00A8457C"/>
    <w:rsid w:val="00A86EC1"/>
    <w:rsid w:val="00A928D4"/>
    <w:rsid w:val="00A92E19"/>
    <w:rsid w:val="00A95583"/>
    <w:rsid w:val="00AA1A61"/>
    <w:rsid w:val="00AA40AD"/>
    <w:rsid w:val="00AB2C82"/>
    <w:rsid w:val="00AB6EB9"/>
    <w:rsid w:val="00AB786A"/>
    <w:rsid w:val="00AC0235"/>
    <w:rsid w:val="00AC1829"/>
    <w:rsid w:val="00AC2DA9"/>
    <w:rsid w:val="00AC7C7E"/>
    <w:rsid w:val="00AD1668"/>
    <w:rsid w:val="00AE35D8"/>
    <w:rsid w:val="00AE55CB"/>
    <w:rsid w:val="00B02D04"/>
    <w:rsid w:val="00B052C0"/>
    <w:rsid w:val="00B07081"/>
    <w:rsid w:val="00B113EA"/>
    <w:rsid w:val="00B2012C"/>
    <w:rsid w:val="00B21BE5"/>
    <w:rsid w:val="00B220F3"/>
    <w:rsid w:val="00B25F8F"/>
    <w:rsid w:val="00B27250"/>
    <w:rsid w:val="00B308E5"/>
    <w:rsid w:val="00B414B7"/>
    <w:rsid w:val="00B42F9A"/>
    <w:rsid w:val="00B4374A"/>
    <w:rsid w:val="00B50603"/>
    <w:rsid w:val="00B55DAB"/>
    <w:rsid w:val="00B578D7"/>
    <w:rsid w:val="00B6267D"/>
    <w:rsid w:val="00B63097"/>
    <w:rsid w:val="00B63138"/>
    <w:rsid w:val="00B65CE7"/>
    <w:rsid w:val="00B7078B"/>
    <w:rsid w:val="00B71EE3"/>
    <w:rsid w:val="00B820C6"/>
    <w:rsid w:val="00B84D37"/>
    <w:rsid w:val="00B853F6"/>
    <w:rsid w:val="00B87A0F"/>
    <w:rsid w:val="00B947D6"/>
    <w:rsid w:val="00B97762"/>
    <w:rsid w:val="00BA56C0"/>
    <w:rsid w:val="00BB0F57"/>
    <w:rsid w:val="00BB371B"/>
    <w:rsid w:val="00BB7C22"/>
    <w:rsid w:val="00BC3B86"/>
    <w:rsid w:val="00BC5F0F"/>
    <w:rsid w:val="00BC7D54"/>
    <w:rsid w:val="00BD5961"/>
    <w:rsid w:val="00BE26FA"/>
    <w:rsid w:val="00BF258C"/>
    <w:rsid w:val="00BF4EAA"/>
    <w:rsid w:val="00BF65E2"/>
    <w:rsid w:val="00BF682E"/>
    <w:rsid w:val="00BF7875"/>
    <w:rsid w:val="00C00720"/>
    <w:rsid w:val="00C03F62"/>
    <w:rsid w:val="00C05E07"/>
    <w:rsid w:val="00C10D35"/>
    <w:rsid w:val="00C159E3"/>
    <w:rsid w:val="00C175CB"/>
    <w:rsid w:val="00C1763A"/>
    <w:rsid w:val="00C23891"/>
    <w:rsid w:val="00C2592C"/>
    <w:rsid w:val="00C35BCD"/>
    <w:rsid w:val="00C47769"/>
    <w:rsid w:val="00C500DB"/>
    <w:rsid w:val="00C5112B"/>
    <w:rsid w:val="00C52FA7"/>
    <w:rsid w:val="00C557E7"/>
    <w:rsid w:val="00C55FB1"/>
    <w:rsid w:val="00C56D27"/>
    <w:rsid w:val="00C62329"/>
    <w:rsid w:val="00C80182"/>
    <w:rsid w:val="00C83CDD"/>
    <w:rsid w:val="00C86B53"/>
    <w:rsid w:val="00C875C3"/>
    <w:rsid w:val="00C9045F"/>
    <w:rsid w:val="00C92B9A"/>
    <w:rsid w:val="00C94DE7"/>
    <w:rsid w:val="00C97E22"/>
    <w:rsid w:val="00CA2852"/>
    <w:rsid w:val="00CA4CC0"/>
    <w:rsid w:val="00CA4E32"/>
    <w:rsid w:val="00CA67A5"/>
    <w:rsid w:val="00CA7FF4"/>
    <w:rsid w:val="00CB2141"/>
    <w:rsid w:val="00CB386D"/>
    <w:rsid w:val="00CB5F7F"/>
    <w:rsid w:val="00CD713D"/>
    <w:rsid w:val="00CD7F3C"/>
    <w:rsid w:val="00CE4AEE"/>
    <w:rsid w:val="00CE62AD"/>
    <w:rsid w:val="00CF5F6A"/>
    <w:rsid w:val="00D0544A"/>
    <w:rsid w:val="00D1338B"/>
    <w:rsid w:val="00D14DF3"/>
    <w:rsid w:val="00D303B8"/>
    <w:rsid w:val="00D3753C"/>
    <w:rsid w:val="00D377DB"/>
    <w:rsid w:val="00D50229"/>
    <w:rsid w:val="00D52A9B"/>
    <w:rsid w:val="00D54E36"/>
    <w:rsid w:val="00D55DEF"/>
    <w:rsid w:val="00D57FDB"/>
    <w:rsid w:val="00D6547B"/>
    <w:rsid w:val="00D7153D"/>
    <w:rsid w:val="00D7347F"/>
    <w:rsid w:val="00D750B8"/>
    <w:rsid w:val="00D8155E"/>
    <w:rsid w:val="00D872A0"/>
    <w:rsid w:val="00D90FDA"/>
    <w:rsid w:val="00DA3074"/>
    <w:rsid w:val="00DA39CE"/>
    <w:rsid w:val="00DA3D22"/>
    <w:rsid w:val="00DB0F0A"/>
    <w:rsid w:val="00DB256C"/>
    <w:rsid w:val="00DB38C3"/>
    <w:rsid w:val="00DC3470"/>
    <w:rsid w:val="00DD30E5"/>
    <w:rsid w:val="00DE082A"/>
    <w:rsid w:val="00DF0342"/>
    <w:rsid w:val="00DF61B1"/>
    <w:rsid w:val="00E14DE7"/>
    <w:rsid w:val="00E16204"/>
    <w:rsid w:val="00E1650B"/>
    <w:rsid w:val="00E20528"/>
    <w:rsid w:val="00E2233A"/>
    <w:rsid w:val="00E276F0"/>
    <w:rsid w:val="00E33164"/>
    <w:rsid w:val="00E33F7F"/>
    <w:rsid w:val="00E34919"/>
    <w:rsid w:val="00E41521"/>
    <w:rsid w:val="00E446BB"/>
    <w:rsid w:val="00E45E4D"/>
    <w:rsid w:val="00E4691B"/>
    <w:rsid w:val="00E530BE"/>
    <w:rsid w:val="00E6271A"/>
    <w:rsid w:val="00E6312D"/>
    <w:rsid w:val="00E63D85"/>
    <w:rsid w:val="00E64CAB"/>
    <w:rsid w:val="00E669D9"/>
    <w:rsid w:val="00E7380F"/>
    <w:rsid w:val="00E73D20"/>
    <w:rsid w:val="00E86864"/>
    <w:rsid w:val="00E87F74"/>
    <w:rsid w:val="00E9430C"/>
    <w:rsid w:val="00EA2D25"/>
    <w:rsid w:val="00EB4EEF"/>
    <w:rsid w:val="00EB712B"/>
    <w:rsid w:val="00EC270B"/>
    <w:rsid w:val="00EC63A6"/>
    <w:rsid w:val="00EC7BA3"/>
    <w:rsid w:val="00ED0E54"/>
    <w:rsid w:val="00ED1F41"/>
    <w:rsid w:val="00ED50B5"/>
    <w:rsid w:val="00ED6041"/>
    <w:rsid w:val="00ED76B3"/>
    <w:rsid w:val="00EF0D27"/>
    <w:rsid w:val="00F06577"/>
    <w:rsid w:val="00F16AE2"/>
    <w:rsid w:val="00F16C57"/>
    <w:rsid w:val="00F24ACA"/>
    <w:rsid w:val="00F4034B"/>
    <w:rsid w:val="00F411DD"/>
    <w:rsid w:val="00F412F7"/>
    <w:rsid w:val="00F439FB"/>
    <w:rsid w:val="00F5035D"/>
    <w:rsid w:val="00F504E2"/>
    <w:rsid w:val="00F54012"/>
    <w:rsid w:val="00F56AA9"/>
    <w:rsid w:val="00F57646"/>
    <w:rsid w:val="00F644F8"/>
    <w:rsid w:val="00F70CEE"/>
    <w:rsid w:val="00F75D36"/>
    <w:rsid w:val="00F75E55"/>
    <w:rsid w:val="00F772B5"/>
    <w:rsid w:val="00F80545"/>
    <w:rsid w:val="00F83F49"/>
    <w:rsid w:val="00F8605B"/>
    <w:rsid w:val="00F9203A"/>
    <w:rsid w:val="00F94A9F"/>
    <w:rsid w:val="00F97A03"/>
    <w:rsid w:val="00FA1868"/>
    <w:rsid w:val="00FA25A1"/>
    <w:rsid w:val="00FA2B4D"/>
    <w:rsid w:val="00FB1745"/>
    <w:rsid w:val="00FB2E9D"/>
    <w:rsid w:val="00FC4B4C"/>
    <w:rsid w:val="00FD23CE"/>
    <w:rsid w:val="00FD57FA"/>
    <w:rsid w:val="00FE0C1B"/>
    <w:rsid w:val="00FE35D6"/>
    <w:rsid w:val="00FF417D"/>
    <w:rsid w:val="01543C57"/>
    <w:rsid w:val="01C74429"/>
    <w:rsid w:val="03FB03BA"/>
    <w:rsid w:val="042241C8"/>
    <w:rsid w:val="07FC0BA5"/>
    <w:rsid w:val="08634780"/>
    <w:rsid w:val="08DD09D6"/>
    <w:rsid w:val="0A3B7763"/>
    <w:rsid w:val="0AF12517"/>
    <w:rsid w:val="0CD40820"/>
    <w:rsid w:val="0FF54858"/>
    <w:rsid w:val="107A6B0B"/>
    <w:rsid w:val="12543AB7"/>
    <w:rsid w:val="15035321"/>
    <w:rsid w:val="15C40F54"/>
    <w:rsid w:val="16A82624"/>
    <w:rsid w:val="17C52D61"/>
    <w:rsid w:val="17EF1307"/>
    <w:rsid w:val="19B7430E"/>
    <w:rsid w:val="1ABF6FB4"/>
    <w:rsid w:val="1B244243"/>
    <w:rsid w:val="1C656E54"/>
    <w:rsid w:val="1D74500E"/>
    <w:rsid w:val="236C5B82"/>
    <w:rsid w:val="23F70746"/>
    <w:rsid w:val="24E8008F"/>
    <w:rsid w:val="25CE54D7"/>
    <w:rsid w:val="292A336C"/>
    <w:rsid w:val="29C4731D"/>
    <w:rsid w:val="2AD01CF1"/>
    <w:rsid w:val="2B365FF8"/>
    <w:rsid w:val="2B471FB3"/>
    <w:rsid w:val="2CA451E4"/>
    <w:rsid w:val="2D1C121E"/>
    <w:rsid w:val="2E00469C"/>
    <w:rsid w:val="2E2C723F"/>
    <w:rsid w:val="2E6F3445"/>
    <w:rsid w:val="2EBA6F40"/>
    <w:rsid w:val="2F6E4295"/>
    <w:rsid w:val="313034EA"/>
    <w:rsid w:val="33A1247D"/>
    <w:rsid w:val="33AF4B9A"/>
    <w:rsid w:val="34FA0097"/>
    <w:rsid w:val="36AC716F"/>
    <w:rsid w:val="37695060"/>
    <w:rsid w:val="376B01C3"/>
    <w:rsid w:val="39CE564E"/>
    <w:rsid w:val="39FF3A59"/>
    <w:rsid w:val="3A290B99"/>
    <w:rsid w:val="3A7E0E22"/>
    <w:rsid w:val="3A86417A"/>
    <w:rsid w:val="3ADE5D64"/>
    <w:rsid w:val="3B331C0C"/>
    <w:rsid w:val="3CA01523"/>
    <w:rsid w:val="3CCA2A44"/>
    <w:rsid w:val="3FDB2873"/>
    <w:rsid w:val="407A6D2B"/>
    <w:rsid w:val="41F12821"/>
    <w:rsid w:val="42B775C7"/>
    <w:rsid w:val="464A0752"/>
    <w:rsid w:val="4A331C29"/>
    <w:rsid w:val="4A653DAC"/>
    <w:rsid w:val="4CCA6149"/>
    <w:rsid w:val="4F0C0C9A"/>
    <w:rsid w:val="4F5D5052"/>
    <w:rsid w:val="5235582D"/>
    <w:rsid w:val="52426781"/>
    <w:rsid w:val="53DB0C3B"/>
    <w:rsid w:val="563665FD"/>
    <w:rsid w:val="57AC6B77"/>
    <w:rsid w:val="5DE30E18"/>
    <w:rsid w:val="5E79177D"/>
    <w:rsid w:val="5F7C7776"/>
    <w:rsid w:val="60AF592A"/>
    <w:rsid w:val="620D0B5A"/>
    <w:rsid w:val="630F1249"/>
    <w:rsid w:val="63141A74"/>
    <w:rsid w:val="634E4F86"/>
    <w:rsid w:val="643F0D73"/>
    <w:rsid w:val="6486074F"/>
    <w:rsid w:val="65660CAD"/>
    <w:rsid w:val="68064081"/>
    <w:rsid w:val="6CD40BF2"/>
    <w:rsid w:val="6D8343C6"/>
    <w:rsid w:val="6E31797E"/>
    <w:rsid w:val="6F6E4CF7"/>
    <w:rsid w:val="70645DE9"/>
    <w:rsid w:val="73BB0416"/>
    <w:rsid w:val="740E5FD7"/>
    <w:rsid w:val="7592164A"/>
    <w:rsid w:val="76595CC4"/>
    <w:rsid w:val="774E334F"/>
    <w:rsid w:val="786942F8"/>
    <w:rsid w:val="7BC260B9"/>
    <w:rsid w:val="7CB43C54"/>
    <w:rsid w:val="7D8C2E23"/>
    <w:rsid w:val="7E7A7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uiPriority="0" w:qFormat="1"/>
    <w:lsdException w:name="footnote text" w:unhideWhenUsed="1" w:qFormat="1"/>
    <w:lsdException w:name="annotation text" w:uiPriority="0"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iPriority="0" w:unhideWhenUsed="1"/>
    <w:lsdException w:name="line number" w:semiHidden="1" w:unhideWhenUsed="1"/>
    <w:lsdException w:name="page number" w:uiPriority="0" w:qFormat="1"/>
    <w:lsdException w:name="endnote reference"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lsdException w:name="Body Text Indent 3" w:uiPriority="0" w:qFormat="1"/>
    <w:lsdException w:name="Block Text" w:semiHidden="1" w:unhideWhenUsed="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4275"/>
    <w:pPr>
      <w:widowControl w:val="0"/>
      <w:jc w:val="both"/>
    </w:pPr>
    <w:rPr>
      <w:kern w:val="2"/>
      <w:sz w:val="21"/>
      <w:szCs w:val="22"/>
    </w:rPr>
  </w:style>
  <w:style w:type="paragraph" w:styleId="1">
    <w:name w:val="heading 1"/>
    <w:basedOn w:val="a"/>
    <w:next w:val="a"/>
    <w:link w:val="1Char"/>
    <w:qFormat/>
    <w:rsid w:val="0038427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84275"/>
    <w:pPr>
      <w:keepNext/>
      <w:keepLines/>
      <w:spacing w:before="260" w:after="260" w:line="416" w:lineRule="auto"/>
      <w:outlineLvl w:val="1"/>
    </w:pPr>
    <w:rPr>
      <w:rFonts w:ascii="Arial" w:eastAsia="黑体" w:hAnsi="Arial" w:cs="Times New Roman"/>
      <w:b/>
      <w:bCs/>
      <w:kern w:val="0"/>
      <w:sz w:val="32"/>
      <w:szCs w:val="32"/>
    </w:rPr>
  </w:style>
  <w:style w:type="paragraph" w:styleId="30">
    <w:name w:val="heading 3"/>
    <w:basedOn w:val="a"/>
    <w:next w:val="a"/>
    <w:link w:val="3Char"/>
    <w:qFormat/>
    <w:rsid w:val="00384275"/>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5">
    <w:name w:val="heading 5"/>
    <w:basedOn w:val="a"/>
    <w:next w:val="a0"/>
    <w:link w:val="5Char1"/>
    <w:qFormat/>
    <w:rsid w:val="00384275"/>
    <w:pPr>
      <w:keepNext/>
      <w:keepLines/>
      <w:numPr>
        <w:ilvl w:val="4"/>
        <w:numId w:val="1"/>
      </w:numPr>
      <w:spacing w:before="280" w:after="290" w:line="376" w:lineRule="auto"/>
      <w:outlineLvl w:val="4"/>
    </w:pPr>
    <w:rPr>
      <w:rFonts w:ascii="Times New Roman" w:eastAsia="宋体" w:hAnsi="Times New Roman" w:cs="Times New Roman"/>
      <w:b/>
      <w:sz w:val="28"/>
      <w:szCs w:val="24"/>
    </w:rPr>
  </w:style>
  <w:style w:type="paragraph" w:styleId="6">
    <w:name w:val="heading 6"/>
    <w:basedOn w:val="a"/>
    <w:next w:val="a0"/>
    <w:link w:val="6Char"/>
    <w:qFormat/>
    <w:rsid w:val="00384275"/>
    <w:pPr>
      <w:keepNext/>
      <w:keepLines/>
      <w:numPr>
        <w:ilvl w:val="5"/>
        <w:numId w:val="1"/>
      </w:numPr>
      <w:spacing w:before="240" w:after="64" w:line="320" w:lineRule="auto"/>
      <w:outlineLvl w:val="5"/>
    </w:pPr>
    <w:rPr>
      <w:rFonts w:ascii="Arial" w:eastAsia="黑体" w:hAnsi="Arial" w:cs="Times New Roman"/>
      <w:b/>
      <w:sz w:val="24"/>
      <w:szCs w:val="24"/>
    </w:rPr>
  </w:style>
  <w:style w:type="paragraph" w:styleId="7">
    <w:name w:val="heading 7"/>
    <w:basedOn w:val="a"/>
    <w:next w:val="a0"/>
    <w:link w:val="7Char"/>
    <w:qFormat/>
    <w:rsid w:val="00384275"/>
    <w:pPr>
      <w:keepNext/>
      <w:keepLines/>
      <w:numPr>
        <w:ilvl w:val="6"/>
        <w:numId w:val="1"/>
      </w:numPr>
      <w:spacing w:before="240" w:after="64" w:line="320" w:lineRule="auto"/>
      <w:outlineLvl w:val="6"/>
    </w:pPr>
    <w:rPr>
      <w:rFonts w:ascii="Times New Roman" w:eastAsia="宋体" w:hAnsi="Times New Roman" w:cs="Times New Roman"/>
      <w:b/>
      <w:sz w:val="24"/>
      <w:szCs w:val="24"/>
    </w:rPr>
  </w:style>
  <w:style w:type="paragraph" w:styleId="8">
    <w:name w:val="heading 8"/>
    <w:basedOn w:val="a"/>
    <w:next w:val="a0"/>
    <w:link w:val="8Char"/>
    <w:qFormat/>
    <w:rsid w:val="00384275"/>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0"/>
    <w:link w:val="9Char"/>
    <w:qFormat/>
    <w:rsid w:val="00384275"/>
    <w:pPr>
      <w:keepNext/>
      <w:keepLines/>
      <w:numPr>
        <w:ilvl w:val="8"/>
        <w:numId w:val="1"/>
      </w:numPr>
      <w:spacing w:before="240" w:after="64" w:line="320"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84275"/>
    <w:pPr>
      <w:ind w:firstLine="420"/>
    </w:pPr>
    <w:rPr>
      <w:rFonts w:ascii="Times New Roman" w:eastAsia="宋体" w:hAnsi="Times New Roman" w:cs="Times New Roman"/>
      <w:szCs w:val="20"/>
    </w:rPr>
  </w:style>
  <w:style w:type="paragraph" w:styleId="70">
    <w:name w:val="toc 7"/>
    <w:basedOn w:val="a"/>
    <w:next w:val="a"/>
    <w:uiPriority w:val="39"/>
    <w:unhideWhenUsed/>
    <w:qFormat/>
    <w:rsid w:val="00384275"/>
    <w:pPr>
      <w:ind w:leftChars="1200" w:left="2520"/>
    </w:pPr>
    <w:rPr>
      <w:rFonts w:ascii="Calibri" w:eastAsia="宋体" w:hAnsi="Calibri" w:cs="Times New Roman"/>
    </w:rPr>
  </w:style>
  <w:style w:type="paragraph" w:styleId="a4">
    <w:name w:val="List Number"/>
    <w:basedOn w:val="a"/>
    <w:qFormat/>
    <w:rsid w:val="00384275"/>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a5">
    <w:name w:val="caption"/>
    <w:basedOn w:val="a"/>
    <w:next w:val="a"/>
    <w:qFormat/>
    <w:rsid w:val="00384275"/>
    <w:pPr>
      <w:spacing w:before="152" w:after="160"/>
    </w:pPr>
    <w:rPr>
      <w:rFonts w:ascii="Arial" w:eastAsia="黑体" w:hAnsi="Arial" w:cs="Arial"/>
      <w:sz w:val="20"/>
      <w:szCs w:val="20"/>
    </w:rPr>
  </w:style>
  <w:style w:type="paragraph" w:styleId="a6">
    <w:name w:val="Document Map"/>
    <w:basedOn w:val="a"/>
    <w:link w:val="Char"/>
    <w:unhideWhenUsed/>
    <w:qFormat/>
    <w:rsid w:val="00384275"/>
    <w:pPr>
      <w:shd w:val="clear" w:color="auto" w:fill="000080"/>
    </w:pPr>
    <w:rPr>
      <w:rFonts w:ascii="宋体" w:eastAsia="宋体" w:hAnsi="宋体" w:cs="Times New Roman" w:hint="eastAsia"/>
      <w:kern w:val="0"/>
      <w:sz w:val="20"/>
      <w:szCs w:val="20"/>
    </w:rPr>
  </w:style>
  <w:style w:type="paragraph" w:styleId="a7">
    <w:name w:val="annotation text"/>
    <w:basedOn w:val="a"/>
    <w:link w:val="Char2"/>
    <w:unhideWhenUsed/>
    <w:rsid w:val="00384275"/>
    <w:pPr>
      <w:jc w:val="left"/>
    </w:pPr>
    <w:rPr>
      <w:rFonts w:ascii="Times New Roman" w:eastAsia="宋体" w:hAnsi="Times New Roman" w:cs="Times New Roman"/>
      <w:szCs w:val="24"/>
    </w:rPr>
  </w:style>
  <w:style w:type="paragraph" w:styleId="31">
    <w:name w:val="Body Text 3"/>
    <w:basedOn w:val="a"/>
    <w:link w:val="3Char0"/>
    <w:rsid w:val="00384275"/>
    <w:pPr>
      <w:spacing w:line="500" w:lineRule="exact"/>
    </w:pPr>
    <w:rPr>
      <w:rFonts w:ascii="Times New Roman" w:eastAsia="宋体" w:hAnsi="Times New Roman" w:cs="Times New Roman"/>
      <w:b/>
      <w:bCs/>
      <w:kern w:val="0"/>
      <w:sz w:val="24"/>
      <w:szCs w:val="24"/>
    </w:rPr>
  </w:style>
  <w:style w:type="paragraph" w:styleId="a8">
    <w:name w:val="Body Text"/>
    <w:basedOn w:val="a"/>
    <w:link w:val="Char0"/>
    <w:uiPriority w:val="99"/>
    <w:qFormat/>
    <w:rsid w:val="00384275"/>
    <w:pPr>
      <w:spacing w:line="380" w:lineRule="exact"/>
    </w:pPr>
    <w:rPr>
      <w:rFonts w:ascii="Times New Roman" w:eastAsia="宋体" w:hAnsi="Times New Roman" w:cs="Times New Roman"/>
      <w:kern w:val="0"/>
      <w:sz w:val="24"/>
      <w:szCs w:val="24"/>
    </w:rPr>
  </w:style>
  <w:style w:type="paragraph" w:styleId="a9">
    <w:name w:val="Body Text Indent"/>
    <w:basedOn w:val="a"/>
    <w:link w:val="Char1"/>
    <w:qFormat/>
    <w:rsid w:val="00384275"/>
    <w:pPr>
      <w:ind w:firstLineChars="352" w:firstLine="830"/>
    </w:pPr>
    <w:rPr>
      <w:rFonts w:ascii="仿宋_GB2312" w:eastAsia="仿宋_GB2312" w:hAnsi="Times New Roman" w:cs="Times New Roman"/>
      <w:kern w:val="0"/>
      <w:sz w:val="32"/>
      <w:szCs w:val="20"/>
    </w:rPr>
  </w:style>
  <w:style w:type="paragraph" w:styleId="3">
    <w:name w:val="List Number 3"/>
    <w:basedOn w:val="a"/>
    <w:rsid w:val="00384275"/>
    <w:pPr>
      <w:numPr>
        <w:numId w:val="2"/>
      </w:numPr>
    </w:pPr>
    <w:rPr>
      <w:rFonts w:ascii="Times New Roman" w:eastAsia="宋体" w:hAnsi="Times New Roman" w:cs="Times New Roman"/>
      <w:szCs w:val="24"/>
    </w:rPr>
  </w:style>
  <w:style w:type="paragraph" w:styleId="20">
    <w:name w:val="List 2"/>
    <w:basedOn w:val="a"/>
    <w:qFormat/>
    <w:rsid w:val="00384275"/>
    <w:pPr>
      <w:ind w:leftChars="200" w:left="100" w:hangingChars="200" w:hanging="200"/>
    </w:pPr>
    <w:rPr>
      <w:rFonts w:ascii="Times New Roman" w:eastAsia="宋体" w:hAnsi="Times New Roman" w:cs="Times New Roman"/>
      <w:sz w:val="28"/>
      <w:szCs w:val="24"/>
    </w:rPr>
  </w:style>
  <w:style w:type="paragraph" w:styleId="50">
    <w:name w:val="toc 5"/>
    <w:basedOn w:val="a"/>
    <w:next w:val="a"/>
    <w:uiPriority w:val="39"/>
    <w:unhideWhenUsed/>
    <w:rsid w:val="00384275"/>
    <w:pPr>
      <w:ind w:leftChars="800" w:left="1680"/>
    </w:pPr>
    <w:rPr>
      <w:rFonts w:ascii="Calibri" w:eastAsia="宋体" w:hAnsi="Calibri" w:cs="Times New Roman"/>
    </w:rPr>
  </w:style>
  <w:style w:type="paragraph" w:styleId="32">
    <w:name w:val="toc 3"/>
    <w:basedOn w:val="a"/>
    <w:next w:val="a"/>
    <w:uiPriority w:val="39"/>
    <w:unhideWhenUsed/>
    <w:qFormat/>
    <w:rsid w:val="00384275"/>
    <w:pPr>
      <w:ind w:leftChars="400" w:left="840"/>
    </w:pPr>
    <w:rPr>
      <w:rFonts w:ascii="Calibri" w:eastAsia="宋体" w:hAnsi="Calibri" w:cs="Times New Roman"/>
    </w:rPr>
  </w:style>
  <w:style w:type="paragraph" w:styleId="aa">
    <w:name w:val="Plain Text"/>
    <w:basedOn w:val="a"/>
    <w:link w:val="Char10"/>
    <w:qFormat/>
    <w:rsid w:val="00384275"/>
    <w:rPr>
      <w:rFonts w:ascii="宋体" w:eastAsia="宋体" w:hAnsi="Courier New" w:cs="Times New Roman"/>
      <w:kern w:val="0"/>
      <w:sz w:val="20"/>
      <w:szCs w:val="21"/>
    </w:rPr>
  </w:style>
  <w:style w:type="paragraph" w:styleId="80">
    <w:name w:val="toc 8"/>
    <w:basedOn w:val="a"/>
    <w:next w:val="a"/>
    <w:uiPriority w:val="39"/>
    <w:unhideWhenUsed/>
    <w:rsid w:val="00384275"/>
    <w:pPr>
      <w:ind w:leftChars="1400" w:left="2940"/>
    </w:pPr>
    <w:rPr>
      <w:rFonts w:ascii="Calibri" w:eastAsia="宋体" w:hAnsi="Calibri" w:cs="Times New Roman"/>
    </w:rPr>
  </w:style>
  <w:style w:type="paragraph" w:styleId="ab">
    <w:name w:val="Date"/>
    <w:basedOn w:val="a"/>
    <w:next w:val="a"/>
    <w:link w:val="Char3"/>
    <w:qFormat/>
    <w:rsid w:val="00384275"/>
    <w:pPr>
      <w:ind w:leftChars="2500" w:left="100"/>
    </w:pPr>
    <w:rPr>
      <w:rFonts w:ascii="宋体" w:eastAsia="宋体" w:hAnsi="Courier New" w:cs="Times New Roman"/>
      <w:kern w:val="0"/>
      <w:sz w:val="20"/>
      <w:szCs w:val="21"/>
    </w:rPr>
  </w:style>
  <w:style w:type="paragraph" w:styleId="21">
    <w:name w:val="Body Text Indent 2"/>
    <w:basedOn w:val="a"/>
    <w:link w:val="2Char0"/>
    <w:rsid w:val="00384275"/>
    <w:pPr>
      <w:ind w:firstLine="630"/>
    </w:pPr>
    <w:rPr>
      <w:rFonts w:ascii="Times New Roman" w:eastAsia="宋体" w:hAnsi="Times New Roman" w:cs="Times New Roman"/>
      <w:kern w:val="0"/>
      <w:sz w:val="32"/>
      <w:szCs w:val="20"/>
    </w:rPr>
  </w:style>
  <w:style w:type="paragraph" w:styleId="ac">
    <w:name w:val="endnote text"/>
    <w:basedOn w:val="a"/>
    <w:link w:val="Char4"/>
    <w:uiPriority w:val="99"/>
    <w:unhideWhenUsed/>
    <w:qFormat/>
    <w:rsid w:val="00384275"/>
    <w:pPr>
      <w:snapToGrid w:val="0"/>
      <w:jc w:val="left"/>
    </w:pPr>
    <w:rPr>
      <w:rFonts w:ascii="Times New Roman" w:eastAsia="宋体" w:hAnsi="Times New Roman" w:cs="Times New Roman"/>
      <w:szCs w:val="24"/>
    </w:rPr>
  </w:style>
  <w:style w:type="paragraph" w:styleId="ad">
    <w:name w:val="Balloon Text"/>
    <w:basedOn w:val="a"/>
    <w:link w:val="Char5"/>
    <w:semiHidden/>
    <w:qFormat/>
    <w:rsid w:val="00384275"/>
    <w:rPr>
      <w:rFonts w:ascii="Times New Roman" w:eastAsia="宋体" w:hAnsi="Times New Roman" w:cs="Times New Roman"/>
      <w:kern w:val="0"/>
      <w:sz w:val="18"/>
      <w:szCs w:val="18"/>
    </w:rPr>
  </w:style>
  <w:style w:type="paragraph" w:styleId="ae">
    <w:name w:val="footer"/>
    <w:basedOn w:val="a"/>
    <w:link w:val="Char6"/>
    <w:uiPriority w:val="99"/>
    <w:unhideWhenUsed/>
    <w:qFormat/>
    <w:rsid w:val="00384275"/>
    <w:pPr>
      <w:tabs>
        <w:tab w:val="center" w:pos="4153"/>
        <w:tab w:val="right" w:pos="8306"/>
      </w:tabs>
      <w:snapToGrid w:val="0"/>
      <w:jc w:val="left"/>
    </w:pPr>
    <w:rPr>
      <w:sz w:val="18"/>
      <w:szCs w:val="18"/>
    </w:rPr>
  </w:style>
  <w:style w:type="paragraph" w:styleId="af">
    <w:name w:val="header"/>
    <w:basedOn w:val="a"/>
    <w:link w:val="Char7"/>
    <w:uiPriority w:val="99"/>
    <w:unhideWhenUsed/>
    <w:qFormat/>
    <w:rsid w:val="0038427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84275"/>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4">
    <w:name w:val="toc 4"/>
    <w:basedOn w:val="a"/>
    <w:next w:val="a"/>
    <w:uiPriority w:val="39"/>
    <w:unhideWhenUsed/>
    <w:qFormat/>
    <w:rsid w:val="00384275"/>
    <w:pPr>
      <w:ind w:leftChars="600" w:left="1260"/>
    </w:pPr>
    <w:rPr>
      <w:rFonts w:ascii="Calibri" w:eastAsia="宋体" w:hAnsi="Calibri" w:cs="Times New Roman"/>
    </w:rPr>
  </w:style>
  <w:style w:type="paragraph" w:styleId="af0">
    <w:name w:val="List"/>
    <w:basedOn w:val="a"/>
    <w:rsid w:val="00384275"/>
    <w:pPr>
      <w:ind w:left="200" w:hangingChars="200" w:hanging="200"/>
    </w:pPr>
    <w:rPr>
      <w:rFonts w:ascii="Times New Roman" w:eastAsia="宋体" w:hAnsi="Times New Roman" w:cs="Times New Roman"/>
      <w:sz w:val="28"/>
      <w:szCs w:val="24"/>
    </w:rPr>
  </w:style>
  <w:style w:type="paragraph" w:styleId="af1">
    <w:name w:val="footnote text"/>
    <w:basedOn w:val="a"/>
    <w:link w:val="Char8"/>
    <w:uiPriority w:val="99"/>
    <w:unhideWhenUsed/>
    <w:qFormat/>
    <w:rsid w:val="00384275"/>
    <w:pPr>
      <w:snapToGrid w:val="0"/>
      <w:jc w:val="left"/>
    </w:pPr>
    <w:rPr>
      <w:rFonts w:ascii="Times New Roman" w:eastAsia="宋体" w:hAnsi="Times New Roman" w:cs="Times New Roman"/>
      <w:sz w:val="18"/>
      <w:szCs w:val="18"/>
    </w:rPr>
  </w:style>
  <w:style w:type="paragraph" w:styleId="60">
    <w:name w:val="toc 6"/>
    <w:basedOn w:val="a"/>
    <w:next w:val="a"/>
    <w:uiPriority w:val="39"/>
    <w:unhideWhenUsed/>
    <w:qFormat/>
    <w:rsid w:val="00384275"/>
    <w:pPr>
      <w:ind w:leftChars="1000" w:left="2100"/>
    </w:pPr>
    <w:rPr>
      <w:rFonts w:ascii="Calibri" w:eastAsia="宋体" w:hAnsi="Calibri" w:cs="Times New Roman"/>
    </w:rPr>
  </w:style>
  <w:style w:type="paragraph" w:styleId="33">
    <w:name w:val="Body Text Indent 3"/>
    <w:basedOn w:val="a"/>
    <w:link w:val="3Char1"/>
    <w:qFormat/>
    <w:rsid w:val="00384275"/>
    <w:pPr>
      <w:spacing w:after="120"/>
      <w:ind w:leftChars="200" w:left="420"/>
    </w:pPr>
    <w:rPr>
      <w:rFonts w:ascii="Times New Roman" w:eastAsia="宋体" w:hAnsi="Times New Roman" w:cs="Times New Roman"/>
      <w:kern w:val="0"/>
      <w:sz w:val="16"/>
      <w:szCs w:val="16"/>
    </w:rPr>
  </w:style>
  <w:style w:type="paragraph" w:styleId="22">
    <w:name w:val="toc 2"/>
    <w:basedOn w:val="a"/>
    <w:next w:val="a"/>
    <w:uiPriority w:val="39"/>
    <w:unhideWhenUsed/>
    <w:qFormat/>
    <w:rsid w:val="00384275"/>
    <w:pPr>
      <w:ind w:leftChars="200" w:left="420"/>
    </w:pPr>
    <w:rPr>
      <w:rFonts w:ascii="Times New Roman" w:eastAsia="宋体" w:hAnsi="Times New Roman" w:cs="Times New Roman"/>
      <w:szCs w:val="24"/>
    </w:rPr>
  </w:style>
  <w:style w:type="paragraph" w:styleId="90">
    <w:name w:val="toc 9"/>
    <w:basedOn w:val="a"/>
    <w:next w:val="a"/>
    <w:uiPriority w:val="39"/>
    <w:unhideWhenUsed/>
    <w:qFormat/>
    <w:rsid w:val="00384275"/>
    <w:pPr>
      <w:ind w:leftChars="1600" w:left="3360"/>
    </w:pPr>
    <w:rPr>
      <w:rFonts w:ascii="Calibri" w:eastAsia="宋体" w:hAnsi="Calibri" w:cs="Times New Roman"/>
    </w:rPr>
  </w:style>
  <w:style w:type="paragraph" w:styleId="23">
    <w:name w:val="Body Text 2"/>
    <w:basedOn w:val="a"/>
    <w:link w:val="2Char1"/>
    <w:qFormat/>
    <w:rsid w:val="00384275"/>
    <w:pPr>
      <w:spacing w:after="120" w:line="480" w:lineRule="auto"/>
    </w:pPr>
    <w:rPr>
      <w:rFonts w:ascii="Times New Roman" w:eastAsia="宋体" w:hAnsi="Times New Roman" w:cs="Times New Roman"/>
      <w:kern w:val="0"/>
      <w:sz w:val="20"/>
      <w:szCs w:val="24"/>
    </w:rPr>
  </w:style>
  <w:style w:type="paragraph" w:styleId="af2">
    <w:name w:val="Normal (Web)"/>
    <w:basedOn w:val="a"/>
    <w:uiPriority w:val="99"/>
    <w:qFormat/>
    <w:rsid w:val="00384275"/>
    <w:pPr>
      <w:widowControl/>
      <w:spacing w:before="100" w:beforeAutospacing="1" w:after="100" w:afterAutospacing="1"/>
      <w:jc w:val="left"/>
    </w:pPr>
    <w:rPr>
      <w:rFonts w:ascii="宋体" w:eastAsia="宋体" w:hAnsi="宋体" w:cs="Times New Roman"/>
      <w:kern w:val="0"/>
      <w:sz w:val="24"/>
      <w:szCs w:val="24"/>
    </w:rPr>
  </w:style>
  <w:style w:type="paragraph" w:styleId="11">
    <w:name w:val="index 1"/>
    <w:basedOn w:val="a"/>
    <w:next w:val="a"/>
    <w:semiHidden/>
    <w:rsid w:val="00384275"/>
    <w:pPr>
      <w:spacing w:line="400" w:lineRule="exact"/>
      <w:ind w:firstLineChars="200" w:firstLine="420"/>
    </w:pPr>
    <w:rPr>
      <w:rFonts w:ascii="宋体" w:eastAsia="宋体" w:hAnsi="Courier New" w:cs="Times New Roman"/>
      <w:b/>
      <w:szCs w:val="20"/>
    </w:rPr>
  </w:style>
  <w:style w:type="paragraph" w:styleId="af3">
    <w:name w:val="Title"/>
    <w:basedOn w:val="a"/>
    <w:next w:val="a"/>
    <w:link w:val="Char9"/>
    <w:uiPriority w:val="10"/>
    <w:qFormat/>
    <w:rsid w:val="00384275"/>
    <w:pPr>
      <w:spacing w:before="240" w:after="60"/>
      <w:jc w:val="center"/>
      <w:outlineLvl w:val="0"/>
    </w:pPr>
    <w:rPr>
      <w:rFonts w:ascii="Cambria" w:eastAsia="宋体" w:hAnsi="Cambria" w:cs="Times New Roman"/>
      <w:b/>
      <w:bCs/>
      <w:sz w:val="32"/>
      <w:szCs w:val="32"/>
    </w:rPr>
  </w:style>
  <w:style w:type="paragraph" w:styleId="af4">
    <w:name w:val="annotation subject"/>
    <w:basedOn w:val="a7"/>
    <w:next w:val="a7"/>
    <w:link w:val="Chara"/>
    <w:uiPriority w:val="99"/>
    <w:unhideWhenUsed/>
    <w:rsid w:val="00384275"/>
    <w:rPr>
      <w:b/>
      <w:bCs/>
    </w:rPr>
  </w:style>
  <w:style w:type="paragraph" w:styleId="24">
    <w:name w:val="Body Text First Indent 2"/>
    <w:basedOn w:val="a9"/>
    <w:link w:val="2Char2"/>
    <w:qFormat/>
    <w:rsid w:val="00384275"/>
    <w:pPr>
      <w:spacing w:after="120"/>
      <w:ind w:leftChars="200" w:left="420" w:firstLineChars="200" w:firstLine="420"/>
    </w:pPr>
    <w:rPr>
      <w:rFonts w:ascii="Times New Roman" w:eastAsia="宋体"/>
      <w:kern w:val="2"/>
      <w:sz w:val="21"/>
      <w:szCs w:val="21"/>
    </w:rPr>
  </w:style>
  <w:style w:type="table" w:styleId="af5">
    <w:name w:val="Table Grid"/>
    <w:basedOn w:val="a2"/>
    <w:qFormat/>
    <w:rsid w:val="0038427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uiPriority w:val="99"/>
    <w:unhideWhenUsed/>
    <w:rsid w:val="00384275"/>
    <w:rPr>
      <w:vertAlign w:val="superscript"/>
    </w:rPr>
  </w:style>
  <w:style w:type="character" w:styleId="af7">
    <w:name w:val="page number"/>
    <w:qFormat/>
    <w:rsid w:val="00384275"/>
  </w:style>
  <w:style w:type="character" w:styleId="af8">
    <w:name w:val="FollowedHyperlink"/>
    <w:qFormat/>
    <w:rsid w:val="00384275"/>
    <w:rPr>
      <w:color w:val="800080"/>
      <w:u w:val="single"/>
    </w:rPr>
  </w:style>
  <w:style w:type="character" w:styleId="af9">
    <w:name w:val="Hyperlink"/>
    <w:uiPriority w:val="99"/>
    <w:rsid w:val="00384275"/>
    <w:rPr>
      <w:color w:val="0000FF"/>
      <w:u w:val="single"/>
    </w:rPr>
  </w:style>
  <w:style w:type="character" w:styleId="afa">
    <w:name w:val="annotation reference"/>
    <w:unhideWhenUsed/>
    <w:rsid w:val="00384275"/>
    <w:rPr>
      <w:sz w:val="21"/>
      <w:szCs w:val="21"/>
    </w:rPr>
  </w:style>
  <w:style w:type="character" w:styleId="afb">
    <w:name w:val="footnote reference"/>
    <w:uiPriority w:val="99"/>
    <w:unhideWhenUsed/>
    <w:rsid w:val="00384275"/>
    <w:rPr>
      <w:vertAlign w:val="superscript"/>
    </w:rPr>
  </w:style>
  <w:style w:type="character" w:customStyle="1" w:styleId="Char7">
    <w:name w:val="页眉 Char"/>
    <w:basedOn w:val="a1"/>
    <w:link w:val="af"/>
    <w:uiPriority w:val="99"/>
    <w:qFormat/>
    <w:rsid w:val="00384275"/>
    <w:rPr>
      <w:sz w:val="18"/>
      <w:szCs w:val="18"/>
    </w:rPr>
  </w:style>
  <w:style w:type="character" w:customStyle="1" w:styleId="Char6">
    <w:name w:val="页脚 Char"/>
    <w:basedOn w:val="a1"/>
    <w:link w:val="ae"/>
    <w:uiPriority w:val="99"/>
    <w:qFormat/>
    <w:rsid w:val="00384275"/>
    <w:rPr>
      <w:sz w:val="18"/>
      <w:szCs w:val="18"/>
    </w:rPr>
  </w:style>
  <w:style w:type="character" w:customStyle="1" w:styleId="1Char">
    <w:name w:val="标题 1 Char"/>
    <w:basedOn w:val="a1"/>
    <w:link w:val="1"/>
    <w:qFormat/>
    <w:rsid w:val="00384275"/>
    <w:rPr>
      <w:rFonts w:ascii="Times New Roman" w:eastAsia="宋体" w:hAnsi="Times New Roman" w:cs="Times New Roman"/>
      <w:b/>
      <w:bCs/>
      <w:kern w:val="44"/>
      <w:sz w:val="44"/>
      <w:szCs w:val="44"/>
    </w:rPr>
  </w:style>
  <w:style w:type="character" w:customStyle="1" w:styleId="2Char">
    <w:name w:val="标题 2 Char"/>
    <w:basedOn w:val="a1"/>
    <w:link w:val="2"/>
    <w:qFormat/>
    <w:rsid w:val="00384275"/>
    <w:rPr>
      <w:rFonts w:ascii="Arial" w:eastAsia="黑体" w:hAnsi="Arial" w:cs="Times New Roman"/>
      <w:b/>
      <w:bCs/>
      <w:kern w:val="0"/>
      <w:sz w:val="32"/>
      <w:szCs w:val="32"/>
    </w:rPr>
  </w:style>
  <w:style w:type="character" w:customStyle="1" w:styleId="3Char">
    <w:name w:val="标题 3 Char"/>
    <w:basedOn w:val="a1"/>
    <w:link w:val="30"/>
    <w:qFormat/>
    <w:rsid w:val="00384275"/>
    <w:rPr>
      <w:rFonts w:ascii="Times New Roman" w:eastAsia="宋体" w:hAnsi="Times New Roman" w:cs="Times New Roman"/>
      <w:b/>
      <w:bCs/>
      <w:kern w:val="0"/>
      <w:sz w:val="32"/>
      <w:szCs w:val="32"/>
    </w:rPr>
  </w:style>
  <w:style w:type="character" w:customStyle="1" w:styleId="5Char">
    <w:name w:val="标题 5 Char"/>
    <w:basedOn w:val="a1"/>
    <w:link w:val="5"/>
    <w:qFormat/>
    <w:rsid w:val="00384275"/>
    <w:rPr>
      <w:b/>
      <w:bCs/>
      <w:sz w:val="28"/>
      <w:szCs w:val="28"/>
    </w:rPr>
  </w:style>
  <w:style w:type="character" w:customStyle="1" w:styleId="6Char">
    <w:name w:val="标题 6 Char"/>
    <w:basedOn w:val="a1"/>
    <w:link w:val="6"/>
    <w:qFormat/>
    <w:rsid w:val="00384275"/>
    <w:rPr>
      <w:rFonts w:ascii="Arial" w:eastAsia="黑体" w:hAnsi="Arial" w:cs="Times New Roman"/>
      <w:b/>
      <w:sz w:val="24"/>
      <w:szCs w:val="24"/>
    </w:rPr>
  </w:style>
  <w:style w:type="character" w:customStyle="1" w:styleId="7Char">
    <w:name w:val="标题 7 Char"/>
    <w:basedOn w:val="a1"/>
    <w:link w:val="7"/>
    <w:qFormat/>
    <w:rsid w:val="00384275"/>
    <w:rPr>
      <w:rFonts w:ascii="Times New Roman" w:eastAsia="宋体" w:hAnsi="Times New Roman" w:cs="Times New Roman"/>
      <w:b/>
      <w:sz w:val="24"/>
      <w:szCs w:val="24"/>
    </w:rPr>
  </w:style>
  <w:style w:type="character" w:customStyle="1" w:styleId="8Char">
    <w:name w:val="标题 8 Char"/>
    <w:basedOn w:val="a1"/>
    <w:link w:val="8"/>
    <w:qFormat/>
    <w:rsid w:val="00384275"/>
    <w:rPr>
      <w:rFonts w:ascii="Arial" w:eastAsia="黑体" w:hAnsi="Arial" w:cs="Times New Roman"/>
      <w:sz w:val="24"/>
      <w:szCs w:val="24"/>
    </w:rPr>
  </w:style>
  <w:style w:type="character" w:customStyle="1" w:styleId="9Char">
    <w:name w:val="标题 9 Char"/>
    <w:basedOn w:val="a1"/>
    <w:link w:val="9"/>
    <w:qFormat/>
    <w:rsid w:val="00384275"/>
    <w:rPr>
      <w:rFonts w:ascii="Arial" w:eastAsia="黑体" w:hAnsi="Arial" w:cs="Times New Roman"/>
      <w:szCs w:val="24"/>
    </w:rPr>
  </w:style>
  <w:style w:type="character" w:customStyle="1" w:styleId="Char0">
    <w:name w:val="正文文本 Char"/>
    <w:basedOn w:val="a1"/>
    <w:link w:val="a8"/>
    <w:uiPriority w:val="99"/>
    <w:qFormat/>
    <w:rsid w:val="00384275"/>
    <w:rPr>
      <w:rFonts w:ascii="Times New Roman" w:eastAsia="宋体" w:hAnsi="Times New Roman" w:cs="Times New Roman"/>
      <w:kern w:val="0"/>
      <w:sz w:val="24"/>
      <w:szCs w:val="24"/>
    </w:rPr>
  </w:style>
  <w:style w:type="character" w:customStyle="1" w:styleId="5Char1">
    <w:name w:val="标题 5 Char1"/>
    <w:link w:val="5"/>
    <w:qFormat/>
    <w:rsid w:val="00384275"/>
    <w:rPr>
      <w:rFonts w:ascii="Times New Roman" w:eastAsia="宋体" w:hAnsi="Times New Roman" w:cs="Times New Roman"/>
      <w:b/>
      <w:sz w:val="28"/>
      <w:szCs w:val="24"/>
    </w:rPr>
  </w:style>
  <w:style w:type="character" w:customStyle="1" w:styleId="Char">
    <w:name w:val="文档结构图 Char"/>
    <w:basedOn w:val="a1"/>
    <w:link w:val="a6"/>
    <w:rsid w:val="00384275"/>
    <w:rPr>
      <w:rFonts w:ascii="宋体" w:eastAsia="宋体" w:hAnsi="宋体" w:cs="Times New Roman"/>
      <w:kern w:val="0"/>
      <w:sz w:val="20"/>
      <w:szCs w:val="20"/>
      <w:shd w:val="clear" w:color="auto" w:fill="000080"/>
    </w:rPr>
  </w:style>
  <w:style w:type="character" w:customStyle="1" w:styleId="Charb">
    <w:name w:val="批注文字 Char"/>
    <w:basedOn w:val="a1"/>
    <w:link w:val="a7"/>
    <w:rsid w:val="00384275"/>
  </w:style>
  <w:style w:type="character" w:customStyle="1" w:styleId="Char2">
    <w:name w:val="批注文字 Char2"/>
    <w:link w:val="a7"/>
    <w:rsid w:val="00384275"/>
    <w:rPr>
      <w:rFonts w:ascii="Times New Roman" w:eastAsia="宋体" w:hAnsi="Times New Roman" w:cs="Times New Roman"/>
      <w:szCs w:val="24"/>
    </w:rPr>
  </w:style>
  <w:style w:type="character" w:customStyle="1" w:styleId="3Char0">
    <w:name w:val="正文文本 3 Char"/>
    <w:basedOn w:val="a1"/>
    <w:link w:val="31"/>
    <w:qFormat/>
    <w:rsid w:val="00384275"/>
    <w:rPr>
      <w:rFonts w:ascii="Times New Roman" w:eastAsia="宋体" w:hAnsi="Times New Roman" w:cs="Times New Roman"/>
      <w:b/>
      <w:bCs/>
      <w:kern w:val="0"/>
      <w:sz w:val="24"/>
      <w:szCs w:val="24"/>
    </w:rPr>
  </w:style>
  <w:style w:type="character" w:customStyle="1" w:styleId="Char1">
    <w:name w:val="正文文本缩进 Char"/>
    <w:basedOn w:val="a1"/>
    <w:link w:val="a9"/>
    <w:rsid w:val="00384275"/>
    <w:rPr>
      <w:rFonts w:ascii="仿宋_GB2312" w:eastAsia="仿宋_GB2312" w:hAnsi="Times New Roman" w:cs="Times New Roman"/>
      <w:kern w:val="0"/>
      <w:sz w:val="32"/>
      <w:szCs w:val="20"/>
    </w:rPr>
  </w:style>
  <w:style w:type="character" w:customStyle="1" w:styleId="Charc">
    <w:name w:val="纯文本 Char"/>
    <w:basedOn w:val="a1"/>
    <w:link w:val="aa"/>
    <w:qFormat/>
    <w:rsid w:val="00384275"/>
    <w:rPr>
      <w:rFonts w:ascii="宋体" w:eastAsia="宋体" w:hAnsi="Courier New" w:cs="Courier New"/>
      <w:szCs w:val="21"/>
    </w:rPr>
  </w:style>
  <w:style w:type="character" w:customStyle="1" w:styleId="Char10">
    <w:name w:val="纯文本 Char1"/>
    <w:link w:val="aa"/>
    <w:qFormat/>
    <w:rsid w:val="00384275"/>
    <w:rPr>
      <w:rFonts w:ascii="宋体" w:eastAsia="宋体" w:hAnsi="Courier New" w:cs="Times New Roman"/>
      <w:kern w:val="0"/>
      <w:sz w:val="20"/>
      <w:szCs w:val="21"/>
    </w:rPr>
  </w:style>
  <w:style w:type="character" w:customStyle="1" w:styleId="Char3">
    <w:name w:val="日期 Char"/>
    <w:basedOn w:val="a1"/>
    <w:link w:val="ab"/>
    <w:qFormat/>
    <w:rsid w:val="00384275"/>
    <w:rPr>
      <w:rFonts w:ascii="宋体" w:eastAsia="宋体" w:hAnsi="Courier New" w:cs="Times New Roman"/>
      <w:kern w:val="0"/>
      <w:sz w:val="20"/>
      <w:szCs w:val="21"/>
    </w:rPr>
  </w:style>
  <w:style w:type="character" w:customStyle="1" w:styleId="2Char0">
    <w:name w:val="正文文本缩进 2 Char"/>
    <w:basedOn w:val="a1"/>
    <w:link w:val="21"/>
    <w:rsid w:val="00384275"/>
    <w:rPr>
      <w:rFonts w:ascii="Times New Roman" w:eastAsia="宋体" w:hAnsi="Times New Roman" w:cs="Times New Roman"/>
      <w:kern w:val="0"/>
      <w:sz w:val="32"/>
      <w:szCs w:val="20"/>
    </w:rPr>
  </w:style>
  <w:style w:type="character" w:customStyle="1" w:styleId="Char4">
    <w:name w:val="尾注文本 Char"/>
    <w:basedOn w:val="a1"/>
    <w:link w:val="ac"/>
    <w:uiPriority w:val="99"/>
    <w:rsid w:val="00384275"/>
    <w:rPr>
      <w:rFonts w:ascii="Times New Roman" w:eastAsia="宋体" w:hAnsi="Times New Roman" w:cs="Times New Roman"/>
      <w:szCs w:val="24"/>
    </w:rPr>
  </w:style>
  <w:style w:type="character" w:customStyle="1" w:styleId="Char5">
    <w:name w:val="批注框文本 Char"/>
    <w:basedOn w:val="a1"/>
    <w:link w:val="ad"/>
    <w:semiHidden/>
    <w:qFormat/>
    <w:rsid w:val="00384275"/>
    <w:rPr>
      <w:rFonts w:ascii="Times New Roman" w:eastAsia="宋体" w:hAnsi="Times New Roman" w:cs="Times New Roman"/>
      <w:kern w:val="0"/>
      <w:sz w:val="18"/>
      <w:szCs w:val="18"/>
    </w:rPr>
  </w:style>
  <w:style w:type="character" w:customStyle="1" w:styleId="Char8">
    <w:name w:val="脚注文本 Char"/>
    <w:basedOn w:val="a1"/>
    <w:link w:val="af1"/>
    <w:uiPriority w:val="99"/>
    <w:rsid w:val="00384275"/>
    <w:rPr>
      <w:rFonts w:ascii="Times New Roman" w:eastAsia="宋体" w:hAnsi="Times New Roman" w:cs="Times New Roman"/>
      <w:sz w:val="18"/>
      <w:szCs w:val="18"/>
    </w:rPr>
  </w:style>
  <w:style w:type="character" w:customStyle="1" w:styleId="3Char1">
    <w:name w:val="正文文本缩进 3 Char"/>
    <w:basedOn w:val="a1"/>
    <w:link w:val="33"/>
    <w:rsid w:val="00384275"/>
    <w:rPr>
      <w:rFonts w:ascii="Times New Roman" w:eastAsia="宋体" w:hAnsi="Times New Roman" w:cs="Times New Roman"/>
      <w:kern w:val="0"/>
      <w:sz w:val="16"/>
      <w:szCs w:val="16"/>
    </w:rPr>
  </w:style>
  <w:style w:type="character" w:customStyle="1" w:styleId="2Char1">
    <w:name w:val="正文文本 2 Char"/>
    <w:basedOn w:val="a1"/>
    <w:link w:val="23"/>
    <w:rsid w:val="00384275"/>
    <w:rPr>
      <w:rFonts w:ascii="Times New Roman" w:eastAsia="宋体" w:hAnsi="Times New Roman" w:cs="Times New Roman"/>
      <w:kern w:val="0"/>
      <w:sz w:val="20"/>
      <w:szCs w:val="24"/>
    </w:rPr>
  </w:style>
  <w:style w:type="character" w:customStyle="1" w:styleId="Char9">
    <w:name w:val="标题 Char"/>
    <w:basedOn w:val="a1"/>
    <w:link w:val="af3"/>
    <w:uiPriority w:val="10"/>
    <w:rsid w:val="00384275"/>
    <w:rPr>
      <w:rFonts w:ascii="Cambria" w:eastAsia="宋体" w:hAnsi="Cambria" w:cs="Times New Roman"/>
      <w:b/>
      <w:bCs/>
      <w:sz w:val="32"/>
      <w:szCs w:val="32"/>
    </w:rPr>
  </w:style>
  <w:style w:type="character" w:customStyle="1" w:styleId="Chara">
    <w:name w:val="批注主题 Char"/>
    <w:basedOn w:val="Charb"/>
    <w:link w:val="af4"/>
    <w:uiPriority w:val="99"/>
    <w:qFormat/>
    <w:rsid w:val="00384275"/>
    <w:rPr>
      <w:rFonts w:ascii="Times New Roman" w:eastAsia="宋体" w:hAnsi="Times New Roman" w:cs="Times New Roman"/>
      <w:b/>
      <w:bCs/>
      <w:szCs w:val="24"/>
    </w:rPr>
  </w:style>
  <w:style w:type="character" w:customStyle="1" w:styleId="Char11">
    <w:name w:val="批注文字 Char1"/>
    <w:semiHidden/>
    <w:locked/>
    <w:rsid w:val="00384275"/>
    <w:rPr>
      <w:rFonts w:ascii="Times New Roman" w:hAnsi="Times New Roman"/>
      <w:kern w:val="2"/>
      <w:sz w:val="21"/>
      <w:szCs w:val="24"/>
    </w:rPr>
  </w:style>
  <w:style w:type="character" w:customStyle="1" w:styleId="case31">
    <w:name w:val="case31"/>
    <w:rsid w:val="00384275"/>
    <w:rPr>
      <w:rFonts w:hint="default"/>
      <w:sz w:val="21"/>
      <w:szCs w:val="21"/>
    </w:rPr>
  </w:style>
  <w:style w:type="character" w:customStyle="1" w:styleId="12">
    <w:name w:val="纯文本 字符1"/>
    <w:qFormat/>
    <w:rsid w:val="00384275"/>
    <w:rPr>
      <w:rFonts w:ascii="宋体" w:hAnsi="Courier New"/>
    </w:rPr>
  </w:style>
  <w:style w:type="character" w:customStyle="1" w:styleId="13">
    <w:name w:val="批注文字 字符1"/>
    <w:qFormat/>
    <w:rsid w:val="00384275"/>
    <w:rPr>
      <w:rFonts w:ascii="Times New Roman" w:hAnsi="Times New Roman"/>
      <w:kern w:val="2"/>
      <w:sz w:val="21"/>
      <w:szCs w:val="24"/>
    </w:rPr>
  </w:style>
  <w:style w:type="character" w:customStyle="1" w:styleId="Char12">
    <w:name w:val="正文文本 Char1"/>
    <w:uiPriority w:val="99"/>
    <w:semiHidden/>
    <w:locked/>
    <w:rsid w:val="00384275"/>
    <w:rPr>
      <w:sz w:val="24"/>
      <w:szCs w:val="24"/>
    </w:rPr>
  </w:style>
  <w:style w:type="character" w:customStyle="1" w:styleId="apple-style-span">
    <w:name w:val="apple-style-span"/>
    <w:rsid w:val="00384275"/>
  </w:style>
  <w:style w:type="character" w:customStyle="1" w:styleId="textcontents">
    <w:name w:val="textcontents"/>
    <w:qFormat/>
    <w:rsid w:val="00384275"/>
  </w:style>
  <w:style w:type="character" w:customStyle="1" w:styleId="CharChar2">
    <w:name w:val="普通文字 Char Char2"/>
    <w:qFormat/>
    <w:rsid w:val="00384275"/>
    <w:rPr>
      <w:rFonts w:ascii="宋体" w:eastAsia="宋体" w:hAnsi="Courier New"/>
      <w:kern w:val="2"/>
      <w:sz w:val="21"/>
      <w:lang w:val="en-US" w:eastAsia="zh-CN" w:bidi="ar-SA"/>
    </w:rPr>
  </w:style>
  <w:style w:type="character" w:customStyle="1" w:styleId="afc">
    <w:name w:val="批注文字 字符"/>
    <w:qFormat/>
    <w:rsid w:val="00384275"/>
    <w:rPr>
      <w:rFonts w:ascii="Times New Roman" w:hAnsi="Times New Roman"/>
      <w:kern w:val="2"/>
      <w:sz w:val="21"/>
      <w:szCs w:val="24"/>
    </w:rPr>
  </w:style>
  <w:style w:type="character" w:customStyle="1" w:styleId="14">
    <w:name w:val="标题 1 字符"/>
    <w:uiPriority w:val="9"/>
    <w:qFormat/>
    <w:rsid w:val="00384275"/>
    <w:rPr>
      <w:rFonts w:ascii="Times New Roman" w:eastAsia="宋体" w:hAnsi="Times New Roman" w:cs="Times New Roman"/>
      <w:b/>
      <w:bCs/>
      <w:kern w:val="44"/>
      <w:sz w:val="44"/>
      <w:szCs w:val="44"/>
    </w:rPr>
  </w:style>
  <w:style w:type="character" w:customStyle="1" w:styleId="afd">
    <w:name w:val="纯文本 字符"/>
    <w:qFormat/>
    <w:rsid w:val="00384275"/>
    <w:rPr>
      <w:rFonts w:ascii="宋体" w:eastAsia="宋体" w:hAnsi="Courier New" w:cs="Courier New"/>
      <w:szCs w:val="21"/>
    </w:rPr>
  </w:style>
  <w:style w:type="character" w:customStyle="1" w:styleId="headline-content4">
    <w:name w:val="headline-content4"/>
    <w:qFormat/>
    <w:rsid w:val="00384275"/>
  </w:style>
  <w:style w:type="character" w:customStyle="1" w:styleId="260pt">
    <w:name w:val="正文文本 (26) + 间距 0 pt"/>
    <w:qFormat/>
    <w:rsid w:val="00384275"/>
    <w:rPr>
      <w:rFonts w:ascii="宋体" w:eastAsia="宋体" w:hAnsi="宋体" w:cs="宋体"/>
      <w:color w:val="000000"/>
      <w:spacing w:val="0"/>
      <w:w w:val="100"/>
      <w:position w:val="0"/>
      <w:sz w:val="22"/>
      <w:szCs w:val="22"/>
      <w:u w:val="none"/>
      <w:lang w:val="zh-CN" w:eastAsia="zh-CN" w:bidi="zh-CN"/>
    </w:rPr>
  </w:style>
  <w:style w:type="character" w:customStyle="1" w:styleId="afe">
    <w:name w:val="正文文本缩进 字符"/>
    <w:rsid w:val="00384275"/>
    <w:rPr>
      <w:rFonts w:ascii="仿宋_GB2312" w:eastAsia="仿宋_GB2312" w:hAnsi="Times New Roman" w:cs="Times New Roman"/>
      <w:sz w:val="32"/>
      <w:szCs w:val="20"/>
    </w:rPr>
  </w:style>
  <w:style w:type="paragraph" w:customStyle="1" w:styleId="Char13">
    <w:name w:val="Char1"/>
    <w:basedOn w:val="a"/>
    <w:rsid w:val="00384275"/>
    <w:rPr>
      <w:rFonts w:ascii="Times New Roman" w:eastAsia="宋体" w:hAnsi="Times New Roman" w:cs="Times New Roman"/>
      <w:szCs w:val="21"/>
    </w:rPr>
  </w:style>
  <w:style w:type="paragraph" w:styleId="aff">
    <w:name w:val="List Paragraph"/>
    <w:basedOn w:val="a"/>
    <w:uiPriority w:val="34"/>
    <w:qFormat/>
    <w:rsid w:val="00384275"/>
    <w:pPr>
      <w:ind w:firstLineChars="200" w:firstLine="420"/>
    </w:pPr>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rsid w:val="00384275"/>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sid w:val="00384275"/>
    <w:rPr>
      <w:rFonts w:ascii="Tahoma" w:eastAsia="宋体" w:hAnsi="Tahoma" w:cs="Times New Roman"/>
      <w:sz w:val="24"/>
      <w:szCs w:val="20"/>
    </w:rPr>
  </w:style>
  <w:style w:type="paragraph" w:customStyle="1" w:styleId="aff0">
    <w:name w:val="样式"/>
    <w:qFormat/>
    <w:rsid w:val="00384275"/>
    <w:pPr>
      <w:widowControl w:val="0"/>
      <w:autoSpaceDE w:val="0"/>
      <w:autoSpaceDN w:val="0"/>
      <w:adjustRightInd w:val="0"/>
      <w:jc w:val="center"/>
    </w:pPr>
    <w:rPr>
      <w:rFonts w:ascii="宋体" w:eastAsia="宋体" w:hAnsi="宋体" w:cs="宋体"/>
      <w:sz w:val="24"/>
      <w:szCs w:val="24"/>
    </w:rPr>
  </w:style>
  <w:style w:type="paragraph" w:customStyle="1" w:styleId="15">
    <w:name w:val="纯文本1"/>
    <w:basedOn w:val="a"/>
    <w:rsid w:val="00384275"/>
    <w:rPr>
      <w:rFonts w:ascii="宋体" w:eastAsia="宋体" w:hAnsi="Courier New" w:cs="Century"/>
      <w:szCs w:val="21"/>
    </w:rPr>
  </w:style>
  <w:style w:type="paragraph" w:customStyle="1" w:styleId="TableParagraph">
    <w:name w:val="Table Paragraph"/>
    <w:basedOn w:val="a"/>
    <w:uiPriority w:val="1"/>
    <w:qFormat/>
    <w:rsid w:val="00384275"/>
    <w:pPr>
      <w:jc w:val="left"/>
    </w:pPr>
    <w:rPr>
      <w:rFonts w:ascii="Calibri" w:eastAsia="宋体" w:hAnsi="Calibri" w:cs="Times New Roman"/>
      <w:kern w:val="0"/>
      <w:sz w:val="22"/>
      <w:lang w:eastAsia="en-US"/>
    </w:rPr>
  </w:style>
  <w:style w:type="paragraph" w:customStyle="1" w:styleId="aff1">
    <w:name w:val="表内文字"/>
    <w:basedOn w:val="a"/>
    <w:qFormat/>
    <w:rsid w:val="00384275"/>
    <w:pPr>
      <w:snapToGrid w:val="0"/>
      <w:spacing w:before="50" w:after="50"/>
      <w:jc w:val="center"/>
    </w:pPr>
    <w:rPr>
      <w:rFonts w:ascii="仿宋_GB2312" w:eastAsia="仿宋_GB2312" w:hAnsi="宋体" w:cs="Times New Roman"/>
      <w:b/>
      <w:color w:val="000000"/>
      <w:sz w:val="32"/>
      <w:szCs w:val="32"/>
    </w:rPr>
  </w:style>
  <w:style w:type="paragraph" w:customStyle="1" w:styleId="aff2">
    <w:name w:val="表格"/>
    <w:basedOn w:val="a"/>
    <w:rsid w:val="00384275"/>
    <w:pPr>
      <w:spacing w:line="400" w:lineRule="exact"/>
    </w:pPr>
    <w:rPr>
      <w:rFonts w:ascii="Times New Roman" w:eastAsia="宋体" w:hAnsi="Times New Roman" w:cs="Times New Roman"/>
      <w:sz w:val="24"/>
      <w:szCs w:val="24"/>
    </w:rPr>
  </w:style>
  <w:style w:type="paragraph" w:customStyle="1" w:styleId="25">
    <w:name w:val="样式 首行缩进:  2 字符"/>
    <w:basedOn w:val="a"/>
    <w:qFormat/>
    <w:rsid w:val="00384275"/>
    <w:pPr>
      <w:spacing w:line="400" w:lineRule="exact"/>
      <w:ind w:firstLineChars="200" w:firstLine="200"/>
    </w:pPr>
    <w:rPr>
      <w:rFonts w:ascii="Times New Roman" w:eastAsia="宋体" w:hAnsi="Times New Roman" w:cs="宋体"/>
      <w:sz w:val="24"/>
      <w:szCs w:val="24"/>
    </w:rPr>
  </w:style>
  <w:style w:type="paragraph" w:customStyle="1" w:styleId="xl22">
    <w:name w:val="xl22"/>
    <w:basedOn w:val="a"/>
    <w:qFormat/>
    <w:rsid w:val="00384275"/>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qFormat/>
    <w:rsid w:val="00384275"/>
    <w:pPr>
      <w:spacing w:before="0" w:after="0" w:line="400" w:lineRule="exact"/>
    </w:pPr>
    <w:rPr>
      <w:rFonts w:eastAsia="黑体" w:cs="宋体"/>
      <w:b w:val="0"/>
      <w:bCs w:val="0"/>
      <w:sz w:val="24"/>
      <w:szCs w:val="20"/>
    </w:rPr>
  </w:style>
  <w:style w:type="paragraph" w:customStyle="1" w:styleId="aff3">
    <w:name w:val="正文首行缩进两字符"/>
    <w:basedOn w:val="a"/>
    <w:qFormat/>
    <w:rsid w:val="00384275"/>
    <w:pPr>
      <w:spacing w:line="360" w:lineRule="auto"/>
      <w:ind w:firstLineChars="200" w:firstLine="200"/>
    </w:pPr>
    <w:rPr>
      <w:rFonts w:ascii="Times New Roman" w:eastAsia="宋体" w:hAnsi="Times New Roman" w:cs="Times New Roman"/>
      <w:szCs w:val="24"/>
    </w:rPr>
  </w:style>
  <w:style w:type="paragraph" w:customStyle="1" w:styleId="aff4">
    <w:name w:val="正文段"/>
    <w:basedOn w:val="a"/>
    <w:qFormat/>
    <w:rsid w:val="00384275"/>
    <w:pPr>
      <w:widowControl/>
      <w:snapToGrid w:val="0"/>
      <w:spacing w:afterLines="50"/>
      <w:ind w:firstLineChars="200" w:firstLine="200"/>
    </w:pPr>
    <w:rPr>
      <w:rFonts w:ascii="Times New Roman" w:eastAsia="宋体" w:hAnsi="Times New Roman" w:cs="Times New Roman"/>
      <w:kern w:val="0"/>
      <w:sz w:val="24"/>
      <w:szCs w:val="20"/>
    </w:rPr>
  </w:style>
  <w:style w:type="table" w:customStyle="1" w:styleId="TableNormal">
    <w:name w:val="Table Normal"/>
    <w:uiPriority w:val="2"/>
    <w:semiHidden/>
    <w:qFormat/>
    <w:rsid w:val="00384275"/>
    <w:pPr>
      <w:widowControl w:val="0"/>
    </w:pPr>
    <w:rPr>
      <w:rFonts w:ascii="Calibri" w:eastAsia="Times New Roman" w:hAnsi="Calibri" w:cs="Times New Roman"/>
      <w:sz w:val="22"/>
      <w:lang w:eastAsia="en-US"/>
    </w:rPr>
    <w:tblPr>
      <w:tblCellMar>
        <w:top w:w="0" w:type="dxa"/>
        <w:left w:w="0" w:type="dxa"/>
        <w:bottom w:w="0" w:type="dxa"/>
        <w:right w:w="0" w:type="dxa"/>
      </w:tblCellMar>
    </w:tblPr>
  </w:style>
  <w:style w:type="character" w:customStyle="1" w:styleId="aff5">
    <w:name w:val="页脚 字符"/>
    <w:uiPriority w:val="99"/>
    <w:rsid w:val="00384275"/>
  </w:style>
  <w:style w:type="character" w:customStyle="1" w:styleId="2CharChar">
    <w:name w:val="正文2 Char Char"/>
    <w:link w:val="26"/>
    <w:qFormat/>
    <w:rsid w:val="00384275"/>
    <w:rPr>
      <w:sz w:val="24"/>
    </w:rPr>
  </w:style>
  <w:style w:type="paragraph" w:customStyle="1" w:styleId="26">
    <w:name w:val="正文2"/>
    <w:basedOn w:val="a"/>
    <w:link w:val="2CharChar"/>
    <w:qFormat/>
    <w:rsid w:val="00384275"/>
    <w:pPr>
      <w:adjustRightInd w:val="0"/>
      <w:spacing w:before="156" w:line="360" w:lineRule="auto"/>
      <w:ind w:firstLineChars="200" w:firstLine="510"/>
    </w:pPr>
    <w:rPr>
      <w:sz w:val="24"/>
    </w:rPr>
  </w:style>
  <w:style w:type="paragraph" w:customStyle="1" w:styleId="16">
    <w:name w:val="修订1"/>
    <w:uiPriority w:val="99"/>
    <w:unhideWhenUsed/>
    <w:qFormat/>
    <w:rsid w:val="00384275"/>
    <w:rPr>
      <w:rFonts w:ascii="Times New Roman" w:eastAsia="宋体" w:hAnsi="Times New Roman" w:cs="Times New Roman"/>
      <w:kern w:val="2"/>
      <w:sz w:val="21"/>
      <w:szCs w:val="24"/>
    </w:rPr>
  </w:style>
  <w:style w:type="character" w:customStyle="1" w:styleId="CharChar11">
    <w:name w:val="Char Char11"/>
    <w:locked/>
    <w:rsid w:val="00384275"/>
    <w:rPr>
      <w:rFonts w:ascii="宋体" w:eastAsia="宋体" w:hAnsi="Courier New"/>
      <w:szCs w:val="21"/>
      <w:lang w:bidi="ar-SA"/>
    </w:rPr>
  </w:style>
  <w:style w:type="character" w:customStyle="1" w:styleId="font11">
    <w:name w:val="font11"/>
    <w:basedOn w:val="a1"/>
    <w:qFormat/>
    <w:rsid w:val="00384275"/>
    <w:rPr>
      <w:rFonts w:ascii="宋体" w:eastAsia="宋体" w:hAnsi="宋体" w:cs="宋体" w:hint="eastAsia"/>
      <w:color w:val="FF0000"/>
      <w:sz w:val="24"/>
      <w:szCs w:val="24"/>
      <w:u w:val="none"/>
    </w:rPr>
  </w:style>
  <w:style w:type="character" w:customStyle="1" w:styleId="font01">
    <w:name w:val="font01"/>
    <w:basedOn w:val="a1"/>
    <w:rsid w:val="00384275"/>
    <w:rPr>
      <w:rFonts w:ascii="宋体" w:eastAsia="宋体" w:hAnsi="宋体" w:cs="宋体" w:hint="eastAsia"/>
      <w:color w:val="000000"/>
      <w:sz w:val="24"/>
      <w:szCs w:val="24"/>
      <w:u w:val="none"/>
    </w:rPr>
  </w:style>
  <w:style w:type="character" w:customStyle="1" w:styleId="CharChar1">
    <w:name w:val="普通文字 Char Char1"/>
    <w:qFormat/>
    <w:rsid w:val="00384275"/>
    <w:rPr>
      <w:rFonts w:ascii="宋体" w:eastAsia="宋体" w:hAnsi="Courier New"/>
      <w:szCs w:val="21"/>
      <w:lang w:bidi="ar-SA"/>
    </w:rPr>
  </w:style>
  <w:style w:type="paragraph" w:customStyle="1" w:styleId="aff6">
    <w:name w:val="表格文字"/>
    <w:basedOn w:val="a"/>
    <w:qFormat/>
    <w:rsid w:val="00384275"/>
    <w:pPr>
      <w:jc w:val="left"/>
    </w:pPr>
    <w:rPr>
      <w:rFonts w:ascii="Times New Roman" w:eastAsia="宋体" w:hAnsi="Times New Roman" w:cs="Times New Roman"/>
      <w:bCs/>
      <w:spacing w:val="10"/>
      <w:kern w:val="0"/>
      <w:sz w:val="24"/>
      <w:szCs w:val="24"/>
    </w:rPr>
  </w:style>
  <w:style w:type="paragraph" w:customStyle="1" w:styleId="17">
    <w:name w:val="列出段落1"/>
    <w:basedOn w:val="a"/>
    <w:qFormat/>
    <w:rsid w:val="00384275"/>
    <w:pPr>
      <w:ind w:firstLineChars="200" w:firstLine="420"/>
    </w:pPr>
    <w:rPr>
      <w:rFonts w:ascii="Calibri" w:eastAsia="宋体" w:hAnsi="Calibri" w:cs="Times New Roman"/>
      <w:szCs w:val="24"/>
    </w:rPr>
  </w:style>
  <w:style w:type="character" w:customStyle="1" w:styleId="CharChar13">
    <w:name w:val="Char Char13"/>
    <w:qFormat/>
    <w:locked/>
    <w:rsid w:val="00384275"/>
    <w:rPr>
      <w:rFonts w:ascii="宋体" w:eastAsia="宋体" w:hAnsi="宋体"/>
      <w:kern w:val="2"/>
      <w:sz w:val="21"/>
      <w:szCs w:val="24"/>
      <w:lang w:bidi="ar-SA"/>
    </w:rPr>
  </w:style>
  <w:style w:type="character" w:customStyle="1" w:styleId="CharChar15">
    <w:name w:val="Char Char15"/>
    <w:locked/>
    <w:rsid w:val="00384275"/>
    <w:rPr>
      <w:rFonts w:eastAsia="宋体"/>
      <w:kern w:val="2"/>
      <w:sz w:val="21"/>
      <w:szCs w:val="24"/>
      <w:lang w:val="en-US" w:eastAsia="zh-CN" w:bidi="ar-SA"/>
    </w:rPr>
  </w:style>
  <w:style w:type="character" w:customStyle="1" w:styleId="font41">
    <w:name w:val="font41"/>
    <w:basedOn w:val="a1"/>
    <w:qFormat/>
    <w:rsid w:val="00384275"/>
    <w:rPr>
      <w:rFonts w:ascii="Times New Roman" w:hAnsi="Times New Roman" w:cs="Times New Roman" w:hint="default"/>
      <w:color w:val="000000"/>
      <w:sz w:val="22"/>
      <w:szCs w:val="22"/>
      <w:u w:val="none"/>
    </w:rPr>
  </w:style>
  <w:style w:type="character" w:customStyle="1" w:styleId="font51">
    <w:name w:val="font51"/>
    <w:basedOn w:val="a1"/>
    <w:rsid w:val="00384275"/>
    <w:rPr>
      <w:rFonts w:ascii="宋体" w:eastAsia="宋体" w:hAnsi="宋体" w:cs="宋体" w:hint="eastAsia"/>
      <w:color w:val="000000"/>
      <w:sz w:val="22"/>
      <w:szCs w:val="22"/>
      <w:u w:val="none"/>
    </w:rPr>
  </w:style>
  <w:style w:type="character" w:customStyle="1" w:styleId="2Char2">
    <w:name w:val="正文首行缩进 2 Char"/>
    <w:basedOn w:val="Char1"/>
    <w:link w:val="24"/>
    <w:qFormat/>
    <w:rsid w:val="00384275"/>
    <w:rPr>
      <w:rFonts w:ascii="Times New Roman" w:eastAsia="宋体"/>
      <w:szCs w:val="21"/>
    </w:rPr>
  </w:style>
  <w:style w:type="character" w:customStyle="1" w:styleId="font21">
    <w:name w:val="font21"/>
    <w:qFormat/>
    <w:rsid w:val="000B4F35"/>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jgswj.gxzf.gov.cn/ylggzy" TargetMode="External"/><Relationship Id="rId13" Type="http://schemas.openxmlformats.org/officeDocument/2006/relationships/image" Target="media/image4.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xingye.gov.cn" TargetMode="Externa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7"/>
    <customShpInfo spid="_x0000_s2058"/>
    <customShpInfo spid="_x0000_s2063"/>
    <customShpInfo spid="_x0000_s2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269</Pages>
  <Words>30709</Words>
  <Characters>175047</Characters>
  <Application>Microsoft Office Word</Application>
  <DocSecurity>0</DocSecurity>
  <Lines>1458</Lines>
  <Paragraphs>410</Paragraphs>
  <ScaleCrop>false</ScaleCrop>
  <Company>微软中国</Company>
  <LinksUpToDate>false</LinksUpToDate>
  <CharactersWithSpaces>205346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466</cp:revision>
  <cp:lastPrinted>2023-08-10T09:06:00Z</cp:lastPrinted>
  <dcterms:created xsi:type="dcterms:W3CDTF">2023-08-04T01:24:00Z</dcterms:created>
  <dcterms:modified xsi:type="dcterms:W3CDTF">2023-08-14T07:43:00Z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D282CD93BC06499C8FD19D780A07D287_12</vt:lpwstr>
  </property>
</Properties>
</file>