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themeColor="text1"/>
          <w:sz w:val="28"/>
          <w:szCs w:val="28"/>
        </w:rPr>
      </w:pPr>
    </w:p>
    <w:p>
      <w:pPr>
        <w:spacing w:line="400" w:lineRule="exact"/>
        <w:ind w:left="-2" w:leftChars="-1"/>
        <w:jc w:val="left"/>
        <w:rPr>
          <w:rFonts w:hAnsi="宋体"/>
          <w:b/>
          <w:bCs/>
          <w:color w:val="000000" w:themeColor="text1"/>
          <w:sz w:val="52"/>
        </w:rPr>
      </w:pPr>
      <w:bookmarkStart w:id="0" w:name="OLE_LINK3"/>
      <w:r>
        <w:rPr>
          <w:rFonts w:hint="eastAsia" w:ascii="宋体" w:hAnsi="宋体"/>
          <w:b/>
          <w:bCs/>
          <w:color w:val="000000" w:themeColor="text1"/>
          <w:sz w:val="72"/>
          <w:szCs w:val="72"/>
        </w:rPr>
        <w:drawing>
          <wp:anchor distT="0" distB="0" distL="114300" distR="114300" simplePos="0" relativeHeight="251658240" behindDoc="1" locked="0" layoutInCell="1" allowOverlap="1">
            <wp:simplePos x="0" y="0"/>
            <wp:positionH relativeFrom="column">
              <wp:posOffset>111125</wp:posOffset>
            </wp:positionH>
            <wp:positionV relativeFrom="paragraph">
              <wp:posOffset>273685</wp:posOffset>
            </wp:positionV>
            <wp:extent cx="731520" cy="755650"/>
            <wp:effectExtent l="0" t="0" r="11430" b="6350"/>
            <wp:wrapNone/>
            <wp:docPr id="4" name="图片 10" descr="QQ图片2016061717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QQ图片20160617170011"/>
                    <pic:cNvPicPr>
                      <a:picLocks noChangeAspect="1"/>
                    </pic:cNvPicPr>
                  </pic:nvPicPr>
                  <pic:blipFill>
                    <a:blip r:embed="rId14" cstate="print"/>
                    <a:stretch>
                      <a:fillRect/>
                    </a:stretch>
                  </pic:blipFill>
                  <pic:spPr>
                    <a:xfrm>
                      <a:off x="0" y="0"/>
                      <a:ext cx="731520" cy="755650"/>
                    </a:xfrm>
                    <a:prstGeom prst="rect">
                      <a:avLst/>
                    </a:prstGeom>
                    <a:noFill/>
                    <a:ln>
                      <a:noFill/>
                    </a:ln>
                  </pic:spPr>
                </pic:pic>
              </a:graphicData>
            </a:graphic>
          </wp:anchor>
        </w:drawing>
      </w:r>
    </w:p>
    <w:p>
      <w:pPr>
        <w:tabs>
          <w:tab w:val="left" w:pos="5443"/>
        </w:tabs>
        <w:jc w:val="center"/>
        <w:rPr>
          <w:rFonts w:ascii="宋体" w:hAnsi="宋体"/>
          <w:b/>
          <w:bCs/>
          <w:color w:val="000000" w:themeColor="text1"/>
          <w:sz w:val="72"/>
          <w:szCs w:val="72"/>
        </w:rPr>
      </w:pPr>
      <w:r>
        <w:rPr>
          <w:rFonts w:hint="eastAsia" w:ascii="宋体" w:hAnsi="宋体"/>
          <w:b/>
          <w:bCs/>
          <w:color w:val="000000" w:themeColor="text1"/>
          <w:sz w:val="66"/>
          <w:szCs w:val="66"/>
        </w:rPr>
        <w:t xml:space="preserve">   广西龙建工程管理有限公司</w:t>
      </w:r>
    </w:p>
    <w:p>
      <w:pPr>
        <w:pStyle w:val="5"/>
        <w:ind w:firstLine="195" w:firstLineChars="50"/>
        <w:rPr>
          <w:rFonts w:hAnsi="宋体"/>
          <w:bCs/>
          <w:color w:val="000000" w:themeColor="text1"/>
          <w:sz w:val="39"/>
          <w:szCs w:val="39"/>
        </w:rPr>
      </w:pPr>
      <w:r>
        <w:rPr>
          <w:rFonts w:hint="eastAsia" w:hAnsi="宋体"/>
          <w:bCs/>
          <w:color w:val="000000" w:themeColor="text1"/>
          <w:sz w:val="39"/>
          <w:szCs w:val="39"/>
        </w:rPr>
        <w:t>Guangxi Longjian engineering management co., Ltd</w:t>
      </w:r>
    </w:p>
    <w:p>
      <w:pPr>
        <w:pStyle w:val="5"/>
        <w:rPr>
          <w:rFonts w:ascii="楷体_GB2312" w:eastAsia="楷体_GB2312"/>
          <w:bCs/>
          <w:color w:val="000000" w:themeColor="text1"/>
          <w:sz w:val="10"/>
        </w:rPr>
      </w:pPr>
      <w:r>
        <w:rPr>
          <w:rFonts w:hint="eastAsia" w:ascii="楷体_GB2312" w:eastAsia="楷体_GB2312"/>
          <w:bCs/>
          <w:color w:val="000000" w:themeColor="text1"/>
          <w:sz w:val="10"/>
        </w:rPr>
        <w:t xml:space="preserve">                                                                                                                                                                                                            </w:t>
      </w:r>
    </w:p>
    <w:p>
      <w:pPr>
        <w:pStyle w:val="5"/>
        <w:rPr>
          <w:rFonts w:ascii="楷体_GB2312" w:eastAsia="楷体_GB2312"/>
          <w:color w:val="000000" w:themeColor="text1"/>
          <w:szCs w:val="21"/>
        </w:rPr>
      </w:pPr>
      <w:r>
        <w:rPr>
          <w:rFonts w:ascii="楷体_GB2312" w:eastAsia="楷体_GB2312"/>
          <w:color w:val="000000" w:themeColor="text1"/>
          <w:sz w:val="20"/>
          <w:u w:val="single"/>
        </w:rPr>
        <w:pict>
          <v:line id="_x0000_s1026" o:spid="_x0000_s1026" o:spt="20" style="position:absolute;left:0pt;flip:y;margin-left:-0.75pt;margin-top:4.45pt;height:2.85pt;width:500.3pt;z-index:251660288;mso-width-relative:page;mso-height-relative:page;" coordsize="21600,21600" o:gfxdata="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76QfI1QAA&#10;AAcBAAAPAAAAAAAAAAEAIAAAACIAAABkcnMvZG93bnJldi54bWxQSwECFAAUAAAACACHTuJASAzl&#10;2+gBAAClAwAADgAAAAAAAAABACAAAAAkAQAAZHJzL2Uyb0RvYy54bWxQSwUGAAAAAAYABgBZAQAA&#10;fgUAAAAA&#10;">
            <v:path arrowok="t"/>
            <v:fill focussize="0,0"/>
            <v:stroke weight="2.25pt"/>
            <v:imagedata o:title=""/>
            <o:lock v:ext="edit"/>
          </v:line>
        </w:pict>
      </w:r>
    </w:p>
    <w:p>
      <w:pPr>
        <w:pStyle w:val="5"/>
        <w:spacing w:line="240" w:lineRule="exact"/>
        <w:rPr>
          <w:rFonts w:ascii="楷体" w:hAnsi="楷体" w:eastAsia="楷体"/>
          <w:color w:val="000000" w:themeColor="text1"/>
          <w:sz w:val="100"/>
          <w:szCs w:val="100"/>
        </w:rPr>
      </w:pPr>
    </w:p>
    <w:p>
      <w:pPr>
        <w:pStyle w:val="5"/>
        <w:spacing w:line="240" w:lineRule="exact"/>
        <w:rPr>
          <w:rFonts w:ascii="楷体" w:hAnsi="楷体" w:eastAsia="楷体"/>
          <w:color w:val="000000" w:themeColor="text1"/>
          <w:sz w:val="100"/>
          <w:szCs w:val="100"/>
        </w:rPr>
      </w:pPr>
    </w:p>
    <w:bookmarkEnd w:id="0"/>
    <w:p>
      <w:pPr>
        <w:rPr>
          <w:rFonts w:ascii="宋体" w:hAnsi="宋体"/>
          <w:color w:val="000000" w:themeColor="text1"/>
          <w:sz w:val="72"/>
          <w:szCs w:val="72"/>
        </w:rPr>
      </w:pPr>
    </w:p>
    <w:p>
      <w:pPr>
        <w:jc w:val="center"/>
        <w:rPr>
          <w:rFonts w:ascii="宋体" w:hAnsi="宋体"/>
          <w:color w:val="000000" w:themeColor="text1"/>
          <w:sz w:val="72"/>
          <w:szCs w:val="72"/>
        </w:rPr>
      </w:pPr>
    </w:p>
    <w:p>
      <w:pPr>
        <w:pStyle w:val="5"/>
        <w:rPr>
          <w:color w:val="000000" w:themeColor="text1"/>
        </w:rPr>
      </w:pPr>
    </w:p>
    <w:p>
      <w:pPr>
        <w:jc w:val="center"/>
        <w:rPr>
          <w:rFonts w:ascii="宋体" w:hAnsi="宋体"/>
          <w:color w:val="000000" w:themeColor="text1"/>
          <w:sz w:val="72"/>
          <w:szCs w:val="72"/>
        </w:rPr>
      </w:pPr>
      <w:r>
        <w:rPr>
          <w:rFonts w:hint="eastAsia" w:ascii="宋体" w:hAnsi="宋体"/>
          <w:color w:val="000000" w:themeColor="text1"/>
          <w:sz w:val="72"/>
          <w:szCs w:val="72"/>
        </w:rPr>
        <w:t>竞争性谈判采购文件</w:t>
      </w:r>
    </w:p>
    <w:p>
      <w:pPr>
        <w:rPr>
          <w:rFonts w:ascii="宋体" w:hAnsi="宋体"/>
          <w:color w:val="000000" w:themeColor="text1"/>
        </w:rPr>
      </w:pPr>
    </w:p>
    <w:p>
      <w:pPr>
        <w:rPr>
          <w:rFonts w:ascii="宋体" w:hAnsi="宋体"/>
          <w:color w:val="000000" w:themeColor="text1"/>
        </w:rPr>
      </w:pPr>
    </w:p>
    <w:p>
      <w:pPr>
        <w:pStyle w:val="5"/>
        <w:rPr>
          <w:rFonts w:ascii="宋体" w:hAnsi="宋体"/>
          <w:color w:val="000000" w:themeColor="text1"/>
        </w:rPr>
      </w:pPr>
    </w:p>
    <w:p>
      <w:pPr>
        <w:pStyle w:val="5"/>
        <w:rPr>
          <w:rFonts w:ascii="宋体" w:hAnsi="宋体"/>
          <w:color w:val="000000" w:themeColor="text1"/>
        </w:rPr>
      </w:pPr>
    </w:p>
    <w:p>
      <w:pPr>
        <w:pStyle w:val="5"/>
        <w:rPr>
          <w:rFonts w:ascii="宋体" w:hAnsi="宋体"/>
          <w:color w:val="000000" w:themeColor="text1"/>
        </w:rPr>
      </w:pPr>
    </w:p>
    <w:p>
      <w:pPr>
        <w:pStyle w:val="5"/>
        <w:rPr>
          <w:rFonts w:ascii="宋体" w:hAnsi="宋体"/>
          <w:color w:val="000000" w:themeColor="text1"/>
        </w:rPr>
      </w:pPr>
    </w:p>
    <w:p>
      <w:pPr>
        <w:pStyle w:val="5"/>
        <w:rPr>
          <w:rFonts w:ascii="宋体" w:hAnsi="宋体"/>
          <w:color w:val="000000" w:themeColor="text1"/>
        </w:rPr>
      </w:pPr>
    </w:p>
    <w:p>
      <w:pPr>
        <w:pStyle w:val="5"/>
        <w:rPr>
          <w:rFonts w:ascii="宋体" w:hAnsi="宋体"/>
          <w:color w:val="000000" w:themeColor="text1"/>
        </w:rPr>
      </w:pPr>
    </w:p>
    <w:p>
      <w:pPr>
        <w:pStyle w:val="5"/>
        <w:rPr>
          <w:rFonts w:ascii="宋体" w:hAnsi="宋体"/>
          <w:color w:val="000000" w:themeColor="text1"/>
        </w:rPr>
      </w:pPr>
    </w:p>
    <w:p>
      <w:pPr>
        <w:pStyle w:val="5"/>
        <w:rPr>
          <w:rFonts w:ascii="宋体" w:hAnsi="宋体"/>
          <w:color w:val="000000" w:themeColor="text1"/>
        </w:rPr>
      </w:pPr>
    </w:p>
    <w:p>
      <w:pPr>
        <w:rPr>
          <w:rFonts w:ascii="宋体" w:hAnsi="宋体"/>
          <w:color w:val="000000" w:themeColor="text1"/>
        </w:rPr>
      </w:pPr>
    </w:p>
    <w:p>
      <w:pPr>
        <w:rPr>
          <w:rFonts w:hint="eastAsia" w:ascii="宋体" w:hAnsi="宋体" w:eastAsia="宋体"/>
          <w:color w:val="000000" w:themeColor="text1"/>
          <w:sz w:val="32"/>
          <w:lang w:eastAsia="zh-CN"/>
        </w:rPr>
      </w:pPr>
      <w:r>
        <w:rPr>
          <w:rFonts w:hint="eastAsia" w:ascii="宋体" w:hAnsi="宋体"/>
          <w:color w:val="000000" w:themeColor="text1"/>
          <w:sz w:val="32"/>
        </w:rPr>
        <w:t>项目</w:t>
      </w:r>
      <w:r>
        <w:rPr>
          <w:rFonts w:hint="eastAsia" w:ascii="宋体" w:hAnsi="宋体"/>
          <w:color w:val="000000" w:themeColor="text1"/>
          <w:sz w:val="32"/>
          <w:szCs w:val="32"/>
        </w:rPr>
        <w:t>名</w:t>
      </w:r>
      <w:r>
        <w:rPr>
          <w:rFonts w:hint="eastAsia" w:ascii="宋体" w:hAnsi="宋体"/>
          <w:color w:val="000000" w:themeColor="text1"/>
          <w:sz w:val="32"/>
        </w:rPr>
        <w:t>称：</w:t>
      </w:r>
      <w:r>
        <w:rPr>
          <w:rFonts w:hint="eastAsia" w:ascii="宋体" w:hAnsi="宋体"/>
          <w:color w:val="000000" w:themeColor="text1"/>
          <w:sz w:val="32"/>
          <w:lang w:eastAsia="zh-CN"/>
        </w:rPr>
        <w:t>发热门诊配套设施空气净化、消毒系统设备采购及安装</w:t>
      </w:r>
    </w:p>
    <w:p>
      <w:pPr>
        <w:rPr>
          <w:rFonts w:ascii="宋体" w:hAnsi="宋体"/>
          <w:color w:val="000000" w:themeColor="text1"/>
          <w:sz w:val="32"/>
          <w:szCs w:val="32"/>
        </w:rPr>
      </w:pPr>
    </w:p>
    <w:p>
      <w:pPr>
        <w:rPr>
          <w:rFonts w:ascii="宋体" w:hAnsi="宋体"/>
          <w:color w:val="000000" w:themeColor="text1"/>
          <w:sz w:val="32"/>
          <w:szCs w:val="32"/>
        </w:rPr>
      </w:pPr>
      <w:r>
        <w:rPr>
          <w:rFonts w:hint="eastAsia" w:ascii="宋体" w:hAnsi="宋体"/>
          <w:color w:val="000000" w:themeColor="text1"/>
          <w:sz w:val="32"/>
          <w:szCs w:val="32"/>
        </w:rPr>
        <w:t>项目编号：QZZC2020-J1-30173-GXLJ</w:t>
      </w:r>
    </w:p>
    <w:p>
      <w:pPr>
        <w:pStyle w:val="5"/>
        <w:spacing w:line="600" w:lineRule="exact"/>
        <w:ind w:right="-260" w:rightChars="-124" w:firstLine="640" w:firstLineChars="200"/>
        <w:rPr>
          <w:rFonts w:ascii="宋体" w:hAnsi="宋体"/>
          <w:color w:val="000000" w:themeColor="text1"/>
          <w:sz w:val="32"/>
          <w:szCs w:val="32"/>
        </w:rPr>
      </w:pPr>
    </w:p>
    <w:p>
      <w:pPr>
        <w:pStyle w:val="5"/>
        <w:spacing w:line="600" w:lineRule="exact"/>
        <w:ind w:right="-260" w:rightChars="-124" w:firstLine="640" w:firstLineChars="200"/>
        <w:rPr>
          <w:rFonts w:ascii="宋体" w:hAnsi="宋体"/>
          <w:color w:val="000000" w:themeColor="text1"/>
          <w:sz w:val="32"/>
          <w:szCs w:val="32"/>
        </w:rPr>
      </w:pPr>
      <w:r>
        <w:rPr>
          <w:rFonts w:ascii="宋体" w:hAnsi="宋体"/>
          <w:color w:val="000000" w:themeColor="text1"/>
          <w:sz w:val="32"/>
          <w:szCs w:val="32"/>
          <w:u w:val="single"/>
        </w:rPr>
        <w:pict>
          <v:line id="Line 4" o:spid="_x0000_s1028" o:spt="20" style="position:absolute;left:0pt;flip:y;margin-left:6.75pt;margin-top:2.55pt;height:0.5pt;width:490.5pt;z-index:251664384;mso-width-relative:page;mso-height-relative:page;" coordsize="21600,21600">
            <v:path arrowok="t"/>
            <v:fill focussize="0,0"/>
            <v:stroke weight="2.25pt"/>
            <v:imagedata o:title=""/>
            <o:lock v:ext="edit"/>
          </v:line>
        </w:pict>
      </w:r>
    </w:p>
    <w:p>
      <w:pPr>
        <w:rPr>
          <w:rFonts w:ascii="宋体" w:hAnsi="宋体"/>
          <w:color w:val="000000" w:themeColor="text1"/>
          <w:sz w:val="32"/>
          <w:szCs w:val="32"/>
        </w:rPr>
      </w:pPr>
      <w:r>
        <w:rPr>
          <w:rFonts w:hint="eastAsia" w:ascii="宋体" w:hAnsi="宋体"/>
          <w:color w:val="000000" w:themeColor="text1"/>
          <w:sz w:val="32"/>
          <w:szCs w:val="32"/>
        </w:rPr>
        <w:t xml:space="preserve">            采购单位：钦州市钦北区人民医院 </w:t>
      </w:r>
    </w:p>
    <w:p>
      <w:pPr>
        <w:rPr>
          <w:rFonts w:ascii="宋体"/>
          <w:bCs/>
          <w:color w:val="000000" w:themeColor="text1"/>
          <w:sz w:val="32"/>
          <w:szCs w:val="32"/>
        </w:rPr>
      </w:pPr>
    </w:p>
    <w:p>
      <w:pPr>
        <w:rPr>
          <w:rFonts w:ascii="宋体" w:hAnsi="宋体"/>
          <w:color w:val="000000" w:themeColor="text1"/>
          <w:sz w:val="32"/>
          <w:szCs w:val="32"/>
        </w:rPr>
      </w:pPr>
      <w:r>
        <w:rPr>
          <w:rFonts w:hint="eastAsia" w:ascii="宋体" w:hAnsi="宋体"/>
          <w:color w:val="000000" w:themeColor="text1"/>
          <w:sz w:val="32"/>
          <w:szCs w:val="32"/>
        </w:rPr>
        <w:t xml:space="preserve">            采购代理机构：广西龙建工程管理有限公司</w:t>
      </w:r>
    </w:p>
    <w:p>
      <w:pPr>
        <w:pStyle w:val="19"/>
        <w:rPr>
          <w:color w:val="000000" w:themeColor="text1"/>
        </w:rPr>
      </w:pPr>
    </w:p>
    <w:p>
      <w:pPr>
        <w:ind w:firstLine="3520" w:firstLineChars="1100"/>
        <w:rPr>
          <w:rFonts w:hint="eastAsia" w:ascii="宋体" w:hAnsi="宋体"/>
          <w:color w:val="000000" w:themeColor="text1"/>
          <w:sz w:val="32"/>
          <w:szCs w:val="32"/>
        </w:rPr>
      </w:pPr>
      <w:r>
        <w:rPr>
          <w:rFonts w:hint="eastAsia" w:ascii="宋体" w:hAnsi="宋体"/>
          <w:color w:val="000000" w:themeColor="text1"/>
          <w:sz w:val="32"/>
          <w:szCs w:val="32"/>
        </w:rPr>
        <w:t>二〇二〇年十月</w:t>
      </w:r>
    </w:p>
    <w:p>
      <w:pPr>
        <w:pStyle w:val="2"/>
        <w:rPr>
          <w:rFonts w:hint="eastAsia" w:ascii="宋体" w:hAnsi="宋体"/>
          <w:color w:val="000000" w:themeColor="text1"/>
          <w:sz w:val="32"/>
          <w:szCs w:val="32"/>
        </w:rPr>
      </w:pPr>
    </w:p>
    <w:p>
      <w:pPr>
        <w:pStyle w:val="2"/>
        <w:rPr>
          <w:rFonts w:hint="eastAsia" w:ascii="宋体" w:hAnsi="宋体"/>
          <w:color w:val="000000" w:themeColor="text1"/>
          <w:sz w:val="32"/>
          <w:szCs w:val="32"/>
        </w:rPr>
      </w:pPr>
    </w:p>
    <w:p>
      <w:pPr>
        <w:pStyle w:val="5"/>
        <w:rPr>
          <w:rFonts w:ascii="宋体"/>
          <w:b/>
          <w:bCs/>
          <w:color w:val="000000" w:themeColor="text1"/>
          <w:spacing w:val="-14"/>
          <w:position w:val="-6"/>
          <w:sz w:val="28"/>
          <w:szCs w:val="28"/>
        </w:rPr>
      </w:pPr>
      <w:r>
        <w:rPr>
          <w:rFonts w:hint="eastAsia" w:ascii="宋体" w:hAnsi="宋体" w:cs="宋体"/>
          <w:b/>
          <w:bCs/>
          <w:color w:val="000000" w:themeColor="text1"/>
          <w:spacing w:val="-14"/>
          <w:position w:val="-6"/>
          <w:sz w:val="28"/>
          <w:szCs w:val="28"/>
        </w:rPr>
        <w:t>广西龙建工程管理有限公司</w:t>
      </w:r>
    </w:p>
    <w:p>
      <w:pPr>
        <w:pStyle w:val="5"/>
        <w:rPr>
          <w:rFonts w:ascii="宋体" w:hAnsi="宋体" w:cs="宋体"/>
          <w:b/>
          <w:bCs/>
          <w:color w:val="000000" w:themeColor="text1"/>
          <w:spacing w:val="-14"/>
          <w:position w:val="-6"/>
          <w:sz w:val="28"/>
          <w:szCs w:val="28"/>
        </w:rPr>
      </w:pPr>
      <w:r>
        <w:rPr>
          <w:rFonts w:hint="eastAsia" w:ascii="宋体" w:hAnsi="宋体" w:cs="宋体"/>
          <w:b/>
          <w:bCs/>
          <w:color w:val="000000" w:themeColor="text1"/>
          <w:spacing w:val="-14"/>
          <w:position w:val="-6"/>
          <w:sz w:val="28"/>
          <w:szCs w:val="28"/>
        </w:rPr>
        <w:t>关于</w:t>
      </w:r>
      <w:r>
        <w:rPr>
          <w:rFonts w:hint="eastAsia" w:ascii="宋体" w:hAnsi="宋体" w:cs="宋体"/>
          <w:b/>
          <w:bCs/>
          <w:color w:val="000000" w:themeColor="text1"/>
          <w:spacing w:val="-14"/>
          <w:position w:val="-6"/>
          <w:sz w:val="28"/>
          <w:szCs w:val="28"/>
          <w:lang w:eastAsia="zh-CN"/>
        </w:rPr>
        <w:t>发热门诊配套设施空气净化、消毒系统设备采购及安装</w:t>
      </w:r>
      <w:r>
        <w:rPr>
          <w:rFonts w:hint="eastAsia" w:ascii="宋体" w:hAnsi="宋体" w:cs="宋体"/>
          <w:b/>
          <w:bCs/>
          <w:color w:val="000000" w:themeColor="text1"/>
          <w:spacing w:val="-14"/>
          <w:position w:val="-6"/>
          <w:sz w:val="28"/>
          <w:szCs w:val="28"/>
        </w:rPr>
        <w:t>（QZZC2020-J1-30173-GXLJ）</w:t>
      </w:r>
    </w:p>
    <w:p>
      <w:pPr>
        <w:pStyle w:val="5"/>
        <w:rPr>
          <w:rFonts w:ascii="宋体"/>
          <w:color w:val="000000" w:themeColor="text1"/>
          <w:sz w:val="28"/>
          <w:szCs w:val="28"/>
        </w:rPr>
      </w:pPr>
      <w:r>
        <w:rPr>
          <w:rFonts w:hint="eastAsia" w:ascii="宋体" w:hAnsi="宋体" w:cs="宋体"/>
          <w:b/>
          <w:bCs/>
          <w:color w:val="000000" w:themeColor="text1"/>
          <w:spacing w:val="-14"/>
          <w:position w:val="-6"/>
          <w:sz w:val="28"/>
          <w:szCs w:val="28"/>
        </w:rPr>
        <w:t>竞争性谈判公告</w:t>
      </w:r>
    </w:p>
    <w:tbl>
      <w:tblPr>
        <w:tblStyle w:val="15"/>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920" w:type="dxa"/>
          </w:tcPr>
          <w:p>
            <w:pPr>
              <w:spacing w:line="400" w:lineRule="exact"/>
              <w:rPr>
                <w:color w:val="000000"/>
              </w:rPr>
            </w:pPr>
            <w:r>
              <w:rPr>
                <w:rFonts w:hint="eastAsia"/>
                <w:color w:val="000000"/>
              </w:rPr>
              <w:t>项目概况</w:t>
            </w:r>
          </w:p>
          <w:p>
            <w:pPr>
              <w:spacing w:line="400" w:lineRule="exact"/>
              <w:ind w:firstLine="420" w:firstLineChars="200"/>
              <w:rPr>
                <w:color w:val="000000"/>
              </w:rPr>
            </w:pPr>
            <w:r>
              <w:rPr>
                <w:rFonts w:hint="eastAsia"/>
                <w:color w:val="000000"/>
                <w:lang w:eastAsia="zh-CN"/>
              </w:rPr>
              <w:t>发热门诊配套设施空气净化、消毒系统设备采购及安装</w:t>
            </w:r>
            <w:r>
              <w:rPr>
                <w:rFonts w:hint="eastAsia"/>
                <w:color w:val="000000"/>
              </w:rPr>
              <w:t>的潜在供应商应在广西龙建工程管理有限公司（地址：钦州市钦南区子材东大街8号奥林财富1号楼11层）获取采购文件，并于2020年10月 23 日9点00分（北京时间）前提交响应文件。</w:t>
            </w:r>
          </w:p>
        </w:tc>
      </w:tr>
    </w:tbl>
    <w:p>
      <w:pPr>
        <w:pStyle w:val="10"/>
        <w:rPr>
          <w:color w:val="000000"/>
        </w:rPr>
      </w:pPr>
    </w:p>
    <w:p>
      <w:pPr>
        <w:pStyle w:val="10"/>
        <w:rPr>
          <w:color w:val="000000"/>
        </w:rPr>
      </w:pPr>
    </w:p>
    <w:p>
      <w:pPr>
        <w:spacing w:line="360" w:lineRule="exact"/>
        <w:ind w:firstLine="211" w:firstLineChars="100"/>
        <w:rPr>
          <w:rFonts w:hint="eastAsia" w:ascii="宋体" w:hAnsi="宋体"/>
          <w:b/>
          <w:color w:val="000000"/>
          <w:szCs w:val="21"/>
        </w:rPr>
      </w:pPr>
      <w:bookmarkStart w:id="1" w:name="_Toc28359089"/>
      <w:bookmarkStart w:id="2" w:name="_Toc35393798"/>
      <w:bookmarkStart w:id="3" w:name="_Toc35393629"/>
      <w:bookmarkStart w:id="4" w:name="_Toc28359012"/>
      <w:r>
        <w:rPr>
          <w:rFonts w:hint="eastAsia" w:ascii="宋体" w:hAnsi="宋体"/>
          <w:b/>
          <w:color w:val="000000"/>
          <w:szCs w:val="21"/>
        </w:rPr>
        <w:t>一、项目基本情况</w:t>
      </w:r>
      <w:bookmarkEnd w:id="1"/>
      <w:bookmarkEnd w:id="2"/>
      <w:bookmarkEnd w:id="3"/>
      <w:bookmarkEnd w:id="4"/>
    </w:p>
    <w:p>
      <w:pPr>
        <w:spacing w:line="380" w:lineRule="exact"/>
        <w:ind w:firstLine="420" w:firstLineChars="200"/>
        <w:rPr>
          <w:rFonts w:ascii="宋体" w:hAnsi="宋体" w:cs="宋体"/>
          <w:color w:val="000000"/>
          <w:szCs w:val="21"/>
        </w:rPr>
      </w:pPr>
      <w:r>
        <w:rPr>
          <w:rFonts w:hint="eastAsia" w:ascii="宋体" w:hAnsi="宋体" w:cs="宋体"/>
          <w:color w:val="000000"/>
          <w:szCs w:val="21"/>
        </w:rPr>
        <w:t>项目编号：QZZC2020-J1-30173-GXLJ</w:t>
      </w:r>
    </w:p>
    <w:p>
      <w:pPr>
        <w:spacing w:line="380" w:lineRule="exact"/>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项目名称：</w:t>
      </w:r>
      <w:r>
        <w:rPr>
          <w:rFonts w:hint="eastAsia" w:ascii="宋体" w:hAnsi="宋体" w:cs="宋体"/>
          <w:color w:val="000000"/>
          <w:szCs w:val="21"/>
          <w:lang w:eastAsia="zh-CN"/>
        </w:rPr>
        <w:t>发热门诊配套设施空气净化、消毒系统设备采购及安装</w:t>
      </w:r>
    </w:p>
    <w:p>
      <w:pPr>
        <w:spacing w:line="380" w:lineRule="exact"/>
        <w:ind w:firstLine="420" w:firstLineChars="200"/>
        <w:rPr>
          <w:rFonts w:ascii="宋体" w:hAnsi="宋体" w:cs="宋体"/>
          <w:szCs w:val="21"/>
        </w:rPr>
      </w:pPr>
      <w:r>
        <w:rPr>
          <w:rFonts w:hint="eastAsia" w:ascii="宋体" w:hAnsi="宋体" w:cs="宋体"/>
          <w:color w:val="000000"/>
          <w:szCs w:val="21"/>
        </w:rPr>
        <w:t>采购</w:t>
      </w:r>
      <w:r>
        <w:rPr>
          <w:rFonts w:hint="eastAsia" w:ascii="宋体" w:hAnsi="宋体" w:cs="宋体"/>
          <w:szCs w:val="21"/>
        </w:rPr>
        <w:t xml:space="preserve">方式：竞争性谈判 </w:t>
      </w:r>
    </w:p>
    <w:p>
      <w:pPr>
        <w:spacing w:line="380" w:lineRule="exact"/>
        <w:ind w:firstLine="420" w:firstLineChars="200"/>
        <w:rPr>
          <w:rFonts w:ascii="宋体" w:hAnsi="宋体" w:cs="宋体"/>
          <w:szCs w:val="21"/>
        </w:rPr>
      </w:pPr>
      <w:r>
        <w:rPr>
          <w:rFonts w:hint="eastAsia" w:ascii="宋体" w:hAnsi="宋体" w:cs="宋体"/>
          <w:szCs w:val="21"/>
        </w:rPr>
        <w:t>预算</w:t>
      </w:r>
      <w:r>
        <w:rPr>
          <w:rFonts w:hint="eastAsia" w:ascii="宋体" w:hAnsi="宋体" w:cs="宋体"/>
          <w:color w:val="auto"/>
          <w:szCs w:val="21"/>
        </w:rPr>
        <w:t>金额：</w:t>
      </w:r>
      <w:r>
        <w:rPr>
          <w:rFonts w:hint="eastAsia" w:ascii="宋体" w:hAnsi="宋体" w:cs="宋体"/>
          <w:color w:val="auto"/>
          <w:szCs w:val="21"/>
          <w:lang w:val="en-US" w:eastAsia="zh-CN"/>
        </w:rPr>
        <w:t>90万</w:t>
      </w:r>
      <w:r>
        <w:rPr>
          <w:rFonts w:hint="eastAsia" w:ascii="宋体" w:hAnsi="宋体"/>
          <w:color w:val="auto"/>
          <w:szCs w:val="21"/>
        </w:rPr>
        <w:t>元</w:t>
      </w:r>
    </w:p>
    <w:p>
      <w:pPr>
        <w:spacing w:line="380" w:lineRule="exact"/>
        <w:ind w:firstLine="420" w:firstLineChars="200"/>
        <w:rPr>
          <w:rFonts w:ascii="宋体" w:hAnsi="宋体" w:cs="宋体"/>
          <w:color w:val="auto"/>
          <w:szCs w:val="21"/>
        </w:rPr>
      </w:pPr>
      <w:r>
        <w:rPr>
          <w:rFonts w:hint="eastAsia" w:ascii="宋体" w:hAnsi="宋体" w:cs="宋体"/>
          <w:color w:val="auto"/>
          <w:szCs w:val="21"/>
        </w:rPr>
        <w:t>最高限价：同预算金额</w:t>
      </w:r>
    </w:p>
    <w:p>
      <w:pPr>
        <w:spacing w:line="380" w:lineRule="exact"/>
        <w:ind w:firstLine="420" w:firstLineChars="200"/>
        <w:rPr>
          <w:rFonts w:hint="eastAsia" w:ascii="宋体" w:hAnsi="宋体" w:cs="宋体"/>
          <w:szCs w:val="21"/>
          <w:highlight w:val="none"/>
          <w:lang w:eastAsia="zh-CN"/>
        </w:rPr>
      </w:pPr>
      <w:r>
        <w:rPr>
          <w:rFonts w:hint="eastAsia" w:ascii="宋体" w:hAnsi="宋体" w:cs="宋体"/>
          <w:color w:val="auto"/>
          <w:szCs w:val="21"/>
        </w:rPr>
        <w:t>采购需求：</w:t>
      </w:r>
      <w:r>
        <w:rPr>
          <w:rFonts w:hint="eastAsia" w:ascii="宋体" w:hAnsi="宋体" w:cs="宋体"/>
          <w:szCs w:val="21"/>
          <w:highlight w:val="none"/>
        </w:rPr>
        <w:t>空气净化</w:t>
      </w:r>
      <w:r>
        <w:rPr>
          <w:rFonts w:hint="eastAsia" w:ascii="宋体" w:hAnsi="宋体" w:cs="宋体"/>
          <w:szCs w:val="21"/>
          <w:highlight w:val="none"/>
          <w:lang w:eastAsia="zh-CN"/>
        </w:rPr>
        <w:t>、</w:t>
      </w:r>
      <w:r>
        <w:rPr>
          <w:rFonts w:hint="eastAsia" w:ascii="宋体" w:hAnsi="宋体" w:cs="宋体"/>
          <w:szCs w:val="21"/>
          <w:highlight w:val="none"/>
        </w:rPr>
        <w:t>消毒系统</w:t>
      </w:r>
      <w:r>
        <w:rPr>
          <w:rFonts w:hint="eastAsia" w:ascii="宋体" w:hAnsi="宋体" w:cs="宋体"/>
          <w:szCs w:val="21"/>
          <w:highlight w:val="none"/>
          <w:lang w:eastAsia="zh-CN"/>
        </w:rPr>
        <w:t>设备采购一套</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合同履行期限：自签订合同之日起40天内。</w:t>
      </w:r>
    </w:p>
    <w:p>
      <w:pPr>
        <w:spacing w:line="380" w:lineRule="exact"/>
        <w:ind w:firstLine="420" w:firstLineChars="200"/>
        <w:rPr>
          <w:rFonts w:ascii="宋体" w:hAnsi="宋体" w:cs="宋体"/>
          <w:color w:val="auto"/>
          <w:szCs w:val="21"/>
        </w:rPr>
      </w:pPr>
      <w:r>
        <w:rPr>
          <w:rFonts w:hint="eastAsia" w:ascii="宋体" w:hAnsi="宋体" w:cs="宋体"/>
          <w:color w:val="auto"/>
          <w:szCs w:val="21"/>
        </w:rPr>
        <w:t>本项目不接受联合体</w:t>
      </w:r>
      <w:r>
        <w:rPr>
          <w:rFonts w:ascii="宋体" w:hAnsi="宋体" w:cs="宋体"/>
          <w:color w:val="auto"/>
          <w:szCs w:val="21"/>
        </w:rPr>
        <w:t>。</w:t>
      </w:r>
    </w:p>
    <w:p>
      <w:pPr>
        <w:spacing w:line="360" w:lineRule="exact"/>
        <w:ind w:firstLine="211" w:firstLineChars="100"/>
        <w:rPr>
          <w:rFonts w:hint="eastAsia" w:ascii="宋体" w:hAnsi="宋体"/>
          <w:b/>
          <w:color w:val="auto"/>
          <w:szCs w:val="21"/>
        </w:rPr>
      </w:pPr>
      <w:bookmarkStart w:id="5" w:name="_Toc35393630"/>
      <w:bookmarkStart w:id="6" w:name="_Toc28359090"/>
      <w:bookmarkStart w:id="7" w:name="_Toc28359013"/>
      <w:bookmarkStart w:id="8" w:name="_Toc35393799"/>
      <w:r>
        <w:rPr>
          <w:rFonts w:hint="eastAsia" w:ascii="宋体" w:hAnsi="宋体"/>
          <w:b/>
          <w:color w:val="auto"/>
          <w:szCs w:val="21"/>
        </w:rPr>
        <w:t>二、申请人的资格要求：</w:t>
      </w:r>
      <w:bookmarkEnd w:id="5"/>
      <w:bookmarkEnd w:id="6"/>
      <w:bookmarkEnd w:id="7"/>
      <w:bookmarkEnd w:id="8"/>
    </w:p>
    <w:p>
      <w:pPr>
        <w:spacing w:line="380" w:lineRule="exact"/>
        <w:ind w:firstLine="420" w:firstLineChars="200"/>
        <w:rPr>
          <w:rFonts w:ascii="宋体" w:hAnsi="宋体" w:cs="宋体"/>
          <w:color w:val="000000"/>
          <w:szCs w:val="21"/>
        </w:rPr>
      </w:pPr>
      <w:r>
        <w:rPr>
          <w:rFonts w:hint="eastAsia" w:ascii="宋体" w:hAnsi="宋体" w:cs="宋体"/>
          <w:color w:val="000000"/>
          <w:szCs w:val="21"/>
        </w:rPr>
        <w:t>1.满足《中华人民共和国政府采购法》第二十二条规定；</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2.落实政府采购政策需满足的资格要求：政府采购促进中小企业发展；政府采购支持采用本国产品的政策；强制采购、优先采购环境标志产品、节能产品。</w:t>
      </w:r>
    </w:p>
    <w:p>
      <w:pPr>
        <w:spacing w:line="380" w:lineRule="exact"/>
        <w:ind w:firstLine="420" w:firstLineChars="200"/>
        <w:rPr>
          <w:rFonts w:ascii="宋体" w:hAnsi="宋体" w:cs="宋体"/>
          <w:color w:val="000000"/>
          <w:szCs w:val="21"/>
        </w:rPr>
      </w:pPr>
      <w:bookmarkStart w:id="9" w:name="_Toc28359091"/>
      <w:bookmarkStart w:id="10" w:name="_Toc28359014"/>
      <w:r>
        <w:rPr>
          <w:rFonts w:hint="eastAsia" w:ascii="宋体" w:hAnsi="宋体" w:cs="宋体"/>
          <w:color w:val="000000"/>
          <w:szCs w:val="21"/>
        </w:rPr>
        <w:t>3.对在“信用中国”网站(www.creditchina.gov.cn)及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211" w:firstLineChars="100"/>
        <w:rPr>
          <w:rFonts w:hint="eastAsia" w:ascii="宋体" w:hAnsi="宋体"/>
          <w:b/>
          <w:color w:val="auto"/>
          <w:szCs w:val="21"/>
        </w:rPr>
      </w:pPr>
      <w:bookmarkStart w:id="11" w:name="_Toc35393800"/>
      <w:bookmarkStart w:id="12" w:name="_Toc35393631"/>
      <w:r>
        <w:rPr>
          <w:rFonts w:hint="eastAsia" w:ascii="宋体" w:hAnsi="宋体"/>
          <w:b/>
          <w:color w:val="auto"/>
          <w:szCs w:val="21"/>
        </w:rPr>
        <w:t>三、获取采购文件</w:t>
      </w:r>
      <w:bookmarkEnd w:id="9"/>
      <w:bookmarkEnd w:id="10"/>
      <w:bookmarkEnd w:id="11"/>
      <w:bookmarkEnd w:id="12"/>
    </w:p>
    <w:p>
      <w:pPr>
        <w:spacing w:line="380" w:lineRule="exact"/>
        <w:ind w:firstLine="540"/>
        <w:rPr>
          <w:rFonts w:ascii="宋体" w:hAnsi="宋体" w:cs="宋体"/>
          <w:color w:val="000000"/>
          <w:szCs w:val="21"/>
        </w:rPr>
      </w:pPr>
      <w:r>
        <w:rPr>
          <w:rFonts w:hint="eastAsia" w:ascii="宋体" w:hAnsi="宋体" w:cs="宋体"/>
          <w:color w:val="000000"/>
          <w:szCs w:val="21"/>
        </w:rPr>
        <w:t>时间：</w:t>
      </w:r>
      <w:r>
        <w:rPr>
          <w:rFonts w:hint="eastAsia" w:ascii="宋体" w:hAnsi="宋体" w:cs="宋体"/>
          <w:color w:val="000000"/>
          <w:szCs w:val="21"/>
          <w:u w:val="single"/>
        </w:rPr>
        <w:t>2020年</w:t>
      </w:r>
      <w:r>
        <w:rPr>
          <w:rFonts w:hint="eastAsia" w:ascii="宋体" w:hAnsi="宋体" w:cs="宋体"/>
          <w:color w:val="000000"/>
          <w:szCs w:val="21"/>
          <w:u w:val="single"/>
          <w:lang w:val="en-US" w:eastAsia="zh-CN"/>
        </w:rPr>
        <w:t>10</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19</w:t>
      </w:r>
      <w:r>
        <w:rPr>
          <w:rFonts w:hint="eastAsia" w:ascii="宋体" w:hAnsi="宋体" w:cs="宋体"/>
          <w:color w:val="000000"/>
          <w:szCs w:val="21"/>
          <w:u w:val="single"/>
        </w:rPr>
        <w:t>日</w:t>
      </w:r>
      <w:r>
        <w:rPr>
          <w:rFonts w:hint="eastAsia" w:ascii="宋体" w:hAnsi="宋体" w:cs="宋体"/>
          <w:color w:val="000000"/>
          <w:szCs w:val="21"/>
        </w:rPr>
        <w:t>至</w:t>
      </w:r>
      <w:r>
        <w:rPr>
          <w:rFonts w:hint="eastAsia" w:ascii="宋体" w:hAnsi="宋体" w:cs="宋体"/>
          <w:color w:val="000000"/>
          <w:szCs w:val="21"/>
          <w:u w:val="single"/>
        </w:rPr>
        <w:t>2020年</w:t>
      </w:r>
      <w:r>
        <w:rPr>
          <w:rFonts w:hint="eastAsia" w:ascii="宋体" w:hAnsi="宋体" w:cs="宋体"/>
          <w:color w:val="000000"/>
          <w:szCs w:val="21"/>
          <w:u w:val="single"/>
          <w:lang w:val="en-US" w:eastAsia="zh-CN"/>
        </w:rPr>
        <w:t>10</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 xml:space="preserve">22 </w:t>
      </w:r>
      <w:r>
        <w:rPr>
          <w:rFonts w:hint="eastAsia" w:ascii="宋体" w:hAnsi="宋体" w:cs="宋体"/>
          <w:color w:val="000000"/>
          <w:szCs w:val="21"/>
          <w:u w:val="single"/>
        </w:rPr>
        <w:t>日</w:t>
      </w:r>
      <w:r>
        <w:rPr>
          <w:rFonts w:hint="eastAsia" w:ascii="宋体" w:hAnsi="宋体" w:cs="宋体"/>
          <w:color w:val="000000"/>
          <w:szCs w:val="21"/>
        </w:rPr>
        <w:t>，每天上午</w:t>
      </w:r>
      <w:r>
        <w:rPr>
          <w:rFonts w:hint="eastAsia" w:ascii="宋体" w:hAnsi="宋体" w:cs="宋体"/>
          <w:color w:val="000000"/>
          <w:szCs w:val="21"/>
          <w:u w:val="single"/>
        </w:rPr>
        <w:t>8:00</w:t>
      </w:r>
      <w:r>
        <w:rPr>
          <w:rFonts w:hint="eastAsia" w:ascii="宋体" w:hAnsi="宋体" w:cs="宋体"/>
          <w:color w:val="000000"/>
          <w:szCs w:val="21"/>
        </w:rPr>
        <w:t>至</w:t>
      </w:r>
      <w:r>
        <w:rPr>
          <w:rFonts w:hint="eastAsia" w:ascii="宋体" w:hAnsi="宋体" w:cs="宋体"/>
          <w:color w:val="000000"/>
          <w:szCs w:val="21"/>
          <w:u w:val="single"/>
        </w:rPr>
        <w:t>12:00</w:t>
      </w:r>
      <w:r>
        <w:rPr>
          <w:rFonts w:hint="eastAsia" w:ascii="宋体" w:hAnsi="宋体" w:cs="宋体"/>
          <w:color w:val="000000"/>
          <w:szCs w:val="21"/>
        </w:rPr>
        <w:t>，下午</w:t>
      </w:r>
      <w:r>
        <w:rPr>
          <w:rFonts w:hint="eastAsia" w:ascii="宋体" w:hAnsi="宋体" w:cs="宋体"/>
          <w:color w:val="000000"/>
          <w:szCs w:val="21"/>
          <w:u w:val="single"/>
        </w:rPr>
        <w:t>15:00</w:t>
      </w:r>
      <w:r>
        <w:rPr>
          <w:rFonts w:hint="eastAsia" w:ascii="宋体" w:hAnsi="宋体" w:cs="宋体"/>
          <w:color w:val="000000"/>
          <w:szCs w:val="21"/>
        </w:rPr>
        <w:t>至</w:t>
      </w:r>
      <w:r>
        <w:rPr>
          <w:rFonts w:hint="eastAsia" w:ascii="宋体" w:hAnsi="宋体" w:cs="宋体"/>
          <w:color w:val="000000"/>
          <w:szCs w:val="21"/>
          <w:u w:val="single"/>
        </w:rPr>
        <w:t>18:00</w:t>
      </w:r>
      <w:r>
        <w:rPr>
          <w:rFonts w:hint="eastAsia" w:ascii="宋体" w:hAnsi="宋体" w:cs="宋体"/>
          <w:color w:val="000000"/>
          <w:szCs w:val="21"/>
        </w:rPr>
        <w:t>（北京时间，法定节假日除外 ）</w:t>
      </w:r>
    </w:p>
    <w:p>
      <w:pPr>
        <w:spacing w:line="380" w:lineRule="exact"/>
        <w:ind w:firstLine="540"/>
        <w:rPr>
          <w:rFonts w:ascii="宋体" w:hAnsi="宋体" w:cs="宋体"/>
          <w:color w:val="000000"/>
          <w:szCs w:val="21"/>
          <w:u w:val="single"/>
        </w:rPr>
      </w:pPr>
      <w:r>
        <w:rPr>
          <w:rFonts w:hint="eastAsia" w:ascii="宋体" w:hAnsi="宋体" w:cs="宋体"/>
          <w:color w:val="000000"/>
          <w:szCs w:val="21"/>
        </w:rPr>
        <w:t>地点：</w:t>
      </w:r>
      <w:r>
        <w:rPr>
          <w:rFonts w:hint="eastAsia" w:ascii="宋体" w:hAnsi="宋体" w:cs="宋体"/>
          <w:color w:val="000000"/>
          <w:szCs w:val="21"/>
          <w:u w:val="single"/>
        </w:rPr>
        <w:t>广西龙建工程管理有限公司（地址：钦州市钦南区子材东大街8号奥林财富1号楼11层）</w:t>
      </w:r>
    </w:p>
    <w:p>
      <w:pPr>
        <w:spacing w:line="380" w:lineRule="exact"/>
        <w:ind w:firstLine="540"/>
        <w:rPr>
          <w:rFonts w:ascii="宋体" w:hAnsi="宋体" w:cs="宋体"/>
          <w:color w:val="000000"/>
          <w:szCs w:val="21"/>
          <w:u w:val="single"/>
        </w:rPr>
      </w:pPr>
      <w:r>
        <w:rPr>
          <w:rFonts w:hint="eastAsia" w:ascii="宋体" w:hAnsi="宋体" w:cs="宋体"/>
          <w:color w:val="000000"/>
          <w:szCs w:val="21"/>
        </w:rPr>
        <w:t>方式：</w:t>
      </w:r>
      <w:r>
        <w:rPr>
          <w:rFonts w:hint="eastAsia" w:ascii="宋体" w:hAnsi="宋体" w:cs="宋体"/>
          <w:color w:val="000000"/>
        </w:rPr>
        <w:t>竞标单位营业执照三证合一副本复印件加盖公章、法定代表人或委托代理人身份证复印件加盖公章（原件核查）、委托时须提供代理授权委托书原件</w:t>
      </w:r>
      <w:r>
        <w:rPr>
          <w:rFonts w:hint="eastAsia" w:ascii="宋体" w:hAnsi="宋体" w:cs="宋体"/>
          <w:color w:val="000000"/>
          <w:lang w:val="en-US" w:eastAsia="zh-CN"/>
        </w:rPr>
        <w:t>,</w:t>
      </w:r>
      <w:r>
        <w:rPr>
          <w:rFonts w:hint="eastAsia" w:ascii="宋体" w:hAnsi="宋体" w:cs="宋体"/>
          <w:color w:val="000000"/>
        </w:rPr>
        <w:t>提供上述材料无误后购买。</w:t>
      </w:r>
      <w:r>
        <w:rPr>
          <w:rFonts w:hint="eastAsia" w:ascii="宋体" w:hAnsi="宋体" w:cs="宋体"/>
          <w:b/>
          <w:bCs/>
          <w:color w:val="000000"/>
        </w:rPr>
        <w:t>现场购买采购文件后，请在政采云上获取采购文件。</w:t>
      </w:r>
      <w:bookmarkStart w:id="82" w:name="_GoBack"/>
      <w:bookmarkEnd w:id="82"/>
    </w:p>
    <w:p>
      <w:pPr>
        <w:spacing w:line="380" w:lineRule="exact"/>
        <w:ind w:firstLine="540"/>
        <w:rPr>
          <w:rFonts w:ascii="宋体" w:hAnsi="宋体" w:cs="宋体"/>
          <w:color w:val="000000"/>
          <w:szCs w:val="21"/>
        </w:rPr>
      </w:pPr>
      <w:r>
        <w:rPr>
          <w:rFonts w:hint="eastAsia" w:ascii="宋体" w:hAnsi="宋体" w:cs="宋体"/>
          <w:color w:val="000000"/>
          <w:szCs w:val="21"/>
        </w:rPr>
        <w:t>售价：</w:t>
      </w:r>
      <w:r>
        <w:rPr>
          <w:rFonts w:hint="eastAsia" w:ascii="宋体" w:hAnsi="宋体" w:cs="宋体"/>
          <w:color w:val="000000"/>
        </w:rPr>
        <w:t>工本费每本250元，售后不退。</w:t>
      </w:r>
    </w:p>
    <w:p>
      <w:pPr>
        <w:spacing w:line="360" w:lineRule="exact"/>
        <w:ind w:firstLine="211" w:firstLineChars="100"/>
        <w:rPr>
          <w:rFonts w:hint="eastAsia" w:ascii="宋体" w:hAnsi="宋体"/>
          <w:b/>
          <w:color w:val="auto"/>
          <w:szCs w:val="21"/>
        </w:rPr>
      </w:pPr>
      <w:bookmarkStart w:id="13" w:name="_Toc28359015"/>
      <w:bookmarkStart w:id="14" w:name="_Toc35393632"/>
      <w:bookmarkStart w:id="15" w:name="_Toc35393801"/>
      <w:bookmarkStart w:id="16" w:name="_Toc28359092"/>
      <w:r>
        <w:rPr>
          <w:rFonts w:hint="eastAsia" w:ascii="宋体" w:hAnsi="宋体"/>
          <w:b/>
          <w:color w:val="auto"/>
          <w:szCs w:val="21"/>
        </w:rPr>
        <w:t>四、响应文件提交</w:t>
      </w:r>
      <w:bookmarkEnd w:id="13"/>
      <w:bookmarkEnd w:id="14"/>
      <w:bookmarkEnd w:id="15"/>
      <w:bookmarkEnd w:id="16"/>
    </w:p>
    <w:p>
      <w:pPr>
        <w:spacing w:line="380" w:lineRule="exact"/>
        <w:ind w:firstLine="420" w:firstLineChars="200"/>
        <w:rPr>
          <w:rFonts w:ascii="宋体"/>
          <w:color w:val="000000"/>
        </w:rPr>
      </w:pPr>
      <w:r>
        <w:rPr>
          <w:rFonts w:hint="eastAsia" w:ascii="宋体" w:hAnsi="宋体" w:cs="宋体"/>
          <w:color w:val="000000"/>
          <w:szCs w:val="21"/>
        </w:rPr>
        <w:t>截止时间：</w:t>
      </w:r>
      <w:r>
        <w:rPr>
          <w:rFonts w:hint="eastAsia" w:ascii="宋体" w:hAnsi="宋体" w:cs="宋体"/>
          <w:color w:val="000000"/>
          <w:szCs w:val="21"/>
          <w:u w:val="single"/>
        </w:rPr>
        <w:t>2020</w:t>
      </w:r>
      <w:r>
        <w:rPr>
          <w:rFonts w:hint="eastAsia" w:ascii="宋体" w:hAnsi="宋体" w:cs="宋体"/>
          <w:bCs/>
          <w:color w:val="000000"/>
          <w:szCs w:val="21"/>
          <w:u w:val="single"/>
        </w:rPr>
        <w:t>年</w:t>
      </w:r>
      <w:r>
        <w:rPr>
          <w:rFonts w:hint="eastAsia" w:ascii="宋体" w:hAnsi="宋体" w:cs="宋体"/>
          <w:bCs/>
          <w:color w:val="000000"/>
          <w:szCs w:val="21"/>
          <w:u w:val="single"/>
          <w:lang w:val="en-US" w:eastAsia="zh-CN"/>
        </w:rPr>
        <w:t>10</w:t>
      </w:r>
      <w:r>
        <w:rPr>
          <w:rFonts w:hint="eastAsia" w:ascii="宋体" w:hAnsi="宋体" w:cs="宋体"/>
          <w:bCs/>
          <w:color w:val="000000"/>
          <w:szCs w:val="21"/>
          <w:u w:val="single"/>
        </w:rPr>
        <w:t xml:space="preserve">月 </w:t>
      </w:r>
      <w:r>
        <w:rPr>
          <w:rFonts w:hint="eastAsia" w:ascii="宋体" w:hAnsi="宋体" w:cs="宋体"/>
          <w:bCs/>
          <w:color w:val="000000"/>
          <w:szCs w:val="21"/>
          <w:u w:val="single"/>
          <w:lang w:val="en-US" w:eastAsia="zh-CN"/>
        </w:rPr>
        <w:t xml:space="preserve">23 </w:t>
      </w:r>
      <w:r>
        <w:rPr>
          <w:rFonts w:hint="eastAsia" w:ascii="宋体" w:hAnsi="宋体" w:cs="宋体"/>
          <w:bCs/>
          <w:color w:val="000000"/>
          <w:szCs w:val="21"/>
          <w:u w:val="single"/>
        </w:rPr>
        <w:t>日9点</w:t>
      </w:r>
      <w:r>
        <w:rPr>
          <w:rFonts w:hint="eastAsia" w:ascii="宋体" w:hAnsi="宋体" w:cs="宋体"/>
          <w:bCs/>
          <w:color w:val="000000"/>
          <w:szCs w:val="21"/>
          <w:u w:val="single"/>
          <w:lang w:val="en-US" w:eastAsia="zh-CN"/>
        </w:rPr>
        <w:t>00</w:t>
      </w:r>
      <w:r>
        <w:rPr>
          <w:rFonts w:hint="eastAsia" w:ascii="宋体" w:hAnsi="宋体" w:cs="宋体"/>
          <w:bCs/>
          <w:color w:val="000000"/>
          <w:szCs w:val="21"/>
          <w:u w:val="single"/>
        </w:rPr>
        <w:t>分</w:t>
      </w:r>
      <w:r>
        <w:rPr>
          <w:rFonts w:hint="eastAsia" w:ascii="宋体" w:hAnsi="宋体" w:cs="宋体"/>
          <w:bCs/>
          <w:color w:val="000000"/>
          <w:szCs w:val="21"/>
        </w:rPr>
        <w:t>（北京时间），</w:t>
      </w:r>
      <w:r>
        <w:rPr>
          <w:rFonts w:hint="eastAsia" w:ascii="宋体" w:hAnsi="宋体" w:cs="宋体"/>
          <w:color w:val="000000"/>
        </w:rPr>
        <w:t>逾期送达的将予以拒收，或未按竞争性谈判文件要求密封的作无效响应文件处理。</w:t>
      </w:r>
    </w:p>
    <w:p>
      <w:pPr>
        <w:spacing w:line="380" w:lineRule="exact"/>
        <w:ind w:firstLine="420" w:firstLineChars="200"/>
        <w:rPr>
          <w:rFonts w:ascii="宋体" w:hAnsi="宋体" w:cs="宋体"/>
          <w:bCs/>
          <w:color w:val="000000"/>
          <w:szCs w:val="21"/>
          <w:u w:val="single"/>
        </w:rPr>
      </w:pPr>
      <w:r>
        <w:rPr>
          <w:rFonts w:hint="eastAsia" w:ascii="宋体" w:hAnsi="宋体" w:cs="宋体"/>
          <w:color w:val="000000"/>
          <w:szCs w:val="21"/>
        </w:rPr>
        <w:t>地点：广西龙建工程管理有限公司开标厅</w:t>
      </w:r>
      <w:r>
        <w:rPr>
          <w:rFonts w:hint="eastAsia" w:ascii="宋体" w:hAnsi="宋体" w:cs="宋体"/>
          <w:color w:val="000000"/>
        </w:rPr>
        <w:t>（钦州市钦南区子材东大街8号奥林财富1号楼11层）</w:t>
      </w:r>
    </w:p>
    <w:p>
      <w:pPr>
        <w:spacing w:line="360" w:lineRule="exact"/>
        <w:ind w:firstLine="211" w:firstLineChars="100"/>
        <w:rPr>
          <w:rFonts w:hint="eastAsia" w:ascii="宋体" w:hAnsi="宋体"/>
          <w:b/>
          <w:color w:val="auto"/>
          <w:szCs w:val="21"/>
        </w:rPr>
      </w:pPr>
      <w:bookmarkStart w:id="17" w:name="_Toc28359093"/>
      <w:bookmarkStart w:id="18" w:name="_Toc35393633"/>
      <w:bookmarkStart w:id="19" w:name="_Toc28359016"/>
      <w:bookmarkStart w:id="20" w:name="_Toc35393802"/>
      <w:r>
        <w:rPr>
          <w:rFonts w:hint="eastAsia" w:ascii="宋体" w:hAnsi="宋体"/>
          <w:b/>
          <w:color w:val="auto"/>
          <w:szCs w:val="21"/>
        </w:rPr>
        <w:t>五、响应文件开启</w:t>
      </w:r>
      <w:bookmarkEnd w:id="17"/>
      <w:bookmarkEnd w:id="18"/>
      <w:bookmarkEnd w:id="19"/>
      <w:bookmarkEnd w:id="20"/>
    </w:p>
    <w:p>
      <w:pPr>
        <w:spacing w:line="380" w:lineRule="exact"/>
        <w:ind w:firstLine="420" w:firstLineChars="200"/>
        <w:rPr>
          <w:rFonts w:ascii="宋体" w:hAnsi="宋体" w:cs="宋体"/>
          <w:bCs/>
          <w:color w:val="000000"/>
          <w:szCs w:val="21"/>
          <w:u w:val="single"/>
        </w:rPr>
      </w:pPr>
      <w:r>
        <w:rPr>
          <w:rFonts w:hint="eastAsia" w:ascii="宋体" w:hAnsi="宋体" w:cs="宋体"/>
          <w:color w:val="000000"/>
          <w:szCs w:val="21"/>
        </w:rPr>
        <w:t>时间：</w:t>
      </w:r>
      <w:r>
        <w:rPr>
          <w:rFonts w:hint="eastAsia" w:ascii="宋体" w:hAnsi="宋体" w:cs="宋体"/>
          <w:color w:val="000000"/>
          <w:szCs w:val="21"/>
          <w:u w:val="single"/>
        </w:rPr>
        <w:t>2020</w:t>
      </w:r>
      <w:r>
        <w:rPr>
          <w:rFonts w:hint="eastAsia" w:ascii="宋体" w:hAnsi="宋体" w:cs="宋体"/>
          <w:bCs/>
          <w:color w:val="000000"/>
          <w:szCs w:val="21"/>
          <w:u w:val="single"/>
        </w:rPr>
        <w:t>年</w:t>
      </w:r>
      <w:r>
        <w:rPr>
          <w:rFonts w:hint="eastAsia" w:ascii="宋体" w:hAnsi="宋体" w:cs="宋体"/>
          <w:bCs/>
          <w:color w:val="000000"/>
          <w:szCs w:val="21"/>
          <w:u w:val="single"/>
          <w:lang w:val="en-US" w:eastAsia="zh-CN"/>
        </w:rPr>
        <w:t>10</w:t>
      </w:r>
      <w:r>
        <w:rPr>
          <w:rFonts w:hint="eastAsia" w:ascii="宋体" w:hAnsi="宋体" w:cs="宋体"/>
          <w:bCs/>
          <w:color w:val="000000"/>
          <w:szCs w:val="21"/>
          <w:u w:val="single"/>
        </w:rPr>
        <w:t xml:space="preserve">月 </w:t>
      </w:r>
      <w:r>
        <w:rPr>
          <w:rFonts w:hint="eastAsia" w:ascii="宋体" w:hAnsi="宋体" w:cs="宋体"/>
          <w:bCs/>
          <w:color w:val="000000"/>
          <w:szCs w:val="21"/>
          <w:u w:val="single"/>
          <w:lang w:val="en-US" w:eastAsia="zh-CN"/>
        </w:rPr>
        <w:t xml:space="preserve">23 </w:t>
      </w:r>
      <w:r>
        <w:rPr>
          <w:rFonts w:hint="eastAsia" w:ascii="宋体" w:hAnsi="宋体" w:cs="宋体"/>
          <w:bCs/>
          <w:color w:val="000000"/>
          <w:szCs w:val="21"/>
          <w:u w:val="single"/>
        </w:rPr>
        <w:t>日9点</w:t>
      </w:r>
      <w:r>
        <w:rPr>
          <w:rFonts w:hint="eastAsia" w:ascii="宋体" w:hAnsi="宋体" w:cs="宋体"/>
          <w:bCs/>
          <w:color w:val="000000"/>
          <w:szCs w:val="21"/>
          <w:u w:val="single"/>
          <w:lang w:val="en-US" w:eastAsia="zh-CN"/>
        </w:rPr>
        <w:t>00</w:t>
      </w:r>
      <w:r>
        <w:rPr>
          <w:rFonts w:hint="eastAsia" w:ascii="宋体" w:hAnsi="宋体" w:cs="宋体"/>
          <w:bCs/>
          <w:color w:val="000000"/>
          <w:szCs w:val="21"/>
          <w:u w:val="single"/>
        </w:rPr>
        <w:t>分</w:t>
      </w:r>
      <w:r>
        <w:rPr>
          <w:rFonts w:hint="eastAsia" w:ascii="宋体" w:hAnsi="宋体" w:cs="宋体"/>
          <w:bCs/>
          <w:color w:val="000000"/>
          <w:szCs w:val="21"/>
        </w:rPr>
        <w:t>（北京时间）截标后</w:t>
      </w:r>
    </w:p>
    <w:p>
      <w:pPr>
        <w:spacing w:line="380" w:lineRule="exact"/>
        <w:ind w:firstLine="420" w:firstLineChars="200"/>
        <w:rPr>
          <w:rFonts w:ascii="宋体" w:hAnsi="宋体" w:cs="宋体"/>
          <w:bCs/>
          <w:color w:val="000000"/>
          <w:szCs w:val="21"/>
          <w:u w:val="single"/>
        </w:rPr>
      </w:pPr>
      <w:r>
        <w:rPr>
          <w:rFonts w:hint="eastAsia" w:ascii="宋体" w:hAnsi="宋体" w:cs="宋体"/>
          <w:color w:val="000000"/>
          <w:szCs w:val="21"/>
        </w:rPr>
        <w:t>地点：广西龙建工程管理有限公司评标厅（钦州市钦南区子材东大街8号奥林财富1号楼11层）</w:t>
      </w:r>
    </w:p>
    <w:p>
      <w:pPr>
        <w:spacing w:line="360" w:lineRule="exact"/>
        <w:ind w:firstLine="211" w:firstLineChars="100"/>
        <w:rPr>
          <w:rFonts w:hint="eastAsia" w:ascii="宋体" w:hAnsi="宋体"/>
          <w:b/>
          <w:color w:val="auto"/>
          <w:szCs w:val="21"/>
        </w:rPr>
      </w:pPr>
      <w:bookmarkStart w:id="21" w:name="_Toc28359017"/>
      <w:bookmarkStart w:id="22" w:name="_Toc35393634"/>
      <w:bookmarkStart w:id="23" w:name="_Toc28359094"/>
      <w:bookmarkStart w:id="24" w:name="_Toc35393803"/>
      <w:r>
        <w:rPr>
          <w:rFonts w:hint="eastAsia" w:ascii="宋体" w:hAnsi="宋体"/>
          <w:b/>
          <w:color w:val="auto"/>
          <w:szCs w:val="21"/>
        </w:rPr>
        <w:t>六、公告期限</w:t>
      </w:r>
      <w:bookmarkEnd w:id="21"/>
      <w:bookmarkEnd w:id="22"/>
      <w:bookmarkEnd w:id="23"/>
      <w:bookmarkEnd w:id="24"/>
    </w:p>
    <w:p>
      <w:pPr>
        <w:spacing w:line="380" w:lineRule="exact"/>
        <w:ind w:firstLine="420" w:firstLineChars="200"/>
        <w:rPr>
          <w:rFonts w:ascii="宋体" w:hAnsi="宋体" w:cs="宋体"/>
          <w:color w:val="000000"/>
          <w:szCs w:val="21"/>
        </w:rPr>
      </w:pPr>
      <w:r>
        <w:rPr>
          <w:rFonts w:hint="eastAsia" w:ascii="宋体" w:hAnsi="宋体" w:cs="宋体"/>
          <w:color w:val="000000"/>
          <w:szCs w:val="21"/>
        </w:rPr>
        <w:t>自本公告发布之日起3个工作日。</w:t>
      </w:r>
    </w:p>
    <w:p>
      <w:pPr>
        <w:spacing w:line="360" w:lineRule="exact"/>
        <w:ind w:firstLine="211" w:firstLineChars="100"/>
        <w:rPr>
          <w:rFonts w:hint="eastAsia" w:ascii="宋体" w:hAnsi="宋体"/>
          <w:b/>
          <w:color w:val="auto"/>
          <w:szCs w:val="21"/>
        </w:rPr>
      </w:pPr>
      <w:bookmarkStart w:id="25" w:name="_Toc35393804"/>
      <w:bookmarkStart w:id="26" w:name="_Toc35393635"/>
      <w:r>
        <w:rPr>
          <w:rFonts w:hint="eastAsia" w:ascii="宋体" w:hAnsi="宋体"/>
          <w:b/>
          <w:color w:val="auto"/>
          <w:szCs w:val="21"/>
        </w:rPr>
        <w:t>七、其他补充事宜</w:t>
      </w:r>
      <w:bookmarkEnd w:id="25"/>
      <w:bookmarkEnd w:id="26"/>
    </w:p>
    <w:p>
      <w:pPr>
        <w:spacing w:line="380" w:lineRule="exact"/>
        <w:ind w:firstLine="420" w:firstLineChars="200"/>
        <w:rPr>
          <w:rFonts w:ascii="宋体" w:hAnsi="宋体" w:cs="宋体"/>
          <w:color w:val="000000"/>
          <w:szCs w:val="21"/>
        </w:rPr>
      </w:pPr>
      <w:r>
        <w:rPr>
          <w:rFonts w:hint="eastAsia" w:ascii="宋体" w:hAnsi="宋体" w:cs="宋体"/>
          <w:color w:val="000000"/>
          <w:szCs w:val="21"/>
        </w:rPr>
        <w:t>参加</w:t>
      </w:r>
      <w:r>
        <w:rPr>
          <w:rFonts w:hint="eastAsia" w:ascii="宋体" w:hAnsi="宋体" w:cs="宋体"/>
          <w:color w:val="000000"/>
        </w:rPr>
        <w:t>谈判</w:t>
      </w:r>
      <w:r>
        <w:rPr>
          <w:rFonts w:hint="eastAsia" w:ascii="宋体" w:hAnsi="宋体" w:cs="宋体"/>
          <w:color w:val="000000"/>
          <w:szCs w:val="21"/>
        </w:rPr>
        <w:t>的法定代表人（负责人）或委托代理人必须持有效证件[法定代表人（负责人）凭身份证或委托代理人凭代理授权委托书原件和身份证]依时到达指定地点等候当面</w:t>
      </w:r>
      <w:r>
        <w:rPr>
          <w:rFonts w:hint="eastAsia" w:ascii="宋体" w:hAnsi="宋体" w:cs="宋体"/>
          <w:color w:val="000000"/>
        </w:rPr>
        <w:t>谈判</w:t>
      </w:r>
      <w:r>
        <w:rPr>
          <w:rFonts w:hint="eastAsia" w:ascii="宋体" w:hAnsi="宋体" w:cs="宋体"/>
          <w:color w:val="000000"/>
          <w:szCs w:val="21"/>
        </w:rPr>
        <w:t>。</w:t>
      </w:r>
    </w:p>
    <w:p>
      <w:pPr>
        <w:spacing w:line="360" w:lineRule="exact"/>
        <w:ind w:firstLine="211" w:firstLineChars="100"/>
        <w:rPr>
          <w:rFonts w:hint="eastAsia" w:ascii="宋体" w:hAnsi="宋体"/>
          <w:b/>
          <w:color w:val="auto"/>
          <w:szCs w:val="21"/>
        </w:rPr>
      </w:pPr>
      <w:bookmarkStart w:id="27" w:name="_Toc28359018"/>
      <w:bookmarkStart w:id="28" w:name="_Toc28359095"/>
      <w:bookmarkStart w:id="29" w:name="_Toc35393805"/>
      <w:bookmarkStart w:id="30" w:name="_Toc35393636"/>
      <w:r>
        <w:rPr>
          <w:rFonts w:hint="eastAsia" w:ascii="宋体" w:hAnsi="宋体"/>
          <w:b/>
          <w:color w:val="auto"/>
          <w:szCs w:val="21"/>
        </w:rPr>
        <w:t>八、凡对本次采购提出询问，请按以下方式联系。</w:t>
      </w:r>
      <w:bookmarkEnd w:id="27"/>
      <w:bookmarkEnd w:id="28"/>
      <w:bookmarkEnd w:id="29"/>
      <w:bookmarkEnd w:id="30"/>
    </w:p>
    <w:p>
      <w:pPr>
        <w:pStyle w:val="4"/>
        <w:spacing w:before="0" w:after="0" w:line="380" w:lineRule="exact"/>
        <w:ind w:firstLine="630" w:firstLineChars="300"/>
        <w:rPr>
          <w:rFonts w:ascii="宋体" w:hAnsi="宋体" w:cs="宋体"/>
          <w:b w:val="0"/>
          <w:color w:val="000000"/>
          <w:sz w:val="21"/>
          <w:szCs w:val="21"/>
        </w:rPr>
      </w:pPr>
      <w:bookmarkStart w:id="31" w:name="_Toc35393637"/>
      <w:bookmarkStart w:id="32" w:name="_Toc28359096"/>
      <w:bookmarkStart w:id="33" w:name="_Toc28359019"/>
      <w:bookmarkStart w:id="34" w:name="_Toc35393806"/>
      <w:r>
        <w:rPr>
          <w:rFonts w:hint="eastAsia" w:ascii="宋体" w:hAnsi="宋体" w:cs="宋体"/>
          <w:b w:val="0"/>
          <w:color w:val="000000"/>
          <w:sz w:val="21"/>
          <w:szCs w:val="21"/>
        </w:rPr>
        <w:t>1.采购人信息</w:t>
      </w:r>
      <w:bookmarkEnd w:id="31"/>
      <w:bookmarkEnd w:id="32"/>
      <w:bookmarkEnd w:id="33"/>
      <w:bookmarkEnd w:id="34"/>
    </w:p>
    <w:p>
      <w:pPr>
        <w:spacing w:line="380" w:lineRule="exact"/>
        <w:ind w:left="1041" w:leftChars="371" w:hanging="262" w:hangingChars="125"/>
        <w:jc w:val="left"/>
        <w:rPr>
          <w:rFonts w:ascii="宋体" w:hAnsi="宋体" w:cs="宋体"/>
          <w:color w:val="auto"/>
          <w:szCs w:val="21"/>
        </w:rPr>
      </w:pPr>
      <w:r>
        <w:rPr>
          <w:rFonts w:hint="eastAsia" w:ascii="宋体" w:hAnsi="宋体" w:cs="宋体"/>
          <w:color w:val="auto"/>
          <w:szCs w:val="21"/>
        </w:rPr>
        <w:t xml:space="preserve">名    称：钦州市钦北区人民医院  </w:t>
      </w:r>
    </w:p>
    <w:p>
      <w:pPr>
        <w:spacing w:line="380" w:lineRule="exact"/>
        <w:ind w:left="1041" w:leftChars="371" w:hanging="262" w:hangingChars="125"/>
        <w:jc w:val="left"/>
        <w:rPr>
          <w:rFonts w:ascii="宋体" w:hAnsi="宋体" w:cs="宋体"/>
          <w:color w:val="auto"/>
          <w:szCs w:val="21"/>
        </w:rPr>
      </w:pPr>
      <w:r>
        <w:rPr>
          <w:rFonts w:hint="eastAsia" w:ascii="宋体" w:hAnsi="宋体" w:cs="宋体"/>
          <w:color w:val="auto"/>
          <w:szCs w:val="21"/>
        </w:rPr>
        <w:t>地    址：钦州市南北二级公路石吉路段（中石化加油站对面）</w:t>
      </w:r>
    </w:p>
    <w:p>
      <w:pPr>
        <w:spacing w:line="380" w:lineRule="exact"/>
        <w:ind w:left="1041" w:leftChars="371" w:hanging="262" w:hangingChars="125"/>
        <w:jc w:val="left"/>
        <w:rPr>
          <w:rFonts w:ascii="宋体" w:hAnsi="宋体" w:cs="宋体"/>
          <w:color w:val="auto"/>
          <w:szCs w:val="21"/>
        </w:rPr>
      </w:pPr>
      <w:r>
        <w:rPr>
          <w:rFonts w:hint="eastAsia" w:ascii="宋体" w:hAnsi="宋体" w:cs="宋体"/>
          <w:color w:val="auto"/>
          <w:szCs w:val="21"/>
        </w:rPr>
        <w:t>联系方式：0777-3898777</w:t>
      </w:r>
    </w:p>
    <w:p>
      <w:pPr>
        <w:pStyle w:val="4"/>
        <w:spacing w:before="0" w:after="0" w:line="380" w:lineRule="exact"/>
        <w:ind w:firstLine="630" w:firstLineChars="300"/>
        <w:rPr>
          <w:rFonts w:ascii="宋体" w:hAnsi="宋体" w:cs="宋体"/>
          <w:b w:val="0"/>
          <w:color w:val="auto"/>
          <w:sz w:val="21"/>
          <w:szCs w:val="21"/>
        </w:rPr>
      </w:pPr>
      <w:bookmarkStart w:id="35" w:name="_Toc35393638"/>
      <w:bookmarkStart w:id="36" w:name="_Toc28359097"/>
      <w:bookmarkStart w:id="37" w:name="_Toc35393807"/>
      <w:bookmarkStart w:id="38" w:name="_Toc28359020"/>
      <w:r>
        <w:rPr>
          <w:rFonts w:hint="eastAsia" w:ascii="宋体" w:hAnsi="宋体" w:cs="宋体"/>
          <w:b w:val="0"/>
          <w:color w:val="auto"/>
          <w:sz w:val="21"/>
          <w:szCs w:val="21"/>
        </w:rPr>
        <w:t>2.采购代理机构信息</w:t>
      </w:r>
      <w:bookmarkEnd w:id="35"/>
      <w:bookmarkEnd w:id="36"/>
      <w:bookmarkEnd w:id="37"/>
      <w:bookmarkEnd w:id="38"/>
    </w:p>
    <w:p>
      <w:pPr>
        <w:spacing w:line="380" w:lineRule="exact"/>
        <w:ind w:firstLine="840" w:firstLineChars="400"/>
        <w:rPr>
          <w:rFonts w:ascii="宋体" w:hAnsi="宋体" w:cs="宋体"/>
          <w:color w:val="auto"/>
          <w:szCs w:val="21"/>
        </w:rPr>
      </w:pPr>
      <w:r>
        <w:rPr>
          <w:rFonts w:hint="eastAsia" w:ascii="宋体" w:hAnsi="宋体" w:cs="宋体"/>
          <w:color w:val="auto"/>
          <w:szCs w:val="21"/>
        </w:rPr>
        <w:t>名    称：广西龙建工程管理有限公司　</w:t>
      </w:r>
    </w:p>
    <w:p>
      <w:pPr>
        <w:spacing w:line="380" w:lineRule="exact"/>
        <w:ind w:firstLine="840" w:firstLineChars="400"/>
        <w:rPr>
          <w:rFonts w:ascii="宋体" w:hAnsi="宋体" w:cs="宋体"/>
          <w:color w:val="000000"/>
          <w:szCs w:val="21"/>
        </w:rPr>
      </w:pPr>
      <w:r>
        <w:rPr>
          <w:rFonts w:hint="eastAsia" w:ascii="宋体" w:hAnsi="宋体" w:cs="宋体"/>
          <w:color w:val="auto"/>
          <w:szCs w:val="21"/>
        </w:rPr>
        <w:t>地　　址：钦州市钦南区子材东</w:t>
      </w:r>
      <w:r>
        <w:rPr>
          <w:rFonts w:hint="eastAsia" w:ascii="宋体" w:hAnsi="宋体" w:cs="宋体"/>
          <w:color w:val="000000"/>
          <w:szCs w:val="21"/>
        </w:rPr>
        <w:t>大街8号奥林财富1号楼11层　</w:t>
      </w:r>
    </w:p>
    <w:p>
      <w:pPr>
        <w:spacing w:line="380" w:lineRule="exact"/>
        <w:ind w:firstLine="840" w:firstLineChars="400"/>
        <w:rPr>
          <w:rFonts w:ascii="宋体" w:hAnsi="宋体" w:cs="宋体"/>
          <w:color w:val="000000"/>
          <w:szCs w:val="21"/>
        </w:rPr>
      </w:pPr>
      <w:r>
        <w:rPr>
          <w:rFonts w:hint="eastAsia" w:ascii="宋体" w:hAnsi="宋体" w:cs="宋体"/>
          <w:color w:val="000000"/>
          <w:szCs w:val="21"/>
        </w:rPr>
        <w:t>联系方式：0777-3617888　</w:t>
      </w:r>
    </w:p>
    <w:p>
      <w:pPr>
        <w:pStyle w:val="4"/>
        <w:spacing w:before="0" w:after="0" w:line="380" w:lineRule="exact"/>
        <w:ind w:firstLine="630" w:firstLineChars="300"/>
        <w:rPr>
          <w:rFonts w:ascii="宋体" w:hAnsi="宋体" w:cs="宋体"/>
          <w:b w:val="0"/>
          <w:color w:val="000000"/>
          <w:sz w:val="21"/>
          <w:szCs w:val="21"/>
        </w:rPr>
      </w:pPr>
      <w:bookmarkStart w:id="39" w:name="_Toc28359098"/>
      <w:bookmarkStart w:id="40" w:name="_Toc28359021"/>
      <w:bookmarkStart w:id="41" w:name="_Toc35393808"/>
      <w:bookmarkStart w:id="42" w:name="_Toc35393639"/>
      <w:r>
        <w:rPr>
          <w:rFonts w:hint="eastAsia" w:ascii="宋体" w:hAnsi="宋体" w:cs="宋体"/>
          <w:b w:val="0"/>
          <w:color w:val="000000"/>
          <w:sz w:val="21"/>
          <w:szCs w:val="21"/>
        </w:rPr>
        <w:t>3.项目联系方式</w:t>
      </w:r>
      <w:bookmarkEnd w:id="39"/>
      <w:bookmarkEnd w:id="40"/>
      <w:bookmarkEnd w:id="41"/>
      <w:bookmarkEnd w:id="42"/>
    </w:p>
    <w:p>
      <w:pPr>
        <w:pStyle w:val="7"/>
        <w:spacing w:line="380" w:lineRule="exact"/>
        <w:ind w:firstLine="840" w:firstLineChars="400"/>
        <w:rPr>
          <w:rFonts w:hAnsi="宋体" w:cs="宋体"/>
          <w:color w:val="000000"/>
          <w:szCs w:val="21"/>
        </w:rPr>
      </w:pPr>
      <w:r>
        <w:rPr>
          <w:rFonts w:hint="eastAsia" w:hAnsi="宋体" w:cs="宋体"/>
          <w:color w:val="000000"/>
          <w:szCs w:val="21"/>
        </w:rPr>
        <w:t>项目联系人：滕工</w:t>
      </w:r>
    </w:p>
    <w:p>
      <w:pPr>
        <w:pStyle w:val="5"/>
        <w:spacing w:line="380" w:lineRule="exact"/>
        <w:ind w:firstLine="840" w:firstLineChars="400"/>
        <w:jc w:val="both"/>
        <w:rPr>
          <w:color w:val="000000"/>
        </w:rPr>
      </w:pPr>
      <w:r>
        <w:rPr>
          <w:rFonts w:hint="eastAsia" w:ascii="宋体" w:hAnsi="宋体" w:cs="宋体"/>
          <w:color w:val="000000"/>
          <w:szCs w:val="21"/>
        </w:rPr>
        <w:t xml:space="preserve">电　　 话：0777-3617888 </w:t>
      </w:r>
    </w:p>
    <w:p>
      <w:pPr>
        <w:spacing w:line="360" w:lineRule="exact"/>
        <w:ind w:firstLine="211" w:firstLineChars="100"/>
        <w:rPr>
          <w:rFonts w:ascii="宋体" w:hAnsi="宋体"/>
          <w:b/>
          <w:color w:val="auto"/>
          <w:szCs w:val="21"/>
        </w:rPr>
      </w:pPr>
      <w:r>
        <w:rPr>
          <w:rFonts w:hint="eastAsia" w:ascii="宋体" w:hAnsi="宋体"/>
          <w:b/>
          <w:color w:val="000000"/>
          <w:szCs w:val="21"/>
        </w:rPr>
        <w:t>九、</w:t>
      </w:r>
      <w:r>
        <w:rPr>
          <w:rFonts w:hint="eastAsia" w:ascii="宋体" w:hAnsi="宋体"/>
          <w:b/>
          <w:color w:val="auto"/>
          <w:szCs w:val="21"/>
        </w:rPr>
        <w:t>监管管理部门及联系电话：</w:t>
      </w:r>
    </w:p>
    <w:p>
      <w:pPr>
        <w:spacing w:line="360" w:lineRule="exact"/>
        <w:ind w:firstLine="630" w:firstLineChars="300"/>
        <w:rPr>
          <w:color w:val="auto"/>
        </w:rPr>
      </w:pPr>
      <w:r>
        <w:rPr>
          <w:rFonts w:hint="eastAsia" w:ascii="宋体" w:hAnsi="宋体"/>
          <w:color w:val="auto"/>
          <w:szCs w:val="21"/>
        </w:rPr>
        <w:t>钦州市钦北区财政局    电话：0777-3686069</w:t>
      </w:r>
    </w:p>
    <w:p>
      <w:pPr>
        <w:pStyle w:val="7"/>
        <w:spacing w:line="400" w:lineRule="exact"/>
        <w:ind w:firstLine="211" w:firstLineChars="100"/>
        <w:rPr>
          <w:rFonts w:hAnsi="宋体"/>
          <w:color w:val="000000"/>
        </w:rPr>
      </w:pPr>
      <w:r>
        <w:rPr>
          <w:rFonts w:hint="eastAsia" w:hAnsi="宋体"/>
          <w:b/>
          <w:color w:val="000000"/>
        </w:rPr>
        <w:t>十、网上公告媒体查询：</w:t>
      </w:r>
      <w:r>
        <w:rPr>
          <w:rFonts w:hint="eastAsia" w:hAnsi="宋体"/>
          <w:color w:val="auto"/>
          <w:u w:val="none"/>
        </w:rPr>
        <w:t>http://zfcg.gxzf.gov.cn/（广西壮族自治区政府采购网）</w:t>
      </w:r>
    </w:p>
    <w:p>
      <w:pPr>
        <w:pStyle w:val="7"/>
        <w:spacing w:line="400" w:lineRule="exact"/>
        <w:ind w:firstLine="561"/>
        <w:rPr>
          <w:rFonts w:hAnsi="宋体"/>
          <w:b/>
        </w:rPr>
      </w:pPr>
      <w:r>
        <w:rPr>
          <w:rFonts w:hint="eastAsia" w:hAnsi="宋体"/>
        </w:rPr>
        <w:t xml:space="preserve">                   http://www.gxljgc.com/（广西龙建工程管理有限公司网）</w:t>
      </w:r>
    </w:p>
    <w:p>
      <w:pPr>
        <w:spacing w:line="380" w:lineRule="exact"/>
        <w:ind w:firstLine="420" w:firstLineChars="200"/>
        <w:jc w:val="center"/>
        <w:rPr>
          <w:rFonts w:ascii="宋体" w:hAnsi="宋体" w:cs="宋体"/>
          <w:color w:val="000000"/>
        </w:rPr>
      </w:pPr>
      <w:r>
        <w:rPr>
          <w:rFonts w:hint="eastAsia" w:ascii="宋体" w:hAnsi="宋体" w:cs="宋体"/>
          <w:color w:val="000000"/>
        </w:rPr>
        <w:t xml:space="preserve">                                                    </w:t>
      </w:r>
    </w:p>
    <w:p>
      <w:pPr>
        <w:spacing w:line="380" w:lineRule="exact"/>
        <w:ind w:firstLine="420" w:firstLineChars="200"/>
        <w:jc w:val="center"/>
        <w:rPr>
          <w:rFonts w:ascii="宋体" w:hAnsi="宋体" w:cs="宋体"/>
          <w:color w:val="000000"/>
        </w:rPr>
      </w:pPr>
    </w:p>
    <w:p>
      <w:pPr>
        <w:spacing w:line="380" w:lineRule="exact"/>
        <w:ind w:firstLine="420" w:firstLineChars="200"/>
        <w:jc w:val="center"/>
        <w:rPr>
          <w:rFonts w:ascii="宋体" w:hAnsi="宋体" w:cs="宋体"/>
          <w:color w:val="000000"/>
        </w:rPr>
      </w:pPr>
      <w:r>
        <w:rPr>
          <w:rFonts w:hint="eastAsia" w:ascii="宋体" w:hAnsi="宋体" w:cs="宋体"/>
          <w:color w:val="000000"/>
        </w:rPr>
        <w:t xml:space="preserve">                                                     广西龙建工程管理有限公司</w:t>
      </w:r>
    </w:p>
    <w:p>
      <w:pPr>
        <w:spacing w:line="380" w:lineRule="exact"/>
        <w:ind w:firstLine="420" w:firstLineChars="200"/>
        <w:rPr>
          <w:rFonts w:ascii="宋体" w:hAnsi="宋体"/>
          <w:color w:val="000000"/>
          <w:szCs w:val="21"/>
        </w:rPr>
      </w:pPr>
      <w:r>
        <w:rPr>
          <w:rFonts w:hint="eastAsia" w:ascii="宋体" w:hAnsi="宋体" w:cs="宋体"/>
          <w:color w:val="000000"/>
        </w:rPr>
        <w:t xml:space="preserve">                                                               </w:t>
      </w:r>
      <w:r>
        <w:rPr>
          <w:rFonts w:hint="eastAsia" w:ascii="宋体" w:hAnsi="宋体"/>
          <w:color w:val="000000"/>
          <w:szCs w:val="21"/>
        </w:rPr>
        <w:t>2020年</w:t>
      </w:r>
      <w:r>
        <w:rPr>
          <w:rFonts w:hint="eastAsia" w:ascii="宋体" w:hAnsi="宋体"/>
          <w:color w:val="000000"/>
          <w:szCs w:val="21"/>
          <w:lang w:val="en-US" w:eastAsia="zh-CN"/>
        </w:rPr>
        <w:t>10</w:t>
      </w:r>
      <w:r>
        <w:rPr>
          <w:rFonts w:hint="eastAsia" w:ascii="宋体" w:hAnsi="宋体"/>
          <w:color w:val="000000"/>
          <w:szCs w:val="21"/>
        </w:rPr>
        <w:t>月</w:t>
      </w:r>
      <w:r>
        <w:rPr>
          <w:rFonts w:hint="eastAsia" w:ascii="宋体" w:hAnsi="宋体"/>
          <w:color w:val="000000"/>
          <w:szCs w:val="21"/>
          <w:lang w:val="en-US" w:eastAsia="zh-CN"/>
        </w:rPr>
        <w:t>19</w:t>
      </w:r>
      <w:r>
        <w:rPr>
          <w:rFonts w:hint="eastAsia" w:ascii="宋体" w:hAnsi="宋体"/>
          <w:color w:val="000000"/>
          <w:szCs w:val="21"/>
        </w:rPr>
        <w:t xml:space="preserve">日   </w:t>
      </w:r>
    </w:p>
    <w:p>
      <w:pPr>
        <w:pStyle w:val="7"/>
        <w:tabs>
          <w:tab w:val="left" w:pos="455"/>
        </w:tabs>
        <w:spacing w:line="288" w:lineRule="auto"/>
        <w:rPr>
          <w:rFonts w:hAnsi="宋体"/>
          <w:color w:val="000000" w:themeColor="text1"/>
        </w:rPr>
      </w:pPr>
    </w:p>
    <w:p>
      <w:pPr>
        <w:pStyle w:val="7"/>
        <w:ind w:firstLine="3814" w:firstLineChars="867"/>
        <w:rPr>
          <w:rFonts w:hAnsi="宋体"/>
          <w:color w:val="000000" w:themeColor="text1"/>
          <w:sz w:val="44"/>
        </w:rPr>
      </w:pPr>
    </w:p>
    <w:p>
      <w:pPr>
        <w:pStyle w:val="7"/>
        <w:ind w:firstLine="3814" w:firstLineChars="867"/>
        <w:rPr>
          <w:rFonts w:hAnsi="宋体"/>
          <w:color w:val="000000" w:themeColor="text1"/>
          <w:sz w:val="44"/>
        </w:rPr>
      </w:pPr>
    </w:p>
    <w:p>
      <w:pPr>
        <w:pStyle w:val="7"/>
        <w:ind w:firstLine="3814" w:firstLineChars="867"/>
        <w:rPr>
          <w:rFonts w:hAnsi="宋体"/>
          <w:color w:val="000000" w:themeColor="text1"/>
          <w:sz w:val="44"/>
        </w:rPr>
      </w:pPr>
    </w:p>
    <w:p>
      <w:pPr>
        <w:pStyle w:val="7"/>
        <w:ind w:firstLine="3814" w:firstLineChars="867"/>
        <w:rPr>
          <w:rFonts w:hAnsi="宋体"/>
          <w:color w:val="000000" w:themeColor="text1"/>
          <w:sz w:val="44"/>
        </w:rPr>
      </w:pPr>
    </w:p>
    <w:p>
      <w:pPr>
        <w:pStyle w:val="7"/>
        <w:ind w:firstLine="3814" w:firstLineChars="867"/>
        <w:rPr>
          <w:rFonts w:hAnsi="宋体"/>
          <w:color w:val="000000" w:themeColor="text1"/>
          <w:sz w:val="44"/>
        </w:rPr>
      </w:pPr>
    </w:p>
    <w:p>
      <w:pPr>
        <w:pStyle w:val="7"/>
        <w:rPr>
          <w:rFonts w:hAnsi="宋体"/>
          <w:color w:val="000000" w:themeColor="text1"/>
          <w:sz w:val="44"/>
        </w:rPr>
      </w:pPr>
    </w:p>
    <w:p>
      <w:pPr>
        <w:rPr>
          <w:rFonts w:hAnsi="宋体"/>
          <w:color w:val="000000" w:themeColor="text1"/>
          <w:sz w:val="44"/>
        </w:rPr>
      </w:pPr>
    </w:p>
    <w:p>
      <w:pPr>
        <w:pStyle w:val="2"/>
      </w:pPr>
    </w:p>
    <w:p/>
    <w:p>
      <w:pPr>
        <w:pStyle w:val="8"/>
        <w:ind w:left="5250"/>
        <w:rPr>
          <w:color w:val="000000" w:themeColor="text1"/>
        </w:rPr>
      </w:pPr>
    </w:p>
    <w:p>
      <w:pPr>
        <w:pStyle w:val="7"/>
        <w:ind w:firstLine="3814" w:firstLineChars="867"/>
        <w:rPr>
          <w:rFonts w:hAnsi="宋体"/>
          <w:color w:val="000000" w:themeColor="text1"/>
        </w:rPr>
      </w:pPr>
      <w:r>
        <w:rPr>
          <w:rFonts w:hint="eastAsia" w:hAnsi="宋体"/>
          <w:color w:val="000000" w:themeColor="text1"/>
          <w:sz w:val="44"/>
        </w:rPr>
        <w:t>目   录</w:t>
      </w:r>
      <w:r>
        <w:rPr>
          <w:rFonts w:hint="eastAsia" w:hAnsi="宋体"/>
          <w:color w:val="000000" w:themeColor="text1"/>
        </w:rPr>
        <w:cr/>
      </w:r>
      <w:r>
        <w:rPr>
          <w:rFonts w:hint="eastAsia" w:hAnsi="宋体"/>
          <w:color w:val="000000" w:themeColor="text1"/>
        </w:rPr>
        <w:t xml:space="preserve">   </w:t>
      </w:r>
    </w:p>
    <w:p>
      <w:pPr>
        <w:pStyle w:val="7"/>
        <w:spacing w:line="360" w:lineRule="exact"/>
        <w:ind w:firstLine="1820" w:firstLineChars="867"/>
        <w:rPr>
          <w:rFonts w:hAnsi="宋体"/>
          <w:color w:val="000000" w:themeColor="text1"/>
        </w:rPr>
      </w:pPr>
    </w:p>
    <w:p>
      <w:pPr>
        <w:pStyle w:val="12"/>
        <w:rPr>
          <w:color w:val="000000" w:themeColor="text1"/>
          <w:sz w:val="28"/>
          <w:szCs w:val="28"/>
        </w:rPr>
      </w:pPr>
      <w:r>
        <w:rPr>
          <w:rFonts w:ascii="宋体" w:hAnsi="宋体"/>
          <w:color w:val="000000" w:themeColor="text1"/>
          <w:sz w:val="28"/>
          <w:szCs w:val="28"/>
          <w:shd w:val="pct10" w:color="auto" w:fill="FFFFFF"/>
        </w:rPr>
        <w:fldChar w:fldCharType="begin"/>
      </w:r>
      <w:r>
        <w:rPr>
          <w:rFonts w:ascii="宋体" w:hAnsi="宋体"/>
          <w:color w:val="000000" w:themeColor="text1"/>
          <w:sz w:val="28"/>
          <w:szCs w:val="28"/>
          <w:shd w:val="pct10" w:color="auto" w:fill="FFFFFF"/>
        </w:rPr>
        <w:instrText xml:space="preserve"> </w:instrText>
      </w:r>
      <w:r>
        <w:rPr>
          <w:rFonts w:hint="eastAsia" w:ascii="宋体" w:hAnsi="宋体"/>
          <w:color w:val="000000" w:themeColor="text1"/>
          <w:sz w:val="28"/>
          <w:szCs w:val="28"/>
          <w:shd w:val="pct10" w:color="auto" w:fill="FFFFFF"/>
        </w:rPr>
        <w:instrText xml:space="preserve">TOC \o "1-1" \h \z \u</w:instrText>
      </w:r>
      <w:r>
        <w:rPr>
          <w:rFonts w:ascii="宋体" w:hAnsi="宋体"/>
          <w:color w:val="000000" w:themeColor="text1"/>
          <w:sz w:val="28"/>
          <w:szCs w:val="28"/>
          <w:shd w:val="pct10" w:color="auto" w:fill="FFFFFF"/>
        </w:rPr>
        <w:instrText xml:space="preserve"> </w:instrText>
      </w:r>
      <w:r>
        <w:rPr>
          <w:rFonts w:ascii="宋体" w:hAnsi="宋体"/>
          <w:color w:val="000000" w:themeColor="text1"/>
          <w:sz w:val="28"/>
          <w:szCs w:val="28"/>
          <w:shd w:val="pct10" w:color="auto" w:fill="FFFFFF"/>
        </w:rPr>
        <w:fldChar w:fldCharType="separate"/>
      </w:r>
      <w:r>
        <w:fldChar w:fldCharType="begin"/>
      </w:r>
      <w:r>
        <w:instrText xml:space="preserve"> HYPERLINK \l "_Toc285437473" </w:instrText>
      </w:r>
      <w:r>
        <w:fldChar w:fldCharType="separate"/>
      </w:r>
      <w:r>
        <w:rPr>
          <w:rStyle w:val="18"/>
          <w:rFonts w:hint="eastAsia" w:ascii="宋体" w:hAnsi="宋体"/>
          <w:color w:val="000000" w:themeColor="text1"/>
          <w:kern w:val="44"/>
          <w:sz w:val="28"/>
          <w:szCs w:val="28"/>
        </w:rPr>
        <w:t>第一章</w:t>
      </w:r>
      <w:r>
        <w:rPr>
          <w:rStyle w:val="18"/>
          <w:rFonts w:ascii="宋体" w:hAnsi="宋体"/>
          <w:color w:val="000000" w:themeColor="text1"/>
          <w:kern w:val="44"/>
          <w:sz w:val="28"/>
          <w:szCs w:val="28"/>
        </w:rPr>
        <w:t xml:space="preserve">  </w:t>
      </w:r>
      <w:r>
        <w:rPr>
          <w:rStyle w:val="18"/>
          <w:rFonts w:hint="eastAsia" w:ascii="宋体" w:hAnsi="宋体"/>
          <w:color w:val="000000" w:themeColor="text1"/>
          <w:kern w:val="44"/>
          <w:sz w:val="28"/>
          <w:szCs w:val="28"/>
        </w:rPr>
        <w:t>竞标人须知及前附表</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_Toc285437473 \h </w:instrText>
      </w:r>
      <w:r>
        <w:rPr>
          <w:color w:val="000000" w:themeColor="text1"/>
          <w:sz w:val="28"/>
          <w:szCs w:val="28"/>
        </w:rPr>
        <w:fldChar w:fldCharType="separate"/>
      </w:r>
      <w:r>
        <w:rPr>
          <w:color w:val="000000" w:themeColor="text1"/>
          <w:sz w:val="28"/>
          <w:szCs w:val="28"/>
        </w:rPr>
        <w:t>5</w:t>
      </w:r>
      <w:r>
        <w:rPr>
          <w:color w:val="000000" w:themeColor="text1"/>
          <w:sz w:val="28"/>
          <w:szCs w:val="28"/>
        </w:rPr>
        <w:fldChar w:fldCharType="end"/>
      </w:r>
      <w:r>
        <w:rPr>
          <w:color w:val="000000" w:themeColor="text1"/>
          <w:sz w:val="28"/>
          <w:szCs w:val="28"/>
        </w:rPr>
        <w:fldChar w:fldCharType="end"/>
      </w:r>
    </w:p>
    <w:p>
      <w:pPr>
        <w:pStyle w:val="12"/>
        <w:rPr>
          <w:color w:val="000000" w:themeColor="text1"/>
          <w:sz w:val="28"/>
          <w:szCs w:val="28"/>
        </w:rPr>
      </w:pPr>
      <w:r>
        <w:fldChar w:fldCharType="begin"/>
      </w:r>
      <w:r>
        <w:instrText xml:space="preserve"> HYPERLINK \l "_Toc285437474" </w:instrText>
      </w:r>
      <w:r>
        <w:fldChar w:fldCharType="separate"/>
      </w:r>
      <w:r>
        <w:rPr>
          <w:rStyle w:val="18"/>
          <w:rFonts w:hint="eastAsia" w:ascii="宋体" w:hAnsi="宋体"/>
          <w:color w:val="000000" w:themeColor="text1"/>
          <w:kern w:val="44"/>
          <w:sz w:val="28"/>
          <w:szCs w:val="28"/>
        </w:rPr>
        <w:t>第二章</w:t>
      </w:r>
      <w:r>
        <w:rPr>
          <w:rStyle w:val="18"/>
          <w:rFonts w:ascii="宋体" w:hAnsi="宋体"/>
          <w:color w:val="000000" w:themeColor="text1"/>
          <w:kern w:val="44"/>
          <w:sz w:val="28"/>
          <w:szCs w:val="28"/>
        </w:rPr>
        <w:t xml:space="preserve">  </w:t>
      </w:r>
      <w:bookmarkStart w:id="43" w:name="OLE_LINK17"/>
      <w:r>
        <w:rPr>
          <w:rStyle w:val="18"/>
          <w:rFonts w:hint="eastAsia" w:ascii="宋体" w:hAnsi="宋体"/>
          <w:color w:val="000000" w:themeColor="text1"/>
          <w:kern w:val="44"/>
          <w:sz w:val="28"/>
          <w:szCs w:val="28"/>
        </w:rPr>
        <w:t>货物需求一览表</w:t>
      </w:r>
      <w:bookmarkEnd w:id="43"/>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_Toc285437474 \h </w:instrText>
      </w:r>
      <w:r>
        <w:rPr>
          <w:color w:val="000000" w:themeColor="text1"/>
          <w:sz w:val="28"/>
          <w:szCs w:val="28"/>
        </w:rPr>
        <w:fldChar w:fldCharType="separate"/>
      </w:r>
      <w:r>
        <w:rPr>
          <w:color w:val="000000" w:themeColor="text1"/>
          <w:sz w:val="28"/>
          <w:szCs w:val="28"/>
        </w:rPr>
        <w:t>16</w:t>
      </w:r>
      <w:r>
        <w:rPr>
          <w:color w:val="000000" w:themeColor="text1"/>
          <w:sz w:val="28"/>
          <w:szCs w:val="28"/>
        </w:rPr>
        <w:fldChar w:fldCharType="end"/>
      </w:r>
      <w:r>
        <w:rPr>
          <w:color w:val="000000" w:themeColor="text1"/>
          <w:sz w:val="28"/>
          <w:szCs w:val="28"/>
        </w:rPr>
        <w:fldChar w:fldCharType="end"/>
      </w:r>
    </w:p>
    <w:p>
      <w:pPr>
        <w:pStyle w:val="12"/>
        <w:rPr>
          <w:color w:val="000000" w:themeColor="text1"/>
          <w:sz w:val="28"/>
          <w:szCs w:val="28"/>
        </w:rPr>
      </w:pPr>
      <w:r>
        <w:fldChar w:fldCharType="begin"/>
      </w:r>
      <w:r>
        <w:instrText xml:space="preserve"> HYPERLINK \l "_Toc285437475" </w:instrText>
      </w:r>
      <w:r>
        <w:fldChar w:fldCharType="separate"/>
      </w:r>
      <w:r>
        <w:rPr>
          <w:rStyle w:val="18"/>
          <w:rFonts w:hint="eastAsia" w:ascii="宋体" w:hAnsi="宋体"/>
          <w:color w:val="000000" w:themeColor="text1"/>
          <w:sz w:val="28"/>
          <w:szCs w:val="28"/>
        </w:rPr>
        <w:t>第三章</w:t>
      </w:r>
      <w:r>
        <w:rPr>
          <w:rStyle w:val="18"/>
          <w:rFonts w:ascii="宋体" w:hAnsi="宋体"/>
          <w:color w:val="000000" w:themeColor="text1"/>
          <w:sz w:val="28"/>
          <w:szCs w:val="28"/>
        </w:rPr>
        <w:t xml:space="preserve">  </w:t>
      </w:r>
      <w:bookmarkStart w:id="44" w:name="OLE_LINK18"/>
      <w:r>
        <w:rPr>
          <w:rStyle w:val="18"/>
          <w:rFonts w:hint="eastAsia" w:ascii="宋体" w:hAnsi="宋体"/>
          <w:color w:val="000000" w:themeColor="text1"/>
          <w:sz w:val="28"/>
          <w:szCs w:val="28"/>
        </w:rPr>
        <w:t>合同基本条款及合同书</w:t>
      </w:r>
      <w:bookmarkEnd w:id="44"/>
      <w:r>
        <w:rPr>
          <w:rStyle w:val="18"/>
          <w:rFonts w:hint="eastAsia" w:ascii="宋体" w:hAnsi="宋体"/>
          <w:color w:val="000000" w:themeColor="text1"/>
          <w:sz w:val="28"/>
          <w:szCs w:val="28"/>
        </w:rPr>
        <w:t>（格式）</w:t>
      </w:r>
      <w:r>
        <w:rPr>
          <w:color w:val="000000" w:themeColor="text1"/>
          <w:sz w:val="28"/>
          <w:szCs w:val="28"/>
        </w:rPr>
        <w:tab/>
      </w:r>
      <w:r>
        <w:rPr>
          <w:rFonts w:hint="eastAsia"/>
          <w:color w:val="000000" w:themeColor="text1"/>
          <w:sz w:val="28"/>
          <w:szCs w:val="28"/>
        </w:rPr>
        <w:t>2</w:t>
      </w:r>
      <w:r>
        <w:rPr>
          <w:rFonts w:hint="eastAsia"/>
          <w:color w:val="000000" w:themeColor="text1"/>
          <w:sz w:val="28"/>
          <w:szCs w:val="28"/>
        </w:rPr>
        <w:fldChar w:fldCharType="end"/>
      </w:r>
      <w:r>
        <w:rPr>
          <w:rFonts w:hint="eastAsia"/>
          <w:color w:val="000000" w:themeColor="text1"/>
          <w:sz w:val="28"/>
          <w:szCs w:val="28"/>
        </w:rPr>
        <w:t>8</w:t>
      </w:r>
    </w:p>
    <w:p>
      <w:pPr>
        <w:pStyle w:val="12"/>
        <w:rPr>
          <w:color w:val="000000" w:themeColor="text1"/>
          <w:sz w:val="28"/>
          <w:szCs w:val="28"/>
        </w:rPr>
      </w:pPr>
      <w:r>
        <w:fldChar w:fldCharType="begin"/>
      </w:r>
      <w:r>
        <w:instrText xml:space="preserve"> HYPERLINK \l "_Toc285437476" </w:instrText>
      </w:r>
      <w:r>
        <w:fldChar w:fldCharType="separate"/>
      </w:r>
      <w:r>
        <w:rPr>
          <w:rStyle w:val="18"/>
          <w:rFonts w:hint="eastAsia" w:ascii="宋体" w:hAnsi="宋体"/>
          <w:color w:val="000000" w:themeColor="text1"/>
          <w:kern w:val="44"/>
          <w:sz w:val="28"/>
          <w:szCs w:val="28"/>
        </w:rPr>
        <w:t>第四章</w:t>
      </w:r>
      <w:r>
        <w:rPr>
          <w:rStyle w:val="18"/>
          <w:rFonts w:ascii="宋体" w:hAnsi="宋体"/>
          <w:color w:val="000000" w:themeColor="text1"/>
          <w:kern w:val="44"/>
          <w:sz w:val="28"/>
          <w:szCs w:val="28"/>
        </w:rPr>
        <w:t xml:space="preserve">  </w:t>
      </w:r>
      <w:r>
        <w:rPr>
          <w:rStyle w:val="18"/>
          <w:rFonts w:hint="eastAsia" w:ascii="宋体" w:hAnsi="宋体"/>
          <w:color w:val="000000" w:themeColor="text1"/>
          <w:kern w:val="44"/>
          <w:sz w:val="28"/>
          <w:szCs w:val="28"/>
        </w:rPr>
        <w:t>评定成交的标准</w:t>
      </w:r>
      <w:r>
        <w:rPr>
          <w:color w:val="000000" w:themeColor="text1"/>
          <w:sz w:val="28"/>
          <w:szCs w:val="28"/>
        </w:rPr>
        <w:tab/>
      </w:r>
      <w:r>
        <w:rPr>
          <w:rFonts w:hint="eastAsia"/>
          <w:color w:val="000000" w:themeColor="text1"/>
          <w:sz w:val="28"/>
          <w:szCs w:val="28"/>
        </w:rPr>
        <w:t>3</w:t>
      </w:r>
      <w:r>
        <w:rPr>
          <w:rFonts w:hint="eastAsia"/>
          <w:color w:val="000000" w:themeColor="text1"/>
          <w:sz w:val="28"/>
          <w:szCs w:val="28"/>
        </w:rPr>
        <w:fldChar w:fldCharType="end"/>
      </w:r>
      <w:r>
        <w:rPr>
          <w:rFonts w:hint="eastAsia"/>
          <w:color w:val="000000" w:themeColor="text1"/>
          <w:sz w:val="28"/>
          <w:szCs w:val="28"/>
        </w:rPr>
        <w:t>1</w:t>
      </w:r>
    </w:p>
    <w:p>
      <w:pPr>
        <w:pStyle w:val="12"/>
        <w:rPr>
          <w:color w:val="000000" w:themeColor="text1"/>
          <w:sz w:val="28"/>
          <w:szCs w:val="28"/>
        </w:rPr>
      </w:pPr>
      <w:r>
        <w:fldChar w:fldCharType="begin"/>
      </w:r>
      <w:r>
        <w:instrText xml:space="preserve"> HYPERLINK \l "_Toc285437477" </w:instrText>
      </w:r>
      <w:r>
        <w:fldChar w:fldCharType="separate"/>
      </w:r>
      <w:r>
        <w:rPr>
          <w:rStyle w:val="18"/>
          <w:rFonts w:hint="eastAsia" w:ascii="宋体" w:hAnsi="宋体"/>
          <w:color w:val="000000" w:themeColor="text1"/>
          <w:kern w:val="44"/>
          <w:sz w:val="28"/>
          <w:szCs w:val="28"/>
        </w:rPr>
        <w:t>第五章</w:t>
      </w:r>
      <w:r>
        <w:rPr>
          <w:rStyle w:val="18"/>
          <w:rFonts w:ascii="宋体" w:hAnsi="宋体"/>
          <w:color w:val="000000" w:themeColor="text1"/>
          <w:kern w:val="44"/>
          <w:sz w:val="28"/>
          <w:szCs w:val="28"/>
        </w:rPr>
        <w:t xml:space="preserve">  </w:t>
      </w:r>
      <w:r>
        <w:rPr>
          <w:rStyle w:val="18"/>
          <w:rFonts w:hint="eastAsia" w:ascii="宋体" w:hAnsi="宋体"/>
          <w:color w:val="000000" w:themeColor="text1"/>
          <w:sz w:val="28"/>
          <w:szCs w:val="28"/>
        </w:rPr>
        <w:t>竞标文件（格式）</w:t>
      </w:r>
      <w:r>
        <w:rPr>
          <w:color w:val="000000" w:themeColor="text1"/>
          <w:sz w:val="28"/>
          <w:szCs w:val="28"/>
        </w:rPr>
        <w:tab/>
      </w:r>
      <w:r>
        <w:rPr>
          <w:rFonts w:hint="eastAsia"/>
          <w:color w:val="000000" w:themeColor="text1"/>
          <w:sz w:val="28"/>
          <w:szCs w:val="28"/>
        </w:rPr>
        <w:t>3</w:t>
      </w:r>
      <w:r>
        <w:rPr>
          <w:rFonts w:hint="eastAsia"/>
          <w:color w:val="000000" w:themeColor="text1"/>
          <w:sz w:val="28"/>
          <w:szCs w:val="28"/>
        </w:rPr>
        <w:fldChar w:fldCharType="end"/>
      </w:r>
      <w:r>
        <w:rPr>
          <w:rFonts w:hint="eastAsia"/>
          <w:color w:val="000000" w:themeColor="text1"/>
          <w:sz w:val="28"/>
          <w:szCs w:val="28"/>
        </w:rPr>
        <w:t>3</w:t>
      </w:r>
    </w:p>
    <w:p>
      <w:pPr>
        <w:pStyle w:val="7"/>
        <w:spacing w:line="480" w:lineRule="auto"/>
        <w:jc w:val="right"/>
        <w:rPr>
          <w:rFonts w:hAnsi="宋体"/>
          <w:color w:val="000000" w:themeColor="text1"/>
          <w:sz w:val="32"/>
          <w:szCs w:val="32"/>
        </w:rPr>
      </w:pPr>
      <w:r>
        <w:rPr>
          <w:rFonts w:hAnsi="宋体"/>
          <w:color w:val="000000" w:themeColor="text1"/>
          <w:sz w:val="28"/>
          <w:szCs w:val="28"/>
          <w:shd w:val="pct10" w:color="auto" w:fill="FFFFFF"/>
        </w:rPr>
        <w:fldChar w:fldCharType="end"/>
      </w:r>
    </w:p>
    <w:p>
      <w:pPr>
        <w:pStyle w:val="7"/>
        <w:ind w:firstLine="735"/>
        <w:rPr>
          <w:rFonts w:hAnsi="宋体"/>
          <w:color w:val="000000" w:themeColor="text1"/>
          <w:sz w:val="32"/>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sectPr>
          <w:headerReference r:id="rId4" w:type="first"/>
          <w:footerReference r:id="rId7" w:type="first"/>
          <w:headerReference r:id="rId3" w:type="default"/>
          <w:footerReference r:id="rId5" w:type="default"/>
          <w:footerReference r:id="rId6" w:type="even"/>
          <w:pgSz w:w="11906" w:h="16838"/>
          <w:pgMar w:top="1134" w:right="1134" w:bottom="1134" w:left="1134" w:header="680" w:footer="680" w:gutter="0"/>
          <w:pgNumType w:start="1"/>
          <w:cols w:space="720" w:num="1"/>
          <w:titlePg/>
          <w:docGrid w:linePitch="331" w:charSpace="0"/>
        </w:sect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pStyle w:val="3"/>
        <w:jc w:val="center"/>
        <w:rPr>
          <w:rFonts w:ascii="宋体" w:hAnsi="宋体"/>
          <w:b w:val="0"/>
          <w:color w:val="000000" w:themeColor="text1"/>
          <w:kern w:val="44"/>
          <w:sz w:val="44"/>
          <w:szCs w:val="44"/>
        </w:rPr>
        <w:sectPr>
          <w:headerReference r:id="rId8" w:type="first"/>
          <w:footerReference r:id="rId9" w:type="first"/>
          <w:pgSz w:w="11906" w:h="16838"/>
          <w:pgMar w:top="1134" w:right="1134" w:bottom="1134" w:left="1134" w:header="680" w:footer="680" w:gutter="0"/>
          <w:cols w:space="720" w:num="1"/>
          <w:titlePg/>
          <w:docGrid w:linePitch="331" w:charSpace="0"/>
        </w:sectPr>
      </w:pPr>
      <w:bookmarkStart w:id="45" w:name="_Toc285437473"/>
      <w:r>
        <w:rPr>
          <w:rFonts w:hint="eastAsia" w:ascii="宋体" w:hAnsi="宋体"/>
          <w:b w:val="0"/>
          <w:color w:val="000000" w:themeColor="text1"/>
          <w:kern w:val="44"/>
          <w:sz w:val="44"/>
          <w:szCs w:val="44"/>
        </w:rPr>
        <w:t>第一章  竞标人须知及前附表</w:t>
      </w:r>
      <w:bookmarkEnd w:id="45"/>
    </w:p>
    <w:p>
      <w:pPr>
        <w:jc w:val="center"/>
        <w:rPr>
          <w:rFonts w:ascii="宋体" w:hAnsi="宋体"/>
          <w:b/>
          <w:color w:val="000000" w:themeColor="text1"/>
          <w:sz w:val="32"/>
          <w:szCs w:val="32"/>
        </w:rPr>
      </w:pPr>
      <w:bookmarkStart w:id="46" w:name="_Toc137546022"/>
      <w:bookmarkStart w:id="47" w:name="_Toc171129616"/>
      <w:bookmarkStart w:id="48" w:name="_Toc137551162"/>
      <w:r>
        <w:rPr>
          <w:rFonts w:hint="eastAsia" w:ascii="宋体" w:hAnsi="宋体"/>
          <w:b/>
          <w:color w:val="000000" w:themeColor="text1"/>
          <w:sz w:val="32"/>
          <w:szCs w:val="32"/>
        </w:rPr>
        <w:t>竞标人须知前附表</w:t>
      </w:r>
      <w:bookmarkEnd w:id="46"/>
      <w:bookmarkEnd w:id="47"/>
      <w:bookmarkEnd w:id="48"/>
    </w:p>
    <w:tbl>
      <w:tblPr>
        <w:tblStyle w:val="14"/>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14"/>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8" w:type="dxa"/>
            <w:vAlign w:val="center"/>
          </w:tcPr>
          <w:p>
            <w:pPr>
              <w:spacing w:line="300" w:lineRule="exact"/>
              <w:jc w:val="center"/>
              <w:rPr>
                <w:rFonts w:ascii="宋体" w:hAnsi="宋体"/>
                <w:color w:val="000000" w:themeColor="text1"/>
              </w:rPr>
            </w:pPr>
            <w:r>
              <w:rPr>
                <w:rFonts w:hint="eastAsia" w:ascii="宋体" w:hAnsi="宋体"/>
                <w:color w:val="000000" w:themeColor="text1"/>
              </w:rPr>
              <w:t>项号</w:t>
            </w:r>
          </w:p>
        </w:tc>
        <w:tc>
          <w:tcPr>
            <w:tcW w:w="814" w:type="dxa"/>
            <w:vAlign w:val="center"/>
          </w:tcPr>
          <w:p>
            <w:pPr>
              <w:spacing w:line="300" w:lineRule="exact"/>
              <w:jc w:val="center"/>
              <w:rPr>
                <w:rFonts w:ascii="宋体" w:hAnsi="宋体"/>
                <w:color w:val="000000" w:themeColor="text1"/>
              </w:rPr>
            </w:pPr>
            <w:r>
              <w:rPr>
                <w:rFonts w:hint="eastAsia" w:ascii="宋体" w:hAnsi="宋体"/>
                <w:color w:val="000000" w:themeColor="text1"/>
              </w:rPr>
              <w:t>条款号</w:t>
            </w:r>
          </w:p>
        </w:tc>
        <w:tc>
          <w:tcPr>
            <w:tcW w:w="7848" w:type="dxa"/>
            <w:vAlign w:val="center"/>
          </w:tcPr>
          <w:p>
            <w:pPr>
              <w:spacing w:line="300" w:lineRule="exact"/>
              <w:jc w:val="center"/>
              <w:rPr>
                <w:rFonts w:ascii="宋体" w:hAnsi="宋体"/>
                <w:color w:val="000000" w:themeColor="text1"/>
              </w:rPr>
            </w:pPr>
            <w:r>
              <w:rPr>
                <w:rFonts w:hint="eastAsia" w:ascii="宋体" w:hAnsi="宋体"/>
                <w:color w:val="000000" w:themeColor="text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18" w:type="dxa"/>
            <w:vAlign w:val="center"/>
          </w:tcPr>
          <w:p>
            <w:pPr>
              <w:pStyle w:val="9"/>
              <w:spacing w:line="300" w:lineRule="exact"/>
              <w:ind w:firstLine="210" w:firstLineChars="100"/>
              <w:rPr>
                <w:rFonts w:ascii="宋体" w:hAnsi="宋体"/>
                <w:color w:val="000000" w:themeColor="text1"/>
              </w:rPr>
            </w:pPr>
            <w:r>
              <w:rPr>
                <w:rFonts w:hint="eastAsia" w:ascii="宋体" w:hAnsi="宋体"/>
                <w:color w:val="000000" w:themeColor="text1"/>
              </w:rPr>
              <w:t>1</w:t>
            </w:r>
          </w:p>
        </w:tc>
        <w:tc>
          <w:tcPr>
            <w:tcW w:w="814" w:type="dxa"/>
            <w:vAlign w:val="center"/>
          </w:tcPr>
          <w:p>
            <w:pPr>
              <w:spacing w:line="300" w:lineRule="exact"/>
              <w:jc w:val="center"/>
              <w:rPr>
                <w:rFonts w:ascii="宋体" w:hAnsi="宋体"/>
                <w:color w:val="000000" w:themeColor="text1"/>
              </w:rPr>
            </w:pPr>
            <w:r>
              <w:rPr>
                <w:rFonts w:hint="eastAsia" w:ascii="宋体" w:hAnsi="宋体"/>
                <w:color w:val="000000" w:themeColor="text1"/>
              </w:rPr>
              <w:t>1.1</w:t>
            </w:r>
          </w:p>
        </w:tc>
        <w:tc>
          <w:tcPr>
            <w:tcW w:w="7848" w:type="dxa"/>
            <w:vAlign w:val="center"/>
          </w:tcPr>
          <w:p>
            <w:pPr>
              <w:pStyle w:val="6"/>
              <w:spacing w:line="300" w:lineRule="exact"/>
              <w:ind w:firstLine="0"/>
              <w:rPr>
                <w:rFonts w:hint="eastAsia" w:hAnsi="宋体" w:eastAsia="宋体"/>
                <w:color w:val="000000" w:themeColor="text1"/>
                <w:spacing w:val="0"/>
                <w:sz w:val="21"/>
                <w:lang w:eastAsia="zh-CN"/>
              </w:rPr>
            </w:pPr>
            <w:r>
              <w:rPr>
                <w:rFonts w:hint="eastAsia" w:hAnsi="宋体"/>
                <w:color w:val="000000" w:themeColor="text1"/>
                <w:spacing w:val="0"/>
                <w:sz w:val="21"/>
              </w:rPr>
              <w:t>项目名称：</w:t>
            </w:r>
            <w:r>
              <w:rPr>
                <w:rFonts w:hint="eastAsia" w:hAnsi="宋体"/>
                <w:color w:val="000000" w:themeColor="text1"/>
                <w:spacing w:val="0"/>
                <w:sz w:val="21"/>
                <w:lang w:eastAsia="zh-CN"/>
              </w:rPr>
              <w:t>发热门诊配套设施空气净化、消毒系统设备采购及安装</w:t>
            </w:r>
          </w:p>
          <w:p>
            <w:pPr>
              <w:pStyle w:val="6"/>
              <w:spacing w:line="300" w:lineRule="exact"/>
              <w:ind w:firstLine="0"/>
              <w:rPr>
                <w:rFonts w:hAnsi="宋体"/>
                <w:color w:val="000000" w:themeColor="text1"/>
                <w:spacing w:val="0"/>
                <w:sz w:val="21"/>
              </w:rPr>
            </w:pPr>
            <w:r>
              <w:rPr>
                <w:rFonts w:hint="eastAsia" w:hAnsi="宋体"/>
                <w:color w:val="000000" w:themeColor="text1"/>
                <w:spacing w:val="0"/>
                <w:sz w:val="21"/>
              </w:rPr>
              <w:t>项目编号：QZZC2020-J1-30173-GXLJ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718" w:type="dxa"/>
            <w:vAlign w:val="center"/>
          </w:tcPr>
          <w:p>
            <w:pPr>
              <w:pStyle w:val="9"/>
              <w:spacing w:line="300" w:lineRule="exact"/>
              <w:ind w:firstLine="210" w:firstLineChars="100"/>
              <w:rPr>
                <w:rFonts w:ascii="宋体" w:hAnsi="宋体"/>
                <w:color w:val="000000" w:themeColor="text1"/>
              </w:rPr>
            </w:pPr>
            <w:r>
              <w:rPr>
                <w:rFonts w:hint="eastAsia" w:ascii="宋体" w:hAnsi="宋体"/>
                <w:color w:val="000000" w:themeColor="text1"/>
              </w:rPr>
              <w:t>2</w:t>
            </w:r>
          </w:p>
        </w:tc>
        <w:tc>
          <w:tcPr>
            <w:tcW w:w="814" w:type="dxa"/>
            <w:vAlign w:val="center"/>
          </w:tcPr>
          <w:p>
            <w:pPr>
              <w:spacing w:line="300" w:lineRule="exact"/>
              <w:jc w:val="center"/>
              <w:rPr>
                <w:rFonts w:ascii="宋体" w:hAnsi="宋体"/>
                <w:color w:val="000000" w:themeColor="text1"/>
              </w:rPr>
            </w:pPr>
            <w:r>
              <w:rPr>
                <w:rFonts w:hint="eastAsia" w:ascii="宋体" w:hAnsi="宋体"/>
                <w:color w:val="000000" w:themeColor="text1"/>
              </w:rPr>
              <w:t>2.1</w:t>
            </w:r>
          </w:p>
        </w:tc>
        <w:tc>
          <w:tcPr>
            <w:tcW w:w="7848" w:type="dxa"/>
            <w:vAlign w:val="center"/>
          </w:tcPr>
          <w:p>
            <w:pPr>
              <w:pStyle w:val="7"/>
              <w:spacing w:line="300" w:lineRule="exact"/>
              <w:ind w:right="68"/>
              <w:rPr>
                <w:color w:val="000000" w:themeColor="text1"/>
              </w:rPr>
            </w:pPr>
            <w:r>
              <w:rPr>
                <w:rFonts w:hint="eastAsia"/>
                <w:color w:val="000000" w:themeColor="text1"/>
              </w:rPr>
              <w:t>竞标人资格：</w:t>
            </w:r>
          </w:p>
          <w:p>
            <w:pPr>
              <w:pStyle w:val="7"/>
              <w:spacing w:line="300" w:lineRule="exact"/>
              <w:ind w:right="68"/>
              <w:rPr>
                <w:color w:val="000000" w:themeColor="text1"/>
              </w:rPr>
            </w:pPr>
            <w:r>
              <w:rPr>
                <w:rFonts w:hint="eastAsia"/>
                <w:color w:val="000000" w:themeColor="text1"/>
              </w:rPr>
              <w:t>1.满足《中华人民共和国政府采购法》第二十二条规定；</w:t>
            </w:r>
          </w:p>
          <w:p>
            <w:pPr>
              <w:pStyle w:val="7"/>
              <w:spacing w:line="300" w:lineRule="exact"/>
              <w:ind w:right="68"/>
              <w:rPr>
                <w:color w:val="000000" w:themeColor="text1"/>
              </w:rPr>
            </w:pPr>
            <w:r>
              <w:rPr>
                <w:rFonts w:hint="eastAsia"/>
                <w:color w:val="000000" w:themeColor="text1"/>
              </w:rPr>
              <w:t>2.落实政府采购政策需满足的资格要求：政府采购促进中小企业发展；政府采购支持采用本国产品的政策；强制采购、优先采购环境标志产品、节能产品。</w:t>
            </w:r>
          </w:p>
          <w:p>
            <w:pPr>
              <w:pStyle w:val="7"/>
              <w:spacing w:line="300" w:lineRule="exact"/>
              <w:ind w:right="68"/>
              <w:rPr>
                <w:rFonts w:ascii="Times New Roman" w:hAnsi="宋体"/>
                <w:color w:val="000000" w:themeColor="text1"/>
                <w:kern w:val="0"/>
                <w:sz w:val="20"/>
                <w:szCs w:val="21"/>
              </w:rPr>
            </w:pPr>
            <w:r>
              <w:rPr>
                <w:rFonts w:hint="eastAsia"/>
                <w:color w:val="000000" w:themeColor="text1"/>
              </w:rPr>
              <w:t>3.对在“信用中国”网站(www.creditchina.gov.cn)及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18" w:type="dxa"/>
            <w:vAlign w:val="center"/>
          </w:tcPr>
          <w:p>
            <w:pPr>
              <w:pStyle w:val="9"/>
              <w:spacing w:line="300" w:lineRule="exact"/>
              <w:ind w:firstLine="210" w:firstLineChars="100"/>
              <w:rPr>
                <w:rFonts w:ascii="宋体" w:hAnsi="宋体"/>
                <w:color w:val="000000" w:themeColor="text1"/>
              </w:rPr>
            </w:pPr>
            <w:r>
              <w:rPr>
                <w:rFonts w:hint="eastAsia" w:ascii="宋体" w:hAnsi="宋体"/>
                <w:color w:val="000000" w:themeColor="text1"/>
              </w:rPr>
              <w:t>3</w:t>
            </w:r>
          </w:p>
        </w:tc>
        <w:tc>
          <w:tcPr>
            <w:tcW w:w="814" w:type="dxa"/>
            <w:vAlign w:val="center"/>
          </w:tcPr>
          <w:p>
            <w:pPr>
              <w:pStyle w:val="5"/>
              <w:spacing w:line="300" w:lineRule="exact"/>
              <w:rPr>
                <w:rFonts w:ascii="宋体" w:hAnsi="宋体"/>
                <w:color w:val="000000" w:themeColor="text1"/>
              </w:rPr>
            </w:pPr>
            <w:r>
              <w:rPr>
                <w:rFonts w:hint="eastAsia" w:ascii="宋体" w:hAnsi="宋体"/>
                <w:color w:val="000000" w:themeColor="text1"/>
              </w:rPr>
              <w:t>10.1</w:t>
            </w:r>
          </w:p>
        </w:tc>
        <w:tc>
          <w:tcPr>
            <w:tcW w:w="7848" w:type="dxa"/>
            <w:vAlign w:val="center"/>
          </w:tcPr>
          <w:p>
            <w:pPr>
              <w:spacing w:line="300" w:lineRule="exact"/>
              <w:ind w:left="1" w:hanging="1"/>
              <w:rPr>
                <w:rFonts w:ascii="宋体" w:hAnsi="宋体"/>
                <w:color w:val="000000" w:themeColor="text1"/>
              </w:rPr>
            </w:pPr>
            <w:r>
              <w:rPr>
                <w:rFonts w:hint="eastAsia" w:ascii="宋体" w:hAnsi="宋体"/>
                <w:color w:val="000000" w:themeColor="text1"/>
              </w:rPr>
              <w:t>竞标报价：竞标人必须就《货物需求一览表》及谈判记录中的所有货物内容作完整唯一报价，否则，其竞标将被拒绝。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8" w:type="dxa"/>
            <w:vAlign w:val="center"/>
          </w:tcPr>
          <w:p>
            <w:pPr>
              <w:pStyle w:val="9"/>
              <w:spacing w:line="300" w:lineRule="exact"/>
              <w:ind w:firstLine="210" w:firstLineChars="100"/>
              <w:rPr>
                <w:rFonts w:ascii="宋体" w:hAnsi="宋体"/>
                <w:color w:val="000000" w:themeColor="text1"/>
              </w:rPr>
            </w:pPr>
            <w:r>
              <w:rPr>
                <w:rFonts w:hint="eastAsia" w:ascii="宋体" w:hAnsi="宋体"/>
                <w:color w:val="000000" w:themeColor="text1"/>
              </w:rPr>
              <w:t>4</w:t>
            </w:r>
          </w:p>
        </w:tc>
        <w:tc>
          <w:tcPr>
            <w:tcW w:w="814" w:type="dxa"/>
            <w:vAlign w:val="center"/>
          </w:tcPr>
          <w:p>
            <w:pPr>
              <w:spacing w:line="300" w:lineRule="exact"/>
              <w:jc w:val="center"/>
              <w:rPr>
                <w:rFonts w:ascii="宋体" w:hAnsi="宋体"/>
                <w:color w:val="000000" w:themeColor="text1"/>
              </w:rPr>
            </w:pPr>
            <w:r>
              <w:rPr>
                <w:rFonts w:hint="eastAsia" w:ascii="宋体" w:hAnsi="宋体"/>
                <w:color w:val="000000" w:themeColor="text1"/>
              </w:rPr>
              <w:t>14.1</w:t>
            </w:r>
          </w:p>
        </w:tc>
        <w:tc>
          <w:tcPr>
            <w:tcW w:w="7848" w:type="dxa"/>
            <w:vAlign w:val="center"/>
          </w:tcPr>
          <w:p>
            <w:pPr>
              <w:spacing w:line="300" w:lineRule="exact"/>
              <w:rPr>
                <w:rFonts w:ascii="宋体" w:hAnsi="宋体"/>
                <w:color w:val="000000" w:themeColor="text1"/>
                <w:szCs w:val="21"/>
              </w:rPr>
            </w:pPr>
            <w:r>
              <w:rPr>
                <w:rFonts w:hint="eastAsia" w:ascii="宋体" w:hAnsi="宋体"/>
                <w:color w:val="000000" w:themeColor="text1"/>
                <w:szCs w:val="21"/>
              </w:rPr>
              <w:t>竞标有效期：竞标截止日期后60天。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8" w:type="dxa"/>
            <w:vAlign w:val="center"/>
          </w:tcPr>
          <w:p>
            <w:pPr>
              <w:pStyle w:val="9"/>
              <w:spacing w:line="300" w:lineRule="exact"/>
              <w:ind w:firstLine="210" w:firstLineChars="100"/>
              <w:rPr>
                <w:rFonts w:ascii="宋体" w:hAnsi="宋体"/>
                <w:color w:val="000000" w:themeColor="text1"/>
              </w:rPr>
            </w:pPr>
            <w:r>
              <w:rPr>
                <w:rFonts w:hint="eastAsia" w:ascii="宋体" w:hAnsi="宋体"/>
                <w:color w:val="000000" w:themeColor="text1"/>
              </w:rPr>
              <w:t>5</w:t>
            </w:r>
          </w:p>
        </w:tc>
        <w:tc>
          <w:tcPr>
            <w:tcW w:w="814" w:type="dxa"/>
            <w:vAlign w:val="center"/>
          </w:tcPr>
          <w:p>
            <w:pPr>
              <w:spacing w:line="300" w:lineRule="exact"/>
              <w:jc w:val="center"/>
              <w:rPr>
                <w:rFonts w:ascii="宋体" w:hAnsi="宋体"/>
                <w:color w:val="000000" w:themeColor="text1"/>
              </w:rPr>
            </w:pPr>
            <w:r>
              <w:rPr>
                <w:rFonts w:hint="eastAsia" w:ascii="宋体" w:hAnsi="宋体"/>
                <w:color w:val="000000" w:themeColor="text1"/>
              </w:rPr>
              <w:t>15.4</w:t>
            </w:r>
          </w:p>
        </w:tc>
        <w:tc>
          <w:tcPr>
            <w:tcW w:w="7848" w:type="dxa"/>
            <w:vAlign w:val="center"/>
          </w:tcPr>
          <w:p>
            <w:pPr>
              <w:spacing w:line="300" w:lineRule="exact"/>
              <w:rPr>
                <w:rFonts w:ascii="宋体" w:hAnsi="宋体"/>
                <w:color w:val="000000" w:themeColor="text1"/>
                <w:szCs w:val="21"/>
              </w:rPr>
            </w:pPr>
            <w:r>
              <w:rPr>
                <w:rFonts w:hint="eastAsia" w:ascii="宋体" w:hAnsi="宋体"/>
                <w:color w:val="000000" w:themeColor="text1"/>
                <w:szCs w:val="21"/>
              </w:rPr>
              <w:t>竞标文件：正本一套、副本三套，共四套。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18" w:type="dxa"/>
            <w:vAlign w:val="center"/>
          </w:tcPr>
          <w:p>
            <w:pPr>
              <w:pStyle w:val="9"/>
              <w:spacing w:line="300" w:lineRule="exact"/>
              <w:ind w:firstLine="210" w:firstLineChars="100"/>
              <w:rPr>
                <w:rFonts w:ascii="宋体" w:hAnsi="宋体"/>
                <w:color w:val="000000" w:themeColor="text1"/>
              </w:rPr>
            </w:pPr>
            <w:r>
              <w:rPr>
                <w:rFonts w:hint="eastAsia" w:ascii="宋体" w:hAnsi="宋体"/>
                <w:color w:val="000000" w:themeColor="text1"/>
              </w:rPr>
              <w:t>6</w:t>
            </w:r>
          </w:p>
        </w:tc>
        <w:tc>
          <w:tcPr>
            <w:tcW w:w="814" w:type="dxa"/>
            <w:vAlign w:val="center"/>
          </w:tcPr>
          <w:p>
            <w:pPr>
              <w:spacing w:line="300" w:lineRule="exact"/>
              <w:jc w:val="center"/>
              <w:rPr>
                <w:rFonts w:ascii="宋体" w:hAnsi="宋体"/>
                <w:color w:val="000000" w:themeColor="text1"/>
              </w:rPr>
            </w:pPr>
            <w:r>
              <w:rPr>
                <w:rFonts w:hint="eastAsia" w:ascii="宋体" w:hAnsi="宋体"/>
                <w:color w:val="000000" w:themeColor="text1"/>
              </w:rPr>
              <w:t>16.1</w:t>
            </w:r>
          </w:p>
        </w:tc>
        <w:tc>
          <w:tcPr>
            <w:tcW w:w="7848" w:type="dxa"/>
            <w:vAlign w:val="center"/>
          </w:tcPr>
          <w:p>
            <w:pPr>
              <w:spacing w:line="300" w:lineRule="exact"/>
              <w:rPr>
                <w:b/>
                <w:bCs/>
              </w:rPr>
            </w:pPr>
            <w:r>
              <w:rPr>
                <w:rFonts w:hint="eastAsia"/>
              </w:rPr>
              <w:t>竞标保证金：</w:t>
            </w:r>
            <w:bookmarkStart w:id="49" w:name="OLE_LINK12"/>
            <w:r>
              <w:rPr>
                <w:rFonts w:hint="eastAsia"/>
              </w:rPr>
              <w:t>保证金以“支</w:t>
            </w:r>
            <w:r>
              <w:rPr>
                <w:rFonts w:hint="eastAsia"/>
                <w:color w:val="auto"/>
              </w:rPr>
              <w:t>票、汇票、本票或者金融机构、担保机构出具的保函、转账等非现金形式提交”，</w:t>
            </w:r>
            <w:bookmarkEnd w:id="49"/>
            <w:r>
              <w:rPr>
                <w:rFonts w:hint="eastAsia"/>
                <w:color w:val="auto"/>
              </w:rPr>
              <w:t>金额按</w:t>
            </w:r>
            <w:r>
              <w:rPr>
                <w:rFonts w:hint="eastAsia"/>
                <w:color w:val="auto"/>
                <w:lang w:val="en-US" w:eastAsia="zh-CN"/>
              </w:rPr>
              <w:t>10000.00</w:t>
            </w:r>
            <w:r>
              <w:rPr>
                <w:rFonts w:hint="eastAsia"/>
                <w:color w:val="auto"/>
              </w:rPr>
              <w:t>元整提交。且提交到指定账户时间不得迟于竞标截止时间。</w:t>
            </w:r>
            <w:r>
              <w:rPr>
                <w:rFonts w:hint="eastAsia"/>
                <w:b/>
                <w:bCs/>
                <w:color w:val="auto"/>
              </w:rPr>
              <w:t>投标保证金收据（以收款单位开具的收据为准）及银行转账凭证复印件必须装订到竞标文件内。</w:t>
            </w:r>
          </w:p>
          <w:p>
            <w:pPr>
              <w:pStyle w:val="7"/>
              <w:spacing w:line="300" w:lineRule="exact"/>
              <w:ind w:right="68" w:firstLine="560" w:firstLineChars="267"/>
              <w:rPr>
                <w:rFonts w:hAnsi="宋体"/>
                <w:color w:val="000000" w:themeColor="text1"/>
              </w:rPr>
            </w:pPr>
            <w:r>
              <w:rPr>
                <w:rFonts w:hint="eastAsia" w:hAnsi="宋体"/>
                <w:color w:val="000000" w:themeColor="text1"/>
              </w:rPr>
              <w:t>开户名称：广西龙建工程管理有限公司</w:t>
            </w:r>
          </w:p>
          <w:p>
            <w:pPr>
              <w:pStyle w:val="7"/>
              <w:spacing w:line="300" w:lineRule="exact"/>
              <w:ind w:right="68" w:firstLine="560" w:firstLineChars="267"/>
              <w:rPr>
                <w:rFonts w:hAnsi="宋体"/>
                <w:color w:val="000000" w:themeColor="text1"/>
              </w:rPr>
            </w:pPr>
            <w:r>
              <w:rPr>
                <w:rFonts w:hint="eastAsia" w:hAnsi="宋体"/>
                <w:color w:val="000000" w:themeColor="text1"/>
              </w:rPr>
              <w:t>开户银行：建设银行钦州子材东大街支行</w:t>
            </w:r>
          </w:p>
          <w:p>
            <w:pPr>
              <w:pStyle w:val="7"/>
              <w:spacing w:line="300" w:lineRule="exact"/>
              <w:ind w:right="68" w:firstLine="560" w:firstLineChars="267"/>
              <w:rPr>
                <w:rFonts w:hAnsi="宋体"/>
                <w:color w:val="000000" w:themeColor="text1"/>
              </w:rPr>
            </w:pPr>
            <w:r>
              <w:rPr>
                <w:rFonts w:hint="eastAsia" w:hAnsi="宋体"/>
                <w:color w:val="000000" w:themeColor="text1"/>
              </w:rPr>
              <w:t xml:space="preserve">银行账号：4505 0110 6312 0988 8888 </w:t>
            </w:r>
          </w:p>
          <w:p>
            <w:pPr>
              <w:pStyle w:val="7"/>
              <w:spacing w:line="300" w:lineRule="exact"/>
              <w:ind w:right="68" w:firstLine="560" w:firstLineChars="267"/>
            </w:pPr>
            <w:r>
              <w:rPr>
                <w:rFonts w:hint="eastAsia" w:hAnsi="宋体"/>
                <w:color w:val="000000" w:themeColor="text1"/>
              </w:rPr>
              <w:t>财务电话：0777-3617222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718" w:type="dxa"/>
            <w:vAlign w:val="center"/>
          </w:tcPr>
          <w:p>
            <w:pPr>
              <w:pStyle w:val="9"/>
              <w:spacing w:line="300" w:lineRule="exact"/>
              <w:ind w:firstLine="210" w:firstLineChars="100"/>
              <w:rPr>
                <w:rFonts w:ascii="宋体" w:hAnsi="宋体"/>
                <w:color w:val="000000" w:themeColor="text1"/>
              </w:rPr>
            </w:pPr>
            <w:r>
              <w:rPr>
                <w:rFonts w:hint="eastAsia" w:ascii="宋体" w:hAnsi="宋体"/>
                <w:color w:val="000000" w:themeColor="text1"/>
              </w:rPr>
              <w:t>7</w:t>
            </w:r>
          </w:p>
        </w:tc>
        <w:tc>
          <w:tcPr>
            <w:tcW w:w="814" w:type="dxa"/>
            <w:vAlign w:val="center"/>
          </w:tcPr>
          <w:p>
            <w:pPr>
              <w:spacing w:line="300" w:lineRule="exact"/>
              <w:jc w:val="center"/>
              <w:rPr>
                <w:rFonts w:ascii="宋体" w:hAnsi="宋体"/>
                <w:color w:val="000000" w:themeColor="text1"/>
              </w:rPr>
            </w:pPr>
            <w:r>
              <w:rPr>
                <w:rFonts w:hint="eastAsia" w:ascii="宋体" w:hAnsi="宋体"/>
                <w:color w:val="000000" w:themeColor="text1"/>
              </w:rPr>
              <w:t>17</w:t>
            </w:r>
          </w:p>
          <w:p>
            <w:pPr>
              <w:pStyle w:val="7"/>
              <w:spacing w:line="300" w:lineRule="exact"/>
              <w:jc w:val="center"/>
              <w:rPr>
                <w:rFonts w:ascii="Times New Roman" w:hAnsi="宋体"/>
                <w:color w:val="000000" w:themeColor="text1"/>
                <w:kern w:val="0"/>
                <w:sz w:val="20"/>
                <w:szCs w:val="24"/>
              </w:rPr>
            </w:pPr>
            <w:r>
              <w:rPr>
                <w:rFonts w:hint="eastAsia" w:ascii="Times New Roman" w:hAnsi="宋体"/>
                <w:color w:val="000000" w:themeColor="text1"/>
                <w:kern w:val="0"/>
                <w:sz w:val="20"/>
                <w:szCs w:val="24"/>
              </w:rPr>
              <w:t>18</w:t>
            </w:r>
          </w:p>
        </w:tc>
        <w:tc>
          <w:tcPr>
            <w:tcW w:w="7848" w:type="dxa"/>
            <w:vAlign w:val="center"/>
          </w:tcPr>
          <w:p>
            <w:pPr>
              <w:spacing w:line="300" w:lineRule="exact"/>
              <w:rPr>
                <w:rFonts w:ascii="宋体" w:hAnsi="宋体"/>
                <w:color w:val="000000" w:themeColor="text1"/>
              </w:rPr>
            </w:pPr>
            <w:r>
              <w:rPr>
                <w:rFonts w:hint="eastAsia" w:ascii="宋体" w:hAnsi="宋体"/>
                <w:color w:val="000000" w:themeColor="text1"/>
                <w:szCs w:val="21"/>
              </w:rPr>
              <w:t>竞标文件以密封形式递交至：</w:t>
            </w:r>
            <w:r>
              <w:rPr>
                <w:rFonts w:hint="eastAsia" w:ascii="宋体" w:hAnsi="宋体"/>
                <w:color w:val="000000" w:themeColor="text1"/>
              </w:rPr>
              <w:t>广西龙建工程管理有限公司（钦州市钦南区子材东大街8号奥林财富中心1号楼11层）</w:t>
            </w:r>
          </w:p>
          <w:p>
            <w:pPr>
              <w:spacing w:line="300" w:lineRule="exact"/>
              <w:rPr>
                <w:rFonts w:ascii="宋体" w:hAnsi="宋体"/>
                <w:color w:val="000000" w:themeColor="text1"/>
                <w:szCs w:val="21"/>
              </w:rPr>
            </w:pPr>
            <w:r>
              <w:rPr>
                <w:rFonts w:hint="eastAsia" w:ascii="宋体" w:hAnsi="宋体"/>
                <w:color w:val="000000" w:themeColor="text1"/>
                <w:szCs w:val="21"/>
              </w:rPr>
              <w:t>联系电话：0777-3617888     传真：0777-3617888</w:t>
            </w:r>
          </w:p>
          <w:p>
            <w:pPr>
              <w:spacing w:line="300" w:lineRule="exact"/>
              <w:rPr>
                <w:rFonts w:ascii="宋体" w:hAnsi="宋体"/>
                <w:color w:val="000000" w:themeColor="text1"/>
                <w:szCs w:val="21"/>
              </w:rPr>
            </w:pPr>
            <w:r>
              <w:rPr>
                <w:rFonts w:hint="eastAsia" w:ascii="宋体" w:hAnsi="宋体"/>
                <w:color w:val="000000" w:themeColor="text1"/>
                <w:szCs w:val="21"/>
              </w:rPr>
              <w:t>竞标文件递交截止时间：</w:t>
            </w:r>
            <w:r>
              <w:rPr>
                <w:rFonts w:hint="eastAsia" w:ascii="宋体" w:hAnsi="宋体" w:cs="宋体"/>
                <w:color w:val="000000" w:themeColor="text1"/>
              </w:rPr>
              <w:t>2020年10月 23 日9点00分</w:t>
            </w:r>
            <w:r>
              <w:rPr>
                <w:rFonts w:hint="eastAsia" w:hAnsi="宋体"/>
                <w:color w:val="000000" w:themeColor="text1"/>
              </w:rPr>
              <w:t>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18" w:type="dxa"/>
            <w:vAlign w:val="center"/>
          </w:tcPr>
          <w:p>
            <w:pPr>
              <w:pStyle w:val="9"/>
              <w:spacing w:line="300" w:lineRule="exact"/>
              <w:ind w:firstLine="210" w:firstLineChars="100"/>
              <w:rPr>
                <w:rFonts w:ascii="宋体" w:hAnsi="宋体"/>
                <w:color w:val="000000" w:themeColor="text1"/>
              </w:rPr>
            </w:pPr>
            <w:r>
              <w:rPr>
                <w:rFonts w:hint="eastAsia" w:ascii="宋体" w:hAnsi="宋体"/>
                <w:color w:val="000000" w:themeColor="text1"/>
              </w:rPr>
              <w:t>8</w:t>
            </w:r>
          </w:p>
        </w:tc>
        <w:tc>
          <w:tcPr>
            <w:tcW w:w="814" w:type="dxa"/>
            <w:vAlign w:val="center"/>
          </w:tcPr>
          <w:p>
            <w:pPr>
              <w:spacing w:line="300" w:lineRule="exact"/>
              <w:jc w:val="center"/>
              <w:rPr>
                <w:rFonts w:ascii="宋体" w:hAnsi="宋体"/>
                <w:color w:val="000000" w:themeColor="text1"/>
              </w:rPr>
            </w:pPr>
            <w:r>
              <w:rPr>
                <w:rFonts w:hint="eastAsia" w:ascii="宋体" w:hAnsi="宋体"/>
                <w:color w:val="000000" w:themeColor="text1"/>
              </w:rPr>
              <w:t>19.1</w:t>
            </w:r>
          </w:p>
        </w:tc>
        <w:tc>
          <w:tcPr>
            <w:tcW w:w="7848" w:type="dxa"/>
            <w:vAlign w:val="center"/>
          </w:tcPr>
          <w:p>
            <w:pPr>
              <w:spacing w:line="300" w:lineRule="exact"/>
              <w:rPr>
                <w:rFonts w:ascii="宋体" w:hAnsi="宋体"/>
                <w:color w:val="000000" w:themeColor="text1"/>
                <w:szCs w:val="21"/>
              </w:rPr>
            </w:pPr>
            <w:r>
              <w:rPr>
                <w:rFonts w:hint="eastAsia" w:ascii="宋体" w:hAnsi="宋体"/>
                <w:color w:val="000000" w:themeColor="text1"/>
                <w:szCs w:val="21"/>
              </w:rPr>
              <w:t>竞争性谈判时间：</w:t>
            </w:r>
            <w:r>
              <w:rPr>
                <w:rFonts w:hint="eastAsia" w:ascii="宋体" w:hAnsi="宋体" w:cs="宋体"/>
                <w:color w:val="000000" w:themeColor="text1"/>
              </w:rPr>
              <w:t>2020年10月 23 日9点00分</w:t>
            </w:r>
            <w:r>
              <w:rPr>
                <w:rFonts w:hint="eastAsia" w:ascii="宋体" w:hAnsi="宋体"/>
                <w:color w:val="000000" w:themeColor="text1"/>
                <w:szCs w:val="21"/>
              </w:rPr>
              <w:t>截标后</w:t>
            </w:r>
          </w:p>
          <w:p>
            <w:pPr>
              <w:spacing w:line="300" w:lineRule="exact"/>
              <w:rPr>
                <w:rFonts w:ascii="宋体" w:hAnsi="宋体"/>
                <w:color w:val="000000" w:themeColor="text1"/>
                <w:szCs w:val="21"/>
              </w:rPr>
            </w:pPr>
            <w:r>
              <w:rPr>
                <w:rFonts w:hint="eastAsia" w:ascii="宋体" w:hAnsi="宋体"/>
                <w:color w:val="000000" w:themeColor="text1"/>
                <w:szCs w:val="21"/>
              </w:rPr>
              <w:t>谈判地点：</w:t>
            </w:r>
            <w:r>
              <w:rPr>
                <w:rFonts w:hint="eastAsia" w:ascii="宋体" w:hAnsi="宋体"/>
                <w:color w:val="000000" w:themeColor="text1"/>
              </w:rPr>
              <w:t>广西龙建工程管理有限公司（钦州市钦南区子材东大街8号奥林财富中心1号楼11层开标厅）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8" w:type="dxa"/>
            <w:vAlign w:val="center"/>
          </w:tcPr>
          <w:p>
            <w:pPr>
              <w:pStyle w:val="9"/>
              <w:spacing w:line="300" w:lineRule="exact"/>
              <w:ind w:firstLine="210" w:firstLineChars="100"/>
              <w:rPr>
                <w:rFonts w:ascii="宋体" w:hAnsi="宋体"/>
                <w:color w:val="000000" w:themeColor="text1"/>
              </w:rPr>
            </w:pPr>
            <w:r>
              <w:rPr>
                <w:rFonts w:hint="eastAsia" w:ascii="宋体" w:hAnsi="宋体"/>
                <w:color w:val="000000" w:themeColor="text1"/>
              </w:rPr>
              <w:t>9</w:t>
            </w:r>
          </w:p>
        </w:tc>
        <w:tc>
          <w:tcPr>
            <w:tcW w:w="814" w:type="dxa"/>
            <w:vAlign w:val="center"/>
          </w:tcPr>
          <w:p>
            <w:pPr>
              <w:spacing w:line="300" w:lineRule="exact"/>
              <w:jc w:val="center"/>
              <w:rPr>
                <w:rFonts w:ascii="宋体" w:hAnsi="宋体"/>
                <w:color w:val="000000" w:themeColor="text1"/>
              </w:rPr>
            </w:pPr>
            <w:r>
              <w:rPr>
                <w:rFonts w:hint="eastAsia" w:ascii="宋体" w:hAnsi="宋体"/>
                <w:color w:val="000000" w:themeColor="text1"/>
              </w:rPr>
              <w:t>20.2</w:t>
            </w:r>
          </w:p>
        </w:tc>
        <w:tc>
          <w:tcPr>
            <w:tcW w:w="7848" w:type="dxa"/>
            <w:vAlign w:val="center"/>
          </w:tcPr>
          <w:p>
            <w:pPr>
              <w:spacing w:line="300" w:lineRule="exact"/>
              <w:rPr>
                <w:rFonts w:ascii="宋体" w:hAnsi="宋体"/>
                <w:color w:val="000000" w:themeColor="text1"/>
                <w:szCs w:val="21"/>
              </w:rPr>
            </w:pPr>
            <w:r>
              <w:rPr>
                <w:rFonts w:hint="eastAsia" w:ascii="宋体" w:hAnsi="宋体"/>
                <w:color w:val="000000" w:themeColor="text1"/>
                <w:szCs w:val="21"/>
              </w:rPr>
              <w:t>评标方法：最低评标价法。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8" w:type="dxa"/>
            <w:vAlign w:val="center"/>
          </w:tcPr>
          <w:p>
            <w:pPr>
              <w:pStyle w:val="9"/>
              <w:spacing w:line="300" w:lineRule="exact"/>
              <w:ind w:firstLine="210" w:firstLineChars="100"/>
              <w:rPr>
                <w:rFonts w:ascii="宋体" w:hAnsi="宋体"/>
                <w:color w:val="000000" w:themeColor="text1"/>
              </w:rPr>
            </w:pPr>
            <w:r>
              <w:rPr>
                <w:rFonts w:hint="eastAsia" w:ascii="宋体" w:hAnsi="宋体"/>
                <w:color w:val="000000" w:themeColor="text1"/>
              </w:rPr>
              <w:t>10</w:t>
            </w:r>
          </w:p>
        </w:tc>
        <w:tc>
          <w:tcPr>
            <w:tcW w:w="814" w:type="dxa"/>
            <w:vAlign w:val="center"/>
          </w:tcPr>
          <w:p>
            <w:pPr>
              <w:spacing w:line="300" w:lineRule="exact"/>
              <w:jc w:val="center"/>
              <w:rPr>
                <w:rFonts w:ascii="宋体" w:hAnsi="宋体"/>
                <w:color w:val="000000" w:themeColor="text1"/>
              </w:rPr>
            </w:pPr>
            <w:r>
              <w:rPr>
                <w:rFonts w:hint="eastAsia" w:ascii="宋体" w:hAnsi="宋体"/>
                <w:color w:val="000000" w:themeColor="text1"/>
              </w:rPr>
              <w:t>27.1</w:t>
            </w:r>
          </w:p>
        </w:tc>
        <w:tc>
          <w:tcPr>
            <w:tcW w:w="7848" w:type="dxa"/>
            <w:vAlign w:val="center"/>
          </w:tcPr>
          <w:p>
            <w:pPr>
              <w:spacing w:line="300" w:lineRule="exact"/>
              <w:rPr>
                <w:rFonts w:ascii="宋体" w:hAnsi="宋体"/>
                <w:color w:val="auto"/>
                <w:szCs w:val="21"/>
              </w:rPr>
            </w:pPr>
            <w:r>
              <w:rPr>
                <w:rFonts w:hint="eastAsia" w:ascii="宋体" w:hAnsi="宋体"/>
                <w:color w:val="auto"/>
              </w:rPr>
              <w:t>履约保证金：</w:t>
            </w:r>
            <w:r>
              <w:rPr>
                <w:rFonts w:hint="eastAsia" w:ascii="宋体" w:hAnsi="宋体"/>
                <w:color w:val="auto"/>
                <w:lang w:eastAsia="zh-CN"/>
              </w:rPr>
              <w:t>中标金额的</w:t>
            </w:r>
            <w:r>
              <w:rPr>
                <w:rFonts w:hint="eastAsia" w:ascii="宋体" w:hAnsi="宋体"/>
                <w:color w:val="auto"/>
                <w:lang w:val="en-US" w:eastAsia="zh-CN"/>
              </w:rPr>
              <w:t>5%，签订合同时缴纳给采购单位</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18" w:type="dxa"/>
            <w:vAlign w:val="center"/>
          </w:tcPr>
          <w:p>
            <w:pPr>
              <w:pStyle w:val="9"/>
              <w:spacing w:line="300" w:lineRule="exact"/>
              <w:ind w:firstLine="0" w:firstLineChars="0"/>
              <w:jc w:val="center"/>
              <w:rPr>
                <w:rFonts w:ascii="宋体" w:hAnsi="宋体"/>
                <w:color w:val="000000" w:themeColor="text1"/>
              </w:rPr>
            </w:pPr>
            <w:r>
              <w:rPr>
                <w:rFonts w:hint="eastAsia" w:ascii="宋体" w:hAnsi="宋体"/>
                <w:color w:val="000000" w:themeColor="text1"/>
              </w:rPr>
              <w:t>11</w:t>
            </w:r>
          </w:p>
        </w:tc>
        <w:tc>
          <w:tcPr>
            <w:tcW w:w="814" w:type="dxa"/>
            <w:vAlign w:val="center"/>
          </w:tcPr>
          <w:p>
            <w:pPr>
              <w:spacing w:line="300" w:lineRule="exact"/>
              <w:jc w:val="center"/>
              <w:rPr>
                <w:rFonts w:ascii="宋体" w:hAnsi="宋体"/>
                <w:color w:val="000000" w:themeColor="text1"/>
                <w:szCs w:val="20"/>
              </w:rPr>
            </w:pPr>
            <w:r>
              <w:rPr>
                <w:rFonts w:hint="eastAsia" w:ascii="宋体" w:hAnsi="宋体"/>
                <w:color w:val="000000" w:themeColor="text1"/>
              </w:rPr>
              <w:t>28.1</w:t>
            </w:r>
          </w:p>
        </w:tc>
        <w:tc>
          <w:tcPr>
            <w:tcW w:w="7848" w:type="dxa"/>
            <w:vAlign w:val="center"/>
          </w:tcPr>
          <w:p>
            <w:pPr>
              <w:pStyle w:val="7"/>
              <w:spacing w:line="300" w:lineRule="exact"/>
              <w:rPr>
                <w:rFonts w:ascii="Times New Roman" w:hAnsi="宋体"/>
                <w:color w:val="auto"/>
                <w:kern w:val="0"/>
                <w:sz w:val="20"/>
                <w:szCs w:val="21"/>
              </w:rPr>
            </w:pPr>
            <w:r>
              <w:rPr>
                <w:rFonts w:hint="eastAsia" w:hAnsi="宋体" w:cs="宋体"/>
                <w:color w:val="auto"/>
                <w:kern w:val="0"/>
                <w:szCs w:val="21"/>
              </w:rPr>
              <w:t>成交服务费：本项目成交服务费由招标代理机构向成交供应商收取。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9380" w:type="dxa"/>
            <w:gridSpan w:val="3"/>
            <w:vAlign w:val="center"/>
          </w:tcPr>
          <w:p>
            <w:pPr>
              <w:adjustRightInd w:val="0"/>
              <w:spacing w:line="300" w:lineRule="exact"/>
              <w:textAlignment w:val="baseline"/>
              <w:rPr>
                <w:rFonts w:ascii="宋体" w:hAnsi="宋体" w:cs="Courier New"/>
                <w:color w:val="000000" w:themeColor="text1"/>
                <w:spacing w:val="2"/>
              </w:rPr>
            </w:pPr>
            <w:r>
              <w:rPr>
                <w:rFonts w:hint="eastAsia" w:ascii="宋体" w:hAnsi="宋体" w:cs="Courier New"/>
                <w:b/>
                <w:color w:val="000000" w:themeColor="text1"/>
                <w:spacing w:val="2"/>
              </w:rPr>
              <w:t>开标会议注意事项</w:t>
            </w:r>
            <w:r>
              <w:rPr>
                <w:rFonts w:hint="eastAsia" w:ascii="宋体" w:hAnsi="宋体" w:cs="Courier New"/>
                <w:color w:val="000000" w:themeColor="text1"/>
                <w:spacing w:val="2"/>
              </w:rPr>
              <w:t>：</w:t>
            </w:r>
          </w:p>
          <w:p>
            <w:pPr>
              <w:adjustRightInd w:val="0"/>
              <w:spacing w:line="300" w:lineRule="exact"/>
              <w:ind w:firstLine="430" w:firstLineChars="200"/>
              <w:textAlignment w:val="baseline"/>
              <w:rPr>
                <w:rFonts w:ascii="宋体" w:hAnsi="宋体" w:cs="Courier New"/>
                <w:b/>
                <w:bCs/>
                <w:color w:val="000000" w:themeColor="text1"/>
                <w:spacing w:val="2"/>
              </w:rPr>
            </w:pPr>
            <w:r>
              <w:rPr>
                <w:rFonts w:hint="eastAsia" w:ascii="宋体" w:hAnsi="宋体" w:cs="Courier New"/>
                <w:b/>
                <w:bCs/>
                <w:color w:val="000000" w:themeColor="text1"/>
                <w:spacing w:val="2"/>
              </w:rPr>
              <w:t>1、法定代表人前来的须携带法人代表身份证原件；</w:t>
            </w:r>
          </w:p>
          <w:p>
            <w:pPr>
              <w:adjustRightInd w:val="0"/>
              <w:spacing w:line="300" w:lineRule="exact"/>
              <w:ind w:firstLine="430" w:firstLineChars="200"/>
              <w:textAlignment w:val="baseline"/>
              <w:rPr>
                <w:rFonts w:ascii="宋体" w:hAnsi="宋体" w:cs="Courier New"/>
                <w:b/>
                <w:bCs/>
                <w:color w:val="000000" w:themeColor="text1"/>
                <w:spacing w:val="2"/>
              </w:rPr>
            </w:pPr>
            <w:r>
              <w:rPr>
                <w:rFonts w:hint="eastAsia" w:ascii="宋体" w:hAnsi="宋体" w:cs="Courier New"/>
                <w:b/>
                <w:bCs/>
                <w:color w:val="000000" w:themeColor="text1"/>
                <w:spacing w:val="2"/>
              </w:rPr>
              <w:t>2、委托代理人前来的须携带授权委托书和代理人身份证原件；</w:t>
            </w:r>
          </w:p>
          <w:p>
            <w:pPr>
              <w:adjustRightInd w:val="0"/>
              <w:spacing w:line="300" w:lineRule="exact"/>
              <w:ind w:firstLine="430" w:firstLineChars="200"/>
              <w:textAlignment w:val="baseline"/>
              <w:rPr>
                <w:rFonts w:ascii="宋体" w:hAnsi="宋体" w:cs="Courier New"/>
                <w:b/>
                <w:bCs/>
                <w:color w:val="000000" w:themeColor="text1"/>
                <w:spacing w:val="2"/>
              </w:rPr>
            </w:pPr>
            <w:r>
              <w:rPr>
                <w:rFonts w:hint="eastAsia" w:ascii="宋体" w:hAnsi="宋体" w:cs="Courier New"/>
                <w:b/>
                <w:bCs/>
                <w:color w:val="000000" w:themeColor="text1"/>
                <w:spacing w:val="2"/>
              </w:rPr>
              <w:t>3、竞标保证金交纳收据原件</w:t>
            </w:r>
            <w:r>
              <w:rPr>
                <w:rFonts w:hint="eastAsia" w:hAnsi="宋体"/>
                <w:b/>
                <w:bCs/>
                <w:color w:val="000000" w:themeColor="text1"/>
              </w:rPr>
              <w:t>及银行转账证明原件</w:t>
            </w:r>
            <w:r>
              <w:rPr>
                <w:rFonts w:hint="eastAsia" w:ascii="宋体" w:hAnsi="宋体" w:cs="Courier New"/>
                <w:b/>
                <w:bCs/>
                <w:color w:val="000000" w:themeColor="text1"/>
                <w:spacing w:val="2"/>
              </w:rPr>
              <w:t>。</w:t>
            </w:r>
            <w:r>
              <w:rPr>
                <w:rFonts w:hint="eastAsia" w:hAnsi="宋体"/>
                <w:b/>
                <w:color w:val="000000" w:themeColor="text1"/>
              </w:rPr>
              <w:t>竞标人的法定代表人或其授权代表未按时签到的或资料不齐全，采购代理机构不予受理。</w:t>
            </w:r>
          </w:p>
        </w:tc>
      </w:tr>
    </w:tbl>
    <w:p>
      <w:pPr>
        <w:jc w:val="center"/>
        <w:rPr>
          <w:rFonts w:ascii="宋体" w:hAnsi="宋体"/>
          <w:b/>
          <w:color w:val="000000" w:themeColor="text1"/>
          <w:sz w:val="32"/>
          <w:szCs w:val="32"/>
        </w:rPr>
      </w:pPr>
      <w:bookmarkStart w:id="50" w:name="_Toc137551163"/>
      <w:r>
        <w:rPr>
          <w:rFonts w:hint="eastAsia" w:ascii="宋体" w:hAnsi="宋体"/>
          <w:b/>
          <w:color w:val="000000" w:themeColor="text1"/>
          <w:sz w:val="32"/>
          <w:szCs w:val="32"/>
        </w:rPr>
        <w:t>竞 标 人 须 知</w:t>
      </w:r>
    </w:p>
    <w:bookmarkEnd w:id="50"/>
    <w:p>
      <w:pPr>
        <w:pStyle w:val="7"/>
        <w:spacing w:line="420" w:lineRule="exact"/>
        <w:jc w:val="center"/>
        <w:rPr>
          <w:rFonts w:hAnsi="宋体"/>
          <w:b/>
          <w:color w:val="000000" w:themeColor="text1"/>
          <w:sz w:val="24"/>
        </w:rPr>
      </w:pPr>
      <w:r>
        <w:rPr>
          <w:rFonts w:hint="eastAsia" w:hAnsi="宋体"/>
          <w:b/>
          <w:color w:val="000000" w:themeColor="text1"/>
          <w:sz w:val="24"/>
        </w:rPr>
        <w:t>一、总 则</w:t>
      </w:r>
    </w:p>
    <w:p>
      <w:pPr>
        <w:pStyle w:val="7"/>
        <w:spacing w:line="380" w:lineRule="atLeast"/>
        <w:jc w:val="center"/>
        <w:rPr>
          <w:rFonts w:hAnsi="宋体"/>
          <w:b/>
          <w:color w:val="000000" w:themeColor="text1"/>
        </w:rPr>
      </w:pPr>
    </w:p>
    <w:p>
      <w:pPr>
        <w:pStyle w:val="7"/>
        <w:spacing w:line="380" w:lineRule="atLeast"/>
        <w:rPr>
          <w:rFonts w:hAnsi="宋体"/>
          <w:color w:val="000000" w:themeColor="text1"/>
        </w:rPr>
      </w:pPr>
      <w:r>
        <w:rPr>
          <w:rFonts w:hint="eastAsia" w:hAnsi="宋体"/>
          <w:b/>
          <w:color w:val="000000" w:themeColor="text1"/>
        </w:rPr>
        <w:t>1.项目名称及项目编号</w:t>
      </w:r>
    </w:p>
    <w:p>
      <w:pPr>
        <w:pStyle w:val="7"/>
        <w:spacing w:line="380" w:lineRule="atLeast"/>
        <w:ind w:firstLine="420"/>
        <w:rPr>
          <w:rFonts w:hAnsi="宋体"/>
          <w:color w:val="000000" w:themeColor="text1"/>
        </w:rPr>
      </w:pPr>
      <w:r>
        <w:rPr>
          <w:rFonts w:hint="eastAsia" w:hAnsi="宋体"/>
          <w:color w:val="000000" w:themeColor="text1"/>
        </w:rPr>
        <w:t>1.1项目名称及项目编号详见本须知前附表</w:t>
      </w:r>
      <w:r>
        <w:rPr>
          <w:rFonts w:hint="eastAsia" w:hAnsi="宋体"/>
          <w:bCs/>
          <w:color w:val="000000" w:themeColor="text1"/>
        </w:rPr>
        <w:t>第1项。</w:t>
      </w:r>
    </w:p>
    <w:p>
      <w:pPr>
        <w:pStyle w:val="7"/>
        <w:spacing w:line="380" w:lineRule="atLeast"/>
        <w:rPr>
          <w:rFonts w:hAnsi="宋体"/>
          <w:b/>
          <w:color w:val="000000" w:themeColor="text1"/>
        </w:rPr>
      </w:pPr>
      <w:r>
        <w:rPr>
          <w:rFonts w:hint="eastAsia" w:hAnsi="宋体"/>
          <w:b/>
          <w:color w:val="000000" w:themeColor="text1"/>
        </w:rPr>
        <w:t>2.竞标人资格</w:t>
      </w:r>
    </w:p>
    <w:p>
      <w:pPr>
        <w:pStyle w:val="7"/>
        <w:spacing w:line="380" w:lineRule="atLeast"/>
        <w:ind w:firstLine="420"/>
        <w:rPr>
          <w:rFonts w:hAnsi="宋体"/>
          <w:color w:val="000000" w:themeColor="text1"/>
        </w:rPr>
      </w:pPr>
      <w:r>
        <w:rPr>
          <w:rFonts w:hint="eastAsia" w:hAnsi="宋体"/>
          <w:color w:val="000000" w:themeColor="text1"/>
        </w:rPr>
        <w:t>2.1参加本项目的竞标人必须满足本须知前附表第2项要求的资格；</w:t>
      </w:r>
    </w:p>
    <w:p>
      <w:pPr>
        <w:pStyle w:val="7"/>
        <w:spacing w:line="380" w:lineRule="atLeast"/>
        <w:ind w:firstLine="420"/>
        <w:rPr>
          <w:rFonts w:hAnsi="宋体"/>
          <w:color w:val="000000" w:themeColor="text1"/>
        </w:rPr>
      </w:pPr>
      <w:r>
        <w:rPr>
          <w:rFonts w:hint="eastAsia" w:hAnsi="宋体"/>
          <w:color w:val="000000" w:themeColor="text1"/>
        </w:rPr>
        <w:t>2.2符合竞标人资格的竞标人应承担竞标及履约中应承担的全部责任与义务。</w:t>
      </w:r>
    </w:p>
    <w:p>
      <w:pPr>
        <w:pStyle w:val="7"/>
        <w:spacing w:line="380" w:lineRule="atLeast"/>
        <w:ind w:firstLine="420"/>
        <w:rPr>
          <w:rFonts w:hAnsi="宋体"/>
          <w:color w:val="000000" w:themeColor="text1"/>
        </w:rPr>
      </w:pPr>
      <w:r>
        <w:rPr>
          <w:rFonts w:hint="eastAsia"/>
          <w:color w:val="000000" w:themeColor="text1"/>
        </w:rPr>
        <w:t>2.3已向采购代理机构购买了采购文件的供应商。</w:t>
      </w:r>
    </w:p>
    <w:p>
      <w:pPr>
        <w:pStyle w:val="7"/>
        <w:spacing w:line="380" w:lineRule="atLeast"/>
        <w:rPr>
          <w:rFonts w:hAnsi="宋体"/>
          <w:b/>
          <w:color w:val="000000" w:themeColor="text1"/>
        </w:rPr>
      </w:pPr>
      <w:r>
        <w:rPr>
          <w:rFonts w:hint="eastAsia" w:hAnsi="宋体"/>
          <w:b/>
          <w:color w:val="000000" w:themeColor="text1"/>
        </w:rPr>
        <w:t>3.竞标费用</w:t>
      </w:r>
    </w:p>
    <w:p>
      <w:pPr>
        <w:pStyle w:val="7"/>
        <w:spacing w:line="380" w:lineRule="atLeast"/>
        <w:ind w:firstLine="420"/>
        <w:rPr>
          <w:rFonts w:hAnsi="宋体"/>
          <w:color w:val="000000" w:themeColor="text1"/>
        </w:rPr>
      </w:pPr>
      <w:r>
        <w:rPr>
          <w:rFonts w:hint="eastAsia" w:hAnsi="宋体"/>
          <w:color w:val="000000" w:themeColor="text1"/>
        </w:rPr>
        <w:t>3.1竞标人应向招标代理机构购买本项目竞争性谈判采购文件并自行承担所有与本次竞标有关的全部费用。</w:t>
      </w:r>
    </w:p>
    <w:p>
      <w:pPr>
        <w:pStyle w:val="7"/>
        <w:spacing w:line="380" w:lineRule="atLeast"/>
        <w:rPr>
          <w:rFonts w:hAnsi="宋体"/>
          <w:b/>
          <w:color w:val="000000" w:themeColor="text1"/>
        </w:rPr>
      </w:pPr>
    </w:p>
    <w:p>
      <w:pPr>
        <w:pStyle w:val="7"/>
        <w:spacing w:line="380" w:lineRule="atLeast"/>
        <w:jc w:val="center"/>
        <w:rPr>
          <w:rFonts w:hAnsi="宋体"/>
          <w:b/>
          <w:color w:val="000000" w:themeColor="text1"/>
          <w:sz w:val="24"/>
        </w:rPr>
      </w:pPr>
      <w:r>
        <w:rPr>
          <w:rFonts w:hint="eastAsia" w:hAnsi="宋体"/>
          <w:b/>
          <w:color w:val="000000" w:themeColor="text1"/>
          <w:sz w:val="24"/>
        </w:rPr>
        <w:t>二、竞争性谈判采购文件（以下简称采购文件）</w:t>
      </w:r>
    </w:p>
    <w:p>
      <w:pPr>
        <w:pStyle w:val="7"/>
        <w:spacing w:line="380" w:lineRule="atLeast"/>
        <w:jc w:val="center"/>
        <w:rPr>
          <w:rFonts w:hAnsi="宋体"/>
          <w:b/>
          <w:color w:val="000000" w:themeColor="text1"/>
        </w:rPr>
      </w:pPr>
    </w:p>
    <w:p>
      <w:pPr>
        <w:pStyle w:val="7"/>
        <w:spacing w:line="380" w:lineRule="atLeast"/>
        <w:rPr>
          <w:rFonts w:hAnsi="宋体"/>
          <w:b/>
          <w:color w:val="000000" w:themeColor="text1"/>
        </w:rPr>
      </w:pPr>
      <w:r>
        <w:rPr>
          <w:rFonts w:hint="eastAsia" w:hAnsi="宋体"/>
          <w:b/>
          <w:color w:val="000000" w:themeColor="text1"/>
        </w:rPr>
        <w:t>4.采购文件的构成</w:t>
      </w:r>
    </w:p>
    <w:p>
      <w:pPr>
        <w:pStyle w:val="7"/>
        <w:spacing w:line="380" w:lineRule="atLeast"/>
        <w:ind w:firstLine="420"/>
        <w:rPr>
          <w:rFonts w:hAnsi="宋体"/>
          <w:color w:val="000000" w:themeColor="text1"/>
        </w:rPr>
      </w:pPr>
      <w:r>
        <w:rPr>
          <w:rFonts w:hint="eastAsia" w:hAnsi="宋体"/>
          <w:color w:val="000000" w:themeColor="text1"/>
        </w:rPr>
        <w:t>4.1采购文件包括：</w:t>
      </w:r>
    </w:p>
    <w:p>
      <w:pPr>
        <w:pStyle w:val="7"/>
        <w:spacing w:line="380" w:lineRule="atLeast"/>
        <w:ind w:firstLine="426"/>
        <w:rPr>
          <w:rFonts w:hAnsi="宋体"/>
          <w:color w:val="000000" w:themeColor="text1"/>
        </w:rPr>
      </w:pPr>
      <w:r>
        <w:rPr>
          <w:rFonts w:hint="eastAsia" w:hAnsi="宋体"/>
          <w:color w:val="000000" w:themeColor="text1"/>
        </w:rPr>
        <w:t>⑴竞标公告；</w:t>
      </w:r>
    </w:p>
    <w:p>
      <w:pPr>
        <w:pStyle w:val="7"/>
        <w:spacing w:line="380" w:lineRule="atLeast"/>
        <w:ind w:firstLine="420"/>
        <w:rPr>
          <w:rFonts w:hAnsi="宋体"/>
          <w:color w:val="000000" w:themeColor="text1"/>
        </w:rPr>
      </w:pPr>
      <w:r>
        <w:rPr>
          <w:rFonts w:hint="eastAsia" w:hAnsi="宋体"/>
          <w:color w:val="000000" w:themeColor="text1"/>
        </w:rPr>
        <w:t>⑵竞标人须知及前附表；</w:t>
      </w:r>
    </w:p>
    <w:p>
      <w:pPr>
        <w:pStyle w:val="7"/>
        <w:spacing w:line="380" w:lineRule="atLeast"/>
        <w:ind w:firstLine="420"/>
        <w:rPr>
          <w:rFonts w:hAnsi="宋体"/>
          <w:color w:val="000000" w:themeColor="text1"/>
        </w:rPr>
      </w:pPr>
      <w:r>
        <w:rPr>
          <w:rFonts w:hint="eastAsia" w:hAnsi="宋体"/>
          <w:color w:val="000000" w:themeColor="text1"/>
        </w:rPr>
        <w:t>⑶货物需求一览表；</w:t>
      </w:r>
    </w:p>
    <w:p>
      <w:pPr>
        <w:pStyle w:val="7"/>
        <w:spacing w:line="380" w:lineRule="atLeast"/>
        <w:ind w:firstLine="420"/>
        <w:rPr>
          <w:rFonts w:hAnsi="宋体"/>
          <w:color w:val="000000" w:themeColor="text1"/>
        </w:rPr>
      </w:pPr>
      <w:r>
        <w:rPr>
          <w:rFonts w:hint="eastAsia" w:hAnsi="宋体"/>
          <w:color w:val="000000" w:themeColor="text1"/>
        </w:rPr>
        <w:t>⑷合同基本条款及合同（格式）；</w:t>
      </w:r>
    </w:p>
    <w:p>
      <w:pPr>
        <w:pStyle w:val="7"/>
        <w:spacing w:line="380" w:lineRule="atLeast"/>
        <w:ind w:firstLine="420"/>
        <w:rPr>
          <w:rFonts w:hAnsi="宋体"/>
          <w:color w:val="000000" w:themeColor="text1"/>
        </w:rPr>
      </w:pPr>
      <w:r>
        <w:rPr>
          <w:rFonts w:hint="eastAsia" w:hAnsi="宋体"/>
          <w:color w:val="000000" w:themeColor="text1"/>
        </w:rPr>
        <w:t>⑸评标方法和成交标准；</w:t>
      </w:r>
    </w:p>
    <w:p>
      <w:pPr>
        <w:pStyle w:val="7"/>
        <w:spacing w:line="380" w:lineRule="atLeast"/>
        <w:ind w:firstLine="420"/>
        <w:rPr>
          <w:rFonts w:hAnsi="宋体"/>
          <w:color w:val="000000" w:themeColor="text1"/>
        </w:rPr>
      </w:pPr>
      <w:r>
        <w:rPr>
          <w:rFonts w:hint="eastAsia" w:hAnsi="宋体"/>
          <w:color w:val="000000" w:themeColor="text1"/>
        </w:rPr>
        <w:t>⑹竞标文件（格式）。</w:t>
      </w:r>
    </w:p>
    <w:p>
      <w:pPr>
        <w:pStyle w:val="7"/>
        <w:spacing w:line="380" w:lineRule="atLeast"/>
        <w:ind w:firstLine="420"/>
        <w:rPr>
          <w:rFonts w:hAnsi="宋体"/>
          <w:color w:val="000000" w:themeColor="text1"/>
        </w:rPr>
      </w:pPr>
      <w:r>
        <w:rPr>
          <w:rFonts w:hint="eastAsia" w:hAnsi="宋体"/>
          <w:color w:val="000000" w:themeColor="text1"/>
        </w:rPr>
        <w:t>4.2本竞标采购文件以纸质文件为准，不提供电子文件。</w:t>
      </w:r>
    </w:p>
    <w:p>
      <w:pPr>
        <w:pStyle w:val="7"/>
        <w:spacing w:line="380" w:lineRule="atLeast"/>
        <w:rPr>
          <w:rFonts w:hAnsi="宋体"/>
          <w:color w:val="000000" w:themeColor="text1"/>
        </w:rPr>
      </w:pPr>
      <w:r>
        <w:rPr>
          <w:rFonts w:hint="eastAsia" w:hAnsi="宋体"/>
          <w:b/>
          <w:color w:val="000000" w:themeColor="text1"/>
        </w:rPr>
        <w:t>5.采购文件的</w:t>
      </w:r>
      <w:r>
        <w:rPr>
          <w:rFonts w:hint="eastAsia"/>
          <w:b/>
          <w:color w:val="000000" w:themeColor="text1"/>
        </w:rPr>
        <w:t>澄清、修改；质疑和投诉</w:t>
      </w:r>
    </w:p>
    <w:p>
      <w:pPr>
        <w:pStyle w:val="7"/>
        <w:spacing w:line="380" w:lineRule="exact"/>
        <w:ind w:firstLine="422"/>
        <w:rPr>
          <w:rFonts w:hAnsi="宋体"/>
          <w:color w:val="000000" w:themeColor="text1"/>
        </w:rPr>
      </w:pPr>
      <w:r>
        <w:rPr>
          <w:rFonts w:hint="eastAsia" w:hAnsi="宋体"/>
          <w:color w:val="000000" w:themeColor="text1"/>
        </w:rPr>
        <w:t>5.1竞标人要认真审核《货物需求一览表》中的技术参数、配置及要求，如发现表中技术参数、配置有误或要求不合理的，竞标人必须在规定的时间前要求澄清，否则，由此产生的后果由竞标人负责。</w:t>
      </w:r>
    </w:p>
    <w:p>
      <w:pPr>
        <w:pStyle w:val="7"/>
        <w:spacing w:line="380" w:lineRule="exact"/>
        <w:ind w:firstLine="420"/>
        <w:rPr>
          <w:rFonts w:hAnsi="宋体"/>
          <w:color w:val="000000" w:themeColor="text1"/>
        </w:rPr>
      </w:pPr>
      <w:r>
        <w:rPr>
          <w:rFonts w:hint="eastAsia" w:hAnsi="宋体"/>
          <w:color w:val="000000" w:themeColor="text1"/>
        </w:rPr>
        <w:t>5.2如果竞标人认为本采购文件中存在有倾向性、排他性的内容或条款的，可以在竞标截止日期3天前，以书面形式并附上相关证明材料向本采购项目联系人反映。</w:t>
      </w:r>
    </w:p>
    <w:p>
      <w:pPr>
        <w:pStyle w:val="7"/>
        <w:spacing w:line="380" w:lineRule="exact"/>
        <w:ind w:firstLine="422"/>
        <w:rPr>
          <w:rFonts w:hAnsi="宋体"/>
          <w:color w:val="000000" w:themeColor="text1"/>
        </w:rPr>
      </w:pPr>
      <w:r>
        <w:rPr>
          <w:rFonts w:hint="eastAsia" w:hAnsi="宋体"/>
          <w:color w:val="000000" w:themeColor="text1"/>
        </w:rPr>
        <w:t>5.3任何竞标人对采购文件的澄清要求，均应在竞标截止时间3天前的正常工作时间以传真或电报等书面形式通知采购代理机构，同时认定其他形式为无效。采购代理机构将以书面形式予以答复，该答复不指明答复问题的来源，并以书面形式通知所有购买了采购文件的竞标人，答复将同时在竞标公告发布网站上公布。为确保项目的如期完成，采购代理机构将可能对竞标人在规定时间之后提出的澄清问题不予答复。</w:t>
      </w:r>
    </w:p>
    <w:p>
      <w:pPr>
        <w:pStyle w:val="7"/>
        <w:spacing w:line="380" w:lineRule="exact"/>
        <w:ind w:firstLine="420"/>
        <w:rPr>
          <w:rFonts w:hAnsi="宋体"/>
          <w:color w:val="000000" w:themeColor="text1"/>
        </w:rPr>
      </w:pPr>
      <w:r>
        <w:rPr>
          <w:rFonts w:hint="eastAsia" w:hAnsi="宋体"/>
          <w:color w:val="000000" w:themeColor="text1"/>
        </w:rPr>
        <w:t>5.4采购代理机构对已发出的采购文件进行必要修改的，在采购文件要求提交竞标文件截止时间1天前，在竞标公告发布媒体上发布更正公告，并以书面形式通知所有购买采购文件的竞标人。</w:t>
      </w:r>
    </w:p>
    <w:p>
      <w:pPr>
        <w:pStyle w:val="7"/>
        <w:spacing w:line="380" w:lineRule="exact"/>
        <w:ind w:firstLine="420"/>
        <w:rPr>
          <w:rFonts w:hAnsi="宋体"/>
          <w:color w:val="000000" w:themeColor="text1"/>
        </w:rPr>
      </w:pPr>
      <w:r>
        <w:rPr>
          <w:rFonts w:hint="eastAsia" w:hAnsi="宋体"/>
          <w:color w:val="000000" w:themeColor="text1"/>
        </w:rPr>
        <w:t>5.5请竞标人接电话通知后到采购代理机构处领取以上澄清答复（或补充通知），或在网上查询，不用传真方式发出，如在电话通知后24小时内不上门领取的，则视为已在网上查询收到。该澄清或修改的内容为采购文件的组成部分。竞标人在每一次收到澄清答复或补充通知后应立即以书面形式通知采购代理机构，确认已收到该澄清答复或补充通知。否则，由此造成的一切后果由竞标人承担。</w:t>
      </w:r>
    </w:p>
    <w:p>
      <w:pPr>
        <w:pStyle w:val="7"/>
        <w:tabs>
          <w:tab w:val="left" w:pos="455"/>
        </w:tabs>
        <w:spacing w:line="380" w:lineRule="exact"/>
        <w:ind w:firstLine="420" w:firstLineChars="200"/>
        <w:rPr>
          <w:rFonts w:hAnsi="宋体"/>
          <w:color w:val="000000" w:themeColor="text1"/>
        </w:rPr>
      </w:pPr>
      <w:r>
        <w:rPr>
          <w:rFonts w:hint="eastAsia" w:hAnsi="宋体"/>
          <w:color w:val="000000" w:themeColor="text1"/>
        </w:rPr>
        <w:t>5.6采购代理机构可视具体情况，延长竞标截止日期和开标时间，至少于竞标截止时间1天前以书面形式通知所有购买采购文件的竞标人。</w:t>
      </w:r>
    </w:p>
    <w:p>
      <w:pPr>
        <w:pStyle w:val="7"/>
        <w:spacing w:line="440" w:lineRule="exact"/>
        <w:ind w:left="1" w:firstLine="422" w:firstLineChars="200"/>
        <w:jc w:val="left"/>
        <w:rPr>
          <w:rFonts w:hAnsi="宋体" w:cs="宋体"/>
          <w:b/>
          <w:color w:val="000000" w:themeColor="text1"/>
          <w:szCs w:val="21"/>
        </w:rPr>
      </w:pPr>
      <w:r>
        <w:rPr>
          <w:rFonts w:hint="eastAsia" w:hAnsi="宋体" w:cs="宋体"/>
          <w:b/>
          <w:color w:val="000000" w:themeColor="text1"/>
          <w:szCs w:val="21"/>
        </w:rPr>
        <w:t>5.7.  质疑</w:t>
      </w:r>
    </w:p>
    <w:p>
      <w:pPr>
        <w:pStyle w:val="7"/>
        <w:spacing w:line="440" w:lineRule="exact"/>
        <w:ind w:left="2" w:leftChars="1" w:firstLine="420" w:firstLineChars="200"/>
        <w:jc w:val="left"/>
        <w:rPr>
          <w:rFonts w:hAnsi="宋体" w:cs="宋体"/>
          <w:bCs/>
          <w:color w:val="000000" w:themeColor="text1"/>
          <w:szCs w:val="21"/>
        </w:rPr>
      </w:pPr>
      <w:r>
        <w:rPr>
          <w:rFonts w:hint="eastAsia" w:hAnsi="宋体" w:cs="宋体"/>
          <w:bCs/>
          <w:color w:val="000000" w:themeColor="text1"/>
          <w:szCs w:val="21"/>
        </w:rPr>
        <w:t>5.7.1  竞标人</w:t>
      </w:r>
      <w:r>
        <w:rPr>
          <w:rFonts w:hint="eastAsia" w:hAnsi="宋体" w:cs="宋体"/>
          <w:color w:val="000000" w:themeColor="text1"/>
          <w:szCs w:val="21"/>
        </w:rPr>
        <w:t>对政府采购活动事项有疑问的，可以向采购人或</w:t>
      </w:r>
      <w:r>
        <w:rPr>
          <w:rFonts w:hint="eastAsia" w:hAnsi="宋体" w:cs="宋体"/>
          <w:bCs/>
          <w:color w:val="000000" w:themeColor="text1"/>
          <w:szCs w:val="21"/>
        </w:rPr>
        <w:t>采购代理机构提出询问</w:t>
      </w:r>
      <w:r>
        <w:rPr>
          <w:rFonts w:hint="eastAsia" w:hAnsi="宋体" w:cs="宋体"/>
          <w:color w:val="000000" w:themeColor="text1"/>
          <w:szCs w:val="21"/>
        </w:rPr>
        <w:t>；</w:t>
      </w:r>
      <w:r>
        <w:rPr>
          <w:rFonts w:hint="eastAsia" w:hAnsi="宋体" w:cs="宋体"/>
          <w:bCs/>
          <w:color w:val="000000" w:themeColor="text1"/>
          <w:szCs w:val="21"/>
        </w:rPr>
        <w:t>竞标人如认为公开招标文件使自己的权益受到损</w:t>
      </w:r>
      <w:r>
        <w:rPr>
          <w:rFonts w:hint="eastAsia" w:hAnsi="宋体" w:cs="宋体"/>
          <w:color w:val="000000" w:themeColor="text1"/>
          <w:szCs w:val="21"/>
        </w:rPr>
        <w:t>害的，可以在自招标文件发布之日起七个工作日内</w:t>
      </w:r>
      <w:r>
        <w:rPr>
          <w:rFonts w:hint="eastAsia" w:hAnsi="宋体" w:cs="宋体"/>
          <w:bCs/>
          <w:color w:val="000000" w:themeColor="text1"/>
          <w:szCs w:val="21"/>
        </w:rPr>
        <w:t>以书面形式向采购代理机构提出质疑；竞标截止时间后，采购代理机构不再受理对公开招标文件的询问或质疑。竞标人认为</w:t>
      </w:r>
      <w:r>
        <w:rPr>
          <w:rFonts w:hint="eastAsia" w:hAnsi="宋体" w:cs="宋体"/>
          <w:color w:val="000000" w:themeColor="text1"/>
          <w:szCs w:val="21"/>
        </w:rPr>
        <w:t>采购过程和中标结果使自己的权益受到损害的，可</w:t>
      </w:r>
      <w:r>
        <w:rPr>
          <w:rFonts w:hint="eastAsia" w:hAnsi="宋体" w:cs="宋体"/>
          <w:bCs/>
          <w:color w:val="000000" w:themeColor="text1"/>
          <w:szCs w:val="21"/>
        </w:rPr>
        <w:t>以</w:t>
      </w:r>
      <w:r>
        <w:rPr>
          <w:rFonts w:hint="eastAsia" w:hAnsi="宋体" w:cs="宋体"/>
          <w:color w:val="000000" w:themeColor="text1"/>
          <w:szCs w:val="21"/>
        </w:rPr>
        <w:t>在中标结果公示之日起七个工作日内，以书面形式向采购人委托的采购代理机构质疑。质疑书的提交地点和质疑受理电话见竞标人须知前附表。</w:t>
      </w:r>
    </w:p>
    <w:p>
      <w:pPr>
        <w:pStyle w:val="7"/>
        <w:spacing w:line="440" w:lineRule="exact"/>
        <w:ind w:left="2" w:leftChars="1" w:firstLine="420" w:firstLineChars="200"/>
        <w:jc w:val="left"/>
        <w:rPr>
          <w:rFonts w:hAnsi="宋体" w:cs="宋体"/>
          <w:bCs/>
          <w:color w:val="000000" w:themeColor="text1"/>
          <w:szCs w:val="21"/>
        </w:rPr>
      </w:pPr>
      <w:r>
        <w:rPr>
          <w:rFonts w:hint="eastAsia" w:hAnsi="宋体" w:cs="宋体"/>
          <w:bCs/>
          <w:color w:val="000000" w:themeColor="text1"/>
          <w:szCs w:val="21"/>
        </w:rPr>
        <w:t>5.7.2  供应商质疑实行实名制，其质疑应当有具体的质疑事项及事实根据，不得进行虚假、恶意质疑。</w:t>
      </w:r>
    </w:p>
    <w:p>
      <w:pPr>
        <w:pStyle w:val="7"/>
        <w:spacing w:line="440" w:lineRule="exact"/>
        <w:ind w:left="2" w:leftChars="1" w:firstLine="420" w:firstLineChars="200"/>
        <w:jc w:val="left"/>
        <w:rPr>
          <w:rFonts w:hAnsi="宋体" w:cs="宋体"/>
          <w:bCs/>
          <w:color w:val="000000" w:themeColor="text1"/>
          <w:szCs w:val="21"/>
        </w:rPr>
      </w:pPr>
      <w:r>
        <w:rPr>
          <w:rFonts w:hint="eastAsia" w:hAnsi="宋体" w:cs="宋体"/>
          <w:bCs/>
          <w:color w:val="000000" w:themeColor="text1"/>
          <w:szCs w:val="21"/>
        </w:rPr>
        <w:t>5.7.3  供应商质疑时，应当提交一性次质疑书原件，一性次质疑书应当包括下列主要内容：</w:t>
      </w:r>
    </w:p>
    <w:p>
      <w:pPr>
        <w:pStyle w:val="7"/>
        <w:spacing w:line="440" w:lineRule="exact"/>
        <w:ind w:left="2" w:firstLine="646" w:firstLineChars="308"/>
        <w:jc w:val="left"/>
        <w:rPr>
          <w:rFonts w:hAnsi="宋体" w:cs="宋体"/>
          <w:color w:val="000000" w:themeColor="text1"/>
          <w:szCs w:val="21"/>
        </w:rPr>
      </w:pPr>
      <w:r>
        <w:rPr>
          <w:rFonts w:hint="eastAsia" w:hAnsi="宋体" w:cs="宋体"/>
          <w:color w:val="000000" w:themeColor="text1"/>
          <w:szCs w:val="21"/>
        </w:rPr>
        <w:t>（1）供应商的姓名或者名称、地址、邮编、联系人及联系电话；</w:t>
      </w:r>
    </w:p>
    <w:p>
      <w:pPr>
        <w:pStyle w:val="7"/>
        <w:spacing w:line="440" w:lineRule="exact"/>
        <w:ind w:left="2" w:firstLine="418"/>
        <w:jc w:val="left"/>
        <w:rPr>
          <w:rFonts w:hAnsi="宋体" w:cs="宋体"/>
          <w:color w:val="000000" w:themeColor="text1"/>
          <w:szCs w:val="21"/>
        </w:rPr>
      </w:pPr>
      <w:r>
        <w:rPr>
          <w:rFonts w:hint="eastAsia" w:hAnsi="宋体" w:cs="宋体"/>
          <w:color w:val="000000" w:themeColor="text1"/>
          <w:szCs w:val="21"/>
        </w:rPr>
        <w:t>　（2）质疑项目的名称、编号；</w:t>
      </w:r>
    </w:p>
    <w:p>
      <w:pPr>
        <w:pStyle w:val="7"/>
        <w:spacing w:line="440" w:lineRule="exact"/>
        <w:ind w:left="2" w:firstLine="418"/>
        <w:jc w:val="left"/>
        <w:rPr>
          <w:rFonts w:hAnsi="宋体" w:cs="宋体"/>
          <w:color w:val="000000" w:themeColor="text1"/>
          <w:szCs w:val="21"/>
        </w:rPr>
      </w:pPr>
      <w:r>
        <w:rPr>
          <w:rFonts w:hint="eastAsia" w:hAnsi="宋体" w:cs="宋体"/>
          <w:color w:val="000000" w:themeColor="text1"/>
          <w:szCs w:val="21"/>
        </w:rPr>
        <w:t>　（3）具体、明确的质疑事项和与质疑事项相关的请求；</w:t>
      </w:r>
    </w:p>
    <w:p>
      <w:pPr>
        <w:pStyle w:val="7"/>
        <w:spacing w:line="440" w:lineRule="exact"/>
        <w:ind w:left="2" w:firstLine="418"/>
        <w:jc w:val="left"/>
        <w:rPr>
          <w:rFonts w:hAnsi="宋体" w:cs="宋体"/>
          <w:color w:val="000000" w:themeColor="text1"/>
          <w:szCs w:val="21"/>
        </w:rPr>
      </w:pPr>
      <w:r>
        <w:rPr>
          <w:rFonts w:hint="eastAsia" w:hAnsi="宋体" w:cs="宋体"/>
          <w:color w:val="000000" w:themeColor="text1"/>
          <w:szCs w:val="21"/>
        </w:rPr>
        <w:t>　（4）事实依据；</w:t>
      </w:r>
    </w:p>
    <w:p>
      <w:pPr>
        <w:pStyle w:val="7"/>
        <w:spacing w:line="440" w:lineRule="exact"/>
        <w:ind w:left="2" w:firstLine="418"/>
        <w:jc w:val="left"/>
        <w:rPr>
          <w:rFonts w:hAnsi="宋体" w:cs="宋体"/>
          <w:color w:val="000000" w:themeColor="text1"/>
          <w:szCs w:val="21"/>
        </w:rPr>
      </w:pPr>
      <w:r>
        <w:rPr>
          <w:rFonts w:hint="eastAsia" w:hAnsi="宋体" w:cs="宋体"/>
          <w:color w:val="000000" w:themeColor="text1"/>
          <w:szCs w:val="21"/>
        </w:rPr>
        <w:t>　（5）必要的法律依据；</w:t>
      </w:r>
    </w:p>
    <w:p>
      <w:pPr>
        <w:pStyle w:val="7"/>
        <w:spacing w:line="440" w:lineRule="exact"/>
        <w:ind w:left="2" w:firstLine="418"/>
        <w:jc w:val="left"/>
        <w:rPr>
          <w:rFonts w:hAnsi="宋体" w:cs="宋体"/>
          <w:color w:val="000000" w:themeColor="text1"/>
          <w:szCs w:val="21"/>
        </w:rPr>
      </w:pPr>
      <w:r>
        <w:rPr>
          <w:rFonts w:hint="eastAsia" w:hAnsi="宋体" w:cs="宋体"/>
          <w:color w:val="000000" w:themeColor="text1"/>
          <w:szCs w:val="21"/>
        </w:rPr>
        <w:t>　（6）提出质疑的日期。</w:t>
      </w:r>
    </w:p>
    <w:p>
      <w:pPr>
        <w:pStyle w:val="7"/>
        <w:tabs>
          <w:tab w:val="left" w:pos="455"/>
        </w:tabs>
        <w:spacing w:line="380" w:lineRule="atLeast"/>
        <w:ind w:firstLine="630" w:firstLineChars="300"/>
        <w:rPr>
          <w:rFonts w:hAnsi="宋体" w:cs="宋体"/>
          <w:color w:val="000000" w:themeColor="text1"/>
          <w:szCs w:val="21"/>
        </w:rPr>
      </w:pPr>
      <w:r>
        <w:rPr>
          <w:rFonts w:hint="eastAsia" w:hAnsi="宋体" w:cs="宋体"/>
          <w:color w:val="000000" w:themeColor="text1"/>
          <w:szCs w:val="21"/>
        </w:rPr>
        <w:t>（7）附件材料复印件加盖公章：</w:t>
      </w:r>
      <w:r>
        <w:rPr>
          <w:rFonts w:hint="eastAsia" w:hAnsi="宋体"/>
          <w:color w:val="000000" w:themeColor="text1"/>
        </w:rPr>
        <w:t>（附营业执照复印件、法定代表人身份证复印件、代理人委托书原件及代理人身份证复印件及原件、代理人</w:t>
      </w:r>
      <w:r>
        <w:rPr>
          <w:rFonts w:hint="eastAsia" w:hAnsi="宋体" w:cs="宋体"/>
          <w:color w:val="000000" w:themeColor="text1"/>
          <w:szCs w:val="21"/>
        </w:rPr>
        <w:t>近期三个月社保缴费证明复印件</w:t>
      </w:r>
      <w:r>
        <w:rPr>
          <w:rFonts w:hint="eastAsia" w:hAnsi="宋体"/>
          <w:color w:val="000000" w:themeColor="text1"/>
        </w:rPr>
        <w:t>）</w:t>
      </w:r>
      <w:r>
        <w:rPr>
          <w:rFonts w:hint="eastAsia" w:hAnsi="宋体" w:cs="宋体"/>
          <w:color w:val="000000" w:themeColor="text1"/>
          <w:szCs w:val="21"/>
        </w:rPr>
        <w:t>。</w:t>
      </w:r>
    </w:p>
    <w:p>
      <w:pPr>
        <w:pStyle w:val="7"/>
        <w:spacing w:line="440" w:lineRule="exact"/>
        <w:ind w:firstLine="420" w:firstLineChars="200"/>
        <w:jc w:val="left"/>
        <w:rPr>
          <w:rFonts w:hAnsi="宋体" w:cs="宋体"/>
          <w:color w:val="000000" w:themeColor="text1"/>
          <w:szCs w:val="21"/>
        </w:rPr>
      </w:pPr>
      <w:r>
        <w:rPr>
          <w:rFonts w:hint="eastAsia" w:hAnsi="宋体" w:cs="宋体"/>
          <w:color w:val="000000" w:themeColor="text1"/>
          <w:szCs w:val="21"/>
        </w:rPr>
        <w:t>质疑书应当署名。质疑供应商为法人或者其他组织的，应当由法定代表人或者主要负责人签字并加盖公章。</w:t>
      </w:r>
    </w:p>
    <w:p>
      <w:pPr>
        <w:pStyle w:val="7"/>
        <w:spacing w:line="440" w:lineRule="exact"/>
        <w:ind w:firstLine="420" w:firstLineChars="200"/>
        <w:rPr>
          <w:rFonts w:hAnsi="宋体" w:cs="宋体"/>
          <w:color w:val="000000" w:themeColor="text1"/>
          <w:szCs w:val="21"/>
        </w:rPr>
      </w:pPr>
      <w:r>
        <w:rPr>
          <w:rFonts w:hint="eastAsia" w:hAnsi="宋体" w:cs="宋体"/>
          <w:bCs/>
          <w:color w:val="000000" w:themeColor="text1"/>
          <w:szCs w:val="21"/>
        </w:rPr>
        <w:t>5.7.4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w:t>
      </w:r>
      <w:r>
        <w:rPr>
          <w:rFonts w:hint="eastAsia" w:hAnsi="宋体" w:cs="宋体"/>
          <w:color w:val="000000" w:themeColor="text1"/>
          <w:szCs w:val="21"/>
        </w:rPr>
        <w:t>。</w:t>
      </w:r>
    </w:p>
    <w:p>
      <w:pPr>
        <w:pStyle w:val="7"/>
        <w:spacing w:line="440" w:lineRule="exact"/>
        <w:ind w:firstLine="420" w:firstLineChars="200"/>
        <w:rPr>
          <w:rFonts w:hAnsi="宋体" w:cs="宋体"/>
          <w:color w:val="000000" w:themeColor="text1"/>
          <w:szCs w:val="21"/>
        </w:rPr>
      </w:pPr>
      <w:r>
        <w:rPr>
          <w:rFonts w:hint="eastAsia" w:hAnsi="宋体" w:cs="宋体"/>
          <w:bCs/>
          <w:color w:val="000000" w:themeColor="text1"/>
          <w:szCs w:val="21"/>
        </w:rPr>
        <w:t>5.7.5  质疑供应商提起质疑应当符合下列条件：</w:t>
      </w:r>
    </w:p>
    <w:p>
      <w:pPr>
        <w:spacing w:line="440" w:lineRule="exact"/>
        <w:ind w:firstLine="420"/>
        <w:rPr>
          <w:rFonts w:ascii="宋体" w:hAnsi="宋体"/>
          <w:color w:val="000000" w:themeColor="text1"/>
          <w:szCs w:val="21"/>
        </w:rPr>
      </w:pPr>
      <w:r>
        <w:rPr>
          <w:rFonts w:hint="eastAsia" w:ascii="宋体" w:hAnsi="宋体"/>
          <w:color w:val="000000" w:themeColor="text1"/>
          <w:szCs w:val="21"/>
        </w:rPr>
        <w:t>（1）质疑供应商是参与所质疑政府采购活动的供应商；</w:t>
      </w:r>
    </w:p>
    <w:p>
      <w:pPr>
        <w:spacing w:line="440" w:lineRule="exact"/>
        <w:ind w:firstLine="420"/>
        <w:rPr>
          <w:rFonts w:ascii="宋体" w:hAnsi="宋体"/>
          <w:color w:val="000000" w:themeColor="text1"/>
          <w:szCs w:val="21"/>
        </w:rPr>
      </w:pPr>
      <w:r>
        <w:rPr>
          <w:rFonts w:hint="eastAsia" w:ascii="宋体" w:hAnsi="宋体"/>
          <w:color w:val="000000" w:themeColor="text1"/>
          <w:szCs w:val="21"/>
        </w:rPr>
        <w:t>（2）质疑书内容符合本章第</w:t>
      </w:r>
      <w:r>
        <w:rPr>
          <w:rFonts w:hint="eastAsia" w:ascii="宋体" w:hAnsi="宋体"/>
          <w:bCs/>
          <w:color w:val="000000" w:themeColor="text1"/>
          <w:szCs w:val="21"/>
        </w:rPr>
        <w:t xml:space="preserve">5.7.3 </w:t>
      </w:r>
      <w:r>
        <w:rPr>
          <w:rFonts w:hint="eastAsia" w:ascii="宋体" w:hAnsi="宋体"/>
          <w:color w:val="000000" w:themeColor="text1"/>
          <w:szCs w:val="21"/>
        </w:rPr>
        <w:t>项的规定；</w:t>
      </w:r>
    </w:p>
    <w:p>
      <w:pPr>
        <w:spacing w:line="440" w:lineRule="exact"/>
        <w:ind w:firstLine="420"/>
        <w:rPr>
          <w:rFonts w:ascii="宋体" w:hAnsi="宋体"/>
          <w:color w:val="000000" w:themeColor="text1"/>
          <w:szCs w:val="21"/>
        </w:rPr>
      </w:pPr>
      <w:r>
        <w:rPr>
          <w:rFonts w:hint="eastAsia" w:ascii="宋体" w:hAnsi="宋体"/>
          <w:color w:val="000000" w:themeColor="text1"/>
          <w:szCs w:val="21"/>
        </w:rPr>
        <w:t>（3）在质疑有效期限内提起质疑；</w:t>
      </w:r>
    </w:p>
    <w:p>
      <w:pPr>
        <w:spacing w:line="440" w:lineRule="exact"/>
        <w:ind w:firstLine="420"/>
        <w:rPr>
          <w:rFonts w:ascii="宋体" w:hAnsi="宋体"/>
          <w:color w:val="000000" w:themeColor="text1"/>
          <w:szCs w:val="21"/>
        </w:rPr>
      </w:pPr>
      <w:r>
        <w:rPr>
          <w:rFonts w:hint="eastAsia" w:ascii="宋体" w:hAnsi="宋体"/>
          <w:color w:val="000000" w:themeColor="text1"/>
          <w:szCs w:val="21"/>
        </w:rPr>
        <w:t>（4）属于所质疑的采购人或采购人委托的采购代理机构组织的采购活动；</w:t>
      </w:r>
    </w:p>
    <w:p>
      <w:pPr>
        <w:spacing w:line="440" w:lineRule="exact"/>
        <w:ind w:firstLine="420"/>
        <w:rPr>
          <w:rFonts w:ascii="宋体" w:hAnsi="宋体"/>
          <w:color w:val="000000" w:themeColor="text1"/>
          <w:szCs w:val="21"/>
        </w:rPr>
      </w:pPr>
      <w:r>
        <w:rPr>
          <w:rFonts w:hint="eastAsia" w:ascii="宋体" w:hAnsi="宋体"/>
          <w:color w:val="000000" w:themeColor="text1"/>
          <w:szCs w:val="21"/>
        </w:rPr>
        <w:t>（5）同一质疑事项未经采购人或采购人委托的采购代理机构质疑处理；</w:t>
      </w:r>
    </w:p>
    <w:p>
      <w:pPr>
        <w:spacing w:line="440" w:lineRule="exact"/>
        <w:ind w:firstLine="420"/>
        <w:rPr>
          <w:rFonts w:ascii="宋体" w:hAnsi="宋体"/>
          <w:color w:val="000000" w:themeColor="text1"/>
          <w:szCs w:val="21"/>
        </w:rPr>
      </w:pPr>
      <w:r>
        <w:rPr>
          <w:rFonts w:hint="eastAsia" w:ascii="宋体" w:hAnsi="宋体"/>
          <w:color w:val="000000" w:themeColor="text1"/>
          <w:szCs w:val="21"/>
        </w:rPr>
        <w:t>（6）财政部门规定的其他条件。</w:t>
      </w:r>
    </w:p>
    <w:p>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5.7.6  采购人或采购人委托的采购代理机构自受理质疑之日起七个工作日内，对质疑事项作出答复，并以书面形式通知质疑供应商及其他有关供应商。</w:t>
      </w:r>
    </w:p>
    <w:p>
      <w:pPr>
        <w:pStyle w:val="7"/>
        <w:spacing w:line="440" w:lineRule="exact"/>
        <w:ind w:left="1" w:firstLine="422" w:firstLineChars="200"/>
        <w:jc w:val="left"/>
        <w:rPr>
          <w:rFonts w:hAnsi="宋体" w:cs="宋体"/>
          <w:b/>
          <w:color w:val="000000" w:themeColor="text1"/>
          <w:szCs w:val="21"/>
        </w:rPr>
      </w:pPr>
      <w:r>
        <w:rPr>
          <w:rFonts w:hint="eastAsia" w:hAnsi="宋体" w:cs="宋体"/>
          <w:b/>
          <w:color w:val="000000" w:themeColor="text1"/>
          <w:szCs w:val="21"/>
        </w:rPr>
        <w:t>5.8  投诉</w:t>
      </w:r>
    </w:p>
    <w:p>
      <w:pPr>
        <w:pStyle w:val="7"/>
        <w:spacing w:line="440" w:lineRule="exact"/>
        <w:ind w:left="2" w:leftChars="1" w:firstLine="420" w:firstLineChars="200"/>
        <w:jc w:val="left"/>
        <w:rPr>
          <w:rFonts w:hAnsi="宋体" w:cs="宋体"/>
          <w:color w:val="000000" w:themeColor="text1"/>
          <w:szCs w:val="21"/>
        </w:rPr>
      </w:pPr>
      <w:r>
        <w:rPr>
          <w:rFonts w:hint="eastAsia" w:hAnsi="宋体" w:cs="宋体"/>
          <w:bCs/>
          <w:color w:val="000000" w:themeColor="text1"/>
          <w:szCs w:val="21"/>
        </w:rPr>
        <w:t>5.8.1 供应商认为采购文件、采购过程、中标和成交结果使自己的合法权益受到损害的，应当首先依法向采购人或采购人委托的</w:t>
      </w:r>
      <w:r>
        <w:rPr>
          <w:rFonts w:hint="eastAsia" w:hAnsi="宋体" w:cs="宋体"/>
          <w:color w:val="000000" w:themeColor="text1"/>
          <w:szCs w:val="21"/>
        </w:rPr>
        <w:t>采购代理机构</w:t>
      </w:r>
      <w:r>
        <w:rPr>
          <w:rFonts w:hint="eastAsia" w:hAnsi="宋体" w:cs="宋体"/>
          <w:bCs/>
          <w:color w:val="000000" w:themeColor="text1"/>
          <w:szCs w:val="21"/>
        </w:rPr>
        <w:t>提出质疑。对采购人、</w:t>
      </w:r>
      <w:r>
        <w:rPr>
          <w:rFonts w:hint="eastAsia" w:hAnsi="宋体" w:cs="宋体"/>
          <w:color w:val="000000" w:themeColor="text1"/>
          <w:szCs w:val="21"/>
        </w:rPr>
        <w:t>采购代理机构</w:t>
      </w:r>
      <w:r>
        <w:rPr>
          <w:rFonts w:hint="eastAsia" w:hAnsi="宋体" w:cs="宋体"/>
          <w:bCs/>
          <w:color w:val="000000" w:themeColor="text1"/>
          <w:szCs w:val="21"/>
        </w:rPr>
        <w:t>的答复不满意，或者采购人、</w:t>
      </w:r>
      <w:r>
        <w:rPr>
          <w:rFonts w:hint="eastAsia" w:hAnsi="宋体" w:cs="宋体"/>
          <w:color w:val="000000" w:themeColor="text1"/>
          <w:szCs w:val="21"/>
        </w:rPr>
        <w:t>采购代理机构</w:t>
      </w:r>
      <w:r>
        <w:rPr>
          <w:rFonts w:hint="eastAsia" w:hAnsi="宋体" w:cs="宋体"/>
          <w:bCs/>
          <w:color w:val="000000" w:themeColor="text1"/>
          <w:szCs w:val="21"/>
        </w:rPr>
        <w:t>未在规定期限内做出答复的，供应商可以在答复期满后十五个工作日内向</w:t>
      </w:r>
      <w:r>
        <w:rPr>
          <w:rFonts w:hint="eastAsia" w:hAnsi="宋体" w:cs="宋体"/>
          <w:color w:val="000000" w:themeColor="text1"/>
          <w:szCs w:val="21"/>
        </w:rPr>
        <w:t>政府采购监督部门提起投诉。</w:t>
      </w:r>
    </w:p>
    <w:p>
      <w:pPr>
        <w:pStyle w:val="7"/>
        <w:spacing w:line="380" w:lineRule="exact"/>
        <w:ind w:firstLine="420" w:firstLineChars="200"/>
        <w:jc w:val="left"/>
        <w:outlineLvl w:val="0"/>
        <w:rPr>
          <w:rFonts w:hAnsi="宋体"/>
          <w:color w:val="000000" w:themeColor="text1"/>
        </w:rPr>
      </w:pPr>
      <w:r>
        <w:rPr>
          <w:rFonts w:hint="eastAsia" w:hAnsi="宋体" w:cs="宋体"/>
          <w:bCs/>
          <w:color w:val="000000" w:themeColor="text1"/>
          <w:szCs w:val="21"/>
        </w:rPr>
        <w:t>5.8.</w:t>
      </w:r>
      <w:r>
        <w:rPr>
          <w:rFonts w:hint="eastAsia" w:hAnsi="宋体"/>
          <w:color w:val="000000" w:themeColor="text1"/>
          <w:szCs w:val="22"/>
        </w:rPr>
        <w:t>2在提出投诉时，应附送相关证明材料。如投诉书及证明材料为外文的，应同时提供其中文译本；中文与外文意思不一致，以中文为准。</w:t>
      </w:r>
    </w:p>
    <w:p>
      <w:pPr>
        <w:pStyle w:val="7"/>
        <w:spacing w:line="380" w:lineRule="atLeast"/>
        <w:jc w:val="center"/>
        <w:rPr>
          <w:rFonts w:hAnsi="宋体"/>
          <w:b/>
          <w:color w:val="000000" w:themeColor="text1"/>
          <w:sz w:val="24"/>
        </w:rPr>
      </w:pPr>
      <w:r>
        <w:rPr>
          <w:rFonts w:hint="eastAsia" w:hAnsi="宋体"/>
          <w:b/>
          <w:color w:val="000000" w:themeColor="text1"/>
          <w:sz w:val="24"/>
        </w:rPr>
        <w:t>三、竞标文件的编制格式</w:t>
      </w:r>
    </w:p>
    <w:p>
      <w:pPr>
        <w:pStyle w:val="7"/>
        <w:spacing w:line="380" w:lineRule="atLeast"/>
        <w:jc w:val="center"/>
        <w:rPr>
          <w:rFonts w:hAnsi="宋体"/>
          <w:b/>
          <w:color w:val="000000" w:themeColor="text1"/>
        </w:rPr>
      </w:pPr>
    </w:p>
    <w:p>
      <w:pPr>
        <w:pStyle w:val="7"/>
        <w:spacing w:line="380" w:lineRule="atLeast"/>
        <w:rPr>
          <w:rFonts w:hAnsi="宋体"/>
          <w:color w:val="000000" w:themeColor="text1"/>
        </w:rPr>
      </w:pPr>
      <w:r>
        <w:rPr>
          <w:rFonts w:hint="eastAsia" w:hAnsi="宋体"/>
          <w:b/>
          <w:color w:val="000000" w:themeColor="text1"/>
        </w:rPr>
        <w:t>6.竞标文件编写的注意事项</w:t>
      </w:r>
    </w:p>
    <w:p>
      <w:pPr>
        <w:pStyle w:val="7"/>
        <w:spacing w:line="380" w:lineRule="atLeast"/>
        <w:ind w:firstLine="420"/>
        <w:rPr>
          <w:rFonts w:hAnsi="宋体"/>
          <w:color w:val="000000" w:themeColor="text1"/>
        </w:rPr>
      </w:pPr>
      <w:r>
        <w:rPr>
          <w:rFonts w:hint="eastAsia" w:hAnsi="宋体"/>
          <w:color w:val="000000" w:themeColor="text1"/>
        </w:rPr>
        <w:t>6.1竞标人应认真阅读采购文件，按照采购文件的要求编制竞标文件。如果没有按照采购文件要求提交竞标文件，没有对采购文件提出的实质性要求和条件作出响应，该竞标将被拒绝。</w:t>
      </w:r>
    </w:p>
    <w:p>
      <w:pPr>
        <w:pStyle w:val="7"/>
        <w:spacing w:line="380" w:lineRule="atLeast"/>
        <w:ind w:firstLine="420"/>
        <w:rPr>
          <w:rFonts w:hAnsi="宋体"/>
          <w:color w:val="000000" w:themeColor="text1"/>
        </w:rPr>
      </w:pPr>
      <w:r>
        <w:rPr>
          <w:rFonts w:hint="eastAsia" w:hAnsi="宋体"/>
          <w:color w:val="000000" w:themeColor="text1"/>
        </w:rPr>
        <w:t>6.2采购文件提出的实质性要求和条件是指本竞标项目所涉及的价格、技术参数及性能配置、数量、售后服务及其它要求、合同条款等内容。</w:t>
      </w:r>
    </w:p>
    <w:p>
      <w:pPr>
        <w:pStyle w:val="7"/>
        <w:spacing w:line="380" w:lineRule="atLeast"/>
        <w:rPr>
          <w:rFonts w:hAnsi="宋体"/>
          <w:b/>
          <w:color w:val="000000" w:themeColor="text1"/>
        </w:rPr>
      </w:pPr>
      <w:r>
        <w:rPr>
          <w:rFonts w:hint="eastAsia" w:hAnsi="宋体"/>
          <w:b/>
          <w:color w:val="000000" w:themeColor="text1"/>
        </w:rPr>
        <w:t>7.竞标文件的构成</w:t>
      </w:r>
    </w:p>
    <w:p>
      <w:pPr>
        <w:pStyle w:val="7"/>
        <w:spacing w:line="380" w:lineRule="atLeast"/>
        <w:ind w:firstLine="420"/>
        <w:rPr>
          <w:rFonts w:hAnsi="宋体"/>
          <w:color w:val="000000" w:themeColor="text1"/>
        </w:rPr>
      </w:pPr>
      <w:r>
        <w:rPr>
          <w:rFonts w:hint="eastAsia" w:hAnsi="宋体"/>
          <w:color w:val="000000" w:themeColor="text1"/>
        </w:rPr>
        <w:t>7.1竞标人编写的竞标文件应包括下列内容（竞标人应按下列顺序自编目录及页码装订成册）：</w:t>
      </w:r>
    </w:p>
    <w:p>
      <w:pPr>
        <w:pStyle w:val="7"/>
        <w:spacing w:line="380" w:lineRule="atLeast"/>
        <w:ind w:firstLine="420" w:firstLineChars="200"/>
        <w:rPr>
          <w:rFonts w:hAnsi="宋体"/>
          <w:color w:val="000000" w:themeColor="text1"/>
        </w:rPr>
      </w:pPr>
      <w:r>
        <w:rPr>
          <w:rFonts w:hint="eastAsia" w:hAnsi="宋体"/>
          <w:color w:val="000000" w:themeColor="text1"/>
        </w:rPr>
        <w:t xml:space="preserve">⑴竞标函； </w:t>
      </w:r>
    </w:p>
    <w:p>
      <w:pPr>
        <w:pStyle w:val="7"/>
        <w:spacing w:line="380" w:lineRule="atLeast"/>
        <w:ind w:firstLine="420"/>
        <w:rPr>
          <w:rFonts w:hAnsi="宋体"/>
          <w:color w:val="000000" w:themeColor="text1"/>
        </w:rPr>
      </w:pPr>
      <w:r>
        <w:rPr>
          <w:rFonts w:hint="eastAsia" w:hAnsi="宋体"/>
          <w:color w:val="000000" w:themeColor="text1"/>
        </w:rPr>
        <w:t xml:space="preserve">⑵竞标保证金缴纳证明； </w:t>
      </w:r>
    </w:p>
    <w:p>
      <w:pPr>
        <w:pStyle w:val="7"/>
        <w:spacing w:line="380" w:lineRule="atLeast"/>
        <w:ind w:firstLine="420" w:firstLineChars="200"/>
        <w:rPr>
          <w:rFonts w:hAnsi="宋体"/>
          <w:color w:val="000000" w:themeColor="text1"/>
        </w:rPr>
      </w:pPr>
      <w:r>
        <w:rPr>
          <w:rFonts w:hint="eastAsia" w:hAnsi="宋体"/>
          <w:color w:val="000000" w:themeColor="text1"/>
        </w:rPr>
        <w:t xml:space="preserve">⑶竞标报价表； </w:t>
      </w:r>
    </w:p>
    <w:p>
      <w:pPr>
        <w:pStyle w:val="7"/>
        <w:spacing w:line="380" w:lineRule="atLeast"/>
        <w:ind w:firstLine="412"/>
        <w:rPr>
          <w:rFonts w:hAnsi="宋体"/>
          <w:color w:val="000000" w:themeColor="text1"/>
        </w:rPr>
      </w:pPr>
      <w:r>
        <w:rPr>
          <w:rFonts w:hint="eastAsia" w:hAnsi="宋体"/>
          <w:color w:val="000000" w:themeColor="text1"/>
        </w:rPr>
        <w:t>⑷技术、商务偏离表；</w:t>
      </w:r>
    </w:p>
    <w:p>
      <w:pPr>
        <w:pStyle w:val="7"/>
        <w:spacing w:line="380" w:lineRule="atLeast"/>
        <w:ind w:firstLine="412"/>
        <w:rPr>
          <w:rFonts w:hAnsi="宋体"/>
          <w:color w:val="000000" w:themeColor="text1"/>
        </w:rPr>
      </w:pPr>
      <w:r>
        <w:rPr>
          <w:rFonts w:hint="eastAsia" w:hAnsi="宋体"/>
          <w:color w:val="000000" w:themeColor="text1"/>
        </w:rPr>
        <w:t>⑸售后服务承诺书；</w:t>
      </w:r>
    </w:p>
    <w:p>
      <w:pPr>
        <w:pStyle w:val="7"/>
        <w:spacing w:line="380" w:lineRule="atLeast"/>
        <w:ind w:firstLine="420"/>
        <w:rPr>
          <w:rFonts w:hAnsi="宋体"/>
          <w:color w:val="000000" w:themeColor="text1"/>
        </w:rPr>
      </w:pPr>
      <w:r>
        <w:rPr>
          <w:rFonts w:hint="eastAsia" w:hAnsi="宋体"/>
          <w:color w:val="000000" w:themeColor="text1"/>
        </w:rPr>
        <w:t>⑹货物合格证明文件；</w:t>
      </w:r>
    </w:p>
    <w:p>
      <w:pPr>
        <w:pStyle w:val="7"/>
        <w:spacing w:line="380" w:lineRule="atLeast"/>
        <w:ind w:firstLine="420"/>
        <w:rPr>
          <w:rFonts w:hAnsi="宋体"/>
          <w:color w:val="000000" w:themeColor="text1"/>
        </w:rPr>
      </w:pPr>
      <w:r>
        <w:rPr>
          <w:rFonts w:hint="eastAsia" w:hAnsi="宋体"/>
          <w:color w:val="000000" w:themeColor="text1"/>
        </w:rPr>
        <w:t>⑺竞标人资格证明文件；</w:t>
      </w:r>
    </w:p>
    <w:p>
      <w:pPr>
        <w:pStyle w:val="7"/>
        <w:spacing w:line="380" w:lineRule="atLeast"/>
        <w:ind w:firstLine="420"/>
        <w:rPr>
          <w:rFonts w:hAnsi="宋体"/>
          <w:color w:val="000000" w:themeColor="text1"/>
        </w:rPr>
      </w:pPr>
      <w:r>
        <w:rPr>
          <w:rFonts w:hint="eastAsia" w:hAnsi="宋体"/>
          <w:color w:val="000000" w:themeColor="text1"/>
        </w:rPr>
        <w:t>⑻竞标人认为有必要提供的其他有关材料。</w:t>
      </w:r>
    </w:p>
    <w:p>
      <w:pPr>
        <w:pStyle w:val="7"/>
        <w:spacing w:line="380" w:lineRule="atLeast"/>
        <w:rPr>
          <w:rFonts w:hAnsi="宋体"/>
          <w:b/>
          <w:color w:val="000000" w:themeColor="text1"/>
        </w:rPr>
      </w:pPr>
      <w:r>
        <w:rPr>
          <w:rFonts w:hint="eastAsia" w:hAnsi="宋体"/>
          <w:b/>
          <w:color w:val="000000" w:themeColor="text1"/>
        </w:rPr>
        <w:t>8.竞标文件的文字及计量单位</w:t>
      </w:r>
    </w:p>
    <w:p>
      <w:pPr>
        <w:pStyle w:val="7"/>
        <w:spacing w:line="380" w:lineRule="atLeast"/>
        <w:ind w:firstLine="420"/>
        <w:rPr>
          <w:rFonts w:hAnsi="宋体"/>
          <w:color w:val="000000" w:themeColor="text1"/>
        </w:rPr>
      </w:pPr>
      <w:r>
        <w:rPr>
          <w:rFonts w:hint="eastAsia" w:hAnsi="宋体"/>
          <w:color w:val="000000" w:themeColor="text1"/>
        </w:rPr>
        <w:t>8.1竞标人的竞标文件以及竞标人与采购代理机构的所有来往的函电统一使用中文（另有规定的除外）。</w:t>
      </w:r>
    </w:p>
    <w:p>
      <w:pPr>
        <w:pStyle w:val="7"/>
        <w:spacing w:line="380" w:lineRule="atLeast"/>
        <w:ind w:firstLine="420"/>
        <w:rPr>
          <w:rFonts w:hAnsi="宋体"/>
          <w:color w:val="000000" w:themeColor="text1"/>
        </w:rPr>
      </w:pPr>
      <w:r>
        <w:rPr>
          <w:rFonts w:hint="eastAsia" w:hAnsi="宋体"/>
          <w:color w:val="000000" w:themeColor="text1"/>
        </w:rPr>
        <w:t>8.2竞标文件中使用的计量单位除采购文件中有特殊规定外，一律使用法定计量单位。</w:t>
      </w:r>
    </w:p>
    <w:p>
      <w:pPr>
        <w:pStyle w:val="7"/>
        <w:spacing w:line="380" w:lineRule="atLeast"/>
        <w:rPr>
          <w:rFonts w:hAnsi="宋体"/>
          <w:b/>
          <w:color w:val="000000" w:themeColor="text1"/>
        </w:rPr>
      </w:pPr>
      <w:r>
        <w:rPr>
          <w:rFonts w:hint="eastAsia" w:hAnsi="宋体"/>
          <w:b/>
          <w:color w:val="000000" w:themeColor="text1"/>
        </w:rPr>
        <w:t>9</w:t>
      </w:r>
      <w:r>
        <w:rPr>
          <w:rFonts w:hAnsi="宋体"/>
          <w:b/>
          <w:color w:val="000000" w:themeColor="text1"/>
        </w:rPr>
        <w:t>.</w:t>
      </w:r>
      <w:r>
        <w:rPr>
          <w:rFonts w:hint="eastAsia" w:hAnsi="宋体"/>
          <w:b/>
          <w:color w:val="000000" w:themeColor="text1"/>
        </w:rPr>
        <w:t>竞标文件格式</w:t>
      </w:r>
    </w:p>
    <w:p>
      <w:pPr>
        <w:pStyle w:val="7"/>
        <w:spacing w:line="380" w:lineRule="atLeast"/>
        <w:ind w:firstLine="420"/>
        <w:rPr>
          <w:rFonts w:hAnsi="宋体"/>
          <w:bCs/>
          <w:color w:val="000000" w:themeColor="text1"/>
        </w:rPr>
      </w:pPr>
      <w:r>
        <w:rPr>
          <w:rFonts w:hAnsi="宋体"/>
          <w:bCs/>
          <w:color w:val="000000" w:themeColor="text1"/>
        </w:rPr>
        <w:t>9</w:t>
      </w:r>
      <w:r>
        <w:rPr>
          <w:rFonts w:hint="eastAsia" w:hAnsi="宋体"/>
          <w:bCs/>
          <w:color w:val="000000" w:themeColor="text1"/>
        </w:rPr>
        <w:t>.1竞标人应按采购文件</w:t>
      </w:r>
      <w:r>
        <w:rPr>
          <w:rFonts w:hint="eastAsia" w:hAnsi="宋体"/>
          <w:color w:val="000000" w:themeColor="text1"/>
        </w:rPr>
        <w:t>第五章中“竞标文件(格式)”</w:t>
      </w:r>
      <w:r>
        <w:rPr>
          <w:rFonts w:hint="eastAsia" w:hAnsi="宋体"/>
          <w:bCs/>
          <w:color w:val="000000" w:themeColor="text1"/>
        </w:rPr>
        <w:t>详细完整地填写各项内容。</w:t>
      </w:r>
    </w:p>
    <w:p>
      <w:pPr>
        <w:pStyle w:val="7"/>
        <w:spacing w:line="380" w:lineRule="atLeast"/>
        <w:ind w:firstLine="420"/>
        <w:rPr>
          <w:rFonts w:hAnsi="宋体"/>
          <w:color w:val="000000" w:themeColor="text1"/>
        </w:rPr>
      </w:pPr>
      <w:r>
        <w:rPr>
          <w:rFonts w:hAnsi="宋体"/>
          <w:color w:val="000000" w:themeColor="text1"/>
        </w:rPr>
        <w:t>9</w:t>
      </w:r>
      <w:r>
        <w:rPr>
          <w:rFonts w:hint="eastAsia" w:hAnsi="宋体"/>
          <w:color w:val="000000" w:themeColor="text1"/>
        </w:rPr>
        <w:t>.2在竞标报价表中，竞标人应详细标明所提供的货物及部件名称、品牌型号、技术参数、配置、产地、生产厂家、数量及产品所执行的标准及标准号等。</w:t>
      </w:r>
    </w:p>
    <w:p>
      <w:pPr>
        <w:pStyle w:val="7"/>
        <w:spacing w:line="380" w:lineRule="atLeast"/>
        <w:ind w:firstLine="420"/>
        <w:rPr>
          <w:rFonts w:hAnsi="宋体"/>
          <w:b/>
          <w:color w:val="000000" w:themeColor="text1"/>
        </w:rPr>
      </w:pPr>
      <w:r>
        <w:rPr>
          <w:rFonts w:hint="eastAsia" w:hAnsi="宋体"/>
          <w:color w:val="000000" w:themeColor="text1"/>
        </w:rPr>
        <w:t>9.3竞标文件必须编制目录及页码，目录与页码必须保持一致，否则因此造成的一切后果由竞标人自行承担。</w:t>
      </w:r>
    </w:p>
    <w:p>
      <w:pPr>
        <w:pStyle w:val="7"/>
        <w:spacing w:line="380" w:lineRule="atLeast"/>
        <w:rPr>
          <w:rFonts w:hAnsi="宋体"/>
          <w:b/>
          <w:color w:val="000000" w:themeColor="text1"/>
        </w:rPr>
      </w:pPr>
      <w:r>
        <w:rPr>
          <w:rFonts w:hint="eastAsia" w:hAnsi="宋体"/>
          <w:b/>
          <w:color w:val="000000" w:themeColor="text1"/>
        </w:rPr>
        <w:t>1</w:t>
      </w:r>
      <w:r>
        <w:rPr>
          <w:rFonts w:hAnsi="宋体"/>
          <w:b/>
          <w:color w:val="000000" w:themeColor="text1"/>
        </w:rPr>
        <w:t>0</w:t>
      </w:r>
      <w:r>
        <w:rPr>
          <w:rFonts w:hint="eastAsia" w:hAnsi="宋体"/>
          <w:b/>
          <w:color w:val="000000" w:themeColor="text1"/>
        </w:rPr>
        <w:t>.竞标报价</w:t>
      </w:r>
    </w:p>
    <w:p>
      <w:pPr>
        <w:pStyle w:val="7"/>
        <w:spacing w:line="380" w:lineRule="atLeast"/>
        <w:ind w:firstLine="420"/>
        <w:rPr>
          <w:rFonts w:hAnsi="宋体"/>
          <w:color w:val="000000" w:themeColor="text1"/>
          <w:u w:val="single"/>
        </w:rPr>
      </w:pPr>
      <w:r>
        <w:rPr>
          <w:rFonts w:hint="eastAsia" w:hAnsi="宋体"/>
          <w:b/>
          <w:color w:val="000000" w:themeColor="text1"/>
        </w:rPr>
        <w:t>1</w:t>
      </w:r>
      <w:r>
        <w:rPr>
          <w:rFonts w:hAnsi="宋体"/>
          <w:b/>
          <w:color w:val="000000" w:themeColor="text1"/>
        </w:rPr>
        <w:t>0</w:t>
      </w:r>
      <w:r>
        <w:rPr>
          <w:rFonts w:hint="eastAsia" w:hAnsi="宋体"/>
          <w:b/>
          <w:color w:val="000000" w:themeColor="text1"/>
        </w:rPr>
        <w:t>.1竞标人必须就《货物需求一览表》及谈判记录中的所有货物内容作完整唯一报价，否则其竞标将被拒绝。如果竞标人所填报的货物内容与采购文件及谈判记录相比较有存在漏项的状况且在评标时被接受，则将被认为该遗漏项目已包含在谈判后的最终竞标价中，成交人在供货时应严格按采购文件及谈判要求的货物内容完整提供，不得要求采购人对其漏报的货物追加支付货款。</w:t>
      </w:r>
    </w:p>
    <w:p>
      <w:pPr>
        <w:pStyle w:val="7"/>
        <w:spacing w:line="380" w:lineRule="atLeast"/>
        <w:ind w:firstLine="420"/>
        <w:rPr>
          <w:rFonts w:hAnsi="宋体"/>
          <w:color w:val="000000" w:themeColor="text1"/>
        </w:rPr>
      </w:pPr>
      <w:r>
        <w:rPr>
          <w:rFonts w:hint="eastAsia" w:hAnsi="宋体"/>
          <w:color w:val="000000" w:themeColor="text1"/>
        </w:rPr>
        <w:t>1</w:t>
      </w:r>
      <w:r>
        <w:rPr>
          <w:rFonts w:hAnsi="宋体"/>
          <w:color w:val="000000" w:themeColor="text1"/>
        </w:rPr>
        <w:t>0</w:t>
      </w:r>
      <w:r>
        <w:rPr>
          <w:rFonts w:hint="eastAsia" w:hAnsi="宋体"/>
          <w:color w:val="000000" w:themeColor="text1"/>
        </w:rPr>
        <w:t>.2竞标人应在竞标报价表上标明单价和总价。大写金额和小写金额不一致的，以大写金额为准；总价金额与按单价汇总金额不一致的，以单价金额计算结果为准；单价金额小数点有明显错位的，应以总价为准，并修改单价；对不同文字文本竞标文件的解释发生异议的，以中文文本为准。如果因竞标人原因引起的报价失误，并在谈判时被接受，其后果由竞标人自负。</w:t>
      </w:r>
    </w:p>
    <w:p>
      <w:pPr>
        <w:pStyle w:val="7"/>
        <w:spacing w:line="380" w:lineRule="atLeast"/>
        <w:ind w:firstLine="420"/>
        <w:rPr>
          <w:rFonts w:hAnsi="宋体"/>
          <w:color w:val="000000" w:themeColor="text1"/>
        </w:rPr>
      </w:pPr>
      <w:r>
        <w:rPr>
          <w:rFonts w:hint="eastAsia" w:hAnsi="宋体"/>
          <w:color w:val="000000" w:themeColor="text1"/>
        </w:rPr>
        <w:t>1</w:t>
      </w:r>
      <w:r>
        <w:rPr>
          <w:rFonts w:hAnsi="宋体"/>
          <w:color w:val="000000" w:themeColor="text1"/>
        </w:rPr>
        <w:t>0</w:t>
      </w:r>
      <w:r>
        <w:rPr>
          <w:rFonts w:hint="eastAsia" w:hAnsi="宋体"/>
          <w:color w:val="000000" w:themeColor="text1"/>
        </w:rPr>
        <w:t>.3竞标报价包含货物、随配附件、备品备件、工具、运抵指定交货地点、现场安装调试、检测的各种费用和售后服务、税金及其他所有成本费用的总和。</w:t>
      </w:r>
    </w:p>
    <w:p>
      <w:pPr>
        <w:pStyle w:val="7"/>
        <w:spacing w:line="380" w:lineRule="atLeast"/>
        <w:rPr>
          <w:rFonts w:hAnsi="宋体"/>
          <w:b/>
          <w:color w:val="000000" w:themeColor="text1"/>
        </w:rPr>
      </w:pPr>
      <w:r>
        <w:rPr>
          <w:rFonts w:hint="eastAsia" w:hAnsi="宋体"/>
          <w:b/>
          <w:color w:val="000000" w:themeColor="text1"/>
        </w:rPr>
        <w:t>11.竞标货币</w:t>
      </w:r>
    </w:p>
    <w:p>
      <w:pPr>
        <w:pStyle w:val="7"/>
        <w:spacing w:line="380" w:lineRule="atLeast"/>
        <w:ind w:firstLine="420"/>
        <w:rPr>
          <w:rFonts w:hAnsi="宋体"/>
          <w:color w:val="000000" w:themeColor="text1"/>
        </w:rPr>
      </w:pPr>
      <w:r>
        <w:rPr>
          <w:rFonts w:hint="eastAsia" w:hAnsi="宋体"/>
          <w:color w:val="000000" w:themeColor="text1"/>
        </w:rPr>
        <w:t>11.1竞标应以人民币报价。</w:t>
      </w:r>
    </w:p>
    <w:p>
      <w:pPr>
        <w:pStyle w:val="7"/>
        <w:spacing w:line="380" w:lineRule="atLeast"/>
        <w:rPr>
          <w:rFonts w:hAnsi="宋体"/>
          <w:b/>
          <w:color w:val="000000" w:themeColor="text1"/>
        </w:rPr>
      </w:pPr>
      <w:r>
        <w:rPr>
          <w:rFonts w:hint="eastAsia" w:hAnsi="宋体"/>
          <w:b/>
          <w:color w:val="000000" w:themeColor="text1"/>
        </w:rPr>
        <w:t>12.竞标人资格证明文件</w:t>
      </w:r>
    </w:p>
    <w:p>
      <w:pPr>
        <w:pStyle w:val="7"/>
        <w:spacing w:line="380" w:lineRule="atLeast"/>
        <w:ind w:firstLine="422" w:firstLineChars="200"/>
        <w:rPr>
          <w:rFonts w:hAnsi="宋体"/>
          <w:b/>
          <w:color w:val="000000" w:themeColor="text1"/>
        </w:rPr>
      </w:pPr>
      <w:r>
        <w:rPr>
          <w:rFonts w:hint="eastAsia" w:hAnsi="宋体"/>
          <w:b/>
          <w:color w:val="000000" w:themeColor="text1"/>
        </w:rPr>
        <w:t>12.1下述资格证明文件中注明必须提交的文件均必须于本项目截标前与竞标文件同时提交完备,如提供的材料不完备或未按规定加盖单位公章的，将被当作资格审查不合格而取消竞标资格：</w:t>
      </w:r>
    </w:p>
    <w:p>
      <w:pPr>
        <w:pStyle w:val="7"/>
        <w:spacing w:line="380" w:lineRule="atLeast"/>
        <w:ind w:firstLine="420" w:firstLineChars="200"/>
        <w:rPr>
          <w:rFonts w:hAnsi="宋体"/>
          <w:b/>
        </w:rPr>
      </w:pPr>
      <w:r>
        <w:rPr>
          <w:rFonts w:hint="eastAsia" w:hAnsi="宋体"/>
          <w:bCs/>
        </w:rPr>
        <w:t>(1)竞标保证金转账证明及到账收据复印件；</w:t>
      </w:r>
      <w:r>
        <w:rPr>
          <w:rFonts w:hint="eastAsia" w:hAnsi="宋体"/>
          <w:b/>
          <w:bCs/>
        </w:rPr>
        <w:t>(必须提交，加盖公章)</w:t>
      </w:r>
    </w:p>
    <w:p>
      <w:pPr>
        <w:pStyle w:val="7"/>
        <w:spacing w:line="380" w:lineRule="atLeast"/>
        <w:ind w:firstLine="420"/>
        <w:rPr>
          <w:rFonts w:hAnsi="宋体"/>
          <w:bCs/>
        </w:rPr>
      </w:pPr>
      <w:r>
        <w:rPr>
          <w:rFonts w:hint="eastAsia" w:hAnsi="宋体"/>
          <w:bCs/>
        </w:rPr>
        <w:t>(2)竞标人有效的“企业法人营业执照”副本、组织机构代码证、税务登记证复印件或三证合一复印件；</w:t>
      </w:r>
      <w:r>
        <w:rPr>
          <w:rFonts w:hint="eastAsia" w:hAnsi="宋体"/>
          <w:b/>
          <w:bCs/>
        </w:rPr>
        <w:t xml:space="preserve">(必须提交，加盖公章) </w:t>
      </w:r>
      <w:r>
        <w:rPr>
          <w:rFonts w:hint="eastAsia" w:hAnsi="宋体"/>
          <w:bCs/>
        </w:rPr>
        <w:t xml:space="preserve"> </w:t>
      </w:r>
    </w:p>
    <w:p>
      <w:pPr>
        <w:pStyle w:val="7"/>
        <w:spacing w:line="380" w:lineRule="atLeast"/>
        <w:ind w:firstLine="420"/>
        <w:rPr>
          <w:rFonts w:hAnsi="宋体"/>
          <w:bCs/>
        </w:rPr>
      </w:pPr>
      <w:r>
        <w:rPr>
          <w:rFonts w:hint="eastAsia" w:hAnsi="宋体"/>
          <w:bCs/>
        </w:rPr>
        <w:t>(3)法定代表人身份证复印件；</w:t>
      </w:r>
      <w:r>
        <w:rPr>
          <w:rFonts w:hint="eastAsia" w:hAnsi="宋体"/>
          <w:b/>
          <w:bCs/>
        </w:rPr>
        <w:t>(必须提交，加盖公章)</w:t>
      </w:r>
    </w:p>
    <w:p>
      <w:pPr>
        <w:pStyle w:val="7"/>
        <w:spacing w:line="380" w:lineRule="atLeast"/>
        <w:ind w:firstLine="411" w:firstLineChars="196"/>
        <w:rPr>
          <w:rFonts w:hAnsi="宋体"/>
          <w:b/>
          <w:bCs/>
          <w:highlight w:val="none"/>
        </w:rPr>
      </w:pPr>
      <w:r>
        <w:rPr>
          <w:rFonts w:hint="eastAsia" w:hAnsi="宋体"/>
          <w:bCs/>
        </w:rPr>
        <w:t>(4)</w:t>
      </w:r>
      <w:r>
        <w:rPr>
          <w:rFonts w:hint="eastAsia" w:hAnsi="宋体" w:cs="宋体"/>
          <w:bCs/>
        </w:rPr>
        <w:t>法</w:t>
      </w:r>
      <w:r>
        <w:rPr>
          <w:rFonts w:hint="eastAsia" w:hAnsi="宋体"/>
          <w:bCs/>
        </w:rPr>
        <w:t>人授权委托书原件和委托代理人身份证复印件；</w:t>
      </w:r>
      <w:r>
        <w:rPr>
          <w:rFonts w:hint="eastAsia" w:hAnsi="宋体"/>
          <w:b/>
          <w:bCs/>
        </w:rPr>
        <w:t>（委托代理时必须提供，否则将被当作资格审查不</w:t>
      </w:r>
      <w:r>
        <w:rPr>
          <w:rFonts w:hint="eastAsia" w:hAnsi="宋体"/>
          <w:b/>
          <w:bCs/>
          <w:highlight w:val="none"/>
        </w:rPr>
        <w:t>合格而取消竞标资格）</w:t>
      </w:r>
    </w:p>
    <w:p>
      <w:pPr>
        <w:pStyle w:val="7"/>
        <w:spacing w:line="380" w:lineRule="atLeast"/>
        <w:ind w:firstLine="411" w:firstLineChars="196"/>
        <w:rPr>
          <w:rFonts w:hAnsi="宋体"/>
          <w:color w:val="000000" w:themeColor="text1"/>
        </w:rPr>
      </w:pPr>
      <w:r>
        <w:rPr>
          <w:rFonts w:hint="eastAsia" w:hAnsi="宋体" w:cs="宋体"/>
          <w:highlight w:val="none"/>
        </w:rPr>
        <w:t xml:space="preserve"> (</w:t>
      </w:r>
      <w:r>
        <w:rPr>
          <w:rFonts w:hint="eastAsia" w:hAnsi="宋体" w:cs="宋体"/>
          <w:highlight w:val="none"/>
          <w:lang w:val="en-US" w:eastAsia="zh-CN"/>
        </w:rPr>
        <w:t>5</w:t>
      </w:r>
      <w:r>
        <w:rPr>
          <w:rFonts w:hint="eastAsia" w:hAnsi="宋体" w:cs="宋体"/>
          <w:highlight w:val="none"/>
        </w:rPr>
        <w:t>)</w:t>
      </w:r>
      <w:r>
        <w:rPr>
          <w:rFonts w:hint="eastAsia" w:hAnsi="宋体" w:cs="宋体"/>
          <w:b/>
          <w:bCs/>
          <w:highlight w:val="none"/>
        </w:rPr>
        <w:t>采购人或采购代理机构在对投标人资格审查时进行信用查询，查询结果与投标文件不一致时，以采购人或采购代理机构查询结果为准。</w:t>
      </w:r>
      <w:r>
        <w:rPr>
          <w:rFonts w:hint="eastAsia" w:hAnsi="宋体"/>
          <w:color w:val="000000" w:themeColor="text1"/>
          <w:highlight w:val="none"/>
        </w:rPr>
        <w:br w:type="textWrapping"/>
      </w:r>
      <w:r>
        <w:rPr>
          <w:rFonts w:hint="eastAsia" w:hAnsi="宋体"/>
          <w:color w:val="000000" w:themeColor="text1"/>
          <w:highlight w:val="none"/>
        </w:rPr>
        <w:t xml:space="preserve">    查询渠</w:t>
      </w:r>
      <w:r>
        <w:rPr>
          <w:rFonts w:hint="eastAsia" w:hAnsi="宋体"/>
          <w:color w:val="000000" w:themeColor="text1"/>
        </w:rPr>
        <w:t>道：“信用中国”网站(www.creditchina.gov.cn)、中国政府采购网(www.ccgp.gov.cn)等。</w:t>
      </w:r>
    </w:p>
    <w:p>
      <w:pPr>
        <w:pStyle w:val="7"/>
        <w:spacing w:line="380" w:lineRule="atLeast"/>
        <w:ind w:firstLine="411" w:firstLineChars="196"/>
        <w:rPr>
          <w:rFonts w:hAnsi="宋体" w:cs="宋体"/>
          <w:color w:val="000000" w:themeColor="text1"/>
        </w:rPr>
      </w:pPr>
      <w:r>
        <w:rPr>
          <w:rFonts w:hint="eastAsia" w:hAnsi="宋体"/>
          <w:color w:val="000000" w:themeColor="text1"/>
        </w:rPr>
        <w:t>查询起止时间：开截止时间前三年内。</w:t>
      </w:r>
      <w:r>
        <w:rPr>
          <w:rFonts w:hint="eastAsia" w:hAnsi="宋体"/>
          <w:color w:val="000000" w:themeColor="text1"/>
        </w:rPr>
        <w:br w:type="textWrapping"/>
      </w:r>
      <w:r>
        <w:rPr>
          <w:rFonts w:hint="eastAsia" w:hAnsi="宋体"/>
          <w:color w:val="000000" w:themeColor="text1"/>
        </w:rPr>
        <w:t>查询记录和证据留存方式：</w:t>
      </w:r>
      <w:r>
        <w:rPr>
          <w:rFonts w:hint="eastAsia" w:hAnsi="宋体" w:cs="宋体"/>
          <w:color w:val="000000" w:themeColor="text1"/>
        </w:rPr>
        <w:t>在查询网站中直接打印查询记录，打印材料作为评审资料保存。</w:t>
      </w:r>
    </w:p>
    <w:p>
      <w:pPr>
        <w:pStyle w:val="7"/>
        <w:spacing w:line="380" w:lineRule="atLeast"/>
        <w:ind w:firstLine="411" w:firstLineChars="196"/>
        <w:rPr>
          <w:rFonts w:hAnsi="宋体"/>
          <w:b/>
          <w:bCs/>
          <w:color w:val="000000" w:themeColor="text1"/>
        </w:rPr>
      </w:pPr>
      <w:r>
        <w:rPr>
          <w:rFonts w:hint="eastAsia" w:hAnsi="宋体"/>
          <w:color w:val="000000" w:themeColor="text1"/>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p>
      <w:pPr>
        <w:pStyle w:val="7"/>
        <w:spacing w:line="380" w:lineRule="atLeast"/>
        <w:ind w:firstLine="310" w:firstLineChars="147"/>
        <w:rPr>
          <w:rFonts w:hAnsi="宋体"/>
          <w:color w:val="000000" w:themeColor="text1"/>
        </w:rPr>
      </w:pPr>
      <w:r>
        <w:rPr>
          <w:rFonts w:hint="eastAsia" w:hAnsi="宋体"/>
          <w:b/>
          <w:color w:val="000000" w:themeColor="text1"/>
        </w:rPr>
        <w:t>12.2 本项目不接受联合体竞标。</w:t>
      </w:r>
    </w:p>
    <w:p>
      <w:pPr>
        <w:pStyle w:val="7"/>
        <w:spacing w:line="380" w:lineRule="atLeast"/>
        <w:rPr>
          <w:rFonts w:hAnsi="宋体"/>
          <w:b/>
          <w:color w:val="000000" w:themeColor="text1"/>
        </w:rPr>
      </w:pPr>
      <w:r>
        <w:rPr>
          <w:rFonts w:hint="eastAsia" w:hAnsi="宋体"/>
          <w:b/>
          <w:color w:val="000000" w:themeColor="text1"/>
        </w:rPr>
        <w:t>13.货物合格和符合采购文件规定的证明文件：</w:t>
      </w:r>
    </w:p>
    <w:p>
      <w:pPr>
        <w:pStyle w:val="7"/>
        <w:spacing w:line="380" w:lineRule="atLeast"/>
        <w:ind w:firstLine="420"/>
        <w:rPr>
          <w:rFonts w:hAnsi="宋体"/>
          <w:color w:val="000000" w:themeColor="text1"/>
        </w:rPr>
      </w:pPr>
      <w:r>
        <w:rPr>
          <w:rFonts w:hint="eastAsia" w:hAnsi="宋体"/>
          <w:color w:val="000000" w:themeColor="text1"/>
        </w:rPr>
        <w:t>13.1按照本须知第7条规定，竞标人还应提交根据本项目要求提供证明货物和手续合格性的文件及资料。以下材料均需加盖单位公章，它们可以是：</w:t>
      </w:r>
    </w:p>
    <w:p>
      <w:pPr>
        <w:pStyle w:val="7"/>
        <w:spacing w:line="380" w:lineRule="atLeast"/>
        <w:ind w:firstLine="420"/>
        <w:rPr>
          <w:rFonts w:hAnsi="宋体"/>
          <w:color w:val="000000" w:themeColor="text1"/>
        </w:rPr>
      </w:pPr>
      <w:r>
        <w:rPr>
          <w:rFonts w:hint="eastAsia" w:hAnsi="宋体"/>
          <w:color w:val="000000" w:themeColor="text1"/>
        </w:rPr>
        <w:t>⑴生产厂家的有效产品注册证、产品强制标准认证证书、产品质量检验证，以上均为复印件；</w:t>
      </w:r>
    </w:p>
    <w:p>
      <w:pPr>
        <w:pStyle w:val="7"/>
        <w:spacing w:line="380" w:lineRule="atLeast"/>
        <w:ind w:firstLine="420"/>
        <w:rPr>
          <w:rFonts w:hAnsi="宋体"/>
          <w:color w:val="000000" w:themeColor="text1"/>
        </w:rPr>
      </w:pPr>
      <w:r>
        <w:rPr>
          <w:rFonts w:hint="eastAsia" w:hAnsi="宋体"/>
          <w:color w:val="000000" w:themeColor="text1"/>
        </w:rPr>
        <w:t>⑵产品样本、使用说明书等技术资料及产品近三年获得的质量获奖荣誉证书(复印件)；</w:t>
      </w:r>
    </w:p>
    <w:p>
      <w:pPr>
        <w:pStyle w:val="7"/>
        <w:spacing w:line="380" w:lineRule="atLeast"/>
        <w:ind w:firstLine="420"/>
        <w:rPr>
          <w:rFonts w:hAnsi="宋体"/>
          <w:color w:val="000000" w:themeColor="text1"/>
        </w:rPr>
      </w:pPr>
      <w:r>
        <w:rPr>
          <w:rFonts w:hint="eastAsia" w:hAnsi="宋体"/>
          <w:color w:val="000000" w:themeColor="text1"/>
        </w:rPr>
        <w:t>⑶设备或产品保证供货有效证明（指由竞标货物生产厂家针对本项目出具的保证按竞标文件承诺的时间、数量、价格供应货物的证明）；</w:t>
      </w:r>
    </w:p>
    <w:p>
      <w:pPr>
        <w:pStyle w:val="7"/>
        <w:spacing w:line="380" w:lineRule="atLeast"/>
        <w:ind w:firstLine="420"/>
        <w:rPr>
          <w:rFonts w:hAnsi="宋体"/>
          <w:color w:val="000000" w:themeColor="text1"/>
        </w:rPr>
      </w:pPr>
      <w:r>
        <w:rPr>
          <w:rFonts w:hint="eastAsia" w:hAnsi="宋体"/>
          <w:color w:val="000000" w:themeColor="text1"/>
        </w:rPr>
        <w:t>⑷产品合法手续有效证明；</w:t>
      </w:r>
    </w:p>
    <w:p>
      <w:pPr>
        <w:pStyle w:val="7"/>
        <w:spacing w:line="380" w:lineRule="atLeast"/>
        <w:rPr>
          <w:rFonts w:hAnsi="宋体"/>
          <w:b/>
          <w:color w:val="000000" w:themeColor="text1"/>
        </w:rPr>
      </w:pPr>
      <w:r>
        <w:rPr>
          <w:rFonts w:hint="eastAsia" w:hAnsi="宋体"/>
          <w:b/>
          <w:color w:val="000000" w:themeColor="text1"/>
        </w:rPr>
        <w:t>14.竞标的有效期</w:t>
      </w:r>
    </w:p>
    <w:p>
      <w:pPr>
        <w:pStyle w:val="7"/>
        <w:spacing w:line="380" w:lineRule="atLeast"/>
        <w:ind w:firstLine="420"/>
        <w:rPr>
          <w:rFonts w:hAnsi="宋体"/>
          <w:color w:val="000000" w:themeColor="text1"/>
        </w:rPr>
      </w:pPr>
      <w:r>
        <w:rPr>
          <w:rFonts w:hint="eastAsia" w:hAnsi="宋体"/>
          <w:color w:val="000000" w:themeColor="text1"/>
        </w:rPr>
        <w:t>14.1竞标文件有效期详见本须知前附表第4项规定。</w:t>
      </w:r>
    </w:p>
    <w:p>
      <w:pPr>
        <w:pStyle w:val="7"/>
        <w:spacing w:line="380" w:lineRule="atLeast"/>
        <w:ind w:firstLine="420"/>
        <w:rPr>
          <w:rFonts w:hAnsi="宋体" w:cs="Courier New"/>
          <w:color w:val="000000" w:themeColor="text1"/>
          <w:spacing w:val="2"/>
        </w:rPr>
      </w:pPr>
      <w:r>
        <w:rPr>
          <w:rFonts w:hint="eastAsia" w:hAnsi="宋体"/>
          <w:color w:val="000000" w:themeColor="text1"/>
        </w:rPr>
        <w:t>14.2</w:t>
      </w:r>
      <w:r>
        <w:rPr>
          <w:rFonts w:hint="eastAsia" w:hAnsi="宋体" w:cs="Courier New"/>
          <w:color w:val="000000" w:themeColor="text1"/>
          <w:spacing w:val="2"/>
        </w:rPr>
        <w:t>在原定竞标有效期满之前，如果出现特殊情况，采购人可以书面形式向竞标人提出延长竞标有效期的要求。竞标人须以书面形式予以答复，竞标人可以拒绝这种要求而不被没收竞标保证金。同意延长竞标有效期的竞标人不允许修改其竞标文件及谈判应答文件，但需要相应地延长竞标保证金的有效期，</w:t>
      </w:r>
    </w:p>
    <w:p>
      <w:pPr>
        <w:pStyle w:val="7"/>
        <w:spacing w:line="380" w:lineRule="atLeast"/>
        <w:rPr>
          <w:rFonts w:hAnsi="宋体"/>
          <w:color w:val="000000" w:themeColor="text1"/>
        </w:rPr>
      </w:pPr>
      <w:r>
        <w:rPr>
          <w:rFonts w:hint="eastAsia" w:hAnsi="宋体" w:cs="Courier New"/>
          <w:color w:val="000000" w:themeColor="text1"/>
          <w:spacing w:val="2"/>
        </w:rPr>
        <w:t>在延长期内本须知第16条的规定仍然适用。</w:t>
      </w:r>
    </w:p>
    <w:p>
      <w:pPr>
        <w:pStyle w:val="7"/>
        <w:spacing w:line="380" w:lineRule="atLeast"/>
        <w:rPr>
          <w:rFonts w:hAnsi="宋体"/>
          <w:color w:val="000000" w:themeColor="text1"/>
        </w:rPr>
      </w:pPr>
      <w:r>
        <w:rPr>
          <w:rFonts w:hint="eastAsia" w:hAnsi="宋体"/>
          <w:b/>
          <w:color w:val="000000" w:themeColor="text1"/>
        </w:rPr>
        <w:t>15.竞标文件书写及签名、盖章要求</w:t>
      </w:r>
    </w:p>
    <w:p>
      <w:pPr>
        <w:pStyle w:val="7"/>
        <w:spacing w:line="380" w:lineRule="atLeast"/>
        <w:ind w:firstLine="420"/>
        <w:rPr>
          <w:rFonts w:hAnsi="宋体"/>
          <w:color w:val="000000" w:themeColor="text1"/>
        </w:rPr>
      </w:pPr>
      <w:r>
        <w:rPr>
          <w:rFonts w:hint="eastAsia" w:hAnsi="宋体"/>
          <w:color w:val="000000" w:themeColor="text1"/>
        </w:rPr>
        <w:t>15.1竞标文件正本必须用不褪色的墨水书写或打印，修改处应由法定代表人或委托代理人签名和盖公章，否则其竞标无效。</w:t>
      </w:r>
    </w:p>
    <w:p>
      <w:pPr>
        <w:pStyle w:val="7"/>
        <w:spacing w:line="380" w:lineRule="atLeast"/>
        <w:ind w:firstLine="420"/>
        <w:rPr>
          <w:rFonts w:hAnsi="宋体"/>
          <w:color w:val="000000" w:themeColor="text1"/>
        </w:rPr>
      </w:pPr>
      <w:r>
        <w:rPr>
          <w:rFonts w:hint="eastAsia" w:hAnsi="宋体"/>
          <w:color w:val="000000" w:themeColor="text1"/>
        </w:rPr>
        <w:t>15.2字迹潦草、表达不清或未按要求填写的竞标文件可能将被认定为无效的竞标。</w:t>
      </w:r>
    </w:p>
    <w:p>
      <w:pPr>
        <w:pStyle w:val="7"/>
        <w:spacing w:line="380" w:lineRule="atLeast"/>
        <w:ind w:firstLine="420"/>
        <w:rPr>
          <w:rFonts w:hAnsi="宋体"/>
          <w:color w:val="000000" w:themeColor="text1"/>
        </w:rPr>
      </w:pPr>
      <w:r>
        <w:rPr>
          <w:rFonts w:hint="eastAsia" w:hAnsi="宋体"/>
          <w:color w:val="000000" w:themeColor="text1"/>
        </w:rPr>
        <w:t>15.3竞标文件应由法定代表人或委托代理人在凡规定签章处逐一签名和盖公章，否则其竞标无效。</w:t>
      </w:r>
    </w:p>
    <w:p>
      <w:pPr>
        <w:pStyle w:val="7"/>
        <w:spacing w:line="380" w:lineRule="atLeast"/>
        <w:ind w:firstLine="420"/>
        <w:rPr>
          <w:rFonts w:hAnsi="宋体"/>
          <w:color w:val="000000" w:themeColor="text1"/>
        </w:rPr>
      </w:pPr>
      <w:r>
        <w:rPr>
          <w:rFonts w:hint="eastAsia" w:hAnsi="宋体"/>
          <w:color w:val="000000" w:themeColor="text1"/>
        </w:rPr>
        <w:t>15.4竞标文件的份数：竞标文件的份数详见本须知前附表第5项规定。并在每份文件左上角注明“正本”、“副本”字样，一旦正本和副本不符，以正本为准。</w:t>
      </w:r>
    </w:p>
    <w:p>
      <w:pPr>
        <w:pStyle w:val="7"/>
        <w:spacing w:line="380" w:lineRule="atLeast"/>
        <w:rPr>
          <w:rFonts w:hAnsi="宋体"/>
          <w:b/>
          <w:color w:val="000000" w:themeColor="text1"/>
        </w:rPr>
      </w:pPr>
      <w:r>
        <w:rPr>
          <w:rFonts w:hint="eastAsia" w:hAnsi="宋体"/>
          <w:b/>
          <w:color w:val="000000" w:themeColor="text1"/>
        </w:rPr>
        <w:t>16.竞标保证金</w:t>
      </w:r>
    </w:p>
    <w:p>
      <w:pPr>
        <w:pStyle w:val="7"/>
        <w:spacing w:line="380" w:lineRule="atLeast"/>
        <w:ind w:firstLine="420"/>
        <w:rPr>
          <w:rFonts w:hAnsi="宋体"/>
          <w:color w:val="000000" w:themeColor="text1"/>
        </w:rPr>
      </w:pPr>
      <w:r>
        <w:rPr>
          <w:rFonts w:hint="eastAsia" w:hAnsi="宋体"/>
          <w:color w:val="000000" w:themeColor="text1"/>
          <w:spacing w:val="-4"/>
        </w:rPr>
        <w:t>16.1竞标保证金应用人民币</w:t>
      </w:r>
      <w:r>
        <w:rPr>
          <w:rFonts w:hint="eastAsia" w:hAnsi="宋体"/>
          <w:color w:val="000000" w:themeColor="text1"/>
        </w:rPr>
        <w:t>。金额按竞标人须知前附表第6项规定。</w:t>
      </w:r>
    </w:p>
    <w:p>
      <w:pPr>
        <w:pStyle w:val="7"/>
        <w:spacing w:line="380" w:lineRule="atLeast"/>
        <w:ind w:firstLine="420"/>
        <w:rPr>
          <w:rFonts w:hAnsi="宋体"/>
          <w:color w:val="000000" w:themeColor="text1"/>
        </w:rPr>
      </w:pPr>
      <w:r>
        <w:rPr>
          <w:rFonts w:hint="eastAsia" w:hAnsi="宋体"/>
          <w:color w:val="000000" w:themeColor="text1"/>
        </w:rPr>
        <w:t>16.2交款方式：</w:t>
      </w:r>
      <w:r>
        <w:rPr>
          <w:rFonts w:hint="eastAsia" w:hAnsi="宋体"/>
          <w:color w:val="000000"/>
          <w:szCs w:val="21"/>
        </w:rPr>
        <w:t>保证金以“支票、汇票、本票或者金融机构、担保机构出具的保函、转账等非现金形式提交”</w:t>
      </w:r>
      <w:r>
        <w:rPr>
          <w:rFonts w:hint="eastAsia" w:hAnsi="宋体"/>
          <w:color w:val="000000" w:themeColor="text1"/>
        </w:rPr>
        <w:t>。</w:t>
      </w:r>
    </w:p>
    <w:p>
      <w:pPr>
        <w:pStyle w:val="7"/>
        <w:spacing w:line="380" w:lineRule="atLeast"/>
        <w:ind w:firstLine="420"/>
        <w:rPr>
          <w:rFonts w:hAnsi="宋体"/>
          <w:color w:val="000000" w:themeColor="text1"/>
        </w:rPr>
      </w:pPr>
      <w:r>
        <w:rPr>
          <w:rFonts w:hint="eastAsia" w:hAnsi="宋体"/>
          <w:bCs/>
          <w:color w:val="000000" w:themeColor="text1"/>
        </w:rPr>
        <w:t>16.3</w:t>
      </w:r>
      <w:r>
        <w:rPr>
          <w:rFonts w:hint="eastAsia" w:hAnsi="宋体"/>
          <w:color w:val="000000" w:themeColor="text1"/>
        </w:rPr>
        <w:t>竞标人应按本须知第30条中明确的开户名称、开户银行、账号，于竞标截止前交到广西龙建工程管理有限公司账户上，</w:t>
      </w:r>
      <w:r>
        <w:rPr>
          <w:rFonts w:hint="eastAsia" w:hAnsi="宋体"/>
          <w:b/>
          <w:color w:val="000000" w:themeColor="text1"/>
        </w:rPr>
        <w:t>并携带缴款凭据原件于截标前到本公司财务部换取收款收据</w:t>
      </w:r>
      <w:r>
        <w:rPr>
          <w:rFonts w:hint="eastAsia" w:hAnsi="宋体"/>
          <w:color w:val="000000" w:themeColor="text1"/>
        </w:rPr>
        <w:t>(本公司开具收款收据或竞标保证金到账证明以保证金到账为准，因此竞标人在缴纳竞标保证金时应充分考虑竞标保证金到达本公司账户上的时间)，并将收款收据或竞标保证金到账证明复印件按要求装订在竞标文件中。到规定时间止，若广西龙建工程管理有限公司账户上没有收到某竞标人缴纳的竞标保证金，则取消其参加本项目竞标资格（</w:t>
      </w:r>
      <w:r>
        <w:rPr>
          <w:rFonts w:hint="eastAsia" w:hAnsi="宋体"/>
          <w:b/>
          <w:color w:val="000000" w:themeColor="text1"/>
        </w:rPr>
        <w:t>竞标人递交竞标文件的时候须提供竞标保证金缴纳收据原件及银行转账证明原件，否则将可能导致其竞标文件被拒收</w:t>
      </w:r>
      <w:r>
        <w:rPr>
          <w:rFonts w:hint="eastAsia" w:hAnsi="宋体"/>
          <w:color w:val="000000" w:themeColor="text1"/>
        </w:rPr>
        <w:t>）。</w:t>
      </w:r>
    </w:p>
    <w:p>
      <w:pPr>
        <w:pStyle w:val="7"/>
        <w:spacing w:line="380" w:lineRule="atLeast"/>
        <w:ind w:firstLine="420"/>
        <w:rPr>
          <w:rFonts w:hAnsi="宋体"/>
          <w:color w:val="000000" w:themeColor="text1"/>
        </w:rPr>
      </w:pPr>
      <w:r>
        <w:rPr>
          <w:rFonts w:hint="eastAsia" w:hAnsi="宋体"/>
          <w:color w:val="000000" w:themeColor="text1"/>
        </w:rPr>
        <w:t>16.4对未按本采购文件要求足额缴纳竞标保证金的竞标文件，采购代理机构将视其为不响应竞标条件而予以拒绝。</w:t>
      </w:r>
    </w:p>
    <w:p>
      <w:pPr>
        <w:pStyle w:val="7"/>
        <w:spacing w:line="380" w:lineRule="atLeast"/>
        <w:ind w:firstLine="420"/>
        <w:rPr>
          <w:rFonts w:hAnsi="宋体"/>
          <w:color w:val="000000" w:themeColor="text1"/>
        </w:rPr>
      </w:pPr>
      <w:r>
        <w:rPr>
          <w:rFonts w:hint="eastAsia" w:hAnsi="宋体"/>
          <w:color w:val="000000" w:themeColor="text1"/>
        </w:rPr>
        <w:t>16.5办理竞标保证金手续时，请务必在银行进账单或电汇单的用途或空白栏上注明竞标项目名称及项目编号，否则由此造成的一切后果由竞标人自行承担。</w:t>
      </w:r>
    </w:p>
    <w:p>
      <w:pPr>
        <w:pStyle w:val="7"/>
        <w:spacing w:line="380" w:lineRule="atLeast"/>
        <w:ind w:firstLine="420" w:firstLineChars="200"/>
        <w:rPr>
          <w:rFonts w:hAnsi="宋体"/>
          <w:color w:val="000000" w:themeColor="text1"/>
        </w:rPr>
      </w:pPr>
      <w:r>
        <w:rPr>
          <w:rFonts w:hint="eastAsia" w:hAnsi="宋体"/>
          <w:color w:val="000000" w:themeColor="text1"/>
        </w:rPr>
        <w:t>16.6未成交竞标人的竞标保证金，将在成交通知书发出后5个工作日内予以退还，不计利息。成交供应商的竞标保证金按须知第27</w:t>
      </w:r>
      <w:r>
        <w:rPr>
          <w:rFonts w:hAnsi="宋体"/>
          <w:color w:val="000000" w:themeColor="text1"/>
        </w:rPr>
        <w:t>.1</w:t>
      </w:r>
      <w:r>
        <w:rPr>
          <w:rFonts w:hint="eastAsia" w:hAnsi="宋体"/>
          <w:color w:val="000000" w:themeColor="text1"/>
        </w:rPr>
        <w:t>条中规定的数额。</w:t>
      </w:r>
    </w:p>
    <w:p>
      <w:pPr>
        <w:pStyle w:val="7"/>
        <w:spacing w:line="380" w:lineRule="atLeast"/>
        <w:ind w:firstLine="420" w:firstLineChars="200"/>
        <w:rPr>
          <w:rFonts w:hAnsi="宋体"/>
          <w:color w:val="000000" w:themeColor="text1"/>
        </w:rPr>
      </w:pPr>
      <w:r>
        <w:rPr>
          <w:rFonts w:hint="eastAsia" w:hAnsi="宋体"/>
          <w:color w:val="000000" w:themeColor="text1"/>
        </w:rPr>
        <w:t>16.7中标单位的竞争保证金，在办理退保的同时，必须提交中标合同后方能办理。</w:t>
      </w:r>
    </w:p>
    <w:p>
      <w:pPr>
        <w:pStyle w:val="7"/>
        <w:spacing w:line="380" w:lineRule="atLeast"/>
        <w:jc w:val="center"/>
        <w:rPr>
          <w:rFonts w:hAnsi="宋体"/>
          <w:b/>
          <w:color w:val="000000" w:themeColor="text1"/>
          <w:sz w:val="24"/>
        </w:rPr>
      </w:pPr>
      <w:r>
        <w:rPr>
          <w:rFonts w:hint="eastAsia" w:hAnsi="宋体"/>
          <w:b/>
          <w:color w:val="000000" w:themeColor="text1"/>
          <w:sz w:val="24"/>
        </w:rPr>
        <w:t>四、竞标文件的递交</w:t>
      </w:r>
    </w:p>
    <w:p>
      <w:pPr>
        <w:pStyle w:val="7"/>
        <w:spacing w:line="380" w:lineRule="atLeast"/>
        <w:jc w:val="center"/>
        <w:rPr>
          <w:rFonts w:hAnsi="宋体"/>
          <w:b/>
          <w:color w:val="000000" w:themeColor="text1"/>
        </w:rPr>
      </w:pPr>
    </w:p>
    <w:p>
      <w:pPr>
        <w:pStyle w:val="7"/>
        <w:spacing w:line="380" w:lineRule="atLeast"/>
        <w:rPr>
          <w:rFonts w:hAnsi="宋体"/>
          <w:b/>
          <w:color w:val="000000" w:themeColor="text1"/>
        </w:rPr>
      </w:pPr>
      <w:r>
        <w:rPr>
          <w:rFonts w:hAnsi="宋体"/>
          <w:b/>
          <w:color w:val="000000" w:themeColor="text1"/>
        </w:rPr>
        <w:t>17.</w:t>
      </w:r>
      <w:r>
        <w:rPr>
          <w:rFonts w:hint="eastAsia" w:hAnsi="宋体"/>
          <w:b/>
          <w:color w:val="000000" w:themeColor="text1"/>
        </w:rPr>
        <w:t xml:space="preserve"> 竞</w:t>
      </w:r>
      <w:r>
        <w:rPr>
          <w:rFonts w:hAnsi="宋体"/>
          <w:b/>
          <w:color w:val="000000" w:themeColor="text1"/>
        </w:rPr>
        <w:t>标文件的密封与标记</w:t>
      </w:r>
    </w:p>
    <w:p>
      <w:pPr>
        <w:pStyle w:val="7"/>
        <w:spacing w:line="380" w:lineRule="atLeast"/>
        <w:ind w:firstLine="420" w:firstLineChars="200"/>
        <w:rPr>
          <w:rFonts w:hAnsi="宋体"/>
          <w:b/>
          <w:color w:val="000000" w:themeColor="text1"/>
        </w:rPr>
      </w:pPr>
      <w:r>
        <w:rPr>
          <w:rFonts w:hAnsi="宋体"/>
          <w:color w:val="000000" w:themeColor="text1"/>
        </w:rPr>
        <w:t>17.</w:t>
      </w:r>
      <w:r>
        <w:rPr>
          <w:rFonts w:hint="eastAsia" w:hAnsi="宋体"/>
          <w:color w:val="000000" w:themeColor="text1"/>
        </w:rPr>
        <w:t>1竞标文件袋按</w:t>
      </w:r>
      <w:r>
        <w:rPr>
          <w:rFonts w:hAnsi="宋体"/>
          <w:color w:val="000000" w:themeColor="text1"/>
        </w:rPr>
        <w:t>17.</w:t>
      </w:r>
      <w:r>
        <w:rPr>
          <w:rFonts w:hint="eastAsia" w:hAnsi="宋体"/>
          <w:color w:val="000000" w:themeColor="text1"/>
        </w:rPr>
        <w:t>2条规定的格式由竞标人自行制作。</w:t>
      </w:r>
    </w:p>
    <w:p>
      <w:pPr>
        <w:pStyle w:val="7"/>
        <w:spacing w:line="380" w:lineRule="atLeast"/>
        <w:ind w:firstLine="420" w:firstLineChars="200"/>
        <w:rPr>
          <w:rFonts w:hAnsi="宋体"/>
          <w:color w:val="000000" w:themeColor="text1"/>
        </w:rPr>
      </w:pPr>
      <w:r>
        <w:rPr>
          <w:rFonts w:hAnsi="宋体"/>
          <w:color w:val="000000" w:themeColor="text1"/>
        </w:rPr>
        <w:t>17.</w:t>
      </w:r>
      <w:r>
        <w:rPr>
          <w:rFonts w:hint="eastAsia" w:hAnsi="宋体"/>
          <w:color w:val="000000" w:themeColor="text1"/>
        </w:rPr>
        <w:t>2竞</w:t>
      </w:r>
      <w:r>
        <w:rPr>
          <w:rFonts w:hAnsi="宋体"/>
          <w:color w:val="000000" w:themeColor="text1"/>
        </w:rPr>
        <w:t>标人应将</w:t>
      </w:r>
      <w:r>
        <w:rPr>
          <w:rFonts w:hint="eastAsia" w:hAnsi="宋体"/>
          <w:color w:val="000000" w:themeColor="text1"/>
        </w:rPr>
        <w:t>竞</w:t>
      </w:r>
      <w:r>
        <w:rPr>
          <w:rFonts w:hAnsi="宋体"/>
          <w:color w:val="000000" w:themeColor="text1"/>
        </w:rPr>
        <w:t>标正、副本文件一并装入</w:t>
      </w:r>
      <w:r>
        <w:rPr>
          <w:rFonts w:hint="eastAsia" w:hAnsi="宋体"/>
          <w:color w:val="000000" w:themeColor="text1"/>
        </w:rPr>
        <w:t>竞</w:t>
      </w:r>
      <w:r>
        <w:rPr>
          <w:rFonts w:hAnsi="宋体"/>
          <w:color w:val="000000" w:themeColor="text1"/>
        </w:rPr>
        <w:t>标文件袋中并加以密封，所有封贴处必须密封签章（公章、密封章、法定代表人或其委托代理人签字均可）。</w:t>
      </w:r>
    </w:p>
    <w:p>
      <w:pPr>
        <w:pStyle w:val="7"/>
        <w:spacing w:line="380" w:lineRule="atLeast"/>
        <w:ind w:firstLine="420"/>
        <w:rPr>
          <w:rFonts w:hAnsi="宋体"/>
          <w:color w:val="000000" w:themeColor="text1"/>
        </w:rPr>
      </w:pPr>
      <w:r>
        <w:rPr>
          <w:rFonts w:hAnsi="宋体"/>
          <w:color w:val="000000" w:themeColor="text1"/>
        </w:rPr>
        <w:t>17.</w:t>
      </w:r>
      <w:r>
        <w:rPr>
          <w:rFonts w:hint="eastAsia" w:hAnsi="宋体"/>
          <w:color w:val="000000" w:themeColor="text1"/>
        </w:rPr>
        <w:t>3竞</w:t>
      </w:r>
      <w:r>
        <w:rPr>
          <w:rFonts w:hAnsi="宋体"/>
          <w:color w:val="000000" w:themeColor="text1"/>
        </w:rPr>
        <w:t>标文件袋上都应写明</w:t>
      </w:r>
      <w:r>
        <w:rPr>
          <w:rFonts w:hint="eastAsia" w:hAnsi="宋体"/>
          <w:color w:val="000000" w:themeColor="text1"/>
        </w:rPr>
        <w:t>（空格内要求写明具体内容）</w:t>
      </w:r>
      <w:r>
        <w:rPr>
          <w:rFonts w:hAnsi="宋体"/>
          <w:color w:val="000000" w:themeColor="text1"/>
        </w:rPr>
        <w:t>：</w:t>
      </w:r>
    </w:p>
    <w:p>
      <w:pPr>
        <w:pStyle w:val="7"/>
        <w:spacing w:line="380" w:lineRule="atLeast"/>
        <w:ind w:firstLine="808"/>
        <w:rPr>
          <w:rFonts w:hAnsi="宋体"/>
          <w:color w:val="000000" w:themeColor="text1"/>
        </w:rPr>
      </w:pPr>
      <w:r>
        <w:rPr>
          <w:rFonts w:hAnsi="宋体"/>
          <w:color w:val="000000" w:themeColor="text1"/>
        </w:rPr>
        <w:t xml:space="preserve">⑴ </w:t>
      </w:r>
      <w:r>
        <w:rPr>
          <w:rFonts w:hint="eastAsia" w:hAnsi="宋体"/>
          <w:color w:val="000000" w:themeColor="text1"/>
        </w:rPr>
        <w:t>代理单位</w:t>
      </w:r>
      <w:r>
        <w:rPr>
          <w:rFonts w:hAnsi="宋体"/>
          <w:color w:val="000000" w:themeColor="text1"/>
        </w:rPr>
        <w:t>：</w:t>
      </w:r>
      <w:r>
        <w:rPr>
          <w:rFonts w:hint="eastAsia" w:hAnsi="宋体"/>
          <w:color w:val="000000" w:themeColor="text1"/>
        </w:rPr>
        <w:t>广西龙建工程管理有限公司</w:t>
      </w:r>
    </w:p>
    <w:p>
      <w:pPr>
        <w:pStyle w:val="7"/>
        <w:spacing w:line="380" w:lineRule="atLeast"/>
        <w:ind w:firstLine="808"/>
        <w:rPr>
          <w:rFonts w:hAnsi="宋体"/>
          <w:color w:val="000000" w:themeColor="text1"/>
        </w:rPr>
      </w:pPr>
      <w:r>
        <w:rPr>
          <w:rFonts w:hAnsi="宋体"/>
          <w:color w:val="000000" w:themeColor="text1"/>
        </w:rPr>
        <w:t>⑵</w:t>
      </w:r>
      <w:r>
        <w:rPr>
          <w:rFonts w:hint="eastAsia" w:hAnsi="宋体"/>
          <w:color w:val="000000" w:themeColor="text1"/>
        </w:rPr>
        <w:t xml:space="preserve"> </w:t>
      </w:r>
      <w:r>
        <w:rPr>
          <w:rFonts w:hAnsi="宋体"/>
          <w:color w:val="000000" w:themeColor="text1"/>
        </w:rPr>
        <w:t>项目名称：</w:t>
      </w:r>
      <w:r>
        <w:rPr>
          <w:rFonts w:hint="eastAsia" w:hAnsi="宋体"/>
          <w:color w:val="000000" w:themeColor="text1"/>
          <w:u w:val="single"/>
        </w:rPr>
        <w:t xml:space="preserve">                     </w:t>
      </w:r>
      <w:r>
        <w:rPr>
          <w:rFonts w:hAnsi="宋体"/>
          <w:color w:val="000000" w:themeColor="text1"/>
        </w:rPr>
        <w:t xml:space="preserve">   </w:t>
      </w:r>
    </w:p>
    <w:p>
      <w:pPr>
        <w:pStyle w:val="7"/>
        <w:spacing w:line="380" w:lineRule="atLeast"/>
        <w:ind w:firstLine="808"/>
        <w:rPr>
          <w:rFonts w:hAnsi="宋体"/>
          <w:color w:val="000000" w:themeColor="text1"/>
          <w:u w:val="single"/>
        </w:rPr>
      </w:pPr>
      <w:r>
        <w:rPr>
          <w:rFonts w:hAnsi="宋体"/>
          <w:color w:val="000000" w:themeColor="text1"/>
        </w:rPr>
        <w:t xml:space="preserve">⑶ </w:t>
      </w:r>
      <w:r>
        <w:rPr>
          <w:rFonts w:hint="eastAsia" w:hAnsi="宋体"/>
          <w:color w:val="000000" w:themeColor="text1"/>
        </w:rPr>
        <w:t>竞标</w:t>
      </w:r>
      <w:r>
        <w:rPr>
          <w:rFonts w:hAnsi="宋体"/>
          <w:color w:val="000000" w:themeColor="text1"/>
        </w:rPr>
        <w:t>编号：</w:t>
      </w:r>
      <w:r>
        <w:rPr>
          <w:rFonts w:hint="eastAsia" w:hAnsi="宋体"/>
          <w:color w:val="000000" w:themeColor="text1"/>
          <w:u w:val="single"/>
        </w:rPr>
        <w:t xml:space="preserve">                    </w:t>
      </w:r>
      <w:r>
        <w:rPr>
          <w:rFonts w:hAnsi="宋体"/>
          <w:color w:val="000000" w:themeColor="text1"/>
          <w:u w:val="single"/>
        </w:rPr>
        <w:t xml:space="preserve"> </w:t>
      </w:r>
      <w:r>
        <w:rPr>
          <w:rFonts w:hAnsi="宋体"/>
          <w:color w:val="000000" w:themeColor="text1"/>
        </w:rPr>
        <w:t xml:space="preserve">   </w:t>
      </w:r>
    </w:p>
    <w:p>
      <w:pPr>
        <w:pStyle w:val="7"/>
        <w:spacing w:line="380" w:lineRule="atLeast"/>
        <w:ind w:firstLine="808"/>
        <w:rPr>
          <w:rFonts w:hAnsi="宋体"/>
          <w:color w:val="000000" w:themeColor="text1"/>
          <w:u w:val="single"/>
        </w:rPr>
      </w:pPr>
      <w:r>
        <w:rPr>
          <w:rFonts w:hAnsi="宋体"/>
          <w:color w:val="000000" w:themeColor="text1"/>
        </w:rPr>
        <w:t xml:space="preserve">⑷ </w:t>
      </w:r>
      <w:r>
        <w:rPr>
          <w:rFonts w:hint="eastAsia" w:hAnsi="宋体"/>
          <w:color w:val="000000" w:themeColor="text1"/>
        </w:rPr>
        <w:t>竞</w:t>
      </w:r>
      <w:r>
        <w:rPr>
          <w:rFonts w:hAnsi="宋体"/>
          <w:color w:val="000000" w:themeColor="text1"/>
        </w:rPr>
        <w:t>标单位：</w:t>
      </w:r>
      <w:r>
        <w:rPr>
          <w:rFonts w:hint="eastAsia" w:hAnsi="宋体"/>
          <w:color w:val="000000" w:themeColor="text1"/>
          <w:u w:val="single"/>
        </w:rPr>
        <w:t xml:space="preserve">                     </w:t>
      </w:r>
      <w:r>
        <w:rPr>
          <w:rFonts w:hAnsi="宋体"/>
          <w:color w:val="000000" w:themeColor="text1"/>
        </w:rPr>
        <w:t xml:space="preserve">                  </w:t>
      </w:r>
    </w:p>
    <w:p>
      <w:pPr>
        <w:pStyle w:val="7"/>
        <w:spacing w:line="380" w:lineRule="atLeast"/>
        <w:ind w:firstLine="808"/>
        <w:rPr>
          <w:rFonts w:hAnsi="宋体"/>
          <w:color w:val="000000" w:themeColor="text1"/>
        </w:rPr>
      </w:pPr>
      <w:r>
        <w:rPr>
          <w:rFonts w:hAnsi="宋体"/>
          <w:color w:val="000000" w:themeColor="text1"/>
        </w:rPr>
        <w:t>⑸ 注明“开标时才能启封”</w:t>
      </w:r>
      <w:r>
        <w:rPr>
          <w:rFonts w:hint="eastAsia" w:hAnsi="宋体"/>
          <w:color w:val="000000" w:themeColor="text1"/>
        </w:rPr>
        <w:t>（竞标文件袋注明“二Ο   年  月  日  时  分前不得拆封”）</w:t>
      </w:r>
    </w:p>
    <w:p>
      <w:pPr>
        <w:pStyle w:val="7"/>
        <w:spacing w:line="380" w:lineRule="atLeast"/>
        <w:ind w:firstLine="420"/>
        <w:rPr>
          <w:rFonts w:hAnsi="宋体"/>
          <w:color w:val="000000" w:themeColor="text1"/>
        </w:rPr>
      </w:pPr>
      <w:r>
        <w:rPr>
          <w:rFonts w:hAnsi="宋体"/>
          <w:color w:val="000000" w:themeColor="text1"/>
        </w:rPr>
        <w:t>17.</w:t>
      </w:r>
      <w:r>
        <w:rPr>
          <w:rFonts w:hint="eastAsia" w:hAnsi="宋体"/>
          <w:color w:val="000000" w:themeColor="text1"/>
        </w:rPr>
        <w:t>4</w:t>
      </w:r>
      <w:r>
        <w:rPr>
          <w:rFonts w:hint="eastAsia" w:hAnsi="宋体"/>
          <w:bCs/>
          <w:color w:val="000000" w:themeColor="text1"/>
        </w:rPr>
        <w:t>竞</w:t>
      </w:r>
      <w:r>
        <w:rPr>
          <w:rFonts w:hAnsi="宋体"/>
          <w:bCs/>
          <w:color w:val="000000" w:themeColor="text1"/>
        </w:rPr>
        <w:t>标文件的密封以</w:t>
      </w:r>
      <w:r>
        <w:rPr>
          <w:rFonts w:hint="eastAsia" w:hAnsi="宋体"/>
          <w:bCs/>
          <w:color w:val="000000" w:themeColor="text1"/>
        </w:rPr>
        <w:t>竞</w:t>
      </w:r>
      <w:r>
        <w:rPr>
          <w:rFonts w:hAnsi="宋体"/>
          <w:bCs/>
          <w:color w:val="000000" w:themeColor="text1"/>
        </w:rPr>
        <w:t>标文件袋无明显缝隙暴露袋内文件且封口处有密封签章为合格。</w:t>
      </w:r>
    </w:p>
    <w:p>
      <w:pPr>
        <w:pStyle w:val="7"/>
        <w:spacing w:line="380" w:lineRule="atLeast"/>
        <w:ind w:firstLine="420"/>
        <w:rPr>
          <w:rFonts w:hAnsi="宋体"/>
          <w:color w:val="000000" w:themeColor="text1"/>
        </w:rPr>
      </w:pPr>
      <w:r>
        <w:rPr>
          <w:rFonts w:hAnsi="宋体"/>
          <w:b/>
          <w:bCs/>
          <w:color w:val="000000" w:themeColor="text1"/>
        </w:rPr>
        <w:t>17.</w:t>
      </w:r>
      <w:r>
        <w:rPr>
          <w:rFonts w:hint="eastAsia" w:hAnsi="宋体"/>
          <w:b/>
          <w:bCs/>
          <w:color w:val="000000" w:themeColor="text1"/>
        </w:rPr>
        <w:t>5竞标人在递交竞标文件时未按本须知要求密封、标记的，采购代理机构有权拒收，拒收所产生的后果由竞标人自负。</w:t>
      </w:r>
    </w:p>
    <w:p>
      <w:pPr>
        <w:pStyle w:val="7"/>
        <w:spacing w:line="380" w:lineRule="atLeast"/>
        <w:rPr>
          <w:rFonts w:hAnsi="宋体"/>
          <w:b/>
          <w:bCs/>
          <w:color w:val="000000" w:themeColor="text1"/>
        </w:rPr>
      </w:pPr>
      <w:r>
        <w:rPr>
          <w:rFonts w:hint="eastAsia" w:hAnsi="宋体"/>
          <w:b/>
          <w:bCs/>
          <w:color w:val="000000" w:themeColor="text1"/>
        </w:rPr>
        <w:t>18.竞标截止时间</w:t>
      </w:r>
    </w:p>
    <w:p>
      <w:pPr>
        <w:pStyle w:val="7"/>
        <w:tabs>
          <w:tab w:val="left" w:pos="1957"/>
        </w:tabs>
        <w:spacing w:line="380" w:lineRule="atLeast"/>
        <w:ind w:firstLine="420"/>
        <w:rPr>
          <w:rFonts w:hAnsi="宋体"/>
          <w:color w:val="000000" w:themeColor="text1"/>
          <w:spacing w:val="-4"/>
        </w:rPr>
      </w:pPr>
      <w:r>
        <w:rPr>
          <w:rFonts w:hint="eastAsia" w:hAnsi="宋体"/>
          <w:color w:val="000000" w:themeColor="text1"/>
        </w:rPr>
        <w:t>18.1</w:t>
      </w:r>
      <w:r>
        <w:rPr>
          <w:rFonts w:hint="eastAsia" w:hAnsi="宋体"/>
          <w:color w:val="000000" w:themeColor="text1"/>
          <w:spacing w:val="-4"/>
        </w:rPr>
        <w:t>竞标文件的递交不得迟于本须知前附表第7项规定的截止时间。</w:t>
      </w:r>
    </w:p>
    <w:p>
      <w:pPr>
        <w:pStyle w:val="7"/>
        <w:spacing w:line="380" w:lineRule="atLeast"/>
        <w:ind w:firstLine="420"/>
        <w:rPr>
          <w:rFonts w:hAnsi="宋体"/>
          <w:color w:val="000000" w:themeColor="text1"/>
        </w:rPr>
      </w:pPr>
      <w:r>
        <w:rPr>
          <w:rFonts w:hint="eastAsia" w:hAnsi="宋体"/>
          <w:color w:val="000000" w:themeColor="text1"/>
        </w:rPr>
        <w:t>18.2竞标人必须在规定时间内将竞标文件送到本须知前附表第7项规定地点，超过竞标截止时间送达的竞标文件将不予受理。</w:t>
      </w:r>
    </w:p>
    <w:p>
      <w:pPr>
        <w:pStyle w:val="7"/>
        <w:spacing w:line="380" w:lineRule="atLeast"/>
        <w:ind w:firstLine="420"/>
        <w:rPr>
          <w:rFonts w:hAnsi="宋体"/>
          <w:color w:val="000000" w:themeColor="text1"/>
        </w:rPr>
      </w:pPr>
    </w:p>
    <w:p>
      <w:pPr>
        <w:pStyle w:val="7"/>
        <w:spacing w:line="380" w:lineRule="atLeast"/>
        <w:jc w:val="center"/>
        <w:rPr>
          <w:rFonts w:hAnsi="宋体"/>
          <w:b/>
          <w:color w:val="000000" w:themeColor="text1"/>
        </w:rPr>
      </w:pPr>
      <w:r>
        <w:rPr>
          <w:rFonts w:hint="eastAsia" w:hAnsi="宋体"/>
          <w:b/>
          <w:color w:val="000000" w:themeColor="text1"/>
          <w:sz w:val="24"/>
        </w:rPr>
        <w:t>五、竞争性谈判（简称谈判）与评标</w:t>
      </w:r>
    </w:p>
    <w:p>
      <w:pPr>
        <w:pStyle w:val="7"/>
        <w:spacing w:line="380" w:lineRule="atLeast"/>
        <w:rPr>
          <w:rFonts w:hAnsi="宋体"/>
          <w:color w:val="000000" w:themeColor="text1"/>
        </w:rPr>
      </w:pPr>
      <w:r>
        <w:rPr>
          <w:rFonts w:hint="eastAsia" w:hAnsi="宋体"/>
          <w:b/>
          <w:color w:val="000000" w:themeColor="text1"/>
        </w:rPr>
        <w:t>19.谈判</w:t>
      </w:r>
    </w:p>
    <w:p>
      <w:pPr>
        <w:pStyle w:val="7"/>
        <w:spacing w:line="380" w:lineRule="atLeast"/>
        <w:ind w:firstLine="420"/>
        <w:rPr>
          <w:rFonts w:hAnsi="宋体"/>
          <w:color w:val="000000" w:themeColor="text1"/>
        </w:rPr>
      </w:pPr>
      <w:r>
        <w:rPr>
          <w:rFonts w:hint="eastAsia" w:hAnsi="宋体"/>
          <w:color w:val="000000" w:themeColor="text1"/>
        </w:rPr>
        <w:t>19.1谈判时间及地点：按本须知前附表第8项规定，具体时间由采购代理机构另行通知，地址：（钦州市钦南区子材东大街8号奥林财富中心1号楼11层评标厅）。</w:t>
      </w:r>
    </w:p>
    <w:p>
      <w:pPr>
        <w:pStyle w:val="7"/>
        <w:spacing w:line="380" w:lineRule="atLeast"/>
        <w:ind w:firstLine="420"/>
        <w:rPr>
          <w:rFonts w:hAnsi="宋体"/>
          <w:color w:val="000000" w:themeColor="text1"/>
        </w:rPr>
      </w:pPr>
      <w:r>
        <w:rPr>
          <w:rFonts w:hint="eastAsia" w:hAnsi="宋体"/>
          <w:color w:val="000000" w:themeColor="text1"/>
        </w:rPr>
        <w:t>19.2采购代理机构根据竞标项目的特点组建由三人以上（含三人）的单数组成的谈判小组，</w:t>
      </w:r>
      <w:r>
        <w:rPr>
          <w:rFonts w:hAnsi="宋体"/>
          <w:color w:val="000000" w:themeColor="text1"/>
        </w:rPr>
        <w:t>小组成员由采购人代表和有关专家组成，其中专家人数不少于成员总数的三分之二</w:t>
      </w:r>
      <w:r>
        <w:rPr>
          <w:rFonts w:hint="eastAsia" w:hAnsi="宋体"/>
          <w:color w:val="000000" w:themeColor="text1"/>
        </w:rPr>
        <w:t>。在整个谈判过程中，谈判小组将负责对全部竞标文件进行审查、谈判及评标工作。</w:t>
      </w:r>
    </w:p>
    <w:p>
      <w:pPr>
        <w:pStyle w:val="7"/>
        <w:spacing w:line="380" w:lineRule="atLeast"/>
        <w:ind w:firstLine="420"/>
        <w:rPr>
          <w:rFonts w:hAnsi="宋体"/>
          <w:color w:val="000000" w:themeColor="text1"/>
        </w:rPr>
      </w:pPr>
      <w:r>
        <w:rPr>
          <w:rFonts w:hint="eastAsia" w:hAnsi="宋体"/>
          <w:color w:val="000000" w:themeColor="text1"/>
        </w:rPr>
        <w:t>19.3</w:t>
      </w:r>
      <w:r>
        <w:rPr>
          <w:rFonts w:hAnsi="宋体"/>
          <w:color w:val="000000" w:themeColor="text1"/>
        </w:rPr>
        <w:t xml:space="preserve"> 在谈判</w:t>
      </w:r>
      <w:r>
        <w:rPr>
          <w:rFonts w:hint="eastAsia" w:hAnsi="宋体"/>
          <w:color w:val="000000" w:themeColor="text1"/>
        </w:rPr>
        <w:t>开始前，谈判小组</w:t>
      </w:r>
      <w:r>
        <w:rPr>
          <w:rFonts w:hAnsi="宋体"/>
          <w:color w:val="000000" w:themeColor="text1"/>
        </w:rPr>
        <w:t xml:space="preserve">定好下列事项：谈判的具体程序，如谈判轮次及每个轮次的谈判重点；拟谈判的内容，包括技术规格、价格、服务等，明确谈判小组应当考虑的具体因素及相关要求等。 </w:t>
      </w:r>
      <w:r>
        <w:rPr>
          <w:rFonts w:hAnsi="宋体"/>
          <w:color w:val="000000" w:themeColor="text1"/>
        </w:rPr>
        <w:br w:type="textWrapping"/>
      </w:r>
      <w:r>
        <w:rPr>
          <w:rFonts w:hint="eastAsia" w:hAnsi="宋体"/>
          <w:color w:val="000000" w:themeColor="text1"/>
        </w:rPr>
        <w:t xml:space="preserve">    19.4谈判原则如下：</w:t>
      </w:r>
    </w:p>
    <w:p>
      <w:pPr>
        <w:pStyle w:val="7"/>
        <w:spacing w:line="380" w:lineRule="atLeast"/>
        <w:ind w:firstLine="420"/>
        <w:rPr>
          <w:rFonts w:hAnsi="宋体"/>
          <w:color w:val="000000" w:themeColor="text1"/>
        </w:rPr>
      </w:pPr>
      <w:r>
        <w:rPr>
          <w:rFonts w:hint="eastAsia" w:hAnsi="宋体"/>
          <w:color w:val="000000" w:themeColor="text1"/>
        </w:rPr>
        <w:t>⑴竞标人可由1～3人参加谈判，谈判中竞标人成员之间意见不一致时，以竞标人的法定代表人（或其委托代理人）的意见为准。竞标人的法定代表人或其授权的受托人必须持证件（法定代表人持本人资格证及身份证或授权的受托人持授权委托书及本人身份证）依时到达现场等候参加谈判，并自觉接受核验上述证件。</w:t>
      </w:r>
    </w:p>
    <w:p>
      <w:pPr>
        <w:pStyle w:val="7"/>
        <w:spacing w:line="380" w:lineRule="atLeast"/>
        <w:ind w:firstLine="420"/>
        <w:rPr>
          <w:rFonts w:hAnsi="宋体"/>
          <w:color w:val="000000" w:themeColor="text1"/>
        </w:rPr>
      </w:pPr>
      <w:r>
        <w:rPr>
          <w:rFonts w:hint="eastAsia" w:hAnsi="宋体"/>
          <w:color w:val="000000" w:themeColor="text1"/>
        </w:rPr>
        <w:t>⑵谈判小组成员作为一个集体与各竞标人分别进行谈判，谈判的内容包括技术性条件、商务性条件以及谈判小组认为需要谈判的内容。当采购文件有实质性变动的，谈判小组以书面形式通知所有参加谈判的竞标人。其中涉及价格的内容不得要求竞标人在谈判时作口头报价，而应以书面密封形式报价。根据政府采购法第三十条第（二）款，项目谈判时可能涉及到本采购文件中未确定的规格或技术要求，由此将可能造成某些竞标人因竞标产品无法满足采购需求而失去成交机会，此时竞标人应自行承担此风险且不得向采购人或代理机构索取参与竞标的任何费用。</w:t>
      </w:r>
    </w:p>
    <w:p>
      <w:pPr>
        <w:pStyle w:val="7"/>
        <w:spacing w:line="380" w:lineRule="atLeast"/>
        <w:ind w:firstLine="420"/>
        <w:rPr>
          <w:rFonts w:hAnsi="宋体"/>
          <w:color w:val="000000" w:themeColor="text1"/>
        </w:rPr>
      </w:pPr>
      <w:r>
        <w:rPr>
          <w:rFonts w:hint="eastAsia" w:hAnsi="宋体"/>
          <w:color w:val="000000" w:themeColor="text1"/>
        </w:rPr>
        <w:t>⑶谈判内容应作记录，并由竞标人及谈判小组成员签字确认。</w:t>
      </w:r>
    </w:p>
    <w:p>
      <w:pPr>
        <w:pStyle w:val="7"/>
        <w:spacing w:line="380" w:lineRule="atLeast"/>
        <w:ind w:firstLine="420"/>
        <w:rPr>
          <w:rFonts w:hAnsi="宋体"/>
          <w:color w:val="000000" w:themeColor="text1"/>
        </w:rPr>
      </w:pPr>
      <w:r>
        <w:rPr>
          <w:rFonts w:hint="eastAsia" w:hAnsi="宋体"/>
          <w:color w:val="000000" w:themeColor="text1"/>
        </w:rPr>
        <w:t>⑷谈判结束后，谈判小组应要求竞标人在规定的时间、地点以书面密封形式递交谈判时要求其就商务和技术条件作出的包含补充、修改、承诺、重新报价等内容的应答文件，应答文件必须由竞标人的法定代表人或委托代理人签名或盖公章，应答文件构成竞标文件的一部分。竞标人在应答文件中应按竞标报价表的格式列明各分项价格及汇总价格，同时应写明详细配置及参数，否则将被认为各分项的谈判报价均等于原报价与调整率（调整率=谈判后总报价/原总报价）的乘积，而其配置及参数则保持原报价时内容不变。</w:t>
      </w:r>
    </w:p>
    <w:p>
      <w:pPr>
        <w:pStyle w:val="7"/>
        <w:spacing w:line="380" w:lineRule="atLeast"/>
        <w:ind w:firstLine="420"/>
        <w:rPr>
          <w:rFonts w:hAnsi="宋体"/>
          <w:color w:val="000000" w:themeColor="text1"/>
        </w:rPr>
      </w:pPr>
      <w:r>
        <w:rPr>
          <w:rFonts w:hint="eastAsia" w:hAnsi="宋体"/>
          <w:color w:val="000000" w:themeColor="text1"/>
        </w:rPr>
        <w:t>⑸谈判小组对各竞标人递交的应答文件统一开启，并进行评审后，认为有必要再次进行谈判的，可再次与竞标人进行谈判（最多三轮）。对最后一轮谈判，谈判小组应明确告知竞标人，并要求所有竞标人在规定的时间、地点以书面密封形式递交最终的应答文件。</w:t>
      </w:r>
    </w:p>
    <w:p>
      <w:pPr>
        <w:pStyle w:val="7"/>
        <w:spacing w:line="380" w:lineRule="atLeast"/>
        <w:ind w:firstLine="420"/>
        <w:rPr>
          <w:rFonts w:hAnsi="宋体"/>
          <w:color w:val="000000" w:themeColor="text1"/>
        </w:rPr>
      </w:pPr>
      <w:r>
        <w:rPr>
          <w:rFonts w:hint="eastAsia" w:hAnsi="宋体"/>
          <w:color w:val="000000" w:themeColor="text1"/>
        </w:rPr>
        <w:t>19.5最终谈判结束后，谈判小组不得再与竞标人进行任何形式的商谈。</w:t>
      </w:r>
    </w:p>
    <w:p>
      <w:pPr>
        <w:pStyle w:val="7"/>
        <w:spacing w:line="380" w:lineRule="atLeast"/>
        <w:ind w:firstLine="420"/>
        <w:rPr>
          <w:rFonts w:hAnsi="宋体"/>
          <w:color w:val="000000" w:themeColor="text1"/>
        </w:rPr>
      </w:pPr>
      <w:r>
        <w:rPr>
          <w:rFonts w:hint="eastAsia" w:hAnsi="宋体"/>
          <w:color w:val="000000" w:themeColor="text1"/>
        </w:rPr>
        <w:t>19.6谈判的任何一方不得透露与谈判有关的其他竞标人的技术资料、价格和其他信息。</w:t>
      </w:r>
    </w:p>
    <w:p>
      <w:pPr>
        <w:pStyle w:val="7"/>
        <w:spacing w:line="380" w:lineRule="atLeast"/>
        <w:rPr>
          <w:rFonts w:hAnsi="宋体"/>
          <w:b/>
          <w:color w:val="000000" w:themeColor="text1"/>
        </w:rPr>
      </w:pPr>
      <w:r>
        <w:rPr>
          <w:rFonts w:hint="eastAsia" w:hAnsi="宋体"/>
          <w:b/>
          <w:color w:val="000000" w:themeColor="text1"/>
        </w:rPr>
        <w:t xml:space="preserve">20.评标 </w:t>
      </w:r>
    </w:p>
    <w:p>
      <w:pPr>
        <w:pStyle w:val="7"/>
        <w:spacing w:line="380" w:lineRule="atLeast"/>
        <w:ind w:firstLine="420"/>
        <w:rPr>
          <w:rFonts w:hAnsi="宋体"/>
          <w:color w:val="000000" w:themeColor="text1"/>
        </w:rPr>
      </w:pPr>
      <w:r>
        <w:rPr>
          <w:rFonts w:hint="eastAsia" w:hAnsi="宋体"/>
          <w:color w:val="000000" w:themeColor="text1"/>
        </w:rPr>
        <w:t>20.1本采购项目是以采购预算价为最高限价，超出采购预算价的最终竞标报价，采购人不能支付时，谈判小组将不予以评审。</w:t>
      </w:r>
    </w:p>
    <w:p>
      <w:pPr>
        <w:pStyle w:val="7"/>
        <w:spacing w:line="380" w:lineRule="atLeast"/>
        <w:ind w:firstLine="420"/>
        <w:rPr>
          <w:rFonts w:hAnsi="宋体"/>
          <w:color w:val="000000" w:themeColor="text1"/>
        </w:rPr>
      </w:pPr>
      <w:r>
        <w:rPr>
          <w:rFonts w:hint="eastAsia" w:hAnsi="宋体"/>
          <w:color w:val="000000" w:themeColor="text1"/>
        </w:rPr>
        <w:t>20.2本采购项目的评标依据为采购文件和竞标文件。</w:t>
      </w:r>
    </w:p>
    <w:p>
      <w:pPr>
        <w:pStyle w:val="7"/>
        <w:spacing w:line="380" w:lineRule="atLeast"/>
        <w:ind w:firstLine="420"/>
        <w:rPr>
          <w:rFonts w:hAnsi="宋体"/>
          <w:color w:val="000000" w:themeColor="text1"/>
        </w:rPr>
      </w:pPr>
      <w:r>
        <w:rPr>
          <w:rFonts w:hint="eastAsia" w:hAnsi="宋体"/>
          <w:color w:val="000000" w:themeColor="text1"/>
        </w:rPr>
        <w:t>20.3本项目采用的评标方法为低价评分法，“谈判小组”成员、有关工作人员及其他知情人不得透露对竞标文件的评审、比较和成交候选供应商的推荐情况以及与评标有关的其他情况。</w:t>
      </w:r>
    </w:p>
    <w:p>
      <w:pPr>
        <w:pStyle w:val="7"/>
        <w:spacing w:line="380" w:lineRule="atLeast"/>
        <w:ind w:firstLine="420"/>
        <w:rPr>
          <w:rFonts w:hAnsi="宋体"/>
          <w:color w:val="000000" w:themeColor="text1"/>
        </w:rPr>
      </w:pPr>
      <w:r>
        <w:rPr>
          <w:rFonts w:hint="eastAsia" w:hAnsi="宋体"/>
          <w:color w:val="000000" w:themeColor="text1"/>
        </w:rPr>
        <w:t>20.4竞标人在评标过程中，所进行的力图影响评标结果公正性的活动，将可能导致其成交资格被取消。</w:t>
      </w:r>
    </w:p>
    <w:p>
      <w:pPr>
        <w:pStyle w:val="7"/>
        <w:spacing w:line="380" w:lineRule="atLeast"/>
        <w:jc w:val="left"/>
        <w:rPr>
          <w:rFonts w:hAnsi="宋体"/>
          <w:color w:val="000000" w:themeColor="text1"/>
        </w:rPr>
      </w:pPr>
      <w:r>
        <w:rPr>
          <w:rFonts w:hint="eastAsia" w:hAnsi="宋体"/>
          <w:b/>
          <w:color w:val="000000" w:themeColor="text1"/>
        </w:rPr>
        <w:t>21.无效的竞标文件</w:t>
      </w:r>
    </w:p>
    <w:p>
      <w:pPr>
        <w:widowControl/>
        <w:spacing w:line="380" w:lineRule="atLeast"/>
        <w:ind w:firstLine="409" w:firstLineChars="194"/>
        <w:jc w:val="left"/>
        <w:rPr>
          <w:rFonts w:ascii="宋体" w:hAnsi="宋体"/>
          <w:b/>
          <w:bCs/>
          <w:color w:val="000000" w:themeColor="text1"/>
        </w:rPr>
      </w:pPr>
      <w:r>
        <w:rPr>
          <w:rFonts w:hint="eastAsia" w:ascii="宋体" w:hAnsi="宋体"/>
          <w:b/>
          <w:bCs/>
          <w:color w:val="000000" w:themeColor="text1"/>
        </w:rPr>
        <w:t>21.1竞标文件</w:t>
      </w:r>
      <w:r>
        <w:rPr>
          <w:rFonts w:hint="eastAsia" w:ascii="宋体" w:hAnsi="宋体"/>
          <w:b/>
          <w:color w:val="000000" w:themeColor="text1"/>
          <w:szCs w:val="20"/>
        </w:rPr>
        <w:t>或最终竞标报价如有下列情况之一</w:t>
      </w:r>
      <w:r>
        <w:rPr>
          <w:rFonts w:hint="eastAsia" w:ascii="宋体" w:hAnsi="宋体"/>
          <w:b/>
          <w:bCs/>
          <w:color w:val="000000" w:themeColor="text1"/>
        </w:rPr>
        <w:t>，将会在评标中按照无效竞标文件处理：</w:t>
      </w:r>
    </w:p>
    <w:p>
      <w:pPr>
        <w:pStyle w:val="7"/>
        <w:spacing w:line="440" w:lineRule="exact"/>
        <w:ind w:firstLine="207" w:firstLineChars="98"/>
        <w:rPr>
          <w:rFonts w:hAnsi="宋体"/>
          <w:b/>
          <w:color w:val="000000" w:themeColor="text1"/>
        </w:rPr>
      </w:pPr>
      <w:r>
        <w:rPr>
          <w:rFonts w:hint="eastAsia" w:hAnsi="宋体"/>
          <w:b/>
          <w:color w:val="000000" w:themeColor="text1"/>
        </w:rPr>
        <w:t>（1）竞标人所提供材料不足以证明其具备本项目要求的资格；</w:t>
      </w:r>
    </w:p>
    <w:p>
      <w:pPr>
        <w:pStyle w:val="7"/>
        <w:spacing w:line="440" w:lineRule="exact"/>
        <w:ind w:firstLine="207" w:firstLineChars="98"/>
        <w:rPr>
          <w:rFonts w:hAnsi="宋体"/>
          <w:b/>
          <w:color w:val="000000" w:themeColor="text1"/>
        </w:rPr>
      </w:pPr>
      <w:r>
        <w:rPr>
          <w:rFonts w:hint="eastAsia" w:hAnsi="宋体"/>
          <w:b/>
          <w:color w:val="000000" w:themeColor="text1"/>
        </w:rPr>
        <w:t>（2）竞标人未按规定向采购代理机构购买本项目竞标采购文件；</w:t>
      </w:r>
    </w:p>
    <w:p>
      <w:pPr>
        <w:pStyle w:val="7"/>
        <w:spacing w:line="440" w:lineRule="exact"/>
        <w:ind w:firstLine="207" w:firstLineChars="98"/>
        <w:rPr>
          <w:rFonts w:hAnsi="宋体"/>
          <w:b/>
          <w:color w:val="000000" w:themeColor="text1"/>
        </w:rPr>
      </w:pPr>
      <w:r>
        <w:rPr>
          <w:rFonts w:hint="eastAsia" w:hAnsi="宋体"/>
          <w:b/>
          <w:color w:val="000000" w:themeColor="text1"/>
        </w:rPr>
        <w:t>（3）未按本竞标采购文件要求交纳竞标保证金的；</w:t>
      </w:r>
    </w:p>
    <w:p>
      <w:pPr>
        <w:pStyle w:val="7"/>
        <w:spacing w:line="440" w:lineRule="exact"/>
        <w:ind w:firstLine="207" w:firstLineChars="98"/>
        <w:rPr>
          <w:rFonts w:hAnsi="宋体"/>
          <w:b/>
          <w:color w:val="000000" w:themeColor="text1"/>
        </w:rPr>
      </w:pPr>
      <w:r>
        <w:rPr>
          <w:rFonts w:hint="eastAsia" w:hAnsi="宋体"/>
          <w:b/>
          <w:color w:val="000000" w:themeColor="text1"/>
        </w:rPr>
        <w:t>（4）竞标人未就所竞标段的所有货物内容作完整唯一报价；</w:t>
      </w:r>
    </w:p>
    <w:p>
      <w:pPr>
        <w:pStyle w:val="7"/>
        <w:spacing w:line="440" w:lineRule="exact"/>
        <w:ind w:firstLine="207" w:firstLineChars="98"/>
        <w:rPr>
          <w:rFonts w:hAnsi="宋体"/>
          <w:b/>
          <w:color w:val="000000" w:themeColor="text1"/>
        </w:rPr>
      </w:pPr>
      <w:r>
        <w:rPr>
          <w:rFonts w:hint="eastAsia" w:hAnsi="宋体"/>
          <w:b/>
          <w:color w:val="000000" w:themeColor="text1"/>
        </w:rPr>
        <w:t>（5）未按竞标采购文件的要求密封、签署、盖章的；</w:t>
      </w:r>
    </w:p>
    <w:p>
      <w:pPr>
        <w:pStyle w:val="7"/>
        <w:spacing w:line="440" w:lineRule="exact"/>
        <w:ind w:firstLine="207" w:firstLineChars="98"/>
        <w:rPr>
          <w:rFonts w:hAnsi="宋体"/>
          <w:b/>
          <w:color w:val="000000" w:themeColor="text1"/>
        </w:rPr>
      </w:pPr>
      <w:r>
        <w:rPr>
          <w:rFonts w:hint="eastAsia" w:hAnsi="宋体"/>
          <w:b/>
          <w:color w:val="000000" w:themeColor="text1"/>
        </w:rPr>
        <w:t>（6）超出采购预算价的最终竞标报价；</w:t>
      </w:r>
    </w:p>
    <w:p>
      <w:pPr>
        <w:pStyle w:val="7"/>
        <w:spacing w:line="440" w:lineRule="exact"/>
        <w:ind w:firstLine="207" w:firstLineChars="98"/>
        <w:rPr>
          <w:rFonts w:hAnsi="宋体"/>
          <w:b/>
          <w:color w:val="000000" w:themeColor="text1"/>
        </w:rPr>
      </w:pPr>
      <w:r>
        <w:rPr>
          <w:rFonts w:hint="eastAsia" w:hAnsi="宋体"/>
          <w:b/>
          <w:color w:val="000000" w:themeColor="text1"/>
        </w:rPr>
        <w:t>（7）不符合竞标采购文件中规定的实质性要求并且在谈判规定的时间内无法说明和补充的；</w:t>
      </w:r>
    </w:p>
    <w:p>
      <w:pPr>
        <w:pStyle w:val="7"/>
        <w:spacing w:line="440" w:lineRule="exact"/>
        <w:ind w:firstLine="207" w:firstLineChars="98"/>
        <w:rPr>
          <w:rFonts w:hAnsi="宋体"/>
          <w:b/>
          <w:color w:val="000000" w:themeColor="text1"/>
        </w:rPr>
      </w:pPr>
      <w:r>
        <w:rPr>
          <w:rFonts w:hint="eastAsia" w:hAnsi="宋体"/>
          <w:b/>
          <w:color w:val="000000" w:themeColor="text1"/>
        </w:rPr>
        <w:t>（8）竞标人无法在规定时间内提供资格证明材料进行核对，或与谈判小组要求提供的有关材料原件与其在竞标文件中所提供的材料复印件不一致的；</w:t>
      </w:r>
    </w:p>
    <w:p>
      <w:pPr>
        <w:pStyle w:val="7"/>
        <w:spacing w:line="440" w:lineRule="exact"/>
        <w:ind w:firstLine="207" w:firstLineChars="98"/>
        <w:rPr>
          <w:rFonts w:hAnsi="宋体"/>
          <w:b/>
          <w:color w:val="000000" w:themeColor="text1"/>
        </w:rPr>
      </w:pPr>
      <w:r>
        <w:rPr>
          <w:rFonts w:hint="eastAsia" w:hAnsi="宋体"/>
          <w:b/>
          <w:color w:val="000000" w:themeColor="text1"/>
        </w:rPr>
        <w:t>（9）竞</w:t>
      </w:r>
      <w:r>
        <w:rPr>
          <w:rFonts w:hAnsi="宋体"/>
          <w:b/>
          <w:color w:val="000000" w:themeColor="text1"/>
        </w:rPr>
        <w:t>标人递交两份或多份内容不同的</w:t>
      </w:r>
      <w:r>
        <w:rPr>
          <w:rFonts w:hint="eastAsia" w:hAnsi="宋体"/>
          <w:b/>
          <w:color w:val="000000" w:themeColor="text1"/>
        </w:rPr>
        <w:t>竞</w:t>
      </w:r>
      <w:r>
        <w:rPr>
          <w:rFonts w:hAnsi="宋体"/>
          <w:b/>
          <w:color w:val="000000" w:themeColor="text1"/>
        </w:rPr>
        <w:t>标文件，或在一份</w:t>
      </w:r>
      <w:r>
        <w:rPr>
          <w:rFonts w:hint="eastAsia" w:hAnsi="宋体"/>
          <w:b/>
          <w:color w:val="000000" w:themeColor="text1"/>
        </w:rPr>
        <w:t>竞</w:t>
      </w:r>
      <w:r>
        <w:rPr>
          <w:rFonts w:hAnsi="宋体"/>
          <w:b/>
          <w:color w:val="000000" w:themeColor="text1"/>
        </w:rPr>
        <w:t>标文件中对同一</w:t>
      </w:r>
      <w:r>
        <w:rPr>
          <w:rFonts w:hint="eastAsia" w:hAnsi="宋体"/>
          <w:b/>
          <w:color w:val="000000" w:themeColor="text1"/>
        </w:rPr>
        <w:t>采购</w:t>
      </w:r>
      <w:r>
        <w:rPr>
          <w:rFonts w:hAnsi="宋体"/>
          <w:b/>
          <w:color w:val="000000" w:themeColor="text1"/>
        </w:rPr>
        <w:t>货物报有两个或多个报价，且未声明哪一个为最终报价的，按</w:t>
      </w:r>
      <w:r>
        <w:rPr>
          <w:rFonts w:hint="eastAsia" w:hAnsi="宋体"/>
          <w:b/>
          <w:color w:val="000000" w:themeColor="text1"/>
        </w:rPr>
        <w:t>竞标采购文件</w:t>
      </w:r>
      <w:r>
        <w:rPr>
          <w:rFonts w:hAnsi="宋体"/>
          <w:b/>
          <w:color w:val="000000" w:themeColor="text1"/>
        </w:rPr>
        <w:t>规定提交备选</w:t>
      </w:r>
      <w:r>
        <w:rPr>
          <w:rFonts w:hint="eastAsia" w:hAnsi="宋体"/>
          <w:b/>
          <w:color w:val="000000" w:themeColor="text1"/>
        </w:rPr>
        <w:t>竞</w:t>
      </w:r>
      <w:r>
        <w:rPr>
          <w:rFonts w:hAnsi="宋体"/>
          <w:b/>
          <w:color w:val="000000" w:themeColor="text1"/>
        </w:rPr>
        <w:t>标方案的除外</w:t>
      </w:r>
      <w:r>
        <w:rPr>
          <w:rFonts w:hint="eastAsia" w:hAnsi="宋体"/>
          <w:b/>
          <w:color w:val="000000" w:themeColor="text1"/>
        </w:rPr>
        <w:t>；</w:t>
      </w:r>
    </w:p>
    <w:p>
      <w:pPr>
        <w:widowControl/>
        <w:spacing w:line="440" w:lineRule="exact"/>
        <w:ind w:firstLine="207" w:firstLineChars="98"/>
        <w:jc w:val="left"/>
        <w:rPr>
          <w:rFonts w:ascii="宋体" w:hAnsi="宋体"/>
          <w:b/>
          <w:color w:val="000000" w:themeColor="text1"/>
          <w:szCs w:val="20"/>
        </w:rPr>
      </w:pPr>
      <w:r>
        <w:rPr>
          <w:rFonts w:hint="eastAsia" w:ascii="宋体" w:hAnsi="宋体"/>
          <w:b/>
          <w:color w:val="000000" w:themeColor="text1"/>
          <w:szCs w:val="20"/>
        </w:rPr>
        <w:t>（10）不符合法律、法规和竞标采购文件规定的其他实质性要求和条件的。</w:t>
      </w:r>
    </w:p>
    <w:p>
      <w:pPr>
        <w:widowControl/>
        <w:spacing w:line="440" w:lineRule="exact"/>
        <w:ind w:firstLine="207" w:firstLineChars="98"/>
        <w:jc w:val="left"/>
        <w:rPr>
          <w:rFonts w:ascii="宋体" w:hAnsi="宋体"/>
          <w:b/>
          <w:color w:val="000000" w:themeColor="text1"/>
          <w:szCs w:val="20"/>
        </w:rPr>
      </w:pPr>
      <w:r>
        <w:rPr>
          <w:rFonts w:hint="eastAsia" w:ascii="宋体" w:hAnsi="宋体"/>
          <w:b/>
          <w:color w:val="000000" w:themeColor="text1"/>
          <w:szCs w:val="20"/>
        </w:rPr>
        <w:t>（11）不同投标人的投标文件由同一单位或者个人编制；或不同投标人报名的IP地址一致的；</w:t>
      </w:r>
    </w:p>
    <w:p>
      <w:pPr>
        <w:widowControl/>
        <w:spacing w:line="440" w:lineRule="exact"/>
        <w:ind w:firstLine="207" w:firstLineChars="98"/>
        <w:jc w:val="left"/>
        <w:rPr>
          <w:rFonts w:ascii="宋体" w:hAnsi="宋体"/>
          <w:b/>
          <w:color w:val="000000" w:themeColor="text1"/>
          <w:szCs w:val="20"/>
        </w:rPr>
      </w:pPr>
      <w:r>
        <w:rPr>
          <w:rFonts w:hint="eastAsia" w:ascii="宋体" w:hAnsi="宋体"/>
          <w:b/>
          <w:color w:val="000000" w:themeColor="text1"/>
          <w:szCs w:val="20"/>
        </w:rPr>
        <w:t>（12）不同投标人委托同一单位或者个人办理投标事宜；</w:t>
      </w:r>
    </w:p>
    <w:p>
      <w:pPr>
        <w:widowControl/>
        <w:spacing w:line="440" w:lineRule="exact"/>
        <w:ind w:firstLine="207" w:firstLineChars="98"/>
        <w:jc w:val="left"/>
        <w:rPr>
          <w:rFonts w:ascii="宋体" w:hAnsi="宋体"/>
          <w:b/>
          <w:color w:val="000000" w:themeColor="text1"/>
          <w:szCs w:val="20"/>
        </w:rPr>
      </w:pPr>
      <w:r>
        <w:rPr>
          <w:rFonts w:hint="eastAsia" w:ascii="宋体" w:hAnsi="宋体"/>
          <w:b/>
          <w:color w:val="000000" w:themeColor="text1"/>
          <w:szCs w:val="20"/>
        </w:rPr>
        <w:t>（13）不同的投标人的投标文件载明的项目管理员为同一个人；</w:t>
      </w:r>
    </w:p>
    <w:p>
      <w:pPr>
        <w:widowControl/>
        <w:spacing w:line="440" w:lineRule="exact"/>
        <w:ind w:firstLine="207" w:firstLineChars="98"/>
        <w:jc w:val="left"/>
        <w:rPr>
          <w:rFonts w:ascii="宋体" w:hAnsi="宋体"/>
          <w:b/>
          <w:color w:val="000000" w:themeColor="text1"/>
          <w:szCs w:val="20"/>
        </w:rPr>
      </w:pPr>
      <w:r>
        <w:rPr>
          <w:rFonts w:hint="eastAsia" w:ascii="宋体" w:hAnsi="宋体"/>
          <w:b/>
          <w:color w:val="000000" w:themeColor="text1"/>
          <w:szCs w:val="20"/>
        </w:rPr>
        <w:t>（14）不同投标人的投标文件异常一致或投标报价呈规律性差异；</w:t>
      </w:r>
    </w:p>
    <w:p>
      <w:pPr>
        <w:widowControl/>
        <w:spacing w:line="440" w:lineRule="exact"/>
        <w:ind w:firstLine="207" w:firstLineChars="98"/>
        <w:jc w:val="left"/>
        <w:rPr>
          <w:rFonts w:ascii="宋体" w:hAnsi="宋体"/>
          <w:b/>
          <w:color w:val="000000" w:themeColor="text1"/>
          <w:szCs w:val="20"/>
        </w:rPr>
      </w:pPr>
      <w:r>
        <w:rPr>
          <w:rFonts w:hint="eastAsia" w:ascii="宋体" w:hAnsi="宋体"/>
          <w:b/>
          <w:color w:val="000000" w:themeColor="text1"/>
          <w:szCs w:val="20"/>
        </w:rPr>
        <w:t>（15）不同投标人的投标文件相互混装；</w:t>
      </w:r>
    </w:p>
    <w:p>
      <w:pPr>
        <w:widowControl/>
        <w:spacing w:line="440" w:lineRule="exact"/>
        <w:ind w:firstLine="207" w:firstLineChars="98"/>
        <w:jc w:val="left"/>
        <w:rPr>
          <w:rFonts w:ascii="宋体" w:hAnsi="宋体"/>
          <w:b/>
          <w:color w:val="000000" w:themeColor="text1"/>
          <w:szCs w:val="20"/>
        </w:rPr>
      </w:pPr>
      <w:r>
        <w:rPr>
          <w:rFonts w:hint="eastAsia" w:ascii="宋体" w:hAnsi="宋体"/>
          <w:b/>
          <w:color w:val="000000" w:themeColor="text1"/>
          <w:szCs w:val="20"/>
        </w:rPr>
        <w:t>（16）不同投标人的投标保证金从同一单位或者个人账户转出。</w:t>
      </w:r>
    </w:p>
    <w:p>
      <w:pPr>
        <w:pStyle w:val="7"/>
        <w:spacing w:line="380" w:lineRule="atLeast"/>
        <w:jc w:val="left"/>
        <w:rPr>
          <w:rFonts w:hAnsi="宋体"/>
          <w:b/>
          <w:color w:val="000000" w:themeColor="text1"/>
        </w:rPr>
      </w:pPr>
      <w:r>
        <w:rPr>
          <w:rFonts w:hint="eastAsia" w:hAnsi="宋体"/>
          <w:b/>
          <w:color w:val="000000" w:themeColor="text1"/>
        </w:rPr>
        <w:t>22．</w:t>
      </w:r>
      <w:r>
        <w:rPr>
          <w:rFonts w:hAnsi="宋体"/>
          <w:b/>
          <w:color w:val="000000" w:themeColor="text1"/>
        </w:rPr>
        <w:t>废标</w:t>
      </w:r>
    </w:p>
    <w:p>
      <w:pPr>
        <w:pStyle w:val="7"/>
        <w:spacing w:line="380" w:lineRule="atLeast"/>
        <w:ind w:firstLine="413" w:firstLineChars="196"/>
        <w:jc w:val="left"/>
        <w:rPr>
          <w:rFonts w:hAnsi="宋体"/>
          <w:b/>
          <w:bCs/>
          <w:color w:val="000000" w:themeColor="text1"/>
        </w:rPr>
      </w:pPr>
      <w:r>
        <w:rPr>
          <w:rFonts w:hint="eastAsia" w:hAnsi="宋体"/>
          <w:b/>
          <w:bCs/>
          <w:color w:val="000000" w:themeColor="text1"/>
        </w:rPr>
        <w:t>22.1</w:t>
      </w:r>
      <w:r>
        <w:rPr>
          <w:rFonts w:hint="eastAsia" w:hAnsi="宋体"/>
          <w:b/>
          <w:color w:val="000000" w:themeColor="text1"/>
        </w:rPr>
        <w:t>竞标采购过程中出现下列情形之一的，将予以废标：</w:t>
      </w:r>
    </w:p>
    <w:p>
      <w:pPr>
        <w:pStyle w:val="7"/>
        <w:spacing w:line="380" w:lineRule="atLeast"/>
        <w:ind w:firstLine="420"/>
        <w:jc w:val="left"/>
        <w:rPr>
          <w:rFonts w:hAnsi="宋体"/>
          <w:b/>
          <w:color w:val="000000" w:themeColor="text1"/>
        </w:rPr>
      </w:pPr>
      <w:r>
        <w:rPr>
          <w:rFonts w:hint="eastAsia" w:hAnsi="宋体"/>
          <w:b/>
          <w:color w:val="000000" w:themeColor="text1"/>
        </w:rPr>
        <w:t>（1）</w:t>
      </w:r>
      <w:r>
        <w:rPr>
          <w:rFonts w:hAnsi="宋体"/>
          <w:b/>
          <w:color w:val="000000" w:themeColor="text1"/>
        </w:rPr>
        <w:t>出现影响采购公正的违法、违规行为的；　</w:t>
      </w:r>
    </w:p>
    <w:p>
      <w:pPr>
        <w:pStyle w:val="7"/>
        <w:spacing w:line="380" w:lineRule="atLeast"/>
        <w:ind w:firstLine="420"/>
        <w:jc w:val="left"/>
        <w:rPr>
          <w:rFonts w:hAnsi="宋体"/>
          <w:b/>
          <w:color w:val="000000" w:themeColor="text1"/>
        </w:rPr>
      </w:pPr>
      <w:r>
        <w:rPr>
          <w:rFonts w:hint="eastAsia" w:hAnsi="宋体"/>
          <w:b/>
          <w:color w:val="000000" w:themeColor="text1"/>
        </w:rPr>
        <w:t>（2）</w:t>
      </w:r>
      <w:r>
        <w:rPr>
          <w:rFonts w:hAnsi="宋体"/>
          <w:b/>
          <w:color w:val="000000" w:themeColor="text1"/>
        </w:rPr>
        <w:t>竞标人的</w:t>
      </w:r>
      <w:r>
        <w:rPr>
          <w:rFonts w:hint="eastAsia" w:hAnsi="宋体"/>
          <w:b/>
          <w:color w:val="000000" w:themeColor="text1"/>
        </w:rPr>
        <w:t>最终</w:t>
      </w:r>
      <w:r>
        <w:rPr>
          <w:rFonts w:hAnsi="宋体"/>
          <w:b/>
          <w:color w:val="000000" w:themeColor="text1"/>
        </w:rPr>
        <w:t>报价均超过了采购预算，采购人不能支付的；</w:t>
      </w:r>
    </w:p>
    <w:p>
      <w:pPr>
        <w:pStyle w:val="7"/>
        <w:spacing w:line="380" w:lineRule="atLeast"/>
        <w:ind w:firstLine="420"/>
        <w:jc w:val="left"/>
        <w:rPr>
          <w:rFonts w:hAnsi="宋体"/>
          <w:b/>
          <w:color w:val="000000" w:themeColor="text1"/>
        </w:rPr>
      </w:pPr>
      <w:r>
        <w:rPr>
          <w:rFonts w:hint="eastAsia" w:hAnsi="宋体"/>
          <w:b/>
          <w:color w:val="000000" w:themeColor="text1"/>
        </w:rPr>
        <w:t>（3）</w:t>
      </w:r>
      <w:r>
        <w:rPr>
          <w:rFonts w:hAnsi="宋体"/>
          <w:b/>
          <w:color w:val="000000" w:themeColor="text1"/>
        </w:rPr>
        <w:t>因重大变故，采购任务取消的。　</w:t>
      </w:r>
    </w:p>
    <w:p>
      <w:pPr>
        <w:pStyle w:val="7"/>
        <w:spacing w:line="380" w:lineRule="atLeast"/>
        <w:ind w:firstLine="420"/>
        <w:jc w:val="left"/>
        <w:rPr>
          <w:rFonts w:hAnsi="宋体"/>
          <w:b/>
          <w:color w:val="000000" w:themeColor="text1"/>
        </w:rPr>
      </w:pPr>
      <w:r>
        <w:rPr>
          <w:rFonts w:hint="eastAsia" w:hAnsi="宋体"/>
          <w:color w:val="000000" w:themeColor="text1"/>
        </w:rPr>
        <w:t>22.2</w:t>
      </w:r>
      <w:r>
        <w:rPr>
          <w:rFonts w:hAnsi="宋体"/>
          <w:color w:val="000000" w:themeColor="text1"/>
        </w:rPr>
        <w:t>废标后，</w:t>
      </w:r>
      <w:r>
        <w:rPr>
          <w:rFonts w:hint="eastAsia" w:hAnsi="宋体"/>
          <w:color w:val="000000" w:themeColor="text1"/>
        </w:rPr>
        <w:t>采购代理机构无义务把</w:t>
      </w:r>
      <w:r>
        <w:rPr>
          <w:rFonts w:hAnsi="宋体"/>
          <w:color w:val="000000" w:themeColor="text1"/>
        </w:rPr>
        <w:t>废标理由通知竞标人</w:t>
      </w:r>
      <w:r>
        <w:rPr>
          <w:rFonts w:hint="eastAsia" w:hAnsi="宋体"/>
          <w:color w:val="000000" w:themeColor="text1"/>
        </w:rPr>
        <w:t>。</w:t>
      </w:r>
      <w:bookmarkStart w:id="51" w:name="_Toc137551169"/>
    </w:p>
    <w:p>
      <w:pPr>
        <w:pStyle w:val="7"/>
        <w:spacing w:line="380" w:lineRule="atLeast"/>
        <w:ind w:firstLine="420"/>
        <w:rPr>
          <w:rFonts w:hAnsi="宋体"/>
          <w:color w:val="000000" w:themeColor="text1"/>
        </w:rPr>
      </w:pPr>
    </w:p>
    <w:p>
      <w:pPr>
        <w:pStyle w:val="7"/>
        <w:spacing w:line="380" w:lineRule="atLeast"/>
        <w:ind w:firstLine="420"/>
        <w:jc w:val="center"/>
        <w:rPr>
          <w:rFonts w:hAnsi="宋体"/>
          <w:b/>
          <w:bCs/>
          <w:color w:val="000000" w:themeColor="text1"/>
          <w:sz w:val="24"/>
        </w:rPr>
      </w:pPr>
      <w:r>
        <w:rPr>
          <w:rFonts w:hint="eastAsia" w:hAnsi="宋体"/>
          <w:b/>
          <w:bCs/>
          <w:color w:val="000000" w:themeColor="text1"/>
          <w:sz w:val="24"/>
        </w:rPr>
        <w:t>六、签订合同</w:t>
      </w:r>
      <w:bookmarkEnd w:id="51"/>
    </w:p>
    <w:p>
      <w:pPr>
        <w:pStyle w:val="7"/>
        <w:spacing w:line="380" w:lineRule="atLeast"/>
        <w:rPr>
          <w:rFonts w:hAnsi="宋体"/>
          <w:b/>
          <w:color w:val="000000" w:themeColor="text1"/>
        </w:rPr>
      </w:pPr>
      <w:r>
        <w:rPr>
          <w:rFonts w:hint="eastAsia" w:hAnsi="宋体"/>
          <w:b/>
          <w:color w:val="000000" w:themeColor="text1"/>
        </w:rPr>
        <w:t>23.成交结果及公告</w:t>
      </w:r>
    </w:p>
    <w:p>
      <w:pPr>
        <w:pStyle w:val="7"/>
        <w:spacing w:line="380" w:lineRule="exact"/>
        <w:ind w:right="68" w:firstLine="420" w:firstLineChars="200"/>
        <w:rPr>
          <w:rFonts w:hAnsi="宋体"/>
          <w:color w:val="000000" w:themeColor="text1"/>
        </w:rPr>
      </w:pPr>
      <w:r>
        <w:rPr>
          <w:rFonts w:hint="eastAsia" w:hAnsi="宋体"/>
          <w:color w:val="000000" w:themeColor="text1"/>
        </w:rPr>
        <w:t>23.1采购代理机构在谈判工作完成后五个工作日内将谈判报告送采购人,采购人确认后，成交结果将在竞标公告发布媒体上公告。</w:t>
      </w:r>
    </w:p>
    <w:p>
      <w:pPr>
        <w:pStyle w:val="7"/>
        <w:spacing w:line="380" w:lineRule="exact"/>
        <w:ind w:firstLine="407" w:firstLineChars="194"/>
        <w:rPr>
          <w:rFonts w:hAnsi="宋体"/>
          <w:color w:val="000000" w:themeColor="text1"/>
        </w:rPr>
      </w:pPr>
      <w:r>
        <w:rPr>
          <w:rFonts w:hint="eastAsia" w:hAnsi="宋体"/>
          <w:color w:val="000000" w:themeColor="text1"/>
        </w:rPr>
        <w:t>23.2竞标人如对成交公告有异议，可以在成交公告发布后七个工作日内以书面形式向采购代理机构提出质疑。采购代理机构将在收到竞标人的书面质疑后七个工作日内做出答复，但答复的内容不得涉及商业秘密。</w:t>
      </w:r>
    </w:p>
    <w:p>
      <w:pPr>
        <w:pStyle w:val="7"/>
        <w:spacing w:line="320" w:lineRule="exact"/>
        <w:ind w:firstLine="407" w:firstLineChars="194"/>
        <w:rPr>
          <w:rFonts w:hAnsi="宋体"/>
          <w:color w:val="000000" w:themeColor="text1"/>
        </w:rPr>
      </w:pPr>
      <w:r>
        <w:rPr>
          <w:rFonts w:hint="eastAsia" w:hAnsi="宋体"/>
          <w:color w:val="000000" w:themeColor="text1"/>
        </w:rPr>
        <w:t>23.3质疑竞标人必须首先经过质疑程序，质疑材料必须符合《政府采购质疑和投诉办法》（财政部令第94号 ）的规定，在对采购代理机构的答复不满意或者采购代理机构未在规定的时间内做出答复的，可以在答复期满后十五个工作日内书面向同级人民政府财政部门投诉。</w:t>
      </w:r>
    </w:p>
    <w:p>
      <w:pPr>
        <w:pStyle w:val="7"/>
        <w:spacing w:line="320" w:lineRule="exact"/>
        <w:rPr>
          <w:rFonts w:hAnsi="宋体"/>
          <w:color w:val="000000" w:themeColor="text1"/>
        </w:rPr>
      </w:pPr>
      <w:r>
        <w:rPr>
          <w:rFonts w:hint="eastAsia" w:hAnsi="宋体"/>
          <w:b/>
          <w:color w:val="000000" w:themeColor="text1"/>
        </w:rPr>
        <w:t>24.成交通知</w:t>
      </w:r>
    </w:p>
    <w:p>
      <w:pPr>
        <w:pStyle w:val="7"/>
        <w:spacing w:line="320" w:lineRule="exact"/>
        <w:ind w:firstLine="420"/>
        <w:rPr>
          <w:rFonts w:hAnsi="宋体"/>
          <w:color w:val="000000" w:themeColor="text1"/>
        </w:rPr>
      </w:pPr>
      <w:r>
        <w:rPr>
          <w:rFonts w:hint="eastAsia" w:hAnsi="宋体"/>
          <w:color w:val="000000" w:themeColor="text1"/>
        </w:rPr>
        <w:t>24.1在发布成交公告的同时，采购代理机构将向成交供应商发出成交通知书。</w:t>
      </w:r>
    </w:p>
    <w:p>
      <w:pPr>
        <w:pStyle w:val="7"/>
        <w:spacing w:line="320" w:lineRule="exact"/>
        <w:ind w:firstLine="420"/>
        <w:rPr>
          <w:rFonts w:hAnsi="宋体"/>
          <w:color w:val="000000" w:themeColor="text1"/>
        </w:rPr>
      </w:pPr>
      <w:r>
        <w:rPr>
          <w:rFonts w:hint="eastAsia" w:hAnsi="宋体"/>
          <w:color w:val="000000" w:themeColor="text1"/>
        </w:rPr>
        <w:t>24.2采购代理机构无义务向落标的竞标人解释落标原因和退还竞标文件，（竞标人可以到竞标公告发布相关媒体上自行查询）。</w:t>
      </w:r>
    </w:p>
    <w:p>
      <w:pPr>
        <w:pStyle w:val="7"/>
        <w:spacing w:line="320" w:lineRule="exact"/>
        <w:rPr>
          <w:rFonts w:hAnsi="宋体"/>
          <w:b/>
          <w:color w:val="000000" w:themeColor="text1"/>
        </w:rPr>
      </w:pPr>
      <w:r>
        <w:rPr>
          <w:rFonts w:hint="eastAsia" w:hAnsi="宋体"/>
          <w:b/>
          <w:color w:val="000000" w:themeColor="text1"/>
        </w:rPr>
        <w:t>25.合同授予标准</w:t>
      </w:r>
    </w:p>
    <w:p>
      <w:pPr>
        <w:pStyle w:val="7"/>
        <w:spacing w:line="320" w:lineRule="exact"/>
        <w:ind w:firstLine="420"/>
        <w:rPr>
          <w:rFonts w:hAnsi="宋体"/>
          <w:color w:val="000000" w:themeColor="text1"/>
        </w:rPr>
      </w:pPr>
      <w:r>
        <w:rPr>
          <w:rFonts w:hint="eastAsia" w:hAnsi="宋体"/>
          <w:color w:val="000000" w:themeColor="text1"/>
        </w:rPr>
        <w:t>25.1合同将授予被确定为实质上响应采购文件要求，评标认为具备履行合同能力，评标价最低的竞标人。</w:t>
      </w:r>
    </w:p>
    <w:p>
      <w:pPr>
        <w:pStyle w:val="7"/>
        <w:spacing w:line="320" w:lineRule="exact"/>
        <w:ind w:firstLine="420"/>
        <w:rPr>
          <w:rFonts w:hAnsi="宋体"/>
          <w:color w:val="000000" w:themeColor="text1"/>
        </w:rPr>
      </w:pPr>
      <w:r>
        <w:rPr>
          <w:rFonts w:hint="eastAsia" w:hAnsi="宋体"/>
          <w:color w:val="000000" w:themeColor="text1"/>
        </w:rPr>
        <w:t>25.2采购人应按照评标报告中推荐的成交候选供应商顺序确定成交供应商，也可以事先授权评标委员会直接确定成交供应商。</w:t>
      </w:r>
    </w:p>
    <w:p>
      <w:pPr>
        <w:pStyle w:val="7"/>
        <w:spacing w:line="320" w:lineRule="exact"/>
        <w:ind w:firstLine="420"/>
        <w:rPr>
          <w:rFonts w:hAnsi="宋体"/>
          <w:color w:val="000000" w:themeColor="text1"/>
        </w:rPr>
      </w:pPr>
      <w:r>
        <w:rPr>
          <w:rFonts w:hint="eastAsia" w:hAnsi="宋体"/>
          <w:color w:val="000000" w:themeColor="text1"/>
        </w:rPr>
        <w:t>25.3成交供应商因不可抗力或者自身原因，不能履行政府采购合同的，采购人可以与排位在成交供应商之后第一位的成交候选供应商签订政府采购合同，以此类推。</w:t>
      </w:r>
    </w:p>
    <w:p>
      <w:pPr>
        <w:pStyle w:val="7"/>
        <w:spacing w:line="320" w:lineRule="exact"/>
        <w:rPr>
          <w:rFonts w:hAnsi="宋体"/>
          <w:b/>
          <w:color w:val="000000" w:themeColor="text1"/>
        </w:rPr>
      </w:pPr>
      <w:r>
        <w:rPr>
          <w:rFonts w:hint="eastAsia" w:hAnsi="宋体"/>
          <w:b/>
          <w:color w:val="000000" w:themeColor="text1"/>
        </w:rPr>
        <w:t>26.签订合同</w:t>
      </w:r>
    </w:p>
    <w:p>
      <w:pPr>
        <w:pStyle w:val="7"/>
        <w:spacing w:line="320" w:lineRule="exact"/>
        <w:ind w:firstLine="420"/>
        <w:rPr>
          <w:rFonts w:hAnsi="宋体"/>
          <w:color w:val="000000" w:themeColor="text1"/>
        </w:rPr>
      </w:pPr>
      <w:r>
        <w:rPr>
          <w:rFonts w:hint="eastAsia" w:hAnsi="宋体"/>
          <w:color w:val="000000" w:themeColor="text1"/>
        </w:rPr>
        <w:t>26.1成交供应商收到成交通知书后，按成交通知书中规定的时间、地点与采购人签订合同。</w:t>
      </w:r>
    </w:p>
    <w:p>
      <w:pPr>
        <w:pStyle w:val="7"/>
        <w:spacing w:line="320" w:lineRule="exact"/>
        <w:ind w:firstLine="420"/>
        <w:rPr>
          <w:rFonts w:hAnsi="宋体"/>
          <w:color w:val="000000" w:themeColor="text1"/>
        </w:rPr>
      </w:pPr>
      <w:r>
        <w:rPr>
          <w:rFonts w:hint="eastAsia" w:hAnsi="宋体"/>
          <w:color w:val="000000" w:themeColor="text1"/>
        </w:rPr>
        <w:t>26.2如成交供应商不按成交通知书的规定签订合同，则按成交供应商违约处理，采购代理机构对成交供应商竞标的全部竞标保证金将不予退还。</w:t>
      </w:r>
    </w:p>
    <w:p>
      <w:pPr>
        <w:pStyle w:val="7"/>
        <w:spacing w:line="320" w:lineRule="exact"/>
        <w:ind w:firstLine="420"/>
        <w:rPr>
          <w:rFonts w:hAnsi="宋体"/>
          <w:color w:val="000000" w:themeColor="text1"/>
        </w:rPr>
      </w:pPr>
      <w:r>
        <w:rPr>
          <w:rFonts w:hint="eastAsia" w:hAnsi="宋体"/>
          <w:color w:val="000000" w:themeColor="text1"/>
        </w:rPr>
        <w:t>26.3采购人如遇成交供应商违约，有权从成交候选供应商中确定成交供应商，由采购代理机构组织成交供应商与采购人签订合同，或重新组织采购。</w:t>
      </w:r>
    </w:p>
    <w:p>
      <w:pPr>
        <w:pStyle w:val="7"/>
        <w:spacing w:line="320" w:lineRule="exact"/>
        <w:outlineLvl w:val="1"/>
        <w:rPr>
          <w:b/>
          <w:color w:val="auto"/>
        </w:rPr>
      </w:pPr>
      <w:bookmarkStart w:id="52" w:name="_Toc147250344"/>
      <w:bookmarkStart w:id="53" w:name="_Toc147250390"/>
      <w:bookmarkStart w:id="54" w:name="_Toc147250546"/>
      <w:r>
        <w:rPr>
          <w:rFonts w:hint="eastAsia"/>
          <w:b/>
          <w:color w:val="000000" w:themeColor="text1"/>
        </w:rPr>
        <w:t>27履约保证</w:t>
      </w:r>
      <w:r>
        <w:rPr>
          <w:rFonts w:hint="eastAsia"/>
          <w:b/>
          <w:color w:val="auto"/>
        </w:rPr>
        <w:t>金</w:t>
      </w:r>
      <w:bookmarkEnd w:id="52"/>
      <w:bookmarkEnd w:id="53"/>
      <w:bookmarkEnd w:id="54"/>
      <w:r>
        <w:rPr>
          <w:rFonts w:hint="eastAsia"/>
          <w:b/>
          <w:color w:val="auto"/>
        </w:rPr>
        <w:t>：</w:t>
      </w:r>
      <w:r>
        <w:rPr>
          <w:rFonts w:hint="eastAsia" w:ascii="宋体" w:hAnsi="宋体"/>
          <w:color w:val="auto"/>
          <w:lang w:eastAsia="zh-CN"/>
        </w:rPr>
        <w:t>中标金额的</w:t>
      </w:r>
      <w:r>
        <w:rPr>
          <w:rFonts w:hint="eastAsia" w:ascii="宋体" w:hAnsi="宋体"/>
          <w:color w:val="auto"/>
          <w:lang w:val="en-US" w:eastAsia="zh-CN"/>
        </w:rPr>
        <w:t>5%，签订合同时缴纳给采购单位</w:t>
      </w:r>
      <w:r>
        <w:rPr>
          <w:rFonts w:hint="eastAsia"/>
          <w:b/>
          <w:color w:val="auto"/>
        </w:rPr>
        <w:t>。</w:t>
      </w:r>
    </w:p>
    <w:p>
      <w:pPr>
        <w:spacing w:line="320" w:lineRule="exact"/>
        <w:jc w:val="center"/>
        <w:rPr>
          <w:rFonts w:ascii="宋体" w:hAnsi="宋体"/>
          <w:b/>
          <w:color w:val="auto"/>
          <w:sz w:val="24"/>
        </w:rPr>
      </w:pPr>
      <w:bookmarkStart w:id="55" w:name="_Toc137551170"/>
      <w:r>
        <w:rPr>
          <w:rFonts w:hint="eastAsia" w:ascii="宋体" w:hAnsi="宋体"/>
          <w:b/>
          <w:color w:val="auto"/>
          <w:sz w:val="24"/>
        </w:rPr>
        <w:t>七、其他事项</w:t>
      </w:r>
      <w:bookmarkEnd w:id="55"/>
    </w:p>
    <w:p>
      <w:pPr>
        <w:pStyle w:val="7"/>
        <w:spacing w:line="320" w:lineRule="exact"/>
        <w:rPr>
          <w:rFonts w:hAnsi="宋体"/>
          <w:b/>
          <w:color w:val="auto"/>
        </w:rPr>
      </w:pPr>
      <w:r>
        <w:rPr>
          <w:rFonts w:hint="eastAsia" w:hAnsi="宋体"/>
          <w:b/>
          <w:color w:val="auto"/>
        </w:rPr>
        <w:t>28.成交服务费</w:t>
      </w:r>
    </w:p>
    <w:p>
      <w:pPr>
        <w:pStyle w:val="7"/>
        <w:spacing w:line="320" w:lineRule="exact"/>
        <w:ind w:left="97" w:leftChars="46" w:firstLine="323" w:firstLineChars="154"/>
        <w:rPr>
          <w:rFonts w:hAnsi="宋体"/>
          <w:color w:val="000000" w:themeColor="text1"/>
        </w:rPr>
      </w:pPr>
      <w:r>
        <w:rPr>
          <w:rFonts w:hint="eastAsia" w:hAnsi="宋体"/>
          <w:color w:val="auto"/>
        </w:rPr>
        <w:t>28.1签订合同前，成</w:t>
      </w:r>
      <w:r>
        <w:rPr>
          <w:rFonts w:hint="eastAsia" w:hAnsi="宋体"/>
          <w:color w:val="000000" w:themeColor="text1"/>
        </w:rPr>
        <w:t>交供应商向广西龙建工程管理有限公司一次性付清成交服务费，其金额详见本须知前附表第11项规定。否则，采购代理机构将视之为违约，取消该成交决定并没收成交供应商这次参加竞标的全部竞标保证金。</w:t>
      </w:r>
    </w:p>
    <w:p>
      <w:pPr>
        <w:pStyle w:val="7"/>
        <w:spacing w:line="320" w:lineRule="exact"/>
        <w:rPr>
          <w:rFonts w:hAnsi="宋体"/>
          <w:b/>
          <w:color w:val="000000" w:themeColor="text1"/>
        </w:rPr>
      </w:pPr>
      <w:r>
        <w:rPr>
          <w:rFonts w:hint="eastAsia" w:hAnsi="宋体"/>
          <w:b/>
          <w:color w:val="000000" w:themeColor="text1"/>
        </w:rPr>
        <w:t>29.解释权</w:t>
      </w:r>
    </w:p>
    <w:p>
      <w:pPr>
        <w:pStyle w:val="7"/>
        <w:spacing w:line="320" w:lineRule="exact"/>
        <w:ind w:firstLine="420"/>
        <w:rPr>
          <w:rFonts w:hAnsi="宋体"/>
          <w:color w:val="000000" w:themeColor="text1"/>
        </w:rPr>
      </w:pPr>
      <w:r>
        <w:rPr>
          <w:rFonts w:hint="eastAsia" w:hAnsi="宋体"/>
          <w:color w:val="000000" w:themeColor="text1"/>
        </w:rPr>
        <w:t>29.1本采购文件是根据国家有关法律、法规以及政府采购管理有关规定和参照国际惯例编制，解释权属本采购代理机构。</w:t>
      </w:r>
    </w:p>
    <w:p>
      <w:pPr>
        <w:pStyle w:val="7"/>
        <w:spacing w:line="320" w:lineRule="exact"/>
        <w:rPr>
          <w:rFonts w:hAnsi="宋体"/>
          <w:b/>
          <w:color w:val="000000" w:themeColor="text1"/>
        </w:rPr>
      </w:pPr>
      <w:r>
        <w:rPr>
          <w:rFonts w:hint="eastAsia" w:hAnsi="宋体"/>
          <w:b/>
          <w:color w:val="000000" w:themeColor="text1"/>
        </w:rPr>
        <w:t>30.有关事宜</w:t>
      </w:r>
    </w:p>
    <w:p>
      <w:pPr>
        <w:pStyle w:val="7"/>
        <w:spacing w:line="320" w:lineRule="exact"/>
        <w:ind w:firstLine="420"/>
        <w:rPr>
          <w:rFonts w:hAnsi="宋体"/>
          <w:color w:val="000000" w:themeColor="text1"/>
        </w:rPr>
      </w:pPr>
      <w:r>
        <w:rPr>
          <w:rFonts w:hint="eastAsia" w:hAnsi="宋体"/>
          <w:color w:val="000000" w:themeColor="text1"/>
        </w:rPr>
        <w:t>30.1所有与本采购文件有关的函电请按下列通讯地址联系：</w:t>
      </w:r>
    </w:p>
    <w:p>
      <w:pPr>
        <w:pStyle w:val="7"/>
        <w:spacing w:line="320" w:lineRule="exact"/>
        <w:ind w:firstLine="422" w:firstLineChars="200"/>
        <w:rPr>
          <w:rFonts w:hAnsi="宋体"/>
          <w:b/>
          <w:bCs/>
          <w:color w:val="000000" w:themeColor="text1"/>
        </w:rPr>
      </w:pPr>
      <w:r>
        <w:rPr>
          <w:rFonts w:hint="eastAsia" w:hAnsi="宋体"/>
          <w:b/>
          <w:bCs/>
          <w:color w:val="000000" w:themeColor="text1"/>
        </w:rPr>
        <w:t>广西龙建工程管理有限公司</w:t>
      </w:r>
    </w:p>
    <w:p>
      <w:pPr>
        <w:pStyle w:val="7"/>
        <w:spacing w:line="320" w:lineRule="exact"/>
        <w:ind w:firstLine="630" w:firstLineChars="300"/>
        <w:rPr>
          <w:rFonts w:hAnsi="宋体"/>
          <w:color w:val="000000" w:themeColor="text1"/>
        </w:rPr>
      </w:pPr>
      <w:r>
        <w:rPr>
          <w:rFonts w:hint="eastAsia" w:hAnsi="宋体"/>
          <w:color w:val="000000" w:themeColor="text1"/>
        </w:rPr>
        <w:t xml:space="preserve">邮政编码：535000                                     </w:t>
      </w:r>
    </w:p>
    <w:p>
      <w:pPr>
        <w:pStyle w:val="7"/>
        <w:spacing w:line="320" w:lineRule="exact"/>
        <w:ind w:firstLine="630" w:firstLineChars="300"/>
        <w:rPr>
          <w:rFonts w:hAnsi="宋体"/>
          <w:color w:val="000000" w:themeColor="text1"/>
        </w:rPr>
      </w:pPr>
      <w:r>
        <w:rPr>
          <w:rFonts w:hint="eastAsia" w:hAnsi="宋体"/>
          <w:color w:val="000000" w:themeColor="text1"/>
        </w:rPr>
        <w:t>通讯地址：钦州市钦南区子材东大街8号奥林财富中心1号楼11层</w:t>
      </w:r>
    </w:p>
    <w:p>
      <w:pPr>
        <w:pStyle w:val="7"/>
        <w:spacing w:line="320" w:lineRule="exact"/>
        <w:ind w:firstLine="630" w:firstLineChars="300"/>
        <w:rPr>
          <w:rFonts w:hAnsi="宋体"/>
          <w:color w:val="000000" w:themeColor="text1"/>
        </w:rPr>
      </w:pPr>
      <w:r>
        <w:rPr>
          <w:rFonts w:hint="eastAsia" w:hAnsi="宋体"/>
          <w:color w:val="000000" w:themeColor="text1"/>
        </w:rPr>
        <w:t>电    话：</w:t>
      </w:r>
      <w:r>
        <w:rPr>
          <w:rFonts w:hAnsi="宋体"/>
          <w:color w:val="000000" w:themeColor="text1"/>
        </w:rPr>
        <w:t>077</w:t>
      </w:r>
      <w:r>
        <w:rPr>
          <w:rFonts w:hint="eastAsia" w:hAnsi="宋体"/>
          <w:color w:val="000000" w:themeColor="text1"/>
        </w:rPr>
        <w:t>7</w:t>
      </w:r>
      <w:r>
        <w:rPr>
          <w:rFonts w:hAnsi="宋体"/>
          <w:color w:val="000000" w:themeColor="text1"/>
        </w:rPr>
        <w:t>-</w:t>
      </w:r>
      <w:r>
        <w:rPr>
          <w:rFonts w:hint="eastAsia" w:hAnsi="宋体"/>
          <w:color w:val="000000" w:themeColor="text1"/>
        </w:rPr>
        <w:t>3617888</w:t>
      </w:r>
      <w:r>
        <w:rPr>
          <w:rFonts w:hAnsi="宋体"/>
          <w:color w:val="000000" w:themeColor="text1"/>
        </w:rPr>
        <w:t xml:space="preserve">    </w:t>
      </w:r>
      <w:r>
        <w:rPr>
          <w:rFonts w:hint="eastAsia" w:hAnsi="宋体"/>
          <w:color w:val="000000" w:themeColor="text1"/>
        </w:rPr>
        <w:t xml:space="preserve">            </w:t>
      </w:r>
    </w:p>
    <w:p>
      <w:pPr>
        <w:pStyle w:val="7"/>
        <w:spacing w:line="320" w:lineRule="exact"/>
        <w:ind w:firstLine="630" w:firstLineChars="300"/>
        <w:rPr>
          <w:rFonts w:hAnsi="宋体"/>
          <w:color w:val="000000" w:themeColor="text1"/>
        </w:rPr>
      </w:pPr>
      <w:r>
        <w:rPr>
          <w:rFonts w:hint="eastAsia" w:hAnsi="宋体"/>
          <w:color w:val="000000" w:themeColor="text1"/>
        </w:rPr>
        <w:t>传    真：</w:t>
      </w:r>
      <w:r>
        <w:rPr>
          <w:rFonts w:hAnsi="宋体"/>
          <w:color w:val="000000" w:themeColor="text1"/>
        </w:rPr>
        <w:t>077</w:t>
      </w:r>
      <w:r>
        <w:rPr>
          <w:rFonts w:hint="eastAsia" w:hAnsi="宋体"/>
          <w:color w:val="000000" w:themeColor="text1"/>
        </w:rPr>
        <w:t>7</w:t>
      </w:r>
      <w:r>
        <w:rPr>
          <w:rFonts w:hAnsi="宋体"/>
          <w:color w:val="000000" w:themeColor="text1"/>
        </w:rPr>
        <w:t>-</w:t>
      </w:r>
      <w:r>
        <w:rPr>
          <w:rFonts w:hint="eastAsia" w:hAnsi="宋体"/>
          <w:color w:val="000000" w:themeColor="text1"/>
        </w:rPr>
        <w:t>3617888</w:t>
      </w:r>
    </w:p>
    <w:p>
      <w:pPr>
        <w:pStyle w:val="7"/>
        <w:spacing w:line="320" w:lineRule="exact"/>
        <w:ind w:right="68" w:firstLine="560" w:firstLineChars="267"/>
        <w:rPr>
          <w:rFonts w:hAnsi="宋体"/>
          <w:color w:val="000000" w:themeColor="text1"/>
        </w:rPr>
      </w:pPr>
      <w:r>
        <w:rPr>
          <w:rFonts w:hint="eastAsia" w:hAnsi="宋体"/>
          <w:color w:val="000000" w:themeColor="text1"/>
        </w:rPr>
        <w:t>开户名称：广西龙建工程管理有限公司</w:t>
      </w:r>
    </w:p>
    <w:p>
      <w:pPr>
        <w:pStyle w:val="7"/>
        <w:spacing w:line="320" w:lineRule="exact"/>
        <w:ind w:right="68" w:firstLine="560" w:firstLineChars="267"/>
        <w:rPr>
          <w:rFonts w:hAnsi="宋体"/>
          <w:color w:val="000000" w:themeColor="text1"/>
        </w:rPr>
      </w:pPr>
      <w:r>
        <w:rPr>
          <w:rFonts w:hint="eastAsia" w:hAnsi="宋体"/>
          <w:color w:val="000000" w:themeColor="text1"/>
        </w:rPr>
        <w:t>开户银行：建设银行钦州子材东大街支行</w:t>
      </w:r>
    </w:p>
    <w:p>
      <w:pPr>
        <w:pStyle w:val="7"/>
        <w:spacing w:line="320" w:lineRule="exact"/>
        <w:ind w:right="68" w:firstLine="560" w:firstLineChars="267"/>
        <w:rPr>
          <w:rFonts w:hAnsi="宋体"/>
          <w:color w:val="000000" w:themeColor="text1"/>
        </w:rPr>
      </w:pPr>
      <w:r>
        <w:rPr>
          <w:rFonts w:hint="eastAsia" w:hAnsi="宋体"/>
          <w:color w:val="000000" w:themeColor="text1"/>
        </w:rPr>
        <w:t xml:space="preserve">银行账号：4505 0110 6312 0988 8888 </w:t>
      </w:r>
    </w:p>
    <w:p>
      <w:pPr>
        <w:pStyle w:val="7"/>
        <w:spacing w:line="440" w:lineRule="exact"/>
        <w:rPr>
          <w:rFonts w:hAnsi="宋体"/>
          <w:color w:val="000000" w:themeColor="text1"/>
        </w:rPr>
      </w:pPr>
      <w:r>
        <w:rPr>
          <w:rFonts w:hAnsi="宋体"/>
          <w:color w:val="000000" w:themeColor="text1"/>
        </w:rPr>
        <w:br w:type="page"/>
      </w: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3"/>
        <w:keepLines/>
        <w:spacing w:before="340" w:after="330" w:line="576" w:lineRule="auto"/>
        <w:jc w:val="center"/>
        <w:rPr>
          <w:rFonts w:ascii="宋体" w:hAnsi="宋体"/>
          <w:b w:val="0"/>
          <w:color w:val="000000" w:themeColor="text1"/>
          <w:sz w:val="44"/>
        </w:rPr>
      </w:pPr>
      <w:bookmarkStart w:id="56" w:name="_Toc285437474"/>
      <w:r>
        <w:rPr>
          <w:rFonts w:hint="eastAsia" w:ascii="宋体" w:hAnsi="宋体"/>
          <w:b w:val="0"/>
          <w:color w:val="000000" w:themeColor="text1"/>
          <w:kern w:val="44"/>
          <w:sz w:val="44"/>
          <w:szCs w:val="44"/>
        </w:rPr>
        <w:t>第二章  货物需求一览表</w:t>
      </w:r>
      <w:bookmarkEnd w:id="56"/>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eastAsia="Times New Roman"/>
          <w:b/>
          <w:color w:val="000000" w:themeColor="text1"/>
          <w:sz w:val="36"/>
        </w:rPr>
      </w:pPr>
      <w:r>
        <w:rPr>
          <w:rFonts w:hAnsi="宋体"/>
          <w:b/>
          <w:color w:val="000000" w:themeColor="text1"/>
          <w:sz w:val="32"/>
        </w:rPr>
        <w:br w:type="page"/>
      </w:r>
      <w:bookmarkStart w:id="57" w:name="_Toc137551172"/>
      <w:r>
        <w:rPr>
          <w:rFonts w:hint="eastAsia" w:hAnsi="宋体"/>
          <w:b/>
          <w:color w:val="000000" w:themeColor="text1"/>
          <w:sz w:val="36"/>
        </w:rPr>
        <w:t>货物需求一览表</w:t>
      </w:r>
      <w:bookmarkEnd w:id="57"/>
    </w:p>
    <w:p>
      <w:pPr>
        <w:spacing w:line="312" w:lineRule="auto"/>
        <w:rPr>
          <w:b/>
          <w:color w:val="000000" w:themeColor="text1"/>
        </w:rPr>
      </w:pPr>
      <w:bookmarkStart w:id="58" w:name="_Toc168825182"/>
      <w:bookmarkStart w:id="59" w:name="_Toc171129618"/>
      <w:r>
        <w:rPr>
          <w:rFonts w:hint="eastAsia" w:ascii="宋体" w:hAnsi="宋体"/>
          <w:b/>
          <w:color w:val="000000" w:themeColor="text1"/>
        </w:rPr>
        <w:t>说明：</w:t>
      </w:r>
      <w:bookmarkEnd w:id="58"/>
      <w:bookmarkEnd w:id="59"/>
    </w:p>
    <w:p>
      <w:pPr>
        <w:spacing w:line="300" w:lineRule="auto"/>
        <w:ind w:firstLine="420" w:firstLineChars="200"/>
        <w:rPr>
          <w:color w:val="000000" w:themeColor="text1"/>
        </w:rPr>
      </w:pPr>
      <w:bookmarkStart w:id="60" w:name="_Toc168825183"/>
      <w:bookmarkStart w:id="61" w:name="_Toc171129619"/>
      <w:r>
        <w:rPr>
          <w:rFonts w:hint="eastAsia" w:ascii="宋体" w:hAnsi="宋体"/>
          <w:color w:val="000000" w:themeColor="text1"/>
        </w:rPr>
        <w:t>一、本一览表中的品牌型号、技术参数及其性能（配置）仅起参考作用，竞标人可选用其他品牌型号替代，但这些替代的品牌型号要实质上相当于或优于参考品牌型号及其技术参数性能（配置）要求</w:t>
      </w:r>
      <w:bookmarkEnd w:id="60"/>
      <w:bookmarkEnd w:id="61"/>
      <w:r>
        <w:rPr>
          <w:rFonts w:hint="eastAsia" w:ascii="宋体" w:hAnsi="宋体"/>
          <w:color w:val="000000" w:themeColor="text1"/>
        </w:rPr>
        <w:t>。</w:t>
      </w:r>
    </w:p>
    <w:p>
      <w:pPr>
        <w:spacing w:line="300" w:lineRule="auto"/>
        <w:ind w:firstLine="420" w:firstLineChars="200"/>
        <w:rPr>
          <w:color w:val="000000" w:themeColor="text1"/>
        </w:rPr>
      </w:pPr>
      <w:bookmarkStart w:id="62" w:name="_Toc168825184"/>
      <w:bookmarkStart w:id="63" w:name="_Toc171129620"/>
      <w:r>
        <w:rPr>
          <w:rFonts w:hint="eastAsia" w:ascii="宋体" w:hAnsi="宋体"/>
          <w:color w:val="000000" w:themeColor="text1"/>
        </w:rPr>
        <w:t>二、本一览表中参考品牌型号及技术参数性能（配置）不明确或有误的，或竞标人选用其他品牌型号替代的，请以详细、正确的品牌型号、技术参数性能（配置）同时填写竞标报价表和技术、商务偏离表。</w:t>
      </w:r>
      <w:bookmarkEnd w:id="62"/>
      <w:bookmarkEnd w:id="63"/>
    </w:p>
    <w:p>
      <w:pPr>
        <w:spacing w:line="300" w:lineRule="auto"/>
        <w:ind w:firstLine="420" w:firstLineChars="200"/>
        <w:rPr>
          <w:color w:val="000000" w:themeColor="text1"/>
        </w:rPr>
      </w:pPr>
      <w:bookmarkStart w:id="64" w:name="_Toc168825185"/>
      <w:bookmarkStart w:id="65" w:name="_Toc171129621"/>
      <w:r>
        <w:rPr>
          <w:rFonts w:hint="eastAsia" w:ascii="宋体" w:hAnsi="宋体"/>
          <w:color w:val="000000" w:themeColor="text1"/>
        </w:rPr>
        <w:t>三、凡在</w:t>
      </w:r>
      <w:r>
        <w:rPr>
          <w:rFonts w:hint="eastAsia"/>
          <w:color w:val="000000" w:themeColor="text1"/>
        </w:rPr>
        <w:t>“</w:t>
      </w:r>
      <w:r>
        <w:rPr>
          <w:rFonts w:hint="eastAsia" w:ascii="宋体" w:hAnsi="宋体"/>
          <w:color w:val="000000" w:themeColor="text1"/>
        </w:rPr>
        <w:t>技术参数及性能（配置）要求</w:t>
      </w:r>
      <w:r>
        <w:rPr>
          <w:rFonts w:hint="eastAsia"/>
          <w:color w:val="000000" w:themeColor="text1"/>
        </w:rPr>
        <w:t>”</w:t>
      </w:r>
      <w:r>
        <w:rPr>
          <w:rFonts w:hint="eastAsia" w:ascii="宋体" w:hAnsi="宋体"/>
          <w:color w:val="000000" w:themeColor="text1"/>
        </w:rPr>
        <w:t>中表述为</w:t>
      </w:r>
      <w:r>
        <w:rPr>
          <w:rFonts w:hint="eastAsia"/>
          <w:color w:val="000000" w:themeColor="text1"/>
        </w:rPr>
        <w:t>“</w:t>
      </w:r>
      <w:r>
        <w:rPr>
          <w:rFonts w:hint="eastAsia" w:ascii="宋体" w:hAnsi="宋体"/>
          <w:color w:val="000000" w:themeColor="text1"/>
        </w:rPr>
        <w:t>标配</w:t>
      </w:r>
      <w:r>
        <w:rPr>
          <w:rFonts w:hint="eastAsia"/>
          <w:color w:val="000000" w:themeColor="text1"/>
        </w:rPr>
        <w:t>”</w:t>
      </w:r>
      <w:r>
        <w:rPr>
          <w:rFonts w:hint="eastAsia" w:ascii="宋体" w:hAnsi="宋体"/>
          <w:color w:val="000000" w:themeColor="text1"/>
        </w:rPr>
        <w:t>或</w:t>
      </w:r>
      <w:r>
        <w:rPr>
          <w:rFonts w:hint="eastAsia"/>
          <w:color w:val="000000" w:themeColor="text1"/>
        </w:rPr>
        <w:t>“</w:t>
      </w:r>
      <w:r>
        <w:rPr>
          <w:rFonts w:hint="eastAsia" w:ascii="宋体" w:hAnsi="宋体"/>
          <w:color w:val="000000" w:themeColor="text1"/>
        </w:rPr>
        <w:t>标准配置</w:t>
      </w:r>
      <w:r>
        <w:rPr>
          <w:rFonts w:hint="eastAsia"/>
          <w:color w:val="000000" w:themeColor="text1"/>
        </w:rPr>
        <w:t>”</w:t>
      </w:r>
      <w:r>
        <w:rPr>
          <w:rFonts w:hint="eastAsia" w:ascii="宋体" w:hAnsi="宋体"/>
          <w:color w:val="000000" w:themeColor="text1"/>
        </w:rPr>
        <w:t>的设备，竞标人应在竞标报价表中将其标配参数详细列明，否则该竞标无效。</w:t>
      </w:r>
      <w:bookmarkEnd w:id="64"/>
      <w:bookmarkEnd w:id="65"/>
    </w:p>
    <w:p>
      <w:pPr>
        <w:spacing w:line="300" w:lineRule="auto"/>
        <w:ind w:firstLine="420" w:firstLineChars="200"/>
        <w:rPr>
          <w:rFonts w:ascii="宋体" w:hAnsi="宋体"/>
          <w:color w:val="000000" w:themeColor="text1"/>
        </w:rPr>
      </w:pPr>
      <w:r>
        <w:rPr>
          <w:rFonts w:hint="eastAsia" w:ascii="宋体" w:hAnsi="宋体"/>
          <w:color w:val="000000" w:themeColor="text1"/>
        </w:rPr>
        <w:t>四、评标时，如谈判小组发现本一览表技术参数及性能（配置）要求中含有某一品牌特有的参数或限制性要求的，有权认定不作为主要技术参数及性能（配置）要求处理。</w:t>
      </w:r>
    </w:p>
    <w:p>
      <w:pPr>
        <w:spacing w:line="300" w:lineRule="auto"/>
        <w:ind w:firstLine="420" w:firstLineChars="200"/>
        <w:rPr>
          <w:rFonts w:ascii="宋体" w:hAnsi="宋体"/>
          <w:color w:val="000000" w:themeColor="text1"/>
        </w:rPr>
      </w:pPr>
      <w:r>
        <w:rPr>
          <w:rFonts w:hint="eastAsia" w:ascii="宋体" w:hAnsi="宋体"/>
          <w:color w:val="000000" w:themeColor="text1"/>
        </w:rPr>
        <w:t>六、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w:t>
      </w:r>
    </w:p>
    <w:p>
      <w:pPr>
        <w:pStyle w:val="7"/>
        <w:spacing w:line="300" w:lineRule="exact"/>
        <w:ind w:firstLine="420" w:firstLineChars="200"/>
        <w:rPr>
          <w:b/>
          <w:bCs/>
          <w:color w:val="000000" w:themeColor="text1"/>
        </w:rPr>
      </w:pPr>
      <w:r>
        <w:rPr>
          <w:rFonts w:hint="eastAsia" w:hAnsi="宋体"/>
          <w:color w:val="000000" w:themeColor="text1"/>
        </w:rPr>
        <w:t>七、</w:t>
      </w:r>
      <w:r>
        <w:rPr>
          <w:rFonts w:hint="eastAsia"/>
          <w:b/>
          <w:bCs/>
          <w:color w:val="000000" w:themeColor="text1"/>
        </w:rPr>
        <w:t>①提供相同品牌产品的不同投标人参加同一合同项下投标的，以其中通过资格审查、符合性审查且报价最低的参加评标，报价相同的，由采购人自主选择确定一个参加评标的投标人，其他投标无效。</w:t>
      </w:r>
    </w:p>
    <w:p>
      <w:pPr>
        <w:pStyle w:val="7"/>
        <w:spacing w:line="300" w:lineRule="exact"/>
        <w:ind w:firstLine="422" w:firstLineChars="200"/>
        <w:rPr>
          <w:b/>
          <w:bCs/>
          <w:color w:val="000000" w:themeColor="text1"/>
        </w:rPr>
      </w:pPr>
      <w:r>
        <w:rPr>
          <w:rFonts w:hint="eastAsia"/>
          <w:b/>
          <w:bCs/>
          <w:color w:val="000000" w:themeColor="text1"/>
        </w:rPr>
        <w:t xml:space="preserve">    ②非单一产品采购项目中，多家投标人提供的核心产品品牌相同的，视为提供相同品牌产品。</w:t>
      </w:r>
    </w:p>
    <w:p>
      <w:pPr>
        <w:pStyle w:val="7"/>
        <w:spacing w:line="300" w:lineRule="exact"/>
        <w:ind w:firstLine="422" w:firstLineChars="200"/>
        <w:rPr>
          <w:b/>
          <w:bCs/>
          <w:color w:val="000000" w:themeColor="text1"/>
        </w:rPr>
      </w:pPr>
    </w:p>
    <w:tbl>
      <w:tblPr>
        <w:tblStyle w:val="14"/>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314"/>
        <w:gridCol w:w="5793"/>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25" w:type="dxa"/>
            <w:noWrap/>
            <w:vAlign w:val="center"/>
          </w:tcPr>
          <w:p>
            <w:pPr>
              <w:jc w:val="center"/>
              <w:rPr>
                <w:rFonts w:ascii="宋体" w:hAnsi="宋体" w:cs="宋体"/>
                <w:b/>
                <w:bCs/>
                <w:szCs w:val="21"/>
              </w:rPr>
            </w:pPr>
            <w:r>
              <w:rPr>
                <w:rFonts w:hint="eastAsia" w:ascii="宋体" w:hAnsi="宋体" w:cs="宋体"/>
                <w:b/>
                <w:bCs/>
                <w:szCs w:val="21"/>
              </w:rPr>
              <w:t>序号</w:t>
            </w:r>
          </w:p>
        </w:tc>
        <w:tc>
          <w:tcPr>
            <w:tcW w:w="1314" w:type="dxa"/>
            <w:noWrap/>
            <w:vAlign w:val="center"/>
          </w:tcPr>
          <w:p>
            <w:pPr>
              <w:jc w:val="center"/>
              <w:rPr>
                <w:rFonts w:ascii="宋体" w:hAnsi="宋体" w:cs="宋体"/>
                <w:b/>
                <w:bCs/>
                <w:szCs w:val="21"/>
              </w:rPr>
            </w:pPr>
            <w:r>
              <w:rPr>
                <w:rFonts w:hint="eastAsia" w:ascii="宋体" w:hAnsi="宋体" w:cs="宋体"/>
                <w:b/>
                <w:bCs/>
                <w:szCs w:val="21"/>
              </w:rPr>
              <w:t>货物名称</w:t>
            </w:r>
          </w:p>
        </w:tc>
        <w:tc>
          <w:tcPr>
            <w:tcW w:w="5793" w:type="dxa"/>
            <w:noWrap/>
            <w:vAlign w:val="center"/>
          </w:tcPr>
          <w:p>
            <w:pPr>
              <w:jc w:val="center"/>
              <w:rPr>
                <w:rFonts w:ascii="宋体" w:hAnsi="宋体" w:cs="宋体"/>
                <w:b/>
                <w:bCs/>
                <w:szCs w:val="21"/>
              </w:rPr>
            </w:pPr>
            <w:r>
              <w:rPr>
                <w:rFonts w:hint="eastAsia" w:ascii="宋体" w:hAnsi="宋体" w:cs="宋体"/>
                <w:b/>
                <w:bCs/>
                <w:szCs w:val="21"/>
              </w:rPr>
              <w:t>性能及指标</w:t>
            </w:r>
          </w:p>
        </w:tc>
        <w:tc>
          <w:tcPr>
            <w:tcW w:w="709" w:type="dxa"/>
            <w:noWrap/>
            <w:vAlign w:val="center"/>
          </w:tcPr>
          <w:p>
            <w:pPr>
              <w:jc w:val="center"/>
              <w:rPr>
                <w:rFonts w:ascii="宋体" w:hAnsi="宋体" w:cs="宋体"/>
                <w:b/>
                <w:bCs/>
                <w:szCs w:val="21"/>
              </w:rPr>
            </w:pPr>
            <w:r>
              <w:rPr>
                <w:rFonts w:hint="eastAsia" w:ascii="宋体" w:hAnsi="宋体" w:cs="宋体"/>
                <w:b/>
                <w:bCs/>
                <w:szCs w:val="21"/>
              </w:rPr>
              <w:t>数量</w:t>
            </w:r>
          </w:p>
        </w:tc>
        <w:tc>
          <w:tcPr>
            <w:tcW w:w="709" w:type="dxa"/>
            <w:noWrap/>
            <w:vAlign w:val="center"/>
          </w:tcPr>
          <w:p>
            <w:pPr>
              <w:jc w:val="center"/>
              <w:rPr>
                <w:rFonts w:ascii="宋体" w:hAnsi="宋体" w:cs="宋体"/>
                <w:b/>
                <w:bCs/>
                <w:szCs w:val="21"/>
              </w:rPr>
            </w:pPr>
            <w:r>
              <w:rPr>
                <w:rFonts w:hint="eastAsia" w:ascii="宋体" w:hAnsi="宋体" w:cs="宋体"/>
                <w:b/>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625" w:type="dxa"/>
            <w:noWrap/>
            <w:vAlign w:val="center"/>
          </w:tcPr>
          <w:p>
            <w:pPr>
              <w:jc w:val="center"/>
              <w:rPr>
                <w:rFonts w:ascii="宋体" w:hAnsi="宋体" w:cs="宋体"/>
                <w:szCs w:val="21"/>
              </w:rPr>
            </w:pPr>
            <w:r>
              <w:rPr>
                <w:rFonts w:hint="eastAsia" w:ascii="宋体" w:hAnsi="宋体" w:cs="宋体"/>
                <w:szCs w:val="21"/>
              </w:rPr>
              <w:t>1</w:t>
            </w:r>
          </w:p>
        </w:tc>
        <w:tc>
          <w:tcPr>
            <w:tcW w:w="1314" w:type="dxa"/>
            <w:noWrap/>
            <w:vAlign w:val="center"/>
          </w:tcPr>
          <w:p>
            <w:pPr>
              <w:jc w:val="center"/>
              <w:rPr>
                <w:rFonts w:hint="eastAsia" w:ascii="宋体" w:hAnsi="宋体" w:eastAsia="宋体" w:cs="宋体"/>
                <w:szCs w:val="21"/>
                <w:lang w:eastAsia="zh-CN"/>
              </w:rPr>
            </w:pPr>
            <w:r>
              <w:rPr>
                <w:rFonts w:hint="eastAsia" w:ascii="宋体" w:hAnsi="宋体" w:cs="宋体"/>
                <w:szCs w:val="21"/>
                <w:highlight w:val="none"/>
              </w:rPr>
              <w:t>空气净化</w:t>
            </w:r>
            <w:r>
              <w:rPr>
                <w:rFonts w:hint="eastAsia" w:ascii="宋体" w:hAnsi="宋体" w:cs="宋体"/>
                <w:szCs w:val="21"/>
                <w:highlight w:val="none"/>
                <w:lang w:eastAsia="zh-CN"/>
              </w:rPr>
              <w:t>、</w:t>
            </w:r>
            <w:r>
              <w:rPr>
                <w:rFonts w:hint="eastAsia" w:ascii="宋体" w:hAnsi="宋体" w:cs="宋体"/>
                <w:szCs w:val="21"/>
                <w:highlight w:val="none"/>
              </w:rPr>
              <w:t>消毒系统</w:t>
            </w:r>
            <w:r>
              <w:rPr>
                <w:rFonts w:hint="eastAsia" w:ascii="宋体" w:hAnsi="宋体" w:cs="宋体"/>
                <w:szCs w:val="21"/>
                <w:highlight w:val="none"/>
                <w:lang w:eastAsia="zh-CN"/>
              </w:rPr>
              <w:t>设备</w:t>
            </w:r>
          </w:p>
        </w:tc>
        <w:tc>
          <w:tcPr>
            <w:tcW w:w="5793" w:type="dxa"/>
            <w:noWrap/>
            <w:vAlign w:val="center"/>
          </w:tcPr>
          <w:p>
            <w:pPr>
              <w:pStyle w:val="27"/>
              <w:spacing w:line="360" w:lineRule="auto"/>
              <w:ind w:firstLine="420" w:firstLineChars="200"/>
              <w:rPr>
                <w:rFonts w:asciiTheme="majorEastAsia" w:hAnsiTheme="majorEastAsia" w:eastAsiaTheme="majorEastAsia"/>
                <w:bCs/>
                <w:szCs w:val="21"/>
                <w:highlight w:val="none"/>
              </w:rPr>
            </w:pPr>
            <w:r>
              <w:rPr>
                <w:rFonts w:hint="eastAsia" w:ascii="宋体" w:hAnsi="宋体"/>
                <w:bCs/>
                <w:szCs w:val="21"/>
              </w:rPr>
              <w:t>1、</w:t>
            </w:r>
            <w:r>
              <w:rPr>
                <w:rFonts w:hint="eastAsia" w:asciiTheme="majorEastAsia" w:hAnsiTheme="majorEastAsia" w:eastAsiaTheme="majorEastAsia"/>
                <w:bCs/>
                <w:szCs w:val="21"/>
              </w:rPr>
              <w:t>本发热门诊病区</w:t>
            </w:r>
            <w:r>
              <w:rPr>
                <w:rFonts w:hint="eastAsia" w:ascii="宋体" w:hAnsi="宋体"/>
                <w:bCs/>
                <w:szCs w:val="21"/>
              </w:rPr>
              <w:t>按功能分为五个区，分别为：清洁区、大缓冲区、潜在污染区、污染区、重污染区，</w:t>
            </w:r>
            <w:r>
              <w:rPr>
                <w:rFonts w:hint="eastAsia" w:asciiTheme="majorEastAsia" w:hAnsiTheme="majorEastAsia" w:eastAsiaTheme="majorEastAsia"/>
                <w:bCs/>
                <w:szCs w:val="21"/>
              </w:rPr>
              <w:t>总</w:t>
            </w:r>
            <w:r>
              <w:rPr>
                <w:rFonts w:hint="eastAsia" w:asciiTheme="majorEastAsia" w:hAnsiTheme="majorEastAsia" w:eastAsiaTheme="majorEastAsia"/>
                <w:bCs/>
                <w:szCs w:val="21"/>
                <w:highlight w:val="none"/>
              </w:rPr>
              <w:t>面积约8</w:t>
            </w:r>
            <w:r>
              <w:rPr>
                <w:rFonts w:hint="eastAsia" w:asciiTheme="majorEastAsia" w:hAnsiTheme="majorEastAsia" w:eastAsiaTheme="majorEastAsia"/>
                <w:bCs/>
                <w:szCs w:val="21"/>
                <w:highlight w:val="none"/>
                <w:lang w:val="en-US" w:eastAsia="zh-CN"/>
              </w:rPr>
              <w:t>50</w:t>
            </w:r>
            <w:r>
              <w:rPr>
                <w:rFonts w:hint="eastAsia" w:ascii="宋体" w:hAnsi="宋体"/>
                <w:bCs/>
                <w:szCs w:val="21"/>
                <w:highlight w:val="none"/>
              </w:rPr>
              <w:t>m²</w:t>
            </w:r>
            <w:r>
              <w:rPr>
                <w:rFonts w:hint="eastAsia" w:asciiTheme="majorEastAsia" w:hAnsiTheme="majorEastAsia" w:eastAsiaTheme="majorEastAsia"/>
                <w:bCs/>
                <w:szCs w:val="21"/>
                <w:highlight w:val="none"/>
              </w:rPr>
              <w:t>，由投标人根据现场勘察实际情况和业主的功能需求，进行整套系统设备和材料的设计、配置、安装。</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bCs/>
                <w:szCs w:val="21"/>
                <w:highlight w:val="none"/>
              </w:rPr>
              <w:t>2、本</w:t>
            </w:r>
            <w:r>
              <w:rPr>
                <w:rFonts w:hint="eastAsia" w:cs="宋体" w:asciiTheme="majorEastAsia" w:hAnsiTheme="majorEastAsia" w:eastAsiaTheme="majorEastAsia"/>
                <w:szCs w:val="21"/>
                <w:highlight w:val="none"/>
              </w:rPr>
              <w:t>空气净化消毒系统</w:t>
            </w:r>
            <w:r>
              <w:rPr>
                <w:rFonts w:hint="eastAsia" w:asciiTheme="majorEastAsia" w:hAnsiTheme="majorEastAsia" w:eastAsiaTheme="majorEastAsia"/>
                <w:szCs w:val="21"/>
                <w:highlight w:val="none"/>
              </w:rPr>
              <w:t>的配置（包括空气净化方式、换气量、换气次数、净化消毒效果、电气指标等）必须符</w:t>
            </w:r>
            <w:r>
              <w:rPr>
                <w:rFonts w:hint="eastAsia" w:asciiTheme="majorEastAsia" w:hAnsiTheme="majorEastAsia" w:eastAsiaTheme="majorEastAsia"/>
                <w:szCs w:val="21"/>
              </w:rPr>
              <w:t>合以下行业标准：</w:t>
            </w:r>
            <w:r>
              <w:rPr>
                <w:rFonts w:hint="eastAsia" w:ascii="宋体" w:hAnsi="宋体"/>
                <w:szCs w:val="21"/>
              </w:rPr>
              <w:t>《低压配电设计规范》</w:t>
            </w:r>
            <w:r>
              <w:rPr>
                <w:rFonts w:hint="eastAsia" w:asciiTheme="majorEastAsia" w:hAnsiTheme="majorEastAsia" w:eastAsiaTheme="majorEastAsia"/>
                <w:szCs w:val="21"/>
              </w:rPr>
              <w:t xml:space="preserve"> </w:t>
            </w:r>
            <w:r>
              <w:rPr>
                <w:rFonts w:hint="eastAsia" w:ascii="宋体" w:hAnsi="宋体"/>
                <w:szCs w:val="21"/>
              </w:rPr>
              <w:t>GB50054-2011</w:t>
            </w:r>
            <w:r>
              <w:rPr>
                <w:rFonts w:hint="eastAsia" w:asciiTheme="majorEastAsia" w:hAnsiTheme="majorEastAsia" w:eastAsiaTheme="majorEastAsia"/>
                <w:szCs w:val="21"/>
              </w:rPr>
              <w:t>；</w:t>
            </w:r>
            <w:r>
              <w:rPr>
                <w:rFonts w:hint="eastAsia" w:ascii="宋体" w:hAnsi="宋体"/>
                <w:szCs w:val="21"/>
              </w:rPr>
              <w:t>《生物安全实验室建筑技术规范》GB50346-2011</w:t>
            </w:r>
            <w:r>
              <w:rPr>
                <w:rFonts w:hint="eastAsia" w:asciiTheme="majorEastAsia" w:hAnsiTheme="majorEastAsia" w:eastAsiaTheme="majorEastAsia"/>
                <w:szCs w:val="21"/>
              </w:rPr>
              <w:t>；</w:t>
            </w:r>
            <w:r>
              <w:rPr>
                <w:rFonts w:hint="eastAsia" w:ascii="宋体" w:hAnsi="宋体"/>
                <w:szCs w:val="21"/>
              </w:rPr>
              <w:t>《洁净厂房设计规范》GB50073-2013</w:t>
            </w:r>
            <w:r>
              <w:rPr>
                <w:rFonts w:hint="eastAsia" w:asciiTheme="majorEastAsia" w:hAnsiTheme="majorEastAsia" w:eastAsiaTheme="majorEastAsia"/>
                <w:szCs w:val="21"/>
              </w:rPr>
              <w:t>；</w:t>
            </w:r>
            <w:r>
              <w:rPr>
                <w:rFonts w:hint="eastAsia" w:ascii="宋体" w:hAnsi="宋体"/>
                <w:szCs w:val="21"/>
              </w:rPr>
              <w:t>《传染病医院建筑设计规范》GB50849-2014</w:t>
            </w:r>
            <w:r>
              <w:rPr>
                <w:rFonts w:hint="eastAsia" w:asciiTheme="majorEastAsia" w:hAnsiTheme="majorEastAsia" w:eastAsiaTheme="majorEastAsia"/>
                <w:szCs w:val="21"/>
              </w:rPr>
              <w:t>；</w:t>
            </w:r>
            <w:r>
              <w:rPr>
                <w:rFonts w:hint="eastAsia" w:ascii="宋体" w:hAnsi="宋体"/>
                <w:szCs w:val="21"/>
              </w:rPr>
              <w:t>《新型冠状病毒感染的肺炎传染病应急医疗设施设计标准》</w:t>
            </w:r>
            <w:r>
              <w:rPr>
                <w:rFonts w:ascii="宋体" w:hAnsi="宋体"/>
                <w:szCs w:val="21"/>
              </w:rPr>
              <w:t>T/CECS 661-2020</w:t>
            </w:r>
            <w:r>
              <w:rPr>
                <w:rFonts w:hint="eastAsia" w:asciiTheme="majorEastAsia" w:hAnsiTheme="majorEastAsia" w:eastAsiaTheme="majorEastAsia"/>
                <w:szCs w:val="21"/>
              </w:rPr>
              <w:t>。</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3、主要设备及材料：换气风机，底座支架、风机控制器，空气杀菌消毒装置，空气管道，保温棉、进风口、出风口、过滤器、铜芯电缆、PVC线管、总控制柜等。</w:t>
            </w:r>
          </w:p>
          <w:p>
            <w:pPr>
              <w:spacing w:line="360" w:lineRule="auto"/>
              <w:ind w:firstLine="420" w:firstLineChars="200"/>
              <w:rPr>
                <w:rFonts w:asciiTheme="majorEastAsia" w:hAnsiTheme="majorEastAsia" w:eastAsiaTheme="majorEastAsia"/>
                <w:bCs/>
                <w:szCs w:val="21"/>
              </w:rPr>
            </w:pPr>
            <w:r>
              <w:rPr>
                <w:rFonts w:hint="eastAsia" w:asciiTheme="majorEastAsia" w:hAnsiTheme="majorEastAsia" w:eastAsiaTheme="majorEastAsia"/>
                <w:bCs/>
                <w:szCs w:val="21"/>
              </w:rPr>
              <w:t>4</w:t>
            </w:r>
            <w:r>
              <w:rPr>
                <w:rFonts w:hint="eastAsia" w:ascii="宋体" w:hAnsi="宋体"/>
                <w:bCs/>
                <w:szCs w:val="21"/>
              </w:rPr>
              <w:t>、各个区域的进风系统和排风系统</w:t>
            </w:r>
            <w:r>
              <w:rPr>
                <w:rFonts w:hint="eastAsia" w:asciiTheme="majorEastAsia" w:hAnsiTheme="majorEastAsia" w:eastAsiaTheme="majorEastAsia"/>
                <w:bCs/>
                <w:szCs w:val="21"/>
              </w:rPr>
              <w:t>必须</w:t>
            </w:r>
            <w:r>
              <w:rPr>
                <w:rFonts w:hint="eastAsia" w:ascii="宋体" w:hAnsi="宋体"/>
                <w:bCs/>
                <w:szCs w:val="21"/>
              </w:rPr>
              <w:t>各自独立，互不干扰。</w:t>
            </w:r>
          </w:p>
          <w:p>
            <w:pPr>
              <w:spacing w:line="360" w:lineRule="auto"/>
              <w:ind w:firstLine="420" w:firstLineChars="200"/>
              <w:rPr>
                <w:rFonts w:asciiTheme="majorEastAsia" w:hAnsiTheme="majorEastAsia" w:eastAsiaTheme="majorEastAsia"/>
                <w:bCs/>
                <w:szCs w:val="21"/>
              </w:rPr>
            </w:pPr>
            <w:r>
              <w:rPr>
                <w:rFonts w:hint="eastAsia" w:asciiTheme="majorEastAsia" w:hAnsiTheme="majorEastAsia" w:eastAsiaTheme="majorEastAsia"/>
                <w:bCs/>
                <w:szCs w:val="21"/>
              </w:rPr>
              <w:t>5</w:t>
            </w:r>
            <w:r>
              <w:rPr>
                <w:rFonts w:hint="eastAsia" w:ascii="宋体" w:hAnsi="宋体"/>
                <w:bCs/>
                <w:szCs w:val="21"/>
              </w:rPr>
              <w:t>、每个区域的进风，来自外界新鲜空气，首先经过消毒杀菌过滤，才能进入隔离病区；从病区内排出的空气，先经过</w:t>
            </w:r>
            <w:r>
              <w:rPr>
                <w:rFonts w:hint="eastAsia" w:asciiTheme="majorEastAsia" w:hAnsiTheme="majorEastAsia" w:eastAsiaTheme="majorEastAsia"/>
                <w:szCs w:val="21"/>
              </w:rPr>
              <w:t>三种或三种以上杀菌消毒方式</w:t>
            </w:r>
            <w:r>
              <w:rPr>
                <w:rFonts w:hint="eastAsia" w:ascii="宋体" w:hAnsi="宋体"/>
                <w:bCs/>
                <w:szCs w:val="21"/>
              </w:rPr>
              <w:t>处理，确保细菌平均杀灭率达99.92%</w:t>
            </w:r>
            <w:r>
              <w:rPr>
                <w:rFonts w:hint="eastAsia" w:asciiTheme="majorEastAsia" w:hAnsiTheme="majorEastAsia" w:eastAsiaTheme="majorEastAsia"/>
                <w:bCs/>
                <w:szCs w:val="21"/>
              </w:rPr>
              <w:t>或以上</w:t>
            </w:r>
            <w:r>
              <w:rPr>
                <w:rFonts w:hint="eastAsia" w:ascii="宋体" w:hAnsi="宋体"/>
                <w:bCs/>
                <w:szCs w:val="21"/>
              </w:rPr>
              <w:t>，再向外界环境排放。</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bCs/>
                <w:szCs w:val="21"/>
              </w:rPr>
              <w:t>6、</w:t>
            </w:r>
            <w:r>
              <w:rPr>
                <w:rFonts w:hint="eastAsia" w:ascii="宋体" w:hAnsi="宋体"/>
                <w:szCs w:val="21"/>
              </w:rPr>
              <w:t>在两个相邻相通区域</w:t>
            </w:r>
            <w:r>
              <w:rPr>
                <w:rFonts w:hint="eastAsia" w:ascii="宋体" w:hAnsi="宋体"/>
                <w:szCs w:val="21"/>
                <w:highlight w:val="none"/>
              </w:rPr>
              <w:t>之间</w:t>
            </w:r>
            <w:r>
              <w:rPr>
                <w:rFonts w:hint="eastAsia" w:ascii="宋体" w:hAnsi="宋体"/>
                <w:szCs w:val="21"/>
                <w:highlight w:val="none"/>
                <w:lang w:eastAsia="zh-CN"/>
              </w:rPr>
              <w:t>必须</w:t>
            </w:r>
            <w:r>
              <w:rPr>
                <w:rFonts w:hint="eastAsia" w:ascii="宋体" w:hAnsi="宋体"/>
                <w:szCs w:val="21"/>
                <w:highlight w:val="none"/>
              </w:rPr>
              <w:t>建立空气的梯度压</w:t>
            </w:r>
            <w:r>
              <w:rPr>
                <w:rFonts w:hint="eastAsia" w:asciiTheme="majorEastAsia" w:hAnsiTheme="majorEastAsia" w:eastAsiaTheme="majorEastAsia"/>
                <w:szCs w:val="21"/>
                <w:highlight w:val="none"/>
              </w:rPr>
              <w:t>差，防止由于污染通过区域间的缝隙由污染一侧进入防止污染一侧；保护患者之外的病人、医护人员不受感染；</w:t>
            </w:r>
            <w:r>
              <w:rPr>
                <w:rFonts w:hint="eastAsia" w:ascii="宋体" w:hAnsi="宋体"/>
                <w:szCs w:val="21"/>
                <w:highlight w:val="none"/>
              </w:rPr>
              <w:t>保护室外环境不受污染</w:t>
            </w:r>
            <w:r>
              <w:rPr>
                <w:rFonts w:hint="eastAsia" w:asciiTheme="majorEastAsia" w:hAnsiTheme="majorEastAsia" w:eastAsiaTheme="majorEastAsia"/>
                <w:szCs w:val="21"/>
                <w:highlight w:val="none"/>
              </w:rPr>
              <w:t>；保护患者之间不发生交叉感染；将病房与外界环境隔离，将病人与医护人员隔离；</w:t>
            </w:r>
            <w:r>
              <w:rPr>
                <w:rFonts w:hint="eastAsia" w:ascii="宋体" w:hAnsi="宋体"/>
                <w:szCs w:val="21"/>
                <w:highlight w:val="none"/>
              </w:rPr>
              <w:t>保证病房外环境的安全，保证病房内医护人员的安全</w:t>
            </w:r>
            <w:r>
              <w:rPr>
                <w:rFonts w:hint="eastAsia" w:asciiTheme="majorEastAsia" w:hAnsiTheme="majorEastAsia" w:eastAsiaTheme="majorEastAsia"/>
                <w:szCs w:val="21"/>
                <w:highlight w:val="none"/>
              </w:rPr>
              <w:t>。</w:t>
            </w:r>
          </w:p>
          <w:p>
            <w:pPr>
              <w:spacing w:line="360" w:lineRule="auto"/>
              <w:rPr>
                <w:rFonts w:ascii="宋体" w:hAnsi="宋体"/>
                <w:color w:val="auto"/>
                <w:szCs w:val="21"/>
                <w:highlight w:val="none"/>
              </w:rPr>
            </w:pPr>
            <w:r>
              <w:rPr>
                <w:rFonts w:hint="eastAsia" w:asciiTheme="majorEastAsia" w:hAnsiTheme="majorEastAsia" w:eastAsiaTheme="majorEastAsia"/>
                <w:szCs w:val="21"/>
                <w:highlight w:val="none"/>
              </w:rPr>
              <w:t>7、</w:t>
            </w:r>
            <w:r>
              <w:rPr>
                <w:rFonts w:hint="eastAsia" w:ascii="宋体" w:hAnsi="宋体"/>
                <w:szCs w:val="21"/>
                <w:highlight w:val="none"/>
              </w:rPr>
              <w:t>可根据实际工作需要，在总控制室可以独立对各个区域的</w:t>
            </w:r>
            <w:r>
              <w:rPr>
                <w:rFonts w:hint="eastAsia" w:ascii="宋体" w:hAnsi="宋体"/>
                <w:color w:val="auto"/>
                <w:szCs w:val="21"/>
                <w:highlight w:val="none"/>
              </w:rPr>
              <w:t>送风压力进行远程调整。</w:t>
            </w:r>
          </w:p>
          <w:p>
            <w:pPr>
              <w:spacing w:line="360" w:lineRule="auto"/>
              <w:rPr>
                <w:rFonts w:asciiTheme="majorEastAsia" w:hAnsiTheme="majorEastAsia" w:eastAsiaTheme="majorEastAsia"/>
                <w:b/>
                <w:bCs/>
                <w:color w:val="auto"/>
                <w:szCs w:val="21"/>
                <w:highlight w:val="none"/>
              </w:rPr>
            </w:pPr>
            <w:r>
              <w:rPr>
                <w:rFonts w:hint="eastAsia" w:ascii="宋体" w:hAnsi="宋体" w:cs="宋体"/>
                <w:b/>
                <w:bCs/>
                <w:color w:val="auto"/>
                <w:szCs w:val="21"/>
                <w:highlight w:val="none"/>
              </w:rPr>
              <w:t>★</w:t>
            </w:r>
            <w:r>
              <w:rPr>
                <w:rFonts w:hint="eastAsia" w:cs="宋体" w:asciiTheme="majorEastAsia" w:hAnsiTheme="majorEastAsia" w:eastAsiaTheme="majorEastAsia"/>
                <w:b/>
                <w:bCs/>
                <w:color w:val="auto"/>
                <w:szCs w:val="21"/>
                <w:highlight w:val="none"/>
              </w:rPr>
              <w:t>8、</w:t>
            </w:r>
            <w:r>
              <w:rPr>
                <w:rFonts w:hint="eastAsia" w:asciiTheme="majorEastAsia" w:hAnsiTheme="majorEastAsia" w:eastAsiaTheme="majorEastAsia"/>
                <w:b/>
                <w:bCs/>
                <w:color w:val="auto"/>
                <w:szCs w:val="21"/>
                <w:highlight w:val="none"/>
              </w:rPr>
              <w:t>中标后签署合同时</w:t>
            </w:r>
            <w:r>
              <w:rPr>
                <w:rFonts w:hint="eastAsia" w:cs="宋体" w:asciiTheme="majorEastAsia" w:hAnsiTheme="majorEastAsia" w:eastAsiaTheme="majorEastAsia"/>
                <w:b/>
                <w:bCs/>
                <w:color w:val="auto"/>
                <w:szCs w:val="21"/>
                <w:highlight w:val="none"/>
              </w:rPr>
              <w:t>中标供应商需要</w:t>
            </w:r>
            <w:r>
              <w:rPr>
                <w:rFonts w:hint="eastAsia" w:asciiTheme="majorEastAsia" w:hAnsiTheme="majorEastAsia" w:eastAsiaTheme="majorEastAsia"/>
                <w:b/>
                <w:bCs/>
                <w:color w:val="auto"/>
                <w:szCs w:val="21"/>
                <w:highlight w:val="none"/>
              </w:rPr>
              <w:t>提供制造</w:t>
            </w:r>
            <w:r>
              <w:rPr>
                <w:rFonts w:asciiTheme="majorEastAsia" w:hAnsiTheme="majorEastAsia" w:eastAsiaTheme="majorEastAsia"/>
                <w:b/>
                <w:bCs/>
                <w:color w:val="auto"/>
                <w:szCs w:val="21"/>
                <w:highlight w:val="none"/>
              </w:rPr>
              <w:t>厂商授权书和售后服务承诺书</w:t>
            </w:r>
            <w:r>
              <w:rPr>
                <w:rFonts w:hint="eastAsia" w:asciiTheme="majorEastAsia" w:hAnsiTheme="majorEastAsia" w:eastAsiaTheme="majorEastAsia"/>
                <w:b/>
                <w:bCs/>
                <w:color w:val="auto"/>
                <w:szCs w:val="21"/>
                <w:highlight w:val="none"/>
              </w:rPr>
              <w:t>原件。</w:t>
            </w:r>
          </w:p>
          <w:p>
            <w:pPr>
              <w:spacing w:line="360" w:lineRule="auto"/>
              <w:rPr>
                <w:rFonts w:asciiTheme="majorEastAsia" w:hAnsiTheme="majorEastAsia" w:eastAsiaTheme="majorEastAsia"/>
                <w:szCs w:val="21"/>
              </w:rPr>
            </w:pPr>
            <w:r>
              <w:rPr>
                <w:rFonts w:hint="eastAsia" w:ascii="宋体" w:hAnsi="宋体" w:cs="宋体"/>
                <w:b/>
                <w:bCs/>
                <w:color w:val="auto"/>
                <w:szCs w:val="21"/>
                <w:highlight w:val="none"/>
              </w:rPr>
              <w:t>★</w:t>
            </w:r>
            <w:r>
              <w:rPr>
                <w:rFonts w:hint="eastAsia" w:cs="宋体" w:asciiTheme="majorEastAsia" w:hAnsiTheme="majorEastAsia" w:eastAsiaTheme="majorEastAsia"/>
                <w:b/>
                <w:bCs/>
                <w:color w:val="auto"/>
                <w:szCs w:val="21"/>
                <w:highlight w:val="none"/>
              </w:rPr>
              <w:t>9、中标供应商签署合同时</w:t>
            </w:r>
            <w:r>
              <w:rPr>
                <w:rFonts w:hint="eastAsia" w:cs="华文中宋" w:asciiTheme="majorEastAsia" w:hAnsiTheme="majorEastAsia" w:eastAsiaTheme="majorEastAsia"/>
                <w:b/>
                <w:bCs/>
                <w:color w:val="auto"/>
                <w:szCs w:val="21"/>
                <w:highlight w:val="none"/>
              </w:rPr>
              <w:t>必须提供符合相关指标的设备检测报告并加盖制造厂商原厂公章；竣工验收时如果设备未能满足投标时的技术规格，一切损失由投标人自行承担。</w:t>
            </w:r>
          </w:p>
        </w:tc>
        <w:tc>
          <w:tcPr>
            <w:tcW w:w="709" w:type="dxa"/>
            <w:noWrap/>
            <w:vAlign w:val="center"/>
          </w:tcPr>
          <w:p>
            <w:pPr>
              <w:jc w:val="center"/>
              <w:rPr>
                <w:rFonts w:ascii="宋体" w:hAnsi="宋体" w:cs="宋体"/>
                <w:szCs w:val="21"/>
              </w:rPr>
            </w:pPr>
            <w:r>
              <w:rPr>
                <w:rFonts w:hint="eastAsia" w:cs="Tahoma"/>
                <w:szCs w:val="21"/>
                <w:shd w:val="clear" w:color="auto" w:fill="FFFFFF"/>
              </w:rPr>
              <w:t>1</w:t>
            </w:r>
          </w:p>
        </w:tc>
        <w:tc>
          <w:tcPr>
            <w:tcW w:w="709" w:type="dxa"/>
            <w:noWrap/>
            <w:vAlign w:val="center"/>
          </w:tcPr>
          <w:p>
            <w:pPr>
              <w:jc w:val="center"/>
              <w:rPr>
                <w:rFonts w:cs="Tahoma"/>
                <w:szCs w:val="21"/>
                <w:shd w:val="clear" w:color="auto" w:fill="FFFFFF"/>
              </w:rPr>
            </w:pPr>
            <w:r>
              <w:rPr>
                <w:rFonts w:hint="eastAsia" w:cs="Tahoma"/>
                <w:szCs w:val="21"/>
                <w:shd w:val="clear" w:color="auto" w:fill="FFFFFF"/>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50" w:type="dxa"/>
            <w:gridSpan w:val="5"/>
            <w:noWrap/>
            <w:vAlign w:val="center"/>
          </w:tcPr>
          <w:p>
            <w:pPr>
              <w:jc w:val="center"/>
              <w:rPr>
                <w:rFonts w:cs="Tahoma"/>
                <w:szCs w:val="21"/>
                <w:shd w:val="clear" w:color="auto" w:fill="FFFFFF"/>
              </w:rPr>
            </w:pPr>
            <w:r>
              <w:rPr>
                <w:rFonts w:hint="eastAsia" w:ascii="宋体" w:hAnsi="宋体" w:cs="宋体"/>
                <w:b/>
                <w:bCs/>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9150" w:type="dxa"/>
            <w:gridSpan w:val="5"/>
            <w:noWrap/>
            <w:vAlign w:val="center"/>
          </w:tcPr>
          <w:p>
            <w:pPr>
              <w:pStyle w:val="19"/>
              <w:keepNext w:val="0"/>
              <w:keepLines w:val="0"/>
              <w:pageBreakBefore w:val="0"/>
              <w:widowControl w:val="0"/>
              <w:kinsoku/>
              <w:wordWrap/>
              <w:overflowPunct/>
              <w:topLinePunct w:val="0"/>
              <w:bidi w:val="0"/>
              <w:snapToGrid/>
              <w:spacing w:line="380" w:lineRule="exact"/>
              <w:textAlignment w:val="auto"/>
              <w:rPr>
                <w:rFonts w:ascii="宋体" w:hAnsi="宋体" w:cs="宋体"/>
                <w:b/>
                <w:bCs w:val="0"/>
                <w:color w:val="000000"/>
                <w:sz w:val="21"/>
                <w:szCs w:val="21"/>
              </w:rPr>
            </w:pPr>
            <w:r>
              <w:rPr>
                <w:rFonts w:hint="eastAsia" w:ascii="宋体" w:hAnsi="宋体" w:cs="宋体"/>
                <w:b/>
                <w:bCs w:val="0"/>
                <w:color w:val="000000"/>
                <w:sz w:val="21"/>
                <w:szCs w:val="21"/>
              </w:rPr>
              <w:t>一、竞标</w:t>
            </w:r>
          </w:p>
          <w:p>
            <w:pPr>
              <w:pStyle w:val="19"/>
              <w:keepNext w:val="0"/>
              <w:keepLines w:val="0"/>
              <w:pageBreakBefore w:val="0"/>
              <w:widowControl w:val="0"/>
              <w:kinsoku/>
              <w:wordWrap/>
              <w:overflowPunct/>
              <w:topLinePunct w:val="0"/>
              <w:bidi w:val="0"/>
              <w:snapToGrid/>
              <w:spacing w:line="380" w:lineRule="exact"/>
              <w:textAlignment w:val="auto"/>
              <w:rPr>
                <w:rFonts w:ascii="宋体" w:hAnsi="宋体" w:cs="宋体"/>
                <w:color w:val="000000"/>
                <w:sz w:val="21"/>
                <w:szCs w:val="21"/>
              </w:rPr>
            </w:pPr>
            <w:r>
              <w:rPr>
                <w:rFonts w:hint="eastAsia" w:ascii="宋体" w:hAnsi="宋体" w:cs="宋体"/>
                <w:color w:val="000000"/>
                <w:sz w:val="21"/>
                <w:szCs w:val="21"/>
              </w:rPr>
              <w:t>1.竞标报价包括本项目投标货物、随配附件、备品备件（详细清单由投标人提供）、易损件、专用工具以及运杂费、保险费、售后服务、税金及其他所有成本费用等运抵制定交货地点安装、调试、验收（含报装、报验）的所有一切费用的总和。</w:t>
            </w:r>
          </w:p>
          <w:p>
            <w:pPr>
              <w:pStyle w:val="2"/>
              <w:keepNext w:val="0"/>
              <w:keepLines w:val="0"/>
              <w:pageBreakBefore w:val="0"/>
              <w:widowControl w:val="0"/>
              <w:kinsoku/>
              <w:wordWrap/>
              <w:overflowPunct/>
              <w:topLinePunct w:val="0"/>
              <w:bidi w:val="0"/>
              <w:snapToGrid/>
              <w:spacing w:line="380" w:lineRule="exact"/>
              <w:textAlignment w:val="auto"/>
              <w:rPr>
                <w:rFonts w:ascii="宋体" w:hAnsi="宋体" w:eastAsia="宋体" w:cs="宋体"/>
                <w:sz w:val="21"/>
                <w:szCs w:val="21"/>
              </w:rPr>
            </w:pPr>
            <w:r>
              <w:rPr>
                <w:rFonts w:hint="eastAsia" w:ascii="宋体" w:hAnsi="宋体" w:cs="宋体"/>
                <w:sz w:val="21"/>
                <w:szCs w:val="21"/>
              </w:rPr>
              <w:t>2.</w:t>
            </w:r>
            <w:r>
              <w:rPr>
                <w:rFonts w:hint="eastAsia" w:ascii="宋体" w:hAnsi="宋体" w:eastAsia="宋体" w:cs="宋体"/>
                <w:b/>
                <w:bCs/>
                <w:color w:val="auto"/>
                <w:sz w:val="21"/>
                <w:szCs w:val="21"/>
              </w:rPr>
              <w:t>带“★”的技术参数及要求必须满足或优于，否则竞标无效。</w:t>
            </w:r>
          </w:p>
          <w:p>
            <w:pPr>
              <w:pStyle w:val="19"/>
              <w:keepNext w:val="0"/>
              <w:keepLines w:val="0"/>
              <w:pageBreakBefore w:val="0"/>
              <w:widowControl w:val="0"/>
              <w:kinsoku/>
              <w:wordWrap/>
              <w:overflowPunct/>
              <w:topLinePunct w:val="0"/>
              <w:bidi w:val="0"/>
              <w:snapToGrid/>
              <w:spacing w:line="380" w:lineRule="exact"/>
              <w:textAlignment w:val="auto"/>
              <w:rPr>
                <w:rFonts w:ascii="宋体" w:hAnsi="宋体" w:cs="宋体"/>
                <w:b/>
                <w:bCs w:val="0"/>
                <w:color w:val="000000"/>
                <w:sz w:val="21"/>
                <w:szCs w:val="21"/>
              </w:rPr>
            </w:pPr>
            <w:r>
              <w:rPr>
                <w:rFonts w:hint="eastAsia" w:ascii="宋体" w:hAnsi="宋体" w:cs="宋体"/>
                <w:b/>
                <w:bCs w:val="0"/>
                <w:color w:val="000000"/>
                <w:sz w:val="21"/>
                <w:szCs w:val="21"/>
              </w:rPr>
              <w:t>二、 售后服务要求：</w:t>
            </w:r>
          </w:p>
          <w:p>
            <w:pPr>
              <w:keepNext w:val="0"/>
              <w:keepLines w:val="0"/>
              <w:pageBreakBefore w:val="0"/>
              <w:widowControl w:val="0"/>
              <w:kinsoku/>
              <w:wordWrap/>
              <w:overflowPunct/>
              <w:topLinePunct w:val="0"/>
              <w:bidi w:val="0"/>
              <w:snapToGrid/>
              <w:spacing w:line="380" w:lineRule="exact"/>
              <w:textAlignment w:val="auto"/>
              <w:rPr>
                <w:rFonts w:ascii="宋体" w:hAnsi="宋体" w:cs="宋体"/>
                <w:szCs w:val="21"/>
              </w:rPr>
            </w:pPr>
            <w:r>
              <w:rPr>
                <w:rFonts w:hint="eastAsia" w:ascii="宋体" w:hAnsi="宋体" w:cs="宋体"/>
                <w:szCs w:val="21"/>
              </w:rPr>
              <w:t>1.供货时，所有产品均严格按竞标人响应和承诺的技术参数及性能、国家有关标准及签订的政府采购合同进行验收，达不到要求的不予验收，视为产品验收不合格，采购单位可解除双方的供货合同。</w:t>
            </w:r>
          </w:p>
          <w:p>
            <w:pPr>
              <w:keepNext w:val="0"/>
              <w:keepLines w:val="0"/>
              <w:pageBreakBefore w:val="0"/>
              <w:widowControl w:val="0"/>
              <w:kinsoku/>
              <w:wordWrap/>
              <w:overflowPunct/>
              <w:topLinePunct w:val="0"/>
              <w:bidi w:val="0"/>
              <w:snapToGrid/>
              <w:spacing w:line="380" w:lineRule="exact"/>
              <w:textAlignment w:val="auto"/>
              <w:rPr>
                <w:rFonts w:ascii="宋体" w:hAnsi="宋体" w:cs="宋体"/>
                <w:szCs w:val="21"/>
              </w:rPr>
            </w:pPr>
            <w:r>
              <w:rPr>
                <w:rFonts w:hint="eastAsia" w:ascii="宋体" w:hAnsi="宋体" w:cs="宋体"/>
                <w:szCs w:val="21"/>
              </w:rPr>
              <w:t>2.产品按国家有关规定或厂家承诺实行“三包”，产品质保期除特别注明外，最短不少于1年（自货物验收合格之日起计算），质保期内全免费上门维修、免费更换零部件；质保期过后提供终身维护。厂家售后服务承诺函承诺更长质保期的，以厂家售后服务承诺为准。</w:t>
            </w:r>
          </w:p>
          <w:p>
            <w:pPr>
              <w:keepNext w:val="0"/>
              <w:keepLines w:val="0"/>
              <w:pageBreakBefore w:val="0"/>
              <w:widowControl w:val="0"/>
              <w:kinsoku/>
              <w:wordWrap/>
              <w:overflowPunct/>
              <w:topLinePunct w:val="0"/>
              <w:bidi w:val="0"/>
              <w:snapToGrid/>
              <w:spacing w:line="380" w:lineRule="exact"/>
              <w:textAlignment w:val="auto"/>
              <w:rPr>
                <w:rFonts w:ascii="宋体" w:hAnsi="宋体" w:cs="宋体"/>
                <w:szCs w:val="21"/>
              </w:rPr>
            </w:pPr>
            <w:r>
              <w:rPr>
                <w:rFonts w:hint="eastAsia" w:ascii="宋体" w:hAnsi="宋体" w:cs="宋体"/>
                <w:szCs w:val="21"/>
              </w:rPr>
              <w:t>3.设备如出现故障接到用户通知后在1小时内响应， 2小时内上门服务，12小时内解决故障；</w:t>
            </w:r>
          </w:p>
          <w:p>
            <w:pPr>
              <w:keepNext w:val="0"/>
              <w:keepLines w:val="0"/>
              <w:pageBreakBefore w:val="0"/>
              <w:widowControl w:val="0"/>
              <w:kinsoku/>
              <w:wordWrap/>
              <w:overflowPunct/>
              <w:topLinePunct w:val="0"/>
              <w:bidi w:val="0"/>
              <w:snapToGrid/>
              <w:spacing w:line="380" w:lineRule="exact"/>
              <w:textAlignment w:val="auto"/>
              <w:rPr>
                <w:rFonts w:ascii="宋体" w:hAnsi="宋体" w:cs="宋体"/>
                <w:color w:val="000000"/>
                <w:szCs w:val="21"/>
              </w:rPr>
            </w:pPr>
            <w:r>
              <w:rPr>
                <w:rFonts w:hint="eastAsia" w:ascii="宋体" w:hAnsi="宋体" w:cs="宋体"/>
                <w:szCs w:val="21"/>
              </w:rPr>
              <w:t>4.提供免费安装调试、免费送货上门、免费为采购人培训2名以上使用及维护人员，培训目标应达到基本掌握全套设备的操作，培训地点：采购人所在地。</w:t>
            </w:r>
          </w:p>
          <w:p>
            <w:pPr>
              <w:pStyle w:val="19"/>
              <w:keepNext w:val="0"/>
              <w:keepLines w:val="0"/>
              <w:pageBreakBefore w:val="0"/>
              <w:widowControl w:val="0"/>
              <w:kinsoku/>
              <w:wordWrap/>
              <w:overflowPunct/>
              <w:topLinePunct w:val="0"/>
              <w:bidi w:val="0"/>
              <w:snapToGrid/>
              <w:spacing w:line="380" w:lineRule="exact"/>
              <w:textAlignment w:val="auto"/>
              <w:rPr>
                <w:rFonts w:ascii="宋体" w:hAnsi="宋体" w:cs="宋体"/>
                <w:b/>
                <w:bCs w:val="0"/>
                <w:sz w:val="21"/>
                <w:szCs w:val="21"/>
                <w:highlight w:val="none"/>
              </w:rPr>
            </w:pPr>
            <w:r>
              <w:rPr>
                <w:rFonts w:hint="eastAsia" w:ascii="宋体" w:hAnsi="宋体" w:cs="宋体"/>
                <w:b/>
                <w:bCs w:val="0"/>
                <w:color w:val="000000"/>
                <w:sz w:val="21"/>
                <w:szCs w:val="21"/>
              </w:rPr>
              <w:t>三</w:t>
            </w:r>
            <w:r>
              <w:rPr>
                <w:rFonts w:hint="eastAsia" w:ascii="宋体" w:hAnsi="宋体" w:cs="宋体"/>
                <w:b/>
                <w:bCs w:val="0"/>
                <w:sz w:val="21"/>
                <w:szCs w:val="21"/>
              </w:rPr>
              <w:t>、到货时</w:t>
            </w:r>
            <w:r>
              <w:rPr>
                <w:rFonts w:hint="eastAsia" w:ascii="宋体" w:hAnsi="宋体" w:cs="宋体"/>
                <w:b/>
                <w:bCs w:val="0"/>
                <w:sz w:val="21"/>
                <w:szCs w:val="21"/>
                <w:highlight w:val="none"/>
              </w:rPr>
              <w:t>间和付款方式：</w:t>
            </w:r>
          </w:p>
          <w:p>
            <w:pPr>
              <w:pStyle w:val="19"/>
              <w:keepNext w:val="0"/>
              <w:keepLines w:val="0"/>
              <w:pageBreakBefore w:val="0"/>
              <w:widowControl w:val="0"/>
              <w:kinsoku/>
              <w:wordWrap/>
              <w:overflowPunct/>
              <w:topLinePunct w:val="0"/>
              <w:bidi w:val="0"/>
              <w:snapToGrid/>
              <w:spacing w:line="380" w:lineRule="exact"/>
              <w:textAlignment w:val="auto"/>
              <w:rPr>
                <w:rFonts w:ascii="宋体" w:hAnsi="宋体" w:cs="宋体"/>
                <w:sz w:val="21"/>
                <w:szCs w:val="21"/>
                <w:highlight w:val="none"/>
              </w:rPr>
            </w:pPr>
            <w:r>
              <w:rPr>
                <w:rFonts w:hint="eastAsia" w:ascii="宋体" w:hAnsi="宋体" w:cs="宋体"/>
                <w:sz w:val="21"/>
                <w:szCs w:val="21"/>
                <w:highlight w:val="none"/>
              </w:rPr>
              <w:t>1.交付使用期：自签订合同之日起40天内。</w:t>
            </w:r>
          </w:p>
          <w:p>
            <w:pPr>
              <w:keepNext w:val="0"/>
              <w:keepLines w:val="0"/>
              <w:pageBreakBefore w:val="0"/>
              <w:widowControl w:val="0"/>
              <w:kinsoku/>
              <w:wordWrap/>
              <w:overflowPunct/>
              <w:topLinePunct w:val="0"/>
              <w:bidi w:val="0"/>
              <w:snapToGrid/>
              <w:spacing w:line="380" w:lineRule="exact"/>
              <w:textAlignment w:val="auto"/>
              <w:rPr>
                <w:rFonts w:ascii="宋体" w:hAnsi="宋体" w:cs="宋体"/>
                <w:szCs w:val="21"/>
                <w:highlight w:val="none"/>
              </w:rPr>
            </w:pPr>
            <w:r>
              <w:rPr>
                <w:rFonts w:hint="eastAsia" w:ascii="宋体" w:hAnsi="宋体" w:cs="宋体"/>
                <w:szCs w:val="21"/>
                <w:highlight w:val="none"/>
              </w:rPr>
              <w:t>2.签订合同时间：</w:t>
            </w:r>
            <w:r>
              <w:rPr>
                <w:rFonts w:hint="eastAsia" w:ascii="宋体" w:hAnsi="宋体" w:cs="宋体"/>
                <w:color w:val="auto"/>
                <w:szCs w:val="21"/>
                <w:highlight w:val="none"/>
              </w:rPr>
              <w:t>自成交通知书发出之日起五个工作日内。</w:t>
            </w:r>
          </w:p>
          <w:p>
            <w:pPr>
              <w:pStyle w:val="19"/>
              <w:keepNext w:val="0"/>
              <w:keepLines w:val="0"/>
              <w:pageBreakBefore w:val="0"/>
              <w:widowControl w:val="0"/>
              <w:kinsoku/>
              <w:wordWrap/>
              <w:overflowPunct/>
              <w:topLinePunct w:val="0"/>
              <w:bidi w:val="0"/>
              <w:snapToGrid/>
              <w:spacing w:line="380" w:lineRule="exact"/>
              <w:textAlignment w:val="auto"/>
              <w:rPr>
                <w:rFonts w:ascii="宋体" w:hAnsi="宋体" w:cs="宋体"/>
                <w:sz w:val="21"/>
                <w:szCs w:val="21"/>
              </w:rPr>
            </w:pPr>
            <w:r>
              <w:rPr>
                <w:rFonts w:hint="eastAsia" w:ascii="宋体" w:hAnsi="宋体" w:cs="宋体"/>
                <w:sz w:val="21"/>
                <w:szCs w:val="21"/>
                <w:highlight w:val="none"/>
              </w:rPr>
              <w:t>3.交货地点：采购人指定地</w:t>
            </w:r>
            <w:r>
              <w:rPr>
                <w:rFonts w:hint="eastAsia" w:ascii="宋体" w:hAnsi="宋体" w:cs="宋体"/>
                <w:sz w:val="21"/>
                <w:szCs w:val="21"/>
              </w:rPr>
              <w:t>点。</w:t>
            </w:r>
          </w:p>
          <w:p>
            <w:pPr>
              <w:pStyle w:val="19"/>
              <w:keepNext w:val="0"/>
              <w:keepLines w:val="0"/>
              <w:pageBreakBefore w:val="0"/>
              <w:widowControl w:val="0"/>
              <w:kinsoku/>
              <w:wordWrap/>
              <w:overflowPunct/>
              <w:topLinePunct w:val="0"/>
              <w:bidi w:val="0"/>
              <w:snapToGrid/>
              <w:spacing w:line="380" w:lineRule="exact"/>
              <w:textAlignment w:val="auto"/>
              <w:rPr>
                <w:rFonts w:ascii="宋体" w:hAnsi="宋体" w:cs="宋体"/>
                <w:sz w:val="21"/>
                <w:szCs w:val="21"/>
              </w:rPr>
            </w:pPr>
            <w:r>
              <w:rPr>
                <w:rFonts w:hint="eastAsia" w:ascii="宋体" w:hAnsi="宋体" w:cs="宋体"/>
                <w:sz w:val="21"/>
                <w:szCs w:val="21"/>
              </w:rPr>
              <w:t>4.付款方</w:t>
            </w:r>
            <w:r>
              <w:rPr>
                <w:rFonts w:hint="eastAsia" w:ascii="宋体" w:hAnsi="宋体" w:cs="宋体"/>
                <w:color w:val="auto"/>
                <w:sz w:val="21"/>
                <w:szCs w:val="21"/>
              </w:rPr>
              <w:t xml:space="preserve">式：中标后，由中标人与采购单位协商。 </w:t>
            </w:r>
          </w:p>
          <w:p>
            <w:pPr>
              <w:pStyle w:val="19"/>
              <w:keepNext w:val="0"/>
              <w:keepLines w:val="0"/>
              <w:pageBreakBefore w:val="0"/>
              <w:widowControl w:val="0"/>
              <w:kinsoku/>
              <w:wordWrap/>
              <w:overflowPunct/>
              <w:topLinePunct w:val="0"/>
              <w:bidi w:val="0"/>
              <w:snapToGrid/>
              <w:spacing w:line="380" w:lineRule="exact"/>
              <w:textAlignment w:val="auto"/>
              <w:rPr>
                <w:rFonts w:ascii="宋体" w:hAnsi="宋体" w:cs="宋体"/>
                <w:b/>
                <w:bCs w:val="0"/>
                <w:sz w:val="21"/>
                <w:szCs w:val="21"/>
              </w:rPr>
            </w:pPr>
            <w:r>
              <w:rPr>
                <w:rFonts w:hint="eastAsia" w:ascii="宋体" w:hAnsi="宋体" w:cs="宋体"/>
                <w:b/>
                <w:bCs w:val="0"/>
                <w:sz w:val="21"/>
                <w:szCs w:val="21"/>
              </w:rPr>
              <w:t>四、其他要求</w:t>
            </w:r>
          </w:p>
          <w:p>
            <w:pPr>
              <w:pStyle w:val="19"/>
              <w:keepNext w:val="0"/>
              <w:keepLines w:val="0"/>
              <w:pageBreakBefore w:val="0"/>
              <w:widowControl w:val="0"/>
              <w:kinsoku/>
              <w:wordWrap/>
              <w:overflowPunct/>
              <w:topLinePunct w:val="0"/>
              <w:bidi w:val="0"/>
              <w:snapToGrid/>
              <w:spacing w:line="380" w:lineRule="exact"/>
              <w:textAlignment w:val="auto"/>
              <w:rPr>
                <w:rFonts w:ascii="宋体" w:hAnsi="宋体" w:cs="宋体"/>
                <w:color w:val="000000"/>
                <w:sz w:val="21"/>
                <w:szCs w:val="21"/>
              </w:rPr>
            </w:pPr>
            <w:r>
              <w:rPr>
                <w:rFonts w:hint="eastAsia" w:ascii="宋体" w:hAnsi="宋体" w:cs="宋体"/>
                <w:sz w:val="21"/>
                <w:szCs w:val="21"/>
              </w:rPr>
              <w:t>1.所供项目必须为全新产品，产品按国家有关规定或厂家承诺实行“三包”，产品质保期除特别注明外，最短不少于1年（自货物验收合格之日起计算），</w:t>
            </w:r>
            <w:r>
              <w:rPr>
                <w:rFonts w:hint="eastAsia" w:ascii="宋体" w:hAnsi="宋体" w:cs="宋体"/>
                <w:color w:val="000000"/>
                <w:sz w:val="21"/>
                <w:szCs w:val="21"/>
              </w:rPr>
              <w:t>免费送货上门，如产品质量不合格及服务方案达不到采购文件要求和竞标文件承诺的标准，视为违约，对违约所产生的一切费用均由成交人承担。</w:t>
            </w:r>
          </w:p>
          <w:p>
            <w:pPr>
              <w:pStyle w:val="19"/>
              <w:keepNext w:val="0"/>
              <w:keepLines w:val="0"/>
              <w:pageBreakBefore w:val="0"/>
              <w:widowControl w:val="0"/>
              <w:kinsoku/>
              <w:wordWrap/>
              <w:overflowPunct/>
              <w:topLinePunct w:val="0"/>
              <w:bidi w:val="0"/>
              <w:snapToGrid/>
              <w:spacing w:line="380" w:lineRule="exact"/>
              <w:textAlignment w:val="auto"/>
              <w:rPr>
                <w:rFonts w:ascii="宋体" w:hAnsi="宋体" w:cs="宋体"/>
                <w:color w:val="auto"/>
                <w:sz w:val="21"/>
                <w:szCs w:val="21"/>
              </w:rPr>
            </w:pPr>
            <w:r>
              <w:rPr>
                <w:rFonts w:hint="eastAsia" w:ascii="宋体" w:hAnsi="宋体" w:cs="宋体"/>
                <w:color w:val="000000"/>
                <w:sz w:val="21"/>
                <w:szCs w:val="21"/>
              </w:rPr>
              <w:t>2</w:t>
            </w:r>
            <w:r>
              <w:rPr>
                <w:rFonts w:hint="eastAsia" w:ascii="宋体" w:hAnsi="宋体" w:cs="宋体"/>
                <w:color w:val="auto"/>
                <w:sz w:val="21"/>
                <w:szCs w:val="21"/>
              </w:rPr>
              <w:t>.售后服务服务过程中如有违反约定的情况，由此造成的损失由成交人负责。</w:t>
            </w:r>
          </w:p>
          <w:p>
            <w:pPr>
              <w:pStyle w:val="19"/>
              <w:keepNext w:val="0"/>
              <w:keepLines w:val="0"/>
              <w:pageBreakBefore w:val="0"/>
              <w:widowControl w:val="0"/>
              <w:kinsoku/>
              <w:wordWrap/>
              <w:overflowPunct/>
              <w:topLinePunct w:val="0"/>
              <w:bidi w:val="0"/>
              <w:snapToGrid/>
              <w:spacing w:line="380" w:lineRule="exact"/>
              <w:textAlignment w:val="auto"/>
              <w:rPr>
                <w:rFonts w:ascii="宋体" w:hAnsi="宋体" w:cs="宋体"/>
                <w:color w:val="auto"/>
                <w:sz w:val="21"/>
                <w:szCs w:val="21"/>
              </w:rPr>
            </w:pPr>
            <w:r>
              <w:rPr>
                <w:rFonts w:hint="eastAsia" w:ascii="宋体" w:hAnsi="宋体" w:cs="宋体"/>
                <w:color w:val="auto"/>
                <w:sz w:val="21"/>
                <w:szCs w:val="21"/>
              </w:rPr>
              <w:t>3.交货时，所有产品均严格按签订的政府采购合同、竞标人的投标响应和承诺的技术参数及性能指标（包括产品彩页所体现的技术参数和性能指标）、国家有关标准及《广西壮族自治区政府采购项目履约验收管理办法》进行验收并随机抽取样品送检验机构检验，如检验不合格没收投标人</w:t>
            </w:r>
            <w:r>
              <w:rPr>
                <w:rFonts w:hint="eastAsia" w:ascii="宋体" w:hAnsi="宋体" w:cs="宋体"/>
                <w:color w:val="auto"/>
                <w:sz w:val="21"/>
                <w:szCs w:val="21"/>
                <w:highlight w:val="none"/>
              </w:rPr>
              <w:t>的全部履约保证金，并取</w:t>
            </w:r>
            <w:r>
              <w:rPr>
                <w:rFonts w:hint="eastAsia" w:ascii="宋体" w:hAnsi="宋体" w:cs="宋体"/>
                <w:color w:val="auto"/>
                <w:sz w:val="21"/>
                <w:szCs w:val="21"/>
              </w:rPr>
              <w:t>消其投标人的成交资格（检测费用由投标人负责）。达不到要求的不予验收，视为产品验收不合格，采购单位可解除双方的供货合同并保留向该投标人追偿的权利。</w:t>
            </w:r>
          </w:p>
          <w:p>
            <w:pPr>
              <w:pStyle w:val="19"/>
              <w:keepNext w:val="0"/>
              <w:keepLines w:val="0"/>
              <w:pageBreakBefore w:val="0"/>
              <w:widowControl w:val="0"/>
              <w:kinsoku/>
              <w:wordWrap/>
              <w:overflowPunct/>
              <w:topLinePunct w:val="0"/>
              <w:bidi w:val="0"/>
              <w:snapToGrid/>
              <w:spacing w:line="380" w:lineRule="exact"/>
              <w:textAlignment w:val="auto"/>
              <w:rPr>
                <w:rFonts w:ascii="宋体" w:hAnsi="宋体" w:cs="宋体"/>
                <w:bCs w:val="0"/>
                <w:spacing w:val="0"/>
                <w:kern w:val="2"/>
                <w:sz w:val="21"/>
                <w:szCs w:val="21"/>
              </w:rPr>
            </w:pPr>
            <w:r>
              <w:rPr>
                <w:rFonts w:hint="eastAsia" w:ascii="宋体" w:hAnsi="宋体" w:cs="宋体"/>
                <w:bCs w:val="0"/>
                <w:color w:val="auto"/>
                <w:spacing w:val="0"/>
                <w:kern w:val="2"/>
                <w:sz w:val="21"/>
                <w:szCs w:val="21"/>
              </w:rPr>
              <w:t>4.供应商在投标活动中提供任何虚假</w:t>
            </w:r>
            <w:r>
              <w:rPr>
                <w:rFonts w:hint="eastAsia" w:ascii="宋体" w:hAnsi="宋体" w:cs="宋体"/>
                <w:bCs w:val="0"/>
                <w:color w:val="000000"/>
                <w:spacing w:val="0"/>
                <w:kern w:val="2"/>
                <w:sz w:val="21"/>
                <w:szCs w:val="21"/>
              </w:rPr>
              <w:t>材料，其投标无效，并报监管部门查处；成交后发现的，供应商须依照《中华人民共和国消费者权益保护法》第五十五条之规定三赔偿采购人，且民</w:t>
            </w:r>
            <w:r>
              <w:rPr>
                <w:rFonts w:hint="eastAsia" w:ascii="宋体" w:hAnsi="宋体" w:cs="宋体"/>
                <w:bCs w:val="0"/>
                <w:spacing w:val="0"/>
                <w:kern w:val="2"/>
                <w:sz w:val="21"/>
                <w:szCs w:val="21"/>
              </w:rPr>
              <w:t>事赔偿并不免除违法投标人的行政与刑事责任。</w:t>
            </w:r>
          </w:p>
          <w:p>
            <w:pPr>
              <w:pStyle w:val="19"/>
              <w:keepNext w:val="0"/>
              <w:keepLines w:val="0"/>
              <w:pageBreakBefore w:val="0"/>
              <w:widowControl w:val="0"/>
              <w:kinsoku/>
              <w:wordWrap/>
              <w:overflowPunct/>
              <w:topLinePunct w:val="0"/>
              <w:bidi w:val="0"/>
              <w:snapToGrid/>
              <w:spacing w:line="380" w:lineRule="exact"/>
              <w:textAlignment w:val="auto"/>
              <w:rPr>
                <w:rFonts w:ascii="宋体" w:hAnsi="宋体" w:cs="宋体"/>
                <w:b/>
                <w:bCs w:val="0"/>
                <w:sz w:val="21"/>
                <w:szCs w:val="21"/>
                <w:highlight w:val="none"/>
              </w:rPr>
            </w:pPr>
            <w:r>
              <w:rPr>
                <w:rFonts w:hint="eastAsia" w:ascii="宋体" w:hAnsi="宋体" w:cs="宋体"/>
                <w:b/>
                <w:bCs w:val="0"/>
                <w:sz w:val="21"/>
                <w:szCs w:val="21"/>
              </w:rPr>
              <w:t>5.采购单位不组织勘察场地</w:t>
            </w:r>
            <w:r>
              <w:rPr>
                <w:rFonts w:hint="eastAsia" w:ascii="宋体" w:hAnsi="宋体" w:cs="宋体"/>
                <w:b/>
                <w:bCs w:val="0"/>
                <w:sz w:val="21"/>
                <w:szCs w:val="21"/>
                <w:highlight w:val="none"/>
              </w:rPr>
              <w:t>，竞标人自行勘察场地，结合货物需求表的采购内容，必须提供与实际现场相符并具有实施性的系统设计布置图</w:t>
            </w:r>
            <w:r>
              <w:rPr>
                <w:rFonts w:hint="eastAsia" w:ascii="宋体" w:hAnsi="宋体" w:cs="宋体"/>
                <w:b/>
                <w:bCs w:val="0"/>
                <w:sz w:val="21"/>
                <w:szCs w:val="21"/>
                <w:highlight w:val="none"/>
                <w:lang w:eastAsia="zh-CN"/>
              </w:rPr>
              <w:t>，</w:t>
            </w:r>
            <w:r>
              <w:rPr>
                <w:rFonts w:hint="eastAsia" w:ascii="宋体" w:hAnsi="宋体" w:cs="宋体"/>
                <w:b/>
                <w:bCs w:val="0"/>
                <w:sz w:val="21"/>
                <w:szCs w:val="21"/>
                <w:highlight w:val="none"/>
              </w:rPr>
              <w:t>符合行业标准的系统设计参数、可行的技术方案，设备材料的配置清单</w:t>
            </w:r>
            <w:r>
              <w:rPr>
                <w:rFonts w:hint="eastAsia" w:ascii="宋体" w:hAnsi="宋体" w:cs="宋体"/>
                <w:b/>
                <w:bCs w:val="0"/>
                <w:sz w:val="21"/>
                <w:szCs w:val="21"/>
                <w:highlight w:val="none"/>
                <w:lang w:eastAsia="zh-CN"/>
              </w:rPr>
              <w:t>，</w:t>
            </w:r>
            <w:r>
              <w:rPr>
                <w:rFonts w:hint="eastAsia" w:ascii="宋体" w:hAnsi="宋体" w:cs="宋体"/>
                <w:b/>
                <w:bCs w:val="0"/>
                <w:sz w:val="21"/>
                <w:szCs w:val="21"/>
                <w:highlight w:val="none"/>
              </w:rPr>
              <w:t>否则竞标无效。</w:t>
            </w:r>
          </w:p>
          <w:p>
            <w:pPr>
              <w:jc w:val="center"/>
              <w:rPr>
                <w:rFonts w:cs="Tahoma"/>
                <w:szCs w:val="21"/>
                <w:shd w:val="clear" w:color="auto" w:fill="FFFFFF"/>
              </w:rPr>
            </w:pPr>
          </w:p>
        </w:tc>
      </w:tr>
    </w:tbl>
    <w:p>
      <w:pPr>
        <w:pStyle w:val="7"/>
        <w:spacing w:line="300" w:lineRule="exact"/>
        <w:ind w:firstLine="422" w:firstLineChars="200"/>
        <w:rPr>
          <w:b/>
          <w:bCs/>
          <w:color w:val="000000" w:themeColor="text1"/>
        </w:rPr>
      </w:pPr>
    </w:p>
    <w:p>
      <w:pPr>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0"/>
        <w:rPr>
          <w:b/>
          <w:bCs/>
          <w:color w:val="000000" w:themeColor="text1"/>
        </w:rPr>
      </w:pPr>
    </w:p>
    <w:p>
      <w:pPr>
        <w:pStyle w:val="19"/>
        <w:rPr>
          <w:rFonts w:ascii="宋体" w:hAnsi="宋体"/>
          <w:color w:val="000000" w:themeColor="text1"/>
        </w:rPr>
      </w:pPr>
      <w:bookmarkStart w:id="66" w:name="_Toc285437475"/>
    </w:p>
    <w:p>
      <w:pPr>
        <w:pStyle w:val="19"/>
        <w:rPr>
          <w:rFonts w:ascii="宋体" w:hAnsi="宋体"/>
          <w:color w:val="000000" w:themeColor="text1"/>
        </w:rPr>
      </w:pPr>
    </w:p>
    <w:p>
      <w:pPr>
        <w:pStyle w:val="3"/>
        <w:tabs>
          <w:tab w:val="left" w:pos="667"/>
        </w:tabs>
        <w:jc w:val="center"/>
        <w:rPr>
          <w:rFonts w:hAnsi="宋体"/>
          <w:b w:val="0"/>
          <w:color w:val="000000" w:themeColor="text1"/>
          <w:sz w:val="36"/>
          <w:szCs w:val="36"/>
        </w:rPr>
      </w:pPr>
      <w:r>
        <w:rPr>
          <w:rFonts w:hint="eastAsia" w:ascii="宋体" w:hAnsi="宋体"/>
          <w:b w:val="0"/>
          <w:color w:val="000000" w:themeColor="text1"/>
          <w:sz w:val="44"/>
        </w:rPr>
        <w:t>第三章  合同基本条款及合同书（参考格式）</w:t>
      </w:r>
      <w:bookmarkEnd w:id="66"/>
    </w:p>
    <w:p>
      <w:pPr>
        <w:pStyle w:val="7"/>
        <w:spacing w:line="380" w:lineRule="exact"/>
        <w:rPr>
          <w:rFonts w:hAnsi="宋体"/>
          <w:b/>
          <w:color w:val="000000" w:themeColor="text1"/>
          <w:sz w:val="36"/>
          <w:szCs w:val="36"/>
        </w:rPr>
      </w:pPr>
    </w:p>
    <w:p>
      <w:pPr>
        <w:pStyle w:val="7"/>
        <w:spacing w:line="288" w:lineRule="auto"/>
        <w:jc w:val="center"/>
        <w:rPr>
          <w:rFonts w:hAnsi="宋体"/>
          <w:b/>
          <w:color w:val="000000" w:themeColor="text1"/>
        </w:rPr>
      </w:pPr>
      <w:r>
        <w:rPr>
          <w:rFonts w:hint="eastAsia" w:hAnsi="宋体"/>
          <w:b/>
          <w:color w:val="000000" w:themeColor="text1"/>
          <w:sz w:val="32"/>
        </w:rPr>
        <w:t>合同基本条款</w:t>
      </w:r>
    </w:p>
    <w:p>
      <w:pPr>
        <w:pStyle w:val="7"/>
        <w:spacing w:line="288" w:lineRule="auto"/>
        <w:jc w:val="center"/>
        <w:rPr>
          <w:rFonts w:hAnsi="宋体"/>
          <w:b/>
          <w:color w:val="000000" w:themeColor="text1"/>
        </w:rPr>
      </w:pPr>
      <w:r>
        <w:rPr>
          <w:rFonts w:hint="eastAsia" w:hAnsi="宋体"/>
          <w:b/>
          <w:color w:val="000000" w:themeColor="text1"/>
        </w:rPr>
        <w:t>一  说  明</w:t>
      </w:r>
    </w:p>
    <w:p>
      <w:pPr>
        <w:pStyle w:val="7"/>
        <w:spacing w:line="288" w:lineRule="auto"/>
        <w:ind w:firstLine="420"/>
        <w:rPr>
          <w:rFonts w:hAnsi="宋体"/>
          <w:color w:val="000000" w:themeColor="text1"/>
        </w:rPr>
      </w:pPr>
      <w:r>
        <w:rPr>
          <w:rFonts w:hint="eastAsia" w:hAnsi="宋体"/>
          <w:color w:val="000000" w:themeColor="text1"/>
        </w:rPr>
        <w:t>1.1合同基本条款是指采购人（以下简称甲方）和成交人（以下简称乙方）应共同遵守的基本原则,并作为双方签约的依据。对于合同的其他条款，双方应本着互谅互让的精神，在谈判中协商解决。</w:t>
      </w:r>
    </w:p>
    <w:p>
      <w:pPr>
        <w:pStyle w:val="7"/>
        <w:spacing w:line="288" w:lineRule="auto"/>
        <w:ind w:firstLine="420"/>
        <w:rPr>
          <w:rFonts w:hAnsi="宋体"/>
          <w:color w:val="000000" w:themeColor="text1"/>
        </w:rPr>
      </w:pPr>
      <w:r>
        <w:rPr>
          <w:rFonts w:hint="eastAsia" w:hAnsi="宋体"/>
          <w:color w:val="000000" w:themeColor="text1"/>
        </w:rPr>
        <w:t>1.2制订《合同基本条款》的依据是：《中华人民共和国合同法》。</w:t>
      </w:r>
    </w:p>
    <w:p>
      <w:pPr>
        <w:pStyle w:val="7"/>
        <w:spacing w:line="288" w:lineRule="auto"/>
        <w:ind w:firstLine="420" w:firstLineChars="200"/>
        <w:rPr>
          <w:rFonts w:hAnsi="宋体"/>
          <w:color w:val="000000" w:themeColor="text1"/>
        </w:rPr>
      </w:pPr>
      <w:r>
        <w:rPr>
          <w:rFonts w:hint="eastAsia" w:hAnsi="宋体"/>
          <w:color w:val="000000" w:themeColor="text1"/>
        </w:rPr>
        <w:t>1.3政府采购合同以书面方式签订。</w:t>
      </w:r>
    </w:p>
    <w:p>
      <w:pPr>
        <w:pStyle w:val="7"/>
        <w:spacing w:line="288" w:lineRule="auto"/>
        <w:jc w:val="center"/>
        <w:rPr>
          <w:rFonts w:hAnsi="宋体"/>
          <w:b/>
          <w:color w:val="000000" w:themeColor="text1"/>
        </w:rPr>
      </w:pPr>
      <w:r>
        <w:rPr>
          <w:rFonts w:hint="eastAsia" w:hAnsi="宋体"/>
          <w:b/>
          <w:color w:val="000000" w:themeColor="text1"/>
        </w:rPr>
        <w:t>二  货物条款</w:t>
      </w:r>
    </w:p>
    <w:p>
      <w:pPr>
        <w:pStyle w:val="7"/>
        <w:spacing w:line="288" w:lineRule="auto"/>
        <w:ind w:firstLine="420"/>
        <w:rPr>
          <w:rFonts w:hAnsi="宋体"/>
          <w:color w:val="000000" w:themeColor="text1"/>
        </w:rPr>
      </w:pPr>
      <w:r>
        <w:rPr>
          <w:rFonts w:hint="eastAsia" w:hAnsi="宋体"/>
          <w:color w:val="000000" w:themeColor="text1"/>
        </w:rPr>
        <w:t>2 甲、乙双方应将竞标采购文件、竞标文件及评标委员会确认的货物名称、规格型号、技术要求、质量标准、数量、交货日期、交货地点和售后服务内容等作为本条款的基础。</w:t>
      </w:r>
    </w:p>
    <w:p>
      <w:pPr>
        <w:pStyle w:val="7"/>
        <w:spacing w:line="288" w:lineRule="auto"/>
        <w:jc w:val="center"/>
        <w:rPr>
          <w:rFonts w:hAnsi="宋体"/>
          <w:b/>
          <w:color w:val="000000" w:themeColor="text1"/>
        </w:rPr>
      </w:pPr>
      <w:r>
        <w:rPr>
          <w:rFonts w:hint="eastAsia" w:hAnsi="宋体"/>
          <w:b/>
          <w:color w:val="000000" w:themeColor="text1"/>
        </w:rPr>
        <w:t>三  技术资料</w:t>
      </w:r>
    </w:p>
    <w:p>
      <w:pPr>
        <w:pStyle w:val="7"/>
        <w:spacing w:line="288" w:lineRule="auto"/>
        <w:ind w:firstLine="420"/>
        <w:rPr>
          <w:rFonts w:hAnsi="宋体"/>
          <w:color w:val="000000" w:themeColor="text1"/>
        </w:rPr>
      </w:pPr>
      <w:r>
        <w:rPr>
          <w:rFonts w:hint="eastAsia" w:hAnsi="宋体"/>
          <w:color w:val="000000" w:themeColor="text1"/>
        </w:rPr>
        <w:t>3.1甲方向乙方提供所采购的货物、配套设备、所属装置等有关技术资料。</w:t>
      </w:r>
    </w:p>
    <w:p>
      <w:pPr>
        <w:pStyle w:val="7"/>
        <w:spacing w:line="288" w:lineRule="auto"/>
        <w:ind w:firstLine="420"/>
        <w:rPr>
          <w:rFonts w:hAnsi="宋体"/>
          <w:color w:val="000000" w:themeColor="text1"/>
        </w:rPr>
      </w:pPr>
      <w:r>
        <w:rPr>
          <w:rFonts w:hint="eastAsia" w:hAnsi="宋体"/>
          <w:color w:val="000000" w:themeColor="text1"/>
        </w:rPr>
        <w:t>3.2乙方应按竞标采购文件规定时间向甲方提供使用货物的有关技术资料。</w:t>
      </w:r>
    </w:p>
    <w:p>
      <w:pPr>
        <w:pStyle w:val="7"/>
        <w:spacing w:line="288" w:lineRule="auto"/>
        <w:jc w:val="center"/>
        <w:rPr>
          <w:rFonts w:hAnsi="宋体"/>
          <w:b/>
          <w:color w:val="000000" w:themeColor="text1"/>
        </w:rPr>
      </w:pPr>
      <w:r>
        <w:rPr>
          <w:rFonts w:hint="eastAsia" w:hAnsi="宋体"/>
          <w:b/>
          <w:color w:val="000000" w:themeColor="text1"/>
        </w:rPr>
        <w:t>四  质量保证</w:t>
      </w:r>
    </w:p>
    <w:p>
      <w:pPr>
        <w:pStyle w:val="7"/>
        <w:spacing w:line="288" w:lineRule="auto"/>
        <w:ind w:firstLine="420"/>
        <w:rPr>
          <w:rFonts w:hAnsi="宋体"/>
          <w:color w:val="000000" w:themeColor="text1"/>
        </w:rPr>
      </w:pPr>
      <w:r>
        <w:rPr>
          <w:rFonts w:hint="eastAsia" w:hAnsi="宋体"/>
          <w:color w:val="000000" w:themeColor="text1"/>
        </w:rPr>
        <w:t>4.1乙方应按竞标采购文件及竞标文件的货物性能、技术要求、质量标准向甲方提供未经使用的全新产品。</w:t>
      </w:r>
    </w:p>
    <w:p>
      <w:pPr>
        <w:pStyle w:val="7"/>
        <w:spacing w:line="288" w:lineRule="auto"/>
        <w:ind w:firstLine="420"/>
        <w:rPr>
          <w:rFonts w:hAnsi="宋体"/>
          <w:color w:val="000000" w:themeColor="text1"/>
        </w:rPr>
      </w:pPr>
      <w:r>
        <w:rPr>
          <w:rFonts w:hint="eastAsia" w:hAnsi="宋体"/>
          <w:color w:val="000000" w:themeColor="text1"/>
        </w:rPr>
        <w:t>4.2乙方提供货物的质量保证期自交货验收合格之日起计算，（质量保证期见《货物需求一览表》。在保证期内因货物本身的质量问题发生故障，乙方应负责免费修理和更换零部件。对达不到技术要求者，根据实际情况，甲方有权选择下列任何一种办法处理：</w:t>
      </w:r>
    </w:p>
    <w:p>
      <w:pPr>
        <w:pStyle w:val="7"/>
        <w:spacing w:line="288" w:lineRule="auto"/>
        <w:ind w:firstLine="420"/>
        <w:rPr>
          <w:rFonts w:hAnsi="宋体"/>
          <w:color w:val="000000" w:themeColor="text1"/>
        </w:rPr>
      </w:pPr>
      <w:r>
        <w:rPr>
          <w:rFonts w:hint="eastAsia" w:hAnsi="宋体"/>
          <w:color w:val="000000" w:themeColor="text1"/>
        </w:rPr>
        <w:t>⑴更换：由乙方承担所发生的全部费用。</w:t>
      </w:r>
    </w:p>
    <w:p>
      <w:pPr>
        <w:pStyle w:val="7"/>
        <w:spacing w:line="288" w:lineRule="auto"/>
        <w:ind w:firstLine="420"/>
        <w:rPr>
          <w:rFonts w:hAnsi="宋体"/>
          <w:color w:val="000000" w:themeColor="text1"/>
        </w:rPr>
      </w:pPr>
      <w:r>
        <w:rPr>
          <w:rFonts w:hint="eastAsia" w:hAnsi="宋体"/>
          <w:color w:val="000000" w:themeColor="text1"/>
        </w:rPr>
        <w:t>⑵贬值处理：由甲乙双方合议定价。</w:t>
      </w:r>
    </w:p>
    <w:p>
      <w:pPr>
        <w:pStyle w:val="7"/>
        <w:spacing w:line="288" w:lineRule="auto"/>
        <w:ind w:firstLine="420"/>
        <w:rPr>
          <w:rFonts w:hAnsi="宋体"/>
          <w:color w:val="000000" w:themeColor="text1"/>
        </w:rPr>
      </w:pPr>
      <w:r>
        <w:rPr>
          <w:rFonts w:hint="eastAsia" w:hAnsi="宋体"/>
          <w:color w:val="000000" w:themeColor="text1"/>
        </w:rPr>
        <w:t>⑶退货处理：乙方应退还甲方支付的货物款，同时应承担该货物的直接费用(运输、保险、检验、货款利息及银行手续费等)。</w:t>
      </w:r>
    </w:p>
    <w:p>
      <w:pPr>
        <w:pStyle w:val="7"/>
        <w:spacing w:line="288" w:lineRule="auto"/>
        <w:ind w:firstLine="420"/>
        <w:rPr>
          <w:rFonts w:hAnsi="宋体"/>
          <w:color w:val="000000" w:themeColor="text1"/>
        </w:rPr>
      </w:pPr>
      <w:r>
        <w:rPr>
          <w:rFonts w:hint="eastAsia" w:hAnsi="宋体"/>
          <w:color w:val="000000" w:themeColor="text1"/>
        </w:rPr>
        <w:t>4.3如在使用过程中发生质量问题，乙方在接到甲方通知后</w:t>
      </w:r>
      <w:r>
        <w:rPr>
          <w:rFonts w:hint="eastAsia" w:hAnsi="宋体"/>
          <w:color w:val="000000" w:themeColor="text1"/>
          <w:u w:val="single"/>
        </w:rPr>
        <w:t>12小时</w:t>
      </w:r>
      <w:r>
        <w:rPr>
          <w:rFonts w:hint="eastAsia" w:hAnsi="宋体"/>
          <w:color w:val="000000" w:themeColor="text1"/>
        </w:rPr>
        <w:t>内到达甲方现场（《货物需求一览表》另有规定的按《货物需求一览表》的规定执行）。</w:t>
      </w:r>
    </w:p>
    <w:p>
      <w:pPr>
        <w:pStyle w:val="7"/>
        <w:spacing w:line="288" w:lineRule="auto"/>
        <w:ind w:firstLine="420"/>
        <w:rPr>
          <w:rFonts w:hAnsi="宋体"/>
          <w:color w:val="000000" w:themeColor="text1"/>
        </w:rPr>
      </w:pPr>
      <w:r>
        <w:rPr>
          <w:rFonts w:hint="eastAsia" w:hAnsi="宋体"/>
          <w:color w:val="000000" w:themeColor="text1"/>
        </w:rPr>
        <w:t>4.4在质保期内，乙方应对货物出现的质量及安全问题负责处理解决。</w:t>
      </w:r>
    </w:p>
    <w:p>
      <w:pPr>
        <w:pStyle w:val="7"/>
        <w:spacing w:line="288" w:lineRule="auto"/>
        <w:jc w:val="center"/>
        <w:rPr>
          <w:rFonts w:hAnsi="宋体"/>
          <w:b/>
          <w:color w:val="000000" w:themeColor="text1"/>
        </w:rPr>
      </w:pPr>
      <w:r>
        <w:rPr>
          <w:rFonts w:hint="eastAsia" w:hAnsi="宋体"/>
          <w:b/>
          <w:color w:val="000000" w:themeColor="text1"/>
        </w:rPr>
        <w:t>五  验  收</w:t>
      </w:r>
    </w:p>
    <w:p>
      <w:pPr>
        <w:pStyle w:val="7"/>
        <w:spacing w:line="288" w:lineRule="auto"/>
        <w:ind w:firstLine="420"/>
        <w:rPr>
          <w:rFonts w:hAnsi="宋体"/>
          <w:color w:val="000000" w:themeColor="text1"/>
        </w:rPr>
      </w:pPr>
      <w:r>
        <w:rPr>
          <w:rFonts w:hint="eastAsia" w:hAnsi="宋体"/>
          <w:color w:val="000000" w:themeColor="text1"/>
        </w:rPr>
        <w:t>5.1乙方交货前应对产品作出全面检查和对验收文件进行整理列出清单，作为甲方收货验收和使用的技术条件依据，检验的结果应随货物交甲方。</w:t>
      </w:r>
    </w:p>
    <w:p>
      <w:pPr>
        <w:pStyle w:val="7"/>
        <w:spacing w:line="288" w:lineRule="auto"/>
        <w:ind w:firstLine="420"/>
        <w:rPr>
          <w:rFonts w:hAnsi="宋体"/>
          <w:color w:val="000000" w:themeColor="text1"/>
        </w:rPr>
      </w:pPr>
      <w:r>
        <w:rPr>
          <w:rFonts w:hint="eastAsia" w:hAnsi="宋体"/>
          <w:color w:val="000000" w:themeColor="text1"/>
        </w:rPr>
        <w:t>5.2乙方将货物运达约定的交货地点后，甲方应在十五个工作日内对乙方提交的货物依据竞标采购文件的要求、竞标文件的承诺和国家标准或行业标准进行现场初步验收。对外观、说明书符合要求的，给予签收；对不符合要求或有质量问题的货物不予签收，可立即要求退换，乙方不得拒绝和延误。对于要求退换的产品，乙方应于5天内提供合格的产品。对于重新提供的产品，经现场初步验收，尚不符合要求的，甲方可立即终止合同。</w:t>
      </w:r>
    </w:p>
    <w:p>
      <w:pPr>
        <w:pStyle w:val="7"/>
        <w:spacing w:line="288" w:lineRule="auto"/>
        <w:ind w:firstLine="420"/>
        <w:rPr>
          <w:rFonts w:hAnsi="宋体"/>
          <w:color w:val="000000" w:themeColor="text1"/>
        </w:rPr>
      </w:pPr>
      <w:r>
        <w:rPr>
          <w:rFonts w:hint="eastAsia" w:hAnsi="宋体"/>
          <w:color w:val="000000" w:themeColor="text1"/>
        </w:rPr>
        <w:t>5.3甲方对乙方提供的货物在使用前进行调试时，乙方需负责安装并培训甲方的使用操作人员，并协助甲方一起调试，直到符合技术要求，甲方才做最终验收。对于技术复杂的货物，甲方可请国家认可的专业检测机构参与验收，并由其出具质量检测报告，相关费用由甲方承担。</w:t>
      </w:r>
    </w:p>
    <w:p>
      <w:pPr>
        <w:pStyle w:val="7"/>
        <w:spacing w:line="288" w:lineRule="auto"/>
        <w:ind w:firstLine="420"/>
        <w:rPr>
          <w:rFonts w:hAnsi="宋体"/>
          <w:color w:val="000000" w:themeColor="text1"/>
        </w:rPr>
      </w:pPr>
      <w:r>
        <w:rPr>
          <w:rFonts w:hint="eastAsia" w:hAnsi="宋体"/>
          <w:color w:val="000000" w:themeColor="text1"/>
        </w:rPr>
        <w:t>5.3甲方对乙方所交货物依照竞标采购文件上的技术规格要求和国家（设备制造国）有关标准进行现场验收，性能达到技术要求的，给予签收。验收不合格的不予签收，视为乙方未交货，后果由乙方负责。</w:t>
      </w:r>
    </w:p>
    <w:p>
      <w:pPr>
        <w:pStyle w:val="7"/>
        <w:spacing w:line="288" w:lineRule="auto"/>
        <w:ind w:firstLine="420"/>
        <w:rPr>
          <w:rFonts w:hAnsi="宋体"/>
          <w:color w:val="000000" w:themeColor="text1"/>
        </w:rPr>
      </w:pPr>
      <w:r>
        <w:rPr>
          <w:rFonts w:hint="eastAsia" w:hAnsi="宋体"/>
          <w:color w:val="000000" w:themeColor="text1"/>
        </w:rPr>
        <w:t>5.4甲方应在货到达指定地点安装调试完毕之日起</w:t>
      </w:r>
      <w:r>
        <w:rPr>
          <w:rFonts w:hint="eastAsia" w:hAnsi="宋体"/>
          <w:color w:val="000000" w:themeColor="text1"/>
          <w:u w:val="single"/>
        </w:rPr>
        <w:t xml:space="preserve"> 二十 </w:t>
      </w:r>
      <w:r>
        <w:rPr>
          <w:rFonts w:hint="eastAsia" w:hAnsi="宋体"/>
          <w:color w:val="000000" w:themeColor="text1"/>
        </w:rPr>
        <w:t>个工作日内验收完毕，验收时乙方必须在现场，并作出验收结果报告。</w:t>
      </w:r>
    </w:p>
    <w:p>
      <w:pPr>
        <w:pStyle w:val="7"/>
        <w:spacing w:line="288" w:lineRule="auto"/>
        <w:jc w:val="center"/>
        <w:rPr>
          <w:rFonts w:hAnsi="宋体"/>
          <w:b/>
          <w:color w:val="000000" w:themeColor="text1"/>
        </w:rPr>
      </w:pPr>
      <w:r>
        <w:rPr>
          <w:rFonts w:hint="eastAsia" w:hAnsi="宋体"/>
          <w:b/>
          <w:color w:val="000000" w:themeColor="text1"/>
        </w:rPr>
        <w:t>六  货物包装、发运及运输</w:t>
      </w:r>
    </w:p>
    <w:p>
      <w:pPr>
        <w:pStyle w:val="7"/>
        <w:spacing w:line="288" w:lineRule="auto"/>
        <w:ind w:firstLine="420"/>
        <w:rPr>
          <w:rFonts w:hAnsi="宋体"/>
          <w:color w:val="000000" w:themeColor="text1"/>
        </w:rPr>
      </w:pPr>
      <w:r>
        <w:rPr>
          <w:rFonts w:hint="eastAsia" w:hAnsi="宋体"/>
          <w:color w:val="000000" w:themeColor="text1"/>
        </w:rPr>
        <w:t>6.1乙方应在货物发运前对其进行满足于运输距离、防潮、防震、防锈和防破损装卸要求的包装，以保证货物安全运输到达甲方指定地点。</w:t>
      </w:r>
    </w:p>
    <w:p>
      <w:pPr>
        <w:pStyle w:val="7"/>
        <w:spacing w:line="288" w:lineRule="auto"/>
        <w:ind w:firstLine="420" w:firstLineChars="200"/>
        <w:rPr>
          <w:rFonts w:hAnsi="宋体"/>
          <w:color w:val="000000" w:themeColor="text1"/>
        </w:rPr>
      </w:pPr>
      <w:r>
        <w:rPr>
          <w:rFonts w:hint="eastAsia" w:hAnsi="宋体"/>
          <w:color w:val="000000" w:themeColor="text1"/>
        </w:rPr>
        <w:t>6.2使用说明书、质量检验证明书、随配附件和工具以及清单等一并附于货物内。</w:t>
      </w:r>
    </w:p>
    <w:p>
      <w:pPr>
        <w:pStyle w:val="7"/>
        <w:spacing w:line="288" w:lineRule="auto"/>
        <w:ind w:firstLine="420"/>
        <w:rPr>
          <w:rFonts w:hAnsi="宋体"/>
          <w:color w:val="000000" w:themeColor="text1"/>
        </w:rPr>
      </w:pPr>
      <w:r>
        <w:rPr>
          <w:rFonts w:hint="eastAsia" w:hAnsi="宋体"/>
          <w:color w:val="000000" w:themeColor="text1"/>
        </w:rPr>
        <w:t>6.3乙方负责将货物安全运送到甲方指定地点（含卸车），不另收任何费用。</w:t>
      </w:r>
    </w:p>
    <w:p>
      <w:pPr>
        <w:pStyle w:val="7"/>
        <w:spacing w:line="288" w:lineRule="auto"/>
        <w:ind w:firstLine="420"/>
        <w:rPr>
          <w:rFonts w:hAnsi="宋体"/>
          <w:color w:val="000000" w:themeColor="text1"/>
        </w:rPr>
      </w:pPr>
      <w:r>
        <w:rPr>
          <w:rFonts w:hint="eastAsia" w:hAnsi="宋体"/>
          <w:color w:val="000000" w:themeColor="text1"/>
        </w:rPr>
        <w:t>6.4货物在交货前发生的不可预见的风险均由乙方负责。</w:t>
      </w:r>
    </w:p>
    <w:p>
      <w:pPr>
        <w:pStyle w:val="7"/>
        <w:spacing w:line="288" w:lineRule="auto"/>
        <w:ind w:firstLine="420"/>
        <w:rPr>
          <w:rFonts w:hAnsi="宋体"/>
          <w:color w:val="000000" w:themeColor="text1"/>
        </w:rPr>
      </w:pPr>
      <w:r>
        <w:rPr>
          <w:rFonts w:hint="eastAsia" w:hAnsi="宋体"/>
          <w:color w:val="000000" w:themeColor="text1"/>
        </w:rPr>
        <w:t>6.5货物在发运手续办理完毕后24小时内或货到甲方前48小时通知甲方，以便甲方准备接货。</w:t>
      </w:r>
    </w:p>
    <w:p>
      <w:pPr>
        <w:pStyle w:val="7"/>
        <w:spacing w:line="288" w:lineRule="auto"/>
        <w:jc w:val="center"/>
        <w:rPr>
          <w:rFonts w:hAnsi="宋体"/>
          <w:b/>
          <w:color w:val="000000" w:themeColor="text1"/>
        </w:rPr>
      </w:pPr>
      <w:r>
        <w:rPr>
          <w:rFonts w:hint="eastAsia" w:hAnsi="宋体"/>
          <w:b/>
          <w:color w:val="000000" w:themeColor="text1"/>
        </w:rPr>
        <w:t>七  交货期及交货方式</w:t>
      </w:r>
    </w:p>
    <w:p>
      <w:pPr>
        <w:pStyle w:val="7"/>
        <w:spacing w:line="288" w:lineRule="auto"/>
        <w:ind w:firstLine="420"/>
        <w:rPr>
          <w:rFonts w:hAnsi="宋体"/>
          <w:color w:val="000000" w:themeColor="text1"/>
        </w:rPr>
      </w:pPr>
      <w:r>
        <w:rPr>
          <w:rFonts w:hint="eastAsia" w:hAnsi="宋体"/>
          <w:color w:val="000000" w:themeColor="text1"/>
        </w:rPr>
        <w:t>7.1交货时间：按《货物需求一览表》规定时间。</w:t>
      </w:r>
    </w:p>
    <w:p>
      <w:pPr>
        <w:pStyle w:val="7"/>
        <w:spacing w:line="288" w:lineRule="auto"/>
        <w:ind w:firstLine="420"/>
        <w:rPr>
          <w:rFonts w:hAnsi="宋体"/>
          <w:color w:val="000000" w:themeColor="text1"/>
          <w:u w:val="single"/>
        </w:rPr>
      </w:pPr>
      <w:r>
        <w:rPr>
          <w:rFonts w:hint="eastAsia" w:hAnsi="宋体"/>
          <w:color w:val="000000" w:themeColor="text1"/>
        </w:rPr>
        <w:t>7.2交货方式：现场免费安装调试验收。</w:t>
      </w:r>
    </w:p>
    <w:p>
      <w:pPr>
        <w:pStyle w:val="7"/>
        <w:spacing w:line="288" w:lineRule="auto"/>
        <w:ind w:firstLine="420"/>
        <w:rPr>
          <w:rFonts w:hAnsi="宋体"/>
          <w:u w:val="single"/>
        </w:rPr>
      </w:pPr>
      <w:r>
        <w:rPr>
          <w:rFonts w:hint="eastAsia" w:hAnsi="宋体"/>
          <w:color w:val="000000" w:themeColor="text1"/>
        </w:rPr>
        <w:t>7.3交货地</w:t>
      </w:r>
      <w:r>
        <w:rPr>
          <w:rFonts w:hint="eastAsia" w:hAnsi="宋体"/>
        </w:rPr>
        <w:t>点：按《货物需求一览表》规定地点交货。</w:t>
      </w:r>
    </w:p>
    <w:p>
      <w:pPr>
        <w:pStyle w:val="7"/>
        <w:spacing w:line="288" w:lineRule="auto"/>
        <w:jc w:val="center"/>
        <w:rPr>
          <w:rFonts w:hAnsi="宋体"/>
          <w:b/>
        </w:rPr>
      </w:pPr>
      <w:r>
        <w:rPr>
          <w:rFonts w:hint="eastAsia" w:hAnsi="宋体"/>
          <w:b/>
        </w:rPr>
        <w:t>八  付款方式</w:t>
      </w:r>
    </w:p>
    <w:p>
      <w:pPr>
        <w:spacing w:line="340" w:lineRule="exact"/>
        <w:ind w:firstLine="420" w:firstLineChars="200"/>
        <w:rPr>
          <w:rFonts w:ascii="宋体" w:hAnsi="宋体" w:cs="宋体"/>
          <w:szCs w:val="21"/>
        </w:rPr>
      </w:pPr>
      <w:r>
        <w:rPr>
          <w:rFonts w:hint="eastAsia" w:hAnsi="宋体"/>
        </w:rPr>
        <w:t>8.1付款方式：</w:t>
      </w:r>
      <w:r>
        <w:rPr>
          <w:rFonts w:hint="eastAsia" w:hAnsi="宋体"/>
          <w:color w:val="FF0000"/>
        </w:rPr>
        <w:t>按《货物需求一览表》规定。</w:t>
      </w:r>
    </w:p>
    <w:p>
      <w:pPr>
        <w:pStyle w:val="7"/>
        <w:spacing w:line="288" w:lineRule="auto"/>
        <w:ind w:firstLine="420"/>
        <w:rPr>
          <w:rFonts w:hAnsi="宋体"/>
        </w:rPr>
      </w:pPr>
    </w:p>
    <w:p>
      <w:pPr>
        <w:pStyle w:val="7"/>
        <w:spacing w:line="288" w:lineRule="auto"/>
        <w:jc w:val="center"/>
        <w:rPr>
          <w:rFonts w:hAnsi="宋体"/>
          <w:b/>
        </w:rPr>
      </w:pPr>
      <w:r>
        <w:rPr>
          <w:rFonts w:hint="eastAsia" w:hAnsi="宋体"/>
          <w:b/>
        </w:rPr>
        <w:t>九  违约责任</w:t>
      </w:r>
    </w:p>
    <w:p>
      <w:pPr>
        <w:pStyle w:val="7"/>
        <w:spacing w:line="288" w:lineRule="auto"/>
        <w:ind w:firstLine="420"/>
        <w:rPr>
          <w:rFonts w:hAnsi="宋体"/>
        </w:rPr>
      </w:pPr>
      <w:r>
        <w:rPr>
          <w:rFonts w:hint="eastAsia" w:hAnsi="宋体"/>
        </w:rPr>
        <w:t>9.1逾期交货或无正当理由拒收的，每天按合同额的3‰支付违约金。</w:t>
      </w:r>
    </w:p>
    <w:p>
      <w:pPr>
        <w:pStyle w:val="7"/>
        <w:spacing w:line="288" w:lineRule="auto"/>
        <w:ind w:firstLine="420"/>
        <w:rPr>
          <w:rFonts w:hAnsi="宋体"/>
          <w:color w:val="000000" w:themeColor="text1"/>
        </w:rPr>
      </w:pPr>
      <w:r>
        <w:rPr>
          <w:rFonts w:hint="eastAsia" w:hAnsi="宋体"/>
        </w:rPr>
        <w:t>9.2逾期超过10天仍不</w:t>
      </w:r>
      <w:r>
        <w:rPr>
          <w:rFonts w:hint="eastAsia" w:hAnsi="宋体"/>
          <w:color w:val="000000" w:themeColor="text1"/>
        </w:rPr>
        <w:t>能交货或交货质量达不到合同要求的，甲方可立即解除双方的供货合同，造成甲方损失的，由乙方负责赔偿。</w:t>
      </w:r>
    </w:p>
    <w:p>
      <w:pPr>
        <w:pStyle w:val="7"/>
        <w:spacing w:line="288" w:lineRule="auto"/>
        <w:ind w:firstLine="420"/>
        <w:rPr>
          <w:rFonts w:hAnsi="宋体"/>
          <w:color w:val="000000" w:themeColor="text1"/>
        </w:rPr>
      </w:pPr>
      <w:r>
        <w:rPr>
          <w:rFonts w:hint="eastAsia" w:hAnsi="宋体"/>
          <w:color w:val="000000" w:themeColor="text1"/>
        </w:rPr>
        <w:t>9.3其它未尽事宜，双方签订合同时按《中华人民共和国合同法》议定。</w:t>
      </w:r>
    </w:p>
    <w:p>
      <w:pPr>
        <w:pStyle w:val="7"/>
        <w:spacing w:line="288" w:lineRule="auto"/>
        <w:jc w:val="center"/>
        <w:rPr>
          <w:rFonts w:hAnsi="宋体"/>
          <w:b/>
          <w:color w:val="000000" w:themeColor="text1"/>
        </w:rPr>
      </w:pPr>
      <w:r>
        <w:rPr>
          <w:rFonts w:hint="eastAsia" w:hAnsi="宋体"/>
          <w:b/>
          <w:color w:val="000000" w:themeColor="text1"/>
        </w:rPr>
        <w:t>十  不可抗力事件处理</w:t>
      </w:r>
    </w:p>
    <w:p>
      <w:pPr>
        <w:pStyle w:val="7"/>
        <w:spacing w:line="288" w:lineRule="auto"/>
        <w:ind w:firstLine="420"/>
        <w:rPr>
          <w:rFonts w:hAnsi="宋体"/>
          <w:color w:val="000000" w:themeColor="text1"/>
        </w:rPr>
      </w:pPr>
      <w:r>
        <w:rPr>
          <w:rFonts w:hint="eastAsia" w:hAnsi="宋体"/>
          <w:color w:val="000000" w:themeColor="text1"/>
        </w:rPr>
        <w:t>10.1在合同有效期限内，任何一方因不可抗力事件导致不能履行合同，则合同履行期可延长，其延长期与不可抗力影响期相同。由于不可抗力事件导致合同根本目的不能实现时，任何一方均可解除合同。</w:t>
      </w:r>
    </w:p>
    <w:p>
      <w:pPr>
        <w:pStyle w:val="7"/>
        <w:spacing w:line="288" w:lineRule="auto"/>
        <w:ind w:firstLine="420"/>
        <w:rPr>
          <w:rFonts w:hAnsi="宋体"/>
          <w:color w:val="000000" w:themeColor="text1"/>
        </w:rPr>
      </w:pPr>
      <w:r>
        <w:rPr>
          <w:rFonts w:hint="eastAsia" w:hAnsi="宋体"/>
          <w:color w:val="000000" w:themeColor="text1"/>
        </w:rPr>
        <w:t>10.2不可抗力事件发生后，一方应及时通知对方，并在不可抗力事件发生的7天内提供有关权威机构出具的证明。</w:t>
      </w:r>
    </w:p>
    <w:p>
      <w:pPr>
        <w:pStyle w:val="7"/>
        <w:spacing w:line="288" w:lineRule="auto"/>
        <w:ind w:firstLine="420"/>
        <w:rPr>
          <w:rFonts w:hAnsi="宋体"/>
          <w:color w:val="000000" w:themeColor="text1"/>
        </w:rPr>
      </w:pPr>
      <w:r>
        <w:rPr>
          <w:rFonts w:hint="eastAsia" w:hAnsi="宋体"/>
          <w:color w:val="000000" w:themeColor="text1"/>
        </w:rPr>
        <w:t>10.3不可抗力事件延续120天以上，双方应通过友好协商，确定是否继续履行合同。</w:t>
      </w:r>
    </w:p>
    <w:p>
      <w:pPr>
        <w:pStyle w:val="7"/>
        <w:spacing w:line="288" w:lineRule="auto"/>
        <w:ind w:firstLine="420"/>
        <w:rPr>
          <w:rFonts w:hAnsi="宋体"/>
          <w:color w:val="000000" w:themeColor="text1"/>
        </w:rPr>
      </w:pPr>
      <w:r>
        <w:rPr>
          <w:rFonts w:hint="eastAsia" w:hAnsi="宋体"/>
          <w:color w:val="000000" w:themeColor="text1"/>
        </w:rPr>
        <w:t>10.4“不可抗力事件”是指包括因战争、动乱、风雨、雪、洪、震等自然灾害、空中飞行物体坠落或其他非甲方、乙方责任造成的爆炸、火灾等。</w:t>
      </w:r>
    </w:p>
    <w:p>
      <w:pPr>
        <w:pStyle w:val="7"/>
        <w:spacing w:line="288" w:lineRule="auto"/>
        <w:jc w:val="center"/>
        <w:rPr>
          <w:rFonts w:hAnsi="宋体"/>
          <w:b/>
          <w:color w:val="000000" w:themeColor="text1"/>
        </w:rPr>
      </w:pPr>
      <w:r>
        <w:rPr>
          <w:rFonts w:hint="eastAsia" w:hAnsi="宋体"/>
          <w:b/>
          <w:color w:val="000000" w:themeColor="text1"/>
        </w:rPr>
        <w:t xml:space="preserve">十一  </w:t>
      </w:r>
      <w:r>
        <w:rPr>
          <w:rFonts w:hAnsi="宋体"/>
          <w:b/>
          <w:color w:val="000000" w:themeColor="text1"/>
        </w:rPr>
        <w:t>提出异议的时间和方法</w:t>
      </w:r>
    </w:p>
    <w:p>
      <w:pPr>
        <w:pStyle w:val="7"/>
        <w:spacing w:line="288" w:lineRule="auto"/>
        <w:ind w:firstLine="420"/>
        <w:rPr>
          <w:rFonts w:hAnsi="宋体"/>
          <w:color w:val="000000" w:themeColor="text1"/>
        </w:rPr>
      </w:pPr>
      <w:r>
        <w:rPr>
          <w:rFonts w:hint="eastAsia" w:hAnsi="宋体"/>
          <w:color w:val="000000" w:themeColor="text1"/>
        </w:rPr>
        <w:t>11.1</w:t>
      </w:r>
      <w:r>
        <w:rPr>
          <w:rFonts w:hAnsi="宋体"/>
          <w:color w:val="000000" w:themeColor="text1"/>
        </w:rPr>
        <w:t>甲方在验收中如发现货物的品种、型号、规格、花色和质量不合规定或约定，应在妥</w:t>
      </w:r>
      <w:r>
        <w:rPr>
          <w:rFonts w:hint="eastAsia" w:hAnsi="宋体"/>
          <w:color w:val="000000" w:themeColor="text1"/>
        </w:rPr>
        <w:t>善</w:t>
      </w:r>
      <w:r>
        <w:rPr>
          <w:rFonts w:hAnsi="宋体"/>
          <w:color w:val="000000" w:themeColor="text1"/>
        </w:rPr>
        <w:t>保管货物的同时，自收到货物后</w:t>
      </w:r>
      <w:r>
        <w:rPr>
          <w:rFonts w:hint="eastAsia" w:hAnsi="宋体"/>
          <w:color w:val="000000" w:themeColor="text1"/>
        </w:rPr>
        <w:t>5</w:t>
      </w:r>
      <w:r>
        <w:rPr>
          <w:rFonts w:hAnsi="宋体"/>
          <w:color w:val="000000" w:themeColor="text1"/>
        </w:rPr>
        <w:t>日内向乙方提出书面</w:t>
      </w:r>
      <w:r>
        <w:rPr>
          <w:rFonts w:hint="eastAsia" w:hAnsi="宋体"/>
          <w:color w:val="000000" w:themeColor="text1"/>
        </w:rPr>
        <w:t>或口头</w:t>
      </w:r>
      <w:r>
        <w:rPr>
          <w:rFonts w:hAnsi="宋体"/>
          <w:color w:val="000000" w:themeColor="text1"/>
        </w:rPr>
        <w:t>异议;</w:t>
      </w:r>
    </w:p>
    <w:p>
      <w:pPr>
        <w:pStyle w:val="7"/>
        <w:spacing w:line="288" w:lineRule="auto"/>
        <w:ind w:firstLine="420"/>
        <w:rPr>
          <w:rFonts w:hAnsi="宋体"/>
          <w:color w:val="000000" w:themeColor="text1"/>
        </w:rPr>
      </w:pPr>
      <w:r>
        <w:rPr>
          <w:rFonts w:hint="eastAsia" w:hAnsi="宋体"/>
          <w:color w:val="000000" w:themeColor="text1"/>
        </w:rPr>
        <w:t>11.2</w:t>
      </w:r>
      <w:r>
        <w:rPr>
          <w:rFonts w:hAnsi="宋体"/>
          <w:color w:val="000000" w:themeColor="text1"/>
        </w:rPr>
        <w:t>乙方在接到甲方书面</w:t>
      </w:r>
      <w:r>
        <w:rPr>
          <w:rFonts w:hint="eastAsia" w:hAnsi="宋体"/>
          <w:color w:val="000000" w:themeColor="text1"/>
        </w:rPr>
        <w:t>或口头</w:t>
      </w:r>
      <w:r>
        <w:rPr>
          <w:rFonts w:hAnsi="宋体"/>
          <w:color w:val="000000" w:themeColor="text1"/>
        </w:rPr>
        <w:t>异议后，应在</w:t>
      </w:r>
      <w:r>
        <w:rPr>
          <w:rFonts w:hint="eastAsia" w:hAnsi="宋体"/>
          <w:color w:val="000000" w:themeColor="text1"/>
        </w:rPr>
        <w:t>3</w:t>
      </w:r>
      <w:r>
        <w:rPr>
          <w:rFonts w:hAnsi="宋体"/>
          <w:color w:val="000000" w:themeColor="text1"/>
        </w:rPr>
        <w:t>日内负责处理并通知甲方处理情况，否则，即视为默认甲方提出的异议和处理意见。</w:t>
      </w:r>
    </w:p>
    <w:p>
      <w:pPr>
        <w:pStyle w:val="7"/>
        <w:spacing w:line="288" w:lineRule="auto"/>
        <w:jc w:val="center"/>
        <w:rPr>
          <w:rFonts w:hAnsi="宋体"/>
          <w:b/>
          <w:color w:val="000000" w:themeColor="text1"/>
        </w:rPr>
      </w:pPr>
      <w:r>
        <w:rPr>
          <w:rFonts w:hint="eastAsia" w:hAnsi="宋体"/>
          <w:b/>
          <w:color w:val="000000" w:themeColor="text1"/>
        </w:rPr>
        <w:t>十二  仲  裁</w:t>
      </w:r>
    </w:p>
    <w:p>
      <w:pPr>
        <w:pStyle w:val="7"/>
        <w:spacing w:line="288" w:lineRule="auto"/>
        <w:ind w:firstLine="420"/>
        <w:rPr>
          <w:rFonts w:hAnsi="宋体"/>
          <w:color w:val="000000" w:themeColor="text1"/>
        </w:rPr>
      </w:pPr>
      <w:r>
        <w:rPr>
          <w:rFonts w:hint="eastAsia" w:hAnsi="宋体"/>
          <w:color w:val="000000" w:themeColor="text1"/>
        </w:rPr>
        <w:t>12.1双方在履行合同中所发生的一切争议，应通过协商解决。如协商不成，按合同事先约定的条款，向钦州仲裁委员会提起仲裁。</w:t>
      </w:r>
    </w:p>
    <w:p>
      <w:pPr>
        <w:pStyle w:val="7"/>
        <w:spacing w:line="288" w:lineRule="auto"/>
        <w:jc w:val="center"/>
        <w:rPr>
          <w:rFonts w:hAnsi="宋体"/>
          <w:b/>
          <w:color w:val="000000" w:themeColor="text1"/>
        </w:rPr>
      </w:pPr>
      <w:r>
        <w:rPr>
          <w:rFonts w:hint="eastAsia" w:hAnsi="宋体"/>
          <w:b/>
          <w:color w:val="000000" w:themeColor="text1"/>
        </w:rPr>
        <w:t>十三  知识产权</w:t>
      </w:r>
    </w:p>
    <w:p>
      <w:pPr>
        <w:pStyle w:val="7"/>
        <w:spacing w:line="288" w:lineRule="auto"/>
        <w:ind w:firstLine="420"/>
        <w:rPr>
          <w:rFonts w:hAnsi="宋体"/>
          <w:color w:val="000000" w:themeColor="text1"/>
        </w:rPr>
      </w:pPr>
      <w:r>
        <w:rPr>
          <w:rFonts w:hint="eastAsia" w:hAnsi="宋体"/>
          <w:color w:val="000000" w:themeColor="text1"/>
        </w:rPr>
        <w:t>13.1乙方应保证所提供的货物或其任何一部分均不会侵犯任何第三方的专利权、商标权或著作权。</w:t>
      </w:r>
    </w:p>
    <w:p>
      <w:pPr>
        <w:pStyle w:val="7"/>
        <w:spacing w:line="288" w:lineRule="auto"/>
        <w:jc w:val="center"/>
        <w:rPr>
          <w:rFonts w:hAnsi="宋体"/>
          <w:b/>
          <w:color w:val="000000" w:themeColor="text1"/>
        </w:rPr>
      </w:pPr>
      <w:r>
        <w:rPr>
          <w:rFonts w:hint="eastAsia" w:hAnsi="宋体"/>
          <w:b/>
          <w:color w:val="000000" w:themeColor="text1"/>
        </w:rPr>
        <w:t>十四  合同生效及其它</w:t>
      </w:r>
    </w:p>
    <w:p>
      <w:pPr>
        <w:pStyle w:val="7"/>
        <w:spacing w:line="288" w:lineRule="auto"/>
        <w:ind w:firstLine="420"/>
        <w:rPr>
          <w:rFonts w:hAnsi="宋体"/>
          <w:color w:val="000000" w:themeColor="text1"/>
        </w:rPr>
      </w:pPr>
      <w:r>
        <w:rPr>
          <w:rFonts w:hint="eastAsia" w:hAnsi="宋体"/>
          <w:color w:val="000000" w:themeColor="text1"/>
        </w:rPr>
        <w:t>14.1合同经双方法定代表人或委托代理人签字并加盖双方单位公章后生效。</w:t>
      </w:r>
    </w:p>
    <w:p>
      <w:pPr>
        <w:pStyle w:val="7"/>
        <w:spacing w:line="288" w:lineRule="auto"/>
        <w:ind w:firstLine="420"/>
        <w:rPr>
          <w:rFonts w:hAnsi="宋体"/>
          <w:color w:val="000000" w:themeColor="text1"/>
        </w:rPr>
      </w:pPr>
      <w:r>
        <w:rPr>
          <w:rFonts w:hint="eastAsia" w:hAnsi="宋体"/>
          <w:color w:val="000000" w:themeColor="text1"/>
        </w:rPr>
        <w:t>14.2合同履行中，如需修改或补充合同内容，由双方协商另签署书面修改或补充协议并经政府采购监督管理部门备案后作为主合同不可分割的一部分。</w:t>
      </w:r>
    </w:p>
    <w:p>
      <w:pPr>
        <w:pStyle w:val="7"/>
        <w:spacing w:line="288" w:lineRule="auto"/>
        <w:jc w:val="center"/>
        <w:rPr>
          <w:b/>
          <w:color w:val="000000" w:themeColor="text1"/>
          <w:sz w:val="32"/>
        </w:rPr>
      </w:pPr>
      <w:r>
        <w:rPr>
          <w:rFonts w:hAnsi="宋体"/>
          <w:b/>
          <w:color w:val="000000" w:themeColor="text1"/>
          <w:sz w:val="32"/>
        </w:rPr>
        <w:br w:type="page"/>
      </w:r>
      <w:r>
        <w:rPr>
          <w:rFonts w:hint="eastAsia"/>
          <w:b/>
          <w:color w:val="000000" w:themeColor="text1"/>
          <w:sz w:val="32"/>
        </w:rPr>
        <w:t>合 同 书 （参考格式）</w:t>
      </w:r>
    </w:p>
    <w:p>
      <w:pPr>
        <w:spacing w:line="280" w:lineRule="exact"/>
        <w:rPr>
          <w:rFonts w:hAnsi="宋体"/>
          <w:color w:val="000000" w:themeColor="text1"/>
        </w:rPr>
      </w:pPr>
      <w:r>
        <w:rPr>
          <w:rFonts w:hint="eastAsia" w:hAnsi="宋体"/>
          <w:color w:val="000000" w:themeColor="text1"/>
        </w:rPr>
        <w:t xml:space="preserve">合同名称：  </w:t>
      </w:r>
      <w:r>
        <w:rPr>
          <w:rFonts w:hint="eastAsia" w:hAnsi="宋体"/>
          <w:color w:val="000000" w:themeColor="text1"/>
          <w:u w:val="single"/>
        </w:rPr>
        <w:t xml:space="preserve">                     </w:t>
      </w:r>
    </w:p>
    <w:p>
      <w:pPr>
        <w:spacing w:line="280" w:lineRule="exact"/>
        <w:rPr>
          <w:rFonts w:hAnsi="宋体"/>
          <w:color w:val="000000" w:themeColor="text1"/>
        </w:rPr>
      </w:pPr>
      <w:r>
        <w:rPr>
          <w:rFonts w:hint="eastAsia" w:hAnsi="宋体"/>
          <w:color w:val="000000" w:themeColor="text1"/>
        </w:rPr>
        <w:t xml:space="preserve">合同编号： </w:t>
      </w:r>
      <w:r>
        <w:rPr>
          <w:rFonts w:hint="eastAsia" w:hAnsi="宋体"/>
          <w:color w:val="000000" w:themeColor="text1"/>
          <w:u w:val="single"/>
        </w:rPr>
        <w:t xml:space="preserve">                     </w:t>
      </w:r>
      <w:r>
        <w:rPr>
          <w:rFonts w:hint="eastAsia" w:hAnsi="宋体"/>
          <w:color w:val="000000" w:themeColor="text1"/>
        </w:rPr>
        <w:t xml:space="preserve">          </w:t>
      </w:r>
    </w:p>
    <w:p>
      <w:pPr>
        <w:spacing w:line="280" w:lineRule="exact"/>
        <w:rPr>
          <w:rFonts w:hAnsi="宋体"/>
          <w:color w:val="000000" w:themeColor="text1"/>
        </w:rPr>
      </w:pPr>
      <w:r>
        <w:rPr>
          <w:rFonts w:hint="eastAsia" w:hAnsi="宋体"/>
          <w:color w:val="000000" w:themeColor="text1"/>
        </w:rPr>
        <w:t xml:space="preserve">甲    方：  </w:t>
      </w:r>
      <w:r>
        <w:rPr>
          <w:rFonts w:hint="eastAsia" w:hAnsi="宋体"/>
          <w:color w:val="000000" w:themeColor="text1"/>
          <w:u w:val="single"/>
        </w:rPr>
        <w:t xml:space="preserve">                       </w:t>
      </w:r>
      <w:r>
        <w:rPr>
          <w:rFonts w:hint="eastAsia" w:hAnsi="宋体"/>
          <w:color w:val="000000" w:themeColor="text1"/>
        </w:rPr>
        <w:t xml:space="preserve">  </w:t>
      </w:r>
    </w:p>
    <w:p>
      <w:pPr>
        <w:spacing w:line="280" w:lineRule="exact"/>
        <w:rPr>
          <w:rFonts w:hAnsi="宋体"/>
          <w:color w:val="000000" w:themeColor="text1"/>
        </w:rPr>
      </w:pPr>
      <w:r>
        <w:rPr>
          <w:rFonts w:hint="eastAsia" w:hAnsi="宋体"/>
          <w:color w:val="000000" w:themeColor="text1"/>
        </w:rPr>
        <w:t xml:space="preserve">乙    方： </w:t>
      </w:r>
      <w:r>
        <w:rPr>
          <w:rFonts w:hint="eastAsia" w:hAnsi="宋体"/>
          <w:color w:val="000000" w:themeColor="text1"/>
          <w:u w:val="single"/>
        </w:rPr>
        <w:t xml:space="preserve">                           </w:t>
      </w:r>
    </w:p>
    <w:p>
      <w:pPr>
        <w:spacing w:line="280" w:lineRule="exact"/>
        <w:rPr>
          <w:rFonts w:hAnsi="宋体"/>
          <w:color w:val="000000" w:themeColor="text1"/>
        </w:rPr>
      </w:pPr>
      <w:r>
        <w:rPr>
          <w:rFonts w:hint="eastAsia" w:hAnsi="宋体"/>
          <w:color w:val="000000" w:themeColor="text1"/>
        </w:rPr>
        <w:t>甲乙双方同意按下述条款和条件签署本合同书（以下简称合同）：</w:t>
      </w:r>
    </w:p>
    <w:p>
      <w:pPr>
        <w:spacing w:line="280" w:lineRule="exact"/>
        <w:rPr>
          <w:rFonts w:hAnsi="宋体"/>
          <w:color w:val="000000" w:themeColor="text1"/>
        </w:rPr>
      </w:pPr>
      <w:r>
        <w:rPr>
          <w:rFonts w:hint="eastAsia" w:hAnsi="宋体"/>
          <w:color w:val="000000" w:themeColor="text1"/>
        </w:rPr>
        <w:t>1、合同文件</w:t>
      </w:r>
    </w:p>
    <w:p>
      <w:pPr>
        <w:spacing w:line="280" w:lineRule="exact"/>
        <w:rPr>
          <w:rFonts w:hAnsi="宋体"/>
          <w:color w:val="000000" w:themeColor="text1"/>
        </w:rPr>
      </w:pPr>
      <w:r>
        <w:rPr>
          <w:rFonts w:hint="eastAsia" w:hAnsi="宋体"/>
          <w:color w:val="000000" w:themeColor="text1"/>
        </w:rPr>
        <w:t>本合同所附下列文件是构成本合同不可分割的部分：</w:t>
      </w:r>
    </w:p>
    <w:p>
      <w:pPr>
        <w:spacing w:line="280" w:lineRule="exact"/>
        <w:rPr>
          <w:rFonts w:hAnsi="宋体"/>
          <w:color w:val="000000" w:themeColor="text1"/>
        </w:rPr>
      </w:pPr>
      <w:r>
        <w:rPr>
          <w:rFonts w:hint="eastAsia" w:hAnsi="宋体"/>
          <w:color w:val="000000" w:themeColor="text1"/>
        </w:rPr>
        <w:t>⑴ 合同基本条款、合同书</w:t>
      </w:r>
    </w:p>
    <w:p>
      <w:pPr>
        <w:spacing w:line="280" w:lineRule="exact"/>
        <w:rPr>
          <w:rFonts w:hAnsi="宋体"/>
          <w:color w:val="000000" w:themeColor="text1"/>
        </w:rPr>
      </w:pPr>
      <w:r>
        <w:rPr>
          <w:rFonts w:hint="eastAsia" w:hAnsi="宋体"/>
          <w:color w:val="000000" w:themeColor="text1"/>
        </w:rPr>
        <w:t>⑵ 竞标人提交的竞标函</w:t>
      </w:r>
    </w:p>
    <w:p>
      <w:pPr>
        <w:spacing w:line="280" w:lineRule="exact"/>
        <w:rPr>
          <w:rFonts w:hAnsi="宋体"/>
          <w:color w:val="000000" w:themeColor="text1"/>
        </w:rPr>
      </w:pPr>
      <w:r>
        <w:rPr>
          <w:rFonts w:hint="eastAsia" w:hAnsi="宋体"/>
          <w:color w:val="000000" w:themeColor="text1"/>
        </w:rPr>
        <w:t>⑶ 竞标货物需求一览表</w:t>
      </w:r>
    </w:p>
    <w:p>
      <w:pPr>
        <w:spacing w:line="280" w:lineRule="exact"/>
        <w:rPr>
          <w:rFonts w:hAnsi="宋体"/>
          <w:color w:val="000000" w:themeColor="text1"/>
        </w:rPr>
      </w:pPr>
      <w:r>
        <w:rPr>
          <w:rFonts w:hint="eastAsia" w:hAnsi="宋体"/>
          <w:color w:val="000000" w:themeColor="text1"/>
        </w:rPr>
        <w:t>⑷ 竞标首次报价</w:t>
      </w:r>
    </w:p>
    <w:p>
      <w:pPr>
        <w:spacing w:line="280" w:lineRule="exact"/>
        <w:rPr>
          <w:rFonts w:hAnsi="宋体"/>
          <w:color w:val="000000" w:themeColor="text1"/>
        </w:rPr>
      </w:pPr>
      <w:r>
        <w:rPr>
          <w:rFonts w:hint="eastAsia" w:hAnsi="宋体"/>
          <w:color w:val="000000" w:themeColor="text1"/>
        </w:rPr>
        <w:t>⑸ 竞标最终报价</w:t>
      </w:r>
    </w:p>
    <w:p>
      <w:pPr>
        <w:spacing w:line="280" w:lineRule="exact"/>
        <w:rPr>
          <w:rFonts w:hAnsi="宋体"/>
          <w:color w:val="000000" w:themeColor="text1"/>
        </w:rPr>
      </w:pPr>
      <w:r>
        <w:rPr>
          <w:rFonts w:hint="eastAsia" w:hAnsi="宋体"/>
          <w:color w:val="000000" w:themeColor="text1"/>
        </w:rPr>
        <w:t>⑹ 偏离表</w:t>
      </w:r>
    </w:p>
    <w:p>
      <w:pPr>
        <w:spacing w:line="280" w:lineRule="exact"/>
        <w:rPr>
          <w:rFonts w:hAnsi="宋体"/>
          <w:color w:val="000000" w:themeColor="text1"/>
        </w:rPr>
      </w:pPr>
      <w:r>
        <w:rPr>
          <w:rFonts w:hint="eastAsia" w:hAnsi="宋体"/>
          <w:color w:val="000000" w:themeColor="text1"/>
        </w:rPr>
        <w:t>⑺ 售后服务承诺</w:t>
      </w:r>
    </w:p>
    <w:p>
      <w:pPr>
        <w:spacing w:line="280" w:lineRule="exact"/>
        <w:rPr>
          <w:rFonts w:hAnsi="宋体"/>
          <w:color w:val="000000" w:themeColor="text1"/>
        </w:rPr>
      </w:pPr>
      <w:r>
        <w:rPr>
          <w:rFonts w:hint="eastAsia" w:hAnsi="宋体"/>
          <w:color w:val="000000" w:themeColor="text1"/>
        </w:rPr>
        <w:t>⑻ 中标通知书</w:t>
      </w:r>
    </w:p>
    <w:p>
      <w:pPr>
        <w:spacing w:line="280" w:lineRule="exact"/>
        <w:rPr>
          <w:rFonts w:hAnsi="宋体"/>
          <w:color w:val="000000" w:themeColor="text1"/>
        </w:rPr>
      </w:pPr>
      <w:r>
        <w:rPr>
          <w:rFonts w:hint="eastAsia" w:hAnsi="宋体"/>
          <w:color w:val="000000" w:themeColor="text1"/>
        </w:rPr>
        <w:t>⑼ 甲、乙双方商定后的补充协议</w:t>
      </w:r>
    </w:p>
    <w:p>
      <w:pPr>
        <w:spacing w:line="280" w:lineRule="exact"/>
        <w:rPr>
          <w:rFonts w:hAnsi="宋体"/>
          <w:color w:val="000000" w:themeColor="text1"/>
        </w:rPr>
      </w:pPr>
      <w:r>
        <w:rPr>
          <w:rFonts w:hint="eastAsia" w:hAnsi="宋体"/>
          <w:color w:val="000000" w:themeColor="text1"/>
        </w:rPr>
        <w:t>2、合同范围和条件</w:t>
      </w:r>
    </w:p>
    <w:p>
      <w:pPr>
        <w:spacing w:line="280" w:lineRule="exact"/>
        <w:rPr>
          <w:rFonts w:hAnsi="宋体"/>
          <w:color w:val="000000" w:themeColor="text1"/>
        </w:rPr>
      </w:pPr>
      <w:r>
        <w:rPr>
          <w:rFonts w:hint="eastAsia" w:hAnsi="宋体"/>
          <w:color w:val="000000" w:themeColor="text1"/>
        </w:rPr>
        <w:t>本合同的范围和条件应与上述合同文件的规定相一致。</w:t>
      </w:r>
    </w:p>
    <w:p>
      <w:pPr>
        <w:spacing w:line="280" w:lineRule="exact"/>
        <w:rPr>
          <w:rFonts w:hAnsi="宋体"/>
          <w:color w:val="000000" w:themeColor="text1"/>
        </w:rPr>
      </w:pPr>
      <w:r>
        <w:rPr>
          <w:rFonts w:hint="eastAsia" w:hAnsi="宋体"/>
          <w:color w:val="000000" w:themeColor="text1"/>
        </w:rPr>
        <w:t>3、货物采购和服务内容</w:t>
      </w:r>
    </w:p>
    <w:p>
      <w:pPr>
        <w:spacing w:line="280" w:lineRule="exact"/>
        <w:rPr>
          <w:rFonts w:hAnsi="宋体"/>
          <w:color w:val="000000" w:themeColor="text1"/>
        </w:rPr>
      </w:pPr>
      <w:r>
        <w:rPr>
          <w:rFonts w:hint="eastAsia" w:hAnsi="宋体"/>
          <w:color w:val="000000" w:themeColor="text1"/>
        </w:rPr>
        <w:t>本合同所涉及的乙方应提供的货物和服务内容详见《货物需求一览表》、应答文件所列内容及《合同基本条款》。</w:t>
      </w:r>
    </w:p>
    <w:p>
      <w:pPr>
        <w:spacing w:line="280" w:lineRule="exact"/>
        <w:rPr>
          <w:rFonts w:hAnsi="宋体"/>
          <w:color w:val="000000" w:themeColor="text1"/>
        </w:rPr>
      </w:pPr>
      <w:r>
        <w:rPr>
          <w:rFonts w:hint="eastAsia" w:hAnsi="宋体"/>
          <w:color w:val="000000" w:themeColor="text1"/>
        </w:rPr>
        <w:t>4、合同金额</w:t>
      </w:r>
      <w:r>
        <w:rPr>
          <w:rFonts w:hint="eastAsia" w:hAnsi="宋体"/>
          <w:color w:val="000000" w:themeColor="text1"/>
          <w:u w:val="single"/>
        </w:rPr>
        <w:t xml:space="preserve">          </w:t>
      </w:r>
    </w:p>
    <w:p>
      <w:pPr>
        <w:spacing w:line="280" w:lineRule="exact"/>
        <w:rPr>
          <w:rFonts w:hAnsi="宋体"/>
          <w:color w:val="000000" w:themeColor="text1"/>
          <w:szCs w:val="21"/>
          <w:u w:val="single"/>
        </w:rPr>
      </w:pPr>
      <w:r>
        <w:rPr>
          <w:rFonts w:hint="eastAsia" w:hAnsi="宋体"/>
          <w:color w:val="000000" w:themeColor="text1"/>
        </w:rPr>
        <w:t>根据成交通知书的成交内容，合同的最终成交总金额为人民币（大写）：</w:t>
      </w:r>
      <w:r>
        <w:rPr>
          <w:rFonts w:hint="eastAsia" w:hAnsi="宋体"/>
          <w:b/>
          <w:color w:val="000000" w:themeColor="text1"/>
          <w:szCs w:val="21"/>
          <w:u w:val="single"/>
        </w:rPr>
        <w:t xml:space="preserve">  </w:t>
      </w:r>
      <w:r>
        <w:rPr>
          <w:rFonts w:hint="eastAsia" w:hAnsi="宋体"/>
          <w:color w:val="000000" w:themeColor="text1"/>
          <w:szCs w:val="21"/>
          <w:u w:val="single"/>
        </w:rPr>
        <w:t xml:space="preserve">                        </w:t>
      </w:r>
    </w:p>
    <w:p>
      <w:pPr>
        <w:spacing w:line="280" w:lineRule="exact"/>
        <w:rPr>
          <w:rFonts w:hAnsi="宋体"/>
          <w:color w:val="000000" w:themeColor="text1"/>
        </w:rPr>
      </w:pPr>
      <w:r>
        <w:rPr>
          <w:rFonts w:hint="eastAsia" w:hAnsi="宋体"/>
          <w:color w:val="000000" w:themeColor="text1"/>
        </w:rPr>
        <w:t>5、付款条件</w:t>
      </w:r>
    </w:p>
    <w:p>
      <w:pPr>
        <w:spacing w:line="280" w:lineRule="exact"/>
        <w:rPr>
          <w:rFonts w:hAnsi="宋体"/>
          <w:color w:val="000000" w:themeColor="text1"/>
        </w:rPr>
      </w:pPr>
      <w:r>
        <w:rPr>
          <w:rFonts w:hint="eastAsia" w:hAnsi="宋体"/>
          <w:color w:val="000000" w:themeColor="text1"/>
        </w:rPr>
        <w:t>根据合同基本条款要求。</w:t>
      </w:r>
    </w:p>
    <w:p>
      <w:pPr>
        <w:spacing w:line="280" w:lineRule="exact"/>
        <w:rPr>
          <w:rFonts w:hAnsi="宋体"/>
          <w:color w:val="000000" w:themeColor="text1"/>
        </w:rPr>
      </w:pPr>
      <w:r>
        <w:rPr>
          <w:rFonts w:hint="eastAsia" w:hAnsi="宋体"/>
          <w:color w:val="000000" w:themeColor="text1"/>
        </w:rPr>
        <w:t>6、交货时间</w:t>
      </w:r>
    </w:p>
    <w:p>
      <w:pPr>
        <w:spacing w:line="280" w:lineRule="exact"/>
        <w:rPr>
          <w:rFonts w:hAnsi="宋体"/>
          <w:color w:val="000000" w:themeColor="text1"/>
          <w:u w:val="single"/>
        </w:rPr>
      </w:pPr>
      <w:r>
        <w:rPr>
          <w:rFonts w:hint="eastAsia" w:hAnsi="宋体"/>
          <w:color w:val="000000" w:themeColor="text1"/>
        </w:rPr>
        <w:t>本合同货物的交货时间在合同的基本条款中有明确规定。</w:t>
      </w:r>
      <w:r>
        <w:rPr>
          <w:rFonts w:hint="eastAsia" w:hAnsi="宋体"/>
          <w:color w:val="000000" w:themeColor="text1"/>
          <w:u w:val="single"/>
        </w:rPr>
        <w:t>即     年    月    日前交清。</w:t>
      </w:r>
    </w:p>
    <w:p>
      <w:pPr>
        <w:spacing w:line="280" w:lineRule="exact"/>
        <w:rPr>
          <w:rFonts w:hAnsi="宋体"/>
          <w:color w:val="000000" w:themeColor="text1"/>
        </w:rPr>
      </w:pPr>
      <w:r>
        <w:rPr>
          <w:rFonts w:hint="eastAsia" w:hAnsi="宋体"/>
          <w:color w:val="000000" w:themeColor="text1"/>
        </w:rPr>
        <w:t>7、验收办法</w:t>
      </w:r>
    </w:p>
    <w:p>
      <w:pPr>
        <w:spacing w:line="280" w:lineRule="exact"/>
        <w:rPr>
          <w:rFonts w:hAnsi="宋体"/>
          <w:color w:val="000000" w:themeColor="text1"/>
        </w:rPr>
      </w:pPr>
      <w:r>
        <w:rPr>
          <w:rFonts w:hint="eastAsia" w:hAnsi="宋体"/>
          <w:color w:val="000000" w:themeColor="text1"/>
        </w:rPr>
        <w:t>本合同验收办法在合同的基本条款中有明确规定。</w:t>
      </w:r>
    </w:p>
    <w:p>
      <w:pPr>
        <w:spacing w:line="280" w:lineRule="exact"/>
        <w:rPr>
          <w:rFonts w:hAnsi="宋体"/>
          <w:color w:val="000000" w:themeColor="text1"/>
        </w:rPr>
      </w:pPr>
      <w:r>
        <w:rPr>
          <w:rFonts w:hint="eastAsia" w:hAnsi="宋体"/>
          <w:color w:val="000000" w:themeColor="text1"/>
        </w:rPr>
        <w:t>8、交货地点及数量</w:t>
      </w:r>
    </w:p>
    <w:p>
      <w:pPr>
        <w:spacing w:line="280" w:lineRule="exact"/>
        <w:rPr>
          <w:rFonts w:hAnsi="宋体"/>
          <w:color w:val="000000" w:themeColor="text1"/>
        </w:rPr>
      </w:pPr>
      <w:r>
        <w:rPr>
          <w:rFonts w:hint="eastAsia" w:hAnsi="宋体"/>
          <w:color w:val="000000" w:themeColor="text1"/>
          <w:u w:val="single"/>
        </w:rPr>
        <w:t>在                       ，分         次，每次       台（套），共       台（套）交清。</w:t>
      </w:r>
    </w:p>
    <w:p>
      <w:pPr>
        <w:spacing w:line="280" w:lineRule="exact"/>
        <w:rPr>
          <w:rFonts w:hAnsi="宋体"/>
          <w:color w:val="000000" w:themeColor="text1"/>
        </w:rPr>
      </w:pPr>
      <w:r>
        <w:rPr>
          <w:rFonts w:hint="eastAsia" w:hAnsi="宋体"/>
          <w:color w:val="000000" w:themeColor="text1"/>
        </w:rPr>
        <w:t>9、保修期：。</w:t>
      </w:r>
    </w:p>
    <w:p>
      <w:pPr>
        <w:spacing w:line="280" w:lineRule="exact"/>
        <w:rPr>
          <w:rFonts w:hAnsi="宋体"/>
          <w:color w:val="000000" w:themeColor="text1"/>
        </w:rPr>
      </w:pPr>
      <w:r>
        <w:rPr>
          <w:rFonts w:hint="eastAsia" w:hAnsi="宋体"/>
          <w:color w:val="000000" w:themeColor="text1"/>
        </w:rPr>
        <w:t>10、合同生效及其它</w:t>
      </w:r>
    </w:p>
    <w:p>
      <w:pPr>
        <w:spacing w:line="280" w:lineRule="exact"/>
        <w:rPr>
          <w:rFonts w:hAnsi="宋体"/>
          <w:color w:val="000000" w:themeColor="text1"/>
        </w:rPr>
      </w:pPr>
      <w:r>
        <w:rPr>
          <w:rFonts w:hint="eastAsia" w:hAnsi="宋体"/>
          <w:color w:val="000000" w:themeColor="text1"/>
        </w:rPr>
        <w:t>本合同壹式伍份，经甲乙双方法定代表人或委托代理人签字并加盖公章后生效。甲方执贰份，乙方执壹份，广西龙建工程管理有限公司执壹份，政府采购监督管理部门执壹份。</w:t>
      </w:r>
    </w:p>
    <w:p>
      <w:pPr>
        <w:spacing w:line="280" w:lineRule="exact"/>
        <w:rPr>
          <w:rFonts w:hAnsi="宋体"/>
          <w:color w:val="000000" w:themeColor="text1"/>
        </w:rPr>
      </w:pPr>
    </w:p>
    <w:p>
      <w:pPr>
        <w:spacing w:line="280" w:lineRule="exact"/>
        <w:rPr>
          <w:rFonts w:hAnsi="宋体"/>
          <w:color w:val="000000" w:themeColor="text1"/>
        </w:rPr>
      </w:pPr>
      <w:r>
        <w:rPr>
          <w:rFonts w:hint="eastAsia" w:hAnsi="宋体"/>
          <w:color w:val="000000" w:themeColor="text1"/>
        </w:rPr>
        <w:t>甲方名称及公章：                                乙方名称及公章：</w:t>
      </w:r>
    </w:p>
    <w:p>
      <w:pPr>
        <w:spacing w:line="280" w:lineRule="exact"/>
        <w:rPr>
          <w:rFonts w:hAnsi="宋体"/>
          <w:color w:val="000000" w:themeColor="text1"/>
        </w:rPr>
      </w:pPr>
      <w:r>
        <w:rPr>
          <w:rFonts w:hint="eastAsia" w:hAnsi="宋体"/>
          <w:color w:val="000000" w:themeColor="text1"/>
        </w:rPr>
        <w:t xml:space="preserve">法定代表人                                      法定代表人 </w:t>
      </w:r>
    </w:p>
    <w:p>
      <w:pPr>
        <w:spacing w:line="280" w:lineRule="exact"/>
        <w:rPr>
          <w:rFonts w:hAnsi="宋体"/>
          <w:color w:val="000000" w:themeColor="text1"/>
        </w:rPr>
      </w:pPr>
      <w:r>
        <w:rPr>
          <w:rFonts w:hint="eastAsia" w:hAnsi="宋体"/>
          <w:color w:val="000000" w:themeColor="text1"/>
        </w:rPr>
        <w:t>或委托代理人：                                  或委托代理人：</w:t>
      </w:r>
    </w:p>
    <w:p>
      <w:pPr>
        <w:spacing w:line="280" w:lineRule="exact"/>
        <w:rPr>
          <w:rFonts w:hAnsi="宋体"/>
          <w:color w:val="000000" w:themeColor="text1"/>
        </w:rPr>
      </w:pPr>
      <w:r>
        <w:rPr>
          <w:rFonts w:hint="eastAsia" w:hAnsi="宋体"/>
          <w:color w:val="000000" w:themeColor="text1"/>
        </w:rPr>
        <w:t>地    址：                                      地    址：</w:t>
      </w:r>
    </w:p>
    <w:p>
      <w:pPr>
        <w:spacing w:line="280" w:lineRule="exact"/>
        <w:rPr>
          <w:rFonts w:hAnsi="宋体"/>
          <w:color w:val="000000" w:themeColor="text1"/>
        </w:rPr>
      </w:pPr>
      <w:r>
        <w:rPr>
          <w:rFonts w:hint="eastAsia" w:hAnsi="宋体"/>
          <w:color w:val="000000" w:themeColor="text1"/>
        </w:rPr>
        <w:t>联系电话：                                      联系电话：</w:t>
      </w:r>
    </w:p>
    <w:p>
      <w:pPr>
        <w:spacing w:line="280" w:lineRule="exact"/>
        <w:rPr>
          <w:rFonts w:hAnsi="宋体"/>
          <w:color w:val="000000" w:themeColor="text1"/>
        </w:rPr>
      </w:pPr>
      <w:r>
        <w:rPr>
          <w:rFonts w:hint="eastAsia" w:hAnsi="宋体"/>
          <w:color w:val="000000" w:themeColor="text1"/>
        </w:rPr>
        <w:t xml:space="preserve">                             </w:t>
      </w:r>
    </w:p>
    <w:p>
      <w:pPr>
        <w:spacing w:line="280" w:lineRule="exact"/>
        <w:rPr>
          <w:rFonts w:hAnsi="宋体"/>
          <w:color w:val="000000" w:themeColor="text1"/>
        </w:rPr>
      </w:pPr>
      <w:r>
        <w:rPr>
          <w:rFonts w:hint="eastAsia" w:hAnsi="宋体"/>
          <w:color w:val="000000" w:themeColor="text1"/>
        </w:rPr>
        <w:t xml:space="preserve">                                               开户名称：</w:t>
      </w:r>
    </w:p>
    <w:p>
      <w:pPr>
        <w:spacing w:line="280" w:lineRule="exact"/>
        <w:rPr>
          <w:rFonts w:hAnsi="宋体"/>
          <w:color w:val="000000" w:themeColor="text1"/>
        </w:rPr>
      </w:pPr>
      <w:r>
        <w:rPr>
          <w:rFonts w:hint="eastAsia" w:hAnsi="宋体"/>
          <w:color w:val="000000" w:themeColor="text1"/>
        </w:rPr>
        <w:t xml:space="preserve">                                               开户银行：</w:t>
      </w:r>
    </w:p>
    <w:p>
      <w:pPr>
        <w:spacing w:line="280" w:lineRule="exact"/>
        <w:rPr>
          <w:rFonts w:hAnsi="宋体"/>
          <w:color w:val="000000" w:themeColor="text1"/>
        </w:rPr>
      </w:pPr>
      <w:r>
        <w:rPr>
          <w:rFonts w:hint="eastAsia" w:hAnsi="宋体"/>
          <w:color w:val="000000" w:themeColor="text1"/>
        </w:rPr>
        <w:t xml:space="preserve">                                               银行账号：</w:t>
      </w:r>
    </w:p>
    <w:p>
      <w:pPr>
        <w:pStyle w:val="7"/>
        <w:spacing w:line="440" w:lineRule="exact"/>
        <w:rPr>
          <w:rFonts w:hAnsi="宋体"/>
          <w:color w:val="000000" w:themeColor="text1"/>
          <w:szCs w:val="21"/>
        </w:rPr>
      </w:pPr>
    </w:p>
    <w:p>
      <w:pPr>
        <w:pStyle w:val="7"/>
        <w:spacing w:line="440" w:lineRule="exact"/>
        <w:ind w:firstLine="880" w:firstLineChars="200"/>
        <w:rPr>
          <w:rFonts w:hAnsi="宋体"/>
          <w:color w:val="000000" w:themeColor="text1"/>
          <w:sz w:val="44"/>
        </w:rPr>
      </w:pPr>
      <w:r>
        <w:rPr>
          <w:rFonts w:hAnsi="宋体"/>
          <w:color w:val="000000" w:themeColor="text1"/>
          <w:sz w:val="44"/>
        </w:rPr>
        <w:br w:type="page"/>
      </w:r>
    </w:p>
    <w:p>
      <w:pPr>
        <w:pStyle w:val="7"/>
        <w:spacing w:line="440" w:lineRule="exact"/>
        <w:jc w:val="center"/>
        <w:rPr>
          <w:rFonts w:hAnsi="宋体"/>
          <w:color w:val="000000" w:themeColor="text1"/>
          <w:sz w:val="32"/>
          <w:szCs w:val="32"/>
        </w:rPr>
      </w:pPr>
    </w:p>
    <w:p>
      <w:pPr>
        <w:pStyle w:val="8"/>
        <w:ind w:left="0" w:leftChars="0"/>
        <w:rPr>
          <w:color w:val="000000" w:themeColor="text1"/>
        </w:rPr>
      </w:pPr>
      <w:r>
        <w:rPr>
          <w:rFonts w:hint="eastAsia"/>
          <w:color w:val="000000" w:themeColor="text1"/>
        </w:rPr>
        <w:t xml:space="preserve">                    </w:t>
      </w:r>
    </w:p>
    <w:p>
      <w:pPr>
        <w:pStyle w:val="7"/>
        <w:spacing w:line="440" w:lineRule="exact"/>
        <w:jc w:val="center"/>
        <w:rPr>
          <w:rFonts w:hAnsi="宋体"/>
          <w:color w:val="000000" w:themeColor="text1"/>
          <w:sz w:val="44"/>
        </w:rPr>
      </w:pPr>
    </w:p>
    <w:p>
      <w:pPr>
        <w:pStyle w:val="7"/>
        <w:spacing w:line="440" w:lineRule="exact"/>
        <w:jc w:val="center"/>
        <w:rPr>
          <w:rFonts w:hAnsi="宋体"/>
          <w:color w:val="000000" w:themeColor="text1"/>
          <w:sz w:val="44"/>
        </w:rPr>
      </w:pPr>
    </w:p>
    <w:p>
      <w:pPr>
        <w:pStyle w:val="7"/>
        <w:spacing w:line="440" w:lineRule="exact"/>
        <w:jc w:val="center"/>
        <w:rPr>
          <w:rFonts w:hAnsi="宋体"/>
          <w:color w:val="000000" w:themeColor="text1"/>
          <w:sz w:val="44"/>
        </w:rPr>
      </w:pPr>
    </w:p>
    <w:p>
      <w:pPr>
        <w:pStyle w:val="7"/>
        <w:spacing w:line="440" w:lineRule="exact"/>
        <w:jc w:val="center"/>
        <w:rPr>
          <w:rFonts w:hAnsi="宋体"/>
          <w:color w:val="000000" w:themeColor="text1"/>
          <w:sz w:val="44"/>
        </w:rPr>
      </w:pPr>
    </w:p>
    <w:p>
      <w:pPr>
        <w:pStyle w:val="7"/>
        <w:spacing w:line="440" w:lineRule="exact"/>
        <w:jc w:val="center"/>
        <w:rPr>
          <w:rFonts w:hAnsi="宋体"/>
          <w:color w:val="000000" w:themeColor="text1"/>
          <w:sz w:val="44"/>
        </w:rPr>
      </w:pPr>
    </w:p>
    <w:p>
      <w:pPr>
        <w:pStyle w:val="7"/>
        <w:spacing w:line="440" w:lineRule="exact"/>
        <w:jc w:val="center"/>
        <w:rPr>
          <w:rFonts w:hAnsi="宋体"/>
          <w:color w:val="000000" w:themeColor="text1"/>
          <w:sz w:val="44"/>
        </w:rPr>
      </w:pPr>
    </w:p>
    <w:p>
      <w:pPr>
        <w:pStyle w:val="7"/>
        <w:spacing w:line="440" w:lineRule="exact"/>
        <w:jc w:val="center"/>
        <w:rPr>
          <w:rFonts w:hAnsi="宋体"/>
          <w:color w:val="000000" w:themeColor="text1"/>
          <w:sz w:val="44"/>
        </w:rPr>
      </w:pPr>
    </w:p>
    <w:p>
      <w:pPr>
        <w:pStyle w:val="7"/>
        <w:spacing w:line="440" w:lineRule="exact"/>
        <w:jc w:val="center"/>
        <w:rPr>
          <w:rFonts w:hAnsi="宋体"/>
          <w:color w:val="000000" w:themeColor="text1"/>
          <w:sz w:val="44"/>
        </w:rPr>
      </w:pPr>
    </w:p>
    <w:p>
      <w:pPr>
        <w:pStyle w:val="7"/>
        <w:spacing w:line="440" w:lineRule="exact"/>
        <w:jc w:val="center"/>
        <w:rPr>
          <w:rFonts w:hAnsi="宋体"/>
          <w:color w:val="000000" w:themeColor="text1"/>
          <w:sz w:val="44"/>
        </w:rPr>
      </w:pPr>
    </w:p>
    <w:p>
      <w:pPr>
        <w:pStyle w:val="7"/>
        <w:spacing w:line="440" w:lineRule="exact"/>
        <w:jc w:val="center"/>
        <w:rPr>
          <w:rFonts w:hAnsi="宋体"/>
          <w:color w:val="000000" w:themeColor="text1"/>
          <w:sz w:val="44"/>
        </w:rPr>
      </w:pPr>
    </w:p>
    <w:p>
      <w:pPr>
        <w:pStyle w:val="7"/>
        <w:spacing w:line="440" w:lineRule="exact"/>
        <w:jc w:val="center"/>
        <w:rPr>
          <w:rFonts w:hAnsi="宋体"/>
          <w:color w:val="000000" w:themeColor="text1"/>
          <w:sz w:val="44"/>
        </w:rPr>
      </w:pPr>
    </w:p>
    <w:p>
      <w:pPr>
        <w:pStyle w:val="3"/>
        <w:jc w:val="center"/>
        <w:rPr>
          <w:rFonts w:ascii="宋体" w:hAnsi="宋体"/>
          <w:b w:val="0"/>
          <w:color w:val="000000" w:themeColor="text1"/>
          <w:kern w:val="44"/>
          <w:sz w:val="44"/>
        </w:rPr>
      </w:pPr>
      <w:bookmarkStart w:id="67" w:name="_Toc285437476"/>
      <w:r>
        <w:rPr>
          <w:rFonts w:hint="eastAsia" w:ascii="宋体" w:hAnsi="宋体"/>
          <w:b w:val="0"/>
          <w:color w:val="000000" w:themeColor="text1"/>
          <w:kern w:val="44"/>
          <w:sz w:val="44"/>
        </w:rPr>
        <w:t>第四章  评定成交的标准</w:t>
      </w:r>
      <w:bookmarkEnd w:id="67"/>
    </w:p>
    <w:p>
      <w:pPr>
        <w:pStyle w:val="7"/>
        <w:rPr>
          <w:rFonts w:hAnsi="宋体"/>
          <w:color w:val="000000" w:themeColor="text1"/>
        </w:rPr>
      </w:pPr>
    </w:p>
    <w:p>
      <w:pPr>
        <w:pStyle w:val="7"/>
        <w:spacing w:line="420" w:lineRule="exact"/>
        <w:ind w:firstLine="420" w:firstLineChars="200"/>
        <w:jc w:val="center"/>
        <w:rPr>
          <w:rFonts w:hAnsi="宋体"/>
          <w:color w:val="000000" w:themeColor="text1"/>
        </w:rPr>
      </w:pPr>
    </w:p>
    <w:p>
      <w:pPr>
        <w:pStyle w:val="7"/>
        <w:tabs>
          <w:tab w:val="left" w:pos="6030"/>
        </w:tabs>
        <w:spacing w:line="420" w:lineRule="exact"/>
        <w:ind w:firstLine="420" w:firstLineChars="200"/>
        <w:jc w:val="left"/>
        <w:rPr>
          <w:color w:val="000000" w:themeColor="text1"/>
        </w:rPr>
      </w:pPr>
      <w:r>
        <w:rPr>
          <w:color w:val="000000" w:themeColor="text1"/>
        </w:rPr>
        <w:tab/>
      </w:r>
    </w:p>
    <w:p>
      <w:pPr>
        <w:pStyle w:val="7"/>
        <w:spacing w:line="420" w:lineRule="exact"/>
        <w:rPr>
          <w:rFonts w:hAnsi="宋体"/>
          <w:b/>
          <w:color w:val="000000" w:themeColor="text1"/>
          <w:kern w:val="44"/>
          <w:sz w:val="32"/>
        </w:rPr>
      </w:pPr>
    </w:p>
    <w:p>
      <w:pPr>
        <w:pStyle w:val="7"/>
        <w:spacing w:line="420" w:lineRule="exact"/>
        <w:rPr>
          <w:rFonts w:hAnsi="宋体"/>
          <w:b/>
          <w:color w:val="000000" w:themeColor="text1"/>
          <w:kern w:val="44"/>
          <w:sz w:val="32"/>
        </w:rPr>
      </w:pPr>
    </w:p>
    <w:p>
      <w:pPr>
        <w:pStyle w:val="7"/>
        <w:spacing w:line="420" w:lineRule="exact"/>
        <w:rPr>
          <w:rFonts w:hAnsi="宋体"/>
          <w:b/>
          <w:color w:val="000000" w:themeColor="text1"/>
          <w:kern w:val="44"/>
          <w:sz w:val="32"/>
        </w:rPr>
      </w:pPr>
    </w:p>
    <w:p>
      <w:pPr>
        <w:pStyle w:val="7"/>
        <w:spacing w:line="420" w:lineRule="exact"/>
        <w:rPr>
          <w:rFonts w:hAnsi="宋体"/>
          <w:b/>
          <w:color w:val="000000" w:themeColor="text1"/>
          <w:kern w:val="44"/>
          <w:sz w:val="32"/>
        </w:rPr>
      </w:pPr>
    </w:p>
    <w:p>
      <w:pPr>
        <w:pStyle w:val="7"/>
        <w:spacing w:line="420" w:lineRule="exact"/>
        <w:rPr>
          <w:rFonts w:hAnsi="宋体"/>
          <w:b/>
          <w:color w:val="000000" w:themeColor="text1"/>
          <w:kern w:val="44"/>
          <w:sz w:val="32"/>
        </w:rPr>
      </w:pPr>
    </w:p>
    <w:p>
      <w:pPr>
        <w:pStyle w:val="7"/>
        <w:spacing w:line="420" w:lineRule="exact"/>
        <w:rPr>
          <w:rFonts w:hAnsi="宋体"/>
          <w:b/>
          <w:color w:val="000000" w:themeColor="text1"/>
          <w:kern w:val="44"/>
          <w:sz w:val="32"/>
        </w:rPr>
      </w:pPr>
    </w:p>
    <w:p>
      <w:pPr>
        <w:pStyle w:val="7"/>
        <w:spacing w:line="420" w:lineRule="exact"/>
        <w:rPr>
          <w:rFonts w:hAnsi="宋体"/>
          <w:b/>
          <w:color w:val="000000" w:themeColor="text1"/>
          <w:kern w:val="44"/>
          <w:sz w:val="32"/>
        </w:rPr>
      </w:pPr>
    </w:p>
    <w:p>
      <w:pPr>
        <w:pStyle w:val="7"/>
        <w:spacing w:line="420" w:lineRule="exact"/>
        <w:rPr>
          <w:rFonts w:hAnsi="宋体"/>
          <w:b/>
          <w:color w:val="000000" w:themeColor="text1"/>
          <w:kern w:val="44"/>
          <w:sz w:val="32"/>
        </w:rPr>
      </w:pPr>
    </w:p>
    <w:p>
      <w:pPr>
        <w:pStyle w:val="7"/>
        <w:spacing w:line="420" w:lineRule="exact"/>
        <w:rPr>
          <w:rFonts w:hAnsi="宋体"/>
          <w:b/>
          <w:color w:val="000000" w:themeColor="text1"/>
          <w:kern w:val="44"/>
          <w:sz w:val="32"/>
        </w:rPr>
      </w:pPr>
    </w:p>
    <w:p>
      <w:pPr>
        <w:pStyle w:val="7"/>
        <w:spacing w:line="420" w:lineRule="exact"/>
        <w:rPr>
          <w:rFonts w:hAnsi="宋体"/>
          <w:b/>
          <w:color w:val="000000" w:themeColor="text1"/>
          <w:kern w:val="44"/>
          <w:sz w:val="32"/>
        </w:rPr>
      </w:pPr>
    </w:p>
    <w:p>
      <w:pPr>
        <w:pStyle w:val="7"/>
        <w:spacing w:line="420" w:lineRule="exact"/>
        <w:rPr>
          <w:rFonts w:hAnsi="宋体"/>
          <w:b/>
          <w:color w:val="000000" w:themeColor="text1"/>
          <w:kern w:val="44"/>
          <w:sz w:val="32"/>
        </w:rPr>
      </w:pPr>
    </w:p>
    <w:p>
      <w:pPr>
        <w:pStyle w:val="7"/>
        <w:spacing w:line="420" w:lineRule="exact"/>
        <w:rPr>
          <w:rFonts w:hAnsi="宋体"/>
          <w:b/>
          <w:color w:val="000000" w:themeColor="text1"/>
          <w:kern w:val="44"/>
          <w:sz w:val="32"/>
        </w:rPr>
      </w:pPr>
    </w:p>
    <w:p>
      <w:pPr>
        <w:pStyle w:val="7"/>
        <w:spacing w:line="420" w:lineRule="exact"/>
        <w:rPr>
          <w:rFonts w:hAnsi="宋体"/>
          <w:b/>
          <w:color w:val="000000" w:themeColor="text1"/>
          <w:kern w:val="44"/>
          <w:sz w:val="32"/>
        </w:rPr>
      </w:pPr>
    </w:p>
    <w:p>
      <w:pPr>
        <w:pStyle w:val="7"/>
        <w:spacing w:line="420" w:lineRule="exact"/>
        <w:rPr>
          <w:rFonts w:hAnsi="宋体"/>
          <w:b/>
          <w:color w:val="000000" w:themeColor="text1"/>
          <w:kern w:val="44"/>
          <w:sz w:val="32"/>
        </w:rPr>
      </w:pPr>
    </w:p>
    <w:p>
      <w:pPr>
        <w:pStyle w:val="7"/>
        <w:spacing w:line="420" w:lineRule="exact"/>
        <w:rPr>
          <w:rFonts w:hAnsi="宋体"/>
          <w:b/>
          <w:color w:val="000000" w:themeColor="text1"/>
          <w:kern w:val="44"/>
          <w:sz w:val="32"/>
        </w:rPr>
      </w:pPr>
    </w:p>
    <w:p>
      <w:pPr>
        <w:pStyle w:val="7"/>
        <w:spacing w:line="420" w:lineRule="exact"/>
        <w:rPr>
          <w:rFonts w:hAnsi="宋体"/>
          <w:b/>
          <w:color w:val="000000" w:themeColor="text1"/>
          <w:kern w:val="44"/>
          <w:sz w:val="32"/>
        </w:rPr>
      </w:pPr>
    </w:p>
    <w:p>
      <w:pPr>
        <w:pStyle w:val="3"/>
        <w:jc w:val="center"/>
        <w:rPr>
          <w:color w:val="000000" w:themeColor="text1"/>
        </w:rPr>
      </w:pPr>
      <w:r>
        <w:rPr>
          <w:rFonts w:hint="eastAsia" w:ascii="宋体" w:hAnsi="宋体"/>
          <w:bCs/>
          <w:color w:val="000000" w:themeColor="text1"/>
          <w:sz w:val="32"/>
          <w:szCs w:val="32"/>
        </w:rPr>
        <w:t>评定成</w:t>
      </w:r>
      <w:bookmarkStart w:id="68" w:name="_Hlt261534415"/>
      <w:bookmarkStart w:id="69" w:name="_Hlt261534440"/>
      <w:r>
        <w:rPr>
          <w:rFonts w:hint="eastAsia" w:ascii="宋体" w:hAnsi="宋体"/>
          <w:bCs/>
          <w:color w:val="000000" w:themeColor="text1"/>
          <w:sz w:val="32"/>
          <w:szCs w:val="32"/>
        </w:rPr>
        <w:t>交</w:t>
      </w:r>
      <w:bookmarkEnd w:id="68"/>
      <w:bookmarkEnd w:id="69"/>
      <w:bookmarkStart w:id="70" w:name="_Hlt261534399"/>
      <w:r>
        <w:rPr>
          <w:rFonts w:hint="eastAsia" w:ascii="宋体" w:hAnsi="宋体"/>
          <w:bCs/>
          <w:color w:val="000000" w:themeColor="text1"/>
          <w:sz w:val="32"/>
          <w:szCs w:val="32"/>
        </w:rPr>
        <w:t>的</w:t>
      </w:r>
      <w:bookmarkEnd w:id="70"/>
      <w:r>
        <w:rPr>
          <w:rFonts w:hint="eastAsia" w:ascii="宋体" w:hAnsi="宋体"/>
          <w:bCs/>
          <w:color w:val="000000" w:themeColor="text1"/>
          <w:sz w:val="32"/>
          <w:szCs w:val="32"/>
        </w:rPr>
        <w:t>标准</w:t>
      </w:r>
    </w:p>
    <w:p>
      <w:pPr>
        <w:pStyle w:val="7"/>
        <w:spacing w:line="360" w:lineRule="exact"/>
        <w:ind w:firstLine="517" w:firstLineChars="245"/>
        <w:rPr>
          <w:rFonts w:hAnsi="宋体"/>
          <w:b/>
          <w:bCs/>
          <w:color w:val="000000" w:themeColor="text1"/>
        </w:rPr>
      </w:pPr>
      <w:r>
        <w:rPr>
          <w:rFonts w:hint="eastAsia" w:hAnsi="宋体"/>
          <w:b/>
          <w:bCs/>
          <w:color w:val="000000" w:themeColor="text1"/>
        </w:rPr>
        <w:t>一、评标原则</w:t>
      </w:r>
    </w:p>
    <w:p>
      <w:pPr>
        <w:pStyle w:val="7"/>
        <w:spacing w:line="360" w:lineRule="auto"/>
        <w:ind w:firstLine="420" w:firstLineChars="200"/>
        <w:rPr>
          <w:rFonts w:hAnsi="宋体"/>
          <w:bCs/>
          <w:color w:val="000000" w:themeColor="text1"/>
        </w:rPr>
      </w:pPr>
      <w:r>
        <w:rPr>
          <w:rFonts w:hint="eastAsia" w:hAnsi="宋体"/>
          <w:bCs/>
          <w:color w:val="000000" w:themeColor="text1"/>
        </w:rPr>
        <w:t>(一) 谈判小组构成：本采购项目的谈判小组分别由依法组成的评审专家、采购人代表等三人以上单数组成，其中专家人数不少于成员总数的三分之二。</w:t>
      </w:r>
    </w:p>
    <w:p>
      <w:pPr>
        <w:pStyle w:val="7"/>
        <w:spacing w:line="360" w:lineRule="auto"/>
        <w:ind w:firstLine="420" w:firstLineChars="200"/>
        <w:rPr>
          <w:rFonts w:hAnsi="宋体"/>
          <w:bCs/>
          <w:color w:val="000000" w:themeColor="text1"/>
        </w:rPr>
      </w:pPr>
      <w:r>
        <w:rPr>
          <w:rFonts w:hint="eastAsia" w:hAnsi="宋体"/>
          <w:bCs/>
          <w:color w:val="000000" w:themeColor="text1"/>
        </w:rPr>
        <w:t>(二) 评标依据：以竞争性谈判文件和竞争性谈判响应文件为评定依据。</w:t>
      </w:r>
    </w:p>
    <w:p>
      <w:pPr>
        <w:pStyle w:val="7"/>
        <w:spacing w:line="360" w:lineRule="auto"/>
        <w:ind w:firstLine="315" w:firstLineChars="150"/>
        <w:rPr>
          <w:rFonts w:hAnsi="宋体"/>
          <w:bCs/>
          <w:color w:val="000000" w:themeColor="text1"/>
        </w:rPr>
      </w:pPr>
      <w:r>
        <w:rPr>
          <w:rFonts w:hint="eastAsia" w:hAnsi="宋体"/>
          <w:bCs/>
          <w:color w:val="000000" w:themeColor="text1"/>
        </w:rPr>
        <w:t>（三）评标办法：最低评标价法。</w:t>
      </w:r>
    </w:p>
    <w:p>
      <w:pPr>
        <w:pStyle w:val="7"/>
        <w:spacing w:line="360" w:lineRule="auto"/>
        <w:ind w:firstLine="413" w:firstLineChars="196"/>
        <w:rPr>
          <w:rFonts w:hAnsi="宋体"/>
          <w:b/>
          <w:bCs/>
          <w:color w:val="000000" w:themeColor="text1"/>
        </w:rPr>
      </w:pPr>
      <w:r>
        <w:rPr>
          <w:rFonts w:hint="eastAsia" w:hAnsi="宋体"/>
          <w:b/>
          <w:bCs/>
          <w:color w:val="000000" w:themeColor="text1"/>
        </w:rPr>
        <w:t>二、评定方法</w:t>
      </w:r>
    </w:p>
    <w:p>
      <w:pPr>
        <w:pStyle w:val="7"/>
        <w:spacing w:line="360" w:lineRule="auto"/>
        <w:ind w:firstLine="411" w:firstLineChars="196"/>
        <w:rPr>
          <w:rFonts w:hAnsi="宋体"/>
          <w:bCs/>
          <w:color w:val="000000" w:themeColor="text1"/>
        </w:rPr>
      </w:pPr>
      <w:r>
        <w:rPr>
          <w:rFonts w:hint="eastAsia" w:hAnsi="宋体"/>
          <w:bCs/>
          <w:color w:val="000000" w:themeColor="text1"/>
        </w:rPr>
        <w:t>对资格性和符合性检查合格的响应文件，采用最低评标价法进行评审。</w:t>
      </w:r>
    </w:p>
    <w:p>
      <w:pPr>
        <w:pStyle w:val="7"/>
        <w:spacing w:line="360" w:lineRule="auto"/>
        <w:ind w:firstLine="420" w:firstLineChars="200"/>
        <w:rPr>
          <w:color w:val="000000" w:themeColor="text1"/>
        </w:rPr>
      </w:pPr>
      <w:r>
        <w:rPr>
          <w:rFonts w:hint="eastAsia"/>
          <w:color w:val="000000" w:themeColor="text1"/>
        </w:rPr>
        <w:t>谈判小组将以竞争性谈判文件和</w:t>
      </w:r>
      <w:r>
        <w:rPr>
          <w:rFonts w:hint="eastAsia" w:hAnsi="宋体"/>
          <w:bCs/>
          <w:color w:val="000000" w:themeColor="text1"/>
        </w:rPr>
        <w:t>竞争性谈判响应文件</w:t>
      </w:r>
      <w:r>
        <w:rPr>
          <w:rFonts w:hint="eastAsia"/>
          <w:color w:val="000000" w:themeColor="text1"/>
        </w:rPr>
        <w:t>为评定依据，在质量和服务均能满足采购文件实质性响应要求的前提下，以提出最后报价最低的供应商作为成交供应商。</w:t>
      </w:r>
    </w:p>
    <w:p>
      <w:pPr>
        <w:pStyle w:val="7"/>
        <w:spacing w:line="360" w:lineRule="auto"/>
        <w:ind w:firstLine="411" w:firstLineChars="196"/>
        <w:rPr>
          <w:rFonts w:hAnsi="宋体"/>
          <w:bCs/>
          <w:color w:val="000000" w:themeColor="text1"/>
        </w:rPr>
      </w:pPr>
      <w:r>
        <w:rPr>
          <w:rFonts w:hAnsi="宋体"/>
          <w:bCs/>
          <w:color w:val="000000" w:themeColor="text1"/>
        </w:rPr>
        <w:t>按照《政府采购促进中小企业发展暂行办法》（财库[2011]181号），投标单位认定为小型和微型企业的（以投标文件提供的符合规定的有关证明材料为准），</w:t>
      </w:r>
      <w:r>
        <w:rPr>
          <w:rFonts w:hint="eastAsia" w:hAnsi="宋体"/>
          <w:bCs/>
          <w:color w:val="000000" w:themeColor="text1"/>
        </w:rPr>
        <w:t>并</w:t>
      </w:r>
      <w:r>
        <w:rPr>
          <w:rFonts w:hAnsi="宋体"/>
          <w:bCs/>
          <w:color w:val="000000" w:themeColor="text1"/>
        </w:rPr>
        <w:t>提供本企业制造的货物，由本企业承担工程、提供服务，或者提供其他小型、微型企业制造的货物</w:t>
      </w:r>
      <w:r>
        <w:rPr>
          <w:rFonts w:hint="eastAsia" w:hAnsi="宋体"/>
          <w:bCs/>
          <w:color w:val="000000" w:themeColor="text1"/>
        </w:rPr>
        <w:t>的（</w:t>
      </w:r>
      <w:r>
        <w:rPr>
          <w:rFonts w:hAnsi="宋体"/>
          <w:bCs/>
          <w:color w:val="000000" w:themeColor="text1"/>
        </w:rPr>
        <w:t>不包括使用大型企业注册商标的货物</w:t>
      </w:r>
      <w:r>
        <w:rPr>
          <w:rFonts w:hint="eastAsia" w:hAnsi="宋体"/>
          <w:bCs/>
          <w:color w:val="000000" w:themeColor="text1"/>
        </w:rPr>
        <w:t>），</w:t>
      </w:r>
      <w:r>
        <w:rPr>
          <w:rFonts w:hAnsi="宋体"/>
          <w:bCs/>
          <w:color w:val="000000" w:themeColor="text1"/>
        </w:rPr>
        <w:t>对投标价给予6%</w:t>
      </w:r>
      <w:r>
        <w:rPr>
          <w:rFonts w:hint="eastAsia" w:hAnsi="宋体"/>
          <w:bCs/>
          <w:color w:val="000000" w:themeColor="text1"/>
        </w:rPr>
        <w:t>-10%</w:t>
      </w:r>
      <w:r>
        <w:rPr>
          <w:rFonts w:hAnsi="宋体"/>
          <w:bCs/>
          <w:color w:val="000000" w:themeColor="text1"/>
        </w:rPr>
        <w:t>的扣除，扣除后的价格为评标报价，即评标报价=投标价×（1-</w:t>
      </w:r>
      <w:r>
        <w:rPr>
          <w:rFonts w:hint="eastAsia" w:hAnsi="宋体"/>
          <w:bCs/>
          <w:color w:val="000000" w:themeColor="text1"/>
        </w:rPr>
        <w:t>10</w:t>
      </w:r>
      <w:r>
        <w:rPr>
          <w:rFonts w:hAnsi="宋体"/>
          <w:bCs/>
          <w:color w:val="000000" w:themeColor="text1"/>
        </w:rPr>
        <w:t>%）；大中型企业与小型、微型企业组成联合体投标，其中小型、微型企业的协议合同金额占到联合体协议合同总金额30%以上的，联合体投标价给予2%的扣除，扣除后的价格为评标价，即评标报价=投标价×（1-2%）；除上述情况外，评标报价=投标价。</w:t>
      </w:r>
    </w:p>
    <w:p>
      <w:pPr>
        <w:pStyle w:val="7"/>
        <w:spacing w:line="360" w:lineRule="auto"/>
        <w:ind w:firstLine="411" w:firstLineChars="196"/>
        <w:rPr>
          <w:rFonts w:hAnsi="宋体"/>
          <w:bCs/>
          <w:color w:val="000000" w:themeColor="text1"/>
        </w:rPr>
      </w:pPr>
      <w:r>
        <w:rPr>
          <w:rFonts w:hint="eastAsia" w:hAnsi="宋体"/>
          <w:bCs/>
          <w:color w:val="000000" w:themeColor="text1"/>
        </w:rPr>
        <w:t>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7"/>
        <w:spacing w:line="360" w:lineRule="auto"/>
        <w:ind w:firstLine="517" w:firstLineChars="245"/>
        <w:rPr>
          <w:rFonts w:hAnsi="宋体"/>
          <w:b/>
          <w:bCs/>
          <w:color w:val="000000" w:themeColor="text1"/>
        </w:rPr>
      </w:pPr>
      <w:r>
        <w:rPr>
          <w:rFonts w:hint="eastAsia" w:hAnsi="宋体"/>
          <w:b/>
          <w:bCs/>
          <w:color w:val="000000" w:themeColor="text1"/>
        </w:rPr>
        <w:t>三、成交候选人推荐原则</w:t>
      </w:r>
    </w:p>
    <w:p>
      <w:pPr>
        <w:pStyle w:val="7"/>
        <w:spacing w:line="360" w:lineRule="auto"/>
        <w:ind w:firstLine="420"/>
        <w:rPr>
          <w:rFonts w:hAnsi="宋体"/>
          <w:bCs/>
          <w:color w:val="000000" w:themeColor="text1"/>
        </w:rPr>
      </w:pPr>
      <w:r>
        <w:rPr>
          <w:rFonts w:hint="eastAsia" w:hAnsi="宋体"/>
          <w:color w:val="000000" w:themeColor="text1"/>
        </w:rPr>
        <w:t>（一）竞争性谈判响应文件在</w:t>
      </w:r>
      <w:r>
        <w:rPr>
          <w:rFonts w:hint="eastAsia" w:hAnsi="宋体"/>
          <w:bCs/>
          <w:color w:val="000000" w:themeColor="text1"/>
        </w:rPr>
        <w:t>质量和服务</w:t>
      </w:r>
      <w:r>
        <w:rPr>
          <w:rFonts w:hint="eastAsia"/>
          <w:color w:val="000000" w:themeColor="text1"/>
        </w:rPr>
        <w:t>均能满足竞争性谈判文件实质性响应要求</w:t>
      </w:r>
      <w:r>
        <w:rPr>
          <w:rFonts w:hint="eastAsia" w:hAnsi="宋体"/>
          <w:bCs/>
          <w:color w:val="000000" w:themeColor="text1"/>
        </w:rPr>
        <w:t>时，谈判小组将按竞标报价由低到高顺序推荐3名以上（含3名）成交候选供应商（</w:t>
      </w:r>
      <w:r>
        <w:rPr>
          <w:rFonts w:hint="eastAsia"/>
          <w:color w:val="000000" w:themeColor="text1"/>
          <w:szCs w:val="21"/>
        </w:rPr>
        <w:t>报价相同的，按技术指标优劣顺序排列；报价相同、技术指标优劣也相同，则由谈判小组集体决定推荐顺序）</w:t>
      </w:r>
      <w:r>
        <w:rPr>
          <w:rFonts w:hint="eastAsia" w:hAnsi="宋体"/>
          <w:bCs/>
          <w:color w:val="000000" w:themeColor="text1"/>
        </w:rPr>
        <w:t>。采购单位应当确定谈判小组推荐排名第一的成交候选人为成交人。排名第一的成交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p>
    <w:p>
      <w:pPr>
        <w:pStyle w:val="7"/>
        <w:spacing w:line="360" w:lineRule="auto"/>
        <w:ind w:firstLine="420" w:firstLineChars="200"/>
        <w:rPr>
          <w:b/>
          <w:bCs/>
          <w:color w:val="000000" w:themeColor="text1"/>
        </w:rPr>
      </w:pPr>
      <w:r>
        <w:rPr>
          <w:rFonts w:hint="eastAsia" w:hAnsi="宋体"/>
          <w:bCs/>
          <w:color w:val="000000" w:themeColor="text1"/>
        </w:rPr>
        <w:t xml:space="preserve"> (二) 谈判小组认为，某竞标人的有效竞标报价或者某些分项报价明显不合理或者低于成本，有可能影响商品质量和不能诚信履约的，应要求其在规定的期限内提供书面文件予以解释说明，并提交相关证明材料，否则，谈判小组可以取消该竞标人的成交候选资格，按顺序由排在后面的成交候选人递补，以此类推。</w:t>
      </w:r>
    </w:p>
    <w:p>
      <w:pPr>
        <w:spacing w:line="300" w:lineRule="exact"/>
        <w:rPr>
          <w:rFonts w:hAnsi="宋体"/>
          <w:color w:val="000000" w:themeColor="text1"/>
        </w:rPr>
      </w:pPr>
    </w:p>
    <w:p>
      <w:pPr>
        <w:spacing w:line="300" w:lineRule="exact"/>
        <w:rPr>
          <w:rFonts w:hAnsi="宋体"/>
          <w:color w:val="000000" w:themeColor="text1"/>
        </w:rPr>
      </w:pPr>
    </w:p>
    <w:p>
      <w:pPr>
        <w:pStyle w:val="3"/>
        <w:jc w:val="center"/>
        <w:rPr>
          <w:rFonts w:hint="eastAsia" w:ascii="宋体" w:hAnsi="宋体"/>
          <w:b w:val="0"/>
          <w:color w:val="000000" w:themeColor="text1"/>
          <w:kern w:val="44"/>
          <w:sz w:val="44"/>
        </w:rPr>
      </w:pPr>
      <w:bookmarkStart w:id="71" w:name="_Toc285437477"/>
    </w:p>
    <w:p>
      <w:pPr>
        <w:pStyle w:val="3"/>
        <w:jc w:val="center"/>
        <w:rPr>
          <w:rFonts w:ascii="宋体" w:hAnsi="宋体"/>
          <w:b w:val="0"/>
          <w:color w:val="000000" w:themeColor="text1"/>
          <w:sz w:val="44"/>
        </w:rPr>
      </w:pPr>
      <w:r>
        <w:rPr>
          <w:rFonts w:hint="eastAsia" w:ascii="宋体" w:hAnsi="宋体"/>
          <w:b w:val="0"/>
          <w:color w:val="000000" w:themeColor="text1"/>
          <w:kern w:val="44"/>
          <w:sz w:val="44"/>
        </w:rPr>
        <w:t xml:space="preserve">第五章  </w:t>
      </w:r>
      <w:r>
        <w:rPr>
          <w:rFonts w:hint="eastAsia" w:ascii="宋体" w:hAnsi="宋体"/>
          <w:b w:val="0"/>
          <w:color w:val="000000" w:themeColor="text1"/>
          <w:sz w:val="44"/>
        </w:rPr>
        <w:t>竞标文件（格式）</w:t>
      </w:r>
      <w:bookmarkEnd w:id="71"/>
    </w:p>
    <w:p>
      <w:pPr>
        <w:pStyle w:val="7"/>
        <w:spacing w:line="440" w:lineRule="exact"/>
        <w:ind w:firstLine="420"/>
        <w:rPr>
          <w:rFonts w:hAnsi="宋体"/>
          <w:color w:val="000000" w:themeColor="text1"/>
          <w:sz w:val="44"/>
        </w:rPr>
      </w:pPr>
      <w:bookmarkStart w:id="72" w:name="_Toc137551182"/>
      <w:r>
        <w:rPr>
          <w:rFonts w:hint="eastAsia" w:hAnsi="宋体"/>
          <w:color w:val="000000" w:themeColor="text1"/>
        </w:rPr>
        <w:t>[竞标文件正、副本（正本一份、副本三份）分别按以下顺序装订成册，在每个文本封面上标明“正本”或“副本”，以及项目名称、项目编号、竞标人名称、地址等内容，再一并装入竞标正、副本文件袋中并加以密封，并在每一封贴处密封签章（公章、密封章、法定代表人或其委托代理人签字均可）]</w:t>
      </w:r>
    </w:p>
    <w:p>
      <w:pPr>
        <w:pStyle w:val="7"/>
        <w:spacing w:line="440" w:lineRule="exact"/>
        <w:jc w:val="center"/>
        <w:rPr>
          <w:rFonts w:hAnsi="宋体"/>
          <w:b/>
          <w:bCs/>
          <w:color w:val="000000" w:themeColor="text1"/>
          <w:sz w:val="36"/>
        </w:rPr>
      </w:pPr>
      <w:r>
        <w:rPr>
          <w:rFonts w:hAnsi="宋体"/>
          <w:b/>
          <w:bCs/>
          <w:color w:val="000000" w:themeColor="text1"/>
          <w:sz w:val="36"/>
        </w:rPr>
        <w:br w:type="page"/>
      </w:r>
      <w:bookmarkEnd w:id="72"/>
    </w:p>
    <w:p>
      <w:pPr>
        <w:pStyle w:val="7"/>
        <w:spacing w:line="440" w:lineRule="exact"/>
        <w:jc w:val="center"/>
        <w:rPr>
          <w:rFonts w:hAnsi="宋体"/>
          <w:b/>
          <w:bCs/>
          <w:color w:val="000000" w:themeColor="text1"/>
          <w:sz w:val="36"/>
        </w:rPr>
      </w:pPr>
    </w:p>
    <w:p>
      <w:pPr>
        <w:pStyle w:val="7"/>
        <w:spacing w:line="440" w:lineRule="exact"/>
        <w:jc w:val="center"/>
        <w:rPr>
          <w:rFonts w:hAnsi="宋体"/>
          <w:b/>
          <w:bCs/>
          <w:color w:val="000000" w:themeColor="text1"/>
          <w:sz w:val="36"/>
        </w:rPr>
      </w:pPr>
      <w:r>
        <w:rPr>
          <w:rFonts w:hint="eastAsia" w:hAnsi="宋体"/>
          <w:b/>
          <w:bCs/>
          <w:color w:val="000000" w:themeColor="text1"/>
          <w:sz w:val="36"/>
        </w:rPr>
        <w:t>封面格式</w:t>
      </w:r>
    </w:p>
    <w:p>
      <w:pPr>
        <w:pStyle w:val="7"/>
        <w:spacing w:line="440" w:lineRule="exact"/>
        <w:rPr>
          <w:rFonts w:hAnsi="宋体"/>
          <w:color w:val="000000" w:themeColor="text1"/>
        </w:rPr>
      </w:pPr>
      <w:r>
        <w:rPr>
          <w:rFonts w:hint="eastAsia" w:hAnsi="宋体"/>
          <w:color w:val="000000" w:themeColor="text1"/>
        </w:rPr>
        <w:t xml:space="preserve">                                                                                </w:t>
      </w:r>
      <w:r>
        <w:rPr>
          <w:rFonts w:hint="eastAsia" w:hAnsi="宋体"/>
          <w:color w:val="000000" w:themeColor="text1"/>
          <w:u w:val="single"/>
        </w:rPr>
        <w:t xml:space="preserve">        </w:t>
      </w:r>
      <w:r>
        <w:rPr>
          <w:rFonts w:hint="eastAsia" w:hAnsi="宋体"/>
          <w:b/>
          <w:bCs/>
          <w:color w:val="000000" w:themeColor="text1"/>
          <w:sz w:val="36"/>
        </w:rPr>
        <w:t>本</w:t>
      </w:r>
    </w:p>
    <w:p>
      <w:pPr>
        <w:pStyle w:val="7"/>
        <w:spacing w:line="440" w:lineRule="exact"/>
        <w:jc w:val="center"/>
        <w:rPr>
          <w:rFonts w:hAnsi="宋体"/>
          <w:color w:val="000000" w:themeColor="text1"/>
        </w:rPr>
      </w:pPr>
    </w:p>
    <w:p>
      <w:pPr>
        <w:pStyle w:val="7"/>
        <w:jc w:val="center"/>
        <w:rPr>
          <w:rFonts w:hAnsi="宋体"/>
          <w:b/>
          <w:bCs/>
          <w:color w:val="000000" w:themeColor="text1"/>
          <w:sz w:val="36"/>
        </w:rPr>
      </w:pPr>
      <w:r>
        <w:rPr>
          <w:rFonts w:hint="eastAsia" w:hAnsi="宋体"/>
          <w:b/>
          <w:bCs/>
          <w:color w:val="000000" w:themeColor="text1"/>
          <w:sz w:val="36"/>
        </w:rPr>
        <w:t>×××××（竞标人名称）</w:t>
      </w: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jc w:val="center"/>
        <w:rPr>
          <w:rFonts w:hAnsi="宋体"/>
          <w:color w:val="000000" w:themeColor="text1"/>
          <w:sz w:val="72"/>
        </w:rPr>
      </w:pPr>
      <w:r>
        <w:rPr>
          <w:rFonts w:hint="eastAsia" w:hAnsi="宋体"/>
          <w:color w:val="000000" w:themeColor="text1"/>
          <w:sz w:val="72"/>
        </w:rPr>
        <w:t>竞   标  文  件</w:t>
      </w:r>
    </w:p>
    <w:p>
      <w:pPr>
        <w:pStyle w:val="7"/>
        <w:jc w:val="center"/>
        <w:rPr>
          <w:rFonts w:hAnsi="宋体"/>
          <w:color w:val="000000" w:themeColor="text1"/>
        </w:rPr>
      </w:pPr>
      <w:r>
        <w:rPr>
          <w:rFonts w:hint="eastAsia" w:hAnsi="宋体"/>
          <w:color w:val="000000" w:themeColor="text1"/>
        </w:rPr>
        <w:t xml:space="preserve">                               </w:t>
      </w:r>
    </w:p>
    <w:p>
      <w:pPr>
        <w:pStyle w:val="7"/>
        <w:jc w:val="center"/>
        <w:rPr>
          <w:rFonts w:hAnsi="宋体"/>
          <w:color w:val="000000" w:themeColor="text1"/>
        </w:rPr>
      </w:pPr>
    </w:p>
    <w:p>
      <w:pPr>
        <w:pStyle w:val="7"/>
        <w:rPr>
          <w:rFonts w:hAnsi="宋体"/>
          <w:color w:val="000000" w:themeColor="text1"/>
          <w:u w:val="single"/>
        </w:rPr>
      </w:pPr>
      <w:r>
        <w:rPr>
          <w:rFonts w:hint="eastAsia" w:hAnsi="宋体"/>
          <w:color w:val="000000" w:themeColor="text1"/>
        </w:rPr>
        <w:t xml:space="preserve">                                     </w:t>
      </w: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b/>
          <w:color w:val="000000" w:themeColor="text1"/>
          <w:sz w:val="32"/>
          <w:szCs w:val="32"/>
        </w:rPr>
      </w:pPr>
      <w:r>
        <w:rPr>
          <w:rFonts w:hint="eastAsia" w:hAnsi="宋体"/>
          <w:b/>
          <w:color w:val="000000" w:themeColor="text1"/>
          <w:sz w:val="32"/>
          <w:szCs w:val="32"/>
        </w:rPr>
        <w:t xml:space="preserve">                 项目名称：</w:t>
      </w:r>
    </w:p>
    <w:p>
      <w:pPr>
        <w:pStyle w:val="7"/>
        <w:jc w:val="center"/>
        <w:rPr>
          <w:rFonts w:hAnsi="宋体"/>
          <w:b/>
          <w:color w:val="000000" w:themeColor="text1"/>
          <w:sz w:val="32"/>
          <w:szCs w:val="32"/>
        </w:rPr>
      </w:pPr>
    </w:p>
    <w:p>
      <w:pPr>
        <w:pStyle w:val="7"/>
        <w:rPr>
          <w:rFonts w:hAnsi="宋体"/>
          <w:b/>
          <w:color w:val="000000" w:themeColor="text1"/>
          <w:sz w:val="32"/>
          <w:szCs w:val="32"/>
        </w:rPr>
      </w:pPr>
      <w:r>
        <w:rPr>
          <w:rFonts w:hint="eastAsia" w:hAnsi="宋体"/>
          <w:b/>
          <w:color w:val="000000" w:themeColor="text1"/>
          <w:sz w:val="32"/>
          <w:szCs w:val="32"/>
        </w:rPr>
        <w:t xml:space="preserve">                 项目编号：</w:t>
      </w:r>
    </w:p>
    <w:p>
      <w:pPr>
        <w:pStyle w:val="8"/>
        <w:ind w:left="5250"/>
        <w:rPr>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spacing w:line="500" w:lineRule="exact"/>
        <w:ind w:firstLine="1968" w:firstLineChars="700"/>
        <w:rPr>
          <w:rFonts w:hAnsi="宋体"/>
          <w:b/>
          <w:bCs/>
          <w:color w:val="000000" w:themeColor="text1"/>
          <w:sz w:val="28"/>
        </w:rPr>
      </w:pPr>
      <w:r>
        <w:rPr>
          <w:rFonts w:hint="eastAsia" w:hAnsi="宋体"/>
          <w:b/>
          <w:bCs/>
          <w:color w:val="000000" w:themeColor="text1"/>
          <w:sz w:val="28"/>
        </w:rPr>
        <w:t xml:space="preserve">竞标人： </w:t>
      </w:r>
      <w:r>
        <w:rPr>
          <w:rFonts w:hint="eastAsia" w:hAnsi="宋体"/>
          <w:b/>
          <w:bCs/>
          <w:color w:val="000000" w:themeColor="text1"/>
          <w:sz w:val="28"/>
          <w:u w:val="single"/>
        </w:rPr>
        <w:t xml:space="preserve">                              </w:t>
      </w:r>
    </w:p>
    <w:p>
      <w:pPr>
        <w:pStyle w:val="7"/>
        <w:spacing w:line="500" w:lineRule="exact"/>
        <w:ind w:firstLine="1968" w:firstLineChars="700"/>
        <w:rPr>
          <w:rFonts w:hAnsi="宋体"/>
          <w:b/>
          <w:bCs/>
          <w:color w:val="000000" w:themeColor="text1"/>
          <w:sz w:val="28"/>
        </w:rPr>
      </w:pPr>
      <w:r>
        <w:rPr>
          <w:rFonts w:hint="eastAsia" w:hAnsi="宋体"/>
          <w:b/>
          <w:bCs/>
          <w:color w:val="000000" w:themeColor="text1"/>
          <w:sz w:val="28"/>
        </w:rPr>
        <w:t>地 址：</w:t>
      </w:r>
      <w:r>
        <w:rPr>
          <w:rFonts w:hint="eastAsia" w:hAnsi="宋体"/>
          <w:b/>
          <w:bCs/>
          <w:color w:val="000000" w:themeColor="text1"/>
          <w:sz w:val="28"/>
          <w:u w:val="single"/>
        </w:rPr>
        <w:t xml:space="preserve">                                </w:t>
      </w:r>
    </w:p>
    <w:p>
      <w:pPr>
        <w:pStyle w:val="7"/>
        <w:spacing w:line="500" w:lineRule="exact"/>
        <w:ind w:firstLine="1968" w:firstLineChars="700"/>
        <w:rPr>
          <w:rFonts w:hAnsi="宋体"/>
          <w:b/>
          <w:bCs/>
          <w:color w:val="000000" w:themeColor="text1"/>
          <w:sz w:val="28"/>
        </w:rPr>
      </w:pPr>
      <w:r>
        <w:rPr>
          <w:rFonts w:hint="eastAsia" w:hAnsi="宋体"/>
          <w:b/>
          <w:bCs/>
          <w:color w:val="000000" w:themeColor="text1"/>
          <w:sz w:val="28"/>
        </w:rPr>
        <w:t>联系人：</w:t>
      </w:r>
      <w:r>
        <w:rPr>
          <w:rFonts w:hint="eastAsia" w:hAnsi="宋体"/>
          <w:b/>
          <w:bCs/>
          <w:color w:val="000000" w:themeColor="text1"/>
          <w:sz w:val="28"/>
          <w:u w:val="single"/>
        </w:rPr>
        <w:t xml:space="preserve">                               </w:t>
      </w:r>
    </w:p>
    <w:p>
      <w:pPr>
        <w:pStyle w:val="7"/>
        <w:spacing w:line="500" w:lineRule="exact"/>
        <w:ind w:firstLine="1968" w:firstLineChars="700"/>
        <w:rPr>
          <w:rFonts w:hAnsi="宋体"/>
          <w:b/>
          <w:bCs/>
          <w:color w:val="000000" w:themeColor="text1"/>
          <w:sz w:val="28"/>
        </w:rPr>
      </w:pPr>
      <w:r>
        <w:rPr>
          <w:rFonts w:hint="eastAsia" w:hAnsi="宋体"/>
          <w:b/>
          <w:bCs/>
          <w:color w:val="000000" w:themeColor="text1"/>
          <w:sz w:val="28"/>
        </w:rPr>
        <w:t>联系电话：</w:t>
      </w:r>
      <w:r>
        <w:rPr>
          <w:rFonts w:hint="eastAsia" w:hAnsi="宋体"/>
          <w:b/>
          <w:bCs/>
          <w:color w:val="000000" w:themeColor="text1"/>
          <w:sz w:val="28"/>
          <w:u w:val="single"/>
        </w:rPr>
        <w:t xml:space="preserve">                             </w:t>
      </w:r>
    </w:p>
    <w:p>
      <w:pPr>
        <w:pStyle w:val="7"/>
        <w:spacing w:line="500" w:lineRule="exact"/>
        <w:ind w:left="1260" w:leftChars="600"/>
        <w:rPr>
          <w:rFonts w:hAnsi="宋体"/>
          <w:b/>
          <w:bCs/>
          <w:color w:val="000000" w:themeColor="text1"/>
          <w:sz w:val="28"/>
        </w:rPr>
      </w:pPr>
    </w:p>
    <w:p>
      <w:pPr>
        <w:pStyle w:val="7"/>
        <w:rPr>
          <w:rFonts w:hAnsi="宋体"/>
          <w:b/>
          <w:bCs/>
          <w:color w:val="000000" w:themeColor="text1"/>
          <w:sz w:val="28"/>
        </w:rPr>
      </w:pPr>
    </w:p>
    <w:p>
      <w:pPr>
        <w:pStyle w:val="7"/>
        <w:jc w:val="center"/>
        <w:rPr>
          <w:rFonts w:hAnsi="宋体"/>
          <w:b/>
          <w:bCs/>
          <w:color w:val="000000" w:themeColor="text1"/>
          <w:sz w:val="28"/>
        </w:rPr>
      </w:pPr>
      <w:r>
        <w:rPr>
          <w:rFonts w:hint="eastAsia" w:hAnsi="宋体"/>
          <w:b/>
          <w:bCs/>
          <w:color w:val="000000" w:themeColor="text1"/>
          <w:sz w:val="28"/>
        </w:rPr>
        <w:t>(至</w:t>
      </w:r>
      <w:r>
        <w:rPr>
          <w:rFonts w:hint="eastAsia" w:hAnsi="宋体"/>
          <w:b/>
          <w:bCs/>
          <w:color w:val="000000" w:themeColor="text1"/>
          <w:sz w:val="28"/>
          <w:u w:val="single"/>
        </w:rPr>
        <w:t xml:space="preserve">        </w:t>
      </w:r>
      <w:r>
        <w:rPr>
          <w:rFonts w:hint="eastAsia" w:hAnsi="宋体"/>
          <w:b/>
          <w:bCs/>
          <w:color w:val="000000" w:themeColor="text1"/>
          <w:sz w:val="28"/>
        </w:rPr>
        <w:t xml:space="preserve"> 年</w:t>
      </w:r>
      <w:r>
        <w:rPr>
          <w:rFonts w:hint="eastAsia" w:hAnsi="宋体"/>
          <w:b/>
          <w:bCs/>
          <w:color w:val="000000" w:themeColor="text1"/>
          <w:sz w:val="28"/>
          <w:u w:val="single"/>
        </w:rPr>
        <w:t xml:space="preserve">    </w:t>
      </w:r>
      <w:r>
        <w:rPr>
          <w:rFonts w:hint="eastAsia" w:hAnsi="宋体"/>
          <w:b/>
          <w:bCs/>
          <w:color w:val="000000" w:themeColor="text1"/>
          <w:sz w:val="28"/>
        </w:rPr>
        <w:t>月</w:t>
      </w:r>
      <w:r>
        <w:rPr>
          <w:rFonts w:hint="eastAsia" w:hAnsi="宋体"/>
          <w:b/>
          <w:bCs/>
          <w:color w:val="000000" w:themeColor="text1"/>
          <w:sz w:val="28"/>
          <w:u w:val="single"/>
        </w:rPr>
        <w:t xml:space="preserve">     </w:t>
      </w:r>
      <w:r>
        <w:rPr>
          <w:rFonts w:hint="eastAsia" w:hAnsi="宋体"/>
          <w:b/>
          <w:bCs/>
          <w:color w:val="000000" w:themeColor="text1"/>
          <w:sz w:val="28"/>
        </w:rPr>
        <w:t>日</w:t>
      </w:r>
      <w:r>
        <w:rPr>
          <w:rFonts w:hint="eastAsia" w:hAnsi="宋体"/>
          <w:b/>
          <w:bCs/>
          <w:color w:val="000000" w:themeColor="text1"/>
          <w:sz w:val="28"/>
          <w:u w:val="single"/>
        </w:rPr>
        <w:t xml:space="preserve">     </w:t>
      </w:r>
      <w:r>
        <w:rPr>
          <w:rFonts w:hint="eastAsia" w:hAnsi="宋体"/>
          <w:b/>
          <w:bCs/>
          <w:color w:val="000000" w:themeColor="text1"/>
          <w:sz w:val="28"/>
        </w:rPr>
        <w:t>时</w:t>
      </w:r>
      <w:r>
        <w:rPr>
          <w:rFonts w:hint="eastAsia" w:hAnsi="宋体"/>
          <w:b/>
          <w:bCs/>
          <w:color w:val="000000" w:themeColor="text1"/>
          <w:sz w:val="28"/>
          <w:u w:val="single"/>
        </w:rPr>
        <w:t xml:space="preserve">       </w:t>
      </w:r>
      <w:r>
        <w:rPr>
          <w:rFonts w:hint="eastAsia" w:hAnsi="宋体"/>
          <w:b/>
          <w:bCs/>
          <w:color w:val="000000" w:themeColor="text1"/>
          <w:sz w:val="28"/>
        </w:rPr>
        <w:t>分以前不得开封)</w:t>
      </w:r>
    </w:p>
    <w:p>
      <w:pPr>
        <w:pStyle w:val="7"/>
        <w:jc w:val="center"/>
        <w:rPr>
          <w:rFonts w:hAnsi="宋体"/>
          <w:b/>
          <w:bCs/>
          <w:color w:val="000000" w:themeColor="text1"/>
          <w:sz w:val="28"/>
        </w:rPr>
      </w:pPr>
    </w:p>
    <w:p>
      <w:pPr>
        <w:pStyle w:val="7"/>
        <w:jc w:val="center"/>
        <w:rPr>
          <w:rFonts w:hAnsi="宋体"/>
          <w:b/>
          <w:bCs/>
          <w:color w:val="000000" w:themeColor="text1"/>
          <w:sz w:val="28"/>
        </w:rPr>
      </w:pPr>
      <w:r>
        <w:rPr>
          <w:rFonts w:hAnsi="宋体"/>
          <w:b/>
          <w:bCs/>
          <w:color w:val="000000" w:themeColor="text1"/>
          <w:sz w:val="28"/>
        </w:rPr>
        <w:br w:type="page"/>
      </w:r>
    </w:p>
    <w:p>
      <w:pPr>
        <w:pStyle w:val="7"/>
        <w:jc w:val="center"/>
        <w:rPr>
          <w:rFonts w:hAnsi="宋体"/>
          <w:color w:val="000000" w:themeColor="text1"/>
          <w:sz w:val="44"/>
        </w:rPr>
      </w:pPr>
      <w:r>
        <w:rPr>
          <w:rFonts w:hint="eastAsia" w:hAnsi="宋体"/>
          <w:color w:val="000000" w:themeColor="text1"/>
          <w:sz w:val="44"/>
        </w:rPr>
        <w:t>目     录</w:t>
      </w:r>
    </w:p>
    <w:p>
      <w:pPr>
        <w:pStyle w:val="7"/>
        <w:jc w:val="center"/>
        <w:rPr>
          <w:rFonts w:hAnsi="宋体"/>
          <w:color w:val="000000" w:themeColor="text1"/>
        </w:rPr>
      </w:pPr>
    </w:p>
    <w:p>
      <w:pPr>
        <w:pStyle w:val="7"/>
        <w:spacing w:line="360" w:lineRule="auto"/>
        <w:rPr>
          <w:rFonts w:hAnsi="宋体"/>
          <w:color w:val="000000" w:themeColor="text1"/>
          <w:sz w:val="32"/>
        </w:rPr>
      </w:pPr>
      <w:r>
        <w:rPr>
          <w:rFonts w:hint="eastAsia" w:hAnsi="宋体"/>
          <w:color w:val="000000" w:themeColor="text1"/>
        </w:rPr>
        <w:t xml:space="preserve">       </w:t>
      </w:r>
      <w:r>
        <w:rPr>
          <w:rFonts w:hint="eastAsia" w:hAnsi="宋体"/>
          <w:color w:val="000000" w:themeColor="text1"/>
          <w:sz w:val="32"/>
        </w:rPr>
        <w:t>竞标人简介</w:t>
      </w:r>
    </w:p>
    <w:p>
      <w:pPr>
        <w:pStyle w:val="7"/>
        <w:tabs>
          <w:tab w:val="left" w:pos="8860"/>
          <w:tab w:val="left" w:pos="9140"/>
        </w:tabs>
        <w:spacing w:line="360" w:lineRule="auto"/>
        <w:ind w:firstLine="735"/>
        <w:jc w:val="left"/>
        <w:rPr>
          <w:rFonts w:hAnsi="宋体"/>
          <w:color w:val="000000" w:themeColor="text1"/>
          <w:sz w:val="32"/>
        </w:rPr>
      </w:pPr>
      <w:r>
        <w:rPr>
          <w:rFonts w:hint="eastAsia" w:hAnsi="宋体"/>
          <w:color w:val="000000" w:themeColor="text1"/>
          <w:sz w:val="32"/>
        </w:rPr>
        <w:t>一、竞标函.............................................</w:t>
      </w:r>
    </w:p>
    <w:p>
      <w:pPr>
        <w:pStyle w:val="7"/>
        <w:spacing w:line="360" w:lineRule="auto"/>
        <w:ind w:firstLine="735"/>
        <w:jc w:val="left"/>
        <w:rPr>
          <w:rFonts w:hAnsi="宋体"/>
          <w:color w:val="000000" w:themeColor="text1"/>
          <w:sz w:val="32"/>
        </w:rPr>
      </w:pPr>
      <w:r>
        <w:rPr>
          <w:rFonts w:hint="eastAsia" w:hAnsi="宋体"/>
          <w:color w:val="000000" w:themeColor="text1"/>
          <w:sz w:val="32"/>
        </w:rPr>
        <w:t>二、竞标保证金交纳证明...............................</w:t>
      </w:r>
    </w:p>
    <w:p>
      <w:pPr>
        <w:pStyle w:val="7"/>
        <w:spacing w:line="360" w:lineRule="auto"/>
        <w:ind w:firstLine="735"/>
        <w:jc w:val="left"/>
        <w:rPr>
          <w:rFonts w:hAnsi="宋体"/>
          <w:color w:val="000000" w:themeColor="text1"/>
          <w:sz w:val="32"/>
        </w:rPr>
      </w:pPr>
      <w:r>
        <w:rPr>
          <w:rFonts w:hint="eastAsia" w:hAnsi="宋体"/>
          <w:color w:val="000000" w:themeColor="text1"/>
          <w:sz w:val="32"/>
        </w:rPr>
        <w:t>三、竞标报价表.........................................</w:t>
      </w:r>
    </w:p>
    <w:p>
      <w:pPr>
        <w:pStyle w:val="7"/>
        <w:tabs>
          <w:tab w:val="left" w:pos="8930"/>
          <w:tab w:val="left" w:pos="9105"/>
        </w:tabs>
        <w:spacing w:line="360" w:lineRule="auto"/>
        <w:ind w:left="2011" w:leftChars="348" w:hanging="1280" w:hangingChars="400"/>
        <w:jc w:val="left"/>
        <w:rPr>
          <w:rFonts w:hAnsi="宋体"/>
          <w:color w:val="000000" w:themeColor="text1"/>
          <w:sz w:val="32"/>
        </w:rPr>
      </w:pPr>
      <w:r>
        <w:rPr>
          <w:rFonts w:hint="eastAsia" w:hAnsi="宋体"/>
          <w:color w:val="000000" w:themeColor="text1"/>
          <w:sz w:val="32"/>
        </w:rPr>
        <w:t>四、技术、商务偏离表...................................</w:t>
      </w:r>
    </w:p>
    <w:p>
      <w:pPr>
        <w:pStyle w:val="7"/>
        <w:tabs>
          <w:tab w:val="left" w:pos="8070"/>
          <w:tab w:val="left" w:pos="9085"/>
        </w:tabs>
        <w:spacing w:line="360" w:lineRule="auto"/>
        <w:ind w:firstLine="735"/>
        <w:jc w:val="left"/>
        <w:rPr>
          <w:rFonts w:hAnsi="宋体"/>
          <w:color w:val="000000" w:themeColor="text1"/>
          <w:sz w:val="32"/>
        </w:rPr>
      </w:pPr>
      <w:r>
        <w:rPr>
          <w:rFonts w:hint="eastAsia" w:hAnsi="宋体"/>
          <w:color w:val="000000" w:themeColor="text1"/>
          <w:sz w:val="32"/>
        </w:rPr>
        <w:t>五、售后服务承诺书 ...................................</w:t>
      </w:r>
    </w:p>
    <w:p>
      <w:pPr>
        <w:pStyle w:val="7"/>
        <w:tabs>
          <w:tab w:val="left" w:pos="8070"/>
          <w:tab w:val="left" w:pos="9085"/>
        </w:tabs>
        <w:spacing w:line="360" w:lineRule="auto"/>
        <w:ind w:firstLine="735"/>
        <w:jc w:val="left"/>
        <w:rPr>
          <w:rFonts w:hAnsi="宋体"/>
          <w:color w:val="000000" w:themeColor="text1"/>
          <w:sz w:val="32"/>
        </w:rPr>
      </w:pPr>
      <w:r>
        <w:rPr>
          <w:rFonts w:hint="eastAsia" w:hAnsi="宋体"/>
          <w:color w:val="000000" w:themeColor="text1"/>
          <w:sz w:val="32"/>
        </w:rPr>
        <w:t>六、货物合格证明文件................................</w:t>
      </w:r>
    </w:p>
    <w:p>
      <w:pPr>
        <w:pStyle w:val="7"/>
        <w:spacing w:line="360" w:lineRule="auto"/>
        <w:ind w:firstLine="735"/>
        <w:jc w:val="left"/>
        <w:rPr>
          <w:rFonts w:hAnsi="宋体"/>
          <w:color w:val="000000" w:themeColor="text1"/>
          <w:sz w:val="32"/>
        </w:rPr>
      </w:pPr>
      <w:r>
        <w:rPr>
          <w:rFonts w:hint="eastAsia" w:hAnsi="宋体"/>
          <w:color w:val="000000" w:themeColor="text1"/>
          <w:sz w:val="32"/>
        </w:rPr>
        <w:t>七、资格证明文件.....................................</w:t>
      </w:r>
    </w:p>
    <w:p>
      <w:pPr>
        <w:pStyle w:val="7"/>
        <w:spacing w:line="360" w:lineRule="auto"/>
        <w:ind w:firstLine="735"/>
        <w:jc w:val="left"/>
        <w:rPr>
          <w:rFonts w:hint="eastAsia" w:hAnsi="宋体"/>
          <w:color w:val="000000" w:themeColor="text1"/>
          <w:sz w:val="32"/>
          <w:highlight w:val="none"/>
        </w:rPr>
      </w:pPr>
      <w:r>
        <w:rPr>
          <w:rFonts w:hint="eastAsia" w:hAnsi="宋体"/>
          <w:color w:val="000000" w:themeColor="text1"/>
          <w:sz w:val="32"/>
          <w:highlight w:val="none"/>
        </w:rPr>
        <w:t>八、法人授权委托书.................. ................</w:t>
      </w:r>
    </w:p>
    <w:p>
      <w:pPr>
        <w:pStyle w:val="7"/>
        <w:spacing w:line="360" w:lineRule="auto"/>
        <w:ind w:firstLine="735"/>
        <w:jc w:val="left"/>
        <w:rPr>
          <w:rFonts w:hint="eastAsia" w:hAnsi="宋体"/>
          <w:color w:val="000000" w:themeColor="text1"/>
          <w:sz w:val="32"/>
          <w:highlight w:val="none"/>
        </w:rPr>
      </w:pPr>
      <w:r>
        <w:rPr>
          <w:rFonts w:hint="eastAsia" w:hAnsi="宋体"/>
          <w:color w:val="000000" w:themeColor="text1"/>
          <w:sz w:val="32"/>
          <w:highlight w:val="none"/>
        </w:rPr>
        <w:t>九、系统设计布置图.................. ................</w:t>
      </w:r>
    </w:p>
    <w:p>
      <w:pPr>
        <w:pStyle w:val="7"/>
        <w:spacing w:line="360" w:lineRule="auto"/>
        <w:ind w:firstLine="735"/>
        <w:jc w:val="left"/>
        <w:rPr>
          <w:rFonts w:hint="default" w:hAnsi="宋体" w:eastAsia="宋体"/>
          <w:color w:val="000000" w:themeColor="text1"/>
          <w:sz w:val="32"/>
          <w:highlight w:val="none"/>
          <w:lang w:val="en-US" w:eastAsia="zh-CN"/>
        </w:rPr>
      </w:pPr>
      <w:r>
        <w:rPr>
          <w:rFonts w:hint="eastAsia" w:hAnsi="宋体"/>
          <w:color w:val="000000" w:themeColor="text1"/>
          <w:sz w:val="32"/>
          <w:highlight w:val="none"/>
        </w:rPr>
        <w:t>十、系统设计参数、技术方案.................. .</w:t>
      </w:r>
      <w:r>
        <w:rPr>
          <w:rFonts w:hint="eastAsia" w:hAnsi="宋体"/>
          <w:color w:val="000000" w:themeColor="text1"/>
          <w:sz w:val="32"/>
          <w:highlight w:val="none"/>
          <w:lang w:val="en-US" w:eastAsia="zh-CN"/>
        </w:rPr>
        <w:t>......</w:t>
      </w:r>
    </w:p>
    <w:p>
      <w:pPr>
        <w:pStyle w:val="7"/>
        <w:spacing w:line="360" w:lineRule="auto"/>
        <w:ind w:firstLine="735"/>
        <w:jc w:val="left"/>
        <w:rPr>
          <w:rFonts w:hint="eastAsia" w:hAnsi="宋体"/>
          <w:color w:val="000000" w:themeColor="text1"/>
          <w:sz w:val="32"/>
          <w:highlight w:val="none"/>
        </w:rPr>
      </w:pPr>
      <w:r>
        <w:rPr>
          <w:rFonts w:hint="eastAsia" w:hAnsi="宋体"/>
          <w:color w:val="000000" w:themeColor="text1"/>
          <w:sz w:val="32"/>
          <w:highlight w:val="none"/>
        </w:rPr>
        <w:t>十一、设备材料的配置清单............................</w:t>
      </w:r>
    </w:p>
    <w:p>
      <w:pPr>
        <w:pStyle w:val="7"/>
        <w:spacing w:line="360" w:lineRule="auto"/>
        <w:ind w:firstLine="735"/>
        <w:jc w:val="left"/>
        <w:rPr>
          <w:rFonts w:hint="eastAsia" w:hAnsi="宋体"/>
          <w:color w:val="000000" w:themeColor="text1"/>
          <w:sz w:val="32"/>
          <w:highlight w:val="none"/>
        </w:rPr>
      </w:pPr>
      <w:r>
        <w:rPr>
          <w:rFonts w:hint="eastAsia" w:hAnsi="宋体"/>
          <w:color w:val="000000" w:themeColor="text1"/>
          <w:sz w:val="32"/>
          <w:highlight w:val="none"/>
        </w:rPr>
        <w:t>十二、竞标人认为有必要提供的其他有关材料.............</w:t>
      </w:r>
    </w:p>
    <w:p>
      <w:pPr>
        <w:pStyle w:val="7"/>
        <w:spacing w:line="360" w:lineRule="auto"/>
        <w:ind w:firstLine="735"/>
        <w:jc w:val="left"/>
        <w:rPr>
          <w:rFonts w:hint="eastAsia" w:hAnsi="宋体"/>
          <w:color w:val="000000" w:themeColor="text1"/>
          <w:sz w:val="32"/>
        </w:rPr>
      </w:pPr>
    </w:p>
    <w:p>
      <w:pPr>
        <w:pStyle w:val="7"/>
        <w:rPr>
          <w:rFonts w:hAnsi="宋体"/>
          <w:b/>
          <w:color w:val="000000" w:themeColor="text1"/>
          <w:sz w:val="32"/>
        </w:rPr>
      </w:pPr>
    </w:p>
    <w:p>
      <w:pPr>
        <w:pStyle w:val="7"/>
        <w:rPr>
          <w:rFonts w:hAnsi="宋体"/>
          <w:b/>
          <w:color w:val="000000" w:themeColor="text1"/>
          <w:sz w:val="32"/>
        </w:rPr>
      </w:pPr>
    </w:p>
    <w:p>
      <w:pPr>
        <w:pStyle w:val="7"/>
        <w:rPr>
          <w:rFonts w:hAnsi="宋体"/>
          <w:b/>
          <w:color w:val="000000" w:themeColor="text1"/>
          <w:sz w:val="32"/>
        </w:rPr>
      </w:pPr>
    </w:p>
    <w:p>
      <w:pPr>
        <w:pStyle w:val="7"/>
        <w:rPr>
          <w:rFonts w:hAnsi="宋体"/>
          <w:b/>
          <w:color w:val="000000" w:themeColor="text1"/>
          <w:sz w:val="32"/>
        </w:rPr>
      </w:pPr>
    </w:p>
    <w:p>
      <w:pPr>
        <w:pStyle w:val="7"/>
        <w:rPr>
          <w:rFonts w:hAnsi="宋体"/>
          <w:b/>
          <w:color w:val="000000" w:themeColor="text1"/>
          <w:sz w:val="32"/>
        </w:rPr>
      </w:pPr>
    </w:p>
    <w:p>
      <w:pPr>
        <w:pStyle w:val="7"/>
        <w:rPr>
          <w:rFonts w:hAnsi="宋体"/>
          <w:b/>
          <w:color w:val="000000" w:themeColor="text1"/>
          <w:sz w:val="32"/>
        </w:rPr>
      </w:pPr>
    </w:p>
    <w:p>
      <w:pPr>
        <w:pStyle w:val="7"/>
        <w:rPr>
          <w:rFonts w:hAnsi="宋体"/>
          <w:b/>
          <w:color w:val="000000" w:themeColor="text1"/>
          <w:sz w:val="32"/>
        </w:rPr>
      </w:pPr>
    </w:p>
    <w:p>
      <w:pPr>
        <w:pStyle w:val="7"/>
        <w:rPr>
          <w:rFonts w:hAnsi="宋体"/>
          <w:b/>
          <w:color w:val="000000" w:themeColor="text1"/>
          <w:sz w:val="32"/>
        </w:rPr>
      </w:pPr>
    </w:p>
    <w:p>
      <w:pPr>
        <w:pStyle w:val="7"/>
        <w:rPr>
          <w:rFonts w:hAnsi="宋体"/>
          <w:b/>
          <w:color w:val="000000" w:themeColor="text1"/>
          <w:sz w:val="32"/>
        </w:rPr>
      </w:pPr>
    </w:p>
    <w:p>
      <w:pPr>
        <w:pStyle w:val="7"/>
        <w:rPr>
          <w:rFonts w:hAnsi="宋体"/>
          <w:b/>
          <w:color w:val="000000" w:themeColor="text1"/>
          <w:sz w:val="32"/>
        </w:rPr>
      </w:pPr>
    </w:p>
    <w:p>
      <w:pPr>
        <w:pStyle w:val="7"/>
        <w:rPr>
          <w:rFonts w:hAnsi="宋体"/>
          <w:b/>
          <w:color w:val="000000" w:themeColor="text1"/>
          <w:sz w:val="32"/>
        </w:rPr>
      </w:pPr>
    </w:p>
    <w:p>
      <w:pPr>
        <w:pStyle w:val="7"/>
        <w:rPr>
          <w:rFonts w:hAnsi="宋体"/>
          <w:b/>
          <w:color w:val="000000" w:themeColor="text1"/>
          <w:sz w:val="32"/>
        </w:rPr>
      </w:pPr>
    </w:p>
    <w:p>
      <w:pPr>
        <w:jc w:val="center"/>
        <w:rPr>
          <w:rFonts w:ascii="宋体" w:hAnsi="宋体"/>
          <w:b/>
          <w:color w:val="000000" w:themeColor="text1"/>
          <w:sz w:val="32"/>
          <w:szCs w:val="32"/>
        </w:rPr>
      </w:pPr>
      <w:bookmarkStart w:id="73" w:name="_Toc137551183"/>
      <w:r>
        <w:rPr>
          <w:rFonts w:hint="eastAsia" w:ascii="宋体" w:hAnsi="宋体"/>
          <w:b/>
          <w:color w:val="000000" w:themeColor="text1"/>
          <w:sz w:val="32"/>
          <w:szCs w:val="32"/>
        </w:rPr>
        <w:t>一、竞 标 函</w:t>
      </w:r>
      <w:bookmarkEnd w:id="73"/>
    </w:p>
    <w:p>
      <w:pPr>
        <w:pStyle w:val="7"/>
        <w:spacing w:line="420" w:lineRule="exact"/>
        <w:ind w:firstLine="103"/>
        <w:rPr>
          <w:rFonts w:hAnsi="宋体"/>
          <w:color w:val="000000" w:themeColor="text1"/>
        </w:rPr>
      </w:pPr>
      <w:r>
        <w:rPr>
          <w:rFonts w:hint="eastAsia" w:hAnsi="宋体"/>
          <w:color w:val="000000" w:themeColor="text1"/>
        </w:rPr>
        <w:t>致：</w:t>
      </w:r>
      <w:r>
        <w:rPr>
          <w:rFonts w:hint="eastAsia" w:hAnsi="宋体"/>
          <w:color w:val="000000" w:themeColor="text1"/>
          <w:u w:val="single"/>
        </w:rPr>
        <w:t xml:space="preserve">广西龙建工程管理有限公司  </w:t>
      </w:r>
    </w:p>
    <w:p>
      <w:pPr>
        <w:spacing w:line="380" w:lineRule="exact"/>
        <w:ind w:left="103" w:leftChars="49" w:firstLine="411" w:firstLineChars="196"/>
        <w:jc w:val="left"/>
        <w:rPr>
          <w:rFonts w:ascii="宋体" w:hAnsi="宋体"/>
          <w:color w:val="000000" w:themeColor="text1"/>
        </w:rPr>
      </w:pPr>
      <w:r>
        <w:rPr>
          <w:rFonts w:hint="eastAsia" w:ascii="宋体" w:hAnsi="宋体"/>
          <w:color w:val="000000" w:themeColor="text1"/>
        </w:rPr>
        <w:t>根据贵方</w:t>
      </w:r>
      <w:r>
        <w:rPr>
          <w:rFonts w:hint="eastAsia" w:ascii="宋体" w:hAnsi="宋体"/>
          <w:color w:val="000000" w:themeColor="text1"/>
          <w:u w:val="single"/>
        </w:rPr>
        <w:t xml:space="preserve">  （项目名称）  </w:t>
      </w:r>
      <w:r>
        <w:rPr>
          <w:rFonts w:hint="eastAsia" w:ascii="宋体" w:hAnsi="宋体"/>
          <w:color w:val="000000" w:themeColor="text1"/>
        </w:rPr>
        <w:t>竞争性谈判采购文件（</w:t>
      </w:r>
      <w:r>
        <w:rPr>
          <w:rFonts w:hint="eastAsia" w:ascii="宋体" w:hAnsi="宋体"/>
          <w:color w:val="000000" w:themeColor="text1"/>
          <w:u w:val="single"/>
        </w:rPr>
        <w:t xml:space="preserve">  项目编号  </w:t>
      </w:r>
      <w:r>
        <w:rPr>
          <w:rFonts w:hint="eastAsia" w:ascii="宋体" w:hAnsi="宋体"/>
          <w:color w:val="000000" w:themeColor="text1"/>
        </w:rPr>
        <w:t>），正式授权下述签字人</w:t>
      </w:r>
      <w:r>
        <w:rPr>
          <w:rFonts w:hint="eastAsia" w:ascii="宋体" w:hAnsi="宋体"/>
          <w:color w:val="000000" w:themeColor="text1"/>
          <w:u w:val="single"/>
        </w:rPr>
        <w:t xml:space="preserve">               </w:t>
      </w:r>
      <w:r>
        <w:rPr>
          <w:rFonts w:hint="eastAsia" w:ascii="宋体" w:hAnsi="宋体"/>
          <w:color w:val="000000" w:themeColor="text1"/>
        </w:rPr>
        <w:t>（姓名和职务）代表竞标人</w:t>
      </w:r>
      <w:r>
        <w:rPr>
          <w:rFonts w:hint="eastAsia" w:ascii="宋体" w:hAnsi="宋体"/>
          <w:color w:val="000000" w:themeColor="text1"/>
          <w:u w:val="single"/>
        </w:rPr>
        <w:t xml:space="preserve">                             </w:t>
      </w:r>
      <w:r>
        <w:rPr>
          <w:rFonts w:hint="eastAsia" w:ascii="宋体" w:hAnsi="宋体"/>
          <w:color w:val="000000" w:themeColor="text1"/>
        </w:rPr>
        <w:t>（竞标单位名称），提交下述文件：</w:t>
      </w:r>
    </w:p>
    <w:p>
      <w:pPr>
        <w:pStyle w:val="7"/>
        <w:spacing w:line="480" w:lineRule="exact"/>
        <w:ind w:firstLine="420"/>
        <w:rPr>
          <w:rFonts w:hAnsi="宋体"/>
          <w:color w:val="000000" w:themeColor="text1"/>
        </w:rPr>
      </w:pPr>
      <w:r>
        <w:rPr>
          <w:rFonts w:hint="eastAsia" w:hAnsi="宋体"/>
          <w:color w:val="000000" w:themeColor="text1"/>
        </w:rPr>
        <w:t>一、竞标文件(按竞争性谈判采购文件第五章要求的格式及顺序自行填写提交，正本一套，副本三套，共四套)：</w:t>
      </w:r>
    </w:p>
    <w:p>
      <w:pPr>
        <w:pStyle w:val="7"/>
        <w:spacing w:line="420" w:lineRule="exact"/>
        <w:ind w:firstLine="420"/>
        <w:rPr>
          <w:rFonts w:hAnsi="宋体"/>
          <w:color w:val="000000" w:themeColor="text1"/>
        </w:rPr>
      </w:pPr>
      <w:r>
        <w:rPr>
          <w:rFonts w:hint="eastAsia" w:hAnsi="宋体"/>
          <w:color w:val="000000" w:themeColor="text1"/>
        </w:rPr>
        <w:t>⑴竞标函；</w:t>
      </w:r>
    </w:p>
    <w:p>
      <w:pPr>
        <w:pStyle w:val="7"/>
        <w:spacing w:line="420" w:lineRule="exact"/>
        <w:ind w:firstLine="420"/>
        <w:rPr>
          <w:rFonts w:hAnsi="宋体"/>
          <w:color w:val="000000" w:themeColor="text1"/>
        </w:rPr>
      </w:pPr>
      <w:r>
        <w:rPr>
          <w:rFonts w:hint="eastAsia" w:hAnsi="宋体"/>
          <w:color w:val="000000" w:themeColor="text1"/>
        </w:rPr>
        <w:t>⑵竞标保证金缴纳证明；</w:t>
      </w:r>
    </w:p>
    <w:p>
      <w:pPr>
        <w:pStyle w:val="7"/>
        <w:spacing w:line="420" w:lineRule="exact"/>
        <w:ind w:firstLine="420"/>
        <w:rPr>
          <w:rFonts w:hAnsi="宋体"/>
          <w:color w:val="000000" w:themeColor="text1"/>
        </w:rPr>
      </w:pPr>
      <w:r>
        <w:rPr>
          <w:rFonts w:hint="eastAsia" w:hAnsi="宋体"/>
          <w:color w:val="000000" w:themeColor="text1"/>
        </w:rPr>
        <w:t>⑶竞标报价表；</w:t>
      </w:r>
    </w:p>
    <w:p>
      <w:pPr>
        <w:pStyle w:val="7"/>
        <w:spacing w:line="420" w:lineRule="exact"/>
        <w:ind w:firstLine="420"/>
        <w:rPr>
          <w:rFonts w:hAnsi="宋体"/>
          <w:color w:val="000000" w:themeColor="text1"/>
        </w:rPr>
      </w:pPr>
      <w:r>
        <w:rPr>
          <w:rFonts w:hint="eastAsia" w:hAnsi="宋体"/>
          <w:color w:val="000000" w:themeColor="text1"/>
        </w:rPr>
        <w:t>⑷技术、商务偏离表；</w:t>
      </w:r>
    </w:p>
    <w:p>
      <w:pPr>
        <w:pStyle w:val="7"/>
        <w:spacing w:line="420" w:lineRule="exact"/>
        <w:ind w:firstLine="420"/>
        <w:rPr>
          <w:rFonts w:hAnsi="宋体"/>
          <w:color w:val="000000" w:themeColor="text1"/>
        </w:rPr>
      </w:pPr>
      <w:r>
        <w:rPr>
          <w:rFonts w:hint="eastAsia" w:hAnsi="宋体"/>
          <w:color w:val="000000" w:themeColor="text1"/>
        </w:rPr>
        <w:t>⑸售后服务承诺书；</w:t>
      </w:r>
    </w:p>
    <w:p>
      <w:pPr>
        <w:pStyle w:val="7"/>
        <w:spacing w:line="420" w:lineRule="exact"/>
        <w:ind w:firstLine="420"/>
        <w:rPr>
          <w:rFonts w:hAnsi="宋体"/>
          <w:color w:val="000000" w:themeColor="text1"/>
        </w:rPr>
      </w:pPr>
      <w:r>
        <w:rPr>
          <w:rFonts w:hint="eastAsia" w:hAnsi="宋体"/>
          <w:color w:val="000000" w:themeColor="text1"/>
        </w:rPr>
        <w:t>⑹货物合格证明文件；</w:t>
      </w:r>
    </w:p>
    <w:p>
      <w:pPr>
        <w:pStyle w:val="7"/>
        <w:spacing w:line="420" w:lineRule="exact"/>
        <w:ind w:firstLine="420"/>
        <w:rPr>
          <w:rFonts w:hAnsi="宋体"/>
          <w:color w:val="000000" w:themeColor="text1"/>
        </w:rPr>
      </w:pPr>
      <w:r>
        <w:rPr>
          <w:rFonts w:hint="eastAsia" w:hAnsi="宋体"/>
          <w:color w:val="000000" w:themeColor="text1"/>
        </w:rPr>
        <w:t>⑺竞标人资格证明文件；</w:t>
      </w:r>
    </w:p>
    <w:p>
      <w:pPr>
        <w:pStyle w:val="7"/>
        <w:spacing w:line="420" w:lineRule="exact"/>
        <w:ind w:firstLine="420"/>
        <w:rPr>
          <w:rFonts w:hAnsi="宋体"/>
          <w:color w:val="000000" w:themeColor="text1"/>
        </w:rPr>
      </w:pPr>
      <w:r>
        <w:rPr>
          <w:rFonts w:hint="eastAsia" w:hAnsi="宋体"/>
          <w:color w:val="000000" w:themeColor="text1"/>
        </w:rPr>
        <w:t>⑻竞标人认为有必要提供的其他有关材料。</w:t>
      </w:r>
    </w:p>
    <w:p>
      <w:pPr>
        <w:pStyle w:val="7"/>
        <w:spacing w:line="420" w:lineRule="exact"/>
        <w:ind w:left="100" w:firstLine="420"/>
        <w:rPr>
          <w:rFonts w:hAnsi="宋体"/>
          <w:color w:val="000000" w:themeColor="text1"/>
        </w:rPr>
      </w:pPr>
      <w:r>
        <w:rPr>
          <w:rFonts w:hint="eastAsia" w:hAnsi="宋体"/>
          <w:color w:val="000000" w:themeColor="text1"/>
        </w:rPr>
        <w:t>二、据此函，签字人兹宣布同意如下：</w:t>
      </w:r>
    </w:p>
    <w:p>
      <w:pPr>
        <w:pStyle w:val="7"/>
        <w:spacing w:line="420" w:lineRule="exact"/>
        <w:ind w:left="100" w:firstLine="312"/>
        <w:rPr>
          <w:rFonts w:hAnsi="宋体"/>
          <w:color w:val="000000" w:themeColor="text1"/>
        </w:rPr>
      </w:pPr>
      <w:r>
        <w:rPr>
          <w:rFonts w:hint="eastAsia" w:hAnsi="宋体"/>
          <w:color w:val="000000" w:themeColor="text1"/>
        </w:rPr>
        <w:t>1、按竞争性谈判采购文件货物需求一览表和竞标报价表，竞标总报价人民币（大写）</w:t>
      </w:r>
      <w:r>
        <w:rPr>
          <w:rFonts w:hint="eastAsia" w:hAnsi="宋体"/>
          <w:color w:val="000000" w:themeColor="text1"/>
          <w:u w:val="single"/>
        </w:rPr>
        <w:t xml:space="preserve">       </w:t>
      </w:r>
      <w:r>
        <w:rPr>
          <w:rFonts w:hint="eastAsia" w:hAnsi="宋体"/>
          <w:color w:val="000000" w:themeColor="text1"/>
        </w:rPr>
        <w:t>元 (￥</w:t>
      </w:r>
      <w:r>
        <w:rPr>
          <w:rFonts w:hint="eastAsia" w:hAnsi="宋体"/>
          <w:color w:val="000000" w:themeColor="text1"/>
          <w:u w:val="single"/>
        </w:rPr>
        <w:t xml:space="preserve">                </w:t>
      </w:r>
      <w:r>
        <w:rPr>
          <w:rFonts w:hint="eastAsia" w:hAnsi="宋体"/>
          <w:color w:val="000000" w:themeColor="text1"/>
        </w:rPr>
        <w:t xml:space="preserve"> )，交货期：</w:t>
      </w:r>
      <w:r>
        <w:rPr>
          <w:rFonts w:hint="eastAsia" w:hAnsi="宋体"/>
          <w:color w:val="000000" w:themeColor="text1"/>
          <w:u w:val="single"/>
        </w:rPr>
        <w:t xml:space="preserve">                   </w:t>
      </w:r>
      <w:r>
        <w:rPr>
          <w:rFonts w:hint="eastAsia" w:hAnsi="宋体"/>
          <w:color w:val="000000" w:themeColor="text1"/>
        </w:rPr>
        <w:t>。</w:t>
      </w:r>
    </w:p>
    <w:p>
      <w:pPr>
        <w:pStyle w:val="7"/>
        <w:spacing w:line="360" w:lineRule="exact"/>
        <w:ind w:firstLine="420" w:firstLineChars="200"/>
        <w:rPr>
          <w:rFonts w:hAnsi="宋体"/>
          <w:color w:val="000000" w:themeColor="text1"/>
        </w:rPr>
      </w:pPr>
      <w:r>
        <w:rPr>
          <w:rFonts w:hint="eastAsia" w:hAnsi="宋体"/>
          <w:color w:val="000000" w:themeColor="text1"/>
        </w:rPr>
        <w:t>2、我方已详细审阅竞争性谈判采购文件，同意在竞标人须知规定的截标日期起遵循本竞争性谈判采购文件，在竞标人须知第14条规定的竞标有效期满之前均具有约束力，并按时到场参加谈判。</w:t>
      </w:r>
    </w:p>
    <w:p>
      <w:pPr>
        <w:pStyle w:val="7"/>
        <w:spacing w:line="360" w:lineRule="exact"/>
        <w:ind w:firstLine="420"/>
        <w:rPr>
          <w:rFonts w:hAnsi="宋体"/>
          <w:color w:val="000000" w:themeColor="text1"/>
        </w:rPr>
      </w:pPr>
      <w:r>
        <w:rPr>
          <w:rFonts w:hint="eastAsia" w:hAnsi="宋体"/>
          <w:color w:val="000000" w:themeColor="text1"/>
        </w:rPr>
        <w:t>3、我方承诺已经具备《中华人民共和国政府采购法》中规定的参加政府采购活动的供应商应当具备的条件：</w:t>
      </w:r>
    </w:p>
    <w:p>
      <w:pPr>
        <w:pStyle w:val="7"/>
        <w:spacing w:line="360" w:lineRule="exact"/>
        <w:ind w:left="420"/>
        <w:rPr>
          <w:rFonts w:hAnsi="宋体"/>
          <w:color w:val="000000" w:themeColor="text1"/>
        </w:rPr>
      </w:pPr>
      <w:r>
        <w:rPr>
          <w:rFonts w:hint="eastAsia" w:hAnsi="宋体"/>
          <w:color w:val="000000" w:themeColor="text1"/>
        </w:rPr>
        <w:t>⑴具有独立承担民事责任的能力；</w:t>
      </w:r>
    </w:p>
    <w:p>
      <w:pPr>
        <w:pStyle w:val="7"/>
        <w:spacing w:line="360" w:lineRule="exact"/>
        <w:ind w:left="420"/>
        <w:rPr>
          <w:rFonts w:hAnsi="宋体"/>
          <w:color w:val="000000" w:themeColor="text1"/>
        </w:rPr>
      </w:pPr>
      <w:r>
        <w:rPr>
          <w:rFonts w:hint="eastAsia" w:hAnsi="宋体"/>
          <w:color w:val="000000" w:themeColor="text1"/>
        </w:rPr>
        <w:t>⑵具有良好的商业信誉和健全的财务会计制度；</w:t>
      </w:r>
    </w:p>
    <w:p>
      <w:pPr>
        <w:pStyle w:val="7"/>
        <w:spacing w:line="360" w:lineRule="exact"/>
        <w:ind w:left="420"/>
        <w:rPr>
          <w:rFonts w:hAnsi="宋体"/>
          <w:color w:val="000000" w:themeColor="text1"/>
        </w:rPr>
      </w:pPr>
      <w:r>
        <w:rPr>
          <w:rFonts w:hint="eastAsia" w:hAnsi="宋体"/>
          <w:color w:val="000000" w:themeColor="text1"/>
        </w:rPr>
        <w:t>⑶具有履行合同所必需的设备和专业技术能力；</w:t>
      </w:r>
    </w:p>
    <w:p>
      <w:pPr>
        <w:pStyle w:val="7"/>
        <w:spacing w:line="360" w:lineRule="exact"/>
        <w:ind w:left="420"/>
        <w:rPr>
          <w:rFonts w:hAnsi="宋体"/>
          <w:color w:val="000000" w:themeColor="text1"/>
        </w:rPr>
      </w:pPr>
      <w:r>
        <w:rPr>
          <w:rFonts w:hint="eastAsia" w:hAnsi="宋体"/>
          <w:color w:val="000000" w:themeColor="text1"/>
        </w:rPr>
        <w:t>⑷有依法缴纳税收和社会保障资金的良好记录；</w:t>
      </w:r>
    </w:p>
    <w:p>
      <w:pPr>
        <w:pStyle w:val="7"/>
        <w:spacing w:line="360" w:lineRule="exact"/>
        <w:ind w:left="420"/>
        <w:rPr>
          <w:rFonts w:hAnsi="宋体"/>
          <w:color w:val="000000" w:themeColor="text1"/>
        </w:rPr>
      </w:pPr>
      <w:r>
        <w:rPr>
          <w:rFonts w:hint="eastAsia" w:hAnsi="宋体"/>
          <w:color w:val="000000" w:themeColor="text1"/>
        </w:rPr>
        <w:t>⑸参加此项采购活动前三年内，在经营活动中没有重大违法记录。</w:t>
      </w:r>
    </w:p>
    <w:p>
      <w:pPr>
        <w:pStyle w:val="7"/>
        <w:spacing w:line="420" w:lineRule="exact"/>
        <w:ind w:left="100" w:firstLine="312"/>
        <w:rPr>
          <w:rFonts w:hAnsi="宋体"/>
          <w:color w:val="000000" w:themeColor="text1"/>
        </w:rPr>
      </w:pPr>
      <w:r>
        <w:rPr>
          <w:rFonts w:hint="eastAsia" w:hAnsi="宋体"/>
          <w:color w:val="000000" w:themeColor="text1"/>
        </w:rPr>
        <w:t>4、我方根据竞争性谈判采购文件的规定，承担完成合同的责任和义务。</w:t>
      </w:r>
    </w:p>
    <w:p>
      <w:pPr>
        <w:pStyle w:val="7"/>
        <w:spacing w:line="420" w:lineRule="exact"/>
        <w:ind w:firstLine="420" w:firstLineChars="200"/>
        <w:rPr>
          <w:rFonts w:hAnsi="宋体"/>
          <w:color w:val="000000" w:themeColor="text1"/>
        </w:rPr>
      </w:pPr>
      <w:r>
        <w:rPr>
          <w:rFonts w:hint="eastAsia" w:hAnsi="宋体"/>
          <w:color w:val="000000" w:themeColor="text1"/>
        </w:rPr>
        <w:t>5、我方已详细审核竞争性谈判采购文件，包括修改文件（如有的话）和有关附件，将自行承担因对全部采购文件理解不正确或误解而产生的相应后果。</w:t>
      </w:r>
    </w:p>
    <w:p>
      <w:pPr>
        <w:pStyle w:val="7"/>
        <w:spacing w:line="420" w:lineRule="exact"/>
        <w:ind w:firstLine="420" w:firstLineChars="200"/>
        <w:rPr>
          <w:rFonts w:hAnsi="宋体"/>
          <w:color w:val="000000" w:themeColor="text1"/>
        </w:rPr>
      </w:pPr>
      <w:r>
        <w:rPr>
          <w:rFonts w:hint="eastAsia" w:hAnsi="宋体"/>
          <w:color w:val="000000" w:themeColor="text1"/>
        </w:rPr>
        <w:t>6、我方声明在竞标有效期内撤回竞标或者有其他违约行为，我方同意被没收全部竞标保证金。</w:t>
      </w:r>
    </w:p>
    <w:p>
      <w:pPr>
        <w:pStyle w:val="7"/>
        <w:spacing w:line="420" w:lineRule="exact"/>
        <w:ind w:left="100" w:firstLine="312"/>
        <w:rPr>
          <w:rFonts w:hAnsi="宋体"/>
          <w:color w:val="000000" w:themeColor="text1"/>
        </w:rPr>
      </w:pPr>
      <w:r>
        <w:rPr>
          <w:rFonts w:hint="eastAsia" w:hAnsi="宋体"/>
          <w:color w:val="000000" w:themeColor="text1"/>
        </w:rPr>
        <w:t>7、同意向贵方提供贵方可能要求的与本竞标有关的任何数据或资料。</w:t>
      </w:r>
    </w:p>
    <w:p>
      <w:pPr>
        <w:pStyle w:val="7"/>
        <w:spacing w:line="360" w:lineRule="exact"/>
        <w:ind w:firstLine="420" w:firstLineChars="200"/>
        <w:rPr>
          <w:rFonts w:hAnsi="宋体"/>
          <w:color w:val="000000" w:themeColor="text1"/>
        </w:rPr>
      </w:pPr>
      <w:r>
        <w:rPr>
          <w:rFonts w:hint="eastAsia" w:hAnsi="宋体"/>
          <w:color w:val="000000" w:themeColor="text1"/>
        </w:rPr>
        <w:t>8、我方完全理解贵方不一定要接受最低价的竞标人为成交供应商。</w:t>
      </w:r>
    </w:p>
    <w:p>
      <w:pPr>
        <w:pStyle w:val="7"/>
        <w:spacing w:line="360" w:lineRule="exact"/>
        <w:ind w:firstLine="420" w:firstLineChars="200"/>
        <w:rPr>
          <w:rFonts w:hAnsi="宋体"/>
          <w:color w:val="000000" w:themeColor="text1"/>
        </w:rPr>
      </w:pPr>
      <w:r>
        <w:rPr>
          <w:rFonts w:hint="eastAsia" w:hAnsi="宋体"/>
          <w:color w:val="000000" w:themeColor="text1"/>
        </w:rPr>
        <w:t>9、若贵方需要，我方愿意提供我方作出的一切承诺的证明材料。</w:t>
      </w:r>
    </w:p>
    <w:p>
      <w:pPr>
        <w:pStyle w:val="7"/>
        <w:spacing w:line="360" w:lineRule="exact"/>
        <w:ind w:firstLine="420" w:firstLineChars="200"/>
        <w:rPr>
          <w:rFonts w:hAnsi="宋体"/>
          <w:color w:val="000000" w:themeColor="text1"/>
        </w:rPr>
      </w:pPr>
      <w:r>
        <w:rPr>
          <w:rFonts w:hint="eastAsia" w:hAnsi="宋体"/>
          <w:color w:val="000000" w:themeColor="text1"/>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7"/>
        <w:spacing w:line="360" w:lineRule="exact"/>
        <w:ind w:left="420"/>
        <w:rPr>
          <w:rFonts w:hAnsi="宋体"/>
          <w:color w:val="000000" w:themeColor="text1"/>
        </w:rPr>
      </w:pPr>
      <w:r>
        <w:rPr>
          <w:rFonts w:hint="eastAsia" w:hAnsi="宋体"/>
          <w:color w:val="000000" w:themeColor="text1"/>
        </w:rPr>
        <w:t>⑴提供虚假材料谋取成交、成交的；</w:t>
      </w:r>
    </w:p>
    <w:p>
      <w:pPr>
        <w:pStyle w:val="7"/>
        <w:spacing w:line="360" w:lineRule="exact"/>
        <w:ind w:left="420"/>
        <w:rPr>
          <w:rFonts w:hAnsi="宋体"/>
          <w:color w:val="000000" w:themeColor="text1"/>
        </w:rPr>
      </w:pPr>
      <w:r>
        <w:rPr>
          <w:rFonts w:hint="eastAsia" w:hAnsi="宋体"/>
          <w:color w:val="000000" w:themeColor="text1"/>
        </w:rPr>
        <w:t>⑵采取不正当手段诋毁、排挤其他供应商的；</w:t>
      </w:r>
    </w:p>
    <w:p>
      <w:pPr>
        <w:pStyle w:val="7"/>
        <w:spacing w:line="360" w:lineRule="exact"/>
        <w:ind w:left="420"/>
        <w:rPr>
          <w:rFonts w:hAnsi="宋体"/>
          <w:color w:val="000000" w:themeColor="text1"/>
        </w:rPr>
      </w:pPr>
      <w:r>
        <w:rPr>
          <w:rFonts w:hint="eastAsia" w:hAnsi="宋体"/>
          <w:color w:val="000000" w:themeColor="text1"/>
        </w:rPr>
        <w:t>⑶与采购人、其他供应商或者采购代理机构恶意串通的；</w:t>
      </w:r>
    </w:p>
    <w:p>
      <w:pPr>
        <w:pStyle w:val="7"/>
        <w:spacing w:line="360" w:lineRule="exact"/>
        <w:ind w:left="420"/>
        <w:rPr>
          <w:rFonts w:hAnsi="宋体"/>
          <w:color w:val="000000" w:themeColor="text1"/>
        </w:rPr>
      </w:pPr>
      <w:r>
        <w:rPr>
          <w:rFonts w:hint="eastAsia" w:hAnsi="宋体"/>
          <w:color w:val="000000" w:themeColor="text1"/>
        </w:rPr>
        <w:t>⑷向采购人、采购代理机构行贿或者提供其他不正当利益的；</w:t>
      </w:r>
    </w:p>
    <w:p>
      <w:pPr>
        <w:pStyle w:val="7"/>
        <w:spacing w:line="360" w:lineRule="exact"/>
        <w:ind w:left="420"/>
        <w:rPr>
          <w:rFonts w:hAnsi="宋体"/>
          <w:color w:val="000000" w:themeColor="text1"/>
        </w:rPr>
      </w:pPr>
      <w:r>
        <w:rPr>
          <w:rFonts w:hint="eastAsia" w:hAnsi="宋体"/>
          <w:color w:val="000000" w:themeColor="text1"/>
        </w:rPr>
        <w:t>⑸拒绝有关部门监督检查或提供虚假情况的。</w:t>
      </w:r>
    </w:p>
    <w:p>
      <w:pPr>
        <w:pStyle w:val="7"/>
        <w:spacing w:line="360" w:lineRule="exact"/>
        <w:rPr>
          <w:rFonts w:hAnsi="宋体"/>
          <w:color w:val="000000" w:themeColor="text1"/>
        </w:rPr>
      </w:pPr>
    </w:p>
    <w:p>
      <w:pPr>
        <w:pStyle w:val="7"/>
        <w:spacing w:line="360" w:lineRule="exact"/>
        <w:ind w:firstLine="514" w:firstLineChars="245"/>
        <w:rPr>
          <w:rFonts w:hAnsi="宋体"/>
          <w:color w:val="000000" w:themeColor="text1"/>
        </w:rPr>
      </w:pPr>
    </w:p>
    <w:p>
      <w:pPr>
        <w:pStyle w:val="7"/>
        <w:spacing w:line="420" w:lineRule="exact"/>
        <w:ind w:left="100" w:firstLine="420"/>
        <w:rPr>
          <w:rFonts w:hAnsi="宋体"/>
          <w:color w:val="000000" w:themeColor="text1"/>
        </w:rPr>
      </w:pPr>
      <w:r>
        <w:rPr>
          <w:rFonts w:hint="eastAsia" w:hAnsi="宋体"/>
          <w:color w:val="000000" w:themeColor="text1"/>
        </w:rPr>
        <w:t>三、与本竞标有关的正式通讯地址为：</w:t>
      </w:r>
    </w:p>
    <w:p>
      <w:pPr>
        <w:pStyle w:val="7"/>
        <w:spacing w:line="420" w:lineRule="exact"/>
        <w:ind w:left="100" w:firstLine="420"/>
        <w:rPr>
          <w:rFonts w:hAnsi="宋体"/>
          <w:color w:val="000000" w:themeColor="text1"/>
        </w:rPr>
      </w:pPr>
      <w:r>
        <w:rPr>
          <w:rFonts w:hint="eastAsia" w:hAnsi="宋体"/>
          <w:color w:val="000000" w:themeColor="text1"/>
        </w:rPr>
        <w:t>地址：</w:t>
      </w:r>
      <w:r>
        <w:rPr>
          <w:rFonts w:hint="eastAsia" w:hAnsi="宋体"/>
          <w:color w:val="000000" w:themeColor="text1"/>
          <w:u w:val="single"/>
        </w:rPr>
        <w:t xml:space="preserve">                               </w:t>
      </w:r>
      <w:r>
        <w:rPr>
          <w:rFonts w:hint="eastAsia" w:hAnsi="宋体"/>
          <w:color w:val="000000" w:themeColor="text1"/>
        </w:rPr>
        <w:t xml:space="preserve">  邮政编码： </w:t>
      </w:r>
      <w:r>
        <w:rPr>
          <w:rFonts w:hint="eastAsia" w:hAnsi="宋体"/>
          <w:color w:val="000000" w:themeColor="text1"/>
          <w:u w:val="single"/>
        </w:rPr>
        <w:t xml:space="preserve">            </w:t>
      </w:r>
    </w:p>
    <w:p>
      <w:pPr>
        <w:pStyle w:val="7"/>
        <w:spacing w:line="420" w:lineRule="exact"/>
        <w:ind w:left="100" w:firstLine="420"/>
        <w:rPr>
          <w:rFonts w:hAnsi="宋体"/>
          <w:color w:val="000000" w:themeColor="text1"/>
        </w:rPr>
      </w:pPr>
      <w:r>
        <w:rPr>
          <w:rFonts w:hint="eastAsia" w:hAnsi="宋体"/>
          <w:color w:val="000000" w:themeColor="text1"/>
        </w:rPr>
        <w:t>电话、电报、传真或电传：</w:t>
      </w:r>
      <w:r>
        <w:rPr>
          <w:rFonts w:hint="eastAsia" w:hAnsi="宋体"/>
          <w:color w:val="000000" w:themeColor="text1"/>
          <w:u w:val="single"/>
        </w:rPr>
        <w:t xml:space="preserve">                                      </w:t>
      </w:r>
    </w:p>
    <w:p>
      <w:pPr>
        <w:pStyle w:val="7"/>
        <w:spacing w:line="420" w:lineRule="exact"/>
        <w:ind w:left="100" w:firstLine="420"/>
        <w:rPr>
          <w:rFonts w:hAnsi="宋体"/>
          <w:color w:val="000000" w:themeColor="text1"/>
        </w:rPr>
      </w:pPr>
      <w:r>
        <w:rPr>
          <w:rFonts w:hint="eastAsia" w:hAnsi="宋体"/>
          <w:color w:val="000000" w:themeColor="text1"/>
        </w:rPr>
        <w:t>开户名称：</w:t>
      </w:r>
      <w:r>
        <w:rPr>
          <w:rFonts w:hint="eastAsia" w:hAnsi="宋体"/>
          <w:color w:val="000000" w:themeColor="text1"/>
          <w:u w:val="single"/>
        </w:rPr>
        <w:t xml:space="preserve">                                                    </w:t>
      </w:r>
    </w:p>
    <w:p>
      <w:pPr>
        <w:pStyle w:val="7"/>
        <w:spacing w:line="420" w:lineRule="exact"/>
        <w:ind w:left="100" w:firstLine="420"/>
        <w:rPr>
          <w:rFonts w:hAnsi="宋体"/>
          <w:color w:val="000000" w:themeColor="text1"/>
        </w:rPr>
      </w:pPr>
      <w:r>
        <w:rPr>
          <w:rFonts w:hint="eastAsia" w:hAnsi="宋体"/>
          <w:color w:val="000000" w:themeColor="text1"/>
        </w:rPr>
        <w:t>开户银行：</w:t>
      </w:r>
      <w:r>
        <w:rPr>
          <w:rFonts w:hint="eastAsia" w:hAnsi="宋体"/>
          <w:color w:val="000000" w:themeColor="text1"/>
          <w:u w:val="single"/>
        </w:rPr>
        <w:t xml:space="preserve">                                                    </w:t>
      </w:r>
    </w:p>
    <w:p>
      <w:pPr>
        <w:pStyle w:val="7"/>
        <w:spacing w:line="420" w:lineRule="exact"/>
        <w:ind w:left="100" w:firstLine="420"/>
        <w:rPr>
          <w:rFonts w:hAnsi="宋体"/>
          <w:color w:val="000000" w:themeColor="text1"/>
        </w:rPr>
      </w:pPr>
      <w:r>
        <w:rPr>
          <w:rFonts w:hint="eastAsia" w:hAnsi="宋体"/>
          <w:color w:val="000000" w:themeColor="text1"/>
        </w:rPr>
        <w:t>账号：</w:t>
      </w:r>
      <w:r>
        <w:rPr>
          <w:rFonts w:hint="eastAsia" w:hAnsi="宋体"/>
          <w:color w:val="000000" w:themeColor="text1"/>
          <w:u w:val="single"/>
        </w:rPr>
        <w:t xml:space="preserve">                                                        </w:t>
      </w:r>
    </w:p>
    <w:p>
      <w:pPr>
        <w:pStyle w:val="7"/>
        <w:spacing w:line="420" w:lineRule="exact"/>
        <w:ind w:left="100" w:firstLine="420"/>
        <w:rPr>
          <w:rFonts w:hAnsi="宋体"/>
          <w:color w:val="000000" w:themeColor="text1"/>
        </w:rPr>
      </w:pPr>
      <w:r>
        <w:rPr>
          <w:rFonts w:hint="eastAsia" w:hAnsi="宋体"/>
          <w:color w:val="000000" w:themeColor="text1"/>
        </w:rPr>
        <w:t>法定代表人或委托代理人签名：</w:t>
      </w:r>
      <w:r>
        <w:rPr>
          <w:rFonts w:hint="eastAsia" w:hAnsi="宋体"/>
          <w:color w:val="000000" w:themeColor="text1"/>
          <w:u w:val="single"/>
        </w:rPr>
        <w:t xml:space="preserve">                                  </w:t>
      </w:r>
    </w:p>
    <w:p>
      <w:pPr>
        <w:pStyle w:val="7"/>
        <w:spacing w:line="420" w:lineRule="exact"/>
        <w:ind w:left="100" w:firstLine="420"/>
        <w:rPr>
          <w:rFonts w:hAnsi="宋体"/>
          <w:color w:val="000000" w:themeColor="text1"/>
        </w:rPr>
      </w:pPr>
      <w:r>
        <w:rPr>
          <w:rFonts w:hint="eastAsia" w:hAnsi="宋体"/>
          <w:color w:val="000000" w:themeColor="text1"/>
        </w:rPr>
        <w:t>竞标人（公章）：</w:t>
      </w:r>
      <w:r>
        <w:rPr>
          <w:rFonts w:hint="eastAsia" w:hAnsi="宋体"/>
          <w:color w:val="000000" w:themeColor="text1"/>
          <w:u w:val="single"/>
        </w:rPr>
        <w:t xml:space="preserve">                                              </w:t>
      </w:r>
    </w:p>
    <w:p>
      <w:pPr>
        <w:pStyle w:val="7"/>
        <w:spacing w:line="420" w:lineRule="exact"/>
        <w:ind w:left="100" w:firstLine="420"/>
        <w:rPr>
          <w:rFonts w:hAnsi="宋体"/>
          <w:color w:val="000000" w:themeColor="text1"/>
        </w:rPr>
      </w:pPr>
      <w:r>
        <w:rPr>
          <w:rFonts w:hint="eastAsia" w:hAnsi="宋体"/>
          <w:color w:val="000000" w:themeColor="text1"/>
        </w:rPr>
        <w:t>竞标日期：</w:t>
      </w:r>
      <w:r>
        <w:rPr>
          <w:rFonts w:hint="eastAsia" w:hAnsi="宋体"/>
          <w:color w:val="000000" w:themeColor="text1"/>
          <w:u w:val="single"/>
        </w:rPr>
        <w:t xml:space="preserve">                                                     </w:t>
      </w:r>
    </w:p>
    <w:p>
      <w:pPr>
        <w:pStyle w:val="7"/>
        <w:spacing w:line="420" w:lineRule="exact"/>
        <w:ind w:left="100"/>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r>
        <w:rPr>
          <w:rFonts w:hAnsi="宋体"/>
          <w:color w:val="000000" w:themeColor="text1"/>
        </w:rPr>
        <w:br w:type="page"/>
      </w:r>
    </w:p>
    <w:p>
      <w:pPr>
        <w:jc w:val="center"/>
        <w:rPr>
          <w:rFonts w:ascii="宋体" w:hAnsi="宋体"/>
          <w:b/>
          <w:color w:val="000000" w:themeColor="text1"/>
          <w:sz w:val="32"/>
          <w:szCs w:val="32"/>
        </w:rPr>
      </w:pPr>
      <w:bookmarkStart w:id="74" w:name="_Toc137551184"/>
      <w:r>
        <w:rPr>
          <w:rFonts w:hint="eastAsia" w:ascii="宋体" w:hAnsi="宋体"/>
          <w:b/>
          <w:color w:val="000000" w:themeColor="text1"/>
          <w:sz w:val="32"/>
          <w:szCs w:val="32"/>
        </w:rPr>
        <w:t>二、竞标保证金缴纳证明</w:t>
      </w:r>
      <w:bookmarkEnd w:id="74"/>
    </w:p>
    <w:p>
      <w:pPr>
        <w:pStyle w:val="7"/>
        <w:ind w:left="420"/>
        <w:jc w:val="center"/>
        <w:rPr>
          <w:rFonts w:hAnsi="宋体"/>
          <w:color w:val="000000" w:themeColor="text1"/>
          <w:sz w:val="24"/>
        </w:rPr>
      </w:pPr>
      <w:r>
        <w:rPr>
          <w:rFonts w:hint="eastAsia"/>
          <w:color w:val="000000" w:themeColor="text1"/>
        </w:rPr>
        <w:t>（代理机构财务部开出的收款收据及银行底单复印件）</w:t>
      </w: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jc w:val="center"/>
        <w:rPr>
          <w:rFonts w:hAnsi="宋体"/>
          <w:b/>
          <w:color w:val="000000" w:themeColor="text1"/>
          <w:sz w:val="32"/>
        </w:rPr>
      </w:pPr>
    </w:p>
    <w:p>
      <w:pPr>
        <w:pStyle w:val="7"/>
        <w:rPr>
          <w:rFonts w:hAnsi="宋体"/>
          <w:b/>
          <w:color w:val="000000" w:themeColor="text1"/>
          <w:sz w:val="32"/>
        </w:rPr>
      </w:pPr>
    </w:p>
    <w:p>
      <w:pPr>
        <w:jc w:val="center"/>
        <w:rPr>
          <w:rFonts w:ascii="宋体" w:hAnsi="宋体"/>
          <w:b/>
          <w:color w:val="000000" w:themeColor="text1"/>
          <w:sz w:val="32"/>
          <w:szCs w:val="32"/>
        </w:rPr>
      </w:pPr>
      <w:bookmarkStart w:id="75" w:name="_Toc137551185"/>
      <w:r>
        <w:rPr>
          <w:rFonts w:hint="eastAsia" w:ascii="宋体" w:hAnsi="宋体"/>
          <w:b/>
          <w:color w:val="000000" w:themeColor="text1"/>
          <w:sz w:val="32"/>
          <w:szCs w:val="32"/>
        </w:rPr>
        <w:t>三、竞标报价表</w:t>
      </w:r>
      <w:bookmarkEnd w:id="75"/>
    </w:p>
    <w:p>
      <w:pPr>
        <w:jc w:val="left"/>
        <w:rPr>
          <w:rFonts w:hAnsi="宋体"/>
          <w:color w:val="000000" w:themeColor="text1"/>
        </w:rPr>
      </w:pPr>
      <w:r>
        <w:rPr>
          <w:rFonts w:hint="eastAsia" w:hAnsi="宋体"/>
          <w:color w:val="000000" w:themeColor="text1"/>
        </w:rPr>
        <w:t>项目名称：</w:t>
      </w:r>
    </w:p>
    <w:p>
      <w:pPr>
        <w:jc w:val="left"/>
        <w:rPr>
          <w:rFonts w:hAnsi="宋体"/>
          <w:color w:val="000000" w:themeColor="text1"/>
        </w:rPr>
      </w:pPr>
      <w:r>
        <w:rPr>
          <w:rFonts w:hint="eastAsia" w:hAnsi="宋体"/>
          <w:color w:val="000000" w:themeColor="text1"/>
        </w:rPr>
        <w:t xml:space="preserve">项目编号： </w:t>
      </w:r>
    </w:p>
    <w:p>
      <w:pPr>
        <w:jc w:val="left"/>
        <w:rPr>
          <w:rFonts w:hAnsi="宋体"/>
          <w:color w:val="000000" w:themeColor="text1"/>
        </w:rPr>
      </w:pPr>
    </w:p>
    <w:tbl>
      <w:tblPr>
        <w:tblStyle w:val="14"/>
        <w:tblW w:w="101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1"/>
        <w:gridCol w:w="1412"/>
        <w:gridCol w:w="670"/>
        <w:gridCol w:w="1523"/>
        <w:gridCol w:w="2637"/>
        <w:gridCol w:w="866"/>
        <w:gridCol w:w="1419"/>
        <w:gridCol w:w="9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5"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宋体"/>
                <w:color w:val="000000" w:themeColor="text1"/>
                <w:spacing w:val="-20"/>
                <w:kern w:val="0"/>
                <w:sz w:val="20"/>
                <w:szCs w:val="24"/>
              </w:rPr>
            </w:pPr>
            <w:r>
              <w:rPr>
                <w:rFonts w:ascii="Times New Roman" w:hAnsi="宋体"/>
                <w:color w:val="000000" w:themeColor="text1"/>
                <w:spacing w:val="-20"/>
                <w:kern w:val="0"/>
                <w:sz w:val="20"/>
                <w:szCs w:val="24"/>
              </w:rPr>
              <w:t>项号</w:t>
            </w:r>
          </w:p>
        </w:tc>
        <w:tc>
          <w:tcPr>
            <w:tcW w:w="141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宋体"/>
                <w:color w:val="000000" w:themeColor="text1"/>
                <w:spacing w:val="-20"/>
                <w:kern w:val="0"/>
                <w:sz w:val="20"/>
                <w:szCs w:val="24"/>
              </w:rPr>
            </w:pPr>
            <w:r>
              <w:rPr>
                <w:rFonts w:ascii="Times New Roman" w:hAnsi="宋体"/>
                <w:color w:val="000000" w:themeColor="text1"/>
                <w:spacing w:val="-20"/>
                <w:kern w:val="0"/>
                <w:sz w:val="20"/>
                <w:szCs w:val="24"/>
              </w:rPr>
              <w:t>货物名称</w:t>
            </w:r>
          </w:p>
        </w:tc>
        <w:tc>
          <w:tcPr>
            <w:tcW w:w="670"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宋体"/>
                <w:color w:val="000000" w:themeColor="text1"/>
                <w:spacing w:val="-20"/>
                <w:kern w:val="0"/>
                <w:sz w:val="20"/>
                <w:szCs w:val="24"/>
              </w:rPr>
            </w:pPr>
            <w:r>
              <w:rPr>
                <w:rFonts w:ascii="Times New Roman" w:hAnsi="宋体"/>
                <w:color w:val="000000" w:themeColor="text1"/>
                <w:spacing w:val="-20"/>
                <w:kern w:val="0"/>
                <w:sz w:val="20"/>
                <w:szCs w:val="24"/>
              </w:rPr>
              <w:t>数量</w:t>
            </w:r>
          </w:p>
          <w:p>
            <w:pPr>
              <w:pStyle w:val="7"/>
              <w:jc w:val="center"/>
              <w:rPr>
                <w:rFonts w:ascii="Times New Roman" w:hAnsi="宋体"/>
                <w:color w:val="000000" w:themeColor="text1"/>
                <w:spacing w:val="-20"/>
                <w:kern w:val="0"/>
                <w:sz w:val="20"/>
                <w:szCs w:val="24"/>
              </w:rPr>
            </w:pPr>
          </w:p>
          <w:p>
            <w:pPr>
              <w:pStyle w:val="7"/>
              <w:jc w:val="center"/>
              <w:rPr>
                <w:rFonts w:ascii="Times New Roman" w:hAnsi="宋体"/>
                <w:color w:val="000000" w:themeColor="text1"/>
                <w:spacing w:val="-20"/>
                <w:kern w:val="0"/>
                <w:sz w:val="20"/>
                <w:szCs w:val="24"/>
              </w:rPr>
            </w:pPr>
            <w:r>
              <w:rPr>
                <w:rFonts w:ascii="Times New Roman" w:hAnsi="宋体"/>
                <w:color w:val="000000" w:themeColor="text1"/>
                <w:spacing w:val="-20"/>
                <w:kern w:val="0"/>
                <w:sz w:val="20"/>
                <w:szCs w:val="24"/>
              </w:rPr>
              <w:t>①</w:t>
            </w:r>
          </w:p>
        </w:tc>
        <w:tc>
          <w:tcPr>
            <w:tcW w:w="1523"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宋体"/>
                <w:color w:val="000000" w:themeColor="text1"/>
                <w:kern w:val="0"/>
                <w:sz w:val="20"/>
                <w:szCs w:val="24"/>
              </w:rPr>
            </w:pPr>
            <w:r>
              <w:rPr>
                <w:rFonts w:hint="eastAsia" w:ascii="Times New Roman" w:hAnsi="宋体"/>
                <w:color w:val="000000" w:themeColor="text1"/>
                <w:kern w:val="0"/>
                <w:sz w:val="20"/>
                <w:szCs w:val="24"/>
              </w:rPr>
              <w:t>品牌型号、生产厂家及国别</w:t>
            </w:r>
          </w:p>
        </w:tc>
        <w:tc>
          <w:tcPr>
            <w:tcW w:w="2637"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宋体"/>
                <w:color w:val="000000" w:themeColor="text1"/>
                <w:kern w:val="0"/>
                <w:sz w:val="20"/>
                <w:szCs w:val="24"/>
              </w:rPr>
            </w:pPr>
            <w:r>
              <w:rPr>
                <w:rFonts w:hint="eastAsia" w:ascii="Times New Roman" w:hAnsi="宋体"/>
                <w:color w:val="000000" w:themeColor="text1"/>
                <w:kern w:val="0"/>
                <w:sz w:val="20"/>
                <w:szCs w:val="24"/>
              </w:rPr>
              <w:t>技术参数及性能、配置</w:t>
            </w:r>
          </w:p>
        </w:tc>
        <w:tc>
          <w:tcPr>
            <w:tcW w:w="866"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宋体"/>
                <w:color w:val="000000" w:themeColor="text1"/>
                <w:kern w:val="0"/>
                <w:sz w:val="20"/>
                <w:szCs w:val="24"/>
              </w:rPr>
            </w:pPr>
            <w:r>
              <w:rPr>
                <w:rFonts w:ascii="Times New Roman" w:hAnsi="宋体"/>
                <w:color w:val="000000" w:themeColor="text1"/>
                <w:kern w:val="0"/>
                <w:sz w:val="20"/>
                <w:szCs w:val="24"/>
              </w:rPr>
              <w:t>单价</w:t>
            </w:r>
          </w:p>
          <w:p>
            <w:pPr>
              <w:pStyle w:val="7"/>
              <w:jc w:val="center"/>
              <w:rPr>
                <w:rFonts w:ascii="Times New Roman" w:hAnsi="宋体"/>
                <w:color w:val="000000" w:themeColor="text1"/>
                <w:kern w:val="0"/>
                <w:sz w:val="20"/>
                <w:szCs w:val="24"/>
              </w:rPr>
            </w:pPr>
            <w:r>
              <w:rPr>
                <w:rFonts w:ascii="Times New Roman" w:hAnsi="宋体"/>
                <w:color w:val="000000" w:themeColor="text1"/>
                <w:kern w:val="0"/>
                <w:sz w:val="20"/>
                <w:szCs w:val="24"/>
              </w:rPr>
              <w:t>(元)</w:t>
            </w:r>
          </w:p>
          <w:p>
            <w:pPr>
              <w:pStyle w:val="7"/>
              <w:jc w:val="center"/>
              <w:rPr>
                <w:rFonts w:ascii="Times New Roman" w:hAnsi="宋体"/>
                <w:color w:val="000000" w:themeColor="text1"/>
                <w:kern w:val="0"/>
                <w:sz w:val="20"/>
                <w:szCs w:val="24"/>
              </w:rPr>
            </w:pPr>
            <w:r>
              <w:rPr>
                <w:rFonts w:ascii="Times New Roman" w:hAnsi="宋体"/>
                <w:color w:val="000000" w:themeColor="text1"/>
                <w:kern w:val="0"/>
                <w:sz w:val="20"/>
                <w:szCs w:val="24"/>
              </w:rPr>
              <w:t>②</w:t>
            </w:r>
          </w:p>
        </w:tc>
        <w:tc>
          <w:tcPr>
            <w:tcW w:w="1419"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宋体"/>
                <w:color w:val="000000" w:themeColor="text1"/>
                <w:kern w:val="0"/>
                <w:sz w:val="20"/>
                <w:szCs w:val="24"/>
              </w:rPr>
            </w:pPr>
            <w:r>
              <w:rPr>
                <w:rFonts w:ascii="Times New Roman" w:hAnsi="宋体"/>
                <w:color w:val="000000" w:themeColor="text1"/>
                <w:kern w:val="0"/>
                <w:sz w:val="20"/>
                <w:szCs w:val="24"/>
              </w:rPr>
              <w:t>单项合价</w:t>
            </w:r>
          </w:p>
          <w:p>
            <w:pPr>
              <w:pStyle w:val="7"/>
              <w:jc w:val="center"/>
              <w:rPr>
                <w:rFonts w:ascii="Times New Roman" w:hAnsi="宋体"/>
                <w:color w:val="000000" w:themeColor="text1"/>
                <w:kern w:val="0"/>
                <w:sz w:val="20"/>
                <w:szCs w:val="24"/>
              </w:rPr>
            </w:pPr>
            <w:r>
              <w:rPr>
                <w:rFonts w:ascii="Times New Roman" w:hAnsi="宋体"/>
                <w:color w:val="000000" w:themeColor="text1"/>
                <w:kern w:val="0"/>
                <w:sz w:val="20"/>
                <w:szCs w:val="24"/>
              </w:rPr>
              <w:t>（元）</w:t>
            </w:r>
          </w:p>
          <w:p>
            <w:pPr>
              <w:pStyle w:val="7"/>
              <w:jc w:val="center"/>
              <w:rPr>
                <w:rFonts w:ascii="Times New Roman" w:hAnsi="宋体"/>
                <w:color w:val="000000" w:themeColor="text1"/>
                <w:kern w:val="0"/>
                <w:sz w:val="20"/>
                <w:szCs w:val="24"/>
              </w:rPr>
            </w:pPr>
            <w:r>
              <w:rPr>
                <w:rFonts w:ascii="Times New Roman" w:hAnsi="宋体"/>
                <w:color w:val="000000" w:themeColor="text1"/>
                <w:kern w:val="0"/>
                <w:sz w:val="20"/>
                <w:szCs w:val="24"/>
              </w:rPr>
              <w:t>③=①×②</w:t>
            </w:r>
          </w:p>
        </w:tc>
        <w:tc>
          <w:tcPr>
            <w:tcW w:w="996"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宋体"/>
                <w:color w:val="000000" w:themeColor="text1"/>
                <w:kern w:val="0"/>
                <w:sz w:val="20"/>
                <w:szCs w:val="24"/>
              </w:rPr>
            </w:pPr>
            <w:r>
              <w:rPr>
                <w:rFonts w:ascii="Times New Roman" w:hAnsi="宋体"/>
                <w:color w:val="000000" w:themeColor="text1"/>
                <w:kern w:val="0"/>
                <w:sz w:val="20"/>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szCs w:val="20"/>
              </w:rPr>
            </w:pPr>
            <w:r>
              <w:rPr>
                <w:rFonts w:ascii="宋体" w:hAnsi="宋体"/>
                <w:color w:val="000000" w:themeColor="text1"/>
                <w:sz w:val="24"/>
              </w:rPr>
              <w:t>1</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0"/>
              </w:rPr>
            </w:pPr>
          </w:p>
        </w:tc>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0"/>
              </w:rPr>
            </w:pPr>
          </w:p>
        </w:tc>
        <w:tc>
          <w:tcPr>
            <w:tcW w:w="1523" w:type="dxa"/>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kern w:val="0"/>
                <w:sz w:val="20"/>
                <w:szCs w:val="24"/>
              </w:rPr>
            </w:pPr>
          </w:p>
        </w:tc>
        <w:tc>
          <w:tcPr>
            <w:tcW w:w="2637" w:type="dxa"/>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kern w:val="0"/>
                <w:sz w:val="20"/>
                <w:szCs w:val="24"/>
              </w:rPr>
            </w:pPr>
          </w:p>
        </w:tc>
        <w:tc>
          <w:tcPr>
            <w:tcW w:w="866" w:type="dxa"/>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kern w:val="0"/>
                <w:sz w:val="20"/>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kern w:val="0"/>
                <w:sz w:val="20"/>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spacing w:val="-6"/>
                <w:kern w:val="0"/>
                <w:sz w:val="2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szCs w:val="20"/>
              </w:rPr>
            </w:pPr>
            <w:r>
              <w:rPr>
                <w:rFonts w:ascii="宋体" w:hAnsi="宋体"/>
                <w:color w:val="000000" w:themeColor="text1"/>
                <w:sz w:val="24"/>
              </w:rPr>
              <w:t>…</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0"/>
              </w:rPr>
            </w:pPr>
          </w:p>
        </w:tc>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0"/>
              </w:rPr>
            </w:pPr>
          </w:p>
        </w:tc>
        <w:tc>
          <w:tcPr>
            <w:tcW w:w="1523" w:type="dxa"/>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kern w:val="0"/>
                <w:sz w:val="20"/>
                <w:szCs w:val="24"/>
              </w:rPr>
            </w:pPr>
          </w:p>
        </w:tc>
        <w:tc>
          <w:tcPr>
            <w:tcW w:w="2637" w:type="dxa"/>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kern w:val="0"/>
                <w:sz w:val="20"/>
                <w:szCs w:val="24"/>
              </w:rPr>
            </w:pPr>
          </w:p>
        </w:tc>
        <w:tc>
          <w:tcPr>
            <w:tcW w:w="866" w:type="dxa"/>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kern w:val="0"/>
                <w:sz w:val="20"/>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kern w:val="0"/>
                <w:sz w:val="20"/>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spacing w:val="-6"/>
                <w:kern w:val="0"/>
                <w:sz w:val="2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szCs w:val="20"/>
              </w:rPr>
            </w:pPr>
            <w:r>
              <w:rPr>
                <w:rFonts w:ascii="宋体" w:hAnsi="宋体"/>
                <w:color w:val="000000" w:themeColor="text1"/>
                <w:sz w:val="24"/>
              </w:rPr>
              <w:t>N</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0"/>
              </w:rPr>
            </w:pPr>
          </w:p>
        </w:tc>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0"/>
              </w:rPr>
            </w:pPr>
          </w:p>
        </w:tc>
        <w:tc>
          <w:tcPr>
            <w:tcW w:w="1523" w:type="dxa"/>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kern w:val="0"/>
                <w:sz w:val="20"/>
                <w:szCs w:val="24"/>
              </w:rPr>
            </w:pPr>
          </w:p>
        </w:tc>
        <w:tc>
          <w:tcPr>
            <w:tcW w:w="2637" w:type="dxa"/>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kern w:val="0"/>
                <w:sz w:val="20"/>
                <w:szCs w:val="24"/>
              </w:rPr>
            </w:pPr>
          </w:p>
        </w:tc>
        <w:tc>
          <w:tcPr>
            <w:tcW w:w="866" w:type="dxa"/>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kern w:val="0"/>
                <w:sz w:val="20"/>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kern w:val="0"/>
                <w:sz w:val="20"/>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spacing w:val="-6"/>
                <w:kern w:val="0"/>
                <w:sz w:val="2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164" w:type="dxa"/>
            <w:gridSpan w:val="8"/>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spacing w:val="-6"/>
                <w:kern w:val="0"/>
                <w:sz w:val="20"/>
                <w:szCs w:val="24"/>
              </w:rPr>
            </w:pPr>
            <w:r>
              <w:rPr>
                <w:rFonts w:ascii="Times New Roman" w:hAnsi="宋体"/>
                <w:color w:val="000000" w:themeColor="text1"/>
                <w:spacing w:val="-6"/>
                <w:kern w:val="0"/>
                <w:sz w:val="20"/>
                <w:szCs w:val="24"/>
              </w:rPr>
              <w:t>总报价（人民币大写）：</w:t>
            </w:r>
            <w:r>
              <w:rPr>
                <w:rFonts w:ascii="Times New Roman" w:hAnsi="宋体"/>
                <w:color w:val="000000" w:themeColor="text1"/>
                <w:spacing w:val="-6"/>
                <w:kern w:val="0"/>
                <w:sz w:val="20"/>
                <w:szCs w:val="24"/>
                <w:u w:val="single"/>
              </w:rPr>
              <w:t xml:space="preserve">                                    </w:t>
            </w:r>
            <w:r>
              <w:rPr>
                <w:rFonts w:ascii="Times New Roman" w:hAnsi="宋体"/>
                <w:color w:val="000000" w:themeColor="text1"/>
                <w:spacing w:val="-6"/>
                <w:kern w:val="0"/>
                <w:sz w:val="20"/>
                <w:szCs w:val="24"/>
              </w:rPr>
              <w:t>（￥</w:t>
            </w:r>
            <w:r>
              <w:rPr>
                <w:rFonts w:ascii="Times New Roman" w:hAnsi="宋体"/>
                <w:color w:val="000000" w:themeColor="text1"/>
                <w:spacing w:val="-6"/>
                <w:kern w:val="0"/>
                <w:sz w:val="20"/>
                <w:szCs w:val="24"/>
                <w:u w:val="single"/>
              </w:rPr>
              <w:t xml:space="preserve">                       </w:t>
            </w:r>
            <w:r>
              <w:rPr>
                <w:rFonts w:ascii="Times New Roman" w:hAnsi="宋体"/>
                <w:color w:val="000000" w:themeColor="text1"/>
                <w:spacing w:val="-6"/>
                <w:kern w:val="0"/>
                <w:sz w:val="20"/>
                <w:szCs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164" w:type="dxa"/>
            <w:gridSpan w:val="8"/>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spacing w:val="-6"/>
                <w:kern w:val="0"/>
                <w:sz w:val="20"/>
                <w:szCs w:val="24"/>
              </w:rPr>
            </w:pPr>
            <w:r>
              <w:rPr>
                <w:rFonts w:ascii="Times New Roman" w:hAnsi="宋体"/>
                <w:color w:val="000000" w:themeColor="text1"/>
                <w:spacing w:val="-6"/>
                <w:kern w:val="0"/>
                <w:sz w:val="20"/>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164" w:type="dxa"/>
            <w:gridSpan w:val="8"/>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spacing w:val="-6"/>
                <w:kern w:val="0"/>
                <w:sz w:val="20"/>
                <w:szCs w:val="24"/>
              </w:rPr>
            </w:pPr>
            <w:r>
              <w:rPr>
                <w:rFonts w:ascii="Times New Roman" w:hAnsi="宋体"/>
                <w:color w:val="000000" w:themeColor="text1"/>
                <w:spacing w:val="-6"/>
                <w:kern w:val="0"/>
                <w:sz w:val="20"/>
                <w:szCs w:val="24"/>
              </w:rPr>
              <w:t>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164" w:type="dxa"/>
            <w:gridSpan w:val="8"/>
            <w:tcBorders>
              <w:top w:val="single" w:color="auto" w:sz="4" w:space="0"/>
              <w:left w:val="single" w:color="auto" w:sz="4" w:space="0"/>
              <w:bottom w:val="single" w:color="auto" w:sz="4" w:space="0"/>
              <w:right w:val="single" w:color="auto" w:sz="4" w:space="0"/>
            </w:tcBorders>
            <w:vAlign w:val="center"/>
          </w:tcPr>
          <w:p>
            <w:pPr>
              <w:pStyle w:val="7"/>
              <w:rPr>
                <w:rFonts w:ascii="Times New Roman" w:hAnsi="宋体"/>
                <w:color w:val="000000" w:themeColor="text1"/>
                <w:spacing w:val="-6"/>
                <w:kern w:val="0"/>
                <w:sz w:val="20"/>
                <w:szCs w:val="24"/>
              </w:rPr>
            </w:pPr>
            <w:r>
              <w:rPr>
                <w:rFonts w:hint="eastAsia" w:ascii="Times New Roman" w:hAnsi="宋体"/>
                <w:color w:val="000000" w:themeColor="text1"/>
                <w:kern w:val="0"/>
                <w:sz w:val="20"/>
                <w:szCs w:val="24"/>
              </w:rPr>
              <w:t>竞标报价包含货物、随配附件、备品备件、工具、运抵指定交货地点、现场安装调试、检测的各种费用和售后服务、税金及其他所有成本费用的总和。</w:t>
            </w:r>
          </w:p>
        </w:tc>
      </w:tr>
    </w:tbl>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r>
        <w:rPr>
          <w:rFonts w:hint="eastAsia" w:hAnsi="宋体"/>
          <w:color w:val="000000" w:themeColor="text1"/>
        </w:rPr>
        <w:t xml:space="preserve">竞标人(公章)  </w:t>
      </w:r>
      <w:r>
        <w:rPr>
          <w:rFonts w:hint="eastAsia" w:hAnsi="宋体"/>
          <w:color w:val="000000" w:themeColor="text1"/>
          <w:u w:val="single"/>
        </w:rPr>
        <w:t xml:space="preserve">                              </w:t>
      </w:r>
    </w:p>
    <w:p>
      <w:pPr>
        <w:pStyle w:val="7"/>
        <w:rPr>
          <w:rFonts w:hAnsi="宋体"/>
          <w:color w:val="000000" w:themeColor="text1"/>
        </w:rPr>
      </w:pPr>
    </w:p>
    <w:p>
      <w:pPr>
        <w:pStyle w:val="7"/>
        <w:rPr>
          <w:rFonts w:hAnsi="宋体"/>
          <w:color w:val="000000" w:themeColor="text1"/>
        </w:rPr>
      </w:pPr>
      <w:r>
        <w:rPr>
          <w:rFonts w:hint="eastAsia" w:hAnsi="宋体"/>
          <w:color w:val="000000" w:themeColor="text1"/>
        </w:rPr>
        <w:t>法定代表人或委托代理人签字</w:t>
      </w:r>
      <w:r>
        <w:rPr>
          <w:rFonts w:hint="eastAsia" w:hAnsi="宋体"/>
          <w:color w:val="000000" w:themeColor="text1"/>
          <w:u w:val="single"/>
        </w:rPr>
        <w:t xml:space="preserve">                  </w:t>
      </w:r>
    </w:p>
    <w:p>
      <w:pPr>
        <w:pStyle w:val="7"/>
        <w:spacing w:line="240" w:lineRule="exact"/>
        <w:rPr>
          <w:rFonts w:hAnsi="宋体"/>
          <w:b/>
          <w:color w:val="000000" w:themeColor="text1"/>
          <w:sz w:val="44"/>
        </w:rPr>
      </w:pPr>
    </w:p>
    <w:p>
      <w:pPr>
        <w:pStyle w:val="7"/>
        <w:spacing w:line="240" w:lineRule="exact"/>
        <w:rPr>
          <w:rFonts w:hAnsi="宋体"/>
          <w:b/>
          <w:color w:val="000000" w:themeColor="text1"/>
          <w:sz w:val="44"/>
        </w:rPr>
      </w:pPr>
      <w:r>
        <w:rPr>
          <w:rFonts w:hint="eastAsia" w:hAnsi="宋体"/>
          <w:color w:val="000000" w:themeColor="text1"/>
        </w:rPr>
        <w:t>日期</w:t>
      </w:r>
      <w:r>
        <w:rPr>
          <w:rFonts w:hint="eastAsia" w:hAnsi="宋体"/>
          <w:color w:val="000000" w:themeColor="text1"/>
          <w:u w:val="single"/>
        </w:rPr>
        <w:t xml:space="preserve">                            </w:t>
      </w:r>
    </w:p>
    <w:p>
      <w:pPr>
        <w:pStyle w:val="7"/>
        <w:spacing w:line="240" w:lineRule="exact"/>
        <w:rPr>
          <w:rFonts w:hAnsi="宋体"/>
          <w:b/>
          <w:color w:val="000000" w:themeColor="text1"/>
          <w:sz w:val="44"/>
        </w:rPr>
      </w:pPr>
    </w:p>
    <w:p>
      <w:pPr>
        <w:pStyle w:val="7"/>
        <w:spacing w:line="240" w:lineRule="exact"/>
        <w:rPr>
          <w:rFonts w:hAnsi="宋体"/>
          <w:b/>
          <w:color w:val="000000" w:themeColor="text1"/>
          <w:sz w:val="44"/>
        </w:rPr>
      </w:pPr>
    </w:p>
    <w:p>
      <w:pPr>
        <w:pStyle w:val="7"/>
        <w:spacing w:line="400" w:lineRule="exact"/>
        <w:rPr>
          <w:rFonts w:hAnsi="宋体"/>
          <w:color w:val="000000" w:themeColor="text1"/>
        </w:rPr>
      </w:pPr>
      <w:r>
        <w:rPr>
          <w:rFonts w:hint="eastAsia" w:hAnsi="宋体"/>
          <w:color w:val="000000" w:themeColor="text1"/>
        </w:rPr>
        <w:t>竞标说明：</w:t>
      </w:r>
    </w:p>
    <w:p>
      <w:pPr>
        <w:pStyle w:val="7"/>
        <w:spacing w:line="380" w:lineRule="exact"/>
        <w:ind w:firstLine="420" w:firstLineChars="200"/>
        <w:rPr>
          <w:rFonts w:hAnsi="宋体"/>
          <w:color w:val="000000" w:themeColor="text1"/>
        </w:rPr>
      </w:pPr>
      <w:r>
        <w:rPr>
          <w:rFonts w:hint="eastAsia" w:hAnsi="宋体"/>
          <w:color w:val="000000" w:themeColor="text1"/>
        </w:rPr>
        <w:t>1、竞标人必须加盖公章并签字，无签字、盖公章的竞标无效。</w:t>
      </w:r>
    </w:p>
    <w:p>
      <w:pPr>
        <w:pStyle w:val="7"/>
        <w:spacing w:line="380" w:lineRule="exact"/>
        <w:ind w:firstLine="420"/>
        <w:rPr>
          <w:rFonts w:hAnsi="宋体"/>
          <w:color w:val="000000" w:themeColor="text1"/>
        </w:rPr>
      </w:pPr>
      <w:r>
        <w:rPr>
          <w:rFonts w:hint="eastAsia" w:hAnsi="宋体"/>
          <w:color w:val="000000" w:themeColor="text1"/>
        </w:rPr>
        <w:t>2、凡在“技术参数及性能（配置）要求”中表述为“标配”或“标准配置”的设备，竞标人应在竞</w:t>
      </w:r>
    </w:p>
    <w:p>
      <w:pPr>
        <w:pStyle w:val="7"/>
        <w:spacing w:line="380" w:lineRule="exact"/>
        <w:ind w:firstLine="743" w:firstLineChars="354"/>
        <w:rPr>
          <w:rFonts w:hAnsi="宋体"/>
          <w:color w:val="000000" w:themeColor="text1"/>
        </w:rPr>
      </w:pPr>
      <w:r>
        <w:rPr>
          <w:rFonts w:hint="eastAsia" w:hAnsi="宋体"/>
          <w:color w:val="000000" w:themeColor="text1"/>
        </w:rPr>
        <w:t>标报价表中将其标配参数详细列明，否则该竞标无效。</w:t>
      </w:r>
    </w:p>
    <w:p>
      <w:pPr>
        <w:pStyle w:val="7"/>
        <w:spacing w:line="240" w:lineRule="exact"/>
        <w:rPr>
          <w:rFonts w:hAnsi="宋体"/>
          <w:b/>
          <w:color w:val="000000" w:themeColor="text1"/>
          <w:sz w:val="44"/>
        </w:rPr>
      </w:pPr>
    </w:p>
    <w:p>
      <w:pPr>
        <w:pStyle w:val="7"/>
        <w:ind w:firstLine="210" w:firstLineChars="100"/>
        <w:rPr>
          <w:rFonts w:hAnsi="宋体"/>
          <w:bCs/>
          <w:color w:val="000000" w:themeColor="text1"/>
        </w:rPr>
      </w:pPr>
    </w:p>
    <w:p>
      <w:pPr>
        <w:pStyle w:val="7"/>
        <w:ind w:left="420" w:leftChars="100" w:hanging="210" w:hangingChars="100"/>
        <w:jc w:val="center"/>
        <w:rPr>
          <w:rFonts w:hAnsi="宋体"/>
          <w:color w:val="000000" w:themeColor="text1"/>
        </w:rPr>
      </w:pPr>
      <w:r>
        <w:rPr>
          <w:rFonts w:hAnsi="宋体"/>
          <w:color w:val="000000" w:themeColor="text1"/>
        </w:rPr>
        <w:br w:type="page"/>
      </w:r>
      <w:bookmarkStart w:id="76" w:name="_Toc137551186"/>
    </w:p>
    <w:p>
      <w:pPr>
        <w:pStyle w:val="7"/>
        <w:ind w:left="531" w:leftChars="100" w:hanging="321" w:hangingChars="100"/>
        <w:jc w:val="center"/>
        <w:rPr>
          <w:rFonts w:hAnsi="宋体"/>
          <w:b/>
          <w:color w:val="000000" w:themeColor="text1"/>
          <w:sz w:val="32"/>
          <w:szCs w:val="32"/>
        </w:rPr>
      </w:pPr>
      <w:r>
        <w:rPr>
          <w:rFonts w:hint="eastAsia" w:hAnsi="宋体"/>
          <w:b/>
          <w:color w:val="000000" w:themeColor="text1"/>
          <w:sz w:val="32"/>
          <w:szCs w:val="32"/>
        </w:rPr>
        <w:t>四、</w:t>
      </w:r>
      <w:bookmarkEnd w:id="76"/>
      <w:r>
        <w:rPr>
          <w:rFonts w:hint="eastAsia" w:hAnsi="宋体"/>
          <w:b/>
          <w:color w:val="000000" w:themeColor="text1"/>
          <w:sz w:val="32"/>
          <w:szCs w:val="32"/>
        </w:rPr>
        <w:t>技术、商务偏离表</w:t>
      </w:r>
    </w:p>
    <w:p>
      <w:pPr>
        <w:pStyle w:val="7"/>
        <w:spacing w:line="400" w:lineRule="exact"/>
        <w:rPr>
          <w:rFonts w:hAnsi="宋体"/>
          <w:color w:val="000000" w:themeColor="text1"/>
        </w:rPr>
      </w:pPr>
      <w:r>
        <w:rPr>
          <w:rFonts w:hint="eastAsia" w:hAnsi="宋体"/>
          <w:color w:val="000000" w:themeColor="text1"/>
        </w:rPr>
        <w:t>项目名称：</w:t>
      </w:r>
    </w:p>
    <w:p>
      <w:pPr>
        <w:jc w:val="left"/>
        <w:rPr>
          <w:rFonts w:hAnsi="宋体"/>
          <w:color w:val="000000" w:themeColor="text1"/>
        </w:rPr>
      </w:pPr>
      <w:r>
        <w:rPr>
          <w:rFonts w:hint="eastAsia" w:hAnsi="宋体"/>
          <w:color w:val="000000" w:themeColor="text1"/>
        </w:rPr>
        <w:t xml:space="preserve">项目编号： </w:t>
      </w:r>
    </w:p>
    <w:p>
      <w:pPr>
        <w:jc w:val="left"/>
        <w:rPr>
          <w:rFonts w:hAnsi="宋体"/>
          <w:color w:val="000000" w:themeColor="text1"/>
        </w:rPr>
      </w:pPr>
    </w:p>
    <w:tbl>
      <w:tblPr>
        <w:tblStyle w:val="1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2"/>
        <w:gridCol w:w="2338"/>
        <w:gridCol w:w="263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40" w:type="dxa"/>
            <w:vAlign w:val="center"/>
          </w:tcPr>
          <w:p>
            <w:pPr>
              <w:pStyle w:val="7"/>
              <w:spacing w:line="400" w:lineRule="exact"/>
              <w:jc w:val="center"/>
              <w:rPr>
                <w:rFonts w:ascii="Times New Roman" w:hAnsi="宋体"/>
                <w:color w:val="000000" w:themeColor="text1"/>
                <w:kern w:val="0"/>
                <w:sz w:val="20"/>
                <w:szCs w:val="24"/>
              </w:rPr>
            </w:pPr>
            <w:r>
              <w:rPr>
                <w:rFonts w:hint="eastAsia" w:ascii="Times New Roman" w:hAnsi="宋体"/>
                <w:color w:val="000000" w:themeColor="text1"/>
                <w:kern w:val="0"/>
                <w:sz w:val="20"/>
                <w:szCs w:val="24"/>
              </w:rPr>
              <w:t>项号</w:t>
            </w:r>
          </w:p>
        </w:tc>
        <w:tc>
          <w:tcPr>
            <w:tcW w:w="1892" w:type="dxa"/>
            <w:vAlign w:val="center"/>
          </w:tcPr>
          <w:p>
            <w:pPr>
              <w:pStyle w:val="7"/>
              <w:spacing w:line="400" w:lineRule="exact"/>
              <w:jc w:val="center"/>
              <w:rPr>
                <w:rFonts w:ascii="Times New Roman" w:hAnsi="宋体"/>
                <w:color w:val="000000" w:themeColor="text1"/>
                <w:kern w:val="0"/>
                <w:sz w:val="20"/>
                <w:szCs w:val="24"/>
              </w:rPr>
            </w:pPr>
            <w:r>
              <w:rPr>
                <w:rFonts w:hint="eastAsia" w:ascii="Times New Roman" w:hAnsi="宋体"/>
                <w:color w:val="000000" w:themeColor="text1"/>
                <w:kern w:val="0"/>
                <w:sz w:val="20"/>
                <w:szCs w:val="24"/>
              </w:rPr>
              <w:t>货物名称或</w:t>
            </w:r>
          </w:p>
          <w:p>
            <w:pPr>
              <w:pStyle w:val="7"/>
              <w:spacing w:line="400" w:lineRule="exact"/>
              <w:jc w:val="center"/>
              <w:rPr>
                <w:rFonts w:ascii="Times New Roman" w:hAnsi="宋体"/>
                <w:color w:val="000000" w:themeColor="text1"/>
                <w:kern w:val="0"/>
                <w:sz w:val="20"/>
                <w:szCs w:val="24"/>
              </w:rPr>
            </w:pPr>
            <w:r>
              <w:rPr>
                <w:rFonts w:hint="eastAsia" w:ascii="Times New Roman" w:hAnsi="宋体"/>
                <w:color w:val="000000" w:themeColor="text1"/>
                <w:kern w:val="0"/>
                <w:sz w:val="20"/>
                <w:szCs w:val="24"/>
              </w:rPr>
              <w:t>技术（商务）条款</w:t>
            </w:r>
          </w:p>
        </w:tc>
        <w:tc>
          <w:tcPr>
            <w:tcW w:w="2338" w:type="dxa"/>
            <w:vAlign w:val="center"/>
          </w:tcPr>
          <w:p>
            <w:pPr>
              <w:pStyle w:val="7"/>
              <w:spacing w:line="400" w:lineRule="exact"/>
              <w:jc w:val="center"/>
              <w:rPr>
                <w:rFonts w:ascii="Times New Roman" w:hAnsi="宋体"/>
                <w:color w:val="000000" w:themeColor="text1"/>
                <w:kern w:val="0"/>
                <w:sz w:val="20"/>
                <w:szCs w:val="24"/>
              </w:rPr>
            </w:pPr>
            <w:r>
              <w:rPr>
                <w:rFonts w:hint="eastAsia" w:ascii="Times New Roman" w:hAnsi="宋体"/>
                <w:color w:val="000000" w:themeColor="text1"/>
                <w:kern w:val="0"/>
                <w:sz w:val="20"/>
                <w:szCs w:val="24"/>
              </w:rPr>
              <w:t>采购文件要求</w:t>
            </w:r>
          </w:p>
        </w:tc>
        <w:tc>
          <w:tcPr>
            <w:tcW w:w="2637" w:type="dxa"/>
            <w:vAlign w:val="center"/>
          </w:tcPr>
          <w:p>
            <w:pPr>
              <w:pStyle w:val="7"/>
              <w:spacing w:line="400" w:lineRule="exact"/>
              <w:jc w:val="center"/>
              <w:rPr>
                <w:rFonts w:ascii="Times New Roman" w:hAnsi="宋体"/>
                <w:color w:val="000000" w:themeColor="text1"/>
                <w:kern w:val="0"/>
                <w:sz w:val="20"/>
                <w:szCs w:val="24"/>
              </w:rPr>
            </w:pPr>
            <w:r>
              <w:rPr>
                <w:rFonts w:hint="eastAsia" w:ascii="Times New Roman" w:hAnsi="宋体"/>
                <w:color w:val="000000" w:themeColor="text1"/>
                <w:kern w:val="0"/>
                <w:sz w:val="20"/>
                <w:szCs w:val="24"/>
              </w:rPr>
              <w:t>竞标承诺</w:t>
            </w:r>
          </w:p>
        </w:tc>
        <w:tc>
          <w:tcPr>
            <w:tcW w:w="1233" w:type="dxa"/>
            <w:vAlign w:val="center"/>
          </w:tcPr>
          <w:p>
            <w:pPr>
              <w:pStyle w:val="7"/>
              <w:spacing w:line="400" w:lineRule="exact"/>
              <w:jc w:val="center"/>
              <w:rPr>
                <w:rFonts w:ascii="Times New Roman" w:hAnsi="宋体"/>
                <w:color w:val="000000" w:themeColor="text1"/>
                <w:kern w:val="0"/>
                <w:sz w:val="20"/>
                <w:szCs w:val="24"/>
              </w:rPr>
            </w:pPr>
            <w:r>
              <w:rPr>
                <w:rFonts w:hint="eastAsia" w:ascii="Times New Roman" w:hAnsi="宋体"/>
                <w:color w:val="000000" w:themeColor="text1"/>
                <w:kern w:val="0"/>
                <w:sz w:val="2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7"/>
              <w:spacing w:line="600" w:lineRule="exact"/>
              <w:jc w:val="center"/>
              <w:rPr>
                <w:rFonts w:ascii="Times New Roman" w:hAnsi="宋体"/>
                <w:color w:val="000000" w:themeColor="text1"/>
                <w:kern w:val="0"/>
                <w:sz w:val="20"/>
                <w:szCs w:val="24"/>
              </w:rPr>
            </w:pPr>
          </w:p>
        </w:tc>
        <w:tc>
          <w:tcPr>
            <w:tcW w:w="1892" w:type="dxa"/>
            <w:vAlign w:val="center"/>
          </w:tcPr>
          <w:p>
            <w:pPr>
              <w:pStyle w:val="7"/>
              <w:spacing w:line="600" w:lineRule="exact"/>
              <w:jc w:val="center"/>
              <w:rPr>
                <w:rFonts w:ascii="Times New Roman" w:hAnsi="宋体"/>
                <w:color w:val="000000" w:themeColor="text1"/>
                <w:kern w:val="0"/>
                <w:sz w:val="20"/>
                <w:szCs w:val="24"/>
              </w:rPr>
            </w:pPr>
          </w:p>
        </w:tc>
        <w:tc>
          <w:tcPr>
            <w:tcW w:w="2338" w:type="dxa"/>
            <w:vAlign w:val="center"/>
          </w:tcPr>
          <w:p>
            <w:pPr>
              <w:pStyle w:val="7"/>
              <w:spacing w:line="600" w:lineRule="exact"/>
              <w:jc w:val="center"/>
              <w:rPr>
                <w:rFonts w:ascii="Times New Roman" w:hAnsi="宋体"/>
                <w:color w:val="000000" w:themeColor="text1"/>
                <w:kern w:val="0"/>
                <w:sz w:val="20"/>
                <w:szCs w:val="24"/>
              </w:rPr>
            </w:pPr>
          </w:p>
        </w:tc>
        <w:tc>
          <w:tcPr>
            <w:tcW w:w="2637" w:type="dxa"/>
            <w:vAlign w:val="center"/>
          </w:tcPr>
          <w:p>
            <w:pPr>
              <w:pStyle w:val="7"/>
              <w:spacing w:line="600" w:lineRule="exact"/>
              <w:jc w:val="center"/>
              <w:rPr>
                <w:rFonts w:ascii="Times New Roman" w:hAnsi="宋体"/>
                <w:color w:val="000000" w:themeColor="text1"/>
                <w:kern w:val="0"/>
                <w:sz w:val="20"/>
                <w:szCs w:val="24"/>
              </w:rPr>
            </w:pPr>
          </w:p>
        </w:tc>
        <w:tc>
          <w:tcPr>
            <w:tcW w:w="1233" w:type="dxa"/>
            <w:vAlign w:val="center"/>
          </w:tcPr>
          <w:p>
            <w:pPr>
              <w:pStyle w:val="7"/>
              <w:spacing w:line="600" w:lineRule="exact"/>
              <w:jc w:val="center"/>
              <w:rPr>
                <w:rFonts w:ascii="Times New Roman" w:hAnsi="宋体"/>
                <w:color w:val="000000" w:themeColor="text1"/>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7"/>
              <w:spacing w:line="600" w:lineRule="exact"/>
              <w:rPr>
                <w:rFonts w:ascii="Times New Roman" w:hAnsi="宋体"/>
                <w:color w:val="000000" w:themeColor="text1"/>
                <w:kern w:val="0"/>
                <w:sz w:val="20"/>
                <w:szCs w:val="24"/>
              </w:rPr>
            </w:pPr>
          </w:p>
        </w:tc>
        <w:tc>
          <w:tcPr>
            <w:tcW w:w="1892" w:type="dxa"/>
          </w:tcPr>
          <w:p>
            <w:pPr>
              <w:pStyle w:val="7"/>
              <w:spacing w:line="600" w:lineRule="exact"/>
              <w:rPr>
                <w:rFonts w:ascii="Times New Roman" w:hAnsi="宋体"/>
                <w:color w:val="000000" w:themeColor="text1"/>
                <w:kern w:val="0"/>
                <w:sz w:val="20"/>
                <w:szCs w:val="24"/>
              </w:rPr>
            </w:pPr>
          </w:p>
        </w:tc>
        <w:tc>
          <w:tcPr>
            <w:tcW w:w="2338" w:type="dxa"/>
          </w:tcPr>
          <w:p>
            <w:pPr>
              <w:pStyle w:val="7"/>
              <w:spacing w:line="600" w:lineRule="exact"/>
              <w:rPr>
                <w:rFonts w:ascii="Times New Roman" w:hAnsi="宋体"/>
                <w:color w:val="000000" w:themeColor="text1"/>
                <w:kern w:val="0"/>
                <w:sz w:val="20"/>
                <w:szCs w:val="24"/>
              </w:rPr>
            </w:pPr>
          </w:p>
        </w:tc>
        <w:tc>
          <w:tcPr>
            <w:tcW w:w="2637" w:type="dxa"/>
          </w:tcPr>
          <w:p>
            <w:pPr>
              <w:pStyle w:val="7"/>
              <w:spacing w:line="600" w:lineRule="exact"/>
              <w:rPr>
                <w:rFonts w:ascii="Times New Roman" w:hAnsi="宋体"/>
                <w:color w:val="000000" w:themeColor="text1"/>
                <w:kern w:val="0"/>
                <w:sz w:val="20"/>
                <w:szCs w:val="24"/>
              </w:rPr>
            </w:pPr>
          </w:p>
        </w:tc>
        <w:tc>
          <w:tcPr>
            <w:tcW w:w="1233" w:type="dxa"/>
          </w:tcPr>
          <w:p>
            <w:pPr>
              <w:pStyle w:val="7"/>
              <w:spacing w:line="600" w:lineRule="exact"/>
              <w:rPr>
                <w:rFonts w:ascii="Times New Roman" w:hAnsi="宋体"/>
                <w:color w:val="000000" w:themeColor="text1"/>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7"/>
              <w:spacing w:line="600" w:lineRule="exact"/>
              <w:rPr>
                <w:rFonts w:ascii="Times New Roman" w:hAnsi="宋体"/>
                <w:color w:val="000000" w:themeColor="text1"/>
                <w:kern w:val="0"/>
                <w:sz w:val="20"/>
                <w:szCs w:val="24"/>
              </w:rPr>
            </w:pPr>
          </w:p>
        </w:tc>
        <w:tc>
          <w:tcPr>
            <w:tcW w:w="1892" w:type="dxa"/>
          </w:tcPr>
          <w:p>
            <w:pPr>
              <w:pStyle w:val="7"/>
              <w:spacing w:line="600" w:lineRule="exact"/>
              <w:rPr>
                <w:rFonts w:ascii="Times New Roman" w:hAnsi="宋体"/>
                <w:color w:val="000000" w:themeColor="text1"/>
                <w:kern w:val="0"/>
                <w:sz w:val="20"/>
                <w:szCs w:val="24"/>
              </w:rPr>
            </w:pPr>
          </w:p>
        </w:tc>
        <w:tc>
          <w:tcPr>
            <w:tcW w:w="2338" w:type="dxa"/>
          </w:tcPr>
          <w:p>
            <w:pPr>
              <w:pStyle w:val="7"/>
              <w:spacing w:line="600" w:lineRule="exact"/>
              <w:rPr>
                <w:rFonts w:ascii="Times New Roman" w:hAnsi="宋体"/>
                <w:color w:val="000000" w:themeColor="text1"/>
                <w:kern w:val="0"/>
                <w:sz w:val="20"/>
                <w:szCs w:val="24"/>
              </w:rPr>
            </w:pPr>
          </w:p>
        </w:tc>
        <w:tc>
          <w:tcPr>
            <w:tcW w:w="2637" w:type="dxa"/>
          </w:tcPr>
          <w:p>
            <w:pPr>
              <w:pStyle w:val="7"/>
              <w:spacing w:line="600" w:lineRule="exact"/>
              <w:rPr>
                <w:rFonts w:ascii="Times New Roman" w:hAnsi="宋体"/>
                <w:color w:val="000000" w:themeColor="text1"/>
                <w:kern w:val="0"/>
                <w:sz w:val="20"/>
                <w:szCs w:val="24"/>
              </w:rPr>
            </w:pPr>
          </w:p>
        </w:tc>
        <w:tc>
          <w:tcPr>
            <w:tcW w:w="1233" w:type="dxa"/>
          </w:tcPr>
          <w:p>
            <w:pPr>
              <w:pStyle w:val="7"/>
              <w:spacing w:line="600" w:lineRule="exact"/>
              <w:rPr>
                <w:rFonts w:ascii="Times New Roman" w:hAnsi="宋体"/>
                <w:color w:val="000000" w:themeColor="text1"/>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7"/>
              <w:spacing w:line="600" w:lineRule="exact"/>
              <w:rPr>
                <w:rFonts w:ascii="Times New Roman" w:hAnsi="宋体"/>
                <w:color w:val="000000" w:themeColor="text1"/>
                <w:kern w:val="0"/>
                <w:sz w:val="20"/>
                <w:szCs w:val="24"/>
              </w:rPr>
            </w:pPr>
          </w:p>
        </w:tc>
        <w:tc>
          <w:tcPr>
            <w:tcW w:w="1892" w:type="dxa"/>
          </w:tcPr>
          <w:p>
            <w:pPr>
              <w:pStyle w:val="7"/>
              <w:spacing w:line="600" w:lineRule="exact"/>
              <w:rPr>
                <w:rFonts w:ascii="Times New Roman" w:hAnsi="宋体"/>
                <w:color w:val="000000" w:themeColor="text1"/>
                <w:kern w:val="0"/>
                <w:sz w:val="20"/>
                <w:szCs w:val="24"/>
              </w:rPr>
            </w:pPr>
          </w:p>
        </w:tc>
        <w:tc>
          <w:tcPr>
            <w:tcW w:w="2338" w:type="dxa"/>
          </w:tcPr>
          <w:p>
            <w:pPr>
              <w:pStyle w:val="7"/>
              <w:spacing w:line="600" w:lineRule="exact"/>
              <w:rPr>
                <w:rFonts w:ascii="Times New Roman" w:hAnsi="宋体"/>
                <w:color w:val="000000" w:themeColor="text1"/>
                <w:kern w:val="0"/>
                <w:sz w:val="20"/>
                <w:szCs w:val="24"/>
              </w:rPr>
            </w:pPr>
          </w:p>
        </w:tc>
        <w:tc>
          <w:tcPr>
            <w:tcW w:w="2637" w:type="dxa"/>
          </w:tcPr>
          <w:p>
            <w:pPr>
              <w:pStyle w:val="7"/>
              <w:spacing w:line="600" w:lineRule="exact"/>
              <w:rPr>
                <w:rFonts w:ascii="Times New Roman" w:hAnsi="宋体"/>
                <w:color w:val="000000" w:themeColor="text1"/>
                <w:kern w:val="0"/>
                <w:sz w:val="20"/>
                <w:szCs w:val="24"/>
              </w:rPr>
            </w:pPr>
          </w:p>
        </w:tc>
        <w:tc>
          <w:tcPr>
            <w:tcW w:w="1233" w:type="dxa"/>
          </w:tcPr>
          <w:p>
            <w:pPr>
              <w:pStyle w:val="7"/>
              <w:spacing w:line="600" w:lineRule="exact"/>
              <w:rPr>
                <w:rFonts w:ascii="Times New Roman" w:hAnsi="宋体"/>
                <w:color w:val="000000" w:themeColor="text1"/>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7"/>
              <w:spacing w:line="600" w:lineRule="exact"/>
              <w:rPr>
                <w:rFonts w:ascii="Times New Roman" w:hAnsi="宋体"/>
                <w:color w:val="000000" w:themeColor="text1"/>
                <w:kern w:val="0"/>
                <w:sz w:val="20"/>
                <w:szCs w:val="24"/>
              </w:rPr>
            </w:pPr>
          </w:p>
        </w:tc>
        <w:tc>
          <w:tcPr>
            <w:tcW w:w="1892" w:type="dxa"/>
          </w:tcPr>
          <w:p>
            <w:pPr>
              <w:pStyle w:val="7"/>
              <w:spacing w:line="600" w:lineRule="exact"/>
              <w:rPr>
                <w:rFonts w:ascii="Times New Roman" w:hAnsi="宋体"/>
                <w:color w:val="000000" w:themeColor="text1"/>
                <w:kern w:val="0"/>
                <w:sz w:val="20"/>
                <w:szCs w:val="24"/>
              </w:rPr>
            </w:pPr>
          </w:p>
        </w:tc>
        <w:tc>
          <w:tcPr>
            <w:tcW w:w="2338" w:type="dxa"/>
          </w:tcPr>
          <w:p>
            <w:pPr>
              <w:pStyle w:val="7"/>
              <w:spacing w:line="600" w:lineRule="exact"/>
              <w:rPr>
                <w:rFonts w:ascii="Times New Roman" w:hAnsi="宋体"/>
                <w:color w:val="000000" w:themeColor="text1"/>
                <w:kern w:val="0"/>
                <w:sz w:val="20"/>
                <w:szCs w:val="24"/>
              </w:rPr>
            </w:pPr>
          </w:p>
        </w:tc>
        <w:tc>
          <w:tcPr>
            <w:tcW w:w="2637" w:type="dxa"/>
          </w:tcPr>
          <w:p>
            <w:pPr>
              <w:pStyle w:val="7"/>
              <w:spacing w:line="600" w:lineRule="exact"/>
              <w:rPr>
                <w:rFonts w:ascii="Times New Roman" w:hAnsi="宋体"/>
                <w:color w:val="000000" w:themeColor="text1"/>
                <w:kern w:val="0"/>
                <w:sz w:val="20"/>
                <w:szCs w:val="24"/>
              </w:rPr>
            </w:pPr>
          </w:p>
        </w:tc>
        <w:tc>
          <w:tcPr>
            <w:tcW w:w="1233" w:type="dxa"/>
          </w:tcPr>
          <w:p>
            <w:pPr>
              <w:pStyle w:val="7"/>
              <w:spacing w:line="600" w:lineRule="exact"/>
              <w:rPr>
                <w:rFonts w:ascii="Times New Roman" w:hAnsi="宋体"/>
                <w:color w:val="000000" w:themeColor="text1"/>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7"/>
              <w:spacing w:line="600" w:lineRule="exact"/>
              <w:rPr>
                <w:rFonts w:ascii="Times New Roman" w:hAnsi="宋体"/>
                <w:color w:val="000000" w:themeColor="text1"/>
                <w:kern w:val="0"/>
                <w:sz w:val="20"/>
                <w:szCs w:val="24"/>
              </w:rPr>
            </w:pPr>
          </w:p>
        </w:tc>
        <w:tc>
          <w:tcPr>
            <w:tcW w:w="1892" w:type="dxa"/>
          </w:tcPr>
          <w:p>
            <w:pPr>
              <w:pStyle w:val="7"/>
              <w:spacing w:line="600" w:lineRule="exact"/>
              <w:rPr>
                <w:rFonts w:ascii="Times New Roman" w:hAnsi="宋体"/>
                <w:color w:val="000000" w:themeColor="text1"/>
                <w:kern w:val="0"/>
                <w:sz w:val="20"/>
                <w:szCs w:val="24"/>
              </w:rPr>
            </w:pPr>
          </w:p>
        </w:tc>
        <w:tc>
          <w:tcPr>
            <w:tcW w:w="2338" w:type="dxa"/>
          </w:tcPr>
          <w:p>
            <w:pPr>
              <w:pStyle w:val="7"/>
              <w:spacing w:line="600" w:lineRule="exact"/>
              <w:rPr>
                <w:rFonts w:ascii="Times New Roman" w:hAnsi="宋体"/>
                <w:color w:val="000000" w:themeColor="text1"/>
                <w:kern w:val="0"/>
                <w:sz w:val="20"/>
                <w:szCs w:val="24"/>
              </w:rPr>
            </w:pPr>
          </w:p>
        </w:tc>
        <w:tc>
          <w:tcPr>
            <w:tcW w:w="2637" w:type="dxa"/>
          </w:tcPr>
          <w:p>
            <w:pPr>
              <w:pStyle w:val="7"/>
              <w:spacing w:line="600" w:lineRule="exact"/>
              <w:rPr>
                <w:rFonts w:ascii="Times New Roman" w:hAnsi="宋体"/>
                <w:color w:val="000000" w:themeColor="text1"/>
                <w:kern w:val="0"/>
                <w:sz w:val="20"/>
                <w:szCs w:val="24"/>
              </w:rPr>
            </w:pPr>
          </w:p>
        </w:tc>
        <w:tc>
          <w:tcPr>
            <w:tcW w:w="1233" w:type="dxa"/>
          </w:tcPr>
          <w:p>
            <w:pPr>
              <w:pStyle w:val="7"/>
              <w:spacing w:line="600" w:lineRule="exact"/>
              <w:rPr>
                <w:rFonts w:ascii="Times New Roman" w:hAnsi="宋体"/>
                <w:color w:val="000000" w:themeColor="text1"/>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7"/>
              <w:spacing w:line="600" w:lineRule="exact"/>
              <w:rPr>
                <w:rFonts w:ascii="Times New Roman" w:hAnsi="宋体"/>
                <w:color w:val="000000" w:themeColor="text1"/>
                <w:kern w:val="0"/>
                <w:sz w:val="20"/>
                <w:szCs w:val="24"/>
              </w:rPr>
            </w:pPr>
          </w:p>
        </w:tc>
        <w:tc>
          <w:tcPr>
            <w:tcW w:w="1892" w:type="dxa"/>
          </w:tcPr>
          <w:p>
            <w:pPr>
              <w:pStyle w:val="7"/>
              <w:spacing w:line="600" w:lineRule="exact"/>
              <w:rPr>
                <w:rFonts w:ascii="Times New Roman" w:hAnsi="宋体"/>
                <w:color w:val="000000" w:themeColor="text1"/>
                <w:kern w:val="0"/>
                <w:sz w:val="20"/>
                <w:szCs w:val="24"/>
              </w:rPr>
            </w:pPr>
          </w:p>
        </w:tc>
        <w:tc>
          <w:tcPr>
            <w:tcW w:w="2338" w:type="dxa"/>
          </w:tcPr>
          <w:p>
            <w:pPr>
              <w:pStyle w:val="7"/>
              <w:spacing w:line="600" w:lineRule="exact"/>
              <w:rPr>
                <w:rFonts w:ascii="Times New Roman" w:hAnsi="宋体"/>
                <w:color w:val="000000" w:themeColor="text1"/>
                <w:kern w:val="0"/>
                <w:sz w:val="20"/>
                <w:szCs w:val="24"/>
              </w:rPr>
            </w:pPr>
          </w:p>
        </w:tc>
        <w:tc>
          <w:tcPr>
            <w:tcW w:w="2637" w:type="dxa"/>
          </w:tcPr>
          <w:p>
            <w:pPr>
              <w:pStyle w:val="7"/>
              <w:spacing w:line="600" w:lineRule="exact"/>
              <w:rPr>
                <w:rFonts w:ascii="Times New Roman" w:hAnsi="宋体"/>
                <w:color w:val="000000" w:themeColor="text1"/>
                <w:kern w:val="0"/>
                <w:sz w:val="20"/>
                <w:szCs w:val="24"/>
              </w:rPr>
            </w:pPr>
          </w:p>
        </w:tc>
        <w:tc>
          <w:tcPr>
            <w:tcW w:w="1233" w:type="dxa"/>
          </w:tcPr>
          <w:p>
            <w:pPr>
              <w:pStyle w:val="7"/>
              <w:spacing w:line="600" w:lineRule="exact"/>
              <w:rPr>
                <w:rFonts w:ascii="Times New Roman" w:hAnsi="宋体"/>
                <w:color w:val="000000" w:themeColor="text1"/>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7"/>
              <w:spacing w:line="600" w:lineRule="exact"/>
              <w:rPr>
                <w:rFonts w:ascii="Times New Roman" w:hAnsi="宋体"/>
                <w:color w:val="000000" w:themeColor="text1"/>
                <w:kern w:val="0"/>
                <w:sz w:val="20"/>
                <w:szCs w:val="24"/>
              </w:rPr>
            </w:pPr>
          </w:p>
        </w:tc>
        <w:tc>
          <w:tcPr>
            <w:tcW w:w="1892" w:type="dxa"/>
          </w:tcPr>
          <w:p>
            <w:pPr>
              <w:pStyle w:val="7"/>
              <w:spacing w:line="600" w:lineRule="exact"/>
              <w:rPr>
                <w:rFonts w:ascii="Times New Roman" w:hAnsi="宋体"/>
                <w:color w:val="000000" w:themeColor="text1"/>
                <w:kern w:val="0"/>
                <w:sz w:val="20"/>
                <w:szCs w:val="24"/>
              </w:rPr>
            </w:pPr>
          </w:p>
        </w:tc>
        <w:tc>
          <w:tcPr>
            <w:tcW w:w="2338" w:type="dxa"/>
          </w:tcPr>
          <w:p>
            <w:pPr>
              <w:pStyle w:val="7"/>
              <w:spacing w:line="600" w:lineRule="exact"/>
              <w:rPr>
                <w:rFonts w:ascii="Times New Roman" w:hAnsi="宋体"/>
                <w:color w:val="000000" w:themeColor="text1"/>
                <w:kern w:val="0"/>
                <w:sz w:val="20"/>
                <w:szCs w:val="24"/>
              </w:rPr>
            </w:pPr>
          </w:p>
        </w:tc>
        <w:tc>
          <w:tcPr>
            <w:tcW w:w="2637" w:type="dxa"/>
          </w:tcPr>
          <w:p>
            <w:pPr>
              <w:pStyle w:val="7"/>
              <w:spacing w:line="600" w:lineRule="exact"/>
              <w:rPr>
                <w:rFonts w:ascii="Times New Roman" w:hAnsi="宋体"/>
                <w:color w:val="000000" w:themeColor="text1"/>
                <w:kern w:val="0"/>
                <w:sz w:val="20"/>
                <w:szCs w:val="24"/>
              </w:rPr>
            </w:pPr>
          </w:p>
        </w:tc>
        <w:tc>
          <w:tcPr>
            <w:tcW w:w="1233" w:type="dxa"/>
          </w:tcPr>
          <w:p>
            <w:pPr>
              <w:pStyle w:val="7"/>
              <w:spacing w:line="600" w:lineRule="exact"/>
              <w:rPr>
                <w:rFonts w:ascii="Times New Roman" w:hAnsi="宋体"/>
                <w:color w:val="000000" w:themeColor="text1"/>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7"/>
              <w:spacing w:line="600" w:lineRule="exact"/>
              <w:rPr>
                <w:rFonts w:ascii="Times New Roman" w:hAnsi="宋体"/>
                <w:color w:val="000000" w:themeColor="text1"/>
                <w:kern w:val="0"/>
                <w:sz w:val="20"/>
                <w:szCs w:val="24"/>
              </w:rPr>
            </w:pPr>
          </w:p>
        </w:tc>
        <w:tc>
          <w:tcPr>
            <w:tcW w:w="1892" w:type="dxa"/>
          </w:tcPr>
          <w:p>
            <w:pPr>
              <w:pStyle w:val="7"/>
              <w:spacing w:line="600" w:lineRule="exact"/>
              <w:rPr>
                <w:rFonts w:ascii="Times New Roman" w:hAnsi="宋体"/>
                <w:color w:val="000000" w:themeColor="text1"/>
                <w:kern w:val="0"/>
                <w:sz w:val="20"/>
                <w:szCs w:val="24"/>
              </w:rPr>
            </w:pPr>
          </w:p>
        </w:tc>
        <w:tc>
          <w:tcPr>
            <w:tcW w:w="2338" w:type="dxa"/>
          </w:tcPr>
          <w:p>
            <w:pPr>
              <w:pStyle w:val="7"/>
              <w:spacing w:line="600" w:lineRule="exact"/>
              <w:rPr>
                <w:rFonts w:ascii="Times New Roman" w:hAnsi="宋体"/>
                <w:color w:val="000000" w:themeColor="text1"/>
                <w:kern w:val="0"/>
                <w:sz w:val="20"/>
                <w:szCs w:val="24"/>
              </w:rPr>
            </w:pPr>
          </w:p>
        </w:tc>
        <w:tc>
          <w:tcPr>
            <w:tcW w:w="2637" w:type="dxa"/>
          </w:tcPr>
          <w:p>
            <w:pPr>
              <w:pStyle w:val="7"/>
              <w:spacing w:line="600" w:lineRule="exact"/>
              <w:rPr>
                <w:rFonts w:ascii="Times New Roman" w:hAnsi="宋体"/>
                <w:color w:val="000000" w:themeColor="text1"/>
                <w:kern w:val="0"/>
                <w:sz w:val="20"/>
                <w:szCs w:val="24"/>
              </w:rPr>
            </w:pPr>
          </w:p>
        </w:tc>
        <w:tc>
          <w:tcPr>
            <w:tcW w:w="1233" w:type="dxa"/>
          </w:tcPr>
          <w:p>
            <w:pPr>
              <w:pStyle w:val="7"/>
              <w:spacing w:line="600" w:lineRule="exact"/>
              <w:rPr>
                <w:rFonts w:ascii="Times New Roman" w:hAnsi="宋体"/>
                <w:color w:val="000000" w:themeColor="text1"/>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7"/>
              <w:spacing w:line="600" w:lineRule="exact"/>
              <w:rPr>
                <w:rFonts w:ascii="Times New Roman" w:hAnsi="宋体"/>
                <w:color w:val="000000" w:themeColor="text1"/>
                <w:kern w:val="0"/>
                <w:sz w:val="20"/>
                <w:szCs w:val="24"/>
              </w:rPr>
            </w:pPr>
          </w:p>
        </w:tc>
        <w:tc>
          <w:tcPr>
            <w:tcW w:w="1892" w:type="dxa"/>
          </w:tcPr>
          <w:p>
            <w:pPr>
              <w:pStyle w:val="7"/>
              <w:spacing w:line="600" w:lineRule="exact"/>
              <w:rPr>
                <w:rFonts w:ascii="Times New Roman" w:hAnsi="宋体"/>
                <w:color w:val="000000" w:themeColor="text1"/>
                <w:kern w:val="0"/>
                <w:sz w:val="20"/>
                <w:szCs w:val="24"/>
              </w:rPr>
            </w:pPr>
          </w:p>
        </w:tc>
        <w:tc>
          <w:tcPr>
            <w:tcW w:w="2338" w:type="dxa"/>
          </w:tcPr>
          <w:p>
            <w:pPr>
              <w:pStyle w:val="7"/>
              <w:spacing w:line="600" w:lineRule="exact"/>
              <w:rPr>
                <w:rFonts w:ascii="Times New Roman" w:hAnsi="宋体"/>
                <w:color w:val="000000" w:themeColor="text1"/>
                <w:kern w:val="0"/>
                <w:sz w:val="20"/>
                <w:szCs w:val="24"/>
              </w:rPr>
            </w:pPr>
          </w:p>
        </w:tc>
        <w:tc>
          <w:tcPr>
            <w:tcW w:w="2637" w:type="dxa"/>
          </w:tcPr>
          <w:p>
            <w:pPr>
              <w:pStyle w:val="7"/>
              <w:spacing w:line="600" w:lineRule="exact"/>
              <w:rPr>
                <w:rFonts w:ascii="Times New Roman" w:hAnsi="宋体"/>
                <w:color w:val="000000" w:themeColor="text1"/>
                <w:kern w:val="0"/>
                <w:sz w:val="20"/>
                <w:szCs w:val="24"/>
              </w:rPr>
            </w:pPr>
          </w:p>
        </w:tc>
        <w:tc>
          <w:tcPr>
            <w:tcW w:w="1233" w:type="dxa"/>
          </w:tcPr>
          <w:p>
            <w:pPr>
              <w:pStyle w:val="7"/>
              <w:spacing w:line="600" w:lineRule="exact"/>
              <w:rPr>
                <w:rFonts w:ascii="Times New Roman" w:hAnsi="宋体"/>
                <w:color w:val="000000" w:themeColor="text1"/>
                <w:kern w:val="0"/>
                <w:sz w:val="20"/>
                <w:szCs w:val="24"/>
              </w:rPr>
            </w:pPr>
          </w:p>
        </w:tc>
      </w:tr>
    </w:tbl>
    <w:p>
      <w:pPr>
        <w:pStyle w:val="7"/>
        <w:spacing w:line="400" w:lineRule="exact"/>
        <w:ind w:firstLine="425"/>
        <w:rPr>
          <w:rFonts w:hAnsi="宋体"/>
          <w:b/>
          <w:color w:val="000000" w:themeColor="text1"/>
        </w:rPr>
      </w:pPr>
      <w:r>
        <w:rPr>
          <w:rFonts w:hint="eastAsia" w:hAnsi="宋体"/>
          <w:b/>
          <w:color w:val="000000" w:themeColor="text1"/>
        </w:rPr>
        <w:t>注：请按所竞标产品的技术参数性能（配置）及商务条款，逐条对应竞争性谈判采购文件《货物需求一览表》中的要求认真填写本表（本表仅指竞争性谈判采购文件《货物需求一览表》中货物技术参数不明确或有误，以及竞标人选用其它品牌型号替代的）。</w:t>
      </w:r>
    </w:p>
    <w:p>
      <w:pPr>
        <w:pStyle w:val="7"/>
        <w:rPr>
          <w:rFonts w:hAnsi="宋体"/>
          <w:color w:val="000000" w:themeColor="text1"/>
        </w:rPr>
      </w:pPr>
    </w:p>
    <w:p>
      <w:pPr>
        <w:pStyle w:val="7"/>
        <w:rPr>
          <w:rFonts w:hAnsi="宋体"/>
          <w:color w:val="000000" w:themeColor="text1"/>
        </w:rPr>
      </w:pPr>
    </w:p>
    <w:p>
      <w:pPr>
        <w:pStyle w:val="7"/>
        <w:ind w:firstLine="2100" w:firstLineChars="1000"/>
        <w:rPr>
          <w:rFonts w:hAnsi="宋体"/>
          <w:color w:val="000000" w:themeColor="text1"/>
        </w:rPr>
      </w:pPr>
    </w:p>
    <w:p>
      <w:pPr>
        <w:pStyle w:val="7"/>
        <w:rPr>
          <w:rFonts w:hAnsi="宋体"/>
          <w:color w:val="000000" w:themeColor="text1"/>
        </w:rPr>
      </w:pPr>
    </w:p>
    <w:p>
      <w:pPr>
        <w:pStyle w:val="7"/>
        <w:rPr>
          <w:rFonts w:hAnsi="宋体"/>
          <w:color w:val="000000" w:themeColor="text1"/>
        </w:rPr>
      </w:pPr>
      <w:r>
        <w:rPr>
          <w:rFonts w:hint="eastAsia" w:hAnsi="宋体"/>
          <w:color w:val="000000" w:themeColor="text1"/>
        </w:rPr>
        <w:t xml:space="preserve">竞标人(公章)  </w:t>
      </w:r>
      <w:r>
        <w:rPr>
          <w:rFonts w:hint="eastAsia" w:hAnsi="宋体"/>
          <w:color w:val="000000" w:themeColor="text1"/>
          <w:u w:val="single"/>
        </w:rPr>
        <w:t xml:space="preserve">                              </w:t>
      </w:r>
    </w:p>
    <w:p>
      <w:pPr>
        <w:pStyle w:val="7"/>
        <w:rPr>
          <w:rFonts w:hAnsi="宋体"/>
          <w:color w:val="000000" w:themeColor="text1"/>
        </w:rPr>
      </w:pPr>
    </w:p>
    <w:p>
      <w:pPr>
        <w:pStyle w:val="7"/>
        <w:rPr>
          <w:rFonts w:hAnsi="宋体"/>
          <w:color w:val="000000" w:themeColor="text1"/>
        </w:rPr>
      </w:pPr>
      <w:r>
        <w:rPr>
          <w:rFonts w:hint="eastAsia" w:hAnsi="宋体"/>
          <w:color w:val="000000" w:themeColor="text1"/>
        </w:rPr>
        <w:t>法定代表人或委托代理人签字</w:t>
      </w:r>
      <w:r>
        <w:rPr>
          <w:rFonts w:hint="eastAsia" w:hAnsi="宋体"/>
          <w:color w:val="000000" w:themeColor="text1"/>
          <w:u w:val="single"/>
        </w:rPr>
        <w:t xml:space="preserve">                  </w:t>
      </w:r>
    </w:p>
    <w:p>
      <w:pPr>
        <w:pStyle w:val="7"/>
        <w:spacing w:line="240" w:lineRule="exact"/>
        <w:rPr>
          <w:rFonts w:hAnsi="宋体"/>
          <w:b/>
          <w:color w:val="000000" w:themeColor="text1"/>
          <w:sz w:val="44"/>
        </w:rPr>
      </w:pPr>
    </w:p>
    <w:p>
      <w:pPr>
        <w:pStyle w:val="7"/>
        <w:rPr>
          <w:rFonts w:hAnsi="宋体"/>
          <w:color w:val="000000" w:themeColor="text1"/>
        </w:rPr>
      </w:pPr>
      <w:r>
        <w:rPr>
          <w:rFonts w:hint="eastAsia" w:hAnsi="宋体"/>
          <w:color w:val="000000" w:themeColor="text1"/>
        </w:rPr>
        <w:t>日期</w:t>
      </w:r>
      <w:r>
        <w:rPr>
          <w:rFonts w:hint="eastAsia" w:hAnsi="宋体"/>
          <w:color w:val="000000" w:themeColor="text1"/>
          <w:u w:val="single"/>
        </w:rPr>
        <w:t xml:space="preserve">                            </w:t>
      </w:r>
      <w:r>
        <w:rPr>
          <w:rFonts w:hint="eastAsia" w:hAnsi="宋体"/>
          <w:color w:val="000000" w:themeColor="text1"/>
        </w:rPr>
        <w:t xml:space="preserve"> </w:t>
      </w:r>
    </w:p>
    <w:p>
      <w:pPr>
        <w:pStyle w:val="7"/>
        <w:rPr>
          <w:rFonts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jc w:val="center"/>
        <w:rPr>
          <w:rFonts w:ascii="宋体" w:hAnsi="宋体"/>
          <w:b/>
          <w:color w:val="000000" w:themeColor="text1"/>
          <w:sz w:val="32"/>
          <w:szCs w:val="32"/>
        </w:rPr>
      </w:pPr>
      <w:bookmarkStart w:id="77" w:name="_Toc137551187"/>
      <w:r>
        <w:rPr>
          <w:rFonts w:hint="eastAsia" w:ascii="宋体" w:hAnsi="宋体"/>
          <w:b/>
          <w:color w:val="000000" w:themeColor="text1"/>
          <w:sz w:val="32"/>
          <w:szCs w:val="32"/>
        </w:rPr>
        <w:t>五、售后服务承诺书</w:t>
      </w:r>
      <w:bookmarkEnd w:id="77"/>
    </w:p>
    <w:p>
      <w:pPr>
        <w:pStyle w:val="7"/>
        <w:jc w:val="center"/>
        <w:rPr>
          <w:rFonts w:hAnsi="宋体"/>
          <w:color w:val="000000" w:themeColor="text1"/>
        </w:rPr>
      </w:pPr>
    </w:p>
    <w:p>
      <w:pPr>
        <w:pStyle w:val="7"/>
        <w:jc w:val="center"/>
        <w:rPr>
          <w:rFonts w:hAnsi="宋体"/>
          <w:color w:val="000000" w:themeColor="text1"/>
        </w:rPr>
      </w:pPr>
      <w:r>
        <w:rPr>
          <w:rFonts w:hint="eastAsia" w:hAnsi="宋体"/>
          <w:color w:val="000000" w:themeColor="text1"/>
        </w:rPr>
        <w:t>(由竞标人就《货物需求一览表》售后服务及要求自行填写)</w:t>
      </w: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r>
        <w:rPr>
          <w:rFonts w:hint="eastAsia" w:hAnsi="宋体"/>
          <w:color w:val="000000" w:themeColor="text1"/>
        </w:rPr>
        <w:t xml:space="preserve">竞标人(公章)  </w:t>
      </w:r>
      <w:r>
        <w:rPr>
          <w:rFonts w:hint="eastAsia" w:hAnsi="宋体"/>
          <w:color w:val="000000" w:themeColor="text1"/>
          <w:u w:val="single"/>
        </w:rPr>
        <w:t xml:space="preserve">                              </w:t>
      </w:r>
    </w:p>
    <w:p>
      <w:pPr>
        <w:pStyle w:val="7"/>
        <w:rPr>
          <w:rFonts w:hAnsi="宋体"/>
          <w:color w:val="000000" w:themeColor="text1"/>
        </w:rPr>
      </w:pPr>
    </w:p>
    <w:p>
      <w:pPr>
        <w:pStyle w:val="7"/>
        <w:rPr>
          <w:rFonts w:hAnsi="宋体"/>
          <w:color w:val="000000" w:themeColor="text1"/>
        </w:rPr>
      </w:pPr>
      <w:r>
        <w:rPr>
          <w:rFonts w:hint="eastAsia" w:hAnsi="宋体"/>
          <w:color w:val="000000" w:themeColor="text1"/>
        </w:rPr>
        <w:t>法定代表人或委托代理人签字</w:t>
      </w:r>
      <w:r>
        <w:rPr>
          <w:rFonts w:hint="eastAsia" w:hAnsi="宋体"/>
          <w:color w:val="000000" w:themeColor="text1"/>
          <w:u w:val="single"/>
        </w:rPr>
        <w:t xml:space="preserve">                  </w:t>
      </w:r>
    </w:p>
    <w:p>
      <w:pPr>
        <w:pStyle w:val="7"/>
        <w:spacing w:line="240" w:lineRule="exact"/>
        <w:rPr>
          <w:rFonts w:hAnsi="宋体"/>
          <w:b/>
          <w:color w:val="000000" w:themeColor="text1"/>
          <w:sz w:val="44"/>
        </w:rPr>
      </w:pPr>
    </w:p>
    <w:p>
      <w:pPr>
        <w:pStyle w:val="7"/>
        <w:rPr>
          <w:rFonts w:hAnsi="宋体"/>
          <w:color w:val="000000" w:themeColor="text1"/>
        </w:rPr>
      </w:pPr>
      <w:r>
        <w:rPr>
          <w:rFonts w:hint="eastAsia" w:hAnsi="宋体"/>
          <w:color w:val="000000" w:themeColor="text1"/>
        </w:rPr>
        <w:t>日期</w:t>
      </w:r>
      <w:r>
        <w:rPr>
          <w:rFonts w:hint="eastAsia" w:hAnsi="宋体"/>
          <w:color w:val="000000" w:themeColor="text1"/>
          <w:u w:val="single"/>
        </w:rPr>
        <w:t xml:space="preserve">                            </w:t>
      </w:r>
      <w:r>
        <w:rPr>
          <w:rFonts w:hint="eastAsia" w:hAnsi="宋体"/>
          <w:color w:val="000000" w:themeColor="text1"/>
        </w:rPr>
        <w:t xml:space="preserve">                            </w:t>
      </w: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pStyle w:val="7"/>
        <w:rPr>
          <w:rFonts w:hAnsi="宋体"/>
          <w:color w:val="000000" w:themeColor="text1"/>
        </w:rPr>
      </w:pPr>
    </w:p>
    <w:p>
      <w:pPr>
        <w:rPr>
          <w:rFonts w:ascii="宋体" w:hAnsi="宋体"/>
          <w:b/>
          <w:color w:val="000000" w:themeColor="text1"/>
          <w:sz w:val="32"/>
          <w:szCs w:val="32"/>
        </w:rPr>
      </w:pPr>
      <w:bookmarkStart w:id="78" w:name="_Toc137551188"/>
    </w:p>
    <w:p>
      <w:pPr>
        <w:jc w:val="center"/>
        <w:rPr>
          <w:rFonts w:ascii="宋体" w:hAnsi="宋体"/>
          <w:b/>
          <w:color w:val="000000" w:themeColor="text1"/>
          <w:sz w:val="32"/>
          <w:szCs w:val="32"/>
        </w:rPr>
      </w:pPr>
      <w:r>
        <w:rPr>
          <w:rFonts w:hint="eastAsia" w:ascii="宋体" w:hAnsi="宋体"/>
          <w:b/>
          <w:color w:val="000000" w:themeColor="text1"/>
          <w:sz w:val="32"/>
          <w:szCs w:val="32"/>
        </w:rPr>
        <w:t>六、货物合格证明文件</w:t>
      </w:r>
      <w:bookmarkEnd w:id="78"/>
    </w:p>
    <w:p>
      <w:pPr>
        <w:pStyle w:val="7"/>
        <w:spacing w:line="440" w:lineRule="exact"/>
        <w:jc w:val="center"/>
        <w:rPr>
          <w:rFonts w:hAnsi="宋体"/>
          <w:color w:val="000000" w:themeColor="text1"/>
        </w:rPr>
      </w:pPr>
      <w:r>
        <w:rPr>
          <w:rFonts w:hint="eastAsia" w:hAnsi="宋体"/>
          <w:color w:val="000000" w:themeColor="text1"/>
        </w:rPr>
        <w:t>（按照第一章“竞标人须知”第13条要求提供）</w:t>
      </w: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p>
    <w:p>
      <w:pPr>
        <w:pStyle w:val="7"/>
        <w:jc w:val="center"/>
        <w:rPr>
          <w:rFonts w:hAnsi="宋体"/>
          <w:color w:val="000000" w:themeColor="text1"/>
        </w:rPr>
      </w:pPr>
      <w:r>
        <w:rPr>
          <w:rFonts w:hAnsi="宋体"/>
          <w:color w:val="000000" w:themeColor="text1"/>
        </w:rPr>
        <w:br w:type="page"/>
      </w:r>
      <w:bookmarkStart w:id="79" w:name="_Toc137551189"/>
    </w:p>
    <w:p>
      <w:pPr>
        <w:pStyle w:val="7"/>
        <w:spacing w:line="360" w:lineRule="auto"/>
        <w:jc w:val="center"/>
        <w:rPr>
          <w:rFonts w:hAnsi="宋体"/>
          <w:b/>
          <w:color w:val="000000" w:themeColor="text1"/>
          <w:sz w:val="32"/>
          <w:szCs w:val="32"/>
        </w:rPr>
      </w:pPr>
      <w:r>
        <w:rPr>
          <w:rFonts w:hint="eastAsia" w:hAnsi="宋体"/>
          <w:b/>
          <w:color w:val="000000" w:themeColor="text1"/>
          <w:sz w:val="32"/>
          <w:szCs w:val="32"/>
        </w:rPr>
        <w:t>七、资格证明文件</w:t>
      </w:r>
      <w:bookmarkEnd w:id="79"/>
    </w:p>
    <w:p>
      <w:pPr>
        <w:pStyle w:val="7"/>
        <w:jc w:val="center"/>
        <w:rPr>
          <w:rFonts w:hAnsi="宋体"/>
          <w:b/>
          <w:color w:val="000000" w:themeColor="text1"/>
          <w:sz w:val="32"/>
        </w:rPr>
      </w:pPr>
      <w:r>
        <w:rPr>
          <w:rFonts w:hint="eastAsia" w:hAnsi="宋体"/>
          <w:color w:val="000000" w:themeColor="text1"/>
        </w:rPr>
        <w:t>（按照第一章“竞标人须知”第12条要求提供）</w:t>
      </w:r>
    </w:p>
    <w:p>
      <w:pPr>
        <w:pStyle w:val="7"/>
        <w:rPr>
          <w:rFonts w:hAnsi="宋体"/>
          <w:b/>
          <w:color w:val="000000" w:themeColor="text1"/>
          <w:sz w:val="32"/>
        </w:rPr>
      </w:pPr>
    </w:p>
    <w:p>
      <w:pPr>
        <w:pStyle w:val="7"/>
        <w:rPr>
          <w:rFonts w:hAnsi="宋体"/>
          <w:b/>
          <w:color w:val="000000" w:themeColor="text1"/>
          <w:sz w:val="32"/>
        </w:rPr>
      </w:pPr>
    </w:p>
    <w:p>
      <w:pPr>
        <w:pStyle w:val="7"/>
        <w:jc w:val="center"/>
        <w:rPr>
          <w:rFonts w:hAnsi="宋体"/>
          <w:b/>
          <w:bCs/>
          <w:color w:val="000000" w:themeColor="text1"/>
          <w:sz w:val="44"/>
        </w:rPr>
      </w:pPr>
      <w:r>
        <w:rPr>
          <w:rFonts w:hAnsi="宋体"/>
          <w:b/>
          <w:color w:val="000000" w:themeColor="text1"/>
          <w:sz w:val="32"/>
        </w:rPr>
        <w:br w:type="page"/>
      </w:r>
      <w:bookmarkStart w:id="80" w:name="_Toc137551190"/>
      <w:r>
        <w:rPr>
          <w:rFonts w:hint="eastAsia" w:hAnsi="宋体"/>
          <w:b/>
          <w:bCs/>
          <w:color w:val="000000" w:themeColor="text1"/>
          <w:kern w:val="44"/>
          <w:sz w:val="32"/>
          <w:szCs w:val="32"/>
        </w:rPr>
        <w:t>八、法人授权委托书</w:t>
      </w:r>
      <w:bookmarkEnd w:id="80"/>
    </w:p>
    <w:p>
      <w:pPr>
        <w:pStyle w:val="7"/>
        <w:rPr>
          <w:rFonts w:hAnsi="宋体"/>
          <w:color w:val="000000" w:themeColor="text1"/>
        </w:rPr>
      </w:pPr>
    </w:p>
    <w:p>
      <w:pPr>
        <w:spacing w:line="380" w:lineRule="exact"/>
        <w:ind w:firstLine="420" w:firstLineChars="200"/>
        <w:rPr>
          <w:rFonts w:ascii="宋体" w:hAnsi="宋体"/>
          <w:color w:val="000000" w:themeColor="text1"/>
        </w:rPr>
      </w:pPr>
      <w:r>
        <w:rPr>
          <w:rFonts w:hint="eastAsia" w:ascii="宋体" w:hAnsi="宋体"/>
          <w:color w:val="000000" w:themeColor="text1"/>
        </w:rPr>
        <w:t>兹授权</w:t>
      </w:r>
      <w:r>
        <w:rPr>
          <w:rFonts w:hint="eastAsia" w:ascii="宋体" w:hAnsi="宋体"/>
          <w:color w:val="000000" w:themeColor="text1"/>
          <w:u w:val="single"/>
        </w:rPr>
        <w:t xml:space="preserve">          </w:t>
      </w:r>
      <w:r>
        <w:rPr>
          <w:rFonts w:hint="eastAsia" w:ascii="宋体" w:hAnsi="宋体"/>
          <w:color w:val="000000" w:themeColor="text1"/>
        </w:rPr>
        <w:t>同志为我方参加广西龙建工程管理有限公司</w:t>
      </w:r>
      <w:r>
        <w:rPr>
          <w:rFonts w:hint="eastAsia" w:ascii="宋体" w:hAnsi="宋体"/>
          <w:color w:val="000000" w:themeColor="text1"/>
          <w:u w:val="single"/>
          <w:lang w:eastAsia="zh-CN"/>
        </w:rPr>
        <w:t>发热门诊配套设施空气净化、消毒系统设备采购及安装</w:t>
      </w:r>
      <w:r>
        <w:rPr>
          <w:rFonts w:hint="eastAsia" w:ascii="宋体" w:hAnsi="宋体"/>
          <w:color w:val="000000" w:themeColor="text1"/>
          <w:u w:val="single"/>
        </w:rPr>
        <w:t>项目(项目编号：QZZC2020-J1-30173-GXLJ)</w:t>
      </w:r>
      <w:r>
        <w:rPr>
          <w:rFonts w:hint="eastAsia" w:ascii="宋体" w:hAnsi="宋体"/>
          <w:color w:val="000000" w:themeColor="text1"/>
        </w:rPr>
        <w:t>的竞标代理人，其代理权限为：</w:t>
      </w:r>
      <w:r>
        <w:rPr>
          <w:rFonts w:hint="eastAsia" w:ascii="宋体" w:hAnsi="宋体"/>
          <w:color w:val="000000" w:themeColor="text1"/>
          <w:u w:val="single"/>
        </w:rPr>
        <w:t xml:space="preserve">                                                </w:t>
      </w:r>
    </w:p>
    <w:p>
      <w:pPr>
        <w:pStyle w:val="7"/>
        <w:spacing w:line="480" w:lineRule="exact"/>
        <w:rPr>
          <w:rFonts w:hAnsi="宋体"/>
          <w:color w:val="000000" w:themeColor="text1"/>
          <w:u w:val="single"/>
        </w:rPr>
      </w:pPr>
      <w:r>
        <w:rPr>
          <w:rFonts w:hint="eastAsia" w:hAnsi="宋体"/>
          <w:color w:val="000000" w:themeColor="text1"/>
          <w:u w:val="single"/>
        </w:rPr>
        <w:t xml:space="preserve">                                                                                          </w:t>
      </w:r>
    </w:p>
    <w:p>
      <w:pPr>
        <w:pStyle w:val="7"/>
        <w:spacing w:line="480" w:lineRule="exact"/>
        <w:rPr>
          <w:rFonts w:hAnsi="宋体"/>
          <w:color w:val="000000" w:themeColor="text1"/>
          <w:u w:val="single"/>
        </w:rPr>
      </w:pPr>
      <w:r>
        <w:rPr>
          <w:rFonts w:hint="eastAsia" w:hAnsi="宋体"/>
          <w:color w:val="000000" w:themeColor="text1"/>
        </w:rPr>
        <w:t xml:space="preserve"> </w:t>
      </w:r>
      <w:r>
        <w:rPr>
          <w:rFonts w:hint="eastAsia" w:hAnsi="宋体"/>
          <w:color w:val="000000" w:themeColor="text1"/>
          <w:u w:val="single"/>
        </w:rPr>
        <w:t xml:space="preserve">                                                                                         </w:t>
      </w:r>
    </w:p>
    <w:p>
      <w:pPr>
        <w:pStyle w:val="7"/>
        <w:spacing w:line="480" w:lineRule="exact"/>
        <w:rPr>
          <w:rFonts w:hAnsi="宋体"/>
          <w:color w:val="000000" w:themeColor="text1"/>
        </w:rPr>
      </w:pPr>
    </w:p>
    <w:p>
      <w:pPr>
        <w:pStyle w:val="7"/>
        <w:spacing w:line="480" w:lineRule="exact"/>
        <w:ind w:firstLine="420"/>
        <w:rPr>
          <w:rFonts w:hAnsi="宋体"/>
          <w:color w:val="000000" w:themeColor="text1"/>
        </w:rPr>
      </w:pPr>
      <w:r>
        <w:rPr>
          <w:rFonts w:hint="eastAsia" w:hAnsi="宋体"/>
          <w:color w:val="000000" w:themeColor="text1"/>
        </w:rPr>
        <w:t>代理期限从</w:t>
      </w:r>
      <w:r>
        <w:rPr>
          <w:rFonts w:hint="eastAsia" w:hAnsi="宋体"/>
          <w:color w:val="000000" w:themeColor="text1"/>
          <w:u w:val="single"/>
        </w:rPr>
        <w:t xml:space="preserve">    </w:t>
      </w:r>
      <w:r>
        <w:rPr>
          <w:rFonts w:hint="eastAsia" w:hAnsi="宋体"/>
          <w:color w:val="000000" w:themeColor="text1"/>
        </w:rPr>
        <w:t>年</w:t>
      </w:r>
      <w:r>
        <w:rPr>
          <w:rFonts w:hint="eastAsia" w:hAnsi="宋体"/>
          <w:color w:val="000000" w:themeColor="text1"/>
          <w:u w:val="single"/>
        </w:rPr>
        <w:t xml:space="preserve">    </w:t>
      </w:r>
      <w:r>
        <w:rPr>
          <w:rFonts w:hint="eastAsia" w:hAnsi="宋体"/>
          <w:color w:val="000000" w:themeColor="text1"/>
        </w:rPr>
        <w:t>月</w:t>
      </w:r>
      <w:r>
        <w:rPr>
          <w:rFonts w:hint="eastAsia" w:hAnsi="宋体"/>
          <w:color w:val="000000" w:themeColor="text1"/>
          <w:u w:val="single"/>
        </w:rPr>
        <w:t xml:space="preserve">   </w:t>
      </w:r>
      <w:r>
        <w:rPr>
          <w:rFonts w:hint="eastAsia" w:hAnsi="宋体"/>
          <w:color w:val="000000" w:themeColor="text1"/>
        </w:rPr>
        <w:t>日至</w:t>
      </w:r>
      <w:r>
        <w:rPr>
          <w:rFonts w:hint="eastAsia" w:hAnsi="宋体"/>
          <w:color w:val="000000" w:themeColor="text1"/>
          <w:u w:val="single"/>
        </w:rPr>
        <w:t xml:space="preserve">    </w:t>
      </w:r>
      <w:r>
        <w:rPr>
          <w:rFonts w:hint="eastAsia" w:hAnsi="宋体"/>
          <w:color w:val="000000" w:themeColor="text1"/>
        </w:rPr>
        <w:t>年</w:t>
      </w:r>
      <w:r>
        <w:rPr>
          <w:rFonts w:hint="eastAsia" w:hAnsi="宋体"/>
          <w:color w:val="000000" w:themeColor="text1"/>
          <w:u w:val="single"/>
        </w:rPr>
        <w:t xml:space="preserve">    </w:t>
      </w:r>
      <w:r>
        <w:rPr>
          <w:rFonts w:hint="eastAsia" w:hAnsi="宋体"/>
          <w:color w:val="000000" w:themeColor="text1"/>
        </w:rPr>
        <w:t>月</w:t>
      </w:r>
      <w:r>
        <w:rPr>
          <w:rFonts w:hint="eastAsia" w:hAnsi="宋体"/>
          <w:color w:val="000000" w:themeColor="text1"/>
          <w:u w:val="single"/>
        </w:rPr>
        <w:t xml:space="preserve">    </w:t>
      </w:r>
      <w:r>
        <w:rPr>
          <w:rFonts w:hint="eastAsia" w:hAnsi="宋体"/>
          <w:color w:val="000000" w:themeColor="text1"/>
        </w:rPr>
        <w:t>日止</w:t>
      </w:r>
    </w:p>
    <w:p>
      <w:pPr>
        <w:pStyle w:val="7"/>
        <w:spacing w:line="480" w:lineRule="exact"/>
        <w:rPr>
          <w:rFonts w:hAnsi="宋体"/>
          <w:color w:val="000000" w:themeColor="text1"/>
        </w:rPr>
      </w:pPr>
    </w:p>
    <w:p>
      <w:pPr>
        <w:pStyle w:val="7"/>
        <w:spacing w:line="480" w:lineRule="exact"/>
        <w:ind w:firstLine="420"/>
        <w:rPr>
          <w:rFonts w:hAnsi="宋体"/>
          <w:color w:val="000000" w:themeColor="text1"/>
        </w:rPr>
      </w:pPr>
      <w:r>
        <w:rPr>
          <w:rFonts w:hint="eastAsia" w:hAnsi="宋体"/>
          <w:color w:val="000000" w:themeColor="text1"/>
        </w:rPr>
        <w:t>委托单位：</w:t>
      </w:r>
      <w:r>
        <w:rPr>
          <w:rFonts w:hint="eastAsia" w:hAnsi="宋体"/>
          <w:color w:val="000000" w:themeColor="text1"/>
          <w:u w:val="single"/>
        </w:rPr>
        <w:t xml:space="preserve">              </w:t>
      </w:r>
      <w:r>
        <w:rPr>
          <w:rFonts w:hint="eastAsia" w:hAnsi="宋体"/>
          <w:color w:val="000000" w:themeColor="text1"/>
        </w:rPr>
        <w:t>（公章）        法定代表人：</w:t>
      </w:r>
      <w:r>
        <w:rPr>
          <w:rFonts w:hint="eastAsia" w:hAnsi="宋体"/>
          <w:color w:val="000000" w:themeColor="text1"/>
          <w:u w:val="single"/>
        </w:rPr>
        <w:t xml:space="preserve">                   </w:t>
      </w:r>
      <w:r>
        <w:rPr>
          <w:rFonts w:hint="eastAsia" w:hAnsi="宋体"/>
          <w:color w:val="000000" w:themeColor="text1"/>
        </w:rPr>
        <w:t>（签字或盖章）</w:t>
      </w:r>
    </w:p>
    <w:p>
      <w:pPr>
        <w:pStyle w:val="7"/>
        <w:spacing w:line="480" w:lineRule="exact"/>
        <w:ind w:firstLine="420"/>
        <w:rPr>
          <w:rFonts w:hAnsi="宋体"/>
          <w:color w:val="000000" w:themeColor="text1"/>
        </w:rPr>
      </w:pPr>
      <w:r>
        <w:rPr>
          <w:rFonts w:hint="eastAsia" w:hAnsi="宋体"/>
          <w:color w:val="000000" w:themeColor="text1"/>
        </w:rPr>
        <w:t>委托代理人：</w:t>
      </w:r>
      <w:r>
        <w:rPr>
          <w:rFonts w:hint="eastAsia" w:hAnsi="宋体"/>
          <w:color w:val="000000" w:themeColor="text1"/>
          <w:u w:val="single"/>
        </w:rPr>
        <w:t xml:space="preserve">            </w:t>
      </w:r>
      <w:r>
        <w:rPr>
          <w:rFonts w:hint="eastAsia" w:hAnsi="宋体"/>
          <w:color w:val="000000" w:themeColor="text1"/>
        </w:rPr>
        <w:t>（签字）</w:t>
      </w:r>
    </w:p>
    <w:p>
      <w:pPr>
        <w:pStyle w:val="7"/>
        <w:spacing w:line="480" w:lineRule="exact"/>
        <w:ind w:firstLine="420"/>
        <w:rPr>
          <w:rFonts w:hAnsi="宋体"/>
          <w:color w:val="000000" w:themeColor="text1"/>
        </w:rPr>
      </w:pPr>
      <w:r>
        <w:rPr>
          <w:rFonts w:hint="eastAsia" w:hAnsi="宋体"/>
          <w:color w:val="000000" w:themeColor="text1"/>
        </w:rPr>
        <w:t>签发日期：</w:t>
      </w:r>
      <w:r>
        <w:rPr>
          <w:rFonts w:hint="eastAsia" w:hAnsi="宋体"/>
          <w:color w:val="000000" w:themeColor="text1"/>
          <w:u w:val="single"/>
        </w:rPr>
        <w:t xml:space="preserve">         </w:t>
      </w:r>
      <w:r>
        <w:rPr>
          <w:rFonts w:hint="eastAsia" w:hAnsi="宋体"/>
          <w:color w:val="000000" w:themeColor="text1"/>
        </w:rPr>
        <w:t>年</w:t>
      </w:r>
      <w:r>
        <w:rPr>
          <w:rFonts w:hint="eastAsia" w:hAnsi="宋体"/>
          <w:color w:val="000000" w:themeColor="text1"/>
          <w:u w:val="single"/>
        </w:rPr>
        <w:t xml:space="preserve">     </w:t>
      </w:r>
      <w:r>
        <w:rPr>
          <w:rFonts w:hint="eastAsia" w:hAnsi="宋体"/>
          <w:color w:val="000000" w:themeColor="text1"/>
        </w:rPr>
        <w:t>月</w:t>
      </w:r>
      <w:r>
        <w:rPr>
          <w:rFonts w:hint="eastAsia" w:hAnsi="宋体"/>
          <w:color w:val="000000" w:themeColor="text1"/>
          <w:u w:val="single"/>
        </w:rPr>
        <w:t xml:space="preserve">     </w:t>
      </w:r>
      <w:r>
        <w:rPr>
          <w:rFonts w:hint="eastAsia" w:hAnsi="宋体"/>
          <w:color w:val="000000" w:themeColor="text1"/>
        </w:rPr>
        <w:t>日</w:t>
      </w:r>
    </w:p>
    <w:p>
      <w:pPr>
        <w:pStyle w:val="7"/>
        <w:spacing w:line="480" w:lineRule="exact"/>
        <w:rPr>
          <w:rFonts w:hAnsi="宋体"/>
          <w:color w:val="000000" w:themeColor="text1"/>
        </w:rPr>
      </w:pPr>
      <w:r>
        <w:rPr>
          <w:rFonts w:hint="eastAsia" w:hAnsi="宋体"/>
          <w:color w:val="000000" w:themeColor="text1"/>
        </w:rPr>
        <w:t xml:space="preserve">                                                                                                                                                                                        </w:t>
      </w:r>
    </w:p>
    <w:p>
      <w:pPr>
        <w:pStyle w:val="7"/>
        <w:spacing w:line="480" w:lineRule="exact"/>
        <w:rPr>
          <w:rFonts w:hAnsi="宋体"/>
          <w:color w:val="000000" w:themeColor="text1"/>
        </w:rPr>
      </w:pPr>
      <w:r>
        <w:rPr>
          <w:rFonts w:hAnsi="宋体"/>
          <w:color w:val="000000" w:themeColor="text1"/>
        </w:rPr>
        <w:pict>
          <v:line id="_x0000_s1027" o:spid="_x0000_s1027" o:spt="20" style="position:absolute;left:0pt;margin-left:0pt;margin-top:0pt;height:0pt;width:483pt;mso-wrap-distance-bottom:0pt;mso-wrap-distance-top:14.2pt;z-index:251659264;mso-width-relative:page;mso-height-relative:page;"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cB1T30AAAAAIBAAAPAAAAAAAAAAEAIAAA&#10;ACIAAABkcnMvZG93bnJldi54bWxQSwECFAAUAAAACACHTuJAsHfjeNsBAACWAwAADgAAAAAAAAAB&#10;ACAAAAAfAQAAZHJzL2Uyb0RvYy54bWxQSwUGAAAAAAYABgBZAQAAbAUAAAAA&#10;">
            <v:path arrowok="t"/>
            <v:fill focussize="0,0"/>
            <v:stroke/>
            <v:imagedata o:title=""/>
            <o:lock v:ext="edit"/>
            <w10:wrap type="topAndBottom"/>
          </v:line>
        </w:pict>
      </w:r>
      <w:r>
        <w:rPr>
          <w:rFonts w:hint="eastAsia" w:hAnsi="宋体"/>
          <w:color w:val="000000" w:themeColor="text1"/>
        </w:rPr>
        <w:t xml:space="preserve">    附：1、代理人工作单位：                     职务：</w:t>
      </w:r>
    </w:p>
    <w:p>
      <w:pPr>
        <w:pStyle w:val="7"/>
        <w:spacing w:line="480" w:lineRule="exact"/>
        <w:ind w:firstLine="1050"/>
        <w:rPr>
          <w:rFonts w:hAnsi="宋体"/>
          <w:color w:val="000000" w:themeColor="text1"/>
        </w:rPr>
      </w:pPr>
      <w:r>
        <w:rPr>
          <w:rFonts w:hint="eastAsia" w:hAnsi="宋体"/>
          <w:color w:val="000000" w:themeColor="text1"/>
        </w:rPr>
        <w:t>身份证号码：                          性别：             年龄：</w:t>
      </w:r>
    </w:p>
    <w:p>
      <w:pPr>
        <w:pStyle w:val="7"/>
        <w:spacing w:line="480" w:lineRule="exact"/>
        <w:ind w:firstLine="840"/>
        <w:rPr>
          <w:rFonts w:hAnsi="宋体"/>
          <w:color w:val="000000" w:themeColor="text1"/>
        </w:rPr>
      </w:pPr>
      <w:r>
        <w:rPr>
          <w:rFonts w:hint="eastAsia" w:hAnsi="宋体"/>
          <w:color w:val="000000" w:themeColor="text1"/>
        </w:rPr>
        <w:t>2、委托人企业法人营业执照号码：</w:t>
      </w:r>
    </w:p>
    <w:p>
      <w:pPr>
        <w:pStyle w:val="7"/>
        <w:spacing w:line="480" w:lineRule="exact"/>
        <w:ind w:left="850" w:firstLine="210"/>
        <w:rPr>
          <w:rFonts w:hAnsi="宋体"/>
          <w:color w:val="000000" w:themeColor="text1"/>
        </w:rPr>
      </w:pPr>
      <w:r>
        <w:rPr>
          <w:rFonts w:hint="eastAsia" w:hAnsi="宋体"/>
          <w:color w:val="000000" w:themeColor="text1"/>
        </w:rPr>
        <w:t>地址：                                经营范围：</w:t>
      </w:r>
    </w:p>
    <w:p>
      <w:pPr>
        <w:pStyle w:val="7"/>
        <w:spacing w:line="480" w:lineRule="exact"/>
        <w:ind w:left="424" w:firstLine="634"/>
        <w:rPr>
          <w:rFonts w:hAnsi="宋体"/>
          <w:color w:val="000000" w:themeColor="text1"/>
        </w:rPr>
      </w:pPr>
      <w:r>
        <w:rPr>
          <w:rFonts w:hint="eastAsia" w:hAnsi="宋体"/>
          <w:color w:val="000000" w:themeColor="text1"/>
        </w:rPr>
        <w:t xml:space="preserve">注册资金：                            </w:t>
      </w:r>
    </w:p>
    <w:p>
      <w:pPr>
        <w:pStyle w:val="7"/>
        <w:spacing w:line="480" w:lineRule="exact"/>
        <w:ind w:left="424" w:firstLine="634"/>
        <w:rPr>
          <w:rFonts w:hAnsi="宋体"/>
          <w:color w:val="000000" w:themeColor="text1"/>
        </w:rPr>
      </w:pPr>
    </w:p>
    <w:p>
      <w:pPr>
        <w:pStyle w:val="7"/>
        <w:spacing w:line="480" w:lineRule="exact"/>
        <w:rPr>
          <w:rFonts w:hAnsi="宋体"/>
          <w:color w:val="000000" w:themeColor="text1"/>
        </w:rPr>
      </w:pPr>
    </w:p>
    <w:p>
      <w:pPr>
        <w:pStyle w:val="7"/>
        <w:spacing w:line="480" w:lineRule="exact"/>
        <w:ind w:firstLine="420"/>
        <w:rPr>
          <w:rFonts w:hAnsi="宋体"/>
          <w:color w:val="000000" w:themeColor="text1"/>
        </w:rPr>
      </w:pPr>
      <w:r>
        <w:rPr>
          <w:rFonts w:hint="eastAsia" w:hAnsi="宋体"/>
          <w:color w:val="000000" w:themeColor="text1"/>
        </w:rPr>
        <w:t>说明：</w:t>
      </w:r>
    </w:p>
    <w:p>
      <w:pPr>
        <w:pStyle w:val="7"/>
        <w:spacing w:line="480" w:lineRule="exact"/>
        <w:ind w:firstLine="420"/>
        <w:rPr>
          <w:rFonts w:hAnsi="宋体"/>
          <w:color w:val="000000" w:themeColor="text1"/>
        </w:rPr>
      </w:pPr>
      <w:r>
        <w:rPr>
          <w:rFonts w:hint="eastAsia" w:hAnsi="宋体"/>
          <w:color w:val="000000" w:themeColor="text1"/>
        </w:rPr>
        <w:t xml:space="preserve">   1、法人授权委托书所签发的代理期限必须涵盖代理人所有签字为有效时间。</w:t>
      </w:r>
    </w:p>
    <w:p>
      <w:pPr>
        <w:pStyle w:val="7"/>
        <w:spacing w:line="480" w:lineRule="exact"/>
        <w:ind w:firstLine="735"/>
        <w:rPr>
          <w:rFonts w:hAnsi="宋体"/>
          <w:color w:val="000000" w:themeColor="text1"/>
        </w:rPr>
      </w:pPr>
      <w:r>
        <w:rPr>
          <w:rFonts w:hint="eastAsia" w:hAnsi="宋体"/>
          <w:color w:val="000000" w:themeColor="text1"/>
        </w:rPr>
        <w:t>2、委托书内容填写要明确，文字要工整清楚，涂改无效。</w:t>
      </w:r>
    </w:p>
    <w:p>
      <w:pPr>
        <w:pStyle w:val="7"/>
        <w:spacing w:line="480" w:lineRule="exact"/>
        <w:ind w:firstLine="735"/>
        <w:rPr>
          <w:rFonts w:hAnsi="宋体"/>
          <w:color w:val="000000" w:themeColor="text1"/>
        </w:rPr>
      </w:pPr>
      <w:r>
        <w:rPr>
          <w:rFonts w:hint="eastAsia" w:hAnsi="宋体"/>
          <w:color w:val="000000" w:themeColor="text1"/>
        </w:rPr>
        <w:t>3、委托书不得转借、转让，不得买卖。</w:t>
      </w:r>
    </w:p>
    <w:p>
      <w:pPr>
        <w:pStyle w:val="7"/>
        <w:spacing w:line="480" w:lineRule="exact"/>
        <w:ind w:firstLine="735"/>
        <w:rPr>
          <w:rFonts w:hAnsi="宋体"/>
          <w:color w:val="000000" w:themeColor="text1"/>
        </w:rPr>
      </w:pPr>
      <w:r>
        <w:rPr>
          <w:rFonts w:hint="eastAsia" w:hAnsi="宋体"/>
          <w:color w:val="000000" w:themeColor="text1"/>
        </w:rPr>
        <w:t>4、代理人根据授权范围，以委托单位的名义签订合同，并将此委托书提交给对方作为合同附件。</w:t>
      </w:r>
    </w:p>
    <w:p>
      <w:pPr>
        <w:pStyle w:val="7"/>
        <w:spacing w:line="420" w:lineRule="exact"/>
        <w:rPr>
          <w:rFonts w:hAnsi="宋体"/>
          <w:color w:val="000000" w:themeColor="text1"/>
        </w:rPr>
      </w:pPr>
    </w:p>
    <w:p>
      <w:pPr>
        <w:pStyle w:val="7"/>
        <w:spacing w:line="420" w:lineRule="exact"/>
        <w:rPr>
          <w:rFonts w:hAnsi="宋体"/>
          <w:color w:val="000000" w:themeColor="text1"/>
        </w:rPr>
      </w:pPr>
    </w:p>
    <w:p>
      <w:pPr>
        <w:pStyle w:val="7"/>
        <w:spacing w:line="420" w:lineRule="exact"/>
        <w:rPr>
          <w:rFonts w:hAnsi="宋体"/>
          <w:color w:val="000000" w:themeColor="text1"/>
        </w:rPr>
      </w:pPr>
    </w:p>
    <w:p>
      <w:pPr>
        <w:rPr>
          <w:rFonts w:ascii="宋体" w:hAnsi="宋体"/>
          <w:color w:val="000000" w:themeColor="text1"/>
          <w:kern w:val="44"/>
        </w:rPr>
      </w:pPr>
    </w:p>
    <w:p>
      <w:pPr>
        <w:rPr>
          <w:rFonts w:ascii="宋体" w:hAnsi="宋体"/>
          <w:color w:val="000000" w:themeColor="text1"/>
          <w:kern w:val="44"/>
        </w:rPr>
      </w:pPr>
    </w:p>
    <w:p>
      <w:pPr>
        <w:rPr>
          <w:rFonts w:ascii="宋体" w:hAnsi="宋体"/>
          <w:color w:val="000000" w:themeColor="text1"/>
          <w:kern w:val="44"/>
        </w:rPr>
      </w:pPr>
    </w:p>
    <w:p>
      <w:pPr>
        <w:rPr>
          <w:rFonts w:ascii="宋体" w:hAnsi="宋体"/>
          <w:color w:val="000000" w:themeColor="text1"/>
          <w:kern w:val="44"/>
        </w:rPr>
      </w:pPr>
    </w:p>
    <w:p>
      <w:pPr>
        <w:jc w:val="center"/>
        <w:rPr>
          <w:rFonts w:hint="eastAsia" w:ascii="宋体" w:hAnsi="宋体"/>
          <w:b/>
          <w:color w:val="000000" w:themeColor="text1"/>
          <w:sz w:val="32"/>
          <w:szCs w:val="32"/>
        </w:rPr>
      </w:pPr>
      <w:bookmarkStart w:id="81" w:name="_Toc137551191"/>
    </w:p>
    <w:p>
      <w:pPr>
        <w:ind w:firstLine="3213" w:firstLineChars="1000"/>
        <w:rPr>
          <w:rFonts w:hint="eastAsia" w:ascii="宋体" w:hAnsi="宋体" w:cs="宋体"/>
          <w:b/>
          <w:bCs/>
          <w:sz w:val="32"/>
          <w:szCs w:val="32"/>
          <w:highlight w:val="none"/>
        </w:rPr>
      </w:pPr>
      <w:r>
        <w:rPr>
          <w:rFonts w:hint="eastAsia" w:ascii="宋体" w:hAnsi="宋体"/>
          <w:b/>
          <w:color w:val="000000" w:themeColor="text1"/>
          <w:sz w:val="32"/>
          <w:szCs w:val="32"/>
          <w:highlight w:val="none"/>
        </w:rPr>
        <w:t>九、</w:t>
      </w:r>
      <w:r>
        <w:rPr>
          <w:rFonts w:hint="eastAsia" w:ascii="宋体" w:hAnsi="宋体" w:cs="宋体"/>
          <w:b/>
          <w:bCs/>
          <w:sz w:val="32"/>
          <w:szCs w:val="32"/>
          <w:highlight w:val="none"/>
        </w:rPr>
        <w:t>系统设计布置图</w:t>
      </w: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pStyle w:val="7"/>
        <w:jc w:val="center"/>
        <w:rPr>
          <w:rFonts w:hAnsi="宋体"/>
          <w:color w:val="000000" w:themeColor="text1"/>
          <w:highlight w:val="none"/>
        </w:rPr>
      </w:pPr>
      <w:r>
        <w:rPr>
          <w:rFonts w:hint="eastAsia" w:hAnsi="宋体"/>
          <w:color w:val="000000" w:themeColor="text1"/>
          <w:highlight w:val="none"/>
        </w:rPr>
        <w:t>(由竞标人按照《货物需求一览表》提供的行业标准及要求，结合现场勘察结果进行设计)</w:t>
      </w: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ind w:firstLine="2249" w:firstLineChars="700"/>
        <w:rPr>
          <w:rFonts w:hint="eastAsia" w:ascii="宋体" w:hAnsi="宋体" w:cs="宋体"/>
          <w:b/>
          <w:bCs/>
          <w:sz w:val="32"/>
          <w:szCs w:val="32"/>
          <w:highlight w:val="none"/>
        </w:rPr>
      </w:pPr>
      <w:r>
        <w:rPr>
          <w:rFonts w:hint="eastAsia" w:ascii="宋体" w:hAnsi="宋体" w:cs="宋体"/>
          <w:b/>
          <w:bCs/>
          <w:sz w:val="32"/>
          <w:szCs w:val="32"/>
          <w:highlight w:val="none"/>
        </w:rPr>
        <w:t>十、系统设计参数、技术方案</w:t>
      </w:r>
    </w:p>
    <w:p>
      <w:pPr>
        <w:rPr>
          <w:rFonts w:hint="eastAsia" w:ascii="宋体" w:hAnsi="宋体" w:cs="宋体"/>
          <w:b/>
          <w:bCs/>
          <w:sz w:val="32"/>
          <w:szCs w:val="32"/>
          <w:highlight w:val="none"/>
        </w:rPr>
      </w:pPr>
    </w:p>
    <w:p>
      <w:pPr>
        <w:pStyle w:val="7"/>
        <w:jc w:val="center"/>
        <w:rPr>
          <w:rFonts w:hAnsi="宋体"/>
          <w:color w:val="000000" w:themeColor="text1"/>
          <w:highlight w:val="none"/>
        </w:rPr>
      </w:pPr>
      <w:r>
        <w:rPr>
          <w:rFonts w:hint="eastAsia" w:hAnsi="宋体"/>
          <w:color w:val="000000" w:themeColor="text1"/>
          <w:highlight w:val="none"/>
        </w:rPr>
        <w:t>(由竞标人按照《货物需求一览表》提供的行业标准及要求，结合现场勘察结果进行设计)</w:t>
      </w: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rPr>
          <w:rFonts w:hint="eastAsia" w:ascii="宋体" w:hAnsi="宋体" w:cs="宋体"/>
          <w:b/>
          <w:bCs/>
          <w:sz w:val="32"/>
          <w:szCs w:val="32"/>
          <w:highlight w:val="none"/>
        </w:rPr>
      </w:pPr>
    </w:p>
    <w:p>
      <w:pPr>
        <w:ind w:firstLine="2570" w:firstLineChars="800"/>
        <w:rPr>
          <w:rFonts w:hint="eastAsia" w:ascii="宋体" w:hAnsi="宋体"/>
          <w:b/>
          <w:color w:val="000000" w:themeColor="text1"/>
          <w:sz w:val="32"/>
          <w:szCs w:val="32"/>
          <w:highlight w:val="none"/>
        </w:rPr>
      </w:pPr>
      <w:r>
        <w:rPr>
          <w:rFonts w:hint="eastAsia" w:ascii="宋体" w:hAnsi="宋体" w:cs="宋体"/>
          <w:b/>
          <w:bCs/>
          <w:sz w:val="32"/>
          <w:szCs w:val="32"/>
          <w:highlight w:val="none"/>
        </w:rPr>
        <w:t>十一、设备材料的配置清单</w:t>
      </w:r>
    </w:p>
    <w:p>
      <w:pPr>
        <w:jc w:val="center"/>
        <w:rPr>
          <w:rFonts w:hint="eastAsia" w:ascii="宋体" w:hAnsi="宋体"/>
          <w:b/>
          <w:color w:val="000000" w:themeColor="text1"/>
          <w:sz w:val="32"/>
          <w:szCs w:val="32"/>
          <w:highlight w:val="none"/>
        </w:rPr>
      </w:pPr>
    </w:p>
    <w:p>
      <w:pPr>
        <w:pStyle w:val="7"/>
        <w:jc w:val="center"/>
        <w:rPr>
          <w:rFonts w:hAnsi="宋体"/>
          <w:color w:val="000000" w:themeColor="text1"/>
          <w:highlight w:val="none"/>
        </w:rPr>
      </w:pPr>
      <w:r>
        <w:rPr>
          <w:rFonts w:hint="eastAsia" w:hAnsi="宋体"/>
          <w:color w:val="000000" w:themeColor="text1"/>
          <w:highlight w:val="none"/>
        </w:rPr>
        <w:t>(由竞标人按照《货物需求一览表》提供的行业标准及要求，结合现场勘察结果进行配置)</w:t>
      </w:r>
    </w:p>
    <w:p>
      <w:pPr>
        <w:jc w:val="center"/>
        <w:rPr>
          <w:rFonts w:hint="eastAsia" w:ascii="宋体" w:hAnsi="宋体"/>
          <w:b/>
          <w:color w:val="000000" w:themeColor="text1"/>
          <w:sz w:val="32"/>
          <w:szCs w:val="32"/>
          <w:highlight w:val="none"/>
        </w:rPr>
      </w:pPr>
    </w:p>
    <w:p>
      <w:pPr>
        <w:jc w:val="center"/>
        <w:rPr>
          <w:rFonts w:hint="eastAsia" w:ascii="宋体" w:hAnsi="宋体"/>
          <w:b/>
          <w:color w:val="000000" w:themeColor="text1"/>
          <w:sz w:val="32"/>
          <w:szCs w:val="32"/>
          <w:highlight w:val="none"/>
        </w:rPr>
      </w:pPr>
    </w:p>
    <w:p>
      <w:pPr>
        <w:jc w:val="center"/>
        <w:rPr>
          <w:rFonts w:hint="eastAsia" w:ascii="宋体" w:hAnsi="宋体"/>
          <w:b/>
          <w:color w:val="000000" w:themeColor="text1"/>
          <w:sz w:val="32"/>
          <w:szCs w:val="32"/>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eastAsia" w:ascii="宋体" w:hAnsi="宋体"/>
          <w:b/>
          <w:color w:val="000000" w:themeColor="text1"/>
          <w:sz w:val="32"/>
          <w:szCs w:val="32"/>
        </w:rPr>
      </w:pPr>
    </w:p>
    <w:p>
      <w:pPr>
        <w:jc w:val="center"/>
        <w:rPr>
          <w:rFonts w:hint="eastAsia" w:ascii="宋体" w:hAnsi="宋体"/>
          <w:b/>
          <w:color w:val="000000" w:themeColor="text1"/>
          <w:sz w:val="32"/>
          <w:szCs w:val="32"/>
        </w:rPr>
      </w:pPr>
    </w:p>
    <w:p>
      <w:pPr>
        <w:jc w:val="center"/>
        <w:rPr>
          <w:rFonts w:hint="eastAsia" w:ascii="宋体" w:hAnsi="宋体"/>
          <w:b/>
          <w:color w:val="000000" w:themeColor="text1"/>
          <w:sz w:val="32"/>
          <w:szCs w:val="32"/>
        </w:rPr>
      </w:pPr>
    </w:p>
    <w:p>
      <w:pPr>
        <w:jc w:val="center"/>
        <w:rPr>
          <w:rFonts w:hint="eastAsia" w:ascii="宋体" w:hAnsi="宋体"/>
          <w:b/>
          <w:color w:val="000000" w:themeColor="text1"/>
          <w:sz w:val="32"/>
          <w:szCs w:val="32"/>
        </w:rPr>
      </w:pPr>
    </w:p>
    <w:p>
      <w:pPr>
        <w:jc w:val="center"/>
        <w:rPr>
          <w:rFonts w:hint="eastAsia" w:ascii="宋体" w:hAnsi="宋体"/>
          <w:b/>
          <w:color w:val="000000" w:themeColor="text1"/>
          <w:sz w:val="32"/>
          <w:szCs w:val="32"/>
        </w:rPr>
      </w:pPr>
    </w:p>
    <w:p>
      <w:pPr>
        <w:jc w:val="center"/>
        <w:rPr>
          <w:rFonts w:hint="eastAsia" w:ascii="宋体" w:hAnsi="宋体"/>
          <w:b/>
          <w:color w:val="000000" w:themeColor="text1"/>
          <w:sz w:val="32"/>
          <w:szCs w:val="32"/>
        </w:rPr>
      </w:pPr>
    </w:p>
    <w:p>
      <w:pPr>
        <w:jc w:val="center"/>
        <w:rPr>
          <w:rFonts w:ascii="宋体" w:hAnsi="宋体"/>
          <w:b/>
          <w:color w:val="000000" w:themeColor="text1"/>
          <w:sz w:val="32"/>
          <w:szCs w:val="32"/>
        </w:rPr>
      </w:pPr>
      <w:r>
        <w:rPr>
          <w:rFonts w:hint="eastAsia" w:ascii="宋体" w:hAnsi="宋体"/>
          <w:b/>
          <w:color w:val="000000" w:themeColor="text1"/>
          <w:sz w:val="32"/>
          <w:szCs w:val="32"/>
        </w:rPr>
        <w:t>十二、竞标人认为有必要提供的其他有关材料</w:t>
      </w:r>
      <w:bookmarkEnd w:id="81"/>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r>
        <w:rPr>
          <w:rFonts w:hint="eastAsia" w:hAnsi="宋体"/>
          <w:color w:val="000000" w:themeColor="text1"/>
        </w:rPr>
        <w:t>（由竞标人根据自己实际情况如实提供）</w:t>
      </w: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spacing w:line="440" w:lineRule="exact"/>
        <w:ind w:firstLine="210" w:firstLineChars="100"/>
        <w:jc w:val="center"/>
        <w:rPr>
          <w:rFonts w:hAnsi="宋体"/>
          <w:color w:val="000000" w:themeColor="text1"/>
        </w:rPr>
      </w:pPr>
    </w:p>
    <w:p>
      <w:pPr>
        <w:pStyle w:val="7"/>
        <w:rPr>
          <w:rFonts w:hAnsi="宋体"/>
          <w:color w:val="000000" w:themeColor="text1"/>
        </w:rPr>
      </w:pPr>
    </w:p>
    <w:p>
      <w:pPr>
        <w:pStyle w:val="7"/>
        <w:rPr>
          <w:rFonts w:hAnsi="宋体"/>
          <w:color w:val="000000" w:themeColor="text1"/>
        </w:rPr>
      </w:pPr>
    </w:p>
    <w:p>
      <w:pPr>
        <w:tabs>
          <w:tab w:val="left" w:pos="6225"/>
        </w:tabs>
        <w:spacing w:line="560" w:lineRule="exact"/>
        <w:rPr>
          <w:rFonts w:hint="eastAsia" w:ascii="宋体" w:hAnsi="宋体" w:cs="宋体"/>
          <w:color w:val="000000" w:themeColor="text1"/>
          <w:sz w:val="24"/>
        </w:rPr>
      </w:pPr>
    </w:p>
    <w:p>
      <w:pPr>
        <w:tabs>
          <w:tab w:val="left" w:pos="6225"/>
        </w:tabs>
        <w:spacing w:line="560" w:lineRule="exact"/>
        <w:rPr>
          <w:rFonts w:hint="eastAsia" w:ascii="宋体" w:hAnsi="宋体" w:cs="宋体"/>
          <w:color w:val="000000" w:themeColor="text1"/>
          <w:sz w:val="24"/>
        </w:rPr>
      </w:pPr>
    </w:p>
    <w:p>
      <w:pPr>
        <w:tabs>
          <w:tab w:val="left" w:pos="6225"/>
        </w:tabs>
        <w:spacing w:line="560" w:lineRule="exact"/>
        <w:rPr>
          <w:rFonts w:hint="eastAsia" w:ascii="宋体" w:hAnsi="宋体" w:cs="宋体"/>
          <w:color w:val="000000" w:themeColor="text1"/>
          <w:sz w:val="24"/>
        </w:rPr>
      </w:pPr>
    </w:p>
    <w:p>
      <w:pPr>
        <w:tabs>
          <w:tab w:val="left" w:pos="6225"/>
        </w:tabs>
        <w:spacing w:line="560" w:lineRule="exact"/>
        <w:rPr>
          <w:rFonts w:hint="eastAsia" w:ascii="宋体" w:hAnsi="宋体" w:cs="宋体"/>
          <w:color w:val="000000" w:themeColor="text1"/>
          <w:sz w:val="24"/>
        </w:rPr>
      </w:pPr>
    </w:p>
    <w:p>
      <w:pPr>
        <w:tabs>
          <w:tab w:val="left" w:pos="6225"/>
        </w:tabs>
        <w:spacing w:line="560" w:lineRule="exact"/>
        <w:rPr>
          <w:rFonts w:hint="eastAsia" w:ascii="宋体" w:hAnsi="宋体" w:cs="宋体"/>
          <w:color w:val="000000" w:themeColor="text1"/>
          <w:sz w:val="24"/>
        </w:rPr>
      </w:pPr>
    </w:p>
    <w:p>
      <w:pPr>
        <w:tabs>
          <w:tab w:val="left" w:pos="6225"/>
        </w:tabs>
        <w:spacing w:line="560" w:lineRule="exact"/>
        <w:rPr>
          <w:rFonts w:hint="eastAsia" w:ascii="宋体" w:hAnsi="宋体" w:cs="宋体"/>
          <w:color w:val="000000" w:themeColor="text1"/>
          <w:sz w:val="24"/>
        </w:rPr>
      </w:pPr>
    </w:p>
    <w:p>
      <w:pPr>
        <w:tabs>
          <w:tab w:val="left" w:pos="6225"/>
        </w:tabs>
        <w:spacing w:line="560" w:lineRule="exact"/>
        <w:rPr>
          <w:rFonts w:ascii="宋体" w:hAnsi="宋体" w:cs="宋体"/>
          <w:color w:val="000000" w:themeColor="text1"/>
          <w:sz w:val="24"/>
        </w:rPr>
      </w:pPr>
      <w:r>
        <w:rPr>
          <w:rFonts w:hint="eastAsia" w:ascii="宋体" w:hAnsi="宋体" w:cs="宋体"/>
          <w:color w:val="000000" w:themeColor="text1"/>
          <w:sz w:val="24"/>
        </w:rPr>
        <w:t>附件</w:t>
      </w:r>
    </w:p>
    <w:p>
      <w:pPr>
        <w:pStyle w:val="7"/>
        <w:ind w:left="412"/>
        <w:jc w:val="center"/>
        <w:outlineLvl w:val="0"/>
        <w:rPr>
          <w:rFonts w:hAnsi="宋体" w:cs="宋体"/>
          <w:color w:val="000000" w:themeColor="text1"/>
          <w:sz w:val="30"/>
          <w:szCs w:val="30"/>
        </w:rPr>
      </w:pPr>
      <w:r>
        <w:rPr>
          <w:rFonts w:hint="eastAsia" w:hAnsi="宋体" w:cs="宋体"/>
          <w:color w:val="000000" w:themeColor="text1"/>
          <w:sz w:val="30"/>
          <w:szCs w:val="30"/>
        </w:rPr>
        <w:t>关于要求退还投标保证金的函</w:t>
      </w:r>
    </w:p>
    <w:p>
      <w:pPr>
        <w:snapToGrid w:val="0"/>
        <w:spacing w:line="360" w:lineRule="auto"/>
        <w:ind w:firstLine="542" w:firstLineChars="226"/>
        <w:rPr>
          <w:rFonts w:ascii="宋体" w:hAnsi="宋体" w:cs="宋体"/>
          <w:color w:val="000000" w:themeColor="text1"/>
          <w:sz w:val="24"/>
        </w:rPr>
      </w:pPr>
    </w:p>
    <w:p>
      <w:pPr>
        <w:snapToGrid w:val="0"/>
        <w:spacing w:line="360" w:lineRule="auto"/>
        <w:rPr>
          <w:rFonts w:ascii="宋体" w:hAnsi="宋体" w:cs="宋体"/>
          <w:color w:val="000000" w:themeColor="text1"/>
          <w:sz w:val="24"/>
        </w:rPr>
      </w:pP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p>
    <w:p>
      <w:pPr>
        <w:snapToGrid w:val="0"/>
        <w:spacing w:line="360" w:lineRule="auto"/>
        <w:ind w:firstLine="542" w:firstLineChars="226"/>
        <w:rPr>
          <w:rFonts w:ascii="宋体" w:hAnsi="宋体" w:cs="宋体"/>
          <w:color w:val="000000" w:themeColor="text1"/>
          <w:sz w:val="24"/>
        </w:rPr>
      </w:pPr>
      <w:r>
        <w:rPr>
          <w:rFonts w:hint="eastAsia" w:ascii="宋体" w:hAnsi="宋体" w:cs="宋体"/>
          <w:color w:val="000000" w:themeColor="text1"/>
          <w:sz w:val="24"/>
        </w:rPr>
        <w:t>我单位于</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年</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月</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日参加</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（工程）投标，现投标工作已经结束，我单位</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（中标或落标）。按照招标文件规定，我单位要求贵公司退还该工程项目投标保证金人民币（大写）</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），我单位委托</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（受托人姓名），全权办理退款手续。</w:t>
      </w:r>
    </w:p>
    <w:p>
      <w:pPr>
        <w:snapToGrid w:val="0"/>
        <w:spacing w:line="360" w:lineRule="auto"/>
        <w:ind w:firstLine="542" w:firstLineChars="226"/>
        <w:rPr>
          <w:rFonts w:ascii="宋体" w:hAnsi="宋体" w:cs="宋体"/>
          <w:color w:val="000000" w:themeColor="text1"/>
          <w:sz w:val="24"/>
        </w:rPr>
      </w:pPr>
      <w:r>
        <w:rPr>
          <w:rFonts w:hint="eastAsia" w:ascii="宋体" w:hAnsi="宋体" w:cs="宋体"/>
          <w:color w:val="000000" w:themeColor="text1"/>
          <w:sz w:val="24"/>
        </w:rPr>
        <w:t>特此函。</w:t>
      </w:r>
    </w:p>
    <w:p>
      <w:pPr>
        <w:snapToGrid w:val="0"/>
        <w:spacing w:line="360" w:lineRule="auto"/>
        <w:ind w:firstLine="542" w:firstLineChars="226"/>
        <w:rPr>
          <w:rFonts w:ascii="宋体" w:hAnsi="宋体" w:cs="宋体"/>
          <w:color w:val="000000" w:themeColor="text1"/>
          <w:sz w:val="24"/>
        </w:rPr>
      </w:pPr>
    </w:p>
    <w:p>
      <w:pPr>
        <w:snapToGrid w:val="0"/>
        <w:spacing w:line="360" w:lineRule="auto"/>
        <w:ind w:firstLine="542" w:firstLineChars="226"/>
        <w:rPr>
          <w:rFonts w:ascii="宋体" w:hAnsi="宋体" w:cs="宋体"/>
          <w:color w:val="000000" w:themeColor="text1"/>
          <w:sz w:val="24"/>
        </w:rPr>
      </w:pPr>
      <w:r>
        <w:rPr>
          <w:rFonts w:hint="eastAsia" w:ascii="宋体" w:hAnsi="宋体" w:cs="宋体"/>
          <w:color w:val="000000" w:themeColor="text1"/>
          <w:sz w:val="24"/>
        </w:rPr>
        <w:t>受托人：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性别：</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身份证号：</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（附身份证复印件）</w:t>
      </w:r>
    </w:p>
    <w:p>
      <w:pPr>
        <w:snapToGrid w:val="0"/>
        <w:spacing w:line="360" w:lineRule="auto"/>
        <w:ind w:firstLine="542" w:firstLineChars="226"/>
        <w:rPr>
          <w:rFonts w:ascii="宋体" w:hAnsi="宋体" w:cs="宋体"/>
          <w:color w:val="000000" w:themeColor="text1"/>
          <w:sz w:val="24"/>
        </w:rPr>
      </w:pPr>
    </w:p>
    <w:p>
      <w:pPr>
        <w:snapToGrid w:val="0"/>
        <w:spacing w:line="360" w:lineRule="auto"/>
        <w:ind w:firstLine="542" w:firstLineChars="226"/>
        <w:rPr>
          <w:rFonts w:ascii="宋体" w:hAnsi="宋体" w:cs="宋体"/>
          <w:color w:val="000000" w:themeColor="text1"/>
          <w:sz w:val="24"/>
        </w:rPr>
      </w:pPr>
    </w:p>
    <w:p>
      <w:pPr>
        <w:snapToGrid w:val="0"/>
        <w:spacing w:line="360" w:lineRule="auto"/>
        <w:ind w:firstLine="542" w:firstLineChars="226"/>
        <w:rPr>
          <w:rFonts w:ascii="宋体" w:hAnsi="宋体" w:cs="宋体"/>
          <w:color w:val="000000" w:themeColor="text1"/>
          <w:sz w:val="24"/>
        </w:rPr>
      </w:pPr>
      <w:r>
        <w:rPr>
          <w:rFonts w:hint="eastAsia" w:ascii="宋体" w:hAnsi="宋体" w:cs="宋体"/>
          <w:color w:val="000000" w:themeColor="text1"/>
          <w:sz w:val="24"/>
        </w:rPr>
        <w:t>附银行帐号：</w:t>
      </w:r>
    </w:p>
    <w:p>
      <w:pPr>
        <w:snapToGrid w:val="0"/>
        <w:spacing w:line="360" w:lineRule="auto"/>
        <w:ind w:firstLine="542" w:firstLineChars="226"/>
        <w:rPr>
          <w:rFonts w:ascii="宋体" w:hAnsi="宋体" w:cs="宋体"/>
          <w:color w:val="000000" w:themeColor="text1"/>
          <w:sz w:val="24"/>
          <w:u w:val="single"/>
        </w:rPr>
      </w:pPr>
      <w:r>
        <w:rPr>
          <w:rFonts w:hint="eastAsia" w:ascii="宋体" w:hAnsi="宋体" w:cs="宋体"/>
          <w:color w:val="000000" w:themeColor="text1"/>
          <w:sz w:val="24"/>
        </w:rPr>
        <w:t>名    称</w:t>
      </w:r>
      <w:r>
        <w:rPr>
          <w:rFonts w:hint="eastAsia" w:ascii="宋体" w:hAnsi="宋体" w:cs="宋体"/>
          <w:color w:val="000000" w:themeColor="text1"/>
          <w:sz w:val="24"/>
          <w:u w:val="single"/>
        </w:rPr>
        <w:t xml:space="preserve">                        </w:t>
      </w:r>
    </w:p>
    <w:p>
      <w:pPr>
        <w:snapToGrid w:val="0"/>
        <w:spacing w:line="360" w:lineRule="auto"/>
        <w:ind w:firstLine="542" w:firstLineChars="226"/>
        <w:rPr>
          <w:rFonts w:ascii="宋体" w:hAnsi="宋体" w:cs="宋体"/>
          <w:color w:val="000000" w:themeColor="text1"/>
          <w:sz w:val="24"/>
          <w:u w:val="single"/>
        </w:rPr>
      </w:pPr>
      <w:r>
        <w:rPr>
          <w:rFonts w:hint="eastAsia" w:ascii="宋体" w:hAnsi="宋体" w:cs="宋体"/>
          <w:color w:val="000000" w:themeColor="text1"/>
          <w:sz w:val="24"/>
        </w:rPr>
        <w:t>银行帐号</w:t>
      </w:r>
      <w:r>
        <w:rPr>
          <w:rFonts w:hint="eastAsia" w:ascii="宋体" w:hAnsi="宋体" w:cs="宋体"/>
          <w:color w:val="000000" w:themeColor="text1"/>
          <w:sz w:val="24"/>
          <w:u w:val="single"/>
        </w:rPr>
        <w:t xml:space="preserve">                        </w:t>
      </w:r>
    </w:p>
    <w:p>
      <w:pPr>
        <w:snapToGrid w:val="0"/>
        <w:spacing w:line="360" w:lineRule="auto"/>
        <w:ind w:firstLine="542" w:firstLineChars="226"/>
        <w:rPr>
          <w:rFonts w:ascii="宋体" w:hAnsi="宋体" w:cs="宋体"/>
          <w:color w:val="000000" w:themeColor="text1"/>
          <w:sz w:val="24"/>
          <w:u w:val="single"/>
        </w:rPr>
      </w:pPr>
      <w:r>
        <w:rPr>
          <w:rFonts w:hint="eastAsia" w:ascii="宋体" w:hAnsi="宋体" w:cs="宋体"/>
          <w:color w:val="000000" w:themeColor="text1"/>
          <w:sz w:val="24"/>
        </w:rPr>
        <w:t>开户银行</w:t>
      </w:r>
      <w:r>
        <w:rPr>
          <w:rFonts w:hint="eastAsia" w:ascii="宋体" w:hAnsi="宋体" w:cs="宋体"/>
          <w:color w:val="000000" w:themeColor="text1"/>
          <w:sz w:val="24"/>
          <w:u w:val="single"/>
        </w:rPr>
        <w:t xml:space="preserve">                        </w:t>
      </w:r>
    </w:p>
    <w:p>
      <w:pPr>
        <w:snapToGrid w:val="0"/>
        <w:spacing w:line="360" w:lineRule="auto"/>
        <w:ind w:firstLine="542" w:firstLineChars="226"/>
        <w:rPr>
          <w:rFonts w:ascii="宋体" w:hAnsi="宋体" w:cs="宋体"/>
          <w:color w:val="000000" w:themeColor="text1"/>
          <w:sz w:val="24"/>
        </w:rPr>
      </w:pPr>
      <w:r>
        <w:rPr>
          <w:rFonts w:hint="eastAsia" w:ascii="宋体" w:hAnsi="宋体" w:cs="宋体"/>
          <w:color w:val="000000" w:themeColor="text1"/>
          <w:sz w:val="24"/>
        </w:rPr>
        <w:t xml:space="preserve">    </w:t>
      </w:r>
    </w:p>
    <w:p>
      <w:pPr>
        <w:snapToGrid w:val="0"/>
        <w:spacing w:line="360" w:lineRule="auto"/>
        <w:ind w:firstLine="5784" w:firstLineChars="2410"/>
        <w:rPr>
          <w:rFonts w:ascii="宋体" w:hAnsi="宋体" w:cs="宋体"/>
          <w:color w:val="000000" w:themeColor="text1"/>
          <w:sz w:val="24"/>
        </w:rPr>
      </w:pPr>
      <w:r>
        <w:rPr>
          <w:rFonts w:hint="eastAsia" w:ascii="宋体" w:hAnsi="宋体" w:cs="宋体"/>
          <w:color w:val="000000" w:themeColor="text1"/>
          <w:sz w:val="24"/>
        </w:rPr>
        <w:t>单位（盖章）：</w:t>
      </w:r>
    </w:p>
    <w:p>
      <w:pPr>
        <w:snapToGrid w:val="0"/>
        <w:spacing w:line="360" w:lineRule="auto"/>
        <w:ind w:firstLine="6187" w:firstLineChars="2578"/>
        <w:rPr>
          <w:rFonts w:ascii="宋体" w:hAnsi="宋体" w:cs="宋体"/>
          <w:color w:val="000000" w:themeColor="text1"/>
          <w:sz w:val="24"/>
          <w:u w:val="single"/>
        </w:rPr>
      </w:pPr>
    </w:p>
    <w:p>
      <w:pPr>
        <w:snapToGrid w:val="0"/>
        <w:spacing w:line="360" w:lineRule="auto"/>
        <w:ind w:firstLine="6187" w:firstLineChars="2578"/>
        <w:rPr>
          <w:rFonts w:ascii="宋体" w:hAnsi="宋体" w:cs="宋体"/>
          <w:color w:val="000000" w:themeColor="text1"/>
          <w:sz w:val="24"/>
        </w:rPr>
      </w:pPr>
      <w:r>
        <w:rPr>
          <w:rFonts w:hint="eastAsia" w:ascii="宋体" w:hAnsi="宋体" w:cs="宋体"/>
          <w:color w:val="000000" w:themeColor="text1"/>
          <w:sz w:val="24"/>
          <w:u w:val="single"/>
        </w:rPr>
        <w:t xml:space="preserve">     </w:t>
      </w:r>
      <w:r>
        <w:rPr>
          <w:rFonts w:hint="eastAsia" w:ascii="宋体" w:hAnsi="宋体" w:cs="宋体"/>
          <w:color w:val="000000" w:themeColor="text1"/>
          <w:sz w:val="24"/>
        </w:rPr>
        <w:t>年</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月</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日</w:t>
      </w:r>
    </w:p>
    <w:p>
      <w:pPr>
        <w:pStyle w:val="7"/>
        <w:spacing w:line="400" w:lineRule="exact"/>
        <w:ind w:left="5250" w:firstLine="420"/>
        <w:rPr>
          <w:rFonts w:hAnsi="宋体" w:cs="宋体"/>
          <w:color w:val="000000" w:themeColor="text1"/>
          <w:sz w:val="24"/>
          <w:szCs w:val="24"/>
        </w:rPr>
      </w:pPr>
    </w:p>
    <w:p>
      <w:pPr>
        <w:tabs>
          <w:tab w:val="left" w:pos="6225"/>
        </w:tabs>
        <w:spacing w:line="560" w:lineRule="exact"/>
        <w:rPr>
          <w:rFonts w:ascii="宋体" w:hAnsi="宋体" w:cs="宋体"/>
          <w:color w:val="000000" w:themeColor="text1"/>
          <w:sz w:val="24"/>
        </w:rPr>
      </w:pPr>
    </w:p>
    <w:p>
      <w:pPr>
        <w:rPr>
          <w:rFonts w:ascii="宋体" w:hAnsi="宋体" w:cs="宋体"/>
          <w:color w:val="000000" w:themeColor="text1"/>
          <w:sz w:val="24"/>
        </w:rPr>
      </w:pPr>
    </w:p>
    <w:p>
      <w:pPr>
        <w:rPr>
          <w:rFonts w:ascii="宋体" w:hAnsi="宋体" w:cs="宋体"/>
          <w:color w:val="000000" w:themeColor="text1"/>
          <w:sz w:val="24"/>
        </w:rPr>
      </w:pPr>
    </w:p>
    <w:p>
      <w:pPr>
        <w:snapToGrid w:val="0"/>
        <w:spacing w:line="360" w:lineRule="auto"/>
        <w:ind w:firstLine="542" w:firstLineChars="226"/>
        <w:rPr>
          <w:rFonts w:ascii="宋体" w:hAnsi="宋体" w:cs="宋体"/>
          <w:color w:val="000000" w:themeColor="text1"/>
          <w:sz w:val="24"/>
        </w:rPr>
      </w:pPr>
      <w:r>
        <w:rPr>
          <w:rFonts w:hint="eastAsia" w:ascii="宋体" w:hAnsi="宋体" w:cs="宋体"/>
          <w:color w:val="000000" w:themeColor="text1"/>
          <w:sz w:val="24"/>
        </w:rPr>
        <w:t>提示：退款函应加盖单位公章，另附上代理人身份证复印件（加盖单位公章）及投标保证金收据原件。只有以上手续齐全，并符合规定退款条件的方可办理退款，谢谢合作！</w:t>
      </w:r>
    </w:p>
    <w:p>
      <w:pPr>
        <w:rPr>
          <w:color w:val="000000" w:themeColor="text1"/>
        </w:rPr>
      </w:pPr>
    </w:p>
    <w:p>
      <w:pPr>
        <w:pStyle w:val="21"/>
        <w:spacing w:line="360" w:lineRule="auto"/>
        <w:ind w:left="1140" w:firstLine="0" w:firstLineChars="0"/>
        <w:rPr>
          <w:color w:val="000000" w:themeColor="text1"/>
          <w:sz w:val="32"/>
          <w:szCs w:val="32"/>
        </w:rPr>
      </w:pPr>
    </w:p>
    <w:p>
      <w:pPr>
        <w:rPr>
          <w:color w:val="000000" w:themeColor="text1"/>
        </w:rPr>
      </w:pPr>
    </w:p>
    <w:sectPr>
      <w:footerReference r:id="rId12" w:type="first"/>
      <w:footerReference r:id="rId11" w:type="default"/>
      <w:headerReference r:id="rId10" w:type="even"/>
      <w:pgSz w:w="11906" w:h="16838"/>
      <w:pgMar w:top="1134" w:right="1134" w:bottom="1134" w:left="1134" w:header="680" w:footer="680" w:gutter="0"/>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2" o:spid="_x0000_s2052"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bCs/>
        <w:color w:val="000000"/>
      </w:rPr>
    </w:pPr>
    <w:r>
      <w:rPr>
        <w:rFonts w:hint="eastAsia"/>
        <w:color w:val="000000"/>
      </w:rPr>
      <w:t xml:space="preserve"> </w:t>
    </w:r>
    <w:r>
      <w:rPr>
        <w:rFonts w:hint="eastAsia"/>
        <w:color w:val="000000"/>
        <w:lang w:eastAsia="zh-CN"/>
      </w:rPr>
      <w:t>发热门诊配套设施空气净化、消毒系统设备采购及安装</w:t>
    </w:r>
    <w:r>
      <w:rPr>
        <w:rFonts w:hint="eastAsia"/>
        <w:bCs/>
        <w:color w:val="000000"/>
      </w:rPr>
      <w:t>（QZZC2020-J1-30173-GXLJ）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color w:val="000000"/>
      </w:rPr>
    </w:pPr>
    <w:r>
      <w:rPr>
        <w:rFonts w:hint="eastAsia"/>
        <w:color w:val="000000"/>
        <w:lang w:eastAsia="zh-CN"/>
      </w:rPr>
      <w:t>发热门诊配套设施空气净化、消毒系统设备采购及安装</w:t>
    </w:r>
    <w:r>
      <w:rPr>
        <w:rFonts w:hint="eastAsia"/>
        <w:color w:val="000000"/>
      </w:rPr>
      <w:t>（QZZC2020-J1-30173-GXLJ）</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color w:val="000000"/>
      </w:rPr>
    </w:pPr>
    <w:r>
      <w:rPr>
        <w:rFonts w:hint="eastAsia"/>
        <w:color w:val="000000"/>
        <w:lang w:eastAsia="zh-CN"/>
      </w:rPr>
      <w:t>发热门诊配套设施空气净化、消毒系统设备采购及安装</w:t>
    </w:r>
    <w:r>
      <w:rPr>
        <w:rFonts w:hint="eastAsia"/>
        <w:color w:val="000000"/>
      </w:rPr>
      <w:t>（QZZC2020-J1-30173-GXLJ）</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color w:val="000000"/>
      </w:rPr>
    </w:pPr>
    <w:r>
      <w:rPr>
        <w:rFonts w:hint="eastAsia"/>
        <w:color w:val="000000"/>
        <w:lang w:eastAsia="zh-CN"/>
      </w:rPr>
      <w:t>发热门诊配套设施空气净化、消毒系统设备采购及安装</w:t>
    </w:r>
    <w:r>
      <w:rPr>
        <w:rFonts w:hint="eastAsia"/>
        <w:color w:val="000000"/>
      </w:rPr>
      <w:t>（QZZC2020-J1-30173-GXLJ）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FDF2BA1"/>
    <w:rsid w:val="00003773"/>
    <w:rsid w:val="000134AE"/>
    <w:rsid w:val="000622D9"/>
    <w:rsid w:val="000E228D"/>
    <w:rsid w:val="000E7222"/>
    <w:rsid w:val="0011472A"/>
    <w:rsid w:val="0013063E"/>
    <w:rsid w:val="0016154C"/>
    <w:rsid w:val="00166C80"/>
    <w:rsid w:val="001755B2"/>
    <w:rsid w:val="001762F3"/>
    <w:rsid w:val="0018757D"/>
    <w:rsid w:val="001C6F7B"/>
    <w:rsid w:val="001E1392"/>
    <w:rsid w:val="001E1FC7"/>
    <w:rsid w:val="00203395"/>
    <w:rsid w:val="002108B8"/>
    <w:rsid w:val="00234FE7"/>
    <w:rsid w:val="0029396D"/>
    <w:rsid w:val="002C5EFE"/>
    <w:rsid w:val="002D0D2D"/>
    <w:rsid w:val="002E6956"/>
    <w:rsid w:val="00301F84"/>
    <w:rsid w:val="00331C79"/>
    <w:rsid w:val="00346F9D"/>
    <w:rsid w:val="00370071"/>
    <w:rsid w:val="00377EDB"/>
    <w:rsid w:val="003A552A"/>
    <w:rsid w:val="003C6BEA"/>
    <w:rsid w:val="003C75F5"/>
    <w:rsid w:val="003D5DB9"/>
    <w:rsid w:val="003D5F15"/>
    <w:rsid w:val="003E1C7D"/>
    <w:rsid w:val="003E2827"/>
    <w:rsid w:val="003E4B8F"/>
    <w:rsid w:val="00405773"/>
    <w:rsid w:val="0040764F"/>
    <w:rsid w:val="00450B87"/>
    <w:rsid w:val="0046793D"/>
    <w:rsid w:val="0049361D"/>
    <w:rsid w:val="004C5823"/>
    <w:rsid w:val="004E6C64"/>
    <w:rsid w:val="0059448C"/>
    <w:rsid w:val="005A06A4"/>
    <w:rsid w:val="005E2BD1"/>
    <w:rsid w:val="00621643"/>
    <w:rsid w:val="00625DC0"/>
    <w:rsid w:val="00686B34"/>
    <w:rsid w:val="006871A8"/>
    <w:rsid w:val="006B4F41"/>
    <w:rsid w:val="006C4B73"/>
    <w:rsid w:val="00730C33"/>
    <w:rsid w:val="00770FA4"/>
    <w:rsid w:val="00781A3C"/>
    <w:rsid w:val="007B072A"/>
    <w:rsid w:val="007C0D2C"/>
    <w:rsid w:val="007D2E95"/>
    <w:rsid w:val="00850B0F"/>
    <w:rsid w:val="00875CA7"/>
    <w:rsid w:val="008966D6"/>
    <w:rsid w:val="008B6BBC"/>
    <w:rsid w:val="008E1AEE"/>
    <w:rsid w:val="008F51C9"/>
    <w:rsid w:val="00953FAA"/>
    <w:rsid w:val="00970D71"/>
    <w:rsid w:val="00974567"/>
    <w:rsid w:val="00984537"/>
    <w:rsid w:val="009A3F0E"/>
    <w:rsid w:val="009D56F2"/>
    <w:rsid w:val="009E1A37"/>
    <w:rsid w:val="009F48CE"/>
    <w:rsid w:val="00A03D5C"/>
    <w:rsid w:val="00A118AE"/>
    <w:rsid w:val="00A36149"/>
    <w:rsid w:val="00A71B4C"/>
    <w:rsid w:val="00A8354A"/>
    <w:rsid w:val="00AA7277"/>
    <w:rsid w:val="00AA7722"/>
    <w:rsid w:val="00B0039B"/>
    <w:rsid w:val="00B0783F"/>
    <w:rsid w:val="00B07DE8"/>
    <w:rsid w:val="00B17181"/>
    <w:rsid w:val="00B2146A"/>
    <w:rsid w:val="00B53850"/>
    <w:rsid w:val="00B656CA"/>
    <w:rsid w:val="00B93F4A"/>
    <w:rsid w:val="00BF4050"/>
    <w:rsid w:val="00CA5BA5"/>
    <w:rsid w:val="00CD0FEB"/>
    <w:rsid w:val="00CD59FA"/>
    <w:rsid w:val="00CE6B3C"/>
    <w:rsid w:val="00D456FA"/>
    <w:rsid w:val="00D84AAC"/>
    <w:rsid w:val="00DD0731"/>
    <w:rsid w:val="00E007F5"/>
    <w:rsid w:val="00E65526"/>
    <w:rsid w:val="00E75913"/>
    <w:rsid w:val="00EE1514"/>
    <w:rsid w:val="00F4028A"/>
    <w:rsid w:val="00F41DA3"/>
    <w:rsid w:val="00FA5AC9"/>
    <w:rsid w:val="00FE5029"/>
    <w:rsid w:val="0135500C"/>
    <w:rsid w:val="014D56D7"/>
    <w:rsid w:val="02B167C4"/>
    <w:rsid w:val="02EC6B9A"/>
    <w:rsid w:val="03965F18"/>
    <w:rsid w:val="03977325"/>
    <w:rsid w:val="03BE4014"/>
    <w:rsid w:val="03C179D7"/>
    <w:rsid w:val="03D6676E"/>
    <w:rsid w:val="045F6B3D"/>
    <w:rsid w:val="0467524A"/>
    <w:rsid w:val="04E54F75"/>
    <w:rsid w:val="05496C95"/>
    <w:rsid w:val="05A63217"/>
    <w:rsid w:val="064B04D3"/>
    <w:rsid w:val="06AD7A3D"/>
    <w:rsid w:val="06B9653A"/>
    <w:rsid w:val="06C60F23"/>
    <w:rsid w:val="0736086D"/>
    <w:rsid w:val="07413E84"/>
    <w:rsid w:val="07484A30"/>
    <w:rsid w:val="0749548A"/>
    <w:rsid w:val="0798165D"/>
    <w:rsid w:val="082F3261"/>
    <w:rsid w:val="08F407A7"/>
    <w:rsid w:val="0A5344BB"/>
    <w:rsid w:val="0B6930FC"/>
    <w:rsid w:val="0BE56A24"/>
    <w:rsid w:val="0CB12235"/>
    <w:rsid w:val="0CB2347F"/>
    <w:rsid w:val="0E7B0C04"/>
    <w:rsid w:val="0EBB2D3E"/>
    <w:rsid w:val="0F061FEE"/>
    <w:rsid w:val="0F9012BC"/>
    <w:rsid w:val="1029279C"/>
    <w:rsid w:val="10311FA9"/>
    <w:rsid w:val="10823AD9"/>
    <w:rsid w:val="12300514"/>
    <w:rsid w:val="12501715"/>
    <w:rsid w:val="13A90314"/>
    <w:rsid w:val="141F7735"/>
    <w:rsid w:val="14B710C6"/>
    <w:rsid w:val="14E95E9B"/>
    <w:rsid w:val="152D5928"/>
    <w:rsid w:val="154831D8"/>
    <w:rsid w:val="15CA7BC0"/>
    <w:rsid w:val="15E615DD"/>
    <w:rsid w:val="16132D80"/>
    <w:rsid w:val="16890C4A"/>
    <w:rsid w:val="16FC3D98"/>
    <w:rsid w:val="175016BA"/>
    <w:rsid w:val="180E241B"/>
    <w:rsid w:val="18B373DC"/>
    <w:rsid w:val="18D93BC9"/>
    <w:rsid w:val="18F42E24"/>
    <w:rsid w:val="19A65AA4"/>
    <w:rsid w:val="1AA53A7A"/>
    <w:rsid w:val="1B1448C5"/>
    <w:rsid w:val="1B661799"/>
    <w:rsid w:val="1B796FD2"/>
    <w:rsid w:val="1BD871DF"/>
    <w:rsid w:val="1C2811C6"/>
    <w:rsid w:val="1CB56357"/>
    <w:rsid w:val="1CDF387D"/>
    <w:rsid w:val="1D626407"/>
    <w:rsid w:val="1E1A784F"/>
    <w:rsid w:val="1EA50908"/>
    <w:rsid w:val="1EC43C0D"/>
    <w:rsid w:val="1F484C73"/>
    <w:rsid w:val="20203A4A"/>
    <w:rsid w:val="205C55C9"/>
    <w:rsid w:val="21596D34"/>
    <w:rsid w:val="21D370A1"/>
    <w:rsid w:val="21F4645C"/>
    <w:rsid w:val="232C2C3A"/>
    <w:rsid w:val="23A87AEA"/>
    <w:rsid w:val="23F50904"/>
    <w:rsid w:val="24F22995"/>
    <w:rsid w:val="2521377D"/>
    <w:rsid w:val="259F2B03"/>
    <w:rsid w:val="259F52DC"/>
    <w:rsid w:val="260A1228"/>
    <w:rsid w:val="26A96915"/>
    <w:rsid w:val="27BF2FF3"/>
    <w:rsid w:val="281D03CF"/>
    <w:rsid w:val="28F76847"/>
    <w:rsid w:val="291A2797"/>
    <w:rsid w:val="293B32C4"/>
    <w:rsid w:val="29FA4B58"/>
    <w:rsid w:val="2AAA4A3B"/>
    <w:rsid w:val="2B256F76"/>
    <w:rsid w:val="2BF63118"/>
    <w:rsid w:val="2C1A78CF"/>
    <w:rsid w:val="2C325DC7"/>
    <w:rsid w:val="2C4A7D82"/>
    <w:rsid w:val="2C5D24ED"/>
    <w:rsid w:val="2C7740AB"/>
    <w:rsid w:val="2D8577B1"/>
    <w:rsid w:val="2DF36B89"/>
    <w:rsid w:val="2FDF2BA1"/>
    <w:rsid w:val="30066D75"/>
    <w:rsid w:val="300D4F0E"/>
    <w:rsid w:val="302D42BC"/>
    <w:rsid w:val="30E20974"/>
    <w:rsid w:val="3128561A"/>
    <w:rsid w:val="31CA0EFD"/>
    <w:rsid w:val="31D601DB"/>
    <w:rsid w:val="31E140BF"/>
    <w:rsid w:val="32BF6C92"/>
    <w:rsid w:val="32E92391"/>
    <w:rsid w:val="33DB49DC"/>
    <w:rsid w:val="342A163F"/>
    <w:rsid w:val="346C36BA"/>
    <w:rsid w:val="351614F0"/>
    <w:rsid w:val="36452E88"/>
    <w:rsid w:val="36FE4638"/>
    <w:rsid w:val="37A5232E"/>
    <w:rsid w:val="380F7EE8"/>
    <w:rsid w:val="38306C5C"/>
    <w:rsid w:val="393970A1"/>
    <w:rsid w:val="3B964830"/>
    <w:rsid w:val="3C142249"/>
    <w:rsid w:val="3C5A0863"/>
    <w:rsid w:val="3CA65166"/>
    <w:rsid w:val="3CAB3D0E"/>
    <w:rsid w:val="3CEF6C16"/>
    <w:rsid w:val="3D07493E"/>
    <w:rsid w:val="3D097BD0"/>
    <w:rsid w:val="3D2C514D"/>
    <w:rsid w:val="3D847D29"/>
    <w:rsid w:val="3E6361E5"/>
    <w:rsid w:val="3E8D3C55"/>
    <w:rsid w:val="3FAD2CEC"/>
    <w:rsid w:val="40A02099"/>
    <w:rsid w:val="40AE3156"/>
    <w:rsid w:val="41C64531"/>
    <w:rsid w:val="4227493D"/>
    <w:rsid w:val="45681634"/>
    <w:rsid w:val="466F6D23"/>
    <w:rsid w:val="467A3C53"/>
    <w:rsid w:val="4695687D"/>
    <w:rsid w:val="46A47AC1"/>
    <w:rsid w:val="477F7966"/>
    <w:rsid w:val="48BA5D41"/>
    <w:rsid w:val="48E37B07"/>
    <w:rsid w:val="497D526C"/>
    <w:rsid w:val="49EC1622"/>
    <w:rsid w:val="4A5C20B9"/>
    <w:rsid w:val="4B6A6A97"/>
    <w:rsid w:val="4CBE76AE"/>
    <w:rsid w:val="4D557811"/>
    <w:rsid w:val="4DCC6B20"/>
    <w:rsid w:val="4E3E3EDD"/>
    <w:rsid w:val="50885D27"/>
    <w:rsid w:val="510C2ED3"/>
    <w:rsid w:val="51F5518C"/>
    <w:rsid w:val="52750979"/>
    <w:rsid w:val="533E389A"/>
    <w:rsid w:val="53BF3DCB"/>
    <w:rsid w:val="53FE34D9"/>
    <w:rsid w:val="54083255"/>
    <w:rsid w:val="542E2B44"/>
    <w:rsid w:val="556323C3"/>
    <w:rsid w:val="565B2252"/>
    <w:rsid w:val="56ED6F6F"/>
    <w:rsid w:val="58B76154"/>
    <w:rsid w:val="5A963547"/>
    <w:rsid w:val="5A9D5ED7"/>
    <w:rsid w:val="5AB4292D"/>
    <w:rsid w:val="5BA86459"/>
    <w:rsid w:val="5BE21307"/>
    <w:rsid w:val="5C0F2947"/>
    <w:rsid w:val="5D123470"/>
    <w:rsid w:val="5D7B0107"/>
    <w:rsid w:val="5E350816"/>
    <w:rsid w:val="5F486EF3"/>
    <w:rsid w:val="609431B3"/>
    <w:rsid w:val="609F3ADF"/>
    <w:rsid w:val="60E172E5"/>
    <w:rsid w:val="62AC5F88"/>
    <w:rsid w:val="6326557A"/>
    <w:rsid w:val="63C3021A"/>
    <w:rsid w:val="63FC32D8"/>
    <w:rsid w:val="64695355"/>
    <w:rsid w:val="6491731A"/>
    <w:rsid w:val="659176FE"/>
    <w:rsid w:val="65CE1072"/>
    <w:rsid w:val="68047D6B"/>
    <w:rsid w:val="682A3FCD"/>
    <w:rsid w:val="68B76E35"/>
    <w:rsid w:val="68DC322D"/>
    <w:rsid w:val="69660EBD"/>
    <w:rsid w:val="69EB4C59"/>
    <w:rsid w:val="6A6376E8"/>
    <w:rsid w:val="6AF024F6"/>
    <w:rsid w:val="6C930669"/>
    <w:rsid w:val="6D205F3B"/>
    <w:rsid w:val="6E6A373D"/>
    <w:rsid w:val="6F2A687B"/>
    <w:rsid w:val="6F3C528C"/>
    <w:rsid w:val="6F76273F"/>
    <w:rsid w:val="70292A19"/>
    <w:rsid w:val="70E869D6"/>
    <w:rsid w:val="716B5F7B"/>
    <w:rsid w:val="71C461FE"/>
    <w:rsid w:val="72197C49"/>
    <w:rsid w:val="7249436D"/>
    <w:rsid w:val="739B6569"/>
    <w:rsid w:val="73C1487E"/>
    <w:rsid w:val="74395C43"/>
    <w:rsid w:val="745A47FC"/>
    <w:rsid w:val="75A11DE1"/>
    <w:rsid w:val="784B0BFC"/>
    <w:rsid w:val="78FD63EF"/>
    <w:rsid w:val="79171F09"/>
    <w:rsid w:val="79E80BAD"/>
    <w:rsid w:val="7B952B3D"/>
    <w:rsid w:val="7BA21907"/>
    <w:rsid w:val="7BE11FA2"/>
    <w:rsid w:val="7C7E5F04"/>
    <w:rsid w:val="7C937119"/>
    <w:rsid w:val="7D97645A"/>
    <w:rsid w:val="7E907230"/>
    <w:rsid w:val="7E9322C3"/>
    <w:rsid w:val="7F7159A6"/>
    <w:rsid w:val="7F9F0F1F"/>
    <w:rsid w:val="7FEC2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outlineLvl w:val="0"/>
    </w:pPr>
    <w:rPr>
      <w:b/>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5">
    <w:name w:val="Body Text"/>
    <w:basedOn w:val="1"/>
    <w:qFormat/>
    <w:uiPriority w:val="0"/>
    <w:pPr>
      <w:jc w:val="center"/>
    </w:p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Plain Text"/>
    <w:basedOn w:val="1"/>
    <w:next w:val="1"/>
    <w:qFormat/>
    <w:uiPriority w:val="0"/>
    <w:rPr>
      <w:rFonts w:ascii="宋体" w:hAnsi="Courier New"/>
      <w:szCs w:val="20"/>
    </w:rPr>
  </w:style>
  <w:style w:type="paragraph" w:styleId="8">
    <w:name w:val="Date"/>
    <w:basedOn w:val="1"/>
    <w:next w:val="1"/>
    <w:qFormat/>
    <w:uiPriority w:val="0"/>
    <w:pPr>
      <w:ind w:left="100" w:leftChars="2500"/>
    </w:pPr>
    <w:rPr>
      <w:rFonts w:ascii="宋体" w:hAnsi="宋体"/>
      <w:kern w:val="0"/>
    </w:rPr>
  </w:style>
  <w:style w:type="paragraph" w:styleId="9">
    <w:name w:val="Body Text Indent 2"/>
    <w:basedOn w:val="1"/>
    <w:qFormat/>
    <w:uiPriority w:val="0"/>
    <w:pPr>
      <w:ind w:firstLine="412" w:firstLineChars="196"/>
    </w:pPr>
  </w:style>
  <w:style w:type="paragraph" w:styleId="10">
    <w:name w:val="footer"/>
    <w:basedOn w:val="1"/>
    <w:qFormat/>
    <w:uiPriority w:val="0"/>
    <w:pPr>
      <w:tabs>
        <w:tab w:val="center" w:pos="4153"/>
        <w:tab w:val="right" w:pos="8306"/>
      </w:tabs>
      <w:snapToGrid w:val="0"/>
      <w:jc w:val="left"/>
    </w:pPr>
    <w:rPr>
      <w:rFonts w:ascii="宋体" w:hAnsi="Courier New"/>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2">
    <w:name w:val="toc 1"/>
    <w:basedOn w:val="1"/>
    <w:next w:val="1"/>
    <w:qFormat/>
    <w:uiPriority w:val="0"/>
    <w:pPr>
      <w:tabs>
        <w:tab w:val="left" w:pos="882"/>
        <w:tab w:val="right" w:leader="dot" w:pos="9628"/>
      </w:tabs>
      <w:spacing w:line="480" w:lineRule="auto"/>
    </w:pPr>
  </w:style>
  <w:style w:type="paragraph" w:styleId="13">
    <w:name w:val="Normal (Web)"/>
    <w:basedOn w:val="1"/>
    <w:qFormat/>
    <w:uiPriority w:val="0"/>
    <w:pPr>
      <w:widowControl/>
      <w:spacing w:beforeAutospacing="1" w:afterAutospacing="1"/>
      <w:jc w:val="left"/>
    </w:pPr>
    <w:rPr>
      <w:rFonts w:ascii="宋体" w:hAnsi="宋体"/>
      <w:color w:val="000000"/>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0"/>
    <w:rPr>
      <w:color w:val="0000FF"/>
      <w:u w:val="single"/>
    </w:rPr>
  </w:style>
  <w:style w:type="paragraph" w:customStyle="1" w:styleId="19">
    <w:name w:val="表格文字"/>
    <w:basedOn w:val="1"/>
    <w:qFormat/>
    <w:uiPriority w:val="99"/>
    <w:pPr>
      <w:spacing w:before="25" w:after="25"/>
      <w:jc w:val="left"/>
    </w:pPr>
    <w:rPr>
      <w:bCs/>
      <w:spacing w:val="10"/>
      <w:kern w:val="0"/>
      <w:sz w:val="24"/>
    </w:rPr>
  </w:style>
  <w:style w:type="paragraph" w:customStyle="1" w:styleId="20">
    <w:name w:val="bb"/>
    <w:basedOn w:val="1"/>
    <w:qFormat/>
    <w:uiPriority w:val="0"/>
    <w:pPr>
      <w:widowControl/>
      <w:spacing w:beforeAutospacing="1" w:afterAutospacing="1"/>
      <w:jc w:val="left"/>
    </w:pPr>
    <w:rPr>
      <w:rFonts w:hint="eastAsia" w:ascii="宋体" w:hAnsi="宋体"/>
      <w:kern w:val="0"/>
      <w:sz w:val="24"/>
    </w:rPr>
  </w:style>
  <w:style w:type="paragraph" w:styleId="21">
    <w:name w:val="List Paragraph"/>
    <w:basedOn w:val="1"/>
    <w:qFormat/>
    <w:uiPriority w:val="0"/>
    <w:pPr>
      <w:ind w:firstLine="420" w:firstLineChars="200"/>
    </w:pPr>
    <w:rPr>
      <w:rFonts w:ascii="Times New Roman" w:hAnsi="Times New Roman"/>
    </w:rPr>
  </w:style>
  <w:style w:type="character" w:customStyle="1" w:styleId="22">
    <w:name w:val="font21"/>
    <w:basedOn w:val="16"/>
    <w:qFormat/>
    <w:uiPriority w:val="0"/>
    <w:rPr>
      <w:rFonts w:hint="eastAsia" w:ascii="微软雅黑" w:hAnsi="微软雅黑" w:eastAsia="微软雅黑" w:cs="微软雅黑"/>
      <w:color w:val="FF0000"/>
      <w:sz w:val="20"/>
      <w:szCs w:val="20"/>
      <w:u w:val="none"/>
    </w:rPr>
  </w:style>
  <w:style w:type="character" w:customStyle="1" w:styleId="23">
    <w:name w:val="font11"/>
    <w:basedOn w:val="16"/>
    <w:qFormat/>
    <w:uiPriority w:val="0"/>
    <w:rPr>
      <w:rFonts w:hint="eastAsia" w:ascii="微软雅黑" w:hAnsi="微软雅黑" w:eastAsia="微软雅黑" w:cs="微软雅黑"/>
      <w:color w:val="000000"/>
      <w:sz w:val="20"/>
      <w:szCs w:val="20"/>
      <w:u w:val="none"/>
    </w:rPr>
  </w:style>
  <w:style w:type="character" w:customStyle="1" w:styleId="24">
    <w:name w:val="font31"/>
    <w:basedOn w:val="16"/>
    <w:qFormat/>
    <w:uiPriority w:val="0"/>
    <w:rPr>
      <w:rFonts w:hint="eastAsia" w:ascii="微软雅黑" w:hAnsi="微软雅黑" w:eastAsia="微软雅黑" w:cs="微软雅黑"/>
      <w:color w:val="000000"/>
      <w:sz w:val="20"/>
      <w:szCs w:val="20"/>
      <w:u w:val="none"/>
    </w:rPr>
  </w:style>
  <w:style w:type="character" w:customStyle="1" w:styleId="25">
    <w:name w:val="font01"/>
    <w:basedOn w:val="16"/>
    <w:qFormat/>
    <w:uiPriority w:val="0"/>
    <w:rPr>
      <w:rFonts w:hint="eastAsia" w:ascii="微软雅黑" w:hAnsi="微软雅黑" w:eastAsia="微软雅黑" w:cs="微软雅黑"/>
      <w:color w:val="4F81BD"/>
      <w:sz w:val="20"/>
      <w:szCs w:val="20"/>
      <w:u w:val="none"/>
    </w:rPr>
  </w:style>
  <w:style w:type="paragraph" w:customStyle="1" w:styleId="26">
    <w:name w:val="列出段落1"/>
    <w:basedOn w:val="1"/>
    <w:qFormat/>
    <w:uiPriority w:val="34"/>
    <w:pPr>
      <w:ind w:firstLine="420" w:firstLineChars="200"/>
    </w:pPr>
    <w:rPr>
      <w:rFonts w:cs="黑体"/>
      <w:szCs w:val="22"/>
    </w:rPr>
  </w:style>
  <w:style w:type="paragraph" w:customStyle="1" w:styleId="2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1"/>
    <customShpInfo spid="_x0000_s2053"/>
    <customShpInfo spid="_x0000_s2050"/>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3919</Words>
  <Characters>22341</Characters>
  <Lines>186</Lines>
  <Paragraphs>52</Paragraphs>
  <TotalTime>0</TotalTime>
  <ScaleCrop>false</ScaleCrop>
  <LinksUpToDate>false</LinksUpToDate>
  <CharactersWithSpaces>26208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2019-08-15T08:58:00Z</dcterms:created>
  <dc:creator>Administrator</dc:creator>
  <cp:lastModifiedBy>Administrator</cp:lastModifiedBy>
  <cp:lastPrinted>2020-08-18T00:15:00Z</cp:lastPrinted>
  <dcterms:modified xsi:type="dcterms:W3CDTF">2020-10-19T09:02:29Z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