
<file path=[Content_Types].xml><?xml version="1.0" encoding="utf-8"?>
<Types xmlns="http://schemas.openxmlformats.org/package/2006/content-types">
  <Default Extension="xml" ContentType="application/xml"/>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center"/>
        <w:rPr>
          <w:rStyle w:val="22"/>
          <w:rFonts w:ascii="宋体" w:cs="宋体"/>
          <w:b/>
          <w:bCs/>
          <w:color w:val="000000"/>
          <w:sz w:val="84"/>
          <w:szCs w:val="84"/>
        </w:rPr>
      </w:pPr>
    </w:p>
    <w:p>
      <w:pPr>
        <w:jc w:val="center"/>
        <w:rPr>
          <w:rStyle w:val="22"/>
          <w:rFonts w:ascii="宋体" w:cs="宋体"/>
          <w:b/>
          <w:bCs/>
          <w:color w:val="000000"/>
          <w:sz w:val="84"/>
          <w:szCs w:val="84"/>
        </w:rPr>
      </w:pPr>
      <w:r>
        <w:rPr>
          <w:rStyle w:val="22"/>
          <w:rFonts w:hint="eastAsia" w:ascii="宋体" w:hAnsi="宋体" w:cs="宋体"/>
          <w:b/>
          <w:bCs/>
          <w:color w:val="000000"/>
          <w:sz w:val="84"/>
          <w:szCs w:val="84"/>
        </w:rPr>
        <w:t>竞争性磋商文件</w:t>
      </w:r>
    </w:p>
    <w:p>
      <w:pPr>
        <w:jc w:val="center"/>
        <w:rPr>
          <w:rStyle w:val="22"/>
          <w:rFonts w:ascii="宋体" w:cs="宋体"/>
          <w:color w:val="000000"/>
          <w:sz w:val="28"/>
          <w:szCs w:val="28"/>
        </w:rPr>
      </w:pPr>
    </w:p>
    <w:p>
      <w:pPr>
        <w:jc w:val="center"/>
        <w:rPr>
          <w:rStyle w:val="22"/>
          <w:rFonts w:ascii="宋体" w:cs="宋体"/>
          <w:color w:val="000000"/>
          <w:sz w:val="28"/>
          <w:szCs w:val="28"/>
        </w:rPr>
      </w:pPr>
    </w:p>
    <w:p>
      <w:pPr>
        <w:jc w:val="center"/>
        <w:rPr>
          <w:rStyle w:val="22"/>
          <w:rFonts w:ascii="宋体" w:cs="宋体"/>
          <w:color w:val="000000"/>
          <w:sz w:val="28"/>
          <w:szCs w:val="28"/>
        </w:rPr>
      </w:pPr>
      <w:r>
        <mc:AlternateContent>
          <mc:Choice Requires="wps">
            <w:drawing>
              <wp:anchor distT="0" distB="0" distL="114300" distR="114300" simplePos="0" relativeHeight="251658240" behindDoc="0" locked="0" layoutInCell="1" hidden="1" allowOverlap="1">
                <wp:simplePos x="0" y="0"/>
                <wp:positionH relativeFrom="column">
                  <wp:posOffset>0</wp:posOffset>
                </wp:positionH>
                <wp:positionV relativeFrom="paragraph">
                  <wp:posOffset>0</wp:posOffset>
                </wp:positionV>
                <wp:extent cx="635000" cy="635000"/>
                <wp:effectExtent l="0" t="0" r="0" b="0"/>
                <wp:wrapNone/>
                <wp:docPr id="3" name="自选图形 2" hidden="1"/>
                <wp:cNvGraphicFramePr>
                  <a:graphicFrameLocks xmlns:a="http://schemas.openxmlformats.org/drawingml/2006/main" noSelect="1" noChangeAspect="1"/>
                </wp:cNvGraphicFramePr>
                <a:graphic xmlns:a="http://schemas.openxmlformats.org/drawingml/2006/main">
                  <a:graphicData uri="http://schemas.microsoft.com/office/word/2010/wordprocessingShape">
                    <wps:wsp>
                      <wps:cNvSpPr>
                        <a:spLocks noSelect="1" noChangeAspect="1" noChangeArrowheads="1"/>
                      </wps:cNvSpPr>
                      <wps:spPr bwMode="auto">
                        <a:xfrm>
                          <a:off x="0" y="0"/>
                          <a:ext cx="635000" cy="635000"/>
                        </a:xfrm>
                        <a:custGeom>
                          <a:avLst/>
                          <a:gdLst/>
                          <a:ahLst/>
                          <a:cxnLst/>
                          <a:rect l="0" t="0" r="0" b="0"/>
                          <a:pathLst/>
                        </a:custGeom>
                        <a:noFill/>
                        <a:ln>
                          <a:noFill/>
                        </a:ln>
                        <a:effectLst/>
                      </wps:spPr>
                      <wps:txbx>
                        <w:txbxContent>
                          <w:p>
                            <w:pPr>
                              <w:rPr>
                                <w:rFonts w:cs="Times New Roman"/>
                              </w:rPr>
                            </w:pPr>
                          </w:p>
                        </w:txbxContent>
                      </wps:txbx>
                      <wps:bodyPr rot="0" vert="horz" wrap="square" lIns="91440" tIns="45720" rIns="91440" bIns="45720" anchor="t" anchorCtr="0" upright="1">
                        <a:noAutofit/>
                      </wps:bodyPr>
                    </wps:wsp>
                  </a:graphicData>
                </a:graphic>
              </wp:anchor>
            </w:drawing>
          </mc:Choice>
          <mc:Fallback>
            <w:pict>
              <v:shape id="自选图形 2" o:spid="_x0000_s1026" o:spt="100" style="position:absolute;left:0pt;margin-left:0pt;margin-top:0pt;height:50pt;width:50pt;visibility:hidden;z-index:251658240;mso-width-relative:page;mso-height-relative:page;" filled="f" stroked="f" coordsize="635000,635000" o:gfxdata="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">
                <v:fill on="f" focussize="0,0"/>
                <v:stroke on="f"/>
                <v:imagedata o:title=""/>
                <o:lock v:ext="edit" selection="t" aspectratio="t"/>
                <v:textbox>
                  <w:txbxContent>
                    <w:p>
                      <w:pPr>
                        <w:rPr>
                          <w:rFonts w:cs="Times New Roman"/>
                        </w:rPr>
                      </w:pPr>
                    </w:p>
                  </w:txbxContent>
                </v:textbox>
              </v:shape>
            </w:pict>
          </mc:Fallback>
        </mc:AlternateContent>
      </w:r>
      <w:r>
        <w:rPr>
          <w:rStyle w:val="22"/>
          <w:rFonts w:ascii="宋体" w:cs="宋体"/>
          <w:color w:val="000000"/>
          <w:kern w:val="0"/>
        </w:rPr>
        <w:drawing>
          <wp:inline distT="0" distB="0" distL="0" distR="0">
            <wp:extent cx="1793240" cy="1686560"/>
            <wp:effectExtent l="0" t="0" r="0" b="0"/>
            <wp:docPr id="2"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1"/>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a:xfrm>
                      <a:off x="0" y="0"/>
                      <a:ext cx="1793240" cy="1686560"/>
                    </a:xfrm>
                    <a:prstGeom prst="rect">
                      <a:avLst/>
                    </a:prstGeom>
                    <a:noFill/>
                    <a:ln>
                      <a:noFill/>
                    </a:ln>
                  </pic:spPr>
                </pic:pic>
              </a:graphicData>
            </a:graphic>
          </wp:inline>
        </w:drawing>
      </w:r>
    </w:p>
    <w:p>
      <w:pPr>
        <w:rPr>
          <w:rStyle w:val="22"/>
          <w:rFonts w:ascii="宋体" w:cs="宋体"/>
          <w:color w:val="000000"/>
          <w:sz w:val="28"/>
          <w:szCs w:val="28"/>
        </w:rPr>
      </w:pPr>
    </w:p>
    <w:p>
      <w:pPr>
        <w:rPr>
          <w:rStyle w:val="22"/>
          <w:rFonts w:ascii="宋体" w:cs="宋体"/>
          <w:color w:val="000000"/>
          <w:sz w:val="28"/>
          <w:szCs w:val="28"/>
        </w:rPr>
      </w:pPr>
    </w:p>
    <w:p>
      <w:pPr>
        <w:tabs>
          <w:tab w:val="left" w:pos="8743"/>
        </w:tabs>
        <w:rPr>
          <w:rStyle w:val="22"/>
          <w:rFonts w:ascii="宋体" w:hAnsi="宋体" w:cs="宋体"/>
          <w:color w:val="000000"/>
          <w:sz w:val="28"/>
          <w:szCs w:val="28"/>
        </w:rPr>
      </w:pPr>
      <w:r>
        <w:rPr>
          <w:rStyle w:val="22"/>
          <w:rFonts w:ascii="宋体" w:hAnsi="宋体" w:cs="宋体"/>
          <w:color w:val="000000"/>
          <w:sz w:val="28"/>
          <w:szCs w:val="28"/>
        </w:rPr>
        <w:tab/>
      </w:r>
    </w:p>
    <w:p>
      <w:pPr>
        <w:tabs>
          <w:tab w:val="left" w:pos="8743"/>
        </w:tabs>
        <w:ind w:firstLine="984" w:firstLineChars="350"/>
        <w:rPr>
          <w:rStyle w:val="22"/>
          <w:rFonts w:ascii="宋体" w:cs="宋体"/>
          <w:b/>
          <w:bCs/>
          <w:color w:val="000000"/>
          <w:sz w:val="28"/>
          <w:szCs w:val="28"/>
          <w:u w:val="single"/>
        </w:rPr>
      </w:pPr>
      <w:r>
        <w:rPr>
          <w:rStyle w:val="22"/>
          <w:rFonts w:hint="eastAsia" w:ascii="宋体" w:hAnsi="宋体" w:cs="宋体"/>
          <w:b/>
          <w:bCs/>
          <w:color w:val="000000"/>
          <w:sz w:val="28"/>
          <w:szCs w:val="28"/>
        </w:rPr>
        <w:t>项目编号：</w:t>
      </w:r>
      <w:r>
        <w:rPr>
          <w:rStyle w:val="22"/>
          <w:rFonts w:ascii="宋体" w:hAnsi="宋体" w:cs="宋体"/>
          <w:b/>
          <w:bCs/>
          <w:color w:val="000000"/>
          <w:sz w:val="28"/>
          <w:szCs w:val="28"/>
          <w:u w:val="single"/>
        </w:rPr>
        <w:t xml:space="preserve">BHZC2020-C3-00041-TQBH </w:t>
      </w:r>
      <w:r>
        <w:rPr>
          <w:rStyle w:val="22"/>
          <w:rFonts w:hint="eastAsia" w:ascii="宋体" w:hAnsi="宋体" w:cs="宋体"/>
          <w:b/>
          <w:bCs/>
          <w:color w:val="000000"/>
          <w:sz w:val="28"/>
          <w:szCs w:val="28"/>
          <w:u w:val="single"/>
        </w:rPr>
        <w:t xml:space="preserve">                 </w:t>
      </w:r>
    </w:p>
    <w:p>
      <w:pPr>
        <w:tabs>
          <w:tab w:val="left" w:pos="8743"/>
        </w:tabs>
        <w:ind w:firstLine="984" w:firstLineChars="350"/>
        <w:rPr>
          <w:rStyle w:val="22"/>
          <w:rFonts w:ascii="宋体" w:cs="宋体"/>
          <w:b/>
          <w:bCs/>
          <w:color w:val="000000"/>
          <w:sz w:val="32"/>
          <w:szCs w:val="32"/>
        </w:rPr>
      </w:pPr>
      <w:r>
        <w:rPr>
          <w:rStyle w:val="22"/>
          <w:rFonts w:hint="eastAsia" w:ascii="宋体" w:hAnsi="宋体" w:cs="宋体"/>
          <w:b/>
          <w:bCs/>
          <w:color w:val="000000"/>
          <w:sz w:val="28"/>
          <w:szCs w:val="28"/>
        </w:rPr>
        <w:t>项目名称：</w:t>
      </w:r>
      <w:r>
        <w:rPr>
          <w:rStyle w:val="22"/>
          <w:rFonts w:ascii="宋体" w:hAnsi="宋体" w:cs="宋体"/>
          <w:b/>
          <w:bCs/>
          <w:sz w:val="28"/>
          <w:szCs w:val="28"/>
          <w:u w:val="single"/>
        </w:rPr>
        <w:t>控规管理单元动态调整</w:t>
      </w:r>
      <w:r>
        <w:rPr>
          <w:rStyle w:val="22"/>
          <w:rFonts w:hint="eastAsia" w:ascii="宋体" w:hAnsi="宋体" w:cs="宋体"/>
          <w:b/>
          <w:bCs/>
          <w:sz w:val="28"/>
          <w:szCs w:val="28"/>
          <w:u w:val="single"/>
        </w:rPr>
        <w:t xml:space="preserve">   </w:t>
      </w:r>
      <w:r>
        <w:rPr>
          <w:rStyle w:val="22"/>
          <w:rFonts w:hint="eastAsia" w:ascii="宋体" w:hAnsi="宋体" w:cs="宋体"/>
          <w:b/>
          <w:bCs/>
          <w:color w:val="000000"/>
          <w:sz w:val="28"/>
          <w:szCs w:val="28"/>
          <w:u w:val="single"/>
        </w:rPr>
        <w:t xml:space="preserve">                 </w:t>
      </w:r>
    </w:p>
    <w:p>
      <w:pPr>
        <w:tabs>
          <w:tab w:val="left" w:pos="8743"/>
        </w:tabs>
        <w:ind w:firstLine="984" w:firstLineChars="350"/>
        <w:rPr>
          <w:rStyle w:val="22"/>
          <w:rFonts w:ascii="宋体" w:hAnsi="宋体" w:cs="宋体"/>
          <w:b/>
          <w:bCs/>
          <w:color w:val="000000"/>
          <w:sz w:val="28"/>
          <w:szCs w:val="28"/>
        </w:rPr>
      </w:pPr>
      <w:r>
        <w:rPr>
          <w:rStyle w:val="22"/>
          <w:rFonts w:hint="eastAsia" w:ascii="宋体" w:hAnsi="宋体" w:cs="宋体"/>
          <w:b/>
          <w:bCs/>
          <w:color w:val="000000"/>
          <w:sz w:val="28"/>
          <w:szCs w:val="28"/>
        </w:rPr>
        <w:t>招标人：</w:t>
      </w:r>
      <w:r>
        <w:rPr>
          <w:rStyle w:val="22"/>
          <w:rFonts w:hint="eastAsia" w:ascii="宋体" w:hAnsi="宋体" w:cs="宋体"/>
          <w:b/>
          <w:bCs/>
          <w:color w:val="000000"/>
          <w:sz w:val="28"/>
          <w:szCs w:val="28"/>
          <w:u w:val="single"/>
        </w:rPr>
        <w:t xml:space="preserve">北海市自然资源局                          </w:t>
      </w:r>
    </w:p>
    <w:p>
      <w:pPr>
        <w:tabs>
          <w:tab w:val="left" w:pos="8743"/>
        </w:tabs>
        <w:ind w:firstLine="984" w:firstLineChars="350"/>
        <w:rPr>
          <w:rStyle w:val="22"/>
          <w:rFonts w:ascii="宋体" w:hAnsi="宋体" w:cs="宋体"/>
          <w:b/>
          <w:bCs/>
          <w:color w:val="000000"/>
          <w:sz w:val="28"/>
          <w:szCs w:val="28"/>
        </w:rPr>
      </w:pPr>
      <w:r>
        <w:rPr>
          <w:rStyle w:val="22"/>
          <w:rFonts w:hint="eastAsia" w:ascii="宋体" w:hAnsi="宋体" w:cs="宋体"/>
          <w:b/>
          <w:bCs/>
          <w:color w:val="000000"/>
          <w:sz w:val="28"/>
          <w:szCs w:val="28"/>
        </w:rPr>
        <w:t>招标代理机构：</w:t>
      </w:r>
      <w:r>
        <w:rPr>
          <w:rStyle w:val="22"/>
          <w:rFonts w:hint="eastAsia" w:ascii="宋体" w:hAnsi="宋体" w:cs="宋体"/>
          <w:b/>
          <w:bCs/>
          <w:color w:val="000000"/>
          <w:sz w:val="28"/>
          <w:szCs w:val="28"/>
          <w:u w:val="single"/>
        </w:rPr>
        <w:t xml:space="preserve">天勤工程咨询有限公司                </w:t>
      </w:r>
    </w:p>
    <w:p>
      <w:pPr>
        <w:spacing w:line="600" w:lineRule="auto"/>
        <w:ind w:firstLine="3213" w:firstLineChars="1000"/>
        <w:rPr>
          <w:rStyle w:val="22"/>
          <w:rFonts w:ascii="宋体" w:cs="宋体"/>
          <w:b/>
          <w:bCs/>
          <w:color w:val="000000"/>
          <w:sz w:val="32"/>
          <w:szCs w:val="32"/>
        </w:rPr>
      </w:pPr>
    </w:p>
    <w:p>
      <w:pPr>
        <w:spacing w:line="600" w:lineRule="auto"/>
        <w:ind w:firstLine="3213" w:firstLineChars="1000"/>
        <w:rPr>
          <w:rStyle w:val="22"/>
          <w:rFonts w:ascii="宋体" w:cs="宋体"/>
          <w:color w:val="000000"/>
          <w:sz w:val="21"/>
          <w:szCs w:val="21"/>
        </w:rPr>
      </w:pPr>
      <w:r>
        <w:rPr>
          <w:rStyle w:val="22"/>
          <w:rFonts w:ascii="宋体" w:hAnsi="宋体" w:cs="宋体"/>
          <w:b/>
          <w:bCs/>
          <w:color w:val="000000"/>
          <w:sz w:val="32"/>
          <w:szCs w:val="32"/>
        </w:rPr>
        <w:t>2020</w:t>
      </w:r>
      <w:r>
        <w:rPr>
          <w:rStyle w:val="22"/>
          <w:rFonts w:hint="eastAsia" w:ascii="宋体" w:hAnsi="宋体" w:cs="宋体"/>
          <w:b/>
          <w:bCs/>
          <w:color w:val="000000"/>
          <w:sz w:val="32"/>
          <w:szCs w:val="32"/>
        </w:rPr>
        <w:t>年12月</w:t>
      </w:r>
    </w:p>
    <w:p>
      <w:pPr>
        <w:spacing w:line="400" w:lineRule="exact"/>
        <w:jc w:val="center"/>
        <w:rPr>
          <w:rStyle w:val="22"/>
          <w:rFonts w:ascii="宋体" w:cs="宋体"/>
          <w:b/>
          <w:bCs/>
          <w:color w:val="000000"/>
          <w:sz w:val="36"/>
          <w:szCs w:val="36"/>
        </w:rPr>
        <w:sectPr>
          <w:footerReference r:id="rId3" w:type="default"/>
          <w:pgSz w:w="11906" w:h="16838"/>
          <w:pgMar w:top="1134" w:right="1417" w:bottom="1134" w:left="1417" w:header="851" w:footer="992" w:gutter="0"/>
          <w:cols w:space="0" w:num="1"/>
          <w:docGrid w:type="lines" w:linePitch="312" w:charSpace="0"/>
        </w:sectPr>
      </w:pPr>
    </w:p>
    <w:p>
      <w:pPr>
        <w:pStyle w:val="2"/>
        <w:rPr>
          <w:rFonts w:ascii="宋体" w:cs="宋体"/>
          <w:color w:val="000000"/>
        </w:rPr>
      </w:pPr>
    </w:p>
    <w:p>
      <w:pPr>
        <w:spacing w:line="400" w:lineRule="exact"/>
        <w:jc w:val="center"/>
        <w:rPr>
          <w:rStyle w:val="22"/>
          <w:rFonts w:ascii="宋体" w:cs="宋体"/>
          <w:b/>
          <w:bCs/>
          <w:color w:val="000000"/>
          <w:sz w:val="36"/>
          <w:szCs w:val="36"/>
        </w:rPr>
      </w:pPr>
    </w:p>
    <w:p>
      <w:pPr>
        <w:spacing w:line="400" w:lineRule="exact"/>
        <w:jc w:val="center"/>
        <w:rPr>
          <w:rStyle w:val="22"/>
          <w:rFonts w:ascii="宋体" w:cs="宋体"/>
          <w:b/>
          <w:bCs/>
          <w:color w:val="000000"/>
          <w:sz w:val="36"/>
          <w:szCs w:val="36"/>
        </w:rPr>
      </w:pPr>
    </w:p>
    <w:p>
      <w:pPr>
        <w:jc w:val="center"/>
        <w:rPr>
          <w:rFonts w:cs="Times New Roman"/>
          <w:b/>
          <w:bCs/>
          <w:color w:val="000000"/>
          <w:sz w:val="36"/>
          <w:szCs w:val="36"/>
        </w:rPr>
      </w:pPr>
      <w:r>
        <w:rPr>
          <w:rFonts w:hint="eastAsia" w:ascii="宋体" w:hAnsi="宋体" w:cs="宋体"/>
          <w:b/>
          <w:bCs/>
          <w:color w:val="000000"/>
          <w:sz w:val="36"/>
          <w:szCs w:val="36"/>
        </w:rPr>
        <w:t>目录</w:t>
      </w:r>
    </w:p>
    <w:p>
      <w:pPr>
        <w:pStyle w:val="35"/>
        <w:tabs>
          <w:tab w:val="right" w:leader="dot" w:pos="9752"/>
        </w:tabs>
        <w:jc w:val="center"/>
        <w:rPr>
          <w:color w:val="000000"/>
          <w:sz w:val="28"/>
          <w:szCs w:val="28"/>
        </w:rPr>
      </w:pPr>
      <w:r>
        <w:rPr>
          <w:rStyle w:val="22"/>
          <w:rFonts w:ascii="宋体" w:hAnsi="宋体" w:cs="宋体"/>
          <w:b/>
          <w:bCs/>
          <w:color w:val="000000"/>
          <w:sz w:val="32"/>
          <w:szCs w:val="32"/>
        </w:rPr>
        <w:fldChar w:fldCharType="begin"/>
      </w:r>
      <w:r>
        <w:rPr>
          <w:rStyle w:val="22"/>
          <w:rFonts w:ascii="宋体" w:hAnsi="宋体" w:cs="宋体"/>
          <w:b/>
          <w:bCs/>
          <w:color w:val="000000"/>
          <w:sz w:val="32"/>
          <w:szCs w:val="32"/>
        </w:rPr>
        <w:instrText xml:space="preserve">TOC \o "1-1" \h \u </w:instrText>
      </w:r>
      <w:r>
        <w:rPr>
          <w:rStyle w:val="22"/>
          <w:rFonts w:ascii="宋体" w:hAnsi="宋体" w:cs="宋体"/>
          <w:b/>
          <w:bCs/>
          <w:color w:val="000000"/>
          <w:sz w:val="32"/>
          <w:szCs w:val="32"/>
        </w:rPr>
        <w:fldChar w:fldCharType="separate"/>
      </w:r>
      <w:r>
        <w:fldChar w:fldCharType="begin"/>
      </w:r>
      <w:r>
        <w:instrText xml:space="preserve"> HYPERLINK \l "_Toc17317" </w:instrText>
      </w:r>
      <w:r>
        <w:fldChar w:fldCharType="separate"/>
      </w:r>
      <w:r>
        <w:rPr>
          <w:rFonts w:hint="eastAsia" w:cs="宋体"/>
          <w:color w:val="000000"/>
          <w:sz w:val="28"/>
          <w:szCs w:val="28"/>
        </w:rPr>
        <w:t>第一章竞争性磋商公告</w:t>
      </w:r>
      <w:r>
        <w:rPr>
          <w:color w:val="000000"/>
          <w:sz w:val="28"/>
          <w:szCs w:val="28"/>
        </w:rPr>
        <w:tab/>
      </w:r>
      <w:r>
        <w:rPr>
          <w:color w:val="000000"/>
          <w:sz w:val="28"/>
          <w:szCs w:val="28"/>
        </w:rPr>
        <w:fldChar w:fldCharType="begin"/>
      </w:r>
      <w:r>
        <w:rPr>
          <w:color w:val="000000"/>
          <w:sz w:val="28"/>
          <w:szCs w:val="28"/>
        </w:rPr>
        <w:instrText xml:space="preserve"> PAGEREF _Toc17317 </w:instrText>
      </w:r>
      <w:r>
        <w:rPr>
          <w:color w:val="000000"/>
          <w:sz w:val="28"/>
          <w:szCs w:val="28"/>
        </w:rPr>
        <w:fldChar w:fldCharType="separate"/>
      </w:r>
      <w:r>
        <w:rPr>
          <w:color w:val="000000"/>
          <w:sz w:val="28"/>
          <w:szCs w:val="28"/>
        </w:rPr>
        <w:t>2</w:t>
      </w:r>
      <w:r>
        <w:rPr>
          <w:color w:val="000000"/>
          <w:sz w:val="28"/>
          <w:szCs w:val="28"/>
        </w:rPr>
        <w:fldChar w:fldCharType="end"/>
      </w:r>
      <w:r>
        <w:rPr>
          <w:color w:val="000000"/>
          <w:sz w:val="28"/>
          <w:szCs w:val="28"/>
        </w:rPr>
        <w:fldChar w:fldCharType="end"/>
      </w:r>
    </w:p>
    <w:p>
      <w:pPr>
        <w:pStyle w:val="35"/>
        <w:tabs>
          <w:tab w:val="right" w:leader="dot" w:pos="9752"/>
        </w:tabs>
        <w:rPr>
          <w:color w:val="000000"/>
          <w:sz w:val="28"/>
          <w:szCs w:val="28"/>
        </w:rPr>
      </w:pPr>
      <w:r>
        <w:fldChar w:fldCharType="begin"/>
      </w:r>
      <w:r>
        <w:instrText xml:space="preserve"> HYPERLINK \l "_Toc2225" </w:instrText>
      </w:r>
      <w:r>
        <w:fldChar w:fldCharType="separate"/>
      </w:r>
      <w:r>
        <w:rPr>
          <w:rFonts w:hint="eastAsia" w:cs="宋体"/>
          <w:color w:val="000000"/>
          <w:sz w:val="28"/>
          <w:szCs w:val="28"/>
        </w:rPr>
        <w:t>第二章供应商须知</w:t>
      </w:r>
      <w:r>
        <w:rPr>
          <w:color w:val="000000"/>
          <w:sz w:val="28"/>
          <w:szCs w:val="28"/>
        </w:rPr>
        <w:tab/>
      </w:r>
      <w:r>
        <w:rPr>
          <w:color w:val="000000"/>
          <w:sz w:val="28"/>
          <w:szCs w:val="28"/>
        </w:rPr>
        <w:fldChar w:fldCharType="begin"/>
      </w:r>
      <w:r>
        <w:rPr>
          <w:color w:val="000000"/>
          <w:sz w:val="28"/>
          <w:szCs w:val="28"/>
        </w:rPr>
        <w:instrText xml:space="preserve"> PAGEREF _Toc2225 </w:instrText>
      </w:r>
      <w:r>
        <w:rPr>
          <w:color w:val="000000"/>
          <w:sz w:val="28"/>
          <w:szCs w:val="28"/>
        </w:rPr>
        <w:fldChar w:fldCharType="separate"/>
      </w:r>
      <w:r>
        <w:rPr>
          <w:color w:val="000000"/>
          <w:sz w:val="28"/>
          <w:szCs w:val="28"/>
        </w:rPr>
        <w:t>4</w:t>
      </w:r>
      <w:r>
        <w:rPr>
          <w:color w:val="000000"/>
          <w:sz w:val="28"/>
          <w:szCs w:val="28"/>
        </w:rPr>
        <w:fldChar w:fldCharType="end"/>
      </w:r>
      <w:r>
        <w:rPr>
          <w:color w:val="000000"/>
          <w:sz w:val="28"/>
          <w:szCs w:val="28"/>
        </w:rPr>
        <w:fldChar w:fldCharType="end"/>
      </w:r>
    </w:p>
    <w:p>
      <w:pPr>
        <w:pStyle w:val="35"/>
        <w:tabs>
          <w:tab w:val="right" w:leader="dot" w:pos="9752"/>
        </w:tabs>
        <w:rPr>
          <w:color w:val="000000"/>
          <w:sz w:val="28"/>
          <w:szCs w:val="28"/>
        </w:rPr>
      </w:pPr>
      <w:r>
        <w:fldChar w:fldCharType="begin"/>
      </w:r>
      <w:r>
        <w:instrText xml:space="preserve"> HYPERLINK \l "_Toc27893" </w:instrText>
      </w:r>
      <w:r>
        <w:fldChar w:fldCharType="separate"/>
      </w:r>
      <w:r>
        <w:rPr>
          <w:rFonts w:hint="eastAsia" w:cs="宋体"/>
          <w:color w:val="000000"/>
          <w:sz w:val="28"/>
          <w:szCs w:val="28"/>
        </w:rPr>
        <w:t>第三章采购项目需求</w:t>
      </w:r>
      <w:r>
        <w:rPr>
          <w:color w:val="000000"/>
          <w:sz w:val="28"/>
          <w:szCs w:val="28"/>
        </w:rPr>
        <w:tab/>
      </w:r>
      <w:r>
        <w:rPr>
          <w:color w:val="000000"/>
          <w:sz w:val="28"/>
          <w:szCs w:val="28"/>
        </w:rPr>
        <w:fldChar w:fldCharType="begin"/>
      </w:r>
      <w:r>
        <w:rPr>
          <w:color w:val="000000"/>
          <w:sz w:val="28"/>
          <w:szCs w:val="28"/>
        </w:rPr>
        <w:instrText xml:space="preserve"> PAGEREF _Toc27893 </w:instrText>
      </w:r>
      <w:r>
        <w:rPr>
          <w:color w:val="000000"/>
          <w:sz w:val="28"/>
          <w:szCs w:val="28"/>
        </w:rPr>
        <w:fldChar w:fldCharType="separate"/>
      </w:r>
      <w:r>
        <w:rPr>
          <w:color w:val="000000"/>
          <w:sz w:val="28"/>
          <w:szCs w:val="28"/>
        </w:rPr>
        <w:t>14</w:t>
      </w:r>
      <w:r>
        <w:rPr>
          <w:color w:val="000000"/>
          <w:sz w:val="28"/>
          <w:szCs w:val="28"/>
        </w:rPr>
        <w:fldChar w:fldCharType="end"/>
      </w:r>
      <w:r>
        <w:rPr>
          <w:color w:val="000000"/>
          <w:sz w:val="28"/>
          <w:szCs w:val="28"/>
        </w:rPr>
        <w:fldChar w:fldCharType="end"/>
      </w:r>
    </w:p>
    <w:p>
      <w:pPr>
        <w:pStyle w:val="35"/>
        <w:tabs>
          <w:tab w:val="right" w:leader="dot" w:pos="9752"/>
        </w:tabs>
        <w:rPr>
          <w:color w:val="000000"/>
          <w:sz w:val="28"/>
          <w:szCs w:val="28"/>
        </w:rPr>
      </w:pPr>
      <w:r>
        <w:fldChar w:fldCharType="begin"/>
      </w:r>
      <w:r>
        <w:instrText xml:space="preserve"> HYPERLINK \l "_Toc1185" </w:instrText>
      </w:r>
      <w:r>
        <w:fldChar w:fldCharType="separate"/>
      </w:r>
      <w:r>
        <w:rPr>
          <w:rFonts w:hint="eastAsia" w:cs="宋体"/>
          <w:color w:val="000000"/>
          <w:sz w:val="28"/>
          <w:szCs w:val="28"/>
        </w:rPr>
        <w:t>第四章竞争性磋商响应文件格式</w:t>
      </w:r>
      <w:r>
        <w:rPr>
          <w:color w:val="000000"/>
          <w:sz w:val="28"/>
          <w:szCs w:val="28"/>
        </w:rPr>
        <w:tab/>
      </w:r>
      <w:r>
        <w:rPr>
          <w:color w:val="000000"/>
          <w:sz w:val="28"/>
          <w:szCs w:val="28"/>
        </w:rPr>
        <w:fldChar w:fldCharType="begin"/>
      </w:r>
      <w:r>
        <w:rPr>
          <w:color w:val="000000"/>
          <w:sz w:val="28"/>
          <w:szCs w:val="28"/>
        </w:rPr>
        <w:instrText xml:space="preserve"> PAGEREF _Toc1185 </w:instrText>
      </w:r>
      <w:r>
        <w:rPr>
          <w:color w:val="000000"/>
          <w:sz w:val="28"/>
          <w:szCs w:val="28"/>
        </w:rPr>
        <w:fldChar w:fldCharType="separate"/>
      </w:r>
      <w:r>
        <w:rPr>
          <w:color w:val="000000"/>
          <w:sz w:val="28"/>
          <w:szCs w:val="28"/>
        </w:rPr>
        <w:t>16</w:t>
      </w:r>
      <w:r>
        <w:rPr>
          <w:color w:val="000000"/>
          <w:sz w:val="28"/>
          <w:szCs w:val="28"/>
        </w:rPr>
        <w:fldChar w:fldCharType="end"/>
      </w:r>
      <w:r>
        <w:rPr>
          <w:color w:val="000000"/>
          <w:sz w:val="28"/>
          <w:szCs w:val="28"/>
        </w:rPr>
        <w:fldChar w:fldCharType="end"/>
      </w:r>
    </w:p>
    <w:p>
      <w:pPr>
        <w:pStyle w:val="35"/>
        <w:tabs>
          <w:tab w:val="right" w:leader="dot" w:pos="9752"/>
        </w:tabs>
        <w:rPr>
          <w:color w:val="000000"/>
          <w:sz w:val="28"/>
          <w:szCs w:val="28"/>
        </w:rPr>
      </w:pPr>
      <w:r>
        <w:fldChar w:fldCharType="begin"/>
      </w:r>
      <w:r>
        <w:instrText xml:space="preserve"> HYPERLINK \l "_Toc5155" </w:instrText>
      </w:r>
      <w:r>
        <w:fldChar w:fldCharType="separate"/>
      </w:r>
      <w:r>
        <w:rPr>
          <w:rFonts w:hint="eastAsia" w:cs="宋体"/>
          <w:color w:val="000000"/>
          <w:sz w:val="28"/>
          <w:szCs w:val="28"/>
        </w:rPr>
        <w:t>第五章合同格式</w:t>
      </w:r>
      <w:r>
        <w:rPr>
          <w:color w:val="000000"/>
          <w:sz w:val="28"/>
          <w:szCs w:val="28"/>
        </w:rPr>
        <w:tab/>
      </w:r>
      <w:r>
        <w:rPr>
          <w:color w:val="000000"/>
          <w:sz w:val="28"/>
          <w:szCs w:val="28"/>
        </w:rPr>
        <w:fldChar w:fldCharType="begin"/>
      </w:r>
      <w:r>
        <w:rPr>
          <w:color w:val="000000"/>
          <w:sz w:val="28"/>
          <w:szCs w:val="28"/>
        </w:rPr>
        <w:instrText xml:space="preserve"> PAGEREF _Toc5155 </w:instrText>
      </w:r>
      <w:r>
        <w:rPr>
          <w:color w:val="000000"/>
          <w:sz w:val="28"/>
          <w:szCs w:val="28"/>
        </w:rPr>
        <w:fldChar w:fldCharType="separate"/>
      </w:r>
      <w:r>
        <w:rPr>
          <w:color w:val="000000"/>
          <w:sz w:val="28"/>
          <w:szCs w:val="28"/>
        </w:rPr>
        <w:t>26</w:t>
      </w:r>
      <w:r>
        <w:rPr>
          <w:color w:val="000000"/>
          <w:sz w:val="28"/>
          <w:szCs w:val="28"/>
        </w:rPr>
        <w:fldChar w:fldCharType="end"/>
      </w:r>
      <w:r>
        <w:rPr>
          <w:color w:val="000000"/>
          <w:sz w:val="28"/>
          <w:szCs w:val="28"/>
        </w:rPr>
        <w:fldChar w:fldCharType="end"/>
      </w:r>
    </w:p>
    <w:p>
      <w:pPr>
        <w:pStyle w:val="35"/>
        <w:tabs>
          <w:tab w:val="right" w:leader="dot" w:pos="9752"/>
        </w:tabs>
        <w:rPr>
          <w:color w:val="000000"/>
        </w:rPr>
      </w:pPr>
      <w:r>
        <w:fldChar w:fldCharType="begin"/>
      </w:r>
      <w:r>
        <w:instrText xml:space="preserve"> HYPERLINK \l "_Toc13880" </w:instrText>
      </w:r>
      <w:r>
        <w:fldChar w:fldCharType="separate"/>
      </w:r>
      <w:r>
        <w:rPr>
          <w:rFonts w:hint="eastAsia" w:cs="宋体"/>
          <w:color w:val="000000"/>
          <w:sz w:val="28"/>
          <w:szCs w:val="28"/>
        </w:rPr>
        <w:t>第六章评审办法及评分标准</w:t>
      </w:r>
      <w:r>
        <w:rPr>
          <w:color w:val="000000"/>
          <w:sz w:val="28"/>
          <w:szCs w:val="28"/>
        </w:rPr>
        <w:tab/>
      </w:r>
      <w:r>
        <w:rPr>
          <w:color w:val="000000"/>
          <w:sz w:val="28"/>
          <w:szCs w:val="28"/>
        </w:rPr>
        <w:fldChar w:fldCharType="begin"/>
      </w:r>
      <w:r>
        <w:rPr>
          <w:color w:val="000000"/>
          <w:sz w:val="28"/>
          <w:szCs w:val="28"/>
        </w:rPr>
        <w:instrText xml:space="preserve"> PAGEREF _Toc13880 </w:instrText>
      </w:r>
      <w:r>
        <w:rPr>
          <w:color w:val="000000"/>
          <w:sz w:val="28"/>
          <w:szCs w:val="28"/>
        </w:rPr>
        <w:fldChar w:fldCharType="separate"/>
      </w:r>
      <w:r>
        <w:rPr>
          <w:color w:val="000000"/>
          <w:sz w:val="28"/>
          <w:szCs w:val="28"/>
        </w:rPr>
        <w:t>31</w:t>
      </w:r>
      <w:r>
        <w:rPr>
          <w:color w:val="000000"/>
          <w:sz w:val="28"/>
          <w:szCs w:val="28"/>
        </w:rPr>
        <w:fldChar w:fldCharType="end"/>
      </w:r>
      <w:r>
        <w:rPr>
          <w:color w:val="000000"/>
          <w:sz w:val="28"/>
          <w:szCs w:val="28"/>
        </w:rPr>
        <w:fldChar w:fldCharType="end"/>
      </w:r>
    </w:p>
    <w:p>
      <w:pPr>
        <w:spacing w:line="400" w:lineRule="exact"/>
        <w:jc w:val="center"/>
        <w:rPr>
          <w:rStyle w:val="22"/>
          <w:rFonts w:ascii="宋体" w:cs="宋体"/>
          <w:b/>
          <w:bCs/>
          <w:color w:val="000000"/>
          <w:sz w:val="32"/>
          <w:szCs w:val="32"/>
        </w:rPr>
      </w:pPr>
      <w:r>
        <w:rPr>
          <w:rStyle w:val="22"/>
          <w:rFonts w:ascii="宋体" w:hAnsi="宋体" w:cs="宋体"/>
          <w:b/>
          <w:bCs/>
          <w:color w:val="000000"/>
          <w:sz w:val="32"/>
          <w:szCs w:val="32"/>
        </w:rPr>
        <w:fldChar w:fldCharType="end"/>
      </w:r>
    </w:p>
    <w:p>
      <w:pPr>
        <w:spacing w:line="400" w:lineRule="exact"/>
        <w:jc w:val="center"/>
        <w:rPr>
          <w:rStyle w:val="22"/>
          <w:rFonts w:ascii="宋体" w:cs="宋体"/>
          <w:b/>
          <w:bCs/>
          <w:color w:val="000000"/>
          <w:sz w:val="32"/>
          <w:szCs w:val="32"/>
        </w:rPr>
      </w:pPr>
    </w:p>
    <w:p>
      <w:pPr>
        <w:spacing w:line="400" w:lineRule="exact"/>
        <w:jc w:val="center"/>
        <w:rPr>
          <w:rStyle w:val="22"/>
          <w:rFonts w:ascii="宋体" w:cs="宋体"/>
          <w:b/>
          <w:bCs/>
          <w:color w:val="000000"/>
          <w:sz w:val="32"/>
          <w:szCs w:val="32"/>
        </w:rPr>
      </w:pPr>
    </w:p>
    <w:p>
      <w:pPr>
        <w:spacing w:line="400" w:lineRule="exact"/>
        <w:jc w:val="center"/>
        <w:rPr>
          <w:rStyle w:val="22"/>
          <w:rFonts w:ascii="宋体" w:cs="宋体"/>
          <w:b/>
          <w:bCs/>
          <w:color w:val="000000"/>
          <w:sz w:val="32"/>
          <w:szCs w:val="32"/>
        </w:rPr>
      </w:pPr>
    </w:p>
    <w:p>
      <w:pPr>
        <w:spacing w:line="400" w:lineRule="exact"/>
        <w:jc w:val="center"/>
        <w:rPr>
          <w:rStyle w:val="22"/>
          <w:rFonts w:ascii="宋体" w:cs="宋体"/>
          <w:b/>
          <w:bCs/>
          <w:color w:val="000000"/>
          <w:sz w:val="32"/>
          <w:szCs w:val="32"/>
        </w:rPr>
      </w:pPr>
    </w:p>
    <w:p>
      <w:pPr>
        <w:spacing w:line="400" w:lineRule="exact"/>
        <w:jc w:val="center"/>
        <w:rPr>
          <w:rStyle w:val="22"/>
          <w:rFonts w:ascii="宋体" w:cs="宋体"/>
          <w:b/>
          <w:bCs/>
          <w:color w:val="000000"/>
          <w:sz w:val="32"/>
          <w:szCs w:val="32"/>
        </w:rPr>
      </w:pPr>
    </w:p>
    <w:p>
      <w:pPr>
        <w:spacing w:line="400" w:lineRule="exact"/>
        <w:jc w:val="center"/>
        <w:rPr>
          <w:rStyle w:val="22"/>
          <w:rFonts w:ascii="宋体" w:cs="宋体"/>
          <w:b/>
          <w:bCs/>
          <w:color w:val="000000"/>
          <w:sz w:val="32"/>
          <w:szCs w:val="32"/>
        </w:rPr>
      </w:pPr>
    </w:p>
    <w:p>
      <w:pPr>
        <w:spacing w:line="400" w:lineRule="exact"/>
        <w:jc w:val="center"/>
        <w:rPr>
          <w:rStyle w:val="22"/>
          <w:rFonts w:ascii="宋体" w:cs="宋体"/>
          <w:b/>
          <w:bCs/>
          <w:color w:val="000000"/>
          <w:sz w:val="32"/>
          <w:szCs w:val="32"/>
        </w:rPr>
      </w:pPr>
    </w:p>
    <w:p>
      <w:pPr>
        <w:spacing w:line="400" w:lineRule="exact"/>
        <w:jc w:val="center"/>
        <w:rPr>
          <w:rStyle w:val="22"/>
          <w:rFonts w:ascii="宋体" w:cs="宋体"/>
          <w:b/>
          <w:bCs/>
          <w:color w:val="000000"/>
          <w:sz w:val="32"/>
          <w:szCs w:val="32"/>
        </w:rPr>
      </w:pPr>
    </w:p>
    <w:p>
      <w:pPr>
        <w:spacing w:line="400" w:lineRule="exact"/>
        <w:jc w:val="center"/>
        <w:rPr>
          <w:rStyle w:val="22"/>
          <w:rFonts w:ascii="宋体" w:cs="宋体"/>
          <w:b/>
          <w:bCs/>
          <w:color w:val="000000"/>
          <w:sz w:val="32"/>
          <w:szCs w:val="32"/>
        </w:rPr>
      </w:pPr>
    </w:p>
    <w:p>
      <w:pPr>
        <w:spacing w:line="400" w:lineRule="exact"/>
        <w:jc w:val="center"/>
        <w:rPr>
          <w:rStyle w:val="22"/>
          <w:rFonts w:ascii="宋体" w:cs="宋体"/>
          <w:b/>
          <w:bCs/>
          <w:color w:val="000000"/>
          <w:sz w:val="32"/>
          <w:szCs w:val="32"/>
        </w:rPr>
      </w:pPr>
    </w:p>
    <w:p>
      <w:pPr>
        <w:spacing w:line="400" w:lineRule="exact"/>
        <w:jc w:val="center"/>
        <w:rPr>
          <w:rStyle w:val="22"/>
          <w:rFonts w:ascii="宋体" w:cs="宋体"/>
          <w:b/>
          <w:bCs/>
          <w:color w:val="000000"/>
          <w:sz w:val="32"/>
          <w:szCs w:val="32"/>
        </w:rPr>
      </w:pPr>
    </w:p>
    <w:p>
      <w:pPr>
        <w:spacing w:line="400" w:lineRule="exact"/>
        <w:jc w:val="center"/>
        <w:rPr>
          <w:rStyle w:val="22"/>
          <w:rFonts w:ascii="宋体" w:cs="宋体"/>
          <w:b/>
          <w:bCs/>
          <w:color w:val="000000"/>
          <w:sz w:val="32"/>
          <w:szCs w:val="32"/>
        </w:rPr>
      </w:pPr>
    </w:p>
    <w:p>
      <w:pPr>
        <w:spacing w:line="400" w:lineRule="exact"/>
        <w:jc w:val="center"/>
        <w:rPr>
          <w:rStyle w:val="22"/>
          <w:rFonts w:ascii="宋体" w:cs="宋体"/>
          <w:b/>
          <w:bCs/>
          <w:color w:val="000000"/>
          <w:sz w:val="32"/>
          <w:szCs w:val="32"/>
        </w:rPr>
      </w:pPr>
    </w:p>
    <w:p>
      <w:pPr>
        <w:spacing w:line="400" w:lineRule="exact"/>
        <w:jc w:val="center"/>
        <w:rPr>
          <w:rStyle w:val="22"/>
          <w:rFonts w:ascii="宋体" w:cs="宋体"/>
          <w:b/>
          <w:bCs/>
          <w:color w:val="000000"/>
          <w:sz w:val="32"/>
          <w:szCs w:val="32"/>
        </w:rPr>
      </w:pPr>
    </w:p>
    <w:p>
      <w:pPr>
        <w:spacing w:line="400" w:lineRule="exact"/>
        <w:jc w:val="center"/>
        <w:rPr>
          <w:rStyle w:val="22"/>
          <w:rFonts w:ascii="宋体" w:cs="宋体"/>
          <w:b/>
          <w:bCs/>
          <w:color w:val="000000"/>
          <w:sz w:val="32"/>
          <w:szCs w:val="32"/>
        </w:rPr>
      </w:pPr>
    </w:p>
    <w:p>
      <w:pPr>
        <w:spacing w:line="400" w:lineRule="exact"/>
        <w:jc w:val="center"/>
        <w:rPr>
          <w:rStyle w:val="22"/>
          <w:rFonts w:ascii="宋体" w:cs="宋体"/>
          <w:b/>
          <w:bCs/>
          <w:color w:val="000000"/>
          <w:sz w:val="32"/>
          <w:szCs w:val="32"/>
        </w:rPr>
      </w:pPr>
    </w:p>
    <w:p>
      <w:pPr>
        <w:spacing w:line="400" w:lineRule="exact"/>
        <w:jc w:val="center"/>
        <w:rPr>
          <w:rStyle w:val="22"/>
          <w:rFonts w:ascii="宋体" w:cs="宋体"/>
          <w:b/>
          <w:bCs/>
          <w:color w:val="000000"/>
          <w:sz w:val="32"/>
          <w:szCs w:val="32"/>
        </w:rPr>
      </w:pPr>
    </w:p>
    <w:p>
      <w:pPr>
        <w:spacing w:line="400" w:lineRule="exact"/>
        <w:jc w:val="center"/>
        <w:rPr>
          <w:rStyle w:val="22"/>
          <w:rFonts w:ascii="宋体" w:cs="宋体"/>
          <w:b/>
          <w:bCs/>
          <w:color w:val="000000"/>
          <w:sz w:val="32"/>
          <w:szCs w:val="32"/>
        </w:rPr>
      </w:pPr>
    </w:p>
    <w:p>
      <w:pPr>
        <w:pStyle w:val="24"/>
        <w:ind w:firstLine="1767" w:firstLineChars="400"/>
        <w:rPr>
          <w:rStyle w:val="22"/>
          <w:rFonts w:ascii="宋体" w:cs="宋体"/>
          <w:b/>
          <w:bCs/>
          <w:color w:val="000000"/>
          <w:sz w:val="44"/>
          <w:szCs w:val="44"/>
        </w:rPr>
        <w:sectPr>
          <w:footerReference r:id="rId4" w:type="default"/>
          <w:pgSz w:w="11906" w:h="16838"/>
          <w:pgMar w:top="1134" w:right="1417" w:bottom="1134" w:left="1417" w:header="851" w:footer="992" w:gutter="0"/>
          <w:pgNumType w:start="1"/>
          <w:cols w:space="0" w:num="1"/>
          <w:docGrid w:type="lines" w:linePitch="312" w:charSpace="0"/>
        </w:sectPr>
      </w:pPr>
    </w:p>
    <w:p>
      <w:pPr>
        <w:pStyle w:val="3"/>
        <w:spacing w:line="360" w:lineRule="auto"/>
        <w:jc w:val="center"/>
        <w:rPr>
          <w:rFonts w:cs="Times New Roman"/>
          <w:color w:val="000000"/>
        </w:rPr>
      </w:pPr>
      <w:bookmarkStart w:id="0" w:name="_Toc17317"/>
      <w:r>
        <w:rPr>
          <w:rFonts w:hint="eastAsia" w:cs="宋体"/>
          <w:color w:val="000000"/>
        </w:rPr>
        <w:t>第一章竞争性磋商公告</w:t>
      </w:r>
      <w:bookmarkEnd w:id="0"/>
    </w:p>
    <w:p>
      <w:pPr>
        <w:spacing w:line="400" w:lineRule="exact"/>
        <w:jc w:val="center"/>
        <w:rPr>
          <w:rStyle w:val="22"/>
          <w:rFonts w:ascii="宋体" w:cs="宋体"/>
          <w:b/>
          <w:bCs/>
          <w:color w:val="000000"/>
          <w:sz w:val="32"/>
          <w:szCs w:val="32"/>
        </w:rPr>
      </w:pPr>
      <w:r>
        <w:rPr>
          <w:rStyle w:val="22"/>
          <w:rFonts w:ascii="宋体" w:hAnsi="宋体" w:cs="宋体"/>
          <w:b/>
          <w:bCs/>
          <w:color w:val="000000"/>
          <w:sz w:val="32"/>
          <w:szCs w:val="32"/>
        </w:rPr>
        <w:t>控规管理单元动态调整</w:t>
      </w:r>
    </w:p>
    <w:p>
      <w:pPr>
        <w:rPr>
          <w:rStyle w:val="22"/>
          <w:rFonts w:ascii="宋体" w:cs="宋体"/>
          <w:color w:val="000000"/>
          <w:sz w:val="21"/>
          <w:szCs w:val="21"/>
        </w:rPr>
      </w:pPr>
      <w:r>
        <w:rPr>
          <w:rStyle w:val="22"/>
          <w:rFonts w:hint="eastAsia" w:ascii="宋体" w:hAnsi="宋体" w:cs="宋体"/>
          <w:b/>
          <w:bCs/>
          <w:color w:val="000000"/>
          <w:sz w:val="32"/>
          <w:szCs w:val="32"/>
        </w:rPr>
        <w:t>（项目编号：</w:t>
      </w:r>
      <w:r>
        <w:rPr>
          <w:rStyle w:val="22"/>
          <w:rFonts w:ascii="宋体" w:hAnsi="宋体" w:cs="宋体"/>
          <w:b/>
          <w:bCs/>
          <w:color w:val="000000"/>
          <w:sz w:val="32"/>
          <w:szCs w:val="32"/>
        </w:rPr>
        <w:t>BHZC2020-C3-00041-TQBH</w:t>
      </w:r>
      <w:r>
        <w:rPr>
          <w:rStyle w:val="22"/>
          <w:rFonts w:hint="eastAsia" w:ascii="宋体" w:hAnsi="宋体" w:cs="宋体"/>
          <w:b/>
          <w:bCs/>
          <w:color w:val="000000"/>
          <w:sz w:val="32"/>
          <w:szCs w:val="32"/>
        </w:rPr>
        <w:t>）竞争性磋商采购公告</w:t>
      </w:r>
    </w:p>
    <w:p>
      <w:pPr>
        <w:pBdr>
          <w:top w:val="single" w:color="000000" w:sz="4" w:space="1"/>
          <w:left w:val="single" w:color="000000" w:sz="4" w:space="4"/>
          <w:bottom w:val="single" w:color="000000" w:sz="4" w:space="1"/>
          <w:right w:val="single" w:color="000000" w:sz="4" w:space="4"/>
        </w:pBdr>
        <w:ind w:firstLine="480" w:firstLineChars="200"/>
        <w:rPr>
          <w:rStyle w:val="22"/>
          <w:rFonts w:ascii="宋体" w:cs="宋体"/>
          <w:color w:val="000000"/>
        </w:rPr>
      </w:pPr>
      <w:r>
        <w:rPr>
          <w:rStyle w:val="22"/>
          <w:rFonts w:hint="eastAsia" w:ascii="宋体" w:hAnsi="宋体" w:cs="宋体"/>
          <w:color w:val="000000"/>
        </w:rPr>
        <w:t>项目概况</w:t>
      </w:r>
    </w:p>
    <w:p>
      <w:pPr>
        <w:pBdr>
          <w:top w:val="single" w:color="000000" w:sz="4" w:space="1"/>
          <w:left w:val="single" w:color="000000" w:sz="4" w:space="4"/>
          <w:bottom w:val="single" w:color="000000" w:sz="4" w:space="1"/>
          <w:right w:val="single" w:color="000000" w:sz="4" w:space="4"/>
        </w:pBdr>
        <w:ind w:firstLine="480" w:firstLineChars="200"/>
        <w:rPr>
          <w:rStyle w:val="22"/>
          <w:rFonts w:ascii="宋体" w:cs="宋体"/>
          <w:color w:val="000000"/>
        </w:rPr>
      </w:pPr>
      <w:r>
        <w:rPr>
          <w:rStyle w:val="22"/>
          <w:rFonts w:ascii="宋体" w:hAnsi="宋体" w:cs="宋体"/>
          <w:color w:val="000000"/>
          <w:kern w:val="0"/>
        </w:rPr>
        <w:t>控规管理单元动态调整</w:t>
      </w:r>
      <w:r>
        <w:rPr>
          <w:rStyle w:val="22"/>
          <w:rFonts w:hint="eastAsia" w:ascii="宋体" w:hAnsi="宋体" w:cs="宋体"/>
          <w:color w:val="000000"/>
        </w:rPr>
        <w:t>的潜在供应商应在登录政采云平台（</w:t>
      </w:r>
      <w:r>
        <w:rPr>
          <w:rStyle w:val="22"/>
          <w:rFonts w:ascii="宋体" w:hAnsi="宋体" w:cs="宋体"/>
          <w:color w:val="000000"/>
        </w:rPr>
        <w:t>https://www.zcygov.cn/</w:t>
      </w:r>
      <w:r>
        <w:rPr>
          <w:rStyle w:val="22"/>
          <w:rFonts w:hint="eastAsia" w:ascii="宋体" w:hAnsi="宋体" w:cs="宋体"/>
          <w:color w:val="000000"/>
        </w:rPr>
        <w:t>）获取采购文件，并于2020年12月14日15点30分（北京时间）前提交响应文件。</w:t>
      </w:r>
    </w:p>
    <w:p>
      <w:pPr>
        <w:pStyle w:val="25"/>
        <w:spacing w:before="20" w:after="20" w:line="380" w:lineRule="exact"/>
        <w:textAlignment w:val="auto"/>
        <w:rPr>
          <w:rStyle w:val="22"/>
          <w:rFonts w:ascii="宋体" w:hAnsi="宋体" w:cs="Times New Roman"/>
          <w:b/>
          <w:bCs/>
          <w:color w:val="000000"/>
        </w:rPr>
      </w:pPr>
      <w:r>
        <w:rPr>
          <w:rStyle w:val="22"/>
          <w:rFonts w:hint="eastAsia" w:ascii="宋体" w:hAnsi="宋体" w:cs="宋体"/>
          <w:b/>
          <w:bCs/>
          <w:color w:val="000000"/>
        </w:rPr>
        <w:t>一、项目基本情况</w:t>
      </w:r>
    </w:p>
    <w:p>
      <w:pPr>
        <w:spacing w:line="380" w:lineRule="exact"/>
        <w:rPr>
          <w:rStyle w:val="22"/>
          <w:rFonts w:ascii="宋体" w:hAnsi="宋体" w:cs="宋体"/>
          <w:color w:val="000000"/>
          <w:kern w:val="0"/>
        </w:rPr>
      </w:pPr>
      <w:r>
        <w:rPr>
          <w:rStyle w:val="22"/>
          <w:rFonts w:hint="eastAsia" w:ascii="宋体" w:hAnsi="宋体" w:cs="宋体"/>
          <w:color w:val="000000"/>
          <w:kern w:val="0"/>
        </w:rPr>
        <w:t>（一）项目编号：</w:t>
      </w:r>
      <w:r>
        <w:rPr>
          <w:rStyle w:val="22"/>
          <w:rFonts w:ascii="宋体" w:hAnsi="宋体" w:cs="宋体"/>
          <w:color w:val="000000"/>
          <w:kern w:val="0"/>
        </w:rPr>
        <w:t>BHZC2020-C3-00041-TQBH</w:t>
      </w:r>
    </w:p>
    <w:p>
      <w:pPr>
        <w:spacing w:line="380" w:lineRule="exact"/>
        <w:rPr>
          <w:rStyle w:val="22"/>
          <w:rFonts w:ascii="宋体" w:cs="宋体"/>
          <w:color w:val="000000"/>
        </w:rPr>
      </w:pPr>
      <w:r>
        <w:rPr>
          <w:rStyle w:val="22"/>
          <w:rFonts w:hint="eastAsia" w:ascii="宋体" w:hAnsi="宋体" w:cs="宋体"/>
          <w:color w:val="000000"/>
        </w:rPr>
        <w:t>（二）项目名称：</w:t>
      </w:r>
      <w:r>
        <w:rPr>
          <w:rStyle w:val="22"/>
          <w:rFonts w:ascii="宋体" w:hAnsi="宋体" w:cs="宋体"/>
          <w:color w:val="000000"/>
          <w:kern w:val="0"/>
        </w:rPr>
        <w:t>控规管理单元动态调整</w:t>
      </w:r>
    </w:p>
    <w:p>
      <w:pPr>
        <w:spacing w:line="380" w:lineRule="exact"/>
        <w:rPr>
          <w:rStyle w:val="22"/>
          <w:rFonts w:ascii="宋体" w:cs="宋体"/>
          <w:color w:val="000000"/>
        </w:rPr>
      </w:pPr>
      <w:r>
        <w:rPr>
          <w:rStyle w:val="22"/>
          <w:rFonts w:hint="eastAsia" w:ascii="宋体" w:hAnsi="宋体" w:cs="宋体"/>
          <w:color w:val="000000"/>
        </w:rPr>
        <w:t>（三）采购方式：</w:t>
      </w:r>
      <w:r>
        <w:rPr>
          <w:rStyle w:val="22"/>
          <w:rFonts w:hint="eastAsia" w:ascii="宋体" w:hAnsi="宋体" w:cs="宋体"/>
        </w:rPr>
        <w:t>□竞争性谈判</w:t>
      </w:r>
      <w:r>
        <w:rPr>
          <w:rStyle w:val="22"/>
          <w:rFonts w:hint="eastAsia" w:ascii="宋体" w:hAnsi="Wingdings 2" w:cs="Times New Roman"/>
        </w:rPr>
        <w:sym w:font="Wingdings 2" w:char="F052"/>
      </w:r>
      <w:r>
        <w:rPr>
          <w:rStyle w:val="22"/>
          <w:rFonts w:hint="eastAsia" w:ascii="宋体" w:hAnsi="宋体" w:cs="宋体"/>
        </w:rPr>
        <w:t>竞争性磋商</w:t>
      </w:r>
      <w:r>
        <w:rPr>
          <w:rStyle w:val="22"/>
          <w:rFonts w:hint="eastAsia" w:ascii="宋体" w:hAnsi="Wingdings 2" w:cs="Times New Roman"/>
        </w:rPr>
        <w:sym w:font="Wingdings 2" w:char="F0A3"/>
      </w:r>
      <w:r>
        <w:rPr>
          <w:rStyle w:val="22"/>
          <w:rFonts w:hint="eastAsia" w:ascii="宋体" w:hAnsi="宋体" w:cs="宋体"/>
        </w:rPr>
        <w:t>询价</w:t>
      </w:r>
    </w:p>
    <w:p>
      <w:pPr>
        <w:snapToGrid w:val="0"/>
        <w:spacing w:line="380" w:lineRule="exact"/>
        <w:rPr>
          <w:rStyle w:val="22"/>
          <w:rFonts w:ascii="宋体" w:hAnsi="宋体" w:cs="宋体"/>
          <w:color w:val="000000"/>
        </w:rPr>
      </w:pPr>
      <w:r>
        <w:rPr>
          <w:rStyle w:val="22"/>
          <w:rFonts w:hint="eastAsia" w:ascii="宋体" w:hAnsi="宋体" w:cs="宋体"/>
          <w:color w:val="000000"/>
        </w:rPr>
        <w:t>（四）预算金额：</w:t>
      </w:r>
      <w:r>
        <w:rPr>
          <w:rStyle w:val="22"/>
          <w:rFonts w:ascii="宋体" w:hAnsi="宋体" w:cs="宋体"/>
          <w:color w:val="000000"/>
        </w:rPr>
        <w:t>50</w:t>
      </w:r>
      <w:r>
        <w:rPr>
          <w:rStyle w:val="22"/>
          <w:rFonts w:hint="eastAsia" w:ascii="宋体" w:hAnsi="宋体" w:cs="宋体"/>
          <w:color w:val="000000"/>
        </w:rPr>
        <w:t>万元</w:t>
      </w:r>
    </w:p>
    <w:p>
      <w:pPr>
        <w:snapToGrid w:val="0"/>
        <w:spacing w:line="380" w:lineRule="exact"/>
        <w:rPr>
          <w:rStyle w:val="22"/>
          <w:rFonts w:ascii="宋体" w:cs="宋体"/>
          <w:color w:val="000000"/>
        </w:rPr>
      </w:pPr>
      <w:r>
        <w:rPr>
          <w:rStyle w:val="22"/>
          <w:rFonts w:hint="eastAsia" w:ascii="宋体" w:hAnsi="宋体" w:cs="宋体"/>
          <w:color w:val="000000"/>
        </w:rPr>
        <w:t>（五）最高限价：</w:t>
      </w:r>
      <w:r>
        <w:rPr>
          <w:rStyle w:val="22"/>
          <w:rFonts w:ascii="宋体" w:hAnsi="宋体" w:cs="宋体"/>
          <w:color w:val="000000"/>
        </w:rPr>
        <w:t>50</w:t>
      </w:r>
      <w:r>
        <w:rPr>
          <w:rStyle w:val="22"/>
          <w:rFonts w:hint="eastAsia" w:ascii="宋体" w:hAnsi="宋体" w:cs="宋体"/>
          <w:color w:val="000000"/>
        </w:rPr>
        <w:t>万元</w:t>
      </w:r>
    </w:p>
    <w:p>
      <w:pPr>
        <w:spacing w:line="380" w:lineRule="exact"/>
        <w:rPr>
          <w:rStyle w:val="22"/>
          <w:rFonts w:ascii="宋体" w:cs="宋体"/>
          <w:color w:val="000000"/>
        </w:rPr>
      </w:pPr>
      <w:r>
        <w:rPr>
          <w:rStyle w:val="22"/>
          <w:rFonts w:hint="eastAsia" w:ascii="宋体" w:hAnsi="宋体" w:cs="宋体"/>
          <w:color w:val="000000"/>
        </w:rPr>
        <w:t>（六）采购需求：</w:t>
      </w:r>
      <w:r>
        <w:rPr>
          <w:rFonts w:ascii="宋体" w:hAnsi="宋体" w:cs="宋体"/>
          <w:color w:val="000000"/>
          <w:sz w:val="24"/>
          <w:szCs w:val="24"/>
        </w:rPr>
        <w:t>控规管理单元动态调整</w:t>
      </w:r>
      <w:r>
        <w:rPr>
          <w:rStyle w:val="22"/>
          <w:rFonts w:ascii="宋体" w:hAnsi="宋体" w:cs="宋体"/>
          <w:color w:val="000000"/>
        </w:rPr>
        <w:t>,</w:t>
      </w:r>
      <w:r>
        <w:rPr>
          <w:rStyle w:val="22"/>
          <w:rFonts w:hint="eastAsia" w:ascii="宋体" w:hAnsi="宋体" w:cs="宋体"/>
          <w:color w:val="000000"/>
        </w:rPr>
        <w:t>详见《竞争性磋商文件》。</w:t>
      </w:r>
    </w:p>
    <w:p>
      <w:pPr>
        <w:spacing w:line="380" w:lineRule="exact"/>
        <w:jc w:val="left"/>
        <w:rPr>
          <w:rStyle w:val="22"/>
          <w:rFonts w:ascii="宋体" w:cs="宋体"/>
          <w:color w:val="000000"/>
        </w:rPr>
      </w:pPr>
      <w:r>
        <w:rPr>
          <w:rStyle w:val="22"/>
          <w:rFonts w:hint="eastAsia" w:ascii="宋体" w:hAnsi="宋体" w:cs="宋体"/>
          <w:color w:val="000000"/>
        </w:rPr>
        <w:t>（七）合同履行期限：</w:t>
      </w:r>
      <w:r>
        <w:rPr>
          <w:rStyle w:val="22"/>
          <w:rFonts w:hint="eastAsia" w:ascii="宋体" w:hAnsi="宋体" w:cs="宋体"/>
        </w:rPr>
        <w:t>自合同签订之日起</w:t>
      </w:r>
      <w:r>
        <w:rPr>
          <w:rStyle w:val="22"/>
          <w:rFonts w:ascii="宋体" w:hAnsi="宋体" w:cs="宋体"/>
        </w:rPr>
        <w:t>45</w:t>
      </w:r>
      <w:r>
        <w:rPr>
          <w:rStyle w:val="22"/>
          <w:rFonts w:hint="eastAsia" w:ascii="宋体" w:hAnsi="宋体" w:cs="宋体"/>
        </w:rPr>
        <w:t>天</w:t>
      </w:r>
      <w:r>
        <w:rPr>
          <w:rStyle w:val="22"/>
          <w:rFonts w:hint="eastAsia" w:ascii="宋体" w:hAnsi="宋体" w:cs="宋体"/>
          <w:color w:val="000000"/>
        </w:rPr>
        <w:t>（具体时间以采购人安排为准）</w:t>
      </w:r>
    </w:p>
    <w:p>
      <w:pPr>
        <w:spacing w:line="380" w:lineRule="exact"/>
        <w:rPr>
          <w:rStyle w:val="22"/>
          <w:rFonts w:ascii="宋体" w:cs="宋体"/>
          <w:b/>
          <w:bCs/>
          <w:color w:val="000000"/>
        </w:rPr>
      </w:pPr>
      <w:r>
        <w:rPr>
          <w:rStyle w:val="22"/>
          <w:rFonts w:hint="eastAsia" w:ascii="宋体" w:hAnsi="宋体" w:cs="宋体"/>
          <w:color w:val="000000"/>
        </w:rPr>
        <w:t>（八）</w:t>
      </w:r>
      <w:r>
        <w:rPr>
          <w:rStyle w:val="22"/>
          <w:rFonts w:hint="eastAsia" w:ascii="宋体" w:hAnsi="宋体" w:cs="宋体"/>
          <w:b/>
          <w:bCs/>
          <w:color w:val="000000"/>
        </w:rPr>
        <w:t>本项目不接受联合体投标</w:t>
      </w:r>
    </w:p>
    <w:p>
      <w:pPr>
        <w:pStyle w:val="25"/>
        <w:spacing w:before="20" w:after="20" w:line="380" w:lineRule="exact"/>
        <w:textAlignment w:val="auto"/>
        <w:rPr>
          <w:rStyle w:val="22"/>
          <w:rFonts w:ascii="宋体" w:hAnsi="宋体" w:cs="Times New Roman"/>
          <w:b/>
          <w:bCs/>
          <w:color w:val="000000"/>
        </w:rPr>
      </w:pPr>
      <w:r>
        <w:rPr>
          <w:rStyle w:val="22"/>
          <w:rFonts w:hint="eastAsia" w:ascii="宋体" w:hAnsi="宋体" w:cs="宋体"/>
          <w:b/>
          <w:bCs/>
          <w:color w:val="000000"/>
        </w:rPr>
        <w:t>二、申请人的资格要求：</w:t>
      </w:r>
    </w:p>
    <w:p>
      <w:pPr>
        <w:spacing w:line="380" w:lineRule="exact"/>
        <w:rPr>
          <w:rStyle w:val="22"/>
          <w:rFonts w:ascii="宋体" w:hAnsi="宋体" w:cs="宋体"/>
          <w:color w:val="000000"/>
        </w:rPr>
      </w:pPr>
      <w:r>
        <w:rPr>
          <w:rStyle w:val="22"/>
          <w:rFonts w:hint="eastAsia" w:ascii="宋体" w:hAnsi="宋体" w:cs="宋体"/>
          <w:color w:val="000000"/>
        </w:rPr>
        <w:t>（一）满足《中华人民共和国政府采购法》第二十二条规定；</w:t>
      </w:r>
      <w:r>
        <w:rPr>
          <w:rFonts w:hint="eastAsia" w:ascii="宋体" w:hAnsi="宋体" w:cs="宋体"/>
          <w:color w:val="000000"/>
          <w:sz w:val="24"/>
          <w:szCs w:val="24"/>
        </w:rPr>
        <w:t>具备城乡规划编制乙级（含）以上资质</w:t>
      </w:r>
      <w:r>
        <w:rPr>
          <w:rStyle w:val="22"/>
          <w:rFonts w:hint="eastAsia" w:ascii="宋体" w:hAnsi="宋体" w:cs="宋体"/>
          <w:color w:val="000000"/>
        </w:rPr>
        <w:t>，有能力提供本次采购项目所要求各项服务的，具备法人资格的供应商。</w:t>
      </w:r>
    </w:p>
    <w:p>
      <w:pPr>
        <w:spacing w:line="380" w:lineRule="exact"/>
        <w:rPr>
          <w:rStyle w:val="22"/>
          <w:rFonts w:ascii="宋体" w:hAnsi="宋体" w:cs="宋体"/>
          <w:color w:val="000000"/>
        </w:rPr>
      </w:pPr>
      <w:r>
        <w:rPr>
          <w:rStyle w:val="22"/>
          <w:rFonts w:hint="eastAsia" w:ascii="宋体" w:hAnsi="宋体" w:cs="宋体"/>
          <w:color w:val="000000"/>
        </w:rPr>
        <w:t>（二）单位负责人为同一人或者存在直接控股、管理关系的不同供应商，不得参加同一合同项下的政府采购活动。</w:t>
      </w:r>
    </w:p>
    <w:p>
      <w:pPr>
        <w:spacing w:line="380" w:lineRule="exact"/>
        <w:rPr>
          <w:rStyle w:val="22"/>
          <w:rFonts w:ascii="宋体" w:hAnsi="宋体" w:cs="宋体"/>
          <w:color w:val="000000"/>
        </w:rPr>
      </w:pPr>
      <w:r>
        <w:rPr>
          <w:rStyle w:val="22"/>
          <w:rFonts w:hint="eastAsia" w:ascii="宋体" w:hAnsi="宋体" w:cs="宋体"/>
          <w:color w:val="000000"/>
        </w:rPr>
        <w:t>（三）对在“信用中国”网站</w:t>
      </w:r>
      <w:r>
        <w:rPr>
          <w:rStyle w:val="22"/>
          <w:rFonts w:ascii="宋体" w:hAnsi="宋体" w:cs="宋体"/>
          <w:color w:val="000000"/>
        </w:rPr>
        <w:t>(www.creditchina.gov.cn)</w:t>
      </w:r>
      <w:r>
        <w:rPr>
          <w:rStyle w:val="22"/>
          <w:rFonts w:hint="eastAsia" w:ascii="宋体" w:hAnsi="宋体" w:cs="宋体"/>
          <w:color w:val="000000"/>
        </w:rPr>
        <w:t>、中国政府采购网</w:t>
      </w:r>
      <w:r>
        <w:rPr>
          <w:rStyle w:val="22"/>
          <w:rFonts w:ascii="宋体" w:hAnsi="宋体" w:cs="宋体"/>
          <w:color w:val="000000"/>
        </w:rPr>
        <w:t>(www.ccgp.gov.cn)</w:t>
      </w:r>
      <w:r>
        <w:rPr>
          <w:rStyle w:val="22"/>
          <w:rFonts w:hint="eastAsia" w:ascii="宋体" w:hAnsi="宋体" w:cs="宋体"/>
          <w:color w:val="000000"/>
        </w:rPr>
        <w:t>等渠道列入失信被执行人、重大税收违法案件当事人名单、政府采购严重违法失信行为记录名单及其他不符合《中华人民共和国政府采购法》第二十二条规定条件的供应商，不得参与政府采购活动。</w:t>
      </w:r>
    </w:p>
    <w:p>
      <w:pPr>
        <w:spacing w:line="380" w:lineRule="exact"/>
        <w:rPr>
          <w:rStyle w:val="22"/>
          <w:rFonts w:ascii="宋体" w:hAnsi="宋体" w:cs="宋体"/>
          <w:color w:val="000000"/>
        </w:rPr>
      </w:pPr>
      <w:r>
        <w:rPr>
          <w:rStyle w:val="22"/>
          <w:rFonts w:hint="eastAsia" w:ascii="宋体" w:hAnsi="宋体" w:cs="宋体"/>
          <w:color w:val="000000"/>
        </w:rPr>
        <w:t>（四）</w:t>
      </w:r>
      <w:r>
        <w:rPr>
          <w:rStyle w:val="22"/>
          <w:rFonts w:hint="eastAsia" w:ascii="宋体" w:hAnsi="宋体" w:cs="宋体"/>
        </w:rPr>
        <w:t>项目负责人须同时具有注册（城市或城乡）规划师证及高级职称证；</w:t>
      </w:r>
    </w:p>
    <w:p>
      <w:pPr>
        <w:spacing w:line="380" w:lineRule="exact"/>
        <w:rPr>
          <w:rStyle w:val="22"/>
          <w:rFonts w:ascii="宋体" w:hAnsi="宋体" w:cs="宋体"/>
          <w:color w:val="000000"/>
        </w:rPr>
      </w:pPr>
      <w:r>
        <w:rPr>
          <w:rStyle w:val="22"/>
          <w:rFonts w:hint="eastAsia" w:ascii="宋体" w:hAnsi="宋体" w:cs="宋体"/>
          <w:color w:val="000000"/>
        </w:rPr>
        <w:t>（五）落实政府采购政策</w:t>
      </w:r>
    </w:p>
    <w:p>
      <w:pPr>
        <w:spacing w:line="380" w:lineRule="exact"/>
        <w:rPr>
          <w:rStyle w:val="22"/>
          <w:rFonts w:ascii="宋体" w:hAnsi="宋体" w:cs="宋体"/>
          <w:color w:val="000000"/>
        </w:rPr>
      </w:pPr>
      <w:r>
        <w:rPr>
          <w:rStyle w:val="22"/>
          <w:rFonts w:ascii="宋体" w:hAnsi="宋体" w:cs="宋体"/>
          <w:color w:val="000000"/>
        </w:rPr>
        <w:t>1</w:t>
      </w:r>
      <w:r>
        <w:rPr>
          <w:rStyle w:val="22"/>
          <w:rFonts w:hint="eastAsia" w:ascii="宋体" w:hAnsi="宋体" w:cs="宋体"/>
          <w:color w:val="000000"/>
        </w:rPr>
        <w:t>、落实强制采购节能产品、鼓励节能政策：对国家公布的节能产品政府采购品目清单中属于强制采购的产品，予以强制采购。属于非强制采购的产品，在技术、服务等指标同等条件下，予以优先采购。</w:t>
      </w:r>
    </w:p>
    <w:p>
      <w:pPr>
        <w:spacing w:line="380" w:lineRule="exact"/>
        <w:rPr>
          <w:rStyle w:val="22"/>
          <w:rFonts w:ascii="宋体" w:hAnsi="宋体" w:cs="宋体"/>
          <w:color w:val="000000"/>
        </w:rPr>
      </w:pPr>
      <w:r>
        <w:rPr>
          <w:rStyle w:val="22"/>
          <w:rFonts w:ascii="宋体" w:hAnsi="宋体" w:cs="宋体"/>
          <w:color w:val="000000"/>
        </w:rPr>
        <w:t>2</w:t>
      </w:r>
      <w:r>
        <w:rPr>
          <w:rStyle w:val="22"/>
          <w:rFonts w:hint="eastAsia" w:ascii="宋体" w:hAnsi="宋体" w:cs="宋体"/>
          <w:color w:val="000000"/>
        </w:rPr>
        <w:t>、鼓励环保政策：在性能、技术、服务等指标同等条件下，优先采购国家公布的属于环境标志产品政府采购品目清单中产品。</w:t>
      </w:r>
    </w:p>
    <w:p>
      <w:pPr>
        <w:spacing w:line="380" w:lineRule="exact"/>
        <w:rPr>
          <w:rStyle w:val="22"/>
          <w:rFonts w:ascii="宋体" w:hAnsi="宋体" w:cs="宋体"/>
          <w:color w:val="000000"/>
        </w:rPr>
      </w:pPr>
      <w:r>
        <w:rPr>
          <w:rStyle w:val="22"/>
          <w:rFonts w:ascii="宋体" w:hAnsi="宋体" w:cs="宋体"/>
          <w:color w:val="000000"/>
        </w:rPr>
        <w:t>3</w:t>
      </w:r>
      <w:r>
        <w:rPr>
          <w:rStyle w:val="22"/>
          <w:rFonts w:hint="eastAsia" w:ascii="宋体" w:hAnsi="宋体" w:cs="宋体"/>
          <w:color w:val="000000"/>
        </w:rPr>
        <w:t>、扶持中小企业政策：评审时小型和微型企业产品的价格给予</w:t>
      </w:r>
      <w:r>
        <w:rPr>
          <w:rStyle w:val="22"/>
          <w:rFonts w:ascii="宋体" w:hAnsi="宋体" w:cs="宋体"/>
          <w:color w:val="000000"/>
        </w:rPr>
        <w:t>10%</w:t>
      </w:r>
      <w:r>
        <w:rPr>
          <w:rStyle w:val="22"/>
          <w:rFonts w:hint="eastAsia" w:ascii="宋体" w:hAnsi="宋体" w:cs="宋体"/>
          <w:color w:val="000000"/>
        </w:rPr>
        <w:t>的扣除。监狱企业、残疾人福利性单位视同小型和微型企业，其产品在评审时给予相同的价格扣除。</w:t>
      </w:r>
    </w:p>
    <w:p>
      <w:pPr>
        <w:pStyle w:val="25"/>
        <w:spacing w:before="0" w:after="0" w:line="380" w:lineRule="exact"/>
        <w:textAlignment w:val="auto"/>
        <w:rPr>
          <w:rStyle w:val="22"/>
          <w:rFonts w:ascii="宋体" w:hAnsi="宋体" w:cs="Times New Roman"/>
          <w:b/>
          <w:bCs/>
          <w:color w:val="000000"/>
        </w:rPr>
      </w:pPr>
      <w:r>
        <w:rPr>
          <w:rStyle w:val="22"/>
          <w:rFonts w:hint="eastAsia" w:ascii="宋体" w:hAnsi="宋体" w:cs="宋体"/>
          <w:b/>
          <w:bCs/>
          <w:color w:val="000000"/>
        </w:rPr>
        <w:t>三、获取采购文件</w:t>
      </w:r>
    </w:p>
    <w:p>
      <w:pPr>
        <w:spacing w:line="380" w:lineRule="exact"/>
        <w:rPr>
          <w:rStyle w:val="22"/>
          <w:rFonts w:ascii="宋体" w:hAnsi="宋体" w:cs="宋体"/>
          <w:color w:val="000000"/>
        </w:rPr>
      </w:pPr>
      <w:r>
        <w:rPr>
          <w:rStyle w:val="22"/>
          <w:rFonts w:hint="eastAsia" w:ascii="宋体" w:hAnsi="宋体" w:cs="宋体"/>
          <w:color w:val="000000"/>
        </w:rPr>
        <w:t>（一）获取采购文件时间：　2020年12月4日至　2020年12月10日；</w:t>
      </w:r>
    </w:p>
    <w:p>
      <w:pPr>
        <w:spacing w:line="380" w:lineRule="exact"/>
        <w:rPr>
          <w:rStyle w:val="22"/>
          <w:rFonts w:ascii="宋体" w:hAnsi="宋体" w:cs="宋体"/>
          <w:color w:val="000000"/>
        </w:rPr>
      </w:pPr>
      <w:r>
        <w:rPr>
          <w:rStyle w:val="22"/>
          <w:rFonts w:hint="eastAsia" w:ascii="宋体" w:hAnsi="宋体" w:cs="宋体"/>
          <w:color w:val="000000"/>
        </w:rPr>
        <w:t>（二）获取地点：政采云平台（</w:t>
      </w:r>
      <w:r>
        <w:rPr>
          <w:rStyle w:val="22"/>
          <w:rFonts w:ascii="宋体" w:hAnsi="宋体" w:cs="宋体"/>
          <w:color w:val="000000"/>
        </w:rPr>
        <w:t>https://www.zcygov.cn/</w:t>
      </w:r>
      <w:r>
        <w:rPr>
          <w:rStyle w:val="22"/>
          <w:rFonts w:hint="eastAsia" w:ascii="宋体" w:hAnsi="宋体" w:cs="宋体"/>
          <w:color w:val="000000"/>
        </w:rPr>
        <w:t>）</w:t>
      </w:r>
    </w:p>
    <w:p>
      <w:pPr>
        <w:spacing w:line="380" w:lineRule="exact"/>
        <w:rPr>
          <w:rStyle w:val="22"/>
          <w:rFonts w:ascii="宋体" w:hAnsi="宋体" w:cs="宋体"/>
          <w:color w:val="000000"/>
        </w:rPr>
      </w:pPr>
      <w:r>
        <w:rPr>
          <w:rStyle w:val="22"/>
          <w:rFonts w:hint="eastAsia" w:ascii="宋体" w:hAnsi="宋体" w:cs="宋体"/>
          <w:color w:val="000000"/>
        </w:rPr>
        <w:t>（三）获取方式：供应商登录政采云平台（</w:t>
      </w:r>
      <w:r>
        <w:rPr>
          <w:rStyle w:val="22"/>
          <w:rFonts w:ascii="宋体" w:hAnsi="宋体" w:cs="宋体"/>
          <w:color w:val="000000"/>
        </w:rPr>
        <w:t>https://www.zcygov.cn/</w:t>
      </w:r>
      <w:r>
        <w:rPr>
          <w:rStyle w:val="22"/>
          <w:rFonts w:hint="eastAsia" w:ascii="宋体" w:hAnsi="宋体" w:cs="宋体"/>
          <w:color w:val="000000"/>
        </w:rPr>
        <w:t>）在线自行下载采购文件，如在操作过程中遇到问题或需技术支持，请致电政采云客服热线：</w:t>
      </w:r>
      <w:r>
        <w:rPr>
          <w:rStyle w:val="22"/>
          <w:rFonts w:ascii="宋体" w:hAnsi="宋体" w:cs="宋体"/>
          <w:color w:val="000000"/>
        </w:rPr>
        <w:t>400-881-7190</w:t>
      </w:r>
      <w:r>
        <w:rPr>
          <w:rStyle w:val="22"/>
          <w:rFonts w:hint="eastAsia" w:ascii="宋体" w:hAnsi="宋体" w:cs="宋体"/>
          <w:color w:val="000000"/>
        </w:rPr>
        <w:t>。</w:t>
      </w:r>
    </w:p>
    <w:p>
      <w:pPr>
        <w:spacing w:line="380" w:lineRule="exact"/>
        <w:rPr>
          <w:rStyle w:val="22"/>
          <w:rFonts w:ascii="宋体" w:hAnsi="宋体" w:cs="宋体"/>
          <w:color w:val="000000"/>
        </w:rPr>
      </w:pPr>
      <w:r>
        <w:rPr>
          <w:rStyle w:val="22"/>
          <w:rFonts w:hint="eastAsia" w:ascii="宋体" w:hAnsi="宋体" w:cs="宋体"/>
          <w:color w:val="000000"/>
        </w:rPr>
        <w:t>（注：</w:t>
      </w:r>
      <w:r>
        <w:rPr>
          <w:rStyle w:val="22"/>
          <w:rFonts w:ascii="宋体" w:hAnsi="宋体" w:cs="宋体"/>
          <w:color w:val="000000"/>
        </w:rPr>
        <w:t>1.</w:t>
      </w:r>
      <w:r>
        <w:rPr>
          <w:rStyle w:val="22"/>
          <w:rFonts w:hint="eastAsia" w:ascii="宋体" w:hAnsi="宋体" w:cs="宋体"/>
          <w:color w:val="000000"/>
        </w:rPr>
        <w:t>供应商获取采购文件时应当填写完整准确的单位名称</w:t>
      </w:r>
      <w:r>
        <w:rPr>
          <w:rStyle w:val="22"/>
          <w:rFonts w:ascii="宋体" w:hAnsi="宋体" w:cs="宋体"/>
          <w:color w:val="000000"/>
        </w:rPr>
        <w:t>;2.</w:t>
      </w:r>
      <w:r>
        <w:rPr>
          <w:rStyle w:val="22"/>
          <w:rFonts w:hint="eastAsia" w:ascii="宋体" w:hAnsi="宋体" w:cs="宋体"/>
          <w:color w:val="000000"/>
        </w:rPr>
        <w:t>已获取采购文件的供应商不等于符合本项目的供应商资格；</w:t>
      </w:r>
      <w:r>
        <w:rPr>
          <w:rStyle w:val="22"/>
          <w:rFonts w:ascii="宋体" w:hAnsi="宋体" w:cs="宋体"/>
          <w:color w:val="000000"/>
        </w:rPr>
        <w:t>3.</w:t>
      </w:r>
      <w:r>
        <w:rPr>
          <w:rStyle w:val="22"/>
          <w:rFonts w:hint="eastAsia" w:ascii="宋体" w:hAnsi="宋体" w:cs="宋体"/>
          <w:color w:val="000000"/>
        </w:rPr>
        <w:t>供应商未在政采云平台获取本项目采购文件的，代理机构将拒收响应文件）</w:t>
      </w:r>
    </w:p>
    <w:p>
      <w:pPr>
        <w:spacing w:line="380" w:lineRule="exact"/>
        <w:rPr>
          <w:rStyle w:val="22"/>
          <w:rFonts w:ascii="宋体" w:hAnsi="宋体" w:cs="宋体"/>
          <w:color w:val="000000"/>
        </w:rPr>
      </w:pPr>
      <w:r>
        <w:rPr>
          <w:rStyle w:val="22"/>
          <w:rFonts w:hint="eastAsia" w:ascii="宋体" w:hAnsi="宋体" w:cs="宋体"/>
          <w:color w:val="000000"/>
        </w:rPr>
        <w:t>（四）售价：免费获取</w:t>
      </w:r>
    </w:p>
    <w:p>
      <w:pPr>
        <w:spacing w:line="380" w:lineRule="exact"/>
        <w:rPr>
          <w:rStyle w:val="22"/>
          <w:rFonts w:ascii="宋体" w:cs="宋体"/>
          <w:b/>
          <w:bCs/>
          <w:color w:val="000000"/>
        </w:rPr>
      </w:pPr>
      <w:r>
        <w:rPr>
          <w:rStyle w:val="22"/>
          <w:rFonts w:hint="eastAsia" w:ascii="宋体" w:hAnsi="宋体" w:cs="宋体"/>
          <w:b/>
          <w:bCs/>
          <w:color w:val="000000"/>
        </w:rPr>
        <w:t>四、响应文件提交</w:t>
      </w:r>
    </w:p>
    <w:p>
      <w:pPr>
        <w:spacing w:line="380" w:lineRule="exact"/>
        <w:rPr>
          <w:rStyle w:val="22"/>
          <w:rFonts w:ascii="宋体" w:cs="宋体"/>
          <w:color w:val="000000"/>
        </w:rPr>
      </w:pPr>
      <w:r>
        <w:rPr>
          <w:rStyle w:val="22"/>
          <w:rFonts w:hint="eastAsia" w:ascii="宋体" w:hAnsi="宋体" w:cs="宋体"/>
          <w:color w:val="000000"/>
        </w:rPr>
        <w:t>（一）截止时间：2020年12月14日15点30分（北京时间）</w:t>
      </w:r>
    </w:p>
    <w:p>
      <w:pPr>
        <w:spacing w:line="380" w:lineRule="exact"/>
        <w:rPr>
          <w:rStyle w:val="22"/>
          <w:rFonts w:ascii="宋体" w:cs="宋体"/>
          <w:color w:val="000000"/>
        </w:rPr>
      </w:pPr>
      <w:r>
        <w:rPr>
          <w:rStyle w:val="22"/>
          <w:rFonts w:hint="eastAsia" w:ascii="宋体" w:hAnsi="宋体" w:cs="宋体"/>
          <w:color w:val="000000"/>
        </w:rPr>
        <w:t>（二）地点：天勤工程咨询有限公司（北海市广东路</w:t>
      </w:r>
      <w:r>
        <w:rPr>
          <w:rStyle w:val="22"/>
          <w:rFonts w:ascii="宋体" w:hAnsi="宋体" w:cs="宋体"/>
          <w:color w:val="000000"/>
        </w:rPr>
        <w:t>109</w:t>
      </w:r>
      <w:r>
        <w:rPr>
          <w:rStyle w:val="22"/>
          <w:rFonts w:hint="eastAsia" w:ascii="宋体" w:hAnsi="宋体" w:cs="宋体"/>
          <w:color w:val="000000"/>
        </w:rPr>
        <w:t>号瀚宇国际大厦</w:t>
      </w:r>
      <w:r>
        <w:rPr>
          <w:rStyle w:val="22"/>
          <w:rFonts w:ascii="宋体" w:hAnsi="宋体" w:cs="宋体"/>
          <w:color w:val="000000"/>
        </w:rPr>
        <w:t>1</w:t>
      </w:r>
      <w:r>
        <w:rPr>
          <w:rStyle w:val="22"/>
          <w:rFonts w:hint="eastAsia" w:ascii="宋体" w:hAnsi="宋体" w:cs="宋体"/>
          <w:color w:val="000000"/>
        </w:rPr>
        <w:t>幢</w:t>
      </w:r>
      <w:r>
        <w:rPr>
          <w:rStyle w:val="22"/>
          <w:rFonts w:ascii="宋体" w:hAnsi="宋体" w:cs="宋体"/>
          <w:color w:val="000000"/>
        </w:rPr>
        <w:t>6</w:t>
      </w:r>
      <w:r>
        <w:rPr>
          <w:rStyle w:val="22"/>
          <w:rFonts w:hint="eastAsia" w:ascii="宋体" w:hAnsi="宋体" w:cs="宋体"/>
          <w:color w:val="000000"/>
        </w:rPr>
        <w:t>楼</w:t>
      </w:r>
      <w:r>
        <w:rPr>
          <w:rStyle w:val="22"/>
          <w:rFonts w:ascii="宋体" w:hAnsi="宋体" w:cs="宋体"/>
          <w:color w:val="000000"/>
        </w:rPr>
        <w:t>608-612</w:t>
      </w:r>
      <w:r>
        <w:rPr>
          <w:rStyle w:val="22"/>
          <w:rFonts w:hint="eastAsia" w:ascii="宋体" w:hAnsi="宋体" w:cs="宋体"/>
          <w:color w:val="000000"/>
        </w:rPr>
        <w:t>室）。</w:t>
      </w:r>
    </w:p>
    <w:p>
      <w:pPr>
        <w:spacing w:line="380" w:lineRule="exact"/>
        <w:rPr>
          <w:rStyle w:val="22"/>
          <w:rFonts w:ascii="宋体" w:cs="宋体"/>
          <w:b/>
          <w:bCs/>
          <w:color w:val="000000"/>
        </w:rPr>
      </w:pPr>
      <w:r>
        <w:rPr>
          <w:rStyle w:val="22"/>
          <w:rFonts w:hint="eastAsia" w:ascii="宋体" w:hAnsi="宋体" w:cs="宋体"/>
          <w:b/>
          <w:bCs/>
          <w:color w:val="000000"/>
        </w:rPr>
        <w:t>五、响应文件开启</w:t>
      </w:r>
    </w:p>
    <w:p>
      <w:pPr>
        <w:spacing w:line="380" w:lineRule="exact"/>
        <w:rPr>
          <w:rStyle w:val="22"/>
          <w:rFonts w:ascii="宋体" w:cs="宋体"/>
          <w:color w:val="000000"/>
        </w:rPr>
      </w:pPr>
      <w:r>
        <w:rPr>
          <w:rStyle w:val="22"/>
          <w:rFonts w:hint="eastAsia" w:ascii="宋体" w:hAnsi="宋体" w:cs="宋体"/>
          <w:color w:val="000000"/>
        </w:rPr>
        <w:t>（一）时间：2020年12月14日15点30分（北京时间）</w:t>
      </w:r>
    </w:p>
    <w:p>
      <w:pPr>
        <w:spacing w:line="380" w:lineRule="exact"/>
        <w:textAlignment w:val="auto"/>
        <w:rPr>
          <w:rStyle w:val="22"/>
          <w:rFonts w:ascii="宋体" w:cs="宋体"/>
          <w:color w:val="000000"/>
        </w:rPr>
      </w:pPr>
      <w:r>
        <w:rPr>
          <w:rStyle w:val="22"/>
          <w:rFonts w:hint="eastAsia" w:ascii="宋体" w:hAnsi="宋体" w:cs="宋体"/>
          <w:color w:val="000000"/>
        </w:rPr>
        <w:t>（二）地点：天勤工程咨询有限公司（北海市广东路</w:t>
      </w:r>
      <w:r>
        <w:rPr>
          <w:rStyle w:val="22"/>
          <w:rFonts w:ascii="宋体" w:hAnsi="宋体" w:cs="宋体"/>
          <w:color w:val="000000"/>
        </w:rPr>
        <w:t>109</w:t>
      </w:r>
      <w:r>
        <w:rPr>
          <w:rStyle w:val="22"/>
          <w:rFonts w:hint="eastAsia" w:ascii="宋体" w:hAnsi="宋体" w:cs="宋体"/>
          <w:color w:val="000000"/>
        </w:rPr>
        <w:t>号瀚宇国际大厦</w:t>
      </w:r>
      <w:r>
        <w:rPr>
          <w:rStyle w:val="22"/>
          <w:rFonts w:ascii="宋体" w:hAnsi="宋体" w:cs="宋体"/>
          <w:color w:val="000000"/>
        </w:rPr>
        <w:t>1</w:t>
      </w:r>
      <w:r>
        <w:rPr>
          <w:rStyle w:val="22"/>
          <w:rFonts w:hint="eastAsia" w:ascii="宋体" w:hAnsi="宋体" w:cs="宋体"/>
          <w:color w:val="000000"/>
        </w:rPr>
        <w:t>幢</w:t>
      </w:r>
      <w:r>
        <w:rPr>
          <w:rStyle w:val="22"/>
          <w:rFonts w:ascii="宋体" w:hAnsi="宋体" w:cs="宋体"/>
          <w:color w:val="000000"/>
        </w:rPr>
        <w:t>6</w:t>
      </w:r>
      <w:r>
        <w:rPr>
          <w:rStyle w:val="22"/>
          <w:rFonts w:hint="eastAsia" w:ascii="宋体" w:hAnsi="宋体" w:cs="宋体"/>
          <w:color w:val="000000"/>
        </w:rPr>
        <w:t>楼</w:t>
      </w:r>
      <w:r>
        <w:rPr>
          <w:rStyle w:val="22"/>
          <w:rFonts w:ascii="宋体" w:hAnsi="宋体" w:cs="宋体"/>
          <w:color w:val="000000"/>
        </w:rPr>
        <w:t>608-612</w:t>
      </w:r>
      <w:r>
        <w:rPr>
          <w:rStyle w:val="22"/>
          <w:rFonts w:hint="eastAsia" w:ascii="宋体" w:hAnsi="宋体" w:cs="宋体"/>
          <w:color w:val="000000"/>
        </w:rPr>
        <w:t>室）。</w:t>
      </w:r>
    </w:p>
    <w:p>
      <w:pPr>
        <w:spacing w:line="380" w:lineRule="exact"/>
        <w:textAlignment w:val="auto"/>
        <w:rPr>
          <w:rStyle w:val="22"/>
          <w:rFonts w:ascii="宋体" w:cs="宋体"/>
          <w:b/>
          <w:bCs/>
          <w:color w:val="000000"/>
        </w:rPr>
      </w:pPr>
      <w:r>
        <w:rPr>
          <w:rStyle w:val="22"/>
          <w:rFonts w:hint="eastAsia" w:ascii="宋体" w:hAnsi="宋体" w:cs="宋体"/>
          <w:b/>
          <w:bCs/>
          <w:color w:val="000000"/>
        </w:rPr>
        <w:t>六、公告期限</w:t>
      </w:r>
    </w:p>
    <w:p>
      <w:pPr>
        <w:spacing w:line="380" w:lineRule="exact"/>
        <w:textAlignment w:val="auto"/>
        <w:rPr>
          <w:rStyle w:val="22"/>
          <w:rFonts w:ascii="宋体" w:cs="宋体"/>
          <w:b/>
          <w:bCs/>
          <w:color w:val="000000"/>
          <w:kern w:val="0"/>
        </w:rPr>
      </w:pPr>
      <w:r>
        <w:rPr>
          <w:rStyle w:val="22"/>
          <w:rFonts w:hint="eastAsia" w:ascii="宋体" w:hAnsi="宋体" w:cs="宋体"/>
          <w:color w:val="000000"/>
        </w:rPr>
        <w:t>自本公告发布之日起</w:t>
      </w:r>
      <w:r>
        <w:rPr>
          <w:rStyle w:val="22"/>
          <w:rFonts w:ascii="宋体" w:hAnsi="宋体" w:cs="宋体"/>
          <w:color w:val="000000"/>
        </w:rPr>
        <w:t>5</w:t>
      </w:r>
      <w:r>
        <w:rPr>
          <w:rStyle w:val="22"/>
          <w:rFonts w:hint="eastAsia" w:ascii="宋体" w:hAnsi="宋体" w:cs="宋体"/>
          <w:color w:val="000000"/>
        </w:rPr>
        <w:t>个工作日</w:t>
      </w:r>
    </w:p>
    <w:p>
      <w:pPr>
        <w:spacing w:line="380" w:lineRule="exact"/>
        <w:textAlignment w:val="auto"/>
        <w:rPr>
          <w:rStyle w:val="22"/>
          <w:rFonts w:ascii="宋体" w:cs="宋体"/>
          <w:b/>
          <w:bCs/>
          <w:color w:val="000000"/>
        </w:rPr>
      </w:pPr>
      <w:r>
        <w:rPr>
          <w:rStyle w:val="22"/>
          <w:rFonts w:hint="eastAsia" w:ascii="宋体" w:hAnsi="宋体" w:cs="宋体"/>
          <w:b/>
          <w:bCs/>
          <w:color w:val="000000"/>
        </w:rPr>
        <w:t>七、其他补充事宜</w:t>
      </w:r>
    </w:p>
    <w:p>
      <w:pPr>
        <w:spacing w:line="380" w:lineRule="exact"/>
        <w:rPr>
          <w:rStyle w:val="22"/>
          <w:rFonts w:ascii="宋体" w:hAnsi="宋体" w:cs="宋体"/>
          <w:color w:val="000000"/>
        </w:rPr>
      </w:pPr>
      <w:r>
        <w:rPr>
          <w:rStyle w:val="22"/>
          <w:rFonts w:hint="eastAsia" w:ascii="宋体" w:hAnsi="宋体" w:cs="宋体"/>
          <w:color w:val="000000"/>
        </w:rPr>
        <w:t>（一）公告媒体查询：广西壮族自治区政府采购网（</w:t>
      </w:r>
      <w:r>
        <w:rPr>
          <w:rStyle w:val="22"/>
          <w:rFonts w:ascii="宋体" w:hAnsi="宋体" w:cs="宋体"/>
          <w:color w:val="000000"/>
        </w:rPr>
        <w:t>zfcg.gxzf.gov.cn</w:t>
      </w:r>
      <w:r>
        <w:rPr>
          <w:rStyle w:val="22"/>
          <w:rFonts w:hint="eastAsia" w:ascii="宋体" w:hAnsi="宋体" w:cs="宋体"/>
          <w:color w:val="000000"/>
        </w:rPr>
        <w:t>）、中国政府采购网</w:t>
      </w:r>
      <w:r>
        <w:rPr>
          <w:rStyle w:val="22"/>
          <w:rFonts w:ascii="宋体" w:hAnsi="宋体" w:cs="宋体"/>
          <w:color w:val="000000"/>
        </w:rPr>
        <w:t>(www.ccgp.gov.cn)</w:t>
      </w:r>
    </w:p>
    <w:p>
      <w:pPr>
        <w:spacing w:line="380" w:lineRule="exact"/>
        <w:rPr>
          <w:rStyle w:val="22"/>
          <w:rFonts w:ascii="宋体" w:cs="宋体"/>
          <w:color w:val="000000"/>
        </w:rPr>
      </w:pPr>
      <w:r>
        <w:rPr>
          <w:rStyle w:val="22"/>
          <w:rFonts w:hint="eastAsia" w:ascii="宋体" w:hAnsi="宋体" w:cs="宋体"/>
          <w:color w:val="000000"/>
        </w:rPr>
        <w:t>（二）参加磋商的供应商法定代表人或委托代理人必须持证件（法定代表人凭身份证或委托代理人凭法人授权委托书原件和身份证）依时到达指定地点等候当面磋商。</w:t>
      </w:r>
    </w:p>
    <w:p>
      <w:pPr>
        <w:pStyle w:val="25"/>
        <w:spacing w:before="20" w:after="20" w:line="380" w:lineRule="exact"/>
        <w:textAlignment w:val="auto"/>
        <w:rPr>
          <w:rStyle w:val="22"/>
          <w:rFonts w:ascii="宋体" w:hAnsi="宋体" w:cs="Times New Roman"/>
          <w:b/>
          <w:bCs/>
          <w:color w:val="000000"/>
        </w:rPr>
      </w:pPr>
      <w:r>
        <w:rPr>
          <w:rStyle w:val="22"/>
          <w:rFonts w:hint="eastAsia" w:ascii="宋体" w:hAnsi="宋体" w:cs="宋体"/>
          <w:b/>
          <w:bCs/>
          <w:color w:val="000000"/>
        </w:rPr>
        <w:t>八、凡对本次采购提出询问，请按以下方式联系。</w:t>
      </w:r>
    </w:p>
    <w:p>
      <w:pPr>
        <w:spacing w:line="380" w:lineRule="exact"/>
        <w:rPr>
          <w:rStyle w:val="22"/>
          <w:rFonts w:ascii="宋体" w:cs="宋体"/>
          <w:color w:val="000000"/>
        </w:rPr>
      </w:pPr>
      <w:r>
        <w:rPr>
          <w:rStyle w:val="22"/>
          <w:rFonts w:hint="eastAsia" w:ascii="宋体" w:hAnsi="宋体" w:cs="宋体"/>
          <w:color w:val="000000"/>
        </w:rPr>
        <w:t>（一）采购人信息</w:t>
      </w:r>
    </w:p>
    <w:p>
      <w:pPr>
        <w:spacing w:line="380" w:lineRule="exact"/>
        <w:rPr>
          <w:rStyle w:val="22"/>
          <w:rFonts w:ascii="宋体" w:cs="宋体"/>
          <w:color w:val="000000"/>
        </w:rPr>
      </w:pPr>
      <w:r>
        <w:rPr>
          <w:rStyle w:val="22"/>
          <w:rFonts w:hint="eastAsia" w:ascii="宋体" w:hAnsi="宋体" w:cs="宋体"/>
          <w:color w:val="000000"/>
        </w:rPr>
        <w:t>名称：</w:t>
      </w:r>
      <w:r>
        <w:rPr>
          <w:rFonts w:hint="eastAsia" w:ascii="宋体" w:hAnsi="宋体" w:cs="宋体"/>
          <w:color w:val="000000"/>
          <w:sz w:val="24"/>
          <w:szCs w:val="24"/>
        </w:rPr>
        <w:t>北海市自然资源局</w:t>
      </w:r>
      <w:r>
        <w:rPr>
          <w:rStyle w:val="22"/>
          <w:rFonts w:hint="eastAsia" w:ascii="宋体" w:hAnsi="宋体" w:cs="宋体"/>
          <w:color w:val="000000"/>
        </w:rPr>
        <w:t>　　　　　　　　　　　</w:t>
      </w:r>
    </w:p>
    <w:p>
      <w:pPr>
        <w:spacing w:line="380" w:lineRule="exact"/>
        <w:rPr>
          <w:rStyle w:val="22"/>
          <w:rFonts w:ascii="宋体" w:cs="宋体"/>
          <w:color w:val="000000"/>
        </w:rPr>
      </w:pPr>
      <w:r>
        <w:rPr>
          <w:rStyle w:val="22"/>
          <w:rFonts w:hint="eastAsia" w:ascii="宋体" w:hAnsi="宋体" w:cs="宋体"/>
          <w:color w:val="000000"/>
        </w:rPr>
        <w:t>地址：北海市海城区四川南路73号　　　　　　　　　　　</w:t>
      </w:r>
    </w:p>
    <w:p>
      <w:pPr>
        <w:spacing w:line="380" w:lineRule="exact"/>
        <w:rPr>
          <w:rStyle w:val="22"/>
          <w:rFonts w:ascii="宋体" w:hAnsi="宋体" w:cs="宋体"/>
          <w:color w:val="000000"/>
        </w:rPr>
      </w:pPr>
      <w:r>
        <w:rPr>
          <w:rStyle w:val="22"/>
          <w:rFonts w:hint="eastAsia" w:ascii="宋体" w:hAnsi="宋体" w:cs="宋体"/>
          <w:color w:val="000000"/>
        </w:rPr>
        <w:t>联系人：林明欢   联系电话：0</w:t>
      </w:r>
      <w:r>
        <w:rPr>
          <w:rStyle w:val="22"/>
          <w:rFonts w:ascii="宋体" w:hAnsi="宋体" w:cs="宋体"/>
          <w:color w:val="000000"/>
        </w:rPr>
        <w:t>779-3207374</w:t>
      </w:r>
    </w:p>
    <w:p>
      <w:pPr>
        <w:spacing w:line="380" w:lineRule="exact"/>
        <w:rPr>
          <w:rStyle w:val="22"/>
          <w:rFonts w:ascii="宋体" w:cs="宋体"/>
          <w:color w:val="000000"/>
        </w:rPr>
      </w:pPr>
      <w:r>
        <w:rPr>
          <w:rStyle w:val="22"/>
          <w:rFonts w:hint="eastAsia" w:ascii="宋体" w:hAnsi="宋体" w:cs="宋体"/>
          <w:color w:val="000000"/>
        </w:rPr>
        <w:t>（二）采购代理机构信息</w:t>
      </w:r>
    </w:p>
    <w:p>
      <w:pPr>
        <w:spacing w:line="380" w:lineRule="exact"/>
        <w:rPr>
          <w:rStyle w:val="22"/>
          <w:rFonts w:ascii="宋体" w:cs="宋体"/>
          <w:color w:val="000000"/>
        </w:rPr>
      </w:pPr>
      <w:r>
        <w:rPr>
          <w:rStyle w:val="22"/>
          <w:rFonts w:hint="eastAsia" w:ascii="宋体" w:hAnsi="宋体" w:cs="宋体"/>
          <w:color w:val="000000"/>
        </w:rPr>
        <w:t>名称：天勤工程咨询有限公司</w:t>
      </w:r>
    </w:p>
    <w:p>
      <w:pPr>
        <w:spacing w:line="380" w:lineRule="exact"/>
        <w:rPr>
          <w:rStyle w:val="22"/>
          <w:rFonts w:ascii="宋体" w:cs="宋体"/>
          <w:color w:val="000000"/>
        </w:rPr>
      </w:pPr>
      <w:r>
        <w:rPr>
          <w:rStyle w:val="22"/>
          <w:rFonts w:hint="eastAsia" w:ascii="宋体" w:hAnsi="宋体" w:cs="宋体"/>
          <w:color w:val="000000"/>
        </w:rPr>
        <w:t>地址：北海市广东路</w:t>
      </w:r>
      <w:r>
        <w:rPr>
          <w:rStyle w:val="22"/>
          <w:rFonts w:ascii="宋体" w:hAnsi="宋体" w:cs="宋体"/>
          <w:color w:val="000000"/>
        </w:rPr>
        <w:t>109</w:t>
      </w:r>
      <w:r>
        <w:rPr>
          <w:rStyle w:val="22"/>
          <w:rFonts w:hint="eastAsia" w:ascii="宋体" w:hAnsi="宋体" w:cs="宋体"/>
          <w:color w:val="000000"/>
        </w:rPr>
        <w:t>号瀚宇国际大厦</w:t>
      </w:r>
      <w:r>
        <w:rPr>
          <w:rStyle w:val="22"/>
          <w:rFonts w:ascii="宋体" w:hAnsi="宋体" w:cs="宋体"/>
          <w:color w:val="000000"/>
        </w:rPr>
        <w:t>1</w:t>
      </w:r>
      <w:r>
        <w:rPr>
          <w:rStyle w:val="22"/>
          <w:rFonts w:hint="eastAsia" w:ascii="宋体" w:hAnsi="宋体" w:cs="宋体"/>
          <w:color w:val="000000"/>
        </w:rPr>
        <w:t>幢</w:t>
      </w:r>
      <w:r>
        <w:rPr>
          <w:rStyle w:val="22"/>
          <w:rFonts w:ascii="宋体" w:hAnsi="宋体" w:cs="宋体"/>
          <w:color w:val="000000"/>
        </w:rPr>
        <w:t>0608-0612</w:t>
      </w:r>
      <w:r>
        <w:rPr>
          <w:rStyle w:val="22"/>
          <w:rFonts w:hint="eastAsia" w:ascii="宋体" w:hAnsi="宋体" w:cs="宋体"/>
          <w:color w:val="000000"/>
        </w:rPr>
        <w:t>号</w:t>
      </w:r>
    </w:p>
    <w:p>
      <w:pPr>
        <w:spacing w:line="380" w:lineRule="exact"/>
        <w:rPr>
          <w:rStyle w:val="22"/>
          <w:rFonts w:hint="default" w:ascii="宋体" w:hAnsi="宋体" w:cs="宋体"/>
          <w:color w:val="000000"/>
          <w:lang w:val="en-US"/>
        </w:rPr>
      </w:pPr>
      <w:r>
        <w:rPr>
          <w:rStyle w:val="22"/>
          <w:rFonts w:hint="eastAsia" w:ascii="宋体" w:hAnsi="宋体" w:cs="宋体"/>
          <w:color w:val="000000"/>
        </w:rPr>
        <w:t>联系人：</w:t>
      </w:r>
      <w:r>
        <w:rPr>
          <w:rStyle w:val="22"/>
          <w:rFonts w:hint="eastAsia" w:ascii="宋体" w:hAnsi="宋体" w:cs="宋体"/>
          <w:color w:val="000000"/>
          <w:lang w:val="en-US"/>
        </w:rPr>
        <w:t xml:space="preserve">庞工   </w:t>
      </w:r>
      <w:r>
        <w:rPr>
          <w:rStyle w:val="22"/>
          <w:rFonts w:hint="eastAsia" w:ascii="宋体" w:hAnsi="宋体" w:cs="宋体"/>
          <w:color w:val="000000"/>
        </w:rPr>
        <w:t>联系电话：</w:t>
      </w:r>
      <w:r>
        <w:rPr>
          <w:rStyle w:val="22"/>
          <w:rFonts w:hint="eastAsia" w:ascii="宋体" w:hAnsi="宋体" w:cs="宋体"/>
          <w:color w:val="000000"/>
          <w:lang w:val="en-US"/>
        </w:rPr>
        <w:t>0779-3205762</w:t>
      </w:r>
    </w:p>
    <w:p>
      <w:pPr>
        <w:spacing w:line="380" w:lineRule="exact"/>
        <w:rPr>
          <w:rStyle w:val="22"/>
          <w:rFonts w:ascii="宋体" w:cs="宋体"/>
          <w:color w:val="000000"/>
        </w:rPr>
      </w:pPr>
      <w:r>
        <w:rPr>
          <w:rStyle w:val="22"/>
          <w:rFonts w:hint="eastAsia" w:ascii="宋体" w:hAnsi="宋体" w:cs="宋体"/>
          <w:color w:val="000000"/>
        </w:rPr>
        <w:t>（三）监督部门</w:t>
      </w:r>
    </w:p>
    <w:p>
      <w:pPr>
        <w:spacing w:line="380" w:lineRule="exact"/>
        <w:rPr>
          <w:rStyle w:val="22"/>
          <w:rFonts w:ascii="宋体" w:cs="宋体"/>
          <w:color w:val="000000"/>
        </w:rPr>
      </w:pPr>
      <w:r>
        <w:rPr>
          <w:rStyle w:val="22"/>
          <w:rFonts w:hint="eastAsia" w:ascii="宋体" w:hAnsi="宋体" w:cs="宋体"/>
          <w:color w:val="000000"/>
        </w:rPr>
        <w:t>名称：北海市财政局</w:t>
      </w:r>
    </w:p>
    <w:p>
      <w:pPr>
        <w:spacing w:line="380" w:lineRule="exact"/>
        <w:rPr>
          <w:rStyle w:val="22"/>
          <w:rFonts w:ascii="宋体" w:hAnsi="宋体" w:cs="宋体"/>
          <w:color w:val="000000"/>
        </w:rPr>
      </w:pPr>
      <w:r>
        <w:rPr>
          <w:rStyle w:val="22"/>
          <w:rFonts w:hint="eastAsia" w:ascii="宋体" w:hAnsi="宋体" w:cs="宋体"/>
          <w:color w:val="000000"/>
        </w:rPr>
        <w:t>电话：</w:t>
      </w:r>
      <w:r>
        <w:rPr>
          <w:rStyle w:val="22"/>
          <w:rFonts w:ascii="宋体" w:hAnsi="宋体" w:cs="宋体"/>
          <w:color w:val="000000"/>
        </w:rPr>
        <w:t>0779-3063975</w:t>
      </w:r>
      <w:bookmarkStart w:id="6" w:name="_GoBack"/>
      <w:bookmarkEnd w:id="6"/>
    </w:p>
    <w:p>
      <w:pPr>
        <w:snapToGrid w:val="0"/>
        <w:spacing w:line="380" w:lineRule="exact"/>
        <w:ind w:firstLine="3600" w:firstLineChars="1500"/>
        <w:jc w:val="right"/>
        <w:rPr>
          <w:rFonts w:ascii="宋体" w:cs="Times New Roman"/>
          <w:kern w:val="0"/>
          <w:sz w:val="24"/>
          <w:szCs w:val="24"/>
        </w:rPr>
      </w:pPr>
    </w:p>
    <w:p>
      <w:pPr>
        <w:snapToGrid w:val="0"/>
        <w:spacing w:line="380" w:lineRule="exact"/>
        <w:ind w:firstLine="3600" w:firstLineChars="1500"/>
        <w:jc w:val="right"/>
        <w:rPr>
          <w:rFonts w:ascii="宋体" w:cs="Times New Roman"/>
          <w:kern w:val="0"/>
          <w:sz w:val="24"/>
          <w:szCs w:val="24"/>
        </w:rPr>
      </w:pPr>
    </w:p>
    <w:p>
      <w:pPr>
        <w:snapToGrid w:val="0"/>
        <w:spacing w:line="380" w:lineRule="exact"/>
        <w:ind w:firstLine="3600" w:firstLineChars="1500"/>
        <w:jc w:val="right"/>
        <w:rPr>
          <w:rFonts w:ascii="宋体" w:cs="Times New Roman"/>
          <w:kern w:val="0"/>
          <w:sz w:val="24"/>
          <w:szCs w:val="24"/>
        </w:rPr>
      </w:pPr>
      <w:r>
        <w:rPr>
          <w:rFonts w:hint="eastAsia" w:ascii="宋体" w:hAnsi="宋体" w:cs="宋体"/>
          <w:kern w:val="0"/>
          <w:sz w:val="24"/>
          <w:szCs w:val="24"/>
        </w:rPr>
        <w:t>天勤工程咨询有限公司</w:t>
      </w:r>
    </w:p>
    <w:p>
      <w:pPr>
        <w:pStyle w:val="27"/>
        <w:spacing w:line="380" w:lineRule="exact"/>
        <w:ind w:firstLine="2388" w:firstLineChars="995"/>
        <w:jc w:val="right"/>
        <w:rPr>
          <w:rStyle w:val="22"/>
          <w:rFonts w:ascii="宋体" w:hAnsi="宋体" w:cs="Times New Roman"/>
          <w:color w:val="000000"/>
        </w:rPr>
      </w:pPr>
      <w:r>
        <w:rPr>
          <w:rFonts w:hAnsi="宋体"/>
          <w:kern w:val="0"/>
          <w:sz w:val="24"/>
          <w:szCs w:val="24"/>
        </w:rPr>
        <w:t xml:space="preserve">2020 </w:t>
      </w:r>
      <w:r>
        <w:rPr>
          <w:rFonts w:hint="eastAsia" w:hAnsi="宋体"/>
          <w:kern w:val="0"/>
          <w:sz w:val="24"/>
          <w:szCs w:val="24"/>
        </w:rPr>
        <w:t>年12月03日</w:t>
      </w:r>
    </w:p>
    <w:p>
      <w:pPr>
        <w:spacing w:line="320" w:lineRule="exact"/>
        <w:rPr>
          <w:rStyle w:val="22"/>
          <w:rFonts w:ascii="宋体" w:cs="宋体"/>
          <w:b/>
          <w:bCs/>
          <w:color w:val="000000"/>
          <w:sz w:val="32"/>
          <w:szCs w:val="32"/>
        </w:rPr>
      </w:pPr>
    </w:p>
    <w:p>
      <w:pPr>
        <w:pStyle w:val="2"/>
      </w:pPr>
    </w:p>
    <w:p>
      <w:pPr>
        <w:rPr>
          <w:rFonts w:cs="Times New Roman"/>
          <w:color w:val="000000"/>
        </w:rPr>
      </w:pPr>
      <w:bookmarkStart w:id="1" w:name="_Toc2225"/>
    </w:p>
    <w:p>
      <w:pPr>
        <w:pStyle w:val="3"/>
        <w:jc w:val="center"/>
        <w:rPr>
          <w:rFonts w:cs="Times New Roman"/>
          <w:color w:val="000000"/>
        </w:rPr>
      </w:pPr>
      <w:r>
        <w:rPr>
          <w:rFonts w:hint="eastAsia" w:cs="宋体"/>
          <w:color w:val="000000"/>
        </w:rPr>
        <w:t>第二章供应商须知</w:t>
      </w:r>
      <w:bookmarkEnd w:id="1"/>
    </w:p>
    <w:p>
      <w:pPr>
        <w:spacing w:line="320" w:lineRule="exact"/>
        <w:jc w:val="center"/>
        <w:rPr>
          <w:rStyle w:val="22"/>
          <w:rFonts w:ascii="宋体" w:cs="宋体"/>
          <w:b/>
          <w:bCs/>
          <w:color w:val="000000"/>
          <w:sz w:val="32"/>
          <w:szCs w:val="32"/>
        </w:rPr>
      </w:pPr>
      <w:r>
        <w:rPr>
          <w:rStyle w:val="22"/>
          <w:rFonts w:hint="eastAsia" w:ascii="宋体" w:hAnsi="宋体" w:cs="宋体"/>
          <w:b/>
          <w:bCs/>
          <w:color w:val="000000"/>
          <w:sz w:val="32"/>
          <w:szCs w:val="32"/>
        </w:rPr>
        <w:t>供应商须知前附表</w:t>
      </w:r>
    </w:p>
    <w:tbl>
      <w:tblPr>
        <w:tblStyle w:val="10"/>
        <w:tblW w:w="9777"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609"/>
        <w:gridCol w:w="1128"/>
        <w:gridCol w:w="804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21" w:hRule="atLeast"/>
          <w:jc w:val="center"/>
        </w:trPr>
        <w:tc>
          <w:tcPr>
            <w:tcW w:w="609" w:type="dxa"/>
          </w:tcPr>
          <w:p>
            <w:pPr>
              <w:pStyle w:val="28"/>
              <w:jc w:val="center"/>
              <w:rPr>
                <w:rStyle w:val="22"/>
                <w:rFonts w:ascii="宋体" w:hAnsi="宋体" w:cs="Times New Roman"/>
                <w:color w:val="000000"/>
              </w:rPr>
            </w:pPr>
            <w:r>
              <w:rPr>
                <w:rStyle w:val="22"/>
                <w:rFonts w:hint="eastAsia" w:ascii="宋体" w:hAnsi="宋体" w:cs="宋体"/>
                <w:color w:val="000000"/>
              </w:rPr>
              <w:t>序号</w:t>
            </w:r>
          </w:p>
        </w:tc>
        <w:tc>
          <w:tcPr>
            <w:tcW w:w="1128" w:type="dxa"/>
          </w:tcPr>
          <w:p>
            <w:pPr>
              <w:pStyle w:val="28"/>
              <w:jc w:val="center"/>
              <w:rPr>
                <w:rStyle w:val="22"/>
                <w:rFonts w:ascii="宋体" w:hAnsi="宋体" w:cs="Times New Roman"/>
                <w:color w:val="000000"/>
              </w:rPr>
            </w:pPr>
            <w:r>
              <w:rPr>
                <w:rStyle w:val="22"/>
                <w:rFonts w:hint="eastAsia" w:ascii="宋体" w:hAnsi="宋体" w:cs="宋体"/>
                <w:color w:val="000000"/>
              </w:rPr>
              <w:t>条款号</w:t>
            </w:r>
          </w:p>
        </w:tc>
        <w:tc>
          <w:tcPr>
            <w:tcW w:w="8040" w:type="dxa"/>
          </w:tcPr>
          <w:p>
            <w:pPr>
              <w:pStyle w:val="28"/>
              <w:jc w:val="center"/>
              <w:rPr>
                <w:rStyle w:val="22"/>
                <w:rFonts w:ascii="宋体" w:hAnsi="宋体" w:cs="Times New Roman"/>
                <w:color w:val="000000"/>
              </w:rPr>
            </w:pPr>
            <w:r>
              <w:rPr>
                <w:rStyle w:val="22"/>
                <w:rFonts w:hint="eastAsia" w:ascii="宋体" w:hAnsi="宋体" w:cs="宋体"/>
                <w:color w:val="000000"/>
              </w:rPr>
              <w:t>内容</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380" w:hRule="atLeast"/>
          <w:jc w:val="center"/>
        </w:trPr>
        <w:tc>
          <w:tcPr>
            <w:tcW w:w="609" w:type="dxa"/>
            <w:vAlign w:val="center"/>
          </w:tcPr>
          <w:p>
            <w:pPr>
              <w:pStyle w:val="28"/>
              <w:jc w:val="center"/>
              <w:rPr>
                <w:rStyle w:val="22"/>
                <w:rFonts w:ascii="宋体" w:hAnsi="宋体" w:cs="宋体"/>
                <w:color w:val="000000"/>
              </w:rPr>
            </w:pPr>
            <w:r>
              <w:rPr>
                <w:rStyle w:val="22"/>
                <w:rFonts w:ascii="宋体" w:hAnsi="宋体" w:cs="宋体"/>
                <w:color w:val="000000"/>
              </w:rPr>
              <w:t>1</w:t>
            </w:r>
          </w:p>
        </w:tc>
        <w:tc>
          <w:tcPr>
            <w:tcW w:w="1128" w:type="dxa"/>
            <w:vAlign w:val="center"/>
          </w:tcPr>
          <w:p>
            <w:pPr>
              <w:pStyle w:val="28"/>
              <w:jc w:val="center"/>
              <w:rPr>
                <w:rStyle w:val="22"/>
                <w:rFonts w:ascii="宋体" w:hAnsi="宋体" w:cs="宋体"/>
                <w:color w:val="000000"/>
              </w:rPr>
            </w:pPr>
            <w:r>
              <w:rPr>
                <w:rStyle w:val="22"/>
                <w:rFonts w:ascii="宋体" w:hAnsi="宋体" w:cs="宋体"/>
                <w:color w:val="000000"/>
              </w:rPr>
              <w:t>1.1</w:t>
            </w:r>
          </w:p>
        </w:tc>
        <w:tc>
          <w:tcPr>
            <w:tcW w:w="8040" w:type="dxa"/>
            <w:vAlign w:val="center"/>
          </w:tcPr>
          <w:p>
            <w:pPr>
              <w:pStyle w:val="26"/>
              <w:snapToGrid w:val="0"/>
              <w:spacing w:line="480" w:lineRule="exact"/>
              <w:ind w:firstLine="240" w:firstLineChars="100"/>
              <w:textAlignment w:val="auto"/>
              <w:rPr>
                <w:rStyle w:val="22"/>
                <w:rFonts w:ascii="宋体" w:cs="宋体"/>
                <w:color w:val="000000"/>
              </w:rPr>
            </w:pPr>
            <w:r>
              <w:rPr>
                <w:rStyle w:val="22"/>
                <w:rFonts w:hint="eastAsia" w:ascii="宋体" w:hAnsi="宋体" w:cs="宋体"/>
                <w:color w:val="000000"/>
              </w:rPr>
              <w:t>一、项目名称：</w:t>
            </w:r>
            <w:r>
              <w:rPr>
                <w:rStyle w:val="22"/>
                <w:rFonts w:ascii="宋体" w:hAnsi="宋体" w:cs="宋体"/>
                <w:color w:val="000000"/>
              </w:rPr>
              <w:t>控规管理单元动态调整</w:t>
            </w:r>
          </w:p>
          <w:p>
            <w:pPr>
              <w:pStyle w:val="26"/>
              <w:snapToGrid w:val="0"/>
              <w:spacing w:line="480" w:lineRule="exact"/>
              <w:ind w:firstLine="240" w:firstLineChars="100"/>
              <w:textAlignment w:val="auto"/>
              <w:rPr>
                <w:rStyle w:val="22"/>
                <w:rFonts w:ascii="宋体" w:hAnsi="宋体" w:cs="宋体"/>
                <w:color w:val="000000"/>
              </w:rPr>
            </w:pPr>
            <w:r>
              <w:rPr>
                <w:rStyle w:val="22"/>
                <w:rFonts w:hint="eastAsia" w:ascii="宋体" w:hAnsi="宋体" w:cs="宋体"/>
                <w:color w:val="000000"/>
              </w:rPr>
              <w:t>二、项目编号：</w:t>
            </w:r>
            <w:r>
              <w:rPr>
                <w:rStyle w:val="22"/>
                <w:rFonts w:ascii="宋体" w:hAnsi="宋体" w:cs="宋体"/>
                <w:color w:val="000000"/>
              </w:rPr>
              <w:t>BHZC2020-C3-00041-TQBH</w:t>
            </w:r>
          </w:p>
          <w:p>
            <w:pPr>
              <w:pStyle w:val="26"/>
              <w:snapToGrid w:val="0"/>
              <w:spacing w:line="480" w:lineRule="exact"/>
              <w:ind w:firstLine="240" w:firstLineChars="100"/>
              <w:textAlignment w:val="auto"/>
              <w:rPr>
                <w:rStyle w:val="22"/>
                <w:rFonts w:ascii="宋体" w:cs="宋体"/>
                <w:color w:val="000000"/>
              </w:rPr>
            </w:pPr>
            <w:r>
              <w:rPr>
                <w:rStyle w:val="22"/>
                <w:rFonts w:hint="eastAsia" w:ascii="宋体" w:hAnsi="宋体" w:cs="宋体"/>
                <w:color w:val="000000"/>
              </w:rPr>
              <w:t>三、采购预算：</w:t>
            </w:r>
            <w:r>
              <w:rPr>
                <w:rStyle w:val="22"/>
                <w:rFonts w:ascii="宋体" w:hAnsi="宋体" w:cs="宋体"/>
                <w:color w:val="000000"/>
              </w:rPr>
              <w:t>50</w:t>
            </w:r>
            <w:r>
              <w:rPr>
                <w:rStyle w:val="22"/>
                <w:rFonts w:hint="eastAsia" w:ascii="宋体" w:hAnsi="宋体" w:cs="宋体"/>
                <w:color w:val="000000"/>
              </w:rPr>
              <w:t>万元</w:t>
            </w:r>
          </w:p>
          <w:p>
            <w:pPr>
              <w:pStyle w:val="26"/>
              <w:snapToGrid w:val="0"/>
              <w:spacing w:line="480" w:lineRule="exact"/>
              <w:ind w:firstLine="240" w:firstLineChars="100"/>
              <w:textAlignment w:val="auto"/>
              <w:rPr>
                <w:rStyle w:val="22"/>
                <w:rFonts w:ascii="宋体" w:cs="宋体"/>
                <w:color w:val="000000"/>
              </w:rPr>
            </w:pPr>
            <w:r>
              <w:rPr>
                <w:rStyle w:val="22"/>
                <w:rFonts w:hint="eastAsia" w:ascii="宋体" w:hAnsi="宋体" w:cs="宋体"/>
                <w:color w:val="000000"/>
              </w:rPr>
              <w:t>四、最高限价：</w:t>
            </w:r>
            <w:r>
              <w:rPr>
                <w:rStyle w:val="22"/>
                <w:rFonts w:ascii="宋体" w:hAnsi="宋体" w:cs="宋体"/>
                <w:color w:val="000000"/>
              </w:rPr>
              <w:t>50</w:t>
            </w:r>
            <w:r>
              <w:rPr>
                <w:rStyle w:val="22"/>
                <w:rFonts w:hint="eastAsia" w:ascii="宋体" w:hAnsi="宋体" w:cs="宋体"/>
                <w:color w:val="000000"/>
              </w:rPr>
              <w:t>万元</w:t>
            </w:r>
          </w:p>
          <w:p>
            <w:pPr>
              <w:pStyle w:val="26"/>
              <w:snapToGrid w:val="0"/>
              <w:spacing w:line="480" w:lineRule="exact"/>
              <w:ind w:firstLine="240" w:firstLineChars="100"/>
              <w:textAlignment w:val="auto"/>
              <w:rPr>
                <w:rStyle w:val="22"/>
                <w:rFonts w:ascii="宋体" w:cs="宋体"/>
                <w:color w:val="000000"/>
              </w:rPr>
            </w:pPr>
            <w:r>
              <w:rPr>
                <w:rStyle w:val="22"/>
                <w:rFonts w:hint="eastAsia" w:ascii="宋体" w:hAnsi="宋体" w:cs="宋体"/>
                <w:color w:val="000000"/>
              </w:rPr>
              <w:t xml:space="preserve">五、采购需求: </w:t>
            </w:r>
            <w:r>
              <w:rPr>
                <w:rStyle w:val="22"/>
                <w:rFonts w:ascii="宋体" w:hAnsi="宋体" w:cs="宋体"/>
                <w:color w:val="000000"/>
              </w:rPr>
              <w:t>控规管理单元动态调整,</w:t>
            </w:r>
            <w:r>
              <w:rPr>
                <w:rStyle w:val="22"/>
                <w:rFonts w:hint="eastAsia" w:ascii="宋体" w:hAnsi="宋体" w:cs="宋体"/>
                <w:color w:val="000000"/>
              </w:rPr>
              <w:t>详见《竞争性磋商文件》。</w:t>
            </w:r>
          </w:p>
          <w:p>
            <w:pPr>
              <w:pStyle w:val="26"/>
              <w:snapToGrid w:val="0"/>
              <w:spacing w:line="480" w:lineRule="exact"/>
              <w:ind w:firstLine="240" w:firstLineChars="100"/>
              <w:textAlignment w:val="auto"/>
              <w:rPr>
                <w:rStyle w:val="22"/>
                <w:rFonts w:ascii="宋体" w:cs="宋体"/>
                <w:color w:val="000000"/>
              </w:rPr>
            </w:pPr>
            <w:r>
              <w:rPr>
                <w:rStyle w:val="22"/>
                <w:rFonts w:hint="eastAsia" w:ascii="宋体" w:hAnsi="宋体" w:cs="宋体"/>
                <w:color w:val="000000"/>
              </w:rPr>
              <w:t>六、合同履行期限：自合同签订之日起</w:t>
            </w:r>
            <w:r>
              <w:rPr>
                <w:rStyle w:val="22"/>
                <w:rFonts w:ascii="宋体" w:hAnsi="宋体" w:cs="宋体"/>
                <w:color w:val="000000"/>
              </w:rPr>
              <w:t>45</w:t>
            </w:r>
            <w:r>
              <w:rPr>
                <w:rStyle w:val="22"/>
                <w:rFonts w:hint="eastAsia" w:ascii="宋体" w:hAnsi="宋体" w:cs="宋体"/>
                <w:color w:val="000000"/>
              </w:rPr>
              <w:t>天（具体时间以采购人安排为准）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9662" w:hRule="atLeast"/>
          <w:jc w:val="center"/>
        </w:trPr>
        <w:tc>
          <w:tcPr>
            <w:tcW w:w="609" w:type="dxa"/>
            <w:vAlign w:val="center"/>
          </w:tcPr>
          <w:p>
            <w:pPr>
              <w:pStyle w:val="28"/>
              <w:jc w:val="center"/>
              <w:rPr>
                <w:rStyle w:val="22"/>
                <w:rFonts w:ascii="宋体" w:hAnsi="宋体" w:cs="宋体"/>
                <w:color w:val="000000"/>
              </w:rPr>
            </w:pPr>
            <w:r>
              <w:rPr>
                <w:rStyle w:val="22"/>
                <w:rFonts w:ascii="宋体" w:hAnsi="宋体" w:cs="宋体"/>
                <w:color w:val="000000"/>
              </w:rPr>
              <w:t>2</w:t>
            </w:r>
          </w:p>
        </w:tc>
        <w:tc>
          <w:tcPr>
            <w:tcW w:w="1128" w:type="dxa"/>
            <w:vAlign w:val="center"/>
          </w:tcPr>
          <w:p>
            <w:pPr>
              <w:pStyle w:val="28"/>
              <w:jc w:val="center"/>
              <w:rPr>
                <w:rStyle w:val="22"/>
                <w:rFonts w:ascii="宋体" w:hAnsi="宋体" w:cs="宋体"/>
                <w:color w:val="000000"/>
              </w:rPr>
            </w:pPr>
            <w:r>
              <w:rPr>
                <w:rStyle w:val="22"/>
                <w:rFonts w:ascii="宋体" w:hAnsi="宋体" w:cs="宋体"/>
                <w:color w:val="000000"/>
              </w:rPr>
              <w:t>3</w:t>
            </w:r>
          </w:p>
        </w:tc>
        <w:tc>
          <w:tcPr>
            <w:tcW w:w="8040" w:type="dxa"/>
            <w:vAlign w:val="center"/>
          </w:tcPr>
          <w:p>
            <w:pPr>
              <w:pStyle w:val="25"/>
              <w:spacing w:before="0" w:after="0" w:line="360" w:lineRule="auto"/>
              <w:ind w:firstLine="241" w:firstLineChars="100"/>
              <w:textAlignment w:val="auto"/>
              <w:rPr>
                <w:rStyle w:val="22"/>
                <w:rFonts w:ascii="宋体" w:hAnsi="宋体" w:cs="Times New Roman"/>
                <w:b/>
                <w:bCs/>
                <w:color w:val="000000"/>
              </w:rPr>
            </w:pPr>
            <w:r>
              <w:rPr>
                <w:rStyle w:val="22"/>
                <w:rFonts w:hint="eastAsia" w:ascii="宋体" w:hAnsi="宋体" w:cs="宋体"/>
                <w:b/>
                <w:bCs/>
                <w:color w:val="000000"/>
              </w:rPr>
              <w:t>一、申请人的资格要求：</w:t>
            </w:r>
          </w:p>
          <w:p>
            <w:pPr>
              <w:spacing w:line="360" w:lineRule="auto"/>
              <w:rPr>
                <w:rStyle w:val="22"/>
                <w:rFonts w:ascii="宋体" w:hAnsi="宋体" w:cs="宋体"/>
                <w:color w:val="000000"/>
              </w:rPr>
            </w:pPr>
            <w:r>
              <w:rPr>
                <w:rStyle w:val="22"/>
                <w:rFonts w:hint="eastAsia" w:ascii="宋体" w:hAnsi="宋体" w:cs="宋体"/>
                <w:color w:val="000000"/>
              </w:rPr>
              <w:t>（一）满足《中华人民共和国政府采购法》第二十二条规定；</w:t>
            </w:r>
            <w:r>
              <w:rPr>
                <w:rFonts w:hint="eastAsia" w:ascii="宋体" w:hAnsi="宋体" w:cs="宋体"/>
                <w:color w:val="000000"/>
                <w:sz w:val="24"/>
                <w:szCs w:val="24"/>
              </w:rPr>
              <w:t>具备城乡规划编制乙级（含）以上资质</w:t>
            </w:r>
            <w:r>
              <w:rPr>
                <w:rStyle w:val="22"/>
                <w:rFonts w:hint="eastAsia" w:ascii="宋体" w:hAnsi="宋体" w:cs="宋体"/>
                <w:color w:val="000000"/>
              </w:rPr>
              <w:t>，有能力提供本次采购项目所要求各项服务的，具备法人资格的供应商。</w:t>
            </w:r>
          </w:p>
          <w:p>
            <w:pPr>
              <w:spacing w:line="360" w:lineRule="auto"/>
              <w:rPr>
                <w:rStyle w:val="22"/>
                <w:rFonts w:ascii="宋体" w:hAnsi="宋体" w:cs="宋体"/>
                <w:color w:val="000000"/>
              </w:rPr>
            </w:pPr>
            <w:r>
              <w:rPr>
                <w:rStyle w:val="22"/>
                <w:rFonts w:hint="eastAsia" w:ascii="宋体" w:hAnsi="宋体" w:cs="宋体"/>
                <w:color w:val="000000"/>
              </w:rPr>
              <w:t>（二）单位负责人为同一人或者存在直接控股、管理关系的不同供应商，不得参加同一合同项下的政府采购活动。</w:t>
            </w:r>
          </w:p>
          <w:p>
            <w:pPr>
              <w:spacing w:line="360" w:lineRule="auto"/>
              <w:rPr>
                <w:rStyle w:val="22"/>
                <w:rFonts w:ascii="宋体" w:hAnsi="宋体" w:cs="宋体"/>
                <w:color w:val="000000"/>
              </w:rPr>
            </w:pPr>
            <w:r>
              <w:rPr>
                <w:rStyle w:val="22"/>
                <w:rFonts w:hint="eastAsia" w:ascii="宋体" w:hAnsi="宋体" w:cs="宋体"/>
                <w:color w:val="000000"/>
              </w:rPr>
              <w:t>（三）对在“信用中国”网站</w:t>
            </w:r>
            <w:r>
              <w:rPr>
                <w:rStyle w:val="22"/>
                <w:rFonts w:ascii="宋体" w:hAnsi="宋体" w:cs="宋体"/>
                <w:color w:val="000000"/>
              </w:rPr>
              <w:t>(www.creditchina.gov.cn)</w:t>
            </w:r>
            <w:r>
              <w:rPr>
                <w:rStyle w:val="22"/>
                <w:rFonts w:hint="eastAsia" w:ascii="宋体" w:hAnsi="宋体" w:cs="宋体"/>
                <w:color w:val="000000"/>
              </w:rPr>
              <w:t>、中国政府采购网</w:t>
            </w:r>
            <w:r>
              <w:rPr>
                <w:rStyle w:val="22"/>
                <w:rFonts w:ascii="宋体" w:hAnsi="宋体" w:cs="宋体"/>
                <w:color w:val="000000"/>
              </w:rPr>
              <w:t>(www.ccgp.gov.cn)</w:t>
            </w:r>
            <w:r>
              <w:rPr>
                <w:rStyle w:val="22"/>
                <w:rFonts w:hint="eastAsia" w:ascii="宋体" w:hAnsi="宋体" w:cs="宋体"/>
                <w:color w:val="000000"/>
              </w:rPr>
              <w:t>等渠道列入失信被执行人、重大税收违法案件当事人名单、政府采购严重违法失信行为记录名单及其他不符合《中华人民共和国政府采购法》第二十二条规定条件的供应商，不得参与政府采购活动。</w:t>
            </w:r>
          </w:p>
          <w:p>
            <w:pPr>
              <w:spacing w:line="360" w:lineRule="auto"/>
              <w:rPr>
                <w:rStyle w:val="22"/>
                <w:rFonts w:ascii="宋体" w:hAnsi="宋体" w:cs="宋体"/>
                <w:color w:val="000000"/>
              </w:rPr>
            </w:pPr>
            <w:r>
              <w:rPr>
                <w:rStyle w:val="22"/>
                <w:rFonts w:hint="eastAsia" w:ascii="宋体" w:hAnsi="宋体" w:cs="宋体"/>
                <w:color w:val="000000"/>
              </w:rPr>
              <w:t>（四）项目负责人须同时具有注册（城市或城乡）规划师证及高级职称证；；</w:t>
            </w:r>
          </w:p>
          <w:p>
            <w:pPr>
              <w:spacing w:line="360" w:lineRule="auto"/>
              <w:rPr>
                <w:rStyle w:val="22"/>
                <w:rFonts w:ascii="宋体" w:hAnsi="宋体" w:cs="宋体"/>
                <w:color w:val="000000"/>
              </w:rPr>
            </w:pPr>
            <w:r>
              <w:rPr>
                <w:rStyle w:val="22"/>
                <w:rFonts w:hint="eastAsia" w:ascii="宋体" w:hAnsi="宋体" w:cs="宋体"/>
                <w:color w:val="000000"/>
              </w:rPr>
              <w:t>（五）落实政府采购政策</w:t>
            </w:r>
          </w:p>
          <w:p>
            <w:pPr>
              <w:spacing w:line="360" w:lineRule="auto"/>
              <w:rPr>
                <w:rStyle w:val="22"/>
                <w:rFonts w:ascii="宋体" w:hAnsi="宋体" w:cs="宋体"/>
                <w:color w:val="000000"/>
              </w:rPr>
            </w:pPr>
            <w:r>
              <w:rPr>
                <w:rStyle w:val="22"/>
                <w:rFonts w:ascii="宋体" w:hAnsi="宋体" w:cs="宋体"/>
                <w:color w:val="000000"/>
              </w:rPr>
              <w:t>1</w:t>
            </w:r>
            <w:r>
              <w:rPr>
                <w:rStyle w:val="22"/>
                <w:rFonts w:hint="eastAsia" w:ascii="宋体" w:hAnsi="宋体" w:cs="宋体"/>
                <w:color w:val="000000"/>
              </w:rPr>
              <w:t>、落实强制采购节能产品、鼓励节能政策：对国家公布的节能产品政府采购品目清单中属于强制采购的产品，予以强制采购。属于非强制采购的产品，在技术、服务等指标同等条件下，予以优先采购。</w:t>
            </w:r>
          </w:p>
          <w:p>
            <w:pPr>
              <w:spacing w:line="360" w:lineRule="auto"/>
              <w:rPr>
                <w:rStyle w:val="22"/>
                <w:rFonts w:ascii="宋体" w:hAnsi="宋体" w:cs="宋体"/>
                <w:color w:val="000000"/>
              </w:rPr>
            </w:pPr>
            <w:r>
              <w:rPr>
                <w:rStyle w:val="22"/>
                <w:rFonts w:ascii="宋体" w:hAnsi="宋体" w:cs="宋体"/>
                <w:color w:val="000000"/>
              </w:rPr>
              <w:t>2</w:t>
            </w:r>
            <w:r>
              <w:rPr>
                <w:rStyle w:val="22"/>
                <w:rFonts w:hint="eastAsia" w:ascii="宋体" w:hAnsi="宋体" w:cs="宋体"/>
                <w:color w:val="000000"/>
              </w:rPr>
              <w:t>、鼓励环保政策：在性能、技术、服务等指标同等条件下，优先采购国家公布的属于环境标志产品政府采购品目清单中产品。</w:t>
            </w:r>
          </w:p>
          <w:p>
            <w:pPr>
              <w:spacing w:line="360" w:lineRule="auto"/>
              <w:rPr>
                <w:rStyle w:val="22"/>
                <w:rFonts w:ascii="宋体" w:hAnsi="宋体" w:cs="宋体"/>
                <w:color w:val="000000"/>
              </w:rPr>
            </w:pPr>
            <w:r>
              <w:rPr>
                <w:rStyle w:val="22"/>
                <w:rFonts w:ascii="宋体" w:hAnsi="宋体" w:cs="宋体"/>
                <w:color w:val="000000"/>
              </w:rPr>
              <w:t>3</w:t>
            </w:r>
            <w:r>
              <w:rPr>
                <w:rStyle w:val="22"/>
                <w:rFonts w:hint="eastAsia" w:ascii="宋体" w:hAnsi="宋体" w:cs="宋体"/>
                <w:color w:val="000000"/>
              </w:rPr>
              <w:t>、扶持中小企业政策：评审时小型和微型企业产品的价格给予</w:t>
            </w:r>
            <w:r>
              <w:rPr>
                <w:rStyle w:val="22"/>
                <w:rFonts w:ascii="宋体" w:hAnsi="宋体" w:cs="宋体"/>
                <w:color w:val="000000"/>
              </w:rPr>
              <w:t>10%</w:t>
            </w:r>
            <w:r>
              <w:rPr>
                <w:rStyle w:val="22"/>
                <w:rFonts w:hint="eastAsia" w:ascii="宋体" w:hAnsi="宋体" w:cs="宋体"/>
                <w:color w:val="000000"/>
              </w:rPr>
              <w:t>的扣除。监狱企业、残疾人福利性单位视同小型和微型企业，其产品在评审时给予相同的价格扣除。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09" w:hRule="atLeast"/>
          <w:jc w:val="center"/>
        </w:trPr>
        <w:tc>
          <w:tcPr>
            <w:tcW w:w="609" w:type="dxa"/>
            <w:vAlign w:val="center"/>
          </w:tcPr>
          <w:p>
            <w:pPr>
              <w:pStyle w:val="28"/>
              <w:jc w:val="center"/>
              <w:rPr>
                <w:rStyle w:val="22"/>
                <w:rFonts w:ascii="宋体" w:hAnsi="宋体" w:cs="宋体"/>
                <w:color w:val="000000"/>
              </w:rPr>
            </w:pPr>
            <w:r>
              <w:rPr>
                <w:rStyle w:val="22"/>
                <w:rFonts w:ascii="宋体" w:hAnsi="宋体" w:cs="宋体"/>
                <w:color w:val="000000"/>
              </w:rPr>
              <w:t>3</w:t>
            </w:r>
          </w:p>
        </w:tc>
        <w:tc>
          <w:tcPr>
            <w:tcW w:w="1128" w:type="dxa"/>
            <w:vAlign w:val="center"/>
          </w:tcPr>
          <w:p>
            <w:pPr>
              <w:pStyle w:val="28"/>
              <w:jc w:val="center"/>
              <w:rPr>
                <w:rStyle w:val="22"/>
                <w:rFonts w:ascii="宋体" w:hAnsi="宋体" w:cs="宋体"/>
                <w:color w:val="000000"/>
              </w:rPr>
            </w:pPr>
            <w:r>
              <w:rPr>
                <w:rStyle w:val="22"/>
                <w:rFonts w:ascii="宋体" w:hAnsi="宋体" w:cs="宋体"/>
                <w:color w:val="000000"/>
              </w:rPr>
              <w:t>7.4</w:t>
            </w:r>
          </w:p>
        </w:tc>
        <w:tc>
          <w:tcPr>
            <w:tcW w:w="8040" w:type="dxa"/>
            <w:vAlign w:val="center"/>
          </w:tcPr>
          <w:p>
            <w:pPr>
              <w:spacing w:line="300" w:lineRule="exact"/>
              <w:rPr>
                <w:rStyle w:val="22"/>
                <w:rFonts w:ascii="宋体" w:cs="宋体"/>
                <w:color w:val="000000"/>
              </w:rPr>
            </w:pPr>
            <w:r>
              <w:rPr>
                <w:rStyle w:val="22"/>
                <w:rFonts w:hint="eastAsia" w:ascii="宋体" w:hAnsi="宋体" w:cs="宋体"/>
                <w:color w:val="000000"/>
              </w:rPr>
              <w:t>报价：供应商应就《采购需求》中所有的服务内容作完整唯一报价。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60" w:hRule="atLeast"/>
          <w:jc w:val="center"/>
        </w:trPr>
        <w:tc>
          <w:tcPr>
            <w:tcW w:w="609" w:type="dxa"/>
            <w:vAlign w:val="center"/>
          </w:tcPr>
          <w:p>
            <w:pPr>
              <w:pStyle w:val="28"/>
              <w:jc w:val="center"/>
              <w:rPr>
                <w:rStyle w:val="22"/>
                <w:rFonts w:ascii="宋体" w:hAnsi="宋体" w:cs="宋体"/>
                <w:color w:val="000000"/>
              </w:rPr>
            </w:pPr>
            <w:r>
              <w:rPr>
                <w:rStyle w:val="22"/>
                <w:rFonts w:ascii="宋体" w:hAnsi="宋体" w:cs="宋体"/>
                <w:color w:val="000000"/>
              </w:rPr>
              <w:t>4</w:t>
            </w:r>
          </w:p>
        </w:tc>
        <w:tc>
          <w:tcPr>
            <w:tcW w:w="1128" w:type="dxa"/>
            <w:vAlign w:val="center"/>
          </w:tcPr>
          <w:p>
            <w:pPr>
              <w:pStyle w:val="28"/>
              <w:jc w:val="center"/>
              <w:rPr>
                <w:rStyle w:val="22"/>
                <w:rFonts w:ascii="宋体" w:hAnsi="宋体" w:cs="宋体"/>
                <w:color w:val="000000"/>
              </w:rPr>
            </w:pPr>
          </w:p>
        </w:tc>
        <w:tc>
          <w:tcPr>
            <w:tcW w:w="8040" w:type="dxa"/>
            <w:vAlign w:val="center"/>
          </w:tcPr>
          <w:p>
            <w:pPr>
              <w:pStyle w:val="28"/>
              <w:rPr>
                <w:rStyle w:val="22"/>
                <w:rFonts w:ascii="宋体" w:hAnsi="宋体" w:cs="Times New Roman"/>
                <w:color w:val="000000"/>
              </w:rPr>
            </w:pPr>
            <w:r>
              <w:rPr>
                <w:rStyle w:val="22"/>
                <w:rFonts w:hint="eastAsia" w:ascii="宋体" w:hAnsi="宋体" w:cs="宋体"/>
                <w:color w:val="000000"/>
              </w:rPr>
              <w:t>采购需求：详见第三章采购项目需求</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73" w:hRule="atLeast"/>
          <w:jc w:val="center"/>
        </w:trPr>
        <w:tc>
          <w:tcPr>
            <w:tcW w:w="609" w:type="dxa"/>
            <w:vAlign w:val="center"/>
          </w:tcPr>
          <w:p>
            <w:pPr>
              <w:pStyle w:val="28"/>
              <w:jc w:val="center"/>
              <w:rPr>
                <w:rStyle w:val="22"/>
                <w:rFonts w:ascii="宋体" w:hAnsi="宋体" w:cs="宋体"/>
                <w:color w:val="000000"/>
              </w:rPr>
            </w:pPr>
            <w:r>
              <w:rPr>
                <w:rStyle w:val="22"/>
                <w:rFonts w:ascii="宋体" w:hAnsi="宋体" w:cs="宋体"/>
                <w:color w:val="000000"/>
              </w:rPr>
              <w:t>5</w:t>
            </w:r>
          </w:p>
        </w:tc>
        <w:tc>
          <w:tcPr>
            <w:tcW w:w="1128" w:type="dxa"/>
            <w:vAlign w:val="center"/>
          </w:tcPr>
          <w:p>
            <w:pPr>
              <w:pStyle w:val="28"/>
              <w:jc w:val="center"/>
              <w:rPr>
                <w:rStyle w:val="22"/>
                <w:rFonts w:ascii="宋体" w:hAnsi="宋体" w:cs="宋体"/>
                <w:color w:val="000000"/>
              </w:rPr>
            </w:pPr>
            <w:r>
              <w:rPr>
                <w:rStyle w:val="22"/>
                <w:rFonts w:ascii="宋体" w:hAnsi="宋体" w:cs="宋体"/>
                <w:color w:val="000000"/>
              </w:rPr>
              <w:t>8.2</w:t>
            </w:r>
          </w:p>
        </w:tc>
        <w:tc>
          <w:tcPr>
            <w:tcW w:w="8040" w:type="dxa"/>
            <w:vAlign w:val="center"/>
          </w:tcPr>
          <w:p>
            <w:pPr>
              <w:pStyle w:val="27"/>
              <w:spacing w:line="300" w:lineRule="exact"/>
              <w:rPr>
                <w:rStyle w:val="22"/>
                <w:rFonts w:ascii="宋体" w:hAnsi="宋体" w:cs="Times New Roman"/>
                <w:color w:val="000000"/>
              </w:rPr>
            </w:pPr>
            <w:r>
              <w:rPr>
                <w:rStyle w:val="22"/>
                <w:rFonts w:hint="eastAsia" w:ascii="宋体" w:hAnsi="宋体" w:cs="宋体"/>
                <w:color w:val="000000"/>
              </w:rPr>
              <w:t>响应文件：正本壹份，副本贰份，投标文件电子版壹份（以</w:t>
            </w:r>
            <w:r>
              <w:rPr>
                <w:rStyle w:val="22"/>
                <w:rFonts w:ascii="宋体" w:hAnsi="宋体" w:cs="宋体"/>
                <w:color w:val="000000"/>
              </w:rPr>
              <w:t>u</w:t>
            </w:r>
            <w:r>
              <w:rPr>
                <w:rStyle w:val="22"/>
                <w:rFonts w:hint="eastAsia" w:ascii="宋体" w:hAnsi="宋体" w:cs="宋体"/>
                <w:color w:val="000000"/>
              </w:rPr>
              <w:t>盘</w:t>
            </w:r>
            <w:r>
              <w:rPr>
                <w:rStyle w:val="22"/>
                <w:rFonts w:hint="eastAsia" w:ascii="宋体" w:hAnsi="宋体" w:cs="宋体"/>
              </w:rPr>
              <w:t>或光盘</w:t>
            </w:r>
            <w:r>
              <w:rPr>
                <w:rStyle w:val="22"/>
                <w:rFonts w:hint="eastAsia" w:ascii="宋体" w:hAnsi="宋体" w:cs="宋体"/>
                <w:color w:val="000000"/>
              </w:rPr>
              <w:t>形式递交）。</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44" w:hRule="atLeast"/>
          <w:jc w:val="center"/>
        </w:trPr>
        <w:tc>
          <w:tcPr>
            <w:tcW w:w="609" w:type="dxa"/>
            <w:vAlign w:val="center"/>
          </w:tcPr>
          <w:p>
            <w:pPr>
              <w:pStyle w:val="28"/>
              <w:jc w:val="center"/>
              <w:rPr>
                <w:rStyle w:val="22"/>
                <w:rFonts w:ascii="宋体" w:hAnsi="宋体" w:cs="宋体"/>
                <w:color w:val="000000"/>
              </w:rPr>
            </w:pPr>
            <w:r>
              <w:rPr>
                <w:rStyle w:val="22"/>
                <w:rFonts w:ascii="宋体" w:hAnsi="宋体" w:cs="宋体"/>
                <w:color w:val="000000"/>
              </w:rPr>
              <w:t>6</w:t>
            </w:r>
          </w:p>
        </w:tc>
        <w:tc>
          <w:tcPr>
            <w:tcW w:w="1128" w:type="dxa"/>
            <w:vAlign w:val="center"/>
          </w:tcPr>
          <w:p>
            <w:pPr>
              <w:pStyle w:val="28"/>
              <w:jc w:val="center"/>
              <w:rPr>
                <w:rStyle w:val="22"/>
                <w:rFonts w:ascii="宋体" w:hAnsi="宋体" w:cs="宋体"/>
                <w:color w:val="000000"/>
              </w:rPr>
            </w:pPr>
            <w:r>
              <w:rPr>
                <w:rStyle w:val="22"/>
                <w:rFonts w:ascii="宋体" w:hAnsi="宋体" w:cs="宋体"/>
                <w:color w:val="000000"/>
              </w:rPr>
              <w:t>9.1</w:t>
            </w:r>
          </w:p>
        </w:tc>
        <w:tc>
          <w:tcPr>
            <w:tcW w:w="8040" w:type="dxa"/>
            <w:vAlign w:val="center"/>
          </w:tcPr>
          <w:p>
            <w:pPr>
              <w:pStyle w:val="28"/>
              <w:spacing w:line="300" w:lineRule="exact"/>
              <w:rPr>
                <w:rStyle w:val="22"/>
                <w:rFonts w:ascii="宋体" w:hAnsi="宋体" w:cs="Times New Roman"/>
                <w:b/>
                <w:bCs/>
                <w:color w:val="000000"/>
              </w:rPr>
            </w:pPr>
            <w:r>
              <w:rPr>
                <w:rStyle w:val="22"/>
                <w:rFonts w:hint="eastAsia" w:ascii="宋体" w:hAnsi="宋体" w:cs="宋体"/>
                <w:color w:val="000000"/>
              </w:rPr>
              <w:t>响应文件递交截止时间： 2020年12月14日15点30分</w:t>
            </w:r>
          </w:p>
          <w:p>
            <w:pPr>
              <w:pStyle w:val="27"/>
              <w:spacing w:line="300" w:lineRule="exact"/>
              <w:rPr>
                <w:rStyle w:val="22"/>
                <w:rFonts w:ascii="宋体" w:hAnsi="宋体" w:cs="Times New Roman"/>
                <w:color w:val="000000"/>
              </w:rPr>
            </w:pPr>
            <w:r>
              <w:rPr>
                <w:rStyle w:val="22"/>
                <w:rFonts w:hint="eastAsia" w:ascii="宋体" w:hAnsi="宋体" w:cs="宋体"/>
                <w:color w:val="000000"/>
              </w:rPr>
              <w:t>地址：天勤工程咨询有限公司（北海市广东路</w:t>
            </w:r>
            <w:r>
              <w:rPr>
                <w:rStyle w:val="22"/>
                <w:rFonts w:ascii="宋体" w:hAnsi="宋体" w:cs="宋体"/>
                <w:color w:val="000000"/>
              </w:rPr>
              <w:t>109</w:t>
            </w:r>
            <w:r>
              <w:rPr>
                <w:rStyle w:val="22"/>
                <w:rFonts w:hint="eastAsia" w:ascii="宋体" w:hAnsi="宋体" w:cs="宋体"/>
                <w:color w:val="000000"/>
              </w:rPr>
              <w:t>号瀚宇国际大厦</w:t>
            </w:r>
            <w:r>
              <w:rPr>
                <w:rStyle w:val="22"/>
                <w:rFonts w:ascii="宋体" w:hAnsi="宋体" w:cs="宋体"/>
                <w:color w:val="000000"/>
              </w:rPr>
              <w:t>1</w:t>
            </w:r>
            <w:r>
              <w:rPr>
                <w:rStyle w:val="22"/>
                <w:rFonts w:hint="eastAsia" w:ascii="宋体" w:hAnsi="宋体" w:cs="宋体"/>
                <w:color w:val="000000"/>
              </w:rPr>
              <w:t>幢</w:t>
            </w:r>
            <w:r>
              <w:rPr>
                <w:rStyle w:val="22"/>
                <w:rFonts w:ascii="宋体" w:hAnsi="宋体" w:cs="宋体"/>
                <w:color w:val="000000"/>
              </w:rPr>
              <w:t>0608-0611</w:t>
            </w:r>
            <w:r>
              <w:rPr>
                <w:rStyle w:val="22"/>
                <w:rFonts w:hint="eastAsia" w:ascii="宋体" w:hAnsi="宋体" w:cs="宋体"/>
                <w:color w:val="000000"/>
              </w:rPr>
              <w:t>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8" w:hRule="atLeast"/>
          <w:jc w:val="center"/>
        </w:trPr>
        <w:tc>
          <w:tcPr>
            <w:tcW w:w="609" w:type="dxa"/>
            <w:vAlign w:val="center"/>
          </w:tcPr>
          <w:p>
            <w:pPr>
              <w:pStyle w:val="28"/>
              <w:jc w:val="center"/>
              <w:rPr>
                <w:rStyle w:val="22"/>
                <w:rFonts w:ascii="宋体" w:hAnsi="宋体" w:cs="宋体"/>
                <w:color w:val="000000"/>
              </w:rPr>
            </w:pPr>
            <w:r>
              <w:rPr>
                <w:rStyle w:val="22"/>
                <w:rFonts w:ascii="宋体" w:hAnsi="宋体" w:cs="宋体"/>
                <w:color w:val="000000"/>
              </w:rPr>
              <w:t>7</w:t>
            </w:r>
          </w:p>
        </w:tc>
        <w:tc>
          <w:tcPr>
            <w:tcW w:w="1128" w:type="dxa"/>
            <w:vAlign w:val="center"/>
          </w:tcPr>
          <w:p>
            <w:pPr>
              <w:pStyle w:val="27"/>
              <w:jc w:val="center"/>
              <w:rPr>
                <w:rStyle w:val="22"/>
                <w:rFonts w:ascii="宋体" w:hAnsi="宋体" w:cs="宋体"/>
                <w:color w:val="000000"/>
              </w:rPr>
            </w:pPr>
            <w:r>
              <w:rPr>
                <w:rStyle w:val="22"/>
                <w:rFonts w:ascii="宋体" w:hAnsi="宋体" w:cs="宋体"/>
                <w:color w:val="000000"/>
              </w:rPr>
              <w:t>9.2</w:t>
            </w:r>
          </w:p>
        </w:tc>
        <w:tc>
          <w:tcPr>
            <w:tcW w:w="8040" w:type="dxa"/>
            <w:vAlign w:val="center"/>
          </w:tcPr>
          <w:p>
            <w:pPr>
              <w:pStyle w:val="28"/>
              <w:spacing w:line="300" w:lineRule="exact"/>
              <w:rPr>
                <w:rStyle w:val="22"/>
                <w:rFonts w:ascii="宋体" w:hAnsi="宋体" w:cs="Times New Roman"/>
                <w:color w:val="000000"/>
              </w:rPr>
            </w:pPr>
            <w:r>
              <w:rPr>
                <w:rStyle w:val="22"/>
                <w:rFonts w:hint="eastAsia" w:ascii="宋体" w:hAnsi="宋体" w:cs="宋体"/>
                <w:color w:val="000000"/>
              </w:rPr>
              <w:t>响应文件有效期：响应文件递交截止日期后六十日。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305" w:hRule="atLeast"/>
          <w:jc w:val="center"/>
        </w:trPr>
        <w:tc>
          <w:tcPr>
            <w:tcW w:w="609" w:type="dxa"/>
            <w:vAlign w:val="center"/>
          </w:tcPr>
          <w:p>
            <w:pPr>
              <w:pStyle w:val="28"/>
              <w:jc w:val="center"/>
              <w:rPr>
                <w:rStyle w:val="22"/>
                <w:rFonts w:ascii="宋体" w:hAnsi="宋体" w:cs="宋体"/>
                <w:color w:val="000000"/>
              </w:rPr>
            </w:pPr>
            <w:r>
              <w:rPr>
                <w:rStyle w:val="22"/>
                <w:rFonts w:ascii="宋体" w:hAnsi="宋体" w:cs="宋体"/>
                <w:color w:val="000000"/>
              </w:rPr>
              <w:t>9</w:t>
            </w:r>
          </w:p>
        </w:tc>
        <w:tc>
          <w:tcPr>
            <w:tcW w:w="1128" w:type="dxa"/>
            <w:vAlign w:val="center"/>
          </w:tcPr>
          <w:p>
            <w:pPr>
              <w:pStyle w:val="28"/>
              <w:jc w:val="center"/>
              <w:rPr>
                <w:rStyle w:val="22"/>
                <w:rFonts w:ascii="宋体" w:hAnsi="宋体" w:cs="宋体"/>
                <w:color w:val="000000"/>
              </w:rPr>
            </w:pPr>
            <w:r>
              <w:rPr>
                <w:rStyle w:val="22"/>
                <w:rFonts w:ascii="宋体" w:hAnsi="宋体" w:cs="宋体"/>
                <w:color w:val="000000"/>
              </w:rPr>
              <w:t>12.1</w:t>
            </w:r>
          </w:p>
        </w:tc>
        <w:tc>
          <w:tcPr>
            <w:tcW w:w="8040" w:type="dxa"/>
            <w:vAlign w:val="center"/>
          </w:tcPr>
          <w:p>
            <w:pPr>
              <w:pStyle w:val="28"/>
              <w:spacing w:line="300" w:lineRule="exact"/>
              <w:rPr>
                <w:rStyle w:val="22"/>
                <w:rFonts w:ascii="宋体" w:hAnsi="宋体" w:cs="Times New Roman"/>
                <w:b/>
                <w:bCs/>
                <w:color w:val="000000"/>
              </w:rPr>
            </w:pPr>
            <w:r>
              <w:rPr>
                <w:rStyle w:val="22"/>
                <w:rFonts w:hint="eastAsia" w:ascii="宋体" w:hAnsi="宋体" w:cs="宋体"/>
                <w:b/>
                <w:bCs/>
                <w:color w:val="000000"/>
              </w:rPr>
              <w:t>磋商时间：</w:t>
            </w:r>
            <w:r>
              <w:rPr>
                <w:rStyle w:val="22"/>
                <w:rFonts w:hint="eastAsia" w:ascii="宋体" w:hAnsi="宋体" w:cs="宋体"/>
                <w:color w:val="000000"/>
              </w:rPr>
              <w:t>2020年12月14日15点30分截标后（具体时间由天勤工程咨询有限公司另行通知）</w:t>
            </w:r>
          </w:p>
          <w:p>
            <w:pPr>
              <w:pStyle w:val="28"/>
              <w:spacing w:line="300" w:lineRule="exact"/>
              <w:rPr>
                <w:rStyle w:val="22"/>
                <w:rFonts w:ascii="宋体" w:hAnsi="宋体" w:cs="Times New Roman"/>
                <w:color w:val="000000"/>
              </w:rPr>
            </w:pPr>
            <w:r>
              <w:rPr>
                <w:rStyle w:val="22"/>
                <w:rFonts w:hint="eastAsia" w:ascii="宋体" w:hAnsi="宋体" w:cs="宋体"/>
                <w:b/>
                <w:bCs/>
                <w:color w:val="000000"/>
              </w:rPr>
              <w:t>磋商地点：</w:t>
            </w:r>
            <w:r>
              <w:rPr>
                <w:rStyle w:val="22"/>
                <w:rFonts w:hint="eastAsia" w:ascii="宋体" w:hAnsi="宋体" w:cs="宋体"/>
                <w:color w:val="000000"/>
              </w:rPr>
              <w:t>天勤工程咨询有限公司（北海市广东路</w:t>
            </w:r>
            <w:r>
              <w:rPr>
                <w:rStyle w:val="22"/>
                <w:rFonts w:ascii="宋体" w:hAnsi="宋体" w:cs="宋体"/>
                <w:color w:val="000000"/>
              </w:rPr>
              <w:t>109</w:t>
            </w:r>
            <w:r>
              <w:rPr>
                <w:rStyle w:val="22"/>
                <w:rFonts w:hint="eastAsia" w:ascii="宋体" w:hAnsi="宋体" w:cs="宋体"/>
                <w:color w:val="000000"/>
              </w:rPr>
              <w:t>号瀚宇国际大厦</w:t>
            </w:r>
            <w:r>
              <w:rPr>
                <w:rStyle w:val="22"/>
                <w:rFonts w:ascii="宋体" w:hAnsi="宋体" w:cs="宋体"/>
                <w:color w:val="000000"/>
              </w:rPr>
              <w:t>1</w:t>
            </w:r>
            <w:r>
              <w:rPr>
                <w:rStyle w:val="22"/>
                <w:rFonts w:hint="eastAsia" w:ascii="宋体" w:hAnsi="宋体" w:cs="宋体"/>
                <w:color w:val="000000"/>
              </w:rPr>
              <w:t>幢</w:t>
            </w:r>
            <w:r>
              <w:rPr>
                <w:rStyle w:val="22"/>
                <w:rFonts w:ascii="宋体" w:hAnsi="宋体" w:cs="宋体"/>
                <w:color w:val="000000"/>
              </w:rPr>
              <w:t>0608-0611</w:t>
            </w:r>
            <w:r>
              <w:rPr>
                <w:rStyle w:val="22"/>
                <w:rFonts w:hint="eastAsia" w:ascii="宋体" w:hAnsi="宋体" w:cs="宋体"/>
                <w:color w:val="000000"/>
              </w:rPr>
              <w:t>号）</w:t>
            </w:r>
          </w:p>
          <w:p>
            <w:pPr>
              <w:pStyle w:val="27"/>
              <w:rPr>
                <w:rStyle w:val="22"/>
                <w:rFonts w:ascii="宋体" w:hAnsi="宋体" w:cs="Times New Roman"/>
                <w:color w:val="000000"/>
                <w:sz w:val="21"/>
                <w:szCs w:val="21"/>
              </w:rPr>
            </w:pPr>
            <w:r>
              <w:rPr>
                <w:rStyle w:val="22"/>
                <w:rFonts w:hint="eastAsia" w:ascii="宋体" w:hAnsi="宋体" w:cs="宋体"/>
                <w:b/>
                <w:bCs/>
                <w:color w:val="000000"/>
              </w:rPr>
              <w:t>磋商参加人员：</w:t>
            </w:r>
            <w:r>
              <w:rPr>
                <w:rStyle w:val="22"/>
                <w:rFonts w:hint="eastAsia" w:ascii="宋体" w:hAnsi="宋体" w:cs="宋体"/>
                <w:color w:val="000000"/>
              </w:rPr>
              <w:t>参加磋商的供应商法定代表人或委托代理人必须持证件（法定代表人凭身份证或委托代理人凭法人授权委托书原件和身份证）依时到达指定地点等候当面磋商。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390" w:hRule="atLeast"/>
          <w:jc w:val="center"/>
        </w:trPr>
        <w:tc>
          <w:tcPr>
            <w:tcW w:w="609" w:type="dxa"/>
            <w:vAlign w:val="center"/>
          </w:tcPr>
          <w:p>
            <w:pPr>
              <w:pStyle w:val="28"/>
              <w:jc w:val="center"/>
              <w:rPr>
                <w:rStyle w:val="22"/>
                <w:rFonts w:ascii="宋体" w:hAnsi="宋体" w:cs="宋体"/>
                <w:color w:val="000000"/>
              </w:rPr>
            </w:pPr>
            <w:r>
              <w:rPr>
                <w:rStyle w:val="22"/>
                <w:rFonts w:ascii="宋体" w:hAnsi="宋体" w:cs="宋体"/>
                <w:color w:val="000000"/>
              </w:rPr>
              <w:t>10</w:t>
            </w:r>
          </w:p>
        </w:tc>
        <w:tc>
          <w:tcPr>
            <w:tcW w:w="1128" w:type="dxa"/>
            <w:vAlign w:val="center"/>
          </w:tcPr>
          <w:p>
            <w:pPr>
              <w:pStyle w:val="28"/>
              <w:jc w:val="center"/>
              <w:rPr>
                <w:rStyle w:val="22"/>
                <w:rFonts w:ascii="宋体" w:hAnsi="宋体" w:cs="宋体"/>
                <w:color w:val="000000"/>
              </w:rPr>
            </w:pPr>
            <w:r>
              <w:rPr>
                <w:rStyle w:val="22"/>
                <w:rFonts w:ascii="宋体" w:hAnsi="宋体" w:cs="宋体"/>
                <w:color w:val="000000"/>
              </w:rPr>
              <w:t>12.6</w:t>
            </w:r>
          </w:p>
        </w:tc>
        <w:tc>
          <w:tcPr>
            <w:tcW w:w="8040" w:type="dxa"/>
            <w:vAlign w:val="center"/>
          </w:tcPr>
          <w:p>
            <w:pPr>
              <w:pStyle w:val="28"/>
              <w:spacing w:line="300" w:lineRule="exact"/>
              <w:rPr>
                <w:rStyle w:val="22"/>
                <w:rFonts w:ascii="宋体" w:hAnsi="宋体" w:cs="Times New Roman"/>
                <w:color w:val="000000"/>
              </w:rPr>
            </w:pPr>
            <w:r>
              <w:rPr>
                <w:rStyle w:val="22"/>
                <w:rFonts w:hint="eastAsia" w:ascii="宋体" w:hAnsi="宋体" w:cs="宋体"/>
                <w:color w:val="000000"/>
              </w:rPr>
              <w:t>评审方法：综合评分法（详细见第六章）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433" w:hRule="atLeast"/>
          <w:jc w:val="center"/>
        </w:trPr>
        <w:tc>
          <w:tcPr>
            <w:tcW w:w="609" w:type="dxa"/>
            <w:vAlign w:val="center"/>
          </w:tcPr>
          <w:p>
            <w:pPr>
              <w:pStyle w:val="28"/>
              <w:jc w:val="center"/>
              <w:rPr>
                <w:rStyle w:val="22"/>
                <w:rFonts w:ascii="宋体" w:hAnsi="宋体" w:cs="宋体"/>
                <w:color w:val="000000"/>
              </w:rPr>
            </w:pPr>
            <w:r>
              <w:rPr>
                <w:rStyle w:val="22"/>
                <w:rFonts w:ascii="宋体" w:hAnsi="宋体" w:cs="宋体"/>
                <w:color w:val="000000"/>
              </w:rPr>
              <w:t>11</w:t>
            </w:r>
          </w:p>
        </w:tc>
        <w:tc>
          <w:tcPr>
            <w:tcW w:w="1128" w:type="dxa"/>
            <w:vAlign w:val="center"/>
          </w:tcPr>
          <w:p>
            <w:pPr>
              <w:pStyle w:val="28"/>
              <w:jc w:val="center"/>
              <w:rPr>
                <w:rStyle w:val="22"/>
                <w:rFonts w:ascii="宋体" w:hAnsi="宋体" w:cs="宋体"/>
                <w:color w:val="000000"/>
              </w:rPr>
            </w:pPr>
          </w:p>
        </w:tc>
        <w:tc>
          <w:tcPr>
            <w:tcW w:w="8040" w:type="dxa"/>
            <w:vAlign w:val="center"/>
          </w:tcPr>
          <w:p>
            <w:pPr>
              <w:pStyle w:val="28"/>
              <w:rPr>
                <w:rStyle w:val="22"/>
                <w:rFonts w:ascii="宋体" w:hAnsi="宋体" w:cs="Times New Roman"/>
                <w:color w:val="000000"/>
              </w:rPr>
            </w:pPr>
            <w:r>
              <w:rPr>
                <w:rStyle w:val="22"/>
                <w:rFonts w:hint="eastAsia" w:ascii="宋体" w:hAnsi="宋体" w:cs="宋体"/>
                <w:color w:val="000000"/>
              </w:rPr>
              <w:t>代理服务费：采购代理机构按规定向成交供应商收取招标代理服务费。领取成交通知书时，成交供应商应向采购代理机构一次性付清招标代理服务费。代理服务收费标准，按照</w:t>
            </w:r>
            <w:r>
              <w:rPr>
                <w:rStyle w:val="22"/>
                <w:rFonts w:hint="eastAsia" w:ascii="宋体" w:hAnsi="宋体" w:cs="宋体"/>
                <w:color w:val="000000"/>
                <w:kern w:val="0"/>
              </w:rPr>
              <w:t>发改价格〔</w:t>
            </w:r>
            <w:r>
              <w:rPr>
                <w:rStyle w:val="22"/>
                <w:rFonts w:ascii="宋体" w:hAnsi="宋体" w:cs="宋体"/>
                <w:color w:val="000000"/>
                <w:kern w:val="0"/>
              </w:rPr>
              <w:t>2015</w:t>
            </w:r>
            <w:r>
              <w:rPr>
                <w:rStyle w:val="22"/>
                <w:rFonts w:hint="eastAsia" w:ascii="宋体" w:hAnsi="宋体" w:cs="宋体"/>
                <w:color w:val="000000"/>
                <w:kern w:val="0"/>
              </w:rPr>
              <w:t>〕</w:t>
            </w:r>
            <w:r>
              <w:rPr>
                <w:rStyle w:val="22"/>
                <w:rFonts w:ascii="宋体" w:hAnsi="宋体" w:cs="宋体"/>
                <w:color w:val="000000"/>
                <w:kern w:val="0"/>
              </w:rPr>
              <w:t>299</w:t>
            </w:r>
            <w:r>
              <w:rPr>
                <w:rStyle w:val="22"/>
                <w:rFonts w:hint="eastAsia" w:ascii="宋体" w:hAnsi="宋体" w:cs="宋体"/>
                <w:color w:val="000000"/>
                <w:kern w:val="0"/>
              </w:rPr>
              <w:t>号文件规定及桂价费〔</w:t>
            </w:r>
            <w:r>
              <w:rPr>
                <w:rStyle w:val="22"/>
                <w:rFonts w:ascii="宋体" w:hAnsi="宋体" w:cs="宋体"/>
                <w:color w:val="000000"/>
                <w:kern w:val="0"/>
              </w:rPr>
              <w:t>2011</w:t>
            </w:r>
            <w:r>
              <w:rPr>
                <w:rStyle w:val="22"/>
                <w:rFonts w:hint="eastAsia" w:ascii="宋体" w:hAnsi="宋体" w:cs="宋体"/>
                <w:color w:val="000000"/>
                <w:kern w:val="0"/>
              </w:rPr>
              <w:t>〕</w:t>
            </w:r>
            <w:r>
              <w:rPr>
                <w:rStyle w:val="22"/>
                <w:rFonts w:ascii="宋体" w:hAnsi="宋体" w:cs="宋体"/>
                <w:color w:val="000000"/>
                <w:kern w:val="0"/>
              </w:rPr>
              <w:t>55</w:t>
            </w:r>
            <w:r>
              <w:rPr>
                <w:rStyle w:val="22"/>
                <w:rFonts w:hint="eastAsia" w:ascii="宋体" w:hAnsi="宋体" w:cs="宋体"/>
                <w:color w:val="000000"/>
                <w:kern w:val="0"/>
              </w:rPr>
              <w:t>号文件规定“服务类”标准收费，不足</w:t>
            </w:r>
            <w:r>
              <w:rPr>
                <w:rStyle w:val="22"/>
                <w:rFonts w:ascii="宋体" w:hAnsi="宋体" w:cs="宋体"/>
                <w:color w:val="000000"/>
                <w:kern w:val="0"/>
              </w:rPr>
              <w:t>3000</w:t>
            </w:r>
            <w:r>
              <w:rPr>
                <w:rStyle w:val="22"/>
                <w:rFonts w:hint="eastAsia" w:ascii="宋体" w:hAnsi="宋体" w:cs="宋体"/>
                <w:color w:val="000000"/>
                <w:kern w:val="0"/>
              </w:rPr>
              <w:t>元按</w:t>
            </w:r>
            <w:r>
              <w:rPr>
                <w:rStyle w:val="22"/>
                <w:rFonts w:ascii="宋体" w:hAnsi="宋体" w:cs="宋体"/>
                <w:color w:val="000000"/>
                <w:kern w:val="0"/>
              </w:rPr>
              <w:t>3000</w:t>
            </w:r>
            <w:r>
              <w:rPr>
                <w:rStyle w:val="22"/>
                <w:rFonts w:hint="eastAsia" w:ascii="宋体" w:hAnsi="宋体" w:cs="宋体"/>
                <w:color w:val="000000"/>
                <w:kern w:val="0"/>
              </w:rPr>
              <w:t>元收取。</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159" w:hRule="atLeast"/>
          <w:jc w:val="center"/>
        </w:trPr>
        <w:tc>
          <w:tcPr>
            <w:tcW w:w="609" w:type="dxa"/>
            <w:vAlign w:val="center"/>
          </w:tcPr>
          <w:p>
            <w:pPr>
              <w:pStyle w:val="28"/>
              <w:jc w:val="center"/>
              <w:rPr>
                <w:rStyle w:val="22"/>
                <w:rFonts w:ascii="宋体" w:hAnsi="宋体" w:cs="宋体"/>
                <w:color w:val="000000"/>
              </w:rPr>
            </w:pPr>
            <w:r>
              <w:rPr>
                <w:rStyle w:val="22"/>
                <w:rFonts w:ascii="宋体" w:hAnsi="宋体" w:cs="宋体"/>
                <w:color w:val="000000"/>
              </w:rPr>
              <w:t>12</w:t>
            </w:r>
          </w:p>
        </w:tc>
        <w:tc>
          <w:tcPr>
            <w:tcW w:w="1128" w:type="dxa"/>
            <w:vAlign w:val="center"/>
          </w:tcPr>
          <w:p>
            <w:pPr>
              <w:pStyle w:val="28"/>
              <w:jc w:val="center"/>
              <w:rPr>
                <w:rStyle w:val="22"/>
                <w:rFonts w:ascii="宋体" w:hAnsi="宋体" w:cs="宋体"/>
                <w:color w:val="000000"/>
              </w:rPr>
            </w:pPr>
          </w:p>
        </w:tc>
        <w:tc>
          <w:tcPr>
            <w:tcW w:w="8040" w:type="dxa"/>
            <w:vAlign w:val="center"/>
          </w:tcPr>
          <w:p>
            <w:pPr>
              <w:rPr>
                <w:rStyle w:val="22"/>
                <w:rFonts w:ascii="宋体" w:cs="宋体"/>
                <w:color w:val="000000"/>
              </w:rPr>
            </w:pPr>
            <w:r>
              <w:rPr>
                <w:rStyle w:val="22"/>
                <w:rFonts w:hint="eastAsia" w:ascii="宋体" w:hAnsi="宋体" w:cs="宋体"/>
              </w:rPr>
              <w:t>付款方式：合同签订后</w:t>
            </w:r>
            <w:r>
              <w:rPr>
                <w:rStyle w:val="22"/>
                <w:rFonts w:ascii="宋体" w:hAnsi="宋体" w:cs="宋体"/>
              </w:rPr>
              <w:t>15</w:t>
            </w:r>
            <w:r>
              <w:rPr>
                <w:rStyle w:val="22"/>
                <w:rFonts w:hint="eastAsia" w:ascii="宋体" w:hAnsi="宋体" w:cs="宋体"/>
              </w:rPr>
              <w:t>日历天内，采购人将支付至合同金额</w:t>
            </w:r>
            <w:r>
              <w:rPr>
                <w:rStyle w:val="22"/>
                <w:rFonts w:ascii="宋体" w:hAnsi="宋体" w:cs="宋体"/>
              </w:rPr>
              <w:t>50%</w:t>
            </w:r>
            <w:r>
              <w:rPr>
                <w:rStyle w:val="22"/>
                <w:rFonts w:hint="eastAsia" w:ascii="宋体" w:hAnsi="宋体" w:cs="宋体"/>
              </w:rPr>
              <w:t>，规划经批复后</w:t>
            </w:r>
            <w:r>
              <w:rPr>
                <w:rStyle w:val="22"/>
                <w:rFonts w:ascii="宋体" w:hAnsi="宋体" w:cs="宋体"/>
              </w:rPr>
              <w:t>15</w:t>
            </w:r>
            <w:r>
              <w:rPr>
                <w:rStyle w:val="22"/>
                <w:rFonts w:hint="eastAsia" w:ascii="宋体" w:hAnsi="宋体" w:cs="宋体"/>
              </w:rPr>
              <w:t>日历天内，采购人将支付合同金额</w:t>
            </w:r>
            <w:r>
              <w:rPr>
                <w:rStyle w:val="22"/>
                <w:rFonts w:ascii="宋体" w:hAnsi="宋体" w:cs="宋体"/>
              </w:rPr>
              <w:t>50%</w:t>
            </w:r>
            <w:r>
              <w:rPr>
                <w:rStyle w:val="22"/>
                <w:rFonts w:hint="eastAsia" w:ascii="宋体" w:hAnsi="宋体" w:cs="宋体"/>
              </w:rPr>
              <w:t>的尾款。</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75" w:hRule="atLeast"/>
          <w:jc w:val="center"/>
        </w:trPr>
        <w:tc>
          <w:tcPr>
            <w:tcW w:w="609" w:type="dxa"/>
            <w:vAlign w:val="center"/>
          </w:tcPr>
          <w:p>
            <w:pPr>
              <w:pStyle w:val="28"/>
              <w:jc w:val="center"/>
              <w:rPr>
                <w:rStyle w:val="22"/>
                <w:rFonts w:ascii="宋体" w:hAnsi="宋体" w:cs="宋体"/>
                <w:color w:val="000000"/>
              </w:rPr>
            </w:pPr>
            <w:r>
              <w:rPr>
                <w:rStyle w:val="22"/>
                <w:rFonts w:ascii="宋体" w:hAnsi="宋体" w:cs="宋体"/>
                <w:color w:val="000000"/>
              </w:rPr>
              <w:t>13</w:t>
            </w:r>
          </w:p>
        </w:tc>
        <w:tc>
          <w:tcPr>
            <w:tcW w:w="1128" w:type="dxa"/>
            <w:vAlign w:val="center"/>
          </w:tcPr>
          <w:p>
            <w:pPr>
              <w:pStyle w:val="28"/>
              <w:jc w:val="center"/>
              <w:rPr>
                <w:rStyle w:val="22"/>
                <w:rFonts w:ascii="宋体" w:hAnsi="宋体" w:cs="宋体"/>
                <w:color w:val="000000"/>
              </w:rPr>
            </w:pPr>
          </w:p>
        </w:tc>
        <w:tc>
          <w:tcPr>
            <w:tcW w:w="8040" w:type="dxa"/>
            <w:vAlign w:val="center"/>
          </w:tcPr>
          <w:p>
            <w:pPr>
              <w:pStyle w:val="28"/>
              <w:rPr>
                <w:rStyle w:val="22"/>
                <w:rFonts w:ascii="宋体" w:hAnsi="宋体" w:cs="Times New Roman"/>
                <w:color w:val="000000"/>
              </w:rPr>
            </w:pPr>
            <w:r>
              <w:rPr>
                <w:rStyle w:val="22"/>
                <w:rFonts w:hint="eastAsia" w:ascii="宋体" w:hAnsi="宋体" w:cs="宋体"/>
                <w:color w:val="000000"/>
              </w:rPr>
              <w:t>签订合同时间：自成交通知书发出之日起七日内。</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31" w:hRule="atLeast"/>
          <w:jc w:val="center"/>
        </w:trPr>
        <w:tc>
          <w:tcPr>
            <w:tcW w:w="609" w:type="dxa"/>
            <w:vAlign w:val="center"/>
          </w:tcPr>
          <w:p>
            <w:pPr>
              <w:pStyle w:val="28"/>
              <w:jc w:val="center"/>
              <w:rPr>
                <w:rStyle w:val="22"/>
                <w:rFonts w:ascii="宋体" w:hAnsi="宋体" w:cs="宋体"/>
                <w:color w:val="000000"/>
              </w:rPr>
            </w:pPr>
            <w:r>
              <w:rPr>
                <w:rStyle w:val="22"/>
                <w:rFonts w:ascii="宋体" w:hAnsi="宋体" w:cs="宋体"/>
                <w:color w:val="000000"/>
              </w:rPr>
              <w:t>14</w:t>
            </w:r>
          </w:p>
        </w:tc>
        <w:tc>
          <w:tcPr>
            <w:tcW w:w="1128" w:type="dxa"/>
            <w:vAlign w:val="center"/>
          </w:tcPr>
          <w:p>
            <w:pPr>
              <w:pStyle w:val="28"/>
              <w:jc w:val="center"/>
              <w:rPr>
                <w:rStyle w:val="22"/>
                <w:rFonts w:ascii="宋体" w:hAnsi="宋体" w:cs="宋体"/>
                <w:color w:val="000000"/>
              </w:rPr>
            </w:pPr>
          </w:p>
        </w:tc>
        <w:tc>
          <w:tcPr>
            <w:tcW w:w="8040" w:type="dxa"/>
            <w:vAlign w:val="center"/>
          </w:tcPr>
          <w:p>
            <w:pPr>
              <w:pStyle w:val="28"/>
              <w:rPr>
                <w:rStyle w:val="22"/>
                <w:rFonts w:ascii="宋体" w:hAnsi="宋体" w:cs="Times New Roman"/>
                <w:color w:val="000000"/>
              </w:rPr>
            </w:pPr>
            <w:r>
              <w:rPr>
                <w:rStyle w:val="22"/>
                <w:rFonts w:hint="eastAsia" w:ascii="宋体" w:hAnsi="宋体" w:cs="宋体"/>
                <w:color w:val="000000"/>
              </w:rPr>
              <w:t>本采购文件的解释权属采购单位。</w:t>
            </w:r>
          </w:p>
        </w:tc>
      </w:tr>
    </w:tbl>
    <w:p>
      <w:pPr>
        <w:spacing w:line="400" w:lineRule="exact"/>
        <w:rPr>
          <w:rStyle w:val="22"/>
          <w:rFonts w:ascii="宋体" w:cs="宋体"/>
          <w:b/>
          <w:bCs/>
          <w:color w:val="000000"/>
          <w:sz w:val="32"/>
          <w:szCs w:val="32"/>
        </w:rPr>
      </w:pPr>
    </w:p>
    <w:p>
      <w:pPr>
        <w:rPr>
          <w:rStyle w:val="22"/>
          <w:rFonts w:ascii="宋体" w:cs="宋体"/>
          <w:b/>
          <w:bCs/>
          <w:color w:val="000000"/>
          <w:sz w:val="32"/>
          <w:szCs w:val="32"/>
        </w:rPr>
      </w:pPr>
      <w:r>
        <w:rPr>
          <w:rStyle w:val="22"/>
          <w:rFonts w:ascii="宋体" w:cs="宋体"/>
          <w:b/>
          <w:bCs/>
          <w:color w:val="000000"/>
          <w:sz w:val="32"/>
          <w:szCs w:val="32"/>
        </w:rPr>
        <w:br w:type="page"/>
      </w:r>
    </w:p>
    <w:p>
      <w:pPr>
        <w:spacing w:line="400" w:lineRule="exact"/>
        <w:ind w:firstLine="3855" w:firstLineChars="1200"/>
        <w:rPr>
          <w:rStyle w:val="22"/>
          <w:rFonts w:ascii="宋体" w:cs="宋体"/>
          <w:color w:val="000000"/>
          <w:sz w:val="21"/>
          <w:szCs w:val="21"/>
        </w:rPr>
      </w:pPr>
      <w:r>
        <w:rPr>
          <w:rStyle w:val="22"/>
          <w:rFonts w:hint="eastAsia" w:ascii="宋体" w:hAnsi="宋体" w:cs="宋体"/>
          <w:b/>
          <w:bCs/>
          <w:color w:val="000000"/>
          <w:sz w:val="32"/>
          <w:szCs w:val="32"/>
        </w:rPr>
        <w:t>供应商须知</w:t>
      </w:r>
    </w:p>
    <w:p>
      <w:pPr>
        <w:snapToGrid w:val="0"/>
        <w:ind w:firstLine="482" w:firstLineChars="200"/>
        <w:rPr>
          <w:rStyle w:val="22"/>
          <w:rFonts w:ascii="宋体" w:cs="宋体"/>
          <w:b/>
          <w:bCs/>
          <w:color w:val="000000"/>
        </w:rPr>
      </w:pPr>
      <w:r>
        <w:rPr>
          <w:rStyle w:val="22"/>
          <w:rFonts w:hint="eastAsia" w:ascii="宋体" w:hAnsi="宋体" w:cs="宋体"/>
          <w:b/>
          <w:bCs/>
          <w:color w:val="000000"/>
        </w:rPr>
        <w:t>一、总则</w:t>
      </w:r>
    </w:p>
    <w:p>
      <w:pPr>
        <w:pStyle w:val="26"/>
        <w:snapToGrid w:val="0"/>
        <w:spacing w:line="480" w:lineRule="exact"/>
        <w:ind w:firstLine="482"/>
        <w:textAlignment w:val="auto"/>
        <w:rPr>
          <w:rStyle w:val="22"/>
          <w:rFonts w:ascii="宋体" w:cs="宋体"/>
          <w:b/>
          <w:bCs/>
          <w:color w:val="000000"/>
        </w:rPr>
      </w:pPr>
      <w:r>
        <w:rPr>
          <w:rStyle w:val="22"/>
          <w:rFonts w:ascii="宋体" w:hAnsi="宋体" w:cs="宋体"/>
          <w:b/>
          <w:bCs/>
          <w:color w:val="000000"/>
        </w:rPr>
        <w:t xml:space="preserve">1. </w:t>
      </w:r>
      <w:r>
        <w:rPr>
          <w:rStyle w:val="22"/>
          <w:rFonts w:hint="eastAsia" w:ascii="宋体" w:hAnsi="宋体" w:cs="宋体"/>
          <w:b/>
          <w:bCs/>
          <w:color w:val="000000"/>
        </w:rPr>
        <w:t>适用范围</w:t>
      </w:r>
    </w:p>
    <w:p>
      <w:pPr>
        <w:pStyle w:val="26"/>
        <w:snapToGrid w:val="0"/>
        <w:spacing w:line="480" w:lineRule="exact"/>
        <w:ind w:firstLine="480"/>
        <w:textAlignment w:val="auto"/>
        <w:rPr>
          <w:rStyle w:val="22"/>
          <w:rFonts w:ascii="宋体" w:cs="宋体"/>
          <w:color w:val="000000"/>
        </w:rPr>
      </w:pPr>
      <w:r>
        <w:rPr>
          <w:rStyle w:val="22"/>
          <w:rFonts w:ascii="宋体" w:hAnsi="宋体" w:cs="宋体"/>
          <w:color w:val="000000"/>
        </w:rPr>
        <w:t>1.1</w:t>
      </w:r>
      <w:r>
        <w:rPr>
          <w:rStyle w:val="22"/>
          <w:rFonts w:hint="eastAsia" w:ascii="宋体" w:hAnsi="宋体" w:cs="宋体"/>
          <w:color w:val="000000"/>
        </w:rPr>
        <w:t>项目名称：</w:t>
      </w:r>
      <w:r>
        <w:rPr>
          <w:rStyle w:val="22"/>
          <w:rFonts w:ascii="宋体" w:hAnsi="宋体" w:cs="宋体"/>
          <w:color w:val="000000"/>
        </w:rPr>
        <w:t>控规管理单元动态调整</w:t>
      </w:r>
    </w:p>
    <w:p>
      <w:pPr>
        <w:pStyle w:val="26"/>
        <w:snapToGrid w:val="0"/>
        <w:spacing w:line="480" w:lineRule="exact"/>
        <w:ind w:firstLine="480"/>
        <w:textAlignment w:val="auto"/>
        <w:rPr>
          <w:rStyle w:val="22"/>
          <w:rFonts w:ascii="宋体" w:hAnsi="宋体" w:cs="宋体"/>
          <w:color w:val="000000"/>
        </w:rPr>
      </w:pPr>
      <w:r>
        <w:rPr>
          <w:rStyle w:val="22"/>
          <w:rFonts w:ascii="宋体" w:hAnsi="宋体" w:cs="宋体"/>
          <w:color w:val="000000"/>
        </w:rPr>
        <w:t>1.2</w:t>
      </w:r>
      <w:r>
        <w:rPr>
          <w:rStyle w:val="22"/>
          <w:rFonts w:hint="eastAsia" w:ascii="宋体" w:hAnsi="宋体" w:cs="宋体"/>
          <w:color w:val="000000"/>
        </w:rPr>
        <w:t>项目编号：</w:t>
      </w:r>
      <w:r>
        <w:rPr>
          <w:rStyle w:val="22"/>
          <w:rFonts w:ascii="宋体" w:hAnsi="宋体" w:cs="宋体"/>
          <w:color w:val="000000"/>
        </w:rPr>
        <w:t>BHZC2020-C3-00041-TQBH</w:t>
      </w:r>
    </w:p>
    <w:p>
      <w:pPr>
        <w:pStyle w:val="26"/>
        <w:snapToGrid w:val="0"/>
        <w:spacing w:line="480" w:lineRule="exact"/>
        <w:ind w:firstLine="480"/>
        <w:textAlignment w:val="auto"/>
        <w:rPr>
          <w:rStyle w:val="22"/>
          <w:rFonts w:ascii="宋体" w:cs="宋体"/>
          <w:color w:val="000000"/>
        </w:rPr>
      </w:pPr>
      <w:r>
        <w:rPr>
          <w:rStyle w:val="22"/>
          <w:rFonts w:ascii="宋体" w:hAnsi="宋体" w:cs="宋体"/>
          <w:color w:val="000000"/>
        </w:rPr>
        <w:t>1.3</w:t>
      </w:r>
      <w:r>
        <w:rPr>
          <w:rStyle w:val="22"/>
          <w:rFonts w:hint="eastAsia" w:ascii="宋体" w:hAnsi="宋体" w:cs="宋体"/>
          <w:color w:val="000000"/>
        </w:rPr>
        <w:t>预算金额：</w:t>
      </w:r>
      <w:r>
        <w:rPr>
          <w:rStyle w:val="22"/>
          <w:rFonts w:ascii="宋体" w:hAnsi="宋体" w:cs="宋体"/>
          <w:color w:val="000000"/>
        </w:rPr>
        <w:t>50</w:t>
      </w:r>
      <w:r>
        <w:rPr>
          <w:rStyle w:val="22"/>
          <w:rFonts w:hint="eastAsia" w:ascii="宋体" w:hAnsi="宋体" w:cs="宋体"/>
          <w:color w:val="000000"/>
        </w:rPr>
        <w:t>万元</w:t>
      </w:r>
    </w:p>
    <w:p>
      <w:pPr>
        <w:pStyle w:val="26"/>
        <w:snapToGrid w:val="0"/>
        <w:spacing w:line="480" w:lineRule="exact"/>
        <w:ind w:firstLine="480"/>
        <w:textAlignment w:val="auto"/>
        <w:rPr>
          <w:rStyle w:val="22"/>
          <w:rFonts w:ascii="宋体" w:cs="宋体"/>
          <w:color w:val="000000"/>
        </w:rPr>
      </w:pPr>
      <w:r>
        <w:rPr>
          <w:rStyle w:val="22"/>
          <w:rFonts w:ascii="宋体" w:hAnsi="宋体" w:cs="宋体"/>
          <w:color w:val="000000"/>
        </w:rPr>
        <w:t>1.4</w:t>
      </w:r>
      <w:r>
        <w:rPr>
          <w:rStyle w:val="22"/>
          <w:rFonts w:hint="eastAsia" w:ascii="宋体" w:hAnsi="宋体" w:cs="宋体"/>
          <w:color w:val="000000"/>
        </w:rPr>
        <w:t>本文件仅适用于本文件中所叙述的服务类政府采购项目。</w:t>
      </w:r>
    </w:p>
    <w:p>
      <w:pPr>
        <w:pStyle w:val="26"/>
        <w:snapToGrid w:val="0"/>
        <w:spacing w:line="480" w:lineRule="exact"/>
        <w:ind w:firstLine="482"/>
        <w:textAlignment w:val="auto"/>
        <w:rPr>
          <w:rStyle w:val="22"/>
          <w:rFonts w:ascii="宋体" w:cs="宋体"/>
          <w:b/>
          <w:bCs/>
          <w:color w:val="000000"/>
        </w:rPr>
      </w:pPr>
      <w:r>
        <w:rPr>
          <w:rStyle w:val="22"/>
          <w:rFonts w:ascii="宋体" w:hAnsi="宋体" w:cs="宋体"/>
          <w:b/>
          <w:bCs/>
          <w:color w:val="000000"/>
        </w:rPr>
        <w:t xml:space="preserve">2. </w:t>
      </w:r>
      <w:r>
        <w:rPr>
          <w:rStyle w:val="22"/>
          <w:rFonts w:hint="eastAsia" w:ascii="宋体" w:hAnsi="宋体" w:cs="宋体"/>
          <w:b/>
          <w:bCs/>
          <w:color w:val="000000"/>
        </w:rPr>
        <w:t>定义</w:t>
      </w:r>
    </w:p>
    <w:p>
      <w:pPr>
        <w:pStyle w:val="26"/>
        <w:snapToGrid w:val="0"/>
        <w:spacing w:line="480" w:lineRule="exact"/>
        <w:ind w:firstLine="480"/>
        <w:textAlignment w:val="auto"/>
        <w:rPr>
          <w:rStyle w:val="22"/>
          <w:rFonts w:ascii="宋体" w:cs="宋体"/>
          <w:color w:val="000000"/>
        </w:rPr>
      </w:pPr>
      <w:r>
        <w:rPr>
          <w:rStyle w:val="22"/>
          <w:rFonts w:ascii="宋体" w:hAnsi="宋体" w:cs="宋体"/>
          <w:color w:val="000000"/>
        </w:rPr>
        <w:t>2.1</w:t>
      </w:r>
      <w:r>
        <w:rPr>
          <w:rStyle w:val="22"/>
          <w:rFonts w:hint="eastAsia" w:ascii="宋体" w:hAnsi="宋体" w:cs="宋体"/>
          <w:color w:val="000000"/>
        </w:rPr>
        <w:t>“采购人”是指：</w:t>
      </w:r>
      <w:r>
        <w:rPr>
          <w:rFonts w:hint="eastAsia" w:ascii="宋体" w:hAnsi="宋体" w:cs="宋体"/>
          <w:color w:val="000000"/>
          <w:sz w:val="24"/>
          <w:szCs w:val="24"/>
        </w:rPr>
        <w:t>北海市自然资源局</w:t>
      </w:r>
      <w:r>
        <w:rPr>
          <w:rStyle w:val="22"/>
          <w:rFonts w:hint="eastAsia" w:ascii="宋体" w:hAnsi="宋体" w:cs="宋体"/>
          <w:color w:val="000000"/>
        </w:rPr>
        <w:t>。</w:t>
      </w:r>
    </w:p>
    <w:p>
      <w:pPr>
        <w:pStyle w:val="26"/>
        <w:snapToGrid w:val="0"/>
        <w:spacing w:line="480" w:lineRule="exact"/>
        <w:ind w:firstLine="480"/>
        <w:textAlignment w:val="auto"/>
        <w:rPr>
          <w:rStyle w:val="22"/>
          <w:rFonts w:ascii="宋体" w:cs="宋体"/>
          <w:color w:val="000000"/>
        </w:rPr>
      </w:pPr>
      <w:r>
        <w:rPr>
          <w:rStyle w:val="22"/>
          <w:rFonts w:ascii="宋体" w:hAnsi="宋体" w:cs="宋体"/>
          <w:color w:val="000000"/>
        </w:rPr>
        <w:t>2.2</w:t>
      </w:r>
      <w:r>
        <w:rPr>
          <w:rStyle w:val="22"/>
          <w:rFonts w:hint="eastAsia" w:ascii="宋体" w:hAnsi="宋体" w:cs="宋体"/>
          <w:color w:val="000000"/>
        </w:rPr>
        <w:t>“采购代理机构”是指：天勤工程咨询有限公司。</w:t>
      </w:r>
    </w:p>
    <w:p>
      <w:pPr>
        <w:pStyle w:val="26"/>
        <w:snapToGrid w:val="0"/>
        <w:spacing w:line="480" w:lineRule="exact"/>
        <w:ind w:firstLine="480"/>
        <w:textAlignment w:val="auto"/>
        <w:rPr>
          <w:rStyle w:val="22"/>
          <w:rFonts w:ascii="宋体" w:cs="宋体"/>
          <w:color w:val="000000"/>
        </w:rPr>
      </w:pPr>
      <w:r>
        <w:rPr>
          <w:rStyle w:val="22"/>
          <w:rFonts w:ascii="宋体" w:hAnsi="宋体" w:cs="宋体"/>
          <w:color w:val="000000"/>
        </w:rPr>
        <w:t>2.3</w:t>
      </w:r>
      <w:r>
        <w:rPr>
          <w:rStyle w:val="22"/>
          <w:rFonts w:hint="eastAsia" w:ascii="宋体" w:hAnsi="宋体" w:cs="宋体"/>
          <w:color w:val="000000"/>
        </w:rPr>
        <w:t>“供应商”是指响应本文件要求，参加磋商的法人机构。如果该供应商在本次磋商中成交</w:t>
      </w:r>
      <w:r>
        <w:rPr>
          <w:rStyle w:val="22"/>
          <w:rFonts w:ascii="宋体" w:hAnsi="宋体" w:cs="宋体"/>
          <w:color w:val="000000"/>
        </w:rPr>
        <w:t>,</w:t>
      </w:r>
      <w:r>
        <w:rPr>
          <w:rStyle w:val="22"/>
          <w:rFonts w:hint="eastAsia" w:ascii="宋体" w:hAnsi="宋体" w:cs="宋体"/>
          <w:color w:val="000000"/>
        </w:rPr>
        <w:t>即成为“成交供应商”。</w:t>
      </w:r>
    </w:p>
    <w:p>
      <w:pPr>
        <w:pStyle w:val="26"/>
        <w:snapToGrid w:val="0"/>
        <w:spacing w:line="480" w:lineRule="exact"/>
        <w:ind w:firstLine="480"/>
        <w:textAlignment w:val="auto"/>
        <w:rPr>
          <w:rStyle w:val="22"/>
          <w:rFonts w:ascii="宋体" w:cs="宋体"/>
          <w:color w:val="000000"/>
        </w:rPr>
      </w:pPr>
      <w:r>
        <w:rPr>
          <w:rStyle w:val="22"/>
          <w:rFonts w:ascii="宋体" w:hAnsi="宋体" w:cs="宋体"/>
          <w:color w:val="000000"/>
        </w:rPr>
        <w:t>2.4</w:t>
      </w:r>
      <w:r>
        <w:rPr>
          <w:rStyle w:val="22"/>
          <w:rFonts w:hint="eastAsia" w:ascii="宋体" w:hAnsi="宋体" w:cs="宋体"/>
          <w:color w:val="000000"/>
        </w:rPr>
        <w:t>“货物”是指各种形态和种类的物品，包括原材料、燃料、设备、产品等。</w:t>
      </w:r>
    </w:p>
    <w:p>
      <w:pPr>
        <w:pStyle w:val="26"/>
        <w:snapToGrid w:val="0"/>
        <w:spacing w:line="480" w:lineRule="exact"/>
        <w:ind w:firstLine="480"/>
        <w:textAlignment w:val="auto"/>
        <w:rPr>
          <w:rStyle w:val="22"/>
          <w:rFonts w:ascii="宋体" w:cs="宋体"/>
          <w:color w:val="000000"/>
        </w:rPr>
      </w:pPr>
      <w:r>
        <w:rPr>
          <w:rStyle w:val="22"/>
          <w:rFonts w:ascii="宋体" w:hAnsi="宋体" w:cs="宋体"/>
          <w:color w:val="000000"/>
        </w:rPr>
        <w:t>2.5</w:t>
      </w:r>
      <w:r>
        <w:rPr>
          <w:rStyle w:val="22"/>
          <w:rFonts w:hint="eastAsia" w:ascii="宋体" w:hAnsi="宋体" w:cs="宋体"/>
          <w:color w:val="000000"/>
        </w:rPr>
        <w:t>“服务”是指除货物和工程以外的其他政府采购对象。</w:t>
      </w:r>
    </w:p>
    <w:p>
      <w:pPr>
        <w:pStyle w:val="26"/>
        <w:snapToGrid w:val="0"/>
        <w:spacing w:line="480" w:lineRule="exact"/>
        <w:ind w:firstLine="480"/>
        <w:textAlignment w:val="auto"/>
        <w:rPr>
          <w:rStyle w:val="22"/>
          <w:rFonts w:ascii="宋体" w:cs="宋体"/>
          <w:color w:val="000000"/>
        </w:rPr>
      </w:pPr>
      <w:r>
        <w:rPr>
          <w:rStyle w:val="22"/>
          <w:rFonts w:ascii="宋体" w:hAnsi="宋体" w:cs="宋体"/>
          <w:color w:val="000000"/>
        </w:rPr>
        <w:t>2.6</w:t>
      </w:r>
      <w:r>
        <w:rPr>
          <w:rStyle w:val="22"/>
          <w:rFonts w:hint="eastAsia" w:ascii="宋体" w:hAnsi="宋体" w:cs="宋体"/>
          <w:color w:val="000000"/>
        </w:rPr>
        <w:t>“竞争性磋商响应文件”是指：供应商根据本文件要求，编制包含报价、技术和服务等所有内容的文件。</w:t>
      </w:r>
    </w:p>
    <w:p>
      <w:pPr>
        <w:snapToGrid w:val="0"/>
        <w:ind w:firstLine="482" w:firstLineChars="200"/>
        <w:rPr>
          <w:rStyle w:val="22"/>
          <w:rFonts w:ascii="宋体" w:cs="宋体"/>
          <w:b/>
          <w:bCs/>
          <w:color w:val="000000"/>
        </w:rPr>
      </w:pPr>
      <w:r>
        <w:rPr>
          <w:rStyle w:val="22"/>
          <w:rFonts w:ascii="宋体" w:hAnsi="宋体" w:cs="宋体"/>
          <w:b/>
          <w:bCs/>
          <w:color w:val="000000"/>
        </w:rPr>
        <w:t xml:space="preserve">3. </w:t>
      </w:r>
      <w:r>
        <w:rPr>
          <w:rStyle w:val="22"/>
          <w:rFonts w:hint="eastAsia" w:ascii="宋体" w:hAnsi="宋体" w:cs="宋体"/>
          <w:b/>
          <w:bCs/>
          <w:color w:val="000000"/>
        </w:rPr>
        <w:t>供应商的基本条件</w:t>
      </w:r>
    </w:p>
    <w:p>
      <w:pPr>
        <w:pStyle w:val="26"/>
        <w:snapToGrid w:val="0"/>
        <w:spacing w:line="480" w:lineRule="exact"/>
        <w:ind w:firstLine="480"/>
        <w:textAlignment w:val="auto"/>
        <w:rPr>
          <w:rFonts w:ascii="宋体" w:hAnsi="宋体" w:cs="宋体"/>
          <w:color w:val="000000"/>
          <w:sz w:val="24"/>
          <w:szCs w:val="24"/>
        </w:rPr>
      </w:pPr>
      <w:r>
        <w:rPr>
          <w:rStyle w:val="22"/>
          <w:rFonts w:ascii="宋体" w:hAnsi="宋体" w:cs="宋体"/>
          <w:color w:val="000000"/>
        </w:rPr>
        <w:t>3.1</w:t>
      </w:r>
      <w:r>
        <w:rPr>
          <w:rFonts w:hint="eastAsia" w:ascii="宋体" w:hAnsi="宋体" w:cs="宋体"/>
          <w:color w:val="000000"/>
          <w:sz w:val="24"/>
          <w:szCs w:val="24"/>
        </w:rPr>
        <w:t>满足《中华人民共和国政府采购法》第二十二条规定；具备城乡规划编制乙级（含）以上资质，有能力提供本次采购项目所要求各项服务的，具备法人资格的供应商。</w:t>
      </w:r>
    </w:p>
    <w:p>
      <w:pPr>
        <w:pStyle w:val="26"/>
        <w:snapToGrid w:val="0"/>
        <w:spacing w:line="480" w:lineRule="exact"/>
        <w:ind w:firstLine="480"/>
        <w:textAlignment w:val="auto"/>
        <w:rPr>
          <w:rStyle w:val="22"/>
          <w:rFonts w:ascii="宋体" w:cs="宋体"/>
          <w:color w:val="000000"/>
        </w:rPr>
      </w:pPr>
      <w:r>
        <w:rPr>
          <w:rStyle w:val="22"/>
          <w:rFonts w:ascii="宋体" w:hAnsi="宋体" w:cs="宋体"/>
          <w:color w:val="000000"/>
        </w:rPr>
        <w:t>3.2</w:t>
      </w:r>
      <w:r>
        <w:rPr>
          <w:rStyle w:val="22"/>
          <w:rFonts w:hint="eastAsia" w:ascii="宋体" w:hAnsi="宋体" w:cs="宋体"/>
          <w:color w:val="000000"/>
        </w:rPr>
        <w:t>单位负责人为同一人或者存在直接控股、管理关系的不同供应商，不得参加同一合同项下的政府采购活动。。</w:t>
      </w:r>
    </w:p>
    <w:p>
      <w:pPr>
        <w:pStyle w:val="26"/>
        <w:snapToGrid w:val="0"/>
        <w:spacing w:line="480" w:lineRule="exact"/>
        <w:ind w:firstLine="480"/>
        <w:textAlignment w:val="auto"/>
        <w:rPr>
          <w:rStyle w:val="22"/>
          <w:rFonts w:ascii="宋体" w:hAnsi="宋体" w:cs="宋体"/>
          <w:color w:val="000000"/>
        </w:rPr>
      </w:pPr>
      <w:r>
        <w:rPr>
          <w:rStyle w:val="22"/>
          <w:rFonts w:ascii="宋体" w:hAnsi="宋体" w:cs="宋体"/>
          <w:color w:val="000000"/>
        </w:rPr>
        <w:t>3.3</w:t>
      </w:r>
      <w:r>
        <w:rPr>
          <w:rStyle w:val="22"/>
          <w:rFonts w:hint="eastAsia" w:ascii="宋体" w:hAnsi="宋体" w:cs="宋体"/>
          <w:color w:val="000000"/>
        </w:rPr>
        <w:t>对在“信用中国”网站</w:t>
      </w:r>
      <w:r>
        <w:rPr>
          <w:rStyle w:val="22"/>
          <w:rFonts w:ascii="宋体" w:hAnsi="宋体" w:cs="宋体"/>
          <w:color w:val="000000"/>
        </w:rPr>
        <w:t>(www.creditchina.gov.cn)</w:t>
      </w:r>
      <w:r>
        <w:rPr>
          <w:rStyle w:val="22"/>
          <w:rFonts w:hint="eastAsia" w:ascii="宋体" w:hAnsi="宋体" w:cs="宋体"/>
          <w:color w:val="000000"/>
        </w:rPr>
        <w:t>、中国政府采购网</w:t>
      </w:r>
      <w:r>
        <w:rPr>
          <w:rStyle w:val="22"/>
          <w:rFonts w:ascii="宋体" w:hAnsi="宋体" w:cs="宋体"/>
          <w:color w:val="000000"/>
        </w:rPr>
        <w:t>(www.ccgp.gov.cn)</w:t>
      </w:r>
      <w:r>
        <w:rPr>
          <w:rStyle w:val="22"/>
          <w:rFonts w:hint="eastAsia" w:ascii="宋体" w:hAnsi="宋体" w:cs="宋体"/>
          <w:color w:val="000000"/>
        </w:rPr>
        <w:t>等渠道列入失信被执行人、重大税收违法案件当事人名单、政府采购严重违法失信行为记录名单及其他不符合《中华人民共和国政府采购法》第二十二条规定条件的供应商，不得参与政府采购活动。</w:t>
      </w:r>
    </w:p>
    <w:p>
      <w:pPr>
        <w:pStyle w:val="26"/>
        <w:snapToGrid w:val="0"/>
        <w:spacing w:line="480" w:lineRule="exact"/>
        <w:ind w:firstLine="480"/>
        <w:textAlignment w:val="auto"/>
        <w:rPr>
          <w:rStyle w:val="22"/>
          <w:rFonts w:ascii="宋体" w:cs="宋体"/>
          <w:color w:val="000000"/>
        </w:rPr>
      </w:pPr>
      <w:r>
        <w:rPr>
          <w:rStyle w:val="22"/>
          <w:rFonts w:hint="eastAsia" w:ascii="宋体" w:hAnsi="宋体" w:cs="宋体"/>
          <w:color w:val="000000"/>
        </w:rPr>
        <w:t>3.4项目负责人须同时具有注册（城市或城乡）规划师证及高级职称证</w:t>
      </w:r>
      <w:r>
        <w:rPr>
          <w:rFonts w:hint="eastAsia" w:ascii="宋体" w:hAnsi="宋体" w:cs="宋体"/>
          <w:color w:val="000000"/>
          <w:sz w:val="24"/>
          <w:szCs w:val="24"/>
        </w:rPr>
        <w:t>。</w:t>
      </w:r>
    </w:p>
    <w:p>
      <w:pPr>
        <w:snapToGrid w:val="0"/>
        <w:ind w:firstLine="482" w:firstLineChars="200"/>
        <w:rPr>
          <w:rStyle w:val="22"/>
          <w:rFonts w:ascii="宋体" w:cs="宋体"/>
          <w:b/>
          <w:bCs/>
          <w:color w:val="000000"/>
        </w:rPr>
      </w:pPr>
      <w:r>
        <w:rPr>
          <w:rStyle w:val="22"/>
          <w:rFonts w:ascii="宋体" w:hAnsi="宋体" w:cs="宋体"/>
          <w:b/>
          <w:bCs/>
          <w:color w:val="000000"/>
        </w:rPr>
        <w:t xml:space="preserve">4. </w:t>
      </w:r>
      <w:r>
        <w:rPr>
          <w:rStyle w:val="22"/>
          <w:rFonts w:hint="eastAsia" w:ascii="宋体" w:hAnsi="宋体" w:cs="宋体"/>
          <w:b/>
          <w:bCs/>
          <w:color w:val="000000"/>
        </w:rPr>
        <w:t>磋商费用、竞争性磋商公告、竞争性磋商文件的澄清和修改</w:t>
      </w:r>
    </w:p>
    <w:p>
      <w:pPr>
        <w:spacing w:line="360" w:lineRule="auto"/>
        <w:ind w:firstLine="540"/>
        <w:rPr>
          <w:rStyle w:val="22"/>
          <w:rFonts w:ascii="宋体" w:cs="宋体"/>
          <w:color w:val="000000"/>
        </w:rPr>
      </w:pPr>
      <w:r>
        <w:rPr>
          <w:rStyle w:val="22"/>
          <w:rFonts w:ascii="宋体" w:hAnsi="宋体" w:cs="宋体"/>
          <w:color w:val="000000"/>
        </w:rPr>
        <w:t>4.1</w:t>
      </w:r>
      <w:r>
        <w:rPr>
          <w:rStyle w:val="22"/>
          <w:rFonts w:hint="eastAsia" w:ascii="宋体" w:hAnsi="宋体" w:cs="宋体"/>
          <w:color w:val="000000"/>
        </w:rPr>
        <w:t>磋商费用：供应商应自行承担所有与编写和提交竞争性磋商响应文件有关的费用，不论磋商结果如何，采购人和采购代理机构在任何情况下无义务和责任承担此类费用。</w:t>
      </w:r>
    </w:p>
    <w:p>
      <w:pPr>
        <w:spacing w:line="360" w:lineRule="auto"/>
        <w:ind w:firstLine="540"/>
        <w:rPr>
          <w:rStyle w:val="22"/>
          <w:rFonts w:ascii="宋体" w:cs="宋体"/>
          <w:color w:val="000000"/>
        </w:rPr>
      </w:pPr>
      <w:r>
        <w:rPr>
          <w:rStyle w:val="22"/>
          <w:rFonts w:ascii="宋体" w:hAnsi="宋体" w:cs="宋体"/>
          <w:color w:val="000000"/>
        </w:rPr>
        <w:t>4.2</w:t>
      </w:r>
      <w:r>
        <w:rPr>
          <w:rStyle w:val="22"/>
          <w:rFonts w:hint="eastAsia" w:ascii="宋体" w:hAnsi="宋体" w:cs="宋体"/>
          <w:color w:val="000000"/>
        </w:rPr>
        <w:t>竞争性磋商公告：见</w:t>
      </w:r>
      <w:r>
        <w:rPr>
          <w:rStyle w:val="22"/>
          <w:rFonts w:ascii="宋体" w:hAnsi="宋体" w:cs="宋体"/>
          <w:color w:val="000000"/>
        </w:rPr>
        <w:t>2020</w:t>
      </w:r>
      <w:r>
        <w:rPr>
          <w:rStyle w:val="22"/>
          <w:rFonts w:hint="eastAsia" w:ascii="宋体" w:hAnsi="宋体" w:cs="宋体"/>
          <w:color w:val="000000"/>
        </w:rPr>
        <w:t>年12月03日中国政府采购网</w:t>
      </w:r>
      <w:r>
        <w:rPr>
          <w:rStyle w:val="22"/>
          <w:rFonts w:ascii="宋体" w:hAnsi="宋体" w:cs="宋体"/>
          <w:color w:val="000000"/>
        </w:rPr>
        <w:t>(www.ccgp.gov.cn)</w:t>
      </w:r>
      <w:r>
        <w:rPr>
          <w:rStyle w:val="22"/>
          <w:rFonts w:hint="eastAsia" w:ascii="宋体" w:hAnsi="宋体" w:cs="宋体"/>
          <w:color w:val="000000"/>
        </w:rPr>
        <w:t>、广西壮族自治区政府采购网（</w:t>
      </w:r>
      <w:r>
        <w:rPr>
          <w:rStyle w:val="22"/>
          <w:rFonts w:ascii="宋体" w:hAnsi="宋体" w:cs="宋体"/>
          <w:color w:val="000000"/>
        </w:rPr>
        <w:t>zfcg.gxzf.gov.cn</w:t>
      </w:r>
      <w:r>
        <w:rPr>
          <w:rStyle w:val="22"/>
          <w:rFonts w:hint="eastAsia" w:ascii="宋体" w:hAnsi="宋体" w:cs="宋体"/>
          <w:color w:val="000000"/>
        </w:rPr>
        <w:t>）。</w:t>
      </w:r>
    </w:p>
    <w:p>
      <w:pPr>
        <w:spacing w:line="360" w:lineRule="auto"/>
        <w:ind w:firstLine="540"/>
        <w:rPr>
          <w:rStyle w:val="22"/>
          <w:rFonts w:ascii="宋体" w:cs="宋体"/>
          <w:color w:val="000000"/>
        </w:rPr>
      </w:pPr>
      <w:r>
        <w:rPr>
          <w:rStyle w:val="22"/>
          <w:rFonts w:ascii="宋体" w:hAnsi="宋体" w:cs="宋体"/>
          <w:color w:val="000000"/>
        </w:rPr>
        <w:t>4.3</w:t>
      </w:r>
      <w:r>
        <w:rPr>
          <w:rStyle w:val="22"/>
          <w:rFonts w:hint="eastAsia" w:ascii="宋体" w:hAnsi="宋体" w:cs="宋体"/>
          <w:color w:val="000000"/>
        </w:rPr>
        <w:t>竞争性磋商文件的澄清和修改：</w:t>
      </w:r>
    </w:p>
    <w:p>
      <w:pPr>
        <w:spacing w:line="360" w:lineRule="auto"/>
        <w:ind w:firstLine="540"/>
        <w:rPr>
          <w:rStyle w:val="22"/>
          <w:rFonts w:ascii="宋体" w:cs="宋体"/>
          <w:color w:val="000000"/>
        </w:rPr>
      </w:pPr>
      <w:r>
        <w:rPr>
          <w:rStyle w:val="22"/>
          <w:rFonts w:ascii="宋体" w:hAnsi="宋体" w:cs="宋体"/>
          <w:color w:val="000000"/>
        </w:rPr>
        <w:t>4.3.1</w:t>
      </w:r>
      <w:r>
        <w:rPr>
          <w:rStyle w:val="22"/>
          <w:rFonts w:hint="eastAsia" w:ascii="宋体" w:hAnsi="宋体" w:cs="宋体"/>
          <w:color w:val="000000"/>
        </w:rPr>
        <w:t>供应商应认真审核《采购需求》中的服务要求，如发现采购需求中服务要求有误或要求不合理的，供应商必须在规定的时间前要求澄清，否则，由此产生的后果由供应商负责。</w:t>
      </w:r>
    </w:p>
    <w:p>
      <w:pPr>
        <w:spacing w:line="360" w:lineRule="auto"/>
        <w:ind w:firstLine="540"/>
        <w:rPr>
          <w:rStyle w:val="22"/>
          <w:rFonts w:ascii="宋体" w:cs="宋体"/>
          <w:color w:val="000000"/>
        </w:rPr>
      </w:pPr>
      <w:r>
        <w:rPr>
          <w:rStyle w:val="22"/>
          <w:rFonts w:ascii="宋体" w:hAnsi="宋体" w:cs="宋体"/>
          <w:color w:val="000000"/>
        </w:rPr>
        <w:t>4.3.2</w:t>
      </w:r>
      <w:r>
        <w:rPr>
          <w:rStyle w:val="22"/>
          <w:rFonts w:hint="eastAsia" w:ascii="宋体" w:hAnsi="宋体" w:cs="宋体"/>
          <w:color w:val="000000"/>
        </w:rPr>
        <w:t>任何要求澄清竞争性磋商文件的供应商，均应在响应文件递交截止日期三日前的正常工作时间以传真等书面形式通知代理机构，同时认定其他澄清方式为无效。代理机构将以书面形式予以答复。</w:t>
      </w:r>
    </w:p>
    <w:p>
      <w:pPr>
        <w:spacing w:line="360" w:lineRule="auto"/>
        <w:ind w:firstLine="540"/>
        <w:rPr>
          <w:rStyle w:val="22"/>
          <w:rFonts w:ascii="宋体" w:cs="宋体"/>
          <w:color w:val="000000"/>
        </w:rPr>
      </w:pPr>
      <w:r>
        <w:rPr>
          <w:rStyle w:val="22"/>
          <w:rFonts w:ascii="宋体" w:hAnsi="宋体" w:cs="宋体"/>
          <w:color w:val="000000"/>
        </w:rPr>
        <w:t>4.3.3</w:t>
      </w:r>
      <w:r>
        <w:rPr>
          <w:rStyle w:val="22"/>
          <w:rFonts w:hint="eastAsia" w:ascii="宋体" w:hAnsi="宋体" w:cs="宋体"/>
          <w:color w:val="000000"/>
        </w:rPr>
        <w:t>代理机构对已发出的磋商文件进行必要澄清或者修改的，在竞争性磋商文件要求提交竞争性磋商响应文件截止时间五日前（不足五日顺延），在中国政府采购网</w:t>
      </w:r>
      <w:r>
        <w:rPr>
          <w:rStyle w:val="22"/>
          <w:rFonts w:ascii="宋体" w:hAnsi="宋体" w:cs="宋体"/>
          <w:color w:val="000000"/>
        </w:rPr>
        <w:t>(www.ccgp.gov.cn)</w:t>
      </w:r>
      <w:r>
        <w:rPr>
          <w:rStyle w:val="22"/>
          <w:rFonts w:hint="eastAsia" w:ascii="宋体" w:hAnsi="宋体" w:cs="宋体"/>
          <w:color w:val="000000"/>
        </w:rPr>
        <w:t>、广西壮族自治区政府采购网（</w:t>
      </w:r>
      <w:r>
        <w:rPr>
          <w:rStyle w:val="22"/>
          <w:rFonts w:ascii="宋体" w:hAnsi="宋体" w:cs="宋体"/>
          <w:color w:val="000000"/>
        </w:rPr>
        <w:t>zfcg.gxzf.gov.cn</w:t>
      </w:r>
      <w:r>
        <w:rPr>
          <w:rStyle w:val="22"/>
          <w:rFonts w:hint="eastAsia" w:ascii="宋体" w:hAnsi="宋体" w:cs="宋体"/>
          <w:color w:val="000000"/>
        </w:rPr>
        <w:t>）上发布更正公告，并以书面形式通知所有竞争性磋商文件收受人。该澄清或者修改的内容为竞争性磋商文件的组成部分。</w:t>
      </w:r>
    </w:p>
    <w:p>
      <w:pPr>
        <w:spacing w:line="360" w:lineRule="auto"/>
        <w:ind w:firstLine="540"/>
        <w:rPr>
          <w:rStyle w:val="22"/>
          <w:rFonts w:ascii="宋体" w:cs="宋体"/>
          <w:color w:val="000000"/>
        </w:rPr>
      </w:pPr>
      <w:r>
        <w:rPr>
          <w:rStyle w:val="22"/>
          <w:rFonts w:ascii="宋体" w:hAnsi="宋体" w:cs="宋体"/>
          <w:color w:val="000000"/>
        </w:rPr>
        <w:t>4.3.4</w:t>
      </w:r>
      <w:r>
        <w:rPr>
          <w:rStyle w:val="22"/>
          <w:rFonts w:hint="eastAsia" w:ascii="宋体" w:hAnsi="宋体" w:cs="宋体"/>
          <w:color w:val="000000"/>
        </w:rPr>
        <w:t>代理机构可视具体情况，延长响应文件递交截止时间和开标时间。代理机构至少在竞争性磋商文件要求提交竞争性磋商响应文件的截止时间一日前，将变更时间书面通知所有竞争性磋商文件收受人，并在中国政府采购网</w:t>
      </w:r>
      <w:r>
        <w:rPr>
          <w:rStyle w:val="22"/>
          <w:rFonts w:ascii="宋体" w:hAnsi="宋体" w:cs="宋体"/>
          <w:color w:val="000000"/>
        </w:rPr>
        <w:t>(www.ccgp.gov.cn)</w:t>
      </w:r>
      <w:r>
        <w:rPr>
          <w:rStyle w:val="22"/>
          <w:rFonts w:hint="eastAsia" w:ascii="宋体" w:hAnsi="宋体" w:cs="宋体"/>
          <w:color w:val="000000"/>
        </w:rPr>
        <w:t>、广西壮族自治区政府采购网（</w:t>
      </w:r>
      <w:r>
        <w:rPr>
          <w:rStyle w:val="22"/>
          <w:rFonts w:ascii="宋体" w:hAnsi="宋体" w:cs="宋体"/>
          <w:color w:val="000000"/>
        </w:rPr>
        <w:t>zfcg.gxzf.gov.cn</w:t>
      </w:r>
      <w:r>
        <w:rPr>
          <w:rStyle w:val="22"/>
          <w:rFonts w:hint="eastAsia" w:ascii="宋体" w:hAnsi="宋体" w:cs="宋体"/>
          <w:color w:val="000000"/>
        </w:rPr>
        <w:t>）发布变更公告。</w:t>
      </w:r>
    </w:p>
    <w:p>
      <w:pPr>
        <w:snapToGrid w:val="0"/>
        <w:ind w:firstLine="482" w:firstLineChars="200"/>
        <w:rPr>
          <w:rStyle w:val="22"/>
          <w:rFonts w:ascii="宋体" w:cs="宋体"/>
          <w:b/>
          <w:bCs/>
          <w:color w:val="000000"/>
        </w:rPr>
      </w:pPr>
      <w:r>
        <w:rPr>
          <w:rStyle w:val="22"/>
          <w:rFonts w:hint="eastAsia" w:ascii="宋体" w:hAnsi="宋体" w:cs="宋体"/>
          <w:b/>
          <w:bCs/>
          <w:color w:val="000000"/>
        </w:rPr>
        <w:t>二、竞争性磋商响应文件的编制</w:t>
      </w:r>
    </w:p>
    <w:p>
      <w:pPr>
        <w:spacing w:line="360" w:lineRule="auto"/>
        <w:ind w:firstLine="540"/>
        <w:rPr>
          <w:rStyle w:val="22"/>
          <w:rFonts w:ascii="宋体" w:cs="宋体"/>
          <w:color w:val="000000"/>
        </w:rPr>
      </w:pPr>
      <w:r>
        <w:rPr>
          <w:rStyle w:val="22"/>
          <w:rFonts w:ascii="宋体" w:hAnsi="宋体" w:cs="宋体"/>
          <w:color w:val="000000"/>
        </w:rPr>
        <w:t xml:space="preserve">5. </w:t>
      </w:r>
      <w:r>
        <w:rPr>
          <w:rStyle w:val="22"/>
          <w:rFonts w:hint="eastAsia" w:ascii="宋体" w:hAnsi="宋体" w:cs="宋体"/>
          <w:color w:val="000000"/>
        </w:rPr>
        <w:t>竞争性磋商响应文件编制基本要求</w:t>
      </w:r>
    </w:p>
    <w:p>
      <w:pPr>
        <w:spacing w:line="360" w:lineRule="auto"/>
        <w:ind w:firstLine="540"/>
        <w:rPr>
          <w:rStyle w:val="22"/>
          <w:rFonts w:ascii="宋体" w:cs="宋体"/>
          <w:color w:val="000000"/>
        </w:rPr>
      </w:pPr>
      <w:r>
        <w:rPr>
          <w:rStyle w:val="22"/>
          <w:rFonts w:ascii="宋体" w:hAnsi="宋体" w:cs="宋体"/>
          <w:color w:val="000000"/>
        </w:rPr>
        <w:t>5.1</w:t>
      </w:r>
      <w:r>
        <w:rPr>
          <w:rStyle w:val="22"/>
          <w:rFonts w:hint="eastAsia" w:ascii="宋体" w:hAnsi="宋体" w:cs="宋体"/>
          <w:color w:val="000000"/>
        </w:rPr>
        <w:t>供应商对竞争性磋商响应文件的编制应按要求装订和封装。</w:t>
      </w:r>
    </w:p>
    <w:p>
      <w:pPr>
        <w:spacing w:line="360" w:lineRule="auto"/>
        <w:ind w:firstLine="540"/>
        <w:rPr>
          <w:rStyle w:val="22"/>
          <w:rFonts w:ascii="宋体" w:cs="宋体"/>
          <w:color w:val="000000"/>
        </w:rPr>
      </w:pPr>
      <w:r>
        <w:rPr>
          <w:rStyle w:val="22"/>
          <w:rFonts w:ascii="宋体" w:hAnsi="宋体" w:cs="宋体"/>
          <w:color w:val="000000"/>
        </w:rPr>
        <w:t>5.2</w:t>
      </w:r>
      <w:r>
        <w:rPr>
          <w:rStyle w:val="22"/>
          <w:rFonts w:hint="eastAsia" w:ascii="宋体" w:hAnsi="宋体" w:cs="宋体"/>
          <w:color w:val="000000"/>
        </w:rPr>
        <w:t>供应商提交的竞争性磋商响应文件以及供应商与代理机构和采购人就有关磋商的所有来往函电均应使用中文。供应商提交的支持文件和印刷的文献可以使用别的语言，但其相应内容必须附有中文翻译文本，在解释竞争性磋商响应文件时以翻译文本为主。</w:t>
      </w:r>
    </w:p>
    <w:p>
      <w:pPr>
        <w:spacing w:line="360" w:lineRule="auto"/>
        <w:ind w:firstLine="540"/>
        <w:rPr>
          <w:rStyle w:val="22"/>
          <w:rFonts w:ascii="宋体" w:cs="宋体"/>
          <w:color w:val="000000"/>
        </w:rPr>
      </w:pPr>
      <w:r>
        <w:rPr>
          <w:rStyle w:val="22"/>
          <w:rFonts w:ascii="宋体" w:hAnsi="宋体" w:cs="宋体"/>
          <w:color w:val="000000"/>
        </w:rPr>
        <w:t>5.3</w:t>
      </w:r>
      <w:r>
        <w:rPr>
          <w:rStyle w:val="22"/>
          <w:rFonts w:hint="eastAsia" w:ascii="宋体" w:hAnsi="宋体" w:cs="宋体"/>
          <w:color w:val="000000"/>
        </w:rPr>
        <w:t>供应商应认真阅读、并充分理解本文件的全部内容（包括所有的澄清、更改、补充、答疑等内容），承诺并履行本文件中各项条款规定及要求。</w:t>
      </w:r>
    </w:p>
    <w:p>
      <w:pPr>
        <w:spacing w:line="360" w:lineRule="auto"/>
        <w:ind w:firstLine="540"/>
        <w:rPr>
          <w:rStyle w:val="22"/>
          <w:rFonts w:ascii="宋体" w:cs="宋体"/>
          <w:color w:val="000000"/>
        </w:rPr>
      </w:pPr>
      <w:r>
        <w:rPr>
          <w:rStyle w:val="22"/>
          <w:rFonts w:ascii="宋体" w:hAnsi="宋体" w:cs="宋体"/>
          <w:color w:val="000000"/>
        </w:rPr>
        <w:t>5.4</w:t>
      </w:r>
      <w:r>
        <w:rPr>
          <w:rStyle w:val="22"/>
          <w:rFonts w:hint="eastAsia" w:ascii="宋体" w:hAnsi="宋体" w:cs="宋体"/>
          <w:color w:val="000000"/>
        </w:rPr>
        <w:t>竞争性磋商响应文件必须按本文件的全部内容，包括所有的澄清、更改、补充、答疑等内容及附件进行编制。</w:t>
      </w:r>
    </w:p>
    <w:p>
      <w:pPr>
        <w:spacing w:line="360" w:lineRule="auto"/>
        <w:ind w:firstLine="540"/>
        <w:rPr>
          <w:rStyle w:val="22"/>
          <w:rFonts w:ascii="宋体" w:cs="宋体"/>
          <w:color w:val="000000"/>
        </w:rPr>
      </w:pPr>
      <w:r>
        <w:rPr>
          <w:rStyle w:val="22"/>
          <w:rFonts w:ascii="宋体" w:hAnsi="宋体" w:cs="宋体"/>
          <w:color w:val="000000"/>
        </w:rPr>
        <w:t>5.5</w:t>
      </w:r>
      <w:r>
        <w:rPr>
          <w:rStyle w:val="22"/>
          <w:rFonts w:hint="eastAsia" w:ascii="宋体" w:hAnsi="宋体" w:cs="宋体"/>
          <w:color w:val="000000"/>
        </w:rPr>
        <w:t>如因供应商只填写和提供了本文件要求的部分内容和附件，而给磋商小组评审造成困难，其可能导致的结果和责任由供应商自行承担。</w:t>
      </w:r>
    </w:p>
    <w:p>
      <w:pPr>
        <w:spacing w:line="360" w:lineRule="auto"/>
        <w:ind w:firstLine="540"/>
        <w:rPr>
          <w:rStyle w:val="22"/>
          <w:rFonts w:ascii="宋体" w:cs="宋体"/>
          <w:color w:val="000000"/>
        </w:rPr>
      </w:pPr>
      <w:r>
        <w:rPr>
          <w:rStyle w:val="22"/>
          <w:rFonts w:ascii="宋体" w:hAnsi="宋体" w:cs="宋体"/>
          <w:color w:val="000000"/>
        </w:rPr>
        <w:t>5.6</w:t>
      </w:r>
      <w:r>
        <w:rPr>
          <w:rStyle w:val="22"/>
          <w:rFonts w:hint="eastAsia" w:ascii="宋体" w:hAnsi="宋体" w:cs="宋体"/>
          <w:color w:val="000000"/>
        </w:rPr>
        <w:t>竞争性磋商响应文件的组成：由资信及商务文件、技术文件、磋商报价文件三部份组成（要求装订成一本）。</w:t>
      </w:r>
    </w:p>
    <w:p>
      <w:pPr>
        <w:snapToGrid w:val="0"/>
        <w:spacing w:line="360" w:lineRule="auto"/>
        <w:ind w:firstLine="482" w:firstLineChars="200"/>
        <w:rPr>
          <w:rStyle w:val="22"/>
          <w:rFonts w:ascii="宋体" w:cs="宋体"/>
          <w:b/>
          <w:bCs/>
          <w:color w:val="000000"/>
        </w:rPr>
      </w:pPr>
      <w:r>
        <w:rPr>
          <w:rStyle w:val="22"/>
          <w:rFonts w:ascii="宋体" w:hAnsi="宋体" w:cs="宋体"/>
          <w:b/>
          <w:bCs/>
          <w:color w:val="000000"/>
        </w:rPr>
        <w:t>5.6.1</w:t>
      </w:r>
      <w:r>
        <w:rPr>
          <w:rStyle w:val="22"/>
          <w:rFonts w:hint="eastAsia" w:ascii="宋体" w:hAnsi="宋体" w:cs="宋体"/>
          <w:b/>
          <w:bCs/>
          <w:color w:val="000000"/>
        </w:rPr>
        <w:t>磋商报价文件</w:t>
      </w:r>
    </w:p>
    <w:p>
      <w:pPr>
        <w:snapToGrid w:val="0"/>
        <w:spacing w:line="360" w:lineRule="auto"/>
        <w:ind w:firstLine="240" w:firstLineChars="100"/>
        <w:rPr>
          <w:rStyle w:val="22"/>
          <w:rFonts w:ascii="宋体" w:cs="宋体"/>
          <w:b/>
          <w:bCs/>
          <w:color w:val="000000"/>
        </w:rPr>
      </w:pPr>
      <w:r>
        <w:rPr>
          <w:rStyle w:val="22"/>
          <w:rFonts w:hint="eastAsia" w:ascii="宋体" w:hAnsi="宋体" w:cs="宋体"/>
          <w:color w:val="000000"/>
        </w:rPr>
        <w:t>▲（</w:t>
      </w:r>
      <w:r>
        <w:rPr>
          <w:rStyle w:val="22"/>
          <w:rFonts w:ascii="宋体" w:hAnsi="宋体" w:cs="宋体"/>
          <w:color w:val="000000"/>
        </w:rPr>
        <w:t>1</w:t>
      </w:r>
      <w:r>
        <w:rPr>
          <w:rStyle w:val="22"/>
          <w:rFonts w:hint="eastAsia" w:ascii="宋体" w:hAnsi="宋体" w:cs="宋体"/>
          <w:color w:val="000000"/>
        </w:rPr>
        <w:t>）报价表</w:t>
      </w:r>
      <w:r>
        <w:rPr>
          <w:rStyle w:val="22"/>
          <w:rFonts w:ascii="宋体" w:hAnsi="宋体" w:cs="宋体"/>
          <w:b/>
          <w:bCs/>
          <w:color w:val="000000"/>
        </w:rPr>
        <w:t xml:space="preserve"> [</w:t>
      </w:r>
      <w:r>
        <w:rPr>
          <w:rStyle w:val="22"/>
          <w:rFonts w:hint="eastAsia" w:ascii="宋体" w:hAnsi="宋体" w:cs="宋体"/>
          <w:b/>
          <w:bCs/>
          <w:color w:val="000000"/>
        </w:rPr>
        <w:t>必须提供</w:t>
      </w:r>
      <w:r>
        <w:rPr>
          <w:rStyle w:val="22"/>
          <w:rFonts w:ascii="宋体" w:hAnsi="宋体" w:cs="宋体"/>
          <w:b/>
          <w:bCs/>
          <w:color w:val="000000"/>
        </w:rPr>
        <w:t>]</w:t>
      </w:r>
      <w:r>
        <w:rPr>
          <w:rStyle w:val="22"/>
          <w:rFonts w:hint="eastAsia" w:ascii="宋体" w:hAnsi="宋体" w:cs="宋体"/>
          <w:b/>
          <w:bCs/>
          <w:color w:val="000000"/>
        </w:rPr>
        <w:t>。</w:t>
      </w:r>
    </w:p>
    <w:p>
      <w:pPr>
        <w:snapToGrid w:val="0"/>
        <w:spacing w:line="360" w:lineRule="auto"/>
        <w:ind w:firstLine="482" w:firstLineChars="200"/>
        <w:rPr>
          <w:rStyle w:val="22"/>
          <w:rFonts w:ascii="宋体" w:cs="宋体"/>
          <w:color w:val="000000"/>
        </w:rPr>
      </w:pPr>
      <w:r>
        <w:rPr>
          <w:rStyle w:val="22"/>
          <w:rFonts w:ascii="宋体" w:hAnsi="宋体" w:cs="宋体"/>
          <w:b/>
          <w:bCs/>
          <w:color w:val="000000"/>
        </w:rPr>
        <w:t>5.6.2</w:t>
      </w:r>
      <w:r>
        <w:rPr>
          <w:rStyle w:val="22"/>
          <w:rFonts w:hint="eastAsia" w:ascii="宋体" w:hAnsi="宋体" w:cs="宋体"/>
          <w:b/>
          <w:bCs/>
          <w:color w:val="000000"/>
        </w:rPr>
        <w:t>资信及商务文件</w:t>
      </w:r>
      <w:r>
        <w:rPr>
          <w:rStyle w:val="22"/>
          <w:rFonts w:hint="eastAsia" w:ascii="宋体" w:hAnsi="宋体" w:cs="宋体"/>
          <w:color w:val="000000"/>
        </w:rPr>
        <w:t>（必须提供的如未提供</w:t>
      </w:r>
      <w:r>
        <w:rPr>
          <w:rStyle w:val="22"/>
          <w:rFonts w:ascii="宋体" w:hAnsi="宋体" w:cs="宋体"/>
          <w:color w:val="000000"/>
        </w:rPr>
        <w:t>,</w:t>
      </w:r>
      <w:r>
        <w:rPr>
          <w:rStyle w:val="22"/>
          <w:rFonts w:hint="eastAsia" w:ascii="宋体" w:hAnsi="宋体" w:cs="宋体"/>
          <w:color w:val="000000"/>
        </w:rPr>
        <w:t>磋商小组有权拒绝其磋商响应文件）。</w:t>
      </w:r>
    </w:p>
    <w:p>
      <w:pPr>
        <w:snapToGrid w:val="0"/>
        <w:spacing w:line="360" w:lineRule="auto"/>
        <w:ind w:firstLine="240" w:firstLineChars="100"/>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1</w:t>
      </w:r>
      <w:r>
        <w:rPr>
          <w:rStyle w:val="22"/>
          <w:rFonts w:hint="eastAsia" w:ascii="宋体" w:hAnsi="宋体" w:cs="宋体"/>
          <w:color w:val="000000"/>
        </w:rPr>
        <w:t>）磋商书</w:t>
      </w:r>
      <w:r>
        <w:rPr>
          <w:rStyle w:val="22"/>
          <w:rFonts w:ascii="宋体" w:hAnsi="宋体" w:cs="宋体"/>
          <w:b/>
          <w:bCs/>
          <w:color w:val="000000"/>
        </w:rPr>
        <w:t xml:space="preserve"> [</w:t>
      </w:r>
      <w:r>
        <w:rPr>
          <w:rStyle w:val="22"/>
          <w:rFonts w:hint="eastAsia" w:ascii="宋体" w:hAnsi="宋体" w:cs="宋体"/>
          <w:b/>
          <w:bCs/>
          <w:color w:val="000000"/>
        </w:rPr>
        <w:t>必须提供</w:t>
      </w:r>
      <w:r>
        <w:rPr>
          <w:rStyle w:val="22"/>
          <w:rFonts w:ascii="宋体" w:hAnsi="宋体" w:cs="宋体"/>
          <w:b/>
          <w:bCs/>
          <w:color w:val="000000"/>
        </w:rPr>
        <w:t>]</w:t>
      </w:r>
      <w:r>
        <w:rPr>
          <w:rStyle w:val="22"/>
          <w:rFonts w:hint="eastAsia" w:ascii="宋体" w:hAnsi="宋体" w:cs="宋体"/>
          <w:b/>
          <w:bCs/>
          <w:color w:val="000000"/>
        </w:rPr>
        <w:t>；</w:t>
      </w:r>
    </w:p>
    <w:p>
      <w:pPr>
        <w:snapToGrid w:val="0"/>
        <w:spacing w:line="360" w:lineRule="auto"/>
        <w:ind w:firstLine="240" w:firstLineChars="100"/>
        <w:rPr>
          <w:rStyle w:val="22"/>
          <w:rFonts w:ascii="宋体" w:hAnsi="宋体" w:cs="宋体"/>
          <w:color w:val="000000"/>
        </w:rPr>
      </w:pPr>
      <w:r>
        <w:rPr>
          <w:rStyle w:val="22"/>
          <w:rFonts w:hint="eastAsia" w:ascii="宋体" w:hAnsi="宋体" w:cs="宋体"/>
          <w:color w:val="000000"/>
        </w:rPr>
        <w:t>▲（</w:t>
      </w:r>
      <w:r>
        <w:rPr>
          <w:rStyle w:val="22"/>
          <w:rFonts w:ascii="宋体" w:hAnsi="宋体" w:cs="宋体"/>
          <w:color w:val="000000"/>
        </w:rPr>
        <w:t>2</w:t>
      </w:r>
      <w:r>
        <w:rPr>
          <w:rStyle w:val="22"/>
          <w:rFonts w:hint="eastAsia" w:ascii="宋体" w:hAnsi="宋体" w:cs="宋体"/>
          <w:color w:val="000000"/>
        </w:rPr>
        <w:t>）磋商供应商有效的营业执照证明</w:t>
      </w:r>
      <w:r>
        <w:rPr>
          <w:rStyle w:val="22"/>
          <w:rFonts w:ascii="宋体" w:hAnsi="宋体" w:cs="宋体"/>
          <w:b/>
          <w:bCs/>
          <w:color w:val="000000"/>
        </w:rPr>
        <w:t>[</w:t>
      </w:r>
      <w:r>
        <w:rPr>
          <w:rStyle w:val="22"/>
          <w:rFonts w:hint="eastAsia" w:ascii="宋体" w:hAnsi="宋体" w:cs="宋体"/>
          <w:b/>
          <w:bCs/>
          <w:color w:val="000000"/>
        </w:rPr>
        <w:t>必须提供</w:t>
      </w:r>
      <w:r>
        <w:rPr>
          <w:rStyle w:val="22"/>
          <w:rFonts w:ascii="宋体" w:hAnsi="宋体" w:cs="宋体"/>
          <w:b/>
          <w:bCs/>
          <w:color w:val="000000"/>
        </w:rPr>
        <w:t>]</w:t>
      </w:r>
      <w:r>
        <w:rPr>
          <w:rStyle w:val="22"/>
          <w:rFonts w:hint="eastAsia" w:ascii="宋体" w:hAnsi="宋体" w:cs="宋体"/>
          <w:color w:val="000000"/>
        </w:rPr>
        <w:t>；</w:t>
      </w:r>
    </w:p>
    <w:p>
      <w:pPr>
        <w:snapToGrid w:val="0"/>
        <w:spacing w:line="360" w:lineRule="auto"/>
        <w:ind w:firstLine="240" w:firstLineChars="100"/>
        <w:rPr>
          <w:rStyle w:val="22"/>
          <w:rFonts w:ascii="宋体" w:hAnsi="宋体" w:cs="宋体"/>
          <w:color w:val="000000"/>
        </w:rPr>
      </w:pPr>
      <w:r>
        <w:rPr>
          <w:rStyle w:val="22"/>
          <w:rFonts w:hint="eastAsia" w:ascii="宋体" w:hAnsi="宋体" w:cs="宋体"/>
          <w:color w:val="000000"/>
        </w:rPr>
        <w:t>▲（</w:t>
      </w:r>
      <w:r>
        <w:rPr>
          <w:rStyle w:val="22"/>
          <w:rFonts w:ascii="宋体" w:hAnsi="宋体" w:cs="宋体"/>
          <w:color w:val="000000"/>
        </w:rPr>
        <w:t>3</w:t>
      </w:r>
      <w:r>
        <w:rPr>
          <w:rStyle w:val="22"/>
          <w:rFonts w:hint="eastAsia" w:ascii="宋体" w:hAnsi="宋体" w:cs="宋体"/>
          <w:color w:val="000000"/>
        </w:rPr>
        <w:t>）法定代表人</w:t>
      </w:r>
      <w:r>
        <w:rPr>
          <w:rStyle w:val="22"/>
          <w:rFonts w:ascii="宋体" w:hAnsi="宋体" w:cs="宋体"/>
          <w:color w:val="000000"/>
        </w:rPr>
        <w:t>(</w:t>
      </w:r>
      <w:r>
        <w:rPr>
          <w:rStyle w:val="22"/>
          <w:rFonts w:hint="eastAsia" w:ascii="宋体" w:hAnsi="宋体" w:cs="宋体"/>
          <w:color w:val="000000"/>
        </w:rPr>
        <w:t>负责人</w:t>
      </w:r>
      <w:r>
        <w:rPr>
          <w:rStyle w:val="22"/>
          <w:rFonts w:ascii="宋体" w:hAnsi="宋体" w:cs="宋体"/>
          <w:color w:val="000000"/>
        </w:rPr>
        <w:t>)</w:t>
      </w:r>
      <w:r>
        <w:rPr>
          <w:rStyle w:val="22"/>
          <w:rFonts w:hint="eastAsia" w:ascii="宋体" w:hAnsi="宋体" w:cs="宋体"/>
          <w:color w:val="000000"/>
        </w:rPr>
        <w:t>授权委托书和委托代理人身份证复印件；当法定代表人</w:t>
      </w:r>
      <w:r>
        <w:rPr>
          <w:rStyle w:val="22"/>
          <w:rFonts w:ascii="宋体" w:hAnsi="宋体" w:cs="宋体"/>
          <w:color w:val="000000"/>
        </w:rPr>
        <w:t>(</w:t>
      </w:r>
      <w:r>
        <w:rPr>
          <w:rStyle w:val="22"/>
          <w:rFonts w:hint="eastAsia" w:ascii="宋体" w:hAnsi="宋体" w:cs="宋体"/>
          <w:color w:val="000000"/>
        </w:rPr>
        <w:t>负责人</w:t>
      </w:r>
      <w:r>
        <w:rPr>
          <w:rStyle w:val="22"/>
          <w:rFonts w:ascii="宋体" w:hAnsi="宋体" w:cs="宋体"/>
          <w:color w:val="000000"/>
        </w:rPr>
        <w:t>)</w:t>
      </w:r>
      <w:r>
        <w:rPr>
          <w:rStyle w:val="22"/>
          <w:rFonts w:hint="eastAsia" w:ascii="宋体" w:hAnsi="宋体" w:cs="宋体"/>
          <w:color w:val="000000"/>
        </w:rPr>
        <w:t>参加磋商时，必须提供法定代表人</w:t>
      </w:r>
      <w:r>
        <w:rPr>
          <w:rStyle w:val="22"/>
          <w:rFonts w:ascii="宋体" w:hAnsi="宋体" w:cs="宋体"/>
          <w:color w:val="000000"/>
        </w:rPr>
        <w:t>(</w:t>
      </w:r>
      <w:r>
        <w:rPr>
          <w:rStyle w:val="22"/>
          <w:rFonts w:hint="eastAsia" w:ascii="宋体" w:hAnsi="宋体" w:cs="宋体"/>
          <w:color w:val="000000"/>
        </w:rPr>
        <w:t>负责人</w:t>
      </w:r>
      <w:r>
        <w:rPr>
          <w:rStyle w:val="22"/>
          <w:rFonts w:ascii="宋体" w:hAnsi="宋体" w:cs="宋体"/>
          <w:color w:val="000000"/>
        </w:rPr>
        <w:t>)</w:t>
      </w:r>
      <w:r>
        <w:rPr>
          <w:rStyle w:val="22"/>
          <w:rFonts w:hint="eastAsia" w:ascii="宋体" w:hAnsi="宋体" w:cs="宋体"/>
          <w:color w:val="000000"/>
        </w:rPr>
        <w:t>身份证复印件</w:t>
      </w:r>
      <w:r>
        <w:rPr>
          <w:rStyle w:val="22"/>
          <w:rFonts w:ascii="宋体" w:hAnsi="宋体" w:cs="宋体"/>
          <w:b/>
          <w:bCs/>
          <w:color w:val="000000"/>
        </w:rPr>
        <w:t>[</w:t>
      </w:r>
      <w:r>
        <w:rPr>
          <w:rStyle w:val="22"/>
          <w:rFonts w:hint="eastAsia" w:ascii="宋体" w:hAnsi="宋体" w:cs="宋体"/>
          <w:b/>
          <w:bCs/>
          <w:color w:val="000000"/>
        </w:rPr>
        <w:t>必须提供</w:t>
      </w:r>
      <w:r>
        <w:rPr>
          <w:rStyle w:val="22"/>
          <w:rFonts w:ascii="宋体" w:hAnsi="宋体" w:cs="宋体"/>
          <w:b/>
          <w:bCs/>
          <w:color w:val="000000"/>
        </w:rPr>
        <w:t>]</w:t>
      </w:r>
      <w:r>
        <w:rPr>
          <w:rStyle w:val="22"/>
          <w:rFonts w:hint="eastAsia" w:ascii="宋体" w:hAnsi="宋体" w:cs="宋体"/>
          <w:color w:val="000000"/>
        </w:rPr>
        <w:t>；</w:t>
      </w:r>
    </w:p>
    <w:p>
      <w:pPr>
        <w:snapToGrid w:val="0"/>
        <w:spacing w:line="360" w:lineRule="auto"/>
        <w:ind w:firstLine="240" w:firstLineChars="100"/>
        <w:jc w:val="left"/>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4</w:t>
      </w:r>
      <w:r>
        <w:rPr>
          <w:rStyle w:val="22"/>
          <w:rFonts w:hint="eastAsia" w:ascii="宋体" w:hAnsi="宋体" w:cs="宋体"/>
          <w:color w:val="000000"/>
        </w:rPr>
        <w:t>）磋商供应商</w:t>
      </w:r>
      <w:r>
        <w:rPr>
          <w:rStyle w:val="22"/>
          <w:rFonts w:ascii="宋体" w:hAnsi="宋体" w:cs="宋体"/>
          <w:color w:val="000000"/>
        </w:rPr>
        <w:t>2019</w:t>
      </w:r>
      <w:r>
        <w:rPr>
          <w:rStyle w:val="22"/>
          <w:rFonts w:hint="eastAsia" w:ascii="宋体" w:hAnsi="宋体" w:cs="宋体"/>
          <w:color w:val="000000"/>
        </w:rPr>
        <w:t>年财务报表复印件（</w:t>
      </w:r>
      <w:r>
        <w:rPr>
          <w:rStyle w:val="22"/>
          <w:rFonts w:ascii="宋体" w:hAnsi="宋体" w:cs="宋体"/>
          <w:color w:val="000000"/>
        </w:rPr>
        <w:t>2020</w:t>
      </w:r>
      <w:r>
        <w:rPr>
          <w:rStyle w:val="22"/>
          <w:rFonts w:hint="eastAsia" w:ascii="宋体" w:hAnsi="宋体" w:cs="宋体"/>
          <w:color w:val="000000"/>
        </w:rPr>
        <w:t>年</w:t>
      </w:r>
      <w:r>
        <w:rPr>
          <w:rStyle w:val="22"/>
          <w:rFonts w:ascii="宋体" w:hAnsi="宋体" w:cs="宋体"/>
          <w:color w:val="000000"/>
        </w:rPr>
        <w:t xml:space="preserve"> 1 </w:t>
      </w:r>
      <w:r>
        <w:rPr>
          <w:rStyle w:val="22"/>
          <w:rFonts w:hint="eastAsia" w:ascii="宋体" w:hAnsi="宋体" w:cs="宋体"/>
          <w:color w:val="000000"/>
        </w:rPr>
        <w:t>月</w:t>
      </w:r>
      <w:r>
        <w:rPr>
          <w:rStyle w:val="22"/>
          <w:rFonts w:ascii="宋体" w:hAnsi="宋体" w:cs="宋体"/>
          <w:color w:val="000000"/>
        </w:rPr>
        <w:t xml:space="preserve"> 1 </w:t>
      </w:r>
      <w:r>
        <w:rPr>
          <w:rStyle w:val="22"/>
          <w:rFonts w:hint="eastAsia" w:ascii="宋体" w:hAnsi="宋体" w:cs="宋体"/>
          <w:color w:val="000000"/>
        </w:rPr>
        <w:t>日后成立的公司按照实际提供成立至今的月度财务报表复印件）</w:t>
      </w:r>
      <w:r>
        <w:rPr>
          <w:rStyle w:val="22"/>
          <w:rFonts w:ascii="宋体" w:hAnsi="宋体" w:cs="宋体"/>
          <w:b/>
          <w:bCs/>
          <w:color w:val="000000"/>
        </w:rPr>
        <w:t>[</w:t>
      </w:r>
      <w:r>
        <w:rPr>
          <w:rStyle w:val="22"/>
          <w:rFonts w:hint="eastAsia" w:ascii="宋体" w:hAnsi="宋体" w:cs="宋体"/>
          <w:b/>
          <w:bCs/>
          <w:color w:val="000000"/>
        </w:rPr>
        <w:t>必须提供</w:t>
      </w:r>
      <w:r>
        <w:rPr>
          <w:rStyle w:val="22"/>
          <w:rFonts w:ascii="宋体" w:hAnsi="宋体" w:cs="宋体"/>
          <w:b/>
          <w:bCs/>
          <w:color w:val="000000"/>
        </w:rPr>
        <w:t>]</w:t>
      </w:r>
      <w:r>
        <w:rPr>
          <w:rStyle w:val="22"/>
          <w:rFonts w:hint="eastAsia" w:ascii="宋体" w:hAnsi="宋体" w:cs="宋体"/>
          <w:b/>
          <w:bCs/>
          <w:color w:val="000000"/>
        </w:rPr>
        <w:t>；</w:t>
      </w:r>
    </w:p>
    <w:p>
      <w:pPr>
        <w:snapToGrid w:val="0"/>
        <w:spacing w:line="360" w:lineRule="auto"/>
        <w:ind w:firstLine="240" w:firstLineChars="100"/>
        <w:jc w:val="left"/>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5</w:t>
      </w:r>
      <w:r>
        <w:rPr>
          <w:rStyle w:val="22"/>
          <w:rFonts w:hint="eastAsia" w:ascii="宋体" w:hAnsi="宋体" w:cs="宋体"/>
          <w:color w:val="000000"/>
        </w:rPr>
        <w:t>）供应商</w:t>
      </w:r>
      <w:r>
        <w:rPr>
          <w:rStyle w:val="22"/>
          <w:rFonts w:ascii="宋体" w:hAnsi="宋体" w:cs="宋体"/>
          <w:color w:val="000000"/>
        </w:rPr>
        <w:t>2020</w:t>
      </w:r>
      <w:r>
        <w:rPr>
          <w:rStyle w:val="22"/>
          <w:rFonts w:hint="eastAsia" w:ascii="宋体" w:hAnsi="宋体" w:cs="宋体"/>
          <w:color w:val="000000"/>
        </w:rPr>
        <w:t>年</w:t>
      </w:r>
      <w:r>
        <w:rPr>
          <w:rStyle w:val="22"/>
          <w:rFonts w:ascii="宋体" w:hAnsi="宋体" w:cs="宋体"/>
          <w:color w:val="000000"/>
        </w:rPr>
        <w:t>5</w:t>
      </w:r>
      <w:r>
        <w:rPr>
          <w:rStyle w:val="22"/>
          <w:rFonts w:hint="eastAsia" w:ascii="宋体" w:hAnsi="宋体" w:cs="宋体"/>
          <w:color w:val="000000"/>
        </w:rPr>
        <w:t>月份以来连续</w:t>
      </w:r>
      <w:r>
        <w:rPr>
          <w:rStyle w:val="22"/>
          <w:rFonts w:ascii="宋体" w:hAnsi="宋体" w:cs="宋体"/>
          <w:color w:val="000000"/>
        </w:rPr>
        <w:t>3</w:t>
      </w:r>
      <w:r>
        <w:rPr>
          <w:rStyle w:val="22"/>
          <w:rFonts w:hint="eastAsia" w:ascii="宋体" w:hAnsi="宋体" w:cs="宋体"/>
          <w:color w:val="000000"/>
        </w:rPr>
        <w:t>个月依法纳税的依法缴纳税费或依法免缴税费的证明</w:t>
      </w:r>
      <w:r>
        <w:rPr>
          <w:rStyle w:val="22"/>
          <w:rFonts w:hint="eastAsia" w:ascii="宋体" w:hAnsi="宋体" w:cs="宋体"/>
          <w:b/>
          <w:bCs/>
          <w:color w:val="000000"/>
        </w:rPr>
        <w:t>（复印件，原件备查，格式自拟），</w:t>
      </w:r>
      <w:r>
        <w:rPr>
          <w:rStyle w:val="22"/>
          <w:rFonts w:hint="eastAsia" w:ascii="宋体" w:hAnsi="宋体" w:cs="宋体"/>
          <w:color w:val="000000"/>
        </w:rPr>
        <w:t>无纳税记录的，应提供由供应商所在地主管国税、地税部门出具的《依法纳税或依法免税证明》</w:t>
      </w:r>
      <w:r>
        <w:rPr>
          <w:rStyle w:val="22"/>
          <w:rFonts w:hint="eastAsia" w:ascii="宋体" w:hAnsi="宋体" w:cs="宋体"/>
          <w:b/>
          <w:bCs/>
          <w:color w:val="000000"/>
        </w:rPr>
        <w:t>（格式自拟，复印件，原件备查）；</w:t>
      </w:r>
    </w:p>
    <w:p>
      <w:pPr>
        <w:snapToGrid w:val="0"/>
        <w:spacing w:line="360" w:lineRule="auto"/>
        <w:ind w:firstLine="240" w:firstLineChars="100"/>
        <w:jc w:val="left"/>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6</w:t>
      </w:r>
      <w:r>
        <w:rPr>
          <w:rStyle w:val="22"/>
          <w:rFonts w:hint="eastAsia" w:ascii="宋体" w:hAnsi="宋体" w:cs="宋体"/>
          <w:color w:val="000000"/>
        </w:rPr>
        <w:t>）供应商</w:t>
      </w:r>
      <w:r>
        <w:rPr>
          <w:rStyle w:val="22"/>
          <w:rFonts w:ascii="宋体" w:hAnsi="宋体" w:cs="宋体"/>
          <w:color w:val="000000"/>
        </w:rPr>
        <w:t>2020</w:t>
      </w:r>
      <w:r>
        <w:rPr>
          <w:rStyle w:val="22"/>
          <w:rFonts w:hint="eastAsia" w:ascii="宋体" w:hAnsi="宋体" w:cs="宋体"/>
          <w:color w:val="000000"/>
        </w:rPr>
        <w:t>年</w:t>
      </w:r>
      <w:r>
        <w:rPr>
          <w:rStyle w:val="22"/>
          <w:rFonts w:ascii="宋体" w:hAnsi="宋体" w:cs="宋体"/>
          <w:color w:val="000000"/>
        </w:rPr>
        <w:t>5</w:t>
      </w:r>
      <w:r>
        <w:rPr>
          <w:rStyle w:val="22"/>
          <w:rFonts w:hint="eastAsia" w:ascii="宋体" w:hAnsi="宋体" w:cs="宋体"/>
          <w:color w:val="000000"/>
        </w:rPr>
        <w:t>月份以来连续</w:t>
      </w:r>
      <w:r>
        <w:rPr>
          <w:rStyle w:val="22"/>
          <w:rFonts w:ascii="宋体" w:hAnsi="宋体" w:cs="宋体"/>
          <w:color w:val="000000"/>
        </w:rPr>
        <w:t>3</w:t>
      </w:r>
      <w:r>
        <w:rPr>
          <w:rStyle w:val="22"/>
          <w:rFonts w:hint="eastAsia" w:ascii="宋体" w:hAnsi="宋体" w:cs="宋体"/>
          <w:color w:val="000000"/>
        </w:rPr>
        <w:t>个月依法缴纳社保费的缴费凭证并附人员名单（</w:t>
      </w:r>
      <w:r>
        <w:rPr>
          <w:rStyle w:val="22"/>
          <w:rFonts w:hint="eastAsia" w:ascii="宋体" w:hAnsi="宋体" w:cs="宋体"/>
          <w:b/>
          <w:bCs/>
          <w:color w:val="000000"/>
        </w:rPr>
        <w:t>复印件，格式自拟）；</w:t>
      </w:r>
      <w:r>
        <w:rPr>
          <w:rStyle w:val="22"/>
          <w:rFonts w:hint="eastAsia" w:ascii="宋体" w:hAnsi="宋体" w:cs="宋体"/>
          <w:color w:val="000000"/>
        </w:rPr>
        <w:t>无缴费记录的，应提供由投标人所在地社保部门出具的《依法缴纳或依法免缴社保费证明》复印件。</w:t>
      </w:r>
    </w:p>
    <w:p>
      <w:pPr>
        <w:snapToGrid w:val="0"/>
        <w:spacing w:line="360" w:lineRule="auto"/>
        <w:ind w:firstLine="240" w:firstLineChars="100"/>
        <w:rPr>
          <w:rStyle w:val="22"/>
          <w:rFonts w:ascii="宋体" w:cs="宋体"/>
        </w:rPr>
      </w:pPr>
      <w:r>
        <w:rPr>
          <w:rStyle w:val="22"/>
          <w:rFonts w:hint="eastAsia" w:ascii="宋体" w:hAnsi="宋体" w:cs="宋体"/>
        </w:rPr>
        <w:t>▲（</w:t>
      </w:r>
      <w:r>
        <w:rPr>
          <w:rStyle w:val="22"/>
          <w:rFonts w:ascii="宋体" w:hAnsi="宋体" w:cs="宋体"/>
        </w:rPr>
        <w:t>7</w:t>
      </w:r>
      <w:r>
        <w:rPr>
          <w:rStyle w:val="22"/>
          <w:rFonts w:hint="eastAsia" w:ascii="宋体" w:hAnsi="宋体" w:cs="宋体"/>
        </w:rPr>
        <w:t>）拟投入</w:t>
      </w:r>
      <w:r>
        <w:rPr>
          <w:rFonts w:hint="eastAsia" w:ascii="宋体" w:hAnsi="宋体" w:cs="宋体"/>
          <w:sz w:val="24"/>
          <w:szCs w:val="24"/>
        </w:rPr>
        <w:t>项目负责人须同时具有注册（城市或城乡）规划师证及高级职称证；</w:t>
      </w:r>
      <w:r>
        <w:rPr>
          <w:rStyle w:val="22"/>
          <w:rFonts w:ascii="宋体" w:hAnsi="宋体" w:cs="宋体"/>
        </w:rPr>
        <w:t>[</w:t>
      </w:r>
      <w:r>
        <w:rPr>
          <w:rStyle w:val="22"/>
          <w:rFonts w:hint="eastAsia" w:ascii="宋体" w:hAnsi="宋体" w:cs="宋体"/>
        </w:rPr>
        <w:t>必须提供</w:t>
      </w:r>
      <w:r>
        <w:rPr>
          <w:rStyle w:val="22"/>
          <w:rFonts w:ascii="宋体" w:hAnsi="宋体" w:cs="宋体"/>
        </w:rPr>
        <w:t>]</w:t>
      </w:r>
      <w:r>
        <w:rPr>
          <w:rStyle w:val="22"/>
          <w:rFonts w:hint="eastAsia" w:ascii="宋体" w:hAnsi="宋体" w:cs="宋体"/>
        </w:rPr>
        <w:t>；</w:t>
      </w:r>
    </w:p>
    <w:p>
      <w:pPr>
        <w:snapToGrid w:val="0"/>
        <w:spacing w:line="360" w:lineRule="auto"/>
        <w:ind w:firstLine="240" w:firstLineChars="100"/>
        <w:rPr>
          <w:rStyle w:val="22"/>
          <w:rFonts w:ascii="宋体" w:hAnsi="宋体" w:cs="宋体"/>
          <w:color w:val="000000"/>
        </w:rPr>
      </w:pPr>
      <w:r>
        <w:rPr>
          <w:rStyle w:val="22"/>
          <w:rFonts w:hint="eastAsia" w:ascii="宋体" w:hAnsi="宋体" w:cs="宋体"/>
          <w:color w:val="000000"/>
        </w:rPr>
        <w:t>▲（</w:t>
      </w:r>
      <w:r>
        <w:rPr>
          <w:rStyle w:val="22"/>
          <w:rFonts w:ascii="宋体" w:hAnsi="宋体" w:cs="宋体"/>
          <w:color w:val="000000"/>
        </w:rPr>
        <w:t>8</w:t>
      </w:r>
      <w:r>
        <w:rPr>
          <w:rStyle w:val="22"/>
          <w:rFonts w:hint="eastAsia" w:ascii="宋体" w:hAnsi="宋体" w:cs="宋体"/>
          <w:color w:val="000000"/>
        </w:rPr>
        <w:t>）供应商参加政府采购活动前三年内在经营活动中没有重大违法记录和不良信用记录的书面声明；【供应商在“信用中国”网站（</w:t>
      </w:r>
      <w:r>
        <w:rPr>
          <w:rStyle w:val="22"/>
          <w:rFonts w:ascii="宋体" w:hAnsi="宋体" w:cs="宋体"/>
          <w:color w:val="000000"/>
        </w:rPr>
        <w:t>www.creditchina.gov.cn</w:t>
      </w:r>
      <w:r>
        <w:rPr>
          <w:rStyle w:val="22"/>
          <w:rFonts w:hint="eastAsia" w:ascii="宋体" w:hAnsi="宋体" w:cs="宋体"/>
          <w:color w:val="000000"/>
        </w:rPr>
        <w:t>）和中国政府采购网（</w:t>
      </w:r>
      <w:r>
        <w:rPr>
          <w:rStyle w:val="22"/>
          <w:rFonts w:ascii="宋体" w:hAnsi="宋体" w:cs="宋体"/>
          <w:color w:val="000000"/>
        </w:rPr>
        <w:t>www.ccgp.gov.cn</w:t>
      </w:r>
      <w:r>
        <w:rPr>
          <w:rStyle w:val="22"/>
          <w:rFonts w:hint="eastAsia" w:ascii="宋体" w:hAnsi="宋体" w:cs="宋体"/>
          <w:color w:val="000000"/>
        </w:rPr>
        <w:t>）查询相关供应商主体信用记录，其中“信用中国”网站须提供供应商在“被列入失信被执行人、重大税收违法案件当事人名单、政府采购严重违法失信行为记录名单”</w:t>
      </w:r>
      <w:r>
        <w:rPr>
          <w:rStyle w:val="22"/>
          <w:rFonts w:ascii="宋体" w:hAnsi="宋体" w:cs="宋体"/>
          <w:color w:val="000000"/>
        </w:rPr>
        <w:t>3</w:t>
      </w:r>
      <w:r>
        <w:rPr>
          <w:rStyle w:val="22"/>
          <w:rFonts w:hint="eastAsia" w:ascii="宋体" w:hAnsi="宋体" w:cs="宋体"/>
          <w:color w:val="000000"/>
        </w:rPr>
        <w:t>个页面下的截图，“中国政府采购网”须提供供应商在“政府采购严重违法失信行为信息记录”页面下的截图。两个网站的查询结果截图加盖单位公章与上述书面声明一并提交】</w:t>
      </w:r>
      <w:r>
        <w:rPr>
          <w:rStyle w:val="22"/>
          <w:rFonts w:ascii="宋体" w:hAnsi="宋体" w:cs="宋体"/>
          <w:b/>
          <w:bCs/>
          <w:color w:val="000000"/>
        </w:rPr>
        <w:t>[</w:t>
      </w:r>
      <w:r>
        <w:rPr>
          <w:rStyle w:val="22"/>
          <w:rFonts w:hint="eastAsia" w:ascii="宋体" w:hAnsi="宋体" w:cs="宋体"/>
          <w:b/>
          <w:bCs/>
          <w:color w:val="000000"/>
        </w:rPr>
        <w:t>必须提供</w:t>
      </w:r>
      <w:r>
        <w:rPr>
          <w:rStyle w:val="22"/>
          <w:rFonts w:ascii="宋体" w:hAnsi="宋体" w:cs="宋体"/>
          <w:b/>
          <w:bCs/>
          <w:color w:val="000000"/>
        </w:rPr>
        <w:t>]</w:t>
      </w:r>
      <w:r>
        <w:rPr>
          <w:rStyle w:val="22"/>
          <w:rFonts w:hint="eastAsia" w:ascii="宋体" w:hAnsi="宋体" w:cs="宋体"/>
          <w:color w:val="000000"/>
        </w:rPr>
        <w:t>；</w:t>
      </w:r>
    </w:p>
    <w:p>
      <w:pPr>
        <w:snapToGrid w:val="0"/>
        <w:spacing w:line="360" w:lineRule="auto"/>
        <w:ind w:firstLine="240" w:firstLineChars="100"/>
        <w:jc w:val="left"/>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9</w:t>
      </w:r>
      <w:r>
        <w:rPr>
          <w:rStyle w:val="22"/>
          <w:rFonts w:hint="eastAsia" w:ascii="宋体" w:hAnsi="宋体" w:cs="宋体"/>
          <w:color w:val="000000"/>
        </w:rPr>
        <w:t>）商务响应表</w:t>
      </w:r>
      <w:r>
        <w:rPr>
          <w:rStyle w:val="22"/>
          <w:rFonts w:ascii="宋体" w:hAnsi="宋体" w:cs="宋体"/>
          <w:color w:val="000000"/>
        </w:rPr>
        <w:t>[</w:t>
      </w:r>
      <w:r>
        <w:rPr>
          <w:rStyle w:val="22"/>
          <w:rFonts w:hint="eastAsia" w:ascii="宋体" w:hAnsi="宋体" w:cs="宋体"/>
          <w:color w:val="000000"/>
        </w:rPr>
        <w:t>必须提供</w:t>
      </w:r>
      <w:r>
        <w:rPr>
          <w:rStyle w:val="22"/>
          <w:rFonts w:ascii="宋体" w:hAnsi="宋体" w:cs="宋体"/>
          <w:color w:val="000000"/>
        </w:rPr>
        <w:t>]</w:t>
      </w:r>
      <w:r>
        <w:rPr>
          <w:rStyle w:val="22"/>
          <w:rFonts w:hint="eastAsia" w:ascii="宋体" w:hAnsi="宋体" w:cs="宋体"/>
          <w:color w:val="000000"/>
        </w:rPr>
        <w:t>；</w:t>
      </w:r>
    </w:p>
    <w:p>
      <w:pPr>
        <w:snapToGrid w:val="0"/>
        <w:spacing w:line="360" w:lineRule="auto"/>
        <w:ind w:firstLine="480" w:firstLineChars="200"/>
        <w:jc w:val="left"/>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10</w:t>
      </w:r>
      <w:r>
        <w:rPr>
          <w:rStyle w:val="22"/>
          <w:rFonts w:hint="eastAsia" w:ascii="宋体" w:hAnsi="宋体" w:cs="宋体"/>
          <w:color w:val="000000"/>
        </w:rPr>
        <w:t>）竞争性磋商供应商基本情况登记表；</w:t>
      </w:r>
    </w:p>
    <w:p>
      <w:pPr>
        <w:snapToGrid w:val="0"/>
        <w:spacing w:line="360" w:lineRule="auto"/>
        <w:ind w:firstLine="241" w:firstLineChars="100"/>
        <w:jc w:val="left"/>
        <w:rPr>
          <w:rStyle w:val="22"/>
          <w:rFonts w:ascii="宋体" w:hAnsi="宋体" w:cs="宋体"/>
          <w:color w:val="000000"/>
        </w:rPr>
      </w:pPr>
      <w:r>
        <w:rPr>
          <w:rStyle w:val="22"/>
          <w:rFonts w:hint="eastAsia" w:ascii="宋体" w:hAnsi="宋体" w:cs="宋体"/>
          <w:b/>
          <w:bCs/>
          <w:color w:val="000000"/>
        </w:rPr>
        <w:t>可作为供应商资信评分的资质证明材料（可选）</w:t>
      </w:r>
    </w:p>
    <w:p>
      <w:pPr>
        <w:snapToGrid w:val="0"/>
        <w:spacing w:line="360" w:lineRule="auto"/>
        <w:ind w:firstLine="240" w:firstLineChars="100"/>
        <w:jc w:val="left"/>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11</w:t>
      </w:r>
      <w:r>
        <w:rPr>
          <w:rStyle w:val="22"/>
          <w:rFonts w:hint="eastAsia" w:ascii="宋体" w:hAnsi="宋体" w:cs="宋体"/>
          <w:color w:val="000000"/>
        </w:rPr>
        <w:t>）供应商自</w:t>
      </w:r>
      <w:r>
        <w:rPr>
          <w:rStyle w:val="22"/>
          <w:rFonts w:ascii="宋体" w:hAnsi="宋体" w:cs="宋体"/>
          <w:color w:val="000000"/>
        </w:rPr>
        <w:t>201</w:t>
      </w:r>
      <w:r>
        <w:rPr>
          <w:rStyle w:val="22"/>
          <w:rFonts w:hint="eastAsia" w:ascii="宋体" w:hAnsi="宋体" w:cs="宋体"/>
          <w:color w:val="000000"/>
        </w:rPr>
        <w:t>7年</w:t>
      </w:r>
      <w:r>
        <w:rPr>
          <w:rStyle w:val="22"/>
          <w:rFonts w:ascii="宋体" w:hAnsi="宋体" w:cs="宋体"/>
          <w:color w:val="000000"/>
        </w:rPr>
        <w:t>1</w:t>
      </w:r>
      <w:r>
        <w:rPr>
          <w:rStyle w:val="22"/>
          <w:rFonts w:hint="eastAsia" w:ascii="宋体" w:hAnsi="宋体" w:cs="宋体"/>
          <w:color w:val="000000"/>
        </w:rPr>
        <w:t>月</w:t>
      </w:r>
      <w:r>
        <w:rPr>
          <w:rStyle w:val="22"/>
          <w:rFonts w:ascii="宋体" w:hAnsi="宋体" w:cs="宋体"/>
          <w:color w:val="000000"/>
        </w:rPr>
        <w:t>1</w:t>
      </w:r>
      <w:r>
        <w:rPr>
          <w:rStyle w:val="22"/>
          <w:rFonts w:hint="eastAsia" w:ascii="宋体" w:hAnsi="宋体" w:cs="宋体"/>
          <w:color w:val="000000"/>
        </w:rPr>
        <w:t>日至今有类似业绩（供应商提供同类项目的合同复印件或成交通知书复印件）；</w:t>
      </w:r>
    </w:p>
    <w:p>
      <w:pPr>
        <w:snapToGrid w:val="0"/>
        <w:spacing w:line="360" w:lineRule="auto"/>
        <w:ind w:firstLine="241" w:firstLineChars="100"/>
        <w:jc w:val="left"/>
        <w:rPr>
          <w:rStyle w:val="22"/>
          <w:rFonts w:ascii="宋体" w:cs="宋体"/>
          <w:b/>
          <w:bCs/>
        </w:rPr>
      </w:pPr>
      <w:r>
        <w:rPr>
          <w:rStyle w:val="22"/>
          <w:rFonts w:hint="eastAsia" w:ascii="宋体" w:hAnsi="宋体" w:cs="宋体"/>
          <w:b/>
          <w:bCs/>
        </w:rPr>
        <w:t>（</w:t>
      </w:r>
      <w:r>
        <w:rPr>
          <w:rStyle w:val="22"/>
          <w:rFonts w:ascii="宋体" w:hAnsi="宋体" w:cs="宋体"/>
          <w:b/>
          <w:bCs/>
        </w:rPr>
        <w:t>12</w:t>
      </w:r>
      <w:r>
        <w:rPr>
          <w:rStyle w:val="22"/>
          <w:rFonts w:hint="eastAsia" w:ascii="宋体" w:hAnsi="宋体" w:cs="宋体"/>
          <w:b/>
          <w:bCs/>
        </w:rPr>
        <w:t>）供应商质量保证体系等方面的认证证书；</w:t>
      </w:r>
    </w:p>
    <w:p>
      <w:pPr>
        <w:pStyle w:val="27"/>
        <w:spacing w:line="360" w:lineRule="auto"/>
        <w:rPr>
          <w:rStyle w:val="22"/>
          <w:rFonts w:ascii="宋体" w:hAnsi="宋体" w:cs="Times New Roman"/>
          <w:color w:val="000000"/>
        </w:rPr>
      </w:pPr>
      <w:r>
        <w:rPr>
          <w:rStyle w:val="22"/>
          <w:rFonts w:hint="eastAsia" w:ascii="宋体" w:hAnsi="宋体" w:cs="宋体"/>
          <w:color w:val="000000"/>
        </w:rPr>
        <w:t>（</w:t>
      </w:r>
      <w:r>
        <w:rPr>
          <w:rStyle w:val="22"/>
          <w:rFonts w:ascii="宋体" w:hAnsi="宋体" w:cs="宋体"/>
          <w:color w:val="000000"/>
        </w:rPr>
        <w:t>13</w:t>
      </w:r>
      <w:r>
        <w:rPr>
          <w:rStyle w:val="22"/>
          <w:rFonts w:hint="eastAsia" w:ascii="宋体" w:hAnsi="宋体" w:cs="宋体"/>
          <w:color w:val="000000"/>
        </w:rPr>
        <w:t>）供应商认为可以证明其能力或业绩的其他材料；</w:t>
      </w:r>
    </w:p>
    <w:p>
      <w:pPr>
        <w:pStyle w:val="27"/>
        <w:spacing w:line="360" w:lineRule="auto"/>
        <w:rPr>
          <w:rStyle w:val="22"/>
          <w:rFonts w:ascii="宋体" w:hAnsi="宋体" w:cs="Times New Roman"/>
          <w:color w:val="000000"/>
        </w:rPr>
      </w:pPr>
      <w:r>
        <w:rPr>
          <w:rStyle w:val="22"/>
          <w:rFonts w:hint="eastAsia" w:ascii="宋体" w:hAnsi="宋体" w:cs="宋体"/>
          <w:color w:val="000000"/>
        </w:rPr>
        <w:t>（</w:t>
      </w:r>
      <w:r>
        <w:rPr>
          <w:rStyle w:val="22"/>
          <w:rFonts w:ascii="宋体" w:hAnsi="宋体" w:cs="宋体"/>
          <w:color w:val="000000"/>
        </w:rPr>
        <w:t>14</w:t>
      </w:r>
      <w:r>
        <w:rPr>
          <w:rStyle w:val="22"/>
          <w:rFonts w:hint="eastAsia" w:ascii="宋体" w:hAnsi="宋体" w:cs="宋体"/>
          <w:color w:val="000000"/>
        </w:rPr>
        <w:t>）供应商关于服务升级及本单位债务纠纷、违法违规记录等方面的情况（内容见磋商声明书）；</w:t>
      </w:r>
    </w:p>
    <w:p>
      <w:pPr>
        <w:snapToGrid w:val="0"/>
        <w:spacing w:line="360" w:lineRule="auto"/>
        <w:ind w:firstLine="482" w:firstLineChars="200"/>
        <w:rPr>
          <w:rStyle w:val="22"/>
          <w:rFonts w:ascii="宋体" w:cs="宋体"/>
          <w:color w:val="000000"/>
        </w:rPr>
      </w:pPr>
      <w:r>
        <w:rPr>
          <w:rStyle w:val="22"/>
          <w:rFonts w:ascii="宋体" w:hAnsi="宋体" w:cs="宋体"/>
          <w:b/>
          <w:bCs/>
          <w:color w:val="000000"/>
        </w:rPr>
        <w:t>5.6.3</w:t>
      </w:r>
      <w:r>
        <w:rPr>
          <w:rStyle w:val="22"/>
          <w:rFonts w:hint="eastAsia" w:ascii="宋体" w:hAnsi="宋体" w:cs="宋体"/>
          <w:b/>
          <w:bCs/>
          <w:color w:val="000000"/>
        </w:rPr>
        <w:t>技术文件</w:t>
      </w:r>
    </w:p>
    <w:p>
      <w:pPr>
        <w:snapToGrid w:val="0"/>
        <w:spacing w:line="360" w:lineRule="auto"/>
        <w:ind w:firstLine="240" w:firstLineChars="100"/>
        <w:jc w:val="left"/>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1</w:t>
      </w:r>
      <w:r>
        <w:rPr>
          <w:rStyle w:val="22"/>
          <w:rFonts w:hint="eastAsia" w:ascii="宋体" w:hAnsi="宋体" w:cs="宋体"/>
          <w:color w:val="000000"/>
        </w:rPr>
        <w:t>）对本项目服务要求的理解；</w:t>
      </w:r>
    </w:p>
    <w:p>
      <w:pPr>
        <w:snapToGrid w:val="0"/>
        <w:spacing w:line="360" w:lineRule="auto"/>
        <w:ind w:firstLine="240" w:firstLineChars="100"/>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2</w:t>
      </w:r>
      <w:r>
        <w:rPr>
          <w:rStyle w:val="22"/>
          <w:rFonts w:hint="eastAsia" w:ascii="宋体" w:hAnsi="宋体" w:cs="宋体"/>
          <w:color w:val="000000"/>
        </w:rPr>
        <w:t>）服务响应表</w:t>
      </w:r>
      <w:r>
        <w:rPr>
          <w:rStyle w:val="22"/>
          <w:rFonts w:ascii="宋体" w:hAnsi="宋体" w:cs="宋体"/>
          <w:b/>
          <w:bCs/>
          <w:color w:val="000000"/>
        </w:rPr>
        <w:t>[</w:t>
      </w:r>
      <w:r>
        <w:rPr>
          <w:rStyle w:val="22"/>
          <w:rFonts w:hint="eastAsia" w:ascii="宋体" w:hAnsi="宋体" w:cs="宋体"/>
          <w:b/>
          <w:bCs/>
          <w:color w:val="000000"/>
        </w:rPr>
        <w:t>必须提供</w:t>
      </w:r>
      <w:r>
        <w:rPr>
          <w:rStyle w:val="22"/>
          <w:rFonts w:ascii="宋体" w:hAnsi="宋体" w:cs="宋体"/>
          <w:b/>
          <w:bCs/>
          <w:color w:val="000000"/>
        </w:rPr>
        <w:t>]</w:t>
      </w:r>
      <w:r>
        <w:rPr>
          <w:rStyle w:val="22"/>
          <w:rFonts w:hint="eastAsia" w:ascii="宋体" w:hAnsi="宋体" w:cs="宋体"/>
          <w:b/>
          <w:bCs/>
          <w:color w:val="000000"/>
        </w:rPr>
        <w:t>；</w:t>
      </w:r>
    </w:p>
    <w:p>
      <w:pPr>
        <w:snapToGrid w:val="0"/>
        <w:spacing w:line="360" w:lineRule="auto"/>
        <w:ind w:firstLine="240" w:firstLineChars="100"/>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3</w:t>
      </w:r>
      <w:r>
        <w:rPr>
          <w:rStyle w:val="22"/>
          <w:rFonts w:hint="eastAsia" w:ascii="宋体" w:hAnsi="宋体" w:cs="宋体"/>
          <w:color w:val="000000"/>
        </w:rPr>
        <w:t>）服务清单（均不含报价）；</w:t>
      </w:r>
    </w:p>
    <w:p>
      <w:pPr>
        <w:snapToGrid w:val="0"/>
        <w:spacing w:line="360" w:lineRule="auto"/>
        <w:ind w:firstLine="240" w:firstLineChars="100"/>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4</w:t>
      </w:r>
      <w:r>
        <w:rPr>
          <w:rStyle w:val="22"/>
          <w:rFonts w:hint="eastAsia" w:ascii="宋体" w:hAnsi="宋体" w:cs="宋体"/>
          <w:color w:val="000000"/>
        </w:rPr>
        <w:t>）服务方案</w:t>
      </w:r>
      <w:r>
        <w:rPr>
          <w:rStyle w:val="22"/>
          <w:rFonts w:ascii="宋体" w:hAnsi="宋体" w:cs="宋体"/>
          <w:color w:val="000000"/>
        </w:rPr>
        <w:t>(</w:t>
      </w:r>
      <w:r>
        <w:rPr>
          <w:rStyle w:val="22"/>
          <w:rFonts w:hint="eastAsia" w:ascii="宋体" w:hAnsi="宋体" w:cs="宋体"/>
          <w:color w:val="000000"/>
        </w:rPr>
        <w:t>含服务承诺</w:t>
      </w:r>
      <w:r>
        <w:rPr>
          <w:rStyle w:val="22"/>
          <w:rFonts w:ascii="宋体" w:hAnsi="宋体" w:cs="宋体"/>
          <w:color w:val="000000"/>
        </w:rPr>
        <w:t>)</w:t>
      </w:r>
      <w:r>
        <w:rPr>
          <w:rStyle w:val="22"/>
          <w:rFonts w:hint="eastAsia" w:ascii="宋体" w:hAnsi="宋体" w:cs="宋体"/>
          <w:color w:val="000000"/>
        </w:rPr>
        <w:t>（应据项目实际要求描述如：供应商建议的技术服务和措施等）；</w:t>
      </w:r>
      <w:r>
        <w:rPr>
          <w:rStyle w:val="22"/>
          <w:rFonts w:hint="eastAsia" w:ascii="宋体" w:hAnsi="宋体" w:cs="宋体"/>
          <w:b/>
          <w:bCs/>
          <w:color w:val="000000"/>
        </w:rPr>
        <w:t>（</w:t>
      </w:r>
      <w:r>
        <w:rPr>
          <w:rStyle w:val="22"/>
          <w:rFonts w:hint="eastAsia" w:ascii="宋体" w:hAnsi="宋体" w:cs="宋体"/>
          <w:color w:val="000000"/>
        </w:rPr>
        <w:t>格式自拟，</w:t>
      </w:r>
      <w:r>
        <w:rPr>
          <w:rStyle w:val="22"/>
          <w:rFonts w:hint="eastAsia" w:ascii="宋体" w:hAnsi="宋体" w:cs="宋体"/>
          <w:b/>
          <w:bCs/>
          <w:color w:val="000000"/>
        </w:rPr>
        <w:t>必须提供）</w:t>
      </w:r>
    </w:p>
    <w:p>
      <w:pPr>
        <w:snapToGrid w:val="0"/>
        <w:spacing w:line="360" w:lineRule="auto"/>
        <w:ind w:firstLine="240" w:firstLineChars="100"/>
        <w:rPr>
          <w:rStyle w:val="22"/>
          <w:rFonts w:ascii="宋体" w:hAnsi="宋体" w:cs="宋体"/>
          <w:color w:val="000000"/>
        </w:rPr>
      </w:pPr>
      <w:r>
        <w:rPr>
          <w:rStyle w:val="22"/>
          <w:rFonts w:hint="eastAsia" w:ascii="宋体" w:hAnsi="宋体" w:cs="宋体"/>
          <w:color w:val="000000"/>
        </w:rPr>
        <w:t>（</w:t>
      </w:r>
      <w:r>
        <w:rPr>
          <w:rStyle w:val="22"/>
          <w:rFonts w:ascii="宋体" w:hAnsi="宋体" w:cs="宋体"/>
          <w:color w:val="000000"/>
        </w:rPr>
        <w:t>5</w:t>
      </w:r>
      <w:r>
        <w:rPr>
          <w:rStyle w:val="22"/>
          <w:rFonts w:hint="eastAsia" w:ascii="宋体" w:hAnsi="宋体" w:cs="宋体"/>
          <w:color w:val="000000"/>
        </w:rPr>
        <w:t>）供应商拥有主要服务设施的情况和现状（格式自拟）及项目实施人员一览表（提供劳动合同或社保证明）；</w:t>
      </w:r>
    </w:p>
    <w:p>
      <w:pPr>
        <w:snapToGrid w:val="0"/>
        <w:spacing w:line="360" w:lineRule="auto"/>
        <w:ind w:firstLine="240" w:firstLineChars="100"/>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6</w:t>
      </w:r>
      <w:r>
        <w:rPr>
          <w:rStyle w:val="22"/>
          <w:rFonts w:hint="eastAsia" w:ascii="宋体" w:hAnsi="宋体" w:cs="宋体"/>
          <w:color w:val="000000"/>
        </w:rPr>
        <w:t>）优惠条件：供应商承诺给予采购人的各种优惠条件；</w:t>
      </w:r>
    </w:p>
    <w:p>
      <w:pPr>
        <w:snapToGrid w:val="0"/>
        <w:spacing w:line="360" w:lineRule="auto"/>
        <w:ind w:firstLine="240" w:firstLineChars="100"/>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7</w:t>
      </w:r>
      <w:r>
        <w:rPr>
          <w:rStyle w:val="22"/>
          <w:rFonts w:hint="eastAsia" w:ascii="宋体" w:hAnsi="宋体" w:cs="宋体"/>
          <w:color w:val="000000"/>
        </w:rPr>
        <w:t>）供应商对本项目的合理化建议和改进措施；</w:t>
      </w:r>
    </w:p>
    <w:p>
      <w:pPr>
        <w:snapToGrid w:val="0"/>
        <w:spacing w:line="360" w:lineRule="auto"/>
        <w:ind w:firstLine="240" w:firstLineChars="100"/>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8</w:t>
      </w:r>
      <w:r>
        <w:rPr>
          <w:rStyle w:val="22"/>
          <w:rFonts w:hint="eastAsia" w:ascii="宋体" w:hAnsi="宋体" w:cs="宋体"/>
          <w:color w:val="000000"/>
        </w:rPr>
        <w:t>）供应商需要说明的其他文件和说明（格式略）；</w:t>
      </w:r>
    </w:p>
    <w:p>
      <w:pPr>
        <w:snapToGrid w:val="0"/>
        <w:spacing w:line="360" w:lineRule="auto"/>
        <w:ind w:firstLine="720" w:firstLineChars="300"/>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9</w:t>
      </w:r>
      <w:r>
        <w:rPr>
          <w:rStyle w:val="22"/>
          <w:rFonts w:hint="eastAsia" w:ascii="宋体" w:hAnsi="宋体" w:cs="宋体"/>
          <w:color w:val="000000"/>
        </w:rPr>
        <w:t>）采购项目采购需求中要求必须提供的材料。</w:t>
      </w:r>
    </w:p>
    <w:p>
      <w:pPr>
        <w:pStyle w:val="27"/>
        <w:snapToGrid w:val="0"/>
        <w:spacing w:line="360" w:lineRule="auto"/>
        <w:ind w:left="1566" w:hanging="1566" w:hangingChars="650"/>
        <w:rPr>
          <w:rStyle w:val="22"/>
          <w:rFonts w:ascii="宋体" w:hAnsi="宋体" w:cs="Times New Roman"/>
          <w:b/>
          <w:bCs/>
          <w:color w:val="000000"/>
          <w:u w:val="single"/>
        </w:rPr>
      </w:pPr>
      <w:r>
        <w:rPr>
          <w:rStyle w:val="22"/>
          <w:rFonts w:hint="eastAsia" w:ascii="宋体" w:hAnsi="宋体" w:cs="宋体"/>
          <w:b/>
          <w:bCs/>
          <w:color w:val="000000"/>
        </w:rPr>
        <w:t>特别说明：①、</w:t>
      </w:r>
      <w:r>
        <w:rPr>
          <w:rStyle w:val="22"/>
          <w:rFonts w:hint="eastAsia" w:ascii="宋体" w:hAnsi="宋体" w:cs="宋体"/>
          <w:b/>
          <w:bCs/>
          <w:color w:val="000000"/>
          <w:u w:val="single"/>
        </w:rPr>
        <w:t>磋商文件要求提供的的各种复印件，须加盖磋商供应商印章，否则其</w:t>
      </w:r>
    </w:p>
    <w:p>
      <w:pPr>
        <w:pStyle w:val="27"/>
        <w:snapToGrid w:val="0"/>
        <w:spacing w:line="360" w:lineRule="auto"/>
        <w:ind w:left="1566" w:hanging="1566" w:hangingChars="650"/>
        <w:rPr>
          <w:rStyle w:val="22"/>
          <w:rFonts w:ascii="宋体" w:hAnsi="宋体" w:cs="Times New Roman"/>
          <w:b/>
          <w:bCs/>
          <w:color w:val="000000"/>
          <w:u w:val="single"/>
        </w:rPr>
      </w:pPr>
      <w:r>
        <w:rPr>
          <w:rStyle w:val="22"/>
          <w:rFonts w:hint="eastAsia" w:ascii="宋体" w:hAnsi="宋体" w:cs="宋体"/>
          <w:b/>
          <w:bCs/>
          <w:color w:val="000000"/>
          <w:u w:val="single"/>
        </w:rPr>
        <w:t>无效（含正、副本，正本与副本不一致的，以正本为准）。</w:t>
      </w:r>
    </w:p>
    <w:p>
      <w:pPr>
        <w:pStyle w:val="27"/>
        <w:snapToGrid w:val="0"/>
        <w:spacing w:line="360" w:lineRule="auto"/>
        <w:ind w:firstLine="1226" w:firstLineChars="509"/>
        <w:rPr>
          <w:rStyle w:val="22"/>
          <w:rFonts w:ascii="宋体" w:hAnsi="宋体" w:cs="Times New Roman"/>
          <w:color w:val="000000"/>
        </w:rPr>
      </w:pPr>
      <w:r>
        <w:rPr>
          <w:rStyle w:val="22"/>
          <w:rFonts w:hint="eastAsia" w:ascii="宋体" w:hAnsi="宋体" w:cs="宋体"/>
          <w:b/>
          <w:bCs/>
          <w:color w:val="000000"/>
          <w:u w:val="single"/>
        </w:rPr>
        <w:t>②、磋商文件要求“必须提供”的证明等材料，磋商供应商必须全部提供，缺一不可，否则投标无效。</w:t>
      </w:r>
    </w:p>
    <w:p>
      <w:pPr>
        <w:snapToGrid w:val="0"/>
        <w:spacing w:line="360" w:lineRule="auto"/>
        <w:ind w:firstLine="482" w:firstLineChars="200"/>
        <w:rPr>
          <w:rStyle w:val="22"/>
          <w:rFonts w:ascii="宋体" w:cs="宋体"/>
          <w:b/>
          <w:bCs/>
          <w:color w:val="000000"/>
        </w:rPr>
      </w:pPr>
      <w:r>
        <w:rPr>
          <w:rStyle w:val="22"/>
          <w:rFonts w:ascii="宋体" w:hAnsi="宋体" w:cs="宋体"/>
          <w:b/>
          <w:bCs/>
          <w:color w:val="000000"/>
        </w:rPr>
        <w:t xml:space="preserve">6. </w:t>
      </w:r>
      <w:r>
        <w:rPr>
          <w:rStyle w:val="22"/>
          <w:rFonts w:hint="eastAsia" w:ascii="宋体" w:hAnsi="宋体" w:cs="宋体"/>
          <w:b/>
          <w:bCs/>
          <w:color w:val="000000"/>
        </w:rPr>
        <w:t>计量单位</w:t>
      </w:r>
    </w:p>
    <w:p>
      <w:pPr>
        <w:snapToGrid w:val="0"/>
        <w:spacing w:line="360" w:lineRule="auto"/>
        <w:ind w:firstLine="480" w:firstLineChars="200"/>
        <w:rPr>
          <w:rStyle w:val="22"/>
          <w:rFonts w:ascii="宋体" w:cs="宋体"/>
          <w:color w:val="000000"/>
        </w:rPr>
      </w:pPr>
      <w:r>
        <w:rPr>
          <w:rStyle w:val="22"/>
          <w:rFonts w:ascii="宋体" w:hAnsi="宋体" w:cs="宋体"/>
          <w:color w:val="000000"/>
        </w:rPr>
        <w:t>6.1</w:t>
      </w:r>
      <w:r>
        <w:rPr>
          <w:rStyle w:val="22"/>
          <w:rFonts w:hint="eastAsia" w:ascii="宋体" w:hAnsi="宋体" w:cs="宋体"/>
          <w:color w:val="000000"/>
        </w:rPr>
        <w:t>除技术要求中另有规定外，本文件所要求使用的计量单位均应采用国家法定计量单位。</w:t>
      </w:r>
    </w:p>
    <w:p>
      <w:pPr>
        <w:snapToGrid w:val="0"/>
        <w:spacing w:line="360" w:lineRule="auto"/>
        <w:ind w:firstLine="482" w:firstLineChars="200"/>
        <w:rPr>
          <w:rStyle w:val="22"/>
          <w:rFonts w:ascii="宋体" w:cs="宋体"/>
          <w:b/>
          <w:bCs/>
          <w:color w:val="000000"/>
        </w:rPr>
      </w:pPr>
      <w:r>
        <w:rPr>
          <w:rStyle w:val="22"/>
          <w:rFonts w:hint="eastAsia" w:ascii="宋体" w:hAnsi="宋体" w:cs="宋体"/>
          <w:b/>
          <w:bCs/>
          <w:color w:val="000000"/>
        </w:rPr>
        <w:t>三、报价要求</w:t>
      </w:r>
    </w:p>
    <w:p>
      <w:pPr>
        <w:snapToGrid w:val="0"/>
        <w:spacing w:line="360" w:lineRule="auto"/>
        <w:ind w:firstLine="480" w:firstLineChars="200"/>
        <w:rPr>
          <w:rStyle w:val="22"/>
          <w:rFonts w:ascii="宋体" w:cs="宋体"/>
          <w:color w:val="000000"/>
        </w:rPr>
      </w:pPr>
      <w:r>
        <w:rPr>
          <w:rStyle w:val="22"/>
          <w:rFonts w:ascii="宋体" w:hAnsi="宋体" w:cs="宋体"/>
          <w:color w:val="000000"/>
        </w:rPr>
        <w:t>7.1</w:t>
      </w:r>
      <w:r>
        <w:rPr>
          <w:rStyle w:val="22"/>
          <w:rFonts w:hint="eastAsia" w:ascii="宋体" w:hAnsi="宋体" w:cs="宋体"/>
          <w:color w:val="000000"/>
        </w:rPr>
        <w:t>对于本文件中未列明，而供应商认为必需的费用也需列入总报价。在合同实施时，采购人将不予支付成交供应商没有列入的项目费用，并认为此项目的费用已包括在总报价中。</w:t>
      </w:r>
    </w:p>
    <w:p>
      <w:pPr>
        <w:snapToGrid w:val="0"/>
        <w:spacing w:line="360" w:lineRule="auto"/>
        <w:ind w:firstLine="480" w:firstLineChars="200"/>
        <w:rPr>
          <w:rStyle w:val="22"/>
          <w:rFonts w:ascii="宋体" w:cs="宋体"/>
          <w:color w:val="000000"/>
        </w:rPr>
      </w:pPr>
      <w:r>
        <w:rPr>
          <w:rStyle w:val="22"/>
          <w:rFonts w:ascii="宋体" w:hAnsi="宋体" w:cs="宋体"/>
          <w:color w:val="000000"/>
        </w:rPr>
        <w:t>7.2</w:t>
      </w:r>
      <w:r>
        <w:rPr>
          <w:rStyle w:val="22"/>
          <w:rFonts w:hint="eastAsia" w:ascii="宋体" w:hAnsi="宋体" w:cs="宋体"/>
          <w:color w:val="000000"/>
        </w:rPr>
        <w:t>成交供应商负责本项目所需服务及售后服务等全部工作。</w:t>
      </w:r>
    </w:p>
    <w:p>
      <w:pPr>
        <w:snapToGrid w:val="0"/>
        <w:spacing w:line="360" w:lineRule="auto"/>
        <w:ind w:firstLine="480" w:firstLineChars="200"/>
        <w:rPr>
          <w:rStyle w:val="22"/>
          <w:rFonts w:ascii="宋体" w:cs="宋体"/>
          <w:color w:val="000000"/>
        </w:rPr>
      </w:pPr>
      <w:r>
        <w:rPr>
          <w:rStyle w:val="22"/>
          <w:rFonts w:ascii="宋体" w:hAnsi="宋体" w:cs="宋体"/>
          <w:color w:val="000000"/>
        </w:rPr>
        <w:t>7.3</w:t>
      </w:r>
      <w:r>
        <w:rPr>
          <w:rStyle w:val="22"/>
          <w:rFonts w:hint="eastAsia" w:ascii="宋体" w:hAnsi="宋体" w:cs="宋体"/>
          <w:color w:val="000000"/>
        </w:rPr>
        <w:t>供应商应在报价表上标明单价和总价。大写金额和小写金额不一致的，以大写金额为准；总价金额与按单价汇总金额不一致的，以单价金额计算结果为准；单价金额小数点有明显错位的，应以总价为准，并修改单价；对不同文字文本竞争性磋商响应文件的解释发生异议的，以中文文本为准。除上述原因以外，如果因供应商原因引起的报价失误，并在磋商时被接受，其后果由供应商自负。</w:t>
      </w:r>
    </w:p>
    <w:p>
      <w:pPr>
        <w:snapToGrid w:val="0"/>
        <w:spacing w:line="360" w:lineRule="auto"/>
        <w:ind w:firstLine="480" w:firstLineChars="200"/>
        <w:rPr>
          <w:rStyle w:val="22"/>
          <w:rFonts w:ascii="宋体" w:cs="宋体"/>
          <w:color w:val="000000"/>
        </w:rPr>
      </w:pPr>
      <w:r>
        <w:rPr>
          <w:rStyle w:val="22"/>
          <w:rFonts w:ascii="宋体" w:hAnsi="宋体" w:cs="宋体"/>
          <w:color w:val="000000"/>
        </w:rPr>
        <w:t>7.4</w:t>
      </w:r>
      <w:r>
        <w:rPr>
          <w:rStyle w:val="22"/>
          <w:rFonts w:hint="eastAsia" w:ascii="宋体" w:hAnsi="宋体" w:cs="宋体"/>
          <w:color w:val="000000"/>
        </w:rPr>
        <w:t>报价：供应商可就《采购项目需求》中所有的服务内容作完整唯一报价。</w:t>
      </w:r>
    </w:p>
    <w:p>
      <w:pPr>
        <w:snapToGrid w:val="0"/>
        <w:spacing w:line="360" w:lineRule="auto"/>
        <w:ind w:firstLine="482" w:firstLineChars="200"/>
        <w:rPr>
          <w:rStyle w:val="22"/>
          <w:rFonts w:ascii="宋体" w:cs="宋体"/>
          <w:b/>
          <w:bCs/>
          <w:color w:val="000000"/>
        </w:rPr>
      </w:pPr>
      <w:r>
        <w:rPr>
          <w:rStyle w:val="22"/>
          <w:rFonts w:hint="eastAsia" w:ascii="宋体" w:hAnsi="宋体" w:cs="宋体"/>
          <w:b/>
          <w:bCs/>
          <w:color w:val="000000"/>
        </w:rPr>
        <w:t>四、竞争性磋商响应文件的份数、封装和递交</w:t>
      </w:r>
    </w:p>
    <w:p>
      <w:pPr>
        <w:snapToGrid w:val="0"/>
        <w:spacing w:line="360" w:lineRule="auto"/>
        <w:ind w:firstLine="480" w:firstLineChars="200"/>
        <w:rPr>
          <w:rStyle w:val="22"/>
          <w:rFonts w:ascii="宋体" w:cs="宋体"/>
          <w:color w:val="000000"/>
        </w:rPr>
      </w:pPr>
      <w:r>
        <w:rPr>
          <w:rStyle w:val="22"/>
          <w:rFonts w:ascii="宋体" w:hAnsi="宋体" w:cs="宋体"/>
          <w:color w:val="000000"/>
        </w:rPr>
        <w:t>8.</w:t>
      </w:r>
      <w:r>
        <w:rPr>
          <w:rStyle w:val="22"/>
          <w:rFonts w:hint="eastAsia" w:ascii="宋体" w:hAnsi="宋体" w:cs="宋体"/>
          <w:color w:val="000000"/>
        </w:rPr>
        <w:t>竞争性磋商响应文件的份数和封装</w:t>
      </w:r>
    </w:p>
    <w:p>
      <w:pPr>
        <w:pStyle w:val="27"/>
        <w:snapToGrid w:val="0"/>
        <w:spacing w:line="360" w:lineRule="auto"/>
        <w:ind w:firstLine="420"/>
        <w:rPr>
          <w:rStyle w:val="22"/>
          <w:rFonts w:ascii="宋体" w:hAnsi="宋体" w:cs="Times New Roman"/>
          <w:color w:val="000000"/>
        </w:rPr>
      </w:pPr>
      <w:r>
        <w:rPr>
          <w:rStyle w:val="22"/>
          <w:rFonts w:ascii="宋体" w:hAnsi="宋体" w:cs="宋体"/>
          <w:color w:val="000000"/>
        </w:rPr>
        <w:t>8.1</w:t>
      </w:r>
      <w:r>
        <w:rPr>
          <w:rStyle w:val="22"/>
          <w:rFonts w:hint="eastAsia" w:ascii="宋体" w:hAnsi="宋体" w:cs="宋体"/>
          <w:color w:val="000000"/>
        </w:rPr>
        <w:t>供应商应将竞争性磋商响应文件中“磋商报价文件”、“资信及商务文件”和“技术文件”装订成一本（文件相隔之间用封面标识，封面写明“磋商报价文件”、“资信及商务文件”、“技术文件”字样）。</w:t>
      </w:r>
    </w:p>
    <w:p>
      <w:pPr>
        <w:pStyle w:val="27"/>
        <w:snapToGrid w:val="0"/>
        <w:spacing w:line="360" w:lineRule="auto"/>
        <w:ind w:firstLine="420"/>
        <w:rPr>
          <w:rStyle w:val="22"/>
          <w:rFonts w:ascii="宋体" w:hAnsi="宋体" w:cs="宋体"/>
          <w:color w:val="000000"/>
        </w:rPr>
      </w:pPr>
      <w:r>
        <w:rPr>
          <w:rStyle w:val="22"/>
          <w:rFonts w:hint="eastAsia" w:ascii="宋体" w:hAnsi="宋体" w:cs="宋体"/>
          <w:color w:val="000000"/>
        </w:rPr>
        <w:t>供应商将竞争性磋商响应文件按正、副本分别装订成册，在每个正、副本封面上标明“正本”或“副本”，以及项目名称、项目编号、供应商名称等内容。</w:t>
      </w:r>
    </w:p>
    <w:p>
      <w:pPr>
        <w:snapToGrid w:val="0"/>
        <w:spacing w:line="360" w:lineRule="auto"/>
        <w:ind w:firstLine="480" w:firstLineChars="200"/>
        <w:rPr>
          <w:rStyle w:val="22"/>
          <w:rFonts w:ascii="宋体" w:cs="宋体"/>
          <w:color w:val="000000"/>
        </w:rPr>
      </w:pPr>
      <w:r>
        <w:rPr>
          <w:rStyle w:val="22"/>
          <w:rFonts w:ascii="宋体" w:hAnsi="宋体" w:cs="宋体"/>
          <w:color w:val="000000"/>
        </w:rPr>
        <w:t>8.2</w:t>
      </w:r>
      <w:r>
        <w:rPr>
          <w:rStyle w:val="22"/>
          <w:rFonts w:hint="eastAsia" w:ascii="宋体" w:hAnsi="宋体" w:cs="宋体"/>
          <w:color w:val="000000"/>
        </w:rPr>
        <w:t>供应商应将竞争性磋商响应文件正、副本（正本壹份，副本贰份）、投标文件电子版（</w:t>
      </w:r>
      <w:r>
        <w:rPr>
          <w:rStyle w:val="22"/>
          <w:rFonts w:ascii="宋体" w:hAnsi="宋体" w:cs="宋体"/>
          <w:color w:val="000000"/>
        </w:rPr>
        <w:t>u</w:t>
      </w:r>
      <w:r>
        <w:rPr>
          <w:rStyle w:val="22"/>
          <w:rFonts w:hint="eastAsia" w:ascii="宋体" w:hAnsi="宋体" w:cs="宋体"/>
          <w:color w:val="000000"/>
        </w:rPr>
        <w:t>盘或光盘形式）装入到一个竞争性磋商响应文件袋内，封装并加以密封（</w:t>
      </w:r>
      <w:r>
        <w:rPr>
          <w:rStyle w:val="22"/>
          <w:rFonts w:hint="eastAsia" w:ascii="宋体" w:hAnsi="宋体" w:cs="宋体"/>
          <w:b/>
          <w:bCs/>
          <w:color w:val="000000"/>
        </w:rPr>
        <w:t>以文件袋无明显缝隙露出袋内文件表述内容且封口处有密封签章为合格</w:t>
      </w:r>
      <w:r>
        <w:rPr>
          <w:rStyle w:val="22"/>
          <w:rFonts w:hint="eastAsia" w:ascii="宋体" w:hAnsi="宋体" w:cs="宋体"/>
          <w:color w:val="000000"/>
        </w:rPr>
        <w:t>）；</w:t>
      </w:r>
    </w:p>
    <w:p>
      <w:pPr>
        <w:snapToGrid w:val="0"/>
        <w:spacing w:line="360" w:lineRule="auto"/>
        <w:ind w:firstLine="480" w:firstLineChars="200"/>
        <w:rPr>
          <w:rStyle w:val="22"/>
          <w:rFonts w:ascii="宋体" w:cs="宋体"/>
          <w:color w:val="000000"/>
        </w:rPr>
      </w:pPr>
      <w:r>
        <w:rPr>
          <w:rStyle w:val="22"/>
          <w:rFonts w:hint="eastAsia" w:ascii="宋体" w:hAnsi="宋体" w:cs="宋体"/>
          <w:color w:val="000000"/>
        </w:rPr>
        <w:t>文件袋外层封面上应写明：</w:t>
      </w:r>
    </w:p>
    <w:p>
      <w:pPr>
        <w:snapToGrid w:val="0"/>
        <w:spacing w:line="360" w:lineRule="auto"/>
        <w:ind w:firstLine="480" w:firstLineChars="200"/>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1</w:t>
      </w:r>
      <w:r>
        <w:rPr>
          <w:rStyle w:val="22"/>
          <w:rFonts w:hint="eastAsia" w:ascii="宋体" w:hAnsi="宋体" w:cs="宋体"/>
          <w:color w:val="000000"/>
        </w:rPr>
        <w:t>）项目名称：</w:t>
      </w:r>
    </w:p>
    <w:p>
      <w:pPr>
        <w:snapToGrid w:val="0"/>
        <w:spacing w:line="360" w:lineRule="auto"/>
        <w:ind w:firstLine="480" w:firstLineChars="200"/>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2</w:t>
      </w:r>
      <w:r>
        <w:rPr>
          <w:rStyle w:val="22"/>
          <w:rFonts w:hint="eastAsia" w:ascii="宋体" w:hAnsi="宋体" w:cs="宋体"/>
          <w:color w:val="000000"/>
        </w:rPr>
        <w:t>）项目编号：</w:t>
      </w:r>
    </w:p>
    <w:p>
      <w:pPr>
        <w:snapToGrid w:val="0"/>
        <w:spacing w:line="360" w:lineRule="auto"/>
        <w:ind w:firstLine="480" w:firstLineChars="200"/>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3</w:t>
      </w:r>
      <w:r>
        <w:rPr>
          <w:rStyle w:val="22"/>
          <w:rFonts w:hint="eastAsia" w:ascii="宋体" w:hAnsi="宋体" w:cs="宋体"/>
          <w:color w:val="000000"/>
        </w:rPr>
        <w:t>）供应商名称：</w:t>
      </w:r>
    </w:p>
    <w:p>
      <w:pPr>
        <w:snapToGrid w:val="0"/>
        <w:spacing w:line="360" w:lineRule="auto"/>
        <w:ind w:firstLine="480" w:firstLineChars="200"/>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4</w:t>
      </w:r>
      <w:r>
        <w:rPr>
          <w:rStyle w:val="22"/>
          <w:rFonts w:hint="eastAsia" w:ascii="宋体" w:hAnsi="宋体" w:cs="宋体"/>
          <w:color w:val="000000"/>
        </w:rPr>
        <w:t>）（截标时才能启封）</w:t>
      </w:r>
    </w:p>
    <w:p>
      <w:pPr>
        <w:snapToGrid w:val="0"/>
        <w:spacing w:line="360" w:lineRule="auto"/>
        <w:ind w:firstLine="480" w:firstLineChars="200"/>
        <w:rPr>
          <w:rStyle w:val="22"/>
          <w:rFonts w:ascii="宋体" w:cs="宋体"/>
          <w:color w:val="000000"/>
        </w:rPr>
      </w:pPr>
      <w:r>
        <w:rPr>
          <w:rStyle w:val="22"/>
          <w:rFonts w:ascii="宋体" w:hAnsi="宋体" w:cs="宋体"/>
          <w:color w:val="000000"/>
        </w:rPr>
        <w:t xml:space="preserve">9. </w:t>
      </w:r>
      <w:r>
        <w:rPr>
          <w:rStyle w:val="22"/>
          <w:rFonts w:hint="eastAsia" w:ascii="宋体" w:hAnsi="宋体" w:cs="宋体"/>
          <w:color w:val="000000"/>
        </w:rPr>
        <w:t>竞争性磋商响应文件的递交</w:t>
      </w:r>
    </w:p>
    <w:p>
      <w:pPr>
        <w:snapToGrid w:val="0"/>
        <w:spacing w:line="360" w:lineRule="auto"/>
        <w:ind w:firstLine="480" w:firstLineChars="200"/>
        <w:rPr>
          <w:rStyle w:val="22"/>
          <w:rFonts w:ascii="宋体" w:cs="宋体"/>
          <w:color w:val="000000"/>
        </w:rPr>
      </w:pPr>
      <w:r>
        <w:rPr>
          <w:rStyle w:val="22"/>
          <w:rFonts w:ascii="宋体" w:hAnsi="宋体" w:cs="宋体"/>
          <w:color w:val="000000"/>
        </w:rPr>
        <w:t>9.1</w:t>
      </w:r>
      <w:r>
        <w:rPr>
          <w:rStyle w:val="22"/>
          <w:rFonts w:hint="eastAsia" w:ascii="宋体" w:hAnsi="宋体" w:cs="宋体"/>
          <w:color w:val="000000"/>
        </w:rPr>
        <w:t>所有竞争性磋商响应文件应于竞争性磋商文件中规定的时间前递交到天勤工程咨询有限公司（北海市广东路</w:t>
      </w:r>
      <w:r>
        <w:rPr>
          <w:rStyle w:val="22"/>
          <w:rFonts w:ascii="宋体" w:hAnsi="宋体" w:cs="宋体"/>
          <w:color w:val="000000"/>
        </w:rPr>
        <w:t>109</w:t>
      </w:r>
      <w:r>
        <w:rPr>
          <w:rStyle w:val="22"/>
          <w:rFonts w:hint="eastAsia" w:ascii="宋体" w:hAnsi="宋体" w:cs="宋体"/>
          <w:color w:val="000000"/>
        </w:rPr>
        <w:t>号瀚宇国际大厦</w:t>
      </w:r>
      <w:r>
        <w:rPr>
          <w:rStyle w:val="22"/>
          <w:rFonts w:ascii="宋体" w:hAnsi="宋体" w:cs="宋体"/>
          <w:color w:val="000000"/>
        </w:rPr>
        <w:t>1</w:t>
      </w:r>
      <w:r>
        <w:rPr>
          <w:rStyle w:val="22"/>
          <w:rFonts w:hint="eastAsia" w:ascii="宋体" w:hAnsi="宋体" w:cs="宋体"/>
          <w:color w:val="000000"/>
        </w:rPr>
        <w:t>幢</w:t>
      </w:r>
      <w:r>
        <w:rPr>
          <w:rStyle w:val="22"/>
          <w:rFonts w:ascii="宋体" w:hAnsi="宋体" w:cs="宋体"/>
          <w:color w:val="000000"/>
        </w:rPr>
        <w:t>0608-0612</w:t>
      </w:r>
      <w:r>
        <w:rPr>
          <w:rStyle w:val="22"/>
          <w:rFonts w:hint="eastAsia" w:ascii="宋体" w:hAnsi="宋体" w:cs="宋体"/>
          <w:color w:val="000000"/>
        </w:rPr>
        <w:t>号）。</w:t>
      </w:r>
    </w:p>
    <w:p>
      <w:pPr>
        <w:snapToGrid w:val="0"/>
        <w:spacing w:line="360" w:lineRule="auto"/>
        <w:ind w:firstLine="480" w:firstLineChars="200"/>
        <w:rPr>
          <w:rStyle w:val="22"/>
          <w:rFonts w:ascii="宋体" w:cs="宋体"/>
          <w:color w:val="000000"/>
        </w:rPr>
      </w:pPr>
      <w:r>
        <w:rPr>
          <w:rStyle w:val="22"/>
          <w:rFonts w:ascii="宋体" w:hAnsi="宋体" w:cs="宋体"/>
          <w:color w:val="000000"/>
        </w:rPr>
        <w:t>9.2</w:t>
      </w:r>
      <w:r>
        <w:rPr>
          <w:rStyle w:val="22"/>
          <w:rFonts w:hint="eastAsia" w:ascii="宋体" w:hAnsi="宋体" w:cs="宋体"/>
          <w:color w:val="000000"/>
        </w:rPr>
        <w:t>竞争性磋商响应文件从响应文件递交截止日期后</w:t>
      </w:r>
      <w:r>
        <w:rPr>
          <w:rStyle w:val="22"/>
          <w:rFonts w:hint="eastAsia" w:ascii="宋体" w:hAnsi="宋体" w:cs="宋体"/>
          <w:color w:val="000000"/>
          <w:u w:val="single"/>
        </w:rPr>
        <w:t>六十日</w:t>
      </w:r>
      <w:r>
        <w:rPr>
          <w:rStyle w:val="22"/>
          <w:rFonts w:hint="eastAsia" w:ascii="宋体" w:hAnsi="宋体" w:cs="宋体"/>
          <w:color w:val="000000"/>
        </w:rPr>
        <w:t>内有效。</w:t>
      </w:r>
    </w:p>
    <w:p>
      <w:pPr>
        <w:snapToGrid w:val="0"/>
        <w:spacing w:line="360" w:lineRule="auto"/>
        <w:ind w:firstLine="480" w:firstLineChars="200"/>
        <w:rPr>
          <w:rStyle w:val="22"/>
          <w:rFonts w:ascii="宋体" w:cs="宋体"/>
          <w:color w:val="000000"/>
        </w:rPr>
      </w:pPr>
      <w:r>
        <w:rPr>
          <w:rStyle w:val="22"/>
          <w:rFonts w:ascii="宋体" w:hAnsi="宋体" w:cs="宋体"/>
          <w:color w:val="000000"/>
        </w:rPr>
        <w:t>10.</w:t>
      </w:r>
      <w:r>
        <w:rPr>
          <w:rStyle w:val="22"/>
          <w:rFonts w:hint="eastAsia" w:ascii="宋体" w:hAnsi="宋体" w:cs="宋体"/>
          <w:color w:val="000000"/>
        </w:rPr>
        <w:t>迟交的竞争性磋商响应文件</w:t>
      </w:r>
    </w:p>
    <w:p>
      <w:pPr>
        <w:snapToGrid w:val="0"/>
        <w:spacing w:line="360" w:lineRule="auto"/>
        <w:ind w:firstLine="480" w:firstLineChars="200"/>
        <w:rPr>
          <w:rStyle w:val="22"/>
          <w:rFonts w:ascii="宋体" w:cs="宋体"/>
          <w:color w:val="000000"/>
        </w:rPr>
      </w:pPr>
      <w:r>
        <w:rPr>
          <w:rStyle w:val="22"/>
          <w:rFonts w:ascii="宋体" w:hAnsi="宋体" w:cs="宋体"/>
          <w:color w:val="000000"/>
        </w:rPr>
        <w:t>10.1</w:t>
      </w:r>
      <w:r>
        <w:rPr>
          <w:rStyle w:val="22"/>
          <w:rFonts w:hint="eastAsia" w:ascii="宋体" w:hAnsi="宋体" w:cs="宋体"/>
          <w:color w:val="000000"/>
        </w:rPr>
        <w:t>在本文件要求竞争性磋商响应文件递交截止时间后送达的竞争性磋商响应文件为无效文件，代理机构将拒收。</w:t>
      </w:r>
    </w:p>
    <w:p>
      <w:pPr>
        <w:snapToGrid w:val="0"/>
        <w:spacing w:line="360" w:lineRule="auto"/>
        <w:ind w:firstLine="480" w:firstLineChars="200"/>
        <w:rPr>
          <w:rFonts w:cs="Times New Roman"/>
          <w:color w:val="000000"/>
        </w:rPr>
      </w:pPr>
      <w:r>
        <w:rPr>
          <w:rStyle w:val="22"/>
          <w:rFonts w:ascii="宋体" w:hAnsi="宋体" w:cs="宋体"/>
          <w:color w:val="000000"/>
        </w:rPr>
        <w:t>11</w:t>
      </w:r>
      <w:r>
        <w:rPr>
          <w:rStyle w:val="22"/>
          <w:rFonts w:hint="eastAsia" w:ascii="宋体" w:hAnsi="宋体" w:cs="宋体"/>
          <w:color w:val="000000"/>
        </w:rPr>
        <w:t>磋商保证金：本项目不收取磋商保证金。</w:t>
      </w:r>
    </w:p>
    <w:p>
      <w:pPr>
        <w:snapToGrid w:val="0"/>
        <w:spacing w:line="360" w:lineRule="auto"/>
        <w:ind w:firstLine="482" w:firstLineChars="200"/>
        <w:rPr>
          <w:rStyle w:val="22"/>
          <w:rFonts w:ascii="宋体" w:cs="宋体"/>
          <w:b/>
          <w:bCs/>
          <w:color w:val="000000"/>
        </w:rPr>
      </w:pPr>
      <w:r>
        <w:rPr>
          <w:rStyle w:val="22"/>
          <w:rFonts w:hint="eastAsia" w:ascii="宋体" w:hAnsi="宋体" w:cs="宋体"/>
          <w:b/>
          <w:bCs/>
          <w:color w:val="000000"/>
        </w:rPr>
        <w:t>五</w:t>
      </w:r>
      <w:r>
        <w:rPr>
          <w:rStyle w:val="22"/>
          <w:rFonts w:hint="eastAsia" w:ascii="宋体" w:hAnsi="宋体" w:cs="宋体"/>
          <w:color w:val="000000"/>
        </w:rPr>
        <w:t>、</w:t>
      </w:r>
      <w:r>
        <w:rPr>
          <w:rStyle w:val="22"/>
          <w:rFonts w:hint="eastAsia" w:ascii="宋体" w:hAnsi="宋体" w:cs="宋体"/>
          <w:b/>
          <w:bCs/>
          <w:color w:val="000000"/>
        </w:rPr>
        <w:t>磋商程序及评审方法</w:t>
      </w:r>
    </w:p>
    <w:p>
      <w:pPr>
        <w:snapToGrid w:val="0"/>
        <w:spacing w:line="360" w:lineRule="auto"/>
        <w:ind w:firstLine="480" w:firstLineChars="200"/>
        <w:rPr>
          <w:rStyle w:val="22"/>
          <w:rFonts w:ascii="宋体" w:cs="宋体"/>
          <w:b/>
          <w:bCs/>
          <w:color w:val="000000"/>
        </w:rPr>
      </w:pPr>
      <w:r>
        <w:rPr>
          <w:rStyle w:val="22"/>
          <w:rFonts w:hint="eastAsia" w:ascii="宋体" w:hAnsi="宋体" w:cs="宋体"/>
          <w:color w:val="000000"/>
        </w:rPr>
        <w:t>在磋商正式开始前由磋商小组对竞争性磋商文件进行确认，认可竞争性磋商文件的内容符合法律法规的规定、不存在歧视性或排他性内容。</w:t>
      </w:r>
    </w:p>
    <w:p>
      <w:pPr>
        <w:snapToGrid w:val="0"/>
        <w:spacing w:line="360" w:lineRule="auto"/>
        <w:ind w:firstLine="480" w:firstLineChars="200"/>
        <w:rPr>
          <w:rStyle w:val="22"/>
          <w:rFonts w:ascii="宋体" w:cs="宋体"/>
          <w:b/>
          <w:bCs/>
          <w:color w:val="000000"/>
        </w:rPr>
      </w:pPr>
      <w:r>
        <w:rPr>
          <w:rStyle w:val="22"/>
          <w:rFonts w:hint="eastAsia" w:ascii="宋体" w:hAnsi="宋体" w:cs="宋体"/>
          <w:color w:val="000000"/>
        </w:rPr>
        <w:t>未实质性响应竞争性磋商文件的竞争性磋商响应文件按无效处理，磋商小组应当告知有关供应商。</w:t>
      </w:r>
    </w:p>
    <w:p>
      <w:pPr>
        <w:snapToGrid w:val="0"/>
        <w:spacing w:line="360" w:lineRule="auto"/>
        <w:ind w:firstLine="480" w:firstLineChars="200"/>
        <w:rPr>
          <w:rStyle w:val="22"/>
          <w:rFonts w:ascii="宋体" w:cs="宋体"/>
          <w:color w:val="000000"/>
        </w:rPr>
      </w:pPr>
      <w:r>
        <w:rPr>
          <w:rStyle w:val="22"/>
          <w:rFonts w:ascii="宋体" w:hAnsi="宋体" w:cs="宋体"/>
          <w:color w:val="000000"/>
        </w:rPr>
        <w:t>12.1</w:t>
      </w:r>
      <w:r>
        <w:rPr>
          <w:rStyle w:val="22"/>
          <w:rFonts w:hint="eastAsia" w:ascii="宋体" w:hAnsi="宋体" w:cs="宋体"/>
          <w:color w:val="000000"/>
        </w:rPr>
        <w:t>第一轮磋商</w:t>
      </w:r>
    </w:p>
    <w:p>
      <w:pPr>
        <w:tabs>
          <w:tab w:val="left" w:pos="540"/>
        </w:tabs>
        <w:snapToGrid w:val="0"/>
        <w:spacing w:line="360" w:lineRule="auto"/>
        <w:ind w:firstLine="480" w:firstLineChars="200"/>
        <w:jc w:val="left"/>
        <w:rPr>
          <w:rStyle w:val="22"/>
          <w:rFonts w:ascii="宋体" w:cs="宋体"/>
          <w:color w:val="000000"/>
        </w:rPr>
      </w:pPr>
      <w:r>
        <w:rPr>
          <w:rStyle w:val="22"/>
          <w:rFonts w:hint="eastAsia" w:ascii="宋体" w:hAnsi="宋体" w:cs="宋体"/>
          <w:color w:val="000000"/>
        </w:rPr>
        <w:t>磋商时间及地点</w:t>
      </w:r>
      <w:r>
        <w:rPr>
          <w:rStyle w:val="22"/>
          <w:rFonts w:ascii="宋体" w:hAnsi="宋体" w:cs="宋体"/>
          <w:color w:val="000000"/>
        </w:rPr>
        <w:t xml:space="preserve">: </w:t>
      </w:r>
      <w:r>
        <w:rPr>
          <w:rStyle w:val="22"/>
          <w:rFonts w:hint="eastAsia" w:ascii="宋体" w:hAnsi="宋体" w:cs="宋体"/>
          <w:color w:val="000000"/>
        </w:rPr>
        <w:t>详见本须知前附表第</w:t>
      </w:r>
      <w:r>
        <w:rPr>
          <w:rStyle w:val="22"/>
          <w:rFonts w:ascii="宋体" w:hAnsi="宋体" w:cs="宋体"/>
          <w:color w:val="000000"/>
        </w:rPr>
        <w:t>9</w:t>
      </w:r>
      <w:r>
        <w:rPr>
          <w:rStyle w:val="22"/>
          <w:rFonts w:hint="eastAsia" w:ascii="宋体" w:hAnsi="宋体" w:cs="宋体"/>
          <w:color w:val="000000"/>
        </w:rPr>
        <w:t>项规定。</w:t>
      </w:r>
    </w:p>
    <w:p>
      <w:pPr>
        <w:tabs>
          <w:tab w:val="left" w:pos="540"/>
        </w:tabs>
        <w:snapToGrid w:val="0"/>
        <w:spacing w:line="360" w:lineRule="auto"/>
        <w:ind w:firstLine="480" w:firstLineChars="200"/>
        <w:jc w:val="left"/>
        <w:rPr>
          <w:rStyle w:val="22"/>
          <w:rFonts w:ascii="宋体" w:cs="宋体"/>
          <w:color w:val="000000"/>
        </w:rPr>
      </w:pPr>
      <w:r>
        <w:rPr>
          <w:rStyle w:val="22"/>
          <w:rFonts w:hint="eastAsia" w:ascii="宋体" w:hAnsi="宋体" w:cs="宋体"/>
          <w:color w:val="000000"/>
        </w:rPr>
        <w:t>磋商小组对竞争性磋商响应文件进行资格性审查，依据竞争性磋商文件对已通过资格性审核的各竞争性磋商响应文件进行书面评审，审查竞争性磋商响应文件是否实质上响应了竞争性磋商文件的要求，在评审后由磋商小组组长主持，归纳各专家审核意见，形成磋商要点。磋商小组依据磋商要点，与单一供应商分别进行磋商，给予所有参加磋商的供应商平等的磋商机会。</w:t>
      </w:r>
    </w:p>
    <w:p>
      <w:pPr>
        <w:tabs>
          <w:tab w:val="left" w:pos="540"/>
        </w:tabs>
        <w:snapToGrid w:val="0"/>
        <w:spacing w:line="360" w:lineRule="auto"/>
        <w:ind w:firstLine="480" w:firstLineChars="200"/>
        <w:jc w:val="left"/>
        <w:rPr>
          <w:rStyle w:val="22"/>
          <w:rFonts w:ascii="宋体" w:cs="宋体"/>
          <w:color w:val="000000"/>
        </w:rPr>
      </w:pPr>
      <w:r>
        <w:rPr>
          <w:rStyle w:val="22"/>
          <w:rFonts w:hint="eastAsia" w:ascii="宋体" w:hAnsi="宋体" w:cs="宋体"/>
          <w:color w:val="000000"/>
        </w:rPr>
        <w:t>磋商评审在严格保密的情况下进行，磋商的任何一方不得透露与磋商有关的其他供应商的技术资料、价格和其他信息。本代理机构对磋商过程和重要磋商内容进行记录，磋商双方在记录上签字确认。</w:t>
      </w:r>
    </w:p>
    <w:p>
      <w:pPr>
        <w:tabs>
          <w:tab w:val="left" w:pos="540"/>
        </w:tabs>
        <w:snapToGrid w:val="0"/>
        <w:spacing w:line="360" w:lineRule="auto"/>
        <w:ind w:firstLine="480" w:firstLineChars="200"/>
        <w:jc w:val="left"/>
        <w:rPr>
          <w:rStyle w:val="22"/>
          <w:rFonts w:ascii="宋体" w:cs="宋体"/>
          <w:color w:val="000000"/>
        </w:rPr>
      </w:pPr>
      <w:r>
        <w:rPr>
          <w:rStyle w:val="22"/>
          <w:rFonts w:hint="eastAsia" w:ascii="宋体" w:hAnsi="宋体" w:cs="宋体"/>
          <w:color w:val="000000"/>
        </w:rPr>
        <w:t>磋商后，供应商根据磋商小组统一整理的书面磋商记录要求做出书面承诺，并由其法定代表人或授权代表签字或者加盖公章</w:t>
      </w:r>
      <w:r>
        <w:rPr>
          <w:rStyle w:val="22"/>
          <w:rFonts w:hint="eastAsia" w:ascii="宋体" w:hAnsi="宋体" w:cs="宋体"/>
          <w:color w:val="000000"/>
          <w:kern w:val="0"/>
        </w:rPr>
        <w:t>后按时密封递交</w:t>
      </w:r>
      <w:r>
        <w:rPr>
          <w:rStyle w:val="22"/>
          <w:rFonts w:hint="eastAsia" w:ascii="宋体" w:hAnsi="宋体" w:cs="宋体"/>
          <w:color w:val="000000"/>
        </w:rPr>
        <w:t>。</w:t>
      </w:r>
    </w:p>
    <w:p>
      <w:pPr>
        <w:tabs>
          <w:tab w:val="left" w:pos="540"/>
        </w:tabs>
        <w:snapToGrid w:val="0"/>
        <w:spacing w:line="360" w:lineRule="auto"/>
        <w:ind w:firstLine="480" w:firstLineChars="200"/>
        <w:jc w:val="left"/>
        <w:rPr>
          <w:rStyle w:val="22"/>
          <w:rFonts w:ascii="宋体" w:cs="宋体"/>
          <w:color w:val="000000"/>
        </w:rPr>
      </w:pPr>
      <w:r>
        <w:rPr>
          <w:rStyle w:val="22"/>
          <w:rFonts w:hint="eastAsia" w:ascii="宋体" w:hAnsi="宋体" w:cs="宋体"/>
          <w:color w:val="000000"/>
        </w:rPr>
        <w:t>当磋商小组一致确定供应商的竞争性磋商响应文件能够详细列明采购标的的技术、服务要求且符合竞争性磋商文件要求，无需再磋商的，磋商小组按竞争性磋商文件设定的</w:t>
      </w:r>
      <w:r>
        <w:rPr>
          <w:rStyle w:val="22"/>
          <w:rFonts w:ascii="宋体" w:hAnsi="宋体" w:cs="宋体"/>
          <w:color w:val="000000"/>
        </w:rPr>
        <w:t>12.4</w:t>
      </w:r>
      <w:r>
        <w:rPr>
          <w:rStyle w:val="22"/>
          <w:rFonts w:hint="eastAsia" w:ascii="宋体" w:hAnsi="宋体" w:cs="宋体"/>
          <w:color w:val="000000"/>
        </w:rPr>
        <w:t>、</w:t>
      </w:r>
      <w:r>
        <w:rPr>
          <w:rStyle w:val="22"/>
          <w:rFonts w:ascii="宋体" w:hAnsi="宋体" w:cs="宋体"/>
          <w:color w:val="000000"/>
        </w:rPr>
        <w:t>12.6</w:t>
      </w:r>
      <w:r>
        <w:rPr>
          <w:rStyle w:val="22"/>
          <w:rFonts w:hint="eastAsia" w:ascii="宋体" w:hAnsi="宋体" w:cs="宋体"/>
          <w:color w:val="000000"/>
        </w:rPr>
        <w:t>程序和综合评分法确定成交候选供应商。第一轮磋商后竞争性磋商文件有实质性变动或仍需磋商的，磋商小组对竞争性磋商文件变动或提出磋商意见后进行第二轮磋商。</w:t>
      </w:r>
    </w:p>
    <w:p>
      <w:pPr>
        <w:tabs>
          <w:tab w:val="left" w:pos="540"/>
        </w:tabs>
        <w:snapToGrid w:val="0"/>
        <w:spacing w:line="360" w:lineRule="auto"/>
        <w:ind w:firstLine="480" w:firstLineChars="200"/>
        <w:jc w:val="left"/>
        <w:rPr>
          <w:rStyle w:val="22"/>
          <w:rFonts w:ascii="宋体" w:cs="宋体"/>
          <w:color w:val="000000"/>
        </w:rPr>
      </w:pPr>
      <w:r>
        <w:rPr>
          <w:rStyle w:val="22"/>
          <w:rFonts w:ascii="宋体" w:hAnsi="宋体" w:cs="宋体"/>
          <w:color w:val="000000"/>
        </w:rPr>
        <w:t>12.2</w:t>
      </w:r>
      <w:r>
        <w:rPr>
          <w:rStyle w:val="22"/>
          <w:rFonts w:hint="eastAsia" w:ascii="宋体" w:hAnsi="宋体" w:cs="宋体"/>
          <w:color w:val="000000"/>
        </w:rPr>
        <w:t>竞争性磋商文件变动</w:t>
      </w:r>
    </w:p>
    <w:p>
      <w:pPr>
        <w:tabs>
          <w:tab w:val="left" w:pos="540"/>
        </w:tabs>
        <w:snapToGrid w:val="0"/>
        <w:spacing w:line="360" w:lineRule="auto"/>
        <w:jc w:val="left"/>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1</w:t>
      </w:r>
      <w:r>
        <w:rPr>
          <w:rStyle w:val="22"/>
          <w:rFonts w:hint="eastAsia" w:ascii="宋体" w:hAnsi="宋体" w:cs="宋体"/>
          <w:color w:val="000000"/>
        </w:rPr>
        <w:t>）第一轮磋商结束后，各供应商退场等候，由磋商小组组长主持，根据竞争性磋商文件和磋商情况结合第一轮磋商整体情况，可以对竞争性磋商文件采购需求中已事先明确的可能实质性变动采购需求中的技术、服务要求以及合同草案条款进行统一变动，但不得变动竞争性磋商文件中的其他内容。实质性变动的内容，须经采购人代表确认。</w:t>
      </w:r>
    </w:p>
    <w:p>
      <w:pPr>
        <w:tabs>
          <w:tab w:val="left" w:pos="540"/>
        </w:tabs>
        <w:snapToGrid w:val="0"/>
        <w:spacing w:line="360" w:lineRule="auto"/>
        <w:ind w:firstLine="480" w:firstLineChars="200"/>
        <w:jc w:val="left"/>
        <w:rPr>
          <w:rStyle w:val="22"/>
          <w:rFonts w:ascii="宋体" w:cs="宋体"/>
          <w:color w:val="000000"/>
        </w:rPr>
      </w:pPr>
      <w:r>
        <w:rPr>
          <w:rStyle w:val="22"/>
          <w:rFonts w:hint="eastAsia" w:ascii="宋体" w:hAnsi="宋体" w:cs="宋体"/>
          <w:color w:val="000000"/>
        </w:rPr>
        <w:t>对竞争性磋商文件作出的实质性变动是竞争性磋商文件的有效组成部分，磋商小组应当及时以书面形式同时通知所有参加磋商的供应商，并要求供应商做出书面响应。</w:t>
      </w:r>
    </w:p>
    <w:p>
      <w:pPr>
        <w:tabs>
          <w:tab w:val="left" w:pos="540"/>
        </w:tabs>
        <w:snapToGrid w:val="0"/>
        <w:spacing w:line="360" w:lineRule="auto"/>
        <w:jc w:val="left"/>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2</w:t>
      </w:r>
      <w:r>
        <w:rPr>
          <w:rStyle w:val="22"/>
          <w:rFonts w:hint="eastAsia" w:ascii="宋体" w:hAnsi="宋体" w:cs="宋体"/>
          <w:color w:val="000000"/>
        </w:rPr>
        <w:t>）供应商应当按照竞争性磋商文件的变动情况和磋商小组的要求重新提交竞争性磋商响应文件，并由其法定代表人或授权代表签字或者加盖公章后密封递交。由授权代表签字的，应当附法定代表人授权书。供应商为自然人的，应当由本人签字并附身份证明。逾时不交的，视同放弃磋商。重新提交的响应文件与竞争性磋商响应文件同具法律效力。</w:t>
      </w:r>
    </w:p>
    <w:p>
      <w:pPr>
        <w:snapToGrid w:val="0"/>
        <w:spacing w:line="360" w:lineRule="auto"/>
        <w:ind w:firstLine="480" w:firstLineChars="200"/>
        <w:jc w:val="left"/>
        <w:rPr>
          <w:rStyle w:val="22"/>
          <w:rFonts w:ascii="宋体" w:cs="宋体"/>
          <w:color w:val="000000"/>
          <w:kern w:val="0"/>
        </w:rPr>
      </w:pPr>
      <w:r>
        <w:rPr>
          <w:rStyle w:val="22"/>
          <w:rFonts w:ascii="宋体" w:hAnsi="宋体" w:cs="宋体"/>
          <w:color w:val="000000"/>
          <w:kern w:val="0"/>
        </w:rPr>
        <w:t>12.3</w:t>
      </w:r>
      <w:r>
        <w:rPr>
          <w:rStyle w:val="22"/>
          <w:rFonts w:hint="eastAsia" w:ascii="宋体" w:hAnsi="宋体" w:cs="宋体"/>
          <w:color w:val="000000"/>
          <w:kern w:val="0"/>
        </w:rPr>
        <w:t>第二轮磋商</w:t>
      </w:r>
    </w:p>
    <w:p>
      <w:pPr>
        <w:tabs>
          <w:tab w:val="left" w:pos="540"/>
        </w:tabs>
        <w:snapToGrid w:val="0"/>
        <w:spacing w:line="360" w:lineRule="auto"/>
        <w:ind w:firstLine="480" w:firstLineChars="200"/>
        <w:jc w:val="left"/>
        <w:rPr>
          <w:rStyle w:val="22"/>
          <w:rFonts w:ascii="宋体" w:cs="宋体"/>
          <w:color w:val="000000"/>
        </w:rPr>
      </w:pPr>
      <w:r>
        <w:rPr>
          <w:rStyle w:val="22"/>
          <w:rFonts w:hint="eastAsia" w:ascii="宋体" w:hAnsi="宋体" w:cs="宋体"/>
          <w:color w:val="000000"/>
          <w:kern w:val="0"/>
        </w:rPr>
        <w:t>磋商小组集中就</w:t>
      </w:r>
      <w:r>
        <w:rPr>
          <w:rStyle w:val="22"/>
          <w:rFonts w:hint="eastAsia" w:ascii="宋体" w:hAnsi="宋体" w:cs="宋体"/>
          <w:color w:val="000000"/>
        </w:rPr>
        <w:t>重新提交的响应文件或</w:t>
      </w:r>
      <w:r>
        <w:rPr>
          <w:rStyle w:val="22"/>
          <w:rFonts w:hint="eastAsia" w:ascii="宋体" w:hAnsi="宋体" w:cs="宋体"/>
          <w:color w:val="000000"/>
          <w:kern w:val="0"/>
        </w:rPr>
        <w:t>磋商小组</w:t>
      </w:r>
      <w:r>
        <w:rPr>
          <w:rStyle w:val="22"/>
          <w:rFonts w:hint="eastAsia" w:ascii="宋体" w:hAnsi="宋体" w:cs="宋体"/>
          <w:color w:val="000000"/>
        </w:rPr>
        <w:t>提出的磋商意见</w:t>
      </w:r>
      <w:r>
        <w:rPr>
          <w:rStyle w:val="22"/>
          <w:rFonts w:hint="eastAsia" w:ascii="宋体" w:hAnsi="宋体" w:cs="宋体"/>
          <w:color w:val="000000"/>
          <w:kern w:val="0"/>
        </w:rPr>
        <w:t>与单一响应供应商分别进行磋商。</w:t>
      </w:r>
      <w:r>
        <w:rPr>
          <w:rStyle w:val="22"/>
          <w:rFonts w:hint="eastAsia" w:ascii="宋体" w:hAnsi="宋体" w:cs="宋体"/>
          <w:color w:val="000000"/>
        </w:rPr>
        <w:t>本代理机构对磋商过程和重要磋商内容进行记录，磋商双方在记录上签字确认。</w:t>
      </w:r>
    </w:p>
    <w:p>
      <w:pPr>
        <w:tabs>
          <w:tab w:val="left" w:pos="540"/>
        </w:tabs>
        <w:snapToGrid w:val="0"/>
        <w:spacing w:line="360" w:lineRule="auto"/>
        <w:ind w:firstLine="480" w:firstLineChars="200"/>
        <w:jc w:val="left"/>
        <w:rPr>
          <w:rStyle w:val="22"/>
          <w:rFonts w:ascii="宋体" w:cs="宋体"/>
          <w:color w:val="000000"/>
        </w:rPr>
      </w:pPr>
      <w:r>
        <w:rPr>
          <w:rStyle w:val="22"/>
          <w:rFonts w:hint="eastAsia" w:ascii="宋体" w:hAnsi="宋体" w:cs="宋体"/>
          <w:color w:val="000000"/>
        </w:rPr>
        <w:t>磋商后，供应商根据磋商小组统一整理的书面磋商记录要求做出书面承诺，并由其法定代表人或授权代表签字或者加盖公章</w:t>
      </w:r>
      <w:r>
        <w:rPr>
          <w:rStyle w:val="22"/>
          <w:rFonts w:hint="eastAsia" w:ascii="宋体" w:hAnsi="宋体" w:cs="宋体"/>
          <w:color w:val="000000"/>
          <w:kern w:val="0"/>
        </w:rPr>
        <w:t>后按时密封递交</w:t>
      </w:r>
      <w:r>
        <w:rPr>
          <w:rStyle w:val="22"/>
          <w:rFonts w:hint="eastAsia" w:ascii="宋体" w:hAnsi="宋体" w:cs="宋体"/>
          <w:color w:val="000000"/>
        </w:rPr>
        <w:t>。</w:t>
      </w:r>
    </w:p>
    <w:p>
      <w:pPr>
        <w:tabs>
          <w:tab w:val="left" w:pos="540"/>
        </w:tabs>
        <w:snapToGrid w:val="0"/>
        <w:spacing w:line="360" w:lineRule="auto"/>
        <w:ind w:firstLine="480" w:firstLineChars="200"/>
        <w:jc w:val="left"/>
        <w:rPr>
          <w:rStyle w:val="22"/>
          <w:rFonts w:ascii="宋体" w:cs="宋体"/>
          <w:color w:val="000000"/>
        </w:rPr>
      </w:pPr>
      <w:r>
        <w:rPr>
          <w:rStyle w:val="22"/>
          <w:rFonts w:hint="eastAsia" w:ascii="宋体" w:hAnsi="宋体" w:cs="宋体"/>
          <w:color w:val="000000"/>
        </w:rPr>
        <w:t>当磋商小组一致确定供应商的竞争性磋商响应文件能够详细列明采购标的的技术、服务要求且符合竞争性磋商文件要求，无需再磋商的，磋商小组按竞争性磋商文件设定的</w:t>
      </w:r>
      <w:r>
        <w:rPr>
          <w:rStyle w:val="22"/>
          <w:rFonts w:ascii="宋体" w:hAnsi="宋体" w:cs="宋体"/>
          <w:color w:val="000000"/>
        </w:rPr>
        <w:t>12.4</w:t>
      </w:r>
      <w:r>
        <w:rPr>
          <w:rStyle w:val="22"/>
          <w:rFonts w:hint="eastAsia" w:ascii="宋体" w:hAnsi="宋体" w:cs="宋体"/>
          <w:color w:val="000000"/>
        </w:rPr>
        <w:t>、</w:t>
      </w:r>
      <w:r>
        <w:rPr>
          <w:rStyle w:val="22"/>
          <w:rFonts w:ascii="宋体" w:hAnsi="宋体" w:cs="宋体"/>
          <w:color w:val="000000"/>
        </w:rPr>
        <w:t>12.6</w:t>
      </w:r>
      <w:r>
        <w:rPr>
          <w:rStyle w:val="22"/>
          <w:rFonts w:hint="eastAsia" w:ascii="宋体" w:hAnsi="宋体" w:cs="宋体"/>
          <w:color w:val="000000"/>
        </w:rPr>
        <w:t>程序和综合评分法确定成交候选供应商。第二轮磋商后竞争性磋商文件仍有实质性变动的或仍需磋商的，磋商小组对竞争性磋商文件变动或提出磋商意见后进行第三轮磋商。以此类推。</w:t>
      </w:r>
    </w:p>
    <w:p>
      <w:pPr>
        <w:tabs>
          <w:tab w:val="left" w:pos="540"/>
        </w:tabs>
        <w:snapToGrid w:val="0"/>
        <w:spacing w:line="360" w:lineRule="auto"/>
        <w:ind w:firstLine="480" w:firstLineChars="200"/>
        <w:jc w:val="left"/>
        <w:rPr>
          <w:rStyle w:val="22"/>
          <w:rFonts w:ascii="宋体" w:cs="宋体"/>
          <w:color w:val="000000"/>
        </w:rPr>
      </w:pPr>
      <w:r>
        <w:rPr>
          <w:rStyle w:val="22"/>
          <w:rFonts w:ascii="宋体" w:hAnsi="宋体" w:cs="宋体"/>
          <w:color w:val="000000"/>
        </w:rPr>
        <w:t>12.4</w:t>
      </w:r>
      <w:r>
        <w:rPr>
          <w:rStyle w:val="22"/>
          <w:rFonts w:hint="eastAsia" w:ascii="宋体" w:hAnsi="宋体" w:cs="宋体"/>
          <w:color w:val="000000"/>
        </w:rPr>
        <w:t>最后报价及</w:t>
      </w:r>
      <w:r>
        <w:rPr>
          <w:rStyle w:val="22"/>
          <w:rFonts w:hint="eastAsia" w:ascii="宋体" w:hAnsi="宋体" w:cs="宋体"/>
          <w:color w:val="000000"/>
          <w:kern w:val="0"/>
        </w:rPr>
        <w:t>成交候选供应商推荐</w:t>
      </w:r>
    </w:p>
    <w:p>
      <w:pPr>
        <w:tabs>
          <w:tab w:val="left" w:pos="540"/>
        </w:tabs>
        <w:snapToGrid w:val="0"/>
        <w:spacing w:line="360" w:lineRule="auto"/>
        <w:ind w:firstLine="480" w:firstLineChars="200"/>
        <w:jc w:val="left"/>
        <w:rPr>
          <w:rStyle w:val="22"/>
          <w:rFonts w:ascii="宋体" w:cs="宋体"/>
          <w:color w:val="000000"/>
          <w:kern w:val="0"/>
        </w:rPr>
      </w:pPr>
      <w:r>
        <w:rPr>
          <w:rStyle w:val="22"/>
          <w:rFonts w:hint="eastAsia" w:ascii="宋体" w:hAnsi="宋体" w:cs="宋体"/>
          <w:color w:val="000000"/>
          <w:kern w:val="0"/>
        </w:rPr>
        <w:t>磋商结束后，磋商小组要求所有继续参加磋商的供应商在规定时间内提交最后报价。继续参加磋商的供应商作最后报价，由其法定代表人或授权代表签字或者加盖公章后密封递交磋商小组。</w:t>
      </w:r>
    </w:p>
    <w:p>
      <w:pPr>
        <w:tabs>
          <w:tab w:val="left" w:pos="540"/>
        </w:tabs>
        <w:snapToGrid w:val="0"/>
        <w:spacing w:line="360" w:lineRule="auto"/>
        <w:ind w:firstLine="480" w:firstLineChars="200"/>
        <w:jc w:val="left"/>
        <w:rPr>
          <w:rStyle w:val="22"/>
          <w:rFonts w:ascii="宋体" w:cs="宋体"/>
          <w:color w:val="000000"/>
          <w:kern w:val="0"/>
        </w:rPr>
      </w:pPr>
      <w:r>
        <w:rPr>
          <w:rStyle w:val="22"/>
          <w:rFonts w:hint="eastAsia" w:ascii="宋体" w:hAnsi="宋体" w:cs="宋体"/>
          <w:color w:val="000000"/>
          <w:kern w:val="0"/>
        </w:rPr>
        <w:t>磋商小组根据综合评分情况，按照评审得分由高到低顺序推荐</w:t>
      </w:r>
      <w:r>
        <w:rPr>
          <w:rStyle w:val="22"/>
          <w:rFonts w:ascii="宋体" w:hAnsi="宋体" w:cs="宋体"/>
          <w:color w:val="000000"/>
          <w:kern w:val="0"/>
        </w:rPr>
        <w:t>3</w:t>
      </w:r>
      <w:r>
        <w:rPr>
          <w:rStyle w:val="22"/>
          <w:rFonts w:hint="eastAsia" w:ascii="宋体" w:hAnsi="宋体" w:cs="宋体"/>
          <w:color w:val="000000"/>
          <w:kern w:val="0"/>
        </w:rPr>
        <w:t>名以上成交候选供应商，并编写评审报告。市场竞争不充分的科研项目，以及需要扶持的科技成果转化项目；可以推荐</w:t>
      </w:r>
      <w:r>
        <w:rPr>
          <w:rStyle w:val="22"/>
          <w:rFonts w:ascii="宋体" w:hAnsi="宋体" w:cs="宋体"/>
          <w:color w:val="000000"/>
          <w:kern w:val="0"/>
        </w:rPr>
        <w:t>2</w:t>
      </w:r>
      <w:r>
        <w:rPr>
          <w:rStyle w:val="22"/>
          <w:rFonts w:hint="eastAsia" w:ascii="宋体" w:hAnsi="宋体" w:cs="宋体"/>
          <w:color w:val="000000"/>
          <w:kern w:val="0"/>
        </w:rPr>
        <w:t>家成交候选供应商。评审得分相同的，按照最后报价由低到高的顺序推荐。评审得分且最后报价相同的，按照技术指标优劣顺序推荐。最后报价是供应商竞争性磋商响应文件的有效组成部分。</w:t>
      </w:r>
    </w:p>
    <w:p>
      <w:pPr>
        <w:tabs>
          <w:tab w:val="left" w:pos="540"/>
        </w:tabs>
        <w:snapToGrid w:val="0"/>
        <w:spacing w:line="360" w:lineRule="auto"/>
        <w:ind w:firstLine="480" w:firstLineChars="200"/>
        <w:jc w:val="left"/>
        <w:rPr>
          <w:rStyle w:val="22"/>
          <w:rFonts w:ascii="宋体" w:cs="宋体"/>
          <w:color w:val="000000"/>
          <w:kern w:val="0"/>
        </w:rPr>
      </w:pPr>
      <w:r>
        <w:rPr>
          <w:rStyle w:val="22"/>
          <w:rFonts w:hint="eastAsia" w:ascii="宋体" w:hAnsi="宋体" w:cs="宋体"/>
          <w:color w:val="000000"/>
          <w:kern w:val="0"/>
        </w:rPr>
        <w:t>评审报告应当由磋商小组全体人员签字认可，磋商小组成员对评审报告有异议的，磋商小组按照少数服从多数的原则推荐成交候选供应商，采购程序继续进行。对评审报告有异议的磋商小组成员，应当在报告上签署不同意见并说明理由，由磋商小组书面记录相关情况。磋商小组成员拒绝在报告上签字又不书面说明其不同意见和理由的，视为同意评审报告。</w:t>
      </w:r>
    </w:p>
    <w:p>
      <w:pPr>
        <w:snapToGrid w:val="0"/>
        <w:spacing w:line="360" w:lineRule="auto"/>
        <w:ind w:firstLine="480" w:firstLineChars="200"/>
        <w:jc w:val="left"/>
        <w:rPr>
          <w:rStyle w:val="22"/>
          <w:rFonts w:ascii="宋体" w:cs="宋体"/>
          <w:color w:val="000000"/>
        </w:rPr>
      </w:pPr>
      <w:r>
        <w:rPr>
          <w:rStyle w:val="22"/>
          <w:rFonts w:ascii="宋体" w:hAnsi="宋体" w:cs="宋体"/>
          <w:color w:val="000000"/>
        </w:rPr>
        <w:t>12.5</w:t>
      </w:r>
      <w:r>
        <w:rPr>
          <w:rStyle w:val="22"/>
          <w:rFonts w:hint="eastAsia" w:ascii="宋体" w:hAnsi="宋体" w:cs="宋体"/>
          <w:color w:val="000000"/>
        </w:rPr>
        <w:t>供应商的报价均超过了政府采购预算，采购人不能支付的，磋商活动终止。</w:t>
      </w:r>
    </w:p>
    <w:p>
      <w:pPr>
        <w:snapToGrid w:val="0"/>
        <w:spacing w:line="360" w:lineRule="auto"/>
        <w:ind w:firstLine="480" w:firstLineChars="200"/>
        <w:jc w:val="left"/>
        <w:rPr>
          <w:rStyle w:val="22"/>
          <w:rFonts w:ascii="宋体" w:cs="宋体"/>
          <w:color w:val="000000"/>
        </w:rPr>
      </w:pPr>
      <w:r>
        <w:rPr>
          <w:rStyle w:val="22"/>
          <w:rFonts w:ascii="宋体" w:hAnsi="宋体" w:cs="宋体"/>
          <w:color w:val="000000"/>
        </w:rPr>
        <w:t>12.6</w:t>
      </w:r>
      <w:r>
        <w:rPr>
          <w:rStyle w:val="22"/>
          <w:rFonts w:hint="eastAsia" w:ascii="宋体" w:hAnsi="宋体" w:cs="宋体"/>
          <w:color w:val="000000"/>
        </w:rPr>
        <w:t>本采购项目的评审依据为竞争性磋商文件和竞争性磋商响应文件，采用的评审方法为综合评分法。</w:t>
      </w:r>
    </w:p>
    <w:p>
      <w:pPr>
        <w:snapToGrid w:val="0"/>
        <w:spacing w:line="360" w:lineRule="auto"/>
        <w:ind w:firstLine="482" w:firstLineChars="200"/>
        <w:rPr>
          <w:rStyle w:val="22"/>
          <w:rFonts w:ascii="宋体" w:cs="宋体"/>
          <w:b/>
          <w:bCs/>
          <w:color w:val="000000"/>
        </w:rPr>
      </w:pPr>
      <w:r>
        <w:rPr>
          <w:rStyle w:val="22"/>
          <w:rFonts w:hint="eastAsia" w:ascii="宋体" w:hAnsi="宋体" w:cs="宋体"/>
          <w:b/>
          <w:bCs/>
          <w:color w:val="000000"/>
        </w:rPr>
        <w:t>六、确定成交供应商办法</w:t>
      </w:r>
    </w:p>
    <w:p>
      <w:pPr>
        <w:snapToGrid w:val="0"/>
        <w:spacing w:line="360" w:lineRule="auto"/>
        <w:ind w:firstLine="480" w:firstLineChars="200"/>
        <w:jc w:val="left"/>
        <w:rPr>
          <w:rStyle w:val="22"/>
          <w:rFonts w:ascii="宋体" w:cs="宋体"/>
          <w:color w:val="000000"/>
          <w:kern w:val="0"/>
        </w:rPr>
      </w:pPr>
      <w:r>
        <w:rPr>
          <w:rStyle w:val="22"/>
          <w:rFonts w:ascii="宋体" w:hAnsi="宋体" w:cs="宋体"/>
          <w:color w:val="000000"/>
          <w:kern w:val="0"/>
        </w:rPr>
        <w:t xml:space="preserve">13.1 </w:t>
      </w:r>
      <w:r>
        <w:rPr>
          <w:rStyle w:val="22"/>
          <w:rFonts w:hint="eastAsia" w:ascii="宋体" w:hAnsi="宋体" w:cs="宋体"/>
          <w:color w:val="000000"/>
          <w:kern w:val="0"/>
        </w:rPr>
        <w:t>根据以下原则确定成交供应商：响应文件满足磋商文件全部实质性要求且按评审因素的量化指标评审得分最高的供应商为成交供应商。</w:t>
      </w:r>
    </w:p>
    <w:p>
      <w:pPr>
        <w:pStyle w:val="27"/>
        <w:snapToGrid w:val="0"/>
        <w:spacing w:line="360" w:lineRule="auto"/>
        <w:ind w:firstLine="472" w:firstLineChars="196"/>
        <w:rPr>
          <w:rStyle w:val="22"/>
          <w:rFonts w:ascii="宋体" w:hAnsi="宋体" w:cs="Times New Roman"/>
          <w:b/>
          <w:bCs/>
          <w:color w:val="000000"/>
        </w:rPr>
      </w:pPr>
      <w:r>
        <w:rPr>
          <w:rStyle w:val="22"/>
          <w:rFonts w:hint="eastAsia" w:ascii="宋体" w:hAnsi="宋体" w:cs="宋体"/>
          <w:b/>
          <w:bCs/>
          <w:color w:val="000000"/>
        </w:rPr>
        <w:t>七、成交结果公告</w:t>
      </w:r>
    </w:p>
    <w:p>
      <w:pPr>
        <w:snapToGrid w:val="0"/>
        <w:spacing w:line="360" w:lineRule="auto"/>
        <w:ind w:firstLine="480" w:firstLineChars="200"/>
        <w:jc w:val="left"/>
        <w:rPr>
          <w:rStyle w:val="22"/>
          <w:rFonts w:ascii="宋体" w:cs="宋体"/>
          <w:color w:val="000000"/>
        </w:rPr>
      </w:pPr>
      <w:r>
        <w:rPr>
          <w:rStyle w:val="22"/>
          <w:rFonts w:ascii="宋体" w:hAnsi="宋体" w:cs="宋体"/>
          <w:color w:val="000000"/>
        </w:rPr>
        <w:t>14.1</w:t>
      </w:r>
      <w:r>
        <w:rPr>
          <w:rStyle w:val="22"/>
          <w:rFonts w:hint="eastAsia" w:ascii="宋体" w:hAnsi="宋体" w:cs="宋体"/>
          <w:color w:val="000000"/>
        </w:rPr>
        <w:t>代理机构在评审结束后二个工作日内将磋商评审报告送采购人确认，</w:t>
      </w:r>
      <w:r>
        <w:rPr>
          <w:rStyle w:val="22"/>
          <w:rFonts w:hint="eastAsia" w:ascii="宋体" w:hAnsi="宋体" w:cs="宋体"/>
          <w:color w:val="000000"/>
          <w:kern w:val="0"/>
        </w:rPr>
        <w:t>成交供应商确定后</w:t>
      </w:r>
      <w:r>
        <w:rPr>
          <w:rStyle w:val="22"/>
          <w:rFonts w:hint="eastAsia" w:ascii="宋体" w:hAnsi="宋体" w:cs="宋体"/>
          <w:color w:val="000000"/>
        </w:rPr>
        <w:t>二个工作日内，成交结果公告将在</w:t>
      </w:r>
      <w:r>
        <w:rPr>
          <w:rStyle w:val="22"/>
          <w:rFonts w:ascii="宋体" w:hAnsi="宋体" w:cs="宋体"/>
          <w:color w:val="000000"/>
        </w:rPr>
        <w:t>www.ccgp.gov.cn(</w:t>
      </w:r>
      <w:r>
        <w:rPr>
          <w:rStyle w:val="22"/>
          <w:rFonts w:hint="eastAsia" w:ascii="宋体" w:hAnsi="宋体" w:cs="宋体"/>
          <w:color w:val="000000"/>
        </w:rPr>
        <w:t>中国政府采购网</w:t>
      </w:r>
      <w:r>
        <w:rPr>
          <w:rStyle w:val="22"/>
          <w:rFonts w:ascii="宋体" w:hAnsi="宋体" w:cs="宋体"/>
          <w:color w:val="000000"/>
        </w:rPr>
        <w:t>)</w:t>
      </w:r>
      <w:r>
        <w:rPr>
          <w:rStyle w:val="22"/>
          <w:rFonts w:hint="eastAsia" w:ascii="宋体" w:hAnsi="宋体" w:cs="宋体"/>
          <w:color w:val="000000"/>
        </w:rPr>
        <w:t>、</w:t>
      </w:r>
      <w:r>
        <w:rPr>
          <w:rStyle w:val="22"/>
          <w:rFonts w:ascii="宋体" w:hAnsi="宋体" w:cs="宋体"/>
          <w:color w:val="000000"/>
        </w:rPr>
        <w:t>zfcg.gxzf.gov.cn</w:t>
      </w:r>
      <w:r>
        <w:rPr>
          <w:rStyle w:val="22"/>
          <w:rFonts w:hint="eastAsia" w:ascii="宋体" w:hAnsi="宋体" w:cs="宋体"/>
          <w:color w:val="000000"/>
        </w:rPr>
        <w:t>（广西壮族自治区政府采购网）上发布，</w:t>
      </w:r>
      <w:r>
        <w:rPr>
          <w:rStyle w:val="22"/>
          <w:rFonts w:hint="eastAsia" w:ascii="宋体" w:hAnsi="宋体" w:cs="宋体"/>
          <w:color w:val="000000"/>
          <w:kern w:val="0"/>
        </w:rPr>
        <w:t>同时向成交供应商发出成交通知书</w:t>
      </w:r>
      <w:r>
        <w:rPr>
          <w:rStyle w:val="22"/>
          <w:rFonts w:hint="eastAsia" w:ascii="宋体" w:hAnsi="宋体" w:cs="宋体"/>
          <w:color w:val="000000"/>
        </w:rPr>
        <w:t>。</w:t>
      </w:r>
    </w:p>
    <w:p>
      <w:pPr>
        <w:snapToGrid w:val="0"/>
        <w:spacing w:line="360" w:lineRule="auto"/>
        <w:ind w:firstLine="480" w:firstLineChars="200"/>
        <w:jc w:val="left"/>
        <w:rPr>
          <w:rStyle w:val="22"/>
          <w:rFonts w:ascii="宋体" w:cs="宋体"/>
          <w:color w:val="000000"/>
        </w:rPr>
      </w:pPr>
      <w:r>
        <w:rPr>
          <w:rStyle w:val="22"/>
          <w:rFonts w:ascii="宋体" w:hAnsi="宋体" w:cs="宋体"/>
          <w:color w:val="000000"/>
        </w:rPr>
        <w:t>14.2</w:t>
      </w:r>
      <w:r>
        <w:rPr>
          <w:rStyle w:val="22"/>
          <w:rFonts w:hint="eastAsia" w:ascii="宋体" w:hAnsi="宋体" w:cs="宋体"/>
          <w:color w:val="000000"/>
        </w:rPr>
        <w:t>供应商</w:t>
      </w:r>
      <w:r>
        <w:rPr>
          <w:rStyle w:val="22"/>
          <w:rFonts w:hint="eastAsia" w:ascii="宋体" w:hAnsi="宋体" w:cs="宋体"/>
          <w:color w:val="000000"/>
          <w:kern w:val="0"/>
        </w:rPr>
        <w:t>认为成交结果使自己的权益受到损害的</w:t>
      </w:r>
      <w:r>
        <w:rPr>
          <w:rStyle w:val="22"/>
          <w:rFonts w:hint="eastAsia" w:ascii="宋体" w:hAnsi="宋体" w:cs="宋体"/>
          <w:color w:val="000000"/>
        </w:rPr>
        <w:t>，</w:t>
      </w:r>
      <w:r>
        <w:rPr>
          <w:rStyle w:val="22"/>
          <w:rFonts w:hint="eastAsia" w:ascii="宋体" w:hAnsi="宋体" w:cs="宋体"/>
          <w:color w:val="000000"/>
          <w:kern w:val="0"/>
        </w:rPr>
        <w:t>可以在成交结果公告期限届满之日起</w:t>
      </w:r>
      <w:r>
        <w:rPr>
          <w:rStyle w:val="22"/>
          <w:rFonts w:hint="eastAsia" w:ascii="宋体" w:hAnsi="宋体" w:cs="宋体"/>
          <w:color w:val="000000"/>
        </w:rPr>
        <w:t>七个工作日内以书面形式向代理机构提出质疑。代理机构将在收到供应商的书面质疑后七个工作日内做出答复，但答复的内容不得涉及商业秘密。</w:t>
      </w:r>
    </w:p>
    <w:p>
      <w:pPr>
        <w:snapToGrid w:val="0"/>
        <w:spacing w:line="360" w:lineRule="auto"/>
        <w:ind w:firstLine="480" w:firstLineChars="200"/>
        <w:jc w:val="left"/>
        <w:rPr>
          <w:rStyle w:val="22"/>
          <w:rFonts w:ascii="宋体" w:cs="宋体"/>
          <w:color w:val="000000"/>
        </w:rPr>
      </w:pPr>
      <w:r>
        <w:rPr>
          <w:rStyle w:val="22"/>
          <w:rFonts w:ascii="宋体" w:hAnsi="宋体" w:cs="宋体"/>
          <w:color w:val="000000"/>
        </w:rPr>
        <w:t>14.3</w:t>
      </w:r>
      <w:r>
        <w:rPr>
          <w:rStyle w:val="22"/>
          <w:rFonts w:hint="eastAsia" w:ascii="宋体" w:hAnsi="宋体" w:cs="宋体"/>
          <w:color w:val="000000"/>
        </w:rPr>
        <w:t>质疑供应商必须首先经过质疑程序，在对代理机构的答复不满意或者本代理机构未在规定的时间内做出答复的，可以在答复期满后十五个工作日内书面向本级政府采购监督管理部门投诉。</w:t>
      </w:r>
    </w:p>
    <w:p>
      <w:pPr>
        <w:pStyle w:val="27"/>
        <w:snapToGrid w:val="0"/>
        <w:spacing w:line="360" w:lineRule="auto"/>
        <w:ind w:firstLine="480" w:firstLineChars="200"/>
        <w:rPr>
          <w:rStyle w:val="22"/>
          <w:rFonts w:ascii="宋体" w:hAnsi="宋体" w:cs="Times New Roman"/>
          <w:color w:val="000000"/>
        </w:rPr>
      </w:pPr>
      <w:r>
        <w:rPr>
          <w:rStyle w:val="22"/>
          <w:rFonts w:hint="eastAsia" w:ascii="宋体" w:hAnsi="宋体" w:cs="宋体"/>
          <w:color w:val="000000"/>
        </w:rPr>
        <w:t>质疑联系部门及电话为：天勤工程咨询有限公司</w:t>
      </w:r>
      <w:r>
        <w:rPr>
          <w:rStyle w:val="22"/>
          <w:rFonts w:ascii="宋体" w:hAnsi="宋体" w:cs="宋体"/>
          <w:color w:val="000000"/>
          <w:kern w:val="0"/>
        </w:rPr>
        <w:t>0779</w:t>
      </w:r>
      <w:r>
        <w:rPr>
          <w:rStyle w:val="22"/>
          <w:rFonts w:hint="eastAsia" w:ascii="宋体" w:hAnsi="宋体" w:cs="宋体"/>
          <w:color w:val="000000"/>
          <w:kern w:val="0"/>
        </w:rPr>
        <w:t>-</w:t>
      </w:r>
      <w:r>
        <w:rPr>
          <w:rStyle w:val="22"/>
          <w:rFonts w:ascii="宋体" w:hAnsi="宋体" w:cs="宋体"/>
          <w:color w:val="000000"/>
          <w:kern w:val="0"/>
        </w:rPr>
        <w:t>3205762</w:t>
      </w:r>
      <w:r>
        <w:rPr>
          <w:rStyle w:val="22"/>
          <w:rFonts w:hint="eastAsia" w:ascii="宋体" w:hAnsi="宋体" w:cs="宋体"/>
          <w:color w:val="000000"/>
        </w:rPr>
        <w:t>。</w:t>
      </w:r>
    </w:p>
    <w:p>
      <w:pPr>
        <w:pStyle w:val="27"/>
        <w:snapToGrid w:val="0"/>
        <w:spacing w:line="360" w:lineRule="auto"/>
        <w:rPr>
          <w:rStyle w:val="22"/>
          <w:rFonts w:ascii="宋体" w:hAnsi="宋体" w:cs="Times New Roman"/>
          <w:color w:val="000000"/>
        </w:rPr>
      </w:pPr>
      <w:r>
        <w:rPr>
          <w:rStyle w:val="22"/>
          <w:rFonts w:hint="eastAsia" w:ascii="宋体" w:hAnsi="宋体" w:cs="宋体"/>
          <w:color w:val="000000"/>
        </w:rPr>
        <w:t>投诉联系部门及电话为：北海市财政局（政府采购管理科）</w:t>
      </w:r>
      <w:r>
        <w:rPr>
          <w:rStyle w:val="22"/>
          <w:rFonts w:ascii="宋体" w:hAnsi="宋体" w:cs="宋体"/>
          <w:color w:val="000000"/>
        </w:rPr>
        <w:t xml:space="preserve">   0779-3063975</w:t>
      </w:r>
      <w:r>
        <w:rPr>
          <w:rStyle w:val="22"/>
          <w:rFonts w:hint="eastAsia" w:ascii="宋体" w:hAnsi="宋体" w:cs="宋体"/>
          <w:color w:val="000000"/>
        </w:rPr>
        <w:t>。</w:t>
      </w:r>
    </w:p>
    <w:p>
      <w:pPr>
        <w:pStyle w:val="27"/>
        <w:numPr>
          <w:ilvl w:val="0"/>
          <w:numId w:val="1"/>
        </w:numPr>
        <w:snapToGrid w:val="0"/>
        <w:spacing w:line="360" w:lineRule="auto"/>
        <w:ind w:firstLine="472" w:firstLineChars="196"/>
        <w:rPr>
          <w:rStyle w:val="22"/>
          <w:rFonts w:ascii="宋体" w:hAnsi="宋体" w:cs="Times New Roman"/>
          <w:b/>
          <w:bCs/>
          <w:color w:val="000000"/>
        </w:rPr>
      </w:pPr>
      <w:r>
        <w:rPr>
          <w:rStyle w:val="22"/>
          <w:rFonts w:hint="eastAsia" w:ascii="宋体" w:hAnsi="宋体" w:cs="宋体"/>
          <w:b/>
          <w:bCs/>
          <w:color w:val="000000"/>
        </w:rPr>
        <w:t>履约保证金</w:t>
      </w:r>
    </w:p>
    <w:p>
      <w:pPr>
        <w:pStyle w:val="27"/>
        <w:snapToGrid w:val="0"/>
        <w:spacing w:line="360" w:lineRule="auto"/>
        <w:rPr>
          <w:rStyle w:val="22"/>
          <w:rFonts w:ascii="宋体" w:hAnsi="宋体" w:cs="Times New Roman"/>
          <w:color w:val="000000"/>
        </w:rPr>
      </w:pPr>
      <w:r>
        <w:rPr>
          <w:rStyle w:val="22"/>
          <w:rFonts w:ascii="宋体" w:hAnsi="宋体" w:cs="宋体"/>
          <w:color w:val="000000"/>
        </w:rPr>
        <w:t xml:space="preserve">    15.</w:t>
      </w:r>
      <w:r>
        <w:rPr>
          <w:rStyle w:val="22"/>
          <w:rFonts w:hint="eastAsia" w:ascii="宋体" w:hAnsi="宋体" w:cs="宋体"/>
          <w:color w:val="000000"/>
        </w:rPr>
        <w:t>无</w:t>
      </w:r>
    </w:p>
    <w:p>
      <w:pPr>
        <w:snapToGrid w:val="0"/>
        <w:spacing w:line="360" w:lineRule="auto"/>
        <w:ind w:left="420" w:leftChars="200" w:firstLine="120" w:firstLineChars="50"/>
        <w:rPr>
          <w:rStyle w:val="22"/>
          <w:rFonts w:ascii="宋体" w:cs="宋体"/>
          <w:b/>
          <w:bCs/>
          <w:color w:val="000000"/>
        </w:rPr>
      </w:pPr>
      <w:r>
        <w:rPr>
          <w:rStyle w:val="22"/>
          <w:rFonts w:hint="eastAsia" w:ascii="宋体" w:hAnsi="宋体" w:cs="宋体"/>
          <w:b/>
          <w:bCs/>
          <w:color w:val="000000"/>
        </w:rPr>
        <w:t>九、签订合同</w:t>
      </w:r>
    </w:p>
    <w:p>
      <w:pPr>
        <w:snapToGrid w:val="0"/>
        <w:spacing w:line="300" w:lineRule="auto"/>
        <w:ind w:firstLine="540" w:firstLineChars="225"/>
        <w:rPr>
          <w:rStyle w:val="22"/>
          <w:rFonts w:ascii="宋体" w:cs="宋体"/>
          <w:color w:val="000000"/>
        </w:rPr>
      </w:pPr>
      <w:r>
        <w:rPr>
          <w:rStyle w:val="22"/>
          <w:rFonts w:ascii="宋体" w:hAnsi="宋体" w:cs="宋体"/>
          <w:color w:val="000000"/>
        </w:rPr>
        <w:t>16.1</w:t>
      </w:r>
      <w:r>
        <w:rPr>
          <w:rStyle w:val="22"/>
          <w:rFonts w:hint="eastAsia" w:ascii="宋体" w:hAnsi="宋体" w:cs="宋体"/>
          <w:color w:val="000000"/>
        </w:rPr>
        <w:t>成交供应商自成交通知书发出之日起七日内与采购人签订合同（签订合同后二个工作日内成交供应商携合同原件一份送代理机构项目负责人）。</w:t>
      </w:r>
    </w:p>
    <w:p>
      <w:pPr>
        <w:snapToGrid w:val="0"/>
        <w:spacing w:line="300" w:lineRule="auto"/>
        <w:ind w:firstLine="540" w:firstLineChars="225"/>
        <w:rPr>
          <w:rStyle w:val="22"/>
          <w:rFonts w:ascii="宋体" w:cs="宋体"/>
          <w:color w:val="000000"/>
        </w:rPr>
      </w:pPr>
      <w:r>
        <w:rPr>
          <w:rStyle w:val="22"/>
          <w:rFonts w:ascii="宋体" w:hAnsi="宋体" w:cs="宋体"/>
          <w:color w:val="000000"/>
        </w:rPr>
        <w:t>16.2</w:t>
      </w:r>
      <w:r>
        <w:rPr>
          <w:rStyle w:val="22"/>
          <w:rFonts w:hint="eastAsia" w:ascii="宋体" w:hAnsi="宋体" w:cs="宋体"/>
          <w:color w:val="000000"/>
          <w:kern w:val="0"/>
        </w:rPr>
        <w:t>成交供应商拒绝签订政府采购合同的</w:t>
      </w:r>
      <w:r>
        <w:rPr>
          <w:rStyle w:val="22"/>
          <w:rFonts w:hint="eastAsia" w:ascii="宋体" w:hAnsi="宋体" w:cs="宋体"/>
          <w:color w:val="000000"/>
        </w:rPr>
        <w:t>，采购人可以根据磋商评审报告确定成交供应商之后排名第一的成交候选供应商</w:t>
      </w:r>
      <w:r>
        <w:rPr>
          <w:rStyle w:val="22"/>
          <w:rFonts w:hint="eastAsia" w:ascii="宋体" w:hAnsi="宋体" w:cs="宋体"/>
          <w:color w:val="000000"/>
          <w:kern w:val="0"/>
        </w:rPr>
        <w:t>作为</w:t>
      </w:r>
      <w:r>
        <w:rPr>
          <w:rStyle w:val="22"/>
          <w:rFonts w:hint="eastAsia" w:ascii="宋体" w:hAnsi="宋体" w:cs="宋体"/>
          <w:color w:val="000000"/>
        </w:rPr>
        <w:t>成交供应商</w:t>
      </w:r>
      <w:r>
        <w:rPr>
          <w:rStyle w:val="22"/>
          <w:rFonts w:hint="eastAsia" w:ascii="宋体" w:hAnsi="宋体" w:cs="宋体"/>
          <w:color w:val="000000"/>
          <w:kern w:val="0"/>
        </w:rPr>
        <w:t>并签订政府采购合同，也可以重新开展采购活动。拒绝签订政府采购合同的成交供应商不得参加对该项目重新开展的采购活动。</w:t>
      </w:r>
    </w:p>
    <w:p>
      <w:pPr>
        <w:snapToGrid w:val="0"/>
        <w:spacing w:line="300" w:lineRule="auto"/>
        <w:ind w:firstLine="480" w:firstLineChars="200"/>
        <w:rPr>
          <w:rStyle w:val="22"/>
          <w:rFonts w:ascii="宋体" w:cs="宋体"/>
          <w:color w:val="000000"/>
          <w:kern w:val="0"/>
        </w:rPr>
      </w:pPr>
      <w:r>
        <w:rPr>
          <w:rStyle w:val="22"/>
          <w:rFonts w:ascii="宋体" w:hAnsi="宋体" w:cs="宋体"/>
          <w:color w:val="000000"/>
        </w:rPr>
        <w:t>16.3</w:t>
      </w:r>
      <w:r>
        <w:rPr>
          <w:rStyle w:val="22"/>
          <w:rFonts w:hint="eastAsia" w:ascii="宋体" w:hAnsi="宋体" w:cs="宋体"/>
          <w:color w:val="000000"/>
          <w:kern w:val="0"/>
        </w:rPr>
        <w:t>成交供应商拒绝签订政府采购合同的，给采购人造成其损失的，还应当赔偿损失，并作为不良行为记录在案。</w:t>
      </w:r>
    </w:p>
    <w:p>
      <w:pPr>
        <w:snapToGrid w:val="0"/>
        <w:spacing w:line="360" w:lineRule="auto"/>
        <w:ind w:left="420" w:leftChars="200" w:firstLine="120" w:firstLineChars="50"/>
        <w:rPr>
          <w:rStyle w:val="22"/>
          <w:rFonts w:ascii="宋体" w:cs="宋体"/>
          <w:b/>
          <w:bCs/>
          <w:color w:val="000000"/>
        </w:rPr>
      </w:pPr>
      <w:r>
        <w:rPr>
          <w:rStyle w:val="22"/>
          <w:rFonts w:hint="eastAsia" w:ascii="宋体" w:hAnsi="宋体" w:cs="宋体"/>
          <w:b/>
          <w:bCs/>
          <w:color w:val="000000"/>
        </w:rPr>
        <w:t>十、适用法律</w:t>
      </w:r>
    </w:p>
    <w:p>
      <w:pPr>
        <w:snapToGrid w:val="0"/>
        <w:spacing w:line="360" w:lineRule="auto"/>
        <w:ind w:left="420" w:leftChars="200" w:firstLine="120" w:firstLineChars="50"/>
        <w:rPr>
          <w:rStyle w:val="22"/>
          <w:rFonts w:ascii="宋体" w:cs="宋体"/>
          <w:color w:val="000000"/>
        </w:rPr>
      </w:pPr>
      <w:r>
        <w:rPr>
          <w:rStyle w:val="22"/>
          <w:rFonts w:ascii="宋体" w:hAnsi="宋体" w:cs="宋体"/>
          <w:color w:val="000000"/>
        </w:rPr>
        <w:t>17.</w:t>
      </w:r>
      <w:r>
        <w:rPr>
          <w:rStyle w:val="22"/>
          <w:rFonts w:hint="eastAsia" w:ascii="宋体" w:hAnsi="宋体" w:cs="宋体"/>
          <w:color w:val="000000"/>
        </w:rPr>
        <w:t>采购当事人的一切活动均适用于《中华人民共和国政府采购法》及相关规定。</w:t>
      </w:r>
    </w:p>
    <w:p>
      <w:pPr>
        <w:snapToGrid w:val="0"/>
        <w:spacing w:line="360" w:lineRule="auto"/>
        <w:rPr>
          <w:rStyle w:val="22"/>
          <w:rFonts w:ascii="宋体" w:cs="宋体"/>
          <w:color w:val="000000"/>
        </w:rPr>
      </w:pPr>
      <w:r>
        <w:rPr>
          <w:rStyle w:val="22"/>
          <w:rFonts w:hint="eastAsia" w:ascii="宋体" w:hAnsi="宋体" w:cs="宋体"/>
          <w:color w:val="000000"/>
        </w:rPr>
        <w:t>最终磋商结束后，磋商小组不得再与供应商进行任何形式的磋商。</w:t>
      </w:r>
    </w:p>
    <w:p>
      <w:pPr>
        <w:numPr>
          <w:ilvl w:val="0"/>
          <w:numId w:val="2"/>
        </w:numPr>
        <w:snapToGrid w:val="0"/>
        <w:spacing w:line="360" w:lineRule="auto"/>
        <w:ind w:left="420" w:leftChars="200" w:firstLine="120" w:firstLineChars="50"/>
        <w:rPr>
          <w:rStyle w:val="22"/>
          <w:rFonts w:ascii="宋体" w:cs="宋体"/>
          <w:b/>
          <w:bCs/>
          <w:color w:val="000000"/>
        </w:rPr>
      </w:pPr>
      <w:r>
        <w:rPr>
          <w:rStyle w:val="22"/>
          <w:rFonts w:hint="eastAsia" w:ascii="宋体" w:hAnsi="宋体" w:cs="宋体"/>
          <w:b/>
          <w:bCs/>
          <w:color w:val="000000"/>
        </w:rPr>
        <w:t>其他事项</w:t>
      </w:r>
    </w:p>
    <w:p>
      <w:pPr>
        <w:pStyle w:val="27"/>
        <w:snapToGrid w:val="0"/>
        <w:spacing w:line="360" w:lineRule="auto"/>
        <w:ind w:firstLine="590" w:firstLineChars="245"/>
        <w:rPr>
          <w:rStyle w:val="22"/>
          <w:rFonts w:ascii="宋体" w:hAnsi="宋体" w:cs="Times New Roman"/>
          <w:color w:val="000000"/>
          <w:sz w:val="21"/>
          <w:szCs w:val="21"/>
        </w:rPr>
      </w:pPr>
      <w:r>
        <w:rPr>
          <w:rStyle w:val="22"/>
          <w:rFonts w:ascii="宋体" w:hAnsi="宋体" w:cs="宋体"/>
          <w:b/>
          <w:bCs/>
          <w:color w:val="000000"/>
        </w:rPr>
        <w:t>18.1</w:t>
      </w:r>
      <w:r>
        <w:rPr>
          <w:rStyle w:val="22"/>
          <w:rFonts w:hint="eastAsia" w:ascii="宋体" w:hAnsi="宋体" w:cs="宋体"/>
          <w:b/>
          <w:bCs/>
          <w:color w:val="000000"/>
        </w:rPr>
        <w:t>采购代理服务费的收取。</w:t>
      </w:r>
      <w:r>
        <w:rPr>
          <w:rStyle w:val="22"/>
          <w:rFonts w:hint="eastAsia" w:ascii="宋体" w:hAnsi="宋体" w:cs="宋体"/>
          <w:color w:val="000000"/>
        </w:rPr>
        <w:t>采购代理机构按规定向成交供应商收取招标代理服务费。领取成交通知书时，成交供应商应向采购代理机构一次性付清招标代理服务费。代理服务收费标准，按照</w:t>
      </w:r>
      <w:r>
        <w:rPr>
          <w:rStyle w:val="22"/>
          <w:rFonts w:hint="eastAsia" w:ascii="宋体" w:hAnsi="宋体" w:cs="宋体"/>
          <w:color w:val="000000"/>
          <w:kern w:val="0"/>
        </w:rPr>
        <w:t>发改价格〔</w:t>
      </w:r>
      <w:r>
        <w:rPr>
          <w:rStyle w:val="22"/>
          <w:rFonts w:ascii="宋体" w:hAnsi="宋体" w:cs="宋体"/>
          <w:color w:val="000000"/>
          <w:kern w:val="0"/>
        </w:rPr>
        <w:t>2015</w:t>
      </w:r>
      <w:r>
        <w:rPr>
          <w:rStyle w:val="22"/>
          <w:rFonts w:hint="eastAsia" w:ascii="宋体" w:hAnsi="宋体" w:cs="宋体"/>
          <w:color w:val="000000"/>
          <w:kern w:val="0"/>
        </w:rPr>
        <w:t>〕</w:t>
      </w:r>
      <w:r>
        <w:rPr>
          <w:rStyle w:val="22"/>
          <w:rFonts w:ascii="宋体" w:hAnsi="宋体" w:cs="宋体"/>
          <w:color w:val="000000"/>
          <w:kern w:val="0"/>
        </w:rPr>
        <w:t>299</w:t>
      </w:r>
      <w:r>
        <w:rPr>
          <w:rStyle w:val="22"/>
          <w:rFonts w:hint="eastAsia" w:ascii="宋体" w:hAnsi="宋体" w:cs="宋体"/>
          <w:color w:val="000000"/>
          <w:kern w:val="0"/>
        </w:rPr>
        <w:t>号文件规定及桂价费〔</w:t>
      </w:r>
      <w:r>
        <w:rPr>
          <w:rStyle w:val="22"/>
          <w:rFonts w:ascii="宋体" w:hAnsi="宋体" w:cs="宋体"/>
          <w:color w:val="000000"/>
          <w:kern w:val="0"/>
        </w:rPr>
        <w:t>2011</w:t>
      </w:r>
      <w:r>
        <w:rPr>
          <w:rStyle w:val="22"/>
          <w:rFonts w:hint="eastAsia" w:ascii="宋体" w:hAnsi="宋体" w:cs="宋体"/>
          <w:color w:val="000000"/>
          <w:kern w:val="0"/>
        </w:rPr>
        <w:t>〕</w:t>
      </w:r>
      <w:r>
        <w:rPr>
          <w:rStyle w:val="22"/>
          <w:rFonts w:ascii="宋体" w:hAnsi="宋体" w:cs="宋体"/>
          <w:color w:val="000000"/>
          <w:kern w:val="0"/>
        </w:rPr>
        <w:t>55</w:t>
      </w:r>
      <w:r>
        <w:rPr>
          <w:rStyle w:val="22"/>
          <w:rFonts w:hint="eastAsia" w:ascii="宋体" w:hAnsi="宋体" w:cs="宋体"/>
          <w:color w:val="000000"/>
          <w:kern w:val="0"/>
        </w:rPr>
        <w:t>号文件规定“服务类”标准收费，不足</w:t>
      </w:r>
      <w:r>
        <w:rPr>
          <w:rStyle w:val="22"/>
          <w:rFonts w:ascii="宋体" w:hAnsi="宋体" w:cs="宋体"/>
          <w:color w:val="000000"/>
          <w:kern w:val="0"/>
        </w:rPr>
        <w:t>3000</w:t>
      </w:r>
      <w:r>
        <w:rPr>
          <w:rStyle w:val="22"/>
          <w:rFonts w:hint="eastAsia" w:ascii="宋体" w:hAnsi="宋体" w:cs="宋体"/>
          <w:color w:val="000000"/>
          <w:kern w:val="0"/>
        </w:rPr>
        <w:t>元按</w:t>
      </w:r>
      <w:r>
        <w:rPr>
          <w:rStyle w:val="22"/>
          <w:rFonts w:ascii="宋体" w:hAnsi="宋体" w:cs="宋体"/>
          <w:color w:val="000000"/>
          <w:kern w:val="0"/>
        </w:rPr>
        <w:t>3000</w:t>
      </w:r>
      <w:r>
        <w:rPr>
          <w:rStyle w:val="22"/>
          <w:rFonts w:hint="eastAsia" w:ascii="宋体" w:hAnsi="宋体" w:cs="宋体"/>
          <w:color w:val="000000"/>
          <w:kern w:val="0"/>
        </w:rPr>
        <w:t>元收取。</w:t>
      </w:r>
    </w:p>
    <w:p>
      <w:pPr>
        <w:pStyle w:val="27"/>
        <w:snapToGrid w:val="0"/>
        <w:spacing w:line="360" w:lineRule="auto"/>
        <w:ind w:firstLine="590" w:firstLineChars="245"/>
        <w:rPr>
          <w:rStyle w:val="22"/>
          <w:rFonts w:ascii="宋体" w:hAnsi="宋体" w:cs="Times New Roman"/>
          <w:b/>
          <w:bCs/>
          <w:color w:val="000000"/>
        </w:rPr>
      </w:pPr>
      <w:r>
        <w:rPr>
          <w:rStyle w:val="22"/>
          <w:rFonts w:ascii="宋体" w:hAnsi="宋体" w:cs="宋体"/>
          <w:b/>
          <w:bCs/>
          <w:color w:val="000000"/>
        </w:rPr>
        <w:t>18.2</w:t>
      </w:r>
      <w:r>
        <w:rPr>
          <w:rStyle w:val="22"/>
          <w:rFonts w:hint="eastAsia" w:ascii="宋体" w:hAnsi="宋体" w:cs="宋体"/>
          <w:b/>
          <w:bCs/>
          <w:color w:val="000000"/>
        </w:rPr>
        <w:t>解释权</w:t>
      </w:r>
    </w:p>
    <w:p>
      <w:pPr>
        <w:pStyle w:val="27"/>
        <w:snapToGrid w:val="0"/>
        <w:spacing w:line="360" w:lineRule="auto"/>
        <w:ind w:firstLine="580" w:firstLineChars="250"/>
        <w:rPr>
          <w:rStyle w:val="22"/>
          <w:rFonts w:ascii="宋体" w:hAnsi="宋体" w:cs="宋体"/>
          <w:color w:val="000000"/>
          <w:spacing w:val="-4"/>
        </w:rPr>
      </w:pPr>
      <w:r>
        <w:rPr>
          <w:rStyle w:val="22"/>
          <w:rFonts w:hint="eastAsia" w:ascii="宋体" w:hAnsi="宋体" w:cs="宋体"/>
          <w:color w:val="000000"/>
          <w:spacing w:val="-4"/>
        </w:rPr>
        <w:t>本竞争性磋商文件解释权属采购人和代理机构。</w:t>
      </w:r>
    </w:p>
    <w:p>
      <w:pPr>
        <w:pStyle w:val="27"/>
        <w:snapToGrid w:val="0"/>
        <w:spacing w:line="360" w:lineRule="auto"/>
        <w:ind w:firstLine="590" w:firstLineChars="245"/>
        <w:rPr>
          <w:rStyle w:val="22"/>
          <w:rFonts w:ascii="宋体" w:hAnsi="宋体" w:cs="Times New Roman"/>
          <w:color w:val="000000"/>
        </w:rPr>
      </w:pPr>
      <w:r>
        <w:rPr>
          <w:rStyle w:val="22"/>
          <w:rFonts w:ascii="宋体" w:hAnsi="宋体" w:cs="宋体"/>
          <w:b/>
          <w:bCs/>
          <w:color w:val="000000"/>
        </w:rPr>
        <w:t>18.3</w:t>
      </w:r>
      <w:r>
        <w:rPr>
          <w:rStyle w:val="22"/>
          <w:rFonts w:hint="eastAsia" w:ascii="宋体" w:hAnsi="宋体" w:cs="宋体"/>
          <w:b/>
          <w:bCs/>
          <w:color w:val="000000"/>
        </w:rPr>
        <w:t>有关事宜</w:t>
      </w:r>
    </w:p>
    <w:p>
      <w:pPr>
        <w:pStyle w:val="27"/>
        <w:snapToGrid w:val="0"/>
        <w:spacing w:line="360" w:lineRule="auto"/>
        <w:ind w:firstLine="592" w:firstLineChars="247"/>
        <w:rPr>
          <w:rStyle w:val="22"/>
          <w:rFonts w:ascii="宋体" w:hAnsi="宋体" w:cs="Times New Roman"/>
          <w:color w:val="000000"/>
        </w:rPr>
      </w:pPr>
      <w:r>
        <w:rPr>
          <w:rStyle w:val="22"/>
          <w:rFonts w:hint="eastAsia" w:ascii="宋体" w:hAnsi="宋体" w:cs="宋体"/>
          <w:color w:val="000000"/>
        </w:rPr>
        <w:t>所</w:t>
      </w:r>
      <w:r>
        <w:rPr>
          <w:rStyle w:val="22"/>
          <w:rFonts w:hint="eastAsia" w:ascii="宋体" w:hAnsi="宋体" w:cs="宋体"/>
          <w:color w:val="000000"/>
          <w:spacing w:val="-4"/>
        </w:rPr>
        <w:t>有与本竞争性磋商文件有</w:t>
      </w:r>
      <w:r>
        <w:rPr>
          <w:rStyle w:val="22"/>
          <w:rFonts w:hint="eastAsia" w:ascii="宋体" w:hAnsi="宋体" w:cs="宋体"/>
          <w:color w:val="000000"/>
        </w:rPr>
        <w:t>关的函件请按下列通讯地址联系</w:t>
      </w:r>
    </w:p>
    <w:p>
      <w:pPr>
        <w:pStyle w:val="27"/>
        <w:snapToGrid w:val="0"/>
        <w:spacing w:line="360" w:lineRule="auto"/>
        <w:ind w:left="630" w:leftChars="300"/>
        <w:rPr>
          <w:rStyle w:val="22"/>
          <w:rFonts w:ascii="宋体" w:hAnsi="宋体" w:cs="Times New Roman"/>
          <w:color w:val="000000"/>
        </w:rPr>
      </w:pPr>
      <w:r>
        <w:rPr>
          <w:rStyle w:val="22"/>
          <w:rFonts w:hint="eastAsia" w:ascii="宋体" w:hAnsi="宋体" w:cs="宋体"/>
          <w:color w:val="000000"/>
        </w:rPr>
        <w:t>单位名称：天勤工程咨询有限公司</w:t>
      </w:r>
    </w:p>
    <w:p>
      <w:pPr>
        <w:pStyle w:val="27"/>
        <w:tabs>
          <w:tab w:val="left" w:pos="1990"/>
        </w:tabs>
        <w:snapToGrid w:val="0"/>
        <w:spacing w:line="360" w:lineRule="auto"/>
        <w:ind w:left="630" w:leftChars="300"/>
        <w:rPr>
          <w:rStyle w:val="22"/>
          <w:rFonts w:ascii="宋体" w:hAnsi="宋体" w:cs="Times New Roman"/>
          <w:color w:val="000000"/>
          <w:u w:val="single"/>
        </w:rPr>
      </w:pPr>
      <w:r>
        <w:rPr>
          <w:rStyle w:val="22"/>
          <w:rFonts w:hint="eastAsia" w:ascii="宋体" w:hAnsi="宋体" w:cs="宋体"/>
          <w:color w:val="000000"/>
        </w:rPr>
        <w:t>邮政编码：</w:t>
      </w:r>
      <w:r>
        <w:rPr>
          <w:rStyle w:val="22"/>
          <w:rFonts w:ascii="宋体" w:hAnsi="宋体" w:cs="宋体"/>
          <w:color w:val="000000"/>
        </w:rPr>
        <w:t>536000</w:t>
      </w:r>
    </w:p>
    <w:p>
      <w:pPr>
        <w:pStyle w:val="27"/>
        <w:tabs>
          <w:tab w:val="left" w:pos="1990"/>
        </w:tabs>
        <w:snapToGrid w:val="0"/>
        <w:spacing w:line="360" w:lineRule="auto"/>
        <w:ind w:left="630" w:leftChars="300"/>
        <w:rPr>
          <w:rStyle w:val="22"/>
          <w:rFonts w:ascii="宋体" w:hAnsi="宋体" w:cs="Times New Roman"/>
          <w:color w:val="000000"/>
          <w:spacing w:val="-4"/>
        </w:rPr>
      </w:pPr>
      <w:r>
        <w:rPr>
          <w:rStyle w:val="22"/>
          <w:rFonts w:hint="eastAsia" w:ascii="宋体" w:hAnsi="宋体" w:cs="宋体"/>
          <w:color w:val="000000"/>
        </w:rPr>
        <w:t>通讯地址：北海市广东路</w:t>
      </w:r>
      <w:r>
        <w:rPr>
          <w:rStyle w:val="22"/>
          <w:rFonts w:ascii="宋体" w:hAnsi="宋体" w:cs="宋体"/>
          <w:color w:val="000000"/>
        </w:rPr>
        <w:t>109</w:t>
      </w:r>
      <w:r>
        <w:rPr>
          <w:rStyle w:val="22"/>
          <w:rFonts w:hint="eastAsia" w:ascii="宋体" w:hAnsi="宋体" w:cs="宋体"/>
          <w:color w:val="000000"/>
        </w:rPr>
        <w:t>号瀚宇国际大厦</w:t>
      </w:r>
      <w:r>
        <w:rPr>
          <w:rStyle w:val="22"/>
          <w:rFonts w:ascii="宋体" w:hAnsi="宋体" w:cs="宋体"/>
          <w:color w:val="000000"/>
        </w:rPr>
        <w:t>1</w:t>
      </w:r>
      <w:r>
        <w:rPr>
          <w:rStyle w:val="22"/>
          <w:rFonts w:hint="eastAsia" w:ascii="宋体" w:hAnsi="宋体" w:cs="宋体"/>
          <w:color w:val="000000"/>
        </w:rPr>
        <w:t>幢</w:t>
      </w:r>
      <w:r>
        <w:rPr>
          <w:rStyle w:val="22"/>
          <w:rFonts w:ascii="宋体" w:hAnsi="宋体" w:cs="宋体"/>
          <w:color w:val="000000"/>
        </w:rPr>
        <w:t>0608-0612</w:t>
      </w:r>
      <w:r>
        <w:rPr>
          <w:rStyle w:val="22"/>
          <w:rFonts w:hint="eastAsia" w:ascii="宋体" w:hAnsi="宋体" w:cs="宋体"/>
          <w:color w:val="000000"/>
        </w:rPr>
        <w:t>号</w:t>
      </w:r>
    </w:p>
    <w:p>
      <w:pPr>
        <w:pStyle w:val="27"/>
        <w:snapToGrid w:val="0"/>
        <w:spacing w:line="360" w:lineRule="auto"/>
        <w:ind w:left="630" w:leftChars="300"/>
        <w:rPr>
          <w:rStyle w:val="22"/>
          <w:rFonts w:ascii="宋体" w:hAnsi="宋体" w:cs="Times New Roman"/>
          <w:color w:val="000000"/>
        </w:rPr>
      </w:pPr>
      <w:r>
        <w:rPr>
          <w:rStyle w:val="22"/>
          <w:rFonts w:hint="eastAsia" w:ascii="宋体" w:hAnsi="宋体" w:cs="宋体"/>
          <w:color w:val="000000"/>
        </w:rPr>
        <w:t>电话：</w:t>
      </w:r>
      <w:r>
        <w:rPr>
          <w:rStyle w:val="22"/>
          <w:rFonts w:ascii="宋体" w:hAnsi="宋体" w:cs="宋体"/>
          <w:color w:val="000000"/>
        </w:rPr>
        <w:t>0779-3205762</w:t>
      </w:r>
    </w:p>
    <w:p>
      <w:pPr>
        <w:pStyle w:val="27"/>
        <w:snapToGrid w:val="0"/>
        <w:spacing w:line="360" w:lineRule="auto"/>
        <w:ind w:left="630" w:leftChars="300"/>
        <w:rPr>
          <w:rStyle w:val="22"/>
          <w:rFonts w:ascii="宋体" w:hAnsi="宋体" w:cs="Times New Roman"/>
          <w:color w:val="000000"/>
        </w:rPr>
      </w:pPr>
      <w:r>
        <w:rPr>
          <w:rStyle w:val="22"/>
          <w:rFonts w:hint="eastAsia" w:ascii="宋体" w:hAnsi="宋体" w:cs="宋体"/>
          <w:color w:val="000000"/>
        </w:rPr>
        <w:t>传真：</w:t>
      </w:r>
      <w:r>
        <w:rPr>
          <w:rStyle w:val="22"/>
          <w:rFonts w:ascii="宋体" w:hAnsi="宋体" w:cs="宋体"/>
          <w:color w:val="000000"/>
          <w:kern w:val="0"/>
        </w:rPr>
        <w:t>0779-3205762</w:t>
      </w:r>
    </w:p>
    <w:p>
      <w:pPr>
        <w:pStyle w:val="27"/>
        <w:snapToGrid w:val="0"/>
        <w:spacing w:line="360" w:lineRule="auto"/>
        <w:ind w:left="630" w:leftChars="300"/>
        <w:rPr>
          <w:rStyle w:val="22"/>
          <w:rFonts w:ascii="宋体" w:hAnsi="宋体" w:cs="Times New Roman"/>
          <w:b/>
          <w:bCs/>
          <w:color w:val="000000"/>
          <w:sz w:val="32"/>
          <w:szCs w:val="32"/>
        </w:rPr>
      </w:pPr>
      <w:r>
        <w:rPr>
          <w:rStyle w:val="22"/>
          <w:rFonts w:hint="eastAsia" w:ascii="宋体" w:hAnsi="宋体" w:cs="宋体"/>
          <w:color w:val="000000"/>
        </w:rPr>
        <w:t>联系人：庞工</w:t>
      </w:r>
    </w:p>
    <w:p>
      <w:pPr>
        <w:spacing w:line="360" w:lineRule="auto"/>
        <w:jc w:val="center"/>
        <w:rPr>
          <w:rStyle w:val="22"/>
          <w:rFonts w:ascii="宋体" w:hAnsi="宋体" w:cs="宋体"/>
          <w:b/>
          <w:bCs/>
          <w:color w:val="000000"/>
          <w:sz w:val="44"/>
          <w:szCs w:val="44"/>
        </w:rPr>
      </w:pPr>
      <w:r>
        <w:rPr>
          <w:rStyle w:val="22"/>
          <w:rFonts w:ascii="宋体" w:cs="宋体"/>
          <w:b/>
          <w:bCs/>
          <w:color w:val="000000"/>
          <w:sz w:val="44"/>
          <w:szCs w:val="44"/>
        </w:rPr>
        <w:br w:type="page"/>
      </w:r>
      <w:bookmarkStart w:id="2" w:name="_Toc27893"/>
      <w:r>
        <w:rPr>
          <w:rStyle w:val="14"/>
          <w:rFonts w:hint="eastAsia" w:cs="宋体"/>
          <w:color w:val="000000"/>
        </w:rPr>
        <w:t>第三章采购项目需求</w:t>
      </w:r>
      <w:bookmarkEnd w:id="2"/>
    </w:p>
    <w:p>
      <w:pPr>
        <w:spacing w:line="360" w:lineRule="auto"/>
        <w:rPr>
          <w:rStyle w:val="22"/>
          <w:rFonts w:ascii="宋体" w:hAnsi="宋体" w:cs="宋体"/>
          <w:b/>
          <w:bCs/>
          <w:color w:val="000000"/>
        </w:rPr>
      </w:pPr>
    </w:p>
    <w:p>
      <w:pPr>
        <w:spacing w:line="360" w:lineRule="auto"/>
        <w:rPr>
          <w:rStyle w:val="22"/>
          <w:rFonts w:ascii="宋体" w:cs="宋体"/>
          <w:color w:val="000000"/>
        </w:rPr>
      </w:pPr>
      <w:r>
        <w:rPr>
          <w:rStyle w:val="22"/>
          <w:rFonts w:hint="eastAsia" w:ascii="宋体" w:hAnsi="宋体" w:cs="宋体"/>
          <w:b/>
          <w:bCs/>
          <w:color w:val="000000"/>
        </w:rPr>
        <w:t>一、项目名称：</w:t>
      </w:r>
      <w:r>
        <w:rPr>
          <w:rStyle w:val="22"/>
          <w:rFonts w:ascii="宋体" w:hAnsi="宋体" w:cs="宋体"/>
          <w:color w:val="000000"/>
          <w:kern w:val="0"/>
        </w:rPr>
        <w:t>控规管理单元动态调整</w:t>
      </w:r>
    </w:p>
    <w:p>
      <w:pPr>
        <w:spacing w:line="360" w:lineRule="auto"/>
        <w:rPr>
          <w:rStyle w:val="22"/>
          <w:rFonts w:ascii="宋体" w:hAnsi="宋体" w:cs="宋体"/>
          <w:color w:val="000000"/>
        </w:rPr>
      </w:pPr>
      <w:r>
        <w:rPr>
          <w:rStyle w:val="22"/>
          <w:rFonts w:hint="eastAsia" w:ascii="宋体" w:hAnsi="宋体" w:cs="宋体"/>
          <w:b/>
          <w:bCs/>
          <w:color w:val="000000"/>
        </w:rPr>
        <w:t>二、项目编号：</w:t>
      </w:r>
      <w:r>
        <w:rPr>
          <w:rStyle w:val="22"/>
          <w:rFonts w:ascii="宋体" w:hAnsi="宋体" w:cs="宋体"/>
          <w:color w:val="000000"/>
        </w:rPr>
        <w:t xml:space="preserve"> BHZC2020-C3-00041-TQBH</w:t>
      </w:r>
    </w:p>
    <w:p>
      <w:pPr>
        <w:pStyle w:val="2"/>
        <w:spacing w:line="360" w:lineRule="auto"/>
        <w:rPr>
          <w:rStyle w:val="22"/>
          <w:rFonts w:ascii="宋体" w:cs="宋体"/>
          <w:color w:val="000000"/>
        </w:rPr>
      </w:pPr>
      <w:r>
        <w:rPr>
          <w:rStyle w:val="22"/>
          <w:rFonts w:hint="eastAsia" w:ascii="宋体" w:hAnsi="宋体" w:cs="宋体"/>
          <w:b/>
          <w:bCs/>
          <w:color w:val="000000"/>
        </w:rPr>
        <w:t>三、预算金额：</w:t>
      </w:r>
      <w:r>
        <w:rPr>
          <w:rStyle w:val="22"/>
          <w:rFonts w:ascii="宋体" w:hAnsi="宋体" w:cs="宋体"/>
          <w:color w:val="000000"/>
        </w:rPr>
        <w:t>50</w:t>
      </w:r>
      <w:r>
        <w:rPr>
          <w:rStyle w:val="22"/>
          <w:rFonts w:hint="eastAsia" w:ascii="宋体" w:hAnsi="宋体" w:cs="宋体"/>
          <w:color w:val="000000"/>
        </w:rPr>
        <w:t>万元（说明：本项目采购预算为</w:t>
      </w:r>
      <w:r>
        <w:rPr>
          <w:rStyle w:val="22"/>
          <w:rFonts w:ascii="宋体" w:hAnsi="宋体" w:cs="宋体"/>
          <w:color w:val="000000"/>
        </w:rPr>
        <w:t>50</w:t>
      </w:r>
      <w:r>
        <w:rPr>
          <w:rStyle w:val="22"/>
          <w:rFonts w:hint="eastAsia" w:ascii="宋体" w:hAnsi="宋体" w:cs="宋体"/>
          <w:color w:val="000000"/>
        </w:rPr>
        <w:t>万元，超过项目采购预算的最终报价将视为无效。）</w:t>
      </w:r>
    </w:p>
    <w:p>
      <w:pPr>
        <w:snapToGrid w:val="0"/>
        <w:spacing w:line="360" w:lineRule="auto"/>
        <w:rPr>
          <w:rStyle w:val="22"/>
          <w:rFonts w:ascii="宋体" w:cs="宋体"/>
        </w:rPr>
      </w:pPr>
      <w:r>
        <w:rPr>
          <w:rStyle w:val="22"/>
          <w:rFonts w:hint="eastAsia" w:ascii="宋体" w:hAnsi="宋体" w:cs="宋体"/>
          <w:b/>
          <w:bCs/>
        </w:rPr>
        <w:t>四、最高限价：</w:t>
      </w:r>
      <w:r>
        <w:rPr>
          <w:rStyle w:val="22"/>
          <w:rFonts w:ascii="宋体" w:hAnsi="宋体" w:cs="宋体"/>
        </w:rPr>
        <w:t>50</w:t>
      </w:r>
      <w:r>
        <w:rPr>
          <w:rStyle w:val="22"/>
          <w:rFonts w:hint="eastAsia" w:ascii="宋体" w:hAnsi="宋体" w:cs="宋体"/>
        </w:rPr>
        <w:t>万元，计费单价不超过1</w:t>
      </w:r>
      <w:r>
        <w:rPr>
          <w:rStyle w:val="22"/>
          <w:rFonts w:ascii="宋体" w:hAnsi="宋体" w:cs="宋体"/>
        </w:rPr>
        <w:t>500</w:t>
      </w:r>
      <w:r>
        <w:rPr>
          <w:rStyle w:val="22"/>
          <w:rFonts w:hint="eastAsia" w:ascii="宋体" w:hAnsi="宋体" w:cs="宋体"/>
        </w:rPr>
        <w:t>元/公顷。</w:t>
      </w:r>
    </w:p>
    <w:p>
      <w:pPr>
        <w:spacing w:line="360" w:lineRule="auto"/>
        <w:jc w:val="left"/>
        <w:rPr>
          <w:rStyle w:val="22"/>
          <w:rFonts w:ascii="宋体" w:hAnsi="宋体" w:cs="宋体"/>
          <w:b/>
          <w:bCs/>
        </w:rPr>
      </w:pPr>
      <w:r>
        <w:rPr>
          <w:rStyle w:val="22"/>
          <w:rFonts w:hint="eastAsia" w:ascii="宋体" w:hAnsi="宋体" w:cs="宋体"/>
          <w:b/>
          <w:bCs/>
        </w:rPr>
        <w:t>五、采购内容：</w:t>
      </w:r>
    </w:p>
    <w:p>
      <w:pPr>
        <w:spacing w:line="360" w:lineRule="auto"/>
        <w:ind w:firstLine="482" w:firstLineChars="200"/>
        <w:jc w:val="left"/>
        <w:rPr>
          <w:rStyle w:val="22"/>
          <w:rFonts w:ascii="宋体" w:hAnsi="宋体" w:cs="宋体"/>
          <w:b/>
          <w:bCs/>
        </w:rPr>
      </w:pPr>
      <w:r>
        <w:rPr>
          <w:rStyle w:val="22"/>
          <w:rFonts w:hint="eastAsia" w:ascii="宋体" w:hAnsi="宋体" w:cs="宋体"/>
          <w:b/>
          <w:bCs/>
        </w:rPr>
        <w:t>1、</w:t>
      </w:r>
      <w:r>
        <w:rPr>
          <w:rStyle w:val="22"/>
          <w:rFonts w:hint="eastAsia" w:ascii="宋体" w:hAnsi="宋体" w:cs="宋体"/>
        </w:rPr>
        <w:t>编制北海市各片区规划单元控制性详细规划动态调整方案。规划编制费用计费单价不超过1</w:t>
      </w:r>
      <w:r>
        <w:rPr>
          <w:rStyle w:val="22"/>
          <w:rFonts w:ascii="宋体" w:hAnsi="宋体" w:cs="宋体"/>
        </w:rPr>
        <w:t>500</w:t>
      </w:r>
      <w:r>
        <w:rPr>
          <w:rStyle w:val="22"/>
          <w:rFonts w:hint="eastAsia" w:ascii="宋体" w:hAnsi="宋体" w:cs="宋体"/>
        </w:rPr>
        <w:t>元/公顷，各片区规划单元控制性详细规划总设计费不超过5</w:t>
      </w:r>
      <w:r>
        <w:rPr>
          <w:rStyle w:val="22"/>
          <w:rFonts w:ascii="宋体" w:hAnsi="宋体" w:cs="宋体"/>
        </w:rPr>
        <w:t>0</w:t>
      </w:r>
      <w:r>
        <w:rPr>
          <w:rStyle w:val="22"/>
          <w:rFonts w:hint="eastAsia" w:ascii="宋体" w:hAnsi="宋体" w:cs="宋体"/>
        </w:rPr>
        <w:t>万元。</w:t>
      </w:r>
    </w:p>
    <w:p>
      <w:pPr>
        <w:spacing w:line="360" w:lineRule="auto"/>
        <w:ind w:firstLine="482" w:firstLineChars="200"/>
        <w:jc w:val="left"/>
        <w:rPr>
          <w:rStyle w:val="22"/>
          <w:rFonts w:ascii="宋体" w:cs="Times New Roman"/>
          <w:color w:val="000000"/>
        </w:rPr>
      </w:pPr>
      <w:r>
        <w:rPr>
          <w:rStyle w:val="22"/>
          <w:rFonts w:ascii="宋体" w:hAnsi="宋体" w:cs="宋体"/>
          <w:b/>
          <w:bCs/>
          <w:color w:val="000000"/>
        </w:rPr>
        <w:t>2</w:t>
      </w:r>
      <w:r>
        <w:rPr>
          <w:rStyle w:val="22"/>
          <w:rFonts w:hint="eastAsia" w:ascii="宋体" w:hAnsi="宋体" w:cs="宋体"/>
          <w:b/>
          <w:bCs/>
          <w:color w:val="000000"/>
        </w:rPr>
        <w:t>、</w:t>
      </w:r>
      <w:r>
        <w:rPr>
          <w:rStyle w:val="22"/>
          <w:rFonts w:hint="eastAsia" w:ascii="宋体" w:hAnsi="宋体" w:cs="宋体"/>
          <w:color w:val="000000"/>
        </w:rPr>
        <w:t>控规管理单元动态调整工作内容包括对控制性详细规划按法定要求和程序进行局部调整或技术修正，以控规编制单元为单位，按时按需开展动态维护工作。每次控规局部调整以原控规范围为单位开展相关工作，以总量平衡为原则，即是原则上保证维护调整前后的规划规模、环境容量基本保持不变。</w:t>
      </w:r>
    </w:p>
    <w:p>
      <w:pPr>
        <w:spacing w:line="360" w:lineRule="auto"/>
        <w:jc w:val="left"/>
        <w:rPr>
          <w:rStyle w:val="22"/>
          <w:rFonts w:ascii="宋体" w:cs="Times New Roman"/>
          <w:b/>
          <w:bCs/>
          <w:color w:val="000000"/>
        </w:rPr>
      </w:pPr>
      <w:r>
        <w:rPr>
          <w:rStyle w:val="22"/>
          <w:rFonts w:hint="eastAsia" w:ascii="宋体" w:hAnsi="宋体" w:cs="宋体"/>
          <w:b/>
          <w:bCs/>
          <w:color w:val="000000"/>
        </w:rPr>
        <w:t>六、规划深度要求及成果主要内容：</w:t>
      </w:r>
    </w:p>
    <w:p>
      <w:pPr>
        <w:spacing w:line="360" w:lineRule="auto"/>
        <w:ind w:firstLine="480" w:firstLineChars="200"/>
        <w:jc w:val="left"/>
        <w:rPr>
          <w:rStyle w:val="22"/>
          <w:rFonts w:ascii="宋体" w:cs="Times New Roman"/>
          <w:color w:val="000000"/>
        </w:rPr>
      </w:pPr>
      <w:r>
        <w:rPr>
          <w:rStyle w:val="22"/>
          <w:rFonts w:hint="eastAsia" w:ascii="宋体" w:hAnsi="宋体" w:cs="宋体"/>
          <w:color w:val="000000"/>
        </w:rPr>
        <w:t>规划成果需达到控制性详细规划深度，并符合国家关于控规编制的相关法律法规、规范规章要求。主要规划内容包括：</w:t>
      </w:r>
    </w:p>
    <w:p>
      <w:pPr>
        <w:spacing w:line="360" w:lineRule="auto"/>
        <w:ind w:firstLine="480" w:firstLineChars="200"/>
        <w:jc w:val="left"/>
        <w:rPr>
          <w:rStyle w:val="22"/>
          <w:rFonts w:ascii="宋体" w:cs="Times New Roman"/>
          <w:color w:val="000000"/>
        </w:rPr>
      </w:pPr>
      <w:r>
        <w:rPr>
          <w:rStyle w:val="22"/>
          <w:rFonts w:ascii="宋体" w:hAnsi="宋体" w:cs="宋体"/>
          <w:color w:val="000000"/>
        </w:rPr>
        <w:t>1</w:t>
      </w:r>
      <w:r>
        <w:rPr>
          <w:rStyle w:val="22"/>
          <w:rFonts w:hint="eastAsia" w:ascii="宋体" w:hAnsi="宋体" w:cs="宋体"/>
          <w:color w:val="000000"/>
        </w:rPr>
        <w:t>、分析规划编制（调整）原由和必要性，提出规划编制（调整）依据，明确规划编制（调整）目的。</w:t>
      </w:r>
    </w:p>
    <w:p>
      <w:pPr>
        <w:spacing w:line="360" w:lineRule="auto"/>
        <w:ind w:firstLine="480" w:firstLineChars="200"/>
        <w:jc w:val="left"/>
        <w:rPr>
          <w:rStyle w:val="22"/>
          <w:rFonts w:ascii="宋体" w:cs="Times New Roman"/>
          <w:color w:val="000000"/>
        </w:rPr>
      </w:pPr>
      <w:r>
        <w:rPr>
          <w:rStyle w:val="22"/>
          <w:rFonts w:ascii="宋体" w:hAnsi="宋体" w:cs="宋体"/>
          <w:color w:val="000000"/>
        </w:rPr>
        <w:t>2</w:t>
      </w:r>
      <w:r>
        <w:rPr>
          <w:rStyle w:val="22"/>
          <w:rFonts w:hint="eastAsia" w:ascii="宋体" w:hAnsi="宋体" w:cs="宋体"/>
          <w:color w:val="000000"/>
        </w:rPr>
        <w:t>、对规划管理单元所在规划片区的现状用地、空间环境、建筑、人口分布、交通及公共服务设施等情况进行深入分析。</w:t>
      </w:r>
    </w:p>
    <w:p>
      <w:pPr>
        <w:spacing w:line="360" w:lineRule="auto"/>
        <w:ind w:firstLine="480" w:firstLineChars="200"/>
        <w:jc w:val="left"/>
        <w:rPr>
          <w:rStyle w:val="22"/>
          <w:rFonts w:ascii="宋体" w:cs="Times New Roman"/>
          <w:color w:val="000000"/>
        </w:rPr>
      </w:pPr>
      <w:r>
        <w:rPr>
          <w:rStyle w:val="22"/>
          <w:rFonts w:ascii="宋体" w:hAnsi="宋体" w:cs="宋体"/>
          <w:color w:val="000000"/>
        </w:rPr>
        <w:t>3</w:t>
      </w:r>
      <w:r>
        <w:rPr>
          <w:rStyle w:val="22"/>
          <w:rFonts w:hint="eastAsia" w:ascii="宋体" w:hAnsi="宋体" w:cs="宋体"/>
          <w:color w:val="000000"/>
        </w:rPr>
        <w:t>、确定规划管理单元范围内城市建设用地布局，确定各类建设用地使用性质。</w:t>
      </w:r>
    </w:p>
    <w:p>
      <w:pPr>
        <w:spacing w:line="360" w:lineRule="auto"/>
        <w:ind w:firstLine="480" w:firstLineChars="200"/>
        <w:jc w:val="left"/>
        <w:rPr>
          <w:rStyle w:val="22"/>
          <w:rFonts w:ascii="宋体" w:cs="Times New Roman"/>
          <w:color w:val="000000"/>
        </w:rPr>
      </w:pPr>
      <w:r>
        <w:rPr>
          <w:rStyle w:val="22"/>
          <w:rFonts w:ascii="宋体" w:hAnsi="宋体" w:cs="宋体"/>
          <w:color w:val="000000"/>
        </w:rPr>
        <w:t>4</w:t>
      </w:r>
      <w:r>
        <w:rPr>
          <w:rStyle w:val="22"/>
          <w:rFonts w:hint="eastAsia" w:ascii="宋体" w:hAnsi="宋体" w:cs="宋体"/>
          <w:color w:val="000000"/>
        </w:rPr>
        <w:t>、确定各地块建筑高度、建筑密度、容积率、绿地率等控制指标；确定公共设施配套要求、交通出入口方位、停车泊位、建筑后退红线距离等要求。</w:t>
      </w:r>
    </w:p>
    <w:p>
      <w:pPr>
        <w:spacing w:line="360" w:lineRule="auto"/>
        <w:ind w:firstLine="480" w:firstLineChars="200"/>
        <w:jc w:val="left"/>
        <w:rPr>
          <w:rStyle w:val="22"/>
          <w:rFonts w:ascii="宋体" w:cs="Times New Roman"/>
          <w:color w:val="000000"/>
        </w:rPr>
      </w:pPr>
      <w:r>
        <w:rPr>
          <w:rStyle w:val="22"/>
          <w:rFonts w:ascii="宋体" w:hAnsi="宋体" w:cs="宋体"/>
          <w:color w:val="000000"/>
        </w:rPr>
        <w:t>5</w:t>
      </w:r>
      <w:r>
        <w:rPr>
          <w:rStyle w:val="22"/>
          <w:rFonts w:hint="eastAsia" w:ascii="宋体" w:hAnsi="宋体" w:cs="宋体"/>
          <w:color w:val="000000"/>
        </w:rPr>
        <w:t>、按照公共设施类型、范围和级别，分别确定各类公共服务设施的规划原则、分布位置、用地界线、使用性质、设施规模、服务范围及其他规划控制要求。</w:t>
      </w:r>
    </w:p>
    <w:p>
      <w:pPr>
        <w:spacing w:line="360" w:lineRule="auto"/>
        <w:ind w:firstLine="480" w:firstLineChars="200"/>
        <w:jc w:val="left"/>
        <w:rPr>
          <w:rStyle w:val="22"/>
          <w:rFonts w:ascii="宋体" w:cs="Times New Roman"/>
          <w:color w:val="000000"/>
        </w:rPr>
      </w:pPr>
      <w:r>
        <w:rPr>
          <w:rStyle w:val="22"/>
          <w:rFonts w:ascii="宋体" w:hAnsi="宋体" w:cs="宋体"/>
          <w:color w:val="000000"/>
        </w:rPr>
        <w:t>6</w:t>
      </w:r>
      <w:r>
        <w:rPr>
          <w:rStyle w:val="22"/>
          <w:rFonts w:hint="eastAsia" w:ascii="宋体" w:hAnsi="宋体" w:cs="宋体"/>
          <w:color w:val="000000"/>
        </w:rPr>
        <w:t>、制定相应的土地使用与建筑管理规定。</w:t>
      </w:r>
    </w:p>
    <w:p>
      <w:pPr>
        <w:spacing w:line="360" w:lineRule="auto"/>
        <w:jc w:val="left"/>
        <w:rPr>
          <w:rStyle w:val="22"/>
          <w:rFonts w:ascii="宋体" w:cs="宋体"/>
          <w:b/>
          <w:bCs/>
          <w:color w:val="000000"/>
        </w:rPr>
      </w:pPr>
      <w:r>
        <w:rPr>
          <w:rStyle w:val="22"/>
          <w:rFonts w:hint="eastAsia" w:ascii="宋体" w:hAnsi="宋体" w:cs="宋体"/>
          <w:b/>
          <w:bCs/>
          <w:color w:val="000000"/>
        </w:rPr>
        <w:t>七、服务成果：</w:t>
      </w:r>
    </w:p>
    <w:p>
      <w:pPr>
        <w:pStyle w:val="2"/>
        <w:spacing w:line="360" w:lineRule="auto"/>
        <w:ind w:firstLine="240" w:firstLineChars="100"/>
        <w:rPr>
          <w:rStyle w:val="22"/>
          <w:rFonts w:ascii="宋体" w:cs="宋体"/>
          <w:color w:val="000000"/>
        </w:rPr>
      </w:pPr>
      <w:r>
        <w:rPr>
          <w:rStyle w:val="22"/>
          <w:rFonts w:hint="eastAsia" w:ascii="宋体" w:hAnsi="宋体" w:cs="宋体"/>
          <w:color w:val="000000"/>
        </w:rPr>
        <w:t>（一）规划编制成果的内容必须符合规划设计任务书的有关要求和国家有关标准。规划内容必须清晰完整，规划说明应准确、完整地阐述规划意图和内容，规划图纸内容必须全面。提交的服务成果应按一下要求提供：</w:t>
      </w:r>
    </w:p>
    <w:p>
      <w:pPr>
        <w:pStyle w:val="2"/>
        <w:spacing w:line="360" w:lineRule="auto"/>
        <w:ind w:firstLine="480" w:firstLineChars="200"/>
        <w:rPr>
          <w:rStyle w:val="22"/>
          <w:rFonts w:ascii="宋体" w:cs="宋体"/>
          <w:color w:val="000000"/>
        </w:rPr>
      </w:pPr>
      <w:r>
        <w:rPr>
          <w:rStyle w:val="22"/>
          <w:rFonts w:ascii="宋体" w:hAnsi="宋体" w:cs="宋体"/>
          <w:color w:val="000000"/>
        </w:rPr>
        <w:t>1</w:t>
      </w:r>
      <w:r>
        <w:rPr>
          <w:rStyle w:val="22"/>
          <w:rFonts w:hint="eastAsia" w:ascii="宋体" w:hAnsi="宋体" w:cs="宋体"/>
          <w:color w:val="000000"/>
        </w:rPr>
        <w:t>、提交纸质规划成果</w:t>
      </w:r>
      <w:r>
        <w:rPr>
          <w:rStyle w:val="22"/>
          <w:rFonts w:ascii="宋体" w:hAnsi="宋体" w:cs="宋体"/>
          <w:color w:val="000000"/>
        </w:rPr>
        <w:t>6</w:t>
      </w:r>
      <w:r>
        <w:rPr>
          <w:rStyle w:val="22"/>
          <w:rFonts w:hint="eastAsia" w:ascii="宋体" w:hAnsi="宋体" w:cs="宋体"/>
          <w:color w:val="000000"/>
        </w:rPr>
        <w:t>套，规格为</w:t>
      </w:r>
      <w:r>
        <w:rPr>
          <w:rStyle w:val="22"/>
          <w:rFonts w:ascii="宋体" w:hAnsi="宋体" w:cs="宋体"/>
          <w:color w:val="000000"/>
        </w:rPr>
        <w:t>A3</w:t>
      </w:r>
      <w:r>
        <w:rPr>
          <w:rStyle w:val="22"/>
          <w:rFonts w:hint="eastAsia" w:ascii="宋体" w:hAnsi="宋体" w:cs="宋体"/>
          <w:color w:val="000000"/>
        </w:rPr>
        <w:t>。</w:t>
      </w:r>
    </w:p>
    <w:p>
      <w:pPr>
        <w:pStyle w:val="2"/>
        <w:spacing w:line="360" w:lineRule="auto"/>
        <w:ind w:firstLine="480" w:firstLineChars="200"/>
        <w:rPr>
          <w:rStyle w:val="22"/>
          <w:rFonts w:ascii="宋体" w:cs="宋体"/>
          <w:color w:val="000000"/>
        </w:rPr>
      </w:pPr>
      <w:r>
        <w:rPr>
          <w:rStyle w:val="22"/>
          <w:rFonts w:ascii="宋体" w:hAnsi="宋体" w:cs="宋体"/>
          <w:color w:val="000000"/>
        </w:rPr>
        <w:t>2</w:t>
      </w:r>
      <w:r>
        <w:rPr>
          <w:rStyle w:val="22"/>
          <w:rFonts w:hint="eastAsia" w:ascii="宋体" w:hAnsi="宋体" w:cs="宋体"/>
          <w:color w:val="000000"/>
        </w:rPr>
        <w:t>、提交的电子文档的文本可采用</w:t>
      </w:r>
      <w:r>
        <w:rPr>
          <w:rStyle w:val="22"/>
          <w:rFonts w:ascii="宋体" w:hAnsi="宋体" w:cs="宋体"/>
          <w:color w:val="000000"/>
        </w:rPr>
        <w:t>WORD</w:t>
      </w:r>
      <w:r>
        <w:rPr>
          <w:rStyle w:val="22"/>
          <w:rFonts w:hint="eastAsia" w:ascii="宋体" w:hAnsi="宋体" w:cs="宋体"/>
          <w:color w:val="000000"/>
        </w:rPr>
        <w:t>、</w:t>
      </w:r>
      <w:r>
        <w:rPr>
          <w:rStyle w:val="22"/>
          <w:rFonts w:ascii="宋体" w:hAnsi="宋体" w:cs="宋体"/>
          <w:color w:val="000000"/>
        </w:rPr>
        <w:t>PDF</w:t>
      </w:r>
      <w:r>
        <w:rPr>
          <w:rStyle w:val="22"/>
          <w:rFonts w:hint="eastAsia" w:ascii="宋体" w:hAnsi="宋体" w:cs="宋体"/>
          <w:color w:val="000000"/>
        </w:rPr>
        <w:t>或</w:t>
      </w:r>
      <w:r>
        <w:rPr>
          <w:rStyle w:val="22"/>
          <w:rFonts w:ascii="宋体" w:hAnsi="宋体" w:cs="宋体"/>
          <w:color w:val="000000"/>
        </w:rPr>
        <w:t>PPT</w:t>
      </w:r>
      <w:r>
        <w:rPr>
          <w:rStyle w:val="22"/>
          <w:rFonts w:hint="eastAsia" w:ascii="宋体" w:hAnsi="宋体" w:cs="宋体"/>
          <w:color w:val="000000"/>
        </w:rPr>
        <w:t>等格式，规划图件采用</w:t>
      </w:r>
      <w:r>
        <w:rPr>
          <w:rStyle w:val="22"/>
          <w:rFonts w:ascii="宋体" w:hAnsi="宋体" w:cs="宋体"/>
          <w:color w:val="000000"/>
        </w:rPr>
        <w:t>JPG</w:t>
      </w:r>
      <w:r>
        <w:rPr>
          <w:rStyle w:val="22"/>
          <w:rFonts w:hint="eastAsia" w:ascii="宋体" w:hAnsi="宋体" w:cs="宋体"/>
          <w:color w:val="000000"/>
        </w:rPr>
        <w:t>格式和</w:t>
      </w:r>
      <w:r>
        <w:rPr>
          <w:rStyle w:val="22"/>
          <w:rFonts w:ascii="宋体" w:hAnsi="宋体" w:cs="宋体"/>
          <w:color w:val="000000"/>
        </w:rPr>
        <w:t>DWG</w:t>
      </w:r>
      <w:r>
        <w:rPr>
          <w:rStyle w:val="22"/>
          <w:rFonts w:hint="eastAsia" w:ascii="宋体" w:hAnsi="宋体" w:cs="宋体"/>
          <w:color w:val="000000"/>
        </w:rPr>
        <w:t>格式，其中土地利用规划图（</w:t>
      </w:r>
      <w:r>
        <w:rPr>
          <w:rStyle w:val="22"/>
          <w:rFonts w:ascii="宋体" w:hAnsi="宋体" w:cs="宋体"/>
          <w:color w:val="000000"/>
        </w:rPr>
        <w:t>DWG</w:t>
      </w:r>
      <w:r>
        <w:rPr>
          <w:rStyle w:val="22"/>
          <w:rFonts w:hint="eastAsia" w:ascii="宋体" w:hAnsi="宋体" w:cs="宋体"/>
          <w:color w:val="000000"/>
        </w:rPr>
        <w:t>格式文件）必须满足北海市控规一张图管理要求。提交以上计算机电子文档光盘</w:t>
      </w:r>
      <w:r>
        <w:rPr>
          <w:rStyle w:val="22"/>
          <w:rFonts w:ascii="宋体" w:hAnsi="宋体" w:cs="宋体"/>
          <w:color w:val="000000"/>
        </w:rPr>
        <w:t>1</w:t>
      </w:r>
      <w:r>
        <w:rPr>
          <w:rStyle w:val="22"/>
          <w:rFonts w:hint="eastAsia" w:ascii="宋体" w:hAnsi="宋体" w:cs="宋体"/>
          <w:color w:val="000000"/>
        </w:rPr>
        <w:t>套。</w:t>
      </w:r>
    </w:p>
    <w:p>
      <w:pPr>
        <w:pStyle w:val="2"/>
        <w:spacing w:line="360" w:lineRule="auto"/>
        <w:ind w:firstLine="240" w:firstLineChars="100"/>
        <w:rPr>
          <w:rStyle w:val="22"/>
          <w:rFonts w:ascii="宋体" w:cs="宋体"/>
          <w:color w:val="000000"/>
        </w:rPr>
      </w:pPr>
      <w:r>
        <w:rPr>
          <w:rStyle w:val="22"/>
          <w:rFonts w:hint="eastAsia" w:ascii="宋体" w:hAnsi="宋体" w:cs="宋体"/>
          <w:color w:val="000000"/>
        </w:rPr>
        <w:t>（二）规划编制成果包括控制性详细规划管理单元必要的文字说明、总图、分图、相关附件等。</w:t>
      </w:r>
    </w:p>
    <w:p>
      <w:pPr>
        <w:pStyle w:val="2"/>
        <w:spacing w:line="360" w:lineRule="auto"/>
        <w:ind w:firstLine="480" w:firstLineChars="200"/>
        <w:rPr>
          <w:rStyle w:val="22"/>
          <w:rFonts w:ascii="宋体" w:cs="宋体"/>
          <w:color w:val="000000"/>
        </w:rPr>
      </w:pPr>
      <w:r>
        <w:rPr>
          <w:rStyle w:val="22"/>
          <w:rFonts w:ascii="宋体" w:hAnsi="宋体" w:cs="宋体"/>
          <w:color w:val="000000"/>
        </w:rPr>
        <w:t>1</w:t>
      </w:r>
      <w:r>
        <w:rPr>
          <w:rStyle w:val="22"/>
          <w:rFonts w:hint="eastAsia" w:ascii="宋体" w:hAnsi="宋体" w:cs="宋体"/>
          <w:color w:val="000000"/>
        </w:rPr>
        <w:t>、文本：是对控制性规划内容提出规定性要求的法定技术文件</w:t>
      </w:r>
    </w:p>
    <w:p>
      <w:pPr>
        <w:pStyle w:val="2"/>
        <w:spacing w:line="360" w:lineRule="auto"/>
        <w:ind w:firstLine="480" w:firstLineChars="200"/>
        <w:rPr>
          <w:rStyle w:val="22"/>
          <w:rFonts w:ascii="宋体" w:cs="宋体"/>
          <w:color w:val="000000"/>
        </w:rPr>
      </w:pPr>
      <w:r>
        <w:rPr>
          <w:rStyle w:val="22"/>
          <w:rFonts w:ascii="宋体" w:hAnsi="宋体" w:cs="宋体"/>
          <w:color w:val="000000"/>
        </w:rPr>
        <w:t>2</w:t>
      </w:r>
      <w:r>
        <w:rPr>
          <w:rStyle w:val="22"/>
          <w:rFonts w:hint="eastAsia" w:ascii="宋体" w:hAnsi="宋体" w:cs="宋体"/>
          <w:color w:val="000000"/>
        </w:rPr>
        <w:t>、规划图纸</w:t>
      </w:r>
    </w:p>
    <w:p>
      <w:pPr>
        <w:spacing w:line="360" w:lineRule="auto"/>
        <w:ind w:firstLine="240" w:firstLineChars="100"/>
        <w:jc w:val="left"/>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1</w:t>
      </w:r>
      <w:r>
        <w:rPr>
          <w:rStyle w:val="22"/>
          <w:rFonts w:hint="eastAsia" w:ascii="宋体" w:hAnsi="宋体" w:cs="宋体"/>
          <w:color w:val="000000"/>
        </w:rPr>
        <w:t>）区位图</w:t>
      </w:r>
    </w:p>
    <w:p>
      <w:pPr>
        <w:spacing w:line="360" w:lineRule="auto"/>
        <w:ind w:firstLine="240" w:firstLineChars="100"/>
        <w:jc w:val="left"/>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2</w:t>
      </w:r>
      <w:r>
        <w:rPr>
          <w:rStyle w:val="22"/>
          <w:rFonts w:hint="eastAsia" w:ascii="宋体" w:hAnsi="宋体" w:cs="宋体"/>
          <w:color w:val="000000"/>
        </w:rPr>
        <w:t>）现状分析图</w:t>
      </w:r>
    </w:p>
    <w:p>
      <w:pPr>
        <w:spacing w:line="360" w:lineRule="auto"/>
        <w:ind w:firstLine="240" w:firstLineChars="100"/>
        <w:jc w:val="left"/>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3</w:t>
      </w:r>
      <w:r>
        <w:rPr>
          <w:rStyle w:val="22"/>
          <w:rFonts w:hint="eastAsia" w:ascii="宋体" w:hAnsi="宋体" w:cs="宋体"/>
          <w:color w:val="000000"/>
        </w:rPr>
        <w:t>）土地利用规划（调整）图</w:t>
      </w:r>
    </w:p>
    <w:p>
      <w:pPr>
        <w:spacing w:line="360" w:lineRule="auto"/>
        <w:ind w:firstLine="240" w:firstLineChars="100"/>
        <w:jc w:val="left"/>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4</w:t>
      </w:r>
      <w:r>
        <w:rPr>
          <w:rStyle w:val="22"/>
          <w:rFonts w:hint="eastAsia" w:ascii="宋体" w:hAnsi="宋体" w:cs="宋体"/>
          <w:color w:val="000000"/>
        </w:rPr>
        <w:t>）土地开发强度控制（调整）图</w:t>
      </w:r>
    </w:p>
    <w:p>
      <w:pPr>
        <w:spacing w:line="360" w:lineRule="auto"/>
        <w:ind w:firstLine="240" w:firstLineChars="100"/>
        <w:jc w:val="left"/>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5</w:t>
      </w:r>
      <w:r>
        <w:rPr>
          <w:rStyle w:val="22"/>
          <w:rFonts w:hint="eastAsia" w:ascii="宋体" w:hAnsi="宋体" w:cs="宋体"/>
          <w:color w:val="000000"/>
        </w:rPr>
        <w:t>）建筑高度控制（调整）图</w:t>
      </w:r>
    </w:p>
    <w:p>
      <w:pPr>
        <w:spacing w:line="360" w:lineRule="auto"/>
        <w:ind w:firstLine="240" w:firstLineChars="100"/>
        <w:jc w:val="left"/>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6</w:t>
      </w:r>
      <w:r>
        <w:rPr>
          <w:rStyle w:val="22"/>
          <w:rFonts w:hint="eastAsia" w:ascii="宋体" w:hAnsi="宋体" w:cs="宋体"/>
          <w:color w:val="000000"/>
        </w:rPr>
        <w:t>）规划分图</w:t>
      </w:r>
    </w:p>
    <w:p>
      <w:pPr>
        <w:spacing w:line="360" w:lineRule="auto"/>
        <w:jc w:val="left"/>
        <w:rPr>
          <w:rStyle w:val="22"/>
          <w:rFonts w:ascii="宋体" w:cs="宋体"/>
          <w:color w:val="000000"/>
        </w:rPr>
      </w:pPr>
      <w:r>
        <w:rPr>
          <w:rStyle w:val="22"/>
          <w:rFonts w:hint="eastAsia" w:ascii="宋体" w:hAnsi="宋体" w:cs="宋体"/>
          <w:b/>
          <w:bCs/>
          <w:color w:val="000000"/>
        </w:rPr>
        <w:t>八、合同履行期限：</w:t>
      </w:r>
      <w:r>
        <w:rPr>
          <w:rStyle w:val="22"/>
          <w:rFonts w:hint="eastAsia" w:ascii="宋体" w:hAnsi="宋体" w:cs="宋体"/>
          <w:color w:val="000000"/>
        </w:rPr>
        <w:t>自合同签订之日起</w:t>
      </w:r>
      <w:r>
        <w:rPr>
          <w:rStyle w:val="22"/>
          <w:rFonts w:ascii="宋体" w:hAnsi="宋体" w:cs="宋体"/>
          <w:color w:val="000000"/>
        </w:rPr>
        <w:t>45</w:t>
      </w:r>
      <w:r>
        <w:rPr>
          <w:rStyle w:val="22"/>
          <w:rFonts w:hint="eastAsia" w:ascii="宋体" w:hAnsi="宋体" w:cs="宋体"/>
          <w:color w:val="000000"/>
        </w:rPr>
        <w:t>天（具体时间以采购人安排为准）</w:t>
      </w:r>
    </w:p>
    <w:p>
      <w:pPr>
        <w:spacing w:line="360" w:lineRule="auto"/>
        <w:jc w:val="left"/>
        <w:rPr>
          <w:rStyle w:val="22"/>
          <w:rFonts w:ascii="宋体" w:cs="宋体"/>
          <w:b/>
          <w:bCs/>
          <w:color w:val="000000"/>
        </w:rPr>
      </w:pPr>
      <w:r>
        <w:rPr>
          <w:rStyle w:val="22"/>
          <w:rFonts w:hint="eastAsia" w:ascii="宋体" w:hAnsi="宋体" w:cs="宋体"/>
          <w:b/>
          <w:bCs/>
          <w:color w:val="000000"/>
        </w:rPr>
        <w:t>九、时间进度表：</w:t>
      </w:r>
    </w:p>
    <w:tbl>
      <w:tblPr>
        <w:tblStyle w:val="10"/>
        <w:tblpPr w:leftFromText="180" w:rightFromText="180" w:vertAnchor="text" w:horzAnchor="margin" w:tblpY="89"/>
        <w:tblW w:w="943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704"/>
        <w:gridCol w:w="5245"/>
        <w:gridCol w:w="349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rPr>
                <w:rFonts w:cs="Times New Roman"/>
                <w:sz w:val="24"/>
                <w:szCs w:val="24"/>
              </w:rPr>
            </w:pPr>
            <w:r>
              <w:rPr>
                <w:rFonts w:hint="eastAsia" w:cs="宋体"/>
                <w:sz w:val="24"/>
                <w:szCs w:val="24"/>
              </w:rPr>
              <w:t>阶段</w:t>
            </w:r>
          </w:p>
        </w:tc>
        <w:tc>
          <w:tcPr>
            <w:tcW w:w="5245" w:type="dxa"/>
            <w:vAlign w:val="center"/>
          </w:tcPr>
          <w:p>
            <w:pPr>
              <w:spacing w:line="360" w:lineRule="auto"/>
              <w:jc w:val="center"/>
              <w:rPr>
                <w:rFonts w:cs="Times New Roman"/>
                <w:sz w:val="24"/>
                <w:szCs w:val="24"/>
              </w:rPr>
            </w:pPr>
            <w:r>
              <w:rPr>
                <w:rFonts w:hint="eastAsia" w:cs="宋体"/>
                <w:sz w:val="24"/>
                <w:szCs w:val="24"/>
              </w:rPr>
              <w:t>时间</w:t>
            </w:r>
          </w:p>
        </w:tc>
        <w:tc>
          <w:tcPr>
            <w:tcW w:w="3490" w:type="dxa"/>
            <w:vAlign w:val="center"/>
          </w:tcPr>
          <w:p>
            <w:pPr>
              <w:spacing w:line="360" w:lineRule="auto"/>
              <w:jc w:val="center"/>
              <w:rPr>
                <w:rFonts w:cs="Times New Roman"/>
                <w:sz w:val="24"/>
                <w:szCs w:val="24"/>
              </w:rPr>
            </w:pPr>
            <w:r>
              <w:rPr>
                <w:rFonts w:hint="eastAsia" w:cs="宋体"/>
                <w:sz w:val="24"/>
                <w:szCs w:val="24"/>
              </w:rPr>
              <w:t>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rPr>
                <w:rFonts w:cs="Times New Roman"/>
                <w:b/>
                <w:bCs/>
                <w:sz w:val="24"/>
                <w:szCs w:val="24"/>
              </w:rPr>
            </w:pPr>
            <w:r>
              <w:rPr>
                <w:rFonts w:hint="eastAsia" w:cs="宋体"/>
                <w:sz w:val="24"/>
                <w:szCs w:val="24"/>
              </w:rPr>
              <w:t>1</w:t>
            </w:r>
          </w:p>
        </w:tc>
        <w:tc>
          <w:tcPr>
            <w:tcW w:w="5245" w:type="dxa"/>
            <w:vAlign w:val="center"/>
          </w:tcPr>
          <w:p>
            <w:pPr>
              <w:spacing w:line="360" w:lineRule="auto"/>
              <w:rPr>
                <w:rFonts w:cs="Times New Roman"/>
                <w:b/>
                <w:bCs/>
                <w:sz w:val="24"/>
                <w:szCs w:val="24"/>
              </w:rPr>
            </w:pPr>
            <w:r>
              <w:rPr>
                <w:rFonts w:hint="eastAsia" w:cs="宋体"/>
                <w:sz w:val="24"/>
                <w:szCs w:val="24"/>
              </w:rPr>
              <w:t>初步方案设计及汇报（任务下达后</w:t>
            </w:r>
            <w:r>
              <w:rPr>
                <w:sz w:val="24"/>
                <w:szCs w:val="24"/>
              </w:rPr>
              <w:t>10</w:t>
            </w:r>
            <w:r>
              <w:rPr>
                <w:rFonts w:hint="eastAsia" w:cs="宋体"/>
                <w:sz w:val="24"/>
                <w:szCs w:val="24"/>
              </w:rPr>
              <w:t>个工作日）</w:t>
            </w:r>
          </w:p>
        </w:tc>
        <w:tc>
          <w:tcPr>
            <w:tcW w:w="3490" w:type="dxa"/>
            <w:vAlign w:val="center"/>
          </w:tcPr>
          <w:p>
            <w:pPr>
              <w:spacing w:line="360" w:lineRule="auto"/>
              <w:rPr>
                <w:rFonts w:cs="Times New Roman"/>
                <w:sz w:val="24"/>
                <w:szCs w:val="24"/>
              </w:rPr>
            </w:pPr>
            <w:r>
              <w:rPr>
                <w:rFonts w:hint="eastAsia" w:cs="宋体"/>
                <w:sz w:val="24"/>
                <w:szCs w:val="24"/>
              </w:rPr>
              <w:t>提交方案初稿，进行初步汇报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rPr>
                <w:rFonts w:cs="Times New Roman"/>
                <w:sz w:val="24"/>
                <w:szCs w:val="24"/>
              </w:rPr>
            </w:pPr>
            <w:r>
              <w:rPr>
                <w:rFonts w:hint="eastAsia" w:cs="宋体"/>
                <w:sz w:val="24"/>
                <w:szCs w:val="24"/>
              </w:rPr>
              <w:t>2</w:t>
            </w:r>
          </w:p>
        </w:tc>
        <w:tc>
          <w:tcPr>
            <w:tcW w:w="5245" w:type="dxa"/>
            <w:vAlign w:val="center"/>
          </w:tcPr>
          <w:p>
            <w:pPr>
              <w:spacing w:line="360" w:lineRule="auto"/>
              <w:rPr>
                <w:rFonts w:cs="Times New Roman"/>
                <w:sz w:val="24"/>
                <w:szCs w:val="24"/>
              </w:rPr>
            </w:pPr>
            <w:r>
              <w:rPr>
                <w:rFonts w:hint="eastAsia" w:cs="宋体"/>
                <w:sz w:val="24"/>
                <w:szCs w:val="24"/>
              </w:rPr>
              <w:t>进行规划初审（收到修改意见后</w:t>
            </w:r>
            <w:r>
              <w:rPr>
                <w:sz w:val="24"/>
                <w:szCs w:val="24"/>
              </w:rPr>
              <w:t>5</w:t>
            </w:r>
            <w:r>
              <w:rPr>
                <w:rFonts w:hint="eastAsia" w:cs="宋体"/>
                <w:sz w:val="24"/>
                <w:szCs w:val="24"/>
              </w:rPr>
              <w:t>个工作日）</w:t>
            </w:r>
          </w:p>
        </w:tc>
        <w:tc>
          <w:tcPr>
            <w:tcW w:w="3490" w:type="dxa"/>
            <w:vAlign w:val="center"/>
          </w:tcPr>
          <w:p>
            <w:pPr>
              <w:spacing w:line="360" w:lineRule="auto"/>
              <w:rPr>
                <w:rFonts w:cs="Times New Roman"/>
                <w:sz w:val="24"/>
                <w:szCs w:val="24"/>
              </w:rPr>
            </w:pPr>
            <w:r>
              <w:rPr>
                <w:rFonts w:hint="eastAsia" w:cs="宋体"/>
                <w:sz w:val="24"/>
                <w:szCs w:val="24"/>
              </w:rPr>
              <w:t>提交报审稿，上报市规委会审议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704" w:type="dxa"/>
            <w:vAlign w:val="center"/>
          </w:tcPr>
          <w:p>
            <w:pPr>
              <w:spacing w:line="360" w:lineRule="auto"/>
              <w:rPr>
                <w:rFonts w:cs="Times New Roman"/>
                <w:sz w:val="24"/>
                <w:szCs w:val="24"/>
              </w:rPr>
            </w:pPr>
            <w:r>
              <w:rPr>
                <w:rFonts w:hint="eastAsia" w:cs="宋体"/>
                <w:sz w:val="24"/>
                <w:szCs w:val="24"/>
              </w:rPr>
              <w:t>3</w:t>
            </w:r>
          </w:p>
        </w:tc>
        <w:tc>
          <w:tcPr>
            <w:tcW w:w="5245" w:type="dxa"/>
            <w:vAlign w:val="center"/>
          </w:tcPr>
          <w:p>
            <w:pPr>
              <w:spacing w:line="360" w:lineRule="auto"/>
              <w:rPr>
                <w:rFonts w:cs="Times New Roman"/>
                <w:sz w:val="24"/>
                <w:szCs w:val="24"/>
              </w:rPr>
            </w:pPr>
            <w:r>
              <w:rPr>
                <w:rFonts w:hint="eastAsia" w:cs="宋体"/>
                <w:sz w:val="24"/>
                <w:szCs w:val="24"/>
              </w:rPr>
              <w:t>上报规划审批（评审后</w:t>
            </w:r>
            <w:r>
              <w:rPr>
                <w:sz w:val="24"/>
                <w:szCs w:val="24"/>
              </w:rPr>
              <w:t>5</w:t>
            </w:r>
            <w:r>
              <w:rPr>
                <w:rFonts w:hint="eastAsia" w:cs="宋体"/>
                <w:sz w:val="24"/>
                <w:szCs w:val="24"/>
              </w:rPr>
              <w:t>个工作日）</w:t>
            </w:r>
          </w:p>
        </w:tc>
        <w:tc>
          <w:tcPr>
            <w:tcW w:w="3490" w:type="dxa"/>
            <w:vAlign w:val="center"/>
          </w:tcPr>
          <w:p>
            <w:pPr>
              <w:spacing w:line="360" w:lineRule="auto"/>
              <w:rPr>
                <w:rFonts w:cs="Times New Roman"/>
                <w:sz w:val="24"/>
                <w:szCs w:val="24"/>
              </w:rPr>
            </w:pPr>
            <w:r>
              <w:rPr>
                <w:rFonts w:hint="eastAsia" w:cs="宋体"/>
                <w:sz w:val="24"/>
                <w:szCs w:val="24"/>
              </w:rPr>
              <w:t>提交报批稿，请求市政府批复</w:t>
            </w:r>
          </w:p>
        </w:tc>
      </w:tr>
    </w:tbl>
    <w:p>
      <w:pPr>
        <w:pStyle w:val="2"/>
        <w:rPr>
          <w:rFonts w:cs="Times New Roman"/>
        </w:rPr>
      </w:pPr>
    </w:p>
    <w:p>
      <w:pPr>
        <w:pStyle w:val="25"/>
        <w:spacing w:before="0" w:after="0" w:line="360" w:lineRule="auto"/>
        <w:textAlignment w:val="auto"/>
        <w:rPr>
          <w:rStyle w:val="22"/>
          <w:rFonts w:ascii="宋体" w:hAnsi="宋体" w:cs="Times New Roman"/>
          <w:b/>
          <w:bCs/>
          <w:color w:val="000000"/>
        </w:rPr>
      </w:pPr>
      <w:r>
        <w:rPr>
          <w:rStyle w:val="22"/>
          <w:rFonts w:hint="eastAsia" w:ascii="宋体" w:hAnsi="宋体" w:cs="宋体"/>
          <w:b/>
          <w:bCs/>
          <w:color w:val="000000"/>
        </w:rPr>
        <w:t>十、其他</w:t>
      </w:r>
    </w:p>
    <w:p>
      <w:pPr>
        <w:pStyle w:val="2"/>
        <w:spacing w:line="360" w:lineRule="auto"/>
        <w:ind w:firstLine="480" w:firstLineChars="200"/>
        <w:rPr>
          <w:rStyle w:val="22"/>
          <w:rFonts w:ascii="宋体" w:cs="宋体"/>
          <w:color w:val="000000"/>
        </w:rPr>
      </w:pPr>
      <w:r>
        <w:rPr>
          <w:rStyle w:val="22"/>
          <w:rFonts w:ascii="宋体" w:hAnsi="宋体" w:cs="宋体"/>
          <w:color w:val="000000"/>
        </w:rPr>
        <w:t>1</w:t>
      </w:r>
      <w:r>
        <w:rPr>
          <w:rStyle w:val="22"/>
          <w:rFonts w:hint="eastAsia" w:ascii="宋体" w:hAnsi="宋体" w:cs="宋体"/>
          <w:color w:val="000000"/>
        </w:rPr>
        <w:t>、若一方对阶段性的工作成果有异议，必须在工作成果交付之日起的</w:t>
      </w:r>
      <w:r>
        <w:rPr>
          <w:rStyle w:val="22"/>
          <w:rFonts w:ascii="宋体" w:hAnsi="宋体" w:cs="宋体"/>
          <w:color w:val="000000"/>
        </w:rPr>
        <w:t>7</w:t>
      </w:r>
      <w:r>
        <w:rPr>
          <w:rStyle w:val="22"/>
          <w:rFonts w:hint="eastAsia" w:ascii="宋体" w:hAnsi="宋体" w:cs="宋体"/>
          <w:color w:val="000000"/>
        </w:rPr>
        <w:t>个工作日内向另一方以书面形式提出。双方应在书面异议提出之日起的</w:t>
      </w:r>
      <w:r>
        <w:rPr>
          <w:rStyle w:val="22"/>
          <w:rFonts w:ascii="宋体" w:hAnsi="宋体" w:cs="宋体"/>
          <w:color w:val="000000"/>
        </w:rPr>
        <w:t>2</w:t>
      </w:r>
      <w:r>
        <w:rPr>
          <w:rStyle w:val="22"/>
          <w:rFonts w:hint="eastAsia" w:ascii="宋体" w:hAnsi="宋体" w:cs="宋体"/>
          <w:color w:val="000000"/>
        </w:rPr>
        <w:t>个工作日内对于该工作成果是否达到约定工作标准</w:t>
      </w:r>
      <w:r>
        <w:rPr>
          <w:rStyle w:val="22"/>
          <w:rFonts w:ascii="宋体" w:hAnsi="宋体" w:cs="宋体"/>
          <w:color w:val="000000"/>
        </w:rPr>
        <w:t>(</w:t>
      </w:r>
      <w:r>
        <w:rPr>
          <w:rStyle w:val="22"/>
          <w:rFonts w:hint="eastAsia" w:ascii="宋体" w:hAnsi="宋体" w:cs="宋体"/>
          <w:color w:val="000000"/>
        </w:rPr>
        <w:t>或工作目标</w:t>
      </w:r>
      <w:r>
        <w:rPr>
          <w:rStyle w:val="22"/>
          <w:rFonts w:ascii="宋体" w:hAnsi="宋体" w:cs="宋体"/>
          <w:color w:val="000000"/>
        </w:rPr>
        <w:t>)</w:t>
      </w:r>
      <w:r>
        <w:rPr>
          <w:rStyle w:val="22"/>
          <w:rFonts w:hint="eastAsia" w:ascii="宋体" w:hAnsi="宋体" w:cs="宋体"/>
          <w:color w:val="000000"/>
        </w:rPr>
        <w:t>进行商定并确认。双方所商定并确认工作成果的事宜不得被无故拖延。</w:t>
      </w:r>
    </w:p>
    <w:p>
      <w:pPr>
        <w:pStyle w:val="2"/>
        <w:spacing w:line="360" w:lineRule="auto"/>
        <w:ind w:firstLine="480" w:firstLineChars="200"/>
        <w:rPr>
          <w:rFonts w:ascii="宋体" w:hAnsi="宋体" w:cs="宋体"/>
          <w:sz w:val="24"/>
          <w:szCs w:val="24"/>
        </w:rPr>
      </w:pPr>
      <w:r>
        <w:rPr>
          <w:rStyle w:val="22"/>
          <w:rFonts w:ascii="宋体" w:hAnsi="宋体" w:cs="宋体"/>
          <w:color w:val="000000"/>
        </w:rPr>
        <w:t>2</w:t>
      </w:r>
      <w:r>
        <w:rPr>
          <w:rStyle w:val="22"/>
          <w:rFonts w:hint="eastAsia" w:ascii="宋体" w:hAnsi="宋体" w:cs="宋体"/>
          <w:color w:val="000000"/>
        </w:rPr>
        <w:t>、付款方式：</w:t>
      </w:r>
      <w:r>
        <w:rPr>
          <w:rStyle w:val="22"/>
          <w:rFonts w:hint="eastAsia" w:ascii="宋体" w:hAnsi="宋体" w:cs="宋体"/>
        </w:rPr>
        <w:t>合同签订后</w:t>
      </w:r>
      <w:r>
        <w:rPr>
          <w:rStyle w:val="22"/>
          <w:rFonts w:ascii="宋体" w:hAnsi="宋体" w:cs="宋体"/>
        </w:rPr>
        <w:t>15</w:t>
      </w:r>
      <w:r>
        <w:rPr>
          <w:rStyle w:val="22"/>
          <w:rFonts w:hint="eastAsia" w:ascii="宋体" w:hAnsi="宋体" w:cs="宋体"/>
        </w:rPr>
        <w:t>日历天内，采购人将支付至合同金额</w:t>
      </w:r>
      <w:r>
        <w:rPr>
          <w:rStyle w:val="22"/>
          <w:rFonts w:ascii="宋体" w:hAnsi="宋体" w:cs="宋体"/>
        </w:rPr>
        <w:t>50%</w:t>
      </w:r>
      <w:r>
        <w:rPr>
          <w:rStyle w:val="22"/>
          <w:rFonts w:hint="eastAsia" w:ascii="宋体" w:hAnsi="宋体" w:cs="宋体"/>
        </w:rPr>
        <w:t>，规划经批复后</w:t>
      </w:r>
      <w:r>
        <w:rPr>
          <w:rStyle w:val="22"/>
          <w:rFonts w:ascii="宋体" w:hAnsi="宋体" w:cs="宋体"/>
        </w:rPr>
        <w:t>15</w:t>
      </w:r>
      <w:r>
        <w:rPr>
          <w:rStyle w:val="22"/>
          <w:rFonts w:hint="eastAsia" w:ascii="宋体" w:hAnsi="宋体" w:cs="宋体"/>
        </w:rPr>
        <w:t>日历天内，采购人将支付合同金额</w:t>
      </w:r>
      <w:r>
        <w:rPr>
          <w:rStyle w:val="22"/>
          <w:rFonts w:ascii="宋体" w:hAnsi="宋体" w:cs="宋体"/>
        </w:rPr>
        <w:t>50%</w:t>
      </w:r>
      <w:r>
        <w:rPr>
          <w:rStyle w:val="22"/>
          <w:rFonts w:hint="eastAsia" w:ascii="宋体" w:hAnsi="宋体" w:cs="宋体"/>
        </w:rPr>
        <w:t>的尾款</w:t>
      </w:r>
      <w:r>
        <w:rPr>
          <w:rFonts w:hint="eastAsia" w:ascii="宋体" w:hAnsi="宋体" w:cs="宋体"/>
          <w:sz w:val="24"/>
          <w:szCs w:val="24"/>
        </w:rPr>
        <w:t>。</w:t>
      </w:r>
    </w:p>
    <w:p>
      <w:pPr>
        <w:pStyle w:val="2"/>
        <w:spacing w:line="360" w:lineRule="auto"/>
        <w:ind w:firstLine="480" w:firstLineChars="200"/>
        <w:rPr>
          <w:rStyle w:val="22"/>
          <w:rFonts w:ascii="宋体" w:cs="宋体"/>
          <w:color w:val="000000"/>
        </w:rPr>
      </w:pPr>
      <w:r>
        <w:rPr>
          <w:rStyle w:val="22"/>
          <w:rFonts w:ascii="宋体" w:hAnsi="宋体" w:cs="宋体"/>
          <w:color w:val="000000"/>
        </w:rPr>
        <w:t>3</w:t>
      </w:r>
      <w:r>
        <w:rPr>
          <w:rStyle w:val="22"/>
          <w:rFonts w:hint="eastAsia" w:ascii="宋体" w:hAnsi="宋体" w:cs="宋体"/>
          <w:color w:val="000000"/>
        </w:rPr>
        <w:t>、质量要求：供应商必须严格依照采购需求进行编制，并达到采购人的要求。</w:t>
      </w:r>
    </w:p>
    <w:p>
      <w:pPr>
        <w:pStyle w:val="2"/>
        <w:spacing w:line="360" w:lineRule="auto"/>
        <w:ind w:firstLine="480" w:firstLineChars="200"/>
        <w:rPr>
          <w:rStyle w:val="22"/>
          <w:rFonts w:ascii="宋体" w:cs="宋体"/>
          <w:color w:val="000000"/>
        </w:rPr>
      </w:pPr>
      <w:r>
        <w:rPr>
          <w:rStyle w:val="22"/>
          <w:rFonts w:ascii="宋体" w:hAnsi="宋体" w:cs="宋体"/>
          <w:color w:val="000000"/>
        </w:rPr>
        <w:t>4</w:t>
      </w:r>
      <w:r>
        <w:rPr>
          <w:rStyle w:val="22"/>
          <w:rFonts w:hint="eastAsia" w:ascii="宋体" w:hAnsi="宋体" w:cs="宋体"/>
          <w:color w:val="000000"/>
        </w:rPr>
        <w:t>、其他要求：其他未尽事宜，双方签订合同时按合同法约定。</w:t>
      </w:r>
    </w:p>
    <w:p>
      <w:pPr>
        <w:spacing w:line="360" w:lineRule="auto"/>
        <w:rPr>
          <w:rStyle w:val="22"/>
          <w:rFonts w:ascii="宋体" w:cs="宋体"/>
          <w:b/>
          <w:bCs/>
          <w:color w:val="000000"/>
          <w:sz w:val="44"/>
          <w:szCs w:val="44"/>
        </w:rPr>
      </w:pPr>
      <w:r>
        <w:rPr>
          <w:rStyle w:val="22"/>
          <w:rFonts w:ascii="宋体" w:cs="宋体"/>
          <w:b/>
          <w:bCs/>
          <w:color w:val="000000"/>
          <w:sz w:val="21"/>
          <w:szCs w:val="21"/>
        </w:rPr>
        <w:br w:type="page"/>
      </w:r>
    </w:p>
    <w:p>
      <w:pPr>
        <w:pStyle w:val="3"/>
        <w:jc w:val="center"/>
        <w:rPr>
          <w:rFonts w:cs="Times New Roman"/>
          <w:color w:val="000000"/>
        </w:rPr>
      </w:pPr>
      <w:bookmarkStart w:id="3" w:name="_Toc1185"/>
      <w:r>
        <w:rPr>
          <w:rFonts w:hint="eastAsia" w:cs="宋体"/>
          <w:color w:val="000000"/>
        </w:rPr>
        <w:t>第四章竞争性磋商响应文件格式</w:t>
      </w:r>
      <w:bookmarkEnd w:id="3"/>
    </w:p>
    <w:p>
      <w:pPr>
        <w:rPr>
          <w:rStyle w:val="22"/>
          <w:rFonts w:ascii="宋体" w:cs="宋体"/>
          <w:b/>
          <w:bCs/>
          <w:color w:val="000000"/>
          <w:sz w:val="32"/>
          <w:szCs w:val="32"/>
        </w:rPr>
      </w:pPr>
    </w:p>
    <w:p>
      <w:pPr>
        <w:spacing w:line="520" w:lineRule="exact"/>
        <w:rPr>
          <w:rStyle w:val="22"/>
          <w:rFonts w:ascii="宋体" w:cs="宋体"/>
          <w:b/>
          <w:bCs/>
          <w:color w:val="000000"/>
          <w:sz w:val="28"/>
          <w:szCs w:val="28"/>
        </w:rPr>
      </w:pPr>
      <w:r>
        <w:rPr>
          <w:rStyle w:val="22"/>
          <w:rFonts w:hint="eastAsia" w:ascii="宋体" w:hAnsi="宋体" w:cs="宋体"/>
          <w:b/>
          <w:bCs/>
          <w:color w:val="000000"/>
          <w:sz w:val="28"/>
          <w:szCs w:val="28"/>
        </w:rPr>
        <w:t>一、竞争性磋商响应文件外包装封面及竞争性磋商响应文件封面格式</w:t>
      </w:r>
    </w:p>
    <w:p>
      <w:pPr>
        <w:snapToGrid w:val="0"/>
        <w:spacing w:before="156" w:after="50" w:line="360" w:lineRule="exact"/>
        <w:rPr>
          <w:rStyle w:val="22"/>
          <w:rFonts w:ascii="宋体" w:cs="宋体"/>
          <w:b/>
          <w:bCs/>
          <w:color w:val="000000"/>
          <w:sz w:val="21"/>
          <w:szCs w:val="21"/>
        </w:rPr>
      </w:pPr>
    </w:p>
    <w:p>
      <w:pPr>
        <w:snapToGrid w:val="0"/>
        <w:spacing w:before="156" w:after="50" w:line="360" w:lineRule="exact"/>
        <w:rPr>
          <w:rStyle w:val="22"/>
          <w:rFonts w:ascii="宋体" w:hAnsi="宋体" w:cs="宋体"/>
          <w:b/>
          <w:bCs/>
          <w:color w:val="000000"/>
          <w:sz w:val="21"/>
          <w:szCs w:val="21"/>
        </w:rPr>
      </w:pPr>
      <w:r>
        <w:rPr>
          <w:rStyle w:val="22"/>
          <w:rFonts w:hint="eastAsia" w:ascii="宋体" w:hAnsi="宋体" w:cs="宋体"/>
          <w:b/>
          <w:bCs/>
          <w:color w:val="000000"/>
          <w:sz w:val="21"/>
          <w:szCs w:val="21"/>
        </w:rPr>
        <w:t>（一）、竞争性磋商响应文件的外包装封面格式：</w:t>
      </w:r>
    </w:p>
    <w:p>
      <w:pPr>
        <w:snapToGrid w:val="0"/>
        <w:spacing w:before="156" w:after="50" w:line="360" w:lineRule="exact"/>
        <w:ind w:firstLine="3518" w:firstLineChars="1095"/>
        <w:rPr>
          <w:rStyle w:val="22"/>
          <w:rFonts w:ascii="宋体" w:cs="宋体"/>
          <w:b/>
          <w:bCs/>
          <w:color w:val="000000"/>
          <w:sz w:val="32"/>
          <w:szCs w:val="32"/>
        </w:rPr>
      </w:pPr>
    </w:p>
    <w:p>
      <w:pPr>
        <w:snapToGrid w:val="0"/>
        <w:spacing w:before="156" w:after="50" w:line="360" w:lineRule="exact"/>
        <w:ind w:firstLine="3518" w:firstLineChars="1095"/>
        <w:rPr>
          <w:rStyle w:val="22"/>
          <w:rFonts w:ascii="宋体" w:cs="宋体"/>
          <w:color w:val="000000"/>
          <w:sz w:val="21"/>
          <w:szCs w:val="21"/>
        </w:rPr>
      </w:pPr>
      <w:r>
        <w:rPr>
          <w:rStyle w:val="22"/>
          <w:rFonts w:hint="eastAsia" w:ascii="宋体" w:hAnsi="宋体" w:cs="宋体"/>
          <w:b/>
          <w:bCs/>
          <w:color w:val="000000"/>
          <w:sz w:val="32"/>
          <w:szCs w:val="32"/>
        </w:rPr>
        <w:t>竞争性磋商响应文件</w:t>
      </w:r>
    </w:p>
    <w:p>
      <w:pPr>
        <w:snapToGrid w:val="0"/>
        <w:spacing w:after="50" w:line="360" w:lineRule="exact"/>
        <w:ind w:firstLine="720" w:firstLineChars="300"/>
        <w:rPr>
          <w:rStyle w:val="22"/>
          <w:rFonts w:ascii="宋体" w:hAnsi="宋体" w:cs="宋体"/>
          <w:color w:val="000000"/>
        </w:rPr>
      </w:pPr>
      <w:r>
        <w:rPr>
          <w:rStyle w:val="22"/>
          <w:rFonts w:hint="eastAsia" w:ascii="宋体" w:hAnsi="宋体" w:cs="宋体"/>
          <w:color w:val="000000"/>
        </w:rPr>
        <w:t>采购项目名称：</w:t>
      </w:r>
    </w:p>
    <w:p>
      <w:pPr>
        <w:snapToGrid w:val="0"/>
        <w:spacing w:after="50" w:line="360" w:lineRule="exact"/>
        <w:ind w:firstLine="720" w:firstLineChars="300"/>
        <w:rPr>
          <w:rStyle w:val="22"/>
          <w:rFonts w:ascii="宋体" w:cs="宋体"/>
          <w:color w:val="000000"/>
        </w:rPr>
      </w:pPr>
      <w:r>
        <w:rPr>
          <w:rStyle w:val="22"/>
          <w:rFonts w:hint="eastAsia" w:ascii="宋体" w:hAnsi="宋体" w:cs="宋体"/>
          <w:color w:val="000000"/>
        </w:rPr>
        <w:t>采购项目编号：</w:t>
      </w:r>
    </w:p>
    <w:p>
      <w:pPr>
        <w:snapToGrid w:val="0"/>
        <w:spacing w:after="50" w:line="360" w:lineRule="exact"/>
        <w:ind w:firstLine="720" w:firstLineChars="300"/>
        <w:rPr>
          <w:rStyle w:val="22"/>
          <w:rFonts w:ascii="宋体" w:hAnsi="宋体" w:cs="宋体"/>
          <w:color w:val="000000"/>
        </w:rPr>
      </w:pPr>
      <w:r>
        <w:rPr>
          <w:rStyle w:val="22"/>
          <w:rFonts w:hint="eastAsia" w:ascii="宋体" w:hAnsi="宋体" w:cs="宋体"/>
          <w:color w:val="000000"/>
        </w:rPr>
        <w:t>所投分标：</w:t>
      </w:r>
    </w:p>
    <w:p>
      <w:pPr>
        <w:pStyle w:val="29"/>
        <w:snapToGrid w:val="0"/>
        <w:spacing w:after="50" w:line="360" w:lineRule="exact"/>
        <w:ind w:firstLine="720" w:firstLineChars="300"/>
        <w:rPr>
          <w:rStyle w:val="22"/>
          <w:rFonts w:ascii="宋体" w:cs="宋体"/>
          <w:color w:val="000000"/>
        </w:rPr>
      </w:pPr>
      <w:r>
        <w:rPr>
          <w:rStyle w:val="22"/>
          <w:rFonts w:hint="eastAsia" w:ascii="宋体" w:hAnsi="宋体" w:cs="宋体"/>
          <w:color w:val="000000"/>
        </w:rPr>
        <w:t>响应文件名称：报价文件、资信及商务文件、技术文件</w:t>
      </w:r>
    </w:p>
    <w:p>
      <w:pPr>
        <w:pStyle w:val="29"/>
        <w:snapToGrid w:val="0"/>
        <w:spacing w:after="50" w:line="360" w:lineRule="exact"/>
        <w:ind w:firstLine="720" w:firstLineChars="300"/>
        <w:rPr>
          <w:rStyle w:val="22"/>
          <w:rFonts w:ascii="宋体" w:cs="宋体"/>
          <w:color w:val="000000"/>
        </w:rPr>
      </w:pPr>
      <w:r>
        <w:rPr>
          <w:rStyle w:val="22"/>
          <w:rFonts w:hint="eastAsia" w:ascii="宋体" w:hAnsi="宋体" w:cs="宋体"/>
          <w:color w:val="000000"/>
        </w:rPr>
        <w:t>供应商名称：</w:t>
      </w:r>
    </w:p>
    <w:p>
      <w:pPr>
        <w:pStyle w:val="29"/>
        <w:snapToGrid w:val="0"/>
        <w:spacing w:after="50" w:line="360" w:lineRule="exact"/>
        <w:ind w:firstLine="720" w:firstLineChars="300"/>
        <w:rPr>
          <w:rStyle w:val="22"/>
          <w:rFonts w:ascii="宋体" w:cs="宋体"/>
          <w:color w:val="000000"/>
        </w:rPr>
      </w:pPr>
      <w:r>
        <w:rPr>
          <w:rStyle w:val="22"/>
          <w:rFonts w:hint="eastAsia" w:ascii="宋体" w:hAnsi="宋体" w:cs="宋体"/>
          <w:color w:val="000000"/>
        </w:rPr>
        <w:t>供应商地址：</w:t>
      </w:r>
    </w:p>
    <w:p>
      <w:pPr>
        <w:pStyle w:val="29"/>
        <w:snapToGrid w:val="0"/>
        <w:spacing w:after="50" w:line="360" w:lineRule="exact"/>
        <w:ind w:firstLine="720" w:firstLineChars="300"/>
        <w:rPr>
          <w:rStyle w:val="22"/>
          <w:rFonts w:ascii="宋体" w:cs="宋体"/>
          <w:color w:val="000000"/>
        </w:rPr>
      </w:pPr>
      <w:r>
        <w:rPr>
          <w:rStyle w:val="22"/>
          <w:rFonts w:hint="eastAsia" w:ascii="宋体" w:hAnsi="宋体" w:cs="宋体"/>
          <w:color w:val="000000"/>
        </w:rPr>
        <w:t>在×年×月×日×时×分前不得启封（开标时才能启封）</w:t>
      </w:r>
    </w:p>
    <w:p>
      <w:pPr>
        <w:snapToGrid w:val="0"/>
        <w:spacing w:before="156" w:after="50" w:line="360" w:lineRule="exact"/>
        <w:rPr>
          <w:rStyle w:val="22"/>
          <w:rFonts w:ascii="宋体" w:hAnsi="宋体" w:cs="宋体"/>
          <w:b/>
          <w:bCs/>
          <w:color w:val="000000"/>
        </w:rPr>
      </w:pPr>
      <w:r>
        <w:rPr>
          <w:rStyle w:val="22"/>
          <w:rFonts w:hint="eastAsia" w:ascii="宋体" w:hAnsi="宋体" w:cs="宋体"/>
          <w:b/>
          <w:bCs/>
          <w:color w:val="000000"/>
          <w:sz w:val="21"/>
          <w:szCs w:val="21"/>
        </w:rPr>
        <w:t>（二）、竞争性磋商响应文件封面格式：</w:t>
      </w:r>
    </w:p>
    <w:p>
      <w:pPr>
        <w:snapToGrid w:val="0"/>
        <w:spacing w:before="156" w:after="50" w:line="360" w:lineRule="exact"/>
        <w:ind w:left="7200" w:hanging="7200" w:hangingChars="3000"/>
        <w:rPr>
          <w:rStyle w:val="22"/>
          <w:rFonts w:ascii="宋体" w:hAnsi="宋体" w:cs="宋体"/>
          <w:color w:val="000000"/>
        </w:rPr>
      </w:pPr>
    </w:p>
    <w:p>
      <w:pPr>
        <w:snapToGrid w:val="0"/>
        <w:spacing w:before="156" w:after="50" w:line="360" w:lineRule="exact"/>
        <w:ind w:left="6325" w:hanging="6325" w:hangingChars="3000"/>
        <w:rPr>
          <w:rStyle w:val="22"/>
          <w:rFonts w:ascii="宋体" w:cs="宋体"/>
          <w:color w:val="000000"/>
        </w:rPr>
      </w:pPr>
      <w:r>
        <w:rPr>
          <w:rStyle w:val="22"/>
          <w:rFonts w:hint="eastAsia" w:ascii="宋体" w:hAnsi="宋体" w:cs="宋体"/>
          <w:b/>
          <w:bCs/>
          <w:color w:val="000000"/>
          <w:sz w:val="21"/>
          <w:szCs w:val="21"/>
        </w:rPr>
        <w:t>（正</w:t>
      </w:r>
      <w:r>
        <w:rPr>
          <w:rStyle w:val="22"/>
          <w:rFonts w:ascii="宋体" w:hAnsi="宋体" w:cs="宋体"/>
          <w:b/>
          <w:bCs/>
          <w:color w:val="000000"/>
          <w:sz w:val="21"/>
          <w:szCs w:val="21"/>
        </w:rPr>
        <w:t>/</w:t>
      </w:r>
      <w:r>
        <w:rPr>
          <w:rStyle w:val="22"/>
          <w:rFonts w:hint="eastAsia" w:ascii="宋体" w:hAnsi="宋体" w:cs="宋体"/>
          <w:b/>
          <w:bCs/>
          <w:color w:val="000000"/>
          <w:sz w:val="21"/>
          <w:szCs w:val="21"/>
        </w:rPr>
        <w:t>副本）</w:t>
      </w:r>
    </w:p>
    <w:p>
      <w:pPr>
        <w:snapToGrid w:val="0"/>
        <w:spacing w:before="156" w:after="50" w:line="360" w:lineRule="exact"/>
        <w:ind w:firstLine="2554" w:firstLineChars="795"/>
        <w:rPr>
          <w:rStyle w:val="22"/>
          <w:rFonts w:ascii="宋体" w:cs="宋体"/>
          <w:color w:val="000000"/>
        </w:rPr>
      </w:pPr>
      <w:r>
        <w:rPr>
          <w:rStyle w:val="22"/>
          <w:rFonts w:hint="eastAsia" w:ascii="宋体" w:hAnsi="宋体" w:cs="宋体"/>
          <w:b/>
          <w:bCs/>
          <w:color w:val="000000"/>
          <w:sz w:val="32"/>
          <w:szCs w:val="32"/>
        </w:rPr>
        <w:t>竞争性磋商响应文件（封面）</w:t>
      </w:r>
    </w:p>
    <w:p>
      <w:pPr>
        <w:spacing w:line="500" w:lineRule="exact"/>
        <w:ind w:firstLine="420" w:firstLineChars="200"/>
        <w:rPr>
          <w:rStyle w:val="22"/>
          <w:rFonts w:ascii="宋体" w:cs="宋体"/>
          <w:color w:val="000000"/>
          <w:sz w:val="21"/>
          <w:szCs w:val="21"/>
        </w:rPr>
      </w:pPr>
    </w:p>
    <w:p>
      <w:pPr>
        <w:snapToGrid w:val="0"/>
        <w:spacing w:after="50" w:line="360" w:lineRule="exact"/>
        <w:ind w:firstLine="720" w:firstLineChars="300"/>
        <w:rPr>
          <w:rStyle w:val="22"/>
          <w:rFonts w:ascii="宋体" w:hAnsi="宋体" w:cs="宋体"/>
          <w:color w:val="000000"/>
        </w:rPr>
      </w:pPr>
      <w:r>
        <w:rPr>
          <w:rStyle w:val="22"/>
          <w:rFonts w:hint="eastAsia" w:ascii="宋体" w:hAnsi="宋体" w:cs="宋体"/>
          <w:color w:val="000000"/>
        </w:rPr>
        <w:t>项目名称：</w:t>
      </w:r>
    </w:p>
    <w:p>
      <w:pPr>
        <w:snapToGrid w:val="0"/>
        <w:spacing w:after="50" w:line="360" w:lineRule="exact"/>
        <w:ind w:firstLine="720" w:firstLineChars="300"/>
        <w:rPr>
          <w:rStyle w:val="22"/>
          <w:rFonts w:ascii="宋体" w:hAnsi="宋体" w:cs="宋体"/>
          <w:color w:val="000000"/>
        </w:rPr>
      </w:pPr>
      <w:r>
        <w:rPr>
          <w:rStyle w:val="22"/>
          <w:rFonts w:hint="eastAsia" w:ascii="宋体" w:hAnsi="宋体" w:cs="宋体"/>
          <w:color w:val="000000"/>
        </w:rPr>
        <w:t>项目编号：</w:t>
      </w:r>
    </w:p>
    <w:p>
      <w:pPr>
        <w:snapToGrid w:val="0"/>
        <w:spacing w:after="50" w:line="360" w:lineRule="exact"/>
        <w:ind w:firstLine="720" w:firstLineChars="300"/>
        <w:rPr>
          <w:rStyle w:val="22"/>
          <w:rFonts w:ascii="宋体" w:cs="宋体"/>
          <w:color w:val="000000"/>
        </w:rPr>
      </w:pPr>
      <w:r>
        <w:rPr>
          <w:rStyle w:val="22"/>
          <w:rFonts w:hint="eastAsia" w:ascii="宋体" w:hAnsi="宋体" w:cs="宋体"/>
          <w:color w:val="000000"/>
        </w:rPr>
        <w:t>所投分标：</w:t>
      </w:r>
    </w:p>
    <w:p>
      <w:pPr>
        <w:snapToGrid w:val="0"/>
        <w:spacing w:after="50" w:line="360" w:lineRule="exact"/>
        <w:ind w:firstLine="720" w:firstLineChars="300"/>
        <w:rPr>
          <w:rStyle w:val="22"/>
          <w:rFonts w:ascii="宋体" w:cs="宋体"/>
          <w:color w:val="000000"/>
        </w:rPr>
      </w:pPr>
      <w:r>
        <w:rPr>
          <w:rStyle w:val="22"/>
          <w:rFonts w:hint="eastAsia" w:ascii="宋体" w:hAnsi="宋体" w:cs="宋体"/>
          <w:color w:val="000000"/>
        </w:rPr>
        <w:t>供应商名称：</w:t>
      </w:r>
    </w:p>
    <w:p>
      <w:pPr>
        <w:snapToGrid w:val="0"/>
        <w:spacing w:after="50" w:line="360" w:lineRule="exact"/>
        <w:ind w:firstLine="720" w:firstLineChars="300"/>
        <w:rPr>
          <w:rStyle w:val="22"/>
          <w:rFonts w:ascii="宋体" w:cs="宋体"/>
          <w:color w:val="000000"/>
        </w:rPr>
      </w:pPr>
      <w:r>
        <w:rPr>
          <w:rStyle w:val="22"/>
          <w:rFonts w:hint="eastAsia" w:ascii="宋体" w:hAnsi="宋体" w:cs="宋体"/>
          <w:color w:val="000000"/>
        </w:rPr>
        <w:t>供应商地址：</w:t>
      </w:r>
    </w:p>
    <w:p>
      <w:pPr>
        <w:snapToGrid w:val="0"/>
        <w:spacing w:after="50" w:line="360" w:lineRule="exact"/>
        <w:jc w:val="center"/>
        <w:rPr>
          <w:rStyle w:val="22"/>
          <w:rFonts w:ascii="宋体" w:cs="宋体"/>
          <w:color w:val="000000"/>
        </w:rPr>
      </w:pPr>
      <w:r>
        <w:rPr>
          <w:rStyle w:val="22"/>
          <w:rFonts w:hint="eastAsia" w:ascii="宋体" w:hAnsi="宋体" w:cs="宋体"/>
          <w:color w:val="000000"/>
        </w:rPr>
        <w:t>年  月  日</w:t>
      </w:r>
    </w:p>
    <w:p>
      <w:pPr>
        <w:snapToGrid w:val="0"/>
        <w:spacing w:after="50" w:line="360" w:lineRule="exact"/>
        <w:jc w:val="left"/>
        <w:rPr>
          <w:rStyle w:val="22"/>
          <w:rFonts w:ascii="宋体" w:hAnsi="宋体" w:cs="宋体"/>
          <w:color w:val="000000"/>
        </w:rPr>
      </w:pPr>
      <w:r>
        <w:rPr>
          <w:rStyle w:val="22"/>
          <w:rFonts w:ascii="宋体" w:hAnsi="宋体" w:cs="宋体"/>
          <w:color w:val="000000"/>
        </w:rPr>
        <w:t>[</w:t>
      </w:r>
      <w:r>
        <w:rPr>
          <w:rStyle w:val="22"/>
          <w:rFonts w:hint="eastAsia" w:ascii="宋体" w:hAnsi="宋体" w:cs="宋体"/>
          <w:color w:val="000000"/>
        </w:rPr>
        <w:t>注：响应文件合装订成一本（正本壹本、副本贰本）时，其中资信</w:t>
      </w:r>
      <w:r>
        <w:rPr>
          <w:rStyle w:val="22"/>
          <w:rFonts w:ascii="宋体" w:hAnsi="宋体" w:cs="宋体"/>
          <w:color w:val="000000"/>
        </w:rPr>
        <w:t>/</w:t>
      </w:r>
      <w:r>
        <w:rPr>
          <w:rStyle w:val="22"/>
          <w:rFonts w:hint="eastAsia" w:ascii="宋体" w:hAnsi="宋体" w:cs="宋体"/>
          <w:color w:val="000000"/>
        </w:rPr>
        <w:t>商务文件、技术文件、报价文件部分分别用封面标记分隔</w:t>
      </w:r>
      <w:r>
        <w:rPr>
          <w:rStyle w:val="22"/>
          <w:rFonts w:ascii="宋体" w:hAnsi="宋体" w:cs="宋体"/>
          <w:color w:val="000000"/>
        </w:rPr>
        <w:t>]</w:t>
      </w:r>
    </w:p>
    <w:p>
      <w:pPr>
        <w:spacing w:line="520" w:lineRule="exact"/>
        <w:rPr>
          <w:rStyle w:val="22"/>
          <w:rFonts w:ascii="宋体" w:cs="宋体"/>
          <w:b/>
          <w:bCs/>
          <w:color w:val="000000"/>
          <w:sz w:val="28"/>
          <w:szCs w:val="28"/>
        </w:rPr>
      </w:pPr>
    </w:p>
    <w:p>
      <w:pPr>
        <w:pStyle w:val="2"/>
        <w:rPr>
          <w:rFonts w:cs="Times New Roman"/>
          <w:color w:val="000000"/>
        </w:rPr>
      </w:pPr>
    </w:p>
    <w:p>
      <w:pPr>
        <w:pStyle w:val="2"/>
        <w:rPr>
          <w:rFonts w:cs="Times New Roman"/>
          <w:color w:val="000000"/>
        </w:rPr>
      </w:pPr>
    </w:p>
    <w:p>
      <w:pPr>
        <w:pStyle w:val="2"/>
        <w:rPr>
          <w:rFonts w:cs="Times New Roman"/>
          <w:color w:val="000000"/>
        </w:rPr>
      </w:pPr>
    </w:p>
    <w:p>
      <w:pPr>
        <w:pStyle w:val="2"/>
        <w:rPr>
          <w:rFonts w:cs="Times New Roman"/>
          <w:color w:val="000000"/>
        </w:rPr>
      </w:pPr>
    </w:p>
    <w:p>
      <w:pPr>
        <w:pStyle w:val="2"/>
        <w:rPr>
          <w:rFonts w:cs="Times New Roman"/>
          <w:color w:val="000000"/>
        </w:rPr>
      </w:pPr>
    </w:p>
    <w:p>
      <w:pPr>
        <w:pStyle w:val="2"/>
        <w:rPr>
          <w:rFonts w:cs="Times New Roman"/>
          <w:color w:val="000000"/>
        </w:rPr>
      </w:pPr>
    </w:p>
    <w:p>
      <w:pPr>
        <w:pStyle w:val="2"/>
        <w:rPr>
          <w:rFonts w:cs="Times New Roman"/>
          <w:color w:val="000000"/>
        </w:rPr>
      </w:pPr>
    </w:p>
    <w:p>
      <w:pPr>
        <w:spacing w:line="520" w:lineRule="exact"/>
        <w:rPr>
          <w:rStyle w:val="22"/>
          <w:rFonts w:ascii="宋体" w:cs="宋体"/>
          <w:b/>
          <w:bCs/>
          <w:color w:val="000000"/>
        </w:rPr>
      </w:pPr>
      <w:r>
        <w:rPr>
          <w:rStyle w:val="22"/>
          <w:rFonts w:hint="eastAsia" w:ascii="宋体" w:hAnsi="宋体" w:cs="宋体"/>
          <w:b/>
          <w:bCs/>
          <w:color w:val="000000"/>
          <w:sz w:val="28"/>
          <w:szCs w:val="28"/>
        </w:rPr>
        <w:t>二、</w:t>
      </w:r>
      <w:r>
        <w:rPr>
          <w:rStyle w:val="22"/>
          <w:rFonts w:hint="eastAsia" w:ascii="宋体" w:hAnsi="宋体" w:cs="宋体"/>
          <w:b/>
          <w:bCs/>
          <w:color w:val="000000"/>
        </w:rPr>
        <w:t>响应文件目录</w:t>
      </w:r>
    </w:p>
    <w:p>
      <w:pPr>
        <w:spacing w:line="520" w:lineRule="exact"/>
        <w:rPr>
          <w:rStyle w:val="22"/>
          <w:rFonts w:ascii="宋体" w:cs="宋体"/>
          <w:b/>
          <w:bCs/>
          <w:color w:val="000000"/>
        </w:rPr>
      </w:pPr>
      <w:r>
        <w:rPr>
          <w:rStyle w:val="22"/>
          <w:rFonts w:hint="eastAsia" w:ascii="宋体" w:hAnsi="宋体" w:cs="宋体"/>
          <w:b/>
          <w:bCs/>
          <w:color w:val="000000"/>
        </w:rPr>
        <w:t>（一）磋商报价文件</w:t>
      </w:r>
    </w:p>
    <w:p>
      <w:pPr>
        <w:spacing w:line="520" w:lineRule="exact"/>
        <w:rPr>
          <w:rStyle w:val="22"/>
          <w:rFonts w:ascii="宋体" w:cs="宋体"/>
          <w:b/>
          <w:bCs/>
          <w:color w:val="000000"/>
        </w:rPr>
      </w:pPr>
      <w:r>
        <w:rPr>
          <w:rStyle w:val="22"/>
          <w:rFonts w:ascii="宋体" w:hAnsi="宋体" w:cs="宋体"/>
          <w:b/>
          <w:bCs/>
          <w:color w:val="000000"/>
        </w:rPr>
        <w:t>1</w:t>
      </w:r>
      <w:r>
        <w:rPr>
          <w:rStyle w:val="22"/>
          <w:rFonts w:hint="eastAsia" w:ascii="宋体" w:hAnsi="宋体" w:cs="宋体"/>
          <w:b/>
          <w:bCs/>
          <w:color w:val="000000"/>
        </w:rPr>
        <w:t>、报价表</w:t>
      </w:r>
    </w:p>
    <w:p>
      <w:pPr>
        <w:spacing w:line="500" w:lineRule="exact"/>
        <w:rPr>
          <w:rStyle w:val="22"/>
          <w:rFonts w:ascii="宋体" w:cs="宋体"/>
          <w:color w:val="000000"/>
          <w:sz w:val="21"/>
          <w:szCs w:val="21"/>
        </w:rPr>
      </w:pPr>
    </w:p>
    <w:p>
      <w:pPr>
        <w:spacing w:line="500" w:lineRule="exact"/>
        <w:jc w:val="center"/>
        <w:rPr>
          <w:rStyle w:val="22"/>
          <w:rFonts w:ascii="宋体" w:cs="宋体"/>
          <w:b/>
          <w:bCs/>
          <w:color w:val="000000"/>
          <w:sz w:val="32"/>
          <w:szCs w:val="32"/>
        </w:rPr>
      </w:pPr>
      <w:r>
        <w:rPr>
          <w:rStyle w:val="22"/>
          <w:rFonts w:hint="eastAsia" w:ascii="宋体" w:hAnsi="宋体" w:cs="宋体"/>
          <w:b/>
          <w:bCs/>
          <w:color w:val="000000"/>
          <w:sz w:val="32"/>
          <w:szCs w:val="32"/>
        </w:rPr>
        <w:t>报价表</w:t>
      </w:r>
    </w:p>
    <w:p>
      <w:pPr>
        <w:spacing w:line="500" w:lineRule="exact"/>
        <w:rPr>
          <w:rStyle w:val="22"/>
          <w:rFonts w:ascii="宋体" w:hAnsi="宋体" w:cs="宋体"/>
          <w:color w:val="000000"/>
          <w:sz w:val="21"/>
          <w:szCs w:val="21"/>
          <w:u w:val="single"/>
        </w:rPr>
      </w:pPr>
      <w:r>
        <w:rPr>
          <w:rStyle w:val="22"/>
          <w:rFonts w:hint="eastAsia" w:ascii="宋体" w:hAnsi="宋体" w:cs="宋体"/>
          <w:color w:val="000000"/>
          <w:sz w:val="21"/>
          <w:szCs w:val="21"/>
        </w:rPr>
        <w:t>项目名称</w:t>
      </w:r>
      <w:r>
        <w:rPr>
          <w:rStyle w:val="22"/>
          <w:rFonts w:ascii="宋体" w:hAnsi="宋体" w:cs="宋体"/>
          <w:color w:val="000000"/>
          <w:sz w:val="21"/>
          <w:szCs w:val="21"/>
        </w:rPr>
        <w:t>:</w:t>
      </w:r>
    </w:p>
    <w:p>
      <w:pPr>
        <w:spacing w:line="500" w:lineRule="exact"/>
        <w:rPr>
          <w:rStyle w:val="22"/>
          <w:rFonts w:ascii="宋体" w:hAnsi="宋体" w:cs="宋体"/>
          <w:color w:val="000000"/>
          <w:sz w:val="21"/>
          <w:szCs w:val="21"/>
          <w:u w:val="single"/>
        </w:rPr>
      </w:pPr>
      <w:r>
        <w:rPr>
          <w:rStyle w:val="22"/>
          <w:rFonts w:hint="eastAsia" w:ascii="宋体" w:hAnsi="宋体" w:cs="宋体"/>
          <w:color w:val="000000"/>
          <w:sz w:val="21"/>
          <w:szCs w:val="21"/>
        </w:rPr>
        <w:t>项目编号</w:t>
      </w:r>
      <w:r>
        <w:rPr>
          <w:rStyle w:val="22"/>
          <w:rFonts w:ascii="宋体" w:hAnsi="宋体" w:cs="宋体"/>
          <w:color w:val="000000"/>
          <w:sz w:val="21"/>
          <w:szCs w:val="21"/>
        </w:rPr>
        <w:t>:</w:t>
      </w:r>
    </w:p>
    <w:tbl>
      <w:tblPr>
        <w:tblStyle w:val="10"/>
        <w:tblW w:w="9611" w:type="dxa"/>
        <w:tblInd w:w="-106"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962"/>
        <w:gridCol w:w="3686"/>
        <w:gridCol w:w="296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Pr>
        <w:tc>
          <w:tcPr>
            <w:tcW w:w="2962" w:type="dxa"/>
            <w:vAlign w:val="center"/>
          </w:tcPr>
          <w:p>
            <w:pPr>
              <w:jc w:val="center"/>
              <w:rPr>
                <w:rFonts w:ascii="宋体" w:cs="宋体"/>
                <w:color w:val="000000"/>
              </w:rPr>
            </w:pPr>
            <w:r>
              <w:rPr>
                <w:rFonts w:hint="eastAsia" w:ascii="宋体" w:hAnsi="宋体" w:cs="宋体"/>
                <w:color w:val="000000"/>
              </w:rPr>
              <w:t>项目名称</w:t>
            </w:r>
          </w:p>
        </w:tc>
        <w:tc>
          <w:tcPr>
            <w:tcW w:w="3686" w:type="dxa"/>
            <w:vAlign w:val="center"/>
          </w:tcPr>
          <w:p>
            <w:pPr>
              <w:jc w:val="center"/>
              <w:rPr>
                <w:rFonts w:ascii="宋体" w:cs="宋体"/>
                <w:color w:val="000000"/>
              </w:rPr>
            </w:pPr>
            <w:r>
              <w:rPr>
                <w:rFonts w:hint="eastAsia" w:ascii="宋体" w:hAnsi="宋体" w:cs="宋体"/>
                <w:color w:val="000000"/>
              </w:rPr>
              <w:t>服务内容</w:t>
            </w:r>
          </w:p>
        </w:tc>
        <w:tc>
          <w:tcPr>
            <w:tcW w:w="2963" w:type="dxa"/>
            <w:vAlign w:val="center"/>
          </w:tcPr>
          <w:p>
            <w:pPr>
              <w:jc w:val="center"/>
              <w:rPr>
                <w:rFonts w:ascii="宋体" w:cs="宋体"/>
                <w:color w:val="000000"/>
              </w:rPr>
            </w:pPr>
            <w:r>
              <w:rPr>
                <w:rFonts w:hint="eastAsia" w:ascii="宋体" w:hAnsi="宋体" w:cs="宋体"/>
                <w:color w:val="000000"/>
              </w:rPr>
              <w:t>磋商报价（元）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385" w:hRule="atLeast"/>
        </w:trPr>
        <w:tc>
          <w:tcPr>
            <w:tcW w:w="2962" w:type="dxa"/>
            <w:vAlign w:val="center"/>
          </w:tcPr>
          <w:p>
            <w:pPr>
              <w:jc w:val="center"/>
              <w:rPr>
                <w:rFonts w:ascii="宋体" w:cs="宋体"/>
                <w:color w:val="000000"/>
              </w:rPr>
            </w:pPr>
          </w:p>
        </w:tc>
        <w:tc>
          <w:tcPr>
            <w:tcW w:w="3686" w:type="dxa"/>
          </w:tcPr>
          <w:p>
            <w:pPr>
              <w:rPr>
                <w:rFonts w:ascii="宋体" w:cs="宋体"/>
                <w:color w:val="000000"/>
              </w:rPr>
            </w:pPr>
          </w:p>
        </w:tc>
        <w:tc>
          <w:tcPr>
            <w:tcW w:w="2963" w:type="dxa"/>
          </w:tcPr>
          <w:p>
            <w:pPr>
              <w:rPr>
                <w:rFonts w:ascii="宋体" w:cs="宋体"/>
                <w:color w:val="000000"/>
              </w:rPr>
            </w:pPr>
          </w:p>
          <w:p>
            <w:pPr>
              <w:rPr>
                <w:rFonts w:ascii="宋体" w:cs="宋体"/>
                <w:color w:val="000000"/>
              </w:rPr>
            </w:pPr>
            <w:r>
              <w:rPr>
                <w:rFonts w:hint="eastAsia" w:ascii="宋体" w:hAnsi="宋体" w:cs="宋体"/>
                <w:color w:val="000000"/>
              </w:rPr>
              <w:t>大写：</w:t>
            </w:r>
          </w:p>
          <w:p>
            <w:pPr>
              <w:rPr>
                <w:rFonts w:ascii="宋体" w:cs="宋体"/>
                <w:color w:val="000000"/>
              </w:rPr>
            </w:pPr>
          </w:p>
          <w:p>
            <w:pPr>
              <w:rPr>
                <w:rFonts w:ascii="宋体" w:cs="宋体"/>
                <w:color w:val="000000"/>
              </w:rPr>
            </w:pPr>
          </w:p>
          <w:p>
            <w:pPr>
              <w:rPr>
                <w:rFonts w:ascii="宋体" w:cs="宋体"/>
                <w:color w:val="000000"/>
              </w:rPr>
            </w:pPr>
            <w:r>
              <w:rPr>
                <w:rFonts w:hint="eastAsia" w:ascii="宋体" w:hAnsi="宋体" w:cs="宋体"/>
                <w:color w:val="000000"/>
              </w:rPr>
              <w:t>小写：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11" w:hRule="atLeast"/>
        </w:trPr>
        <w:tc>
          <w:tcPr>
            <w:tcW w:w="9611" w:type="dxa"/>
            <w:gridSpan w:val="3"/>
            <w:vAlign w:val="center"/>
          </w:tcPr>
          <w:p>
            <w:pPr>
              <w:spacing w:line="460" w:lineRule="exact"/>
              <w:jc w:val="left"/>
              <w:rPr>
                <w:rFonts w:ascii="宋体" w:cs="宋体"/>
                <w:color w:val="000000"/>
              </w:rPr>
            </w:pPr>
            <w:r>
              <w:rPr>
                <w:rFonts w:hint="eastAsia" w:ascii="宋体" w:hAnsi="宋体" w:cs="宋体"/>
                <w:color w:val="000000"/>
                <w:sz w:val="24"/>
                <w:szCs w:val="24"/>
              </w:rPr>
              <w:t>合同履行期限：</w:t>
            </w:r>
            <w:r>
              <w:rPr>
                <w:rStyle w:val="22"/>
                <w:rFonts w:hint="eastAsia" w:ascii="宋体" w:hAnsi="宋体" w:cs="宋体"/>
              </w:rPr>
              <w:t xml:space="preserve"> </w:t>
            </w:r>
          </w:p>
        </w:tc>
      </w:tr>
    </w:tbl>
    <w:p>
      <w:pPr>
        <w:spacing w:line="360" w:lineRule="auto"/>
        <w:ind w:firstLine="480" w:firstLineChars="200"/>
        <w:rPr>
          <w:rStyle w:val="22"/>
          <w:rFonts w:ascii="宋体" w:cs="宋体"/>
          <w:color w:val="000000"/>
        </w:rPr>
      </w:pPr>
      <w:r>
        <w:rPr>
          <w:rStyle w:val="22"/>
          <w:rFonts w:hint="eastAsia" w:ascii="宋体" w:hAnsi="宋体" w:cs="宋体"/>
          <w:color w:val="000000"/>
        </w:rPr>
        <w:t>说明：</w:t>
      </w:r>
      <w:r>
        <w:rPr>
          <w:rStyle w:val="22"/>
          <w:rFonts w:ascii="宋体" w:hAnsi="宋体" w:cs="宋体"/>
          <w:color w:val="000000"/>
        </w:rPr>
        <w:t>1</w:t>
      </w:r>
      <w:r>
        <w:rPr>
          <w:rStyle w:val="22"/>
          <w:rFonts w:hint="eastAsia" w:ascii="宋体" w:hAnsi="宋体" w:cs="宋体"/>
          <w:color w:val="000000"/>
        </w:rPr>
        <w:t>、</w:t>
      </w:r>
      <w:r>
        <w:rPr>
          <w:rStyle w:val="22"/>
          <w:rFonts w:hint="eastAsia" w:ascii="宋体" w:hAnsi="宋体" w:cs="宋体"/>
          <w:b/>
          <w:bCs/>
          <w:color w:val="000000"/>
          <w:kern w:val="0"/>
        </w:rPr>
        <w:t>本项目预算金额为</w:t>
      </w:r>
      <w:r>
        <w:rPr>
          <w:rStyle w:val="22"/>
          <w:rFonts w:ascii="宋体" w:hAnsi="宋体" w:cs="宋体"/>
          <w:b/>
          <w:bCs/>
          <w:color w:val="000000"/>
          <w:kern w:val="0"/>
        </w:rPr>
        <w:t>:</w:t>
      </w:r>
      <w:r>
        <w:rPr>
          <w:rStyle w:val="22"/>
          <w:rFonts w:ascii="宋体" w:hAnsi="宋体" w:cs="宋体"/>
          <w:color w:val="000000"/>
        </w:rPr>
        <w:t>50</w:t>
      </w:r>
      <w:r>
        <w:rPr>
          <w:rStyle w:val="22"/>
          <w:rFonts w:hint="eastAsia" w:ascii="宋体" w:hAnsi="宋体" w:cs="宋体"/>
          <w:b/>
          <w:bCs/>
          <w:color w:val="000000"/>
          <w:kern w:val="0"/>
        </w:rPr>
        <w:t>万元，</w:t>
      </w:r>
      <w:r>
        <w:rPr>
          <w:rStyle w:val="22"/>
          <w:rFonts w:hint="eastAsia" w:ascii="宋体" w:hAnsi="宋体" w:cs="宋体"/>
          <w:color w:val="000000"/>
        </w:rPr>
        <w:t>报价高于预算金额的磋商无效。所有价格均用人民币表示，单位为元，精确到个数位。竞争性磋商供应商应结合自身的实际，报出合理的磋商报价。</w:t>
      </w:r>
    </w:p>
    <w:p>
      <w:pPr>
        <w:spacing w:line="360" w:lineRule="auto"/>
        <w:ind w:firstLine="1200" w:firstLineChars="500"/>
        <w:rPr>
          <w:rStyle w:val="22"/>
          <w:rFonts w:ascii="宋体" w:cs="宋体"/>
          <w:color w:val="000000"/>
        </w:rPr>
      </w:pPr>
      <w:r>
        <w:rPr>
          <w:rStyle w:val="22"/>
          <w:rFonts w:ascii="宋体" w:hAnsi="宋体" w:cs="宋体"/>
          <w:color w:val="000000"/>
        </w:rPr>
        <w:t>2</w:t>
      </w:r>
      <w:r>
        <w:rPr>
          <w:rStyle w:val="22"/>
          <w:rFonts w:hint="eastAsia" w:ascii="宋体" w:hAnsi="宋体" w:cs="宋体"/>
          <w:color w:val="000000"/>
        </w:rPr>
        <w:t>、报价应包含且不限于以上服务费用、人工费、税金等一切费用。</w:t>
      </w:r>
    </w:p>
    <w:p>
      <w:pPr>
        <w:spacing w:line="360" w:lineRule="auto"/>
        <w:rPr>
          <w:rStyle w:val="22"/>
          <w:rFonts w:ascii="宋体" w:cs="宋体"/>
          <w:color w:val="000000"/>
        </w:rPr>
      </w:pPr>
    </w:p>
    <w:p>
      <w:pPr>
        <w:spacing w:line="360" w:lineRule="auto"/>
        <w:rPr>
          <w:rStyle w:val="22"/>
          <w:rFonts w:ascii="宋体" w:cs="宋体"/>
          <w:color w:val="000000"/>
        </w:rPr>
      </w:pPr>
    </w:p>
    <w:p>
      <w:pPr>
        <w:spacing w:line="360" w:lineRule="auto"/>
        <w:rPr>
          <w:rStyle w:val="22"/>
          <w:rFonts w:ascii="宋体" w:hAnsi="宋体" w:cs="宋体"/>
          <w:color w:val="000000"/>
        </w:rPr>
      </w:pPr>
      <w:r>
        <w:rPr>
          <w:rStyle w:val="22"/>
          <w:rFonts w:hint="eastAsia" w:ascii="宋体" w:hAnsi="宋体" w:cs="宋体"/>
          <w:color w:val="000000"/>
        </w:rPr>
        <w:t>竞争性磋商供应商（公章）：</w:t>
      </w:r>
    </w:p>
    <w:p>
      <w:pPr>
        <w:spacing w:line="360" w:lineRule="auto"/>
        <w:rPr>
          <w:rStyle w:val="22"/>
          <w:rFonts w:ascii="宋体" w:hAnsi="宋体" w:cs="宋体"/>
          <w:color w:val="000000"/>
        </w:rPr>
      </w:pPr>
    </w:p>
    <w:p>
      <w:pPr>
        <w:spacing w:line="360" w:lineRule="auto"/>
        <w:rPr>
          <w:rStyle w:val="22"/>
          <w:rFonts w:ascii="宋体" w:hAnsi="宋体" w:cs="宋体"/>
          <w:color w:val="000000"/>
        </w:rPr>
      </w:pPr>
      <w:r>
        <w:rPr>
          <w:rStyle w:val="22"/>
          <w:rFonts w:hint="eastAsia" w:ascii="宋体" w:hAnsi="宋体" w:cs="宋体"/>
          <w:color w:val="000000"/>
        </w:rPr>
        <w:t>法定代表人或其委托代理人签字：</w:t>
      </w:r>
    </w:p>
    <w:p>
      <w:pPr>
        <w:spacing w:line="360" w:lineRule="auto"/>
        <w:rPr>
          <w:rStyle w:val="22"/>
          <w:rFonts w:ascii="宋体" w:hAnsi="宋体" w:cs="宋体"/>
          <w:color w:val="000000"/>
        </w:rPr>
      </w:pPr>
    </w:p>
    <w:p>
      <w:pPr>
        <w:spacing w:line="360" w:lineRule="auto"/>
        <w:rPr>
          <w:rStyle w:val="22"/>
          <w:rFonts w:ascii="宋体" w:cs="宋体"/>
          <w:b/>
          <w:bCs/>
          <w:color w:val="000000"/>
        </w:rPr>
      </w:pPr>
      <w:r>
        <w:rPr>
          <w:rStyle w:val="22"/>
          <w:rFonts w:hint="eastAsia" w:ascii="宋体" w:hAnsi="宋体" w:cs="宋体"/>
          <w:color w:val="000000"/>
        </w:rPr>
        <w:t>日  期：</w:t>
      </w:r>
    </w:p>
    <w:p>
      <w:pPr>
        <w:spacing w:line="520" w:lineRule="exact"/>
        <w:rPr>
          <w:rStyle w:val="22"/>
          <w:rFonts w:ascii="宋体" w:cs="宋体"/>
          <w:b/>
          <w:bCs/>
          <w:color w:val="000000"/>
        </w:rPr>
      </w:pPr>
    </w:p>
    <w:p>
      <w:pPr>
        <w:pStyle w:val="2"/>
        <w:rPr>
          <w:rStyle w:val="22"/>
          <w:rFonts w:ascii="宋体" w:cs="宋体"/>
          <w:b/>
          <w:bCs/>
          <w:color w:val="000000"/>
        </w:rPr>
      </w:pPr>
    </w:p>
    <w:p>
      <w:pPr>
        <w:pStyle w:val="2"/>
        <w:rPr>
          <w:rStyle w:val="22"/>
          <w:rFonts w:ascii="宋体" w:cs="宋体"/>
          <w:b/>
          <w:bCs/>
          <w:color w:val="000000"/>
        </w:rPr>
      </w:pPr>
    </w:p>
    <w:p>
      <w:pPr>
        <w:pStyle w:val="2"/>
        <w:rPr>
          <w:rStyle w:val="22"/>
          <w:rFonts w:ascii="宋体" w:cs="宋体"/>
          <w:b/>
          <w:bCs/>
          <w:color w:val="000000"/>
        </w:rPr>
      </w:pPr>
    </w:p>
    <w:p>
      <w:pPr>
        <w:pStyle w:val="2"/>
        <w:rPr>
          <w:rStyle w:val="22"/>
          <w:rFonts w:ascii="宋体" w:cs="宋体"/>
          <w:b/>
          <w:bCs/>
          <w:color w:val="000000"/>
        </w:rPr>
      </w:pPr>
    </w:p>
    <w:p>
      <w:pPr>
        <w:pStyle w:val="2"/>
        <w:rPr>
          <w:rStyle w:val="22"/>
          <w:rFonts w:ascii="宋体" w:cs="宋体"/>
          <w:b/>
          <w:bCs/>
          <w:color w:val="000000"/>
        </w:rPr>
      </w:pPr>
    </w:p>
    <w:p>
      <w:pPr>
        <w:pStyle w:val="2"/>
        <w:rPr>
          <w:rStyle w:val="22"/>
          <w:rFonts w:ascii="宋体" w:cs="宋体"/>
          <w:b/>
          <w:bCs/>
          <w:color w:val="000000"/>
        </w:rPr>
      </w:pPr>
    </w:p>
    <w:p>
      <w:pPr>
        <w:pStyle w:val="2"/>
        <w:rPr>
          <w:rStyle w:val="22"/>
          <w:rFonts w:ascii="宋体" w:cs="宋体"/>
          <w:b/>
          <w:bCs/>
          <w:color w:val="000000"/>
        </w:rPr>
      </w:pPr>
    </w:p>
    <w:p>
      <w:pPr>
        <w:spacing w:line="520" w:lineRule="exact"/>
        <w:rPr>
          <w:rStyle w:val="22"/>
          <w:rFonts w:ascii="宋体" w:cs="宋体"/>
          <w:b/>
          <w:bCs/>
          <w:color w:val="000000"/>
        </w:rPr>
      </w:pPr>
      <w:r>
        <w:rPr>
          <w:rStyle w:val="22"/>
          <w:rFonts w:hint="eastAsia" w:ascii="宋体" w:hAnsi="宋体" w:cs="宋体"/>
          <w:b/>
          <w:bCs/>
          <w:color w:val="000000"/>
          <w:sz w:val="28"/>
          <w:szCs w:val="28"/>
        </w:rPr>
        <w:t>（二）</w:t>
      </w:r>
      <w:r>
        <w:rPr>
          <w:rStyle w:val="22"/>
          <w:rFonts w:hint="eastAsia" w:ascii="宋体" w:hAnsi="宋体" w:cs="宋体"/>
          <w:b/>
          <w:bCs/>
          <w:color w:val="000000"/>
        </w:rPr>
        <w:t>资信及商务文件</w:t>
      </w:r>
    </w:p>
    <w:p>
      <w:pPr>
        <w:spacing w:line="520" w:lineRule="exact"/>
        <w:rPr>
          <w:rStyle w:val="22"/>
          <w:rFonts w:ascii="宋体" w:cs="宋体"/>
          <w:b/>
          <w:color w:val="000000"/>
          <w:sz w:val="28"/>
          <w:szCs w:val="28"/>
        </w:rPr>
      </w:pPr>
      <w:r>
        <w:rPr>
          <w:rStyle w:val="22"/>
          <w:rFonts w:ascii="宋体" w:hAnsi="宋体" w:cs="宋体"/>
          <w:b/>
          <w:color w:val="000000"/>
        </w:rPr>
        <w:t>1</w:t>
      </w:r>
      <w:r>
        <w:rPr>
          <w:rStyle w:val="22"/>
          <w:rFonts w:hint="eastAsia" w:ascii="宋体" w:hAnsi="宋体" w:cs="宋体"/>
          <w:b/>
          <w:color w:val="000000"/>
        </w:rPr>
        <w:t>、磋商书</w:t>
      </w:r>
    </w:p>
    <w:p>
      <w:pPr>
        <w:spacing w:line="520" w:lineRule="exact"/>
        <w:jc w:val="center"/>
        <w:rPr>
          <w:rStyle w:val="22"/>
          <w:rFonts w:ascii="宋体" w:cs="宋体"/>
          <w:b/>
          <w:bCs/>
          <w:color w:val="000000"/>
          <w:sz w:val="32"/>
          <w:szCs w:val="32"/>
        </w:rPr>
      </w:pPr>
      <w:r>
        <w:rPr>
          <w:rStyle w:val="22"/>
          <w:rFonts w:hint="eastAsia" w:ascii="宋体" w:hAnsi="宋体" w:cs="宋体"/>
          <w:b/>
          <w:bCs/>
          <w:color w:val="000000"/>
          <w:sz w:val="32"/>
          <w:szCs w:val="32"/>
        </w:rPr>
        <w:t>磋商书</w:t>
      </w:r>
    </w:p>
    <w:p>
      <w:pPr>
        <w:spacing w:line="520" w:lineRule="exact"/>
        <w:jc w:val="center"/>
        <w:rPr>
          <w:rStyle w:val="22"/>
          <w:rFonts w:ascii="宋体" w:cs="宋体"/>
          <w:b/>
          <w:bCs/>
          <w:color w:val="000000"/>
          <w:sz w:val="21"/>
          <w:szCs w:val="21"/>
        </w:rPr>
      </w:pPr>
    </w:p>
    <w:p>
      <w:pPr>
        <w:pStyle w:val="27"/>
        <w:spacing w:line="520" w:lineRule="exact"/>
        <w:rPr>
          <w:rStyle w:val="22"/>
          <w:rFonts w:ascii="宋体" w:hAnsi="宋体" w:cs="Times New Roman"/>
          <w:color w:val="000000"/>
          <w:sz w:val="21"/>
          <w:szCs w:val="21"/>
        </w:rPr>
      </w:pPr>
      <w:r>
        <w:rPr>
          <w:rStyle w:val="22"/>
          <w:rFonts w:hint="eastAsia" w:ascii="宋体" w:hAnsi="宋体" w:cs="宋体"/>
          <w:color w:val="000000"/>
          <w:sz w:val="21"/>
          <w:szCs w:val="21"/>
          <w:u w:val="single"/>
        </w:rPr>
        <w:t>天勤工程咨询有限公司</w:t>
      </w:r>
      <w:r>
        <w:rPr>
          <w:rStyle w:val="22"/>
          <w:rFonts w:hint="eastAsia" w:ascii="宋体" w:hAnsi="宋体" w:cs="宋体"/>
          <w:color w:val="000000"/>
          <w:sz w:val="21"/>
          <w:szCs w:val="21"/>
        </w:rPr>
        <w:t>：</w:t>
      </w:r>
    </w:p>
    <w:p>
      <w:pPr>
        <w:pStyle w:val="27"/>
        <w:spacing w:line="520" w:lineRule="exact"/>
        <w:ind w:firstLine="480"/>
        <w:rPr>
          <w:rStyle w:val="22"/>
          <w:rFonts w:ascii="宋体" w:hAnsi="宋体" w:cs="Times New Roman"/>
          <w:color w:val="000000"/>
          <w:sz w:val="21"/>
          <w:szCs w:val="21"/>
        </w:rPr>
      </w:pPr>
      <w:r>
        <w:rPr>
          <w:rStyle w:val="22"/>
          <w:rFonts w:hint="eastAsia" w:ascii="宋体" w:hAnsi="宋体" w:cs="宋体"/>
          <w:color w:val="000000"/>
          <w:sz w:val="21"/>
          <w:szCs w:val="21"/>
        </w:rPr>
        <w:t>依据贵方</w:t>
      </w:r>
      <w:r>
        <w:rPr>
          <w:rStyle w:val="22"/>
          <w:rFonts w:hint="eastAsia" w:ascii="宋体" w:hAnsi="宋体" w:cs="宋体"/>
          <w:color w:val="000000"/>
          <w:sz w:val="21"/>
          <w:szCs w:val="21"/>
          <w:u w:val="single"/>
        </w:rPr>
        <w:t>（项目名称</w:t>
      </w:r>
      <w:r>
        <w:rPr>
          <w:rStyle w:val="22"/>
          <w:rFonts w:ascii="宋体" w:hAnsi="宋体" w:cs="宋体"/>
          <w:color w:val="000000"/>
          <w:sz w:val="21"/>
          <w:szCs w:val="21"/>
          <w:u w:val="single"/>
        </w:rPr>
        <w:t>/</w:t>
      </w:r>
      <w:r>
        <w:rPr>
          <w:rStyle w:val="22"/>
          <w:rFonts w:hint="eastAsia" w:ascii="宋体" w:hAnsi="宋体" w:cs="宋体"/>
          <w:color w:val="000000"/>
          <w:sz w:val="21"/>
          <w:szCs w:val="21"/>
          <w:u w:val="single"/>
        </w:rPr>
        <w:t>项目编号）</w:t>
      </w:r>
      <w:r>
        <w:rPr>
          <w:rStyle w:val="22"/>
          <w:rFonts w:hint="eastAsia" w:ascii="宋体" w:hAnsi="宋体" w:cs="宋体"/>
          <w:color w:val="000000"/>
          <w:sz w:val="21"/>
          <w:szCs w:val="21"/>
        </w:rPr>
        <w:t>项目政府采购的磋商邀请，我方</w:t>
      </w:r>
      <w:r>
        <w:rPr>
          <w:rStyle w:val="22"/>
          <w:rFonts w:hint="eastAsia" w:ascii="宋体" w:hAnsi="宋体" w:cs="宋体"/>
          <w:color w:val="000000"/>
          <w:sz w:val="21"/>
          <w:szCs w:val="21"/>
          <w:u w:val="single"/>
        </w:rPr>
        <w:t>（姓名和职务）</w:t>
      </w:r>
      <w:r>
        <w:rPr>
          <w:rStyle w:val="22"/>
          <w:rFonts w:hint="eastAsia" w:ascii="宋体" w:hAnsi="宋体" w:cs="宋体"/>
          <w:color w:val="000000"/>
          <w:sz w:val="21"/>
          <w:szCs w:val="21"/>
        </w:rPr>
        <w:t>经正式授权并代表本单位</w:t>
      </w:r>
      <w:r>
        <w:rPr>
          <w:rStyle w:val="22"/>
          <w:rFonts w:hint="eastAsia" w:ascii="宋体" w:hAnsi="宋体" w:cs="宋体"/>
          <w:color w:val="000000"/>
          <w:sz w:val="21"/>
          <w:szCs w:val="21"/>
          <w:u w:val="single"/>
        </w:rPr>
        <w:t>（供应商名称、地址）</w:t>
      </w:r>
      <w:r>
        <w:rPr>
          <w:rStyle w:val="22"/>
          <w:rFonts w:hint="eastAsia" w:ascii="宋体" w:hAnsi="宋体" w:cs="宋体"/>
          <w:color w:val="000000"/>
          <w:sz w:val="21"/>
          <w:szCs w:val="21"/>
        </w:rPr>
        <w:t>提交下述竞争性磋商响应文件</w:t>
      </w:r>
      <w:r>
        <w:rPr>
          <w:rStyle w:val="22"/>
          <w:rFonts w:hint="eastAsia" w:ascii="宋体" w:hAnsi="宋体" w:cs="宋体"/>
          <w:b/>
          <w:bCs/>
          <w:color w:val="000000"/>
          <w:sz w:val="21"/>
          <w:szCs w:val="21"/>
        </w:rPr>
        <w:t>（报价文件、资信及商务文件、技术文件），</w:t>
      </w:r>
      <w:r>
        <w:rPr>
          <w:rStyle w:val="22"/>
          <w:rFonts w:hint="eastAsia" w:ascii="宋体" w:hAnsi="宋体" w:cs="宋体"/>
          <w:color w:val="000000"/>
          <w:sz w:val="21"/>
          <w:szCs w:val="21"/>
        </w:rPr>
        <w:t>其中正本壹份、副本</w:t>
      </w:r>
      <w:r>
        <w:rPr>
          <w:rStyle w:val="22"/>
          <w:rFonts w:hint="eastAsia" w:ascii="宋体" w:hAnsi="宋体" w:cs="宋体"/>
          <w:color w:val="000000"/>
          <w:sz w:val="21"/>
          <w:szCs w:val="21"/>
          <w:u w:val="single"/>
        </w:rPr>
        <w:t>贰</w:t>
      </w:r>
      <w:r>
        <w:rPr>
          <w:rStyle w:val="22"/>
          <w:rFonts w:hint="eastAsia" w:ascii="宋体" w:hAnsi="宋体" w:cs="宋体"/>
          <w:color w:val="000000"/>
          <w:sz w:val="21"/>
          <w:szCs w:val="21"/>
        </w:rPr>
        <w:t>份、投标文件电子版</w:t>
      </w:r>
      <w:r>
        <w:rPr>
          <w:rStyle w:val="22"/>
          <w:rFonts w:hint="eastAsia" w:ascii="宋体" w:hAnsi="宋体" w:cs="宋体"/>
          <w:color w:val="000000"/>
          <w:sz w:val="21"/>
          <w:szCs w:val="21"/>
          <w:u w:val="single"/>
        </w:rPr>
        <w:t>壹</w:t>
      </w:r>
      <w:r>
        <w:rPr>
          <w:rStyle w:val="22"/>
          <w:rFonts w:hint="eastAsia" w:ascii="宋体" w:hAnsi="宋体" w:cs="宋体"/>
          <w:color w:val="000000"/>
          <w:sz w:val="21"/>
          <w:szCs w:val="21"/>
        </w:rPr>
        <w:t>份。</w:t>
      </w:r>
    </w:p>
    <w:p>
      <w:pPr>
        <w:pStyle w:val="27"/>
        <w:spacing w:line="520" w:lineRule="exact"/>
        <w:ind w:firstLine="480"/>
        <w:rPr>
          <w:rStyle w:val="22"/>
          <w:rFonts w:ascii="宋体" w:hAnsi="宋体" w:cs="Times New Roman"/>
          <w:color w:val="000000"/>
          <w:sz w:val="21"/>
          <w:szCs w:val="21"/>
        </w:rPr>
      </w:pPr>
      <w:r>
        <w:rPr>
          <w:rStyle w:val="22"/>
          <w:rFonts w:ascii="宋体" w:hAnsi="宋体" w:cs="宋体"/>
          <w:color w:val="000000"/>
          <w:sz w:val="21"/>
          <w:szCs w:val="21"/>
        </w:rPr>
        <w:t xml:space="preserve">1. </w:t>
      </w:r>
      <w:r>
        <w:rPr>
          <w:rStyle w:val="22"/>
          <w:rFonts w:hint="eastAsia" w:ascii="宋体" w:hAnsi="宋体" w:cs="宋体"/>
          <w:color w:val="000000"/>
          <w:sz w:val="21"/>
          <w:szCs w:val="21"/>
        </w:rPr>
        <w:t>报价表；</w:t>
      </w:r>
    </w:p>
    <w:p>
      <w:pPr>
        <w:pStyle w:val="27"/>
        <w:spacing w:line="520" w:lineRule="exact"/>
        <w:ind w:firstLine="480"/>
        <w:rPr>
          <w:rStyle w:val="22"/>
          <w:rFonts w:ascii="宋体" w:hAnsi="宋体" w:cs="Times New Roman"/>
          <w:color w:val="000000"/>
          <w:sz w:val="21"/>
          <w:szCs w:val="21"/>
        </w:rPr>
      </w:pPr>
      <w:r>
        <w:rPr>
          <w:rStyle w:val="22"/>
          <w:rFonts w:ascii="宋体" w:hAnsi="宋体" w:cs="宋体"/>
          <w:color w:val="000000"/>
          <w:sz w:val="21"/>
          <w:szCs w:val="21"/>
        </w:rPr>
        <w:t>2</w:t>
      </w:r>
      <w:r>
        <w:rPr>
          <w:rStyle w:val="22"/>
          <w:rFonts w:hint="eastAsia" w:ascii="宋体" w:hAnsi="宋体" w:cs="宋体"/>
          <w:color w:val="000000"/>
          <w:sz w:val="21"/>
          <w:szCs w:val="21"/>
        </w:rPr>
        <w:t>．服务方案</w:t>
      </w:r>
      <w:r>
        <w:rPr>
          <w:rStyle w:val="22"/>
          <w:rFonts w:ascii="宋体" w:hAnsi="宋体" w:cs="宋体"/>
          <w:color w:val="000000"/>
          <w:sz w:val="21"/>
          <w:szCs w:val="21"/>
        </w:rPr>
        <w:t>(</w:t>
      </w:r>
      <w:r>
        <w:rPr>
          <w:rStyle w:val="22"/>
          <w:rFonts w:hint="eastAsia" w:ascii="宋体" w:hAnsi="宋体" w:cs="宋体"/>
          <w:color w:val="000000"/>
          <w:sz w:val="21"/>
          <w:szCs w:val="21"/>
        </w:rPr>
        <w:t>含服务承诺</w:t>
      </w:r>
      <w:r>
        <w:rPr>
          <w:rStyle w:val="22"/>
          <w:rFonts w:ascii="宋体" w:hAnsi="宋体" w:cs="宋体"/>
          <w:color w:val="000000"/>
          <w:sz w:val="21"/>
          <w:szCs w:val="21"/>
        </w:rPr>
        <w:t>)</w:t>
      </w:r>
      <w:r>
        <w:rPr>
          <w:rStyle w:val="22"/>
          <w:rFonts w:hint="eastAsia" w:ascii="宋体" w:hAnsi="宋体" w:cs="宋体"/>
          <w:color w:val="000000"/>
          <w:sz w:val="21"/>
          <w:szCs w:val="21"/>
        </w:rPr>
        <w:t>；</w:t>
      </w:r>
    </w:p>
    <w:p>
      <w:pPr>
        <w:pStyle w:val="27"/>
        <w:spacing w:line="520" w:lineRule="exact"/>
        <w:ind w:firstLine="480"/>
        <w:rPr>
          <w:rStyle w:val="22"/>
          <w:rFonts w:ascii="宋体" w:hAnsi="宋体" w:cs="宋体"/>
          <w:color w:val="000000"/>
          <w:sz w:val="21"/>
          <w:szCs w:val="21"/>
        </w:rPr>
      </w:pPr>
      <w:r>
        <w:rPr>
          <w:rStyle w:val="22"/>
          <w:rFonts w:ascii="宋体" w:hAnsi="宋体" w:cs="宋体"/>
          <w:color w:val="000000"/>
          <w:sz w:val="21"/>
          <w:szCs w:val="21"/>
        </w:rPr>
        <w:t xml:space="preserve">3. </w:t>
      </w:r>
      <w:r>
        <w:rPr>
          <w:rStyle w:val="22"/>
          <w:rFonts w:hint="eastAsia" w:ascii="宋体" w:hAnsi="宋体" w:cs="宋体"/>
          <w:color w:val="000000"/>
          <w:sz w:val="21"/>
          <w:szCs w:val="21"/>
        </w:rPr>
        <w:t>资格证明文件；</w:t>
      </w:r>
    </w:p>
    <w:p>
      <w:pPr>
        <w:pStyle w:val="27"/>
        <w:spacing w:line="520" w:lineRule="exact"/>
        <w:ind w:firstLine="480"/>
        <w:rPr>
          <w:rStyle w:val="22"/>
          <w:rFonts w:ascii="宋体" w:hAnsi="宋体" w:cs="Times New Roman"/>
          <w:color w:val="000000"/>
          <w:sz w:val="21"/>
          <w:szCs w:val="21"/>
        </w:rPr>
      </w:pPr>
      <w:r>
        <w:rPr>
          <w:rStyle w:val="22"/>
          <w:rFonts w:ascii="宋体" w:hAnsi="宋体" w:cs="宋体"/>
          <w:color w:val="000000"/>
          <w:sz w:val="21"/>
          <w:szCs w:val="21"/>
        </w:rPr>
        <w:t xml:space="preserve">4. </w:t>
      </w:r>
      <w:r>
        <w:rPr>
          <w:rStyle w:val="22"/>
          <w:rFonts w:hint="eastAsia" w:ascii="宋体" w:hAnsi="宋体" w:cs="宋体"/>
          <w:color w:val="000000"/>
          <w:sz w:val="21"/>
          <w:szCs w:val="21"/>
        </w:rPr>
        <w:t>按竞争性磋商文件供应商须知和采购需求提供的有关文件。</w:t>
      </w:r>
    </w:p>
    <w:p>
      <w:pPr>
        <w:pStyle w:val="27"/>
        <w:spacing w:line="520" w:lineRule="exact"/>
        <w:ind w:firstLine="315" w:firstLineChars="150"/>
        <w:rPr>
          <w:rStyle w:val="22"/>
          <w:rFonts w:ascii="宋体" w:hAnsi="宋体" w:cs="Times New Roman"/>
          <w:color w:val="000000"/>
          <w:sz w:val="21"/>
          <w:szCs w:val="21"/>
        </w:rPr>
      </w:pPr>
      <w:r>
        <w:rPr>
          <w:rStyle w:val="22"/>
          <w:rFonts w:hint="eastAsia" w:ascii="宋体" w:hAnsi="宋体" w:cs="宋体"/>
          <w:color w:val="000000"/>
          <w:sz w:val="21"/>
          <w:szCs w:val="21"/>
        </w:rPr>
        <w:t>在此，授权代表宣布同意如下：</w:t>
      </w:r>
    </w:p>
    <w:p>
      <w:pPr>
        <w:pStyle w:val="27"/>
        <w:spacing w:line="520" w:lineRule="exact"/>
        <w:ind w:firstLine="480"/>
        <w:rPr>
          <w:rStyle w:val="22"/>
          <w:rFonts w:ascii="宋体" w:hAnsi="宋体" w:cs="Times New Roman"/>
          <w:color w:val="000000"/>
          <w:sz w:val="21"/>
          <w:szCs w:val="21"/>
        </w:rPr>
      </w:pPr>
      <w:r>
        <w:rPr>
          <w:rStyle w:val="22"/>
          <w:rFonts w:ascii="宋体" w:hAnsi="宋体" w:cs="宋体"/>
          <w:color w:val="000000"/>
          <w:sz w:val="21"/>
          <w:szCs w:val="21"/>
        </w:rPr>
        <w:t xml:space="preserve">1. </w:t>
      </w:r>
      <w:r>
        <w:rPr>
          <w:rStyle w:val="22"/>
          <w:rFonts w:hint="eastAsia" w:ascii="宋体" w:hAnsi="宋体" w:cs="宋体"/>
          <w:color w:val="000000"/>
          <w:sz w:val="21"/>
          <w:szCs w:val="21"/>
        </w:rPr>
        <w:t>将按竞争性磋商文件的约定履行合同责任和义务；</w:t>
      </w:r>
    </w:p>
    <w:p>
      <w:pPr>
        <w:pStyle w:val="27"/>
        <w:spacing w:line="520" w:lineRule="exact"/>
        <w:ind w:firstLine="480"/>
        <w:rPr>
          <w:rStyle w:val="22"/>
          <w:rFonts w:ascii="宋体" w:hAnsi="宋体" w:cs="Times New Roman"/>
          <w:color w:val="000000"/>
          <w:sz w:val="21"/>
          <w:szCs w:val="21"/>
        </w:rPr>
      </w:pPr>
      <w:r>
        <w:rPr>
          <w:rStyle w:val="22"/>
          <w:rFonts w:ascii="宋体" w:hAnsi="宋体" w:cs="宋体"/>
          <w:color w:val="000000"/>
          <w:sz w:val="21"/>
          <w:szCs w:val="21"/>
        </w:rPr>
        <w:t xml:space="preserve">2. </w:t>
      </w:r>
      <w:r>
        <w:rPr>
          <w:rStyle w:val="22"/>
          <w:rFonts w:hint="eastAsia" w:ascii="宋体" w:hAnsi="宋体" w:cs="宋体"/>
          <w:color w:val="000000"/>
          <w:sz w:val="21"/>
          <w:szCs w:val="21"/>
        </w:rPr>
        <w:t>已详细审查全部竞争性磋商文件，包括</w:t>
      </w:r>
      <w:r>
        <w:rPr>
          <w:rStyle w:val="22"/>
          <w:rFonts w:hint="eastAsia" w:ascii="宋体" w:hAnsi="宋体" w:cs="宋体"/>
          <w:color w:val="000000"/>
          <w:sz w:val="21"/>
          <w:szCs w:val="21"/>
          <w:u w:val="single"/>
        </w:rPr>
        <w:t>（补遗文件）（如果有的话）</w:t>
      </w:r>
      <w:r>
        <w:rPr>
          <w:rStyle w:val="22"/>
          <w:rFonts w:hint="eastAsia" w:ascii="宋体" w:hAnsi="宋体" w:cs="宋体"/>
          <w:color w:val="000000"/>
          <w:sz w:val="21"/>
          <w:szCs w:val="21"/>
        </w:rPr>
        <w:t>；</w:t>
      </w:r>
    </w:p>
    <w:p>
      <w:pPr>
        <w:pStyle w:val="27"/>
        <w:spacing w:line="520" w:lineRule="exact"/>
        <w:ind w:firstLine="480"/>
        <w:rPr>
          <w:rStyle w:val="22"/>
          <w:rFonts w:ascii="宋体" w:hAnsi="宋体" w:cs="Times New Roman"/>
          <w:color w:val="000000"/>
          <w:sz w:val="21"/>
          <w:szCs w:val="21"/>
        </w:rPr>
      </w:pPr>
      <w:r>
        <w:rPr>
          <w:rStyle w:val="22"/>
          <w:rFonts w:ascii="宋体" w:hAnsi="宋体" w:cs="宋体"/>
          <w:color w:val="000000"/>
          <w:sz w:val="21"/>
          <w:szCs w:val="21"/>
        </w:rPr>
        <w:t xml:space="preserve">3. </w:t>
      </w:r>
      <w:r>
        <w:rPr>
          <w:rStyle w:val="22"/>
          <w:rFonts w:hint="eastAsia" w:ascii="宋体" w:hAnsi="宋体" w:cs="宋体"/>
          <w:color w:val="000000"/>
          <w:sz w:val="21"/>
          <w:szCs w:val="21"/>
        </w:rPr>
        <w:t>同意提供按照贵方可能要求的与其磋商有关的一切数据或资料；</w:t>
      </w:r>
    </w:p>
    <w:p>
      <w:pPr>
        <w:pStyle w:val="27"/>
        <w:spacing w:line="520" w:lineRule="exact"/>
        <w:ind w:firstLine="480"/>
        <w:rPr>
          <w:rStyle w:val="22"/>
          <w:rFonts w:ascii="宋体" w:hAnsi="宋体" w:cs="宋体"/>
          <w:color w:val="000000"/>
          <w:sz w:val="21"/>
          <w:szCs w:val="21"/>
          <w:u w:val="single"/>
        </w:rPr>
      </w:pPr>
      <w:r>
        <w:rPr>
          <w:rStyle w:val="22"/>
          <w:rFonts w:ascii="宋体" w:hAnsi="宋体" w:cs="宋体"/>
          <w:color w:val="000000"/>
          <w:sz w:val="21"/>
          <w:szCs w:val="21"/>
        </w:rPr>
        <w:t xml:space="preserve">4. </w:t>
      </w:r>
      <w:r>
        <w:rPr>
          <w:rStyle w:val="22"/>
          <w:rFonts w:hint="eastAsia" w:ascii="宋体" w:hAnsi="宋体" w:cs="宋体"/>
          <w:color w:val="000000"/>
          <w:sz w:val="21"/>
          <w:szCs w:val="21"/>
        </w:rPr>
        <w:t>与本磋商有关的一切正式往来信函请寄：</w:t>
      </w:r>
    </w:p>
    <w:p>
      <w:pPr>
        <w:pStyle w:val="27"/>
        <w:spacing w:line="520" w:lineRule="exact"/>
        <w:ind w:firstLine="840"/>
        <w:rPr>
          <w:rStyle w:val="22"/>
          <w:rFonts w:ascii="宋体" w:hAnsi="宋体" w:cs="宋体"/>
          <w:color w:val="000000"/>
          <w:sz w:val="21"/>
          <w:szCs w:val="21"/>
          <w:u w:val="single"/>
        </w:rPr>
      </w:pPr>
      <w:r>
        <w:rPr>
          <w:rStyle w:val="22"/>
          <w:rFonts w:hint="eastAsia" w:ascii="宋体" w:hAnsi="宋体" w:cs="宋体"/>
          <w:color w:val="000000"/>
          <w:sz w:val="21"/>
          <w:szCs w:val="21"/>
        </w:rPr>
        <w:t>开户银行：                 帐号</w:t>
      </w:r>
      <w:r>
        <w:rPr>
          <w:rStyle w:val="22"/>
          <w:rFonts w:ascii="宋体" w:hAnsi="宋体" w:cs="宋体"/>
          <w:color w:val="000000"/>
          <w:sz w:val="21"/>
          <w:szCs w:val="21"/>
        </w:rPr>
        <w:t>/</w:t>
      </w:r>
      <w:r>
        <w:rPr>
          <w:rStyle w:val="22"/>
          <w:rFonts w:hint="eastAsia" w:ascii="宋体" w:hAnsi="宋体" w:cs="宋体"/>
          <w:color w:val="000000"/>
          <w:sz w:val="21"/>
          <w:szCs w:val="21"/>
        </w:rPr>
        <w:t>行号：</w:t>
      </w:r>
    </w:p>
    <w:p>
      <w:pPr>
        <w:pStyle w:val="27"/>
        <w:spacing w:line="520" w:lineRule="exact"/>
        <w:ind w:firstLine="840"/>
        <w:rPr>
          <w:rStyle w:val="22"/>
          <w:rFonts w:ascii="宋体" w:hAnsi="宋体" w:cs="宋体"/>
          <w:color w:val="000000"/>
          <w:sz w:val="21"/>
          <w:szCs w:val="21"/>
        </w:rPr>
      </w:pPr>
      <w:r>
        <w:rPr>
          <w:rStyle w:val="22"/>
          <w:rFonts w:hint="eastAsia" w:ascii="宋体" w:hAnsi="宋体" w:cs="宋体"/>
          <w:color w:val="000000"/>
          <w:sz w:val="21"/>
          <w:szCs w:val="21"/>
        </w:rPr>
        <w:t>电话</w:t>
      </w:r>
      <w:r>
        <w:rPr>
          <w:rStyle w:val="22"/>
          <w:rFonts w:ascii="宋体" w:hAnsi="宋体" w:cs="宋体"/>
          <w:color w:val="000000"/>
          <w:sz w:val="21"/>
          <w:szCs w:val="21"/>
        </w:rPr>
        <w:t>/</w:t>
      </w:r>
      <w:r>
        <w:rPr>
          <w:rStyle w:val="22"/>
          <w:rFonts w:hint="eastAsia" w:ascii="宋体" w:hAnsi="宋体" w:cs="宋体"/>
          <w:color w:val="000000"/>
          <w:sz w:val="21"/>
          <w:szCs w:val="21"/>
        </w:rPr>
        <w:t>传真：</w:t>
      </w:r>
    </w:p>
    <w:p>
      <w:pPr>
        <w:pStyle w:val="27"/>
        <w:spacing w:line="520" w:lineRule="exact"/>
        <w:ind w:firstLine="840"/>
        <w:rPr>
          <w:rStyle w:val="22"/>
          <w:rFonts w:ascii="宋体" w:hAnsi="宋体" w:cs="宋体"/>
          <w:color w:val="000000"/>
          <w:sz w:val="21"/>
          <w:szCs w:val="21"/>
          <w:u w:val="single"/>
        </w:rPr>
      </w:pPr>
      <w:r>
        <w:rPr>
          <w:rStyle w:val="22"/>
          <w:rFonts w:hint="eastAsia" w:ascii="宋体" w:hAnsi="宋体" w:cs="宋体"/>
          <w:color w:val="000000"/>
          <w:sz w:val="21"/>
          <w:szCs w:val="21"/>
        </w:rPr>
        <w:t>法定代表人或授权代表签字：</w:t>
      </w:r>
    </w:p>
    <w:p>
      <w:pPr>
        <w:pStyle w:val="27"/>
        <w:spacing w:line="520" w:lineRule="exact"/>
        <w:ind w:firstLine="840"/>
        <w:rPr>
          <w:rStyle w:val="22"/>
          <w:rFonts w:ascii="宋体" w:hAnsi="宋体" w:cs="宋体"/>
          <w:color w:val="000000"/>
          <w:sz w:val="21"/>
          <w:szCs w:val="21"/>
        </w:rPr>
      </w:pPr>
      <w:r>
        <w:rPr>
          <w:rStyle w:val="22"/>
          <w:rFonts w:hint="eastAsia" w:ascii="宋体" w:hAnsi="宋体" w:cs="宋体"/>
          <w:color w:val="000000"/>
          <w:sz w:val="21"/>
          <w:szCs w:val="21"/>
        </w:rPr>
        <w:t>供应商名称（盖章）：</w:t>
      </w:r>
    </w:p>
    <w:p>
      <w:pPr>
        <w:pStyle w:val="27"/>
        <w:spacing w:line="520" w:lineRule="exact"/>
        <w:ind w:firstLine="840"/>
        <w:rPr>
          <w:rStyle w:val="22"/>
          <w:rFonts w:ascii="宋体" w:hAnsi="宋体" w:cs="宋体"/>
          <w:color w:val="000000"/>
          <w:sz w:val="21"/>
          <w:szCs w:val="21"/>
        </w:rPr>
      </w:pPr>
      <w:r>
        <w:rPr>
          <w:rStyle w:val="22"/>
          <w:rFonts w:hint="eastAsia" w:ascii="宋体" w:hAnsi="宋体" w:cs="宋体"/>
          <w:color w:val="000000"/>
          <w:sz w:val="21"/>
          <w:szCs w:val="21"/>
        </w:rPr>
        <w:t>日期：   年  月  日</w:t>
      </w:r>
    </w:p>
    <w:p>
      <w:pPr>
        <w:pStyle w:val="27"/>
        <w:spacing w:line="520" w:lineRule="exact"/>
        <w:ind w:firstLine="840"/>
        <w:rPr>
          <w:rStyle w:val="22"/>
          <w:rFonts w:ascii="宋体" w:hAnsi="宋体" w:cs="宋体"/>
          <w:color w:val="000000"/>
          <w:sz w:val="21"/>
          <w:szCs w:val="21"/>
        </w:rPr>
      </w:pPr>
    </w:p>
    <w:p>
      <w:pPr>
        <w:pStyle w:val="27"/>
        <w:spacing w:line="520" w:lineRule="exact"/>
        <w:ind w:firstLine="840"/>
        <w:rPr>
          <w:rStyle w:val="22"/>
          <w:rFonts w:ascii="宋体" w:hAnsi="宋体" w:cs="Times New Roman"/>
          <w:color w:val="000000"/>
          <w:sz w:val="21"/>
          <w:szCs w:val="21"/>
          <w:u w:val="single"/>
        </w:rPr>
      </w:pPr>
    </w:p>
    <w:p>
      <w:pPr>
        <w:spacing w:line="520" w:lineRule="exact"/>
        <w:rPr>
          <w:rStyle w:val="22"/>
          <w:rFonts w:ascii="宋体" w:cs="宋体"/>
          <w:color w:val="000000"/>
        </w:rPr>
      </w:pPr>
      <w:r>
        <w:rPr>
          <w:rStyle w:val="22"/>
          <w:rFonts w:ascii="宋体" w:hAnsi="宋体" w:cs="宋体"/>
          <w:color w:val="000000"/>
        </w:rPr>
        <w:t>2</w:t>
      </w:r>
      <w:r>
        <w:rPr>
          <w:rStyle w:val="22"/>
          <w:rFonts w:hint="eastAsia" w:ascii="宋体" w:hAnsi="宋体" w:cs="宋体"/>
          <w:color w:val="000000"/>
        </w:rPr>
        <w:t>、磋商供应商有效的营业执照证明；</w:t>
      </w:r>
    </w:p>
    <w:p>
      <w:pPr>
        <w:spacing w:line="520" w:lineRule="exact"/>
        <w:rPr>
          <w:rStyle w:val="22"/>
          <w:rFonts w:ascii="宋体" w:hAnsi="宋体" w:cs="宋体"/>
          <w:color w:val="000000"/>
          <w:sz w:val="21"/>
          <w:szCs w:val="21"/>
        </w:rPr>
      </w:pPr>
      <w:r>
        <w:rPr>
          <w:rStyle w:val="22"/>
          <w:rFonts w:ascii="宋体" w:hAnsi="宋体" w:cs="宋体"/>
          <w:color w:val="000000"/>
        </w:rPr>
        <w:t>3</w:t>
      </w:r>
      <w:r>
        <w:rPr>
          <w:rStyle w:val="22"/>
          <w:rFonts w:hint="eastAsia" w:ascii="宋体" w:hAnsi="宋体" w:cs="宋体"/>
          <w:color w:val="000000"/>
        </w:rPr>
        <w:t>、法定代表人</w:t>
      </w:r>
      <w:r>
        <w:rPr>
          <w:rStyle w:val="22"/>
          <w:rFonts w:ascii="宋体" w:hAnsi="宋体" w:cs="宋体"/>
          <w:color w:val="000000"/>
        </w:rPr>
        <w:t>(</w:t>
      </w:r>
      <w:r>
        <w:rPr>
          <w:rStyle w:val="22"/>
          <w:rFonts w:hint="eastAsia" w:ascii="宋体" w:hAnsi="宋体" w:cs="宋体"/>
          <w:color w:val="000000"/>
        </w:rPr>
        <w:t>负责人</w:t>
      </w:r>
      <w:r>
        <w:rPr>
          <w:rStyle w:val="22"/>
          <w:rFonts w:ascii="宋体" w:hAnsi="宋体" w:cs="宋体"/>
          <w:color w:val="000000"/>
        </w:rPr>
        <w:t>)</w:t>
      </w:r>
      <w:r>
        <w:rPr>
          <w:rStyle w:val="22"/>
          <w:rFonts w:hint="eastAsia" w:ascii="宋体" w:hAnsi="宋体" w:cs="宋体"/>
          <w:color w:val="000000"/>
        </w:rPr>
        <w:t>授权委托书和委托代理人身份证复印件；当法定代表人</w:t>
      </w:r>
      <w:r>
        <w:rPr>
          <w:rStyle w:val="22"/>
          <w:rFonts w:ascii="宋体" w:hAnsi="宋体" w:cs="宋体"/>
          <w:color w:val="000000"/>
        </w:rPr>
        <w:t>(</w:t>
      </w:r>
      <w:r>
        <w:rPr>
          <w:rStyle w:val="22"/>
          <w:rFonts w:hint="eastAsia" w:ascii="宋体" w:hAnsi="宋体" w:cs="宋体"/>
          <w:color w:val="000000"/>
        </w:rPr>
        <w:t>负责人</w:t>
      </w:r>
      <w:r>
        <w:rPr>
          <w:rStyle w:val="22"/>
          <w:rFonts w:ascii="宋体" w:hAnsi="宋体" w:cs="宋体"/>
          <w:color w:val="000000"/>
        </w:rPr>
        <w:t>)</w:t>
      </w:r>
      <w:r>
        <w:rPr>
          <w:rStyle w:val="22"/>
          <w:rFonts w:hint="eastAsia" w:ascii="宋体" w:hAnsi="宋体" w:cs="宋体"/>
          <w:color w:val="000000"/>
        </w:rPr>
        <w:t>参加磋商时，必须提供法定代表人</w:t>
      </w:r>
      <w:r>
        <w:rPr>
          <w:rStyle w:val="22"/>
          <w:rFonts w:ascii="宋体" w:hAnsi="宋体" w:cs="宋体"/>
          <w:color w:val="000000"/>
        </w:rPr>
        <w:t>(</w:t>
      </w:r>
      <w:r>
        <w:rPr>
          <w:rStyle w:val="22"/>
          <w:rFonts w:hint="eastAsia" w:ascii="宋体" w:hAnsi="宋体" w:cs="宋体"/>
          <w:color w:val="000000"/>
        </w:rPr>
        <w:t>负责人</w:t>
      </w:r>
      <w:r>
        <w:rPr>
          <w:rStyle w:val="22"/>
          <w:rFonts w:ascii="宋体" w:hAnsi="宋体" w:cs="宋体"/>
          <w:color w:val="000000"/>
        </w:rPr>
        <w:t>)</w:t>
      </w:r>
      <w:r>
        <w:rPr>
          <w:rStyle w:val="22"/>
          <w:rFonts w:hint="eastAsia" w:ascii="宋体" w:hAnsi="宋体" w:cs="宋体"/>
          <w:color w:val="000000"/>
        </w:rPr>
        <w:t>身份证复印件</w:t>
      </w:r>
      <w:r>
        <w:rPr>
          <w:rStyle w:val="22"/>
          <w:rFonts w:hint="eastAsia" w:ascii="宋体" w:hAnsi="宋体" w:cs="宋体"/>
          <w:bCs/>
          <w:color w:val="000000"/>
        </w:rPr>
        <w:t>；</w:t>
      </w:r>
    </w:p>
    <w:p>
      <w:pPr>
        <w:spacing w:line="500" w:lineRule="exact"/>
        <w:rPr>
          <w:rStyle w:val="22"/>
          <w:rFonts w:ascii="宋体" w:cs="宋体"/>
          <w:color w:val="000000"/>
        </w:rPr>
      </w:pPr>
    </w:p>
    <w:p>
      <w:pPr>
        <w:pStyle w:val="2"/>
      </w:pPr>
    </w:p>
    <w:p>
      <w:pPr>
        <w:pStyle w:val="2"/>
      </w:pPr>
    </w:p>
    <w:p>
      <w:pPr>
        <w:pStyle w:val="2"/>
      </w:pPr>
    </w:p>
    <w:p>
      <w:pPr>
        <w:pStyle w:val="2"/>
      </w:pPr>
    </w:p>
    <w:p>
      <w:pPr>
        <w:pStyle w:val="2"/>
      </w:pPr>
    </w:p>
    <w:p>
      <w:pPr>
        <w:pStyle w:val="2"/>
      </w:pPr>
    </w:p>
    <w:p>
      <w:pPr>
        <w:snapToGrid w:val="0"/>
        <w:spacing w:line="300" w:lineRule="auto"/>
        <w:jc w:val="center"/>
        <w:rPr>
          <w:rStyle w:val="22"/>
          <w:rFonts w:ascii="宋体" w:cs="宋体"/>
          <w:color w:val="000000"/>
          <w:sz w:val="30"/>
          <w:szCs w:val="30"/>
        </w:rPr>
      </w:pPr>
      <w:r>
        <w:rPr>
          <w:rStyle w:val="22"/>
          <w:rFonts w:hint="eastAsia" w:ascii="宋体" w:hAnsi="宋体" w:cs="宋体"/>
          <w:b/>
          <w:bCs/>
          <w:color w:val="000000"/>
          <w:sz w:val="30"/>
          <w:szCs w:val="30"/>
        </w:rPr>
        <w:t>法定代表人授权委托书</w:t>
      </w:r>
    </w:p>
    <w:p>
      <w:pPr>
        <w:spacing w:line="520" w:lineRule="exact"/>
        <w:rPr>
          <w:rStyle w:val="22"/>
          <w:rFonts w:ascii="宋体" w:cs="宋体"/>
          <w:color w:val="000000"/>
          <w:sz w:val="21"/>
          <w:szCs w:val="21"/>
        </w:rPr>
      </w:pPr>
      <w:r>
        <w:rPr>
          <w:rStyle w:val="22"/>
          <w:rFonts w:hint="eastAsia" w:ascii="宋体" w:hAnsi="宋体" w:cs="宋体"/>
          <w:color w:val="000000"/>
          <w:sz w:val="21"/>
          <w:szCs w:val="21"/>
          <w:u w:val="single"/>
        </w:rPr>
        <w:t>天勤工程咨询有限公司</w:t>
      </w:r>
      <w:r>
        <w:rPr>
          <w:rStyle w:val="22"/>
          <w:rFonts w:hint="eastAsia" w:ascii="宋体" w:hAnsi="宋体" w:cs="宋体"/>
          <w:color w:val="000000"/>
          <w:sz w:val="21"/>
          <w:szCs w:val="21"/>
        </w:rPr>
        <w:t>：</w:t>
      </w:r>
    </w:p>
    <w:p>
      <w:pPr>
        <w:spacing w:line="520" w:lineRule="exact"/>
        <w:ind w:firstLine="420" w:firstLineChars="200"/>
        <w:rPr>
          <w:rStyle w:val="22"/>
          <w:rFonts w:ascii="宋体" w:hAnsi="宋体" w:cs="宋体"/>
          <w:color w:val="000000"/>
          <w:sz w:val="21"/>
          <w:szCs w:val="21"/>
        </w:rPr>
      </w:pPr>
      <w:r>
        <w:rPr>
          <w:rStyle w:val="22"/>
          <w:rFonts w:hint="eastAsia" w:ascii="宋体" w:hAnsi="宋体" w:cs="宋体"/>
          <w:color w:val="000000"/>
          <w:sz w:val="21"/>
          <w:szCs w:val="21"/>
        </w:rPr>
        <w:t>兹授权同志为我公司参加贵单位组织的</w:t>
      </w:r>
      <w:r>
        <w:rPr>
          <w:rStyle w:val="22"/>
          <w:rFonts w:hint="eastAsia" w:ascii="宋体" w:hAnsi="宋体" w:cs="宋体"/>
          <w:color w:val="000000"/>
          <w:sz w:val="21"/>
          <w:szCs w:val="21"/>
          <w:u w:val="single"/>
        </w:rPr>
        <w:t>（项目名称、项目编号）竞争性磋商</w:t>
      </w:r>
      <w:r>
        <w:rPr>
          <w:rStyle w:val="22"/>
          <w:rFonts w:hint="eastAsia" w:ascii="宋体" w:hAnsi="宋体" w:cs="宋体"/>
          <w:color w:val="000000"/>
          <w:sz w:val="21"/>
          <w:szCs w:val="21"/>
        </w:rPr>
        <w:t>采购活动的委托代理人，全权代表我公司处理在该项目活动中的一切事宜。代理期限从  年  月  日起至  年  月  日止。</w:t>
      </w:r>
    </w:p>
    <w:p>
      <w:pPr>
        <w:spacing w:line="520" w:lineRule="exact"/>
        <w:ind w:firstLine="420" w:firstLineChars="200"/>
        <w:rPr>
          <w:rStyle w:val="22"/>
          <w:rFonts w:ascii="宋体" w:cs="宋体"/>
          <w:color w:val="000000"/>
          <w:sz w:val="21"/>
          <w:szCs w:val="21"/>
        </w:rPr>
      </w:pPr>
      <w:r>
        <w:rPr>
          <w:rStyle w:val="22"/>
          <w:rFonts w:hint="eastAsia" w:ascii="宋体" w:hAnsi="宋体" w:cs="宋体"/>
          <w:color w:val="000000"/>
          <w:sz w:val="21"/>
          <w:szCs w:val="21"/>
        </w:rPr>
        <w:t>被授权人无转委托权，特此委托。</w:t>
      </w:r>
    </w:p>
    <w:p>
      <w:pPr>
        <w:spacing w:line="520" w:lineRule="exact"/>
        <w:rPr>
          <w:rStyle w:val="22"/>
          <w:rFonts w:ascii="宋体" w:hAnsi="宋体" w:cs="宋体"/>
          <w:color w:val="000000"/>
          <w:sz w:val="21"/>
          <w:szCs w:val="21"/>
        </w:rPr>
      </w:pPr>
      <w:r>
        <w:rPr>
          <w:rStyle w:val="22"/>
          <w:rFonts w:hint="eastAsia" w:ascii="宋体" w:hAnsi="宋体" w:cs="宋体"/>
          <w:color w:val="000000"/>
          <w:sz w:val="21"/>
          <w:szCs w:val="21"/>
        </w:rPr>
        <w:t>被授权人签字：法定代表人（负责人）签字或盖章：</w:t>
      </w:r>
    </w:p>
    <w:p>
      <w:pPr>
        <w:spacing w:line="520" w:lineRule="exact"/>
        <w:rPr>
          <w:rStyle w:val="22"/>
          <w:rFonts w:ascii="宋体" w:hAnsi="宋体" w:cs="宋体"/>
          <w:color w:val="000000"/>
          <w:sz w:val="21"/>
          <w:szCs w:val="21"/>
        </w:rPr>
      </w:pPr>
      <w:r>
        <w:rPr>
          <w:rStyle w:val="22"/>
          <w:rFonts w:hint="eastAsia" w:ascii="宋体" w:hAnsi="宋体" w:cs="宋体"/>
          <w:color w:val="000000"/>
          <w:sz w:val="21"/>
          <w:szCs w:val="21"/>
        </w:rPr>
        <w:t>供应商（盖章）：</w:t>
      </w:r>
    </w:p>
    <w:p>
      <w:pPr>
        <w:spacing w:line="520" w:lineRule="exact"/>
        <w:rPr>
          <w:rStyle w:val="22"/>
          <w:rFonts w:ascii="宋体" w:cs="宋体"/>
          <w:color w:val="000000"/>
          <w:sz w:val="21"/>
          <w:szCs w:val="21"/>
        </w:rPr>
      </w:pPr>
      <w:r>
        <w:rPr>
          <w:rStyle w:val="22"/>
          <w:rFonts w:hint="eastAsia" w:ascii="宋体" w:hAnsi="宋体" w:cs="宋体"/>
          <w:color w:val="000000"/>
          <w:sz w:val="21"/>
          <w:szCs w:val="21"/>
        </w:rPr>
        <w:t>日期：  年  月  日</w:t>
      </w:r>
    </w:p>
    <w:p>
      <w:pPr>
        <w:spacing w:line="520" w:lineRule="exact"/>
        <w:rPr>
          <w:rStyle w:val="22"/>
          <w:rFonts w:ascii="宋体" w:cs="宋体"/>
          <w:color w:val="000000"/>
          <w:sz w:val="21"/>
          <w:szCs w:val="21"/>
        </w:rPr>
      </w:pPr>
    </w:p>
    <w:p>
      <w:pPr>
        <w:spacing w:line="520" w:lineRule="exact"/>
        <w:rPr>
          <w:rStyle w:val="22"/>
          <w:rFonts w:ascii="宋体" w:cs="宋体"/>
          <w:color w:val="000000"/>
          <w:sz w:val="21"/>
          <w:szCs w:val="21"/>
        </w:rPr>
      </w:pPr>
      <w:r>
        <w:rPr>
          <w:rStyle w:val="22"/>
          <w:rFonts w:hint="eastAsia" w:ascii="宋体" w:hAnsi="宋体" w:cs="宋体"/>
          <w:color w:val="000000"/>
          <w:sz w:val="21"/>
          <w:szCs w:val="21"/>
        </w:rPr>
        <w:t>附：委托代理人工作单位</w:t>
      </w:r>
    </w:p>
    <w:p>
      <w:pPr>
        <w:snapToGrid w:val="0"/>
        <w:spacing w:line="520" w:lineRule="exact"/>
        <w:ind w:firstLine="420" w:firstLineChars="200"/>
        <w:rPr>
          <w:rStyle w:val="22"/>
          <w:rFonts w:ascii="宋体" w:hAnsi="宋体" w:cs="宋体"/>
          <w:color w:val="000000"/>
          <w:sz w:val="21"/>
          <w:szCs w:val="21"/>
        </w:rPr>
      </w:pPr>
      <w:r>
        <w:rPr>
          <w:rStyle w:val="22"/>
          <w:rFonts w:hint="eastAsia" w:ascii="宋体" w:hAnsi="宋体" w:cs="宋体"/>
          <w:color w:val="000000"/>
          <w:sz w:val="21"/>
          <w:szCs w:val="21"/>
        </w:rPr>
        <w:t>所在部门职务：                   职务：</w:t>
      </w:r>
    </w:p>
    <w:p>
      <w:pPr>
        <w:snapToGrid w:val="0"/>
        <w:spacing w:line="520" w:lineRule="exact"/>
        <w:ind w:firstLine="420" w:firstLineChars="200"/>
        <w:rPr>
          <w:rStyle w:val="22"/>
          <w:rFonts w:ascii="宋体" w:hAnsi="宋体" w:cs="宋体"/>
          <w:color w:val="000000"/>
          <w:sz w:val="21"/>
          <w:szCs w:val="21"/>
          <w:u w:val="single"/>
        </w:rPr>
      </w:pPr>
      <w:r>
        <w:rPr>
          <w:rStyle w:val="22"/>
          <w:rFonts w:hint="eastAsia" w:ascii="宋体" w:hAnsi="宋体" w:cs="宋体"/>
          <w:color w:val="000000"/>
          <w:sz w:val="21"/>
          <w:szCs w:val="21"/>
        </w:rPr>
        <w:t>身份证号码：</w:t>
      </w:r>
    </w:p>
    <w:tbl>
      <w:tblPr>
        <w:tblStyle w:val="10"/>
        <w:tblW w:w="9348"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934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35" w:hRule="atLeast"/>
        </w:trPr>
        <w:tc>
          <w:tcPr>
            <w:tcW w:w="9348" w:type="dxa"/>
          </w:tcPr>
          <w:p>
            <w:pPr>
              <w:spacing w:line="300" w:lineRule="auto"/>
              <w:rPr>
                <w:rStyle w:val="22"/>
                <w:rFonts w:ascii="宋体" w:cs="宋体"/>
                <w:color w:val="000000"/>
                <w:sz w:val="21"/>
                <w:szCs w:val="21"/>
              </w:rPr>
            </w:pPr>
            <w:r>
              <w:rPr>
                <w:rStyle w:val="22"/>
                <w:rFonts w:hint="eastAsia" w:ascii="宋体" w:hAnsi="宋体" w:cs="宋体"/>
                <w:color w:val="000000"/>
                <w:sz w:val="21"/>
                <w:szCs w:val="21"/>
              </w:rPr>
              <w:t>粘贴委托代理人的正面及反面身份证复印件</w:t>
            </w:r>
          </w:p>
        </w:tc>
      </w:tr>
    </w:tbl>
    <w:p>
      <w:pPr>
        <w:spacing w:line="300" w:lineRule="auto"/>
        <w:ind w:left="480" w:hanging="480"/>
        <w:rPr>
          <w:rStyle w:val="22"/>
          <w:rFonts w:ascii="宋体" w:cs="宋体"/>
          <w:color w:val="000000"/>
          <w:sz w:val="21"/>
          <w:szCs w:val="21"/>
        </w:rPr>
      </w:pPr>
    </w:p>
    <w:p>
      <w:pPr>
        <w:spacing w:line="300" w:lineRule="auto"/>
        <w:ind w:left="480" w:hanging="480"/>
        <w:rPr>
          <w:rStyle w:val="22"/>
          <w:rFonts w:ascii="宋体" w:cs="宋体"/>
        </w:rPr>
      </w:pPr>
      <w:r>
        <w:rPr>
          <w:rStyle w:val="22"/>
          <w:rFonts w:ascii="宋体" w:hAnsi="宋体" w:cs="宋体"/>
          <w:color w:val="000000"/>
        </w:rPr>
        <w:t>4</w:t>
      </w:r>
      <w:r>
        <w:rPr>
          <w:rStyle w:val="22"/>
          <w:rFonts w:hint="eastAsia" w:ascii="宋体" w:hAnsi="宋体" w:cs="宋体"/>
          <w:color w:val="000000"/>
        </w:rPr>
        <w:t>、磋商供应商</w:t>
      </w:r>
      <w:r>
        <w:rPr>
          <w:rStyle w:val="22"/>
          <w:rFonts w:ascii="宋体" w:hAnsi="宋体" w:cs="宋体"/>
          <w:color w:val="000000"/>
        </w:rPr>
        <w:t>2019</w:t>
      </w:r>
      <w:r>
        <w:rPr>
          <w:rStyle w:val="22"/>
          <w:rFonts w:hint="eastAsia" w:ascii="宋体" w:hAnsi="宋体" w:cs="宋体"/>
          <w:color w:val="000000"/>
        </w:rPr>
        <w:t>年财务报表复印件</w:t>
      </w:r>
      <w:r>
        <w:rPr>
          <w:rStyle w:val="22"/>
          <w:rFonts w:hint="eastAsia" w:ascii="宋体" w:hAnsi="宋体" w:cs="宋体"/>
        </w:rPr>
        <w:t>（</w:t>
      </w:r>
      <w:r>
        <w:rPr>
          <w:rStyle w:val="22"/>
          <w:rFonts w:ascii="宋体" w:hAnsi="宋体" w:cs="宋体"/>
        </w:rPr>
        <w:t>2020</w:t>
      </w:r>
      <w:r>
        <w:rPr>
          <w:rStyle w:val="22"/>
          <w:rFonts w:hint="eastAsia" w:ascii="宋体" w:hAnsi="宋体" w:cs="宋体"/>
        </w:rPr>
        <w:t>年</w:t>
      </w:r>
      <w:r>
        <w:rPr>
          <w:rStyle w:val="22"/>
          <w:rFonts w:ascii="宋体" w:hAnsi="宋体" w:cs="宋体"/>
        </w:rPr>
        <w:t xml:space="preserve"> 1 </w:t>
      </w:r>
      <w:r>
        <w:rPr>
          <w:rStyle w:val="22"/>
          <w:rFonts w:hint="eastAsia" w:ascii="宋体" w:hAnsi="宋体" w:cs="宋体"/>
        </w:rPr>
        <w:t>月</w:t>
      </w:r>
      <w:r>
        <w:rPr>
          <w:rStyle w:val="22"/>
          <w:rFonts w:ascii="宋体" w:hAnsi="宋体" w:cs="宋体"/>
        </w:rPr>
        <w:t xml:space="preserve"> 1 </w:t>
      </w:r>
      <w:r>
        <w:rPr>
          <w:rStyle w:val="22"/>
          <w:rFonts w:hint="eastAsia" w:ascii="宋体" w:hAnsi="宋体" w:cs="宋体"/>
        </w:rPr>
        <w:t>日后成立的公司按照实际提</w:t>
      </w:r>
    </w:p>
    <w:p>
      <w:pPr>
        <w:spacing w:line="300" w:lineRule="auto"/>
        <w:ind w:left="480" w:hanging="480"/>
        <w:rPr>
          <w:rStyle w:val="22"/>
          <w:rFonts w:ascii="宋体" w:cs="宋体"/>
          <w:color w:val="000000"/>
        </w:rPr>
      </w:pPr>
      <w:r>
        <w:rPr>
          <w:rStyle w:val="22"/>
          <w:rFonts w:hint="eastAsia" w:ascii="宋体" w:hAnsi="宋体" w:cs="宋体"/>
        </w:rPr>
        <w:t>供成立至今的月度财务报表复印件）</w:t>
      </w:r>
      <w:r>
        <w:rPr>
          <w:rStyle w:val="22"/>
          <w:rFonts w:hint="eastAsia" w:ascii="宋体" w:hAnsi="宋体" w:cs="宋体"/>
          <w:color w:val="000000"/>
        </w:rPr>
        <w:t>；</w:t>
      </w:r>
    </w:p>
    <w:p>
      <w:pPr>
        <w:spacing w:line="300" w:lineRule="auto"/>
        <w:ind w:left="480" w:hanging="480"/>
        <w:rPr>
          <w:rStyle w:val="22"/>
          <w:rFonts w:ascii="宋体" w:cs="宋体"/>
          <w:color w:val="000000"/>
        </w:rPr>
      </w:pPr>
      <w:r>
        <w:rPr>
          <w:rStyle w:val="22"/>
          <w:rFonts w:ascii="宋体" w:hAnsi="宋体" w:cs="宋体"/>
          <w:color w:val="000000"/>
        </w:rPr>
        <w:t>5</w:t>
      </w:r>
      <w:r>
        <w:rPr>
          <w:rStyle w:val="22"/>
          <w:rFonts w:hint="eastAsia" w:ascii="宋体" w:hAnsi="宋体" w:cs="宋体"/>
          <w:color w:val="000000"/>
        </w:rPr>
        <w:t>、供应商</w:t>
      </w:r>
      <w:r>
        <w:rPr>
          <w:rStyle w:val="22"/>
          <w:rFonts w:ascii="宋体" w:hAnsi="宋体" w:cs="宋体"/>
          <w:color w:val="000000"/>
        </w:rPr>
        <w:t>2020</w:t>
      </w:r>
      <w:r>
        <w:rPr>
          <w:rStyle w:val="22"/>
          <w:rFonts w:hint="eastAsia" w:ascii="宋体" w:hAnsi="宋体" w:cs="宋体"/>
          <w:color w:val="000000"/>
        </w:rPr>
        <w:t>年</w:t>
      </w:r>
      <w:r>
        <w:rPr>
          <w:rStyle w:val="22"/>
          <w:rFonts w:ascii="宋体" w:hAnsi="宋体" w:cs="宋体"/>
          <w:color w:val="000000"/>
        </w:rPr>
        <w:t>5</w:t>
      </w:r>
      <w:r>
        <w:rPr>
          <w:rStyle w:val="22"/>
          <w:rFonts w:hint="eastAsia" w:ascii="宋体" w:hAnsi="宋体" w:cs="宋体"/>
          <w:color w:val="000000"/>
        </w:rPr>
        <w:t>月份以来连续</w:t>
      </w:r>
      <w:r>
        <w:rPr>
          <w:rStyle w:val="22"/>
          <w:rFonts w:ascii="宋体" w:hAnsi="宋体" w:cs="宋体"/>
          <w:color w:val="000000"/>
        </w:rPr>
        <w:t>3</w:t>
      </w:r>
      <w:r>
        <w:rPr>
          <w:rStyle w:val="22"/>
          <w:rFonts w:hint="eastAsia" w:ascii="宋体" w:hAnsi="宋体" w:cs="宋体"/>
          <w:color w:val="000000"/>
        </w:rPr>
        <w:t>个月依法纳税的依法缴纳税费或依法免缴税费的</w:t>
      </w:r>
    </w:p>
    <w:p>
      <w:pPr>
        <w:spacing w:line="300" w:lineRule="auto"/>
        <w:ind w:left="480" w:hanging="480"/>
        <w:rPr>
          <w:rStyle w:val="22"/>
          <w:rFonts w:ascii="宋体" w:cs="宋体"/>
          <w:color w:val="000000"/>
        </w:rPr>
      </w:pPr>
      <w:r>
        <w:rPr>
          <w:rStyle w:val="22"/>
          <w:rFonts w:hint="eastAsia" w:ascii="宋体" w:hAnsi="宋体" w:cs="宋体"/>
          <w:color w:val="000000"/>
        </w:rPr>
        <w:t>证明</w:t>
      </w:r>
      <w:r>
        <w:rPr>
          <w:rStyle w:val="22"/>
          <w:rFonts w:hint="eastAsia" w:ascii="宋体" w:hAnsi="宋体" w:cs="宋体"/>
          <w:b/>
          <w:bCs/>
          <w:color w:val="000000"/>
        </w:rPr>
        <w:t>（复印件，原件备查，格式自拟），</w:t>
      </w:r>
      <w:r>
        <w:rPr>
          <w:rStyle w:val="22"/>
          <w:rFonts w:hint="eastAsia" w:ascii="宋体" w:hAnsi="宋体" w:cs="宋体"/>
          <w:color w:val="000000"/>
        </w:rPr>
        <w:t>无纳税记录的，应提供由供应商所在地主管</w:t>
      </w:r>
    </w:p>
    <w:p>
      <w:pPr>
        <w:spacing w:line="300" w:lineRule="auto"/>
        <w:ind w:left="480" w:hanging="480"/>
        <w:rPr>
          <w:rStyle w:val="22"/>
          <w:rFonts w:ascii="宋体" w:cs="宋体"/>
          <w:b/>
          <w:bCs/>
          <w:color w:val="000000"/>
        </w:rPr>
      </w:pPr>
      <w:r>
        <w:rPr>
          <w:rStyle w:val="22"/>
          <w:rFonts w:hint="eastAsia" w:ascii="宋体" w:hAnsi="宋体" w:cs="宋体"/>
          <w:color w:val="000000"/>
        </w:rPr>
        <w:t>国税、地税部门出具的《依法纳税或依法免税证明》</w:t>
      </w:r>
      <w:r>
        <w:rPr>
          <w:rStyle w:val="22"/>
          <w:rFonts w:hint="eastAsia" w:ascii="宋体" w:hAnsi="宋体" w:cs="宋体"/>
          <w:b/>
          <w:bCs/>
          <w:color w:val="000000"/>
        </w:rPr>
        <w:t>（格式自拟，复印件，原件备查）；</w:t>
      </w:r>
    </w:p>
    <w:p>
      <w:pPr>
        <w:spacing w:line="300" w:lineRule="auto"/>
        <w:ind w:left="480" w:hanging="480"/>
        <w:rPr>
          <w:rStyle w:val="22"/>
          <w:rFonts w:ascii="宋体" w:cs="宋体"/>
          <w:b/>
          <w:bCs/>
          <w:color w:val="000000"/>
        </w:rPr>
      </w:pPr>
      <w:r>
        <w:rPr>
          <w:rStyle w:val="22"/>
          <w:rFonts w:ascii="宋体" w:hAnsi="宋体" w:cs="宋体"/>
          <w:color w:val="000000"/>
        </w:rPr>
        <w:t>6</w:t>
      </w:r>
      <w:r>
        <w:rPr>
          <w:rStyle w:val="22"/>
          <w:rFonts w:hint="eastAsia" w:ascii="宋体" w:hAnsi="宋体" w:cs="宋体"/>
          <w:color w:val="000000"/>
        </w:rPr>
        <w:t>、供应商</w:t>
      </w:r>
      <w:r>
        <w:rPr>
          <w:rStyle w:val="22"/>
          <w:rFonts w:ascii="宋体" w:hAnsi="宋体" w:cs="宋体"/>
          <w:color w:val="000000"/>
        </w:rPr>
        <w:t>2020</w:t>
      </w:r>
      <w:r>
        <w:rPr>
          <w:rStyle w:val="22"/>
          <w:rFonts w:hint="eastAsia" w:ascii="宋体" w:hAnsi="宋体" w:cs="宋体"/>
          <w:color w:val="000000"/>
        </w:rPr>
        <w:t>年</w:t>
      </w:r>
      <w:r>
        <w:rPr>
          <w:rStyle w:val="22"/>
          <w:rFonts w:ascii="宋体" w:hAnsi="宋体" w:cs="宋体"/>
          <w:color w:val="000000"/>
        </w:rPr>
        <w:t>5</w:t>
      </w:r>
      <w:r>
        <w:rPr>
          <w:rStyle w:val="22"/>
          <w:rFonts w:hint="eastAsia" w:ascii="宋体" w:hAnsi="宋体" w:cs="宋体"/>
          <w:color w:val="000000"/>
        </w:rPr>
        <w:t>月份以来连续</w:t>
      </w:r>
      <w:r>
        <w:rPr>
          <w:rStyle w:val="22"/>
          <w:rFonts w:ascii="宋体" w:hAnsi="宋体" w:cs="宋体"/>
          <w:color w:val="000000"/>
        </w:rPr>
        <w:t>3</w:t>
      </w:r>
      <w:r>
        <w:rPr>
          <w:rStyle w:val="22"/>
          <w:rFonts w:hint="eastAsia" w:ascii="宋体" w:hAnsi="宋体" w:cs="宋体"/>
          <w:color w:val="000000"/>
        </w:rPr>
        <w:t>个月依法缴纳社保费的缴费凭证并附人员名单（</w:t>
      </w:r>
      <w:r>
        <w:rPr>
          <w:rStyle w:val="22"/>
          <w:rFonts w:hint="eastAsia" w:ascii="宋体" w:hAnsi="宋体" w:cs="宋体"/>
          <w:b/>
          <w:bCs/>
          <w:color w:val="000000"/>
        </w:rPr>
        <w:t>复</w:t>
      </w:r>
    </w:p>
    <w:p>
      <w:pPr>
        <w:spacing w:line="300" w:lineRule="auto"/>
        <w:ind w:left="790" w:hanging="790" w:hangingChars="328"/>
        <w:rPr>
          <w:rStyle w:val="22"/>
          <w:rFonts w:ascii="宋体" w:cs="宋体"/>
          <w:color w:val="000000"/>
        </w:rPr>
      </w:pPr>
      <w:r>
        <w:rPr>
          <w:rStyle w:val="22"/>
          <w:rFonts w:hint="eastAsia" w:ascii="宋体" w:hAnsi="宋体" w:cs="宋体"/>
          <w:b/>
          <w:bCs/>
          <w:color w:val="000000"/>
        </w:rPr>
        <w:t>印件，格式自拟）；</w:t>
      </w:r>
      <w:r>
        <w:rPr>
          <w:rStyle w:val="22"/>
          <w:rFonts w:hint="eastAsia" w:ascii="宋体" w:hAnsi="宋体" w:cs="宋体"/>
          <w:color w:val="000000"/>
        </w:rPr>
        <w:t>无缴费记录的，应提供由投标人所在地社保部门出具的《依法缴</w:t>
      </w:r>
    </w:p>
    <w:p>
      <w:pPr>
        <w:spacing w:line="300" w:lineRule="auto"/>
        <w:ind w:left="787" w:hanging="787" w:hangingChars="328"/>
        <w:rPr>
          <w:rStyle w:val="22"/>
          <w:rFonts w:ascii="宋体" w:hAnsi="宋体" w:cs="宋体"/>
          <w:b/>
          <w:bCs/>
          <w:color w:val="000000"/>
        </w:rPr>
      </w:pPr>
      <w:r>
        <w:rPr>
          <w:rStyle w:val="22"/>
          <w:rFonts w:hint="eastAsia" w:ascii="宋体" w:hAnsi="宋体" w:cs="宋体"/>
          <w:color w:val="000000"/>
        </w:rPr>
        <w:t>纳或依法免缴社保费证明》复印件</w:t>
      </w:r>
      <w:r>
        <w:rPr>
          <w:rStyle w:val="22"/>
          <w:rFonts w:hint="eastAsia" w:ascii="宋体" w:hAnsi="宋体" w:cs="宋体"/>
          <w:b/>
          <w:bCs/>
          <w:color w:val="000000"/>
        </w:rPr>
        <w:t>；</w:t>
      </w:r>
    </w:p>
    <w:p>
      <w:pPr>
        <w:spacing w:line="300" w:lineRule="auto"/>
        <w:ind w:left="480" w:hanging="480"/>
        <w:rPr>
          <w:rStyle w:val="22"/>
          <w:rFonts w:ascii="宋体" w:cs="宋体"/>
        </w:rPr>
      </w:pPr>
      <w:r>
        <w:rPr>
          <w:rStyle w:val="22"/>
          <w:rFonts w:ascii="宋体" w:hAnsi="宋体" w:cs="宋体"/>
        </w:rPr>
        <w:t>7</w:t>
      </w:r>
      <w:r>
        <w:rPr>
          <w:rStyle w:val="22"/>
          <w:rFonts w:hint="eastAsia" w:ascii="宋体" w:hAnsi="宋体" w:cs="宋体"/>
        </w:rPr>
        <w:t>、拟投入</w:t>
      </w:r>
      <w:r>
        <w:rPr>
          <w:rStyle w:val="22"/>
          <w:rFonts w:hint="eastAsia" w:ascii="宋体" w:hAnsi="宋体" w:cs="宋体"/>
          <w:color w:val="000000"/>
        </w:rPr>
        <w:t>项目负责人须同时具有注册（城市或城乡）规划师证及高级职称证；</w:t>
      </w:r>
      <w:r>
        <w:rPr>
          <w:rStyle w:val="22"/>
          <w:rFonts w:ascii="宋体" w:hAnsi="宋体" w:cs="宋体"/>
        </w:rPr>
        <w:t>[</w:t>
      </w:r>
      <w:r>
        <w:rPr>
          <w:rStyle w:val="22"/>
          <w:rFonts w:hint="eastAsia" w:ascii="宋体" w:hAnsi="宋体" w:cs="宋体"/>
        </w:rPr>
        <w:t>必须提供</w:t>
      </w:r>
      <w:r>
        <w:rPr>
          <w:rStyle w:val="22"/>
          <w:rFonts w:ascii="宋体" w:hAnsi="宋体" w:cs="宋体"/>
        </w:rPr>
        <w:t>]</w:t>
      </w:r>
      <w:r>
        <w:rPr>
          <w:rStyle w:val="22"/>
          <w:rFonts w:hint="eastAsia" w:ascii="宋体" w:hAnsi="宋体" w:cs="宋体"/>
        </w:rPr>
        <w:t>；</w:t>
      </w:r>
    </w:p>
    <w:p>
      <w:pPr>
        <w:pStyle w:val="29"/>
        <w:spacing w:line="360" w:lineRule="auto"/>
        <w:ind w:firstLine="0"/>
        <w:jc w:val="left"/>
        <w:rPr>
          <w:rStyle w:val="22"/>
          <w:rFonts w:ascii="宋体" w:cs="宋体"/>
          <w:b/>
          <w:bCs/>
          <w:color w:val="000000"/>
        </w:rPr>
      </w:pPr>
      <w:r>
        <w:rPr>
          <w:rStyle w:val="22"/>
          <w:rFonts w:ascii="宋体" w:hAnsi="宋体" w:cs="宋体"/>
          <w:color w:val="000000"/>
        </w:rPr>
        <w:t>8</w:t>
      </w:r>
      <w:r>
        <w:rPr>
          <w:rStyle w:val="22"/>
          <w:rFonts w:hint="eastAsia" w:ascii="宋体" w:hAnsi="宋体" w:cs="宋体"/>
          <w:color w:val="000000"/>
        </w:rPr>
        <w:t>、供应商参加政府采购活动前三年内在经营活动中没有重大违法记录和不良信用记录的书面声明；【供应商在“信用中国”网站（</w:t>
      </w:r>
      <w:r>
        <w:rPr>
          <w:rStyle w:val="22"/>
          <w:rFonts w:ascii="宋体" w:hAnsi="宋体" w:cs="宋体"/>
          <w:color w:val="000000"/>
        </w:rPr>
        <w:t>www.creditchina.gov.cn</w:t>
      </w:r>
      <w:r>
        <w:rPr>
          <w:rStyle w:val="22"/>
          <w:rFonts w:hint="eastAsia" w:ascii="宋体" w:hAnsi="宋体" w:cs="宋体"/>
          <w:color w:val="000000"/>
        </w:rPr>
        <w:t>）和中国政府采购网（</w:t>
      </w:r>
      <w:r>
        <w:rPr>
          <w:rStyle w:val="22"/>
          <w:rFonts w:ascii="宋体" w:hAnsi="宋体" w:cs="宋体"/>
          <w:color w:val="000000"/>
        </w:rPr>
        <w:t>www.ccgp.gov.cn</w:t>
      </w:r>
      <w:r>
        <w:rPr>
          <w:rStyle w:val="22"/>
          <w:rFonts w:hint="eastAsia" w:ascii="宋体" w:hAnsi="宋体" w:cs="宋体"/>
          <w:color w:val="000000"/>
        </w:rPr>
        <w:t>）查询相关供应商主体信用记录，其中“信用中国”网站须提供供应商在“被列入失信被执行人、重大税收违法案件当事人名单、政府采购严重违法失信行为记录名单”</w:t>
      </w:r>
      <w:r>
        <w:rPr>
          <w:rStyle w:val="22"/>
          <w:rFonts w:ascii="宋体" w:hAnsi="宋体" w:cs="宋体"/>
          <w:color w:val="000000"/>
        </w:rPr>
        <w:t>3</w:t>
      </w:r>
      <w:r>
        <w:rPr>
          <w:rStyle w:val="22"/>
          <w:rFonts w:hint="eastAsia" w:ascii="宋体" w:hAnsi="宋体" w:cs="宋体"/>
          <w:color w:val="000000"/>
        </w:rPr>
        <w:t>个页面下的截图，“中国政府采购网”须提供供应商在“政府采购严重违法失信行为信息记录”页面下的截图。两个网站的查询结果截图加盖单位公章与上述书面声明一并提交】</w:t>
      </w:r>
      <w:r>
        <w:rPr>
          <w:rStyle w:val="22"/>
          <w:rFonts w:hint="eastAsia" w:ascii="宋体" w:hAnsi="宋体" w:cs="宋体"/>
          <w:b/>
          <w:bCs/>
          <w:color w:val="000000"/>
        </w:rPr>
        <w:t>；</w:t>
      </w:r>
    </w:p>
    <w:p>
      <w:pPr>
        <w:pStyle w:val="29"/>
        <w:spacing w:line="360" w:lineRule="auto"/>
        <w:ind w:firstLine="0"/>
        <w:jc w:val="left"/>
        <w:rPr>
          <w:rStyle w:val="22"/>
          <w:rFonts w:ascii="宋体" w:cs="宋体"/>
          <w:b/>
          <w:bCs/>
          <w:color w:val="000000"/>
        </w:rPr>
      </w:pPr>
    </w:p>
    <w:p>
      <w:pPr>
        <w:snapToGrid w:val="0"/>
        <w:spacing w:line="360" w:lineRule="auto"/>
        <w:jc w:val="center"/>
        <w:rPr>
          <w:rStyle w:val="22"/>
          <w:rFonts w:ascii="宋体" w:cs="宋体"/>
          <w:color w:val="000000"/>
          <w:sz w:val="30"/>
          <w:szCs w:val="30"/>
        </w:rPr>
      </w:pPr>
      <w:r>
        <w:rPr>
          <w:rStyle w:val="22"/>
          <w:rFonts w:hint="eastAsia" w:ascii="宋体" w:hAnsi="宋体" w:cs="宋体"/>
          <w:b/>
          <w:bCs/>
          <w:color w:val="000000"/>
          <w:sz w:val="30"/>
          <w:szCs w:val="30"/>
        </w:rPr>
        <w:t>近三年内，在经营活动中没有重大违法记录的声明函（格式）</w:t>
      </w:r>
    </w:p>
    <w:p>
      <w:pPr>
        <w:snapToGrid w:val="0"/>
        <w:spacing w:line="360" w:lineRule="auto"/>
        <w:rPr>
          <w:rStyle w:val="22"/>
          <w:rFonts w:ascii="宋体" w:cs="宋体"/>
          <w:color w:val="000000"/>
        </w:rPr>
      </w:pPr>
      <w:r>
        <w:rPr>
          <w:rStyle w:val="22"/>
          <w:rFonts w:hint="eastAsia" w:ascii="宋体" w:hAnsi="宋体" w:cs="宋体"/>
          <w:color w:val="000000"/>
        </w:rPr>
        <w:t>致：</w:t>
      </w:r>
      <w:r>
        <w:rPr>
          <w:rStyle w:val="22"/>
          <w:rFonts w:hint="eastAsia" w:ascii="宋体" w:hAnsi="宋体" w:cs="宋体"/>
          <w:color w:val="000000"/>
          <w:u w:val="single"/>
        </w:rPr>
        <w:t>（采购代理机构名称）</w:t>
      </w:r>
    </w:p>
    <w:p>
      <w:pPr>
        <w:snapToGrid w:val="0"/>
        <w:spacing w:line="360" w:lineRule="auto"/>
        <w:ind w:firstLine="360" w:firstLineChars="150"/>
        <w:jc w:val="left"/>
        <w:rPr>
          <w:rStyle w:val="22"/>
          <w:rFonts w:ascii="宋体" w:cs="宋体"/>
          <w:color w:val="000000"/>
        </w:rPr>
      </w:pPr>
    </w:p>
    <w:p>
      <w:pPr>
        <w:snapToGrid w:val="0"/>
        <w:spacing w:line="360" w:lineRule="auto"/>
        <w:ind w:firstLine="480" w:firstLineChars="200"/>
        <w:jc w:val="left"/>
        <w:rPr>
          <w:rStyle w:val="22"/>
          <w:rFonts w:ascii="宋体" w:cs="宋体"/>
          <w:color w:val="000000"/>
        </w:rPr>
      </w:pPr>
      <w:r>
        <w:rPr>
          <w:rStyle w:val="22"/>
          <w:rFonts w:hint="eastAsia" w:ascii="宋体" w:hAnsi="宋体" w:cs="宋体"/>
          <w:color w:val="000000"/>
        </w:rPr>
        <w:t>我单位近三年在经营活动中没有重大违法记录（包括：因违法经营受到刑事处罚或者责令停产停业，吊销许可证或者执照、较大数额罚款等行政处罚），特此声明。</w:t>
      </w:r>
    </w:p>
    <w:p>
      <w:pPr>
        <w:snapToGrid w:val="0"/>
        <w:spacing w:line="360" w:lineRule="auto"/>
        <w:ind w:firstLine="480" w:firstLineChars="200"/>
        <w:jc w:val="left"/>
        <w:rPr>
          <w:rStyle w:val="22"/>
          <w:rFonts w:ascii="宋体" w:cs="宋体"/>
          <w:color w:val="000000"/>
        </w:rPr>
      </w:pPr>
      <w:r>
        <w:rPr>
          <w:rStyle w:val="22"/>
          <w:rFonts w:hint="eastAsia" w:ascii="宋体" w:hAnsi="宋体" w:cs="宋体"/>
          <w:color w:val="000000"/>
        </w:rPr>
        <w:t>若采购单位在本项目采购过程中发现我单位近三年内在经营活动中有重大违法记录，我单位将无条件地退出本项目的磋商，并承担因此引起的一切后果。</w:t>
      </w:r>
    </w:p>
    <w:p>
      <w:pPr>
        <w:snapToGrid w:val="0"/>
        <w:spacing w:line="360" w:lineRule="auto"/>
        <w:ind w:firstLine="360" w:firstLineChars="150"/>
        <w:jc w:val="left"/>
        <w:rPr>
          <w:rStyle w:val="22"/>
          <w:rFonts w:ascii="宋体" w:cs="宋体"/>
          <w:color w:val="000000"/>
        </w:rPr>
      </w:pPr>
    </w:p>
    <w:p>
      <w:pPr>
        <w:snapToGrid w:val="0"/>
        <w:spacing w:line="360" w:lineRule="auto"/>
        <w:ind w:firstLine="360" w:firstLineChars="150"/>
        <w:jc w:val="left"/>
        <w:rPr>
          <w:rStyle w:val="22"/>
          <w:rFonts w:ascii="宋体" w:hAnsi="宋体" w:cs="宋体"/>
          <w:color w:val="000000"/>
        </w:rPr>
      </w:pPr>
      <w:r>
        <w:rPr>
          <w:rStyle w:val="22"/>
          <w:rFonts w:hint="eastAsia" w:ascii="宋体" w:hAnsi="宋体" w:cs="宋体"/>
          <w:color w:val="000000"/>
        </w:rPr>
        <w:t>供应商（公章）：</w:t>
      </w:r>
    </w:p>
    <w:p>
      <w:pPr>
        <w:snapToGrid w:val="0"/>
        <w:spacing w:line="360" w:lineRule="auto"/>
        <w:ind w:firstLine="360" w:firstLineChars="150"/>
        <w:jc w:val="left"/>
        <w:rPr>
          <w:rStyle w:val="22"/>
          <w:rFonts w:ascii="宋体" w:hAnsi="宋体" w:cs="宋体"/>
          <w:color w:val="000000"/>
        </w:rPr>
      </w:pPr>
      <w:r>
        <w:rPr>
          <w:rStyle w:val="22"/>
          <w:rFonts w:hint="eastAsia" w:ascii="宋体" w:hAnsi="宋体" w:cs="宋体"/>
          <w:color w:val="000000"/>
        </w:rPr>
        <w:t>法定代表人（签字</w:t>
      </w:r>
      <w:r>
        <w:rPr>
          <w:rStyle w:val="22"/>
          <w:rFonts w:hint="eastAsia" w:ascii="宋体" w:hAnsi="宋体" w:cs="宋体"/>
        </w:rPr>
        <w:t>或盖章</w:t>
      </w:r>
      <w:r>
        <w:rPr>
          <w:rStyle w:val="22"/>
          <w:rFonts w:hint="eastAsia" w:ascii="宋体" w:hAnsi="宋体" w:cs="宋体"/>
          <w:color w:val="000000"/>
        </w:rPr>
        <w:t>）：</w:t>
      </w:r>
    </w:p>
    <w:p>
      <w:pPr>
        <w:snapToGrid w:val="0"/>
        <w:spacing w:line="360" w:lineRule="auto"/>
        <w:ind w:firstLine="360" w:firstLineChars="150"/>
        <w:jc w:val="left"/>
        <w:rPr>
          <w:rStyle w:val="22"/>
          <w:rFonts w:ascii="宋体" w:cs="宋体"/>
          <w:color w:val="000000"/>
        </w:rPr>
      </w:pPr>
      <w:r>
        <w:rPr>
          <w:rStyle w:val="22"/>
          <w:rFonts w:hint="eastAsia" w:ascii="宋体" w:hAnsi="宋体" w:cs="宋体"/>
          <w:color w:val="000000"/>
        </w:rPr>
        <w:t>日期：</w:t>
      </w:r>
    </w:p>
    <w:p>
      <w:pPr>
        <w:snapToGrid w:val="0"/>
        <w:spacing w:line="360" w:lineRule="auto"/>
        <w:ind w:firstLine="360" w:firstLineChars="150"/>
        <w:jc w:val="left"/>
        <w:rPr>
          <w:rStyle w:val="22"/>
          <w:rFonts w:ascii="宋体" w:cs="宋体"/>
          <w:color w:val="000000"/>
        </w:rPr>
      </w:pPr>
    </w:p>
    <w:p>
      <w:pPr>
        <w:snapToGrid w:val="0"/>
        <w:spacing w:line="360" w:lineRule="auto"/>
        <w:ind w:firstLine="360" w:firstLineChars="150"/>
        <w:jc w:val="left"/>
        <w:rPr>
          <w:rStyle w:val="22"/>
          <w:rFonts w:ascii="宋体" w:hAnsi="宋体" w:cs="Times New Roman"/>
          <w:b/>
          <w:bCs/>
          <w:color w:val="000000"/>
        </w:rPr>
      </w:pPr>
      <w:r>
        <w:rPr>
          <w:rStyle w:val="22"/>
          <w:rFonts w:ascii="宋体" w:hAnsi="宋体" w:cs="宋体"/>
          <w:color w:val="000000"/>
        </w:rPr>
        <w:t>9</w:t>
      </w:r>
      <w:r>
        <w:rPr>
          <w:rStyle w:val="22"/>
          <w:rFonts w:hint="eastAsia" w:ascii="宋体" w:hAnsi="宋体" w:cs="宋体"/>
          <w:color w:val="000000"/>
        </w:rPr>
        <w:t>、商务响应表</w:t>
      </w:r>
    </w:p>
    <w:tbl>
      <w:tblPr>
        <w:tblStyle w:val="10"/>
        <w:tblW w:w="9468"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1548"/>
        <w:gridCol w:w="3600"/>
        <w:gridCol w:w="1440"/>
        <w:gridCol w:w="288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642" w:hRule="atLeast"/>
          <w:jc w:val="center"/>
        </w:trPr>
        <w:tc>
          <w:tcPr>
            <w:tcW w:w="1548" w:type="dxa"/>
            <w:tcBorders>
              <w:top w:val="single" w:color="000000" w:sz="4" w:space="0"/>
              <w:bottom w:val="single" w:color="000000" w:sz="4" w:space="0"/>
              <w:right w:val="single" w:color="000000" w:sz="4" w:space="0"/>
            </w:tcBorders>
          </w:tcPr>
          <w:p>
            <w:pPr>
              <w:snapToGrid w:val="0"/>
              <w:spacing w:before="156" w:line="360" w:lineRule="exact"/>
              <w:jc w:val="center"/>
              <w:rPr>
                <w:rStyle w:val="22"/>
                <w:rFonts w:ascii="宋体" w:cs="宋体"/>
                <w:color w:val="000000"/>
                <w:sz w:val="21"/>
                <w:szCs w:val="21"/>
              </w:rPr>
            </w:pPr>
            <w:r>
              <w:rPr>
                <w:rStyle w:val="22"/>
                <w:rFonts w:hint="eastAsia" w:ascii="宋体" w:hAnsi="宋体" w:cs="宋体"/>
                <w:color w:val="000000"/>
                <w:sz w:val="21"/>
                <w:szCs w:val="21"/>
              </w:rPr>
              <w:t>项目</w:t>
            </w:r>
          </w:p>
        </w:tc>
        <w:tc>
          <w:tcPr>
            <w:tcW w:w="3600" w:type="dxa"/>
            <w:tcBorders>
              <w:top w:val="single" w:color="000000" w:sz="4" w:space="0"/>
              <w:left w:val="single" w:color="000000" w:sz="4" w:space="0"/>
              <w:bottom w:val="single" w:color="000000" w:sz="4" w:space="0"/>
              <w:right w:val="single" w:color="000000" w:sz="4" w:space="0"/>
            </w:tcBorders>
          </w:tcPr>
          <w:p>
            <w:pPr>
              <w:snapToGrid w:val="0"/>
              <w:spacing w:before="156" w:line="360" w:lineRule="exact"/>
              <w:jc w:val="center"/>
              <w:rPr>
                <w:rStyle w:val="22"/>
                <w:rFonts w:ascii="宋体" w:cs="宋体"/>
                <w:color w:val="000000"/>
                <w:sz w:val="21"/>
                <w:szCs w:val="21"/>
              </w:rPr>
            </w:pPr>
            <w:r>
              <w:rPr>
                <w:rStyle w:val="22"/>
                <w:rFonts w:hint="eastAsia" w:ascii="宋体" w:hAnsi="宋体" w:cs="宋体"/>
                <w:color w:val="000000"/>
                <w:sz w:val="21"/>
                <w:szCs w:val="21"/>
              </w:rPr>
              <w:t>采购文件要求</w:t>
            </w: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156" w:line="360" w:lineRule="exact"/>
              <w:jc w:val="center"/>
              <w:rPr>
                <w:rStyle w:val="22"/>
                <w:rFonts w:ascii="宋体" w:cs="宋体"/>
                <w:color w:val="000000"/>
                <w:sz w:val="21"/>
                <w:szCs w:val="21"/>
              </w:rPr>
            </w:pPr>
            <w:r>
              <w:rPr>
                <w:rStyle w:val="22"/>
                <w:rFonts w:hint="eastAsia" w:ascii="宋体" w:hAnsi="宋体" w:cs="宋体"/>
                <w:color w:val="000000"/>
                <w:sz w:val="21"/>
                <w:szCs w:val="21"/>
              </w:rPr>
              <w:t>是否响应</w:t>
            </w:r>
          </w:p>
        </w:tc>
        <w:tc>
          <w:tcPr>
            <w:tcW w:w="2880" w:type="dxa"/>
            <w:tcBorders>
              <w:top w:val="single" w:color="000000" w:sz="4" w:space="0"/>
              <w:left w:val="single" w:color="000000" w:sz="4" w:space="0"/>
              <w:bottom w:val="single" w:color="000000" w:sz="4" w:space="0"/>
            </w:tcBorders>
          </w:tcPr>
          <w:p>
            <w:pPr>
              <w:snapToGrid w:val="0"/>
              <w:spacing w:before="156" w:line="360" w:lineRule="exact"/>
              <w:jc w:val="center"/>
              <w:rPr>
                <w:rStyle w:val="22"/>
                <w:rFonts w:ascii="宋体" w:cs="宋体"/>
                <w:color w:val="000000"/>
                <w:sz w:val="21"/>
                <w:szCs w:val="21"/>
              </w:rPr>
            </w:pPr>
            <w:r>
              <w:rPr>
                <w:rStyle w:val="22"/>
                <w:rFonts w:hint="eastAsia" w:ascii="宋体" w:hAnsi="宋体" w:cs="宋体"/>
                <w:color w:val="000000"/>
                <w:sz w:val="21"/>
                <w:szCs w:val="21"/>
              </w:rPr>
              <w:t>供应商的承诺或说明</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469" w:hRule="atLeast"/>
          <w:jc w:val="center"/>
        </w:trPr>
        <w:tc>
          <w:tcPr>
            <w:tcW w:w="1548" w:type="dxa"/>
            <w:tcBorders>
              <w:top w:val="single" w:color="000000" w:sz="4" w:space="0"/>
              <w:bottom w:val="single" w:color="000000" w:sz="4" w:space="0"/>
              <w:right w:val="single" w:color="000000" w:sz="4" w:space="0"/>
            </w:tcBorders>
          </w:tcPr>
          <w:p>
            <w:pPr>
              <w:snapToGrid w:val="0"/>
              <w:spacing w:before="156" w:line="360" w:lineRule="exact"/>
              <w:rPr>
                <w:rStyle w:val="22"/>
                <w:rFonts w:ascii="宋体" w:cs="宋体"/>
                <w:color w:val="000000"/>
                <w:sz w:val="21"/>
                <w:szCs w:val="21"/>
              </w:rPr>
            </w:pPr>
          </w:p>
        </w:tc>
        <w:tc>
          <w:tcPr>
            <w:tcW w:w="3600" w:type="dxa"/>
            <w:tcBorders>
              <w:top w:val="single" w:color="000000" w:sz="4" w:space="0"/>
              <w:left w:val="single" w:color="000000" w:sz="4" w:space="0"/>
              <w:bottom w:val="single" w:color="000000" w:sz="4" w:space="0"/>
              <w:right w:val="single" w:color="000000" w:sz="4" w:space="0"/>
            </w:tcBorders>
          </w:tcPr>
          <w:p>
            <w:pPr>
              <w:snapToGrid w:val="0"/>
              <w:spacing w:before="156" w:line="360" w:lineRule="exact"/>
              <w:rPr>
                <w:rStyle w:val="22"/>
                <w:rFonts w:ascii="宋体" w:cs="宋体"/>
                <w:color w:val="000000"/>
                <w:sz w:val="21"/>
                <w:szCs w:val="21"/>
              </w:rPr>
            </w:pP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156" w:line="360" w:lineRule="exact"/>
              <w:rPr>
                <w:rStyle w:val="22"/>
                <w:rFonts w:ascii="宋体" w:cs="宋体"/>
                <w:color w:val="000000"/>
                <w:sz w:val="21"/>
                <w:szCs w:val="21"/>
              </w:rPr>
            </w:pPr>
          </w:p>
        </w:tc>
        <w:tc>
          <w:tcPr>
            <w:tcW w:w="2880" w:type="dxa"/>
            <w:tcBorders>
              <w:top w:val="single" w:color="000000" w:sz="4" w:space="0"/>
              <w:left w:val="single" w:color="000000" w:sz="4" w:space="0"/>
              <w:bottom w:val="single" w:color="000000" w:sz="4" w:space="0"/>
            </w:tcBorders>
          </w:tcPr>
          <w:p>
            <w:pPr>
              <w:snapToGrid w:val="0"/>
              <w:spacing w:before="156" w:line="360" w:lineRule="exact"/>
              <w:rPr>
                <w:rStyle w:val="22"/>
                <w:rFonts w:ascii="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19" w:hRule="atLeast"/>
          <w:jc w:val="center"/>
        </w:trPr>
        <w:tc>
          <w:tcPr>
            <w:tcW w:w="1548" w:type="dxa"/>
            <w:tcBorders>
              <w:top w:val="single" w:color="000000" w:sz="4" w:space="0"/>
              <w:bottom w:val="single" w:color="000000" w:sz="4" w:space="0"/>
              <w:right w:val="single" w:color="000000" w:sz="4" w:space="0"/>
            </w:tcBorders>
          </w:tcPr>
          <w:p>
            <w:pPr>
              <w:snapToGrid w:val="0"/>
              <w:spacing w:before="156" w:line="360" w:lineRule="exact"/>
              <w:rPr>
                <w:rStyle w:val="22"/>
                <w:rFonts w:ascii="宋体" w:cs="宋体"/>
                <w:color w:val="000000"/>
                <w:sz w:val="21"/>
                <w:szCs w:val="21"/>
              </w:rPr>
            </w:pPr>
          </w:p>
        </w:tc>
        <w:tc>
          <w:tcPr>
            <w:tcW w:w="3600" w:type="dxa"/>
            <w:tcBorders>
              <w:top w:val="single" w:color="000000" w:sz="4" w:space="0"/>
              <w:left w:val="single" w:color="000000" w:sz="4" w:space="0"/>
              <w:bottom w:val="single" w:color="000000" w:sz="4" w:space="0"/>
              <w:right w:val="single" w:color="000000" w:sz="4" w:space="0"/>
            </w:tcBorders>
          </w:tcPr>
          <w:p>
            <w:pPr>
              <w:snapToGrid w:val="0"/>
              <w:spacing w:before="156" w:line="360" w:lineRule="exact"/>
              <w:rPr>
                <w:rStyle w:val="22"/>
                <w:rFonts w:ascii="宋体" w:cs="宋体"/>
                <w:color w:val="000000"/>
                <w:sz w:val="21"/>
                <w:szCs w:val="21"/>
              </w:rPr>
            </w:pP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156" w:line="360" w:lineRule="exact"/>
              <w:rPr>
                <w:rStyle w:val="22"/>
                <w:rFonts w:ascii="宋体" w:cs="宋体"/>
                <w:color w:val="000000"/>
                <w:sz w:val="21"/>
                <w:szCs w:val="21"/>
              </w:rPr>
            </w:pPr>
          </w:p>
        </w:tc>
        <w:tc>
          <w:tcPr>
            <w:tcW w:w="2880" w:type="dxa"/>
            <w:tcBorders>
              <w:top w:val="single" w:color="000000" w:sz="4" w:space="0"/>
              <w:left w:val="single" w:color="000000" w:sz="4" w:space="0"/>
              <w:bottom w:val="single" w:color="000000" w:sz="4" w:space="0"/>
            </w:tcBorders>
          </w:tcPr>
          <w:p>
            <w:pPr>
              <w:snapToGrid w:val="0"/>
              <w:spacing w:before="156" w:line="360" w:lineRule="exact"/>
              <w:rPr>
                <w:rStyle w:val="22"/>
                <w:rFonts w:ascii="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938" w:hRule="atLeast"/>
          <w:jc w:val="center"/>
        </w:trPr>
        <w:tc>
          <w:tcPr>
            <w:tcW w:w="1548" w:type="dxa"/>
            <w:tcBorders>
              <w:top w:val="single" w:color="000000" w:sz="4" w:space="0"/>
              <w:bottom w:val="single" w:color="000000" w:sz="4" w:space="0"/>
              <w:right w:val="single" w:color="000000" w:sz="4" w:space="0"/>
            </w:tcBorders>
          </w:tcPr>
          <w:p>
            <w:pPr>
              <w:snapToGrid w:val="0"/>
              <w:spacing w:before="156" w:line="360" w:lineRule="exact"/>
              <w:rPr>
                <w:rStyle w:val="22"/>
                <w:rFonts w:ascii="宋体" w:cs="宋体"/>
                <w:color w:val="000000"/>
                <w:sz w:val="21"/>
                <w:szCs w:val="21"/>
              </w:rPr>
            </w:pPr>
          </w:p>
        </w:tc>
        <w:tc>
          <w:tcPr>
            <w:tcW w:w="3600" w:type="dxa"/>
            <w:tcBorders>
              <w:top w:val="single" w:color="000000" w:sz="4" w:space="0"/>
              <w:left w:val="single" w:color="000000" w:sz="4" w:space="0"/>
              <w:bottom w:val="single" w:color="000000" w:sz="4" w:space="0"/>
              <w:right w:val="single" w:color="000000" w:sz="4" w:space="0"/>
            </w:tcBorders>
          </w:tcPr>
          <w:p>
            <w:pPr>
              <w:snapToGrid w:val="0"/>
              <w:spacing w:before="156" w:line="360" w:lineRule="exact"/>
              <w:rPr>
                <w:rStyle w:val="22"/>
                <w:rFonts w:ascii="宋体" w:cs="宋体"/>
                <w:color w:val="000000"/>
                <w:sz w:val="21"/>
                <w:szCs w:val="21"/>
              </w:rPr>
            </w:pP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156" w:line="360" w:lineRule="exact"/>
              <w:ind w:left="43"/>
              <w:rPr>
                <w:rStyle w:val="22"/>
                <w:rFonts w:ascii="宋体" w:cs="宋体"/>
                <w:color w:val="000000"/>
                <w:sz w:val="21"/>
                <w:szCs w:val="21"/>
              </w:rPr>
            </w:pPr>
          </w:p>
        </w:tc>
        <w:tc>
          <w:tcPr>
            <w:tcW w:w="2880" w:type="dxa"/>
            <w:tcBorders>
              <w:top w:val="single" w:color="000000" w:sz="4" w:space="0"/>
              <w:left w:val="single" w:color="000000" w:sz="4" w:space="0"/>
              <w:bottom w:val="single" w:color="000000" w:sz="4" w:space="0"/>
            </w:tcBorders>
          </w:tcPr>
          <w:p>
            <w:pPr>
              <w:snapToGrid w:val="0"/>
              <w:spacing w:before="156" w:line="360" w:lineRule="exact"/>
              <w:ind w:left="43"/>
              <w:rPr>
                <w:rStyle w:val="22"/>
                <w:rFonts w:ascii="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820" w:hRule="atLeast"/>
          <w:jc w:val="center"/>
        </w:trPr>
        <w:tc>
          <w:tcPr>
            <w:tcW w:w="1548" w:type="dxa"/>
            <w:tcBorders>
              <w:top w:val="single" w:color="000000" w:sz="4" w:space="0"/>
              <w:bottom w:val="single" w:color="000000" w:sz="4" w:space="0"/>
              <w:right w:val="single" w:color="000000" w:sz="4" w:space="0"/>
            </w:tcBorders>
          </w:tcPr>
          <w:p>
            <w:pPr>
              <w:snapToGrid w:val="0"/>
              <w:spacing w:before="156" w:line="360" w:lineRule="exact"/>
              <w:rPr>
                <w:rStyle w:val="22"/>
                <w:rFonts w:ascii="宋体" w:cs="宋体"/>
                <w:color w:val="000000"/>
                <w:sz w:val="21"/>
                <w:szCs w:val="21"/>
              </w:rPr>
            </w:pPr>
          </w:p>
        </w:tc>
        <w:tc>
          <w:tcPr>
            <w:tcW w:w="3600" w:type="dxa"/>
            <w:tcBorders>
              <w:top w:val="single" w:color="000000" w:sz="4" w:space="0"/>
              <w:left w:val="single" w:color="000000" w:sz="4" w:space="0"/>
              <w:bottom w:val="single" w:color="000000" w:sz="4" w:space="0"/>
              <w:right w:val="single" w:color="000000" w:sz="4" w:space="0"/>
            </w:tcBorders>
          </w:tcPr>
          <w:p>
            <w:pPr>
              <w:snapToGrid w:val="0"/>
              <w:spacing w:before="156" w:line="360" w:lineRule="exact"/>
              <w:ind w:left="105" w:hanging="105" w:hangingChars="50"/>
              <w:rPr>
                <w:rStyle w:val="22"/>
                <w:rFonts w:ascii="宋体" w:cs="宋体"/>
                <w:color w:val="000000"/>
                <w:sz w:val="21"/>
                <w:szCs w:val="21"/>
              </w:rPr>
            </w:pPr>
          </w:p>
        </w:tc>
        <w:tc>
          <w:tcPr>
            <w:tcW w:w="1440" w:type="dxa"/>
            <w:tcBorders>
              <w:top w:val="single" w:color="000000" w:sz="4" w:space="0"/>
              <w:left w:val="single" w:color="000000" w:sz="4" w:space="0"/>
              <w:bottom w:val="single" w:color="000000" w:sz="4" w:space="0"/>
              <w:right w:val="single" w:color="000000" w:sz="4" w:space="0"/>
            </w:tcBorders>
          </w:tcPr>
          <w:p>
            <w:pPr>
              <w:snapToGrid w:val="0"/>
              <w:spacing w:before="156" w:line="360" w:lineRule="exact"/>
              <w:rPr>
                <w:rStyle w:val="22"/>
                <w:rFonts w:ascii="宋体" w:cs="宋体"/>
                <w:color w:val="000000"/>
                <w:sz w:val="21"/>
                <w:szCs w:val="21"/>
              </w:rPr>
            </w:pPr>
          </w:p>
        </w:tc>
        <w:tc>
          <w:tcPr>
            <w:tcW w:w="2880" w:type="dxa"/>
            <w:tcBorders>
              <w:top w:val="single" w:color="000000" w:sz="4" w:space="0"/>
              <w:left w:val="single" w:color="000000" w:sz="4" w:space="0"/>
              <w:bottom w:val="single" w:color="000000" w:sz="4" w:space="0"/>
            </w:tcBorders>
          </w:tcPr>
          <w:p>
            <w:pPr>
              <w:snapToGrid w:val="0"/>
              <w:spacing w:before="156" w:line="360" w:lineRule="exact"/>
              <w:rPr>
                <w:rStyle w:val="22"/>
                <w:rFonts w:ascii="宋体" w:cs="宋体"/>
                <w:color w:val="000000"/>
                <w:sz w:val="21"/>
                <w:szCs w:val="21"/>
              </w:rPr>
            </w:pPr>
          </w:p>
        </w:tc>
      </w:tr>
    </w:tbl>
    <w:p>
      <w:pPr>
        <w:snapToGrid w:val="0"/>
        <w:spacing w:before="156" w:after="156" w:line="360" w:lineRule="exact"/>
        <w:rPr>
          <w:rStyle w:val="22"/>
          <w:rFonts w:ascii="宋体" w:hAnsi="宋体" w:cs="宋体"/>
          <w:color w:val="000000"/>
          <w:spacing w:val="20"/>
          <w:u w:val="single"/>
        </w:rPr>
      </w:pPr>
      <w:r>
        <w:rPr>
          <w:rStyle w:val="22"/>
          <w:rFonts w:hint="eastAsia" w:ascii="宋体" w:hAnsi="宋体" w:cs="宋体"/>
          <w:color w:val="000000"/>
          <w:spacing w:val="20"/>
        </w:rPr>
        <w:t>法定代表人（负责人）或授权代表签字：</w:t>
      </w:r>
    </w:p>
    <w:p>
      <w:pPr>
        <w:snapToGrid w:val="0"/>
        <w:spacing w:before="156" w:after="156" w:line="360" w:lineRule="exact"/>
        <w:jc w:val="left"/>
        <w:rPr>
          <w:rStyle w:val="22"/>
          <w:rFonts w:ascii="宋体" w:hAnsi="宋体" w:cs="宋体"/>
          <w:color w:val="000000"/>
          <w:spacing w:val="20"/>
        </w:rPr>
      </w:pPr>
      <w:r>
        <w:rPr>
          <w:rStyle w:val="22"/>
          <w:rFonts w:hint="eastAsia" w:ascii="宋体" w:hAnsi="宋体" w:cs="宋体"/>
          <w:color w:val="000000"/>
          <w:spacing w:val="20"/>
        </w:rPr>
        <w:t>供应商盖章：</w:t>
      </w:r>
    </w:p>
    <w:p>
      <w:pPr>
        <w:snapToGrid w:val="0"/>
        <w:spacing w:before="156" w:after="156" w:line="360" w:lineRule="exact"/>
        <w:jc w:val="left"/>
        <w:rPr>
          <w:rStyle w:val="22"/>
          <w:rFonts w:ascii="宋体" w:cs="宋体"/>
          <w:b/>
          <w:bCs/>
          <w:color w:val="000000"/>
        </w:rPr>
      </w:pPr>
      <w:r>
        <w:rPr>
          <w:rStyle w:val="22"/>
          <w:rFonts w:hint="eastAsia" w:ascii="宋体" w:hAnsi="宋体" w:cs="宋体"/>
          <w:color w:val="000000"/>
          <w:spacing w:val="20"/>
        </w:rPr>
        <w:t>日期：</w:t>
      </w:r>
    </w:p>
    <w:p>
      <w:pPr>
        <w:spacing w:line="300" w:lineRule="auto"/>
        <w:rPr>
          <w:rStyle w:val="22"/>
          <w:rFonts w:ascii="宋体" w:hAnsi="宋体" w:cs="宋体"/>
          <w:color w:val="000000"/>
        </w:rPr>
      </w:pPr>
    </w:p>
    <w:p>
      <w:pPr>
        <w:spacing w:line="300" w:lineRule="auto"/>
        <w:rPr>
          <w:rStyle w:val="22"/>
          <w:rFonts w:ascii="宋体" w:hAnsi="宋体" w:cs="宋体"/>
          <w:color w:val="000000"/>
        </w:rPr>
      </w:pPr>
    </w:p>
    <w:p>
      <w:pPr>
        <w:spacing w:line="300" w:lineRule="auto"/>
        <w:rPr>
          <w:rStyle w:val="22"/>
          <w:rFonts w:ascii="宋体" w:hAnsi="宋体" w:cs="宋体"/>
          <w:color w:val="000000"/>
        </w:rPr>
      </w:pPr>
    </w:p>
    <w:p>
      <w:pPr>
        <w:spacing w:line="300" w:lineRule="auto"/>
        <w:rPr>
          <w:rStyle w:val="22"/>
          <w:rFonts w:ascii="宋体" w:hAnsi="宋体" w:cs="宋体"/>
          <w:color w:val="000000"/>
        </w:rPr>
      </w:pPr>
    </w:p>
    <w:p>
      <w:pPr>
        <w:spacing w:line="300" w:lineRule="auto"/>
        <w:rPr>
          <w:rStyle w:val="22"/>
          <w:rFonts w:ascii="宋体" w:cs="宋体"/>
          <w:color w:val="000000"/>
        </w:rPr>
      </w:pPr>
      <w:r>
        <w:rPr>
          <w:rStyle w:val="22"/>
          <w:rFonts w:ascii="宋体" w:hAnsi="宋体" w:cs="宋体"/>
          <w:color w:val="000000"/>
        </w:rPr>
        <w:t>10</w:t>
      </w:r>
      <w:r>
        <w:rPr>
          <w:rStyle w:val="22"/>
          <w:rFonts w:hint="eastAsia" w:ascii="宋体" w:hAnsi="宋体" w:cs="宋体"/>
          <w:color w:val="000000"/>
        </w:rPr>
        <w:t>、竞争性磋商供应商基本情况登记表；</w:t>
      </w:r>
    </w:p>
    <w:p>
      <w:pPr>
        <w:pStyle w:val="27"/>
        <w:spacing w:line="360" w:lineRule="auto"/>
        <w:ind w:firstLine="735"/>
        <w:jc w:val="center"/>
        <w:rPr>
          <w:rStyle w:val="22"/>
          <w:rFonts w:ascii="宋体" w:hAnsi="宋体" w:cs="Times New Roman"/>
          <w:b/>
          <w:bCs/>
          <w:color w:val="000000"/>
          <w:sz w:val="30"/>
          <w:szCs w:val="30"/>
        </w:rPr>
      </w:pPr>
      <w:r>
        <w:rPr>
          <w:rStyle w:val="22"/>
          <w:rFonts w:hint="eastAsia" w:ascii="宋体" w:hAnsi="宋体" w:cs="宋体"/>
          <w:b/>
          <w:bCs/>
          <w:color w:val="000000"/>
          <w:sz w:val="30"/>
          <w:szCs w:val="30"/>
        </w:rPr>
        <w:t>竞争性磋商供应商基本情况登记表（格式）</w:t>
      </w:r>
    </w:p>
    <w:p>
      <w:pPr>
        <w:pStyle w:val="30"/>
        <w:spacing w:line="360" w:lineRule="auto"/>
        <w:ind w:firstLine="422"/>
        <w:jc w:val="left"/>
        <w:rPr>
          <w:rStyle w:val="22"/>
          <w:rFonts w:ascii="宋体" w:hAnsi="宋体" w:cs="Times New Roman"/>
          <w:b/>
          <w:bCs/>
          <w:color w:val="000000"/>
          <w:sz w:val="21"/>
          <w:szCs w:val="21"/>
        </w:rPr>
      </w:pPr>
      <w:r>
        <w:rPr>
          <w:rStyle w:val="22"/>
          <w:rFonts w:hint="eastAsia" w:ascii="宋体" w:hAnsi="宋体" w:cs="宋体"/>
          <w:b/>
          <w:bCs/>
          <w:color w:val="000000"/>
          <w:sz w:val="21"/>
          <w:szCs w:val="21"/>
        </w:rPr>
        <w:t>填表须知：竞争性磋商供应商应完整填写本表，而且保证所有填写内容是真实和准确的。</w:t>
      </w:r>
    </w:p>
    <w:p>
      <w:pPr>
        <w:spacing w:line="360" w:lineRule="auto"/>
        <w:ind w:left="-11" w:firstLine="422" w:firstLineChars="200"/>
        <w:jc w:val="left"/>
        <w:rPr>
          <w:rStyle w:val="22"/>
          <w:rFonts w:ascii="宋体" w:cs="宋体"/>
          <w:b/>
          <w:bCs/>
          <w:color w:val="000000"/>
          <w:sz w:val="21"/>
          <w:szCs w:val="21"/>
        </w:rPr>
      </w:pPr>
      <w:r>
        <w:rPr>
          <w:rStyle w:val="22"/>
          <w:rFonts w:hint="eastAsia" w:ascii="宋体" w:hAnsi="宋体" w:cs="宋体"/>
          <w:b/>
          <w:bCs/>
          <w:color w:val="000000"/>
          <w:sz w:val="21"/>
          <w:szCs w:val="21"/>
        </w:rPr>
        <w:t>一、竞争性磋商供应商组织机构和相关联系人</w:t>
      </w:r>
      <w:r>
        <w:rPr>
          <w:rStyle w:val="22"/>
          <w:rFonts w:hint="eastAsia" w:ascii="宋体" w:hAnsi="宋体" w:cs="宋体"/>
          <w:color w:val="000000"/>
          <w:sz w:val="21"/>
          <w:szCs w:val="21"/>
        </w:rPr>
        <w:t>：</w:t>
      </w:r>
    </w:p>
    <w:p>
      <w:pPr>
        <w:spacing w:line="360" w:lineRule="auto"/>
        <w:ind w:left="-11" w:firstLine="420" w:firstLineChars="200"/>
        <w:jc w:val="left"/>
        <w:rPr>
          <w:rStyle w:val="22"/>
          <w:rFonts w:ascii="宋体" w:cs="宋体"/>
          <w:color w:val="000000"/>
          <w:sz w:val="21"/>
          <w:szCs w:val="21"/>
        </w:rPr>
      </w:pPr>
      <w:r>
        <w:rPr>
          <w:rStyle w:val="22"/>
          <w:rFonts w:ascii="宋体" w:hAnsi="宋体" w:cs="宋体"/>
          <w:color w:val="000000"/>
          <w:sz w:val="21"/>
          <w:szCs w:val="21"/>
        </w:rPr>
        <w:t>1</w:t>
      </w:r>
      <w:r>
        <w:rPr>
          <w:rStyle w:val="22"/>
          <w:rFonts w:hint="eastAsia" w:ascii="宋体" w:hAnsi="宋体" w:cs="宋体"/>
          <w:color w:val="000000"/>
          <w:sz w:val="21"/>
          <w:szCs w:val="21"/>
        </w:rPr>
        <w:t>、竞争性磋商供应商名称：</w:t>
      </w:r>
    </w:p>
    <w:p>
      <w:pPr>
        <w:spacing w:line="360" w:lineRule="auto"/>
        <w:ind w:firstLine="420" w:firstLineChars="200"/>
        <w:jc w:val="left"/>
        <w:rPr>
          <w:rStyle w:val="22"/>
          <w:rFonts w:ascii="宋体" w:hAnsi="宋体" w:cs="宋体"/>
          <w:b/>
          <w:bCs/>
          <w:color w:val="000000"/>
          <w:sz w:val="21"/>
          <w:szCs w:val="21"/>
          <w:u w:val="single"/>
        </w:rPr>
      </w:pPr>
      <w:r>
        <w:rPr>
          <w:rStyle w:val="22"/>
          <w:rFonts w:ascii="宋体" w:hAnsi="宋体" w:cs="宋体"/>
          <w:color w:val="000000"/>
          <w:sz w:val="21"/>
          <w:szCs w:val="21"/>
        </w:rPr>
        <w:t>2</w:t>
      </w:r>
      <w:r>
        <w:rPr>
          <w:rStyle w:val="22"/>
          <w:rFonts w:hint="eastAsia" w:ascii="宋体" w:hAnsi="宋体" w:cs="宋体"/>
          <w:color w:val="000000"/>
          <w:sz w:val="21"/>
          <w:szCs w:val="21"/>
        </w:rPr>
        <w:t>、成立（注册）日期及地点：</w:t>
      </w:r>
    </w:p>
    <w:p>
      <w:pPr>
        <w:pStyle w:val="30"/>
        <w:spacing w:line="360" w:lineRule="auto"/>
        <w:ind w:firstLine="422"/>
        <w:jc w:val="left"/>
        <w:rPr>
          <w:rStyle w:val="22"/>
          <w:rFonts w:ascii="宋体" w:hAnsi="宋体" w:cs="宋体"/>
          <w:b/>
          <w:bCs/>
          <w:color w:val="000000"/>
          <w:sz w:val="21"/>
          <w:szCs w:val="21"/>
        </w:rPr>
      </w:pPr>
      <w:r>
        <w:rPr>
          <w:rStyle w:val="22"/>
          <w:rFonts w:ascii="宋体" w:hAnsi="宋体" w:cs="宋体"/>
          <w:b/>
          <w:bCs/>
          <w:color w:val="000000"/>
          <w:sz w:val="21"/>
          <w:szCs w:val="21"/>
        </w:rPr>
        <w:t>3</w:t>
      </w:r>
      <w:r>
        <w:rPr>
          <w:rStyle w:val="22"/>
          <w:rFonts w:hint="eastAsia" w:ascii="宋体" w:hAnsi="宋体" w:cs="宋体"/>
          <w:b/>
          <w:bCs/>
          <w:color w:val="000000"/>
          <w:sz w:val="21"/>
          <w:szCs w:val="21"/>
        </w:rPr>
        <w:t>、企业组织机构代码证编号：</w:t>
      </w:r>
    </w:p>
    <w:p>
      <w:pPr>
        <w:pStyle w:val="30"/>
        <w:spacing w:line="360" w:lineRule="auto"/>
        <w:ind w:firstLine="422"/>
        <w:jc w:val="left"/>
        <w:rPr>
          <w:rStyle w:val="22"/>
          <w:rFonts w:ascii="宋体" w:hAnsi="宋体" w:cs="Times New Roman"/>
          <w:b/>
          <w:bCs/>
          <w:color w:val="000000"/>
          <w:sz w:val="21"/>
          <w:szCs w:val="21"/>
        </w:rPr>
      </w:pPr>
      <w:r>
        <w:rPr>
          <w:rStyle w:val="22"/>
          <w:rFonts w:ascii="宋体" w:hAnsi="宋体" w:cs="宋体"/>
          <w:b/>
          <w:bCs/>
          <w:color w:val="000000"/>
          <w:sz w:val="21"/>
          <w:szCs w:val="21"/>
        </w:rPr>
        <w:t>4</w:t>
      </w:r>
      <w:r>
        <w:rPr>
          <w:rStyle w:val="22"/>
          <w:rFonts w:hint="eastAsia" w:ascii="宋体" w:hAnsi="宋体" w:cs="宋体"/>
          <w:b/>
          <w:bCs/>
          <w:color w:val="000000"/>
          <w:sz w:val="21"/>
          <w:szCs w:val="21"/>
        </w:rPr>
        <w:t>、企业法人代表人：姓名职务</w:t>
      </w:r>
    </w:p>
    <w:p>
      <w:pPr>
        <w:spacing w:line="360" w:lineRule="auto"/>
        <w:ind w:firstLine="420" w:firstLineChars="200"/>
        <w:jc w:val="left"/>
        <w:rPr>
          <w:rStyle w:val="22"/>
          <w:rFonts w:ascii="宋体" w:cs="宋体"/>
          <w:color w:val="000000"/>
          <w:sz w:val="21"/>
          <w:szCs w:val="21"/>
        </w:rPr>
      </w:pPr>
      <w:r>
        <w:rPr>
          <w:rStyle w:val="22"/>
          <w:rFonts w:ascii="宋体" w:hAnsi="宋体" w:cs="宋体"/>
          <w:color w:val="000000"/>
          <w:sz w:val="21"/>
          <w:szCs w:val="21"/>
        </w:rPr>
        <w:t>5</w:t>
      </w:r>
      <w:r>
        <w:rPr>
          <w:rStyle w:val="22"/>
          <w:rFonts w:hint="eastAsia" w:ascii="宋体" w:hAnsi="宋体" w:cs="宋体"/>
          <w:color w:val="000000"/>
          <w:sz w:val="21"/>
          <w:szCs w:val="21"/>
        </w:rPr>
        <w:t>、政府采购业务联系人：姓名职务</w:t>
      </w:r>
    </w:p>
    <w:p>
      <w:pPr>
        <w:spacing w:line="360" w:lineRule="auto"/>
        <w:ind w:firstLine="420" w:firstLineChars="200"/>
        <w:jc w:val="left"/>
        <w:rPr>
          <w:rStyle w:val="22"/>
          <w:rFonts w:ascii="宋体" w:hAnsi="宋体" w:cs="宋体"/>
          <w:b/>
          <w:bCs/>
          <w:color w:val="000000"/>
          <w:sz w:val="21"/>
          <w:szCs w:val="21"/>
          <w:u w:val="single"/>
        </w:rPr>
      </w:pPr>
      <w:r>
        <w:rPr>
          <w:rStyle w:val="22"/>
          <w:rFonts w:hint="eastAsia" w:ascii="宋体" w:hAnsi="宋体" w:cs="宋体"/>
          <w:color w:val="000000"/>
          <w:sz w:val="21"/>
          <w:szCs w:val="21"/>
        </w:rPr>
        <w:t>手机传真</w:t>
      </w:r>
    </w:p>
    <w:p>
      <w:pPr>
        <w:spacing w:line="360" w:lineRule="auto"/>
        <w:ind w:firstLine="420" w:firstLineChars="200"/>
        <w:jc w:val="left"/>
        <w:rPr>
          <w:rStyle w:val="22"/>
          <w:rFonts w:ascii="宋体" w:cs="宋体"/>
          <w:color w:val="000000"/>
          <w:sz w:val="21"/>
          <w:szCs w:val="21"/>
        </w:rPr>
      </w:pPr>
      <w:r>
        <w:rPr>
          <w:rStyle w:val="22"/>
          <w:rFonts w:ascii="宋体" w:hAnsi="宋体" w:cs="宋体"/>
          <w:color w:val="000000"/>
          <w:sz w:val="21"/>
          <w:szCs w:val="21"/>
        </w:rPr>
        <w:t>6</w:t>
      </w:r>
      <w:r>
        <w:rPr>
          <w:rStyle w:val="22"/>
          <w:rFonts w:hint="eastAsia" w:ascii="宋体" w:hAnsi="宋体" w:cs="宋体"/>
          <w:color w:val="000000"/>
          <w:sz w:val="21"/>
          <w:szCs w:val="21"/>
        </w:rPr>
        <w:t>、驻地城市城区：</w:t>
      </w:r>
    </w:p>
    <w:p>
      <w:pPr>
        <w:spacing w:line="360" w:lineRule="auto"/>
        <w:ind w:firstLine="420" w:firstLineChars="200"/>
        <w:jc w:val="left"/>
        <w:rPr>
          <w:rStyle w:val="22"/>
          <w:rFonts w:ascii="宋体" w:hAnsi="宋体" w:cs="宋体"/>
          <w:b/>
          <w:bCs/>
          <w:color w:val="000000"/>
          <w:sz w:val="21"/>
          <w:szCs w:val="21"/>
          <w:u w:val="single"/>
        </w:rPr>
      </w:pPr>
      <w:r>
        <w:rPr>
          <w:rStyle w:val="22"/>
          <w:rFonts w:ascii="宋体" w:hAnsi="宋体" w:cs="宋体"/>
          <w:color w:val="000000"/>
          <w:sz w:val="21"/>
          <w:szCs w:val="21"/>
        </w:rPr>
        <w:t>7</w:t>
      </w:r>
      <w:r>
        <w:rPr>
          <w:rStyle w:val="22"/>
          <w:rFonts w:hint="eastAsia" w:ascii="宋体" w:hAnsi="宋体" w:cs="宋体"/>
          <w:color w:val="000000"/>
          <w:sz w:val="21"/>
          <w:szCs w:val="21"/>
        </w:rPr>
        <w:t>、邮政编码：</w:t>
      </w:r>
    </w:p>
    <w:p>
      <w:pPr>
        <w:spacing w:line="360" w:lineRule="auto"/>
        <w:ind w:firstLine="420" w:firstLineChars="200"/>
        <w:jc w:val="left"/>
        <w:rPr>
          <w:rStyle w:val="22"/>
          <w:rFonts w:ascii="宋体" w:cs="宋体"/>
          <w:color w:val="000000"/>
          <w:sz w:val="21"/>
          <w:szCs w:val="21"/>
        </w:rPr>
      </w:pPr>
      <w:r>
        <w:rPr>
          <w:rStyle w:val="22"/>
          <w:rFonts w:ascii="宋体" w:hAnsi="宋体" w:cs="宋体"/>
          <w:color w:val="000000"/>
          <w:sz w:val="21"/>
          <w:szCs w:val="21"/>
        </w:rPr>
        <w:t>8</w:t>
      </w:r>
      <w:r>
        <w:rPr>
          <w:rStyle w:val="22"/>
          <w:rFonts w:hint="eastAsia" w:ascii="宋体" w:hAnsi="宋体" w:cs="宋体"/>
          <w:color w:val="000000"/>
          <w:sz w:val="21"/>
          <w:szCs w:val="21"/>
        </w:rPr>
        <w:t>、通信地址：</w:t>
      </w:r>
    </w:p>
    <w:p>
      <w:pPr>
        <w:spacing w:line="360" w:lineRule="auto"/>
        <w:ind w:firstLine="422" w:firstLineChars="200"/>
        <w:jc w:val="left"/>
        <w:rPr>
          <w:rStyle w:val="22"/>
          <w:rFonts w:ascii="宋体" w:cs="宋体"/>
          <w:b/>
          <w:bCs/>
          <w:color w:val="000000"/>
          <w:sz w:val="21"/>
          <w:szCs w:val="21"/>
        </w:rPr>
      </w:pPr>
      <w:r>
        <w:rPr>
          <w:rStyle w:val="22"/>
          <w:rFonts w:hint="eastAsia" w:ascii="宋体" w:hAnsi="宋体" w:cs="宋体"/>
          <w:b/>
          <w:bCs/>
          <w:color w:val="000000"/>
          <w:sz w:val="21"/>
          <w:szCs w:val="21"/>
        </w:rPr>
        <w:t>二、竞争性磋商供应商财务状况：</w:t>
      </w:r>
    </w:p>
    <w:p>
      <w:pPr>
        <w:spacing w:line="360" w:lineRule="auto"/>
        <w:ind w:firstLine="420" w:firstLineChars="200"/>
        <w:jc w:val="left"/>
        <w:rPr>
          <w:rStyle w:val="22"/>
          <w:rFonts w:ascii="宋体" w:cs="宋体"/>
          <w:color w:val="000000"/>
          <w:sz w:val="21"/>
          <w:szCs w:val="21"/>
        </w:rPr>
      </w:pPr>
      <w:r>
        <w:rPr>
          <w:rStyle w:val="22"/>
          <w:rFonts w:ascii="宋体" w:hAnsi="宋体" w:cs="宋体"/>
          <w:color w:val="000000"/>
          <w:sz w:val="21"/>
          <w:szCs w:val="21"/>
        </w:rPr>
        <w:t>1</w:t>
      </w:r>
      <w:r>
        <w:rPr>
          <w:rStyle w:val="22"/>
          <w:rFonts w:hint="eastAsia" w:ascii="宋体" w:hAnsi="宋体" w:cs="宋体"/>
          <w:color w:val="000000"/>
          <w:sz w:val="21"/>
          <w:szCs w:val="21"/>
        </w:rPr>
        <w:t>、注册资本：</w:t>
      </w:r>
    </w:p>
    <w:p>
      <w:pPr>
        <w:spacing w:line="360" w:lineRule="auto"/>
        <w:ind w:firstLine="422" w:firstLineChars="200"/>
        <w:jc w:val="left"/>
        <w:rPr>
          <w:rStyle w:val="22"/>
          <w:rFonts w:ascii="宋体" w:cs="宋体"/>
          <w:b/>
          <w:bCs/>
          <w:color w:val="000000"/>
          <w:sz w:val="21"/>
          <w:szCs w:val="21"/>
        </w:rPr>
      </w:pPr>
      <w:r>
        <w:rPr>
          <w:rStyle w:val="22"/>
          <w:rFonts w:hint="eastAsia" w:ascii="宋体" w:hAnsi="宋体" w:cs="宋体"/>
          <w:b/>
          <w:bCs/>
          <w:color w:val="000000"/>
          <w:sz w:val="21"/>
          <w:szCs w:val="21"/>
        </w:rPr>
        <w:t>三、竞争性磋商供应商目前涉及的诉讼案或仲裁的情况（如有、请如实填写）</w:t>
      </w:r>
    </w:p>
    <w:tbl>
      <w:tblPr>
        <w:tblStyle w:val="10"/>
        <w:tblW w:w="9230"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3650"/>
        <w:gridCol w:w="3245"/>
        <w:gridCol w:w="233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36" w:hRule="atLeast"/>
          <w:jc w:val="center"/>
        </w:trPr>
        <w:tc>
          <w:tcPr>
            <w:tcW w:w="3650" w:type="dxa"/>
            <w:vAlign w:val="center"/>
          </w:tcPr>
          <w:p>
            <w:pPr>
              <w:spacing w:line="360" w:lineRule="auto"/>
              <w:jc w:val="center"/>
              <w:rPr>
                <w:rStyle w:val="22"/>
                <w:rFonts w:ascii="宋体" w:cs="宋体"/>
                <w:color w:val="000000"/>
                <w:sz w:val="21"/>
                <w:szCs w:val="21"/>
              </w:rPr>
            </w:pPr>
            <w:r>
              <w:rPr>
                <w:rStyle w:val="22"/>
                <w:rFonts w:hint="eastAsia" w:ascii="宋体" w:hAnsi="宋体" w:cs="宋体"/>
                <w:color w:val="000000"/>
                <w:sz w:val="21"/>
                <w:szCs w:val="21"/>
              </w:rPr>
              <w:t>涉及的另一方或另几方</w:t>
            </w:r>
          </w:p>
        </w:tc>
        <w:tc>
          <w:tcPr>
            <w:tcW w:w="3245" w:type="dxa"/>
            <w:vAlign w:val="center"/>
          </w:tcPr>
          <w:p>
            <w:pPr>
              <w:spacing w:line="360" w:lineRule="auto"/>
              <w:jc w:val="center"/>
              <w:rPr>
                <w:rStyle w:val="22"/>
                <w:rFonts w:ascii="宋体" w:cs="宋体"/>
                <w:color w:val="000000"/>
                <w:sz w:val="21"/>
                <w:szCs w:val="21"/>
              </w:rPr>
            </w:pPr>
            <w:r>
              <w:rPr>
                <w:rStyle w:val="22"/>
                <w:rFonts w:hint="eastAsia" w:ascii="宋体" w:hAnsi="宋体" w:cs="宋体"/>
                <w:color w:val="000000"/>
                <w:sz w:val="21"/>
                <w:szCs w:val="21"/>
              </w:rPr>
              <w:t>争端的原因</w:t>
            </w:r>
          </w:p>
        </w:tc>
        <w:tc>
          <w:tcPr>
            <w:tcW w:w="2335" w:type="dxa"/>
            <w:vAlign w:val="center"/>
          </w:tcPr>
          <w:p>
            <w:pPr>
              <w:spacing w:line="360" w:lineRule="auto"/>
              <w:jc w:val="center"/>
              <w:rPr>
                <w:rStyle w:val="22"/>
                <w:rFonts w:ascii="宋体" w:cs="宋体"/>
                <w:color w:val="000000"/>
                <w:sz w:val="21"/>
                <w:szCs w:val="21"/>
              </w:rPr>
            </w:pPr>
            <w:r>
              <w:rPr>
                <w:rStyle w:val="22"/>
                <w:rFonts w:hint="eastAsia" w:ascii="宋体" w:hAnsi="宋体" w:cs="宋体"/>
                <w:color w:val="000000"/>
                <w:sz w:val="21"/>
                <w:szCs w:val="21"/>
              </w:rPr>
              <w:t>涉及的金额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450" w:hRule="atLeast"/>
          <w:jc w:val="center"/>
        </w:trPr>
        <w:tc>
          <w:tcPr>
            <w:tcW w:w="3650" w:type="dxa"/>
            <w:vAlign w:val="center"/>
          </w:tcPr>
          <w:p>
            <w:pPr>
              <w:spacing w:line="360" w:lineRule="auto"/>
              <w:jc w:val="center"/>
              <w:rPr>
                <w:rStyle w:val="22"/>
                <w:rFonts w:ascii="宋体" w:cs="宋体"/>
                <w:color w:val="000000"/>
                <w:sz w:val="21"/>
                <w:szCs w:val="21"/>
              </w:rPr>
            </w:pPr>
          </w:p>
        </w:tc>
        <w:tc>
          <w:tcPr>
            <w:tcW w:w="3245" w:type="dxa"/>
            <w:vAlign w:val="center"/>
          </w:tcPr>
          <w:p>
            <w:pPr>
              <w:spacing w:line="360" w:lineRule="auto"/>
              <w:jc w:val="center"/>
              <w:rPr>
                <w:rStyle w:val="22"/>
                <w:rFonts w:ascii="宋体" w:cs="宋体"/>
                <w:color w:val="000000"/>
                <w:sz w:val="21"/>
                <w:szCs w:val="21"/>
              </w:rPr>
            </w:pPr>
          </w:p>
        </w:tc>
        <w:tc>
          <w:tcPr>
            <w:tcW w:w="2335" w:type="dxa"/>
            <w:vAlign w:val="center"/>
          </w:tcPr>
          <w:p>
            <w:pPr>
              <w:spacing w:line="360" w:lineRule="auto"/>
              <w:jc w:val="center"/>
              <w:rPr>
                <w:rStyle w:val="22"/>
                <w:rFonts w:ascii="宋体" w:cs="宋体"/>
                <w:color w:val="000000"/>
                <w:sz w:val="21"/>
                <w:szCs w:val="21"/>
              </w:rPr>
            </w:pPr>
          </w:p>
        </w:tc>
      </w:tr>
    </w:tbl>
    <w:p>
      <w:pPr>
        <w:spacing w:line="360" w:lineRule="auto"/>
        <w:jc w:val="left"/>
        <w:rPr>
          <w:rStyle w:val="22"/>
          <w:rFonts w:ascii="宋体" w:cs="宋体"/>
          <w:color w:val="000000"/>
          <w:sz w:val="21"/>
          <w:szCs w:val="21"/>
        </w:rPr>
      </w:pPr>
    </w:p>
    <w:p>
      <w:pPr>
        <w:spacing w:line="360" w:lineRule="auto"/>
        <w:ind w:firstLine="480"/>
        <w:jc w:val="left"/>
        <w:rPr>
          <w:rStyle w:val="22"/>
          <w:rFonts w:ascii="宋体" w:hAnsi="宋体" w:cs="宋体"/>
          <w:color w:val="000000"/>
          <w:sz w:val="21"/>
          <w:szCs w:val="21"/>
          <w:u w:val="single"/>
        </w:rPr>
      </w:pPr>
      <w:r>
        <w:rPr>
          <w:rStyle w:val="22"/>
          <w:rFonts w:hint="eastAsia" w:ascii="宋体" w:hAnsi="宋体" w:cs="宋体"/>
          <w:color w:val="000000"/>
          <w:sz w:val="21"/>
          <w:szCs w:val="21"/>
        </w:rPr>
        <w:t>竞争性磋商供应商</w:t>
      </w:r>
      <w:r>
        <w:rPr>
          <w:rStyle w:val="22"/>
          <w:rFonts w:ascii="宋体" w:hAnsi="宋体" w:cs="宋体"/>
          <w:color w:val="000000"/>
          <w:sz w:val="21"/>
          <w:szCs w:val="21"/>
        </w:rPr>
        <w:t>(</w:t>
      </w:r>
      <w:r>
        <w:rPr>
          <w:rStyle w:val="22"/>
          <w:rFonts w:hint="eastAsia" w:ascii="宋体" w:hAnsi="宋体" w:cs="宋体"/>
          <w:color w:val="000000"/>
          <w:sz w:val="21"/>
          <w:szCs w:val="21"/>
        </w:rPr>
        <w:t>章</w:t>
      </w:r>
      <w:r>
        <w:rPr>
          <w:rStyle w:val="22"/>
          <w:rFonts w:ascii="宋体" w:hAnsi="宋体" w:cs="宋体"/>
          <w:color w:val="000000"/>
          <w:sz w:val="21"/>
          <w:szCs w:val="21"/>
        </w:rPr>
        <w:t xml:space="preserve">) </w:t>
      </w:r>
      <w:r>
        <w:rPr>
          <w:rStyle w:val="22"/>
          <w:rFonts w:hint="eastAsia" w:ascii="宋体" w:hAnsi="宋体" w:cs="宋体"/>
          <w:color w:val="000000"/>
          <w:sz w:val="21"/>
          <w:szCs w:val="21"/>
        </w:rPr>
        <w:t>：</w:t>
      </w:r>
    </w:p>
    <w:p>
      <w:pPr>
        <w:spacing w:line="360" w:lineRule="auto"/>
        <w:ind w:firstLine="480"/>
        <w:jc w:val="left"/>
        <w:rPr>
          <w:rStyle w:val="22"/>
          <w:rFonts w:ascii="宋体" w:hAnsi="宋体" w:cs="宋体"/>
          <w:color w:val="000000"/>
          <w:sz w:val="21"/>
          <w:szCs w:val="21"/>
          <w:u w:val="single"/>
        </w:rPr>
      </w:pPr>
      <w:r>
        <w:rPr>
          <w:rStyle w:val="22"/>
          <w:rFonts w:hint="eastAsia" w:ascii="宋体" w:hAnsi="宋体" w:cs="宋体"/>
          <w:color w:val="000000"/>
          <w:sz w:val="21"/>
          <w:szCs w:val="21"/>
        </w:rPr>
        <w:t>法定代表人或授权代表签字：</w:t>
      </w:r>
    </w:p>
    <w:p>
      <w:pPr>
        <w:pStyle w:val="27"/>
        <w:spacing w:line="360" w:lineRule="auto"/>
        <w:ind w:firstLine="3465" w:firstLineChars="1650"/>
        <w:jc w:val="left"/>
        <w:rPr>
          <w:rStyle w:val="22"/>
          <w:rFonts w:ascii="宋体" w:hAnsi="宋体" w:cs="宋体"/>
          <w:color w:val="000000"/>
          <w:sz w:val="21"/>
          <w:szCs w:val="21"/>
          <w:u w:val="single"/>
        </w:rPr>
      </w:pPr>
      <w:r>
        <w:rPr>
          <w:rStyle w:val="22"/>
          <w:rFonts w:hint="eastAsia" w:ascii="宋体" w:hAnsi="宋体" w:cs="宋体"/>
          <w:color w:val="000000"/>
          <w:sz w:val="21"/>
          <w:szCs w:val="21"/>
        </w:rPr>
        <w:t>日期：</w:t>
      </w:r>
    </w:p>
    <w:p>
      <w:pPr>
        <w:snapToGrid w:val="0"/>
        <w:spacing w:line="360" w:lineRule="exact"/>
        <w:jc w:val="left"/>
        <w:rPr>
          <w:rStyle w:val="22"/>
          <w:rFonts w:ascii="宋体" w:cs="宋体"/>
          <w:b/>
          <w:bCs/>
          <w:color w:val="000000"/>
        </w:rPr>
      </w:pPr>
    </w:p>
    <w:p>
      <w:pPr>
        <w:jc w:val="left"/>
        <w:textAlignment w:val="auto"/>
        <w:rPr>
          <w:rStyle w:val="22"/>
          <w:rFonts w:ascii="宋体" w:hAnsi="宋体" w:cs="宋体"/>
          <w:b/>
          <w:bCs/>
          <w:color w:val="000000"/>
        </w:rPr>
      </w:pPr>
      <w:r>
        <w:rPr>
          <w:rStyle w:val="22"/>
          <w:rFonts w:ascii="宋体" w:hAnsi="宋体" w:cs="宋体"/>
          <w:b/>
          <w:bCs/>
          <w:color w:val="000000"/>
        </w:rPr>
        <w:br w:type="page"/>
      </w:r>
    </w:p>
    <w:p>
      <w:pPr>
        <w:snapToGrid w:val="0"/>
        <w:spacing w:line="360" w:lineRule="auto"/>
        <w:jc w:val="left"/>
        <w:rPr>
          <w:rStyle w:val="22"/>
          <w:rFonts w:ascii="宋体" w:cs="宋体"/>
          <w:color w:val="000000"/>
        </w:rPr>
      </w:pPr>
      <w:r>
        <w:rPr>
          <w:rStyle w:val="22"/>
          <w:rFonts w:hint="eastAsia" w:ascii="宋体" w:hAnsi="宋体" w:cs="宋体"/>
          <w:b/>
          <w:bCs/>
          <w:color w:val="000000"/>
        </w:rPr>
        <w:t>可作为供应商资信评分的资质证明材料（可选）</w:t>
      </w:r>
    </w:p>
    <w:p>
      <w:pPr>
        <w:pStyle w:val="27"/>
        <w:spacing w:line="360" w:lineRule="auto"/>
        <w:rPr>
          <w:rStyle w:val="22"/>
          <w:rFonts w:ascii="宋体" w:hAnsi="宋体" w:cs="Times New Roman"/>
          <w:color w:val="000000"/>
        </w:rPr>
      </w:pPr>
      <w:r>
        <w:rPr>
          <w:rStyle w:val="22"/>
          <w:rFonts w:ascii="宋体" w:hAnsi="宋体" w:cs="宋体"/>
          <w:color w:val="000000"/>
        </w:rPr>
        <w:t xml:space="preserve"> 11</w:t>
      </w:r>
      <w:r>
        <w:rPr>
          <w:rStyle w:val="22"/>
          <w:rFonts w:hint="eastAsia" w:ascii="宋体" w:hAnsi="宋体" w:cs="宋体"/>
          <w:color w:val="000000"/>
        </w:rPr>
        <w:t>、供应商自</w:t>
      </w:r>
      <w:r>
        <w:rPr>
          <w:rStyle w:val="22"/>
          <w:rFonts w:ascii="宋体" w:hAnsi="宋体" w:cs="宋体"/>
          <w:color w:val="000000"/>
        </w:rPr>
        <w:t>201</w:t>
      </w:r>
      <w:r>
        <w:rPr>
          <w:rStyle w:val="22"/>
          <w:rFonts w:hint="eastAsia" w:ascii="宋体" w:hAnsi="宋体" w:cs="宋体"/>
          <w:color w:val="000000"/>
        </w:rPr>
        <w:t>7年</w:t>
      </w:r>
      <w:r>
        <w:rPr>
          <w:rStyle w:val="22"/>
          <w:rFonts w:ascii="宋体" w:hAnsi="宋体" w:cs="宋体"/>
          <w:color w:val="000000"/>
        </w:rPr>
        <w:t>1</w:t>
      </w:r>
      <w:r>
        <w:rPr>
          <w:rStyle w:val="22"/>
          <w:rFonts w:hint="eastAsia" w:ascii="宋体" w:hAnsi="宋体" w:cs="宋体"/>
          <w:color w:val="000000"/>
        </w:rPr>
        <w:t>月</w:t>
      </w:r>
      <w:r>
        <w:rPr>
          <w:rStyle w:val="22"/>
          <w:rFonts w:ascii="宋体" w:hAnsi="宋体" w:cs="宋体"/>
          <w:color w:val="000000"/>
        </w:rPr>
        <w:t>1</w:t>
      </w:r>
      <w:r>
        <w:rPr>
          <w:rStyle w:val="22"/>
          <w:rFonts w:hint="eastAsia" w:ascii="宋体" w:hAnsi="宋体" w:cs="宋体"/>
          <w:color w:val="000000"/>
        </w:rPr>
        <w:t>日至今有类似业绩（供应商提供同类项目的合同复印件或成交通知书复印件）；</w:t>
      </w:r>
    </w:p>
    <w:tbl>
      <w:tblPr>
        <w:tblStyle w:val="10"/>
        <w:tblpPr w:leftFromText="180" w:rightFromText="180" w:vertAnchor="text" w:horzAnchor="margin" w:tblpY="694"/>
        <w:tblW w:w="8794"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0" w:type="dxa"/>
          <w:bottom w:w="0" w:type="dxa"/>
          <w:right w:w="0" w:type="dxa"/>
        </w:tblCellMar>
      </w:tblPr>
      <w:tblGrid>
        <w:gridCol w:w="971"/>
        <w:gridCol w:w="2011"/>
        <w:gridCol w:w="2268"/>
        <w:gridCol w:w="1843"/>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71" w:type="dxa"/>
            <w:vAlign w:val="center"/>
          </w:tcPr>
          <w:p>
            <w:pPr>
              <w:pStyle w:val="27"/>
              <w:jc w:val="center"/>
              <w:rPr>
                <w:rStyle w:val="22"/>
                <w:rFonts w:ascii="宋体" w:hAnsi="宋体" w:cs="Times New Roman"/>
                <w:b/>
                <w:bCs/>
                <w:color w:val="000000"/>
                <w:sz w:val="21"/>
                <w:szCs w:val="21"/>
              </w:rPr>
            </w:pPr>
            <w:r>
              <w:rPr>
                <w:rStyle w:val="22"/>
                <w:rFonts w:hint="eastAsia" w:ascii="宋体" w:hAnsi="宋体" w:cs="宋体"/>
                <w:b/>
                <w:bCs/>
                <w:color w:val="000000"/>
                <w:sz w:val="21"/>
                <w:szCs w:val="21"/>
              </w:rPr>
              <w:t>序号</w:t>
            </w:r>
          </w:p>
        </w:tc>
        <w:tc>
          <w:tcPr>
            <w:tcW w:w="2011" w:type="dxa"/>
            <w:vAlign w:val="center"/>
          </w:tcPr>
          <w:p>
            <w:pPr>
              <w:pStyle w:val="27"/>
              <w:jc w:val="center"/>
              <w:rPr>
                <w:rStyle w:val="22"/>
                <w:rFonts w:ascii="宋体" w:hAnsi="宋体" w:cs="Times New Roman"/>
                <w:b/>
                <w:bCs/>
                <w:color w:val="000000"/>
                <w:sz w:val="21"/>
                <w:szCs w:val="21"/>
              </w:rPr>
            </w:pPr>
            <w:r>
              <w:rPr>
                <w:rStyle w:val="22"/>
                <w:rFonts w:hint="eastAsia" w:ascii="宋体" w:hAnsi="宋体" w:cs="宋体"/>
                <w:b/>
                <w:bCs/>
                <w:color w:val="000000"/>
                <w:sz w:val="21"/>
                <w:szCs w:val="21"/>
              </w:rPr>
              <w:t>项目名称</w:t>
            </w:r>
          </w:p>
        </w:tc>
        <w:tc>
          <w:tcPr>
            <w:tcW w:w="2268" w:type="dxa"/>
            <w:vAlign w:val="center"/>
          </w:tcPr>
          <w:p>
            <w:pPr>
              <w:pStyle w:val="27"/>
              <w:jc w:val="center"/>
              <w:rPr>
                <w:rStyle w:val="22"/>
                <w:rFonts w:ascii="宋体" w:hAnsi="宋体" w:cs="Times New Roman"/>
                <w:b/>
                <w:bCs/>
                <w:color w:val="000000"/>
                <w:sz w:val="21"/>
                <w:szCs w:val="21"/>
              </w:rPr>
            </w:pPr>
            <w:r>
              <w:rPr>
                <w:rStyle w:val="22"/>
                <w:rFonts w:hint="eastAsia" w:ascii="宋体" w:hAnsi="宋体" w:cs="宋体"/>
                <w:b/>
                <w:bCs/>
                <w:color w:val="000000"/>
                <w:sz w:val="21"/>
                <w:szCs w:val="21"/>
              </w:rPr>
              <w:t>采购单位</w:t>
            </w:r>
          </w:p>
        </w:tc>
        <w:tc>
          <w:tcPr>
            <w:tcW w:w="1843" w:type="dxa"/>
            <w:vAlign w:val="center"/>
          </w:tcPr>
          <w:p>
            <w:pPr>
              <w:pStyle w:val="27"/>
              <w:jc w:val="center"/>
              <w:rPr>
                <w:rStyle w:val="22"/>
                <w:rFonts w:ascii="宋体" w:hAnsi="宋体" w:cs="Times New Roman"/>
                <w:b/>
                <w:bCs/>
                <w:color w:val="000000"/>
                <w:sz w:val="21"/>
                <w:szCs w:val="21"/>
              </w:rPr>
            </w:pPr>
            <w:r>
              <w:rPr>
                <w:rStyle w:val="22"/>
                <w:rFonts w:hint="eastAsia" w:ascii="宋体" w:hAnsi="宋体" w:cs="宋体"/>
                <w:b/>
                <w:bCs/>
                <w:color w:val="000000"/>
                <w:sz w:val="21"/>
                <w:szCs w:val="21"/>
              </w:rPr>
              <w:t>合同金额</w:t>
            </w:r>
          </w:p>
        </w:tc>
        <w:tc>
          <w:tcPr>
            <w:tcW w:w="1701" w:type="dxa"/>
          </w:tcPr>
          <w:p>
            <w:pPr>
              <w:pStyle w:val="27"/>
              <w:spacing w:before="156"/>
              <w:jc w:val="center"/>
              <w:rPr>
                <w:rStyle w:val="22"/>
                <w:rFonts w:ascii="宋体" w:hAnsi="宋体" w:cs="Times New Roman"/>
                <w:b/>
                <w:bCs/>
                <w:color w:val="000000"/>
                <w:sz w:val="21"/>
                <w:szCs w:val="21"/>
              </w:rPr>
            </w:pPr>
            <w:r>
              <w:rPr>
                <w:rStyle w:val="22"/>
                <w:rFonts w:hint="eastAsia" w:ascii="宋体" w:hAnsi="宋体" w:cs="宋体"/>
                <w:b/>
                <w:bCs/>
                <w:color w:val="000000"/>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71" w:type="dxa"/>
            <w:vAlign w:val="center"/>
          </w:tcPr>
          <w:p>
            <w:pPr>
              <w:pStyle w:val="27"/>
              <w:jc w:val="center"/>
              <w:rPr>
                <w:rStyle w:val="22"/>
                <w:rFonts w:ascii="宋体" w:hAnsi="宋体" w:cs="Times New Roman"/>
                <w:color w:val="000000"/>
                <w:sz w:val="21"/>
                <w:szCs w:val="21"/>
              </w:rPr>
            </w:pPr>
          </w:p>
        </w:tc>
        <w:tc>
          <w:tcPr>
            <w:tcW w:w="2011" w:type="dxa"/>
            <w:vAlign w:val="center"/>
          </w:tcPr>
          <w:p>
            <w:pPr>
              <w:pStyle w:val="27"/>
              <w:jc w:val="center"/>
              <w:rPr>
                <w:rStyle w:val="22"/>
                <w:rFonts w:ascii="宋体" w:hAnsi="宋体" w:cs="Times New Roman"/>
                <w:color w:val="000000"/>
                <w:sz w:val="21"/>
                <w:szCs w:val="21"/>
              </w:rPr>
            </w:pPr>
          </w:p>
        </w:tc>
        <w:tc>
          <w:tcPr>
            <w:tcW w:w="2268" w:type="dxa"/>
            <w:vAlign w:val="center"/>
          </w:tcPr>
          <w:p>
            <w:pPr>
              <w:pStyle w:val="27"/>
              <w:jc w:val="center"/>
              <w:rPr>
                <w:rStyle w:val="22"/>
                <w:rFonts w:ascii="宋体" w:hAnsi="宋体" w:cs="Times New Roman"/>
                <w:color w:val="000000"/>
                <w:sz w:val="21"/>
                <w:szCs w:val="21"/>
              </w:rPr>
            </w:pPr>
          </w:p>
        </w:tc>
        <w:tc>
          <w:tcPr>
            <w:tcW w:w="1843" w:type="dxa"/>
            <w:vAlign w:val="center"/>
          </w:tcPr>
          <w:p>
            <w:pPr>
              <w:pStyle w:val="27"/>
              <w:jc w:val="center"/>
              <w:rPr>
                <w:rStyle w:val="22"/>
                <w:rFonts w:ascii="宋体" w:hAnsi="宋体" w:cs="Times New Roman"/>
                <w:color w:val="000000"/>
                <w:sz w:val="21"/>
                <w:szCs w:val="21"/>
              </w:rPr>
            </w:pPr>
          </w:p>
        </w:tc>
        <w:tc>
          <w:tcPr>
            <w:tcW w:w="1701" w:type="dxa"/>
          </w:tcPr>
          <w:p>
            <w:pPr>
              <w:pStyle w:val="27"/>
              <w:jc w:val="center"/>
              <w:rPr>
                <w:rStyle w:val="22"/>
                <w:rFonts w:ascii="宋体" w:hAnsi="宋体"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71" w:type="dxa"/>
            <w:vAlign w:val="center"/>
          </w:tcPr>
          <w:p>
            <w:pPr>
              <w:pStyle w:val="27"/>
              <w:jc w:val="center"/>
              <w:rPr>
                <w:rStyle w:val="22"/>
                <w:rFonts w:ascii="宋体" w:hAnsi="宋体" w:cs="Times New Roman"/>
                <w:color w:val="000000"/>
                <w:sz w:val="21"/>
                <w:szCs w:val="21"/>
              </w:rPr>
            </w:pPr>
          </w:p>
        </w:tc>
        <w:tc>
          <w:tcPr>
            <w:tcW w:w="2011" w:type="dxa"/>
            <w:vAlign w:val="center"/>
          </w:tcPr>
          <w:p>
            <w:pPr>
              <w:pStyle w:val="27"/>
              <w:jc w:val="center"/>
              <w:rPr>
                <w:rStyle w:val="22"/>
                <w:rFonts w:ascii="宋体" w:hAnsi="宋体" w:cs="Times New Roman"/>
                <w:color w:val="000000"/>
                <w:sz w:val="21"/>
                <w:szCs w:val="21"/>
              </w:rPr>
            </w:pPr>
          </w:p>
        </w:tc>
        <w:tc>
          <w:tcPr>
            <w:tcW w:w="2268" w:type="dxa"/>
            <w:vAlign w:val="center"/>
          </w:tcPr>
          <w:p>
            <w:pPr>
              <w:pStyle w:val="27"/>
              <w:jc w:val="center"/>
              <w:rPr>
                <w:rStyle w:val="22"/>
                <w:rFonts w:ascii="宋体" w:hAnsi="宋体" w:cs="Times New Roman"/>
                <w:color w:val="000000"/>
                <w:sz w:val="21"/>
                <w:szCs w:val="21"/>
              </w:rPr>
            </w:pPr>
          </w:p>
        </w:tc>
        <w:tc>
          <w:tcPr>
            <w:tcW w:w="1843" w:type="dxa"/>
            <w:vAlign w:val="center"/>
          </w:tcPr>
          <w:p>
            <w:pPr>
              <w:pStyle w:val="27"/>
              <w:jc w:val="center"/>
              <w:rPr>
                <w:rStyle w:val="22"/>
                <w:rFonts w:ascii="宋体" w:hAnsi="宋体" w:cs="Times New Roman"/>
                <w:color w:val="000000"/>
                <w:sz w:val="21"/>
                <w:szCs w:val="21"/>
              </w:rPr>
            </w:pPr>
          </w:p>
        </w:tc>
        <w:tc>
          <w:tcPr>
            <w:tcW w:w="1701" w:type="dxa"/>
          </w:tcPr>
          <w:p>
            <w:pPr>
              <w:pStyle w:val="27"/>
              <w:jc w:val="center"/>
              <w:rPr>
                <w:rStyle w:val="22"/>
                <w:rFonts w:ascii="宋体" w:hAnsi="宋体"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71" w:type="dxa"/>
            <w:vAlign w:val="center"/>
          </w:tcPr>
          <w:p>
            <w:pPr>
              <w:pStyle w:val="27"/>
              <w:jc w:val="center"/>
              <w:rPr>
                <w:rStyle w:val="22"/>
                <w:rFonts w:ascii="宋体" w:hAnsi="宋体" w:cs="Times New Roman"/>
                <w:color w:val="000000"/>
                <w:sz w:val="21"/>
                <w:szCs w:val="21"/>
              </w:rPr>
            </w:pPr>
          </w:p>
        </w:tc>
        <w:tc>
          <w:tcPr>
            <w:tcW w:w="2011" w:type="dxa"/>
            <w:vAlign w:val="center"/>
          </w:tcPr>
          <w:p>
            <w:pPr>
              <w:pStyle w:val="27"/>
              <w:jc w:val="center"/>
              <w:rPr>
                <w:rStyle w:val="22"/>
                <w:rFonts w:ascii="宋体" w:hAnsi="宋体" w:cs="Times New Roman"/>
                <w:color w:val="000000"/>
                <w:sz w:val="21"/>
                <w:szCs w:val="21"/>
              </w:rPr>
            </w:pPr>
          </w:p>
        </w:tc>
        <w:tc>
          <w:tcPr>
            <w:tcW w:w="2268" w:type="dxa"/>
            <w:vAlign w:val="center"/>
          </w:tcPr>
          <w:p>
            <w:pPr>
              <w:pStyle w:val="27"/>
              <w:jc w:val="center"/>
              <w:rPr>
                <w:rStyle w:val="22"/>
                <w:rFonts w:ascii="宋体" w:hAnsi="宋体" w:cs="Times New Roman"/>
                <w:color w:val="000000"/>
                <w:sz w:val="21"/>
                <w:szCs w:val="21"/>
              </w:rPr>
            </w:pPr>
          </w:p>
        </w:tc>
        <w:tc>
          <w:tcPr>
            <w:tcW w:w="1843" w:type="dxa"/>
            <w:vAlign w:val="center"/>
          </w:tcPr>
          <w:p>
            <w:pPr>
              <w:pStyle w:val="27"/>
              <w:jc w:val="center"/>
              <w:rPr>
                <w:rStyle w:val="22"/>
                <w:rFonts w:ascii="宋体" w:hAnsi="宋体" w:cs="Times New Roman"/>
                <w:color w:val="000000"/>
                <w:sz w:val="21"/>
                <w:szCs w:val="21"/>
              </w:rPr>
            </w:pPr>
          </w:p>
        </w:tc>
        <w:tc>
          <w:tcPr>
            <w:tcW w:w="1701" w:type="dxa"/>
          </w:tcPr>
          <w:p>
            <w:pPr>
              <w:pStyle w:val="27"/>
              <w:jc w:val="center"/>
              <w:rPr>
                <w:rStyle w:val="22"/>
                <w:rFonts w:ascii="宋体" w:hAnsi="宋体"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71" w:type="dxa"/>
            <w:vAlign w:val="center"/>
          </w:tcPr>
          <w:p>
            <w:pPr>
              <w:pStyle w:val="27"/>
              <w:jc w:val="center"/>
              <w:rPr>
                <w:rStyle w:val="22"/>
                <w:rFonts w:ascii="宋体" w:hAnsi="宋体" w:cs="Times New Roman"/>
                <w:color w:val="000000"/>
                <w:sz w:val="21"/>
                <w:szCs w:val="21"/>
              </w:rPr>
            </w:pPr>
          </w:p>
        </w:tc>
        <w:tc>
          <w:tcPr>
            <w:tcW w:w="2011" w:type="dxa"/>
            <w:vAlign w:val="center"/>
          </w:tcPr>
          <w:p>
            <w:pPr>
              <w:pStyle w:val="27"/>
              <w:jc w:val="center"/>
              <w:rPr>
                <w:rStyle w:val="22"/>
                <w:rFonts w:ascii="宋体" w:hAnsi="宋体" w:cs="Times New Roman"/>
                <w:color w:val="000000"/>
                <w:sz w:val="21"/>
                <w:szCs w:val="21"/>
              </w:rPr>
            </w:pPr>
          </w:p>
        </w:tc>
        <w:tc>
          <w:tcPr>
            <w:tcW w:w="2268" w:type="dxa"/>
            <w:vAlign w:val="center"/>
          </w:tcPr>
          <w:p>
            <w:pPr>
              <w:pStyle w:val="27"/>
              <w:jc w:val="center"/>
              <w:rPr>
                <w:rStyle w:val="22"/>
                <w:rFonts w:ascii="宋体" w:hAnsi="宋体" w:cs="Times New Roman"/>
                <w:color w:val="000000"/>
                <w:sz w:val="21"/>
                <w:szCs w:val="21"/>
              </w:rPr>
            </w:pPr>
          </w:p>
        </w:tc>
        <w:tc>
          <w:tcPr>
            <w:tcW w:w="1843" w:type="dxa"/>
            <w:vAlign w:val="center"/>
          </w:tcPr>
          <w:p>
            <w:pPr>
              <w:pStyle w:val="27"/>
              <w:jc w:val="center"/>
              <w:rPr>
                <w:rStyle w:val="22"/>
                <w:rFonts w:ascii="宋体" w:hAnsi="宋体" w:cs="Times New Roman"/>
                <w:color w:val="000000"/>
                <w:sz w:val="21"/>
                <w:szCs w:val="21"/>
              </w:rPr>
            </w:pPr>
          </w:p>
        </w:tc>
        <w:tc>
          <w:tcPr>
            <w:tcW w:w="1701" w:type="dxa"/>
          </w:tcPr>
          <w:p>
            <w:pPr>
              <w:pStyle w:val="27"/>
              <w:jc w:val="center"/>
              <w:rPr>
                <w:rStyle w:val="22"/>
                <w:rFonts w:ascii="宋体" w:hAnsi="宋体"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67" w:hRule="atLeast"/>
        </w:trPr>
        <w:tc>
          <w:tcPr>
            <w:tcW w:w="971" w:type="dxa"/>
            <w:vAlign w:val="center"/>
          </w:tcPr>
          <w:p>
            <w:pPr>
              <w:pStyle w:val="27"/>
              <w:jc w:val="center"/>
              <w:rPr>
                <w:rStyle w:val="22"/>
                <w:rFonts w:ascii="宋体" w:hAnsi="宋体" w:cs="Times New Roman"/>
                <w:color w:val="000000"/>
                <w:sz w:val="21"/>
                <w:szCs w:val="21"/>
              </w:rPr>
            </w:pPr>
          </w:p>
        </w:tc>
        <w:tc>
          <w:tcPr>
            <w:tcW w:w="2011" w:type="dxa"/>
            <w:vAlign w:val="center"/>
          </w:tcPr>
          <w:p>
            <w:pPr>
              <w:pStyle w:val="27"/>
              <w:jc w:val="center"/>
              <w:rPr>
                <w:rStyle w:val="22"/>
                <w:rFonts w:ascii="宋体" w:hAnsi="宋体" w:cs="Times New Roman"/>
                <w:color w:val="000000"/>
                <w:sz w:val="21"/>
                <w:szCs w:val="21"/>
              </w:rPr>
            </w:pPr>
          </w:p>
        </w:tc>
        <w:tc>
          <w:tcPr>
            <w:tcW w:w="2268" w:type="dxa"/>
            <w:vAlign w:val="center"/>
          </w:tcPr>
          <w:p>
            <w:pPr>
              <w:pStyle w:val="27"/>
              <w:jc w:val="center"/>
              <w:rPr>
                <w:rStyle w:val="22"/>
                <w:rFonts w:ascii="宋体" w:hAnsi="宋体" w:cs="Times New Roman"/>
                <w:color w:val="000000"/>
                <w:sz w:val="21"/>
                <w:szCs w:val="21"/>
              </w:rPr>
            </w:pPr>
          </w:p>
        </w:tc>
        <w:tc>
          <w:tcPr>
            <w:tcW w:w="1843" w:type="dxa"/>
            <w:vAlign w:val="center"/>
          </w:tcPr>
          <w:p>
            <w:pPr>
              <w:pStyle w:val="27"/>
              <w:jc w:val="center"/>
              <w:rPr>
                <w:rStyle w:val="22"/>
                <w:rFonts w:ascii="宋体" w:hAnsi="宋体" w:cs="Times New Roman"/>
                <w:color w:val="000000"/>
                <w:sz w:val="21"/>
                <w:szCs w:val="21"/>
              </w:rPr>
            </w:pPr>
          </w:p>
        </w:tc>
        <w:tc>
          <w:tcPr>
            <w:tcW w:w="1701" w:type="dxa"/>
          </w:tcPr>
          <w:p>
            <w:pPr>
              <w:pStyle w:val="27"/>
              <w:jc w:val="center"/>
              <w:rPr>
                <w:rStyle w:val="22"/>
                <w:rFonts w:ascii="宋体" w:hAnsi="宋体" w:cs="Times New Roman"/>
                <w:color w:val="000000"/>
                <w:sz w:val="21"/>
                <w:szCs w:val="21"/>
              </w:rPr>
            </w:pPr>
          </w:p>
        </w:tc>
      </w:tr>
    </w:tbl>
    <w:p>
      <w:pPr>
        <w:snapToGrid w:val="0"/>
        <w:spacing w:line="300" w:lineRule="auto"/>
        <w:jc w:val="center"/>
        <w:rPr>
          <w:rStyle w:val="22"/>
          <w:rFonts w:ascii="宋体" w:cs="宋体"/>
          <w:b/>
          <w:bCs/>
          <w:color w:val="000000"/>
          <w:sz w:val="30"/>
          <w:szCs w:val="30"/>
        </w:rPr>
      </w:pPr>
      <w:r>
        <w:rPr>
          <w:rStyle w:val="22"/>
          <w:rFonts w:hint="eastAsia" w:ascii="宋体" w:hAnsi="宋体" w:cs="宋体"/>
          <w:b/>
          <w:bCs/>
          <w:color w:val="000000"/>
          <w:sz w:val="30"/>
          <w:szCs w:val="30"/>
        </w:rPr>
        <w:t>类似业绩一览表</w:t>
      </w:r>
    </w:p>
    <w:p>
      <w:pPr>
        <w:spacing w:line="360" w:lineRule="auto"/>
        <w:rPr>
          <w:rStyle w:val="22"/>
          <w:rFonts w:ascii="宋体" w:hAnsi="宋体" w:cs="宋体"/>
          <w:color w:val="000000"/>
        </w:rPr>
      </w:pPr>
    </w:p>
    <w:p>
      <w:pPr>
        <w:spacing w:line="360" w:lineRule="auto"/>
        <w:rPr>
          <w:rStyle w:val="22"/>
          <w:rFonts w:ascii="宋体" w:hAnsi="宋体" w:cs="宋体"/>
          <w:color w:val="000000"/>
        </w:rPr>
      </w:pPr>
    </w:p>
    <w:p>
      <w:pPr>
        <w:spacing w:line="360" w:lineRule="auto"/>
        <w:rPr>
          <w:rStyle w:val="22"/>
          <w:rFonts w:ascii="宋体" w:hAnsi="宋体" w:cs="宋体"/>
          <w:color w:val="000000"/>
        </w:rPr>
      </w:pPr>
    </w:p>
    <w:p>
      <w:pPr>
        <w:spacing w:line="360" w:lineRule="auto"/>
        <w:rPr>
          <w:rStyle w:val="22"/>
          <w:rFonts w:ascii="宋体" w:hAnsi="宋体" w:cs="宋体"/>
          <w:color w:val="000000"/>
        </w:rPr>
      </w:pPr>
    </w:p>
    <w:p>
      <w:pPr>
        <w:spacing w:line="360" w:lineRule="auto"/>
        <w:rPr>
          <w:rStyle w:val="22"/>
          <w:rFonts w:ascii="宋体" w:hAnsi="宋体" w:cs="宋体"/>
          <w:color w:val="000000"/>
        </w:rPr>
      </w:pPr>
    </w:p>
    <w:p>
      <w:pPr>
        <w:spacing w:line="360" w:lineRule="auto"/>
        <w:rPr>
          <w:rStyle w:val="22"/>
          <w:rFonts w:ascii="宋体" w:hAnsi="宋体" w:cs="宋体"/>
          <w:color w:val="000000"/>
        </w:rPr>
      </w:pPr>
    </w:p>
    <w:p>
      <w:pPr>
        <w:spacing w:line="360" w:lineRule="auto"/>
        <w:rPr>
          <w:rStyle w:val="22"/>
          <w:rFonts w:ascii="宋体" w:hAnsi="宋体" w:cs="宋体"/>
          <w:color w:val="000000"/>
        </w:rPr>
      </w:pPr>
    </w:p>
    <w:p>
      <w:pPr>
        <w:spacing w:line="360" w:lineRule="auto"/>
        <w:rPr>
          <w:rStyle w:val="22"/>
          <w:rFonts w:ascii="宋体" w:hAnsi="宋体" w:cs="宋体"/>
          <w:color w:val="000000"/>
        </w:rPr>
      </w:pPr>
    </w:p>
    <w:p>
      <w:pPr>
        <w:spacing w:line="360" w:lineRule="auto"/>
        <w:rPr>
          <w:rStyle w:val="22"/>
          <w:rFonts w:ascii="宋体" w:hAnsi="宋体" w:cs="宋体"/>
          <w:color w:val="000000"/>
        </w:rPr>
      </w:pPr>
    </w:p>
    <w:p>
      <w:pPr>
        <w:spacing w:line="360" w:lineRule="auto"/>
        <w:rPr>
          <w:rStyle w:val="22"/>
          <w:rFonts w:ascii="宋体" w:hAnsi="宋体" w:cs="宋体"/>
          <w:color w:val="000000"/>
        </w:rPr>
      </w:pPr>
      <w:r>
        <w:rPr>
          <w:rStyle w:val="22"/>
          <w:rFonts w:hint="eastAsia" w:ascii="宋体" w:hAnsi="宋体" w:cs="宋体"/>
          <w:color w:val="000000"/>
        </w:rPr>
        <w:t>竞争性磋商供应商</w:t>
      </w:r>
      <w:r>
        <w:rPr>
          <w:rStyle w:val="22"/>
          <w:rFonts w:ascii="宋体" w:hAnsi="宋体" w:cs="宋体"/>
          <w:color w:val="000000"/>
        </w:rPr>
        <w:t>(</w:t>
      </w:r>
      <w:r>
        <w:rPr>
          <w:rStyle w:val="22"/>
          <w:rFonts w:hint="eastAsia" w:ascii="宋体" w:hAnsi="宋体" w:cs="宋体"/>
          <w:color w:val="000000"/>
        </w:rPr>
        <w:t>公章</w:t>
      </w:r>
      <w:r>
        <w:rPr>
          <w:rStyle w:val="22"/>
          <w:rFonts w:ascii="宋体" w:hAnsi="宋体" w:cs="宋体"/>
          <w:color w:val="000000"/>
        </w:rPr>
        <w:t xml:space="preserve">) </w:t>
      </w:r>
      <w:r>
        <w:rPr>
          <w:rStyle w:val="22"/>
          <w:rFonts w:hint="eastAsia" w:ascii="宋体" w:hAnsi="宋体" w:cs="宋体"/>
          <w:color w:val="000000"/>
        </w:rPr>
        <w:t>：</w:t>
      </w:r>
    </w:p>
    <w:p>
      <w:pPr>
        <w:spacing w:line="360" w:lineRule="auto"/>
        <w:rPr>
          <w:rStyle w:val="22"/>
          <w:rFonts w:ascii="宋体" w:hAnsi="宋体" w:cs="宋体"/>
          <w:color w:val="000000"/>
        </w:rPr>
      </w:pPr>
      <w:r>
        <w:rPr>
          <w:rStyle w:val="22"/>
          <w:rFonts w:hint="eastAsia" w:ascii="宋体" w:hAnsi="宋体" w:cs="宋体"/>
          <w:color w:val="000000"/>
        </w:rPr>
        <w:t>法定代表人或委托代理人签字：</w:t>
      </w:r>
    </w:p>
    <w:p>
      <w:pPr>
        <w:spacing w:line="360" w:lineRule="auto"/>
        <w:rPr>
          <w:rStyle w:val="22"/>
          <w:rFonts w:ascii="宋体" w:hAnsi="宋体" w:cs="宋体"/>
          <w:color w:val="000000"/>
        </w:rPr>
      </w:pPr>
      <w:r>
        <w:rPr>
          <w:rStyle w:val="22"/>
          <w:rFonts w:hint="eastAsia" w:ascii="宋体" w:hAnsi="宋体" w:cs="宋体"/>
          <w:color w:val="000000"/>
        </w:rPr>
        <w:t>日期：</w:t>
      </w:r>
    </w:p>
    <w:p>
      <w:pPr>
        <w:pStyle w:val="27"/>
        <w:spacing w:line="360" w:lineRule="auto"/>
        <w:rPr>
          <w:rStyle w:val="22"/>
          <w:rFonts w:ascii="宋体" w:hAnsi="宋体" w:cs="Times New Roman"/>
          <w:color w:val="000000"/>
        </w:rPr>
      </w:pPr>
    </w:p>
    <w:p>
      <w:pPr>
        <w:spacing w:line="360" w:lineRule="auto"/>
        <w:rPr>
          <w:rStyle w:val="22"/>
          <w:rFonts w:ascii="宋体" w:cs="宋体"/>
          <w:color w:val="000000"/>
        </w:rPr>
      </w:pPr>
      <w:r>
        <w:rPr>
          <w:rStyle w:val="22"/>
          <w:rFonts w:ascii="宋体" w:hAnsi="宋体" w:cs="宋体"/>
          <w:color w:val="000000"/>
        </w:rPr>
        <w:t>12</w:t>
      </w:r>
      <w:r>
        <w:rPr>
          <w:rStyle w:val="22"/>
          <w:rFonts w:hint="eastAsia" w:ascii="宋体" w:hAnsi="宋体" w:cs="宋体"/>
          <w:color w:val="000000"/>
        </w:rPr>
        <w:t>、供应商质量管理和质量保证体系等方面的认证证书；</w:t>
      </w:r>
    </w:p>
    <w:p>
      <w:pPr>
        <w:spacing w:line="360" w:lineRule="auto"/>
        <w:rPr>
          <w:rStyle w:val="22"/>
          <w:rFonts w:ascii="宋体" w:cs="宋体"/>
          <w:color w:val="000000"/>
        </w:rPr>
      </w:pPr>
      <w:r>
        <w:rPr>
          <w:rStyle w:val="22"/>
          <w:rFonts w:ascii="宋体" w:hAnsi="宋体" w:cs="宋体"/>
          <w:color w:val="000000"/>
        </w:rPr>
        <w:t>13</w:t>
      </w:r>
      <w:r>
        <w:rPr>
          <w:rStyle w:val="22"/>
          <w:rFonts w:hint="eastAsia" w:ascii="宋体" w:hAnsi="宋体" w:cs="宋体"/>
          <w:color w:val="000000"/>
        </w:rPr>
        <w:t>、供应商认为可以证明其能力或业绩的其他材料；</w:t>
      </w:r>
    </w:p>
    <w:p>
      <w:pPr>
        <w:spacing w:line="360" w:lineRule="auto"/>
        <w:rPr>
          <w:rStyle w:val="22"/>
          <w:rFonts w:ascii="宋体" w:cs="宋体"/>
          <w:color w:val="000000"/>
        </w:rPr>
      </w:pPr>
      <w:r>
        <w:rPr>
          <w:rStyle w:val="22"/>
          <w:rFonts w:ascii="宋体" w:hAnsi="宋体" w:cs="宋体"/>
          <w:color w:val="000000"/>
        </w:rPr>
        <w:t>14</w:t>
      </w:r>
      <w:r>
        <w:rPr>
          <w:rStyle w:val="22"/>
          <w:rFonts w:hint="eastAsia" w:ascii="宋体" w:hAnsi="宋体" w:cs="宋体"/>
          <w:color w:val="000000"/>
        </w:rPr>
        <w:t>、供应商关于服务升级及本单位债务纠纷、违法违规记录等方面的情况（内容见磋商声明书）；</w:t>
      </w:r>
    </w:p>
    <w:p>
      <w:pPr>
        <w:spacing w:line="360" w:lineRule="auto"/>
        <w:rPr>
          <w:rStyle w:val="22"/>
          <w:rFonts w:ascii="宋体" w:cs="宋体"/>
          <w:b/>
          <w:bCs/>
          <w:color w:val="000000"/>
        </w:rPr>
      </w:pPr>
      <w:r>
        <w:rPr>
          <w:rStyle w:val="22"/>
          <w:rFonts w:hint="eastAsia" w:ascii="宋体" w:hAnsi="宋体" w:cs="宋体"/>
          <w:b/>
          <w:bCs/>
          <w:color w:val="000000"/>
          <w:sz w:val="28"/>
          <w:szCs w:val="28"/>
        </w:rPr>
        <w:t>（三）</w:t>
      </w:r>
      <w:r>
        <w:rPr>
          <w:rStyle w:val="22"/>
          <w:rFonts w:hint="eastAsia" w:ascii="宋体" w:hAnsi="宋体" w:cs="宋体"/>
          <w:b/>
          <w:bCs/>
          <w:color w:val="000000"/>
        </w:rPr>
        <w:t>技术文件</w:t>
      </w:r>
    </w:p>
    <w:p>
      <w:pPr>
        <w:pStyle w:val="27"/>
        <w:spacing w:line="360" w:lineRule="auto"/>
        <w:rPr>
          <w:rStyle w:val="22"/>
          <w:rFonts w:ascii="宋体" w:hAnsi="宋体" w:cs="Times New Roman"/>
          <w:color w:val="000000"/>
        </w:rPr>
      </w:pPr>
      <w:r>
        <w:rPr>
          <w:rStyle w:val="22"/>
          <w:rFonts w:ascii="宋体" w:hAnsi="宋体" w:cs="宋体"/>
          <w:color w:val="000000"/>
        </w:rPr>
        <w:t>1</w:t>
      </w:r>
      <w:r>
        <w:rPr>
          <w:rStyle w:val="22"/>
          <w:rFonts w:hint="eastAsia" w:ascii="宋体" w:hAnsi="宋体" w:cs="宋体"/>
          <w:color w:val="000000"/>
        </w:rPr>
        <w:t>、对本项目服务要求的理解；</w:t>
      </w:r>
    </w:p>
    <w:p>
      <w:pPr>
        <w:snapToGrid w:val="0"/>
        <w:spacing w:line="360" w:lineRule="auto"/>
        <w:jc w:val="left"/>
        <w:rPr>
          <w:rStyle w:val="22"/>
          <w:rFonts w:ascii="宋体" w:cs="宋体"/>
          <w:color w:val="000000"/>
        </w:rPr>
      </w:pPr>
      <w:r>
        <w:rPr>
          <w:rStyle w:val="22"/>
          <w:rFonts w:ascii="宋体" w:hAnsi="宋体" w:cs="宋体"/>
          <w:color w:val="000000"/>
        </w:rPr>
        <w:t>2</w:t>
      </w:r>
      <w:r>
        <w:rPr>
          <w:rStyle w:val="22"/>
          <w:rFonts w:hint="eastAsia" w:ascii="宋体" w:hAnsi="宋体" w:cs="宋体"/>
          <w:color w:val="000000"/>
        </w:rPr>
        <w:t>、服务响应表；</w:t>
      </w:r>
    </w:p>
    <w:tbl>
      <w:tblPr>
        <w:tblStyle w:val="10"/>
        <w:tblW w:w="9574"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01"/>
        <w:gridCol w:w="3600"/>
        <w:gridCol w:w="3600"/>
        <w:gridCol w:w="157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43" w:hRule="atLeast"/>
          <w:jc w:val="center"/>
        </w:trPr>
        <w:tc>
          <w:tcPr>
            <w:tcW w:w="801" w:type="dxa"/>
            <w:vAlign w:val="center"/>
          </w:tcPr>
          <w:p>
            <w:pPr>
              <w:pStyle w:val="27"/>
              <w:spacing w:line="360" w:lineRule="auto"/>
              <w:jc w:val="center"/>
              <w:rPr>
                <w:rStyle w:val="22"/>
                <w:rFonts w:ascii="宋体" w:hAnsi="宋体" w:cs="Times New Roman"/>
                <w:color w:val="000000"/>
                <w:sz w:val="21"/>
                <w:szCs w:val="21"/>
              </w:rPr>
            </w:pPr>
            <w:r>
              <w:rPr>
                <w:rStyle w:val="22"/>
                <w:rFonts w:hint="eastAsia" w:ascii="宋体" w:hAnsi="宋体" w:cs="宋体"/>
                <w:color w:val="000000"/>
                <w:sz w:val="21"/>
                <w:szCs w:val="21"/>
              </w:rPr>
              <w:t>项号</w:t>
            </w:r>
          </w:p>
        </w:tc>
        <w:tc>
          <w:tcPr>
            <w:tcW w:w="3600" w:type="dxa"/>
            <w:vAlign w:val="center"/>
          </w:tcPr>
          <w:p>
            <w:pPr>
              <w:pStyle w:val="27"/>
              <w:spacing w:line="360" w:lineRule="auto"/>
              <w:jc w:val="center"/>
              <w:rPr>
                <w:rStyle w:val="22"/>
                <w:rFonts w:ascii="宋体" w:hAnsi="宋体" w:cs="Times New Roman"/>
                <w:color w:val="000000"/>
                <w:sz w:val="21"/>
                <w:szCs w:val="21"/>
              </w:rPr>
            </w:pPr>
            <w:r>
              <w:rPr>
                <w:rStyle w:val="22"/>
                <w:rFonts w:hint="eastAsia" w:ascii="宋体" w:hAnsi="宋体" w:cs="宋体"/>
                <w:color w:val="000000"/>
                <w:sz w:val="21"/>
                <w:szCs w:val="21"/>
              </w:rPr>
              <w:t>采购要求</w:t>
            </w:r>
          </w:p>
        </w:tc>
        <w:tc>
          <w:tcPr>
            <w:tcW w:w="3600" w:type="dxa"/>
            <w:vAlign w:val="center"/>
          </w:tcPr>
          <w:p>
            <w:pPr>
              <w:pStyle w:val="27"/>
              <w:spacing w:line="360" w:lineRule="auto"/>
              <w:jc w:val="center"/>
              <w:rPr>
                <w:rStyle w:val="22"/>
                <w:rFonts w:ascii="宋体" w:hAnsi="宋体" w:cs="Times New Roman"/>
                <w:color w:val="000000"/>
                <w:sz w:val="21"/>
                <w:szCs w:val="21"/>
              </w:rPr>
            </w:pPr>
            <w:r>
              <w:rPr>
                <w:rStyle w:val="22"/>
                <w:rFonts w:hint="eastAsia" w:ascii="宋体" w:hAnsi="宋体" w:cs="宋体"/>
                <w:color w:val="000000"/>
                <w:sz w:val="21"/>
                <w:szCs w:val="21"/>
              </w:rPr>
              <w:t>应标</w:t>
            </w:r>
          </w:p>
        </w:tc>
        <w:tc>
          <w:tcPr>
            <w:tcW w:w="1573" w:type="dxa"/>
            <w:vAlign w:val="center"/>
          </w:tcPr>
          <w:p>
            <w:pPr>
              <w:pStyle w:val="27"/>
              <w:spacing w:line="360" w:lineRule="auto"/>
              <w:jc w:val="center"/>
              <w:rPr>
                <w:rStyle w:val="22"/>
                <w:rFonts w:ascii="宋体" w:hAnsi="宋体" w:cs="Times New Roman"/>
                <w:color w:val="000000"/>
                <w:sz w:val="21"/>
                <w:szCs w:val="21"/>
              </w:rPr>
            </w:pPr>
            <w:r>
              <w:rPr>
                <w:rStyle w:val="22"/>
                <w:rFonts w:hint="eastAsia" w:ascii="宋体" w:hAnsi="宋体" w:cs="宋体"/>
                <w:color w:val="000000"/>
                <w:sz w:val="21"/>
                <w:szCs w:val="21"/>
              </w:rPr>
              <w:t>偏离说明</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1" w:type="dxa"/>
          </w:tcPr>
          <w:p>
            <w:pPr>
              <w:pStyle w:val="27"/>
              <w:spacing w:line="360" w:lineRule="auto"/>
              <w:ind w:left="5250"/>
              <w:jc w:val="center"/>
              <w:rPr>
                <w:rStyle w:val="22"/>
                <w:rFonts w:ascii="宋体" w:hAnsi="宋体" w:cs="Times New Roman"/>
                <w:color w:val="000000"/>
                <w:sz w:val="21"/>
                <w:szCs w:val="21"/>
              </w:rPr>
            </w:pPr>
          </w:p>
        </w:tc>
        <w:tc>
          <w:tcPr>
            <w:tcW w:w="3600" w:type="dxa"/>
            <w:vAlign w:val="center"/>
          </w:tcPr>
          <w:p>
            <w:pPr>
              <w:pStyle w:val="27"/>
              <w:spacing w:line="360" w:lineRule="auto"/>
              <w:ind w:left="5250"/>
              <w:jc w:val="center"/>
              <w:rPr>
                <w:rStyle w:val="22"/>
                <w:rFonts w:ascii="宋体" w:hAnsi="宋体" w:cs="Times New Roman"/>
                <w:color w:val="000000"/>
                <w:sz w:val="21"/>
                <w:szCs w:val="21"/>
              </w:rPr>
            </w:pPr>
          </w:p>
        </w:tc>
        <w:tc>
          <w:tcPr>
            <w:tcW w:w="3600" w:type="dxa"/>
            <w:vAlign w:val="center"/>
          </w:tcPr>
          <w:p>
            <w:pPr>
              <w:pStyle w:val="27"/>
              <w:spacing w:line="360" w:lineRule="auto"/>
              <w:ind w:left="5250"/>
              <w:jc w:val="center"/>
              <w:rPr>
                <w:rStyle w:val="22"/>
                <w:rFonts w:ascii="宋体" w:hAnsi="宋体" w:cs="Times New Roman"/>
                <w:color w:val="000000"/>
                <w:sz w:val="21"/>
                <w:szCs w:val="21"/>
              </w:rPr>
            </w:pPr>
          </w:p>
        </w:tc>
        <w:tc>
          <w:tcPr>
            <w:tcW w:w="1573" w:type="dxa"/>
            <w:vAlign w:val="center"/>
          </w:tcPr>
          <w:p>
            <w:pPr>
              <w:pStyle w:val="27"/>
              <w:spacing w:line="360" w:lineRule="auto"/>
              <w:ind w:left="5250"/>
              <w:jc w:val="center"/>
              <w:rPr>
                <w:rStyle w:val="22"/>
                <w:rFonts w:ascii="宋体" w:hAnsi="宋体" w:cs="Times New Roman"/>
                <w:color w:val="000000"/>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jc w:val="center"/>
        </w:trPr>
        <w:tc>
          <w:tcPr>
            <w:tcW w:w="801" w:type="dxa"/>
          </w:tcPr>
          <w:p>
            <w:pPr>
              <w:pStyle w:val="27"/>
              <w:spacing w:line="360" w:lineRule="auto"/>
              <w:ind w:left="5250"/>
              <w:rPr>
                <w:rStyle w:val="22"/>
                <w:rFonts w:ascii="宋体" w:hAnsi="宋体" w:cs="Times New Roman"/>
                <w:color w:val="000000"/>
                <w:sz w:val="21"/>
                <w:szCs w:val="21"/>
              </w:rPr>
            </w:pPr>
          </w:p>
        </w:tc>
        <w:tc>
          <w:tcPr>
            <w:tcW w:w="3600" w:type="dxa"/>
          </w:tcPr>
          <w:p>
            <w:pPr>
              <w:pStyle w:val="27"/>
              <w:spacing w:line="360" w:lineRule="auto"/>
              <w:ind w:left="5250"/>
              <w:rPr>
                <w:rStyle w:val="22"/>
                <w:rFonts w:ascii="宋体" w:hAnsi="宋体" w:cs="Times New Roman"/>
                <w:color w:val="000000"/>
                <w:sz w:val="21"/>
                <w:szCs w:val="21"/>
              </w:rPr>
            </w:pPr>
          </w:p>
        </w:tc>
        <w:tc>
          <w:tcPr>
            <w:tcW w:w="3600" w:type="dxa"/>
          </w:tcPr>
          <w:p>
            <w:pPr>
              <w:pStyle w:val="27"/>
              <w:spacing w:line="360" w:lineRule="auto"/>
              <w:ind w:left="5250"/>
              <w:rPr>
                <w:rStyle w:val="22"/>
                <w:rFonts w:ascii="宋体" w:hAnsi="宋体" w:cs="Times New Roman"/>
                <w:color w:val="000000"/>
                <w:sz w:val="21"/>
                <w:szCs w:val="21"/>
              </w:rPr>
            </w:pPr>
          </w:p>
        </w:tc>
        <w:tc>
          <w:tcPr>
            <w:tcW w:w="1573" w:type="dxa"/>
          </w:tcPr>
          <w:p>
            <w:pPr>
              <w:pStyle w:val="27"/>
              <w:spacing w:line="360" w:lineRule="auto"/>
              <w:ind w:left="5250"/>
              <w:rPr>
                <w:rStyle w:val="22"/>
                <w:rFonts w:ascii="宋体" w:hAnsi="宋体" w:cs="Times New Roman"/>
                <w:color w:val="000000"/>
                <w:sz w:val="21"/>
                <w:szCs w:val="21"/>
              </w:rPr>
            </w:pPr>
          </w:p>
        </w:tc>
      </w:tr>
    </w:tbl>
    <w:p>
      <w:pPr>
        <w:pStyle w:val="31"/>
        <w:spacing w:line="360" w:lineRule="auto"/>
        <w:rPr>
          <w:rStyle w:val="22"/>
          <w:rFonts w:ascii="宋体" w:cs="宋体"/>
          <w:b/>
          <w:bCs/>
          <w:color w:val="000000"/>
        </w:rPr>
      </w:pPr>
      <w:r>
        <w:rPr>
          <w:rStyle w:val="22"/>
          <w:rFonts w:hint="eastAsia" w:ascii="宋体" w:hAnsi="宋体" w:cs="宋体"/>
          <w:b/>
          <w:bCs/>
          <w:color w:val="000000"/>
        </w:rPr>
        <w:t>注：供应商应根据所提供的服务、对照采购文件要求在服务响应表中详细列明采购要求及竞标所提供的服务的响应情况，并填写“偏离说明”。“偏离说明”栏注明“正偏离”、“负偏离”或“无偏离”。竞标所提供的服务与采购要求相同或符合采购要求的为无偏离，竞标所提供的服务高于采购要求的为正偏离，低于招标要求的为负偏离。</w:t>
      </w:r>
    </w:p>
    <w:p>
      <w:pPr>
        <w:snapToGrid w:val="0"/>
        <w:spacing w:before="50" w:after="50" w:line="360" w:lineRule="auto"/>
        <w:rPr>
          <w:rStyle w:val="22"/>
          <w:rFonts w:ascii="宋体" w:hAnsi="宋体" w:cs="宋体"/>
          <w:color w:val="000000"/>
          <w:spacing w:val="20"/>
          <w:u w:val="single"/>
        </w:rPr>
      </w:pPr>
      <w:r>
        <w:rPr>
          <w:rStyle w:val="22"/>
          <w:rFonts w:hint="eastAsia" w:ascii="宋体" w:hAnsi="宋体" w:cs="宋体"/>
          <w:color w:val="000000"/>
          <w:spacing w:val="20"/>
        </w:rPr>
        <w:t>法定代表人（负责人）或授权代表签字：</w:t>
      </w:r>
    </w:p>
    <w:p>
      <w:pPr>
        <w:snapToGrid w:val="0"/>
        <w:spacing w:before="50" w:after="50" w:line="360" w:lineRule="auto"/>
        <w:rPr>
          <w:rStyle w:val="22"/>
          <w:rFonts w:ascii="宋体" w:hAnsi="宋体" w:cs="宋体"/>
          <w:color w:val="000000"/>
          <w:spacing w:val="20"/>
        </w:rPr>
      </w:pPr>
      <w:r>
        <w:rPr>
          <w:rStyle w:val="22"/>
          <w:rFonts w:hint="eastAsia" w:ascii="宋体" w:hAnsi="宋体" w:cs="宋体"/>
          <w:color w:val="000000"/>
          <w:spacing w:val="20"/>
        </w:rPr>
        <w:t>磋商供应商（章）：</w:t>
      </w:r>
    </w:p>
    <w:p>
      <w:pPr>
        <w:snapToGrid w:val="0"/>
        <w:spacing w:before="50" w:after="156" w:line="360" w:lineRule="auto"/>
        <w:jc w:val="left"/>
        <w:rPr>
          <w:rStyle w:val="22"/>
          <w:rFonts w:ascii="宋体" w:hAnsi="宋体" w:cs="宋体"/>
          <w:color w:val="000000"/>
          <w:spacing w:val="20"/>
          <w:u w:val="single"/>
        </w:rPr>
      </w:pPr>
      <w:r>
        <w:rPr>
          <w:rStyle w:val="22"/>
          <w:rFonts w:hint="eastAsia" w:ascii="宋体" w:hAnsi="宋体" w:cs="宋体"/>
          <w:color w:val="000000"/>
          <w:spacing w:val="20"/>
        </w:rPr>
        <w:t>日期：</w:t>
      </w:r>
    </w:p>
    <w:p>
      <w:pPr>
        <w:snapToGrid w:val="0"/>
        <w:spacing w:line="360" w:lineRule="auto"/>
        <w:jc w:val="left"/>
        <w:rPr>
          <w:rStyle w:val="22"/>
          <w:rFonts w:ascii="宋体" w:cs="宋体"/>
          <w:color w:val="000000"/>
        </w:rPr>
      </w:pPr>
      <w:r>
        <w:rPr>
          <w:rStyle w:val="22"/>
          <w:rFonts w:ascii="宋体" w:hAnsi="宋体" w:cs="宋体"/>
          <w:color w:val="000000"/>
        </w:rPr>
        <w:t>3</w:t>
      </w:r>
      <w:r>
        <w:rPr>
          <w:rStyle w:val="22"/>
          <w:rFonts w:hint="eastAsia" w:ascii="宋体" w:hAnsi="宋体" w:cs="宋体"/>
          <w:color w:val="000000"/>
        </w:rPr>
        <w:t>、服务清单（均不含报价）；</w:t>
      </w:r>
    </w:p>
    <w:tbl>
      <w:tblPr>
        <w:tblStyle w:val="10"/>
        <w:tblW w:w="9229"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641"/>
        <w:gridCol w:w="1534"/>
        <w:gridCol w:w="1634"/>
        <w:gridCol w:w="5420"/>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1313" w:hRule="atLeast"/>
          <w:jc w:val="center"/>
        </w:trPr>
        <w:tc>
          <w:tcPr>
            <w:tcW w:w="641" w:type="dxa"/>
            <w:tcBorders>
              <w:top w:val="single" w:color="000000" w:sz="4" w:space="0"/>
              <w:bottom w:val="single" w:color="000000" w:sz="4" w:space="0"/>
              <w:right w:val="single" w:color="000000" w:sz="4" w:space="0"/>
            </w:tcBorders>
            <w:vAlign w:val="center"/>
          </w:tcPr>
          <w:p>
            <w:pPr>
              <w:snapToGrid w:val="0"/>
              <w:spacing w:before="50" w:after="50" w:line="360" w:lineRule="auto"/>
              <w:jc w:val="center"/>
              <w:rPr>
                <w:rStyle w:val="22"/>
                <w:rFonts w:ascii="宋体" w:cs="宋体"/>
                <w:color w:val="000000"/>
              </w:rPr>
            </w:pPr>
            <w:r>
              <w:rPr>
                <w:rStyle w:val="22"/>
                <w:rFonts w:hint="eastAsia" w:ascii="宋体" w:hAnsi="宋体" w:cs="宋体"/>
                <w:color w:val="000000"/>
              </w:rPr>
              <w:t>序号</w:t>
            </w:r>
          </w:p>
        </w:tc>
        <w:tc>
          <w:tcPr>
            <w:tcW w:w="1534"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jc w:val="center"/>
              <w:rPr>
                <w:rStyle w:val="22"/>
                <w:rFonts w:ascii="宋体" w:cs="宋体"/>
                <w:color w:val="000000"/>
              </w:rPr>
            </w:pPr>
            <w:r>
              <w:rPr>
                <w:rStyle w:val="22"/>
                <w:rFonts w:hint="eastAsia" w:ascii="宋体" w:hAnsi="宋体" w:cs="宋体"/>
                <w:color w:val="000000"/>
              </w:rPr>
              <w:t>服务名称</w:t>
            </w:r>
          </w:p>
        </w:tc>
        <w:tc>
          <w:tcPr>
            <w:tcW w:w="1634"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jc w:val="center"/>
              <w:rPr>
                <w:rStyle w:val="22"/>
                <w:rFonts w:ascii="宋体" w:cs="宋体"/>
                <w:color w:val="000000"/>
              </w:rPr>
            </w:pPr>
            <w:r>
              <w:rPr>
                <w:rStyle w:val="22"/>
                <w:rFonts w:hint="eastAsia" w:ascii="宋体" w:hAnsi="宋体" w:cs="宋体"/>
                <w:color w:val="000000"/>
              </w:rPr>
              <w:t>数量</w:t>
            </w:r>
          </w:p>
        </w:tc>
        <w:tc>
          <w:tcPr>
            <w:tcW w:w="5420" w:type="dxa"/>
            <w:tcBorders>
              <w:top w:val="single" w:color="000000" w:sz="4" w:space="0"/>
              <w:left w:val="single" w:color="000000" w:sz="4" w:space="0"/>
              <w:bottom w:val="single" w:color="000000" w:sz="4" w:space="0"/>
            </w:tcBorders>
            <w:vAlign w:val="center"/>
          </w:tcPr>
          <w:p>
            <w:pPr>
              <w:snapToGrid w:val="0"/>
              <w:spacing w:before="50" w:after="50" w:line="360" w:lineRule="auto"/>
              <w:jc w:val="center"/>
              <w:rPr>
                <w:rStyle w:val="22"/>
                <w:rFonts w:ascii="宋体" w:cs="宋体"/>
                <w:color w:val="000000"/>
              </w:rPr>
            </w:pPr>
            <w:r>
              <w:rPr>
                <w:rStyle w:val="22"/>
                <w:rFonts w:hint="eastAsia" w:ascii="宋体" w:hAnsi="宋体" w:cs="宋体"/>
                <w:color w:val="000000"/>
              </w:rPr>
              <w:t>服务内容</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568" w:hRule="atLeast"/>
          <w:jc w:val="center"/>
        </w:trPr>
        <w:tc>
          <w:tcPr>
            <w:tcW w:w="641" w:type="dxa"/>
            <w:tcBorders>
              <w:top w:val="single" w:color="000000" w:sz="4" w:space="0"/>
              <w:bottom w:val="single" w:color="000000" w:sz="4" w:space="0"/>
              <w:right w:val="single" w:color="000000" w:sz="4" w:space="0"/>
            </w:tcBorders>
            <w:vAlign w:val="center"/>
          </w:tcPr>
          <w:p>
            <w:pPr>
              <w:snapToGrid w:val="0"/>
              <w:spacing w:before="50" w:after="50" w:line="360" w:lineRule="auto"/>
              <w:jc w:val="center"/>
              <w:rPr>
                <w:rStyle w:val="22"/>
                <w:rFonts w:ascii="宋体" w:cs="宋体"/>
                <w:color w:val="000000"/>
              </w:rPr>
            </w:pPr>
          </w:p>
        </w:tc>
        <w:tc>
          <w:tcPr>
            <w:tcW w:w="1534"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jc w:val="center"/>
              <w:rPr>
                <w:rStyle w:val="22"/>
                <w:rFonts w:ascii="宋体" w:cs="宋体"/>
                <w:color w:val="000000"/>
              </w:rPr>
            </w:pPr>
          </w:p>
        </w:tc>
        <w:tc>
          <w:tcPr>
            <w:tcW w:w="1634"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jc w:val="center"/>
              <w:rPr>
                <w:rStyle w:val="22"/>
                <w:rFonts w:ascii="宋体" w:cs="宋体"/>
                <w:color w:val="000000"/>
              </w:rPr>
            </w:pPr>
          </w:p>
        </w:tc>
        <w:tc>
          <w:tcPr>
            <w:tcW w:w="5420" w:type="dxa"/>
            <w:tcBorders>
              <w:top w:val="single" w:color="000000" w:sz="4" w:space="0"/>
              <w:left w:val="single" w:color="000000" w:sz="4" w:space="0"/>
              <w:bottom w:val="single" w:color="000000" w:sz="4" w:space="0"/>
            </w:tcBorders>
            <w:vAlign w:val="center"/>
          </w:tcPr>
          <w:p>
            <w:pPr>
              <w:snapToGrid w:val="0"/>
              <w:spacing w:before="50" w:after="50" w:line="360" w:lineRule="auto"/>
              <w:jc w:val="center"/>
              <w:rPr>
                <w:rStyle w:val="22"/>
                <w:rFonts w:ascii="宋体" w:cs="宋体"/>
                <w:color w:val="000000"/>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782" w:hRule="atLeast"/>
          <w:jc w:val="center"/>
        </w:trPr>
        <w:tc>
          <w:tcPr>
            <w:tcW w:w="641" w:type="dxa"/>
            <w:tcBorders>
              <w:top w:val="single" w:color="000000" w:sz="4" w:space="0"/>
              <w:bottom w:val="single" w:color="000000" w:sz="4" w:space="0"/>
              <w:right w:val="single" w:color="000000" w:sz="4" w:space="0"/>
            </w:tcBorders>
            <w:vAlign w:val="center"/>
          </w:tcPr>
          <w:p>
            <w:pPr>
              <w:snapToGrid w:val="0"/>
              <w:spacing w:before="50" w:after="50" w:line="360" w:lineRule="auto"/>
              <w:jc w:val="center"/>
              <w:rPr>
                <w:rStyle w:val="22"/>
                <w:rFonts w:ascii="宋体" w:cs="宋体"/>
                <w:color w:val="000000"/>
              </w:rPr>
            </w:pPr>
          </w:p>
        </w:tc>
        <w:tc>
          <w:tcPr>
            <w:tcW w:w="1534"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jc w:val="center"/>
              <w:rPr>
                <w:rStyle w:val="22"/>
                <w:rFonts w:ascii="宋体" w:cs="宋体"/>
                <w:color w:val="000000"/>
              </w:rPr>
            </w:pPr>
          </w:p>
        </w:tc>
        <w:tc>
          <w:tcPr>
            <w:tcW w:w="1634" w:type="dxa"/>
            <w:tcBorders>
              <w:top w:val="single" w:color="000000" w:sz="4" w:space="0"/>
              <w:left w:val="single" w:color="000000" w:sz="4" w:space="0"/>
              <w:bottom w:val="single" w:color="000000" w:sz="4" w:space="0"/>
              <w:right w:val="single" w:color="000000" w:sz="4" w:space="0"/>
            </w:tcBorders>
            <w:vAlign w:val="center"/>
          </w:tcPr>
          <w:p>
            <w:pPr>
              <w:snapToGrid w:val="0"/>
              <w:spacing w:before="50" w:after="50" w:line="360" w:lineRule="auto"/>
              <w:jc w:val="center"/>
              <w:rPr>
                <w:rStyle w:val="22"/>
                <w:rFonts w:ascii="宋体" w:cs="宋体"/>
                <w:color w:val="000000"/>
              </w:rPr>
            </w:pPr>
          </w:p>
        </w:tc>
        <w:tc>
          <w:tcPr>
            <w:tcW w:w="5420" w:type="dxa"/>
            <w:tcBorders>
              <w:top w:val="single" w:color="000000" w:sz="4" w:space="0"/>
              <w:left w:val="single" w:color="000000" w:sz="4" w:space="0"/>
              <w:bottom w:val="single" w:color="000000" w:sz="4" w:space="0"/>
            </w:tcBorders>
            <w:vAlign w:val="center"/>
          </w:tcPr>
          <w:p>
            <w:pPr>
              <w:snapToGrid w:val="0"/>
              <w:spacing w:before="50" w:after="50" w:line="360" w:lineRule="auto"/>
              <w:jc w:val="center"/>
              <w:rPr>
                <w:rStyle w:val="22"/>
                <w:rFonts w:ascii="宋体" w:cs="宋体"/>
                <w:color w:val="000000"/>
              </w:rPr>
            </w:pPr>
          </w:p>
        </w:tc>
      </w:tr>
    </w:tbl>
    <w:p>
      <w:pPr>
        <w:snapToGrid w:val="0"/>
        <w:spacing w:before="50" w:after="50" w:line="360" w:lineRule="auto"/>
        <w:rPr>
          <w:rStyle w:val="22"/>
          <w:rFonts w:ascii="宋体" w:hAnsi="宋体" w:cs="宋体"/>
          <w:color w:val="000000"/>
          <w:spacing w:val="20"/>
          <w:u w:val="single"/>
        </w:rPr>
      </w:pPr>
      <w:r>
        <w:rPr>
          <w:rStyle w:val="22"/>
          <w:rFonts w:hint="eastAsia" w:ascii="宋体" w:hAnsi="宋体" w:cs="宋体"/>
          <w:color w:val="000000"/>
        </w:rPr>
        <w:t>委托代理人签字</w:t>
      </w:r>
      <w:r>
        <w:rPr>
          <w:rStyle w:val="22"/>
          <w:rFonts w:hint="eastAsia" w:ascii="宋体" w:hAnsi="宋体" w:cs="宋体"/>
          <w:color w:val="000000"/>
          <w:spacing w:val="20"/>
        </w:rPr>
        <w:t>：</w:t>
      </w:r>
    </w:p>
    <w:p>
      <w:pPr>
        <w:snapToGrid w:val="0"/>
        <w:spacing w:before="50" w:after="156" w:line="360" w:lineRule="auto"/>
        <w:jc w:val="left"/>
        <w:rPr>
          <w:rStyle w:val="22"/>
          <w:rFonts w:ascii="宋体" w:hAnsi="宋体" w:cs="宋体"/>
          <w:color w:val="000000"/>
          <w:spacing w:val="20"/>
        </w:rPr>
      </w:pPr>
      <w:r>
        <w:rPr>
          <w:rStyle w:val="22"/>
          <w:rFonts w:hint="eastAsia" w:ascii="宋体" w:hAnsi="宋体" w:cs="宋体"/>
          <w:color w:val="000000"/>
          <w:spacing w:val="20"/>
        </w:rPr>
        <w:t>磋商供应商（章）：</w:t>
      </w:r>
    </w:p>
    <w:p>
      <w:pPr>
        <w:snapToGrid w:val="0"/>
        <w:spacing w:before="50" w:after="156" w:line="360" w:lineRule="auto"/>
        <w:jc w:val="left"/>
        <w:rPr>
          <w:rStyle w:val="22"/>
          <w:rFonts w:ascii="宋体" w:hAnsi="宋体" w:cs="宋体"/>
          <w:color w:val="000000"/>
          <w:spacing w:val="20"/>
          <w:u w:val="single"/>
        </w:rPr>
      </w:pPr>
      <w:r>
        <w:rPr>
          <w:rStyle w:val="22"/>
          <w:rFonts w:hint="eastAsia" w:ascii="宋体" w:hAnsi="宋体" w:cs="宋体"/>
          <w:color w:val="000000"/>
          <w:spacing w:val="20"/>
        </w:rPr>
        <w:t>日期：</w:t>
      </w:r>
    </w:p>
    <w:p>
      <w:pPr>
        <w:snapToGrid w:val="0"/>
        <w:spacing w:line="360" w:lineRule="auto"/>
        <w:jc w:val="left"/>
        <w:rPr>
          <w:rStyle w:val="22"/>
          <w:rFonts w:ascii="宋体" w:cs="宋体"/>
          <w:color w:val="000000"/>
        </w:rPr>
      </w:pPr>
      <w:r>
        <w:rPr>
          <w:rStyle w:val="22"/>
          <w:rFonts w:ascii="宋体" w:hAnsi="宋体" w:cs="宋体"/>
          <w:color w:val="000000"/>
        </w:rPr>
        <w:t>4</w:t>
      </w:r>
      <w:r>
        <w:rPr>
          <w:rStyle w:val="22"/>
          <w:rFonts w:hint="eastAsia" w:ascii="宋体" w:hAnsi="宋体" w:cs="宋体"/>
          <w:color w:val="000000"/>
        </w:rPr>
        <w:t>、服务方案</w:t>
      </w:r>
      <w:r>
        <w:rPr>
          <w:rStyle w:val="22"/>
          <w:rFonts w:ascii="宋体" w:hAnsi="宋体" w:cs="宋体"/>
          <w:color w:val="000000"/>
        </w:rPr>
        <w:t>(</w:t>
      </w:r>
      <w:r>
        <w:rPr>
          <w:rStyle w:val="22"/>
          <w:rFonts w:hint="eastAsia" w:ascii="宋体" w:hAnsi="宋体" w:cs="宋体"/>
          <w:color w:val="000000"/>
        </w:rPr>
        <w:t>含服务承诺</w:t>
      </w:r>
      <w:r>
        <w:rPr>
          <w:rStyle w:val="22"/>
          <w:rFonts w:ascii="宋体" w:hAnsi="宋体" w:cs="宋体"/>
          <w:color w:val="000000"/>
        </w:rPr>
        <w:t>)</w:t>
      </w:r>
      <w:r>
        <w:rPr>
          <w:rStyle w:val="22"/>
          <w:rFonts w:hint="eastAsia" w:ascii="宋体" w:hAnsi="宋体" w:cs="宋体"/>
          <w:color w:val="000000"/>
        </w:rPr>
        <w:t>（应据项目实际要求描述如：供应商建议的技术服务和措施等）；</w:t>
      </w:r>
      <w:r>
        <w:rPr>
          <w:rStyle w:val="22"/>
          <w:rFonts w:hint="eastAsia" w:ascii="宋体" w:hAnsi="宋体" w:cs="宋体"/>
          <w:b/>
          <w:bCs/>
          <w:color w:val="000000"/>
        </w:rPr>
        <w:t>（格式自拟，必须提供）</w:t>
      </w:r>
    </w:p>
    <w:p>
      <w:pPr>
        <w:snapToGrid w:val="0"/>
        <w:spacing w:line="300" w:lineRule="auto"/>
        <w:jc w:val="center"/>
        <w:rPr>
          <w:rStyle w:val="22"/>
          <w:rFonts w:ascii="宋体" w:hAnsi="宋体" w:cs="宋体"/>
          <w:b/>
          <w:bCs/>
          <w:color w:val="000000"/>
          <w:sz w:val="30"/>
          <w:szCs w:val="30"/>
        </w:rPr>
      </w:pPr>
    </w:p>
    <w:p>
      <w:pPr>
        <w:snapToGrid w:val="0"/>
        <w:spacing w:line="300" w:lineRule="auto"/>
        <w:jc w:val="center"/>
        <w:rPr>
          <w:rStyle w:val="22"/>
          <w:rFonts w:ascii="宋体" w:cs="宋体"/>
          <w:b/>
          <w:bCs/>
          <w:color w:val="000000"/>
          <w:sz w:val="30"/>
          <w:szCs w:val="30"/>
        </w:rPr>
      </w:pPr>
      <w:r>
        <w:rPr>
          <w:rStyle w:val="22"/>
          <w:rFonts w:hint="eastAsia" w:ascii="宋体" w:hAnsi="宋体" w:cs="宋体"/>
          <w:b/>
          <w:bCs/>
          <w:color w:val="000000"/>
          <w:sz w:val="30"/>
          <w:szCs w:val="30"/>
        </w:rPr>
        <w:t>服务方案（格式自拟）</w:t>
      </w:r>
    </w:p>
    <w:p>
      <w:pPr>
        <w:pStyle w:val="27"/>
        <w:spacing w:line="360" w:lineRule="auto"/>
        <w:rPr>
          <w:rStyle w:val="22"/>
          <w:rFonts w:ascii="宋体" w:hAnsi="宋体" w:cs="Times New Roman"/>
          <w:color w:val="000000"/>
        </w:rPr>
      </w:pPr>
      <w:r>
        <w:rPr>
          <w:rStyle w:val="22"/>
          <w:rFonts w:hint="eastAsia" w:ascii="宋体" w:hAnsi="宋体" w:cs="宋体"/>
          <w:color w:val="000000"/>
        </w:rPr>
        <w:t>本方案应包含以下内容：</w:t>
      </w:r>
    </w:p>
    <w:p>
      <w:pPr>
        <w:pStyle w:val="27"/>
        <w:spacing w:line="360" w:lineRule="auto"/>
        <w:rPr>
          <w:rStyle w:val="22"/>
          <w:rFonts w:ascii="宋体" w:hAnsi="宋体" w:cs="Times New Roman"/>
          <w:color w:val="000000"/>
        </w:rPr>
      </w:pPr>
      <w:r>
        <w:rPr>
          <w:rStyle w:val="22"/>
          <w:rFonts w:hint="eastAsia" w:ascii="宋体" w:hAnsi="宋体" w:cs="宋体"/>
          <w:color w:val="000000"/>
        </w:rPr>
        <w:t>（</w:t>
      </w:r>
      <w:r>
        <w:rPr>
          <w:rStyle w:val="22"/>
          <w:rFonts w:ascii="宋体" w:hAnsi="宋体" w:cs="宋体"/>
          <w:color w:val="000000"/>
        </w:rPr>
        <w:t>1</w:t>
      </w:r>
      <w:r>
        <w:rPr>
          <w:rStyle w:val="22"/>
          <w:rFonts w:hint="eastAsia" w:ascii="宋体" w:hAnsi="宋体" w:cs="宋体"/>
          <w:color w:val="000000"/>
        </w:rPr>
        <w:t>）磋商供应商简介</w:t>
      </w:r>
      <w:r>
        <w:rPr>
          <w:rStyle w:val="22"/>
          <w:rFonts w:ascii="宋体" w:hAnsi="宋体" w:cs="宋体"/>
          <w:color w:val="000000"/>
        </w:rPr>
        <w:t>[</w:t>
      </w:r>
      <w:r>
        <w:rPr>
          <w:rStyle w:val="22"/>
          <w:rFonts w:hint="eastAsia" w:ascii="宋体" w:hAnsi="宋体" w:cs="宋体"/>
          <w:color w:val="000000"/>
        </w:rPr>
        <w:t>自拟</w:t>
      </w:r>
      <w:r>
        <w:rPr>
          <w:rStyle w:val="22"/>
          <w:rFonts w:ascii="宋体" w:hAnsi="宋体" w:cs="宋体"/>
          <w:color w:val="000000"/>
        </w:rPr>
        <w:t>]</w:t>
      </w:r>
      <w:r>
        <w:rPr>
          <w:rStyle w:val="22"/>
          <w:rFonts w:hint="eastAsia" w:ascii="宋体" w:hAnsi="宋体" w:cs="宋体"/>
          <w:color w:val="000000"/>
        </w:rPr>
        <w:t>；</w:t>
      </w:r>
    </w:p>
    <w:p>
      <w:pPr>
        <w:pStyle w:val="27"/>
        <w:spacing w:line="360" w:lineRule="auto"/>
        <w:rPr>
          <w:rStyle w:val="22"/>
          <w:rFonts w:ascii="宋体" w:hAnsi="宋体" w:cs="Times New Roman"/>
          <w:color w:val="000000"/>
        </w:rPr>
      </w:pPr>
      <w:r>
        <w:rPr>
          <w:rStyle w:val="22"/>
          <w:rFonts w:hint="eastAsia" w:ascii="宋体" w:hAnsi="宋体" w:cs="宋体"/>
          <w:color w:val="000000"/>
        </w:rPr>
        <w:t>（</w:t>
      </w:r>
      <w:r>
        <w:rPr>
          <w:rStyle w:val="22"/>
          <w:rFonts w:ascii="宋体" w:hAnsi="宋体" w:cs="宋体"/>
          <w:color w:val="000000"/>
        </w:rPr>
        <w:t>2</w:t>
      </w:r>
      <w:r>
        <w:rPr>
          <w:rStyle w:val="22"/>
          <w:rFonts w:hint="eastAsia" w:ascii="宋体" w:hAnsi="宋体" w:cs="宋体"/>
          <w:color w:val="000000"/>
        </w:rPr>
        <w:t>）项目服务组织计划；</w:t>
      </w:r>
    </w:p>
    <w:p>
      <w:pPr>
        <w:spacing w:line="360" w:lineRule="auto"/>
        <w:jc w:val="left"/>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3</w:t>
      </w:r>
      <w:r>
        <w:rPr>
          <w:rStyle w:val="22"/>
          <w:rFonts w:hint="eastAsia" w:ascii="宋体" w:hAnsi="宋体" w:cs="宋体"/>
          <w:color w:val="000000"/>
        </w:rPr>
        <w:t>）为了高质量地做好项目，机构如何建立和完善内部管理机制，制订内部防范和控制风险制度；</w:t>
      </w:r>
    </w:p>
    <w:p>
      <w:pPr>
        <w:pStyle w:val="27"/>
        <w:spacing w:line="360" w:lineRule="auto"/>
        <w:rPr>
          <w:rStyle w:val="22"/>
          <w:rFonts w:ascii="宋体" w:hAnsi="宋体" w:cs="Times New Roman"/>
          <w:color w:val="000000"/>
        </w:rPr>
      </w:pPr>
      <w:r>
        <w:rPr>
          <w:rStyle w:val="22"/>
          <w:rFonts w:hint="eastAsia" w:ascii="宋体" w:hAnsi="宋体" w:cs="宋体"/>
          <w:color w:val="000000"/>
        </w:rPr>
        <w:t>（</w:t>
      </w:r>
      <w:r>
        <w:rPr>
          <w:rStyle w:val="22"/>
          <w:rFonts w:ascii="宋体" w:hAnsi="宋体" w:cs="宋体"/>
          <w:color w:val="000000"/>
        </w:rPr>
        <w:t>4</w:t>
      </w:r>
      <w:r>
        <w:rPr>
          <w:rStyle w:val="22"/>
          <w:rFonts w:hint="eastAsia" w:ascii="宋体" w:hAnsi="宋体" w:cs="宋体"/>
          <w:color w:val="000000"/>
        </w:rPr>
        <w:t>）提出项目实施的程序；</w:t>
      </w:r>
    </w:p>
    <w:p>
      <w:pPr>
        <w:pStyle w:val="27"/>
        <w:spacing w:line="360" w:lineRule="auto"/>
        <w:rPr>
          <w:rStyle w:val="22"/>
          <w:rFonts w:ascii="宋体" w:hAnsi="宋体" w:cs="Times New Roman"/>
          <w:color w:val="000000"/>
        </w:rPr>
      </w:pPr>
      <w:r>
        <w:rPr>
          <w:rStyle w:val="22"/>
          <w:rFonts w:hint="eastAsia" w:ascii="宋体" w:hAnsi="宋体" w:cs="宋体"/>
          <w:color w:val="000000"/>
        </w:rPr>
        <w:t>（</w:t>
      </w:r>
      <w:r>
        <w:rPr>
          <w:rStyle w:val="22"/>
          <w:rFonts w:ascii="宋体" w:hAnsi="宋体" w:cs="宋体"/>
          <w:color w:val="000000"/>
        </w:rPr>
        <w:t>5</w:t>
      </w:r>
      <w:r>
        <w:rPr>
          <w:rStyle w:val="22"/>
          <w:rFonts w:hint="eastAsia" w:ascii="宋体" w:hAnsi="宋体" w:cs="宋体"/>
          <w:color w:val="000000"/>
        </w:rPr>
        <w:t>）项目重点难点措施解决方案；</w:t>
      </w:r>
    </w:p>
    <w:p>
      <w:pPr>
        <w:pStyle w:val="27"/>
        <w:spacing w:line="360" w:lineRule="auto"/>
        <w:rPr>
          <w:rStyle w:val="22"/>
          <w:rFonts w:ascii="宋体" w:hAnsi="宋体" w:cs="Times New Roman"/>
          <w:b/>
          <w:bCs/>
          <w:color w:val="000000"/>
        </w:rPr>
      </w:pPr>
      <w:r>
        <w:rPr>
          <w:rStyle w:val="22"/>
          <w:rFonts w:hint="eastAsia" w:ascii="宋体" w:hAnsi="宋体" w:cs="宋体"/>
          <w:color w:val="000000"/>
        </w:rPr>
        <w:t>（</w:t>
      </w:r>
      <w:r>
        <w:rPr>
          <w:rStyle w:val="22"/>
          <w:rFonts w:ascii="宋体" w:hAnsi="宋体" w:cs="宋体"/>
          <w:color w:val="000000"/>
        </w:rPr>
        <w:t>6</w:t>
      </w:r>
      <w:r>
        <w:rPr>
          <w:rStyle w:val="22"/>
          <w:rFonts w:hint="eastAsia" w:ascii="宋体" w:hAnsi="宋体" w:cs="宋体"/>
          <w:color w:val="000000"/>
        </w:rPr>
        <w:t>）其他相关材料；</w:t>
      </w:r>
    </w:p>
    <w:p>
      <w:pPr>
        <w:snapToGrid w:val="0"/>
        <w:spacing w:line="360" w:lineRule="auto"/>
        <w:jc w:val="left"/>
        <w:rPr>
          <w:rStyle w:val="22"/>
          <w:rFonts w:ascii="宋体" w:hAnsi="宋体" w:cs="宋体"/>
          <w:color w:val="000000"/>
        </w:rPr>
      </w:pPr>
    </w:p>
    <w:p>
      <w:pPr>
        <w:jc w:val="left"/>
        <w:textAlignment w:val="auto"/>
        <w:rPr>
          <w:rStyle w:val="22"/>
          <w:rFonts w:ascii="宋体" w:hAnsi="宋体" w:cs="宋体"/>
          <w:color w:val="000000"/>
        </w:rPr>
      </w:pPr>
      <w:r>
        <w:rPr>
          <w:rStyle w:val="22"/>
          <w:rFonts w:ascii="宋体" w:hAnsi="宋体" w:cs="宋体"/>
          <w:color w:val="000000"/>
        </w:rPr>
        <w:br w:type="page"/>
      </w:r>
    </w:p>
    <w:p>
      <w:pPr>
        <w:snapToGrid w:val="0"/>
        <w:spacing w:line="360" w:lineRule="auto"/>
        <w:jc w:val="left"/>
        <w:rPr>
          <w:rStyle w:val="22"/>
          <w:rFonts w:ascii="宋体" w:hAnsi="宋体" w:cs="宋体"/>
          <w:color w:val="000000"/>
        </w:rPr>
      </w:pPr>
      <w:r>
        <w:rPr>
          <w:rStyle w:val="22"/>
          <w:rFonts w:ascii="宋体" w:hAnsi="宋体" w:cs="宋体"/>
          <w:color w:val="000000"/>
        </w:rPr>
        <w:t>5</w:t>
      </w:r>
      <w:r>
        <w:rPr>
          <w:rStyle w:val="22"/>
          <w:rFonts w:hint="eastAsia" w:ascii="宋体" w:hAnsi="宋体" w:cs="宋体"/>
          <w:color w:val="000000"/>
        </w:rPr>
        <w:t>、供应商拥有主要服务设施的情况和现状（格式自拟）及项目实施人员一览表（提供劳动合同或社保证明）；</w:t>
      </w:r>
    </w:p>
    <w:p>
      <w:pPr>
        <w:snapToGrid w:val="0"/>
        <w:spacing w:line="360" w:lineRule="auto"/>
        <w:jc w:val="center"/>
        <w:rPr>
          <w:rStyle w:val="22"/>
          <w:rFonts w:ascii="宋体" w:cs="宋体"/>
          <w:color w:val="000000"/>
          <w:sz w:val="30"/>
          <w:szCs w:val="30"/>
        </w:rPr>
      </w:pPr>
      <w:r>
        <w:rPr>
          <w:rStyle w:val="22"/>
          <w:rFonts w:hint="eastAsia" w:ascii="宋体" w:hAnsi="宋体" w:cs="宋体"/>
          <w:color w:val="000000"/>
          <w:sz w:val="30"/>
          <w:szCs w:val="30"/>
        </w:rPr>
        <w:t>项目实施人员（主要从业人员及其技术资格）一览表</w:t>
      </w:r>
    </w:p>
    <w:tbl>
      <w:tblPr>
        <w:tblStyle w:val="10"/>
        <w:tblW w:w="9421" w:type="dxa"/>
        <w:jc w:val="center"/>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Layout w:type="fixed"/>
        <w:tblCellMar>
          <w:top w:w="0" w:type="dxa"/>
          <w:left w:w="0" w:type="dxa"/>
          <w:bottom w:w="0" w:type="dxa"/>
          <w:right w:w="0" w:type="dxa"/>
        </w:tblCellMar>
      </w:tblPr>
      <w:tblGrid>
        <w:gridCol w:w="934"/>
        <w:gridCol w:w="865"/>
        <w:gridCol w:w="1817"/>
        <w:gridCol w:w="1692"/>
        <w:gridCol w:w="2770"/>
        <w:gridCol w:w="1343"/>
      </w:tblGrid>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trHeight w:val="336" w:hRule="atLeast"/>
          <w:jc w:val="center"/>
        </w:trPr>
        <w:tc>
          <w:tcPr>
            <w:tcW w:w="934" w:type="dxa"/>
            <w:tcBorders>
              <w:top w:val="single" w:color="000000" w:sz="4" w:space="0"/>
              <w:bottom w:val="single" w:color="000000" w:sz="4" w:space="0"/>
              <w:right w:val="single" w:color="000000" w:sz="4" w:space="0"/>
            </w:tcBorders>
            <w:vAlign w:val="center"/>
          </w:tcPr>
          <w:p>
            <w:pPr>
              <w:snapToGrid w:val="0"/>
              <w:spacing w:before="156" w:after="50" w:line="360" w:lineRule="auto"/>
              <w:jc w:val="center"/>
              <w:rPr>
                <w:rStyle w:val="22"/>
                <w:rFonts w:ascii="宋体" w:cs="宋体"/>
                <w:color w:val="000000"/>
                <w:sz w:val="21"/>
                <w:szCs w:val="21"/>
              </w:rPr>
            </w:pPr>
            <w:r>
              <w:rPr>
                <w:rStyle w:val="22"/>
                <w:rFonts w:hint="eastAsia" w:ascii="宋体" w:hAnsi="宋体" w:cs="宋体"/>
                <w:color w:val="000000"/>
                <w:sz w:val="21"/>
                <w:szCs w:val="21"/>
              </w:rPr>
              <w:t>姓名</w:t>
            </w:r>
          </w:p>
        </w:tc>
        <w:tc>
          <w:tcPr>
            <w:tcW w:w="865"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50" w:line="360" w:lineRule="auto"/>
              <w:jc w:val="center"/>
              <w:rPr>
                <w:rStyle w:val="22"/>
                <w:rFonts w:ascii="宋体" w:cs="宋体"/>
                <w:color w:val="000000"/>
                <w:sz w:val="21"/>
                <w:szCs w:val="21"/>
              </w:rPr>
            </w:pPr>
            <w:r>
              <w:rPr>
                <w:rStyle w:val="22"/>
                <w:rFonts w:hint="eastAsia" w:ascii="宋体" w:hAnsi="宋体" w:cs="宋体"/>
                <w:color w:val="000000"/>
                <w:sz w:val="21"/>
                <w:szCs w:val="21"/>
              </w:rPr>
              <w:t>职务</w:t>
            </w:r>
          </w:p>
        </w:tc>
        <w:tc>
          <w:tcPr>
            <w:tcW w:w="1817"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50" w:line="360" w:lineRule="auto"/>
              <w:jc w:val="center"/>
              <w:rPr>
                <w:rStyle w:val="22"/>
                <w:rFonts w:ascii="宋体" w:cs="宋体"/>
                <w:color w:val="000000"/>
                <w:sz w:val="21"/>
                <w:szCs w:val="21"/>
              </w:rPr>
            </w:pPr>
            <w:r>
              <w:rPr>
                <w:rStyle w:val="22"/>
                <w:rFonts w:hint="eastAsia" w:ascii="宋体" w:hAnsi="宋体" w:cs="宋体"/>
                <w:color w:val="000000"/>
                <w:sz w:val="21"/>
                <w:szCs w:val="21"/>
              </w:rPr>
              <w:t>专业技术资格</w:t>
            </w:r>
          </w:p>
        </w:tc>
        <w:tc>
          <w:tcPr>
            <w:tcW w:w="1692"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50" w:line="360" w:lineRule="auto"/>
              <w:jc w:val="center"/>
              <w:rPr>
                <w:rStyle w:val="22"/>
                <w:rFonts w:ascii="宋体" w:cs="宋体"/>
                <w:color w:val="000000"/>
                <w:sz w:val="21"/>
                <w:szCs w:val="21"/>
              </w:rPr>
            </w:pPr>
            <w:r>
              <w:rPr>
                <w:rStyle w:val="22"/>
                <w:rFonts w:hint="eastAsia" w:ascii="宋体" w:hAnsi="宋体" w:cs="宋体"/>
                <w:color w:val="000000"/>
                <w:sz w:val="21"/>
                <w:szCs w:val="21"/>
              </w:rPr>
              <w:t>证书编号</w:t>
            </w:r>
          </w:p>
        </w:tc>
        <w:tc>
          <w:tcPr>
            <w:tcW w:w="2770" w:type="dxa"/>
            <w:tcBorders>
              <w:top w:val="single" w:color="000000" w:sz="4" w:space="0"/>
              <w:left w:val="single" w:color="000000" w:sz="4" w:space="0"/>
              <w:bottom w:val="single" w:color="000000" w:sz="4" w:space="0"/>
              <w:right w:val="single" w:color="000000" w:sz="4" w:space="0"/>
            </w:tcBorders>
            <w:vAlign w:val="center"/>
          </w:tcPr>
          <w:p>
            <w:pPr>
              <w:snapToGrid w:val="0"/>
              <w:spacing w:before="156" w:after="50" w:line="360" w:lineRule="auto"/>
              <w:jc w:val="center"/>
              <w:rPr>
                <w:rStyle w:val="22"/>
                <w:rFonts w:ascii="宋体" w:cs="宋体"/>
                <w:color w:val="000000"/>
                <w:sz w:val="21"/>
                <w:szCs w:val="21"/>
              </w:rPr>
            </w:pPr>
            <w:r>
              <w:rPr>
                <w:rStyle w:val="22"/>
                <w:rFonts w:hint="eastAsia" w:ascii="宋体" w:hAnsi="宋体" w:cs="宋体"/>
                <w:color w:val="000000"/>
                <w:sz w:val="21"/>
                <w:szCs w:val="21"/>
              </w:rPr>
              <w:t>参加本单位工作时间</w:t>
            </w:r>
          </w:p>
        </w:tc>
        <w:tc>
          <w:tcPr>
            <w:tcW w:w="1343" w:type="dxa"/>
            <w:tcBorders>
              <w:top w:val="single" w:color="000000" w:sz="4" w:space="0"/>
              <w:left w:val="single" w:color="000000" w:sz="4" w:space="0"/>
              <w:bottom w:val="single" w:color="000000" w:sz="4" w:space="0"/>
            </w:tcBorders>
            <w:vAlign w:val="center"/>
          </w:tcPr>
          <w:p>
            <w:pPr>
              <w:snapToGrid w:val="0"/>
              <w:spacing w:before="156" w:after="50" w:line="360" w:lineRule="auto"/>
              <w:jc w:val="center"/>
              <w:rPr>
                <w:rStyle w:val="22"/>
                <w:rFonts w:ascii="宋体" w:cs="宋体"/>
                <w:b/>
                <w:bCs/>
                <w:color w:val="000000"/>
                <w:sz w:val="21"/>
                <w:szCs w:val="21"/>
              </w:rPr>
            </w:pPr>
            <w:r>
              <w:rPr>
                <w:rStyle w:val="22"/>
                <w:rFonts w:hint="eastAsia" w:ascii="宋体" w:hAnsi="宋体" w:cs="宋体"/>
                <w:color w:val="000000"/>
                <w:sz w:val="21"/>
                <w:szCs w:val="21"/>
              </w:rPr>
              <w:t>备注</w:t>
            </w: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934" w:type="dxa"/>
            <w:tcBorders>
              <w:top w:val="single" w:color="000000" w:sz="4" w:space="0"/>
              <w:bottom w:val="single" w:color="000000" w:sz="4" w:space="0"/>
              <w:right w:val="single" w:color="000000" w:sz="4" w:space="0"/>
            </w:tcBorders>
          </w:tcPr>
          <w:p>
            <w:pPr>
              <w:snapToGrid w:val="0"/>
              <w:spacing w:before="156" w:after="50" w:line="360" w:lineRule="auto"/>
              <w:rPr>
                <w:rStyle w:val="22"/>
                <w:rFonts w:ascii="宋体" w:cs="宋体"/>
                <w:color w:val="000000"/>
                <w:sz w:val="21"/>
                <w:szCs w:val="21"/>
              </w:rPr>
            </w:pPr>
          </w:p>
        </w:tc>
        <w:tc>
          <w:tcPr>
            <w:tcW w:w="865"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2"/>
                <w:rFonts w:ascii="宋体" w:cs="宋体"/>
                <w:color w:val="000000"/>
                <w:sz w:val="21"/>
                <w:szCs w:val="21"/>
              </w:rPr>
            </w:pPr>
          </w:p>
        </w:tc>
        <w:tc>
          <w:tcPr>
            <w:tcW w:w="1817"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2"/>
                <w:rFonts w:ascii="宋体" w:cs="宋体"/>
                <w:color w:val="000000"/>
                <w:sz w:val="21"/>
                <w:szCs w:val="21"/>
              </w:rPr>
            </w:pPr>
          </w:p>
        </w:tc>
        <w:tc>
          <w:tcPr>
            <w:tcW w:w="1692"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2"/>
                <w:rFonts w:ascii="宋体" w:cs="宋体"/>
                <w:color w:val="000000"/>
                <w:sz w:val="21"/>
                <w:szCs w:val="21"/>
              </w:rPr>
            </w:pPr>
          </w:p>
        </w:tc>
        <w:tc>
          <w:tcPr>
            <w:tcW w:w="2770"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2"/>
                <w:rFonts w:ascii="宋体" w:cs="宋体"/>
                <w:color w:val="000000"/>
                <w:sz w:val="21"/>
                <w:szCs w:val="21"/>
              </w:rPr>
            </w:pPr>
          </w:p>
        </w:tc>
        <w:tc>
          <w:tcPr>
            <w:tcW w:w="1343" w:type="dxa"/>
            <w:tcBorders>
              <w:top w:val="single" w:color="000000" w:sz="4" w:space="0"/>
              <w:left w:val="single" w:color="000000" w:sz="4" w:space="0"/>
              <w:bottom w:val="single" w:color="000000" w:sz="4" w:space="0"/>
            </w:tcBorders>
          </w:tcPr>
          <w:p>
            <w:pPr>
              <w:snapToGrid w:val="0"/>
              <w:spacing w:before="156" w:after="50" w:line="360" w:lineRule="auto"/>
              <w:rPr>
                <w:rStyle w:val="22"/>
                <w:rFonts w:ascii="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934" w:type="dxa"/>
            <w:tcBorders>
              <w:top w:val="single" w:color="000000" w:sz="4" w:space="0"/>
              <w:bottom w:val="single" w:color="000000" w:sz="4" w:space="0"/>
              <w:right w:val="single" w:color="000000" w:sz="4" w:space="0"/>
            </w:tcBorders>
          </w:tcPr>
          <w:p>
            <w:pPr>
              <w:snapToGrid w:val="0"/>
              <w:spacing w:before="156" w:after="50" w:line="360" w:lineRule="auto"/>
              <w:rPr>
                <w:rStyle w:val="22"/>
                <w:rFonts w:ascii="宋体" w:cs="宋体"/>
                <w:color w:val="000000"/>
                <w:sz w:val="21"/>
                <w:szCs w:val="21"/>
              </w:rPr>
            </w:pPr>
          </w:p>
        </w:tc>
        <w:tc>
          <w:tcPr>
            <w:tcW w:w="865"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2"/>
                <w:rFonts w:ascii="宋体" w:cs="宋体"/>
                <w:color w:val="000000"/>
                <w:sz w:val="21"/>
                <w:szCs w:val="21"/>
              </w:rPr>
            </w:pPr>
          </w:p>
        </w:tc>
        <w:tc>
          <w:tcPr>
            <w:tcW w:w="1817"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2"/>
                <w:rFonts w:ascii="宋体" w:cs="宋体"/>
                <w:color w:val="000000"/>
                <w:sz w:val="21"/>
                <w:szCs w:val="21"/>
              </w:rPr>
            </w:pPr>
          </w:p>
        </w:tc>
        <w:tc>
          <w:tcPr>
            <w:tcW w:w="1692"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2"/>
                <w:rFonts w:ascii="宋体" w:cs="宋体"/>
                <w:color w:val="000000"/>
                <w:sz w:val="21"/>
                <w:szCs w:val="21"/>
              </w:rPr>
            </w:pPr>
          </w:p>
        </w:tc>
        <w:tc>
          <w:tcPr>
            <w:tcW w:w="2770"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2"/>
                <w:rFonts w:ascii="宋体" w:cs="宋体"/>
                <w:color w:val="000000"/>
                <w:sz w:val="21"/>
                <w:szCs w:val="21"/>
              </w:rPr>
            </w:pPr>
          </w:p>
        </w:tc>
        <w:tc>
          <w:tcPr>
            <w:tcW w:w="1343" w:type="dxa"/>
            <w:tcBorders>
              <w:top w:val="single" w:color="000000" w:sz="4" w:space="0"/>
              <w:left w:val="single" w:color="000000" w:sz="4" w:space="0"/>
              <w:bottom w:val="single" w:color="000000" w:sz="4" w:space="0"/>
            </w:tcBorders>
          </w:tcPr>
          <w:p>
            <w:pPr>
              <w:snapToGrid w:val="0"/>
              <w:spacing w:before="156" w:after="50" w:line="360" w:lineRule="auto"/>
              <w:rPr>
                <w:rStyle w:val="22"/>
                <w:rFonts w:ascii="宋体" w:cs="宋体"/>
                <w:color w:val="000000"/>
                <w:sz w:val="21"/>
                <w:szCs w:val="21"/>
              </w:rPr>
            </w:pPr>
          </w:p>
        </w:tc>
      </w:tr>
      <w:tr>
        <w:tblPrEx>
          <w:tblBorders>
            <w:top w:val="single" w:color="000000" w:sz="4" w:space="0"/>
            <w:left w:val="single" w:color="000000" w:sz="4" w:space="0"/>
            <w:bottom w:val="single" w:color="000000" w:sz="4" w:space="0"/>
            <w:right w:val="single" w:color="000000" w:sz="4" w:space="0"/>
            <w:insideH w:val="none" w:color="auto" w:sz="0" w:space="0"/>
            <w:insideV w:val="none" w:color="auto" w:sz="0" w:space="0"/>
          </w:tblBorders>
          <w:tblCellMar>
            <w:top w:w="0" w:type="dxa"/>
            <w:left w:w="0" w:type="dxa"/>
            <w:bottom w:w="0" w:type="dxa"/>
            <w:right w:w="0" w:type="dxa"/>
          </w:tblCellMar>
        </w:tblPrEx>
        <w:trPr>
          <w:jc w:val="center"/>
        </w:trPr>
        <w:tc>
          <w:tcPr>
            <w:tcW w:w="934" w:type="dxa"/>
            <w:tcBorders>
              <w:top w:val="single" w:color="000000" w:sz="4" w:space="0"/>
              <w:bottom w:val="single" w:color="000000" w:sz="4" w:space="0"/>
              <w:right w:val="single" w:color="000000" w:sz="4" w:space="0"/>
            </w:tcBorders>
          </w:tcPr>
          <w:p>
            <w:pPr>
              <w:snapToGrid w:val="0"/>
              <w:spacing w:before="156" w:after="50" w:line="360" w:lineRule="auto"/>
              <w:rPr>
                <w:rStyle w:val="22"/>
                <w:rFonts w:ascii="宋体" w:cs="宋体"/>
                <w:color w:val="000000"/>
                <w:sz w:val="21"/>
                <w:szCs w:val="21"/>
              </w:rPr>
            </w:pPr>
          </w:p>
        </w:tc>
        <w:tc>
          <w:tcPr>
            <w:tcW w:w="865"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2"/>
                <w:rFonts w:ascii="宋体" w:cs="宋体"/>
                <w:color w:val="000000"/>
                <w:sz w:val="21"/>
                <w:szCs w:val="21"/>
              </w:rPr>
            </w:pPr>
          </w:p>
        </w:tc>
        <w:tc>
          <w:tcPr>
            <w:tcW w:w="1817" w:type="dxa"/>
            <w:tcBorders>
              <w:top w:val="single" w:color="000000" w:sz="4" w:space="0"/>
              <w:left w:val="single" w:color="000000" w:sz="4" w:space="0"/>
              <w:bottom w:val="single" w:color="000000" w:sz="4" w:space="0"/>
              <w:right w:val="single" w:color="000000" w:sz="4" w:space="0"/>
            </w:tcBorders>
          </w:tcPr>
          <w:p>
            <w:pPr>
              <w:pStyle w:val="6"/>
              <w:snapToGrid w:val="0"/>
              <w:spacing w:before="156" w:after="50" w:line="360" w:lineRule="auto"/>
              <w:ind w:left="5250"/>
              <w:rPr>
                <w:rStyle w:val="22"/>
                <w:rFonts w:ascii="宋体" w:hAnsi="宋体" w:cs="Times New Roman"/>
                <w:color w:val="000000"/>
                <w:sz w:val="21"/>
                <w:szCs w:val="21"/>
              </w:rPr>
            </w:pPr>
          </w:p>
        </w:tc>
        <w:tc>
          <w:tcPr>
            <w:tcW w:w="1692"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2"/>
                <w:rFonts w:ascii="宋体" w:cs="宋体"/>
                <w:color w:val="000000"/>
                <w:sz w:val="21"/>
                <w:szCs w:val="21"/>
              </w:rPr>
            </w:pPr>
          </w:p>
        </w:tc>
        <w:tc>
          <w:tcPr>
            <w:tcW w:w="2770" w:type="dxa"/>
            <w:tcBorders>
              <w:top w:val="single" w:color="000000" w:sz="4" w:space="0"/>
              <w:left w:val="single" w:color="000000" w:sz="4" w:space="0"/>
              <w:bottom w:val="single" w:color="000000" w:sz="4" w:space="0"/>
              <w:right w:val="single" w:color="000000" w:sz="4" w:space="0"/>
            </w:tcBorders>
          </w:tcPr>
          <w:p>
            <w:pPr>
              <w:snapToGrid w:val="0"/>
              <w:spacing w:before="156" w:after="50" w:line="360" w:lineRule="auto"/>
              <w:rPr>
                <w:rStyle w:val="22"/>
                <w:rFonts w:ascii="宋体" w:cs="宋体"/>
                <w:color w:val="000000"/>
                <w:sz w:val="21"/>
                <w:szCs w:val="21"/>
              </w:rPr>
            </w:pPr>
          </w:p>
        </w:tc>
        <w:tc>
          <w:tcPr>
            <w:tcW w:w="1343" w:type="dxa"/>
            <w:tcBorders>
              <w:top w:val="single" w:color="000000" w:sz="4" w:space="0"/>
              <w:left w:val="single" w:color="000000" w:sz="4" w:space="0"/>
              <w:bottom w:val="single" w:color="000000" w:sz="4" w:space="0"/>
            </w:tcBorders>
          </w:tcPr>
          <w:p>
            <w:pPr>
              <w:snapToGrid w:val="0"/>
              <w:spacing w:before="156" w:after="50" w:line="360" w:lineRule="auto"/>
              <w:rPr>
                <w:rStyle w:val="22"/>
                <w:rFonts w:ascii="宋体" w:cs="宋体"/>
                <w:color w:val="000000"/>
                <w:sz w:val="21"/>
                <w:szCs w:val="21"/>
              </w:rPr>
            </w:pPr>
          </w:p>
        </w:tc>
      </w:tr>
    </w:tbl>
    <w:p>
      <w:pPr>
        <w:snapToGrid w:val="0"/>
        <w:spacing w:line="360" w:lineRule="auto"/>
        <w:jc w:val="left"/>
        <w:rPr>
          <w:rStyle w:val="22"/>
          <w:rFonts w:ascii="宋体" w:hAnsi="宋体" w:cs="宋体"/>
          <w:color w:val="000000"/>
        </w:rPr>
      </w:pPr>
    </w:p>
    <w:p>
      <w:pPr>
        <w:snapToGrid w:val="0"/>
        <w:spacing w:line="360" w:lineRule="auto"/>
        <w:jc w:val="left"/>
        <w:rPr>
          <w:rStyle w:val="22"/>
          <w:rFonts w:ascii="宋体" w:hAnsi="宋体" w:cs="宋体"/>
          <w:color w:val="000000"/>
        </w:rPr>
      </w:pPr>
      <w:r>
        <w:rPr>
          <w:rStyle w:val="22"/>
          <w:rFonts w:hint="eastAsia" w:ascii="宋体" w:hAnsi="宋体" w:cs="宋体"/>
          <w:color w:val="000000"/>
        </w:rPr>
        <w:t>委托代理人签字：</w:t>
      </w:r>
    </w:p>
    <w:p>
      <w:pPr>
        <w:snapToGrid w:val="0"/>
        <w:spacing w:line="360" w:lineRule="auto"/>
        <w:jc w:val="left"/>
        <w:rPr>
          <w:rStyle w:val="22"/>
          <w:rFonts w:ascii="宋体" w:hAnsi="宋体" w:cs="宋体"/>
          <w:color w:val="000000"/>
        </w:rPr>
      </w:pPr>
      <w:r>
        <w:rPr>
          <w:rStyle w:val="22"/>
          <w:rFonts w:hint="eastAsia" w:ascii="宋体" w:hAnsi="宋体" w:cs="宋体"/>
          <w:color w:val="000000"/>
        </w:rPr>
        <w:t>供应商盖章：</w:t>
      </w:r>
    </w:p>
    <w:p>
      <w:pPr>
        <w:snapToGrid w:val="0"/>
        <w:spacing w:line="360" w:lineRule="auto"/>
        <w:jc w:val="left"/>
        <w:rPr>
          <w:rStyle w:val="22"/>
          <w:rFonts w:ascii="宋体" w:hAnsi="宋体" w:cs="宋体"/>
          <w:color w:val="000000"/>
        </w:rPr>
      </w:pPr>
      <w:r>
        <w:rPr>
          <w:rStyle w:val="22"/>
          <w:rFonts w:hint="eastAsia" w:ascii="宋体" w:hAnsi="宋体" w:cs="宋体"/>
          <w:color w:val="000000"/>
        </w:rPr>
        <w:t>日期：</w:t>
      </w:r>
    </w:p>
    <w:p>
      <w:pPr>
        <w:snapToGrid w:val="0"/>
        <w:spacing w:line="360" w:lineRule="auto"/>
        <w:jc w:val="left"/>
        <w:rPr>
          <w:rStyle w:val="22"/>
          <w:rFonts w:ascii="宋体" w:hAnsi="宋体" w:cs="宋体"/>
          <w:color w:val="000000"/>
        </w:rPr>
      </w:pPr>
    </w:p>
    <w:p>
      <w:pPr>
        <w:snapToGrid w:val="0"/>
        <w:spacing w:line="360" w:lineRule="auto"/>
        <w:jc w:val="left"/>
        <w:rPr>
          <w:rStyle w:val="22"/>
          <w:rFonts w:ascii="宋体" w:cs="宋体"/>
          <w:color w:val="000000"/>
        </w:rPr>
      </w:pPr>
      <w:r>
        <w:rPr>
          <w:rStyle w:val="22"/>
          <w:rFonts w:ascii="宋体" w:hAnsi="宋体" w:cs="宋体"/>
          <w:color w:val="000000"/>
        </w:rPr>
        <w:t xml:space="preserve"> 6</w:t>
      </w:r>
      <w:r>
        <w:rPr>
          <w:rStyle w:val="22"/>
          <w:rFonts w:hint="eastAsia" w:ascii="宋体" w:hAnsi="宋体" w:cs="宋体"/>
          <w:color w:val="000000"/>
        </w:rPr>
        <w:t>、优惠条件：供应商承诺给予采购人的各种优惠条件（格式自拟）；</w:t>
      </w:r>
    </w:p>
    <w:p>
      <w:pPr>
        <w:snapToGrid w:val="0"/>
        <w:spacing w:line="360" w:lineRule="auto"/>
        <w:jc w:val="left"/>
        <w:rPr>
          <w:rStyle w:val="22"/>
          <w:rFonts w:ascii="宋体" w:hAnsi="宋体" w:cs="宋体"/>
          <w:color w:val="000000"/>
        </w:rPr>
      </w:pPr>
    </w:p>
    <w:p>
      <w:pPr>
        <w:snapToGrid w:val="0"/>
        <w:spacing w:line="360" w:lineRule="auto"/>
        <w:jc w:val="left"/>
        <w:rPr>
          <w:rStyle w:val="22"/>
          <w:rFonts w:ascii="宋体" w:cs="宋体"/>
          <w:color w:val="000000"/>
        </w:rPr>
      </w:pPr>
      <w:r>
        <w:rPr>
          <w:rStyle w:val="22"/>
          <w:rFonts w:ascii="宋体" w:hAnsi="宋体" w:cs="宋体"/>
          <w:color w:val="000000"/>
        </w:rPr>
        <w:t xml:space="preserve"> 7</w:t>
      </w:r>
      <w:r>
        <w:rPr>
          <w:rStyle w:val="22"/>
          <w:rFonts w:hint="eastAsia" w:ascii="宋体" w:hAnsi="宋体" w:cs="宋体"/>
          <w:color w:val="000000"/>
        </w:rPr>
        <w:t>、供应商对本项目的合理化建议和改进措施（格式自拟）；</w:t>
      </w:r>
    </w:p>
    <w:p>
      <w:pPr>
        <w:snapToGrid w:val="0"/>
        <w:spacing w:line="360" w:lineRule="auto"/>
        <w:jc w:val="left"/>
        <w:rPr>
          <w:rStyle w:val="22"/>
          <w:rFonts w:ascii="宋体" w:hAnsi="宋体" w:cs="宋体"/>
          <w:color w:val="000000"/>
        </w:rPr>
      </w:pPr>
    </w:p>
    <w:p>
      <w:pPr>
        <w:snapToGrid w:val="0"/>
        <w:spacing w:line="360" w:lineRule="auto"/>
        <w:jc w:val="left"/>
        <w:rPr>
          <w:rStyle w:val="22"/>
          <w:rFonts w:ascii="宋体" w:cs="宋体"/>
          <w:color w:val="000000"/>
        </w:rPr>
      </w:pPr>
      <w:r>
        <w:rPr>
          <w:rStyle w:val="22"/>
          <w:rFonts w:ascii="宋体" w:hAnsi="宋体" w:cs="宋体"/>
          <w:color w:val="000000"/>
        </w:rPr>
        <w:t xml:space="preserve"> 8</w:t>
      </w:r>
      <w:r>
        <w:rPr>
          <w:rStyle w:val="22"/>
          <w:rFonts w:hint="eastAsia" w:ascii="宋体" w:hAnsi="宋体" w:cs="宋体"/>
          <w:color w:val="000000"/>
        </w:rPr>
        <w:t>、供应商需要说明的其他文件和说明（格式自拟）；</w:t>
      </w:r>
    </w:p>
    <w:p>
      <w:pPr>
        <w:spacing w:line="300" w:lineRule="auto"/>
        <w:rPr>
          <w:rStyle w:val="22"/>
          <w:rFonts w:ascii="宋体" w:hAnsi="宋体" w:cs="宋体"/>
          <w:color w:val="000000"/>
        </w:rPr>
      </w:pPr>
      <w:r>
        <w:rPr>
          <w:rStyle w:val="22"/>
          <w:rFonts w:ascii="宋体" w:hAnsi="宋体" w:cs="宋体"/>
          <w:color w:val="000000"/>
        </w:rPr>
        <w:t xml:space="preserve"> </w:t>
      </w:r>
    </w:p>
    <w:p>
      <w:pPr>
        <w:spacing w:line="300" w:lineRule="auto"/>
        <w:rPr>
          <w:rStyle w:val="22"/>
          <w:rFonts w:ascii="宋体" w:cs="宋体"/>
          <w:color w:val="000000"/>
          <w:sz w:val="21"/>
          <w:szCs w:val="21"/>
        </w:rPr>
      </w:pPr>
      <w:r>
        <w:rPr>
          <w:rStyle w:val="22"/>
          <w:rFonts w:ascii="宋体" w:hAnsi="宋体" w:cs="宋体"/>
          <w:color w:val="000000"/>
        </w:rPr>
        <w:t>9</w:t>
      </w:r>
      <w:r>
        <w:rPr>
          <w:rStyle w:val="22"/>
          <w:rFonts w:hint="eastAsia" w:ascii="宋体" w:hAnsi="宋体" w:cs="宋体"/>
          <w:color w:val="000000"/>
        </w:rPr>
        <w:t>、采购项目采购需求中要求必须提供的材料</w:t>
      </w:r>
    </w:p>
    <w:p>
      <w:pPr>
        <w:pStyle w:val="27"/>
        <w:spacing w:line="360" w:lineRule="auto"/>
        <w:rPr>
          <w:rStyle w:val="22"/>
          <w:rFonts w:ascii="宋体" w:hAnsi="宋体" w:cs="Times New Roman"/>
          <w:b/>
          <w:bCs/>
          <w:color w:val="000000"/>
          <w:kern w:val="0"/>
          <w:sz w:val="44"/>
          <w:szCs w:val="44"/>
        </w:rPr>
      </w:pPr>
    </w:p>
    <w:p>
      <w:pPr>
        <w:snapToGrid w:val="0"/>
        <w:spacing w:line="300" w:lineRule="auto"/>
        <w:rPr>
          <w:rStyle w:val="22"/>
          <w:rFonts w:ascii="宋体" w:cs="宋体"/>
          <w:b/>
          <w:bCs/>
          <w:color w:val="000000"/>
          <w:kern w:val="0"/>
          <w:sz w:val="21"/>
          <w:szCs w:val="21"/>
        </w:rPr>
      </w:pPr>
      <w:r>
        <w:rPr>
          <w:rStyle w:val="22"/>
          <w:rFonts w:ascii="宋体" w:cs="宋体"/>
          <w:b/>
          <w:bCs/>
          <w:color w:val="000000"/>
          <w:kern w:val="0"/>
          <w:sz w:val="21"/>
          <w:szCs w:val="21"/>
        </w:rPr>
        <w:br w:type="page"/>
      </w:r>
    </w:p>
    <w:p>
      <w:pPr>
        <w:spacing w:line="360" w:lineRule="auto"/>
        <w:rPr>
          <w:rStyle w:val="22"/>
          <w:rFonts w:ascii="宋体" w:cs="宋体"/>
          <w:b/>
          <w:bCs/>
          <w:color w:val="000000"/>
        </w:rPr>
      </w:pPr>
      <w:r>
        <w:rPr>
          <w:rStyle w:val="22"/>
          <w:rFonts w:hint="eastAsia" w:ascii="宋体" w:hAnsi="宋体" w:cs="宋体"/>
          <w:b/>
          <w:bCs/>
          <w:color w:val="000000"/>
          <w:sz w:val="28"/>
          <w:szCs w:val="28"/>
        </w:rPr>
        <w:t>（四）</w:t>
      </w:r>
      <w:r>
        <w:rPr>
          <w:rStyle w:val="22"/>
          <w:rFonts w:hint="eastAsia" w:ascii="宋体" w:hAnsi="宋体" w:cs="宋体"/>
          <w:b/>
          <w:bCs/>
          <w:color w:val="000000"/>
        </w:rPr>
        <w:t>其他文件</w:t>
      </w:r>
    </w:p>
    <w:p>
      <w:pPr>
        <w:pStyle w:val="32"/>
        <w:snapToGrid w:val="0"/>
        <w:spacing w:before="0" w:after="0" w:line="600" w:lineRule="exact"/>
        <w:jc w:val="center"/>
        <w:rPr>
          <w:rStyle w:val="22"/>
          <w:rFonts w:ascii="宋体" w:hAnsi="宋体" w:cs="Times New Roman"/>
          <w:color w:val="000000"/>
        </w:rPr>
      </w:pPr>
      <w:r>
        <w:rPr>
          <w:rStyle w:val="22"/>
          <w:rFonts w:hint="eastAsia" w:ascii="宋体" w:hAnsi="宋体" w:cs="宋体"/>
          <w:b/>
          <w:bCs/>
          <w:color w:val="000000"/>
          <w:sz w:val="30"/>
          <w:szCs w:val="30"/>
        </w:rPr>
        <w:t>中小企业声明函</w:t>
      </w:r>
    </w:p>
    <w:p>
      <w:pPr>
        <w:pStyle w:val="32"/>
        <w:snapToGrid w:val="0"/>
        <w:spacing w:before="0" w:after="0" w:line="360" w:lineRule="exact"/>
        <w:ind w:firstLine="360" w:firstLineChars="150"/>
        <w:rPr>
          <w:rStyle w:val="22"/>
          <w:rFonts w:ascii="宋体" w:hAnsi="宋体" w:cs="Times New Roman"/>
          <w:color w:val="000000"/>
        </w:rPr>
      </w:pPr>
      <w:r>
        <w:rPr>
          <w:rStyle w:val="22"/>
          <w:rFonts w:hint="eastAsia" w:ascii="宋体" w:hAnsi="宋体" w:cs="宋体"/>
          <w:color w:val="000000"/>
        </w:rPr>
        <w:t>本公司郑重声明，根据《政府采购促进中小企业发展暂行办法》（财库</w:t>
      </w:r>
      <w:r>
        <w:rPr>
          <w:rStyle w:val="22"/>
          <w:rFonts w:ascii="宋体" w:hAnsi="宋体" w:cs="宋体"/>
          <w:color w:val="000000"/>
        </w:rPr>
        <w:t>[2011]181</w:t>
      </w:r>
      <w:r>
        <w:rPr>
          <w:rStyle w:val="22"/>
          <w:rFonts w:hint="eastAsia" w:ascii="宋体" w:hAnsi="宋体" w:cs="宋体"/>
          <w:color w:val="000000"/>
        </w:rPr>
        <w:t>号）的规定，本公司为</w:t>
      </w:r>
      <w:r>
        <w:rPr>
          <w:rStyle w:val="22"/>
          <w:rFonts w:ascii="宋体" w:hAnsi="宋体" w:cs="宋体"/>
          <w:color w:val="000000"/>
        </w:rPr>
        <w:t>______</w:t>
      </w:r>
      <w:r>
        <w:rPr>
          <w:rStyle w:val="22"/>
          <w:rFonts w:hint="eastAsia" w:ascii="宋体" w:hAnsi="宋体" w:cs="宋体"/>
          <w:color w:val="000000"/>
        </w:rPr>
        <w:t>（请填写：中型、小型、微型）企业。即，本公司同时满足以下条件：</w:t>
      </w:r>
    </w:p>
    <w:p>
      <w:pPr>
        <w:pStyle w:val="32"/>
        <w:snapToGrid w:val="0"/>
        <w:spacing w:before="0" w:after="0" w:line="360" w:lineRule="exact"/>
        <w:ind w:firstLine="360" w:firstLineChars="150"/>
        <w:rPr>
          <w:rStyle w:val="22"/>
          <w:rFonts w:ascii="宋体" w:hAnsi="宋体" w:cs="Times New Roman"/>
          <w:color w:val="000000"/>
        </w:rPr>
      </w:pPr>
      <w:r>
        <w:rPr>
          <w:rStyle w:val="22"/>
          <w:rFonts w:ascii="宋体" w:hAnsi="宋体" w:cs="宋体"/>
          <w:color w:val="000000"/>
        </w:rPr>
        <w:t>1.</w:t>
      </w:r>
      <w:r>
        <w:rPr>
          <w:rStyle w:val="22"/>
          <w:rFonts w:hint="eastAsia" w:ascii="宋体" w:hAnsi="宋体" w:cs="宋体"/>
          <w:color w:val="000000"/>
        </w:rPr>
        <w:t>根据《工业和信息化部、国家统计局、国家发展和改革委员会、财政部关于印发中小企业划型标准规定的通知》（工信部联企业</w:t>
      </w:r>
      <w:r>
        <w:rPr>
          <w:rStyle w:val="22"/>
          <w:rFonts w:ascii="宋体" w:hAnsi="宋体" w:cs="宋体"/>
          <w:color w:val="000000"/>
        </w:rPr>
        <w:t>[2011]300</w:t>
      </w:r>
      <w:r>
        <w:rPr>
          <w:rStyle w:val="22"/>
          <w:rFonts w:hint="eastAsia" w:ascii="宋体" w:hAnsi="宋体" w:cs="宋体"/>
          <w:color w:val="000000"/>
        </w:rPr>
        <w:t>号）规定的划分标准，本公司为</w:t>
      </w:r>
      <w:r>
        <w:rPr>
          <w:rStyle w:val="22"/>
          <w:rFonts w:ascii="宋体" w:hAnsi="宋体" w:cs="宋体"/>
          <w:color w:val="000000"/>
        </w:rPr>
        <w:t>______</w:t>
      </w:r>
      <w:r>
        <w:rPr>
          <w:rStyle w:val="22"/>
          <w:rFonts w:hint="eastAsia" w:ascii="宋体" w:hAnsi="宋体" w:cs="宋体"/>
          <w:color w:val="000000"/>
        </w:rPr>
        <w:t>（请填写：中型、小型、微型）企业。</w:t>
      </w:r>
    </w:p>
    <w:p>
      <w:pPr>
        <w:pStyle w:val="32"/>
        <w:snapToGrid w:val="0"/>
        <w:spacing w:before="0" w:after="0" w:line="360" w:lineRule="exact"/>
        <w:ind w:firstLine="360" w:firstLineChars="150"/>
        <w:rPr>
          <w:rStyle w:val="22"/>
          <w:rFonts w:ascii="宋体" w:hAnsi="宋体" w:cs="Times New Roman"/>
          <w:color w:val="000000"/>
        </w:rPr>
      </w:pPr>
      <w:r>
        <w:rPr>
          <w:rStyle w:val="22"/>
          <w:rFonts w:ascii="宋体" w:hAnsi="宋体" w:cs="宋体"/>
          <w:color w:val="000000"/>
        </w:rPr>
        <w:t>2.</w:t>
      </w:r>
      <w:r>
        <w:rPr>
          <w:rStyle w:val="22"/>
          <w:rFonts w:hint="eastAsia" w:ascii="宋体" w:hAnsi="宋体" w:cs="宋体"/>
          <w:color w:val="000000"/>
        </w:rPr>
        <w:t>本公司参加</w:t>
      </w:r>
      <w:r>
        <w:rPr>
          <w:rStyle w:val="22"/>
          <w:rFonts w:ascii="宋体" w:hAnsi="宋体" w:cs="宋体"/>
          <w:color w:val="000000"/>
        </w:rPr>
        <w:t>______</w:t>
      </w:r>
      <w:r>
        <w:rPr>
          <w:rStyle w:val="22"/>
          <w:rFonts w:hint="eastAsia" w:ascii="宋体" w:hAnsi="宋体" w:cs="宋体"/>
          <w:color w:val="000000"/>
        </w:rPr>
        <w:t>单位的</w:t>
      </w:r>
      <w:r>
        <w:rPr>
          <w:rStyle w:val="22"/>
          <w:rFonts w:ascii="宋体" w:hAnsi="宋体" w:cs="宋体"/>
          <w:color w:val="000000"/>
        </w:rPr>
        <w:t>______</w:t>
      </w:r>
      <w:r>
        <w:rPr>
          <w:rStyle w:val="22"/>
          <w:rFonts w:hint="eastAsia" w:ascii="宋体" w:hAnsi="宋体" w:cs="宋体"/>
          <w:color w:val="000000"/>
        </w:rPr>
        <w:t>项目采购活动提供本企业制造的货物，由本企业承担工程、提供服务，或者提供其他</w:t>
      </w:r>
      <w:r>
        <w:rPr>
          <w:rStyle w:val="22"/>
          <w:rFonts w:ascii="宋体" w:hAnsi="宋体" w:cs="宋体"/>
          <w:color w:val="000000"/>
        </w:rPr>
        <w:t>______</w:t>
      </w:r>
      <w:r>
        <w:rPr>
          <w:rStyle w:val="22"/>
          <w:rFonts w:hint="eastAsia" w:ascii="宋体" w:hAnsi="宋体" w:cs="宋体"/>
          <w:color w:val="000000"/>
        </w:rPr>
        <w:t>（请填写：中型、小型、微型）企业制造的货物。本条所称货物不包括使用大型企业注册商标的货物。</w:t>
      </w:r>
    </w:p>
    <w:p>
      <w:pPr>
        <w:pStyle w:val="32"/>
        <w:snapToGrid w:val="0"/>
        <w:spacing w:before="0" w:after="0" w:line="360" w:lineRule="exact"/>
        <w:ind w:firstLine="360" w:firstLineChars="150"/>
        <w:rPr>
          <w:rStyle w:val="22"/>
          <w:rFonts w:ascii="宋体" w:hAnsi="宋体" w:cs="Times New Roman"/>
          <w:color w:val="000000"/>
        </w:rPr>
      </w:pPr>
      <w:r>
        <w:rPr>
          <w:rStyle w:val="22"/>
          <w:rFonts w:hint="eastAsia" w:ascii="宋体" w:hAnsi="宋体" w:cs="宋体"/>
          <w:color w:val="000000"/>
        </w:rPr>
        <w:t>本公司对上述声明的真实性负责。如有虚假，将依法承担相应责任。</w:t>
      </w:r>
    </w:p>
    <w:p>
      <w:pPr>
        <w:pStyle w:val="32"/>
        <w:snapToGrid w:val="0"/>
        <w:spacing w:before="0" w:after="0" w:line="360" w:lineRule="exact"/>
        <w:ind w:right="420"/>
        <w:jc w:val="center"/>
        <w:rPr>
          <w:rStyle w:val="22"/>
          <w:rFonts w:ascii="宋体" w:hAnsi="宋体" w:cs="Times New Roman"/>
          <w:color w:val="000000"/>
        </w:rPr>
      </w:pPr>
    </w:p>
    <w:p>
      <w:pPr>
        <w:pStyle w:val="32"/>
        <w:snapToGrid w:val="0"/>
        <w:spacing w:before="0" w:after="0" w:line="360" w:lineRule="exact"/>
        <w:ind w:right="420"/>
        <w:jc w:val="center"/>
        <w:rPr>
          <w:rStyle w:val="22"/>
          <w:rFonts w:ascii="宋体" w:hAnsi="宋体" w:cs="Times New Roman"/>
          <w:color w:val="000000"/>
        </w:rPr>
      </w:pPr>
    </w:p>
    <w:p>
      <w:pPr>
        <w:pStyle w:val="32"/>
        <w:snapToGrid w:val="0"/>
        <w:spacing w:before="0" w:after="0" w:line="360" w:lineRule="exact"/>
        <w:ind w:right="420" w:firstLine="4962"/>
        <w:rPr>
          <w:rStyle w:val="22"/>
          <w:rFonts w:ascii="宋体" w:hAnsi="宋体" w:cs="宋体"/>
          <w:color w:val="000000"/>
        </w:rPr>
      </w:pPr>
      <w:r>
        <w:rPr>
          <w:rStyle w:val="22"/>
          <w:rFonts w:hint="eastAsia" w:ascii="宋体" w:hAnsi="宋体" w:cs="宋体"/>
          <w:color w:val="000000"/>
        </w:rPr>
        <w:t>企业名称（盖章）：</w:t>
      </w:r>
    </w:p>
    <w:p>
      <w:pPr>
        <w:pStyle w:val="29"/>
        <w:snapToGrid w:val="0"/>
        <w:spacing w:line="360" w:lineRule="exact"/>
        <w:ind w:left="1414" w:firstLine="4560" w:firstLineChars="1900"/>
        <w:rPr>
          <w:rStyle w:val="22"/>
          <w:rFonts w:ascii="宋体" w:cs="宋体"/>
          <w:color w:val="000000"/>
        </w:rPr>
      </w:pPr>
      <w:r>
        <w:rPr>
          <w:rStyle w:val="22"/>
          <w:rFonts w:hint="eastAsia" w:ascii="宋体" w:hAnsi="宋体" w:cs="宋体"/>
          <w:color w:val="000000"/>
        </w:rPr>
        <w:t>年月日</w:t>
      </w:r>
    </w:p>
    <w:p>
      <w:pPr>
        <w:pStyle w:val="32"/>
        <w:snapToGrid w:val="0"/>
        <w:spacing w:before="0" w:after="0" w:line="360" w:lineRule="exact"/>
        <w:ind w:right="420"/>
        <w:rPr>
          <w:rStyle w:val="22"/>
          <w:rFonts w:ascii="宋体" w:hAnsi="宋体" w:cs="Times New Roman"/>
          <w:color w:val="000000"/>
        </w:rPr>
      </w:pPr>
    </w:p>
    <w:p>
      <w:pPr>
        <w:pStyle w:val="32"/>
        <w:snapToGrid w:val="0"/>
        <w:spacing w:before="0" w:after="0" w:line="360" w:lineRule="exact"/>
        <w:ind w:right="420"/>
        <w:rPr>
          <w:rStyle w:val="22"/>
          <w:rFonts w:ascii="宋体" w:hAnsi="宋体" w:cs="Times New Roman"/>
          <w:b/>
          <w:bCs/>
          <w:color w:val="000000"/>
        </w:rPr>
      </w:pPr>
      <w:r>
        <w:rPr>
          <w:rStyle w:val="22"/>
          <w:rFonts w:hint="eastAsia" w:ascii="宋体" w:hAnsi="宋体" w:cs="宋体"/>
          <w:b/>
          <w:bCs/>
          <w:color w:val="000000"/>
        </w:rPr>
        <w:t>说明：《中小企业声明函》为参加政府采购活动的中小企业应当提供，同时需提供符合《工业和信息化部、国家统计局、国家发展和改革委员会、财政部关于印发中小企业划型标准规定的通知》（工信部联企业</w:t>
      </w:r>
      <w:r>
        <w:rPr>
          <w:rStyle w:val="22"/>
          <w:rFonts w:ascii="宋体" w:hAnsi="宋体" w:cs="宋体"/>
          <w:b/>
          <w:bCs/>
          <w:color w:val="000000"/>
        </w:rPr>
        <w:t>[2011]300</w:t>
      </w:r>
      <w:r>
        <w:rPr>
          <w:rStyle w:val="22"/>
          <w:rFonts w:hint="eastAsia" w:ascii="宋体" w:hAnsi="宋体" w:cs="宋体"/>
          <w:b/>
          <w:bCs/>
          <w:color w:val="000000"/>
        </w:rPr>
        <w:t>号）规定划分标准的证明材料（如年度财务报表、社保证明材料等，投标人非生产厂家时还需提供生产厂家符合上述划分标准的证明材料）。</w:t>
      </w:r>
    </w:p>
    <w:p>
      <w:pPr>
        <w:spacing w:line="600" w:lineRule="exact"/>
        <w:ind w:left="420" w:hanging="420"/>
        <w:jc w:val="center"/>
        <w:rPr>
          <w:rStyle w:val="22"/>
          <w:rFonts w:ascii="宋体" w:cs="宋体"/>
          <w:color w:val="000000"/>
          <w:kern w:val="0"/>
          <w:sz w:val="36"/>
          <w:szCs w:val="36"/>
        </w:rPr>
      </w:pPr>
    </w:p>
    <w:p>
      <w:pPr>
        <w:spacing w:line="600" w:lineRule="exact"/>
        <w:ind w:left="420" w:hanging="420"/>
        <w:jc w:val="center"/>
        <w:rPr>
          <w:rStyle w:val="22"/>
          <w:rFonts w:ascii="宋体" w:cs="宋体"/>
          <w:color w:val="000000"/>
          <w:kern w:val="0"/>
          <w:sz w:val="36"/>
          <w:szCs w:val="36"/>
        </w:rPr>
      </w:pPr>
    </w:p>
    <w:p>
      <w:pPr>
        <w:pStyle w:val="2"/>
      </w:pPr>
    </w:p>
    <w:p/>
    <w:p>
      <w:pPr>
        <w:pStyle w:val="2"/>
      </w:pPr>
    </w:p>
    <w:p>
      <w:pPr>
        <w:pStyle w:val="2"/>
      </w:pPr>
    </w:p>
    <w:p>
      <w:pPr>
        <w:pStyle w:val="2"/>
      </w:pPr>
    </w:p>
    <w:p>
      <w:pPr>
        <w:pStyle w:val="2"/>
      </w:pPr>
    </w:p>
    <w:p>
      <w:pPr>
        <w:pStyle w:val="2"/>
      </w:pPr>
    </w:p>
    <w:p>
      <w:pPr>
        <w:pStyle w:val="3"/>
        <w:jc w:val="center"/>
        <w:rPr>
          <w:rFonts w:cs="Times New Roman"/>
          <w:color w:val="000000"/>
        </w:rPr>
      </w:pPr>
      <w:bookmarkStart w:id="4" w:name="_Toc5155"/>
      <w:r>
        <w:rPr>
          <w:rFonts w:hint="eastAsia" w:cs="宋体"/>
          <w:color w:val="000000"/>
        </w:rPr>
        <w:t>第五章合同格式</w:t>
      </w:r>
      <w:bookmarkEnd w:id="4"/>
    </w:p>
    <w:p>
      <w:pPr>
        <w:pStyle w:val="27"/>
        <w:rPr>
          <w:rStyle w:val="22"/>
          <w:rFonts w:ascii="宋体" w:hAnsi="宋体" w:cs="Times New Roman"/>
          <w:color w:val="000000"/>
          <w:sz w:val="21"/>
          <w:szCs w:val="21"/>
        </w:rPr>
      </w:pPr>
    </w:p>
    <w:p>
      <w:pPr>
        <w:pStyle w:val="27"/>
        <w:rPr>
          <w:rStyle w:val="22"/>
          <w:rFonts w:ascii="宋体" w:hAnsi="宋体" w:cs="Times New Roman"/>
          <w:color w:val="000000"/>
          <w:sz w:val="21"/>
          <w:szCs w:val="21"/>
        </w:rPr>
      </w:pPr>
    </w:p>
    <w:p>
      <w:pPr>
        <w:jc w:val="center"/>
        <w:rPr>
          <w:rStyle w:val="22"/>
          <w:rFonts w:ascii="宋体" w:cs="宋体"/>
          <w:color w:val="000000"/>
          <w:sz w:val="52"/>
          <w:szCs w:val="52"/>
        </w:rPr>
      </w:pPr>
      <w:r>
        <w:rPr>
          <w:rStyle w:val="22"/>
          <w:rFonts w:hint="eastAsia" w:ascii="宋体" w:hAnsi="宋体" w:cs="宋体"/>
          <w:color w:val="000000"/>
          <w:sz w:val="52"/>
          <w:szCs w:val="52"/>
        </w:rPr>
        <w:t>合同主要条款</w:t>
      </w:r>
    </w:p>
    <w:p>
      <w:pPr>
        <w:rPr>
          <w:rStyle w:val="22"/>
          <w:rFonts w:ascii="宋体" w:cs="宋体"/>
          <w:color w:val="000000"/>
          <w:sz w:val="52"/>
          <w:szCs w:val="52"/>
        </w:rPr>
      </w:pPr>
    </w:p>
    <w:p>
      <w:pPr>
        <w:jc w:val="center"/>
        <w:rPr>
          <w:rStyle w:val="22"/>
          <w:rFonts w:ascii="宋体" w:cs="宋体"/>
          <w:color w:val="000000"/>
          <w:sz w:val="52"/>
          <w:szCs w:val="52"/>
        </w:rPr>
      </w:pPr>
      <w:r>
        <w:rPr>
          <w:rStyle w:val="22"/>
          <w:rFonts w:hint="eastAsia" w:ascii="宋体" w:hAnsi="宋体" w:cs="宋体"/>
          <w:color w:val="000000"/>
          <w:sz w:val="52"/>
          <w:szCs w:val="52"/>
        </w:rPr>
        <w:t>北海市政府采购合同</w:t>
      </w:r>
    </w:p>
    <w:p>
      <w:pPr>
        <w:rPr>
          <w:rStyle w:val="22"/>
          <w:rFonts w:ascii="宋体" w:cs="宋体"/>
          <w:color w:val="000000"/>
          <w:sz w:val="21"/>
          <w:szCs w:val="21"/>
        </w:rPr>
      </w:pPr>
    </w:p>
    <w:p>
      <w:pPr>
        <w:rPr>
          <w:rStyle w:val="22"/>
          <w:rFonts w:ascii="宋体" w:cs="宋体"/>
          <w:color w:val="000000"/>
          <w:sz w:val="21"/>
          <w:szCs w:val="21"/>
        </w:rPr>
      </w:pPr>
    </w:p>
    <w:p>
      <w:pPr>
        <w:rPr>
          <w:rStyle w:val="22"/>
          <w:rFonts w:ascii="宋体" w:cs="宋体"/>
          <w:color w:val="000000"/>
          <w:sz w:val="21"/>
          <w:szCs w:val="21"/>
        </w:rPr>
      </w:pPr>
    </w:p>
    <w:p>
      <w:pPr>
        <w:rPr>
          <w:rStyle w:val="22"/>
          <w:rFonts w:ascii="宋体" w:cs="宋体"/>
          <w:color w:val="000000"/>
          <w:sz w:val="21"/>
          <w:szCs w:val="21"/>
        </w:rPr>
      </w:pPr>
    </w:p>
    <w:p>
      <w:pPr>
        <w:rPr>
          <w:rStyle w:val="22"/>
          <w:rFonts w:ascii="宋体" w:cs="宋体"/>
          <w:color w:val="000000"/>
          <w:sz w:val="21"/>
          <w:szCs w:val="21"/>
        </w:rPr>
      </w:pPr>
    </w:p>
    <w:p>
      <w:pPr>
        <w:rPr>
          <w:rStyle w:val="22"/>
          <w:rFonts w:ascii="宋体" w:cs="宋体"/>
          <w:color w:val="000000"/>
          <w:sz w:val="21"/>
          <w:szCs w:val="21"/>
        </w:rPr>
      </w:pPr>
    </w:p>
    <w:p>
      <w:pPr>
        <w:rPr>
          <w:rStyle w:val="22"/>
          <w:rFonts w:ascii="宋体" w:hAnsi="宋体" w:cs="宋体"/>
          <w:color w:val="000000"/>
          <w:sz w:val="28"/>
          <w:szCs w:val="28"/>
          <w:u w:val="single"/>
        </w:rPr>
      </w:pPr>
      <w:r>
        <w:rPr>
          <w:rStyle w:val="22"/>
          <w:rFonts w:hint="eastAsia" w:ascii="宋体" w:hAnsi="宋体" w:cs="宋体"/>
          <w:color w:val="000000"/>
          <w:sz w:val="28"/>
          <w:szCs w:val="28"/>
        </w:rPr>
        <w:t>合同名称：</w:t>
      </w:r>
    </w:p>
    <w:p>
      <w:pPr>
        <w:rPr>
          <w:rStyle w:val="22"/>
          <w:rFonts w:ascii="宋体" w:hAnsi="宋体" w:cs="宋体"/>
          <w:color w:val="000000"/>
          <w:sz w:val="28"/>
          <w:szCs w:val="28"/>
          <w:u w:val="single"/>
        </w:rPr>
      </w:pPr>
      <w:r>
        <w:rPr>
          <w:rStyle w:val="22"/>
          <w:rFonts w:hint="eastAsia" w:ascii="宋体" w:hAnsi="宋体" w:cs="宋体"/>
          <w:color w:val="000000"/>
          <w:sz w:val="28"/>
          <w:szCs w:val="28"/>
        </w:rPr>
        <w:t>合同编号：</w:t>
      </w:r>
    </w:p>
    <w:p>
      <w:pPr>
        <w:rPr>
          <w:rStyle w:val="22"/>
          <w:rFonts w:ascii="宋体" w:cs="宋体"/>
          <w:color w:val="000000"/>
          <w:sz w:val="28"/>
          <w:szCs w:val="28"/>
        </w:rPr>
      </w:pPr>
    </w:p>
    <w:p>
      <w:pPr>
        <w:rPr>
          <w:rStyle w:val="22"/>
          <w:rFonts w:ascii="宋体" w:cs="宋体"/>
          <w:color w:val="000000"/>
          <w:sz w:val="28"/>
          <w:szCs w:val="28"/>
        </w:rPr>
      </w:pPr>
      <w:r>
        <w:rPr>
          <w:rStyle w:val="22"/>
          <w:rFonts w:hint="eastAsia" w:ascii="宋体" w:hAnsi="宋体" w:cs="宋体"/>
          <w:color w:val="000000"/>
          <w:sz w:val="28"/>
          <w:szCs w:val="28"/>
        </w:rPr>
        <w:t>采购单位（甲方）</w:t>
      </w:r>
    </w:p>
    <w:p>
      <w:pPr>
        <w:rPr>
          <w:rStyle w:val="22"/>
          <w:rFonts w:ascii="宋体" w:cs="宋体"/>
          <w:color w:val="000000"/>
          <w:sz w:val="28"/>
          <w:szCs w:val="28"/>
        </w:rPr>
      </w:pPr>
      <w:r>
        <w:rPr>
          <w:rStyle w:val="22"/>
          <w:rFonts w:hint="eastAsia" w:ascii="宋体" w:hAnsi="宋体" w:cs="宋体"/>
          <w:color w:val="000000"/>
          <w:sz w:val="28"/>
          <w:szCs w:val="28"/>
        </w:rPr>
        <w:t>供应商（乙方）</w:t>
      </w:r>
    </w:p>
    <w:p>
      <w:pPr>
        <w:rPr>
          <w:rStyle w:val="22"/>
          <w:rFonts w:ascii="宋体" w:hAnsi="宋体" w:cs="宋体"/>
          <w:color w:val="000000"/>
          <w:sz w:val="28"/>
          <w:szCs w:val="28"/>
        </w:rPr>
      </w:pPr>
    </w:p>
    <w:p>
      <w:pPr>
        <w:rPr>
          <w:rStyle w:val="22"/>
          <w:rFonts w:ascii="宋体" w:hAnsi="宋体" w:cs="宋体"/>
          <w:color w:val="000000"/>
          <w:sz w:val="28"/>
          <w:szCs w:val="28"/>
          <w:u w:val="single"/>
        </w:rPr>
      </w:pPr>
      <w:r>
        <w:rPr>
          <w:rStyle w:val="22"/>
          <w:rFonts w:hint="eastAsia" w:ascii="宋体" w:hAnsi="宋体" w:cs="宋体"/>
          <w:color w:val="000000"/>
          <w:sz w:val="28"/>
          <w:szCs w:val="28"/>
        </w:rPr>
        <w:t>签订合同地点：</w:t>
      </w:r>
    </w:p>
    <w:p>
      <w:pPr>
        <w:rPr>
          <w:rStyle w:val="22"/>
          <w:rFonts w:ascii="宋体" w:cs="宋体"/>
          <w:color w:val="000000"/>
          <w:sz w:val="28"/>
          <w:szCs w:val="28"/>
        </w:rPr>
      </w:pPr>
      <w:r>
        <w:rPr>
          <w:rStyle w:val="22"/>
          <w:rFonts w:hint="eastAsia" w:ascii="宋体" w:hAnsi="宋体" w:cs="宋体"/>
          <w:color w:val="000000"/>
          <w:sz w:val="28"/>
          <w:szCs w:val="28"/>
        </w:rPr>
        <w:t>签订合同时间：</w:t>
      </w:r>
    </w:p>
    <w:p>
      <w:pPr>
        <w:rPr>
          <w:rStyle w:val="22"/>
          <w:rFonts w:ascii="宋体" w:cs="宋体"/>
          <w:color w:val="000000"/>
          <w:sz w:val="21"/>
          <w:szCs w:val="21"/>
        </w:rPr>
      </w:pPr>
    </w:p>
    <w:p>
      <w:pPr>
        <w:rPr>
          <w:rStyle w:val="22"/>
          <w:rFonts w:ascii="宋体" w:cs="宋体"/>
          <w:color w:val="000000"/>
          <w:sz w:val="21"/>
          <w:szCs w:val="21"/>
        </w:rPr>
      </w:pPr>
    </w:p>
    <w:p>
      <w:pPr>
        <w:rPr>
          <w:rStyle w:val="22"/>
          <w:rFonts w:ascii="宋体" w:cs="宋体"/>
          <w:color w:val="000000"/>
          <w:sz w:val="21"/>
          <w:szCs w:val="21"/>
        </w:rPr>
      </w:pPr>
    </w:p>
    <w:p>
      <w:pPr>
        <w:jc w:val="left"/>
        <w:textAlignment w:val="auto"/>
        <w:rPr>
          <w:rStyle w:val="22"/>
          <w:rFonts w:ascii="宋体" w:cs="宋体"/>
          <w:color w:val="000000"/>
          <w:sz w:val="44"/>
          <w:szCs w:val="44"/>
        </w:rPr>
      </w:pPr>
      <w:r>
        <w:rPr>
          <w:rStyle w:val="22"/>
          <w:rFonts w:ascii="宋体" w:cs="宋体"/>
          <w:color w:val="000000"/>
          <w:sz w:val="44"/>
          <w:szCs w:val="44"/>
        </w:rPr>
        <w:br w:type="page"/>
      </w:r>
    </w:p>
    <w:p>
      <w:pPr>
        <w:ind w:firstLine="2640" w:firstLineChars="600"/>
        <w:jc w:val="left"/>
        <w:rPr>
          <w:rStyle w:val="22"/>
          <w:rFonts w:ascii="宋体" w:cs="宋体"/>
          <w:color w:val="000000"/>
          <w:sz w:val="44"/>
          <w:szCs w:val="44"/>
        </w:rPr>
      </w:pPr>
    </w:p>
    <w:p>
      <w:pPr>
        <w:ind w:firstLine="2640" w:firstLineChars="600"/>
        <w:jc w:val="left"/>
        <w:rPr>
          <w:rStyle w:val="22"/>
          <w:rFonts w:ascii="宋体" w:cs="宋体"/>
          <w:sz w:val="44"/>
          <w:szCs w:val="44"/>
        </w:rPr>
      </w:pPr>
      <w:r>
        <w:rPr>
          <w:rStyle w:val="22"/>
          <w:rFonts w:hint="eastAsia" w:ascii="宋体" w:hAnsi="宋体" w:cs="宋体"/>
          <w:sz w:val="44"/>
          <w:szCs w:val="44"/>
        </w:rPr>
        <w:t>北海市政府采购合同</w:t>
      </w:r>
    </w:p>
    <w:p>
      <w:pPr>
        <w:spacing w:line="360" w:lineRule="auto"/>
        <w:rPr>
          <w:rStyle w:val="22"/>
          <w:rFonts w:ascii="宋体" w:cs="宋体"/>
        </w:rPr>
      </w:pPr>
      <w:r>
        <w:rPr>
          <w:rStyle w:val="22"/>
          <w:rFonts w:hint="eastAsia" w:ascii="宋体" w:hAnsi="宋体" w:cs="宋体"/>
        </w:rPr>
        <w:t>合同编号：</w:t>
      </w:r>
    </w:p>
    <w:p>
      <w:pPr>
        <w:spacing w:line="360" w:lineRule="auto"/>
        <w:rPr>
          <w:rStyle w:val="22"/>
          <w:rFonts w:ascii="宋体" w:cs="宋体"/>
          <w:spacing w:val="-20"/>
        </w:rPr>
      </w:pPr>
      <w:r>
        <w:rPr>
          <w:rStyle w:val="22"/>
          <w:rFonts w:hint="eastAsia" w:ascii="宋体" w:hAnsi="宋体" w:cs="宋体"/>
        </w:rPr>
        <w:t>采购单位（甲方）</w:t>
      </w:r>
    </w:p>
    <w:p>
      <w:pPr>
        <w:spacing w:line="360" w:lineRule="auto"/>
        <w:rPr>
          <w:rStyle w:val="22"/>
          <w:rFonts w:ascii="宋体" w:hAnsi="宋体" w:cs="宋体"/>
          <w:u w:val="single"/>
        </w:rPr>
      </w:pPr>
      <w:r>
        <w:rPr>
          <w:rStyle w:val="22"/>
          <w:rFonts w:hint="eastAsia" w:ascii="宋体" w:hAnsi="宋体" w:cs="宋体"/>
        </w:rPr>
        <w:t>供应商（乙方）</w:t>
      </w:r>
    </w:p>
    <w:p>
      <w:pPr>
        <w:spacing w:line="360" w:lineRule="auto"/>
        <w:rPr>
          <w:rStyle w:val="22"/>
          <w:rFonts w:ascii="宋体" w:hAnsi="宋体" w:cs="宋体"/>
          <w:u w:val="single"/>
        </w:rPr>
      </w:pPr>
      <w:r>
        <w:rPr>
          <w:rStyle w:val="22"/>
          <w:rFonts w:hint="eastAsia" w:ascii="宋体" w:hAnsi="宋体" w:cs="宋体"/>
        </w:rPr>
        <w:t>项目名称</w:t>
      </w:r>
      <w:r>
        <w:rPr>
          <w:rStyle w:val="22"/>
          <w:rFonts w:hint="eastAsia" w:ascii="宋体" w:hAnsi="宋体" w:cs="宋体"/>
          <w:spacing w:val="-20"/>
        </w:rPr>
        <w:t>编号</w:t>
      </w:r>
    </w:p>
    <w:p>
      <w:pPr>
        <w:spacing w:line="360" w:lineRule="auto"/>
        <w:rPr>
          <w:rStyle w:val="22"/>
          <w:rFonts w:ascii="宋体" w:hAnsi="宋体" w:cs="宋体"/>
          <w:u w:val="single"/>
        </w:rPr>
      </w:pPr>
      <w:r>
        <w:rPr>
          <w:rStyle w:val="22"/>
          <w:rFonts w:hint="eastAsia" w:ascii="宋体" w:hAnsi="宋体" w:cs="宋体"/>
        </w:rPr>
        <w:t>签订地点签订时间</w:t>
      </w:r>
    </w:p>
    <w:p>
      <w:pPr>
        <w:spacing w:line="360" w:lineRule="auto"/>
        <w:rPr>
          <w:rStyle w:val="22"/>
          <w:rFonts w:ascii="宋体" w:hAnsi="宋体" w:cs="宋体"/>
          <w:u w:val="single"/>
        </w:rPr>
      </w:pPr>
    </w:p>
    <w:p>
      <w:pPr>
        <w:spacing w:line="360" w:lineRule="auto"/>
        <w:rPr>
          <w:rStyle w:val="22"/>
          <w:rFonts w:ascii="宋体" w:cs="宋体"/>
        </w:rPr>
      </w:pPr>
      <w:r>
        <w:rPr>
          <w:rStyle w:val="22"/>
          <w:rFonts w:hint="eastAsia" w:ascii="宋体" w:hAnsi="宋体" w:cs="宋体"/>
        </w:rPr>
        <w:t>根据《中华人民共和国政府采购法》、《中华人民共和国合同法》等法律、法规规定，按照招标文件规定条款和中标供应商投标文件及其承诺，甲乙双方签订本合同。</w:t>
      </w:r>
    </w:p>
    <w:p>
      <w:pPr>
        <w:spacing w:line="360" w:lineRule="auto"/>
        <w:rPr>
          <w:rStyle w:val="22"/>
          <w:rFonts w:ascii="宋体" w:cs="宋体"/>
          <w:b/>
          <w:bCs/>
        </w:rPr>
      </w:pPr>
      <w:r>
        <w:rPr>
          <w:rStyle w:val="22"/>
          <w:rFonts w:hint="eastAsia" w:ascii="宋体" w:hAnsi="宋体" w:cs="宋体"/>
          <w:b/>
          <w:bCs/>
        </w:rPr>
        <w:t>第一条合同标的</w:t>
      </w:r>
    </w:p>
    <w:p>
      <w:pPr>
        <w:spacing w:line="360" w:lineRule="auto"/>
        <w:rPr>
          <w:rStyle w:val="22"/>
          <w:rFonts w:ascii="宋体" w:cs="宋体"/>
          <w:kern w:val="0"/>
        </w:rPr>
      </w:pPr>
      <w:r>
        <w:rPr>
          <w:rStyle w:val="22"/>
          <w:rFonts w:ascii="宋体" w:hAnsi="宋体" w:cs="宋体"/>
        </w:rPr>
        <w:t>1</w:t>
      </w:r>
      <w:r>
        <w:rPr>
          <w:rStyle w:val="22"/>
          <w:rFonts w:hint="eastAsia" w:ascii="宋体" w:hAnsi="宋体" w:cs="宋体"/>
        </w:rPr>
        <w:t>、项目名称：</w:t>
      </w:r>
      <w:r>
        <w:rPr>
          <w:rStyle w:val="22"/>
          <w:rFonts w:ascii="宋体" w:hAnsi="宋体" w:cs="宋体"/>
          <w:kern w:val="0"/>
        </w:rPr>
        <w:t xml:space="preserve"> 控规管理单元动态调整</w:t>
      </w:r>
    </w:p>
    <w:p>
      <w:pPr>
        <w:spacing w:line="360" w:lineRule="auto"/>
        <w:rPr>
          <w:rStyle w:val="22"/>
          <w:rFonts w:ascii="宋体" w:hAnsi="宋体" w:cs="宋体"/>
        </w:rPr>
      </w:pPr>
      <w:r>
        <w:rPr>
          <w:rStyle w:val="22"/>
          <w:rFonts w:ascii="宋体" w:hAnsi="宋体" w:cs="宋体"/>
        </w:rPr>
        <w:t>2</w:t>
      </w:r>
      <w:r>
        <w:rPr>
          <w:rStyle w:val="22"/>
          <w:rFonts w:hint="eastAsia" w:ascii="宋体" w:hAnsi="宋体" w:cs="宋体"/>
        </w:rPr>
        <w:t>、项目编号：</w:t>
      </w:r>
      <w:r>
        <w:rPr>
          <w:rStyle w:val="22"/>
          <w:rFonts w:ascii="宋体" w:hAnsi="宋体" w:cs="宋体"/>
        </w:rPr>
        <w:t xml:space="preserve">BHZC2020-C3-00041-TQBH </w:t>
      </w:r>
    </w:p>
    <w:p>
      <w:pPr>
        <w:spacing w:line="360" w:lineRule="auto"/>
        <w:jc w:val="left"/>
        <w:rPr>
          <w:rStyle w:val="22"/>
          <w:rFonts w:ascii="宋体" w:cs="宋体"/>
        </w:rPr>
      </w:pPr>
      <w:r>
        <w:rPr>
          <w:rStyle w:val="22"/>
          <w:rFonts w:ascii="宋体" w:hAnsi="宋体" w:cs="宋体"/>
        </w:rPr>
        <w:t>3</w:t>
      </w:r>
      <w:r>
        <w:rPr>
          <w:rStyle w:val="22"/>
          <w:rFonts w:hint="eastAsia" w:ascii="宋体" w:hAnsi="宋体" w:cs="宋体"/>
        </w:rPr>
        <w:t>、合同履行期限：自合同签订之日起</w:t>
      </w:r>
      <w:r>
        <w:rPr>
          <w:rStyle w:val="22"/>
          <w:rFonts w:ascii="宋体" w:hAnsi="宋体" w:cs="宋体"/>
        </w:rPr>
        <w:t>45</w:t>
      </w:r>
      <w:r>
        <w:rPr>
          <w:rStyle w:val="22"/>
          <w:rFonts w:hint="eastAsia" w:ascii="宋体" w:hAnsi="宋体" w:cs="宋体"/>
        </w:rPr>
        <w:t>天（具体时间以采购人安排为准）</w:t>
      </w:r>
    </w:p>
    <w:p>
      <w:pPr>
        <w:spacing w:line="360" w:lineRule="auto"/>
        <w:rPr>
          <w:rStyle w:val="22"/>
          <w:rFonts w:ascii="宋体" w:cs="宋体"/>
        </w:rPr>
      </w:pPr>
      <w:r>
        <w:rPr>
          <w:rStyle w:val="22"/>
          <w:rFonts w:ascii="宋体" w:hAnsi="宋体" w:cs="宋体"/>
        </w:rPr>
        <w:t>4</w:t>
      </w:r>
      <w:r>
        <w:rPr>
          <w:rStyle w:val="22"/>
          <w:rFonts w:hint="eastAsia" w:ascii="宋体" w:hAnsi="宋体" w:cs="宋体"/>
        </w:rPr>
        <w:t>、项目内容：</w:t>
      </w:r>
      <w:r>
        <w:rPr>
          <w:rStyle w:val="22"/>
          <w:rFonts w:ascii="宋体" w:hAnsi="宋体" w:cs="宋体"/>
        </w:rPr>
        <w:t>控规管理单元动态调整,</w:t>
      </w:r>
      <w:r>
        <w:rPr>
          <w:rStyle w:val="22"/>
          <w:rFonts w:hint="eastAsia" w:ascii="宋体" w:hAnsi="宋体" w:cs="宋体"/>
        </w:rPr>
        <w:t>详见《竞争性磋商文件》。</w:t>
      </w:r>
    </w:p>
    <w:p>
      <w:pPr>
        <w:spacing w:line="360" w:lineRule="auto"/>
        <w:rPr>
          <w:rStyle w:val="22"/>
          <w:rFonts w:ascii="宋体" w:cs="宋体"/>
          <w:b/>
          <w:bCs/>
        </w:rPr>
      </w:pPr>
      <w:r>
        <w:rPr>
          <w:rStyle w:val="22"/>
          <w:rFonts w:hint="eastAsia" w:ascii="宋体" w:hAnsi="宋体" w:cs="宋体"/>
          <w:b/>
          <w:bCs/>
        </w:rPr>
        <w:t>第二条合同金额</w:t>
      </w:r>
    </w:p>
    <w:p>
      <w:pPr>
        <w:spacing w:line="360" w:lineRule="auto"/>
        <w:rPr>
          <w:rStyle w:val="22"/>
          <w:rFonts w:ascii="宋体" w:cs="宋体"/>
        </w:rPr>
      </w:pPr>
      <w:r>
        <w:rPr>
          <w:rStyle w:val="22"/>
          <w:rFonts w:hint="eastAsia" w:ascii="宋体" w:hAnsi="宋体" w:cs="宋体"/>
        </w:rPr>
        <w:t>本项目合同金额</w:t>
      </w:r>
      <w:r>
        <w:rPr>
          <w:rStyle w:val="22"/>
          <w:rFonts w:ascii="宋体" w:hAnsi="宋体" w:cs="宋体"/>
        </w:rPr>
        <w:t>(</w:t>
      </w:r>
      <w:r>
        <w:rPr>
          <w:rStyle w:val="22"/>
          <w:rFonts w:hint="eastAsia" w:ascii="宋体" w:hAnsi="宋体" w:cs="宋体"/>
        </w:rPr>
        <w:t>大写</w:t>
      </w:r>
      <w:r>
        <w:rPr>
          <w:rStyle w:val="22"/>
          <w:rFonts w:ascii="宋体" w:hAnsi="宋体" w:cs="宋体"/>
        </w:rPr>
        <w:t>)</w:t>
      </w:r>
      <w:r>
        <w:rPr>
          <w:rStyle w:val="22"/>
          <w:rFonts w:hint="eastAsia" w:ascii="宋体" w:hAnsi="宋体" w:cs="宋体"/>
        </w:rPr>
        <w:t>人民币</w:t>
      </w:r>
      <w:r>
        <w:rPr>
          <w:rStyle w:val="22"/>
          <w:rFonts w:ascii="宋体" w:hAnsi="宋体" w:cs="宋体"/>
        </w:rPr>
        <w:t>____________(</w:t>
      </w:r>
      <w:r>
        <w:rPr>
          <w:rStyle w:val="22"/>
          <w:rFonts w:hint="eastAsia" w:ascii="宋体" w:hAnsi="宋体" w:cs="宋体"/>
        </w:rPr>
        <w:t>￥元</w:t>
      </w:r>
      <w:r>
        <w:rPr>
          <w:rStyle w:val="22"/>
          <w:rFonts w:ascii="宋体" w:hAnsi="宋体" w:cs="宋体"/>
        </w:rPr>
        <w:t xml:space="preserve"> )(</w:t>
      </w:r>
      <w:r>
        <w:rPr>
          <w:rStyle w:val="22"/>
          <w:rFonts w:hint="eastAsia" w:ascii="宋体" w:hAnsi="宋体" w:cs="宋体"/>
        </w:rPr>
        <w:t>详见中标通知书</w:t>
      </w:r>
      <w:r>
        <w:rPr>
          <w:rStyle w:val="22"/>
          <w:rFonts w:ascii="宋体" w:hAnsi="宋体" w:cs="宋体"/>
        </w:rPr>
        <w:t>)</w:t>
      </w:r>
      <w:r>
        <w:rPr>
          <w:rStyle w:val="22"/>
          <w:rFonts w:hint="eastAsia" w:ascii="宋体" w:hAnsi="宋体" w:cs="宋体"/>
        </w:rPr>
        <w:t>。</w:t>
      </w:r>
    </w:p>
    <w:p>
      <w:pPr>
        <w:spacing w:line="360" w:lineRule="auto"/>
        <w:rPr>
          <w:rStyle w:val="22"/>
          <w:rFonts w:ascii="宋体" w:cs="宋体"/>
          <w:b/>
          <w:bCs/>
        </w:rPr>
      </w:pPr>
      <w:r>
        <w:rPr>
          <w:rStyle w:val="22"/>
          <w:rFonts w:hint="eastAsia" w:ascii="宋体" w:hAnsi="宋体" w:cs="宋体"/>
          <w:b/>
          <w:bCs/>
        </w:rPr>
        <w:t>第三条提交服务成果时间及地点</w:t>
      </w:r>
    </w:p>
    <w:p>
      <w:pPr>
        <w:spacing w:line="360" w:lineRule="auto"/>
        <w:rPr>
          <w:rStyle w:val="22"/>
          <w:rFonts w:ascii="宋体" w:hAnsi="宋体" w:cs="宋体"/>
        </w:rPr>
      </w:pPr>
      <w:r>
        <w:rPr>
          <w:rStyle w:val="22"/>
          <w:rFonts w:ascii="宋体" w:hAnsi="宋体" w:cs="宋体"/>
        </w:rPr>
        <w:t>1</w:t>
      </w:r>
      <w:r>
        <w:rPr>
          <w:rStyle w:val="22"/>
          <w:rFonts w:hint="eastAsia" w:ascii="宋体" w:hAnsi="宋体" w:cs="宋体"/>
        </w:rPr>
        <w:t>、提交服务成果时间</w:t>
      </w:r>
      <w:r>
        <w:rPr>
          <w:rStyle w:val="22"/>
          <w:rFonts w:ascii="宋体" w:hAnsi="宋体" w:cs="宋体"/>
        </w:rPr>
        <w:t>:</w:t>
      </w:r>
    </w:p>
    <w:p>
      <w:pPr>
        <w:spacing w:line="360" w:lineRule="auto"/>
        <w:rPr>
          <w:rStyle w:val="22"/>
          <w:rFonts w:ascii="宋体" w:hAnsi="宋体" w:cs="宋体"/>
        </w:rPr>
      </w:pPr>
      <w:r>
        <w:rPr>
          <w:rStyle w:val="22"/>
          <w:rFonts w:ascii="宋体" w:hAnsi="宋体" w:cs="宋体"/>
        </w:rPr>
        <w:t>2</w:t>
      </w:r>
      <w:r>
        <w:rPr>
          <w:rStyle w:val="22"/>
          <w:rFonts w:hint="eastAsia" w:ascii="宋体" w:hAnsi="宋体" w:cs="宋体"/>
        </w:rPr>
        <w:t>、提交服务成果地点</w:t>
      </w:r>
      <w:r>
        <w:rPr>
          <w:rStyle w:val="22"/>
          <w:rFonts w:ascii="宋体" w:hAnsi="宋体" w:cs="宋体"/>
        </w:rPr>
        <w:t>:</w:t>
      </w:r>
    </w:p>
    <w:p>
      <w:pPr>
        <w:spacing w:line="360" w:lineRule="auto"/>
        <w:rPr>
          <w:rStyle w:val="22"/>
          <w:rFonts w:ascii="宋体" w:cs="宋体"/>
        </w:rPr>
      </w:pPr>
      <w:r>
        <w:rPr>
          <w:rStyle w:val="22"/>
          <w:rFonts w:hint="eastAsia" w:ascii="宋体" w:hAnsi="宋体" w:cs="宋体"/>
        </w:rPr>
        <w:t>乙方所提供的服务必须与招投标文件和承诺相一致且符合相应的服务规范及标准。</w:t>
      </w:r>
    </w:p>
    <w:p>
      <w:pPr>
        <w:spacing w:line="360" w:lineRule="auto"/>
        <w:rPr>
          <w:rStyle w:val="22"/>
          <w:rFonts w:ascii="宋体" w:cs="宋体"/>
          <w:b/>
          <w:bCs/>
        </w:rPr>
      </w:pPr>
      <w:r>
        <w:rPr>
          <w:rStyle w:val="22"/>
          <w:rFonts w:hint="eastAsia" w:ascii="宋体" w:hAnsi="宋体" w:cs="宋体"/>
          <w:b/>
          <w:bCs/>
        </w:rPr>
        <w:t>第四条售后服务、质保期</w:t>
      </w:r>
    </w:p>
    <w:p>
      <w:pPr>
        <w:spacing w:line="360" w:lineRule="auto"/>
        <w:rPr>
          <w:rStyle w:val="22"/>
          <w:rFonts w:ascii="宋体" w:cs="宋体"/>
        </w:rPr>
      </w:pPr>
      <w:r>
        <w:rPr>
          <w:rStyle w:val="22"/>
          <w:rFonts w:ascii="宋体" w:hAnsi="宋体" w:cs="宋体"/>
        </w:rPr>
        <w:t>1</w:t>
      </w:r>
      <w:r>
        <w:rPr>
          <w:rStyle w:val="22"/>
          <w:rFonts w:hint="eastAsia" w:ascii="宋体" w:hAnsi="宋体" w:cs="宋体"/>
        </w:rPr>
        <w:t>、乙方应按照国家有关法律法规和“三包”规定以及招标文件、投标文件和本合同所附的《服务承诺》，为甲方提供售后服务。</w:t>
      </w:r>
    </w:p>
    <w:p>
      <w:pPr>
        <w:spacing w:line="360" w:lineRule="auto"/>
        <w:rPr>
          <w:rFonts w:cs="Times New Roman"/>
          <w:color w:val="000000"/>
        </w:rPr>
      </w:pPr>
      <w:r>
        <w:rPr>
          <w:rStyle w:val="22"/>
          <w:rFonts w:ascii="宋体" w:hAnsi="宋体" w:cs="宋体"/>
        </w:rPr>
        <w:t>2</w:t>
      </w:r>
      <w:r>
        <w:rPr>
          <w:rStyle w:val="22"/>
          <w:rFonts w:hint="eastAsia" w:ascii="宋体" w:hAnsi="宋体" w:cs="宋体"/>
        </w:rPr>
        <w:t>、乙方提供的服务承诺、质保期及其它具体约定事项。（见合同附件）</w:t>
      </w:r>
    </w:p>
    <w:p>
      <w:pPr>
        <w:spacing w:line="360" w:lineRule="auto"/>
        <w:rPr>
          <w:rStyle w:val="22"/>
          <w:rFonts w:ascii="宋体" w:cs="宋体"/>
        </w:rPr>
      </w:pPr>
      <w:r>
        <w:rPr>
          <w:rStyle w:val="22"/>
          <w:rFonts w:hint="eastAsia" w:ascii="宋体" w:hAnsi="宋体" w:cs="宋体"/>
          <w:b/>
          <w:bCs/>
        </w:rPr>
        <w:t>第五条付款方式：</w:t>
      </w:r>
      <w:r>
        <w:rPr>
          <w:rStyle w:val="22"/>
          <w:rFonts w:hint="eastAsia" w:ascii="宋体" w:hAnsi="宋体" w:cs="宋体"/>
        </w:rPr>
        <w:t>合同签订后</w:t>
      </w:r>
      <w:r>
        <w:rPr>
          <w:rStyle w:val="22"/>
          <w:rFonts w:ascii="宋体" w:hAnsi="宋体" w:cs="宋体"/>
        </w:rPr>
        <w:t>15</w:t>
      </w:r>
      <w:r>
        <w:rPr>
          <w:rStyle w:val="22"/>
          <w:rFonts w:hint="eastAsia" w:ascii="宋体" w:hAnsi="宋体" w:cs="宋体"/>
        </w:rPr>
        <w:t>日历天内，采购人将支付至合同金额</w:t>
      </w:r>
      <w:r>
        <w:rPr>
          <w:rStyle w:val="22"/>
          <w:rFonts w:ascii="宋体" w:hAnsi="宋体" w:cs="宋体"/>
        </w:rPr>
        <w:t>50%</w:t>
      </w:r>
      <w:r>
        <w:rPr>
          <w:rStyle w:val="22"/>
          <w:rFonts w:hint="eastAsia" w:ascii="宋体" w:hAnsi="宋体" w:cs="宋体"/>
        </w:rPr>
        <w:t>，规划经批复后</w:t>
      </w:r>
      <w:r>
        <w:rPr>
          <w:rStyle w:val="22"/>
          <w:rFonts w:ascii="宋体" w:hAnsi="宋体" w:cs="宋体"/>
        </w:rPr>
        <w:t>15</w:t>
      </w:r>
      <w:r>
        <w:rPr>
          <w:rStyle w:val="22"/>
          <w:rFonts w:hint="eastAsia" w:ascii="宋体" w:hAnsi="宋体" w:cs="宋体"/>
        </w:rPr>
        <w:t>日历天内，采购人将支付合同金额</w:t>
      </w:r>
      <w:r>
        <w:rPr>
          <w:rStyle w:val="22"/>
          <w:rFonts w:ascii="宋体" w:hAnsi="宋体" w:cs="宋体"/>
        </w:rPr>
        <w:t>50%</w:t>
      </w:r>
      <w:r>
        <w:rPr>
          <w:rStyle w:val="22"/>
          <w:rFonts w:hint="eastAsia" w:ascii="宋体" w:hAnsi="宋体" w:cs="宋体"/>
        </w:rPr>
        <w:t>的尾款。。</w:t>
      </w:r>
    </w:p>
    <w:p>
      <w:pPr>
        <w:spacing w:line="360" w:lineRule="auto"/>
        <w:rPr>
          <w:rStyle w:val="22"/>
          <w:rFonts w:ascii="宋体" w:cs="宋体"/>
        </w:rPr>
      </w:pPr>
      <w:r>
        <w:rPr>
          <w:rStyle w:val="22"/>
          <w:rFonts w:hint="eastAsia" w:ascii="宋体" w:hAnsi="宋体" w:cs="宋体"/>
          <w:b/>
          <w:bCs/>
        </w:rPr>
        <w:t>第六条</w:t>
      </w:r>
      <w:r>
        <w:rPr>
          <w:rStyle w:val="22"/>
          <w:rFonts w:hint="eastAsia" w:ascii="宋体" w:hAnsi="宋体" w:cs="宋体"/>
          <w:b/>
          <w:bCs/>
          <w:spacing w:val="4"/>
        </w:rPr>
        <w:t>履约保证金：</w:t>
      </w:r>
      <w:r>
        <w:rPr>
          <w:rStyle w:val="22"/>
          <w:rFonts w:hint="eastAsia" w:ascii="宋体" w:hAnsi="宋体" w:cs="宋体"/>
          <w:b/>
          <w:bCs/>
        </w:rPr>
        <w:t>无</w:t>
      </w:r>
    </w:p>
    <w:p>
      <w:pPr>
        <w:spacing w:line="360" w:lineRule="auto"/>
        <w:rPr>
          <w:rStyle w:val="22"/>
          <w:rFonts w:ascii="宋体" w:cs="宋体"/>
          <w:b/>
          <w:bCs/>
        </w:rPr>
      </w:pPr>
      <w:r>
        <w:rPr>
          <w:rStyle w:val="22"/>
          <w:rFonts w:hint="eastAsia" w:ascii="宋体" w:hAnsi="宋体" w:cs="宋体"/>
          <w:b/>
          <w:bCs/>
        </w:rPr>
        <w:t>第七条税费</w:t>
      </w:r>
    </w:p>
    <w:p>
      <w:pPr>
        <w:spacing w:line="360" w:lineRule="auto"/>
        <w:jc w:val="left"/>
        <w:rPr>
          <w:rStyle w:val="22"/>
          <w:rFonts w:ascii="宋体" w:cs="宋体"/>
        </w:rPr>
      </w:pPr>
      <w:r>
        <w:rPr>
          <w:rStyle w:val="22"/>
          <w:rFonts w:hint="eastAsia" w:ascii="宋体" w:hAnsi="宋体" w:cs="宋体"/>
        </w:rPr>
        <w:t>本合同执行中相关的一切税费均由乙方负担。</w:t>
      </w:r>
    </w:p>
    <w:p>
      <w:pPr>
        <w:spacing w:line="360" w:lineRule="auto"/>
        <w:rPr>
          <w:rStyle w:val="22"/>
          <w:rFonts w:ascii="宋体" w:cs="宋体"/>
          <w:b/>
          <w:bCs/>
        </w:rPr>
      </w:pPr>
      <w:r>
        <w:rPr>
          <w:rStyle w:val="22"/>
          <w:rFonts w:hint="eastAsia" w:ascii="宋体" w:hAnsi="宋体" w:cs="宋体"/>
          <w:b/>
          <w:bCs/>
        </w:rPr>
        <w:t>第八条验收：</w:t>
      </w:r>
    </w:p>
    <w:p>
      <w:pPr>
        <w:pStyle w:val="5"/>
        <w:adjustRightInd w:val="0"/>
        <w:snapToGrid w:val="0"/>
        <w:spacing w:line="360" w:lineRule="auto"/>
        <w:jc w:val="left"/>
        <w:rPr>
          <w:rStyle w:val="22"/>
          <w:rFonts w:hAnsi="宋体" w:cs="Times New Roman"/>
        </w:rPr>
      </w:pPr>
      <w:r>
        <w:rPr>
          <w:rStyle w:val="22"/>
          <w:rFonts w:hAnsi="宋体"/>
        </w:rPr>
        <w:t>1</w:t>
      </w:r>
      <w:r>
        <w:rPr>
          <w:rStyle w:val="22"/>
          <w:rFonts w:hint="eastAsia" w:hAnsi="宋体" w:cs="宋体"/>
        </w:rPr>
        <w:t>、甲方对乙方提交的服务依据招标文件上的服务要求和国家有关质量标准进行现场初步验收，符合招标文件技术要求的，给予签收，初步验收不合格的不予签收。甲方应当在到中标人的服务成果提交后七个工作日内进行验收。</w:t>
      </w:r>
    </w:p>
    <w:p>
      <w:pPr>
        <w:pStyle w:val="5"/>
        <w:adjustRightInd w:val="0"/>
        <w:snapToGrid w:val="0"/>
        <w:spacing w:line="360" w:lineRule="auto"/>
        <w:rPr>
          <w:rStyle w:val="22"/>
          <w:rFonts w:hAnsi="宋体" w:cs="Times New Roman"/>
        </w:rPr>
      </w:pPr>
      <w:r>
        <w:rPr>
          <w:rStyle w:val="22"/>
          <w:rFonts w:hAnsi="宋体"/>
        </w:rPr>
        <w:t>2</w:t>
      </w:r>
      <w:r>
        <w:rPr>
          <w:rStyle w:val="22"/>
          <w:rFonts w:hint="eastAsia" w:hAnsi="宋体" w:cs="宋体"/>
        </w:rPr>
        <w:t>、乙方提交服务成果前应对提交的服务成果作出全面检查和对验收文件进行整理，并列出清单，作为甲方验收和使用的技术条件依据，检验的结果应随服务成果交给甲方。</w:t>
      </w:r>
    </w:p>
    <w:p>
      <w:pPr>
        <w:pStyle w:val="5"/>
        <w:adjustRightInd w:val="0"/>
        <w:snapToGrid w:val="0"/>
        <w:spacing w:line="360" w:lineRule="auto"/>
        <w:rPr>
          <w:rStyle w:val="22"/>
          <w:rFonts w:hAnsi="宋体" w:cs="Times New Roman"/>
        </w:rPr>
      </w:pPr>
      <w:r>
        <w:rPr>
          <w:rStyle w:val="22"/>
          <w:rFonts w:hAnsi="宋体"/>
        </w:rPr>
        <w:t>3</w:t>
      </w:r>
      <w:r>
        <w:rPr>
          <w:rStyle w:val="22"/>
          <w:rFonts w:hint="eastAsia" w:hAnsi="宋体" w:cs="宋体"/>
        </w:rPr>
        <w:t>、对技术复杂的服务，甲方应请国家认可的专业检测机构参与初步验收及最终验收，并由其出具质量检测报告。</w:t>
      </w:r>
    </w:p>
    <w:p>
      <w:pPr>
        <w:pStyle w:val="5"/>
        <w:adjustRightInd w:val="0"/>
        <w:snapToGrid w:val="0"/>
        <w:spacing w:line="360" w:lineRule="auto"/>
        <w:rPr>
          <w:rStyle w:val="22"/>
          <w:rFonts w:hAnsi="宋体" w:cs="Times New Roman"/>
        </w:rPr>
      </w:pPr>
      <w:r>
        <w:rPr>
          <w:rStyle w:val="22"/>
          <w:rFonts w:hAnsi="宋体"/>
        </w:rPr>
        <w:t>4</w:t>
      </w:r>
      <w:r>
        <w:rPr>
          <w:rStyle w:val="22"/>
          <w:rFonts w:hint="eastAsia" w:hAnsi="宋体" w:cs="宋体"/>
        </w:rPr>
        <w:t>、验收时乙方必须在现场，验收完毕后作出验收结果报告；验收费用由乙方负责。</w:t>
      </w:r>
    </w:p>
    <w:p>
      <w:pPr>
        <w:spacing w:line="460" w:lineRule="exact"/>
        <w:rPr>
          <w:rStyle w:val="22"/>
          <w:rFonts w:ascii="宋体" w:cs="宋体"/>
          <w:b/>
          <w:bCs/>
        </w:rPr>
      </w:pPr>
      <w:r>
        <w:rPr>
          <w:rStyle w:val="22"/>
          <w:rFonts w:hint="eastAsia" w:ascii="宋体" w:hAnsi="宋体" w:cs="宋体"/>
          <w:b/>
          <w:bCs/>
        </w:rPr>
        <w:t>第九条双方责任与义务</w:t>
      </w:r>
    </w:p>
    <w:p>
      <w:pPr>
        <w:snapToGrid w:val="0"/>
        <w:spacing w:line="460" w:lineRule="exact"/>
        <w:rPr>
          <w:rStyle w:val="22"/>
          <w:rFonts w:ascii="宋体" w:cs="宋体"/>
        </w:rPr>
      </w:pPr>
      <w:r>
        <w:rPr>
          <w:rStyle w:val="22"/>
          <w:rFonts w:ascii="宋体" w:hAnsi="宋体" w:cs="宋体"/>
        </w:rPr>
        <w:t>1.</w:t>
      </w:r>
      <w:r>
        <w:rPr>
          <w:rStyle w:val="22"/>
          <w:rFonts w:hint="eastAsia" w:ascii="宋体" w:hAnsi="宋体" w:cs="宋体"/>
        </w:rPr>
        <w:t>甲方责任与义务</w:t>
      </w:r>
    </w:p>
    <w:p>
      <w:pPr>
        <w:snapToGrid w:val="0"/>
        <w:spacing w:line="460" w:lineRule="exact"/>
        <w:rPr>
          <w:rStyle w:val="22"/>
          <w:rFonts w:ascii="宋体" w:cs="宋体"/>
        </w:rPr>
      </w:pPr>
      <w:r>
        <w:rPr>
          <w:rStyle w:val="22"/>
          <w:rFonts w:ascii="宋体" w:hAnsi="宋体" w:cs="宋体"/>
        </w:rPr>
        <w:t>1.1</w:t>
      </w:r>
      <w:r>
        <w:rPr>
          <w:rStyle w:val="22"/>
          <w:rFonts w:hint="eastAsia" w:ascii="宋体" w:hAnsi="宋体" w:cs="宋体"/>
        </w:rPr>
        <w:t>甲方变更委托规划编制项目、规模、条件或因提交的资料错误，或所提交资料作较大修改，以致造成乙方规划编制返工时，双方除另行协商签订补充协议（或另订合同）、重新明确有关条款外，甲方应按乙方所耗工作量向乙方支付返工费。</w:t>
      </w:r>
    </w:p>
    <w:p>
      <w:pPr>
        <w:adjustRightInd w:val="0"/>
        <w:snapToGrid w:val="0"/>
        <w:spacing w:line="460" w:lineRule="exact"/>
        <w:rPr>
          <w:rStyle w:val="22"/>
          <w:rFonts w:ascii="宋体" w:cs="宋体"/>
        </w:rPr>
      </w:pPr>
      <w:r>
        <w:rPr>
          <w:rStyle w:val="22"/>
          <w:rFonts w:ascii="宋体" w:hAnsi="宋体" w:cs="宋体"/>
        </w:rPr>
        <w:t>1.2</w:t>
      </w:r>
      <w:r>
        <w:rPr>
          <w:rStyle w:val="22"/>
          <w:rFonts w:hint="eastAsia" w:ascii="宋体" w:hAnsi="宋体" w:cs="宋体"/>
        </w:rPr>
        <w:t>在合同履行期间，甲方要求终止或解除合同，供应商未开始规划设计工作的，采购人不支付费用；已开始规划设计工作的，采购人可按实际完成的工程量按比例支付规划设计费。</w:t>
      </w:r>
    </w:p>
    <w:p>
      <w:pPr>
        <w:adjustRightInd w:val="0"/>
        <w:snapToGrid w:val="0"/>
        <w:spacing w:line="460" w:lineRule="exact"/>
        <w:rPr>
          <w:rStyle w:val="22"/>
          <w:rFonts w:ascii="宋体" w:cs="宋体"/>
        </w:rPr>
      </w:pPr>
      <w:r>
        <w:rPr>
          <w:rStyle w:val="22"/>
          <w:rFonts w:ascii="宋体" w:hAnsi="宋体" w:cs="宋体"/>
        </w:rPr>
        <w:t>1.3</w:t>
      </w:r>
      <w:r>
        <w:rPr>
          <w:rStyle w:val="22"/>
          <w:rFonts w:hint="eastAsia" w:ascii="宋体" w:hAnsi="宋体" w:cs="宋体"/>
        </w:rPr>
        <w:t>甲方必须按合同规定的金额和日期向供应商支付规划设计费，每逾期支付一天，需承担应付未付金额万分之二的逾期违约金。</w:t>
      </w:r>
    </w:p>
    <w:p>
      <w:pPr>
        <w:adjustRightInd w:val="0"/>
        <w:snapToGrid w:val="0"/>
        <w:spacing w:line="460" w:lineRule="exact"/>
        <w:rPr>
          <w:rStyle w:val="22"/>
          <w:rFonts w:ascii="宋体" w:cs="宋体"/>
        </w:rPr>
      </w:pPr>
      <w:r>
        <w:rPr>
          <w:rStyle w:val="22"/>
          <w:rFonts w:ascii="宋体" w:hAnsi="宋体" w:cs="宋体"/>
        </w:rPr>
        <w:t>1.4</w:t>
      </w:r>
      <w:r>
        <w:rPr>
          <w:rStyle w:val="22"/>
          <w:rFonts w:hint="eastAsia" w:ascii="宋体" w:hAnsi="宋体" w:cs="宋体"/>
        </w:rPr>
        <w:t>甲方要求供应商比合同规定时间提前交付规划设计文件时，不得严重背离合理规划设计周期。</w:t>
      </w:r>
    </w:p>
    <w:p>
      <w:pPr>
        <w:snapToGrid w:val="0"/>
        <w:spacing w:line="460" w:lineRule="exact"/>
        <w:rPr>
          <w:rStyle w:val="22"/>
          <w:rFonts w:ascii="宋体" w:cs="宋体"/>
        </w:rPr>
      </w:pPr>
      <w:r>
        <w:rPr>
          <w:rStyle w:val="22"/>
          <w:rFonts w:ascii="宋体" w:hAnsi="宋体" w:cs="宋体"/>
        </w:rPr>
        <w:t>2</w:t>
      </w:r>
      <w:r>
        <w:rPr>
          <w:rStyle w:val="22"/>
          <w:rFonts w:hint="eastAsia" w:ascii="宋体" w:hAnsi="宋体" w:cs="宋体"/>
        </w:rPr>
        <w:t>．乙方责任与义务</w:t>
      </w:r>
    </w:p>
    <w:p>
      <w:pPr>
        <w:snapToGrid w:val="0"/>
        <w:spacing w:line="460" w:lineRule="exact"/>
        <w:rPr>
          <w:rStyle w:val="22"/>
          <w:rFonts w:ascii="宋体" w:cs="宋体"/>
        </w:rPr>
      </w:pPr>
      <w:r>
        <w:rPr>
          <w:rStyle w:val="22"/>
          <w:rFonts w:ascii="宋体" w:hAnsi="宋体" w:cs="宋体"/>
        </w:rPr>
        <w:t>2.1</w:t>
      </w:r>
      <w:r>
        <w:rPr>
          <w:rStyle w:val="22"/>
          <w:rFonts w:hint="eastAsia" w:ascii="宋体" w:hAnsi="宋体" w:cs="宋体"/>
        </w:rPr>
        <w:t>乙方应按国家规定和合同约定的技术规范、标准进行设计，按本合同规定的内容、时间及份数向甲方交付设计文件，并对提交的设计文件的质量负责。</w:t>
      </w:r>
    </w:p>
    <w:p>
      <w:pPr>
        <w:snapToGrid w:val="0"/>
        <w:spacing w:line="460" w:lineRule="exact"/>
        <w:rPr>
          <w:rStyle w:val="22"/>
          <w:rFonts w:ascii="宋体" w:cs="宋体"/>
        </w:rPr>
      </w:pPr>
      <w:r>
        <w:rPr>
          <w:rStyle w:val="22"/>
          <w:rFonts w:ascii="宋体" w:hAnsi="宋体" w:cs="宋体"/>
        </w:rPr>
        <w:t>2.2</w:t>
      </w:r>
      <w:r>
        <w:rPr>
          <w:rStyle w:val="22"/>
          <w:rFonts w:hint="eastAsia" w:ascii="宋体" w:hAnsi="宋体" w:cs="宋体"/>
        </w:rPr>
        <w:t>设计人应选择专业能力强、设计经验丰富、出图效率高速度快、有责任心的设计人员来完成该规划编制任务，乙方对设计文件出现的遗漏或错误负责修改或补充。</w:t>
      </w:r>
    </w:p>
    <w:p>
      <w:pPr>
        <w:snapToGrid w:val="0"/>
        <w:spacing w:line="460" w:lineRule="exact"/>
        <w:rPr>
          <w:rStyle w:val="22"/>
          <w:rFonts w:ascii="宋体" w:cs="宋体"/>
        </w:rPr>
      </w:pPr>
      <w:r>
        <w:rPr>
          <w:rStyle w:val="22"/>
          <w:rFonts w:ascii="宋体" w:hAnsi="宋体" w:cs="宋体"/>
        </w:rPr>
        <w:t>2.3</w:t>
      </w:r>
      <w:r>
        <w:rPr>
          <w:rStyle w:val="22"/>
          <w:rFonts w:hint="eastAsia" w:ascii="宋体" w:hAnsi="宋体" w:cs="宋体"/>
        </w:rPr>
        <w:t>乙方交付设计文件后，按规定参加有关上级的设计审查，并根据审查结论负责不超出原定范围的内容做必要调整补充。</w:t>
      </w:r>
    </w:p>
    <w:p>
      <w:pPr>
        <w:spacing w:line="460" w:lineRule="exact"/>
        <w:rPr>
          <w:rStyle w:val="22"/>
          <w:rFonts w:ascii="宋体" w:cs="宋体"/>
        </w:rPr>
      </w:pPr>
      <w:r>
        <w:rPr>
          <w:rStyle w:val="22"/>
          <w:rFonts w:ascii="宋体" w:hAnsi="宋体" w:cs="宋体"/>
        </w:rPr>
        <w:t>2.4</w:t>
      </w:r>
      <w:r>
        <w:rPr>
          <w:rStyle w:val="22"/>
          <w:rFonts w:hint="eastAsia" w:ascii="宋体" w:hAnsi="宋体" w:cs="宋体"/>
        </w:rPr>
        <w:t>知识产权归发包人所有，乙方设计人应遵循国家相关保密条例，报护发包人的知识产权，不得向第三人泄露、转让发包人提交的产品图纸等技术经济资料。如发生以上情况并给发包人造成经济损失，发包人有权向设计人索赔。</w:t>
      </w:r>
    </w:p>
    <w:p>
      <w:pPr>
        <w:adjustRightInd w:val="0"/>
        <w:snapToGrid w:val="0"/>
        <w:spacing w:line="460" w:lineRule="exact"/>
        <w:rPr>
          <w:rStyle w:val="22"/>
          <w:rFonts w:ascii="宋体" w:cs="宋体"/>
        </w:rPr>
      </w:pPr>
      <w:r>
        <w:rPr>
          <w:rStyle w:val="22"/>
          <w:rFonts w:ascii="宋体" w:hAnsi="宋体" w:cs="宋体"/>
        </w:rPr>
        <w:t>2.5</w:t>
      </w:r>
      <w:r>
        <w:rPr>
          <w:rStyle w:val="22"/>
          <w:rFonts w:hint="eastAsia" w:ascii="宋体" w:hAnsi="宋体" w:cs="宋体"/>
        </w:rPr>
        <w:t>乙方的规划设计文件没有达到国家或地方规范、标准文件应有深度的，除承担继续深化、优化规划设计外，应承担采购人由此造成的误工损失和工程质量风险责任。</w:t>
      </w:r>
    </w:p>
    <w:p>
      <w:pPr>
        <w:snapToGrid w:val="0"/>
        <w:spacing w:line="460" w:lineRule="exact"/>
        <w:rPr>
          <w:rStyle w:val="22"/>
          <w:rFonts w:ascii="宋体" w:cs="宋体"/>
        </w:rPr>
      </w:pPr>
      <w:r>
        <w:rPr>
          <w:rStyle w:val="22"/>
          <w:rFonts w:ascii="宋体" w:hAnsi="宋体" w:cs="宋体"/>
        </w:rPr>
        <w:t>2.6</w:t>
      </w:r>
      <w:r>
        <w:rPr>
          <w:rStyle w:val="22"/>
          <w:rFonts w:hint="eastAsia" w:ascii="宋体" w:hAnsi="宋体" w:cs="宋体"/>
        </w:rPr>
        <w:t>乙方延迟履约、不完全履约或提供的服务不符合磋商文件和响应文件要求的。除支付违约金外，仍需继续履行合同或重新提供符合要求的服务。</w:t>
      </w:r>
    </w:p>
    <w:p>
      <w:pPr>
        <w:spacing w:line="460" w:lineRule="exact"/>
        <w:rPr>
          <w:rStyle w:val="22"/>
          <w:rFonts w:ascii="宋体" w:cs="宋体"/>
          <w:b/>
          <w:bCs/>
        </w:rPr>
      </w:pPr>
      <w:r>
        <w:rPr>
          <w:rStyle w:val="22"/>
          <w:rFonts w:hint="eastAsia" w:ascii="宋体" w:hAnsi="宋体" w:cs="宋体"/>
          <w:b/>
          <w:bCs/>
        </w:rPr>
        <w:t>第十条不可抗力事件处理</w:t>
      </w:r>
    </w:p>
    <w:p>
      <w:pPr>
        <w:spacing w:line="360" w:lineRule="auto"/>
        <w:rPr>
          <w:rStyle w:val="22"/>
          <w:rFonts w:ascii="宋体" w:cs="宋体"/>
        </w:rPr>
      </w:pPr>
      <w:r>
        <w:rPr>
          <w:rStyle w:val="22"/>
          <w:rFonts w:ascii="宋体" w:hAnsi="宋体" w:cs="宋体"/>
        </w:rPr>
        <w:t>1</w:t>
      </w:r>
      <w:r>
        <w:rPr>
          <w:rStyle w:val="22"/>
          <w:rFonts w:hint="eastAsia" w:ascii="宋体" w:hAnsi="宋体" w:cs="宋体"/>
        </w:rPr>
        <w:t>、在合同有效期内，任何一方因不可抗力事件导致不能履行合同，则合同履行期可延长，其延长期与不可抗力影响期相同。</w:t>
      </w:r>
    </w:p>
    <w:p>
      <w:pPr>
        <w:spacing w:line="360" w:lineRule="auto"/>
        <w:rPr>
          <w:rStyle w:val="22"/>
          <w:rFonts w:ascii="宋体" w:cs="宋体"/>
        </w:rPr>
      </w:pPr>
      <w:r>
        <w:rPr>
          <w:rStyle w:val="22"/>
          <w:rFonts w:ascii="宋体" w:hAnsi="宋体" w:cs="宋体"/>
        </w:rPr>
        <w:t>2</w:t>
      </w:r>
      <w:r>
        <w:rPr>
          <w:rStyle w:val="22"/>
          <w:rFonts w:hint="eastAsia" w:ascii="宋体" w:hAnsi="宋体" w:cs="宋体"/>
        </w:rPr>
        <w:t>、不可抗力事件延续三十天以上，双方应通过友好协商，确定是否继续履行合同。</w:t>
      </w:r>
    </w:p>
    <w:p>
      <w:pPr>
        <w:spacing w:line="360" w:lineRule="auto"/>
        <w:rPr>
          <w:rStyle w:val="22"/>
          <w:rFonts w:ascii="宋体" w:cs="宋体"/>
          <w:b/>
          <w:bCs/>
        </w:rPr>
      </w:pPr>
      <w:r>
        <w:rPr>
          <w:rStyle w:val="22"/>
          <w:rFonts w:hint="eastAsia" w:ascii="宋体" w:hAnsi="宋体" w:cs="宋体"/>
          <w:b/>
          <w:bCs/>
        </w:rPr>
        <w:t>第十一条合同争议解决</w:t>
      </w:r>
    </w:p>
    <w:p>
      <w:pPr>
        <w:spacing w:line="360" w:lineRule="auto"/>
        <w:rPr>
          <w:rFonts w:ascii="宋体" w:cs="宋体"/>
          <w:sz w:val="24"/>
          <w:szCs w:val="24"/>
        </w:rPr>
      </w:pPr>
      <w:r>
        <w:rPr>
          <w:rStyle w:val="22"/>
          <w:rFonts w:hint="eastAsia" w:ascii="宋体" w:hAnsi="宋体" w:cs="宋体"/>
        </w:rPr>
        <w:t>因履行本合同引起的或与本合同有关的争议，甲乙双方应首先通过友好协商解决，如果协商不能解决，向北海市仲裁委员会提起仲裁或人民法院提起诉讼。</w:t>
      </w:r>
    </w:p>
    <w:p>
      <w:pPr>
        <w:spacing w:line="360" w:lineRule="auto"/>
        <w:rPr>
          <w:rStyle w:val="22"/>
          <w:rFonts w:ascii="宋体" w:cs="宋体"/>
          <w:b/>
          <w:bCs/>
        </w:rPr>
      </w:pPr>
      <w:r>
        <w:rPr>
          <w:rStyle w:val="22"/>
          <w:rFonts w:hint="eastAsia" w:ascii="宋体" w:hAnsi="宋体" w:cs="宋体"/>
          <w:b/>
          <w:bCs/>
        </w:rPr>
        <w:t>第十二条合同生效及其它</w:t>
      </w:r>
    </w:p>
    <w:p>
      <w:pPr>
        <w:spacing w:line="360" w:lineRule="auto"/>
        <w:rPr>
          <w:rStyle w:val="22"/>
          <w:rFonts w:ascii="宋体" w:cs="宋体"/>
        </w:rPr>
      </w:pPr>
      <w:r>
        <w:rPr>
          <w:rStyle w:val="22"/>
          <w:rFonts w:ascii="宋体" w:hAnsi="宋体" w:cs="宋体"/>
        </w:rPr>
        <w:t>1</w:t>
      </w:r>
      <w:r>
        <w:rPr>
          <w:rStyle w:val="22"/>
          <w:rFonts w:hint="eastAsia" w:ascii="宋体" w:hAnsi="宋体" w:cs="宋体"/>
        </w:rPr>
        <w:t>、合同经双方法定代表人</w:t>
      </w:r>
      <w:r>
        <w:rPr>
          <w:rStyle w:val="22"/>
          <w:rFonts w:ascii="宋体" w:hAnsi="宋体" w:cs="宋体"/>
        </w:rPr>
        <w:t>(</w:t>
      </w:r>
      <w:r>
        <w:rPr>
          <w:rStyle w:val="22"/>
          <w:rFonts w:hint="eastAsia" w:ascii="宋体" w:hAnsi="宋体" w:cs="宋体"/>
        </w:rPr>
        <w:t>负责人</w:t>
      </w:r>
      <w:r>
        <w:rPr>
          <w:rStyle w:val="22"/>
          <w:rFonts w:ascii="宋体" w:hAnsi="宋体" w:cs="宋体"/>
        </w:rPr>
        <w:t>)</w:t>
      </w:r>
      <w:r>
        <w:rPr>
          <w:rStyle w:val="22"/>
          <w:rFonts w:hint="eastAsia" w:ascii="宋体" w:hAnsi="宋体" w:cs="宋体"/>
        </w:rPr>
        <w:t>或授权代表签字并加盖单位公章后生效。</w:t>
      </w:r>
    </w:p>
    <w:p>
      <w:pPr>
        <w:spacing w:line="360" w:lineRule="auto"/>
        <w:rPr>
          <w:rStyle w:val="22"/>
          <w:rFonts w:ascii="宋体" w:cs="宋体"/>
        </w:rPr>
      </w:pPr>
      <w:r>
        <w:rPr>
          <w:rStyle w:val="22"/>
          <w:rFonts w:ascii="宋体" w:hAnsi="宋体" w:cs="宋体"/>
        </w:rPr>
        <w:t>2</w:t>
      </w:r>
      <w:r>
        <w:rPr>
          <w:rStyle w:val="22"/>
          <w:rFonts w:hint="eastAsia" w:ascii="宋体" w:hAnsi="宋体" w:cs="宋体"/>
        </w:rPr>
        <w:t>、合同执行中涉及采购资金和采购内容修改或补充的，须经财政部门审批，并签书面补充协议报财政部门备案，方可作为主合同不可分割的一部分。</w:t>
      </w:r>
    </w:p>
    <w:p>
      <w:pPr>
        <w:spacing w:line="360" w:lineRule="auto"/>
        <w:rPr>
          <w:rStyle w:val="22"/>
          <w:rFonts w:ascii="宋体" w:cs="宋体"/>
        </w:rPr>
      </w:pPr>
      <w:r>
        <w:rPr>
          <w:rStyle w:val="22"/>
          <w:rFonts w:ascii="宋体" w:hAnsi="宋体" w:cs="宋体"/>
        </w:rPr>
        <w:t>3</w:t>
      </w:r>
      <w:r>
        <w:rPr>
          <w:rStyle w:val="22"/>
          <w:rFonts w:hint="eastAsia" w:ascii="宋体" w:hAnsi="宋体" w:cs="宋体"/>
        </w:rPr>
        <w:t>、本合同未尽事宜，遵照《合同法》有关条文执行。</w:t>
      </w:r>
    </w:p>
    <w:p>
      <w:pPr>
        <w:spacing w:line="360" w:lineRule="auto"/>
        <w:rPr>
          <w:rStyle w:val="22"/>
          <w:rFonts w:ascii="宋体" w:cs="宋体"/>
          <w:b/>
          <w:bCs/>
        </w:rPr>
      </w:pPr>
      <w:r>
        <w:rPr>
          <w:rStyle w:val="22"/>
          <w:rFonts w:hint="eastAsia" w:ascii="宋体" w:hAnsi="宋体" w:cs="宋体"/>
          <w:b/>
          <w:bCs/>
        </w:rPr>
        <w:t>第十三条合同的变更、终止与转让</w:t>
      </w:r>
    </w:p>
    <w:p>
      <w:pPr>
        <w:spacing w:line="360" w:lineRule="auto"/>
        <w:rPr>
          <w:rStyle w:val="22"/>
          <w:rFonts w:ascii="宋体" w:cs="宋体"/>
        </w:rPr>
      </w:pPr>
      <w:r>
        <w:rPr>
          <w:rStyle w:val="22"/>
          <w:rFonts w:ascii="宋体" w:hAnsi="宋体" w:cs="宋体"/>
        </w:rPr>
        <w:t>1</w:t>
      </w:r>
      <w:r>
        <w:rPr>
          <w:rStyle w:val="22"/>
          <w:rFonts w:hint="eastAsia" w:ascii="宋体" w:hAnsi="宋体" w:cs="宋体"/>
        </w:rPr>
        <w:t>、除《中华人民共和国政府采购法》第五十条规定的情形外，本合同一经签订，甲乙双方不得擅自变更、中止或终止。</w:t>
      </w:r>
    </w:p>
    <w:p>
      <w:pPr>
        <w:spacing w:line="360" w:lineRule="auto"/>
        <w:rPr>
          <w:rStyle w:val="22"/>
          <w:rFonts w:ascii="宋体" w:cs="宋体"/>
        </w:rPr>
      </w:pPr>
      <w:r>
        <w:rPr>
          <w:rStyle w:val="22"/>
          <w:rFonts w:ascii="宋体" w:hAnsi="宋体" w:cs="宋体"/>
        </w:rPr>
        <w:t>2</w:t>
      </w:r>
      <w:r>
        <w:rPr>
          <w:rStyle w:val="22"/>
          <w:rFonts w:hint="eastAsia" w:ascii="宋体" w:hAnsi="宋体" w:cs="宋体"/>
        </w:rPr>
        <w:t>、乙方不得擅自转让其应履行的合同义务。</w:t>
      </w:r>
    </w:p>
    <w:p>
      <w:pPr>
        <w:spacing w:line="360" w:lineRule="auto"/>
        <w:rPr>
          <w:rStyle w:val="22"/>
          <w:rFonts w:ascii="宋体" w:cs="宋体"/>
          <w:b/>
          <w:bCs/>
        </w:rPr>
      </w:pPr>
      <w:r>
        <w:rPr>
          <w:rStyle w:val="22"/>
          <w:rFonts w:hint="eastAsia" w:ascii="宋体" w:hAnsi="宋体" w:cs="宋体"/>
          <w:b/>
          <w:bCs/>
        </w:rPr>
        <w:t>第十四条签订本合同依据</w:t>
      </w:r>
    </w:p>
    <w:p>
      <w:pPr>
        <w:spacing w:line="360" w:lineRule="auto"/>
        <w:rPr>
          <w:rStyle w:val="22"/>
          <w:rFonts w:ascii="宋体" w:cs="宋体"/>
        </w:rPr>
      </w:pPr>
      <w:r>
        <w:rPr>
          <w:rStyle w:val="22"/>
          <w:rFonts w:ascii="宋体" w:hAnsi="宋体" w:cs="宋体"/>
        </w:rPr>
        <w:t>1</w:t>
      </w:r>
      <w:r>
        <w:rPr>
          <w:rStyle w:val="22"/>
          <w:rFonts w:hint="eastAsia" w:ascii="宋体" w:hAnsi="宋体" w:cs="宋体"/>
        </w:rPr>
        <w:t>、政府采购文件；</w:t>
      </w:r>
    </w:p>
    <w:p>
      <w:pPr>
        <w:spacing w:line="360" w:lineRule="auto"/>
        <w:rPr>
          <w:rStyle w:val="22"/>
          <w:rFonts w:ascii="宋体" w:cs="宋体"/>
        </w:rPr>
      </w:pPr>
      <w:r>
        <w:rPr>
          <w:rStyle w:val="22"/>
          <w:rFonts w:ascii="宋体" w:hAnsi="宋体" w:cs="宋体"/>
        </w:rPr>
        <w:t>2</w:t>
      </w:r>
      <w:r>
        <w:rPr>
          <w:rStyle w:val="22"/>
          <w:rFonts w:hint="eastAsia" w:ascii="宋体" w:hAnsi="宋体" w:cs="宋体"/>
        </w:rPr>
        <w:t>、乙方提供的响应文件；</w:t>
      </w:r>
    </w:p>
    <w:p>
      <w:pPr>
        <w:spacing w:line="360" w:lineRule="auto"/>
        <w:rPr>
          <w:rStyle w:val="22"/>
          <w:rFonts w:ascii="宋体" w:cs="宋体"/>
        </w:rPr>
      </w:pPr>
      <w:r>
        <w:rPr>
          <w:rStyle w:val="22"/>
          <w:rFonts w:ascii="宋体" w:hAnsi="宋体" w:cs="宋体"/>
        </w:rPr>
        <w:t>3</w:t>
      </w:r>
      <w:r>
        <w:rPr>
          <w:rStyle w:val="22"/>
          <w:rFonts w:hint="eastAsia" w:ascii="宋体" w:hAnsi="宋体" w:cs="宋体"/>
        </w:rPr>
        <w:t>、磋商书；</w:t>
      </w:r>
    </w:p>
    <w:p>
      <w:pPr>
        <w:spacing w:line="360" w:lineRule="auto"/>
        <w:rPr>
          <w:rStyle w:val="22"/>
          <w:rFonts w:ascii="宋体" w:cs="宋体"/>
        </w:rPr>
      </w:pPr>
      <w:r>
        <w:rPr>
          <w:rStyle w:val="22"/>
          <w:rFonts w:ascii="宋体" w:hAnsi="宋体" w:cs="宋体"/>
        </w:rPr>
        <w:t>4</w:t>
      </w:r>
      <w:r>
        <w:rPr>
          <w:rStyle w:val="22"/>
          <w:rFonts w:hint="eastAsia" w:ascii="宋体" w:hAnsi="宋体" w:cs="宋体"/>
        </w:rPr>
        <w:t>、成交通知书。</w:t>
      </w:r>
    </w:p>
    <w:p>
      <w:pPr>
        <w:spacing w:line="360" w:lineRule="auto"/>
        <w:rPr>
          <w:rStyle w:val="22"/>
          <w:rFonts w:ascii="宋体" w:hAnsi="宋体" w:cs="宋体"/>
        </w:rPr>
      </w:pPr>
      <w:r>
        <w:rPr>
          <w:rStyle w:val="22"/>
          <w:rFonts w:hint="eastAsia" w:ascii="宋体" w:hAnsi="宋体" w:cs="宋体"/>
          <w:b/>
          <w:bCs/>
        </w:rPr>
        <w:t>第十五条</w:t>
      </w:r>
    </w:p>
    <w:p>
      <w:pPr>
        <w:spacing w:line="360" w:lineRule="auto"/>
        <w:rPr>
          <w:rStyle w:val="22"/>
          <w:rFonts w:ascii="宋体" w:cs="宋体"/>
        </w:rPr>
      </w:pPr>
      <w:r>
        <w:rPr>
          <w:rStyle w:val="22"/>
          <w:rFonts w:hint="eastAsia" w:ascii="宋体" w:hAnsi="宋体" w:cs="宋体"/>
        </w:rPr>
        <w:t>本合同未尽事宜，由甲乙双方协商解决，所签订的补充合同为本合同的组成部分，具有同等法律效力。</w:t>
      </w:r>
    </w:p>
    <w:p>
      <w:pPr>
        <w:spacing w:line="360" w:lineRule="auto"/>
        <w:rPr>
          <w:rStyle w:val="22"/>
          <w:rFonts w:ascii="宋体" w:hAnsi="宋体" w:cs="宋体"/>
        </w:rPr>
      </w:pPr>
      <w:r>
        <w:rPr>
          <w:rStyle w:val="22"/>
          <w:rFonts w:hint="eastAsia" w:ascii="宋体" w:hAnsi="宋体" w:cs="宋体"/>
          <w:b/>
          <w:bCs/>
        </w:rPr>
        <w:t>第十六条</w:t>
      </w:r>
      <w:r>
        <w:rPr>
          <w:rStyle w:val="22"/>
          <w:rFonts w:hint="eastAsia" w:ascii="宋体" w:hAnsi="宋体" w:cs="宋体"/>
        </w:rPr>
        <w:t>本合同一式伍份，均具有同等法律效力，其中甲乙双方各贰份，</w:t>
      </w:r>
      <w:r>
        <w:rPr>
          <w:rStyle w:val="22"/>
          <w:rFonts w:hint="eastAsia" w:ascii="宋体" w:hAnsi="宋体" w:cs="宋体"/>
          <w:spacing w:val="4"/>
        </w:rPr>
        <w:t>代理机构</w:t>
      </w:r>
      <w:r>
        <w:rPr>
          <w:rStyle w:val="22"/>
          <w:rFonts w:hint="eastAsia" w:ascii="宋体" w:hAnsi="宋体" w:cs="宋体"/>
        </w:rPr>
        <w:t>壹份。</w:t>
      </w:r>
    </w:p>
    <w:p>
      <w:pPr>
        <w:spacing w:line="360" w:lineRule="auto"/>
        <w:rPr>
          <w:rStyle w:val="22"/>
          <w:rFonts w:ascii="宋体" w:cs="宋体"/>
        </w:rPr>
      </w:pPr>
      <w:r>
        <w:rPr>
          <w:rStyle w:val="22"/>
          <w:rFonts w:hint="eastAsia" w:ascii="宋体" w:hAnsi="宋体" w:cs="宋体"/>
        </w:rPr>
        <w:t>本合同甲乙双方签字盖章后生效。</w:t>
      </w:r>
    </w:p>
    <w:tbl>
      <w:tblPr>
        <w:tblStyle w:val="10"/>
        <w:tblW w:w="9270" w:type="dxa"/>
        <w:tblInd w:w="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4762"/>
        <w:gridCol w:w="4508"/>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710" w:hRule="atLeast"/>
        </w:trPr>
        <w:tc>
          <w:tcPr>
            <w:tcW w:w="4762" w:type="dxa"/>
            <w:vAlign w:val="center"/>
          </w:tcPr>
          <w:p>
            <w:pPr>
              <w:spacing w:line="360" w:lineRule="auto"/>
              <w:rPr>
                <w:rStyle w:val="22"/>
                <w:rFonts w:ascii="宋体" w:hAnsi="宋体" w:cs="宋体"/>
              </w:rPr>
            </w:pPr>
            <w:r>
              <w:rPr>
                <w:rStyle w:val="22"/>
                <w:rFonts w:hint="eastAsia" w:ascii="宋体" w:hAnsi="宋体" w:cs="宋体"/>
              </w:rPr>
              <w:t>甲方（章）</w:t>
            </w:r>
          </w:p>
          <w:p>
            <w:pPr>
              <w:spacing w:line="360" w:lineRule="auto"/>
              <w:ind w:firstLine="960" w:firstLineChars="400"/>
              <w:rPr>
                <w:rStyle w:val="22"/>
                <w:rFonts w:ascii="宋体" w:cs="宋体"/>
              </w:rPr>
            </w:pPr>
            <w:r>
              <w:rPr>
                <w:rStyle w:val="22"/>
                <w:rFonts w:hint="eastAsia" w:ascii="宋体" w:hAnsi="宋体" w:cs="宋体"/>
              </w:rPr>
              <w:t>年月日</w:t>
            </w:r>
          </w:p>
        </w:tc>
        <w:tc>
          <w:tcPr>
            <w:tcW w:w="4508" w:type="dxa"/>
            <w:vAlign w:val="center"/>
          </w:tcPr>
          <w:p>
            <w:pPr>
              <w:spacing w:line="360" w:lineRule="auto"/>
              <w:rPr>
                <w:rStyle w:val="22"/>
                <w:rFonts w:ascii="宋体" w:hAnsi="宋体" w:cs="宋体"/>
              </w:rPr>
            </w:pPr>
            <w:r>
              <w:rPr>
                <w:rStyle w:val="22"/>
                <w:rFonts w:hint="eastAsia" w:ascii="宋体" w:hAnsi="宋体" w:cs="宋体"/>
              </w:rPr>
              <w:t>乙方（章）</w:t>
            </w:r>
          </w:p>
          <w:p>
            <w:pPr>
              <w:spacing w:line="360" w:lineRule="auto"/>
              <w:rPr>
                <w:rStyle w:val="22"/>
                <w:rFonts w:ascii="宋体" w:cs="宋体"/>
              </w:rPr>
            </w:pPr>
            <w:r>
              <w:rPr>
                <w:rStyle w:val="22"/>
                <w:rFonts w:hint="eastAsia" w:ascii="宋体" w:hAnsi="宋体" w:cs="宋体"/>
              </w:rPr>
              <w:t>年月日</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44" w:hRule="atLeast"/>
        </w:trPr>
        <w:tc>
          <w:tcPr>
            <w:tcW w:w="4762" w:type="dxa"/>
            <w:vAlign w:val="center"/>
          </w:tcPr>
          <w:p>
            <w:pPr>
              <w:spacing w:line="360" w:lineRule="auto"/>
              <w:rPr>
                <w:rStyle w:val="22"/>
                <w:rFonts w:ascii="宋体" w:cs="宋体"/>
              </w:rPr>
            </w:pPr>
            <w:r>
              <w:rPr>
                <w:rStyle w:val="22"/>
                <w:rFonts w:hint="eastAsia" w:ascii="宋体" w:hAnsi="宋体" w:cs="宋体"/>
              </w:rPr>
              <w:t>单位地址：</w:t>
            </w:r>
          </w:p>
        </w:tc>
        <w:tc>
          <w:tcPr>
            <w:tcW w:w="4508" w:type="dxa"/>
            <w:vAlign w:val="center"/>
          </w:tcPr>
          <w:p>
            <w:pPr>
              <w:spacing w:line="360" w:lineRule="auto"/>
              <w:rPr>
                <w:rStyle w:val="22"/>
                <w:rFonts w:ascii="宋体" w:cs="宋体"/>
              </w:rPr>
            </w:pPr>
            <w:r>
              <w:rPr>
                <w:rStyle w:val="22"/>
                <w:rFonts w:hint="eastAsia" w:ascii="宋体" w:hAnsi="宋体" w:cs="宋体"/>
              </w:rPr>
              <w:t>单位地址：</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356" w:hRule="atLeast"/>
        </w:trPr>
        <w:tc>
          <w:tcPr>
            <w:tcW w:w="4762" w:type="dxa"/>
            <w:vAlign w:val="center"/>
          </w:tcPr>
          <w:p>
            <w:pPr>
              <w:spacing w:line="360" w:lineRule="auto"/>
              <w:rPr>
                <w:rStyle w:val="22"/>
                <w:rFonts w:ascii="宋体" w:cs="宋体"/>
              </w:rPr>
            </w:pPr>
            <w:r>
              <w:rPr>
                <w:rStyle w:val="22"/>
                <w:rFonts w:hint="eastAsia" w:ascii="宋体" w:hAnsi="宋体" w:cs="宋体"/>
              </w:rPr>
              <w:t>法定代表人：</w:t>
            </w:r>
          </w:p>
        </w:tc>
        <w:tc>
          <w:tcPr>
            <w:tcW w:w="4508" w:type="dxa"/>
            <w:vAlign w:val="center"/>
          </w:tcPr>
          <w:p>
            <w:pPr>
              <w:spacing w:line="360" w:lineRule="auto"/>
              <w:rPr>
                <w:rStyle w:val="22"/>
                <w:rFonts w:ascii="宋体" w:cs="宋体"/>
              </w:rPr>
            </w:pPr>
            <w:r>
              <w:rPr>
                <w:rStyle w:val="22"/>
                <w:rFonts w:hint="eastAsia" w:ascii="宋体" w:hAnsi="宋体" w:cs="宋体"/>
              </w:rPr>
              <w:t>法定代表人：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8" w:hRule="atLeast"/>
        </w:trPr>
        <w:tc>
          <w:tcPr>
            <w:tcW w:w="4762" w:type="dxa"/>
            <w:vAlign w:val="center"/>
          </w:tcPr>
          <w:p>
            <w:pPr>
              <w:spacing w:line="360" w:lineRule="auto"/>
              <w:rPr>
                <w:rStyle w:val="22"/>
                <w:rFonts w:ascii="宋体" w:cs="宋体"/>
              </w:rPr>
            </w:pPr>
            <w:r>
              <w:rPr>
                <w:rStyle w:val="22"/>
                <w:rFonts w:hint="eastAsia" w:ascii="宋体" w:hAnsi="宋体" w:cs="宋体"/>
              </w:rPr>
              <w:t>委托代理人：</w:t>
            </w:r>
          </w:p>
        </w:tc>
        <w:tc>
          <w:tcPr>
            <w:tcW w:w="4508" w:type="dxa"/>
            <w:vAlign w:val="center"/>
          </w:tcPr>
          <w:p>
            <w:pPr>
              <w:spacing w:line="360" w:lineRule="auto"/>
              <w:rPr>
                <w:rStyle w:val="22"/>
                <w:rFonts w:ascii="宋体" w:cs="宋体"/>
              </w:rPr>
            </w:pPr>
            <w:r>
              <w:rPr>
                <w:rStyle w:val="22"/>
                <w:rFonts w:hint="eastAsia" w:ascii="宋体" w:hAnsi="宋体" w:cs="宋体"/>
              </w:rPr>
              <w:t>委托代理人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1" w:hRule="atLeast"/>
        </w:trPr>
        <w:tc>
          <w:tcPr>
            <w:tcW w:w="4762" w:type="dxa"/>
            <w:vAlign w:val="center"/>
          </w:tcPr>
          <w:p>
            <w:pPr>
              <w:spacing w:line="360" w:lineRule="auto"/>
              <w:rPr>
                <w:rStyle w:val="22"/>
                <w:rFonts w:ascii="宋体" w:cs="宋体"/>
              </w:rPr>
            </w:pPr>
            <w:r>
              <w:rPr>
                <w:rStyle w:val="22"/>
                <w:rFonts w:hint="eastAsia" w:ascii="宋体" w:hAnsi="宋体" w:cs="宋体"/>
              </w:rPr>
              <w:t>电话：</w:t>
            </w:r>
          </w:p>
        </w:tc>
        <w:tc>
          <w:tcPr>
            <w:tcW w:w="4508" w:type="dxa"/>
            <w:vAlign w:val="center"/>
          </w:tcPr>
          <w:p>
            <w:pPr>
              <w:spacing w:line="360" w:lineRule="auto"/>
              <w:rPr>
                <w:rStyle w:val="22"/>
                <w:rFonts w:ascii="宋体" w:cs="宋体"/>
              </w:rPr>
            </w:pPr>
            <w:r>
              <w:rPr>
                <w:rStyle w:val="22"/>
                <w:rFonts w:hint="eastAsia" w:ascii="宋体" w:hAnsi="宋体" w:cs="宋体"/>
              </w:rPr>
              <w:t>电话：</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7" w:hRule="atLeast"/>
        </w:trPr>
        <w:tc>
          <w:tcPr>
            <w:tcW w:w="4762" w:type="dxa"/>
            <w:vAlign w:val="center"/>
          </w:tcPr>
          <w:p>
            <w:pPr>
              <w:spacing w:line="360" w:lineRule="auto"/>
              <w:rPr>
                <w:rStyle w:val="22"/>
                <w:rFonts w:ascii="宋体" w:cs="宋体"/>
              </w:rPr>
            </w:pPr>
            <w:r>
              <w:rPr>
                <w:rStyle w:val="22"/>
                <w:rFonts w:hint="eastAsia" w:ascii="宋体" w:hAnsi="宋体" w:cs="宋体"/>
              </w:rPr>
              <w:t>电子邮箱：</w:t>
            </w:r>
          </w:p>
        </w:tc>
        <w:tc>
          <w:tcPr>
            <w:tcW w:w="4508" w:type="dxa"/>
            <w:vAlign w:val="center"/>
          </w:tcPr>
          <w:p>
            <w:pPr>
              <w:spacing w:line="360" w:lineRule="auto"/>
              <w:rPr>
                <w:rStyle w:val="22"/>
                <w:rFonts w:ascii="宋体" w:cs="宋体"/>
              </w:rPr>
            </w:pPr>
            <w:r>
              <w:rPr>
                <w:rStyle w:val="22"/>
                <w:rFonts w:hint="eastAsia" w:ascii="宋体" w:hAnsi="宋体" w:cs="宋体"/>
              </w:rPr>
              <w:t>电子邮箱：</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3" w:hRule="atLeast"/>
        </w:trPr>
        <w:tc>
          <w:tcPr>
            <w:tcW w:w="4762" w:type="dxa"/>
            <w:vAlign w:val="center"/>
          </w:tcPr>
          <w:p>
            <w:pPr>
              <w:spacing w:line="360" w:lineRule="auto"/>
              <w:rPr>
                <w:rStyle w:val="22"/>
                <w:rFonts w:ascii="宋体" w:cs="宋体"/>
              </w:rPr>
            </w:pPr>
            <w:r>
              <w:rPr>
                <w:rStyle w:val="22"/>
                <w:rFonts w:hint="eastAsia" w:ascii="宋体" w:hAnsi="宋体" w:cs="宋体"/>
              </w:rPr>
              <w:t>开户银行：</w:t>
            </w:r>
          </w:p>
        </w:tc>
        <w:tc>
          <w:tcPr>
            <w:tcW w:w="4508" w:type="dxa"/>
            <w:vAlign w:val="center"/>
          </w:tcPr>
          <w:p>
            <w:pPr>
              <w:spacing w:line="360" w:lineRule="auto"/>
              <w:rPr>
                <w:rStyle w:val="22"/>
                <w:rFonts w:ascii="宋体" w:cs="宋体"/>
              </w:rPr>
            </w:pPr>
            <w:r>
              <w:rPr>
                <w:rStyle w:val="22"/>
                <w:rFonts w:hint="eastAsia" w:ascii="宋体" w:hAnsi="宋体" w:cs="宋体"/>
              </w:rPr>
              <w:t>开户银行：</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57" w:hRule="atLeast"/>
        </w:trPr>
        <w:tc>
          <w:tcPr>
            <w:tcW w:w="4762" w:type="dxa"/>
            <w:vAlign w:val="center"/>
          </w:tcPr>
          <w:p>
            <w:pPr>
              <w:spacing w:line="360" w:lineRule="auto"/>
              <w:rPr>
                <w:rStyle w:val="22"/>
                <w:rFonts w:ascii="宋体" w:cs="宋体"/>
              </w:rPr>
            </w:pPr>
            <w:r>
              <w:rPr>
                <w:rStyle w:val="22"/>
                <w:rFonts w:hint="eastAsia" w:ascii="宋体" w:hAnsi="宋体" w:cs="宋体"/>
              </w:rPr>
              <w:t>账号：</w:t>
            </w:r>
          </w:p>
        </w:tc>
        <w:tc>
          <w:tcPr>
            <w:tcW w:w="4508" w:type="dxa"/>
            <w:vAlign w:val="center"/>
          </w:tcPr>
          <w:p>
            <w:pPr>
              <w:spacing w:line="360" w:lineRule="auto"/>
              <w:rPr>
                <w:rStyle w:val="22"/>
                <w:rFonts w:ascii="宋体" w:cs="宋体"/>
              </w:rPr>
            </w:pPr>
            <w:r>
              <w:rPr>
                <w:rStyle w:val="22"/>
                <w:rFonts w:hint="eastAsia" w:ascii="宋体" w:hAnsi="宋体" w:cs="宋体"/>
              </w:rPr>
              <w:t>账号：</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0" w:hRule="atLeast"/>
        </w:trPr>
        <w:tc>
          <w:tcPr>
            <w:tcW w:w="4762" w:type="dxa"/>
            <w:vAlign w:val="center"/>
          </w:tcPr>
          <w:p>
            <w:pPr>
              <w:spacing w:line="360" w:lineRule="auto"/>
              <w:rPr>
                <w:rStyle w:val="22"/>
                <w:rFonts w:ascii="宋体" w:cs="宋体"/>
              </w:rPr>
            </w:pPr>
            <w:r>
              <w:rPr>
                <w:rStyle w:val="22"/>
                <w:rFonts w:hint="eastAsia" w:ascii="宋体" w:hAnsi="宋体" w:cs="宋体"/>
              </w:rPr>
              <w:t>邮政编码：</w:t>
            </w:r>
          </w:p>
        </w:tc>
        <w:tc>
          <w:tcPr>
            <w:tcW w:w="4508" w:type="dxa"/>
            <w:vAlign w:val="center"/>
          </w:tcPr>
          <w:p>
            <w:pPr>
              <w:spacing w:line="360" w:lineRule="auto"/>
              <w:rPr>
                <w:rStyle w:val="22"/>
                <w:rFonts w:ascii="宋体" w:cs="宋体"/>
              </w:rPr>
            </w:pPr>
            <w:r>
              <w:rPr>
                <w:rStyle w:val="22"/>
                <w:rFonts w:hint="eastAsia" w:ascii="宋体" w:hAnsi="宋体" w:cs="宋体"/>
              </w:rPr>
              <w:t>邮政编码：</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cantSplit/>
          <w:trHeight w:val="460" w:hRule="atLeast"/>
        </w:trPr>
        <w:tc>
          <w:tcPr>
            <w:tcW w:w="4762" w:type="dxa"/>
            <w:vAlign w:val="center"/>
          </w:tcPr>
          <w:p>
            <w:pPr>
              <w:spacing w:line="360" w:lineRule="auto"/>
              <w:rPr>
                <w:rStyle w:val="22"/>
                <w:rFonts w:ascii="宋体" w:cs="宋体"/>
              </w:rPr>
            </w:pPr>
            <w:r>
              <w:rPr>
                <w:rStyle w:val="22"/>
                <w:rFonts w:hint="eastAsia" w:ascii="宋体" w:hAnsi="宋体" w:cs="宋体"/>
              </w:rPr>
              <w:t>经办人：</w:t>
            </w:r>
          </w:p>
          <w:p>
            <w:pPr>
              <w:spacing w:line="360" w:lineRule="auto"/>
              <w:rPr>
                <w:rStyle w:val="22"/>
                <w:rFonts w:ascii="宋体" w:cs="宋体"/>
              </w:rPr>
            </w:pPr>
            <w:r>
              <w:rPr>
                <w:rStyle w:val="22"/>
                <w:rFonts w:hint="eastAsia" w:ascii="宋体" w:hAnsi="宋体" w:cs="宋体"/>
              </w:rPr>
              <w:t>年月日</w:t>
            </w:r>
          </w:p>
        </w:tc>
        <w:tc>
          <w:tcPr>
            <w:tcW w:w="4508" w:type="dxa"/>
            <w:vAlign w:val="center"/>
          </w:tcPr>
          <w:p>
            <w:pPr>
              <w:spacing w:line="360" w:lineRule="auto"/>
              <w:rPr>
                <w:rStyle w:val="22"/>
                <w:rFonts w:ascii="宋体" w:cs="宋体"/>
              </w:rPr>
            </w:pPr>
            <w:r>
              <w:rPr>
                <w:rStyle w:val="22"/>
                <w:rFonts w:hint="eastAsia" w:ascii="宋体" w:hAnsi="宋体" w:cs="宋体"/>
              </w:rPr>
              <w:t>经办人：</w:t>
            </w:r>
          </w:p>
          <w:p>
            <w:pPr>
              <w:spacing w:line="360" w:lineRule="auto"/>
              <w:rPr>
                <w:rStyle w:val="22"/>
                <w:rFonts w:ascii="宋体" w:cs="宋体"/>
              </w:rPr>
            </w:pPr>
            <w:r>
              <w:rPr>
                <w:rStyle w:val="22"/>
                <w:rFonts w:hint="eastAsia" w:ascii="宋体" w:hAnsi="宋体" w:cs="宋体"/>
              </w:rPr>
              <w:t>年月日</w:t>
            </w:r>
          </w:p>
        </w:tc>
      </w:tr>
    </w:tbl>
    <w:p>
      <w:pPr>
        <w:rPr>
          <w:rStyle w:val="22"/>
          <w:rFonts w:ascii="宋体" w:cs="宋体"/>
        </w:rPr>
      </w:pPr>
    </w:p>
    <w:p>
      <w:pPr>
        <w:snapToGrid w:val="0"/>
        <w:spacing w:line="360" w:lineRule="exact"/>
        <w:jc w:val="center"/>
        <w:rPr>
          <w:rFonts w:ascii="宋体" w:cs="Times New Roman"/>
          <w:b/>
          <w:bCs/>
          <w:color w:val="000000"/>
          <w:sz w:val="32"/>
          <w:szCs w:val="32"/>
        </w:rPr>
      </w:pPr>
      <w:r>
        <w:rPr>
          <w:rFonts w:hint="eastAsia" w:ascii="宋体" w:hAnsi="宋体" w:cs="宋体"/>
          <w:b/>
          <w:bCs/>
          <w:color w:val="000000"/>
          <w:sz w:val="32"/>
          <w:szCs w:val="32"/>
        </w:rPr>
        <w:t>合同附件</w:t>
      </w:r>
    </w:p>
    <w:p>
      <w:pPr>
        <w:snapToGrid w:val="0"/>
        <w:spacing w:line="360" w:lineRule="exact"/>
        <w:jc w:val="center"/>
        <w:rPr>
          <w:rFonts w:ascii="宋体" w:cs="Times New Roman"/>
          <w:b/>
          <w:bCs/>
          <w:color w:val="000000"/>
        </w:rPr>
      </w:pPr>
    </w:p>
    <w:tbl>
      <w:tblPr>
        <w:tblStyle w:val="1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788"/>
        <w:gridCol w:w="468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9468" w:type="dxa"/>
            <w:gridSpan w:val="2"/>
          </w:tcPr>
          <w:p>
            <w:pPr>
              <w:snapToGrid w:val="0"/>
              <w:spacing w:line="360" w:lineRule="exact"/>
              <w:rPr>
                <w:rFonts w:hAnsi="宋体" w:cs="Times New Roman"/>
                <w:color w:val="000000"/>
              </w:rPr>
            </w:pPr>
            <w:r>
              <w:rPr>
                <w:rFonts w:hAnsi="宋体"/>
                <w:color w:val="000000"/>
              </w:rPr>
              <w:t>1</w:t>
            </w:r>
            <w:r>
              <w:rPr>
                <w:rFonts w:hint="eastAsia" w:hAnsi="宋体" w:cs="宋体"/>
                <w:color w:val="000000"/>
              </w:rPr>
              <w:t>、供应商承诺具体事项：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9468" w:type="dxa"/>
            <w:gridSpan w:val="2"/>
          </w:tcPr>
          <w:p>
            <w:pPr>
              <w:snapToGrid w:val="0"/>
              <w:spacing w:line="360" w:lineRule="exact"/>
              <w:rPr>
                <w:rFonts w:hAnsi="宋体" w:cs="Times New Roman"/>
                <w:color w:val="000000"/>
              </w:rPr>
            </w:pPr>
            <w:r>
              <w:rPr>
                <w:rFonts w:hAnsi="宋体"/>
                <w:color w:val="000000"/>
              </w:rPr>
              <w:t>2</w:t>
            </w:r>
            <w:r>
              <w:rPr>
                <w:rFonts w:hint="eastAsia" w:hAnsi="宋体" w:cs="宋体"/>
                <w:color w:val="000000"/>
              </w:rPr>
              <w:t>、服务具体事项：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9468" w:type="dxa"/>
            <w:gridSpan w:val="2"/>
          </w:tcPr>
          <w:p>
            <w:pPr>
              <w:snapToGrid w:val="0"/>
              <w:spacing w:line="360" w:lineRule="exact"/>
              <w:rPr>
                <w:rFonts w:hAnsi="宋体" w:cs="Times New Roman"/>
                <w:color w:val="000000"/>
              </w:rPr>
            </w:pPr>
            <w:r>
              <w:rPr>
                <w:rFonts w:hAnsi="宋体"/>
                <w:color w:val="000000"/>
              </w:rPr>
              <w:t>3</w:t>
            </w:r>
            <w:r>
              <w:rPr>
                <w:rFonts w:hint="eastAsia" w:hAnsi="宋体" w:cs="宋体"/>
                <w:color w:val="000000"/>
              </w:rPr>
              <w:t>、质保期责任：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701" w:hRule="exact"/>
          <w:jc w:val="center"/>
        </w:trPr>
        <w:tc>
          <w:tcPr>
            <w:tcW w:w="9468" w:type="dxa"/>
            <w:gridSpan w:val="2"/>
          </w:tcPr>
          <w:p>
            <w:pPr>
              <w:snapToGrid w:val="0"/>
              <w:spacing w:line="360" w:lineRule="exact"/>
              <w:rPr>
                <w:rFonts w:hAnsi="宋体" w:cs="Times New Roman"/>
                <w:color w:val="000000"/>
              </w:rPr>
            </w:pPr>
            <w:r>
              <w:rPr>
                <w:rFonts w:hAnsi="宋体"/>
                <w:color w:val="000000"/>
              </w:rPr>
              <w:t>4</w:t>
            </w:r>
            <w:r>
              <w:rPr>
                <w:rFonts w:hint="eastAsia" w:hAnsi="宋体" w:cs="宋体"/>
                <w:color w:val="000000"/>
              </w:rPr>
              <w:t>、其他具体事项：</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051" w:hRule="atLeast"/>
          <w:jc w:val="center"/>
        </w:trPr>
        <w:tc>
          <w:tcPr>
            <w:tcW w:w="4788" w:type="dxa"/>
            <w:vAlign w:val="center"/>
          </w:tcPr>
          <w:p>
            <w:pPr>
              <w:snapToGrid w:val="0"/>
              <w:spacing w:line="360" w:lineRule="exact"/>
              <w:ind w:firstLine="422"/>
              <w:rPr>
                <w:rFonts w:hAnsi="宋体" w:cs="Times New Roman"/>
                <w:color w:val="000000"/>
              </w:rPr>
            </w:pPr>
            <w:r>
              <w:rPr>
                <w:rFonts w:hint="eastAsia" w:hAnsi="宋体" w:cs="宋体"/>
                <w:color w:val="000000"/>
              </w:rPr>
              <w:t>甲方（章）</w:t>
            </w:r>
          </w:p>
          <w:p>
            <w:pPr>
              <w:snapToGrid w:val="0"/>
              <w:spacing w:line="360" w:lineRule="exact"/>
              <w:ind w:firstLine="422"/>
              <w:rPr>
                <w:rFonts w:hAnsi="宋体" w:cs="Times New Roman"/>
                <w:color w:val="000000"/>
              </w:rPr>
            </w:pPr>
          </w:p>
          <w:p>
            <w:pPr>
              <w:snapToGrid w:val="0"/>
              <w:spacing w:line="360" w:lineRule="exact"/>
              <w:ind w:firstLine="422"/>
              <w:rPr>
                <w:rFonts w:hAnsi="宋体" w:cs="Times New Roman"/>
                <w:color w:val="000000"/>
              </w:rPr>
            </w:pPr>
          </w:p>
          <w:p>
            <w:pPr>
              <w:snapToGrid w:val="0"/>
              <w:spacing w:line="360" w:lineRule="exact"/>
              <w:rPr>
                <w:rFonts w:hAnsi="宋体" w:cs="Times New Roman"/>
                <w:color w:val="000000"/>
              </w:rPr>
            </w:pPr>
          </w:p>
          <w:p>
            <w:pPr>
              <w:snapToGrid w:val="0"/>
              <w:spacing w:line="360" w:lineRule="exact"/>
              <w:ind w:firstLine="422"/>
              <w:rPr>
                <w:rFonts w:hAnsi="宋体"/>
                <w:color w:val="000000"/>
              </w:rPr>
            </w:pPr>
            <w:r>
              <w:rPr>
                <w:rFonts w:hint="eastAsia" w:hAnsi="宋体" w:cs="宋体"/>
                <w:color w:val="000000"/>
              </w:rPr>
              <w:t>年月日</w:t>
            </w:r>
          </w:p>
        </w:tc>
        <w:tc>
          <w:tcPr>
            <w:tcW w:w="4680" w:type="dxa"/>
            <w:vAlign w:val="center"/>
          </w:tcPr>
          <w:p>
            <w:pPr>
              <w:snapToGrid w:val="0"/>
              <w:spacing w:line="360" w:lineRule="exact"/>
              <w:ind w:firstLine="422"/>
              <w:rPr>
                <w:rFonts w:hAnsi="宋体" w:cs="Times New Roman"/>
                <w:color w:val="000000"/>
              </w:rPr>
            </w:pPr>
            <w:r>
              <w:rPr>
                <w:rFonts w:hint="eastAsia" w:hAnsi="宋体" w:cs="宋体"/>
                <w:color w:val="000000"/>
              </w:rPr>
              <w:t>乙方（章）</w:t>
            </w:r>
          </w:p>
          <w:p>
            <w:pPr>
              <w:snapToGrid w:val="0"/>
              <w:spacing w:line="360" w:lineRule="exact"/>
              <w:ind w:firstLine="422"/>
              <w:rPr>
                <w:rFonts w:hAnsi="宋体" w:cs="Times New Roman"/>
                <w:color w:val="000000"/>
              </w:rPr>
            </w:pPr>
          </w:p>
          <w:p>
            <w:pPr>
              <w:snapToGrid w:val="0"/>
              <w:spacing w:line="360" w:lineRule="exact"/>
              <w:ind w:firstLine="422"/>
              <w:rPr>
                <w:rFonts w:hAnsi="宋体" w:cs="Times New Roman"/>
                <w:color w:val="000000"/>
              </w:rPr>
            </w:pPr>
          </w:p>
          <w:p>
            <w:pPr>
              <w:snapToGrid w:val="0"/>
              <w:spacing w:line="360" w:lineRule="exact"/>
              <w:rPr>
                <w:rFonts w:hAnsi="宋体" w:cs="Times New Roman"/>
                <w:color w:val="000000"/>
              </w:rPr>
            </w:pPr>
          </w:p>
          <w:p>
            <w:pPr>
              <w:snapToGrid w:val="0"/>
              <w:spacing w:line="360" w:lineRule="exact"/>
              <w:ind w:firstLine="422"/>
              <w:rPr>
                <w:rFonts w:hAnsi="宋体" w:cs="Times New Roman"/>
                <w:color w:val="000000"/>
              </w:rPr>
            </w:pPr>
            <w:r>
              <w:rPr>
                <w:rFonts w:hint="eastAsia" w:hAnsi="宋体" w:cs="宋体"/>
                <w:color w:val="000000"/>
              </w:rPr>
              <w:t>年月日</w:t>
            </w:r>
          </w:p>
        </w:tc>
      </w:tr>
    </w:tbl>
    <w:p>
      <w:pPr>
        <w:snapToGrid w:val="0"/>
        <w:spacing w:line="360" w:lineRule="exact"/>
        <w:rPr>
          <w:rFonts w:ascii="宋体" w:cs="Times New Roman"/>
          <w:color w:val="000000"/>
        </w:rPr>
      </w:pPr>
      <w:r>
        <w:rPr>
          <w:rFonts w:hint="eastAsia" w:ascii="宋体" w:hAnsi="宋体" w:cs="宋体"/>
          <w:color w:val="000000"/>
        </w:rPr>
        <w:t>注：售后服务事项填不下时可另加附页</w:t>
      </w:r>
    </w:p>
    <w:p/>
    <w:p>
      <w:r>
        <w:br w:type="page"/>
      </w:r>
    </w:p>
    <w:p>
      <w:pPr>
        <w:pStyle w:val="3"/>
        <w:jc w:val="center"/>
        <w:rPr>
          <w:rFonts w:cs="Times New Roman"/>
          <w:color w:val="000000"/>
        </w:rPr>
      </w:pPr>
      <w:bookmarkStart w:id="5" w:name="_Toc13880"/>
      <w:r>
        <w:rPr>
          <w:rFonts w:hint="eastAsia" w:cs="宋体"/>
          <w:color w:val="000000"/>
        </w:rPr>
        <w:t>第六章评审办法及评分标准</w:t>
      </w:r>
      <w:bookmarkEnd w:id="5"/>
    </w:p>
    <w:p>
      <w:pPr>
        <w:pStyle w:val="27"/>
        <w:spacing w:line="400" w:lineRule="exact"/>
        <w:jc w:val="center"/>
        <w:rPr>
          <w:rStyle w:val="22"/>
          <w:rFonts w:ascii="宋体" w:hAnsi="宋体" w:cs="Times New Roman"/>
          <w:color w:val="000000"/>
          <w:sz w:val="30"/>
          <w:szCs w:val="30"/>
        </w:rPr>
      </w:pPr>
      <w:r>
        <w:rPr>
          <w:rStyle w:val="22"/>
          <w:rFonts w:hint="eastAsia" w:ascii="宋体" w:hAnsi="宋体" w:cs="宋体"/>
          <w:b/>
          <w:bCs/>
          <w:color w:val="000000"/>
          <w:sz w:val="30"/>
          <w:szCs w:val="30"/>
        </w:rPr>
        <w:t>评审方法和评审标准</w:t>
      </w:r>
    </w:p>
    <w:p>
      <w:pPr>
        <w:pStyle w:val="27"/>
        <w:spacing w:line="360" w:lineRule="auto"/>
        <w:ind w:firstLine="48" w:firstLineChars="20"/>
        <w:rPr>
          <w:rStyle w:val="22"/>
          <w:rFonts w:ascii="宋体" w:hAnsi="宋体" w:cs="Times New Roman"/>
          <w:b/>
          <w:bCs/>
          <w:color w:val="000000"/>
        </w:rPr>
      </w:pPr>
      <w:r>
        <w:rPr>
          <w:rStyle w:val="22"/>
          <w:rFonts w:hint="eastAsia" w:ascii="宋体" w:hAnsi="宋体" w:cs="宋体"/>
          <w:b/>
          <w:bCs/>
          <w:color w:val="000000"/>
        </w:rPr>
        <w:t>一、评审原则</w:t>
      </w:r>
    </w:p>
    <w:p>
      <w:pPr>
        <w:pStyle w:val="27"/>
        <w:spacing w:line="360" w:lineRule="auto"/>
        <w:ind w:firstLine="312" w:firstLineChars="130"/>
        <w:rPr>
          <w:rStyle w:val="22"/>
          <w:rFonts w:ascii="宋体" w:hAnsi="宋体" w:cs="Times New Roman"/>
          <w:color w:val="000000"/>
        </w:rPr>
      </w:pPr>
      <w:r>
        <w:rPr>
          <w:rStyle w:val="22"/>
          <w:rFonts w:ascii="宋体" w:hAnsi="宋体" w:cs="宋体"/>
          <w:color w:val="000000"/>
        </w:rPr>
        <w:t>(</w:t>
      </w:r>
      <w:r>
        <w:rPr>
          <w:rStyle w:val="22"/>
          <w:rFonts w:hint="eastAsia" w:ascii="宋体" w:hAnsi="宋体" w:cs="宋体"/>
          <w:color w:val="000000"/>
        </w:rPr>
        <w:t>一</w:t>
      </w:r>
      <w:r>
        <w:rPr>
          <w:rStyle w:val="22"/>
          <w:rFonts w:ascii="宋体" w:hAnsi="宋体" w:cs="宋体"/>
          <w:color w:val="000000"/>
        </w:rPr>
        <w:t>)</w:t>
      </w:r>
      <w:r>
        <w:rPr>
          <w:rStyle w:val="22"/>
          <w:rFonts w:hint="eastAsia" w:ascii="宋体" w:hAnsi="宋体" w:cs="宋体"/>
          <w:color w:val="000000"/>
        </w:rPr>
        <w:t>评委构成：本采购项目的评审小组由有关专家代表</w:t>
      </w:r>
      <w:r>
        <w:rPr>
          <w:rStyle w:val="22"/>
          <w:rFonts w:ascii="宋体" w:hAnsi="宋体" w:cs="宋体"/>
          <w:color w:val="000000"/>
        </w:rPr>
        <w:t>3</w:t>
      </w:r>
      <w:r>
        <w:rPr>
          <w:rStyle w:val="22"/>
          <w:rFonts w:hint="eastAsia" w:ascii="宋体" w:hAnsi="宋体" w:cs="宋体"/>
          <w:color w:val="000000"/>
        </w:rPr>
        <w:t>人构成。</w:t>
      </w:r>
    </w:p>
    <w:p>
      <w:pPr>
        <w:pStyle w:val="27"/>
        <w:spacing w:line="360" w:lineRule="auto"/>
        <w:ind w:firstLine="331" w:firstLineChars="138"/>
        <w:rPr>
          <w:rStyle w:val="22"/>
          <w:rFonts w:ascii="宋体" w:hAnsi="宋体" w:cs="Times New Roman"/>
          <w:color w:val="000000"/>
        </w:rPr>
      </w:pPr>
      <w:r>
        <w:rPr>
          <w:rStyle w:val="22"/>
          <w:rFonts w:ascii="宋体" w:hAnsi="宋体" w:cs="宋体"/>
          <w:color w:val="000000"/>
        </w:rPr>
        <w:t>(</w:t>
      </w:r>
      <w:r>
        <w:rPr>
          <w:rStyle w:val="22"/>
          <w:rFonts w:hint="eastAsia" w:ascii="宋体" w:hAnsi="宋体" w:cs="宋体"/>
          <w:color w:val="000000"/>
        </w:rPr>
        <w:t>二</w:t>
      </w:r>
      <w:r>
        <w:rPr>
          <w:rStyle w:val="22"/>
          <w:rFonts w:ascii="宋体" w:hAnsi="宋体" w:cs="宋体"/>
          <w:color w:val="000000"/>
        </w:rPr>
        <w:t>)</w:t>
      </w:r>
      <w:r>
        <w:rPr>
          <w:rStyle w:val="22"/>
          <w:rFonts w:hint="eastAsia" w:ascii="宋体" w:hAnsi="宋体" w:cs="宋体"/>
          <w:color w:val="000000"/>
        </w:rPr>
        <w:t>评审依据：评委将以磋商文件为评审依据，对磋商供应商的报价、服务方案、业绩和人员等三方面内容按百分制打分，其中报价分</w:t>
      </w:r>
      <w:r>
        <w:rPr>
          <w:rStyle w:val="22"/>
          <w:rFonts w:ascii="宋体" w:hAnsi="宋体" w:cs="宋体"/>
          <w:color w:val="000000"/>
        </w:rPr>
        <w:t>10</w:t>
      </w:r>
      <w:r>
        <w:rPr>
          <w:rStyle w:val="22"/>
          <w:rFonts w:hint="eastAsia" w:ascii="宋体" w:hAnsi="宋体" w:cs="宋体"/>
          <w:color w:val="000000"/>
        </w:rPr>
        <w:t>分；技术编制方案分</w:t>
      </w:r>
      <w:r>
        <w:rPr>
          <w:rStyle w:val="22"/>
          <w:rFonts w:ascii="宋体" w:hAnsi="宋体" w:cs="宋体"/>
          <w:color w:val="000000"/>
        </w:rPr>
        <w:t>50</w:t>
      </w:r>
      <w:r>
        <w:rPr>
          <w:rStyle w:val="22"/>
          <w:rFonts w:hint="eastAsia" w:ascii="宋体" w:hAnsi="宋体" w:cs="宋体"/>
          <w:color w:val="000000"/>
        </w:rPr>
        <w:t>；服务承诺分</w:t>
      </w:r>
      <w:r>
        <w:rPr>
          <w:rStyle w:val="22"/>
          <w:rFonts w:ascii="宋体" w:hAnsi="宋体" w:cs="宋体"/>
          <w:color w:val="000000"/>
        </w:rPr>
        <w:t>25</w:t>
      </w:r>
      <w:r>
        <w:rPr>
          <w:rStyle w:val="22"/>
          <w:rFonts w:hint="eastAsia" w:ascii="宋体" w:hAnsi="宋体" w:cs="宋体"/>
          <w:color w:val="000000"/>
        </w:rPr>
        <w:t>分；业绩分</w:t>
      </w:r>
      <w:r>
        <w:rPr>
          <w:rStyle w:val="22"/>
          <w:rFonts w:ascii="宋体" w:hAnsi="宋体" w:cs="宋体"/>
          <w:color w:val="000000"/>
        </w:rPr>
        <w:t>5</w:t>
      </w:r>
      <w:r>
        <w:rPr>
          <w:rStyle w:val="22"/>
          <w:rFonts w:hint="eastAsia" w:ascii="宋体" w:hAnsi="宋体" w:cs="宋体"/>
          <w:color w:val="000000"/>
        </w:rPr>
        <w:t>分；人员配置分</w:t>
      </w:r>
      <w:r>
        <w:rPr>
          <w:rStyle w:val="22"/>
          <w:rFonts w:ascii="宋体" w:hAnsi="宋体" w:cs="宋体"/>
          <w:color w:val="000000"/>
        </w:rPr>
        <w:t>10</w:t>
      </w:r>
      <w:r>
        <w:rPr>
          <w:rStyle w:val="22"/>
          <w:rFonts w:hint="eastAsia" w:ascii="宋体" w:hAnsi="宋体" w:cs="宋体"/>
          <w:color w:val="000000"/>
        </w:rPr>
        <w:t>分。</w:t>
      </w:r>
    </w:p>
    <w:p>
      <w:pPr>
        <w:pStyle w:val="27"/>
        <w:spacing w:line="360" w:lineRule="auto"/>
        <w:ind w:firstLine="348" w:firstLineChars="145"/>
        <w:rPr>
          <w:rStyle w:val="22"/>
          <w:rFonts w:ascii="宋体" w:hAnsi="宋体" w:cs="Times New Roman"/>
          <w:color w:val="000000"/>
        </w:rPr>
      </w:pPr>
      <w:r>
        <w:rPr>
          <w:rStyle w:val="22"/>
          <w:rFonts w:ascii="宋体" w:hAnsi="宋体" w:cs="宋体"/>
          <w:color w:val="000000"/>
        </w:rPr>
        <w:t>(</w:t>
      </w:r>
      <w:r>
        <w:rPr>
          <w:rStyle w:val="22"/>
          <w:rFonts w:hint="eastAsia" w:ascii="宋体" w:hAnsi="宋体" w:cs="宋体"/>
          <w:color w:val="000000"/>
        </w:rPr>
        <w:t>三</w:t>
      </w:r>
      <w:r>
        <w:rPr>
          <w:rStyle w:val="22"/>
          <w:rFonts w:ascii="宋体" w:hAnsi="宋体" w:cs="宋体"/>
          <w:color w:val="000000"/>
        </w:rPr>
        <w:t>)</w:t>
      </w:r>
      <w:r>
        <w:rPr>
          <w:rStyle w:val="22"/>
          <w:rFonts w:hint="eastAsia" w:ascii="宋体" w:hAnsi="宋体" w:cs="宋体"/>
          <w:color w:val="000000"/>
        </w:rPr>
        <w:t>评审方式：以封闭方式进行。</w:t>
      </w:r>
    </w:p>
    <w:p>
      <w:pPr>
        <w:pStyle w:val="27"/>
        <w:spacing w:line="360" w:lineRule="auto"/>
        <w:ind w:firstLine="48" w:firstLineChars="20"/>
        <w:rPr>
          <w:rStyle w:val="22"/>
          <w:rFonts w:ascii="宋体" w:hAnsi="宋体" w:cs="Times New Roman"/>
          <w:b/>
          <w:bCs/>
          <w:color w:val="000000"/>
        </w:rPr>
      </w:pPr>
      <w:r>
        <w:rPr>
          <w:rStyle w:val="22"/>
          <w:rFonts w:hint="eastAsia" w:ascii="宋体" w:hAnsi="宋体" w:cs="宋体"/>
          <w:b/>
          <w:bCs/>
          <w:color w:val="000000"/>
        </w:rPr>
        <w:t>二、评审方法</w:t>
      </w:r>
    </w:p>
    <w:p>
      <w:pPr>
        <w:pStyle w:val="27"/>
        <w:spacing w:line="360" w:lineRule="auto"/>
        <w:ind w:firstLine="348" w:firstLineChars="145"/>
        <w:rPr>
          <w:rStyle w:val="22"/>
          <w:rFonts w:ascii="宋体" w:hAnsi="宋体" w:cs="Times New Roman"/>
          <w:color w:val="000000"/>
        </w:rPr>
      </w:pPr>
      <w:r>
        <w:rPr>
          <w:rStyle w:val="22"/>
          <w:rFonts w:hint="eastAsia" w:ascii="宋体" w:hAnsi="宋体" w:cs="宋体"/>
          <w:color w:val="000000"/>
        </w:rPr>
        <w:t>（一）对进入详评的，采用综合评分法。</w:t>
      </w:r>
    </w:p>
    <w:p>
      <w:pPr>
        <w:pStyle w:val="27"/>
        <w:spacing w:line="360" w:lineRule="auto"/>
        <w:ind w:firstLine="348" w:firstLineChars="145"/>
        <w:rPr>
          <w:rStyle w:val="22"/>
          <w:rFonts w:ascii="宋体" w:hAnsi="宋体" w:cs="Times New Roman"/>
          <w:color w:val="000000"/>
        </w:rPr>
      </w:pPr>
      <w:r>
        <w:rPr>
          <w:rStyle w:val="22"/>
          <w:rFonts w:hint="eastAsia" w:ascii="宋体" w:hAnsi="宋体" w:cs="宋体"/>
          <w:color w:val="000000"/>
        </w:rPr>
        <w:t>（二）计分办法（按四舍五入取至百分位）：</w:t>
      </w:r>
    </w:p>
    <w:p>
      <w:pPr>
        <w:spacing w:line="360" w:lineRule="auto"/>
        <w:rPr>
          <w:rStyle w:val="22"/>
          <w:rFonts w:ascii="宋体" w:cs="宋体"/>
          <w:b/>
          <w:bCs/>
          <w:color w:val="000000"/>
        </w:rPr>
      </w:pPr>
      <w:r>
        <w:rPr>
          <w:rStyle w:val="22"/>
          <w:rFonts w:ascii="宋体" w:hAnsi="宋体" w:cs="宋体"/>
          <w:b/>
          <w:bCs/>
          <w:color w:val="000000"/>
        </w:rPr>
        <w:t>1</w:t>
      </w:r>
      <w:r>
        <w:rPr>
          <w:rStyle w:val="22"/>
          <w:rFonts w:hint="eastAsia" w:ascii="宋体" w:hAnsi="宋体" w:cs="宋体"/>
          <w:b/>
          <w:bCs/>
          <w:color w:val="000000"/>
        </w:rPr>
        <w:t>、报价分…………………………………………………………………………</w:t>
      </w:r>
      <w:r>
        <w:rPr>
          <w:rStyle w:val="22"/>
          <w:rFonts w:ascii="宋体" w:hAnsi="宋体" w:cs="宋体"/>
          <w:b/>
          <w:bCs/>
          <w:color w:val="000000"/>
        </w:rPr>
        <w:t>10</w:t>
      </w:r>
      <w:r>
        <w:rPr>
          <w:rStyle w:val="22"/>
          <w:rFonts w:hint="eastAsia" w:ascii="宋体" w:hAnsi="宋体" w:cs="宋体"/>
          <w:b/>
          <w:bCs/>
          <w:color w:val="000000"/>
        </w:rPr>
        <w:t>分</w:t>
      </w:r>
    </w:p>
    <w:p>
      <w:pPr>
        <w:spacing w:line="360" w:lineRule="auto"/>
        <w:ind w:firstLine="480" w:firstLineChars="200"/>
        <w:rPr>
          <w:rStyle w:val="22"/>
          <w:rFonts w:ascii="宋体" w:cs="宋体"/>
          <w:color w:val="000000"/>
        </w:rPr>
      </w:pPr>
      <w:r>
        <w:rPr>
          <w:rStyle w:val="22"/>
          <w:rFonts w:ascii="宋体" w:hAnsi="宋体" w:cs="宋体"/>
          <w:color w:val="000000"/>
        </w:rPr>
        <w:t>(1)</w:t>
      </w:r>
      <w:r>
        <w:rPr>
          <w:rStyle w:val="22"/>
          <w:rFonts w:hint="eastAsia" w:ascii="宋体" w:hAnsi="宋体" w:cs="宋体"/>
          <w:color w:val="000000"/>
        </w:rPr>
        <w:t>按照《政府采购促进中小企业发展暂行办法》（财库</w:t>
      </w:r>
      <w:r>
        <w:rPr>
          <w:rStyle w:val="22"/>
          <w:rFonts w:ascii="宋体" w:hAnsi="宋体" w:cs="宋体"/>
          <w:color w:val="000000"/>
        </w:rPr>
        <w:t>[2011]181</w:t>
      </w:r>
      <w:r>
        <w:rPr>
          <w:rStyle w:val="22"/>
          <w:rFonts w:hint="eastAsia" w:ascii="宋体" w:hAnsi="宋体" w:cs="宋体"/>
          <w:color w:val="000000"/>
        </w:rPr>
        <w:t>号），供应商被认定为小型和微型企业的，对磋商报价给予</w:t>
      </w:r>
      <w:r>
        <w:rPr>
          <w:rStyle w:val="22"/>
          <w:rFonts w:ascii="宋体" w:hAnsi="宋体" w:cs="宋体"/>
          <w:color w:val="000000"/>
        </w:rPr>
        <w:t>10%</w:t>
      </w:r>
      <w:r>
        <w:rPr>
          <w:rStyle w:val="22"/>
          <w:rFonts w:hint="eastAsia" w:ascii="宋体" w:hAnsi="宋体" w:cs="宋体"/>
          <w:color w:val="000000"/>
        </w:rPr>
        <w:t>的扣除，扣除后的价格为评标报价，即评标报价</w:t>
      </w:r>
      <w:r>
        <w:rPr>
          <w:rStyle w:val="22"/>
          <w:rFonts w:ascii="宋体" w:hAnsi="宋体" w:cs="宋体"/>
          <w:color w:val="000000"/>
        </w:rPr>
        <w:t>=</w:t>
      </w:r>
      <w:r>
        <w:rPr>
          <w:rStyle w:val="22"/>
          <w:rFonts w:hint="eastAsia" w:ascii="宋体" w:hAnsi="宋体" w:cs="宋体"/>
          <w:color w:val="000000"/>
        </w:rPr>
        <w:t>磋商报价×（</w:t>
      </w:r>
      <w:r>
        <w:rPr>
          <w:rStyle w:val="22"/>
          <w:rFonts w:ascii="宋体" w:hAnsi="宋体" w:cs="宋体"/>
          <w:color w:val="000000"/>
        </w:rPr>
        <w:t>1-10%</w:t>
      </w:r>
      <w:r>
        <w:rPr>
          <w:rStyle w:val="22"/>
          <w:rFonts w:hint="eastAsia" w:ascii="宋体" w:hAnsi="宋体" w:cs="宋体"/>
          <w:color w:val="000000"/>
        </w:rPr>
        <w:t>）；除上述情况外，评标报价</w:t>
      </w:r>
      <w:r>
        <w:rPr>
          <w:rStyle w:val="22"/>
          <w:rFonts w:ascii="宋体" w:hAnsi="宋体" w:cs="宋体"/>
          <w:color w:val="000000"/>
        </w:rPr>
        <w:t>=</w:t>
      </w:r>
      <w:r>
        <w:rPr>
          <w:rStyle w:val="22"/>
          <w:rFonts w:hint="eastAsia" w:ascii="宋体" w:hAnsi="宋体" w:cs="宋体"/>
          <w:color w:val="000000"/>
        </w:rPr>
        <w:t>磋商报价。</w:t>
      </w:r>
    </w:p>
    <w:p>
      <w:pPr>
        <w:spacing w:line="360" w:lineRule="auto"/>
        <w:ind w:firstLine="480" w:firstLineChars="200"/>
        <w:rPr>
          <w:rStyle w:val="22"/>
          <w:rFonts w:ascii="宋体" w:hAnsi="宋体" w:cs="宋体"/>
          <w:color w:val="000000"/>
        </w:rPr>
      </w:pPr>
      <w:r>
        <w:rPr>
          <w:rStyle w:val="22"/>
          <w:rFonts w:ascii="宋体" w:hAnsi="宋体" w:cs="宋体"/>
          <w:color w:val="000000"/>
        </w:rPr>
        <w:t>(2)</w:t>
      </w:r>
      <w:r>
        <w:rPr>
          <w:rStyle w:val="22"/>
          <w:rFonts w:hint="eastAsia" w:ascii="宋体" w:hAnsi="宋体" w:cs="宋体"/>
          <w:color w:val="000000"/>
        </w:rPr>
        <w:t>标准：评审时按磋商供应商所投的有效报价由低到高依次排出名次。资格审查合格且所有合格供应商最终有效报价的最低报价作为评审基准价。</w:t>
      </w:r>
    </w:p>
    <w:p>
      <w:pPr>
        <w:spacing w:line="360" w:lineRule="auto"/>
        <w:ind w:firstLine="360" w:firstLineChars="150"/>
        <w:rPr>
          <w:rStyle w:val="22"/>
          <w:rFonts w:ascii="宋体" w:cs="宋体"/>
          <w:color w:val="000000"/>
        </w:rPr>
      </w:pPr>
      <w:r>
        <w:rPr>
          <w:rStyle w:val="22"/>
          <w:rFonts w:hint="eastAsia" w:ascii="宋体" w:hAnsi="宋体" w:cs="宋体"/>
          <w:color w:val="000000"/>
        </w:rPr>
        <w:t>（</w:t>
      </w:r>
      <w:r>
        <w:rPr>
          <w:rStyle w:val="22"/>
          <w:rFonts w:ascii="宋体" w:hAnsi="宋体" w:cs="宋体"/>
          <w:color w:val="000000"/>
        </w:rPr>
        <w:t>3</w:t>
      </w:r>
      <w:r>
        <w:rPr>
          <w:rStyle w:val="22"/>
          <w:rFonts w:hint="eastAsia" w:ascii="宋体" w:hAnsi="宋体" w:cs="宋体"/>
          <w:color w:val="000000"/>
        </w:rPr>
        <w:t>）当磋商供应商报价等于评审基准价时得满分</w:t>
      </w:r>
      <w:r>
        <w:rPr>
          <w:rStyle w:val="22"/>
          <w:rFonts w:ascii="宋体" w:hAnsi="宋体" w:cs="宋体"/>
          <w:color w:val="000000"/>
        </w:rPr>
        <w:t>10</w:t>
      </w:r>
      <w:r>
        <w:rPr>
          <w:rStyle w:val="22"/>
          <w:rFonts w:hint="eastAsia" w:ascii="宋体" w:hAnsi="宋体" w:cs="宋体"/>
          <w:color w:val="000000"/>
        </w:rPr>
        <w:t>分，用公式表示如下：</w:t>
      </w:r>
    </w:p>
    <w:p>
      <w:pPr>
        <w:spacing w:line="360" w:lineRule="auto"/>
        <w:jc w:val="center"/>
        <w:rPr>
          <w:rStyle w:val="22"/>
          <w:rFonts w:ascii="宋体" w:cs="宋体"/>
          <w:b/>
          <w:bCs/>
          <w:color w:val="000000"/>
        </w:rPr>
      </w:pPr>
      <w:r>
        <w:rPr>
          <w:rStyle w:val="22"/>
          <w:rFonts w:hint="eastAsia" w:ascii="宋体" w:hAnsi="宋体" w:cs="宋体"/>
          <w:b/>
          <w:bCs/>
          <w:color w:val="000000"/>
        </w:rPr>
        <w:t>投标人投标报价得分</w:t>
      </w:r>
      <w:r>
        <w:rPr>
          <w:rStyle w:val="22"/>
          <w:rFonts w:ascii="宋体" w:hAnsi="宋体" w:cs="宋体"/>
          <w:b/>
          <w:bCs/>
          <w:color w:val="000000"/>
        </w:rPr>
        <w:t xml:space="preserve">= </w:t>
      </w:r>
      <w:r>
        <w:rPr>
          <w:rStyle w:val="22"/>
          <w:rFonts w:hint="eastAsia" w:ascii="宋体" w:hAnsi="宋体" w:cs="宋体"/>
          <w:b/>
          <w:bCs/>
          <w:color w:val="000000"/>
        </w:rPr>
        <w:t>评审基准价</w:t>
      </w:r>
      <w:r>
        <w:rPr>
          <w:rStyle w:val="22"/>
          <w:rFonts w:ascii="宋体" w:hAnsi="宋体" w:cs="宋体"/>
          <w:b/>
          <w:bCs/>
          <w:color w:val="000000"/>
        </w:rPr>
        <w:t>/</w:t>
      </w:r>
      <w:r>
        <w:rPr>
          <w:rStyle w:val="22"/>
          <w:rFonts w:hint="eastAsia" w:ascii="宋体" w:hAnsi="宋体" w:cs="宋体"/>
          <w:b/>
          <w:bCs/>
          <w:color w:val="000000"/>
        </w:rPr>
        <w:t>某供应商投标报价×</w:t>
      </w:r>
      <w:r>
        <w:rPr>
          <w:rStyle w:val="22"/>
          <w:rFonts w:ascii="宋体" w:hAnsi="宋体" w:cs="宋体"/>
          <w:b/>
          <w:bCs/>
          <w:color w:val="000000"/>
        </w:rPr>
        <w:t>10</w:t>
      </w:r>
      <w:r>
        <w:rPr>
          <w:rStyle w:val="22"/>
          <w:rFonts w:hint="eastAsia" w:ascii="宋体" w:hAnsi="宋体" w:cs="宋体"/>
          <w:b/>
          <w:bCs/>
          <w:color w:val="000000"/>
        </w:rPr>
        <w:t>分</w:t>
      </w:r>
    </w:p>
    <w:p>
      <w:pPr>
        <w:spacing w:line="360" w:lineRule="auto"/>
        <w:rPr>
          <w:rStyle w:val="22"/>
          <w:rFonts w:ascii="宋体" w:cs="宋体"/>
          <w:b/>
          <w:bCs/>
          <w:color w:val="000000"/>
        </w:rPr>
      </w:pPr>
      <w:r>
        <w:rPr>
          <w:rStyle w:val="22"/>
          <w:rFonts w:ascii="宋体" w:hAnsi="宋体" w:cs="宋体"/>
          <w:b/>
          <w:bCs/>
          <w:color w:val="000000"/>
        </w:rPr>
        <w:t>2</w:t>
      </w:r>
      <w:r>
        <w:rPr>
          <w:rStyle w:val="22"/>
          <w:rFonts w:hint="eastAsia" w:ascii="宋体" w:hAnsi="宋体" w:cs="宋体"/>
          <w:b/>
          <w:bCs/>
          <w:color w:val="000000"/>
        </w:rPr>
        <w:t>、编制方案分………………………………………………………………</w:t>
      </w:r>
      <w:r>
        <w:rPr>
          <w:rStyle w:val="22"/>
          <w:rFonts w:ascii="宋体" w:hAnsi="宋体" w:cs="宋体"/>
          <w:b/>
          <w:bCs/>
          <w:color w:val="000000"/>
        </w:rPr>
        <w:t>50</w:t>
      </w:r>
      <w:r>
        <w:rPr>
          <w:rStyle w:val="22"/>
          <w:rFonts w:hint="eastAsia" w:ascii="宋体" w:hAnsi="宋体" w:cs="宋体"/>
          <w:b/>
          <w:bCs/>
          <w:color w:val="000000"/>
        </w:rPr>
        <w:t>分</w:t>
      </w:r>
    </w:p>
    <w:p>
      <w:pPr>
        <w:pStyle w:val="27"/>
        <w:spacing w:line="360" w:lineRule="auto"/>
        <w:ind w:firstLine="482" w:firstLineChars="200"/>
        <w:rPr>
          <w:rStyle w:val="22"/>
          <w:rFonts w:ascii="宋体" w:hAnsi="宋体" w:cs="Times New Roman"/>
          <w:color w:val="000000"/>
        </w:rPr>
      </w:pPr>
      <w:r>
        <w:rPr>
          <w:rStyle w:val="22"/>
          <w:rFonts w:hint="eastAsia" w:ascii="宋体" w:hAnsi="宋体" w:cs="宋体"/>
          <w:b/>
          <w:bCs/>
          <w:color w:val="000000"/>
        </w:rPr>
        <w:t>一档</w:t>
      </w:r>
      <w:r>
        <w:rPr>
          <w:rStyle w:val="22"/>
          <w:rFonts w:ascii="宋体" w:hAnsi="宋体" w:cs="宋体"/>
          <w:b/>
          <w:bCs/>
          <w:color w:val="000000"/>
        </w:rPr>
        <w:t>(0</w:t>
      </w:r>
      <w:r>
        <w:rPr>
          <w:rStyle w:val="22"/>
          <w:rFonts w:hint="eastAsia" w:ascii="宋体" w:hAnsi="宋体" w:cs="宋体"/>
          <w:b/>
          <w:bCs/>
          <w:color w:val="000000"/>
        </w:rPr>
        <w:t>～</w:t>
      </w:r>
      <w:r>
        <w:rPr>
          <w:rStyle w:val="22"/>
          <w:rFonts w:ascii="宋体" w:hAnsi="宋体" w:cs="宋体"/>
          <w:b/>
          <w:bCs/>
          <w:color w:val="000000"/>
        </w:rPr>
        <w:t>25</w:t>
      </w:r>
      <w:r>
        <w:rPr>
          <w:rStyle w:val="22"/>
          <w:rFonts w:hint="eastAsia" w:ascii="宋体" w:hAnsi="宋体" w:cs="宋体"/>
          <w:b/>
          <w:bCs/>
          <w:color w:val="000000"/>
        </w:rPr>
        <w:t>分</w:t>
      </w:r>
      <w:r>
        <w:rPr>
          <w:rStyle w:val="22"/>
          <w:rFonts w:ascii="宋体" w:hAnsi="宋体" w:cs="宋体"/>
          <w:b/>
          <w:bCs/>
          <w:color w:val="000000"/>
        </w:rPr>
        <w:t>)</w:t>
      </w:r>
      <w:r>
        <w:rPr>
          <w:rStyle w:val="22"/>
          <w:rFonts w:hint="eastAsia" w:ascii="宋体" w:hAnsi="宋体" w:cs="宋体"/>
          <w:b/>
          <w:bCs/>
          <w:color w:val="000000"/>
        </w:rPr>
        <w:t>：</w:t>
      </w:r>
      <w:r>
        <w:rPr>
          <w:rStyle w:val="22"/>
          <w:rFonts w:hint="eastAsia" w:ascii="宋体" w:hAnsi="宋体" w:cs="宋体"/>
          <w:bCs/>
          <w:color w:val="000000"/>
        </w:rPr>
        <w:t>编制方案</w:t>
      </w:r>
      <w:r>
        <w:rPr>
          <w:rStyle w:val="22"/>
          <w:rFonts w:hint="eastAsia" w:ascii="宋体" w:hAnsi="宋体" w:cs="宋体"/>
          <w:color w:val="000000"/>
        </w:rPr>
        <w:t>内容一般，工作思路及重难点不突出。</w:t>
      </w:r>
    </w:p>
    <w:p>
      <w:pPr>
        <w:pStyle w:val="27"/>
        <w:spacing w:line="360" w:lineRule="auto"/>
        <w:ind w:firstLine="480" w:firstLineChars="200"/>
        <w:rPr>
          <w:rStyle w:val="22"/>
          <w:rFonts w:ascii="宋体" w:hAnsi="宋体" w:cs="Times New Roman"/>
          <w:color w:val="000000"/>
        </w:rPr>
      </w:pPr>
      <w:r>
        <w:rPr>
          <w:rStyle w:val="22"/>
          <w:rFonts w:hint="eastAsia" w:ascii="宋体" w:hAnsi="宋体" w:cs="宋体"/>
          <w:bCs/>
          <w:color w:val="000000"/>
        </w:rPr>
        <w:t>编制方案</w:t>
      </w:r>
      <w:r>
        <w:rPr>
          <w:rStyle w:val="22"/>
          <w:rFonts w:hint="eastAsia" w:ascii="宋体" w:hAnsi="宋体" w:cs="宋体"/>
          <w:color w:val="000000"/>
        </w:rPr>
        <w:t>中的背景解读、项目理解、工作思路、基本内容和纲要、合理化建议等内容一般，规划内容体系不完善，对规划重点内容的研究深度不够，对功能分工指导意义较弱。</w:t>
      </w:r>
    </w:p>
    <w:p>
      <w:pPr>
        <w:pStyle w:val="27"/>
        <w:spacing w:line="360" w:lineRule="auto"/>
        <w:ind w:firstLine="482" w:firstLineChars="200"/>
        <w:rPr>
          <w:rStyle w:val="22"/>
          <w:rFonts w:ascii="宋体" w:hAnsi="宋体" w:cs="Times New Roman"/>
          <w:color w:val="000000"/>
        </w:rPr>
      </w:pPr>
      <w:r>
        <w:rPr>
          <w:rStyle w:val="22"/>
          <w:rFonts w:hint="eastAsia" w:ascii="宋体" w:hAnsi="宋体" w:cs="宋体"/>
          <w:b/>
          <w:bCs/>
          <w:color w:val="000000"/>
        </w:rPr>
        <w:t>二档</w:t>
      </w:r>
      <w:r>
        <w:rPr>
          <w:rStyle w:val="22"/>
          <w:rFonts w:ascii="宋体" w:hAnsi="宋体" w:cs="宋体"/>
          <w:b/>
          <w:bCs/>
          <w:color w:val="000000"/>
        </w:rPr>
        <w:t>(25.1</w:t>
      </w:r>
      <w:r>
        <w:rPr>
          <w:rStyle w:val="22"/>
          <w:rFonts w:hint="eastAsia" w:ascii="宋体" w:hAnsi="宋体" w:cs="宋体"/>
          <w:b/>
          <w:bCs/>
          <w:color w:val="000000"/>
        </w:rPr>
        <w:t>～</w:t>
      </w:r>
      <w:r>
        <w:rPr>
          <w:rStyle w:val="22"/>
          <w:rFonts w:ascii="宋体" w:hAnsi="宋体" w:cs="宋体"/>
          <w:b/>
          <w:bCs/>
          <w:color w:val="000000"/>
        </w:rPr>
        <w:t>42</w:t>
      </w:r>
      <w:r>
        <w:rPr>
          <w:rStyle w:val="22"/>
          <w:rFonts w:hint="eastAsia" w:ascii="宋体" w:hAnsi="宋体" w:cs="宋体"/>
          <w:b/>
          <w:bCs/>
          <w:color w:val="000000"/>
        </w:rPr>
        <w:t>分</w:t>
      </w:r>
      <w:r>
        <w:rPr>
          <w:rStyle w:val="22"/>
          <w:rFonts w:ascii="宋体" w:hAnsi="宋体" w:cs="宋体"/>
          <w:b/>
          <w:bCs/>
          <w:color w:val="000000"/>
        </w:rPr>
        <w:t>)</w:t>
      </w:r>
      <w:r>
        <w:rPr>
          <w:rStyle w:val="22"/>
          <w:rFonts w:hint="eastAsia" w:ascii="宋体" w:hAnsi="宋体" w:cs="宋体"/>
          <w:b/>
          <w:bCs/>
          <w:color w:val="000000"/>
        </w:rPr>
        <w:t>：</w:t>
      </w:r>
      <w:r>
        <w:rPr>
          <w:rStyle w:val="22"/>
          <w:rFonts w:hint="eastAsia" w:ascii="宋体" w:hAnsi="宋体" w:cs="宋体"/>
          <w:bCs/>
          <w:color w:val="000000"/>
        </w:rPr>
        <w:t>编制方案</w:t>
      </w:r>
      <w:r>
        <w:rPr>
          <w:rStyle w:val="22"/>
          <w:rFonts w:hint="eastAsia" w:ascii="宋体" w:hAnsi="宋体" w:cs="宋体"/>
          <w:color w:val="000000"/>
        </w:rPr>
        <w:t>内容较好。工作思路及重难点不够突出。</w:t>
      </w:r>
    </w:p>
    <w:p>
      <w:pPr>
        <w:pStyle w:val="27"/>
        <w:spacing w:line="360" w:lineRule="auto"/>
        <w:ind w:firstLine="480" w:firstLineChars="200"/>
        <w:rPr>
          <w:rStyle w:val="22"/>
          <w:rFonts w:ascii="宋体" w:hAnsi="宋体" w:cs="Times New Roman"/>
          <w:color w:val="000000"/>
        </w:rPr>
      </w:pPr>
      <w:r>
        <w:rPr>
          <w:rStyle w:val="22"/>
          <w:rFonts w:hint="eastAsia" w:ascii="宋体" w:hAnsi="宋体" w:cs="宋体"/>
          <w:bCs/>
          <w:color w:val="000000"/>
        </w:rPr>
        <w:t>编制方案</w:t>
      </w:r>
      <w:r>
        <w:rPr>
          <w:rStyle w:val="22"/>
          <w:rFonts w:hint="eastAsia" w:ascii="宋体" w:hAnsi="宋体" w:cs="宋体"/>
          <w:color w:val="000000"/>
        </w:rPr>
        <w:t>中的背景解读、项目理解、工作思路、基本内容和纲要、合理化建议等内容较好，规划主要内容相对完整，规划重点内容有一定的研究，对功能分工指导意义一般。</w:t>
      </w:r>
    </w:p>
    <w:p>
      <w:pPr>
        <w:pStyle w:val="27"/>
        <w:spacing w:line="360" w:lineRule="auto"/>
        <w:ind w:firstLine="482" w:firstLineChars="200"/>
        <w:rPr>
          <w:rStyle w:val="22"/>
          <w:rFonts w:ascii="宋体" w:hAnsi="宋体" w:cs="Times New Roman"/>
          <w:color w:val="000000"/>
        </w:rPr>
      </w:pPr>
      <w:r>
        <w:rPr>
          <w:rStyle w:val="22"/>
          <w:rFonts w:hint="eastAsia" w:ascii="宋体" w:hAnsi="宋体" w:cs="宋体"/>
          <w:b/>
          <w:bCs/>
          <w:color w:val="000000"/>
        </w:rPr>
        <w:t>三档</w:t>
      </w:r>
      <w:r>
        <w:rPr>
          <w:rStyle w:val="22"/>
          <w:rFonts w:ascii="宋体" w:hAnsi="宋体" w:cs="宋体"/>
          <w:b/>
          <w:bCs/>
          <w:color w:val="000000"/>
        </w:rPr>
        <w:t>(42.1</w:t>
      </w:r>
      <w:r>
        <w:rPr>
          <w:rStyle w:val="22"/>
          <w:rFonts w:hint="eastAsia" w:ascii="宋体" w:hAnsi="宋体" w:cs="宋体"/>
          <w:b/>
          <w:bCs/>
          <w:color w:val="000000"/>
        </w:rPr>
        <w:t>～</w:t>
      </w:r>
      <w:r>
        <w:rPr>
          <w:rStyle w:val="22"/>
          <w:rFonts w:ascii="宋体" w:hAnsi="宋体" w:cs="宋体"/>
          <w:b/>
          <w:bCs/>
          <w:color w:val="000000"/>
        </w:rPr>
        <w:t>50</w:t>
      </w:r>
      <w:r>
        <w:rPr>
          <w:rStyle w:val="22"/>
          <w:rFonts w:hint="eastAsia" w:ascii="宋体" w:hAnsi="宋体" w:cs="宋体"/>
          <w:b/>
          <w:bCs/>
          <w:color w:val="000000"/>
        </w:rPr>
        <w:t>分</w:t>
      </w:r>
      <w:r>
        <w:rPr>
          <w:rStyle w:val="22"/>
          <w:rFonts w:ascii="宋体" w:hAnsi="宋体" w:cs="宋体"/>
          <w:b/>
          <w:bCs/>
          <w:color w:val="000000"/>
        </w:rPr>
        <w:t>)</w:t>
      </w:r>
      <w:r>
        <w:rPr>
          <w:rStyle w:val="22"/>
          <w:rFonts w:hint="eastAsia" w:ascii="宋体" w:hAnsi="宋体" w:cs="宋体"/>
          <w:b/>
          <w:bCs/>
          <w:color w:val="000000"/>
        </w:rPr>
        <w:t>：</w:t>
      </w:r>
      <w:r>
        <w:rPr>
          <w:rStyle w:val="22"/>
          <w:rFonts w:hint="eastAsia" w:ascii="宋体" w:hAnsi="宋体" w:cs="宋体"/>
          <w:bCs/>
          <w:color w:val="000000"/>
        </w:rPr>
        <w:t>编制方案</w:t>
      </w:r>
      <w:r>
        <w:rPr>
          <w:rStyle w:val="22"/>
          <w:rFonts w:hint="eastAsia" w:ascii="宋体" w:hAnsi="宋体" w:cs="宋体"/>
          <w:color w:val="000000"/>
        </w:rPr>
        <w:t>内容良好，工作思路清晰，规划重难点突出。</w:t>
      </w:r>
    </w:p>
    <w:p>
      <w:pPr>
        <w:pStyle w:val="27"/>
        <w:spacing w:line="360" w:lineRule="auto"/>
        <w:ind w:firstLine="480" w:firstLineChars="200"/>
        <w:rPr>
          <w:rStyle w:val="22"/>
          <w:rFonts w:ascii="宋体" w:hAnsi="宋体" w:cs="Times New Roman"/>
          <w:color w:val="000000"/>
        </w:rPr>
      </w:pPr>
      <w:r>
        <w:rPr>
          <w:rStyle w:val="22"/>
          <w:rFonts w:hint="eastAsia" w:ascii="宋体" w:hAnsi="宋体" w:cs="宋体"/>
          <w:bCs/>
          <w:color w:val="000000"/>
        </w:rPr>
        <w:t>编制方案</w:t>
      </w:r>
      <w:r>
        <w:rPr>
          <w:rStyle w:val="22"/>
          <w:rFonts w:hint="eastAsia" w:ascii="宋体" w:hAnsi="宋体" w:cs="宋体"/>
          <w:color w:val="000000"/>
        </w:rPr>
        <w:t>中的背景解读、项目理解、工作思路、基本内容和纲要、合理化建议等内容良好，规划主要内容体系完善，规划重点内容把握准确，对功能分工具有较强的指导意义。</w:t>
      </w:r>
    </w:p>
    <w:p>
      <w:pPr>
        <w:spacing w:line="360" w:lineRule="auto"/>
        <w:rPr>
          <w:rStyle w:val="22"/>
          <w:rFonts w:ascii="宋体" w:cs="宋体"/>
          <w:b/>
          <w:bCs/>
          <w:color w:val="000000"/>
        </w:rPr>
      </w:pPr>
      <w:r>
        <w:rPr>
          <w:rStyle w:val="22"/>
          <w:rFonts w:ascii="宋体" w:hAnsi="宋体" w:cs="宋体"/>
          <w:b/>
          <w:bCs/>
          <w:color w:val="000000"/>
        </w:rPr>
        <w:t>3</w:t>
      </w:r>
      <w:r>
        <w:rPr>
          <w:rStyle w:val="22"/>
          <w:rFonts w:hint="eastAsia" w:ascii="宋体" w:hAnsi="宋体" w:cs="宋体"/>
          <w:b/>
          <w:bCs/>
          <w:color w:val="000000"/>
        </w:rPr>
        <w:t>、服务承诺分……………………………………………………………………</w:t>
      </w:r>
      <w:r>
        <w:rPr>
          <w:rStyle w:val="22"/>
          <w:rFonts w:ascii="宋体" w:hAnsi="宋体" w:cs="宋体"/>
          <w:b/>
          <w:bCs/>
          <w:color w:val="000000"/>
        </w:rPr>
        <w:t>25</w:t>
      </w:r>
      <w:r>
        <w:rPr>
          <w:rStyle w:val="22"/>
          <w:rFonts w:hint="eastAsia" w:ascii="宋体" w:hAnsi="宋体" w:cs="宋体"/>
          <w:b/>
          <w:bCs/>
          <w:color w:val="000000"/>
        </w:rPr>
        <w:t>分</w:t>
      </w:r>
    </w:p>
    <w:p>
      <w:pPr>
        <w:pStyle w:val="27"/>
        <w:spacing w:line="360" w:lineRule="auto"/>
        <w:ind w:firstLine="480" w:firstLineChars="200"/>
        <w:rPr>
          <w:rStyle w:val="22"/>
          <w:rFonts w:ascii="宋体" w:hAnsi="宋体" w:cs="Times New Roman"/>
          <w:color w:val="000000"/>
        </w:rPr>
      </w:pPr>
      <w:r>
        <w:rPr>
          <w:rStyle w:val="22"/>
          <w:rFonts w:hint="eastAsia" w:ascii="宋体" w:hAnsi="宋体" w:cs="宋体"/>
          <w:color w:val="000000"/>
        </w:rPr>
        <w:t>一档（</w:t>
      </w:r>
      <w:r>
        <w:rPr>
          <w:rStyle w:val="22"/>
          <w:rFonts w:ascii="宋体" w:hAnsi="宋体" w:cs="宋体"/>
          <w:color w:val="000000"/>
        </w:rPr>
        <w:t>0</w:t>
      </w:r>
      <w:r>
        <w:rPr>
          <w:rStyle w:val="22"/>
          <w:rFonts w:hint="eastAsia" w:ascii="宋体" w:hAnsi="宋体" w:cs="宋体"/>
          <w:color w:val="000000"/>
        </w:rPr>
        <w:t>～</w:t>
      </w:r>
      <w:r>
        <w:rPr>
          <w:rStyle w:val="22"/>
          <w:rFonts w:ascii="宋体" w:hAnsi="宋体" w:cs="宋体"/>
          <w:color w:val="000000"/>
        </w:rPr>
        <w:t>13</w:t>
      </w:r>
      <w:r>
        <w:rPr>
          <w:rStyle w:val="22"/>
          <w:rFonts w:hint="eastAsia" w:ascii="宋体" w:hAnsi="宋体" w:cs="宋体"/>
          <w:color w:val="000000"/>
        </w:rPr>
        <w:t>分）：服务方案一般，满足磋商文件要求，并承诺在编制阶段及后续服务中，接到采购方提出的反馈意见后承诺</w:t>
      </w:r>
      <w:r>
        <w:rPr>
          <w:rStyle w:val="22"/>
          <w:rFonts w:ascii="宋体" w:hAnsi="宋体" w:cs="宋体"/>
          <w:color w:val="000000"/>
        </w:rPr>
        <w:t>5</w:t>
      </w:r>
      <w:r>
        <w:rPr>
          <w:rStyle w:val="22"/>
          <w:rFonts w:hint="eastAsia" w:ascii="宋体" w:hAnsi="宋体" w:cs="宋体"/>
          <w:color w:val="000000"/>
        </w:rPr>
        <w:t>个日历日内修改完善并提交审批。</w:t>
      </w:r>
    </w:p>
    <w:p>
      <w:pPr>
        <w:pStyle w:val="27"/>
        <w:spacing w:line="360" w:lineRule="auto"/>
        <w:ind w:firstLine="480" w:firstLineChars="200"/>
        <w:rPr>
          <w:rStyle w:val="22"/>
          <w:rFonts w:ascii="宋体" w:hAnsi="宋体" w:cs="Times New Roman"/>
          <w:color w:val="000000"/>
        </w:rPr>
      </w:pPr>
      <w:r>
        <w:rPr>
          <w:rStyle w:val="22"/>
          <w:rFonts w:hint="eastAsia" w:ascii="宋体" w:hAnsi="宋体" w:cs="宋体"/>
          <w:color w:val="000000"/>
        </w:rPr>
        <w:t>二档（</w:t>
      </w:r>
      <w:r>
        <w:rPr>
          <w:rStyle w:val="22"/>
          <w:rFonts w:ascii="宋体" w:hAnsi="宋体" w:cs="宋体"/>
          <w:color w:val="000000"/>
        </w:rPr>
        <w:t>13.1</w:t>
      </w:r>
      <w:r>
        <w:rPr>
          <w:rStyle w:val="22"/>
          <w:rFonts w:hint="eastAsia" w:ascii="宋体" w:hAnsi="宋体" w:cs="宋体"/>
          <w:color w:val="000000"/>
        </w:rPr>
        <w:t>～</w:t>
      </w:r>
      <w:r>
        <w:rPr>
          <w:rStyle w:val="22"/>
          <w:rFonts w:ascii="宋体" w:hAnsi="宋体" w:cs="宋体"/>
          <w:color w:val="000000"/>
        </w:rPr>
        <w:t>20</w:t>
      </w:r>
      <w:r>
        <w:rPr>
          <w:rStyle w:val="22"/>
          <w:rFonts w:hint="eastAsia" w:ascii="宋体" w:hAnsi="宋体" w:cs="宋体"/>
          <w:color w:val="000000"/>
        </w:rPr>
        <w:t>分）：服务方案基本可行，在编制周期内承诺提前</w:t>
      </w:r>
      <w:r>
        <w:rPr>
          <w:rStyle w:val="22"/>
          <w:rFonts w:ascii="宋体" w:hAnsi="宋体" w:cs="宋体"/>
          <w:color w:val="000000"/>
        </w:rPr>
        <w:t>1</w:t>
      </w:r>
      <w:r>
        <w:rPr>
          <w:rStyle w:val="22"/>
          <w:rFonts w:hint="eastAsia" w:ascii="宋体" w:hAnsi="宋体" w:cs="宋体"/>
          <w:color w:val="000000"/>
        </w:rPr>
        <w:t>个日历日完成编制工作，并承诺在编制阶段及后续服务中，接到采购方提出的反馈意见后承诺</w:t>
      </w:r>
      <w:r>
        <w:rPr>
          <w:rStyle w:val="22"/>
          <w:rFonts w:ascii="宋体" w:hAnsi="宋体" w:cs="宋体"/>
          <w:color w:val="000000"/>
        </w:rPr>
        <w:t>3</w:t>
      </w:r>
      <w:r>
        <w:rPr>
          <w:rStyle w:val="22"/>
          <w:rFonts w:hint="eastAsia" w:ascii="宋体" w:hAnsi="宋体" w:cs="宋体"/>
          <w:color w:val="000000"/>
        </w:rPr>
        <w:t>个日历日内修改完善并提交审批。</w:t>
      </w:r>
    </w:p>
    <w:p>
      <w:pPr>
        <w:pStyle w:val="27"/>
        <w:spacing w:line="360" w:lineRule="auto"/>
        <w:ind w:firstLine="480" w:firstLineChars="200"/>
        <w:rPr>
          <w:rStyle w:val="22"/>
          <w:rFonts w:ascii="宋体" w:hAnsi="宋体" w:cs="Times New Roman"/>
          <w:color w:val="000000"/>
        </w:rPr>
      </w:pPr>
      <w:r>
        <w:rPr>
          <w:rStyle w:val="22"/>
          <w:rFonts w:hint="eastAsia" w:ascii="宋体" w:hAnsi="宋体" w:cs="宋体"/>
          <w:color w:val="000000"/>
        </w:rPr>
        <w:t>三档（</w:t>
      </w:r>
      <w:r>
        <w:rPr>
          <w:rStyle w:val="22"/>
          <w:rFonts w:ascii="宋体" w:hAnsi="宋体" w:cs="宋体"/>
          <w:color w:val="000000"/>
        </w:rPr>
        <w:t>20.1</w:t>
      </w:r>
      <w:r>
        <w:rPr>
          <w:rStyle w:val="22"/>
          <w:rFonts w:hint="eastAsia" w:ascii="宋体" w:hAnsi="宋体" w:cs="宋体"/>
          <w:color w:val="000000"/>
        </w:rPr>
        <w:t>～</w:t>
      </w:r>
      <w:r>
        <w:rPr>
          <w:rStyle w:val="22"/>
          <w:rFonts w:ascii="宋体" w:hAnsi="宋体" w:cs="宋体"/>
          <w:color w:val="000000"/>
        </w:rPr>
        <w:t>25</w:t>
      </w:r>
      <w:r>
        <w:rPr>
          <w:rStyle w:val="22"/>
          <w:rFonts w:hint="eastAsia" w:ascii="宋体" w:hAnsi="宋体" w:cs="宋体"/>
          <w:color w:val="000000"/>
        </w:rPr>
        <w:t>分）：服务方案可行，目标明确，内容全面、措施得力，在编制周期内承诺提前</w:t>
      </w:r>
      <w:r>
        <w:rPr>
          <w:rStyle w:val="22"/>
          <w:rFonts w:ascii="宋体" w:hAnsi="宋体" w:cs="宋体"/>
          <w:color w:val="000000"/>
        </w:rPr>
        <w:t>2</w:t>
      </w:r>
      <w:r>
        <w:rPr>
          <w:rStyle w:val="22"/>
          <w:rFonts w:hint="eastAsia" w:ascii="宋体" w:hAnsi="宋体" w:cs="宋体"/>
          <w:color w:val="000000"/>
        </w:rPr>
        <w:t>个日历日成编制工作，并承诺在编制阶段及后续服务中，接到采购方提出的反馈意见后承诺</w:t>
      </w:r>
      <w:r>
        <w:rPr>
          <w:rStyle w:val="22"/>
          <w:rFonts w:ascii="宋体" w:hAnsi="宋体" w:cs="宋体"/>
          <w:color w:val="000000"/>
        </w:rPr>
        <w:t>1</w:t>
      </w:r>
      <w:r>
        <w:rPr>
          <w:rStyle w:val="22"/>
          <w:rFonts w:hint="eastAsia" w:ascii="宋体" w:hAnsi="宋体" w:cs="宋体"/>
          <w:color w:val="000000"/>
        </w:rPr>
        <w:t>个日历日内修改完善并提交审批。</w:t>
      </w:r>
    </w:p>
    <w:p>
      <w:pPr>
        <w:spacing w:line="360" w:lineRule="auto"/>
        <w:rPr>
          <w:rStyle w:val="22"/>
          <w:rFonts w:ascii="宋体" w:cs="宋体"/>
          <w:b/>
          <w:bCs/>
        </w:rPr>
      </w:pPr>
      <w:r>
        <w:rPr>
          <w:rStyle w:val="22"/>
          <w:rFonts w:ascii="宋体" w:hAnsi="宋体" w:cs="宋体"/>
          <w:b/>
          <w:bCs/>
        </w:rPr>
        <w:t>4</w:t>
      </w:r>
      <w:r>
        <w:rPr>
          <w:rStyle w:val="22"/>
          <w:rFonts w:hint="eastAsia" w:ascii="宋体" w:hAnsi="宋体" w:cs="宋体"/>
          <w:b/>
          <w:bCs/>
        </w:rPr>
        <w:t>、业绩分…………………………………………………………………………</w:t>
      </w:r>
      <w:r>
        <w:rPr>
          <w:rStyle w:val="22"/>
          <w:rFonts w:ascii="宋体" w:hAnsi="宋体" w:cs="宋体"/>
          <w:b/>
          <w:bCs/>
        </w:rPr>
        <w:t>5</w:t>
      </w:r>
      <w:r>
        <w:rPr>
          <w:rStyle w:val="22"/>
          <w:rFonts w:hint="eastAsia" w:ascii="宋体" w:hAnsi="宋体" w:cs="宋体"/>
          <w:b/>
          <w:bCs/>
        </w:rPr>
        <w:t>分</w:t>
      </w:r>
    </w:p>
    <w:p>
      <w:pPr>
        <w:pStyle w:val="27"/>
        <w:spacing w:line="360" w:lineRule="auto"/>
        <w:ind w:firstLine="480" w:firstLineChars="200"/>
        <w:rPr>
          <w:rStyle w:val="22"/>
          <w:rFonts w:ascii="宋体" w:hAnsi="宋体" w:cs="Times New Roman"/>
        </w:rPr>
      </w:pPr>
      <w:r>
        <w:rPr>
          <w:rStyle w:val="22"/>
          <w:rFonts w:hint="eastAsia" w:ascii="宋体" w:hAnsi="宋体" w:cs="宋体"/>
        </w:rPr>
        <w:t>供应商自</w:t>
      </w:r>
      <w:r>
        <w:rPr>
          <w:rStyle w:val="22"/>
          <w:rFonts w:ascii="宋体" w:hAnsi="宋体" w:cs="宋体"/>
        </w:rPr>
        <w:t>2017</w:t>
      </w:r>
      <w:r>
        <w:rPr>
          <w:rStyle w:val="22"/>
          <w:rFonts w:hint="eastAsia" w:ascii="宋体" w:hAnsi="宋体" w:cs="宋体"/>
        </w:rPr>
        <w:t>年</w:t>
      </w:r>
      <w:r>
        <w:rPr>
          <w:rStyle w:val="22"/>
          <w:rFonts w:ascii="宋体" w:hAnsi="宋体" w:cs="宋体"/>
        </w:rPr>
        <w:t>1</w:t>
      </w:r>
      <w:r>
        <w:rPr>
          <w:rStyle w:val="22"/>
          <w:rFonts w:hint="eastAsia" w:ascii="宋体" w:hAnsi="宋体" w:cs="宋体"/>
        </w:rPr>
        <w:t>月</w:t>
      </w:r>
      <w:r>
        <w:rPr>
          <w:rStyle w:val="22"/>
          <w:rFonts w:ascii="宋体" w:hAnsi="宋体" w:cs="宋体"/>
        </w:rPr>
        <w:t>1</w:t>
      </w:r>
      <w:r>
        <w:rPr>
          <w:rStyle w:val="22"/>
          <w:rFonts w:hint="eastAsia" w:ascii="宋体" w:hAnsi="宋体" w:cs="宋体"/>
        </w:rPr>
        <w:t>日至今有类似业绩（供应商提供同类项目的合同复印件或成交通知书复印件），每个得</w:t>
      </w:r>
      <w:r>
        <w:rPr>
          <w:rStyle w:val="22"/>
          <w:rFonts w:ascii="宋体" w:hAnsi="宋体" w:cs="宋体"/>
        </w:rPr>
        <w:t>1</w:t>
      </w:r>
      <w:r>
        <w:rPr>
          <w:rStyle w:val="22"/>
          <w:rFonts w:hint="eastAsia" w:ascii="宋体" w:hAnsi="宋体" w:cs="宋体"/>
        </w:rPr>
        <w:t>分，满分</w:t>
      </w:r>
      <w:r>
        <w:rPr>
          <w:rStyle w:val="22"/>
          <w:rFonts w:ascii="宋体" w:hAnsi="宋体" w:cs="宋体"/>
        </w:rPr>
        <w:t>5</w:t>
      </w:r>
      <w:r>
        <w:rPr>
          <w:rStyle w:val="22"/>
          <w:rFonts w:hint="eastAsia" w:ascii="宋体" w:hAnsi="宋体" w:cs="宋体"/>
        </w:rPr>
        <w:t>分</w:t>
      </w:r>
    </w:p>
    <w:p>
      <w:pPr>
        <w:spacing w:line="360" w:lineRule="auto"/>
        <w:rPr>
          <w:rStyle w:val="22"/>
          <w:rFonts w:ascii="宋体" w:cs="宋体"/>
        </w:rPr>
      </w:pPr>
      <w:r>
        <w:rPr>
          <w:rStyle w:val="22"/>
          <w:rFonts w:ascii="宋体" w:hAnsi="宋体" w:cs="宋体"/>
          <w:b/>
          <w:bCs/>
        </w:rPr>
        <w:t>5</w:t>
      </w:r>
      <w:r>
        <w:rPr>
          <w:rStyle w:val="22"/>
          <w:rFonts w:hint="eastAsia" w:ascii="宋体" w:hAnsi="宋体" w:cs="宋体"/>
          <w:b/>
          <w:bCs/>
        </w:rPr>
        <w:t>、人员配置分：…………………………………………………………………</w:t>
      </w:r>
      <w:r>
        <w:rPr>
          <w:rStyle w:val="22"/>
          <w:rFonts w:ascii="宋体" w:hAnsi="宋体" w:cs="宋体"/>
          <w:b/>
          <w:bCs/>
        </w:rPr>
        <w:t>10</w:t>
      </w:r>
      <w:r>
        <w:rPr>
          <w:rStyle w:val="22"/>
          <w:rFonts w:hint="eastAsia" w:ascii="宋体" w:hAnsi="宋体" w:cs="宋体"/>
          <w:b/>
          <w:bCs/>
        </w:rPr>
        <w:t>分</w:t>
      </w:r>
    </w:p>
    <w:p>
      <w:pPr>
        <w:pStyle w:val="27"/>
        <w:spacing w:line="360" w:lineRule="auto"/>
        <w:ind w:firstLine="360" w:firstLineChars="150"/>
        <w:rPr>
          <w:rStyle w:val="22"/>
          <w:rFonts w:ascii="宋体" w:hAnsi="宋体" w:cs="Times New Roman"/>
        </w:rPr>
      </w:pPr>
      <w:r>
        <w:rPr>
          <w:rStyle w:val="22"/>
          <w:rFonts w:hint="eastAsia" w:ascii="宋体" w:hAnsi="宋体" w:cs="宋体"/>
        </w:rPr>
        <w:t>（</w:t>
      </w:r>
      <w:r>
        <w:rPr>
          <w:rStyle w:val="22"/>
          <w:rFonts w:ascii="宋体" w:hAnsi="宋体" w:cs="宋体"/>
        </w:rPr>
        <w:t>1</w:t>
      </w:r>
      <w:r>
        <w:rPr>
          <w:rStyle w:val="22"/>
          <w:rFonts w:hint="eastAsia" w:ascii="宋体" w:hAnsi="宋体" w:cs="宋体"/>
        </w:rPr>
        <w:t>）拟投入人员具有注册（城乡或城市）规划师证书的，每个得</w:t>
      </w:r>
      <w:r>
        <w:rPr>
          <w:rStyle w:val="22"/>
          <w:rFonts w:ascii="宋体" w:hAnsi="宋体" w:cs="宋体"/>
        </w:rPr>
        <w:t>1</w:t>
      </w:r>
      <w:r>
        <w:rPr>
          <w:rStyle w:val="22"/>
          <w:rFonts w:hint="eastAsia" w:ascii="宋体" w:hAnsi="宋体" w:cs="宋体"/>
        </w:rPr>
        <w:t>分，满分</w:t>
      </w:r>
      <w:r>
        <w:rPr>
          <w:rStyle w:val="22"/>
          <w:rFonts w:ascii="宋体" w:hAnsi="宋体" w:cs="宋体"/>
        </w:rPr>
        <w:t>4</w:t>
      </w:r>
      <w:r>
        <w:rPr>
          <w:rStyle w:val="22"/>
          <w:rFonts w:hint="eastAsia" w:ascii="宋体" w:hAnsi="宋体" w:cs="宋体"/>
        </w:rPr>
        <w:t>分；</w:t>
      </w:r>
    </w:p>
    <w:p>
      <w:pPr>
        <w:pStyle w:val="27"/>
        <w:spacing w:line="360" w:lineRule="auto"/>
        <w:ind w:firstLine="360" w:firstLineChars="150"/>
        <w:rPr>
          <w:rStyle w:val="22"/>
          <w:rFonts w:ascii="宋体" w:hAnsi="宋体" w:cs="Times New Roman"/>
        </w:rPr>
      </w:pPr>
      <w:r>
        <w:rPr>
          <w:rStyle w:val="22"/>
          <w:rFonts w:hint="eastAsia" w:ascii="宋体" w:hAnsi="宋体" w:cs="宋体"/>
        </w:rPr>
        <w:t>（</w:t>
      </w:r>
      <w:r>
        <w:rPr>
          <w:rStyle w:val="22"/>
          <w:rFonts w:ascii="宋体" w:hAnsi="宋体" w:cs="宋体"/>
        </w:rPr>
        <w:t>2</w:t>
      </w:r>
      <w:r>
        <w:rPr>
          <w:rStyle w:val="22"/>
          <w:rFonts w:hint="eastAsia" w:ascii="宋体" w:hAnsi="宋体" w:cs="宋体"/>
        </w:rPr>
        <w:t>）拟投入人员具有高级城市规划师职称证书的，每个得</w:t>
      </w:r>
      <w:r>
        <w:rPr>
          <w:rStyle w:val="22"/>
          <w:rFonts w:ascii="宋体" w:hAnsi="宋体" w:cs="宋体"/>
        </w:rPr>
        <w:t>1</w:t>
      </w:r>
      <w:r>
        <w:rPr>
          <w:rStyle w:val="22"/>
          <w:rFonts w:hint="eastAsia" w:ascii="宋体" w:hAnsi="宋体" w:cs="宋体"/>
        </w:rPr>
        <w:t>分，满分</w:t>
      </w:r>
      <w:r>
        <w:rPr>
          <w:rStyle w:val="22"/>
          <w:rFonts w:ascii="宋体" w:hAnsi="宋体" w:cs="宋体"/>
        </w:rPr>
        <w:t>4</w:t>
      </w:r>
      <w:r>
        <w:rPr>
          <w:rStyle w:val="22"/>
          <w:rFonts w:hint="eastAsia" w:ascii="宋体" w:hAnsi="宋体" w:cs="宋体"/>
        </w:rPr>
        <w:t>分；</w:t>
      </w:r>
    </w:p>
    <w:p>
      <w:pPr>
        <w:pStyle w:val="27"/>
        <w:spacing w:line="360" w:lineRule="auto"/>
        <w:ind w:firstLine="360" w:firstLineChars="150"/>
        <w:rPr>
          <w:rStyle w:val="22"/>
          <w:rFonts w:ascii="宋体" w:hAnsi="宋体" w:cs="Times New Roman"/>
        </w:rPr>
      </w:pPr>
      <w:r>
        <w:rPr>
          <w:rStyle w:val="22"/>
          <w:rFonts w:hint="eastAsia" w:ascii="宋体" w:hAnsi="宋体" w:cs="宋体"/>
        </w:rPr>
        <w:t>（</w:t>
      </w:r>
      <w:r>
        <w:rPr>
          <w:rStyle w:val="22"/>
          <w:rFonts w:ascii="宋体" w:hAnsi="宋体" w:cs="宋体"/>
        </w:rPr>
        <w:t>3</w:t>
      </w:r>
      <w:r>
        <w:rPr>
          <w:rStyle w:val="22"/>
          <w:rFonts w:hint="eastAsia" w:ascii="宋体" w:hAnsi="宋体" w:cs="宋体"/>
        </w:rPr>
        <w:t>）拟投入人员具有其他相关专业高级职称证的，每个得</w:t>
      </w:r>
      <w:r>
        <w:rPr>
          <w:rStyle w:val="22"/>
          <w:rFonts w:ascii="宋体" w:hAnsi="宋体" w:cs="宋体"/>
        </w:rPr>
        <w:t>1</w:t>
      </w:r>
      <w:r>
        <w:rPr>
          <w:rStyle w:val="22"/>
          <w:rFonts w:hint="eastAsia" w:ascii="宋体" w:hAnsi="宋体" w:cs="宋体"/>
        </w:rPr>
        <w:t>分，满分</w:t>
      </w:r>
      <w:r>
        <w:rPr>
          <w:rStyle w:val="22"/>
          <w:rFonts w:ascii="宋体" w:hAnsi="宋体" w:cs="宋体"/>
        </w:rPr>
        <w:t>2</w:t>
      </w:r>
      <w:r>
        <w:rPr>
          <w:rStyle w:val="22"/>
          <w:rFonts w:hint="eastAsia" w:ascii="宋体" w:hAnsi="宋体" w:cs="宋体"/>
        </w:rPr>
        <w:t>分。</w:t>
      </w:r>
    </w:p>
    <w:p>
      <w:pPr>
        <w:pStyle w:val="27"/>
        <w:spacing w:line="360" w:lineRule="auto"/>
        <w:ind w:firstLine="361" w:firstLineChars="150"/>
        <w:rPr>
          <w:rStyle w:val="22"/>
          <w:rFonts w:ascii="宋体" w:hAnsi="宋体" w:cs="Times New Roman"/>
          <w:b/>
          <w:bCs/>
          <w:color w:val="000000"/>
        </w:rPr>
      </w:pPr>
      <w:r>
        <w:rPr>
          <w:rStyle w:val="22"/>
          <w:rFonts w:hint="eastAsia" w:ascii="宋体" w:hAnsi="宋体" w:cs="宋体"/>
          <w:b/>
          <w:bCs/>
          <w:color w:val="000000"/>
        </w:rPr>
        <w:t>三、中标候选人推荐原则</w:t>
      </w:r>
    </w:p>
    <w:p>
      <w:pPr>
        <w:pStyle w:val="27"/>
        <w:snapToGrid w:val="0"/>
        <w:spacing w:line="360" w:lineRule="auto"/>
        <w:ind w:firstLine="480" w:firstLineChars="200"/>
        <w:rPr>
          <w:rStyle w:val="22"/>
          <w:rFonts w:ascii="宋体" w:hAnsi="宋体" w:cs="Times New Roman"/>
          <w:color w:val="000000"/>
        </w:rPr>
      </w:pPr>
      <w:r>
        <w:rPr>
          <w:rStyle w:val="22"/>
          <w:rFonts w:hint="eastAsia" w:ascii="宋体" w:hAnsi="宋体" w:cs="宋体"/>
          <w:color w:val="000000"/>
        </w:rPr>
        <w:t>评审小组将根据综合得分由高到低排列次序（得分相同时，以投标报价由低到高顺序排列；得分相同且投标报价相同的，按技术指标优劣顺序排列）并推荐成交候选供应商。采购单位应当确定评审小组推荐排名第一的成交候选人为成交供应商。排名第一的成交候选人放弃中标、因不可抗力提出不能履行合同，或者采购文件规定应当提交质量保证金而在规定的期限内未能提交的，采购单位可以确定排名第二的成交候选人为成交供应商。排名第二的成交候选人因前款规定的同样原因不能签订合同的，采购单位可以确定排名第三的成交候选人为成交供应商，其余以此类推。</w:t>
      </w:r>
    </w:p>
    <w:p>
      <w:pPr>
        <w:rPr>
          <w:rFonts w:ascii="宋体" w:cs="宋体"/>
          <w:color w:val="000000"/>
        </w:rPr>
      </w:pPr>
    </w:p>
    <w:sectPr>
      <w:footerReference r:id="rId5" w:type="default"/>
      <w:pgSz w:w="11906" w:h="16838"/>
      <w:pgMar w:top="720" w:right="1134" w:bottom="720" w:left="1134" w:header="851" w:footer="510"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ourier New">
    <w:panose1 w:val="02070309020205020404"/>
    <w:charset w:val="00"/>
    <w:family w:val="modern"/>
    <w:pitch w:val="default"/>
    <w:sig w:usb0="E0002AFF" w:usb1="C0007843" w:usb2="00000009" w:usb3="00000000" w:csb0="400001FF" w:csb1="FFFF0000"/>
  </w:font>
  <w:font w:name="Arial">
    <w:panose1 w:val="020B0604020202020204"/>
    <w:charset w:val="00"/>
    <w:family w:val="swiss"/>
    <w:pitch w:val="default"/>
    <w:sig w:usb0="E0002AFF" w:usb1="C0007843" w:usb2="00000009" w:usb3="00000000" w:csb0="400001FF" w:csb1="FFFF0000"/>
  </w:font>
  <w:font w:name="Wingdings 2">
    <w:panose1 w:val="05020102010507070707"/>
    <w:charset w:val="02"/>
    <w:family w:val="roman"/>
    <w:pitch w:val="default"/>
    <w:sig w:usb0="00000000" w:usb1="0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34"/>
        <w:rFonts w:cs="Times New Roman"/>
        <w:sz w:val="21"/>
        <w:szCs w:val="21"/>
      </w:rPr>
    </w:pPr>
  </w:p>
  <w:p>
    <w:pPr>
      <w:pStyle w:val="2"/>
      <w:rPr>
        <w:rStyle w:val="22"/>
        <w:rFonts w:cs="Times New Roman"/>
        <w:sz w:val="21"/>
        <w:szCs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34"/>
        <w:rFonts w:cs="Times New Roman"/>
        <w:sz w:val="21"/>
        <w:szCs w:val="21"/>
      </w:rPr>
    </w:pPr>
  </w:p>
  <w:p>
    <w:pPr>
      <w:pStyle w:val="2"/>
      <w:rPr>
        <w:rStyle w:val="22"/>
        <w:rFonts w:cs="Times New Roman"/>
        <w:sz w:val="21"/>
        <w:szCs w:val="21"/>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rPr>
        <w:rStyle w:val="34"/>
        <w:rFonts w:cs="Times New Roman"/>
        <w:sz w:val="21"/>
        <w:szCs w:val="21"/>
      </w:rPr>
    </w:pPr>
    <w:r>
      <mc:AlternateContent>
        <mc:Choice Requires="wps">
          <w:drawing>
            <wp:anchor distT="0" distB="0" distL="114300" distR="114300" simplePos="0" relativeHeight="251658240" behindDoc="0" locked="0" layoutInCell="1" allowOverlap="1">
              <wp:simplePos x="0" y="0"/>
              <wp:positionH relativeFrom="margin">
                <wp:align>center</wp:align>
              </wp:positionH>
              <wp:positionV relativeFrom="paragraph">
                <wp:posOffset>0</wp:posOffset>
              </wp:positionV>
              <wp:extent cx="58420" cy="139700"/>
              <wp:effectExtent l="0" t="0" r="0" b="0"/>
              <wp:wrapNone/>
              <wp:docPr id="1" name="Text Box 1"/>
              <wp:cNvGraphicFramePr/>
              <a:graphic xmlns:a="http://schemas.openxmlformats.org/drawingml/2006/main">
                <a:graphicData uri="http://schemas.microsoft.com/office/word/2010/wordprocessingShape">
                  <wps:wsp>
                    <wps:cNvSpPr txBox="1">
                      <a:spLocks noChangeArrowheads="1"/>
                    </wps:cNvSpPr>
                    <wps:spPr bwMode="auto">
                      <a:xfrm>
                        <a:off x="0" y="0"/>
                        <a:ext cx="58420" cy="139700"/>
                      </a:xfrm>
                      <a:prstGeom prst="rect">
                        <a:avLst/>
                      </a:prstGeom>
                      <a:noFill/>
                      <a:ln>
                        <a:noFill/>
                      </a:ln>
                      <a:effectLst/>
                    </wps:spPr>
                    <wps:txbx>
                      <w:txbxContent>
                        <w:p>
                          <w:pPr>
                            <w:pStyle w:val="2"/>
                            <w:rPr>
                              <w:rFonts w:cs="Times New Roman"/>
                            </w:rPr>
                          </w:pPr>
                          <w:r>
                            <w:fldChar w:fldCharType="begin"/>
                          </w:r>
                          <w:r>
                            <w:instrText xml:space="preserve"> PAGE  \* MERGEFORMAT </w:instrText>
                          </w:r>
                          <w:r>
                            <w:fldChar w:fldCharType="separate"/>
                          </w:r>
                          <w:r>
                            <w:t>13</w:t>
                          </w:r>
                          <w:r>
                            <w:fldChar w:fldCharType="end"/>
                          </w:r>
                        </w:p>
                      </w:txbxContent>
                    </wps:txbx>
                    <wps:bodyPr rot="0" vert="horz" wrap="none" lIns="0" tIns="0" rIns="0" bIns="0" anchor="t" anchorCtr="0" upright="1">
                      <a:spAutoFit/>
                    </wps:bodyPr>
                  </wps:wsp>
                </a:graphicData>
              </a:graphic>
            </wp:anchor>
          </w:drawing>
        </mc:Choice>
        <mc:Fallback>
          <w:pict>
            <v:shape id="Text Box 1" o:spid="_x0000_s1026" o:spt="202" type="#_x0000_t202" style="position:absolute;left:0pt;margin-top:0pt;height:11pt;width:4.6pt;mso-position-horizontal:center;mso-position-horizontal-relative:margin;mso-wrap-style:none;z-index:251658240;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">
              <v:fill on="f" focussize="0,0"/>
              <v:stroke on="f"/>
              <v:imagedata o:title=""/>
              <o:lock v:ext="edit" aspectratio="f"/>
              <v:textbox inset="0mm,0mm,0mm,0mm" style="mso-fit-shape-to-text:t;">
                <w:txbxContent>
                  <w:p>
                    <w:pPr>
                      <w:pStyle w:val="2"/>
                      <w:rPr>
                        <w:rFonts w:cs="Times New Roman"/>
                      </w:rPr>
                    </w:pPr>
                    <w:r>
                      <w:fldChar w:fldCharType="begin"/>
                    </w:r>
                    <w:r>
                      <w:instrText xml:space="preserve"> PAGE  \* MERGEFORMAT </w:instrText>
                    </w:r>
                    <w:r>
                      <w:fldChar w:fldCharType="separate"/>
                    </w:r>
                    <w:r>
                      <w:t>13</w:t>
                    </w:r>
                    <w:r>
                      <w:fldChar w:fldCharType="end"/>
                    </w:r>
                  </w:p>
                </w:txbxContent>
              </v:textbox>
            </v:shape>
          </w:pict>
        </mc:Fallback>
      </mc:AlternateContent>
    </w:r>
  </w:p>
  <w:p>
    <w:pPr>
      <w:pStyle w:val="2"/>
      <w:rPr>
        <w:rStyle w:val="22"/>
        <w:rFonts w:cs="Times New Roman"/>
        <w:sz w:val="21"/>
        <w:szCs w:val="21"/>
      </w:rPr>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7A00A51"/>
    <w:multiLevelType w:val="singleLevel"/>
    <w:tmpl w:val="57A00A51"/>
    <w:lvl w:ilvl="0" w:tentative="0">
      <w:start w:val="8"/>
      <w:numFmt w:val="chineseCounting"/>
      <w:suff w:val="nothing"/>
      <w:lvlText w:val="%1、"/>
      <w:lvlJc w:val="left"/>
    </w:lvl>
  </w:abstractNum>
  <w:abstractNum w:abstractNumId="1">
    <w:nsid w:val="59A6175E"/>
    <w:multiLevelType w:val="singleLevel"/>
    <w:tmpl w:val="59A6175E"/>
    <w:lvl w:ilvl="0" w:tentative="0">
      <w:start w:val="11"/>
      <w:numFmt w:val="chineseCounting"/>
      <w:suff w:val="nothing"/>
      <w:lvlText w:val="%1、"/>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val="1"/>
  <w:bordersDoNotSurroundFooter w:val="1"/>
  <w:documentProtection w:enforcement="0"/>
  <w:defaultTabStop w:val="420"/>
  <w:doNotHyphenateCaps/>
  <w:drawingGridHorizontalSpacing w:val="105"/>
  <w:drawingGridVerticalSpacing w:val="156"/>
  <w:displayHorizontalDrawingGridEvery w:val="2"/>
  <w:displayVerticalDrawingGridEvery w:val="2"/>
  <w:noPunctuationKerning w:val="1"/>
  <w:characterSpacingControl w:val="compressPunctuation"/>
  <w:noLineBreaksAfter w:lang="zh-CN" w:val="$([{£¥·‘“〈《「『【〔〖〝﹙﹛﹝＄（．［｛￡￥"/>
  <w:noLineBreaksBefore w:lang="zh-CN" w:val="!%),.:;&gt;?]}¢¨°·ˇˉ―‖’”…‰′″›℃∶、。〃〉》」』】〕〗〞︶︺︾﹀﹄﹚﹜﹞！＂％＇），．：；？］｀｜｝～￠"/>
  <w:doNotValidateAgainstSchema/>
  <w:doNotDemarcateInvalidXml/>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14750656"/>
    <w:rsid w:val="00047D07"/>
    <w:rsid w:val="0005038F"/>
    <w:rsid w:val="00090ADF"/>
    <w:rsid w:val="000932D8"/>
    <w:rsid w:val="000955C9"/>
    <w:rsid w:val="000A3DBD"/>
    <w:rsid w:val="000A528A"/>
    <w:rsid w:val="000B413E"/>
    <w:rsid w:val="0010459B"/>
    <w:rsid w:val="00166D63"/>
    <w:rsid w:val="00173DF9"/>
    <w:rsid w:val="00174EA2"/>
    <w:rsid w:val="001F2375"/>
    <w:rsid w:val="00203924"/>
    <w:rsid w:val="002B6723"/>
    <w:rsid w:val="00312D56"/>
    <w:rsid w:val="00324DE7"/>
    <w:rsid w:val="00347706"/>
    <w:rsid w:val="00385D36"/>
    <w:rsid w:val="00394575"/>
    <w:rsid w:val="003A18C7"/>
    <w:rsid w:val="003A73FF"/>
    <w:rsid w:val="00402F08"/>
    <w:rsid w:val="00454FD3"/>
    <w:rsid w:val="00466A44"/>
    <w:rsid w:val="00481100"/>
    <w:rsid w:val="00481E81"/>
    <w:rsid w:val="00485713"/>
    <w:rsid w:val="0049038B"/>
    <w:rsid w:val="0049073D"/>
    <w:rsid w:val="004E2258"/>
    <w:rsid w:val="004F7D1B"/>
    <w:rsid w:val="00572CD3"/>
    <w:rsid w:val="005B04A4"/>
    <w:rsid w:val="005B5808"/>
    <w:rsid w:val="006109F6"/>
    <w:rsid w:val="0065730C"/>
    <w:rsid w:val="0067436E"/>
    <w:rsid w:val="0067578C"/>
    <w:rsid w:val="00677DE6"/>
    <w:rsid w:val="006B3A22"/>
    <w:rsid w:val="006B4925"/>
    <w:rsid w:val="006E2E01"/>
    <w:rsid w:val="006E6661"/>
    <w:rsid w:val="007610AA"/>
    <w:rsid w:val="00762B0C"/>
    <w:rsid w:val="007931F9"/>
    <w:rsid w:val="007B2694"/>
    <w:rsid w:val="007E73D6"/>
    <w:rsid w:val="007F1AA6"/>
    <w:rsid w:val="00824A6E"/>
    <w:rsid w:val="00867F1E"/>
    <w:rsid w:val="008975FB"/>
    <w:rsid w:val="008C17A4"/>
    <w:rsid w:val="00946C3D"/>
    <w:rsid w:val="00962C86"/>
    <w:rsid w:val="009B521A"/>
    <w:rsid w:val="009E1903"/>
    <w:rsid w:val="00A06E68"/>
    <w:rsid w:val="00A21642"/>
    <w:rsid w:val="00A54518"/>
    <w:rsid w:val="00A774AC"/>
    <w:rsid w:val="00AE6E71"/>
    <w:rsid w:val="00B00CEC"/>
    <w:rsid w:val="00B04B38"/>
    <w:rsid w:val="00B63FC7"/>
    <w:rsid w:val="00B70E77"/>
    <w:rsid w:val="00B76680"/>
    <w:rsid w:val="00BA3086"/>
    <w:rsid w:val="00BE5E92"/>
    <w:rsid w:val="00C17C0C"/>
    <w:rsid w:val="00C43914"/>
    <w:rsid w:val="00C578BE"/>
    <w:rsid w:val="00C60B4B"/>
    <w:rsid w:val="00C83F99"/>
    <w:rsid w:val="00DC5BBF"/>
    <w:rsid w:val="00DD1A92"/>
    <w:rsid w:val="00DE000A"/>
    <w:rsid w:val="00E16391"/>
    <w:rsid w:val="00E35807"/>
    <w:rsid w:val="00E956E8"/>
    <w:rsid w:val="00E97700"/>
    <w:rsid w:val="00EC31C7"/>
    <w:rsid w:val="00F31CD7"/>
    <w:rsid w:val="00F549EC"/>
    <w:rsid w:val="00F82847"/>
    <w:rsid w:val="00F86555"/>
    <w:rsid w:val="00FB6123"/>
    <w:rsid w:val="00FD22C4"/>
    <w:rsid w:val="00FF6790"/>
    <w:rsid w:val="011139A3"/>
    <w:rsid w:val="0273510F"/>
    <w:rsid w:val="04FD28C6"/>
    <w:rsid w:val="05B42CA0"/>
    <w:rsid w:val="06AD7698"/>
    <w:rsid w:val="07302EE6"/>
    <w:rsid w:val="07C72E68"/>
    <w:rsid w:val="07CD6EA9"/>
    <w:rsid w:val="08977926"/>
    <w:rsid w:val="0AB95E57"/>
    <w:rsid w:val="0ABC6406"/>
    <w:rsid w:val="0B1039BA"/>
    <w:rsid w:val="0B4C1DB0"/>
    <w:rsid w:val="0C547BC4"/>
    <w:rsid w:val="0C8369CC"/>
    <w:rsid w:val="0E5D2697"/>
    <w:rsid w:val="0FEC77D8"/>
    <w:rsid w:val="120C5F54"/>
    <w:rsid w:val="126F507B"/>
    <w:rsid w:val="12F96BAE"/>
    <w:rsid w:val="131F5154"/>
    <w:rsid w:val="13DF3A4E"/>
    <w:rsid w:val="14406367"/>
    <w:rsid w:val="14750656"/>
    <w:rsid w:val="14D26519"/>
    <w:rsid w:val="15351055"/>
    <w:rsid w:val="16247C9E"/>
    <w:rsid w:val="16FC5291"/>
    <w:rsid w:val="17FE4761"/>
    <w:rsid w:val="18B420FB"/>
    <w:rsid w:val="1BCC6F44"/>
    <w:rsid w:val="1BDD3556"/>
    <w:rsid w:val="1C945B29"/>
    <w:rsid w:val="1C9803EF"/>
    <w:rsid w:val="1CF044EB"/>
    <w:rsid w:val="1D9A1B95"/>
    <w:rsid w:val="1EB02BF2"/>
    <w:rsid w:val="1FC44BDC"/>
    <w:rsid w:val="1FED70E1"/>
    <w:rsid w:val="207763E6"/>
    <w:rsid w:val="208325AE"/>
    <w:rsid w:val="217B3805"/>
    <w:rsid w:val="22A52946"/>
    <w:rsid w:val="22FB0B3B"/>
    <w:rsid w:val="232D3F3B"/>
    <w:rsid w:val="234131A4"/>
    <w:rsid w:val="23B11E40"/>
    <w:rsid w:val="23EC6BCB"/>
    <w:rsid w:val="245C3D32"/>
    <w:rsid w:val="247E5124"/>
    <w:rsid w:val="24870855"/>
    <w:rsid w:val="25C76035"/>
    <w:rsid w:val="26D43A8A"/>
    <w:rsid w:val="272A3662"/>
    <w:rsid w:val="28D37B35"/>
    <w:rsid w:val="2A066519"/>
    <w:rsid w:val="2A0E3684"/>
    <w:rsid w:val="2ACF3C9E"/>
    <w:rsid w:val="2B8716AA"/>
    <w:rsid w:val="2C054D81"/>
    <w:rsid w:val="2EB87D8A"/>
    <w:rsid w:val="2EEC2F4B"/>
    <w:rsid w:val="30132560"/>
    <w:rsid w:val="307B58E6"/>
    <w:rsid w:val="30F53C39"/>
    <w:rsid w:val="32E000CA"/>
    <w:rsid w:val="336935D9"/>
    <w:rsid w:val="345B6E74"/>
    <w:rsid w:val="34D86CED"/>
    <w:rsid w:val="34F638A1"/>
    <w:rsid w:val="36A35357"/>
    <w:rsid w:val="36E23DE8"/>
    <w:rsid w:val="37652F12"/>
    <w:rsid w:val="37AE2A6B"/>
    <w:rsid w:val="37F7054F"/>
    <w:rsid w:val="39A658D1"/>
    <w:rsid w:val="3A072724"/>
    <w:rsid w:val="3EB97435"/>
    <w:rsid w:val="3F09781D"/>
    <w:rsid w:val="3FEA23EA"/>
    <w:rsid w:val="40DE045B"/>
    <w:rsid w:val="40FD3C78"/>
    <w:rsid w:val="419944C3"/>
    <w:rsid w:val="42634140"/>
    <w:rsid w:val="42E96DEE"/>
    <w:rsid w:val="43215EBA"/>
    <w:rsid w:val="438D7C23"/>
    <w:rsid w:val="443B0E3C"/>
    <w:rsid w:val="451B1EED"/>
    <w:rsid w:val="45322D1F"/>
    <w:rsid w:val="49C661B5"/>
    <w:rsid w:val="4A6B1B58"/>
    <w:rsid w:val="4A706644"/>
    <w:rsid w:val="4B1C496B"/>
    <w:rsid w:val="4B341D33"/>
    <w:rsid w:val="4C280189"/>
    <w:rsid w:val="4C3B249D"/>
    <w:rsid w:val="4D7E388E"/>
    <w:rsid w:val="4E3F253C"/>
    <w:rsid w:val="4E616DCB"/>
    <w:rsid w:val="4E6E026F"/>
    <w:rsid w:val="50D174BE"/>
    <w:rsid w:val="51313526"/>
    <w:rsid w:val="51347F4D"/>
    <w:rsid w:val="540D064D"/>
    <w:rsid w:val="54393874"/>
    <w:rsid w:val="546D1A4B"/>
    <w:rsid w:val="55420395"/>
    <w:rsid w:val="55E66E86"/>
    <w:rsid w:val="561D727D"/>
    <w:rsid w:val="567D5F5F"/>
    <w:rsid w:val="581D333A"/>
    <w:rsid w:val="5A625489"/>
    <w:rsid w:val="5AF34194"/>
    <w:rsid w:val="5BC50D1B"/>
    <w:rsid w:val="5C917BBA"/>
    <w:rsid w:val="5EA022B4"/>
    <w:rsid w:val="5FF64E9D"/>
    <w:rsid w:val="609D3218"/>
    <w:rsid w:val="63902F2E"/>
    <w:rsid w:val="649B4031"/>
    <w:rsid w:val="660D5900"/>
    <w:rsid w:val="66D67F2B"/>
    <w:rsid w:val="68C208DB"/>
    <w:rsid w:val="697A42B5"/>
    <w:rsid w:val="6A7D3CE4"/>
    <w:rsid w:val="6B697622"/>
    <w:rsid w:val="6CFB6890"/>
    <w:rsid w:val="70035BD2"/>
    <w:rsid w:val="702C10BB"/>
    <w:rsid w:val="703A1581"/>
    <w:rsid w:val="71060EFE"/>
    <w:rsid w:val="71294FDA"/>
    <w:rsid w:val="723579A0"/>
    <w:rsid w:val="74D243DD"/>
    <w:rsid w:val="752E3B14"/>
    <w:rsid w:val="7CE416DD"/>
    <w:rsid w:val="7D9310D4"/>
    <w:rsid w:val="7E39530D"/>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Calibri" w:hAnsi="Calibri"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9" w:semiHidden="0" w:name="heading 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nhideWhenUsed="0" w:uiPriority="99" w:name="annotation text"/>
    <w:lsdException w:unhideWhenUsed="0" w:uiPriority="99" w:semiHidden="0" w:name="header"/>
    <w:lsdException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nhideWhenUsed="0"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0" w:name="List Number" w:locked="1"/>
    <w:lsdException w:uiPriority="99" w:name="List 2"/>
    <w:lsdException w:uiPriority="99" w:name="List 3"/>
    <w:lsdException w:uiPriority="0" w:name="List 4" w:locked="1"/>
    <w:lsdException w:uiPriority="0" w:name="List 5" w:locked="1"/>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0" w:name="Salutation" w:locked="1"/>
    <w:lsdException w:unhideWhenUsed="0" w:uiPriority="99" w:semiHidden="0" w:name="Date"/>
    <w:lsdException w:uiPriority="0" w:name="Body Text First Indent" w:locked="1"/>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nhideWhenUsed="0" w:uiPriority="99"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nhideWhenUsed="0"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nhideWhenUsed="0" w:uiPriority="99" w:name="Balloon Text"/>
    <w:lsdException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jc w:val="both"/>
      <w:textAlignment w:val="baseline"/>
    </w:pPr>
    <w:rPr>
      <w:rFonts w:ascii="Calibri" w:hAnsi="Calibri" w:eastAsia="宋体" w:cs="Calibri"/>
      <w:kern w:val="2"/>
      <w:sz w:val="21"/>
      <w:szCs w:val="21"/>
      <w:lang w:val="en-US" w:eastAsia="zh-CN" w:bidi="ar-SA"/>
    </w:rPr>
  </w:style>
  <w:style w:type="paragraph" w:styleId="3">
    <w:name w:val="heading 1"/>
    <w:basedOn w:val="1"/>
    <w:next w:val="1"/>
    <w:link w:val="14"/>
    <w:qFormat/>
    <w:uiPriority w:val="99"/>
    <w:pPr>
      <w:keepNext/>
      <w:keepLines/>
      <w:spacing w:line="576" w:lineRule="auto"/>
      <w:outlineLvl w:val="0"/>
    </w:pPr>
    <w:rPr>
      <w:b/>
      <w:bCs/>
      <w:kern w:val="44"/>
      <w:sz w:val="44"/>
      <w:szCs w:val="44"/>
    </w:rPr>
  </w:style>
  <w:style w:type="character" w:default="1" w:styleId="11">
    <w:name w:val="Default Paragraph Font"/>
    <w:semiHidden/>
    <w:unhideWhenUsed/>
    <w:uiPriority w:val="1"/>
  </w:style>
  <w:style w:type="table" w:default="1" w:styleId="10">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15"/>
    <w:uiPriority w:val="99"/>
    <w:pPr>
      <w:tabs>
        <w:tab w:val="center" w:pos="4153"/>
        <w:tab w:val="right" w:pos="8306"/>
      </w:tabs>
      <w:snapToGrid w:val="0"/>
      <w:jc w:val="left"/>
    </w:pPr>
    <w:rPr>
      <w:sz w:val="18"/>
      <w:szCs w:val="18"/>
    </w:rPr>
  </w:style>
  <w:style w:type="paragraph" w:styleId="4">
    <w:name w:val="annotation text"/>
    <w:basedOn w:val="1"/>
    <w:link w:val="16"/>
    <w:semiHidden/>
    <w:uiPriority w:val="99"/>
    <w:pPr>
      <w:jc w:val="left"/>
    </w:pPr>
  </w:style>
  <w:style w:type="paragraph" w:styleId="5">
    <w:name w:val="Plain Text"/>
    <w:basedOn w:val="1"/>
    <w:link w:val="37"/>
    <w:uiPriority w:val="99"/>
    <w:pPr>
      <w:widowControl w:val="0"/>
      <w:textAlignment w:val="auto"/>
    </w:pPr>
    <w:rPr>
      <w:rFonts w:ascii="宋体" w:hAnsi="Courier New" w:cs="宋体"/>
    </w:rPr>
  </w:style>
  <w:style w:type="paragraph" w:styleId="6">
    <w:name w:val="Date"/>
    <w:basedOn w:val="1"/>
    <w:next w:val="1"/>
    <w:link w:val="18"/>
    <w:uiPriority w:val="99"/>
    <w:pPr>
      <w:ind w:left="100" w:leftChars="2500"/>
    </w:pPr>
    <w:rPr>
      <w:rFonts w:ascii="宋体" w:hAnsi="Courier New" w:cs="宋体"/>
    </w:rPr>
  </w:style>
  <w:style w:type="paragraph" w:styleId="7">
    <w:name w:val="Balloon Text"/>
    <w:basedOn w:val="1"/>
    <w:link w:val="19"/>
    <w:semiHidden/>
    <w:uiPriority w:val="99"/>
    <w:rPr>
      <w:sz w:val="18"/>
      <w:szCs w:val="18"/>
    </w:rPr>
  </w:style>
  <w:style w:type="paragraph" w:styleId="8">
    <w:name w:val="header"/>
    <w:basedOn w:val="1"/>
    <w:link w:val="20"/>
    <w:uiPriority w:val="99"/>
    <w:pPr>
      <w:pBdr>
        <w:top w:val="none" w:color="auto" w:sz="0" w:space="1"/>
        <w:left w:val="none" w:color="auto" w:sz="0" w:space="4"/>
        <w:bottom w:val="none" w:color="auto" w:sz="0" w:space="1"/>
        <w:right w:val="none" w:color="auto" w:sz="0" w:space="4"/>
      </w:pBdr>
      <w:tabs>
        <w:tab w:val="center" w:pos="4153"/>
        <w:tab w:val="right" w:pos="8306"/>
      </w:tabs>
      <w:snapToGrid w:val="0"/>
    </w:pPr>
    <w:rPr>
      <w:sz w:val="18"/>
      <w:szCs w:val="18"/>
    </w:rPr>
  </w:style>
  <w:style w:type="paragraph" w:styleId="9">
    <w:name w:val="annotation subject"/>
    <w:basedOn w:val="4"/>
    <w:next w:val="4"/>
    <w:link w:val="21"/>
    <w:semiHidden/>
    <w:uiPriority w:val="99"/>
    <w:rPr>
      <w:b/>
      <w:bCs/>
    </w:rPr>
  </w:style>
  <w:style w:type="character" w:styleId="12">
    <w:name w:val="Hyperlink"/>
    <w:uiPriority w:val="99"/>
    <w:rPr>
      <w:color w:val="0000FF"/>
      <w:u w:val="single"/>
    </w:rPr>
  </w:style>
  <w:style w:type="character" w:styleId="13">
    <w:name w:val="annotation reference"/>
    <w:semiHidden/>
    <w:uiPriority w:val="99"/>
    <w:rPr>
      <w:sz w:val="21"/>
      <w:szCs w:val="21"/>
    </w:rPr>
  </w:style>
  <w:style w:type="character" w:customStyle="1" w:styleId="14">
    <w:name w:val="标题 1 Char"/>
    <w:link w:val="3"/>
    <w:locked/>
    <w:uiPriority w:val="99"/>
    <w:rPr>
      <w:b/>
      <w:bCs/>
      <w:kern w:val="44"/>
      <w:sz w:val="44"/>
      <w:szCs w:val="44"/>
    </w:rPr>
  </w:style>
  <w:style w:type="character" w:customStyle="1" w:styleId="15">
    <w:name w:val="页脚 Char"/>
    <w:link w:val="2"/>
    <w:semiHidden/>
    <w:uiPriority w:val="99"/>
    <w:rPr>
      <w:rFonts w:cs="Calibri"/>
      <w:sz w:val="18"/>
      <w:szCs w:val="18"/>
    </w:rPr>
  </w:style>
  <w:style w:type="character" w:customStyle="1" w:styleId="16">
    <w:name w:val="批注文字 Char"/>
    <w:link w:val="4"/>
    <w:semiHidden/>
    <w:locked/>
    <w:uiPriority w:val="99"/>
    <w:rPr>
      <w:rFonts w:ascii="Calibri" w:hAnsi="Calibri" w:eastAsia="宋体" w:cs="Calibri"/>
      <w:kern w:val="2"/>
      <w:sz w:val="24"/>
      <w:szCs w:val="24"/>
    </w:rPr>
  </w:style>
  <w:style w:type="character" w:customStyle="1" w:styleId="17">
    <w:name w:val="Plain Text Char"/>
    <w:semiHidden/>
    <w:uiPriority w:val="99"/>
    <w:rPr>
      <w:rFonts w:ascii="宋体" w:hAnsi="Courier New" w:cs="Courier New"/>
      <w:szCs w:val="21"/>
    </w:rPr>
  </w:style>
  <w:style w:type="character" w:customStyle="1" w:styleId="18">
    <w:name w:val="日期 Char"/>
    <w:link w:val="6"/>
    <w:semiHidden/>
    <w:uiPriority w:val="99"/>
    <w:rPr>
      <w:rFonts w:cs="Calibri"/>
      <w:szCs w:val="21"/>
    </w:rPr>
  </w:style>
  <w:style w:type="character" w:customStyle="1" w:styleId="19">
    <w:name w:val="批注框文本 Char"/>
    <w:link w:val="7"/>
    <w:locked/>
    <w:uiPriority w:val="99"/>
    <w:rPr>
      <w:rFonts w:ascii="Calibri" w:hAnsi="Calibri" w:eastAsia="宋体" w:cs="Calibri"/>
      <w:kern w:val="2"/>
      <w:sz w:val="18"/>
      <w:szCs w:val="18"/>
    </w:rPr>
  </w:style>
  <w:style w:type="character" w:customStyle="1" w:styleId="20">
    <w:name w:val="页眉 Char"/>
    <w:link w:val="8"/>
    <w:semiHidden/>
    <w:uiPriority w:val="99"/>
    <w:rPr>
      <w:rFonts w:cs="Calibri"/>
      <w:sz w:val="18"/>
      <w:szCs w:val="18"/>
    </w:rPr>
  </w:style>
  <w:style w:type="character" w:customStyle="1" w:styleId="21">
    <w:name w:val="批注主题 Char"/>
    <w:link w:val="9"/>
    <w:semiHidden/>
    <w:locked/>
    <w:uiPriority w:val="99"/>
    <w:rPr>
      <w:rFonts w:ascii="Calibri" w:hAnsi="Calibri" w:eastAsia="宋体" w:cs="Calibri"/>
      <w:b/>
      <w:bCs/>
      <w:kern w:val="2"/>
      <w:sz w:val="24"/>
      <w:szCs w:val="24"/>
    </w:rPr>
  </w:style>
  <w:style w:type="character" w:customStyle="1" w:styleId="22">
    <w:name w:val="NormalCharacter"/>
    <w:semiHidden/>
    <w:uiPriority w:val="99"/>
    <w:rPr>
      <w:rFonts w:ascii="Calibri" w:hAnsi="Calibri" w:eastAsia="宋体" w:cs="Calibri"/>
      <w:kern w:val="2"/>
      <w:sz w:val="24"/>
      <w:szCs w:val="24"/>
      <w:lang w:val="en-US" w:eastAsia="zh-CN"/>
    </w:rPr>
  </w:style>
  <w:style w:type="paragraph" w:customStyle="1" w:styleId="23">
    <w:name w:val="TOC1"/>
    <w:basedOn w:val="1"/>
    <w:next w:val="1"/>
    <w:uiPriority w:val="99"/>
  </w:style>
  <w:style w:type="paragraph" w:customStyle="1" w:styleId="24">
    <w:name w:val="Heading1"/>
    <w:basedOn w:val="1"/>
    <w:next w:val="1"/>
    <w:uiPriority w:val="99"/>
    <w:pPr>
      <w:keepNext/>
      <w:keepLines/>
      <w:spacing w:before="340" w:after="330" w:line="578" w:lineRule="auto"/>
    </w:pPr>
    <w:rPr>
      <w:kern w:val="44"/>
      <w:sz w:val="44"/>
      <w:szCs w:val="44"/>
    </w:rPr>
  </w:style>
  <w:style w:type="paragraph" w:customStyle="1" w:styleId="25">
    <w:name w:val="Heading2"/>
    <w:basedOn w:val="1"/>
    <w:next w:val="1"/>
    <w:uiPriority w:val="99"/>
    <w:pPr>
      <w:keepNext/>
      <w:keepLines/>
      <w:spacing w:before="260" w:after="260" w:line="415" w:lineRule="auto"/>
    </w:pPr>
    <w:rPr>
      <w:rFonts w:ascii="Arial" w:hAnsi="Arial" w:eastAsia="黑体" w:cs="Arial"/>
      <w:sz w:val="32"/>
      <w:szCs w:val="32"/>
    </w:rPr>
  </w:style>
  <w:style w:type="paragraph" w:customStyle="1" w:styleId="26">
    <w:name w:val="UserStyle_18"/>
    <w:basedOn w:val="1"/>
    <w:uiPriority w:val="99"/>
    <w:pPr>
      <w:ind w:firstLine="420" w:firstLineChars="200"/>
    </w:pPr>
  </w:style>
  <w:style w:type="paragraph" w:customStyle="1" w:styleId="27">
    <w:name w:val="PlainText"/>
    <w:basedOn w:val="1"/>
    <w:uiPriority w:val="99"/>
    <w:rPr>
      <w:rFonts w:ascii="宋体" w:hAnsi="Courier New" w:cs="宋体"/>
    </w:rPr>
  </w:style>
  <w:style w:type="paragraph" w:customStyle="1" w:styleId="28">
    <w:name w:val="UserStyle_17"/>
    <w:basedOn w:val="1"/>
    <w:next w:val="27"/>
    <w:qFormat/>
    <w:uiPriority w:val="99"/>
    <w:rPr>
      <w:rFonts w:ascii="宋体" w:hAnsi="Courier New" w:cs="宋体"/>
    </w:rPr>
  </w:style>
  <w:style w:type="paragraph" w:customStyle="1" w:styleId="29">
    <w:name w:val="NormalIndent"/>
    <w:basedOn w:val="1"/>
    <w:qFormat/>
    <w:uiPriority w:val="99"/>
    <w:pPr>
      <w:ind w:firstLine="420"/>
    </w:pPr>
  </w:style>
  <w:style w:type="paragraph" w:customStyle="1" w:styleId="30">
    <w:name w:val="Index1"/>
    <w:basedOn w:val="1"/>
    <w:next w:val="1"/>
    <w:semiHidden/>
    <w:qFormat/>
    <w:uiPriority w:val="99"/>
    <w:pPr>
      <w:spacing w:line="400" w:lineRule="exact"/>
      <w:ind w:firstLine="420" w:firstLineChars="200"/>
    </w:pPr>
    <w:rPr>
      <w:rFonts w:ascii="宋体" w:hAnsi="Courier New" w:cs="宋体"/>
    </w:rPr>
  </w:style>
  <w:style w:type="paragraph" w:customStyle="1" w:styleId="31">
    <w:name w:val="BodyText3"/>
    <w:basedOn w:val="1"/>
    <w:qFormat/>
    <w:uiPriority w:val="99"/>
    <w:pPr>
      <w:spacing w:line="500" w:lineRule="exact"/>
    </w:pPr>
    <w:rPr>
      <w:sz w:val="24"/>
      <w:szCs w:val="24"/>
    </w:rPr>
  </w:style>
  <w:style w:type="paragraph" w:customStyle="1" w:styleId="32">
    <w:name w:val="HtmlNormal"/>
    <w:basedOn w:val="1"/>
    <w:qFormat/>
    <w:uiPriority w:val="99"/>
    <w:pPr>
      <w:spacing w:before="100" w:beforeAutospacing="1" w:after="100" w:afterAutospacing="1"/>
      <w:jc w:val="left"/>
    </w:pPr>
    <w:rPr>
      <w:rFonts w:ascii="宋体" w:hAnsi="宋体" w:cs="宋体"/>
      <w:kern w:val="0"/>
      <w:sz w:val="24"/>
      <w:szCs w:val="24"/>
    </w:rPr>
  </w:style>
  <w:style w:type="paragraph" w:customStyle="1" w:styleId="33">
    <w:name w:val="p16"/>
    <w:basedOn w:val="1"/>
    <w:qFormat/>
    <w:uiPriority w:val="99"/>
    <w:pPr>
      <w:textAlignment w:val="auto"/>
    </w:pPr>
    <w:rPr>
      <w:rFonts w:ascii="宋体" w:hAnsi="宋体" w:cs="宋体"/>
      <w:kern w:val="0"/>
    </w:rPr>
  </w:style>
  <w:style w:type="character" w:customStyle="1" w:styleId="34">
    <w:name w:val="PageNumber"/>
    <w:basedOn w:val="22"/>
    <w:qFormat/>
    <w:uiPriority w:val="99"/>
    <w:rPr>
      <w:rFonts w:ascii="Calibri" w:hAnsi="Calibri" w:eastAsia="宋体" w:cs="Calibri"/>
      <w:kern w:val="2"/>
      <w:sz w:val="24"/>
      <w:szCs w:val="24"/>
      <w:lang w:val="en-US" w:eastAsia="zh-CN"/>
    </w:rPr>
  </w:style>
  <w:style w:type="paragraph" w:customStyle="1" w:styleId="35">
    <w:name w:val="WPSOffice手动目录 1"/>
    <w:qFormat/>
    <w:uiPriority w:val="99"/>
    <w:rPr>
      <w:rFonts w:ascii="Times New Roman" w:hAnsi="Times New Roman" w:eastAsia="宋体" w:cs="Times New Roman"/>
      <w:lang w:val="en-US" w:eastAsia="zh-CN" w:bidi="ar-SA"/>
    </w:rPr>
  </w:style>
  <w:style w:type="paragraph" w:styleId="36">
    <w:name w:val="List Paragraph"/>
    <w:basedOn w:val="1"/>
    <w:qFormat/>
    <w:uiPriority w:val="99"/>
    <w:pPr>
      <w:ind w:firstLine="420" w:firstLineChars="200"/>
    </w:pPr>
  </w:style>
  <w:style w:type="character" w:customStyle="1" w:styleId="37">
    <w:name w:val="纯文本 Char"/>
    <w:link w:val="5"/>
    <w:qFormat/>
    <w:locked/>
    <w:uiPriority w:val="99"/>
    <w:rPr>
      <w:rFonts w:ascii="宋体" w:hAnsi="Courier New" w:eastAsia="宋体" w:cs="宋体"/>
      <w:kern w:val="2"/>
      <w:sz w:val="21"/>
      <w:szCs w:val="21"/>
      <w:lang w:val="en-US" w:eastAsia="zh-CN"/>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1.jpeg"/><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China</Company>
  <Pages>33</Pages>
  <Words>3104</Words>
  <Characters>17694</Characters>
  <Lines>147</Lines>
  <Paragraphs>41</Paragraphs>
  <TotalTime>135</TotalTime>
  <ScaleCrop>false</ScaleCrop>
  <LinksUpToDate>false</LinksUpToDate>
  <CharactersWithSpaces>20757</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2020-12-02T09:15:00Z</dcterms:created>
  <dc:creator>NTKO</dc:creator>
  <cp:lastModifiedBy>Dr.X</cp:lastModifiedBy>
  <cp:lastPrinted>2020-11-06T10:18:00Z</cp:lastPrinted>
  <dcterms:modified xsi:type="dcterms:W3CDTF">2020-12-03T09:12:24Z</dcterms:modified>
  <cp:revision>37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