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int="eastAsia" w:ascii="楷体" w:hAnsi="楷体" w:eastAsia="楷体" w:cs="楷体"/>
          <w:b/>
          <w:color w:val="000000" w:themeColor="text1"/>
          <w:sz w:val="32"/>
          <w:szCs w:val="32"/>
          <w:highlight w:val="none"/>
          <w:lang w:eastAsia="zh-CN"/>
          <w14:textFill>
            <w14:solidFill>
              <w14:schemeClr w14:val="tx1"/>
            </w14:solidFill>
          </w14:textFill>
        </w:rPr>
      </w:pPr>
      <w:bookmarkStart w:id="0" w:name="_Toc156106928"/>
      <w:bookmarkStart w:id="1" w:name="_Toc298836097"/>
      <w:bookmarkStart w:id="2" w:name="_Toc185702967"/>
      <w:bookmarkStart w:id="3" w:name="_Toc185702545"/>
      <w:bookmarkStart w:id="4" w:name="_Toc147248395"/>
      <w:bookmarkStart w:id="5" w:name="_Toc239839859"/>
      <w:r>
        <w:rPr>
          <w:rFonts w:hint="eastAsia" w:ascii="楷体" w:hAnsi="楷体" w:eastAsia="楷体" w:cs="楷体"/>
          <w:b/>
          <w:color w:val="000000" w:themeColor="text1"/>
          <w:sz w:val="32"/>
          <w:szCs w:val="32"/>
          <w:highlight w:val="none"/>
          <w:lang w:val="en-US" w:eastAsia="zh-CN"/>
          <w14:textFill>
            <w14:solidFill>
              <w14:schemeClr w14:val="tx1"/>
            </w14:solidFill>
          </w14:textFill>
        </w:rPr>
        <w:t>广西北部湾宏亚建设管理有限公司</w:t>
      </w:r>
    </w:p>
    <w:p>
      <w:pPr>
        <w:pStyle w:val="4"/>
        <w:spacing w:line="360" w:lineRule="auto"/>
        <w:jc w:val="center"/>
        <w:rPr>
          <w:rFonts w:hint="eastAsia" w:ascii="楷体" w:hAnsi="楷体" w:eastAsia="楷体" w:cs="楷体"/>
          <w:b/>
          <w:color w:val="000000" w:themeColor="text1"/>
          <w:sz w:val="32"/>
          <w:szCs w:val="32"/>
          <w:highlight w:val="none"/>
          <w:lang w:eastAsia="zh-CN"/>
          <w14:textFill>
            <w14:solidFill>
              <w14:schemeClr w14:val="tx1"/>
            </w14:solidFill>
          </w14:textFill>
        </w:rPr>
      </w:pPr>
      <w:r>
        <w:rPr>
          <w:rFonts w:hint="eastAsia" w:ascii="楷体" w:hAnsi="楷体" w:eastAsia="楷体" w:cs="楷体"/>
          <w:b/>
          <w:color w:val="000000" w:themeColor="text1"/>
          <w:sz w:val="32"/>
          <w:szCs w:val="32"/>
          <w:highlight w:val="none"/>
          <w:lang w:eastAsia="zh-CN"/>
          <w14:textFill>
            <w14:solidFill>
              <w14:schemeClr w14:val="tx1"/>
            </w14:solidFill>
          </w14:textFill>
        </w:rPr>
        <w:t>梧州职业学院“党旗领航+校园文化建设”户外立柱LED全彩显示屏采购安装</w:t>
      </w:r>
    </w:p>
    <w:p>
      <w:pPr>
        <w:pStyle w:val="4"/>
        <w:spacing w:line="360" w:lineRule="auto"/>
        <w:jc w:val="center"/>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lang w:eastAsia="zh-CN"/>
          <w14:textFill>
            <w14:solidFill>
              <w14:schemeClr w14:val="tx1"/>
            </w14:solidFill>
          </w14:textFill>
        </w:rPr>
        <w:t>（</w:t>
      </w:r>
      <w:r>
        <w:rPr>
          <w:rFonts w:hint="eastAsia" w:ascii="楷体" w:hAnsi="楷体" w:eastAsia="楷体" w:cs="楷体"/>
          <w:b/>
          <w:color w:val="000000" w:themeColor="text1"/>
          <w:sz w:val="32"/>
          <w:szCs w:val="32"/>
          <w:highlight w:val="none"/>
          <w14:textFill>
            <w14:solidFill>
              <w14:schemeClr w14:val="tx1"/>
            </w14:solidFill>
          </w14:textFill>
        </w:rPr>
        <w:t>项目编号：</w:t>
      </w:r>
      <w:r>
        <w:rPr>
          <w:rFonts w:hint="eastAsia" w:ascii="楷体" w:hAnsi="楷体" w:eastAsia="楷体" w:cs="楷体"/>
          <w:b/>
          <w:color w:val="000000" w:themeColor="text1"/>
          <w:sz w:val="32"/>
          <w:szCs w:val="32"/>
          <w:highlight w:val="none"/>
          <w:lang w:eastAsia="zh-CN"/>
          <w14:textFill>
            <w14:solidFill>
              <w14:schemeClr w14:val="tx1"/>
            </w14:solidFill>
          </w14:textFill>
        </w:rPr>
        <w:t>WZZC2019-J1-08004-GXHY）</w:t>
      </w:r>
      <w:r>
        <w:rPr>
          <w:rFonts w:hint="eastAsia" w:ascii="楷体" w:hAnsi="楷体" w:eastAsia="楷体" w:cs="楷体"/>
          <w:b/>
          <w:color w:val="000000" w:themeColor="text1"/>
          <w:sz w:val="32"/>
          <w:szCs w:val="32"/>
          <w:highlight w:val="none"/>
          <w14:textFill>
            <w14:solidFill>
              <w14:schemeClr w14:val="tx1"/>
            </w14:solidFill>
          </w14:textFill>
        </w:rPr>
        <w:t>竞标公告</w:t>
      </w:r>
      <w:bookmarkEnd w:id="0"/>
      <w:bookmarkEnd w:id="1"/>
      <w:bookmarkEnd w:id="2"/>
      <w:bookmarkEnd w:id="3"/>
      <w:bookmarkEnd w:id="4"/>
      <w:bookmarkEnd w:id="5"/>
    </w:p>
    <w:p>
      <w:pPr>
        <w:pStyle w:val="4"/>
        <w:spacing w:line="360" w:lineRule="exact"/>
        <w:jc w:val="center"/>
        <w:rPr>
          <w:rFonts w:hint="eastAsia" w:ascii="楷体" w:hAnsi="楷体" w:eastAsia="楷体" w:cs="楷体"/>
          <w:b/>
          <w:color w:val="000000" w:themeColor="text1"/>
          <w:sz w:val="30"/>
          <w:szCs w:val="30"/>
          <w:highlight w:val="none"/>
          <w14:textFill>
            <w14:solidFill>
              <w14:schemeClr w14:val="tx1"/>
            </w14:solidFill>
          </w14:textFill>
        </w:rPr>
      </w:pP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lang w:val="en-US" w:eastAsia="zh-CN"/>
          <w14:textFill>
            <w14:solidFill>
              <w14:schemeClr w14:val="tx1"/>
            </w14:solidFill>
          </w14:textFill>
        </w:rPr>
        <w:t>广西北部湾宏亚建设管理有限公司</w:t>
      </w:r>
      <w:r>
        <w:rPr>
          <w:rFonts w:hint="eastAsia" w:ascii="楷体" w:hAnsi="楷体" w:eastAsia="楷体" w:cs="楷体"/>
          <w:color w:val="000000" w:themeColor="text1"/>
          <w:szCs w:val="21"/>
          <w:highlight w:val="none"/>
          <w14:textFill>
            <w14:solidFill>
              <w14:schemeClr w14:val="tx1"/>
            </w14:solidFill>
          </w14:textFill>
        </w:rPr>
        <w:t>受梧州职业学院的委托，根据《中华人民共和国政府采购法》、《政府采购非招标采购方式管理办法》等有关规定，现对</w:t>
      </w:r>
      <w:r>
        <w:rPr>
          <w:rFonts w:hint="eastAsia" w:ascii="楷体" w:hAnsi="楷体" w:eastAsia="楷体" w:cs="楷体"/>
          <w:color w:val="000000" w:themeColor="text1"/>
          <w:szCs w:val="21"/>
          <w:highlight w:val="none"/>
          <w:lang w:eastAsia="zh-CN"/>
          <w14:textFill>
            <w14:solidFill>
              <w14:schemeClr w14:val="tx1"/>
            </w14:solidFill>
          </w14:textFill>
        </w:rPr>
        <w:t>梧州职业学院“党旗领航+校园文化建设”户外立柱LED全彩显示屏采购安装</w:t>
      </w:r>
      <w:r>
        <w:rPr>
          <w:rFonts w:hint="eastAsia" w:ascii="楷体" w:hAnsi="楷体" w:eastAsia="楷体" w:cs="楷体"/>
          <w:color w:val="000000" w:themeColor="text1"/>
          <w:szCs w:val="21"/>
          <w:highlight w:val="none"/>
          <w:lang w:val="en-US" w:eastAsia="zh-CN"/>
          <w14:textFill>
            <w14:solidFill>
              <w14:schemeClr w14:val="tx1"/>
            </w14:solidFill>
          </w14:textFill>
        </w:rPr>
        <w:t>进</w:t>
      </w:r>
      <w:r>
        <w:rPr>
          <w:rFonts w:hint="eastAsia" w:ascii="楷体" w:hAnsi="楷体" w:eastAsia="楷体" w:cs="楷体"/>
          <w:color w:val="000000" w:themeColor="text1"/>
          <w:szCs w:val="21"/>
          <w:highlight w:val="none"/>
          <w:lang w:eastAsia="zh-CN"/>
          <w14:textFill>
            <w14:solidFill>
              <w14:schemeClr w14:val="tx1"/>
            </w14:solidFill>
          </w14:textFill>
        </w:rPr>
        <w:t>行</w:t>
      </w:r>
      <w:r>
        <w:rPr>
          <w:rFonts w:hint="eastAsia" w:ascii="楷体" w:hAnsi="楷体" w:eastAsia="楷体" w:cs="楷体"/>
          <w:color w:val="000000" w:themeColor="text1"/>
          <w:szCs w:val="21"/>
          <w:highlight w:val="none"/>
          <w14:textFill>
            <w14:solidFill>
              <w14:schemeClr w14:val="tx1"/>
            </w14:solidFill>
          </w14:textFill>
        </w:rPr>
        <w:t>竞争性谈判采购，欢迎符合条件的供应商前来参加。</w:t>
      </w:r>
    </w:p>
    <w:p>
      <w:pPr>
        <w:numPr>
          <w:ilvl w:val="0"/>
          <w:numId w:val="1"/>
        </w:numPr>
        <w:spacing w:line="360" w:lineRule="auto"/>
        <w:ind w:firstLine="422" w:firstLineChars="2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项目名称：</w:t>
      </w:r>
      <w:r>
        <w:rPr>
          <w:rFonts w:hint="eastAsia" w:ascii="楷体" w:hAnsi="楷体" w:eastAsia="楷体" w:cs="楷体"/>
          <w:b/>
          <w:color w:val="000000" w:themeColor="text1"/>
          <w:szCs w:val="21"/>
          <w:highlight w:val="none"/>
          <w:lang w:eastAsia="zh-CN"/>
          <w14:textFill>
            <w14:solidFill>
              <w14:schemeClr w14:val="tx1"/>
            </w14:solidFill>
          </w14:textFill>
        </w:rPr>
        <w:t>梧州职业学院“党旗领航+校园文化建设”户外立柱LED全彩显示屏采购安装</w:t>
      </w:r>
    </w:p>
    <w:p>
      <w:pPr>
        <w:numPr>
          <w:ilvl w:val="0"/>
          <w:numId w:val="1"/>
        </w:numPr>
        <w:spacing w:line="360" w:lineRule="auto"/>
        <w:ind w:firstLine="422"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项目编号：</w:t>
      </w:r>
      <w:r>
        <w:rPr>
          <w:rFonts w:hint="eastAsia" w:ascii="楷体" w:hAnsi="楷体" w:eastAsia="楷体" w:cs="楷体"/>
          <w:b/>
          <w:color w:val="000000" w:themeColor="text1"/>
          <w:szCs w:val="21"/>
          <w:highlight w:val="none"/>
          <w:lang w:eastAsia="zh-CN"/>
          <w14:textFill>
            <w14:solidFill>
              <w14:schemeClr w14:val="tx1"/>
            </w14:solidFill>
          </w14:textFill>
        </w:rPr>
        <w:t>WZZC2019-J1-08004-GXHY</w:t>
      </w:r>
    </w:p>
    <w:p>
      <w:pPr>
        <w:spacing w:line="360" w:lineRule="auto"/>
        <w:ind w:firstLine="422" w:firstLineChars="200"/>
        <w:rPr>
          <w:rFonts w:hint="eastAsia" w:ascii="楷体" w:hAnsi="楷体" w:eastAsia="楷体" w:cs="楷体"/>
          <w:b w:val="0"/>
          <w:bCs/>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三、采购内容简介：</w:t>
      </w:r>
      <w:r>
        <w:rPr>
          <w:rFonts w:hint="eastAsia" w:ascii="楷体" w:hAnsi="楷体" w:eastAsia="楷体" w:cs="楷体"/>
          <w:b w:val="0"/>
          <w:bCs/>
          <w:color w:val="000000" w:themeColor="text1"/>
          <w:szCs w:val="21"/>
          <w:highlight w:val="none"/>
          <w14:textFill>
            <w14:solidFill>
              <w14:schemeClr w14:val="tx1"/>
            </w14:solidFill>
          </w14:textFill>
        </w:rPr>
        <w:t>基坑</w:t>
      </w:r>
      <w:r>
        <w:rPr>
          <w:rFonts w:hint="eastAsia" w:ascii="楷体" w:hAnsi="楷体" w:eastAsia="楷体" w:cs="楷体"/>
          <w:b w:val="0"/>
          <w:bCs/>
          <w:color w:val="000000" w:themeColor="text1"/>
          <w:szCs w:val="21"/>
          <w:highlight w:val="none"/>
          <w:lang w:eastAsia="zh-CN"/>
          <w14:textFill>
            <w14:solidFill>
              <w14:schemeClr w14:val="tx1"/>
            </w14:solidFill>
          </w14:textFill>
        </w:rPr>
        <w:t>、</w:t>
      </w:r>
      <w:r>
        <w:rPr>
          <w:rFonts w:hint="eastAsia" w:ascii="楷体" w:hAnsi="楷体" w:eastAsia="楷体" w:cs="楷体"/>
          <w:b w:val="0"/>
          <w:bCs/>
          <w:color w:val="000000" w:themeColor="text1"/>
          <w:szCs w:val="21"/>
          <w:highlight w:val="none"/>
          <w14:textFill>
            <w14:solidFill>
              <w14:schemeClr w14:val="tx1"/>
            </w14:solidFill>
          </w14:textFill>
        </w:rPr>
        <w:t>地基预埋</w:t>
      </w:r>
      <w:r>
        <w:rPr>
          <w:rFonts w:hint="eastAsia" w:ascii="楷体" w:hAnsi="楷体" w:eastAsia="楷体" w:cs="楷体"/>
          <w:b w:val="0"/>
          <w:bCs/>
          <w:color w:val="000000" w:themeColor="text1"/>
          <w:szCs w:val="21"/>
          <w:highlight w:val="none"/>
          <w:lang w:eastAsia="zh-CN"/>
          <w14:textFill>
            <w14:solidFill>
              <w14:schemeClr w14:val="tx1"/>
            </w14:solidFill>
          </w14:textFill>
        </w:rPr>
        <w:t>、</w:t>
      </w:r>
      <w:r>
        <w:rPr>
          <w:rFonts w:hint="eastAsia" w:ascii="楷体" w:hAnsi="楷体" w:eastAsia="楷体" w:cs="楷体"/>
          <w:b w:val="0"/>
          <w:bCs/>
          <w:color w:val="000000" w:themeColor="text1"/>
          <w:szCs w:val="21"/>
          <w:highlight w:val="none"/>
          <w14:textFill>
            <w14:solidFill>
              <w14:schemeClr w14:val="tx1"/>
            </w14:solidFill>
          </w14:textFill>
        </w:rPr>
        <w:t>地基浇铸</w:t>
      </w:r>
      <w:r>
        <w:rPr>
          <w:rFonts w:hint="eastAsia" w:ascii="楷体" w:hAnsi="楷体" w:eastAsia="楷体" w:cs="楷体"/>
          <w:b w:val="0"/>
          <w:bCs/>
          <w:color w:val="000000" w:themeColor="text1"/>
          <w:szCs w:val="21"/>
          <w:highlight w:val="none"/>
          <w:lang w:eastAsia="zh-CN"/>
          <w14:textFill>
            <w14:solidFill>
              <w14:schemeClr w14:val="tx1"/>
            </w14:solidFill>
          </w14:textFill>
        </w:rPr>
        <w:t>、</w:t>
      </w:r>
      <w:r>
        <w:rPr>
          <w:rFonts w:hint="eastAsia" w:ascii="楷体" w:hAnsi="楷体" w:eastAsia="楷体" w:cs="楷体"/>
          <w:b w:val="0"/>
          <w:bCs/>
          <w:color w:val="000000" w:themeColor="text1"/>
          <w:szCs w:val="21"/>
          <w:highlight w:val="none"/>
          <w14:textFill>
            <w14:solidFill>
              <w14:schemeClr w14:val="tx1"/>
            </w14:solidFill>
          </w14:textFill>
        </w:rPr>
        <w:t>立柱</w:t>
      </w:r>
      <w:r>
        <w:rPr>
          <w:rFonts w:hint="eastAsia" w:ascii="楷体" w:hAnsi="楷体" w:eastAsia="楷体" w:cs="楷体"/>
          <w:b w:val="0"/>
          <w:bCs/>
          <w:color w:val="000000" w:themeColor="text1"/>
          <w:szCs w:val="21"/>
          <w:highlight w:val="none"/>
          <w:lang w:eastAsia="zh-CN"/>
          <w14:textFill>
            <w14:solidFill>
              <w14:schemeClr w14:val="tx1"/>
            </w14:solidFill>
          </w14:textFill>
        </w:rPr>
        <w:t>、</w:t>
      </w:r>
      <w:r>
        <w:rPr>
          <w:rFonts w:hint="eastAsia" w:ascii="楷体" w:hAnsi="楷体" w:eastAsia="楷体" w:cs="楷体"/>
          <w:b w:val="0"/>
          <w:bCs/>
          <w:color w:val="000000" w:themeColor="text1"/>
          <w:szCs w:val="21"/>
          <w:highlight w:val="none"/>
          <w14:textFill>
            <w14:solidFill>
              <w14:schemeClr w14:val="tx1"/>
            </w14:solidFill>
          </w14:textFill>
        </w:rPr>
        <w:t>立柱面漆</w:t>
      </w:r>
      <w:r>
        <w:rPr>
          <w:rFonts w:hint="eastAsia" w:ascii="楷体" w:hAnsi="楷体" w:eastAsia="楷体" w:cs="楷体"/>
          <w:b w:val="0"/>
          <w:bCs/>
          <w:color w:val="000000" w:themeColor="text1"/>
          <w:szCs w:val="21"/>
          <w:highlight w:val="none"/>
          <w:lang w:eastAsia="zh-CN"/>
          <w14:textFill>
            <w14:solidFill>
              <w14:schemeClr w14:val="tx1"/>
            </w14:solidFill>
          </w14:textFill>
        </w:rPr>
        <w:t>、</w:t>
      </w:r>
      <w:r>
        <w:rPr>
          <w:rFonts w:hint="eastAsia" w:ascii="楷体" w:hAnsi="楷体" w:eastAsia="楷体" w:cs="楷体"/>
          <w:b w:val="0"/>
          <w:bCs/>
          <w:color w:val="000000" w:themeColor="text1"/>
          <w:szCs w:val="21"/>
          <w:highlight w:val="none"/>
          <w14:textFill>
            <w14:solidFill>
              <w14:schemeClr w14:val="tx1"/>
            </w14:solidFill>
          </w14:textFill>
        </w:rPr>
        <w:t>钢结构箱体</w:t>
      </w:r>
      <w:r>
        <w:rPr>
          <w:rFonts w:hint="eastAsia" w:ascii="楷体" w:hAnsi="楷体" w:eastAsia="楷体" w:cs="楷体"/>
          <w:b w:val="0"/>
          <w:bCs/>
          <w:color w:val="000000" w:themeColor="text1"/>
          <w:szCs w:val="21"/>
          <w:highlight w:val="none"/>
          <w:lang w:eastAsia="zh-CN"/>
          <w14:textFill>
            <w14:solidFill>
              <w14:schemeClr w14:val="tx1"/>
            </w14:solidFill>
          </w14:textFill>
        </w:rPr>
        <w:t>、</w:t>
      </w:r>
      <w:r>
        <w:rPr>
          <w:rFonts w:hint="eastAsia" w:ascii="楷体" w:hAnsi="楷体" w:eastAsia="楷体" w:cs="楷体"/>
          <w:b w:val="0"/>
          <w:bCs/>
          <w:color w:val="000000" w:themeColor="text1"/>
          <w:szCs w:val="21"/>
          <w:highlight w:val="none"/>
          <w14:textFill>
            <w14:solidFill>
              <w14:schemeClr w14:val="tx1"/>
            </w14:solidFill>
          </w14:textFill>
        </w:rPr>
        <w:t>铝塑板饰面</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 w:val="0"/>
          <w:bCs/>
          <w:color w:val="000000" w:themeColor="text1"/>
          <w:szCs w:val="21"/>
          <w:highlight w:val="none"/>
          <w14:textFill>
            <w14:solidFill>
              <w14:schemeClr w14:val="tx1"/>
            </w14:solidFill>
          </w14:textFill>
        </w:rPr>
        <w:t>钢结构及立柱固定</w:t>
      </w:r>
      <w:r>
        <w:rPr>
          <w:rFonts w:hint="eastAsia" w:ascii="楷体" w:hAnsi="楷体" w:eastAsia="楷体" w:cs="楷体"/>
          <w:b w:val="0"/>
          <w:bCs/>
          <w:color w:val="000000" w:themeColor="text1"/>
          <w:szCs w:val="21"/>
          <w:highlight w:val="none"/>
          <w:lang w:eastAsia="zh-CN"/>
          <w14:textFill>
            <w14:solidFill>
              <w14:schemeClr w14:val="tx1"/>
            </w14:solidFill>
          </w14:textFill>
        </w:rPr>
        <w:t>、</w:t>
      </w:r>
      <w:r>
        <w:rPr>
          <w:rFonts w:hint="eastAsia" w:ascii="楷体" w:hAnsi="楷体" w:eastAsia="楷体" w:cs="楷体"/>
          <w:b w:val="0"/>
          <w:bCs/>
          <w:color w:val="000000" w:themeColor="text1"/>
          <w:szCs w:val="21"/>
          <w:highlight w:val="none"/>
          <w14:textFill>
            <w14:solidFill>
              <w14:schemeClr w14:val="tx1"/>
            </w14:solidFill>
          </w14:textFill>
        </w:rPr>
        <w:t>脚手架等</w:t>
      </w:r>
      <w:r>
        <w:rPr>
          <w:rFonts w:hint="eastAsia" w:ascii="楷体" w:hAnsi="楷体" w:eastAsia="楷体" w:cs="楷体"/>
          <w:b w:val="0"/>
          <w:bCs/>
          <w:color w:val="000000" w:themeColor="text1"/>
          <w:szCs w:val="21"/>
          <w:highlight w:val="none"/>
          <w:lang w:eastAsia="zh-CN"/>
          <w14:textFill>
            <w14:solidFill>
              <w14:schemeClr w14:val="tx1"/>
            </w14:solidFill>
          </w14:textFill>
        </w:rPr>
        <w:t>，</w:t>
      </w:r>
      <w:r>
        <w:rPr>
          <w:rFonts w:hint="eastAsia" w:ascii="楷体" w:hAnsi="楷体" w:eastAsia="楷体" w:cs="楷体"/>
          <w:color w:val="000000" w:themeColor="text1"/>
          <w:szCs w:val="21"/>
          <w:highlight w:val="none"/>
          <w14:textFill>
            <w14:solidFill>
              <w14:schemeClr w14:val="tx1"/>
            </w14:solidFill>
          </w14:textFill>
        </w:rPr>
        <w:t>具体见竞争性谈判采购文件中的货物需求一览表。</w:t>
      </w:r>
    </w:p>
    <w:p>
      <w:pPr>
        <w:spacing w:line="360" w:lineRule="auto"/>
        <w:ind w:firstLine="422" w:firstLineChars="200"/>
        <w:rPr>
          <w:rFonts w:hint="eastAsia" w:ascii="楷体" w:hAnsi="楷体" w:eastAsia="楷体" w:cs="楷体"/>
          <w:color w:val="000000" w:themeColor="text1"/>
          <w:szCs w:val="21"/>
          <w:highlight w:val="none"/>
          <w:lang w:eastAsia="zh-CN"/>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四、采购预算金额：</w:t>
      </w:r>
      <w:r>
        <w:rPr>
          <w:rFonts w:hint="eastAsia" w:ascii="楷体" w:hAnsi="楷体" w:eastAsia="楷体" w:cs="楷体"/>
          <w:color w:val="000000" w:themeColor="text1"/>
          <w:szCs w:val="21"/>
          <w:highlight w:val="none"/>
          <w14:textFill>
            <w14:solidFill>
              <w14:schemeClr w14:val="tx1"/>
            </w14:solidFill>
          </w14:textFill>
        </w:rPr>
        <w:t>人民币大写</w:t>
      </w:r>
      <w:r>
        <w:rPr>
          <w:rFonts w:hint="eastAsia" w:ascii="楷体" w:hAnsi="楷体" w:eastAsia="楷体" w:cs="楷体"/>
          <w:color w:val="000000" w:themeColor="text1"/>
          <w:szCs w:val="21"/>
          <w:highlight w:val="none"/>
          <w:lang w:eastAsia="zh-CN"/>
          <w14:textFill>
            <w14:solidFill>
              <w14:schemeClr w14:val="tx1"/>
            </w14:solidFill>
          </w14:textFill>
        </w:rPr>
        <w:t>：</w:t>
      </w:r>
      <w:r>
        <w:rPr>
          <w:rFonts w:hint="eastAsia" w:ascii="楷体" w:hAnsi="楷体" w:eastAsia="楷体" w:cs="楷体"/>
          <w:color w:val="000000" w:themeColor="text1"/>
          <w:szCs w:val="21"/>
          <w:highlight w:val="none"/>
          <w:lang w:val="en-US" w:eastAsia="zh-CN"/>
          <w14:textFill>
            <w14:solidFill>
              <w14:schemeClr w14:val="tx1"/>
            </w14:solidFill>
          </w14:textFill>
        </w:rPr>
        <w:t>伍拾万零贰佰元整</w:t>
      </w:r>
      <w:r>
        <w:rPr>
          <w:rFonts w:hint="eastAsia" w:ascii="楷体" w:hAnsi="楷体" w:eastAsia="楷体" w:cs="楷体"/>
          <w:color w:val="000000" w:themeColor="text1"/>
          <w:szCs w:val="21"/>
          <w:highlight w:val="none"/>
          <w:lang w:eastAsia="zh-CN"/>
          <w14:textFill>
            <w14:solidFill>
              <w14:schemeClr w14:val="tx1"/>
            </w14:solidFill>
          </w14:textFill>
        </w:rPr>
        <w:t>（小写：5002</w:t>
      </w:r>
      <w:r>
        <w:rPr>
          <w:rFonts w:hint="eastAsia" w:ascii="楷体" w:hAnsi="楷体" w:eastAsia="楷体" w:cs="楷体"/>
          <w:color w:val="000000" w:themeColor="text1"/>
          <w:szCs w:val="21"/>
          <w:highlight w:val="none"/>
          <w:lang w:val="en-US" w:eastAsia="zh-CN"/>
          <w14:textFill>
            <w14:solidFill>
              <w14:schemeClr w14:val="tx1"/>
            </w14:solidFill>
          </w14:textFill>
        </w:rPr>
        <w:t>00.00</w:t>
      </w:r>
      <w:r>
        <w:rPr>
          <w:rFonts w:hint="eastAsia" w:ascii="楷体" w:hAnsi="楷体" w:eastAsia="楷体" w:cs="楷体"/>
          <w:color w:val="000000" w:themeColor="text1"/>
          <w:szCs w:val="21"/>
          <w:highlight w:val="none"/>
          <w:lang w:eastAsia="zh-CN"/>
          <w14:textFill>
            <w14:solidFill>
              <w14:schemeClr w14:val="tx1"/>
            </w14:solidFill>
          </w14:textFill>
        </w:rPr>
        <w:t>元）</w:t>
      </w:r>
    </w:p>
    <w:p>
      <w:pPr>
        <w:spacing w:line="360" w:lineRule="auto"/>
        <w:ind w:firstLine="422" w:firstLineChars="2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五、本项目需要落实的政府采购政策：</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1、强制性节能产品、鼓励性节能政策：对国家公布的节能产品政府采购清单中属于强制采购的产品，予以强制采购。属于非强制采购的产品，在技术、服务等指标同等条件下，予以优先采购。</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2、鼓励性环保政策：在性能、技术、服务等指标同等条件下，优先采购国家公布的属于环境标志产品政府采购清单中产品。</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3、扶持中小企业政策：评审时小型和微型企业产品的给予价格扣除。监狱企业、残疾人福利性单位视同小型、微型企业，其产品在评审时给予相同的价格扣除。</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4、扶持少数民族地区政策：招标采购促进广西工业产品产销对接实施细则。</w:t>
      </w:r>
    </w:p>
    <w:p>
      <w:pPr>
        <w:spacing w:line="360" w:lineRule="auto"/>
        <w:ind w:firstLine="422" w:firstLineChars="2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六、供应商资格要求：</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1、符合《中华人民共和国政府采购法》第二十二条规定；</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2、国内注册（指按国家有关规定要求注册的）生产或经营本次采购货物，备独立法人资格的供应商，且具备</w:t>
      </w:r>
      <w:r>
        <w:rPr>
          <w:rFonts w:hint="eastAsia" w:ascii="楷体" w:hAnsi="楷体" w:eastAsia="楷体" w:cs="楷体"/>
          <w:color w:val="000000" w:themeColor="text1"/>
          <w:highlight w:val="none"/>
          <w:lang w:eastAsia="zh-CN"/>
          <w14:textFill>
            <w14:solidFill>
              <w14:schemeClr w14:val="tx1"/>
            </w14:solidFill>
          </w14:textFill>
        </w:rPr>
        <w:t>钢结构工程专业承包</w:t>
      </w:r>
      <w:r>
        <w:rPr>
          <w:rFonts w:hint="eastAsia" w:ascii="楷体" w:hAnsi="楷体" w:eastAsia="楷体" w:cs="楷体"/>
          <w:color w:val="000000" w:themeColor="text1"/>
          <w:highlight w:val="none"/>
          <w14:textFill>
            <w14:solidFill>
              <w14:schemeClr w14:val="tx1"/>
            </w14:solidFill>
          </w14:textFill>
        </w:rPr>
        <w:t>叁级（含以上级）资质证书和安全生产许可证。</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3、本项目不接受未购买竞争性谈判采购文件的供应商参与竞标；</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4、本项目不接受联合体竞标；</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3"/>
        <w:spacing w:line="360" w:lineRule="auto"/>
        <w:ind w:firstLine="413" w:firstLineChars="196"/>
        <w:rPr>
          <w:rFonts w:hint="eastAsia" w:ascii="楷体" w:hAnsi="楷体" w:eastAsia="楷体" w:cs="楷体"/>
          <w:b/>
          <w:color w:val="000000" w:themeColor="text1"/>
          <w:spacing w:val="0"/>
          <w:sz w:val="21"/>
          <w:szCs w:val="21"/>
          <w:highlight w:val="none"/>
          <w14:textFill>
            <w14:solidFill>
              <w14:schemeClr w14:val="tx1"/>
            </w14:solidFill>
          </w14:textFill>
        </w:rPr>
      </w:pPr>
      <w:r>
        <w:rPr>
          <w:rFonts w:hint="eastAsia" w:ascii="楷体" w:hAnsi="楷体" w:eastAsia="楷体" w:cs="楷体"/>
          <w:b/>
          <w:color w:val="000000" w:themeColor="text1"/>
          <w:spacing w:val="0"/>
          <w:sz w:val="21"/>
          <w:szCs w:val="21"/>
          <w:highlight w:val="none"/>
          <w14:textFill>
            <w14:solidFill>
              <w14:schemeClr w14:val="tx1"/>
            </w14:solidFill>
          </w14:textFill>
        </w:rPr>
        <w:t>七、报名及获取竞争性谈判采购文件时间、方式：</w:t>
      </w:r>
    </w:p>
    <w:p>
      <w:pPr>
        <w:pStyle w:val="3"/>
        <w:spacing w:line="360" w:lineRule="auto"/>
        <w:ind w:firstLine="395" w:firstLineChars="196"/>
        <w:rPr>
          <w:rFonts w:hint="eastAsia" w:ascii="楷体" w:hAnsi="楷体" w:eastAsia="楷体" w:cs="楷体"/>
          <w:bCs/>
          <w:color w:val="000000" w:themeColor="text1"/>
          <w:sz w:val="21"/>
          <w:szCs w:val="21"/>
          <w:highlight w:val="none"/>
          <w14:textFill>
            <w14:solidFill>
              <w14:schemeClr w14:val="tx1"/>
            </w14:solidFill>
          </w14:textFill>
        </w:rPr>
      </w:pPr>
      <w:r>
        <w:rPr>
          <w:rFonts w:hint="eastAsia" w:ascii="楷体" w:hAnsi="楷体" w:eastAsia="楷体" w:cs="楷体"/>
          <w:bCs/>
          <w:color w:val="000000" w:themeColor="text1"/>
          <w:sz w:val="21"/>
          <w:szCs w:val="21"/>
          <w:highlight w:val="none"/>
          <w14:textFill>
            <w14:solidFill>
              <w14:schemeClr w14:val="tx1"/>
            </w14:solidFill>
          </w14:textFill>
        </w:rPr>
        <w:t>1、报名时间：自公告发布之时起至</w:t>
      </w:r>
      <w:r>
        <w:rPr>
          <w:rFonts w:hint="eastAsia" w:ascii="楷体" w:hAnsi="楷体" w:eastAsia="楷体" w:cs="楷体"/>
          <w:bCs/>
          <w:color w:val="000000" w:themeColor="text1"/>
          <w:sz w:val="21"/>
          <w:szCs w:val="21"/>
          <w:highlight w:val="none"/>
          <w:u w:val="single"/>
          <w14:textFill>
            <w14:solidFill>
              <w14:schemeClr w14:val="tx1"/>
            </w14:solidFill>
          </w14:textFill>
        </w:rPr>
        <w:t>201</w:t>
      </w:r>
      <w:r>
        <w:rPr>
          <w:rFonts w:hint="eastAsia" w:ascii="楷体" w:hAnsi="楷体" w:eastAsia="楷体" w:cs="楷体"/>
          <w:bCs/>
          <w:color w:val="000000" w:themeColor="text1"/>
          <w:sz w:val="21"/>
          <w:szCs w:val="21"/>
          <w:highlight w:val="none"/>
          <w:u w:val="single"/>
          <w:lang w:val="en-US" w:eastAsia="zh-CN"/>
          <w14:textFill>
            <w14:solidFill>
              <w14:schemeClr w14:val="tx1"/>
            </w14:solidFill>
          </w14:textFill>
        </w:rPr>
        <w:t>9</w:t>
      </w:r>
      <w:r>
        <w:rPr>
          <w:rFonts w:hint="eastAsia" w:ascii="楷体" w:hAnsi="楷体" w:eastAsia="楷体" w:cs="楷体"/>
          <w:bCs/>
          <w:color w:val="000000" w:themeColor="text1"/>
          <w:sz w:val="21"/>
          <w:szCs w:val="21"/>
          <w:highlight w:val="none"/>
          <w14:textFill>
            <w14:solidFill>
              <w14:schemeClr w14:val="tx1"/>
            </w14:solidFill>
          </w14:textFill>
        </w:rPr>
        <w:t>年</w:t>
      </w:r>
      <w:r>
        <w:rPr>
          <w:rFonts w:hint="eastAsia" w:ascii="楷体" w:hAnsi="楷体" w:eastAsia="楷体" w:cs="楷体"/>
          <w:bCs/>
          <w:color w:val="000000" w:themeColor="text1"/>
          <w:sz w:val="21"/>
          <w:szCs w:val="21"/>
          <w:highlight w:val="none"/>
          <w:u w:val="single"/>
          <w14:textFill>
            <w14:solidFill>
              <w14:schemeClr w14:val="tx1"/>
            </w14:solidFill>
          </w14:textFill>
        </w:rPr>
        <w:t xml:space="preserve"> </w:t>
      </w:r>
      <w:r>
        <w:rPr>
          <w:rFonts w:hint="eastAsia" w:ascii="楷体" w:hAnsi="楷体" w:eastAsia="楷体" w:cs="楷体"/>
          <w:bCs/>
          <w:color w:val="000000" w:themeColor="text1"/>
          <w:sz w:val="21"/>
          <w:szCs w:val="21"/>
          <w:highlight w:val="none"/>
          <w:u w:val="single"/>
          <w:lang w:val="en-US" w:eastAsia="zh-CN"/>
          <w14:textFill>
            <w14:solidFill>
              <w14:schemeClr w14:val="tx1"/>
            </w14:solidFill>
          </w14:textFill>
        </w:rPr>
        <w:t>9</w:t>
      </w:r>
      <w:r>
        <w:rPr>
          <w:rFonts w:hint="eastAsia" w:ascii="楷体" w:hAnsi="楷体" w:eastAsia="楷体" w:cs="楷体"/>
          <w:bCs/>
          <w:color w:val="000000" w:themeColor="text1"/>
          <w:sz w:val="21"/>
          <w:szCs w:val="21"/>
          <w:highlight w:val="none"/>
          <w:u w:val="single"/>
          <w14:textFill>
            <w14:solidFill>
              <w14:schemeClr w14:val="tx1"/>
            </w14:solidFill>
          </w14:textFill>
        </w:rPr>
        <w:t xml:space="preserve"> </w:t>
      </w:r>
      <w:r>
        <w:rPr>
          <w:rFonts w:hint="eastAsia" w:ascii="楷体" w:hAnsi="楷体" w:eastAsia="楷体" w:cs="楷体"/>
          <w:bCs/>
          <w:color w:val="000000" w:themeColor="text1"/>
          <w:sz w:val="21"/>
          <w:szCs w:val="21"/>
          <w:highlight w:val="none"/>
          <w14:textFill>
            <w14:solidFill>
              <w14:schemeClr w14:val="tx1"/>
            </w14:solidFill>
          </w14:textFill>
        </w:rPr>
        <w:t>月</w:t>
      </w:r>
      <w:r>
        <w:rPr>
          <w:rFonts w:hint="eastAsia" w:ascii="楷体" w:hAnsi="楷体" w:eastAsia="楷体" w:cs="楷体"/>
          <w:bCs/>
          <w:color w:val="000000" w:themeColor="text1"/>
          <w:sz w:val="21"/>
          <w:szCs w:val="21"/>
          <w:highlight w:val="none"/>
          <w:u w:val="single"/>
          <w14:textFill>
            <w14:solidFill>
              <w14:schemeClr w14:val="tx1"/>
            </w14:solidFill>
          </w14:textFill>
        </w:rPr>
        <w:t xml:space="preserve"> </w:t>
      </w:r>
      <w:r>
        <w:rPr>
          <w:rFonts w:hint="eastAsia" w:ascii="楷体" w:hAnsi="楷体" w:eastAsia="楷体" w:cs="楷体"/>
          <w:bCs/>
          <w:color w:val="000000" w:themeColor="text1"/>
          <w:sz w:val="21"/>
          <w:szCs w:val="21"/>
          <w:highlight w:val="none"/>
          <w:u w:val="single"/>
          <w:lang w:val="en-US" w:eastAsia="zh-CN"/>
          <w14:textFill>
            <w14:solidFill>
              <w14:schemeClr w14:val="tx1"/>
            </w14:solidFill>
          </w14:textFill>
        </w:rPr>
        <w:t>5</w:t>
      </w:r>
      <w:r>
        <w:rPr>
          <w:rFonts w:hint="eastAsia" w:ascii="楷体" w:hAnsi="楷体" w:eastAsia="楷体" w:cs="楷体"/>
          <w:bCs/>
          <w:color w:val="000000" w:themeColor="text1"/>
          <w:sz w:val="21"/>
          <w:szCs w:val="21"/>
          <w:highlight w:val="none"/>
          <w:u w:val="single"/>
          <w14:textFill>
            <w14:solidFill>
              <w14:schemeClr w14:val="tx1"/>
            </w14:solidFill>
          </w14:textFill>
        </w:rPr>
        <w:t xml:space="preserve"> </w:t>
      </w:r>
      <w:r>
        <w:rPr>
          <w:rFonts w:hint="eastAsia" w:ascii="楷体" w:hAnsi="楷体" w:eastAsia="楷体" w:cs="楷体"/>
          <w:bCs/>
          <w:color w:val="000000" w:themeColor="text1"/>
          <w:sz w:val="21"/>
          <w:szCs w:val="21"/>
          <w:highlight w:val="none"/>
          <w14:textFill>
            <w14:solidFill>
              <w14:schemeClr w14:val="tx1"/>
            </w14:solidFill>
          </w14:textFill>
        </w:rPr>
        <w:t>日（正常上班时间）；</w:t>
      </w:r>
    </w:p>
    <w:p>
      <w:pPr>
        <w:pStyle w:val="3"/>
        <w:spacing w:line="360" w:lineRule="auto"/>
        <w:ind w:firstLine="411" w:firstLineChars="196"/>
        <w:rPr>
          <w:rFonts w:hint="eastAsia" w:ascii="楷体" w:hAnsi="楷体" w:eastAsia="楷体" w:cs="楷体"/>
          <w:bCs/>
          <w:color w:val="000000" w:themeColor="text1"/>
          <w:spacing w:val="0"/>
          <w:sz w:val="21"/>
          <w:szCs w:val="21"/>
          <w:highlight w:val="none"/>
          <w14:textFill>
            <w14:solidFill>
              <w14:schemeClr w14:val="tx1"/>
            </w14:solidFill>
          </w14:textFill>
        </w:rPr>
      </w:pPr>
      <w:r>
        <w:rPr>
          <w:rFonts w:hint="eastAsia" w:ascii="楷体" w:hAnsi="楷体" w:eastAsia="楷体" w:cs="楷体"/>
          <w:bCs/>
          <w:color w:val="000000" w:themeColor="text1"/>
          <w:spacing w:val="0"/>
          <w:sz w:val="21"/>
          <w:szCs w:val="21"/>
          <w:highlight w:val="none"/>
          <w14:textFill>
            <w14:solidFill>
              <w14:schemeClr w14:val="tx1"/>
            </w14:solidFill>
          </w14:textFill>
        </w:rPr>
        <w:t>2、竞争性谈判采购文件售价：每本人民币250元，售后不退，不提供电子文档。依据《国家税务总局关于增值税发票开具有关问题的公告》国家税务局公告2017年第16号的规定，竞标人在开标后到采购代理机构处索取发票时，请提供纳税人识别号或统一社会信用代码；</w:t>
      </w:r>
    </w:p>
    <w:p>
      <w:pPr>
        <w:spacing w:line="360" w:lineRule="auto"/>
        <w:ind w:firstLine="420"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 xml:space="preserve">3、报名及获取竞争性谈判采购文件方式： </w:t>
      </w:r>
    </w:p>
    <w:p>
      <w:pPr>
        <w:pStyle w:val="4"/>
        <w:spacing w:line="360" w:lineRule="auto"/>
        <w:ind w:firstLine="420"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报名时须由竞标人的法定代表人持身份证原件、法定代表人身份证书原件或由委托代理人持身份证原件、授权委托书原件，携带报名资料报名。</w:t>
      </w:r>
    </w:p>
    <w:p>
      <w:pPr>
        <w:pStyle w:val="4"/>
        <w:spacing w:line="360" w:lineRule="auto"/>
        <w:ind w:firstLine="420"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报名资料包括：竞标单位有效的营业执照正本或副本复印件。</w:t>
      </w:r>
    </w:p>
    <w:p>
      <w:pPr>
        <w:pStyle w:val="4"/>
        <w:spacing w:line="360" w:lineRule="auto"/>
        <w:ind w:firstLine="420"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以上资料均为复印件，所有复印件必须签署“复印件与原件相符”的字样并加盖单位公章。</w:t>
      </w:r>
    </w:p>
    <w:p>
      <w:pPr>
        <w:spacing w:line="360" w:lineRule="auto"/>
        <w:ind w:firstLine="420"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4、报名及竞争性谈判采购文件获取地点：广西北部湾宏亚建设管理有限公司</w:t>
      </w:r>
      <w:r>
        <w:rPr>
          <w:rFonts w:hint="eastAsia" w:ascii="楷体" w:hAnsi="楷体" w:eastAsia="楷体" w:cs="楷体"/>
          <w:bCs/>
          <w:color w:val="000000" w:themeColor="text1"/>
          <w:szCs w:val="21"/>
          <w:highlight w:val="none"/>
          <w:lang w:eastAsia="zh-CN"/>
          <w14:textFill>
            <w14:solidFill>
              <w14:schemeClr w14:val="tx1"/>
            </w14:solidFill>
          </w14:textFill>
        </w:rPr>
        <w:t>（地址：梧州市龙圩区龙湖西三路五十九号二楼）</w:t>
      </w:r>
      <w:r>
        <w:rPr>
          <w:rFonts w:hint="eastAsia" w:ascii="楷体" w:hAnsi="楷体" w:eastAsia="楷体" w:cs="楷体"/>
          <w:bCs/>
          <w:color w:val="000000" w:themeColor="text1"/>
          <w:szCs w:val="21"/>
          <w:highlight w:val="none"/>
          <w14:textFill>
            <w14:solidFill>
              <w14:schemeClr w14:val="tx1"/>
            </w14:solidFill>
          </w14:textFill>
        </w:rPr>
        <w:t>。</w:t>
      </w:r>
    </w:p>
    <w:p>
      <w:pPr>
        <w:spacing w:line="360" w:lineRule="auto"/>
        <w:ind w:firstLine="422"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八、竞标保证金：</w:t>
      </w:r>
      <w:r>
        <w:rPr>
          <w:rFonts w:hint="eastAsia" w:ascii="楷体" w:hAnsi="楷体" w:eastAsia="楷体" w:cs="楷体"/>
          <w:b/>
          <w:color w:val="000000" w:themeColor="text1"/>
          <w:szCs w:val="21"/>
          <w:highlight w:val="none"/>
          <w:lang w:val="en-US" w:eastAsia="zh-CN"/>
          <w14:textFill>
            <w14:solidFill>
              <w14:schemeClr w14:val="tx1"/>
            </w14:solidFill>
          </w14:textFill>
        </w:rPr>
        <w:t>壹万元整</w:t>
      </w:r>
      <w:r>
        <w:rPr>
          <w:rFonts w:hint="eastAsia" w:ascii="楷体" w:hAnsi="楷体" w:eastAsia="楷体" w:cs="楷体"/>
          <w:b/>
          <w:color w:val="000000" w:themeColor="text1"/>
          <w:szCs w:val="21"/>
          <w:highlight w:val="none"/>
          <w:lang w:eastAsia="zh-CN"/>
          <w14:textFill>
            <w14:solidFill>
              <w14:schemeClr w14:val="tx1"/>
            </w14:solidFill>
          </w14:textFill>
        </w:rPr>
        <w:t>，</w:t>
      </w:r>
      <w:r>
        <w:rPr>
          <w:rFonts w:hint="eastAsia" w:ascii="楷体" w:hAnsi="楷体" w:eastAsia="楷体" w:cs="楷体"/>
          <w:b/>
          <w:color w:val="000000" w:themeColor="text1"/>
          <w:szCs w:val="21"/>
          <w:highlight w:val="none"/>
          <w14:textFill>
            <w14:solidFill>
              <w14:schemeClr w14:val="tx1"/>
            </w14:solidFill>
          </w14:textFill>
        </w:rPr>
        <w:t>（¥</w:t>
      </w:r>
      <w:r>
        <w:rPr>
          <w:rFonts w:hint="eastAsia" w:ascii="楷体" w:hAnsi="楷体" w:eastAsia="楷体" w:cs="楷体"/>
          <w:b/>
          <w:color w:val="000000" w:themeColor="text1"/>
          <w:szCs w:val="21"/>
          <w:highlight w:val="none"/>
          <w:lang w:val="en-US" w:eastAsia="zh-CN"/>
          <w14:textFill>
            <w14:solidFill>
              <w14:schemeClr w14:val="tx1"/>
            </w14:solidFill>
          </w14:textFill>
        </w:rPr>
        <w:t>10000.00</w:t>
      </w:r>
      <w:r>
        <w:rPr>
          <w:rFonts w:hint="eastAsia" w:ascii="楷体" w:hAnsi="楷体" w:eastAsia="楷体" w:cs="楷体"/>
          <w:b/>
          <w:color w:val="000000" w:themeColor="text1"/>
          <w:szCs w:val="21"/>
          <w:highlight w:val="none"/>
          <w14:textFill>
            <w14:solidFill>
              <w14:schemeClr w14:val="tx1"/>
            </w14:solidFill>
          </w14:textFill>
        </w:rPr>
        <w:t>）（须足额交纳）</w:t>
      </w:r>
    </w:p>
    <w:p>
      <w:pPr>
        <w:spacing w:line="360" w:lineRule="auto"/>
        <w:ind w:firstLine="420"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竞标人应于谈判截止时间：谈判截止时间前一个工作日下班前将保证金以银行转账或电汇等非现金形式从基本账户转至以下账户。</w:t>
      </w:r>
    </w:p>
    <w:p>
      <w:pPr>
        <w:spacing w:line="360" w:lineRule="auto"/>
        <w:ind w:firstLine="420" w:firstLineChars="200"/>
        <w:rPr>
          <w:rFonts w:hint="eastAsia" w:ascii="楷体" w:hAnsi="楷体" w:eastAsia="楷体" w:cs="楷体"/>
          <w:bCs/>
          <w:color w:val="000000" w:themeColor="text1"/>
          <w:szCs w:val="21"/>
          <w:highlight w:val="none"/>
          <w:lang w:eastAsia="zh-CN"/>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开户名称：广西北部湾宏亚建设管理有限公司梧州第一分公司</w:t>
      </w:r>
      <w:r>
        <w:rPr>
          <w:rFonts w:hint="eastAsia" w:ascii="楷体" w:hAnsi="楷体" w:eastAsia="楷体" w:cs="楷体"/>
          <w:bCs/>
          <w:color w:val="000000" w:themeColor="text1"/>
          <w:szCs w:val="21"/>
          <w:highlight w:val="none"/>
          <w:lang w:val="en-US" w:eastAsia="zh-CN"/>
          <w14:textFill>
            <w14:solidFill>
              <w14:schemeClr w14:val="tx1"/>
            </w14:solidFill>
          </w14:textFill>
        </w:rPr>
        <w:t xml:space="preserve"> </w:t>
      </w:r>
    </w:p>
    <w:p>
      <w:pPr>
        <w:spacing w:line="360" w:lineRule="auto"/>
        <w:ind w:firstLine="420" w:firstLineChars="200"/>
        <w:rPr>
          <w:rFonts w:hint="eastAsia" w:ascii="楷体" w:hAnsi="楷体" w:eastAsia="楷体" w:cs="楷体"/>
          <w:bCs/>
          <w:color w:val="000000" w:themeColor="text1"/>
          <w:szCs w:val="21"/>
          <w:highlight w:val="none"/>
          <w:lang w:val="en-US" w:eastAsia="zh-CN"/>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开户银行：中国农业银行股份有限公司苍梧龙湖支行</w:t>
      </w:r>
      <w:r>
        <w:rPr>
          <w:rFonts w:hint="eastAsia" w:ascii="楷体" w:hAnsi="楷体" w:eastAsia="楷体" w:cs="楷体"/>
          <w:bCs/>
          <w:color w:val="000000" w:themeColor="text1"/>
          <w:szCs w:val="21"/>
          <w:highlight w:val="none"/>
          <w:lang w:val="en-US" w:eastAsia="zh-CN"/>
          <w14:textFill>
            <w14:solidFill>
              <w14:schemeClr w14:val="tx1"/>
            </w14:solidFill>
          </w14:textFill>
        </w:rPr>
        <w:t xml:space="preserve"> </w:t>
      </w:r>
    </w:p>
    <w:p>
      <w:pPr>
        <w:spacing w:line="360" w:lineRule="auto"/>
        <w:ind w:firstLine="420" w:firstLineChars="200"/>
        <w:rPr>
          <w:rFonts w:hint="eastAsia" w:ascii="楷体" w:hAnsi="楷体" w:eastAsia="楷体" w:cs="楷体"/>
          <w:bCs/>
          <w:color w:val="000000" w:themeColor="text1"/>
          <w:szCs w:val="21"/>
          <w:highlight w:val="none"/>
          <w:lang w:val="en-US" w:eastAsia="zh-CN"/>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银行帐号：20351901040010856</w:t>
      </w:r>
      <w:r>
        <w:rPr>
          <w:rFonts w:hint="eastAsia" w:ascii="楷体" w:hAnsi="楷体" w:eastAsia="楷体" w:cs="楷体"/>
          <w:bCs/>
          <w:color w:val="000000" w:themeColor="text1"/>
          <w:szCs w:val="21"/>
          <w:highlight w:val="none"/>
          <w:lang w:val="en-US" w:eastAsia="zh-CN"/>
          <w14:textFill>
            <w14:solidFill>
              <w14:schemeClr w14:val="tx1"/>
            </w14:solidFill>
          </w14:textFill>
        </w:rPr>
        <w:t xml:space="preserve"> </w:t>
      </w:r>
    </w:p>
    <w:p>
      <w:pPr>
        <w:spacing w:line="360" w:lineRule="auto"/>
        <w:ind w:firstLine="422" w:firstLineChars="2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九、竞标文件递交截止时间和地点:</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竞标人应于</w:t>
      </w:r>
      <w:r>
        <w:rPr>
          <w:rFonts w:hint="eastAsia" w:ascii="楷体" w:hAnsi="楷体" w:eastAsia="楷体" w:cs="楷体"/>
          <w:color w:val="000000" w:themeColor="text1"/>
          <w:szCs w:val="21"/>
          <w:highlight w:val="none"/>
          <w:u w:val="single"/>
          <w14:textFill>
            <w14:solidFill>
              <w14:schemeClr w14:val="tx1"/>
            </w14:solidFill>
          </w14:textFill>
        </w:rPr>
        <w:t>201</w:t>
      </w:r>
      <w:r>
        <w:rPr>
          <w:rFonts w:hint="eastAsia" w:ascii="楷体" w:hAnsi="楷体" w:eastAsia="楷体" w:cs="楷体"/>
          <w:color w:val="000000" w:themeColor="text1"/>
          <w:szCs w:val="21"/>
          <w:highlight w:val="none"/>
          <w:u w:val="single"/>
          <w:lang w:val="en-US" w:eastAsia="zh-CN"/>
          <w14:textFill>
            <w14:solidFill>
              <w14:schemeClr w14:val="tx1"/>
            </w14:solidFill>
          </w14:textFill>
        </w:rPr>
        <w:t>9</w:t>
      </w:r>
      <w:r>
        <w:rPr>
          <w:rFonts w:hint="eastAsia" w:ascii="楷体" w:hAnsi="楷体" w:eastAsia="楷体" w:cs="楷体"/>
          <w:color w:val="000000" w:themeColor="text1"/>
          <w:szCs w:val="21"/>
          <w:highlight w:val="none"/>
          <w14:textFill>
            <w14:solidFill>
              <w14:schemeClr w14:val="tx1"/>
            </w14:solidFill>
          </w14:textFill>
        </w:rPr>
        <w:t>年</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u w:val="single"/>
          <w:lang w:val="en-US" w:eastAsia="zh-CN"/>
          <w14:textFill>
            <w14:solidFill>
              <w14:schemeClr w14:val="tx1"/>
            </w14:solidFill>
          </w14:textFill>
        </w:rPr>
        <w:t>9</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月</w:t>
      </w:r>
      <w:r>
        <w:rPr>
          <w:rFonts w:hint="eastAsia" w:ascii="楷体" w:hAnsi="楷体" w:eastAsia="楷体" w:cs="楷体"/>
          <w:color w:val="000000" w:themeColor="text1"/>
          <w:szCs w:val="21"/>
          <w:highlight w:val="none"/>
          <w:u w:val="single"/>
          <w:lang w:val="en-US" w:eastAsia="zh-CN"/>
          <w14:textFill>
            <w14:solidFill>
              <w14:schemeClr w14:val="tx1"/>
            </w14:solidFill>
          </w14:textFill>
        </w:rPr>
        <w:t xml:space="preserve"> 9</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日</w:t>
      </w:r>
      <w:r>
        <w:rPr>
          <w:rFonts w:hint="eastAsia" w:ascii="楷体" w:hAnsi="楷体" w:eastAsia="楷体" w:cs="楷体"/>
          <w:color w:val="000000" w:themeColor="text1"/>
          <w:szCs w:val="21"/>
          <w:highlight w:val="none"/>
          <w:lang w:val="en-US" w:eastAsia="zh-CN"/>
          <w14:textFill>
            <w14:solidFill>
              <w14:schemeClr w14:val="tx1"/>
            </w14:solidFill>
          </w14:textFill>
        </w:rPr>
        <w:t>15</w:t>
      </w:r>
      <w:r>
        <w:rPr>
          <w:rFonts w:hint="eastAsia" w:ascii="楷体" w:hAnsi="楷体" w:eastAsia="楷体" w:cs="楷体"/>
          <w:color w:val="000000" w:themeColor="text1"/>
          <w:szCs w:val="21"/>
          <w:highlight w:val="none"/>
          <w14:textFill>
            <w14:solidFill>
              <w14:schemeClr w14:val="tx1"/>
            </w14:solidFill>
          </w14:textFill>
        </w:rPr>
        <w:t>时</w:t>
      </w:r>
      <w:r>
        <w:rPr>
          <w:rFonts w:hint="eastAsia" w:ascii="楷体" w:hAnsi="楷体" w:eastAsia="楷体" w:cs="楷体"/>
          <w:color w:val="000000" w:themeColor="text1"/>
          <w:szCs w:val="21"/>
          <w:highlight w:val="none"/>
          <w:lang w:val="en-US" w:eastAsia="zh-CN"/>
          <w14:textFill>
            <w14:solidFill>
              <w14:schemeClr w14:val="tx1"/>
            </w14:solidFill>
          </w14:textFill>
        </w:rPr>
        <w:t>3</w:t>
      </w:r>
      <w:r>
        <w:rPr>
          <w:rFonts w:hint="eastAsia" w:ascii="楷体" w:hAnsi="楷体" w:eastAsia="楷体" w:cs="楷体"/>
          <w:color w:val="000000" w:themeColor="text1"/>
          <w:szCs w:val="21"/>
          <w:highlight w:val="none"/>
          <w14:textFill>
            <w14:solidFill>
              <w14:schemeClr w14:val="tx1"/>
            </w14:solidFill>
          </w14:textFill>
        </w:rPr>
        <w:t>0分前，将响应文件密封送交</w:t>
      </w:r>
      <w:r>
        <w:rPr>
          <w:rFonts w:hint="eastAsia" w:ascii="楷体" w:hAnsi="楷体" w:eastAsia="楷体" w:cs="楷体"/>
          <w:color w:val="000000" w:themeColor="text1"/>
          <w:szCs w:val="21"/>
          <w:highlight w:val="none"/>
          <w:lang w:val="en-US" w:eastAsia="zh-CN"/>
          <w14:textFill>
            <w14:solidFill>
              <w14:schemeClr w14:val="tx1"/>
            </w14:solidFill>
          </w14:textFill>
        </w:rPr>
        <w:t>广西北部湾宏亚建设管理有限公司</w:t>
      </w:r>
      <w:r>
        <w:rPr>
          <w:rFonts w:hint="eastAsia" w:ascii="楷体" w:hAnsi="楷体" w:eastAsia="楷体" w:cs="楷体"/>
          <w:color w:val="000000" w:themeColor="text1"/>
          <w:szCs w:val="21"/>
          <w:highlight w:val="none"/>
          <w14:textFill>
            <w14:solidFill>
              <w14:schemeClr w14:val="tx1"/>
            </w14:solidFill>
          </w14:textFill>
        </w:rPr>
        <w:t>（地址：</w:t>
      </w:r>
      <w:r>
        <w:rPr>
          <w:rFonts w:hint="eastAsia" w:ascii="楷体" w:hAnsi="楷体" w:eastAsia="楷体" w:cs="楷体"/>
          <w:color w:val="000000" w:themeColor="text1"/>
          <w:szCs w:val="21"/>
          <w:highlight w:val="none"/>
          <w:lang w:val="en-US" w:eastAsia="zh-CN"/>
          <w14:textFill>
            <w14:solidFill>
              <w14:schemeClr w14:val="tx1"/>
            </w14:solidFill>
          </w14:textFill>
        </w:rPr>
        <w:t>梧州市龙圩区龙湖西三路五十九号二楼开标厅</w:t>
      </w:r>
      <w:r>
        <w:rPr>
          <w:rFonts w:hint="eastAsia" w:ascii="楷体" w:hAnsi="楷体" w:eastAsia="楷体" w:cs="楷体"/>
          <w:color w:val="000000" w:themeColor="text1"/>
          <w:szCs w:val="21"/>
          <w:highlight w:val="none"/>
          <w14:textFill>
            <w14:solidFill>
              <w14:schemeClr w14:val="tx1"/>
            </w14:solidFill>
          </w14:textFill>
        </w:rPr>
        <w:t>），逾期送达的将予以拒收。</w:t>
      </w:r>
    </w:p>
    <w:p>
      <w:pPr>
        <w:spacing w:line="360" w:lineRule="auto"/>
        <w:ind w:firstLine="422" w:firstLineChars="2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十、截标时间及地点：</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本次竞标将于</w:t>
      </w:r>
      <w:r>
        <w:rPr>
          <w:rFonts w:hint="eastAsia" w:ascii="楷体" w:hAnsi="楷体" w:eastAsia="楷体" w:cs="楷体"/>
          <w:color w:val="000000" w:themeColor="text1"/>
          <w:szCs w:val="21"/>
          <w:highlight w:val="none"/>
          <w:u w:val="single"/>
          <w14:textFill>
            <w14:solidFill>
              <w14:schemeClr w14:val="tx1"/>
            </w14:solidFill>
          </w14:textFill>
        </w:rPr>
        <w:t>201</w:t>
      </w:r>
      <w:r>
        <w:rPr>
          <w:rFonts w:hint="eastAsia" w:ascii="楷体" w:hAnsi="楷体" w:eastAsia="楷体" w:cs="楷体"/>
          <w:color w:val="000000" w:themeColor="text1"/>
          <w:szCs w:val="21"/>
          <w:highlight w:val="none"/>
          <w:u w:val="single"/>
          <w:lang w:val="en-US" w:eastAsia="zh-CN"/>
          <w14:textFill>
            <w14:solidFill>
              <w14:schemeClr w14:val="tx1"/>
            </w14:solidFill>
          </w14:textFill>
        </w:rPr>
        <w:t>9</w:t>
      </w:r>
      <w:r>
        <w:rPr>
          <w:rFonts w:hint="eastAsia" w:ascii="楷体" w:hAnsi="楷体" w:eastAsia="楷体" w:cs="楷体"/>
          <w:color w:val="000000" w:themeColor="text1"/>
          <w:szCs w:val="21"/>
          <w:highlight w:val="none"/>
          <w14:textFill>
            <w14:solidFill>
              <w14:schemeClr w14:val="tx1"/>
            </w14:solidFill>
          </w14:textFill>
        </w:rPr>
        <w:t>年</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u w:val="single"/>
          <w:lang w:val="en-US" w:eastAsia="zh-CN"/>
          <w14:textFill>
            <w14:solidFill>
              <w14:schemeClr w14:val="tx1"/>
            </w14:solidFill>
          </w14:textFill>
        </w:rPr>
        <w:t>9</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月</w:t>
      </w:r>
      <w:r>
        <w:rPr>
          <w:rFonts w:hint="eastAsia" w:ascii="楷体" w:hAnsi="楷体" w:eastAsia="楷体" w:cs="楷体"/>
          <w:color w:val="000000" w:themeColor="text1"/>
          <w:szCs w:val="21"/>
          <w:highlight w:val="none"/>
          <w:u w:val="single"/>
          <w:lang w:val="en-US" w:eastAsia="zh-CN"/>
          <w14:textFill>
            <w14:solidFill>
              <w14:schemeClr w14:val="tx1"/>
            </w14:solidFill>
          </w14:textFill>
        </w:rPr>
        <w:t xml:space="preserve"> 9</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日</w:t>
      </w:r>
      <w:r>
        <w:rPr>
          <w:rFonts w:hint="eastAsia" w:ascii="楷体" w:hAnsi="楷体" w:eastAsia="楷体" w:cs="楷体"/>
          <w:color w:val="000000" w:themeColor="text1"/>
          <w:szCs w:val="21"/>
          <w:highlight w:val="none"/>
          <w:lang w:val="en-US" w:eastAsia="zh-CN"/>
          <w14:textFill>
            <w14:solidFill>
              <w14:schemeClr w14:val="tx1"/>
            </w14:solidFill>
          </w14:textFill>
        </w:rPr>
        <w:t>15</w:t>
      </w:r>
      <w:r>
        <w:rPr>
          <w:rFonts w:hint="eastAsia" w:ascii="楷体" w:hAnsi="楷体" w:eastAsia="楷体" w:cs="楷体"/>
          <w:color w:val="000000" w:themeColor="text1"/>
          <w:szCs w:val="21"/>
          <w:highlight w:val="none"/>
          <w14:textFill>
            <w14:solidFill>
              <w14:schemeClr w14:val="tx1"/>
            </w14:solidFill>
          </w14:textFill>
        </w:rPr>
        <w:t>时</w:t>
      </w:r>
      <w:r>
        <w:rPr>
          <w:rFonts w:hint="eastAsia" w:ascii="楷体" w:hAnsi="楷体" w:eastAsia="楷体" w:cs="楷体"/>
          <w:color w:val="000000" w:themeColor="text1"/>
          <w:szCs w:val="21"/>
          <w:highlight w:val="none"/>
          <w:lang w:val="en-US" w:eastAsia="zh-CN"/>
          <w14:textFill>
            <w14:solidFill>
              <w14:schemeClr w14:val="tx1"/>
            </w14:solidFill>
          </w14:textFill>
        </w:rPr>
        <w:t>3</w:t>
      </w:r>
      <w:r>
        <w:rPr>
          <w:rFonts w:hint="eastAsia" w:ascii="楷体" w:hAnsi="楷体" w:eastAsia="楷体" w:cs="楷体"/>
          <w:color w:val="000000" w:themeColor="text1"/>
          <w:szCs w:val="21"/>
          <w:highlight w:val="none"/>
          <w14:textFill>
            <w14:solidFill>
              <w14:schemeClr w14:val="tx1"/>
            </w14:solidFill>
          </w14:textFill>
        </w:rPr>
        <w:t>0分，在广西北部湾宏亚建设管理有限公司（地址：梧州市龙圩区龙湖西三路五十九号二楼开标厅）截标，竞标人可以由法定代表人或委派授权代表出席开标会议。</w:t>
      </w:r>
    </w:p>
    <w:p>
      <w:pPr>
        <w:spacing w:line="360" w:lineRule="auto"/>
        <w:ind w:firstLine="422" w:firstLineChars="2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十一、本次采购联系事项：</w:t>
      </w:r>
    </w:p>
    <w:p>
      <w:pPr>
        <w:spacing w:line="360" w:lineRule="auto"/>
        <w:ind w:firstLine="840" w:firstLineChars="4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 采购单位名称：梧州职业学院</w:t>
      </w:r>
    </w:p>
    <w:p>
      <w:pPr>
        <w:spacing w:line="360" w:lineRule="auto"/>
        <w:ind w:firstLine="840" w:firstLineChars="4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联系人：卢老师；联系电话：0774-6015917</w:t>
      </w:r>
    </w:p>
    <w:p>
      <w:pPr>
        <w:spacing w:line="360" w:lineRule="auto"/>
        <w:ind w:firstLine="840" w:firstLineChars="400"/>
        <w:rPr>
          <w:rFonts w:hint="eastAsia" w:ascii="楷体" w:hAnsi="楷体" w:eastAsia="楷体" w:cs="楷体"/>
          <w:color w:val="000000" w:themeColor="text1"/>
          <w:szCs w:val="21"/>
          <w:highlight w:val="none"/>
          <w:lang w:val="en-US" w:eastAsia="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地址：梧州市三龙大道88号</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p>
    <w:p>
      <w:pPr>
        <w:spacing w:line="360" w:lineRule="auto"/>
        <w:ind w:firstLine="420" w:firstLineChars="200"/>
        <w:rPr>
          <w:rFonts w:hint="eastAsia" w:ascii="楷体" w:hAnsi="楷体" w:eastAsia="楷体" w:cs="楷体"/>
          <w:color w:val="000000" w:themeColor="text1"/>
          <w:spacing w:val="6"/>
          <w:kern w:val="48"/>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2、采购代理机构：广西北部湾宏亚建设管理有限公司</w:t>
      </w:r>
    </w:p>
    <w:p>
      <w:pPr>
        <w:spacing w:line="360" w:lineRule="auto"/>
        <w:ind w:firstLine="735" w:firstLineChars="35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本项目联系地址：梧州市龙圩区龙湖西三路五十九号</w:t>
      </w:r>
    </w:p>
    <w:p>
      <w:pPr>
        <w:spacing w:line="360" w:lineRule="auto"/>
        <w:ind w:firstLine="735" w:firstLineChars="350"/>
        <w:rPr>
          <w:rFonts w:hint="eastAsia" w:ascii="楷体" w:hAnsi="楷体" w:eastAsia="楷体" w:cs="楷体"/>
          <w:color w:val="000000" w:themeColor="text1"/>
          <w:szCs w:val="21"/>
          <w:highlight w:val="none"/>
          <w:lang w:val="en-US" w:eastAsia="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项目联系人及电话：</w:t>
      </w:r>
      <w:r>
        <w:rPr>
          <w:rFonts w:hint="eastAsia" w:ascii="楷体" w:hAnsi="楷体" w:eastAsia="楷体" w:cs="楷体"/>
          <w:color w:val="000000" w:themeColor="text1"/>
          <w:szCs w:val="21"/>
          <w:highlight w:val="none"/>
          <w:lang w:eastAsia="zh-CN"/>
          <w14:textFill>
            <w14:solidFill>
              <w14:schemeClr w14:val="tx1"/>
            </w14:solidFill>
          </w14:textFill>
        </w:rPr>
        <w:t>何工</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0774-2666686                 </w:t>
      </w:r>
      <w:r>
        <w:rPr>
          <w:rFonts w:hint="eastAsia" w:ascii="楷体" w:hAnsi="楷体" w:eastAsia="楷体" w:cs="楷体"/>
          <w:color w:val="000000" w:themeColor="text1"/>
          <w:spacing w:val="6"/>
          <w:kern w:val="48"/>
          <w:szCs w:val="21"/>
          <w:highlight w:val="none"/>
          <w14:textFill>
            <w14:solidFill>
              <w14:schemeClr w14:val="tx1"/>
            </w14:solidFill>
          </w14:textFill>
        </w:rPr>
        <w:t xml:space="preserve">    </w:t>
      </w:r>
      <w:r>
        <w:rPr>
          <w:rFonts w:hint="eastAsia" w:ascii="楷体" w:hAnsi="楷体" w:eastAsia="楷体" w:cs="楷体"/>
          <w:bCs/>
          <w:color w:val="000000" w:themeColor="text1"/>
          <w:szCs w:val="21"/>
          <w:highlight w:val="none"/>
          <w:lang w:val="en-US" w:eastAsia="zh-CN"/>
          <w14:textFill>
            <w14:solidFill>
              <w14:schemeClr w14:val="tx1"/>
            </w14:solidFill>
          </w14:textFill>
        </w:rPr>
        <w:t xml:space="preserve"> </w:t>
      </w:r>
    </w:p>
    <w:p>
      <w:pPr>
        <w:numPr>
          <w:ilvl w:val="0"/>
          <w:numId w:val="2"/>
        </w:num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政府采购监督管理部门：梧州市财政局政府采购监督管理科  </w:t>
      </w:r>
    </w:p>
    <w:p>
      <w:pPr>
        <w:numPr>
          <w:ilvl w:val="0"/>
          <w:numId w:val="0"/>
        </w:numPr>
        <w:spacing w:line="360" w:lineRule="auto"/>
        <w:ind w:firstLine="840" w:firstLineChars="400"/>
        <w:rPr>
          <w:rFonts w:hint="eastAsia" w:ascii="楷体" w:hAnsi="楷体" w:eastAsia="楷体" w:cs="楷体"/>
          <w:color w:val="000000" w:themeColor="text1"/>
          <w:szCs w:val="21"/>
          <w:highlight w:val="none"/>
          <w:lang w:eastAsia="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联系电话：0774-3856434</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p>
    <w:p>
      <w:pPr>
        <w:numPr>
          <w:ilvl w:val="0"/>
          <w:numId w:val="3"/>
        </w:numPr>
        <w:spacing w:line="360" w:lineRule="auto"/>
        <w:ind w:firstLine="422" w:firstLineChars="2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网上查询：</w:t>
      </w:r>
    </w:p>
    <w:p>
      <w:pPr>
        <w:spacing w:line="360" w:lineRule="auto"/>
        <w:ind w:firstLine="420" w:firstLineChars="200"/>
        <w:jc w:val="right"/>
        <w:rPr>
          <w:rFonts w:hint="eastAsia" w:ascii="楷体" w:hAnsi="楷体" w:eastAsia="楷体" w:cs="楷体"/>
          <w:color w:val="000000" w:themeColor="text1"/>
          <w:szCs w:val="21"/>
          <w:highlight w:val="none"/>
          <w:u w:val="none"/>
          <w14:textFill>
            <w14:solidFill>
              <w14:schemeClr w14:val="tx1"/>
            </w14:solidFill>
          </w14:textFill>
        </w:rPr>
      </w:pPr>
      <w:r>
        <w:rPr>
          <w:rFonts w:hint="eastAsia" w:ascii="楷体" w:hAnsi="楷体" w:eastAsia="楷体" w:cs="楷体"/>
          <w:color w:val="000000" w:themeColor="text1"/>
          <w:szCs w:val="21"/>
          <w:highlight w:val="none"/>
          <w:u w:val="none"/>
          <w14:textFill>
            <w14:solidFill>
              <w14:schemeClr w14:val="tx1"/>
            </w14:solidFill>
          </w14:textFill>
        </w:rPr>
        <w:fldChar w:fldCharType="begin"/>
      </w:r>
      <w:r>
        <w:rPr>
          <w:rFonts w:hint="eastAsia" w:ascii="楷体" w:hAnsi="楷体" w:eastAsia="楷体" w:cs="楷体"/>
          <w:color w:val="000000" w:themeColor="text1"/>
          <w:szCs w:val="21"/>
          <w:highlight w:val="none"/>
          <w:u w:val="none"/>
          <w14:textFill>
            <w14:solidFill>
              <w14:schemeClr w14:val="tx1"/>
            </w14:solidFill>
          </w14:textFill>
        </w:rPr>
        <w:instrText xml:space="preserve"> HYPERLINK "http://www.ccgp.gov.cn（中国政府采购网）、http:/www.ccgp-guangxi.gov.cn/（广西壮族自治区政" </w:instrText>
      </w:r>
      <w:r>
        <w:rPr>
          <w:rFonts w:hint="eastAsia" w:ascii="楷体" w:hAnsi="楷体" w:eastAsia="楷体" w:cs="楷体"/>
          <w:color w:val="000000" w:themeColor="text1"/>
          <w:szCs w:val="21"/>
          <w:highlight w:val="none"/>
          <w:u w:val="none"/>
          <w14:textFill>
            <w14:solidFill>
              <w14:schemeClr w14:val="tx1"/>
            </w14:solidFill>
          </w14:textFill>
        </w:rPr>
        <w:fldChar w:fldCharType="separate"/>
      </w:r>
      <w:r>
        <w:rPr>
          <w:rStyle w:val="8"/>
          <w:rFonts w:hint="eastAsia" w:ascii="楷体" w:hAnsi="楷体" w:eastAsia="楷体" w:cs="楷体"/>
          <w:color w:val="000000" w:themeColor="text1"/>
          <w:szCs w:val="21"/>
          <w:highlight w:val="none"/>
          <w:u w:val="none"/>
          <w14:textFill>
            <w14:solidFill>
              <w14:schemeClr w14:val="tx1"/>
            </w14:solidFill>
          </w14:textFill>
        </w:rPr>
        <w:t>www.ccgp.gov.cn（中国政府采购网）、http://www.ccgp-guangxi.gov.cn/（广西壮族自治区政</w:t>
      </w:r>
      <w:r>
        <w:rPr>
          <w:rFonts w:hint="eastAsia" w:ascii="楷体" w:hAnsi="楷体" w:eastAsia="楷体" w:cs="楷体"/>
          <w:color w:val="000000" w:themeColor="text1"/>
          <w:szCs w:val="21"/>
          <w:highlight w:val="none"/>
          <w:u w:val="none"/>
          <w14:textFill>
            <w14:solidFill>
              <w14:schemeClr w14:val="tx1"/>
            </w14:solidFill>
          </w14:textFill>
        </w:rPr>
        <w:fldChar w:fldCharType="end"/>
      </w:r>
      <w:r>
        <w:rPr>
          <w:rFonts w:hint="eastAsia" w:ascii="楷体" w:hAnsi="楷体" w:eastAsia="楷体" w:cs="楷体"/>
          <w:color w:val="000000" w:themeColor="text1"/>
          <w:szCs w:val="21"/>
          <w:highlight w:val="none"/>
          <w:u w:val="none"/>
          <w14:textFill>
            <w14:solidFill>
              <w14:schemeClr w14:val="tx1"/>
            </w14:solidFill>
          </w14:textFill>
        </w:rPr>
        <w:t>府采购网）、http://www.wuzhou.gov.cn:8090/zfcgw（梧州政府采购网）。</w:t>
      </w:r>
    </w:p>
    <w:p>
      <w:pPr>
        <w:spacing w:line="360" w:lineRule="auto"/>
        <w:ind w:firstLine="420" w:firstLineChars="200"/>
        <w:jc w:val="center"/>
        <w:rPr>
          <w:rFonts w:hint="eastAsia" w:ascii="楷体" w:hAnsi="楷体" w:eastAsia="楷体" w:cs="楷体"/>
          <w:b/>
          <w:color w:val="000000" w:themeColor="text1"/>
          <w:highlight w:val="none"/>
          <w14:textFill>
            <w14:solidFill>
              <w14:schemeClr w14:val="tx1"/>
            </w14:solidFill>
          </w14:textFill>
        </w:rPr>
        <w:sectPr>
          <w:footerReference r:id="rId3" w:type="default"/>
          <w:pgSz w:w="11906" w:h="16838"/>
          <w:pgMar w:top="1417" w:right="1417" w:bottom="1417" w:left="1417" w:header="851" w:footer="992" w:gutter="0"/>
          <w:pgNumType w:fmt="numberInDash" w:start="1"/>
          <w:cols w:space="0" w:num="1"/>
          <w:docGrid w:type="lines" w:linePitch="312" w:charSpace="0"/>
        </w:sectPr>
      </w:pPr>
      <w:r>
        <w:rPr>
          <w:rFonts w:hint="eastAsia" w:ascii="楷体" w:hAnsi="楷体" w:eastAsia="楷体" w:cs="楷体"/>
          <w:color w:val="000000" w:themeColor="text1"/>
          <w:szCs w:val="21"/>
          <w:highlight w:val="none"/>
          <w14:textFill>
            <w14:solidFill>
              <w14:schemeClr w14:val="tx1"/>
            </w14:solidFill>
          </w14:textFill>
        </w:rPr>
        <w:t xml:space="preserve">                                           201</w:t>
      </w:r>
      <w:r>
        <w:rPr>
          <w:rFonts w:hint="eastAsia" w:ascii="楷体" w:hAnsi="楷体" w:eastAsia="楷体" w:cs="楷体"/>
          <w:color w:val="000000" w:themeColor="text1"/>
          <w:szCs w:val="21"/>
          <w:highlight w:val="none"/>
          <w:lang w:val="en-US" w:eastAsia="zh-CN"/>
          <w14:textFill>
            <w14:solidFill>
              <w14:schemeClr w14:val="tx1"/>
            </w14:solidFill>
          </w14:textFill>
        </w:rPr>
        <w:t>9</w:t>
      </w:r>
      <w:r>
        <w:rPr>
          <w:rFonts w:hint="eastAsia" w:ascii="楷体" w:hAnsi="楷体" w:eastAsia="楷体" w:cs="楷体"/>
          <w:color w:val="000000" w:themeColor="text1"/>
          <w:szCs w:val="21"/>
          <w:highlight w:val="none"/>
          <w14:textFill>
            <w14:solidFill>
              <w14:schemeClr w14:val="tx1"/>
            </w14:solidFill>
          </w14:textFill>
        </w:rPr>
        <w:t>年</w:t>
      </w:r>
      <w:r>
        <w:rPr>
          <w:rFonts w:hint="eastAsia" w:ascii="楷体" w:hAnsi="楷体" w:eastAsia="楷体" w:cs="楷体"/>
          <w:color w:val="000000" w:themeColor="text1"/>
          <w:szCs w:val="21"/>
          <w:highlight w:val="none"/>
          <w:lang w:val="en-US" w:eastAsia="zh-CN"/>
          <w14:textFill>
            <w14:solidFill>
              <w14:schemeClr w14:val="tx1"/>
            </w14:solidFill>
          </w14:textFill>
        </w:rPr>
        <w:t>9月2</w:t>
      </w:r>
      <w:bookmarkStart w:id="6" w:name="_GoBack"/>
      <w:bookmarkEnd w:id="6"/>
      <w:r>
        <w:rPr>
          <w:rFonts w:hint="eastAsia" w:ascii="楷体" w:hAnsi="楷体" w:eastAsia="楷体" w:cs="楷体"/>
          <w:color w:val="000000" w:themeColor="text1"/>
          <w:szCs w:val="21"/>
          <w:highlight w:val="none"/>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fldChar w:fldCharType="begin"/>
                          </w:r>
                          <w:r>
                            <w:instrText xml:space="preserve"> PAGE  \* MERGEFORMAT </w:instrText>
                          </w:r>
                          <w:r>
                            <w:fldChar w:fldCharType="separate"/>
                          </w:r>
                          <w:r>
                            <w:t>55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Sqt6rcBAABUAwAADgAAAAAAAAABACAAAAAfAQAAZHJzL2Uyb0RvYy54bWxQSwUGAAAAAAYABgBZ&#10;AQAAS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2271"/>
    <w:multiLevelType w:val="singleLevel"/>
    <w:tmpl w:val="08AF2271"/>
    <w:lvl w:ilvl="0" w:tentative="0">
      <w:start w:val="12"/>
      <w:numFmt w:val="chineseCounting"/>
      <w:suff w:val="nothing"/>
      <w:lvlText w:val="%1、"/>
      <w:lvlJc w:val="left"/>
      <w:rPr>
        <w:rFonts w:hint="eastAsia" w:cs="Times New Roman"/>
      </w:rPr>
    </w:lvl>
  </w:abstractNum>
  <w:abstractNum w:abstractNumId="1">
    <w:nsid w:val="3AFD1AEC"/>
    <w:multiLevelType w:val="singleLevel"/>
    <w:tmpl w:val="3AFD1AEC"/>
    <w:lvl w:ilvl="0" w:tentative="0">
      <w:start w:val="3"/>
      <w:numFmt w:val="decimal"/>
      <w:suff w:val="nothing"/>
      <w:lvlText w:val="%1、"/>
      <w:lvlJc w:val="left"/>
    </w:lvl>
  </w:abstractNum>
  <w:abstractNum w:abstractNumId="2">
    <w:nsid w:val="59B0A3E0"/>
    <w:multiLevelType w:val="singleLevel"/>
    <w:tmpl w:val="59B0A3E0"/>
    <w:lvl w:ilvl="0" w:tentative="0">
      <w:start w:val="1"/>
      <w:numFmt w:val="chineseCounting"/>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94D88"/>
    <w:rsid w:val="371C5368"/>
    <w:rsid w:val="5E994D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outlineLvl w:val="0"/>
    </w:pPr>
    <w:rPr>
      <w:b/>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Indent"/>
    <w:basedOn w:val="1"/>
    <w:qFormat/>
    <w:uiPriority w:val="99"/>
    <w:pPr>
      <w:spacing w:line="200" w:lineRule="exact"/>
      <w:ind w:firstLine="301"/>
    </w:pPr>
    <w:rPr>
      <w:rFonts w:ascii="宋体" w:hAnsi="Courier New"/>
      <w:spacing w:val="-4"/>
      <w:sz w:val="18"/>
      <w:szCs w:val="20"/>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rFonts w:ascii="宋体" w:hAnsi="Courier New"/>
      <w:sz w:val="18"/>
      <w:szCs w:val="20"/>
    </w:rPr>
  </w:style>
  <w:style w:type="character" w:styleId="8">
    <w:name w:val="Hyperlink"/>
    <w:basedOn w:val="7"/>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2019-09-01T12:26:00Z</dcterms:created>
  <dc:creator>BBQ</dc:creator>
  <cp:lastModifiedBy>BBQ</cp:lastModifiedBy>
  <cp:lastPrinted>2019-09-01T12:34:00Z</cp:lastPrinted>
  <dcterms:modified xsi:type="dcterms:W3CDTF">2019-09-02T07:43:40Z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