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8B" w:rsidRPr="007D5B8B" w:rsidRDefault="007D5B8B" w:rsidP="00A62914">
      <w:pPr>
        <w:keepNext/>
        <w:keepLines/>
        <w:widowControl w:val="0"/>
        <w:spacing w:after="0" w:line="240" w:lineRule="auto"/>
        <w:jc w:val="center"/>
        <w:outlineLvl w:val="0"/>
        <w:rPr>
          <w:rFonts w:ascii="宋体" w:hAnsi="宋体"/>
          <w:kern w:val="2"/>
          <w:sz w:val="24"/>
          <w:szCs w:val="24"/>
        </w:rPr>
      </w:pPr>
      <w:bookmarkStart w:id="0" w:name="_Toc76998125"/>
      <w:r w:rsidRPr="006B6F82">
        <w:rPr>
          <w:rFonts w:asciiTheme="minorEastAsia" w:eastAsiaTheme="minorEastAsia" w:hAnsiTheme="minorEastAsia" w:hint="eastAsia"/>
          <w:b/>
          <w:bCs/>
          <w:kern w:val="44"/>
          <w:sz w:val="32"/>
          <w:szCs w:val="32"/>
        </w:rPr>
        <w:t>广西德正建设项目管理有限责任公司关于2021年中央农业生产救灾资金（第一批）水稻、玉米项目（</w:t>
      </w:r>
      <w:r w:rsidRPr="006B6F82">
        <w:rPr>
          <w:rFonts w:asciiTheme="minorEastAsia" w:eastAsiaTheme="minorEastAsia" w:hAnsiTheme="minorEastAsia"/>
          <w:b/>
          <w:bCs/>
          <w:kern w:val="44"/>
          <w:sz w:val="32"/>
          <w:szCs w:val="32"/>
        </w:rPr>
        <w:t>GLZC2021-J1-990733-GXDZ</w:t>
      </w:r>
      <w:r w:rsidRPr="006B6F82">
        <w:rPr>
          <w:rFonts w:asciiTheme="minorEastAsia" w:eastAsiaTheme="minorEastAsia" w:hAnsiTheme="minorEastAsia" w:hint="eastAsia"/>
          <w:b/>
          <w:bCs/>
          <w:kern w:val="44"/>
          <w:sz w:val="32"/>
          <w:szCs w:val="32"/>
        </w:rPr>
        <w:t>）竞争性谈判公告</w:t>
      </w:r>
      <w:bookmarkEnd w:id="0"/>
    </w:p>
    <w:p w:rsidR="00A62914" w:rsidRPr="00A62914" w:rsidRDefault="00A62914" w:rsidP="00A62914">
      <w:pPr>
        <w:widowControl w:val="0"/>
        <w:pBdr>
          <w:top w:val="single" w:sz="4" w:space="1" w:color="auto"/>
          <w:left w:val="single" w:sz="4" w:space="4" w:color="auto"/>
          <w:bottom w:val="single" w:sz="4" w:space="1" w:color="auto"/>
          <w:right w:val="single" w:sz="4" w:space="4" w:color="auto"/>
        </w:pBdr>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t>项目概况</w:t>
      </w:r>
    </w:p>
    <w:p w:rsidR="00A62914" w:rsidRPr="00A62914" w:rsidRDefault="00A62914" w:rsidP="00A62914">
      <w:pPr>
        <w:widowControl w:val="0"/>
        <w:pBdr>
          <w:top w:val="single" w:sz="4" w:space="1" w:color="auto"/>
          <w:left w:val="single" w:sz="4" w:space="4" w:color="auto"/>
          <w:bottom w:val="single" w:sz="4" w:space="1" w:color="auto"/>
          <w:right w:val="single" w:sz="4" w:space="4" w:color="auto"/>
        </w:pBdr>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bCs/>
          <w:kern w:val="2"/>
          <w:sz w:val="24"/>
          <w:szCs w:val="24"/>
          <w:u w:val="single"/>
        </w:rPr>
        <w:t>2021年中央农业生产救灾资金（第一批）水稻、玉米项目</w:t>
      </w:r>
      <w:r w:rsidRPr="00A62914">
        <w:rPr>
          <w:rFonts w:ascii="宋体" w:hAnsi="宋体" w:hint="eastAsia"/>
          <w:kern w:val="2"/>
          <w:sz w:val="24"/>
          <w:szCs w:val="24"/>
        </w:rPr>
        <w:t>采购项目的潜在供应商应在</w:t>
      </w:r>
      <w:r w:rsidRPr="00A62914">
        <w:rPr>
          <w:rFonts w:ascii="宋体" w:hAnsi="宋体" w:hint="eastAsia"/>
          <w:bCs/>
          <w:kern w:val="2"/>
          <w:sz w:val="24"/>
          <w:szCs w:val="24"/>
          <w:u w:val="single"/>
        </w:rPr>
        <w:t>桂林市政府采购网（</w:t>
      </w:r>
      <w:hyperlink r:id="rId6" w:history="1">
        <w:r w:rsidRPr="00A62914">
          <w:rPr>
            <w:rFonts w:ascii="宋体" w:hAnsi="宋体" w:hint="eastAsia"/>
            <w:bCs/>
            <w:color w:val="000000"/>
            <w:kern w:val="2"/>
            <w:sz w:val="24"/>
            <w:szCs w:val="24"/>
            <w:u w:val="single"/>
          </w:rPr>
          <w:t>http://zfcg.czj.guilin.gov.cn</w:t>
        </w:r>
      </w:hyperlink>
      <w:r w:rsidRPr="00A62914">
        <w:rPr>
          <w:rFonts w:ascii="宋体" w:hAnsi="宋体" w:hint="eastAsia"/>
          <w:bCs/>
          <w:kern w:val="2"/>
          <w:sz w:val="24"/>
          <w:szCs w:val="24"/>
          <w:u w:val="single"/>
        </w:rPr>
        <w:t>）或</w:t>
      </w:r>
      <w:r w:rsidRPr="00A62914">
        <w:rPr>
          <w:rFonts w:ascii="宋体" w:hAnsi="宋体" w:hint="eastAsia"/>
          <w:kern w:val="2"/>
          <w:sz w:val="24"/>
          <w:szCs w:val="24"/>
          <w:u w:val="single"/>
        </w:rPr>
        <w:t>桂林市公共资源交易中心网（http://glggzy.org.cn）</w:t>
      </w:r>
      <w:r w:rsidRPr="00A62914">
        <w:rPr>
          <w:rFonts w:ascii="宋体" w:hAnsi="宋体"/>
          <w:kern w:val="2"/>
          <w:sz w:val="24"/>
          <w:szCs w:val="24"/>
        </w:rPr>
        <w:t>获取采购文件</w:t>
      </w:r>
      <w:r w:rsidRPr="00A62914">
        <w:rPr>
          <w:rFonts w:ascii="宋体" w:hAnsi="宋体" w:hint="eastAsia"/>
          <w:kern w:val="2"/>
          <w:sz w:val="24"/>
          <w:szCs w:val="24"/>
        </w:rPr>
        <w:t>，并于</w:t>
      </w:r>
      <w:r w:rsidRPr="00A62914">
        <w:rPr>
          <w:rFonts w:ascii="宋体" w:hAnsi="宋体" w:hint="eastAsia"/>
          <w:kern w:val="2"/>
          <w:sz w:val="24"/>
          <w:szCs w:val="24"/>
          <w:u w:val="single"/>
        </w:rPr>
        <w:t>2021年10月13日</w:t>
      </w:r>
      <w:r w:rsidRPr="00A62914">
        <w:rPr>
          <w:rFonts w:ascii="宋体" w:hAnsi="宋体" w:hint="eastAsia"/>
          <w:bCs/>
          <w:kern w:val="2"/>
          <w:sz w:val="24"/>
          <w:szCs w:val="24"/>
          <w:u w:val="single"/>
        </w:rPr>
        <w:t>9时30分</w:t>
      </w:r>
      <w:r w:rsidRPr="00A62914">
        <w:rPr>
          <w:rFonts w:ascii="宋体" w:hAnsi="宋体" w:hint="eastAsia"/>
          <w:bCs/>
          <w:kern w:val="2"/>
          <w:sz w:val="24"/>
          <w:szCs w:val="24"/>
        </w:rPr>
        <w:t>（北京时间）前提交响应</w:t>
      </w:r>
      <w:r w:rsidRPr="00A62914">
        <w:rPr>
          <w:rFonts w:ascii="宋体" w:hAnsi="宋体"/>
          <w:bCs/>
          <w:kern w:val="2"/>
          <w:sz w:val="24"/>
          <w:szCs w:val="24"/>
        </w:rPr>
        <w:t>文件</w:t>
      </w:r>
      <w:r w:rsidRPr="00A62914">
        <w:rPr>
          <w:rFonts w:ascii="宋体" w:hAnsi="宋体" w:hint="eastAsia"/>
          <w:kern w:val="2"/>
          <w:sz w:val="24"/>
          <w:szCs w:val="24"/>
        </w:rPr>
        <w:t>。</w:t>
      </w:r>
    </w:p>
    <w:p w:rsidR="00A62914" w:rsidRPr="00A62914" w:rsidRDefault="00A62914" w:rsidP="00A62914">
      <w:pPr>
        <w:widowControl w:val="0"/>
        <w:wordWrap w:val="0"/>
        <w:spacing w:after="0" w:line="360" w:lineRule="exact"/>
        <w:ind w:firstLineChars="200" w:firstLine="482"/>
        <w:jc w:val="both"/>
        <w:rPr>
          <w:rFonts w:ascii="宋体" w:hAnsi="宋体" w:hint="eastAsia"/>
          <w:b/>
          <w:kern w:val="2"/>
          <w:sz w:val="24"/>
          <w:szCs w:val="24"/>
        </w:rPr>
      </w:pPr>
      <w:r w:rsidRPr="00A62914">
        <w:rPr>
          <w:rFonts w:ascii="宋体" w:hAnsi="宋体" w:hint="eastAsia"/>
          <w:b/>
          <w:kern w:val="2"/>
          <w:sz w:val="24"/>
          <w:szCs w:val="24"/>
        </w:rPr>
        <w:t>一、项目基本情况</w:t>
      </w:r>
    </w:p>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t>项目编号：</w:t>
      </w:r>
      <w:r w:rsidRPr="00A62914">
        <w:rPr>
          <w:rFonts w:ascii="宋体" w:hAnsi="宋体"/>
          <w:kern w:val="2"/>
          <w:sz w:val="24"/>
          <w:szCs w:val="24"/>
        </w:rPr>
        <w:t>GLZC2021-J1-990733-GXDZ</w:t>
      </w:r>
    </w:p>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u w:val="single"/>
        </w:rPr>
      </w:pPr>
      <w:r w:rsidRPr="00A62914">
        <w:rPr>
          <w:rFonts w:ascii="宋体" w:hAnsi="宋体" w:hint="eastAsia"/>
          <w:kern w:val="2"/>
          <w:sz w:val="24"/>
          <w:szCs w:val="24"/>
        </w:rPr>
        <w:t>项目名称：2021年中央农业生产救灾资金（第一批）水稻、玉米项目</w:t>
      </w:r>
    </w:p>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t>采购方式：竞争性谈判</w:t>
      </w:r>
    </w:p>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t>预算金额：400000.00元</w:t>
      </w:r>
    </w:p>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t>最高限价：400000.00元</w:t>
      </w:r>
    </w:p>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3531"/>
        <w:gridCol w:w="1559"/>
        <w:gridCol w:w="1417"/>
        <w:gridCol w:w="2221"/>
      </w:tblGrid>
      <w:tr w:rsidR="00A62914" w:rsidRPr="00A62914" w:rsidTr="00180401">
        <w:trPr>
          <w:trHeight w:val="367"/>
          <w:jc w:val="center"/>
        </w:trPr>
        <w:tc>
          <w:tcPr>
            <w:tcW w:w="818" w:type="dxa"/>
          </w:tcPr>
          <w:p w:rsidR="00A62914" w:rsidRPr="00A62914" w:rsidRDefault="00A62914" w:rsidP="00A62914">
            <w:pPr>
              <w:widowControl w:val="0"/>
              <w:wordWrap w:val="0"/>
              <w:spacing w:after="0" w:line="320" w:lineRule="exact"/>
              <w:jc w:val="center"/>
              <w:rPr>
                <w:rFonts w:ascii="宋体" w:hAnsi="宋体"/>
                <w:color w:val="000000"/>
                <w:kern w:val="2"/>
                <w:sz w:val="24"/>
                <w:szCs w:val="24"/>
              </w:rPr>
            </w:pPr>
            <w:r w:rsidRPr="00A62914">
              <w:rPr>
                <w:rFonts w:ascii="宋体" w:hAnsi="宋体" w:hint="eastAsia"/>
                <w:b/>
                <w:bCs/>
                <w:color w:val="000000"/>
                <w:kern w:val="2"/>
                <w:sz w:val="24"/>
                <w:szCs w:val="24"/>
              </w:rPr>
              <w:t>序号</w:t>
            </w:r>
          </w:p>
        </w:tc>
        <w:tc>
          <w:tcPr>
            <w:tcW w:w="3531" w:type="dxa"/>
          </w:tcPr>
          <w:p w:rsidR="00A62914" w:rsidRPr="00A62914" w:rsidRDefault="00A62914" w:rsidP="00A62914">
            <w:pPr>
              <w:widowControl w:val="0"/>
              <w:wordWrap w:val="0"/>
              <w:spacing w:after="0" w:line="320" w:lineRule="exact"/>
              <w:jc w:val="center"/>
              <w:rPr>
                <w:rFonts w:ascii="宋体" w:hAnsi="宋体"/>
                <w:color w:val="000000"/>
                <w:kern w:val="2"/>
                <w:sz w:val="24"/>
                <w:szCs w:val="24"/>
              </w:rPr>
            </w:pPr>
            <w:r w:rsidRPr="00A62914">
              <w:rPr>
                <w:rFonts w:ascii="宋体" w:hAnsi="宋体" w:hint="eastAsia"/>
                <w:b/>
                <w:bCs/>
                <w:color w:val="000000"/>
                <w:kern w:val="2"/>
                <w:sz w:val="24"/>
                <w:szCs w:val="24"/>
              </w:rPr>
              <w:t>货物名称</w:t>
            </w:r>
          </w:p>
        </w:tc>
        <w:tc>
          <w:tcPr>
            <w:tcW w:w="1559" w:type="dxa"/>
            <w:vAlign w:val="center"/>
          </w:tcPr>
          <w:p w:rsidR="00A62914" w:rsidRPr="00A62914" w:rsidRDefault="00A62914" w:rsidP="00A62914">
            <w:pPr>
              <w:widowControl w:val="0"/>
              <w:spacing w:after="0" w:line="240" w:lineRule="auto"/>
              <w:jc w:val="center"/>
              <w:rPr>
                <w:rFonts w:ascii="宋体" w:hAnsi="宋体"/>
                <w:b/>
                <w:color w:val="000000"/>
                <w:kern w:val="2"/>
                <w:sz w:val="24"/>
                <w:szCs w:val="24"/>
              </w:rPr>
            </w:pPr>
            <w:r w:rsidRPr="00A62914">
              <w:rPr>
                <w:rFonts w:ascii="宋体" w:hAnsi="宋体" w:hint="eastAsia"/>
                <w:b/>
                <w:color w:val="000000"/>
                <w:kern w:val="2"/>
                <w:sz w:val="24"/>
                <w:szCs w:val="24"/>
              </w:rPr>
              <w:t>单位</w:t>
            </w:r>
          </w:p>
        </w:tc>
        <w:tc>
          <w:tcPr>
            <w:tcW w:w="1417" w:type="dxa"/>
            <w:vAlign w:val="center"/>
          </w:tcPr>
          <w:p w:rsidR="00A62914" w:rsidRPr="00A62914" w:rsidRDefault="00A62914" w:rsidP="00A62914">
            <w:pPr>
              <w:widowControl w:val="0"/>
              <w:spacing w:after="0" w:line="240" w:lineRule="auto"/>
              <w:jc w:val="center"/>
              <w:rPr>
                <w:rFonts w:ascii="宋体" w:hAnsi="宋体"/>
                <w:b/>
                <w:color w:val="000000"/>
                <w:kern w:val="2"/>
                <w:sz w:val="24"/>
                <w:szCs w:val="24"/>
              </w:rPr>
            </w:pPr>
            <w:r w:rsidRPr="00A62914">
              <w:rPr>
                <w:rFonts w:ascii="宋体" w:hAnsi="宋体" w:hint="eastAsia"/>
                <w:b/>
                <w:color w:val="000000"/>
                <w:kern w:val="2"/>
                <w:sz w:val="24"/>
                <w:szCs w:val="24"/>
              </w:rPr>
              <w:t>数量</w:t>
            </w:r>
          </w:p>
        </w:tc>
        <w:tc>
          <w:tcPr>
            <w:tcW w:w="2221" w:type="dxa"/>
          </w:tcPr>
          <w:p w:rsidR="00A62914" w:rsidRPr="00A62914" w:rsidRDefault="00A62914" w:rsidP="00A62914">
            <w:pPr>
              <w:widowControl w:val="0"/>
              <w:wordWrap w:val="0"/>
              <w:spacing w:after="0" w:line="320" w:lineRule="exact"/>
              <w:jc w:val="center"/>
              <w:rPr>
                <w:rFonts w:ascii="宋体" w:hAnsi="宋体"/>
                <w:b/>
                <w:kern w:val="2"/>
                <w:sz w:val="24"/>
                <w:szCs w:val="24"/>
              </w:rPr>
            </w:pPr>
            <w:r w:rsidRPr="00A62914">
              <w:rPr>
                <w:rFonts w:ascii="宋体" w:hAnsi="宋体" w:hint="eastAsia"/>
                <w:b/>
                <w:kern w:val="2"/>
                <w:sz w:val="24"/>
                <w:szCs w:val="24"/>
              </w:rPr>
              <w:t>简要技术需求</w:t>
            </w:r>
          </w:p>
        </w:tc>
      </w:tr>
      <w:tr w:rsidR="00A62914" w:rsidRPr="00A62914" w:rsidTr="00180401">
        <w:trPr>
          <w:trHeight w:val="267"/>
          <w:jc w:val="center"/>
        </w:trPr>
        <w:tc>
          <w:tcPr>
            <w:tcW w:w="818" w:type="dxa"/>
            <w:shd w:val="clear" w:color="auto" w:fill="auto"/>
            <w:vAlign w:val="center"/>
          </w:tcPr>
          <w:p w:rsidR="00A62914" w:rsidRPr="00A62914" w:rsidRDefault="00A62914" w:rsidP="00A62914">
            <w:pPr>
              <w:widowControl w:val="0"/>
              <w:wordWrap w:val="0"/>
              <w:spacing w:after="0" w:line="240" w:lineRule="auto"/>
              <w:jc w:val="center"/>
              <w:rPr>
                <w:rFonts w:ascii="宋体" w:hAnsi="宋体" w:hint="eastAsia"/>
                <w:color w:val="000000"/>
                <w:kern w:val="2"/>
                <w:sz w:val="24"/>
                <w:szCs w:val="24"/>
              </w:rPr>
            </w:pPr>
            <w:r w:rsidRPr="00A62914">
              <w:rPr>
                <w:rFonts w:ascii="宋体" w:hAnsi="宋体" w:hint="eastAsia"/>
                <w:color w:val="000000"/>
                <w:kern w:val="2"/>
                <w:sz w:val="24"/>
                <w:szCs w:val="24"/>
              </w:rPr>
              <w:t>1</w:t>
            </w:r>
          </w:p>
        </w:tc>
        <w:tc>
          <w:tcPr>
            <w:tcW w:w="3531" w:type="dxa"/>
            <w:shd w:val="clear" w:color="auto" w:fill="auto"/>
            <w:vAlign w:val="center"/>
          </w:tcPr>
          <w:p w:rsidR="00A62914" w:rsidRPr="00A62914" w:rsidRDefault="00A62914" w:rsidP="00A62914">
            <w:pPr>
              <w:widowControl w:val="0"/>
              <w:spacing w:after="0" w:line="240" w:lineRule="auto"/>
              <w:jc w:val="center"/>
              <w:rPr>
                <w:rFonts w:ascii="宋体" w:hAnsi="宋体"/>
                <w:color w:val="000000"/>
                <w:kern w:val="2"/>
                <w:sz w:val="24"/>
                <w:szCs w:val="24"/>
              </w:rPr>
            </w:pPr>
            <w:r w:rsidRPr="00A62914">
              <w:rPr>
                <w:rFonts w:ascii="宋体" w:hAnsi="宋体" w:hint="eastAsia"/>
                <w:color w:val="000000"/>
                <w:kern w:val="2"/>
                <w:sz w:val="24"/>
                <w:szCs w:val="24"/>
              </w:rPr>
              <w:t>60%烯啶虫胺可湿性粉剂</w:t>
            </w:r>
          </w:p>
        </w:tc>
        <w:tc>
          <w:tcPr>
            <w:tcW w:w="1559" w:type="dxa"/>
            <w:shd w:val="clear" w:color="auto" w:fill="auto"/>
            <w:vAlign w:val="center"/>
          </w:tcPr>
          <w:p w:rsidR="00A62914" w:rsidRPr="00A62914" w:rsidRDefault="00A62914" w:rsidP="00A62914">
            <w:pPr>
              <w:widowControl w:val="0"/>
              <w:spacing w:after="0" w:line="240" w:lineRule="auto"/>
              <w:jc w:val="center"/>
              <w:rPr>
                <w:rFonts w:ascii="宋体" w:hAnsi="宋体" w:cs="宋体" w:hint="eastAsia"/>
                <w:color w:val="000000"/>
                <w:kern w:val="2"/>
                <w:sz w:val="24"/>
                <w:szCs w:val="24"/>
              </w:rPr>
            </w:pPr>
            <w:r w:rsidRPr="00A62914">
              <w:rPr>
                <w:rFonts w:ascii="宋体" w:hAnsi="宋体" w:cs="宋体" w:hint="eastAsia"/>
                <w:color w:val="000000"/>
                <w:kern w:val="2"/>
                <w:sz w:val="24"/>
                <w:szCs w:val="24"/>
              </w:rPr>
              <w:t>袋</w:t>
            </w:r>
          </w:p>
        </w:tc>
        <w:tc>
          <w:tcPr>
            <w:tcW w:w="1417" w:type="dxa"/>
            <w:shd w:val="clear" w:color="auto" w:fill="auto"/>
            <w:vAlign w:val="center"/>
          </w:tcPr>
          <w:p w:rsidR="00A62914" w:rsidRPr="00A62914" w:rsidRDefault="00A62914" w:rsidP="00A62914">
            <w:pPr>
              <w:widowControl w:val="0"/>
              <w:spacing w:after="0" w:line="240" w:lineRule="auto"/>
              <w:jc w:val="center"/>
              <w:rPr>
                <w:rFonts w:ascii="宋体" w:hAnsi="宋体" w:cs="宋体"/>
                <w:color w:val="000000"/>
                <w:kern w:val="2"/>
                <w:sz w:val="24"/>
                <w:szCs w:val="24"/>
              </w:rPr>
            </w:pPr>
            <w:r w:rsidRPr="00A62914">
              <w:rPr>
                <w:rFonts w:ascii="宋体" w:hAnsi="宋体" w:hint="eastAsia"/>
                <w:color w:val="000000"/>
                <w:kern w:val="2"/>
                <w:sz w:val="24"/>
                <w:szCs w:val="24"/>
              </w:rPr>
              <w:t>50000</w:t>
            </w:r>
          </w:p>
        </w:tc>
        <w:tc>
          <w:tcPr>
            <w:tcW w:w="2221" w:type="dxa"/>
            <w:vMerge w:val="restart"/>
            <w:vAlign w:val="center"/>
          </w:tcPr>
          <w:p w:rsidR="00A62914" w:rsidRPr="00A62914" w:rsidRDefault="00A62914" w:rsidP="00A62914">
            <w:pPr>
              <w:widowControl w:val="0"/>
              <w:wordWrap w:val="0"/>
              <w:spacing w:after="0" w:line="320" w:lineRule="exact"/>
              <w:jc w:val="center"/>
              <w:rPr>
                <w:rFonts w:ascii="宋体" w:hAnsi="宋体" w:hint="eastAsia"/>
                <w:kern w:val="2"/>
                <w:sz w:val="24"/>
                <w:szCs w:val="24"/>
              </w:rPr>
            </w:pPr>
            <w:r w:rsidRPr="00A62914">
              <w:rPr>
                <w:rFonts w:ascii="宋体" w:hAnsi="宋体"/>
                <w:kern w:val="2"/>
                <w:sz w:val="24"/>
                <w:szCs w:val="24"/>
              </w:rPr>
              <w:t>如需进一步了解详细内容，详见竞争性谈判文件。</w:t>
            </w:r>
          </w:p>
        </w:tc>
      </w:tr>
      <w:tr w:rsidR="00A62914" w:rsidRPr="00A62914" w:rsidTr="00180401">
        <w:trPr>
          <w:trHeight w:val="260"/>
          <w:jc w:val="center"/>
        </w:trPr>
        <w:tc>
          <w:tcPr>
            <w:tcW w:w="818" w:type="dxa"/>
            <w:shd w:val="clear" w:color="auto" w:fill="auto"/>
            <w:vAlign w:val="center"/>
          </w:tcPr>
          <w:p w:rsidR="00A62914" w:rsidRPr="00A62914" w:rsidRDefault="00A62914" w:rsidP="00A62914">
            <w:pPr>
              <w:widowControl w:val="0"/>
              <w:wordWrap w:val="0"/>
              <w:spacing w:after="0" w:line="240" w:lineRule="auto"/>
              <w:jc w:val="center"/>
              <w:rPr>
                <w:rFonts w:ascii="宋体" w:hAnsi="宋体" w:hint="eastAsia"/>
                <w:color w:val="000000"/>
                <w:kern w:val="2"/>
                <w:sz w:val="24"/>
                <w:szCs w:val="24"/>
              </w:rPr>
            </w:pPr>
            <w:r w:rsidRPr="00A62914">
              <w:rPr>
                <w:rFonts w:ascii="宋体" w:hAnsi="宋体" w:hint="eastAsia"/>
                <w:color w:val="000000"/>
                <w:kern w:val="2"/>
                <w:sz w:val="24"/>
                <w:szCs w:val="24"/>
              </w:rPr>
              <w:t>2</w:t>
            </w:r>
          </w:p>
        </w:tc>
        <w:tc>
          <w:tcPr>
            <w:tcW w:w="3531" w:type="dxa"/>
            <w:shd w:val="clear" w:color="auto" w:fill="auto"/>
            <w:vAlign w:val="center"/>
          </w:tcPr>
          <w:p w:rsidR="00A62914" w:rsidRPr="00A62914" w:rsidRDefault="00A62914" w:rsidP="00A62914">
            <w:pPr>
              <w:widowControl w:val="0"/>
              <w:spacing w:after="0" w:line="240" w:lineRule="auto"/>
              <w:jc w:val="center"/>
              <w:rPr>
                <w:rFonts w:ascii="宋体" w:hAnsi="宋体"/>
                <w:color w:val="000000"/>
                <w:kern w:val="2"/>
                <w:sz w:val="24"/>
                <w:szCs w:val="24"/>
              </w:rPr>
            </w:pPr>
            <w:r w:rsidRPr="00A62914">
              <w:rPr>
                <w:rFonts w:ascii="宋体" w:hAnsi="宋体" w:hint="eastAsia"/>
                <w:color w:val="000000"/>
                <w:kern w:val="2"/>
                <w:sz w:val="24"/>
                <w:szCs w:val="24"/>
              </w:rPr>
              <w:t>40%氟环</w:t>
            </w:r>
            <w:r w:rsidRPr="00A62914">
              <w:rPr>
                <w:rFonts w:ascii="宋体" w:hAnsi="宋体" w:cs="宋体" w:hint="eastAsia"/>
                <w:color w:val="000000"/>
                <w:kern w:val="2"/>
                <w:sz w:val="24"/>
                <w:szCs w:val="24"/>
              </w:rPr>
              <w:t>·</w:t>
            </w:r>
            <w:r w:rsidRPr="00A62914">
              <w:rPr>
                <w:rFonts w:ascii="宋体" w:hAnsi="宋体" w:hint="eastAsia"/>
                <w:color w:val="000000"/>
                <w:kern w:val="2"/>
                <w:sz w:val="24"/>
                <w:szCs w:val="24"/>
              </w:rPr>
              <w:t>稻瘟灵悬浮剂</w:t>
            </w:r>
          </w:p>
        </w:tc>
        <w:tc>
          <w:tcPr>
            <w:tcW w:w="1559" w:type="dxa"/>
            <w:shd w:val="clear" w:color="auto" w:fill="auto"/>
            <w:vAlign w:val="center"/>
          </w:tcPr>
          <w:p w:rsidR="00A62914" w:rsidRPr="00A62914" w:rsidRDefault="00A62914" w:rsidP="00A62914">
            <w:pPr>
              <w:widowControl w:val="0"/>
              <w:spacing w:after="0" w:line="240" w:lineRule="auto"/>
              <w:jc w:val="center"/>
              <w:rPr>
                <w:rFonts w:ascii="宋体" w:hAnsi="宋体" w:cs="宋体" w:hint="eastAsia"/>
                <w:color w:val="000000"/>
                <w:kern w:val="2"/>
                <w:sz w:val="24"/>
                <w:szCs w:val="24"/>
              </w:rPr>
            </w:pPr>
            <w:r w:rsidRPr="00A62914">
              <w:rPr>
                <w:rFonts w:ascii="宋体" w:hAnsi="宋体" w:cs="宋体" w:hint="eastAsia"/>
                <w:color w:val="000000"/>
                <w:kern w:val="2"/>
                <w:sz w:val="24"/>
                <w:szCs w:val="24"/>
              </w:rPr>
              <w:t>袋</w:t>
            </w:r>
          </w:p>
        </w:tc>
        <w:tc>
          <w:tcPr>
            <w:tcW w:w="1417" w:type="dxa"/>
            <w:shd w:val="clear" w:color="auto" w:fill="auto"/>
            <w:vAlign w:val="center"/>
          </w:tcPr>
          <w:p w:rsidR="00A62914" w:rsidRPr="00A62914" w:rsidRDefault="00A62914" w:rsidP="00A62914">
            <w:pPr>
              <w:widowControl w:val="0"/>
              <w:spacing w:after="0" w:line="240" w:lineRule="auto"/>
              <w:jc w:val="center"/>
              <w:rPr>
                <w:rFonts w:ascii="宋体" w:hAnsi="宋体" w:cs="宋体"/>
                <w:color w:val="000000"/>
                <w:kern w:val="2"/>
                <w:sz w:val="24"/>
                <w:szCs w:val="24"/>
              </w:rPr>
            </w:pPr>
            <w:r w:rsidRPr="00A62914">
              <w:rPr>
                <w:rFonts w:ascii="宋体" w:hAnsi="宋体" w:hint="eastAsia"/>
                <w:color w:val="000000"/>
                <w:kern w:val="2"/>
                <w:sz w:val="24"/>
                <w:szCs w:val="24"/>
              </w:rPr>
              <w:t>16666</w:t>
            </w:r>
          </w:p>
        </w:tc>
        <w:tc>
          <w:tcPr>
            <w:tcW w:w="2221" w:type="dxa"/>
            <w:vMerge/>
            <w:vAlign w:val="center"/>
          </w:tcPr>
          <w:p w:rsidR="00A62914" w:rsidRPr="00A62914" w:rsidRDefault="00A62914" w:rsidP="00A62914">
            <w:pPr>
              <w:widowControl w:val="0"/>
              <w:wordWrap w:val="0"/>
              <w:spacing w:after="0" w:line="320" w:lineRule="exact"/>
              <w:jc w:val="center"/>
              <w:rPr>
                <w:rFonts w:ascii="宋体" w:hAnsi="宋体" w:hint="eastAsia"/>
                <w:kern w:val="2"/>
                <w:sz w:val="24"/>
                <w:szCs w:val="24"/>
              </w:rPr>
            </w:pPr>
          </w:p>
        </w:tc>
      </w:tr>
      <w:tr w:rsidR="00A62914" w:rsidRPr="00A62914" w:rsidTr="00180401">
        <w:trPr>
          <w:trHeight w:val="332"/>
          <w:jc w:val="center"/>
        </w:trPr>
        <w:tc>
          <w:tcPr>
            <w:tcW w:w="818" w:type="dxa"/>
            <w:shd w:val="clear" w:color="auto" w:fill="auto"/>
            <w:vAlign w:val="center"/>
          </w:tcPr>
          <w:p w:rsidR="00A62914" w:rsidRPr="00A62914" w:rsidRDefault="00A62914" w:rsidP="00A62914">
            <w:pPr>
              <w:widowControl w:val="0"/>
              <w:wordWrap w:val="0"/>
              <w:spacing w:after="0" w:line="240" w:lineRule="auto"/>
              <w:jc w:val="center"/>
              <w:rPr>
                <w:rFonts w:ascii="宋体" w:hAnsi="宋体" w:hint="eastAsia"/>
                <w:color w:val="000000"/>
                <w:kern w:val="2"/>
                <w:sz w:val="24"/>
                <w:szCs w:val="24"/>
              </w:rPr>
            </w:pPr>
            <w:r w:rsidRPr="00A62914">
              <w:rPr>
                <w:rFonts w:ascii="宋体" w:hAnsi="宋体" w:hint="eastAsia"/>
                <w:color w:val="000000"/>
                <w:kern w:val="2"/>
                <w:sz w:val="24"/>
                <w:szCs w:val="24"/>
              </w:rPr>
              <w:t>3</w:t>
            </w:r>
          </w:p>
        </w:tc>
        <w:tc>
          <w:tcPr>
            <w:tcW w:w="3531" w:type="dxa"/>
            <w:shd w:val="clear" w:color="auto" w:fill="auto"/>
            <w:vAlign w:val="center"/>
          </w:tcPr>
          <w:p w:rsidR="00A62914" w:rsidRPr="00A62914" w:rsidRDefault="00A62914" w:rsidP="00A62914">
            <w:pPr>
              <w:widowControl w:val="0"/>
              <w:spacing w:after="0" w:line="240" w:lineRule="auto"/>
              <w:jc w:val="center"/>
              <w:rPr>
                <w:rFonts w:ascii="宋体" w:hAnsi="宋体" w:hint="eastAsia"/>
                <w:color w:val="000000"/>
                <w:kern w:val="2"/>
                <w:sz w:val="24"/>
                <w:szCs w:val="24"/>
              </w:rPr>
            </w:pPr>
            <w:r w:rsidRPr="00A62914">
              <w:rPr>
                <w:rFonts w:ascii="宋体" w:hAnsi="宋体" w:hint="eastAsia"/>
                <w:color w:val="000000"/>
                <w:kern w:val="2"/>
                <w:sz w:val="24"/>
                <w:szCs w:val="24"/>
              </w:rPr>
              <w:t>5%甲氨基阿维菌素苯甲酸盐水分散粒剂</w:t>
            </w:r>
          </w:p>
        </w:tc>
        <w:tc>
          <w:tcPr>
            <w:tcW w:w="1559" w:type="dxa"/>
            <w:shd w:val="clear" w:color="auto" w:fill="auto"/>
            <w:vAlign w:val="center"/>
          </w:tcPr>
          <w:p w:rsidR="00A62914" w:rsidRPr="00A62914" w:rsidRDefault="00A62914" w:rsidP="00A62914">
            <w:pPr>
              <w:widowControl w:val="0"/>
              <w:spacing w:after="0" w:line="240" w:lineRule="auto"/>
              <w:jc w:val="center"/>
              <w:rPr>
                <w:rFonts w:ascii="宋体" w:hAnsi="宋体" w:cs="宋体" w:hint="eastAsia"/>
                <w:color w:val="000000"/>
                <w:kern w:val="2"/>
                <w:sz w:val="24"/>
                <w:szCs w:val="24"/>
              </w:rPr>
            </w:pPr>
            <w:r w:rsidRPr="00A62914">
              <w:rPr>
                <w:rFonts w:ascii="宋体" w:hAnsi="宋体" w:cs="宋体" w:hint="eastAsia"/>
                <w:color w:val="000000"/>
                <w:kern w:val="2"/>
                <w:sz w:val="24"/>
                <w:szCs w:val="24"/>
              </w:rPr>
              <w:t>袋</w:t>
            </w:r>
          </w:p>
        </w:tc>
        <w:tc>
          <w:tcPr>
            <w:tcW w:w="1417" w:type="dxa"/>
            <w:shd w:val="clear" w:color="auto" w:fill="auto"/>
            <w:vAlign w:val="center"/>
          </w:tcPr>
          <w:p w:rsidR="00A62914" w:rsidRPr="00A62914" w:rsidRDefault="00A62914" w:rsidP="00A62914">
            <w:pPr>
              <w:widowControl w:val="0"/>
              <w:spacing w:after="0" w:line="240" w:lineRule="auto"/>
              <w:jc w:val="center"/>
              <w:rPr>
                <w:rFonts w:ascii="宋体" w:hAnsi="宋体" w:cs="宋体"/>
                <w:color w:val="000000"/>
                <w:kern w:val="2"/>
                <w:sz w:val="24"/>
                <w:szCs w:val="24"/>
              </w:rPr>
            </w:pPr>
            <w:r w:rsidRPr="00A62914">
              <w:rPr>
                <w:rFonts w:ascii="宋体" w:hAnsi="宋体" w:hint="eastAsia"/>
                <w:color w:val="000000"/>
                <w:kern w:val="2"/>
                <w:sz w:val="24"/>
                <w:szCs w:val="24"/>
              </w:rPr>
              <w:t>60000</w:t>
            </w:r>
          </w:p>
        </w:tc>
        <w:tc>
          <w:tcPr>
            <w:tcW w:w="2221" w:type="dxa"/>
            <w:vMerge/>
            <w:vAlign w:val="center"/>
          </w:tcPr>
          <w:p w:rsidR="00A62914" w:rsidRPr="00A62914" w:rsidRDefault="00A62914" w:rsidP="00A62914">
            <w:pPr>
              <w:widowControl w:val="0"/>
              <w:wordWrap w:val="0"/>
              <w:spacing w:after="0" w:line="320" w:lineRule="exact"/>
              <w:jc w:val="center"/>
              <w:rPr>
                <w:rFonts w:ascii="宋体" w:hAnsi="宋体" w:hint="eastAsia"/>
                <w:kern w:val="2"/>
                <w:sz w:val="24"/>
                <w:szCs w:val="24"/>
              </w:rPr>
            </w:pPr>
          </w:p>
        </w:tc>
      </w:tr>
      <w:tr w:rsidR="00A62914" w:rsidRPr="00A62914" w:rsidTr="00180401">
        <w:trPr>
          <w:trHeight w:val="279"/>
          <w:jc w:val="center"/>
        </w:trPr>
        <w:tc>
          <w:tcPr>
            <w:tcW w:w="818" w:type="dxa"/>
            <w:shd w:val="clear" w:color="auto" w:fill="auto"/>
            <w:vAlign w:val="center"/>
          </w:tcPr>
          <w:p w:rsidR="00A62914" w:rsidRPr="00A62914" w:rsidRDefault="00A62914" w:rsidP="00A62914">
            <w:pPr>
              <w:widowControl w:val="0"/>
              <w:wordWrap w:val="0"/>
              <w:spacing w:after="0" w:line="240" w:lineRule="auto"/>
              <w:jc w:val="center"/>
              <w:rPr>
                <w:rFonts w:ascii="宋体" w:hAnsi="宋体" w:hint="eastAsia"/>
                <w:color w:val="000000"/>
                <w:kern w:val="2"/>
                <w:sz w:val="24"/>
                <w:szCs w:val="24"/>
              </w:rPr>
            </w:pPr>
            <w:r w:rsidRPr="00A62914">
              <w:rPr>
                <w:rFonts w:ascii="宋体" w:hAnsi="宋体" w:hint="eastAsia"/>
                <w:color w:val="000000"/>
                <w:kern w:val="2"/>
                <w:sz w:val="24"/>
                <w:szCs w:val="24"/>
              </w:rPr>
              <w:t>4</w:t>
            </w:r>
          </w:p>
        </w:tc>
        <w:tc>
          <w:tcPr>
            <w:tcW w:w="3531" w:type="dxa"/>
            <w:shd w:val="clear" w:color="auto" w:fill="auto"/>
            <w:vAlign w:val="center"/>
          </w:tcPr>
          <w:p w:rsidR="00A62914" w:rsidRPr="00A62914" w:rsidRDefault="00A62914" w:rsidP="00A62914">
            <w:pPr>
              <w:widowControl w:val="0"/>
              <w:spacing w:after="0" w:line="240" w:lineRule="auto"/>
              <w:jc w:val="center"/>
              <w:rPr>
                <w:rFonts w:ascii="宋体" w:hAnsi="宋体" w:hint="eastAsia"/>
                <w:color w:val="000000"/>
                <w:kern w:val="2"/>
                <w:sz w:val="24"/>
                <w:szCs w:val="24"/>
              </w:rPr>
            </w:pPr>
            <w:r w:rsidRPr="00A62914">
              <w:rPr>
                <w:rFonts w:ascii="宋体" w:hAnsi="宋体" w:hint="eastAsia"/>
                <w:color w:val="000000"/>
                <w:kern w:val="2"/>
                <w:sz w:val="24"/>
                <w:szCs w:val="24"/>
              </w:rPr>
              <w:t>“一喷三省”减量助剂</w:t>
            </w:r>
          </w:p>
        </w:tc>
        <w:tc>
          <w:tcPr>
            <w:tcW w:w="1559" w:type="dxa"/>
            <w:shd w:val="clear" w:color="auto" w:fill="auto"/>
            <w:vAlign w:val="center"/>
          </w:tcPr>
          <w:p w:rsidR="00A62914" w:rsidRPr="00A62914" w:rsidRDefault="00A62914" w:rsidP="00A62914">
            <w:pPr>
              <w:widowControl w:val="0"/>
              <w:spacing w:after="0" w:line="240" w:lineRule="auto"/>
              <w:jc w:val="center"/>
              <w:rPr>
                <w:rFonts w:ascii="宋体" w:hAnsi="宋体" w:cs="宋体"/>
                <w:color w:val="000000"/>
                <w:kern w:val="2"/>
                <w:sz w:val="24"/>
                <w:szCs w:val="24"/>
              </w:rPr>
            </w:pPr>
            <w:r w:rsidRPr="00A62914">
              <w:rPr>
                <w:rFonts w:ascii="宋体" w:hAnsi="宋体" w:cs="宋体" w:hint="eastAsia"/>
                <w:color w:val="000000"/>
                <w:kern w:val="2"/>
                <w:sz w:val="24"/>
                <w:szCs w:val="24"/>
              </w:rPr>
              <w:t>袋</w:t>
            </w:r>
          </w:p>
        </w:tc>
        <w:tc>
          <w:tcPr>
            <w:tcW w:w="1417" w:type="dxa"/>
            <w:shd w:val="clear" w:color="auto" w:fill="auto"/>
            <w:vAlign w:val="center"/>
          </w:tcPr>
          <w:p w:rsidR="00A62914" w:rsidRPr="00A62914" w:rsidRDefault="00A62914" w:rsidP="00A62914">
            <w:pPr>
              <w:widowControl w:val="0"/>
              <w:spacing w:after="0" w:line="240" w:lineRule="auto"/>
              <w:jc w:val="center"/>
              <w:rPr>
                <w:rFonts w:ascii="宋体" w:hAnsi="宋体" w:cs="宋体"/>
                <w:color w:val="000000"/>
                <w:kern w:val="2"/>
                <w:sz w:val="24"/>
                <w:szCs w:val="24"/>
              </w:rPr>
            </w:pPr>
            <w:r w:rsidRPr="00A62914">
              <w:rPr>
                <w:rFonts w:ascii="宋体" w:hAnsi="宋体" w:hint="eastAsia"/>
                <w:color w:val="000000"/>
                <w:kern w:val="2"/>
                <w:sz w:val="24"/>
                <w:szCs w:val="24"/>
              </w:rPr>
              <w:t>13333</w:t>
            </w:r>
          </w:p>
        </w:tc>
        <w:tc>
          <w:tcPr>
            <w:tcW w:w="2221" w:type="dxa"/>
            <w:vMerge/>
            <w:vAlign w:val="center"/>
          </w:tcPr>
          <w:p w:rsidR="00A62914" w:rsidRPr="00A62914" w:rsidRDefault="00A62914" w:rsidP="00A62914">
            <w:pPr>
              <w:widowControl w:val="0"/>
              <w:wordWrap w:val="0"/>
              <w:spacing w:after="0" w:line="320" w:lineRule="exact"/>
              <w:jc w:val="center"/>
              <w:rPr>
                <w:rFonts w:ascii="宋体" w:hAnsi="宋体" w:hint="eastAsia"/>
                <w:kern w:val="2"/>
                <w:sz w:val="24"/>
                <w:szCs w:val="24"/>
              </w:rPr>
            </w:pPr>
          </w:p>
        </w:tc>
      </w:tr>
    </w:tbl>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t>合同履行期限：</w:t>
      </w:r>
      <w:r w:rsidRPr="00A62914">
        <w:rPr>
          <w:rFonts w:ascii="宋体" w:hAnsi="宋体"/>
          <w:color w:val="000000"/>
          <w:kern w:val="2"/>
          <w:sz w:val="24"/>
        </w:rPr>
        <w:t>按国家有关产品“三包”规定执行“三包”服务。</w:t>
      </w:r>
    </w:p>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t>本项目不接受联合体参与谈判。</w:t>
      </w:r>
    </w:p>
    <w:p w:rsidR="00A62914" w:rsidRPr="00A62914" w:rsidRDefault="00A62914" w:rsidP="00A62914">
      <w:pPr>
        <w:widowControl w:val="0"/>
        <w:wordWrap w:val="0"/>
        <w:spacing w:after="0" w:line="360" w:lineRule="exact"/>
        <w:ind w:firstLineChars="200" w:firstLine="482"/>
        <w:jc w:val="both"/>
        <w:rPr>
          <w:rFonts w:ascii="宋体" w:hAnsi="宋体" w:hint="eastAsia"/>
          <w:b/>
          <w:kern w:val="2"/>
          <w:sz w:val="24"/>
          <w:szCs w:val="24"/>
        </w:rPr>
      </w:pPr>
      <w:r w:rsidRPr="00A62914">
        <w:rPr>
          <w:rFonts w:ascii="宋体" w:hAnsi="宋体" w:hint="eastAsia"/>
          <w:b/>
          <w:kern w:val="2"/>
          <w:sz w:val="24"/>
          <w:szCs w:val="24"/>
        </w:rPr>
        <w:t>二、申请人的资格要求</w:t>
      </w:r>
    </w:p>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t>1.符合《中华人民共和国政府采购法》第二十二条规定；</w:t>
      </w:r>
    </w:p>
    <w:p w:rsidR="00A62914" w:rsidRPr="00A62914" w:rsidRDefault="00A62914" w:rsidP="00A62914">
      <w:pPr>
        <w:widowControl w:val="0"/>
        <w:wordWrap w:val="0"/>
        <w:spacing w:after="0" w:line="360" w:lineRule="exact"/>
        <w:ind w:firstLineChars="200" w:firstLine="480"/>
        <w:jc w:val="both"/>
        <w:rPr>
          <w:rFonts w:ascii="宋体" w:hAnsi="宋体"/>
          <w:bCs/>
          <w:kern w:val="2"/>
          <w:sz w:val="24"/>
          <w:szCs w:val="24"/>
        </w:rPr>
      </w:pPr>
      <w:r w:rsidRPr="00A62914">
        <w:rPr>
          <w:rFonts w:ascii="宋体" w:hAnsi="宋体" w:hint="eastAsia"/>
          <w:bCs/>
          <w:kern w:val="2"/>
          <w:sz w:val="24"/>
          <w:szCs w:val="24"/>
        </w:rPr>
        <w:t>2.落实政府采购政策需满足的资格要求：无</w:t>
      </w:r>
    </w:p>
    <w:p w:rsidR="00A62914" w:rsidRPr="00A62914" w:rsidRDefault="00A62914" w:rsidP="00A62914">
      <w:pPr>
        <w:widowControl w:val="0"/>
        <w:wordWrap w:val="0"/>
        <w:spacing w:after="0" w:line="360" w:lineRule="exact"/>
        <w:ind w:firstLineChars="200" w:firstLine="480"/>
        <w:jc w:val="both"/>
        <w:rPr>
          <w:rFonts w:ascii="宋体" w:hAnsi="宋体" w:hint="eastAsia"/>
          <w:bCs/>
          <w:kern w:val="2"/>
          <w:sz w:val="24"/>
          <w:szCs w:val="24"/>
        </w:rPr>
      </w:pPr>
      <w:r w:rsidRPr="00A62914">
        <w:rPr>
          <w:rFonts w:ascii="宋体" w:hAnsi="宋体" w:hint="eastAsia"/>
          <w:bCs/>
          <w:kern w:val="2"/>
          <w:sz w:val="24"/>
          <w:szCs w:val="24"/>
        </w:rPr>
        <w:t>3.本项目的特定资格要求：无</w:t>
      </w:r>
    </w:p>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t>5.</w:t>
      </w:r>
      <w:r w:rsidRPr="00A62914">
        <w:rPr>
          <w:rFonts w:ascii="宋体" w:hAnsi="宋体" w:hint="eastAsia"/>
          <w:bCs/>
          <w:kern w:val="2"/>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A62914" w:rsidRPr="00A62914" w:rsidRDefault="00A62914" w:rsidP="00A62914">
      <w:pPr>
        <w:widowControl w:val="0"/>
        <w:wordWrap w:val="0"/>
        <w:spacing w:after="0" w:line="360" w:lineRule="exact"/>
        <w:ind w:firstLineChars="200" w:firstLine="482"/>
        <w:jc w:val="both"/>
        <w:rPr>
          <w:rFonts w:ascii="宋体" w:hAnsi="宋体" w:hint="eastAsia"/>
          <w:b/>
          <w:kern w:val="2"/>
          <w:sz w:val="24"/>
          <w:szCs w:val="24"/>
        </w:rPr>
      </w:pPr>
      <w:r w:rsidRPr="00A62914">
        <w:rPr>
          <w:rFonts w:ascii="宋体" w:hAnsi="宋体" w:hint="eastAsia"/>
          <w:b/>
          <w:kern w:val="2"/>
          <w:sz w:val="24"/>
          <w:szCs w:val="24"/>
        </w:rPr>
        <w:t>三、获取采购文件</w:t>
      </w:r>
    </w:p>
    <w:p w:rsidR="00A62914" w:rsidRPr="00A62914" w:rsidRDefault="00A62914" w:rsidP="00A62914">
      <w:pPr>
        <w:widowControl w:val="0"/>
        <w:wordWrap w:val="0"/>
        <w:spacing w:after="0" w:line="360" w:lineRule="exact"/>
        <w:ind w:firstLineChars="200" w:firstLine="480"/>
        <w:jc w:val="both"/>
        <w:rPr>
          <w:rFonts w:ascii="宋体" w:hAnsi="宋体"/>
          <w:kern w:val="2"/>
          <w:sz w:val="24"/>
          <w:szCs w:val="24"/>
        </w:rPr>
      </w:pPr>
      <w:r w:rsidRPr="00A62914">
        <w:rPr>
          <w:rFonts w:ascii="宋体" w:hAnsi="宋体" w:hint="eastAsia"/>
          <w:kern w:val="2"/>
          <w:sz w:val="24"/>
          <w:szCs w:val="24"/>
        </w:rPr>
        <w:t>时间：2021年9月29日自发布公告之时至响应文件递交截止时间止。</w:t>
      </w:r>
    </w:p>
    <w:p w:rsidR="00A62914" w:rsidRPr="00A62914" w:rsidRDefault="00A62914" w:rsidP="00A62914">
      <w:pPr>
        <w:widowControl w:val="0"/>
        <w:wordWrap w:val="0"/>
        <w:spacing w:after="0" w:line="360" w:lineRule="exact"/>
        <w:ind w:firstLineChars="200" w:firstLine="480"/>
        <w:jc w:val="both"/>
        <w:rPr>
          <w:rFonts w:ascii="宋体" w:hAnsi="宋体"/>
          <w:kern w:val="2"/>
          <w:sz w:val="24"/>
          <w:szCs w:val="24"/>
        </w:rPr>
      </w:pPr>
      <w:r w:rsidRPr="00A62914">
        <w:rPr>
          <w:rFonts w:ascii="宋体" w:hAnsi="宋体"/>
          <w:kern w:val="2"/>
          <w:sz w:val="24"/>
          <w:szCs w:val="24"/>
        </w:rPr>
        <w:t>地点（网址）：</w:t>
      </w:r>
      <w:r w:rsidRPr="00A62914">
        <w:rPr>
          <w:rFonts w:ascii="宋体" w:hAnsi="宋体" w:hint="eastAsia"/>
          <w:bCs/>
          <w:color w:val="000000"/>
          <w:kern w:val="2"/>
          <w:sz w:val="24"/>
          <w:szCs w:val="24"/>
        </w:rPr>
        <w:t>桂林市政府采购网（</w:t>
      </w:r>
      <w:hyperlink r:id="rId7" w:history="1">
        <w:r w:rsidRPr="00A62914">
          <w:rPr>
            <w:rFonts w:ascii="宋体" w:hAnsi="宋体" w:hint="eastAsia"/>
            <w:bCs/>
            <w:color w:val="000000"/>
            <w:kern w:val="2"/>
            <w:sz w:val="24"/>
            <w:szCs w:val="24"/>
          </w:rPr>
          <w:t>http://zfcg.czj.guilin.gov.cn</w:t>
        </w:r>
      </w:hyperlink>
      <w:r w:rsidRPr="00A62914">
        <w:rPr>
          <w:rFonts w:ascii="宋体" w:hAnsi="宋体" w:hint="eastAsia"/>
          <w:bCs/>
          <w:color w:val="000000"/>
          <w:kern w:val="2"/>
          <w:sz w:val="24"/>
          <w:szCs w:val="24"/>
        </w:rPr>
        <w:t>）或桂林市公共资源交易中心网（http://glggzy.org.cn）。</w:t>
      </w:r>
    </w:p>
    <w:p w:rsidR="00A62914" w:rsidRPr="00A62914" w:rsidRDefault="00A62914" w:rsidP="00A62914">
      <w:pPr>
        <w:widowControl w:val="0"/>
        <w:wordWrap w:val="0"/>
        <w:spacing w:after="0" w:line="360" w:lineRule="exact"/>
        <w:ind w:firstLineChars="200" w:firstLine="480"/>
        <w:jc w:val="both"/>
        <w:rPr>
          <w:rFonts w:ascii="宋体" w:hAnsi="宋体"/>
          <w:kern w:val="2"/>
          <w:sz w:val="24"/>
          <w:szCs w:val="24"/>
        </w:rPr>
      </w:pPr>
      <w:r w:rsidRPr="00A62914">
        <w:rPr>
          <w:rFonts w:ascii="宋体" w:hAnsi="宋体" w:hint="eastAsia"/>
          <w:kern w:val="2"/>
          <w:sz w:val="24"/>
          <w:szCs w:val="24"/>
        </w:rPr>
        <w:t>方式：从网上免费下载竞争性谈判文件电子版。</w:t>
      </w:r>
    </w:p>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lastRenderedPageBreak/>
        <w:t>售价(元)：0</w:t>
      </w:r>
    </w:p>
    <w:p w:rsidR="00A62914" w:rsidRPr="00A62914" w:rsidRDefault="00A62914" w:rsidP="00A62914">
      <w:pPr>
        <w:widowControl w:val="0"/>
        <w:wordWrap w:val="0"/>
        <w:spacing w:after="0" w:line="360" w:lineRule="exact"/>
        <w:ind w:firstLineChars="200" w:firstLine="482"/>
        <w:jc w:val="both"/>
        <w:rPr>
          <w:rFonts w:ascii="宋体" w:hAnsi="宋体" w:hint="eastAsia"/>
          <w:b/>
          <w:kern w:val="2"/>
          <w:sz w:val="24"/>
          <w:szCs w:val="24"/>
        </w:rPr>
      </w:pPr>
      <w:r w:rsidRPr="00A62914">
        <w:rPr>
          <w:rFonts w:ascii="宋体" w:hAnsi="宋体" w:hint="eastAsia"/>
          <w:b/>
          <w:kern w:val="2"/>
          <w:sz w:val="24"/>
          <w:szCs w:val="24"/>
        </w:rPr>
        <w:t>四、响应文件提交</w:t>
      </w:r>
    </w:p>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t>截止时间：2021</w:t>
      </w:r>
      <w:r w:rsidRPr="00A62914">
        <w:rPr>
          <w:rFonts w:ascii="宋体" w:hAnsi="宋体" w:hint="eastAsia"/>
          <w:bCs/>
          <w:kern w:val="2"/>
          <w:sz w:val="24"/>
          <w:szCs w:val="24"/>
        </w:rPr>
        <w:t>年10月13日</w:t>
      </w:r>
      <w:r w:rsidRPr="00A62914">
        <w:rPr>
          <w:rFonts w:ascii="宋体" w:hAnsi="宋体" w:hint="eastAsia"/>
          <w:kern w:val="2"/>
          <w:sz w:val="24"/>
          <w:szCs w:val="24"/>
        </w:rPr>
        <w:t>9时30分（北京时间）</w:t>
      </w:r>
    </w:p>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rPr>
      </w:pPr>
      <w:r w:rsidRPr="00A62914">
        <w:rPr>
          <w:rFonts w:ascii="宋体" w:hAnsi="宋体"/>
          <w:kern w:val="2"/>
          <w:sz w:val="24"/>
          <w:szCs w:val="24"/>
        </w:rPr>
        <w:t>地点（网址）</w:t>
      </w:r>
      <w:r w:rsidRPr="00A62914">
        <w:rPr>
          <w:rFonts w:ascii="宋体" w:hAnsi="宋体" w:hint="eastAsia"/>
          <w:kern w:val="2"/>
          <w:sz w:val="24"/>
          <w:szCs w:val="24"/>
        </w:rPr>
        <w:t>：通过政采云平台实行在线投标响应。</w:t>
      </w:r>
    </w:p>
    <w:p w:rsidR="00A62914" w:rsidRPr="00A62914" w:rsidRDefault="00A62914" w:rsidP="00A62914">
      <w:pPr>
        <w:widowControl w:val="0"/>
        <w:wordWrap w:val="0"/>
        <w:spacing w:after="0" w:line="360" w:lineRule="exact"/>
        <w:ind w:firstLineChars="200" w:firstLine="482"/>
        <w:jc w:val="both"/>
        <w:rPr>
          <w:rFonts w:ascii="宋体" w:hAnsi="宋体" w:hint="eastAsia"/>
          <w:b/>
          <w:kern w:val="2"/>
          <w:sz w:val="24"/>
          <w:szCs w:val="24"/>
        </w:rPr>
      </w:pPr>
      <w:r w:rsidRPr="00A62914">
        <w:rPr>
          <w:rFonts w:ascii="宋体" w:hAnsi="宋体" w:hint="eastAsia"/>
          <w:b/>
          <w:kern w:val="2"/>
          <w:sz w:val="24"/>
          <w:szCs w:val="24"/>
        </w:rPr>
        <w:t>五、响应文件开启</w:t>
      </w:r>
    </w:p>
    <w:p w:rsidR="00A62914" w:rsidRPr="00A62914" w:rsidRDefault="00A62914" w:rsidP="00A62914">
      <w:pPr>
        <w:widowControl w:val="0"/>
        <w:wordWrap w:val="0"/>
        <w:spacing w:after="0" w:line="360" w:lineRule="exact"/>
        <w:ind w:firstLineChars="200" w:firstLine="480"/>
        <w:jc w:val="both"/>
        <w:rPr>
          <w:rFonts w:ascii="宋体" w:hAnsi="宋体" w:hint="eastAsia"/>
          <w:bCs/>
          <w:kern w:val="2"/>
          <w:sz w:val="24"/>
          <w:szCs w:val="24"/>
          <w:u w:val="single"/>
        </w:rPr>
      </w:pPr>
      <w:r w:rsidRPr="00A62914">
        <w:rPr>
          <w:rFonts w:ascii="宋体" w:hAnsi="宋体" w:hint="eastAsia"/>
          <w:kern w:val="2"/>
          <w:sz w:val="24"/>
          <w:szCs w:val="24"/>
        </w:rPr>
        <w:t>开启时间：2021年10月13日9点30分后（北京时间）</w:t>
      </w:r>
      <w:r w:rsidRPr="00A62914">
        <w:rPr>
          <w:rFonts w:ascii="宋体" w:hAnsi="宋体" w:hint="eastAsia"/>
          <w:bCs/>
          <w:kern w:val="2"/>
          <w:sz w:val="24"/>
          <w:szCs w:val="24"/>
        </w:rPr>
        <w:t>。</w:t>
      </w:r>
    </w:p>
    <w:p w:rsidR="00A62914" w:rsidRPr="00A62914" w:rsidRDefault="00A62914" w:rsidP="00A62914">
      <w:pPr>
        <w:widowControl w:val="0"/>
        <w:wordWrap w:val="0"/>
        <w:spacing w:after="0" w:line="360" w:lineRule="exact"/>
        <w:ind w:firstLineChars="200" w:firstLine="480"/>
        <w:jc w:val="both"/>
        <w:rPr>
          <w:rFonts w:ascii="宋体" w:hAnsi="宋体" w:hint="eastAsia"/>
          <w:sz w:val="24"/>
          <w:szCs w:val="24"/>
          <w:u w:val="single"/>
        </w:rPr>
      </w:pPr>
      <w:r w:rsidRPr="00A62914">
        <w:rPr>
          <w:rFonts w:ascii="宋体" w:hAnsi="宋体" w:hint="eastAsia"/>
          <w:kern w:val="2"/>
          <w:sz w:val="24"/>
          <w:szCs w:val="24"/>
        </w:rPr>
        <w:t>地点：通过政采云平台实行在线解密开启。</w:t>
      </w:r>
    </w:p>
    <w:p w:rsidR="00A62914" w:rsidRPr="00A62914" w:rsidRDefault="00A62914" w:rsidP="00A62914">
      <w:pPr>
        <w:widowControl w:val="0"/>
        <w:wordWrap w:val="0"/>
        <w:spacing w:after="0" w:line="360" w:lineRule="exact"/>
        <w:ind w:firstLineChars="200" w:firstLine="482"/>
        <w:jc w:val="both"/>
        <w:rPr>
          <w:rFonts w:ascii="宋体" w:hAnsi="宋体" w:hint="eastAsia"/>
          <w:b/>
          <w:kern w:val="2"/>
          <w:sz w:val="24"/>
          <w:szCs w:val="24"/>
        </w:rPr>
      </w:pPr>
      <w:r w:rsidRPr="00A62914">
        <w:rPr>
          <w:rFonts w:ascii="宋体" w:hAnsi="宋体" w:hint="eastAsia"/>
          <w:b/>
          <w:kern w:val="2"/>
          <w:sz w:val="24"/>
          <w:szCs w:val="24"/>
        </w:rPr>
        <w:t>六、公告期限</w:t>
      </w:r>
    </w:p>
    <w:p w:rsidR="00A62914" w:rsidRPr="00A62914" w:rsidRDefault="00A62914" w:rsidP="00A62914">
      <w:pPr>
        <w:widowControl w:val="0"/>
        <w:wordWrap w:val="0"/>
        <w:spacing w:after="0" w:line="360" w:lineRule="exact"/>
        <w:ind w:firstLineChars="200" w:firstLine="480"/>
        <w:jc w:val="both"/>
        <w:rPr>
          <w:rFonts w:ascii="宋体" w:hAnsi="宋体" w:cs="宋体" w:hint="eastAsia"/>
          <w:sz w:val="24"/>
          <w:szCs w:val="24"/>
        </w:rPr>
      </w:pPr>
      <w:r w:rsidRPr="00A62914">
        <w:rPr>
          <w:rFonts w:ascii="宋体" w:hAnsi="宋体" w:cs="宋体" w:hint="eastAsia"/>
          <w:bCs/>
          <w:sz w:val="24"/>
          <w:szCs w:val="24"/>
        </w:rPr>
        <w:t>自本公告发布之日起5个工作日</w:t>
      </w:r>
      <w:r w:rsidRPr="00A62914">
        <w:rPr>
          <w:rFonts w:ascii="宋体" w:hAnsi="宋体" w:cs="宋体" w:hint="eastAsia"/>
          <w:sz w:val="24"/>
          <w:szCs w:val="24"/>
        </w:rPr>
        <w:t>。</w:t>
      </w:r>
    </w:p>
    <w:p w:rsidR="00A62914" w:rsidRPr="00A62914" w:rsidRDefault="00A62914" w:rsidP="00A62914">
      <w:pPr>
        <w:widowControl w:val="0"/>
        <w:wordWrap w:val="0"/>
        <w:spacing w:after="0" w:line="360" w:lineRule="exact"/>
        <w:ind w:firstLineChars="200" w:firstLine="482"/>
        <w:jc w:val="both"/>
        <w:rPr>
          <w:rFonts w:ascii="宋体" w:hAnsi="宋体" w:hint="eastAsia"/>
          <w:b/>
          <w:kern w:val="2"/>
          <w:sz w:val="24"/>
          <w:szCs w:val="24"/>
        </w:rPr>
      </w:pPr>
      <w:r w:rsidRPr="00A62914">
        <w:rPr>
          <w:rFonts w:ascii="宋体" w:hAnsi="宋体" w:hint="eastAsia"/>
          <w:b/>
          <w:kern w:val="2"/>
          <w:sz w:val="24"/>
          <w:szCs w:val="24"/>
        </w:rPr>
        <w:t>七、其他补充事宜</w:t>
      </w:r>
    </w:p>
    <w:p w:rsidR="00A62914" w:rsidRPr="00A62914" w:rsidRDefault="00A62914" w:rsidP="00A62914">
      <w:pPr>
        <w:widowControl w:val="0"/>
        <w:wordWrap w:val="0"/>
        <w:spacing w:after="0" w:line="360" w:lineRule="exact"/>
        <w:ind w:firstLineChars="200" w:firstLine="480"/>
        <w:jc w:val="both"/>
        <w:rPr>
          <w:rFonts w:ascii="宋体" w:hAnsi="宋体" w:hint="eastAsia"/>
          <w:bCs/>
          <w:kern w:val="2"/>
          <w:sz w:val="24"/>
          <w:szCs w:val="24"/>
        </w:rPr>
      </w:pPr>
      <w:r w:rsidRPr="00A62914">
        <w:rPr>
          <w:rFonts w:ascii="宋体" w:hAnsi="宋体" w:hint="eastAsia"/>
          <w:bCs/>
          <w:kern w:val="2"/>
          <w:sz w:val="24"/>
          <w:szCs w:val="24"/>
        </w:rPr>
        <w:t>1.本项目需要落实的政府采购政策</w:t>
      </w:r>
    </w:p>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t>（1）《</w:t>
      </w:r>
      <w:r w:rsidRPr="00A62914">
        <w:rPr>
          <w:rFonts w:ascii="宋体" w:hAnsi="宋体" w:hint="eastAsia"/>
          <w:bCs/>
          <w:kern w:val="2"/>
          <w:sz w:val="24"/>
          <w:szCs w:val="24"/>
        </w:rPr>
        <w:t>政府采购促进中小企业发展管理办法</w:t>
      </w:r>
      <w:r w:rsidRPr="00A62914">
        <w:rPr>
          <w:rFonts w:ascii="宋体" w:hAnsi="宋体" w:hint="eastAsia"/>
          <w:kern w:val="2"/>
          <w:sz w:val="24"/>
          <w:szCs w:val="24"/>
        </w:rPr>
        <w:t>》（财库〔2020〕46号）。</w:t>
      </w:r>
    </w:p>
    <w:p w:rsidR="00A62914" w:rsidRPr="00A62914" w:rsidRDefault="00A62914" w:rsidP="00A62914">
      <w:pPr>
        <w:widowControl w:val="0"/>
        <w:wordWrap w:val="0"/>
        <w:spacing w:after="0" w:line="360" w:lineRule="exact"/>
        <w:ind w:firstLineChars="200" w:firstLine="480"/>
        <w:jc w:val="both"/>
        <w:rPr>
          <w:rFonts w:ascii="宋体" w:hAnsi="宋体"/>
          <w:kern w:val="2"/>
          <w:sz w:val="24"/>
          <w:szCs w:val="24"/>
        </w:rPr>
      </w:pPr>
      <w:r w:rsidRPr="00A62914">
        <w:rPr>
          <w:rFonts w:ascii="宋体" w:hAnsi="宋体" w:hint="eastAsia"/>
          <w:kern w:val="2"/>
          <w:sz w:val="24"/>
          <w:szCs w:val="24"/>
        </w:rPr>
        <w:t>（2）《关于政府采购支持监狱企业发展有关问题的通知》（财库〔</w:t>
      </w:r>
      <w:r w:rsidRPr="00A62914">
        <w:rPr>
          <w:rFonts w:ascii="宋体" w:hAnsi="宋体"/>
          <w:kern w:val="2"/>
          <w:sz w:val="24"/>
          <w:szCs w:val="24"/>
        </w:rPr>
        <w:t>2014</w:t>
      </w:r>
      <w:r w:rsidRPr="00A62914">
        <w:rPr>
          <w:rFonts w:ascii="宋体" w:hAnsi="宋体" w:hint="eastAsia"/>
          <w:kern w:val="2"/>
          <w:sz w:val="24"/>
          <w:szCs w:val="24"/>
        </w:rPr>
        <w:t>〕</w:t>
      </w:r>
      <w:r w:rsidRPr="00A62914">
        <w:rPr>
          <w:rFonts w:ascii="宋体" w:hAnsi="宋体"/>
          <w:kern w:val="2"/>
          <w:sz w:val="24"/>
          <w:szCs w:val="24"/>
        </w:rPr>
        <w:t>68</w:t>
      </w:r>
      <w:r w:rsidRPr="00A62914">
        <w:rPr>
          <w:rFonts w:ascii="宋体" w:hAnsi="宋体" w:hint="eastAsia"/>
          <w:kern w:val="2"/>
          <w:sz w:val="24"/>
          <w:szCs w:val="24"/>
        </w:rPr>
        <w:t>号）。</w:t>
      </w:r>
    </w:p>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t>（3）《关于促进残疾人就业政府采购政策的通知》（财库〔</w:t>
      </w:r>
      <w:r w:rsidRPr="00A62914">
        <w:rPr>
          <w:rFonts w:ascii="宋体" w:hAnsi="宋体"/>
          <w:kern w:val="2"/>
          <w:sz w:val="24"/>
          <w:szCs w:val="24"/>
        </w:rPr>
        <w:t>201</w:t>
      </w:r>
      <w:r w:rsidRPr="00A62914">
        <w:rPr>
          <w:rFonts w:ascii="宋体" w:hAnsi="宋体" w:hint="eastAsia"/>
          <w:kern w:val="2"/>
          <w:sz w:val="24"/>
          <w:szCs w:val="24"/>
        </w:rPr>
        <w:t>7〕141号）。</w:t>
      </w:r>
    </w:p>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t>（4）《关于调整优化节能产品、环境标志产品政府采购执行机制的通知》（财库〔2019〕9号）。</w:t>
      </w:r>
    </w:p>
    <w:p w:rsidR="00A62914" w:rsidRPr="00A62914" w:rsidRDefault="00A62914" w:rsidP="00A62914">
      <w:pPr>
        <w:widowControl w:val="0"/>
        <w:tabs>
          <w:tab w:val="left" w:pos="1553"/>
        </w:tabs>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t>（5）本项目非专门面向中小微企业采购。</w:t>
      </w:r>
    </w:p>
    <w:p w:rsidR="00A62914" w:rsidRPr="00A62914" w:rsidRDefault="00A62914" w:rsidP="00A62914">
      <w:pPr>
        <w:widowControl w:val="0"/>
        <w:tabs>
          <w:tab w:val="left" w:pos="1553"/>
        </w:tabs>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kern w:val="2"/>
          <w:sz w:val="24"/>
          <w:szCs w:val="24"/>
        </w:rPr>
        <w:t>（6）</w:t>
      </w:r>
      <w:r w:rsidRPr="00A62914">
        <w:rPr>
          <w:rFonts w:ascii="宋体" w:hAnsi="宋体"/>
          <w:kern w:val="2"/>
          <w:sz w:val="24"/>
          <w:szCs w:val="24"/>
        </w:rPr>
        <w:t>中小企业划分标准所属行业：“</w:t>
      </w:r>
      <w:r w:rsidRPr="00A62914">
        <w:rPr>
          <w:rFonts w:ascii="宋体" w:hAnsi="宋体" w:hint="eastAsia"/>
          <w:kern w:val="2"/>
          <w:sz w:val="24"/>
          <w:szCs w:val="24"/>
        </w:rPr>
        <w:t>工业</w:t>
      </w:r>
      <w:r w:rsidRPr="00A62914">
        <w:rPr>
          <w:rFonts w:ascii="宋体" w:hAnsi="宋体"/>
          <w:kern w:val="2"/>
          <w:sz w:val="24"/>
          <w:szCs w:val="24"/>
        </w:rPr>
        <w:t>”</w:t>
      </w:r>
      <w:r w:rsidRPr="00A62914">
        <w:rPr>
          <w:rFonts w:ascii="宋体" w:hAnsi="宋体" w:hint="eastAsia"/>
          <w:kern w:val="2"/>
          <w:sz w:val="24"/>
          <w:szCs w:val="24"/>
        </w:rPr>
        <w:t>。</w:t>
      </w:r>
    </w:p>
    <w:p w:rsidR="00A62914" w:rsidRPr="00A62914" w:rsidRDefault="00A62914" w:rsidP="00A62914">
      <w:pPr>
        <w:widowControl w:val="0"/>
        <w:wordWrap w:val="0"/>
        <w:spacing w:after="0" w:line="360" w:lineRule="exact"/>
        <w:ind w:firstLineChars="200" w:firstLine="480"/>
        <w:jc w:val="both"/>
        <w:rPr>
          <w:rFonts w:ascii="宋体" w:hAnsi="宋体" w:hint="eastAsia"/>
          <w:color w:val="000000"/>
          <w:kern w:val="2"/>
          <w:sz w:val="24"/>
          <w:szCs w:val="24"/>
        </w:rPr>
      </w:pPr>
      <w:r w:rsidRPr="00A62914">
        <w:rPr>
          <w:rFonts w:ascii="宋体" w:hAnsi="宋体" w:hint="eastAsia"/>
          <w:bCs/>
          <w:kern w:val="2"/>
          <w:sz w:val="24"/>
          <w:szCs w:val="24"/>
        </w:rPr>
        <w:t>2.</w:t>
      </w:r>
      <w:r w:rsidRPr="00A62914">
        <w:rPr>
          <w:rFonts w:ascii="宋体" w:hAnsi="宋体" w:hint="eastAsia"/>
          <w:kern w:val="2"/>
          <w:sz w:val="24"/>
          <w:szCs w:val="24"/>
        </w:rPr>
        <w:t>信息公告发布媒体：</w:t>
      </w:r>
      <w:r w:rsidRPr="00A62914">
        <w:rPr>
          <w:rFonts w:ascii="宋体" w:hAnsi="宋体" w:hint="eastAsia"/>
          <w:color w:val="000000"/>
          <w:kern w:val="2"/>
          <w:sz w:val="24"/>
          <w:szCs w:val="24"/>
        </w:rPr>
        <w:t>http：//www.ccgp.gov.cn（中国政府采购网）、</w:t>
      </w:r>
      <w:r w:rsidRPr="00A62914">
        <w:rPr>
          <w:rFonts w:ascii="宋体" w:hAnsi="宋体"/>
          <w:color w:val="000000"/>
          <w:kern w:val="2"/>
          <w:sz w:val="24"/>
          <w:szCs w:val="24"/>
        </w:rPr>
        <w:t>http://zfcg.gxzf.gov.cn</w:t>
      </w:r>
      <w:r w:rsidRPr="00A62914">
        <w:rPr>
          <w:rFonts w:ascii="宋体" w:hAnsi="宋体" w:hint="eastAsia"/>
          <w:color w:val="000000"/>
          <w:kern w:val="2"/>
          <w:sz w:val="24"/>
          <w:szCs w:val="24"/>
        </w:rPr>
        <w:t>（广西壮族自治区政府采购网）、</w:t>
      </w:r>
      <w:hyperlink r:id="rId8" w:history="1">
        <w:r w:rsidRPr="00A62914">
          <w:rPr>
            <w:rFonts w:ascii="宋体" w:hAnsi="宋体" w:hint="eastAsia"/>
            <w:color w:val="000000"/>
            <w:kern w:val="2"/>
            <w:sz w:val="24"/>
            <w:szCs w:val="24"/>
          </w:rPr>
          <w:t>http://zfcg.czj.guilin.gov.cn</w:t>
        </w:r>
      </w:hyperlink>
      <w:r w:rsidRPr="00A62914">
        <w:rPr>
          <w:rFonts w:ascii="宋体" w:hAnsi="宋体" w:hint="eastAsia"/>
          <w:color w:val="000000"/>
          <w:kern w:val="2"/>
          <w:sz w:val="24"/>
          <w:szCs w:val="24"/>
        </w:rPr>
        <w:t>（桂林市政府采购网）、http://glggzy.org.cn（桂林市公共资源交易中心网）、</w:t>
      </w:r>
      <w:r w:rsidRPr="00A62914">
        <w:rPr>
          <w:rFonts w:ascii="宋体" w:hAnsi="宋体"/>
          <w:color w:val="000000"/>
          <w:kern w:val="2"/>
          <w:sz w:val="24"/>
          <w:szCs w:val="24"/>
        </w:rPr>
        <w:t>http://www.gxdz.top</w:t>
      </w:r>
      <w:r w:rsidRPr="00A62914">
        <w:rPr>
          <w:rFonts w:ascii="宋体" w:hAnsi="宋体" w:hint="eastAsia"/>
          <w:color w:val="000000"/>
          <w:kern w:val="2"/>
          <w:sz w:val="24"/>
          <w:szCs w:val="24"/>
        </w:rPr>
        <w:t>（广西德正建设项目管理有限责任公司网）。</w:t>
      </w:r>
    </w:p>
    <w:p w:rsidR="00A62914" w:rsidRPr="00A62914" w:rsidRDefault="00A62914" w:rsidP="00A62914">
      <w:pPr>
        <w:widowControl w:val="0"/>
        <w:wordWrap w:val="0"/>
        <w:spacing w:after="0" w:line="360" w:lineRule="exact"/>
        <w:ind w:firstLineChars="200" w:firstLine="480"/>
        <w:jc w:val="both"/>
        <w:rPr>
          <w:rFonts w:ascii="宋体" w:hAnsi="宋体"/>
          <w:bCs/>
          <w:color w:val="000000"/>
          <w:kern w:val="2"/>
          <w:sz w:val="24"/>
          <w:szCs w:val="24"/>
        </w:rPr>
      </w:pPr>
      <w:r w:rsidRPr="00A62914">
        <w:rPr>
          <w:rFonts w:ascii="宋体" w:hAnsi="宋体" w:hint="eastAsia"/>
          <w:color w:val="000000"/>
          <w:kern w:val="2"/>
          <w:sz w:val="24"/>
          <w:szCs w:val="24"/>
        </w:rPr>
        <w:t>3.</w:t>
      </w:r>
      <w:r w:rsidRPr="00A62914">
        <w:rPr>
          <w:rFonts w:ascii="宋体" w:hAnsi="宋体" w:hint="eastAsia"/>
          <w:bCs/>
          <w:color w:val="000000"/>
          <w:kern w:val="2"/>
          <w:sz w:val="24"/>
          <w:szCs w:val="24"/>
        </w:rPr>
        <w:t>政府采购监督管理部门：</w:t>
      </w:r>
    </w:p>
    <w:p w:rsidR="00A62914" w:rsidRPr="00A62914" w:rsidRDefault="00A62914" w:rsidP="00A62914">
      <w:pPr>
        <w:widowControl w:val="0"/>
        <w:wordWrap w:val="0"/>
        <w:spacing w:after="0" w:line="360" w:lineRule="exact"/>
        <w:ind w:firstLineChars="200" w:firstLine="480"/>
        <w:jc w:val="both"/>
        <w:rPr>
          <w:rFonts w:ascii="宋体" w:hAnsi="宋体"/>
          <w:color w:val="000000"/>
          <w:kern w:val="2"/>
          <w:sz w:val="24"/>
          <w:szCs w:val="24"/>
        </w:rPr>
      </w:pPr>
      <w:r w:rsidRPr="00A62914">
        <w:rPr>
          <w:rFonts w:ascii="宋体" w:hAnsi="宋体" w:hint="eastAsia"/>
          <w:color w:val="000000"/>
          <w:kern w:val="2"/>
          <w:sz w:val="24"/>
          <w:szCs w:val="24"/>
        </w:rPr>
        <w:t>名    称：</w:t>
      </w:r>
      <w:r w:rsidRPr="00A62914">
        <w:rPr>
          <w:rFonts w:ascii="宋体" w:hAnsi="宋体"/>
          <w:color w:val="000000"/>
          <w:kern w:val="2"/>
          <w:sz w:val="24"/>
          <w:szCs w:val="24"/>
        </w:rPr>
        <w:t>桂林市财政局</w:t>
      </w:r>
    </w:p>
    <w:p w:rsidR="00A62914" w:rsidRPr="00A62914" w:rsidRDefault="00A62914" w:rsidP="00A62914">
      <w:pPr>
        <w:widowControl w:val="0"/>
        <w:wordWrap w:val="0"/>
        <w:spacing w:after="0" w:line="360" w:lineRule="exact"/>
        <w:ind w:firstLineChars="200" w:firstLine="480"/>
        <w:jc w:val="both"/>
        <w:rPr>
          <w:rFonts w:ascii="宋体" w:hAnsi="宋体" w:hint="eastAsia"/>
          <w:color w:val="000000"/>
          <w:kern w:val="2"/>
          <w:sz w:val="24"/>
          <w:szCs w:val="24"/>
        </w:rPr>
      </w:pPr>
      <w:r w:rsidRPr="00A62914">
        <w:rPr>
          <w:rFonts w:ascii="宋体" w:hAnsi="宋体" w:hint="eastAsia"/>
          <w:color w:val="000000"/>
          <w:kern w:val="2"/>
          <w:sz w:val="24"/>
          <w:szCs w:val="24"/>
        </w:rPr>
        <w:t>电　　话：</w:t>
      </w:r>
      <w:r w:rsidRPr="00A62914">
        <w:rPr>
          <w:rFonts w:ascii="宋体" w:hAnsi="宋体"/>
          <w:color w:val="000000"/>
          <w:kern w:val="2"/>
          <w:sz w:val="24"/>
          <w:szCs w:val="24"/>
        </w:rPr>
        <w:t>0773-2862142</w:t>
      </w:r>
    </w:p>
    <w:p w:rsidR="00A62914" w:rsidRPr="00A62914" w:rsidRDefault="00A62914" w:rsidP="00A62914">
      <w:pPr>
        <w:widowControl w:val="0"/>
        <w:wordWrap w:val="0"/>
        <w:spacing w:after="0" w:line="360" w:lineRule="exact"/>
        <w:ind w:firstLineChars="200" w:firstLine="480"/>
        <w:jc w:val="both"/>
        <w:rPr>
          <w:rFonts w:ascii="宋体" w:hAnsi="宋体" w:hint="eastAsia"/>
          <w:color w:val="000000"/>
          <w:kern w:val="2"/>
          <w:sz w:val="24"/>
          <w:szCs w:val="24"/>
        </w:rPr>
      </w:pPr>
      <w:r w:rsidRPr="00A62914">
        <w:rPr>
          <w:rFonts w:ascii="宋体" w:hAnsi="宋体" w:hint="eastAsia"/>
          <w:color w:val="000000"/>
          <w:kern w:val="2"/>
          <w:sz w:val="24"/>
          <w:szCs w:val="24"/>
        </w:rPr>
        <w:t>4.</w:t>
      </w:r>
      <w:r w:rsidRPr="00A62914">
        <w:rPr>
          <w:rFonts w:ascii="宋体" w:hAnsi="宋体"/>
          <w:color w:val="000000"/>
          <w:kern w:val="2"/>
          <w:sz w:val="24"/>
          <w:szCs w:val="24"/>
        </w:rPr>
        <w:t>政采云平台客服电话：400-881-7190</w:t>
      </w:r>
    </w:p>
    <w:p w:rsidR="00A62914" w:rsidRPr="00A62914" w:rsidRDefault="00A62914" w:rsidP="00A62914">
      <w:pPr>
        <w:widowControl w:val="0"/>
        <w:wordWrap w:val="0"/>
        <w:spacing w:after="0" w:line="360" w:lineRule="exact"/>
        <w:ind w:firstLineChars="200" w:firstLine="480"/>
        <w:jc w:val="both"/>
        <w:rPr>
          <w:rFonts w:ascii="宋体" w:hAnsi="宋体" w:hint="eastAsia"/>
          <w:color w:val="000000"/>
          <w:kern w:val="2"/>
          <w:sz w:val="24"/>
          <w:szCs w:val="24"/>
        </w:rPr>
      </w:pPr>
      <w:r w:rsidRPr="00A62914">
        <w:rPr>
          <w:rFonts w:ascii="宋体" w:hAnsi="宋体" w:hint="eastAsia"/>
          <w:color w:val="000000"/>
          <w:kern w:val="2"/>
          <w:sz w:val="24"/>
          <w:szCs w:val="24"/>
        </w:rPr>
        <w:t>5.</w:t>
      </w:r>
      <w:r w:rsidRPr="00A62914">
        <w:rPr>
          <w:rFonts w:ascii="宋体" w:hAnsi="宋体"/>
          <w:color w:val="000000"/>
          <w:kern w:val="2"/>
          <w:sz w:val="24"/>
          <w:szCs w:val="24"/>
        </w:rPr>
        <w:t>在线投标响应（电子投标）说明</w:t>
      </w:r>
    </w:p>
    <w:p w:rsidR="00A62914" w:rsidRPr="00A62914" w:rsidRDefault="00A62914" w:rsidP="00A62914">
      <w:pPr>
        <w:widowControl w:val="0"/>
        <w:wordWrap w:val="0"/>
        <w:spacing w:after="0" w:line="360" w:lineRule="exact"/>
        <w:ind w:firstLineChars="200" w:firstLine="480"/>
        <w:jc w:val="both"/>
        <w:rPr>
          <w:rFonts w:ascii="宋体" w:hAnsi="宋体" w:hint="eastAsia"/>
          <w:color w:val="000000"/>
          <w:kern w:val="2"/>
          <w:sz w:val="24"/>
          <w:szCs w:val="24"/>
        </w:rPr>
      </w:pPr>
      <w:r w:rsidRPr="00A62914">
        <w:rPr>
          <w:rFonts w:ascii="宋体" w:hAnsi="宋体"/>
          <w:color w:val="000000"/>
          <w:kern w:val="2"/>
          <w:sz w:val="24"/>
          <w:szCs w:val="24"/>
        </w:rPr>
        <w:t>（1）本项目通过政采云平台实行在线投标响应（电子投标），供应商需要先安装“政采云电子交易客户端”，并按照本</w:t>
      </w:r>
      <w:r w:rsidRPr="00A62914">
        <w:rPr>
          <w:rFonts w:ascii="宋体" w:hAnsi="宋体" w:hint="eastAsia"/>
          <w:color w:val="000000"/>
          <w:kern w:val="2"/>
          <w:sz w:val="24"/>
          <w:szCs w:val="24"/>
        </w:rPr>
        <w:t>竞争性谈判文件</w:t>
      </w:r>
      <w:r w:rsidRPr="00A62914">
        <w:rPr>
          <w:rFonts w:ascii="宋体" w:hAnsi="宋体"/>
          <w:color w:val="000000"/>
          <w:kern w:val="2"/>
          <w:sz w:val="24"/>
          <w:szCs w:val="24"/>
        </w:rPr>
        <w:t>和政采云平台的要求，通过“政采云电子交易客户端”编制并加密电子响应文件。供应商未按规定编制并加密的电子响应文件，政采云平台将予以拒收。</w:t>
      </w:r>
    </w:p>
    <w:p w:rsidR="00A62914" w:rsidRPr="00A62914" w:rsidRDefault="00A62914" w:rsidP="00A62914">
      <w:pPr>
        <w:widowControl w:val="0"/>
        <w:wordWrap w:val="0"/>
        <w:spacing w:after="0" w:line="360" w:lineRule="exact"/>
        <w:ind w:firstLineChars="200" w:firstLine="480"/>
        <w:jc w:val="both"/>
        <w:rPr>
          <w:rFonts w:ascii="宋体" w:hAnsi="宋体" w:hint="eastAsia"/>
          <w:color w:val="000000"/>
          <w:kern w:val="2"/>
          <w:sz w:val="24"/>
          <w:szCs w:val="24"/>
        </w:rPr>
      </w:pPr>
      <w:r w:rsidRPr="00A62914">
        <w:rPr>
          <w:rFonts w:ascii="宋体" w:hAnsi="宋体"/>
          <w:color w:val="000000"/>
          <w:kern w:val="2"/>
          <w:sz w:val="24"/>
          <w:szCs w:val="24"/>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rsidR="00A62914" w:rsidRPr="00A62914" w:rsidRDefault="00A62914" w:rsidP="00A62914">
      <w:pPr>
        <w:widowControl w:val="0"/>
        <w:wordWrap w:val="0"/>
        <w:spacing w:after="0" w:line="360" w:lineRule="exact"/>
        <w:ind w:firstLineChars="200" w:firstLine="480"/>
        <w:jc w:val="both"/>
        <w:rPr>
          <w:rFonts w:ascii="宋体" w:hAnsi="宋体" w:hint="eastAsia"/>
          <w:color w:val="000000"/>
          <w:kern w:val="2"/>
          <w:sz w:val="24"/>
          <w:szCs w:val="24"/>
        </w:rPr>
      </w:pPr>
      <w:r w:rsidRPr="00A62914">
        <w:rPr>
          <w:rFonts w:ascii="宋体" w:hAnsi="宋体"/>
          <w:color w:val="000000"/>
          <w:kern w:val="2"/>
          <w:sz w:val="24"/>
          <w:szCs w:val="24"/>
        </w:rPr>
        <w:t>（2）为确保网上操作合法、有效和安全，供应商应当在响应文件递交截止时间前完成在“政府采购云平台”的身份认证，确保在电子投标过程中能够对相关数据电文进行加密和使用电子签章。使用“政采云电子交易客户端”需要提前申领CA数字证书，申领流程请自行前往相关网站进行查阅</w:t>
      </w:r>
      <w:r w:rsidRPr="00A62914">
        <w:rPr>
          <w:rFonts w:ascii="宋体" w:hAnsi="宋体" w:hint="eastAsia"/>
          <w:color w:val="000000"/>
          <w:kern w:val="2"/>
          <w:sz w:val="24"/>
          <w:szCs w:val="24"/>
        </w:rPr>
        <w:t>。</w:t>
      </w:r>
      <w:r w:rsidRPr="00A62914">
        <w:rPr>
          <w:rFonts w:ascii="宋体" w:hAnsi="宋体"/>
          <w:color w:val="000000"/>
          <w:kern w:val="2"/>
          <w:sz w:val="24"/>
          <w:szCs w:val="24"/>
        </w:rPr>
        <w:t>（各供应商在截标前应确保成为政采云平台正式注册入库供应商，并完成CA数字</w:t>
      </w:r>
      <w:r w:rsidRPr="00A62914">
        <w:rPr>
          <w:rFonts w:ascii="宋体" w:hAnsi="宋体"/>
          <w:color w:val="000000"/>
          <w:kern w:val="2"/>
          <w:sz w:val="24"/>
          <w:szCs w:val="24"/>
        </w:rPr>
        <w:lastRenderedPageBreak/>
        <w:t>证书申领。如因未注册入库、未办理CA数字证书等原因造成无法</w:t>
      </w:r>
      <w:r w:rsidRPr="00A62914">
        <w:rPr>
          <w:rFonts w:ascii="宋体" w:hAnsi="宋体" w:hint="eastAsia"/>
          <w:color w:val="000000"/>
          <w:kern w:val="2"/>
          <w:sz w:val="24"/>
          <w:szCs w:val="24"/>
        </w:rPr>
        <w:t>谈判</w:t>
      </w:r>
      <w:r w:rsidRPr="00A62914">
        <w:rPr>
          <w:rFonts w:ascii="宋体" w:hAnsi="宋体"/>
          <w:color w:val="000000"/>
          <w:kern w:val="2"/>
          <w:sz w:val="24"/>
          <w:szCs w:val="24"/>
        </w:rPr>
        <w:t>或</w:t>
      </w:r>
      <w:r w:rsidRPr="00A62914">
        <w:rPr>
          <w:rFonts w:ascii="宋体" w:hAnsi="宋体" w:hint="eastAsia"/>
          <w:color w:val="000000"/>
          <w:kern w:val="2"/>
          <w:sz w:val="24"/>
          <w:szCs w:val="24"/>
        </w:rPr>
        <w:t>谈判</w:t>
      </w:r>
      <w:r w:rsidRPr="00A62914">
        <w:rPr>
          <w:rFonts w:ascii="宋体" w:hAnsi="宋体"/>
          <w:color w:val="000000"/>
          <w:kern w:val="2"/>
          <w:sz w:val="24"/>
          <w:szCs w:val="24"/>
        </w:rPr>
        <w:t>失败等后果由供应商自行承担</w:t>
      </w:r>
      <w:r w:rsidRPr="00A62914">
        <w:rPr>
          <w:rFonts w:ascii="宋体" w:hAnsi="宋体" w:hint="eastAsia"/>
          <w:color w:val="000000"/>
          <w:kern w:val="2"/>
          <w:sz w:val="24"/>
          <w:szCs w:val="24"/>
        </w:rPr>
        <w:t>。</w:t>
      </w:r>
      <w:r w:rsidRPr="00A62914">
        <w:rPr>
          <w:rFonts w:ascii="宋体" w:hAnsi="宋体"/>
          <w:color w:val="000000"/>
          <w:kern w:val="2"/>
          <w:sz w:val="24"/>
          <w:szCs w:val="24"/>
        </w:rPr>
        <w:t>）</w:t>
      </w:r>
    </w:p>
    <w:p w:rsidR="00A62914" w:rsidRPr="00A62914" w:rsidRDefault="00A62914" w:rsidP="00A62914">
      <w:pPr>
        <w:widowControl w:val="0"/>
        <w:wordWrap w:val="0"/>
        <w:spacing w:after="0" w:line="360" w:lineRule="exact"/>
        <w:ind w:firstLineChars="200" w:firstLine="480"/>
        <w:jc w:val="both"/>
        <w:rPr>
          <w:rFonts w:ascii="宋体" w:hAnsi="宋体" w:hint="eastAsia"/>
          <w:color w:val="000000"/>
          <w:kern w:val="2"/>
          <w:sz w:val="24"/>
          <w:szCs w:val="24"/>
        </w:rPr>
      </w:pPr>
      <w:r w:rsidRPr="00A62914">
        <w:rPr>
          <w:rFonts w:ascii="宋体" w:hAnsi="宋体"/>
          <w:color w:val="000000"/>
          <w:kern w:val="2"/>
          <w:sz w:val="24"/>
          <w:szCs w:val="24"/>
        </w:rPr>
        <w:t>（3）供应商应当在响应文件递交截止时间前，将生成的“电子响应文件”上传递交至政采云平台。响应文件递交截止时间前可以补充、修改或者撤回电子响应文件。补充或者修改电子响应文件的，应当先行撤回原文件，补充、修改后重新传输递交，</w:t>
      </w:r>
      <w:r w:rsidRPr="00A62914">
        <w:rPr>
          <w:rFonts w:ascii="宋体" w:hAnsi="宋体" w:hint="eastAsia"/>
          <w:color w:val="000000"/>
          <w:kern w:val="2"/>
          <w:sz w:val="24"/>
          <w:szCs w:val="24"/>
        </w:rPr>
        <w:t>响应文件递交</w:t>
      </w:r>
      <w:r w:rsidRPr="00A62914">
        <w:rPr>
          <w:rFonts w:ascii="宋体" w:hAnsi="宋体"/>
          <w:color w:val="000000"/>
          <w:kern w:val="2"/>
          <w:sz w:val="24"/>
          <w:szCs w:val="24"/>
        </w:rPr>
        <w:t>截止时间前未完成传输的，视为撤回电子响应文件。</w:t>
      </w:r>
    </w:p>
    <w:p w:rsidR="00A62914" w:rsidRPr="00A62914" w:rsidRDefault="00A62914" w:rsidP="00A62914">
      <w:pPr>
        <w:widowControl w:val="0"/>
        <w:wordWrap w:val="0"/>
        <w:spacing w:after="0" w:line="360" w:lineRule="exact"/>
        <w:ind w:firstLineChars="200" w:firstLine="480"/>
        <w:jc w:val="both"/>
        <w:rPr>
          <w:rFonts w:ascii="宋体" w:hAnsi="宋体" w:hint="eastAsia"/>
          <w:color w:val="000000"/>
          <w:kern w:val="2"/>
          <w:sz w:val="24"/>
          <w:szCs w:val="24"/>
        </w:rPr>
      </w:pPr>
      <w:r w:rsidRPr="00A62914">
        <w:rPr>
          <w:rFonts w:ascii="宋体" w:hAnsi="宋体"/>
          <w:color w:val="000000"/>
          <w:kern w:val="2"/>
          <w:sz w:val="24"/>
          <w:szCs w:val="24"/>
        </w:rPr>
        <w:t>（</w:t>
      </w:r>
      <w:r w:rsidRPr="00A62914">
        <w:rPr>
          <w:rFonts w:ascii="宋体" w:hAnsi="宋体" w:hint="eastAsia"/>
          <w:color w:val="000000"/>
          <w:kern w:val="2"/>
          <w:sz w:val="24"/>
          <w:szCs w:val="24"/>
        </w:rPr>
        <w:t>4</w:t>
      </w:r>
      <w:r w:rsidRPr="00A62914">
        <w:rPr>
          <w:rFonts w:ascii="宋体" w:hAnsi="宋体"/>
          <w:color w:val="000000"/>
          <w:kern w:val="2"/>
          <w:sz w:val="24"/>
          <w:szCs w:val="24"/>
        </w:rPr>
        <w:t>）响应文件</w:t>
      </w:r>
      <w:r w:rsidRPr="00A62914">
        <w:rPr>
          <w:rFonts w:ascii="宋体" w:hAnsi="宋体" w:hint="eastAsia"/>
          <w:color w:val="000000"/>
          <w:kern w:val="2"/>
          <w:sz w:val="24"/>
          <w:szCs w:val="24"/>
        </w:rPr>
        <w:t>递交</w:t>
      </w:r>
      <w:r w:rsidRPr="00A62914">
        <w:rPr>
          <w:rFonts w:ascii="宋体" w:hAnsi="宋体"/>
          <w:color w:val="000000"/>
          <w:kern w:val="2"/>
          <w:sz w:val="24"/>
          <w:szCs w:val="24"/>
        </w:rPr>
        <w:t>截止</w:t>
      </w:r>
      <w:r w:rsidRPr="00A62914">
        <w:rPr>
          <w:rFonts w:ascii="宋体" w:hAnsi="宋体" w:hint="eastAsia"/>
          <w:color w:val="000000"/>
          <w:kern w:val="2"/>
          <w:sz w:val="24"/>
          <w:szCs w:val="24"/>
        </w:rPr>
        <w:t>时间</w:t>
      </w:r>
      <w:r w:rsidRPr="00A62914">
        <w:rPr>
          <w:rFonts w:ascii="宋体" w:hAnsi="宋体"/>
          <w:color w:val="000000"/>
          <w:kern w:val="2"/>
          <w:sz w:val="24"/>
          <w:szCs w:val="24"/>
        </w:rPr>
        <w:t>后，政采云（电子交易平台）自动提取所有响应文件，各供应商须在响应文件递交截止时间后30分钟内对上传政采云的</w:t>
      </w:r>
      <w:r w:rsidRPr="00A62914">
        <w:rPr>
          <w:rFonts w:ascii="宋体" w:hAnsi="宋体" w:hint="eastAsia"/>
          <w:color w:val="000000"/>
          <w:kern w:val="2"/>
          <w:sz w:val="24"/>
          <w:szCs w:val="24"/>
        </w:rPr>
        <w:t>电子</w:t>
      </w:r>
      <w:r w:rsidRPr="00A62914">
        <w:rPr>
          <w:rFonts w:ascii="宋体" w:hAnsi="宋体"/>
          <w:color w:val="000000"/>
          <w:kern w:val="2"/>
          <w:sz w:val="24"/>
          <w:szCs w:val="24"/>
        </w:rPr>
        <w:t>响应文件进行解密，所有</w:t>
      </w:r>
      <w:r w:rsidRPr="00A62914">
        <w:rPr>
          <w:rFonts w:ascii="宋体" w:hAnsi="宋体" w:hint="eastAsia"/>
          <w:color w:val="000000"/>
          <w:kern w:val="2"/>
          <w:sz w:val="24"/>
          <w:szCs w:val="24"/>
        </w:rPr>
        <w:t>供应商</w:t>
      </w:r>
      <w:r w:rsidRPr="00A62914">
        <w:rPr>
          <w:rFonts w:ascii="宋体" w:hAnsi="宋体"/>
          <w:color w:val="000000"/>
          <w:kern w:val="2"/>
          <w:sz w:val="24"/>
          <w:szCs w:val="24"/>
        </w:rPr>
        <w:t>在规定的解密时限内解密完成或解密时限到后，采购代理机构开启</w:t>
      </w:r>
      <w:r w:rsidRPr="00A62914">
        <w:rPr>
          <w:rFonts w:ascii="宋体" w:hAnsi="宋体" w:hint="eastAsia"/>
          <w:color w:val="000000"/>
          <w:kern w:val="2"/>
          <w:sz w:val="24"/>
          <w:szCs w:val="24"/>
        </w:rPr>
        <w:t>电子</w:t>
      </w:r>
      <w:r w:rsidRPr="00A62914">
        <w:rPr>
          <w:rFonts w:ascii="宋体" w:hAnsi="宋体"/>
          <w:color w:val="000000"/>
          <w:kern w:val="2"/>
          <w:sz w:val="24"/>
          <w:szCs w:val="24"/>
        </w:rPr>
        <w:t>响应文件</w:t>
      </w:r>
      <w:r w:rsidRPr="00A62914">
        <w:rPr>
          <w:rFonts w:ascii="宋体" w:hAnsi="宋体" w:hint="eastAsia"/>
          <w:color w:val="000000"/>
          <w:kern w:val="2"/>
          <w:sz w:val="24"/>
          <w:szCs w:val="24"/>
        </w:rPr>
        <w:t>。</w:t>
      </w:r>
      <w:r w:rsidRPr="00A62914">
        <w:rPr>
          <w:rFonts w:ascii="宋体" w:hAnsi="宋体"/>
          <w:color w:val="000000"/>
          <w:kern w:val="2"/>
          <w:sz w:val="24"/>
          <w:szCs w:val="24"/>
        </w:rPr>
        <w:t>供应商超过解密时限的，系统默认自动放弃。</w:t>
      </w:r>
    </w:p>
    <w:p w:rsidR="00A62914" w:rsidRPr="00A62914" w:rsidRDefault="00A62914" w:rsidP="00A62914">
      <w:pPr>
        <w:widowControl w:val="0"/>
        <w:wordWrap w:val="0"/>
        <w:spacing w:after="0" w:line="340" w:lineRule="exact"/>
        <w:ind w:firstLineChars="200" w:firstLine="480"/>
        <w:jc w:val="both"/>
        <w:rPr>
          <w:rFonts w:ascii="宋体" w:hAnsi="宋体" w:hint="eastAsia"/>
          <w:color w:val="000000"/>
          <w:kern w:val="2"/>
          <w:sz w:val="24"/>
          <w:szCs w:val="24"/>
        </w:rPr>
      </w:pPr>
      <w:r w:rsidRPr="00A62914">
        <w:rPr>
          <w:rFonts w:ascii="宋体" w:hAnsi="宋体" w:hint="eastAsia"/>
          <w:color w:val="000000"/>
          <w:kern w:val="2"/>
          <w:sz w:val="24"/>
          <w:szCs w:val="24"/>
        </w:rPr>
        <w:t>（5）</w:t>
      </w:r>
      <w:r w:rsidRPr="00A62914">
        <w:rPr>
          <w:rFonts w:ascii="宋体" w:hAnsi="宋体"/>
          <w:color w:val="000000"/>
          <w:kern w:val="2"/>
          <w:sz w:val="24"/>
          <w:szCs w:val="24"/>
        </w:rPr>
        <w:t>若供应商的电子加密响应文件无法按时解密</w:t>
      </w:r>
      <w:r w:rsidRPr="00A62914">
        <w:rPr>
          <w:rFonts w:ascii="宋体" w:hAnsi="宋体" w:hint="eastAsia"/>
          <w:color w:val="000000"/>
          <w:kern w:val="2"/>
          <w:sz w:val="24"/>
          <w:szCs w:val="24"/>
        </w:rPr>
        <w:t>，</w:t>
      </w:r>
      <w:r w:rsidRPr="00A62914">
        <w:rPr>
          <w:rFonts w:ascii="宋体" w:hAnsi="宋体"/>
          <w:color w:val="000000"/>
          <w:kern w:val="2"/>
          <w:sz w:val="24"/>
          <w:szCs w:val="24"/>
        </w:rPr>
        <w:t>可向</w:t>
      </w:r>
      <w:r w:rsidRPr="00A62914">
        <w:rPr>
          <w:rFonts w:ascii="宋体" w:hAnsi="宋体" w:hint="eastAsia"/>
          <w:color w:val="000000"/>
          <w:kern w:val="2"/>
          <w:sz w:val="24"/>
          <w:szCs w:val="24"/>
        </w:rPr>
        <w:t>采购</w:t>
      </w:r>
      <w:r w:rsidRPr="00A62914">
        <w:rPr>
          <w:rFonts w:ascii="宋体" w:hAnsi="宋体"/>
          <w:color w:val="000000"/>
          <w:kern w:val="2"/>
          <w:sz w:val="24"/>
          <w:szCs w:val="24"/>
        </w:rPr>
        <w:t>代理机构提供电子备份响应文件</w:t>
      </w:r>
      <w:r w:rsidRPr="00A62914">
        <w:rPr>
          <w:rFonts w:ascii="宋体" w:hAnsi="宋体" w:hint="eastAsia"/>
          <w:color w:val="000000"/>
          <w:kern w:val="2"/>
          <w:sz w:val="24"/>
          <w:szCs w:val="24"/>
        </w:rPr>
        <w:t>【</w:t>
      </w:r>
      <w:r w:rsidRPr="00A62914">
        <w:rPr>
          <w:rFonts w:ascii="宋体" w:hAnsi="宋体" w:hint="eastAsia"/>
          <w:bCs/>
          <w:color w:val="000000"/>
          <w:kern w:val="2"/>
          <w:sz w:val="24"/>
          <w:szCs w:val="24"/>
        </w:rPr>
        <w:t>在接到无法解密或解密失败的通知后，供应商可根据自身实际情况按通知时要求的时间到桂林市公共资源交易中心12号开标室现场提交或以电子邮件的形式（以通知时告知的电子邮箱地址为准）提交电子备份响应文件</w:t>
      </w:r>
      <w:r w:rsidRPr="00A62914">
        <w:rPr>
          <w:rFonts w:ascii="宋体" w:hAnsi="宋体" w:hint="eastAsia"/>
          <w:color w:val="000000"/>
          <w:kern w:val="2"/>
          <w:sz w:val="24"/>
          <w:szCs w:val="24"/>
        </w:rPr>
        <w:t>】。若供应商在规定时间内无法解密或解密失败且未提供电子备份响应文件的(包含提供的电子备份响应文件无效或无法解密的情况)，视为无效响应。</w:t>
      </w:r>
    </w:p>
    <w:p w:rsidR="00A62914" w:rsidRPr="00A62914" w:rsidRDefault="00A62914" w:rsidP="00A62914">
      <w:pPr>
        <w:widowControl w:val="0"/>
        <w:wordWrap w:val="0"/>
        <w:spacing w:after="0" w:line="360" w:lineRule="exact"/>
        <w:ind w:firstLineChars="200" w:firstLine="480"/>
        <w:jc w:val="both"/>
        <w:rPr>
          <w:rFonts w:ascii="宋体" w:hAnsi="宋体" w:hint="eastAsia"/>
          <w:kern w:val="2"/>
          <w:sz w:val="24"/>
          <w:szCs w:val="24"/>
        </w:rPr>
      </w:pPr>
      <w:r w:rsidRPr="00A62914">
        <w:rPr>
          <w:rFonts w:ascii="宋体" w:hAnsi="宋体" w:hint="eastAsia"/>
          <w:color w:val="000000"/>
          <w:kern w:val="2"/>
          <w:sz w:val="24"/>
          <w:szCs w:val="24"/>
        </w:rPr>
        <w:t>（6）</w:t>
      </w:r>
      <w:r w:rsidRPr="00A62914">
        <w:rPr>
          <w:rFonts w:ascii="宋体" w:hAnsi="宋体"/>
          <w:color w:val="000000"/>
          <w:kern w:val="2"/>
          <w:sz w:val="24"/>
          <w:szCs w:val="24"/>
        </w:rPr>
        <w:t>通过政采云（电子交易平台）上传递交的“电子加密响应文件”无法按时解密，供应商递交了电子备份响应文件的，以电子备份响应文件为依据，否则视为响应文件撤回。通过政采云（电子交易平台）上传递交的“电子加密响应文件”已按时解密的，电子备份响应文件自动失效。供应商仅递交电子备份响应文件的，</w:t>
      </w:r>
      <w:r w:rsidRPr="00A62914">
        <w:rPr>
          <w:rFonts w:ascii="宋体" w:hAnsi="宋体" w:hint="eastAsia"/>
          <w:color w:val="000000"/>
          <w:kern w:val="2"/>
          <w:sz w:val="24"/>
          <w:szCs w:val="24"/>
        </w:rPr>
        <w:t>响应</w:t>
      </w:r>
      <w:r w:rsidRPr="00A62914">
        <w:rPr>
          <w:rFonts w:ascii="宋体" w:hAnsi="宋体"/>
          <w:color w:val="000000"/>
          <w:kern w:val="2"/>
          <w:sz w:val="24"/>
          <w:szCs w:val="24"/>
        </w:rPr>
        <w:t>无效。</w:t>
      </w:r>
    </w:p>
    <w:p w:rsidR="00A62914" w:rsidRPr="00A62914" w:rsidRDefault="00A62914" w:rsidP="00A62914">
      <w:pPr>
        <w:widowControl w:val="0"/>
        <w:wordWrap w:val="0"/>
        <w:spacing w:after="0" w:line="360" w:lineRule="exact"/>
        <w:ind w:firstLineChars="200" w:firstLine="482"/>
        <w:jc w:val="both"/>
        <w:rPr>
          <w:rFonts w:ascii="宋体" w:hAnsi="宋体" w:hint="eastAsia"/>
          <w:b/>
          <w:kern w:val="2"/>
          <w:sz w:val="24"/>
          <w:szCs w:val="24"/>
        </w:rPr>
      </w:pPr>
      <w:r w:rsidRPr="00A62914">
        <w:rPr>
          <w:rFonts w:ascii="宋体" w:hAnsi="宋体" w:hint="eastAsia"/>
          <w:b/>
          <w:kern w:val="2"/>
          <w:sz w:val="24"/>
          <w:szCs w:val="24"/>
        </w:rPr>
        <w:t>八、凡对本次采购提出询问，请按以下方式联系。</w:t>
      </w:r>
    </w:p>
    <w:p w:rsidR="00A62914" w:rsidRPr="00A62914" w:rsidRDefault="00A62914" w:rsidP="00A62914">
      <w:pPr>
        <w:widowControl w:val="0"/>
        <w:wordWrap w:val="0"/>
        <w:spacing w:after="0" w:line="360" w:lineRule="exact"/>
        <w:ind w:firstLineChars="200" w:firstLine="480"/>
        <w:jc w:val="both"/>
        <w:rPr>
          <w:rFonts w:ascii="宋体" w:hAnsi="宋体"/>
          <w:bCs/>
          <w:kern w:val="2"/>
          <w:sz w:val="24"/>
          <w:szCs w:val="24"/>
        </w:rPr>
      </w:pPr>
      <w:r w:rsidRPr="00A62914">
        <w:rPr>
          <w:rFonts w:ascii="宋体" w:hAnsi="宋体" w:hint="eastAsia"/>
          <w:bCs/>
          <w:kern w:val="2"/>
          <w:sz w:val="24"/>
          <w:szCs w:val="24"/>
        </w:rPr>
        <w:t>1.采购人信息</w:t>
      </w:r>
    </w:p>
    <w:p w:rsidR="00A62914" w:rsidRPr="00A62914" w:rsidRDefault="00A62914" w:rsidP="00A62914">
      <w:pPr>
        <w:widowControl w:val="0"/>
        <w:wordWrap w:val="0"/>
        <w:spacing w:after="0" w:line="360" w:lineRule="exact"/>
        <w:ind w:firstLineChars="200" w:firstLine="480"/>
        <w:jc w:val="both"/>
        <w:rPr>
          <w:rFonts w:ascii="宋体" w:hAnsi="宋体"/>
          <w:bCs/>
          <w:kern w:val="2"/>
          <w:sz w:val="24"/>
          <w:szCs w:val="24"/>
        </w:rPr>
      </w:pPr>
      <w:r w:rsidRPr="00A62914">
        <w:rPr>
          <w:rFonts w:ascii="宋体" w:hAnsi="宋体" w:hint="eastAsia"/>
          <w:bCs/>
          <w:kern w:val="2"/>
          <w:sz w:val="24"/>
          <w:szCs w:val="24"/>
        </w:rPr>
        <w:t>名    称：</w:t>
      </w:r>
      <w:r w:rsidRPr="00A62914">
        <w:rPr>
          <w:rFonts w:ascii="宋体" w:hAnsi="宋体"/>
          <w:bCs/>
          <w:kern w:val="2"/>
          <w:sz w:val="24"/>
          <w:szCs w:val="24"/>
        </w:rPr>
        <w:t>桂林市植物保护站</w:t>
      </w:r>
    </w:p>
    <w:p w:rsidR="00A62914" w:rsidRPr="00A62914" w:rsidRDefault="00A62914" w:rsidP="00A62914">
      <w:pPr>
        <w:widowControl w:val="0"/>
        <w:wordWrap w:val="0"/>
        <w:spacing w:after="0" w:line="360" w:lineRule="exact"/>
        <w:ind w:firstLineChars="200" w:firstLine="480"/>
        <w:jc w:val="both"/>
        <w:rPr>
          <w:rFonts w:ascii="宋体" w:hAnsi="宋体"/>
          <w:bCs/>
          <w:kern w:val="2"/>
          <w:sz w:val="24"/>
          <w:szCs w:val="24"/>
        </w:rPr>
      </w:pPr>
      <w:r w:rsidRPr="00A62914">
        <w:rPr>
          <w:rFonts w:ascii="宋体" w:hAnsi="宋体" w:hint="eastAsia"/>
          <w:bCs/>
          <w:kern w:val="2"/>
          <w:sz w:val="24"/>
          <w:szCs w:val="24"/>
        </w:rPr>
        <w:t>地    址：桂林市八里街纬八路农业农村局八里街办公区</w:t>
      </w:r>
    </w:p>
    <w:p w:rsidR="00A62914" w:rsidRPr="00A62914" w:rsidRDefault="00A62914" w:rsidP="00A62914">
      <w:pPr>
        <w:widowControl w:val="0"/>
        <w:wordWrap w:val="0"/>
        <w:spacing w:after="0" w:line="360" w:lineRule="exact"/>
        <w:ind w:firstLineChars="200" w:firstLine="480"/>
        <w:jc w:val="both"/>
        <w:rPr>
          <w:rFonts w:ascii="宋体" w:hAnsi="宋体"/>
          <w:bCs/>
          <w:color w:val="000000"/>
          <w:kern w:val="2"/>
          <w:sz w:val="24"/>
          <w:szCs w:val="24"/>
        </w:rPr>
      </w:pPr>
      <w:r w:rsidRPr="00A62914">
        <w:rPr>
          <w:rFonts w:ascii="宋体" w:hAnsi="宋体" w:hint="eastAsia"/>
          <w:bCs/>
          <w:color w:val="000000"/>
          <w:kern w:val="2"/>
          <w:sz w:val="24"/>
          <w:szCs w:val="24"/>
        </w:rPr>
        <w:t>联系方式：</w:t>
      </w:r>
      <w:bookmarkStart w:id="1" w:name="_Toc28359086"/>
      <w:bookmarkStart w:id="2" w:name="_Toc28359009"/>
      <w:r w:rsidRPr="00A62914">
        <w:rPr>
          <w:rFonts w:ascii="宋体" w:hAnsi="宋体" w:hint="eastAsia"/>
          <w:bCs/>
          <w:color w:val="000000"/>
          <w:kern w:val="2"/>
          <w:sz w:val="24"/>
          <w:szCs w:val="24"/>
        </w:rPr>
        <w:t>张工，</w:t>
      </w:r>
      <w:r w:rsidRPr="00A62914">
        <w:rPr>
          <w:rFonts w:ascii="宋体" w:hAnsi="宋体"/>
          <w:bCs/>
          <w:color w:val="000000"/>
          <w:kern w:val="2"/>
          <w:sz w:val="24"/>
          <w:szCs w:val="24"/>
        </w:rPr>
        <w:t>0773-2198726</w:t>
      </w:r>
    </w:p>
    <w:p w:rsidR="00A62914" w:rsidRPr="00A62914" w:rsidRDefault="00A62914" w:rsidP="00A62914">
      <w:pPr>
        <w:widowControl w:val="0"/>
        <w:wordWrap w:val="0"/>
        <w:spacing w:after="0" w:line="360" w:lineRule="exact"/>
        <w:ind w:firstLineChars="200" w:firstLine="480"/>
        <w:jc w:val="both"/>
        <w:rPr>
          <w:rFonts w:ascii="宋体" w:hAnsi="宋体"/>
          <w:bCs/>
          <w:kern w:val="2"/>
          <w:sz w:val="24"/>
          <w:szCs w:val="24"/>
        </w:rPr>
      </w:pPr>
      <w:r w:rsidRPr="00A62914">
        <w:rPr>
          <w:rFonts w:ascii="宋体" w:hAnsi="宋体" w:hint="eastAsia"/>
          <w:bCs/>
          <w:kern w:val="2"/>
          <w:sz w:val="24"/>
          <w:szCs w:val="24"/>
        </w:rPr>
        <w:t>2.采购代理机构信息</w:t>
      </w:r>
      <w:bookmarkEnd w:id="1"/>
      <w:bookmarkEnd w:id="2"/>
    </w:p>
    <w:p w:rsidR="00A62914" w:rsidRPr="00A62914" w:rsidRDefault="00A62914" w:rsidP="00A62914">
      <w:pPr>
        <w:widowControl w:val="0"/>
        <w:wordWrap w:val="0"/>
        <w:spacing w:after="0" w:line="360" w:lineRule="exact"/>
        <w:ind w:firstLineChars="200" w:firstLine="480"/>
        <w:jc w:val="both"/>
        <w:rPr>
          <w:rFonts w:ascii="宋体" w:hAnsi="宋体"/>
          <w:bCs/>
          <w:kern w:val="2"/>
          <w:sz w:val="24"/>
          <w:szCs w:val="24"/>
        </w:rPr>
      </w:pPr>
      <w:r w:rsidRPr="00A62914">
        <w:rPr>
          <w:rFonts w:ascii="宋体" w:hAnsi="宋体" w:hint="eastAsia"/>
          <w:bCs/>
          <w:kern w:val="2"/>
          <w:sz w:val="24"/>
          <w:szCs w:val="24"/>
        </w:rPr>
        <w:t>名    称：广西德正建设项目管理有限责任公司</w:t>
      </w:r>
    </w:p>
    <w:p w:rsidR="00A62914" w:rsidRPr="00A62914" w:rsidRDefault="00A62914" w:rsidP="00A62914">
      <w:pPr>
        <w:widowControl w:val="0"/>
        <w:wordWrap w:val="0"/>
        <w:spacing w:after="0" w:line="360" w:lineRule="exact"/>
        <w:ind w:firstLineChars="200" w:firstLine="480"/>
        <w:jc w:val="both"/>
        <w:rPr>
          <w:rFonts w:ascii="宋体" w:hAnsi="宋体"/>
          <w:bCs/>
          <w:kern w:val="2"/>
          <w:sz w:val="24"/>
          <w:szCs w:val="24"/>
        </w:rPr>
      </w:pPr>
      <w:r w:rsidRPr="00A62914">
        <w:rPr>
          <w:rFonts w:ascii="宋体" w:hAnsi="宋体" w:hint="eastAsia"/>
          <w:bCs/>
          <w:kern w:val="2"/>
          <w:sz w:val="24"/>
          <w:szCs w:val="24"/>
        </w:rPr>
        <w:t>地　  址：桂林市七星区信息产业园创新大厦F座B区401室</w:t>
      </w:r>
    </w:p>
    <w:p w:rsidR="00A62914" w:rsidRPr="00A62914" w:rsidRDefault="00A62914" w:rsidP="00A62914">
      <w:pPr>
        <w:widowControl w:val="0"/>
        <w:wordWrap w:val="0"/>
        <w:spacing w:after="0" w:line="360" w:lineRule="exact"/>
        <w:ind w:firstLineChars="200" w:firstLine="480"/>
        <w:jc w:val="both"/>
        <w:rPr>
          <w:rFonts w:ascii="宋体" w:hAnsi="宋体"/>
          <w:bCs/>
          <w:kern w:val="2"/>
          <w:sz w:val="24"/>
          <w:szCs w:val="24"/>
        </w:rPr>
      </w:pPr>
      <w:r w:rsidRPr="00A62914">
        <w:rPr>
          <w:rFonts w:ascii="宋体" w:hAnsi="宋体" w:hint="eastAsia"/>
          <w:bCs/>
          <w:kern w:val="2"/>
          <w:sz w:val="24"/>
          <w:szCs w:val="24"/>
        </w:rPr>
        <w:t>联系方式：</w:t>
      </w:r>
      <w:bookmarkStart w:id="3" w:name="_Toc28359010"/>
      <w:bookmarkStart w:id="4" w:name="_Toc28359087"/>
      <w:r w:rsidRPr="00A62914">
        <w:rPr>
          <w:rFonts w:ascii="宋体" w:hAnsi="宋体" w:hint="eastAsia"/>
          <w:bCs/>
          <w:kern w:val="2"/>
          <w:sz w:val="24"/>
          <w:szCs w:val="24"/>
        </w:rPr>
        <w:t>周健，</w:t>
      </w:r>
      <w:r w:rsidRPr="00A62914">
        <w:rPr>
          <w:rFonts w:ascii="宋体" w:hAnsi="宋体"/>
          <w:bCs/>
          <w:kern w:val="2"/>
          <w:sz w:val="24"/>
          <w:szCs w:val="24"/>
        </w:rPr>
        <w:t>0773-8999567</w:t>
      </w:r>
    </w:p>
    <w:p w:rsidR="00A62914" w:rsidRPr="00A62914" w:rsidRDefault="00A62914" w:rsidP="00A62914">
      <w:pPr>
        <w:widowControl w:val="0"/>
        <w:wordWrap w:val="0"/>
        <w:spacing w:after="0" w:line="360" w:lineRule="exact"/>
        <w:ind w:firstLineChars="200" w:firstLine="480"/>
        <w:jc w:val="both"/>
        <w:rPr>
          <w:rFonts w:ascii="宋体" w:hAnsi="宋体"/>
          <w:bCs/>
          <w:kern w:val="2"/>
          <w:sz w:val="24"/>
          <w:szCs w:val="24"/>
        </w:rPr>
      </w:pPr>
      <w:r w:rsidRPr="00A62914">
        <w:rPr>
          <w:rFonts w:ascii="宋体" w:hAnsi="宋体" w:hint="eastAsia"/>
          <w:bCs/>
          <w:kern w:val="2"/>
          <w:sz w:val="24"/>
          <w:szCs w:val="24"/>
        </w:rPr>
        <w:t>3.项目</w:t>
      </w:r>
      <w:r w:rsidRPr="00A62914">
        <w:rPr>
          <w:rFonts w:ascii="宋体" w:hAnsi="宋体"/>
          <w:bCs/>
          <w:kern w:val="2"/>
          <w:sz w:val="24"/>
          <w:szCs w:val="24"/>
        </w:rPr>
        <w:t>联系方式</w:t>
      </w:r>
      <w:bookmarkEnd w:id="3"/>
      <w:bookmarkEnd w:id="4"/>
    </w:p>
    <w:p w:rsidR="00A62914" w:rsidRPr="00A62914" w:rsidRDefault="00A62914" w:rsidP="00A62914">
      <w:pPr>
        <w:widowControl w:val="0"/>
        <w:wordWrap w:val="0"/>
        <w:spacing w:after="0" w:line="360" w:lineRule="exact"/>
        <w:ind w:firstLineChars="200" w:firstLine="480"/>
        <w:jc w:val="both"/>
        <w:rPr>
          <w:rFonts w:ascii="宋体" w:hAnsi="宋体"/>
          <w:bCs/>
          <w:kern w:val="2"/>
          <w:sz w:val="24"/>
          <w:szCs w:val="24"/>
        </w:rPr>
      </w:pPr>
      <w:r w:rsidRPr="00A62914">
        <w:rPr>
          <w:rFonts w:ascii="宋体" w:hAnsi="宋体" w:hint="eastAsia"/>
          <w:bCs/>
          <w:kern w:val="2"/>
          <w:sz w:val="24"/>
          <w:szCs w:val="24"/>
        </w:rPr>
        <w:t>项目联系人：周健</w:t>
      </w:r>
    </w:p>
    <w:p w:rsidR="00A62914" w:rsidRPr="00A62914" w:rsidRDefault="00A62914" w:rsidP="00A62914">
      <w:pPr>
        <w:widowControl w:val="0"/>
        <w:wordWrap w:val="0"/>
        <w:spacing w:after="0" w:line="360" w:lineRule="exact"/>
        <w:ind w:firstLineChars="200" w:firstLine="480"/>
        <w:jc w:val="both"/>
        <w:rPr>
          <w:rFonts w:ascii="宋体" w:hAnsi="宋体" w:hint="eastAsia"/>
          <w:bCs/>
          <w:kern w:val="2"/>
          <w:sz w:val="24"/>
          <w:szCs w:val="24"/>
        </w:rPr>
      </w:pPr>
      <w:r w:rsidRPr="00A62914">
        <w:rPr>
          <w:rFonts w:ascii="宋体" w:hAnsi="宋体" w:hint="eastAsia"/>
          <w:bCs/>
          <w:kern w:val="2"/>
          <w:sz w:val="24"/>
          <w:szCs w:val="24"/>
        </w:rPr>
        <w:t>电　  话：</w:t>
      </w:r>
      <w:r w:rsidRPr="00A62914">
        <w:rPr>
          <w:rFonts w:ascii="宋体" w:hAnsi="宋体"/>
          <w:bCs/>
          <w:kern w:val="2"/>
          <w:sz w:val="24"/>
          <w:szCs w:val="24"/>
        </w:rPr>
        <w:t>0773-8999567</w:t>
      </w:r>
    </w:p>
    <w:p w:rsidR="00A62914" w:rsidRPr="00A62914" w:rsidRDefault="00A62914" w:rsidP="00A62914">
      <w:pPr>
        <w:widowControl w:val="0"/>
        <w:wordWrap w:val="0"/>
        <w:spacing w:after="0" w:line="360" w:lineRule="exact"/>
        <w:ind w:firstLineChars="200" w:firstLine="480"/>
        <w:jc w:val="both"/>
        <w:rPr>
          <w:rFonts w:ascii="宋体" w:hAnsi="宋体" w:hint="eastAsia"/>
          <w:bCs/>
          <w:kern w:val="2"/>
          <w:sz w:val="24"/>
          <w:szCs w:val="24"/>
        </w:rPr>
      </w:pPr>
    </w:p>
    <w:p w:rsidR="00A62914" w:rsidRPr="00A62914" w:rsidRDefault="00A62914" w:rsidP="00A62914">
      <w:pPr>
        <w:widowControl w:val="0"/>
        <w:wordWrap w:val="0"/>
        <w:spacing w:after="0" w:line="360" w:lineRule="exact"/>
        <w:ind w:firstLineChars="200" w:firstLine="480"/>
        <w:jc w:val="both"/>
        <w:rPr>
          <w:rFonts w:ascii="宋体" w:hAnsi="宋体" w:hint="eastAsia"/>
          <w:bCs/>
          <w:kern w:val="2"/>
          <w:sz w:val="24"/>
          <w:szCs w:val="24"/>
        </w:rPr>
      </w:pPr>
    </w:p>
    <w:p w:rsidR="00A62914" w:rsidRPr="00A62914" w:rsidRDefault="00A62914" w:rsidP="00A62914">
      <w:pPr>
        <w:widowControl w:val="0"/>
        <w:wordWrap w:val="0"/>
        <w:spacing w:after="0" w:line="360" w:lineRule="exact"/>
        <w:ind w:firstLineChars="200" w:firstLine="480"/>
        <w:jc w:val="both"/>
        <w:rPr>
          <w:rFonts w:ascii="宋体" w:hAnsi="宋体" w:hint="eastAsia"/>
          <w:bCs/>
          <w:kern w:val="2"/>
          <w:sz w:val="24"/>
          <w:szCs w:val="24"/>
        </w:rPr>
      </w:pPr>
    </w:p>
    <w:p w:rsidR="00A62914" w:rsidRPr="00A62914" w:rsidRDefault="00A62914" w:rsidP="00A62914">
      <w:pPr>
        <w:widowControl w:val="0"/>
        <w:wordWrap w:val="0"/>
        <w:spacing w:after="0" w:line="360" w:lineRule="exact"/>
        <w:ind w:firstLineChars="200" w:firstLine="480"/>
        <w:jc w:val="both"/>
        <w:rPr>
          <w:rFonts w:ascii="宋体" w:hAnsi="宋体"/>
          <w:bCs/>
          <w:kern w:val="2"/>
          <w:sz w:val="24"/>
          <w:szCs w:val="24"/>
        </w:rPr>
      </w:pPr>
    </w:p>
    <w:p w:rsidR="00A62914" w:rsidRPr="00A62914" w:rsidRDefault="00A62914" w:rsidP="00A62914">
      <w:pPr>
        <w:widowControl w:val="0"/>
        <w:wordWrap w:val="0"/>
        <w:spacing w:after="0" w:line="360" w:lineRule="exact"/>
        <w:jc w:val="right"/>
        <w:rPr>
          <w:rFonts w:ascii="宋体" w:hAnsi="宋体" w:hint="eastAsia"/>
          <w:kern w:val="2"/>
          <w:sz w:val="24"/>
          <w:szCs w:val="24"/>
        </w:rPr>
      </w:pPr>
      <w:r w:rsidRPr="00A62914">
        <w:rPr>
          <w:rFonts w:ascii="宋体" w:hAnsi="宋体" w:hint="eastAsia"/>
          <w:kern w:val="2"/>
          <w:sz w:val="24"/>
          <w:szCs w:val="24"/>
        </w:rPr>
        <w:t>广西德正建设项目管理有限责任公司</w:t>
      </w:r>
    </w:p>
    <w:p w:rsidR="00E844EA" w:rsidRPr="00A62914" w:rsidRDefault="00A62914" w:rsidP="00A62914">
      <w:pPr>
        <w:widowControl w:val="0"/>
        <w:wordWrap w:val="0"/>
        <w:spacing w:after="0" w:line="360" w:lineRule="exact"/>
        <w:jc w:val="right"/>
        <w:rPr>
          <w:rFonts w:ascii="宋体" w:hAnsi="宋体"/>
          <w:kern w:val="2"/>
          <w:sz w:val="24"/>
          <w:szCs w:val="24"/>
        </w:rPr>
      </w:pPr>
      <w:r w:rsidRPr="00A62914">
        <w:rPr>
          <w:rFonts w:ascii="宋体" w:hAnsi="宋体" w:hint="eastAsia"/>
          <w:kern w:val="2"/>
          <w:sz w:val="24"/>
          <w:szCs w:val="24"/>
        </w:rPr>
        <w:t>2021年9月29日</w:t>
      </w:r>
    </w:p>
    <w:sectPr w:rsidR="00E844EA" w:rsidRPr="00A62914" w:rsidSect="007D5B8B">
      <w:pgSz w:w="11906" w:h="16838"/>
      <w:pgMar w:top="1134" w:right="851"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F82" w:rsidRDefault="006B6F82" w:rsidP="006B6F82">
      <w:pPr>
        <w:spacing w:after="0" w:line="240" w:lineRule="auto"/>
      </w:pPr>
      <w:r>
        <w:separator/>
      </w:r>
    </w:p>
  </w:endnote>
  <w:endnote w:type="continuationSeparator" w:id="1">
    <w:p w:rsidR="006B6F82" w:rsidRDefault="006B6F82" w:rsidP="006B6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Unicode MS"/>
    <w:charset w:val="00"/>
    <w:family w:val="swiss"/>
    <w:pitch w:val="default"/>
    <w:sig w:usb0="00000001" w:usb1="4000207B" w:usb2="00000000" w:usb3="00000000" w:csb0="2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F82" w:rsidRDefault="006B6F82" w:rsidP="006B6F82">
      <w:pPr>
        <w:spacing w:after="0" w:line="240" w:lineRule="auto"/>
      </w:pPr>
      <w:r>
        <w:separator/>
      </w:r>
    </w:p>
  </w:footnote>
  <w:footnote w:type="continuationSeparator" w:id="1">
    <w:p w:rsidR="006B6F82" w:rsidRDefault="006B6F82" w:rsidP="006B6F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5B8B"/>
    <w:rsid w:val="000626EE"/>
    <w:rsid w:val="002220EB"/>
    <w:rsid w:val="006B6F82"/>
    <w:rsid w:val="006D1347"/>
    <w:rsid w:val="007253EE"/>
    <w:rsid w:val="007C75F2"/>
    <w:rsid w:val="007D5B8B"/>
    <w:rsid w:val="00A62914"/>
    <w:rsid w:val="00E844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47"/>
    <w:pPr>
      <w:spacing w:after="200" w:line="276" w:lineRule="auto"/>
    </w:pPr>
    <w:rPr>
      <w:sz w:val="22"/>
      <w:szCs w:val="22"/>
    </w:rPr>
  </w:style>
  <w:style w:type="paragraph" w:styleId="1">
    <w:name w:val="heading 1"/>
    <w:basedOn w:val="a"/>
    <w:next w:val="a"/>
    <w:link w:val="1Char"/>
    <w:uiPriority w:val="9"/>
    <w:qFormat/>
    <w:rsid w:val="006D1347"/>
    <w:pPr>
      <w:keepNext/>
      <w:keepLines/>
      <w:spacing w:after="0" w:line="400" w:lineRule="exact"/>
      <w:jc w:val="center"/>
      <w:outlineLvl w:val="0"/>
    </w:pPr>
    <w:rPr>
      <w:rFonts w:ascii="Calibri Light" w:hAnsi="Calibri Light"/>
      <w:b/>
      <w:bCs/>
      <w:color w:val="000000"/>
      <w:sz w:val="28"/>
      <w:szCs w:val="28"/>
    </w:rPr>
  </w:style>
  <w:style w:type="paragraph" w:styleId="2">
    <w:name w:val="heading 2"/>
    <w:basedOn w:val="a"/>
    <w:next w:val="a"/>
    <w:link w:val="2Char"/>
    <w:uiPriority w:val="9"/>
    <w:qFormat/>
    <w:rsid w:val="006D1347"/>
    <w:pPr>
      <w:keepNext/>
      <w:keepLines/>
      <w:spacing w:before="200" w:after="0"/>
      <w:outlineLvl w:val="1"/>
    </w:pPr>
    <w:rPr>
      <w:rFonts w:ascii="Calibri Light" w:hAnsi="Calibri Light"/>
      <w:b/>
      <w:bCs/>
      <w:color w:val="5B9BD5"/>
      <w:sz w:val="26"/>
      <w:szCs w:val="26"/>
    </w:rPr>
  </w:style>
  <w:style w:type="paragraph" w:styleId="3">
    <w:name w:val="heading 3"/>
    <w:basedOn w:val="a"/>
    <w:next w:val="a"/>
    <w:link w:val="3Char"/>
    <w:uiPriority w:val="9"/>
    <w:qFormat/>
    <w:rsid w:val="006D1347"/>
    <w:pPr>
      <w:keepNext/>
      <w:keepLines/>
      <w:spacing w:before="200" w:after="0"/>
      <w:outlineLvl w:val="2"/>
    </w:pPr>
    <w:rPr>
      <w:rFonts w:ascii="Calibri Light" w:hAnsi="Calibri Light"/>
      <w:b/>
      <w:bCs/>
      <w:color w:val="5B9BD5"/>
      <w:sz w:val="20"/>
      <w:szCs w:val="20"/>
    </w:rPr>
  </w:style>
  <w:style w:type="paragraph" w:styleId="4">
    <w:name w:val="heading 4"/>
    <w:basedOn w:val="a"/>
    <w:next w:val="a"/>
    <w:link w:val="4Char"/>
    <w:uiPriority w:val="9"/>
    <w:qFormat/>
    <w:rsid w:val="006D1347"/>
    <w:pPr>
      <w:keepNext/>
      <w:keepLines/>
      <w:spacing w:before="200" w:after="0"/>
      <w:outlineLvl w:val="3"/>
    </w:pPr>
    <w:rPr>
      <w:rFonts w:ascii="Calibri Light" w:hAnsi="Calibri Light"/>
      <w:b/>
      <w:bCs/>
      <w:i/>
      <w:iCs/>
      <w:color w:val="5B9BD5"/>
      <w:sz w:val="20"/>
      <w:szCs w:val="20"/>
    </w:rPr>
  </w:style>
  <w:style w:type="paragraph" w:styleId="5">
    <w:name w:val="heading 5"/>
    <w:basedOn w:val="a"/>
    <w:next w:val="a"/>
    <w:link w:val="5Char"/>
    <w:uiPriority w:val="9"/>
    <w:qFormat/>
    <w:rsid w:val="006D1347"/>
    <w:pPr>
      <w:keepNext/>
      <w:keepLines/>
      <w:spacing w:before="200" w:after="0"/>
      <w:outlineLvl w:val="4"/>
    </w:pPr>
    <w:rPr>
      <w:rFonts w:ascii="Calibri Light" w:hAnsi="Calibri Light"/>
      <w:color w:val="1F4D78"/>
      <w:sz w:val="20"/>
      <w:szCs w:val="20"/>
    </w:rPr>
  </w:style>
  <w:style w:type="paragraph" w:styleId="6">
    <w:name w:val="heading 6"/>
    <w:basedOn w:val="a"/>
    <w:next w:val="a"/>
    <w:link w:val="6Char"/>
    <w:uiPriority w:val="9"/>
    <w:qFormat/>
    <w:rsid w:val="006D1347"/>
    <w:pPr>
      <w:keepNext/>
      <w:keepLines/>
      <w:spacing w:before="200" w:after="0"/>
      <w:outlineLvl w:val="5"/>
    </w:pPr>
    <w:rPr>
      <w:rFonts w:ascii="Calibri Light" w:hAnsi="Calibri Light"/>
      <w:i/>
      <w:iCs/>
      <w:color w:val="1F4D78"/>
      <w:sz w:val="20"/>
      <w:szCs w:val="20"/>
    </w:rPr>
  </w:style>
  <w:style w:type="paragraph" w:styleId="7">
    <w:name w:val="heading 7"/>
    <w:basedOn w:val="a"/>
    <w:next w:val="a"/>
    <w:link w:val="7Char"/>
    <w:uiPriority w:val="9"/>
    <w:qFormat/>
    <w:rsid w:val="006D1347"/>
    <w:pPr>
      <w:keepNext/>
      <w:keepLines/>
      <w:spacing w:before="200" w:after="0"/>
      <w:outlineLvl w:val="6"/>
    </w:pPr>
    <w:rPr>
      <w:rFonts w:ascii="Calibri Light" w:hAnsi="Calibri Light"/>
      <w:i/>
      <w:iCs/>
      <w:color w:val="404040"/>
      <w:sz w:val="20"/>
      <w:szCs w:val="20"/>
    </w:rPr>
  </w:style>
  <w:style w:type="paragraph" w:styleId="8">
    <w:name w:val="heading 8"/>
    <w:basedOn w:val="a"/>
    <w:next w:val="a"/>
    <w:link w:val="8Char"/>
    <w:uiPriority w:val="9"/>
    <w:qFormat/>
    <w:rsid w:val="006D1347"/>
    <w:pPr>
      <w:keepNext/>
      <w:keepLines/>
      <w:spacing w:before="200" w:after="0"/>
      <w:outlineLvl w:val="7"/>
    </w:pPr>
    <w:rPr>
      <w:rFonts w:ascii="Calibri Light" w:hAnsi="Calibri Light"/>
      <w:color w:val="5B9BD5"/>
      <w:sz w:val="20"/>
      <w:szCs w:val="20"/>
    </w:rPr>
  </w:style>
  <w:style w:type="paragraph" w:styleId="9">
    <w:name w:val="heading 9"/>
    <w:basedOn w:val="a"/>
    <w:next w:val="a"/>
    <w:link w:val="9Char"/>
    <w:uiPriority w:val="9"/>
    <w:qFormat/>
    <w:rsid w:val="006D1347"/>
    <w:pPr>
      <w:keepNext/>
      <w:keepLines/>
      <w:spacing w:before="200" w:after="0"/>
      <w:outlineLvl w:val="8"/>
    </w:pPr>
    <w:rPr>
      <w:rFonts w:ascii="Calibri Light"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D1347"/>
    <w:rPr>
      <w:rFonts w:ascii="Calibri Light" w:eastAsia="宋体" w:hAnsi="Calibri Light" w:cs="Times New Roman"/>
      <w:b/>
      <w:bCs/>
      <w:color w:val="000000"/>
      <w:sz w:val="28"/>
      <w:szCs w:val="28"/>
    </w:rPr>
  </w:style>
  <w:style w:type="character" w:customStyle="1" w:styleId="2Char">
    <w:name w:val="标题 2 Char"/>
    <w:link w:val="2"/>
    <w:uiPriority w:val="9"/>
    <w:rsid w:val="006D1347"/>
    <w:rPr>
      <w:rFonts w:ascii="Calibri Light" w:eastAsia="宋体" w:hAnsi="Calibri Light" w:cs="Times New Roman"/>
      <w:b/>
      <w:bCs/>
      <w:color w:val="5B9BD5"/>
      <w:sz w:val="26"/>
      <w:szCs w:val="26"/>
    </w:rPr>
  </w:style>
  <w:style w:type="character" w:customStyle="1" w:styleId="3Char">
    <w:name w:val="标题 3 Char"/>
    <w:link w:val="3"/>
    <w:uiPriority w:val="9"/>
    <w:rsid w:val="006D1347"/>
    <w:rPr>
      <w:rFonts w:ascii="Calibri Light" w:eastAsia="宋体" w:hAnsi="Calibri Light" w:cs="Times New Roman"/>
      <w:b/>
      <w:bCs/>
      <w:color w:val="5B9BD5"/>
    </w:rPr>
  </w:style>
  <w:style w:type="character" w:customStyle="1" w:styleId="4Char">
    <w:name w:val="标题 4 Char"/>
    <w:link w:val="4"/>
    <w:uiPriority w:val="9"/>
    <w:rsid w:val="006D1347"/>
    <w:rPr>
      <w:rFonts w:ascii="Calibri Light" w:eastAsia="宋体" w:hAnsi="Calibri Light" w:cs="Times New Roman"/>
      <w:b/>
      <w:bCs/>
      <w:i/>
      <w:iCs/>
      <w:color w:val="5B9BD5"/>
    </w:rPr>
  </w:style>
  <w:style w:type="character" w:customStyle="1" w:styleId="5Char">
    <w:name w:val="标题 5 Char"/>
    <w:link w:val="5"/>
    <w:uiPriority w:val="9"/>
    <w:rsid w:val="006D1347"/>
    <w:rPr>
      <w:rFonts w:ascii="Calibri Light" w:eastAsia="宋体" w:hAnsi="Calibri Light" w:cs="Times New Roman"/>
      <w:color w:val="1F4D78"/>
    </w:rPr>
  </w:style>
  <w:style w:type="character" w:customStyle="1" w:styleId="6Char">
    <w:name w:val="标题 6 Char"/>
    <w:link w:val="6"/>
    <w:uiPriority w:val="9"/>
    <w:rsid w:val="006D1347"/>
    <w:rPr>
      <w:rFonts w:ascii="Calibri Light" w:eastAsia="宋体" w:hAnsi="Calibri Light" w:cs="Times New Roman"/>
      <w:i/>
      <w:iCs/>
      <w:color w:val="1F4D78"/>
    </w:rPr>
  </w:style>
  <w:style w:type="character" w:customStyle="1" w:styleId="7Char">
    <w:name w:val="标题 7 Char"/>
    <w:link w:val="7"/>
    <w:uiPriority w:val="9"/>
    <w:rsid w:val="006D1347"/>
    <w:rPr>
      <w:rFonts w:ascii="Calibri Light" w:eastAsia="宋体" w:hAnsi="Calibri Light" w:cs="Times New Roman"/>
      <w:i/>
      <w:iCs/>
      <w:color w:val="404040"/>
    </w:rPr>
  </w:style>
  <w:style w:type="character" w:customStyle="1" w:styleId="8Char">
    <w:name w:val="标题 8 Char"/>
    <w:link w:val="8"/>
    <w:uiPriority w:val="9"/>
    <w:rsid w:val="006D1347"/>
    <w:rPr>
      <w:rFonts w:ascii="Calibri Light" w:eastAsia="宋体" w:hAnsi="Calibri Light" w:cs="Times New Roman"/>
      <w:color w:val="5B9BD5"/>
      <w:sz w:val="20"/>
      <w:szCs w:val="20"/>
    </w:rPr>
  </w:style>
  <w:style w:type="character" w:customStyle="1" w:styleId="9Char">
    <w:name w:val="标题 9 Char"/>
    <w:link w:val="9"/>
    <w:uiPriority w:val="9"/>
    <w:rsid w:val="006D1347"/>
    <w:rPr>
      <w:rFonts w:ascii="Calibri Light" w:eastAsia="宋体" w:hAnsi="Calibri Light" w:cs="Times New Roman"/>
      <w:i/>
      <w:iCs/>
      <w:color w:val="404040"/>
      <w:sz w:val="20"/>
      <w:szCs w:val="20"/>
    </w:rPr>
  </w:style>
  <w:style w:type="paragraph" w:styleId="80">
    <w:name w:val="index 8"/>
    <w:basedOn w:val="a"/>
    <w:next w:val="a"/>
    <w:qFormat/>
    <w:rsid w:val="006D1347"/>
    <w:pPr>
      <w:ind w:leftChars="1400" w:left="1400"/>
    </w:pPr>
  </w:style>
  <w:style w:type="paragraph" w:styleId="a3">
    <w:name w:val="caption"/>
    <w:basedOn w:val="a"/>
    <w:next w:val="a"/>
    <w:uiPriority w:val="35"/>
    <w:qFormat/>
    <w:rsid w:val="006D1347"/>
    <w:pPr>
      <w:spacing w:line="240" w:lineRule="auto"/>
    </w:pPr>
    <w:rPr>
      <w:b/>
      <w:bCs/>
      <w:color w:val="5B9BD5"/>
      <w:sz w:val="18"/>
      <w:szCs w:val="18"/>
    </w:rPr>
  </w:style>
  <w:style w:type="paragraph" w:styleId="a4">
    <w:name w:val="Title"/>
    <w:basedOn w:val="a"/>
    <w:next w:val="a"/>
    <w:link w:val="Char"/>
    <w:uiPriority w:val="10"/>
    <w:qFormat/>
    <w:rsid w:val="006D1347"/>
    <w:pPr>
      <w:pBdr>
        <w:bottom w:val="single" w:sz="8" w:space="4" w:color="5B9BD5"/>
      </w:pBdr>
      <w:spacing w:after="300" w:line="240" w:lineRule="auto"/>
      <w:contextualSpacing/>
    </w:pPr>
    <w:rPr>
      <w:rFonts w:ascii="Calibri Light" w:hAnsi="Calibri Light"/>
      <w:color w:val="323E4F"/>
      <w:spacing w:val="5"/>
      <w:sz w:val="52"/>
      <w:szCs w:val="52"/>
    </w:rPr>
  </w:style>
  <w:style w:type="character" w:customStyle="1" w:styleId="Char">
    <w:name w:val="标题 Char"/>
    <w:link w:val="a4"/>
    <w:uiPriority w:val="10"/>
    <w:rsid w:val="006D1347"/>
    <w:rPr>
      <w:rFonts w:ascii="Calibri Light" w:eastAsia="宋体" w:hAnsi="Calibri Light" w:cs="Times New Roman"/>
      <w:color w:val="323E4F"/>
      <w:spacing w:val="5"/>
      <w:sz w:val="52"/>
      <w:szCs w:val="52"/>
    </w:rPr>
  </w:style>
  <w:style w:type="paragraph" w:styleId="a5">
    <w:name w:val="Subtitle"/>
    <w:basedOn w:val="a"/>
    <w:next w:val="a"/>
    <w:link w:val="Char0"/>
    <w:uiPriority w:val="11"/>
    <w:qFormat/>
    <w:rsid w:val="006D1347"/>
    <w:pPr>
      <w:numPr>
        <w:ilvl w:val="1"/>
      </w:numPr>
    </w:pPr>
    <w:rPr>
      <w:rFonts w:ascii="Calibri Light" w:hAnsi="Calibri Light"/>
      <w:i/>
      <w:iCs/>
      <w:color w:val="5B9BD5"/>
      <w:spacing w:val="15"/>
      <w:sz w:val="24"/>
      <w:szCs w:val="24"/>
    </w:rPr>
  </w:style>
  <w:style w:type="character" w:customStyle="1" w:styleId="Char0">
    <w:name w:val="副标题 Char"/>
    <w:link w:val="a5"/>
    <w:uiPriority w:val="11"/>
    <w:rsid w:val="006D1347"/>
    <w:rPr>
      <w:rFonts w:ascii="Calibri Light" w:eastAsia="宋体" w:hAnsi="Calibri Light" w:cs="Times New Roman"/>
      <w:i/>
      <w:iCs/>
      <w:color w:val="5B9BD5"/>
      <w:spacing w:val="15"/>
      <w:sz w:val="24"/>
      <w:szCs w:val="24"/>
    </w:rPr>
  </w:style>
  <w:style w:type="character" w:styleId="a6">
    <w:name w:val="Strong"/>
    <w:uiPriority w:val="22"/>
    <w:qFormat/>
    <w:rsid w:val="006D1347"/>
    <w:rPr>
      <w:b/>
      <w:bCs/>
    </w:rPr>
  </w:style>
  <w:style w:type="character" w:styleId="a7">
    <w:name w:val="Emphasis"/>
    <w:uiPriority w:val="20"/>
    <w:qFormat/>
    <w:rsid w:val="006D1347"/>
    <w:rPr>
      <w:i/>
      <w:iCs/>
    </w:rPr>
  </w:style>
  <w:style w:type="paragraph" w:styleId="a8">
    <w:name w:val="No Spacing"/>
    <w:uiPriority w:val="1"/>
    <w:qFormat/>
    <w:rsid w:val="006D1347"/>
    <w:rPr>
      <w:sz w:val="22"/>
      <w:szCs w:val="22"/>
    </w:rPr>
  </w:style>
  <w:style w:type="paragraph" w:styleId="a9">
    <w:name w:val="List Paragraph"/>
    <w:basedOn w:val="a"/>
    <w:uiPriority w:val="34"/>
    <w:qFormat/>
    <w:rsid w:val="006D1347"/>
    <w:pPr>
      <w:ind w:firstLineChars="200" w:firstLine="420"/>
    </w:pPr>
  </w:style>
  <w:style w:type="paragraph" w:styleId="aa">
    <w:name w:val="Quote"/>
    <w:basedOn w:val="a"/>
    <w:next w:val="a"/>
    <w:link w:val="Char1"/>
    <w:uiPriority w:val="29"/>
    <w:qFormat/>
    <w:rsid w:val="006D1347"/>
    <w:rPr>
      <w:i/>
      <w:iCs/>
      <w:color w:val="000000"/>
      <w:sz w:val="20"/>
      <w:szCs w:val="20"/>
    </w:rPr>
  </w:style>
  <w:style w:type="character" w:customStyle="1" w:styleId="Char1">
    <w:name w:val="引用 Char"/>
    <w:link w:val="aa"/>
    <w:uiPriority w:val="29"/>
    <w:rsid w:val="006D1347"/>
    <w:rPr>
      <w:i/>
      <w:iCs/>
      <w:color w:val="000000"/>
    </w:rPr>
  </w:style>
  <w:style w:type="paragraph" w:styleId="ab">
    <w:name w:val="Intense Quote"/>
    <w:basedOn w:val="a"/>
    <w:next w:val="a"/>
    <w:link w:val="Char2"/>
    <w:uiPriority w:val="30"/>
    <w:qFormat/>
    <w:rsid w:val="006D1347"/>
    <w:pPr>
      <w:pBdr>
        <w:bottom w:val="single" w:sz="4" w:space="4" w:color="5B9BD5"/>
      </w:pBdr>
      <w:spacing w:before="200" w:after="280"/>
      <w:ind w:left="936" w:right="936"/>
    </w:pPr>
    <w:rPr>
      <w:b/>
      <w:bCs/>
      <w:i/>
      <w:iCs/>
      <w:color w:val="5B9BD5"/>
      <w:sz w:val="20"/>
      <w:szCs w:val="20"/>
    </w:rPr>
  </w:style>
  <w:style w:type="character" w:customStyle="1" w:styleId="Char2">
    <w:name w:val="明显引用 Char"/>
    <w:link w:val="ab"/>
    <w:uiPriority w:val="30"/>
    <w:rsid w:val="006D1347"/>
    <w:rPr>
      <w:b/>
      <w:bCs/>
      <w:i/>
      <w:iCs/>
      <w:color w:val="5B9BD5"/>
    </w:rPr>
  </w:style>
  <w:style w:type="character" w:styleId="ac">
    <w:name w:val="Subtle Emphasis"/>
    <w:uiPriority w:val="19"/>
    <w:qFormat/>
    <w:rsid w:val="006D1347"/>
    <w:rPr>
      <w:i/>
      <w:iCs/>
      <w:color w:val="808080"/>
    </w:rPr>
  </w:style>
  <w:style w:type="character" w:styleId="ad">
    <w:name w:val="Intense Emphasis"/>
    <w:uiPriority w:val="21"/>
    <w:qFormat/>
    <w:rsid w:val="006D1347"/>
    <w:rPr>
      <w:b/>
      <w:bCs/>
      <w:i/>
      <w:iCs/>
      <w:color w:val="5B9BD5"/>
    </w:rPr>
  </w:style>
  <w:style w:type="character" w:styleId="ae">
    <w:name w:val="Subtle Reference"/>
    <w:uiPriority w:val="31"/>
    <w:qFormat/>
    <w:rsid w:val="006D1347"/>
    <w:rPr>
      <w:smallCaps/>
      <w:color w:val="ED7D31"/>
      <w:u w:val="single"/>
    </w:rPr>
  </w:style>
  <w:style w:type="character" w:styleId="af">
    <w:name w:val="Intense Reference"/>
    <w:uiPriority w:val="32"/>
    <w:qFormat/>
    <w:rsid w:val="006D1347"/>
    <w:rPr>
      <w:b/>
      <w:bCs/>
      <w:smallCaps/>
      <w:color w:val="ED7D31"/>
      <w:spacing w:val="5"/>
      <w:u w:val="single"/>
    </w:rPr>
  </w:style>
  <w:style w:type="character" w:styleId="af0">
    <w:name w:val="Book Title"/>
    <w:uiPriority w:val="33"/>
    <w:qFormat/>
    <w:rsid w:val="006D1347"/>
    <w:rPr>
      <w:b/>
      <w:bCs/>
      <w:smallCaps/>
      <w:spacing w:val="5"/>
    </w:rPr>
  </w:style>
  <w:style w:type="paragraph" w:styleId="TOC">
    <w:name w:val="TOC Heading"/>
    <w:basedOn w:val="1"/>
    <w:next w:val="a"/>
    <w:uiPriority w:val="39"/>
    <w:qFormat/>
    <w:rsid w:val="006D1347"/>
    <w:pPr>
      <w:outlineLvl w:val="9"/>
    </w:pPr>
    <w:rPr>
      <w:color w:val="2E74B5"/>
    </w:rPr>
  </w:style>
  <w:style w:type="paragraph" w:customStyle="1" w:styleId="Style1">
    <w:name w:val="_Style 1"/>
    <w:uiPriority w:val="1"/>
    <w:qFormat/>
    <w:rsid w:val="006D1347"/>
    <w:rPr>
      <w:sz w:val="22"/>
      <w:szCs w:val="22"/>
    </w:rPr>
  </w:style>
  <w:style w:type="paragraph" w:customStyle="1" w:styleId="Style10">
    <w:name w:val="_Style 10"/>
    <w:uiPriority w:val="1"/>
    <w:qFormat/>
    <w:rsid w:val="006D1347"/>
    <w:rPr>
      <w:sz w:val="22"/>
      <w:szCs w:val="22"/>
    </w:rPr>
  </w:style>
  <w:style w:type="paragraph" w:customStyle="1" w:styleId="af1">
    <w:name w:val="小标题无样式"/>
    <w:basedOn w:val="a"/>
    <w:link w:val="Char3"/>
    <w:qFormat/>
    <w:rsid w:val="006D1347"/>
    <w:pPr>
      <w:spacing w:line="420" w:lineRule="exact"/>
    </w:pPr>
    <w:rPr>
      <w:rFonts w:ascii="宋体" w:hAnsi="宋体"/>
      <w:b/>
      <w:kern w:val="2"/>
      <w:sz w:val="24"/>
      <w:szCs w:val="21"/>
    </w:rPr>
  </w:style>
  <w:style w:type="character" w:customStyle="1" w:styleId="Char3">
    <w:name w:val="小标题无样式 Char"/>
    <w:link w:val="af1"/>
    <w:rsid w:val="006D1347"/>
    <w:rPr>
      <w:rFonts w:ascii="宋体" w:hAnsi="宋体"/>
      <w:b/>
      <w:kern w:val="2"/>
      <w:sz w:val="24"/>
      <w:szCs w:val="21"/>
    </w:rPr>
  </w:style>
  <w:style w:type="paragraph" w:customStyle="1" w:styleId="10">
    <w:name w:val="正文_1_0"/>
    <w:qFormat/>
    <w:rsid w:val="006D1347"/>
    <w:pPr>
      <w:widowControl w:val="0"/>
      <w:jc w:val="both"/>
    </w:pPr>
    <w:rPr>
      <w:kern w:val="2"/>
      <w:sz w:val="21"/>
      <w:szCs w:val="24"/>
    </w:rPr>
  </w:style>
  <w:style w:type="paragraph" w:customStyle="1" w:styleId="Style9">
    <w:name w:val="_Style 9"/>
    <w:uiPriority w:val="1"/>
    <w:qFormat/>
    <w:rsid w:val="006D1347"/>
    <w:rPr>
      <w:sz w:val="22"/>
      <w:szCs w:val="22"/>
    </w:rPr>
  </w:style>
  <w:style w:type="paragraph" w:customStyle="1" w:styleId="af2">
    <w:name w:val="正文小标题"/>
    <w:basedOn w:val="1"/>
    <w:link w:val="Char4"/>
    <w:qFormat/>
    <w:rsid w:val="006D1347"/>
    <w:pPr>
      <w:spacing w:line="420" w:lineRule="exact"/>
    </w:pPr>
    <w:rPr>
      <w:rFonts w:ascii="Times New Roman" w:hAnsi="宋体"/>
      <w:color w:val="auto"/>
      <w:kern w:val="44"/>
      <w:sz w:val="21"/>
      <w:szCs w:val="21"/>
    </w:rPr>
  </w:style>
  <w:style w:type="character" w:customStyle="1" w:styleId="Char4">
    <w:name w:val="正文小标题 Char"/>
    <w:link w:val="af2"/>
    <w:rsid w:val="006D1347"/>
    <w:rPr>
      <w:rFonts w:hAnsi="宋体"/>
      <w:b/>
      <w:bCs/>
      <w:kern w:val="44"/>
      <w:sz w:val="21"/>
      <w:szCs w:val="21"/>
    </w:rPr>
  </w:style>
  <w:style w:type="paragraph" w:customStyle="1" w:styleId="20">
    <w:name w:val="正文_2"/>
    <w:qFormat/>
    <w:rsid w:val="006D1347"/>
    <w:pPr>
      <w:widowControl w:val="0"/>
      <w:jc w:val="both"/>
    </w:pPr>
    <w:rPr>
      <w:rFonts w:ascii="Calibri" w:hAnsi="Calibri"/>
      <w:kern w:val="2"/>
      <w:sz w:val="21"/>
      <w:szCs w:val="22"/>
    </w:rPr>
  </w:style>
  <w:style w:type="paragraph" w:customStyle="1" w:styleId="11">
    <w:name w:val="正文_1"/>
    <w:qFormat/>
    <w:rsid w:val="006D1347"/>
    <w:pPr>
      <w:widowControl w:val="0"/>
      <w:jc w:val="both"/>
    </w:pPr>
    <w:rPr>
      <w:kern w:val="2"/>
      <w:sz w:val="21"/>
      <w:szCs w:val="24"/>
    </w:rPr>
  </w:style>
  <w:style w:type="paragraph" w:customStyle="1" w:styleId="Style5">
    <w:name w:val="_Style 5"/>
    <w:uiPriority w:val="1"/>
    <w:qFormat/>
    <w:rsid w:val="006D1347"/>
    <w:rPr>
      <w:sz w:val="22"/>
      <w:szCs w:val="22"/>
    </w:rPr>
  </w:style>
  <w:style w:type="paragraph" w:customStyle="1" w:styleId="21">
    <w:name w:val="正文呀2"/>
    <w:basedOn w:val="a"/>
    <w:link w:val="2Char0"/>
    <w:qFormat/>
    <w:rsid w:val="006D1347"/>
    <w:pPr>
      <w:spacing w:line="420" w:lineRule="exact"/>
      <w:ind w:firstLineChars="200" w:firstLine="420"/>
    </w:pPr>
    <w:rPr>
      <w:kern w:val="2"/>
      <w:sz w:val="21"/>
      <w:szCs w:val="21"/>
    </w:rPr>
  </w:style>
  <w:style w:type="character" w:customStyle="1" w:styleId="2Char0">
    <w:name w:val="正文呀2 Char"/>
    <w:basedOn w:val="a0"/>
    <w:link w:val="21"/>
    <w:rsid w:val="006D1347"/>
    <w:rPr>
      <w:kern w:val="2"/>
      <w:sz w:val="21"/>
      <w:szCs w:val="21"/>
    </w:rPr>
  </w:style>
  <w:style w:type="paragraph" w:styleId="af3">
    <w:name w:val="header"/>
    <w:basedOn w:val="a"/>
    <w:link w:val="Char5"/>
    <w:uiPriority w:val="99"/>
    <w:semiHidden/>
    <w:unhideWhenUsed/>
    <w:rsid w:val="006B6F8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0"/>
    <w:link w:val="af3"/>
    <w:uiPriority w:val="99"/>
    <w:semiHidden/>
    <w:rsid w:val="006B6F82"/>
    <w:rPr>
      <w:sz w:val="18"/>
      <w:szCs w:val="18"/>
    </w:rPr>
  </w:style>
  <w:style w:type="paragraph" w:styleId="af4">
    <w:name w:val="footer"/>
    <w:basedOn w:val="a"/>
    <w:link w:val="Char6"/>
    <w:uiPriority w:val="99"/>
    <w:semiHidden/>
    <w:unhideWhenUsed/>
    <w:rsid w:val="006B6F82"/>
    <w:pPr>
      <w:tabs>
        <w:tab w:val="center" w:pos="4153"/>
        <w:tab w:val="right" w:pos="8306"/>
      </w:tabs>
      <w:snapToGrid w:val="0"/>
      <w:spacing w:line="240" w:lineRule="auto"/>
    </w:pPr>
    <w:rPr>
      <w:sz w:val="18"/>
      <w:szCs w:val="18"/>
    </w:rPr>
  </w:style>
  <w:style w:type="character" w:customStyle="1" w:styleId="Char6">
    <w:name w:val="页脚 Char"/>
    <w:basedOn w:val="a0"/>
    <w:link w:val="af4"/>
    <w:uiPriority w:val="99"/>
    <w:semiHidden/>
    <w:rsid w:val="006B6F8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fcg.guilin.gov.cn" TargetMode="External"/><Relationship Id="rId3" Type="http://schemas.openxmlformats.org/officeDocument/2006/relationships/webSettings" Target="webSettings.xml"/><Relationship Id="rId7" Type="http://schemas.openxmlformats.org/officeDocument/2006/relationships/hyperlink" Target="http://zfcg.guilin.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fcg.guilin.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2021-09-28T03:47:00Z</dcterms:created>
  <dcterms:modified xsi:type="dcterms:W3CDTF">2021-09-28T09:06:00Z</dcterms:modified>
</cp:coreProperties>
</file>