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990"/>
        </w:tabs>
        <w:spacing w:line="312" w:lineRule="auto"/>
        <w:ind w:firstLine="437"/>
        <w:rPr>
          <w:rFonts w:hint="eastAsia" w:ascii="宋体" w:hAnsi="宋体" w:eastAsia="宋体" w:cs="宋体"/>
          <w:color w:val="auto"/>
          <w:sz w:val="28"/>
          <w:szCs w:val="28"/>
        </w:rPr>
      </w:pPr>
    </w:p>
    <w:p>
      <w:pPr>
        <w:pStyle w:val="2"/>
        <w:rPr>
          <w:rFonts w:hint="eastAsia" w:ascii="宋体" w:hAnsi="宋体" w:eastAsia="宋体" w:cs="宋体"/>
          <w:color w:val="auto"/>
        </w:rPr>
      </w:pPr>
    </w:p>
    <w:p>
      <w:pPr>
        <w:spacing w:line="312" w:lineRule="auto"/>
        <w:ind w:firstLine="437"/>
        <w:rPr>
          <w:rFonts w:hint="eastAsia" w:ascii="宋体" w:hAnsi="宋体" w:eastAsia="宋体" w:cs="宋体"/>
          <w:color w:val="auto"/>
          <w:sz w:val="28"/>
          <w:szCs w:val="28"/>
        </w:rPr>
      </w:pPr>
    </w:p>
    <w:p>
      <w:pPr>
        <w:pStyle w:val="17"/>
        <w:spacing w:line="312" w:lineRule="auto"/>
        <w:jc w:val="center"/>
        <w:rPr>
          <w:rFonts w:hint="eastAsia" w:ascii="宋体" w:hAnsi="宋体" w:eastAsia="宋体" w:cs="宋体"/>
          <w:color w:val="auto"/>
          <w:sz w:val="24"/>
          <w:szCs w:val="24"/>
          <w:lang w:eastAsia="zh-CN"/>
        </w:rPr>
      </w:pPr>
      <w:r>
        <w:rPr>
          <w:rFonts w:hint="eastAsia" w:ascii="宋体" w:hAnsi="宋体" w:cs="宋体"/>
          <w:b/>
          <w:color w:val="auto"/>
          <w:kern w:val="1"/>
          <w:sz w:val="40"/>
          <w:szCs w:val="40"/>
          <w:lang w:eastAsia="zh-CN"/>
        </w:rPr>
        <w:t>兴安县工业园区生产用电安装工程</w:t>
      </w:r>
    </w:p>
    <w:p>
      <w:pPr>
        <w:pStyle w:val="17"/>
        <w:spacing w:line="312" w:lineRule="auto"/>
        <w:jc w:val="center"/>
        <w:rPr>
          <w:rFonts w:hint="eastAsia" w:ascii="宋体" w:hAnsi="宋体" w:eastAsia="宋体" w:cs="宋体"/>
          <w:color w:val="auto"/>
          <w:sz w:val="24"/>
          <w:szCs w:val="24"/>
        </w:rPr>
      </w:pPr>
    </w:p>
    <w:p>
      <w:pPr>
        <w:pStyle w:val="17"/>
        <w:spacing w:line="312" w:lineRule="auto"/>
        <w:jc w:val="center"/>
        <w:rPr>
          <w:rFonts w:hint="eastAsia" w:ascii="宋体" w:hAnsi="宋体" w:eastAsia="宋体" w:cs="宋体"/>
          <w:color w:val="auto"/>
          <w:sz w:val="24"/>
          <w:szCs w:val="24"/>
        </w:rPr>
      </w:pPr>
    </w:p>
    <w:p>
      <w:pPr>
        <w:pStyle w:val="17"/>
        <w:spacing w:line="312" w:lineRule="auto"/>
        <w:jc w:val="center"/>
        <w:rPr>
          <w:rFonts w:hint="eastAsia" w:ascii="宋体" w:hAnsi="宋体" w:eastAsia="宋体" w:cs="宋体"/>
          <w:b/>
          <w:bCs/>
          <w:color w:val="auto"/>
          <w:sz w:val="84"/>
          <w:szCs w:val="84"/>
        </w:rPr>
      </w:pPr>
    </w:p>
    <w:p>
      <w:pPr>
        <w:pStyle w:val="17"/>
        <w:spacing w:line="312" w:lineRule="auto"/>
        <w:jc w:val="center"/>
        <w:rPr>
          <w:rFonts w:hint="eastAsia" w:ascii="宋体" w:hAnsi="宋体" w:eastAsia="宋体" w:cs="宋体"/>
          <w:b/>
          <w:bCs/>
          <w:color w:val="auto"/>
          <w:sz w:val="84"/>
          <w:szCs w:val="84"/>
        </w:rPr>
      </w:pPr>
      <w:r>
        <w:rPr>
          <w:rFonts w:hint="eastAsia" w:ascii="宋体" w:hAnsi="宋体" w:eastAsia="宋体" w:cs="宋体"/>
          <w:b/>
          <w:bCs/>
          <w:color w:val="auto"/>
          <w:sz w:val="84"/>
          <w:szCs w:val="84"/>
        </w:rPr>
        <w:t>招 标 文 件</w:t>
      </w:r>
    </w:p>
    <w:p>
      <w:pPr>
        <w:widowControl/>
        <w:spacing w:line="312" w:lineRule="auto"/>
        <w:ind w:firstLine="2249" w:firstLineChars="700"/>
        <w:jc w:val="center"/>
        <w:rPr>
          <w:rFonts w:hint="eastAsia" w:ascii="宋体" w:hAnsi="宋体" w:eastAsia="宋体" w:cs="宋体"/>
          <w:b/>
          <w:bCs/>
          <w:color w:val="auto"/>
          <w:sz w:val="32"/>
          <w:szCs w:val="32"/>
        </w:rPr>
      </w:pPr>
    </w:p>
    <w:p>
      <w:pPr>
        <w:widowControl/>
        <w:spacing w:line="312" w:lineRule="auto"/>
        <w:ind w:firstLine="1928" w:firstLineChars="600"/>
        <w:rPr>
          <w:rFonts w:hint="eastAsia" w:ascii="宋体" w:hAnsi="宋体" w:eastAsia="宋体" w:cs="宋体"/>
          <w:color w:val="auto"/>
          <w:lang w:eastAsia="zh-CN"/>
        </w:rPr>
      </w:pPr>
      <w:r>
        <w:rPr>
          <w:rFonts w:hint="eastAsia" w:ascii="宋体" w:hAnsi="宋体" w:eastAsia="宋体" w:cs="宋体"/>
          <w:b/>
          <w:bCs/>
          <w:color w:val="auto"/>
          <w:sz w:val="32"/>
          <w:szCs w:val="32"/>
        </w:rPr>
        <w:t>项目编号：</w:t>
      </w:r>
      <w:r>
        <w:rPr>
          <w:rFonts w:hint="eastAsia" w:ascii="宋体" w:hAnsi="宋体" w:cs="宋体"/>
          <w:b/>
          <w:bCs/>
          <w:color w:val="auto"/>
          <w:sz w:val="32"/>
          <w:szCs w:val="32"/>
          <w:lang w:eastAsia="zh-CN"/>
        </w:rPr>
        <w:t>GLZC2022-G2-250034-GZXY</w:t>
      </w:r>
    </w:p>
    <w:p>
      <w:pPr>
        <w:pStyle w:val="17"/>
        <w:spacing w:line="312" w:lineRule="auto"/>
        <w:jc w:val="center"/>
        <w:rPr>
          <w:rFonts w:hint="eastAsia" w:ascii="宋体" w:hAnsi="宋体" w:eastAsia="宋体" w:cs="宋体"/>
          <w:b/>
          <w:bCs/>
          <w:color w:val="auto"/>
          <w:sz w:val="32"/>
          <w:szCs w:val="32"/>
        </w:rPr>
      </w:pPr>
    </w:p>
    <w:p>
      <w:pPr>
        <w:pStyle w:val="17"/>
        <w:spacing w:line="312" w:lineRule="auto"/>
        <w:jc w:val="center"/>
        <w:rPr>
          <w:rFonts w:hint="eastAsia" w:ascii="宋体" w:hAnsi="宋体" w:eastAsia="宋体" w:cs="宋体"/>
          <w:b/>
          <w:bCs/>
          <w:color w:val="auto"/>
          <w:sz w:val="32"/>
          <w:szCs w:val="32"/>
        </w:rPr>
      </w:pPr>
    </w:p>
    <w:p>
      <w:pPr>
        <w:pStyle w:val="17"/>
        <w:spacing w:line="312" w:lineRule="auto"/>
        <w:jc w:val="center"/>
        <w:rPr>
          <w:rFonts w:hint="eastAsia" w:ascii="宋体" w:hAnsi="宋体" w:eastAsia="宋体" w:cs="宋体"/>
          <w:b/>
          <w:bCs/>
          <w:color w:val="auto"/>
          <w:sz w:val="32"/>
          <w:szCs w:val="32"/>
        </w:rPr>
      </w:pPr>
    </w:p>
    <w:p>
      <w:pPr>
        <w:pStyle w:val="17"/>
        <w:spacing w:line="312" w:lineRule="auto"/>
        <w:jc w:val="center"/>
        <w:rPr>
          <w:rFonts w:hint="eastAsia" w:ascii="宋体" w:hAnsi="宋体" w:eastAsia="宋体" w:cs="宋体"/>
          <w:b/>
          <w:bCs/>
          <w:color w:val="auto"/>
          <w:sz w:val="32"/>
          <w:szCs w:val="32"/>
        </w:rPr>
      </w:pPr>
    </w:p>
    <w:p>
      <w:pPr>
        <w:pStyle w:val="17"/>
        <w:spacing w:line="312" w:lineRule="auto"/>
        <w:jc w:val="center"/>
        <w:rPr>
          <w:rFonts w:hint="eastAsia" w:ascii="宋体" w:hAnsi="宋体" w:eastAsia="宋体" w:cs="宋体"/>
          <w:b/>
          <w:bCs/>
          <w:color w:val="auto"/>
          <w:sz w:val="32"/>
          <w:szCs w:val="32"/>
        </w:rPr>
      </w:pPr>
    </w:p>
    <w:p>
      <w:pPr>
        <w:pStyle w:val="17"/>
        <w:spacing w:line="312" w:lineRule="auto"/>
        <w:jc w:val="center"/>
        <w:rPr>
          <w:rFonts w:hint="eastAsia" w:ascii="宋体" w:hAnsi="宋体" w:eastAsia="宋体" w:cs="宋体"/>
          <w:b/>
          <w:bCs/>
          <w:color w:val="auto"/>
          <w:sz w:val="32"/>
          <w:szCs w:val="32"/>
        </w:rPr>
      </w:pPr>
    </w:p>
    <w:p>
      <w:pPr>
        <w:pStyle w:val="17"/>
        <w:spacing w:line="312" w:lineRule="auto"/>
        <w:jc w:val="center"/>
        <w:rPr>
          <w:rFonts w:hint="eastAsia" w:ascii="宋体" w:hAnsi="宋体" w:eastAsia="宋体" w:cs="宋体"/>
          <w:b/>
          <w:bCs/>
          <w:color w:val="auto"/>
          <w:sz w:val="32"/>
          <w:szCs w:val="32"/>
        </w:rPr>
      </w:pPr>
    </w:p>
    <w:p>
      <w:pPr>
        <w:pStyle w:val="17"/>
        <w:spacing w:line="312"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招标代理机构：贵州新阳光项目管理有限公司</w:t>
      </w:r>
    </w:p>
    <w:p>
      <w:pPr>
        <w:spacing w:line="312" w:lineRule="auto"/>
        <w:jc w:val="center"/>
        <w:rPr>
          <w:rFonts w:hint="eastAsia" w:ascii="宋体" w:hAnsi="宋体" w:eastAsia="宋体" w:cs="宋体"/>
          <w:b/>
          <w:bCs/>
          <w:color w:val="auto"/>
          <w:sz w:val="32"/>
          <w:szCs w:val="32"/>
        </w:rPr>
      </w:pPr>
    </w:p>
    <w:p>
      <w:pPr>
        <w:spacing w:line="312" w:lineRule="auto"/>
        <w:ind w:firstLine="2570" w:firstLineChars="800"/>
        <w:rPr>
          <w:rFonts w:hint="eastAsia" w:ascii="宋体" w:hAnsi="宋体" w:eastAsia="宋体" w:cs="宋体"/>
          <w:color w:val="auto"/>
          <w:sz w:val="32"/>
          <w:szCs w:val="32"/>
        </w:rPr>
      </w:pPr>
      <w:r>
        <w:rPr>
          <w:rFonts w:hint="eastAsia" w:ascii="宋体" w:hAnsi="宋体" w:eastAsia="宋体" w:cs="宋体"/>
          <w:b/>
          <w:bCs/>
          <w:color w:val="auto"/>
          <w:sz w:val="32"/>
          <w:szCs w:val="32"/>
        </w:rPr>
        <w:t>发布日期: 2022年</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rPr>
        <w:t>月</w:t>
      </w:r>
    </w:p>
    <w:p>
      <w:pPr>
        <w:spacing w:line="312" w:lineRule="auto"/>
        <w:ind w:firstLine="437"/>
        <w:rPr>
          <w:rFonts w:hint="eastAsia" w:ascii="宋体" w:hAnsi="宋体" w:eastAsia="宋体" w:cs="宋体"/>
          <w:color w:val="auto"/>
          <w:sz w:val="32"/>
          <w:szCs w:val="32"/>
        </w:rPr>
        <w:sectPr>
          <w:footerReference r:id="rId4" w:type="first"/>
          <w:headerReference r:id="rId3" w:type="default"/>
          <w:pgSz w:w="11906" w:h="16838"/>
          <w:pgMar w:top="1417" w:right="1417" w:bottom="1134" w:left="1587" w:header="851" w:footer="851" w:gutter="0"/>
          <w:cols w:space="720" w:num="1"/>
          <w:titlePg/>
          <w:docGrid w:linePitch="312" w:charSpace="0"/>
        </w:sectPr>
      </w:pPr>
    </w:p>
    <w:p>
      <w:pPr>
        <w:spacing w:line="312" w:lineRule="auto"/>
        <w:rPr>
          <w:rFonts w:hint="eastAsia" w:ascii="宋体" w:hAnsi="宋体" w:eastAsia="宋体" w:cs="宋体"/>
          <w:color w:val="auto"/>
        </w:rPr>
      </w:pPr>
    </w:p>
    <w:p>
      <w:pPr>
        <w:spacing w:after="240" w:afterLines="100" w:line="312" w:lineRule="auto"/>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目  录</w:t>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"1-1" \h \u </w:instrText>
      </w:r>
      <w:r>
        <w:rPr>
          <w:rFonts w:hint="eastAsia" w:ascii="宋体" w:hAnsi="宋体" w:eastAsia="宋体" w:cs="宋体"/>
          <w:color w:val="auto"/>
          <w:sz w:val="24"/>
          <w:szCs w:val="24"/>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"_Toc7541"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第一章  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_Toc7541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"_Toc21893"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第二章  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_Toc21893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"_Toc12903"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第三章  评标办法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_Toc12903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"_Toc17262" </w:instrText>
      </w:r>
      <w:r>
        <w:rPr>
          <w:rFonts w:hint="eastAsia" w:ascii="宋体" w:hAnsi="宋体" w:eastAsia="宋体" w:cs="宋体"/>
          <w:color w:val="auto"/>
        </w:rPr>
        <w:fldChar w:fldCharType="separate"/>
      </w:r>
      <w:r>
        <w:rPr>
          <w:rFonts w:hint="eastAsia" w:ascii="宋体" w:hAnsi="宋体" w:eastAsia="宋体" w:cs="宋体"/>
          <w:bCs/>
          <w:color w:val="auto"/>
          <w:kern w:val="44"/>
          <w:sz w:val="24"/>
          <w:szCs w:val="24"/>
          <w:lang w:val="zh-CN"/>
        </w:rPr>
        <w:t>第四章 合同条款及格式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_Toc17262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"_Toc17378"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第五章 工程量清单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_Toc17378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"_Toc23074"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第六章 图  纸</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"_Toc20989"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第七章 危险性较大的分部分项工程量清单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_Toc20989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"_Toc648"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第八章 技术标准和要求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_Toc648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8"/>
        <w:tabs>
          <w:tab w:val="right" w:leader="dot" w:pos="8902"/>
        </w:tabs>
        <w:spacing w:line="360" w:lineRule="auto"/>
        <w:rPr>
          <w:rFonts w:hint="eastAsia" w:ascii="宋体" w:hAnsi="宋体" w:eastAsia="宋体" w:cs="宋体"/>
          <w:color w:val="auto"/>
          <w:sz w:val="24"/>
          <w:szCs w:val="24"/>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"_Toc10307" </w:instrText>
      </w:r>
      <w:r>
        <w:rPr>
          <w:rFonts w:hint="eastAsia" w:ascii="宋体" w:hAnsi="宋体" w:eastAsia="宋体" w:cs="宋体"/>
          <w:color w:val="auto"/>
        </w:rPr>
        <w:fldChar w:fldCharType="separate"/>
      </w:r>
      <w:r>
        <w:rPr>
          <w:rFonts w:hint="eastAsia" w:ascii="宋体" w:hAnsi="宋体" w:eastAsia="宋体" w:cs="宋体"/>
          <w:color w:val="auto"/>
          <w:sz w:val="24"/>
          <w:szCs w:val="24"/>
        </w:rPr>
        <w:t>第九章 投标文件格式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_Toc10307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end"/>
      </w:r>
    </w:p>
    <w:p>
      <w:pPr>
        <w:spacing w:line="312" w:lineRule="auto"/>
        <w:rPr>
          <w:rFonts w:hint="eastAsia" w:ascii="宋体" w:hAnsi="宋体" w:eastAsia="宋体" w:cs="宋体"/>
          <w:color w:val="auto"/>
        </w:rPr>
        <w:sectPr>
          <w:footerReference r:id="rId5" w:type="default"/>
          <w:pgSz w:w="11906" w:h="16838"/>
          <w:pgMar w:top="1417" w:right="1417" w:bottom="1134" w:left="1587" w:header="851" w:footer="851" w:gutter="0"/>
          <w:pgNumType w:start="1"/>
          <w:cols w:space="720" w:num="1"/>
          <w:docGrid w:linePitch="312" w:charSpace="0"/>
        </w:sectPr>
      </w:pPr>
      <w:r>
        <w:rPr>
          <w:rFonts w:hint="eastAsia" w:ascii="宋体" w:hAnsi="宋体" w:eastAsia="宋体" w:cs="宋体"/>
          <w:color w:val="auto"/>
        </w:rPr>
        <w:t xml:space="preserve">   </w:t>
      </w:r>
    </w:p>
    <w:p>
      <w:pPr>
        <w:pStyle w:val="3"/>
        <w:numPr>
          <w:ilvl w:val="0"/>
          <w:numId w:val="1"/>
        </w:numPr>
        <w:spacing w:line="312" w:lineRule="auto"/>
        <w:jc w:val="center"/>
        <w:rPr>
          <w:rFonts w:hint="eastAsia" w:ascii="宋体" w:hAnsi="宋体" w:eastAsia="宋体" w:cs="宋体"/>
          <w:color w:val="auto"/>
          <w:sz w:val="32"/>
          <w:szCs w:val="32"/>
        </w:rPr>
      </w:pPr>
      <w:bookmarkStart w:id="0" w:name="_Toc389065120"/>
      <w:bookmarkStart w:id="1" w:name="_Toc7541"/>
      <w:bookmarkStart w:id="2" w:name="_Toc14947"/>
      <w:bookmarkStart w:id="3" w:name="_Toc407135048"/>
      <w:bookmarkStart w:id="4" w:name="_Toc15625"/>
      <w:bookmarkStart w:id="5" w:name="_Toc28126"/>
      <w:bookmarkStart w:id="6" w:name="_Toc5124"/>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rPr>
        <w:t>公开</w:t>
      </w:r>
      <w:r>
        <w:rPr>
          <w:rFonts w:hint="eastAsia" w:ascii="宋体" w:hAnsi="宋体" w:eastAsia="宋体" w:cs="宋体"/>
          <w:color w:val="auto"/>
          <w:sz w:val="32"/>
          <w:szCs w:val="32"/>
        </w:rPr>
        <w:t>招标公告</w:t>
      </w:r>
      <w:bookmarkEnd w:id="0"/>
      <w:bookmarkEnd w:id="1"/>
      <w:bookmarkEnd w:id="2"/>
      <w:bookmarkEnd w:id="3"/>
      <w:bookmarkEnd w:id="4"/>
      <w:bookmarkEnd w:id="5"/>
      <w:bookmarkEnd w:id="6"/>
    </w:p>
    <w:tbl>
      <w:tblPr>
        <w:tblStyle w:val="13"/>
        <w:tblpPr w:leftFromText="180" w:rightFromText="180" w:vertAnchor="text" w:tblpX="38" w:tblpY="13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5000" w:type="pct"/>
          </w:tcPr>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项目概况</w:t>
            </w:r>
          </w:p>
          <w:p>
            <w:pPr>
              <w:widowControl/>
              <w:shd w:val="clear" w:color="auto" w:fill="FFFFFF"/>
              <w:spacing w:line="480" w:lineRule="atLeast"/>
              <w:ind w:firstLine="420" w:firstLineChars="200"/>
              <w:rPr>
                <w:rFonts w:hint="eastAsia" w:ascii="宋体" w:hAnsi="宋体" w:eastAsia="宋体" w:cs="宋体"/>
                <w:color w:val="auto"/>
              </w:rPr>
            </w:pPr>
            <w:r>
              <w:rPr>
                <w:rFonts w:hint="eastAsia" w:ascii="宋体" w:hAnsi="宋体" w:cs="宋体"/>
                <w:color w:val="auto"/>
                <w:u w:val="single"/>
                <w:lang w:eastAsia="zh-CN"/>
              </w:rPr>
              <w:t>兴安县工业园区生产用电安装工程</w:t>
            </w:r>
            <w:r>
              <w:rPr>
                <w:rFonts w:hint="eastAsia" w:ascii="宋体" w:hAnsi="宋体" w:eastAsia="宋体" w:cs="宋体"/>
                <w:color w:val="auto"/>
              </w:rPr>
              <w:t>的潜在投标人应</w:t>
            </w:r>
            <w:r>
              <w:rPr>
                <w:rFonts w:hint="eastAsia" w:ascii="宋体" w:hAnsi="宋体" w:eastAsia="宋体" w:cs="宋体"/>
                <w:color w:val="auto"/>
                <w:kern w:val="0"/>
                <w:shd w:val="clear" w:color="auto" w:fill="FFFFFF"/>
                <w:lang w:bidi="ar"/>
              </w:rPr>
              <w:t>登录政采云平台https://www.zcygov.cn/在线申请获取采购文件（进入“项目采购”应用，在获取采购文件菜单中选择项目，申请获取采购文件）或者</w:t>
            </w:r>
            <w:r>
              <w:rPr>
                <w:rFonts w:hint="eastAsia" w:ascii="宋体" w:hAnsi="宋体" w:eastAsia="宋体" w:cs="宋体"/>
                <w:color w:val="auto"/>
              </w:rPr>
              <w:t>在</w:t>
            </w:r>
            <w:r>
              <w:rPr>
                <w:rFonts w:hint="eastAsia" w:ascii="宋体" w:hAnsi="宋体" w:eastAsia="宋体" w:cs="宋体"/>
                <w:color w:val="auto"/>
                <w:u w:val="single"/>
              </w:rPr>
              <w:t>桂林市政府采购网（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"http://zfcg.guilin.gov.cn/" </w:instrText>
            </w:r>
            <w:r>
              <w:rPr>
                <w:rFonts w:hint="eastAsia" w:ascii="宋体" w:hAnsi="宋体" w:eastAsia="宋体" w:cs="宋体"/>
                <w:color w:val="auto"/>
              </w:rPr>
              <w:fldChar w:fldCharType="separate"/>
            </w:r>
            <w:r>
              <w:rPr>
                <w:rFonts w:hint="eastAsia" w:ascii="宋体" w:hAnsi="宋体" w:eastAsia="宋体" w:cs="宋体"/>
                <w:color w:val="auto"/>
                <w:u w:val="single"/>
              </w:rPr>
              <w:t>http://http://zfcg.czj.guilin.gov.cn/</w:t>
            </w:r>
            <w:r>
              <w:rPr>
                <w:rFonts w:hint="eastAsia" w:ascii="宋体" w:hAnsi="宋体" w:eastAsia="宋体" w:cs="宋体"/>
                <w:color w:val="auto"/>
                <w:u w:val="single"/>
              </w:rPr>
              <w:fldChar w:fldCharType="end"/>
            </w:r>
            <w:r>
              <w:rPr>
                <w:rFonts w:hint="eastAsia" w:ascii="宋体" w:hAnsi="宋体" w:eastAsia="宋体" w:cs="宋体"/>
                <w:color w:val="auto"/>
                <w:u w:val="single"/>
              </w:rPr>
              <w:t>）或桂林市公共资源交易中心网（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"http://glggzy.org.cn）免费下载招标文件电子版，并于2022年" </w:instrText>
            </w:r>
            <w:r>
              <w:rPr>
                <w:rFonts w:hint="eastAsia" w:ascii="宋体" w:hAnsi="宋体" w:eastAsia="宋体" w:cs="宋体"/>
                <w:color w:val="auto"/>
              </w:rPr>
              <w:fldChar w:fldCharType="separate"/>
            </w:r>
            <w:r>
              <w:rPr>
                <w:rStyle w:val="16"/>
                <w:rFonts w:hint="eastAsia" w:ascii="宋体" w:hAnsi="宋体" w:eastAsia="宋体" w:cs="宋体"/>
                <w:color w:val="auto"/>
              </w:rPr>
              <w:t>http://http://www.glggzy.org.cn/gxglzbw/）免费下载招标文件电子版，并于2022年</w:t>
            </w:r>
            <w:r>
              <w:rPr>
                <w:rStyle w:val="16"/>
                <w:rFonts w:hint="eastAsia" w:ascii="宋体" w:hAnsi="宋体" w:eastAsia="宋体" w:cs="宋体"/>
                <w:color w:val="auto"/>
              </w:rPr>
              <w:fldChar w:fldCharType="end"/>
            </w:r>
            <w:r>
              <w:rPr>
                <w:rFonts w:hint="eastAsia" w:ascii="宋体" w:hAnsi="宋体" w:eastAsia="宋体" w:cs="宋体"/>
                <w:color w:val="auto"/>
              </w:rPr>
              <w:t>8月</w:t>
            </w:r>
            <w:r>
              <w:rPr>
                <w:rFonts w:hint="eastAsia" w:ascii="宋体" w:hAnsi="宋体" w:cs="宋体"/>
                <w:color w:val="auto"/>
                <w:lang w:val="en-US" w:eastAsia="zh-CN"/>
              </w:rPr>
              <w:t>24</w:t>
            </w:r>
            <w:r>
              <w:rPr>
                <w:rFonts w:hint="eastAsia" w:ascii="宋体" w:hAnsi="宋体" w:eastAsia="宋体" w:cs="宋体"/>
                <w:color w:val="auto"/>
              </w:rPr>
              <w:t>日9时30分（北京时间）前递交投标文件。</w:t>
            </w:r>
          </w:p>
        </w:tc>
      </w:tr>
    </w:tbl>
    <w:p>
      <w:pPr>
        <w:rPr>
          <w:rFonts w:hint="eastAsia" w:ascii="宋体" w:hAnsi="宋体" w:eastAsia="宋体" w:cs="宋体"/>
          <w:color w:val="auto"/>
        </w:rPr>
      </w:pPr>
    </w:p>
    <w:p>
      <w:pPr>
        <w:spacing w:line="312" w:lineRule="auto"/>
        <w:rPr>
          <w:rFonts w:hint="eastAsia" w:ascii="宋体" w:hAnsi="宋体" w:eastAsia="宋体" w:cs="宋体"/>
          <w:b/>
          <w:color w:val="auto"/>
        </w:rPr>
      </w:pPr>
      <w:bookmarkStart w:id="7" w:name="_Toc28359002"/>
      <w:bookmarkStart w:id="8" w:name="_Toc35393621"/>
      <w:bookmarkStart w:id="9" w:name="_Toc35393790"/>
      <w:bookmarkStart w:id="10" w:name="_Toc28359079"/>
      <w:bookmarkStart w:id="11" w:name="_Hlk24379207"/>
      <w:r>
        <w:rPr>
          <w:rFonts w:hint="eastAsia" w:ascii="宋体" w:hAnsi="宋体" w:eastAsia="宋体" w:cs="宋体"/>
          <w:b/>
          <w:color w:val="auto"/>
        </w:rPr>
        <w:t>一、项目基本情况</w:t>
      </w:r>
      <w:bookmarkEnd w:id="7"/>
      <w:bookmarkEnd w:id="8"/>
      <w:bookmarkEnd w:id="9"/>
      <w:bookmarkEnd w:id="10"/>
    </w:p>
    <w:p>
      <w:pPr>
        <w:spacing w:line="312" w:lineRule="auto"/>
        <w:ind w:firstLine="420" w:firstLineChars="200"/>
        <w:rPr>
          <w:rFonts w:hint="eastAsia" w:ascii="宋体" w:hAnsi="宋体" w:eastAsia="宋体" w:cs="宋体"/>
          <w:bCs/>
          <w:color w:val="auto"/>
          <w:lang w:eastAsia="zh-CN"/>
        </w:rPr>
      </w:pPr>
      <w:r>
        <w:rPr>
          <w:rFonts w:hint="eastAsia" w:ascii="宋体" w:hAnsi="宋体" w:eastAsia="宋体" w:cs="宋体"/>
          <w:bCs/>
          <w:color w:val="auto"/>
        </w:rPr>
        <w:t>1.项目编号：</w:t>
      </w:r>
      <w:r>
        <w:rPr>
          <w:rFonts w:hint="eastAsia" w:ascii="宋体" w:hAnsi="宋体" w:cs="宋体"/>
          <w:bCs/>
          <w:color w:val="auto"/>
          <w:lang w:eastAsia="zh-CN"/>
        </w:rPr>
        <w:t>GLZC2022-G2-250034-GZXY</w:t>
      </w:r>
    </w:p>
    <w:p>
      <w:pPr>
        <w:spacing w:line="312" w:lineRule="auto"/>
        <w:ind w:firstLine="420" w:firstLineChars="200"/>
        <w:rPr>
          <w:rFonts w:hint="eastAsia" w:ascii="宋体" w:hAnsi="宋体" w:eastAsia="宋体" w:cs="宋体"/>
          <w:color w:val="auto"/>
          <w:lang w:eastAsia="zh-CN"/>
        </w:rPr>
      </w:pPr>
      <w:r>
        <w:rPr>
          <w:rFonts w:hint="eastAsia" w:ascii="宋体" w:hAnsi="宋体" w:eastAsia="宋体" w:cs="宋体"/>
          <w:bCs/>
          <w:color w:val="auto"/>
        </w:rPr>
        <w:t>2.项目名称：</w:t>
      </w:r>
      <w:bookmarkEnd w:id="11"/>
      <w:bookmarkStart w:id="12" w:name="_Toc35393622"/>
      <w:bookmarkStart w:id="13" w:name="_Toc28359003"/>
      <w:bookmarkStart w:id="14" w:name="_Toc28359080"/>
      <w:bookmarkStart w:id="15" w:name="_Toc35393791"/>
      <w:r>
        <w:rPr>
          <w:rFonts w:hint="eastAsia" w:ascii="宋体" w:hAnsi="宋体" w:cs="宋体"/>
          <w:color w:val="auto"/>
          <w:lang w:eastAsia="zh-CN"/>
        </w:rPr>
        <w:t>兴安县工业园区生产用电安装工程</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3.建设地点：兴安县工业园区</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4.要求工期：</w:t>
      </w:r>
      <w:r>
        <w:rPr>
          <w:rFonts w:hint="eastAsia" w:ascii="宋体" w:hAnsi="宋体" w:eastAsia="宋体" w:cs="宋体"/>
          <w:bCs/>
          <w:color w:val="auto"/>
          <w:u w:val="single"/>
        </w:rPr>
        <w:t>100</w:t>
      </w:r>
      <w:r>
        <w:rPr>
          <w:rFonts w:hint="eastAsia" w:ascii="宋体" w:hAnsi="宋体" w:eastAsia="宋体" w:cs="宋体"/>
          <w:bCs/>
          <w:color w:val="auto"/>
        </w:rPr>
        <w:t>日历天</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5.工程概况：（1）、电源取自110kV源和变电站10kV源工业IV线51+1号铁塔，采用架空转电缆线接入。51+1号铁塔上安装10kV断路器一台、隔离开关一组、避雷器一组，支1号杆及31号杆都安装隔离开关一组、避雷器一组。（2）、安装一进六出10kV开闭所二台，250kVA箱变9台；新建开闭所基础2个，箱变基础9个。（3）、新建10kV电缆井39个，敷设ZRB-YJV22-8.7/15kV-3×240电缆长1039米，3×150电缆长347米，3×70电缆长1121米；新立18m大拔梢杆16基，18m普通杆15基，新建架空线路JKLGYJ-240长1778米（路径长度，以实际施工为准）。（4）、敷设1×2 CPVCφ160×5排管长989米，2×2 CPVCφ160×5排管长256米，2×3 CPVCφ160×5排管长121米。</w:t>
      </w:r>
    </w:p>
    <w:p>
      <w:pPr>
        <w:spacing w:line="312" w:lineRule="auto"/>
        <w:ind w:firstLine="420" w:firstLineChars="200"/>
        <w:rPr>
          <w:rFonts w:hint="eastAsia" w:ascii="宋体" w:hAnsi="宋体" w:eastAsia="宋体" w:cs="宋体"/>
          <w:color w:val="auto"/>
        </w:rPr>
      </w:pPr>
      <w:r>
        <w:rPr>
          <w:rFonts w:hint="eastAsia" w:ascii="宋体" w:hAnsi="宋体" w:eastAsia="宋体" w:cs="宋体"/>
          <w:bCs/>
          <w:color w:val="auto"/>
        </w:rPr>
        <w:t>6.招标范围：</w:t>
      </w:r>
      <w:bookmarkStart w:id="16" w:name="_Hlk97105113"/>
      <w:r>
        <w:rPr>
          <w:rFonts w:hint="eastAsia" w:ascii="宋体" w:hAnsi="宋体" w:eastAsia="宋体" w:cs="宋体"/>
          <w:color w:val="auto"/>
        </w:rPr>
        <w:t>施工图范围内包含的内容，详见图纸、工程量清单。</w:t>
      </w:r>
      <w:bookmarkEnd w:id="16"/>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7.标段划分：</w:t>
      </w:r>
      <w:bookmarkStart w:id="17" w:name="_Hlk97105167"/>
      <w:r>
        <w:rPr>
          <w:rFonts w:hint="eastAsia" w:ascii="宋体" w:hAnsi="宋体" w:eastAsia="宋体" w:cs="宋体"/>
          <w:bCs/>
          <w:color w:val="auto"/>
        </w:rPr>
        <w:t>本工程划分为1个标段。</w:t>
      </w:r>
      <w:bookmarkEnd w:id="17"/>
    </w:p>
    <w:p>
      <w:pPr>
        <w:spacing w:line="312" w:lineRule="auto"/>
        <w:ind w:firstLine="420" w:firstLineChars="200"/>
        <w:rPr>
          <w:rFonts w:hint="eastAsia" w:ascii="宋体" w:hAnsi="宋体" w:eastAsia="宋体" w:cs="宋体"/>
          <w:color w:val="auto"/>
        </w:rPr>
      </w:pPr>
      <w:r>
        <w:rPr>
          <w:rFonts w:hint="eastAsia" w:ascii="宋体" w:hAnsi="宋体" w:eastAsia="宋体" w:cs="宋体"/>
          <w:bCs/>
          <w:color w:val="auto"/>
        </w:rPr>
        <w:t>8.采购预算金额：</w:t>
      </w:r>
      <w:r>
        <w:rPr>
          <w:rFonts w:hint="eastAsia" w:ascii="宋体" w:hAnsi="宋体" w:eastAsia="宋体" w:cs="宋体"/>
          <w:color w:val="auto"/>
        </w:rPr>
        <w:t>5698952.03元</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9.本项目</w:t>
      </w:r>
      <w:r>
        <w:rPr>
          <w:rFonts w:hint="eastAsia" w:ascii="宋体" w:hAnsi="宋体" w:eastAsia="宋体" w:cs="宋体"/>
          <w:bCs/>
          <w:color w:val="auto"/>
          <w:u w:val="single"/>
        </w:rPr>
        <w:t>不接受</w:t>
      </w:r>
      <w:r>
        <w:rPr>
          <w:rFonts w:hint="eastAsia" w:ascii="宋体" w:hAnsi="宋体" w:eastAsia="宋体" w:cs="宋体"/>
          <w:bCs/>
          <w:color w:val="auto"/>
        </w:rPr>
        <w:t>联合体投标。</w:t>
      </w:r>
    </w:p>
    <w:p>
      <w:pPr>
        <w:spacing w:line="312" w:lineRule="auto"/>
        <w:rPr>
          <w:rFonts w:hint="eastAsia" w:ascii="宋体" w:hAnsi="宋体" w:eastAsia="宋体" w:cs="宋体"/>
          <w:b/>
          <w:color w:val="auto"/>
        </w:rPr>
      </w:pPr>
      <w:r>
        <w:rPr>
          <w:rFonts w:hint="eastAsia" w:ascii="宋体" w:hAnsi="宋体" w:eastAsia="宋体" w:cs="宋体"/>
          <w:b/>
          <w:color w:val="auto"/>
        </w:rPr>
        <w:t>二、申请人的资格要求：</w:t>
      </w:r>
      <w:bookmarkEnd w:id="12"/>
      <w:bookmarkEnd w:id="13"/>
      <w:bookmarkEnd w:id="14"/>
      <w:bookmarkEnd w:id="15"/>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1.满足《中华人民共和国政府采购法》第二十二条规定。</w:t>
      </w:r>
    </w:p>
    <w:p>
      <w:pPr>
        <w:spacing w:line="312" w:lineRule="auto"/>
        <w:ind w:firstLine="420" w:firstLineChars="200"/>
        <w:rPr>
          <w:rFonts w:hint="eastAsia" w:ascii="宋体" w:hAnsi="宋体" w:eastAsia="宋体" w:cs="宋体"/>
          <w:bCs/>
          <w:color w:val="auto"/>
        </w:rPr>
      </w:pPr>
      <w:bookmarkStart w:id="18" w:name="_Toc28359004"/>
      <w:bookmarkStart w:id="19" w:name="_Toc28359081"/>
      <w:r>
        <w:rPr>
          <w:rFonts w:hint="eastAsia" w:ascii="宋体" w:hAnsi="宋体" w:eastAsia="宋体" w:cs="宋体"/>
          <w:bCs/>
          <w:color w:val="auto"/>
        </w:rPr>
        <w:t>2.落实政府采购政策需满足的资格要求：本项目专门面向中小企业采购。</w:t>
      </w:r>
      <w:bookmarkStart w:id="635" w:name="_GoBack"/>
      <w:bookmarkEnd w:id="635"/>
    </w:p>
    <w:p>
      <w:pPr>
        <w:spacing w:line="500" w:lineRule="exact"/>
        <w:ind w:firstLine="420" w:firstLineChars="200"/>
        <w:rPr>
          <w:rFonts w:hint="eastAsia" w:ascii="宋体" w:hAnsi="宋体" w:eastAsia="宋体" w:cs="宋体"/>
          <w:bCs/>
          <w:color w:val="auto"/>
        </w:rPr>
      </w:pPr>
      <w:r>
        <w:rPr>
          <w:rFonts w:hint="eastAsia" w:ascii="宋体" w:hAnsi="宋体" w:eastAsia="宋体" w:cs="宋体"/>
          <w:bCs/>
          <w:color w:val="auto"/>
        </w:rPr>
        <w:t>3.本项目的特定资格要求：投标人须</w:t>
      </w:r>
      <w:r>
        <w:rPr>
          <w:rFonts w:hint="eastAsia" w:ascii="宋体" w:hAnsi="宋体" w:eastAsia="宋体" w:cs="宋体"/>
          <w:color w:val="auto"/>
        </w:rPr>
        <w:t>具备</w:t>
      </w:r>
      <w:r>
        <w:rPr>
          <w:rFonts w:hint="eastAsia" w:ascii="宋体" w:hAnsi="宋体" w:eastAsia="宋体" w:cs="宋体"/>
          <w:b/>
          <w:bCs/>
          <w:color w:val="auto"/>
          <w:lang w:eastAsia="zh-CN"/>
        </w:rPr>
        <w:t>电力工程施工总承包三级（含）以上资质或输变电工程专业承包三级（含）以上资质</w:t>
      </w:r>
      <w:r>
        <w:rPr>
          <w:rFonts w:hint="eastAsia" w:ascii="宋体" w:hAnsi="宋体" w:eastAsia="宋体" w:cs="宋体"/>
          <w:color w:val="auto"/>
        </w:rPr>
        <w:t>，同时具有省级或以上建设行政主管部门颁发的建筑施工企业安全生产许可证，并在人员、设备、资金等方面具备相应的施工能力。其中，投标人拟派项目经理须具备</w:t>
      </w:r>
      <w:r>
        <w:rPr>
          <w:rFonts w:hint="eastAsia" w:ascii="宋体" w:hAnsi="宋体" w:eastAsia="宋体" w:cs="宋体"/>
          <w:b/>
          <w:color w:val="auto"/>
          <w:u w:val="single"/>
        </w:rPr>
        <w:t>机电工程专业</w:t>
      </w:r>
      <w:r>
        <w:rPr>
          <w:rFonts w:hint="eastAsia" w:ascii="宋体" w:hAnsi="宋体" w:eastAsia="宋体" w:cs="宋体"/>
          <w:color w:val="auto"/>
        </w:rPr>
        <w:t>贰级以上（含贰级）注册建造师执业资格，具备有效的安全生产考核合格证书（B类）</w:t>
      </w:r>
      <w:r>
        <w:rPr>
          <w:rFonts w:hint="eastAsia" w:ascii="宋体" w:hAnsi="宋体" w:eastAsia="宋体" w:cs="宋体"/>
          <w:bCs/>
          <w:color w:val="auto"/>
        </w:rPr>
        <w:t>。本项目不接受有在建、已中标未开工或已列为其他项目中标候选人第一名的建造师作为项目经理。</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4.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spacing w:line="312" w:lineRule="auto"/>
        <w:rPr>
          <w:rFonts w:hint="eastAsia" w:ascii="宋体" w:hAnsi="宋体" w:eastAsia="宋体" w:cs="宋体"/>
          <w:b/>
          <w:color w:val="auto"/>
        </w:rPr>
      </w:pPr>
      <w:bookmarkStart w:id="20" w:name="_Toc35393623"/>
      <w:bookmarkStart w:id="21" w:name="_Toc35393792"/>
      <w:r>
        <w:rPr>
          <w:rFonts w:hint="eastAsia" w:ascii="宋体" w:hAnsi="宋体" w:eastAsia="宋体" w:cs="宋体"/>
          <w:b/>
          <w:color w:val="auto"/>
        </w:rPr>
        <w:t>三、获取招标文件</w:t>
      </w:r>
      <w:bookmarkEnd w:id="18"/>
      <w:bookmarkEnd w:id="19"/>
      <w:bookmarkEnd w:id="20"/>
      <w:bookmarkEnd w:id="21"/>
    </w:p>
    <w:p>
      <w:pPr>
        <w:widowControl/>
        <w:shd w:val="clear" w:color="auto" w:fill="FFFFFF"/>
        <w:spacing w:line="380" w:lineRule="atLeast"/>
        <w:ind w:firstLine="540"/>
        <w:jc w:val="left"/>
        <w:rPr>
          <w:rFonts w:hint="eastAsia" w:ascii="宋体" w:hAnsi="宋体" w:eastAsia="宋体" w:cs="宋体"/>
          <w:color w:val="auto"/>
        </w:rPr>
      </w:pPr>
      <w:bookmarkStart w:id="22" w:name="_Toc28359082"/>
      <w:bookmarkStart w:id="23" w:name="_Toc28359005"/>
      <w:bookmarkStart w:id="24" w:name="_Toc35393624"/>
      <w:bookmarkStart w:id="25" w:name="_Toc35393793"/>
      <w:r>
        <w:rPr>
          <w:rFonts w:hint="eastAsia" w:ascii="宋体" w:hAnsi="宋体" w:eastAsia="宋体" w:cs="宋体"/>
          <w:color w:val="auto"/>
          <w:kern w:val="0"/>
          <w:shd w:val="clear" w:color="auto" w:fill="FFFFFF"/>
          <w:lang w:bidi="ar"/>
        </w:rPr>
        <w:t>1.招标文件获取时间：2022年</w:t>
      </w:r>
      <w:r>
        <w:rPr>
          <w:rFonts w:hint="eastAsia" w:ascii="宋体" w:hAnsi="宋体" w:eastAsia="宋体" w:cs="宋体"/>
          <w:color w:val="auto"/>
          <w:kern w:val="0"/>
          <w:shd w:val="clear" w:color="auto" w:fill="FFFFFF"/>
          <w:lang w:val="en-US" w:eastAsia="zh-CN" w:bidi="ar"/>
        </w:rPr>
        <w:t>8</w:t>
      </w:r>
      <w:r>
        <w:rPr>
          <w:rFonts w:hint="eastAsia" w:ascii="宋体" w:hAnsi="宋体" w:eastAsia="宋体" w:cs="宋体"/>
          <w:color w:val="auto"/>
          <w:kern w:val="0"/>
          <w:shd w:val="clear" w:color="auto" w:fill="FFFFFF"/>
          <w:lang w:bidi="ar"/>
        </w:rPr>
        <w:t>月</w:t>
      </w:r>
      <w:r>
        <w:rPr>
          <w:rFonts w:hint="eastAsia" w:ascii="宋体" w:hAnsi="宋体" w:cs="宋体"/>
          <w:color w:val="auto"/>
          <w:kern w:val="0"/>
          <w:shd w:val="clear" w:color="auto" w:fill="FFFFFF"/>
          <w:lang w:val="en-US" w:eastAsia="zh-CN" w:bidi="ar"/>
        </w:rPr>
        <w:t>2</w:t>
      </w:r>
      <w:r>
        <w:rPr>
          <w:rFonts w:hint="eastAsia" w:ascii="宋体" w:hAnsi="宋体" w:eastAsia="宋体" w:cs="宋体"/>
          <w:color w:val="auto"/>
          <w:kern w:val="0"/>
          <w:shd w:val="clear" w:color="auto" w:fill="FFFFFF"/>
          <w:lang w:bidi="ar"/>
        </w:rPr>
        <w:t>日至2022年8月</w:t>
      </w:r>
      <w:r>
        <w:rPr>
          <w:rFonts w:hint="eastAsia" w:ascii="宋体" w:hAnsi="宋体" w:cs="宋体"/>
          <w:color w:val="auto"/>
          <w:kern w:val="0"/>
          <w:shd w:val="clear" w:color="auto" w:fill="FFFFFF"/>
          <w:lang w:val="en-US" w:eastAsia="zh-CN" w:bidi="ar"/>
        </w:rPr>
        <w:t>24</w:t>
      </w:r>
      <w:r>
        <w:rPr>
          <w:rFonts w:hint="eastAsia" w:ascii="宋体" w:hAnsi="宋体" w:eastAsia="宋体" w:cs="宋体"/>
          <w:color w:val="auto"/>
          <w:kern w:val="0"/>
          <w:shd w:val="clear" w:color="auto" w:fill="FFFFFF"/>
          <w:lang w:bidi="ar"/>
        </w:rPr>
        <w:t>日9时30分。</w:t>
      </w:r>
    </w:p>
    <w:p>
      <w:pPr>
        <w:widowControl/>
        <w:shd w:val="clear" w:color="auto" w:fill="FFFFFF"/>
        <w:spacing w:line="380" w:lineRule="atLeast"/>
        <w:ind w:firstLine="480"/>
        <w:jc w:val="left"/>
        <w:rPr>
          <w:rFonts w:hint="eastAsia" w:ascii="宋体" w:hAnsi="宋体" w:eastAsia="宋体" w:cs="宋体"/>
          <w:color w:val="auto"/>
          <w:kern w:val="0"/>
          <w:shd w:val="clear" w:color="auto" w:fill="FFFFFF"/>
          <w:lang w:bidi="ar"/>
        </w:rPr>
      </w:pPr>
      <w:r>
        <w:rPr>
          <w:rFonts w:hint="eastAsia" w:ascii="宋体" w:hAnsi="宋体" w:eastAsia="宋体" w:cs="宋体"/>
          <w:color w:val="auto"/>
          <w:kern w:val="0"/>
          <w:shd w:val="clear" w:color="auto" w:fill="FFFFFF"/>
          <w:lang w:bidi="ar"/>
        </w:rPr>
        <w:t>2.地点及方式：供应商登录政采云平台https://www.zcygov.cn/在线申请获取采购文件（进入“项目采购”应用，在获取采购文件菜单中选择项目，申请获取采购文件）或者</w:t>
      </w:r>
      <w:r>
        <w:rPr>
          <w:rFonts w:hint="eastAsia" w:ascii="宋体" w:hAnsi="宋体" w:eastAsia="宋体" w:cs="宋体"/>
          <w:color w:val="auto"/>
        </w:rPr>
        <w:t>在桂林市政府采购网（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"http://zfcg.guilin.gov.cn/" </w:instrText>
      </w:r>
      <w:r>
        <w:rPr>
          <w:rFonts w:hint="eastAsia" w:ascii="宋体" w:hAnsi="宋体" w:eastAsia="宋体" w:cs="宋体"/>
          <w:color w:val="auto"/>
        </w:rPr>
        <w:fldChar w:fldCharType="separate"/>
      </w:r>
      <w:r>
        <w:rPr>
          <w:rFonts w:hint="eastAsia" w:ascii="宋体" w:hAnsi="宋体" w:eastAsia="宋体" w:cs="宋体"/>
          <w:color w:val="auto"/>
        </w:rPr>
        <w:t>http://http://zfcg.czj.guilin.gov.cn/</w:t>
      </w:r>
      <w:r>
        <w:rPr>
          <w:rFonts w:hint="eastAsia" w:ascii="宋体" w:hAnsi="宋体" w:eastAsia="宋体" w:cs="宋体"/>
          <w:color w:val="auto"/>
        </w:rPr>
        <w:fldChar w:fldCharType="end"/>
      </w:r>
      <w:r>
        <w:rPr>
          <w:rFonts w:hint="eastAsia" w:ascii="宋体" w:hAnsi="宋体" w:eastAsia="宋体" w:cs="宋体"/>
          <w:color w:val="auto"/>
        </w:rPr>
        <w:t>）或桂林市公共资源交易中心网（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"http://glggzy.org.cn）免费下载招标文件电子版，并于2022年" </w:instrText>
      </w:r>
      <w:r>
        <w:rPr>
          <w:rFonts w:hint="eastAsia" w:ascii="宋体" w:hAnsi="宋体" w:eastAsia="宋体" w:cs="宋体"/>
          <w:color w:val="auto"/>
        </w:rPr>
        <w:fldChar w:fldCharType="separate"/>
      </w:r>
      <w:r>
        <w:rPr>
          <w:rStyle w:val="16"/>
          <w:rFonts w:hint="eastAsia" w:ascii="宋体" w:hAnsi="宋体" w:eastAsia="宋体" w:cs="宋体"/>
          <w:color w:val="auto"/>
        </w:rPr>
        <w:t>http://http://www.glggzy.org.cn/gxglzbw/）免费下载招标文件电子版</w:t>
      </w:r>
      <w:r>
        <w:rPr>
          <w:rStyle w:val="16"/>
          <w:rFonts w:hint="eastAsia" w:ascii="宋体" w:hAnsi="宋体" w:eastAsia="宋体" w:cs="宋体"/>
          <w:color w:val="auto"/>
        </w:rPr>
        <w:fldChar w:fldCharType="end"/>
      </w:r>
      <w:r>
        <w:rPr>
          <w:rFonts w:hint="eastAsia" w:ascii="宋体" w:hAnsi="宋体" w:eastAsia="宋体" w:cs="宋体"/>
          <w:color w:val="auto"/>
          <w:kern w:val="0"/>
          <w:shd w:val="clear" w:color="auto" w:fill="FFFFFF"/>
          <w:lang w:bidi="ar"/>
        </w:rPr>
        <w:t>。</w:t>
      </w:r>
    </w:p>
    <w:p>
      <w:pPr>
        <w:pStyle w:val="2"/>
        <w:rPr>
          <w:rFonts w:hint="eastAsia" w:ascii="宋体" w:hAnsi="宋体" w:eastAsia="宋体" w:cs="宋体"/>
          <w:color w:val="auto"/>
        </w:rPr>
      </w:pPr>
    </w:p>
    <w:p>
      <w:pPr>
        <w:widowControl/>
        <w:shd w:val="clear" w:color="auto" w:fill="FFFFFF"/>
        <w:ind w:firstLine="480"/>
        <w:jc w:val="left"/>
        <w:rPr>
          <w:rFonts w:hint="eastAsia" w:ascii="宋体" w:hAnsi="宋体" w:eastAsia="宋体" w:cs="宋体"/>
          <w:color w:val="auto"/>
        </w:rPr>
      </w:pPr>
      <w:r>
        <w:rPr>
          <w:rFonts w:hint="eastAsia" w:ascii="宋体" w:hAnsi="宋体" w:eastAsia="宋体" w:cs="宋体"/>
          <w:color w:val="auto"/>
          <w:kern w:val="0"/>
          <w:shd w:val="clear" w:color="auto" w:fill="FFFFFF"/>
          <w:lang w:bidi="ar"/>
        </w:rPr>
        <w:t>3.招标文件售价：本项目招标文件不收取费用。</w:t>
      </w:r>
    </w:p>
    <w:p>
      <w:pPr>
        <w:spacing w:line="312" w:lineRule="auto"/>
        <w:rPr>
          <w:rFonts w:hint="eastAsia" w:ascii="宋体" w:hAnsi="宋体" w:eastAsia="宋体" w:cs="宋体"/>
          <w:b/>
          <w:color w:val="auto"/>
        </w:rPr>
      </w:pPr>
      <w:r>
        <w:rPr>
          <w:rFonts w:hint="eastAsia" w:ascii="宋体" w:hAnsi="宋体" w:eastAsia="宋体" w:cs="宋体"/>
          <w:b/>
          <w:color w:val="auto"/>
        </w:rPr>
        <w:t>四、提交投标文件</w:t>
      </w:r>
      <w:bookmarkEnd w:id="22"/>
      <w:bookmarkEnd w:id="23"/>
      <w:r>
        <w:rPr>
          <w:rFonts w:hint="eastAsia" w:ascii="宋体" w:hAnsi="宋体" w:eastAsia="宋体" w:cs="宋体"/>
          <w:b/>
          <w:color w:val="auto"/>
        </w:rPr>
        <w:t>截止时间、开标时间和地点</w:t>
      </w:r>
      <w:bookmarkEnd w:id="24"/>
      <w:bookmarkEnd w:id="25"/>
    </w:p>
    <w:p>
      <w:pPr>
        <w:spacing w:line="380" w:lineRule="exact"/>
        <w:ind w:firstLine="420" w:firstLineChars="200"/>
        <w:rPr>
          <w:rFonts w:hint="eastAsia" w:ascii="宋体" w:hAnsi="宋体" w:eastAsia="宋体" w:cs="宋体"/>
          <w:bCs/>
          <w:color w:val="auto"/>
        </w:rPr>
      </w:pPr>
      <w:bookmarkStart w:id="26" w:name="_Toc28359007"/>
      <w:bookmarkStart w:id="27" w:name="_Toc35393794"/>
      <w:bookmarkStart w:id="28" w:name="_Toc28359084"/>
      <w:bookmarkStart w:id="29" w:name="_Toc35393625"/>
      <w:r>
        <w:rPr>
          <w:rFonts w:hint="eastAsia" w:ascii="宋体" w:hAnsi="宋体" w:eastAsia="宋体" w:cs="宋体"/>
          <w:bCs/>
          <w:color w:val="auto"/>
        </w:rPr>
        <w:t>截止时间：</w:t>
      </w:r>
      <w:r>
        <w:rPr>
          <w:rFonts w:hint="eastAsia" w:ascii="宋体" w:hAnsi="宋体" w:eastAsia="宋体" w:cs="宋体"/>
          <w:b/>
          <w:bCs/>
          <w:color w:val="auto"/>
        </w:rPr>
        <w:t>2022年8月</w:t>
      </w:r>
      <w:r>
        <w:rPr>
          <w:rFonts w:hint="eastAsia" w:ascii="宋体" w:hAnsi="宋体" w:cs="宋体"/>
          <w:b/>
          <w:bCs/>
          <w:color w:val="auto"/>
          <w:lang w:val="en-US" w:eastAsia="zh-CN"/>
        </w:rPr>
        <w:t>24</w:t>
      </w:r>
      <w:r>
        <w:rPr>
          <w:rFonts w:hint="eastAsia" w:ascii="宋体" w:hAnsi="宋体" w:eastAsia="宋体" w:cs="宋体"/>
          <w:b/>
          <w:bCs/>
          <w:color w:val="auto"/>
        </w:rPr>
        <w:t>日9时30分</w:t>
      </w:r>
      <w:r>
        <w:rPr>
          <w:rFonts w:hint="eastAsia" w:ascii="宋体" w:hAnsi="宋体" w:eastAsia="宋体" w:cs="宋体"/>
          <w:bCs/>
          <w:color w:val="auto"/>
        </w:rPr>
        <w:t>（北京时间）。</w:t>
      </w:r>
    </w:p>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地    点：通过政采云平台（</w:t>
      </w:r>
      <w:r>
        <w:rPr>
          <w:rFonts w:hint="eastAsia" w:ascii="宋体" w:hAnsi="宋体" w:eastAsia="宋体" w:cs="宋体"/>
          <w:color w:val="auto"/>
          <w:kern w:val="0"/>
          <w:shd w:val="clear" w:color="auto" w:fill="FFFFFF"/>
          <w:lang w:bidi="ar"/>
        </w:rPr>
        <w:t>https://www.zcygov.cn/</w:t>
      </w:r>
      <w:r>
        <w:rPr>
          <w:rFonts w:hint="eastAsia" w:ascii="宋体" w:hAnsi="宋体" w:eastAsia="宋体" w:cs="宋体"/>
          <w:color w:val="auto"/>
        </w:rPr>
        <w:t>）实行在线投标。</w:t>
      </w:r>
    </w:p>
    <w:p>
      <w:pPr>
        <w:spacing w:line="380" w:lineRule="exact"/>
        <w:ind w:firstLine="420" w:firstLineChars="200"/>
        <w:rPr>
          <w:rFonts w:hint="eastAsia" w:ascii="宋体" w:hAnsi="宋体" w:eastAsia="宋体" w:cs="宋体"/>
          <w:bCs/>
          <w:color w:val="auto"/>
          <w:u w:val="single"/>
        </w:rPr>
      </w:pPr>
      <w:r>
        <w:rPr>
          <w:rFonts w:hint="eastAsia" w:ascii="宋体" w:hAnsi="宋体" w:eastAsia="宋体" w:cs="宋体"/>
          <w:bCs/>
          <w:color w:val="auto"/>
        </w:rPr>
        <w:t>开标时间：</w:t>
      </w:r>
      <w:r>
        <w:rPr>
          <w:rFonts w:hint="eastAsia" w:ascii="宋体" w:hAnsi="宋体" w:eastAsia="宋体" w:cs="宋体"/>
          <w:b/>
          <w:bCs/>
          <w:color w:val="auto"/>
        </w:rPr>
        <w:t>2022年8月</w:t>
      </w:r>
      <w:r>
        <w:rPr>
          <w:rFonts w:hint="eastAsia" w:ascii="宋体" w:hAnsi="宋体" w:cs="宋体"/>
          <w:b/>
          <w:bCs/>
          <w:color w:val="auto"/>
          <w:lang w:val="en-US" w:eastAsia="zh-CN"/>
        </w:rPr>
        <w:t>24</w:t>
      </w:r>
      <w:r>
        <w:rPr>
          <w:rFonts w:hint="eastAsia" w:ascii="宋体" w:hAnsi="宋体" w:eastAsia="宋体" w:cs="宋体"/>
          <w:b/>
          <w:bCs/>
          <w:color w:val="auto"/>
        </w:rPr>
        <w:t>日9时30分</w:t>
      </w:r>
      <w:r>
        <w:rPr>
          <w:rFonts w:hint="eastAsia" w:ascii="宋体" w:hAnsi="宋体" w:eastAsia="宋体" w:cs="宋体"/>
          <w:bCs/>
          <w:color w:val="auto"/>
        </w:rPr>
        <w:t>（北京时间）</w:t>
      </w:r>
      <w:r>
        <w:rPr>
          <w:rFonts w:hint="eastAsia" w:ascii="宋体" w:hAnsi="宋体" w:eastAsia="宋体" w:cs="宋体"/>
          <w:color w:val="auto"/>
        </w:rPr>
        <w:t>截标后。</w:t>
      </w:r>
    </w:p>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地    点：通过政采云平台（</w:t>
      </w:r>
      <w:r>
        <w:rPr>
          <w:rFonts w:hint="eastAsia" w:ascii="宋体" w:hAnsi="宋体" w:eastAsia="宋体" w:cs="宋体"/>
          <w:color w:val="auto"/>
          <w:kern w:val="0"/>
          <w:shd w:val="clear" w:color="auto" w:fill="FFFFFF"/>
          <w:lang w:bidi="ar"/>
        </w:rPr>
        <w:t>https://www.zcygov.cn/</w:t>
      </w:r>
      <w:r>
        <w:rPr>
          <w:rFonts w:hint="eastAsia" w:ascii="宋体" w:hAnsi="宋体" w:eastAsia="宋体" w:cs="宋体"/>
          <w:color w:val="auto"/>
        </w:rPr>
        <w:t>）实行在线解密开启。</w:t>
      </w:r>
    </w:p>
    <w:p>
      <w:pPr>
        <w:spacing w:line="312" w:lineRule="auto"/>
        <w:rPr>
          <w:rFonts w:hint="eastAsia" w:ascii="宋体" w:hAnsi="宋体" w:eastAsia="宋体" w:cs="宋体"/>
          <w:b/>
          <w:color w:val="auto"/>
        </w:rPr>
      </w:pPr>
      <w:r>
        <w:rPr>
          <w:rFonts w:hint="eastAsia" w:ascii="宋体" w:hAnsi="宋体" w:eastAsia="宋体" w:cs="宋体"/>
          <w:b/>
          <w:color w:val="auto"/>
        </w:rPr>
        <w:t>五、公告期限</w:t>
      </w:r>
      <w:bookmarkEnd w:id="26"/>
      <w:bookmarkEnd w:id="27"/>
      <w:bookmarkEnd w:id="28"/>
      <w:bookmarkEnd w:id="29"/>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自本公告发布之日起5个工作日。</w:t>
      </w:r>
    </w:p>
    <w:p>
      <w:pPr>
        <w:numPr>
          <w:ilvl w:val="0"/>
          <w:numId w:val="2"/>
        </w:numPr>
        <w:spacing w:line="312" w:lineRule="auto"/>
        <w:rPr>
          <w:rFonts w:hint="eastAsia" w:ascii="宋体" w:hAnsi="宋体" w:eastAsia="宋体" w:cs="宋体"/>
          <w:b/>
          <w:color w:val="auto"/>
        </w:rPr>
      </w:pPr>
      <w:bookmarkStart w:id="30" w:name="_Toc35393626"/>
      <w:bookmarkStart w:id="31" w:name="_Toc35393795"/>
      <w:r>
        <w:rPr>
          <w:rFonts w:hint="eastAsia" w:ascii="宋体" w:hAnsi="宋体" w:eastAsia="宋体" w:cs="宋体"/>
          <w:b/>
          <w:color w:val="auto"/>
        </w:rPr>
        <w:t>其他补充事宜</w:t>
      </w:r>
      <w:bookmarkEnd w:id="30"/>
      <w:bookmarkEnd w:id="31"/>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1.本项目需要落实的政府采购政策：</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（1）《政府采购促进中小企业发展暂行办法》（财库[2020]46号）。</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（2）《关于政府采购支持监狱企业发展有关问题的通知》（财库[2014]68号）。</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（3）《关于促进残疾人就业政府采购政策的通知》（财库[2017]141号）。</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（4）政府采购扶持不发达地区和少数民族地区。</w:t>
      </w:r>
    </w:p>
    <w:p>
      <w:pPr>
        <w:spacing w:line="312" w:lineRule="auto"/>
        <w:ind w:firstLine="420" w:firstLineChars="200"/>
        <w:rPr>
          <w:rFonts w:hint="eastAsia" w:ascii="宋体" w:hAnsi="宋体" w:eastAsia="宋体" w:cs="宋体"/>
          <w:color w:val="auto"/>
        </w:rPr>
      </w:pPr>
      <w:r>
        <w:rPr>
          <w:rFonts w:hint="eastAsia" w:ascii="宋体" w:hAnsi="宋体" w:eastAsia="宋体" w:cs="宋体"/>
          <w:bCs/>
          <w:color w:val="auto"/>
        </w:rPr>
        <w:t>（5）本项目专门面向中小企业采购。</w:t>
      </w:r>
    </w:p>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2.本项目信息发布媒体：</w:t>
      </w:r>
    </w:p>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桂林市公共资源交易中心网（http://www.glggzy.org.cn/gxglzbw/）</w:t>
      </w:r>
    </w:p>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桂林市政府采购网（http://zfcg.czj.guilin.gov.cn/）</w:t>
      </w:r>
    </w:p>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广西壮族自治区政府采购网（http://www.ccgp-guangxi.gov.cn/）</w:t>
      </w:r>
    </w:p>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中国政府采购网（http://www.ccgp.gov.cn/）</w:t>
      </w:r>
    </w:p>
    <w:p>
      <w:pPr>
        <w:spacing w:line="380" w:lineRule="exact"/>
        <w:ind w:firstLine="420" w:firstLineChars="200"/>
        <w:rPr>
          <w:rFonts w:hint="eastAsia" w:ascii="宋体" w:hAnsi="宋体" w:eastAsia="宋体" w:cs="宋体"/>
          <w:color w:val="auto"/>
        </w:rPr>
      </w:pPr>
      <w:r>
        <w:rPr>
          <w:rFonts w:hint="eastAsia" w:ascii="宋体" w:hAnsi="宋体" w:eastAsia="宋体" w:cs="宋体"/>
          <w:color w:val="auto"/>
        </w:rPr>
        <w:t>3.投标文件解密时间：截标时间后30分钟内（2022年8月</w:t>
      </w:r>
      <w:r>
        <w:rPr>
          <w:rFonts w:hint="eastAsia" w:ascii="宋体" w:hAnsi="宋体" w:cs="宋体"/>
          <w:color w:val="auto"/>
          <w:lang w:val="en-US" w:eastAsia="zh-CN"/>
        </w:rPr>
        <w:t>24</w:t>
      </w:r>
      <w:r>
        <w:rPr>
          <w:rFonts w:hint="eastAsia" w:ascii="宋体" w:hAnsi="宋体" w:eastAsia="宋体" w:cs="宋体"/>
          <w:color w:val="auto"/>
        </w:rPr>
        <w:t>日上午09时30分至10时00分)投标人可以登录政采云平台，用“项目采购-开标评标”功能进行解密投标文件。若投标人在规定时间内无法解密或解密失败，可以以电子备份投标文件作为依据【在接到无法解密或解密失败的通知后，投标人可根据自身实际情况按通知时要求的时间到桂林市公共资源交易中心</w:t>
      </w:r>
      <w:r>
        <w:rPr>
          <w:rFonts w:hint="eastAsia" w:ascii="宋体" w:hAnsi="宋体" w:eastAsia="宋体" w:cs="宋体"/>
          <w:color w:val="auto"/>
          <w:u w:val="single"/>
        </w:rPr>
        <w:t>1</w:t>
      </w:r>
      <w:r>
        <w:rPr>
          <w:rFonts w:hint="eastAsia" w:ascii="宋体" w:hAnsi="宋体" w:cs="宋体"/>
          <w:color w:val="auto"/>
          <w:u w:val="single"/>
          <w:lang w:val="en-US" w:eastAsia="zh-CN"/>
        </w:rPr>
        <w:t>4</w:t>
      </w:r>
      <w:r>
        <w:rPr>
          <w:rFonts w:hint="eastAsia" w:ascii="宋体" w:hAnsi="宋体" w:eastAsia="宋体" w:cs="宋体"/>
          <w:color w:val="auto"/>
        </w:rPr>
        <w:t>号开标室现场提交或以电子邮件的形式（以通知时所告知的电子邮箱地址为准）提交电子备份投标文件】，若投标人在规定时间内无法解密或解密失败且未提供电子备份投标文件的(包含提供的电子备份文件无效或无法解密的情况)，视为投标无效。</w:t>
      </w:r>
    </w:p>
    <w:p>
      <w:pPr>
        <w:pStyle w:val="19"/>
        <w:rPr>
          <w:rFonts w:hint="eastAsia" w:ascii="宋体" w:hAnsi="宋体" w:eastAsia="宋体" w:cs="宋体"/>
          <w:color w:val="auto"/>
        </w:rPr>
      </w:pPr>
      <w:r>
        <w:rPr>
          <w:rFonts w:hint="eastAsia" w:ascii="宋体" w:hAnsi="宋体" w:eastAsia="宋体" w:cs="宋体"/>
          <w:b/>
          <w:bCs/>
          <w:color w:val="auto"/>
        </w:rPr>
        <w:t>七、在线投标（电子投标）说明</w:t>
      </w:r>
    </w:p>
    <w:p>
      <w:pPr>
        <w:spacing w:line="3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本项目通过政采云平台实行在线投标响应（电子投标），投标人需要先安装“政采云电子交易客户端”，并按照本招标文件和政采云平台的要求，通过“政采云电子交易客户端”编制并加密投标文件。投标人未按规定编制并加密的投标文件，政采云平台将予以拒收。</w:t>
      </w:r>
    </w:p>
    <w:p>
      <w:pPr>
        <w:pStyle w:val="19"/>
        <w:ind w:firstLine="480" w:firstLineChars="200"/>
        <w:rPr>
          <w:rFonts w:hint="eastAsia" w:ascii="宋体" w:hAnsi="宋体" w:eastAsia="宋体" w:cs="宋体"/>
          <w:color w:val="auto"/>
        </w:rPr>
      </w:pPr>
      <w:r>
        <w:rPr>
          <w:rFonts w:hint="eastAsia" w:ascii="宋体" w:hAnsi="宋体" w:eastAsia="宋体" w:cs="宋体"/>
          <w:color w:val="auto"/>
        </w:rPr>
        <w:t>“政采云电子交易客户端”请自行前往广西政府采购网下载并安装（http://zfcg.gxzf.gov.cn/OfficeService/DownloadArea/2455918.html?utm=sites_group_front.b8b6c91.0.0.c51f9820a48111eabb9bcbdf01af125e）；电子投标具体操作流程参考《政府采购项目电子交易管理操作指南-供应商》；在使用政采云投标客户端时，建议使用WIN7及以上操作系统,通过政采云平台参与在线投标时如遇平台技术问题详询400-881-7190。</w:t>
      </w:r>
    </w:p>
    <w:p>
      <w:pPr>
        <w:spacing w:line="3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为确保网上操作合法、有效和安全，投标人应当在投标截止时间前完成在“政府采购云平台”的身份认证，确保在电子投标过程中能够对相关数据电子文件进行加密和使用电子签章。使用“政采云电子交易客户端”需要提前申领CA数字证书，申领流程请自行前往政采云平台网站进行查阅；</w:t>
      </w:r>
      <w:r>
        <w:rPr>
          <w:rFonts w:hint="eastAsia" w:ascii="宋体" w:hAnsi="宋体" w:eastAsia="宋体" w:cs="宋体"/>
          <w:b/>
          <w:bCs/>
          <w:color w:val="auto"/>
          <w:sz w:val="24"/>
        </w:rPr>
        <w:t>（完成CA数字证书办理预计一周左右，建议供应商获取投标文件后立即办理。）</w:t>
      </w:r>
    </w:p>
    <w:p>
      <w:pPr>
        <w:spacing w:line="34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投标人应当在投标截止时间前，将生成的“投标文件”上传递交至政采云平台。投标文件递交截止时间前可以撤回电子投标文件。补充或者修改电子投标文件的，应当先行撤回原文件，补充、修改后重新传输递交，投标文件递交截止时间前未完成传输的，视为撤回投标文件。</w:t>
      </w:r>
    </w:p>
    <w:p>
      <w:pPr>
        <w:pStyle w:val="19"/>
        <w:ind w:firstLine="480" w:firstLineChars="200"/>
        <w:rPr>
          <w:rFonts w:hint="eastAsia" w:ascii="宋体" w:hAnsi="宋体" w:eastAsia="宋体" w:cs="宋体"/>
          <w:color w:val="auto"/>
        </w:rPr>
      </w:pPr>
      <w:r>
        <w:rPr>
          <w:rFonts w:hint="eastAsia" w:ascii="宋体" w:hAnsi="宋体" w:eastAsia="宋体" w:cs="宋体"/>
          <w:color w:val="auto"/>
        </w:rPr>
        <w:t>4.本采购项目为政采云全流程电子化操作，参与投标的供应商需自备计算机和网络设备（设备需可视频通话和读取政采云CA数字证书），确保投标过程顺利进行；因供应商自身设备或网络原因造成的一切后果，由供应商自行承担。</w:t>
      </w:r>
    </w:p>
    <w:p>
      <w:pPr>
        <w:pStyle w:val="2"/>
        <w:rPr>
          <w:rFonts w:hint="eastAsia" w:ascii="宋体" w:hAnsi="宋体" w:eastAsia="宋体" w:cs="宋体"/>
          <w:color w:val="auto"/>
        </w:rPr>
      </w:pPr>
    </w:p>
    <w:p>
      <w:pPr>
        <w:spacing w:line="312" w:lineRule="auto"/>
        <w:rPr>
          <w:rFonts w:hint="eastAsia" w:ascii="宋体" w:hAnsi="宋体" w:eastAsia="宋体" w:cs="宋体"/>
          <w:b/>
          <w:color w:val="auto"/>
        </w:rPr>
      </w:pPr>
      <w:bookmarkStart w:id="32" w:name="_Toc28359008"/>
      <w:bookmarkStart w:id="33" w:name="_Toc28359085"/>
      <w:bookmarkStart w:id="34" w:name="_Toc35393796"/>
      <w:bookmarkStart w:id="35" w:name="_Toc35393627"/>
      <w:r>
        <w:rPr>
          <w:rFonts w:hint="eastAsia" w:ascii="宋体" w:hAnsi="宋体" w:eastAsia="宋体" w:cs="宋体"/>
          <w:b/>
          <w:color w:val="auto"/>
        </w:rPr>
        <w:t>八、对本次招标提出询问，请按以下方式联系。</w:t>
      </w:r>
      <w:bookmarkEnd w:id="32"/>
      <w:bookmarkEnd w:id="33"/>
      <w:bookmarkEnd w:id="34"/>
      <w:bookmarkEnd w:id="35"/>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1.采购人信息</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名    称：兴安县工信和商贸局　　　　　　　　　　　　</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地    址：</w:t>
      </w:r>
      <w:r>
        <w:rPr>
          <w:rFonts w:hint="eastAsia" w:ascii="宋体" w:hAnsi="宋体" w:eastAsia="宋体" w:cs="宋体"/>
          <w:color w:val="auto"/>
        </w:rPr>
        <w:t>兴安县迎宾路326号</w:t>
      </w:r>
      <w:r>
        <w:rPr>
          <w:rFonts w:hint="eastAsia" w:ascii="宋体" w:hAnsi="宋体" w:eastAsia="宋体" w:cs="宋体"/>
          <w:bCs/>
          <w:color w:val="auto"/>
        </w:rPr>
        <w:t>　　　　　　　　　　　　</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项目联系人：李小芳</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 xml:space="preserve">联系方式：0773-6222133  　　　　　　　　　　　 </w:t>
      </w:r>
      <w:bookmarkStart w:id="36" w:name="_Toc28359086"/>
      <w:bookmarkStart w:id="37" w:name="_Toc28359009"/>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2.采购代理机构信息</w:t>
      </w:r>
      <w:bookmarkEnd w:id="36"/>
      <w:bookmarkEnd w:id="37"/>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名    称：贵州新阳光项目管理有限公司　　　　　　　　　　　　</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地　  址：</w:t>
      </w:r>
      <w:r>
        <w:rPr>
          <w:rFonts w:hint="eastAsia" w:ascii="宋体" w:hAnsi="宋体" w:eastAsia="宋体" w:cs="宋体"/>
          <w:bCs/>
          <w:color w:val="auto"/>
          <w:lang w:val="zh-CN"/>
        </w:rPr>
        <w:t>桂林市秀峰区红岭路安庆大厦2单元15楼</w:t>
      </w:r>
      <w:r>
        <w:rPr>
          <w:rFonts w:hint="eastAsia" w:ascii="宋体" w:hAnsi="宋体" w:eastAsia="宋体" w:cs="宋体"/>
          <w:bCs/>
          <w:color w:val="auto"/>
        </w:rPr>
        <w:t>　　　　　　　　</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项目联系人：唐</w:t>
      </w:r>
      <w:r>
        <w:rPr>
          <w:rFonts w:hint="eastAsia" w:ascii="宋体" w:hAnsi="宋体" w:cs="宋体"/>
          <w:bCs/>
          <w:color w:val="auto"/>
          <w:lang w:val="en-US" w:eastAsia="zh-CN"/>
        </w:rPr>
        <w:t>工</w:t>
      </w:r>
      <w:r>
        <w:rPr>
          <w:rFonts w:hint="eastAsia" w:ascii="宋体" w:hAnsi="宋体" w:eastAsia="宋体" w:cs="宋体"/>
          <w:bCs/>
          <w:color w:val="auto"/>
        </w:rPr>
        <w:t xml:space="preserve">  </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联系方式：</w:t>
      </w:r>
      <w:bookmarkStart w:id="38" w:name="_Toc28359087"/>
      <w:bookmarkStart w:id="39" w:name="_Toc28359010"/>
      <w:r>
        <w:rPr>
          <w:rFonts w:hint="eastAsia" w:ascii="宋体" w:hAnsi="宋体" w:eastAsia="宋体" w:cs="宋体"/>
          <w:bCs/>
          <w:color w:val="auto"/>
        </w:rPr>
        <w:t>0773-8280368　　　　　　　　　　　　</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3.</w:t>
      </w:r>
      <w:bookmarkEnd w:id="38"/>
      <w:bookmarkEnd w:id="39"/>
      <w:r>
        <w:rPr>
          <w:rFonts w:hint="eastAsia" w:ascii="宋体" w:hAnsi="宋体" w:eastAsia="宋体" w:cs="宋体"/>
          <w:bCs/>
          <w:color w:val="auto"/>
        </w:rPr>
        <w:t>　政府采购监督管理部门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名    称：兴安县政府采购管理办公室 </w:t>
      </w:r>
    </w:p>
    <w:p>
      <w:pPr>
        <w:spacing w:line="312" w:lineRule="auto"/>
        <w:ind w:firstLine="420" w:firstLineChars="200"/>
        <w:rPr>
          <w:rFonts w:hint="eastAsia" w:ascii="宋体" w:hAnsi="宋体" w:eastAsia="宋体" w:cs="宋体"/>
          <w:bCs/>
          <w:color w:val="auto"/>
        </w:rPr>
      </w:pPr>
      <w:r>
        <w:rPr>
          <w:rFonts w:hint="eastAsia" w:ascii="宋体" w:hAnsi="宋体" w:eastAsia="宋体" w:cs="宋体"/>
          <w:bCs/>
          <w:color w:val="auto"/>
        </w:rPr>
        <w:t>联系方式：</w:t>
      </w:r>
      <w:r>
        <w:rPr>
          <w:rFonts w:hint="eastAsia" w:ascii="宋体" w:hAnsi="宋体" w:eastAsia="宋体" w:cs="宋体"/>
          <w:color w:val="auto"/>
        </w:rPr>
        <w:t>0773-6220651</w:t>
      </w:r>
    </w:p>
    <w:p>
      <w:pPr>
        <w:spacing w:line="312" w:lineRule="auto"/>
        <w:ind w:right="480" w:firstLine="5880" w:firstLineChars="2800"/>
        <w:rPr>
          <w:rFonts w:hint="eastAsia" w:ascii="宋体" w:hAnsi="宋体" w:eastAsia="宋体" w:cs="宋体"/>
          <w:color w:val="auto"/>
        </w:rPr>
      </w:pPr>
    </w:p>
    <w:p>
      <w:pPr>
        <w:spacing w:line="312" w:lineRule="auto"/>
        <w:ind w:right="840"/>
        <w:rPr>
          <w:rFonts w:hint="eastAsia" w:ascii="宋体" w:hAnsi="宋体" w:eastAsia="宋体" w:cs="宋体"/>
          <w:color w:val="auto"/>
        </w:rPr>
      </w:pPr>
    </w:p>
    <w:p>
      <w:pPr>
        <w:spacing w:line="312" w:lineRule="auto"/>
        <w:rPr>
          <w:rFonts w:hint="eastAsia" w:ascii="宋体" w:hAnsi="宋体" w:eastAsia="宋体" w:cs="宋体"/>
          <w:color w:val="auto"/>
        </w:rPr>
        <w:sectPr>
          <w:footerReference r:id="rId6" w:type="default"/>
          <w:pgSz w:w="11906" w:h="16838"/>
          <w:pgMar w:top="1134" w:right="1417" w:bottom="1134" w:left="1587" w:header="851" w:footer="851" w:gutter="0"/>
          <w:cols w:space="720" w:num="1"/>
          <w:docGrid w:linePitch="312" w:charSpace="0"/>
        </w:sectPr>
      </w:pPr>
    </w:p>
    <w:p>
      <w:pPr>
        <w:pStyle w:val="3"/>
        <w:numPr>
          <w:ilvl w:val="0"/>
          <w:numId w:val="1"/>
        </w:numPr>
        <w:spacing w:line="312" w:lineRule="auto"/>
        <w:jc w:val="center"/>
        <w:rPr>
          <w:rFonts w:hint="eastAsia" w:ascii="宋体" w:hAnsi="宋体" w:eastAsia="宋体" w:cs="宋体"/>
          <w:color w:val="auto"/>
        </w:rPr>
      </w:pPr>
      <w:bookmarkStart w:id="40" w:name="_Toc14668"/>
      <w:bookmarkStart w:id="41" w:name="_Toc389065142"/>
      <w:bookmarkStart w:id="42" w:name="_Toc30717"/>
      <w:bookmarkStart w:id="43" w:name="_Toc21893"/>
      <w:bookmarkStart w:id="44" w:name="_Toc27846"/>
      <w:bookmarkStart w:id="45" w:name="_Toc407135074"/>
      <w:bookmarkStart w:id="46" w:name="_Toc10281"/>
      <w:r>
        <w:rPr>
          <w:rFonts w:hint="eastAsia" w:ascii="宋体" w:hAnsi="宋体" w:eastAsia="宋体" w:cs="宋体"/>
          <w:color w:val="auto"/>
        </w:rPr>
        <w:t xml:space="preserve"> 投标人须知</w:t>
      </w:r>
      <w:bookmarkEnd w:id="40"/>
      <w:bookmarkEnd w:id="41"/>
      <w:bookmarkEnd w:id="42"/>
      <w:bookmarkEnd w:id="43"/>
      <w:bookmarkEnd w:id="44"/>
      <w:bookmarkEnd w:id="45"/>
      <w:bookmarkEnd w:id="46"/>
    </w:p>
    <w:p>
      <w:pPr>
        <w:pStyle w:val="3"/>
        <w:spacing w:line="312" w:lineRule="auto"/>
        <w:ind w:firstLine="2409" w:firstLineChars="600"/>
        <w:rPr>
          <w:rFonts w:hint="eastAsia" w:ascii="宋体" w:hAnsi="宋体" w:eastAsia="宋体" w:cs="宋体"/>
          <w:color w:val="auto"/>
          <w:sz w:val="40"/>
          <w:szCs w:val="40"/>
        </w:rPr>
      </w:pPr>
      <w:r>
        <w:rPr>
          <w:rFonts w:hint="eastAsia" w:ascii="宋体" w:hAnsi="宋体" w:eastAsia="宋体" w:cs="宋体"/>
          <w:color w:val="auto"/>
          <w:sz w:val="40"/>
          <w:szCs w:val="40"/>
        </w:rPr>
        <w:t>投标人须知前附表</w:t>
      </w:r>
    </w:p>
    <w:tbl>
      <w:tblPr>
        <w:tblStyle w:val="13"/>
        <w:tblpPr w:leftFromText="180" w:rightFromText="180" w:vertAnchor="text" w:horzAnchor="page" w:tblpX="1339" w:tblpY="1590"/>
        <w:tblOverlap w:val="never"/>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297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107" w:type="dxa"/>
            <w:shd w:val="clear" w:color="auto" w:fill="E6E6E6"/>
            <w:vAlign w:val="center"/>
          </w:tcPr>
          <w:p>
            <w:pPr>
              <w:spacing w:line="312" w:lineRule="auto"/>
              <w:jc w:val="center"/>
              <w:rPr>
                <w:rFonts w:hint="eastAsia" w:ascii="宋体" w:hAnsi="宋体" w:eastAsia="宋体" w:cs="宋体"/>
                <w:b/>
                <w:bCs/>
                <w:color w:val="auto"/>
              </w:rPr>
            </w:pPr>
            <w:bookmarkStart w:id="47" w:name="_Toc17404"/>
            <w:bookmarkStart w:id="48" w:name="_Toc407135075"/>
            <w:bookmarkStart w:id="49" w:name="_Toc25627"/>
            <w:bookmarkStart w:id="50" w:name="_Toc21964"/>
            <w:bookmarkStart w:id="51" w:name="_Toc141"/>
            <w:bookmarkStart w:id="52" w:name="_Toc21036"/>
            <w:bookmarkStart w:id="53" w:name="_Toc389065143"/>
            <w:r>
              <w:rPr>
                <w:rFonts w:hint="eastAsia" w:ascii="宋体" w:hAnsi="宋体" w:eastAsia="宋体" w:cs="宋体"/>
                <w:b/>
                <w:bCs/>
                <w:color w:val="auto"/>
              </w:rPr>
              <w:t>条款号</w:t>
            </w:r>
          </w:p>
        </w:tc>
        <w:tc>
          <w:tcPr>
            <w:tcW w:w="2976" w:type="dxa"/>
            <w:shd w:val="clear" w:color="auto" w:fill="E6E6E6"/>
            <w:vAlign w:val="center"/>
          </w:tcPr>
          <w:p>
            <w:pPr>
              <w:spacing w:line="312" w:lineRule="auto"/>
              <w:jc w:val="center"/>
              <w:rPr>
                <w:rFonts w:hint="eastAsia" w:ascii="宋体" w:hAnsi="宋体" w:eastAsia="宋体" w:cs="宋体"/>
                <w:b/>
                <w:bCs/>
                <w:color w:val="auto"/>
              </w:rPr>
            </w:pPr>
            <w:r>
              <w:rPr>
                <w:rFonts w:hint="eastAsia" w:ascii="宋体" w:hAnsi="宋体" w:eastAsia="宋体" w:cs="宋体"/>
                <w:b/>
                <w:bCs/>
                <w:color w:val="auto"/>
              </w:rPr>
              <w:t>条  款  名  称</w:t>
            </w:r>
          </w:p>
        </w:tc>
        <w:tc>
          <w:tcPr>
            <w:tcW w:w="5443" w:type="dxa"/>
            <w:shd w:val="clear" w:color="auto" w:fill="E6E6E6"/>
            <w:vAlign w:val="center"/>
          </w:tcPr>
          <w:p>
            <w:pPr>
              <w:spacing w:line="312" w:lineRule="auto"/>
              <w:jc w:val="center"/>
              <w:rPr>
                <w:rFonts w:hint="eastAsia" w:ascii="宋体" w:hAnsi="宋体" w:eastAsia="宋体" w:cs="宋体"/>
                <w:b/>
                <w:bCs/>
                <w:color w:val="auto"/>
              </w:rPr>
            </w:pPr>
            <w:r>
              <w:rPr>
                <w:rFonts w:hint="eastAsia" w:ascii="宋体" w:hAnsi="宋体" w:eastAsia="宋体" w:cs="宋体"/>
                <w:b/>
                <w:bCs/>
                <w:color w:val="auto"/>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招标人</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名称：兴安县工信和商贸局</w:t>
            </w:r>
          </w:p>
          <w:p>
            <w:pPr>
              <w:spacing w:line="312" w:lineRule="auto"/>
              <w:rPr>
                <w:rFonts w:hint="eastAsia" w:ascii="宋体" w:hAnsi="宋体" w:eastAsia="宋体" w:cs="宋体"/>
                <w:color w:val="auto"/>
              </w:rPr>
            </w:pPr>
            <w:r>
              <w:rPr>
                <w:rFonts w:hint="eastAsia" w:ascii="宋体" w:hAnsi="宋体" w:eastAsia="宋体" w:cs="宋体"/>
                <w:color w:val="auto"/>
              </w:rPr>
              <w:t>地址：兴安县迎宾路326号</w:t>
            </w:r>
          </w:p>
          <w:p>
            <w:pPr>
              <w:spacing w:line="312" w:lineRule="auto"/>
              <w:rPr>
                <w:rFonts w:hint="eastAsia" w:ascii="宋体" w:hAnsi="宋体" w:eastAsia="宋体" w:cs="宋体"/>
                <w:color w:val="auto"/>
              </w:rPr>
            </w:pPr>
            <w:r>
              <w:rPr>
                <w:rFonts w:hint="eastAsia" w:ascii="宋体" w:hAnsi="宋体" w:eastAsia="宋体" w:cs="宋体"/>
                <w:color w:val="auto"/>
              </w:rPr>
              <w:t>联系人：李小芳</w:t>
            </w:r>
          </w:p>
          <w:p>
            <w:pPr>
              <w:spacing w:line="312" w:lineRule="auto"/>
              <w:rPr>
                <w:rFonts w:hint="eastAsia" w:ascii="宋体" w:hAnsi="宋体" w:eastAsia="宋体" w:cs="宋体"/>
                <w:color w:val="auto"/>
              </w:rPr>
            </w:pPr>
            <w:r>
              <w:rPr>
                <w:rFonts w:hint="eastAsia" w:ascii="宋体" w:hAnsi="宋体" w:eastAsia="宋体" w:cs="宋体"/>
                <w:color w:val="auto"/>
              </w:rPr>
              <w:t xml:space="preserve">电话：0773-6222133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1.1.3</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招标代理机构</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 xml:space="preserve">名称：贵州新阳光项目管理有限公司                              </w:t>
            </w:r>
          </w:p>
          <w:p>
            <w:pPr>
              <w:spacing w:line="312" w:lineRule="auto"/>
              <w:rPr>
                <w:rFonts w:hint="eastAsia" w:ascii="宋体" w:hAnsi="宋体" w:eastAsia="宋体" w:cs="宋体"/>
                <w:color w:val="auto"/>
              </w:rPr>
            </w:pPr>
            <w:r>
              <w:rPr>
                <w:rFonts w:hint="eastAsia" w:ascii="宋体" w:hAnsi="宋体" w:eastAsia="宋体" w:cs="宋体"/>
                <w:color w:val="auto"/>
              </w:rPr>
              <w:t>地址：</w:t>
            </w:r>
            <w:r>
              <w:rPr>
                <w:rFonts w:hint="eastAsia" w:ascii="宋体" w:hAnsi="宋体" w:eastAsia="宋体" w:cs="宋体"/>
                <w:bCs/>
                <w:color w:val="auto"/>
                <w:lang w:val="zh-CN"/>
              </w:rPr>
              <w:t>桂林市秀峰区红岭路安庆大厦2单元15楼</w:t>
            </w:r>
            <w:r>
              <w:rPr>
                <w:rFonts w:hint="eastAsia" w:ascii="宋体" w:hAnsi="宋体" w:eastAsia="宋体" w:cs="宋体"/>
                <w:bCs/>
                <w:color w:val="auto"/>
              </w:rPr>
              <w:t>　</w:t>
            </w:r>
          </w:p>
          <w:p>
            <w:pPr>
              <w:spacing w:line="312" w:lineRule="auto"/>
              <w:rPr>
                <w:rFonts w:hint="eastAsia" w:ascii="宋体" w:hAnsi="宋体" w:eastAsia="宋体" w:cs="宋体"/>
                <w:color w:val="auto"/>
              </w:rPr>
            </w:pPr>
            <w:r>
              <w:rPr>
                <w:rFonts w:hint="eastAsia" w:ascii="宋体" w:hAnsi="宋体" w:eastAsia="宋体" w:cs="宋体"/>
                <w:color w:val="auto"/>
              </w:rPr>
              <w:t>联系人：唐</w:t>
            </w:r>
            <w:r>
              <w:rPr>
                <w:rFonts w:hint="eastAsia" w:ascii="宋体" w:hAnsi="宋体" w:cs="宋体"/>
                <w:color w:val="auto"/>
                <w:lang w:val="en-US" w:eastAsia="zh-CN"/>
              </w:rPr>
              <w:t>工</w:t>
            </w:r>
            <w:r>
              <w:rPr>
                <w:rFonts w:hint="eastAsia" w:ascii="宋体" w:hAnsi="宋体" w:eastAsia="宋体" w:cs="宋体"/>
                <w:color w:val="auto"/>
              </w:rPr>
              <w:t xml:space="preserve">     电话：0773-8280368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exac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1.1.4</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项目名称及项目编号</w:t>
            </w:r>
          </w:p>
        </w:tc>
        <w:tc>
          <w:tcPr>
            <w:tcW w:w="5443" w:type="dxa"/>
            <w:vAlign w:val="center"/>
          </w:tcPr>
          <w:p>
            <w:pPr>
              <w:spacing w:line="312" w:lineRule="auto"/>
              <w:rPr>
                <w:rFonts w:hint="eastAsia" w:ascii="宋体" w:hAnsi="宋体" w:eastAsia="宋体" w:cs="宋体"/>
                <w:color w:val="auto"/>
                <w:lang w:eastAsia="zh-CN"/>
              </w:rPr>
            </w:pPr>
            <w:r>
              <w:rPr>
                <w:rFonts w:hint="eastAsia" w:ascii="宋体" w:hAnsi="宋体" w:eastAsia="宋体" w:cs="宋体"/>
                <w:color w:val="auto"/>
              </w:rPr>
              <w:t>项目名称：</w:t>
            </w:r>
            <w:r>
              <w:rPr>
                <w:rFonts w:hint="eastAsia" w:ascii="宋体" w:hAnsi="宋体" w:cs="宋体"/>
                <w:color w:val="auto"/>
                <w:lang w:eastAsia="zh-CN"/>
              </w:rPr>
              <w:t>兴安县工业园区生产用电安装工程</w:t>
            </w:r>
          </w:p>
          <w:p>
            <w:pPr>
              <w:spacing w:line="312" w:lineRule="auto"/>
              <w:rPr>
                <w:rFonts w:hint="eastAsia" w:ascii="宋体" w:hAnsi="宋体" w:eastAsia="宋体" w:cs="宋体"/>
                <w:color w:val="auto"/>
                <w:lang w:eastAsia="zh-CN"/>
              </w:rPr>
            </w:pPr>
            <w:r>
              <w:rPr>
                <w:rFonts w:hint="eastAsia" w:ascii="宋体" w:hAnsi="宋体" w:eastAsia="宋体" w:cs="宋体"/>
                <w:color w:val="auto"/>
              </w:rPr>
              <w:t>项目编号：</w:t>
            </w:r>
            <w:r>
              <w:rPr>
                <w:rFonts w:hint="eastAsia" w:ascii="宋体" w:hAnsi="宋体" w:cs="宋体"/>
                <w:color w:val="auto"/>
                <w:lang w:eastAsia="zh-CN"/>
              </w:rPr>
              <w:t>GLZC2022-G2-250034-GZXY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1.1.5</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建设地点</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兴安县工业园区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资金来源</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债券资金和融资资金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出资比例</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1.2.3</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资金落实情况</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exac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1.2.4</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本工程增值税计税方法</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一般计税法         □简易计税法</w:t>
            </w:r>
          </w:p>
          <w:p>
            <w:pPr>
              <w:spacing w:line="312" w:lineRule="auto"/>
              <w:rPr>
                <w:rFonts w:hint="eastAsia" w:ascii="宋体" w:hAnsi="宋体" w:eastAsia="宋体" w:cs="宋体"/>
                <w:color w:val="auto"/>
              </w:rPr>
            </w:pPr>
            <w:r>
              <w:rPr>
                <w:rFonts w:hint="eastAsia" w:ascii="宋体" w:hAnsi="宋体" w:eastAsia="宋体" w:cs="宋体"/>
                <w:color w:val="auto"/>
              </w:rPr>
              <w:t>【备注：根据《关于全面推开营业税改征增值税试点的通知》（财税〔2016〕36号）、《关于建筑服务等营改增试点政策的通知》（财税〔2017〕58号）规定、桂造价【2019】12号关于调整除税价计算适用增值税税率的通知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1.3.1</w:t>
            </w:r>
          </w:p>
        </w:tc>
        <w:tc>
          <w:tcPr>
            <w:tcW w:w="2976" w:type="dxa"/>
            <w:vAlign w:val="center"/>
          </w:tcPr>
          <w:p>
            <w:pPr>
              <w:spacing w:line="312" w:lineRule="auto"/>
              <w:jc w:val="left"/>
              <w:rPr>
                <w:rFonts w:hint="eastAsia" w:ascii="宋体" w:hAnsi="宋体" w:eastAsia="宋体" w:cs="宋体"/>
                <w:color w:val="auto"/>
              </w:rPr>
            </w:pPr>
            <w:r>
              <w:rPr>
                <w:rFonts w:hint="eastAsia" w:ascii="宋体" w:hAnsi="宋体" w:eastAsia="宋体" w:cs="宋体"/>
                <w:color w:val="auto"/>
              </w:rPr>
              <w:t>招标范围</w:t>
            </w:r>
          </w:p>
        </w:tc>
        <w:tc>
          <w:tcPr>
            <w:tcW w:w="5443" w:type="dxa"/>
          </w:tcPr>
          <w:p>
            <w:pPr>
              <w:spacing w:line="312" w:lineRule="auto"/>
              <w:rPr>
                <w:rFonts w:hint="eastAsia" w:ascii="宋体" w:hAnsi="宋体" w:eastAsia="宋体" w:cs="宋体"/>
                <w:color w:val="auto"/>
              </w:rPr>
            </w:pPr>
          </w:p>
          <w:p>
            <w:pPr>
              <w:pStyle w:val="2"/>
              <w:rPr>
                <w:rFonts w:hint="eastAsia" w:ascii="宋体" w:hAnsi="宋体" w:eastAsia="宋体" w:cs="宋体"/>
                <w:color w:val="auto"/>
              </w:rPr>
            </w:pPr>
            <w:r>
              <w:rPr>
                <w:rFonts w:hint="eastAsia" w:ascii="宋体" w:hAnsi="宋体" w:eastAsia="宋体" w:cs="宋体"/>
                <w:color w:val="auto"/>
              </w:rPr>
              <w:t>施工图范围内包含的内容，详见图纸、工程量清单。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4"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1.3.2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要求工期</w:t>
            </w:r>
          </w:p>
        </w:tc>
        <w:tc>
          <w:tcPr>
            <w:tcW w:w="5443" w:type="dxa"/>
          </w:tcPr>
          <w:p>
            <w:pPr>
              <w:spacing w:line="312" w:lineRule="auto"/>
              <w:rPr>
                <w:rFonts w:hint="eastAsia" w:ascii="宋体" w:hAnsi="宋体" w:eastAsia="宋体" w:cs="宋体"/>
                <w:color w:val="auto"/>
              </w:rPr>
            </w:pPr>
            <w:r>
              <w:rPr>
                <w:rFonts w:hint="eastAsia" w:ascii="宋体" w:hAnsi="宋体" w:eastAsia="宋体" w:cs="宋体"/>
                <w:color w:val="auto"/>
              </w:rPr>
              <w:t>要求工期：100日历天</w:t>
            </w:r>
          </w:p>
          <w:p>
            <w:pPr>
              <w:spacing w:line="312" w:lineRule="auto"/>
              <w:rPr>
                <w:rFonts w:hint="eastAsia" w:ascii="宋体" w:hAnsi="宋体" w:eastAsia="宋体" w:cs="宋体"/>
                <w:color w:val="auto"/>
              </w:rPr>
            </w:pPr>
            <w:r>
              <w:rPr>
                <w:rFonts w:hint="eastAsia" w:ascii="宋体" w:hAnsi="宋体" w:eastAsia="宋体" w:cs="宋体"/>
                <w:color w:val="auto"/>
              </w:rPr>
              <w:t>计划开工日期：</w:t>
            </w:r>
            <w:r>
              <w:rPr>
                <w:rFonts w:hint="eastAsia" w:ascii="宋体" w:hAnsi="宋体" w:eastAsia="宋体" w:cs="宋体"/>
                <w:color w:val="auto"/>
                <w:u w:val="single"/>
              </w:rPr>
              <w:t>2022</w:t>
            </w:r>
            <w:r>
              <w:rPr>
                <w:rFonts w:hint="eastAsia" w:ascii="宋体" w:hAnsi="宋体" w:eastAsia="宋体" w:cs="宋体"/>
                <w:color w:val="auto"/>
              </w:rPr>
              <w:t>年</w:t>
            </w:r>
            <w:r>
              <w:rPr>
                <w:rFonts w:hint="eastAsia" w:ascii="宋体" w:hAnsi="宋体" w:eastAsia="宋体" w:cs="宋体"/>
                <w:color w:val="auto"/>
                <w:u w:val="single"/>
              </w:rPr>
              <w:t>9</w:t>
            </w:r>
            <w:r>
              <w:rPr>
                <w:rFonts w:hint="eastAsia" w:ascii="宋体" w:hAnsi="宋体" w:eastAsia="宋体" w:cs="宋体"/>
                <w:color w:val="auto"/>
              </w:rPr>
              <w:t>月（以实际开工令为准）</w:t>
            </w:r>
          </w:p>
          <w:p>
            <w:pPr>
              <w:spacing w:line="312" w:lineRule="auto"/>
              <w:rPr>
                <w:rFonts w:hint="eastAsia" w:ascii="宋体" w:hAnsi="宋体" w:eastAsia="宋体" w:cs="宋体"/>
                <w:color w:val="auto"/>
              </w:rPr>
            </w:pPr>
            <w:r>
              <w:rPr>
                <w:rFonts w:hint="eastAsia" w:ascii="宋体" w:hAnsi="宋体" w:eastAsia="宋体" w:cs="宋体"/>
                <w:color w:val="auto"/>
              </w:rPr>
              <w:t>计划竣工日期：</w:t>
            </w:r>
            <w:r>
              <w:rPr>
                <w:rFonts w:hint="eastAsia" w:ascii="宋体" w:hAnsi="宋体" w:eastAsia="宋体" w:cs="宋体"/>
                <w:color w:val="auto"/>
                <w:u w:val="single"/>
              </w:rPr>
              <w:t>2022</w:t>
            </w:r>
            <w:r>
              <w:rPr>
                <w:rFonts w:hint="eastAsia" w:ascii="宋体" w:hAnsi="宋体" w:eastAsia="宋体" w:cs="宋体"/>
                <w:color w:val="auto"/>
              </w:rPr>
              <w:t>年</w:t>
            </w:r>
            <w:r>
              <w:rPr>
                <w:rFonts w:hint="eastAsia" w:ascii="宋体" w:hAnsi="宋体" w:eastAsia="宋体" w:cs="宋体"/>
                <w:color w:val="auto"/>
                <w:u w:val="single"/>
              </w:rPr>
              <w:t>12</w:t>
            </w:r>
            <w:r>
              <w:rPr>
                <w:rFonts w:hint="eastAsia" w:ascii="宋体" w:hAnsi="宋体" w:eastAsia="宋体" w:cs="宋体"/>
                <w:color w:val="auto"/>
              </w:rPr>
              <w:t>月</w:t>
            </w:r>
          </w:p>
          <w:p>
            <w:pPr>
              <w:spacing w:line="312" w:lineRule="auto"/>
              <w:rPr>
                <w:rFonts w:hint="eastAsia" w:ascii="宋体" w:hAnsi="宋体" w:eastAsia="宋体" w:cs="宋体"/>
                <w:color w:val="auto"/>
              </w:rPr>
            </w:pPr>
            <w:r>
              <w:rPr>
                <w:rFonts w:hint="eastAsia" w:ascii="宋体" w:hAnsi="宋体" w:eastAsia="宋体" w:cs="宋体"/>
                <w:color w:val="auto"/>
              </w:rPr>
              <w:t>除上述总工期外，发包人还要求以下区段工期：</w:t>
            </w:r>
          </w:p>
          <w:p>
            <w:pPr>
              <w:spacing w:line="312" w:lineRule="auto"/>
              <w:rPr>
                <w:rFonts w:hint="eastAsia" w:ascii="宋体" w:hAnsi="宋体" w:eastAsia="宋体" w:cs="宋体"/>
                <w:color w:val="auto"/>
              </w:rPr>
            </w:pPr>
            <w:r>
              <w:rPr>
                <w:rFonts w:hint="eastAsia" w:ascii="宋体" w:hAnsi="宋体" w:eastAsia="宋体" w:cs="宋体"/>
                <w:color w:val="auto"/>
                <w:u w:val="single"/>
              </w:rPr>
              <w:t xml:space="preserve">  /  </w:t>
            </w:r>
            <w:r>
              <w:rPr>
                <w:rFonts w:hint="eastAsia" w:ascii="宋体" w:hAnsi="宋体" w:eastAsia="宋体" w:cs="宋体"/>
                <w:color w:val="auto"/>
              </w:rPr>
              <w:t>（此项可选）。</w:t>
            </w:r>
          </w:p>
          <w:p>
            <w:pPr>
              <w:spacing w:line="312" w:lineRule="auto"/>
              <w:rPr>
                <w:rFonts w:hint="eastAsia" w:ascii="宋体" w:hAnsi="宋体" w:eastAsia="宋体" w:cs="宋体"/>
                <w:color w:val="auto"/>
              </w:rPr>
            </w:pPr>
            <w:r>
              <w:rPr>
                <w:rFonts w:hint="eastAsia" w:ascii="宋体" w:hAnsi="宋体" w:eastAsia="宋体" w:cs="宋体"/>
                <w:color w:val="auto"/>
              </w:rPr>
              <w:t>有关工期的详细要求见第八章“技术标准和要求”。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tcPr>
          <w:p>
            <w:pPr>
              <w:spacing w:line="312" w:lineRule="auto"/>
              <w:jc w:val="center"/>
              <w:rPr>
                <w:rFonts w:hint="eastAsia" w:ascii="宋体" w:hAnsi="宋体" w:eastAsia="宋体" w:cs="宋体"/>
                <w:color w:val="auto"/>
              </w:rPr>
            </w:pPr>
            <w:r>
              <w:rPr>
                <w:rFonts w:hint="eastAsia" w:ascii="宋体" w:hAnsi="宋体" w:eastAsia="宋体" w:cs="宋体"/>
                <w:color w:val="auto"/>
              </w:rPr>
              <w:t>1.3.3</w:t>
            </w:r>
          </w:p>
        </w:tc>
        <w:tc>
          <w:tcPr>
            <w:tcW w:w="2976" w:type="dxa"/>
          </w:tcPr>
          <w:p>
            <w:pPr>
              <w:spacing w:line="312" w:lineRule="auto"/>
              <w:rPr>
                <w:rFonts w:hint="eastAsia" w:ascii="宋体" w:hAnsi="宋体" w:eastAsia="宋体" w:cs="宋体"/>
                <w:color w:val="auto"/>
              </w:rPr>
            </w:pPr>
            <w:r>
              <w:rPr>
                <w:rFonts w:hint="eastAsia" w:ascii="宋体" w:hAnsi="宋体" w:eastAsia="宋体" w:cs="宋体"/>
                <w:color w:val="auto"/>
              </w:rPr>
              <w:t>质量要求</w:t>
            </w:r>
          </w:p>
        </w:tc>
        <w:tc>
          <w:tcPr>
            <w:tcW w:w="5443" w:type="dxa"/>
          </w:tcPr>
          <w:p>
            <w:pPr>
              <w:spacing w:line="312" w:lineRule="auto"/>
              <w:rPr>
                <w:rFonts w:hint="eastAsia" w:ascii="宋体" w:hAnsi="宋体" w:eastAsia="宋体" w:cs="宋体"/>
                <w:color w:val="auto"/>
              </w:rPr>
            </w:pPr>
            <w:r>
              <w:rPr>
                <w:rFonts w:hint="eastAsia" w:ascii="宋体" w:hAnsi="宋体" w:eastAsia="宋体" w:cs="宋体"/>
                <w:color w:val="auto"/>
              </w:rPr>
              <w:t>质量标准：合格。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1.4.1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投标人资质条件、能力、诚信要求</w:t>
            </w:r>
          </w:p>
        </w:tc>
        <w:tc>
          <w:tcPr>
            <w:tcW w:w="5443" w:type="dxa"/>
          </w:tcPr>
          <w:p>
            <w:pPr>
              <w:numPr>
                <w:ilvl w:val="0"/>
                <w:numId w:val="3"/>
              </w:numPr>
              <w:spacing w:line="312" w:lineRule="auto"/>
              <w:rPr>
                <w:rFonts w:hint="eastAsia" w:ascii="宋体" w:hAnsi="宋体" w:eastAsia="宋体" w:cs="宋体"/>
                <w:color w:val="auto"/>
              </w:rPr>
            </w:pPr>
            <w:r>
              <w:rPr>
                <w:rFonts w:hint="eastAsia" w:ascii="宋体" w:hAnsi="宋体" w:eastAsia="宋体" w:cs="宋体"/>
                <w:color w:val="auto"/>
              </w:rPr>
              <w:t>资质条件：</w:t>
            </w:r>
            <w:r>
              <w:rPr>
                <w:rFonts w:hint="eastAsia" w:ascii="宋体" w:hAnsi="宋体" w:eastAsia="宋体" w:cs="宋体"/>
                <w:bCs/>
                <w:color w:val="auto"/>
              </w:rPr>
              <w:t>满足《中华人民共和国政府采购法》第二十二条规定</w:t>
            </w:r>
            <w:r>
              <w:rPr>
                <w:rFonts w:hint="eastAsia" w:ascii="宋体" w:hAnsi="宋体" w:eastAsia="宋体" w:cs="宋体"/>
                <w:color w:val="auto"/>
              </w:rPr>
              <w:t>；具备</w:t>
            </w:r>
            <w:r>
              <w:rPr>
                <w:rFonts w:hint="eastAsia" w:ascii="宋体" w:hAnsi="宋体" w:eastAsia="宋体" w:cs="宋体"/>
                <w:b/>
                <w:bCs/>
                <w:color w:val="auto"/>
                <w:lang w:eastAsia="zh-CN"/>
              </w:rPr>
              <w:t>电力工程施工总承包三级（含）以上资质或输变电工程专业承包三级（含）以上资质，</w:t>
            </w:r>
            <w:r>
              <w:rPr>
                <w:rFonts w:hint="eastAsia" w:ascii="宋体" w:hAnsi="宋体" w:eastAsia="宋体" w:cs="宋体"/>
                <w:color w:val="auto"/>
              </w:rPr>
              <w:t>同时具有省级或以上建设行政主管部门颁发的建筑施工企业安全生产许可证，并在人员、设备、资金等方面具备相应的施工能力。</w:t>
            </w:r>
          </w:p>
          <w:p>
            <w:pPr>
              <w:spacing w:line="312" w:lineRule="auto"/>
              <w:rPr>
                <w:rFonts w:hint="eastAsia" w:ascii="宋体" w:hAnsi="宋体" w:eastAsia="宋体" w:cs="宋体"/>
                <w:color w:val="auto"/>
              </w:rPr>
            </w:pPr>
            <w:r>
              <w:rPr>
                <w:rFonts w:hint="eastAsia" w:ascii="宋体" w:hAnsi="宋体" w:eastAsia="宋体" w:cs="宋体"/>
                <w:color w:val="auto"/>
              </w:rPr>
              <w:t>（2）财务要求：</w:t>
            </w:r>
            <w:r>
              <w:rPr>
                <w:rFonts w:hint="eastAsia" w:ascii="宋体" w:hAnsi="宋体" w:eastAsia="宋体" w:cs="宋体"/>
                <w:color w:val="auto"/>
                <w:u w:val="single"/>
              </w:rPr>
              <w:t>2019</w:t>
            </w:r>
            <w:r>
              <w:rPr>
                <w:rFonts w:hint="eastAsia" w:ascii="宋体" w:hAnsi="宋体" w:eastAsia="宋体" w:cs="宋体"/>
                <w:color w:val="auto"/>
              </w:rPr>
              <w:t>年至</w:t>
            </w:r>
            <w:r>
              <w:rPr>
                <w:rFonts w:hint="eastAsia" w:ascii="宋体" w:hAnsi="宋体" w:eastAsia="宋体" w:cs="宋体"/>
                <w:color w:val="auto"/>
                <w:u w:val="single"/>
              </w:rPr>
              <w:t>2021</w:t>
            </w:r>
            <w:r>
              <w:rPr>
                <w:rFonts w:hint="eastAsia" w:ascii="宋体" w:hAnsi="宋体" w:eastAsia="宋体" w:cs="宋体"/>
                <w:color w:val="auto"/>
              </w:rPr>
              <w:t>年经审计的财务报表【备注：对于从取得营业执照时间起到投标截止时间为止不足要求年数的企业，只需提交企业取得营业执照年份至所要求最近年份经审计的财务报表】。</w:t>
            </w:r>
          </w:p>
          <w:p>
            <w:pPr>
              <w:spacing w:line="312" w:lineRule="auto"/>
              <w:rPr>
                <w:rFonts w:hint="eastAsia" w:ascii="宋体" w:hAnsi="宋体" w:eastAsia="宋体" w:cs="宋体"/>
                <w:color w:val="auto"/>
              </w:rPr>
            </w:pPr>
            <w:r>
              <w:rPr>
                <w:rFonts w:hint="eastAsia" w:ascii="宋体" w:hAnsi="宋体" w:eastAsia="宋体" w:cs="宋体"/>
                <w:color w:val="auto"/>
              </w:rPr>
              <w:t>（3）业绩要求：无要求。</w:t>
            </w:r>
          </w:p>
          <w:p>
            <w:pPr>
              <w:spacing w:line="312" w:lineRule="auto"/>
              <w:rPr>
                <w:rFonts w:hint="eastAsia" w:ascii="宋体" w:hAnsi="宋体" w:eastAsia="宋体" w:cs="宋体"/>
                <w:color w:val="auto"/>
                <w:lang w:val="en-US" w:eastAsia="zh-CN"/>
              </w:rPr>
            </w:pPr>
            <w:r>
              <w:rPr>
                <w:rFonts w:hint="eastAsia" w:ascii="宋体" w:hAnsi="宋体" w:eastAsia="宋体" w:cs="宋体"/>
                <w:color w:val="auto"/>
              </w:rPr>
              <w:t>（4）诚信要求：</w:t>
            </w:r>
            <w:r>
              <w:rPr>
                <w:rFonts w:hint="eastAsia" w:ascii="宋体" w:hAnsi="宋体" w:eastAsia="宋体" w:cs="宋体"/>
                <w:color w:val="auto"/>
                <w:lang w:val="en-US" w:eastAsia="zh-CN"/>
              </w:rPr>
              <w:t>a.</w:t>
            </w:r>
            <w:r>
              <w:rPr>
                <w:rFonts w:hint="eastAsia" w:ascii="宋体" w:hAnsi="宋体" w:eastAsia="宋体" w:cs="宋体"/>
                <w:bCs/>
                <w:color w:val="auto"/>
              </w:rPr>
              <w:t>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w:t>
            </w:r>
            <w:r>
              <w:rPr>
                <w:rFonts w:hint="eastAsia" w:ascii="宋体" w:hAnsi="宋体" w:eastAsia="宋体" w:cs="宋体"/>
                <w:bCs/>
                <w:color w:val="auto"/>
                <w:u w:val="none"/>
              </w:rPr>
              <w:t>政府采购活动。</w:t>
            </w:r>
            <w:r>
              <w:rPr>
                <w:rFonts w:hint="eastAsia" w:ascii="宋体" w:hAnsi="宋体" w:eastAsia="宋体" w:cs="宋体"/>
                <w:bCs/>
                <w:color w:val="auto"/>
                <w:u w:val="none"/>
                <w:lang w:val="en-US" w:eastAsia="zh-CN"/>
              </w:rPr>
              <w:t>b.未被相关政府部门或中国南方电网有限责任公司、广西电网有限责任公司等实施市场禁入或禁止参加投标和承接新项目的，或曾被以上部门、单位实施市场禁入或禁止参加投标和承接新项目但有有效证明已恢复相关资格的。</w:t>
            </w:r>
          </w:p>
          <w:p>
            <w:pPr>
              <w:spacing w:line="312" w:lineRule="auto"/>
              <w:rPr>
                <w:rFonts w:hint="eastAsia" w:ascii="宋体" w:hAnsi="宋体" w:eastAsia="宋体" w:cs="宋体"/>
                <w:color w:val="auto"/>
              </w:rPr>
            </w:pPr>
            <w:r>
              <w:rPr>
                <w:rFonts w:hint="eastAsia" w:ascii="宋体" w:hAnsi="宋体" w:eastAsia="宋体" w:cs="宋体"/>
                <w:color w:val="auto"/>
              </w:rPr>
              <w:t>（5）项目经理资格：</w:t>
            </w:r>
            <w:r>
              <w:rPr>
                <w:rFonts w:hint="eastAsia" w:ascii="宋体" w:hAnsi="宋体" w:eastAsia="宋体" w:cs="宋体"/>
                <w:b/>
                <w:color w:val="auto"/>
                <w:u w:val="single"/>
              </w:rPr>
              <w:t>机电工程</w:t>
            </w:r>
            <w:r>
              <w:rPr>
                <w:rFonts w:hint="eastAsia" w:ascii="宋体" w:hAnsi="宋体" w:eastAsia="宋体" w:cs="宋体"/>
                <w:color w:val="auto"/>
              </w:rPr>
              <w:t>专业</w:t>
            </w:r>
            <w:r>
              <w:rPr>
                <w:rFonts w:hint="eastAsia" w:ascii="宋体" w:hAnsi="宋体" w:eastAsia="宋体" w:cs="宋体"/>
                <w:b/>
                <w:bCs/>
                <w:color w:val="auto"/>
                <w:u w:val="single"/>
              </w:rPr>
              <w:t>二</w:t>
            </w:r>
            <w:r>
              <w:rPr>
                <w:rFonts w:hint="eastAsia" w:ascii="宋体" w:hAnsi="宋体" w:eastAsia="宋体" w:cs="宋体"/>
                <w:b/>
                <w:bCs/>
                <w:color w:val="auto"/>
              </w:rPr>
              <w:t>级</w:t>
            </w:r>
            <w:r>
              <w:rPr>
                <w:rFonts w:hint="eastAsia" w:ascii="宋体" w:hAnsi="宋体" w:eastAsia="宋体" w:cs="宋体"/>
                <w:color w:val="auto"/>
              </w:rPr>
              <w:t>以上（含本级）注册建造师执业资格，具备有效的安全生产考核合格证书（B类）。本项目不接受有在建、已中标未开工或已列为其他项目中标候选人第一名的建造师作为项目经理。</w:t>
            </w:r>
          </w:p>
          <w:p>
            <w:pPr>
              <w:spacing w:line="312" w:lineRule="auto"/>
              <w:rPr>
                <w:rFonts w:hint="eastAsia" w:ascii="宋体" w:hAnsi="宋体" w:eastAsia="宋体" w:cs="宋体"/>
                <w:color w:val="auto"/>
              </w:rPr>
            </w:pPr>
            <w:r>
              <w:rPr>
                <w:rFonts w:hint="eastAsia" w:ascii="宋体" w:hAnsi="宋体" w:eastAsia="宋体" w:cs="宋体"/>
                <w:color w:val="auto"/>
              </w:rPr>
              <w:t>（6）专职安全员要求：具备有效的安全生产考核合格证书（C类），人数符合住房和城乡建设部《建筑施工企业安全生产管理机构设置及专职安全生产管理人员配备办法》（建质〔2008〕91号）的规定不少</w:t>
            </w:r>
            <w:r>
              <w:rPr>
                <w:rFonts w:hint="eastAsia" w:ascii="宋体" w:hAnsi="宋体" w:eastAsia="宋体" w:cs="宋体"/>
                <w:color w:val="auto"/>
                <w:u w:val="single"/>
              </w:rPr>
              <w:t>1</w:t>
            </w:r>
            <w:r>
              <w:rPr>
                <w:rFonts w:hint="eastAsia" w:ascii="宋体" w:hAnsi="宋体" w:eastAsia="宋体" w:cs="宋体"/>
                <w:color w:val="auto"/>
              </w:rPr>
              <w:t>人。</w:t>
            </w:r>
          </w:p>
          <w:p>
            <w:pPr>
              <w:spacing w:line="312" w:lineRule="auto"/>
              <w:rPr>
                <w:rFonts w:hint="eastAsia" w:ascii="宋体" w:hAnsi="宋体" w:eastAsia="宋体" w:cs="宋体"/>
                <w:color w:val="auto"/>
              </w:rPr>
            </w:pPr>
            <w:r>
              <w:rPr>
                <w:rFonts w:hint="eastAsia" w:ascii="宋体" w:hAnsi="宋体" w:eastAsia="宋体" w:cs="宋体"/>
                <w:color w:val="auto"/>
              </w:rPr>
              <w:t xml:space="preserve">（7）其他要求：符合市建规(2006)270号文现场人员规定最低要求。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1.4.2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是否接受联合体投标</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1.9.1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踏勘现场</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1.10</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投标预备会</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分  包</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不允许(除劳务分包以外)</w:t>
            </w:r>
          </w:p>
          <w:p>
            <w:pPr>
              <w:spacing w:line="312" w:lineRule="auto"/>
              <w:rPr>
                <w:rFonts w:hint="eastAsia" w:ascii="宋体" w:hAnsi="宋体" w:eastAsia="宋体" w:cs="宋体"/>
                <w:color w:val="auto"/>
              </w:rPr>
            </w:pPr>
            <w:r>
              <w:rPr>
                <w:rFonts w:hint="eastAsia" w:ascii="宋体" w:hAnsi="宋体" w:eastAsia="宋体" w:cs="宋体"/>
                <w:color w:val="auto"/>
              </w:rPr>
              <w:t>□允许，分包内容要求：</w:t>
            </w:r>
          </w:p>
          <w:p>
            <w:pPr>
              <w:spacing w:line="312" w:lineRule="auto"/>
              <w:rPr>
                <w:rFonts w:hint="eastAsia" w:ascii="宋体" w:hAnsi="宋体" w:eastAsia="宋体" w:cs="宋体"/>
                <w:color w:val="auto"/>
              </w:rPr>
            </w:pPr>
            <w:r>
              <w:rPr>
                <w:rFonts w:hint="eastAsia" w:ascii="宋体" w:hAnsi="宋体" w:eastAsia="宋体" w:cs="宋体"/>
                <w:color w:val="auto"/>
              </w:rPr>
              <w:t xml:space="preserve">        分包金额要求：</w:t>
            </w:r>
          </w:p>
          <w:p>
            <w:pPr>
              <w:spacing w:line="312" w:lineRule="auto"/>
              <w:rPr>
                <w:rFonts w:hint="eastAsia" w:ascii="宋体" w:hAnsi="宋体" w:eastAsia="宋体" w:cs="宋体"/>
                <w:color w:val="auto"/>
              </w:rPr>
            </w:pPr>
            <w:r>
              <w:rPr>
                <w:rFonts w:hint="eastAsia" w:ascii="宋体" w:hAnsi="宋体" w:eastAsia="宋体" w:cs="宋体"/>
                <w:color w:val="auto"/>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偏  离</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2.1.1（10）</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构成招标文件的其他材料</w:t>
            </w:r>
          </w:p>
        </w:tc>
        <w:tc>
          <w:tcPr>
            <w:tcW w:w="5443" w:type="dxa"/>
            <w:vAlign w:val="center"/>
          </w:tcPr>
          <w:p>
            <w:pPr>
              <w:tabs>
                <w:tab w:val="left" w:pos="826"/>
              </w:tabs>
              <w:spacing w:line="312" w:lineRule="auto"/>
              <w:rPr>
                <w:rFonts w:hint="eastAsia" w:ascii="宋体" w:hAnsi="宋体" w:eastAsia="宋体" w:cs="宋体"/>
                <w:color w:val="auto"/>
              </w:rPr>
            </w:pPr>
            <w:r>
              <w:rPr>
                <w:rFonts w:hint="eastAsia" w:ascii="宋体" w:hAnsi="宋体" w:eastAsia="宋体" w:cs="宋体"/>
                <w:color w:val="auto"/>
              </w:rPr>
              <w:t>招标文件的澄清、修改、补充通知等内容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2.2.1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投标人要求澄清招标文件的截止时间</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投标截止时间10日前。投标人不在规定期限内提出，招标人有权不予答复，或答复后投标截止时间由招标人确定是否顺延。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Merge w:val="restart"/>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2.2.2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投标截止时间</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2022年8月</w:t>
            </w:r>
            <w:r>
              <w:rPr>
                <w:rFonts w:hint="eastAsia" w:ascii="宋体" w:hAnsi="宋体" w:cs="宋体"/>
                <w:color w:val="auto"/>
                <w:lang w:val="en-US" w:eastAsia="zh-CN"/>
              </w:rPr>
              <w:t>24</w:t>
            </w:r>
            <w:r>
              <w:rPr>
                <w:rFonts w:hint="eastAsia" w:ascii="宋体" w:hAnsi="宋体" w:eastAsia="宋体" w:cs="宋体"/>
                <w:color w:val="auto"/>
              </w:rPr>
              <w:t>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1107" w:type="dxa"/>
            <w:vMerge w:val="continue"/>
            <w:vAlign w:val="center"/>
          </w:tcPr>
          <w:p>
            <w:pPr>
              <w:spacing w:line="312" w:lineRule="auto"/>
              <w:jc w:val="center"/>
              <w:rPr>
                <w:rFonts w:hint="eastAsia" w:ascii="宋体" w:hAnsi="宋体" w:eastAsia="宋体" w:cs="宋体"/>
                <w:color w:val="auto"/>
              </w:rPr>
            </w:pP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招标文件澄清发布方式</w:t>
            </w:r>
          </w:p>
        </w:tc>
        <w:tc>
          <w:tcPr>
            <w:tcW w:w="5443" w:type="dxa"/>
          </w:tcPr>
          <w:p>
            <w:pPr>
              <w:spacing w:line="312" w:lineRule="auto"/>
              <w:rPr>
                <w:rFonts w:hint="eastAsia" w:ascii="宋体" w:hAnsi="宋体" w:eastAsia="宋体" w:cs="宋体"/>
                <w:color w:val="auto"/>
                <w:u w:val="single"/>
              </w:rPr>
            </w:pPr>
            <w:r>
              <w:rPr>
                <w:rFonts w:hint="eastAsia" w:ascii="宋体" w:hAnsi="宋体" w:eastAsia="宋体" w:cs="宋体"/>
                <w:color w:val="auto"/>
              </w:rPr>
              <w:t>在中国政府采购网、广西壮族自治区政府采购网、桂林政府采购网、桂林市公共资源交易中心网站发布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2.2.3</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投标人确认收到澄清的方式</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澄清文件在本章第2.2.2款规定的网站上发布之日起，视为投标人已收到该澄清。投标人未及时关注招标人在网站上发布的澄清文件造成的损失，由投标人自行负责。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3.2.1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构成投标文件的材料</w:t>
            </w:r>
          </w:p>
          <w:p>
            <w:pPr>
              <w:spacing w:line="312" w:lineRule="auto"/>
              <w:rPr>
                <w:rFonts w:hint="eastAsia" w:ascii="宋体" w:hAnsi="宋体" w:eastAsia="宋体" w:cs="宋体"/>
                <w:color w:val="auto"/>
              </w:rPr>
            </w:pPr>
            <w:r>
              <w:rPr>
                <w:rFonts w:hint="eastAsia" w:ascii="宋体" w:hAnsi="宋体" w:eastAsia="宋体" w:cs="宋体"/>
                <w:color w:val="auto"/>
              </w:rPr>
              <w:t>【备注：右栏招标人可根据需要进行增减】</w:t>
            </w:r>
          </w:p>
        </w:tc>
        <w:tc>
          <w:tcPr>
            <w:tcW w:w="5443" w:type="dxa"/>
            <w:vAlign w:val="center"/>
          </w:tcPr>
          <w:p>
            <w:pPr>
              <w:spacing w:line="312" w:lineRule="auto"/>
              <w:rPr>
                <w:rFonts w:hint="eastAsia" w:ascii="宋体" w:hAnsi="宋体" w:eastAsia="宋体" w:cs="宋体"/>
                <w:b/>
                <w:bCs/>
                <w:color w:val="auto"/>
              </w:rPr>
            </w:pPr>
            <w:r>
              <w:rPr>
                <w:rFonts w:hint="eastAsia" w:ascii="宋体" w:hAnsi="宋体" w:eastAsia="宋体" w:cs="宋体"/>
                <w:b/>
                <w:bCs/>
                <w:color w:val="auto"/>
              </w:rPr>
              <w:t>本项目实行电子投标，投标人应准备电子投标文件： 电子投标文件按政采云平台要求及本招标文件要求制作、加 密并递交。具体操作流程可参考《政府采购项目电子交易管 理操作指南-供应商》，指南可在 “http://http://www.ccgp-guangxi.gov.cn//PurchaseAdvisory/Im portantNotice/2866753.html”下载。</w:t>
            </w:r>
          </w:p>
          <w:p>
            <w:pPr>
              <w:spacing w:line="312" w:lineRule="auto"/>
              <w:rPr>
                <w:rFonts w:hint="eastAsia" w:ascii="宋体" w:hAnsi="宋体" w:eastAsia="宋体" w:cs="宋体"/>
                <w:color w:val="auto"/>
              </w:rPr>
            </w:pPr>
            <w:r>
              <w:rPr>
                <w:rFonts w:hint="eastAsia" w:ascii="宋体" w:hAnsi="宋体" w:eastAsia="宋体" w:cs="宋体"/>
                <w:color w:val="auto"/>
              </w:rPr>
              <w:t>投标文件的组成部分：资格审查部分、商务标部分、技术标部分、企业信誉实力部分组成</w:t>
            </w:r>
          </w:p>
          <w:p>
            <w:pPr>
              <w:spacing w:line="312" w:lineRule="auto"/>
              <w:rPr>
                <w:rFonts w:hint="eastAsia" w:ascii="宋体" w:hAnsi="宋体" w:eastAsia="宋体" w:cs="宋体"/>
                <w:color w:val="auto"/>
              </w:rPr>
            </w:pPr>
            <w:r>
              <w:rPr>
                <w:rFonts w:hint="eastAsia" w:ascii="宋体" w:hAnsi="宋体" w:eastAsia="宋体" w:cs="宋体"/>
                <w:b/>
                <w:bCs/>
                <w:color w:val="auto"/>
              </w:rPr>
              <w:t>1、资格审查部分</w:t>
            </w:r>
            <w:r>
              <w:rPr>
                <w:rFonts w:hint="eastAsia" w:ascii="宋体" w:hAnsi="宋体" w:eastAsia="宋体" w:cs="宋体"/>
                <w:color w:val="auto"/>
              </w:rPr>
              <w:t>【备注：投标文件中提供证书复印件并加盖投标人公章（CA签章）】：</w:t>
            </w:r>
          </w:p>
          <w:p>
            <w:pPr>
              <w:spacing w:line="312" w:lineRule="auto"/>
              <w:rPr>
                <w:rFonts w:hint="eastAsia" w:ascii="宋体" w:hAnsi="宋体" w:eastAsia="宋体" w:cs="宋体"/>
                <w:color w:val="auto"/>
              </w:rPr>
            </w:pPr>
            <w:r>
              <w:rPr>
                <w:rFonts w:hint="eastAsia" w:ascii="宋体" w:hAnsi="宋体" w:eastAsia="宋体" w:cs="宋体"/>
                <w:color w:val="auto"/>
              </w:rPr>
              <w:t>（1）投标文件签署授权委托书（附法定代表人身份证明、代理人身份证等材料的复印件）</w:t>
            </w:r>
          </w:p>
          <w:p>
            <w:pPr>
              <w:spacing w:line="312" w:lineRule="auto"/>
              <w:rPr>
                <w:rFonts w:hint="eastAsia" w:ascii="宋体" w:hAnsi="宋体" w:eastAsia="宋体" w:cs="宋体"/>
                <w:color w:val="auto"/>
              </w:rPr>
            </w:pPr>
            <w:r>
              <w:rPr>
                <w:rFonts w:hint="eastAsia" w:ascii="宋体" w:hAnsi="宋体" w:eastAsia="宋体" w:cs="宋体"/>
                <w:color w:val="auto"/>
              </w:rPr>
              <w:t>（2）投标人基本情况表（附有效的企业营业执照、安全生产许可证和企业资质证书等材料复印件）；</w:t>
            </w:r>
          </w:p>
          <w:p>
            <w:pPr>
              <w:pStyle w:val="2"/>
              <w:rPr>
                <w:rFonts w:hint="eastAsia" w:ascii="宋体" w:hAnsi="宋体" w:eastAsia="宋体" w:cs="宋体"/>
                <w:color w:val="auto"/>
                <w:sz w:val="21"/>
              </w:rPr>
            </w:pPr>
            <w:r>
              <w:rPr>
                <w:rFonts w:hint="eastAsia" w:ascii="宋体" w:hAnsi="宋体" w:eastAsia="宋体" w:cs="宋体"/>
                <w:color w:val="auto"/>
                <w:sz w:val="21"/>
              </w:rPr>
              <w:t>（3）建设工程项目管理承诺书；</w:t>
            </w:r>
          </w:p>
          <w:p>
            <w:pPr>
              <w:spacing w:line="312" w:lineRule="auto"/>
              <w:rPr>
                <w:rFonts w:hint="eastAsia" w:ascii="宋体" w:hAnsi="宋体" w:eastAsia="宋体" w:cs="宋体"/>
                <w:color w:val="auto"/>
              </w:rPr>
            </w:pPr>
            <w:r>
              <w:rPr>
                <w:rFonts w:hint="eastAsia" w:ascii="宋体" w:hAnsi="宋体" w:eastAsia="宋体" w:cs="宋体"/>
                <w:color w:val="auto"/>
              </w:rPr>
              <w:t>（4）项目经理简历表（附项目经理注册建造师执业资格证书和安全生产考核合格证书（B类）的复印件、身份证复印件）；</w:t>
            </w:r>
          </w:p>
          <w:p>
            <w:pPr>
              <w:pStyle w:val="2"/>
              <w:rPr>
                <w:rFonts w:hint="eastAsia" w:ascii="宋体" w:hAnsi="宋体" w:eastAsia="宋体" w:cs="宋体"/>
                <w:color w:val="auto"/>
                <w:sz w:val="21"/>
              </w:rPr>
            </w:pPr>
            <w:r>
              <w:rPr>
                <w:rFonts w:hint="eastAsia" w:ascii="宋体" w:hAnsi="宋体" w:eastAsia="宋体" w:cs="宋体"/>
                <w:color w:val="auto"/>
              </w:rPr>
              <w:t>（5）</w:t>
            </w:r>
            <w:r>
              <w:rPr>
                <w:rFonts w:hint="eastAsia" w:ascii="宋体" w:hAnsi="宋体" w:eastAsia="宋体" w:cs="宋体"/>
                <w:color w:val="auto"/>
                <w:sz w:val="21"/>
              </w:rPr>
              <w:t>项目技术负责人简历表（附身份证复印件）；</w:t>
            </w:r>
          </w:p>
          <w:p>
            <w:pPr>
              <w:spacing w:line="312" w:lineRule="auto"/>
              <w:rPr>
                <w:rFonts w:hint="eastAsia" w:ascii="宋体" w:hAnsi="宋体" w:eastAsia="宋体" w:cs="宋体"/>
                <w:color w:val="auto"/>
              </w:rPr>
            </w:pPr>
            <w:r>
              <w:rPr>
                <w:rFonts w:hint="eastAsia" w:ascii="宋体" w:hAnsi="宋体" w:eastAsia="宋体" w:cs="宋体"/>
                <w:color w:val="auto"/>
              </w:rPr>
              <w:t>（6）专职安全员简历表（附专职安全员安全生产考核合格证书（C类）的复印件、身份证复印件）；</w:t>
            </w:r>
          </w:p>
          <w:p>
            <w:pPr>
              <w:spacing w:line="312" w:lineRule="auto"/>
              <w:rPr>
                <w:rFonts w:hint="eastAsia" w:ascii="宋体" w:hAnsi="宋体" w:eastAsia="宋体" w:cs="宋体"/>
                <w:color w:val="auto"/>
              </w:rPr>
            </w:pPr>
            <w:r>
              <w:rPr>
                <w:rFonts w:hint="eastAsia" w:ascii="宋体" w:hAnsi="宋体" w:eastAsia="宋体" w:cs="宋体"/>
                <w:color w:val="auto"/>
              </w:rPr>
              <w:t>（7）项目管理机构配备情况表（含委托代理人、项目经理、技术负责人和主要管理人员情况，提供2022年</w:t>
            </w:r>
            <w:r>
              <w:rPr>
                <w:rFonts w:hint="eastAsia" w:ascii="宋体" w:hAnsi="宋体" w:cs="宋体"/>
                <w:color w:val="auto"/>
                <w:lang w:val="en-US" w:eastAsia="zh-CN"/>
              </w:rPr>
              <w:t>6</w:t>
            </w:r>
            <w:r>
              <w:rPr>
                <w:rFonts w:hint="eastAsia" w:ascii="宋体" w:hAnsi="宋体" w:eastAsia="宋体" w:cs="宋体"/>
                <w:color w:val="auto"/>
              </w:rPr>
              <w:t>月在现任职单位依法缴纳社会保险证明材料的复印件，若为近期新聘员工的，以提供劳动合同证明材料为准）；</w:t>
            </w:r>
          </w:p>
          <w:p>
            <w:pPr>
              <w:spacing w:line="312" w:lineRule="auto"/>
              <w:rPr>
                <w:rFonts w:hint="eastAsia" w:ascii="宋体" w:hAnsi="宋体" w:eastAsia="宋体" w:cs="宋体"/>
                <w:color w:val="auto"/>
              </w:rPr>
            </w:pPr>
            <w:r>
              <w:rPr>
                <w:rFonts w:hint="eastAsia" w:ascii="宋体" w:hAnsi="宋体" w:eastAsia="宋体" w:cs="宋体"/>
                <w:color w:val="auto"/>
              </w:rPr>
              <w:t>（8）资格审查需要的其他材料：拟投入施工机械设备情况表、企业2019年至2021年财务状况表、近</w:t>
            </w:r>
            <w:r>
              <w:rPr>
                <w:rFonts w:hint="eastAsia" w:ascii="宋体" w:hAnsi="宋体" w:eastAsia="宋体" w:cs="宋体"/>
                <w:color w:val="auto"/>
                <w:u w:val="single"/>
              </w:rPr>
              <w:t>三</w:t>
            </w:r>
            <w:r>
              <w:rPr>
                <w:rFonts w:hint="eastAsia" w:ascii="宋体" w:hAnsi="宋体" w:eastAsia="宋体" w:cs="宋体"/>
                <w:color w:val="auto"/>
              </w:rPr>
              <w:t>年发生的诉讼和仲裁情况（如有）、农民工工资保证金承诺书、其他材料等。</w:t>
            </w:r>
          </w:p>
          <w:p>
            <w:pPr>
              <w:spacing w:line="312" w:lineRule="auto"/>
              <w:rPr>
                <w:rFonts w:hint="eastAsia" w:ascii="宋体" w:hAnsi="宋体" w:eastAsia="宋体" w:cs="宋体"/>
                <w:color w:val="auto"/>
              </w:rPr>
            </w:pPr>
            <w:r>
              <w:rPr>
                <w:rFonts w:hint="eastAsia" w:ascii="宋体" w:hAnsi="宋体" w:eastAsia="宋体" w:cs="宋体"/>
                <w:b/>
                <w:color w:val="auto"/>
              </w:rPr>
              <w:t>商务标部分</w:t>
            </w:r>
            <w:r>
              <w:rPr>
                <w:rFonts w:hint="eastAsia" w:ascii="宋体" w:hAnsi="宋体" w:eastAsia="宋体" w:cs="宋体"/>
                <w:color w:val="auto"/>
              </w:rPr>
              <w:t>：</w:t>
            </w:r>
          </w:p>
          <w:p>
            <w:pPr>
              <w:spacing w:line="312" w:lineRule="auto"/>
              <w:rPr>
                <w:rFonts w:hint="eastAsia" w:ascii="宋体" w:hAnsi="宋体" w:eastAsia="宋体" w:cs="宋体"/>
                <w:color w:val="auto"/>
              </w:rPr>
            </w:pPr>
            <w:r>
              <w:rPr>
                <w:rFonts w:hint="eastAsia" w:ascii="宋体" w:hAnsi="宋体" w:eastAsia="宋体" w:cs="宋体"/>
                <w:color w:val="auto"/>
              </w:rPr>
              <w:t>（1）投标函；</w:t>
            </w:r>
          </w:p>
          <w:p>
            <w:pPr>
              <w:spacing w:line="312" w:lineRule="auto"/>
              <w:rPr>
                <w:rFonts w:hint="eastAsia" w:ascii="宋体" w:hAnsi="宋体" w:eastAsia="宋体" w:cs="宋体"/>
                <w:color w:val="auto"/>
              </w:rPr>
            </w:pPr>
            <w:r>
              <w:rPr>
                <w:rFonts w:hint="eastAsia" w:ascii="宋体" w:hAnsi="宋体" w:eastAsia="宋体" w:cs="宋体"/>
                <w:color w:val="auto"/>
              </w:rPr>
              <w:t>（2）投标函附录；</w:t>
            </w:r>
          </w:p>
          <w:p>
            <w:pPr>
              <w:spacing w:line="312" w:lineRule="auto"/>
              <w:rPr>
                <w:rFonts w:hint="eastAsia" w:ascii="宋体" w:hAnsi="宋体" w:eastAsia="宋体" w:cs="宋体"/>
                <w:color w:val="auto"/>
              </w:rPr>
            </w:pPr>
            <w:r>
              <w:rPr>
                <w:rFonts w:hint="eastAsia" w:ascii="宋体" w:hAnsi="宋体" w:eastAsia="宋体" w:cs="宋体"/>
                <w:color w:val="auto"/>
              </w:rPr>
              <w:t>（3）投标报价表；</w:t>
            </w:r>
          </w:p>
          <w:p>
            <w:pPr>
              <w:spacing w:line="312" w:lineRule="auto"/>
              <w:rPr>
                <w:rFonts w:hint="eastAsia" w:ascii="宋体" w:hAnsi="宋体" w:eastAsia="宋体" w:cs="宋体"/>
                <w:color w:val="auto"/>
              </w:rPr>
            </w:pPr>
            <w:r>
              <w:rPr>
                <w:rFonts w:hint="eastAsia" w:ascii="宋体" w:hAnsi="宋体" w:eastAsia="宋体" w:cs="宋体"/>
                <w:color w:val="auto"/>
              </w:rPr>
              <w:t>（4）已标价工程量清单。</w:t>
            </w:r>
          </w:p>
          <w:p>
            <w:pPr>
              <w:spacing w:line="312" w:lineRule="auto"/>
              <w:rPr>
                <w:rFonts w:hint="eastAsia" w:ascii="宋体" w:hAnsi="宋体" w:eastAsia="宋体" w:cs="宋体"/>
                <w:b/>
                <w:bCs/>
                <w:color w:val="auto"/>
              </w:rPr>
            </w:pPr>
            <w:r>
              <w:rPr>
                <w:rFonts w:hint="eastAsia" w:ascii="宋体" w:hAnsi="宋体" w:eastAsia="宋体" w:cs="宋体"/>
                <w:b/>
                <w:bCs/>
                <w:color w:val="auto"/>
              </w:rPr>
              <w:t>技术标部分：</w:t>
            </w:r>
          </w:p>
          <w:p>
            <w:pPr>
              <w:numPr>
                <w:ilvl w:val="0"/>
                <w:numId w:val="4"/>
              </w:numPr>
              <w:spacing w:line="312" w:lineRule="auto"/>
              <w:rPr>
                <w:rFonts w:hint="eastAsia" w:ascii="宋体" w:hAnsi="宋体" w:eastAsia="宋体" w:cs="宋体"/>
                <w:color w:val="auto"/>
              </w:rPr>
            </w:pPr>
            <w:r>
              <w:rPr>
                <w:rFonts w:hint="eastAsia" w:ascii="宋体" w:hAnsi="宋体" w:eastAsia="宋体" w:cs="宋体"/>
                <w:color w:val="auto"/>
              </w:rPr>
              <w:t>施工组织设计；</w:t>
            </w:r>
          </w:p>
          <w:p>
            <w:pPr>
              <w:tabs>
                <w:tab w:val="left" w:pos="826"/>
              </w:tabs>
              <w:spacing w:line="312" w:lineRule="auto"/>
              <w:rPr>
                <w:rFonts w:hint="eastAsia" w:ascii="宋体" w:hAnsi="宋体" w:eastAsia="宋体" w:cs="宋体"/>
                <w:b/>
                <w:bCs/>
                <w:color w:val="auto"/>
              </w:rPr>
            </w:pPr>
            <w:r>
              <w:rPr>
                <w:rFonts w:hint="eastAsia" w:ascii="宋体" w:hAnsi="宋体" w:eastAsia="宋体" w:cs="宋体"/>
                <w:b/>
                <w:bCs/>
                <w:color w:val="auto"/>
              </w:rPr>
              <w:t>企业信誉实力部分：</w:t>
            </w:r>
          </w:p>
          <w:p>
            <w:pPr>
              <w:pStyle w:val="2"/>
              <w:rPr>
                <w:rFonts w:hint="eastAsia" w:ascii="宋体" w:hAnsi="宋体" w:eastAsia="宋体" w:cs="宋体"/>
                <w:color w:val="auto"/>
              </w:rPr>
            </w:pPr>
            <w:r>
              <w:rPr>
                <w:rFonts w:hint="eastAsia" w:ascii="宋体" w:hAnsi="宋体" w:eastAsia="宋体" w:cs="宋体"/>
                <w:color w:val="auto"/>
              </w:rPr>
              <w:t>（1）企业类似项目情况表；</w:t>
            </w:r>
          </w:p>
          <w:p>
            <w:pPr>
              <w:pStyle w:val="2"/>
              <w:rPr>
                <w:rFonts w:hint="eastAsia" w:ascii="宋体" w:hAnsi="宋体" w:eastAsia="宋体" w:cs="宋体"/>
                <w:color w:val="auto"/>
              </w:rPr>
            </w:pPr>
            <w:r>
              <w:rPr>
                <w:rFonts w:hint="eastAsia" w:ascii="宋体" w:hAnsi="宋体" w:eastAsia="宋体" w:cs="宋体"/>
                <w:color w:val="auto"/>
              </w:rPr>
              <w:t>（2）投标人可结合本项目的评标办法视自身情况自行提交相关证明材料。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107" w:type="dxa"/>
            <w:vMerge w:val="restart"/>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3.2.4</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近年财务状况的年份要求</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三</w:t>
            </w:r>
            <w:r>
              <w:rPr>
                <w:rFonts w:hint="eastAsia" w:ascii="宋体" w:hAnsi="宋体" w:eastAsia="宋体" w:cs="宋体"/>
                <w:color w:val="auto"/>
              </w:rPr>
              <w:t>年（一般为三年），指</w:t>
            </w:r>
            <w:r>
              <w:rPr>
                <w:rFonts w:hint="eastAsia" w:ascii="宋体" w:hAnsi="宋体" w:eastAsia="宋体" w:cs="宋体"/>
                <w:color w:val="auto"/>
                <w:u w:val="single"/>
              </w:rPr>
              <w:t>2019</w:t>
            </w:r>
            <w:r>
              <w:rPr>
                <w:rFonts w:hint="eastAsia" w:ascii="宋体" w:hAnsi="宋体" w:eastAsia="宋体" w:cs="宋体"/>
                <w:color w:val="auto"/>
              </w:rPr>
              <w:t>年度、</w:t>
            </w:r>
            <w:r>
              <w:rPr>
                <w:rFonts w:hint="eastAsia" w:ascii="宋体" w:hAnsi="宋体" w:eastAsia="宋体" w:cs="宋体"/>
                <w:color w:val="auto"/>
                <w:u w:val="single"/>
              </w:rPr>
              <w:t>2020</w:t>
            </w:r>
            <w:r>
              <w:rPr>
                <w:rFonts w:hint="eastAsia" w:ascii="宋体" w:hAnsi="宋体" w:eastAsia="宋体" w:cs="宋体"/>
                <w:color w:val="auto"/>
              </w:rPr>
              <w:t>年度和</w:t>
            </w:r>
            <w:r>
              <w:rPr>
                <w:rFonts w:hint="eastAsia" w:ascii="宋体" w:hAnsi="宋体" w:eastAsia="宋体" w:cs="宋体"/>
                <w:color w:val="auto"/>
                <w:u w:val="single"/>
              </w:rPr>
              <w:t>2021</w:t>
            </w:r>
            <w:r>
              <w:rPr>
                <w:rFonts w:hint="eastAsia" w:ascii="宋体" w:hAnsi="宋体" w:eastAsia="宋体" w:cs="宋体"/>
                <w:color w:val="auto"/>
              </w:rPr>
              <w:t>年度（对于从取得营业执照时间起到投标截止时间为止不足要求年数的企业，只需提交企业取得营业执照年份至所要求最近年份经审计的财务报表）。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07" w:type="dxa"/>
            <w:vMerge w:val="continue"/>
          </w:tcPr>
          <w:p>
            <w:pPr>
              <w:spacing w:line="312" w:lineRule="auto"/>
              <w:jc w:val="center"/>
              <w:rPr>
                <w:rFonts w:hint="eastAsia" w:ascii="宋体" w:hAnsi="宋体" w:eastAsia="宋体" w:cs="宋体"/>
                <w:color w:val="auto"/>
              </w:rPr>
            </w:pP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近年完成的类似项目的年份要求</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三</w:t>
            </w:r>
            <w:r>
              <w:rPr>
                <w:rFonts w:hint="eastAsia" w:ascii="宋体" w:hAnsi="宋体" w:eastAsia="宋体" w:cs="宋体"/>
                <w:color w:val="auto"/>
              </w:rPr>
              <w:t>年（一般为三年），指项目竣工时间至投标截止时间止不超过</w:t>
            </w:r>
            <w:r>
              <w:rPr>
                <w:rFonts w:hint="eastAsia" w:ascii="宋体" w:hAnsi="宋体" w:eastAsia="宋体" w:cs="宋体"/>
                <w:color w:val="auto"/>
                <w:u w:val="single"/>
              </w:rPr>
              <w:t>三</w:t>
            </w:r>
            <w:r>
              <w:rPr>
                <w:rFonts w:hint="eastAsia" w:ascii="宋体" w:hAnsi="宋体" w:eastAsia="宋体" w:cs="宋体"/>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107" w:type="dxa"/>
            <w:vMerge w:val="continue"/>
          </w:tcPr>
          <w:p>
            <w:pPr>
              <w:spacing w:line="312" w:lineRule="auto"/>
              <w:jc w:val="center"/>
              <w:rPr>
                <w:rFonts w:hint="eastAsia" w:ascii="宋体" w:hAnsi="宋体" w:eastAsia="宋体" w:cs="宋体"/>
                <w:color w:val="auto"/>
              </w:rPr>
            </w:pP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近年发生的诉讼及仲裁情况的年份要求</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三</w:t>
            </w:r>
            <w:r>
              <w:rPr>
                <w:rFonts w:hint="eastAsia" w:ascii="宋体" w:hAnsi="宋体" w:eastAsia="宋体" w:cs="宋体"/>
                <w:color w:val="auto"/>
              </w:rPr>
              <w:t>年（一般为三年），指诉讼及仲裁判决时间至投标截止时间止不超过</w:t>
            </w:r>
            <w:r>
              <w:rPr>
                <w:rFonts w:hint="eastAsia" w:ascii="宋体" w:hAnsi="宋体" w:eastAsia="宋体" w:cs="宋体"/>
                <w:color w:val="auto"/>
                <w:u w:val="single"/>
              </w:rPr>
              <w:t>三</w:t>
            </w:r>
            <w:r>
              <w:rPr>
                <w:rFonts w:hint="eastAsia" w:ascii="宋体" w:hAnsi="宋体" w:eastAsia="宋体" w:cs="宋体"/>
                <w:color w:val="auto"/>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3.4.1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投标有效期</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 xml:space="preserve">□45天    </w:t>
            </w:r>
            <w:r>
              <w:rPr>
                <w:rFonts w:hint="eastAsia" w:ascii="宋体" w:hAnsi="宋体" w:eastAsia="宋体" w:cs="宋体"/>
                <w:color w:val="auto"/>
              </w:rPr>
              <w:sym w:font="Wingdings" w:char="00A8"/>
            </w:r>
            <w:r>
              <w:rPr>
                <w:rFonts w:hint="eastAsia" w:ascii="宋体" w:hAnsi="宋体" w:eastAsia="宋体" w:cs="宋体"/>
                <w:color w:val="auto"/>
              </w:rPr>
              <w:t>60天    ☑90天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3.5.1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投标保证金</w:t>
            </w:r>
          </w:p>
        </w:tc>
        <w:tc>
          <w:tcPr>
            <w:tcW w:w="5443" w:type="dxa"/>
            <w:vAlign w:val="center"/>
          </w:tcPr>
          <w:p>
            <w:pPr>
              <w:spacing w:line="312" w:lineRule="auto"/>
              <w:rPr>
                <w:rFonts w:hint="eastAsia" w:ascii="宋体" w:hAnsi="宋体" w:eastAsia="宋体" w:cs="宋体"/>
                <w:color w:val="auto"/>
                <w:u w:val="single"/>
              </w:rPr>
            </w:pPr>
            <w:r>
              <w:rPr>
                <w:rFonts w:hint="eastAsia" w:ascii="宋体" w:hAnsi="宋体" w:eastAsia="宋体" w:cs="宋体"/>
                <w:b/>
                <w:bCs/>
                <w:color w:val="auto"/>
              </w:rPr>
              <w:t>不要求递交投标保证金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3.6</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是否允许递交备选投标方案</w:t>
            </w:r>
          </w:p>
        </w:tc>
        <w:tc>
          <w:tcPr>
            <w:tcW w:w="5443" w:type="dxa"/>
            <w:vAlign w:val="center"/>
          </w:tcPr>
          <w:p>
            <w:pPr>
              <w:spacing w:line="312" w:lineRule="auto"/>
              <w:rPr>
                <w:rFonts w:hint="eastAsia" w:ascii="宋体" w:hAnsi="宋体" w:eastAsia="宋体" w:cs="宋体"/>
                <w:color w:val="auto"/>
                <w:u w:val="single"/>
              </w:rPr>
            </w:pPr>
            <w:r>
              <w:rPr>
                <w:rFonts w:hint="eastAsia" w:ascii="宋体" w:hAnsi="宋体" w:eastAsia="宋体" w:cs="宋体"/>
                <w:color w:val="auto"/>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3.7</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投标文件的编制</w:t>
            </w:r>
          </w:p>
        </w:tc>
        <w:tc>
          <w:tcPr>
            <w:tcW w:w="5443" w:type="dxa"/>
            <w:vAlign w:val="center"/>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3.7.2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3.7.3 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3.7.4评审前准备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（1）本项目实行网上评审，采用电子投标文件；若供应商参与投标，自行承担投标一切费用。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（2）各供应商在截标前应确保成为政采云平台正式注册入库供应商，并完成 CA 数字证书申领。因未注册入库、未办理 CA 数字证书等原因造成无法投标或投标失败等后果由供应商自行承担。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（3）供应商将政采云电子交易客户端下载、安装完成后，可通过账号密码或 CA 登录客户端进行投标文件制作。客户端请至网站下载专区查看，如有问题可拨打政采云客户服务热线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4.1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投标文件的递交和解密</w:t>
            </w:r>
          </w:p>
        </w:tc>
        <w:tc>
          <w:tcPr>
            <w:tcW w:w="5443" w:type="dxa"/>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4.1.1投标文件递交截止时间：于</w:t>
            </w:r>
            <w:r>
              <w:rPr>
                <w:rFonts w:hint="eastAsia" w:ascii="宋体" w:hAnsi="宋体" w:eastAsia="宋体" w:cs="宋体"/>
                <w:color w:val="auto"/>
                <w:u w:val="none"/>
              </w:rPr>
              <w:t>2022年8月</w:t>
            </w:r>
            <w:r>
              <w:rPr>
                <w:rFonts w:hint="eastAsia" w:ascii="宋体" w:hAnsi="宋体" w:cs="宋体"/>
                <w:color w:val="auto"/>
                <w:u w:val="none"/>
                <w:lang w:val="en-US" w:eastAsia="zh-CN"/>
              </w:rPr>
              <w:t>24</w:t>
            </w:r>
            <w:r>
              <w:rPr>
                <w:rFonts w:hint="eastAsia" w:ascii="宋体" w:hAnsi="宋体" w:eastAsia="宋体" w:cs="宋体"/>
                <w:color w:val="auto"/>
                <w:u w:val="none"/>
              </w:rPr>
              <w:t>日09时30分</w:t>
            </w:r>
            <w:r>
              <w:rPr>
                <w:rFonts w:hint="eastAsia" w:ascii="宋体" w:hAnsi="宋体" w:eastAsia="宋体" w:cs="宋体"/>
                <w:color w:val="auto"/>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4.1.2投标文件解密时间：截标时间后</w:t>
            </w:r>
            <w:r>
              <w:rPr>
                <w:rFonts w:hint="eastAsia" w:ascii="宋体" w:hAnsi="宋体" w:eastAsia="宋体" w:cs="宋体"/>
                <w:color w:val="auto"/>
                <w:u w:val="single"/>
              </w:rPr>
              <w:t>30</w:t>
            </w:r>
            <w:r>
              <w:rPr>
                <w:rFonts w:hint="eastAsia" w:ascii="宋体" w:hAnsi="宋体" w:eastAsia="宋体" w:cs="宋体"/>
                <w:color w:val="auto"/>
              </w:rPr>
              <w:t>分钟内（</w:t>
            </w:r>
            <w:r>
              <w:rPr>
                <w:rFonts w:hint="eastAsia" w:ascii="宋体" w:hAnsi="宋体" w:eastAsia="宋体" w:cs="宋体"/>
                <w:color w:val="auto"/>
                <w:u w:val="single"/>
              </w:rPr>
              <w:t>2022年8月</w:t>
            </w:r>
            <w:r>
              <w:rPr>
                <w:rFonts w:hint="eastAsia" w:ascii="宋体" w:hAnsi="宋体" w:cs="宋体"/>
                <w:color w:val="auto"/>
                <w:u w:val="single"/>
                <w:lang w:val="en-US" w:eastAsia="zh-CN"/>
              </w:rPr>
              <w:t>24</w:t>
            </w:r>
            <w:r>
              <w:rPr>
                <w:rFonts w:hint="eastAsia" w:ascii="宋体" w:hAnsi="宋体" w:eastAsia="宋体" w:cs="宋体"/>
                <w:color w:val="auto"/>
                <w:u w:val="single"/>
              </w:rPr>
              <w:t>日09时30分至10时00分</w:t>
            </w:r>
            <w:r>
              <w:rPr>
                <w:rFonts w:hint="eastAsia" w:ascii="宋体" w:hAnsi="宋体" w:eastAsia="宋体" w:cs="宋体"/>
                <w:color w:val="auto"/>
              </w:rPr>
              <w:t>)投标人可以登录政采云平台，用“项目采购-开标评标”功能进行解密投标文件。若投标人在规定时间内无法解密或解密失败，可以以电子备份投标文件作为依据</w:t>
            </w:r>
            <w:r>
              <w:rPr>
                <w:rFonts w:hint="eastAsia" w:ascii="宋体" w:hAnsi="宋体" w:eastAsia="宋体" w:cs="宋体"/>
                <w:b/>
                <w:bCs/>
                <w:color w:val="auto"/>
              </w:rPr>
              <w:t>【在接到无法解密或解密失败的通知后，投标人可根据自身实际情况按通知时要求的时间到桂林市公共资源交易中心</w:t>
            </w:r>
            <w:r>
              <w:rPr>
                <w:rFonts w:hint="eastAsia" w:ascii="宋体" w:hAnsi="宋体" w:eastAsia="宋体" w:cs="宋体"/>
                <w:b/>
                <w:bCs/>
                <w:color w:val="auto"/>
                <w:u w:val="single"/>
              </w:rPr>
              <w:t>1</w:t>
            </w:r>
            <w:r>
              <w:rPr>
                <w:rFonts w:hint="eastAsia" w:ascii="宋体" w:hAnsi="宋体" w:cs="宋体"/>
                <w:b/>
                <w:bCs/>
                <w:color w:val="auto"/>
                <w:u w:val="single"/>
                <w:lang w:val="en-US" w:eastAsia="zh-CN"/>
              </w:rPr>
              <w:t>4</w:t>
            </w:r>
            <w:r>
              <w:rPr>
                <w:rFonts w:hint="eastAsia" w:ascii="宋体" w:hAnsi="宋体" w:eastAsia="宋体" w:cs="宋体"/>
                <w:b/>
                <w:bCs/>
                <w:color w:val="auto"/>
              </w:rPr>
              <w:t>号开标室现场提交或以电子邮件的形式（以通知时所告知的电子邮箱地址为准）提交电子备份投标文件】</w:t>
            </w:r>
            <w:r>
              <w:rPr>
                <w:rFonts w:hint="eastAsia" w:ascii="宋体" w:hAnsi="宋体" w:eastAsia="宋体" w:cs="宋体"/>
                <w:color w:val="auto"/>
              </w:rPr>
              <w:t>，若投标人在规定时间内无法解密或解密失败且未提供电子备份投标文件的(包含提供的电子备份文件无效或无法解密的情况)，视为投标无效。</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4.1.3 除招标文件另有规定外，供应商所递交的投标文件不予退还。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4.1.4 电子投标文件的相关说明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（2）如有特殊情况，采购代理机构延长截止时间和开标时间，采购代理机构和供应商的权利和义务将受到新的截止时间和开标时间的约束。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4.2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投标文件的修改与撤回</w:t>
            </w:r>
          </w:p>
        </w:tc>
        <w:tc>
          <w:tcPr>
            <w:tcW w:w="5443" w:type="dxa"/>
            <w:vAlign w:val="center"/>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4.2.1 投标文件递交截止时间前可以撤回电子投标文件。补充或者修改电子投标文件的，应当先行撤回原文件，补充、修改后重新传输递交，投标文件递交截止时间前未完成传输的，视为撤回投标文件。</w:t>
            </w:r>
          </w:p>
          <w:p>
            <w:pPr>
              <w:spacing w:line="312" w:lineRule="auto"/>
              <w:ind w:firstLine="420" w:firstLineChars="200"/>
              <w:rPr>
                <w:rFonts w:hint="eastAsia" w:ascii="宋体" w:hAnsi="宋体" w:eastAsia="宋体" w:cs="宋体"/>
                <w:color w:val="auto"/>
                <w:u w:val="single"/>
              </w:rPr>
            </w:pPr>
            <w:r>
              <w:rPr>
                <w:rFonts w:hint="eastAsia" w:ascii="宋体" w:hAnsi="宋体" w:eastAsia="宋体" w:cs="宋体"/>
                <w:color w:val="auto"/>
              </w:rPr>
              <w:t>4.2.2 在投标文件递交截止时间后的投标文件有效期内，供应商不得撤回其投标文件。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5.1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开标时间和地点</w:t>
            </w:r>
          </w:p>
        </w:tc>
        <w:tc>
          <w:tcPr>
            <w:tcW w:w="5443" w:type="dxa"/>
            <w:vAlign w:val="center"/>
          </w:tcPr>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开标时间：2022年8月</w:t>
            </w:r>
            <w:r>
              <w:rPr>
                <w:rFonts w:hint="eastAsia" w:ascii="宋体" w:hAnsi="宋体" w:cs="宋体"/>
                <w:color w:val="auto"/>
                <w:lang w:val="en-US" w:eastAsia="zh-CN"/>
              </w:rPr>
              <w:t>24</w:t>
            </w:r>
            <w:r>
              <w:rPr>
                <w:rFonts w:hint="eastAsia" w:ascii="宋体" w:hAnsi="宋体" w:eastAsia="宋体" w:cs="宋体"/>
                <w:color w:val="auto"/>
              </w:rPr>
              <w:t>日09时30分（北京时间）截标后。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地    点：通过政采云平台实行在线解密开启。</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提交电子备份投标文件方式：在接到无法解密或解密失败的通知后，投标人可根据自身实际情况按通知时要求的时间到桂林市公共资源交易中心1</w:t>
            </w:r>
            <w:r>
              <w:rPr>
                <w:rFonts w:hint="eastAsia" w:ascii="宋体" w:hAnsi="宋体" w:cs="宋体"/>
                <w:color w:val="auto"/>
                <w:lang w:val="en-US" w:eastAsia="zh-CN"/>
              </w:rPr>
              <w:t>4</w:t>
            </w:r>
            <w:r>
              <w:rPr>
                <w:rFonts w:hint="eastAsia" w:ascii="宋体" w:hAnsi="宋体" w:eastAsia="宋体" w:cs="宋体"/>
                <w:color w:val="auto"/>
              </w:rPr>
              <w:t>号开标室现场提交或以电子邮件的形式（以通知时所告知的电子邮箱地址为准）提交电子备份投标文件。投标人可以由法定代表人、负责人、自然人或其委托代理人出席开标会议。</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招标人在本章第2.2.2款规定的投标截止时间（开标时间）和“投标人须知前附表”规定的地点公开开标，并邀请所有投标人的法定代表人或其委托代理人准时参加。投标人的法定代表人或其委托代理人（携授权委托书）在投标截止前持本人身份证参加开标会并签到验证，迟到则视为自动放弃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开标会由招标人或其委托的招标代理机构主持。</w:t>
            </w:r>
          </w:p>
          <w:p>
            <w:pPr>
              <w:pStyle w:val="8"/>
              <w:ind w:left="63" w:right="63" w:firstLine="442" w:firstLineChars="200"/>
              <w:jc w:val="both"/>
              <w:rPr>
                <w:rFonts w:hint="eastAsia" w:ascii="宋体" w:hAnsi="宋体" w:eastAsia="宋体" w:cs="宋体"/>
                <w:color w:val="auto"/>
              </w:rPr>
            </w:pPr>
            <w:r>
              <w:rPr>
                <w:rFonts w:hint="eastAsia" w:ascii="宋体" w:hAnsi="宋体" w:eastAsia="宋体" w:cs="宋体"/>
                <w:b/>
                <w:bCs/>
                <w:color w:val="auto"/>
              </w:rPr>
              <w:t>投标人不足3家的，不得开标，采购人或者采购代理机构应当重新组织采购。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5.2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开标程序</w:t>
            </w:r>
          </w:p>
        </w:tc>
        <w:tc>
          <w:tcPr>
            <w:tcW w:w="5443" w:type="dxa"/>
            <w:vAlign w:val="center"/>
          </w:tcPr>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（2）投标文件解密结束后，开标活动组织人员在线开启投标文件。</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（3）开启投标人报价文件，开标活动组织人员宣读开标（报价）一览表有关内容，投标人代表如果认为宣读有误，可以当场提出异议。</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开标结束后，如发现开标结果与报价文件不一致者，由评标委员会根据报价文件内容进行修正。</w:t>
            </w:r>
          </w:p>
          <w:p>
            <w:pPr>
              <w:spacing w:line="360" w:lineRule="auto"/>
              <w:ind w:firstLine="422" w:firstLineChars="200"/>
              <w:rPr>
                <w:rFonts w:hint="eastAsia" w:ascii="宋体" w:hAnsi="宋体" w:eastAsia="宋体" w:cs="宋体"/>
                <w:color w:val="auto"/>
              </w:rPr>
            </w:pPr>
            <w:r>
              <w:rPr>
                <w:rFonts w:hint="eastAsia" w:ascii="宋体" w:hAnsi="宋体" w:eastAsia="宋体" w:cs="宋体"/>
                <w:b/>
                <w:bCs/>
                <w:color w:val="auto"/>
              </w:rPr>
              <w:t>特别说明：如遇“政府采购云平台”电子化开标或评审程序调整的，按调整后程序执行。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6.1.1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评标委员会的组建</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评标委员会构成： 5人以上单数，其中招标人代表</w:t>
            </w:r>
            <w:r>
              <w:rPr>
                <w:rFonts w:hint="eastAsia" w:ascii="宋体" w:hAnsi="宋体" w:eastAsia="宋体" w:cs="宋体"/>
                <w:color w:val="auto"/>
                <w:u w:val="single"/>
              </w:rPr>
              <w:t>1</w:t>
            </w:r>
            <w:r>
              <w:rPr>
                <w:rFonts w:hint="eastAsia" w:ascii="宋体" w:hAnsi="宋体" w:eastAsia="宋体" w:cs="宋体"/>
                <w:color w:val="auto"/>
              </w:rPr>
              <w:t>人，专家</w:t>
            </w:r>
            <w:r>
              <w:rPr>
                <w:rFonts w:hint="eastAsia" w:ascii="宋体" w:hAnsi="宋体" w:eastAsia="宋体" w:cs="宋体"/>
                <w:color w:val="auto"/>
                <w:u w:val="single"/>
              </w:rPr>
              <w:t xml:space="preserve">4 </w:t>
            </w:r>
            <w:r>
              <w:rPr>
                <w:rFonts w:hint="eastAsia" w:ascii="宋体" w:hAnsi="宋体" w:eastAsia="宋体" w:cs="宋体"/>
                <w:color w:val="auto"/>
              </w:rPr>
              <w:t>人。</w:t>
            </w:r>
          </w:p>
          <w:p>
            <w:pPr>
              <w:spacing w:line="312" w:lineRule="auto"/>
              <w:rPr>
                <w:rFonts w:hint="eastAsia" w:ascii="宋体" w:hAnsi="宋体" w:eastAsia="宋体" w:cs="宋体"/>
                <w:color w:val="auto"/>
              </w:rPr>
            </w:pPr>
            <w:r>
              <w:rPr>
                <w:rFonts w:hint="eastAsia" w:ascii="宋体" w:hAnsi="宋体" w:eastAsia="宋体" w:cs="宋体"/>
                <w:color w:val="auto"/>
              </w:rPr>
              <w:t>评标专家分工：分技术、经济类。其中，招标人代表参加</w:t>
            </w:r>
            <w:r>
              <w:rPr>
                <w:rFonts w:hint="eastAsia" w:ascii="宋体" w:hAnsi="宋体" w:eastAsia="宋体" w:cs="宋体"/>
                <w:color w:val="auto"/>
                <w:u w:val="single"/>
              </w:rPr>
              <w:t>1</w:t>
            </w:r>
            <w:r>
              <w:rPr>
                <w:rFonts w:hint="eastAsia" w:ascii="宋体" w:hAnsi="宋体" w:eastAsia="宋体" w:cs="宋体"/>
                <w:color w:val="auto"/>
              </w:rPr>
              <w:t>人，其中经济类</w:t>
            </w:r>
            <w:r>
              <w:rPr>
                <w:rFonts w:hint="eastAsia" w:ascii="宋体" w:hAnsi="宋体" w:eastAsia="宋体" w:cs="宋体"/>
                <w:color w:val="auto"/>
                <w:u w:val="single"/>
              </w:rPr>
              <w:t>/</w:t>
            </w:r>
            <w:r>
              <w:rPr>
                <w:rFonts w:hint="eastAsia" w:ascii="宋体" w:hAnsi="宋体" w:eastAsia="宋体" w:cs="宋体"/>
                <w:color w:val="auto"/>
              </w:rPr>
              <w:t>人、技术类</w:t>
            </w:r>
            <w:r>
              <w:rPr>
                <w:rFonts w:hint="eastAsia" w:ascii="宋体" w:hAnsi="宋体" w:eastAsia="宋体" w:cs="宋体"/>
                <w:color w:val="auto"/>
                <w:u w:val="single"/>
              </w:rPr>
              <w:t>1</w:t>
            </w:r>
            <w:r>
              <w:rPr>
                <w:rFonts w:hint="eastAsia" w:ascii="宋体" w:hAnsi="宋体" w:eastAsia="宋体" w:cs="宋体"/>
                <w:color w:val="auto"/>
              </w:rPr>
              <w:t>人；技术类专家</w:t>
            </w:r>
            <w:r>
              <w:rPr>
                <w:rFonts w:hint="eastAsia" w:ascii="宋体" w:hAnsi="宋体" w:eastAsia="宋体" w:cs="宋体"/>
                <w:color w:val="auto"/>
                <w:u w:val="single"/>
              </w:rPr>
              <w:t>2</w:t>
            </w:r>
            <w:r>
              <w:rPr>
                <w:rFonts w:hint="eastAsia" w:ascii="宋体" w:hAnsi="宋体" w:eastAsia="宋体" w:cs="宋体"/>
                <w:color w:val="auto"/>
              </w:rPr>
              <w:t>人、经济类专家</w:t>
            </w:r>
            <w:r>
              <w:rPr>
                <w:rFonts w:hint="eastAsia" w:ascii="宋体" w:hAnsi="宋体" w:eastAsia="宋体" w:cs="宋体"/>
                <w:color w:val="auto"/>
                <w:u w:val="single"/>
              </w:rPr>
              <w:t xml:space="preserve"> 2</w:t>
            </w:r>
            <w:r>
              <w:rPr>
                <w:rFonts w:hint="eastAsia" w:ascii="宋体" w:hAnsi="宋体" w:eastAsia="宋体" w:cs="宋体"/>
                <w:color w:val="auto"/>
              </w:rPr>
              <w:t>人。</w:t>
            </w:r>
          </w:p>
          <w:p>
            <w:pPr>
              <w:spacing w:line="312" w:lineRule="auto"/>
              <w:rPr>
                <w:rFonts w:hint="eastAsia" w:ascii="宋体" w:hAnsi="宋体" w:eastAsia="宋体" w:cs="宋体"/>
                <w:color w:val="auto"/>
              </w:rPr>
            </w:pPr>
            <w:r>
              <w:rPr>
                <w:rFonts w:hint="eastAsia" w:ascii="宋体" w:hAnsi="宋体" w:eastAsia="宋体" w:cs="宋体"/>
                <w:color w:val="auto"/>
              </w:rPr>
              <w:t>评标专家确定方式：</w:t>
            </w:r>
            <w:r>
              <w:rPr>
                <w:rFonts w:hint="eastAsia" w:ascii="宋体" w:hAnsi="宋体" w:eastAsia="宋体" w:cs="宋体"/>
                <w:color w:val="auto"/>
                <w:u w:val="single"/>
              </w:rPr>
              <w:t xml:space="preserve"> 开标前从政府采购云系统中随机抽取 </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6.3</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评标方式</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6.5</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信用查询</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根据《关于做好政府采购有关信用主体标识码登记及在政府采购活动中查询使用信用记录有关问题的通知》桂财采〔2016〕37号的通知，由招标代理机构对第一中标候选人进行信用查询：</w:t>
            </w:r>
          </w:p>
          <w:p>
            <w:pPr>
              <w:spacing w:line="312" w:lineRule="auto"/>
              <w:rPr>
                <w:rFonts w:hint="eastAsia" w:ascii="宋体" w:hAnsi="宋体" w:eastAsia="宋体" w:cs="宋体"/>
                <w:color w:val="auto"/>
              </w:rPr>
            </w:pPr>
            <w:r>
              <w:rPr>
                <w:rFonts w:hint="eastAsia" w:ascii="宋体" w:hAnsi="宋体" w:eastAsia="宋体" w:cs="宋体"/>
                <w:color w:val="auto"/>
              </w:rPr>
              <w:t>⑴查询渠道：“信用中国”网站(www.creditchina.gov.cn)、中国政府采购网(www.ccgp.gov.cn)等；</w:t>
            </w:r>
          </w:p>
          <w:p>
            <w:pPr>
              <w:spacing w:line="312" w:lineRule="auto"/>
              <w:rPr>
                <w:rFonts w:hint="eastAsia" w:ascii="宋体" w:hAnsi="宋体" w:eastAsia="宋体" w:cs="宋体"/>
                <w:color w:val="auto"/>
              </w:rPr>
            </w:pPr>
            <w:r>
              <w:rPr>
                <w:rFonts w:hint="eastAsia" w:ascii="宋体" w:hAnsi="宋体" w:eastAsia="宋体" w:cs="宋体"/>
                <w:color w:val="auto"/>
              </w:rPr>
              <w:t>⑵查询截止时点：中标通知书发出前；</w:t>
            </w:r>
          </w:p>
          <w:p>
            <w:pPr>
              <w:spacing w:line="312" w:lineRule="auto"/>
              <w:rPr>
                <w:rFonts w:hint="eastAsia" w:ascii="宋体" w:hAnsi="宋体" w:eastAsia="宋体" w:cs="宋体"/>
                <w:color w:val="auto"/>
              </w:rPr>
            </w:pPr>
            <w:r>
              <w:rPr>
                <w:rFonts w:hint="eastAsia" w:ascii="宋体" w:hAnsi="宋体" w:eastAsia="宋体" w:cs="宋体"/>
                <w:color w:val="auto"/>
              </w:rPr>
              <w:t>⑶信用信息查询记录和证据留存方式：在查询网站中直接打印查询记录，打印材料作为采购活动资料保存。</w:t>
            </w:r>
          </w:p>
          <w:p>
            <w:pPr>
              <w:spacing w:line="312" w:lineRule="auto"/>
              <w:rPr>
                <w:rFonts w:hint="eastAsia" w:ascii="宋体" w:hAnsi="宋体" w:eastAsia="宋体" w:cs="宋体"/>
                <w:color w:val="auto"/>
              </w:rPr>
            </w:pPr>
            <w:r>
              <w:rPr>
                <w:rFonts w:hint="eastAsia" w:ascii="宋体" w:hAnsi="宋体" w:eastAsia="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是否授权评标委员会确定中标人</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w:t>
            </w:r>
          </w:p>
          <w:p>
            <w:pPr>
              <w:spacing w:line="312" w:lineRule="auto"/>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否，推荐的中标候选人数：</w:t>
            </w:r>
            <w:r>
              <w:rPr>
                <w:rFonts w:hint="eastAsia" w:ascii="宋体" w:hAnsi="宋体" w:eastAsia="宋体" w:cs="宋体"/>
                <w:color w:val="auto"/>
                <w:u w:val="single"/>
              </w:rPr>
              <w:t xml:space="preserve"> 各分标推荐前三名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7.2</w:t>
            </w:r>
          </w:p>
        </w:tc>
        <w:tc>
          <w:tcPr>
            <w:tcW w:w="2976" w:type="dxa"/>
          </w:tcPr>
          <w:p>
            <w:pPr>
              <w:snapToGrid w:val="0"/>
              <w:spacing w:line="312" w:lineRule="auto"/>
              <w:rPr>
                <w:rFonts w:hint="eastAsia" w:ascii="宋体" w:hAnsi="宋体" w:eastAsia="宋体" w:cs="宋体"/>
                <w:color w:val="auto"/>
              </w:rPr>
            </w:pPr>
            <w:r>
              <w:rPr>
                <w:rFonts w:hint="eastAsia" w:ascii="宋体" w:hAnsi="宋体" w:eastAsia="宋体" w:cs="宋体"/>
                <w:color w:val="auto"/>
              </w:rPr>
              <w:t>中标公告及中标通知书</w:t>
            </w:r>
          </w:p>
          <w:p>
            <w:pPr>
              <w:snapToGrid w:val="0"/>
              <w:spacing w:line="312" w:lineRule="auto"/>
              <w:rPr>
                <w:rFonts w:hint="eastAsia" w:ascii="宋体" w:hAnsi="宋体" w:eastAsia="宋体" w:cs="宋体"/>
                <w:color w:val="auto"/>
              </w:rPr>
            </w:pPr>
          </w:p>
        </w:tc>
        <w:tc>
          <w:tcPr>
            <w:tcW w:w="5443" w:type="dxa"/>
          </w:tcPr>
          <w:p>
            <w:pPr>
              <w:spacing w:line="312" w:lineRule="auto"/>
              <w:rPr>
                <w:rFonts w:hint="eastAsia" w:ascii="宋体" w:hAnsi="宋体" w:eastAsia="宋体" w:cs="宋体"/>
                <w:color w:val="auto"/>
              </w:rPr>
            </w:pPr>
            <w:r>
              <w:rPr>
                <w:rFonts w:hint="eastAsia" w:ascii="宋体" w:hAnsi="宋体" w:eastAsia="宋体" w:cs="宋体"/>
                <w:color w:val="auto"/>
              </w:rPr>
              <w:t>7.2.1在投标人须知总则第3.4 款规定的投标有效期内，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中标信息站上公布后，视同已通知所有投标人，投标人自行登陆网站查询中标信息。</w:t>
            </w:r>
          </w:p>
          <w:p>
            <w:pPr>
              <w:spacing w:line="312" w:lineRule="auto"/>
              <w:rPr>
                <w:rFonts w:hint="eastAsia" w:ascii="宋体" w:hAnsi="宋体" w:eastAsia="宋体" w:cs="宋体"/>
                <w:color w:val="auto"/>
              </w:rPr>
            </w:pPr>
            <w:r>
              <w:rPr>
                <w:rFonts w:hint="eastAsia" w:ascii="宋体" w:hAnsi="宋体" w:eastAsia="宋体" w:cs="宋体"/>
                <w:color w:val="auto"/>
              </w:rPr>
              <w:t>7.2.2中标人应自接到通知之日起七个工作日内，办理中标通知书领取手续，如不按期办理领取手续，视为自动放弃中标资格,并从评标委员会推荐的中标候选人中按顺序重新确定中标人。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7.3.1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履约保证金</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□是   履约担保的形式：现金或银行保函、工程担保、保证保险</w:t>
            </w:r>
          </w:p>
          <w:p>
            <w:pPr>
              <w:spacing w:line="312" w:lineRule="auto"/>
              <w:rPr>
                <w:rFonts w:hint="eastAsia" w:ascii="宋体" w:hAnsi="宋体" w:eastAsia="宋体" w:cs="宋体"/>
                <w:color w:val="auto"/>
              </w:rPr>
            </w:pPr>
            <w:r>
              <w:rPr>
                <w:rFonts w:hint="eastAsia" w:ascii="宋体" w:hAnsi="宋体" w:eastAsia="宋体" w:cs="宋体"/>
                <w:color w:val="auto"/>
              </w:rPr>
              <w:t xml:space="preserve">履约担保的金额：中标价3% </w:t>
            </w:r>
          </w:p>
          <w:p>
            <w:pPr>
              <w:spacing w:line="312" w:lineRule="auto"/>
              <w:rPr>
                <w:rFonts w:hint="eastAsia" w:ascii="宋体" w:hAnsi="宋体" w:eastAsia="宋体" w:cs="宋体"/>
                <w:color w:val="auto"/>
              </w:rPr>
            </w:pPr>
            <w:r>
              <w:rPr>
                <w:rFonts w:hint="eastAsia" w:ascii="宋体" w:hAnsi="宋体" w:eastAsia="宋体" w:cs="宋体"/>
                <w:color w:val="auto"/>
              </w:rPr>
              <w:t xml:space="preserve">提供履约担保时间：合同签订前 </w:t>
            </w:r>
          </w:p>
          <w:p>
            <w:pPr>
              <w:spacing w:line="312" w:lineRule="auto"/>
              <w:rPr>
                <w:rFonts w:hint="eastAsia" w:ascii="宋体" w:hAnsi="宋体" w:eastAsia="宋体" w:cs="宋体"/>
                <w:color w:val="auto"/>
              </w:rPr>
            </w:pPr>
            <w:r>
              <w:rPr>
                <w:rFonts w:hint="eastAsia" w:ascii="宋体" w:hAnsi="宋体" w:eastAsia="宋体" w:cs="宋体"/>
                <w:color w:val="auto"/>
              </w:rPr>
              <w:t xml:space="preserve">履约担保转入招标人指定账户。 </w:t>
            </w:r>
          </w:p>
          <w:p>
            <w:pPr>
              <w:pStyle w:val="2"/>
              <w:rPr>
                <w:rFonts w:hint="eastAsia" w:ascii="宋体" w:hAnsi="宋体" w:eastAsia="宋体" w:cs="宋体"/>
                <w:b/>
                <w:bCs/>
                <w:color w:val="auto"/>
              </w:rPr>
            </w:pPr>
          </w:p>
          <w:p>
            <w:pPr>
              <w:pStyle w:val="2"/>
              <w:rPr>
                <w:rFonts w:hint="eastAsia" w:ascii="宋体" w:hAnsi="宋体" w:eastAsia="宋体" w:cs="宋体"/>
                <w:b/>
                <w:bCs/>
                <w:color w:val="auto"/>
              </w:rPr>
            </w:pPr>
            <w:r>
              <w:rPr>
                <w:rFonts w:hint="eastAsia" w:ascii="宋体" w:hAnsi="宋体" w:eastAsia="宋体" w:cs="宋体"/>
                <w:color w:val="auto"/>
              </w:rPr>
              <w:sym w:font="Wingdings" w:char="00FE"/>
            </w:r>
            <w:r>
              <w:rPr>
                <w:rFonts w:hint="eastAsia" w:ascii="宋体" w:hAnsi="宋体" w:eastAsia="宋体" w:cs="宋体"/>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7.4.1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签订合同时间</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中标通知书发出之日起二十五日内。中标人领取中标通知书后，应按规定与招标人签订合同。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0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7.4.3</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合同备案存档</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政府采购合同双方自签订之日起一个工作日内将合同原件一份交采购代理机构，采购人于合同签订之日起七个工作日内将一份合同原件送本级财政部门备案。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526"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26"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07"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10.1.1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类似项目</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类似项目是指：</w:t>
            </w:r>
            <w:r>
              <w:rPr>
                <w:rFonts w:hint="eastAsia" w:ascii="宋体" w:hAnsi="宋体" w:eastAsia="宋体" w:cs="宋体"/>
                <w:color w:val="auto"/>
                <w:u w:val="single"/>
              </w:rPr>
              <w:t>与本项目工程类似的电力工程</w:t>
            </w: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07"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10.1.2</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不良行为记录</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不良行为记录是指：如近3年不存在发生质量或安全生产责任事故、环保处罚、城管处罚、“三包一靠”建筑市场违法行为、拖欠农民工工资引发集体性上访、弄虚作假投标违法违规行为。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526"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10.2 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107" w:type="dxa"/>
            <w:vAlign w:val="center"/>
          </w:tcPr>
          <w:p>
            <w:pPr>
              <w:spacing w:line="312" w:lineRule="auto"/>
              <w:rPr>
                <w:rFonts w:hint="eastAsia" w:ascii="宋体" w:hAnsi="宋体" w:eastAsia="宋体" w:cs="宋体"/>
                <w:color w:val="auto"/>
              </w:rPr>
            </w:pP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招标控制价</w:t>
            </w:r>
          </w:p>
        </w:tc>
        <w:tc>
          <w:tcPr>
            <w:tcW w:w="5443" w:type="dxa"/>
            <w:vAlign w:val="center"/>
          </w:tcPr>
          <w:p>
            <w:pPr>
              <w:pStyle w:val="12"/>
              <w:spacing w:before="0" w:beforeAutospacing="0" w:after="0" w:afterAutospacing="0" w:line="312" w:lineRule="auto"/>
              <w:rPr>
                <w:rFonts w:hint="eastAsia" w:ascii="宋体" w:hAnsi="宋体" w:eastAsia="宋体" w:cs="宋体"/>
                <w:b/>
                <w:bCs/>
                <w:color w:val="auto"/>
                <w:sz w:val="21"/>
                <w:szCs w:val="21"/>
                <w:shd w:val="clear" w:color="auto" w:fill="FFFFFF"/>
              </w:rPr>
            </w:pPr>
            <w:r>
              <w:rPr>
                <w:rFonts w:hint="eastAsia" w:ascii="宋体" w:hAnsi="宋体" w:eastAsia="宋体" w:cs="宋体"/>
                <w:b/>
                <w:bCs/>
                <w:color w:val="auto"/>
                <w:sz w:val="21"/>
                <w:szCs w:val="21"/>
                <w:shd w:val="clear" w:color="auto" w:fill="FFFFFF"/>
              </w:rPr>
              <w:t>5698952.03元</w:t>
            </w:r>
          </w:p>
          <w:p>
            <w:pPr>
              <w:pStyle w:val="12"/>
              <w:spacing w:before="0" w:beforeAutospacing="0" w:after="0" w:afterAutospacing="0" w:line="312" w:lineRule="auto"/>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投标人的投标报价高于本工程招标控制价为无效投标。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26"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10.3 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07" w:type="dxa"/>
            <w:vAlign w:val="center"/>
          </w:tcPr>
          <w:p>
            <w:pPr>
              <w:spacing w:line="312" w:lineRule="auto"/>
              <w:rPr>
                <w:rFonts w:hint="eastAsia" w:ascii="宋体" w:hAnsi="宋体" w:eastAsia="宋体" w:cs="宋体"/>
                <w:color w:val="auto"/>
              </w:rPr>
            </w:pP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投标人递交电子投标文件的要求</w:t>
            </w:r>
          </w:p>
        </w:tc>
        <w:tc>
          <w:tcPr>
            <w:tcW w:w="5443" w:type="dxa"/>
            <w:vAlign w:val="center"/>
          </w:tcPr>
          <w:p>
            <w:pPr>
              <w:spacing w:line="312" w:lineRule="auto"/>
              <w:jc w:val="left"/>
              <w:rPr>
                <w:rFonts w:hint="eastAsia" w:ascii="宋体" w:hAnsi="宋体" w:eastAsia="宋体" w:cs="宋体"/>
                <w:color w:val="auto"/>
              </w:rPr>
            </w:pPr>
            <w:r>
              <w:rPr>
                <w:rFonts w:hint="eastAsia" w:ascii="宋体" w:hAnsi="宋体" w:eastAsia="宋体" w:cs="宋体"/>
                <w:color w:val="auto"/>
              </w:rPr>
              <w:sym w:font="Wingdings" w:char="00FE"/>
            </w:r>
            <w:r>
              <w:rPr>
                <w:rFonts w:hint="eastAsia" w:ascii="宋体" w:hAnsi="宋体" w:eastAsia="宋体" w:cs="宋体"/>
                <w:color w:val="auto"/>
              </w:rPr>
              <w:t>不需要提供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526"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10.4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07" w:type="dxa"/>
          </w:tcPr>
          <w:p>
            <w:pPr>
              <w:spacing w:line="312" w:lineRule="auto"/>
              <w:rPr>
                <w:rFonts w:hint="eastAsia" w:ascii="宋体" w:hAnsi="宋体" w:eastAsia="宋体" w:cs="宋体"/>
                <w:color w:val="auto"/>
              </w:rPr>
            </w:pPr>
          </w:p>
        </w:tc>
        <w:tc>
          <w:tcPr>
            <w:tcW w:w="8419" w:type="dxa"/>
            <w:gridSpan w:val="2"/>
          </w:tcPr>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526" w:type="dxa"/>
            <w:gridSpan w:val="3"/>
          </w:tcPr>
          <w:p>
            <w:pPr>
              <w:spacing w:line="312" w:lineRule="auto"/>
              <w:rPr>
                <w:rFonts w:hint="eastAsia" w:ascii="宋体" w:hAnsi="宋体" w:eastAsia="宋体" w:cs="宋体"/>
                <w:color w:val="auto"/>
              </w:rPr>
            </w:pPr>
            <w:r>
              <w:rPr>
                <w:rFonts w:hint="eastAsia" w:ascii="宋体" w:hAnsi="宋体" w:eastAsia="宋体" w:cs="宋体"/>
                <w:color w:val="auto"/>
              </w:rPr>
              <w:t>10.5 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1107" w:type="dxa"/>
          </w:tcPr>
          <w:p>
            <w:pPr>
              <w:spacing w:line="312" w:lineRule="auto"/>
              <w:rPr>
                <w:rFonts w:hint="eastAsia" w:ascii="宋体" w:hAnsi="宋体" w:eastAsia="宋体" w:cs="宋体"/>
                <w:color w:val="auto"/>
              </w:rPr>
            </w:pPr>
          </w:p>
        </w:tc>
        <w:tc>
          <w:tcPr>
            <w:tcW w:w="8419" w:type="dxa"/>
            <w:gridSpan w:val="2"/>
          </w:tcPr>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除投标人须知正文第8条规定的情形外，除非已经产生中标候选人，在投标有效期内同意延长投标有效期的投标人少于三个的，招标人在分析招标失败的原因并采取相应措施后，应当依法重新招标。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26" w:type="dxa"/>
            <w:gridSpan w:val="3"/>
            <w:vAlign w:val="center"/>
          </w:tcPr>
          <w:p>
            <w:pPr>
              <w:spacing w:line="312" w:lineRule="auto"/>
              <w:ind w:left="210" w:hanging="210" w:hangingChars="100"/>
              <w:rPr>
                <w:rFonts w:hint="eastAsia" w:ascii="宋体" w:hAnsi="宋体" w:eastAsia="宋体" w:cs="宋体"/>
                <w:color w:val="auto"/>
              </w:rPr>
            </w:pPr>
            <w:r>
              <w:rPr>
                <w:rFonts w:hint="eastAsia" w:ascii="宋体" w:hAnsi="宋体" w:eastAsia="宋体" w:cs="宋体"/>
                <w:color w:val="auto"/>
              </w:rPr>
              <w:t>10.6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107" w:type="dxa"/>
            <w:vAlign w:val="center"/>
          </w:tcPr>
          <w:p>
            <w:pPr>
              <w:spacing w:line="312" w:lineRule="auto"/>
              <w:rPr>
                <w:rFonts w:hint="eastAsia" w:ascii="宋体" w:hAnsi="宋体" w:eastAsia="宋体" w:cs="宋体"/>
                <w:color w:val="auto"/>
              </w:rPr>
            </w:pPr>
          </w:p>
        </w:tc>
        <w:tc>
          <w:tcPr>
            <w:tcW w:w="8419" w:type="dxa"/>
            <w:gridSpan w:val="2"/>
            <w:vAlign w:val="center"/>
          </w:tcPr>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26" w:type="dxa"/>
            <w:gridSpan w:val="3"/>
            <w:vAlign w:val="center"/>
          </w:tcPr>
          <w:p>
            <w:pPr>
              <w:spacing w:line="312" w:lineRule="auto"/>
              <w:ind w:left="210" w:hanging="210" w:hangingChars="100"/>
              <w:rPr>
                <w:rFonts w:hint="eastAsia" w:ascii="宋体" w:hAnsi="宋体" w:eastAsia="宋体" w:cs="宋体"/>
                <w:color w:val="auto"/>
              </w:rPr>
            </w:pPr>
            <w:r>
              <w:rPr>
                <w:rFonts w:hint="eastAsia" w:ascii="宋体" w:hAnsi="宋体" w:eastAsia="宋体" w:cs="宋体"/>
                <w:color w:val="auto"/>
              </w:rPr>
              <w:t>10.7 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1107" w:type="dxa"/>
            <w:vAlign w:val="center"/>
          </w:tcPr>
          <w:p>
            <w:pPr>
              <w:spacing w:line="312" w:lineRule="auto"/>
              <w:rPr>
                <w:rFonts w:hint="eastAsia" w:ascii="宋体" w:hAnsi="宋体" w:eastAsia="宋体" w:cs="宋体"/>
                <w:color w:val="auto"/>
              </w:rPr>
            </w:pPr>
          </w:p>
        </w:tc>
        <w:tc>
          <w:tcPr>
            <w:tcW w:w="8419" w:type="dxa"/>
            <w:gridSpan w:val="2"/>
            <w:vAlign w:val="center"/>
          </w:tcPr>
          <w:p>
            <w:pPr>
              <w:spacing w:line="312" w:lineRule="auto"/>
              <w:rPr>
                <w:rFonts w:hint="eastAsia" w:ascii="宋体" w:hAnsi="宋体" w:eastAsia="宋体" w:cs="宋体"/>
                <w:color w:val="auto"/>
              </w:rPr>
            </w:pPr>
            <w:r>
              <w:rPr>
                <w:rFonts w:hint="eastAsia" w:ascii="宋体" w:hAnsi="宋体" w:eastAsia="宋体" w:cs="宋体"/>
                <w:color w:val="auto"/>
              </w:rPr>
              <w:t>兴安县政府采购管理办公室 ；联系电话：0773-6220651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526" w:type="dxa"/>
            <w:gridSpan w:val="3"/>
            <w:vAlign w:val="center"/>
          </w:tcPr>
          <w:p>
            <w:pPr>
              <w:spacing w:line="312" w:lineRule="auto"/>
              <w:ind w:left="210" w:hanging="210" w:hangingChars="100"/>
              <w:rPr>
                <w:rFonts w:hint="eastAsia" w:ascii="宋体" w:hAnsi="宋体" w:eastAsia="宋体" w:cs="宋体"/>
                <w:color w:val="auto"/>
              </w:rPr>
            </w:pPr>
            <w:r>
              <w:rPr>
                <w:rFonts w:hint="eastAsia" w:ascii="宋体" w:hAnsi="宋体" w:eastAsia="宋体" w:cs="宋体"/>
                <w:color w:val="auto"/>
              </w:rPr>
              <w:t>10.8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107" w:type="dxa"/>
            <w:vAlign w:val="center"/>
          </w:tcPr>
          <w:p>
            <w:pPr>
              <w:spacing w:line="312" w:lineRule="auto"/>
              <w:rPr>
                <w:rFonts w:hint="eastAsia" w:ascii="宋体" w:hAnsi="宋体" w:eastAsia="宋体" w:cs="宋体"/>
                <w:color w:val="auto"/>
              </w:rPr>
            </w:pPr>
          </w:p>
        </w:tc>
        <w:tc>
          <w:tcPr>
            <w:tcW w:w="8419" w:type="dxa"/>
            <w:gridSpan w:val="2"/>
            <w:vAlign w:val="center"/>
          </w:tcPr>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澄清文件、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26" w:type="dxa"/>
            <w:gridSpan w:val="3"/>
            <w:vAlign w:val="center"/>
          </w:tcPr>
          <w:p>
            <w:pPr>
              <w:spacing w:line="312" w:lineRule="auto"/>
              <w:rPr>
                <w:rFonts w:hint="eastAsia" w:ascii="宋体" w:hAnsi="宋体" w:eastAsia="宋体" w:cs="宋体"/>
                <w:color w:val="auto"/>
              </w:rPr>
            </w:pPr>
            <w:r>
              <w:rPr>
                <w:rFonts w:hint="eastAsia" w:ascii="宋体" w:hAnsi="宋体" w:eastAsia="宋体" w:cs="宋体"/>
                <w:color w:val="auto"/>
              </w:rPr>
              <w:t>10.9 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1107"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10.9.1</w:t>
            </w:r>
          </w:p>
        </w:tc>
        <w:tc>
          <w:tcPr>
            <w:tcW w:w="2976"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招标代理服务费的计算与收取</w:t>
            </w:r>
          </w:p>
        </w:tc>
        <w:tc>
          <w:tcPr>
            <w:tcW w:w="5443"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领取中标通知书前，中标人向贵州新阳光项目管理有限公司</w:t>
            </w:r>
            <w:r>
              <w:rPr>
                <w:rFonts w:hint="eastAsia" w:ascii="宋体" w:hAnsi="宋体" w:cs="宋体"/>
                <w:color w:val="auto"/>
                <w:lang w:val="en-US" w:eastAsia="zh-CN"/>
              </w:rPr>
              <w:t>广西分公司</w:t>
            </w:r>
            <w:r>
              <w:rPr>
                <w:rFonts w:hint="eastAsia" w:ascii="宋体" w:hAnsi="宋体" w:eastAsia="宋体" w:cs="宋体"/>
                <w:color w:val="auto"/>
              </w:rPr>
              <w:t>一次付清招标代理服务费， 具体收费标准按计价格[2002]1980 号《招标代理服务收费管理暂行办法》“工程类”收费标准执行，以差额定率累进法计算。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9526" w:type="dxa"/>
            <w:gridSpan w:val="3"/>
            <w:vAlign w:val="center"/>
          </w:tcPr>
          <w:p>
            <w:pPr>
              <w:spacing w:line="312" w:lineRule="auto"/>
              <w:rPr>
                <w:rFonts w:hint="eastAsia" w:ascii="宋体" w:hAnsi="宋体" w:eastAsia="宋体" w:cs="宋体"/>
                <w:color w:val="auto"/>
                <w:lang w:val="en-US" w:eastAsia="zh-CN"/>
              </w:rPr>
            </w:pPr>
            <w:r>
              <w:rPr>
                <w:rFonts w:hint="eastAsia" w:ascii="宋体" w:hAnsi="宋体" w:eastAsia="宋体" w:cs="宋体"/>
                <w:b/>
                <w:bCs/>
                <w:color w:val="auto"/>
                <w:u w:val="none"/>
                <w:lang w:val="en-US" w:eastAsia="zh-CN"/>
              </w:rPr>
              <w:t>中标后，中标单位在施工前必须办理</w:t>
            </w:r>
            <w:r>
              <w:rPr>
                <w:rFonts w:hint="eastAsia" w:ascii="宋体" w:hAnsi="宋体" w:eastAsia="宋体" w:cs="宋体"/>
                <w:b/>
                <w:bCs/>
                <w:color w:val="auto"/>
                <w:u w:val="none"/>
              </w:rPr>
              <w:t>具备国家能源局南方监管局颁发的《承装（修、试）电力设施许可证》</w:t>
            </w:r>
            <w:r>
              <w:rPr>
                <w:rFonts w:hint="eastAsia" w:ascii="宋体" w:hAnsi="宋体" w:eastAsia="宋体" w:cs="宋体"/>
                <w:b/>
                <w:bCs/>
                <w:color w:val="auto"/>
                <w:u w:val="none"/>
                <w:lang w:eastAsia="zh-CN"/>
              </w:rPr>
              <w:t>。</w:t>
            </w:r>
          </w:p>
        </w:tc>
      </w:tr>
      <w:bookmarkEnd w:id="47"/>
      <w:bookmarkEnd w:id="48"/>
      <w:bookmarkEnd w:id="49"/>
      <w:bookmarkEnd w:id="50"/>
      <w:bookmarkEnd w:id="51"/>
      <w:bookmarkEnd w:id="52"/>
      <w:bookmarkEnd w:id="53"/>
    </w:tbl>
    <w:p>
      <w:pPr>
        <w:spacing w:line="312" w:lineRule="auto"/>
        <w:rPr>
          <w:rFonts w:hint="eastAsia" w:ascii="宋体" w:hAnsi="宋体" w:eastAsia="宋体" w:cs="宋体"/>
          <w:color w:val="auto"/>
        </w:rPr>
      </w:pPr>
    </w:p>
    <w:p>
      <w:pPr>
        <w:spacing w:line="312" w:lineRule="auto"/>
        <w:ind w:left="750" w:hanging="749" w:hangingChars="357"/>
        <w:rPr>
          <w:rFonts w:hint="eastAsia" w:ascii="宋体" w:hAnsi="宋体" w:eastAsia="宋体" w:cs="宋体"/>
          <w:color w:val="auto"/>
        </w:rPr>
      </w:pPr>
    </w:p>
    <w:p>
      <w:pPr>
        <w:pStyle w:val="20"/>
        <w:rPr>
          <w:rFonts w:hint="eastAsia" w:ascii="宋体" w:hAnsi="宋体" w:eastAsia="宋体" w:cs="宋体"/>
          <w:color w:val="auto"/>
        </w:rPr>
      </w:pPr>
    </w:p>
    <w:p>
      <w:pPr>
        <w:pStyle w:val="3"/>
        <w:spacing w:line="312" w:lineRule="auto"/>
        <w:jc w:val="center"/>
        <w:rPr>
          <w:rFonts w:hint="eastAsia" w:ascii="宋体" w:hAnsi="宋体" w:eastAsia="宋体" w:cs="宋体"/>
          <w:color w:val="auto"/>
        </w:rPr>
      </w:pPr>
      <w:bookmarkStart w:id="54" w:name="_Toc407135077"/>
      <w:bookmarkStart w:id="55" w:name="_Toc12862"/>
      <w:bookmarkStart w:id="56" w:name="_Toc5502"/>
      <w:bookmarkStart w:id="57" w:name="_Toc31686"/>
      <w:bookmarkStart w:id="58" w:name="_Toc23099"/>
      <w:bookmarkStart w:id="59" w:name="_Toc22196"/>
      <w:bookmarkStart w:id="60" w:name="_Toc389065144"/>
    </w:p>
    <w:p>
      <w:pPr>
        <w:rPr>
          <w:rFonts w:hint="eastAsia" w:ascii="宋体" w:hAnsi="宋体" w:eastAsia="宋体" w:cs="宋体"/>
          <w:color w:val="auto"/>
        </w:rPr>
      </w:pPr>
    </w:p>
    <w:p>
      <w:pPr>
        <w:pStyle w:val="3"/>
        <w:spacing w:line="312" w:lineRule="auto"/>
        <w:jc w:val="center"/>
        <w:rPr>
          <w:rFonts w:hint="eastAsia" w:ascii="宋体" w:hAnsi="宋体" w:eastAsia="宋体" w:cs="宋体"/>
          <w:color w:val="auto"/>
        </w:rPr>
      </w:pPr>
      <w:r>
        <w:rPr>
          <w:rFonts w:hint="eastAsia" w:ascii="宋体" w:hAnsi="宋体" w:eastAsia="宋体" w:cs="宋体"/>
          <w:color w:val="auto"/>
        </w:rPr>
        <w:t>投标人须知正文部分</w:t>
      </w:r>
      <w:bookmarkEnd w:id="54"/>
      <w:bookmarkEnd w:id="55"/>
      <w:bookmarkEnd w:id="56"/>
      <w:bookmarkEnd w:id="57"/>
      <w:bookmarkEnd w:id="58"/>
      <w:bookmarkEnd w:id="59"/>
      <w:bookmarkEnd w:id="60"/>
    </w:p>
    <w:p>
      <w:pPr>
        <w:pStyle w:val="4"/>
        <w:spacing w:line="312" w:lineRule="auto"/>
        <w:rPr>
          <w:rFonts w:hint="eastAsia" w:ascii="宋体" w:hAnsi="宋体" w:eastAsia="宋体" w:cs="宋体"/>
          <w:color w:val="auto"/>
          <w:sz w:val="21"/>
          <w:szCs w:val="21"/>
        </w:rPr>
      </w:pPr>
      <w:bookmarkStart w:id="61" w:name="_Toc16506"/>
      <w:bookmarkStart w:id="62" w:name="_Toc9064"/>
      <w:bookmarkStart w:id="63" w:name="_Toc407135078"/>
      <w:bookmarkStart w:id="64" w:name="_Toc389065145"/>
      <w:bookmarkStart w:id="65" w:name="_Toc12631"/>
      <w:bookmarkStart w:id="66" w:name="_Toc12908"/>
      <w:r>
        <w:rPr>
          <w:rFonts w:hint="eastAsia" w:ascii="宋体" w:hAnsi="宋体" w:eastAsia="宋体" w:cs="宋体"/>
          <w:color w:val="auto"/>
          <w:sz w:val="21"/>
          <w:szCs w:val="21"/>
        </w:rPr>
        <w:t>1 总则</w:t>
      </w:r>
      <w:bookmarkEnd w:id="61"/>
      <w:bookmarkEnd w:id="62"/>
      <w:bookmarkEnd w:id="63"/>
      <w:bookmarkEnd w:id="64"/>
      <w:bookmarkEnd w:id="65"/>
      <w:bookmarkEnd w:id="66"/>
    </w:p>
    <w:p>
      <w:pPr>
        <w:pStyle w:val="5"/>
        <w:spacing w:line="312" w:lineRule="auto"/>
        <w:rPr>
          <w:rFonts w:hint="eastAsia" w:ascii="宋体" w:hAnsi="宋体" w:eastAsia="宋体" w:cs="宋体"/>
          <w:color w:val="auto"/>
          <w:sz w:val="21"/>
          <w:szCs w:val="21"/>
        </w:rPr>
      </w:pPr>
      <w:bookmarkStart w:id="67" w:name="_Toc13252"/>
      <w:bookmarkStart w:id="68" w:name="_Toc407135079"/>
      <w:bookmarkStart w:id="69" w:name="_Toc953"/>
      <w:bookmarkStart w:id="70" w:name="_Toc12845"/>
      <w:bookmarkStart w:id="71" w:name="_Toc6525"/>
      <w:bookmarkStart w:id="72" w:name="_Toc389065146"/>
      <w:r>
        <w:rPr>
          <w:rFonts w:hint="eastAsia" w:ascii="宋体" w:hAnsi="宋体" w:eastAsia="宋体" w:cs="宋体"/>
          <w:color w:val="auto"/>
          <w:sz w:val="21"/>
          <w:szCs w:val="21"/>
        </w:rPr>
        <w:t>1.1 项目概况</w:t>
      </w:r>
      <w:bookmarkEnd w:id="67"/>
      <w:bookmarkEnd w:id="68"/>
      <w:bookmarkEnd w:id="69"/>
      <w:bookmarkEnd w:id="70"/>
      <w:bookmarkEnd w:id="71"/>
      <w:bookmarkEnd w:id="7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1.1.1 根据《中华人民共和国招标投标法》、《中华人民共和国政府采购法》等有关法律、法规和规章的规定，本招标项目已具备招标条件，现对本标段施工进行招标。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1.1.2 本招标项目招标人：见“投标人须知前附表”。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1.1.3 本标段招标代理机构：见“投标人须知前附表”。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1.1.4 本招标项目名称及项目编号：见“投标人须知前附表”。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1.1.5 本标段建设地点：见“投标人须知前附表”。</w:t>
      </w:r>
    </w:p>
    <w:p>
      <w:pPr>
        <w:pStyle w:val="5"/>
        <w:spacing w:line="312" w:lineRule="auto"/>
        <w:rPr>
          <w:rFonts w:hint="eastAsia" w:ascii="宋体" w:hAnsi="宋体" w:eastAsia="宋体" w:cs="宋体"/>
          <w:color w:val="auto"/>
          <w:sz w:val="21"/>
          <w:szCs w:val="21"/>
        </w:rPr>
      </w:pPr>
      <w:bookmarkStart w:id="73" w:name="_Toc407135080"/>
      <w:bookmarkStart w:id="74" w:name="_Toc389065147"/>
      <w:bookmarkStart w:id="75" w:name="_Toc20875"/>
      <w:bookmarkStart w:id="76" w:name="_Toc9605"/>
      <w:bookmarkStart w:id="77" w:name="_Toc13178"/>
      <w:bookmarkStart w:id="78" w:name="_Toc2185"/>
      <w:r>
        <w:rPr>
          <w:rFonts w:hint="eastAsia" w:ascii="宋体" w:hAnsi="宋体" w:eastAsia="宋体" w:cs="宋体"/>
          <w:color w:val="auto"/>
          <w:sz w:val="21"/>
          <w:szCs w:val="21"/>
        </w:rPr>
        <w:t xml:space="preserve">1.2 </w:t>
      </w:r>
      <w:bookmarkEnd w:id="73"/>
      <w:r>
        <w:rPr>
          <w:rFonts w:hint="eastAsia" w:ascii="宋体" w:hAnsi="宋体" w:eastAsia="宋体" w:cs="宋体"/>
          <w:color w:val="auto"/>
          <w:sz w:val="21"/>
          <w:szCs w:val="21"/>
        </w:rPr>
        <w:t>资金来源和落实及增值税计税方法情况</w:t>
      </w:r>
      <w:bookmarkEnd w:id="74"/>
      <w:bookmarkEnd w:id="75"/>
      <w:bookmarkEnd w:id="76"/>
      <w:bookmarkEnd w:id="77"/>
      <w:bookmarkEnd w:id="7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1.2.1 本招标项目的资金来源：见“投标人须知前附表”。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1.2.2 本招标项目的出资比例：见“投标人须知前附表”。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1.2.3 本招标项目的资金落实情况：见“投标人须知前附表”。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1.2.4本招标项目的增值税计税方法：见“投标人须知前附表”。</w:t>
      </w:r>
    </w:p>
    <w:p>
      <w:pPr>
        <w:pStyle w:val="5"/>
        <w:spacing w:line="312" w:lineRule="auto"/>
        <w:rPr>
          <w:rFonts w:hint="eastAsia" w:ascii="宋体" w:hAnsi="宋体" w:eastAsia="宋体" w:cs="宋体"/>
          <w:color w:val="auto"/>
          <w:sz w:val="21"/>
          <w:szCs w:val="21"/>
        </w:rPr>
      </w:pPr>
      <w:bookmarkStart w:id="79" w:name="_Toc407135081"/>
      <w:bookmarkStart w:id="80" w:name="_Toc13596"/>
      <w:bookmarkStart w:id="81" w:name="_Toc9578"/>
      <w:bookmarkStart w:id="82" w:name="_Toc24246"/>
      <w:bookmarkStart w:id="83" w:name="_Toc389065148"/>
      <w:bookmarkStart w:id="84" w:name="_Toc28860"/>
      <w:r>
        <w:rPr>
          <w:rFonts w:hint="eastAsia" w:ascii="宋体" w:hAnsi="宋体" w:eastAsia="宋体" w:cs="宋体"/>
          <w:color w:val="auto"/>
          <w:sz w:val="21"/>
          <w:szCs w:val="21"/>
        </w:rPr>
        <w:t>1.3 招标范围、计划工期和质量要求</w:t>
      </w:r>
      <w:bookmarkEnd w:id="79"/>
      <w:bookmarkEnd w:id="80"/>
      <w:bookmarkEnd w:id="81"/>
      <w:bookmarkEnd w:id="82"/>
      <w:bookmarkEnd w:id="83"/>
      <w:bookmarkEnd w:id="8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1.3.1 本次招标范围：见“投标人须知前附表”。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1.3.2 本标段的要求工期：见“投标人须知前附表”。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1.3.3 本标段的质量要求：见“投标人须知前附表”。</w:t>
      </w:r>
    </w:p>
    <w:p>
      <w:pPr>
        <w:pStyle w:val="5"/>
        <w:spacing w:line="312" w:lineRule="auto"/>
        <w:rPr>
          <w:rFonts w:hint="eastAsia" w:ascii="宋体" w:hAnsi="宋体" w:eastAsia="宋体" w:cs="宋体"/>
          <w:color w:val="auto"/>
          <w:sz w:val="21"/>
          <w:szCs w:val="21"/>
        </w:rPr>
      </w:pPr>
      <w:bookmarkStart w:id="85" w:name="_Toc12723"/>
      <w:bookmarkStart w:id="86" w:name="_Toc19255"/>
      <w:bookmarkStart w:id="87" w:name="_Toc30807"/>
      <w:bookmarkStart w:id="88" w:name="_Toc389065149"/>
      <w:bookmarkStart w:id="89" w:name="_Toc407135082"/>
      <w:bookmarkStart w:id="90" w:name="_Toc12821"/>
      <w:r>
        <w:rPr>
          <w:rFonts w:hint="eastAsia" w:ascii="宋体" w:hAnsi="宋体" w:eastAsia="宋体" w:cs="宋体"/>
          <w:color w:val="auto"/>
          <w:sz w:val="21"/>
          <w:szCs w:val="21"/>
        </w:rPr>
        <w:t>1.4 投标人资格要求</w:t>
      </w:r>
      <w:bookmarkEnd w:id="85"/>
      <w:bookmarkEnd w:id="86"/>
      <w:bookmarkEnd w:id="87"/>
      <w:bookmarkEnd w:id="88"/>
      <w:bookmarkEnd w:id="89"/>
      <w:bookmarkEnd w:id="9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1.4.1 投标人应具备承担本项目施工的资质条件、能力、诚信等要求。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（1）资质条件：见“投标人须知前附表”；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（2）财务要求：见“投标人须知前附表”；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（3）业绩要求：见“投标人须知前附表”；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（4）诚信要求：见“投标人须知前附表”；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（5）项目经理资格：见“投标人须知前附表”；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（6）专职安全员要求：见“投标人须知前附表”；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（7）其他要求：见“投标人须知前附表”。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1.4.2 “投标人须知前附表”规定接受联合体投标的，除应符合本章第1.4.1项和“投标人须知前附表”的要求外，还应遵守以下规定：</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（1）联合体各方应按招标文件提供的格式签订联合体协议书，明确联合体牵头人和各方权利义务；</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（2）由同一专业的单位组成的联合体，按照资质等级较低的单位确定资质等级；</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（3）联合体各方不得再以自己名义单独或参加其他联合体在同一标段中投标。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1.4.3 投标人不得存在下列情形之一：</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（1）与招标人存在利害关系可能影响招标公正性的法人、其他组织；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（2）为本标段前期准备提供设计或咨询服务的，但设计施工总承包的除外；</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（3）为本标段的监理人；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（4）为本标段的代建人；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（5）为本标段提供招标代理服务的；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（6）与本标段的监理人或代建人或招标代理机构同为一个法定代表人的；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（7）与本标段的监理人或代建人或招标代理机构相互控股或参股的；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（8）与本标段的监理人或代建人或招标代理机构相互任职或工作的；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（9）吊销或暂扣营业执照、安全生产许可证期间；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（10）在本行政区域被暂停或取消投标资格的；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（11）财产被接管或或基本账户被冻结的；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（12）有骗取中标或严重违约或工程质量安全问题，在本行政区域正处在停业整顿或暂停投标期间的。</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投标人有下列情形之一的，视为串通投标，投标文件将被视为无效：</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（1）不同投标人的投标文件由同一单位或者个人编制；</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（2）不同投标人委托同一单位或者个人办理投标事宜；</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（3）不同的投标人的投标文件载明的项目管理员为同一个人；</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 xml:space="preserve">（4）不同投标人的投标文件异常一致或投标报价呈规律性差异；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（5）不同投标人的投标文件相互混装。</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1.4.4 单位负责人为同一人或者存在控股、管理关系的不同单位，不得参加同一标段投标或者未划分标段的同一招标项目投标，违反本规定的，相关投标均无效。</w:t>
      </w:r>
    </w:p>
    <w:p>
      <w:pPr>
        <w:pStyle w:val="5"/>
        <w:spacing w:line="312" w:lineRule="auto"/>
        <w:rPr>
          <w:rFonts w:hint="eastAsia" w:ascii="宋体" w:hAnsi="宋体" w:eastAsia="宋体" w:cs="宋体"/>
          <w:color w:val="auto"/>
          <w:sz w:val="21"/>
          <w:szCs w:val="21"/>
        </w:rPr>
      </w:pPr>
      <w:bookmarkStart w:id="91" w:name="_Toc407135083"/>
      <w:bookmarkStart w:id="92" w:name="_Toc389065150"/>
      <w:bookmarkStart w:id="93" w:name="_Toc14598"/>
      <w:bookmarkStart w:id="94" w:name="_Toc915"/>
      <w:bookmarkStart w:id="95" w:name="_Toc9899"/>
      <w:bookmarkStart w:id="96" w:name="_Toc17356"/>
      <w:r>
        <w:rPr>
          <w:rFonts w:hint="eastAsia" w:ascii="宋体" w:hAnsi="宋体" w:eastAsia="宋体" w:cs="宋体"/>
          <w:color w:val="auto"/>
          <w:sz w:val="21"/>
          <w:szCs w:val="21"/>
        </w:rPr>
        <w:t>1.5 费用承担</w:t>
      </w:r>
      <w:bookmarkEnd w:id="91"/>
      <w:bookmarkEnd w:id="92"/>
      <w:bookmarkEnd w:id="93"/>
      <w:bookmarkEnd w:id="94"/>
      <w:bookmarkEnd w:id="95"/>
      <w:bookmarkEnd w:id="9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投标人准备和参加投标活动发生的费用自理。</w:t>
      </w:r>
    </w:p>
    <w:p>
      <w:pPr>
        <w:pStyle w:val="5"/>
        <w:spacing w:line="312" w:lineRule="auto"/>
        <w:rPr>
          <w:rFonts w:hint="eastAsia" w:ascii="宋体" w:hAnsi="宋体" w:eastAsia="宋体" w:cs="宋体"/>
          <w:color w:val="auto"/>
          <w:sz w:val="21"/>
          <w:szCs w:val="21"/>
        </w:rPr>
      </w:pPr>
      <w:bookmarkStart w:id="97" w:name="_Toc29305"/>
      <w:bookmarkStart w:id="98" w:name="_Toc30394"/>
      <w:bookmarkStart w:id="99" w:name="_Toc3019"/>
      <w:bookmarkStart w:id="100" w:name="_Toc389065151"/>
      <w:bookmarkStart w:id="101" w:name="_Toc29037"/>
      <w:bookmarkStart w:id="102" w:name="_Toc407135084"/>
      <w:r>
        <w:rPr>
          <w:rFonts w:hint="eastAsia" w:ascii="宋体" w:hAnsi="宋体" w:eastAsia="宋体" w:cs="宋体"/>
          <w:color w:val="auto"/>
          <w:sz w:val="21"/>
          <w:szCs w:val="21"/>
        </w:rPr>
        <w:t>1.6 保密</w:t>
      </w:r>
      <w:bookmarkEnd w:id="97"/>
      <w:bookmarkEnd w:id="98"/>
      <w:bookmarkEnd w:id="99"/>
      <w:bookmarkEnd w:id="100"/>
      <w:bookmarkEnd w:id="101"/>
      <w:bookmarkEnd w:id="10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参与招标投标活动的各方应对招标文件和投标文件中的商业和技术等秘密保密，违者应对由此造成的后果承担法律责任。</w:t>
      </w:r>
    </w:p>
    <w:p>
      <w:pPr>
        <w:pStyle w:val="5"/>
        <w:spacing w:line="312" w:lineRule="auto"/>
        <w:rPr>
          <w:rFonts w:hint="eastAsia" w:ascii="宋体" w:hAnsi="宋体" w:eastAsia="宋体" w:cs="宋体"/>
          <w:color w:val="auto"/>
          <w:sz w:val="21"/>
          <w:szCs w:val="21"/>
        </w:rPr>
      </w:pPr>
      <w:bookmarkStart w:id="103" w:name="_Toc407135085"/>
      <w:bookmarkStart w:id="104" w:name="_Toc389065152"/>
      <w:bookmarkStart w:id="105" w:name="_Toc1288"/>
      <w:bookmarkStart w:id="106" w:name="_Toc21528"/>
      <w:bookmarkStart w:id="107" w:name="_Toc3614"/>
      <w:bookmarkStart w:id="108" w:name="_Toc4988"/>
      <w:r>
        <w:rPr>
          <w:rFonts w:hint="eastAsia" w:ascii="宋体" w:hAnsi="宋体" w:eastAsia="宋体" w:cs="宋体"/>
          <w:color w:val="auto"/>
          <w:sz w:val="21"/>
          <w:szCs w:val="21"/>
        </w:rPr>
        <w:t>1.7 语言文字</w:t>
      </w:r>
      <w:bookmarkEnd w:id="103"/>
      <w:bookmarkEnd w:id="104"/>
      <w:bookmarkEnd w:id="105"/>
      <w:bookmarkEnd w:id="106"/>
      <w:bookmarkEnd w:id="107"/>
      <w:bookmarkEnd w:id="10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除专用术语外，与招标投标有关的语言均使用中文。必要时专用术语应附有中文注释。</w:t>
      </w:r>
    </w:p>
    <w:p>
      <w:pPr>
        <w:pStyle w:val="5"/>
        <w:spacing w:line="312" w:lineRule="auto"/>
        <w:rPr>
          <w:rFonts w:hint="eastAsia" w:ascii="宋体" w:hAnsi="宋体" w:eastAsia="宋体" w:cs="宋体"/>
          <w:color w:val="auto"/>
          <w:sz w:val="21"/>
          <w:szCs w:val="21"/>
        </w:rPr>
      </w:pPr>
      <w:bookmarkStart w:id="109" w:name="_Toc115"/>
      <w:bookmarkStart w:id="110" w:name="_Toc389065153"/>
      <w:bookmarkStart w:id="111" w:name="_Toc407135086"/>
      <w:bookmarkStart w:id="112" w:name="_Toc6162"/>
      <w:bookmarkStart w:id="113" w:name="_Toc28623"/>
      <w:bookmarkStart w:id="114" w:name="_Toc5215"/>
      <w:r>
        <w:rPr>
          <w:rFonts w:hint="eastAsia" w:ascii="宋体" w:hAnsi="宋体" w:eastAsia="宋体" w:cs="宋体"/>
          <w:color w:val="auto"/>
          <w:sz w:val="21"/>
          <w:szCs w:val="21"/>
        </w:rPr>
        <w:t>1.8 计量单位</w:t>
      </w:r>
      <w:bookmarkEnd w:id="109"/>
      <w:bookmarkEnd w:id="110"/>
      <w:bookmarkEnd w:id="111"/>
      <w:bookmarkEnd w:id="112"/>
      <w:bookmarkEnd w:id="113"/>
      <w:bookmarkEnd w:id="11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所有计量均采用中华人民共和国法定计量单位。</w:t>
      </w:r>
    </w:p>
    <w:p>
      <w:pPr>
        <w:pStyle w:val="5"/>
        <w:spacing w:line="312" w:lineRule="auto"/>
        <w:rPr>
          <w:rFonts w:hint="eastAsia" w:ascii="宋体" w:hAnsi="宋体" w:eastAsia="宋体" w:cs="宋体"/>
          <w:color w:val="auto"/>
          <w:sz w:val="21"/>
          <w:szCs w:val="21"/>
        </w:rPr>
      </w:pPr>
      <w:bookmarkStart w:id="115" w:name="_Toc27287"/>
      <w:bookmarkStart w:id="116" w:name="_Toc321"/>
      <w:bookmarkStart w:id="117" w:name="_Toc21074"/>
      <w:bookmarkStart w:id="118" w:name="_Toc23016"/>
      <w:bookmarkStart w:id="119" w:name="_Toc407135087"/>
      <w:bookmarkStart w:id="120" w:name="_Toc389065154"/>
      <w:r>
        <w:rPr>
          <w:rFonts w:hint="eastAsia" w:ascii="宋体" w:hAnsi="宋体" w:eastAsia="宋体" w:cs="宋体"/>
          <w:color w:val="auto"/>
          <w:sz w:val="21"/>
          <w:szCs w:val="21"/>
        </w:rPr>
        <w:t>1.9 踏勘现场</w:t>
      </w:r>
      <w:bookmarkEnd w:id="115"/>
      <w:bookmarkEnd w:id="116"/>
      <w:bookmarkEnd w:id="117"/>
      <w:bookmarkEnd w:id="118"/>
      <w:bookmarkEnd w:id="119"/>
      <w:bookmarkEnd w:id="12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1.9.1 投标人根据需要自行踏勘项目现场。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1.9.2 投标人踏勘现场发生的费用自理。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1.9.3 投标人自行负责在踏勘现场中所发生的人员伤亡和财产损失。</w:t>
      </w:r>
    </w:p>
    <w:p>
      <w:pPr>
        <w:pStyle w:val="5"/>
        <w:spacing w:line="312" w:lineRule="auto"/>
        <w:rPr>
          <w:rFonts w:hint="eastAsia" w:ascii="宋体" w:hAnsi="宋体" w:eastAsia="宋体" w:cs="宋体"/>
          <w:color w:val="auto"/>
          <w:sz w:val="21"/>
          <w:szCs w:val="21"/>
        </w:rPr>
      </w:pPr>
      <w:bookmarkStart w:id="121" w:name="_Toc30883"/>
      <w:bookmarkStart w:id="122" w:name="_Toc389065155"/>
      <w:bookmarkStart w:id="123" w:name="_Toc5209"/>
      <w:bookmarkStart w:id="124" w:name="_Toc14352"/>
      <w:bookmarkStart w:id="125" w:name="_Toc407135088"/>
      <w:bookmarkStart w:id="126" w:name="_Toc17164"/>
      <w:r>
        <w:rPr>
          <w:rFonts w:hint="eastAsia" w:ascii="宋体" w:hAnsi="宋体" w:eastAsia="宋体" w:cs="宋体"/>
          <w:color w:val="auto"/>
          <w:sz w:val="21"/>
          <w:szCs w:val="21"/>
        </w:rPr>
        <w:t>1.10 投标预备会</w:t>
      </w:r>
      <w:bookmarkEnd w:id="121"/>
      <w:bookmarkEnd w:id="122"/>
      <w:bookmarkEnd w:id="123"/>
      <w:bookmarkEnd w:id="124"/>
      <w:bookmarkEnd w:id="125"/>
      <w:bookmarkEnd w:id="12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不召开。</w:t>
      </w:r>
    </w:p>
    <w:p>
      <w:pPr>
        <w:pStyle w:val="5"/>
        <w:spacing w:line="312" w:lineRule="auto"/>
        <w:rPr>
          <w:rFonts w:hint="eastAsia" w:ascii="宋体" w:hAnsi="宋体" w:eastAsia="宋体" w:cs="宋体"/>
          <w:color w:val="auto"/>
          <w:sz w:val="21"/>
          <w:szCs w:val="21"/>
        </w:rPr>
      </w:pPr>
      <w:bookmarkStart w:id="127" w:name="_Toc389065156"/>
      <w:bookmarkStart w:id="128" w:name="_Toc9840"/>
      <w:bookmarkStart w:id="129" w:name="_Toc13048"/>
      <w:bookmarkStart w:id="130" w:name="_Toc407135089"/>
      <w:bookmarkStart w:id="131" w:name="_Toc1823"/>
      <w:bookmarkStart w:id="132" w:name="_Toc7956"/>
      <w:r>
        <w:rPr>
          <w:rFonts w:hint="eastAsia" w:ascii="宋体" w:hAnsi="宋体" w:eastAsia="宋体" w:cs="宋体"/>
          <w:color w:val="auto"/>
          <w:sz w:val="21"/>
          <w:szCs w:val="21"/>
        </w:rPr>
        <w:t>1.11 分包</w:t>
      </w:r>
      <w:bookmarkEnd w:id="127"/>
      <w:bookmarkEnd w:id="128"/>
      <w:bookmarkEnd w:id="129"/>
      <w:bookmarkEnd w:id="130"/>
      <w:bookmarkEnd w:id="131"/>
      <w:bookmarkEnd w:id="13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投标人拟在中标后将中标项目的部分非主体、非关键性工作进行分包的，应符合“投标人须知前附表”规定的分包内容、分包金额和接受分包的第三人资质要求等限制性条件。</w:t>
      </w:r>
    </w:p>
    <w:p>
      <w:pPr>
        <w:pStyle w:val="5"/>
        <w:spacing w:line="312" w:lineRule="auto"/>
        <w:rPr>
          <w:rFonts w:hint="eastAsia" w:ascii="宋体" w:hAnsi="宋体" w:eastAsia="宋体" w:cs="宋体"/>
          <w:color w:val="auto"/>
          <w:sz w:val="21"/>
          <w:szCs w:val="21"/>
        </w:rPr>
      </w:pPr>
      <w:bookmarkStart w:id="133" w:name="_Toc17223"/>
      <w:bookmarkStart w:id="134" w:name="_Toc26883"/>
      <w:bookmarkStart w:id="135" w:name="_Toc12693"/>
      <w:bookmarkStart w:id="136" w:name="_Toc407135090"/>
      <w:bookmarkStart w:id="137" w:name="_Toc389065157"/>
      <w:bookmarkStart w:id="138" w:name="_Toc6769"/>
      <w:r>
        <w:rPr>
          <w:rFonts w:hint="eastAsia" w:ascii="宋体" w:hAnsi="宋体" w:eastAsia="宋体" w:cs="宋体"/>
          <w:color w:val="auto"/>
          <w:sz w:val="21"/>
          <w:szCs w:val="21"/>
        </w:rPr>
        <w:t>1.12 偏离</w:t>
      </w:r>
      <w:bookmarkEnd w:id="133"/>
      <w:bookmarkEnd w:id="134"/>
      <w:bookmarkEnd w:id="135"/>
      <w:bookmarkEnd w:id="136"/>
      <w:bookmarkEnd w:id="137"/>
      <w:bookmarkEnd w:id="13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不允许。</w:t>
      </w:r>
    </w:p>
    <w:p>
      <w:pPr>
        <w:pStyle w:val="4"/>
        <w:spacing w:line="312" w:lineRule="auto"/>
        <w:rPr>
          <w:rFonts w:hint="eastAsia" w:ascii="宋体" w:hAnsi="宋体" w:eastAsia="宋体" w:cs="宋体"/>
          <w:color w:val="auto"/>
          <w:sz w:val="21"/>
          <w:szCs w:val="21"/>
        </w:rPr>
      </w:pPr>
      <w:bookmarkStart w:id="139" w:name="_Toc24302"/>
      <w:bookmarkStart w:id="140" w:name="_Toc11942"/>
      <w:bookmarkStart w:id="141" w:name="_Toc389065158"/>
      <w:bookmarkStart w:id="142" w:name="_Toc407135091"/>
      <w:bookmarkStart w:id="143" w:name="_Toc16114"/>
      <w:bookmarkStart w:id="144" w:name="_Toc496"/>
      <w:r>
        <w:rPr>
          <w:rFonts w:hint="eastAsia" w:ascii="宋体" w:hAnsi="宋体" w:eastAsia="宋体" w:cs="宋体"/>
          <w:color w:val="auto"/>
          <w:sz w:val="21"/>
          <w:szCs w:val="21"/>
        </w:rPr>
        <w:t>2 招标文件</w:t>
      </w:r>
      <w:bookmarkEnd w:id="139"/>
      <w:bookmarkEnd w:id="140"/>
      <w:bookmarkEnd w:id="141"/>
      <w:bookmarkEnd w:id="142"/>
      <w:bookmarkEnd w:id="143"/>
      <w:bookmarkEnd w:id="144"/>
    </w:p>
    <w:p>
      <w:pPr>
        <w:pStyle w:val="5"/>
        <w:spacing w:line="312" w:lineRule="auto"/>
        <w:rPr>
          <w:rFonts w:hint="eastAsia" w:ascii="宋体" w:hAnsi="宋体" w:eastAsia="宋体" w:cs="宋体"/>
          <w:color w:val="auto"/>
          <w:sz w:val="21"/>
          <w:szCs w:val="21"/>
        </w:rPr>
      </w:pPr>
      <w:bookmarkStart w:id="145" w:name="_Toc389065159"/>
      <w:bookmarkStart w:id="146" w:name="_Toc1931"/>
      <w:bookmarkStart w:id="147" w:name="_Toc30491"/>
      <w:bookmarkStart w:id="148" w:name="_Toc32495"/>
      <w:bookmarkStart w:id="149" w:name="_Toc407135092"/>
      <w:bookmarkStart w:id="150" w:name="_Toc29612"/>
      <w:r>
        <w:rPr>
          <w:rFonts w:hint="eastAsia" w:ascii="宋体" w:hAnsi="宋体" w:eastAsia="宋体" w:cs="宋体"/>
          <w:color w:val="auto"/>
          <w:sz w:val="21"/>
          <w:szCs w:val="21"/>
        </w:rPr>
        <w:t>2.1 招标文件的组成</w:t>
      </w:r>
      <w:bookmarkEnd w:id="145"/>
      <w:bookmarkEnd w:id="146"/>
      <w:bookmarkEnd w:id="147"/>
      <w:bookmarkEnd w:id="148"/>
      <w:bookmarkEnd w:id="149"/>
      <w:bookmarkEnd w:id="150"/>
    </w:p>
    <w:p>
      <w:pPr>
        <w:spacing w:line="312"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2.1.1 本招标文件包括：</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（1）招标公告；</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（2）投标人须知；</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（3）评标办法；</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（4）合同条款及格式；</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（5）工程量清单（另附）；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（6）图纸（另附）；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（7）危险性较大的分部分项工程量清单</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（8）技术标准和要求；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（9）投标文件格式；</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2.1.2 根据本章第2.2款和第2.3款对招标文件所作的澄清、修改，构成招标文件的组成部分。当招标文件及其澄清、修改或补充文件对于同一内容表述不一致时，以最后发出的书面文件为准。</w:t>
      </w:r>
    </w:p>
    <w:p>
      <w:pPr>
        <w:pStyle w:val="5"/>
        <w:spacing w:line="312" w:lineRule="auto"/>
        <w:rPr>
          <w:rFonts w:hint="eastAsia" w:ascii="宋体" w:hAnsi="宋体" w:eastAsia="宋体" w:cs="宋体"/>
          <w:color w:val="auto"/>
          <w:sz w:val="21"/>
          <w:szCs w:val="21"/>
        </w:rPr>
      </w:pPr>
      <w:bookmarkStart w:id="151" w:name="_Toc31315"/>
      <w:bookmarkStart w:id="152" w:name="_Toc389065160"/>
      <w:bookmarkStart w:id="153" w:name="_Toc407135093"/>
      <w:bookmarkStart w:id="154" w:name="_Toc25329"/>
      <w:bookmarkStart w:id="155" w:name="_Toc31810"/>
      <w:bookmarkStart w:id="156" w:name="_Toc3491"/>
      <w:r>
        <w:rPr>
          <w:rFonts w:hint="eastAsia" w:ascii="宋体" w:hAnsi="宋体" w:eastAsia="宋体" w:cs="宋体"/>
          <w:color w:val="auto"/>
          <w:sz w:val="21"/>
          <w:szCs w:val="21"/>
        </w:rPr>
        <w:t>2.2 招标文件的澄清</w:t>
      </w:r>
      <w:bookmarkEnd w:id="151"/>
      <w:bookmarkEnd w:id="152"/>
      <w:bookmarkEnd w:id="153"/>
      <w:bookmarkEnd w:id="154"/>
      <w:bookmarkEnd w:id="155"/>
      <w:bookmarkEnd w:id="15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2.2.1 投标人应仔细阅读和检查招标文件的全部内容，如有疑问或异议，应在投标人须知前附表规定的时间前以书面形式（包括信函、电报、传真等可以有形地表现所载内容的形式，下同）要求招标人（招标代理）对招标文件予以澄清。</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2.2.2 招标人对招标文件的澄清将在“投标人须知前附表”规定的投标截止时间15日前（不涉及招标文件实质性内容修改的除外）在招标公告发布的网站中公示，但不得指明澄清问题的来源，投标人自行登录网站查询，以便将澄清和补遗内容考虑在投标文件中。如果澄清发出的时间距投标截止时间不足15日，相应延长投标截止时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2.2.3投标人确认收到澄清的方式：见“投标人须知前附表”。</w:t>
      </w:r>
    </w:p>
    <w:p>
      <w:pPr>
        <w:pStyle w:val="5"/>
        <w:spacing w:line="312" w:lineRule="auto"/>
        <w:rPr>
          <w:rFonts w:hint="eastAsia" w:ascii="宋体" w:hAnsi="宋体" w:eastAsia="宋体" w:cs="宋体"/>
          <w:color w:val="auto"/>
          <w:sz w:val="21"/>
          <w:szCs w:val="21"/>
        </w:rPr>
      </w:pPr>
      <w:bookmarkStart w:id="157" w:name="_Toc1414"/>
      <w:bookmarkStart w:id="158" w:name="_Toc9730"/>
      <w:bookmarkStart w:id="159" w:name="_Toc4310"/>
      <w:bookmarkStart w:id="160" w:name="_Toc389065161"/>
      <w:bookmarkStart w:id="161" w:name="_Toc407135094"/>
      <w:bookmarkStart w:id="162" w:name="_Toc17449"/>
      <w:r>
        <w:rPr>
          <w:rFonts w:hint="eastAsia" w:ascii="宋体" w:hAnsi="宋体" w:eastAsia="宋体" w:cs="宋体"/>
          <w:color w:val="auto"/>
          <w:sz w:val="21"/>
          <w:szCs w:val="21"/>
        </w:rPr>
        <w:t>2.3 招标文件的修改</w:t>
      </w:r>
      <w:bookmarkEnd w:id="157"/>
      <w:bookmarkEnd w:id="158"/>
      <w:bookmarkEnd w:id="159"/>
      <w:bookmarkEnd w:id="160"/>
      <w:bookmarkEnd w:id="161"/>
      <w:bookmarkEnd w:id="16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2.3.1 在投标截止时间15日前，招标人可以对招标文件进行修改，招标文件的修改将在投标人须知前附表规定的投标截止时间15天前在招标公告发布的网站中公示，投标人自行登录网站查询，投标人应按修改后的招标文件制作投标文件。如果修改招标文件的时间距投标截止时间不足15日，相应延长投标截止时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2.3.2 当招标文件、招标文件的修改、补充在同一内容表述不一致时，以最后上传的招标文件为准。</w:t>
      </w:r>
    </w:p>
    <w:p>
      <w:pPr>
        <w:pStyle w:val="19"/>
        <w:snapToGrid w:val="0"/>
        <w:spacing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 xml:space="preserve">2.3.3 为使投标人在编制投标文件时有充分的时间对招标文件的修改、补充等内容进行研究并做出响应，招标人可酌情延长提交投标文件的截止时间，具体时间在招标文件的修改、补充等通知中予以明确。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2.3.4 招标文件的修改内容作为招标文件的组成部分，具有约束作用。  </w:t>
      </w:r>
    </w:p>
    <w:p>
      <w:pPr>
        <w:pStyle w:val="4"/>
        <w:spacing w:line="312" w:lineRule="auto"/>
        <w:rPr>
          <w:rFonts w:hint="eastAsia" w:ascii="宋体" w:hAnsi="宋体" w:eastAsia="宋体" w:cs="宋体"/>
          <w:color w:val="auto"/>
          <w:sz w:val="21"/>
          <w:szCs w:val="21"/>
        </w:rPr>
      </w:pPr>
      <w:bookmarkStart w:id="163" w:name="_Toc389065162"/>
      <w:bookmarkStart w:id="164" w:name="_Toc22181"/>
      <w:bookmarkStart w:id="165" w:name="_Toc26655"/>
      <w:bookmarkStart w:id="166" w:name="_Toc23938"/>
      <w:bookmarkStart w:id="167" w:name="_Toc407135095"/>
      <w:bookmarkStart w:id="168" w:name="_Toc8678"/>
      <w:r>
        <w:rPr>
          <w:rFonts w:hint="eastAsia" w:ascii="宋体" w:hAnsi="宋体" w:eastAsia="宋体" w:cs="宋体"/>
          <w:color w:val="auto"/>
          <w:sz w:val="21"/>
          <w:szCs w:val="21"/>
        </w:rPr>
        <w:t>3 投标文件</w:t>
      </w:r>
      <w:bookmarkEnd w:id="163"/>
      <w:bookmarkEnd w:id="164"/>
      <w:bookmarkEnd w:id="165"/>
      <w:bookmarkEnd w:id="166"/>
      <w:bookmarkEnd w:id="167"/>
      <w:bookmarkEnd w:id="168"/>
    </w:p>
    <w:p>
      <w:pPr>
        <w:spacing w:line="360" w:lineRule="auto"/>
        <w:ind w:firstLine="211" w:firstLineChars="100"/>
        <w:rPr>
          <w:rFonts w:hint="eastAsia" w:ascii="宋体" w:hAnsi="宋体" w:eastAsia="宋体" w:cs="宋体"/>
          <w:b/>
          <w:bCs/>
          <w:color w:val="auto"/>
        </w:rPr>
      </w:pPr>
      <w:r>
        <w:rPr>
          <w:rFonts w:hint="eastAsia" w:ascii="宋体" w:hAnsi="宋体" w:eastAsia="宋体" w:cs="宋体"/>
          <w:b/>
          <w:bCs/>
          <w:color w:val="auto"/>
        </w:rPr>
        <w:t>3.1本项目实行电子投标，供应商应准备电子投标文件：</w:t>
      </w:r>
    </w:p>
    <w:p>
      <w:pPr>
        <w:spacing w:line="360" w:lineRule="auto"/>
        <w:ind w:firstLine="422" w:firstLineChars="200"/>
        <w:rPr>
          <w:rFonts w:hint="eastAsia" w:ascii="宋体" w:hAnsi="宋体" w:eastAsia="宋体" w:cs="宋体"/>
          <w:color w:val="auto"/>
        </w:rPr>
      </w:pPr>
      <w:r>
        <w:rPr>
          <w:rFonts w:hint="eastAsia" w:ascii="宋体" w:hAnsi="宋体" w:eastAsia="宋体" w:cs="宋体"/>
          <w:b/>
          <w:bCs/>
          <w:color w:val="auto"/>
        </w:rPr>
        <w:t xml:space="preserve">3.1.1 电子投标文件按政采云平台要求及本招标文件要求制作、加密并递交。具体操作流程可参考《政府采购项目电子交易管理操作指南-供应商》，指南可在 “http://http://www.ccgp-guangxi.gov.cn//PurchaseAdvisory/ImportantNotice/2866753.html”下载。 </w:t>
      </w:r>
    </w:p>
    <w:p>
      <w:pPr>
        <w:rPr>
          <w:rFonts w:hint="eastAsia" w:ascii="宋体" w:hAnsi="宋体" w:eastAsia="宋体" w:cs="宋体"/>
          <w:color w:val="auto"/>
        </w:rPr>
      </w:pPr>
    </w:p>
    <w:p>
      <w:pPr>
        <w:pStyle w:val="5"/>
        <w:spacing w:line="312" w:lineRule="auto"/>
        <w:ind w:firstLine="211" w:firstLineChars="100"/>
        <w:rPr>
          <w:rFonts w:hint="eastAsia" w:ascii="宋体" w:hAnsi="宋体" w:eastAsia="宋体" w:cs="宋体"/>
          <w:color w:val="auto"/>
          <w:sz w:val="21"/>
          <w:szCs w:val="21"/>
        </w:rPr>
      </w:pPr>
      <w:bookmarkStart w:id="169" w:name="_Toc9248"/>
      <w:bookmarkStart w:id="170" w:name="_Toc12445"/>
      <w:bookmarkStart w:id="171" w:name="_Toc407135096"/>
      <w:bookmarkStart w:id="172" w:name="_Toc389065163"/>
      <w:bookmarkStart w:id="173" w:name="_Toc15403"/>
      <w:bookmarkStart w:id="174" w:name="_Toc7081"/>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 xml:space="preserve"> 投标文件的组成</w:t>
      </w:r>
      <w:bookmarkEnd w:id="169"/>
      <w:bookmarkEnd w:id="170"/>
      <w:bookmarkEnd w:id="171"/>
      <w:bookmarkEnd w:id="172"/>
      <w:bookmarkEnd w:id="173"/>
      <w:bookmarkEnd w:id="17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3.2.1 投标文件应包括下列内容：</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（1）资格审查部分：具体材料见“投标人须知前附表”；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（2）商务标部分：具体材料见“投标人须知前附表”；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（3）技术标部分：具体材料见“投标人须知前附表”；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（4）企业信誉实力部分（如有）：具体材料见“投标人须知前附表”；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3.2.2 招标文件“第九章 投标文件格式”有规定格式要求的，投标人应按规定的格式填写并按要求提交相关的证明材料。</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3.2.3 “投标人须知前附表”规定不接受联合体投标的，或投标人没有组成联合体的，投标文件不包括本章第3.2.1（1）中所指的联合体协议书。</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3.2.4 近年财务状况、完成的类似项目、发生的诉讼及仲裁情况的年份要求：见“投标人须知前附表”。</w:t>
      </w:r>
    </w:p>
    <w:p>
      <w:pPr>
        <w:spacing w:line="400" w:lineRule="exact"/>
        <w:ind w:firstLine="420"/>
        <w:rPr>
          <w:rFonts w:hint="eastAsia" w:ascii="宋体" w:hAnsi="宋体" w:eastAsia="宋体" w:cs="宋体"/>
          <w:b/>
          <w:bCs/>
          <w:color w:val="auto"/>
        </w:rPr>
      </w:pPr>
      <w:r>
        <w:rPr>
          <w:rFonts w:hint="eastAsia" w:ascii="宋体" w:hAnsi="宋体" w:eastAsia="宋体" w:cs="宋体"/>
          <w:b/>
          <w:bCs/>
          <w:color w:val="auto"/>
        </w:rPr>
        <w:t>特别说明：</w:t>
      </w:r>
    </w:p>
    <w:p>
      <w:pPr>
        <w:tabs>
          <w:tab w:val="left" w:pos="1305"/>
        </w:tabs>
        <w:spacing w:line="4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1）投标文件（电子投标文件），其中电子投标文件中所须加盖公章部分均采用CA签章。若投标文件中有专门标注的某关联点，并要求供应商在电子投标系统中作出投标响应的，如供应商未对关联点进行响应或者在投标文件其它内容中进行描述，造成电子评审不能查询的责任由供应商自行承担。</w:t>
      </w:r>
    </w:p>
    <w:p>
      <w:pPr>
        <w:tabs>
          <w:tab w:val="left" w:pos="1305"/>
        </w:tabs>
        <w:spacing w:line="400" w:lineRule="exact"/>
        <w:ind w:firstLine="422" w:firstLineChars="200"/>
        <w:rPr>
          <w:rFonts w:hint="eastAsia" w:ascii="宋体" w:hAnsi="宋体" w:eastAsia="宋体" w:cs="宋体"/>
          <w:b/>
          <w:bCs/>
          <w:color w:val="auto"/>
        </w:rPr>
      </w:pPr>
      <w:r>
        <w:rPr>
          <w:rFonts w:hint="eastAsia" w:ascii="宋体" w:hAnsi="宋体" w:eastAsia="宋体" w:cs="宋体"/>
          <w:b/>
          <w:bCs/>
          <w:color w:val="auto"/>
        </w:rPr>
        <w:t>（2）招标文件要求法定代表人（负责人）或委托代理人签字的部分必须签字然后扫描或者拍照做成 pdf 格式上传（或加盖个人CA签章），无签字的视为投标无效。</w:t>
      </w:r>
    </w:p>
    <w:p>
      <w:pPr>
        <w:pStyle w:val="2"/>
        <w:rPr>
          <w:rFonts w:hint="eastAsia" w:ascii="宋体" w:hAnsi="宋体" w:eastAsia="宋体" w:cs="宋体"/>
          <w:color w:val="auto"/>
        </w:rPr>
      </w:pPr>
    </w:p>
    <w:p>
      <w:pPr>
        <w:pStyle w:val="5"/>
        <w:spacing w:line="312" w:lineRule="auto"/>
        <w:rPr>
          <w:rFonts w:hint="eastAsia" w:ascii="宋体" w:hAnsi="宋体" w:eastAsia="宋体" w:cs="宋体"/>
          <w:color w:val="auto"/>
          <w:sz w:val="21"/>
          <w:szCs w:val="21"/>
        </w:rPr>
      </w:pPr>
      <w:bookmarkStart w:id="175" w:name="_Toc18536"/>
      <w:bookmarkStart w:id="176" w:name="_Toc2461"/>
      <w:bookmarkStart w:id="177" w:name="_Toc389065164"/>
      <w:bookmarkStart w:id="178" w:name="_Toc15303"/>
      <w:bookmarkStart w:id="179" w:name="_Toc11146"/>
      <w:bookmarkStart w:id="180" w:name="_Toc407135097"/>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3</w:t>
      </w:r>
      <w:r>
        <w:rPr>
          <w:rFonts w:hint="eastAsia" w:ascii="宋体" w:hAnsi="宋体" w:eastAsia="宋体" w:cs="宋体"/>
          <w:color w:val="auto"/>
          <w:sz w:val="21"/>
          <w:szCs w:val="21"/>
        </w:rPr>
        <w:t xml:space="preserve"> 投标报价</w:t>
      </w:r>
      <w:bookmarkEnd w:id="175"/>
      <w:bookmarkEnd w:id="176"/>
      <w:bookmarkEnd w:id="177"/>
      <w:bookmarkEnd w:id="178"/>
      <w:bookmarkEnd w:id="179"/>
      <w:bookmarkEnd w:id="180"/>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3.3.1 投标人应按第五章“工程量清单”的要求填写相应表格。</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3.3.2 投标人在投标截止时间前修改投标函中的投标总报价，应同时修改第九章“投标文件格式”中的相应报价。此修改须符合本章第4.2款的有关要求。</w:t>
      </w:r>
    </w:p>
    <w:p>
      <w:pPr>
        <w:pStyle w:val="5"/>
        <w:spacing w:line="312" w:lineRule="auto"/>
        <w:rPr>
          <w:rFonts w:hint="eastAsia" w:ascii="宋体" w:hAnsi="宋体" w:eastAsia="宋体" w:cs="宋体"/>
          <w:color w:val="auto"/>
          <w:sz w:val="21"/>
          <w:szCs w:val="21"/>
        </w:rPr>
      </w:pPr>
      <w:bookmarkStart w:id="181" w:name="_Toc389065165"/>
      <w:bookmarkStart w:id="182" w:name="_Toc22302"/>
      <w:bookmarkStart w:id="183" w:name="_Toc407135098"/>
      <w:bookmarkStart w:id="184" w:name="_Toc9956"/>
      <w:bookmarkStart w:id="185" w:name="_Toc7431"/>
      <w:bookmarkStart w:id="186" w:name="_Toc14428"/>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4</w:t>
      </w:r>
      <w:r>
        <w:rPr>
          <w:rFonts w:hint="eastAsia" w:ascii="宋体" w:hAnsi="宋体" w:eastAsia="宋体" w:cs="宋体"/>
          <w:color w:val="auto"/>
          <w:sz w:val="21"/>
          <w:szCs w:val="21"/>
        </w:rPr>
        <w:t xml:space="preserve"> 投标有效期</w:t>
      </w:r>
      <w:bookmarkEnd w:id="181"/>
      <w:bookmarkEnd w:id="182"/>
      <w:bookmarkEnd w:id="183"/>
      <w:bookmarkEnd w:id="184"/>
      <w:bookmarkEnd w:id="185"/>
      <w:bookmarkEnd w:id="18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3.4.1 在投标人须知前附表规定的投标有效期内，投标人不得要求撤销或修改其投标文件。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3.4.2 出现特殊情况需要延长投标有效期的，招标人以书面形式通知所有投标人延长投标有效期。</w:t>
      </w:r>
    </w:p>
    <w:p>
      <w:pPr>
        <w:pStyle w:val="5"/>
        <w:spacing w:line="312" w:lineRule="auto"/>
        <w:rPr>
          <w:rFonts w:hint="eastAsia" w:ascii="宋体" w:hAnsi="宋体" w:eastAsia="宋体" w:cs="宋体"/>
          <w:color w:val="auto"/>
          <w:sz w:val="21"/>
          <w:szCs w:val="21"/>
        </w:rPr>
      </w:pPr>
      <w:bookmarkStart w:id="187" w:name="_Toc407135099"/>
      <w:bookmarkStart w:id="188" w:name="_Toc12228"/>
      <w:bookmarkStart w:id="189" w:name="_Toc389065166"/>
      <w:bookmarkStart w:id="190" w:name="_Toc1223"/>
      <w:bookmarkStart w:id="191" w:name="_Toc26806"/>
      <w:bookmarkStart w:id="192" w:name="_Toc19991"/>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 xml:space="preserve"> 投标保证金</w:t>
      </w:r>
      <w:bookmarkEnd w:id="187"/>
      <w:bookmarkEnd w:id="188"/>
      <w:bookmarkEnd w:id="189"/>
      <w:bookmarkEnd w:id="190"/>
      <w:bookmarkEnd w:id="191"/>
      <w:bookmarkEnd w:id="192"/>
    </w:p>
    <w:p>
      <w:pPr>
        <w:pStyle w:val="5"/>
        <w:spacing w:line="312" w:lineRule="auto"/>
        <w:rPr>
          <w:rFonts w:hint="eastAsia" w:ascii="宋体" w:hAnsi="宋体" w:eastAsia="宋体" w:cs="宋体"/>
          <w:b w:val="0"/>
          <w:bCs w:val="0"/>
          <w:color w:val="auto"/>
          <w:sz w:val="21"/>
          <w:szCs w:val="21"/>
          <w:lang w:val="en-US"/>
        </w:rPr>
      </w:pPr>
      <w:bookmarkStart w:id="193" w:name="_Toc28326"/>
      <w:bookmarkStart w:id="194" w:name="_Toc32330"/>
      <w:bookmarkStart w:id="195" w:name="_Toc389065167"/>
      <w:bookmarkStart w:id="196" w:name="_Toc407135100"/>
      <w:bookmarkStart w:id="197" w:name="_Toc31297"/>
      <w:bookmarkStart w:id="198" w:name="_Toc5166"/>
      <w:r>
        <w:rPr>
          <w:rFonts w:hint="eastAsia" w:ascii="宋体" w:hAnsi="宋体" w:eastAsia="宋体" w:cs="宋体"/>
          <w:b w:val="0"/>
          <w:bCs w:val="0"/>
          <w:color w:val="auto"/>
          <w:sz w:val="21"/>
          <w:szCs w:val="21"/>
          <w:lang w:val="en-US"/>
        </w:rPr>
        <w:t>本项目不要求提供投标保证金</w:t>
      </w:r>
    </w:p>
    <w:p>
      <w:pPr>
        <w:pStyle w:val="5"/>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 xml:space="preserve"> 备选投标方案</w:t>
      </w:r>
      <w:bookmarkEnd w:id="193"/>
      <w:bookmarkEnd w:id="194"/>
      <w:bookmarkEnd w:id="195"/>
      <w:bookmarkEnd w:id="196"/>
      <w:bookmarkEnd w:id="197"/>
      <w:bookmarkEnd w:id="19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spacing w:line="312" w:lineRule="auto"/>
        <w:rPr>
          <w:rFonts w:hint="eastAsia" w:ascii="宋体" w:hAnsi="宋体" w:eastAsia="宋体" w:cs="宋体"/>
          <w:color w:val="auto"/>
          <w:sz w:val="21"/>
          <w:szCs w:val="21"/>
        </w:rPr>
      </w:pPr>
      <w:bookmarkStart w:id="199" w:name="_Toc407135101"/>
      <w:bookmarkStart w:id="200" w:name="_Toc24616"/>
      <w:bookmarkStart w:id="201" w:name="_Toc6825"/>
      <w:bookmarkStart w:id="202" w:name="_Toc389065168"/>
      <w:bookmarkStart w:id="203" w:name="_Toc1415"/>
      <w:bookmarkStart w:id="204" w:name="_Toc9343"/>
      <w:r>
        <w:rPr>
          <w:rFonts w:hint="eastAsia" w:ascii="宋体" w:hAnsi="宋体" w:eastAsia="宋体" w:cs="宋体"/>
          <w:color w:val="auto"/>
          <w:sz w:val="21"/>
          <w:szCs w:val="21"/>
        </w:rPr>
        <w:t>3.</w:t>
      </w:r>
      <w:r>
        <w:rPr>
          <w:rFonts w:hint="eastAsia" w:ascii="宋体" w:hAnsi="宋体" w:eastAsia="宋体" w:cs="宋体"/>
          <w:color w:val="auto"/>
          <w:sz w:val="21"/>
          <w:szCs w:val="21"/>
          <w:lang w:val="en-US"/>
        </w:rPr>
        <w:t>7</w:t>
      </w:r>
      <w:r>
        <w:rPr>
          <w:rFonts w:hint="eastAsia" w:ascii="宋体" w:hAnsi="宋体" w:eastAsia="宋体" w:cs="宋体"/>
          <w:color w:val="auto"/>
          <w:sz w:val="21"/>
          <w:szCs w:val="21"/>
        </w:rPr>
        <w:t xml:space="preserve"> 投标文件的编制</w:t>
      </w:r>
      <w:bookmarkEnd w:id="199"/>
      <w:bookmarkEnd w:id="200"/>
      <w:bookmarkEnd w:id="201"/>
      <w:bookmarkEnd w:id="202"/>
      <w:bookmarkEnd w:id="203"/>
      <w:bookmarkEnd w:id="204"/>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3.7.1 电子投标文件中须加盖供应商公章部分均采用 CA 签章，并根据“政府采购项目电子交易管理操作指南-供应商” 及本招标文件规定的格式和顺序编制电子投标文件并进行关联定位，以便评审小组在评审时，点击评分项可直接定位到该评分项内容。如对招标文件的某项要求，供应商的电子投标文件未能关联定位提供相应的内容与其对应，则评审小组在评审时如做出对供应商不利的评审由供应商自行承担。电子投标文件如内容不完整、编排混乱导致投标文件被误读、 漏读，或者在按招标文件规定的部位查找不到相关内容的，由供应商自行承担。</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3.7.2 供应商法人（负责人）或授权代表持有政采云个人CA签章的，应在投标文件中涉及到签字的位置使用个人CA签章，没有办理政采云个人CA签章的可在投标文件中涉及到签字的位置手写签字后扫描或者拍照做成 PDF 的格式上传即可。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3.7.3 投标文件不得涂改，若有修改错漏处，须法定代表人（负责人）或授权委托人签字（或个人CA签章）。投标文件因字迹潦草或表达不清所引起的后果由供应商负责。</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3.7.4评审前准备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（1）本项目实行网上评审，采用电子投标文件；若供应商参与投标，自行承担投标一切费用。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（2）各供应商在截标前应确保成为政采云平台正式注册入库供应商，并完成 CA 数字证书申领。因未注册入库、未办理 CA 数字证书等原因造成无法投标或投标失败等后果由供应商自行承担。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（3）供应商将政采云电子交易客户端下载、安装完成后，可通过账号密码或 CA 登录客户端进行投标文件制作。客户端请至网站下载专区查看，如有问题可拨打政采云客户服务热线 400-881-7190 进行咨询。</w:t>
      </w:r>
    </w:p>
    <w:p>
      <w:pPr>
        <w:rPr>
          <w:rFonts w:hint="eastAsia" w:ascii="宋体" w:hAnsi="宋体" w:eastAsia="宋体" w:cs="宋体"/>
          <w:color w:val="auto"/>
        </w:rPr>
      </w:pPr>
    </w:p>
    <w:p>
      <w:pPr>
        <w:pStyle w:val="4"/>
        <w:spacing w:line="312" w:lineRule="auto"/>
        <w:rPr>
          <w:rFonts w:hint="eastAsia" w:ascii="宋体" w:hAnsi="宋体" w:eastAsia="宋体" w:cs="宋体"/>
          <w:color w:val="auto"/>
          <w:sz w:val="21"/>
          <w:szCs w:val="21"/>
        </w:rPr>
      </w:pPr>
      <w:bookmarkStart w:id="205" w:name="_Toc22092"/>
      <w:bookmarkStart w:id="206" w:name="_Toc16509"/>
      <w:bookmarkStart w:id="207" w:name="_Toc389065169"/>
      <w:bookmarkStart w:id="208" w:name="_Toc15810"/>
      <w:bookmarkStart w:id="209" w:name="_Toc407135102"/>
      <w:bookmarkStart w:id="210" w:name="_Toc9096"/>
      <w:r>
        <w:rPr>
          <w:rFonts w:hint="eastAsia" w:ascii="宋体" w:hAnsi="宋体" w:eastAsia="宋体" w:cs="宋体"/>
          <w:color w:val="auto"/>
          <w:sz w:val="21"/>
          <w:szCs w:val="21"/>
        </w:rPr>
        <w:t>4 投标</w:t>
      </w:r>
      <w:bookmarkEnd w:id="205"/>
      <w:bookmarkEnd w:id="206"/>
      <w:bookmarkEnd w:id="207"/>
      <w:bookmarkEnd w:id="208"/>
      <w:bookmarkEnd w:id="209"/>
      <w:bookmarkEnd w:id="210"/>
    </w:p>
    <w:p>
      <w:pPr>
        <w:pStyle w:val="5"/>
        <w:spacing w:line="312" w:lineRule="auto"/>
        <w:rPr>
          <w:rFonts w:hint="eastAsia" w:ascii="宋体" w:hAnsi="宋体" w:eastAsia="宋体" w:cs="宋体"/>
          <w:color w:val="auto"/>
          <w:sz w:val="21"/>
          <w:szCs w:val="21"/>
        </w:rPr>
      </w:pPr>
      <w:bookmarkStart w:id="211" w:name="_Toc31146"/>
      <w:bookmarkStart w:id="212" w:name="_Toc21638"/>
      <w:bookmarkStart w:id="213" w:name="_Toc389065170"/>
      <w:bookmarkStart w:id="214" w:name="_Toc26532"/>
      <w:bookmarkStart w:id="215" w:name="_Toc407135103"/>
      <w:bookmarkStart w:id="216" w:name="_Toc17639"/>
      <w:r>
        <w:rPr>
          <w:rFonts w:hint="eastAsia" w:ascii="宋体" w:hAnsi="宋体" w:eastAsia="宋体" w:cs="宋体"/>
          <w:color w:val="auto"/>
          <w:sz w:val="21"/>
          <w:szCs w:val="21"/>
        </w:rPr>
        <w:t xml:space="preserve">4.1 </w:t>
      </w:r>
      <w:bookmarkEnd w:id="211"/>
      <w:bookmarkEnd w:id="212"/>
      <w:bookmarkEnd w:id="213"/>
      <w:bookmarkEnd w:id="214"/>
      <w:bookmarkEnd w:id="215"/>
      <w:bookmarkEnd w:id="216"/>
      <w:r>
        <w:rPr>
          <w:rFonts w:hint="eastAsia" w:ascii="宋体" w:hAnsi="宋体" w:eastAsia="宋体" w:cs="宋体"/>
          <w:color w:val="auto"/>
          <w:sz w:val="21"/>
          <w:szCs w:val="21"/>
        </w:rPr>
        <w:t xml:space="preserve"> 投标文件的递交和解密</w:t>
      </w:r>
    </w:p>
    <w:p>
      <w:pPr>
        <w:spacing w:line="360" w:lineRule="auto"/>
        <w:ind w:firstLine="420" w:firstLineChars="200"/>
        <w:rPr>
          <w:rFonts w:hint="eastAsia" w:ascii="宋体" w:hAnsi="宋体" w:eastAsia="宋体" w:cs="宋体"/>
          <w:color w:val="auto"/>
        </w:rPr>
      </w:pPr>
      <w:bookmarkStart w:id="217" w:name="_Toc30764"/>
      <w:bookmarkStart w:id="218" w:name="_Toc4746"/>
      <w:bookmarkStart w:id="219" w:name="_Toc389065172"/>
      <w:bookmarkStart w:id="220" w:name="_Toc30715"/>
      <w:bookmarkStart w:id="221" w:name="_Toc24388"/>
      <w:bookmarkStart w:id="222" w:name="_Toc407135105"/>
      <w:r>
        <w:rPr>
          <w:rFonts w:hint="eastAsia" w:ascii="宋体" w:hAnsi="宋体" w:eastAsia="宋体" w:cs="宋体"/>
          <w:color w:val="auto"/>
        </w:rPr>
        <w:t>4.1.1投标文件递交截止时间：于</w:t>
      </w:r>
      <w:r>
        <w:rPr>
          <w:rFonts w:hint="eastAsia" w:ascii="宋体" w:hAnsi="宋体" w:eastAsia="宋体" w:cs="宋体"/>
          <w:color w:val="auto"/>
          <w:u w:val="single"/>
        </w:rPr>
        <w:t>2022年8月</w:t>
      </w:r>
      <w:r>
        <w:rPr>
          <w:rFonts w:hint="eastAsia" w:ascii="宋体" w:hAnsi="宋体" w:cs="宋体"/>
          <w:color w:val="auto"/>
          <w:u w:val="single"/>
          <w:lang w:val="en-US" w:eastAsia="zh-CN"/>
        </w:rPr>
        <w:t>24</w:t>
      </w:r>
      <w:r>
        <w:rPr>
          <w:rFonts w:hint="eastAsia" w:ascii="宋体" w:hAnsi="宋体" w:eastAsia="宋体" w:cs="宋体"/>
          <w:color w:val="auto"/>
          <w:u w:val="single"/>
        </w:rPr>
        <w:t>日09时30分</w:t>
      </w:r>
      <w:r>
        <w:rPr>
          <w:rFonts w:hint="eastAsia" w:ascii="宋体" w:hAnsi="宋体" w:eastAsia="宋体" w:cs="宋体"/>
          <w:color w:val="auto"/>
        </w:rPr>
        <w:t>之前将电子投标文件上传到政采云平台。应按照本项目招标文件和政采云平台的要求编制、加密传输投标文件。供应商在使用系统进行投标的过程中遇到涉及平台使用的任何问题，可致电政采云平台技术支持热线咨询，联系方式：400-881-7190。</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4.1.2投标文件解密时间：截标时间后</w:t>
      </w:r>
      <w:r>
        <w:rPr>
          <w:rFonts w:hint="eastAsia" w:ascii="宋体" w:hAnsi="宋体" w:eastAsia="宋体" w:cs="宋体"/>
          <w:color w:val="auto"/>
          <w:u w:val="single"/>
        </w:rPr>
        <w:t>30</w:t>
      </w:r>
      <w:r>
        <w:rPr>
          <w:rFonts w:hint="eastAsia" w:ascii="宋体" w:hAnsi="宋体" w:eastAsia="宋体" w:cs="宋体"/>
          <w:color w:val="auto"/>
        </w:rPr>
        <w:t>分钟内（</w:t>
      </w:r>
      <w:r>
        <w:rPr>
          <w:rFonts w:hint="eastAsia" w:ascii="宋体" w:hAnsi="宋体" w:eastAsia="宋体" w:cs="宋体"/>
          <w:color w:val="auto"/>
          <w:u w:val="single"/>
        </w:rPr>
        <w:t>2022年8月</w:t>
      </w:r>
      <w:r>
        <w:rPr>
          <w:rFonts w:hint="eastAsia" w:ascii="宋体" w:hAnsi="宋体" w:cs="宋体"/>
          <w:color w:val="auto"/>
          <w:u w:val="single"/>
          <w:lang w:val="en-US" w:eastAsia="zh-CN"/>
        </w:rPr>
        <w:t>24</w:t>
      </w:r>
      <w:r>
        <w:rPr>
          <w:rFonts w:hint="eastAsia" w:ascii="宋体" w:hAnsi="宋体" w:eastAsia="宋体" w:cs="宋体"/>
          <w:color w:val="auto"/>
          <w:u w:val="single"/>
        </w:rPr>
        <w:t>日09时30分至10时00分</w:t>
      </w:r>
      <w:r>
        <w:rPr>
          <w:rFonts w:hint="eastAsia" w:ascii="宋体" w:hAnsi="宋体" w:eastAsia="宋体" w:cs="宋体"/>
          <w:color w:val="auto"/>
        </w:rPr>
        <w:t>)投标人可以登录政采云平台，用“项目采购-开标评标”功能进行解密投标文件。若投标人在规定时间内无法解密或解密失败，可以以电子备份投标文件作为依据</w:t>
      </w:r>
      <w:r>
        <w:rPr>
          <w:rFonts w:hint="eastAsia" w:ascii="宋体" w:hAnsi="宋体" w:eastAsia="宋体" w:cs="宋体"/>
          <w:b/>
          <w:bCs/>
          <w:color w:val="auto"/>
        </w:rPr>
        <w:t>【在接到无法解密或解密失败的通知后，投标人可根据自身实际情况按通知时要求的时间到桂林市公共资源交易中心</w:t>
      </w:r>
      <w:r>
        <w:rPr>
          <w:rFonts w:hint="eastAsia" w:ascii="宋体" w:hAnsi="宋体" w:eastAsia="宋体" w:cs="宋体"/>
          <w:b/>
          <w:bCs/>
          <w:color w:val="auto"/>
          <w:u w:val="single"/>
        </w:rPr>
        <w:t>1</w:t>
      </w:r>
      <w:r>
        <w:rPr>
          <w:rFonts w:hint="eastAsia" w:ascii="宋体" w:hAnsi="宋体" w:cs="宋体"/>
          <w:b/>
          <w:bCs/>
          <w:color w:val="auto"/>
          <w:u w:val="single"/>
          <w:lang w:val="en-US" w:eastAsia="zh-CN"/>
        </w:rPr>
        <w:t>4</w:t>
      </w:r>
      <w:r>
        <w:rPr>
          <w:rFonts w:hint="eastAsia" w:ascii="宋体" w:hAnsi="宋体" w:eastAsia="宋体" w:cs="宋体"/>
          <w:b/>
          <w:bCs/>
          <w:color w:val="auto"/>
        </w:rPr>
        <w:t>号开标室现场提交或以电子邮件的形式（以通知时所告知的电子邮箱地址为准）提交电子备份投标文件】</w:t>
      </w:r>
      <w:r>
        <w:rPr>
          <w:rFonts w:hint="eastAsia" w:ascii="宋体" w:hAnsi="宋体" w:eastAsia="宋体" w:cs="宋体"/>
          <w:color w:val="auto"/>
        </w:rPr>
        <w:t>，若投标人在规定时间内无法解密或解密失败且未提供电子备份投标文件的(包含提供的电子备份文件无效或无法解密的情况)，视为投标无效。</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4.1.3 除招标文件另有规定外，供应商所递交的投标文件不予退还。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4.1.4 电子投标文件的相关说明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（2）如有特殊情况，采购代理机构延长截止时间和开标时间，采购代理机构和供应商的权利和义务将受到新的截止时间和开标时间的约束。</w:t>
      </w:r>
    </w:p>
    <w:p>
      <w:pPr>
        <w:pStyle w:val="5"/>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rPr>
        <w:t>2</w:t>
      </w:r>
      <w:r>
        <w:rPr>
          <w:rFonts w:hint="eastAsia" w:ascii="宋体" w:hAnsi="宋体" w:eastAsia="宋体" w:cs="宋体"/>
          <w:color w:val="auto"/>
          <w:sz w:val="21"/>
          <w:szCs w:val="21"/>
        </w:rPr>
        <w:t xml:space="preserve"> 投标文件的修改与撤回</w:t>
      </w:r>
      <w:bookmarkEnd w:id="217"/>
      <w:bookmarkEnd w:id="218"/>
      <w:bookmarkEnd w:id="219"/>
      <w:bookmarkEnd w:id="220"/>
      <w:bookmarkEnd w:id="221"/>
      <w:bookmarkEnd w:id="222"/>
    </w:p>
    <w:p>
      <w:pPr>
        <w:spacing w:line="360" w:lineRule="auto"/>
        <w:ind w:firstLine="420" w:firstLineChars="200"/>
        <w:rPr>
          <w:rFonts w:hint="eastAsia" w:ascii="宋体" w:hAnsi="宋体" w:eastAsia="宋体" w:cs="宋体"/>
          <w:color w:val="auto"/>
        </w:rPr>
      </w:pPr>
      <w:bookmarkStart w:id="223" w:name="_Toc27921"/>
      <w:bookmarkStart w:id="224" w:name="_Toc24316"/>
      <w:bookmarkStart w:id="225" w:name="_Toc24342"/>
      <w:r>
        <w:rPr>
          <w:rFonts w:hint="eastAsia" w:ascii="宋体" w:hAnsi="宋体" w:eastAsia="宋体" w:cs="宋体"/>
          <w:color w:val="auto"/>
        </w:rPr>
        <w:t>4.2.1 投标文件递交截止时间前可以撤回电子投标文件。补充或者修改电子投标文件的，应当先行撤回原文件，补充、修改后重新传输递交，投标文件递交截止时间前未完成传输的，视为撤回投标文件。</w:t>
      </w:r>
    </w:p>
    <w:p>
      <w:pPr>
        <w:spacing w:line="312" w:lineRule="auto"/>
        <w:ind w:firstLine="420" w:firstLineChars="200"/>
        <w:rPr>
          <w:rFonts w:hint="eastAsia" w:ascii="宋体" w:hAnsi="宋体" w:eastAsia="宋体" w:cs="宋体"/>
          <w:b/>
          <w:color w:val="auto"/>
        </w:rPr>
      </w:pPr>
      <w:r>
        <w:rPr>
          <w:rFonts w:hint="eastAsia" w:ascii="宋体" w:hAnsi="宋体" w:eastAsia="宋体" w:cs="宋体"/>
          <w:color w:val="auto"/>
        </w:rPr>
        <w:t>4.2.2 在投标文件递交截止时间后的投标文件有效期内，供应商不得撤回其投标文</w:t>
      </w:r>
    </w:p>
    <w:bookmarkEnd w:id="223"/>
    <w:bookmarkEnd w:id="224"/>
    <w:bookmarkEnd w:id="225"/>
    <w:p>
      <w:pPr>
        <w:pStyle w:val="4"/>
        <w:spacing w:line="312" w:lineRule="auto"/>
        <w:rPr>
          <w:rFonts w:hint="eastAsia" w:ascii="宋体" w:hAnsi="宋体" w:eastAsia="宋体" w:cs="宋体"/>
          <w:color w:val="auto"/>
          <w:sz w:val="21"/>
          <w:szCs w:val="21"/>
        </w:rPr>
      </w:pPr>
      <w:bookmarkStart w:id="226" w:name="_Toc4227"/>
      <w:bookmarkStart w:id="227" w:name="_Toc407135107"/>
      <w:bookmarkStart w:id="228" w:name="_Toc389065173"/>
      <w:bookmarkStart w:id="229" w:name="_Toc484"/>
      <w:bookmarkStart w:id="230" w:name="_Toc999"/>
      <w:bookmarkStart w:id="231" w:name="_Toc24304"/>
    </w:p>
    <w:p>
      <w:pPr>
        <w:pStyle w:val="4"/>
        <w:spacing w:line="312" w:lineRule="auto"/>
        <w:rPr>
          <w:rFonts w:hint="eastAsia" w:ascii="宋体" w:hAnsi="宋体" w:eastAsia="宋体" w:cs="宋体"/>
          <w:color w:val="auto"/>
          <w:sz w:val="21"/>
          <w:szCs w:val="21"/>
        </w:rPr>
      </w:pPr>
      <w:r>
        <w:rPr>
          <w:rFonts w:hint="eastAsia" w:ascii="宋体" w:hAnsi="宋体" w:eastAsia="宋体" w:cs="宋体"/>
          <w:color w:val="auto"/>
          <w:sz w:val="21"/>
          <w:szCs w:val="21"/>
        </w:rPr>
        <w:t>5 开标</w:t>
      </w:r>
      <w:bookmarkEnd w:id="226"/>
      <w:bookmarkEnd w:id="227"/>
      <w:bookmarkEnd w:id="228"/>
      <w:bookmarkEnd w:id="229"/>
      <w:bookmarkEnd w:id="230"/>
      <w:bookmarkEnd w:id="231"/>
    </w:p>
    <w:p>
      <w:pPr>
        <w:pStyle w:val="5"/>
        <w:spacing w:line="312" w:lineRule="auto"/>
        <w:rPr>
          <w:rFonts w:hint="eastAsia" w:ascii="宋体" w:hAnsi="宋体" w:eastAsia="宋体" w:cs="宋体"/>
          <w:color w:val="auto"/>
          <w:sz w:val="21"/>
          <w:szCs w:val="21"/>
        </w:rPr>
      </w:pPr>
      <w:bookmarkStart w:id="232" w:name="_Toc7046"/>
      <w:bookmarkStart w:id="233" w:name="_Toc8959"/>
      <w:bookmarkStart w:id="234" w:name="_Toc12525"/>
      <w:bookmarkStart w:id="235" w:name="_Toc389065174"/>
      <w:bookmarkStart w:id="236" w:name="_Toc407135108"/>
      <w:bookmarkStart w:id="237" w:name="_Toc16588"/>
      <w:r>
        <w:rPr>
          <w:rFonts w:hint="eastAsia" w:ascii="宋体" w:hAnsi="宋体" w:eastAsia="宋体" w:cs="宋体"/>
          <w:color w:val="auto"/>
          <w:sz w:val="21"/>
          <w:szCs w:val="21"/>
        </w:rPr>
        <w:t>5.1 开标时间和地点</w:t>
      </w:r>
      <w:bookmarkEnd w:id="232"/>
      <w:bookmarkEnd w:id="233"/>
      <w:bookmarkEnd w:id="234"/>
      <w:bookmarkEnd w:id="235"/>
      <w:bookmarkEnd w:id="236"/>
      <w:bookmarkEnd w:id="237"/>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开标时间：2022年8月</w:t>
      </w:r>
      <w:r>
        <w:rPr>
          <w:rFonts w:hint="eastAsia" w:ascii="宋体" w:hAnsi="宋体" w:cs="宋体"/>
          <w:color w:val="auto"/>
          <w:lang w:val="en-US" w:eastAsia="zh-CN"/>
        </w:rPr>
        <w:t>24</w:t>
      </w:r>
      <w:r>
        <w:rPr>
          <w:rFonts w:hint="eastAsia" w:ascii="宋体" w:hAnsi="宋体" w:eastAsia="宋体" w:cs="宋体"/>
          <w:color w:val="auto"/>
        </w:rPr>
        <w:t>日09时30分（北京时间）截标后。</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地    点：通过政采云平台实行在线解密开启。</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提交电子备份投标文件方式：</w:t>
      </w:r>
      <w:r>
        <w:rPr>
          <w:rFonts w:hint="eastAsia" w:ascii="宋体" w:hAnsi="宋体" w:eastAsia="宋体" w:cs="宋体"/>
          <w:b/>
          <w:bCs/>
          <w:color w:val="auto"/>
        </w:rPr>
        <w:t>在接到无法解密或解密失败的通知后，投标人可根据自身实际情况按通知时要求的时间到桂林市公共资源交易中心</w:t>
      </w:r>
      <w:r>
        <w:rPr>
          <w:rFonts w:hint="eastAsia" w:ascii="宋体" w:hAnsi="宋体" w:eastAsia="宋体" w:cs="宋体"/>
          <w:b/>
          <w:bCs/>
          <w:color w:val="auto"/>
          <w:u w:val="single"/>
        </w:rPr>
        <w:t>1</w:t>
      </w:r>
      <w:r>
        <w:rPr>
          <w:rFonts w:hint="eastAsia" w:ascii="宋体" w:hAnsi="宋体" w:cs="宋体"/>
          <w:b/>
          <w:bCs/>
          <w:color w:val="auto"/>
          <w:u w:val="single"/>
          <w:lang w:val="en-US" w:eastAsia="zh-CN"/>
        </w:rPr>
        <w:t>4</w:t>
      </w:r>
      <w:r>
        <w:rPr>
          <w:rFonts w:hint="eastAsia" w:ascii="宋体" w:hAnsi="宋体" w:eastAsia="宋体" w:cs="宋体"/>
          <w:b/>
          <w:bCs/>
          <w:color w:val="auto"/>
        </w:rPr>
        <w:t>号开标室现场提交或以电子邮件的形式（以通知时所告知的电子邮箱地址为准）提交电子备份投标文件</w:t>
      </w:r>
      <w:r>
        <w:rPr>
          <w:rFonts w:hint="eastAsia" w:ascii="宋体" w:hAnsi="宋体" w:eastAsia="宋体" w:cs="宋体"/>
          <w:color w:val="auto"/>
        </w:rPr>
        <w:t>。投标人可以由法定代表人、负责人、自然人或其委托代理人出席开标会议。</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招标人在本章第2.2.2款规定的投标截止时间（开标时间）和“投标人须知前附表”规定的地点公开开标，并邀请所有投标人的法定代表人或其委托代理人准时参加。投标人的法定代表人或其委托代理人（携授权委托书）在投标截止前持本人身份证参加开标会并签到验证，迟到则视为自动放弃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开标会由招标人或其委托的招标代理机构主持。</w:t>
      </w:r>
    </w:p>
    <w:p>
      <w:pPr>
        <w:pStyle w:val="8"/>
        <w:ind w:left="63" w:right="63" w:firstLine="211" w:firstLineChars="100"/>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投标人不足3家的，不得开标，采购人或者采购代理机构应当重新组织采购。</w:t>
      </w:r>
    </w:p>
    <w:p>
      <w:pPr>
        <w:pStyle w:val="5"/>
        <w:spacing w:line="312" w:lineRule="auto"/>
        <w:rPr>
          <w:rFonts w:hint="eastAsia" w:ascii="宋体" w:hAnsi="宋体" w:eastAsia="宋体" w:cs="宋体"/>
          <w:color w:val="auto"/>
          <w:sz w:val="21"/>
          <w:szCs w:val="21"/>
        </w:rPr>
      </w:pPr>
      <w:bookmarkStart w:id="238" w:name="_Toc6124"/>
      <w:bookmarkStart w:id="239" w:name="_Toc4628"/>
      <w:bookmarkStart w:id="240" w:name="_Toc11145"/>
      <w:bookmarkStart w:id="241" w:name="_Toc16155"/>
      <w:bookmarkStart w:id="242" w:name="_Toc389065175"/>
      <w:bookmarkStart w:id="243" w:name="_Toc407135109"/>
      <w:r>
        <w:rPr>
          <w:rFonts w:hint="eastAsia" w:ascii="宋体" w:hAnsi="宋体" w:eastAsia="宋体" w:cs="宋体"/>
          <w:color w:val="auto"/>
          <w:sz w:val="21"/>
          <w:szCs w:val="21"/>
        </w:rPr>
        <w:t>5.2 开标程序</w:t>
      </w:r>
      <w:bookmarkEnd w:id="238"/>
      <w:bookmarkEnd w:id="239"/>
      <w:bookmarkEnd w:id="240"/>
      <w:bookmarkEnd w:id="241"/>
      <w:bookmarkEnd w:id="242"/>
      <w:bookmarkEnd w:id="243"/>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5.2.1开标准备</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（1）开标的准备工作由本代理公司负责落实；</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本代理公司将按照招标文件规定的时间通过“政府采购云平台”组织开标、开启投标文件，所有供应商均应当准时在线参加。投标供应商如不参加开标会的，视同认可开标结果，事后不得对采购相关人员、开标过程和开标结果提出异议，同时投标供应商因未在线参加开标而导致投标文件无法按时解密等一切后果由供应商自己承担。</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5.2.2开标程序</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1）向各投标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 30 分钟。</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（2）投标文件解密结束后，开标活动组织人员在线开启投标文件。</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（3）开启投标人报价文件，开标活动组织人员宣读开标（报价）一览表有关内容，投标人代表如果认为宣读有误，可以当场提出异议。</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开标结束后，如发现开标结果与报价文件不一致者，由评标委员会根据报价文件内容进行修正。</w:t>
      </w:r>
    </w:p>
    <w:p>
      <w:pPr>
        <w:spacing w:line="360" w:lineRule="auto"/>
        <w:ind w:firstLine="422" w:firstLineChars="200"/>
        <w:rPr>
          <w:rFonts w:hint="eastAsia" w:ascii="宋体" w:hAnsi="宋体" w:eastAsia="宋体" w:cs="宋体"/>
          <w:b/>
          <w:bCs/>
          <w:color w:val="auto"/>
        </w:rPr>
      </w:pPr>
      <w:r>
        <w:rPr>
          <w:rFonts w:hint="eastAsia" w:ascii="宋体" w:hAnsi="宋体" w:eastAsia="宋体" w:cs="宋体"/>
          <w:b/>
          <w:bCs/>
          <w:color w:val="auto"/>
        </w:rPr>
        <w:t>特别说明：如遇“政府采购云平台”电子化开标或评审程序调整的，按调整后程序执行。</w:t>
      </w:r>
    </w:p>
    <w:p>
      <w:pPr>
        <w:rPr>
          <w:rFonts w:hint="eastAsia" w:ascii="宋体" w:hAnsi="宋体" w:eastAsia="宋体" w:cs="宋体"/>
          <w:color w:val="auto"/>
        </w:rPr>
      </w:pPr>
    </w:p>
    <w:p>
      <w:pPr>
        <w:pStyle w:val="4"/>
        <w:spacing w:line="312" w:lineRule="auto"/>
        <w:rPr>
          <w:rFonts w:hint="eastAsia" w:ascii="宋体" w:hAnsi="宋体" w:eastAsia="宋体" w:cs="宋体"/>
          <w:color w:val="auto"/>
          <w:sz w:val="21"/>
          <w:szCs w:val="21"/>
        </w:rPr>
      </w:pPr>
      <w:bookmarkStart w:id="244" w:name="_Toc14517"/>
      <w:bookmarkStart w:id="245" w:name="_Toc20858"/>
      <w:bookmarkStart w:id="246" w:name="_Toc11917"/>
      <w:bookmarkStart w:id="247" w:name="_Toc389065177"/>
      <w:bookmarkStart w:id="248" w:name="_Toc407135112"/>
      <w:bookmarkStart w:id="249" w:name="_Toc15004"/>
      <w:r>
        <w:rPr>
          <w:rFonts w:hint="eastAsia" w:ascii="宋体" w:hAnsi="宋体" w:eastAsia="宋体" w:cs="宋体"/>
          <w:color w:val="auto"/>
          <w:sz w:val="21"/>
          <w:szCs w:val="21"/>
        </w:rPr>
        <w:t>6 评标</w:t>
      </w:r>
      <w:bookmarkEnd w:id="244"/>
      <w:bookmarkEnd w:id="245"/>
      <w:bookmarkEnd w:id="246"/>
      <w:bookmarkEnd w:id="247"/>
      <w:bookmarkEnd w:id="248"/>
      <w:bookmarkEnd w:id="249"/>
    </w:p>
    <w:p>
      <w:pPr>
        <w:pStyle w:val="5"/>
        <w:spacing w:line="312" w:lineRule="auto"/>
        <w:rPr>
          <w:rFonts w:hint="eastAsia" w:ascii="宋体" w:hAnsi="宋体" w:eastAsia="宋体" w:cs="宋体"/>
          <w:color w:val="auto"/>
          <w:sz w:val="21"/>
          <w:szCs w:val="21"/>
        </w:rPr>
      </w:pPr>
      <w:bookmarkStart w:id="250" w:name="_Toc407135113"/>
      <w:bookmarkStart w:id="251" w:name="_Toc14684"/>
      <w:bookmarkStart w:id="252" w:name="_Toc27253"/>
      <w:bookmarkStart w:id="253" w:name="_Toc24815"/>
      <w:bookmarkStart w:id="254" w:name="_Toc389065178"/>
      <w:bookmarkStart w:id="255" w:name="_Toc1993"/>
      <w:r>
        <w:rPr>
          <w:rFonts w:hint="eastAsia" w:ascii="宋体" w:hAnsi="宋体" w:eastAsia="宋体" w:cs="宋体"/>
          <w:color w:val="auto"/>
          <w:sz w:val="21"/>
          <w:szCs w:val="21"/>
        </w:rPr>
        <w:t>6.1 评标委员会</w:t>
      </w:r>
      <w:bookmarkEnd w:id="250"/>
      <w:bookmarkEnd w:id="251"/>
      <w:bookmarkEnd w:id="252"/>
      <w:bookmarkEnd w:id="253"/>
      <w:bookmarkEnd w:id="254"/>
      <w:bookmarkEnd w:id="255"/>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6.1.1 评标由招标人依法组建的评标委员会负责。评标委员会成员人数以及技术、经济等方面专家的确定方式见“投标人须知前附表”。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6.1.2 评标委员会成员有下列情形之一的，应当回避：</w:t>
      </w:r>
      <w:bookmarkStart w:id="256" w:name="_Toc38906517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shd w:val="clear" w:color="auto" w:fill="FFFFFF"/>
        </w:rPr>
        <w:t>投标人或者投标人主要负责人的近亲属</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shd w:val="clear" w:color="auto" w:fill="FFFFFF"/>
        </w:rPr>
        <w:t>招标项目主管部门或者招标投标行政监督部门的工作人员</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w:t>
      </w:r>
      <w:r>
        <w:rPr>
          <w:rFonts w:hint="eastAsia" w:ascii="宋体" w:hAnsi="宋体" w:eastAsia="宋体" w:cs="宋体"/>
          <w:color w:val="auto"/>
          <w:shd w:val="clear" w:color="auto" w:fill="FFFFFF"/>
        </w:rPr>
        <w:t>与投标人有经济利益关系，可能影响对投标公正评审的人员</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（4）曾</w:t>
      </w:r>
      <w:r>
        <w:rPr>
          <w:rFonts w:hint="eastAsia" w:ascii="宋体" w:hAnsi="宋体" w:eastAsia="宋体" w:cs="宋体"/>
          <w:color w:val="auto"/>
          <w:shd w:val="clear" w:color="auto" w:fill="FFFFFF"/>
        </w:rPr>
        <w:t>在招标投标活动中从事违法行为而受过行政处罚或者刑事处罚的人员</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（5）评标委员会成员之间有近亲属关系的；</w:t>
      </w:r>
    </w:p>
    <w:p>
      <w:pPr>
        <w:spacing w:line="312" w:lineRule="auto"/>
        <w:ind w:firstLine="420" w:firstLineChars="200"/>
        <w:rPr>
          <w:rFonts w:hint="eastAsia" w:ascii="宋体" w:hAnsi="宋体" w:eastAsia="宋体" w:cs="宋体"/>
          <w:color w:val="auto"/>
          <w:shd w:val="clear" w:color="auto" w:fill="FFFFFF"/>
        </w:rPr>
      </w:pPr>
      <w:r>
        <w:rPr>
          <w:rFonts w:hint="eastAsia" w:ascii="宋体" w:hAnsi="宋体" w:eastAsia="宋体" w:cs="宋体"/>
          <w:color w:val="auto"/>
        </w:rPr>
        <w:t>（6）</w:t>
      </w:r>
      <w:r>
        <w:rPr>
          <w:rFonts w:hint="eastAsia" w:ascii="宋体" w:hAnsi="宋体" w:eastAsia="宋体" w:cs="宋体"/>
          <w:color w:val="auto"/>
          <w:shd w:val="clear" w:color="auto" w:fill="FFFFFF"/>
        </w:rPr>
        <w:t>与投标人有其他利害关系的人员。</w:t>
      </w:r>
    </w:p>
    <w:p>
      <w:pPr>
        <w:pStyle w:val="5"/>
        <w:spacing w:line="312" w:lineRule="auto"/>
        <w:rPr>
          <w:rFonts w:hint="eastAsia" w:ascii="宋体" w:hAnsi="宋体" w:eastAsia="宋体" w:cs="宋体"/>
          <w:color w:val="auto"/>
          <w:sz w:val="21"/>
          <w:szCs w:val="21"/>
        </w:rPr>
      </w:pPr>
      <w:bookmarkStart w:id="257" w:name="_Toc13037"/>
      <w:bookmarkStart w:id="258" w:name="_Toc15757"/>
      <w:bookmarkStart w:id="259" w:name="_Toc24356"/>
      <w:bookmarkStart w:id="260" w:name="_Toc9930"/>
      <w:bookmarkStart w:id="261" w:name="_Toc407135114"/>
      <w:r>
        <w:rPr>
          <w:rFonts w:hint="eastAsia" w:ascii="宋体" w:hAnsi="宋体" w:eastAsia="宋体" w:cs="宋体"/>
          <w:color w:val="auto"/>
          <w:sz w:val="21"/>
          <w:szCs w:val="21"/>
        </w:rPr>
        <w:t>6.2 评标原则</w:t>
      </w:r>
      <w:bookmarkEnd w:id="256"/>
      <w:bookmarkEnd w:id="257"/>
      <w:bookmarkEnd w:id="258"/>
      <w:bookmarkEnd w:id="259"/>
      <w:bookmarkEnd w:id="260"/>
      <w:bookmarkEnd w:id="26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6.2.1 评标活动遵循公平、公正、科学和择优的原则。</w:t>
      </w:r>
    </w:p>
    <w:p>
      <w:pPr>
        <w:pStyle w:val="5"/>
        <w:spacing w:line="312" w:lineRule="auto"/>
        <w:rPr>
          <w:rFonts w:hint="eastAsia" w:ascii="宋体" w:hAnsi="宋体" w:eastAsia="宋体" w:cs="宋体"/>
          <w:color w:val="auto"/>
          <w:sz w:val="21"/>
          <w:szCs w:val="21"/>
        </w:rPr>
      </w:pPr>
      <w:bookmarkStart w:id="262" w:name="_Toc389065180"/>
      <w:bookmarkStart w:id="263" w:name="_Toc21385"/>
      <w:bookmarkStart w:id="264" w:name="_Toc21532"/>
      <w:bookmarkStart w:id="265" w:name="_Toc407135115"/>
      <w:bookmarkStart w:id="266" w:name="_Toc7983"/>
      <w:bookmarkStart w:id="267" w:name="_Toc11236"/>
      <w:r>
        <w:rPr>
          <w:rFonts w:hint="eastAsia" w:ascii="宋体" w:hAnsi="宋体" w:eastAsia="宋体" w:cs="宋体"/>
          <w:color w:val="auto"/>
          <w:sz w:val="21"/>
          <w:szCs w:val="21"/>
        </w:rPr>
        <w:t>6.3 评标</w:t>
      </w:r>
      <w:bookmarkEnd w:id="262"/>
      <w:r>
        <w:rPr>
          <w:rFonts w:hint="eastAsia" w:ascii="宋体" w:hAnsi="宋体" w:eastAsia="宋体" w:cs="宋体"/>
          <w:color w:val="auto"/>
          <w:sz w:val="21"/>
          <w:szCs w:val="21"/>
        </w:rPr>
        <w:t>方式</w:t>
      </w:r>
      <w:bookmarkEnd w:id="263"/>
      <w:bookmarkEnd w:id="264"/>
      <w:bookmarkEnd w:id="265"/>
      <w:bookmarkEnd w:id="266"/>
      <w:bookmarkEnd w:id="267"/>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评标委员会按照第三章“评标办法”规定的方法、评审因素、标准和程序对投标文件进行评审。第三章“评标办法”没有规定的方法、评审因素和标准，不作为评标依据。具体评标方式见“投标人须知前附表”。</w:t>
      </w:r>
    </w:p>
    <w:p>
      <w:pPr>
        <w:pStyle w:val="5"/>
        <w:spacing w:line="312" w:lineRule="auto"/>
        <w:rPr>
          <w:rFonts w:hint="eastAsia" w:ascii="宋体" w:hAnsi="宋体" w:eastAsia="宋体" w:cs="宋体"/>
          <w:color w:val="auto"/>
          <w:sz w:val="21"/>
          <w:szCs w:val="21"/>
        </w:rPr>
      </w:pPr>
      <w:bookmarkStart w:id="268" w:name="_Toc389065181"/>
      <w:bookmarkStart w:id="269" w:name="_Toc9269"/>
      <w:bookmarkStart w:id="270" w:name="_Toc1439"/>
      <w:bookmarkStart w:id="271" w:name="_Toc6457"/>
      <w:bookmarkStart w:id="272" w:name="_Toc407135116"/>
      <w:bookmarkStart w:id="273" w:name="_Toc32313"/>
      <w:r>
        <w:rPr>
          <w:rFonts w:hint="eastAsia" w:ascii="宋体" w:hAnsi="宋体" w:eastAsia="宋体" w:cs="宋体"/>
          <w:color w:val="auto"/>
          <w:sz w:val="21"/>
          <w:szCs w:val="21"/>
        </w:rPr>
        <w:t>6.4 移交评标资料</w:t>
      </w:r>
      <w:bookmarkEnd w:id="268"/>
      <w:bookmarkEnd w:id="269"/>
      <w:bookmarkEnd w:id="270"/>
      <w:bookmarkEnd w:id="271"/>
      <w:bookmarkEnd w:id="272"/>
      <w:bookmarkEnd w:id="273"/>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评标委员会完成评标后，立即向招标人提交书面评标报告和中标候选人名单，并同时向招标人移交所有评标所涉资料。</w:t>
      </w:r>
    </w:p>
    <w:p>
      <w:pPr>
        <w:pStyle w:val="5"/>
        <w:spacing w:line="312" w:lineRule="auto"/>
        <w:rPr>
          <w:rFonts w:hint="eastAsia" w:ascii="宋体" w:hAnsi="宋体" w:eastAsia="宋体" w:cs="宋体"/>
          <w:color w:val="auto"/>
          <w:sz w:val="21"/>
          <w:szCs w:val="21"/>
        </w:rPr>
      </w:pPr>
      <w:bookmarkStart w:id="274" w:name="_Toc20982"/>
      <w:bookmarkStart w:id="275" w:name="_Toc407135118"/>
      <w:bookmarkStart w:id="276" w:name="_Toc389065183"/>
      <w:bookmarkStart w:id="277" w:name="_Toc14182"/>
      <w:bookmarkStart w:id="278" w:name="_Toc2850"/>
      <w:bookmarkStart w:id="279" w:name="_Toc5755"/>
      <w:r>
        <w:rPr>
          <w:rFonts w:hint="eastAsia" w:ascii="宋体" w:hAnsi="宋体" w:eastAsia="宋体" w:cs="宋体"/>
          <w:color w:val="auto"/>
          <w:sz w:val="21"/>
          <w:szCs w:val="21"/>
        </w:rPr>
        <w:t>6.</w:t>
      </w:r>
      <w:r>
        <w:rPr>
          <w:rFonts w:hint="eastAsia" w:ascii="宋体" w:hAnsi="宋体" w:eastAsia="宋体" w:cs="宋体"/>
          <w:color w:val="auto"/>
          <w:sz w:val="21"/>
          <w:szCs w:val="21"/>
          <w:lang w:val="en-US"/>
        </w:rPr>
        <w:t>5</w:t>
      </w:r>
      <w:r>
        <w:rPr>
          <w:rFonts w:hint="eastAsia" w:ascii="宋体" w:hAnsi="宋体" w:eastAsia="宋体" w:cs="宋体"/>
          <w:color w:val="auto"/>
          <w:sz w:val="21"/>
          <w:szCs w:val="21"/>
        </w:rPr>
        <w:t xml:space="preserve"> 信用查询</w:t>
      </w:r>
      <w:bookmarkEnd w:id="274"/>
      <w:bookmarkEnd w:id="275"/>
      <w:bookmarkEnd w:id="276"/>
      <w:bookmarkEnd w:id="277"/>
      <w:bookmarkEnd w:id="278"/>
      <w:bookmarkEnd w:id="27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5"/>
        <w:spacing w:line="312" w:lineRule="auto"/>
        <w:rPr>
          <w:rFonts w:hint="eastAsia" w:ascii="宋体" w:hAnsi="宋体" w:eastAsia="宋体" w:cs="宋体"/>
          <w:color w:val="auto"/>
          <w:sz w:val="21"/>
          <w:szCs w:val="21"/>
        </w:rPr>
      </w:pPr>
      <w:bookmarkStart w:id="280" w:name="_Toc31494"/>
      <w:bookmarkStart w:id="281" w:name="_Toc2205"/>
      <w:bookmarkStart w:id="282" w:name="_Toc465114777"/>
      <w:bookmarkStart w:id="283" w:name="_Toc23598"/>
      <w:bookmarkStart w:id="284" w:name="_Toc31959"/>
      <w:r>
        <w:rPr>
          <w:rFonts w:hint="eastAsia" w:ascii="宋体" w:hAnsi="宋体" w:eastAsia="宋体" w:cs="宋体"/>
          <w:color w:val="auto"/>
          <w:sz w:val="21"/>
          <w:szCs w:val="21"/>
        </w:rPr>
        <w:t>6.</w:t>
      </w:r>
      <w:r>
        <w:rPr>
          <w:rFonts w:hint="eastAsia" w:ascii="宋体" w:hAnsi="宋体" w:eastAsia="宋体" w:cs="宋体"/>
          <w:color w:val="auto"/>
          <w:sz w:val="21"/>
          <w:szCs w:val="21"/>
          <w:lang w:val="en-US"/>
        </w:rPr>
        <w:t>6</w:t>
      </w:r>
      <w:r>
        <w:rPr>
          <w:rFonts w:hint="eastAsia" w:ascii="宋体" w:hAnsi="宋体" w:eastAsia="宋体" w:cs="宋体"/>
          <w:color w:val="auto"/>
          <w:sz w:val="21"/>
          <w:szCs w:val="21"/>
        </w:rPr>
        <w:t>履约能力审查</w:t>
      </w:r>
      <w:bookmarkEnd w:id="280"/>
      <w:bookmarkEnd w:id="281"/>
      <w:bookmarkEnd w:id="282"/>
      <w:bookmarkEnd w:id="283"/>
      <w:bookmarkEnd w:id="28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在中标通知书发出前，如果中标候选人的经营、财务状况发生较大变化或存在“投标人须知前附表”规定的情形，可能造成不能履行合同、无法按照招标文件要求提交履约保证金等情形，不符合中标条件的，应及时书面告知招标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如招标人认为中标候选人的经营、财务状况发生较大变化、存在违法行为或者“投标人须知前附表”规定的情形，可能影响其履约能力的，应当在中标通知书发出前由原评标委员会按照招标文件规定的标准和方法审查确认。</w:t>
      </w:r>
    </w:p>
    <w:p>
      <w:pPr>
        <w:pStyle w:val="4"/>
        <w:spacing w:line="312" w:lineRule="auto"/>
        <w:rPr>
          <w:rFonts w:hint="eastAsia" w:ascii="宋体" w:hAnsi="宋体" w:eastAsia="宋体" w:cs="宋体"/>
          <w:color w:val="auto"/>
          <w:sz w:val="21"/>
          <w:szCs w:val="21"/>
        </w:rPr>
      </w:pPr>
      <w:bookmarkStart w:id="285" w:name="_Toc407135119"/>
      <w:bookmarkStart w:id="286" w:name="_Toc8809"/>
      <w:bookmarkStart w:id="287" w:name="_Toc10396"/>
      <w:bookmarkStart w:id="288" w:name="_Toc9005"/>
      <w:bookmarkStart w:id="289" w:name="_Toc2384"/>
      <w:bookmarkStart w:id="290" w:name="_Toc389065184"/>
      <w:r>
        <w:rPr>
          <w:rFonts w:hint="eastAsia" w:ascii="宋体" w:hAnsi="宋体" w:eastAsia="宋体" w:cs="宋体"/>
          <w:color w:val="auto"/>
          <w:sz w:val="21"/>
          <w:szCs w:val="21"/>
        </w:rPr>
        <w:t>7 合同授予</w:t>
      </w:r>
      <w:bookmarkEnd w:id="285"/>
      <w:bookmarkEnd w:id="286"/>
      <w:bookmarkEnd w:id="287"/>
      <w:bookmarkEnd w:id="288"/>
      <w:bookmarkEnd w:id="289"/>
      <w:bookmarkEnd w:id="290"/>
    </w:p>
    <w:p>
      <w:pPr>
        <w:pStyle w:val="5"/>
        <w:spacing w:line="312" w:lineRule="auto"/>
        <w:rPr>
          <w:rFonts w:hint="eastAsia" w:ascii="宋体" w:hAnsi="宋体" w:eastAsia="宋体" w:cs="宋体"/>
          <w:color w:val="auto"/>
          <w:sz w:val="21"/>
          <w:szCs w:val="21"/>
        </w:rPr>
      </w:pPr>
      <w:bookmarkStart w:id="291" w:name="_Toc24562"/>
      <w:bookmarkStart w:id="292" w:name="_Toc24979"/>
      <w:bookmarkStart w:id="293" w:name="_Toc407135120"/>
      <w:bookmarkStart w:id="294" w:name="_Toc20758"/>
      <w:bookmarkStart w:id="295" w:name="_Toc1266"/>
      <w:bookmarkStart w:id="296" w:name="_Toc389065185"/>
      <w:r>
        <w:rPr>
          <w:rFonts w:hint="eastAsia" w:ascii="宋体" w:hAnsi="宋体" w:eastAsia="宋体" w:cs="宋体"/>
          <w:color w:val="auto"/>
          <w:sz w:val="21"/>
          <w:szCs w:val="21"/>
        </w:rPr>
        <w:t>7.1 定标方式</w:t>
      </w:r>
      <w:bookmarkEnd w:id="291"/>
      <w:bookmarkEnd w:id="292"/>
      <w:bookmarkEnd w:id="293"/>
      <w:bookmarkEnd w:id="294"/>
      <w:bookmarkEnd w:id="295"/>
      <w:bookmarkEnd w:id="29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除“投标人须知前附表”规定评标委员会直接确定中标人外，招标人依据评标委员会推荐的中标候选人确定中标人，评标委员会推荐中标候选人的人数见“投标人须知前附表”。</w:t>
      </w:r>
    </w:p>
    <w:p>
      <w:pPr>
        <w:pStyle w:val="5"/>
        <w:spacing w:line="312" w:lineRule="auto"/>
        <w:rPr>
          <w:rFonts w:hint="eastAsia" w:ascii="宋体" w:hAnsi="宋体" w:eastAsia="宋体" w:cs="宋体"/>
          <w:color w:val="auto"/>
          <w:sz w:val="21"/>
          <w:szCs w:val="21"/>
        </w:rPr>
      </w:pPr>
      <w:bookmarkStart w:id="297" w:name="_Toc389065186"/>
      <w:bookmarkStart w:id="298" w:name="_Toc11487"/>
      <w:bookmarkStart w:id="299" w:name="_Toc407135121"/>
      <w:bookmarkStart w:id="300" w:name="_Toc1289"/>
      <w:bookmarkStart w:id="301" w:name="_Toc5580"/>
      <w:bookmarkStart w:id="302" w:name="_Toc7473"/>
      <w:r>
        <w:rPr>
          <w:rFonts w:hint="eastAsia" w:ascii="宋体" w:hAnsi="宋体" w:eastAsia="宋体" w:cs="宋体"/>
          <w:color w:val="auto"/>
          <w:sz w:val="21"/>
          <w:szCs w:val="21"/>
        </w:rPr>
        <w:t>7.2 中标通知</w:t>
      </w:r>
      <w:bookmarkEnd w:id="297"/>
      <w:r>
        <w:rPr>
          <w:rFonts w:hint="eastAsia" w:ascii="宋体" w:hAnsi="宋体" w:eastAsia="宋体" w:cs="宋体"/>
          <w:color w:val="auto"/>
          <w:sz w:val="21"/>
          <w:szCs w:val="21"/>
          <w:lang w:val="en-US" w:eastAsia="zh-CN"/>
        </w:rPr>
        <w:t>书</w:t>
      </w:r>
      <w:r>
        <w:rPr>
          <w:rFonts w:hint="eastAsia" w:ascii="宋体" w:hAnsi="宋体" w:eastAsia="宋体" w:cs="宋体"/>
          <w:color w:val="auto"/>
          <w:sz w:val="21"/>
          <w:szCs w:val="21"/>
        </w:rPr>
        <w:t>及中标公告</w:t>
      </w:r>
      <w:bookmarkEnd w:id="298"/>
      <w:bookmarkEnd w:id="299"/>
      <w:bookmarkEnd w:id="300"/>
      <w:bookmarkEnd w:id="301"/>
      <w:bookmarkEnd w:id="30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7.2.1在投标人须知总则第3.4 款规定的投标有效期内，招标代理机构于评标结束后两个工作日内将评审报告送交招标人，招标人应当自收到评审报告五个工作日内在评审报告推荐的中标候选人中按顺序确定中标人，招标代理机构在中标人确定之日起两个工作日内发出中标通知书，并在指定媒体上公告中标信息，中标信息站上公布后，视同已通知所有投标人，投标人自行登陆网站查询中标信息。</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7.2.2中标人应自接到通知之日起七个工作日内，办理中标通知书领取手续，如不按期办理领取手续，视为自动放弃中标资格,并从评标委员会推荐的中标候选人中按顺序重新确定中标人。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7.2.3招标代理机构无义务向未中标投标人解释未中标原因和退还投标文件。</w:t>
      </w:r>
    </w:p>
    <w:p>
      <w:pPr>
        <w:pStyle w:val="5"/>
        <w:spacing w:line="312" w:lineRule="auto"/>
        <w:rPr>
          <w:rFonts w:hint="eastAsia" w:ascii="宋体" w:hAnsi="宋体" w:eastAsia="宋体" w:cs="宋体"/>
          <w:color w:val="auto"/>
          <w:sz w:val="21"/>
          <w:szCs w:val="21"/>
        </w:rPr>
      </w:pPr>
      <w:bookmarkStart w:id="303" w:name="_Toc389065187"/>
      <w:bookmarkStart w:id="304" w:name="_Toc26117"/>
      <w:bookmarkStart w:id="305" w:name="_Toc21230"/>
      <w:bookmarkStart w:id="306" w:name="_Toc7306"/>
      <w:bookmarkStart w:id="307" w:name="_Toc407135122"/>
      <w:bookmarkStart w:id="308" w:name="_Toc8491"/>
      <w:r>
        <w:rPr>
          <w:rFonts w:hint="eastAsia" w:ascii="宋体" w:hAnsi="宋体" w:eastAsia="宋体" w:cs="宋体"/>
          <w:color w:val="auto"/>
          <w:sz w:val="21"/>
          <w:szCs w:val="21"/>
        </w:rPr>
        <w:t>7.3 履约</w:t>
      </w:r>
      <w:bookmarkEnd w:id="303"/>
      <w:r>
        <w:rPr>
          <w:rFonts w:hint="eastAsia" w:ascii="宋体" w:hAnsi="宋体" w:eastAsia="宋体" w:cs="宋体"/>
          <w:color w:val="auto"/>
          <w:sz w:val="21"/>
          <w:szCs w:val="21"/>
        </w:rPr>
        <w:t>保证金</w:t>
      </w:r>
      <w:bookmarkEnd w:id="304"/>
      <w:bookmarkEnd w:id="305"/>
      <w:bookmarkEnd w:id="306"/>
      <w:bookmarkEnd w:id="307"/>
      <w:bookmarkEnd w:id="308"/>
    </w:p>
    <w:p>
      <w:pPr>
        <w:spacing w:line="312" w:lineRule="auto"/>
        <w:ind w:firstLine="420" w:firstLineChars="200"/>
        <w:rPr>
          <w:rFonts w:hint="eastAsia" w:ascii="宋体" w:hAnsi="宋体" w:eastAsia="宋体" w:cs="宋体"/>
          <w:color w:val="auto"/>
        </w:rPr>
      </w:pPr>
      <w:bookmarkStart w:id="309" w:name="_Toc389065188"/>
      <w:bookmarkStart w:id="310" w:name="_Toc8686"/>
      <w:bookmarkStart w:id="311" w:name="_Toc32164"/>
      <w:bookmarkStart w:id="312" w:name="_Toc10676"/>
      <w:bookmarkStart w:id="313" w:name="_Toc407135123"/>
      <w:bookmarkStart w:id="314" w:name="_Toc1011"/>
      <w:r>
        <w:rPr>
          <w:rFonts w:hint="eastAsia" w:ascii="宋体" w:hAnsi="宋体" w:eastAsia="宋体" w:cs="宋体"/>
          <w:color w:val="auto"/>
        </w:rPr>
        <w:t>7.3.1 在签订合同前，中标人应按“投标人须知前附表”规定的金额、担保形式和招标文件第四 章“合同条款及格式”规定的履约担保格式向招标人提交履约担保。联合体中标的，其履约担保由牵 头人递交，并应符合“投标人须知前附表”规定的金额、担保形式和招标文件第四章“合同条款及格 式”规定的履约担保格式要求。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 7.3.2 中标人不能按本章第 7.3.1 项要求提交履约担保的，视为放弃中标，给招标人造成的损失， 中标人还应当予以赔偿。</w:t>
      </w:r>
    </w:p>
    <w:p>
      <w:pPr>
        <w:spacing w:line="312" w:lineRule="auto"/>
        <w:rPr>
          <w:rFonts w:hint="eastAsia" w:ascii="宋体" w:hAnsi="宋体" w:eastAsia="宋体" w:cs="宋体"/>
          <w:b/>
          <w:bCs/>
          <w:color w:val="auto"/>
          <w:lang w:val="zh-CN"/>
        </w:rPr>
      </w:pPr>
      <w:r>
        <w:rPr>
          <w:rFonts w:hint="eastAsia" w:ascii="宋体" w:hAnsi="宋体" w:eastAsia="宋体" w:cs="宋体"/>
          <w:b/>
          <w:bCs/>
          <w:color w:val="auto"/>
          <w:lang w:val="zh-CN"/>
        </w:rPr>
        <w:t>7.4 签订合同</w:t>
      </w:r>
      <w:bookmarkEnd w:id="309"/>
      <w:bookmarkEnd w:id="310"/>
      <w:bookmarkEnd w:id="311"/>
      <w:bookmarkEnd w:id="312"/>
      <w:bookmarkEnd w:id="313"/>
      <w:bookmarkEnd w:id="31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7.4.1签订合同时间：中标通知书发出之日起二十五日内。中标人领取中标通知书后，应按规定与招标人签订合同。</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7.4.2如中标人有下列情形之一的，情节严重的，由财政部门将其列入不良行为记录名单，在一至三年内禁止参加政府采购活动，并予以通报。招标采购单位可从评标委员会推荐的中标候选人中按顺序重新确定中标人或重新组织招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（1）中标后不与招标人签订合同的（不可抗力除外）；</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（2）将中标项目转让给他人，或者在投标文件中未说明，且未经招标人同意，将中标项目分包给他人的；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（3）拒绝履行合同义务的。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 7.4.3合同备案存档：见“投标人须知前附表”。</w:t>
      </w:r>
    </w:p>
    <w:p>
      <w:pPr>
        <w:pStyle w:val="4"/>
        <w:spacing w:line="312" w:lineRule="auto"/>
        <w:rPr>
          <w:rFonts w:hint="eastAsia" w:ascii="宋体" w:hAnsi="宋体" w:eastAsia="宋体" w:cs="宋体"/>
          <w:color w:val="auto"/>
          <w:sz w:val="21"/>
          <w:szCs w:val="21"/>
        </w:rPr>
      </w:pPr>
      <w:bookmarkStart w:id="315" w:name="_Toc28930"/>
      <w:bookmarkStart w:id="316" w:name="_Toc11277"/>
      <w:bookmarkStart w:id="317" w:name="_Toc407135124"/>
      <w:bookmarkStart w:id="318" w:name="_Toc389065189"/>
      <w:bookmarkStart w:id="319" w:name="_Toc31317"/>
      <w:bookmarkStart w:id="320" w:name="_Toc8923"/>
      <w:r>
        <w:rPr>
          <w:rFonts w:hint="eastAsia" w:ascii="宋体" w:hAnsi="宋体" w:eastAsia="宋体" w:cs="宋体"/>
          <w:color w:val="auto"/>
          <w:sz w:val="21"/>
          <w:szCs w:val="21"/>
        </w:rPr>
        <w:t>8 重新招标和不再招标</w:t>
      </w:r>
      <w:bookmarkEnd w:id="315"/>
      <w:bookmarkEnd w:id="316"/>
      <w:bookmarkEnd w:id="317"/>
      <w:bookmarkEnd w:id="318"/>
      <w:bookmarkEnd w:id="319"/>
      <w:bookmarkEnd w:id="320"/>
    </w:p>
    <w:p>
      <w:pPr>
        <w:pStyle w:val="5"/>
        <w:spacing w:line="312" w:lineRule="auto"/>
        <w:rPr>
          <w:rFonts w:hint="eastAsia" w:ascii="宋体" w:hAnsi="宋体" w:eastAsia="宋体" w:cs="宋体"/>
          <w:color w:val="auto"/>
          <w:sz w:val="21"/>
          <w:szCs w:val="21"/>
        </w:rPr>
      </w:pPr>
      <w:bookmarkStart w:id="321" w:name="_Toc1811"/>
      <w:bookmarkStart w:id="322" w:name="_Toc17946"/>
      <w:bookmarkStart w:id="323" w:name="_Toc27239"/>
      <w:bookmarkStart w:id="324" w:name="_Toc389065190"/>
      <w:bookmarkStart w:id="325" w:name="_Toc407135125"/>
      <w:bookmarkStart w:id="326" w:name="_Toc11442"/>
      <w:r>
        <w:rPr>
          <w:rFonts w:hint="eastAsia" w:ascii="宋体" w:hAnsi="宋体" w:eastAsia="宋体" w:cs="宋体"/>
          <w:color w:val="auto"/>
          <w:sz w:val="21"/>
          <w:szCs w:val="21"/>
        </w:rPr>
        <w:t>8.1 重新招标</w:t>
      </w:r>
      <w:bookmarkEnd w:id="321"/>
      <w:bookmarkEnd w:id="322"/>
      <w:bookmarkEnd w:id="323"/>
      <w:bookmarkEnd w:id="324"/>
      <w:bookmarkEnd w:id="325"/>
      <w:bookmarkEnd w:id="32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有下列情形之一的，招标人将重新招标：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（1）投标截止时，投标人少于3个的；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（2）经评标委员会评审后</w:t>
      </w:r>
      <w:r>
        <w:rPr>
          <w:rFonts w:hint="eastAsia" w:ascii="宋体" w:hAnsi="宋体" w:eastAsia="宋体" w:cs="宋体"/>
          <w:color w:val="auto"/>
          <w:shd w:val="clear" w:color="auto" w:fill="FFFFFF"/>
        </w:rPr>
        <w:t>，所有投标被否决或者部分投标被否决后，有效投标不足3个，导致投标明显缺乏竞争</w:t>
      </w:r>
      <w:r>
        <w:rPr>
          <w:rFonts w:hint="eastAsia" w:ascii="宋体" w:hAnsi="宋体" w:eastAsia="宋体" w:cs="宋体"/>
          <w:color w:val="auto"/>
        </w:rPr>
        <w:t>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（3）其他有关法规和文件规定的应当重新招标的情形。</w:t>
      </w:r>
    </w:p>
    <w:p>
      <w:pPr>
        <w:pStyle w:val="5"/>
        <w:spacing w:line="312" w:lineRule="auto"/>
        <w:rPr>
          <w:rFonts w:hint="eastAsia" w:ascii="宋体" w:hAnsi="宋体" w:eastAsia="宋体" w:cs="宋体"/>
          <w:color w:val="auto"/>
          <w:sz w:val="21"/>
          <w:szCs w:val="21"/>
        </w:rPr>
      </w:pPr>
      <w:bookmarkStart w:id="327" w:name="_Toc389065191"/>
      <w:bookmarkStart w:id="328" w:name="_Toc5012"/>
      <w:bookmarkStart w:id="329" w:name="_Toc17433"/>
      <w:bookmarkStart w:id="330" w:name="_Toc407135126"/>
      <w:bookmarkStart w:id="331" w:name="_Toc15658"/>
      <w:bookmarkStart w:id="332" w:name="_Toc13391"/>
      <w:r>
        <w:rPr>
          <w:rFonts w:hint="eastAsia" w:ascii="宋体" w:hAnsi="宋体" w:eastAsia="宋体" w:cs="宋体"/>
          <w:color w:val="auto"/>
          <w:sz w:val="21"/>
          <w:szCs w:val="21"/>
        </w:rPr>
        <w:t>8.2 不再招标</w:t>
      </w:r>
      <w:bookmarkEnd w:id="327"/>
      <w:bookmarkEnd w:id="328"/>
      <w:bookmarkEnd w:id="329"/>
      <w:bookmarkEnd w:id="330"/>
      <w:bookmarkEnd w:id="331"/>
      <w:bookmarkEnd w:id="33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重新招标后投标人仍少于3个或者所有投标被否决的，属于必须审批或核准的工程建设项目，经原审批或核准部门批准后可不再进行招标。</w:t>
      </w:r>
      <w:bookmarkStart w:id="333" w:name="_Toc389065192"/>
    </w:p>
    <w:p>
      <w:pPr>
        <w:pStyle w:val="4"/>
        <w:spacing w:line="312" w:lineRule="auto"/>
        <w:rPr>
          <w:rFonts w:hint="eastAsia" w:ascii="宋体" w:hAnsi="宋体" w:eastAsia="宋体" w:cs="宋体"/>
          <w:color w:val="auto"/>
          <w:sz w:val="21"/>
          <w:szCs w:val="21"/>
        </w:rPr>
      </w:pPr>
      <w:bookmarkStart w:id="334" w:name="_Toc407135127"/>
      <w:bookmarkStart w:id="335" w:name="_Toc2560"/>
      <w:bookmarkStart w:id="336" w:name="_Toc17363"/>
      <w:bookmarkStart w:id="337" w:name="_Toc7102"/>
      <w:bookmarkStart w:id="338" w:name="_Toc25936"/>
      <w:r>
        <w:rPr>
          <w:rFonts w:hint="eastAsia" w:ascii="宋体" w:hAnsi="宋体" w:eastAsia="宋体" w:cs="宋体"/>
          <w:color w:val="auto"/>
          <w:sz w:val="21"/>
          <w:szCs w:val="21"/>
        </w:rPr>
        <w:t>9 纪律和监督</w:t>
      </w:r>
      <w:bookmarkEnd w:id="333"/>
      <w:bookmarkEnd w:id="334"/>
      <w:bookmarkEnd w:id="335"/>
      <w:bookmarkEnd w:id="336"/>
      <w:bookmarkEnd w:id="337"/>
      <w:bookmarkEnd w:id="338"/>
    </w:p>
    <w:p>
      <w:pPr>
        <w:pStyle w:val="5"/>
        <w:spacing w:line="312" w:lineRule="auto"/>
        <w:rPr>
          <w:rFonts w:hint="eastAsia" w:ascii="宋体" w:hAnsi="宋体" w:eastAsia="宋体" w:cs="宋体"/>
          <w:color w:val="auto"/>
          <w:sz w:val="21"/>
          <w:szCs w:val="21"/>
        </w:rPr>
      </w:pPr>
      <w:bookmarkStart w:id="339" w:name="_Toc92"/>
      <w:bookmarkStart w:id="340" w:name="_Toc389065193"/>
      <w:bookmarkStart w:id="341" w:name="_Toc15521"/>
      <w:bookmarkStart w:id="342" w:name="_Toc23242"/>
      <w:bookmarkStart w:id="343" w:name="_Toc407135128"/>
      <w:bookmarkStart w:id="344" w:name="_Toc28948"/>
      <w:r>
        <w:rPr>
          <w:rFonts w:hint="eastAsia" w:ascii="宋体" w:hAnsi="宋体" w:eastAsia="宋体" w:cs="宋体"/>
          <w:color w:val="auto"/>
          <w:sz w:val="21"/>
          <w:szCs w:val="21"/>
        </w:rPr>
        <w:t>9.1 对招标人的纪律要求</w:t>
      </w:r>
      <w:bookmarkEnd w:id="339"/>
      <w:bookmarkEnd w:id="340"/>
      <w:bookmarkEnd w:id="341"/>
      <w:bookmarkEnd w:id="342"/>
      <w:bookmarkEnd w:id="343"/>
      <w:bookmarkEnd w:id="34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招标人不得泄漏招标投标活动中应当保密的情况和资料，不得与投标人串通损害国家利益、社会公共利益或者他人合法权益。有下列情形之一的，属于招标人与投标人串通投标：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（1）招标人在开标前开启投标文件并将有关信息泄露给其他投标人；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（2）招标人直接或者间接向投标人泄露标底、评标委员会成员等信息；</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（3）招标人明示或者暗示投标人压低或者抬高投标报价；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（4）招标人授意投标人撤换、修改投标文件；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（5）招标人明示或者暗示投标人为特定投标人中标提供方便；</w:t>
      </w:r>
    </w:p>
    <w:p>
      <w:pPr>
        <w:spacing w:line="312" w:lineRule="auto"/>
        <w:ind w:firstLine="420" w:firstLineChars="200"/>
        <w:rPr>
          <w:rFonts w:hint="eastAsia" w:ascii="宋体" w:hAnsi="宋体" w:eastAsia="宋体" w:cs="宋体"/>
          <w:color w:val="auto"/>
          <w:kern w:val="0"/>
        </w:rPr>
      </w:pPr>
      <w:r>
        <w:rPr>
          <w:rFonts w:hint="eastAsia" w:ascii="宋体" w:hAnsi="宋体" w:eastAsia="宋体" w:cs="宋体"/>
          <w:color w:val="auto"/>
        </w:rPr>
        <w:t>（6）招标人与投标人为谋求特定投标人中标而采取的其他串通行为。</w:t>
      </w:r>
    </w:p>
    <w:p>
      <w:pPr>
        <w:pStyle w:val="5"/>
        <w:spacing w:line="312" w:lineRule="auto"/>
        <w:rPr>
          <w:rFonts w:hint="eastAsia" w:ascii="宋体" w:hAnsi="宋体" w:eastAsia="宋体" w:cs="宋体"/>
          <w:color w:val="auto"/>
          <w:sz w:val="21"/>
          <w:szCs w:val="21"/>
        </w:rPr>
      </w:pPr>
      <w:bookmarkStart w:id="345" w:name="_Toc26115"/>
      <w:bookmarkStart w:id="346" w:name="_Toc407135129"/>
      <w:bookmarkStart w:id="347" w:name="_Toc20099"/>
      <w:bookmarkStart w:id="348" w:name="_Toc2443"/>
      <w:bookmarkStart w:id="349" w:name="_Toc676"/>
      <w:r>
        <w:rPr>
          <w:rFonts w:hint="eastAsia" w:ascii="宋体" w:hAnsi="宋体" w:eastAsia="宋体" w:cs="宋体"/>
          <w:color w:val="auto"/>
          <w:sz w:val="21"/>
          <w:szCs w:val="21"/>
        </w:rPr>
        <w:t>9.2 对投标人的纪律要求</w:t>
      </w:r>
      <w:bookmarkEnd w:id="345"/>
      <w:bookmarkEnd w:id="346"/>
      <w:bookmarkEnd w:id="347"/>
      <w:bookmarkEnd w:id="348"/>
      <w:bookmarkEnd w:id="34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9.2.1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（1）投标人之间协商投标报价等投标文件的实质性内容；</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（2）投标人之间约定中标人；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（3）投标人之间约定部分投标人放弃投标或者中标；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（4）属于同一集团、协会、商会等组织成员的投标人按照该组织要求协同投标；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（5）投标人之间为谋取中标或者排斥特定投标人而采取的其他联合行动；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（6）不同投标人的投标文件由同一单位或者个人编制；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（7）不同投标人委托同一单位或者个人办理投标事宜；</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（8）不同投标人的投标文件载明的项目管理成员为同一人；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（9）不同投标人的投标文件异常一致或者投标报价呈规律性差异；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（10）不同投标人的投标文件相互混装；</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（11）不同投标人的投标保证金从同一单位或者个人的账户转出；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（12）不同投标人购买招标文件、图纸等费用，从同一单位或个人的账户转出；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（13）不同投标人的投标文件由同一单位、个人或同一台电脑编制；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（14）不同投标人的投标文件上传的机器码一致的。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9.2.2投标人不得向招标人或评标委员会成员或其他有关人员索问评标过程的情况和材料。</w:t>
      </w:r>
    </w:p>
    <w:p>
      <w:pPr>
        <w:pStyle w:val="5"/>
        <w:spacing w:line="312" w:lineRule="auto"/>
        <w:rPr>
          <w:rFonts w:hint="eastAsia" w:ascii="宋体" w:hAnsi="宋体" w:eastAsia="宋体" w:cs="宋体"/>
          <w:color w:val="auto"/>
          <w:sz w:val="21"/>
          <w:szCs w:val="21"/>
        </w:rPr>
      </w:pPr>
      <w:bookmarkStart w:id="350" w:name="_Toc6106"/>
      <w:bookmarkStart w:id="351" w:name="_Toc1844"/>
      <w:bookmarkStart w:id="352" w:name="_Toc5574"/>
      <w:bookmarkStart w:id="353" w:name="_Toc389065194"/>
      <w:bookmarkStart w:id="354" w:name="_Toc407135130"/>
      <w:bookmarkStart w:id="355" w:name="_Toc23872"/>
      <w:r>
        <w:rPr>
          <w:rFonts w:hint="eastAsia" w:ascii="宋体" w:hAnsi="宋体" w:eastAsia="宋体" w:cs="宋体"/>
          <w:color w:val="auto"/>
          <w:sz w:val="21"/>
          <w:szCs w:val="21"/>
        </w:rPr>
        <w:t>9.3 对评标委员会成员的纪律要求</w:t>
      </w:r>
      <w:bookmarkEnd w:id="350"/>
      <w:bookmarkEnd w:id="351"/>
      <w:bookmarkEnd w:id="352"/>
      <w:bookmarkEnd w:id="353"/>
      <w:bookmarkEnd w:id="354"/>
      <w:bookmarkEnd w:id="355"/>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5"/>
        <w:spacing w:line="312" w:lineRule="auto"/>
        <w:rPr>
          <w:rFonts w:hint="eastAsia" w:ascii="宋体" w:hAnsi="宋体" w:eastAsia="宋体" w:cs="宋体"/>
          <w:color w:val="auto"/>
          <w:sz w:val="21"/>
          <w:szCs w:val="21"/>
        </w:rPr>
      </w:pPr>
      <w:bookmarkStart w:id="356" w:name="_Toc12435"/>
      <w:bookmarkStart w:id="357" w:name="_Toc407135131"/>
      <w:bookmarkStart w:id="358" w:name="_Toc389065195"/>
      <w:bookmarkStart w:id="359" w:name="_Toc3404"/>
      <w:bookmarkStart w:id="360" w:name="_Toc16057"/>
      <w:bookmarkStart w:id="361" w:name="_Toc14286"/>
      <w:r>
        <w:rPr>
          <w:rFonts w:hint="eastAsia" w:ascii="宋体" w:hAnsi="宋体" w:eastAsia="宋体" w:cs="宋体"/>
          <w:color w:val="auto"/>
          <w:sz w:val="21"/>
          <w:szCs w:val="21"/>
        </w:rPr>
        <w:t>9.4 对与评标活动有关的工作人员的纪律要求</w:t>
      </w:r>
      <w:bookmarkEnd w:id="356"/>
      <w:bookmarkEnd w:id="357"/>
      <w:bookmarkEnd w:id="358"/>
      <w:bookmarkEnd w:id="359"/>
      <w:bookmarkEnd w:id="360"/>
      <w:bookmarkEnd w:id="36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Start w:id="362" w:name="_Toc389065196"/>
    </w:p>
    <w:p>
      <w:pPr>
        <w:pStyle w:val="5"/>
        <w:spacing w:line="312" w:lineRule="auto"/>
        <w:rPr>
          <w:rFonts w:hint="eastAsia" w:ascii="宋体" w:hAnsi="宋体" w:eastAsia="宋体" w:cs="宋体"/>
          <w:color w:val="auto"/>
          <w:sz w:val="21"/>
          <w:szCs w:val="21"/>
        </w:rPr>
      </w:pPr>
      <w:bookmarkStart w:id="363" w:name="_Toc22533"/>
      <w:bookmarkStart w:id="364" w:name="_Toc9933"/>
      <w:bookmarkStart w:id="365" w:name="_Toc9860"/>
      <w:bookmarkStart w:id="366" w:name="_Toc24839"/>
      <w:bookmarkStart w:id="367" w:name="_Toc407135132"/>
      <w:r>
        <w:rPr>
          <w:rFonts w:hint="eastAsia" w:ascii="宋体" w:hAnsi="宋体" w:eastAsia="宋体" w:cs="宋体"/>
          <w:color w:val="auto"/>
          <w:sz w:val="21"/>
          <w:szCs w:val="21"/>
        </w:rPr>
        <w:t>9.5 质疑和投诉</w:t>
      </w:r>
      <w:bookmarkEnd w:id="362"/>
      <w:bookmarkEnd w:id="363"/>
      <w:bookmarkEnd w:id="364"/>
      <w:bookmarkEnd w:id="365"/>
      <w:bookmarkEnd w:id="366"/>
      <w:bookmarkEnd w:id="367"/>
      <w:bookmarkStart w:id="368" w:name="_Toc389065197"/>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 9.5.1投标人认为招标文件使自己的合法权益受到损害的，应当在招标公告公示期限届满之日起七个工作日内以书面形式向招标代理机构提出质疑。投标人认为招标过程或中标结果使自己的合法权益受到损害的，应当在各采购程序环节结束之日或中标公告期限届满之日起七个工作日内，以书面形式向招标代理机构提出质疑。</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9.5.2投标人对招标代理机构的答复不满意或者招标代理机构未在规定的时间内作出答复的，可以在答复期满后十五个工作日内向政府采购监督管理部门投诉。</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9.5.3质疑、投诉应当采用书面形式，质疑函、投诉书实行实名制，均应明确阐述招标文件、招标过程或中标结果中使自己合法权益受到损害的实质性内容，并提供必要的证明材料。</w:t>
      </w:r>
    </w:p>
    <w:p>
      <w:pPr>
        <w:pStyle w:val="4"/>
        <w:spacing w:line="312" w:lineRule="auto"/>
        <w:rPr>
          <w:rFonts w:hint="eastAsia" w:ascii="宋体" w:hAnsi="宋体" w:eastAsia="宋体" w:cs="宋体"/>
          <w:color w:val="auto"/>
          <w:sz w:val="21"/>
          <w:szCs w:val="21"/>
        </w:rPr>
      </w:pPr>
      <w:bookmarkStart w:id="369" w:name="_Toc21929"/>
      <w:bookmarkStart w:id="370" w:name="_Toc26383"/>
      <w:bookmarkStart w:id="371" w:name="_Toc407135133"/>
      <w:bookmarkStart w:id="372" w:name="_Toc18979"/>
      <w:bookmarkStart w:id="373" w:name="_Toc27168"/>
      <w:r>
        <w:rPr>
          <w:rFonts w:hint="eastAsia" w:ascii="宋体" w:hAnsi="宋体" w:eastAsia="宋体" w:cs="宋体"/>
          <w:color w:val="auto"/>
          <w:sz w:val="21"/>
          <w:szCs w:val="21"/>
        </w:rPr>
        <w:t>10 需要补充的其他内容</w:t>
      </w:r>
      <w:bookmarkEnd w:id="368"/>
      <w:bookmarkEnd w:id="369"/>
      <w:bookmarkEnd w:id="370"/>
      <w:bookmarkEnd w:id="371"/>
      <w:bookmarkEnd w:id="372"/>
      <w:bookmarkEnd w:id="373"/>
    </w:p>
    <w:p>
      <w:pPr>
        <w:pStyle w:val="5"/>
        <w:spacing w:line="312" w:lineRule="auto"/>
        <w:rPr>
          <w:rFonts w:hint="eastAsia" w:ascii="宋体" w:hAnsi="宋体" w:eastAsia="宋体" w:cs="宋体"/>
          <w:color w:val="auto"/>
          <w:sz w:val="21"/>
          <w:szCs w:val="21"/>
        </w:rPr>
      </w:pPr>
      <w:bookmarkStart w:id="374" w:name="_Toc14357"/>
      <w:bookmarkStart w:id="375" w:name="_Toc15812"/>
      <w:bookmarkStart w:id="376" w:name="_Toc4011"/>
      <w:bookmarkStart w:id="377" w:name="_Toc26707"/>
      <w:bookmarkStart w:id="378" w:name="_Toc407135134"/>
      <w:r>
        <w:rPr>
          <w:rFonts w:hint="eastAsia" w:ascii="宋体" w:hAnsi="宋体" w:eastAsia="宋体" w:cs="宋体"/>
          <w:color w:val="auto"/>
          <w:sz w:val="21"/>
          <w:szCs w:val="21"/>
        </w:rPr>
        <w:t>10.1 词语定义</w:t>
      </w:r>
      <w:bookmarkEnd w:id="374"/>
      <w:bookmarkEnd w:id="375"/>
      <w:bookmarkEnd w:id="376"/>
      <w:bookmarkEnd w:id="377"/>
      <w:bookmarkEnd w:id="37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5"/>
        <w:spacing w:line="312" w:lineRule="auto"/>
        <w:rPr>
          <w:rFonts w:hint="eastAsia" w:ascii="宋体" w:hAnsi="宋体" w:eastAsia="宋体" w:cs="宋体"/>
          <w:color w:val="auto"/>
          <w:sz w:val="21"/>
          <w:szCs w:val="21"/>
        </w:rPr>
      </w:pPr>
      <w:bookmarkStart w:id="379" w:name="_Toc389065198"/>
      <w:bookmarkStart w:id="380" w:name="_Toc407135135"/>
      <w:bookmarkStart w:id="381" w:name="_Toc11753"/>
      <w:bookmarkStart w:id="382" w:name="_Toc23609"/>
      <w:bookmarkStart w:id="383" w:name="_Toc31005"/>
      <w:bookmarkStart w:id="384" w:name="_Toc8988"/>
      <w:r>
        <w:rPr>
          <w:rFonts w:hint="eastAsia" w:ascii="宋体" w:hAnsi="宋体" w:eastAsia="宋体" w:cs="宋体"/>
          <w:color w:val="auto"/>
          <w:sz w:val="21"/>
          <w:szCs w:val="21"/>
        </w:rPr>
        <w:t>10.2 招标控制价</w:t>
      </w:r>
      <w:bookmarkEnd w:id="379"/>
      <w:bookmarkEnd w:id="380"/>
      <w:bookmarkEnd w:id="381"/>
      <w:bookmarkEnd w:id="382"/>
      <w:bookmarkEnd w:id="383"/>
      <w:bookmarkEnd w:id="38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5"/>
        <w:spacing w:line="312" w:lineRule="auto"/>
        <w:rPr>
          <w:rFonts w:hint="eastAsia" w:ascii="宋体" w:hAnsi="宋体" w:eastAsia="宋体" w:cs="宋体"/>
          <w:color w:val="auto"/>
          <w:sz w:val="21"/>
          <w:szCs w:val="21"/>
        </w:rPr>
      </w:pPr>
      <w:bookmarkStart w:id="385" w:name="_Toc13990"/>
      <w:bookmarkStart w:id="386" w:name="_Toc12082"/>
      <w:bookmarkStart w:id="387" w:name="_Toc9388"/>
      <w:bookmarkStart w:id="388" w:name="_Toc13642"/>
      <w:bookmarkStart w:id="389" w:name="_Toc407135137"/>
      <w:r>
        <w:rPr>
          <w:rFonts w:hint="eastAsia" w:ascii="宋体" w:hAnsi="宋体" w:eastAsia="宋体" w:cs="宋体"/>
          <w:color w:val="auto"/>
          <w:sz w:val="21"/>
          <w:szCs w:val="21"/>
        </w:rPr>
        <w:t>10.3 电子投标文件</w:t>
      </w:r>
      <w:bookmarkEnd w:id="385"/>
      <w:bookmarkEnd w:id="386"/>
      <w:bookmarkEnd w:id="387"/>
      <w:bookmarkEnd w:id="388"/>
      <w:bookmarkEnd w:id="38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电子投标文件的具体内容要求见“投标人须知前附表”。</w:t>
      </w:r>
    </w:p>
    <w:p>
      <w:pPr>
        <w:pStyle w:val="5"/>
        <w:spacing w:line="312" w:lineRule="auto"/>
        <w:rPr>
          <w:rFonts w:hint="eastAsia" w:ascii="宋体" w:hAnsi="宋体" w:eastAsia="宋体" w:cs="宋体"/>
          <w:color w:val="auto"/>
          <w:sz w:val="21"/>
          <w:szCs w:val="21"/>
        </w:rPr>
      </w:pPr>
      <w:bookmarkStart w:id="390" w:name="_Toc407135138"/>
      <w:bookmarkStart w:id="391" w:name="_Toc8845"/>
      <w:bookmarkStart w:id="392" w:name="_Toc29642"/>
      <w:bookmarkStart w:id="393" w:name="_Toc330"/>
      <w:bookmarkStart w:id="394" w:name="_Toc8738"/>
      <w:r>
        <w:rPr>
          <w:rFonts w:hint="eastAsia" w:ascii="宋体" w:hAnsi="宋体" w:eastAsia="宋体" w:cs="宋体"/>
          <w:color w:val="auto"/>
          <w:sz w:val="21"/>
          <w:szCs w:val="21"/>
        </w:rPr>
        <w:t>10.4 知识产权</w:t>
      </w:r>
      <w:bookmarkEnd w:id="390"/>
      <w:bookmarkEnd w:id="391"/>
      <w:bookmarkEnd w:id="392"/>
      <w:bookmarkEnd w:id="393"/>
      <w:bookmarkEnd w:id="39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招标人对其知识产权的具体要求见“投标人须知前附表”。</w:t>
      </w:r>
    </w:p>
    <w:p>
      <w:pPr>
        <w:pStyle w:val="5"/>
        <w:spacing w:line="312" w:lineRule="auto"/>
        <w:rPr>
          <w:rFonts w:hint="eastAsia" w:ascii="宋体" w:hAnsi="宋体" w:eastAsia="宋体" w:cs="宋体"/>
          <w:color w:val="auto"/>
          <w:sz w:val="21"/>
          <w:szCs w:val="21"/>
        </w:rPr>
      </w:pPr>
      <w:bookmarkStart w:id="395" w:name="_Toc18611"/>
      <w:bookmarkStart w:id="396" w:name="_Toc22159"/>
      <w:bookmarkStart w:id="397" w:name="_Toc21488"/>
      <w:bookmarkStart w:id="398" w:name="_Toc22532"/>
      <w:bookmarkStart w:id="399" w:name="_Toc407135139"/>
      <w:r>
        <w:rPr>
          <w:rFonts w:hint="eastAsia" w:ascii="宋体" w:hAnsi="宋体" w:eastAsia="宋体" w:cs="宋体"/>
          <w:color w:val="auto"/>
          <w:sz w:val="21"/>
          <w:szCs w:val="21"/>
        </w:rPr>
        <w:t>10.5 重新招标的其他情形</w:t>
      </w:r>
      <w:bookmarkEnd w:id="395"/>
      <w:bookmarkEnd w:id="396"/>
      <w:bookmarkEnd w:id="397"/>
      <w:bookmarkEnd w:id="398"/>
      <w:bookmarkEnd w:id="39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5"/>
        <w:spacing w:line="312" w:lineRule="auto"/>
        <w:rPr>
          <w:rFonts w:hint="eastAsia" w:ascii="宋体" w:hAnsi="宋体" w:eastAsia="宋体" w:cs="宋体"/>
          <w:color w:val="auto"/>
          <w:sz w:val="21"/>
          <w:szCs w:val="21"/>
        </w:rPr>
      </w:pPr>
      <w:bookmarkStart w:id="400" w:name="_Toc16993"/>
      <w:bookmarkStart w:id="401" w:name="_Toc22428"/>
      <w:bookmarkStart w:id="402" w:name="_Toc407135140"/>
      <w:bookmarkStart w:id="403" w:name="_Toc28943"/>
      <w:bookmarkStart w:id="404" w:name="_Toc5915"/>
      <w:r>
        <w:rPr>
          <w:rFonts w:hint="eastAsia" w:ascii="宋体" w:hAnsi="宋体" w:eastAsia="宋体" w:cs="宋体"/>
          <w:color w:val="auto"/>
          <w:sz w:val="21"/>
          <w:szCs w:val="21"/>
        </w:rPr>
        <w:t>10.6 同义词语</w:t>
      </w:r>
      <w:bookmarkEnd w:id="400"/>
      <w:bookmarkEnd w:id="401"/>
      <w:bookmarkEnd w:id="402"/>
      <w:bookmarkEnd w:id="403"/>
      <w:bookmarkEnd w:id="40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5"/>
        <w:spacing w:line="312" w:lineRule="auto"/>
        <w:rPr>
          <w:rFonts w:hint="eastAsia" w:ascii="宋体" w:hAnsi="宋体" w:eastAsia="宋体" w:cs="宋体"/>
          <w:color w:val="auto"/>
          <w:sz w:val="21"/>
          <w:szCs w:val="21"/>
        </w:rPr>
      </w:pPr>
      <w:bookmarkStart w:id="405" w:name="_Toc16464"/>
      <w:bookmarkStart w:id="406" w:name="_Toc3050"/>
      <w:bookmarkStart w:id="407" w:name="_Toc18603"/>
      <w:bookmarkStart w:id="408" w:name="_Toc407135141"/>
      <w:bookmarkStart w:id="409" w:name="_Toc19147"/>
      <w:r>
        <w:rPr>
          <w:rFonts w:hint="eastAsia" w:ascii="宋体" w:hAnsi="宋体" w:eastAsia="宋体" w:cs="宋体"/>
          <w:color w:val="auto"/>
          <w:sz w:val="21"/>
          <w:szCs w:val="21"/>
        </w:rPr>
        <w:t>10.7 监督</w:t>
      </w:r>
      <w:bookmarkEnd w:id="405"/>
      <w:bookmarkEnd w:id="406"/>
      <w:bookmarkEnd w:id="407"/>
      <w:bookmarkEnd w:id="408"/>
      <w:bookmarkEnd w:id="40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本项目招标的监督部门见“投标人须知前附表”。</w:t>
      </w:r>
    </w:p>
    <w:p>
      <w:pPr>
        <w:pStyle w:val="5"/>
        <w:spacing w:line="312" w:lineRule="auto"/>
        <w:rPr>
          <w:rFonts w:hint="eastAsia" w:ascii="宋体" w:hAnsi="宋体" w:eastAsia="宋体" w:cs="宋体"/>
          <w:color w:val="auto"/>
          <w:sz w:val="21"/>
          <w:szCs w:val="21"/>
        </w:rPr>
      </w:pPr>
      <w:bookmarkStart w:id="410" w:name="_Toc407135142"/>
      <w:bookmarkStart w:id="411" w:name="_Toc32149"/>
      <w:bookmarkStart w:id="412" w:name="_Toc23697"/>
      <w:bookmarkStart w:id="413" w:name="_Toc4141"/>
      <w:bookmarkStart w:id="414" w:name="_Toc18670"/>
      <w:r>
        <w:rPr>
          <w:rFonts w:hint="eastAsia" w:ascii="宋体" w:hAnsi="宋体" w:eastAsia="宋体" w:cs="宋体"/>
          <w:color w:val="auto"/>
          <w:sz w:val="21"/>
          <w:szCs w:val="21"/>
        </w:rPr>
        <w:t>10.8 解释权</w:t>
      </w:r>
      <w:bookmarkEnd w:id="410"/>
      <w:bookmarkEnd w:id="411"/>
      <w:bookmarkEnd w:id="412"/>
      <w:bookmarkEnd w:id="413"/>
      <w:bookmarkEnd w:id="41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见“投标人须知前附表”。</w:t>
      </w:r>
    </w:p>
    <w:p>
      <w:pPr>
        <w:pStyle w:val="5"/>
        <w:spacing w:line="312" w:lineRule="auto"/>
        <w:rPr>
          <w:rFonts w:hint="eastAsia" w:ascii="宋体" w:hAnsi="宋体" w:eastAsia="宋体" w:cs="宋体"/>
          <w:color w:val="auto"/>
          <w:sz w:val="21"/>
          <w:szCs w:val="21"/>
        </w:rPr>
      </w:pPr>
      <w:bookmarkStart w:id="415" w:name="_Toc25144"/>
      <w:bookmarkStart w:id="416" w:name="_Toc9747"/>
      <w:bookmarkStart w:id="417" w:name="_Toc17594"/>
      <w:bookmarkStart w:id="418" w:name="_Toc407135143"/>
      <w:bookmarkStart w:id="419" w:name="_Toc19781"/>
      <w:r>
        <w:rPr>
          <w:rFonts w:hint="eastAsia" w:ascii="宋体" w:hAnsi="宋体" w:eastAsia="宋体" w:cs="宋体"/>
          <w:color w:val="auto"/>
          <w:sz w:val="21"/>
          <w:szCs w:val="21"/>
        </w:rPr>
        <w:t>10.9 招标人补充的其他内容</w:t>
      </w:r>
      <w:bookmarkEnd w:id="415"/>
      <w:bookmarkEnd w:id="416"/>
      <w:bookmarkEnd w:id="417"/>
      <w:bookmarkEnd w:id="418"/>
      <w:bookmarkEnd w:id="419"/>
    </w:p>
    <w:p>
      <w:pPr>
        <w:widowControl/>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见“投标人须知前附表”。</w:t>
      </w:r>
    </w:p>
    <w:p>
      <w:pPr>
        <w:pStyle w:val="5"/>
        <w:spacing w:line="312" w:lineRule="auto"/>
        <w:rPr>
          <w:rFonts w:hint="eastAsia" w:ascii="宋体" w:hAnsi="宋体" w:eastAsia="宋体" w:cs="宋体"/>
          <w:color w:val="auto"/>
          <w:sz w:val="21"/>
          <w:szCs w:val="21"/>
        </w:rPr>
      </w:pPr>
      <w:bookmarkStart w:id="420" w:name="_Toc13662"/>
      <w:bookmarkStart w:id="421" w:name="_Toc25513"/>
      <w:bookmarkStart w:id="422" w:name="_Toc18842"/>
      <w:bookmarkStart w:id="423" w:name="_Toc19099"/>
      <w:r>
        <w:rPr>
          <w:rFonts w:hint="eastAsia" w:ascii="宋体" w:hAnsi="宋体" w:eastAsia="宋体" w:cs="宋体"/>
          <w:color w:val="auto"/>
          <w:sz w:val="21"/>
          <w:szCs w:val="21"/>
        </w:rPr>
        <w:t>10.10 投标人递交投标文件、参加开标会须提交的授权委托书等文件格式</w:t>
      </w:r>
      <w:bookmarkEnd w:id="420"/>
      <w:bookmarkEnd w:id="421"/>
      <w:bookmarkEnd w:id="422"/>
      <w:bookmarkEnd w:id="423"/>
      <w:r>
        <w:rPr>
          <w:rFonts w:hint="eastAsia" w:ascii="宋体" w:hAnsi="宋体" w:eastAsia="宋体" w:cs="宋体"/>
          <w:color w:val="auto"/>
          <w:sz w:val="21"/>
          <w:szCs w:val="21"/>
        </w:rPr>
        <w:t xml:space="preserve">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见本章附件1。</w:t>
      </w:r>
    </w:p>
    <w:p>
      <w:pPr>
        <w:spacing w:line="312" w:lineRule="auto"/>
        <w:rPr>
          <w:rFonts w:hint="eastAsia" w:ascii="宋体" w:hAnsi="宋体" w:eastAsia="宋体" w:cs="宋体"/>
          <w:b/>
          <w:bCs/>
          <w:color w:val="auto"/>
        </w:rPr>
      </w:pPr>
      <w:r>
        <w:rPr>
          <w:rFonts w:hint="eastAsia" w:ascii="宋体" w:hAnsi="宋体" w:eastAsia="宋体" w:cs="宋体"/>
          <w:b/>
          <w:bCs/>
          <w:color w:val="auto"/>
        </w:rPr>
        <w:t>10.11 质疑函、投诉书等文件格式</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见本章附件2。</w:t>
      </w:r>
    </w:p>
    <w:p>
      <w:pPr>
        <w:spacing w:line="312" w:lineRule="auto"/>
        <w:rPr>
          <w:rFonts w:hint="eastAsia" w:ascii="宋体" w:hAnsi="宋体" w:eastAsia="宋体" w:cs="宋体"/>
          <w:b/>
          <w:bCs/>
          <w:color w:val="auto"/>
        </w:rPr>
        <w:sectPr>
          <w:pgSz w:w="11906" w:h="16838"/>
          <w:pgMar w:top="1134" w:right="1417" w:bottom="1134" w:left="1587" w:header="851" w:footer="851" w:gutter="0"/>
          <w:cols w:space="720" w:num="1"/>
          <w:docGrid w:linePitch="312" w:charSpace="0"/>
        </w:sectPr>
      </w:pPr>
    </w:p>
    <w:p>
      <w:pPr>
        <w:spacing w:line="312" w:lineRule="auto"/>
        <w:jc w:val="left"/>
        <w:rPr>
          <w:rFonts w:hint="eastAsia" w:ascii="宋体" w:hAnsi="宋体" w:eastAsia="宋体" w:cs="宋体"/>
          <w:b/>
          <w:bCs/>
          <w:color w:val="auto"/>
          <w:sz w:val="28"/>
          <w:szCs w:val="28"/>
        </w:rPr>
      </w:pPr>
      <w:r>
        <w:rPr>
          <w:rFonts w:hint="eastAsia" w:ascii="宋体" w:hAnsi="宋体" w:eastAsia="宋体" w:cs="宋体"/>
          <w:b/>
          <w:bCs/>
          <w:color w:val="auto"/>
          <w:sz w:val="28"/>
          <w:szCs w:val="28"/>
        </w:rPr>
        <w:t>附件1</w:t>
      </w:r>
    </w:p>
    <w:p>
      <w:pPr>
        <w:spacing w:line="312"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开标授权委托书</w:t>
      </w:r>
    </w:p>
    <w:p>
      <w:pPr>
        <w:spacing w:after="156" w:line="312" w:lineRule="auto"/>
        <w:rPr>
          <w:rFonts w:hint="eastAsia" w:ascii="宋体" w:hAnsi="宋体" w:eastAsia="宋体" w:cs="宋体"/>
          <w:b/>
          <w:bCs/>
          <w:color w:val="auto"/>
        </w:rPr>
      </w:pPr>
    </w:p>
    <w:p>
      <w:pPr>
        <w:spacing w:line="312" w:lineRule="auto"/>
        <w:ind w:firstLine="612"/>
        <w:rPr>
          <w:rFonts w:hint="eastAsia" w:ascii="宋体" w:hAnsi="宋体" w:eastAsia="宋体" w:cs="宋体"/>
          <w:color w:val="auto"/>
        </w:rPr>
      </w:pPr>
      <w:r>
        <w:rPr>
          <w:rFonts w:hint="eastAsia" w:ascii="宋体" w:hAnsi="宋体" w:eastAsia="宋体" w:cs="宋体"/>
          <w:color w:val="auto"/>
        </w:rPr>
        <w:t>本授权委托书声明：我</w:t>
      </w:r>
      <w:r>
        <w:rPr>
          <w:rFonts w:hint="eastAsia" w:ascii="宋体" w:hAnsi="宋体" w:eastAsia="宋体" w:cs="宋体"/>
          <w:color w:val="auto"/>
          <w:u w:val="single"/>
        </w:rPr>
        <w:t xml:space="preserve">  （姓名）</w:t>
      </w: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rPr>
        <w:t xml:space="preserve">（投标人名称）的法定代表人，我公司自愿参加 </w:t>
      </w:r>
      <w:r>
        <w:rPr>
          <w:rFonts w:hint="eastAsia" w:ascii="宋体" w:hAnsi="宋体" w:eastAsia="宋体" w:cs="宋体"/>
          <w:color w:val="auto"/>
          <w:u w:val="single"/>
        </w:rPr>
        <w:t>（项目名称及项目编号）</w:t>
      </w:r>
      <w:r>
        <w:rPr>
          <w:rFonts w:hint="eastAsia" w:ascii="宋体" w:hAnsi="宋体" w:eastAsia="宋体" w:cs="宋体"/>
          <w:color w:val="auto"/>
        </w:rPr>
        <w:t>的招投标活动，现授权本公司的专职投标员</w:t>
      </w:r>
      <w:r>
        <w:rPr>
          <w:rFonts w:hint="eastAsia" w:ascii="宋体" w:hAnsi="宋体" w:eastAsia="宋体" w:cs="宋体"/>
          <w:color w:val="auto"/>
          <w:u w:val="single"/>
        </w:rPr>
        <w:t xml:space="preserve">          （姓名）</w:t>
      </w:r>
      <w:r>
        <w:rPr>
          <w:rFonts w:hint="eastAsia" w:ascii="宋体" w:hAnsi="宋体" w:eastAsia="宋体" w:cs="宋体"/>
          <w:color w:val="auto"/>
        </w:rPr>
        <w:t>作为公司的授权代理人，代表我公司递交投标文件、参加开标活动、签署开标记录、澄清投标文件等一系列与项目投标活动有关的事项，代理人在该活动中签署的一切文件和处理与之有关的一切事务，我均予以承认。</w:t>
      </w:r>
    </w:p>
    <w:p>
      <w:pPr>
        <w:spacing w:line="312" w:lineRule="auto"/>
        <w:ind w:firstLine="612"/>
        <w:rPr>
          <w:rFonts w:hint="eastAsia" w:ascii="宋体" w:hAnsi="宋体" w:eastAsia="宋体" w:cs="宋体"/>
          <w:color w:val="auto"/>
        </w:rPr>
      </w:pPr>
      <w:r>
        <w:rPr>
          <w:rFonts w:hint="eastAsia" w:ascii="宋体" w:hAnsi="宋体" w:eastAsia="宋体" w:cs="宋体"/>
          <w:color w:val="auto"/>
        </w:rPr>
        <w:t>本授权书有效期：   年   月    日至   年   月    日止。</w:t>
      </w:r>
    </w:p>
    <w:p>
      <w:pPr>
        <w:spacing w:line="312" w:lineRule="auto"/>
        <w:ind w:firstLine="610"/>
        <w:rPr>
          <w:rFonts w:hint="eastAsia" w:ascii="宋体" w:hAnsi="宋体" w:eastAsia="宋体" w:cs="宋体"/>
          <w:color w:val="auto"/>
        </w:rPr>
      </w:pPr>
    </w:p>
    <w:p>
      <w:pPr>
        <w:spacing w:line="312" w:lineRule="auto"/>
        <w:ind w:firstLine="697"/>
        <w:rPr>
          <w:rFonts w:hint="eastAsia" w:ascii="宋体" w:hAnsi="宋体" w:eastAsia="宋体" w:cs="宋体"/>
          <w:color w:val="auto"/>
        </w:rPr>
      </w:pPr>
      <w:r>
        <w:rPr>
          <w:rFonts w:hint="eastAsia" w:ascii="宋体" w:hAnsi="宋体" w:eastAsia="宋体" w:cs="宋体"/>
          <w:color w:val="auto"/>
        </w:rPr>
        <w:t>代理人无转委托权，特此委托。</w:t>
      </w:r>
    </w:p>
    <w:p>
      <w:pPr>
        <w:spacing w:line="312" w:lineRule="auto"/>
        <w:ind w:left="1260"/>
        <w:rPr>
          <w:rFonts w:hint="eastAsia" w:ascii="宋体" w:hAnsi="宋体" w:eastAsia="宋体" w:cs="宋体"/>
          <w:color w:val="auto"/>
        </w:rPr>
      </w:pPr>
    </w:p>
    <w:p>
      <w:pPr>
        <w:spacing w:line="312" w:lineRule="auto"/>
        <w:ind w:left="1260"/>
        <w:rPr>
          <w:rFonts w:hint="eastAsia" w:ascii="宋体" w:hAnsi="宋体" w:eastAsia="宋体" w:cs="宋体"/>
          <w:color w:val="auto"/>
        </w:rPr>
      </w:pPr>
    </w:p>
    <w:p>
      <w:pPr>
        <w:spacing w:line="312" w:lineRule="auto"/>
        <w:ind w:left="1260"/>
        <w:rPr>
          <w:rFonts w:hint="eastAsia" w:ascii="宋体" w:hAnsi="宋体" w:eastAsia="宋体" w:cs="宋体"/>
          <w:color w:val="auto"/>
        </w:rPr>
      </w:pPr>
    </w:p>
    <w:p>
      <w:pPr>
        <w:spacing w:line="312" w:lineRule="auto"/>
        <w:ind w:left="1260"/>
        <w:rPr>
          <w:rFonts w:hint="eastAsia" w:ascii="宋体" w:hAnsi="宋体" w:eastAsia="宋体" w:cs="宋体"/>
          <w:color w:val="auto"/>
        </w:rPr>
      </w:pPr>
    </w:p>
    <w:p>
      <w:pPr>
        <w:spacing w:line="312" w:lineRule="auto"/>
        <w:ind w:left="2699"/>
        <w:jc w:val="right"/>
        <w:rPr>
          <w:rFonts w:hint="eastAsia" w:ascii="宋体" w:hAnsi="宋体" w:eastAsia="宋体" w:cs="宋体"/>
          <w:color w:val="auto"/>
          <w:u w:val="single"/>
        </w:rPr>
      </w:pPr>
      <w:r>
        <w:rPr>
          <w:rFonts w:hint="eastAsia" w:ascii="宋体" w:hAnsi="宋体" w:eastAsia="宋体" w:cs="宋体"/>
          <w:color w:val="auto"/>
        </w:rPr>
        <w:t>代理人姓名：</w:t>
      </w:r>
      <w:r>
        <w:rPr>
          <w:rFonts w:hint="eastAsia" w:ascii="宋体" w:hAnsi="宋体" w:eastAsia="宋体" w:cs="宋体"/>
          <w:color w:val="auto"/>
          <w:u w:val="single"/>
        </w:rPr>
        <w:t xml:space="preserve">                </w:t>
      </w:r>
      <w:r>
        <w:rPr>
          <w:rFonts w:hint="eastAsia" w:ascii="宋体" w:hAnsi="宋体" w:eastAsia="宋体" w:cs="宋体"/>
          <w:color w:val="auto"/>
        </w:rPr>
        <w:t>性别 ：</w:t>
      </w:r>
      <w:r>
        <w:rPr>
          <w:rFonts w:hint="eastAsia" w:ascii="宋体" w:hAnsi="宋体" w:eastAsia="宋体" w:cs="宋体"/>
          <w:color w:val="auto"/>
          <w:u w:val="single"/>
        </w:rPr>
        <w:t xml:space="preserve">            </w:t>
      </w:r>
      <w:r>
        <w:rPr>
          <w:rFonts w:hint="eastAsia" w:ascii="宋体" w:hAnsi="宋体" w:eastAsia="宋体" w:cs="宋体"/>
          <w:color w:val="auto"/>
        </w:rPr>
        <w:t>年龄：_______</w:t>
      </w:r>
    </w:p>
    <w:p>
      <w:pPr>
        <w:spacing w:line="312" w:lineRule="auto"/>
        <w:ind w:left="2699"/>
        <w:jc w:val="right"/>
        <w:rPr>
          <w:rFonts w:hint="eastAsia" w:ascii="宋体" w:hAnsi="宋体" w:eastAsia="宋体" w:cs="宋体"/>
          <w:color w:val="auto"/>
        </w:rPr>
      </w:pPr>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职务：___ _______</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312" w:lineRule="auto"/>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[公章(CA签章)]</w:t>
      </w:r>
    </w:p>
    <w:p>
      <w:pPr>
        <w:spacing w:line="312" w:lineRule="auto"/>
        <w:jc w:val="right"/>
        <w:rPr>
          <w:rFonts w:hint="eastAsia" w:ascii="宋体" w:hAnsi="宋体" w:eastAsia="宋体" w:cs="宋体"/>
          <w:color w:val="auto"/>
          <w:u w:val="single"/>
        </w:rPr>
      </w:pPr>
      <w:r>
        <w:rPr>
          <w:rFonts w:hint="eastAsia" w:ascii="宋体" w:hAnsi="宋体" w:eastAsia="宋体" w:cs="宋体"/>
          <w:color w:val="auto"/>
        </w:rPr>
        <w:t>法定代表人或授权代理人：</w:t>
      </w:r>
      <w:r>
        <w:rPr>
          <w:rFonts w:hint="eastAsia" w:ascii="宋体" w:hAnsi="宋体" w:eastAsia="宋体" w:cs="宋体"/>
          <w:color w:val="auto"/>
          <w:u w:val="single"/>
        </w:rPr>
        <w:t xml:space="preserve">    （负责人）签字（或个人CA签章）</w:t>
      </w:r>
    </w:p>
    <w:p>
      <w:pPr>
        <w:spacing w:line="312" w:lineRule="auto"/>
        <w:ind w:left="2699"/>
        <w:rPr>
          <w:rFonts w:hint="eastAsia" w:ascii="宋体" w:hAnsi="宋体" w:eastAsia="宋体" w:cs="宋体"/>
          <w:color w:val="auto"/>
        </w:rPr>
      </w:pPr>
      <w:r>
        <w:rPr>
          <w:rFonts w:hint="eastAsia" w:ascii="宋体" w:hAnsi="宋体" w:eastAsia="宋体" w:cs="宋体"/>
          <w:color w:val="auto"/>
        </w:rPr>
        <w:t>授权委托日期：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p>
    <w:p>
      <w:pPr>
        <w:spacing w:line="312" w:lineRule="auto"/>
        <w:rPr>
          <w:rFonts w:hint="eastAsia" w:ascii="宋体" w:hAnsi="宋体" w:eastAsia="宋体" w:cs="宋体"/>
          <w:color w:val="auto"/>
        </w:rPr>
      </w:pPr>
    </w:p>
    <w:p>
      <w:pPr>
        <w:spacing w:before="120" w:after="240" w:line="312" w:lineRule="auto"/>
        <w:rPr>
          <w:rFonts w:hint="eastAsia" w:ascii="宋体" w:hAnsi="宋体" w:eastAsia="宋体" w:cs="宋体"/>
          <w:color w:val="auto"/>
        </w:rPr>
      </w:pPr>
      <w:r>
        <w:rPr>
          <w:rFonts w:hint="eastAsia" w:ascii="宋体" w:hAnsi="宋体" w:eastAsia="宋体" w:cs="宋体"/>
          <w:color w:val="auto"/>
        </w:rPr>
        <w:t>【备注：附法定代表人身份证明及身份证、代理人身份证的复印件加盖投标单位公章】</w:t>
      </w:r>
    </w:p>
    <w:p>
      <w:pPr>
        <w:spacing w:line="312" w:lineRule="auto"/>
        <w:ind w:firstLine="525" w:firstLineChars="250"/>
        <w:jc w:val="center"/>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b/>
          <w:bCs/>
          <w:color w:val="auto"/>
          <w:sz w:val="28"/>
          <w:szCs w:val="28"/>
        </w:rPr>
        <w:t>法定代表人身份证明</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投 标 人：</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单位性质：</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成立时间：</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经营期限：</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 xml:space="preserve">                          </w:t>
      </w:r>
      <w:r>
        <w:rPr>
          <w:rFonts w:hint="eastAsia" w:ascii="宋体" w:hAnsi="宋体" w:eastAsia="宋体" w:cs="宋体"/>
          <w:color w:val="auto"/>
        </w:rPr>
        <w:t>性     别：</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年    龄：</w:t>
      </w:r>
      <w:r>
        <w:rPr>
          <w:rFonts w:hint="eastAsia" w:ascii="宋体" w:hAnsi="宋体" w:eastAsia="宋体" w:cs="宋体"/>
          <w:color w:val="auto"/>
          <w:u w:val="single"/>
        </w:rPr>
        <w:t xml:space="preserve">                          </w:t>
      </w:r>
      <w:r>
        <w:rPr>
          <w:rFonts w:hint="eastAsia" w:ascii="宋体" w:hAnsi="宋体" w:eastAsia="宋体" w:cs="宋体"/>
          <w:color w:val="auto"/>
        </w:rPr>
        <w:t>职     务：</w:t>
      </w:r>
      <w:r>
        <w:rPr>
          <w:rFonts w:hint="eastAsia" w:ascii="宋体" w:hAnsi="宋体" w:eastAsia="宋体" w:cs="宋体"/>
          <w:color w:val="auto"/>
          <w:u w:val="single"/>
        </w:rPr>
        <w:t xml:space="preserve">                   </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w:t>
      </w:r>
    </w:p>
    <w:p>
      <w:pPr>
        <w:spacing w:line="312" w:lineRule="auto"/>
        <w:ind w:firstLine="525" w:firstLineChars="250"/>
        <w:rPr>
          <w:rFonts w:hint="eastAsia" w:ascii="宋体" w:hAnsi="宋体" w:eastAsia="宋体" w:cs="宋体"/>
          <w:color w:val="auto"/>
        </w:rPr>
      </w:pPr>
      <w:r>
        <w:rPr>
          <w:rFonts w:hint="eastAsia" w:ascii="宋体" w:hAnsi="宋体" w:eastAsia="宋体" w:cs="宋体"/>
          <w:color w:val="auto"/>
        </w:rPr>
        <w:t>特此证明。</w:t>
      </w:r>
    </w:p>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p>
    <w:p>
      <w:pPr>
        <w:wordWrap w:val="0"/>
        <w:spacing w:line="312" w:lineRule="auto"/>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rPr>
        <w:t>[公章(CA签章)]</w:t>
      </w:r>
    </w:p>
    <w:p>
      <w:pPr>
        <w:wordWrap w:val="0"/>
        <w:spacing w:line="312" w:lineRule="auto"/>
        <w:jc w:val="righ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jc w:val="left"/>
        <w:rPr>
          <w:rFonts w:hint="eastAsia" w:ascii="宋体" w:hAnsi="宋体" w:eastAsia="宋体" w:cs="宋体"/>
          <w:b/>
          <w:bCs/>
          <w:color w:val="auto"/>
          <w:sz w:val="28"/>
          <w:szCs w:val="28"/>
        </w:rPr>
      </w:pPr>
      <w:r>
        <w:rPr>
          <w:rFonts w:hint="eastAsia" w:ascii="宋体" w:hAnsi="宋体" w:eastAsia="宋体" w:cs="宋体"/>
          <w:b/>
          <w:bCs/>
          <w:color w:val="auto"/>
        </w:rPr>
        <w:br w:type="page"/>
      </w:r>
      <w:r>
        <w:rPr>
          <w:rFonts w:hint="eastAsia" w:ascii="宋体" w:hAnsi="宋体" w:eastAsia="宋体" w:cs="宋体"/>
          <w:b/>
          <w:bCs/>
          <w:color w:val="auto"/>
          <w:sz w:val="28"/>
          <w:szCs w:val="28"/>
        </w:rPr>
        <w:t>附件2</w:t>
      </w:r>
    </w:p>
    <w:p>
      <w:pPr>
        <w:spacing w:line="460" w:lineRule="exact"/>
        <w:jc w:val="center"/>
        <w:rPr>
          <w:rFonts w:hint="eastAsia" w:ascii="宋体" w:hAnsi="宋体" w:eastAsia="宋体" w:cs="宋体"/>
          <w:color w:val="auto"/>
          <w:sz w:val="44"/>
          <w:szCs w:val="44"/>
        </w:rPr>
      </w:pPr>
      <w:bookmarkStart w:id="424" w:name="_Toc184635071"/>
      <w:r>
        <w:rPr>
          <w:rFonts w:hint="eastAsia" w:ascii="宋体" w:hAnsi="宋体" w:eastAsia="宋体" w:cs="宋体"/>
          <w:color w:val="auto"/>
          <w:sz w:val="44"/>
          <w:szCs w:val="44"/>
        </w:rPr>
        <w:t>质疑函（格式）</w:t>
      </w:r>
    </w:p>
    <w:p>
      <w:pPr>
        <w:pStyle w:val="9"/>
        <w:snapToGrid w:val="0"/>
        <w:spacing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一、质疑供应商基本信息：</w:t>
      </w:r>
    </w:p>
    <w:p>
      <w:pPr>
        <w:pStyle w:val="9"/>
        <w:snapToGrid w:val="0"/>
        <w:spacing w:line="36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质疑供应商：</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法定代表人/主要负责人：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9"/>
        <w:snapToGrid w:val="0"/>
        <w:spacing w:line="36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授权代表：</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9"/>
        <w:snapToGrid w:val="0"/>
        <w:spacing w:line="36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36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二、质疑项目基本情况：</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质疑</w:t>
      </w:r>
      <w:r>
        <w:rPr>
          <w:rFonts w:hint="eastAsia" w:ascii="宋体" w:hAnsi="宋体" w:eastAsia="宋体" w:cs="宋体"/>
          <w:color w:val="auto"/>
          <w:sz w:val="21"/>
          <w:szCs w:val="21"/>
        </w:rPr>
        <w:t>项目的名称：</w:t>
      </w:r>
      <w:r>
        <w:rPr>
          <w:rFonts w:hint="eastAsia" w:ascii="宋体" w:hAnsi="宋体" w:eastAsia="宋体" w:cs="宋体"/>
          <w:bCs/>
          <w:color w:val="auto"/>
          <w:sz w:val="21"/>
          <w:szCs w:val="21"/>
          <w:u w:val="single"/>
        </w:rPr>
        <w:t xml:space="preserve">                                     </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质疑</w:t>
      </w:r>
      <w:r>
        <w:rPr>
          <w:rFonts w:hint="eastAsia" w:ascii="宋体" w:hAnsi="宋体" w:eastAsia="宋体" w:cs="宋体"/>
          <w:color w:val="auto"/>
          <w:sz w:val="21"/>
          <w:szCs w:val="21"/>
        </w:rPr>
        <w:t>项目的编号：</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 xml:space="preserve"> </w:t>
      </w:r>
    </w:p>
    <w:p>
      <w:pPr>
        <w:pStyle w:val="9"/>
        <w:spacing w:line="36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bCs/>
          <w:color w:val="auto"/>
          <w:sz w:val="21"/>
          <w:szCs w:val="21"/>
          <w:u w:val="single"/>
        </w:rPr>
        <w:t xml:space="preserve">                                         </w:t>
      </w:r>
    </w:p>
    <w:p>
      <w:pPr>
        <w:pStyle w:val="7"/>
        <w:ind w:left="0" w:firstLine="420" w:firstLineChars="200"/>
        <w:jc w:val="left"/>
        <w:rPr>
          <w:rFonts w:hint="eastAsia" w:ascii="宋体" w:hAnsi="宋体" w:eastAsia="宋体" w:cs="宋体"/>
          <w:color w:val="auto"/>
        </w:rPr>
      </w:pPr>
      <w:r>
        <w:rPr>
          <w:rFonts w:hint="eastAsia" w:ascii="宋体" w:hAnsi="宋体" w:eastAsia="宋体" w:cs="宋体"/>
          <w:color w:val="auto"/>
        </w:rPr>
        <w:t>代理机构名称：</w:t>
      </w:r>
      <w:r>
        <w:rPr>
          <w:rFonts w:hint="eastAsia" w:ascii="宋体" w:hAnsi="宋体" w:eastAsia="宋体" w:cs="宋体"/>
          <w:bCs/>
          <w:color w:val="auto"/>
          <w:u w:val="single"/>
        </w:rPr>
        <w:t xml:space="preserve">                                        </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质疑事项：</w:t>
      </w:r>
    </w:p>
    <w:p>
      <w:pPr>
        <w:pStyle w:val="9"/>
        <w:spacing w:line="360" w:lineRule="exact"/>
        <w:ind w:left="25" w:leftChars="12" w:firstLine="308" w:firstLineChars="147"/>
        <w:rPr>
          <w:rFonts w:hint="eastAsia" w:ascii="宋体" w:hAnsi="宋体" w:eastAsia="宋体" w:cs="宋体"/>
          <w:color w:val="auto"/>
          <w:sz w:val="21"/>
          <w:szCs w:val="21"/>
        </w:rPr>
      </w:pPr>
      <w:r>
        <w:rPr>
          <w:rFonts w:hint="eastAsia" w:ascii="宋体" w:hAnsi="宋体" w:eastAsia="宋体" w:cs="宋体"/>
          <w:color w:val="auto"/>
          <w:sz w:val="21"/>
          <w:szCs w:val="21"/>
        </w:rPr>
        <w:t>□招标文件   招标文件获取日期：</w:t>
      </w:r>
      <w:r>
        <w:rPr>
          <w:rFonts w:hint="eastAsia" w:ascii="宋体" w:hAnsi="宋体" w:eastAsia="宋体" w:cs="宋体"/>
          <w:bCs/>
          <w:color w:val="auto"/>
          <w:sz w:val="21"/>
          <w:szCs w:val="21"/>
          <w:u w:val="single"/>
        </w:rPr>
        <w:t xml:space="preserve">                                   </w:t>
      </w:r>
    </w:p>
    <w:p>
      <w:pPr>
        <w:pStyle w:val="9"/>
        <w:spacing w:line="360" w:lineRule="exact"/>
        <w:ind w:left="25" w:leftChars="12" w:firstLine="308" w:firstLineChars="147"/>
        <w:rPr>
          <w:rFonts w:hint="eastAsia" w:ascii="宋体" w:hAnsi="宋体" w:eastAsia="宋体" w:cs="宋体"/>
          <w:color w:val="auto"/>
          <w:sz w:val="21"/>
          <w:szCs w:val="21"/>
        </w:rPr>
      </w:pPr>
      <w:r>
        <w:rPr>
          <w:rFonts w:hint="eastAsia" w:ascii="宋体" w:hAnsi="宋体" w:eastAsia="宋体" w:cs="宋体"/>
          <w:color w:val="auto"/>
          <w:sz w:val="21"/>
          <w:szCs w:val="21"/>
        </w:rPr>
        <w:t xml:space="preserve">□采购过程   </w:t>
      </w:r>
    </w:p>
    <w:p>
      <w:pPr>
        <w:pStyle w:val="9"/>
        <w:spacing w:line="360" w:lineRule="exact"/>
        <w:ind w:left="25" w:leftChars="12" w:firstLine="308" w:firstLineChars="147"/>
        <w:rPr>
          <w:rFonts w:hint="eastAsia" w:ascii="宋体" w:hAnsi="宋体" w:eastAsia="宋体" w:cs="宋体"/>
          <w:bCs/>
          <w:color w:val="auto"/>
          <w:sz w:val="21"/>
          <w:szCs w:val="21"/>
          <w:u w:val="single"/>
        </w:rPr>
      </w:pPr>
      <w:r>
        <w:rPr>
          <w:rFonts w:hint="eastAsia" w:ascii="宋体" w:hAnsi="宋体" w:eastAsia="宋体" w:cs="宋体"/>
          <w:color w:val="auto"/>
          <w:sz w:val="21"/>
          <w:szCs w:val="21"/>
        </w:rPr>
        <w:t xml:space="preserve">□中标结果   </w:t>
      </w:r>
    </w:p>
    <w:p>
      <w:pPr>
        <w:pStyle w:val="9"/>
        <w:spacing w:line="360" w:lineRule="exact"/>
        <w:ind w:left="25" w:leftChars="12"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三、质疑事项具体内容</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质疑事项1：</w:t>
      </w:r>
      <w:r>
        <w:rPr>
          <w:rFonts w:hint="eastAsia" w:ascii="宋体" w:hAnsi="宋体" w:eastAsia="宋体" w:cs="宋体"/>
          <w:bCs/>
          <w:color w:val="auto"/>
          <w:sz w:val="21"/>
          <w:szCs w:val="21"/>
          <w:u w:val="single"/>
        </w:rPr>
        <w:t xml:space="preserve">                                                                    </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事实依据：</w:t>
      </w:r>
      <w:r>
        <w:rPr>
          <w:rFonts w:hint="eastAsia" w:ascii="宋体" w:hAnsi="宋体" w:eastAsia="宋体" w:cs="宋体"/>
          <w:bCs/>
          <w:color w:val="auto"/>
          <w:sz w:val="21"/>
          <w:szCs w:val="21"/>
          <w:u w:val="single"/>
        </w:rPr>
        <w:t xml:space="preserve">                                                                      </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single"/>
        </w:rPr>
        <w:t xml:space="preserve">                                                        </w:t>
      </w:r>
      <w:r>
        <w:rPr>
          <w:rFonts w:hint="eastAsia" w:ascii="宋体" w:hAnsi="宋体" w:eastAsia="宋体" w:cs="宋体"/>
          <w:bCs/>
          <w:color w:val="auto"/>
          <w:sz w:val="21"/>
          <w:szCs w:val="21"/>
          <w:u w:val="single"/>
        </w:rPr>
        <w:t xml:space="preserve">               </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质疑事项2</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请求：</w:t>
      </w:r>
      <w:r>
        <w:rPr>
          <w:rFonts w:hint="eastAsia" w:ascii="宋体" w:hAnsi="宋体" w:eastAsia="宋体" w:cs="宋体"/>
          <w:bCs/>
          <w:color w:val="auto"/>
          <w:sz w:val="21"/>
          <w:szCs w:val="21"/>
          <w:u w:val="single"/>
        </w:rPr>
        <w:t xml:space="preserve">                                                                </w:t>
      </w:r>
    </w:p>
    <w:p>
      <w:pPr>
        <w:pStyle w:val="9"/>
        <w:spacing w:line="360" w:lineRule="exact"/>
        <w:ind w:left="25" w:leftChars="12" w:firstLine="308" w:firstLineChars="147"/>
        <w:rPr>
          <w:rFonts w:hint="eastAsia" w:ascii="宋体" w:hAnsi="宋体" w:eastAsia="宋体" w:cs="宋体"/>
          <w:color w:val="auto"/>
          <w:sz w:val="21"/>
          <w:szCs w:val="21"/>
        </w:rPr>
      </w:pP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签字（或盖章）：                                       公章：</w:t>
      </w:r>
    </w:p>
    <w:p>
      <w:pPr>
        <w:pStyle w:val="9"/>
        <w:spacing w:line="360" w:lineRule="exact"/>
        <w:ind w:left="25" w:leftChars="12" w:firstLine="308" w:firstLineChars="147"/>
        <w:rPr>
          <w:rFonts w:hint="eastAsia" w:ascii="宋体" w:hAnsi="宋体" w:eastAsia="宋体" w:cs="宋体"/>
          <w:color w:val="auto"/>
          <w:sz w:val="21"/>
          <w:szCs w:val="21"/>
        </w:rPr>
      </w:pP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日期：</w:t>
      </w:r>
    </w:p>
    <w:p>
      <w:pPr>
        <w:pStyle w:val="9"/>
        <w:snapToGrid w:val="0"/>
        <w:spacing w:line="340" w:lineRule="exact"/>
        <w:rPr>
          <w:rFonts w:hint="eastAsia" w:ascii="宋体" w:hAnsi="宋体" w:eastAsia="宋体" w:cs="宋体"/>
          <w:b/>
          <w:color w:val="auto"/>
          <w:sz w:val="21"/>
          <w:szCs w:val="21"/>
        </w:rPr>
      </w:pPr>
    </w:p>
    <w:p>
      <w:pPr>
        <w:pStyle w:val="9"/>
        <w:snapToGrid w:val="0"/>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p>
      <w:pPr>
        <w:pStyle w:val="9"/>
        <w:spacing w:line="340" w:lineRule="exact"/>
        <w:ind w:left="25" w:leftChars="12" w:firstLine="310" w:firstLineChars="147"/>
        <w:rPr>
          <w:rFonts w:hint="eastAsia" w:ascii="宋体" w:hAnsi="宋体" w:eastAsia="宋体" w:cs="宋体"/>
          <w:b/>
          <w:bCs/>
          <w:color w:val="auto"/>
          <w:sz w:val="21"/>
          <w:szCs w:val="21"/>
        </w:rPr>
      </w:pPr>
      <w:r>
        <w:rPr>
          <w:rFonts w:hint="eastAsia" w:ascii="宋体" w:hAnsi="宋体" w:eastAsia="宋体" w:cs="宋体"/>
          <w:b/>
          <w:color w:val="auto"/>
          <w:sz w:val="21"/>
          <w:szCs w:val="21"/>
        </w:rPr>
        <w:t>1.供应商提出质疑时，应提交质疑函和必要的证明材料</w:t>
      </w:r>
      <w:r>
        <w:rPr>
          <w:rFonts w:hint="eastAsia" w:ascii="宋体" w:hAnsi="宋体" w:eastAsia="宋体" w:cs="宋体"/>
          <w:b/>
          <w:bCs/>
          <w:color w:val="auto"/>
          <w:sz w:val="21"/>
          <w:szCs w:val="21"/>
        </w:rPr>
        <w:t>。</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3.质疑函的质疑事项应具体、明确，并有必要的事实依据和法律依据。</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4.质疑函的质疑请求应与质疑事项相关。</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5.质疑供应商为自然人的，质疑函应由本人签字；质疑供应商为法人或者其他组织的，质疑函应由法定代表人、主要负责人，或者其授权代表签字或者盖章，并加盖公章。</w:t>
      </w:r>
    </w:p>
    <w:p>
      <w:pPr>
        <w:spacing w:line="460" w:lineRule="exact"/>
        <w:jc w:val="center"/>
        <w:rPr>
          <w:rFonts w:hint="eastAsia" w:ascii="宋体" w:hAnsi="宋体" w:eastAsia="宋体" w:cs="宋体"/>
          <w:color w:val="auto"/>
          <w:sz w:val="44"/>
          <w:szCs w:val="44"/>
        </w:rPr>
      </w:pPr>
      <w:r>
        <w:rPr>
          <w:rFonts w:hint="eastAsia" w:ascii="宋体" w:hAnsi="宋体" w:eastAsia="宋体" w:cs="宋体"/>
          <w:color w:val="auto"/>
          <w:sz w:val="44"/>
          <w:szCs w:val="44"/>
        </w:rPr>
        <w:t>投诉书（格式）</w:t>
      </w:r>
    </w:p>
    <w:p>
      <w:pPr>
        <w:pStyle w:val="9"/>
        <w:snapToGrid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一、投诉相关主体基本情况：</w:t>
      </w:r>
    </w:p>
    <w:p>
      <w:pPr>
        <w:pStyle w:val="9"/>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供应商：</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法定代表人/主要负责人：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9"/>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授权代表：</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9"/>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被投诉人1：</w:t>
      </w:r>
      <w:r>
        <w:rPr>
          <w:rFonts w:hint="eastAsia" w:ascii="宋体" w:hAnsi="宋体" w:eastAsia="宋体" w:cs="宋体"/>
          <w:bCs/>
          <w:color w:val="auto"/>
          <w:sz w:val="21"/>
          <w:szCs w:val="21"/>
          <w:u w:val="single"/>
        </w:rPr>
        <w:t xml:space="preserve">                                             </w:t>
      </w:r>
    </w:p>
    <w:p>
      <w:pPr>
        <w:pStyle w:val="9"/>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9"/>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被投诉人2：</w:t>
      </w:r>
      <w:r>
        <w:rPr>
          <w:rFonts w:hint="eastAsia" w:ascii="宋体" w:hAnsi="宋体" w:eastAsia="宋体" w:cs="宋体"/>
          <w:bCs/>
          <w:color w:val="auto"/>
          <w:sz w:val="21"/>
          <w:szCs w:val="21"/>
          <w:u w:val="single"/>
        </w:rPr>
        <w:t xml:space="preserve">                                          </w:t>
      </w:r>
    </w:p>
    <w:p>
      <w:pPr>
        <w:pStyle w:val="9"/>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p>
    <w:p>
      <w:pPr>
        <w:pStyle w:val="9"/>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w:t>
      </w:r>
    </w:p>
    <w:p>
      <w:pPr>
        <w:pStyle w:val="9"/>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相关供应商：</w:t>
      </w:r>
      <w:r>
        <w:rPr>
          <w:rFonts w:hint="eastAsia" w:ascii="宋体" w:hAnsi="宋体" w:eastAsia="宋体" w:cs="宋体"/>
          <w:bCs/>
          <w:color w:val="auto"/>
          <w:sz w:val="21"/>
          <w:szCs w:val="21"/>
          <w:u w:val="single"/>
        </w:rPr>
        <w:t xml:space="preserve">                                                                       </w:t>
      </w:r>
    </w:p>
    <w:p>
      <w:pPr>
        <w:pStyle w:val="9"/>
        <w:snapToGrid w:val="0"/>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地址：</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邮编：</w:t>
      </w:r>
      <w:r>
        <w:rPr>
          <w:rFonts w:hint="eastAsia" w:ascii="宋体" w:hAnsi="宋体" w:eastAsia="宋体" w:cs="宋体"/>
          <w:bCs/>
          <w:color w:val="auto"/>
          <w:sz w:val="21"/>
          <w:szCs w:val="21"/>
          <w:u w:val="single"/>
        </w:rPr>
        <w:t xml:space="preserve">                         </w:t>
      </w:r>
    </w:p>
    <w:p>
      <w:pPr>
        <w:pStyle w:val="9"/>
        <w:snapToGrid w:val="0"/>
        <w:spacing w:line="4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联系人：</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联系电话：</w:t>
      </w:r>
      <w:r>
        <w:rPr>
          <w:rFonts w:hint="eastAsia" w:ascii="宋体" w:hAnsi="宋体" w:eastAsia="宋体" w:cs="宋体"/>
          <w:bCs/>
          <w:color w:val="auto"/>
          <w:sz w:val="21"/>
          <w:szCs w:val="21"/>
          <w:u w:val="single"/>
        </w:rPr>
        <w:t xml:space="preserve">                     </w:t>
      </w:r>
      <w:r>
        <w:rPr>
          <w:rFonts w:hint="eastAsia" w:ascii="宋体" w:hAnsi="宋体" w:eastAsia="宋体" w:cs="宋体"/>
          <w:bCs/>
          <w:color w:val="auto"/>
          <w:sz w:val="21"/>
          <w:szCs w:val="21"/>
        </w:rPr>
        <w:t xml:space="preserve">                </w:t>
      </w:r>
    </w:p>
    <w:p>
      <w:pPr>
        <w:pStyle w:val="9"/>
        <w:snapToGrid w:val="0"/>
        <w:spacing w:line="400" w:lineRule="exact"/>
        <w:ind w:firstLine="422" w:firstLineChars="200"/>
        <w:rPr>
          <w:rFonts w:hint="eastAsia" w:ascii="宋体" w:hAnsi="宋体" w:eastAsia="宋体" w:cs="宋体"/>
          <w:b/>
          <w:bCs/>
          <w:color w:val="auto"/>
          <w:sz w:val="21"/>
          <w:szCs w:val="21"/>
        </w:rPr>
      </w:pPr>
      <w:r>
        <w:rPr>
          <w:rFonts w:hint="eastAsia" w:ascii="宋体" w:hAnsi="宋体" w:eastAsia="宋体" w:cs="宋体"/>
          <w:b/>
          <w:bCs/>
          <w:color w:val="auto"/>
          <w:sz w:val="21"/>
          <w:szCs w:val="21"/>
        </w:rPr>
        <w:t>二、投诉项目基本情况：</w:t>
      </w:r>
    </w:p>
    <w:p>
      <w:pPr>
        <w:pStyle w:val="9"/>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采购</w:t>
      </w:r>
      <w:r>
        <w:rPr>
          <w:rFonts w:hint="eastAsia" w:ascii="宋体" w:hAnsi="宋体" w:eastAsia="宋体" w:cs="宋体"/>
          <w:color w:val="auto"/>
          <w:sz w:val="21"/>
          <w:szCs w:val="21"/>
        </w:rPr>
        <w:t>项目的名称：</w:t>
      </w:r>
      <w:r>
        <w:rPr>
          <w:rFonts w:hint="eastAsia" w:ascii="宋体" w:hAnsi="宋体" w:eastAsia="宋体" w:cs="宋体"/>
          <w:bCs/>
          <w:color w:val="auto"/>
          <w:sz w:val="21"/>
          <w:szCs w:val="21"/>
          <w:u w:val="single"/>
        </w:rPr>
        <w:t xml:space="preserve">                                                                   </w:t>
      </w:r>
    </w:p>
    <w:p>
      <w:pPr>
        <w:pStyle w:val="9"/>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采购</w:t>
      </w:r>
      <w:r>
        <w:rPr>
          <w:rFonts w:hint="eastAsia" w:ascii="宋体" w:hAnsi="宋体" w:eastAsia="宋体" w:cs="宋体"/>
          <w:color w:val="auto"/>
          <w:sz w:val="21"/>
          <w:szCs w:val="21"/>
        </w:rPr>
        <w:t>项目的编号：</w:t>
      </w:r>
      <w:r>
        <w:rPr>
          <w:rFonts w:hint="eastAsia" w:ascii="宋体" w:hAnsi="宋体" w:eastAsia="宋体" w:cs="宋体"/>
          <w:bCs/>
          <w:color w:val="auto"/>
          <w:sz w:val="21"/>
          <w:szCs w:val="21"/>
          <w:u w:val="single"/>
        </w:rPr>
        <w:t xml:space="preserve">                                          </w:t>
      </w:r>
      <w:r>
        <w:rPr>
          <w:rFonts w:hint="eastAsia" w:ascii="宋体" w:hAnsi="宋体" w:eastAsia="宋体" w:cs="宋体"/>
          <w:color w:val="auto"/>
          <w:sz w:val="21"/>
          <w:szCs w:val="21"/>
        </w:rPr>
        <w:t xml:space="preserve"> </w:t>
      </w:r>
    </w:p>
    <w:p>
      <w:pPr>
        <w:pStyle w:val="9"/>
        <w:spacing w:line="40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bCs/>
          <w:color w:val="auto"/>
          <w:sz w:val="21"/>
          <w:szCs w:val="21"/>
          <w:u w:val="single"/>
        </w:rPr>
        <w:t xml:space="preserve">                                                                        </w:t>
      </w:r>
    </w:p>
    <w:p>
      <w:pPr>
        <w:pStyle w:val="9"/>
        <w:spacing w:line="40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color w:val="auto"/>
          <w:sz w:val="21"/>
          <w:szCs w:val="21"/>
        </w:rPr>
        <w:t>代理机构名称：</w:t>
      </w:r>
      <w:r>
        <w:rPr>
          <w:rFonts w:hint="eastAsia" w:ascii="宋体" w:hAnsi="宋体" w:eastAsia="宋体" w:cs="宋体"/>
          <w:bCs/>
          <w:color w:val="auto"/>
          <w:sz w:val="21"/>
          <w:szCs w:val="21"/>
          <w:u w:val="single"/>
        </w:rPr>
        <w:t xml:space="preserve">                                                                      </w:t>
      </w:r>
    </w:p>
    <w:p>
      <w:pPr>
        <w:pStyle w:val="9"/>
        <w:spacing w:line="40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采购文件公告：</w:t>
      </w:r>
      <w:r>
        <w:rPr>
          <w:rFonts w:hint="eastAsia" w:ascii="宋体" w:hAnsi="宋体" w:eastAsia="宋体" w:cs="宋体"/>
          <w:bCs/>
          <w:color w:val="auto"/>
          <w:sz w:val="21"/>
          <w:szCs w:val="21"/>
          <w:u w:val="single"/>
        </w:rPr>
        <w:t>是/否</w:t>
      </w:r>
      <w:r>
        <w:rPr>
          <w:rFonts w:hint="eastAsia" w:ascii="宋体" w:hAnsi="宋体" w:eastAsia="宋体" w:cs="宋体"/>
          <w:bCs/>
          <w:color w:val="auto"/>
          <w:sz w:val="21"/>
          <w:szCs w:val="21"/>
        </w:rPr>
        <w:t>公告期限：</w:t>
      </w:r>
      <w:r>
        <w:rPr>
          <w:rFonts w:hint="eastAsia" w:ascii="宋体" w:hAnsi="宋体" w:eastAsia="宋体" w:cs="宋体"/>
          <w:bCs/>
          <w:color w:val="auto"/>
          <w:sz w:val="21"/>
          <w:szCs w:val="21"/>
          <w:u w:val="single"/>
        </w:rPr>
        <w:t xml:space="preserve">                                                       </w:t>
      </w:r>
    </w:p>
    <w:p>
      <w:pPr>
        <w:pStyle w:val="9"/>
        <w:spacing w:line="400" w:lineRule="exact"/>
        <w:ind w:left="25" w:leftChars="12" w:firstLine="413" w:firstLineChars="197"/>
        <w:rPr>
          <w:rFonts w:hint="eastAsia" w:ascii="宋体" w:hAnsi="宋体" w:eastAsia="宋体" w:cs="宋体"/>
          <w:b/>
          <w:color w:val="auto"/>
          <w:sz w:val="21"/>
          <w:szCs w:val="21"/>
        </w:rPr>
      </w:pPr>
      <w:r>
        <w:rPr>
          <w:rFonts w:hint="eastAsia" w:ascii="宋体" w:hAnsi="宋体" w:eastAsia="宋体" w:cs="宋体"/>
          <w:bCs/>
          <w:color w:val="auto"/>
          <w:sz w:val="21"/>
          <w:szCs w:val="21"/>
        </w:rPr>
        <w:t>采购结果公告：</w:t>
      </w:r>
      <w:r>
        <w:rPr>
          <w:rFonts w:hint="eastAsia" w:ascii="宋体" w:hAnsi="宋体" w:eastAsia="宋体" w:cs="宋体"/>
          <w:bCs/>
          <w:color w:val="auto"/>
          <w:sz w:val="21"/>
          <w:szCs w:val="21"/>
          <w:u w:val="single"/>
        </w:rPr>
        <w:t>是/否</w:t>
      </w:r>
      <w:r>
        <w:rPr>
          <w:rFonts w:hint="eastAsia" w:ascii="宋体" w:hAnsi="宋体" w:eastAsia="宋体" w:cs="宋体"/>
          <w:bCs/>
          <w:color w:val="auto"/>
          <w:sz w:val="21"/>
          <w:szCs w:val="21"/>
        </w:rPr>
        <w:t>公告期限：</w:t>
      </w:r>
      <w:r>
        <w:rPr>
          <w:rFonts w:hint="eastAsia" w:ascii="宋体" w:hAnsi="宋体" w:eastAsia="宋体" w:cs="宋体"/>
          <w:bCs/>
          <w:color w:val="auto"/>
          <w:sz w:val="21"/>
          <w:szCs w:val="21"/>
          <w:u w:val="single"/>
        </w:rPr>
        <w:t xml:space="preserve">                                                       </w:t>
      </w:r>
    </w:p>
    <w:p>
      <w:pPr>
        <w:pStyle w:val="9"/>
        <w:spacing w:line="400" w:lineRule="exact"/>
        <w:ind w:left="25" w:leftChars="12"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三、质疑基本情况</w:t>
      </w:r>
    </w:p>
    <w:p>
      <w:pPr>
        <w:pStyle w:val="9"/>
        <w:spacing w:line="400" w:lineRule="exact"/>
        <w:ind w:left="25" w:leftChars="12" w:firstLine="833" w:firstLineChars="397"/>
        <w:rPr>
          <w:rFonts w:hint="eastAsia" w:ascii="宋体" w:hAnsi="宋体" w:eastAsia="宋体" w:cs="宋体"/>
          <w:color w:val="auto"/>
          <w:sz w:val="21"/>
          <w:szCs w:val="21"/>
        </w:rPr>
      </w:pPr>
      <w:r>
        <w:rPr>
          <w:rFonts w:hint="eastAsia" w:ascii="宋体" w:hAnsi="宋体" w:eastAsia="宋体" w:cs="宋体"/>
          <w:color w:val="auto"/>
          <w:sz w:val="21"/>
          <w:szCs w:val="21"/>
        </w:rPr>
        <w:t>投诉人于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日，向</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提出质疑，质疑事项为：</w:t>
      </w:r>
    </w:p>
    <w:p>
      <w:pPr>
        <w:pStyle w:val="9"/>
        <w:spacing w:line="400" w:lineRule="exact"/>
        <w:rPr>
          <w:rFonts w:hint="eastAsia" w:ascii="宋体" w:hAnsi="宋体" w:eastAsia="宋体" w:cs="宋体"/>
          <w:bCs/>
          <w:color w:val="auto"/>
          <w:sz w:val="21"/>
          <w:szCs w:val="21"/>
          <w:u w:val="single"/>
        </w:rPr>
      </w:pP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u w:val="single"/>
        </w:rPr>
        <w:t xml:space="preserve">                                                                                      </w:t>
      </w:r>
    </w:p>
    <w:p>
      <w:pPr>
        <w:pStyle w:val="9"/>
        <w:spacing w:line="400" w:lineRule="exact"/>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u w:val="single"/>
        </w:rPr>
        <w:t xml:space="preserve">                                                                                      </w:t>
      </w:r>
    </w:p>
    <w:p>
      <w:pPr>
        <w:pStyle w:val="9"/>
        <w:spacing w:line="40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u w:val="single"/>
        </w:rPr>
        <w:t>采购人/代理机构</w:t>
      </w:r>
      <w:r>
        <w:rPr>
          <w:rFonts w:hint="eastAsia" w:ascii="宋体" w:hAnsi="宋体" w:eastAsia="宋体" w:cs="宋体"/>
          <w:bCs/>
          <w:color w:val="auto"/>
          <w:sz w:val="21"/>
          <w:szCs w:val="21"/>
        </w:rPr>
        <w:t>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eastAsia="宋体" w:cs="宋体"/>
          <w:bCs/>
          <w:color w:val="auto"/>
          <w:sz w:val="21"/>
          <w:szCs w:val="21"/>
        </w:rPr>
        <w:t xml:space="preserve">就质疑事项作出了答复/没有在法定期限内作出答复。                                                                                             </w:t>
      </w:r>
    </w:p>
    <w:p>
      <w:pPr>
        <w:pStyle w:val="9"/>
        <w:spacing w:line="400" w:lineRule="exact"/>
        <w:ind w:left="25" w:leftChars="12"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四、投诉事项具体内容</w:t>
      </w:r>
    </w:p>
    <w:p>
      <w:pPr>
        <w:pStyle w:val="9"/>
        <w:spacing w:line="400" w:lineRule="exact"/>
        <w:ind w:left="25" w:leftChars="12" w:firstLine="413" w:firstLineChars="197"/>
        <w:rPr>
          <w:rFonts w:hint="eastAsia" w:ascii="宋体" w:hAnsi="宋体" w:eastAsia="宋体" w:cs="宋体"/>
          <w:bCs/>
          <w:color w:val="auto"/>
          <w:sz w:val="21"/>
          <w:szCs w:val="21"/>
          <w:u w:val="single"/>
        </w:rPr>
      </w:pPr>
      <w:r>
        <w:rPr>
          <w:rFonts w:hint="eastAsia" w:ascii="宋体" w:hAnsi="宋体" w:eastAsia="宋体" w:cs="宋体"/>
          <w:color w:val="auto"/>
          <w:sz w:val="21"/>
          <w:szCs w:val="21"/>
        </w:rPr>
        <w:t>投诉事项1：</w:t>
      </w:r>
      <w:r>
        <w:rPr>
          <w:rFonts w:hint="eastAsia" w:ascii="宋体" w:hAnsi="宋体" w:eastAsia="宋体" w:cs="宋体"/>
          <w:bCs/>
          <w:color w:val="auto"/>
          <w:sz w:val="21"/>
          <w:szCs w:val="21"/>
          <w:u w:val="single"/>
        </w:rPr>
        <w:t xml:space="preserve">                                                                           </w:t>
      </w:r>
    </w:p>
    <w:p>
      <w:pPr>
        <w:pStyle w:val="9"/>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事实依据：</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u w:val="single"/>
        </w:rPr>
        <w:t xml:space="preserve">                                                                                      </w:t>
      </w:r>
    </w:p>
    <w:p>
      <w:pPr>
        <w:pStyle w:val="9"/>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u w:val="single"/>
        </w:rPr>
        <w:t xml:space="preserve">                                                                                        </w:t>
      </w:r>
    </w:p>
    <w:p>
      <w:pPr>
        <w:pStyle w:val="9"/>
        <w:spacing w:line="400" w:lineRule="exact"/>
        <w:ind w:firstLine="420" w:firstLineChars="200"/>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法律依据：</w:t>
      </w:r>
      <w:r>
        <w:rPr>
          <w:rFonts w:hint="eastAsia" w:ascii="宋体" w:hAnsi="宋体" w:eastAsia="宋体" w:cs="宋体"/>
          <w:color w:val="auto"/>
          <w:sz w:val="21"/>
          <w:szCs w:val="21"/>
        </w:rPr>
        <w:t xml:space="preserve"> </w:t>
      </w:r>
      <w:r>
        <w:rPr>
          <w:rFonts w:hint="eastAsia" w:ascii="宋体" w:hAnsi="宋体" w:eastAsia="宋体" w:cs="宋体"/>
          <w:bCs/>
          <w:color w:val="auto"/>
          <w:sz w:val="21"/>
          <w:szCs w:val="21"/>
          <w:u w:val="single"/>
        </w:rPr>
        <w:t xml:space="preserve">                                                                                      </w:t>
      </w:r>
    </w:p>
    <w:p>
      <w:pPr>
        <w:pStyle w:val="9"/>
        <w:spacing w:line="400" w:lineRule="exact"/>
        <w:ind w:left="25" w:leftChars="12" w:firstLine="308" w:firstLineChars="147"/>
        <w:rPr>
          <w:rFonts w:hint="eastAsia" w:ascii="宋体" w:hAnsi="宋体" w:eastAsia="宋体" w:cs="宋体"/>
          <w:bCs/>
          <w:color w:val="auto"/>
          <w:sz w:val="21"/>
          <w:szCs w:val="21"/>
          <w:u w:val="single"/>
        </w:rPr>
      </w:pPr>
      <w:r>
        <w:rPr>
          <w:rFonts w:hint="eastAsia" w:ascii="宋体" w:hAnsi="宋体" w:eastAsia="宋体" w:cs="宋体"/>
          <w:bCs/>
          <w:color w:val="auto"/>
          <w:sz w:val="21"/>
          <w:szCs w:val="21"/>
        </w:rPr>
        <w:t xml:space="preserve"> </w:t>
      </w:r>
      <w:r>
        <w:rPr>
          <w:rFonts w:hint="eastAsia" w:ascii="宋体" w:hAnsi="宋体" w:eastAsia="宋体" w:cs="宋体"/>
          <w:bCs/>
          <w:color w:val="auto"/>
          <w:sz w:val="21"/>
          <w:szCs w:val="21"/>
          <w:u w:val="single"/>
        </w:rPr>
        <w:t xml:space="preserve">                                                                                        </w:t>
      </w:r>
    </w:p>
    <w:p>
      <w:pPr>
        <w:pStyle w:val="9"/>
        <w:spacing w:line="400" w:lineRule="exact"/>
        <w:ind w:left="25" w:leftChars="12" w:firstLine="413" w:firstLineChars="197"/>
        <w:rPr>
          <w:rFonts w:hint="eastAsia" w:ascii="宋体" w:hAnsi="宋体" w:eastAsia="宋体" w:cs="宋体"/>
          <w:bCs/>
          <w:color w:val="auto"/>
          <w:sz w:val="21"/>
          <w:szCs w:val="21"/>
        </w:rPr>
      </w:pPr>
      <w:r>
        <w:rPr>
          <w:rFonts w:hint="eastAsia" w:ascii="宋体" w:hAnsi="宋体" w:eastAsia="宋体" w:cs="宋体"/>
          <w:color w:val="auto"/>
          <w:sz w:val="21"/>
          <w:szCs w:val="21"/>
        </w:rPr>
        <w:t xml:space="preserve">投诉事项2  </w:t>
      </w:r>
      <w:r>
        <w:rPr>
          <w:rFonts w:hint="eastAsia" w:ascii="宋体" w:hAnsi="宋体" w:eastAsia="宋体" w:cs="宋体"/>
          <w:bCs/>
          <w:color w:val="auto"/>
          <w:sz w:val="21"/>
          <w:szCs w:val="21"/>
        </w:rPr>
        <w:t xml:space="preserve">   </w:t>
      </w:r>
    </w:p>
    <w:p>
      <w:pPr>
        <w:pStyle w:val="9"/>
        <w:spacing w:line="400" w:lineRule="exact"/>
        <w:ind w:left="25" w:leftChars="12" w:firstLine="413" w:firstLineChars="197"/>
        <w:rPr>
          <w:rFonts w:hint="eastAsia" w:ascii="宋体" w:hAnsi="宋体" w:eastAsia="宋体" w:cs="宋体"/>
          <w:bCs/>
          <w:color w:val="auto"/>
          <w:sz w:val="21"/>
          <w:szCs w:val="21"/>
        </w:rPr>
      </w:pPr>
      <w:r>
        <w:rPr>
          <w:rFonts w:hint="eastAsia" w:ascii="宋体" w:hAnsi="宋体" w:eastAsia="宋体" w:cs="宋体"/>
          <w:bCs/>
          <w:color w:val="auto"/>
          <w:sz w:val="21"/>
          <w:szCs w:val="21"/>
        </w:rPr>
        <w:t>……</w:t>
      </w:r>
    </w:p>
    <w:p>
      <w:pPr>
        <w:pStyle w:val="9"/>
        <w:spacing w:line="400" w:lineRule="exact"/>
        <w:ind w:left="25" w:leftChars="12" w:firstLine="413" w:firstLineChars="196"/>
        <w:rPr>
          <w:rFonts w:hint="eastAsia" w:ascii="宋体" w:hAnsi="宋体" w:eastAsia="宋体" w:cs="宋体"/>
          <w:b/>
          <w:color w:val="auto"/>
          <w:sz w:val="21"/>
          <w:szCs w:val="21"/>
        </w:rPr>
      </w:pPr>
      <w:r>
        <w:rPr>
          <w:rFonts w:hint="eastAsia" w:ascii="宋体" w:hAnsi="宋体" w:eastAsia="宋体" w:cs="宋体"/>
          <w:b/>
          <w:color w:val="auto"/>
          <w:sz w:val="21"/>
          <w:szCs w:val="21"/>
        </w:rPr>
        <w:t>五、与投诉事项相关的投诉请求：</w:t>
      </w:r>
    </w:p>
    <w:p>
      <w:pPr>
        <w:pStyle w:val="9"/>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请求：</w:t>
      </w:r>
      <w:r>
        <w:rPr>
          <w:rFonts w:hint="eastAsia" w:ascii="宋体" w:hAnsi="宋体" w:eastAsia="宋体" w:cs="宋体"/>
          <w:bCs/>
          <w:color w:val="auto"/>
          <w:sz w:val="21"/>
          <w:szCs w:val="21"/>
          <w:u w:val="single"/>
        </w:rPr>
        <w:t xml:space="preserve">                                                                                 </w:t>
      </w:r>
    </w:p>
    <w:p>
      <w:pPr>
        <w:pStyle w:val="9"/>
        <w:spacing w:line="400" w:lineRule="exact"/>
        <w:ind w:left="25" w:leftChars="12" w:firstLine="308" w:firstLineChars="147"/>
        <w:rPr>
          <w:rFonts w:hint="eastAsia" w:ascii="宋体" w:hAnsi="宋体" w:eastAsia="宋体" w:cs="宋体"/>
          <w:color w:val="auto"/>
          <w:sz w:val="21"/>
          <w:szCs w:val="21"/>
        </w:rPr>
      </w:pPr>
    </w:p>
    <w:p>
      <w:pPr>
        <w:pStyle w:val="9"/>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签字（或盖章）：                                       公章：</w:t>
      </w:r>
    </w:p>
    <w:p>
      <w:pPr>
        <w:pStyle w:val="9"/>
        <w:spacing w:line="400" w:lineRule="exact"/>
        <w:ind w:left="25" w:leftChars="12" w:firstLine="308" w:firstLineChars="147"/>
        <w:rPr>
          <w:rFonts w:hint="eastAsia" w:ascii="宋体" w:hAnsi="宋体" w:eastAsia="宋体" w:cs="宋体"/>
          <w:color w:val="auto"/>
          <w:sz w:val="21"/>
          <w:szCs w:val="21"/>
        </w:rPr>
      </w:pPr>
    </w:p>
    <w:p>
      <w:pPr>
        <w:pStyle w:val="9"/>
        <w:spacing w:line="40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color w:val="auto"/>
          <w:sz w:val="21"/>
          <w:szCs w:val="21"/>
        </w:rPr>
        <w:t>日期：</w:t>
      </w:r>
    </w:p>
    <w:p>
      <w:pPr>
        <w:pStyle w:val="9"/>
        <w:spacing w:line="360" w:lineRule="exact"/>
        <w:ind w:left="25" w:leftChars="12" w:firstLine="413" w:firstLineChars="197"/>
        <w:rPr>
          <w:rFonts w:hint="eastAsia" w:ascii="宋体" w:hAnsi="宋体" w:eastAsia="宋体" w:cs="宋体"/>
          <w:color w:val="auto"/>
          <w:sz w:val="21"/>
          <w:szCs w:val="21"/>
        </w:rPr>
      </w:pPr>
      <w:r>
        <w:rPr>
          <w:rFonts w:hint="eastAsia" w:ascii="宋体" w:hAnsi="宋体" w:eastAsia="宋体" w:cs="宋体"/>
          <w:bCs/>
          <w:color w:val="auto"/>
          <w:sz w:val="21"/>
          <w:szCs w:val="21"/>
        </w:rPr>
        <w:t xml:space="preserve">                                                                                 </w:t>
      </w:r>
    </w:p>
    <w:p>
      <w:pPr>
        <w:pStyle w:val="9"/>
        <w:snapToGrid w:val="0"/>
        <w:spacing w:line="340" w:lineRule="exact"/>
        <w:rPr>
          <w:rFonts w:hint="eastAsia" w:ascii="宋体" w:hAnsi="宋体" w:eastAsia="宋体" w:cs="宋体"/>
          <w:b/>
          <w:color w:val="auto"/>
          <w:sz w:val="21"/>
          <w:szCs w:val="21"/>
        </w:rPr>
      </w:pPr>
    </w:p>
    <w:p>
      <w:pPr>
        <w:pStyle w:val="9"/>
        <w:snapToGrid w:val="0"/>
        <w:spacing w:line="34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说明：</w:t>
      </w:r>
    </w:p>
    <w:p>
      <w:pPr>
        <w:pStyle w:val="9"/>
        <w:spacing w:line="340" w:lineRule="exact"/>
        <w:ind w:left="25" w:leftChars="12" w:firstLine="310" w:firstLineChars="147"/>
        <w:rPr>
          <w:rFonts w:hint="eastAsia" w:ascii="宋体" w:hAnsi="宋体" w:eastAsia="宋体" w:cs="宋体"/>
          <w:b/>
          <w:bCs/>
          <w:color w:val="auto"/>
          <w:sz w:val="21"/>
          <w:szCs w:val="21"/>
        </w:rPr>
      </w:pPr>
      <w:r>
        <w:rPr>
          <w:rFonts w:hint="eastAsia" w:ascii="宋体" w:hAnsi="宋体" w:eastAsia="宋体" w:cs="宋体"/>
          <w:b/>
          <w:color w:val="auto"/>
          <w:sz w:val="21"/>
          <w:szCs w:val="21"/>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1"/>
          <w:szCs w:val="21"/>
        </w:rPr>
        <w:t>。</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3.投诉书应简要列明质疑事项，质疑函、质疑答复等作为附件材料提供。</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4.投诉书的投诉事项应具体、明确，并有必要的事实依据和法律依据。</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5.投诉书的投诉请求应与投诉事项相关。</w:t>
      </w:r>
    </w:p>
    <w:p>
      <w:pPr>
        <w:pStyle w:val="9"/>
        <w:spacing w:line="340" w:lineRule="exact"/>
        <w:ind w:left="25" w:leftChars="12" w:firstLine="310" w:firstLineChars="147"/>
        <w:rPr>
          <w:rFonts w:hint="eastAsia" w:ascii="宋体" w:hAnsi="宋体" w:eastAsia="宋体" w:cs="宋体"/>
          <w:b/>
          <w:color w:val="auto"/>
          <w:sz w:val="21"/>
          <w:szCs w:val="21"/>
        </w:rPr>
      </w:pPr>
      <w:r>
        <w:rPr>
          <w:rFonts w:hint="eastAsia" w:ascii="宋体" w:hAnsi="宋体" w:eastAsia="宋体" w:cs="宋体"/>
          <w:b/>
          <w:color w:val="auto"/>
          <w:sz w:val="21"/>
          <w:szCs w:val="21"/>
        </w:rPr>
        <w:t>6.投诉人为自然人的，投诉书应由本人签字；投诉人为法人或者其他组织的，投诉书应由法定代表人、主要负责人，或者其授权代表签字或者盖章，并加盖公章。</w:t>
      </w:r>
    </w:p>
    <w:p>
      <w:pPr>
        <w:spacing w:line="312" w:lineRule="auto"/>
        <w:rPr>
          <w:rFonts w:hint="eastAsia" w:ascii="宋体" w:hAnsi="宋体" w:eastAsia="宋体" w:cs="宋体"/>
          <w:color w:val="auto"/>
        </w:rPr>
      </w:pPr>
    </w:p>
    <w:p>
      <w:pPr>
        <w:pStyle w:val="8"/>
        <w:ind w:left="63" w:right="63"/>
        <w:rPr>
          <w:rFonts w:hint="eastAsia" w:ascii="宋体" w:hAnsi="宋体" w:eastAsia="宋体" w:cs="宋体"/>
          <w:color w:val="auto"/>
        </w:rPr>
      </w:pPr>
    </w:p>
    <w:p>
      <w:pPr>
        <w:rPr>
          <w:rFonts w:hint="eastAsia" w:ascii="宋体" w:hAnsi="宋体" w:eastAsia="宋体" w:cs="宋体"/>
          <w:color w:val="auto"/>
        </w:rPr>
      </w:pPr>
    </w:p>
    <w:p>
      <w:pPr>
        <w:pStyle w:val="8"/>
        <w:ind w:left="63" w:right="63"/>
        <w:jc w:val="both"/>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jc w:val="center"/>
        <w:rPr>
          <w:rFonts w:hint="eastAsia" w:ascii="宋体" w:hAnsi="宋体" w:eastAsia="宋体" w:cs="宋体"/>
          <w:color w:val="auto"/>
        </w:rPr>
        <w:sectPr>
          <w:pgSz w:w="11906" w:h="16838"/>
          <w:pgMar w:top="1417" w:right="1417" w:bottom="1134" w:left="1587" w:header="851" w:footer="850" w:gutter="0"/>
          <w:cols w:space="720" w:num="1"/>
          <w:docGrid w:linePitch="312" w:charSpace="0"/>
        </w:sectPr>
      </w:pPr>
      <w:r>
        <w:rPr>
          <w:rFonts w:hint="eastAsia" w:ascii="宋体" w:hAnsi="宋体" w:eastAsia="宋体" w:cs="宋体"/>
          <w:color w:val="auto"/>
        </w:rPr>
        <w:drawing>
          <wp:inline distT="0" distB="0" distL="114300" distR="114300">
            <wp:extent cx="4857115" cy="5135245"/>
            <wp:effectExtent l="0" t="0" r="444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4857115" cy="5135245"/>
                    </a:xfrm>
                    <a:prstGeom prst="rect">
                      <a:avLst/>
                    </a:prstGeom>
                    <a:noFill/>
                    <a:ln>
                      <a:noFill/>
                    </a:ln>
                  </pic:spPr>
                </pic:pic>
              </a:graphicData>
            </a:graphic>
          </wp:inline>
        </w:drawing>
      </w:r>
    </w:p>
    <w:p>
      <w:pPr>
        <w:pStyle w:val="3"/>
        <w:numPr>
          <w:ilvl w:val="0"/>
          <w:numId w:val="1"/>
        </w:numPr>
        <w:spacing w:line="312" w:lineRule="auto"/>
        <w:jc w:val="center"/>
        <w:rPr>
          <w:rFonts w:hint="eastAsia" w:ascii="宋体" w:hAnsi="宋体" w:eastAsia="宋体" w:cs="宋体"/>
          <w:color w:val="auto"/>
        </w:rPr>
      </w:pPr>
      <w:bookmarkStart w:id="425" w:name="_Toc12903"/>
      <w:bookmarkStart w:id="426" w:name="_Toc389065238"/>
      <w:bookmarkStart w:id="427" w:name="_Toc28324"/>
      <w:bookmarkStart w:id="428" w:name="_Toc32649"/>
      <w:bookmarkStart w:id="429" w:name="_Toc407135168"/>
      <w:bookmarkStart w:id="430" w:name="_Toc12550"/>
      <w:bookmarkStart w:id="431" w:name="_Toc13631"/>
      <w:r>
        <w:rPr>
          <w:rFonts w:hint="eastAsia" w:ascii="宋体" w:hAnsi="宋体" w:eastAsia="宋体" w:cs="宋体"/>
          <w:color w:val="auto"/>
        </w:rPr>
        <w:t xml:space="preserve"> 评标办法</w:t>
      </w:r>
      <w:bookmarkEnd w:id="425"/>
      <w:bookmarkEnd w:id="426"/>
      <w:bookmarkEnd w:id="427"/>
      <w:bookmarkEnd w:id="428"/>
      <w:bookmarkEnd w:id="429"/>
      <w:bookmarkEnd w:id="430"/>
      <w:bookmarkEnd w:id="431"/>
    </w:p>
    <w:p>
      <w:pPr>
        <w:rPr>
          <w:rFonts w:hint="eastAsia" w:ascii="宋体" w:hAnsi="宋体" w:eastAsia="宋体" w:cs="宋体"/>
          <w:color w:val="auto"/>
        </w:rPr>
      </w:pPr>
    </w:p>
    <w:p>
      <w:pPr>
        <w:pStyle w:val="8"/>
        <w:ind w:left="63" w:right="63"/>
        <w:rPr>
          <w:rFonts w:hint="eastAsia" w:ascii="宋体" w:hAnsi="宋体" w:eastAsia="宋体" w:cs="宋体"/>
          <w:color w:val="auto"/>
        </w:rPr>
      </w:pPr>
    </w:p>
    <w:p>
      <w:pPr>
        <w:spacing w:line="312" w:lineRule="auto"/>
        <w:ind w:firstLine="437"/>
        <w:rPr>
          <w:rFonts w:hint="eastAsia" w:ascii="宋体" w:hAnsi="宋体" w:eastAsia="宋体" w:cs="宋体"/>
          <w:color w:val="auto"/>
        </w:rPr>
      </w:pPr>
      <w:bookmarkStart w:id="432" w:name="_Toc407135169"/>
      <w:bookmarkStart w:id="433" w:name="_Toc389065239"/>
      <w:bookmarkStart w:id="434" w:name="_Toc18460"/>
    </w:p>
    <w:p>
      <w:pPr>
        <w:rPr>
          <w:rFonts w:hint="eastAsia" w:ascii="宋体" w:hAnsi="宋体" w:eastAsia="宋体" w:cs="宋体"/>
          <w:b/>
          <w:color w:val="auto"/>
          <w:sz w:val="28"/>
          <w:szCs w:val="28"/>
        </w:rPr>
      </w:pPr>
      <w:r>
        <w:rPr>
          <w:rFonts w:hint="eastAsia" w:ascii="宋体" w:hAnsi="宋体" w:eastAsia="宋体" w:cs="宋体"/>
          <w:b/>
          <w:color w:val="auto"/>
          <w:sz w:val="28"/>
          <w:szCs w:val="28"/>
        </w:rPr>
        <w:t>2.1初步评审</w:t>
      </w:r>
    </w:p>
    <w:tbl>
      <w:tblPr>
        <w:tblStyle w:val="13"/>
        <w:tblW w:w="9600" w:type="dxa"/>
        <w:tblInd w:w="-318" w:type="dxa"/>
        <w:tblLayout w:type="fixed"/>
        <w:tblCellMar>
          <w:top w:w="0" w:type="dxa"/>
          <w:left w:w="108" w:type="dxa"/>
          <w:bottom w:w="0" w:type="dxa"/>
          <w:right w:w="108" w:type="dxa"/>
        </w:tblCellMar>
      </w:tblPr>
      <w:tblGrid>
        <w:gridCol w:w="993"/>
        <w:gridCol w:w="1134"/>
        <w:gridCol w:w="3262"/>
        <w:gridCol w:w="4211"/>
      </w:tblGrid>
      <w:tr>
        <w:tblPrEx>
          <w:tblCellMar>
            <w:top w:w="0" w:type="dxa"/>
            <w:left w:w="108" w:type="dxa"/>
            <w:bottom w:w="0" w:type="dxa"/>
            <w:right w:w="108" w:type="dxa"/>
          </w:tblCellMar>
        </w:tblPrEx>
        <w:trPr>
          <w:trHeight w:val="48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pStyle w:val="17"/>
              <w:snapToGrid w:val="0"/>
              <w:spacing w:line="312" w:lineRule="auto"/>
              <w:jc w:val="center"/>
              <w:rPr>
                <w:rFonts w:hint="eastAsia" w:ascii="宋体" w:hAnsi="宋体" w:eastAsia="宋体" w:cs="宋体"/>
                <w:color w:val="auto"/>
              </w:rPr>
            </w:pPr>
          </w:p>
        </w:tc>
        <w:tc>
          <w:tcPr>
            <w:tcW w:w="8607" w:type="dxa"/>
            <w:gridSpan w:val="3"/>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b/>
                <w:color w:val="auto"/>
              </w:rPr>
              <w:t>资格评审</w:t>
            </w:r>
          </w:p>
        </w:tc>
      </w:tr>
      <w:tr>
        <w:tblPrEx>
          <w:tblCellMar>
            <w:top w:w="0" w:type="dxa"/>
            <w:left w:w="108" w:type="dxa"/>
            <w:bottom w:w="0" w:type="dxa"/>
            <w:right w:w="108" w:type="dxa"/>
          </w:tblCellMar>
        </w:tblPrEx>
        <w:trPr>
          <w:trHeight w:val="480" w:hRule="atLeast"/>
        </w:trPr>
        <w:tc>
          <w:tcPr>
            <w:tcW w:w="993" w:type="dxa"/>
            <w:tcBorders>
              <w:top w:val="nil"/>
              <w:left w:val="single" w:color="000000" w:sz="4" w:space="0"/>
              <w:bottom w:val="single" w:color="auto" w:sz="4" w:space="0"/>
              <w:right w:val="single" w:color="auto" w:sz="4" w:space="0"/>
            </w:tcBorders>
            <w:vAlign w:val="center"/>
          </w:tcPr>
          <w:p>
            <w:pPr>
              <w:pStyle w:val="17"/>
              <w:snapToGrid w:val="0"/>
              <w:spacing w:line="312" w:lineRule="auto"/>
              <w:jc w:val="center"/>
              <w:rPr>
                <w:rFonts w:hint="eastAsia" w:ascii="宋体" w:hAnsi="宋体" w:eastAsia="宋体" w:cs="宋体"/>
                <w:color w:val="auto"/>
              </w:rPr>
            </w:pPr>
          </w:p>
        </w:tc>
        <w:tc>
          <w:tcPr>
            <w:tcW w:w="4396" w:type="dxa"/>
            <w:gridSpan w:val="2"/>
            <w:tcBorders>
              <w:top w:val="nil"/>
              <w:left w:val="single" w:color="auto" w:sz="4" w:space="0"/>
              <w:bottom w:val="single" w:color="000000" w:sz="4" w:space="0"/>
              <w:right w:val="single" w:color="auto" w:sz="4" w:space="0"/>
            </w:tcBorders>
            <w:vAlign w:val="center"/>
          </w:tcPr>
          <w:p>
            <w:pPr>
              <w:pStyle w:val="17"/>
              <w:snapToGrid w:val="0"/>
              <w:spacing w:line="312" w:lineRule="auto"/>
              <w:jc w:val="center"/>
              <w:rPr>
                <w:rFonts w:hint="eastAsia" w:ascii="宋体" w:hAnsi="宋体" w:eastAsia="宋体" w:cs="宋体"/>
                <w:color w:val="auto"/>
              </w:rPr>
            </w:pPr>
            <w:r>
              <w:rPr>
                <w:rFonts w:hint="eastAsia" w:ascii="宋体" w:hAnsi="宋体" w:eastAsia="宋体" w:cs="宋体"/>
                <w:b/>
                <w:color w:val="auto"/>
              </w:rPr>
              <w:t>评审因素</w:t>
            </w:r>
          </w:p>
        </w:tc>
        <w:tc>
          <w:tcPr>
            <w:tcW w:w="4211" w:type="dxa"/>
            <w:tcBorders>
              <w:top w:val="single" w:color="000000" w:sz="4" w:space="0"/>
              <w:left w:val="single" w:color="auto" w:sz="4" w:space="0"/>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b/>
                <w:color w:val="auto"/>
              </w:rPr>
              <w:t>评审标准（合格标准：缺少任何一项或有任何一项不合格者，其形式评审视为不合格）</w:t>
            </w:r>
          </w:p>
        </w:tc>
      </w:tr>
      <w:tr>
        <w:tblPrEx>
          <w:tblCellMar>
            <w:top w:w="0" w:type="dxa"/>
            <w:left w:w="108" w:type="dxa"/>
            <w:bottom w:w="0" w:type="dxa"/>
            <w:right w:w="108" w:type="dxa"/>
          </w:tblCellMar>
        </w:tblPrEx>
        <w:trPr>
          <w:trHeight w:val="480" w:hRule="atLeast"/>
        </w:trPr>
        <w:tc>
          <w:tcPr>
            <w:tcW w:w="993" w:type="dxa"/>
            <w:vMerge w:val="restart"/>
            <w:tcBorders>
              <w:top w:val="single" w:color="auto" w:sz="4" w:space="0"/>
              <w:left w:val="single" w:color="auto" w:sz="4" w:space="0"/>
              <w:right w:val="single" w:color="auto" w:sz="4" w:space="0"/>
            </w:tcBorders>
            <w:vAlign w:val="center"/>
          </w:tcPr>
          <w:p>
            <w:pPr>
              <w:pStyle w:val="17"/>
              <w:snapToGrid w:val="0"/>
              <w:spacing w:line="312" w:lineRule="auto"/>
              <w:ind w:left="720" w:hanging="720"/>
              <w:rPr>
                <w:rFonts w:hint="eastAsia" w:ascii="宋体" w:hAnsi="宋体" w:eastAsia="宋体" w:cs="宋体"/>
                <w:color w:val="auto"/>
              </w:rPr>
            </w:pPr>
            <w:r>
              <w:rPr>
                <w:rFonts w:hint="eastAsia" w:ascii="宋体" w:hAnsi="宋体" w:eastAsia="宋体" w:cs="宋体"/>
                <w:color w:val="auto"/>
              </w:rPr>
              <w:t>2.1.1</w:t>
            </w:r>
          </w:p>
        </w:tc>
        <w:tc>
          <w:tcPr>
            <w:tcW w:w="1134" w:type="dxa"/>
            <w:vMerge w:val="restart"/>
            <w:tcBorders>
              <w:top w:val="nil"/>
              <w:left w:val="single" w:color="auto" w:sz="4" w:space="0"/>
              <w:right w:val="single" w:color="000000" w:sz="4" w:space="0"/>
            </w:tcBorders>
            <w:vAlign w:val="center"/>
          </w:tcPr>
          <w:p>
            <w:pPr>
              <w:pStyle w:val="17"/>
              <w:snapToGrid w:val="0"/>
              <w:spacing w:line="312" w:lineRule="auto"/>
              <w:ind w:left="720" w:hanging="720"/>
              <w:rPr>
                <w:rFonts w:hint="eastAsia" w:ascii="宋体" w:hAnsi="宋体" w:eastAsia="宋体" w:cs="宋体"/>
                <w:color w:val="auto"/>
              </w:rPr>
            </w:pPr>
            <w:r>
              <w:rPr>
                <w:rFonts w:hint="eastAsia" w:ascii="宋体" w:hAnsi="宋体" w:eastAsia="宋体" w:cs="宋体"/>
                <w:color w:val="auto"/>
              </w:rPr>
              <w:t>☑合格制</w:t>
            </w: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ind w:left="720" w:hanging="720"/>
              <w:rPr>
                <w:rFonts w:hint="eastAsia" w:ascii="宋体" w:hAnsi="宋体" w:eastAsia="宋体" w:cs="宋体"/>
                <w:color w:val="auto"/>
              </w:rPr>
            </w:pPr>
            <w:r>
              <w:rPr>
                <w:rFonts w:hint="eastAsia" w:ascii="宋体" w:hAnsi="宋体" w:eastAsia="宋体" w:cs="宋体"/>
                <w:color w:val="auto"/>
              </w:rPr>
              <w:t>1、投标文件签署授权委托书</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有效的法定代表人身份证明（附身份证复印件）或法人授权委托书（附身份证复印件，授权代理时提供）</w:t>
            </w:r>
          </w:p>
        </w:tc>
      </w:tr>
      <w:tr>
        <w:tblPrEx>
          <w:tblCellMar>
            <w:top w:w="0" w:type="dxa"/>
            <w:left w:w="108" w:type="dxa"/>
            <w:bottom w:w="0" w:type="dxa"/>
            <w:right w:w="108" w:type="dxa"/>
          </w:tblCellMar>
        </w:tblPrEx>
        <w:trPr>
          <w:trHeight w:val="480" w:hRule="atLeast"/>
        </w:trPr>
        <w:tc>
          <w:tcPr>
            <w:tcW w:w="99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2、营业执照</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具备有效的营业执照</w:t>
            </w:r>
          </w:p>
        </w:tc>
      </w:tr>
      <w:tr>
        <w:tblPrEx>
          <w:tblCellMar>
            <w:top w:w="0" w:type="dxa"/>
            <w:left w:w="108" w:type="dxa"/>
            <w:bottom w:w="0" w:type="dxa"/>
            <w:right w:w="108" w:type="dxa"/>
          </w:tblCellMar>
        </w:tblPrEx>
        <w:trPr>
          <w:trHeight w:val="480" w:hRule="atLeast"/>
        </w:trPr>
        <w:tc>
          <w:tcPr>
            <w:tcW w:w="99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3、安全生产许可证</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具备有效的安全生产许可证</w:t>
            </w:r>
          </w:p>
        </w:tc>
      </w:tr>
      <w:tr>
        <w:tblPrEx>
          <w:tblCellMar>
            <w:top w:w="0" w:type="dxa"/>
            <w:left w:w="108" w:type="dxa"/>
            <w:bottom w:w="0" w:type="dxa"/>
            <w:right w:w="108" w:type="dxa"/>
          </w:tblCellMar>
        </w:tblPrEx>
        <w:trPr>
          <w:trHeight w:val="480" w:hRule="atLeast"/>
        </w:trPr>
        <w:tc>
          <w:tcPr>
            <w:tcW w:w="99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4、资质等级</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符合第二章“投标人须知”第1.4.1项规定</w:t>
            </w:r>
          </w:p>
        </w:tc>
      </w:tr>
      <w:tr>
        <w:tblPrEx>
          <w:tblCellMar>
            <w:top w:w="0" w:type="dxa"/>
            <w:left w:w="108" w:type="dxa"/>
            <w:bottom w:w="0" w:type="dxa"/>
            <w:right w:w="108" w:type="dxa"/>
          </w:tblCellMar>
        </w:tblPrEx>
        <w:trPr>
          <w:trHeight w:val="480" w:hRule="atLeast"/>
        </w:trPr>
        <w:tc>
          <w:tcPr>
            <w:tcW w:w="99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5、财务状况</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符合第二章“投标人须知”第1.4.1项规定</w:t>
            </w:r>
          </w:p>
        </w:tc>
      </w:tr>
      <w:tr>
        <w:tblPrEx>
          <w:tblCellMar>
            <w:top w:w="0" w:type="dxa"/>
            <w:left w:w="108" w:type="dxa"/>
            <w:bottom w:w="0" w:type="dxa"/>
            <w:right w:w="108" w:type="dxa"/>
          </w:tblCellMar>
        </w:tblPrEx>
        <w:trPr>
          <w:trHeight w:val="480" w:hRule="atLeast"/>
        </w:trPr>
        <w:tc>
          <w:tcPr>
            <w:tcW w:w="99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6、诚信</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符合第二章“投标人须知”第1.4.1项规定</w:t>
            </w:r>
          </w:p>
        </w:tc>
      </w:tr>
      <w:tr>
        <w:tblPrEx>
          <w:tblCellMar>
            <w:top w:w="0" w:type="dxa"/>
            <w:left w:w="108" w:type="dxa"/>
            <w:bottom w:w="0" w:type="dxa"/>
            <w:right w:w="108" w:type="dxa"/>
          </w:tblCellMar>
        </w:tblPrEx>
        <w:trPr>
          <w:trHeight w:val="480" w:hRule="atLeast"/>
        </w:trPr>
        <w:tc>
          <w:tcPr>
            <w:tcW w:w="99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b w:val="0"/>
                <w:bCs w:val="0"/>
                <w:color w:val="auto"/>
              </w:rPr>
              <w:t>7、项目管理机构组成</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b w:val="0"/>
                <w:bCs w:val="0"/>
                <w:color w:val="auto"/>
              </w:rPr>
              <w:t>符合桂林市建设与规划委员会市建规【2006】270号《关于调整建筑施工现场项目部管理的通知》的规定项</w:t>
            </w:r>
            <w:r>
              <w:rPr>
                <w:rFonts w:hint="eastAsia" w:ascii="宋体" w:hAnsi="宋体" w:eastAsia="宋体" w:cs="宋体"/>
                <w:b w:val="0"/>
                <w:bCs w:val="0"/>
                <w:color w:val="auto"/>
                <w:spacing w:val="-1"/>
              </w:rPr>
              <w:t>规</w:t>
            </w:r>
            <w:r>
              <w:rPr>
                <w:rFonts w:hint="eastAsia" w:ascii="宋体" w:hAnsi="宋体" w:eastAsia="宋体" w:cs="宋体"/>
                <w:b w:val="0"/>
                <w:bCs w:val="0"/>
                <w:color w:val="auto"/>
              </w:rPr>
              <w:t>定并按第二章“投标人须知”第3.2.1项要求提供证明文件</w:t>
            </w:r>
          </w:p>
        </w:tc>
      </w:tr>
      <w:tr>
        <w:tblPrEx>
          <w:tblCellMar>
            <w:top w:w="0" w:type="dxa"/>
            <w:left w:w="108" w:type="dxa"/>
            <w:bottom w:w="0" w:type="dxa"/>
            <w:right w:w="108" w:type="dxa"/>
          </w:tblCellMar>
        </w:tblPrEx>
        <w:trPr>
          <w:trHeight w:val="318" w:hRule="atLeast"/>
        </w:trPr>
        <w:tc>
          <w:tcPr>
            <w:tcW w:w="99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b w:val="0"/>
                <w:bCs w:val="0"/>
                <w:color w:val="auto"/>
              </w:rPr>
              <w:t>8、项目经理</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符合第二章“投标人须知”第1.4.1项规定</w:t>
            </w:r>
          </w:p>
        </w:tc>
      </w:tr>
      <w:tr>
        <w:tblPrEx>
          <w:tblCellMar>
            <w:top w:w="0" w:type="dxa"/>
            <w:left w:w="108" w:type="dxa"/>
            <w:bottom w:w="0" w:type="dxa"/>
            <w:right w:w="108" w:type="dxa"/>
          </w:tblCellMar>
        </w:tblPrEx>
        <w:trPr>
          <w:trHeight w:val="318" w:hRule="atLeast"/>
        </w:trPr>
        <w:tc>
          <w:tcPr>
            <w:tcW w:w="993"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b w:val="0"/>
                <w:bCs w:val="0"/>
                <w:color w:val="auto"/>
              </w:rPr>
            </w:pPr>
            <w:r>
              <w:rPr>
                <w:rFonts w:hint="eastAsia" w:ascii="宋体" w:hAnsi="宋体" w:eastAsia="宋体" w:cs="宋体"/>
                <w:b w:val="0"/>
                <w:bCs w:val="0"/>
                <w:color w:val="auto"/>
              </w:rPr>
              <w:t>9、专职安全生产管理人员</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符合第二章“投标人须知”第1.4.1项规定</w:t>
            </w:r>
          </w:p>
        </w:tc>
      </w:tr>
      <w:tr>
        <w:tblPrEx>
          <w:tblCellMar>
            <w:top w:w="0" w:type="dxa"/>
            <w:left w:w="108" w:type="dxa"/>
            <w:bottom w:w="0" w:type="dxa"/>
            <w:right w:w="108" w:type="dxa"/>
          </w:tblCellMar>
        </w:tblPrEx>
        <w:trPr>
          <w:trHeight w:val="318" w:hRule="atLeast"/>
        </w:trPr>
        <w:tc>
          <w:tcPr>
            <w:tcW w:w="993"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rPr>
            </w:pPr>
          </w:p>
        </w:tc>
        <w:tc>
          <w:tcPr>
            <w:tcW w:w="1134" w:type="dxa"/>
            <w:vMerge w:val="continue"/>
            <w:tcBorders>
              <w:left w:val="single" w:color="auto" w:sz="4" w:space="0"/>
              <w:bottom w:val="single" w:color="auto" w:sz="4" w:space="0"/>
              <w:right w:val="single" w:color="000000" w:sz="4" w:space="0"/>
            </w:tcBorders>
            <w:vAlign w:val="center"/>
          </w:tcPr>
          <w:p>
            <w:pPr>
              <w:widowControl/>
              <w:jc w:val="left"/>
              <w:rPr>
                <w:rFonts w:hint="eastAsia" w:ascii="宋体" w:hAnsi="宋体" w:eastAsia="宋体" w:cs="宋体"/>
                <w:color w:val="auto"/>
                <w:kern w:val="0"/>
              </w:rPr>
            </w:pPr>
          </w:p>
        </w:tc>
        <w:tc>
          <w:tcPr>
            <w:tcW w:w="3262"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b w:val="0"/>
                <w:bCs w:val="0"/>
                <w:color w:val="auto"/>
              </w:rPr>
            </w:pPr>
            <w:r>
              <w:rPr>
                <w:rFonts w:hint="eastAsia" w:ascii="宋体" w:hAnsi="宋体" w:eastAsia="宋体" w:cs="宋体"/>
                <w:b w:val="0"/>
                <w:bCs w:val="0"/>
                <w:color w:val="auto"/>
              </w:rPr>
              <w:t>10、农民工工资保障金承诺书</w:t>
            </w:r>
          </w:p>
        </w:tc>
        <w:tc>
          <w:tcPr>
            <w:tcW w:w="4211" w:type="dxa"/>
            <w:tcBorders>
              <w:top w:val="single" w:color="000000" w:sz="4" w:space="0"/>
              <w:left w:val="nil"/>
              <w:bottom w:val="single" w:color="000000" w:sz="4" w:space="0"/>
              <w:right w:val="single" w:color="000000" w:sz="4" w:space="0"/>
            </w:tcBorders>
            <w:vAlign w:val="center"/>
          </w:tcPr>
          <w:p>
            <w:pPr>
              <w:pStyle w:val="17"/>
              <w:snapToGrid w:val="0"/>
              <w:spacing w:line="312" w:lineRule="auto"/>
              <w:rPr>
                <w:rFonts w:hint="eastAsia" w:ascii="宋体" w:hAnsi="宋体" w:eastAsia="宋体" w:cs="宋体"/>
                <w:color w:val="auto"/>
              </w:rPr>
            </w:pPr>
            <w:r>
              <w:rPr>
                <w:rFonts w:hint="eastAsia" w:ascii="宋体" w:hAnsi="宋体" w:eastAsia="宋体" w:cs="宋体"/>
                <w:b w:val="0"/>
                <w:bCs w:val="0"/>
                <w:color w:val="auto"/>
              </w:rPr>
              <w:t>符合桂劳社发[2009]50号文规定并作出承诺。</w:t>
            </w:r>
          </w:p>
        </w:tc>
      </w:tr>
    </w:tbl>
    <w:p>
      <w:pPr>
        <w:pStyle w:val="8"/>
        <w:ind w:left="0" w:leftChars="0" w:right="63"/>
        <w:jc w:val="both"/>
        <w:rPr>
          <w:rFonts w:hint="eastAsia" w:ascii="宋体" w:hAnsi="宋体" w:eastAsia="宋体" w:cs="宋体"/>
          <w:color w:val="auto"/>
          <w:sz w:val="21"/>
          <w:szCs w:val="21"/>
        </w:rPr>
      </w:pPr>
    </w:p>
    <w:tbl>
      <w:tblPr>
        <w:tblStyle w:val="13"/>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134"/>
        <w:gridCol w:w="1455"/>
        <w:gridCol w:w="1007"/>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2.1.2</w:t>
            </w:r>
          </w:p>
        </w:tc>
        <w:tc>
          <w:tcPr>
            <w:tcW w:w="1134" w:type="dxa"/>
            <w:vMerge w:val="restart"/>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符合性评审标准</w:t>
            </w:r>
          </w:p>
        </w:tc>
        <w:tc>
          <w:tcPr>
            <w:tcW w:w="7553" w:type="dxa"/>
            <w:gridSpan w:val="3"/>
            <w:vAlign w:val="center"/>
          </w:tcPr>
          <w:p>
            <w:pPr>
              <w:rPr>
                <w:rFonts w:hint="eastAsia" w:ascii="宋体" w:hAnsi="宋体" w:eastAsia="宋体" w:cs="宋体"/>
                <w:color w:val="auto"/>
              </w:rPr>
            </w:pPr>
            <w:r>
              <w:rPr>
                <w:rFonts w:hint="eastAsia" w:ascii="宋体" w:hAnsi="宋体" w:eastAsia="宋体" w:cs="宋体"/>
                <w:b/>
                <w:bCs/>
                <w:color w:val="auto"/>
              </w:rPr>
              <w:t>合格标准：缺少任何一项或有任何一项不合格者，其符合性评审视为不合格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rPr>
                <w:rFonts w:hint="eastAsia" w:ascii="宋体" w:hAnsi="宋体" w:eastAsia="宋体" w:cs="宋体"/>
                <w:color w:val="auto"/>
              </w:rPr>
            </w:pPr>
            <w:r>
              <w:rPr>
                <w:rFonts w:hint="eastAsia" w:ascii="宋体" w:hAnsi="宋体" w:eastAsia="宋体" w:cs="宋体"/>
                <w:color w:val="auto"/>
              </w:rPr>
              <w:t>投标人名称</w:t>
            </w:r>
          </w:p>
        </w:tc>
        <w:tc>
          <w:tcPr>
            <w:tcW w:w="5091" w:type="dxa"/>
            <w:vAlign w:val="center"/>
          </w:tcPr>
          <w:p>
            <w:pPr>
              <w:rPr>
                <w:rFonts w:hint="eastAsia" w:ascii="宋体" w:hAnsi="宋体" w:eastAsia="宋体" w:cs="宋体"/>
                <w:color w:val="auto"/>
              </w:rPr>
            </w:pPr>
            <w:r>
              <w:rPr>
                <w:rFonts w:hint="eastAsia" w:ascii="宋体" w:hAnsi="宋体" w:eastAsia="宋体" w:cs="宋体"/>
                <w:color w:val="auto"/>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rPr>
                <w:rFonts w:hint="eastAsia" w:ascii="宋体" w:hAnsi="宋体" w:eastAsia="宋体" w:cs="宋体"/>
                <w:color w:val="auto"/>
              </w:rPr>
            </w:pPr>
            <w:r>
              <w:rPr>
                <w:rFonts w:hint="eastAsia" w:ascii="宋体" w:hAnsi="宋体" w:eastAsia="宋体" w:cs="宋体"/>
                <w:color w:val="auto"/>
              </w:rPr>
              <w:t>投标函签字盖章</w:t>
            </w:r>
          </w:p>
        </w:tc>
        <w:tc>
          <w:tcPr>
            <w:tcW w:w="5091"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法定代表人或其委托代理人签字或盖章及加盖投标人公章（CA签章）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rPr>
                <w:rFonts w:hint="eastAsia" w:ascii="宋体" w:hAnsi="宋体" w:eastAsia="宋体" w:cs="宋体"/>
                <w:color w:val="auto"/>
              </w:rPr>
            </w:pPr>
            <w:r>
              <w:rPr>
                <w:rFonts w:hint="eastAsia" w:ascii="宋体" w:hAnsi="宋体" w:eastAsia="宋体" w:cs="宋体"/>
                <w:color w:val="auto"/>
              </w:rPr>
              <w:t>投标文件格式</w:t>
            </w:r>
          </w:p>
        </w:tc>
        <w:tc>
          <w:tcPr>
            <w:tcW w:w="5091" w:type="dxa"/>
            <w:vAlign w:val="center"/>
          </w:tcPr>
          <w:p>
            <w:pPr>
              <w:rPr>
                <w:rFonts w:hint="eastAsia" w:ascii="宋体" w:hAnsi="宋体" w:eastAsia="宋体" w:cs="宋体"/>
                <w:color w:val="auto"/>
              </w:rPr>
            </w:pPr>
            <w:r>
              <w:rPr>
                <w:rFonts w:hint="eastAsia" w:ascii="宋体" w:hAnsi="宋体" w:eastAsia="宋体" w:cs="宋体"/>
                <w:color w:val="auto"/>
              </w:rPr>
              <w:t>符合第九章“投标文件格式”的要求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报价唯一</w:t>
            </w:r>
          </w:p>
        </w:tc>
        <w:tc>
          <w:tcPr>
            <w:tcW w:w="5091"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投标内容</w:t>
            </w:r>
          </w:p>
        </w:tc>
        <w:tc>
          <w:tcPr>
            <w:tcW w:w="5091"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工期</w:t>
            </w:r>
          </w:p>
        </w:tc>
        <w:tc>
          <w:tcPr>
            <w:tcW w:w="5091"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工程质量</w:t>
            </w:r>
          </w:p>
        </w:tc>
        <w:tc>
          <w:tcPr>
            <w:tcW w:w="5091"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投标有效期</w:t>
            </w:r>
          </w:p>
        </w:tc>
        <w:tc>
          <w:tcPr>
            <w:tcW w:w="5091"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符合第二章“投标人须知”第3.4.1项规定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投标价格</w:t>
            </w:r>
          </w:p>
        </w:tc>
        <w:tc>
          <w:tcPr>
            <w:tcW w:w="5091" w:type="dxa"/>
            <w:vAlign w:val="center"/>
          </w:tcPr>
          <w:p>
            <w:pPr>
              <w:rPr>
                <w:rFonts w:hint="eastAsia" w:ascii="宋体" w:hAnsi="宋体" w:eastAsia="宋体" w:cs="宋体"/>
                <w:color w:val="auto"/>
              </w:rPr>
            </w:pPr>
            <w:r>
              <w:rPr>
                <w:rFonts w:hint="eastAsia" w:ascii="宋体" w:hAnsi="宋体" w:eastAsia="宋体" w:cs="宋体"/>
                <w:color w:val="auto"/>
              </w:rPr>
              <w:t>低于（含等于）招标人公布的招标控制价且无本章附件B否决投标条件的相应情况的。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Merge w:val="continue"/>
            <w:vAlign w:val="center"/>
          </w:tcPr>
          <w:p>
            <w:pPr>
              <w:spacing w:line="360" w:lineRule="auto"/>
              <w:jc w:val="center"/>
              <w:rPr>
                <w:rFonts w:hint="eastAsia" w:ascii="宋体" w:hAnsi="宋体" w:eastAsia="宋体" w:cs="宋体"/>
                <w:color w:val="auto"/>
              </w:rPr>
            </w:pPr>
          </w:p>
        </w:tc>
        <w:tc>
          <w:tcPr>
            <w:tcW w:w="1134" w:type="dxa"/>
            <w:vMerge w:val="continue"/>
            <w:vAlign w:val="center"/>
          </w:tcPr>
          <w:p>
            <w:pPr>
              <w:spacing w:line="360" w:lineRule="auto"/>
              <w:jc w:val="center"/>
              <w:rPr>
                <w:rFonts w:hint="eastAsia" w:ascii="宋体" w:hAnsi="宋体" w:eastAsia="宋体" w:cs="宋体"/>
                <w:color w:val="auto"/>
              </w:rPr>
            </w:pPr>
          </w:p>
        </w:tc>
        <w:tc>
          <w:tcPr>
            <w:tcW w:w="2462"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已标价工程量清单</w:t>
            </w:r>
          </w:p>
        </w:tc>
        <w:tc>
          <w:tcPr>
            <w:tcW w:w="5091"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符合第五章“工程量清单”的编制要求且无本章附件B否决投标条件的相应情况。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2.2</w:t>
            </w:r>
          </w:p>
        </w:tc>
        <w:tc>
          <w:tcPr>
            <w:tcW w:w="11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详细评审</w:t>
            </w:r>
          </w:p>
        </w:tc>
        <w:tc>
          <w:tcPr>
            <w:tcW w:w="7553" w:type="dxa"/>
            <w:gridSpan w:val="3"/>
            <w:vAlign w:val="center"/>
          </w:tcPr>
          <w:p>
            <w:pPr>
              <w:spacing w:line="360" w:lineRule="auto"/>
              <w:rPr>
                <w:rFonts w:hint="eastAsia" w:ascii="宋体" w:hAnsi="宋体" w:eastAsia="宋体" w:cs="宋体"/>
                <w:color w:val="auto"/>
              </w:rPr>
            </w:pPr>
            <w:r>
              <w:rPr>
                <w:rFonts w:hint="eastAsia" w:ascii="宋体" w:hAnsi="宋体" w:eastAsia="宋体" w:cs="宋体"/>
                <w:color w:val="auto"/>
              </w:rPr>
              <w:t>通过资格审查的合格投标人，只有通过了符合性评审，才能进入详细评审程序。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2.2.1</w:t>
            </w:r>
          </w:p>
        </w:tc>
        <w:tc>
          <w:tcPr>
            <w:tcW w:w="11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分值构成</w:t>
            </w:r>
          </w:p>
        </w:tc>
        <w:tc>
          <w:tcPr>
            <w:tcW w:w="2462" w:type="dxa"/>
            <w:gridSpan w:val="2"/>
            <w:vAlign w:val="center"/>
          </w:tcPr>
          <w:p>
            <w:pPr>
              <w:spacing w:line="360" w:lineRule="auto"/>
              <w:ind w:firstLine="630" w:firstLineChars="300"/>
              <w:rPr>
                <w:rFonts w:hint="eastAsia" w:ascii="宋体" w:hAnsi="宋体" w:eastAsia="宋体" w:cs="宋体"/>
                <w:color w:val="auto"/>
              </w:rPr>
            </w:pPr>
            <w:r>
              <w:rPr>
                <w:rFonts w:hint="eastAsia" w:ascii="宋体" w:hAnsi="宋体" w:eastAsia="宋体" w:cs="宋体"/>
                <w:color w:val="auto"/>
              </w:rPr>
              <w:t>分值构成</w:t>
            </w:r>
          </w:p>
          <w:p>
            <w:pPr>
              <w:spacing w:line="360" w:lineRule="auto"/>
              <w:jc w:val="center"/>
              <w:rPr>
                <w:rFonts w:hint="eastAsia" w:ascii="宋体" w:hAnsi="宋体" w:eastAsia="宋体" w:cs="宋体"/>
                <w:color w:val="auto"/>
              </w:rPr>
            </w:pPr>
            <w:r>
              <w:rPr>
                <w:rFonts w:hint="eastAsia" w:ascii="宋体" w:hAnsi="宋体" w:eastAsia="宋体" w:cs="宋体"/>
                <w:color w:val="auto"/>
              </w:rPr>
              <w:t>（总分100分）</w:t>
            </w:r>
          </w:p>
        </w:tc>
        <w:tc>
          <w:tcPr>
            <w:tcW w:w="5091" w:type="dxa"/>
            <w:vAlign w:val="center"/>
          </w:tcPr>
          <w:p>
            <w:pPr>
              <w:widowControl/>
              <w:spacing w:line="400" w:lineRule="atLeast"/>
              <w:rPr>
                <w:rFonts w:hint="eastAsia" w:ascii="宋体" w:hAnsi="宋体" w:eastAsia="宋体" w:cs="宋体"/>
                <w:color w:val="auto"/>
                <w:kern w:val="0"/>
              </w:rPr>
            </w:pPr>
            <w:r>
              <w:rPr>
                <w:rFonts w:hint="eastAsia" w:ascii="宋体" w:hAnsi="宋体" w:eastAsia="宋体" w:cs="宋体"/>
                <w:color w:val="auto"/>
                <w:kern w:val="0"/>
              </w:rPr>
              <w:t>施工组织设计：</w:t>
            </w:r>
            <w:r>
              <w:rPr>
                <w:rFonts w:hint="eastAsia" w:ascii="宋体" w:hAnsi="宋体" w:eastAsia="宋体" w:cs="宋体"/>
                <w:color w:val="auto"/>
                <w:kern w:val="0"/>
                <w:u w:val="single"/>
              </w:rPr>
              <w:t xml:space="preserve">  30 </w:t>
            </w:r>
            <w:r>
              <w:rPr>
                <w:rFonts w:hint="eastAsia" w:ascii="宋体" w:hAnsi="宋体" w:eastAsia="宋体" w:cs="宋体"/>
                <w:color w:val="auto"/>
                <w:kern w:val="0"/>
              </w:rPr>
              <w:t>分</w:t>
            </w:r>
          </w:p>
          <w:p>
            <w:pPr>
              <w:widowControl/>
              <w:spacing w:line="400" w:lineRule="atLeast"/>
              <w:rPr>
                <w:rFonts w:hint="eastAsia" w:ascii="宋体" w:hAnsi="宋体" w:eastAsia="宋体" w:cs="宋体"/>
                <w:color w:val="auto"/>
                <w:kern w:val="0"/>
              </w:rPr>
            </w:pPr>
            <w:r>
              <w:rPr>
                <w:rFonts w:hint="eastAsia" w:ascii="宋体" w:hAnsi="宋体" w:eastAsia="宋体" w:cs="宋体"/>
                <w:color w:val="auto"/>
                <w:kern w:val="0"/>
              </w:rPr>
              <w:t>项目管理机构：</w:t>
            </w:r>
            <w:r>
              <w:rPr>
                <w:rFonts w:hint="eastAsia" w:ascii="宋体" w:hAnsi="宋体" w:eastAsia="宋体" w:cs="宋体"/>
                <w:color w:val="auto"/>
                <w:kern w:val="0"/>
                <w:u w:val="single"/>
              </w:rPr>
              <w:t xml:space="preserve">  5</w:t>
            </w:r>
            <w:r>
              <w:rPr>
                <w:rFonts w:hint="eastAsia" w:ascii="宋体" w:hAnsi="宋体" w:eastAsia="宋体" w:cs="宋体"/>
                <w:color w:val="auto"/>
                <w:kern w:val="0"/>
              </w:rPr>
              <w:t>分</w:t>
            </w:r>
          </w:p>
          <w:p>
            <w:pPr>
              <w:widowControl/>
              <w:spacing w:line="400" w:lineRule="atLeast"/>
              <w:rPr>
                <w:rFonts w:hint="eastAsia" w:ascii="宋体" w:hAnsi="宋体" w:eastAsia="宋体" w:cs="宋体"/>
                <w:color w:val="auto"/>
                <w:kern w:val="0"/>
              </w:rPr>
            </w:pPr>
            <w:r>
              <w:rPr>
                <w:rFonts w:hint="eastAsia" w:ascii="宋体" w:hAnsi="宋体" w:eastAsia="宋体" w:cs="宋体"/>
                <w:color w:val="auto"/>
                <w:kern w:val="0"/>
              </w:rPr>
              <w:t>商务标评审部分：</w:t>
            </w:r>
            <w:r>
              <w:rPr>
                <w:rFonts w:hint="eastAsia" w:ascii="宋体" w:hAnsi="宋体" w:eastAsia="宋体" w:cs="宋体"/>
                <w:color w:val="auto"/>
                <w:kern w:val="0"/>
                <w:u w:val="single"/>
              </w:rPr>
              <w:t xml:space="preserve"> 60 </w:t>
            </w:r>
            <w:r>
              <w:rPr>
                <w:rFonts w:hint="eastAsia" w:ascii="宋体" w:hAnsi="宋体" w:eastAsia="宋体" w:cs="宋体"/>
                <w:color w:val="auto"/>
                <w:kern w:val="0"/>
              </w:rPr>
              <w:t>分</w:t>
            </w:r>
          </w:p>
          <w:p>
            <w:pPr>
              <w:spacing w:line="360" w:lineRule="auto"/>
              <w:rPr>
                <w:rFonts w:hint="eastAsia" w:ascii="宋体" w:hAnsi="宋体" w:eastAsia="宋体" w:cs="宋体"/>
                <w:color w:val="auto"/>
                <w:kern w:val="0"/>
              </w:rPr>
            </w:pPr>
            <w:r>
              <w:rPr>
                <w:rFonts w:hint="eastAsia" w:ascii="宋体" w:hAnsi="宋体" w:eastAsia="宋体" w:cs="宋体"/>
                <w:color w:val="auto"/>
                <w:kern w:val="0"/>
              </w:rPr>
              <w:t>企业信誉实力：</w:t>
            </w:r>
            <w:r>
              <w:rPr>
                <w:rFonts w:hint="eastAsia" w:ascii="宋体" w:hAnsi="宋体" w:eastAsia="宋体" w:cs="宋体"/>
                <w:color w:val="auto"/>
                <w:kern w:val="0"/>
                <w:u w:val="single"/>
              </w:rPr>
              <w:t xml:space="preserve"> 5</w:t>
            </w:r>
            <w:r>
              <w:rPr>
                <w:rFonts w:hint="eastAsia" w:ascii="宋体" w:hAnsi="宋体" w:eastAsia="宋体" w:cs="宋体"/>
                <w:color w:val="auto"/>
                <w:kern w:val="0"/>
              </w:rPr>
              <w:t>分</w:t>
            </w:r>
          </w:p>
          <w:p>
            <w:pPr>
              <w:jc w:val="lef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jc w:val="center"/>
        </w:trPr>
        <w:tc>
          <w:tcPr>
            <w:tcW w:w="934" w:type="dxa"/>
            <w:vMerge w:val="restart"/>
            <w:vAlign w:val="center"/>
          </w:tcPr>
          <w:p>
            <w:pPr>
              <w:widowControl/>
              <w:spacing w:line="400" w:lineRule="atLeast"/>
              <w:jc w:val="center"/>
              <w:rPr>
                <w:rFonts w:hint="eastAsia" w:ascii="宋体" w:hAnsi="宋体" w:eastAsia="宋体" w:cs="宋体"/>
                <w:color w:val="auto"/>
              </w:rPr>
            </w:pPr>
            <w:r>
              <w:rPr>
                <w:rFonts w:hint="eastAsia" w:ascii="宋体" w:hAnsi="宋体" w:eastAsia="宋体" w:cs="宋体"/>
                <w:color w:val="auto"/>
              </w:rPr>
              <w:t>2.2.1（1）</w:t>
            </w:r>
          </w:p>
        </w:tc>
        <w:tc>
          <w:tcPr>
            <w:tcW w:w="1134" w:type="dxa"/>
            <w:vMerge w:val="restart"/>
            <w:vAlign w:val="center"/>
          </w:tcPr>
          <w:p>
            <w:pPr>
              <w:widowControl/>
              <w:spacing w:line="400" w:lineRule="atLeast"/>
              <w:jc w:val="center"/>
              <w:rPr>
                <w:rFonts w:hint="eastAsia" w:ascii="宋体" w:hAnsi="宋体" w:eastAsia="宋体" w:cs="宋体"/>
                <w:color w:val="auto"/>
                <w:kern w:val="0"/>
              </w:rPr>
            </w:pPr>
            <w:r>
              <w:rPr>
                <w:rFonts w:hint="eastAsia" w:ascii="宋体" w:hAnsi="宋体" w:eastAsia="宋体" w:cs="宋体"/>
                <w:color w:val="auto"/>
                <w:kern w:val="0"/>
              </w:rPr>
              <w:t>技术标评分标准（施工组织设计）</w:t>
            </w:r>
          </w:p>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（满分30分）</w:t>
            </w:r>
          </w:p>
        </w:tc>
        <w:tc>
          <w:tcPr>
            <w:tcW w:w="1455" w:type="dxa"/>
            <w:vAlign w:val="center"/>
          </w:tcPr>
          <w:p>
            <w:pPr>
              <w:spacing w:line="360" w:lineRule="auto"/>
              <w:rPr>
                <w:rFonts w:hint="eastAsia" w:ascii="宋体" w:hAnsi="宋体" w:eastAsia="宋体" w:cs="宋体"/>
                <w:color w:val="auto"/>
              </w:rPr>
            </w:pPr>
            <w:r>
              <w:rPr>
                <w:rFonts w:hint="eastAsia" w:ascii="宋体" w:hAnsi="宋体" w:eastAsia="宋体" w:cs="宋体"/>
                <w:b/>
                <w:bCs/>
                <w:color w:val="auto"/>
                <w:kern w:val="0"/>
              </w:rPr>
              <w:t>主要施工方法（</w:t>
            </w:r>
            <w:r>
              <w:rPr>
                <w:rFonts w:hint="eastAsia" w:ascii="宋体" w:hAnsi="宋体" w:eastAsia="宋体" w:cs="宋体"/>
                <w:color w:val="auto"/>
                <w:kern w:val="0"/>
              </w:rPr>
              <w:t>优5分、良3.5分、中2分、差0分</w:t>
            </w:r>
            <w:r>
              <w:rPr>
                <w:rFonts w:hint="eastAsia" w:ascii="宋体" w:hAnsi="宋体" w:eastAsia="宋体" w:cs="宋体"/>
                <w:b/>
                <w:bCs/>
                <w:color w:val="auto"/>
                <w:kern w:val="0"/>
              </w:rPr>
              <w:t>）</w:t>
            </w:r>
          </w:p>
        </w:tc>
        <w:tc>
          <w:tcPr>
            <w:tcW w:w="6098" w:type="dxa"/>
            <w:gridSpan w:val="2"/>
            <w:vAlign w:val="center"/>
          </w:tcPr>
          <w:p>
            <w:pPr>
              <w:widowControl/>
              <w:ind w:firstLine="420"/>
              <w:rPr>
                <w:rFonts w:hint="eastAsia" w:ascii="宋体" w:hAnsi="宋体" w:eastAsia="宋体" w:cs="宋体"/>
                <w:color w:val="auto"/>
                <w:kern w:val="0"/>
              </w:rPr>
            </w:pPr>
            <w:r>
              <w:rPr>
                <w:rFonts w:hint="eastAsia" w:ascii="宋体" w:hAnsi="宋体" w:eastAsia="宋体" w:cs="宋体"/>
                <w:color w:val="auto"/>
                <w:kern w:val="0"/>
              </w:rPr>
              <w:t>优：各主要分部施工方法符合项目实际，有详尽的施工技术方案，工艺先进、方法科学合理、可行，能指导具体施工并确保安全；</w:t>
            </w:r>
          </w:p>
          <w:p>
            <w:pPr>
              <w:widowControl/>
              <w:ind w:firstLine="420"/>
              <w:rPr>
                <w:rFonts w:hint="eastAsia" w:ascii="宋体" w:hAnsi="宋体" w:eastAsia="宋体" w:cs="宋体"/>
                <w:color w:val="auto"/>
                <w:kern w:val="0"/>
              </w:rPr>
            </w:pPr>
            <w:r>
              <w:rPr>
                <w:rFonts w:hint="eastAsia" w:ascii="宋体" w:hAnsi="宋体" w:eastAsia="宋体" w:cs="宋体"/>
                <w:color w:val="auto"/>
                <w:kern w:val="0"/>
              </w:rPr>
              <w:t>良：各主要分部施工方法符合项目实际，有较详尽的施工技术方案，工艺较好、方法科学合理、可行，能指导具体施工并确保安全；</w:t>
            </w:r>
          </w:p>
          <w:p>
            <w:pPr>
              <w:widowControl/>
              <w:ind w:firstLine="420"/>
              <w:rPr>
                <w:rFonts w:hint="eastAsia" w:ascii="宋体" w:hAnsi="宋体" w:eastAsia="宋体" w:cs="宋体"/>
                <w:color w:val="auto"/>
                <w:kern w:val="0"/>
              </w:rPr>
            </w:pPr>
            <w:r>
              <w:rPr>
                <w:rFonts w:hint="eastAsia" w:ascii="宋体" w:hAnsi="宋体" w:eastAsia="宋体" w:cs="宋体"/>
                <w:color w:val="auto"/>
                <w:kern w:val="0"/>
              </w:rPr>
              <w:t>中：各主要分部施工方法能满足项目需求，有施工技术方案，能指导具体施工并确保安全；</w:t>
            </w:r>
          </w:p>
          <w:p>
            <w:pPr>
              <w:ind w:firstLine="420"/>
              <w:rPr>
                <w:rFonts w:hint="eastAsia" w:ascii="宋体" w:hAnsi="宋体" w:eastAsia="宋体" w:cs="宋体"/>
                <w:color w:val="auto"/>
              </w:rPr>
            </w:pPr>
            <w:r>
              <w:rPr>
                <w:rFonts w:hint="eastAsia" w:ascii="宋体" w:hAnsi="宋体" w:eastAsia="宋体" w:cs="宋体"/>
                <w:color w:val="auto"/>
                <w:kern w:val="0"/>
              </w:rPr>
              <w:t>差：各主要分部施工方法不能满足项目需求，没有施工技术方案，不能指导具体施工并确保安全；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934" w:type="dxa"/>
            <w:vMerge w:val="continue"/>
            <w:vAlign w:val="center"/>
          </w:tcPr>
          <w:p>
            <w:pPr>
              <w:widowControl/>
              <w:jc w:val="left"/>
              <w:rPr>
                <w:rFonts w:hint="eastAsia" w:ascii="宋体" w:hAnsi="宋体" w:eastAsia="宋体" w:cs="宋体"/>
                <w:color w:val="auto"/>
              </w:rPr>
            </w:pPr>
          </w:p>
        </w:tc>
        <w:tc>
          <w:tcPr>
            <w:tcW w:w="1134" w:type="dxa"/>
            <w:vMerge w:val="continue"/>
            <w:vAlign w:val="center"/>
          </w:tcPr>
          <w:p>
            <w:pPr>
              <w:widowControl/>
              <w:jc w:val="left"/>
              <w:rPr>
                <w:rFonts w:hint="eastAsia" w:ascii="宋体" w:hAnsi="宋体" w:eastAsia="宋体" w:cs="宋体"/>
                <w:color w:val="auto"/>
              </w:rPr>
            </w:pPr>
          </w:p>
        </w:tc>
        <w:tc>
          <w:tcPr>
            <w:tcW w:w="1455" w:type="dxa"/>
            <w:vAlign w:val="center"/>
          </w:tcPr>
          <w:p>
            <w:pPr>
              <w:widowControl/>
              <w:spacing w:line="300" w:lineRule="auto"/>
              <w:ind w:left="29" w:hanging="29"/>
              <w:rPr>
                <w:rFonts w:hint="eastAsia" w:ascii="宋体" w:hAnsi="宋体" w:eastAsia="宋体" w:cs="宋体"/>
                <w:b/>
                <w:bCs/>
                <w:color w:val="auto"/>
                <w:kern w:val="0"/>
              </w:rPr>
            </w:pPr>
            <w:r>
              <w:rPr>
                <w:rFonts w:hint="eastAsia" w:ascii="宋体" w:hAnsi="宋体" w:eastAsia="宋体" w:cs="宋体"/>
                <w:b/>
                <w:bCs/>
                <w:color w:val="auto"/>
                <w:kern w:val="0"/>
              </w:rPr>
              <w:t>拟投入本工程的主要施工机械设备情况</w:t>
            </w:r>
            <w:r>
              <w:rPr>
                <w:rFonts w:hint="eastAsia" w:ascii="宋体" w:hAnsi="宋体" w:eastAsia="宋体" w:cs="宋体"/>
                <w:color w:val="auto"/>
                <w:kern w:val="0"/>
              </w:rPr>
              <w:t>（优5分、良3.5分、中2分、差 0分）</w:t>
            </w:r>
          </w:p>
          <w:p>
            <w:pPr>
              <w:widowControl/>
              <w:ind w:firstLine="210"/>
              <w:rPr>
                <w:rFonts w:hint="eastAsia" w:ascii="宋体" w:hAnsi="宋体" w:eastAsia="宋体" w:cs="宋体"/>
                <w:color w:val="auto"/>
              </w:rPr>
            </w:pPr>
          </w:p>
        </w:tc>
        <w:tc>
          <w:tcPr>
            <w:tcW w:w="6098" w:type="dxa"/>
            <w:gridSpan w:val="2"/>
            <w:vAlign w:val="center"/>
          </w:tcPr>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优：投入计划与进度计划呼应，较好满足施工 需要，采用先进机械设备。</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良：投入计划与进度计划呼应，满足施工需要。</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中：投入计划与进度计划呼应，基本满足施工 需要。</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差：投入计划与进度计划不呼应，不能满足施 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934" w:type="dxa"/>
            <w:vMerge w:val="continue"/>
            <w:vAlign w:val="center"/>
          </w:tcPr>
          <w:p>
            <w:pPr>
              <w:widowControl/>
              <w:jc w:val="left"/>
              <w:rPr>
                <w:rFonts w:hint="eastAsia" w:ascii="宋体" w:hAnsi="宋体" w:eastAsia="宋体" w:cs="宋体"/>
                <w:color w:val="auto"/>
              </w:rPr>
            </w:pPr>
          </w:p>
        </w:tc>
        <w:tc>
          <w:tcPr>
            <w:tcW w:w="1134" w:type="dxa"/>
            <w:vMerge w:val="continue"/>
            <w:vAlign w:val="center"/>
          </w:tcPr>
          <w:p>
            <w:pPr>
              <w:widowControl/>
              <w:jc w:val="left"/>
              <w:rPr>
                <w:rFonts w:hint="eastAsia" w:ascii="宋体" w:hAnsi="宋体" w:eastAsia="宋体" w:cs="宋体"/>
                <w:color w:val="auto"/>
              </w:rPr>
            </w:pPr>
          </w:p>
        </w:tc>
        <w:tc>
          <w:tcPr>
            <w:tcW w:w="1455" w:type="dxa"/>
            <w:vAlign w:val="center"/>
          </w:tcPr>
          <w:p>
            <w:pPr>
              <w:widowControl/>
              <w:spacing w:line="300" w:lineRule="auto"/>
              <w:ind w:left="27" w:leftChars="13" w:firstLine="27" w:firstLineChars="13"/>
              <w:rPr>
                <w:rFonts w:hint="eastAsia" w:ascii="宋体" w:hAnsi="宋体" w:eastAsia="宋体" w:cs="宋体"/>
                <w:color w:val="auto"/>
              </w:rPr>
            </w:pPr>
            <w:r>
              <w:rPr>
                <w:rFonts w:hint="eastAsia" w:ascii="宋体" w:hAnsi="宋体" w:eastAsia="宋体" w:cs="宋体"/>
                <w:b/>
                <w:bCs/>
                <w:color w:val="auto"/>
                <w:kern w:val="0"/>
              </w:rPr>
              <w:t>劳动力安排计划</w:t>
            </w:r>
            <w:r>
              <w:rPr>
                <w:rFonts w:hint="eastAsia" w:ascii="宋体" w:hAnsi="宋体" w:eastAsia="宋体" w:cs="宋体"/>
                <w:color w:val="auto"/>
                <w:kern w:val="0"/>
              </w:rPr>
              <w:t>（优5分、良3.5 分、中2分、差0分）</w:t>
            </w:r>
          </w:p>
        </w:tc>
        <w:tc>
          <w:tcPr>
            <w:tcW w:w="6098" w:type="dxa"/>
            <w:gridSpan w:val="2"/>
            <w:vAlign w:val="center"/>
          </w:tcPr>
          <w:p>
            <w:pPr>
              <w:widowControl/>
              <w:spacing w:line="300" w:lineRule="auto"/>
              <w:ind w:firstLine="420"/>
              <w:rPr>
                <w:rFonts w:hint="eastAsia" w:ascii="宋体" w:hAnsi="宋体" w:eastAsia="宋体" w:cs="宋体"/>
                <w:color w:val="auto"/>
                <w:kern w:val="0"/>
              </w:rPr>
            </w:pPr>
            <w:r>
              <w:rPr>
                <w:rFonts w:hint="eastAsia" w:ascii="宋体" w:hAnsi="宋体" w:eastAsia="宋体" w:cs="宋体"/>
                <w:color w:val="auto"/>
                <w:kern w:val="0"/>
              </w:rPr>
              <w:t>优：投入计划与进度计划呼应，较好满足施工需要，调配投入计划合理、准确。</w:t>
            </w:r>
          </w:p>
          <w:p>
            <w:pPr>
              <w:widowControl/>
              <w:spacing w:line="300" w:lineRule="auto"/>
              <w:ind w:firstLine="420"/>
              <w:rPr>
                <w:rFonts w:hint="eastAsia" w:ascii="宋体" w:hAnsi="宋体" w:eastAsia="宋体" w:cs="宋体"/>
                <w:color w:val="auto"/>
                <w:kern w:val="0"/>
              </w:rPr>
            </w:pPr>
            <w:r>
              <w:rPr>
                <w:rFonts w:hint="eastAsia" w:ascii="宋体" w:hAnsi="宋体" w:eastAsia="宋体" w:cs="宋体"/>
                <w:color w:val="auto"/>
                <w:kern w:val="0"/>
              </w:rPr>
              <w:t>良：投入计划与进度计划呼应，基本满足施工需要，调配投入计划基本合理、准确。</w:t>
            </w:r>
          </w:p>
          <w:p>
            <w:pPr>
              <w:widowControl/>
              <w:spacing w:line="300" w:lineRule="auto"/>
              <w:ind w:firstLine="420"/>
              <w:rPr>
                <w:rFonts w:hint="eastAsia" w:ascii="宋体" w:hAnsi="宋体" w:eastAsia="宋体" w:cs="宋体"/>
                <w:color w:val="auto"/>
                <w:kern w:val="0"/>
              </w:rPr>
            </w:pPr>
            <w:r>
              <w:rPr>
                <w:rFonts w:hint="eastAsia" w:ascii="宋体" w:hAnsi="宋体" w:eastAsia="宋体" w:cs="宋体"/>
                <w:color w:val="auto"/>
                <w:kern w:val="0"/>
              </w:rPr>
              <w:t>中：投入计划与进度计划呼应，基本满足施工需要，调配投入计划基本合理。</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kern w:val="0"/>
              </w:rPr>
              <w:t>差：投入计划与进度计划不呼应，不能满足施工需要。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4" w:type="dxa"/>
            <w:vMerge w:val="continue"/>
            <w:vAlign w:val="center"/>
          </w:tcPr>
          <w:p>
            <w:pPr>
              <w:widowControl/>
              <w:jc w:val="left"/>
              <w:rPr>
                <w:rFonts w:hint="eastAsia" w:ascii="宋体" w:hAnsi="宋体" w:eastAsia="宋体" w:cs="宋体"/>
                <w:color w:val="auto"/>
              </w:rPr>
            </w:pPr>
          </w:p>
        </w:tc>
        <w:tc>
          <w:tcPr>
            <w:tcW w:w="1134" w:type="dxa"/>
            <w:vMerge w:val="continue"/>
            <w:vAlign w:val="center"/>
          </w:tcPr>
          <w:p>
            <w:pPr>
              <w:widowControl/>
              <w:jc w:val="left"/>
              <w:rPr>
                <w:rFonts w:hint="eastAsia" w:ascii="宋体" w:hAnsi="宋体" w:eastAsia="宋体" w:cs="宋体"/>
                <w:color w:val="auto"/>
              </w:rPr>
            </w:pPr>
          </w:p>
        </w:tc>
        <w:tc>
          <w:tcPr>
            <w:tcW w:w="1455" w:type="dxa"/>
            <w:vAlign w:val="center"/>
          </w:tcPr>
          <w:p>
            <w:pPr>
              <w:widowControl/>
              <w:ind w:firstLine="27" w:firstLineChars="13"/>
              <w:rPr>
                <w:rFonts w:hint="eastAsia" w:ascii="宋体" w:hAnsi="宋体" w:eastAsia="宋体" w:cs="宋体"/>
                <w:color w:val="auto"/>
              </w:rPr>
            </w:pPr>
            <w:r>
              <w:rPr>
                <w:rFonts w:hint="eastAsia" w:ascii="宋体" w:hAnsi="宋体" w:eastAsia="宋体" w:cs="宋体"/>
                <w:b/>
                <w:bCs/>
                <w:color w:val="auto"/>
                <w:kern w:val="0"/>
              </w:rPr>
              <w:t>确保工程质量的技术组织措施</w:t>
            </w:r>
            <w:r>
              <w:rPr>
                <w:rFonts w:hint="eastAsia" w:ascii="宋体" w:hAnsi="宋体" w:eastAsia="宋体" w:cs="宋体"/>
                <w:color w:val="auto"/>
                <w:kern w:val="0"/>
              </w:rPr>
              <w:t>（优3分、良2分、中1分、差0分</w:t>
            </w:r>
          </w:p>
        </w:tc>
        <w:tc>
          <w:tcPr>
            <w:tcW w:w="6098" w:type="dxa"/>
            <w:gridSpan w:val="2"/>
            <w:vAlign w:val="center"/>
          </w:tcPr>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优：针对项目实际提出先进、可行、具体的保 证措施，超过招标文件的质量要求及施工验收规范 要求。</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良：针对项目实际提出先进、可行、具体的保 证措施，满足招标文件的质量要求。 </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中：具体措施可行，满足招标文件的质量要求。</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差：措施不可行。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Merge w:val="continue"/>
            <w:vAlign w:val="center"/>
          </w:tcPr>
          <w:p>
            <w:pPr>
              <w:widowControl/>
              <w:jc w:val="left"/>
              <w:rPr>
                <w:rFonts w:hint="eastAsia" w:ascii="宋体" w:hAnsi="宋体" w:eastAsia="宋体" w:cs="宋体"/>
                <w:color w:val="auto"/>
              </w:rPr>
            </w:pPr>
          </w:p>
        </w:tc>
        <w:tc>
          <w:tcPr>
            <w:tcW w:w="1134" w:type="dxa"/>
            <w:vMerge w:val="continue"/>
            <w:vAlign w:val="center"/>
          </w:tcPr>
          <w:p>
            <w:pPr>
              <w:widowControl/>
              <w:jc w:val="left"/>
              <w:rPr>
                <w:rFonts w:hint="eastAsia" w:ascii="宋体" w:hAnsi="宋体" w:eastAsia="宋体" w:cs="宋体"/>
                <w:color w:val="auto"/>
              </w:rPr>
            </w:pPr>
          </w:p>
        </w:tc>
        <w:tc>
          <w:tcPr>
            <w:tcW w:w="1455" w:type="dxa"/>
            <w:vAlign w:val="center"/>
          </w:tcPr>
          <w:p>
            <w:pPr>
              <w:widowControl/>
              <w:spacing w:line="300" w:lineRule="auto"/>
              <w:ind w:left="27" w:leftChars="13" w:firstLine="27" w:firstLineChars="13"/>
              <w:rPr>
                <w:rFonts w:hint="eastAsia" w:ascii="宋体" w:hAnsi="宋体" w:eastAsia="宋体" w:cs="宋体"/>
                <w:b/>
                <w:bCs/>
                <w:color w:val="auto"/>
                <w:kern w:val="0"/>
              </w:rPr>
            </w:pPr>
            <w:r>
              <w:rPr>
                <w:rFonts w:hint="eastAsia" w:ascii="宋体" w:hAnsi="宋体" w:eastAsia="宋体" w:cs="宋体"/>
                <w:b/>
                <w:bCs/>
                <w:color w:val="auto"/>
                <w:kern w:val="0"/>
              </w:rPr>
              <w:t>确保安全生产的技术组织措施</w:t>
            </w:r>
            <w:r>
              <w:rPr>
                <w:rFonts w:hint="eastAsia" w:ascii="宋体" w:hAnsi="宋体" w:eastAsia="宋体" w:cs="宋体"/>
                <w:color w:val="auto"/>
                <w:kern w:val="0"/>
              </w:rPr>
              <w:t>（优5分、良3.5分、中2分、差0 分）</w:t>
            </w:r>
          </w:p>
          <w:p>
            <w:pPr>
              <w:widowControl/>
              <w:ind w:left="27" w:leftChars="13" w:firstLine="27" w:firstLineChars="13"/>
              <w:rPr>
                <w:rFonts w:hint="eastAsia" w:ascii="宋体" w:hAnsi="宋体" w:eastAsia="宋体" w:cs="宋体"/>
                <w:color w:val="auto"/>
              </w:rPr>
            </w:pPr>
          </w:p>
        </w:tc>
        <w:tc>
          <w:tcPr>
            <w:tcW w:w="6098" w:type="dxa"/>
            <w:gridSpan w:val="2"/>
            <w:vAlign w:val="center"/>
          </w:tcPr>
          <w:p>
            <w:pPr>
              <w:widowControl/>
              <w:spacing w:line="300" w:lineRule="auto"/>
              <w:ind w:firstLine="318"/>
              <w:rPr>
                <w:rFonts w:hint="eastAsia" w:ascii="宋体" w:hAnsi="宋体" w:eastAsia="宋体" w:cs="宋体"/>
                <w:color w:val="auto"/>
              </w:rPr>
            </w:pPr>
            <w:r>
              <w:rPr>
                <w:rFonts w:hint="eastAsia" w:ascii="宋体" w:hAnsi="宋体" w:eastAsia="宋体" w:cs="宋体"/>
                <w:color w:val="auto"/>
              </w:rPr>
              <w:t xml:space="preserve">优：针对项目实际情况，有先进、具体、完整、 可行的实施措施，采用规范正确、清晰。 </w:t>
            </w:r>
          </w:p>
          <w:p>
            <w:pPr>
              <w:widowControl/>
              <w:spacing w:line="300" w:lineRule="auto"/>
              <w:ind w:firstLine="318"/>
              <w:rPr>
                <w:rFonts w:hint="eastAsia" w:ascii="宋体" w:hAnsi="宋体" w:eastAsia="宋体" w:cs="宋体"/>
                <w:color w:val="auto"/>
              </w:rPr>
            </w:pPr>
            <w:r>
              <w:rPr>
                <w:rFonts w:hint="eastAsia" w:ascii="宋体" w:hAnsi="宋体" w:eastAsia="宋体" w:cs="宋体"/>
                <w:color w:val="auto"/>
              </w:rPr>
              <w:t>良：针对项目实际情况，有合理的措施且具体、 完整，采用规范正确。</w:t>
            </w:r>
          </w:p>
          <w:p>
            <w:pPr>
              <w:widowControl/>
              <w:spacing w:line="300" w:lineRule="auto"/>
              <w:ind w:firstLine="318"/>
              <w:rPr>
                <w:rFonts w:hint="eastAsia" w:ascii="宋体" w:hAnsi="宋体" w:eastAsia="宋体" w:cs="宋体"/>
                <w:color w:val="auto"/>
              </w:rPr>
            </w:pPr>
            <w:r>
              <w:rPr>
                <w:rFonts w:hint="eastAsia" w:ascii="宋体" w:hAnsi="宋体" w:eastAsia="宋体" w:cs="宋体"/>
                <w:color w:val="auto"/>
              </w:rPr>
              <w:t xml:space="preserve"> 中：有基本合理的措施，采用规范正确。</w:t>
            </w:r>
          </w:p>
          <w:p>
            <w:pPr>
              <w:widowControl/>
              <w:spacing w:line="300" w:lineRule="auto"/>
              <w:ind w:firstLine="318"/>
              <w:rPr>
                <w:rFonts w:hint="eastAsia" w:ascii="宋体" w:hAnsi="宋体" w:eastAsia="宋体" w:cs="宋体"/>
                <w:color w:val="auto"/>
              </w:rPr>
            </w:pPr>
            <w:r>
              <w:rPr>
                <w:rFonts w:hint="eastAsia" w:ascii="宋体" w:hAnsi="宋体" w:eastAsia="宋体" w:cs="宋体"/>
                <w:color w:val="auto"/>
              </w:rPr>
              <w:t xml:space="preserve"> 差：安全文明措施不得力，采用规范不正确。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34" w:type="dxa"/>
            <w:vMerge w:val="continue"/>
            <w:vAlign w:val="center"/>
          </w:tcPr>
          <w:p>
            <w:pPr>
              <w:widowControl/>
              <w:jc w:val="left"/>
              <w:rPr>
                <w:rFonts w:hint="eastAsia" w:ascii="宋体" w:hAnsi="宋体" w:eastAsia="宋体" w:cs="宋体"/>
                <w:color w:val="auto"/>
              </w:rPr>
            </w:pPr>
          </w:p>
        </w:tc>
        <w:tc>
          <w:tcPr>
            <w:tcW w:w="1134" w:type="dxa"/>
            <w:vMerge w:val="continue"/>
            <w:vAlign w:val="center"/>
          </w:tcPr>
          <w:p>
            <w:pPr>
              <w:widowControl/>
              <w:jc w:val="left"/>
              <w:rPr>
                <w:rFonts w:hint="eastAsia" w:ascii="宋体" w:hAnsi="宋体" w:eastAsia="宋体" w:cs="宋体"/>
                <w:color w:val="auto"/>
              </w:rPr>
            </w:pPr>
          </w:p>
        </w:tc>
        <w:tc>
          <w:tcPr>
            <w:tcW w:w="1455" w:type="dxa"/>
            <w:vAlign w:val="center"/>
          </w:tcPr>
          <w:p>
            <w:pPr>
              <w:widowControl/>
              <w:spacing w:line="300" w:lineRule="auto"/>
              <w:ind w:left="27" w:leftChars="13" w:firstLine="27" w:firstLineChars="13"/>
              <w:rPr>
                <w:rFonts w:hint="eastAsia" w:ascii="宋体" w:hAnsi="宋体" w:eastAsia="宋体" w:cs="宋体"/>
                <w:b/>
                <w:bCs/>
                <w:color w:val="auto"/>
                <w:kern w:val="0"/>
              </w:rPr>
            </w:pPr>
            <w:r>
              <w:rPr>
                <w:rFonts w:hint="eastAsia" w:ascii="宋体" w:hAnsi="宋体" w:eastAsia="宋体" w:cs="宋体"/>
                <w:b/>
                <w:bCs/>
                <w:color w:val="auto"/>
                <w:kern w:val="0"/>
              </w:rPr>
              <w:t>确保工期的技术组织措施</w:t>
            </w:r>
            <w:r>
              <w:rPr>
                <w:rFonts w:hint="eastAsia" w:ascii="宋体" w:hAnsi="宋体" w:eastAsia="宋体" w:cs="宋体"/>
                <w:color w:val="auto"/>
                <w:kern w:val="0"/>
              </w:rPr>
              <w:t>（优4分、良2.5分、中1分、差0分）</w:t>
            </w:r>
          </w:p>
          <w:p>
            <w:pPr>
              <w:widowControl/>
              <w:ind w:left="27" w:leftChars="13" w:firstLine="27" w:firstLineChars="13"/>
              <w:rPr>
                <w:rFonts w:hint="eastAsia" w:ascii="宋体" w:hAnsi="宋体" w:eastAsia="宋体" w:cs="宋体"/>
                <w:color w:val="auto"/>
              </w:rPr>
            </w:pPr>
          </w:p>
        </w:tc>
        <w:tc>
          <w:tcPr>
            <w:tcW w:w="6098" w:type="dxa"/>
            <w:gridSpan w:val="2"/>
            <w:vAlign w:val="center"/>
          </w:tcPr>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优：关键线路清晰、准确、完整，计划编制合 理、可行，关键节点的控制措施有力、合理、可行。</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良：关键线路清晰、准确、完整，计划编制可 行，关键节点的控制措施合理、可行。</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中：关键线路基本准确，计划编制合理，关键 节点的控制措施基本可行。 </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差：关键线路不准确，计划编制不合理，关键 节点的控制不可行。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934" w:type="dxa"/>
            <w:vMerge w:val="continue"/>
            <w:vAlign w:val="center"/>
          </w:tcPr>
          <w:p>
            <w:pPr>
              <w:widowControl/>
              <w:jc w:val="left"/>
              <w:rPr>
                <w:rFonts w:hint="eastAsia" w:ascii="宋体" w:hAnsi="宋体" w:eastAsia="宋体" w:cs="宋体"/>
                <w:color w:val="auto"/>
              </w:rPr>
            </w:pPr>
          </w:p>
        </w:tc>
        <w:tc>
          <w:tcPr>
            <w:tcW w:w="1134" w:type="dxa"/>
            <w:vMerge w:val="continue"/>
            <w:vAlign w:val="center"/>
          </w:tcPr>
          <w:p>
            <w:pPr>
              <w:widowControl/>
              <w:jc w:val="left"/>
              <w:rPr>
                <w:rFonts w:hint="eastAsia" w:ascii="宋体" w:hAnsi="宋体" w:eastAsia="宋体" w:cs="宋体"/>
                <w:color w:val="auto"/>
              </w:rPr>
            </w:pPr>
          </w:p>
        </w:tc>
        <w:tc>
          <w:tcPr>
            <w:tcW w:w="1455" w:type="dxa"/>
            <w:vAlign w:val="center"/>
          </w:tcPr>
          <w:p>
            <w:pPr>
              <w:widowControl/>
              <w:spacing w:line="300" w:lineRule="auto"/>
              <w:ind w:left="27" w:leftChars="13" w:firstLine="27" w:firstLineChars="13"/>
              <w:rPr>
                <w:rFonts w:hint="eastAsia" w:ascii="宋体" w:hAnsi="宋体" w:eastAsia="宋体" w:cs="宋体"/>
                <w:b/>
                <w:bCs/>
                <w:color w:val="auto"/>
                <w:kern w:val="0"/>
              </w:rPr>
            </w:pPr>
            <w:r>
              <w:rPr>
                <w:rFonts w:hint="eastAsia" w:ascii="宋体" w:hAnsi="宋体" w:eastAsia="宋体" w:cs="宋体"/>
                <w:b/>
                <w:bCs/>
                <w:color w:val="auto"/>
                <w:kern w:val="0"/>
              </w:rPr>
              <w:t>确保文明施工的技术组织措施</w:t>
            </w:r>
            <w:r>
              <w:rPr>
                <w:rFonts w:hint="eastAsia" w:ascii="宋体" w:hAnsi="宋体" w:eastAsia="宋体" w:cs="宋体"/>
                <w:color w:val="auto"/>
                <w:kern w:val="0"/>
              </w:rPr>
              <w:t>（优3分、良2分、中1分、差0分）</w:t>
            </w:r>
          </w:p>
        </w:tc>
        <w:tc>
          <w:tcPr>
            <w:tcW w:w="6098" w:type="dxa"/>
            <w:gridSpan w:val="2"/>
            <w:vAlign w:val="center"/>
          </w:tcPr>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优：针对项目实际情况，有先进、具体、完整、 可行的实施措施，采用规范正确、清晰。</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良：针对项目实际情况，有合理的措施且具体、 完整，采用规范正确。</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中：有基本合理的措施，采用规范正确。</w:t>
            </w:r>
          </w:p>
          <w:p>
            <w:pPr>
              <w:widowControl/>
              <w:spacing w:line="300" w:lineRule="auto"/>
              <w:ind w:firstLine="420"/>
              <w:rPr>
                <w:rFonts w:hint="eastAsia" w:ascii="宋体" w:hAnsi="宋体" w:eastAsia="宋体" w:cs="宋体"/>
                <w:color w:val="auto"/>
              </w:rPr>
            </w:pPr>
            <w:r>
              <w:rPr>
                <w:rFonts w:hint="eastAsia" w:ascii="宋体" w:hAnsi="宋体" w:eastAsia="宋体" w:cs="宋体"/>
                <w:color w:val="auto"/>
              </w:rPr>
              <w:t xml:space="preserve"> 差：安全文明措施不得力，采用规范不正确。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934" w:type="dxa"/>
            <w:vMerge w:val="continue"/>
            <w:vAlign w:val="center"/>
          </w:tcPr>
          <w:p>
            <w:pPr>
              <w:widowControl/>
              <w:spacing w:line="400" w:lineRule="atLeast"/>
              <w:jc w:val="center"/>
              <w:rPr>
                <w:rFonts w:hint="eastAsia" w:ascii="宋体" w:hAnsi="宋体" w:eastAsia="宋体" w:cs="宋体"/>
                <w:color w:val="auto"/>
              </w:rPr>
            </w:pPr>
          </w:p>
        </w:tc>
        <w:tc>
          <w:tcPr>
            <w:tcW w:w="1134" w:type="dxa"/>
            <w:vMerge w:val="restart"/>
            <w:vAlign w:val="center"/>
          </w:tcPr>
          <w:p>
            <w:pPr>
              <w:widowControl/>
              <w:spacing w:line="400" w:lineRule="atLeast"/>
              <w:jc w:val="center"/>
              <w:rPr>
                <w:rFonts w:hint="eastAsia" w:ascii="宋体" w:hAnsi="宋体" w:eastAsia="宋体" w:cs="宋体"/>
                <w:color w:val="auto"/>
                <w:kern w:val="0"/>
              </w:rPr>
            </w:pPr>
            <w:r>
              <w:rPr>
                <w:rFonts w:hint="eastAsia" w:ascii="宋体" w:hAnsi="宋体" w:eastAsia="宋体" w:cs="宋体"/>
                <w:color w:val="auto"/>
                <w:kern w:val="0"/>
              </w:rPr>
              <w:t>项目管理机构评分标准</w:t>
            </w:r>
          </w:p>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（满分5分）</w:t>
            </w:r>
          </w:p>
        </w:tc>
        <w:tc>
          <w:tcPr>
            <w:tcW w:w="1455" w:type="dxa"/>
            <w:vAlign w:val="center"/>
          </w:tcPr>
          <w:p>
            <w:pPr>
              <w:spacing w:line="360" w:lineRule="auto"/>
              <w:jc w:val="left"/>
              <w:rPr>
                <w:rFonts w:hint="eastAsia" w:ascii="宋体" w:hAnsi="宋体" w:eastAsia="宋体" w:cs="宋体"/>
                <w:color w:val="auto"/>
              </w:rPr>
            </w:pPr>
            <w:r>
              <w:rPr>
                <w:rFonts w:hint="eastAsia" w:ascii="宋体" w:hAnsi="宋体" w:eastAsia="宋体" w:cs="宋体"/>
                <w:color w:val="auto"/>
                <w:kern w:val="0"/>
              </w:rPr>
              <w:t>项目经理任职资格与业绩、工作经历等（2分）</w:t>
            </w:r>
          </w:p>
        </w:tc>
        <w:tc>
          <w:tcPr>
            <w:tcW w:w="6098" w:type="dxa"/>
            <w:gridSpan w:val="2"/>
            <w:vAlign w:val="center"/>
          </w:tcPr>
          <w:p>
            <w:pPr>
              <w:widowControl/>
              <w:spacing w:line="360" w:lineRule="auto"/>
              <w:rPr>
                <w:rFonts w:hint="eastAsia" w:ascii="宋体" w:hAnsi="宋体" w:eastAsia="宋体" w:cs="宋体"/>
                <w:color w:val="auto"/>
                <w:kern w:val="0"/>
              </w:rPr>
            </w:pPr>
            <w:r>
              <w:rPr>
                <w:rFonts w:hint="eastAsia" w:ascii="宋体" w:hAnsi="宋体" w:eastAsia="宋体" w:cs="宋体"/>
                <w:color w:val="auto"/>
                <w:kern w:val="0"/>
              </w:rPr>
              <w:t>拟派任项目经理（或注册建造师）必须与资格审查合格通过的项目经理（或注册建造师）在名称、专业、资格等级等方面一致。</w:t>
            </w:r>
          </w:p>
          <w:p>
            <w:pPr>
              <w:widowControl/>
              <w:spacing w:line="360" w:lineRule="auto"/>
              <w:rPr>
                <w:rFonts w:hint="eastAsia" w:ascii="宋体" w:hAnsi="宋体" w:eastAsia="宋体" w:cs="宋体"/>
                <w:b/>
                <w:bCs/>
                <w:color w:val="auto"/>
                <w:kern w:val="0"/>
              </w:rPr>
            </w:pPr>
            <w:r>
              <w:rPr>
                <w:rFonts w:hint="eastAsia" w:ascii="宋体" w:hAnsi="宋体" w:eastAsia="宋体" w:cs="宋体"/>
                <w:color w:val="auto"/>
              </w:rPr>
              <w:t>具有（</w:t>
            </w:r>
            <w:r>
              <w:rPr>
                <w:rFonts w:hint="eastAsia" w:ascii="宋体" w:hAnsi="宋体" w:eastAsia="宋体" w:cs="宋体"/>
                <w:b/>
                <w:color w:val="auto"/>
                <w:u w:val="single"/>
              </w:rPr>
              <w:t>机电</w:t>
            </w:r>
            <w:r>
              <w:rPr>
                <w:rFonts w:hint="eastAsia" w:ascii="宋体" w:hAnsi="宋体" w:eastAsia="宋体" w:cs="宋体"/>
                <w:b/>
                <w:bCs/>
                <w:color w:val="auto"/>
                <w:u w:val="single"/>
              </w:rPr>
              <w:t>工程</w:t>
            </w:r>
            <w:r>
              <w:rPr>
                <w:rFonts w:hint="eastAsia" w:ascii="宋体" w:hAnsi="宋体" w:eastAsia="宋体" w:cs="宋体"/>
                <w:color w:val="auto"/>
              </w:rPr>
              <w:t>专业）二级（含）以上注册建造师资质证书，得2分。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34" w:type="dxa"/>
            <w:vMerge w:val="continue"/>
            <w:vAlign w:val="center"/>
          </w:tcPr>
          <w:p>
            <w:pPr>
              <w:widowControl/>
              <w:spacing w:line="360" w:lineRule="atLeast"/>
              <w:ind w:firstLine="420"/>
              <w:rPr>
                <w:rFonts w:hint="eastAsia" w:ascii="宋体" w:hAnsi="宋体" w:eastAsia="宋体" w:cs="宋体"/>
                <w:color w:val="auto"/>
              </w:rPr>
            </w:pPr>
          </w:p>
        </w:tc>
        <w:tc>
          <w:tcPr>
            <w:tcW w:w="1134" w:type="dxa"/>
            <w:vMerge w:val="continue"/>
            <w:vAlign w:val="center"/>
          </w:tcPr>
          <w:p>
            <w:pPr>
              <w:widowControl/>
              <w:spacing w:line="360" w:lineRule="atLeast"/>
              <w:ind w:firstLine="420"/>
              <w:rPr>
                <w:rFonts w:hint="eastAsia" w:ascii="宋体" w:hAnsi="宋体" w:eastAsia="宋体" w:cs="宋体"/>
                <w:color w:val="auto"/>
              </w:rPr>
            </w:pPr>
          </w:p>
        </w:tc>
        <w:tc>
          <w:tcPr>
            <w:tcW w:w="1455" w:type="dxa"/>
            <w:vAlign w:val="center"/>
          </w:tcPr>
          <w:p>
            <w:pPr>
              <w:spacing w:line="360" w:lineRule="auto"/>
              <w:rPr>
                <w:rFonts w:hint="eastAsia" w:ascii="宋体" w:hAnsi="宋体" w:eastAsia="宋体" w:cs="宋体"/>
                <w:color w:val="auto"/>
              </w:rPr>
            </w:pPr>
            <w:r>
              <w:rPr>
                <w:rFonts w:hint="eastAsia" w:ascii="宋体" w:hAnsi="宋体" w:eastAsia="宋体" w:cs="宋体"/>
                <w:color w:val="auto"/>
                <w:kern w:val="0"/>
              </w:rPr>
              <w:t>其他主要人员（3分）</w:t>
            </w:r>
          </w:p>
        </w:tc>
        <w:tc>
          <w:tcPr>
            <w:tcW w:w="6098" w:type="dxa"/>
            <w:gridSpan w:val="2"/>
            <w:vAlign w:val="center"/>
          </w:tcPr>
          <w:p>
            <w:pPr>
              <w:widowControl/>
              <w:spacing w:line="360" w:lineRule="auto"/>
              <w:rPr>
                <w:rFonts w:hint="eastAsia" w:ascii="宋体" w:hAnsi="宋体" w:eastAsia="宋体" w:cs="宋体"/>
                <w:color w:val="auto"/>
              </w:rPr>
            </w:pPr>
          </w:p>
          <w:p>
            <w:pPr>
              <w:widowControl/>
              <w:spacing w:line="360" w:lineRule="auto"/>
              <w:rPr>
                <w:rFonts w:hint="eastAsia" w:ascii="宋体" w:hAnsi="宋体" w:eastAsia="宋体" w:cs="宋体"/>
                <w:color w:val="auto"/>
              </w:rPr>
            </w:pPr>
            <w:r>
              <w:rPr>
                <w:rFonts w:hint="eastAsia" w:ascii="宋体" w:hAnsi="宋体" w:eastAsia="宋体" w:cs="宋体"/>
                <w:color w:val="auto"/>
              </w:rPr>
              <w:t>A、拟投入管理人员数量每增加1人（需满足市建规[2006]270号文相应资质要求）加1分，满分1分。</w:t>
            </w:r>
          </w:p>
          <w:p>
            <w:pPr>
              <w:widowControl/>
              <w:spacing w:line="360" w:lineRule="auto"/>
              <w:rPr>
                <w:rFonts w:hint="eastAsia" w:ascii="宋体" w:hAnsi="宋体" w:eastAsia="宋体" w:cs="宋体"/>
                <w:color w:val="auto"/>
              </w:rPr>
            </w:pPr>
            <w:r>
              <w:rPr>
                <w:rFonts w:hint="eastAsia" w:ascii="宋体" w:hAnsi="宋体" w:eastAsia="宋体" w:cs="宋体"/>
                <w:color w:val="auto"/>
              </w:rPr>
              <w:t>B、除项目经理、技术负责人外，拟投入管理人员具有副高级（含副高级）以上职称得2分；具有中级工程师职称得1分；具有初级职称不得分（只记最高一个职称得分），满分2分。</w:t>
            </w:r>
          </w:p>
          <w:p>
            <w:pPr>
              <w:pStyle w:val="2"/>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Align w:val="center"/>
          </w:tcPr>
          <w:p>
            <w:pPr>
              <w:widowControl/>
              <w:spacing w:line="400" w:lineRule="atLeast"/>
              <w:jc w:val="center"/>
              <w:rPr>
                <w:rFonts w:hint="eastAsia" w:ascii="宋体" w:hAnsi="宋体" w:eastAsia="宋体" w:cs="宋体"/>
                <w:color w:val="auto"/>
                <w:kern w:val="0"/>
              </w:rPr>
            </w:pPr>
            <w:r>
              <w:rPr>
                <w:rFonts w:hint="eastAsia" w:ascii="宋体" w:hAnsi="宋体" w:eastAsia="宋体" w:cs="宋体"/>
                <w:color w:val="auto"/>
                <w:kern w:val="0"/>
              </w:rPr>
              <w:t>2.2.2（2)</w:t>
            </w:r>
          </w:p>
        </w:tc>
        <w:tc>
          <w:tcPr>
            <w:tcW w:w="1134" w:type="dxa"/>
            <w:vAlign w:val="center"/>
          </w:tcPr>
          <w:p>
            <w:pPr>
              <w:widowControl/>
              <w:spacing w:line="400" w:lineRule="atLeast"/>
              <w:rPr>
                <w:rFonts w:hint="eastAsia" w:ascii="宋体" w:hAnsi="宋体" w:eastAsia="宋体" w:cs="宋体"/>
                <w:color w:val="auto"/>
              </w:rPr>
            </w:pPr>
            <w:r>
              <w:rPr>
                <w:rFonts w:hint="eastAsia" w:ascii="宋体" w:hAnsi="宋体" w:eastAsia="宋体" w:cs="宋体"/>
                <w:color w:val="auto"/>
                <w:kern w:val="0"/>
              </w:rPr>
              <w:t>评标基准价计算</w:t>
            </w:r>
          </w:p>
        </w:tc>
        <w:tc>
          <w:tcPr>
            <w:tcW w:w="7553" w:type="dxa"/>
            <w:gridSpan w:val="3"/>
            <w:vAlign w:val="center"/>
          </w:tcPr>
          <w:p>
            <w:pPr>
              <w:spacing w:line="360" w:lineRule="auto"/>
              <w:rPr>
                <w:rFonts w:hint="eastAsia" w:ascii="宋体" w:hAnsi="宋体" w:eastAsia="宋体" w:cs="宋体"/>
                <w:color w:val="auto"/>
              </w:rPr>
            </w:pPr>
            <w:r>
              <w:rPr>
                <w:rFonts w:hint="eastAsia" w:ascii="宋体" w:hAnsi="宋体" w:eastAsia="宋体" w:cs="宋体"/>
                <w:color w:val="auto"/>
              </w:rPr>
              <w:t>1.投标报价有效报价范围：为投标总价低于或等于招标控制价，通过资格评审、符合性评审且技术标评审合格，经评标委员会审定不存在严重不平衡、不合理、不低于其企业成本的投标人投标总价。</w:t>
            </w:r>
          </w:p>
          <w:p>
            <w:pPr>
              <w:widowControl/>
              <w:spacing w:line="360" w:lineRule="auto"/>
              <w:rPr>
                <w:rFonts w:hint="eastAsia" w:ascii="宋体" w:hAnsi="宋体" w:eastAsia="宋体" w:cs="宋体"/>
                <w:color w:val="auto"/>
              </w:rPr>
            </w:pPr>
            <w:r>
              <w:rPr>
                <w:rFonts w:hint="eastAsia" w:ascii="宋体" w:hAnsi="宋体" w:eastAsia="宋体" w:cs="宋体"/>
                <w:color w:val="auto"/>
              </w:rPr>
              <w:t>2.将通过资格审查且在有效报价范围内的合格投标人按其投标报价由低到高的顺序依次排出名次。</w:t>
            </w:r>
          </w:p>
          <w:p>
            <w:pPr>
              <w:widowControl/>
              <w:spacing w:line="360" w:lineRule="auto"/>
              <w:rPr>
                <w:rFonts w:hint="eastAsia" w:ascii="宋体" w:hAnsi="宋体" w:eastAsia="宋体" w:cs="宋体"/>
                <w:color w:val="auto"/>
                <w:kern w:val="0"/>
              </w:rPr>
            </w:pPr>
            <w:r>
              <w:rPr>
                <w:rFonts w:hint="eastAsia" w:ascii="宋体" w:hAnsi="宋体" w:eastAsia="宋体" w:cs="宋体"/>
                <w:color w:val="auto"/>
              </w:rPr>
              <w:t>3.评标基准价=（A1+A2+A3…+An）/n，An为通过初步评审合格且在有效报价范围内的全部合格投标人有效投标报价。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934" w:type="dxa"/>
            <w:vAlign w:val="center"/>
          </w:tcPr>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2.2.2（3）</w:t>
            </w:r>
          </w:p>
        </w:tc>
        <w:tc>
          <w:tcPr>
            <w:tcW w:w="1134" w:type="dxa"/>
            <w:vAlign w:val="center"/>
          </w:tcPr>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商务标评分标准</w:t>
            </w:r>
          </w:p>
        </w:tc>
        <w:tc>
          <w:tcPr>
            <w:tcW w:w="1455" w:type="dxa"/>
            <w:vAlign w:val="center"/>
          </w:tcPr>
          <w:p>
            <w:pPr>
              <w:spacing w:line="400" w:lineRule="atLeast"/>
              <w:jc w:val="center"/>
              <w:rPr>
                <w:rFonts w:hint="eastAsia" w:ascii="宋体" w:hAnsi="宋体" w:eastAsia="宋体" w:cs="宋体"/>
                <w:color w:val="auto"/>
              </w:rPr>
            </w:pPr>
            <w:r>
              <w:rPr>
                <w:rFonts w:hint="eastAsia" w:ascii="宋体" w:hAnsi="宋体" w:eastAsia="宋体" w:cs="宋体"/>
                <w:color w:val="auto"/>
                <w:kern w:val="0"/>
              </w:rPr>
              <w:t>投标报价评分（满分60分）</w:t>
            </w:r>
          </w:p>
        </w:tc>
        <w:tc>
          <w:tcPr>
            <w:tcW w:w="6098" w:type="dxa"/>
            <w:gridSpan w:val="2"/>
            <w:vAlign w:val="center"/>
          </w:tcPr>
          <w:p>
            <w:pPr>
              <w:spacing w:line="360" w:lineRule="auto"/>
              <w:rPr>
                <w:rFonts w:hint="eastAsia" w:ascii="宋体" w:hAnsi="宋体" w:eastAsia="宋体" w:cs="宋体"/>
                <w:color w:val="auto"/>
              </w:rPr>
            </w:pPr>
            <w:r>
              <w:rPr>
                <w:rFonts w:hint="eastAsia" w:ascii="宋体" w:hAnsi="宋体" w:eastAsia="宋体" w:cs="宋体"/>
                <w:b/>
                <w:bCs/>
                <w:color w:val="auto"/>
              </w:rPr>
              <w:t>商务标评分标准</w:t>
            </w:r>
          </w:p>
          <w:p>
            <w:pPr>
              <w:spacing w:line="360" w:lineRule="auto"/>
              <w:jc w:val="left"/>
              <w:rPr>
                <w:rFonts w:hint="eastAsia" w:ascii="宋体" w:hAnsi="宋体" w:eastAsia="宋体" w:cs="宋体"/>
                <w:color w:val="auto"/>
              </w:rPr>
            </w:pPr>
            <w:r>
              <w:rPr>
                <w:rFonts w:hint="eastAsia" w:ascii="宋体" w:hAnsi="宋体" w:eastAsia="宋体" w:cs="宋体"/>
                <w:color w:val="auto"/>
              </w:rPr>
              <w:t>1、本项目为专门面向中小企业采购的项目（供应商应为中小微企业、监狱企业、残疾人福利性单位)，不再执行价格评审优惠的扶持政策。</w:t>
            </w:r>
          </w:p>
          <w:p>
            <w:pPr>
              <w:spacing w:line="360" w:lineRule="auto"/>
              <w:jc w:val="left"/>
              <w:rPr>
                <w:rFonts w:hint="eastAsia" w:ascii="宋体" w:hAnsi="宋体" w:eastAsia="宋体" w:cs="宋体"/>
                <w:color w:val="auto"/>
              </w:rPr>
            </w:pPr>
            <w:r>
              <w:rPr>
                <w:rFonts w:hint="eastAsia" w:ascii="宋体" w:hAnsi="宋体" w:eastAsia="宋体" w:cs="宋体"/>
                <w:color w:val="auto"/>
              </w:rPr>
              <w:t>2、以投标报价的评标基准价为满分，采用内插法计算，投标人报价每高于评标基准价1％的扣0.2分，每低于评标基准价1％的扣0.2分，计算出投标人的投标报价得分。</w:t>
            </w:r>
          </w:p>
          <w:p>
            <w:pPr>
              <w:spacing w:line="360" w:lineRule="auto"/>
              <w:jc w:val="left"/>
              <w:rPr>
                <w:rFonts w:hint="eastAsia" w:ascii="宋体" w:hAnsi="宋体" w:eastAsia="宋体" w:cs="宋体"/>
                <w:color w:val="auto"/>
              </w:rPr>
            </w:pPr>
            <w:r>
              <w:rPr>
                <w:rFonts w:hint="eastAsia" w:ascii="宋体" w:hAnsi="宋体" w:eastAsia="宋体" w:cs="宋体"/>
                <w:color w:val="auto"/>
              </w:rPr>
              <w:t>3.有效报价投标人的商务标得分=该投标人的投标报价得分。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34" w:type="dxa"/>
            <w:vAlign w:val="center"/>
          </w:tcPr>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2.2.2（4）</w:t>
            </w:r>
          </w:p>
        </w:tc>
        <w:tc>
          <w:tcPr>
            <w:tcW w:w="2589" w:type="dxa"/>
            <w:gridSpan w:val="2"/>
            <w:vAlign w:val="center"/>
          </w:tcPr>
          <w:p>
            <w:pPr>
              <w:widowControl/>
              <w:spacing w:line="400" w:lineRule="atLeast"/>
              <w:jc w:val="center"/>
              <w:rPr>
                <w:rFonts w:hint="eastAsia" w:ascii="宋体" w:hAnsi="宋体" w:eastAsia="宋体" w:cs="宋体"/>
                <w:color w:val="auto"/>
                <w:kern w:val="0"/>
              </w:rPr>
            </w:pPr>
            <w:r>
              <w:rPr>
                <w:rFonts w:hint="eastAsia" w:ascii="宋体" w:hAnsi="宋体" w:eastAsia="宋体" w:cs="宋体"/>
                <w:color w:val="auto"/>
                <w:kern w:val="0"/>
              </w:rPr>
              <w:t>企业信誉实力评分标准</w:t>
            </w:r>
          </w:p>
          <w:p>
            <w:pPr>
              <w:widowControl/>
              <w:spacing w:line="400" w:lineRule="atLeast"/>
              <w:jc w:val="center"/>
              <w:rPr>
                <w:rFonts w:hint="eastAsia" w:ascii="宋体" w:hAnsi="宋体" w:eastAsia="宋体" w:cs="宋体"/>
                <w:color w:val="auto"/>
              </w:rPr>
            </w:pPr>
            <w:r>
              <w:rPr>
                <w:rFonts w:hint="eastAsia" w:ascii="宋体" w:hAnsi="宋体" w:eastAsia="宋体" w:cs="宋体"/>
                <w:color w:val="auto"/>
                <w:kern w:val="0"/>
              </w:rPr>
              <w:t>（满分5分  ）</w:t>
            </w:r>
          </w:p>
        </w:tc>
        <w:tc>
          <w:tcPr>
            <w:tcW w:w="6098" w:type="dxa"/>
            <w:gridSpan w:val="2"/>
          </w:tcPr>
          <w:p>
            <w:pPr>
              <w:pStyle w:val="2"/>
              <w:rPr>
                <w:rFonts w:hint="eastAsia" w:ascii="宋体" w:hAnsi="宋体" w:eastAsia="宋体" w:cs="宋体"/>
                <w:color w:val="auto"/>
                <w:sz w:val="21"/>
              </w:rPr>
            </w:pPr>
            <w:r>
              <w:rPr>
                <w:rFonts w:hint="eastAsia" w:ascii="宋体" w:hAnsi="宋体" w:eastAsia="宋体" w:cs="宋体"/>
                <w:color w:val="auto"/>
                <w:sz w:val="21"/>
              </w:rPr>
              <w:t>投标人在2018年01月01日至投标截止截止日期止承接过的电力工程或配电工程项目施工业绩，每提供 1 个业绩得 2.5分，满 分 5分。</w:t>
            </w:r>
          </w:p>
          <w:p>
            <w:pPr>
              <w:pStyle w:val="2"/>
              <w:rPr>
                <w:rFonts w:hint="eastAsia" w:ascii="宋体" w:hAnsi="宋体" w:eastAsia="宋体" w:cs="宋体"/>
                <w:color w:val="auto"/>
                <w:sz w:val="21"/>
              </w:rPr>
            </w:pPr>
            <w:r>
              <w:rPr>
                <w:rFonts w:hint="eastAsia" w:ascii="宋体" w:hAnsi="宋体" w:eastAsia="宋体" w:cs="宋体"/>
                <w:color w:val="auto"/>
                <w:sz w:val="21"/>
              </w:rPr>
              <w:t>注：须提供中标通知书（或合同协议书）复印件、竣工验收证明文件复印件，否则不予加分。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3523" w:type="dxa"/>
            <w:gridSpan w:val="3"/>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投标人汇总得分</w:t>
            </w:r>
          </w:p>
        </w:tc>
        <w:tc>
          <w:tcPr>
            <w:tcW w:w="6098"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投标人汇总得分（满分100分）=该投标人的技术标得分+商务标得分+企业信誉实力得分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3</w:t>
            </w:r>
          </w:p>
        </w:tc>
        <w:tc>
          <w:tcPr>
            <w:tcW w:w="2589" w:type="dxa"/>
            <w:gridSpan w:val="2"/>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评标程序</w:t>
            </w:r>
          </w:p>
        </w:tc>
        <w:tc>
          <w:tcPr>
            <w:tcW w:w="6098"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34" w:type="dxa"/>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3.1.2</w:t>
            </w:r>
          </w:p>
        </w:tc>
        <w:tc>
          <w:tcPr>
            <w:tcW w:w="2589" w:type="dxa"/>
            <w:gridSpan w:val="2"/>
            <w:vAlign w:val="center"/>
          </w:tcPr>
          <w:p>
            <w:pPr>
              <w:spacing w:line="360" w:lineRule="auto"/>
              <w:jc w:val="center"/>
              <w:rPr>
                <w:rFonts w:hint="eastAsia" w:ascii="宋体" w:hAnsi="宋体" w:eastAsia="宋体" w:cs="宋体"/>
                <w:color w:val="auto"/>
              </w:rPr>
            </w:pPr>
            <w:r>
              <w:rPr>
                <w:rFonts w:hint="eastAsia" w:ascii="宋体" w:hAnsi="宋体" w:eastAsia="宋体" w:cs="宋体"/>
                <w:color w:val="auto"/>
              </w:rPr>
              <w:t>否决投标条件</w:t>
            </w:r>
          </w:p>
        </w:tc>
        <w:tc>
          <w:tcPr>
            <w:tcW w:w="6098" w:type="dxa"/>
            <w:gridSpan w:val="2"/>
            <w:vAlign w:val="center"/>
          </w:tcPr>
          <w:p>
            <w:pPr>
              <w:spacing w:line="360" w:lineRule="auto"/>
              <w:rPr>
                <w:rFonts w:hint="eastAsia" w:ascii="宋体" w:hAnsi="宋体" w:eastAsia="宋体" w:cs="宋体"/>
                <w:color w:val="auto"/>
              </w:rPr>
            </w:pPr>
            <w:r>
              <w:rPr>
                <w:rFonts w:hint="eastAsia" w:ascii="宋体" w:hAnsi="宋体" w:eastAsia="宋体" w:cs="宋体"/>
                <w:color w:val="auto"/>
              </w:rPr>
              <w:t>详见本章附件B：否决投标条件</w:t>
            </w:r>
          </w:p>
        </w:tc>
      </w:tr>
    </w:tbl>
    <w:p>
      <w:pPr>
        <w:spacing w:line="360" w:lineRule="auto"/>
        <w:rPr>
          <w:rFonts w:hint="eastAsia" w:ascii="宋体" w:hAnsi="宋体" w:eastAsia="宋体" w:cs="宋体"/>
          <w:color w:val="auto"/>
        </w:rPr>
      </w:pPr>
    </w:p>
    <w:p>
      <w:pPr>
        <w:spacing w:line="360" w:lineRule="auto"/>
        <w:ind w:firstLine="437"/>
        <w:rPr>
          <w:rFonts w:hint="eastAsia" w:ascii="宋体" w:hAnsi="宋体" w:eastAsia="宋体" w:cs="宋体"/>
          <w:color w:val="auto"/>
        </w:rPr>
      </w:pPr>
    </w:p>
    <w:p>
      <w:pPr>
        <w:spacing w:line="360" w:lineRule="auto"/>
        <w:rPr>
          <w:rFonts w:hint="eastAsia" w:ascii="宋体" w:hAnsi="宋体" w:eastAsia="宋体" w:cs="宋体"/>
          <w:color w:val="auto"/>
        </w:rPr>
        <w:sectPr>
          <w:pgSz w:w="11906" w:h="16838"/>
          <w:pgMar w:top="1417" w:right="1417" w:bottom="1134" w:left="1587" w:header="851" w:footer="851" w:gutter="0"/>
          <w:cols w:space="720" w:num="1"/>
          <w:docGrid w:linePitch="312" w:charSpace="0"/>
        </w:sectPr>
      </w:pPr>
    </w:p>
    <w:p>
      <w:pPr>
        <w:rPr>
          <w:rFonts w:hint="eastAsia" w:ascii="宋体" w:hAnsi="宋体" w:eastAsia="宋体" w:cs="宋体"/>
          <w:color w:val="auto"/>
        </w:rPr>
      </w:pPr>
    </w:p>
    <w:p>
      <w:pPr>
        <w:pStyle w:val="3"/>
        <w:jc w:val="center"/>
        <w:rPr>
          <w:rFonts w:hint="eastAsia" w:ascii="宋体" w:hAnsi="宋体" w:eastAsia="宋体" w:cs="宋体"/>
          <w:color w:val="auto"/>
        </w:rPr>
      </w:pPr>
      <w:bookmarkStart w:id="435" w:name="_Toc407135170"/>
      <w:bookmarkStart w:id="436" w:name="_Toc2944"/>
      <w:bookmarkStart w:id="437" w:name="_Toc389065240"/>
      <w:bookmarkStart w:id="438" w:name="_Toc4965"/>
      <w:r>
        <w:rPr>
          <w:rFonts w:hint="eastAsia" w:ascii="宋体" w:hAnsi="宋体" w:eastAsia="宋体" w:cs="宋体"/>
          <w:color w:val="auto"/>
        </w:rPr>
        <w:t>评标办法正文部分</w:t>
      </w:r>
      <w:bookmarkEnd w:id="435"/>
      <w:bookmarkEnd w:id="436"/>
      <w:bookmarkEnd w:id="437"/>
      <w:bookmarkEnd w:id="438"/>
    </w:p>
    <w:p>
      <w:pPr>
        <w:rPr>
          <w:rFonts w:hint="eastAsia" w:ascii="宋体" w:hAnsi="宋体" w:eastAsia="宋体" w:cs="宋体"/>
          <w:color w:val="auto"/>
        </w:rPr>
      </w:pPr>
    </w:p>
    <w:p>
      <w:pPr>
        <w:pStyle w:val="4"/>
        <w:spacing w:line="312" w:lineRule="auto"/>
        <w:rPr>
          <w:rFonts w:hint="eastAsia" w:ascii="宋体" w:hAnsi="宋体" w:eastAsia="宋体" w:cs="宋体"/>
          <w:color w:val="auto"/>
          <w:sz w:val="21"/>
          <w:szCs w:val="21"/>
        </w:rPr>
      </w:pPr>
      <w:bookmarkStart w:id="439" w:name="_Toc12392"/>
      <w:bookmarkStart w:id="440" w:name="_Toc407135171"/>
      <w:bookmarkStart w:id="441" w:name="_Toc389065241"/>
      <w:bookmarkStart w:id="442" w:name="_Toc184635093"/>
      <w:r>
        <w:rPr>
          <w:rFonts w:hint="eastAsia" w:ascii="宋体" w:hAnsi="宋体" w:eastAsia="宋体" w:cs="宋体"/>
          <w:color w:val="auto"/>
          <w:sz w:val="21"/>
          <w:szCs w:val="21"/>
        </w:rPr>
        <w:t>1 评标方法</w:t>
      </w:r>
      <w:bookmarkEnd w:id="439"/>
      <w:bookmarkEnd w:id="440"/>
      <w:bookmarkEnd w:id="441"/>
      <w:bookmarkEnd w:id="44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本次评标采用综合评分法。评标委员会对满足招标文件实质性要求的投标文件，按照本章“评标办法前附表”第2.1、2.2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以技术标得分高的优先；技术标得分也相等的，由评标委员会采用记名投票方式确定。</w:t>
      </w:r>
    </w:p>
    <w:p>
      <w:pPr>
        <w:pStyle w:val="4"/>
        <w:spacing w:line="312" w:lineRule="auto"/>
        <w:rPr>
          <w:rFonts w:hint="eastAsia" w:ascii="宋体" w:hAnsi="宋体" w:eastAsia="宋体" w:cs="宋体"/>
          <w:color w:val="auto"/>
          <w:sz w:val="21"/>
          <w:szCs w:val="21"/>
        </w:rPr>
      </w:pPr>
      <w:bookmarkStart w:id="443" w:name="_Toc184635094"/>
      <w:bookmarkStart w:id="444" w:name="_Toc24871"/>
      <w:bookmarkStart w:id="445" w:name="_Toc389065242"/>
      <w:bookmarkStart w:id="446" w:name="_Toc407135172"/>
      <w:r>
        <w:rPr>
          <w:rFonts w:hint="eastAsia" w:ascii="宋体" w:hAnsi="宋体" w:eastAsia="宋体" w:cs="宋体"/>
          <w:color w:val="auto"/>
          <w:sz w:val="21"/>
          <w:szCs w:val="21"/>
        </w:rPr>
        <w:t>2 评审标准</w:t>
      </w:r>
      <w:bookmarkEnd w:id="443"/>
      <w:bookmarkEnd w:id="444"/>
      <w:bookmarkEnd w:id="445"/>
      <w:bookmarkEnd w:id="446"/>
    </w:p>
    <w:p>
      <w:pPr>
        <w:pStyle w:val="5"/>
        <w:spacing w:line="312" w:lineRule="auto"/>
        <w:ind w:firstLine="420"/>
        <w:rPr>
          <w:rFonts w:hint="eastAsia" w:ascii="宋体" w:hAnsi="宋体" w:eastAsia="宋体" w:cs="宋体"/>
          <w:color w:val="auto"/>
          <w:sz w:val="21"/>
          <w:szCs w:val="21"/>
        </w:rPr>
      </w:pPr>
      <w:bookmarkStart w:id="447" w:name="_Toc27256"/>
      <w:bookmarkStart w:id="448" w:name="_Toc407135173"/>
      <w:bookmarkStart w:id="449" w:name="_Toc389065243"/>
      <w:r>
        <w:rPr>
          <w:rFonts w:hint="eastAsia" w:ascii="宋体" w:hAnsi="宋体" w:eastAsia="宋体" w:cs="宋体"/>
          <w:color w:val="auto"/>
          <w:sz w:val="21"/>
          <w:szCs w:val="21"/>
        </w:rPr>
        <w:t>2.1 初步评审标准</w:t>
      </w:r>
      <w:bookmarkEnd w:id="447"/>
      <w:bookmarkEnd w:id="448"/>
      <w:bookmarkEnd w:id="44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2.1.1 资格评审标准：见“评标办法前附表”。所有在投标截止时间前提交投标文件的投标人均有资格参加资格评审。</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2.1.2 符合性评审标准：见“评标办法前附表”。</w:t>
      </w:r>
    </w:p>
    <w:p>
      <w:pPr>
        <w:pStyle w:val="5"/>
        <w:spacing w:line="312" w:lineRule="auto"/>
        <w:ind w:firstLine="420"/>
        <w:rPr>
          <w:rFonts w:hint="eastAsia" w:ascii="宋体" w:hAnsi="宋体" w:eastAsia="宋体" w:cs="宋体"/>
          <w:color w:val="auto"/>
          <w:sz w:val="21"/>
          <w:szCs w:val="21"/>
        </w:rPr>
      </w:pPr>
      <w:bookmarkStart w:id="450" w:name="_Toc407135174"/>
      <w:bookmarkStart w:id="451" w:name="_Toc19976"/>
      <w:bookmarkStart w:id="452" w:name="_Toc389065244"/>
      <w:bookmarkStart w:id="453" w:name="_Toc389065245"/>
      <w:bookmarkStart w:id="454" w:name="_Toc184635095"/>
      <w:r>
        <w:rPr>
          <w:rFonts w:hint="eastAsia" w:ascii="宋体" w:hAnsi="宋体" w:eastAsia="宋体" w:cs="宋体"/>
          <w:color w:val="auto"/>
          <w:sz w:val="21"/>
          <w:szCs w:val="21"/>
        </w:rPr>
        <w:t>2.2 详细评审标准</w:t>
      </w:r>
      <w:bookmarkEnd w:id="450"/>
      <w:bookmarkEnd w:id="451"/>
      <w:bookmarkEnd w:id="45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2.2.1 分值构成：见“评标办法前附表”。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2.2.2 评分标准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（1）技术标评分标准：见“评标办法前附表”。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（2）评标基准价计算方法：见“评标办法前附表”。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（3）商务标评分标准：见“评标办法前附表”。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（4）企业信誉实力分评分标准：见“评标办法前附表”。</w:t>
      </w:r>
    </w:p>
    <w:p>
      <w:pPr>
        <w:pStyle w:val="4"/>
        <w:spacing w:line="312" w:lineRule="auto"/>
        <w:rPr>
          <w:rFonts w:hint="eastAsia" w:ascii="宋体" w:hAnsi="宋体" w:eastAsia="宋体" w:cs="宋体"/>
          <w:color w:val="auto"/>
          <w:sz w:val="21"/>
          <w:szCs w:val="21"/>
        </w:rPr>
      </w:pPr>
      <w:bookmarkStart w:id="455" w:name="_Toc28223"/>
      <w:bookmarkStart w:id="456" w:name="_Toc407135175"/>
      <w:r>
        <w:rPr>
          <w:rFonts w:hint="eastAsia" w:ascii="宋体" w:hAnsi="宋体" w:eastAsia="宋体" w:cs="宋体"/>
          <w:color w:val="auto"/>
          <w:sz w:val="21"/>
          <w:szCs w:val="21"/>
        </w:rPr>
        <w:t>3 评标程序</w:t>
      </w:r>
      <w:bookmarkEnd w:id="453"/>
      <w:bookmarkEnd w:id="454"/>
      <w:bookmarkEnd w:id="455"/>
      <w:bookmarkEnd w:id="456"/>
    </w:p>
    <w:p>
      <w:pPr>
        <w:pStyle w:val="5"/>
        <w:spacing w:line="312" w:lineRule="auto"/>
        <w:ind w:firstLine="420"/>
        <w:rPr>
          <w:rFonts w:hint="eastAsia" w:ascii="宋体" w:hAnsi="宋体" w:eastAsia="宋体" w:cs="宋体"/>
          <w:color w:val="auto"/>
          <w:sz w:val="21"/>
          <w:szCs w:val="21"/>
        </w:rPr>
      </w:pPr>
      <w:bookmarkStart w:id="457" w:name="_Toc389065246"/>
      <w:bookmarkStart w:id="458" w:name="_Toc407135176"/>
      <w:bookmarkStart w:id="459" w:name="_Toc4249"/>
      <w:r>
        <w:rPr>
          <w:rFonts w:hint="eastAsia" w:ascii="宋体" w:hAnsi="宋体" w:eastAsia="宋体" w:cs="宋体"/>
          <w:color w:val="auto"/>
          <w:sz w:val="21"/>
          <w:szCs w:val="21"/>
        </w:rPr>
        <w:t>3.1 初步评审</w:t>
      </w:r>
      <w:bookmarkEnd w:id="457"/>
      <w:bookmarkEnd w:id="458"/>
      <w:bookmarkEnd w:id="45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3.1.1 评标委员会依据本章第2.1款规定的标准对投标文件进行初步评审。有一项不符合评审标准的，作否决投标处理。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3.1.2 投标人有以下情形之一的，其投标作否决投标处理：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（1）第二章“投标人须知”第1.4.3 项规定的任何一种情形的：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（2）串通投标或弄虚作假或有其他违法行为的；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（3）不按评标委员会要求澄清、说明或补正的。</w:t>
      </w:r>
    </w:p>
    <w:p>
      <w:pPr>
        <w:spacing w:line="312" w:lineRule="auto"/>
        <w:ind w:firstLine="420" w:firstLineChars="200"/>
        <w:rPr>
          <w:rFonts w:hint="eastAsia" w:ascii="宋体" w:hAnsi="宋体" w:eastAsia="宋体" w:cs="宋体"/>
          <w:color w:val="auto"/>
        </w:rPr>
      </w:pPr>
      <w:bookmarkStart w:id="460" w:name="_Toc389065247"/>
      <w:r>
        <w:rPr>
          <w:rFonts w:hint="eastAsia" w:ascii="宋体" w:hAnsi="宋体" w:eastAsia="宋体" w:cs="宋体"/>
          <w:color w:val="auto"/>
        </w:rPr>
        <w:t>3.1.3 投标报价有算术错误的，评标委员会按以下原则对投标报价进行修正，修正的价格经投标人书面确认后具有约束力。投标人不接受修正价格的，其投标作否决投标处理。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（1）投标文件中的大写金额与小写金额不一致的，以大写金额为准；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（2）总价金额与依据单价计算出的结果不一致的，以单价金额为准修正总价，但单价金额小数点有明显错误的除外。</w:t>
      </w:r>
    </w:p>
    <w:p>
      <w:pPr>
        <w:pStyle w:val="5"/>
        <w:spacing w:line="312" w:lineRule="auto"/>
        <w:ind w:firstLine="420"/>
        <w:rPr>
          <w:rFonts w:hint="eastAsia" w:ascii="宋体" w:hAnsi="宋体" w:eastAsia="宋体" w:cs="宋体"/>
          <w:color w:val="auto"/>
          <w:sz w:val="21"/>
          <w:szCs w:val="21"/>
        </w:rPr>
      </w:pPr>
      <w:bookmarkStart w:id="461" w:name="_Toc407135177"/>
      <w:bookmarkStart w:id="462" w:name="_Toc13689"/>
      <w:r>
        <w:rPr>
          <w:rFonts w:hint="eastAsia" w:ascii="宋体" w:hAnsi="宋体" w:eastAsia="宋体" w:cs="宋体"/>
          <w:color w:val="auto"/>
          <w:sz w:val="21"/>
          <w:szCs w:val="21"/>
        </w:rPr>
        <w:t>3.2 详细评审</w:t>
      </w:r>
      <w:bookmarkEnd w:id="460"/>
      <w:bookmarkEnd w:id="461"/>
      <w:bookmarkEnd w:id="462"/>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3.2.1 评标委员会按照本章“评标办法前附表”第2.2款规定的量化因素和分值进行打分，并计算出综合评估得分。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3.2.2 评分分值计算保留小数点后两位，小数点后第三位“四舍五入”。</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3.2.3 投标人综合得分（满分100分）=商务标分+技术标分+企业信誉实力分。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w:t>
      </w:r>
    </w:p>
    <w:p>
      <w:pPr>
        <w:pStyle w:val="5"/>
        <w:spacing w:line="312" w:lineRule="auto"/>
        <w:ind w:firstLine="420"/>
        <w:rPr>
          <w:rFonts w:hint="eastAsia" w:ascii="宋体" w:hAnsi="宋体" w:eastAsia="宋体" w:cs="宋体"/>
          <w:color w:val="auto"/>
          <w:sz w:val="21"/>
          <w:szCs w:val="21"/>
        </w:rPr>
      </w:pPr>
      <w:bookmarkStart w:id="463" w:name="_Toc9278"/>
      <w:bookmarkStart w:id="464" w:name="_Toc407135178"/>
      <w:bookmarkStart w:id="465" w:name="_Toc389065248"/>
      <w:r>
        <w:rPr>
          <w:rFonts w:hint="eastAsia" w:ascii="宋体" w:hAnsi="宋体" w:eastAsia="宋体" w:cs="宋体"/>
          <w:color w:val="auto"/>
          <w:sz w:val="21"/>
          <w:szCs w:val="21"/>
        </w:rPr>
        <w:t>3.3 投标文件的澄清和补正</w:t>
      </w:r>
      <w:bookmarkEnd w:id="463"/>
      <w:bookmarkEnd w:id="464"/>
      <w:bookmarkEnd w:id="465"/>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3.3.1 在评标过程中，评标委员会可以书面形式要求投标人对所提交的投标文件中不明确的内容进行书面澄清或说明，也可以要求投标人对细微偏差进行补正。澄清、说明和补正必须由评标委员会书面提出、投标人书面答复，否则无效。评标委员会不接受投标人主动提出的澄清、说明或补正。</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3.3.2 澄清、说明和补正不得改变投标文件的实质性内容（算术性错误修正的除外）。投标人的书面澄清、说明和补正属于投标文件的组成部分。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3.3.3 评标委员会对投标人提交的澄清、说明或补正有疑问的，可以要求投标人进一步澄清、说明或补正，直至满足评标委员会的要求。</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3.3.4 对投标文件进行澄清、说明和补正时来往的书面材料传递，必须由交易中心的工作人员进行。</w:t>
      </w:r>
    </w:p>
    <w:p>
      <w:pPr>
        <w:pStyle w:val="5"/>
        <w:spacing w:line="312" w:lineRule="auto"/>
        <w:ind w:firstLine="420"/>
        <w:rPr>
          <w:rFonts w:hint="eastAsia" w:ascii="宋体" w:hAnsi="宋体" w:eastAsia="宋体" w:cs="宋体"/>
          <w:color w:val="auto"/>
          <w:sz w:val="21"/>
          <w:szCs w:val="21"/>
        </w:rPr>
      </w:pPr>
      <w:bookmarkStart w:id="466" w:name="_Toc31795"/>
      <w:bookmarkStart w:id="467" w:name="_Toc389065249"/>
      <w:bookmarkStart w:id="468" w:name="_Toc407135179"/>
      <w:r>
        <w:rPr>
          <w:rFonts w:hint="eastAsia" w:ascii="宋体" w:hAnsi="宋体" w:eastAsia="宋体" w:cs="宋体"/>
          <w:color w:val="auto"/>
          <w:sz w:val="21"/>
          <w:szCs w:val="21"/>
        </w:rPr>
        <w:t>3.4 评标结果</w:t>
      </w:r>
      <w:bookmarkEnd w:id="466"/>
      <w:bookmarkEnd w:id="467"/>
      <w:bookmarkEnd w:id="46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3.4.1 除第二章“投标人须知前附表”授权直接确定中标人外，评标委员会按照本章规定的顺序推荐中标候选人。</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3.4.2 评标委员会完成评标后，由应当向招标人提交书面评标报告。</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3.4.3 评标委员会应将评标过程中使用的文件、表格以及其他材料即时归还招标人。招标人应当按照“投标人须知前附表”规定的封存方式封存评标资料。</w:t>
      </w:r>
    </w:p>
    <w:p>
      <w:pPr>
        <w:rPr>
          <w:rFonts w:hint="eastAsia" w:ascii="宋体" w:hAnsi="宋体" w:eastAsia="宋体" w:cs="宋体"/>
          <w:color w:val="auto"/>
        </w:rPr>
      </w:pPr>
    </w:p>
    <w:p>
      <w:pPr>
        <w:spacing w:line="360" w:lineRule="auto"/>
        <w:ind w:firstLine="424" w:firstLineChars="202"/>
        <w:rPr>
          <w:rFonts w:hint="eastAsia" w:ascii="宋体" w:hAnsi="宋体" w:eastAsia="宋体" w:cs="宋体"/>
          <w:color w:val="auto"/>
        </w:rPr>
      </w:pPr>
    </w:p>
    <w:p>
      <w:pPr>
        <w:spacing w:line="360" w:lineRule="auto"/>
        <w:rPr>
          <w:rFonts w:hint="eastAsia" w:ascii="宋体" w:hAnsi="宋体" w:eastAsia="宋体" w:cs="宋体"/>
          <w:color w:val="auto"/>
        </w:rPr>
        <w:sectPr>
          <w:pgSz w:w="11907" w:h="16840"/>
          <w:pgMar w:top="1440" w:right="1440" w:bottom="1440" w:left="1587" w:header="851" w:footer="851" w:gutter="0"/>
          <w:cols w:space="720" w:num="1"/>
          <w:docGrid w:linePitch="312" w:charSpace="0"/>
        </w:sectPr>
      </w:pPr>
    </w:p>
    <w:p>
      <w:pPr>
        <w:pStyle w:val="3"/>
        <w:jc w:val="center"/>
        <w:rPr>
          <w:rFonts w:hint="eastAsia" w:ascii="宋体" w:hAnsi="宋体" w:eastAsia="宋体" w:cs="宋体"/>
          <w:color w:val="auto"/>
        </w:rPr>
      </w:pPr>
      <w:bookmarkStart w:id="469" w:name="_Toc301"/>
      <w:bookmarkStart w:id="470" w:name="_Toc4666"/>
      <w:r>
        <w:rPr>
          <w:rFonts w:hint="eastAsia" w:ascii="宋体" w:hAnsi="宋体" w:eastAsia="宋体" w:cs="宋体"/>
          <w:color w:val="auto"/>
        </w:rPr>
        <w:t>附件A  评标详细程序</w:t>
      </w:r>
      <w:bookmarkEnd w:id="469"/>
      <w:bookmarkEnd w:id="470"/>
    </w:p>
    <w:p>
      <w:pPr>
        <w:pStyle w:val="4"/>
        <w:spacing w:line="312" w:lineRule="auto"/>
        <w:rPr>
          <w:rFonts w:hint="eastAsia" w:ascii="宋体" w:hAnsi="宋体" w:eastAsia="宋体" w:cs="宋体"/>
          <w:color w:val="auto"/>
          <w:sz w:val="21"/>
          <w:szCs w:val="21"/>
        </w:rPr>
      </w:pPr>
      <w:bookmarkStart w:id="471" w:name="_Toc5728"/>
      <w:r>
        <w:rPr>
          <w:rFonts w:hint="eastAsia" w:ascii="宋体" w:hAnsi="宋体" w:eastAsia="宋体" w:cs="宋体"/>
          <w:color w:val="auto"/>
          <w:sz w:val="21"/>
          <w:szCs w:val="21"/>
        </w:rPr>
        <w:t>A0 总  则</w:t>
      </w:r>
      <w:bookmarkEnd w:id="471"/>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本附件是本章“评标办法”的组成部分，是对本章第3条所规定的评标程序的进一步细化，评标委员会应当按照本附件所规定的详细程序开展并完成评标工作。</w:t>
      </w:r>
    </w:p>
    <w:p>
      <w:pPr>
        <w:pStyle w:val="4"/>
        <w:spacing w:line="312" w:lineRule="auto"/>
        <w:rPr>
          <w:rFonts w:hint="eastAsia" w:ascii="宋体" w:hAnsi="宋体" w:eastAsia="宋体" w:cs="宋体"/>
          <w:color w:val="auto"/>
          <w:sz w:val="21"/>
          <w:szCs w:val="21"/>
        </w:rPr>
      </w:pPr>
      <w:bookmarkStart w:id="472" w:name="_Toc5999"/>
      <w:r>
        <w:rPr>
          <w:rFonts w:hint="eastAsia" w:ascii="宋体" w:hAnsi="宋体" w:eastAsia="宋体" w:cs="宋体"/>
          <w:color w:val="auto"/>
          <w:sz w:val="21"/>
          <w:szCs w:val="21"/>
        </w:rPr>
        <w:t>A1 基本程序</w:t>
      </w:r>
      <w:bookmarkEnd w:id="472"/>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评标活动将按以下五个步骤进行：</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（1）评标准备；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（2）初步评审：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（3）详细评审；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（4）澄清、说明或补正；</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（5）推荐中标候选人或者直接确定中标人及提交评标报告。</w:t>
      </w:r>
    </w:p>
    <w:p>
      <w:pPr>
        <w:pStyle w:val="4"/>
        <w:spacing w:line="312" w:lineRule="auto"/>
        <w:rPr>
          <w:rFonts w:hint="eastAsia" w:ascii="宋体" w:hAnsi="宋体" w:eastAsia="宋体" w:cs="宋体"/>
          <w:color w:val="auto"/>
          <w:sz w:val="21"/>
          <w:szCs w:val="21"/>
        </w:rPr>
      </w:pPr>
      <w:bookmarkStart w:id="473" w:name="_Toc2861"/>
      <w:r>
        <w:rPr>
          <w:rFonts w:hint="eastAsia" w:ascii="宋体" w:hAnsi="宋体" w:eastAsia="宋体" w:cs="宋体"/>
          <w:color w:val="auto"/>
          <w:sz w:val="21"/>
          <w:szCs w:val="21"/>
        </w:rPr>
        <w:t>A2 评标准备</w:t>
      </w:r>
      <w:bookmarkEnd w:id="473"/>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A2.1评标委员会成员签到</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评标委员会成员到达评标现场时应在签到表上签到以证明其出席。</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A2.2评标委员会的分工</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评标委员会首先推选一名评标委员会主任。评标委员会主任负责评标活动的组织工作。评标委员会划分为技术组和商务组。</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A2.3熟悉文件资料</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A2.3.1  评标委员会主任应组织评标委员会成员认真研究招标文件，了解和熟悉招标目的、招标范围、主要合同条件、技术标准和要求、质量标准和工期要求等，掌握评标标准和方法，熟悉本章及附件中包括的评标表格的使用。</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A2.3.2  招标人或招标代理机构应向评标委员会提供评标所需的信息和数据。</w:t>
      </w:r>
    </w:p>
    <w:p>
      <w:pPr>
        <w:pStyle w:val="4"/>
        <w:spacing w:line="312" w:lineRule="auto"/>
        <w:rPr>
          <w:rFonts w:hint="eastAsia" w:ascii="宋体" w:hAnsi="宋体" w:eastAsia="宋体" w:cs="宋体"/>
          <w:color w:val="auto"/>
          <w:sz w:val="21"/>
          <w:szCs w:val="21"/>
        </w:rPr>
      </w:pPr>
      <w:bookmarkStart w:id="474" w:name="_Toc11486"/>
      <w:r>
        <w:rPr>
          <w:rFonts w:hint="eastAsia" w:ascii="宋体" w:hAnsi="宋体" w:eastAsia="宋体" w:cs="宋体"/>
          <w:color w:val="auto"/>
          <w:sz w:val="21"/>
          <w:szCs w:val="21"/>
        </w:rPr>
        <w:t>A3 初步评审</w:t>
      </w:r>
      <w:bookmarkEnd w:id="474"/>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A3.1资格评审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评标委员会根据“评标办法前附表”中规定的评审因素和评审标准，对投标人的投标文件进行资格评审。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A3.2符合性评审</w:t>
      </w:r>
    </w:p>
    <w:p>
      <w:pPr>
        <w:spacing w:line="312" w:lineRule="auto"/>
        <w:ind w:firstLine="424" w:firstLineChars="202"/>
        <w:rPr>
          <w:rFonts w:hint="eastAsia" w:ascii="宋体" w:hAnsi="宋体" w:eastAsia="宋体" w:cs="宋体"/>
          <w:color w:val="auto"/>
          <w:highlight w:val="yellow"/>
        </w:rPr>
      </w:pPr>
      <w:r>
        <w:rPr>
          <w:rFonts w:hint="eastAsia" w:ascii="宋体" w:hAnsi="宋体" w:eastAsia="宋体" w:cs="宋体"/>
          <w:color w:val="auto"/>
        </w:rPr>
        <w:t>评标委员会根据“评标办法前附表”中规定的评审因素和评审标准，对投标人的投标文件进行符合性评审。投标人投标报价不得超出（不含等于）第二章““投标人须知”前附表第10.2款载明的最高投标限价，凡投标人的投标报价超出最高投标限价的，该投标人的投标文件不能通过符合性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A3.4 施工组织设计评审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评标委员会根据“评标办法前附表”中规定的评审因素和评审标准，对投标人的施工组织设计进行评审。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A3.5 判断投标是否为否决投标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A3.5.1判断投标人的投标是否为否决投标的全部条件（包括本章第3.1.2项中规定的条件），在本章附件B中集中列示。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A3.5.2本章附件B集中列示的否决投标条件不应与第二章“投标人须知”和本章正文部分包括的否决投标条件抵触，如果出现相互矛盾的情况，以第二章“投标人须知”和本章正文部分的规定为准。</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A3.5.3评标委员会在评标（包括初步评审和详细评审）过程中，依据本章附件B中规定的否决投标条件判断投标人的投标是否为否决投标。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A3.6算术错误修正</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评标委员会依据本章中规定的相关原则对投标报价中存在的算术错误进行修正，并根据算术错误修正结果计算评标价。</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A3.7澄清、说明或补正</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在初步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spacing w:line="312" w:lineRule="auto"/>
        <w:rPr>
          <w:rFonts w:hint="eastAsia" w:ascii="宋体" w:hAnsi="宋体" w:eastAsia="宋体" w:cs="宋体"/>
          <w:color w:val="auto"/>
          <w:sz w:val="21"/>
          <w:szCs w:val="21"/>
        </w:rPr>
      </w:pPr>
      <w:bookmarkStart w:id="475" w:name="_Toc27646"/>
      <w:r>
        <w:rPr>
          <w:rFonts w:hint="eastAsia" w:ascii="宋体" w:hAnsi="宋体" w:eastAsia="宋体" w:cs="宋体"/>
          <w:color w:val="auto"/>
          <w:sz w:val="21"/>
          <w:szCs w:val="21"/>
        </w:rPr>
        <w:t>A4 详细评审</w:t>
      </w:r>
      <w:bookmarkEnd w:id="475"/>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只有通过了初步评审、被判定为合格的投标方可进入详细评审。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A4.1、对投标文件进行基础性数据分析和整理工作（清标）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A4.2、价格折算</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 xml:space="preserve">评标委员会根据评标办法对投标报价计算出评标价。 </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A4.3、判断投标报价是否低于成本</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由评标委员会认定投标人是否以低于成本竞标。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A4.4 澄清、说明或补正</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在评审过程中，评标委员会应当就投标文件中不明确的内容要求投标人进行澄清、说明或者补正。投标人应当根据问题澄清通知要求，以书面形式予以澄清、说明或者补正。澄清、说明或补正根据本章第3.3款的规定进行。</w:t>
      </w:r>
    </w:p>
    <w:p>
      <w:pPr>
        <w:pStyle w:val="4"/>
        <w:spacing w:line="312" w:lineRule="auto"/>
        <w:rPr>
          <w:rFonts w:hint="eastAsia" w:ascii="宋体" w:hAnsi="宋体" w:eastAsia="宋体" w:cs="宋体"/>
          <w:color w:val="auto"/>
          <w:sz w:val="21"/>
          <w:szCs w:val="21"/>
        </w:rPr>
      </w:pPr>
      <w:bookmarkStart w:id="476" w:name="_Toc12598"/>
      <w:r>
        <w:rPr>
          <w:rFonts w:hint="eastAsia" w:ascii="宋体" w:hAnsi="宋体" w:eastAsia="宋体" w:cs="宋体"/>
          <w:color w:val="auto"/>
          <w:sz w:val="21"/>
          <w:szCs w:val="21"/>
        </w:rPr>
        <w:t>A5推荐中标候选人或者直接确定中标人</w:t>
      </w:r>
      <w:bookmarkEnd w:id="476"/>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A5.1汇总评标结果</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投标报价评审工作全部结束后，评标委员会对评标结果进行汇总。</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A5.2 推荐中标候选人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A5.2.1 除第二章“投标人须知”前附表授权直接确定中标人外，评标委员会在推荐中标候选人时，应遵照以下原则：</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（1）评标委员会按照最终得分由高到底的次序排列，根据第二章“投标人须知”前附表第7.1款的规定推荐中标候选人。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2）如果评标委员会根据本章的规定作否决投标处理后，有效投标不足三个，且少于第二章““投标人须知”前附表第7.1款规定的中标候选人数量的，则评标委员会可以将所有有效投标按评标分数由高至低的次序作为中标候选人向招标人推荐。如果因有效投标不足三个使得投标明显缺乏竞争的，评标委员会可以建议招标人重新招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A5.2.2  投标截止时间前递交投标文件的投标人数量少于三个或者所有投标被否决的，招标人应当依法重新招标。</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A5.3直接确定中标人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第二章“投标人须知”前附表授权评标委员会直接确定中标人的，评标委员会对有效的投标按照评标得分由高至低的次序排列，并确定排名第一的投标人为中标人。</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A5.4 编制及提交评标报告</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评标委员会应向招标人提交评标报告。评标报告应当由全体评标委员会成员签字，一式三份，招标人、招标代理人、招投标监督管理部门各一份。评标报告应当包括但不限于以下内容：</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（1）基本情况和数据表；</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（2）评标委员会成员名单；</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（3）开标记录；</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（4）资格审查情况表（如果是资格后审）</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（5）符合要求的投标一览表；</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（6）否决投标情况说明；</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（7）评标标准、评标方法或者评标因素一览表；</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（8）经评审的价格一览表（包括评标委员会在评标过程中所形成的所有记载评标结果、结论的表格、说明、记录等文件）：</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（8）经评审的投标人排序；</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9）推荐的中标候选人名单及候选人项目经理、安全员、项目技术负责人、施工员名单（如果第二章“投标人须知”前附表授权评标委员会直接确定中标人，则为“确定的中标人”）与签订合同前要处理的事宜；</w:t>
      </w:r>
    </w:p>
    <w:p>
      <w:pPr>
        <w:spacing w:line="312" w:lineRule="auto"/>
        <w:ind w:firstLine="424" w:firstLineChars="202"/>
        <w:rPr>
          <w:rFonts w:hint="eastAsia" w:ascii="宋体" w:hAnsi="宋体" w:eastAsia="宋体" w:cs="宋体"/>
          <w:color w:val="auto"/>
        </w:rPr>
      </w:pPr>
      <w:r>
        <w:rPr>
          <w:rFonts w:hint="eastAsia" w:ascii="宋体" w:hAnsi="宋体" w:eastAsia="宋体" w:cs="宋体"/>
          <w:color w:val="auto"/>
        </w:rPr>
        <w:t>（10）澄清、说明或补正事项纪要。</w:t>
      </w:r>
    </w:p>
    <w:p>
      <w:pPr>
        <w:pStyle w:val="4"/>
        <w:spacing w:line="312" w:lineRule="auto"/>
        <w:rPr>
          <w:rFonts w:hint="eastAsia" w:ascii="宋体" w:hAnsi="宋体" w:eastAsia="宋体" w:cs="宋体"/>
          <w:color w:val="auto"/>
          <w:sz w:val="21"/>
          <w:szCs w:val="21"/>
        </w:rPr>
      </w:pPr>
      <w:bookmarkStart w:id="477" w:name="_Toc19506"/>
      <w:r>
        <w:rPr>
          <w:rFonts w:hint="eastAsia" w:ascii="宋体" w:hAnsi="宋体" w:eastAsia="宋体" w:cs="宋体"/>
          <w:color w:val="auto"/>
          <w:sz w:val="21"/>
          <w:szCs w:val="21"/>
        </w:rPr>
        <w:t>A6 特殊情况的处置程序</w:t>
      </w:r>
      <w:bookmarkEnd w:id="477"/>
    </w:p>
    <w:p>
      <w:pPr>
        <w:spacing w:line="312" w:lineRule="auto"/>
        <w:ind w:firstLine="420" w:firstLineChars="200"/>
        <w:outlineLvl w:val="0"/>
        <w:rPr>
          <w:rFonts w:hint="eastAsia" w:ascii="宋体" w:hAnsi="宋体" w:eastAsia="宋体" w:cs="宋体"/>
          <w:color w:val="auto"/>
        </w:rPr>
      </w:pPr>
      <w:bookmarkStart w:id="478" w:name="_Toc2869"/>
      <w:r>
        <w:rPr>
          <w:rFonts w:hint="eastAsia" w:ascii="宋体" w:hAnsi="宋体" w:eastAsia="宋体" w:cs="宋体"/>
          <w:color w:val="auto"/>
        </w:rPr>
        <w:t>A6.1 关于评标活动暂停</w:t>
      </w:r>
      <w:bookmarkEnd w:id="478"/>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A6.1.1 评标委员会应当执行连续评标的原则，按评标办法中规定的程序、内容、方法、标准完成全部评标工作。只有发生不可抗力导致评标工作无法继续时，评标活动方可暂停。</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A6.1.2 发生评标暂停情况时，评标委员会应当封存全部投标文件和评标记录，待不可抗力的影响结束且具备继续评标的条件时，由原评标委员会继续评标。</w:t>
      </w:r>
    </w:p>
    <w:p>
      <w:pPr>
        <w:spacing w:line="312" w:lineRule="auto"/>
        <w:ind w:firstLine="420" w:firstLineChars="200"/>
        <w:outlineLvl w:val="0"/>
        <w:rPr>
          <w:rFonts w:hint="eastAsia" w:ascii="宋体" w:hAnsi="宋体" w:eastAsia="宋体" w:cs="宋体"/>
          <w:color w:val="auto"/>
        </w:rPr>
      </w:pPr>
      <w:bookmarkStart w:id="479" w:name="_Toc28543"/>
      <w:r>
        <w:rPr>
          <w:rFonts w:hint="eastAsia" w:ascii="宋体" w:hAnsi="宋体" w:eastAsia="宋体" w:cs="宋体"/>
          <w:color w:val="auto"/>
        </w:rPr>
        <w:t>A6.2 关于评标中途更换评标委员会成员</w:t>
      </w:r>
      <w:bookmarkEnd w:id="479"/>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A6.2.1 除非发生下列情况之一，评标委员会成员不得在评标中途更换：</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（1）因不可抗拒的客观原因，不能到场或需在评标中途退出评标活动。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（2）根据法律法规规定，某个或某几个评标委员会成员需要回避。</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A6.2.2 退出评标的评标委员会成员，其已完成的评标行为无效。由招标人根据本招标文件规定的评标委员会成员产生方式另行确定替代者进行评标。</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A6.3 记名投票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在任何评标环节中，需评标委员会就某项定性的评审结论做出表决的，由评标委员会全体成员按照少数服从多数的原则，以记名投票方式表决。</w:t>
      </w:r>
    </w:p>
    <w:p>
      <w:pPr>
        <w:pStyle w:val="4"/>
        <w:spacing w:line="312" w:lineRule="auto"/>
        <w:rPr>
          <w:rFonts w:hint="eastAsia" w:ascii="宋体" w:hAnsi="宋体" w:eastAsia="宋体" w:cs="宋体"/>
          <w:color w:val="auto"/>
          <w:sz w:val="21"/>
          <w:szCs w:val="21"/>
        </w:rPr>
      </w:pPr>
      <w:bookmarkStart w:id="480" w:name="_Toc9223"/>
      <w:r>
        <w:rPr>
          <w:rFonts w:hint="eastAsia" w:ascii="宋体" w:hAnsi="宋体" w:eastAsia="宋体" w:cs="宋体"/>
          <w:color w:val="auto"/>
          <w:sz w:val="21"/>
          <w:szCs w:val="21"/>
        </w:rPr>
        <w:t>A7 补充条款</w:t>
      </w:r>
      <w:bookmarkEnd w:id="480"/>
    </w:p>
    <w:p>
      <w:pPr>
        <w:spacing w:line="312" w:lineRule="auto"/>
        <w:ind w:firstLine="420" w:firstLineChars="200"/>
        <w:outlineLvl w:val="0"/>
        <w:rPr>
          <w:rFonts w:hint="eastAsia" w:ascii="宋体" w:hAnsi="宋体" w:eastAsia="宋体" w:cs="宋体"/>
          <w:color w:val="auto"/>
        </w:rPr>
      </w:pPr>
      <w:bookmarkStart w:id="481" w:name="_Toc6673"/>
      <w:r>
        <w:rPr>
          <w:rFonts w:hint="eastAsia" w:ascii="宋体" w:hAnsi="宋体" w:eastAsia="宋体" w:cs="宋体"/>
          <w:color w:val="auto"/>
        </w:rPr>
        <w:t>根据《评标委员会和评标方法暂行规定》《评标专家和评标专家库管理暂行办法》等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End w:id="481"/>
    </w:p>
    <w:p>
      <w:pPr>
        <w:spacing w:line="360" w:lineRule="auto"/>
        <w:ind w:firstLine="420" w:firstLineChars="200"/>
        <w:rPr>
          <w:rFonts w:hint="eastAsia" w:ascii="宋体" w:hAnsi="宋体" w:eastAsia="宋体" w:cs="宋体"/>
          <w:color w:val="auto"/>
        </w:rPr>
      </w:pPr>
    </w:p>
    <w:p>
      <w:pPr>
        <w:pStyle w:val="3"/>
        <w:jc w:val="center"/>
        <w:rPr>
          <w:rFonts w:hint="eastAsia" w:ascii="宋体" w:hAnsi="宋体" w:eastAsia="宋体" w:cs="宋体"/>
          <w:color w:val="auto"/>
        </w:rPr>
      </w:pPr>
      <w:bookmarkStart w:id="482" w:name="_Toc10269"/>
      <w:r>
        <w:rPr>
          <w:rFonts w:hint="eastAsia" w:ascii="宋体" w:hAnsi="宋体" w:eastAsia="宋体" w:cs="宋体"/>
          <w:color w:val="auto"/>
        </w:rPr>
        <w:br w:type="page"/>
      </w:r>
      <w:bookmarkStart w:id="483" w:name="_Toc2753"/>
      <w:r>
        <w:rPr>
          <w:rFonts w:hint="eastAsia" w:ascii="宋体" w:hAnsi="宋体" w:eastAsia="宋体" w:cs="宋体"/>
          <w:color w:val="auto"/>
        </w:rPr>
        <w:t>附件B  否决投标条件</w:t>
      </w:r>
      <w:bookmarkEnd w:id="482"/>
      <w:bookmarkEnd w:id="483"/>
    </w:p>
    <w:p>
      <w:pPr>
        <w:pStyle w:val="4"/>
        <w:spacing w:line="312" w:lineRule="auto"/>
        <w:rPr>
          <w:rFonts w:hint="eastAsia" w:ascii="宋体" w:hAnsi="宋体" w:eastAsia="宋体" w:cs="宋体"/>
          <w:color w:val="auto"/>
          <w:sz w:val="21"/>
          <w:szCs w:val="21"/>
        </w:rPr>
      </w:pPr>
      <w:bookmarkStart w:id="484" w:name="_Toc10059"/>
      <w:r>
        <w:rPr>
          <w:rFonts w:hint="eastAsia" w:ascii="宋体" w:hAnsi="宋体" w:eastAsia="宋体" w:cs="宋体"/>
          <w:color w:val="auto"/>
          <w:sz w:val="21"/>
          <w:szCs w:val="21"/>
        </w:rPr>
        <w:t>B0 总  则</w:t>
      </w:r>
      <w:bookmarkEnd w:id="484"/>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4"/>
        <w:spacing w:line="312" w:lineRule="auto"/>
        <w:rPr>
          <w:rFonts w:hint="eastAsia" w:ascii="宋体" w:hAnsi="宋体" w:eastAsia="宋体" w:cs="宋体"/>
          <w:color w:val="auto"/>
          <w:sz w:val="21"/>
          <w:szCs w:val="21"/>
        </w:rPr>
      </w:pPr>
      <w:bookmarkStart w:id="485" w:name="_Toc15588"/>
      <w:r>
        <w:rPr>
          <w:rFonts w:hint="eastAsia" w:ascii="宋体" w:hAnsi="宋体" w:eastAsia="宋体" w:cs="宋体"/>
          <w:color w:val="auto"/>
          <w:sz w:val="21"/>
          <w:szCs w:val="21"/>
        </w:rPr>
        <w:t>B1 否决投标条件</w:t>
      </w:r>
      <w:bookmarkEnd w:id="485"/>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投标人或其投标文件有下列情形之一的，其投标作否决投标处理：</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 有第二章“投标人须知”第1.4.3、1.44项规定的任何一种情形的；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B1.2 有串通投标或弄虚作假或有其他违法行为的；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B1.3 不按评标委员会要求澄清、说明或补正的；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B1.4 在资格评审、符合性评审中，评标委员会认定投标人的投标文件不符合“评标办法前附表”中规定的任何一项评审标准的；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B1.5 在技术标评审中，评标委员会认定投标人的投标未能通过此项评审的；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B1.6 不按第二章投标须知前附表第3.1.1条内容提供资料的；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B1.7 没有在招标文件规定的投标文件相关位置加盖投标人法人单位章、法定代表人或其委托代理人章或签字的；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B1.8 投标文件的关键内容字迹模糊、辨认不清的；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B1.9投标人不接受评标委员会按第三章“评标办法”第3.1.3条的原则对投标报价进行修正的；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B1.10 投标人不具备独立法人资格或作为独立法人资格但就本工程提交一个以上的投标文件的；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B1.11在单价合同工程中投标人采用总价优惠或以总价百分比优惠的方式进行投标报价的；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B1.12 安全文明施工费和规费、增值税不按我区费用定额及造价管理相关文件规定报价的；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B1.13投标人已标价工程量清单的项目编码（12位）、计量单位、工程量任何一处与招标工程量清单不一致的；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B1.14 投标人已标价工程量清单的项目名称或项目特征与招标工程量清单不一致，评标委员会要求澄清、说明或补正，但投标人拒绝澄清、说明或补正的；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B1.15投标函中的报价与已标价的工程量清单汇总表不一致的；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B1.16 设有暂估价、暂列金额的，投标时未按招标人工程量清单给出的暂估价总价、暂列金额总价计入投标总报价中的；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B1.17 投标文件实质上没有响应招标文件的要求的（包括：质量要求、工期、技术标准和要求、合同价款主要条款、投标有效期等）；</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1.18（1）投标人拟投入本工程的项目经理在在建项目或已中标未开工项目中任项目经理的（符合法规规定的特殊情况和桂建管﹝2013﹞17号文要求的除外）或已列为其他项目中标候选人第一名的项目经理或无有效安全生产考核合格证（B类）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（2）投标人拟投入本工程的项目专职安全人员在在建项目中任专职安全员的（符合法规规定的特殊情况和桂建管﹝2013﹞17号文要求的除外）或无有效安全生产考核合格证（C类）的；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B1.19 组成联合体投标的。投标文件未附联合体各方共同投标协议书的；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B1.20 投标人的投标总价超出招标控制价的；</w:t>
      </w:r>
    </w:p>
    <w:p>
      <w:pPr>
        <w:pStyle w:val="21"/>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B1.21 投标人对招标工程量清单内容进行增减或对招标范围进行调整的；</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B1.22 法规规定的其他否决投标条款。</w:t>
      </w: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bookmarkEnd w:id="432"/>
    <w:bookmarkEnd w:id="433"/>
    <w:bookmarkEnd w:id="434"/>
    <w:p>
      <w:pPr>
        <w:numPr>
          <w:ilvl w:val="0"/>
          <w:numId w:val="5"/>
        </w:numPr>
        <w:spacing w:line="312" w:lineRule="auto"/>
        <w:jc w:val="center"/>
        <w:outlineLvl w:val="0"/>
        <w:rPr>
          <w:rFonts w:hint="eastAsia" w:ascii="宋体" w:hAnsi="宋体" w:eastAsia="宋体" w:cs="宋体"/>
          <w:b/>
          <w:bCs/>
          <w:color w:val="auto"/>
          <w:kern w:val="44"/>
          <w:sz w:val="44"/>
          <w:szCs w:val="44"/>
          <w:lang w:val="zh-CN"/>
        </w:rPr>
      </w:pPr>
      <w:bookmarkStart w:id="486" w:name="_Toc17262"/>
      <w:r>
        <w:rPr>
          <w:rFonts w:hint="eastAsia" w:ascii="宋体" w:hAnsi="宋体" w:eastAsia="宋体" w:cs="宋体"/>
          <w:b/>
          <w:bCs/>
          <w:color w:val="auto"/>
          <w:kern w:val="44"/>
          <w:sz w:val="44"/>
          <w:szCs w:val="44"/>
          <w:lang w:val="zh-CN"/>
        </w:rPr>
        <w:t>合同条款及格式</w:t>
      </w:r>
      <w:bookmarkEnd w:id="424"/>
      <w:bookmarkEnd w:id="486"/>
      <w:bookmarkStart w:id="487" w:name="_Toc358476596"/>
      <w:bookmarkStart w:id="488" w:name="_Toc407135190"/>
      <w:r>
        <w:rPr>
          <w:rFonts w:hint="eastAsia" w:ascii="宋体" w:hAnsi="宋体" w:eastAsia="宋体" w:cs="宋体"/>
          <w:color w:val="auto"/>
        </w:rPr>
        <w:t xml:space="preserve"> </w:t>
      </w:r>
    </w:p>
    <w:p>
      <w:pPr>
        <w:spacing w:line="312" w:lineRule="auto"/>
        <w:ind w:firstLine="420" w:firstLineChars="200"/>
        <w:rPr>
          <w:rFonts w:hint="eastAsia" w:ascii="宋体" w:hAnsi="宋体" w:eastAsia="宋体" w:cs="宋体"/>
          <w:color w:val="auto"/>
        </w:rPr>
        <w:sectPr>
          <w:footerReference r:id="rId7" w:type="default"/>
          <w:pgSz w:w="11906" w:h="16838"/>
          <w:pgMar w:top="1418" w:right="1555" w:bottom="1418" w:left="1531" w:header="794" w:footer="992" w:gutter="0"/>
          <w:cols w:space="720" w:num="1"/>
          <w:titlePg/>
          <w:docGrid w:type="lines" w:linePitch="312" w:charSpace="0"/>
        </w:sectPr>
      </w:pPr>
    </w:p>
    <w:p>
      <w:pPr>
        <w:pStyle w:val="5"/>
        <w:jc w:val="center"/>
        <w:rPr>
          <w:rFonts w:hint="eastAsia" w:ascii="宋体" w:hAnsi="宋体" w:eastAsia="宋体" w:cs="宋体"/>
          <w:b w:val="0"/>
          <w:color w:val="auto"/>
        </w:rPr>
      </w:pPr>
      <w:bookmarkStart w:id="489" w:name="_Toc11703"/>
      <w:bookmarkStart w:id="490" w:name="_Toc15082"/>
      <w:bookmarkStart w:id="491" w:name="_Toc29262"/>
      <w:bookmarkStart w:id="492" w:name="_Toc7500"/>
      <w:r>
        <w:rPr>
          <w:rFonts w:hint="eastAsia" w:ascii="宋体" w:hAnsi="宋体" w:eastAsia="宋体" w:cs="宋体"/>
          <w:color w:val="auto"/>
        </w:rPr>
        <w:t>第一部分 合同协议书</w:t>
      </w:r>
    </w:p>
    <w:p>
      <w:pPr>
        <w:spacing w:line="308" w:lineRule="auto"/>
        <w:rPr>
          <w:rFonts w:hint="eastAsia" w:ascii="宋体" w:hAnsi="宋体" w:eastAsia="宋体" w:cs="宋体"/>
          <w:b/>
          <w:color w:val="auto"/>
          <w:u w:val="single"/>
        </w:rPr>
      </w:pPr>
      <w:r>
        <w:rPr>
          <w:rFonts w:hint="eastAsia" w:ascii="宋体" w:hAnsi="宋体" w:eastAsia="宋体" w:cs="宋体"/>
          <w:b/>
          <w:color w:val="auto"/>
        </w:rPr>
        <w:t>发包人（全称）：</w:t>
      </w:r>
      <w:r>
        <w:rPr>
          <w:rFonts w:hint="eastAsia" w:ascii="宋体" w:hAnsi="宋体" w:eastAsia="宋体" w:cs="宋体"/>
          <w:b/>
          <w:color w:val="auto"/>
          <w:u w:val="single"/>
        </w:rPr>
        <w:t xml:space="preserve">                                        </w:t>
      </w:r>
    </w:p>
    <w:p>
      <w:pPr>
        <w:spacing w:line="308" w:lineRule="auto"/>
        <w:rPr>
          <w:rFonts w:hint="eastAsia" w:ascii="宋体" w:hAnsi="宋体" w:eastAsia="宋体" w:cs="宋体"/>
          <w:b/>
          <w:color w:val="auto"/>
          <w:u w:val="single"/>
        </w:rPr>
      </w:pPr>
      <w:r>
        <w:rPr>
          <w:rFonts w:hint="eastAsia" w:ascii="宋体" w:hAnsi="宋体" w:eastAsia="宋体" w:cs="宋体"/>
          <w:b/>
          <w:color w:val="auto"/>
        </w:rPr>
        <w:t>承包人（全称）：</w:t>
      </w:r>
      <w:r>
        <w:rPr>
          <w:rFonts w:hint="eastAsia" w:ascii="宋体" w:hAnsi="宋体" w:eastAsia="宋体" w:cs="宋体"/>
          <w:b/>
          <w:color w:val="auto"/>
          <w:u w:val="single"/>
        </w:rPr>
        <w:t xml:space="preserve">                                        </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根据《中华人民共和国民法典》、《中华人民共和国建筑法》及有关法律规定，遵循平等、自愿、公平和诚实信用的原则，双方就</w:t>
      </w:r>
      <w:r>
        <w:rPr>
          <w:rFonts w:hint="eastAsia" w:ascii="宋体" w:hAnsi="宋体" w:eastAsia="宋体" w:cs="宋体"/>
          <w:color w:val="auto"/>
          <w:u w:val="single"/>
        </w:rPr>
        <w:t xml:space="preserve">                       </w:t>
      </w:r>
      <w:r>
        <w:rPr>
          <w:rFonts w:hint="eastAsia" w:ascii="宋体" w:hAnsi="宋体" w:eastAsia="宋体" w:cs="宋体"/>
          <w:color w:val="auto"/>
        </w:rPr>
        <w:t>工程施工及有关事项协商一致，共同达成如下协议：</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一、工程概况</w:t>
      </w:r>
    </w:p>
    <w:p>
      <w:pPr>
        <w:spacing w:line="308" w:lineRule="auto"/>
        <w:ind w:firstLine="411" w:firstLineChars="196"/>
        <w:rPr>
          <w:rFonts w:hint="eastAsia" w:ascii="宋体" w:hAnsi="宋体" w:eastAsia="宋体" w:cs="宋体"/>
          <w:color w:val="auto"/>
          <w:u w:val="single"/>
        </w:rPr>
      </w:pPr>
      <w:r>
        <w:rPr>
          <w:rFonts w:hint="eastAsia" w:ascii="宋体" w:hAnsi="宋体" w:eastAsia="宋体" w:cs="宋体"/>
          <w:bCs/>
          <w:color w:val="auto"/>
        </w:rPr>
        <w:t>1.工程名称</w:t>
      </w:r>
      <w:r>
        <w:rPr>
          <w:rFonts w:hint="eastAsia" w:ascii="宋体" w:hAnsi="宋体" w:eastAsia="宋体" w:cs="宋体"/>
          <w:color w:val="auto"/>
        </w:rPr>
        <w:t>：</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2.工程地点：</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3.工程立项批准文号：</w:t>
      </w:r>
      <w:r>
        <w:rPr>
          <w:rFonts w:hint="eastAsia" w:ascii="宋体" w:hAnsi="宋体" w:eastAsia="宋体" w:cs="宋体"/>
          <w:color w:val="auto"/>
          <w:u w:val="single"/>
        </w:rPr>
        <w:t xml:space="preserve">       </w:t>
      </w:r>
      <w:r>
        <w:rPr>
          <w:rFonts w:hint="eastAsia" w:ascii="宋体" w:hAnsi="宋体" w:eastAsia="宋体" w:cs="宋体"/>
          <w:bCs/>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4.资金来源：</w:t>
      </w:r>
      <w:r>
        <w:rPr>
          <w:rFonts w:hint="eastAsia" w:ascii="宋体" w:hAnsi="宋体" w:eastAsia="宋体" w:cs="宋体"/>
          <w:color w:val="auto"/>
          <w:u w:val="single"/>
        </w:rPr>
        <w:t xml:space="preserve">       </w:t>
      </w:r>
      <w:r>
        <w:rPr>
          <w:rFonts w:hint="eastAsia" w:ascii="宋体" w:hAnsi="宋体" w:eastAsia="宋体" w:cs="宋体"/>
          <w:bCs/>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5.工程内容：</w:t>
      </w:r>
      <w:r>
        <w:rPr>
          <w:rFonts w:hint="eastAsia" w:ascii="宋体" w:hAnsi="宋体" w:eastAsia="宋体" w:cs="宋体"/>
          <w:color w:val="auto"/>
          <w:u w:val="single"/>
        </w:rPr>
        <w:t xml:space="preserve">       </w:t>
      </w:r>
      <w:r>
        <w:rPr>
          <w:rFonts w:hint="eastAsia" w:ascii="宋体" w:hAnsi="宋体" w:eastAsia="宋体" w:cs="宋体"/>
          <w:bCs/>
          <w:color w:val="auto"/>
        </w:rPr>
        <w:t>。</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color w:val="auto"/>
        </w:rPr>
        <w:t>群体工程应附《承包人承揽工程项目一览表》（附件1）。</w:t>
      </w:r>
    </w:p>
    <w:p>
      <w:pPr>
        <w:spacing w:line="308" w:lineRule="auto"/>
        <w:ind w:firstLine="411" w:firstLineChars="196"/>
        <w:rPr>
          <w:rFonts w:hint="eastAsia" w:ascii="宋体" w:hAnsi="宋体" w:eastAsia="宋体" w:cs="宋体"/>
          <w:bCs/>
          <w:color w:val="auto"/>
        </w:rPr>
      </w:pPr>
      <w:r>
        <w:rPr>
          <w:rFonts w:hint="eastAsia" w:ascii="宋体" w:hAnsi="宋体" w:eastAsia="宋体" w:cs="宋体"/>
          <w:bCs/>
          <w:color w:val="auto"/>
        </w:rPr>
        <w:t>6.工程承包范围：</w:t>
      </w:r>
    </w:p>
    <w:p>
      <w:pPr>
        <w:spacing w:line="308" w:lineRule="auto"/>
        <w:ind w:firstLine="405" w:firstLineChars="193"/>
        <w:rPr>
          <w:rFonts w:hint="eastAsia" w:ascii="宋体" w:hAnsi="宋体" w:eastAsia="宋体" w:cs="宋体"/>
          <w:color w:val="auto"/>
        </w:rPr>
      </w:pPr>
      <w:r>
        <w:rPr>
          <w:rFonts w:hint="eastAsia" w:ascii="宋体" w:hAnsi="宋体" w:eastAsia="宋体" w:cs="宋体"/>
          <w:color w:val="auto"/>
          <w:u w:val="single"/>
        </w:rPr>
        <w:t>   </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   二、合同工期</w:t>
      </w:r>
    </w:p>
    <w:p>
      <w:pPr>
        <w:spacing w:line="308" w:lineRule="auto"/>
        <w:ind w:firstLine="459"/>
        <w:rPr>
          <w:rFonts w:hint="eastAsia" w:ascii="宋体" w:hAnsi="宋体" w:eastAsia="宋体" w:cs="宋体"/>
          <w:color w:val="auto"/>
        </w:rPr>
      </w:pPr>
      <w:r>
        <w:rPr>
          <w:rFonts w:hint="eastAsia" w:ascii="宋体" w:hAnsi="宋体" w:eastAsia="宋体" w:cs="宋体"/>
          <w:color w:val="auto"/>
        </w:rPr>
        <w:t>计划开工日期：</w:t>
      </w:r>
      <w:r>
        <w:rPr>
          <w:rFonts w:hint="eastAsia" w:ascii="宋体" w:hAnsi="宋体" w:eastAsia="宋体" w:cs="宋体"/>
          <w:color w:val="auto"/>
          <w:u w:val="single"/>
        </w:rPr>
        <w:t></w:t>
      </w:r>
      <w:r>
        <w:rPr>
          <w:rFonts w:hint="eastAsia" w:ascii="宋体" w:hAnsi="宋体" w:eastAsia="宋体" w:cs="宋体"/>
          <w:color w:val="auto"/>
        </w:rPr>
        <w:t>年</w:t>
      </w:r>
      <w:r>
        <w:rPr>
          <w:rFonts w:hint="eastAsia" w:ascii="宋体" w:hAnsi="宋体" w:eastAsia="宋体" w:cs="宋体"/>
          <w:color w:val="auto"/>
          <w:u w:val="single"/>
        </w:rPr>
        <w:t></w:t>
      </w:r>
      <w:r>
        <w:rPr>
          <w:rFonts w:hint="eastAsia" w:ascii="宋体" w:hAnsi="宋体" w:eastAsia="宋体" w:cs="宋体"/>
          <w:color w:val="auto"/>
        </w:rPr>
        <w:t>月</w:t>
      </w:r>
      <w:r>
        <w:rPr>
          <w:rFonts w:hint="eastAsia" w:ascii="宋体" w:hAnsi="宋体" w:eastAsia="宋体" w:cs="宋体"/>
          <w:color w:val="auto"/>
          <w:u w:val="single"/>
        </w:rPr>
        <w:t></w:t>
      </w:r>
      <w:r>
        <w:rPr>
          <w:rFonts w:hint="eastAsia" w:ascii="宋体" w:hAnsi="宋体" w:eastAsia="宋体" w:cs="宋体"/>
          <w:color w:val="auto"/>
        </w:rPr>
        <w:t>日。</w:t>
      </w:r>
    </w:p>
    <w:p>
      <w:pPr>
        <w:spacing w:line="308" w:lineRule="auto"/>
        <w:ind w:firstLine="459"/>
        <w:rPr>
          <w:rFonts w:hint="eastAsia" w:ascii="宋体" w:hAnsi="宋体" w:eastAsia="宋体" w:cs="宋体"/>
          <w:color w:val="auto"/>
        </w:rPr>
      </w:pPr>
      <w:r>
        <w:rPr>
          <w:rFonts w:hint="eastAsia" w:ascii="宋体" w:hAnsi="宋体" w:eastAsia="宋体" w:cs="宋体"/>
          <w:color w:val="auto"/>
        </w:rPr>
        <w:t>计划竣工日期：</w:t>
      </w:r>
      <w:r>
        <w:rPr>
          <w:rFonts w:hint="eastAsia" w:ascii="宋体" w:hAnsi="宋体" w:eastAsia="宋体" w:cs="宋体"/>
          <w:color w:val="auto"/>
          <w:u w:val="single"/>
        </w:rPr>
        <w:t></w:t>
      </w:r>
      <w:r>
        <w:rPr>
          <w:rFonts w:hint="eastAsia" w:ascii="宋体" w:hAnsi="宋体" w:eastAsia="宋体" w:cs="宋体"/>
          <w:color w:val="auto"/>
        </w:rPr>
        <w:t>年</w:t>
      </w:r>
      <w:r>
        <w:rPr>
          <w:rFonts w:hint="eastAsia" w:ascii="宋体" w:hAnsi="宋体" w:eastAsia="宋体" w:cs="宋体"/>
          <w:color w:val="auto"/>
          <w:u w:val="single"/>
        </w:rPr>
        <w:t></w:t>
      </w:r>
      <w:r>
        <w:rPr>
          <w:rFonts w:hint="eastAsia" w:ascii="宋体" w:hAnsi="宋体" w:eastAsia="宋体" w:cs="宋体"/>
          <w:color w:val="auto"/>
        </w:rPr>
        <w:t>月</w:t>
      </w:r>
      <w:r>
        <w:rPr>
          <w:rFonts w:hint="eastAsia" w:ascii="宋体" w:hAnsi="宋体" w:eastAsia="宋体" w:cs="宋体"/>
          <w:color w:val="auto"/>
          <w:u w:val="single"/>
        </w:rPr>
        <w:t></w:t>
      </w:r>
      <w:r>
        <w:rPr>
          <w:rFonts w:hint="eastAsia" w:ascii="宋体" w:hAnsi="宋体" w:eastAsia="宋体" w:cs="宋体"/>
          <w:color w:val="auto"/>
        </w:rPr>
        <w:t>日。</w:t>
      </w:r>
    </w:p>
    <w:p>
      <w:pPr>
        <w:spacing w:line="308" w:lineRule="auto"/>
        <w:ind w:firstLine="459"/>
        <w:rPr>
          <w:rFonts w:hint="eastAsia" w:ascii="宋体" w:hAnsi="宋体" w:eastAsia="宋体" w:cs="宋体"/>
          <w:color w:val="auto"/>
        </w:rPr>
      </w:pPr>
      <w:r>
        <w:rPr>
          <w:rFonts w:hint="eastAsia" w:ascii="宋体" w:hAnsi="宋体" w:eastAsia="宋体" w:cs="宋体"/>
          <w:color w:val="auto"/>
        </w:rPr>
        <w:t>工期总日历天数：</w:t>
      </w:r>
      <w:r>
        <w:rPr>
          <w:rFonts w:hint="eastAsia" w:ascii="宋体" w:hAnsi="宋体" w:eastAsia="宋体" w:cs="宋体"/>
          <w:color w:val="auto"/>
          <w:u w:val="single"/>
        </w:rPr>
        <w:t></w:t>
      </w:r>
      <w:r>
        <w:rPr>
          <w:rFonts w:hint="eastAsia" w:ascii="宋体" w:hAnsi="宋体" w:eastAsia="宋体" w:cs="宋体"/>
          <w:color w:val="auto"/>
        </w:rPr>
        <w:t>天。工期总日历天数与根据前述计划开竣工日期计算的工期天数不一致的，以工期总日历天数为准。</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三、质量标准</w:t>
      </w:r>
    </w:p>
    <w:p>
      <w:pPr>
        <w:spacing w:line="308" w:lineRule="auto"/>
        <w:ind w:firstLine="459"/>
        <w:rPr>
          <w:rFonts w:hint="eastAsia" w:ascii="宋体" w:hAnsi="宋体" w:eastAsia="宋体" w:cs="宋体"/>
          <w:color w:val="auto"/>
        </w:rPr>
      </w:pPr>
      <w:r>
        <w:rPr>
          <w:rFonts w:hint="eastAsia" w:ascii="宋体" w:hAnsi="宋体" w:eastAsia="宋体" w:cs="宋体"/>
          <w:color w:val="auto"/>
        </w:rPr>
        <w:t>工程质量符合</w:t>
      </w:r>
      <w:r>
        <w:rPr>
          <w:rFonts w:hint="eastAsia" w:ascii="宋体" w:hAnsi="宋体" w:eastAsia="宋体" w:cs="宋体"/>
          <w:color w:val="auto"/>
          <w:u w:val="single"/>
        </w:rPr>
        <w:t></w:t>
      </w:r>
      <w:r>
        <w:rPr>
          <w:rFonts w:hint="eastAsia" w:ascii="宋体" w:hAnsi="宋体" w:eastAsia="宋体" w:cs="宋体"/>
          <w:color w:val="auto"/>
        </w:rPr>
        <w:t>标准。</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四、签约合同价与合同价格形式</w:t>
      </w:r>
      <w:r>
        <w:rPr>
          <w:rFonts w:hint="eastAsia" w:ascii="宋体" w:hAnsi="宋体" w:eastAsia="宋体" w:cs="宋体"/>
          <w:b w:val="0"/>
          <w:color w:val="auto"/>
          <w:sz w:val="21"/>
          <w:szCs w:val="21"/>
        </w:rPr>
        <w:tab/>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1.签约合同价为：</w:t>
      </w:r>
    </w:p>
    <w:p>
      <w:pPr>
        <w:spacing w:line="308" w:lineRule="auto"/>
        <w:ind w:firstLine="525" w:firstLineChars="2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其中：</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（1）安全文明施工费：</w:t>
      </w:r>
    </w:p>
    <w:p>
      <w:pPr>
        <w:spacing w:line="308" w:lineRule="auto"/>
        <w:ind w:firstLine="945" w:firstLineChars="4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（2）材料和工程设备暂估价金额：</w:t>
      </w:r>
    </w:p>
    <w:p>
      <w:pPr>
        <w:spacing w:line="308" w:lineRule="auto"/>
        <w:ind w:firstLine="945" w:firstLineChars="4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（3）专业工程暂估价金额：</w:t>
      </w:r>
    </w:p>
    <w:p>
      <w:pPr>
        <w:spacing w:line="308" w:lineRule="auto"/>
        <w:ind w:firstLine="945" w:firstLineChars="4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（4）暂列金额：</w:t>
      </w:r>
    </w:p>
    <w:p>
      <w:pPr>
        <w:spacing w:line="308" w:lineRule="auto"/>
        <w:ind w:firstLine="945" w:firstLineChars="450"/>
        <w:rPr>
          <w:rFonts w:hint="eastAsia" w:ascii="宋体" w:hAnsi="宋体" w:eastAsia="宋体" w:cs="宋体"/>
          <w:color w:val="auto"/>
        </w:rPr>
      </w:pPr>
      <w:r>
        <w:rPr>
          <w:rFonts w:hint="eastAsia" w:ascii="宋体" w:hAnsi="宋体" w:eastAsia="宋体" w:cs="宋体"/>
          <w:color w:val="auto"/>
        </w:rPr>
        <w:t>人民币（大写）</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2.合同价格形式：</w:t>
      </w:r>
      <w:r>
        <w:rPr>
          <w:rFonts w:hint="eastAsia" w:ascii="宋体" w:hAnsi="宋体" w:eastAsia="宋体" w:cs="宋体"/>
          <w:color w:val="auto"/>
          <w:u w:val="single"/>
        </w:rPr>
        <w:t>固定综合单价（本工程的工程量以实际完成内容计算）  </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五、项目经理</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承包人项目经理：</w:t>
      </w:r>
      <w:r>
        <w:rPr>
          <w:rFonts w:hint="eastAsia" w:ascii="宋体" w:hAnsi="宋体" w:eastAsia="宋体" w:cs="宋体"/>
          <w:color w:val="auto"/>
          <w:u w:val="single"/>
        </w:rPr>
        <w:t>                     </w:t>
      </w:r>
      <w:r>
        <w:rPr>
          <w:rFonts w:hint="eastAsia" w:ascii="宋体" w:hAnsi="宋体" w:eastAsia="宋体" w:cs="宋体"/>
          <w:color w:val="auto"/>
        </w:rPr>
        <w:t>。</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六、合同文件构成</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本协议书与下列文件一起构成合同文件：</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（1）中标通知书（如有）；</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 xml:space="preserve">（2）投标函及其附录（如有）； </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（3）专用合同条款及其附件；</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（4）通用合同条款；</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u w:val="single"/>
        </w:rPr>
        <w:t xml:space="preserve">               </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w:t>
      </w:r>
      <w:r>
        <w:rPr>
          <w:rFonts w:hint="eastAsia" w:ascii="宋体" w:hAnsi="宋体" w:eastAsia="宋体" w:cs="宋体"/>
          <w:color w:val="auto"/>
          <w:u w:val="single"/>
        </w:rPr>
        <w:t xml:space="preserve">               </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w:t>
      </w:r>
      <w:r>
        <w:rPr>
          <w:rFonts w:hint="eastAsia" w:ascii="宋体" w:hAnsi="宋体" w:eastAsia="宋体" w:cs="宋体"/>
          <w:color w:val="auto"/>
          <w:u w:val="single"/>
        </w:rPr>
        <w:t xml:space="preserve">               </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（8）其他合同文件。</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在合同订立及履行过程中形成的与合同有关的文件均构成合同文件组成部分。</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上述各项合同文件包括合同当事人就该项合同文件所作出的补充和修改，属于同一类内容的文件，应以最新签署的为准。专用合同条款及其附件须经合同当事人签字或盖章。</w:t>
      </w:r>
    </w:p>
    <w:p>
      <w:pPr>
        <w:pStyle w:val="6"/>
        <w:spacing w:before="120" w:after="120" w:line="308" w:lineRule="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 xml:space="preserve">   </w:t>
      </w:r>
      <w:r>
        <w:rPr>
          <w:rFonts w:hint="eastAsia" w:ascii="宋体" w:hAnsi="宋体" w:eastAsia="宋体" w:cs="宋体"/>
          <w:b w:val="0"/>
          <w:color w:val="auto"/>
          <w:sz w:val="21"/>
          <w:szCs w:val="21"/>
        </w:rPr>
        <w:t xml:space="preserve"> 七、承诺</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1.发包人承诺按照法律规定履行项目审批手续、筹集工程建设资金并按照合同约定的期限和方式支付合同价款。</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2.承包人承诺按照法律规定及合同约定组织完成工程施工，确保工程质量和安全，不进行转包及违法分包，并在缺陷责任期及保修期内承担相应的工程维修责任。</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3.发包人和承包人通过招投标形式签订合同的，双方理解并承诺不再就同一工程另行签订与合同实质性内容相背离的协议。</w:t>
      </w:r>
    </w:p>
    <w:p>
      <w:pPr>
        <w:spacing w:line="308" w:lineRule="auto"/>
        <w:rPr>
          <w:rFonts w:hint="eastAsia" w:ascii="宋体" w:hAnsi="宋体" w:eastAsia="宋体" w:cs="宋体"/>
          <w:bCs/>
          <w:color w:val="auto"/>
        </w:rPr>
      </w:pPr>
      <w:r>
        <w:rPr>
          <w:rFonts w:hint="eastAsia" w:ascii="宋体" w:hAnsi="宋体" w:eastAsia="宋体" w:cs="宋体"/>
          <w:b/>
          <w:color w:val="auto"/>
        </w:rPr>
        <w:t xml:space="preserve">    </w:t>
      </w:r>
      <w:r>
        <w:rPr>
          <w:rFonts w:hint="eastAsia" w:ascii="宋体" w:hAnsi="宋体" w:eastAsia="宋体" w:cs="宋体"/>
          <w:color w:val="auto"/>
        </w:rPr>
        <w:t>八、词语含义</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本协议书中词语含义与第二部分通用合同条款中赋予的含义相同。</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 xml:space="preserve">  九、签订时间</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本合同于</w:t>
      </w:r>
      <w:r>
        <w:rPr>
          <w:rFonts w:hint="eastAsia" w:ascii="宋体" w:hAnsi="宋体" w:eastAsia="宋体" w:cs="宋体"/>
          <w:bCs/>
          <w:color w:val="auto"/>
          <w:u w:val="single"/>
        </w:rPr>
        <w:t xml:space="preserve">         </w:t>
      </w:r>
      <w:r>
        <w:rPr>
          <w:rFonts w:hint="eastAsia" w:ascii="宋体" w:hAnsi="宋体" w:eastAsia="宋体" w:cs="宋体"/>
          <w:bCs/>
          <w:color w:val="auto"/>
        </w:rPr>
        <w:t>年</w:t>
      </w:r>
      <w:r>
        <w:rPr>
          <w:rFonts w:hint="eastAsia" w:ascii="宋体" w:hAnsi="宋体" w:eastAsia="宋体" w:cs="宋体"/>
          <w:bCs/>
          <w:color w:val="auto"/>
          <w:u w:val="single"/>
        </w:rPr>
        <w:t xml:space="preserve">    </w:t>
      </w:r>
      <w:r>
        <w:rPr>
          <w:rFonts w:hint="eastAsia" w:ascii="宋体" w:hAnsi="宋体" w:eastAsia="宋体" w:cs="宋体"/>
          <w:bCs/>
          <w:color w:val="auto"/>
        </w:rPr>
        <w:t>月</w:t>
      </w:r>
      <w:r>
        <w:rPr>
          <w:rFonts w:hint="eastAsia" w:ascii="宋体" w:hAnsi="宋体" w:eastAsia="宋体" w:cs="宋体"/>
          <w:bCs/>
          <w:color w:val="auto"/>
          <w:u w:val="single"/>
        </w:rPr>
        <w:t xml:space="preserve">    </w:t>
      </w:r>
      <w:r>
        <w:rPr>
          <w:rFonts w:hint="eastAsia" w:ascii="宋体" w:hAnsi="宋体" w:eastAsia="宋体" w:cs="宋体"/>
          <w:bCs/>
          <w:color w:val="auto"/>
        </w:rPr>
        <w:t>日签订。</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十、签订地点</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本合同在</w:t>
      </w:r>
      <w:r>
        <w:rPr>
          <w:rFonts w:hint="eastAsia" w:ascii="宋体" w:hAnsi="宋体" w:eastAsia="宋体" w:cs="宋体"/>
          <w:bCs/>
          <w:color w:val="auto"/>
          <w:u w:val="single"/>
        </w:rPr>
        <w:t xml:space="preserve">                                    </w:t>
      </w:r>
      <w:r>
        <w:rPr>
          <w:rFonts w:hint="eastAsia" w:ascii="宋体" w:hAnsi="宋体" w:eastAsia="宋体" w:cs="宋体"/>
          <w:bCs/>
          <w:color w:val="auto"/>
        </w:rPr>
        <w:t>签订。</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十一、补充协议</w:t>
      </w:r>
    </w:p>
    <w:p>
      <w:pPr>
        <w:spacing w:line="308" w:lineRule="auto"/>
        <w:ind w:firstLine="420" w:firstLineChars="200"/>
        <w:rPr>
          <w:rFonts w:hint="eastAsia" w:ascii="宋体" w:hAnsi="宋体" w:eastAsia="宋体" w:cs="宋体"/>
          <w:b/>
          <w:bCs/>
          <w:color w:val="auto"/>
        </w:rPr>
      </w:pPr>
      <w:r>
        <w:rPr>
          <w:rFonts w:hint="eastAsia" w:ascii="宋体" w:hAnsi="宋体" w:eastAsia="宋体" w:cs="宋体"/>
          <w:bCs/>
          <w:color w:val="auto"/>
        </w:rPr>
        <w:t>合同未尽事宜，合同当事人另行签订补充协议，补充协议是合同的组成部分。</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十二、合同生效</w:t>
      </w:r>
    </w:p>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本合同自</w:t>
      </w:r>
      <w:r>
        <w:rPr>
          <w:rFonts w:hint="eastAsia" w:ascii="宋体" w:hAnsi="宋体" w:eastAsia="宋体" w:cs="宋体"/>
          <w:bCs/>
          <w:color w:val="auto"/>
          <w:u w:val="single"/>
        </w:rPr>
        <w:t xml:space="preserve">                                   </w:t>
      </w:r>
      <w:r>
        <w:rPr>
          <w:rFonts w:hint="eastAsia" w:ascii="宋体" w:hAnsi="宋体" w:eastAsia="宋体" w:cs="宋体"/>
          <w:bCs/>
          <w:color w:val="auto"/>
        </w:rPr>
        <w:t>生效。</w:t>
      </w:r>
    </w:p>
    <w:p>
      <w:pPr>
        <w:pStyle w:val="6"/>
        <w:spacing w:before="120" w:after="120" w:line="308" w:lineRule="auto"/>
        <w:rPr>
          <w:rFonts w:hint="eastAsia" w:ascii="宋体" w:hAnsi="宋体" w:eastAsia="宋体" w:cs="宋体"/>
          <w:bCs w:val="0"/>
          <w:color w:val="auto"/>
          <w:sz w:val="21"/>
          <w:szCs w:val="21"/>
        </w:rPr>
      </w:pPr>
      <w:r>
        <w:rPr>
          <w:rFonts w:hint="eastAsia" w:ascii="宋体" w:hAnsi="宋体" w:eastAsia="宋体" w:cs="宋体"/>
          <w:bCs w:val="0"/>
          <w:color w:val="auto"/>
          <w:sz w:val="21"/>
          <w:szCs w:val="21"/>
        </w:rPr>
        <w:t xml:space="preserve">    </w:t>
      </w:r>
      <w:r>
        <w:rPr>
          <w:rFonts w:hint="eastAsia" w:ascii="宋体" w:hAnsi="宋体" w:eastAsia="宋体" w:cs="宋体"/>
          <w:b w:val="0"/>
          <w:color w:val="auto"/>
          <w:sz w:val="21"/>
          <w:szCs w:val="21"/>
        </w:rPr>
        <w:t>十三、合同份数</w:t>
      </w:r>
    </w:p>
    <w:bookmarkEnd w:id="489"/>
    <w:bookmarkEnd w:id="490"/>
    <w:bookmarkEnd w:id="491"/>
    <w:bookmarkEnd w:id="492"/>
    <w:p>
      <w:pPr>
        <w:spacing w:line="308" w:lineRule="auto"/>
        <w:ind w:firstLine="420" w:firstLineChars="200"/>
        <w:rPr>
          <w:rFonts w:hint="eastAsia" w:ascii="宋体" w:hAnsi="宋体" w:eastAsia="宋体" w:cs="宋体"/>
          <w:bCs/>
          <w:color w:val="auto"/>
        </w:rPr>
      </w:pPr>
      <w:r>
        <w:rPr>
          <w:rFonts w:hint="eastAsia" w:ascii="宋体" w:hAnsi="宋体" w:eastAsia="宋体" w:cs="宋体"/>
          <w:bCs/>
          <w:color w:val="auto"/>
        </w:rPr>
        <w:t>本合同一式</w:t>
      </w:r>
      <w:r>
        <w:rPr>
          <w:rFonts w:hint="eastAsia" w:ascii="宋体" w:hAnsi="宋体" w:eastAsia="宋体" w:cs="宋体"/>
          <w:bCs/>
          <w:color w:val="auto"/>
          <w:u w:val="single"/>
        </w:rPr>
        <w:t>捌</w:t>
      </w:r>
      <w:r>
        <w:rPr>
          <w:rFonts w:hint="eastAsia" w:ascii="宋体" w:hAnsi="宋体" w:eastAsia="宋体" w:cs="宋体"/>
          <w:bCs/>
          <w:color w:val="auto"/>
        </w:rPr>
        <w:t>份，均具有同等法律效力，发包人执</w:t>
      </w:r>
      <w:r>
        <w:rPr>
          <w:rFonts w:hint="eastAsia" w:ascii="宋体" w:hAnsi="宋体" w:eastAsia="宋体" w:cs="宋体"/>
          <w:bCs/>
          <w:color w:val="auto"/>
          <w:u w:val="single"/>
        </w:rPr>
        <w:t>叁</w:t>
      </w:r>
      <w:r>
        <w:rPr>
          <w:rFonts w:hint="eastAsia" w:ascii="宋体" w:hAnsi="宋体" w:eastAsia="宋体" w:cs="宋体"/>
          <w:bCs/>
          <w:color w:val="auto"/>
        </w:rPr>
        <w:t>份，承包人执</w:t>
      </w:r>
      <w:r>
        <w:rPr>
          <w:rFonts w:hint="eastAsia" w:ascii="宋体" w:hAnsi="宋体" w:eastAsia="宋体" w:cs="宋体"/>
          <w:bCs/>
          <w:color w:val="auto"/>
          <w:u w:val="single"/>
        </w:rPr>
        <w:t>叁</w:t>
      </w:r>
      <w:r>
        <w:rPr>
          <w:rFonts w:hint="eastAsia" w:ascii="宋体" w:hAnsi="宋体" w:eastAsia="宋体" w:cs="宋体"/>
          <w:bCs/>
          <w:color w:val="auto"/>
        </w:rPr>
        <w:t>份，招标代理机构</w:t>
      </w:r>
      <w:r>
        <w:rPr>
          <w:rFonts w:hint="eastAsia" w:ascii="宋体" w:hAnsi="宋体" w:eastAsia="宋体" w:cs="宋体"/>
          <w:bCs/>
          <w:color w:val="auto"/>
          <w:u w:val="single"/>
        </w:rPr>
        <w:t>壹</w:t>
      </w:r>
      <w:r>
        <w:rPr>
          <w:rFonts w:hint="eastAsia" w:ascii="宋体" w:hAnsi="宋体" w:eastAsia="宋体" w:cs="宋体"/>
          <w:bCs/>
          <w:color w:val="auto"/>
        </w:rPr>
        <w:t>份，政府采购监督部门</w:t>
      </w:r>
      <w:r>
        <w:rPr>
          <w:rFonts w:hint="eastAsia" w:ascii="宋体" w:hAnsi="宋体" w:eastAsia="宋体" w:cs="宋体"/>
          <w:bCs/>
          <w:color w:val="auto"/>
          <w:u w:val="single"/>
        </w:rPr>
        <w:t>壹</w:t>
      </w:r>
      <w:r>
        <w:rPr>
          <w:rFonts w:hint="eastAsia" w:ascii="宋体" w:hAnsi="宋体" w:eastAsia="宋体" w:cs="宋体"/>
          <w:bCs/>
          <w:color w:val="auto"/>
        </w:rPr>
        <w:t>份。</w:t>
      </w:r>
    </w:p>
    <w:p>
      <w:pPr>
        <w:spacing w:line="308" w:lineRule="auto"/>
        <w:rPr>
          <w:rFonts w:hint="eastAsia" w:ascii="宋体" w:hAnsi="宋体" w:eastAsia="宋体" w:cs="宋体"/>
          <w:color w:val="auto"/>
        </w:rPr>
      </w:pPr>
    </w:p>
    <w:p>
      <w:pPr>
        <w:spacing w:line="308" w:lineRule="auto"/>
        <w:rPr>
          <w:rFonts w:hint="eastAsia" w:ascii="宋体" w:hAnsi="宋体" w:eastAsia="宋体" w:cs="宋体"/>
          <w:color w:val="auto"/>
        </w:rPr>
      </w:pPr>
      <w:r>
        <w:rPr>
          <w:rFonts w:hint="eastAsia" w:ascii="宋体" w:hAnsi="宋体" w:eastAsia="宋体" w:cs="宋体"/>
          <w:color w:val="auto"/>
        </w:rPr>
        <w:t>发包人：  (公章)             承包人：  (公章)</w:t>
      </w:r>
    </w:p>
    <w:p>
      <w:pPr>
        <w:spacing w:line="308" w:lineRule="auto"/>
        <w:rPr>
          <w:rFonts w:hint="eastAsia" w:ascii="宋体" w:hAnsi="宋体" w:eastAsia="宋体" w:cs="宋体"/>
          <w:color w:val="auto"/>
          <w:u w:val="single"/>
        </w:rPr>
      </w:pPr>
      <w:r>
        <w:rPr>
          <w:rFonts w:hint="eastAsia" w:ascii="宋体" w:hAnsi="宋体" w:eastAsia="宋体" w:cs="宋体"/>
          <w:color w:val="auto"/>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法定代表人或其委托代理人：  法定代表人或其委托代理人：</w:t>
      </w:r>
    </w:p>
    <w:p>
      <w:pPr>
        <w:spacing w:line="308" w:lineRule="auto"/>
        <w:rPr>
          <w:rFonts w:hint="eastAsia" w:ascii="宋体" w:hAnsi="宋体" w:eastAsia="宋体" w:cs="宋体"/>
          <w:color w:val="auto"/>
        </w:rPr>
      </w:pPr>
      <w:r>
        <w:rPr>
          <w:rFonts w:hint="eastAsia" w:ascii="宋体" w:hAnsi="宋体" w:eastAsia="宋体" w:cs="宋体"/>
          <w:color w:val="auto"/>
        </w:rPr>
        <w:t>（签字）                    （签字）</w:t>
      </w:r>
    </w:p>
    <w:p>
      <w:pPr>
        <w:spacing w:line="308" w:lineRule="auto"/>
        <w:rPr>
          <w:rFonts w:hint="eastAsia" w:ascii="宋体" w:hAnsi="宋体" w:eastAsia="宋体" w:cs="宋体"/>
          <w:color w:val="auto"/>
          <w:u w:val="single"/>
        </w:rPr>
      </w:pPr>
    </w:p>
    <w:p>
      <w:pPr>
        <w:tabs>
          <w:tab w:val="left" w:pos="4410"/>
        </w:tabs>
        <w:spacing w:line="308" w:lineRule="auto"/>
        <w:rPr>
          <w:rFonts w:hint="eastAsia" w:ascii="宋体" w:hAnsi="宋体" w:eastAsia="宋体" w:cs="宋体"/>
          <w:color w:val="auto"/>
        </w:rPr>
      </w:pPr>
      <w:r>
        <w:rPr>
          <w:rFonts w:hint="eastAsia" w:ascii="宋体" w:hAnsi="宋体" w:eastAsia="宋体" w:cs="宋体"/>
          <w:color w:val="auto"/>
        </w:rPr>
        <w:t>组织机构代码：</w:t>
      </w:r>
      <w:r>
        <w:rPr>
          <w:rFonts w:hint="eastAsia" w:ascii="宋体" w:hAnsi="宋体" w:eastAsia="宋体" w:cs="宋体"/>
          <w:color w:val="auto"/>
          <w:u w:val="single"/>
        </w:rPr>
        <w:t xml:space="preserve">       </w:t>
      </w:r>
      <w:r>
        <w:rPr>
          <w:rFonts w:hint="eastAsia" w:ascii="宋体" w:hAnsi="宋体" w:eastAsia="宋体" w:cs="宋体"/>
          <w:color w:val="auto"/>
        </w:rPr>
        <w:t xml:space="preserve">  组织机构代码：</w:t>
      </w:r>
      <w:r>
        <w:rPr>
          <w:rFonts w:hint="eastAsia" w:ascii="宋体" w:hAnsi="宋体" w:eastAsia="宋体" w:cs="宋体"/>
          <w:color w:val="auto"/>
          <w:u w:val="single"/>
        </w:rPr>
        <w:t xml:space="preserve">          </w:t>
      </w:r>
      <w:r>
        <w:rPr>
          <w:rFonts w:hint="eastAsia" w:ascii="宋体" w:hAnsi="宋体" w:eastAsia="宋体" w:cs="宋体"/>
          <w:color w:val="auto"/>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    </w:t>
      </w:r>
      <w:r>
        <w:rPr>
          <w:rFonts w:hint="eastAsia" w:ascii="宋体" w:hAnsi="宋体" w:eastAsia="宋体" w:cs="宋体"/>
          <w:color w:val="auto"/>
        </w:rPr>
        <w:t xml:space="preserve">  地  址：</w:t>
      </w:r>
      <w:r>
        <w:rPr>
          <w:rFonts w:hint="eastAsia" w:ascii="宋体" w:hAnsi="宋体" w:eastAsia="宋体" w:cs="宋体"/>
          <w:color w:val="auto"/>
          <w:u w:val="single"/>
        </w:rPr>
        <w:t xml:space="preserve">        </w:t>
      </w:r>
    </w:p>
    <w:p>
      <w:pPr>
        <w:spacing w:line="308" w:lineRule="auto"/>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     </w:t>
      </w:r>
      <w:r>
        <w:rPr>
          <w:rFonts w:hint="eastAsia" w:ascii="宋体" w:hAnsi="宋体" w:eastAsia="宋体" w:cs="宋体"/>
          <w:color w:val="auto"/>
        </w:rPr>
        <w:t xml:space="preserve">  邮政编码：</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法定代表人：</w:t>
      </w:r>
      <w:r>
        <w:rPr>
          <w:rFonts w:hint="eastAsia" w:ascii="宋体" w:hAnsi="宋体" w:eastAsia="宋体" w:cs="宋体"/>
          <w:color w:val="auto"/>
          <w:u w:val="single"/>
        </w:rPr>
        <w:t xml:space="preserve">           </w:t>
      </w:r>
      <w:r>
        <w:rPr>
          <w:rFonts w:hint="eastAsia" w:ascii="宋体" w:hAnsi="宋体" w:eastAsia="宋体" w:cs="宋体"/>
          <w:color w:val="auto"/>
        </w:rPr>
        <w:t xml:space="preserve">  法定代表人：</w:t>
      </w:r>
      <w:r>
        <w:rPr>
          <w:rFonts w:hint="eastAsia" w:ascii="宋体" w:hAnsi="宋体" w:eastAsia="宋体" w:cs="宋体"/>
          <w:color w:val="auto"/>
          <w:u w:val="single"/>
        </w:rPr>
        <w:t xml:space="preserve">             </w:t>
      </w:r>
    </w:p>
    <w:p>
      <w:pPr>
        <w:spacing w:line="308" w:lineRule="auto"/>
        <w:rPr>
          <w:rFonts w:hint="eastAsia" w:ascii="宋体" w:hAnsi="宋体" w:eastAsia="宋体" w:cs="宋体"/>
          <w:color w:val="auto"/>
        </w:rPr>
      </w:pPr>
      <w:r>
        <w:rPr>
          <w:rFonts w:hint="eastAsia" w:ascii="宋体" w:hAnsi="宋体" w:eastAsia="宋体" w:cs="宋体"/>
          <w:color w:val="auto"/>
        </w:rPr>
        <w:t>委托代理人：</w:t>
      </w:r>
      <w:r>
        <w:rPr>
          <w:rFonts w:hint="eastAsia" w:ascii="宋体" w:hAnsi="宋体" w:eastAsia="宋体" w:cs="宋体"/>
          <w:color w:val="auto"/>
          <w:u w:val="single"/>
        </w:rPr>
        <w:t xml:space="preserve">           </w:t>
      </w:r>
      <w:r>
        <w:rPr>
          <w:rFonts w:hint="eastAsia" w:ascii="宋体" w:hAnsi="宋体" w:eastAsia="宋体" w:cs="宋体"/>
          <w:color w:val="auto"/>
        </w:rPr>
        <w:t xml:space="preserve">  委托代理人：</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u w:val="single"/>
        </w:rPr>
        <w:t xml:space="preserve">   </w:t>
      </w:r>
      <w:r>
        <w:rPr>
          <w:rFonts w:hint="eastAsia" w:ascii="宋体" w:hAnsi="宋体" w:eastAsia="宋体" w:cs="宋体"/>
          <w:color w:val="auto"/>
        </w:rPr>
        <w:t xml:space="preserve">  电  话：</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传  真：</w:t>
      </w:r>
      <w:r>
        <w:rPr>
          <w:rFonts w:hint="eastAsia" w:ascii="宋体" w:hAnsi="宋体" w:eastAsia="宋体" w:cs="宋体"/>
          <w:color w:val="auto"/>
          <w:u w:val="single"/>
        </w:rPr>
        <w:t xml:space="preserve">   </w:t>
      </w:r>
      <w:r>
        <w:rPr>
          <w:rFonts w:hint="eastAsia" w:ascii="宋体" w:hAnsi="宋体" w:eastAsia="宋体" w:cs="宋体"/>
          <w:color w:val="auto"/>
        </w:rPr>
        <w:t xml:space="preserve">  传  真：</w:t>
      </w:r>
      <w:r>
        <w:rPr>
          <w:rFonts w:hint="eastAsia" w:ascii="宋体" w:hAnsi="宋体" w:eastAsia="宋体" w:cs="宋体"/>
          <w:color w:val="auto"/>
          <w:u w:val="single"/>
        </w:rPr>
        <w:t xml:space="preserve">     </w:t>
      </w:r>
    </w:p>
    <w:p>
      <w:pPr>
        <w:spacing w:line="308" w:lineRule="auto"/>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 xml:space="preserve">                 </w:t>
      </w:r>
      <w:r>
        <w:rPr>
          <w:rFonts w:hint="eastAsia" w:ascii="宋体" w:hAnsi="宋体" w:eastAsia="宋体" w:cs="宋体"/>
          <w:color w:val="auto"/>
        </w:rPr>
        <w:t xml:space="preserve">  电子信箱：</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开户银行：</w:t>
      </w:r>
      <w:r>
        <w:rPr>
          <w:rFonts w:hint="eastAsia" w:ascii="宋体" w:hAnsi="宋体" w:eastAsia="宋体" w:cs="宋体"/>
          <w:color w:val="auto"/>
          <w:u w:val="single"/>
        </w:rPr>
        <w:t xml:space="preserve">   </w:t>
      </w:r>
      <w:r>
        <w:rPr>
          <w:rFonts w:hint="eastAsia" w:ascii="宋体" w:hAnsi="宋体" w:eastAsia="宋体" w:cs="宋体"/>
          <w:color w:val="auto"/>
        </w:rPr>
        <w:t xml:space="preserve">  开户银行：</w:t>
      </w:r>
      <w:r>
        <w:rPr>
          <w:rFonts w:hint="eastAsia" w:ascii="宋体" w:hAnsi="宋体" w:eastAsia="宋体" w:cs="宋体"/>
          <w:color w:val="auto"/>
          <w:u w:val="single"/>
        </w:rPr>
        <w:t xml:space="preserve">   </w:t>
      </w:r>
    </w:p>
    <w:p>
      <w:pPr>
        <w:spacing w:line="308" w:lineRule="auto"/>
        <w:rPr>
          <w:rFonts w:hint="eastAsia" w:ascii="宋体" w:hAnsi="宋体" w:eastAsia="宋体" w:cs="宋体"/>
          <w:color w:val="auto"/>
        </w:rPr>
      </w:pPr>
      <w:r>
        <w:rPr>
          <w:rFonts w:hint="eastAsia" w:ascii="宋体" w:hAnsi="宋体" w:eastAsia="宋体" w:cs="宋体"/>
          <w:color w:val="auto"/>
        </w:rPr>
        <w:t>账  号：</w:t>
      </w:r>
      <w:r>
        <w:rPr>
          <w:rFonts w:hint="eastAsia" w:ascii="宋体" w:hAnsi="宋体" w:eastAsia="宋体" w:cs="宋体"/>
          <w:color w:val="auto"/>
          <w:u w:val="single"/>
        </w:rPr>
        <w:t xml:space="preserve">       </w:t>
      </w:r>
      <w:r>
        <w:rPr>
          <w:rFonts w:hint="eastAsia" w:ascii="宋体" w:hAnsi="宋体" w:eastAsia="宋体" w:cs="宋体"/>
          <w:color w:val="auto"/>
        </w:rPr>
        <w:t xml:space="preserve">   账  号：</w:t>
      </w:r>
      <w:r>
        <w:rPr>
          <w:rFonts w:hint="eastAsia" w:ascii="宋体" w:hAnsi="宋体" w:eastAsia="宋体" w:cs="宋体"/>
          <w:color w:val="auto"/>
          <w:u w:val="single"/>
        </w:rPr>
        <w:t xml:space="preserve">     </w:t>
      </w:r>
    </w:p>
    <w:p>
      <w:pPr>
        <w:pStyle w:val="5"/>
        <w:spacing w:line="308" w:lineRule="auto"/>
        <w:jc w:val="center"/>
        <w:rPr>
          <w:rFonts w:hint="eastAsia" w:ascii="宋体" w:hAnsi="宋体" w:eastAsia="宋体" w:cs="宋体"/>
          <w:color w:val="auto"/>
          <w:sz w:val="44"/>
          <w:szCs w:val="44"/>
        </w:rPr>
      </w:pPr>
      <w:r>
        <w:rPr>
          <w:rFonts w:hint="eastAsia" w:ascii="宋体" w:hAnsi="宋体" w:eastAsia="宋体" w:cs="宋体"/>
          <w:color w:val="auto"/>
        </w:rPr>
        <w:br w:type="page"/>
      </w:r>
      <w:bookmarkStart w:id="493" w:name="_Toc13897"/>
      <w:bookmarkStart w:id="494" w:name="_Toc19743"/>
      <w:bookmarkStart w:id="495" w:name="_Toc15173"/>
      <w:bookmarkStart w:id="496" w:name="_Toc351203494"/>
      <w:bookmarkStart w:id="497" w:name="_Toc10326"/>
      <w:r>
        <w:rPr>
          <w:rFonts w:hint="eastAsia" w:ascii="宋体" w:hAnsi="宋体" w:eastAsia="宋体" w:cs="宋体"/>
          <w:color w:val="auto"/>
        </w:rPr>
        <w:t>第二部分 通用合同条款</w:t>
      </w:r>
      <w:bookmarkEnd w:id="493"/>
      <w:bookmarkEnd w:id="494"/>
      <w:bookmarkEnd w:id="495"/>
    </w:p>
    <w:p>
      <w:pPr>
        <w:tabs>
          <w:tab w:val="center" w:pos="5452"/>
        </w:tabs>
        <w:spacing w:line="308" w:lineRule="auto"/>
        <w:ind w:firstLine="315" w:firstLineChars="150"/>
        <w:rPr>
          <w:rFonts w:hint="eastAsia" w:ascii="宋体" w:hAnsi="宋体" w:eastAsia="宋体" w:cs="宋体"/>
          <w:color w:val="auto"/>
        </w:rPr>
      </w:pPr>
      <w:bookmarkStart w:id="498" w:name="_Toc351203495"/>
      <w:r>
        <w:rPr>
          <w:rFonts w:hint="eastAsia" w:ascii="宋体" w:hAnsi="宋体" w:eastAsia="宋体" w:cs="宋体"/>
          <w:color w:val="auto"/>
        </w:rPr>
        <w:t>采用住房城乡建设部和国家工商行政管理局颁发《建设工程施工合同》（GF-2017-0201）的通用条款。</w:t>
      </w:r>
    </w:p>
    <w:bookmarkEnd w:id="496"/>
    <w:bookmarkEnd w:id="497"/>
    <w:bookmarkEnd w:id="498"/>
    <w:p>
      <w:pPr>
        <w:pStyle w:val="5"/>
        <w:spacing w:line="308" w:lineRule="auto"/>
        <w:jc w:val="center"/>
        <w:rPr>
          <w:rFonts w:hint="eastAsia" w:ascii="宋体" w:hAnsi="宋体" w:eastAsia="宋体" w:cs="宋体"/>
          <w:color w:val="auto"/>
          <w:sz w:val="44"/>
          <w:szCs w:val="44"/>
        </w:rPr>
      </w:pPr>
      <w:bookmarkStart w:id="499" w:name="_Toc337558727"/>
    </w:p>
    <w:bookmarkEnd w:id="499"/>
    <w:p>
      <w:pPr>
        <w:pStyle w:val="5"/>
        <w:spacing w:line="308" w:lineRule="auto"/>
        <w:jc w:val="center"/>
        <w:rPr>
          <w:rFonts w:hint="eastAsia" w:ascii="宋体" w:hAnsi="宋体" w:eastAsia="宋体" w:cs="宋体"/>
          <w:color w:val="auto"/>
          <w:sz w:val="44"/>
          <w:szCs w:val="44"/>
        </w:rPr>
      </w:pPr>
      <w:bookmarkStart w:id="500" w:name="_Toc2173"/>
      <w:bookmarkStart w:id="501" w:name="_Toc7544"/>
      <w:bookmarkStart w:id="502" w:name="_Toc23577"/>
      <w:bookmarkStart w:id="503" w:name="_Toc20696"/>
      <w:r>
        <w:rPr>
          <w:rFonts w:hint="eastAsia" w:ascii="宋体" w:hAnsi="宋体" w:eastAsia="宋体" w:cs="宋体"/>
          <w:color w:val="auto"/>
        </w:rPr>
        <w:t>第三部分 专用合同条款</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 一般约定</w:t>
      </w:r>
    </w:p>
    <w:p>
      <w:pPr>
        <w:spacing w:after="120" w:line="308" w:lineRule="auto"/>
        <w:ind w:firstLine="420" w:firstLineChars="200"/>
        <w:outlineLvl w:val="0"/>
        <w:rPr>
          <w:rFonts w:hint="eastAsia" w:ascii="宋体" w:hAnsi="宋体" w:eastAsia="宋体" w:cs="宋体"/>
          <w:color w:val="auto"/>
        </w:rPr>
      </w:pPr>
      <w:bookmarkStart w:id="504" w:name="_Toc5403"/>
      <w:r>
        <w:rPr>
          <w:rFonts w:hint="eastAsia" w:ascii="宋体" w:hAnsi="宋体" w:eastAsia="宋体" w:cs="宋体"/>
          <w:color w:val="auto"/>
        </w:rPr>
        <w:t>1.1 词语定义</w:t>
      </w:r>
      <w:bookmarkEnd w:id="504"/>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1.1.1合同</w:t>
      </w:r>
    </w:p>
    <w:p>
      <w:pPr>
        <w:spacing w:line="308" w:lineRule="auto"/>
        <w:ind w:left="105" w:leftChars="50" w:firstLine="315" w:firstLineChars="150"/>
        <w:rPr>
          <w:rFonts w:hint="eastAsia" w:ascii="宋体" w:hAnsi="宋体" w:eastAsia="宋体" w:cs="宋体"/>
          <w:color w:val="auto"/>
          <w:kern w:val="0"/>
        </w:rPr>
      </w:pPr>
      <w:r>
        <w:rPr>
          <w:rFonts w:hint="eastAsia" w:ascii="宋体" w:hAnsi="宋体" w:eastAsia="宋体" w:cs="宋体"/>
          <w:color w:val="auto"/>
          <w:kern w:val="0"/>
        </w:rPr>
        <w:t>1.1.1.10其他合同文件包括：</w:t>
      </w:r>
      <w:r>
        <w:rPr>
          <w:rFonts w:hint="eastAsia" w:ascii="宋体" w:hAnsi="宋体" w:eastAsia="宋体" w:cs="宋体"/>
          <w:color w:val="auto"/>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招标文件及其他合同文件（10）履行合同过程中双方书面确认的对合同内容有实际影响的会议纪要、签证、设计变更等资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1.1.2 合同当事人及其他相关方</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1.1.2.4监理人：</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资质类别和等级：</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1.1.2.5 设计人：</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名    称：</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资质类别和等级：</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1.1.3 工程和设备</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1.1.3.7 作为施工现场组成部分的其他场所包括：</w:t>
      </w:r>
      <w:r>
        <w:rPr>
          <w:rFonts w:hint="eastAsia" w:ascii="宋体" w:hAnsi="宋体" w:eastAsia="宋体" w:cs="宋体"/>
          <w:color w:val="auto"/>
          <w:u w:val="single"/>
        </w:rPr>
        <w:t>根据施工作业需要另行商定</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1.1.3.9 永久占地包括：</w:t>
      </w:r>
      <w:r>
        <w:rPr>
          <w:rFonts w:hint="eastAsia" w:ascii="宋体" w:hAnsi="宋体" w:eastAsia="宋体" w:cs="宋体"/>
          <w:color w:val="auto"/>
          <w:u w:val="single"/>
        </w:rPr>
        <w:t>为实施工程需永久占用的土地</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1.1.3.10 临时占地包括：</w:t>
      </w:r>
      <w:r>
        <w:rPr>
          <w:rFonts w:hint="eastAsia" w:ascii="宋体" w:hAnsi="宋体" w:eastAsia="宋体" w:cs="宋体"/>
          <w:color w:val="auto"/>
          <w:u w:val="single"/>
        </w:rPr>
        <w:t>为实施工程需临时占用的土地</w:t>
      </w:r>
      <w:r>
        <w:rPr>
          <w:rFonts w:hint="eastAsia" w:ascii="宋体" w:hAnsi="宋体" w:eastAsia="宋体" w:cs="宋体"/>
          <w:color w:val="auto"/>
          <w:kern w:val="0"/>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 xml:space="preserve">1.3法律 </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适用于合同的其他规范性文件：</w:t>
      </w:r>
      <w:r>
        <w:rPr>
          <w:rFonts w:hint="eastAsia" w:ascii="宋体" w:hAnsi="宋体" w:eastAsia="宋体" w:cs="宋体"/>
          <w:bCs/>
          <w:color w:val="auto"/>
          <w:kern w:val="0"/>
          <w:u w:val="single"/>
        </w:rPr>
        <w:t>国家现行法律、行政法规及地方政府的有关法规和规章</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1.4 标准和规范</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1.4.1适用于工程的标准规范包括：</w:t>
      </w:r>
      <w:r>
        <w:rPr>
          <w:rFonts w:hint="eastAsia" w:ascii="宋体" w:hAnsi="宋体" w:eastAsia="宋体" w:cs="宋体"/>
          <w:color w:val="auto"/>
          <w:u w:val="single"/>
        </w:rPr>
        <w:t>现行的国家标准、规范以及行业标准、规范及地方标准、规范</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1.4.2 发包人提供国外标准、规范的名称：</w:t>
      </w:r>
      <w:r>
        <w:rPr>
          <w:rFonts w:hint="eastAsia" w:ascii="宋体" w:hAnsi="宋体" w:eastAsia="宋体" w:cs="宋体"/>
          <w:color w:val="auto"/>
          <w:kern w:val="0"/>
          <w:u w:val="single"/>
        </w:rPr>
        <w:t>无</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发包人提供国外标准、规范的份数：</w:t>
      </w:r>
      <w:r>
        <w:rPr>
          <w:rFonts w:hint="eastAsia" w:ascii="宋体" w:hAnsi="宋体" w:eastAsia="宋体" w:cs="宋体"/>
          <w:color w:val="auto"/>
          <w:kern w:val="0"/>
          <w:u w:val="single"/>
        </w:rPr>
        <w:t>无</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kern w:val="0"/>
        </w:rPr>
        <w:t>发包人提供国外标准、规范的名称：</w:t>
      </w:r>
      <w:r>
        <w:rPr>
          <w:rFonts w:hint="eastAsia" w:ascii="宋体" w:hAnsi="宋体" w:eastAsia="宋体" w:cs="宋体"/>
          <w:color w:val="auto"/>
          <w:kern w:val="0"/>
          <w:u w:val="single"/>
        </w:rPr>
        <w:t>无</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1.4.3发包人对工程的技术标准和功能要求的特殊要求：</w:t>
      </w:r>
      <w:r>
        <w:rPr>
          <w:rFonts w:hint="eastAsia" w:ascii="宋体" w:hAnsi="宋体" w:eastAsia="宋体" w:cs="宋体"/>
          <w:color w:val="auto"/>
          <w:u w:val="single"/>
        </w:rPr>
        <w:t>无</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05" w:name="_Toc20779"/>
      <w:r>
        <w:rPr>
          <w:rFonts w:hint="eastAsia" w:ascii="宋体" w:hAnsi="宋体" w:eastAsia="宋体" w:cs="宋体"/>
          <w:color w:val="auto"/>
        </w:rPr>
        <w:t>1.5 合同文件的优先顺序</w:t>
      </w:r>
      <w:bookmarkEnd w:id="505"/>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rPr>
        <w:t>合同文件组成及优先顺序为：</w:t>
      </w:r>
      <w:r>
        <w:rPr>
          <w:rFonts w:hint="eastAsia" w:ascii="宋体" w:hAnsi="宋体" w:eastAsia="宋体" w:cs="宋体"/>
          <w:color w:val="auto"/>
          <w:kern w:val="0"/>
          <w:u w:val="single"/>
        </w:rPr>
        <w:t>（1）合同协议书（2）中标通知书（如有）；（3）专用合同条款及其附件；（4）投标函及其附录（如有）；（5）通用合同条款；（6）已标价工程量清单或预算书；（7）技术标准和要求；（8）图纸；（9）其他合同文件。（10）《建设工程工程量清单计价规范（GB5050-2013）》及其广西实施细则及《关于建筑业实施营业税改征增值税后广西壮族自治区建设工程计价依据调整的通知》（桂建标〔2016〕17号）、《建设工程工程量清单计算规范（GB5854~50862-2013）》及其广西实施细则（修订本）</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说明：（6）、（7）、（8）、（9）填空内容分别限于技术标准和要求、图纸、已标价工程量清单或预算书、其他合同文件四者之一，其优先顺序可根据采取的不同合同方式由双方约定。</w:t>
      </w:r>
    </w:p>
    <w:p>
      <w:pPr>
        <w:spacing w:after="120" w:line="308" w:lineRule="auto"/>
        <w:ind w:firstLine="420" w:firstLineChars="200"/>
        <w:outlineLvl w:val="0"/>
        <w:rPr>
          <w:rFonts w:hint="eastAsia" w:ascii="宋体" w:hAnsi="宋体" w:eastAsia="宋体" w:cs="宋体"/>
          <w:color w:val="auto"/>
        </w:rPr>
      </w:pPr>
      <w:bookmarkStart w:id="506" w:name="_Toc12354"/>
      <w:r>
        <w:rPr>
          <w:rFonts w:hint="eastAsia" w:ascii="宋体" w:hAnsi="宋体" w:eastAsia="宋体" w:cs="宋体"/>
          <w:color w:val="auto"/>
        </w:rPr>
        <w:t>1.6 图纸和承包人文件</w:t>
      </w:r>
      <w:bookmarkEnd w:id="506"/>
      <w:r>
        <w:rPr>
          <w:rFonts w:hint="eastAsia" w:ascii="宋体" w:hAnsi="宋体" w:eastAsia="宋体" w:cs="宋体"/>
          <w:color w:val="auto"/>
        </w:rPr>
        <w:tab/>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1.6.1 图纸的提供</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发包人向承包人提供图纸的期限：</w:t>
      </w:r>
      <w:r>
        <w:rPr>
          <w:rFonts w:hint="eastAsia" w:ascii="宋体" w:hAnsi="宋体" w:eastAsia="宋体" w:cs="宋体"/>
          <w:color w:val="auto"/>
          <w:u w:val="single"/>
        </w:rPr>
        <w:t>合同生效之日起7个工作日</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发包人向承包人提供图纸的数量：</w:t>
      </w:r>
      <w:r>
        <w:rPr>
          <w:rFonts w:hint="eastAsia" w:ascii="宋体" w:hAnsi="宋体" w:eastAsia="宋体" w:cs="宋体"/>
          <w:color w:val="auto"/>
          <w:u w:val="single"/>
        </w:rPr>
        <w:t>2套，承包人需要增加图纸套数的，发包人应代为复制，复制费用由承包人承担</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发包人向承包人提供图纸的内容：</w:t>
      </w:r>
      <w:r>
        <w:rPr>
          <w:rFonts w:hint="eastAsia" w:ascii="宋体" w:hAnsi="宋体" w:eastAsia="宋体" w:cs="宋体"/>
          <w:color w:val="auto"/>
          <w:u w:val="single"/>
        </w:rPr>
        <w:t>承包范围内的所有图纸及补充文件</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1.6.4 承包人文件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需要由承包人提供的文件，包括：</w:t>
      </w:r>
      <w:r>
        <w:rPr>
          <w:rFonts w:hint="eastAsia" w:ascii="宋体" w:hAnsi="宋体" w:eastAsia="宋体" w:cs="宋体"/>
          <w:color w:val="auto"/>
          <w:u w:val="single"/>
        </w:rPr>
        <w:t>施工图以外的大样图、加工图、标准图、以及建筑装饰深化设计图纸设计优化建议等。但设计成果文件需经原设计单位审核及认可。最终设计成果归发包人所有</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承包人提供的文件的期限为：</w:t>
      </w:r>
      <w:r>
        <w:rPr>
          <w:rFonts w:hint="eastAsia" w:ascii="宋体" w:hAnsi="宋体" w:eastAsia="宋体" w:cs="宋体"/>
          <w:color w:val="auto"/>
          <w:u w:val="single"/>
        </w:rPr>
        <w:t>开工前7天内</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承包人提供的文件的数量为：</w:t>
      </w:r>
      <w:r>
        <w:rPr>
          <w:rFonts w:hint="eastAsia" w:ascii="宋体" w:hAnsi="宋体" w:eastAsia="宋体" w:cs="宋体"/>
          <w:color w:val="auto"/>
          <w:u w:val="single"/>
        </w:rPr>
        <w:t>3份</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承包人提供的文件的形式为：</w:t>
      </w:r>
      <w:r>
        <w:rPr>
          <w:rFonts w:hint="eastAsia" w:ascii="宋体" w:hAnsi="宋体" w:eastAsia="宋体" w:cs="宋体"/>
          <w:color w:val="auto"/>
          <w:u w:val="single"/>
        </w:rPr>
        <w:t>以经承包人法定代表人签字并加盖单位公章纸质文件形式提交</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发包人审批承包人文件的期限：</w:t>
      </w:r>
      <w:r>
        <w:rPr>
          <w:rFonts w:hint="eastAsia" w:ascii="宋体" w:hAnsi="宋体" w:eastAsia="宋体" w:cs="宋体"/>
          <w:color w:val="auto"/>
          <w:u w:val="single"/>
        </w:rPr>
        <w:t>应当收到之日起7天内审批完毕</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1.6.5 现场图纸准备</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关于现场图纸准备的约定：</w:t>
      </w:r>
      <w:r>
        <w:rPr>
          <w:rFonts w:hint="eastAsia" w:ascii="宋体" w:hAnsi="宋体" w:eastAsia="宋体" w:cs="宋体"/>
          <w:color w:val="auto"/>
          <w:u w:val="single"/>
        </w:rPr>
        <w:t>承包人应在施工现场另外保存一套完整的图纸和承包人文件， 供发包人、监理人及有关人员进行工程检查时使用</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07" w:name="_Toc10908"/>
      <w:r>
        <w:rPr>
          <w:rFonts w:hint="eastAsia" w:ascii="宋体" w:hAnsi="宋体" w:eastAsia="宋体" w:cs="宋体"/>
          <w:color w:val="auto"/>
        </w:rPr>
        <w:t>1.7 联络</w:t>
      </w:r>
      <w:bookmarkEnd w:id="507"/>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1.7.1发包人和承包人应当在</w:t>
      </w:r>
      <w:r>
        <w:rPr>
          <w:rFonts w:hint="eastAsia" w:ascii="宋体" w:hAnsi="宋体" w:eastAsia="宋体" w:cs="宋体"/>
          <w:color w:val="auto"/>
          <w:u w:val="single"/>
        </w:rPr>
        <w:t>7</w:t>
      </w:r>
      <w:r>
        <w:rPr>
          <w:rFonts w:hint="eastAsia" w:ascii="宋体" w:hAnsi="宋体" w:eastAsia="宋体" w:cs="宋体"/>
          <w:color w:val="auto"/>
          <w:kern w:val="0"/>
        </w:rPr>
        <w:t>天内将与合同有关的通知、批准、证明、证书、指示、指令、要求、请求、同意、意见、确定和决定等书面函件送达对方当事人。</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1.7.2 发包人接收文件的地点：</w:t>
      </w:r>
      <w:r>
        <w:rPr>
          <w:rFonts w:hint="eastAsia" w:ascii="宋体" w:hAnsi="宋体" w:eastAsia="宋体" w:cs="宋体"/>
          <w:color w:val="auto"/>
          <w:u w:val="single"/>
        </w:rPr>
        <w:t>发包人设在施工现场的办公室</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发包人指定的接收人为：</w:t>
      </w:r>
      <w:r>
        <w:rPr>
          <w:rFonts w:hint="eastAsia" w:ascii="宋体" w:hAnsi="宋体" w:eastAsia="宋体" w:cs="宋体"/>
          <w:color w:val="auto"/>
          <w:u w:val="single"/>
        </w:rPr>
        <w:t>发包人现场代表</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承包人接收文件的地点：</w:t>
      </w:r>
      <w:r>
        <w:rPr>
          <w:rFonts w:hint="eastAsia" w:ascii="宋体" w:hAnsi="宋体" w:eastAsia="宋体" w:cs="宋体"/>
          <w:color w:val="auto"/>
          <w:u w:val="single"/>
        </w:rPr>
        <w:t>项目所在地承包人项目部</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承包人指定的接收人为：</w:t>
      </w:r>
      <w:r>
        <w:rPr>
          <w:rFonts w:hint="eastAsia" w:ascii="宋体" w:hAnsi="宋体" w:eastAsia="宋体" w:cs="宋体"/>
          <w:color w:val="auto"/>
          <w:u w:val="single"/>
        </w:rPr>
        <w:t>承包人现场项目经理或技术（现场）负责人</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监理人接收文件的地点：</w:t>
      </w:r>
      <w:r>
        <w:rPr>
          <w:rFonts w:hint="eastAsia" w:ascii="宋体" w:hAnsi="宋体" w:eastAsia="宋体" w:cs="宋体"/>
          <w:color w:val="auto"/>
          <w:u w:val="single"/>
        </w:rPr>
        <w:t>项目现场监理人办公室</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监理人指定的接收人为：</w:t>
      </w:r>
      <w:r>
        <w:rPr>
          <w:rFonts w:hint="eastAsia" w:ascii="宋体" w:hAnsi="宋体" w:eastAsia="宋体" w:cs="宋体"/>
          <w:color w:val="auto"/>
          <w:u w:val="single"/>
        </w:rPr>
        <w:t>总监理工程师或现场监理工程师</w:t>
      </w:r>
      <w:r>
        <w:rPr>
          <w:rFonts w:hint="eastAsia" w:ascii="宋体" w:hAnsi="宋体" w:eastAsia="宋体" w:cs="宋体"/>
          <w:color w:val="auto"/>
          <w:kern w:val="0"/>
        </w:rPr>
        <w:t>。</w:t>
      </w:r>
    </w:p>
    <w:p>
      <w:pPr>
        <w:spacing w:after="120" w:line="308" w:lineRule="auto"/>
        <w:ind w:firstLine="420" w:firstLineChars="200"/>
        <w:outlineLvl w:val="0"/>
        <w:rPr>
          <w:rFonts w:hint="eastAsia" w:ascii="宋体" w:hAnsi="宋体" w:eastAsia="宋体" w:cs="宋体"/>
          <w:color w:val="auto"/>
        </w:rPr>
      </w:pPr>
      <w:bookmarkStart w:id="508" w:name="_Toc16481"/>
      <w:r>
        <w:rPr>
          <w:rFonts w:hint="eastAsia" w:ascii="宋体" w:hAnsi="宋体" w:eastAsia="宋体" w:cs="宋体"/>
          <w:color w:val="auto"/>
        </w:rPr>
        <w:t>1.10 交通运输</w:t>
      </w:r>
      <w:bookmarkEnd w:id="508"/>
    </w:p>
    <w:p>
      <w:pPr>
        <w:spacing w:line="308" w:lineRule="auto"/>
        <w:ind w:firstLine="420" w:firstLineChars="200"/>
        <w:outlineLvl w:val="0"/>
        <w:rPr>
          <w:rFonts w:hint="eastAsia" w:ascii="宋体" w:hAnsi="宋体" w:eastAsia="宋体" w:cs="宋体"/>
          <w:color w:val="auto"/>
        </w:rPr>
      </w:pPr>
      <w:bookmarkStart w:id="509" w:name="_Toc19850"/>
      <w:r>
        <w:rPr>
          <w:rFonts w:hint="eastAsia" w:ascii="宋体" w:hAnsi="宋体" w:eastAsia="宋体" w:cs="宋体"/>
          <w:color w:val="auto"/>
        </w:rPr>
        <w:t>1.10.1 出入现场的权利</w:t>
      </w:r>
      <w:bookmarkEnd w:id="509"/>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关于出入现场的权利的约定：</w:t>
      </w:r>
      <w:r>
        <w:rPr>
          <w:rFonts w:hint="eastAsia" w:ascii="宋体" w:hAnsi="宋体" w:eastAsia="宋体" w:cs="宋体"/>
          <w:color w:val="auto"/>
          <w:u w:val="single"/>
        </w:rPr>
        <w:t>承包人协助发包人负责办理取得道路通行权、场外设施修建权，其相关费用由发包人承担；承包人负责施工所需的场内临时道路和交通设施的修建、维护、养护和管理，相关费用由承包人承担。发包人和监理人有权无偿使用承包人修建的临时道路和交通设施，不需要交纳任何费用</w:t>
      </w:r>
      <w:r>
        <w:rPr>
          <w:rFonts w:hint="eastAsia" w:ascii="宋体" w:hAnsi="宋体" w:eastAsia="宋体" w:cs="宋体"/>
          <w:color w:val="auto"/>
        </w:rPr>
        <w:t>。</w:t>
      </w:r>
    </w:p>
    <w:p>
      <w:pPr>
        <w:spacing w:line="308" w:lineRule="auto"/>
        <w:ind w:firstLine="420" w:firstLineChars="200"/>
        <w:jc w:val="left"/>
        <w:outlineLvl w:val="0"/>
        <w:rPr>
          <w:rFonts w:hint="eastAsia" w:ascii="宋体" w:hAnsi="宋体" w:eastAsia="宋体" w:cs="宋体"/>
          <w:color w:val="auto"/>
        </w:rPr>
      </w:pPr>
      <w:bookmarkStart w:id="510" w:name="_Toc25558"/>
      <w:r>
        <w:rPr>
          <w:rFonts w:hint="eastAsia" w:ascii="宋体" w:hAnsi="宋体" w:eastAsia="宋体" w:cs="宋体"/>
          <w:color w:val="auto"/>
        </w:rPr>
        <w:t>1.10.3 场内交通</w:t>
      </w:r>
      <w:bookmarkEnd w:id="510"/>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关于场外交通和场内交通的边界的约定：</w:t>
      </w:r>
      <w:r>
        <w:rPr>
          <w:rFonts w:hint="eastAsia" w:ascii="宋体" w:hAnsi="宋体" w:eastAsia="宋体" w:cs="宋体"/>
          <w:color w:val="auto"/>
          <w:u w:val="single"/>
        </w:rPr>
        <w:t>原则上以工程用地红线界定，线内为场内，线外为场外</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关于发包人向承包人免费提供满足工程施工需要的场内道路和交通设施的约定：</w:t>
      </w:r>
      <w:r>
        <w:rPr>
          <w:rFonts w:hint="eastAsia" w:ascii="宋体" w:hAnsi="宋体" w:eastAsia="宋体" w:cs="宋体"/>
          <w:color w:val="auto"/>
          <w:u w:val="single"/>
        </w:rPr>
        <w:t>由承包人根据现场实际自行考虑，费用自理</w:t>
      </w:r>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1.10.4超大件和超重件的运输</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运输超大件或超重件所需的道路和桥梁临时加固改造费用和其他有关费用由</w:t>
      </w:r>
      <w:r>
        <w:rPr>
          <w:rFonts w:hint="eastAsia" w:ascii="宋体" w:hAnsi="宋体" w:eastAsia="宋体" w:cs="宋体"/>
          <w:color w:val="auto"/>
          <w:u w:val="single"/>
        </w:rPr>
        <w:t>承包人</w:t>
      </w:r>
      <w:r>
        <w:rPr>
          <w:rFonts w:hint="eastAsia" w:ascii="宋体" w:hAnsi="宋体" w:eastAsia="宋体" w:cs="宋体"/>
          <w:color w:val="auto"/>
        </w:rPr>
        <w:t>承担。</w:t>
      </w:r>
    </w:p>
    <w:p>
      <w:pPr>
        <w:spacing w:after="120" w:line="308" w:lineRule="auto"/>
        <w:ind w:firstLine="420" w:firstLineChars="200"/>
        <w:outlineLvl w:val="0"/>
        <w:rPr>
          <w:rFonts w:hint="eastAsia" w:ascii="宋体" w:hAnsi="宋体" w:eastAsia="宋体" w:cs="宋体"/>
          <w:color w:val="auto"/>
        </w:rPr>
      </w:pPr>
      <w:bookmarkStart w:id="511" w:name="_Toc11278"/>
      <w:r>
        <w:rPr>
          <w:rFonts w:hint="eastAsia" w:ascii="宋体" w:hAnsi="宋体" w:eastAsia="宋体" w:cs="宋体"/>
          <w:color w:val="auto"/>
        </w:rPr>
        <w:t>1.11 知识产权</w:t>
      </w:r>
      <w:bookmarkEnd w:id="511"/>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u w:val="single"/>
        </w:rPr>
        <w:t>发包人</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关于发包人提供的上述文件的使用限制的要求：</w:t>
      </w:r>
      <w:r>
        <w:rPr>
          <w:rFonts w:hint="eastAsia" w:ascii="宋体" w:hAnsi="宋体" w:eastAsia="宋体" w:cs="宋体"/>
          <w:color w:val="auto"/>
          <w:u w:val="single"/>
        </w:rPr>
        <w:t>承包人可以为实现合同目的而复制、使用此类文件，但不能用于与合同无关的其他事项。未经发包人书面同意，承包人不得为了合同以外的目的而复制、使用上述文件或将之提供给任何第三方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1.11.2 关于承包人为实施工程所编制文件的著作权的归属：</w:t>
      </w:r>
      <w:r>
        <w:rPr>
          <w:rFonts w:hint="eastAsia" w:ascii="宋体" w:hAnsi="宋体" w:eastAsia="宋体" w:cs="宋体"/>
          <w:color w:val="auto"/>
          <w:u w:val="single"/>
        </w:rPr>
        <w:t>承包人为实施工程所编制的文件，除署名权以外的著作权属于发包人</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关于承包人提供的上述文件的使用限制的要求：</w:t>
      </w:r>
      <w:r>
        <w:rPr>
          <w:rFonts w:hint="eastAsia" w:ascii="宋体" w:hAnsi="宋体" w:eastAsia="宋体" w:cs="宋体"/>
          <w:color w:val="auto"/>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eastAsia="宋体" w:cs="宋体"/>
          <w:color w:val="auto"/>
        </w:rPr>
        <w:t>。</w:t>
      </w:r>
    </w:p>
    <w:p>
      <w:pPr>
        <w:spacing w:line="308" w:lineRule="auto"/>
        <w:ind w:firstLine="420" w:firstLineChars="200"/>
        <w:outlineLvl w:val="0"/>
        <w:rPr>
          <w:rFonts w:hint="eastAsia" w:ascii="宋体" w:hAnsi="宋体" w:eastAsia="宋体" w:cs="宋体"/>
          <w:color w:val="auto"/>
          <w:kern w:val="0"/>
        </w:rPr>
      </w:pPr>
      <w:bookmarkStart w:id="512" w:name="_Toc9408"/>
      <w:r>
        <w:rPr>
          <w:rFonts w:hint="eastAsia" w:ascii="宋体" w:hAnsi="宋体" w:eastAsia="宋体" w:cs="宋体"/>
          <w:color w:val="auto"/>
        </w:rPr>
        <w:t>1.11.4 承包人在施工过程中所采用的专利、专有技术、技术秘密的使用费的承担方式：</w:t>
      </w:r>
      <w:r>
        <w:rPr>
          <w:rFonts w:hint="eastAsia" w:ascii="宋体" w:hAnsi="宋体" w:eastAsia="宋体" w:cs="宋体"/>
          <w:color w:val="auto"/>
          <w:u w:val="single"/>
        </w:rPr>
        <w:t>承包人在合同签订前和签订时已确定采用的专利、专有技术、技术秘密的使用费已包含在签约合同价中</w:t>
      </w:r>
      <w:r>
        <w:rPr>
          <w:rFonts w:hint="eastAsia" w:ascii="宋体" w:hAnsi="宋体" w:eastAsia="宋体" w:cs="宋体"/>
          <w:color w:val="auto"/>
          <w:kern w:val="0"/>
        </w:rPr>
        <w:t>。</w:t>
      </w:r>
      <w:bookmarkEnd w:id="512"/>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1.13工程量清单错误的修正</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出现工程量清单错误时，是否调整合同价格：</w:t>
      </w:r>
      <w:r>
        <w:rPr>
          <w:rFonts w:hint="eastAsia" w:ascii="宋体" w:hAnsi="宋体" w:eastAsia="宋体" w:cs="宋体"/>
          <w:b/>
          <w:bCs/>
          <w:color w:val="auto"/>
          <w:u w:val="single"/>
        </w:rPr>
        <w:t>按本专用合同条款12.1款</w:t>
      </w:r>
      <w:r>
        <w:rPr>
          <w:rFonts w:hint="eastAsia" w:ascii="宋体" w:hAnsi="宋体" w:eastAsia="宋体" w:cs="宋体"/>
          <w:color w:val="auto"/>
          <w:kern w:val="0"/>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允许调整合同价格的工程量偏差范围：</w:t>
      </w:r>
      <w:r>
        <w:rPr>
          <w:rFonts w:hint="eastAsia" w:ascii="宋体" w:hAnsi="宋体" w:eastAsia="宋体" w:cs="宋体"/>
          <w:b/>
          <w:bCs/>
          <w:color w:val="auto"/>
          <w:u w:val="single"/>
        </w:rPr>
        <w:t>/</w:t>
      </w:r>
      <w:r>
        <w:rPr>
          <w:rFonts w:hint="eastAsia" w:ascii="宋体" w:hAnsi="宋体" w:eastAsia="宋体" w:cs="宋体"/>
          <w:color w:val="auto"/>
          <w:kern w:val="0"/>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 发包人</w:t>
      </w:r>
    </w:p>
    <w:p>
      <w:pPr>
        <w:spacing w:after="120" w:line="308" w:lineRule="auto"/>
        <w:ind w:firstLine="420" w:firstLineChars="200"/>
        <w:outlineLvl w:val="0"/>
        <w:rPr>
          <w:rFonts w:hint="eastAsia" w:ascii="宋体" w:hAnsi="宋体" w:eastAsia="宋体" w:cs="宋体"/>
          <w:color w:val="auto"/>
        </w:rPr>
      </w:pPr>
      <w:bookmarkStart w:id="513" w:name="_Toc11918"/>
      <w:r>
        <w:rPr>
          <w:rFonts w:hint="eastAsia" w:ascii="宋体" w:hAnsi="宋体" w:eastAsia="宋体" w:cs="宋体"/>
          <w:color w:val="auto"/>
        </w:rPr>
        <w:t>2.2 发包人代表</w:t>
      </w:r>
      <w:bookmarkEnd w:id="513"/>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发包人代表：</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身份证号：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职    务：</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b/>
          <w:color w:val="auto"/>
        </w:rPr>
      </w:pPr>
      <w:r>
        <w:rPr>
          <w:rFonts w:hint="eastAsia" w:ascii="宋体" w:hAnsi="宋体" w:eastAsia="宋体" w:cs="宋体"/>
          <w:color w:val="auto"/>
        </w:rPr>
        <w:t>发包人对发包人代表的授权范围如下：</w:t>
      </w:r>
      <w:r>
        <w:rPr>
          <w:rFonts w:hint="eastAsia" w:ascii="宋体" w:hAnsi="宋体" w:eastAsia="宋体" w:cs="宋体"/>
          <w:color w:val="auto"/>
          <w:u w:val="single"/>
        </w:rPr>
        <w:t>对工程进度、质量进行监督、办理中间交工工程验收手续，负责现场签证，解决由发包人授权处理的事宜</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4" w:name="_Toc15784"/>
      <w:r>
        <w:rPr>
          <w:rFonts w:hint="eastAsia" w:ascii="宋体" w:hAnsi="宋体" w:eastAsia="宋体" w:cs="宋体"/>
          <w:color w:val="auto"/>
        </w:rPr>
        <w:t>2.4 施工现场、施工条件和基础资料的提供</w:t>
      </w:r>
      <w:bookmarkEnd w:id="514"/>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2.4.1 提供施工现场</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关于发包人移交施工现场的期限要求：</w:t>
      </w:r>
      <w:r>
        <w:rPr>
          <w:rFonts w:hint="eastAsia" w:ascii="宋体" w:hAnsi="宋体" w:eastAsia="宋体" w:cs="宋体"/>
          <w:color w:val="auto"/>
          <w:u w:val="single"/>
        </w:rPr>
        <w:t>发包人应最迟于开工日期7天前向承包人移交施工现场</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2.4.2 提供施工条件</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关于发包人应负责提供施工所需要的条件，包括：</w:t>
      </w:r>
      <w:r>
        <w:rPr>
          <w:rFonts w:hint="eastAsia" w:ascii="宋体" w:hAnsi="宋体" w:eastAsia="宋体" w:cs="宋体"/>
          <w:color w:val="auto"/>
          <w:u w:val="single"/>
        </w:rPr>
        <w:t>开工前发包人将施工所需的水、电、线路接至施工现场，施工现场内施工用水、用电、电讯线路（包含借水、停电时使用发电机）所产生的一切费用由承包人承担，在综合单价中考虑</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5" w:name="_Toc12864"/>
      <w:r>
        <w:rPr>
          <w:rFonts w:hint="eastAsia" w:ascii="宋体" w:hAnsi="宋体" w:eastAsia="宋体" w:cs="宋体"/>
          <w:color w:val="auto"/>
        </w:rPr>
        <w:t>2.5 资金来源证明及支付担保</w:t>
      </w:r>
      <w:bookmarkEnd w:id="515"/>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发包人提供资金来源证明的期限要求：</w:t>
      </w:r>
      <w:r>
        <w:rPr>
          <w:rFonts w:hint="eastAsia" w:ascii="宋体" w:hAnsi="宋体" w:eastAsia="宋体" w:cs="宋体"/>
          <w:color w:val="auto"/>
          <w:u w:val="single"/>
        </w:rPr>
        <w:t>收到承包人要求提供资金来源证明的书面通知后28天内</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发包人是否提供支付担保：</w:t>
      </w:r>
      <w:r>
        <w:rPr>
          <w:rFonts w:hint="eastAsia" w:ascii="宋体" w:hAnsi="宋体" w:eastAsia="宋体" w:cs="宋体"/>
          <w:color w:val="auto"/>
          <w:u w:val="single"/>
        </w:rPr>
        <w:t>否</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发包人提供支付担保的形式：</w:t>
      </w:r>
      <w:r>
        <w:rPr>
          <w:rFonts w:hint="eastAsia" w:ascii="宋体" w:hAnsi="宋体" w:eastAsia="宋体" w:cs="宋体"/>
          <w:color w:val="auto"/>
          <w:u w:val="single"/>
        </w:rPr>
        <w:t>/</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3. 承包人</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3.1 承包人的一般义务</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（9）</w:t>
      </w:r>
      <w:r>
        <w:rPr>
          <w:rFonts w:hint="eastAsia" w:ascii="宋体" w:hAnsi="宋体" w:eastAsia="宋体" w:cs="宋体"/>
          <w:color w:val="auto"/>
        </w:rPr>
        <w:t>承包人提交的竣工资料的内容：</w:t>
      </w:r>
      <w:r>
        <w:rPr>
          <w:rFonts w:hint="eastAsia" w:ascii="宋体" w:hAnsi="宋体" w:eastAsia="宋体" w:cs="宋体"/>
          <w:color w:val="auto"/>
          <w:u w:val="single"/>
        </w:rPr>
        <w:t>按工程所在地建设工程档案馆相关规定</w:t>
      </w:r>
      <w:r>
        <w:rPr>
          <w:rFonts w:hint="eastAsia" w:ascii="宋体" w:hAnsi="宋体" w:eastAsia="宋体" w:cs="宋体"/>
          <w:color w:val="auto"/>
        </w:rPr>
        <w:t>。</w:t>
      </w:r>
    </w:p>
    <w:p>
      <w:pPr>
        <w:spacing w:line="308" w:lineRule="auto"/>
        <w:ind w:firstLine="630" w:firstLineChars="300"/>
        <w:jc w:val="left"/>
        <w:rPr>
          <w:rFonts w:hint="eastAsia" w:ascii="宋体" w:hAnsi="宋体" w:eastAsia="宋体" w:cs="宋体"/>
          <w:color w:val="auto"/>
        </w:rPr>
      </w:pPr>
      <w:r>
        <w:rPr>
          <w:rFonts w:hint="eastAsia" w:ascii="宋体" w:hAnsi="宋体" w:eastAsia="宋体" w:cs="宋体"/>
          <w:color w:val="auto"/>
        </w:rPr>
        <w:t>承包人需要提交的竣工资料套数：</w:t>
      </w:r>
      <w:r>
        <w:rPr>
          <w:rFonts w:hint="eastAsia" w:ascii="宋体" w:hAnsi="宋体" w:eastAsia="宋体" w:cs="宋体"/>
          <w:color w:val="auto"/>
          <w:u w:val="single"/>
        </w:rPr>
        <w:t>全套竣工资料4份</w:t>
      </w:r>
      <w:r>
        <w:rPr>
          <w:rFonts w:hint="eastAsia" w:ascii="宋体" w:hAnsi="宋体" w:eastAsia="宋体" w:cs="宋体"/>
          <w:color w:val="auto"/>
        </w:rPr>
        <w:t>。</w:t>
      </w:r>
    </w:p>
    <w:p>
      <w:pPr>
        <w:spacing w:line="308" w:lineRule="auto"/>
        <w:ind w:left="638" w:leftChars="304"/>
        <w:jc w:val="left"/>
        <w:rPr>
          <w:rFonts w:hint="eastAsia" w:ascii="宋体" w:hAnsi="宋体" w:eastAsia="宋体" w:cs="宋体"/>
          <w:color w:val="auto"/>
        </w:rPr>
      </w:pPr>
      <w:r>
        <w:rPr>
          <w:rFonts w:hint="eastAsia" w:ascii="宋体" w:hAnsi="宋体" w:eastAsia="宋体" w:cs="宋体"/>
          <w:color w:val="auto"/>
        </w:rPr>
        <w:t>承包人提交的竣工资料的费用承担：</w:t>
      </w:r>
      <w:r>
        <w:rPr>
          <w:rFonts w:hint="eastAsia" w:ascii="宋体" w:hAnsi="宋体" w:eastAsia="宋体" w:cs="宋体"/>
          <w:color w:val="auto"/>
          <w:u w:val="single"/>
        </w:rPr>
        <w:t>由承包人承担</w:t>
      </w:r>
      <w:r>
        <w:rPr>
          <w:rFonts w:hint="eastAsia" w:ascii="宋体" w:hAnsi="宋体" w:eastAsia="宋体" w:cs="宋体"/>
          <w:color w:val="auto"/>
        </w:rPr>
        <w:t>。</w:t>
      </w:r>
    </w:p>
    <w:p>
      <w:pPr>
        <w:spacing w:line="308" w:lineRule="auto"/>
        <w:ind w:firstLine="630" w:firstLineChars="300"/>
        <w:jc w:val="left"/>
        <w:rPr>
          <w:rFonts w:hint="eastAsia" w:ascii="宋体" w:hAnsi="宋体" w:eastAsia="宋体" w:cs="宋体"/>
          <w:color w:val="auto"/>
        </w:rPr>
      </w:pPr>
      <w:r>
        <w:rPr>
          <w:rFonts w:hint="eastAsia" w:ascii="宋体" w:hAnsi="宋体" w:eastAsia="宋体" w:cs="宋体"/>
          <w:color w:val="auto"/>
        </w:rPr>
        <w:t>承包人提交的竣工资料移交时间：</w:t>
      </w:r>
      <w:r>
        <w:rPr>
          <w:rFonts w:hint="eastAsia" w:ascii="宋体" w:hAnsi="宋体" w:eastAsia="宋体" w:cs="宋体"/>
          <w:color w:val="auto"/>
          <w:u w:val="single"/>
        </w:rPr>
        <w:t>竣工验收正式通过后28天内</w:t>
      </w:r>
      <w:r>
        <w:rPr>
          <w:rFonts w:hint="eastAsia" w:ascii="宋体" w:hAnsi="宋体" w:eastAsia="宋体" w:cs="宋体"/>
          <w:color w:val="auto"/>
        </w:rPr>
        <w:t>。</w:t>
      </w:r>
    </w:p>
    <w:p>
      <w:pPr>
        <w:spacing w:line="308" w:lineRule="auto"/>
        <w:ind w:firstLine="630" w:firstLineChars="300"/>
        <w:jc w:val="left"/>
        <w:rPr>
          <w:rFonts w:hint="eastAsia" w:ascii="宋体" w:hAnsi="宋体" w:eastAsia="宋体" w:cs="宋体"/>
          <w:color w:val="auto"/>
        </w:rPr>
      </w:pPr>
      <w:r>
        <w:rPr>
          <w:rFonts w:hint="eastAsia" w:ascii="宋体" w:hAnsi="宋体" w:eastAsia="宋体" w:cs="宋体"/>
          <w:color w:val="auto"/>
        </w:rPr>
        <w:t>承包人提交的竣工资料形式要求：</w:t>
      </w:r>
      <w:r>
        <w:rPr>
          <w:rFonts w:hint="eastAsia" w:ascii="宋体" w:hAnsi="宋体" w:eastAsia="宋体" w:cs="宋体"/>
          <w:color w:val="auto"/>
          <w:u w:val="single"/>
        </w:rPr>
        <w:t>纸质文本及电子文档一并装订成册（需规范分类装订成册）</w:t>
      </w:r>
      <w:r>
        <w:rPr>
          <w:rFonts w:hint="eastAsia" w:ascii="宋体" w:hAnsi="宋体" w:eastAsia="宋体" w:cs="宋体"/>
          <w:color w:val="auto"/>
        </w:rPr>
        <w:t>。</w:t>
      </w:r>
    </w:p>
    <w:p>
      <w:pPr>
        <w:pStyle w:val="22"/>
        <w:numPr>
          <w:ilvl w:val="0"/>
          <w:numId w:val="6"/>
        </w:numPr>
        <w:spacing w:line="308" w:lineRule="auto"/>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承包人应履行的其他义务：</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3.2 项目经理</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kern w:val="0"/>
        </w:rPr>
        <w:t xml:space="preserve">3.2.1 </w:t>
      </w:r>
      <w:r>
        <w:rPr>
          <w:rFonts w:hint="eastAsia" w:ascii="宋体" w:hAnsi="宋体" w:eastAsia="宋体" w:cs="宋体"/>
          <w:color w:val="auto"/>
        </w:rPr>
        <w:t>项目经理：</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身份证号：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建造师执业资格等级：</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建造师注册证书号：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建造师执业印章号：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安全生产考核合格证书号：</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中标后填写</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承包人对项目经理的授权范围如下：</w:t>
      </w:r>
      <w:r>
        <w:rPr>
          <w:rFonts w:hint="eastAsia" w:ascii="宋体" w:hAnsi="宋体" w:eastAsia="宋体" w:cs="宋体"/>
          <w:color w:val="auto"/>
          <w:u w:val="single"/>
        </w:rPr>
        <w:t>项目经理仅限于对本工程的施工现场全面管理，不得代表承包人或以承包人的名义借款和赊购材料，在未得到承包人的书面授权时，不得代表承包人签订任何合同或协议</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关于项目经理每月在施工现场的时间要求：</w:t>
      </w:r>
      <w:r>
        <w:rPr>
          <w:rFonts w:hint="eastAsia" w:ascii="宋体" w:hAnsi="宋体" w:eastAsia="宋体" w:cs="宋体"/>
          <w:color w:val="auto"/>
          <w:u w:val="single"/>
        </w:rPr>
        <w:t>项目经理应常驻现场，每月在现场工作时间应不少于21日</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承包人未提交劳动合同，以及没有为项目经理缴纳社会保险证明的违约责任：</w:t>
      </w:r>
      <w:r>
        <w:rPr>
          <w:rFonts w:hint="eastAsia" w:ascii="宋体" w:hAnsi="宋体" w:eastAsia="宋体" w:cs="宋体"/>
          <w:color w:val="auto"/>
          <w:u w:val="single"/>
        </w:rPr>
        <w:t>按劳动管理部门相关规定处理，由承包人负责</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kern w:val="0"/>
        </w:rPr>
        <w:t>项目经理未经批准，擅自离开施工现场的违约责任：</w:t>
      </w:r>
      <w:r>
        <w:rPr>
          <w:rFonts w:hint="eastAsia" w:ascii="宋体" w:hAnsi="宋体" w:eastAsia="宋体" w:cs="宋体"/>
          <w:b/>
          <w:color w:val="auto"/>
          <w:u w:val="single"/>
        </w:rPr>
        <w:t>项目经理每月在岗不得少于21天/月。在岗每天不少于6小时未经发包人同意或正当理由，项目经理每月在岗少于21天，每缺勤一天，发包人有权处违约金300元/日（人民币）</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3.2.3 承包人擅自更换项目经理的违约责任：</w:t>
      </w:r>
      <w:r>
        <w:rPr>
          <w:rFonts w:hint="eastAsia" w:ascii="宋体" w:hAnsi="宋体" w:eastAsia="宋体" w:cs="宋体"/>
          <w:b/>
          <w:color w:val="auto"/>
          <w:u w:val="single"/>
        </w:rPr>
        <w:t>承包人项目经理必须与承包人投标时所承诺的人员一致，并在（开工日期）前到任。在监理人向承包人颁发（竣工证明材料名称）前，项目经理不得同时兼任其他任何项目的项目经理</w:t>
      </w:r>
      <w:r>
        <w:rPr>
          <w:rFonts w:hint="eastAsia" w:ascii="宋体" w:hAnsi="宋体" w:eastAsia="宋体" w:cs="宋体"/>
          <w:b/>
          <w:color w:val="auto"/>
          <w:kern w:val="0"/>
          <w:u w:val="single"/>
        </w:rPr>
        <w:t>（符合桂建管</w:t>
      </w:r>
      <w:r>
        <w:rPr>
          <w:rFonts w:hint="eastAsia" w:ascii="宋体" w:hAnsi="宋体" w:eastAsia="宋体" w:cs="宋体"/>
          <w:b/>
          <w:color w:val="auto"/>
          <w:u w:val="single"/>
        </w:rPr>
        <w:t>﹝2013﹞</w:t>
      </w:r>
      <w:r>
        <w:rPr>
          <w:rFonts w:hint="eastAsia" w:ascii="宋体" w:hAnsi="宋体" w:eastAsia="宋体" w:cs="宋体"/>
          <w:b/>
          <w:color w:val="auto"/>
          <w:kern w:val="0"/>
          <w:u w:val="single"/>
        </w:rPr>
        <w:t>17号和</w:t>
      </w:r>
      <w:r>
        <w:rPr>
          <w:rFonts w:hint="eastAsia" w:ascii="宋体" w:hAnsi="宋体" w:eastAsia="宋体" w:cs="宋体"/>
          <w:b/>
          <w:color w:val="auto"/>
          <w:u w:val="single"/>
        </w:rPr>
        <w:t>桂建管﹝2014﹞25号</w:t>
      </w:r>
      <w:r>
        <w:rPr>
          <w:rFonts w:hint="eastAsia" w:ascii="宋体" w:hAnsi="宋体" w:eastAsia="宋体" w:cs="宋体"/>
          <w:b/>
          <w:color w:val="auto"/>
          <w:kern w:val="0"/>
          <w:u w:val="single"/>
        </w:rPr>
        <w:t>文除外）</w:t>
      </w:r>
      <w:r>
        <w:rPr>
          <w:rFonts w:hint="eastAsia" w:ascii="宋体" w:hAnsi="宋体" w:eastAsia="宋体" w:cs="宋体"/>
          <w:b/>
          <w:color w:val="auto"/>
          <w:u w:val="single"/>
        </w:rPr>
        <w:t>。未经发包人书面同意，承包人擅自更换项目经理的视为违约，违约金处3000元/人•次（人民币）</w:t>
      </w:r>
      <w:r>
        <w:rPr>
          <w:rFonts w:hint="eastAsia" w:ascii="宋体" w:hAnsi="宋体" w:eastAsia="宋体" w:cs="宋体"/>
          <w:color w:val="auto"/>
        </w:rPr>
        <w:t>。</w:t>
      </w:r>
    </w:p>
    <w:p>
      <w:pPr>
        <w:spacing w:line="308" w:lineRule="auto"/>
        <w:outlineLvl w:val="0"/>
        <w:rPr>
          <w:rFonts w:hint="eastAsia" w:ascii="宋体" w:hAnsi="宋体" w:eastAsia="宋体" w:cs="宋体"/>
          <w:color w:val="auto"/>
        </w:rPr>
      </w:pPr>
      <w:r>
        <w:rPr>
          <w:rFonts w:hint="eastAsia" w:ascii="宋体" w:hAnsi="宋体" w:eastAsia="宋体" w:cs="宋体"/>
          <w:color w:val="auto"/>
        </w:rPr>
        <w:t xml:space="preserve">    </w:t>
      </w:r>
      <w:bookmarkStart w:id="516" w:name="_Toc14451"/>
      <w:r>
        <w:rPr>
          <w:rFonts w:hint="eastAsia" w:ascii="宋体" w:hAnsi="宋体" w:eastAsia="宋体" w:cs="宋体"/>
          <w:color w:val="auto"/>
        </w:rPr>
        <w:t>3.2.4 承包人无正当理由拒绝更换项目经理的违约责任：</w:t>
      </w:r>
      <w:r>
        <w:rPr>
          <w:rFonts w:hint="eastAsia" w:ascii="宋体" w:hAnsi="宋体" w:eastAsia="宋体" w:cs="宋体"/>
          <w:b/>
          <w:color w:val="auto"/>
          <w:u w:val="single"/>
        </w:rPr>
        <w:t>因承包人项目经理不称职，发包人要求调换而未及时调换的，视为承包人违约，必须向发包人交纳处罚金 3000元/人•次（人民币）</w:t>
      </w:r>
      <w:r>
        <w:rPr>
          <w:rFonts w:hint="eastAsia" w:ascii="宋体" w:hAnsi="宋体" w:eastAsia="宋体" w:cs="宋体"/>
          <w:color w:val="auto"/>
        </w:rPr>
        <w:t>。</w:t>
      </w:r>
      <w:bookmarkEnd w:id="516"/>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3.3 承包人人员</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3.3.1 承包人提交项目管理机构及施工现场管理人员安排报告的期限：</w:t>
      </w:r>
      <w:r>
        <w:rPr>
          <w:rFonts w:hint="eastAsia" w:ascii="宋体" w:hAnsi="宋体" w:eastAsia="宋体" w:cs="宋体"/>
          <w:color w:val="auto"/>
          <w:u w:val="single"/>
        </w:rPr>
        <w:t>接到开工通知后书7天内</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3.3.3 承包人无正当理由拒绝撤换主要施工管理人员的违约责任：</w:t>
      </w:r>
      <w:r>
        <w:rPr>
          <w:rFonts w:hint="eastAsia" w:ascii="宋体" w:hAnsi="宋体" w:eastAsia="宋体" w:cs="宋体"/>
          <w:b/>
          <w:color w:val="auto"/>
          <w:u w:val="single"/>
        </w:rPr>
        <w:t>因承包人主要施工管理人员不称职，发包人要求调换而无正当理由拒绝撤换或未及时调换的，视为承包人违约，必须向发包人交纳处罚金，处罚标准：技术负责人5000元/人•次（人民币）；专业工程师3000元/人•次（人民币）</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3.3.4 承包人主要施工管理人员离开施工现场的批准要求：</w:t>
      </w:r>
      <w:r>
        <w:rPr>
          <w:rFonts w:hint="eastAsia" w:ascii="宋体" w:hAnsi="宋体" w:eastAsia="宋体" w:cs="宋体"/>
          <w:b/>
          <w:bCs/>
          <w:color w:val="auto"/>
          <w:u w:val="single"/>
        </w:rPr>
        <w:t>按通条款第3.3.4条执行</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3.3.5承包人擅自更换主要施工管理人员的违约责任：</w:t>
      </w:r>
      <w:r>
        <w:rPr>
          <w:rFonts w:hint="eastAsia" w:ascii="宋体" w:hAnsi="宋体" w:eastAsia="宋体" w:cs="宋体"/>
          <w:b/>
          <w:color w:val="auto"/>
          <w:u w:val="single"/>
        </w:rPr>
        <w:t>项目技术负责人、专职安全员及其承诺的其它在场管理人员未经发包人书面同意不准擅自更换，擅自更换项目技术负责人处 5000元/人•次（人民币）违约金；擅自更换专职安全员处3000元/人•次（人民币）违约金；擅自更换其它在场管理人员处2000元/人•次（人民币）违约金</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承包人主要施工管理人员擅自离开施工现场的违约责任：</w:t>
      </w:r>
      <w:r>
        <w:rPr>
          <w:rFonts w:hint="eastAsia" w:ascii="宋体" w:hAnsi="宋体" w:eastAsia="宋体" w:cs="宋体"/>
          <w:b/>
          <w:color w:val="auto"/>
          <w:u w:val="single"/>
        </w:rPr>
        <w:t>未经发包人同意，项目技术负责人擅自离岗的，视为承包人违约，发包人有权处违约金200元/人•次（人民币）；未经发包人同意，专职安全员擅自离岗的，视为承包人违约，发包人有权处违约金 200元/人•次（人民币）；其它在场管理人员擅自离岗的，视为承包人违约，发包人有权处违约金 150元/人•次（人民币）</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3.5 分包</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3.5.1 分包的一般约定</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禁止分包的工程包括：</w:t>
      </w:r>
      <w:r>
        <w:rPr>
          <w:rFonts w:hint="eastAsia" w:ascii="宋体" w:hAnsi="宋体" w:eastAsia="宋体" w:cs="宋体"/>
          <w:color w:val="auto"/>
          <w:u w:val="single"/>
        </w:rPr>
        <w:t>所有建筑工程中的建筑、安装、地基处理及附属配套工程、水暖工程及电气工程等关键性工作</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主体结构、关键性工作的范围：</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08" w:lineRule="auto"/>
        <w:rPr>
          <w:rFonts w:hint="eastAsia" w:ascii="宋体" w:hAnsi="宋体" w:eastAsia="宋体" w:cs="宋体"/>
          <w:color w:val="auto"/>
        </w:rPr>
      </w:pPr>
      <w:r>
        <w:rPr>
          <w:rFonts w:hint="eastAsia" w:ascii="宋体" w:hAnsi="宋体" w:eastAsia="宋体" w:cs="宋体"/>
          <w:color w:val="auto"/>
        </w:rPr>
        <w:t xml:space="preserve">    3.5.2分包的确定</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允许分包的专业工程包括：</w:t>
      </w:r>
      <w:r>
        <w:rPr>
          <w:rFonts w:hint="eastAsia" w:ascii="宋体" w:hAnsi="宋体" w:eastAsia="宋体" w:cs="宋体"/>
          <w:color w:val="auto"/>
          <w:u w:val="single"/>
        </w:rPr>
        <w:t xml:space="preserve">无 </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rPr>
        <w:t>其他关于分包的约定：</w:t>
      </w:r>
      <w:r>
        <w:rPr>
          <w:rFonts w:hint="eastAsia" w:ascii="宋体" w:hAnsi="宋体" w:eastAsia="宋体" w:cs="宋体"/>
          <w:color w:val="auto"/>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（2）在相关分包合同签订并报送有关建设行政主管部门备案后7天内，承包人应当将一份副本提交给监理人，承包人应保障分包工作不得再次分包。</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（3）未经承包人和监理人审批同意的分包工程和分包人，承包人有权拒绝验收分包工程和支付相应款项，由此引起的发包人费用增加和(或)延误的工期由发包人承担。</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（4）承包人有以下情况之一者，发包人有权解除合同，并视情况扣除其履约保证金：</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①个人承包工程，包括本人单位及外单位人员承包，发包人不承认其个人拥有任何资质等级及营业许可资格。没收全部履约保证金。</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②几个人联合承包工程，就地组织暗分包队伍，不具备完成本工程的技术、机械能力，被发包人判定为没有能力履行的承包人。没收全部履约保证金。</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③就地转包全部的工程，以谋取高额转让费、管理费的承包人。没收全部履约保证金。</w:t>
      </w:r>
    </w:p>
    <w:p>
      <w:pPr>
        <w:spacing w:line="308" w:lineRule="auto"/>
        <w:ind w:firstLine="420" w:firstLineChars="200"/>
        <w:rPr>
          <w:rFonts w:hint="eastAsia" w:ascii="宋体" w:hAnsi="宋体" w:eastAsia="宋体" w:cs="宋体"/>
          <w:color w:val="auto"/>
          <w:u w:val="single"/>
        </w:rPr>
      </w:pPr>
      <w:r>
        <w:rPr>
          <w:rFonts w:hint="eastAsia" w:ascii="宋体" w:hAnsi="宋体" w:eastAsia="宋体" w:cs="宋体"/>
          <w:color w:val="auto"/>
          <w:u w:val="single"/>
        </w:rPr>
        <w:t>④承包人有部分分包现象（其中包括冒充承包人下属单位的挂勾单位，凭口头协议参与施工的分包人及其他暗分包个体户），一经发现核实，发包人将采取驱逐该暗分包人措施。没收全部履约保证金。</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3.5.4 分包合同价款</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关于分包合同价款支付的约定：</w:t>
      </w:r>
      <w:r>
        <w:rPr>
          <w:rFonts w:hint="eastAsia" w:ascii="宋体" w:hAnsi="宋体" w:eastAsia="宋体" w:cs="宋体"/>
          <w:color w:val="auto"/>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3.6 工程照管与成品、半成品保护</w:t>
      </w:r>
    </w:p>
    <w:p>
      <w:pPr>
        <w:spacing w:before="120" w:after="120" w:line="308"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rPr>
        <w:t>承包人负责照管工程及工程相关的材料、工程设备的起始时间：</w:t>
      </w:r>
      <w:r>
        <w:rPr>
          <w:rFonts w:hint="eastAsia" w:ascii="宋体" w:hAnsi="宋体" w:eastAsia="宋体" w:cs="宋体"/>
          <w:b/>
          <w:bCs/>
          <w:color w:val="auto"/>
          <w:u w:val="single"/>
        </w:rPr>
        <w:t>工程接收证书颁发前，承包人应负责照管和维护工程。工程接收证书颁发时尚有部分未竣工工程的，承包人还应负责该未竣工工程的照管和维护工作，直至竣工后移交给发包人为止。</w:t>
      </w:r>
      <w:r>
        <w:rPr>
          <w:rFonts w:hint="eastAsia" w:ascii="宋体" w:hAnsi="宋体" w:eastAsia="宋体" w:cs="宋体"/>
          <w:b/>
          <w:bCs/>
          <w:color w:val="auto"/>
          <w:kern w:val="0"/>
          <w:u w:val="single"/>
        </w:rPr>
        <w:t>因发包人原因不能及时办理竣工验收以及移交所引起的照管和保护费用由发包人承担</w:t>
      </w:r>
      <w:r>
        <w:rPr>
          <w:rFonts w:hint="eastAsia" w:ascii="宋体" w:hAnsi="宋体" w:eastAsia="宋体" w:cs="宋体"/>
          <w:color w:val="auto"/>
          <w:kern w:val="0"/>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3.7 履约担保</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承包人是否提供履约担保：否。</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4. 监理人</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4.1监理人的一般规定</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关于监理人的监理内容：</w:t>
      </w:r>
      <w:r>
        <w:rPr>
          <w:rFonts w:hint="eastAsia" w:ascii="宋体" w:hAnsi="宋体" w:eastAsia="宋体" w:cs="宋体"/>
          <w:color w:val="auto"/>
          <w:u w:val="single"/>
        </w:rPr>
        <w:t>按本工程的监理合同中的有关条款</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关于监理人的监理权限：</w:t>
      </w:r>
      <w:r>
        <w:rPr>
          <w:rFonts w:hint="eastAsia" w:ascii="宋体" w:hAnsi="宋体" w:eastAsia="宋体" w:cs="宋体"/>
          <w:color w:val="auto"/>
          <w:u w:val="single"/>
        </w:rPr>
        <w:t>按本工程的监理合同中的有关条款</w:t>
      </w:r>
      <w:r>
        <w:rPr>
          <w:rFonts w:hint="eastAsia" w:ascii="宋体" w:hAnsi="宋体" w:eastAsia="宋体" w:cs="宋体"/>
          <w:color w:val="auto"/>
        </w:rPr>
        <w:t xml:space="preserve">。 </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关于监理人在施工现场的办公场所、生活场所的提供和费用承担的约定：</w:t>
      </w:r>
      <w:r>
        <w:rPr>
          <w:rFonts w:hint="eastAsia" w:ascii="宋体" w:hAnsi="宋体" w:eastAsia="宋体" w:cs="宋体"/>
          <w:color w:val="auto"/>
          <w:u w:val="single"/>
        </w:rPr>
        <w:t>按本工程的监理合同中的有关条款</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4.2 监理人员</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总监理工程师：</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职    务：</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监理工程师执业资格证书号：</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联系电话：</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电子信箱：</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通信地址：</w:t>
      </w:r>
      <w:r>
        <w:rPr>
          <w:rFonts w:hint="eastAsia" w:ascii="宋体" w:hAnsi="宋体" w:eastAsia="宋体" w:cs="宋体"/>
          <w:color w:val="auto"/>
          <w:u w:val="single"/>
        </w:rPr>
        <w:t>以发包人书面通知为准</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关于监理人的其他约定：</w:t>
      </w:r>
      <w:r>
        <w:rPr>
          <w:rFonts w:hint="eastAsia" w:ascii="宋体" w:hAnsi="宋体" w:eastAsia="宋体" w:cs="宋体"/>
          <w:color w:val="auto"/>
          <w:u w:val="single"/>
        </w:rPr>
        <w:t>按通条款第4.2条执行</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4.4 商定或确定</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在发包人和承包人不能通过协商达成一致意见时，发包人授权监理人对以下事项进行确定：</w:t>
      </w:r>
      <w:r>
        <w:rPr>
          <w:rFonts w:hint="eastAsia" w:ascii="宋体" w:hAnsi="宋体" w:eastAsia="宋体" w:cs="宋体"/>
          <w:color w:val="auto"/>
          <w:u w:val="single"/>
        </w:rPr>
        <w:t>由发包人与监理方合同具体约定</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5. 工程质量</w:t>
      </w:r>
    </w:p>
    <w:p>
      <w:pPr>
        <w:spacing w:after="120" w:line="308" w:lineRule="auto"/>
        <w:ind w:firstLine="420" w:firstLineChars="200"/>
        <w:outlineLvl w:val="0"/>
        <w:rPr>
          <w:rFonts w:hint="eastAsia" w:ascii="宋体" w:hAnsi="宋体" w:eastAsia="宋体" w:cs="宋体"/>
          <w:color w:val="auto"/>
        </w:rPr>
      </w:pPr>
      <w:bookmarkStart w:id="517" w:name="_Toc23767"/>
      <w:r>
        <w:rPr>
          <w:rFonts w:hint="eastAsia" w:ascii="宋体" w:hAnsi="宋体" w:eastAsia="宋体" w:cs="宋体"/>
          <w:color w:val="auto"/>
        </w:rPr>
        <w:t>5.1 质量要求</w:t>
      </w:r>
      <w:bookmarkEnd w:id="517"/>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5.1.1 特殊质量标准和要求：</w:t>
      </w:r>
      <w:r>
        <w:rPr>
          <w:rFonts w:hint="eastAsia" w:ascii="宋体" w:hAnsi="宋体" w:eastAsia="宋体" w:cs="宋体"/>
          <w:color w:val="auto"/>
          <w:u w:val="single"/>
        </w:rPr>
        <w:t>按本合同《通用条款》相关条款规定执行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关于工程奖项的约定：</w:t>
      </w:r>
      <w:r>
        <w:rPr>
          <w:rFonts w:hint="eastAsia" w:ascii="宋体" w:hAnsi="宋体" w:eastAsia="宋体" w:cs="宋体"/>
          <w:color w:val="auto"/>
          <w:u w:val="single"/>
        </w:rPr>
        <w:t>/</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8" w:name="_Toc25062"/>
      <w:r>
        <w:rPr>
          <w:rFonts w:hint="eastAsia" w:ascii="宋体" w:hAnsi="宋体" w:eastAsia="宋体" w:cs="宋体"/>
          <w:color w:val="auto"/>
        </w:rPr>
        <w:t>5.3 隐蔽工程检查</w:t>
      </w:r>
      <w:bookmarkEnd w:id="518"/>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5.3.2承包人提前通知监理人隐蔽工程检查的期限的约定：</w:t>
      </w:r>
      <w:r>
        <w:rPr>
          <w:rFonts w:hint="eastAsia" w:ascii="宋体" w:hAnsi="宋体" w:eastAsia="宋体" w:cs="宋体"/>
          <w:bCs/>
          <w:color w:val="auto"/>
          <w:u w:val="single"/>
        </w:rPr>
        <w:t>工程隐蔽或中间验收前24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监理人不能按时进行检查时，应提前</w:t>
      </w:r>
      <w:r>
        <w:rPr>
          <w:rFonts w:hint="eastAsia" w:ascii="宋体" w:hAnsi="宋体" w:eastAsia="宋体" w:cs="宋体"/>
          <w:color w:val="auto"/>
          <w:u w:val="single"/>
        </w:rPr>
        <w:t>24</w:t>
      </w:r>
      <w:r>
        <w:rPr>
          <w:rFonts w:hint="eastAsia" w:ascii="宋体" w:hAnsi="宋体" w:eastAsia="宋体" w:cs="宋体"/>
          <w:color w:val="auto"/>
        </w:rPr>
        <w:t>小时提交书面延期要求。</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关于延期最长不得超过：</w:t>
      </w:r>
      <w:r>
        <w:rPr>
          <w:rFonts w:hint="eastAsia" w:ascii="宋体" w:hAnsi="宋体" w:eastAsia="宋体" w:cs="宋体"/>
          <w:color w:val="auto"/>
          <w:u w:val="single"/>
        </w:rPr>
        <w:t>48</w:t>
      </w:r>
      <w:r>
        <w:rPr>
          <w:rFonts w:hint="eastAsia" w:ascii="宋体" w:hAnsi="宋体" w:eastAsia="宋体" w:cs="宋体"/>
          <w:color w:val="auto"/>
        </w:rPr>
        <w:t>小时。</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6. 安全文明施工与环境保护</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6.1安全文明施工</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6.1.1 项目安全生产的达标目标及相应事项的约定：</w:t>
      </w:r>
      <w:r>
        <w:rPr>
          <w:rFonts w:hint="eastAsia" w:ascii="宋体" w:hAnsi="宋体" w:eastAsia="宋体" w:cs="宋体"/>
          <w:color w:val="auto"/>
          <w:u w:val="single"/>
        </w:rPr>
        <w:t>按国家及自治区等相关管理规定，杜绝重伤、死亡事件</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6.1.4 关于治安保卫的特别约定：</w:t>
      </w:r>
      <w:r>
        <w:rPr>
          <w:rFonts w:hint="eastAsia" w:ascii="宋体" w:hAnsi="宋体" w:eastAsia="宋体" w:cs="宋体"/>
          <w:color w:val="auto"/>
          <w:u w:val="single"/>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关于编制施工场地治安管理计划的约定：</w:t>
      </w:r>
      <w:r>
        <w:rPr>
          <w:rFonts w:hint="eastAsia" w:ascii="宋体" w:hAnsi="宋体" w:eastAsia="宋体" w:cs="宋体"/>
          <w:color w:val="auto"/>
          <w:u w:val="single"/>
        </w:rPr>
        <w:t>按通用条款约定执行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6.1.5 文明施工</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合同当事人对文明施工的要求：</w:t>
      </w:r>
      <w:r>
        <w:rPr>
          <w:rFonts w:hint="eastAsia" w:ascii="宋体" w:hAnsi="宋体" w:eastAsia="宋体" w:cs="宋体"/>
          <w:color w:val="auto"/>
          <w:u w:val="single"/>
        </w:rPr>
        <w:t>按通用条款约定执行</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6.1.6 关于安全文明施工费支付比例和支付期限的约定：</w:t>
      </w:r>
    </w:p>
    <w:p>
      <w:pPr>
        <w:pStyle w:val="23"/>
        <w:spacing w:line="308" w:lineRule="auto"/>
        <w:jc w:val="left"/>
        <w:rPr>
          <w:rFonts w:hint="eastAsia" w:ascii="宋体" w:hAnsi="宋体" w:eastAsia="宋体" w:cs="宋体"/>
          <w:color w:val="auto"/>
          <w:u w:val="single"/>
        </w:rPr>
      </w:pPr>
      <w:r>
        <w:rPr>
          <w:rFonts w:hint="eastAsia" w:ascii="宋体" w:hAnsi="宋体" w:eastAsia="宋体" w:cs="宋体"/>
          <w:color w:val="auto"/>
          <w:u w:val="single"/>
        </w:rPr>
        <w:t>（1）管理要求：专款专用。具体按《广西壮族自治区建筑工程安全防护、文明施工措施费及管理细则》（桂建质〔2006〕22号）和桂林市建规[2007]131号文及市建规[2008]224号文相关规定执行。</w:t>
      </w:r>
    </w:p>
    <w:p>
      <w:pPr>
        <w:pStyle w:val="23"/>
        <w:spacing w:line="308" w:lineRule="auto"/>
        <w:jc w:val="left"/>
        <w:rPr>
          <w:rFonts w:hint="eastAsia" w:ascii="宋体" w:hAnsi="宋体" w:eastAsia="宋体" w:cs="宋体"/>
          <w:color w:val="auto"/>
          <w:u w:val="single"/>
        </w:rPr>
      </w:pPr>
      <w:r>
        <w:rPr>
          <w:rFonts w:hint="eastAsia" w:ascii="宋体" w:hAnsi="宋体" w:eastAsia="宋体" w:cs="宋体"/>
          <w:color w:val="auto"/>
          <w:u w:val="single"/>
        </w:rPr>
        <w:t>（2）安全防护、文明施工措施费用专项管理，随进度款相应比例同期支付。</w:t>
      </w:r>
    </w:p>
    <w:p>
      <w:pPr>
        <w:pStyle w:val="23"/>
        <w:spacing w:line="308" w:lineRule="auto"/>
        <w:jc w:val="left"/>
        <w:rPr>
          <w:rFonts w:hint="eastAsia" w:ascii="宋体" w:hAnsi="宋体" w:eastAsia="宋体" w:cs="宋体"/>
          <w:color w:val="auto"/>
          <w:u w:val="single"/>
        </w:rPr>
      </w:pPr>
      <w:r>
        <w:rPr>
          <w:rFonts w:hint="eastAsia" w:ascii="宋体" w:hAnsi="宋体" w:eastAsia="宋体" w:cs="宋体"/>
          <w:color w:val="auto"/>
          <w:u w:val="single"/>
        </w:rPr>
        <w:t>工程竣工后，经检查核实，施工期间一直保持安全防护、文明施工合格标准的，建设单位将工程竣工结算审定的安全防护、文明施工措施费用的余额全部支付给施工单位，否则，不予支付。</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7. 工期和进度</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7.1 施工组织设计</w:t>
      </w:r>
    </w:p>
    <w:p>
      <w:pPr>
        <w:pStyle w:val="23"/>
        <w:spacing w:line="308" w:lineRule="auto"/>
        <w:rPr>
          <w:rFonts w:hint="eastAsia" w:ascii="宋体" w:hAnsi="宋体" w:eastAsia="宋体" w:cs="宋体"/>
          <w:color w:val="auto"/>
          <w:kern w:val="0"/>
        </w:rPr>
      </w:pPr>
      <w:r>
        <w:rPr>
          <w:rFonts w:hint="eastAsia" w:ascii="宋体" w:hAnsi="宋体" w:eastAsia="宋体" w:cs="宋体"/>
          <w:color w:val="auto"/>
        </w:rPr>
        <w:t>7.1.1 合</w:t>
      </w:r>
      <w:r>
        <w:rPr>
          <w:rFonts w:hint="eastAsia" w:ascii="宋体" w:hAnsi="宋体" w:eastAsia="宋体" w:cs="宋体"/>
          <w:color w:val="auto"/>
          <w:kern w:val="0"/>
        </w:rPr>
        <w:t>同当事人约定的施工组织设计应包括的其他内容：</w:t>
      </w:r>
      <w:r>
        <w:rPr>
          <w:rFonts w:hint="eastAsia" w:ascii="宋体" w:hAnsi="宋体" w:eastAsia="宋体" w:cs="宋体"/>
          <w:color w:val="auto"/>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 ；（3）国家及地方有关规定应当提交的内容</w:t>
      </w:r>
      <w:r>
        <w:rPr>
          <w:rFonts w:hint="eastAsia" w:ascii="宋体" w:hAnsi="宋体" w:eastAsia="宋体" w:cs="宋体"/>
          <w:color w:val="auto"/>
        </w:rPr>
        <w:t>。</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 xml:space="preserve">7.1.2 </w:t>
      </w:r>
      <w:r>
        <w:rPr>
          <w:rFonts w:hint="eastAsia" w:ascii="宋体" w:hAnsi="宋体" w:eastAsia="宋体" w:cs="宋体"/>
          <w:color w:val="auto"/>
          <w:kern w:val="0"/>
        </w:rPr>
        <w:t>施工组织设计的提交和修改</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承包人提交详细施工组织设计的期限的约定：</w:t>
      </w:r>
      <w:r>
        <w:rPr>
          <w:rFonts w:hint="eastAsia" w:ascii="宋体" w:hAnsi="宋体" w:eastAsia="宋体" w:cs="宋体"/>
          <w:color w:val="auto"/>
          <w:u w:val="single"/>
        </w:rPr>
        <w:t>合同签订后14天内，最迟不得晚于开工通知载明的开工日期前7天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发包人和监理人在收到详细的施工组织设计后确认或提出修改意见的期限：</w:t>
      </w:r>
      <w:r>
        <w:rPr>
          <w:rFonts w:hint="eastAsia" w:ascii="宋体" w:hAnsi="宋体" w:eastAsia="宋体" w:cs="宋体"/>
          <w:color w:val="auto"/>
          <w:u w:val="single"/>
        </w:rPr>
        <w:t>收到施工组织设计后7天内确认或提出修改意见</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7.2 施工进度计划</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7.2.2 施工进度计划的修订</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发包人和监理人在收到修订的施工进度计划后确认或提出修改意见的期限：</w:t>
      </w:r>
      <w:r>
        <w:rPr>
          <w:rFonts w:hint="eastAsia" w:ascii="宋体" w:hAnsi="宋体" w:eastAsia="宋体" w:cs="宋体"/>
          <w:color w:val="auto"/>
          <w:u w:val="single"/>
        </w:rPr>
        <w:t>收到施工进度计划后7天内确认或提出修改意见</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7.3 开工</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7.3.1 开工准备</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关于承包人提交</w:t>
      </w:r>
      <w:r>
        <w:rPr>
          <w:rFonts w:hint="eastAsia" w:ascii="宋体" w:hAnsi="宋体" w:eastAsia="宋体" w:cs="宋体"/>
          <w:color w:val="auto"/>
          <w:kern w:val="0"/>
        </w:rPr>
        <w:t>工程开工报审表的期限：</w:t>
      </w:r>
      <w:r>
        <w:rPr>
          <w:rFonts w:hint="eastAsia" w:ascii="宋体" w:hAnsi="宋体" w:eastAsia="宋体" w:cs="宋体"/>
          <w:color w:val="auto"/>
          <w:u w:val="single"/>
        </w:rPr>
        <w:t>承包人接收符合开工条件的场地后14天内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关于发包人应完成的其他开工准备工作及期限：</w:t>
      </w:r>
      <w:r>
        <w:rPr>
          <w:rFonts w:hint="eastAsia" w:ascii="宋体" w:hAnsi="宋体" w:eastAsia="宋体" w:cs="宋体"/>
          <w:color w:val="auto"/>
          <w:u w:val="single"/>
        </w:rPr>
        <w:t>开工前5天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关于承包人应完成的其他开工准备工作及期限：</w:t>
      </w:r>
      <w:r>
        <w:rPr>
          <w:rFonts w:hint="eastAsia" w:ascii="宋体" w:hAnsi="宋体" w:eastAsia="宋体" w:cs="宋体"/>
          <w:color w:val="auto"/>
          <w:u w:val="single"/>
        </w:rPr>
        <w:t>开工前5天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7.3.2开工通知</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因发包人原因造成监理人未能在计划开工日期之日起</w:t>
      </w:r>
      <w:r>
        <w:rPr>
          <w:rFonts w:hint="eastAsia" w:ascii="宋体" w:hAnsi="宋体" w:eastAsia="宋体" w:cs="宋体"/>
          <w:color w:val="auto"/>
          <w:u w:val="single"/>
        </w:rPr>
        <w:t>60</w:t>
      </w:r>
      <w:r>
        <w:rPr>
          <w:rFonts w:hint="eastAsia" w:ascii="宋体" w:hAnsi="宋体" w:eastAsia="宋体" w:cs="宋体"/>
          <w:color w:val="auto"/>
        </w:rPr>
        <w:t>天内发出开工通知的，承包人有权提出价格调整要求，或者解除合同。</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7.4 测量放线</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7.4.1发包人通过监理人向承包人提供测量基准点、基准线和水准点及其书面资料的期限：</w:t>
      </w:r>
      <w:r>
        <w:rPr>
          <w:rFonts w:hint="eastAsia" w:ascii="宋体" w:hAnsi="宋体" w:eastAsia="宋体" w:cs="宋体"/>
          <w:color w:val="auto"/>
          <w:u w:val="single"/>
        </w:rPr>
        <w:t xml:space="preserve">开工前7天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7.5 工期延误</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7.5.1 因发包人原因导致工期延误</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（7）因发包人原因导致工期延误的其他情形：</w:t>
      </w:r>
      <w:r>
        <w:rPr>
          <w:rFonts w:hint="eastAsia" w:ascii="宋体" w:hAnsi="宋体" w:eastAsia="宋体" w:cs="宋体"/>
          <w:b/>
          <w:bCs/>
          <w:color w:val="auto"/>
          <w:u w:val="single"/>
        </w:rPr>
        <w:fldChar w:fldCharType="begin"/>
      </w:r>
      <w:r>
        <w:rPr>
          <w:rFonts w:hint="eastAsia" w:ascii="宋体" w:hAnsi="宋体" w:eastAsia="宋体" w:cs="宋体"/>
          <w:b/>
          <w:bCs/>
          <w:color w:val="auto"/>
          <w:u w:val="single"/>
        </w:rPr>
        <w:instrText xml:space="preserve"> = 1 \* GB3 </w:instrText>
      </w:r>
      <w:r>
        <w:rPr>
          <w:rFonts w:hint="eastAsia" w:ascii="宋体" w:hAnsi="宋体" w:eastAsia="宋体" w:cs="宋体"/>
          <w:b/>
          <w:bCs/>
          <w:color w:val="auto"/>
          <w:u w:val="single"/>
        </w:rPr>
        <w:fldChar w:fldCharType="separate"/>
      </w:r>
      <w:r>
        <w:rPr>
          <w:rFonts w:hint="eastAsia" w:ascii="宋体" w:hAnsi="宋体" w:eastAsia="宋体" w:cs="宋体"/>
          <w:b/>
          <w:bCs/>
          <w:color w:val="auto"/>
          <w:u w:val="single"/>
        </w:rPr>
        <w:t>①</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发包人未按合同约定支付工程款并影响施工进度；</w:t>
      </w:r>
      <w:r>
        <w:rPr>
          <w:rFonts w:hint="eastAsia" w:ascii="宋体" w:hAnsi="宋体" w:eastAsia="宋体" w:cs="宋体"/>
          <w:b/>
          <w:bCs/>
          <w:color w:val="auto"/>
          <w:u w:val="single"/>
        </w:rPr>
        <w:fldChar w:fldCharType="begin"/>
      </w:r>
      <w:r>
        <w:rPr>
          <w:rFonts w:hint="eastAsia" w:ascii="宋体" w:hAnsi="宋体" w:eastAsia="宋体" w:cs="宋体"/>
          <w:b/>
          <w:bCs/>
          <w:color w:val="auto"/>
          <w:u w:val="single"/>
        </w:rPr>
        <w:instrText xml:space="preserve"> = 2 \* GB3 </w:instrText>
      </w:r>
      <w:r>
        <w:rPr>
          <w:rFonts w:hint="eastAsia" w:ascii="宋体" w:hAnsi="宋体" w:eastAsia="宋体" w:cs="宋体"/>
          <w:b/>
          <w:bCs/>
          <w:color w:val="auto"/>
          <w:u w:val="single"/>
        </w:rPr>
        <w:fldChar w:fldCharType="separate"/>
      </w:r>
      <w:r>
        <w:rPr>
          <w:rFonts w:hint="eastAsia" w:ascii="宋体" w:hAnsi="宋体" w:eastAsia="宋体" w:cs="宋体"/>
          <w:b/>
          <w:bCs/>
          <w:color w:val="auto"/>
          <w:u w:val="single"/>
        </w:rPr>
        <w:t>②</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重大设计变更影响工程进度；③白天时间6:30至12:00或14:00至18:00之间非承包人原因停水停电超过2小时的或一周内非承包人原因停水、停电造成停工累计超过8小时；</w:t>
      </w:r>
      <w:r>
        <w:rPr>
          <w:rFonts w:hint="eastAsia" w:ascii="宋体" w:hAnsi="宋体" w:eastAsia="宋体" w:cs="宋体"/>
          <w:b/>
          <w:bCs/>
          <w:color w:val="auto"/>
          <w:u w:val="single"/>
        </w:rPr>
        <w:fldChar w:fldCharType="begin"/>
      </w:r>
      <w:r>
        <w:rPr>
          <w:rFonts w:hint="eastAsia" w:ascii="宋体" w:hAnsi="宋体" w:eastAsia="宋体" w:cs="宋体"/>
          <w:b/>
          <w:bCs/>
          <w:color w:val="auto"/>
          <w:u w:val="single"/>
        </w:rPr>
        <w:instrText xml:space="preserve"> = 4 \* GB3 </w:instrText>
      </w:r>
      <w:r>
        <w:rPr>
          <w:rFonts w:hint="eastAsia" w:ascii="宋体" w:hAnsi="宋体" w:eastAsia="宋体" w:cs="宋体"/>
          <w:b/>
          <w:bCs/>
          <w:color w:val="auto"/>
          <w:u w:val="single"/>
        </w:rPr>
        <w:fldChar w:fldCharType="separate"/>
      </w:r>
      <w:r>
        <w:rPr>
          <w:rFonts w:hint="eastAsia" w:ascii="宋体" w:hAnsi="宋体" w:eastAsia="宋体" w:cs="宋体"/>
          <w:b/>
          <w:bCs/>
          <w:color w:val="auto"/>
          <w:u w:val="single"/>
        </w:rPr>
        <w:t>④</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当地政府指令性停工；</w:t>
      </w:r>
      <w:r>
        <w:rPr>
          <w:rFonts w:hint="eastAsia" w:ascii="宋体" w:hAnsi="宋体" w:eastAsia="宋体" w:cs="宋体"/>
          <w:b/>
          <w:bCs/>
          <w:color w:val="auto"/>
          <w:u w:val="single"/>
        </w:rPr>
        <w:fldChar w:fldCharType="begin"/>
      </w:r>
      <w:r>
        <w:rPr>
          <w:rFonts w:hint="eastAsia" w:ascii="宋体" w:hAnsi="宋体" w:eastAsia="宋体" w:cs="宋体"/>
          <w:b/>
          <w:bCs/>
          <w:color w:val="auto"/>
          <w:u w:val="single"/>
        </w:rPr>
        <w:instrText xml:space="preserve"> = 5 \* GB3 </w:instrText>
      </w:r>
      <w:r>
        <w:rPr>
          <w:rFonts w:hint="eastAsia" w:ascii="宋体" w:hAnsi="宋体" w:eastAsia="宋体" w:cs="宋体"/>
          <w:b/>
          <w:bCs/>
          <w:color w:val="auto"/>
          <w:u w:val="single"/>
        </w:rPr>
        <w:fldChar w:fldCharType="separate"/>
      </w:r>
      <w:r>
        <w:rPr>
          <w:rFonts w:hint="eastAsia" w:ascii="宋体" w:hAnsi="宋体" w:eastAsia="宋体" w:cs="宋体"/>
          <w:b/>
          <w:bCs/>
          <w:color w:val="auto"/>
          <w:u w:val="single"/>
        </w:rPr>
        <w:t>⑤</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政策处理问题影响工程进度；⑥不可抗力；⑦征地拆迁、疫情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7.5.2 因承包人原因导致工期延误</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因承包人原因造成工期延误，逾期竣工违约金的计算方法为：</w:t>
      </w:r>
      <w:r>
        <w:rPr>
          <w:rFonts w:hint="eastAsia" w:ascii="宋体" w:hAnsi="宋体" w:eastAsia="宋体" w:cs="宋体"/>
          <w:b/>
          <w:color w:val="auto"/>
          <w:u w:val="single"/>
        </w:rPr>
        <w:t>承包人不能按合同约定的时间竣工，承包人应承担违约责任。应向发包人支付误期赔偿费（每天赔偿金额为合同价款扣除建安劳保费、发包人材料价款、暂估专业工程、暂列金额后的的万分之四），误期时间从规定竣工日期起直到实际竣工日期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因承包人原因造成工期延误，逾期竣工违约金的上限：</w:t>
      </w:r>
      <w:r>
        <w:rPr>
          <w:rFonts w:hint="eastAsia" w:ascii="宋体" w:hAnsi="宋体" w:eastAsia="宋体" w:cs="宋体"/>
          <w:b/>
          <w:color w:val="auto"/>
          <w:u w:val="single"/>
        </w:rPr>
        <w:t>合同价扣除建安劳保费、发包人材料价款、暂估专业工程、暂列金额后的2 %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7.6 不利物质条件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不利物质条件的其他情形和有关约定：</w:t>
      </w:r>
      <w:r>
        <w:rPr>
          <w:rFonts w:hint="eastAsia" w:ascii="宋体" w:hAnsi="宋体" w:eastAsia="宋体" w:cs="宋体"/>
          <w:color w:val="auto"/>
          <w:u w:val="single"/>
        </w:rPr>
        <w:t xml:space="preserve">一周内非承包人原因，停水停电等造成停工连续超过48小时；重大设计变更和工程量增加；发包人手续不全不能正常进行；发包人未能按约定时间支付工程款致使施工不能正常进行的，非承包人原因的政府及发包人有关的停工通知，以上不利物质条件延误工期的相应延长工期，因发包人原因给承包人造成损失的发包人相应赔偿承包人；属于政府和环境等原因引起的，由双方协商处理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7.7异常恶劣的气候条件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发包人和承包人同意以下情形视为异常恶劣的气候条件：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日气温超过40摄氏度的高温大于3天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日气温低于零摄氏度的严寒大于3天</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（3）</w:t>
      </w:r>
      <w:r>
        <w:rPr>
          <w:rFonts w:hint="eastAsia" w:ascii="宋体" w:hAnsi="宋体" w:eastAsia="宋体" w:cs="宋体"/>
          <w:color w:val="auto"/>
          <w:u w:val="single"/>
        </w:rPr>
        <w:t>8级以上大风及六级以上的地震</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（4）</w:t>
      </w:r>
      <w:r>
        <w:rPr>
          <w:rFonts w:hint="eastAsia" w:ascii="宋体" w:hAnsi="宋体" w:eastAsia="宋体" w:cs="宋体"/>
          <w:color w:val="auto"/>
          <w:u w:val="single"/>
        </w:rPr>
        <w:t>一日内降雨达200mm的暴雨（以气象部门公布的为准）</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（5）</w:t>
      </w:r>
      <w:r>
        <w:rPr>
          <w:rFonts w:hint="eastAsia" w:ascii="宋体" w:hAnsi="宋体" w:eastAsia="宋体" w:cs="宋体"/>
          <w:color w:val="auto"/>
          <w:u w:val="single"/>
        </w:rPr>
        <w:t>造成的工程损坏的冰雹和大雪灾害；其他异常恶劣气候灾害</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19" w:name="_Toc30325"/>
      <w:r>
        <w:rPr>
          <w:rFonts w:hint="eastAsia" w:ascii="宋体" w:hAnsi="宋体" w:eastAsia="宋体" w:cs="宋体"/>
          <w:color w:val="auto"/>
        </w:rPr>
        <w:t>7.9 提前竣工的奖励</w:t>
      </w:r>
      <w:bookmarkEnd w:id="519"/>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7.9.2提前竣工的奖励：</w:t>
      </w:r>
      <w:r>
        <w:rPr>
          <w:rFonts w:hint="eastAsia" w:ascii="宋体" w:hAnsi="宋体" w:eastAsia="宋体" w:cs="宋体"/>
          <w:color w:val="auto"/>
          <w:u w:val="single"/>
        </w:rPr>
        <w:t>/</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8. 材料与设备</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8.4材料与工程设备的保管与使用</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8.4.1发包人供应的材料设备的保管费用的承担：</w:t>
      </w:r>
      <w:r>
        <w:rPr>
          <w:rFonts w:hint="eastAsia" w:ascii="宋体" w:hAnsi="宋体" w:eastAsia="宋体" w:cs="宋体"/>
          <w:color w:val="auto"/>
          <w:u w:val="single"/>
        </w:rPr>
        <w:t>由发包人承担</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0" w:name="_Toc7746"/>
      <w:r>
        <w:rPr>
          <w:rFonts w:hint="eastAsia" w:ascii="宋体" w:hAnsi="宋体" w:eastAsia="宋体" w:cs="宋体"/>
          <w:color w:val="auto"/>
        </w:rPr>
        <w:t>8.6 样品</w:t>
      </w:r>
      <w:bookmarkEnd w:id="520"/>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8.6.1</w:t>
      </w:r>
      <w:r>
        <w:rPr>
          <w:rFonts w:hint="eastAsia" w:ascii="宋体" w:hAnsi="宋体" w:eastAsia="宋体" w:cs="宋体"/>
          <w:color w:val="auto"/>
          <w:kern w:val="0"/>
        </w:rPr>
        <w:tab/>
      </w:r>
      <w:r>
        <w:rPr>
          <w:rFonts w:hint="eastAsia" w:ascii="宋体" w:hAnsi="宋体" w:eastAsia="宋体" w:cs="宋体"/>
          <w:color w:val="auto"/>
          <w:kern w:val="0"/>
        </w:rPr>
        <w:t>样品的报送与封存</w:t>
      </w:r>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需要承包人报送样品的材料或工程设备，样品的种类、名称、规格、数量要求：</w:t>
      </w:r>
      <w:r>
        <w:rPr>
          <w:rFonts w:hint="eastAsia" w:ascii="宋体" w:hAnsi="宋体" w:eastAsia="宋体" w:cs="宋体"/>
          <w:color w:val="auto"/>
          <w:u w:val="single"/>
        </w:rPr>
        <w:t>材料或工程设备的品牌、规格、型号、颜色、质感等方面的内容，承包人应在计划采购前将材料样品报送监理人，并经发包人确认后方能采购，包括但不限于装饰装修材料、水暖材料、电器开关、插座及灯具等。承包人使用的上述主要材料的品牌应从工程量清单中给定的品牌中选定。承包人因特殊原因需要从工程量清单以外选择品牌时，必须选择相当于或优于工程量清单中参考品牌且需征得发包人书面批准，并且材料价格按原谈判价格不变，否则按不合格材料处理并不予计量计价</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1" w:name="_Toc17499"/>
      <w:r>
        <w:rPr>
          <w:rFonts w:hint="eastAsia" w:ascii="宋体" w:hAnsi="宋体" w:eastAsia="宋体" w:cs="宋体"/>
          <w:color w:val="auto"/>
        </w:rPr>
        <w:t>8.8 施工设备和临时设施</w:t>
      </w:r>
      <w:bookmarkEnd w:id="521"/>
    </w:p>
    <w:p>
      <w:pPr>
        <w:autoSpaceDE w:val="0"/>
        <w:autoSpaceDN w:val="0"/>
        <w:adjustRightInd w:val="0"/>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8.8.1 承包人提供的施工设备和临时设施</w:t>
      </w:r>
    </w:p>
    <w:p>
      <w:pPr>
        <w:autoSpaceDE w:val="0"/>
        <w:autoSpaceDN w:val="0"/>
        <w:adjustRightInd w:val="0"/>
        <w:spacing w:line="308" w:lineRule="auto"/>
        <w:ind w:firstLine="420" w:firstLineChars="200"/>
        <w:jc w:val="left"/>
        <w:rPr>
          <w:rFonts w:hint="eastAsia" w:ascii="宋体" w:hAnsi="宋体" w:eastAsia="宋体" w:cs="宋体"/>
          <w:b/>
          <w:color w:val="auto"/>
          <w:u w:val="single"/>
        </w:rPr>
      </w:pPr>
      <w:r>
        <w:rPr>
          <w:rFonts w:hint="eastAsia" w:ascii="宋体" w:hAnsi="宋体" w:eastAsia="宋体" w:cs="宋体"/>
          <w:color w:val="auto"/>
        </w:rPr>
        <w:t>关于修建临时设施费用承担的约定：</w:t>
      </w:r>
      <w:r>
        <w:rPr>
          <w:rFonts w:hint="eastAsia" w:ascii="宋体" w:hAnsi="宋体" w:eastAsia="宋体" w:cs="宋体"/>
          <w:b/>
          <w:color w:val="auto"/>
          <w:u w:val="single"/>
        </w:rPr>
        <w:t>①承包人的临时用地（含项目部驻地等）租用费、临时用地的环保、</w:t>
      </w:r>
      <w:r>
        <w:rPr>
          <w:rFonts w:hint="eastAsia" w:ascii="宋体" w:hAnsi="宋体" w:eastAsia="宋体" w:cs="宋体"/>
          <w:b/>
          <w:color w:val="auto"/>
          <w:u w:val="single"/>
          <w:lang w:val="en-US" w:eastAsia="zh-CN"/>
        </w:rPr>
        <w:t>绿化带</w:t>
      </w:r>
      <w:r>
        <w:rPr>
          <w:rFonts w:hint="eastAsia" w:ascii="宋体" w:hAnsi="宋体" w:eastAsia="宋体" w:cs="宋体"/>
          <w:b/>
          <w:color w:val="auto"/>
          <w:u w:val="single"/>
        </w:rPr>
        <w:t>恢复等费用均由承包人负责，以上费用在投标报价中综合考虑。</w:t>
      </w:r>
    </w:p>
    <w:p>
      <w:pPr>
        <w:autoSpaceDE w:val="0"/>
        <w:autoSpaceDN w:val="0"/>
        <w:adjustRightInd w:val="0"/>
        <w:spacing w:line="308" w:lineRule="auto"/>
        <w:ind w:firstLine="422" w:firstLineChars="200"/>
        <w:jc w:val="left"/>
        <w:rPr>
          <w:rFonts w:hint="eastAsia" w:ascii="宋体" w:hAnsi="宋体" w:eastAsia="宋体" w:cs="宋体"/>
          <w:b/>
          <w:color w:val="auto"/>
          <w:u w:val="single"/>
        </w:rPr>
      </w:pPr>
      <w:r>
        <w:rPr>
          <w:rFonts w:hint="eastAsia" w:ascii="宋体" w:hAnsi="宋体" w:eastAsia="宋体" w:cs="宋体"/>
          <w:b/>
          <w:color w:val="auto"/>
          <w:u w:val="single"/>
        </w:rPr>
        <w:t>②承包人负责合同实施期间其合同段内临时交通道路（含场内外连接公共交通道路）和交通设施的修建、维修、养护和交通管理工作，并承担一切费用。</w:t>
      </w:r>
    </w:p>
    <w:p>
      <w:pPr>
        <w:autoSpaceDE w:val="0"/>
        <w:autoSpaceDN w:val="0"/>
        <w:adjustRightInd w:val="0"/>
        <w:spacing w:line="308" w:lineRule="auto"/>
        <w:ind w:firstLine="422" w:firstLineChars="200"/>
        <w:jc w:val="left"/>
        <w:rPr>
          <w:rFonts w:hint="eastAsia" w:ascii="宋体" w:hAnsi="宋体" w:eastAsia="宋体" w:cs="宋体"/>
          <w:color w:val="auto"/>
        </w:rPr>
      </w:pPr>
      <w:r>
        <w:rPr>
          <w:rFonts w:hint="eastAsia" w:ascii="宋体" w:hAnsi="宋体" w:eastAsia="宋体" w:cs="宋体"/>
          <w:b/>
          <w:color w:val="auto"/>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9. 试验与检验</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9.1试验设备与试验人员</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9.1.2 试验设备</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施工现场需要配置的试验场所：</w:t>
      </w:r>
      <w:r>
        <w:rPr>
          <w:rFonts w:hint="eastAsia" w:ascii="宋体" w:hAnsi="宋体" w:eastAsia="宋体" w:cs="宋体"/>
          <w:color w:val="auto"/>
          <w:u w:val="single"/>
        </w:rPr>
        <w:t>按有关规定执行</w:t>
      </w:r>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施工现场需要配备的试验设备：</w:t>
      </w:r>
      <w:r>
        <w:rPr>
          <w:rFonts w:hint="eastAsia" w:ascii="宋体" w:hAnsi="宋体" w:eastAsia="宋体" w:cs="宋体"/>
          <w:color w:val="auto"/>
          <w:u w:val="single"/>
        </w:rPr>
        <w:t>按有关规定执行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施工现场需要具备的其他试验条件：</w:t>
      </w:r>
      <w:r>
        <w:rPr>
          <w:rFonts w:hint="eastAsia" w:ascii="宋体" w:hAnsi="宋体" w:eastAsia="宋体" w:cs="宋体"/>
          <w:color w:val="auto"/>
          <w:u w:val="single"/>
        </w:rPr>
        <w:t xml:space="preserve">按有关规定执行 </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2" w:name="_Toc20417"/>
      <w:r>
        <w:rPr>
          <w:rFonts w:hint="eastAsia" w:ascii="宋体" w:hAnsi="宋体" w:eastAsia="宋体" w:cs="宋体"/>
          <w:color w:val="auto"/>
        </w:rPr>
        <w:t>9.4 现场工艺试验</w:t>
      </w:r>
      <w:bookmarkEnd w:id="522"/>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现场工艺试验的有关约定：</w:t>
      </w:r>
      <w:r>
        <w:rPr>
          <w:rFonts w:hint="eastAsia" w:ascii="宋体" w:hAnsi="宋体" w:eastAsia="宋体" w:cs="宋体"/>
          <w:color w:val="auto"/>
          <w:u w:val="single"/>
        </w:rPr>
        <w:t>/</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10. 变更</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10.1变更的范围</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关于变更的范围的约定：</w:t>
      </w:r>
      <w:r>
        <w:rPr>
          <w:rFonts w:hint="eastAsia" w:ascii="宋体" w:hAnsi="宋体" w:eastAsia="宋体" w:cs="宋体"/>
          <w:b/>
          <w:bCs/>
          <w:color w:val="auto"/>
          <w:u w:val="single"/>
        </w:rPr>
        <w:t>除合同条款另有约定外，合同履行过程中发生以下情形的，应按照本条约定进行变更：（1）增加或减少合同中的任何工作，或追加额外的工作；（2）取消合同中任何工作，但转由他人实施的工作除外；（3）改变合同中工作的质量标准或其他特征；（4）改变工作的基线、标高、位置和尺寸；（5）改变工作的时间安排或实施顺序</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3" w:name="_Toc29167"/>
      <w:r>
        <w:rPr>
          <w:rFonts w:hint="eastAsia" w:ascii="宋体" w:hAnsi="宋体" w:eastAsia="宋体" w:cs="宋体"/>
          <w:color w:val="auto"/>
        </w:rPr>
        <w:t>10.4 变更估价</w:t>
      </w:r>
      <w:bookmarkEnd w:id="523"/>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10.4.1 变更估价原则</w:t>
      </w:r>
    </w:p>
    <w:p>
      <w:pPr>
        <w:spacing w:line="308" w:lineRule="auto"/>
        <w:ind w:firstLine="420" w:firstLineChars="200"/>
        <w:jc w:val="left"/>
        <w:rPr>
          <w:rFonts w:hint="eastAsia" w:ascii="宋体" w:hAnsi="宋体" w:eastAsia="宋体" w:cs="宋体"/>
          <w:b/>
          <w:bCs/>
          <w:color w:val="auto"/>
          <w:u w:val="single"/>
        </w:rPr>
      </w:pPr>
      <w:r>
        <w:rPr>
          <w:rFonts w:hint="eastAsia" w:ascii="宋体" w:hAnsi="宋体" w:eastAsia="宋体" w:cs="宋体"/>
          <w:color w:val="auto"/>
        </w:rPr>
        <w:t xml:space="preserve">关于变更估价的约定: </w:t>
      </w:r>
      <w:r>
        <w:rPr>
          <w:rFonts w:hint="eastAsia" w:ascii="宋体" w:hAnsi="宋体" w:eastAsia="宋体" w:cs="宋体"/>
          <w:b/>
          <w:bCs/>
          <w:color w:val="auto"/>
          <w:u w:val="single"/>
        </w:rPr>
        <w:t>因设计变更、相关签证引起工程项目、工程量任何变化的，变更合同价款按下列方法进行：</w:t>
      </w:r>
    </w:p>
    <w:p>
      <w:pPr>
        <w:numPr>
          <w:ilvl w:val="0"/>
          <w:numId w:val="7"/>
        </w:num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u w:val="single"/>
        </w:rPr>
        <w:t>合同中已有相同清单项目的，按合同该清单项目价格进行计算；</w:t>
      </w:r>
    </w:p>
    <w:p>
      <w:pPr>
        <w:numPr>
          <w:ilvl w:val="0"/>
          <w:numId w:val="7"/>
        </w:num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u w:val="single"/>
        </w:rPr>
        <w:t>合同中只有类似清单项目的，参照该类似清单项目价格进行计算；</w:t>
      </w:r>
    </w:p>
    <w:p>
      <w:pPr>
        <w:numPr>
          <w:ilvl w:val="0"/>
          <w:numId w:val="7"/>
        </w:num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u w:val="single"/>
        </w:rPr>
        <w:t>合同中没有适用或类似清单项目的价格计算方法：有定额的套定额，并乘以下浮系数（中标价/工程招标控制价）计算，其中材料价格按施工期间的《桂林市建设工程造价信息》相应价格信息进行计算；《桂林市建设工程造价信息》没有相应价格信息的按市场价计算；无定额可套的，根据市场价格协商确定综合价格；对于政府及国有资金投资的项目，新增项目的单价必须经兴安县财政审计部门审定。</w:t>
      </w:r>
    </w:p>
    <w:p>
      <w:p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rPr>
        <w:t>（4）</w:t>
      </w:r>
      <w:r>
        <w:rPr>
          <w:rFonts w:hint="eastAsia" w:ascii="宋体" w:hAnsi="宋体" w:eastAsia="宋体" w:cs="宋体"/>
          <w:b/>
          <w:bCs/>
          <w:color w:val="auto"/>
          <w:u w:val="single"/>
        </w:rPr>
        <w:t>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p>
    <w:p>
      <w:pPr>
        <w:spacing w:line="308" w:lineRule="auto"/>
        <w:ind w:firstLine="422" w:firstLineChars="200"/>
        <w:jc w:val="left"/>
        <w:rPr>
          <w:rFonts w:hint="eastAsia" w:ascii="宋体" w:hAnsi="宋体" w:eastAsia="宋体" w:cs="宋体"/>
          <w:b/>
          <w:bCs/>
          <w:color w:val="auto"/>
          <w:u w:val="single"/>
        </w:rPr>
      </w:pPr>
      <w:r>
        <w:rPr>
          <w:rFonts w:hint="eastAsia" w:ascii="宋体" w:hAnsi="宋体" w:eastAsia="宋体" w:cs="宋体"/>
          <w:b/>
          <w:bCs/>
          <w:color w:val="auto"/>
        </w:rPr>
        <w:t>（5）</w:t>
      </w:r>
      <w:r>
        <w:rPr>
          <w:rFonts w:hint="eastAsia" w:ascii="宋体" w:hAnsi="宋体" w:eastAsia="宋体" w:cs="宋体"/>
          <w:b/>
          <w:bCs/>
          <w:color w:val="auto"/>
          <w:u w:val="single"/>
        </w:rPr>
        <w:t>暂定价调整方法为：暂定材料价格部分仅调整合同实施期间材料市场价与暂定价之间的材差并计相应的增值税，投标书中相应的综合单价不再调整。专业工程暂估价的确定方法：按经监理及发包人确认的工程量，套用按上述（1）~（4）条原则确定单价结算。材料暂估价及专业工程暂估价如需要进行市场询价的应以询价小组（询价小组由发包人、承包人、监理人组成）调查确认的单价为准，通过市场询价共同协商确定的材料套用定额时，市场询价材料价格部分结算时不再下浮。</w:t>
      </w:r>
    </w:p>
    <w:p>
      <w:pPr>
        <w:spacing w:line="308" w:lineRule="auto"/>
        <w:ind w:firstLine="422" w:firstLineChars="200"/>
        <w:jc w:val="left"/>
        <w:rPr>
          <w:rFonts w:hint="eastAsia" w:ascii="宋体" w:hAnsi="宋体" w:eastAsia="宋体" w:cs="宋体"/>
          <w:color w:val="auto"/>
          <w:u w:val="single"/>
        </w:rPr>
      </w:pPr>
      <w:r>
        <w:rPr>
          <w:rFonts w:hint="eastAsia" w:ascii="宋体" w:hAnsi="宋体" w:eastAsia="宋体" w:cs="宋体"/>
          <w:b/>
          <w:bCs/>
          <w:color w:val="auto"/>
        </w:rPr>
        <w:t>（6）</w:t>
      </w:r>
      <w:r>
        <w:rPr>
          <w:rFonts w:hint="eastAsia" w:ascii="宋体" w:hAnsi="宋体" w:eastAsia="宋体" w:cs="宋体"/>
          <w:b/>
          <w:bCs/>
          <w:color w:val="auto"/>
          <w:u w:val="single"/>
        </w:rPr>
        <w:t>本工程最终结算以委托的造价咨询机构审定并经委托的造价咨询机构、发包人及承包人多方确认的金额为准。</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10.5承包人的合理化建议</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监理人审查承包人合理化建议的期限：</w:t>
      </w:r>
      <w:r>
        <w:rPr>
          <w:rFonts w:hint="eastAsia" w:ascii="宋体" w:hAnsi="宋体" w:eastAsia="宋体" w:cs="宋体"/>
          <w:color w:val="auto"/>
          <w:u w:val="single"/>
        </w:rPr>
        <w:t>7个工作日内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发包人审批承包人合理化建议的期限：</w:t>
      </w:r>
      <w:r>
        <w:rPr>
          <w:rFonts w:hint="eastAsia" w:ascii="宋体" w:hAnsi="宋体" w:eastAsia="宋体" w:cs="宋体"/>
          <w:color w:val="auto"/>
          <w:u w:val="single"/>
        </w:rPr>
        <w:t>7个工作日内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承包人提出的合理化建议降低了合同价格或者提高了工程经济效益的奖励的方法和金额为：</w:t>
      </w:r>
      <w:r>
        <w:rPr>
          <w:rFonts w:hint="eastAsia" w:ascii="宋体" w:hAnsi="宋体" w:eastAsia="宋体" w:cs="宋体"/>
          <w:color w:val="auto"/>
          <w:u w:val="single"/>
        </w:rPr>
        <w:t>/</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4" w:name="_Toc17913"/>
      <w:r>
        <w:rPr>
          <w:rFonts w:hint="eastAsia" w:ascii="宋体" w:hAnsi="宋体" w:eastAsia="宋体" w:cs="宋体"/>
          <w:color w:val="auto"/>
        </w:rPr>
        <w:t>10.7 暂估价</w:t>
      </w:r>
      <w:bookmarkEnd w:id="524"/>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暂估价材料和工程设备的明细详见附件11：《</w:t>
      </w:r>
      <w:r>
        <w:rPr>
          <w:rFonts w:hint="eastAsia" w:ascii="宋体" w:hAnsi="宋体" w:eastAsia="宋体" w:cs="宋体"/>
          <w:color w:val="auto"/>
        </w:rPr>
        <w:t>暂估价一览表》</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10.7.1 依法必须招标的暂估价项目</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对于依法必须招标的暂估价项目的确认和批准采取第</w:t>
      </w:r>
      <w:r>
        <w:rPr>
          <w:rFonts w:hint="eastAsia" w:ascii="宋体" w:hAnsi="宋体" w:eastAsia="宋体" w:cs="宋体"/>
          <w:color w:val="auto"/>
          <w:u w:val="single"/>
        </w:rPr>
        <w:t xml:space="preserve">1 </w:t>
      </w:r>
      <w:r>
        <w:rPr>
          <w:rFonts w:hint="eastAsia" w:ascii="宋体" w:hAnsi="宋体" w:eastAsia="宋体" w:cs="宋体"/>
          <w:color w:val="auto"/>
        </w:rPr>
        <w:t>种方式确定。</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10.7.2 不属于依法必须招标的暂估价项目</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对于不属于依法必须招标的暂估价项目的确认和批准采取第</w:t>
      </w:r>
      <w:r>
        <w:rPr>
          <w:rFonts w:hint="eastAsia" w:ascii="宋体" w:hAnsi="宋体" w:eastAsia="宋体" w:cs="宋体"/>
          <w:color w:val="auto"/>
          <w:u w:val="single"/>
        </w:rPr>
        <w:t>3</w:t>
      </w:r>
      <w:r>
        <w:rPr>
          <w:rFonts w:hint="eastAsia" w:ascii="宋体" w:hAnsi="宋体" w:eastAsia="宋体" w:cs="宋体"/>
          <w:color w:val="auto"/>
        </w:rPr>
        <w:t>种方式确定。</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第3种方式：</w:t>
      </w:r>
      <w:r>
        <w:rPr>
          <w:rFonts w:hint="eastAsia" w:ascii="宋体" w:hAnsi="宋体" w:eastAsia="宋体" w:cs="宋体"/>
          <w:color w:val="auto"/>
          <w:kern w:val="0"/>
        </w:rPr>
        <w:t>承包人直接实施的暂估价项目</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承包人直接实施的暂估价项目的约定：</w:t>
      </w:r>
      <w:r>
        <w:rPr>
          <w:rFonts w:hint="eastAsia" w:ascii="宋体" w:hAnsi="宋体" w:eastAsia="宋体" w:cs="宋体"/>
          <w:color w:val="auto"/>
          <w:u w:val="single"/>
        </w:rPr>
        <w:t>按工程量清单确定</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10.8 暂列金额</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合同当事人关于暂列金额使用的约定：</w:t>
      </w:r>
      <w:r>
        <w:rPr>
          <w:rFonts w:hint="eastAsia" w:ascii="宋体" w:hAnsi="宋体" w:eastAsia="宋体" w:cs="宋体"/>
          <w:color w:val="auto"/>
          <w:u w:val="single"/>
        </w:rPr>
        <w:t>暂列金是指发包人为可能发生工程变更而暂列的金额，包括因发包人提供的工程量清单漏项、清单有误引起的工程数量增加和施工过程中设计变更引起新的清单项目或工程数量增加等需要增加的金额，发包人委托具有建设行政主管部门颁发资质的造价咨询机构审定后，按照审定造价支付部分暂列金。暂列金是发包人自行确定设立的，承包人无权使用此笔费用。此费用按实际发生经发包人签证后确定全部使用、部分使用或不使用。暂列金不计入工程款付款的基数。已签约合同价中的暂列金额由发包人掌握使用。发包人按照规定所作支付后，暂列金额如有余额归发包人</w:t>
      </w:r>
      <w:r>
        <w:rPr>
          <w:rFonts w:hint="eastAsia" w:ascii="宋体" w:hAnsi="宋体" w:eastAsia="宋体" w:cs="宋体"/>
          <w:color w:val="auto"/>
          <w:kern w:val="0"/>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11. 价格调整</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11.1 市场价格波动引起的调整</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市场价格波动是否调整合同价格的约定：</w:t>
      </w:r>
      <w:r>
        <w:rPr>
          <w:rFonts w:hint="eastAsia" w:ascii="宋体" w:hAnsi="宋体" w:eastAsia="宋体" w:cs="宋体"/>
          <w:color w:val="auto"/>
          <w:kern w:val="0"/>
          <w:u w:val="single"/>
        </w:rPr>
        <w:t>不</w:t>
      </w:r>
      <w:r>
        <w:rPr>
          <w:rFonts w:hint="eastAsia" w:ascii="宋体" w:hAnsi="宋体" w:eastAsia="宋体" w:cs="宋体"/>
          <w:color w:val="auto"/>
          <w:u w:val="single"/>
        </w:rPr>
        <w:t>调整</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因市场价格波动调整合同价格，采用以下第</w:t>
      </w:r>
      <w:r>
        <w:rPr>
          <w:rFonts w:hint="eastAsia" w:ascii="宋体" w:hAnsi="宋体" w:eastAsia="宋体" w:cs="宋体"/>
          <w:color w:val="auto"/>
          <w:u w:val="single"/>
        </w:rPr>
        <w:t xml:space="preserve">/ </w:t>
      </w:r>
      <w:r>
        <w:rPr>
          <w:rFonts w:hint="eastAsia" w:ascii="宋体" w:hAnsi="宋体" w:eastAsia="宋体" w:cs="宋体"/>
          <w:color w:val="auto"/>
        </w:rPr>
        <w:t>种方式对合同价格进行调整：</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第1种方式：采用价格指数进行价格调整。</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关于各可调因子、定值和变值权重，以及基本价格指数及其来源的约定：</w:t>
      </w:r>
      <w:r>
        <w:rPr>
          <w:rFonts w:hint="eastAsia" w:ascii="宋体" w:hAnsi="宋体" w:eastAsia="宋体" w:cs="宋体"/>
          <w:color w:val="auto"/>
          <w:u w:val="single"/>
        </w:rPr>
        <w:t xml:space="preserve">无 </w:t>
      </w:r>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第2种方式：采用造价信息进行价格调整。</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（2）关于基准价格的约定：</w:t>
      </w:r>
      <w:r>
        <w:rPr>
          <w:rFonts w:hint="eastAsia" w:ascii="宋体" w:hAnsi="宋体" w:eastAsia="宋体" w:cs="宋体"/>
          <w:color w:val="auto"/>
          <w:u w:val="single"/>
        </w:rPr>
        <w:t>按当前《桂林市建设工程造价信息》2022年第5期公布的兴安县价格为基准价</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u w:val="single"/>
        </w:rPr>
        <w:t>5</w:t>
      </w:r>
      <w:r>
        <w:rPr>
          <w:rFonts w:hint="eastAsia" w:ascii="宋体" w:hAnsi="宋体" w:eastAsia="宋体" w:cs="宋体"/>
          <w:color w:val="auto"/>
        </w:rPr>
        <w:t>%时，其超过部分据实调整。</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第3种方式：其他价格调整方式：</w:t>
      </w:r>
      <w:r>
        <w:rPr>
          <w:rFonts w:hint="eastAsia" w:ascii="宋体" w:hAnsi="宋体" w:eastAsia="宋体" w:cs="宋体"/>
          <w:color w:val="auto"/>
          <w:u w:val="single"/>
        </w:rPr>
        <w:t>/</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12. 合同价格、计量与支付</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12.1 合同价格形式</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1、单价合同。</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综合单价包含的风险范围：</w:t>
      </w:r>
      <w:r>
        <w:rPr>
          <w:rFonts w:hint="eastAsia" w:ascii="宋体" w:hAnsi="宋体" w:eastAsia="宋体" w:cs="宋体"/>
          <w:b/>
          <w:bCs/>
          <w:color w:val="auto"/>
          <w:kern w:val="0"/>
          <w:u w:val="single"/>
        </w:rPr>
        <w:t>除工程变更、政策性调整、《承包人提供主要材料和设备一览表》约定的材料、设备价格变动风险以外因素</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风险费用的计算方法：</w:t>
      </w:r>
      <w:r>
        <w:rPr>
          <w:rFonts w:hint="eastAsia" w:ascii="宋体" w:hAnsi="宋体" w:eastAsia="宋体" w:cs="宋体"/>
          <w:color w:val="auto"/>
          <w:u w:val="single"/>
        </w:rPr>
        <w:t xml:space="preserve">无 </w:t>
      </w:r>
      <w:r>
        <w:rPr>
          <w:rFonts w:hint="eastAsia" w:ascii="宋体" w:hAnsi="宋体" w:eastAsia="宋体" w:cs="宋体"/>
          <w:color w:val="auto"/>
        </w:rPr>
        <w:t>。</w:t>
      </w:r>
    </w:p>
    <w:p>
      <w:pPr>
        <w:spacing w:line="308" w:lineRule="auto"/>
        <w:ind w:firstLine="441" w:firstLineChars="210"/>
        <w:rPr>
          <w:rFonts w:hint="eastAsia" w:ascii="宋体" w:hAnsi="宋体" w:eastAsia="宋体" w:cs="宋体"/>
          <w:color w:val="auto"/>
        </w:rPr>
      </w:pPr>
      <w:r>
        <w:rPr>
          <w:rFonts w:hint="eastAsia" w:ascii="宋体" w:hAnsi="宋体" w:eastAsia="宋体" w:cs="宋体"/>
          <w:color w:val="auto"/>
        </w:rPr>
        <w:t>风险范围以外合同价格的调整方法：</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①工程变更：按10.4.1变更估价原则的约定调整。</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②政策性调整：按自治区建设行政主管部门颁布的文件执行。</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u w:val="single"/>
        </w:rPr>
        <w:t>③材料价格风险：按11.1的约定调整。</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2、总价合同。</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总价包含的风险范围：</w:t>
      </w:r>
      <w:r>
        <w:rPr>
          <w:rFonts w:hint="eastAsia" w:ascii="宋体" w:hAnsi="宋体" w:eastAsia="宋体" w:cs="宋体"/>
          <w:color w:val="auto"/>
          <w:u w:val="single"/>
        </w:rPr>
        <w:t>/</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风险费用的计算方法：</w:t>
      </w:r>
      <w:r>
        <w:rPr>
          <w:rFonts w:hint="eastAsia" w:ascii="宋体" w:hAnsi="宋体" w:eastAsia="宋体" w:cs="宋体"/>
          <w:color w:val="auto"/>
          <w:u w:val="single"/>
        </w:rPr>
        <w:t xml:space="preserve"> 无 </w:t>
      </w:r>
      <w:r>
        <w:rPr>
          <w:rFonts w:hint="eastAsia" w:ascii="宋体" w:hAnsi="宋体" w:eastAsia="宋体" w:cs="宋体"/>
          <w:color w:val="auto"/>
        </w:rPr>
        <w:t>。</w:t>
      </w:r>
    </w:p>
    <w:p>
      <w:pPr>
        <w:spacing w:line="308" w:lineRule="auto"/>
        <w:ind w:firstLine="420" w:firstLineChars="200"/>
        <w:rPr>
          <w:rFonts w:hint="eastAsia" w:ascii="宋体" w:hAnsi="宋体" w:eastAsia="宋体" w:cs="宋体"/>
          <w:color w:val="auto"/>
        </w:rPr>
      </w:pPr>
      <w:r>
        <w:rPr>
          <w:rFonts w:hint="eastAsia" w:ascii="宋体" w:hAnsi="宋体" w:eastAsia="宋体" w:cs="宋体"/>
          <w:color w:val="auto"/>
        </w:rPr>
        <w:t>风险范围以外合同价格的调整方法：</w:t>
      </w:r>
      <w:r>
        <w:rPr>
          <w:rFonts w:hint="eastAsia" w:ascii="宋体" w:hAnsi="宋体" w:eastAsia="宋体" w:cs="宋体"/>
          <w:b/>
          <w:bCs/>
          <w:color w:val="auto"/>
          <w:u w:val="single"/>
        </w:rPr>
        <w:t>/</w:t>
      </w:r>
      <w:r>
        <w:rPr>
          <w:rFonts w:hint="eastAsia" w:ascii="宋体" w:hAnsi="宋体" w:eastAsia="宋体" w:cs="宋体"/>
          <w:b/>
          <w:bCs/>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3、其他价格方式：</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12.2 预付款</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12.2.1 预付款的支付</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预付款支付比例或金额：</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合同价款的20%</w:t>
      </w:r>
      <w:r>
        <w:rPr>
          <w:rFonts w:hint="eastAsia" w:ascii="宋体" w:hAnsi="宋体" w:eastAsia="宋体" w:cs="宋体"/>
          <w:color w:val="auto"/>
          <w:u w:val="single"/>
          <w:lang w:val="zh-CN"/>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预付款扣回的方式：</w:t>
      </w:r>
      <w:r>
        <w:rPr>
          <w:rFonts w:hint="eastAsia" w:ascii="宋体" w:hAnsi="宋体" w:eastAsia="宋体" w:cs="宋体"/>
          <w:color w:val="auto"/>
          <w:u w:val="single"/>
        </w:rPr>
        <w:t xml:space="preserve"> </w:t>
      </w:r>
      <w:r>
        <w:rPr>
          <w:rFonts w:hint="eastAsia" w:ascii="宋体" w:hAnsi="宋体" w:eastAsia="宋体" w:cs="宋体"/>
          <w:color w:val="auto"/>
          <w:u w:val="single"/>
          <w:lang w:val="en-US" w:eastAsia="zh-CN"/>
        </w:rPr>
        <w:t>工程预付款由发包人从月进度款中扣回。在合同累计完成金额达到 20% 的数额时开始扣款，直到合同累计完成金额达到80%的数额时全部扣清。</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12.2.2 预付款担保</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承包人提交预付款担保的期限：</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预付款担保的形式为：</w:t>
      </w:r>
      <w:r>
        <w:rPr>
          <w:rFonts w:hint="eastAsia" w:ascii="宋体" w:hAnsi="宋体" w:eastAsia="宋体" w:cs="宋体"/>
          <w:color w:val="auto"/>
          <w:u w:val="single"/>
        </w:rPr>
        <w:t>/</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12.3 计量</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12.3.1 计量原则</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工程量计算规则：</w:t>
      </w:r>
      <w:r>
        <w:rPr>
          <w:rFonts w:hint="eastAsia" w:ascii="宋体" w:hAnsi="宋体" w:eastAsia="宋体" w:cs="宋体"/>
          <w:b/>
          <w:color w:val="auto"/>
          <w:u w:val="single"/>
        </w:rPr>
        <w:t>工程的计量均以《建设工程工程量清单计价规范》（GB50500－2013）和及其广西壮族自治区实施细则、《建设工程工程量清单计算规范》（GB50854~50862－2013）及其广西实施细则、本工程补充项目清单为准</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12.3.2 计量周期</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关于计量周期的约定：</w:t>
      </w:r>
      <w:r>
        <w:rPr>
          <w:rFonts w:hint="eastAsia" w:ascii="宋体" w:hAnsi="宋体" w:eastAsia="宋体" w:cs="宋体"/>
          <w:color w:val="auto"/>
          <w:u w:val="single"/>
        </w:rPr>
        <w:t>每月25日前</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12.3.3 单价合同的计量</w:t>
      </w:r>
    </w:p>
    <w:p>
      <w:pPr>
        <w:spacing w:line="308" w:lineRule="auto"/>
        <w:ind w:firstLine="441" w:firstLineChars="210"/>
        <w:rPr>
          <w:rFonts w:hint="eastAsia" w:ascii="宋体" w:hAnsi="宋体" w:eastAsia="宋体" w:cs="宋体"/>
          <w:color w:val="auto"/>
          <w:u w:val="single"/>
        </w:rPr>
      </w:pPr>
      <w:r>
        <w:rPr>
          <w:rFonts w:hint="eastAsia" w:ascii="宋体" w:hAnsi="宋体" w:eastAsia="宋体" w:cs="宋体"/>
          <w:color w:val="auto"/>
        </w:rPr>
        <w:t>关于单价合同计量的约定：</w:t>
      </w:r>
      <w:r>
        <w:rPr>
          <w:rFonts w:hint="eastAsia" w:ascii="宋体" w:hAnsi="宋体" w:eastAsia="宋体" w:cs="宋体"/>
          <w:color w:val="auto"/>
          <w:u w:val="single"/>
        </w:rPr>
        <w:t>(1) 工程量清单所列的工程量，不能作为承包人按合同履行其责任依据，实际施工中发生的工程量增加或减少并不影响承包人履行合同的责任，工程结算以完成的实际工程量为准。</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u w:val="single"/>
        </w:rPr>
        <w:t>(2) 除另有规定外，工程师应按照合同通过计量来核实确定已完成的工程量和价款，承包人应得到该价款扣除保留金后的金额。当工程师要对已完工的工程量进行计量时，应适时地通知承包人参加。</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12.3.4 总价合同的计量</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关于总价合同计量的约定：</w:t>
      </w:r>
      <w:r>
        <w:rPr>
          <w:rFonts w:hint="eastAsia" w:ascii="宋体" w:hAnsi="宋体" w:eastAsia="宋体" w:cs="宋体"/>
          <w:color w:val="auto"/>
          <w:u w:val="single"/>
        </w:rPr>
        <w:t>除工程变更外，原图纸范围内的工程量不得按实计量</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12.3.5总价合同采用支付分解表计量支付的，是否适用第</w:t>
      </w:r>
      <w:r>
        <w:rPr>
          <w:rFonts w:hint="eastAsia" w:ascii="宋体" w:hAnsi="宋体" w:eastAsia="宋体" w:cs="宋体"/>
          <w:color w:val="auto"/>
          <w:kern w:val="0"/>
        </w:rPr>
        <w:t xml:space="preserve">12.3.4 </w:t>
      </w:r>
      <w:r>
        <w:rPr>
          <w:rFonts w:hint="eastAsia" w:ascii="宋体" w:hAnsi="宋体" w:eastAsia="宋体" w:cs="宋体"/>
          <w:color w:val="auto"/>
        </w:rPr>
        <w:t>项</w:t>
      </w:r>
      <w:r>
        <w:rPr>
          <w:rFonts w:hint="eastAsia" w:ascii="宋体" w:hAnsi="宋体" w:eastAsia="宋体" w:cs="宋体"/>
          <w:color w:val="auto"/>
          <w:kern w:val="0"/>
        </w:rPr>
        <w:t>〔总价合同的计量〕</w:t>
      </w:r>
      <w:r>
        <w:rPr>
          <w:rFonts w:hint="eastAsia" w:ascii="宋体" w:hAnsi="宋体" w:eastAsia="宋体" w:cs="宋体"/>
          <w:color w:val="auto"/>
        </w:rPr>
        <w:t>约定进行计量：</w:t>
      </w:r>
      <w:r>
        <w:rPr>
          <w:rFonts w:hint="eastAsia" w:ascii="宋体" w:hAnsi="宋体" w:eastAsia="宋体" w:cs="宋体"/>
          <w:color w:val="auto"/>
          <w:u w:val="single"/>
        </w:rPr>
        <w:t>进度款按支付分解表支付，按通用条款第</w:t>
      </w:r>
      <w:r>
        <w:rPr>
          <w:rFonts w:hint="eastAsia" w:ascii="宋体" w:hAnsi="宋体" w:eastAsia="宋体" w:cs="宋体"/>
          <w:color w:val="auto"/>
          <w:kern w:val="0"/>
          <w:u w:val="single"/>
        </w:rPr>
        <w:t>12.3.4</w:t>
      </w:r>
      <w:r>
        <w:rPr>
          <w:rFonts w:hint="eastAsia" w:ascii="宋体" w:hAnsi="宋体" w:eastAsia="宋体" w:cs="宋体"/>
          <w:color w:val="auto"/>
          <w:u w:val="single"/>
        </w:rPr>
        <w:t>项</w:t>
      </w:r>
      <w:r>
        <w:rPr>
          <w:rFonts w:hint="eastAsia" w:ascii="宋体" w:hAnsi="宋体" w:eastAsia="宋体" w:cs="宋体"/>
          <w:color w:val="auto"/>
          <w:kern w:val="0"/>
          <w:u w:val="single"/>
        </w:rPr>
        <w:t>〔总价合同的计量〕</w:t>
      </w:r>
      <w:r>
        <w:rPr>
          <w:rFonts w:hint="eastAsia" w:ascii="宋体" w:hAnsi="宋体" w:eastAsia="宋体" w:cs="宋体"/>
          <w:color w:val="auto"/>
          <w:u w:val="single"/>
        </w:rPr>
        <w:t>约定进行计量，但</w:t>
      </w:r>
      <w:r>
        <w:rPr>
          <w:rFonts w:hint="eastAsia" w:ascii="宋体" w:hAnsi="宋体" w:eastAsia="宋体" w:cs="宋体"/>
          <w:color w:val="auto"/>
          <w:kern w:val="0"/>
          <w:u w:val="single"/>
        </w:rPr>
        <w:t>合同价款按照支付分解表进行支付</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12.3.6 其他价格形式合同的计量</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其他价格形式的计量方式和程序：</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12.4 工程进度款支付</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12.4.1 付款周期</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关于付款周期的约定：</w:t>
      </w:r>
    </w:p>
    <w:p>
      <w:pPr>
        <w:spacing w:line="308" w:lineRule="auto"/>
        <w:ind w:firstLine="422" w:firstLineChars="200"/>
        <w:jc w:val="left"/>
        <w:rPr>
          <w:rFonts w:hint="eastAsia" w:ascii="宋体" w:hAnsi="宋体" w:eastAsia="宋体" w:cs="宋体"/>
          <w:color w:val="auto"/>
        </w:rPr>
      </w:pPr>
      <w:r>
        <w:rPr>
          <w:rFonts w:hint="eastAsia" w:ascii="宋体" w:hAnsi="宋体" w:eastAsia="宋体" w:cs="宋体"/>
          <w:b/>
          <w:color w:val="auto"/>
          <w:u w:val="single"/>
        </w:rPr>
        <w:t>工程款每月按实际完成量总额的</w:t>
      </w:r>
      <w:r>
        <w:rPr>
          <w:rFonts w:hint="eastAsia" w:ascii="宋体" w:hAnsi="宋体" w:eastAsia="宋体" w:cs="宋体"/>
          <w:b/>
          <w:color w:val="auto"/>
          <w:u w:val="single"/>
          <w:lang w:val="en-US" w:eastAsia="zh-CN"/>
        </w:rPr>
        <w:t>70</w:t>
      </w:r>
      <w:r>
        <w:rPr>
          <w:rFonts w:hint="eastAsia" w:ascii="宋体" w:hAnsi="宋体" w:eastAsia="宋体" w:cs="宋体"/>
          <w:b/>
          <w:color w:val="auto"/>
          <w:u w:val="single"/>
        </w:rPr>
        <w:t>%进行支付；工程完工时支付至合同总价的</w:t>
      </w:r>
      <w:r>
        <w:rPr>
          <w:rFonts w:hint="eastAsia" w:ascii="宋体" w:hAnsi="宋体" w:eastAsia="宋体" w:cs="宋体"/>
          <w:b/>
          <w:color w:val="auto"/>
          <w:u w:val="single"/>
          <w:lang w:val="en-US" w:eastAsia="zh-CN"/>
        </w:rPr>
        <w:t>80</w:t>
      </w:r>
      <w:r>
        <w:rPr>
          <w:rFonts w:hint="eastAsia" w:ascii="宋体" w:hAnsi="宋体" w:eastAsia="宋体" w:cs="宋体"/>
          <w:b/>
          <w:color w:val="auto"/>
          <w:u w:val="single"/>
        </w:rPr>
        <w:t>%；验收达到质量要求，双方结算完成并经工程审计结算后，工程款付至工程结算总价的97%；发包人按工程价款结算总额的3%预留工程质量保修金，待缺陷责任期满后返还</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12.4.2 进度付款申请单的编制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关于进度付款申请单编制的约定：</w:t>
      </w:r>
      <w:r>
        <w:rPr>
          <w:rFonts w:hint="eastAsia" w:ascii="宋体" w:hAnsi="宋体" w:eastAsia="宋体" w:cs="宋体"/>
          <w:b/>
          <w:color w:val="auto"/>
          <w:u w:val="single"/>
        </w:rPr>
        <w:t>发包人每月支付一次工程进度款，承包人应开具正式的税票给发包人；承包人申报第一期进度款前，必须协助发包人办理完工程质量监督申报手续，否则不予支付；承包人应配合发包人提供以下材料：1、《工程用款支付证书》；2、工程量计量报表；3、监理单位填制的《工程款支付证书》；4、预算内（外）资金月度款计划表；5、申请拨付资金报告；6、农民工工资支付承若书；7、直接支付委托书；8、农民工工资欠付清单；9、分期支付申请书；10、其它相关资料</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12.4.3 进度付款申请单的提交</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（1）单价合同进度付款申请单提交的约定：</w:t>
      </w:r>
      <w:r>
        <w:rPr>
          <w:rFonts w:hint="eastAsia" w:ascii="宋体" w:hAnsi="宋体" w:eastAsia="宋体" w:cs="宋体"/>
          <w:b/>
          <w:color w:val="auto"/>
          <w:u w:val="single"/>
        </w:rPr>
        <w:t>每月25日前提交，预算清单需附盖章承包人单位公章及其造价师或造价员签字盖章的原件</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（2）总价合同进度付款申请单提交的约定：</w:t>
      </w:r>
      <w:r>
        <w:rPr>
          <w:rFonts w:hint="eastAsia" w:ascii="宋体" w:hAnsi="宋体" w:eastAsia="宋体" w:cs="宋体"/>
          <w:b/>
          <w:color w:val="auto"/>
          <w:u w:val="single"/>
        </w:rPr>
        <w:t>每月25日前提交，预算清单需附盖章承包人单位公章及其造价师或造价员签字盖章的原件</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（3）其他价格形式合同进度付款申请单提交的约定：</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12.4.4 进度款审核和支付</w:t>
      </w:r>
    </w:p>
    <w:p>
      <w:pPr>
        <w:pStyle w:val="23"/>
        <w:spacing w:line="308" w:lineRule="auto"/>
        <w:rPr>
          <w:rFonts w:hint="eastAsia" w:ascii="宋体" w:hAnsi="宋体" w:eastAsia="宋体" w:cs="宋体"/>
          <w:color w:val="auto"/>
          <w:u w:val="single"/>
        </w:rPr>
      </w:pPr>
      <w:r>
        <w:rPr>
          <w:rFonts w:hint="eastAsia" w:ascii="宋体" w:hAnsi="宋体" w:eastAsia="宋体" w:cs="宋体"/>
          <w:color w:val="auto"/>
        </w:rPr>
        <w:t>（1）监理人审查并报送发包人的期限：</w:t>
      </w:r>
      <w:r>
        <w:rPr>
          <w:rFonts w:hint="eastAsia" w:ascii="宋体" w:hAnsi="宋体" w:eastAsia="宋体" w:cs="宋体"/>
          <w:b/>
          <w:color w:val="auto"/>
          <w:u w:val="single"/>
        </w:rPr>
        <w:t>监理人收到承包人进度付款申请单以及相关资料后5工作日内完成审查并报送发包人</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发包人完成审批并签发进度款支付证书的期限：</w:t>
      </w:r>
      <w:r>
        <w:rPr>
          <w:rFonts w:hint="eastAsia" w:ascii="宋体" w:hAnsi="宋体" w:eastAsia="宋体" w:cs="宋体"/>
          <w:b/>
          <w:color w:val="auto"/>
          <w:u w:val="single"/>
        </w:rPr>
        <w:t>收到申请之日起20个工作日内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（2）发包人支付进度款的期限：</w:t>
      </w:r>
      <w:r>
        <w:rPr>
          <w:rFonts w:hint="eastAsia" w:ascii="宋体" w:hAnsi="宋体" w:eastAsia="宋体" w:cs="宋体"/>
          <w:b/>
          <w:color w:val="auto"/>
          <w:u w:val="single"/>
        </w:rPr>
        <w:t>办理相关手续后并且收到发票后20个工作日内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发包人逾期支付进度款的违约金的计算方式：</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525" w:firstLineChars="250"/>
        <w:jc w:val="left"/>
        <w:rPr>
          <w:rFonts w:hint="eastAsia" w:ascii="宋体" w:hAnsi="宋体" w:eastAsia="宋体" w:cs="宋体"/>
          <w:color w:val="auto"/>
        </w:rPr>
      </w:pPr>
      <w:r>
        <w:rPr>
          <w:rFonts w:hint="eastAsia" w:ascii="宋体" w:hAnsi="宋体" w:eastAsia="宋体" w:cs="宋体"/>
          <w:color w:val="auto"/>
        </w:rPr>
        <w:t>12.4.6 支付分解表的编制</w:t>
      </w:r>
    </w:p>
    <w:p>
      <w:pPr>
        <w:spacing w:line="308" w:lineRule="auto"/>
        <w:ind w:left="4200" w:leftChars="200" w:hanging="3780" w:hangingChars="1800"/>
        <w:jc w:val="left"/>
        <w:rPr>
          <w:rFonts w:hint="eastAsia" w:ascii="宋体" w:hAnsi="宋体" w:eastAsia="宋体" w:cs="宋体"/>
          <w:color w:val="auto"/>
        </w:rPr>
      </w:pPr>
      <w:r>
        <w:rPr>
          <w:rFonts w:hint="eastAsia" w:ascii="宋体" w:hAnsi="宋体" w:eastAsia="宋体" w:cs="宋体"/>
          <w:color w:val="auto"/>
        </w:rPr>
        <w:t>2、总价合同支付分解表的编制与审批：</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3、单价合同的总价项目支付分解表的编制与审批：</w:t>
      </w:r>
      <w:r>
        <w:rPr>
          <w:rFonts w:hint="eastAsia" w:ascii="宋体" w:hAnsi="宋体" w:eastAsia="宋体" w:cs="宋体"/>
          <w:color w:val="auto"/>
          <w:u w:val="single"/>
        </w:rPr>
        <w:t>总价项目不采用支付分解表的方式计算，而按《建设工程工程量清单计价规范（GB50500-2013）广西壮族自治区实施细则》的规定执行</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13. 验收和工程试车</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13.1 分部分项工程验收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13.1.2监理人不能按时进行验收时，应提前</w:t>
      </w:r>
      <w:r>
        <w:rPr>
          <w:rFonts w:hint="eastAsia" w:ascii="宋体" w:hAnsi="宋体" w:eastAsia="宋体" w:cs="宋体"/>
          <w:color w:val="auto"/>
          <w:u w:val="single"/>
        </w:rPr>
        <w:t xml:space="preserve"> 24 </w:t>
      </w:r>
      <w:r>
        <w:rPr>
          <w:rFonts w:hint="eastAsia" w:ascii="宋体" w:hAnsi="宋体" w:eastAsia="宋体" w:cs="宋体"/>
          <w:color w:val="auto"/>
        </w:rPr>
        <w:t>小时提交书面延期要求。</w:t>
      </w:r>
    </w:p>
    <w:p>
      <w:pPr>
        <w:spacing w:line="308" w:lineRule="auto"/>
        <w:ind w:firstLine="420" w:firstLineChars="200"/>
        <w:jc w:val="left"/>
        <w:rPr>
          <w:rFonts w:hint="eastAsia" w:ascii="宋体" w:hAnsi="宋体" w:eastAsia="宋体" w:cs="宋体"/>
          <w:b/>
          <w:color w:val="auto"/>
        </w:rPr>
      </w:pPr>
      <w:r>
        <w:rPr>
          <w:rFonts w:hint="eastAsia" w:ascii="宋体" w:hAnsi="宋体" w:eastAsia="宋体" w:cs="宋体"/>
          <w:color w:val="auto"/>
        </w:rPr>
        <w:t>关于延期最长不得超过：</w:t>
      </w:r>
      <w:r>
        <w:rPr>
          <w:rFonts w:hint="eastAsia" w:ascii="宋体" w:hAnsi="宋体" w:eastAsia="宋体" w:cs="宋体"/>
          <w:color w:val="auto"/>
          <w:u w:val="single"/>
        </w:rPr>
        <w:t>48</w:t>
      </w:r>
      <w:r>
        <w:rPr>
          <w:rFonts w:hint="eastAsia" w:ascii="宋体" w:hAnsi="宋体" w:eastAsia="宋体" w:cs="宋体"/>
          <w:color w:val="auto"/>
        </w:rPr>
        <w:t>小时。</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13.2 竣工验收</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13.2.2竣工验收程序</w:t>
      </w:r>
    </w:p>
    <w:p>
      <w:pPr>
        <w:spacing w:line="308" w:lineRule="auto"/>
        <w:ind w:left="4200" w:leftChars="200" w:hanging="3780" w:hangingChars="1800"/>
        <w:jc w:val="left"/>
        <w:rPr>
          <w:rFonts w:hint="eastAsia" w:ascii="宋体" w:hAnsi="宋体" w:eastAsia="宋体" w:cs="宋体"/>
          <w:color w:val="auto"/>
        </w:rPr>
      </w:pPr>
      <w:r>
        <w:rPr>
          <w:rFonts w:hint="eastAsia" w:ascii="宋体" w:hAnsi="宋体" w:eastAsia="宋体" w:cs="宋体"/>
          <w:color w:val="auto"/>
          <w:kern w:val="0"/>
        </w:rPr>
        <w:t>关于竣工验收程序的约定：</w:t>
      </w:r>
      <w:r>
        <w:rPr>
          <w:rFonts w:hint="eastAsia" w:ascii="宋体" w:hAnsi="宋体" w:eastAsia="宋体" w:cs="宋体"/>
          <w:color w:val="auto"/>
          <w:u w:val="single"/>
        </w:rPr>
        <w:t>按建设行政主管部门要求的程序组织</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发包人不按照本项约定组织竣工验收、颁发工程接收证书的违约金的计算方法：</w:t>
      </w:r>
      <w:r>
        <w:rPr>
          <w:rFonts w:hint="eastAsia" w:ascii="宋体" w:hAnsi="宋体" w:eastAsia="宋体" w:cs="宋体"/>
          <w:color w:val="auto"/>
          <w:u w:val="single"/>
        </w:rPr>
        <w:t>按通用合同条款执行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13.2.5移交、接收全部与部分工程</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承包人向发包人移交工程的期限：</w:t>
      </w:r>
      <w:r>
        <w:rPr>
          <w:rFonts w:hint="eastAsia" w:ascii="宋体" w:hAnsi="宋体" w:eastAsia="宋体" w:cs="宋体"/>
          <w:color w:val="auto"/>
          <w:u w:val="single"/>
        </w:rPr>
        <w:t>合同当事人应当在颁发工程接收证书后7天内完成工程的移交</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承包人未按时移交工程的，违约金的计算方法为：</w:t>
      </w:r>
      <w:r>
        <w:rPr>
          <w:rFonts w:hint="eastAsia" w:ascii="宋体" w:hAnsi="宋体" w:eastAsia="宋体" w:cs="宋体"/>
          <w:b/>
          <w:bCs/>
          <w:color w:val="auto"/>
          <w:u w:val="single"/>
        </w:rPr>
        <w:t>每拖延一天工期支付给发包人最终结算总价的0.4‰/天的违约金，最高限额为签约结算价的2%</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13.3 工程试车</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13.3.1 试车程序</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工程试车内容：</w:t>
      </w:r>
      <w:r>
        <w:rPr>
          <w:rFonts w:hint="eastAsia" w:ascii="宋体" w:hAnsi="宋体" w:eastAsia="宋体" w:cs="宋体"/>
          <w:color w:val="auto"/>
          <w:u w:val="single"/>
        </w:rPr>
        <w:t xml:space="preserve"> 双方约定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（1）单机无负荷试车费用由</w:t>
      </w:r>
      <w:r>
        <w:rPr>
          <w:rFonts w:hint="eastAsia" w:ascii="宋体" w:hAnsi="宋体" w:eastAsia="宋体" w:cs="宋体"/>
          <w:color w:val="auto"/>
          <w:u w:val="single"/>
        </w:rPr>
        <w:t>承包人</w:t>
      </w:r>
      <w:r>
        <w:rPr>
          <w:rFonts w:hint="eastAsia" w:ascii="宋体" w:hAnsi="宋体" w:eastAsia="宋体" w:cs="宋体"/>
          <w:color w:val="auto"/>
          <w:kern w:val="0"/>
        </w:rPr>
        <w:t>承担；</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（2）无负荷联动试车费用由</w:t>
      </w:r>
      <w:r>
        <w:rPr>
          <w:rFonts w:hint="eastAsia" w:ascii="宋体" w:hAnsi="宋体" w:eastAsia="宋体" w:cs="宋体"/>
          <w:color w:val="auto"/>
          <w:u w:val="single"/>
        </w:rPr>
        <w:t>承包人</w:t>
      </w:r>
      <w:r>
        <w:rPr>
          <w:rFonts w:hint="eastAsia" w:ascii="宋体" w:hAnsi="宋体" w:eastAsia="宋体" w:cs="宋体"/>
          <w:color w:val="auto"/>
          <w:kern w:val="0"/>
        </w:rPr>
        <w:t>承担。</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13.3.3 投料试车</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关于投料试车相关事项的约定：</w:t>
      </w:r>
      <w:r>
        <w:rPr>
          <w:rFonts w:hint="eastAsia" w:ascii="宋体" w:hAnsi="宋体" w:eastAsia="宋体" w:cs="宋体"/>
          <w:color w:val="auto"/>
          <w:u w:val="single"/>
        </w:rPr>
        <w:t xml:space="preserve"> 双方约定</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5" w:name="_Toc17161"/>
      <w:r>
        <w:rPr>
          <w:rFonts w:hint="eastAsia" w:ascii="宋体" w:hAnsi="宋体" w:eastAsia="宋体" w:cs="宋体"/>
          <w:color w:val="auto"/>
        </w:rPr>
        <w:t>13.6 竣工退场</w:t>
      </w:r>
      <w:bookmarkEnd w:id="525"/>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13.6.1 竣工退场</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承包人完成竣工退场的期限：</w:t>
      </w:r>
      <w:r>
        <w:rPr>
          <w:rFonts w:hint="eastAsia" w:ascii="宋体" w:hAnsi="宋体" w:eastAsia="宋体" w:cs="宋体"/>
          <w:color w:val="auto"/>
          <w:u w:val="single"/>
        </w:rPr>
        <w:t xml:space="preserve">工程通过竣工验收30天内 </w:t>
      </w:r>
      <w:r>
        <w:rPr>
          <w:rFonts w:hint="eastAsia" w:ascii="宋体" w:hAnsi="宋体" w:eastAsia="宋体" w:cs="宋体"/>
          <w:color w:val="auto"/>
          <w:kern w:val="0"/>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14. 竣工结算</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14.1 竣工结算申请</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承包人提交竣工结算申请单的期限：</w:t>
      </w:r>
      <w:r>
        <w:rPr>
          <w:rFonts w:hint="eastAsia" w:ascii="宋体" w:hAnsi="宋体" w:eastAsia="宋体" w:cs="宋体"/>
          <w:color w:val="auto"/>
          <w:u w:val="single"/>
        </w:rPr>
        <w:t>工程通过竣工验收30天内</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竣工结算申请单应包括的内容：</w:t>
      </w:r>
      <w:r>
        <w:rPr>
          <w:rFonts w:hint="eastAsia" w:ascii="宋体" w:hAnsi="宋体" w:eastAsia="宋体" w:cs="宋体"/>
          <w:color w:val="auto"/>
          <w:u w:val="single"/>
        </w:rPr>
        <w:t>竣工结算由承包人提交相关结算资料（包括但不限于施工合同、工程量计算书、结算书、变更设计通知单、签证单、竣工图、有关材料价格调整的依据、有关工期调整的依据等）报监理初审，监理初审后报发包人委托有资质的造价咨询机构审核</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6" w:name="_Toc9595"/>
      <w:r>
        <w:rPr>
          <w:rFonts w:hint="eastAsia" w:ascii="宋体" w:hAnsi="宋体" w:eastAsia="宋体" w:cs="宋体"/>
          <w:color w:val="auto"/>
        </w:rPr>
        <w:t>14.2 竣工结算审核</w:t>
      </w:r>
      <w:bookmarkEnd w:id="526"/>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发包人审批竣工付款申请单的期限：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rPr>
                <w:rFonts w:hint="eastAsia" w:ascii="宋体" w:hAnsi="宋体" w:eastAsia="宋体" w:cs="宋体"/>
                <w:bCs/>
                <w:color w:val="auto"/>
              </w:rPr>
            </w:pP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工程竣工结算报告金额</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jc w:val="center"/>
              <w:rPr>
                <w:rFonts w:hint="eastAsia" w:ascii="宋体" w:hAnsi="宋体" w:eastAsia="宋体" w:cs="宋体"/>
                <w:bCs/>
                <w:color w:val="auto"/>
              </w:rPr>
            </w:pPr>
            <w:r>
              <w:rPr>
                <w:rFonts w:hint="eastAsia" w:ascii="宋体" w:hAnsi="宋体" w:eastAsia="宋体" w:cs="宋体"/>
                <w:bCs/>
                <w:color w:val="auto"/>
              </w:rPr>
              <w:t>1</w:t>
            </w: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500万元以下</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jc w:val="center"/>
              <w:rPr>
                <w:rFonts w:hint="eastAsia" w:ascii="宋体" w:hAnsi="宋体" w:eastAsia="宋体" w:cs="宋体"/>
                <w:bCs/>
                <w:color w:val="auto"/>
              </w:rPr>
            </w:pPr>
            <w:r>
              <w:rPr>
                <w:rFonts w:hint="eastAsia" w:ascii="宋体" w:hAnsi="宋体" w:eastAsia="宋体" w:cs="宋体"/>
                <w:bCs/>
                <w:color w:val="auto"/>
              </w:rPr>
              <w:t>2</w:t>
            </w: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500万元-2000万元</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jc w:val="center"/>
              <w:rPr>
                <w:rFonts w:hint="eastAsia" w:ascii="宋体" w:hAnsi="宋体" w:eastAsia="宋体" w:cs="宋体"/>
                <w:bCs/>
                <w:color w:val="auto"/>
              </w:rPr>
            </w:pPr>
            <w:r>
              <w:rPr>
                <w:rFonts w:hint="eastAsia" w:ascii="宋体" w:hAnsi="宋体" w:eastAsia="宋体" w:cs="宋体"/>
                <w:bCs/>
                <w:color w:val="auto"/>
              </w:rPr>
              <w:t>3</w:t>
            </w: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2000万元-5000万元</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spacing w:line="308" w:lineRule="auto"/>
              <w:jc w:val="center"/>
              <w:rPr>
                <w:rFonts w:hint="eastAsia" w:ascii="宋体" w:hAnsi="宋体" w:eastAsia="宋体" w:cs="宋体"/>
                <w:bCs/>
                <w:color w:val="auto"/>
              </w:rPr>
            </w:pPr>
            <w:r>
              <w:rPr>
                <w:rFonts w:hint="eastAsia" w:ascii="宋体" w:hAnsi="宋体" w:eastAsia="宋体" w:cs="宋体"/>
                <w:bCs/>
                <w:color w:val="auto"/>
              </w:rPr>
              <w:t>4</w:t>
            </w:r>
          </w:p>
        </w:tc>
        <w:tc>
          <w:tcPr>
            <w:tcW w:w="2466" w:type="dxa"/>
            <w:vAlign w:val="center"/>
          </w:tcPr>
          <w:p>
            <w:pPr>
              <w:spacing w:line="308" w:lineRule="auto"/>
              <w:ind w:firstLine="27" w:firstLineChars="13"/>
              <w:jc w:val="center"/>
              <w:rPr>
                <w:rFonts w:hint="eastAsia" w:ascii="宋体" w:hAnsi="宋体" w:eastAsia="宋体" w:cs="宋体"/>
                <w:bCs/>
                <w:color w:val="auto"/>
              </w:rPr>
            </w:pPr>
            <w:r>
              <w:rPr>
                <w:rFonts w:hint="eastAsia" w:ascii="宋体" w:hAnsi="宋体" w:eastAsia="宋体" w:cs="宋体"/>
                <w:bCs/>
                <w:color w:val="auto"/>
              </w:rPr>
              <w:t>5000万元以上</w:t>
            </w:r>
          </w:p>
        </w:tc>
        <w:tc>
          <w:tcPr>
            <w:tcW w:w="5967" w:type="dxa"/>
            <w:vAlign w:val="center"/>
          </w:tcPr>
          <w:p>
            <w:pPr>
              <w:spacing w:line="308" w:lineRule="auto"/>
              <w:ind w:firstLine="441" w:firstLineChars="210"/>
              <w:jc w:val="center"/>
              <w:rPr>
                <w:rFonts w:hint="eastAsia" w:ascii="宋体" w:hAnsi="宋体" w:eastAsia="宋体" w:cs="宋体"/>
                <w:bCs/>
                <w:color w:val="auto"/>
              </w:rPr>
            </w:pPr>
            <w:r>
              <w:rPr>
                <w:rFonts w:hint="eastAsia" w:ascii="宋体" w:hAnsi="宋体" w:eastAsia="宋体" w:cs="宋体"/>
                <w:bCs/>
                <w:color w:val="auto"/>
              </w:rPr>
              <w:t>从接到竣工结算报告和完整的竣工结算资料之日起60天</w:t>
            </w:r>
          </w:p>
        </w:tc>
      </w:tr>
    </w:tbl>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bCs/>
          <w:color w:val="auto"/>
          <w:u w:val="single"/>
        </w:rPr>
        <w:t>因承包人提供的结算资料不完整而需要补充或承包人不按时对账耽误时间时，审查时间应相应顺延</w:t>
      </w:r>
      <w:r>
        <w:rPr>
          <w:rFonts w:hint="eastAsia" w:ascii="宋体" w:hAnsi="宋体" w:eastAsia="宋体" w:cs="宋体"/>
          <w:bCs/>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发包人完成竣工付款的期限：</w:t>
      </w:r>
      <w:r>
        <w:rPr>
          <w:rFonts w:hint="eastAsia" w:ascii="宋体" w:hAnsi="宋体" w:eastAsia="宋体" w:cs="宋体"/>
          <w:color w:val="auto"/>
          <w:u w:val="single"/>
        </w:rPr>
        <w:t xml:space="preserve"> 双方约定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关于竣工付款证书异议部分复核的方式和程序：</w:t>
      </w:r>
      <w:r>
        <w:rPr>
          <w:rFonts w:hint="eastAsia" w:ascii="宋体" w:hAnsi="宋体" w:eastAsia="宋体" w:cs="宋体"/>
          <w:color w:val="auto"/>
          <w:u w:val="single"/>
        </w:rPr>
        <w:t>按通用合同条款执行</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14.4 最终结清</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14.4.1 最终结清申请单</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承包人提交最终结清申请单的份数：</w:t>
      </w:r>
      <w:r>
        <w:rPr>
          <w:rFonts w:hint="eastAsia" w:ascii="宋体" w:hAnsi="宋体" w:eastAsia="宋体" w:cs="宋体"/>
          <w:color w:val="auto"/>
          <w:u w:val="single"/>
        </w:rPr>
        <w:t>一式四份</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承包人提交最终结算申请单的期限：</w:t>
      </w:r>
      <w:r>
        <w:rPr>
          <w:rFonts w:hint="eastAsia" w:ascii="宋体" w:hAnsi="宋体" w:eastAsia="宋体" w:cs="宋体"/>
          <w:color w:val="auto"/>
          <w:u w:val="single"/>
        </w:rPr>
        <w:t>工程通过竣工验收28天内</w:t>
      </w:r>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14.4.2 最终结清证书和支付</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（1）发包人完成最终结清申请单的审批并颁发最终结清证书的期限：</w:t>
      </w:r>
      <w:r>
        <w:rPr>
          <w:rFonts w:hint="eastAsia" w:ascii="宋体" w:hAnsi="宋体" w:eastAsia="宋体" w:cs="宋体"/>
          <w:color w:val="auto"/>
          <w:u w:val="single"/>
        </w:rPr>
        <w:t>按通用条款14.4.2最终结清证书和支付执行</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（2）发包人完成支付的期限：</w:t>
      </w:r>
      <w:r>
        <w:rPr>
          <w:rFonts w:hint="eastAsia" w:ascii="宋体" w:hAnsi="宋体" w:eastAsia="宋体" w:cs="宋体"/>
          <w:color w:val="auto"/>
          <w:u w:val="single"/>
        </w:rPr>
        <w:t>在颁发最终结清证书后的30天内</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15. 缺陷责任期与保修</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15.2缺陷责任期</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缺陷责任期的具体期限：</w:t>
      </w:r>
      <w:r>
        <w:rPr>
          <w:rFonts w:hint="eastAsia" w:ascii="宋体" w:hAnsi="宋体" w:eastAsia="宋体" w:cs="宋体"/>
          <w:color w:val="auto"/>
          <w:u w:val="single"/>
        </w:rPr>
        <w:t>工程缺陷责任期为24个月，缺陷责任期自工程竣工验收合格之日起计算。单位工程先于全部工程进行验收，单位工程缺陷责任期自单位工程验收合格之日起算</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27" w:name="_Toc25010"/>
      <w:r>
        <w:rPr>
          <w:rFonts w:hint="eastAsia" w:ascii="宋体" w:hAnsi="宋体" w:eastAsia="宋体" w:cs="宋体"/>
          <w:color w:val="auto"/>
        </w:rPr>
        <w:t>15.3 质量保证金</w:t>
      </w:r>
      <w:bookmarkEnd w:id="527"/>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关于是否扣留质量保证金的约定：</w:t>
      </w:r>
      <w:r>
        <w:rPr>
          <w:rFonts w:hint="eastAsia" w:ascii="宋体" w:hAnsi="宋体" w:eastAsia="宋体" w:cs="宋体"/>
          <w:color w:val="auto"/>
          <w:u w:val="single"/>
        </w:rPr>
        <w:t>按结算价的3%扣留</w:t>
      </w:r>
      <w:r>
        <w:rPr>
          <w:rFonts w:hint="eastAsia" w:ascii="宋体" w:hAnsi="宋体" w:eastAsia="宋体" w:cs="宋体"/>
          <w:color w:val="auto"/>
        </w:rPr>
        <w:t>。</w:t>
      </w:r>
    </w:p>
    <w:p>
      <w:pPr>
        <w:spacing w:line="308" w:lineRule="auto"/>
        <w:ind w:firstLine="420" w:firstLineChars="200"/>
        <w:jc w:val="left"/>
        <w:outlineLvl w:val="0"/>
        <w:rPr>
          <w:rFonts w:hint="eastAsia" w:ascii="宋体" w:hAnsi="宋体" w:eastAsia="宋体" w:cs="宋体"/>
          <w:color w:val="auto"/>
        </w:rPr>
      </w:pPr>
      <w:bookmarkStart w:id="528" w:name="_Toc28954"/>
      <w:r>
        <w:rPr>
          <w:rFonts w:hint="eastAsia" w:ascii="宋体" w:hAnsi="宋体" w:eastAsia="宋体" w:cs="宋体"/>
          <w:color w:val="auto"/>
        </w:rPr>
        <w:t>15.3.1 承包人提供质量保证金的方式</w:t>
      </w:r>
      <w:bookmarkEnd w:id="528"/>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质量保证金采用以下第</w:t>
      </w:r>
      <w:r>
        <w:rPr>
          <w:rFonts w:hint="eastAsia" w:ascii="宋体" w:hAnsi="宋体" w:eastAsia="宋体" w:cs="宋体"/>
          <w:color w:val="auto"/>
          <w:u w:val="single"/>
        </w:rPr>
        <w:t>（3）</w:t>
      </w:r>
      <w:r>
        <w:rPr>
          <w:rFonts w:hint="eastAsia" w:ascii="宋体" w:hAnsi="宋体" w:eastAsia="宋体" w:cs="宋体"/>
          <w:color w:val="auto"/>
        </w:rPr>
        <w:t>种方式：</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（1）质量保证金保函，保证金额为：</w:t>
      </w:r>
      <w:r>
        <w:rPr>
          <w:rFonts w:hint="eastAsia" w:ascii="宋体" w:hAnsi="宋体" w:eastAsia="宋体" w:cs="宋体"/>
          <w:color w:val="auto"/>
          <w:kern w:val="0"/>
          <w:u w:val="single"/>
        </w:rPr>
        <w:t xml:space="preserve"> / </w:t>
      </w:r>
      <w:r>
        <w:rPr>
          <w:rFonts w:hint="eastAsia" w:ascii="宋体" w:hAnsi="宋体" w:eastAsia="宋体" w:cs="宋体"/>
          <w:color w:val="auto"/>
          <w:kern w:val="0"/>
        </w:rPr>
        <w:t xml:space="preserve">； </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（2）</w:t>
      </w:r>
      <w:r>
        <w:rPr>
          <w:rFonts w:hint="eastAsia" w:ascii="宋体" w:hAnsi="宋体" w:eastAsia="宋体" w:cs="宋体"/>
          <w:color w:val="auto"/>
          <w:kern w:val="0"/>
          <w:u w:val="single"/>
        </w:rPr>
        <w:t xml:space="preserve"> / </w:t>
      </w:r>
      <w:r>
        <w:rPr>
          <w:rFonts w:hint="eastAsia" w:ascii="宋体" w:hAnsi="宋体" w:eastAsia="宋体" w:cs="宋体"/>
          <w:color w:val="auto"/>
          <w:kern w:val="0"/>
        </w:rPr>
        <w:t>%的工程款；</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（3）其他方式:</w:t>
      </w:r>
      <w:r>
        <w:rPr>
          <w:rFonts w:hint="eastAsia" w:ascii="宋体" w:hAnsi="宋体" w:eastAsia="宋体" w:cs="宋体"/>
          <w:b/>
          <w:bCs/>
          <w:color w:val="auto"/>
          <w:u w:val="single"/>
        </w:rPr>
        <w:t>发包人按工程价款结算总额的3%预留质量保证金，待缺陷责任期满后返还（无息）</w:t>
      </w:r>
      <w:r>
        <w:rPr>
          <w:rFonts w:hint="eastAsia" w:ascii="宋体" w:hAnsi="宋体" w:eastAsia="宋体" w:cs="宋体"/>
          <w:color w:val="auto"/>
          <w:kern w:val="0"/>
        </w:rPr>
        <w:t>。</w:t>
      </w:r>
    </w:p>
    <w:p>
      <w:pPr>
        <w:spacing w:line="308" w:lineRule="auto"/>
        <w:ind w:firstLine="420" w:firstLineChars="200"/>
        <w:jc w:val="left"/>
        <w:outlineLvl w:val="0"/>
        <w:rPr>
          <w:rFonts w:hint="eastAsia" w:ascii="宋体" w:hAnsi="宋体" w:eastAsia="宋体" w:cs="宋体"/>
          <w:color w:val="auto"/>
        </w:rPr>
      </w:pPr>
      <w:bookmarkStart w:id="529" w:name="_Toc27309"/>
      <w:r>
        <w:rPr>
          <w:rFonts w:hint="eastAsia" w:ascii="宋体" w:hAnsi="宋体" w:eastAsia="宋体" w:cs="宋体"/>
          <w:color w:val="auto"/>
        </w:rPr>
        <w:t>15.3.2 质量保证金的扣留</w:t>
      </w:r>
      <w:bookmarkEnd w:id="529"/>
      <w:r>
        <w:rPr>
          <w:rFonts w:hint="eastAsia" w:ascii="宋体" w:hAnsi="宋体" w:eastAsia="宋体" w:cs="宋体"/>
          <w:color w:val="auto"/>
        </w:rPr>
        <w:t xml:space="preserve"> </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质量保证金的扣留采取以下第</w:t>
      </w:r>
      <w:r>
        <w:rPr>
          <w:rFonts w:hint="eastAsia" w:ascii="宋体" w:hAnsi="宋体" w:eastAsia="宋体" w:cs="宋体"/>
          <w:color w:val="auto"/>
          <w:kern w:val="0"/>
          <w:u w:val="single"/>
        </w:rPr>
        <w:t>（2）</w:t>
      </w:r>
      <w:r>
        <w:rPr>
          <w:rFonts w:hint="eastAsia" w:ascii="宋体" w:hAnsi="宋体" w:eastAsia="宋体" w:cs="宋体"/>
          <w:color w:val="auto"/>
        </w:rPr>
        <w:t>种方式：</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（1）在支付工程进度款时逐次扣留，在此情形下，质量保证金的计算基数不包括预付款的支付、扣回以及价格调整的金额；</w:t>
      </w:r>
    </w:p>
    <w:p>
      <w:pPr>
        <w:autoSpaceDE w:val="0"/>
        <w:autoSpaceDN w:val="0"/>
        <w:adjustRightInd w:val="0"/>
        <w:spacing w:line="308" w:lineRule="auto"/>
        <w:ind w:firstLine="420" w:firstLineChars="200"/>
        <w:jc w:val="left"/>
        <w:outlineLvl w:val="0"/>
        <w:rPr>
          <w:rFonts w:hint="eastAsia" w:ascii="宋体" w:hAnsi="宋体" w:eastAsia="宋体" w:cs="宋体"/>
          <w:color w:val="auto"/>
          <w:kern w:val="0"/>
        </w:rPr>
      </w:pPr>
      <w:bookmarkStart w:id="530" w:name="_Toc27329"/>
      <w:r>
        <w:rPr>
          <w:rFonts w:hint="eastAsia" w:ascii="宋体" w:hAnsi="宋体" w:eastAsia="宋体" w:cs="宋体"/>
          <w:color w:val="auto"/>
          <w:kern w:val="0"/>
        </w:rPr>
        <w:t>（2）工程竣工结算时一次性扣留质量保证金；</w:t>
      </w:r>
      <w:bookmarkEnd w:id="530"/>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（3）其他扣留方式:</w:t>
      </w:r>
      <w:r>
        <w:rPr>
          <w:rFonts w:hint="eastAsia" w:ascii="宋体" w:hAnsi="宋体" w:eastAsia="宋体" w:cs="宋体"/>
          <w:color w:val="auto"/>
          <w:kern w:val="0"/>
          <w:u w:val="single"/>
        </w:rPr>
        <w:t xml:space="preserve">   / </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关于质量保证金的补充约定：</w:t>
      </w:r>
      <w:r>
        <w:rPr>
          <w:rFonts w:hint="eastAsia" w:ascii="宋体" w:hAnsi="宋体" w:eastAsia="宋体" w:cs="宋体"/>
          <w:color w:val="auto"/>
          <w:kern w:val="0"/>
          <w:u w:val="single"/>
        </w:rPr>
        <w:t xml:space="preserve"> / </w:t>
      </w:r>
      <w:r>
        <w:rPr>
          <w:rFonts w:hint="eastAsia" w:ascii="宋体" w:hAnsi="宋体" w:eastAsia="宋体" w:cs="宋体"/>
          <w:color w:val="auto"/>
          <w:kern w:val="0"/>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15.4保修</w:t>
      </w:r>
    </w:p>
    <w:p>
      <w:pPr>
        <w:spacing w:line="308" w:lineRule="auto"/>
        <w:ind w:firstLine="409" w:firstLineChars="195"/>
        <w:jc w:val="left"/>
        <w:rPr>
          <w:rFonts w:hint="eastAsia" w:ascii="宋体" w:hAnsi="宋体" w:eastAsia="宋体" w:cs="宋体"/>
          <w:color w:val="auto"/>
        </w:rPr>
      </w:pPr>
      <w:r>
        <w:rPr>
          <w:rFonts w:hint="eastAsia" w:ascii="宋体" w:hAnsi="宋体" w:eastAsia="宋体" w:cs="宋体"/>
          <w:color w:val="auto"/>
        </w:rPr>
        <w:t>15.4.1 保修责任</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工程保修期为：</w:t>
      </w:r>
      <w:r>
        <w:rPr>
          <w:rFonts w:hint="eastAsia" w:ascii="宋体" w:hAnsi="宋体" w:eastAsia="宋体" w:cs="宋体"/>
          <w:color w:val="auto"/>
          <w:kern w:val="0"/>
          <w:u w:val="single"/>
        </w:rPr>
        <w:t xml:space="preserve"> </w:t>
      </w:r>
      <w:r>
        <w:rPr>
          <w:rFonts w:hint="eastAsia" w:ascii="宋体" w:hAnsi="宋体" w:eastAsia="宋体" w:cs="宋体"/>
          <w:color w:val="auto"/>
          <w:u w:val="single"/>
        </w:rPr>
        <w:t>按工程质量保修书约定</w:t>
      </w:r>
      <w:r>
        <w:rPr>
          <w:rFonts w:hint="eastAsia" w:ascii="宋体" w:hAnsi="宋体" w:eastAsia="宋体" w:cs="宋体"/>
          <w:color w:val="auto"/>
          <w:kern w:val="0"/>
        </w:rPr>
        <w:t>。</w:t>
      </w:r>
    </w:p>
    <w:p>
      <w:pPr>
        <w:spacing w:line="308" w:lineRule="auto"/>
        <w:ind w:firstLine="409" w:firstLineChars="195"/>
        <w:jc w:val="left"/>
        <w:rPr>
          <w:rFonts w:hint="eastAsia" w:ascii="宋体" w:hAnsi="宋体" w:eastAsia="宋体" w:cs="宋体"/>
          <w:color w:val="auto"/>
        </w:rPr>
      </w:pPr>
      <w:r>
        <w:rPr>
          <w:rFonts w:hint="eastAsia" w:ascii="宋体" w:hAnsi="宋体" w:eastAsia="宋体" w:cs="宋体"/>
          <w:color w:val="auto"/>
        </w:rPr>
        <w:t>15.4.3 修复通知</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承包人收到保修通知并到达工程现场的合理时间：</w:t>
      </w:r>
      <w:r>
        <w:rPr>
          <w:rFonts w:hint="eastAsia" w:ascii="宋体" w:hAnsi="宋体" w:eastAsia="宋体" w:cs="宋体"/>
          <w:color w:val="auto"/>
          <w:kern w:val="0"/>
          <w:u w:val="single"/>
        </w:rPr>
        <w:t>48小时内</w:t>
      </w:r>
      <w:r>
        <w:rPr>
          <w:rFonts w:hint="eastAsia" w:ascii="宋体" w:hAnsi="宋体" w:eastAsia="宋体" w:cs="宋体"/>
          <w:color w:val="auto"/>
          <w:kern w:val="0"/>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16. 违约</w:t>
      </w:r>
    </w:p>
    <w:p>
      <w:pPr>
        <w:spacing w:after="120" w:line="308" w:lineRule="auto"/>
        <w:ind w:firstLine="420" w:firstLineChars="200"/>
        <w:outlineLvl w:val="0"/>
        <w:rPr>
          <w:rFonts w:hint="eastAsia" w:ascii="宋体" w:hAnsi="宋体" w:eastAsia="宋体" w:cs="宋体"/>
          <w:color w:val="auto"/>
        </w:rPr>
      </w:pPr>
      <w:bookmarkStart w:id="531" w:name="_Toc14218"/>
      <w:r>
        <w:rPr>
          <w:rFonts w:hint="eastAsia" w:ascii="宋体" w:hAnsi="宋体" w:eastAsia="宋体" w:cs="宋体"/>
          <w:color w:val="auto"/>
        </w:rPr>
        <w:t>16.1 发包人违约</w:t>
      </w:r>
      <w:bookmarkEnd w:id="531"/>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16.1.1发包人违约的情形</w:t>
      </w:r>
    </w:p>
    <w:p>
      <w:pPr>
        <w:spacing w:line="308" w:lineRule="auto"/>
        <w:ind w:left="1050" w:leftChars="200" w:hanging="630" w:hangingChars="300"/>
        <w:jc w:val="left"/>
        <w:rPr>
          <w:rFonts w:hint="eastAsia" w:ascii="宋体" w:hAnsi="宋体" w:eastAsia="宋体" w:cs="宋体"/>
          <w:color w:val="auto"/>
          <w:kern w:val="0"/>
        </w:rPr>
      </w:pPr>
      <w:r>
        <w:rPr>
          <w:rFonts w:hint="eastAsia" w:ascii="宋体" w:hAnsi="宋体" w:eastAsia="宋体" w:cs="宋体"/>
          <w:color w:val="auto"/>
          <w:kern w:val="0"/>
        </w:rPr>
        <w:t>发包人违约的其他情形：</w:t>
      </w:r>
      <w:r>
        <w:rPr>
          <w:rFonts w:hint="eastAsia" w:ascii="宋体" w:hAnsi="宋体" w:eastAsia="宋体" w:cs="宋体"/>
          <w:color w:val="auto"/>
          <w:kern w:val="0"/>
          <w:u w:val="single"/>
        </w:rPr>
        <w:t xml:space="preserve"> / </w:t>
      </w:r>
      <w:r>
        <w:rPr>
          <w:rFonts w:hint="eastAsia" w:ascii="宋体" w:hAnsi="宋体" w:eastAsia="宋体" w:cs="宋体"/>
          <w:color w:val="auto"/>
          <w:kern w:val="0"/>
        </w:rPr>
        <w:t>。</w:t>
      </w:r>
    </w:p>
    <w:p>
      <w:pPr>
        <w:spacing w:line="308" w:lineRule="auto"/>
        <w:ind w:left="1050" w:hanging="1050" w:hangingChars="500"/>
        <w:jc w:val="left"/>
        <w:rPr>
          <w:rFonts w:hint="eastAsia" w:ascii="宋体" w:hAnsi="宋体" w:eastAsia="宋体" w:cs="宋体"/>
          <w:color w:val="auto"/>
          <w:kern w:val="0"/>
        </w:rPr>
      </w:pPr>
      <w:r>
        <w:rPr>
          <w:rFonts w:hint="eastAsia" w:ascii="宋体" w:hAnsi="宋体" w:eastAsia="宋体" w:cs="宋体"/>
          <w:color w:val="auto"/>
          <w:kern w:val="0"/>
        </w:rPr>
        <w:t xml:space="preserve">    16.1.2 发包人违约的责任</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发包人违约责任的承担方式和计算方法：</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kern w:val="0"/>
        </w:rPr>
        <w:t>（1）因发包人原因未能在计划开工日期前7天内下达开工通知的违约责任：</w:t>
      </w:r>
      <w:r>
        <w:rPr>
          <w:rFonts w:hint="eastAsia" w:ascii="宋体" w:hAnsi="宋体" w:eastAsia="宋体" w:cs="宋体"/>
          <w:b/>
          <w:color w:val="auto"/>
          <w:kern w:val="0"/>
          <w:u w:val="single"/>
        </w:rPr>
        <w:t>工期顺延</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（2）因发包人原因未能按合同约定支付合同价款的违约责任：</w:t>
      </w:r>
      <w:r>
        <w:rPr>
          <w:rFonts w:hint="eastAsia" w:ascii="宋体" w:hAnsi="宋体" w:eastAsia="宋体" w:cs="宋体"/>
          <w:color w:val="auto"/>
          <w:kern w:val="0"/>
          <w:u w:val="single"/>
        </w:rPr>
        <w:t>根据实际情况另行协商</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（3）发包人违反第10.1款〔变更的范围〕第（2）项约定，自行实施被取消的工作或转由他人实施的违约责任：</w:t>
      </w:r>
      <w:r>
        <w:rPr>
          <w:rFonts w:hint="eastAsia" w:ascii="宋体" w:hAnsi="宋体" w:eastAsia="宋体" w:cs="宋体"/>
          <w:b/>
          <w:bCs/>
          <w:color w:val="auto"/>
          <w:u w:val="single"/>
        </w:rPr>
        <w:t>双方约定</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（4）发包人提供的材料、工程设备的规格、数量或质量不符合合同约定，或因发包人原因导致交货日期延误或交货地点变更等情况的违约责任：</w:t>
      </w:r>
      <w:r>
        <w:rPr>
          <w:rFonts w:hint="eastAsia" w:ascii="宋体" w:hAnsi="宋体" w:eastAsia="宋体" w:cs="宋体"/>
          <w:b/>
          <w:bCs/>
          <w:color w:val="auto"/>
          <w:u w:val="single"/>
        </w:rPr>
        <w:t>双方约定</w:t>
      </w: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（5）因发包人违反合同约定造成暂停施工的违约责任：</w:t>
      </w:r>
      <w:r>
        <w:rPr>
          <w:rFonts w:hint="eastAsia" w:ascii="宋体" w:hAnsi="宋体" w:eastAsia="宋体" w:cs="宋体"/>
          <w:b/>
          <w:bCs/>
          <w:color w:val="auto"/>
          <w:u w:val="single"/>
        </w:rPr>
        <w:t>双方约定</w:t>
      </w:r>
      <w:r>
        <w:rPr>
          <w:rFonts w:hint="eastAsia" w:ascii="宋体" w:hAnsi="宋体" w:eastAsia="宋体" w:cs="宋体"/>
          <w:color w:val="auto"/>
          <w:kern w:val="0"/>
          <w:u w:val="single"/>
        </w:rPr>
        <w:t xml:space="preserve"> </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（6）发包人无正当理由没有在约定期限内发出复工指示，导致承包人无法复工的违约责任：</w:t>
      </w:r>
      <w:r>
        <w:rPr>
          <w:rFonts w:hint="eastAsia" w:ascii="宋体" w:hAnsi="宋体" w:eastAsia="宋体" w:cs="宋体"/>
          <w:b/>
          <w:bCs/>
          <w:color w:val="auto"/>
          <w:u w:val="single"/>
        </w:rPr>
        <w:t>双方约定</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（7）其他：</w:t>
      </w:r>
      <w:r>
        <w:rPr>
          <w:rFonts w:hint="eastAsia" w:ascii="宋体" w:hAnsi="宋体" w:eastAsia="宋体" w:cs="宋体"/>
          <w:color w:val="auto"/>
          <w:kern w:val="0"/>
          <w:u w:val="single"/>
        </w:rPr>
        <w:t xml:space="preserve">  / </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16.1.3 因发包人违约解除合同</w:t>
      </w:r>
    </w:p>
    <w:p>
      <w:pPr>
        <w:autoSpaceDE w:val="0"/>
        <w:autoSpaceDN w:val="0"/>
        <w:adjustRightInd w:val="0"/>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承包人按16.1.1项〔发包人违约的情形〕约定暂停施工满</w:t>
      </w:r>
      <w:r>
        <w:rPr>
          <w:rFonts w:hint="eastAsia" w:ascii="宋体" w:hAnsi="宋体" w:eastAsia="宋体" w:cs="宋体"/>
          <w:b/>
          <w:bCs/>
          <w:color w:val="auto"/>
          <w:kern w:val="0"/>
          <w:u w:val="single"/>
        </w:rPr>
        <w:t>60</w:t>
      </w:r>
      <w:r>
        <w:rPr>
          <w:rFonts w:hint="eastAsia" w:ascii="宋体" w:hAnsi="宋体" w:eastAsia="宋体" w:cs="宋体"/>
          <w:color w:val="auto"/>
          <w:kern w:val="0"/>
        </w:rPr>
        <w:t>天后发包人仍不纠正其违约行为并致使合同目的不能实现的，承包人有权解除合同。</w:t>
      </w:r>
    </w:p>
    <w:p>
      <w:pPr>
        <w:spacing w:after="120" w:line="308" w:lineRule="auto"/>
        <w:ind w:firstLine="420" w:firstLineChars="200"/>
        <w:outlineLvl w:val="0"/>
        <w:rPr>
          <w:rFonts w:hint="eastAsia" w:ascii="宋体" w:hAnsi="宋体" w:eastAsia="宋体" w:cs="宋体"/>
          <w:color w:val="auto"/>
        </w:rPr>
      </w:pPr>
      <w:bookmarkStart w:id="532" w:name="_Toc6676"/>
      <w:r>
        <w:rPr>
          <w:rFonts w:hint="eastAsia" w:ascii="宋体" w:hAnsi="宋体" w:eastAsia="宋体" w:cs="宋体"/>
          <w:color w:val="auto"/>
        </w:rPr>
        <w:t>16.2 承包人违约</w:t>
      </w:r>
      <w:bookmarkEnd w:id="532"/>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16.2.1 承包人违约的情形</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承包人违约的其他情形：</w:t>
      </w:r>
      <w:r>
        <w:rPr>
          <w:rFonts w:hint="eastAsia" w:ascii="宋体" w:hAnsi="宋体" w:eastAsia="宋体" w:cs="宋体"/>
          <w:b/>
          <w:bCs/>
          <w:color w:val="auto"/>
          <w:u w:val="single"/>
        </w:rPr>
        <w:t>(1)因承包人原因不能按照协议书约定的竣工日期或工程师同意顺延的工期竣工；(2)承包人原因工程质量达不到协议书约定的质量标准；(3)不履行</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"http://www.lawtime.cn/info/hetong/htyw/" \t "_blank" </w:instrText>
      </w:r>
      <w:r>
        <w:rPr>
          <w:rFonts w:hint="eastAsia" w:ascii="宋体" w:hAnsi="宋体" w:eastAsia="宋体" w:cs="宋体"/>
          <w:color w:val="auto"/>
        </w:rPr>
        <w:fldChar w:fldCharType="separate"/>
      </w:r>
      <w:r>
        <w:rPr>
          <w:rFonts w:hint="eastAsia" w:ascii="宋体" w:hAnsi="宋体" w:eastAsia="宋体" w:cs="宋体"/>
          <w:color w:val="auto"/>
        </w:rPr>
        <w:fldChar w:fldCharType="end"/>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"http://www.lawtime.cn/info/hetong/hetongzhishi/" \t "_blank" </w:instrText>
      </w:r>
      <w:r>
        <w:rPr>
          <w:rFonts w:hint="eastAsia" w:ascii="宋体" w:hAnsi="宋体" w:eastAsia="宋体" w:cs="宋体"/>
          <w:color w:val="auto"/>
        </w:rPr>
        <w:fldChar w:fldCharType="separate"/>
      </w:r>
      <w:r>
        <w:rPr>
          <w:rFonts w:hint="eastAsia" w:ascii="宋体" w:hAnsi="宋体" w:eastAsia="宋体" w:cs="宋体"/>
          <w:b/>
          <w:bCs/>
          <w:color w:val="auto"/>
          <w:u w:val="single"/>
        </w:rPr>
        <w:t>合同</w:t>
      </w:r>
      <w:r>
        <w:rPr>
          <w:rFonts w:hint="eastAsia" w:ascii="宋体" w:hAnsi="宋体" w:eastAsia="宋体" w:cs="宋体"/>
          <w:b/>
          <w:bCs/>
          <w:color w:val="auto"/>
          <w:u w:val="single"/>
        </w:rPr>
        <w:fldChar w:fldCharType="end"/>
      </w:r>
      <w:r>
        <w:rPr>
          <w:rFonts w:hint="eastAsia" w:ascii="宋体" w:hAnsi="宋体" w:eastAsia="宋体" w:cs="宋体"/>
          <w:b/>
          <w:bCs/>
          <w:color w:val="auto"/>
          <w:u w:val="single"/>
        </w:rPr>
        <w:t>义务或不按合同约定履行义务的其他情况；（4）国家和地方现行的其他规定</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16.2.2承包人违约的责任</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kern w:val="0"/>
        </w:rPr>
        <w:t>承包人违约责任的承担方式和计算方法：</w:t>
      </w:r>
    </w:p>
    <w:p>
      <w:pPr>
        <w:spacing w:line="308" w:lineRule="auto"/>
        <w:ind w:firstLine="422" w:firstLineChars="200"/>
        <w:jc w:val="left"/>
        <w:rPr>
          <w:rFonts w:hint="eastAsia" w:ascii="宋体" w:hAnsi="宋体" w:eastAsia="宋体" w:cs="宋体"/>
          <w:b/>
          <w:color w:val="auto"/>
          <w:kern w:val="0"/>
          <w:u w:val="single"/>
        </w:rPr>
      </w:pPr>
      <w:r>
        <w:rPr>
          <w:rFonts w:hint="eastAsia" w:ascii="宋体" w:hAnsi="宋体" w:eastAsia="宋体" w:cs="宋体"/>
          <w:b/>
          <w:color w:val="auto"/>
          <w:kern w:val="0"/>
          <w:u w:val="singl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spacing w:line="308" w:lineRule="auto"/>
        <w:ind w:firstLine="422" w:firstLineChars="200"/>
        <w:jc w:val="left"/>
        <w:rPr>
          <w:rFonts w:hint="eastAsia" w:ascii="宋体" w:hAnsi="宋体" w:eastAsia="宋体" w:cs="宋体"/>
          <w:b/>
          <w:color w:val="auto"/>
          <w:kern w:val="0"/>
          <w:u w:val="single"/>
        </w:rPr>
      </w:pPr>
      <w:r>
        <w:rPr>
          <w:rFonts w:hint="eastAsia" w:ascii="宋体" w:hAnsi="宋体" w:eastAsia="宋体" w:cs="宋体"/>
          <w:b/>
          <w:color w:val="auto"/>
          <w:kern w:val="0"/>
          <w:u w:val="single"/>
        </w:rPr>
        <w:t>（2）承包人有本合同通用条款第16.2.1（6）条情形的，或经监理人检验认为修复质量不合格而承包人拒绝再进行修补的，发包人将扣除承包人全部质量保修金。</w:t>
      </w:r>
    </w:p>
    <w:p>
      <w:pPr>
        <w:spacing w:line="308" w:lineRule="auto"/>
        <w:ind w:firstLine="422" w:firstLineChars="200"/>
        <w:jc w:val="left"/>
        <w:rPr>
          <w:rFonts w:hint="eastAsia" w:ascii="宋体" w:hAnsi="宋体" w:eastAsia="宋体" w:cs="宋体"/>
          <w:b/>
          <w:color w:val="auto"/>
          <w:kern w:val="0"/>
          <w:u w:val="single"/>
        </w:rPr>
      </w:pPr>
      <w:r>
        <w:rPr>
          <w:rFonts w:hint="eastAsia" w:ascii="宋体" w:hAnsi="宋体" w:eastAsia="宋体" w:cs="宋体"/>
          <w:b/>
          <w:color w:val="auto"/>
          <w:kern w:val="0"/>
          <w:u w:val="singl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pPr>
        <w:spacing w:line="308" w:lineRule="auto"/>
        <w:ind w:left="1050" w:hanging="1050" w:hangingChars="500"/>
        <w:jc w:val="left"/>
        <w:rPr>
          <w:rFonts w:hint="eastAsia" w:ascii="宋体" w:hAnsi="宋体" w:eastAsia="宋体" w:cs="宋体"/>
          <w:color w:val="auto"/>
        </w:rPr>
      </w:pPr>
      <w:r>
        <w:rPr>
          <w:rFonts w:hint="eastAsia" w:ascii="宋体" w:hAnsi="宋体" w:eastAsia="宋体" w:cs="宋体"/>
          <w:color w:val="auto"/>
        </w:rPr>
        <w:t xml:space="preserve">    16.2.3 因承包人违约解除合同</w:t>
      </w:r>
    </w:p>
    <w:p>
      <w:pPr>
        <w:spacing w:before="120" w:after="120" w:line="308"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rPr>
        <w:t>关于承包人违约解除合同的特别约定：</w:t>
      </w:r>
      <w:r>
        <w:rPr>
          <w:rFonts w:hint="eastAsia" w:ascii="宋体" w:hAnsi="宋体" w:eastAsia="宋体" w:cs="宋体"/>
          <w:b/>
          <w:color w:val="auto"/>
          <w:kern w:val="0"/>
          <w:u w:val="single"/>
        </w:rPr>
        <w:t>承包人有违反以下情况之一的，发包人有权解除合同</w:t>
      </w:r>
      <w:r>
        <w:rPr>
          <w:rFonts w:hint="eastAsia" w:ascii="宋体" w:hAnsi="宋体" w:eastAsia="宋体" w:cs="宋体"/>
          <w:color w:val="auto"/>
          <w:kern w:val="0"/>
          <w:u w:val="single"/>
        </w:rPr>
        <w:t>：</w:t>
      </w:r>
    </w:p>
    <w:p>
      <w:pPr>
        <w:spacing w:before="120" w:after="120" w:line="308"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u w:val="single"/>
        </w:rPr>
        <w:t>(1)承包人无正当理由不按开工通知的要求及时进场组织施工和不按签订协议书时商定的进度计划有效地开展施工准备，造成工期延误达90天以上的；</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kern w:val="0"/>
          <w:u w:val="single"/>
        </w:rPr>
        <w:t>(2)承包人违反本合同通用条款第3.5条规定私自将合同或合同的任何部分或任何权利转让给其他人，或私自将工程或工程的一部分分包出去的；</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kern w:val="0"/>
          <w:u w:val="single"/>
        </w:rPr>
        <w:t>(3)未经监理人批准，承包人私自将已按投标文件承诺进入工地的工程设备、施工设备、临时工程或材料撤离工地的；</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kern w:val="0"/>
          <w:u w:val="single"/>
        </w:rPr>
        <w:t>(4)由于承包人原因拒绝按合同进度计划及时完成合同规定的工程，而又未采取有效措施赶上进度，造成工期延误的；</w:t>
      </w:r>
    </w:p>
    <w:p>
      <w:pPr>
        <w:spacing w:line="308" w:lineRule="auto"/>
        <w:ind w:firstLine="420" w:firstLineChars="200"/>
        <w:rPr>
          <w:rFonts w:hint="eastAsia" w:ascii="宋体" w:hAnsi="宋体" w:eastAsia="宋体" w:cs="宋体"/>
          <w:color w:val="auto"/>
          <w:kern w:val="0"/>
          <w:u w:val="single"/>
        </w:rPr>
      </w:pPr>
      <w:r>
        <w:rPr>
          <w:rFonts w:hint="eastAsia" w:ascii="宋体" w:hAnsi="宋体" w:eastAsia="宋体" w:cs="宋体"/>
          <w:color w:val="auto"/>
          <w:kern w:val="0"/>
          <w:u w:val="single"/>
        </w:rPr>
        <w:t>(5)承包人否认合同有效或拒绝履行合同规定的承包人义务，或由于法律、财务等原因导致承包人无法继续履行或实质上已停止履行合同的义务的；</w:t>
      </w:r>
    </w:p>
    <w:p>
      <w:pPr>
        <w:widowControl/>
        <w:spacing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u w:val="single"/>
        </w:rPr>
        <w:t>(6)合同签订之日起十五日内，承包人无法按合同规定及投标文件的承诺进场经监理工程师认可的全部人员和机械的。</w:t>
      </w:r>
    </w:p>
    <w:p>
      <w:pPr>
        <w:spacing w:before="120" w:after="120" w:line="308"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发包人继续使用承包人在施工现场的材料、设备、临时工程、承包人文件和由承包人或以其名义编制的其他文件的费用承担方式：</w:t>
      </w:r>
      <w:r>
        <w:rPr>
          <w:rFonts w:hint="eastAsia" w:ascii="宋体" w:hAnsi="宋体" w:eastAsia="宋体" w:cs="宋体"/>
          <w:color w:val="auto"/>
          <w:u w:val="single"/>
        </w:rPr>
        <w:t>双方协商决定</w:t>
      </w:r>
      <w:r>
        <w:rPr>
          <w:rFonts w:hint="eastAsia" w:ascii="宋体" w:hAnsi="宋体" w:eastAsia="宋体" w:cs="宋体"/>
          <w:color w:val="auto"/>
          <w:kern w:val="0"/>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 xml:space="preserve">17. 不可抗力 </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17.1 不可抗力的确认</w:t>
      </w:r>
    </w:p>
    <w:p>
      <w:pPr>
        <w:spacing w:line="308" w:lineRule="auto"/>
        <w:ind w:firstLine="420" w:firstLineChars="200"/>
        <w:jc w:val="left"/>
        <w:rPr>
          <w:rFonts w:hint="eastAsia" w:ascii="宋体" w:hAnsi="宋体" w:eastAsia="宋体" w:cs="宋体"/>
          <w:color w:val="auto"/>
          <w:kern w:val="0"/>
          <w:u w:val="single"/>
        </w:rPr>
      </w:pPr>
      <w:r>
        <w:rPr>
          <w:rFonts w:hint="eastAsia" w:ascii="宋体" w:hAnsi="宋体" w:eastAsia="宋体" w:cs="宋体"/>
          <w:color w:val="auto"/>
        </w:rPr>
        <w:t>除通用合同条款约定的不可抗力事件之外，视为不可抗力的其他情形：</w:t>
      </w:r>
      <w:r>
        <w:rPr>
          <w:rFonts w:hint="eastAsia" w:ascii="宋体" w:hAnsi="宋体" w:eastAsia="宋体" w:cs="宋体"/>
          <w:color w:val="auto"/>
          <w:u w:val="single"/>
        </w:rPr>
        <w:t xml:space="preserve"> (1) 6.5 级以上的地震；(2) 12级以上持续二天的大风；(3) 日雨量达100mm以上持续三天的大雨；(4) 40℃以上持续三天的高温天气；(5) 0℃以下持续三天的低温天气；(6) 50年以上未发生过的洪水</w:t>
      </w:r>
      <w:r>
        <w:rPr>
          <w:rFonts w:hint="eastAsia" w:ascii="宋体" w:hAnsi="宋体" w:eastAsia="宋体" w:cs="宋体"/>
          <w:color w:val="auto"/>
          <w:kern w:val="0"/>
        </w:rPr>
        <w:t>。</w:t>
      </w:r>
    </w:p>
    <w:p>
      <w:pPr>
        <w:spacing w:after="120" w:line="308" w:lineRule="auto"/>
        <w:ind w:firstLine="420" w:firstLineChars="200"/>
        <w:outlineLvl w:val="0"/>
        <w:rPr>
          <w:rFonts w:hint="eastAsia" w:ascii="宋体" w:hAnsi="宋体" w:eastAsia="宋体" w:cs="宋体"/>
          <w:color w:val="auto"/>
        </w:rPr>
      </w:pPr>
      <w:bookmarkStart w:id="533" w:name="_Toc21820"/>
      <w:r>
        <w:rPr>
          <w:rFonts w:hint="eastAsia" w:ascii="宋体" w:hAnsi="宋体" w:eastAsia="宋体" w:cs="宋体"/>
          <w:color w:val="auto"/>
        </w:rPr>
        <w:t>17.4 因不可抗力解除合同</w:t>
      </w:r>
      <w:bookmarkEnd w:id="533"/>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合同解除后，发包人应在商定或确定发包人应支付款项后</w:t>
      </w:r>
      <w:r>
        <w:rPr>
          <w:rFonts w:hint="eastAsia" w:ascii="宋体" w:hAnsi="宋体" w:eastAsia="宋体" w:cs="宋体"/>
          <w:color w:val="auto"/>
          <w:u w:val="single"/>
        </w:rPr>
        <w:t>14</w:t>
      </w:r>
      <w:r>
        <w:rPr>
          <w:rFonts w:hint="eastAsia" w:ascii="宋体" w:hAnsi="宋体" w:eastAsia="宋体" w:cs="宋体"/>
          <w:color w:val="auto"/>
        </w:rPr>
        <w:t>天内完成款项的支付。</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18. 保险</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18.1 工程保险</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关于工程保险的特别约定：</w:t>
      </w:r>
      <w:r>
        <w:rPr>
          <w:rFonts w:hint="eastAsia" w:ascii="宋体" w:hAnsi="宋体" w:eastAsia="宋体" w:cs="宋体"/>
          <w:color w:val="auto"/>
          <w:kern w:val="0"/>
          <w:u w:val="single"/>
        </w:rPr>
        <w:t xml:space="preserve"> 无 </w:t>
      </w:r>
      <w:r>
        <w:rPr>
          <w:rFonts w:hint="eastAsia" w:ascii="宋体" w:hAnsi="宋体" w:eastAsia="宋体" w:cs="宋体"/>
          <w:color w:val="auto"/>
          <w:kern w:val="0"/>
        </w:rPr>
        <w:t>。</w:t>
      </w:r>
    </w:p>
    <w:p>
      <w:pPr>
        <w:spacing w:after="120" w:line="308" w:lineRule="auto"/>
        <w:ind w:firstLine="420" w:firstLineChars="200"/>
        <w:outlineLvl w:val="0"/>
        <w:rPr>
          <w:rFonts w:hint="eastAsia" w:ascii="宋体" w:hAnsi="宋体" w:eastAsia="宋体" w:cs="宋体"/>
          <w:color w:val="auto"/>
        </w:rPr>
      </w:pPr>
      <w:bookmarkStart w:id="534" w:name="_Toc7247"/>
      <w:r>
        <w:rPr>
          <w:rFonts w:hint="eastAsia" w:ascii="宋体" w:hAnsi="宋体" w:eastAsia="宋体" w:cs="宋体"/>
          <w:color w:val="auto"/>
        </w:rPr>
        <w:t>18.3 其他保险</w:t>
      </w:r>
      <w:bookmarkEnd w:id="534"/>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关于其他保险的约定：</w:t>
      </w:r>
      <w:r>
        <w:rPr>
          <w:rFonts w:hint="eastAsia" w:ascii="宋体" w:hAnsi="宋体" w:eastAsia="宋体" w:cs="宋体"/>
          <w:color w:val="auto"/>
          <w:kern w:val="0"/>
          <w:u w:val="single"/>
        </w:rPr>
        <w:t xml:space="preserve"> 无</w:t>
      </w:r>
      <w:r>
        <w:rPr>
          <w:rFonts w:hint="eastAsia" w:ascii="宋体" w:hAnsi="宋体" w:eastAsia="宋体" w:cs="宋体"/>
          <w:color w:val="auto"/>
          <w:kern w:val="0"/>
        </w:rPr>
        <w:t>。</w:t>
      </w:r>
    </w:p>
    <w:p>
      <w:pPr>
        <w:spacing w:line="308" w:lineRule="auto"/>
        <w:ind w:firstLine="420" w:firstLineChars="200"/>
        <w:jc w:val="left"/>
        <w:rPr>
          <w:rFonts w:hint="eastAsia" w:ascii="宋体" w:hAnsi="宋体" w:eastAsia="宋体" w:cs="宋体"/>
          <w:color w:val="auto"/>
          <w:kern w:val="0"/>
        </w:rPr>
      </w:pPr>
      <w:r>
        <w:rPr>
          <w:rFonts w:hint="eastAsia" w:ascii="宋体" w:hAnsi="宋体" w:eastAsia="宋体" w:cs="宋体"/>
          <w:color w:val="auto"/>
        </w:rPr>
        <w:t>承包人是否应为其施工设备等办理财产保险：</w:t>
      </w:r>
      <w:r>
        <w:rPr>
          <w:rFonts w:hint="eastAsia" w:ascii="宋体" w:hAnsi="宋体" w:eastAsia="宋体" w:cs="宋体"/>
          <w:color w:val="auto"/>
          <w:u w:val="single"/>
        </w:rPr>
        <w:t>按通用合同条款执行</w:t>
      </w:r>
      <w:r>
        <w:rPr>
          <w:rFonts w:hint="eastAsia" w:ascii="宋体" w:hAnsi="宋体" w:eastAsia="宋体" w:cs="宋体"/>
          <w:color w:val="auto"/>
        </w:rPr>
        <w:t>。</w:t>
      </w:r>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18.7 通知义务</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kern w:val="0"/>
        </w:rPr>
        <w:t>关于变更保险合同时的通知义务的约定：</w:t>
      </w:r>
      <w:r>
        <w:rPr>
          <w:rFonts w:hint="eastAsia" w:ascii="宋体" w:hAnsi="宋体" w:eastAsia="宋体" w:cs="宋体"/>
          <w:color w:val="auto"/>
          <w:u w:val="single"/>
        </w:rPr>
        <w:t xml:space="preserve"> 无 </w:t>
      </w:r>
      <w:r>
        <w:rPr>
          <w:rFonts w:hint="eastAsia" w:ascii="宋体" w:hAnsi="宋体" w:eastAsia="宋体" w:cs="宋体"/>
          <w:color w:val="auto"/>
        </w:rPr>
        <w:t>。</w:t>
      </w:r>
    </w:p>
    <w:p>
      <w:pPr>
        <w:pStyle w:val="6"/>
        <w:spacing w:before="120" w:after="120" w:line="308" w:lineRule="auto"/>
        <w:rPr>
          <w:rFonts w:hint="eastAsia" w:ascii="宋体" w:hAnsi="宋体" w:eastAsia="宋体" w:cs="宋体"/>
          <w:b w:val="0"/>
          <w:color w:val="auto"/>
          <w:sz w:val="21"/>
          <w:szCs w:val="21"/>
        </w:rPr>
      </w:pPr>
      <w:r>
        <w:rPr>
          <w:rFonts w:hint="eastAsia" w:ascii="宋体" w:hAnsi="宋体" w:eastAsia="宋体" w:cs="宋体"/>
          <w:b w:val="0"/>
          <w:color w:val="auto"/>
          <w:sz w:val="21"/>
          <w:szCs w:val="21"/>
        </w:rPr>
        <w:t>20. 争议解决</w:t>
      </w:r>
    </w:p>
    <w:p>
      <w:pPr>
        <w:spacing w:after="120" w:line="308" w:lineRule="auto"/>
        <w:ind w:firstLine="420" w:firstLineChars="200"/>
        <w:outlineLvl w:val="0"/>
        <w:rPr>
          <w:rFonts w:hint="eastAsia" w:ascii="宋体" w:hAnsi="宋体" w:eastAsia="宋体" w:cs="宋体"/>
          <w:color w:val="auto"/>
        </w:rPr>
      </w:pPr>
      <w:bookmarkStart w:id="535" w:name="_Toc10786"/>
      <w:r>
        <w:rPr>
          <w:rFonts w:hint="eastAsia" w:ascii="宋体" w:hAnsi="宋体" w:eastAsia="宋体" w:cs="宋体"/>
          <w:color w:val="auto"/>
        </w:rPr>
        <w:t>20.3 争议评审</w:t>
      </w:r>
      <w:bookmarkEnd w:id="535"/>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合同当事人是否同意将工程争议提交争议评审小组决定：</w:t>
      </w:r>
      <w:r>
        <w:rPr>
          <w:rFonts w:hint="eastAsia" w:ascii="宋体" w:hAnsi="宋体" w:eastAsia="宋体" w:cs="宋体"/>
          <w:color w:val="auto"/>
          <w:u w:val="single"/>
        </w:rPr>
        <w:t>否</w:t>
      </w:r>
      <w:r>
        <w:rPr>
          <w:rFonts w:hint="eastAsia" w:ascii="宋体" w:hAnsi="宋体" w:eastAsia="宋体" w:cs="宋体"/>
          <w:color w:val="auto"/>
        </w:rPr>
        <w:t xml:space="preserve">。  </w:t>
      </w:r>
    </w:p>
    <w:p>
      <w:pPr>
        <w:spacing w:line="308" w:lineRule="auto"/>
        <w:ind w:firstLine="420" w:firstLineChars="200"/>
        <w:jc w:val="left"/>
        <w:outlineLvl w:val="0"/>
        <w:rPr>
          <w:rFonts w:hint="eastAsia" w:ascii="宋体" w:hAnsi="宋体" w:eastAsia="宋体" w:cs="宋体"/>
          <w:color w:val="auto"/>
        </w:rPr>
      </w:pPr>
      <w:bookmarkStart w:id="536" w:name="_Toc12656"/>
      <w:r>
        <w:rPr>
          <w:rFonts w:hint="eastAsia" w:ascii="宋体" w:hAnsi="宋体" w:eastAsia="宋体" w:cs="宋体"/>
          <w:color w:val="auto"/>
        </w:rPr>
        <w:t>20.3.1 争议评审小组的确定</w:t>
      </w:r>
      <w:bookmarkEnd w:id="536"/>
    </w:p>
    <w:p>
      <w:pPr>
        <w:spacing w:line="308" w:lineRule="auto"/>
        <w:ind w:firstLine="420" w:firstLineChars="200"/>
        <w:jc w:val="left"/>
        <w:rPr>
          <w:rFonts w:hint="eastAsia" w:ascii="宋体" w:hAnsi="宋体" w:eastAsia="宋体" w:cs="宋体"/>
          <w:color w:val="auto"/>
          <w:u w:val="single"/>
        </w:rPr>
      </w:pPr>
      <w:r>
        <w:rPr>
          <w:rFonts w:hint="eastAsia" w:ascii="宋体" w:hAnsi="宋体" w:eastAsia="宋体" w:cs="宋体"/>
          <w:color w:val="auto"/>
        </w:rPr>
        <w:t>争议评审小组成员的确定：</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选定争议评审员的期限：</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争议评审小组成员的报酬承担方式：</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其他事项的约定：</w:t>
      </w:r>
      <w:r>
        <w:rPr>
          <w:rFonts w:hint="eastAsia" w:ascii="宋体" w:hAnsi="宋体" w:eastAsia="宋体" w:cs="宋体"/>
          <w:color w:val="auto"/>
          <w:u w:val="single"/>
        </w:rPr>
        <w:t xml:space="preserve">  / </w:t>
      </w:r>
      <w:r>
        <w:rPr>
          <w:rFonts w:hint="eastAsia" w:ascii="宋体" w:hAnsi="宋体" w:eastAsia="宋体" w:cs="宋体"/>
          <w:color w:val="auto"/>
        </w:rPr>
        <w:t>。</w:t>
      </w:r>
    </w:p>
    <w:p>
      <w:pPr>
        <w:autoSpaceDE w:val="0"/>
        <w:autoSpaceDN w:val="0"/>
        <w:adjustRightInd w:val="0"/>
        <w:spacing w:line="308" w:lineRule="auto"/>
        <w:ind w:firstLine="420" w:firstLineChars="200"/>
        <w:jc w:val="left"/>
        <w:outlineLvl w:val="0"/>
        <w:rPr>
          <w:rFonts w:hint="eastAsia" w:ascii="宋体" w:hAnsi="宋体" w:eastAsia="宋体" w:cs="宋体"/>
          <w:color w:val="auto"/>
          <w:kern w:val="0"/>
        </w:rPr>
      </w:pPr>
      <w:bookmarkStart w:id="537" w:name="_Toc15203"/>
      <w:r>
        <w:rPr>
          <w:rFonts w:hint="eastAsia" w:ascii="宋体" w:hAnsi="宋体" w:eastAsia="宋体" w:cs="宋体"/>
          <w:color w:val="auto"/>
          <w:kern w:val="0"/>
        </w:rPr>
        <w:t>20.3.2 争议评审小组的决定</w:t>
      </w:r>
      <w:bookmarkEnd w:id="537"/>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合同当事人关于本项的约定：</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after="120" w:line="308" w:lineRule="auto"/>
        <w:ind w:firstLine="420" w:firstLineChars="200"/>
        <w:outlineLvl w:val="0"/>
        <w:rPr>
          <w:rFonts w:hint="eastAsia" w:ascii="宋体" w:hAnsi="宋体" w:eastAsia="宋体" w:cs="宋体"/>
          <w:color w:val="auto"/>
        </w:rPr>
      </w:pPr>
      <w:bookmarkStart w:id="538" w:name="_Toc26472"/>
      <w:r>
        <w:rPr>
          <w:rFonts w:hint="eastAsia" w:ascii="宋体" w:hAnsi="宋体" w:eastAsia="宋体" w:cs="宋体"/>
          <w:color w:val="auto"/>
        </w:rPr>
        <w:t>20.4仲裁或诉讼</w:t>
      </w:r>
      <w:bookmarkEnd w:id="538"/>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因合同及合同有关事项发生的争议，按下列第</w:t>
      </w:r>
      <w:r>
        <w:rPr>
          <w:rFonts w:hint="eastAsia" w:ascii="宋体" w:hAnsi="宋体" w:eastAsia="宋体" w:cs="宋体"/>
          <w:color w:val="auto"/>
          <w:u w:val="single"/>
        </w:rPr>
        <w:t>（2）</w:t>
      </w:r>
      <w:r>
        <w:rPr>
          <w:rFonts w:hint="eastAsia" w:ascii="宋体" w:hAnsi="宋体" w:eastAsia="宋体" w:cs="宋体"/>
          <w:color w:val="auto"/>
        </w:rPr>
        <w:t>种方式解决：</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（1）向</w:t>
      </w:r>
      <w:r>
        <w:rPr>
          <w:rFonts w:hint="eastAsia" w:ascii="宋体" w:hAnsi="宋体" w:eastAsia="宋体" w:cs="宋体"/>
          <w:color w:val="auto"/>
          <w:u w:val="single"/>
        </w:rPr>
        <w:t xml:space="preserve"> /</w:t>
      </w:r>
      <w:r>
        <w:rPr>
          <w:rFonts w:hint="eastAsia" w:ascii="宋体" w:hAnsi="宋体" w:eastAsia="宋体" w:cs="宋体"/>
          <w:color w:val="auto"/>
        </w:rPr>
        <w:t>仲裁委员会申请仲裁；</w:t>
      </w:r>
    </w:p>
    <w:p>
      <w:pPr>
        <w:spacing w:line="308" w:lineRule="auto"/>
        <w:ind w:firstLine="420" w:firstLineChars="200"/>
        <w:jc w:val="left"/>
        <w:rPr>
          <w:rFonts w:hint="eastAsia" w:ascii="宋体" w:hAnsi="宋体" w:eastAsia="宋体" w:cs="宋体"/>
          <w:color w:val="auto"/>
        </w:rPr>
      </w:pPr>
      <w:r>
        <w:rPr>
          <w:rFonts w:hint="eastAsia" w:ascii="宋体" w:hAnsi="宋体" w:eastAsia="宋体" w:cs="宋体"/>
          <w:color w:val="auto"/>
        </w:rPr>
        <w:t>（2）向</w:t>
      </w:r>
      <w:r>
        <w:rPr>
          <w:rFonts w:hint="eastAsia" w:ascii="宋体" w:hAnsi="宋体" w:eastAsia="宋体" w:cs="宋体"/>
          <w:color w:val="auto"/>
          <w:u w:val="single"/>
        </w:rPr>
        <w:t>项目所在地</w:t>
      </w:r>
      <w:r>
        <w:rPr>
          <w:rFonts w:hint="eastAsia" w:ascii="宋体" w:hAnsi="宋体" w:eastAsia="宋体" w:cs="宋体"/>
          <w:color w:val="auto"/>
        </w:rPr>
        <w:t>人民法院起诉。</w:t>
      </w:r>
    </w:p>
    <w:bookmarkEnd w:id="500"/>
    <w:bookmarkEnd w:id="501"/>
    <w:bookmarkEnd w:id="502"/>
    <w:bookmarkEnd w:id="503"/>
    <w:p>
      <w:pPr>
        <w:spacing w:after="120" w:line="308" w:lineRule="auto"/>
        <w:ind w:firstLine="420"/>
        <w:outlineLvl w:val="0"/>
        <w:rPr>
          <w:rFonts w:hint="eastAsia" w:ascii="宋体" w:hAnsi="宋体" w:eastAsia="宋体" w:cs="宋体"/>
          <w:color w:val="auto"/>
        </w:rPr>
      </w:pPr>
      <w:bookmarkStart w:id="539" w:name="_Toc18800"/>
      <w:bookmarkStart w:id="540" w:name="_Toc31721"/>
      <w:r>
        <w:rPr>
          <w:rFonts w:hint="eastAsia" w:ascii="宋体" w:hAnsi="宋体" w:eastAsia="宋体" w:cs="宋体"/>
          <w:color w:val="auto"/>
        </w:rPr>
        <w:t>21 补充条款</w:t>
      </w:r>
      <w:bookmarkEnd w:id="539"/>
      <w:bookmarkEnd w:id="540"/>
    </w:p>
    <w:p>
      <w:pPr>
        <w:spacing w:after="120" w:line="308" w:lineRule="auto"/>
        <w:ind w:firstLine="420" w:firstLineChars="200"/>
        <w:rPr>
          <w:rFonts w:hint="eastAsia" w:ascii="宋体" w:hAnsi="宋体" w:eastAsia="宋体" w:cs="宋体"/>
          <w:color w:val="auto"/>
        </w:rPr>
      </w:pPr>
      <w:r>
        <w:rPr>
          <w:rFonts w:hint="eastAsia" w:ascii="宋体" w:hAnsi="宋体" w:eastAsia="宋体" w:cs="宋体"/>
          <w:color w:val="auto"/>
        </w:rPr>
        <w:t>21.1根据桂劳社[2009]50号文，承包人在投标时必须在投标文件中承诺，在发包人发出交款通知之日起7个工作日内足额将民工工资保障金转入建设行政主管部门设立的农民工工资保障金专用帐号。一旦其承包的建设工程项目中出现拖欠农民工工资情况的，由主管部门从其农民工工资保障金中先予支付。签订合同前，承包人必须按市财建〔2018〕73号文规定到广西境内的银行设立农民工工资专户，不按文件规定设立的，视为承包人违约，发包人可按规定上报相关管理部门。</w:t>
      </w:r>
    </w:p>
    <w:p>
      <w:pPr>
        <w:spacing w:line="312" w:lineRule="auto"/>
        <w:jc w:val="left"/>
        <w:rPr>
          <w:rFonts w:hint="eastAsia" w:ascii="宋体" w:hAnsi="宋体" w:eastAsia="宋体" w:cs="宋体"/>
          <w:b/>
          <w:color w:val="auto"/>
          <w:sz w:val="32"/>
          <w:szCs w:val="32"/>
        </w:rPr>
      </w:pPr>
      <w:r>
        <w:rPr>
          <w:rFonts w:hint="eastAsia" w:ascii="宋体" w:hAnsi="宋体" w:eastAsia="宋体" w:cs="宋体"/>
          <w:color w:val="auto"/>
          <w:sz w:val="30"/>
          <w:szCs w:val="32"/>
        </w:rPr>
        <w:br w:type="page"/>
      </w:r>
      <w:bookmarkEnd w:id="487"/>
      <w:bookmarkEnd w:id="488"/>
      <w:bookmarkStart w:id="541" w:name="_Toc407135283"/>
      <w:bookmarkStart w:id="542" w:name="_Toc9561"/>
      <w:bookmarkStart w:id="543" w:name="_Toc27830"/>
      <w:bookmarkStart w:id="544" w:name="_Toc13983"/>
      <w:bookmarkStart w:id="545" w:name="_Toc6879"/>
      <w:bookmarkStart w:id="546" w:name="_Toc358569763"/>
      <w:r>
        <w:rPr>
          <w:rFonts w:hint="eastAsia" w:ascii="宋体" w:hAnsi="宋体" w:eastAsia="宋体" w:cs="宋体"/>
          <w:b/>
          <w:color w:val="auto"/>
          <w:sz w:val="32"/>
          <w:szCs w:val="32"/>
        </w:rPr>
        <w:t>附件</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协议书附件：</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附件1：承包人承揽工程项目一览表</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附件2：工程质量保修书</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附件3：主要建设工程文件目录</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 xml:space="preserve">附件4：承包人用于本工程施工的机械设备表 </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 xml:space="preserve">附件5：承包人主要施工管理人员表 </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附件6：分包人主要施工管理人员表</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 xml:space="preserve">附件7：履约担保格式 </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附件8：预付款担保格式</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附件9：支付担保格式</w:t>
      </w:r>
    </w:p>
    <w:p>
      <w:pPr>
        <w:spacing w:line="312" w:lineRule="auto"/>
        <w:jc w:val="left"/>
        <w:rPr>
          <w:rFonts w:hint="eastAsia" w:ascii="宋体" w:hAnsi="宋体" w:eastAsia="宋体" w:cs="宋体"/>
          <w:color w:val="auto"/>
          <w:sz w:val="30"/>
          <w:szCs w:val="32"/>
        </w:rPr>
      </w:pPr>
      <w:r>
        <w:rPr>
          <w:rFonts w:hint="eastAsia" w:ascii="宋体" w:hAnsi="宋体" w:eastAsia="宋体" w:cs="宋体"/>
          <w:color w:val="auto"/>
          <w:sz w:val="30"/>
          <w:szCs w:val="32"/>
        </w:rPr>
        <w:t>附件10：预付款支付申请（核准）表</w:t>
      </w:r>
    </w:p>
    <w:p>
      <w:pPr>
        <w:rPr>
          <w:rFonts w:hint="eastAsia" w:ascii="宋体" w:hAnsi="宋体" w:eastAsia="宋体" w:cs="宋体"/>
          <w:color w:val="auto"/>
          <w:sz w:val="30"/>
          <w:szCs w:val="32"/>
        </w:rPr>
      </w:pPr>
      <w:r>
        <w:rPr>
          <w:rFonts w:hint="eastAsia" w:ascii="宋体" w:hAnsi="宋体" w:eastAsia="宋体" w:cs="宋体"/>
          <w:color w:val="auto"/>
          <w:sz w:val="30"/>
          <w:szCs w:val="32"/>
        </w:rPr>
        <w:t>附件11：进度款支付申请（核准）表</w:t>
      </w:r>
    </w:p>
    <w:p>
      <w:pPr>
        <w:rPr>
          <w:rFonts w:hint="eastAsia" w:ascii="宋体" w:hAnsi="宋体" w:eastAsia="宋体" w:cs="宋体"/>
          <w:color w:val="auto"/>
          <w:sz w:val="30"/>
          <w:szCs w:val="32"/>
        </w:rPr>
      </w:pPr>
      <w:r>
        <w:rPr>
          <w:rFonts w:hint="eastAsia" w:ascii="宋体" w:hAnsi="宋体" w:eastAsia="宋体" w:cs="宋体"/>
          <w:color w:val="auto"/>
          <w:sz w:val="30"/>
          <w:szCs w:val="32"/>
        </w:rPr>
        <w:t>附件12：竣工结算支付申请（核准）表</w:t>
      </w:r>
    </w:p>
    <w:p>
      <w:pPr>
        <w:rPr>
          <w:rFonts w:hint="eastAsia" w:ascii="宋体" w:hAnsi="宋体" w:eastAsia="宋体" w:cs="宋体"/>
          <w:b/>
          <w:bCs/>
          <w:color w:val="auto"/>
          <w:sz w:val="30"/>
          <w:szCs w:val="32"/>
        </w:rPr>
      </w:pPr>
      <w:r>
        <w:rPr>
          <w:rFonts w:hint="eastAsia" w:ascii="宋体" w:hAnsi="宋体" w:eastAsia="宋体" w:cs="宋体"/>
          <w:color w:val="auto"/>
          <w:sz w:val="30"/>
          <w:szCs w:val="32"/>
        </w:rPr>
        <w:t>附件13：最终结算支付申请（核准）表</w:t>
      </w:r>
    </w:p>
    <w:p>
      <w:pPr>
        <w:rPr>
          <w:rFonts w:hint="eastAsia" w:ascii="宋体" w:hAnsi="宋体" w:eastAsia="宋体" w:cs="宋体"/>
          <w:color w:val="auto"/>
        </w:rPr>
        <w:sectPr>
          <w:footerReference r:id="rId9" w:type="first"/>
          <w:footerReference r:id="rId8" w:type="default"/>
          <w:pgSz w:w="11906" w:h="16838"/>
          <w:pgMar w:top="1134" w:right="1417" w:bottom="1134" w:left="1531" w:header="851" w:footer="992" w:gutter="0"/>
          <w:cols w:space="720" w:num="1"/>
          <w:titlePg/>
          <w:docGrid w:type="lines" w:linePitch="312" w:charSpace="0"/>
        </w:sectPr>
      </w:pPr>
      <w:r>
        <w:rPr>
          <w:rFonts w:hint="eastAsia" w:ascii="宋体" w:hAnsi="宋体" w:eastAsia="宋体" w:cs="宋体"/>
          <w:color w:val="auto"/>
          <w:sz w:val="30"/>
          <w:szCs w:val="32"/>
        </w:rPr>
        <w:t>附件14：总价合同进度款支付分解表</w:t>
      </w:r>
    </w:p>
    <w:p>
      <w:pPr>
        <w:spacing w:before="156" w:beforeLines="50" w:after="156" w:afterLines="50" w:line="312" w:lineRule="auto"/>
        <w:jc w:val="left"/>
        <w:rPr>
          <w:rFonts w:hint="eastAsia" w:ascii="宋体" w:hAnsi="宋体" w:eastAsia="宋体" w:cs="宋体"/>
          <w:color w:val="auto"/>
          <w:sz w:val="30"/>
          <w:szCs w:val="30"/>
        </w:rPr>
      </w:pPr>
      <w:r>
        <w:rPr>
          <w:rFonts w:hint="eastAsia" w:ascii="宋体" w:hAnsi="宋体" w:eastAsia="宋体" w:cs="宋体"/>
          <w:color w:val="auto"/>
          <w:sz w:val="30"/>
          <w:szCs w:val="30"/>
        </w:rPr>
        <w:t>附件1：</w:t>
      </w:r>
    </w:p>
    <w:p>
      <w:pPr>
        <w:spacing w:before="156" w:beforeLines="50" w:after="156"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承包人承揽工程项目一览表</w:t>
      </w:r>
    </w:p>
    <w:tbl>
      <w:tblPr>
        <w:tblStyle w:val="13"/>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单位工程名称</w:t>
            </w:r>
          </w:p>
        </w:tc>
        <w:tc>
          <w:tcPr>
            <w:tcW w:w="1843"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建设规模</w:t>
            </w:r>
          </w:p>
        </w:tc>
        <w:tc>
          <w:tcPr>
            <w:tcW w:w="1417"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建筑面积(平方米)</w:t>
            </w:r>
          </w:p>
        </w:tc>
        <w:tc>
          <w:tcPr>
            <w:tcW w:w="2126"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结构形式</w:t>
            </w:r>
          </w:p>
        </w:tc>
        <w:tc>
          <w:tcPr>
            <w:tcW w:w="850"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层数</w:t>
            </w:r>
          </w:p>
        </w:tc>
        <w:tc>
          <w:tcPr>
            <w:tcW w:w="1560"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生产能力</w:t>
            </w:r>
          </w:p>
        </w:tc>
        <w:tc>
          <w:tcPr>
            <w:tcW w:w="2126"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设备安装内容</w:t>
            </w:r>
          </w:p>
        </w:tc>
        <w:tc>
          <w:tcPr>
            <w:tcW w:w="1417"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合同价格（元）</w:t>
            </w:r>
          </w:p>
        </w:tc>
        <w:tc>
          <w:tcPr>
            <w:tcW w:w="851"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开工日期</w:t>
            </w:r>
          </w:p>
        </w:tc>
        <w:tc>
          <w:tcPr>
            <w:tcW w:w="850"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8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2126"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1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1"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bl>
    <w:p>
      <w:pPr>
        <w:spacing w:line="312" w:lineRule="auto"/>
        <w:rPr>
          <w:rFonts w:hint="eastAsia" w:ascii="宋体" w:hAnsi="宋体" w:eastAsia="宋体" w:cs="宋体"/>
          <w:b/>
          <w:color w:val="auto"/>
          <w:sz w:val="30"/>
          <w:szCs w:val="30"/>
        </w:rPr>
        <w:sectPr>
          <w:pgSz w:w="16838" w:h="11906" w:orient="landscape"/>
          <w:pgMar w:top="1554" w:right="1418" w:bottom="1531" w:left="1418" w:header="851" w:footer="992" w:gutter="0"/>
          <w:cols w:space="720" w:num="1"/>
          <w:titlePg/>
          <w:docGrid w:type="linesAndChars" w:linePitch="312" w:charSpace="0"/>
        </w:sectPr>
      </w:pPr>
    </w:p>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t>附件2：</w:t>
      </w:r>
    </w:p>
    <w:p>
      <w:pPr>
        <w:spacing w:before="120" w:beforeLines="50" w:after="120" w:afterLines="50" w:line="44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w:t>工程质量保修书（市政公用工程）</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发包人（全称）：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承包人（全称）：</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360" w:lineRule="auto"/>
        <w:rPr>
          <w:rFonts w:hint="eastAsia" w:ascii="宋体" w:hAnsi="宋体" w:eastAsia="宋体" w:cs="宋体"/>
          <w:color w:val="auto"/>
        </w:rPr>
      </w:pPr>
    </w:p>
    <w:p>
      <w:pPr>
        <w:spacing w:line="360" w:lineRule="auto"/>
        <w:ind w:firstLine="420"/>
        <w:rPr>
          <w:rFonts w:hint="eastAsia" w:ascii="宋体" w:hAnsi="宋体" w:eastAsia="宋体" w:cs="宋体"/>
          <w:color w:val="auto"/>
        </w:rPr>
      </w:pPr>
      <w:r>
        <w:rPr>
          <w:rFonts w:hint="eastAsia" w:ascii="宋体" w:hAnsi="宋体" w:eastAsia="宋体" w:cs="宋体"/>
          <w:color w:val="auto"/>
        </w:rPr>
        <w:t>发包人和承包人根据《中华人民共和国建筑法》和《建设工程质量管理条例》，经协商一致就</w:t>
      </w:r>
      <w:r>
        <w:rPr>
          <w:rFonts w:hint="eastAsia" w:ascii="宋体" w:hAnsi="宋体" w:eastAsia="宋体" w:cs="宋体"/>
          <w:color w:val="auto"/>
          <w:u w:val="single"/>
        </w:rPr>
        <w:t xml:space="preserve">                                     </w:t>
      </w:r>
      <w:r>
        <w:rPr>
          <w:rFonts w:hint="eastAsia" w:ascii="宋体" w:hAnsi="宋体" w:eastAsia="宋体" w:cs="宋体"/>
          <w:color w:val="auto"/>
        </w:rPr>
        <w:t>（工程全称）签订工程质量保修书。</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一、工程质量保修范围和内容</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承包人在质量保修期内，按照有关法律规定和合同约定，承担工程质量保修责任。</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质量保修范围包括</w:t>
      </w:r>
      <w:r>
        <w:rPr>
          <w:rFonts w:hint="eastAsia" w:ascii="宋体" w:hAnsi="宋体" w:eastAsia="宋体" w:cs="宋体"/>
          <w:color w:val="auto"/>
          <w:u w:val="single"/>
        </w:rPr>
        <w:t xml:space="preserve">                                </w:t>
      </w:r>
      <w:r>
        <w:rPr>
          <w:rFonts w:hint="eastAsia" w:ascii="宋体" w:hAnsi="宋体" w:eastAsia="宋体" w:cs="宋体"/>
          <w:color w:val="auto"/>
        </w:rPr>
        <w:t>，以及双方约定的其他项目。具体保修的内容，双方约定如下：</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二、质量保修期</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根据《建设工程质量管理条例》及有关规定，工程的质量保修期如下：</w:t>
      </w:r>
    </w:p>
    <w:p>
      <w:pPr>
        <w:spacing w:line="360" w:lineRule="auto"/>
        <w:ind w:firstLine="426"/>
        <w:rPr>
          <w:rFonts w:hint="eastAsia" w:ascii="宋体" w:hAnsi="宋体" w:eastAsia="宋体" w:cs="宋体"/>
          <w:color w:val="auto"/>
        </w:rPr>
      </w:pPr>
      <w:r>
        <w:rPr>
          <w:rFonts w:hint="eastAsia" w:ascii="宋体" w:hAnsi="宋体" w:eastAsia="宋体" w:cs="宋体"/>
          <w:color w:val="auto"/>
        </w:rPr>
        <w:t>1．桥梁工程为</w:t>
      </w:r>
      <w:r>
        <w:rPr>
          <w:rFonts w:hint="eastAsia" w:ascii="宋体" w:hAnsi="宋体" w:eastAsia="宋体" w:cs="宋体"/>
          <w:color w:val="auto"/>
          <w:u w:val="single"/>
        </w:rPr>
        <w:t xml:space="preserve">     </w:t>
      </w:r>
      <w:r>
        <w:rPr>
          <w:rFonts w:hint="eastAsia" w:ascii="宋体" w:hAnsi="宋体" w:eastAsia="宋体" w:cs="宋体"/>
          <w:color w:val="auto"/>
        </w:rPr>
        <w:t>年（建议桥梁隧道主体结构工程为设计文件规定的合理使用年限）；</w:t>
      </w:r>
    </w:p>
    <w:p>
      <w:pPr>
        <w:spacing w:line="360" w:lineRule="auto"/>
        <w:ind w:firstLine="426"/>
        <w:rPr>
          <w:rFonts w:hint="eastAsia" w:ascii="宋体" w:hAnsi="宋体" w:eastAsia="宋体" w:cs="宋体"/>
          <w:color w:val="auto"/>
        </w:rPr>
      </w:pPr>
      <w:r>
        <w:rPr>
          <w:rFonts w:hint="eastAsia" w:ascii="宋体" w:hAnsi="宋体" w:eastAsia="宋体" w:cs="宋体"/>
          <w:color w:val="auto"/>
        </w:rPr>
        <w:t>2．道路工程为</w:t>
      </w:r>
      <w:r>
        <w:rPr>
          <w:rFonts w:hint="eastAsia" w:ascii="宋体" w:hAnsi="宋体" w:eastAsia="宋体" w:cs="宋体"/>
          <w:color w:val="auto"/>
          <w:u w:val="single"/>
        </w:rPr>
        <w:t xml:space="preserve">     </w:t>
      </w:r>
      <w:r>
        <w:rPr>
          <w:rFonts w:hint="eastAsia" w:ascii="宋体" w:hAnsi="宋体" w:eastAsia="宋体" w:cs="宋体"/>
          <w:color w:val="auto"/>
        </w:rPr>
        <w:t>年（建议路基、路面、桥面为2年）；</w:t>
      </w:r>
    </w:p>
    <w:p>
      <w:pPr>
        <w:spacing w:line="360" w:lineRule="auto"/>
        <w:ind w:firstLine="426"/>
        <w:rPr>
          <w:rFonts w:hint="eastAsia" w:ascii="宋体" w:hAnsi="宋体" w:eastAsia="宋体" w:cs="宋体"/>
          <w:color w:val="auto"/>
        </w:rPr>
      </w:pPr>
      <w:r>
        <w:rPr>
          <w:rFonts w:hint="eastAsia" w:ascii="宋体" w:hAnsi="宋体" w:eastAsia="宋体" w:cs="宋体"/>
          <w:color w:val="auto"/>
        </w:rPr>
        <w:t>3．排水（雨水）工程为</w:t>
      </w:r>
      <w:r>
        <w:rPr>
          <w:rFonts w:hint="eastAsia" w:ascii="宋体" w:hAnsi="宋体" w:eastAsia="宋体" w:cs="宋体"/>
          <w:color w:val="auto"/>
          <w:u w:val="single"/>
        </w:rPr>
        <w:t xml:space="preserve">     </w:t>
      </w:r>
      <w:r>
        <w:rPr>
          <w:rFonts w:hint="eastAsia" w:ascii="宋体" w:hAnsi="宋体" w:eastAsia="宋体" w:cs="宋体"/>
          <w:color w:val="auto"/>
        </w:rPr>
        <w:t>年（建议道路工程中的排水工程为3年）；</w:t>
      </w:r>
    </w:p>
    <w:p>
      <w:pPr>
        <w:spacing w:line="360" w:lineRule="auto"/>
        <w:ind w:firstLine="426"/>
        <w:rPr>
          <w:rFonts w:hint="eastAsia" w:ascii="宋体" w:hAnsi="宋体" w:eastAsia="宋体" w:cs="宋体"/>
          <w:color w:val="auto"/>
        </w:rPr>
      </w:pPr>
      <w:r>
        <w:rPr>
          <w:rFonts w:hint="eastAsia" w:ascii="宋体" w:hAnsi="宋体" w:eastAsia="宋体" w:cs="宋体"/>
          <w:color w:val="auto"/>
        </w:rPr>
        <w:t xml:space="preserve">4．绿化工程为 </w:t>
      </w:r>
      <w:r>
        <w:rPr>
          <w:rFonts w:hint="eastAsia" w:ascii="宋体" w:hAnsi="宋体" w:eastAsia="宋体" w:cs="宋体"/>
          <w:color w:val="auto"/>
          <w:u w:val="single"/>
        </w:rPr>
        <w:t>单位工程竣工验收合格后    年</w:t>
      </w:r>
      <w:r>
        <w:rPr>
          <w:rFonts w:hint="eastAsia" w:ascii="宋体" w:hAnsi="宋体" w:eastAsia="宋体" w:cs="宋体"/>
          <w:color w:val="auto"/>
        </w:rPr>
        <w:t>；</w:t>
      </w:r>
    </w:p>
    <w:p>
      <w:pPr>
        <w:spacing w:line="360" w:lineRule="auto"/>
        <w:ind w:firstLine="426"/>
        <w:rPr>
          <w:rFonts w:hint="eastAsia" w:ascii="宋体" w:hAnsi="宋体" w:eastAsia="宋体" w:cs="宋体"/>
          <w:color w:val="auto"/>
        </w:rPr>
      </w:pPr>
      <w:r>
        <w:rPr>
          <w:rFonts w:hint="eastAsia" w:ascii="宋体" w:hAnsi="宋体" w:eastAsia="宋体" w:cs="宋体"/>
          <w:color w:val="auto"/>
        </w:rPr>
        <w:t>5.  地下防水工程为</w:t>
      </w:r>
      <w:r>
        <w:rPr>
          <w:rFonts w:hint="eastAsia" w:ascii="宋体" w:hAnsi="宋体" w:eastAsia="宋体" w:cs="宋体"/>
          <w:color w:val="auto"/>
          <w:u w:val="single"/>
        </w:rPr>
        <w:t xml:space="preserve">     </w:t>
      </w:r>
      <w:r>
        <w:rPr>
          <w:rFonts w:hint="eastAsia" w:ascii="宋体" w:hAnsi="宋体" w:eastAsia="宋体" w:cs="宋体"/>
          <w:color w:val="auto"/>
        </w:rPr>
        <w:t>年（建议为5年）；</w:t>
      </w:r>
    </w:p>
    <w:p>
      <w:pPr>
        <w:spacing w:line="360" w:lineRule="auto"/>
        <w:ind w:firstLine="426"/>
        <w:rPr>
          <w:rFonts w:hint="eastAsia" w:ascii="宋体" w:hAnsi="宋体" w:eastAsia="宋体" w:cs="宋体"/>
          <w:color w:val="auto"/>
        </w:rPr>
      </w:pPr>
      <w:r>
        <w:rPr>
          <w:rFonts w:hint="eastAsia" w:ascii="宋体" w:hAnsi="宋体" w:eastAsia="宋体" w:cs="宋体"/>
          <w:color w:val="auto"/>
        </w:rPr>
        <w:t>6．其他附属工程为</w:t>
      </w:r>
      <w:r>
        <w:rPr>
          <w:rFonts w:hint="eastAsia" w:ascii="宋体" w:hAnsi="宋体" w:eastAsia="宋体" w:cs="宋体"/>
          <w:color w:val="auto"/>
          <w:u w:val="single"/>
        </w:rPr>
        <w:t xml:space="preserve">      </w:t>
      </w:r>
      <w:r>
        <w:rPr>
          <w:rFonts w:hint="eastAsia" w:ascii="宋体" w:hAnsi="宋体" w:eastAsia="宋体" w:cs="宋体"/>
          <w:color w:val="auto"/>
        </w:rPr>
        <w:t>年；</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7．其他项目保修期限约定如下：</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质量保修期自工程竣工验收合格之日起计算。</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三、缺陷责任期</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工程缺陷责任期为</w:t>
      </w:r>
      <w:r>
        <w:rPr>
          <w:rFonts w:hint="eastAsia" w:ascii="宋体" w:hAnsi="宋体" w:eastAsia="宋体" w:cs="宋体"/>
          <w:color w:val="auto"/>
          <w:u w:val="single"/>
        </w:rPr>
        <w:t xml:space="preserve">         </w:t>
      </w:r>
      <w:r>
        <w:rPr>
          <w:rFonts w:hint="eastAsia" w:ascii="宋体" w:hAnsi="宋体" w:eastAsia="宋体" w:cs="宋体"/>
          <w:color w:val="auto"/>
        </w:rPr>
        <w:t>个月（最长不超过24个月），缺陷责任期自工程竣工验收合格之日起计算。单位工程先于全部工程进行验收，单位工程缺陷责任期自单位工程验收合格之日起算。</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缺陷责任期</w:t>
      </w:r>
      <w:r>
        <w:rPr>
          <w:rFonts w:hint="eastAsia" w:ascii="宋体" w:hAnsi="宋体" w:eastAsia="宋体" w:cs="宋体"/>
          <w:color w:val="auto"/>
          <w:u w:val="single"/>
        </w:rPr>
        <w:t>满</w:t>
      </w:r>
      <w:r>
        <w:rPr>
          <w:rFonts w:hint="eastAsia" w:ascii="宋体" w:hAnsi="宋体" w:eastAsia="宋体" w:cs="宋体"/>
          <w:color w:val="auto"/>
        </w:rPr>
        <w:t>之日起</w:t>
      </w:r>
      <w:r>
        <w:rPr>
          <w:rFonts w:hint="eastAsia" w:ascii="宋体" w:hAnsi="宋体" w:eastAsia="宋体" w:cs="宋体"/>
          <w:color w:val="auto"/>
          <w:u w:val="single"/>
        </w:rPr>
        <w:t xml:space="preserve">    </w:t>
      </w:r>
      <w:r>
        <w:rPr>
          <w:rFonts w:hint="eastAsia" w:ascii="宋体" w:hAnsi="宋体" w:eastAsia="宋体" w:cs="宋体"/>
          <w:color w:val="auto"/>
        </w:rPr>
        <w:t>天</w:t>
      </w:r>
      <w:r>
        <w:rPr>
          <w:rFonts w:hint="eastAsia" w:ascii="宋体" w:hAnsi="宋体" w:eastAsia="宋体" w:cs="宋体"/>
          <w:color w:val="auto"/>
          <w:u w:val="single"/>
        </w:rPr>
        <w:t>（按合同约定期限），</w:t>
      </w:r>
      <w:r>
        <w:rPr>
          <w:rFonts w:hint="eastAsia" w:ascii="宋体" w:hAnsi="宋体" w:eastAsia="宋体" w:cs="宋体"/>
          <w:color w:val="auto"/>
        </w:rPr>
        <w:t>发包人应退还剩余的质量保证金。</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四、质量保修责任</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1．属于保修范围、内容的项目，承包人应当在接到保修通知之日起</w:t>
      </w:r>
      <w:r>
        <w:rPr>
          <w:rFonts w:hint="eastAsia" w:ascii="宋体" w:hAnsi="宋体" w:eastAsia="宋体" w:cs="宋体"/>
          <w:color w:val="auto"/>
          <w:u w:val="single"/>
        </w:rPr>
        <w:t xml:space="preserve">      </w:t>
      </w:r>
      <w:r>
        <w:rPr>
          <w:rFonts w:hint="eastAsia" w:ascii="宋体" w:hAnsi="宋体" w:eastAsia="宋体" w:cs="宋体"/>
          <w:color w:val="auto"/>
        </w:rPr>
        <w:t>天内派人保修。承包人不在约定期限内派人保修的，发包人可以委托他人修理，修理费用从质量保证金内扣除。</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2．发生紧急事故需抢修的，承包人在接到事故通知后，应当立即到达事故现场抢修。</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4．质量保修完成后，由发包人组织验收。</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五、保修费用</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保修费用由造成质量缺陷的责任方承担。</w:t>
      </w:r>
    </w:p>
    <w:p>
      <w:pPr>
        <w:spacing w:line="360" w:lineRule="auto"/>
        <w:ind w:firstLine="420" w:firstLineChars="200"/>
        <w:rPr>
          <w:rFonts w:hint="eastAsia" w:ascii="宋体" w:hAnsi="宋体" w:eastAsia="宋体" w:cs="宋体"/>
          <w:color w:val="auto"/>
          <w:u w:val="single"/>
        </w:rPr>
      </w:pPr>
      <w:r>
        <w:rPr>
          <w:rFonts w:hint="eastAsia" w:ascii="宋体" w:hAnsi="宋体" w:eastAsia="宋体" w:cs="宋体"/>
          <w:color w:val="auto"/>
        </w:rPr>
        <w:t>六、双方约定的其他工程质量保修事项：</w:t>
      </w:r>
      <w:r>
        <w:rPr>
          <w:rFonts w:hint="eastAsia" w:ascii="宋体" w:hAnsi="宋体" w:eastAsia="宋体" w:cs="宋体"/>
          <w:color w:val="auto"/>
          <w:u w:val="single"/>
        </w:rPr>
        <w:t xml:space="preserve">                                          </w:t>
      </w:r>
    </w:p>
    <w:p>
      <w:pPr>
        <w:spacing w:line="360" w:lineRule="auto"/>
        <w:jc w:val="lef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60" w:lineRule="auto"/>
        <w:ind w:firstLine="399" w:firstLineChars="190"/>
        <w:rPr>
          <w:rFonts w:hint="eastAsia" w:ascii="宋体" w:hAnsi="宋体" w:eastAsia="宋体" w:cs="宋体"/>
          <w:color w:val="auto"/>
        </w:rPr>
      </w:pPr>
      <w:r>
        <w:rPr>
          <w:rFonts w:hint="eastAsia" w:ascii="宋体" w:hAnsi="宋体" w:eastAsia="宋体" w:cs="宋体"/>
          <w:color w:val="auto"/>
        </w:rPr>
        <w:t>工程质量保修书由发包人、承包人在工程竣工验收前共同签署，作为施工合同附件，其有效期限至保修期满。</w:t>
      </w:r>
    </w:p>
    <w:p>
      <w:pPr>
        <w:spacing w:line="360" w:lineRule="auto"/>
        <w:ind w:firstLine="420"/>
        <w:rPr>
          <w:rFonts w:hint="eastAsia" w:ascii="宋体" w:hAnsi="宋体" w:eastAsia="宋体" w:cs="宋体"/>
          <w:color w:val="auto"/>
        </w:rPr>
      </w:pPr>
    </w:p>
    <w:p>
      <w:pPr>
        <w:spacing w:line="360" w:lineRule="auto"/>
        <w:ind w:firstLine="420"/>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t>发包人（公章）：</w:t>
      </w:r>
      <w:r>
        <w:rPr>
          <w:rFonts w:hint="eastAsia" w:ascii="宋体" w:hAnsi="宋体" w:eastAsia="宋体" w:cs="宋体"/>
          <w:color w:val="auto"/>
          <w:u w:val="single"/>
        </w:rPr>
        <w:t xml:space="preserve">         </w:t>
      </w:r>
      <w:r>
        <w:rPr>
          <w:rFonts w:hint="eastAsia" w:ascii="宋体" w:hAnsi="宋体" w:eastAsia="宋体" w:cs="宋体"/>
          <w:color w:val="auto"/>
        </w:rPr>
        <w:t xml:space="preserve">             承包人（公章）：</w:t>
      </w:r>
      <w:r>
        <w:rPr>
          <w:rFonts w:hint="eastAsia" w:ascii="宋体" w:hAnsi="宋体" w:eastAsia="宋体" w:cs="宋体"/>
          <w:color w:val="auto"/>
          <w:u w:val="single"/>
        </w:rPr>
        <w:t>          </w:t>
      </w:r>
    </w:p>
    <w:p>
      <w:pPr>
        <w:spacing w:line="360" w:lineRule="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      </w:t>
      </w:r>
      <w:r>
        <w:rPr>
          <w:rFonts w:hint="eastAsia" w:ascii="宋体" w:hAnsi="宋体" w:eastAsia="宋体" w:cs="宋体"/>
          <w:color w:val="auto"/>
        </w:rPr>
        <w:t xml:space="preserve">              地  址：</w:t>
      </w:r>
      <w:r>
        <w:rPr>
          <w:rFonts w:hint="eastAsia" w:ascii="宋体" w:hAnsi="宋体" w:eastAsia="宋体" w:cs="宋体"/>
          <w:color w:val="auto"/>
          <w:u w:val="single"/>
        </w:rPr>
        <w:t>      </w:t>
      </w:r>
    </w:p>
    <w:p>
      <w:pPr>
        <w:spacing w:line="360" w:lineRule="auto"/>
        <w:rPr>
          <w:rFonts w:hint="eastAsia" w:ascii="宋体" w:hAnsi="宋体" w:eastAsia="宋体" w:cs="宋体"/>
          <w:color w:val="auto"/>
        </w:rPr>
      </w:pPr>
      <w:r>
        <w:rPr>
          <w:rFonts w:hint="eastAsia" w:ascii="宋体" w:hAnsi="宋体" w:eastAsia="宋体" w:cs="宋体"/>
          <w:color w:val="auto"/>
        </w:rPr>
        <w:t>法定代表人（签字）：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法定代表人（签字）：</w:t>
      </w:r>
      <w:r>
        <w:rPr>
          <w:rFonts w:hint="eastAsia" w:ascii="宋体" w:hAnsi="宋体" w:eastAsia="宋体" w:cs="宋体"/>
          <w:color w:val="auto"/>
          <w:u w:val="single"/>
        </w:rPr>
        <w:t>     </w:t>
      </w:r>
    </w:p>
    <w:p>
      <w:pPr>
        <w:spacing w:line="360" w:lineRule="auto"/>
        <w:rPr>
          <w:rFonts w:hint="eastAsia" w:ascii="宋体" w:hAnsi="宋体" w:eastAsia="宋体" w:cs="宋体"/>
          <w:color w:val="auto"/>
        </w:rPr>
      </w:pPr>
      <w:r>
        <w:rPr>
          <w:rFonts w:hint="eastAsia" w:ascii="宋体" w:hAnsi="宋体" w:eastAsia="宋体" w:cs="宋体"/>
          <w:color w:val="auto"/>
        </w:rPr>
        <w:t>委托代理人（签字）：</w:t>
      </w:r>
      <w:r>
        <w:rPr>
          <w:rFonts w:hint="eastAsia" w:ascii="宋体" w:hAnsi="宋体" w:eastAsia="宋体" w:cs="宋体"/>
          <w:color w:val="auto"/>
          <w:u w:val="single"/>
        </w:rPr>
        <w:t xml:space="preserve">      </w:t>
      </w:r>
      <w:r>
        <w:rPr>
          <w:rFonts w:hint="eastAsia" w:ascii="宋体" w:hAnsi="宋体" w:eastAsia="宋体" w:cs="宋体"/>
          <w:color w:val="auto"/>
        </w:rPr>
        <w:t xml:space="preserve">              委托代理人（签字）：</w:t>
      </w:r>
      <w:r>
        <w:rPr>
          <w:rFonts w:hint="eastAsia" w:ascii="宋体" w:hAnsi="宋体" w:eastAsia="宋体" w:cs="宋体"/>
          <w:color w:val="auto"/>
          <w:u w:val="single"/>
        </w:rPr>
        <w:t>     </w:t>
      </w:r>
    </w:p>
    <w:p>
      <w:pPr>
        <w:spacing w:line="360" w:lineRule="auto"/>
        <w:rPr>
          <w:rFonts w:hint="eastAsia" w:ascii="宋体" w:hAnsi="宋体" w:eastAsia="宋体" w:cs="宋体"/>
          <w:color w:val="auto"/>
        </w:rPr>
      </w:pPr>
      <w:r>
        <w:rPr>
          <w:rFonts w:hint="eastAsia" w:ascii="宋体" w:hAnsi="宋体" w:eastAsia="宋体" w:cs="宋体"/>
          <w:color w:val="auto"/>
        </w:rPr>
        <w:t>电  话：</w:t>
      </w:r>
      <w:r>
        <w:rPr>
          <w:rFonts w:hint="eastAsia" w:ascii="宋体" w:hAnsi="宋体" w:eastAsia="宋体" w:cs="宋体"/>
          <w:color w:val="auto"/>
          <w:u w:val="single"/>
        </w:rPr>
        <w:t xml:space="preserve">     </w:t>
      </w:r>
      <w:r>
        <w:rPr>
          <w:rFonts w:hint="eastAsia" w:ascii="宋体" w:hAnsi="宋体" w:eastAsia="宋体" w:cs="宋体"/>
          <w:color w:val="auto"/>
        </w:rPr>
        <w:t xml:space="preserve">              电  话：</w:t>
      </w:r>
      <w:r>
        <w:rPr>
          <w:rFonts w:hint="eastAsia" w:ascii="宋体" w:hAnsi="宋体" w:eastAsia="宋体" w:cs="宋体"/>
          <w:color w:val="auto"/>
          <w:u w:val="single"/>
        </w:rPr>
        <w:t>      </w:t>
      </w:r>
    </w:p>
    <w:p>
      <w:pPr>
        <w:spacing w:line="360" w:lineRule="auto"/>
        <w:rPr>
          <w:rFonts w:hint="eastAsia" w:ascii="宋体" w:hAnsi="宋体" w:eastAsia="宋体" w:cs="宋体"/>
          <w:color w:val="auto"/>
        </w:rPr>
      </w:pPr>
      <w:r>
        <w:rPr>
          <w:rFonts w:hint="eastAsia" w:ascii="宋体" w:hAnsi="宋体" w:eastAsia="宋体" w:cs="宋体"/>
          <w:color w:val="auto"/>
        </w:rPr>
        <w:t>传  真：</w:t>
      </w:r>
      <w:r>
        <w:rPr>
          <w:rFonts w:hint="eastAsia" w:ascii="宋体" w:hAnsi="宋体" w:eastAsia="宋体" w:cs="宋体"/>
          <w:color w:val="auto"/>
          <w:u w:val="single"/>
        </w:rPr>
        <w:t xml:space="preserve">     </w:t>
      </w:r>
      <w:r>
        <w:rPr>
          <w:rFonts w:hint="eastAsia" w:ascii="宋体" w:hAnsi="宋体" w:eastAsia="宋体" w:cs="宋体"/>
          <w:color w:val="auto"/>
        </w:rPr>
        <w:t xml:space="preserve">              传  真：</w:t>
      </w:r>
      <w:r>
        <w:rPr>
          <w:rFonts w:hint="eastAsia" w:ascii="宋体" w:hAnsi="宋体" w:eastAsia="宋体" w:cs="宋体"/>
          <w:color w:val="auto"/>
          <w:u w:val="single"/>
        </w:rPr>
        <w:t>    </w:t>
      </w:r>
    </w:p>
    <w:p>
      <w:pPr>
        <w:spacing w:line="360" w:lineRule="auto"/>
        <w:rPr>
          <w:rFonts w:hint="eastAsia" w:ascii="宋体" w:hAnsi="宋体" w:eastAsia="宋体" w:cs="宋体"/>
          <w:color w:val="auto"/>
        </w:rPr>
      </w:pPr>
      <w:r>
        <w:rPr>
          <w:rFonts w:hint="eastAsia" w:ascii="宋体" w:hAnsi="宋体" w:eastAsia="宋体" w:cs="宋体"/>
          <w:color w:val="auto"/>
        </w:rPr>
        <w:t>开户银行：</w:t>
      </w:r>
      <w:r>
        <w:rPr>
          <w:rFonts w:hint="eastAsia" w:ascii="宋体" w:hAnsi="宋体" w:eastAsia="宋体" w:cs="宋体"/>
          <w:color w:val="auto"/>
          <w:u w:val="single"/>
        </w:rPr>
        <w:t xml:space="preserve">     </w:t>
      </w:r>
      <w:r>
        <w:rPr>
          <w:rFonts w:hint="eastAsia" w:ascii="宋体" w:hAnsi="宋体" w:eastAsia="宋体" w:cs="宋体"/>
          <w:color w:val="auto"/>
        </w:rPr>
        <w:t xml:space="preserve">              开户银行：</w:t>
      </w:r>
      <w:r>
        <w:rPr>
          <w:rFonts w:hint="eastAsia" w:ascii="宋体" w:hAnsi="宋体" w:eastAsia="宋体" w:cs="宋体"/>
          <w:color w:val="auto"/>
          <w:u w:val="single"/>
        </w:rPr>
        <w:t>  </w:t>
      </w:r>
    </w:p>
    <w:p>
      <w:pPr>
        <w:tabs>
          <w:tab w:val="left" w:pos="2880"/>
          <w:tab w:val="left" w:pos="3060"/>
          <w:tab w:val="left" w:pos="4500"/>
        </w:tabs>
        <w:spacing w:line="360" w:lineRule="auto"/>
        <w:rPr>
          <w:rFonts w:hint="eastAsia" w:ascii="宋体" w:hAnsi="宋体" w:eastAsia="宋体" w:cs="宋体"/>
          <w:color w:val="auto"/>
        </w:rPr>
      </w:pPr>
      <w:r>
        <w:rPr>
          <w:rFonts w:hint="eastAsia" w:ascii="宋体" w:hAnsi="宋体" w:eastAsia="宋体" w:cs="宋体"/>
          <w:color w:val="auto"/>
        </w:rPr>
        <w:t>账  号：</w:t>
      </w:r>
      <w:r>
        <w:rPr>
          <w:rFonts w:hint="eastAsia" w:ascii="宋体" w:hAnsi="宋体" w:eastAsia="宋体" w:cs="宋体"/>
          <w:color w:val="auto"/>
          <w:u w:val="single"/>
        </w:rPr>
        <w:t xml:space="preserve">          </w:t>
      </w:r>
      <w:r>
        <w:rPr>
          <w:rFonts w:hint="eastAsia" w:ascii="宋体" w:hAnsi="宋体" w:eastAsia="宋体" w:cs="宋体"/>
          <w:color w:val="auto"/>
        </w:rPr>
        <w:t xml:space="preserve">              账  号：</w:t>
      </w:r>
      <w:r>
        <w:rPr>
          <w:rFonts w:hint="eastAsia" w:ascii="宋体" w:hAnsi="宋体" w:eastAsia="宋体" w:cs="宋体"/>
          <w:color w:val="auto"/>
          <w:u w:val="single"/>
        </w:rPr>
        <w:t>    </w:t>
      </w:r>
    </w:p>
    <w:p>
      <w:pPr>
        <w:spacing w:line="360" w:lineRule="auto"/>
        <w:rPr>
          <w:rFonts w:hint="eastAsia" w:ascii="宋体" w:hAnsi="宋体" w:eastAsia="宋体" w:cs="宋体"/>
          <w:color w:val="auto"/>
          <w:u w:val="single"/>
        </w:rPr>
      </w:pPr>
      <w:r>
        <w:rPr>
          <w:rFonts w:hint="eastAsia" w:ascii="宋体" w:hAnsi="宋体" w:eastAsia="宋体" w:cs="宋体"/>
          <w:color w:val="auto"/>
        </w:rPr>
        <w:t>邮政编码：</w:t>
      </w:r>
      <w:r>
        <w:rPr>
          <w:rFonts w:hint="eastAsia" w:ascii="宋体" w:hAnsi="宋体" w:eastAsia="宋体" w:cs="宋体"/>
          <w:color w:val="auto"/>
          <w:u w:val="single"/>
        </w:rPr>
        <w:t xml:space="preserve">       </w:t>
      </w:r>
      <w:r>
        <w:rPr>
          <w:rFonts w:hint="eastAsia" w:ascii="宋体" w:hAnsi="宋体" w:eastAsia="宋体" w:cs="宋体"/>
          <w:color w:val="auto"/>
        </w:rPr>
        <w:t xml:space="preserve">              邮政编码：</w:t>
      </w:r>
      <w:r>
        <w:rPr>
          <w:rFonts w:hint="eastAsia" w:ascii="宋体" w:hAnsi="宋体" w:eastAsia="宋体" w:cs="宋体"/>
          <w:color w:val="auto"/>
          <w:u w:val="single"/>
        </w:rPr>
        <w:t xml:space="preserve">    </w:t>
      </w:r>
    </w:p>
    <w:p>
      <w:pPr>
        <w:spacing w:line="360" w:lineRule="auto"/>
        <w:rPr>
          <w:rFonts w:hint="eastAsia" w:ascii="宋体" w:hAnsi="宋体" w:eastAsia="宋体" w:cs="宋体"/>
          <w:color w:val="auto"/>
        </w:rPr>
      </w:pPr>
    </w:p>
    <w:p>
      <w:pPr>
        <w:spacing w:before="120" w:beforeLines="50" w:after="120" w:afterLines="50" w:line="312" w:lineRule="auto"/>
        <w:jc w:val="center"/>
        <w:rPr>
          <w:rFonts w:hint="eastAsia" w:ascii="宋体" w:hAnsi="宋体" w:eastAsia="宋体" w:cs="宋体"/>
          <w:color w:val="auto"/>
          <w:sz w:val="30"/>
          <w:szCs w:val="30"/>
        </w:rPr>
      </w:pPr>
    </w:p>
    <w:p>
      <w:pPr>
        <w:spacing w:before="120" w:beforeLines="50" w:after="120" w:afterLines="50" w:line="312" w:lineRule="auto"/>
        <w:jc w:val="center"/>
        <w:rPr>
          <w:rFonts w:hint="eastAsia" w:ascii="宋体" w:hAnsi="宋体" w:eastAsia="宋体" w:cs="宋体"/>
          <w:color w:val="auto"/>
          <w:sz w:val="30"/>
          <w:szCs w:val="30"/>
        </w:rPr>
      </w:pPr>
    </w:p>
    <w:p>
      <w:pPr>
        <w:spacing w:before="120" w:beforeLines="50" w:after="120" w:afterLines="50" w:line="312" w:lineRule="auto"/>
        <w:jc w:val="center"/>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r>
        <w:rPr>
          <w:rFonts w:hint="eastAsia" w:ascii="宋体" w:hAnsi="宋体" w:eastAsia="宋体" w:cs="宋体"/>
          <w:b/>
          <w:color w:val="auto"/>
          <w:sz w:val="30"/>
          <w:szCs w:val="30"/>
        </w:rPr>
        <w:br w:type="page"/>
      </w:r>
      <w:r>
        <w:rPr>
          <w:rFonts w:hint="eastAsia" w:ascii="宋体" w:hAnsi="宋体" w:eastAsia="宋体" w:cs="宋体"/>
          <w:color w:val="auto"/>
          <w:sz w:val="30"/>
          <w:szCs w:val="30"/>
        </w:rPr>
        <w:t>附件3：</w:t>
      </w:r>
    </w:p>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主要建设工程文件目录</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文件名称</w:t>
            </w:r>
          </w:p>
        </w:tc>
        <w:tc>
          <w:tcPr>
            <w:tcW w:w="1067"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套数</w:t>
            </w:r>
          </w:p>
        </w:tc>
        <w:tc>
          <w:tcPr>
            <w:tcW w:w="1450"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费用（元）</w:t>
            </w:r>
          </w:p>
        </w:tc>
        <w:tc>
          <w:tcPr>
            <w:tcW w:w="1243"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8"/>
                <w:szCs w:val="30"/>
              </w:rPr>
            </w:pPr>
            <w:r>
              <w:rPr>
                <w:rFonts w:hint="eastAsia" w:ascii="宋体" w:hAnsi="宋体" w:eastAsia="宋体" w:cs="宋体"/>
                <w:color w:val="auto"/>
                <w:kern w:val="2"/>
                <w:sz w:val="28"/>
                <w:szCs w:val="30"/>
              </w:rPr>
              <w:t>质量</w:t>
            </w:r>
          </w:p>
        </w:tc>
        <w:tc>
          <w:tcPr>
            <w:tcW w:w="1450" w:type="dxa"/>
            <w:tcBorders>
              <w:top w:val="single" w:color="auto" w:sz="12" w:space="0"/>
              <w:bottom w:val="double" w:color="auto" w:sz="6" w:space="0"/>
            </w:tcBorders>
          </w:tcPr>
          <w:p>
            <w:pPr>
              <w:spacing w:line="312" w:lineRule="auto"/>
              <w:jc w:val="center"/>
              <w:rPr>
                <w:rFonts w:hint="eastAsia" w:ascii="宋体" w:hAnsi="宋体" w:eastAsia="宋体" w:cs="宋体"/>
                <w:color w:val="auto"/>
                <w:sz w:val="28"/>
                <w:szCs w:val="30"/>
              </w:rPr>
            </w:pPr>
            <w:r>
              <w:rPr>
                <w:rFonts w:hint="eastAsia" w:ascii="宋体" w:hAnsi="宋体" w:eastAsia="宋体" w:cs="宋体"/>
                <w:color w:val="auto"/>
                <w:sz w:val="28"/>
                <w:szCs w:val="30"/>
              </w:rPr>
              <w:t>移交时间</w:t>
            </w:r>
          </w:p>
        </w:tc>
        <w:tc>
          <w:tcPr>
            <w:tcW w:w="1564" w:type="dxa"/>
            <w:tcBorders>
              <w:top w:val="single" w:color="auto" w:sz="12" w:space="0"/>
              <w:bottom w:val="double" w:color="auto" w:sz="6" w:space="0"/>
            </w:tcBorders>
          </w:tcPr>
          <w:p>
            <w:pPr>
              <w:spacing w:line="312" w:lineRule="auto"/>
              <w:jc w:val="center"/>
              <w:rPr>
                <w:rFonts w:hint="eastAsia" w:ascii="宋体" w:hAnsi="宋体" w:eastAsia="宋体" w:cs="宋体"/>
                <w:color w:val="auto"/>
                <w:sz w:val="28"/>
                <w:szCs w:val="30"/>
              </w:rPr>
            </w:pPr>
            <w:r>
              <w:rPr>
                <w:rFonts w:hint="eastAsia" w:ascii="宋体" w:hAnsi="宋体" w:eastAsia="宋体" w:cs="宋体"/>
                <w:color w:val="auto"/>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tcBorders>
              <w:top w:val="nil"/>
            </w:tcBorders>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95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067"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243"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450" w:type="dxa"/>
            <w:vAlign w:val="center"/>
          </w:tcPr>
          <w:p>
            <w:pPr>
              <w:pStyle w:val="8"/>
              <w:keepNext/>
              <w:spacing w:after="0" w:line="312" w:lineRule="auto"/>
              <w:ind w:left="63" w:right="63"/>
              <w:rPr>
                <w:rFonts w:hint="eastAsia" w:ascii="宋体" w:hAnsi="宋体" w:eastAsia="宋体" w:cs="宋体"/>
                <w:color w:val="auto"/>
                <w:kern w:val="2"/>
                <w:sz w:val="30"/>
                <w:szCs w:val="30"/>
              </w:rPr>
            </w:pPr>
          </w:p>
        </w:tc>
        <w:tc>
          <w:tcPr>
            <w:tcW w:w="1564" w:type="dxa"/>
            <w:vAlign w:val="center"/>
          </w:tcPr>
          <w:p>
            <w:pPr>
              <w:pStyle w:val="8"/>
              <w:keepNext/>
              <w:spacing w:after="0" w:line="312" w:lineRule="auto"/>
              <w:ind w:left="63" w:right="63"/>
              <w:rPr>
                <w:rFonts w:hint="eastAsia" w:ascii="宋体" w:hAnsi="宋体" w:eastAsia="宋体" w:cs="宋体"/>
                <w:color w:val="auto"/>
                <w:kern w:val="2"/>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pPr>
              <w:spacing w:line="312" w:lineRule="auto"/>
              <w:rPr>
                <w:rFonts w:hint="eastAsia" w:ascii="宋体" w:hAnsi="宋体" w:eastAsia="宋体" w:cs="宋体"/>
                <w:color w:val="auto"/>
                <w:sz w:val="30"/>
                <w:szCs w:val="30"/>
              </w:rPr>
            </w:pPr>
          </w:p>
        </w:tc>
        <w:tc>
          <w:tcPr>
            <w:tcW w:w="1067"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243" w:type="dxa"/>
          </w:tcPr>
          <w:p>
            <w:pPr>
              <w:spacing w:line="312" w:lineRule="auto"/>
              <w:rPr>
                <w:rFonts w:hint="eastAsia" w:ascii="宋体" w:hAnsi="宋体" w:eastAsia="宋体" w:cs="宋体"/>
                <w:color w:val="auto"/>
                <w:sz w:val="30"/>
                <w:szCs w:val="30"/>
              </w:rPr>
            </w:pPr>
          </w:p>
        </w:tc>
        <w:tc>
          <w:tcPr>
            <w:tcW w:w="1450" w:type="dxa"/>
          </w:tcPr>
          <w:p>
            <w:pPr>
              <w:spacing w:line="312" w:lineRule="auto"/>
              <w:rPr>
                <w:rFonts w:hint="eastAsia" w:ascii="宋体" w:hAnsi="宋体" w:eastAsia="宋体" w:cs="宋体"/>
                <w:color w:val="auto"/>
                <w:sz w:val="30"/>
                <w:szCs w:val="30"/>
              </w:rPr>
            </w:pPr>
          </w:p>
        </w:tc>
        <w:tc>
          <w:tcPr>
            <w:tcW w:w="1564" w:type="dxa"/>
          </w:tcPr>
          <w:p>
            <w:pPr>
              <w:spacing w:line="312" w:lineRule="auto"/>
              <w:rPr>
                <w:rFonts w:hint="eastAsia" w:ascii="宋体" w:hAnsi="宋体" w:eastAsia="宋体" w:cs="宋体"/>
                <w:color w:val="auto"/>
                <w:sz w:val="30"/>
                <w:szCs w:val="30"/>
              </w:rPr>
            </w:pPr>
          </w:p>
        </w:tc>
      </w:tr>
    </w:tbl>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color w:val="auto"/>
          <w:sz w:val="30"/>
          <w:szCs w:val="30"/>
        </w:rPr>
        <w:t>附</w:t>
      </w:r>
      <w:bookmarkStart w:id="547" w:name="_Toc296346728"/>
      <w:bookmarkStart w:id="548" w:name="_Toc296944566"/>
      <w:bookmarkStart w:id="549" w:name="_Toc296347226"/>
      <w:bookmarkStart w:id="550" w:name="_Toc296891267"/>
      <w:bookmarkStart w:id="551" w:name="_Toc296503227"/>
      <w:bookmarkStart w:id="552" w:name="_Toc296891055"/>
      <w:bookmarkStart w:id="553" w:name="_Toc267261698"/>
      <w:r>
        <w:rPr>
          <w:rFonts w:hint="eastAsia" w:ascii="宋体" w:hAnsi="宋体" w:eastAsia="宋体" w:cs="宋体"/>
          <w:color w:val="auto"/>
          <w:sz w:val="30"/>
          <w:szCs w:val="30"/>
        </w:rPr>
        <w:t>件4：</w:t>
      </w:r>
    </w:p>
    <w:bookmarkEnd w:id="547"/>
    <w:bookmarkEnd w:id="548"/>
    <w:bookmarkEnd w:id="549"/>
    <w:bookmarkEnd w:id="550"/>
    <w:bookmarkEnd w:id="551"/>
    <w:bookmarkEnd w:id="552"/>
    <w:bookmarkEnd w:id="553"/>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承包人用于本工程施工的机械设备表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序号</w:t>
            </w:r>
          </w:p>
        </w:tc>
        <w:tc>
          <w:tcPr>
            <w:tcW w:w="1418"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机械或设备名称</w:t>
            </w:r>
          </w:p>
        </w:tc>
        <w:tc>
          <w:tcPr>
            <w:tcW w:w="850"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规格型号</w:t>
            </w:r>
          </w:p>
        </w:tc>
        <w:tc>
          <w:tcPr>
            <w:tcW w:w="1058"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数量</w:t>
            </w:r>
          </w:p>
        </w:tc>
        <w:tc>
          <w:tcPr>
            <w:tcW w:w="880"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产地</w:t>
            </w:r>
          </w:p>
        </w:tc>
        <w:tc>
          <w:tcPr>
            <w:tcW w:w="806"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制造年份</w:t>
            </w:r>
          </w:p>
        </w:tc>
        <w:tc>
          <w:tcPr>
            <w:tcW w:w="1310"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额定功率(kW)</w:t>
            </w:r>
          </w:p>
        </w:tc>
        <w:tc>
          <w:tcPr>
            <w:tcW w:w="906"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生产能力</w:t>
            </w:r>
          </w:p>
        </w:tc>
        <w:tc>
          <w:tcPr>
            <w:tcW w:w="652"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629"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5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05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8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8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31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6"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65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Pr>
          <w:p>
            <w:pPr>
              <w:spacing w:line="312" w:lineRule="auto"/>
              <w:rPr>
                <w:rFonts w:hint="eastAsia" w:ascii="宋体" w:hAnsi="宋体" w:eastAsia="宋体" w:cs="宋体"/>
                <w:color w:val="auto"/>
                <w:sz w:val="24"/>
                <w:szCs w:val="24"/>
              </w:rPr>
            </w:pPr>
          </w:p>
        </w:tc>
        <w:tc>
          <w:tcPr>
            <w:tcW w:w="1418" w:type="dxa"/>
          </w:tcPr>
          <w:p>
            <w:pPr>
              <w:spacing w:line="312" w:lineRule="auto"/>
              <w:rPr>
                <w:rFonts w:hint="eastAsia" w:ascii="宋体" w:hAnsi="宋体" w:eastAsia="宋体" w:cs="宋体"/>
                <w:color w:val="auto"/>
                <w:sz w:val="24"/>
                <w:szCs w:val="24"/>
              </w:rPr>
            </w:pPr>
          </w:p>
        </w:tc>
        <w:tc>
          <w:tcPr>
            <w:tcW w:w="850" w:type="dxa"/>
          </w:tcPr>
          <w:p>
            <w:pPr>
              <w:spacing w:line="312" w:lineRule="auto"/>
              <w:rPr>
                <w:rFonts w:hint="eastAsia" w:ascii="宋体" w:hAnsi="宋体" w:eastAsia="宋体" w:cs="宋体"/>
                <w:color w:val="auto"/>
                <w:sz w:val="24"/>
                <w:szCs w:val="24"/>
              </w:rPr>
            </w:pPr>
          </w:p>
        </w:tc>
        <w:tc>
          <w:tcPr>
            <w:tcW w:w="1058" w:type="dxa"/>
          </w:tcPr>
          <w:p>
            <w:pPr>
              <w:spacing w:line="312" w:lineRule="auto"/>
              <w:rPr>
                <w:rFonts w:hint="eastAsia" w:ascii="宋体" w:hAnsi="宋体" w:eastAsia="宋体" w:cs="宋体"/>
                <w:color w:val="auto"/>
                <w:sz w:val="24"/>
                <w:szCs w:val="24"/>
              </w:rPr>
            </w:pPr>
          </w:p>
        </w:tc>
        <w:tc>
          <w:tcPr>
            <w:tcW w:w="880" w:type="dxa"/>
          </w:tcPr>
          <w:p>
            <w:pPr>
              <w:spacing w:line="312" w:lineRule="auto"/>
              <w:rPr>
                <w:rFonts w:hint="eastAsia" w:ascii="宋体" w:hAnsi="宋体" w:eastAsia="宋体" w:cs="宋体"/>
                <w:color w:val="auto"/>
                <w:sz w:val="24"/>
                <w:szCs w:val="24"/>
              </w:rPr>
            </w:pPr>
          </w:p>
        </w:tc>
        <w:tc>
          <w:tcPr>
            <w:tcW w:w="806" w:type="dxa"/>
          </w:tcPr>
          <w:p>
            <w:pPr>
              <w:spacing w:line="312" w:lineRule="auto"/>
              <w:rPr>
                <w:rFonts w:hint="eastAsia" w:ascii="宋体" w:hAnsi="宋体" w:eastAsia="宋体" w:cs="宋体"/>
                <w:color w:val="auto"/>
                <w:sz w:val="24"/>
                <w:szCs w:val="24"/>
              </w:rPr>
            </w:pPr>
          </w:p>
        </w:tc>
        <w:tc>
          <w:tcPr>
            <w:tcW w:w="1310" w:type="dxa"/>
          </w:tcPr>
          <w:p>
            <w:pPr>
              <w:spacing w:line="312" w:lineRule="auto"/>
              <w:rPr>
                <w:rFonts w:hint="eastAsia" w:ascii="宋体" w:hAnsi="宋体" w:eastAsia="宋体" w:cs="宋体"/>
                <w:color w:val="auto"/>
                <w:sz w:val="24"/>
                <w:szCs w:val="24"/>
              </w:rPr>
            </w:pPr>
          </w:p>
        </w:tc>
        <w:tc>
          <w:tcPr>
            <w:tcW w:w="906" w:type="dxa"/>
          </w:tcPr>
          <w:p>
            <w:pPr>
              <w:spacing w:line="312" w:lineRule="auto"/>
              <w:rPr>
                <w:rFonts w:hint="eastAsia" w:ascii="宋体" w:hAnsi="宋体" w:eastAsia="宋体" w:cs="宋体"/>
                <w:color w:val="auto"/>
                <w:sz w:val="24"/>
                <w:szCs w:val="24"/>
              </w:rPr>
            </w:pPr>
          </w:p>
        </w:tc>
        <w:tc>
          <w:tcPr>
            <w:tcW w:w="652" w:type="dxa"/>
          </w:tcPr>
          <w:p>
            <w:pPr>
              <w:spacing w:line="312" w:lineRule="auto"/>
              <w:rPr>
                <w:rFonts w:hint="eastAsia" w:ascii="宋体" w:hAnsi="宋体" w:eastAsia="宋体" w:cs="宋体"/>
                <w:color w:val="auto"/>
                <w:sz w:val="24"/>
                <w:szCs w:val="24"/>
              </w:rPr>
            </w:pPr>
          </w:p>
        </w:tc>
      </w:tr>
    </w:tbl>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t>附件5：</w:t>
      </w:r>
    </w:p>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承包人主要施工管理人员表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p>
        </w:tc>
        <w:tc>
          <w:tcPr>
            <w:tcW w:w="1148"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941"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职务</w:t>
            </w:r>
          </w:p>
        </w:tc>
        <w:tc>
          <w:tcPr>
            <w:tcW w:w="1134"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职称</w:t>
            </w:r>
          </w:p>
        </w:tc>
        <w:tc>
          <w:tcPr>
            <w:tcW w:w="3660"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计划进场时间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项目主管</w:t>
            </w:r>
          </w:p>
        </w:tc>
        <w:tc>
          <w:tcPr>
            <w:tcW w:w="1148"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其他人员</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项目经理</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项目副经理</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技术负责人</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造价管理</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质量管理</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材料管理</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计划管理</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安全管理</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其他人员</w:t>
            </w: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48" w:type="dxa"/>
            <w:tcBorders>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tcBorders>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tcBorders>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tcBorders>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4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48" w:type="dxa"/>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41" w:type="dxa"/>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134" w:type="dxa"/>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660" w:type="dxa"/>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r>
    </w:tbl>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color w:val="auto"/>
          <w:sz w:val="30"/>
          <w:szCs w:val="30"/>
        </w:rPr>
        <w:t>附件6：</w:t>
      </w:r>
    </w:p>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分包人主要施工管理人员表</w:t>
      </w:r>
    </w:p>
    <w:tbl>
      <w:tblPr>
        <w:tblStyle w:val="1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名    称</w:t>
            </w:r>
          </w:p>
        </w:tc>
        <w:tc>
          <w:tcPr>
            <w:tcW w:w="1418"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姓名</w:t>
            </w:r>
          </w:p>
        </w:tc>
        <w:tc>
          <w:tcPr>
            <w:tcW w:w="928"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职务</w:t>
            </w:r>
          </w:p>
        </w:tc>
        <w:tc>
          <w:tcPr>
            <w:tcW w:w="902"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职称</w:t>
            </w:r>
          </w:p>
        </w:tc>
        <w:tc>
          <w:tcPr>
            <w:tcW w:w="3814" w:type="dxa"/>
            <w:tcBorders>
              <w:top w:val="single" w:color="auto" w:sz="12" w:space="0"/>
              <w:bottom w:val="doub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项目主管</w:t>
            </w:r>
          </w:p>
        </w:tc>
        <w:tc>
          <w:tcPr>
            <w:tcW w:w="1418"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tcBorders>
              <w:top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其他人员</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项目经理</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项目副经理</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技术负责人</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造价管理</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质量管理</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材料管理</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计划管理</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安全管理</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其他人员</w:t>
            </w: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tcBorders>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tcBorders>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tcBorders>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tcBorders>
              <w:bottom w:val="nil"/>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vAlign w:val="center"/>
          </w:tcPr>
          <w:p>
            <w:pPr>
              <w:pStyle w:val="8"/>
              <w:keepNext/>
              <w:spacing w:after="0" w:line="312" w:lineRule="auto"/>
              <w:ind w:left="63" w:right="63"/>
              <w:rPr>
                <w:rFonts w:hint="eastAsia" w:ascii="宋体" w:hAnsi="宋体" w:eastAsia="宋体" w:cs="宋体"/>
                <w:color w:val="auto"/>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1418" w:type="dxa"/>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28" w:type="dxa"/>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902" w:type="dxa"/>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c>
          <w:tcPr>
            <w:tcW w:w="3814" w:type="dxa"/>
            <w:tcBorders>
              <w:bottom w:val="single" w:color="auto" w:sz="12" w:space="0"/>
            </w:tcBorders>
            <w:vAlign w:val="center"/>
          </w:tcPr>
          <w:p>
            <w:pPr>
              <w:pStyle w:val="8"/>
              <w:keepNext/>
              <w:spacing w:after="0" w:line="312" w:lineRule="auto"/>
              <w:ind w:left="63" w:right="63"/>
              <w:rPr>
                <w:rFonts w:hint="eastAsia" w:ascii="宋体" w:hAnsi="宋体" w:eastAsia="宋体" w:cs="宋体"/>
                <w:color w:val="auto"/>
                <w:kern w:val="2"/>
                <w:sz w:val="24"/>
                <w:szCs w:val="24"/>
              </w:rPr>
            </w:pPr>
          </w:p>
        </w:tc>
      </w:tr>
    </w:tbl>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br w:type="page"/>
      </w:r>
      <w:r>
        <w:rPr>
          <w:rFonts w:hint="eastAsia" w:ascii="宋体" w:hAnsi="宋体" w:eastAsia="宋体" w:cs="宋体"/>
          <w:color w:val="auto"/>
          <w:sz w:val="30"/>
          <w:szCs w:val="30"/>
        </w:rPr>
        <w:t>附件7：</w:t>
      </w:r>
    </w:p>
    <w:p>
      <w:pPr>
        <w:spacing w:before="120" w:beforeLines="50" w:after="120" w:afterLines="50" w:line="440" w:lineRule="exact"/>
        <w:jc w:val="center"/>
        <w:rPr>
          <w:rFonts w:hint="eastAsia" w:ascii="宋体" w:hAnsi="宋体" w:eastAsia="宋体" w:cs="宋体"/>
          <w:color w:val="auto"/>
          <w:sz w:val="30"/>
          <w:szCs w:val="30"/>
        </w:rPr>
      </w:pPr>
      <w:r>
        <w:rPr>
          <w:rFonts w:hint="eastAsia" w:ascii="宋体" w:hAnsi="宋体" w:eastAsia="宋体" w:cs="宋体"/>
          <w:color w:val="auto"/>
          <w:sz w:val="30"/>
          <w:szCs w:val="30"/>
        </w:rPr>
        <w:t>履约担保</w:t>
      </w:r>
    </w:p>
    <w:p>
      <w:pPr>
        <w:spacing w:line="360" w:lineRule="auto"/>
        <w:rPr>
          <w:rFonts w:hint="eastAsia" w:ascii="宋体" w:hAnsi="宋体" w:eastAsia="宋体" w:cs="宋体"/>
          <w:color w:val="auto"/>
          <w:u w:val="single"/>
        </w:rPr>
      </w:pPr>
    </w:p>
    <w:p>
      <w:pPr>
        <w:spacing w:line="360" w:lineRule="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（发包人名称）：</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鉴于</w:t>
      </w:r>
      <w:r>
        <w:rPr>
          <w:rFonts w:hint="eastAsia" w:ascii="宋体" w:hAnsi="宋体" w:eastAsia="宋体" w:cs="宋体"/>
          <w:color w:val="auto"/>
          <w:u w:val="single"/>
        </w:rPr>
        <w:t xml:space="preserve">                                        </w:t>
      </w:r>
      <w:r>
        <w:rPr>
          <w:rFonts w:hint="eastAsia" w:ascii="宋体" w:hAnsi="宋体" w:eastAsia="宋体" w:cs="宋体"/>
          <w:color w:val="auto"/>
        </w:rPr>
        <w:t>（发包人名称，以下简称“发包人”） 已于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日发放中标通知书，明确</w:t>
      </w:r>
      <w:r>
        <w:rPr>
          <w:rFonts w:hint="eastAsia" w:ascii="宋体" w:hAnsi="宋体" w:eastAsia="宋体" w:cs="宋体"/>
          <w:color w:val="auto"/>
          <w:u w:val="single"/>
        </w:rPr>
        <w:t xml:space="preserve">                           </w:t>
      </w:r>
      <w:r>
        <w:rPr>
          <w:rFonts w:hint="eastAsia" w:ascii="宋体" w:hAnsi="宋体" w:eastAsia="宋体" w:cs="宋体"/>
          <w:color w:val="auto"/>
        </w:rPr>
        <w:t>（承包人名称）（以下称“承包人”）于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日为</w:t>
      </w:r>
      <w:r>
        <w:rPr>
          <w:rFonts w:hint="eastAsia" w:ascii="宋体" w:hAnsi="宋体" w:eastAsia="宋体" w:cs="宋体"/>
          <w:color w:val="auto"/>
          <w:u w:val="single"/>
        </w:rPr>
        <w:t xml:space="preserve">                       </w:t>
      </w:r>
      <w:r>
        <w:rPr>
          <w:rFonts w:hint="eastAsia" w:ascii="宋体" w:hAnsi="宋体" w:eastAsia="宋体" w:cs="宋体"/>
          <w:color w:val="auto"/>
        </w:rPr>
        <w:t xml:space="preserve">（工程名称）的中标人。我方愿意无条件地、不可撤销地就承包人履行与你方签订的合同，向你方提供连带责任担保。 </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 担保金额人民币（大写）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 担保有效期自你方与承包人签订的合同生效之日起至你方签发或应签发工程接收证书之日止。</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 你方和承包人按合同约定变更合同时，我方承担本担保规定的义务不变。</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 因本保函发生的纠纷，可由双方协商解决，协商不成的，任何一方均可提请</w:t>
      </w:r>
      <w:r>
        <w:rPr>
          <w:rFonts w:hint="eastAsia" w:ascii="宋体" w:hAnsi="宋体" w:eastAsia="宋体" w:cs="宋体"/>
          <w:color w:val="auto"/>
          <w:u w:val="single"/>
        </w:rPr>
        <w:t xml:space="preserve">      </w:t>
      </w:r>
      <w:r>
        <w:rPr>
          <w:rFonts w:hint="eastAsia" w:ascii="宋体" w:hAnsi="宋体" w:eastAsia="宋体" w:cs="宋体"/>
          <w:color w:val="auto"/>
        </w:rPr>
        <w:t>仲裁委员会仲裁。</w:t>
      </w:r>
    </w:p>
    <w:p>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 本保函自我方法定代表人（或其授权代理人）签字并加盖公章之日起生效。</w:t>
      </w:r>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t>担 保 人：</w:t>
      </w:r>
      <w:r>
        <w:rPr>
          <w:rFonts w:hint="eastAsia" w:ascii="宋体" w:hAnsi="宋体" w:eastAsia="宋体" w:cs="宋体"/>
          <w:color w:val="auto"/>
          <w:u w:val="single"/>
        </w:rPr>
        <w:t xml:space="preserve">                           </w:t>
      </w:r>
      <w:r>
        <w:rPr>
          <w:rFonts w:hint="eastAsia" w:ascii="宋体" w:hAnsi="宋体" w:eastAsia="宋体" w:cs="宋体"/>
          <w:color w:val="auto"/>
        </w:rPr>
        <w:t>（盖单位章）</w:t>
      </w:r>
    </w:p>
    <w:p>
      <w:pPr>
        <w:spacing w:line="360" w:lineRule="auto"/>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xml:space="preserve">               </w:t>
      </w:r>
      <w:r>
        <w:rPr>
          <w:rFonts w:hint="eastAsia" w:ascii="宋体" w:hAnsi="宋体" w:eastAsia="宋体" w:cs="宋体"/>
          <w:color w:val="auto"/>
        </w:rPr>
        <w:t>（签字）</w:t>
      </w:r>
    </w:p>
    <w:p>
      <w:pPr>
        <w:spacing w:line="360" w:lineRule="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u w:val="single"/>
        </w:rPr>
      </w:pPr>
      <w:r>
        <w:rPr>
          <w:rFonts w:hint="eastAsia" w:ascii="宋体" w:hAnsi="宋体" w:eastAsia="宋体" w:cs="宋体"/>
          <w:color w:val="auto"/>
        </w:rPr>
        <w:t>电    话：</w:t>
      </w:r>
      <w:r>
        <w:rPr>
          <w:rFonts w:hint="eastAsia" w:ascii="宋体" w:hAnsi="宋体" w:eastAsia="宋体" w:cs="宋体"/>
          <w:color w:val="auto"/>
          <w:u w:val="single"/>
        </w:rPr>
        <w:t xml:space="preserve">                                      </w:t>
      </w:r>
    </w:p>
    <w:p>
      <w:pPr>
        <w:spacing w:line="360" w:lineRule="auto"/>
        <w:rPr>
          <w:rFonts w:hint="eastAsia" w:ascii="宋体" w:hAnsi="宋体" w:eastAsia="宋体" w:cs="宋体"/>
          <w:color w:val="auto"/>
        </w:rPr>
      </w:pPr>
      <w:r>
        <w:rPr>
          <w:rFonts w:hint="eastAsia" w:ascii="宋体" w:hAnsi="宋体" w:eastAsia="宋体" w:cs="宋体"/>
          <w:color w:val="auto"/>
        </w:rPr>
        <w:t>传    真：</w:t>
      </w:r>
      <w:r>
        <w:rPr>
          <w:rFonts w:hint="eastAsia" w:ascii="宋体" w:hAnsi="宋体" w:eastAsia="宋体" w:cs="宋体"/>
          <w:color w:val="auto"/>
          <w:u w:val="single"/>
        </w:rPr>
        <w:t xml:space="preserve">                                      </w:t>
      </w:r>
    </w:p>
    <w:p>
      <w:pPr>
        <w:spacing w:line="360" w:lineRule="auto"/>
        <w:jc w:val="left"/>
        <w:rPr>
          <w:rFonts w:hint="eastAsia" w:ascii="宋体" w:hAnsi="宋体" w:eastAsia="宋体" w:cs="宋体"/>
          <w:color w:val="auto"/>
          <w:u w:val="single"/>
        </w:rPr>
      </w:pPr>
    </w:p>
    <w:p>
      <w:pPr>
        <w:spacing w:line="360" w:lineRule="auto"/>
        <w:ind w:left="1329" w:hanging="1329" w:hangingChars="633"/>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60" w:lineRule="auto"/>
        <w:ind w:left="1329" w:hanging="1329" w:hangingChars="633"/>
        <w:rPr>
          <w:rFonts w:hint="eastAsia" w:ascii="宋体" w:hAnsi="宋体" w:eastAsia="宋体" w:cs="宋体"/>
          <w:color w:val="auto"/>
        </w:rPr>
      </w:pPr>
    </w:p>
    <w:p>
      <w:pPr>
        <w:spacing w:line="360" w:lineRule="auto"/>
        <w:ind w:right="150" w:firstLine="420" w:firstLineChars="200"/>
        <w:jc w:val="left"/>
        <w:rPr>
          <w:rFonts w:hint="eastAsia" w:ascii="宋体" w:hAnsi="宋体" w:eastAsia="宋体" w:cs="宋体"/>
          <w:color w:val="auto"/>
        </w:rPr>
      </w:pPr>
      <w:r>
        <w:rPr>
          <w:rFonts w:hint="eastAsia" w:ascii="宋体" w:hAnsi="宋体" w:eastAsia="宋体" w:cs="宋体"/>
          <w:color w:val="auto"/>
        </w:rPr>
        <w:t>（备注：银行、保险公司和担保公司出具的保函格式和文本可以自拟，但是必须包含以上条款所列全部内容）</w:t>
      </w:r>
    </w:p>
    <w:p>
      <w:pPr>
        <w:pStyle w:val="2"/>
        <w:rPr>
          <w:rFonts w:hint="eastAsia" w:ascii="宋体" w:hAnsi="宋体" w:eastAsia="宋体" w:cs="宋体"/>
          <w:color w:val="auto"/>
        </w:rPr>
      </w:pPr>
    </w:p>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p>
    <w:p>
      <w:pPr>
        <w:pStyle w:val="2"/>
        <w:rPr>
          <w:rFonts w:hint="eastAsia" w:ascii="宋体" w:hAnsi="宋体" w:eastAsia="宋体" w:cs="宋体"/>
          <w:color w:val="auto"/>
        </w:rPr>
      </w:pPr>
    </w:p>
    <w:p>
      <w:pPr>
        <w:rPr>
          <w:rFonts w:hint="eastAsia" w:ascii="宋体" w:hAnsi="宋体" w:eastAsia="宋体" w:cs="宋体"/>
          <w:color w:val="auto"/>
        </w:rPr>
      </w:pPr>
    </w:p>
    <w:p>
      <w:pPr>
        <w:spacing w:line="312" w:lineRule="auto"/>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t>附</w:t>
      </w:r>
      <w:bookmarkStart w:id="554" w:name="_Toc296346733"/>
      <w:bookmarkStart w:id="555" w:name="_Toc296891272"/>
      <w:bookmarkStart w:id="556" w:name="_Toc267261702"/>
      <w:bookmarkStart w:id="557" w:name="_Toc296503232"/>
      <w:bookmarkStart w:id="558" w:name="_Toc296891060"/>
      <w:bookmarkStart w:id="559" w:name="_Toc296347231"/>
      <w:bookmarkStart w:id="560" w:name="_Toc296944571"/>
      <w:r>
        <w:rPr>
          <w:rFonts w:hint="eastAsia" w:ascii="宋体" w:hAnsi="宋体" w:eastAsia="宋体" w:cs="宋体"/>
          <w:color w:val="auto"/>
          <w:sz w:val="30"/>
          <w:szCs w:val="30"/>
        </w:rPr>
        <w:t>件8 ：</w:t>
      </w:r>
    </w:p>
    <w:bookmarkEnd w:id="554"/>
    <w:bookmarkEnd w:id="555"/>
    <w:bookmarkEnd w:id="556"/>
    <w:bookmarkEnd w:id="557"/>
    <w:bookmarkEnd w:id="558"/>
    <w:bookmarkEnd w:id="559"/>
    <w:bookmarkEnd w:id="560"/>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预付款担保</w:t>
      </w:r>
    </w:p>
    <w:p>
      <w:pPr>
        <w:spacing w:line="312" w:lineRule="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rPr>
        <w:t xml:space="preserve"> （发包人名称）：</w:t>
      </w:r>
    </w:p>
    <w:p>
      <w:pPr>
        <w:spacing w:line="312" w:lineRule="auto"/>
        <w:rPr>
          <w:rFonts w:hint="eastAsia" w:ascii="宋体" w:hAnsi="宋体" w:eastAsia="宋体" w:cs="宋体"/>
          <w:color w:val="auto"/>
        </w:rPr>
      </w:pP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根据</w:t>
      </w:r>
      <w:r>
        <w:rPr>
          <w:rFonts w:hint="eastAsia" w:ascii="宋体" w:hAnsi="宋体" w:eastAsia="宋体" w:cs="宋体"/>
          <w:color w:val="auto"/>
          <w:u w:val="single"/>
        </w:rPr>
        <w:t xml:space="preserve">                 </w:t>
      </w:r>
      <w:r>
        <w:rPr>
          <w:rFonts w:hint="eastAsia" w:ascii="宋体" w:hAnsi="宋体" w:eastAsia="宋体" w:cs="宋体"/>
          <w:color w:val="auto"/>
        </w:rPr>
        <w:t>（承包人名称）（以下称“承包人”）与</w:t>
      </w:r>
      <w:r>
        <w:rPr>
          <w:rFonts w:hint="eastAsia" w:ascii="宋体" w:hAnsi="宋体" w:eastAsia="宋体" w:cs="宋体"/>
          <w:color w:val="auto"/>
          <w:u w:val="single"/>
        </w:rPr>
        <w:t xml:space="preserve">                        </w:t>
      </w:r>
      <w:bookmarkStart w:id="561" w:name="_Toc26109"/>
      <w:r>
        <w:rPr>
          <w:rFonts w:hint="eastAsia" w:ascii="宋体" w:hAnsi="宋体" w:eastAsia="宋体" w:cs="宋体"/>
          <w:color w:val="auto"/>
        </w:rPr>
        <w:t>（发包人名称）（以下简称“发包人”）</w:t>
      </w:r>
      <w:bookmarkEnd w:id="561"/>
      <w:r>
        <w:rPr>
          <w:rFonts w:hint="eastAsia" w:ascii="宋体" w:hAnsi="宋体" w:eastAsia="宋体" w:cs="宋体"/>
          <w:color w:val="auto"/>
        </w:rPr>
        <w:t>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日签订的</w:t>
      </w:r>
      <w:r>
        <w:rPr>
          <w:rFonts w:hint="eastAsia" w:ascii="宋体" w:hAnsi="宋体" w:eastAsia="宋体" w:cs="宋体"/>
          <w:color w:val="auto"/>
          <w:u w:val="single"/>
        </w:rPr>
        <w:t xml:space="preserve">                   </w:t>
      </w:r>
      <w:r>
        <w:rPr>
          <w:rFonts w:hint="eastAsia" w:ascii="宋体" w:hAnsi="宋体" w:eastAsia="宋体" w:cs="宋体"/>
          <w:color w:val="auto"/>
        </w:rPr>
        <w:t>（工程名称）《建设工程施工合同》，承包人按约定的金额向你方提交一份预付款担保，即有权得到你方支付相等金额的预付款。我方愿意就你方提供给承包人的预付款为承包人提供连带责任担保。</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 担保金额人民币（大写）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 担保有效期自预付款支付给承包人起生效，至你方签发的进度款支付证书说明已完全扣清止。</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 你方和承包人按合同约定变更合同时，我方承担本保函规定的义务不变。</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5. 因本保函发生的纠纷，可由双方协商解决，协商不成的，任何一方均可提请</w:t>
      </w:r>
      <w:r>
        <w:rPr>
          <w:rFonts w:hint="eastAsia" w:ascii="宋体" w:hAnsi="宋体" w:eastAsia="宋体" w:cs="宋体"/>
          <w:color w:val="auto"/>
          <w:u w:val="single"/>
        </w:rPr>
        <w:t xml:space="preserve">        </w:t>
      </w:r>
      <w:r>
        <w:rPr>
          <w:rFonts w:hint="eastAsia" w:ascii="宋体" w:hAnsi="宋体" w:eastAsia="宋体" w:cs="宋体"/>
          <w:color w:val="auto"/>
        </w:rPr>
        <w:t>仲裁委员会仲裁。</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6. 本保函自我方法定代表人（或其授权代理人）签字并加盖公章之日起生效。</w:t>
      </w:r>
    </w:p>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担保人：</w:t>
      </w:r>
      <w:r>
        <w:rPr>
          <w:rFonts w:hint="eastAsia" w:ascii="宋体" w:hAnsi="宋体" w:eastAsia="宋体" w:cs="宋体"/>
          <w:color w:val="auto"/>
          <w:u w:val="single"/>
        </w:rPr>
        <w:t xml:space="preserve">                          </w:t>
      </w:r>
      <w:r>
        <w:rPr>
          <w:rFonts w:hint="eastAsia" w:ascii="宋体" w:hAnsi="宋体" w:eastAsia="宋体" w:cs="宋体"/>
          <w:color w:val="auto"/>
        </w:rPr>
        <w:t>（盖单位章）</w:t>
      </w:r>
    </w:p>
    <w:p>
      <w:pPr>
        <w:spacing w:line="312" w:lineRule="auto"/>
        <w:rPr>
          <w:rFonts w:hint="eastAsia" w:ascii="宋体" w:hAnsi="宋体" w:eastAsia="宋体" w:cs="宋体"/>
          <w:color w:val="auto"/>
        </w:rPr>
      </w:pPr>
      <w:r>
        <w:rPr>
          <w:rFonts w:hint="eastAsia" w:ascii="宋体" w:hAnsi="宋体" w:eastAsia="宋体" w:cs="宋体"/>
          <w:color w:val="auto"/>
        </w:rPr>
        <w:t>法定代表人或其委托代理人：</w:t>
      </w:r>
      <w:r>
        <w:rPr>
          <w:rFonts w:hint="eastAsia" w:ascii="宋体" w:hAnsi="宋体" w:eastAsia="宋体" w:cs="宋体"/>
          <w:color w:val="auto"/>
          <w:u w:val="single"/>
        </w:rPr>
        <w:t xml:space="preserve">            </w:t>
      </w:r>
      <w:r>
        <w:rPr>
          <w:rFonts w:hint="eastAsia" w:ascii="宋体" w:hAnsi="宋体" w:eastAsia="宋体" w:cs="宋体"/>
          <w:color w:val="auto"/>
        </w:rPr>
        <w:t>（签字）</w:t>
      </w:r>
    </w:p>
    <w:p>
      <w:pPr>
        <w:spacing w:line="312" w:lineRule="auto"/>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u w:val="single"/>
        </w:rPr>
      </w:pPr>
      <w:r>
        <w:rPr>
          <w:rFonts w:hint="eastAsia" w:ascii="宋体" w:hAnsi="宋体" w:eastAsia="宋体" w:cs="宋体"/>
          <w:color w:val="auto"/>
        </w:rPr>
        <w:t>邮政编码：</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u w:val="single"/>
        </w:rPr>
      </w:pPr>
      <w:r>
        <w:rPr>
          <w:rFonts w:hint="eastAsia" w:ascii="宋体" w:hAnsi="宋体" w:eastAsia="宋体" w:cs="宋体"/>
          <w:color w:val="auto"/>
        </w:rPr>
        <w:t>电    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u w:val="single"/>
        </w:rPr>
      </w:pPr>
      <w:r>
        <w:rPr>
          <w:rFonts w:hint="eastAsia" w:ascii="宋体" w:hAnsi="宋体" w:eastAsia="宋体" w:cs="宋体"/>
          <w:color w:val="auto"/>
        </w:rPr>
        <w:t>传    真：</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w:t>
      </w:r>
    </w:p>
    <w:p>
      <w:pPr>
        <w:spacing w:line="312" w:lineRule="auto"/>
        <w:rPr>
          <w:rFonts w:hint="eastAsia" w:ascii="宋体" w:hAnsi="宋体" w:eastAsia="宋体" w:cs="宋体"/>
          <w:color w:val="auto"/>
          <w:u w:val="single"/>
        </w:rPr>
      </w:pPr>
    </w:p>
    <w:p>
      <w:pPr>
        <w:spacing w:line="312" w:lineRule="auto"/>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rPr>
          <w:rFonts w:hint="eastAsia" w:ascii="宋体" w:hAnsi="宋体" w:eastAsia="宋体" w:cs="宋体"/>
          <w:color w:val="auto"/>
          <w:sz w:val="30"/>
          <w:szCs w:val="30"/>
        </w:rPr>
      </w:pPr>
      <w:r>
        <w:rPr>
          <w:rFonts w:hint="eastAsia" w:ascii="宋体" w:hAnsi="宋体" w:eastAsia="宋体" w:cs="宋体"/>
          <w:b/>
          <w:color w:val="auto"/>
        </w:rPr>
        <w:br w:type="page"/>
      </w:r>
      <w:r>
        <w:rPr>
          <w:rFonts w:hint="eastAsia" w:ascii="宋体" w:hAnsi="宋体" w:eastAsia="宋体" w:cs="宋体"/>
          <w:color w:val="auto"/>
          <w:sz w:val="30"/>
          <w:szCs w:val="30"/>
        </w:rPr>
        <w:t xml:space="preserve">附件9:  </w:t>
      </w:r>
    </w:p>
    <w:p>
      <w:pPr>
        <w:spacing w:before="120" w:beforeLines="50" w:after="120" w:afterLines="50" w:line="312"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支付担保</w:t>
      </w:r>
    </w:p>
    <w:p>
      <w:pPr>
        <w:spacing w:line="312" w:lineRule="auto"/>
        <w:jc w:val="lef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（承包人）：</w:t>
      </w:r>
    </w:p>
    <w:p>
      <w:pPr>
        <w:spacing w:line="312" w:lineRule="auto"/>
        <w:jc w:val="left"/>
        <w:rPr>
          <w:rFonts w:hint="eastAsia" w:ascii="宋体" w:hAnsi="宋体" w:eastAsia="宋体" w:cs="宋体"/>
          <w:color w:val="auto"/>
        </w:rPr>
      </w:pP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鉴于你方作为承包人已经与</w:t>
      </w:r>
      <w:r>
        <w:rPr>
          <w:rFonts w:hint="eastAsia" w:ascii="宋体" w:hAnsi="宋体" w:eastAsia="宋体" w:cs="宋体"/>
          <w:color w:val="auto"/>
          <w:u w:val="single"/>
        </w:rPr>
        <w:t xml:space="preserve">             </w:t>
      </w:r>
      <w:r>
        <w:rPr>
          <w:rFonts w:hint="eastAsia" w:ascii="宋体" w:hAnsi="宋体" w:eastAsia="宋体" w:cs="宋体"/>
          <w:color w:val="auto"/>
        </w:rPr>
        <w:t>（发包人名称）（以下称“发包人”）于</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日签订了</w:t>
      </w:r>
      <w:r>
        <w:rPr>
          <w:rFonts w:hint="eastAsia" w:ascii="宋体" w:hAnsi="宋体" w:eastAsia="宋体" w:cs="宋体"/>
          <w:color w:val="auto"/>
          <w:u w:val="single"/>
        </w:rPr>
        <w:t xml:space="preserve">             </w:t>
      </w:r>
      <w:r>
        <w:rPr>
          <w:rFonts w:hint="eastAsia" w:ascii="宋体" w:hAnsi="宋体" w:eastAsia="宋体" w:cs="宋体"/>
          <w:color w:val="auto"/>
        </w:rPr>
        <w:t>（工程名称）《建设工程施工合同》（以下称“主合同”），应发包人的申请，我方愿就发包人履行主合同约定的工程款支付义务以保证的方式向你方提供如下担保：</w:t>
      </w:r>
    </w:p>
    <w:p>
      <w:pPr>
        <w:spacing w:line="312" w:lineRule="auto"/>
        <w:ind w:firstLine="420" w:firstLineChars="200"/>
        <w:jc w:val="left"/>
        <w:outlineLvl w:val="0"/>
        <w:rPr>
          <w:rFonts w:hint="eastAsia" w:ascii="宋体" w:hAnsi="宋体" w:eastAsia="宋体" w:cs="宋体"/>
          <w:color w:val="auto"/>
        </w:rPr>
      </w:pPr>
      <w:bookmarkStart w:id="562" w:name="_Toc10643"/>
      <w:r>
        <w:rPr>
          <w:rFonts w:hint="eastAsia" w:ascii="宋体" w:hAnsi="宋体" w:eastAsia="宋体" w:cs="宋体"/>
          <w:color w:val="auto"/>
        </w:rPr>
        <w:t>一、保证的范围及保证金额</w:t>
      </w:r>
      <w:bookmarkEnd w:id="562"/>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我方的保证范围是主合同约定的工程款。</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本保函所称主合同约定的工程款是指主合同约定的除工程质量保证金以外的合同价款。</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我方保证的金额是主合同约定的工程款的</w:t>
      </w:r>
      <w:r>
        <w:rPr>
          <w:rFonts w:hint="eastAsia" w:ascii="宋体" w:hAnsi="宋体" w:eastAsia="宋体" w:cs="宋体"/>
          <w:color w:val="auto"/>
          <w:u w:val="single"/>
        </w:rPr>
        <w:t xml:space="preserve">      </w:t>
      </w:r>
      <w:r>
        <w:rPr>
          <w:rFonts w:hint="eastAsia" w:ascii="宋体" w:hAnsi="宋体" w:eastAsia="宋体" w:cs="宋体"/>
          <w:color w:val="auto"/>
        </w:rPr>
        <w:t>%，数额最高不超过人民币元（大写：</w:t>
      </w:r>
      <w:r>
        <w:rPr>
          <w:rFonts w:hint="eastAsia" w:ascii="宋体" w:hAnsi="宋体" w:eastAsia="宋体" w:cs="宋体"/>
          <w:color w:val="auto"/>
          <w:u w:val="single"/>
        </w:rPr>
        <w:t xml:space="preserve">        </w:t>
      </w:r>
      <w:r>
        <w:rPr>
          <w:rFonts w:hint="eastAsia" w:ascii="宋体" w:hAnsi="宋体" w:eastAsia="宋体" w:cs="宋体"/>
          <w:color w:val="auto"/>
        </w:rPr>
        <w:t>）。</w:t>
      </w:r>
    </w:p>
    <w:p>
      <w:pPr>
        <w:spacing w:line="312" w:lineRule="auto"/>
        <w:ind w:firstLine="420" w:firstLineChars="200"/>
        <w:jc w:val="left"/>
        <w:outlineLvl w:val="0"/>
        <w:rPr>
          <w:rFonts w:hint="eastAsia" w:ascii="宋体" w:hAnsi="宋体" w:eastAsia="宋体" w:cs="宋体"/>
          <w:color w:val="auto"/>
        </w:rPr>
      </w:pPr>
      <w:bookmarkStart w:id="563" w:name="_Toc12174"/>
      <w:r>
        <w:rPr>
          <w:rFonts w:hint="eastAsia" w:ascii="宋体" w:hAnsi="宋体" w:eastAsia="宋体" w:cs="宋体"/>
          <w:color w:val="auto"/>
        </w:rPr>
        <w:t>二、保证的方式及保证期间</w:t>
      </w:r>
      <w:bookmarkEnd w:id="563"/>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我方保证的方式为：连带责任保证。</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我方保证的期间为：自本合同生效之日起至主合同约定的工程款支付完毕之日后</w:t>
      </w:r>
      <w:r>
        <w:rPr>
          <w:rFonts w:hint="eastAsia" w:ascii="宋体" w:hAnsi="宋体" w:eastAsia="宋体" w:cs="宋体"/>
          <w:color w:val="auto"/>
          <w:u w:val="single"/>
        </w:rPr>
        <w:t xml:space="preserve">    </w:t>
      </w:r>
      <w:r>
        <w:rPr>
          <w:rFonts w:hint="eastAsia" w:ascii="宋体" w:hAnsi="宋体" w:eastAsia="宋体" w:cs="宋体"/>
          <w:color w:val="auto"/>
        </w:rPr>
        <w:t>日内。</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你方与发包人协议变更工程款支付日期的，经我方书面同意后，保证期间按照变更后的支付日期做相应调整。</w:t>
      </w:r>
    </w:p>
    <w:p>
      <w:pPr>
        <w:spacing w:line="312" w:lineRule="auto"/>
        <w:ind w:firstLine="420" w:firstLineChars="200"/>
        <w:jc w:val="left"/>
        <w:outlineLvl w:val="0"/>
        <w:rPr>
          <w:rFonts w:hint="eastAsia" w:ascii="宋体" w:hAnsi="宋体" w:eastAsia="宋体" w:cs="宋体"/>
          <w:color w:val="auto"/>
        </w:rPr>
      </w:pPr>
      <w:bookmarkStart w:id="564" w:name="_Toc5659"/>
      <w:r>
        <w:rPr>
          <w:rFonts w:hint="eastAsia" w:ascii="宋体" w:hAnsi="宋体" w:eastAsia="宋体" w:cs="宋体"/>
          <w:color w:val="auto"/>
        </w:rPr>
        <w:t>三、承担保证责任的形式</w:t>
      </w:r>
      <w:bookmarkEnd w:id="564"/>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我方承担保证责任的形式是代为支付。发包人未按主合同约定向你方支付工程款的，由我方在保证金额内代为支付。</w:t>
      </w:r>
    </w:p>
    <w:p>
      <w:pPr>
        <w:spacing w:line="312" w:lineRule="auto"/>
        <w:ind w:firstLine="420" w:firstLineChars="200"/>
        <w:jc w:val="left"/>
        <w:outlineLvl w:val="0"/>
        <w:rPr>
          <w:rFonts w:hint="eastAsia" w:ascii="宋体" w:hAnsi="宋体" w:eastAsia="宋体" w:cs="宋体"/>
          <w:color w:val="auto"/>
        </w:rPr>
      </w:pPr>
      <w:bookmarkStart w:id="565" w:name="_Toc30949"/>
      <w:r>
        <w:rPr>
          <w:rFonts w:hint="eastAsia" w:ascii="宋体" w:hAnsi="宋体" w:eastAsia="宋体" w:cs="宋体"/>
          <w:color w:val="auto"/>
        </w:rPr>
        <w:t>四、代偿的安排</w:t>
      </w:r>
      <w:bookmarkEnd w:id="565"/>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你方要求我方承担保证责任的，应向我方发出书面索赔通知及发包人未支付主合同约定工程款的证明材料。索赔通知应写明要求索赔的金额，支付款项应到达的账号。</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我方收到你方的书面索赔通知及相应的证明材料后７天内无条件支付。</w:t>
      </w:r>
    </w:p>
    <w:p>
      <w:pPr>
        <w:spacing w:line="312" w:lineRule="auto"/>
        <w:ind w:firstLine="420" w:firstLineChars="200"/>
        <w:jc w:val="left"/>
        <w:outlineLvl w:val="0"/>
        <w:rPr>
          <w:rFonts w:hint="eastAsia" w:ascii="宋体" w:hAnsi="宋体" w:eastAsia="宋体" w:cs="宋体"/>
          <w:color w:val="auto"/>
        </w:rPr>
      </w:pPr>
      <w:bookmarkStart w:id="566" w:name="_Toc19809"/>
      <w:r>
        <w:rPr>
          <w:rFonts w:hint="eastAsia" w:ascii="宋体" w:hAnsi="宋体" w:eastAsia="宋体" w:cs="宋体"/>
          <w:color w:val="auto"/>
        </w:rPr>
        <w:t>五、保证责任的解除</w:t>
      </w:r>
      <w:bookmarkEnd w:id="566"/>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在本保函承诺的保证期间内，你方未书面向我方主张保证责任的，自保证期间届满次日起，我方保证责任解除。</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发包人按主合同约定履行了工程款的全部支付义务的，自本保函承诺的保证期间届满次日起，我方保证责任解除。</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我方按照本保函向你方履行保证责任所支付金额达到本保函保证金额时，自我方向你方支付（支付款项从我方账户划出）之日起，保证责任即解除。</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4. 按照法律法规的规定或出现应解除我方保证责任的其他情形的，我方在本保函项下的保证责任亦解除。</w:t>
      </w:r>
    </w:p>
    <w:p>
      <w:pPr>
        <w:spacing w:line="312" w:lineRule="auto"/>
        <w:jc w:val="left"/>
        <w:rPr>
          <w:rFonts w:hint="eastAsia" w:ascii="宋体" w:hAnsi="宋体" w:eastAsia="宋体" w:cs="宋体"/>
          <w:color w:val="auto"/>
        </w:rPr>
      </w:pP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5. 我方解除保证责任后，你方应自我方保证责任解除之日起</w:t>
      </w:r>
      <w:r>
        <w:rPr>
          <w:rFonts w:hint="eastAsia" w:ascii="宋体" w:hAnsi="宋体" w:eastAsia="宋体" w:cs="宋体"/>
          <w:color w:val="auto"/>
          <w:u w:val="single"/>
        </w:rPr>
        <w:t xml:space="preserve">  </w:t>
      </w:r>
      <w:r>
        <w:rPr>
          <w:rFonts w:hint="eastAsia" w:ascii="宋体" w:hAnsi="宋体" w:eastAsia="宋体" w:cs="宋体"/>
          <w:color w:val="auto"/>
        </w:rPr>
        <w:t>个工作日内，将本保函原件返还我方。</w:t>
      </w:r>
    </w:p>
    <w:p>
      <w:pPr>
        <w:spacing w:line="312" w:lineRule="auto"/>
        <w:ind w:firstLine="420" w:firstLineChars="200"/>
        <w:jc w:val="left"/>
        <w:outlineLvl w:val="0"/>
        <w:rPr>
          <w:rFonts w:hint="eastAsia" w:ascii="宋体" w:hAnsi="宋体" w:eastAsia="宋体" w:cs="宋体"/>
          <w:color w:val="auto"/>
        </w:rPr>
      </w:pPr>
      <w:bookmarkStart w:id="567" w:name="_Toc22738"/>
      <w:r>
        <w:rPr>
          <w:rFonts w:hint="eastAsia" w:ascii="宋体" w:hAnsi="宋体" w:eastAsia="宋体" w:cs="宋体"/>
          <w:color w:val="auto"/>
        </w:rPr>
        <w:t>六、免责条款</w:t>
      </w:r>
      <w:bookmarkEnd w:id="567"/>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 因你方违约致使发包人不能履行义务的，我方不承担保证责任。</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 依照法律法规的规定或你方与发包人的另行约定，免除发包人部分或全部义务的，我方亦免除其相应的保证责任。</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4. 因不可抗力造成发包人不能履行义务的，我方不承担保证责任。</w:t>
      </w:r>
    </w:p>
    <w:p>
      <w:pPr>
        <w:spacing w:line="312" w:lineRule="auto"/>
        <w:ind w:firstLine="420" w:firstLineChars="200"/>
        <w:jc w:val="left"/>
        <w:outlineLvl w:val="0"/>
        <w:rPr>
          <w:rFonts w:hint="eastAsia" w:ascii="宋体" w:hAnsi="宋体" w:eastAsia="宋体" w:cs="宋体"/>
          <w:color w:val="auto"/>
        </w:rPr>
      </w:pPr>
      <w:bookmarkStart w:id="568" w:name="_Toc23936"/>
      <w:r>
        <w:rPr>
          <w:rFonts w:hint="eastAsia" w:ascii="宋体" w:hAnsi="宋体" w:eastAsia="宋体" w:cs="宋体"/>
          <w:color w:val="auto"/>
        </w:rPr>
        <w:t>七、争议解决</w:t>
      </w:r>
      <w:bookmarkEnd w:id="568"/>
    </w:p>
    <w:p>
      <w:pPr>
        <w:spacing w:after="120" w:line="312" w:lineRule="auto"/>
        <w:ind w:firstLine="420" w:firstLineChars="200"/>
        <w:rPr>
          <w:rFonts w:hint="eastAsia" w:ascii="宋体" w:hAnsi="宋体" w:eastAsia="宋体" w:cs="宋体"/>
          <w:color w:val="auto"/>
        </w:rPr>
      </w:pPr>
      <w:r>
        <w:rPr>
          <w:rFonts w:hint="eastAsia" w:ascii="宋体" w:hAnsi="宋体" w:eastAsia="宋体" w:cs="宋体"/>
          <w:color w:val="auto"/>
        </w:rPr>
        <w:t>因本保函或本保函相关事项发生的纠纷，可由双方协商解决，协商不成的，按下列第</w:t>
      </w:r>
      <w:r>
        <w:rPr>
          <w:rFonts w:hint="eastAsia" w:ascii="宋体" w:hAnsi="宋体" w:eastAsia="宋体" w:cs="宋体"/>
          <w:color w:val="auto"/>
          <w:u w:val="single"/>
        </w:rPr>
        <w:t xml:space="preserve">     </w:t>
      </w:r>
      <w:r>
        <w:rPr>
          <w:rFonts w:hint="eastAsia" w:ascii="宋体" w:hAnsi="宋体" w:eastAsia="宋体" w:cs="宋体"/>
          <w:color w:val="auto"/>
        </w:rPr>
        <w:t>种方式解决：</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（1）向</w:t>
      </w:r>
      <w:r>
        <w:rPr>
          <w:rFonts w:hint="eastAsia" w:ascii="宋体" w:hAnsi="宋体" w:eastAsia="宋体" w:cs="宋体"/>
          <w:color w:val="auto"/>
          <w:u w:val="single"/>
        </w:rPr>
        <w:t xml:space="preserve">                     </w:t>
      </w:r>
      <w:r>
        <w:rPr>
          <w:rFonts w:hint="eastAsia" w:ascii="宋体" w:hAnsi="宋体" w:eastAsia="宋体" w:cs="宋体"/>
          <w:color w:val="auto"/>
        </w:rPr>
        <w:t>仲裁委员会申请仲裁；</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（2）向</w:t>
      </w:r>
      <w:r>
        <w:rPr>
          <w:rFonts w:hint="eastAsia" w:ascii="宋体" w:hAnsi="宋体" w:eastAsia="宋体" w:cs="宋体"/>
          <w:color w:val="auto"/>
          <w:u w:val="single"/>
        </w:rPr>
        <w:t xml:space="preserve">                     </w:t>
      </w:r>
      <w:r>
        <w:rPr>
          <w:rFonts w:hint="eastAsia" w:ascii="宋体" w:hAnsi="宋体" w:eastAsia="宋体" w:cs="宋体"/>
          <w:color w:val="auto"/>
        </w:rPr>
        <w:t>人民法院起诉。</w:t>
      </w:r>
    </w:p>
    <w:p>
      <w:pPr>
        <w:spacing w:line="312" w:lineRule="auto"/>
        <w:ind w:firstLine="420" w:firstLineChars="200"/>
        <w:jc w:val="left"/>
        <w:outlineLvl w:val="0"/>
        <w:rPr>
          <w:rFonts w:hint="eastAsia" w:ascii="宋体" w:hAnsi="宋体" w:eastAsia="宋体" w:cs="宋体"/>
          <w:color w:val="auto"/>
        </w:rPr>
      </w:pPr>
      <w:bookmarkStart w:id="569" w:name="_Toc21858"/>
      <w:r>
        <w:rPr>
          <w:rFonts w:hint="eastAsia" w:ascii="宋体" w:hAnsi="宋体" w:eastAsia="宋体" w:cs="宋体"/>
          <w:color w:val="auto"/>
        </w:rPr>
        <w:t>八、保函的生效</w:t>
      </w:r>
      <w:bookmarkEnd w:id="569"/>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本保函自我方法定代表人（或其授权代理人）签字并加盖公章之日起生效。</w:t>
      </w:r>
    </w:p>
    <w:p>
      <w:pPr>
        <w:spacing w:line="312" w:lineRule="auto"/>
        <w:ind w:firstLine="420" w:firstLineChars="200"/>
        <w:jc w:val="left"/>
        <w:rPr>
          <w:rFonts w:hint="eastAsia" w:ascii="宋体" w:hAnsi="宋体" w:eastAsia="宋体" w:cs="宋体"/>
          <w:color w:val="auto"/>
        </w:rPr>
      </w:pPr>
    </w:p>
    <w:p>
      <w:pPr>
        <w:spacing w:line="312" w:lineRule="auto"/>
        <w:ind w:right="600"/>
        <w:jc w:val="left"/>
        <w:rPr>
          <w:rFonts w:hint="eastAsia" w:ascii="宋体" w:hAnsi="宋体" w:eastAsia="宋体" w:cs="宋体"/>
          <w:color w:val="auto"/>
        </w:rPr>
      </w:pPr>
      <w:r>
        <w:rPr>
          <w:rFonts w:hint="eastAsia" w:ascii="宋体" w:hAnsi="宋体" w:eastAsia="宋体" w:cs="宋体"/>
          <w:color w:val="auto"/>
        </w:rPr>
        <w:t>担保人：</w:t>
      </w:r>
      <w:r>
        <w:rPr>
          <w:rFonts w:hint="eastAsia" w:ascii="宋体" w:hAnsi="宋体" w:eastAsia="宋体" w:cs="宋体"/>
          <w:color w:val="auto"/>
          <w:u w:val="single"/>
        </w:rPr>
        <w:t xml:space="preserve">                                   </w:t>
      </w:r>
      <w:r>
        <w:rPr>
          <w:rFonts w:hint="eastAsia" w:ascii="宋体" w:hAnsi="宋体" w:eastAsia="宋体" w:cs="宋体"/>
          <w:color w:val="auto"/>
        </w:rPr>
        <w:t>（盖章）</w:t>
      </w:r>
    </w:p>
    <w:p>
      <w:pPr>
        <w:spacing w:line="312" w:lineRule="auto"/>
        <w:ind w:right="1200"/>
        <w:rPr>
          <w:rFonts w:hint="eastAsia" w:ascii="宋体" w:hAnsi="宋体" w:eastAsia="宋体" w:cs="宋体"/>
          <w:color w:val="auto"/>
        </w:rPr>
      </w:pPr>
      <w:r>
        <w:rPr>
          <w:rFonts w:hint="eastAsia" w:ascii="宋体" w:hAnsi="宋体" w:eastAsia="宋体" w:cs="宋体"/>
          <w:color w:val="auto"/>
        </w:rPr>
        <w:t>法定代表人或委托代理人：</w:t>
      </w:r>
      <w:r>
        <w:rPr>
          <w:rFonts w:hint="eastAsia" w:ascii="宋体" w:hAnsi="宋体" w:eastAsia="宋体" w:cs="宋体"/>
          <w:color w:val="auto"/>
          <w:u w:val="single"/>
        </w:rPr>
        <w:t xml:space="preserve">                   </w:t>
      </w:r>
      <w:r>
        <w:rPr>
          <w:rFonts w:hint="eastAsia" w:ascii="宋体" w:hAnsi="宋体" w:eastAsia="宋体" w:cs="宋体"/>
          <w:color w:val="auto"/>
        </w:rPr>
        <w:t>（签字）</w:t>
      </w:r>
    </w:p>
    <w:p>
      <w:pPr>
        <w:spacing w:line="312" w:lineRule="auto"/>
        <w:jc w:val="left"/>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pPr>
        <w:spacing w:line="312" w:lineRule="auto"/>
        <w:jc w:val="left"/>
        <w:rPr>
          <w:rFonts w:hint="eastAsia" w:ascii="宋体" w:hAnsi="宋体" w:eastAsia="宋体" w:cs="宋体"/>
          <w:color w:val="auto"/>
        </w:rPr>
      </w:pPr>
      <w:r>
        <w:rPr>
          <w:rFonts w:hint="eastAsia" w:ascii="宋体" w:hAnsi="宋体" w:eastAsia="宋体" w:cs="宋体"/>
          <w:color w:val="auto"/>
        </w:rPr>
        <w:t>邮政编码：</w:t>
      </w:r>
      <w:r>
        <w:rPr>
          <w:rFonts w:hint="eastAsia" w:ascii="宋体" w:hAnsi="宋体" w:eastAsia="宋体" w:cs="宋体"/>
          <w:color w:val="auto"/>
          <w:u w:val="single"/>
        </w:rPr>
        <w:t xml:space="preserve">                                        </w:t>
      </w:r>
    </w:p>
    <w:p>
      <w:pPr>
        <w:spacing w:line="312" w:lineRule="auto"/>
        <w:jc w:val="left"/>
        <w:rPr>
          <w:rFonts w:hint="eastAsia" w:ascii="宋体" w:hAnsi="宋体" w:eastAsia="宋体" w:cs="宋体"/>
          <w:color w:val="auto"/>
        </w:rPr>
      </w:pPr>
      <w:r>
        <w:rPr>
          <w:rFonts w:hint="eastAsia" w:ascii="宋体" w:hAnsi="宋体" w:eastAsia="宋体" w:cs="宋体"/>
          <w:color w:val="auto"/>
        </w:rPr>
        <w:t>传    真：</w:t>
      </w:r>
      <w:r>
        <w:rPr>
          <w:rFonts w:hint="eastAsia" w:ascii="宋体" w:hAnsi="宋体" w:eastAsia="宋体" w:cs="宋体"/>
          <w:color w:val="auto"/>
          <w:u w:val="single"/>
        </w:rPr>
        <w:t xml:space="preserve">                                        </w:t>
      </w:r>
    </w:p>
    <w:p>
      <w:pPr>
        <w:spacing w:line="312" w:lineRule="auto"/>
        <w:ind w:right="150" w:firstLine="420" w:firstLineChars="200"/>
        <w:jc w:val="left"/>
        <w:rPr>
          <w:rFonts w:hint="eastAsia" w:ascii="宋体" w:hAnsi="宋体" w:eastAsia="宋体" w:cs="宋体"/>
          <w:color w:val="auto"/>
          <w:u w:val="single"/>
        </w:rPr>
      </w:pPr>
    </w:p>
    <w:p>
      <w:pPr>
        <w:spacing w:line="312" w:lineRule="auto"/>
        <w:ind w:right="150" w:firstLine="420" w:firstLineChars="200"/>
        <w:jc w:val="left"/>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rPr>
          <w:rFonts w:hint="eastAsia" w:ascii="宋体" w:hAnsi="宋体" w:eastAsia="宋体" w:cs="宋体"/>
          <w:color w:val="auto"/>
          <w:sz w:val="30"/>
          <w:szCs w:val="30"/>
        </w:rPr>
      </w:pPr>
      <w:r>
        <w:rPr>
          <w:rFonts w:hint="eastAsia" w:ascii="宋体" w:hAnsi="宋体" w:eastAsia="宋体" w:cs="宋体"/>
          <w:color w:val="auto"/>
        </w:rPr>
        <w:br w:type="page"/>
      </w:r>
      <w:r>
        <w:rPr>
          <w:rFonts w:hint="eastAsia" w:ascii="宋体" w:hAnsi="宋体" w:eastAsia="宋体" w:cs="宋体"/>
          <w:color w:val="auto"/>
          <w:sz w:val="30"/>
          <w:szCs w:val="30"/>
        </w:rPr>
        <w:t>附件10：</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预付款支付申请（核准）表</w:t>
      </w:r>
    </w:p>
    <w:p>
      <w:pPr>
        <w:rPr>
          <w:rFonts w:hint="eastAsia" w:ascii="宋体" w:hAnsi="宋体" w:eastAsia="宋体" w:cs="宋体"/>
          <w:color w:val="auto"/>
          <w:sz w:val="24"/>
          <w:szCs w:val="24"/>
        </w:rPr>
      </w:pPr>
      <w:r>
        <w:rPr>
          <w:rFonts w:hint="eastAsia" w:ascii="宋体" w:hAnsi="宋体" w:eastAsia="宋体" w:cs="宋体"/>
          <w:color w:val="auto"/>
          <w:sz w:val="24"/>
          <w:szCs w:val="24"/>
        </w:rPr>
        <w:t>工程名称：                                             编号：</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6"/>
        <w:gridCol w:w="4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pPr>
              <w:spacing w:line="480" w:lineRule="exact"/>
              <w:ind w:left="525" w:leftChars="149" w:hanging="212" w:hangingChars="101"/>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 xml:space="preserve">                                   （发包人全称）</w:t>
            </w:r>
          </w:p>
          <w:p>
            <w:pPr>
              <w:spacing w:line="400" w:lineRule="exact"/>
              <w:ind w:left="-4" w:leftChars="-2" w:firstLine="315" w:firstLineChars="150"/>
              <w:rPr>
                <w:rFonts w:hint="eastAsia" w:ascii="宋体" w:hAnsi="宋体" w:eastAsia="宋体" w:cs="宋体"/>
                <w:color w:val="auto"/>
              </w:rPr>
            </w:pPr>
            <w:r>
              <w:rPr>
                <w:rFonts w:hint="eastAsia" w:ascii="宋体" w:hAnsi="宋体" w:eastAsia="宋体" w:cs="宋体"/>
                <w:color w:val="auto"/>
              </w:rPr>
              <w:t>我方根据施工合同的约定，现申请支付工程预付款额为(大写)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p>
          <w:p>
            <w:pPr>
              <w:spacing w:line="400" w:lineRule="exac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元，请予核准。</w:t>
            </w:r>
          </w:p>
          <w:tbl>
            <w:tblPr>
              <w:tblStyle w:val="13"/>
              <w:tblpPr w:leftFromText="180" w:rightFromText="180" w:vertAnchor="page" w:horzAnchor="margin" w:tblpY="1309"/>
              <w:tblOverlap w:val="never"/>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764"/>
              <w:gridCol w:w="2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序号</w:t>
                  </w:r>
                </w:p>
              </w:tc>
              <w:tc>
                <w:tcPr>
                  <w:tcW w:w="33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名      称</w:t>
                  </w:r>
                </w:p>
              </w:tc>
              <w:tc>
                <w:tcPr>
                  <w:tcW w:w="1764"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申请金额（元）</w:t>
                  </w:r>
                </w:p>
              </w:tc>
              <w:tc>
                <w:tcPr>
                  <w:tcW w:w="22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复核金额（元）</w:t>
                  </w:r>
                </w:p>
              </w:tc>
              <w:tc>
                <w:tcPr>
                  <w:tcW w:w="108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1</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已签约合同价款金额</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2</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其中：安全文明施工费</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3</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应支付的预付款</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应支付的安全文明施工费预付款</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5</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合计应支付的预付款</w:t>
                  </w: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p>
              </w:tc>
              <w:tc>
                <w:tcPr>
                  <w:tcW w:w="1764" w:type="dxa"/>
                </w:tcPr>
                <w:p>
                  <w:pPr>
                    <w:spacing w:line="280" w:lineRule="exact"/>
                    <w:rPr>
                      <w:rFonts w:hint="eastAsia" w:ascii="宋体" w:hAnsi="宋体" w:eastAsia="宋体" w:cs="宋体"/>
                      <w:color w:val="auto"/>
                    </w:rPr>
                  </w:pPr>
                </w:p>
              </w:tc>
              <w:tc>
                <w:tcPr>
                  <w:tcW w:w="2240" w:type="dxa"/>
                </w:tcPr>
                <w:p>
                  <w:pPr>
                    <w:spacing w:line="280" w:lineRule="exact"/>
                    <w:rPr>
                      <w:rFonts w:hint="eastAsia" w:ascii="宋体" w:hAnsi="宋体" w:eastAsia="宋体" w:cs="宋体"/>
                      <w:color w:val="auto"/>
                    </w:rPr>
                  </w:pPr>
                </w:p>
              </w:tc>
              <w:tc>
                <w:tcPr>
                  <w:tcW w:w="1080" w:type="dxa"/>
                </w:tcPr>
                <w:p>
                  <w:pPr>
                    <w:spacing w:line="280" w:lineRule="exact"/>
                    <w:rPr>
                      <w:rFonts w:hint="eastAsia" w:ascii="宋体" w:hAnsi="宋体" w:eastAsia="宋体" w:cs="宋体"/>
                      <w:color w:val="auto"/>
                    </w:rPr>
                  </w:pPr>
                </w:p>
              </w:tc>
            </w:tr>
          </w:tbl>
          <w:p>
            <w:pPr>
              <w:wordWrap w:val="0"/>
              <w:spacing w:line="400" w:lineRule="exact"/>
              <w:ind w:right="420"/>
              <w:rPr>
                <w:rFonts w:hint="eastAsia" w:ascii="宋体" w:hAnsi="宋体" w:eastAsia="宋体" w:cs="宋体"/>
                <w:color w:val="auto"/>
              </w:rPr>
            </w:pPr>
          </w:p>
          <w:p>
            <w:pPr>
              <w:wordWrap w:val="0"/>
              <w:spacing w:line="400" w:lineRule="exact"/>
              <w:ind w:right="420"/>
              <w:rPr>
                <w:rFonts w:hint="eastAsia" w:ascii="宋体" w:hAnsi="宋体" w:eastAsia="宋体" w:cs="宋体"/>
                <w:color w:val="auto"/>
              </w:rPr>
            </w:pPr>
            <w:r>
              <w:rPr>
                <w:rFonts w:hint="eastAsia" w:ascii="宋体" w:hAnsi="宋体" w:eastAsia="宋体" w:cs="宋体"/>
                <w:color w:val="auto"/>
              </w:rPr>
              <w:t xml:space="preserve">                                            承包人（章）             </w:t>
            </w:r>
          </w:p>
          <w:p>
            <w:pPr>
              <w:spacing w:line="400" w:lineRule="exact"/>
              <w:ind w:right="420" w:firstLine="435"/>
              <w:rPr>
                <w:rFonts w:hint="eastAsia" w:ascii="宋体" w:hAnsi="宋体" w:eastAsia="宋体" w:cs="宋体"/>
                <w:color w:val="auto"/>
              </w:rPr>
            </w:pPr>
            <w:r>
              <w:rPr>
                <w:rFonts w:hint="eastAsia" w:ascii="宋体" w:hAnsi="宋体" w:eastAsia="宋体" w:cs="宋体"/>
                <w:color w:val="auto"/>
              </w:rPr>
              <w:t>造价人员</w:t>
            </w:r>
            <w:r>
              <w:rPr>
                <w:rFonts w:hint="eastAsia" w:ascii="宋体" w:hAnsi="宋体" w:eastAsia="宋体" w:cs="宋体"/>
                <w:color w:val="auto"/>
                <w:u w:val="single"/>
              </w:rPr>
              <w:t xml:space="preserve">               </w:t>
            </w:r>
            <w:r>
              <w:rPr>
                <w:rFonts w:hint="eastAsia" w:ascii="宋体" w:hAnsi="宋体" w:eastAsia="宋体" w:cs="宋体"/>
                <w:color w:val="auto"/>
              </w:rPr>
              <w:t>承包人代表</w:t>
            </w:r>
            <w:r>
              <w:rPr>
                <w:rFonts w:hint="eastAsia" w:ascii="宋体" w:hAnsi="宋体" w:eastAsia="宋体" w:cs="宋体"/>
                <w:color w:val="auto"/>
                <w:u w:val="single"/>
              </w:rPr>
              <w:t xml:space="preserve">               </w:t>
            </w:r>
            <w:r>
              <w:rPr>
                <w:rFonts w:hint="eastAsia" w:ascii="宋体" w:hAnsi="宋体" w:eastAsia="宋体" w:cs="宋体"/>
                <w:color w:val="auto"/>
              </w:rPr>
              <w:t>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□与合同约定不相符，修改意见见附件。</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□与合同约定相符，具体金额由造价工程师复核。</w:t>
            </w:r>
          </w:p>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监理工程师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c>
          <w:tcPr>
            <w:tcW w:w="4552"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435"/>
              <w:rPr>
                <w:rFonts w:hint="eastAsia" w:ascii="宋体" w:hAnsi="宋体" w:eastAsia="宋体" w:cs="宋体"/>
                <w:color w:val="auto"/>
              </w:rPr>
            </w:pPr>
            <w:r>
              <w:rPr>
                <w:rFonts w:hint="eastAsia" w:ascii="宋体" w:hAnsi="宋体" w:eastAsia="宋体" w:cs="宋体"/>
                <w:color w:val="auto"/>
              </w:rPr>
              <w:t>你方提出的支付申请经复核，应支付预付款金额为(大写)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p>
          <w:p>
            <w:pPr>
              <w:spacing w:line="360" w:lineRule="exac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 xml:space="preserve"> 元。</w:t>
            </w:r>
          </w:p>
          <w:p>
            <w:pPr>
              <w:spacing w:line="360" w:lineRule="exact"/>
              <w:rPr>
                <w:rFonts w:hint="eastAsia" w:ascii="宋体" w:hAnsi="宋体" w:eastAsia="宋体" w:cs="宋体"/>
                <w:color w:val="auto"/>
                <w:u w:val="single"/>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造价工程师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rFonts w:hint="eastAsia" w:ascii="宋体" w:hAnsi="宋体" w:eastAsia="宋体" w:cs="宋体"/>
                <w:color w:val="auto"/>
              </w:rPr>
            </w:pPr>
            <w:r>
              <w:rPr>
                <w:rFonts w:hint="eastAsia" w:ascii="宋体" w:hAnsi="宋体" w:eastAsia="宋体" w:cs="宋体"/>
                <w:color w:val="auto"/>
              </w:rPr>
              <w:t>审核意见：</w:t>
            </w:r>
          </w:p>
          <w:p>
            <w:pPr>
              <w:spacing w:line="400" w:lineRule="exact"/>
              <w:ind w:firstLine="435"/>
              <w:rPr>
                <w:rFonts w:hint="eastAsia" w:ascii="宋体" w:hAnsi="宋体" w:eastAsia="宋体" w:cs="宋体"/>
                <w:color w:val="auto"/>
              </w:rPr>
            </w:pPr>
            <w:r>
              <w:rPr>
                <w:rFonts w:hint="eastAsia" w:ascii="宋体" w:hAnsi="宋体" w:eastAsia="宋体" w:cs="宋体"/>
                <w:color w:val="auto"/>
              </w:rPr>
              <w:t>□不同意。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□同意，支付时间为本表签发后的15天内。</w:t>
            </w:r>
          </w:p>
          <w:p>
            <w:pPr>
              <w:wordWrap w:val="0"/>
              <w:spacing w:line="400" w:lineRule="exact"/>
              <w:ind w:firstLine="420" w:firstLineChars="200"/>
              <w:jc w:val="right"/>
              <w:rPr>
                <w:rFonts w:hint="eastAsia" w:ascii="宋体" w:hAnsi="宋体" w:eastAsia="宋体" w:cs="宋体"/>
                <w:color w:val="auto"/>
              </w:rPr>
            </w:pPr>
            <w:r>
              <w:rPr>
                <w:rFonts w:hint="eastAsia" w:ascii="宋体" w:hAnsi="宋体" w:eastAsia="宋体" w:cs="宋体"/>
                <w:color w:val="auto"/>
              </w:rPr>
              <w:t xml:space="preserve">发包人（章）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发包人代表</w:t>
            </w:r>
            <w:r>
              <w:rPr>
                <w:rFonts w:hint="eastAsia" w:ascii="宋体" w:hAnsi="宋体" w:eastAsia="宋体" w:cs="宋体"/>
                <w:color w:val="auto"/>
                <w:u w:val="single"/>
              </w:rPr>
              <w:t xml:space="preserve">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tc>
      </w:tr>
    </w:tbl>
    <w:p>
      <w:pPr>
        <w:spacing w:before="120" w:beforeLines="5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 xml:space="preserve">注：1.在选择栏中的“□”内作标识“√”。 </w:t>
      </w:r>
    </w:p>
    <w:p>
      <w:pPr>
        <w:spacing w:before="120" w:beforeLines="50"/>
        <w:ind w:left="720" w:hanging="720" w:hangingChars="400"/>
        <w:rPr>
          <w:rFonts w:hint="eastAsia" w:ascii="宋体" w:hAnsi="宋体" w:eastAsia="宋体" w:cs="宋体"/>
          <w:color w:val="auto"/>
          <w:sz w:val="30"/>
          <w:szCs w:val="30"/>
        </w:rPr>
      </w:pPr>
      <w:r>
        <w:rPr>
          <w:rFonts w:hint="eastAsia" w:ascii="宋体" w:hAnsi="宋体" w:eastAsia="宋体" w:cs="宋体"/>
          <w:color w:val="auto"/>
          <w:sz w:val="18"/>
          <w:szCs w:val="18"/>
        </w:rPr>
        <w:t xml:space="preserve">        2.本表一式四份，由承包人填报，发包人、监理人、造价咨询人、承包人各存一份。</w:t>
      </w:r>
    </w:p>
    <w:p>
      <w:pPr>
        <w:pStyle w:val="2"/>
        <w:rPr>
          <w:rFonts w:hint="eastAsia" w:ascii="宋体" w:hAnsi="宋体" w:eastAsia="宋体" w:cs="宋体"/>
          <w:color w:val="auto"/>
        </w:rPr>
      </w:pPr>
    </w:p>
    <w:p>
      <w:pPr>
        <w:spacing w:before="120" w:beforeLines="50" w:after="120" w:afterLines="50" w:line="312" w:lineRule="auto"/>
        <w:jc w:val="center"/>
        <w:outlineLvl w:val="0"/>
        <w:rPr>
          <w:rFonts w:hint="eastAsia" w:ascii="宋体" w:hAnsi="宋体" w:eastAsia="宋体" w:cs="宋体"/>
          <w:color w:val="auto"/>
          <w:sz w:val="30"/>
          <w:szCs w:val="30"/>
        </w:rPr>
      </w:pPr>
    </w:p>
    <w:p>
      <w:pPr>
        <w:spacing w:before="120" w:beforeLines="50" w:after="120" w:afterLines="50" w:line="312" w:lineRule="auto"/>
        <w:rPr>
          <w:rFonts w:hint="eastAsia" w:ascii="宋体" w:hAnsi="宋体" w:eastAsia="宋体" w:cs="宋体"/>
          <w:color w:val="auto"/>
          <w:sz w:val="30"/>
          <w:szCs w:val="30"/>
        </w:rPr>
      </w:pPr>
      <w:r>
        <w:rPr>
          <w:rFonts w:hint="eastAsia" w:ascii="宋体" w:hAnsi="宋体" w:eastAsia="宋体" w:cs="宋体"/>
          <w:color w:val="auto"/>
          <w:sz w:val="30"/>
          <w:szCs w:val="30"/>
        </w:rPr>
        <w:t>附件11：</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进度款支付申请（核准）表</w:t>
      </w:r>
    </w:p>
    <w:p>
      <w:pPr>
        <w:rPr>
          <w:rFonts w:hint="eastAsia" w:ascii="宋体" w:hAnsi="宋体" w:eastAsia="宋体" w:cs="宋体"/>
          <w:color w:val="auto"/>
          <w:sz w:val="24"/>
          <w:szCs w:val="24"/>
        </w:rPr>
      </w:pPr>
      <w:r>
        <w:rPr>
          <w:rFonts w:hint="eastAsia" w:ascii="宋体" w:hAnsi="宋体" w:eastAsia="宋体" w:cs="宋体"/>
          <w:color w:val="auto"/>
          <w:sz w:val="24"/>
          <w:szCs w:val="24"/>
        </w:rPr>
        <w:t>工程名称：                                             编号：</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20"/>
        <w:gridCol w:w="4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9072" w:type="dxa"/>
            <w:gridSpan w:val="2"/>
          </w:tcPr>
          <w:p>
            <w:pPr>
              <w:spacing w:line="480" w:lineRule="exact"/>
              <w:ind w:left="525" w:leftChars="149" w:hanging="212" w:hangingChars="101"/>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 xml:space="preserve">                                   （发包人全称）</w:t>
            </w:r>
          </w:p>
          <w:p>
            <w:pPr>
              <w:spacing w:line="400" w:lineRule="exact"/>
              <w:ind w:left="-4" w:leftChars="-2" w:firstLine="315" w:firstLineChars="150"/>
              <w:rPr>
                <w:rFonts w:hint="eastAsia" w:ascii="宋体" w:hAnsi="宋体" w:eastAsia="宋体" w:cs="宋体"/>
                <w:color w:val="auto"/>
              </w:rPr>
            </w:pPr>
            <w:r>
              <w:rPr>
                <w:rFonts w:hint="eastAsia" w:ascii="宋体" w:hAnsi="宋体" w:eastAsia="宋体" w:cs="宋体"/>
                <w:color w:val="auto"/>
              </w:rPr>
              <w:t>我方于</w:t>
            </w:r>
            <w:r>
              <w:rPr>
                <w:rFonts w:hint="eastAsia" w:ascii="宋体" w:hAnsi="宋体" w:eastAsia="宋体" w:cs="宋体"/>
                <w:color w:val="auto"/>
                <w:u w:val="single"/>
              </w:rPr>
              <w:t xml:space="preserve">         </w:t>
            </w:r>
            <w:r>
              <w:rPr>
                <w:rFonts w:hint="eastAsia" w:ascii="宋体" w:hAnsi="宋体" w:eastAsia="宋体" w:cs="宋体"/>
                <w:color w:val="auto"/>
              </w:rPr>
              <w:t>至</w:t>
            </w:r>
            <w:r>
              <w:rPr>
                <w:rFonts w:hint="eastAsia" w:ascii="宋体" w:hAnsi="宋体" w:eastAsia="宋体" w:cs="宋体"/>
                <w:color w:val="auto"/>
                <w:u w:val="single"/>
              </w:rPr>
              <w:t xml:space="preserve">          </w:t>
            </w:r>
            <w:r>
              <w:rPr>
                <w:rFonts w:hint="eastAsia" w:ascii="宋体" w:hAnsi="宋体" w:eastAsia="宋体" w:cs="宋体"/>
                <w:color w:val="auto"/>
              </w:rPr>
              <w:t>期间已完成了</w:t>
            </w:r>
            <w:r>
              <w:rPr>
                <w:rFonts w:hint="eastAsia" w:ascii="宋体" w:hAnsi="宋体" w:eastAsia="宋体" w:cs="宋体"/>
                <w:color w:val="auto"/>
                <w:u w:val="single"/>
              </w:rPr>
              <w:t xml:space="preserve">               </w:t>
            </w:r>
            <w:r>
              <w:rPr>
                <w:rFonts w:hint="eastAsia" w:ascii="宋体" w:hAnsi="宋体" w:eastAsia="宋体" w:cs="宋体"/>
                <w:color w:val="auto"/>
              </w:rPr>
              <w:t>工作，根据施工合同的约定，现申请支付本期的合同款额为(大写)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元，请予核准。</w:t>
            </w:r>
          </w:p>
          <w:tbl>
            <w:tblPr>
              <w:tblStyle w:val="1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340"/>
              <w:gridCol w:w="1340"/>
              <w:gridCol w:w="1440"/>
              <w:gridCol w:w="1260"/>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序号</w:t>
                  </w:r>
                </w:p>
              </w:tc>
              <w:tc>
                <w:tcPr>
                  <w:tcW w:w="33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名      称</w:t>
                  </w:r>
                </w:p>
              </w:tc>
              <w:tc>
                <w:tcPr>
                  <w:tcW w:w="13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实际金额（元）</w:t>
                  </w:r>
                </w:p>
              </w:tc>
              <w:tc>
                <w:tcPr>
                  <w:tcW w:w="144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申请金额（元）</w:t>
                  </w:r>
                </w:p>
              </w:tc>
              <w:tc>
                <w:tcPr>
                  <w:tcW w:w="126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复核金额（元）</w:t>
                  </w:r>
                </w:p>
              </w:tc>
              <w:tc>
                <w:tcPr>
                  <w:tcW w:w="931"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1</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累计已完成的工程价款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其中：人工费</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2</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累计已实际支付的工程价款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其中：人工费</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3</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本周期已完成的工程价款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其中：人工费</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本周期应扣减的金额</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4.1</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本周期实际应抵扣的预付款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4.2</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本周期应扣减的金额</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5</w:t>
                  </w: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本周期应支付的合同价款</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340" w:type="dxa"/>
                </w:tcPr>
                <w:p>
                  <w:pPr>
                    <w:spacing w:line="280" w:lineRule="exact"/>
                    <w:rPr>
                      <w:rFonts w:hint="eastAsia" w:ascii="宋体" w:hAnsi="宋体" w:eastAsia="宋体" w:cs="宋体"/>
                      <w:color w:val="auto"/>
                    </w:rPr>
                  </w:pPr>
                  <w:r>
                    <w:rPr>
                      <w:rFonts w:hint="eastAsia" w:ascii="宋体" w:hAnsi="宋体" w:eastAsia="宋体" w:cs="宋体"/>
                      <w:color w:val="auto"/>
                    </w:rPr>
                    <w:t>其中：人工费</w:t>
                  </w:r>
                </w:p>
              </w:tc>
              <w:tc>
                <w:tcPr>
                  <w:tcW w:w="1340" w:type="dxa"/>
                </w:tcPr>
                <w:p>
                  <w:pPr>
                    <w:spacing w:line="280" w:lineRule="exact"/>
                    <w:rPr>
                      <w:rFonts w:hint="eastAsia" w:ascii="宋体" w:hAnsi="宋体" w:eastAsia="宋体" w:cs="宋体"/>
                      <w:color w:val="auto"/>
                    </w:rPr>
                  </w:pPr>
                </w:p>
              </w:tc>
              <w:tc>
                <w:tcPr>
                  <w:tcW w:w="1440" w:type="dxa"/>
                </w:tcPr>
                <w:p>
                  <w:pPr>
                    <w:spacing w:line="280" w:lineRule="exact"/>
                    <w:rPr>
                      <w:rFonts w:hint="eastAsia" w:ascii="宋体" w:hAnsi="宋体" w:eastAsia="宋体" w:cs="宋体"/>
                      <w:color w:val="auto"/>
                    </w:rPr>
                  </w:pPr>
                </w:p>
              </w:tc>
              <w:tc>
                <w:tcPr>
                  <w:tcW w:w="1260" w:type="dxa"/>
                </w:tcPr>
                <w:p>
                  <w:pPr>
                    <w:spacing w:line="280" w:lineRule="exact"/>
                    <w:rPr>
                      <w:rFonts w:hint="eastAsia" w:ascii="宋体" w:hAnsi="宋体" w:eastAsia="宋体" w:cs="宋体"/>
                      <w:color w:val="auto"/>
                    </w:rPr>
                  </w:pPr>
                </w:p>
              </w:tc>
              <w:tc>
                <w:tcPr>
                  <w:tcW w:w="931" w:type="dxa"/>
                </w:tcPr>
                <w:p>
                  <w:pPr>
                    <w:spacing w:line="280" w:lineRule="exact"/>
                    <w:rPr>
                      <w:rFonts w:hint="eastAsia" w:ascii="宋体" w:hAnsi="宋体" w:eastAsia="宋体" w:cs="宋体"/>
                      <w:color w:val="auto"/>
                    </w:rPr>
                  </w:pPr>
                </w:p>
              </w:tc>
            </w:tr>
          </w:tbl>
          <w:p>
            <w:pPr>
              <w:wordWrap w:val="0"/>
              <w:spacing w:line="400" w:lineRule="exact"/>
              <w:ind w:right="420"/>
              <w:rPr>
                <w:rFonts w:hint="eastAsia" w:ascii="宋体" w:hAnsi="宋体" w:eastAsia="宋体" w:cs="宋体"/>
                <w:color w:val="auto"/>
              </w:rPr>
            </w:pPr>
            <w:r>
              <w:rPr>
                <w:rFonts w:hint="eastAsia" w:ascii="宋体" w:hAnsi="宋体" w:eastAsia="宋体" w:cs="宋体"/>
                <w:color w:val="auto"/>
              </w:rPr>
              <w:t>附：上述3、4详见附件清单。</w:t>
            </w:r>
          </w:p>
          <w:p>
            <w:pPr>
              <w:wordWrap w:val="0"/>
              <w:spacing w:line="400" w:lineRule="exact"/>
              <w:ind w:right="420"/>
              <w:rPr>
                <w:rFonts w:hint="eastAsia" w:ascii="宋体" w:hAnsi="宋体" w:eastAsia="宋体" w:cs="宋体"/>
                <w:color w:val="auto"/>
              </w:rPr>
            </w:pPr>
            <w:r>
              <w:rPr>
                <w:rFonts w:hint="eastAsia" w:ascii="宋体" w:hAnsi="宋体" w:eastAsia="宋体" w:cs="宋体"/>
                <w:color w:val="auto"/>
              </w:rPr>
              <w:t xml:space="preserve">                                            承包人（章）             </w:t>
            </w:r>
          </w:p>
          <w:p>
            <w:pPr>
              <w:spacing w:line="400" w:lineRule="exact"/>
              <w:ind w:right="420" w:firstLine="435"/>
              <w:rPr>
                <w:rFonts w:hint="eastAsia" w:ascii="宋体" w:hAnsi="宋体" w:eastAsia="宋体" w:cs="宋体"/>
                <w:color w:val="auto"/>
              </w:rPr>
            </w:pPr>
            <w:r>
              <w:rPr>
                <w:rFonts w:hint="eastAsia" w:ascii="宋体" w:hAnsi="宋体" w:eastAsia="宋体" w:cs="宋体"/>
                <w:color w:val="auto"/>
              </w:rPr>
              <w:t>造价人员</w:t>
            </w:r>
            <w:r>
              <w:rPr>
                <w:rFonts w:hint="eastAsia" w:ascii="宋体" w:hAnsi="宋体" w:eastAsia="宋体" w:cs="宋体"/>
                <w:color w:val="auto"/>
                <w:u w:val="single"/>
              </w:rPr>
              <w:t xml:space="preserve">               </w:t>
            </w:r>
            <w:r>
              <w:rPr>
                <w:rFonts w:hint="eastAsia" w:ascii="宋体" w:hAnsi="宋体" w:eastAsia="宋体" w:cs="宋体"/>
                <w:color w:val="auto"/>
              </w:rPr>
              <w:t>承包人代表</w:t>
            </w:r>
            <w:r>
              <w:rPr>
                <w:rFonts w:hint="eastAsia" w:ascii="宋体" w:hAnsi="宋体" w:eastAsia="宋体" w:cs="宋体"/>
                <w:color w:val="auto"/>
                <w:u w:val="single"/>
              </w:rPr>
              <w:t xml:space="preserve">               </w:t>
            </w:r>
            <w:r>
              <w:rPr>
                <w:rFonts w:hint="eastAsia" w:ascii="宋体" w:hAnsi="宋体" w:eastAsia="宋体" w:cs="宋体"/>
                <w:color w:val="auto"/>
              </w:rPr>
              <w:t>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jc w:val="center"/>
        </w:trPr>
        <w:tc>
          <w:tcPr>
            <w:tcW w:w="45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□与实际施工情况不相符，修改意见见附件。</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□与实际施工情况相符，具体金额由造价工程师复核。</w:t>
            </w:r>
          </w:p>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监理工程师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c>
          <w:tcPr>
            <w:tcW w:w="4552"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435"/>
              <w:rPr>
                <w:rFonts w:hint="eastAsia" w:ascii="宋体" w:hAnsi="宋体" w:eastAsia="宋体" w:cs="宋体"/>
                <w:color w:val="auto"/>
              </w:rPr>
            </w:pPr>
            <w:r>
              <w:rPr>
                <w:rFonts w:hint="eastAsia" w:ascii="宋体" w:hAnsi="宋体" w:eastAsia="宋体" w:cs="宋体"/>
                <w:color w:val="auto"/>
              </w:rPr>
              <w:t>你方提出的支付申请经复核，本周期已完成工程价款为(大写)</w:t>
            </w:r>
            <w:r>
              <w:rPr>
                <w:rFonts w:hint="eastAsia" w:ascii="宋体" w:hAnsi="宋体" w:eastAsia="宋体" w:cs="宋体"/>
                <w:color w:val="auto"/>
                <w:u w:val="single"/>
              </w:rPr>
              <w:t xml:space="preserve">                </w:t>
            </w:r>
            <w:r>
              <w:rPr>
                <w:rFonts w:hint="eastAsia" w:ascii="宋体" w:hAnsi="宋体" w:eastAsia="宋体" w:cs="宋体"/>
                <w:color w:val="auto"/>
              </w:rPr>
              <w:t>元，（小写）</w:t>
            </w:r>
          </w:p>
          <w:p>
            <w:pPr>
              <w:spacing w:line="360" w:lineRule="exac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 xml:space="preserve"> 元，本期间应支付金额为（大写）</w:t>
            </w:r>
          </w:p>
          <w:p>
            <w:pPr>
              <w:spacing w:line="360" w:lineRule="exact"/>
              <w:rPr>
                <w:rFonts w:hint="eastAsia" w:ascii="宋体" w:hAnsi="宋体" w:eastAsia="宋体" w:cs="宋体"/>
                <w:color w:val="auto"/>
                <w:u w:val="single"/>
              </w:rPr>
            </w:pP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造价工程师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072" w:type="dxa"/>
            <w:gridSpan w:val="2"/>
          </w:tcPr>
          <w:p>
            <w:pPr>
              <w:spacing w:line="400" w:lineRule="exact"/>
              <w:rPr>
                <w:rFonts w:hint="eastAsia" w:ascii="宋体" w:hAnsi="宋体" w:eastAsia="宋体" w:cs="宋体"/>
                <w:color w:val="auto"/>
              </w:rPr>
            </w:pPr>
            <w:r>
              <w:rPr>
                <w:rFonts w:hint="eastAsia" w:ascii="宋体" w:hAnsi="宋体" w:eastAsia="宋体" w:cs="宋体"/>
                <w:color w:val="auto"/>
              </w:rPr>
              <w:t>审核意见：</w:t>
            </w:r>
          </w:p>
          <w:p>
            <w:pPr>
              <w:spacing w:line="400" w:lineRule="exact"/>
              <w:ind w:firstLine="435"/>
              <w:rPr>
                <w:rFonts w:hint="eastAsia" w:ascii="宋体" w:hAnsi="宋体" w:eastAsia="宋体" w:cs="宋体"/>
                <w:color w:val="auto"/>
              </w:rPr>
            </w:pPr>
            <w:r>
              <w:rPr>
                <w:rFonts w:hint="eastAsia" w:ascii="宋体" w:hAnsi="宋体" w:eastAsia="宋体" w:cs="宋体"/>
                <w:color w:val="auto"/>
              </w:rPr>
              <w:t>□不同意。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□同意，支付时间为本表签发后的15天内。</w:t>
            </w:r>
          </w:p>
          <w:p>
            <w:pPr>
              <w:wordWrap w:val="0"/>
              <w:spacing w:line="400" w:lineRule="exact"/>
              <w:ind w:firstLine="420" w:firstLineChars="200"/>
              <w:jc w:val="right"/>
              <w:rPr>
                <w:rFonts w:hint="eastAsia" w:ascii="宋体" w:hAnsi="宋体" w:eastAsia="宋体" w:cs="宋体"/>
                <w:color w:val="auto"/>
              </w:rPr>
            </w:pPr>
            <w:r>
              <w:rPr>
                <w:rFonts w:hint="eastAsia" w:ascii="宋体" w:hAnsi="宋体" w:eastAsia="宋体" w:cs="宋体"/>
                <w:color w:val="auto"/>
              </w:rPr>
              <w:t xml:space="preserve">发包人（章）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发包人代表</w:t>
            </w:r>
            <w:r>
              <w:rPr>
                <w:rFonts w:hint="eastAsia" w:ascii="宋体" w:hAnsi="宋体" w:eastAsia="宋体" w:cs="宋体"/>
                <w:color w:val="auto"/>
                <w:u w:val="single"/>
              </w:rPr>
              <w:t xml:space="preserve">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tc>
      </w:tr>
    </w:tbl>
    <w:p>
      <w:pPr>
        <w:spacing w:before="120" w:beforeLines="5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 xml:space="preserve">注：1.在选择栏中的“□”内作标识“√”。 </w:t>
      </w:r>
    </w:p>
    <w:p>
      <w:pPr>
        <w:spacing w:before="120" w:beforeLines="50"/>
        <w:ind w:left="720" w:hanging="720" w:hangingChars="400"/>
        <w:rPr>
          <w:rFonts w:hint="eastAsia" w:ascii="宋体" w:hAnsi="宋体" w:eastAsia="宋体" w:cs="宋体"/>
          <w:color w:val="auto"/>
          <w:sz w:val="18"/>
          <w:szCs w:val="18"/>
        </w:rPr>
      </w:pPr>
      <w:r>
        <w:rPr>
          <w:rFonts w:hint="eastAsia" w:ascii="宋体" w:hAnsi="宋体" w:eastAsia="宋体" w:cs="宋体"/>
          <w:color w:val="auto"/>
          <w:sz w:val="18"/>
          <w:szCs w:val="18"/>
        </w:rPr>
        <w:t xml:space="preserve">        2.本表一式四份，由承包人填报，发包人、监理人、造价咨询人、承包人各存一份。</w:t>
      </w: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sz w:val="30"/>
          <w:szCs w:val="30"/>
        </w:rPr>
      </w:pPr>
      <w:r>
        <w:rPr>
          <w:rFonts w:hint="eastAsia" w:ascii="宋体" w:hAnsi="宋体" w:eastAsia="宋体" w:cs="宋体"/>
          <w:color w:val="auto"/>
          <w:sz w:val="30"/>
          <w:szCs w:val="30"/>
        </w:rPr>
        <w:t>附件12：</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竣工结算款支付申请（核准）表</w:t>
      </w:r>
    </w:p>
    <w:p>
      <w:pPr>
        <w:rPr>
          <w:rFonts w:hint="eastAsia" w:ascii="宋体" w:hAnsi="宋体" w:eastAsia="宋体" w:cs="宋体"/>
          <w:color w:val="auto"/>
          <w:sz w:val="24"/>
          <w:szCs w:val="24"/>
        </w:rPr>
      </w:pPr>
      <w:r>
        <w:rPr>
          <w:rFonts w:hint="eastAsia" w:ascii="宋体" w:hAnsi="宋体" w:eastAsia="宋体" w:cs="宋体"/>
          <w:color w:val="auto"/>
          <w:sz w:val="24"/>
          <w:szCs w:val="24"/>
        </w:rPr>
        <w:t>工程名称：                                              编号：</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0" w:hRule="atLeast"/>
          <w:jc w:val="center"/>
        </w:trPr>
        <w:tc>
          <w:tcPr>
            <w:tcW w:w="9240" w:type="dxa"/>
            <w:gridSpan w:val="2"/>
          </w:tcPr>
          <w:p>
            <w:pPr>
              <w:spacing w:line="480" w:lineRule="exact"/>
              <w:ind w:left="525" w:leftChars="149" w:hanging="212" w:hangingChars="101"/>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 xml:space="preserve">                                   （发包人全称）</w:t>
            </w:r>
          </w:p>
          <w:p>
            <w:pPr>
              <w:spacing w:line="400" w:lineRule="exact"/>
              <w:ind w:left="-4" w:leftChars="-2" w:firstLine="315" w:firstLineChars="150"/>
              <w:rPr>
                <w:rFonts w:hint="eastAsia" w:ascii="宋体" w:hAnsi="宋体" w:eastAsia="宋体" w:cs="宋体"/>
                <w:color w:val="auto"/>
              </w:rPr>
            </w:pPr>
            <w:r>
              <w:rPr>
                <w:rFonts w:hint="eastAsia" w:ascii="宋体" w:hAnsi="宋体" w:eastAsia="宋体" w:cs="宋体"/>
                <w:color w:val="auto"/>
              </w:rPr>
              <w:t>我方于</w:t>
            </w:r>
            <w:r>
              <w:rPr>
                <w:rFonts w:hint="eastAsia" w:ascii="宋体" w:hAnsi="宋体" w:eastAsia="宋体" w:cs="宋体"/>
                <w:color w:val="auto"/>
                <w:u w:val="single"/>
              </w:rPr>
              <w:t xml:space="preserve">         </w:t>
            </w:r>
            <w:r>
              <w:rPr>
                <w:rFonts w:hint="eastAsia" w:ascii="宋体" w:hAnsi="宋体" w:eastAsia="宋体" w:cs="宋体"/>
                <w:color w:val="auto"/>
              </w:rPr>
              <w:t>至</w:t>
            </w:r>
            <w:r>
              <w:rPr>
                <w:rFonts w:hint="eastAsia" w:ascii="宋体" w:hAnsi="宋体" w:eastAsia="宋体" w:cs="宋体"/>
                <w:color w:val="auto"/>
                <w:u w:val="single"/>
              </w:rPr>
              <w:t xml:space="preserve">          </w:t>
            </w:r>
            <w:r>
              <w:rPr>
                <w:rFonts w:hint="eastAsia" w:ascii="宋体" w:hAnsi="宋体" w:eastAsia="宋体" w:cs="宋体"/>
                <w:color w:val="auto"/>
              </w:rPr>
              <w:t>期间已完成了合同约定的工作，根据施工合同的约定，现申请支付竣工结算的工程款额为(大写)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元，请予核准。</w:t>
            </w:r>
          </w:p>
          <w:tbl>
            <w:tblPr>
              <w:tblStyle w:val="1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序号</w:t>
                  </w:r>
                </w:p>
              </w:tc>
              <w:tc>
                <w:tcPr>
                  <w:tcW w:w="34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名      称</w:t>
                  </w:r>
                </w:p>
              </w:tc>
              <w:tc>
                <w:tcPr>
                  <w:tcW w:w="16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申请金额（元）</w:t>
                  </w:r>
                </w:p>
              </w:tc>
              <w:tc>
                <w:tcPr>
                  <w:tcW w:w="16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复核金额（元）</w:t>
                  </w:r>
                </w:p>
              </w:tc>
              <w:tc>
                <w:tcPr>
                  <w:tcW w:w="1651"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1</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竣工结算合同价款总额</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2</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累计已实际支付的合同价款</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3</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应预留的质量保证金</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应支付的竣工结算款金额</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bl>
          <w:p>
            <w:pPr>
              <w:spacing w:line="400" w:lineRule="exact"/>
              <w:ind w:right="420" w:firstLine="435"/>
              <w:jc w:val="center"/>
              <w:rPr>
                <w:rFonts w:hint="eastAsia" w:ascii="宋体" w:hAnsi="宋体" w:eastAsia="宋体" w:cs="宋体"/>
                <w:color w:val="auto"/>
              </w:rPr>
            </w:pPr>
          </w:p>
          <w:p>
            <w:pPr>
              <w:spacing w:line="400" w:lineRule="exact"/>
              <w:ind w:right="420" w:firstLine="435"/>
              <w:jc w:val="center"/>
              <w:rPr>
                <w:rFonts w:hint="eastAsia" w:ascii="宋体" w:hAnsi="宋体" w:eastAsia="宋体" w:cs="宋体"/>
                <w:color w:val="auto"/>
              </w:rPr>
            </w:pPr>
            <w:r>
              <w:rPr>
                <w:rFonts w:hint="eastAsia" w:ascii="宋体" w:hAnsi="宋体" w:eastAsia="宋体" w:cs="宋体"/>
                <w:color w:val="auto"/>
              </w:rPr>
              <w:t xml:space="preserve">                                            承包人（章）             </w:t>
            </w:r>
          </w:p>
          <w:p>
            <w:pPr>
              <w:spacing w:line="400" w:lineRule="exact"/>
              <w:ind w:right="420" w:firstLine="435"/>
              <w:rPr>
                <w:rFonts w:hint="eastAsia" w:ascii="宋体" w:hAnsi="宋体" w:eastAsia="宋体" w:cs="宋体"/>
                <w:color w:val="auto"/>
              </w:rPr>
            </w:pPr>
            <w:r>
              <w:rPr>
                <w:rFonts w:hint="eastAsia" w:ascii="宋体" w:hAnsi="宋体" w:eastAsia="宋体" w:cs="宋体"/>
                <w:color w:val="auto"/>
              </w:rPr>
              <w:t>造价人员</w:t>
            </w:r>
            <w:r>
              <w:rPr>
                <w:rFonts w:hint="eastAsia" w:ascii="宋体" w:hAnsi="宋体" w:eastAsia="宋体" w:cs="宋体"/>
                <w:color w:val="auto"/>
                <w:u w:val="single"/>
              </w:rPr>
              <w:t xml:space="preserve">               </w:t>
            </w:r>
            <w:r>
              <w:rPr>
                <w:rFonts w:hint="eastAsia" w:ascii="宋体" w:hAnsi="宋体" w:eastAsia="宋体" w:cs="宋体"/>
                <w:color w:val="auto"/>
              </w:rPr>
              <w:t>承包人代表</w:t>
            </w:r>
            <w:r>
              <w:rPr>
                <w:rFonts w:hint="eastAsia" w:ascii="宋体" w:hAnsi="宋体" w:eastAsia="宋体" w:cs="宋体"/>
                <w:color w:val="auto"/>
                <w:u w:val="single"/>
              </w:rPr>
              <w:t xml:space="preserve">               </w:t>
            </w:r>
            <w:r>
              <w:rPr>
                <w:rFonts w:hint="eastAsia" w:ascii="宋体" w:hAnsi="宋体" w:eastAsia="宋体" w:cs="宋体"/>
                <w:color w:val="auto"/>
              </w:rPr>
              <w:t>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□与实际施工情况不相符，修改意见见附件。</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□与实际施工情况相符，具体金额由造价工程师复核。</w:t>
            </w:r>
          </w:p>
          <w:p>
            <w:pPr>
              <w:spacing w:line="360" w:lineRule="exact"/>
              <w:ind w:firstLine="435"/>
              <w:jc w:val="right"/>
              <w:rPr>
                <w:rFonts w:hint="eastAsia" w:ascii="宋体" w:hAnsi="宋体" w:eastAsia="宋体" w:cs="宋体"/>
                <w:color w:val="auto"/>
              </w:rPr>
            </w:pPr>
          </w:p>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监理工程师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c>
          <w:tcPr>
            <w:tcW w:w="46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435"/>
              <w:rPr>
                <w:rFonts w:hint="eastAsia" w:ascii="宋体" w:hAnsi="宋体" w:eastAsia="宋体" w:cs="宋体"/>
                <w:color w:val="auto"/>
                <w:u w:val="single"/>
              </w:rPr>
            </w:pPr>
            <w:r>
              <w:rPr>
                <w:rFonts w:hint="eastAsia" w:ascii="宋体" w:hAnsi="宋体" w:eastAsia="宋体" w:cs="宋体"/>
                <w:color w:val="auto"/>
              </w:rPr>
              <w:t>你方提出的竣工结算支付申请经复核，竣工结算款总额为(大写)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 xml:space="preserve"> 元，扣除前期支付以及质量保证金后应支付金额为（大写）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造价工程师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pPr>
              <w:spacing w:line="400" w:lineRule="exact"/>
              <w:rPr>
                <w:rFonts w:hint="eastAsia" w:ascii="宋体" w:hAnsi="宋体" w:eastAsia="宋体" w:cs="宋体"/>
                <w:color w:val="auto"/>
              </w:rPr>
            </w:pPr>
            <w:r>
              <w:rPr>
                <w:rFonts w:hint="eastAsia" w:ascii="宋体" w:hAnsi="宋体" w:eastAsia="宋体" w:cs="宋体"/>
                <w:color w:val="auto"/>
              </w:rPr>
              <w:t>审核意见：</w:t>
            </w:r>
          </w:p>
          <w:p>
            <w:pPr>
              <w:spacing w:line="400" w:lineRule="exact"/>
              <w:ind w:firstLine="435"/>
              <w:rPr>
                <w:rFonts w:hint="eastAsia" w:ascii="宋体" w:hAnsi="宋体" w:eastAsia="宋体" w:cs="宋体"/>
                <w:color w:val="auto"/>
              </w:rPr>
            </w:pPr>
            <w:r>
              <w:rPr>
                <w:rFonts w:hint="eastAsia" w:ascii="宋体" w:hAnsi="宋体" w:eastAsia="宋体" w:cs="宋体"/>
                <w:color w:val="auto"/>
              </w:rPr>
              <w:t>□不同意。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□同意，支付时间为本表签发后的15天内。</w:t>
            </w:r>
          </w:p>
          <w:p>
            <w:pPr>
              <w:wordWrap w:val="0"/>
              <w:spacing w:line="400" w:lineRule="exact"/>
              <w:ind w:firstLine="420" w:firstLineChars="200"/>
              <w:jc w:val="right"/>
              <w:rPr>
                <w:rFonts w:hint="eastAsia" w:ascii="宋体" w:hAnsi="宋体" w:eastAsia="宋体" w:cs="宋体"/>
                <w:color w:val="auto"/>
              </w:rPr>
            </w:pPr>
            <w:r>
              <w:rPr>
                <w:rFonts w:hint="eastAsia" w:ascii="宋体" w:hAnsi="宋体" w:eastAsia="宋体" w:cs="宋体"/>
                <w:color w:val="auto"/>
              </w:rPr>
              <w:t xml:space="preserve">发包人（章）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发包人代表</w:t>
            </w:r>
            <w:r>
              <w:rPr>
                <w:rFonts w:hint="eastAsia" w:ascii="宋体" w:hAnsi="宋体" w:eastAsia="宋体" w:cs="宋体"/>
                <w:color w:val="auto"/>
                <w:u w:val="single"/>
              </w:rPr>
              <w:t xml:space="preserve">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tc>
      </w:tr>
    </w:tbl>
    <w:p>
      <w:pPr>
        <w:spacing w:before="120" w:beforeLines="5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 xml:space="preserve">注：1.在选择栏中的“□”内作标识“√”。 </w:t>
      </w:r>
    </w:p>
    <w:p>
      <w:pPr>
        <w:spacing w:before="120" w:beforeLines="50"/>
        <w:ind w:left="720" w:hanging="720" w:hangingChars="400"/>
        <w:rPr>
          <w:rFonts w:hint="eastAsia" w:ascii="宋体" w:hAnsi="宋体" w:eastAsia="宋体" w:cs="宋体"/>
          <w:color w:val="auto"/>
          <w:sz w:val="18"/>
          <w:szCs w:val="18"/>
        </w:rPr>
      </w:pPr>
      <w:r>
        <w:rPr>
          <w:rFonts w:hint="eastAsia" w:ascii="宋体" w:hAnsi="宋体" w:eastAsia="宋体" w:cs="宋体"/>
          <w:color w:val="auto"/>
          <w:sz w:val="18"/>
          <w:szCs w:val="18"/>
        </w:rPr>
        <w:t xml:space="preserve">        2.本表一式四份，由承包人填报，发包人、监理人、造价咨询人、承包人各存一份。</w:t>
      </w:r>
    </w:p>
    <w:p>
      <w:pPr>
        <w:pStyle w:val="2"/>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sz w:val="30"/>
          <w:szCs w:val="30"/>
        </w:rPr>
      </w:pPr>
      <w:r>
        <w:rPr>
          <w:rFonts w:hint="eastAsia" w:ascii="宋体" w:hAnsi="宋体" w:eastAsia="宋体" w:cs="宋体"/>
          <w:color w:val="auto"/>
          <w:sz w:val="30"/>
          <w:szCs w:val="30"/>
        </w:rPr>
        <w:t>附件13：</w:t>
      </w:r>
    </w:p>
    <w:p>
      <w:pPr>
        <w:rPr>
          <w:rFonts w:hint="eastAsia" w:ascii="宋体" w:hAnsi="宋体" w:eastAsia="宋体" w:cs="宋体"/>
          <w:color w:val="auto"/>
        </w:rPr>
      </w:pP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最终结算款支付申请（核准）表</w:t>
      </w:r>
    </w:p>
    <w:p>
      <w:pPr>
        <w:rPr>
          <w:rFonts w:hint="eastAsia" w:ascii="宋体" w:hAnsi="宋体" w:eastAsia="宋体" w:cs="宋体"/>
          <w:color w:val="auto"/>
          <w:sz w:val="24"/>
          <w:szCs w:val="24"/>
        </w:rPr>
      </w:pPr>
      <w:r>
        <w:rPr>
          <w:rFonts w:hint="eastAsia" w:ascii="宋体" w:hAnsi="宋体" w:eastAsia="宋体" w:cs="宋体"/>
          <w:color w:val="auto"/>
          <w:sz w:val="24"/>
          <w:szCs w:val="24"/>
        </w:rPr>
        <w:t>工程名称：                                             编号：</w:t>
      </w:r>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9"/>
        <w:gridCol w:w="4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9240" w:type="dxa"/>
            <w:gridSpan w:val="2"/>
          </w:tcPr>
          <w:p>
            <w:pPr>
              <w:spacing w:line="480" w:lineRule="exact"/>
              <w:ind w:left="525" w:leftChars="149" w:hanging="212" w:hangingChars="101"/>
              <w:rPr>
                <w:rFonts w:hint="eastAsia" w:ascii="宋体" w:hAnsi="宋体" w:eastAsia="宋体" w:cs="宋体"/>
                <w:color w:val="auto"/>
                <w:u w:val="single"/>
              </w:rPr>
            </w:pPr>
            <w:r>
              <w:rPr>
                <w:rFonts w:hint="eastAsia" w:ascii="宋体" w:hAnsi="宋体" w:eastAsia="宋体" w:cs="宋体"/>
                <w:color w:val="auto"/>
              </w:rPr>
              <w:t>致：</w:t>
            </w:r>
            <w:r>
              <w:rPr>
                <w:rFonts w:hint="eastAsia" w:ascii="宋体" w:hAnsi="宋体" w:eastAsia="宋体" w:cs="宋体"/>
                <w:color w:val="auto"/>
                <w:u w:val="single"/>
              </w:rPr>
              <w:t xml:space="preserve">                                   （发包人全称）</w:t>
            </w:r>
          </w:p>
          <w:p>
            <w:pPr>
              <w:spacing w:line="400" w:lineRule="exact"/>
              <w:ind w:left="-4" w:leftChars="-2" w:firstLine="315" w:firstLineChars="150"/>
              <w:rPr>
                <w:rFonts w:hint="eastAsia" w:ascii="宋体" w:hAnsi="宋体" w:eastAsia="宋体" w:cs="宋体"/>
                <w:color w:val="auto"/>
              </w:rPr>
            </w:pPr>
            <w:r>
              <w:rPr>
                <w:rFonts w:hint="eastAsia" w:ascii="宋体" w:hAnsi="宋体" w:eastAsia="宋体" w:cs="宋体"/>
                <w:color w:val="auto"/>
              </w:rPr>
              <w:t>我方于</w:t>
            </w:r>
            <w:r>
              <w:rPr>
                <w:rFonts w:hint="eastAsia" w:ascii="宋体" w:hAnsi="宋体" w:eastAsia="宋体" w:cs="宋体"/>
                <w:color w:val="auto"/>
                <w:u w:val="single"/>
              </w:rPr>
              <w:t xml:space="preserve">         </w:t>
            </w:r>
            <w:r>
              <w:rPr>
                <w:rFonts w:hint="eastAsia" w:ascii="宋体" w:hAnsi="宋体" w:eastAsia="宋体" w:cs="宋体"/>
                <w:color w:val="auto"/>
              </w:rPr>
              <w:t>至</w:t>
            </w:r>
            <w:r>
              <w:rPr>
                <w:rFonts w:hint="eastAsia" w:ascii="宋体" w:hAnsi="宋体" w:eastAsia="宋体" w:cs="宋体"/>
                <w:color w:val="auto"/>
                <w:u w:val="single"/>
              </w:rPr>
              <w:t xml:space="preserve">          </w:t>
            </w:r>
            <w:r>
              <w:rPr>
                <w:rFonts w:hint="eastAsia" w:ascii="宋体" w:hAnsi="宋体" w:eastAsia="宋体" w:cs="宋体"/>
                <w:color w:val="auto"/>
              </w:rPr>
              <w:t>期间已完成了缺陷修复工作，根据施工合同的约定，现申请支付最终结清合同款额为(大写)</w:t>
            </w:r>
            <w:r>
              <w:rPr>
                <w:rFonts w:hint="eastAsia" w:ascii="宋体" w:hAnsi="宋体" w:eastAsia="宋体" w:cs="宋体"/>
                <w:color w:val="auto"/>
                <w:u w:val="single"/>
              </w:rPr>
              <w:t xml:space="preserve">            </w:t>
            </w:r>
            <w:r>
              <w:rPr>
                <w:rFonts w:hint="eastAsia" w:ascii="宋体" w:hAnsi="宋体" w:eastAsia="宋体" w:cs="宋体"/>
                <w:color w:val="auto"/>
              </w:rPr>
              <w:t>元，(小写)</w:t>
            </w:r>
            <w:r>
              <w:rPr>
                <w:rFonts w:hint="eastAsia" w:ascii="宋体" w:hAnsi="宋体" w:eastAsia="宋体" w:cs="宋体"/>
                <w:color w:val="auto"/>
                <w:u w:val="single"/>
              </w:rPr>
              <w:t xml:space="preserve">         </w:t>
            </w:r>
            <w:r>
              <w:rPr>
                <w:rFonts w:hint="eastAsia" w:ascii="宋体" w:hAnsi="宋体" w:eastAsia="宋体" w:cs="宋体"/>
                <w:color w:val="auto"/>
              </w:rPr>
              <w:t>元，请予核准。</w:t>
            </w:r>
          </w:p>
          <w:tbl>
            <w:tblPr>
              <w:tblStyle w:val="13"/>
              <w:tblpPr w:leftFromText="180" w:rightFromText="180" w:vertAnchor="page" w:horzAnchor="margin" w:tblpY="130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
              <w:gridCol w:w="3420"/>
              <w:gridCol w:w="1620"/>
              <w:gridCol w:w="1620"/>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35"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序号</w:t>
                  </w:r>
                </w:p>
              </w:tc>
              <w:tc>
                <w:tcPr>
                  <w:tcW w:w="34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名      称</w:t>
                  </w:r>
                </w:p>
              </w:tc>
              <w:tc>
                <w:tcPr>
                  <w:tcW w:w="16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申请金额（元）</w:t>
                  </w:r>
                </w:p>
              </w:tc>
              <w:tc>
                <w:tcPr>
                  <w:tcW w:w="1620"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复核金额（元）</w:t>
                  </w:r>
                </w:p>
              </w:tc>
              <w:tc>
                <w:tcPr>
                  <w:tcW w:w="1651" w:type="dxa"/>
                  <w:vAlign w:val="center"/>
                </w:tcPr>
                <w:p>
                  <w:pPr>
                    <w:spacing w:line="280" w:lineRule="exact"/>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1</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已预留的质量保证金</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2</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应增加因发包人原因造成缺陷的修复金额</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3</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应扣减承包人不修复缺陷、发包人组织修复的金额</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r>
                    <w:rPr>
                      <w:rFonts w:hint="eastAsia" w:ascii="宋体" w:hAnsi="宋体" w:eastAsia="宋体" w:cs="宋体"/>
                      <w:color w:val="auto"/>
                    </w:rPr>
                    <w:t>4</w:t>
                  </w:r>
                </w:p>
              </w:tc>
              <w:tc>
                <w:tcPr>
                  <w:tcW w:w="3420" w:type="dxa"/>
                </w:tcPr>
                <w:p>
                  <w:pPr>
                    <w:spacing w:line="280" w:lineRule="exact"/>
                    <w:rPr>
                      <w:rFonts w:hint="eastAsia" w:ascii="宋体" w:hAnsi="宋体" w:eastAsia="宋体" w:cs="宋体"/>
                      <w:color w:val="auto"/>
                    </w:rPr>
                  </w:pPr>
                  <w:r>
                    <w:rPr>
                      <w:rFonts w:hint="eastAsia" w:ascii="宋体" w:hAnsi="宋体" w:eastAsia="宋体" w:cs="宋体"/>
                      <w:color w:val="auto"/>
                    </w:rPr>
                    <w:t>最终应支付的合同价款</w:t>
                  </w: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tcPr>
                <w:p>
                  <w:pPr>
                    <w:spacing w:line="280" w:lineRule="exact"/>
                    <w:jc w:val="center"/>
                    <w:rPr>
                      <w:rFonts w:hint="eastAsia" w:ascii="宋体" w:hAnsi="宋体" w:eastAsia="宋体" w:cs="宋体"/>
                      <w:color w:val="auto"/>
                    </w:rPr>
                  </w:pPr>
                </w:p>
              </w:tc>
              <w:tc>
                <w:tcPr>
                  <w:tcW w:w="34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20" w:type="dxa"/>
                </w:tcPr>
                <w:p>
                  <w:pPr>
                    <w:spacing w:line="280" w:lineRule="exact"/>
                    <w:rPr>
                      <w:rFonts w:hint="eastAsia" w:ascii="宋体" w:hAnsi="宋体" w:eastAsia="宋体" w:cs="宋体"/>
                      <w:color w:val="auto"/>
                    </w:rPr>
                  </w:pPr>
                </w:p>
              </w:tc>
              <w:tc>
                <w:tcPr>
                  <w:tcW w:w="1651" w:type="dxa"/>
                </w:tcPr>
                <w:p>
                  <w:pPr>
                    <w:spacing w:line="280" w:lineRule="exact"/>
                    <w:rPr>
                      <w:rFonts w:hint="eastAsia" w:ascii="宋体" w:hAnsi="宋体" w:eastAsia="宋体" w:cs="宋体"/>
                      <w:color w:val="auto"/>
                    </w:rPr>
                  </w:pPr>
                </w:p>
              </w:tc>
            </w:tr>
          </w:tbl>
          <w:p>
            <w:pPr>
              <w:spacing w:line="400" w:lineRule="exact"/>
              <w:ind w:right="420" w:firstLine="435"/>
              <w:jc w:val="center"/>
              <w:rPr>
                <w:rFonts w:hint="eastAsia" w:ascii="宋体" w:hAnsi="宋体" w:eastAsia="宋体" w:cs="宋体"/>
                <w:color w:val="auto"/>
              </w:rPr>
            </w:pPr>
            <w:r>
              <w:rPr>
                <w:rFonts w:hint="eastAsia" w:ascii="宋体" w:hAnsi="宋体" w:eastAsia="宋体" w:cs="宋体"/>
                <w:color w:val="auto"/>
              </w:rPr>
              <w:t xml:space="preserve">                                            承包人（章）             </w:t>
            </w:r>
          </w:p>
          <w:p>
            <w:pPr>
              <w:spacing w:line="400" w:lineRule="exact"/>
              <w:ind w:right="420" w:firstLine="435"/>
              <w:rPr>
                <w:rFonts w:hint="eastAsia" w:ascii="宋体" w:hAnsi="宋体" w:eastAsia="宋体" w:cs="宋体"/>
                <w:color w:val="auto"/>
              </w:rPr>
            </w:pPr>
            <w:r>
              <w:rPr>
                <w:rFonts w:hint="eastAsia" w:ascii="宋体" w:hAnsi="宋体" w:eastAsia="宋体" w:cs="宋体"/>
                <w:color w:val="auto"/>
              </w:rPr>
              <w:t>造价人员</w:t>
            </w:r>
            <w:r>
              <w:rPr>
                <w:rFonts w:hint="eastAsia" w:ascii="宋体" w:hAnsi="宋体" w:eastAsia="宋体" w:cs="宋体"/>
                <w:color w:val="auto"/>
                <w:u w:val="single"/>
              </w:rPr>
              <w:t xml:space="preserve">               </w:t>
            </w:r>
            <w:r>
              <w:rPr>
                <w:rFonts w:hint="eastAsia" w:ascii="宋体" w:hAnsi="宋体" w:eastAsia="宋体" w:cs="宋体"/>
                <w:color w:val="auto"/>
              </w:rPr>
              <w:t>承包人代表</w:t>
            </w:r>
            <w:r>
              <w:rPr>
                <w:rFonts w:hint="eastAsia" w:ascii="宋体" w:hAnsi="宋体" w:eastAsia="宋体" w:cs="宋体"/>
                <w:color w:val="auto"/>
                <w:u w:val="single"/>
              </w:rPr>
              <w:t xml:space="preserve">               </w:t>
            </w:r>
            <w:r>
              <w:rPr>
                <w:rFonts w:hint="eastAsia" w:ascii="宋体" w:hAnsi="宋体" w:eastAsia="宋体" w:cs="宋体"/>
                <w:color w:val="auto"/>
              </w:rPr>
              <w:t>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46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□与实际施工情况不相符，修改意见见附件。</w:t>
            </w:r>
          </w:p>
          <w:p>
            <w:pPr>
              <w:spacing w:line="360" w:lineRule="exact"/>
              <w:ind w:firstLine="312"/>
              <w:rPr>
                <w:rFonts w:hint="eastAsia" w:ascii="宋体" w:hAnsi="宋体" w:eastAsia="宋体" w:cs="宋体"/>
                <w:color w:val="auto"/>
              </w:rPr>
            </w:pPr>
            <w:r>
              <w:rPr>
                <w:rFonts w:hint="eastAsia" w:ascii="宋体" w:hAnsi="宋体" w:eastAsia="宋体" w:cs="宋体"/>
                <w:color w:val="auto"/>
              </w:rPr>
              <w:t>□与实际施工情况相符，具体金额由造价工程师复核。</w:t>
            </w:r>
          </w:p>
          <w:p>
            <w:pPr>
              <w:spacing w:line="360" w:lineRule="exact"/>
              <w:ind w:firstLine="435"/>
              <w:jc w:val="right"/>
              <w:rPr>
                <w:rFonts w:hint="eastAsia" w:ascii="宋体" w:hAnsi="宋体" w:eastAsia="宋体" w:cs="宋体"/>
                <w:color w:val="auto"/>
              </w:rPr>
            </w:pPr>
          </w:p>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监理工程师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c>
          <w:tcPr>
            <w:tcW w:w="4620" w:type="dxa"/>
          </w:tcPr>
          <w:p>
            <w:pPr>
              <w:spacing w:line="360" w:lineRule="exact"/>
              <w:rPr>
                <w:rFonts w:hint="eastAsia" w:ascii="宋体" w:hAnsi="宋体" w:eastAsia="宋体" w:cs="宋体"/>
                <w:color w:val="auto"/>
              </w:rPr>
            </w:pPr>
            <w:r>
              <w:rPr>
                <w:rFonts w:hint="eastAsia" w:ascii="宋体" w:hAnsi="宋体" w:eastAsia="宋体" w:cs="宋体"/>
                <w:color w:val="auto"/>
              </w:rPr>
              <w:t>复核意见：</w:t>
            </w:r>
          </w:p>
          <w:p>
            <w:pPr>
              <w:spacing w:line="360" w:lineRule="exact"/>
              <w:ind w:firstLine="435"/>
              <w:rPr>
                <w:rFonts w:hint="eastAsia" w:ascii="宋体" w:hAnsi="宋体" w:eastAsia="宋体" w:cs="宋体"/>
                <w:color w:val="auto"/>
                <w:u w:val="single"/>
              </w:rPr>
            </w:pPr>
            <w:r>
              <w:rPr>
                <w:rFonts w:hint="eastAsia" w:ascii="宋体" w:hAnsi="宋体" w:eastAsia="宋体" w:cs="宋体"/>
                <w:color w:val="auto"/>
              </w:rPr>
              <w:t>你方提出的支付申请经复核，最终应支付金额为（大写）</w:t>
            </w:r>
            <w:r>
              <w:rPr>
                <w:rFonts w:hint="eastAsia" w:ascii="宋体" w:hAnsi="宋体" w:eastAsia="宋体" w:cs="宋体"/>
                <w:color w:val="auto"/>
                <w:u w:val="single"/>
              </w:rPr>
              <w:t xml:space="preserve">          </w:t>
            </w:r>
            <w:r>
              <w:rPr>
                <w:rFonts w:hint="eastAsia" w:ascii="宋体" w:hAnsi="宋体" w:eastAsia="宋体" w:cs="宋体"/>
                <w:color w:val="auto"/>
              </w:rPr>
              <w:t xml:space="preserve">元，（小写）  </w:t>
            </w:r>
            <w:r>
              <w:rPr>
                <w:rFonts w:hint="eastAsia" w:ascii="宋体" w:hAnsi="宋体" w:eastAsia="宋体" w:cs="宋体"/>
                <w:color w:val="auto"/>
                <w:u w:val="single"/>
              </w:rPr>
              <w:t xml:space="preserve">       </w:t>
            </w:r>
            <w:r>
              <w:rPr>
                <w:rFonts w:hint="eastAsia" w:ascii="宋体" w:hAnsi="宋体" w:eastAsia="宋体" w:cs="宋体"/>
                <w:color w:val="auto"/>
              </w:rPr>
              <w:t>元。</w:t>
            </w: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 xml:space="preserve">    </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造价工程师</w:t>
            </w:r>
            <w:r>
              <w:rPr>
                <w:rFonts w:hint="eastAsia" w:ascii="宋体" w:hAnsi="宋体" w:eastAsia="宋体" w:cs="宋体"/>
                <w:color w:val="auto"/>
                <w:u w:val="single"/>
              </w:rPr>
              <w:t xml:space="preserve">           </w:t>
            </w: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9240" w:type="dxa"/>
            <w:gridSpan w:val="2"/>
          </w:tcPr>
          <w:p>
            <w:pPr>
              <w:spacing w:line="400" w:lineRule="exact"/>
              <w:rPr>
                <w:rFonts w:hint="eastAsia" w:ascii="宋体" w:hAnsi="宋体" w:eastAsia="宋体" w:cs="宋体"/>
                <w:color w:val="auto"/>
              </w:rPr>
            </w:pPr>
            <w:r>
              <w:rPr>
                <w:rFonts w:hint="eastAsia" w:ascii="宋体" w:hAnsi="宋体" w:eastAsia="宋体" w:cs="宋体"/>
                <w:color w:val="auto"/>
              </w:rPr>
              <w:t>审核意见：</w:t>
            </w:r>
          </w:p>
          <w:p>
            <w:pPr>
              <w:spacing w:line="400" w:lineRule="exact"/>
              <w:ind w:firstLine="435"/>
              <w:rPr>
                <w:rFonts w:hint="eastAsia" w:ascii="宋体" w:hAnsi="宋体" w:eastAsia="宋体" w:cs="宋体"/>
                <w:color w:val="auto"/>
              </w:rPr>
            </w:pPr>
            <w:r>
              <w:rPr>
                <w:rFonts w:hint="eastAsia" w:ascii="宋体" w:hAnsi="宋体" w:eastAsia="宋体" w:cs="宋体"/>
                <w:color w:val="auto"/>
              </w:rPr>
              <w:t>□不同意。</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□同意，支付时间为本表签发后的15天内。</w:t>
            </w:r>
          </w:p>
          <w:p>
            <w:pPr>
              <w:wordWrap w:val="0"/>
              <w:spacing w:line="400" w:lineRule="exact"/>
              <w:ind w:firstLine="420" w:firstLineChars="200"/>
              <w:jc w:val="right"/>
              <w:rPr>
                <w:rFonts w:hint="eastAsia" w:ascii="宋体" w:hAnsi="宋体" w:eastAsia="宋体" w:cs="宋体"/>
                <w:color w:val="auto"/>
              </w:rPr>
            </w:pPr>
            <w:r>
              <w:rPr>
                <w:rFonts w:hint="eastAsia" w:ascii="宋体" w:hAnsi="宋体" w:eastAsia="宋体" w:cs="宋体"/>
                <w:color w:val="auto"/>
              </w:rPr>
              <w:t xml:space="preserve">发包人（章）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发包人代表</w:t>
            </w:r>
            <w:r>
              <w:rPr>
                <w:rFonts w:hint="eastAsia" w:ascii="宋体" w:hAnsi="宋体" w:eastAsia="宋体" w:cs="宋体"/>
                <w:color w:val="auto"/>
                <w:u w:val="single"/>
              </w:rPr>
              <w:t xml:space="preserve">             </w:t>
            </w:r>
          </w:p>
          <w:p>
            <w:pPr>
              <w:wordWrap w:val="0"/>
              <w:spacing w:line="400" w:lineRule="exact"/>
              <w:ind w:firstLine="420" w:firstLineChars="200"/>
              <w:jc w:val="right"/>
              <w:rPr>
                <w:rFonts w:hint="eastAsia" w:ascii="宋体" w:hAnsi="宋体" w:eastAsia="宋体" w:cs="宋体"/>
                <w:color w:val="auto"/>
                <w:u w:val="single"/>
              </w:rPr>
            </w:pPr>
            <w:r>
              <w:rPr>
                <w:rFonts w:hint="eastAsia" w:ascii="宋体" w:hAnsi="宋体" w:eastAsia="宋体" w:cs="宋体"/>
                <w:color w:val="auto"/>
              </w:rPr>
              <w:t>日      期</w:t>
            </w:r>
            <w:r>
              <w:rPr>
                <w:rFonts w:hint="eastAsia" w:ascii="宋体" w:hAnsi="宋体" w:eastAsia="宋体" w:cs="宋体"/>
                <w:color w:val="auto"/>
                <w:u w:val="single"/>
              </w:rPr>
              <w:t xml:space="preserve">             </w:t>
            </w:r>
          </w:p>
        </w:tc>
      </w:tr>
    </w:tbl>
    <w:p>
      <w:pPr>
        <w:spacing w:before="120" w:beforeLines="50"/>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注：1.在选择栏中的“□”内作标识“√”。 如监理人已退场，监理工程师栏可空缺。</w:t>
      </w:r>
    </w:p>
    <w:p>
      <w:pPr>
        <w:spacing w:before="120" w:beforeLines="50"/>
        <w:ind w:left="720" w:hanging="720" w:hangingChars="400"/>
        <w:rPr>
          <w:rFonts w:hint="eastAsia" w:ascii="宋体" w:hAnsi="宋体" w:eastAsia="宋体" w:cs="宋体"/>
          <w:color w:val="auto"/>
        </w:rPr>
      </w:pPr>
      <w:r>
        <w:rPr>
          <w:rFonts w:hint="eastAsia" w:ascii="宋体" w:hAnsi="宋体" w:eastAsia="宋体" w:cs="宋体"/>
          <w:color w:val="auto"/>
          <w:sz w:val="18"/>
          <w:szCs w:val="18"/>
        </w:rPr>
        <w:t xml:space="preserve">        2.本表一式四份，由承包人填报，发包人、监理人、造价咨询人、承包人各存一份。</w:t>
      </w:r>
    </w:p>
    <w:p>
      <w:pPr>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r>
        <w:rPr>
          <w:rFonts w:hint="eastAsia" w:ascii="宋体" w:hAnsi="宋体" w:eastAsia="宋体" w:cs="宋体"/>
          <w:color w:val="auto"/>
          <w:sz w:val="30"/>
          <w:szCs w:val="30"/>
        </w:rPr>
        <w:t>附件14：</w:t>
      </w:r>
    </w:p>
    <w:p>
      <w:pPr>
        <w:rPr>
          <w:rFonts w:hint="eastAsia" w:ascii="宋体" w:hAnsi="宋体" w:eastAsia="宋体" w:cs="宋体"/>
          <w:color w:val="auto"/>
        </w:rPr>
      </w:pPr>
    </w:p>
    <w:p>
      <w:pPr>
        <w:spacing w:line="360" w:lineRule="auto"/>
        <w:ind w:firstLine="720" w:firstLineChars="200"/>
        <w:jc w:val="center"/>
        <w:rPr>
          <w:rFonts w:hint="eastAsia" w:ascii="宋体" w:hAnsi="宋体" w:eastAsia="宋体" w:cs="宋体"/>
          <w:color w:val="auto"/>
          <w:kern w:val="0"/>
          <w:sz w:val="36"/>
          <w:szCs w:val="36"/>
        </w:rPr>
      </w:pPr>
      <w:r>
        <w:rPr>
          <w:rFonts w:hint="eastAsia" w:ascii="宋体" w:hAnsi="宋体" w:eastAsia="宋体" w:cs="宋体"/>
          <w:color w:val="auto"/>
          <w:kern w:val="0"/>
          <w:sz w:val="36"/>
          <w:szCs w:val="36"/>
        </w:rPr>
        <w:t>总价合同进度款支付分解表</w:t>
      </w:r>
    </w:p>
    <w:p>
      <w:pPr>
        <w:spacing w:line="360" w:lineRule="auto"/>
        <w:rPr>
          <w:rFonts w:hint="eastAsia" w:ascii="宋体" w:hAnsi="宋体" w:eastAsia="宋体" w:cs="宋体"/>
          <w:color w:val="auto"/>
          <w:kern w:val="0"/>
        </w:rPr>
      </w:pPr>
      <w:r>
        <w:rPr>
          <w:rFonts w:hint="eastAsia" w:ascii="宋体" w:hAnsi="宋体" w:eastAsia="宋体" w:cs="宋体"/>
          <w:color w:val="auto"/>
          <w:kern w:val="0"/>
        </w:rPr>
        <w:t>工程名称：</w:t>
      </w:r>
    </w:p>
    <w:tbl>
      <w:tblPr>
        <w:tblStyle w:val="13"/>
        <w:tblW w:w="8689"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6"/>
        <w:gridCol w:w="3097"/>
        <w:gridCol w:w="669"/>
        <w:gridCol w:w="2251"/>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进度款期次</w:t>
            </w:r>
          </w:p>
        </w:tc>
        <w:tc>
          <w:tcPr>
            <w:tcW w:w="3766" w:type="dxa"/>
            <w:gridSpan w:val="2"/>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形象进度</w:t>
            </w:r>
          </w:p>
        </w:tc>
        <w:tc>
          <w:tcPr>
            <w:tcW w:w="2251"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进度款付款金额（元）</w:t>
            </w:r>
          </w:p>
        </w:tc>
        <w:tc>
          <w:tcPr>
            <w:tcW w:w="126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第一期</w:t>
            </w:r>
          </w:p>
        </w:tc>
        <w:tc>
          <w:tcPr>
            <w:tcW w:w="3766" w:type="dxa"/>
            <w:gridSpan w:val="2"/>
          </w:tcPr>
          <w:p>
            <w:pPr>
              <w:spacing w:line="360" w:lineRule="auto"/>
              <w:jc w:val="center"/>
              <w:rPr>
                <w:rFonts w:hint="eastAsia" w:ascii="宋体" w:hAnsi="宋体" w:eastAsia="宋体" w:cs="宋体"/>
                <w:color w:val="auto"/>
                <w:kern w:val="0"/>
              </w:rPr>
            </w:pPr>
          </w:p>
        </w:tc>
        <w:tc>
          <w:tcPr>
            <w:tcW w:w="2251" w:type="dxa"/>
          </w:tcPr>
          <w:p>
            <w:pPr>
              <w:spacing w:line="360" w:lineRule="auto"/>
              <w:jc w:val="center"/>
              <w:rPr>
                <w:rFonts w:hint="eastAsia" w:ascii="宋体" w:hAnsi="宋体" w:eastAsia="宋体" w:cs="宋体"/>
                <w:color w:val="auto"/>
                <w:kern w:val="0"/>
              </w:rPr>
            </w:pPr>
          </w:p>
        </w:tc>
        <w:tc>
          <w:tcPr>
            <w:tcW w:w="1266" w:type="dxa"/>
          </w:tcPr>
          <w:p>
            <w:pPr>
              <w:spacing w:line="360" w:lineRule="auto"/>
              <w:jc w:val="center"/>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第二期</w:t>
            </w:r>
          </w:p>
        </w:tc>
        <w:tc>
          <w:tcPr>
            <w:tcW w:w="3766" w:type="dxa"/>
            <w:gridSpan w:val="2"/>
          </w:tcPr>
          <w:p>
            <w:pPr>
              <w:spacing w:line="360" w:lineRule="auto"/>
              <w:jc w:val="center"/>
              <w:rPr>
                <w:rFonts w:hint="eastAsia" w:ascii="宋体" w:hAnsi="宋体" w:eastAsia="宋体" w:cs="宋体"/>
                <w:color w:val="auto"/>
                <w:kern w:val="0"/>
              </w:rPr>
            </w:pPr>
          </w:p>
        </w:tc>
        <w:tc>
          <w:tcPr>
            <w:tcW w:w="2251" w:type="dxa"/>
          </w:tcPr>
          <w:p>
            <w:pPr>
              <w:spacing w:line="360" w:lineRule="auto"/>
              <w:jc w:val="center"/>
              <w:rPr>
                <w:rFonts w:hint="eastAsia" w:ascii="宋体" w:hAnsi="宋体" w:eastAsia="宋体" w:cs="宋体"/>
                <w:color w:val="auto"/>
                <w:kern w:val="0"/>
              </w:rPr>
            </w:pPr>
          </w:p>
        </w:tc>
        <w:tc>
          <w:tcPr>
            <w:tcW w:w="1266" w:type="dxa"/>
          </w:tcPr>
          <w:p>
            <w:pPr>
              <w:spacing w:line="360" w:lineRule="auto"/>
              <w:jc w:val="center"/>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第三期</w:t>
            </w:r>
          </w:p>
        </w:tc>
        <w:tc>
          <w:tcPr>
            <w:tcW w:w="3766" w:type="dxa"/>
            <w:gridSpan w:val="2"/>
          </w:tcPr>
          <w:p>
            <w:pPr>
              <w:spacing w:line="360" w:lineRule="auto"/>
              <w:jc w:val="center"/>
              <w:rPr>
                <w:rFonts w:hint="eastAsia" w:ascii="宋体" w:hAnsi="宋体" w:eastAsia="宋体" w:cs="宋体"/>
                <w:color w:val="auto"/>
                <w:kern w:val="0"/>
              </w:rPr>
            </w:pPr>
          </w:p>
        </w:tc>
        <w:tc>
          <w:tcPr>
            <w:tcW w:w="2251" w:type="dxa"/>
          </w:tcPr>
          <w:p>
            <w:pPr>
              <w:spacing w:line="360" w:lineRule="auto"/>
              <w:jc w:val="center"/>
              <w:rPr>
                <w:rFonts w:hint="eastAsia" w:ascii="宋体" w:hAnsi="宋体" w:eastAsia="宋体" w:cs="宋体"/>
                <w:color w:val="auto"/>
                <w:kern w:val="0"/>
              </w:rPr>
            </w:pPr>
          </w:p>
        </w:tc>
        <w:tc>
          <w:tcPr>
            <w:tcW w:w="1266" w:type="dxa"/>
          </w:tcPr>
          <w:p>
            <w:pPr>
              <w:spacing w:line="360" w:lineRule="auto"/>
              <w:jc w:val="center"/>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6" w:type="dxa"/>
          </w:tcPr>
          <w:p>
            <w:pPr>
              <w:spacing w:line="360" w:lineRule="auto"/>
              <w:jc w:val="center"/>
              <w:rPr>
                <w:rFonts w:hint="eastAsia" w:ascii="宋体" w:hAnsi="宋体" w:eastAsia="宋体" w:cs="宋体"/>
                <w:color w:val="auto"/>
                <w:kern w:val="0"/>
              </w:rPr>
            </w:pPr>
            <w:r>
              <w:rPr>
                <w:rFonts w:hint="eastAsia" w:ascii="宋体" w:hAnsi="宋体" w:eastAsia="宋体" w:cs="宋体"/>
                <w:color w:val="auto"/>
                <w:kern w:val="0"/>
              </w:rPr>
              <w:t>……</w:t>
            </w:r>
          </w:p>
        </w:tc>
        <w:tc>
          <w:tcPr>
            <w:tcW w:w="3766" w:type="dxa"/>
            <w:gridSpan w:val="2"/>
          </w:tcPr>
          <w:p>
            <w:pPr>
              <w:spacing w:line="360" w:lineRule="auto"/>
              <w:jc w:val="center"/>
              <w:rPr>
                <w:rFonts w:hint="eastAsia" w:ascii="宋体" w:hAnsi="宋体" w:eastAsia="宋体" w:cs="宋体"/>
                <w:color w:val="auto"/>
                <w:kern w:val="0"/>
              </w:rPr>
            </w:pPr>
          </w:p>
        </w:tc>
        <w:tc>
          <w:tcPr>
            <w:tcW w:w="2251" w:type="dxa"/>
          </w:tcPr>
          <w:p>
            <w:pPr>
              <w:spacing w:line="360" w:lineRule="auto"/>
              <w:jc w:val="center"/>
              <w:rPr>
                <w:rFonts w:hint="eastAsia" w:ascii="宋体" w:hAnsi="宋体" w:eastAsia="宋体" w:cs="宋体"/>
                <w:color w:val="auto"/>
                <w:kern w:val="0"/>
              </w:rPr>
            </w:pPr>
          </w:p>
        </w:tc>
        <w:tc>
          <w:tcPr>
            <w:tcW w:w="1266" w:type="dxa"/>
          </w:tcPr>
          <w:p>
            <w:pPr>
              <w:spacing w:line="360" w:lineRule="auto"/>
              <w:jc w:val="center"/>
              <w:rPr>
                <w:rFonts w:hint="eastAsia" w:ascii="宋体" w:hAnsi="宋体" w:eastAsia="宋体" w:cs="宋体"/>
                <w:color w:val="auto"/>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4503" w:type="dxa"/>
            <w:gridSpan w:val="2"/>
          </w:tcPr>
          <w:p>
            <w:pPr>
              <w:spacing w:line="360" w:lineRule="exact"/>
              <w:ind w:firstLine="435"/>
              <w:jc w:val="right"/>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发包人代表签字：</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发包人（盖公章）</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        </w:t>
            </w:r>
            <w:r>
              <w:rPr>
                <w:rFonts w:hint="eastAsia" w:ascii="宋体" w:hAnsi="宋体" w:eastAsia="宋体" w:cs="宋体"/>
                <w:color w:val="auto"/>
                <w:u w:val="single"/>
              </w:rPr>
              <w:t xml:space="preserve">   </w:t>
            </w:r>
          </w:p>
        </w:tc>
        <w:tc>
          <w:tcPr>
            <w:tcW w:w="4186" w:type="dxa"/>
            <w:gridSpan w:val="3"/>
          </w:tcPr>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承包人代表签字：</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rPr>
            </w:pPr>
            <w:r>
              <w:rPr>
                <w:rFonts w:hint="eastAsia" w:ascii="宋体" w:hAnsi="宋体" w:eastAsia="宋体" w:cs="宋体"/>
                <w:color w:val="auto"/>
              </w:rPr>
              <w:t>承包人（盖公章）</w:t>
            </w:r>
          </w:p>
          <w:p>
            <w:pPr>
              <w:spacing w:line="360" w:lineRule="exact"/>
              <w:ind w:firstLine="435"/>
              <w:jc w:val="center"/>
              <w:rPr>
                <w:rFonts w:hint="eastAsia" w:ascii="宋体" w:hAnsi="宋体" w:eastAsia="宋体" w:cs="宋体"/>
                <w:color w:val="auto"/>
              </w:rPr>
            </w:pPr>
          </w:p>
          <w:p>
            <w:pPr>
              <w:spacing w:line="360" w:lineRule="exact"/>
              <w:ind w:firstLine="435"/>
              <w:jc w:val="center"/>
              <w:rPr>
                <w:rFonts w:hint="eastAsia" w:ascii="宋体" w:hAnsi="宋体" w:eastAsia="宋体" w:cs="宋体"/>
                <w:color w:val="auto"/>
                <w:u w:val="single"/>
              </w:rPr>
            </w:pPr>
            <w:r>
              <w:rPr>
                <w:rFonts w:hint="eastAsia" w:ascii="宋体" w:hAnsi="宋体" w:eastAsia="宋体" w:cs="宋体"/>
                <w:color w:val="auto"/>
              </w:rPr>
              <w:t xml:space="preserve">        日      期</w:t>
            </w:r>
            <w:r>
              <w:rPr>
                <w:rFonts w:hint="eastAsia" w:ascii="宋体" w:hAnsi="宋体" w:eastAsia="宋体" w:cs="宋体"/>
                <w:color w:val="auto"/>
                <w:u w:val="single"/>
              </w:rPr>
              <w:t xml:space="preserve">        </w:t>
            </w:r>
          </w:p>
        </w:tc>
      </w:tr>
    </w:tbl>
    <w:p>
      <w:pPr>
        <w:spacing w:line="360" w:lineRule="auto"/>
        <w:rPr>
          <w:rFonts w:hint="eastAsia" w:ascii="宋体" w:hAnsi="宋体" w:eastAsia="宋体" w:cs="宋体"/>
          <w:color w:val="auto"/>
        </w:rPr>
      </w:pPr>
    </w:p>
    <w:p>
      <w:pPr>
        <w:spacing w:before="120" w:beforeLines="50" w:after="120" w:afterLines="50" w:line="312" w:lineRule="auto"/>
        <w:jc w:val="center"/>
        <w:rPr>
          <w:rFonts w:hint="eastAsia" w:ascii="宋体" w:hAnsi="宋体" w:eastAsia="宋体" w:cs="宋体"/>
          <w:color w:val="auto"/>
          <w:sz w:val="30"/>
          <w:szCs w:val="30"/>
        </w:rPr>
      </w:pPr>
    </w:p>
    <w:p>
      <w:pPr>
        <w:spacing w:before="120" w:beforeLines="50" w:after="120" w:afterLines="50" w:line="312" w:lineRule="auto"/>
        <w:jc w:val="center"/>
        <w:rPr>
          <w:rFonts w:hint="eastAsia" w:ascii="宋体" w:hAnsi="宋体" w:eastAsia="宋体" w:cs="宋体"/>
          <w:color w:val="auto"/>
          <w:sz w:val="30"/>
          <w:szCs w:val="30"/>
        </w:rPr>
      </w:pPr>
    </w:p>
    <w:p>
      <w:pPr>
        <w:spacing w:before="120" w:beforeLines="50" w:after="120" w:afterLines="50" w:line="312" w:lineRule="auto"/>
        <w:jc w:val="center"/>
        <w:rPr>
          <w:rFonts w:hint="eastAsia" w:ascii="宋体" w:hAnsi="宋体" w:eastAsia="宋体" w:cs="宋体"/>
          <w:color w:val="auto"/>
          <w:sz w:val="30"/>
          <w:szCs w:val="30"/>
        </w:rPr>
      </w:pPr>
    </w:p>
    <w:p>
      <w:pPr>
        <w:spacing w:line="312" w:lineRule="auto"/>
        <w:rPr>
          <w:rFonts w:hint="eastAsia" w:ascii="宋体" w:hAnsi="宋体" w:eastAsia="宋体" w:cs="宋体"/>
          <w:color w:val="auto"/>
          <w:sz w:val="30"/>
          <w:szCs w:val="30"/>
        </w:rPr>
      </w:pPr>
    </w:p>
    <w:p>
      <w:pPr>
        <w:pStyle w:val="25"/>
        <w:jc w:val="center"/>
        <w:rPr>
          <w:rFonts w:hint="eastAsia" w:ascii="宋体" w:hAnsi="宋体" w:eastAsia="宋体" w:cs="宋体"/>
          <w:color w:val="auto"/>
        </w:rPr>
      </w:pPr>
      <w:r>
        <w:rPr>
          <w:rFonts w:hint="eastAsia" w:ascii="宋体" w:hAnsi="宋体" w:eastAsia="宋体" w:cs="宋体"/>
          <w:color w:val="auto"/>
        </w:rPr>
        <w:br w:type="page"/>
      </w:r>
      <w:bookmarkStart w:id="570" w:name="_Toc17378"/>
      <w:r>
        <w:rPr>
          <w:rFonts w:hint="eastAsia" w:ascii="宋体" w:hAnsi="宋体" w:eastAsia="宋体" w:cs="宋体"/>
          <w:color w:val="auto"/>
        </w:rPr>
        <w:t>第五章 工程量清单</w:t>
      </w:r>
      <w:bookmarkEnd w:id="541"/>
      <w:bookmarkEnd w:id="542"/>
      <w:bookmarkEnd w:id="543"/>
      <w:bookmarkEnd w:id="544"/>
      <w:bookmarkEnd w:id="545"/>
      <w:bookmarkEnd w:id="570"/>
    </w:p>
    <w:p>
      <w:pPr>
        <w:spacing w:line="312" w:lineRule="auto"/>
        <w:jc w:val="center"/>
        <w:rPr>
          <w:rFonts w:hint="eastAsia" w:ascii="宋体" w:hAnsi="宋体" w:eastAsia="宋体" w:cs="宋体"/>
          <w:b/>
          <w:bCs/>
          <w:color w:val="auto"/>
          <w:kern w:val="44"/>
          <w:sz w:val="32"/>
          <w:szCs w:val="32"/>
        </w:rPr>
      </w:pPr>
    </w:p>
    <w:p>
      <w:pPr>
        <w:pStyle w:val="4"/>
        <w:spacing w:line="312" w:lineRule="auto"/>
        <w:rPr>
          <w:rFonts w:hint="eastAsia" w:ascii="宋体" w:hAnsi="宋体" w:eastAsia="宋体" w:cs="宋体"/>
          <w:color w:val="auto"/>
          <w:kern w:val="44"/>
        </w:rPr>
      </w:pPr>
      <w:bookmarkStart w:id="571" w:name="_Toc32395"/>
      <w:bookmarkStart w:id="572" w:name="_Toc29398"/>
      <w:bookmarkStart w:id="573" w:name="_Toc407135284"/>
      <w:bookmarkStart w:id="574" w:name="_Toc20176"/>
      <w:bookmarkStart w:id="575" w:name="_Toc32122"/>
      <w:r>
        <w:rPr>
          <w:rFonts w:hint="eastAsia" w:ascii="宋体" w:hAnsi="宋体" w:eastAsia="宋体" w:cs="宋体"/>
          <w:color w:val="auto"/>
        </w:rPr>
        <w:t>1 工程量清单编制说明</w:t>
      </w:r>
      <w:bookmarkEnd w:id="571"/>
      <w:bookmarkEnd w:id="572"/>
      <w:bookmarkEnd w:id="573"/>
      <w:bookmarkEnd w:id="574"/>
      <w:bookmarkEnd w:id="575"/>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本工程量清单依据《建设工程工程量清单计价规范（GB50500-2013）广西实施细则》（以下简称“《计价规范》”）、各专业《工程量清单计算规范（GB50854~50862-2013）》及广西实施细则（修订本）（以下简称“《计算规范》”）、</w:t>
      </w:r>
      <w:r>
        <w:rPr>
          <w:rFonts w:hint="eastAsia" w:ascii="宋体" w:hAnsi="宋体" w:eastAsia="宋体" w:cs="宋体"/>
          <w:color w:val="auto"/>
          <w:kern w:val="0"/>
        </w:rPr>
        <w:t>《关于建筑业实施营业税改征增值税后广西壮族自治区建设工程计价依据调整的通知》（桂建标〔2016〕17号）</w:t>
      </w:r>
      <w:r>
        <w:rPr>
          <w:rFonts w:hint="eastAsia" w:ascii="宋体" w:hAnsi="宋体" w:eastAsia="宋体" w:cs="宋体"/>
          <w:color w:val="auto"/>
        </w:rPr>
        <w:t>、招标文件、施工图等编制。计算规范中没有的清单项目，应在本章第1.4款约定。</w:t>
      </w:r>
    </w:p>
    <w:p>
      <w:pPr>
        <w:spacing w:line="312" w:lineRule="auto"/>
        <w:ind w:firstLine="420" w:firstLineChars="200"/>
        <w:outlineLvl w:val="0"/>
        <w:rPr>
          <w:rFonts w:hint="eastAsia" w:ascii="宋体" w:hAnsi="宋体" w:eastAsia="宋体" w:cs="宋体"/>
          <w:color w:val="auto"/>
        </w:rPr>
      </w:pPr>
      <w:bookmarkStart w:id="576" w:name="_Toc29737"/>
      <w:r>
        <w:rPr>
          <w:rFonts w:hint="eastAsia" w:ascii="宋体" w:hAnsi="宋体" w:eastAsia="宋体" w:cs="宋体"/>
          <w:color w:val="auto"/>
        </w:rPr>
        <w:t>1.2 工程量清单应与投标须知、合同协议条款、合同的通用条款、合同专用条款、技术规范及图纸等文件一起结合使用。</w:t>
      </w:r>
      <w:bookmarkEnd w:id="57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1.3 工程量清单是招标文件的组成部分，是工程量清单计价的基础，作为编制招标控制价、投标报价、计算或调整工程量、索赔等的依据之一。</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1.4 补充清单项目的特征、计量单位、工程量计算规则及工作内容说明如下：</w:t>
      </w:r>
      <w:r>
        <w:rPr>
          <w:rFonts w:hint="eastAsia" w:ascii="宋体" w:hAnsi="宋体" w:eastAsia="宋体" w:cs="宋体"/>
          <w:color w:val="auto"/>
          <w:u w:val="single"/>
        </w:rPr>
        <w:t xml:space="preserve">   /   </w:t>
      </w:r>
      <w:r>
        <w:rPr>
          <w:rFonts w:hint="eastAsia" w:ascii="宋体" w:hAnsi="宋体" w:eastAsia="宋体" w:cs="宋体"/>
          <w:color w:val="auto"/>
        </w:rPr>
        <w:t>。</w:t>
      </w:r>
    </w:p>
    <w:p>
      <w:pPr>
        <w:pStyle w:val="9"/>
        <w:spacing w:line="312"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1.5 《承包人提供的主要材料和设备一览表》（表-22，表格编号为计价规范相应表格编号，下同）作为项目实施过程中材料和设备价格风险调整依据。</w:t>
      </w:r>
    </w:p>
    <w:p>
      <w:pPr>
        <w:pStyle w:val="9"/>
        <w:spacing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 本工程暂列金额约按合同造价</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%计算，共</w:t>
      </w:r>
      <w:r>
        <w:rPr>
          <w:rFonts w:hint="eastAsia" w:ascii="宋体" w:hAnsi="宋体" w:eastAsia="宋体" w:cs="宋体"/>
          <w:color w:val="auto"/>
          <w:sz w:val="21"/>
          <w:szCs w:val="21"/>
          <w:u w:val="single"/>
        </w:rPr>
        <w:t>/</w:t>
      </w:r>
      <w:r>
        <w:rPr>
          <w:rFonts w:hint="eastAsia" w:ascii="宋体" w:hAnsi="宋体" w:eastAsia="宋体" w:cs="宋体"/>
          <w:color w:val="auto"/>
          <w:sz w:val="21"/>
          <w:szCs w:val="21"/>
        </w:rPr>
        <w:t>元，作为合同签订时尚未确定或者不可预见但施工中可能发生的费用。</w:t>
      </w:r>
    </w:p>
    <w:p>
      <w:pPr>
        <w:pStyle w:val="9"/>
        <w:spacing w:line="312"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 本工程发包人提供的材料和设备详见《发包人提供的主要材料和工程设备一览表》（表-21）。</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1.8 本工程部分材料和设备在招标时作为暂估价计列，结算按实调整，具体内容详见《材料（工程设备）暂估单价及调整表》（表12-2）。</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1.9 招标时暂估专业工程的价款属于暂估价，结算按实调整，具体内容详见《专业工程暂估价及结算价表》（表12-3）。</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1.10 本工程量清单编码处标注“*”号的清单项目作为主要清单项目，需要投标人提供《主要清单项目工料机分析表》（表-10）。</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1.11 其它需要说明的问题：</w:t>
      </w:r>
      <w:r>
        <w:rPr>
          <w:rFonts w:hint="eastAsia" w:ascii="宋体" w:hAnsi="宋体" w:eastAsia="宋体" w:cs="宋体"/>
          <w:color w:val="auto"/>
          <w:u w:val="single"/>
        </w:rPr>
        <w:t xml:space="preserve"> / </w:t>
      </w:r>
      <w:r>
        <w:rPr>
          <w:rFonts w:hint="eastAsia" w:ascii="宋体" w:hAnsi="宋体" w:eastAsia="宋体" w:cs="宋体"/>
          <w:color w:val="auto"/>
        </w:rPr>
        <w:t>。</w:t>
      </w:r>
    </w:p>
    <w:p>
      <w:pPr>
        <w:spacing w:line="312" w:lineRule="auto"/>
        <w:ind w:firstLine="420" w:firstLineChars="200"/>
        <w:jc w:val="left"/>
        <w:rPr>
          <w:rFonts w:hint="eastAsia" w:ascii="宋体" w:hAnsi="宋体" w:eastAsia="宋体" w:cs="宋体"/>
          <w:color w:val="auto"/>
        </w:rPr>
      </w:pPr>
      <w:r>
        <w:rPr>
          <w:rFonts w:hint="eastAsia" w:ascii="宋体" w:hAnsi="宋体" w:eastAsia="宋体" w:cs="宋体"/>
          <w:color w:val="auto"/>
        </w:rPr>
        <w:t>1.12 一般计税法建设工程的工程量清单表格按</w:t>
      </w:r>
      <w:r>
        <w:rPr>
          <w:rFonts w:hint="eastAsia" w:ascii="宋体" w:hAnsi="宋体" w:eastAsia="宋体" w:cs="宋体"/>
          <w:color w:val="auto"/>
          <w:kern w:val="0"/>
        </w:rPr>
        <w:t>《关于建筑业实施营业税改征增值税后广西壮族自治区建设工程计价依据调整的通知》（桂建标〔2016〕17号）</w:t>
      </w:r>
      <w:r>
        <w:rPr>
          <w:rFonts w:hint="eastAsia" w:ascii="宋体" w:hAnsi="宋体" w:eastAsia="宋体" w:cs="宋体"/>
          <w:color w:val="auto"/>
        </w:rPr>
        <w:t>附件“增值税一般计税方法工程计价表”要求提供；简易计税法建设工程按照《计价规范》要求的表格提供，但规费和税费要按照《关于建筑业实施营业税改征增值税后广西壮族自治区建设工程计价依据调整的通知》（桂建标〔2016〕17号）要求调整，具体包括：</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 招标工程量清单（封-1）</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1.2 招标工程量清单（封扉-1）</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1.3 总说明（表-01）</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1.4 建设项目投标报价汇总表（表-02）</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1.5 单项工程投标报价汇总表（表-03）</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1.6 单位工程投标报价汇总表（表-04）</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1.7 分部分项工程和单价措施项目清单与计价表（表-08）</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1.8 总价措施项目清单与计价表（表-11）</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1.9 其他项目清单与计价汇总表（表-12）</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1.10 暂列金额明细表（表12-1）</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1.11 材料（工程设备）暂估单价及调整表（表12-2）</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1.12 专业工程暂估价表（表12-3）</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1.13 计日工表（表12-4）</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1.14 总承包服务费计价表（表12-5）</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1.15 税前项目清单与计价表（表-14）</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1.16 规费、增值税计价表（表-15）</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1.17 发包人提供主要材料和工程设备一览表（表-21）</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1.18 承包人提供主要材料和工程设备一览表（适用于造价信息差额调整法）（表-22）</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1.19承包人提供主要材料和工程设备一览表（适用于价格指数差额调整法）（表-23）</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注：以下表格视工程实际需要选用，如该工程不发生如下表格相关项目和费用，所编制招标工程量清单则不需列入相应表格：</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①建设项目投标报价汇总表（表-02）</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②暂列金额明细表（表12-1）</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③材料（工程设备）暂估单价及调整表（表12-2）</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④专业工程暂估价表（表12-3）</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⑤计日工表表（12-4）</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⑥总承包服务费计价表（表12-5）</w:t>
      </w:r>
    </w:p>
    <w:p>
      <w:pPr>
        <w:spacing w:line="312" w:lineRule="auto"/>
        <w:ind w:firstLine="630" w:firstLineChars="300"/>
        <w:jc w:val="left"/>
        <w:rPr>
          <w:rFonts w:hint="eastAsia" w:ascii="宋体" w:hAnsi="宋体" w:eastAsia="宋体" w:cs="宋体"/>
          <w:color w:val="auto"/>
        </w:rPr>
      </w:pPr>
      <w:r>
        <w:rPr>
          <w:rFonts w:hint="eastAsia" w:ascii="宋体" w:hAnsi="宋体" w:eastAsia="宋体" w:cs="宋体"/>
          <w:color w:val="auto"/>
        </w:rPr>
        <w:t>⑦税前项目清单与计价表（表-14）</w:t>
      </w:r>
    </w:p>
    <w:p>
      <w:pPr>
        <w:pStyle w:val="4"/>
        <w:spacing w:line="312" w:lineRule="auto"/>
        <w:rPr>
          <w:rFonts w:hint="eastAsia" w:ascii="宋体" w:hAnsi="宋体" w:eastAsia="宋体" w:cs="宋体"/>
          <w:color w:val="auto"/>
        </w:rPr>
      </w:pPr>
      <w:bookmarkStart w:id="577" w:name="_Toc19318"/>
      <w:bookmarkStart w:id="578" w:name="_Toc24716"/>
      <w:bookmarkStart w:id="579" w:name="_Toc407135285"/>
      <w:bookmarkStart w:id="580" w:name="_Toc4925"/>
      <w:bookmarkStart w:id="581" w:name="_Toc12497"/>
      <w:r>
        <w:rPr>
          <w:rFonts w:hint="eastAsia" w:ascii="宋体" w:hAnsi="宋体" w:eastAsia="宋体" w:cs="宋体"/>
          <w:color w:val="auto"/>
        </w:rPr>
        <w:t>2 招标控制价编制说明</w:t>
      </w:r>
      <w:bookmarkEnd w:id="577"/>
      <w:bookmarkEnd w:id="578"/>
      <w:bookmarkEnd w:id="579"/>
      <w:bookmarkEnd w:id="580"/>
      <w:bookmarkEnd w:id="581"/>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2.1 招标控制价编制依据：</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（1）《计价规范》及《计算规范》、</w:t>
      </w:r>
      <w:r>
        <w:rPr>
          <w:rFonts w:hint="eastAsia" w:ascii="宋体" w:hAnsi="宋体" w:eastAsia="宋体" w:cs="宋体"/>
          <w:color w:val="auto"/>
          <w:kern w:val="0"/>
        </w:rPr>
        <w:t>《关于建筑业实施营业税改征增值税后广西壮族自治区建设工程计价依据调整的通知》（桂建标〔2016〕17号）</w:t>
      </w: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u w:val="single"/>
        </w:rPr>
      </w:pPr>
      <w:r>
        <w:rPr>
          <w:rFonts w:hint="eastAsia" w:ascii="宋体" w:hAnsi="宋体" w:eastAsia="宋体" w:cs="宋体"/>
          <w:color w:val="auto"/>
        </w:rPr>
        <w:t>（2）自治区住房城乡建设行政主管部门颁发的计价定额及有关规定：</w:t>
      </w:r>
      <w:r>
        <w:rPr>
          <w:rFonts w:hint="eastAsia" w:ascii="宋体" w:hAnsi="宋体" w:eastAsia="宋体" w:cs="宋体"/>
          <w:color w:val="auto"/>
          <w:u w:val="single"/>
        </w:rPr>
        <w:t>1.《建设工程工程量计算规范》(GB50854～50862-2013) 广西壮族自治区实施细则(修订本)；2.《广西壮族自治区市政工程消耗量定额》及其配套的费用定额(2014年版)；3.《广西壮族自治区安装工程消耗量定额》及其配套的费用定额(2015年版)；4.《广西壮族自治区建设工程费用定额》(2016年版)；</w:t>
      </w:r>
      <w:r>
        <w:rPr>
          <w:rFonts w:hint="eastAsia" w:ascii="宋体" w:hAnsi="宋体" w:eastAsia="宋体" w:cs="宋体"/>
          <w:color w:val="auto"/>
          <w:u w:val="single"/>
        </w:rPr>
        <w:tab/>
      </w:r>
      <w:r>
        <w:rPr>
          <w:rFonts w:hint="eastAsia" w:ascii="宋体" w:hAnsi="宋体" w:eastAsia="宋体" w:cs="宋体"/>
          <w:color w:val="auto"/>
          <w:u w:val="single"/>
        </w:rPr>
        <w:t>5.《自治区住房城乡建设厅关于颁布2016年〈广西壮族自治区建设工程费用定额〉的通知》(桂建标〔2016〕16号)；</w:t>
      </w:r>
      <w:r>
        <w:rPr>
          <w:rFonts w:hint="eastAsia" w:ascii="宋体" w:hAnsi="宋体" w:eastAsia="宋体" w:cs="宋体"/>
          <w:color w:val="auto"/>
          <w:u w:val="single"/>
        </w:rPr>
        <w:tab/>
      </w:r>
      <w:r>
        <w:rPr>
          <w:rFonts w:hint="eastAsia" w:ascii="宋体" w:hAnsi="宋体" w:eastAsia="宋体" w:cs="宋体"/>
          <w:color w:val="auto"/>
          <w:u w:val="single"/>
        </w:rPr>
        <w:t>6.《自治区住房城乡建设厅关于建筑业实施营业税改征增值税后广西壮族自治区建设工程计价依据调整的通知》(桂建标〔2016〕17号)；7.《自治区住房城乡建设厅关于调整建设工程计价增值税税率的通知》(桂建标〔2018〕14号)；</w:t>
      </w:r>
      <w:r>
        <w:rPr>
          <w:rFonts w:hint="eastAsia" w:ascii="宋体" w:hAnsi="宋体" w:eastAsia="宋体" w:cs="宋体"/>
          <w:color w:val="auto"/>
          <w:u w:val="single"/>
        </w:rPr>
        <w:tab/>
      </w:r>
      <w:r>
        <w:rPr>
          <w:rFonts w:hint="eastAsia" w:ascii="宋体" w:hAnsi="宋体" w:eastAsia="宋体" w:cs="宋体"/>
          <w:color w:val="auto"/>
          <w:u w:val="single"/>
        </w:rPr>
        <w:t>8.《自治区住房城乡建设厅关于调整建设工程定额人工费及有关费率的通知》(桂建标〔2018〕19号)；9.《关于调整除税价计算适用增值税税率的通知》(桂造价〔2019〕10号)；10.《关于调整建设工程计价增值税税率的通知》(桂建标〔2019〕12号)；11.与本项目工程有关的标准、规范、技术资料；12.其他现行计价文件、规范及标准；13.材料价格参照《南方电网公司2022年第一季度电网工程主要设备材料信息价》、《桂林市建设工程造价信息》2022年第5期所公布的兴安县除税材料价计取，兴安县信息价没有的参照桂林市信息价，桂林市没有的参照市场询价；本项目材料价格均包含到工地的运费。</w:t>
      </w:r>
    </w:p>
    <w:p>
      <w:pPr>
        <w:spacing w:line="312" w:lineRule="auto"/>
        <w:ind w:firstLine="420" w:firstLineChars="200"/>
        <w:rPr>
          <w:rFonts w:hint="eastAsia" w:ascii="宋体" w:hAnsi="宋体" w:eastAsia="宋体" w:cs="宋体"/>
          <w:color w:val="auto"/>
          <w:u w:val="single"/>
        </w:rPr>
      </w:pPr>
      <w:r>
        <w:rPr>
          <w:rFonts w:hint="eastAsia" w:ascii="宋体" w:hAnsi="宋体" w:eastAsia="宋体" w:cs="宋体"/>
          <w:color w:val="auto"/>
        </w:rPr>
        <w:t>。</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（3）建设工程设计文件及相关资料：</w:t>
      </w:r>
      <w:r>
        <w:rPr>
          <w:rFonts w:hint="eastAsia" w:ascii="宋体" w:hAnsi="宋体" w:eastAsia="宋体" w:cs="宋体"/>
          <w:color w:val="auto"/>
          <w:u w:val="single"/>
        </w:rPr>
        <w:t>本工程施工图</w:t>
      </w:r>
      <w:r>
        <w:rPr>
          <w:rFonts w:hint="eastAsia" w:ascii="宋体" w:hAnsi="宋体" w:eastAsia="宋体" w:cs="宋体"/>
          <w:color w:val="auto"/>
        </w:rPr>
        <w:t xml:space="preserve">。 </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（4）本工程招标文件及工程量清单；</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（5）与建设项目相关的标准、规范、技术资料；</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（6）施工现场情况、工程特点及常规施工方案；</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（7）材料价格信息：材料价格主要按照</w:t>
      </w:r>
      <w:r>
        <w:rPr>
          <w:rFonts w:hint="eastAsia" w:ascii="宋体" w:hAnsi="宋体" w:eastAsia="宋体" w:cs="宋体"/>
          <w:color w:val="auto"/>
          <w:u w:val="single"/>
        </w:rPr>
        <w:t>桂林</w:t>
      </w:r>
      <w:r>
        <w:rPr>
          <w:rFonts w:hint="eastAsia" w:ascii="宋体" w:hAnsi="宋体" w:eastAsia="宋体" w:cs="宋体"/>
          <w:color w:val="auto"/>
        </w:rPr>
        <w:t>市建设工程造价管理机构发布的工程造价信息</w:t>
      </w:r>
      <w:r>
        <w:rPr>
          <w:rFonts w:hint="eastAsia" w:ascii="宋体" w:hAnsi="宋体" w:eastAsia="宋体" w:cs="宋体"/>
          <w:color w:val="auto"/>
          <w:u w:val="single"/>
        </w:rPr>
        <w:t>2021</w:t>
      </w:r>
      <w:r>
        <w:rPr>
          <w:rFonts w:hint="eastAsia" w:ascii="宋体" w:hAnsi="宋体" w:eastAsia="宋体" w:cs="宋体"/>
          <w:color w:val="auto"/>
        </w:rPr>
        <w:t>年第</w:t>
      </w:r>
      <w:r>
        <w:rPr>
          <w:rFonts w:hint="eastAsia" w:ascii="宋体" w:hAnsi="宋体" w:eastAsia="宋体" w:cs="宋体"/>
          <w:color w:val="auto"/>
          <w:u w:val="single"/>
        </w:rPr>
        <w:t>12</w:t>
      </w:r>
      <w:r>
        <w:rPr>
          <w:rFonts w:hint="eastAsia" w:ascii="宋体" w:hAnsi="宋体" w:eastAsia="宋体" w:cs="宋体"/>
          <w:color w:val="auto"/>
        </w:rPr>
        <w:t>期，不足部分参考市场询价。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2.2 分部分项及单价措施项目综合单价应包括招标文件中招标人要求投标人所承担的风险内容及其范围（幅度）产生的风险费用。</w:t>
      </w:r>
    </w:p>
    <w:p>
      <w:pPr>
        <w:spacing w:line="312" w:lineRule="auto"/>
        <w:ind w:firstLine="420"/>
        <w:rPr>
          <w:rFonts w:hint="eastAsia" w:ascii="宋体" w:hAnsi="宋体" w:eastAsia="宋体" w:cs="宋体"/>
          <w:color w:val="auto"/>
        </w:rPr>
      </w:pPr>
      <w:r>
        <w:rPr>
          <w:rFonts w:hint="eastAsia" w:ascii="宋体" w:hAnsi="宋体" w:eastAsia="宋体" w:cs="宋体"/>
          <w:color w:val="auto"/>
        </w:rPr>
        <w:t>2.3 总价措施项目应根据拟定的招标文件和常规施工方案按《计价规范》和《计算规范》规定编制。</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2.4 其他项目费应按下列规定报价：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（1）暂列金额应按招标工程量清单中列出的金额填写；</w:t>
      </w:r>
    </w:p>
    <w:p>
      <w:pPr>
        <w:pStyle w:val="26"/>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（2）材料、工程设备暂估价应按招标工程量清单中列出的单价计入综合单价；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（3）专业工程暂估价应按招标工程量清单中列出的金额填写；</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（4）计日工应按招标工程量清单中列出的项目和数量，根据工程特点和有关计价依据确定的综合单价计算；</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（5）总承包服务费应根据招标工程量清单列出的内容和要求，按自治区住房城乡建设行政主管部门颁发的计价定额及有关规定计算。</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2.5 规费和增值税应按规定确定，作为不可竞争费用。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2.6 其它需要说明的问题：</w:t>
      </w:r>
      <w:r>
        <w:rPr>
          <w:rFonts w:hint="eastAsia" w:ascii="宋体" w:hAnsi="宋体" w:eastAsia="宋体" w:cs="宋体"/>
          <w:color w:val="auto"/>
          <w:u w:val="single"/>
        </w:rPr>
        <w:t xml:space="preserve"> / </w:t>
      </w:r>
      <w:r>
        <w:rPr>
          <w:rFonts w:hint="eastAsia" w:ascii="宋体" w:hAnsi="宋体" w:eastAsia="宋体" w:cs="宋体"/>
          <w:color w:val="auto"/>
        </w:rPr>
        <w:t>。</w:t>
      </w:r>
    </w:p>
    <w:p>
      <w:pPr>
        <w:pStyle w:val="4"/>
        <w:spacing w:line="312" w:lineRule="auto"/>
        <w:rPr>
          <w:rFonts w:hint="eastAsia" w:ascii="宋体" w:hAnsi="宋体" w:eastAsia="宋体" w:cs="宋体"/>
          <w:color w:val="auto"/>
        </w:rPr>
      </w:pPr>
      <w:bookmarkStart w:id="582" w:name="_Toc7556"/>
      <w:bookmarkStart w:id="583" w:name="_Toc16084"/>
      <w:bookmarkStart w:id="584" w:name="_Toc29048"/>
      <w:bookmarkStart w:id="585" w:name="_Toc407135286"/>
      <w:bookmarkStart w:id="586" w:name="_Toc6611"/>
      <w:r>
        <w:rPr>
          <w:rFonts w:hint="eastAsia" w:ascii="宋体" w:hAnsi="宋体" w:eastAsia="宋体" w:cs="宋体"/>
          <w:color w:val="auto"/>
        </w:rPr>
        <w:t>3 投标报价（已标价工程量清单）编制说明</w:t>
      </w:r>
      <w:bookmarkEnd w:id="582"/>
      <w:bookmarkEnd w:id="583"/>
      <w:bookmarkEnd w:id="584"/>
      <w:bookmarkEnd w:id="585"/>
      <w:bookmarkEnd w:id="586"/>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3.1 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3.2 投标人应按招标工程量清单填报价格。项目编码、项目名称、项目特征、计量单位、工程量必须与招标工程量清单一致，投标人不得对招标工程量清单项目进行增减调整。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3.3 综合单价中应包含招标文件中划分的应由投标人承担的风险范围及其费用。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3.4 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3.5 总价措施项目的金额应根据招标文件及投标时拟定的施工组织设计或施工方案，按计价规范的规定自主确定。但安全文明施工费按国家、省级或行业建设主管部门的有关规定执行，作为不竞争费用单列。</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3.6 其他项目费应按下列规定报价：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（1）暂列金额应按招标工程量清单中列出的金额填写；</w:t>
      </w:r>
    </w:p>
    <w:p>
      <w:pPr>
        <w:pStyle w:val="26"/>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（2）材料、工程设备暂估价应按招标工程量清单中列出的单价计入综合单价；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（3）专业工程暂估价应按招标工程量清单中列出的金额填写；</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（4）计日工应按招标工程量清单中列出的项目和估算数量，自主确定综合单价并计算计日工总额；计日工单价均不含规费和税金；</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（5）总承包服务费应根据招标工程量清单中列出的内容和供应材料、设备情况，按照招标人提出的协调、配合与服务要求和施工现场管理需要自主确定。</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3.7 规费和增值税应按规定确定，作为不可竞争费用。</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3.9 投标总价应当与分部分项工程费、措施项目费、其他项目费和规费、增值税的合计金额一致。</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3.10 投标人应按《承包人提供的主要材料和设备一览表》的内容填报，不得擅自调整材料和设备名称型号规格、单位、风险系数、基准单价。</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3.11投标报价表格按本工程工程量清单表格要求填写，并应按招标文件的要求，附上《工程量清单综合单价分析表》（表-09）和《主要清单项目工料机分析表》（表-10）。</w:t>
      </w:r>
    </w:p>
    <w:p>
      <w:pPr>
        <w:spacing w:line="312" w:lineRule="auto"/>
        <w:ind w:firstLine="420" w:firstLineChars="200"/>
        <w:rPr>
          <w:rFonts w:hint="eastAsia" w:ascii="宋体" w:hAnsi="宋体" w:eastAsia="宋体" w:cs="宋体"/>
          <w:color w:val="auto"/>
          <w:u w:val="single"/>
        </w:rPr>
      </w:pPr>
      <w:r>
        <w:rPr>
          <w:rFonts w:hint="eastAsia" w:ascii="宋体" w:hAnsi="宋体" w:eastAsia="宋体" w:cs="宋体"/>
          <w:color w:val="auto"/>
        </w:rPr>
        <w:t>未尽事宜详见本工程招标工程量清单、招标控制价编制说明以及现行《计价规范》等有关规定执行。</w:t>
      </w:r>
    </w:p>
    <w:bookmarkEnd w:id="546"/>
    <w:p>
      <w:pPr>
        <w:spacing w:line="312" w:lineRule="auto"/>
        <w:rPr>
          <w:rFonts w:hint="eastAsia" w:ascii="宋体" w:hAnsi="宋体" w:eastAsia="宋体" w:cs="宋体"/>
          <w:color w:val="auto"/>
        </w:rPr>
      </w:pPr>
      <w:r>
        <w:rPr>
          <w:rFonts w:hint="eastAsia" w:ascii="宋体" w:hAnsi="宋体" w:eastAsia="宋体" w:cs="宋体"/>
          <w:color w:val="auto"/>
        </w:rPr>
        <w:br w:type="page"/>
      </w:r>
    </w:p>
    <w:p>
      <w:pPr>
        <w:pStyle w:val="3"/>
        <w:numPr>
          <w:ilvl w:val="0"/>
          <w:numId w:val="8"/>
        </w:numPr>
        <w:spacing w:line="312" w:lineRule="auto"/>
        <w:jc w:val="center"/>
        <w:rPr>
          <w:rFonts w:hint="eastAsia" w:ascii="宋体" w:hAnsi="宋体" w:eastAsia="宋体" w:cs="宋体"/>
          <w:color w:val="auto"/>
        </w:rPr>
      </w:pPr>
      <w:bookmarkStart w:id="587" w:name="_Toc27512"/>
      <w:bookmarkStart w:id="588" w:name="_Toc23014"/>
      <w:bookmarkStart w:id="589" w:name="_Toc358569765"/>
      <w:bookmarkStart w:id="590" w:name="_Toc24985"/>
      <w:bookmarkStart w:id="591" w:name="_Toc23074"/>
      <w:bookmarkStart w:id="592" w:name="_Toc407135287"/>
      <w:bookmarkStart w:id="593" w:name="_Toc15029"/>
      <w:bookmarkStart w:id="594" w:name="_Toc389065346"/>
      <w:r>
        <w:rPr>
          <w:rFonts w:hint="eastAsia" w:ascii="宋体" w:hAnsi="宋体" w:eastAsia="宋体" w:cs="宋体"/>
          <w:color w:val="auto"/>
        </w:rPr>
        <w:t>图  纸</w:t>
      </w:r>
      <w:bookmarkEnd w:id="587"/>
      <w:bookmarkEnd w:id="588"/>
      <w:bookmarkEnd w:id="589"/>
      <w:bookmarkEnd w:id="590"/>
      <w:bookmarkEnd w:id="591"/>
      <w:bookmarkEnd w:id="592"/>
      <w:bookmarkEnd w:id="593"/>
      <w:bookmarkEnd w:id="594"/>
    </w:p>
    <w:p>
      <w:pPr>
        <w:spacing w:line="312"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（另附）</w:t>
      </w:r>
    </w:p>
    <w:p>
      <w:pPr>
        <w:pStyle w:val="3"/>
        <w:numPr>
          <w:ilvl w:val="0"/>
          <w:numId w:val="8"/>
        </w:numPr>
        <w:spacing w:line="312" w:lineRule="auto"/>
        <w:jc w:val="center"/>
        <w:rPr>
          <w:rFonts w:hint="eastAsia" w:ascii="宋体" w:hAnsi="宋体" w:eastAsia="宋体" w:cs="宋体"/>
          <w:color w:val="auto"/>
        </w:rPr>
      </w:pPr>
      <w:r>
        <w:rPr>
          <w:rFonts w:hint="eastAsia" w:ascii="宋体" w:hAnsi="宋体" w:eastAsia="宋体" w:cs="宋体"/>
          <w:color w:val="auto"/>
        </w:rPr>
        <w:br w:type="page"/>
      </w:r>
      <w:bookmarkStart w:id="595" w:name="_Toc4470"/>
      <w:bookmarkStart w:id="596" w:name="_Toc15517"/>
      <w:bookmarkStart w:id="597" w:name="_Toc4849"/>
      <w:bookmarkStart w:id="598" w:name="_Toc20989"/>
      <w:bookmarkStart w:id="599" w:name="_Toc18756"/>
      <w:r>
        <w:rPr>
          <w:rFonts w:hint="eastAsia" w:ascii="宋体" w:hAnsi="宋体" w:eastAsia="宋体" w:cs="宋体"/>
          <w:color w:val="auto"/>
        </w:rPr>
        <w:t>危险性较大的分部分项工程量清单</w:t>
      </w:r>
      <w:bookmarkEnd w:id="595"/>
      <w:bookmarkEnd w:id="596"/>
      <w:bookmarkEnd w:id="597"/>
      <w:bookmarkEnd w:id="598"/>
      <w:bookmarkEnd w:id="599"/>
    </w:p>
    <w:p>
      <w:pPr>
        <w:spacing w:line="312"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（如有）</w:t>
      </w:r>
    </w:p>
    <w:p>
      <w:pPr>
        <w:spacing w:line="312"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《危险性较大的分部分项工程安全管理规定》（建设部令第37号）（2019年修订版）以及《住房城乡建设部办公厅关于实施&lt;危险性较大的分部分项工程安全管理规定&gt;有关问题的通知》（建办质[2018]31号）</w:t>
      </w:r>
    </w:p>
    <w:p>
      <w:pPr>
        <w:spacing w:line="312" w:lineRule="auto"/>
        <w:rPr>
          <w:rFonts w:hint="eastAsia" w:ascii="宋体" w:hAnsi="宋体" w:eastAsia="宋体" w:cs="宋体"/>
          <w:color w:val="auto"/>
        </w:rPr>
      </w:pPr>
    </w:p>
    <w:p>
      <w:pPr>
        <w:pStyle w:val="3"/>
        <w:spacing w:line="312" w:lineRule="auto"/>
        <w:jc w:val="center"/>
        <w:rPr>
          <w:rFonts w:hint="eastAsia" w:ascii="宋体" w:hAnsi="宋体" w:eastAsia="宋体" w:cs="宋体"/>
          <w:color w:val="auto"/>
        </w:rPr>
      </w:pPr>
      <w:bookmarkStart w:id="600" w:name="_Toc407135288"/>
      <w:bookmarkStart w:id="601" w:name="_Toc358569767"/>
      <w:bookmarkStart w:id="602" w:name="_Toc389065348"/>
      <w:r>
        <w:rPr>
          <w:rFonts w:hint="eastAsia" w:ascii="宋体" w:hAnsi="宋体" w:eastAsia="宋体" w:cs="宋体"/>
          <w:color w:val="auto"/>
        </w:rPr>
        <w:br w:type="page"/>
      </w:r>
      <w:bookmarkStart w:id="603" w:name="_Toc23783"/>
      <w:bookmarkStart w:id="604" w:name="_Toc648"/>
      <w:bookmarkStart w:id="605" w:name="_Toc4179"/>
      <w:bookmarkStart w:id="606" w:name="_Toc1618"/>
      <w:bookmarkStart w:id="607" w:name="_Toc11710"/>
      <w:r>
        <w:rPr>
          <w:rFonts w:hint="eastAsia" w:ascii="宋体" w:hAnsi="宋体" w:eastAsia="宋体" w:cs="宋体"/>
          <w:color w:val="auto"/>
        </w:rPr>
        <w:t>第八章 技术标准和要求</w:t>
      </w:r>
      <w:bookmarkEnd w:id="600"/>
      <w:bookmarkEnd w:id="601"/>
      <w:bookmarkEnd w:id="602"/>
      <w:bookmarkEnd w:id="603"/>
      <w:bookmarkEnd w:id="604"/>
      <w:bookmarkEnd w:id="605"/>
      <w:bookmarkEnd w:id="606"/>
      <w:bookmarkEnd w:id="607"/>
    </w:p>
    <w:p>
      <w:pPr>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rPr>
      </w:pPr>
      <w:bookmarkStart w:id="608" w:name="_Toc349555826"/>
      <w:bookmarkStart w:id="609" w:name="_Toc349557651"/>
    </w:p>
    <w:p>
      <w:pPr>
        <w:spacing w:line="312" w:lineRule="auto"/>
        <w:jc w:val="center"/>
        <w:rPr>
          <w:rFonts w:hint="eastAsia" w:ascii="宋体" w:hAnsi="宋体" w:eastAsia="宋体" w:cs="宋体"/>
          <w:color w:val="auto"/>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rPr>
        <w:t>符合国家行业和地方现行标准、规范和规程。</w:t>
      </w:r>
    </w:p>
    <w:bookmarkEnd w:id="608"/>
    <w:bookmarkEnd w:id="609"/>
    <w:p>
      <w:pPr>
        <w:pStyle w:val="3"/>
        <w:spacing w:line="312" w:lineRule="auto"/>
        <w:jc w:val="center"/>
        <w:rPr>
          <w:rFonts w:hint="eastAsia" w:ascii="宋体" w:hAnsi="宋体" w:eastAsia="宋体" w:cs="宋体"/>
          <w:color w:val="auto"/>
        </w:rPr>
      </w:pPr>
      <w:r>
        <w:rPr>
          <w:rFonts w:hint="eastAsia" w:ascii="宋体" w:hAnsi="宋体" w:eastAsia="宋体" w:cs="宋体"/>
          <w:color w:val="auto"/>
          <w:sz w:val="28"/>
          <w:szCs w:val="28"/>
        </w:rPr>
        <w:br w:type="page"/>
      </w:r>
      <w:bookmarkStart w:id="610" w:name="_Toc407135289"/>
      <w:bookmarkStart w:id="611" w:name="_Toc358569769"/>
      <w:bookmarkStart w:id="612" w:name="_Toc389065350"/>
      <w:r>
        <w:rPr>
          <w:rFonts w:hint="eastAsia" w:ascii="宋体" w:hAnsi="宋体" w:eastAsia="宋体" w:cs="宋体"/>
          <w:color w:val="auto"/>
          <w:lang w:val="en-US"/>
        </w:rPr>
        <w:t xml:space="preserve"> </w:t>
      </w:r>
      <w:bookmarkStart w:id="613" w:name="_Toc21080"/>
      <w:bookmarkStart w:id="614" w:name="_Toc19161"/>
      <w:bookmarkStart w:id="615" w:name="_Toc6665"/>
      <w:bookmarkStart w:id="616" w:name="_Toc13199"/>
      <w:bookmarkStart w:id="617" w:name="_Toc10307"/>
      <w:r>
        <w:rPr>
          <w:rFonts w:hint="eastAsia" w:ascii="宋体" w:hAnsi="宋体" w:eastAsia="宋体" w:cs="宋体"/>
          <w:color w:val="auto"/>
        </w:rPr>
        <w:t>第九章 投标文件格式</w:t>
      </w:r>
      <w:bookmarkEnd w:id="610"/>
      <w:bookmarkEnd w:id="611"/>
      <w:bookmarkEnd w:id="612"/>
      <w:bookmarkEnd w:id="613"/>
      <w:bookmarkEnd w:id="614"/>
      <w:bookmarkEnd w:id="615"/>
      <w:bookmarkEnd w:id="616"/>
      <w:bookmarkEnd w:id="617"/>
    </w:p>
    <w:p>
      <w:pPr>
        <w:pStyle w:val="3"/>
        <w:spacing w:line="312" w:lineRule="auto"/>
        <w:jc w:val="center"/>
        <w:rPr>
          <w:rFonts w:hint="eastAsia" w:ascii="宋体" w:hAnsi="宋体" w:eastAsia="宋体" w:cs="宋体"/>
          <w:color w:val="auto"/>
        </w:rPr>
      </w:pPr>
    </w:p>
    <w:p>
      <w:pPr>
        <w:spacing w:line="312"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28"/>
          <w:szCs w:val="28"/>
        </w:rPr>
        <w:t>（项目名称）施工招标</w:t>
      </w:r>
    </w:p>
    <w:p>
      <w:pPr>
        <w:spacing w:line="312" w:lineRule="auto"/>
        <w:jc w:val="center"/>
        <w:rPr>
          <w:rFonts w:hint="eastAsia" w:ascii="宋体" w:hAnsi="宋体" w:eastAsia="宋体" w:cs="宋体"/>
          <w:color w:val="auto"/>
          <w:sz w:val="28"/>
          <w:szCs w:val="28"/>
        </w:rPr>
      </w:pPr>
    </w:p>
    <w:p>
      <w:pPr>
        <w:spacing w:before="240" w:beforeLines="100" w:line="312"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2380" w:firstLineChars="85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投标内容：</w:t>
      </w:r>
      <w:r>
        <w:rPr>
          <w:rFonts w:hint="eastAsia" w:ascii="宋体" w:hAnsi="宋体" w:eastAsia="宋体" w:cs="宋体"/>
          <w:color w:val="auto"/>
          <w:sz w:val="28"/>
          <w:szCs w:val="28"/>
          <w:u w:val="single"/>
        </w:rPr>
        <w:t xml:space="preserve">            资格审查部分           </w:t>
      </w: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公章(CA签章)]</w:t>
      </w: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其委托代理人：</w:t>
      </w:r>
      <w:r>
        <w:rPr>
          <w:rFonts w:hint="eastAsia" w:ascii="宋体" w:hAnsi="宋体" w:eastAsia="宋体" w:cs="宋体"/>
          <w:color w:val="auto"/>
          <w:sz w:val="28"/>
          <w:szCs w:val="28"/>
          <w:u w:val="single"/>
        </w:rPr>
        <w:t xml:space="preserve">         签字（或个人CA签章）</w:t>
      </w: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before="240" w:beforeLines="100" w:after="240" w:afterLines="100" w:line="312" w:lineRule="auto"/>
        <w:rPr>
          <w:rFonts w:hint="eastAsia" w:ascii="宋体" w:hAnsi="宋体" w:eastAsia="宋体" w:cs="宋体"/>
          <w:color w:val="auto"/>
        </w:rPr>
      </w:pPr>
      <w:r>
        <w:rPr>
          <w:rFonts w:hint="eastAsia" w:ascii="宋体" w:hAnsi="宋体" w:eastAsia="宋体" w:cs="宋体"/>
          <w:color w:val="auto"/>
        </w:rPr>
        <w:t xml:space="preserve"> </w:t>
      </w:r>
    </w:p>
    <w:p>
      <w:pPr>
        <w:spacing w:line="480" w:lineRule="auto"/>
        <w:jc w:val="center"/>
        <w:rPr>
          <w:rFonts w:hint="eastAsia" w:ascii="宋体" w:hAnsi="宋体" w:eastAsia="宋体" w:cs="宋体"/>
          <w:b/>
          <w:color w:val="auto"/>
          <w:sz w:val="28"/>
          <w:szCs w:val="28"/>
        </w:rPr>
      </w:pPr>
      <w:r>
        <w:rPr>
          <w:rFonts w:hint="eastAsia" w:ascii="宋体" w:hAnsi="宋体" w:eastAsia="宋体" w:cs="宋体"/>
          <w:color w:val="auto"/>
        </w:rPr>
        <w:br w:type="page"/>
      </w:r>
      <w:r>
        <w:rPr>
          <w:rFonts w:hint="eastAsia" w:ascii="宋体" w:hAnsi="宋体" w:eastAsia="宋体" w:cs="宋体"/>
          <w:b/>
          <w:bCs/>
          <w:color w:val="auto"/>
          <w:sz w:val="28"/>
          <w:szCs w:val="28"/>
        </w:rPr>
        <w:t>1、</w:t>
      </w:r>
      <w:r>
        <w:rPr>
          <w:rFonts w:hint="eastAsia" w:ascii="宋体" w:hAnsi="宋体" w:eastAsia="宋体" w:cs="宋体"/>
          <w:b/>
          <w:color w:val="auto"/>
          <w:sz w:val="28"/>
          <w:szCs w:val="28"/>
        </w:rPr>
        <w:t>投标文件签署授权委托书</w:t>
      </w:r>
    </w:p>
    <w:p>
      <w:pPr>
        <w:spacing w:after="156" w:line="360" w:lineRule="auto"/>
        <w:rPr>
          <w:rFonts w:hint="eastAsia" w:ascii="宋体" w:hAnsi="宋体" w:eastAsia="宋体" w:cs="宋体"/>
          <w:b/>
          <w:color w:val="auto"/>
        </w:rPr>
      </w:pPr>
    </w:p>
    <w:p>
      <w:pPr>
        <w:spacing w:line="460" w:lineRule="exact"/>
        <w:ind w:firstLine="612"/>
        <w:rPr>
          <w:rFonts w:hint="eastAsia" w:ascii="宋体" w:hAnsi="宋体" w:eastAsia="宋体" w:cs="宋体"/>
          <w:color w:val="auto"/>
        </w:rPr>
      </w:pPr>
      <w:bookmarkStart w:id="618" w:name="_Toc251051977"/>
      <w:r>
        <w:rPr>
          <w:rFonts w:hint="eastAsia" w:ascii="宋体" w:hAnsi="宋体" w:eastAsia="宋体" w:cs="宋体"/>
          <w:color w:val="auto"/>
        </w:rPr>
        <w:t>本授权委托书声明：我</w:t>
      </w:r>
      <w:r>
        <w:rPr>
          <w:rFonts w:hint="eastAsia" w:ascii="宋体" w:hAnsi="宋体" w:eastAsia="宋体" w:cs="宋体"/>
          <w:color w:val="auto"/>
          <w:u w:val="single"/>
        </w:rPr>
        <w:t> </w:t>
      </w:r>
      <w:r>
        <w:rPr>
          <w:rFonts w:hint="eastAsia" w:ascii="宋体" w:hAnsi="宋体" w:eastAsia="宋体" w:cs="宋体"/>
          <w:color w:val="auto"/>
        </w:rPr>
        <w:t>（姓名）系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（投标人名称）的法定代表人，现授权委托</w:t>
      </w:r>
      <w:r>
        <w:rPr>
          <w:rFonts w:hint="eastAsia" w:ascii="宋体" w:hAnsi="宋体" w:eastAsia="宋体" w:cs="宋体"/>
          <w:color w:val="auto"/>
          <w:u w:val="single"/>
        </w:rPr>
        <w:t xml:space="preserve">                      </w:t>
      </w:r>
      <w:r>
        <w:rPr>
          <w:rFonts w:hint="eastAsia" w:ascii="宋体" w:hAnsi="宋体" w:eastAsia="宋体" w:cs="宋体"/>
          <w:color w:val="auto"/>
        </w:rPr>
        <w:t>（单位名称）的</w:t>
      </w:r>
      <w:r>
        <w:rPr>
          <w:rFonts w:hint="eastAsia" w:ascii="宋体" w:hAnsi="宋体" w:eastAsia="宋体" w:cs="宋体"/>
          <w:color w:val="auto"/>
          <w:u w:val="single"/>
        </w:rPr>
        <w:t xml:space="preserve">          </w:t>
      </w:r>
      <w:r>
        <w:rPr>
          <w:rFonts w:hint="eastAsia" w:ascii="宋体" w:hAnsi="宋体" w:eastAsia="宋体" w:cs="宋体"/>
          <w:color w:val="auto"/>
        </w:rPr>
        <w:t>（姓名）为我公司签署</w:t>
      </w:r>
      <w:r>
        <w:rPr>
          <w:rFonts w:hint="eastAsia" w:ascii="宋体" w:hAnsi="宋体" w:eastAsia="宋体" w:cs="宋体"/>
          <w:color w:val="auto"/>
          <w:u w:val="single"/>
        </w:rPr>
        <w:t xml:space="preserve">              </w:t>
      </w:r>
      <w:r>
        <w:rPr>
          <w:rFonts w:hint="eastAsia" w:ascii="宋体" w:hAnsi="宋体" w:eastAsia="宋体" w:cs="宋体"/>
          <w:color w:val="auto"/>
        </w:rPr>
        <w:t>（项目名称及项目招标编号）的投标文件的法定代表人授权委托代理人，我承认代理人全权代表我所签署的本工程的投标文件的内容。</w:t>
      </w:r>
      <w:bookmarkEnd w:id="618"/>
    </w:p>
    <w:p>
      <w:pPr>
        <w:spacing w:line="480" w:lineRule="auto"/>
        <w:ind w:firstLine="610"/>
        <w:rPr>
          <w:rFonts w:hint="eastAsia" w:ascii="宋体" w:hAnsi="宋体" w:eastAsia="宋体" w:cs="宋体"/>
          <w:color w:val="auto"/>
        </w:rPr>
      </w:pPr>
    </w:p>
    <w:p>
      <w:pPr>
        <w:spacing w:line="480" w:lineRule="auto"/>
        <w:ind w:firstLine="697"/>
        <w:rPr>
          <w:rFonts w:hint="eastAsia" w:ascii="宋体" w:hAnsi="宋体" w:eastAsia="宋体" w:cs="宋体"/>
          <w:color w:val="auto"/>
        </w:rPr>
      </w:pPr>
      <w:bookmarkStart w:id="619" w:name="_Toc251051978"/>
      <w:r>
        <w:rPr>
          <w:rFonts w:hint="eastAsia" w:ascii="宋体" w:hAnsi="宋体" w:eastAsia="宋体" w:cs="宋体"/>
          <w:color w:val="auto"/>
        </w:rPr>
        <w:t>代理人无转委托权，特此委托。</w:t>
      </w:r>
      <w:bookmarkEnd w:id="619"/>
    </w:p>
    <w:p>
      <w:pPr>
        <w:spacing w:line="360" w:lineRule="auto"/>
        <w:ind w:left="1260"/>
        <w:rPr>
          <w:rFonts w:hint="eastAsia" w:ascii="宋体" w:hAnsi="宋体" w:eastAsia="宋体" w:cs="宋体"/>
          <w:color w:val="auto"/>
        </w:rPr>
      </w:pPr>
    </w:p>
    <w:p>
      <w:pPr>
        <w:spacing w:line="360" w:lineRule="auto"/>
        <w:ind w:left="1260"/>
        <w:rPr>
          <w:rFonts w:hint="eastAsia" w:ascii="宋体" w:hAnsi="宋体" w:eastAsia="宋体" w:cs="宋体"/>
          <w:color w:val="auto"/>
        </w:rPr>
      </w:pPr>
    </w:p>
    <w:p>
      <w:pPr>
        <w:spacing w:line="360" w:lineRule="auto"/>
        <w:ind w:left="1260"/>
        <w:rPr>
          <w:rFonts w:hint="eastAsia" w:ascii="宋体" w:hAnsi="宋体" w:eastAsia="宋体" w:cs="宋体"/>
          <w:color w:val="auto"/>
        </w:rPr>
      </w:pPr>
    </w:p>
    <w:p>
      <w:pPr>
        <w:spacing w:line="360" w:lineRule="auto"/>
        <w:ind w:left="1260"/>
        <w:rPr>
          <w:rFonts w:hint="eastAsia" w:ascii="宋体" w:hAnsi="宋体" w:eastAsia="宋体" w:cs="宋体"/>
          <w:color w:val="auto"/>
        </w:rPr>
      </w:pPr>
    </w:p>
    <w:p>
      <w:pPr>
        <w:spacing w:line="480" w:lineRule="auto"/>
        <w:ind w:left="1260"/>
        <w:rPr>
          <w:rFonts w:hint="eastAsia" w:ascii="宋体" w:hAnsi="宋体" w:eastAsia="宋体" w:cs="宋体"/>
          <w:color w:val="auto"/>
        </w:rPr>
      </w:pPr>
    </w:p>
    <w:p>
      <w:pPr>
        <w:spacing w:line="480" w:lineRule="auto"/>
        <w:ind w:left="2699"/>
        <w:rPr>
          <w:rFonts w:hint="eastAsia" w:ascii="宋体" w:hAnsi="宋体" w:eastAsia="宋体" w:cs="宋体"/>
          <w:color w:val="auto"/>
          <w:u w:val="single"/>
        </w:rPr>
      </w:pPr>
      <w:bookmarkStart w:id="620" w:name="_Toc251051979"/>
      <w:r>
        <w:rPr>
          <w:rFonts w:hint="eastAsia" w:ascii="宋体" w:hAnsi="宋体" w:eastAsia="宋体" w:cs="宋体"/>
          <w:color w:val="auto"/>
        </w:rPr>
        <w:t>代理人：</w:t>
      </w:r>
      <w:r>
        <w:rPr>
          <w:rFonts w:hint="eastAsia" w:ascii="宋体" w:hAnsi="宋体" w:eastAsia="宋体" w:cs="宋体"/>
          <w:color w:val="auto"/>
          <w:u w:val="single"/>
        </w:rPr>
        <w:t xml:space="preserve">              </w:t>
      </w:r>
      <w:r>
        <w:rPr>
          <w:rFonts w:hint="eastAsia" w:ascii="宋体" w:hAnsi="宋体" w:eastAsia="宋体" w:cs="宋体"/>
          <w:color w:val="auto"/>
        </w:rPr>
        <w:t>性别 ：</w:t>
      </w:r>
      <w:r>
        <w:rPr>
          <w:rFonts w:hint="eastAsia" w:ascii="宋体" w:hAnsi="宋体" w:eastAsia="宋体" w:cs="宋体"/>
          <w:color w:val="auto"/>
          <w:u w:val="single"/>
        </w:rPr>
        <w:t xml:space="preserve">            </w:t>
      </w:r>
      <w:r>
        <w:rPr>
          <w:rFonts w:hint="eastAsia" w:ascii="宋体" w:hAnsi="宋体" w:eastAsia="宋体" w:cs="宋体"/>
          <w:color w:val="auto"/>
        </w:rPr>
        <w:t>年龄：_______</w:t>
      </w:r>
      <w:bookmarkEnd w:id="620"/>
    </w:p>
    <w:p>
      <w:pPr>
        <w:spacing w:line="480" w:lineRule="auto"/>
        <w:ind w:left="2699"/>
        <w:rPr>
          <w:rFonts w:hint="eastAsia" w:ascii="宋体" w:hAnsi="宋体" w:eastAsia="宋体" w:cs="宋体"/>
          <w:color w:val="auto"/>
        </w:rPr>
      </w:pPr>
      <w:bookmarkStart w:id="621" w:name="_Toc251051980"/>
      <w:r>
        <w:rPr>
          <w:rFonts w:hint="eastAsia" w:ascii="宋体" w:hAnsi="宋体" w:eastAsia="宋体" w:cs="宋体"/>
          <w:color w:val="auto"/>
        </w:rPr>
        <w:t>身份证号码：</w:t>
      </w:r>
      <w:r>
        <w:rPr>
          <w:rFonts w:hint="eastAsia" w:ascii="宋体" w:hAnsi="宋体" w:eastAsia="宋体" w:cs="宋体"/>
          <w:color w:val="auto"/>
          <w:u w:val="single"/>
        </w:rPr>
        <w:t xml:space="preserve">                    </w:t>
      </w:r>
      <w:r>
        <w:rPr>
          <w:rFonts w:hint="eastAsia" w:ascii="宋体" w:hAnsi="宋体" w:eastAsia="宋体" w:cs="宋体"/>
          <w:color w:val="auto"/>
        </w:rPr>
        <w:t>职务：</w:t>
      </w:r>
      <w:bookmarkEnd w:id="621"/>
      <w:r>
        <w:rPr>
          <w:rFonts w:hint="eastAsia" w:ascii="宋体" w:hAnsi="宋体" w:eastAsia="宋体" w:cs="宋体"/>
          <w:color w:val="auto"/>
          <w:u w:val="single"/>
        </w:rPr>
        <w:t xml:space="preserve">                </w:t>
      </w:r>
      <w:r>
        <w:rPr>
          <w:rFonts w:hint="eastAsia" w:ascii="宋体" w:hAnsi="宋体" w:eastAsia="宋体" w:cs="宋体"/>
          <w:color w:val="auto"/>
        </w:rPr>
        <w:t xml:space="preserve"> </w:t>
      </w:r>
    </w:p>
    <w:p>
      <w:pPr>
        <w:spacing w:line="480" w:lineRule="auto"/>
        <w:ind w:left="2699"/>
        <w:rPr>
          <w:rFonts w:hint="eastAsia" w:ascii="宋体" w:hAnsi="宋体" w:eastAsia="宋体" w:cs="宋体"/>
          <w:color w:val="auto"/>
        </w:rPr>
      </w:pPr>
      <w:bookmarkStart w:id="622" w:name="_Toc251051981"/>
      <w:r>
        <w:rPr>
          <w:rFonts w:hint="eastAsia" w:ascii="宋体" w:hAnsi="宋体" w:eastAsia="宋体" w:cs="宋体"/>
          <w:color w:val="auto"/>
        </w:rPr>
        <w:t>投标人：</w:t>
      </w:r>
      <w:r>
        <w:rPr>
          <w:rFonts w:hint="eastAsia" w:ascii="宋体" w:hAnsi="宋体" w:eastAsia="宋体" w:cs="宋体"/>
          <w:color w:val="auto"/>
          <w:u w:val="single"/>
        </w:rPr>
        <w:t xml:space="preserve">                                </w:t>
      </w:r>
      <w:bookmarkEnd w:id="622"/>
      <w:r>
        <w:rPr>
          <w:rFonts w:hint="eastAsia" w:ascii="宋体" w:hAnsi="宋体" w:eastAsia="宋体" w:cs="宋体"/>
          <w:color w:val="auto"/>
          <w:u w:val="single"/>
        </w:rPr>
        <w:t>[公章(CA签章)]</w:t>
      </w:r>
    </w:p>
    <w:p>
      <w:pPr>
        <w:spacing w:line="480" w:lineRule="auto"/>
        <w:ind w:left="2699"/>
        <w:rPr>
          <w:rFonts w:hint="eastAsia" w:ascii="宋体" w:hAnsi="宋体" w:eastAsia="宋体" w:cs="宋体"/>
          <w:color w:val="auto"/>
        </w:rPr>
      </w:pPr>
      <w:bookmarkStart w:id="623" w:name="_Toc251051982"/>
      <w:r>
        <w:rPr>
          <w:rFonts w:hint="eastAsia" w:ascii="宋体" w:hAnsi="宋体" w:eastAsia="宋体" w:cs="宋体"/>
          <w:color w:val="auto"/>
        </w:rPr>
        <w:t>法定代表人：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签字（或个人CA签章）</w:t>
      </w:r>
      <w:bookmarkEnd w:id="623"/>
    </w:p>
    <w:p>
      <w:pPr>
        <w:spacing w:line="480" w:lineRule="auto"/>
        <w:ind w:left="2699"/>
        <w:rPr>
          <w:rFonts w:hint="eastAsia" w:ascii="宋体" w:hAnsi="宋体" w:eastAsia="宋体" w:cs="宋体"/>
          <w:color w:val="auto"/>
        </w:rPr>
      </w:pPr>
      <w:bookmarkStart w:id="624" w:name="_Toc251051983"/>
      <w:r>
        <w:rPr>
          <w:rFonts w:hint="eastAsia" w:ascii="宋体" w:hAnsi="宋体" w:eastAsia="宋体" w:cs="宋体"/>
          <w:color w:val="auto"/>
        </w:rPr>
        <w:t>授权委托日期：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 xml:space="preserve">日 </w:t>
      </w:r>
      <w:bookmarkEnd w:id="624"/>
    </w:p>
    <w:p>
      <w:pPr>
        <w:spacing w:line="360" w:lineRule="auto"/>
        <w:rPr>
          <w:rFonts w:hint="eastAsia" w:ascii="宋体" w:hAnsi="宋体" w:eastAsia="宋体" w:cs="宋体"/>
          <w:color w:val="auto"/>
        </w:rPr>
      </w:pPr>
    </w:p>
    <w:p>
      <w:pPr>
        <w:spacing w:line="360" w:lineRule="auto"/>
        <w:rPr>
          <w:rFonts w:hint="eastAsia" w:ascii="宋体" w:hAnsi="宋体" w:eastAsia="宋体" w:cs="宋体"/>
          <w:color w:val="auto"/>
        </w:rPr>
      </w:pPr>
      <w:r>
        <w:rPr>
          <w:rFonts w:hint="eastAsia" w:ascii="宋体" w:hAnsi="宋体" w:eastAsia="宋体" w:cs="宋体"/>
          <w:color w:val="auto"/>
        </w:rPr>
        <w:t>【备注：附法定代表人身份证明及其身份证、委托代理人身份证等材料的复印件。以上复印件均须加盖投标人单位公章】</w:t>
      </w:r>
    </w:p>
    <w:p>
      <w:pPr>
        <w:spacing w:before="120" w:beforeLines="50" w:after="240" w:afterLines="100" w:line="440" w:lineRule="exact"/>
        <w:rPr>
          <w:rFonts w:hint="eastAsia" w:ascii="宋体" w:hAnsi="宋体" w:eastAsia="宋体" w:cs="宋体"/>
          <w:color w:val="auto"/>
        </w:rPr>
      </w:pPr>
    </w:p>
    <w:p>
      <w:pPr>
        <w:spacing w:before="120" w:beforeLines="50" w:after="240" w:afterLines="100" w:line="440" w:lineRule="exact"/>
        <w:rPr>
          <w:rFonts w:hint="eastAsia" w:ascii="宋体" w:hAnsi="宋体" w:eastAsia="宋体" w:cs="宋体"/>
          <w:color w:val="auto"/>
        </w:rPr>
      </w:pPr>
    </w:p>
    <w:p>
      <w:pPr>
        <w:spacing w:before="120" w:beforeLines="50" w:after="240" w:afterLines="100" w:line="440" w:lineRule="exact"/>
        <w:rPr>
          <w:rFonts w:hint="eastAsia" w:ascii="宋体" w:hAnsi="宋体" w:eastAsia="宋体" w:cs="宋体"/>
          <w:color w:val="auto"/>
        </w:rPr>
      </w:pPr>
    </w:p>
    <w:p>
      <w:pPr>
        <w:spacing w:before="120" w:beforeLines="50" w:after="240" w:afterLines="100" w:line="440" w:lineRule="exact"/>
        <w:rPr>
          <w:rFonts w:hint="eastAsia" w:ascii="宋体" w:hAnsi="宋体" w:eastAsia="宋体" w:cs="宋体"/>
          <w:color w:val="auto"/>
        </w:rPr>
      </w:pPr>
    </w:p>
    <w:p>
      <w:pPr>
        <w:spacing w:line="480" w:lineRule="auto"/>
        <w:ind w:firstLine="525" w:firstLineChars="250"/>
        <w:jc w:val="center"/>
        <w:rPr>
          <w:rFonts w:hint="eastAsia" w:ascii="宋体" w:hAnsi="宋体" w:eastAsia="宋体" w:cs="宋体"/>
          <w:color w:val="auto"/>
          <w:sz w:val="28"/>
          <w:szCs w:val="28"/>
        </w:rPr>
      </w:pPr>
      <w:r>
        <w:rPr>
          <w:rFonts w:hint="eastAsia" w:ascii="宋体" w:hAnsi="宋体" w:eastAsia="宋体" w:cs="宋体"/>
          <w:color w:val="auto"/>
        </w:rPr>
        <w:br w:type="page"/>
      </w:r>
      <w:r>
        <w:rPr>
          <w:rFonts w:hint="eastAsia" w:ascii="宋体" w:hAnsi="宋体" w:eastAsia="宋体" w:cs="宋体"/>
          <w:b/>
          <w:color w:val="auto"/>
          <w:sz w:val="28"/>
          <w:szCs w:val="28"/>
        </w:rPr>
        <w:t>法定代表人身份证明</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投 标 人：</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单位性质：</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地    址：</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成立时间：</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经营期限：</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姓    名：</w:t>
      </w:r>
      <w:r>
        <w:rPr>
          <w:rFonts w:hint="eastAsia" w:ascii="宋体" w:hAnsi="宋体" w:eastAsia="宋体" w:cs="宋体"/>
          <w:color w:val="auto"/>
          <w:u w:val="single"/>
        </w:rPr>
        <w:t xml:space="preserve">                          </w:t>
      </w:r>
      <w:r>
        <w:rPr>
          <w:rFonts w:hint="eastAsia" w:ascii="宋体" w:hAnsi="宋体" w:eastAsia="宋体" w:cs="宋体"/>
          <w:color w:val="auto"/>
        </w:rPr>
        <w:t>性     别：</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年    龄：</w:t>
      </w:r>
      <w:r>
        <w:rPr>
          <w:rFonts w:hint="eastAsia" w:ascii="宋体" w:hAnsi="宋体" w:eastAsia="宋体" w:cs="宋体"/>
          <w:color w:val="auto"/>
          <w:u w:val="single"/>
        </w:rPr>
        <w:t xml:space="preserve">                          </w:t>
      </w:r>
      <w:r>
        <w:rPr>
          <w:rFonts w:hint="eastAsia" w:ascii="宋体" w:hAnsi="宋体" w:eastAsia="宋体" w:cs="宋体"/>
          <w:color w:val="auto"/>
        </w:rPr>
        <w:t>职     务：</w:t>
      </w:r>
      <w:r>
        <w:rPr>
          <w:rFonts w:hint="eastAsia" w:ascii="宋体" w:hAnsi="宋体" w:eastAsia="宋体" w:cs="宋体"/>
          <w:color w:val="auto"/>
          <w:u w:val="single"/>
        </w:rPr>
        <w:t xml:space="preserve">                   </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系</w:t>
      </w:r>
      <w:r>
        <w:rPr>
          <w:rFonts w:hint="eastAsia" w:ascii="宋体" w:hAnsi="宋体" w:eastAsia="宋体" w:cs="宋体"/>
          <w:color w:val="auto"/>
          <w:u w:val="single"/>
        </w:rPr>
        <w:t xml:space="preserve">                                                 </w:t>
      </w:r>
      <w:r>
        <w:rPr>
          <w:rFonts w:hint="eastAsia" w:ascii="宋体" w:hAnsi="宋体" w:eastAsia="宋体" w:cs="宋体"/>
          <w:color w:val="auto"/>
        </w:rPr>
        <w:t>（投标人名称）的法定代表人。</w:t>
      </w:r>
    </w:p>
    <w:p>
      <w:pPr>
        <w:spacing w:line="560" w:lineRule="exact"/>
        <w:ind w:firstLine="525" w:firstLineChars="250"/>
        <w:rPr>
          <w:rFonts w:hint="eastAsia" w:ascii="宋体" w:hAnsi="宋体" w:eastAsia="宋体" w:cs="宋体"/>
          <w:color w:val="auto"/>
        </w:rPr>
      </w:pPr>
      <w:r>
        <w:rPr>
          <w:rFonts w:hint="eastAsia" w:ascii="宋体" w:hAnsi="宋体" w:eastAsia="宋体" w:cs="宋体"/>
          <w:color w:val="auto"/>
        </w:rPr>
        <w:t>特此证明。</w:t>
      </w:r>
    </w:p>
    <w:p>
      <w:pPr>
        <w:spacing w:line="500" w:lineRule="exact"/>
        <w:rPr>
          <w:rFonts w:hint="eastAsia" w:ascii="宋体" w:hAnsi="宋体" w:eastAsia="宋体" w:cs="宋体"/>
          <w:color w:val="auto"/>
        </w:rPr>
      </w:pPr>
    </w:p>
    <w:p>
      <w:pPr>
        <w:spacing w:line="500" w:lineRule="exact"/>
        <w:rPr>
          <w:rFonts w:hint="eastAsia" w:ascii="宋体" w:hAnsi="宋体" w:eastAsia="宋体" w:cs="宋体"/>
          <w:color w:val="auto"/>
        </w:rPr>
      </w:pPr>
    </w:p>
    <w:p>
      <w:pPr>
        <w:wordWrap w:val="0"/>
        <w:spacing w:line="500" w:lineRule="exact"/>
        <w:jc w:val="right"/>
        <w:rPr>
          <w:rFonts w:hint="eastAsia" w:ascii="宋体" w:hAnsi="宋体" w:eastAsia="宋体" w:cs="宋体"/>
          <w:color w:val="auto"/>
        </w:rPr>
      </w:pPr>
      <w:r>
        <w:rPr>
          <w:rFonts w:hint="eastAsia" w:ascii="宋体" w:hAnsi="宋体" w:eastAsia="宋体" w:cs="宋体"/>
          <w:color w:val="auto"/>
        </w:rPr>
        <w:t>投标人：</w:t>
      </w:r>
      <w:r>
        <w:rPr>
          <w:rFonts w:hint="eastAsia" w:ascii="宋体" w:hAnsi="宋体" w:eastAsia="宋体" w:cs="宋体"/>
          <w:color w:val="auto"/>
          <w:u w:val="single"/>
        </w:rPr>
        <w:t xml:space="preserve">                          [公章(CA签章)]</w:t>
      </w:r>
    </w:p>
    <w:p>
      <w:pPr>
        <w:wordWrap w:val="0"/>
        <w:spacing w:line="500" w:lineRule="exact"/>
        <w:jc w:val="right"/>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480" w:lineRule="auto"/>
        <w:ind w:firstLine="525" w:firstLineChars="250"/>
        <w:jc w:val="center"/>
        <w:rPr>
          <w:rFonts w:hint="eastAsia" w:ascii="宋体" w:hAnsi="宋体" w:eastAsia="宋体" w:cs="宋体"/>
          <w:color w:val="auto"/>
        </w:rPr>
      </w:pPr>
    </w:p>
    <w:p>
      <w:pPr>
        <w:spacing w:line="312" w:lineRule="auto"/>
        <w:ind w:firstLine="525" w:firstLineChars="250"/>
        <w:jc w:val="center"/>
        <w:rPr>
          <w:rFonts w:hint="eastAsia" w:ascii="宋体" w:hAnsi="宋体" w:eastAsia="宋体" w:cs="宋体"/>
          <w:b/>
          <w:bCs/>
          <w:color w:val="auto"/>
          <w:sz w:val="28"/>
          <w:szCs w:val="28"/>
        </w:rPr>
      </w:pPr>
      <w:r>
        <w:rPr>
          <w:rFonts w:hint="eastAsia" w:ascii="宋体" w:hAnsi="宋体" w:eastAsia="宋体" w:cs="宋体"/>
          <w:color w:val="auto"/>
        </w:rPr>
        <w:br w:type="page"/>
      </w:r>
      <w:r>
        <w:rPr>
          <w:rFonts w:hint="eastAsia" w:ascii="宋体" w:hAnsi="宋体" w:eastAsia="宋体" w:cs="宋体"/>
          <w:b/>
          <w:bCs/>
          <w:color w:val="auto"/>
          <w:sz w:val="28"/>
          <w:szCs w:val="28"/>
        </w:rPr>
        <w:t>2、投标人基本情况表（包含联合体各方基本情况、营业执照、安全生产许可证、资质证书）</w:t>
      </w:r>
    </w:p>
    <w:p>
      <w:pPr>
        <w:pStyle w:val="2"/>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企业基本情况</w:t>
      </w:r>
    </w:p>
    <w:tbl>
      <w:tblPr>
        <w:tblStyle w:val="13"/>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55"/>
        <w:gridCol w:w="147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单位名称 </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注册地区 </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邮政编码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 </w:t>
            </w:r>
          </w:p>
        </w:tc>
        <w:tc>
          <w:tcPr>
            <w:tcW w:w="145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详细地址 </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企业联系人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单位联系电话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p>
        </w:tc>
        <w:tc>
          <w:tcPr>
            <w:tcW w:w="145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法定代表人身份证号 </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手机号码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传真号码</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p>
        </w:tc>
        <w:tc>
          <w:tcPr>
            <w:tcW w:w="145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基本账户</w:t>
            </w:r>
          </w:p>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开户银行</w:t>
            </w:r>
          </w:p>
        </w:tc>
        <w:tc>
          <w:tcPr>
            <w:tcW w:w="147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基本账户</w:t>
            </w:r>
          </w:p>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开户账号</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企业性质</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bl>
    <w:p>
      <w:pPr>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rPr>
      </w:pPr>
    </w:p>
    <w:p>
      <w:pPr>
        <w:spacing w:line="312" w:lineRule="auto"/>
        <w:jc w:val="center"/>
        <w:rPr>
          <w:rFonts w:hint="eastAsia" w:ascii="宋体" w:hAnsi="宋体" w:eastAsia="宋体" w:cs="宋体"/>
          <w:color w:val="auto"/>
        </w:rPr>
      </w:pPr>
    </w:p>
    <w:p>
      <w:pPr>
        <w:spacing w:line="312" w:lineRule="auto"/>
        <w:jc w:val="center"/>
        <w:rPr>
          <w:rFonts w:hint="eastAsia" w:ascii="宋体" w:hAnsi="宋体" w:eastAsia="宋体" w:cs="宋体"/>
          <w:b/>
          <w:bCs/>
          <w:color w:val="auto"/>
          <w:sz w:val="32"/>
          <w:szCs w:val="32"/>
        </w:rPr>
      </w:pPr>
      <w:bookmarkStart w:id="625" w:name="_Toc251051984"/>
      <w:bookmarkStart w:id="626" w:name="_Toc332814356"/>
      <w:r>
        <w:rPr>
          <w:rFonts w:hint="eastAsia" w:ascii="宋体" w:hAnsi="宋体" w:eastAsia="宋体" w:cs="宋体"/>
          <w:b/>
          <w:bCs/>
          <w:color w:val="auto"/>
          <w:sz w:val="32"/>
          <w:szCs w:val="32"/>
        </w:rPr>
        <w:t>企业营业执照</w:t>
      </w:r>
    </w:p>
    <w:tbl>
      <w:tblPr>
        <w:tblStyle w:val="13"/>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275"/>
        <w:gridCol w:w="165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注册资本（元）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 </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类型 </w:t>
            </w:r>
          </w:p>
        </w:tc>
        <w:tc>
          <w:tcPr>
            <w:tcW w:w="165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成立时间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65" w:hRule="atLeast"/>
        </w:trPr>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经营范围 </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法定代表人</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p>
        </w:tc>
        <w:tc>
          <w:tcPr>
            <w:tcW w:w="127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营业期限</w:t>
            </w:r>
          </w:p>
        </w:tc>
        <w:tc>
          <w:tcPr>
            <w:tcW w:w="165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登记机关</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住所</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bl>
    <w:p>
      <w:pPr>
        <w:spacing w:line="312" w:lineRule="auto"/>
        <w:jc w:val="center"/>
        <w:rPr>
          <w:rFonts w:hint="eastAsia" w:ascii="宋体" w:hAnsi="宋体" w:eastAsia="宋体" w:cs="宋体"/>
          <w:color w:val="auto"/>
        </w:rPr>
      </w:pPr>
    </w:p>
    <w:p>
      <w:pPr>
        <w:spacing w:line="312" w:lineRule="auto"/>
        <w:jc w:val="center"/>
        <w:rPr>
          <w:rFonts w:hint="eastAsia" w:ascii="宋体" w:hAnsi="宋体" w:eastAsia="宋体" w:cs="宋体"/>
          <w:color w:val="auto"/>
        </w:rPr>
      </w:pPr>
    </w:p>
    <w:p>
      <w:pPr>
        <w:spacing w:line="312" w:lineRule="auto"/>
        <w:rPr>
          <w:rFonts w:hint="eastAsia" w:ascii="宋体" w:hAnsi="宋体" w:eastAsia="宋体" w:cs="宋体"/>
          <w:color w:val="auto"/>
          <w:sz w:val="24"/>
          <w:szCs w:val="24"/>
        </w:rPr>
      </w:pPr>
      <w:r>
        <w:rPr>
          <w:rFonts w:hint="eastAsia" w:ascii="宋体" w:hAnsi="宋体" w:eastAsia="宋体" w:cs="宋体"/>
          <w:color w:val="auto"/>
          <w:sz w:val="24"/>
          <w:szCs w:val="24"/>
        </w:rPr>
        <w:t>备注：本表后应附有效的企业法人营业执照副本</w:t>
      </w:r>
      <w:r>
        <w:rPr>
          <w:rFonts w:hint="eastAsia" w:ascii="宋体" w:hAnsi="宋体" w:cs="宋体"/>
          <w:color w:val="auto"/>
          <w:sz w:val="24"/>
          <w:szCs w:val="24"/>
          <w:lang w:val="en-US" w:eastAsia="zh-CN"/>
        </w:rPr>
        <w:t>复印件</w:t>
      </w:r>
      <w:r>
        <w:rPr>
          <w:rFonts w:hint="eastAsia" w:ascii="宋体" w:hAnsi="宋体" w:eastAsia="宋体" w:cs="宋体"/>
          <w:color w:val="auto"/>
          <w:sz w:val="24"/>
          <w:szCs w:val="24"/>
        </w:rPr>
        <w:t>。</w:t>
      </w:r>
    </w:p>
    <w:p>
      <w:pPr>
        <w:spacing w:line="312" w:lineRule="auto"/>
        <w:jc w:val="center"/>
        <w:rPr>
          <w:rFonts w:hint="eastAsia" w:ascii="宋体" w:hAnsi="宋体" w:eastAsia="宋体" w:cs="宋体"/>
          <w:b/>
          <w:bCs/>
          <w:color w:val="auto"/>
          <w:sz w:val="32"/>
          <w:szCs w:val="32"/>
        </w:rPr>
      </w:pPr>
    </w:p>
    <w:p>
      <w:pPr>
        <w:pStyle w:val="2"/>
        <w:rPr>
          <w:rFonts w:hint="eastAsia" w:ascii="宋体" w:hAnsi="宋体" w:eastAsia="宋体" w:cs="宋体"/>
          <w:color w:val="auto"/>
        </w:rPr>
      </w:pPr>
    </w:p>
    <w:p>
      <w:pPr>
        <w:rPr>
          <w:rFonts w:hint="eastAsia" w:ascii="宋体" w:hAnsi="宋体" w:eastAsia="宋体" w:cs="宋体"/>
          <w:color w:val="auto"/>
        </w:rPr>
      </w:pPr>
    </w:p>
    <w:p>
      <w:pPr>
        <w:spacing w:line="312"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企业安全生产许可证</w:t>
      </w:r>
    </w:p>
    <w:tbl>
      <w:tblPr>
        <w:tblStyle w:val="13"/>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25"/>
        <w:gridCol w:w="150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证书编号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 </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主要负责人</w:t>
            </w:r>
          </w:p>
        </w:tc>
        <w:tc>
          <w:tcPr>
            <w:tcW w:w="150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经济类型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法定代表人</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营业期限</w:t>
            </w:r>
          </w:p>
        </w:tc>
        <w:tc>
          <w:tcPr>
            <w:tcW w:w="150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发证机关</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有效期</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许可范围</w:t>
            </w:r>
          </w:p>
        </w:tc>
        <w:tc>
          <w:tcPr>
            <w:tcW w:w="4950" w:type="dxa"/>
            <w:gridSpan w:val="3"/>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单位地址</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bl>
    <w:p>
      <w:pPr>
        <w:pStyle w:val="2"/>
        <w:rPr>
          <w:rFonts w:hint="eastAsia" w:ascii="宋体" w:hAnsi="宋体" w:eastAsia="宋体" w:cs="宋体"/>
          <w:color w:val="auto"/>
        </w:rPr>
      </w:pPr>
    </w:p>
    <w:p>
      <w:pPr>
        <w:pStyle w:val="2"/>
        <w:rPr>
          <w:rFonts w:hint="eastAsia" w:ascii="宋体" w:hAnsi="宋体" w:eastAsia="宋体" w:cs="宋体"/>
          <w:color w:val="auto"/>
        </w:rPr>
      </w:pPr>
      <w:r>
        <w:rPr>
          <w:rFonts w:hint="eastAsia" w:ascii="宋体" w:hAnsi="宋体" w:eastAsia="宋体" w:cs="宋体"/>
          <w:color w:val="auto"/>
        </w:rPr>
        <w:t>备注：本表后应附有效的企业安全生产许可证复印件。</w:t>
      </w: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企业资质证书</w:t>
      </w:r>
    </w:p>
    <w:tbl>
      <w:tblPr>
        <w:tblStyle w:val="13"/>
        <w:tblpPr w:leftFromText="180" w:rightFromText="180" w:vertAnchor="text" w:horzAnchor="page" w:tblpX="688" w:tblpY="388"/>
        <w:tblOverlap w:val="never"/>
        <w:tblW w:w="1005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383"/>
        <w:gridCol w:w="1293"/>
        <w:gridCol w:w="1425"/>
        <w:gridCol w:w="1506"/>
        <w:gridCol w:w="1470"/>
        <w:gridCol w:w="197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单位名称</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统一社会信用代码</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证书编号 </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 </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法定代表人</w:t>
            </w:r>
          </w:p>
        </w:tc>
        <w:tc>
          <w:tcPr>
            <w:tcW w:w="150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r>
              <w:rPr>
                <w:rFonts w:hint="eastAsia" w:ascii="宋体" w:hAnsi="宋体" w:eastAsia="宋体" w:cs="宋体"/>
                <w:color w:val="auto"/>
                <w:sz w:val="27"/>
                <w:szCs w:val="27"/>
                <w:lang w:bidi="ar"/>
              </w:rPr>
              <w:t xml:space="preserve">经济性质 </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是否主项资质</w:t>
            </w:r>
          </w:p>
        </w:tc>
        <w:tc>
          <w:tcPr>
            <w:tcW w:w="129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rPr>
            </w:pPr>
          </w:p>
        </w:tc>
        <w:tc>
          <w:tcPr>
            <w:tcW w:w="1425"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有效期</w:t>
            </w:r>
          </w:p>
        </w:tc>
        <w:tc>
          <w:tcPr>
            <w:tcW w:w="1506"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c>
          <w:tcPr>
            <w:tcW w:w="1470"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发证机关</w:t>
            </w:r>
          </w:p>
        </w:tc>
        <w:tc>
          <w:tcPr>
            <w:tcW w:w="1974"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2383" w:type="dxa"/>
            <w:tcBorders>
              <w:top w:val="outset" w:color="auto" w:sz="6" w:space="0"/>
              <w:left w:val="outset" w:color="auto" w:sz="6" w:space="0"/>
              <w:bottom w:val="outset" w:color="auto" w:sz="6" w:space="0"/>
              <w:right w:val="outset" w:color="auto" w:sz="6" w:space="0"/>
            </w:tcBorders>
            <w:vAlign w:val="center"/>
          </w:tcPr>
          <w:p>
            <w:pPr>
              <w:widowControl/>
              <w:spacing w:line="384" w:lineRule="auto"/>
              <w:jc w:val="center"/>
              <w:rPr>
                <w:rFonts w:hint="eastAsia" w:ascii="宋体" w:hAnsi="宋体" w:eastAsia="宋体" w:cs="宋体"/>
                <w:color w:val="auto"/>
                <w:sz w:val="27"/>
                <w:szCs w:val="27"/>
                <w:lang w:bidi="ar"/>
              </w:rPr>
            </w:pPr>
            <w:r>
              <w:rPr>
                <w:rFonts w:hint="eastAsia" w:ascii="宋体" w:hAnsi="宋体" w:eastAsia="宋体" w:cs="宋体"/>
                <w:color w:val="auto"/>
                <w:sz w:val="27"/>
                <w:szCs w:val="27"/>
                <w:lang w:bidi="ar"/>
              </w:rPr>
              <w:t>资质类别及等级</w:t>
            </w:r>
          </w:p>
        </w:tc>
        <w:tc>
          <w:tcPr>
            <w:tcW w:w="7668" w:type="dxa"/>
            <w:gridSpan w:val="5"/>
            <w:tcBorders>
              <w:top w:val="outset" w:color="auto" w:sz="6" w:space="0"/>
              <w:left w:val="outset" w:color="auto" w:sz="6" w:space="0"/>
              <w:bottom w:val="outset" w:color="auto" w:sz="6" w:space="0"/>
              <w:right w:val="outset" w:color="auto" w:sz="6" w:space="0"/>
            </w:tcBorders>
            <w:vAlign w:val="center"/>
          </w:tcPr>
          <w:p>
            <w:pPr>
              <w:widowControl/>
              <w:spacing w:line="384" w:lineRule="auto"/>
              <w:jc w:val="left"/>
              <w:rPr>
                <w:rFonts w:hint="eastAsia" w:ascii="宋体" w:hAnsi="宋体" w:eastAsia="宋体" w:cs="宋体"/>
                <w:color w:val="auto"/>
                <w:sz w:val="27"/>
                <w:szCs w:val="27"/>
              </w:rPr>
            </w:pPr>
          </w:p>
        </w:tc>
      </w:tr>
    </w:tbl>
    <w:p>
      <w:pPr>
        <w:spacing w:line="312" w:lineRule="auto"/>
        <w:jc w:val="center"/>
        <w:rPr>
          <w:rFonts w:hint="eastAsia" w:ascii="宋体" w:hAnsi="宋体" w:eastAsia="宋体" w:cs="宋体"/>
          <w:b/>
          <w:bCs/>
          <w:color w:val="auto"/>
          <w:sz w:val="28"/>
          <w:szCs w:val="28"/>
        </w:rPr>
      </w:pPr>
    </w:p>
    <w:p>
      <w:pPr>
        <w:spacing w:line="312" w:lineRule="auto"/>
        <w:rPr>
          <w:rFonts w:hint="eastAsia" w:ascii="宋体" w:hAnsi="宋体" w:eastAsia="宋体" w:cs="宋体"/>
          <w:b/>
          <w:bCs/>
          <w:color w:val="auto"/>
          <w:sz w:val="24"/>
          <w:szCs w:val="24"/>
        </w:rPr>
      </w:pPr>
      <w:r>
        <w:rPr>
          <w:rFonts w:hint="eastAsia" w:ascii="宋体" w:hAnsi="宋体" w:eastAsia="宋体" w:cs="宋体"/>
          <w:color w:val="auto"/>
          <w:sz w:val="24"/>
          <w:szCs w:val="24"/>
        </w:rPr>
        <w:t>备注：本表后应附有效的企业资质证书复印件。</w:t>
      </w: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spacing w:line="312" w:lineRule="auto"/>
        <w:jc w:val="both"/>
        <w:rPr>
          <w:rFonts w:hint="eastAsia" w:ascii="宋体" w:hAnsi="宋体" w:eastAsia="宋体" w:cs="宋体"/>
          <w:b/>
          <w:bCs/>
          <w:color w:val="auto"/>
          <w:sz w:val="28"/>
          <w:szCs w:val="28"/>
        </w:rPr>
      </w:pPr>
    </w:p>
    <w:p>
      <w:pPr>
        <w:spacing w:line="312" w:lineRule="auto"/>
        <w:jc w:val="center"/>
        <w:rPr>
          <w:rFonts w:hint="eastAsia" w:ascii="宋体" w:hAnsi="宋体" w:eastAsia="宋体" w:cs="宋体"/>
          <w:b/>
          <w:bCs/>
          <w:color w:val="auto"/>
          <w:sz w:val="28"/>
          <w:szCs w:val="28"/>
        </w:rPr>
      </w:pPr>
    </w:p>
    <w:p>
      <w:pPr>
        <w:pStyle w:val="8"/>
        <w:ind w:left="63" w:right="63"/>
        <w:rPr>
          <w:rFonts w:hint="eastAsia" w:ascii="宋体" w:hAnsi="宋体" w:eastAsia="宋体" w:cs="宋体"/>
          <w:b/>
          <w:bCs/>
          <w:color w:val="auto"/>
          <w:sz w:val="28"/>
          <w:szCs w:val="28"/>
        </w:rPr>
      </w:pPr>
      <w:r>
        <w:rPr>
          <w:rFonts w:hint="eastAsia" w:ascii="宋体" w:hAnsi="宋体" w:eastAsia="宋体" w:cs="宋体"/>
          <w:b/>
          <w:bCs/>
          <w:color w:val="auto"/>
          <w:sz w:val="28"/>
          <w:szCs w:val="28"/>
        </w:rPr>
        <w:t>3、</w:t>
      </w:r>
      <w:bookmarkEnd w:id="625"/>
      <w:bookmarkEnd w:id="626"/>
      <w:r>
        <w:rPr>
          <w:rFonts w:hint="eastAsia" w:ascii="宋体" w:hAnsi="宋体" w:eastAsia="宋体" w:cs="宋体"/>
          <w:b/>
          <w:bCs/>
          <w:color w:val="auto"/>
          <w:sz w:val="28"/>
          <w:szCs w:val="28"/>
        </w:rPr>
        <w:t>建设工程项目管理承诺书</w:t>
      </w:r>
    </w:p>
    <w:p>
      <w:pPr>
        <w:spacing w:line="480" w:lineRule="auto"/>
        <w:jc w:val="left"/>
        <w:rPr>
          <w:rFonts w:hint="eastAsia" w:ascii="宋体" w:hAnsi="宋体" w:eastAsia="宋体" w:cs="宋体"/>
          <w:color w:val="auto"/>
        </w:rPr>
      </w:pPr>
    </w:p>
    <w:p>
      <w:pPr>
        <w:spacing w:line="480" w:lineRule="auto"/>
        <w:jc w:val="left"/>
        <w:rPr>
          <w:rFonts w:hint="eastAsia" w:ascii="宋体" w:hAnsi="宋体" w:eastAsia="宋体" w:cs="宋体"/>
          <w:color w:val="auto"/>
        </w:rPr>
      </w:pPr>
      <w:r>
        <w:rPr>
          <w:rFonts w:hint="eastAsia" w:ascii="宋体" w:hAnsi="宋体" w:eastAsia="宋体" w:cs="宋体"/>
          <w:color w:val="auto"/>
        </w:rPr>
        <w:t>致</w:t>
      </w:r>
      <w:r>
        <w:rPr>
          <w:rFonts w:hint="eastAsia" w:ascii="宋体" w:hAnsi="宋体" w:eastAsia="宋体" w:cs="宋体"/>
          <w:color w:val="auto"/>
          <w:u w:val="single"/>
        </w:rPr>
        <w:t xml:space="preserve">                        </w:t>
      </w:r>
      <w:r>
        <w:rPr>
          <w:rFonts w:hint="eastAsia" w:ascii="宋体" w:hAnsi="宋体" w:eastAsia="宋体" w:cs="宋体"/>
          <w:color w:val="auto"/>
        </w:rPr>
        <w:t>（招标人名称）：</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作为参与</w:t>
      </w:r>
      <w:r>
        <w:rPr>
          <w:rFonts w:hint="eastAsia" w:ascii="宋体" w:hAnsi="宋体" w:eastAsia="宋体" w:cs="宋体"/>
          <w:color w:val="auto"/>
          <w:u w:val="single"/>
        </w:rPr>
        <w:t xml:space="preserve">                  </w:t>
      </w:r>
      <w:r>
        <w:rPr>
          <w:rFonts w:hint="eastAsia" w:ascii="宋体" w:hAnsi="宋体" w:eastAsia="宋体" w:cs="宋体"/>
          <w:color w:val="auto"/>
        </w:rPr>
        <w:t>（工程名称）项目的投标方，根据国家、自治区相关文件规定，我方在此向招标人承诺：</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1、一旦中标，我方保证按照政府相关部门的规定，在项目开工前设农民工工资支付专用账户。严格按照《保障农民工工资支付条例》规定，存储工资保证金，专项用于支付本工程提供劳动的农民工被拖欠的工资。按照与农民工依法约定的工资支付周期和具体支付日期支付工资，保证每月至少向农民工足额支付一次工资。</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2、一旦中标，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pPr>
        <w:spacing w:line="520" w:lineRule="exact"/>
        <w:ind w:left="-2" w:leftChars="-1" w:firstLine="449" w:firstLineChars="214"/>
        <w:jc w:val="left"/>
        <w:rPr>
          <w:rFonts w:hint="eastAsia" w:ascii="宋体" w:hAnsi="宋体" w:eastAsia="宋体" w:cs="宋体"/>
          <w:color w:val="auto"/>
        </w:rPr>
      </w:pPr>
      <w:r>
        <w:rPr>
          <w:rFonts w:hint="eastAsia" w:ascii="宋体" w:hAnsi="宋体" w:eastAsia="宋体" w:cs="宋体"/>
          <w:color w:val="auto"/>
        </w:rPr>
        <w:t>3、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4、一旦中标，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pPr>
        <w:spacing w:line="520" w:lineRule="exact"/>
        <w:ind w:left="-10" w:firstLine="455" w:firstLineChars="217"/>
        <w:jc w:val="left"/>
        <w:rPr>
          <w:rFonts w:hint="eastAsia" w:ascii="宋体" w:hAnsi="宋体" w:eastAsia="宋体" w:cs="宋体"/>
          <w:color w:val="auto"/>
        </w:rPr>
      </w:pPr>
      <w:r>
        <w:rPr>
          <w:rFonts w:hint="eastAsia" w:ascii="宋体" w:hAnsi="宋体" w:eastAsia="宋体" w:cs="宋体"/>
          <w:color w:val="auto"/>
        </w:rPr>
        <w:t>5、一旦中标，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pPr>
        <w:spacing w:line="520" w:lineRule="exact"/>
        <w:ind w:left="-10" w:firstLine="455" w:firstLineChars="217"/>
        <w:jc w:val="left"/>
        <w:rPr>
          <w:rFonts w:hint="eastAsia" w:ascii="宋体" w:hAnsi="宋体" w:eastAsia="宋体" w:cs="宋体"/>
          <w:color w:val="auto"/>
        </w:rPr>
      </w:pPr>
    </w:p>
    <w:p>
      <w:pPr>
        <w:spacing w:line="520" w:lineRule="exact"/>
        <w:jc w:val="left"/>
        <w:rPr>
          <w:rFonts w:hint="eastAsia" w:ascii="宋体" w:hAnsi="宋体" w:eastAsia="宋体" w:cs="宋体"/>
          <w:color w:val="auto"/>
        </w:rPr>
      </w:pPr>
    </w:p>
    <w:p>
      <w:pPr>
        <w:spacing w:line="360" w:lineRule="auto"/>
        <w:ind w:firstLine="3360" w:firstLineChars="1600"/>
        <w:jc w:val="lef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w:t>
      </w:r>
      <w:r>
        <w:rPr>
          <w:rFonts w:hint="eastAsia" w:ascii="宋体" w:hAnsi="宋体" w:eastAsia="宋体" w:cs="宋体"/>
          <w:color w:val="auto"/>
        </w:rPr>
        <w:t>【公章（CA 签章）】</w:t>
      </w:r>
    </w:p>
    <w:p>
      <w:pPr>
        <w:spacing w:line="360" w:lineRule="auto"/>
        <w:ind w:firstLine="4410" w:firstLineChars="2100"/>
        <w:jc w:val="left"/>
        <w:rPr>
          <w:rFonts w:hint="eastAsia" w:ascii="宋体" w:hAnsi="宋体" w:eastAsia="宋体" w:cs="宋体"/>
          <w:color w:val="auto"/>
          <w:u w:val="single"/>
        </w:rPr>
      </w:pPr>
    </w:p>
    <w:p>
      <w:pPr>
        <w:spacing w:line="312" w:lineRule="auto"/>
        <w:jc w:val="center"/>
        <w:rPr>
          <w:rFonts w:hint="eastAsia" w:ascii="宋体" w:hAnsi="宋体" w:eastAsia="宋体" w:cs="宋体"/>
          <w:color w:val="auto"/>
        </w:rPr>
      </w:pPr>
      <w:r>
        <w:rPr>
          <w:rFonts w:hint="eastAsia" w:ascii="宋体" w:hAnsi="宋体" w:eastAsia="宋体" w:cs="宋体"/>
          <w:color w:val="auto"/>
        </w:rPr>
        <w:t xml:space="preserve">               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rPr>
      </w:pPr>
      <w:r>
        <w:rPr>
          <w:rFonts w:hint="eastAsia" w:ascii="宋体" w:hAnsi="宋体" w:eastAsia="宋体" w:cs="宋体"/>
          <w:b/>
          <w:bCs/>
          <w:color w:val="auto"/>
          <w:sz w:val="28"/>
          <w:szCs w:val="28"/>
        </w:rPr>
        <w:t>广西壮族自治区建筑工程安全文明施工措施项目清单内容</w:t>
      </w:r>
    </w:p>
    <w:p>
      <w:pPr>
        <w:spacing w:line="312" w:lineRule="auto"/>
        <w:ind w:firstLine="600" w:firstLineChars="250"/>
        <w:jc w:val="center"/>
        <w:rPr>
          <w:rFonts w:hint="eastAsia" w:ascii="宋体" w:hAnsi="宋体" w:eastAsia="宋体" w:cs="宋体"/>
          <w:color w:val="auto"/>
          <w:sz w:val="24"/>
          <w:szCs w:val="24"/>
        </w:rPr>
      </w:pPr>
      <w:r>
        <w:rPr>
          <w:rFonts w:hint="eastAsia" w:ascii="宋体" w:hAnsi="宋体" w:eastAsia="宋体" w:cs="宋体"/>
          <w:color w:val="auto"/>
          <w:sz w:val="24"/>
          <w:szCs w:val="24"/>
        </w:rPr>
        <w:t>（桂建质〔2015〕16号文附件一）</w:t>
      </w:r>
    </w:p>
    <w:p>
      <w:pPr>
        <w:pStyle w:val="27"/>
        <w:spacing w:line="312"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广西壮族自治区建设工程安全文明施工措施项目清单内容</w:t>
      </w:r>
    </w:p>
    <w:tbl>
      <w:tblPr>
        <w:tblStyle w:val="13"/>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740"/>
        <w:gridCol w:w="1340"/>
        <w:gridCol w:w="5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vAlign w:val="center"/>
          </w:tcPr>
          <w:p>
            <w:pPr>
              <w:pStyle w:val="27"/>
              <w:spacing w:line="312" w:lineRule="auto"/>
              <w:jc w:val="center"/>
              <w:rPr>
                <w:rFonts w:hint="eastAsia" w:ascii="宋体" w:hAnsi="宋体" w:eastAsia="宋体" w:cs="宋体"/>
                <w:b/>
                <w:bCs/>
                <w:color w:val="auto"/>
              </w:rPr>
            </w:pPr>
            <w:r>
              <w:rPr>
                <w:rFonts w:hint="eastAsia" w:ascii="宋体" w:hAnsi="宋体" w:eastAsia="宋体" w:cs="宋体"/>
                <w:b/>
                <w:bCs/>
                <w:color w:val="auto"/>
              </w:rPr>
              <w:t>类别</w:t>
            </w:r>
          </w:p>
        </w:tc>
        <w:tc>
          <w:tcPr>
            <w:tcW w:w="2080" w:type="dxa"/>
            <w:gridSpan w:val="2"/>
            <w:tcBorders>
              <w:top w:val="single" w:color="auto" w:sz="12" w:space="0"/>
            </w:tcBorders>
            <w:vAlign w:val="center"/>
          </w:tcPr>
          <w:p>
            <w:pPr>
              <w:pStyle w:val="27"/>
              <w:spacing w:line="312" w:lineRule="auto"/>
              <w:jc w:val="center"/>
              <w:rPr>
                <w:rFonts w:hint="eastAsia" w:ascii="宋体" w:hAnsi="宋体" w:eastAsia="宋体" w:cs="宋体"/>
                <w:b/>
                <w:bCs/>
                <w:color w:val="auto"/>
              </w:rPr>
            </w:pPr>
            <w:r>
              <w:rPr>
                <w:rFonts w:hint="eastAsia" w:ascii="宋体" w:hAnsi="宋体" w:eastAsia="宋体" w:cs="宋体"/>
                <w:b/>
                <w:bCs/>
                <w:color w:val="auto"/>
              </w:rPr>
              <w:t>项目名称</w:t>
            </w:r>
          </w:p>
        </w:tc>
        <w:tc>
          <w:tcPr>
            <w:tcW w:w="5981" w:type="dxa"/>
            <w:tcBorders>
              <w:top w:val="single" w:color="auto" w:sz="12" w:space="0"/>
            </w:tcBorders>
            <w:vAlign w:val="center"/>
          </w:tcPr>
          <w:p>
            <w:pPr>
              <w:pStyle w:val="27"/>
              <w:spacing w:line="312" w:lineRule="auto"/>
              <w:jc w:val="center"/>
              <w:rPr>
                <w:rFonts w:hint="eastAsia" w:ascii="宋体" w:hAnsi="宋体" w:eastAsia="宋体" w:cs="宋体"/>
                <w:b/>
                <w:bCs/>
                <w:color w:val="auto"/>
              </w:rPr>
            </w:pPr>
            <w:r>
              <w:rPr>
                <w:rFonts w:hint="eastAsia" w:ascii="宋体" w:hAnsi="宋体" w:eastAsia="宋体" w:cs="宋体"/>
                <w:b/>
                <w:bCs/>
                <w:color w:val="auto"/>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文明</w:t>
            </w:r>
          </w:p>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施工</w:t>
            </w:r>
          </w:p>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与</w:t>
            </w:r>
          </w:p>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环境</w:t>
            </w:r>
          </w:p>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保护</w:t>
            </w: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安全警示</w:t>
            </w:r>
          </w:p>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标志牌</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现场围挡</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1. 现场采用封闭围挡，高度不小于1.8m。</w:t>
            </w:r>
          </w:p>
          <w:p>
            <w:pPr>
              <w:pStyle w:val="27"/>
              <w:spacing w:line="312" w:lineRule="auto"/>
              <w:rPr>
                <w:rFonts w:hint="eastAsia" w:ascii="宋体" w:hAnsi="宋体" w:eastAsia="宋体" w:cs="宋体"/>
                <w:color w:val="auto"/>
              </w:rPr>
            </w:pPr>
            <w:r>
              <w:rPr>
                <w:rFonts w:hint="eastAsia" w:ascii="宋体" w:hAnsi="宋体" w:eastAsia="宋体" w:cs="宋体"/>
                <w:color w:val="auto"/>
              </w:rPr>
              <w:t>2. 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七牌二图</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企业标志</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场容场貌</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1. 道路畅通。</w:t>
            </w:r>
          </w:p>
          <w:p>
            <w:pPr>
              <w:pStyle w:val="27"/>
              <w:spacing w:line="312" w:lineRule="auto"/>
              <w:rPr>
                <w:rFonts w:hint="eastAsia" w:ascii="宋体" w:hAnsi="宋体" w:eastAsia="宋体" w:cs="宋体"/>
                <w:color w:val="auto"/>
              </w:rPr>
            </w:pPr>
            <w:r>
              <w:rPr>
                <w:rFonts w:hint="eastAsia" w:ascii="宋体" w:hAnsi="宋体" w:eastAsia="宋体" w:cs="宋体"/>
                <w:color w:val="auto"/>
              </w:rPr>
              <w:t>2. 排水设施齐全畅通。</w:t>
            </w:r>
          </w:p>
          <w:p>
            <w:pPr>
              <w:pStyle w:val="27"/>
              <w:spacing w:line="312" w:lineRule="auto"/>
              <w:rPr>
                <w:rFonts w:hint="eastAsia" w:ascii="宋体" w:hAnsi="宋体" w:eastAsia="宋体" w:cs="宋体"/>
                <w:color w:val="auto"/>
              </w:rPr>
            </w:pPr>
            <w:r>
              <w:rPr>
                <w:rFonts w:hint="eastAsia" w:ascii="宋体" w:hAnsi="宋体" w:eastAsia="宋体" w:cs="宋体"/>
                <w:color w:val="auto"/>
              </w:rPr>
              <w:t>3. 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材料堆放</w:t>
            </w:r>
          </w:p>
        </w:tc>
        <w:tc>
          <w:tcPr>
            <w:tcW w:w="5981" w:type="dxa"/>
            <w:vAlign w:val="center"/>
          </w:tcPr>
          <w:p>
            <w:pPr>
              <w:pStyle w:val="27"/>
              <w:numPr>
                <w:ilvl w:val="0"/>
                <w:numId w:val="9"/>
              </w:numPr>
              <w:spacing w:line="312" w:lineRule="auto"/>
              <w:rPr>
                <w:rFonts w:hint="eastAsia" w:ascii="宋体" w:hAnsi="宋体" w:eastAsia="宋体" w:cs="宋体"/>
                <w:color w:val="auto"/>
              </w:rPr>
            </w:pPr>
            <w:r>
              <w:rPr>
                <w:rFonts w:hint="eastAsia" w:ascii="宋体" w:hAnsi="宋体" w:eastAsia="宋体" w:cs="宋体"/>
                <w:color w:val="auto"/>
              </w:rPr>
              <w:t>材料、构件、料具等堆放时，应有名称、品种、规格等标牌。</w:t>
            </w:r>
          </w:p>
          <w:p>
            <w:pPr>
              <w:pStyle w:val="27"/>
              <w:spacing w:line="312" w:lineRule="auto"/>
              <w:rPr>
                <w:rFonts w:hint="eastAsia" w:ascii="宋体" w:hAnsi="宋体" w:eastAsia="宋体" w:cs="宋体"/>
                <w:color w:val="auto"/>
              </w:rPr>
            </w:pPr>
            <w:r>
              <w:rPr>
                <w:rFonts w:hint="eastAsia" w:ascii="宋体" w:hAnsi="宋体" w:eastAsia="宋体" w:cs="宋体"/>
                <w:color w:val="auto"/>
              </w:rPr>
              <w:t>2. 水泥和其它易飞扬细颗粒建筑材料应封闭存放或采取覆盖等措施。</w:t>
            </w:r>
          </w:p>
          <w:p>
            <w:pPr>
              <w:pStyle w:val="27"/>
              <w:spacing w:line="312" w:lineRule="auto"/>
              <w:rPr>
                <w:rFonts w:hint="eastAsia" w:ascii="宋体" w:hAnsi="宋体" w:eastAsia="宋体" w:cs="宋体"/>
                <w:color w:val="auto"/>
              </w:rPr>
            </w:pPr>
            <w:r>
              <w:rPr>
                <w:rFonts w:hint="eastAsia" w:ascii="宋体" w:hAnsi="宋体" w:eastAsia="宋体" w:cs="宋体"/>
                <w:color w:val="auto"/>
              </w:rPr>
              <w:t>3. 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现场防火</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垃圾清运</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1. 施工现场应设置密闭式垃圾站，施工垃圾、生活垃圾应分类存放。</w:t>
            </w:r>
          </w:p>
          <w:p>
            <w:pPr>
              <w:pStyle w:val="27"/>
              <w:spacing w:line="312" w:lineRule="auto"/>
              <w:rPr>
                <w:rFonts w:hint="eastAsia" w:ascii="宋体" w:hAnsi="宋体" w:eastAsia="宋体" w:cs="宋体"/>
                <w:color w:val="auto"/>
              </w:rPr>
            </w:pPr>
            <w:r>
              <w:rPr>
                <w:rFonts w:hint="eastAsia" w:ascii="宋体" w:hAnsi="宋体" w:eastAsia="宋体" w:cs="宋体"/>
                <w:color w:val="auto"/>
              </w:rPr>
              <w:t>2. 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宣传栏、环保及不扰民措施</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临时设施</w:t>
            </w: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现场办公</w:t>
            </w:r>
          </w:p>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生活设施</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1. 施工现场办公、生活区与作业区分开设置，保持安全距离。</w:t>
            </w:r>
          </w:p>
          <w:p>
            <w:pPr>
              <w:pStyle w:val="27"/>
              <w:spacing w:line="312" w:lineRule="auto"/>
              <w:rPr>
                <w:rFonts w:hint="eastAsia" w:ascii="宋体" w:hAnsi="宋体" w:eastAsia="宋体" w:cs="宋体"/>
                <w:color w:val="auto"/>
              </w:rPr>
            </w:pPr>
            <w:r>
              <w:rPr>
                <w:rFonts w:hint="eastAsia" w:ascii="宋体" w:hAnsi="宋体" w:eastAsia="宋体" w:cs="宋体"/>
                <w:color w:val="auto"/>
              </w:rPr>
              <w:t>2. 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restart"/>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施工现场</w:t>
            </w:r>
          </w:p>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临时用电</w:t>
            </w:r>
          </w:p>
        </w:tc>
        <w:tc>
          <w:tcPr>
            <w:tcW w:w="1340" w:type="dxa"/>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配电线路</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1. 按照TN-S系统要求配备五芯电缆、四芯电缆和三芯电缆。</w:t>
            </w:r>
          </w:p>
          <w:p>
            <w:pPr>
              <w:pStyle w:val="27"/>
              <w:spacing w:line="312" w:lineRule="auto"/>
              <w:rPr>
                <w:rFonts w:hint="eastAsia" w:ascii="宋体" w:hAnsi="宋体" w:eastAsia="宋体" w:cs="宋体"/>
                <w:color w:val="auto"/>
              </w:rPr>
            </w:pPr>
            <w:r>
              <w:rPr>
                <w:rFonts w:hint="eastAsia" w:ascii="宋体" w:hAnsi="宋体" w:eastAsia="宋体" w:cs="宋体"/>
                <w:color w:val="auto"/>
              </w:rPr>
              <w:t>2. 按要求架设临时用电线路的电杆、横担、瓷夹、瓷瓶等，或电缆埋地的地沟。</w:t>
            </w:r>
          </w:p>
          <w:p>
            <w:pPr>
              <w:pStyle w:val="27"/>
              <w:spacing w:line="312" w:lineRule="auto"/>
              <w:rPr>
                <w:rFonts w:hint="eastAsia" w:ascii="宋体" w:hAnsi="宋体" w:eastAsia="宋体" w:cs="宋体"/>
                <w:color w:val="auto"/>
              </w:rPr>
            </w:pPr>
            <w:r>
              <w:rPr>
                <w:rFonts w:hint="eastAsia" w:ascii="宋体" w:hAnsi="宋体" w:eastAsia="宋体" w:cs="宋体"/>
                <w:color w:val="auto"/>
              </w:rPr>
              <w:t>3. 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配电箱</w:t>
            </w:r>
          </w:p>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开关箱</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1. 按三级配电要求，配备总配电箱、分配电箱、开关箱三类（铁质）标准电箱，开关箱应符合“一机、一箱、一闸、一漏”，三类电箱中的各类电器应是合格品。</w:t>
            </w:r>
          </w:p>
          <w:p>
            <w:pPr>
              <w:pStyle w:val="27"/>
              <w:spacing w:line="312" w:lineRule="auto"/>
              <w:rPr>
                <w:rFonts w:hint="eastAsia" w:ascii="宋体" w:hAnsi="宋体" w:eastAsia="宋体" w:cs="宋体"/>
                <w:color w:val="auto"/>
              </w:rPr>
            </w:pPr>
            <w:r>
              <w:rPr>
                <w:rFonts w:hint="eastAsia" w:ascii="宋体" w:hAnsi="宋体" w:eastAsia="宋体" w:cs="宋体"/>
                <w:color w:val="auto"/>
              </w:rPr>
              <w:t>2. 按两级保护的要求，选取符合容量要求和质量合格的总配电箱和开关箱中的漏电保护器。</w:t>
            </w:r>
          </w:p>
          <w:p>
            <w:pPr>
              <w:pStyle w:val="27"/>
              <w:spacing w:line="312" w:lineRule="auto"/>
              <w:rPr>
                <w:rFonts w:hint="eastAsia" w:ascii="宋体" w:hAnsi="宋体" w:eastAsia="宋体" w:cs="宋体"/>
                <w:color w:val="auto"/>
              </w:rPr>
            </w:pPr>
            <w:r>
              <w:rPr>
                <w:rFonts w:hint="eastAsia" w:ascii="宋体" w:hAnsi="宋体" w:eastAsia="宋体" w:cs="宋体"/>
                <w:color w:val="auto"/>
              </w:rPr>
              <w:t>3. 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接地装置</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现场变配电装置</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6" w:hRule="atLeast"/>
        </w:trPr>
        <w:tc>
          <w:tcPr>
            <w:tcW w:w="738" w:type="dxa"/>
            <w:vAlign w:val="center"/>
          </w:tcPr>
          <w:p>
            <w:pPr>
              <w:pStyle w:val="27"/>
              <w:spacing w:line="312" w:lineRule="auto"/>
              <w:jc w:val="center"/>
              <w:rPr>
                <w:rFonts w:hint="eastAsia" w:ascii="宋体" w:hAnsi="宋体" w:eastAsia="宋体" w:cs="宋体"/>
                <w:b/>
                <w:bCs/>
                <w:color w:val="auto"/>
              </w:rPr>
            </w:pPr>
            <w:r>
              <w:rPr>
                <w:rFonts w:hint="eastAsia" w:ascii="宋体" w:hAnsi="宋体" w:eastAsia="宋体" w:cs="宋体"/>
                <w:b/>
                <w:bCs/>
                <w:color w:val="auto"/>
              </w:rPr>
              <w:t>类别</w:t>
            </w:r>
          </w:p>
        </w:tc>
        <w:tc>
          <w:tcPr>
            <w:tcW w:w="2080" w:type="dxa"/>
            <w:gridSpan w:val="2"/>
            <w:vAlign w:val="center"/>
          </w:tcPr>
          <w:p>
            <w:pPr>
              <w:pStyle w:val="27"/>
              <w:spacing w:line="312" w:lineRule="auto"/>
              <w:jc w:val="center"/>
              <w:rPr>
                <w:rFonts w:hint="eastAsia" w:ascii="宋体" w:hAnsi="宋体" w:eastAsia="宋体" w:cs="宋体"/>
                <w:b/>
                <w:bCs/>
                <w:color w:val="auto"/>
              </w:rPr>
            </w:pPr>
            <w:r>
              <w:rPr>
                <w:rFonts w:hint="eastAsia" w:ascii="宋体" w:hAnsi="宋体" w:eastAsia="宋体" w:cs="宋体"/>
                <w:b/>
                <w:bCs/>
                <w:color w:val="auto"/>
              </w:rPr>
              <w:t>项目名称</w:t>
            </w:r>
          </w:p>
        </w:tc>
        <w:tc>
          <w:tcPr>
            <w:tcW w:w="5981" w:type="dxa"/>
            <w:vAlign w:val="center"/>
          </w:tcPr>
          <w:p>
            <w:pPr>
              <w:pStyle w:val="27"/>
              <w:spacing w:line="312" w:lineRule="auto"/>
              <w:jc w:val="center"/>
              <w:rPr>
                <w:rFonts w:hint="eastAsia" w:ascii="宋体" w:hAnsi="宋体" w:eastAsia="宋体" w:cs="宋体"/>
                <w:b/>
                <w:bCs/>
                <w:color w:val="auto"/>
              </w:rPr>
            </w:pPr>
            <w:r>
              <w:rPr>
                <w:rFonts w:hint="eastAsia" w:ascii="宋体" w:hAnsi="宋体" w:eastAsia="宋体" w:cs="宋体"/>
                <w:b/>
                <w:bCs/>
                <w:color w:val="auto"/>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安全施工</w:t>
            </w:r>
          </w:p>
        </w:tc>
        <w:tc>
          <w:tcPr>
            <w:tcW w:w="740" w:type="dxa"/>
            <w:vMerge w:val="restart"/>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高处作业防护</w:t>
            </w:r>
          </w:p>
        </w:tc>
        <w:tc>
          <w:tcPr>
            <w:tcW w:w="1340"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楼层、屋面、阳台等临边</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设两道防护栏杆和18cm高的踢脚板，用密目式安全立网全封闭。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通道口</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设防护棚，防护棚应为不小于5cm厚的木板或两道相距50cm的竹笆。两侧应沿栏杆架用密目式安全网封闭。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预留洞口</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用硬质材料全封闭，短边超过1.5m长的洞口，除封闭外四周还应设有防护栏杆。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电梯井口</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设置定型化、工具化的防护门，在电梯井内每隔2层（不大于10m）设置一道水平防护。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楼梯边</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设1.2m高的定型化、工具化的防护栏，18cm高的踢脚板。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垂直方向交叉作业</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高处作业</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基坑、物料平台</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设1.2m高标准化的防护栏，用密目式安全立网封闭，悬挂标识。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安全防护用品</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restart"/>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其它</w:t>
            </w:r>
          </w:p>
        </w:tc>
        <w:tc>
          <w:tcPr>
            <w:tcW w:w="740" w:type="dxa"/>
            <w:vMerge w:val="restart"/>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机械设备防护</w:t>
            </w:r>
          </w:p>
        </w:tc>
        <w:tc>
          <w:tcPr>
            <w:tcW w:w="1340" w:type="dxa"/>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中小型机械</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740" w:type="dxa"/>
            <w:vMerge w:val="continue"/>
            <w:vAlign w:val="center"/>
          </w:tcPr>
          <w:p>
            <w:pPr>
              <w:pStyle w:val="27"/>
              <w:spacing w:line="312" w:lineRule="auto"/>
              <w:jc w:val="center"/>
              <w:rPr>
                <w:rFonts w:hint="eastAsia" w:ascii="宋体" w:hAnsi="宋体" w:eastAsia="宋体" w:cs="宋体"/>
                <w:color w:val="auto"/>
              </w:rPr>
            </w:pPr>
          </w:p>
        </w:tc>
        <w:tc>
          <w:tcPr>
            <w:tcW w:w="1340" w:type="dxa"/>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垂直运输设备</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1. 垂直运输设备检测、检验、日常维护、保养等。</w:t>
            </w:r>
          </w:p>
          <w:p>
            <w:pPr>
              <w:pStyle w:val="27"/>
              <w:spacing w:line="312" w:lineRule="auto"/>
              <w:rPr>
                <w:rFonts w:hint="eastAsia" w:ascii="宋体" w:hAnsi="宋体" w:eastAsia="宋体" w:cs="宋体"/>
                <w:color w:val="auto"/>
              </w:rPr>
            </w:pPr>
            <w:r>
              <w:rPr>
                <w:rFonts w:hint="eastAsia" w:ascii="宋体" w:hAnsi="宋体" w:eastAsia="宋体" w:cs="宋体"/>
                <w:color w:val="auto"/>
              </w:rPr>
              <w:t>2. 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专家论证审查</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6" w:hRule="exact"/>
        </w:trPr>
        <w:tc>
          <w:tcPr>
            <w:tcW w:w="738" w:type="dxa"/>
            <w:vMerge w:val="continue"/>
            <w:vAlign w:val="center"/>
          </w:tcPr>
          <w:p>
            <w:pPr>
              <w:pStyle w:val="27"/>
              <w:spacing w:line="312" w:lineRule="auto"/>
              <w:jc w:val="center"/>
              <w:rPr>
                <w:rFonts w:hint="eastAsia" w:ascii="宋体" w:hAnsi="宋体" w:eastAsia="宋体" w:cs="宋体"/>
                <w:color w:val="auto"/>
              </w:rPr>
            </w:pPr>
          </w:p>
        </w:tc>
        <w:tc>
          <w:tcPr>
            <w:tcW w:w="2080" w:type="dxa"/>
            <w:gridSpan w:val="2"/>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应急救援预案</w:t>
            </w:r>
          </w:p>
        </w:tc>
        <w:tc>
          <w:tcPr>
            <w:tcW w:w="5981" w:type="dxa"/>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vAlign w:val="center"/>
          </w:tcPr>
          <w:p>
            <w:pPr>
              <w:pStyle w:val="27"/>
              <w:spacing w:line="312" w:lineRule="auto"/>
              <w:jc w:val="center"/>
              <w:rPr>
                <w:rFonts w:hint="eastAsia" w:ascii="宋体" w:hAnsi="宋体" w:eastAsia="宋体" w:cs="宋体"/>
                <w:color w:val="auto"/>
              </w:rPr>
            </w:pPr>
          </w:p>
        </w:tc>
        <w:tc>
          <w:tcPr>
            <w:tcW w:w="2080" w:type="dxa"/>
            <w:gridSpan w:val="2"/>
            <w:tcBorders>
              <w:bottom w:val="single" w:color="auto" w:sz="12" w:space="0"/>
            </w:tcBorders>
            <w:vAlign w:val="center"/>
          </w:tcPr>
          <w:p>
            <w:pPr>
              <w:pStyle w:val="27"/>
              <w:spacing w:line="312" w:lineRule="auto"/>
              <w:jc w:val="center"/>
              <w:rPr>
                <w:rFonts w:hint="eastAsia" w:ascii="宋体" w:hAnsi="宋体" w:eastAsia="宋体" w:cs="宋体"/>
                <w:color w:val="auto"/>
              </w:rPr>
            </w:pPr>
            <w:r>
              <w:rPr>
                <w:rFonts w:hint="eastAsia" w:ascii="宋体" w:hAnsi="宋体" w:eastAsia="宋体" w:cs="宋体"/>
                <w:color w:val="auto"/>
              </w:rPr>
              <w:t>非正常情况施工</w:t>
            </w:r>
          </w:p>
        </w:tc>
        <w:tc>
          <w:tcPr>
            <w:tcW w:w="5981" w:type="dxa"/>
            <w:tcBorders>
              <w:bottom w:val="single" w:color="auto" w:sz="12" w:space="0"/>
            </w:tcBorders>
            <w:vAlign w:val="center"/>
          </w:tcPr>
          <w:p>
            <w:pPr>
              <w:pStyle w:val="27"/>
              <w:spacing w:line="312" w:lineRule="auto"/>
              <w:rPr>
                <w:rFonts w:hint="eastAsia" w:ascii="宋体" w:hAnsi="宋体" w:eastAsia="宋体" w:cs="宋体"/>
                <w:color w:val="auto"/>
              </w:rPr>
            </w:pPr>
            <w:r>
              <w:rPr>
                <w:rFonts w:hint="eastAsia" w:ascii="宋体" w:hAnsi="宋体" w:eastAsia="宋体" w:cs="宋体"/>
                <w:color w:val="auto"/>
              </w:rPr>
              <w:t>其它特殊情况下的防护费用，如：城市主干道、人流密集、河边等处施工及文物、古建筑、古树保护等。</w:t>
            </w:r>
          </w:p>
        </w:tc>
      </w:tr>
    </w:tbl>
    <w:p>
      <w:pPr>
        <w:spacing w:before="120" w:beforeLines="50" w:line="312" w:lineRule="auto"/>
        <w:ind w:firstLine="420" w:firstLineChars="200"/>
        <w:rPr>
          <w:rFonts w:hint="eastAsia" w:ascii="宋体" w:hAnsi="宋体" w:eastAsia="宋体" w:cs="宋体"/>
          <w:color w:val="auto"/>
        </w:rPr>
      </w:pPr>
      <w:r>
        <w:rPr>
          <w:rFonts w:hint="eastAsia" w:ascii="宋体" w:hAnsi="宋体" w:eastAsia="宋体" w:cs="宋体"/>
          <w:color w:val="auto"/>
        </w:rPr>
        <w:t>注：本表所列建筑工程安全文明施工费，是依据现行法律法规及标准规范确定的。如法律法规和标准规范修订，本表所列项目应按照修订后的法律法规和标准规范进行调整。</w:t>
      </w:r>
    </w:p>
    <w:p>
      <w:pPr>
        <w:spacing w:line="312"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4、项目经理简历表（附项目经理注册建造师执业资格证书和安全生产考核合格证书（B类）的复印件、身份证复印件）；</w:t>
      </w:r>
    </w:p>
    <w:p>
      <w:pPr>
        <w:spacing w:before="120" w:beforeLines="5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项目经理简历表</w:t>
      </w:r>
    </w:p>
    <w:p>
      <w:pPr>
        <w:pStyle w:val="26"/>
        <w:rPr>
          <w:rFonts w:hint="eastAsia" w:ascii="宋体" w:hAnsi="宋体" w:eastAsia="宋体" w:cs="宋体"/>
          <w:color w:val="auto"/>
          <w:u w:val="single"/>
        </w:rPr>
      </w:pPr>
    </w:p>
    <w:p>
      <w:pPr>
        <w:pStyle w:val="26"/>
        <w:rPr>
          <w:rFonts w:hint="eastAsia" w:ascii="宋体" w:hAnsi="宋体" w:eastAsia="宋体" w:cs="宋体"/>
          <w:color w:val="auto"/>
        </w:rPr>
      </w:pPr>
      <w:r>
        <w:rPr>
          <w:rFonts w:hint="eastAsia" w:ascii="宋体" w:hAnsi="宋体" w:eastAsia="宋体" w:cs="宋体"/>
          <w:color w:val="auto"/>
          <w:u w:val="single"/>
        </w:rPr>
        <w:t xml:space="preserve">            （招标工程项目名称）        </w:t>
      </w:r>
      <w:r>
        <w:rPr>
          <w:rFonts w:hint="eastAsia" w:ascii="宋体" w:hAnsi="宋体" w:eastAsia="宋体" w:cs="宋体"/>
          <w:color w:val="auto"/>
        </w:rPr>
        <w:t xml:space="preserve"> 工程</w:t>
      </w:r>
    </w:p>
    <w:tbl>
      <w:tblPr>
        <w:tblStyle w:val="1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姓名</w:t>
            </w:r>
          </w:p>
        </w:tc>
        <w:tc>
          <w:tcPr>
            <w:tcW w:w="2340" w:type="dxa"/>
            <w:gridSpan w:val="6"/>
            <w:vAlign w:val="center"/>
          </w:tcPr>
          <w:p>
            <w:pPr>
              <w:jc w:val="center"/>
              <w:rPr>
                <w:rFonts w:hint="eastAsia" w:ascii="宋体" w:hAnsi="宋体" w:eastAsia="宋体" w:cs="宋体"/>
                <w:color w:val="auto"/>
              </w:rPr>
            </w:pP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性别</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年龄</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岗位</w:t>
            </w:r>
          </w:p>
        </w:tc>
        <w:tc>
          <w:tcPr>
            <w:tcW w:w="2340" w:type="dxa"/>
            <w:gridSpan w:val="6"/>
            <w:vAlign w:val="center"/>
          </w:tcPr>
          <w:p>
            <w:pPr>
              <w:jc w:val="center"/>
              <w:rPr>
                <w:rFonts w:hint="eastAsia" w:ascii="宋体" w:hAnsi="宋体" w:eastAsia="宋体" w:cs="宋体"/>
                <w:color w:val="auto"/>
              </w:rPr>
            </w:pPr>
            <w:r>
              <w:rPr>
                <w:rFonts w:hint="eastAsia" w:ascii="宋体" w:hAnsi="宋体" w:eastAsia="宋体" w:cs="宋体"/>
                <w:color w:val="auto"/>
              </w:rPr>
              <w:t>项目经理</w:t>
            </w: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职称</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学历</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从业开始时间</w:t>
            </w:r>
          </w:p>
        </w:tc>
        <w:tc>
          <w:tcPr>
            <w:tcW w:w="2340" w:type="dxa"/>
            <w:gridSpan w:val="6"/>
            <w:vAlign w:val="center"/>
          </w:tcPr>
          <w:p>
            <w:pPr>
              <w:jc w:val="center"/>
              <w:rPr>
                <w:rFonts w:hint="eastAsia" w:ascii="宋体" w:hAnsi="宋体" w:eastAsia="宋体" w:cs="宋体"/>
                <w:color w:val="auto"/>
              </w:rPr>
            </w:pP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职称获得时间</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毕业时间</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担任项目经理年限</w:t>
            </w:r>
          </w:p>
        </w:tc>
        <w:tc>
          <w:tcPr>
            <w:tcW w:w="1161" w:type="dxa"/>
            <w:gridSpan w:val="2"/>
            <w:vAlign w:val="center"/>
          </w:tcPr>
          <w:p>
            <w:pPr>
              <w:jc w:val="center"/>
              <w:rPr>
                <w:rFonts w:hint="eastAsia" w:ascii="宋体" w:hAnsi="宋体" w:eastAsia="宋体" w:cs="宋体"/>
                <w:color w:val="auto"/>
              </w:rPr>
            </w:pPr>
          </w:p>
        </w:tc>
        <w:tc>
          <w:tcPr>
            <w:tcW w:w="1402"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身份证号码</w:t>
            </w:r>
          </w:p>
        </w:tc>
        <w:tc>
          <w:tcPr>
            <w:tcW w:w="1209" w:type="dxa"/>
            <w:vAlign w:val="center"/>
          </w:tcPr>
          <w:p>
            <w:pPr>
              <w:jc w:val="center"/>
              <w:rPr>
                <w:rFonts w:hint="eastAsia" w:ascii="宋体" w:hAnsi="宋体" w:eastAsia="宋体" w:cs="宋体"/>
                <w:color w:val="auto"/>
              </w:rPr>
            </w:pPr>
          </w:p>
        </w:tc>
        <w:tc>
          <w:tcPr>
            <w:tcW w:w="3610" w:type="dxa"/>
            <w:gridSpan w:val="9"/>
            <w:vAlign w:val="center"/>
          </w:tcPr>
          <w:p>
            <w:pPr>
              <w:jc w:val="center"/>
              <w:rPr>
                <w:rFonts w:hint="eastAsia" w:ascii="宋体" w:hAnsi="宋体" w:eastAsia="宋体" w:cs="宋体"/>
                <w:color w:val="auto"/>
              </w:rPr>
            </w:pPr>
            <w:r>
              <w:rPr>
                <w:rFonts w:hint="eastAsia" w:ascii="宋体" w:hAnsi="宋体" w:eastAsia="宋体" w:cs="宋体"/>
                <w:color w:val="auto"/>
              </w:rPr>
              <w:t>社保所附证明材料索引号</w:t>
            </w:r>
          </w:p>
        </w:tc>
        <w:tc>
          <w:tcPr>
            <w:tcW w:w="998" w:type="dxa"/>
            <w:gridSpan w:val="2"/>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证书名称</w:t>
            </w:r>
          </w:p>
        </w:tc>
        <w:tc>
          <w:tcPr>
            <w:tcW w:w="1275"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注册专业</w:t>
            </w:r>
          </w:p>
        </w:tc>
        <w:tc>
          <w:tcPr>
            <w:tcW w:w="1222"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级别</w:t>
            </w:r>
          </w:p>
        </w:tc>
        <w:tc>
          <w:tcPr>
            <w:tcW w:w="1417"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证书编号</w:t>
            </w:r>
          </w:p>
        </w:tc>
        <w:tc>
          <w:tcPr>
            <w:tcW w:w="1418"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注册时间</w:t>
            </w:r>
          </w:p>
        </w:tc>
        <w:tc>
          <w:tcPr>
            <w:tcW w:w="1632"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注册单位</w:t>
            </w:r>
          </w:p>
        </w:tc>
        <w:tc>
          <w:tcPr>
            <w:tcW w:w="1416"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rFonts w:hint="eastAsia" w:ascii="宋体" w:hAnsi="宋体" w:eastAsia="宋体" w:cs="宋体"/>
                <w:color w:val="auto"/>
              </w:rPr>
            </w:pPr>
          </w:p>
        </w:tc>
        <w:tc>
          <w:tcPr>
            <w:tcW w:w="1275" w:type="dxa"/>
            <w:gridSpan w:val="3"/>
            <w:vAlign w:val="center"/>
          </w:tcPr>
          <w:p>
            <w:pPr>
              <w:jc w:val="center"/>
              <w:rPr>
                <w:rFonts w:hint="eastAsia" w:ascii="宋体" w:hAnsi="宋体" w:eastAsia="宋体" w:cs="宋体"/>
                <w:color w:val="auto"/>
              </w:rPr>
            </w:pPr>
          </w:p>
        </w:tc>
        <w:tc>
          <w:tcPr>
            <w:tcW w:w="1222" w:type="dxa"/>
            <w:gridSpan w:val="3"/>
            <w:vAlign w:val="center"/>
          </w:tcPr>
          <w:p>
            <w:pPr>
              <w:jc w:val="center"/>
              <w:rPr>
                <w:rFonts w:hint="eastAsia" w:ascii="宋体" w:hAnsi="宋体" w:eastAsia="宋体" w:cs="宋体"/>
                <w:color w:val="auto"/>
              </w:rPr>
            </w:pPr>
          </w:p>
        </w:tc>
        <w:tc>
          <w:tcPr>
            <w:tcW w:w="1417" w:type="dxa"/>
            <w:gridSpan w:val="3"/>
            <w:vAlign w:val="center"/>
          </w:tcPr>
          <w:p>
            <w:pPr>
              <w:jc w:val="center"/>
              <w:rPr>
                <w:rFonts w:hint="eastAsia" w:ascii="宋体" w:hAnsi="宋体" w:eastAsia="宋体" w:cs="宋体"/>
                <w:color w:val="auto"/>
              </w:rPr>
            </w:pPr>
          </w:p>
        </w:tc>
        <w:tc>
          <w:tcPr>
            <w:tcW w:w="1418" w:type="dxa"/>
            <w:gridSpan w:val="3"/>
            <w:vAlign w:val="center"/>
          </w:tcPr>
          <w:p>
            <w:pPr>
              <w:jc w:val="center"/>
              <w:rPr>
                <w:rFonts w:hint="eastAsia" w:ascii="宋体" w:hAnsi="宋体" w:eastAsia="宋体" w:cs="宋体"/>
                <w:color w:val="auto"/>
              </w:rPr>
            </w:pPr>
          </w:p>
        </w:tc>
        <w:tc>
          <w:tcPr>
            <w:tcW w:w="1632" w:type="dxa"/>
            <w:gridSpan w:val="4"/>
            <w:vAlign w:val="center"/>
          </w:tcPr>
          <w:p>
            <w:pPr>
              <w:jc w:val="center"/>
              <w:rPr>
                <w:rFonts w:hint="eastAsia" w:ascii="宋体" w:hAnsi="宋体" w:eastAsia="宋体" w:cs="宋体"/>
                <w:color w:val="auto"/>
              </w:rPr>
            </w:pPr>
          </w:p>
        </w:tc>
        <w:tc>
          <w:tcPr>
            <w:tcW w:w="1416"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安全生产考核合格证书</w:t>
            </w:r>
          </w:p>
        </w:tc>
        <w:tc>
          <w:tcPr>
            <w:tcW w:w="1275" w:type="dxa"/>
            <w:gridSpan w:val="3"/>
            <w:vAlign w:val="center"/>
          </w:tcPr>
          <w:p>
            <w:pPr>
              <w:jc w:val="center"/>
              <w:rPr>
                <w:rFonts w:hint="eastAsia" w:ascii="宋体" w:hAnsi="宋体" w:eastAsia="宋体" w:cs="宋体"/>
                <w:color w:val="auto"/>
              </w:rPr>
            </w:pPr>
          </w:p>
        </w:tc>
        <w:tc>
          <w:tcPr>
            <w:tcW w:w="1222"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B类</w:t>
            </w:r>
          </w:p>
        </w:tc>
        <w:tc>
          <w:tcPr>
            <w:tcW w:w="1417" w:type="dxa"/>
            <w:gridSpan w:val="3"/>
            <w:vAlign w:val="center"/>
          </w:tcPr>
          <w:p>
            <w:pPr>
              <w:jc w:val="center"/>
              <w:rPr>
                <w:rFonts w:hint="eastAsia" w:ascii="宋体" w:hAnsi="宋体" w:eastAsia="宋体" w:cs="宋体"/>
                <w:color w:val="auto"/>
              </w:rPr>
            </w:pPr>
          </w:p>
        </w:tc>
        <w:tc>
          <w:tcPr>
            <w:tcW w:w="1418" w:type="dxa"/>
            <w:gridSpan w:val="3"/>
            <w:vAlign w:val="center"/>
          </w:tcPr>
          <w:p>
            <w:pPr>
              <w:jc w:val="center"/>
              <w:rPr>
                <w:rFonts w:hint="eastAsia" w:ascii="宋体" w:hAnsi="宋体" w:eastAsia="宋体" w:cs="宋体"/>
                <w:color w:val="auto"/>
              </w:rPr>
            </w:pPr>
          </w:p>
        </w:tc>
        <w:tc>
          <w:tcPr>
            <w:tcW w:w="1632" w:type="dxa"/>
            <w:gridSpan w:val="4"/>
            <w:vAlign w:val="center"/>
          </w:tcPr>
          <w:p>
            <w:pPr>
              <w:jc w:val="center"/>
              <w:rPr>
                <w:rFonts w:hint="eastAsia" w:ascii="宋体" w:hAnsi="宋体" w:eastAsia="宋体" w:cs="宋体"/>
                <w:color w:val="auto"/>
              </w:rPr>
            </w:pPr>
          </w:p>
        </w:tc>
        <w:tc>
          <w:tcPr>
            <w:tcW w:w="1416"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pPr>
              <w:jc w:val="center"/>
              <w:rPr>
                <w:rFonts w:hint="eastAsia" w:ascii="宋体" w:hAnsi="宋体" w:eastAsia="宋体" w:cs="宋体"/>
                <w:color w:val="auto"/>
              </w:rPr>
            </w:pPr>
            <w:r>
              <w:rPr>
                <w:rFonts w:hint="eastAsia" w:ascii="宋体" w:hAnsi="宋体" w:eastAsia="宋体"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p>
        </w:tc>
        <w:tc>
          <w:tcPr>
            <w:tcW w:w="1548"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项目1</w:t>
            </w:r>
          </w:p>
        </w:tc>
        <w:tc>
          <w:tcPr>
            <w:tcW w:w="1837"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项目2</w:t>
            </w:r>
          </w:p>
        </w:tc>
        <w:tc>
          <w:tcPr>
            <w:tcW w:w="1472"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项目3</w:t>
            </w:r>
          </w:p>
        </w:tc>
        <w:tc>
          <w:tcPr>
            <w:tcW w:w="1641"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项目4</w:t>
            </w:r>
          </w:p>
        </w:tc>
        <w:tc>
          <w:tcPr>
            <w:tcW w:w="1484"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项目所在区县</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建设单位</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承包单位名称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项目分类</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建设规模</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结构体系</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面积（平方米）</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中标日期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合同金额（万元）</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合同类别</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合同签订日期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sz w:val="27"/>
                <w:szCs w:val="27"/>
                <w:lang w:bidi="ar"/>
              </w:rPr>
            </w:pPr>
            <w:r>
              <w:rPr>
                <w:rFonts w:hint="eastAsia" w:ascii="宋体" w:hAnsi="宋体" w:eastAsia="宋体" w:cs="宋体"/>
                <w:color w:val="auto"/>
              </w:rPr>
              <w:t>开工日期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竣工日期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企业角色</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企业名称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在建或已完</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工程质量</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bl>
    <w:p>
      <w:pPr>
        <w:pStyle w:val="2"/>
        <w:rPr>
          <w:rFonts w:hint="eastAsia" w:ascii="宋体" w:hAnsi="宋体" w:eastAsia="宋体" w:cs="宋体"/>
          <w:color w:val="auto"/>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5、项目技术负责人简历表（附身份证复印件）</w:t>
      </w:r>
    </w:p>
    <w:p>
      <w:pPr>
        <w:spacing w:before="120" w:beforeLines="50"/>
        <w:ind w:firstLine="643" w:firstLineChars="200"/>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项目技术负责人简历表</w:t>
      </w:r>
    </w:p>
    <w:p>
      <w:pPr>
        <w:pStyle w:val="26"/>
        <w:rPr>
          <w:rFonts w:hint="eastAsia" w:ascii="宋体" w:hAnsi="宋体" w:eastAsia="宋体" w:cs="宋体"/>
          <w:color w:val="auto"/>
          <w:u w:val="single"/>
        </w:rPr>
      </w:pPr>
    </w:p>
    <w:p>
      <w:pPr>
        <w:pStyle w:val="26"/>
        <w:rPr>
          <w:rFonts w:hint="eastAsia" w:ascii="宋体" w:hAnsi="宋体" w:eastAsia="宋体" w:cs="宋体"/>
          <w:color w:val="auto"/>
        </w:rPr>
      </w:pPr>
      <w:r>
        <w:rPr>
          <w:rFonts w:hint="eastAsia" w:ascii="宋体" w:hAnsi="宋体" w:eastAsia="宋体" w:cs="宋体"/>
          <w:color w:val="auto"/>
          <w:u w:val="single"/>
        </w:rPr>
        <w:t xml:space="preserve">            （招标工程项目名称）        </w:t>
      </w:r>
      <w:r>
        <w:rPr>
          <w:rFonts w:hint="eastAsia" w:ascii="宋体" w:hAnsi="宋体" w:eastAsia="宋体" w:cs="宋体"/>
          <w:color w:val="auto"/>
        </w:rPr>
        <w:t xml:space="preserve"> 工程</w:t>
      </w:r>
    </w:p>
    <w:tbl>
      <w:tblPr>
        <w:tblStyle w:val="1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164"/>
        <w:gridCol w:w="300"/>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姓名</w:t>
            </w:r>
          </w:p>
        </w:tc>
        <w:tc>
          <w:tcPr>
            <w:tcW w:w="2340" w:type="dxa"/>
            <w:gridSpan w:val="6"/>
            <w:vAlign w:val="center"/>
          </w:tcPr>
          <w:p>
            <w:pPr>
              <w:jc w:val="center"/>
              <w:rPr>
                <w:rFonts w:hint="eastAsia" w:ascii="宋体" w:hAnsi="宋体" w:eastAsia="宋体" w:cs="宋体"/>
                <w:color w:val="auto"/>
              </w:rPr>
            </w:pP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性别</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年龄</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岗位</w:t>
            </w:r>
          </w:p>
        </w:tc>
        <w:tc>
          <w:tcPr>
            <w:tcW w:w="2340" w:type="dxa"/>
            <w:gridSpan w:val="6"/>
            <w:vAlign w:val="center"/>
          </w:tcPr>
          <w:p>
            <w:pPr>
              <w:jc w:val="center"/>
              <w:rPr>
                <w:rFonts w:hint="eastAsia" w:ascii="宋体" w:hAnsi="宋体" w:eastAsia="宋体" w:cs="宋体"/>
                <w:color w:val="auto"/>
              </w:rPr>
            </w:pPr>
            <w:r>
              <w:rPr>
                <w:rFonts w:hint="eastAsia" w:ascii="宋体" w:hAnsi="宋体" w:eastAsia="宋体" w:cs="宋体"/>
                <w:color w:val="auto"/>
              </w:rPr>
              <w:t>项目技术负责人</w:t>
            </w: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职称</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学历</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从业开始时间</w:t>
            </w:r>
          </w:p>
        </w:tc>
        <w:tc>
          <w:tcPr>
            <w:tcW w:w="2340" w:type="dxa"/>
            <w:gridSpan w:val="6"/>
            <w:vAlign w:val="center"/>
          </w:tcPr>
          <w:p>
            <w:pPr>
              <w:jc w:val="center"/>
              <w:rPr>
                <w:rFonts w:hint="eastAsia" w:ascii="宋体" w:hAnsi="宋体" w:eastAsia="宋体" w:cs="宋体"/>
                <w:color w:val="auto"/>
              </w:rPr>
            </w:pP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职称获得时间</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毕业时间</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担任……年限</w:t>
            </w:r>
          </w:p>
        </w:tc>
        <w:tc>
          <w:tcPr>
            <w:tcW w:w="1074" w:type="dxa"/>
            <w:gridSpan w:val="2"/>
            <w:vAlign w:val="center"/>
          </w:tcPr>
          <w:p>
            <w:pPr>
              <w:jc w:val="center"/>
              <w:rPr>
                <w:rFonts w:hint="eastAsia" w:ascii="宋体" w:hAnsi="宋体" w:eastAsia="宋体" w:cs="宋体"/>
                <w:color w:val="auto"/>
              </w:rPr>
            </w:pPr>
          </w:p>
        </w:tc>
        <w:tc>
          <w:tcPr>
            <w:tcW w:w="1402"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身份证号码</w:t>
            </w:r>
          </w:p>
        </w:tc>
        <w:tc>
          <w:tcPr>
            <w:tcW w:w="1209" w:type="dxa"/>
            <w:vAlign w:val="center"/>
          </w:tcPr>
          <w:p>
            <w:pPr>
              <w:jc w:val="center"/>
              <w:rPr>
                <w:rFonts w:hint="eastAsia" w:ascii="宋体" w:hAnsi="宋体" w:eastAsia="宋体" w:cs="宋体"/>
                <w:color w:val="auto"/>
              </w:rPr>
            </w:pPr>
          </w:p>
        </w:tc>
        <w:tc>
          <w:tcPr>
            <w:tcW w:w="3610" w:type="dxa"/>
            <w:gridSpan w:val="9"/>
            <w:vAlign w:val="center"/>
          </w:tcPr>
          <w:p>
            <w:pPr>
              <w:jc w:val="center"/>
              <w:rPr>
                <w:rFonts w:hint="eastAsia" w:ascii="宋体" w:hAnsi="宋体" w:eastAsia="宋体" w:cs="宋体"/>
                <w:color w:val="auto"/>
              </w:rPr>
            </w:pPr>
            <w:r>
              <w:rPr>
                <w:rFonts w:hint="eastAsia" w:ascii="宋体" w:hAnsi="宋体" w:eastAsia="宋体" w:cs="宋体"/>
                <w:color w:val="auto"/>
              </w:rPr>
              <w:t>社保所附证明材料索引号</w:t>
            </w:r>
          </w:p>
        </w:tc>
        <w:tc>
          <w:tcPr>
            <w:tcW w:w="998" w:type="dxa"/>
            <w:gridSpan w:val="2"/>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证书名称</w:t>
            </w:r>
          </w:p>
        </w:tc>
        <w:tc>
          <w:tcPr>
            <w:tcW w:w="1188"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注册专业</w:t>
            </w:r>
          </w:p>
        </w:tc>
        <w:tc>
          <w:tcPr>
            <w:tcW w:w="1222"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级别</w:t>
            </w:r>
          </w:p>
        </w:tc>
        <w:tc>
          <w:tcPr>
            <w:tcW w:w="1417"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证书编号</w:t>
            </w:r>
          </w:p>
        </w:tc>
        <w:tc>
          <w:tcPr>
            <w:tcW w:w="1418"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注册时间</w:t>
            </w:r>
          </w:p>
        </w:tc>
        <w:tc>
          <w:tcPr>
            <w:tcW w:w="1632"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注册单位</w:t>
            </w:r>
          </w:p>
        </w:tc>
        <w:tc>
          <w:tcPr>
            <w:tcW w:w="1416"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rFonts w:hint="eastAsia" w:ascii="宋体" w:hAnsi="宋体" w:eastAsia="宋体" w:cs="宋体"/>
                <w:color w:val="auto"/>
              </w:rPr>
            </w:pPr>
          </w:p>
        </w:tc>
        <w:tc>
          <w:tcPr>
            <w:tcW w:w="1188" w:type="dxa"/>
            <w:gridSpan w:val="3"/>
            <w:vAlign w:val="center"/>
          </w:tcPr>
          <w:p>
            <w:pPr>
              <w:jc w:val="center"/>
              <w:rPr>
                <w:rFonts w:hint="eastAsia" w:ascii="宋体" w:hAnsi="宋体" w:eastAsia="宋体" w:cs="宋体"/>
                <w:color w:val="auto"/>
              </w:rPr>
            </w:pPr>
          </w:p>
        </w:tc>
        <w:tc>
          <w:tcPr>
            <w:tcW w:w="1222" w:type="dxa"/>
            <w:gridSpan w:val="3"/>
            <w:vAlign w:val="center"/>
          </w:tcPr>
          <w:p>
            <w:pPr>
              <w:jc w:val="center"/>
              <w:rPr>
                <w:rFonts w:hint="eastAsia" w:ascii="宋体" w:hAnsi="宋体" w:eastAsia="宋体" w:cs="宋体"/>
                <w:color w:val="auto"/>
              </w:rPr>
            </w:pPr>
          </w:p>
        </w:tc>
        <w:tc>
          <w:tcPr>
            <w:tcW w:w="1417" w:type="dxa"/>
            <w:gridSpan w:val="3"/>
            <w:vAlign w:val="center"/>
          </w:tcPr>
          <w:p>
            <w:pPr>
              <w:jc w:val="center"/>
              <w:rPr>
                <w:rFonts w:hint="eastAsia" w:ascii="宋体" w:hAnsi="宋体" w:eastAsia="宋体" w:cs="宋体"/>
                <w:color w:val="auto"/>
              </w:rPr>
            </w:pPr>
          </w:p>
        </w:tc>
        <w:tc>
          <w:tcPr>
            <w:tcW w:w="1418" w:type="dxa"/>
            <w:gridSpan w:val="3"/>
            <w:vAlign w:val="center"/>
          </w:tcPr>
          <w:p>
            <w:pPr>
              <w:jc w:val="center"/>
              <w:rPr>
                <w:rFonts w:hint="eastAsia" w:ascii="宋体" w:hAnsi="宋体" w:eastAsia="宋体" w:cs="宋体"/>
                <w:color w:val="auto"/>
              </w:rPr>
            </w:pPr>
          </w:p>
        </w:tc>
        <w:tc>
          <w:tcPr>
            <w:tcW w:w="1632" w:type="dxa"/>
            <w:gridSpan w:val="4"/>
            <w:vAlign w:val="center"/>
          </w:tcPr>
          <w:p>
            <w:pPr>
              <w:jc w:val="center"/>
              <w:rPr>
                <w:rFonts w:hint="eastAsia" w:ascii="宋体" w:hAnsi="宋体" w:eastAsia="宋体" w:cs="宋体"/>
                <w:color w:val="auto"/>
              </w:rPr>
            </w:pPr>
          </w:p>
        </w:tc>
        <w:tc>
          <w:tcPr>
            <w:tcW w:w="1416"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318" w:type="dxa"/>
            <w:gridSpan w:val="2"/>
            <w:vAlign w:val="center"/>
          </w:tcPr>
          <w:p>
            <w:pPr>
              <w:jc w:val="center"/>
              <w:rPr>
                <w:rFonts w:hint="eastAsia" w:ascii="宋体" w:hAnsi="宋体" w:eastAsia="宋体" w:cs="宋体"/>
                <w:color w:val="auto"/>
              </w:rPr>
            </w:pPr>
          </w:p>
        </w:tc>
        <w:tc>
          <w:tcPr>
            <w:tcW w:w="1188" w:type="dxa"/>
            <w:gridSpan w:val="3"/>
            <w:vAlign w:val="center"/>
          </w:tcPr>
          <w:p>
            <w:pPr>
              <w:jc w:val="center"/>
              <w:rPr>
                <w:rFonts w:hint="eastAsia" w:ascii="宋体" w:hAnsi="宋体" w:eastAsia="宋体" w:cs="宋体"/>
                <w:color w:val="auto"/>
              </w:rPr>
            </w:pPr>
          </w:p>
        </w:tc>
        <w:tc>
          <w:tcPr>
            <w:tcW w:w="1222" w:type="dxa"/>
            <w:gridSpan w:val="3"/>
            <w:vAlign w:val="center"/>
          </w:tcPr>
          <w:p>
            <w:pPr>
              <w:jc w:val="center"/>
              <w:rPr>
                <w:rFonts w:hint="eastAsia" w:ascii="宋体" w:hAnsi="宋体" w:eastAsia="宋体" w:cs="宋体"/>
                <w:color w:val="auto"/>
              </w:rPr>
            </w:pPr>
          </w:p>
        </w:tc>
        <w:tc>
          <w:tcPr>
            <w:tcW w:w="1417" w:type="dxa"/>
            <w:gridSpan w:val="3"/>
            <w:vAlign w:val="center"/>
          </w:tcPr>
          <w:p>
            <w:pPr>
              <w:jc w:val="center"/>
              <w:rPr>
                <w:rFonts w:hint="eastAsia" w:ascii="宋体" w:hAnsi="宋体" w:eastAsia="宋体" w:cs="宋体"/>
                <w:color w:val="auto"/>
              </w:rPr>
            </w:pPr>
          </w:p>
        </w:tc>
        <w:tc>
          <w:tcPr>
            <w:tcW w:w="1418" w:type="dxa"/>
            <w:gridSpan w:val="3"/>
            <w:vAlign w:val="center"/>
          </w:tcPr>
          <w:p>
            <w:pPr>
              <w:jc w:val="center"/>
              <w:rPr>
                <w:rFonts w:hint="eastAsia" w:ascii="宋体" w:hAnsi="宋体" w:eastAsia="宋体" w:cs="宋体"/>
                <w:color w:val="auto"/>
              </w:rPr>
            </w:pPr>
          </w:p>
        </w:tc>
        <w:tc>
          <w:tcPr>
            <w:tcW w:w="1632" w:type="dxa"/>
            <w:gridSpan w:val="4"/>
            <w:vAlign w:val="center"/>
          </w:tcPr>
          <w:p>
            <w:pPr>
              <w:jc w:val="center"/>
              <w:rPr>
                <w:rFonts w:hint="eastAsia" w:ascii="宋体" w:hAnsi="宋体" w:eastAsia="宋体" w:cs="宋体"/>
                <w:color w:val="auto"/>
              </w:rPr>
            </w:pPr>
          </w:p>
        </w:tc>
        <w:tc>
          <w:tcPr>
            <w:tcW w:w="1416"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pPr>
              <w:jc w:val="center"/>
              <w:rPr>
                <w:rFonts w:hint="eastAsia" w:ascii="宋体" w:hAnsi="宋体" w:eastAsia="宋体" w:cs="宋体"/>
                <w:color w:val="auto"/>
              </w:rPr>
            </w:pPr>
            <w:r>
              <w:rPr>
                <w:rFonts w:hint="eastAsia" w:ascii="宋体" w:hAnsi="宋体" w:eastAsia="宋体"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p>
        </w:tc>
        <w:tc>
          <w:tcPr>
            <w:tcW w:w="1548"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项目1</w:t>
            </w:r>
          </w:p>
        </w:tc>
        <w:tc>
          <w:tcPr>
            <w:tcW w:w="1837"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项目2</w:t>
            </w:r>
          </w:p>
        </w:tc>
        <w:tc>
          <w:tcPr>
            <w:tcW w:w="1472"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项目3</w:t>
            </w:r>
          </w:p>
        </w:tc>
        <w:tc>
          <w:tcPr>
            <w:tcW w:w="1641"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项目4</w:t>
            </w:r>
          </w:p>
        </w:tc>
        <w:tc>
          <w:tcPr>
            <w:tcW w:w="1484"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项目所在区县</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建设单位</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承包单位名称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项目分类</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建设规模</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结构体系</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面积（平方米）</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中标日期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合同金额（万元）</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合同类别</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合同签订日期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sz w:val="27"/>
                <w:szCs w:val="27"/>
                <w:lang w:bidi="ar"/>
              </w:rPr>
            </w:pPr>
            <w:r>
              <w:rPr>
                <w:rFonts w:hint="eastAsia" w:ascii="宋体" w:hAnsi="宋体" w:eastAsia="宋体" w:cs="宋体"/>
                <w:color w:val="auto"/>
              </w:rPr>
              <w:t>开工日期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竣工日期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企业角色</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企业名称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在建或已完</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工程质量</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bl>
    <w:p>
      <w:pPr>
        <w:pStyle w:val="2"/>
        <w:rPr>
          <w:rFonts w:hint="eastAsia" w:ascii="宋体" w:hAnsi="宋体" w:eastAsia="宋体" w:cs="宋体"/>
          <w:color w:val="auto"/>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6、专职安全员简历表（附专职安全员安全生产考核合格证书（C类）的复印件、身份证复印件）；</w:t>
      </w:r>
    </w:p>
    <w:p>
      <w:pPr>
        <w:pStyle w:val="26"/>
        <w:jc w:val="center"/>
        <w:rPr>
          <w:rFonts w:hint="eastAsia" w:ascii="宋体" w:hAnsi="宋体" w:eastAsia="宋体" w:cs="宋体"/>
          <w:color w:val="auto"/>
          <w:u w:val="single"/>
        </w:rPr>
      </w:pPr>
      <w:r>
        <w:rPr>
          <w:rFonts w:hint="eastAsia" w:ascii="宋体" w:hAnsi="宋体" w:eastAsia="宋体" w:cs="宋体"/>
          <w:b/>
          <w:color w:val="auto"/>
          <w:sz w:val="32"/>
          <w:szCs w:val="32"/>
        </w:rPr>
        <w:t>专职安全生产管理人员</w:t>
      </w:r>
    </w:p>
    <w:p>
      <w:pPr>
        <w:pStyle w:val="26"/>
        <w:rPr>
          <w:rFonts w:hint="eastAsia" w:ascii="宋体" w:hAnsi="宋体" w:eastAsia="宋体" w:cs="宋体"/>
          <w:color w:val="auto"/>
        </w:rPr>
      </w:pPr>
      <w:r>
        <w:rPr>
          <w:rFonts w:hint="eastAsia" w:ascii="宋体" w:hAnsi="宋体" w:eastAsia="宋体" w:cs="宋体"/>
          <w:color w:val="auto"/>
          <w:u w:val="single"/>
        </w:rPr>
        <w:t xml:space="preserve">            （招标工程项目名称）        </w:t>
      </w:r>
      <w:r>
        <w:rPr>
          <w:rFonts w:hint="eastAsia" w:ascii="宋体" w:hAnsi="宋体" w:eastAsia="宋体" w:cs="宋体"/>
          <w:color w:val="auto"/>
        </w:rPr>
        <w:t xml:space="preserve"> 工程</w:t>
      </w:r>
    </w:p>
    <w:tbl>
      <w:tblPr>
        <w:tblStyle w:val="13"/>
        <w:tblW w:w="9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
        <w:gridCol w:w="1154"/>
        <w:gridCol w:w="77"/>
        <w:gridCol w:w="387"/>
        <w:gridCol w:w="774"/>
        <w:gridCol w:w="114"/>
        <w:gridCol w:w="660"/>
        <w:gridCol w:w="328"/>
        <w:gridCol w:w="234"/>
        <w:gridCol w:w="66"/>
        <w:gridCol w:w="1209"/>
        <w:gridCol w:w="142"/>
        <w:gridCol w:w="242"/>
        <w:gridCol w:w="1088"/>
        <w:gridCol w:w="88"/>
        <w:gridCol w:w="409"/>
        <w:gridCol w:w="1108"/>
        <w:gridCol w:w="36"/>
        <w:gridCol w:w="79"/>
        <w:gridCol w:w="418"/>
        <w:gridCol w:w="98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姓名</w:t>
            </w:r>
          </w:p>
        </w:tc>
        <w:tc>
          <w:tcPr>
            <w:tcW w:w="2340" w:type="dxa"/>
            <w:gridSpan w:val="6"/>
            <w:vAlign w:val="center"/>
          </w:tcPr>
          <w:p>
            <w:pPr>
              <w:jc w:val="center"/>
              <w:rPr>
                <w:rFonts w:hint="eastAsia" w:ascii="宋体" w:hAnsi="宋体" w:eastAsia="宋体" w:cs="宋体"/>
                <w:color w:val="auto"/>
              </w:rPr>
            </w:pP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性别</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年龄</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岗位</w:t>
            </w:r>
          </w:p>
        </w:tc>
        <w:tc>
          <w:tcPr>
            <w:tcW w:w="2340" w:type="dxa"/>
            <w:gridSpan w:val="6"/>
            <w:vAlign w:val="center"/>
          </w:tcPr>
          <w:p>
            <w:pPr>
              <w:jc w:val="center"/>
              <w:rPr>
                <w:rFonts w:hint="eastAsia" w:ascii="宋体" w:hAnsi="宋体" w:eastAsia="宋体" w:cs="宋体"/>
                <w:color w:val="auto"/>
              </w:rPr>
            </w:pPr>
            <w:r>
              <w:rPr>
                <w:rFonts w:hint="eastAsia" w:ascii="宋体" w:hAnsi="宋体" w:eastAsia="宋体" w:cs="宋体"/>
                <w:color w:val="auto"/>
              </w:rPr>
              <w:t>专职安全生产管理人员</w:t>
            </w: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职称</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学历</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3" w:hRule="atLeast"/>
          <w:jc w:val="center"/>
        </w:trPr>
        <w:tc>
          <w:tcPr>
            <w:tcW w:w="1154" w:type="dxa"/>
            <w:vAlign w:val="center"/>
          </w:tcPr>
          <w:p>
            <w:pPr>
              <w:jc w:val="center"/>
              <w:rPr>
                <w:rFonts w:hint="eastAsia" w:ascii="宋体" w:hAnsi="宋体" w:eastAsia="宋体" w:cs="宋体"/>
                <w:color w:val="auto"/>
              </w:rPr>
            </w:pPr>
            <w:r>
              <w:rPr>
                <w:rFonts w:hint="eastAsia" w:ascii="宋体" w:hAnsi="宋体" w:eastAsia="宋体" w:cs="宋体"/>
                <w:color w:val="auto"/>
              </w:rPr>
              <w:t>从业开始时间</w:t>
            </w:r>
          </w:p>
        </w:tc>
        <w:tc>
          <w:tcPr>
            <w:tcW w:w="2340" w:type="dxa"/>
            <w:gridSpan w:val="6"/>
            <w:vAlign w:val="center"/>
          </w:tcPr>
          <w:p>
            <w:pPr>
              <w:jc w:val="center"/>
              <w:rPr>
                <w:rFonts w:hint="eastAsia" w:ascii="宋体" w:hAnsi="宋体" w:eastAsia="宋体" w:cs="宋体"/>
                <w:color w:val="auto"/>
              </w:rPr>
            </w:pPr>
          </w:p>
        </w:tc>
        <w:tc>
          <w:tcPr>
            <w:tcW w:w="1893"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职称获得时间</w:t>
            </w:r>
          </w:p>
        </w:tc>
        <w:tc>
          <w:tcPr>
            <w:tcW w:w="1585" w:type="dxa"/>
            <w:gridSpan w:val="3"/>
            <w:vAlign w:val="center"/>
          </w:tcPr>
          <w:p>
            <w:pPr>
              <w:jc w:val="center"/>
              <w:rPr>
                <w:rFonts w:hint="eastAsia" w:ascii="宋体" w:hAnsi="宋体" w:eastAsia="宋体" w:cs="宋体"/>
                <w:color w:val="auto"/>
              </w:rPr>
            </w:pPr>
          </w:p>
        </w:tc>
        <w:tc>
          <w:tcPr>
            <w:tcW w:w="1108" w:type="dxa"/>
            <w:vAlign w:val="center"/>
          </w:tcPr>
          <w:p>
            <w:pPr>
              <w:jc w:val="center"/>
              <w:rPr>
                <w:rFonts w:hint="eastAsia" w:ascii="宋体" w:hAnsi="宋体" w:eastAsia="宋体" w:cs="宋体"/>
                <w:color w:val="auto"/>
              </w:rPr>
            </w:pPr>
            <w:r>
              <w:rPr>
                <w:rFonts w:hint="eastAsia" w:ascii="宋体" w:hAnsi="宋体" w:eastAsia="宋体" w:cs="宋体"/>
                <w:color w:val="auto"/>
              </w:rPr>
              <w:t>毕业时间</w:t>
            </w:r>
          </w:p>
        </w:tc>
        <w:tc>
          <w:tcPr>
            <w:tcW w:w="1531" w:type="dxa"/>
            <w:gridSpan w:val="5"/>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担任……年限</w:t>
            </w:r>
          </w:p>
        </w:tc>
        <w:tc>
          <w:tcPr>
            <w:tcW w:w="1161" w:type="dxa"/>
            <w:gridSpan w:val="2"/>
            <w:vAlign w:val="center"/>
          </w:tcPr>
          <w:p>
            <w:pPr>
              <w:jc w:val="center"/>
              <w:rPr>
                <w:rFonts w:hint="eastAsia" w:ascii="宋体" w:hAnsi="宋体" w:eastAsia="宋体" w:cs="宋体"/>
                <w:color w:val="auto"/>
              </w:rPr>
            </w:pPr>
          </w:p>
        </w:tc>
        <w:tc>
          <w:tcPr>
            <w:tcW w:w="1402" w:type="dxa"/>
            <w:gridSpan w:val="5"/>
            <w:vAlign w:val="center"/>
          </w:tcPr>
          <w:p>
            <w:pPr>
              <w:jc w:val="center"/>
              <w:rPr>
                <w:rFonts w:hint="eastAsia" w:ascii="宋体" w:hAnsi="宋体" w:eastAsia="宋体" w:cs="宋体"/>
                <w:color w:val="auto"/>
              </w:rPr>
            </w:pPr>
            <w:r>
              <w:rPr>
                <w:rFonts w:hint="eastAsia" w:ascii="宋体" w:hAnsi="宋体" w:eastAsia="宋体" w:cs="宋体"/>
                <w:color w:val="auto"/>
              </w:rPr>
              <w:t>身份证号码</w:t>
            </w:r>
          </w:p>
        </w:tc>
        <w:tc>
          <w:tcPr>
            <w:tcW w:w="1209" w:type="dxa"/>
            <w:vAlign w:val="center"/>
          </w:tcPr>
          <w:p>
            <w:pPr>
              <w:jc w:val="center"/>
              <w:rPr>
                <w:rFonts w:hint="eastAsia" w:ascii="宋体" w:hAnsi="宋体" w:eastAsia="宋体" w:cs="宋体"/>
                <w:color w:val="auto"/>
              </w:rPr>
            </w:pPr>
          </w:p>
        </w:tc>
        <w:tc>
          <w:tcPr>
            <w:tcW w:w="3610" w:type="dxa"/>
            <w:gridSpan w:val="9"/>
            <w:vAlign w:val="center"/>
          </w:tcPr>
          <w:p>
            <w:pPr>
              <w:jc w:val="center"/>
              <w:rPr>
                <w:rFonts w:hint="eastAsia" w:ascii="宋体" w:hAnsi="宋体" w:eastAsia="宋体" w:cs="宋体"/>
                <w:color w:val="auto"/>
              </w:rPr>
            </w:pPr>
            <w:r>
              <w:rPr>
                <w:rFonts w:hint="eastAsia" w:ascii="宋体" w:hAnsi="宋体" w:eastAsia="宋体" w:cs="宋体"/>
                <w:color w:val="auto"/>
              </w:rPr>
              <w:t>社保所附证明材料索引号</w:t>
            </w:r>
          </w:p>
        </w:tc>
        <w:tc>
          <w:tcPr>
            <w:tcW w:w="998" w:type="dxa"/>
            <w:gridSpan w:val="2"/>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证书名称</w:t>
            </w:r>
          </w:p>
        </w:tc>
        <w:tc>
          <w:tcPr>
            <w:tcW w:w="1275"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注册专业</w:t>
            </w:r>
          </w:p>
        </w:tc>
        <w:tc>
          <w:tcPr>
            <w:tcW w:w="1222"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级别</w:t>
            </w:r>
          </w:p>
        </w:tc>
        <w:tc>
          <w:tcPr>
            <w:tcW w:w="1417"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证书编号</w:t>
            </w:r>
          </w:p>
        </w:tc>
        <w:tc>
          <w:tcPr>
            <w:tcW w:w="1418"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注册时间</w:t>
            </w:r>
          </w:p>
        </w:tc>
        <w:tc>
          <w:tcPr>
            <w:tcW w:w="1632"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注册单位</w:t>
            </w:r>
          </w:p>
        </w:tc>
        <w:tc>
          <w:tcPr>
            <w:tcW w:w="1416"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注册有效期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安全生产考核合格证书</w:t>
            </w:r>
          </w:p>
        </w:tc>
        <w:tc>
          <w:tcPr>
            <w:tcW w:w="1275" w:type="dxa"/>
            <w:gridSpan w:val="3"/>
            <w:vAlign w:val="center"/>
          </w:tcPr>
          <w:p>
            <w:pPr>
              <w:jc w:val="center"/>
              <w:rPr>
                <w:rFonts w:hint="eastAsia" w:ascii="宋体" w:hAnsi="宋体" w:eastAsia="宋体" w:cs="宋体"/>
                <w:color w:val="auto"/>
              </w:rPr>
            </w:pPr>
          </w:p>
        </w:tc>
        <w:tc>
          <w:tcPr>
            <w:tcW w:w="1222"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C类</w:t>
            </w:r>
          </w:p>
        </w:tc>
        <w:tc>
          <w:tcPr>
            <w:tcW w:w="1417" w:type="dxa"/>
            <w:gridSpan w:val="3"/>
            <w:vAlign w:val="center"/>
          </w:tcPr>
          <w:p>
            <w:pPr>
              <w:jc w:val="center"/>
              <w:rPr>
                <w:rFonts w:hint="eastAsia" w:ascii="宋体" w:hAnsi="宋体" w:eastAsia="宋体" w:cs="宋体"/>
                <w:color w:val="auto"/>
              </w:rPr>
            </w:pPr>
          </w:p>
        </w:tc>
        <w:tc>
          <w:tcPr>
            <w:tcW w:w="1418" w:type="dxa"/>
            <w:gridSpan w:val="3"/>
            <w:vAlign w:val="center"/>
          </w:tcPr>
          <w:p>
            <w:pPr>
              <w:jc w:val="center"/>
              <w:rPr>
                <w:rFonts w:hint="eastAsia" w:ascii="宋体" w:hAnsi="宋体" w:eastAsia="宋体" w:cs="宋体"/>
                <w:color w:val="auto"/>
              </w:rPr>
            </w:pPr>
          </w:p>
        </w:tc>
        <w:tc>
          <w:tcPr>
            <w:tcW w:w="1632" w:type="dxa"/>
            <w:gridSpan w:val="4"/>
            <w:vAlign w:val="center"/>
          </w:tcPr>
          <w:p>
            <w:pPr>
              <w:jc w:val="center"/>
              <w:rPr>
                <w:rFonts w:hint="eastAsia" w:ascii="宋体" w:hAnsi="宋体" w:eastAsia="宋体" w:cs="宋体"/>
                <w:color w:val="auto"/>
              </w:rPr>
            </w:pPr>
          </w:p>
        </w:tc>
        <w:tc>
          <w:tcPr>
            <w:tcW w:w="1416"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00" w:hRule="atLeast"/>
          <w:jc w:val="center"/>
        </w:trPr>
        <w:tc>
          <w:tcPr>
            <w:tcW w:w="1231" w:type="dxa"/>
            <w:gridSpan w:val="2"/>
            <w:vAlign w:val="center"/>
          </w:tcPr>
          <w:p>
            <w:pPr>
              <w:jc w:val="center"/>
              <w:rPr>
                <w:rFonts w:hint="eastAsia" w:ascii="宋体" w:hAnsi="宋体" w:eastAsia="宋体" w:cs="宋体"/>
                <w:color w:val="auto"/>
              </w:rPr>
            </w:pPr>
          </w:p>
        </w:tc>
        <w:tc>
          <w:tcPr>
            <w:tcW w:w="1275" w:type="dxa"/>
            <w:gridSpan w:val="3"/>
            <w:vAlign w:val="center"/>
          </w:tcPr>
          <w:p>
            <w:pPr>
              <w:jc w:val="center"/>
              <w:rPr>
                <w:rFonts w:hint="eastAsia" w:ascii="宋体" w:hAnsi="宋体" w:eastAsia="宋体" w:cs="宋体"/>
                <w:color w:val="auto"/>
              </w:rPr>
            </w:pPr>
          </w:p>
        </w:tc>
        <w:tc>
          <w:tcPr>
            <w:tcW w:w="1222" w:type="dxa"/>
            <w:gridSpan w:val="3"/>
            <w:vAlign w:val="center"/>
          </w:tcPr>
          <w:p>
            <w:pPr>
              <w:jc w:val="center"/>
              <w:rPr>
                <w:rFonts w:hint="eastAsia" w:ascii="宋体" w:hAnsi="宋体" w:eastAsia="宋体" w:cs="宋体"/>
                <w:color w:val="auto"/>
              </w:rPr>
            </w:pPr>
          </w:p>
        </w:tc>
        <w:tc>
          <w:tcPr>
            <w:tcW w:w="1417" w:type="dxa"/>
            <w:gridSpan w:val="3"/>
            <w:vAlign w:val="center"/>
          </w:tcPr>
          <w:p>
            <w:pPr>
              <w:jc w:val="center"/>
              <w:rPr>
                <w:rFonts w:hint="eastAsia" w:ascii="宋体" w:hAnsi="宋体" w:eastAsia="宋体" w:cs="宋体"/>
                <w:color w:val="auto"/>
              </w:rPr>
            </w:pPr>
          </w:p>
        </w:tc>
        <w:tc>
          <w:tcPr>
            <w:tcW w:w="1418" w:type="dxa"/>
            <w:gridSpan w:val="3"/>
            <w:vAlign w:val="center"/>
          </w:tcPr>
          <w:p>
            <w:pPr>
              <w:jc w:val="center"/>
              <w:rPr>
                <w:rFonts w:hint="eastAsia" w:ascii="宋体" w:hAnsi="宋体" w:eastAsia="宋体" w:cs="宋体"/>
                <w:color w:val="auto"/>
              </w:rPr>
            </w:pPr>
          </w:p>
        </w:tc>
        <w:tc>
          <w:tcPr>
            <w:tcW w:w="1632" w:type="dxa"/>
            <w:gridSpan w:val="4"/>
            <w:vAlign w:val="center"/>
          </w:tcPr>
          <w:p>
            <w:pPr>
              <w:jc w:val="center"/>
              <w:rPr>
                <w:rFonts w:hint="eastAsia" w:ascii="宋体" w:hAnsi="宋体" w:eastAsia="宋体" w:cs="宋体"/>
                <w:color w:val="auto"/>
              </w:rPr>
            </w:pPr>
          </w:p>
        </w:tc>
        <w:tc>
          <w:tcPr>
            <w:tcW w:w="1416"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620" w:hRule="atLeast"/>
          <w:jc w:val="center"/>
        </w:trPr>
        <w:tc>
          <w:tcPr>
            <w:tcW w:w="9611" w:type="dxa"/>
            <w:gridSpan w:val="21"/>
            <w:vAlign w:val="center"/>
          </w:tcPr>
          <w:p>
            <w:pPr>
              <w:jc w:val="center"/>
              <w:rPr>
                <w:rFonts w:hint="eastAsia" w:ascii="宋体" w:hAnsi="宋体" w:eastAsia="宋体" w:cs="宋体"/>
                <w:color w:val="auto"/>
              </w:rPr>
            </w:pPr>
            <w:r>
              <w:rPr>
                <w:rFonts w:hint="eastAsia" w:ascii="宋体" w:hAnsi="宋体" w:eastAsia="宋体" w:cs="宋体"/>
                <w:color w:val="auto"/>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p>
        </w:tc>
        <w:tc>
          <w:tcPr>
            <w:tcW w:w="1548"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项目1</w:t>
            </w:r>
          </w:p>
        </w:tc>
        <w:tc>
          <w:tcPr>
            <w:tcW w:w="1837"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项目2</w:t>
            </w:r>
          </w:p>
        </w:tc>
        <w:tc>
          <w:tcPr>
            <w:tcW w:w="1472"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项目3</w:t>
            </w:r>
          </w:p>
        </w:tc>
        <w:tc>
          <w:tcPr>
            <w:tcW w:w="1641"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项目4</w:t>
            </w:r>
          </w:p>
        </w:tc>
        <w:tc>
          <w:tcPr>
            <w:tcW w:w="1484" w:type="dxa"/>
            <w:gridSpan w:val="3"/>
            <w:vAlign w:val="center"/>
          </w:tcPr>
          <w:p>
            <w:pPr>
              <w:jc w:val="center"/>
              <w:rPr>
                <w:rFonts w:hint="eastAsia" w:ascii="宋体" w:hAnsi="宋体" w:eastAsia="宋体" w:cs="宋体"/>
                <w:color w:val="auto"/>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600"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项目所在区县</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建设单位</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承包单位名称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项目分类</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建设规模</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结构体系</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面积（平方米）</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中标日期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合同金额（万元）</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合同类别</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合同签订日期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1" w:hRule="atLeast"/>
          <w:jc w:val="center"/>
        </w:trPr>
        <w:tc>
          <w:tcPr>
            <w:tcW w:w="1626" w:type="dxa"/>
            <w:gridSpan w:val="4"/>
            <w:vAlign w:val="center"/>
          </w:tcPr>
          <w:p>
            <w:pPr>
              <w:jc w:val="center"/>
              <w:rPr>
                <w:rFonts w:hint="eastAsia" w:ascii="宋体" w:hAnsi="宋体" w:eastAsia="宋体" w:cs="宋体"/>
                <w:color w:val="auto"/>
                <w:sz w:val="27"/>
                <w:szCs w:val="27"/>
                <w:lang w:bidi="ar"/>
              </w:rPr>
            </w:pPr>
            <w:r>
              <w:rPr>
                <w:rFonts w:hint="eastAsia" w:ascii="宋体" w:hAnsi="宋体" w:eastAsia="宋体" w:cs="宋体"/>
                <w:color w:val="auto"/>
              </w:rPr>
              <w:t>开工日期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竣工日期</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企业角色</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企业名称</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在建或已完</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549" w:hRule="atLeast"/>
          <w:jc w:val="center"/>
        </w:trPr>
        <w:tc>
          <w:tcPr>
            <w:tcW w:w="1626" w:type="dxa"/>
            <w:gridSpan w:val="4"/>
            <w:vAlign w:val="center"/>
          </w:tcPr>
          <w:p>
            <w:pPr>
              <w:jc w:val="center"/>
              <w:rPr>
                <w:rFonts w:hint="eastAsia" w:ascii="宋体" w:hAnsi="宋体" w:eastAsia="宋体" w:cs="宋体"/>
                <w:color w:val="auto"/>
              </w:rPr>
            </w:pPr>
            <w:r>
              <w:rPr>
                <w:rFonts w:hint="eastAsia" w:ascii="宋体" w:hAnsi="宋体" w:eastAsia="宋体" w:cs="宋体"/>
                <w:color w:val="auto"/>
              </w:rPr>
              <w:t>工程质量</w:t>
            </w:r>
          </w:p>
        </w:tc>
        <w:tc>
          <w:tcPr>
            <w:tcW w:w="1548" w:type="dxa"/>
            <w:gridSpan w:val="3"/>
            <w:vAlign w:val="center"/>
          </w:tcPr>
          <w:p>
            <w:pPr>
              <w:jc w:val="center"/>
              <w:rPr>
                <w:rFonts w:hint="eastAsia" w:ascii="宋体" w:hAnsi="宋体" w:eastAsia="宋体" w:cs="宋体"/>
                <w:color w:val="auto"/>
              </w:rPr>
            </w:pPr>
          </w:p>
        </w:tc>
        <w:tc>
          <w:tcPr>
            <w:tcW w:w="1837" w:type="dxa"/>
            <w:gridSpan w:val="4"/>
            <w:vAlign w:val="center"/>
          </w:tcPr>
          <w:p>
            <w:pPr>
              <w:jc w:val="center"/>
              <w:rPr>
                <w:rFonts w:hint="eastAsia" w:ascii="宋体" w:hAnsi="宋体" w:eastAsia="宋体" w:cs="宋体"/>
                <w:color w:val="auto"/>
              </w:rPr>
            </w:pPr>
          </w:p>
        </w:tc>
        <w:tc>
          <w:tcPr>
            <w:tcW w:w="1472" w:type="dxa"/>
            <w:gridSpan w:val="3"/>
            <w:vAlign w:val="center"/>
          </w:tcPr>
          <w:p>
            <w:pPr>
              <w:jc w:val="center"/>
              <w:rPr>
                <w:rFonts w:hint="eastAsia" w:ascii="宋体" w:hAnsi="宋体" w:eastAsia="宋体" w:cs="宋体"/>
                <w:color w:val="auto"/>
              </w:rPr>
            </w:pPr>
          </w:p>
        </w:tc>
        <w:tc>
          <w:tcPr>
            <w:tcW w:w="1641" w:type="dxa"/>
            <w:gridSpan w:val="4"/>
            <w:vAlign w:val="center"/>
          </w:tcPr>
          <w:p>
            <w:pPr>
              <w:jc w:val="center"/>
              <w:rPr>
                <w:rFonts w:hint="eastAsia" w:ascii="宋体" w:hAnsi="宋体" w:eastAsia="宋体" w:cs="宋体"/>
                <w:color w:val="auto"/>
              </w:rPr>
            </w:pPr>
          </w:p>
        </w:tc>
        <w:tc>
          <w:tcPr>
            <w:tcW w:w="1484" w:type="dxa"/>
            <w:gridSpan w:val="3"/>
            <w:vAlign w:val="center"/>
          </w:tcPr>
          <w:p>
            <w:pPr>
              <w:jc w:val="center"/>
              <w:rPr>
                <w:rFonts w:hint="eastAsia" w:ascii="宋体" w:hAnsi="宋体" w:eastAsia="宋体" w:cs="宋体"/>
                <w:color w:val="auto"/>
              </w:rPr>
            </w:pPr>
          </w:p>
        </w:tc>
      </w:tr>
    </w:tbl>
    <w:p>
      <w:pPr>
        <w:pStyle w:val="2"/>
        <w:rPr>
          <w:rFonts w:hint="eastAsia" w:ascii="宋体" w:hAnsi="宋体" w:eastAsia="宋体" w:cs="宋体"/>
          <w:color w:val="auto"/>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7、项目管理机构配备情况表（含委托代理人、项目经理、技术负责人和主要管理人员情况，提供2022年6月在现任职单位依法缴纳社会保险证明材料的复印件，若为近期新聘员工，以提供劳动合同证明材料为准）</w:t>
      </w:r>
    </w:p>
    <w:p>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项目管理机构配备情况表</w:t>
      </w:r>
    </w:p>
    <w:p>
      <w:pPr>
        <w:jc w:val="center"/>
        <w:rPr>
          <w:rFonts w:hint="eastAsia" w:ascii="宋体" w:hAnsi="宋体" w:eastAsia="宋体" w:cs="宋体"/>
          <w:b/>
          <w:color w:val="auto"/>
        </w:rPr>
      </w:pPr>
      <w:r>
        <w:rPr>
          <w:rFonts w:hint="eastAsia" w:ascii="宋体" w:hAnsi="宋体" w:eastAsia="宋体" w:cs="宋体"/>
          <w:b/>
          <w:color w:val="auto"/>
        </w:rPr>
        <w:t>(含委托代理人、项目经理、技术负责人、专职安全生产管理人员和主要管理人员情况)</w:t>
      </w:r>
    </w:p>
    <w:p>
      <w:pPr>
        <w:pStyle w:val="28"/>
        <w:rPr>
          <w:rFonts w:hint="eastAsia" w:ascii="宋体" w:hAnsi="宋体" w:eastAsia="宋体" w:cs="宋体"/>
          <w:color w:val="auto"/>
        </w:rPr>
      </w:pPr>
      <w:r>
        <w:rPr>
          <w:rFonts w:hint="eastAsia" w:ascii="宋体" w:hAnsi="宋体" w:eastAsia="宋体" w:cs="宋体"/>
          <w:color w:val="auto"/>
          <w:u w:val="single"/>
        </w:rPr>
        <w:t xml:space="preserve">       （招标工程项目名称）     </w:t>
      </w:r>
      <w:r>
        <w:rPr>
          <w:rFonts w:hint="eastAsia" w:ascii="宋体" w:hAnsi="宋体" w:eastAsia="宋体" w:cs="宋体"/>
          <w:color w:val="auto"/>
        </w:rPr>
        <w:t xml:space="preserve"> 工程</w:t>
      </w:r>
    </w:p>
    <w:tbl>
      <w:tblPr>
        <w:tblStyle w:val="13"/>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829"/>
        <w:gridCol w:w="816"/>
        <w:gridCol w:w="1148"/>
        <w:gridCol w:w="1148"/>
        <w:gridCol w:w="1148"/>
        <w:gridCol w:w="1148"/>
        <w:gridCol w:w="850"/>
        <w:gridCol w:w="105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761" w:type="dxa"/>
            <w:vMerge w:val="restart"/>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岗位</w:t>
            </w:r>
          </w:p>
        </w:tc>
        <w:tc>
          <w:tcPr>
            <w:tcW w:w="829" w:type="dxa"/>
            <w:vMerge w:val="restart"/>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姓名</w:t>
            </w:r>
          </w:p>
        </w:tc>
        <w:tc>
          <w:tcPr>
            <w:tcW w:w="816" w:type="dxa"/>
            <w:vMerge w:val="restart"/>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职称</w:t>
            </w:r>
          </w:p>
        </w:tc>
        <w:tc>
          <w:tcPr>
            <w:tcW w:w="4592" w:type="dxa"/>
            <w:gridSpan w:val="4"/>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执业或职业资格</w:t>
            </w:r>
          </w:p>
        </w:tc>
        <w:tc>
          <w:tcPr>
            <w:tcW w:w="1907" w:type="dxa"/>
            <w:gridSpan w:val="2"/>
            <w:vAlign w:val="center"/>
          </w:tcPr>
          <w:p>
            <w:pPr>
              <w:jc w:val="center"/>
              <w:rPr>
                <w:rFonts w:hint="eastAsia" w:ascii="宋体" w:hAnsi="宋体" w:eastAsia="宋体" w:cs="宋体"/>
                <w:color w:val="auto"/>
              </w:rPr>
            </w:pPr>
            <w:r>
              <w:rPr>
                <w:rFonts w:hint="eastAsia" w:ascii="宋体" w:hAnsi="宋体" w:eastAsia="宋体" w:cs="宋体"/>
                <w:color w:val="auto"/>
              </w:rPr>
              <w:t>承担完工、在建工程情况</w:t>
            </w:r>
          </w:p>
        </w:tc>
        <w:tc>
          <w:tcPr>
            <w:tcW w:w="1134" w:type="dxa"/>
            <w:vMerge w:val="restart"/>
          </w:tcPr>
          <w:p>
            <w:pPr>
              <w:jc w:val="left"/>
              <w:rPr>
                <w:rFonts w:hint="eastAsia" w:ascii="宋体" w:hAnsi="宋体" w:eastAsia="宋体" w:cs="宋体"/>
                <w:color w:val="auto"/>
              </w:rPr>
            </w:pPr>
            <w:r>
              <w:rPr>
                <w:rFonts w:hint="eastAsia" w:ascii="宋体" w:hAnsi="宋体" w:eastAsia="宋体" w:cs="宋体"/>
                <w:color w:val="auto"/>
              </w:rPr>
              <w:t>社保所附证明材料索引号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761" w:type="dxa"/>
            <w:vMerge w:val="continue"/>
            <w:vAlign w:val="center"/>
          </w:tcPr>
          <w:p>
            <w:pPr>
              <w:ind w:left="223" w:hanging="222" w:hangingChars="106"/>
              <w:jc w:val="center"/>
              <w:rPr>
                <w:rFonts w:hint="eastAsia" w:ascii="宋体" w:hAnsi="宋体" w:eastAsia="宋体" w:cs="宋体"/>
                <w:color w:val="auto"/>
              </w:rPr>
            </w:pPr>
          </w:p>
        </w:tc>
        <w:tc>
          <w:tcPr>
            <w:tcW w:w="829" w:type="dxa"/>
            <w:vMerge w:val="continue"/>
            <w:vAlign w:val="center"/>
          </w:tcPr>
          <w:p>
            <w:pPr>
              <w:ind w:left="223" w:hanging="222" w:hangingChars="106"/>
              <w:jc w:val="center"/>
              <w:rPr>
                <w:rFonts w:hint="eastAsia" w:ascii="宋体" w:hAnsi="宋体" w:eastAsia="宋体" w:cs="宋体"/>
                <w:color w:val="auto"/>
              </w:rPr>
            </w:pPr>
          </w:p>
        </w:tc>
        <w:tc>
          <w:tcPr>
            <w:tcW w:w="816" w:type="dxa"/>
            <w:vMerge w:val="continue"/>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证书名称</w:t>
            </w:r>
          </w:p>
        </w:tc>
        <w:tc>
          <w:tcPr>
            <w:tcW w:w="1148" w:type="dxa"/>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级别</w:t>
            </w:r>
          </w:p>
        </w:tc>
        <w:tc>
          <w:tcPr>
            <w:tcW w:w="1148" w:type="dxa"/>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证号</w:t>
            </w:r>
          </w:p>
        </w:tc>
        <w:tc>
          <w:tcPr>
            <w:tcW w:w="1148" w:type="dxa"/>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专业</w:t>
            </w:r>
          </w:p>
        </w:tc>
        <w:tc>
          <w:tcPr>
            <w:tcW w:w="850" w:type="dxa"/>
            <w:vAlign w:val="center"/>
          </w:tcPr>
          <w:p>
            <w:pPr>
              <w:jc w:val="center"/>
              <w:rPr>
                <w:rFonts w:hint="eastAsia" w:ascii="宋体" w:hAnsi="宋体" w:eastAsia="宋体" w:cs="宋体"/>
                <w:color w:val="auto"/>
              </w:rPr>
            </w:pPr>
            <w:r>
              <w:rPr>
                <w:rFonts w:hint="eastAsia" w:ascii="宋体" w:hAnsi="宋体" w:eastAsia="宋体" w:cs="宋体"/>
                <w:color w:val="auto"/>
              </w:rPr>
              <w:t>完工/在建</w:t>
            </w:r>
          </w:p>
        </w:tc>
        <w:tc>
          <w:tcPr>
            <w:tcW w:w="1057" w:type="dxa"/>
            <w:vAlign w:val="center"/>
          </w:tcPr>
          <w:p>
            <w:pPr>
              <w:jc w:val="center"/>
              <w:rPr>
                <w:rFonts w:hint="eastAsia" w:ascii="宋体" w:hAnsi="宋体" w:eastAsia="宋体" w:cs="宋体"/>
                <w:color w:val="auto"/>
              </w:rPr>
            </w:pPr>
            <w:r>
              <w:rPr>
                <w:rFonts w:hint="eastAsia" w:ascii="宋体" w:hAnsi="宋体" w:eastAsia="宋体" w:cs="宋体"/>
                <w:color w:val="auto"/>
              </w:rPr>
              <w:t>主要项目</w:t>
            </w:r>
          </w:p>
          <w:p>
            <w:pPr>
              <w:jc w:val="center"/>
              <w:rPr>
                <w:rFonts w:hint="eastAsia" w:ascii="宋体" w:hAnsi="宋体" w:eastAsia="宋体" w:cs="宋体"/>
                <w:color w:val="auto"/>
              </w:rPr>
            </w:pPr>
            <w:r>
              <w:rPr>
                <w:rFonts w:hint="eastAsia" w:ascii="宋体" w:hAnsi="宋体" w:eastAsia="宋体" w:cs="宋体"/>
                <w:color w:val="auto"/>
              </w:rPr>
              <w:t>名称</w:t>
            </w:r>
          </w:p>
        </w:tc>
        <w:tc>
          <w:tcPr>
            <w:tcW w:w="1134" w:type="dxa"/>
            <w:vMerge w:val="continue"/>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vAlign w:val="center"/>
          </w:tcPr>
          <w:p>
            <w:pPr>
              <w:ind w:left="223" w:hanging="222" w:hangingChars="106"/>
              <w:jc w:val="center"/>
              <w:rPr>
                <w:rFonts w:hint="eastAsia" w:ascii="宋体" w:hAnsi="宋体" w:eastAsia="宋体" w:cs="宋体"/>
                <w:color w:val="auto"/>
              </w:rPr>
            </w:pPr>
          </w:p>
        </w:tc>
        <w:tc>
          <w:tcPr>
            <w:tcW w:w="829" w:type="dxa"/>
            <w:vAlign w:val="center"/>
          </w:tcPr>
          <w:p>
            <w:pPr>
              <w:ind w:left="223" w:hanging="222" w:hangingChars="106"/>
              <w:jc w:val="center"/>
              <w:rPr>
                <w:rFonts w:hint="eastAsia" w:ascii="宋体" w:hAnsi="宋体" w:eastAsia="宋体" w:cs="宋体"/>
                <w:color w:val="auto"/>
              </w:rPr>
            </w:pPr>
          </w:p>
        </w:tc>
        <w:tc>
          <w:tcPr>
            <w:tcW w:w="816"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850" w:type="dxa"/>
            <w:vAlign w:val="center"/>
          </w:tcPr>
          <w:p>
            <w:pPr>
              <w:ind w:left="223" w:hanging="222" w:hangingChars="106"/>
              <w:jc w:val="center"/>
              <w:rPr>
                <w:rFonts w:hint="eastAsia" w:ascii="宋体" w:hAnsi="宋体" w:eastAsia="宋体" w:cs="宋体"/>
                <w:color w:val="auto"/>
              </w:rPr>
            </w:pPr>
          </w:p>
        </w:tc>
        <w:tc>
          <w:tcPr>
            <w:tcW w:w="1057" w:type="dxa"/>
            <w:vAlign w:val="center"/>
          </w:tcPr>
          <w:p>
            <w:pPr>
              <w:ind w:left="223" w:hanging="222" w:hangingChars="106"/>
              <w:jc w:val="center"/>
              <w:rPr>
                <w:rFonts w:hint="eastAsia" w:ascii="宋体" w:hAnsi="宋体" w:eastAsia="宋体" w:cs="宋体"/>
                <w:color w:val="auto"/>
              </w:rPr>
            </w:pPr>
          </w:p>
        </w:tc>
        <w:tc>
          <w:tcPr>
            <w:tcW w:w="1134" w:type="dxa"/>
          </w:tcPr>
          <w:p>
            <w:pPr>
              <w:ind w:left="223" w:hanging="222" w:hangingChars="106"/>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vAlign w:val="center"/>
          </w:tcPr>
          <w:p>
            <w:pPr>
              <w:ind w:left="223" w:hanging="222" w:hangingChars="106"/>
              <w:jc w:val="center"/>
              <w:rPr>
                <w:rFonts w:hint="eastAsia" w:ascii="宋体" w:hAnsi="宋体" w:eastAsia="宋体" w:cs="宋体"/>
                <w:color w:val="auto"/>
              </w:rPr>
            </w:pPr>
          </w:p>
        </w:tc>
        <w:tc>
          <w:tcPr>
            <w:tcW w:w="829" w:type="dxa"/>
            <w:vAlign w:val="center"/>
          </w:tcPr>
          <w:p>
            <w:pPr>
              <w:ind w:left="223" w:hanging="222" w:hangingChars="106"/>
              <w:jc w:val="center"/>
              <w:rPr>
                <w:rFonts w:hint="eastAsia" w:ascii="宋体" w:hAnsi="宋体" w:eastAsia="宋体" w:cs="宋体"/>
                <w:color w:val="auto"/>
              </w:rPr>
            </w:pPr>
          </w:p>
        </w:tc>
        <w:tc>
          <w:tcPr>
            <w:tcW w:w="816"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850" w:type="dxa"/>
            <w:vAlign w:val="center"/>
          </w:tcPr>
          <w:p>
            <w:pPr>
              <w:ind w:left="223" w:hanging="222" w:hangingChars="106"/>
              <w:jc w:val="center"/>
              <w:rPr>
                <w:rFonts w:hint="eastAsia" w:ascii="宋体" w:hAnsi="宋体" w:eastAsia="宋体" w:cs="宋体"/>
                <w:color w:val="auto"/>
              </w:rPr>
            </w:pPr>
          </w:p>
        </w:tc>
        <w:tc>
          <w:tcPr>
            <w:tcW w:w="1057" w:type="dxa"/>
            <w:vAlign w:val="center"/>
          </w:tcPr>
          <w:p>
            <w:pPr>
              <w:ind w:left="223" w:hanging="222" w:hangingChars="106"/>
              <w:jc w:val="center"/>
              <w:rPr>
                <w:rFonts w:hint="eastAsia" w:ascii="宋体" w:hAnsi="宋体" w:eastAsia="宋体" w:cs="宋体"/>
                <w:color w:val="auto"/>
              </w:rPr>
            </w:pPr>
          </w:p>
        </w:tc>
        <w:tc>
          <w:tcPr>
            <w:tcW w:w="1134" w:type="dxa"/>
          </w:tcPr>
          <w:p>
            <w:pPr>
              <w:ind w:left="223" w:hanging="222" w:hangingChars="106"/>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vAlign w:val="center"/>
          </w:tcPr>
          <w:p>
            <w:pPr>
              <w:ind w:left="223" w:hanging="222" w:hangingChars="106"/>
              <w:jc w:val="center"/>
              <w:rPr>
                <w:rFonts w:hint="eastAsia" w:ascii="宋体" w:hAnsi="宋体" w:eastAsia="宋体" w:cs="宋体"/>
                <w:color w:val="auto"/>
              </w:rPr>
            </w:pPr>
          </w:p>
        </w:tc>
        <w:tc>
          <w:tcPr>
            <w:tcW w:w="829" w:type="dxa"/>
            <w:vAlign w:val="center"/>
          </w:tcPr>
          <w:p>
            <w:pPr>
              <w:ind w:left="223" w:hanging="222" w:hangingChars="106"/>
              <w:jc w:val="center"/>
              <w:rPr>
                <w:rFonts w:hint="eastAsia" w:ascii="宋体" w:hAnsi="宋体" w:eastAsia="宋体" w:cs="宋体"/>
                <w:color w:val="auto"/>
              </w:rPr>
            </w:pPr>
          </w:p>
        </w:tc>
        <w:tc>
          <w:tcPr>
            <w:tcW w:w="816"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850" w:type="dxa"/>
            <w:vAlign w:val="center"/>
          </w:tcPr>
          <w:p>
            <w:pPr>
              <w:ind w:left="223" w:hanging="222" w:hangingChars="106"/>
              <w:jc w:val="center"/>
              <w:rPr>
                <w:rFonts w:hint="eastAsia" w:ascii="宋体" w:hAnsi="宋体" w:eastAsia="宋体" w:cs="宋体"/>
                <w:color w:val="auto"/>
              </w:rPr>
            </w:pPr>
          </w:p>
        </w:tc>
        <w:tc>
          <w:tcPr>
            <w:tcW w:w="1057" w:type="dxa"/>
            <w:vAlign w:val="center"/>
          </w:tcPr>
          <w:p>
            <w:pPr>
              <w:ind w:left="223" w:hanging="222" w:hangingChars="106"/>
              <w:jc w:val="center"/>
              <w:rPr>
                <w:rFonts w:hint="eastAsia" w:ascii="宋体" w:hAnsi="宋体" w:eastAsia="宋体" w:cs="宋体"/>
                <w:color w:val="auto"/>
              </w:rPr>
            </w:pPr>
          </w:p>
        </w:tc>
        <w:tc>
          <w:tcPr>
            <w:tcW w:w="1134" w:type="dxa"/>
          </w:tcPr>
          <w:p>
            <w:pPr>
              <w:ind w:left="223" w:hanging="222" w:hangingChars="106"/>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vAlign w:val="center"/>
          </w:tcPr>
          <w:p>
            <w:pPr>
              <w:ind w:left="223" w:hanging="222" w:hangingChars="106"/>
              <w:jc w:val="center"/>
              <w:rPr>
                <w:rFonts w:hint="eastAsia" w:ascii="宋体" w:hAnsi="宋体" w:eastAsia="宋体" w:cs="宋体"/>
                <w:color w:val="auto"/>
              </w:rPr>
            </w:pPr>
          </w:p>
        </w:tc>
        <w:tc>
          <w:tcPr>
            <w:tcW w:w="829" w:type="dxa"/>
            <w:vAlign w:val="center"/>
          </w:tcPr>
          <w:p>
            <w:pPr>
              <w:ind w:left="223" w:hanging="222" w:hangingChars="106"/>
              <w:jc w:val="center"/>
              <w:rPr>
                <w:rFonts w:hint="eastAsia" w:ascii="宋体" w:hAnsi="宋体" w:eastAsia="宋体" w:cs="宋体"/>
                <w:color w:val="auto"/>
              </w:rPr>
            </w:pPr>
          </w:p>
        </w:tc>
        <w:tc>
          <w:tcPr>
            <w:tcW w:w="816"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850" w:type="dxa"/>
            <w:vAlign w:val="center"/>
          </w:tcPr>
          <w:p>
            <w:pPr>
              <w:ind w:left="223" w:hanging="222" w:hangingChars="106"/>
              <w:jc w:val="center"/>
              <w:rPr>
                <w:rFonts w:hint="eastAsia" w:ascii="宋体" w:hAnsi="宋体" w:eastAsia="宋体" w:cs="宋体"/>
                <w:color w:val="auto"/>
              </w:rPr>
            </w:pPr>
          </w:p>
        </w:tc>
        <w:tc>
          <w:tcPr>
            <w:tcW w:w="1057" w:type="dxa"/>
            <w:vAlign w:val="center"/>
          </w:tcPr>
          <w:p>
            <w:pPr>
              <w:ind w:left="223" w:hanging="222" w:hangingChars="106"/>
              <w:jc w:val="center"/>
              <w:rPr>
                <w:rFonts w:hint="eastAsia" w:ascii="宋体" w:hAnsi="宋体" w:eastAsia="宋体" w:cs="宋体"/>
                <w:color w:val="auto"/>
              </w:rPr>
            </w:pPr>
          </w:p>
        </w:tc>
        <w:tc>
          <w:tcPr>
            <w:tcW w:w="1134" w:type="dxa"/>
          </w:tcPr>
          <w:p>
            <w:pPr>
              <w:ind w:left="223" w:hanging="222" w:hangingChars="106"/>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vAlign w:val="center"/>
          </w:tcPr>
          <w:p>
            <w:pPr>
              <w:ind w:left="223" w:hanging="222" w:hangingChars="106"/>
              <w:jc w:val="center"/>
              <w:rPr>
                <w:rFonts w:hint="eastAsia" w:ascii="宋体" w:hAnsi="宋体" w:eastAsia="宋体" w:cs="宋体"/>
                <w:color w:val="auto"/>
              </w:rPr>
            </w:pPr>
          </w:p>
        </w:tc>
        <w:tc>
          <w:tcPr>
            <w:tcW w:w="829" w:type="dxa"/>
            <w:vAlign w:val="center"/>
          </w:tcPr>
          <w:p>
            <w:pPr>
              <w:ind w:left="223" w:hanging="222" w:hangingChars="106"/>
              <w:jc w:val="center"/>
              <w:rPr>
                <w:rFonts w:hint="eastAsia" w:ascii="宋体" w:hAnsi="宋体" w:eastAsia="宋体" w:cs="宋体"/>
                <w:color w:val="auto"/>
              </w:rPr>
            </w:pPr>
          </w:p>
        </w:tc>
        <w:tc>
          <w:tcPr>
            <w:tcW w:w="816"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850" w:type="dxa"/>
            <w:vAlign w:val="center"/>
          </w:tcPr>
          <w:p>
            <w:pPr>
              <w:ind w:left="223" w:hanging="222" w:hangingChars="106"/>
              <w:jc w:val="center"/>
              <w:rPr>
                <w:rFonts w:hint="eastAsia" w:ascii="宋体" w:hAnsi="宋体" w:eastAsia="宋体" w:cs="宋体"/>
                <w:color w:val="auto"/>
              </w:rPr>
            </w:pPr>
          </w:p>
        </w:tc>
        <w:tc>
          <w:tcPr>
            <w:tcW w:w="1057" w:type="dxa"/>
            <w:vAlign w:val="center"/>
          </w:tcPr>
          <w:p>
            <w:pPr>
              <w:ind w:left="223" w:hanging="222" w:hangingChars="106"/>
              <w:jc w:val="center"/>
              <w:rPr>
                <w:rFonts w:hint="eastAsia" w:ascii="宋体" w:hAnsi="宋体" w:eastAsia="宋体" w:cs="宋体"/>
                <w:color w:val="auto"/>
              </w:rPr>
            </w:pPr>
          </w:p>
        </w:tc>
        <w:tc>
          <w:tcPr>
            <w:tcW w:w="1134" w:type="dxa"/>
          </w:tcPr>
          <w:p>
            <w:pPr>
              <w:ind w:left="223" w:hanging="222" w:hangingChars="106"/>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vAlign w:val="center"/>
          </w:tcPr>
          <w:p>
            <w:pPr>
              <w:ind w:left="223" w:hanging="222" w:hangingChars="106"/>
              <w:jc w:val="center"/>
              <w:rPr>
                <w:rFonts w:hint="eastAsia" w:ascii="宋体" w:hAnsi="宋体" w:eastAsia="宋体" w:cs="宋体"/>
                <w:color w:val="auto"/>
              </w:rPr>
            </w:pPr>
          </w:p>
        </w:tc>
        <w:tc>
          <w:tcPr>
            <w:tcW w:w="829" w:type="dxa"/>
            <w:vAlign w:val="center"/>
          </w:tcPr>
          <w:p>
            <w:pPr>
              <w:ind w:left="223" w:hanging="222" w:hangingChars="106"/>
              <w:jc w:val="center"/>
              <w:rPr>
                <w:rFonts w:hint="eastAsia" w:ascii="宋体" w:hAnsi="宋体" w:eastAsia="宋体" w:cs="宋体"/>
                <w:color w:val="auto"/>
              </w:rPr>
            </w:pPr>
          </w:p>
        </w:tc>
        <w:tc>
          <w:tcPr>
            <w:tcW w:w="816"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850" w:type="dxa"/>
            <w:vAlign w:val="center"/>
          </w:tcPr>
          <w:p>
            <w:pPr>
              <w:ind w:left="223" w:hanging="222" w:hangingChars="106"/>
              <w:jc w:val="center"/>
              <w:rPr>
                <w:rFonts w:hint="eastAsia" w:ascii="宋体" w:hAnsi="宋体" w:eastAsia="宋体" w:cs="宋体"/>
                <w:color w:val="auto"/>
              </w:rPr>
            </w:pPr>
          </w:p>
        </w:tc>
        <w:tc>
          <w:tcPr>
            <w:tcW w:w="1057" w:type="dxa"/>
            <w:vAlign w:val="center"/>
          </w:tcPr>
          <w:p>
            <w:pPr>
              <w:ind w:left="223" w:hanging="222" w:hangingChars="106"/>
              <w:jc w:val="center"/>
              <w:rPr>
                <w:rFonts w:hint="eastAsia" w:ascii="宋体" w:hAnsi="宋体" w:eastAsia="宋体" w:cs="宋体"/>
                <w:color w:val="auto"/>
              </w:rPr>
            </w:pPr>
          </w:p>
        </w:tc>
        <w:tc>
          <w:tcPr>
            <w:tcW w:w="1134" w:type="dxa"/>
          </w:tcPr>
          <w:p>
            <w:pPr>
              <w:ind w:left="223" w:hanging="222" w:hangingChars="106"/>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vAlign w:val="center"/>
          </w:tcPr>
          <w:p>
            <w:pPr>
              <w:ind w:left="223" w:hanging="222" w:hangingChars="106"/>
              <w:jc w:val="center"/>
              <w:rPr>
                <w:rFonts w:hint="eastAsia" w:ascii="宋体" w:hAnsi="宋体" w:eastAsia="宋体" w:cs="宋体"/>
                <w:color w:val="auto"/>
              </w:rPr>
            </w:pPr>
          </w:p>
        </w:tc>
        <w:tc>
          <w:tcPr>
            <w:tcW w:w="829" w:type="dxa"/>
            <w:vAlign w:val="center"/>
          </w:tcPr>
          <w:p>
            <w:pPr>
              <w:ind w:left="223" w:hanging="222" w:hangingChars="106"/>
              <w:jc w:val="center"/>
              <w:rPr>
                <w:rFonts w:hint="eastAsia" w:ascii="宋体" w:hAnsi="宋体" w:eastAsia="宋体" w:cs="宋体"/>
                <w:color w:val="auto"/>
              </w:rPr>
            </w:pPr>
          </w:p>
        </w:tc>
        <w:tc>
          <w:tcPr>
            <w:tcW w:w="816"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1148" w:type="dxa"/>
            <w:vAlign w:val="center"/>
          </w:tcPr>
          <w:p>
            <w:pPr>
              <w:ind w:left="223" w:hanging="222" w:hangingChars="106"/>
              <w:jc w:val="center"/>
              <w:rPr>
                <w:rFonts w:hint="eastAsia" w:ascii="宋体" w:hAnsi="宋体" w:eastAsia="宋体" w:cs="宋体"/>
                <w:color w:val="auto"/>
              </w:rPr>
            </w:pPr>
          </w:p>
        </w:tc>
        <w:tc>
          <w:tcPr>
            <w:tcW w:w="850" w:type="dxa"/>
            <w:vAlign w:val="center"/>
          </w:tcPr>
          <w:p>
            <w:pPr>
              <w:ind w:left="223" w:hanging="222" w:hangingChars="106"/>
              <w:jc w:val="center"/>
              <w:rPr>
                <w:rFonts w:hint="eastAsia" w:ascii="宋体" w:hAnsi="宋体" w:eastAsia="宋体" w:cs="宋体"/>
                <w:color w:val="auto"/>
              </w:rPr>
            </w:pPr>
          </w:p>
        </w:tc>
        <w:tc>
          <w:tcPr>
            <w:tcW w:w="1057" w:type="dxa"/>
            <w:vAlign w:val="center"/>
          </w:tcPr>
          <w:p>
            <w:pPr>
              <w:ind w:left="223" w:hanging="222" w:hangingChars="106"/>
              <w:jc w:val="center"/>
              <w:rPr>
                <w:rFonts w:hint="eastAsia" w:ascii="宋体" w:hAnsi="宋体" w:eastAsia="宋体" w:cs="宋体"/>
                <w:color w:val="auto"/>
              </w:rPr>
            </w:pPr>
          </w:p>
        </w:tc>
        <w:tc>
          <w:tcPr>
            <w:tcW w:w="1134" w:type="dxa"/>
          </w:tcPr>
          <w:p>
            <w:pPr>
              <w:ind w:left="223" w:hanging="222" w:hangingChars="106"/>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0039" w:type="dxa"/>
            <w:gridSpan w:val="10"/>
            <w:vAlign w:val="center"/>
          </w:tcPr>
          <w:p>
            <w:pPr>
              <w:ind w:left="223" w:hanging="222" w:hangingChars="106"/>
              <w:jc w:val="center"/>
              <w:rPr>
                <w:rFonts w:hint="eastAsia" w:ascii="宋体" w:hAnsi="宋体" w:eastAsia="宋体" w:cs="宋体"/>
                <w:color w:val="auto"/>
              </w:rPr>
            </w:pPr>
            <w:r>
              <w:rPr>
                <w:rFonts w:hint="eastAsia" w:ascii="宋体" w:hAnsi="宋体" w:eastAsia="宋体" w:cs="宋体"/>
                <w:color w:val="auto"/>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2"/>
        <w:rPr>
          <w:rFonts w:hint="eastAsia" w:ascii="宋体" w:hAnsi="宋体" w:eastAsia="宋体" w:cs="宋体"/>
          <w:color w:val="auto"/>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b/>
          <w:color w:val="auto"/>
          <w:kern w:val="0"/>
        </w:rPr>
      </w:pPr>
    </w:p>
    <w:p>
      <w:pPr>
        <w:spacing w:line="312" w:lineRule="auto"/>
        <w:ind w:firstLine="502"/>
        <w:rPr>
          <w:rFonts w:hint="eastAsia" w:ascii="宋体" w:hAnsi="宋体" w:eastAsia="宋体" w:cs="宋体"/>
          <w:color w:val="auto"/>
        </w:rPr>
      </w:pPr>
      <w:r>
        <w:rPr>
          <w:rFonts w:hint="eastAsia" w:ascii="宋体" w:hAnsi="宋体" w:eastAsia="宋体" w:cs="宋体"/>
          <w:b/>
          <w:color w:val="auto"/>
          <w:kern w:val="0"/>
        </w:rPr>
        <w:t>[摘录</w:t>
      </w:r>
      <w:r>
        <w:rPr>
          <w:rFonts w:hint="eastAsia" w:ascii="宋体" w:hAnsi="宋体" w:eastAsia="宋体" w:cs="宋体"/>
          <w:b/>
          <w:color w:val="auto"/>
        </w:rPr>
        <w:t>市建规〔2006〕270号文</w:t>
      </w:r>
      <w:r>
        <w:rPr>
          <w:rFonts w:hint="eastAsia" w:ascii="宋体" w:hAnsi="宋体" w:eastAsia="宋体" w:cs="宋体"/>
          <w:b/>
          <w:color w:val="auto"/>
          <w:kern w:val="0"/>
        </w:rPr>
        <w:t>]</w:t>
      </w:r>
      <w:r>
        <w:rPr>
          <w:rFonts w:hint="eastAsia" w:ascii="宋体" w:hAnsi="宋体" w:eastAsia="宋体" w:cs="宋体"/>
          <w:b/>
          <w:color w:val="auto"/>
        </w:rPr>
        <w:t xml:space="preserve"> </w:t>
      </w:r>
      <w:r>
        <w:rPr>
          <w:rFonts w:hint="eastAsia" w:ascii="宋体" w:hAnsi="宋体" w:eastAsia="宋体" w:cs="宋体"/>
          <w:color w:val="auto"/>
        </w:rPr>
        <w:t>各施工企业应根据工程项目的实际需要组建项目管理班子，但不得低于以下配置标准。</w:t>
      </w:r>
    </w:p>
    <w:p>
      <w:pPr>
        <w:pStyle w:val="23"/>
        <w:spacing w:line="312" w:lineRule="auto"/>
        <w:ind w:firstLine="0" w:firstLineChars="0"/>
        <w:outlineLvl w:val="0"/>
        <w:rPr>
          <w:rFonts w:hint="eastAsia" w:ascii="宋体" w:hAnsi="宋体" w:eastAsia="宋体" w:cs="宋体"/>
          <w:color w:val="auto"/>
          <w:kern w:val="0"/>
        </w:rPr>
      </w:pPr>
      <w:r>
        <w:rPr>
          <w:rFonts w:hint="eastAsia" w:ascii="宋体" w:hAnsi="宋体" w:eastAsia="宋体" w:cs="宋体"/>
          <w:color w:val="auto"/>
          <w:kern w:val="0"/>
        </w:rPr>
        <w:t>1、1万平方米以下的房屋建筑工程、装修工程或5000万以下市政工程和其他工程     表1</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37"/>
        <w:gridCol w:w="3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037"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 xml:space="preserve">             内容各类人员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数量</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资质</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按资质管理标准</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项目副经理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0~1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企业可视工程情况自行设置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技术负责人</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助理工程师</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施工员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质检员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51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专职安全生产管理人员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C证</w:t>
            </w:r>
          </w:p>
        </w:tc>
        <w:tc>
          <w:tcPr>
            <w:tcW w:w="351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bl>
    <w:p>
      <w:pPr>
        <w:widowControl/>
        <w:spacing w:before="100" w:beforeAutospacing="1" w:after="100" w:afterAutospacing="1" w:line="312" w:lineRule="auto"/>
        <w:ind w:firstLine="105" w:firstLineChars="50"/>
        <w:rPr>
          <w:rFonts w:hint="eastAsia" w:ascii="宋体" w:hAnsi="宋体" w:eastAsia="宋体" w:cs="宋体"/>
          <w:color w:val="auto"/>
          <w:kern w:val="0"/>
        </w:rPr>
      </w:pPr>
      <w:r>
        <w:rPr>
          <w:rFonts w:hint="eastAsia" w:ascii="宋体" w:hAnsi="宋体" w:eastAsia="宋体" w:cs="宋体"/>
          <w:color w:val="auto"/>
          <w:kern w:val="0"/>
        </w:rPr>
        <w:t>2.2、1～5万平方米的房屋建筑工程、装修工程或5000万-1亿元以下市政工程和其他工程  表2</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1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037"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 xml:space="preserve">             内容各类人员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数量</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资质</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按资质管理标准</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项目副经理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技术负责人</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工程师</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施工员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1～2</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质检员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专职安全生产管理人员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2</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C证</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bl>
    <w:p>
      <w:pPr>
        <w:widowControl/>
        <w:spacing w:before="100" w:beforeAutospacing="1" w:after="100" w:afterAutospacing="1" w:line="312" w:lineRule="auto"/>
        <w:ind w:firstLine="420" w:firstLineChars="200"/>
        <w:rPr>
          <w:rFonts w:hint="eastAsia" w:ascii="宋体" w:hAnsi="宋体" w:eastAsia="宋体" w:cs="宋体"/>
          <w:color w:val="auto"/>
          <w:kern w:val="0"/>
        </w:rPr>
      </w:pPr>
      <w:r>
        <w:rPr>
          <w:rFonts w:hint="eastAsia" w:ascii="宋体" w:hAnsi="宋体" w:eastAsia="宋体" w:cs="宋体"/>
          <w:color w:val="auto"/>
          <w:kern w:val="0"/>
        </w:rPr>
        <w:t>2.3、5万平方米以上的房屋建筑工程或1亿以上市政工程和其他工程       表3</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1164"/>
        <w:gridCol w:w="2010"/>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2037" w:type="dxa"/>
            <w:tcBorders>
              <w:top w:val="single" w:color="auto" w:sz="4" w:space="0"/>
              <w:left w:val="single" w:color="auto" w:sz="4" w:space="0"/>
              <w:bottom w:val="nil"/>
              <w:right w:val="single" w:color="auto" w:sz="4" w:space="0"/>
              <w:tl2br w:val="single" w:color="auto" w:sz="4" w:space="0"/>
            </w:tcBorders>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 xml:space="preserve">             内容各类人员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数量</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资质</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按资质标准</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项目副经理</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2</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技术负责人</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1</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工程师以上</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工程师专职，高级工程师兼职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施工员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2人以上</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vertAlign w:val="superscript"/>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rPr>
        <w:tc>
          <w:tcPr>
            <w:tcW w:w="2037" w:type="dxa"/>
            <w:tcBorders>
              <w:top w:val="single" w:color="auto" w:sz="4" w:space="0"/>
              <w:left w:val="single" w:color="auto" w:sz="4" w:space="0"/>
              <w:bottom w:val="nil"/>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质检员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2</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中级</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专职不押证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trPr>
        <w:tc>
          <w:tcPr>
            <w:tcW w:w="2037"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专职安全生产管理人员</w:t>
            </w:r>
          </w:p>
        </w:tc>
        <w:tc>
          <w:tcPr>
            <w:tcW w:w="1164"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3</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jc w:val="center"/>
              <w:rPr>
                <w:rFonts w:hint="eastAsia" w:ascii="宋体" w:hAnsi="宋体" w:eastAsia="宋体" w:cs="宋体"/>
                <w:color w:val="auto"/>
                <w:kern w:val="0"/>
              </w:rPr>
            </w:pPr>
            <w:r>
              <w:rPr>
                <w:rFonts w:hint="eastAsia" w:ascii="宋体" w:hAnsi="宋体" w:eastAsia="宋体" w:cs="宋体"/>
                <w:color w:val="auto"/>
                <w:kern w:val="0"/>
              </w:rPr>
              <w:t>C证</w:t>
            </w:r>
          </w:p>
        </w:tc>
        <w:tc>
          <w:tcPr>
            <w:tcW w:w="349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12" w:lineRule="auto"/>
              <w:rPr>
                <w:rFonts w:hint="eastAsia" w:ascii="宋体" w:hAnsi="宋体" w:eastAsia="宋体" w:cs="宋体"/>
                <w:color w:val="auto"/>
                <w:kern w:val="0"/>
              </w:rPr>
            </w:pPr>
            <w:r>
              <w:rPr>
                <w:rFonts w:hint="eastAsia" w:ascii="宋体" w:hAnsi="宋体" w:eastAsia="宋体" w:cs="宋体"/>
                <w:color w:val="auto"/>
                <w:kern w:val="0"/>
              </w:rPr>
              <w:t>专职、押证，应当设置安全主管，按土建、机电设备等专业设置专职安全生产管理人员</w:t>
            </w:r>
          </w:p>
        </w:tc>
      </w:tr>
    </w:tbl>
    <w:p>
      <w:pPr>
        <w:spacing w:before="120" w:beforeLines="50" w:line="312" w:lineRule="auto"/>
        <w:rPr>
          <w:rFonts w:hint="eastAsia" w:ascii="宋体" w:hAnsi="宋体" w:eastAsia="宋体" w:cs="宋体"/>
          <w:b/>
          <w:bCs/>
          <w:color w:val="auto"/>
          <w:sz w:val="28"/>
          <w:szCs w:val="28"/>
        </w:rPr>
      </w:pPr>
    </w:p>
    <w:p>
      <w:pPr>
        <w:spacing w:before="120" w:beforeLines="50" w:line="312" w:lineRule="auto"/>
        <w:rPr>
          <w:rFonts w:hint="eastAsia" w:ascii="宋体" w:hAnsi="宋体" w:eastAsia="宋体" w:cs="宋体"/>
          <w:b/>
          <w:bCs/>
          <w:color w:val="auto"/>
          <w:sz w:val="28"/>
          <w:szCs w:val="28"/>
        </w:rPr>
      </w:pPr>
      <w:r>
        <w:rPr>
          <w:rFonts w:hint="eastAsia" w:ascii="宋体" w:hAnsi="宋体" w:eastAsia="宋体" w:cs="宋体"/>
          <w:b/>
          <w:bCs/>
          <w:color w:val="auto"/>
          <w:sz w:val="28"/>
          <w:szCs w:val="28"/>
        </w:rPr>
        <w:t>8、资格审查需要的其他材料：拟投入施工机械设备情况表、企业2019年至2021年财务状况表、近</w:t>
      </w:r>
      <w:r>
        <w:rPr>
          <w:rFonts w:hint="eastAsia" w:ascii="宋体" w:hAnsi="宋体" w:eastAsia="宋体" w:cs="宋体"/>
          <w:b/>
          <w:bCs/>
          <w:color w:val="auto"/>
          <w:sz w:val="28"/>
          <w:szCs w:val="28"/>
          <w:u w:val="single"/>
        </w:rPr>
        <w:t>三</w:t>
      </w:r>
      <w:r>
        <w:rPr>
          <w:rFonts w:hint="eastAsia" w:ascii="宋体" w:hAnsi="宋体" w:eastAsia="宋体" w:cs="宋体"/>
          <w:b/>
          <w:bCs/>
          <w:color w:val="auto"/>
          <w:sz w:val="28"/>
          <w:szCs w:val="28"/>
        </w:rPr>
        <w:t>年发生的诉讼和仲裁情况（如有）、农民工工资保证金承诺书、其他材料等。</w:t>
      </w:r>
    </w:p>
    <w:p>
      <w:pPr>
        <w:pStyle w:val="2"/>
        <w:rPr>
          <w:rFonts w:hint="eastAsia" w:ascii="宋体" w:hAnsi="宋体" w:eastAsia="宋体" w:cs="宋体"/>
          <w:color w:val="auto"/>
        </w:rPr>
      </w:pPr>
    </w:p>
    <w:p>
      <w:pPr>
        <w:rPr>
          <w:rFonts w:hint="eastAsia" w:ascii="宋体" w:hAnsi="宋体" w:eastAsia="宋体" w:cs="宋体"/>
          <w:b/>
          <w:bCs/>
          <w:color w:val="auto"/>
          <w:sz w:val="28"/>
          <w:szCs w:val="28"/>
        </w:rPr>
      </w:pPr>
      <w:r>
        <w:rPr>
          <w:rFonts w:hint="eastAsia" w:ascii="宋体" w:hAnsi="宋体" w:eastAsia="宋体" w:cs="宋体"/>
          <w:b/>
          <w:bCs/>
          <w:color w:val="auto"/>
          <w:sz w:val="28"/>
          <w:szCs w:val="28"/>
        </w:rPr>
        <w:t>附表：</w:t>
      </w:r>
    </w:p>
    <w:p>
      <w:pPr>
        <w:tabs>
          <w:tab w:val="left" w:pos="826"/>
        </w:tabs>
        <w:snapToGrid w:val="0"/>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（1）拟投入施工机械设备情况表</w:t>
      </w:r>
    </w:p>
    <w:p>
      <w:pPr>
        <w:rPr>
          <w:rFonts w:hint="eastAsia" w:ascii="宋体" w:hAnsi="宋体" w:eastAsia="宋体" w:cs="宋体"/>
          <w:color w:val="auto"/>
        </w:rPr>
      </w:pPr>
      <w:r>
        <w:rPr>
          <w:rFonts w:hint="eastAsia" w:ascii="宋体" w:hAnsi="宋体" w:eastAsia="宋体" w:cs="宋体"/>
          <w:color w:val="auto"/>
        </w:rPr>
        <w:t>附表一：拟投入本工程的主要施工设备表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226" w:type="dxa"/>
            <w:vAlign w:val="center"/>
          </w:tcPr>
          <w:p>
            <w:pPr>
              <w:jc w:val="center"/>
              <w:rPr>
                <w:rFonts w:hint="eastAsia" w:ascii="宋体" w:hAnsi="宋体" w:eastAsia="宋体" w:cs="宋体"/>
                <w:color w:val="auto"/>
              </w:rPr>
            </w:pPr>
            <w:r>
              <w:rPr>
                <w:rFonts w:hint="eastAsia" w:ascii="宋体" w:hAnsi="宋体" w:eastAsia="宋体" w:cs="宋体"/>
                <w:color w:val="auto"/>
              </w:rPr>
              <w:t>设备名称</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型号</w:t>
            </w:r>
          </w:p>
          <w:p>
            <w:pPr>
              <w:jc w:val="center"/>
              <w:rPr>
                <w:rFonts w:hint="eastAsia" w:ascii="宋体" w:hAnsi="宋体" w:eastAsia="宋体" w:cs="宋体"/>
                <w:color w:val="auto"/>
              </w:rPr>
            </w:pPr>
            <w:r>
              <w:rPr>
                <w:rFonts w:hint="eastAsia" w:ascii="宋体" w:hAnsi="宋体" w:eastAsia="宋体" w:cs="宋体"/>
                <w:color w:val="auto"/>
              </w:rPr>
              <w:t>规格</w:t>
            </w:r>
          </w:p>
        </w:tc>
        <w:tc>
          <w:tcPr>
            <w:tcW w:w="708" w:type="dxa"/>
            <w:vAlign w:val="center"/>
          </w:tcPr>
          <w:p>
            <w:pPr>
              <w:jc w:val="center"/>
              <w:rPr>
                <w:rFonts w:hint="eastAsia" w:ascii="宋体" w:hAnsi="宋体" w:eastAsia="宋体" w:cs="宋体"/>
                <w:color w:val="auto"/>
              </w:rPr>
            </w:pPr>
            <w:r>
              <w:rPr>
                <w:rFonts w:hint="eastAsia" w:ascii="宋体" w:hAnsi="宋体" w:eastAsia="宋体" w:cs="宋体"/>
                <w:color w:val="auto"/>
              </w:rPr>
              <w:t>数量</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国别</w:t>
            </w:r>
          </w:p>
          <w:p>
            <w:pPr>
              <w:jc w:val="center"/>
              <w:rPr>
                <w:rFonts w:hint="eastAsia" w:ascii="宋体" w:hAnsi="宋体" w:eastAsia="宋体" w:cs="宋体"/>
                <w:color w:val="auto"/>
              </w:rPr>
            </w:pPr>
            <w:r>
              <w:rPr>
                <w:rFonts w:hint="eastAsia" w:ascii="宋体" w:hAnsi="宋体" w:eastAsia="宋体" w:cs="宋体"/>
                <w:color w:val="auto"/>
              </w:rPr>
              <w:t>产地</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制造</w:t>
            </w:r>
          </w:p>
          <w:p>
            <w:pPr>
              <w:jc w:val="center"/>
              <w:rPr>
                <w:rFonts w:hint="eastAsia" w:ascii="宋体" w:hAnsi="宋体" w:eastAsia="宋体" w:cs="宋体"/>
                <w:color w:val="auto"/>
              </w:rPr>
            </w:pPr>
            <w:r>
              <w:rPr>
                <w:rFonts w:hint="eastAsia" w:ascii="宋体" w:hAnsi="宋体" w:eastAsia="宋体" w:cs="宋体"/>
                <w:color w:val="auto"/>
              </w:rPr>
              <w:t>年份</w:t>
            </w:r>
          </w:p>
        </w:tc>
        <w:tc>
          <w:tcPr>
            <w:tcW w:w="1134" w:type="dxa"/>
            <w:vAlign w:val="center"/>
          </w:tcPr>
          <w:p>
            <w:pPr>
              <w:jc w:val="center"/>
              <w:rPr>
                <w:rFonts w:hint="eastAsia" w:ascii="宋体" w:hAnsi="宋体" w:eastAsia="宋体" w:cs="宋体"/>
                <w:color w:val="auto"/>
              </w:rPr>
            </w:pPr>
            <w:r>
              <w:rPr>
                <w:rFonts w:hint="eastAsia" w:ascii="宋体" w:hAnsi="宋体" w:eastAsia="宋体" w:cs="宋体"/>
                <w:color w:val="auto"/>
              </w:rPr>
              <w:t>额定功率</w:t>
            </w:r>
          </w:p>
          <w:p>
            <w:pPr>
              <w:jc w:val="center"/>
              <w:rPr>
                <w:rFonts w:hint="eastAsia" w:ascii="宋体" w:hAnsi="宋体" w:eastAsia="宋体" w:cs="宋体"/>
                <w:color w:val="auto"/>
              </w:rPr>
            </w:pPr>
            <w:r>
              <w:rPr>
                <w:rFonts w:hint="eastAsia" w:ascii="宋体" w:hAnsi="宋体" w:eastAsia="宋体" w:cs="宋体"/>
                <w:color w:val="auto"/>
              </w:rPr>
              <w:t>（KW）</w:t>
            </w:r>
          </w:p>
        </w:tc>
        <w:tc>
          <w:tcPr>
            <w:tcW w:w="992" w:type="dxa"/>
            <w:vAlign w:val="center"/>
          </w:tcPr>
          <w:p>
            <w:pPr>
              <w:jc w:val="center"/>
              <w:rPr>
                <w:rFonts w:hint="eastAsia" w:ascii="宋体" w:hAnsi="宋体" w:eastAsia="宋体" w:cs="宋体"/>
                <w:color w:val="auto"/>
              </w:rPr>
            </w:pPr>
            <w:r>
              <w:rPr>
                <w:rFonts w:hint="eastAsia" w:ascii="宋体" w:hAnsi="宋体" w:eastAsia="宋体" w:cs="宋体"/>
                <w:color w:val="auto"/>
              </w:rPr>
              <w:t>生产</w:t>
            </w:r>
          </w:p>
          <w:p>
            <w:pPr>
              <w:jc w:val="center"/>
              <w:rPr>
                <w:rFonts w:hint="eastAsia" w:ascii="宋体" w:hAnsi="宋体" w:eastAsia="宋体" w:cs="宋体"/>
                <w:color w:val="auto"/>
              </w:rPr>
            </w:pPr>
            <w:r>
              <w:rPr>
                <w:rFonts w:hint="eastAsia" w:ascii="宋体" w:hAnsi="宋体" w:eastAsia="宋体" w:cs="宋体"/>
                <w:color w:val="auto"/>
              </w:rPr>
              <w:t>能力</w:t>
            </w:r>
          </w:p>
        </w:tc>
        <w:tc>
          <w:tcPr>
            <w:tcW w:w="1134" w:type="dxa"/>
            <w:vAlign w:val="center"/>
          </w:tcPr>
          <w:p>
            <w:pPr>
              <w:jc w:val="center"/>
              <w:rPr>
                <w:rFonts w:hint="eastAsia" w:ascii="宋体" w:hAnsi="宋体" w:eastAsia="宋体" w:cs="宋体"/>
                <w:color w:val="auto"/>
              </w:rPr>
            </w:pPr>
            <w:r>
              <w:rPr>
                <w:rFonts w:hint="eastAsia" w:ascii="宋体" w:hAnsi="宋体" w:eastAsia="宋体" w:cs="宋体"/>
                <w:color w:val="auto"/>
              </w:rPr>
              <w:t>用于施</w:t>
            </w:r>
          </w:p>
          <w:p>
            <w:pPr>
              <w:jc w:val="center"/>
              <w:rPr>
                <w:rFonts w:hint="eastAsia" w:ascii="宋体" w:hAnsi="宋体" w:eastAsia="宋体" w:cs="宋体"/>
                <w:color w:val="auto"/>
              </w:rPr>
            </w:pPr>
            <w:r>
              <w:rPr>
                <w:rFonts w:hint="eastAsia" w:ascii="宋体" w:hAnsi="宋体" w:eastAsia="宋体" w:cs="宋体"/>
                <w:color w:val="auto"/>
              </w:rPr>
              <w:t>工部位</w:t>
            </w:r>
          </w:p>
        </w:tc>
        <w:tc>
          <w:tcPr>
            <w:tcW w:w="992" w:type="dxa"/>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ind w:firstLine="420" w:firstLineChars="200"/>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rFonts w:hint="eastAsia" w:ascii="宋体" w:hAnsi="宋体" w:eastAsia="宋体" w:cs="宋体"/>
                <w:color w:val="auto"/>
              </w:rPr>
            </w:pPr>
          </w:p>
        </w:tc>
        <w:tc>
          <w:tcPr>
            <w:tcW w:w="1226"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708" w:type="dxa"/>
          </w:tcPr>
          <w:p>
            <w:pPr>
              <w:spacing w:line="360" w:lineRule="auto"/>
              <w:rPr>
                <w:rFonts w:hint="eastAsia" w:ascii="宋体" w:hAnsi="宋体" w:eastAsia="宋体" w:cs="宋体"/>
                <w:color w:val="auto"/>
              </w:rPr>
            </w:pPr>
          </w:p>
        </w:tc>
        <w:tc>
          <w:tcPr>
            <w:tcW w:w="709" w:type="dxa"/>
          </w:tcPr>
          <w:p>
            <w:pPr>
              <w:spacing w:line="360" w:lineRule="auto"/>
              <w:rPr>
                <w:rFonts w:hint="eastAsia" w:ascii="宋体" w:hAnsi="宋体" w:eastAsia="宋体" w:cs="宋体"/>
                <w:color w:val="auto"/>
              </w:rPr>
            </w:pPr>
          </w:p>
        </w:tc>
        <w:tc>
          <w:tcPr>
            <w:tcW w:w="851"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c>
          <w:tcPr>
            <w:tcW w:w="1134" w:type="dxa"/>
          </w:tcPr>
          <w:p>
            <w:pPr>
              <w:spacing w:line="360" w:lineRule="auto"/>
              <w:rPr>
                <w:rFonts w:hint="eastAsia" w:ascii="宋体" w:hAnsi="宋体" w:eastAsia="宋体" w:cs="宋体"/>
                <w:color w:val="auto"/>
              </w:rPr>
            </w:pPr>
          </w:p>
        </w:tc>
        <w:tc>
          <w:tcPr>
            <w:tcW w:w="992" w:type="dxa"/>
          </w:tcPr>
          <w:p>
            <w:pPr>
              <w:spacing w:line="360" w:lineRule="auto"/>
              <w:rPr>
                <w:rFonts w:hint="eastAsia" w:ascii="宋体" w:hAnsi="宋体" w:eastAsia="宋体" w:cs="宋体"/>
                <w:color w:val="auto"/>
              </w:rPr>
            </w:pPr>
          </w:p>
        </w:tc>
      </w:tr>
    </w:tbl>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r>
        <w:rPr>
          <w:rFonts w:hint="eastAsia" w:ascii="宋体" w:hAnsi="宋体" w:eastAsia="宋体" w:cs="宋体"/>
          <w:color w:val="auto"/>
        </w:rPr>
        <w:t>附表二：拟配备本工程的试验和检测仪器设备表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rFonts w:hint="eastAsia" w:ascii="宋体" w:hAnsi="宋体" w:eastAsia="宋体" w:cs="宋体"/>
                <w:color w:val="auto"/>
              </w:rPr>
            </w:pPr>
            <w:r>
              <w:rPr>
                <w:rFonts w:hint="eastAsia" w:ascii="宋体" w:hAnsi="宋体" w:eastAsia="宋体" w:cs="宋体"/>
                <w:color w:val="auto"/>
              </w:rPr>
              <w:t>序号</w:t>
            </w:r>
          </w:p>
        </w:tc>
        <w:tc>
          <w:tcPr>
            <w:tcW w:w="1226" w:type="dxa"/>
            <w:vAlign w:val="center"/>
          </w:tcPr>
          <w:p>
            <w:pPr>
              <w:jc w:val="center"/>
              <w:rPr>
                <w:rFonts w:hint="eastAsia" w:ascii="宋体" w:hAnsi="宋体" w:eastAsia="宋体" w:cs="宋体"/>
                <w:color w:val="auto"/>
              </w:rPr>
            </w:pPr>
            <w:r>
              <w:rPr>
                <w:rFonts w:hint="eastAsia" w:ascii="宋体" w:hAnsi="宋体" w:eastAsia="宋体" w:cs="宋体"/>
                <w:color w:val="auto"/>
              </w:rPr>
              <w:t>仪器设备名称</w:t>
            </w:r>
          </w:p>
        </w:tc>
        <w:tc>
          <w:tcPr>
            <w:tcW w:w="851" w:type="dxa"/>
            <w:vAlign w:val="center"/>
          </w:tcPr>
          <w:p>
            <w:pPr>
              <w:jc w:val="center"/>
              <w:rPr>
                <w:rFonts w:hint="eastAsia" w:ascii="宋体" w:hAnsi="宋体" w:eastAsia="宋体" w:cs="宋体"/>
                <w:color w:val="auto"/>
              </w:rPr>
            </w:pPr>
            <w:r>
              <w:rPr>
                <w:rFonts w:hint="eastAsia" w:ascii="宋体" w:hAnsi="宋体" w:eastAsia="宋体" w:cs="宋体"/>
                <w:color w:val="auto"/>
              </w:rPr>
              <w:t>型号</w:t>
            </w:r>
          </w:p>
          <w:p>
            <w:pPr>
              <w:jc w:val="center"/>
              <w:rPr>
                <w:rFonts w:hint="eastAsia" w:ascii="宋体" w:hAnsi="宋体" w:eastAsia="宋体" w:cs="宋体"/>
                <w:color w:val="auto"/>
              </w:rPr>
            </w:pPr>
            <w:r>
              <w:rPr>
                <w:rFonts w:hint="eastAsia" w:ascii="宋体" w:hAnsi="宋体" w:eastAsia="宋体" w:cs="宋体"/>
                <w:color w:val="auto"/>
              </w:rPr>
              <w:t>规格</w:t>
            </w:r>
          </w:p>
        </w:tc>
        <w:tc>
          <w:tcPr>
            <w:tcW w:w="708" w:type="dxa"/>
            <w:vAlign w:val="center"/>
          </w:tcPr>
          <w:p>
            <w:pPr>
              <w:jc w:val="center"/>
              <w:rPr>
                <w:rFonts w:hint="eastAsia" w:ascii="宋体" w:hAnsi="宋体" w:eastAsia="宋体" w:cs="宋体"/>
                <w:color w:val="auto"/>
              </w:rPr>
            </w:pPr>
            <w:r>
              <w:rPr>
                <w:rFonts w:hint="eastAsia" w:ascii="宋体" w:hAnsi="宋体" w:eastAsia="宋体" w:cs="宋体"/>
                <w:color w:val="auto"/>
              </w:rPr>
              <w:t>数量</w:t>
            </w:r>
          </w:p>
        </w:tc>
        <w:tc>
          <w:tcPr>
            <w:tcW w:w="709" w:type="dxa"/>
            <w:vAlign w:val="center"/>
          </w:tcPr>
          <w:p>
            <w:pPr>
              <w:jc w:val="center"/>
              <w:rPr>
                <w:rFonts w:hint="eastAsia" w:ascii="宋体" w:hAnsi="宋体" w:eastAsia="宋体" w:cs="宋体"/>
                <w:color w:val="auto"/>
              </w:rPr>
            </w:pPr>
            <w:r>
              <w:rPr>
                <w:rFonts w:hint="eastAsia" w:ascii="宋体" w:hAnsi="宋体" w:eastAsia="宋体" w:cs="宋体"/>
                <w:color w:val="auto"/>
              </w:rPr>
              <w:t>国别</w:t>
            </w:r>
          </w:p>
          <w:p>
            <w:pPr>
              <w:jc w:val="center"/>
              <w:rPr>
                <w:rFonts w:hint="eastAsia" w:ascii="宋体" w:hAnsi="宋体" w:eastAsia="宋体" w:cs="宋体"/>
                <w:color w:val="auto"/>
              </w:rPr>
            </w:pPr>
            <w:r>
              <w:rPr>
                <w:rFonts w:hint="eastAsia" w:ascii="宋体" w:hAnsi="宋体" w:eastAsia="宋体" w:cs="宋体"/>
                <w:color w:val="auto"/>
              </w:rPr>
              <w:t>产地</w:t>
            </w:r>
          </w:p>
        </w:tc>
        <w:tc>
          <w:tcPr>
            <w:tcW w:w="1134" w:type="dxa"/>
            <w:vAlign w:val="center"/>
          </w:tcPr>
          <w:p>
            <w:pPr>
              <w:jc w:val="center"/>
              <w:rPr>
                <w:rFonts w:hint="eastAsia" w:ascii="宋体" w:hAnsi="宋体" w:eastAsia="宋体" w:cs="宋体"/>
                <w:color w:val="auto"/>
              </w:rPr>
            </w:pPr>
            <w:r>
              <w:rPr>
                <w:rFonts w:hint="eastAsia" w:ascii="宋体" w:hAnsi="宋体" w:eastAsia="宋体" w:cs="宋体"/>
                <w:color w:val="auto"/>
              </w:rPr>
              <w:t>制造年份</w:t>
            </w:r>
          </w:p>
        </w:tc>
        <w:tc>
          <w:tcPr>
            <w:tcW w:w="1276" w:type="dxa"/>
            <w:vAlign w:val="center"/>
          </w:tcPr>
          <w:p>
            <w:pPr>
              <w:jc w:val="center"/>
              <w:rPr>
                <w:rFonts w:hint="eastAsia" w:ascii="宋体" w:hAnsi="宋体" w:eastAsia="宋体" w:cs="宋体"/>
                <w:color w:val="auto"/>
              </w:rPr>
            </w:pPr>
            <w:r>
              <w:rPr>
                <w:rFonts w:hint="eastAsia" w:ascii="宋体" w:hAnsi="宋体" w:eastAsia="宋体" w:cs="宋体"/>
                <w:color w:val="auto"/>
              </w:rPr>
              <w:t>已使用</w:t>
            </w:r>
          </w:p>
          <w:p>
            <w:pPr>
              <w:jc w:val="center"/>
              <w:rPr>
                <w:rFonts w:hint="eastAsia" w:ascii="宋体" w:hAnsi="宋体" w:eastAsia="宋体" w:cs="宋体"/>
                <w:color w:val="auto"/>
              </w:rPr>
            </w:pPr>
            <w:r>
              <w:rPr>
                <w:rFonts w:hint="eastAsia" w:ascii="宋体" w:hAnsi="宋体" w:eastAsia="宋体" w:cs="宋体"/>
                <w:color w:val="auto"/>
              </w:rPr>
              <w:t>台时数</w:t>
            </w:r>
          </w:p>
        </w:tc>
        <w:tc>
          <w:tcPr>
            <w:tcW w:w="1134" w:type="dxa"/>
            <w:vAlign w:val="center"/>
          </w:tcPr>
          <w:p>
            <w:pPr>
              <w:jc w:val="center"/>
              <w:rPr>
                <w:rFonts w:hint="eastAsia" w:ascii="宋体" w:hAnsi="宋体" w:eastAsia="宋体" w:cs="宋体"/>
                <w:color w:val="auto"/>
              </w:rPr>
            </w:pPr>
            <w:r>
              <w:rPr>
                <w:rFonts w:hint="eastAsia" w:ascii="宋体" w:hAnsi="宋体" w:eastAsia="宋体" w:cs="宋体"/>
                <w:color w:val="auto"/>
              </w:rPr>
              <w:t>用途</w:t>
            </w:r>
          </w:p>
        </w:tc>
        <w:tc>
          <w:tcPr>
            <w:tcW w:w="1559" w:type="dxa"/>
            <w:vAlign w:val="center"/>
          </w:tcPr>
          <w:p>
            <w:pPr>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rFonts w:hint="eastAsia" w:ascii="宋体" w:hAnsi="宋体" w:eastAsia="宋体" w:cs="宋体"/>
                <w:color w:val="auto"/>
              </w:rPr>
            </w:pPr>
          </w:p>
        </w:tc>
        <w:tc>
          <w:tcPr>
            <w:tcW w:w="1226" w:type="dxa"/>
            <w:vAlign w:val="center"/>
          </w:tcPr>
          <w:p>
            <w:pPr>
              <w:spacing w:line="360" w:lineRule="auto"/>
              <w:ind w:firstLine="420" w:firstLineChars="200"/>
              <w:rPr>
                <w:rFonts w:hint="eastAsia" w:ascii="宋体" w:hAnsi="宋体" w:eastAsia="宋体" w:cs="宋体"/>
                <w:color w:val="auto"/>
              </w:rPr>
            </w:pPr>
          </w:p>
        </w:tc>
        <w:tc>
          <w:tcPr>
            <w:tcW w:w="851" w:type="dxa"/>
            <w:vAlign w:val="center"/>
          </w:tcPr>
          <w:p>
            <w:pPr>
              <w:spacing w:line="360" w:lineRule="auto"/>
              <w:ind w:firstLine="420" w:firstLineChars="200"/>
              <w:rPr>
                <w:rFonts w:hint="eastAsia" w:ascii="宋体" w:hAnsi="宋体" w:eastAsia="宋体" w:cs="宋体"/>
                <w:color w:val="auto"/>
              </w:rPr>
            </w:pPr>
          </w:p>
        </w:tc>
        <w:tc>
          <w:tcPr>
            <w:tcW w:w="708" w:type="dxa"/>
            <w:vAlign w:val="center"/>
          </w:tcPr>
          <w:p>
            <w:pPr>
              <w:spacing w:line="360" w:lineRule="auto"/>
              <w:ind w:firstLine="420" w:firstLineChars="200"/>
              <w:rPr>
                <w:rFonts w:hint="eastAsia" w:ascii="宋体" w:hAnsi="宋体" w:eastAsia="宋体" w:cs="宋体"/>
                <w:color w:val="auto"/>
              </w:rPr>
            </w:pPr>
          </w:p>
        </w:tc>
        <w:tc>
          <w:tcPr>
            <w:tcW w:w="709"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276" w:type="dxa"/>
            <w:vAlign w:val="center"/>
          </w:tcPr>
          <w:p>
            <w:pPr>
              <w:spacing w:line="360" w:lineRule="auto"/>
              <w:ind w:firstLine="420" w:firstLineChars="200"/>
              <w:rPr>
                <w:rFonts w:hint="eastAsia" w:ascii="宋体" w:hAnsi="宋体" w:eastAsia="宋体" w:cs="宋体"/>
                <w:color w:val="auto"/>
              </w:rPr>
            </w:pPr>
          </w:p>
        </w:tc>
        <w:tc>
          <w:tcPr>
            <w:tcW w:w="1134" w:type="dxa"/>
            <w:vAlign w:val="center"/>
          </w:tcPr>
          <w:p>
            <w:pPr>
              <w:spacing w:line="360" w:lineRule="auto"/>
              <w:ind w:firstLine="420" w:firstLineChars="200"/>
              <w:rPr>
                <w:rFonts w:hint="eastAsia" w:ascii="宋体" w:hAnsi="宋体" w:eastAsia="宋体" w:cs="宋体"/>
                <w:color w:val="auto"/>
              </w:rPr>
            </w:pPr>
          </w:p>
        </w:tc>
        <w:tc>
          <w:tcPr>
            <w:tcW w:w="1559" w:type="dxa"/>
            <w:vAlign w:val="center"/>
          </w:tcPr>
          <w:p>
            <w:pPr>
              <w:spacing w:line="360" w:lineRule="auto"/>
              <w:ind w:firstLine="420" w:firstLineChars="200"/>
              <w:rPr>
                <w:rFonts w:hint="eastAsia" w:ascii="宋体" w:hAnsi="宋体" w:eastAsia="宋体" w:cs="宋体"/>
                <w:color w:val="auto"/>
              </w:rPr>
            </w:pPr>
          </w:p>
        </w:tc>
      </w:tr>
    </w:tbl>
    <w:p>
      <w:pPr>
        <w:pStyle w:val="2"/>
        <w:rPr>
          <w:rFonts w:hint="eastAsia" w:ascii="宋体" w:hAnsi="宋体" w:eastAsia="宋体" w:cs="宋体"/>
          <w:color w:val="auto"/>
        </w:rPr>
      </w:pPr>
    </w:p>
    <w:p>
      <w:pPr>
        <w:tabs>
          <w:tab w:val="left" w:pos="826"/>
        </w:tabs>
        <w:snapToGrid w:val="0"/>
        <w:rPr>
          <w:rFonts w:hint="eastAsia" w:ascii="宋体" w:hAnsi="宋体" w:eastAsia="宋体" w:cs="宋体"/>
          <w:b/>
          <w:bCs/>
          <w:color w:val="auto"/>
          <w:sz w:val="24"/>
          <w:szCs w:val="24"/>
        </w:rPr>
      </w:pPr>
      <w:r>
        <w:rPr>
          <w:rFonts w:hint="eastAsia" w:ascii="宋体" w:hAnsi="宋体" w:eastAsia="宋体" w:cs="宋体"/>
          <w:color w:val="auto"/>
        </w:rPr>
        <w:br w:type="page"/>
      </w:r>
      <w:r>
        <w:rPr>
          <w:rFonts w:hint="eastAsia" w:ascii="宋体" w:hAnsi="宋体" w:eastAsia="宋体" w:cs="宋体"/>
          <w:b/>
          <w:bCs/>
          <w:color w:val="auto"/>
          <w:sz w:val="24"/>
          <w:szCs w:val="24"/>
        </w:rPr>
        <w:t>（2）</w:t>
      </w:r>
      <w:r>
        <w:rPr>
          <w:rFonts w:hint="eastAsia" w:ascii="宋体" w:hAnsi="宋体" w:eastAsia="宋体" w:cs="宋体"/>
          <w:b/>
          <w:color w:val="auto"/>
          <w:sz w:val="28"/>
          <w:szCs w:val="28"/>
        </w:rPr>
        <w:t>企业2019年至2021年财务状况表</w:t>
      </w:r>
    </w:p>
    <w:p>
      <w:pPr>
        <w:spacing w:line="312" w:lineRule="auto"/>
        <w:ind w:left="630" w:hanging="630" w:hangingChars="300"/>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b/>
          <w:color w:val="auto"/>
        </w:rPr>
        <w:t>备注：</w:t>
      </w:r>
      <w:r>
        <w:rPr>
          <w:rFonts w:hint="eastAsia" w:ascii="宋体" w:hAnsi="宋体" w:eastAsia="宋体" w:cs="宋体"/>
          <w:color w:val="auto"/>
        </w:rPr>
        <w:t>附经会计师事务所或审计机构审计的财务会计报表，包括资产负债表、现金流量表、利润表的复印件，具体年份要求见第二章“投标人须知”的规定。</w:t>
      </w: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pStyle w:val="23"/>
        <w:spacing w:line="312" w:lineRule="auto"/>
        <w:ind w:firstLine="0" w:firstLineChars="0"/>
        <w:rPr>
          <w:rFonts w:hint="eastAsia" w:ascii="宋体" w:hAnsi="宋体" w:eastAsia="宋体" w:cs="宋体"/>
          <w:color w:val="auto"/>
        </w:rPr>
      </w:pPr>
    </w:p>
    <w:p>
      <w:pPr>
        <w:tabs>
          <w:tab w:val="left" w:pos="1980"/>
          <w:tab w:val="center" w:pos="4252"/>
        </w:tabs>
        <w:spacing w:before="120" w:beforeLines="50" w:after="240" w:afterLines="100" w:line="312" w:lineRule="auto"/>
        <w:rPr>
          <w:rFonts w:hint="eastAsia" w:ascii="宋体" w:hAnsi="宋体" w:eastAsia="宋体" w:cs="宋体"/>
          <w:b/>
          <w:color w:val="auto"/>
        </w:rPr>
      </w:pPr>
    </w:p>
    <w:p>
      <w:pPr>
        <w:spacing w:line="312" w:lineRule="auto"/>
        <w:ind w:firstLine="562" w:firstLineChars="200"/>
        <w:rPr>
          <w:rFonts w:hint="eastAsia" w:ascii="宋体" w:hAnsi="宋体" w:eastAsia="宋体" w:cs="宋体"/>
          <w:color w:val="auto"/>
        </w:rPr>
      </w:pPr>
      <w:r>
        <w:rPr>
          <w:rFonts w:hint="eastAsia" w:ascii="宋体" w:hAnsi="宋体" w:eastAsia="宋体" w:cs="宋体"/>
          <w:b/>
          <w:color w:val="auto"/>
          <w:sz w:val="28"/>
          <w:szCs w:val="28"/>
        </w:rPr>
        <w:t>（3）、</w:t>
      </w:r>
      <w:r>
        <w:rPr>
          <w:rFonts w:hint="eastAsia" w:ascii="宋体" w:hAnsi="宋体" w:eastAsia="宋体" w:cs="宋体"/>
          <w:b/>
          <w:color w:val="auto"/>
          <w:kern w:val="0"/>
          <w:sz w:val="28"/>
          <w:szCs w:val="28"/>
        </w:rPr>
        <w:t>近三年发生的诉讼和仲裁情况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2871"/>
        <w:gridCol w:w="1436"/>
        <w:gridCol w:w="1439"/>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诉讼情况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序号</w:t>
            </w:r>
          </w:p>
        </w:tc>
        <w:tc>
          <w:tcPr>
            <w:tcW w:w="2871"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判决或裁定时间</w:t>
            </w:r>
          </w:p>
        </w:tc>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诉讼相对人</w:t>
            </w:r>
          </w:p>
        </w:tc>
        <w:tc>
          <w:tcPr>
            <w:tcW w:w="1439"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诉讼原因</w:t>
            </w:r>
          </w:p>
        </w:tc>
        <w:tc>
          <w:tcPr>
            <w:tcW w:w="143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2871"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619" w:type="dxa"/>
            <w:gridSpan w:val="5"/>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仲裁情况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序号</w:t>
            </w:r>
          </w:p>
        </w:tc>
        <w:tc>
          <w:tcPr>
            <w:tcW w:w="2871"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裁决时间</w:t>
            </w:r>
          </w:p>
        </w:tc>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仲裁相对人</w:t>
            </w:r>
          </w:p>
        </w:tc>
        <w:tc>
          <w:tcPr>
            <w:tcW w:w="1439"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仲裁原因</w:t>
            </w:r>
          </w:p>
        </w:tc>
        <w:tc>
          <w:tcPr>
            <w:tcW w:w="1437"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p>
        </w:tc>
        <w:tc>
          <w:tcPr>
            <w:tcW w:w="2871" w:type="dxa"/>
            <w:vAlign w:val="center"/>
          </w:tcPr>
          <w:p>
            <w:pPr>
              <w:spacing w:line="312" w:lineRule="auto"/>
              <w:jc w:val="center"/>
              <w:rPr>
                <w:rFonts w:hint="eastAsia" w:ascii="宋体" w:hAnsi="宋体" w:eastAsia="宋体" w:cs="宋体"/>
                <w:color w:val="auto"/>
              </w:rPr>
            </w:pP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2871"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1436" w:type="dxa"/>
            <w:vAlign w:val="center"/>
          </w:tcPr>
          <w:p>
            <w:pPr>
              <w:spacing w:line="312" w:lineRule="auto"/>
              <w:jc w:val="center"/>
              <w:rPr>
                <w:rFonts w:hint="eastAsia" w:ascii="宋体" w:hAnsi="宋体" w:eastAsia="宋体" w:cs="宋体"/>
                <w:color w:val="auto"/>
              </w:rPr>
            </w:pPr>
          </w:p>
        </w:tc>
        <w:tc>
          <w:tcPr>
            <w:tcW w:w="1439" w:type="dxa"/>
            <w:vAlign w:val="center"/>
          </w:tcPr>
          <w:p>
            <w:pPr>
              <w:spacing w:line="312" w:lineRule="auto"/>
              <w:jc w:val="center"/>
              <w:rPr>
                <w:rFonts w:hint="eastAsia" w:ascii="宋体" w:hAnsi="宋体" w:eastAsia="宋体" w:cs="宋体"/>
                <w:color w:val="auto"/>
              </w:rPr>
            </w:pPr>
          </w:p>
        </w:tc>
        <w:tc>
          <w:tcPr>
            <w:tcW w:w="1437" w:type="dxa"/>
            <w:vAlign w:val="center"/>
          </w:tcPr>
          <w:p>
            <w:pPr>
              <w:spacing w:line="312" w:lineRule="auto"/>
              <w:jc w:val="center"/>
              <w:rPr>
                <w:rFonts w:hint="eastAsia" w:ascii="宋体" w:hAnsi="宋体" w:eastAsia="宋体" w:cs="宋体"/>
                <w:color w:val="auto"/>
              </w:rPr>
            </w:pPr>
          </w:p>
        </w:tc>
      </w:tr>
    </w:tbl>
    <w:p>
      <w:pPr>
        <w:spacing w:line="312" w:lineRule="auto"/>
        <w:ind w:firstLine="420" w:firstLineChars="200"/>
        <w:rPr>
          <w:rFonts w:hint="eastAsia" w:ascii="宋体" w:hAnsi="宋体" w:eastAsia="宋体" w:cs="宋体"/>
          <w:color w:val="auto"/>
        </w:rPr>
      </w:pPr>
    </w:p>
    <w:p>
      <w:pPr>
        <w:spacing w:line="312" w:lineRule="auto"/>
        <w:rPr>
          <w:rFonts w:hint="eastAsia" w:ascii="宋体" w:hAnsi="宋体" w:eastAsia="宋体" w:cs="宋体"/>
          <w:color w:val="auto"/>
        </w:rPr>
      </w:pPr>
      <w:r>
        <w:rPr>
          <w:rFonts w:hint="eastAsia" w:ascii="宋体" w:hAnsi="宋体" w:eastAsia="宋体" w:cs="宋体"/>
          <w:color w:val="auto"/>
        </w:rPr>
        <w:t>【备注：近三年发生的诉讼和仲裁情况仅限于投标人败诉的，且与履行施工承包合同有关的案件，不包括调解结案以及未裁决的仲裁或未终审判决的诉讼。附裁决书、裁定书、仲裁裁决书及有关文件的复印件】</w:t>
      </w:r>
    </w:p>
    <w:p>
      <w:pPr>
        <w:spacing w:line="312" w:lineRule="auto"/>
        <w:ind w:firstLine="420" w:firstLineChars="200"/>
        <w:rPr>
          <w:rFonts w:hint="eastAsia" w:ascii="宋体" w:hAnsi="宋体" w:eastAsia="宋体" w:cs="宋体"/>
          <w:color w:val="auto"/>
        </w:rPr>
      </w:pPr>
    </w:p>
    <w:p>
      <w:pPr>
        <w:spacing w:line="312" w:lineRule="auto"/>
        <w:ind w:left="630" w:hanging="630" w:hangingChars="300"/>
        <w:rPr>
          <w:rFonts w:hint="eastAsia" w:ascii="宋体" w:hAnsi="宋体" w:eastAsia="宋体" w:cs="宋体"/>
          <w:color w:val="auto"/>
        </w:rPr>
      </w:pPr>
    </w:p>
    <w:p>
      <w:pPr>
        <w:spacing w:line="312" w:lineRule="auto"/>
        <w:ind w:left="630" w:hanging="630" w:hangingChars="300"/>
        <w:rPr>
          <w:rFonts w:hint="eastAsia" w:ascii="宋体" w:hAnsi="宋体" w:eastAsia="宋体" w:cs="宋体"/>
          <w:color w:val="auto"/>
        </w:rPr>
      </w:pPr>
      <w:r>
        <w:rPr>
          <w:rFonts w:hint="eastAsia" w:ascii="宋体" w:hAnsi="宋体" w:eastAsia="宋体" w:cs="宋体"/>
          <w:color w:val="auto"/>
        </w:rPr>
        <w:t xml:space="preserve"> </w:t>
      </w:r>
    </w:p>
    <w:p>
      <w:pPr>
        <w:spacing w:line="312" w:lineRule="auto"/>
        <w:rPr>
          <w:rFonts w:hint="eastAsia" w:ascii="宋体" w:hAnsi="宋体" w:eastAsia="宋体" w:cs="宋体"/>
          <w:color w:val="auto"/>
        </w:rPr>
      </w:pPr>
    </w:p>
    <w:p>
      <w:pPr>
        <w:pStyle w:val="23"/>
        <w:spacing w:line="312" w:lineRule="auto"/>
        <w:ind w:firstLine="562"/>
        <w:jc w:val="center"/>
        <w:rPr>
          <w:rFonts w:hint="eastAsia" w:ascii="宋体" w:hAnsi="宋体" w:eastAsia="宋体" w:cs="宋体"/>
          <w:b/>
          <w:color w:val="auto"/>
          <w:sz w:val="28"/>
          <w:szCs w:val="28"/>
        </w:rPr>
      </w:pPr>
    </w:p>
    <w:p>
      <w:pPr>
        <w:pStyle w:val="23"/>
        <w:spacing w:line="312" w:lineRule="auto"/>
        <w:ind w:firstLine="562"/>
        <w:jc w:val="center"/>
        <w:rPr>
          <w:rFonts w:hint="eastAsia" w:ascii="宋体" w:hAnsi="宋体" w:eastAsia="宋体" w:cs="宋体"/>
          <w:b/>
          <w:color w:val="auto"/>
          <w:kern w:val="0"/>
          <w:sz w:val="28"/>
          <w:szCs w:val="28"/>
        </w:rPr>
      </w:pPr>
      <w:bookmarkStart w:id="627" w:name="_Toc267640605"/>
      <w:bookmarkStart w:id="628" w:name="_Toc267582076"/>
      <w:bookmarkStart w:id="629" w:name="_Toc207443060"/>
    </w:p>
    <w:p>
      <w:pPr>
        <w:pStyle w:val="23"/>
        <w:spacing w:line="312" w:lineRule="auto"/>
        <w:ind w:firstLine="562"/>
        <w:jc w:val="center"/>
        <w:rPr>
          <w:rFonts w:hint="eastAsia" w:ascii="宋体" w:hAnsi="宋体" w:eastAsia="宋体" w:cs="宋体"/>
          <w:b/>
          <w:color w:val="auto"/>
          <w:kern w:val="0"/>
          <w:sz w:val="28"/>
          <w:szCs w:val="28"/>
        </w:rPr>
      </w:pPr>
    </w:p>
    <w:bookmarkEnd w:id="627"/>
    <w:bookmarkEnd w:id="628"/>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rPr>
          <w:rFonts w:hint="eastAsia" w:ascii="宋体" w:hAnsi="宋体" w:eastAsia="宋体" w:cs="宋体"/>
          <w:color w:val="auto"/>
          <w:kern w:val="0"/>
        </w:rPr>
      </w:pPr>
      <w:bookmarkStart w:id="630" w:name="_Toc267582077"/>
      <w:bookmarkStart w:id="631" w:name="_Toc267640606"/>
    </w:p>
    <w:bookmarkEnd w:id="629"/>
    <w:bookmarkEnd w:id="630"/>
    <w:bookmarkEnd w:id="631"/>
    <w:p>
      <w:pPr>
        <w:tabs>
          <w:tab w:val="left" w:pos="0"/>
        </w:tabs>
        <w:spacing w:line="312" w:lineRule="auto"/>
        <w:ind w:right="-210"/>
        <w:rPr>
          <w:rFonts w:hint="eastAsia" w:ascii="宋体" w:hAnsi="宋体" w:eastAsia="宋体" w:cs="宋体"/>
          <w:color w:val="auto"/>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pStyle w:val="23"/>
        <w:spacing w:line="440" w:lineRule="exact"/>
        <w:ind w:firstLine="562"/>
        <w:jc w:val="center"/>
        <w:rPr>
          <w:rFonts w:hint="eastAsia" w:ascii="宋体" w:hAnsi="宋体" w:eastAsia="宋体" w:cs="宋体"/>
          <w:b/>
          <w:color w:val="auto"/>
          <w:sz w:val="28"/>
          <w:szCs w:val="28"/>
        </w:rPr>
      </w:pPr>
      <w:r>
        <w:rPr>
          <w:rFonts w:hint="eastAsia" w:ascii="宋体" w:hAnsi="宋体" w:eastAsia="宋体" w:cs="宋体"/>
          <w:b/>
          <w:color w:val="auto"/>
          <w:sz w:val="28"/>
          <w:lang w:bidi="ar"/>
        </w:rPr>
        <w:br w:type="page"/>
      </w:r>
      <w:r>
        <w:rPr>
          <w:rFonts w:hint="eastAsia" w:ascii="宋体" w:hAnsi="宋体" w:eastAsia="宋体" w:cs="宋体"/>
          <w:b/>
          <w:color w:val="auto"/>
          <w:sz w:val="28"/>
          <w:lang w:bidi="ar"/>
        </w:rPr>
        <w:t>（4）、</w:t>
      </w:r>
      <w:r>
        <w:rPr>
          <w:rFonts w:hint="eastAsia" w:ascii="宋体" w:hAnsi="宋体" w:eastAsia="宋体" w:cs="宋体"/>
          <w:b/>
          <w:color w:val="auto"/>
          <w:sz w:val="28"/>
          <w:szCs w:val="28"/>
        </w:rPr>
        <w:t>农民工工资保证金承诺书</w:t>
      </w:r>
    </w:p>
    <w:p>
      <w:pPr>
        <w:pStyle w:val="23"/>
        <w:spacing w:line="440" w:lineRule="exact"/>
        <w:ind w:firstLine="562"/>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按桂劳社发[2009]50号文件规定承诺</w:t>
      </w:r>
    </w:p>
    <w:p>
      <w:pPr>
        <w:tabs>
          <w:tab w:val="center" w:pos="4501"/>
          <w:tab w:val="left" w:pos="5985"/>
        </w:tabs>
        <w:spacing w:line="360" w:lineRule="exact"/>
        <w:jc w:val="center"/>
        <w:rPr>
          <w:rFonts w:hint="eastAsia" w:ascii="宋体" w:hAnsi="宋体" w:eastAsia="宋体" w:cs="宋体"/>
          <w:b/>
          <w:color w:val="auto"/>
          <w:sz w:val="28"/>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r>
        <w:rPr>
          <w:rFonts w:hint="eastAsia" w:ascii="宋体" w:hAnsi="宋体" w:eastAsia="宋体" w:cs="宋体"/>
          <w:b/>
          <w:color w:val="auto"/>
          <w:sz w:val="28"/>
          <w:lang w:bidi="ar"/>
        </w:rPr>
        <w:t>（5）、其他材料</w:t>
      </w:r>
    </w:p>
    <w:p>
      <w:pPr>
        <w:tabs>
          <w:tab w:val="center" w:pos="4501"/>
          <w:tab w:val="left" w:pos="5985"/>
        </w:tabs>
        <w:spacing w:line="360" w:lineRule="exact"/>
        <w:jc w:val="center"/>
        <w:rPr>
          <w:rFonts w:hint="eastAsia" w:ascii="宋体" w:hAnsi="宋体" w:eastAsia="宋体" w:cs="宋体"/>
          <w:color w:val="auto"/>
        </w:rPr>
      </w:pPr>
      <w:r>
        <w:rPr>
          <w:rFonts w:hint="eastAsia" w:ascii="宋体" w:hAnsi="宋体" w:eastAsia="宋体" w:cs="宋体"/>
          <w:b/>
          <w:bCs/>
          <w:color w:val="auto"/>
          <w:sz w:val="28"/>
          <w:szCs w:val="28"/>
        </w:rPr>
        <w:t>A . 诚信声明</w:t>
      </w:r>
      <w:r>
        <w:rPr>
          <w:rFonts w:hint="eastAsia" w:ascii="宋体" w:hAnsi="宋体" w:eastAsia="宋体" w:cs="宋体"/>
          <w:color w:val="auto"/>
        </w:rPr>
        <w:t xml:space="preserve"> </w:t>
      </w:r>
    </w:p>
    <w:p>
      <w:pPr>
        <w:tabs>
          <w:tab w:val="center" w:pos="4501"/>
          <w:tab w:val="left" w:pos="5985"/>
        </w:tabs>
        <w:spacing w:line="360" w:lineRule="exact"/>
        <w:rPr>
          <w:rFonts w:hint="eastAsia" w:ascii="宋体" w:hAnsi="宋体" w:eastAsia="宋体" w:cs="宋体"/>
          <w:color w:val="auto"/>
        </w:rPr>
      </w:pPr>
      <w:r>
        <w:rPr>
          <w:rFonts w:hint="eastAsia" w:ascii="宋体" w:hAnsi="宋体" w:eastAsia="宋体" w:cs="宋体"/>
          <w:color w:val="auto"/>
        </w:rPr>
        <w:t>声明企业：                          地址：</w:t>
      </w:r>
    </w:p>
    <w:p>
      <w:pPr>
        <w:tabs>
          <w:tab w:val="center" w:pos="4501"/>
          <w:tab w:val="left" w:pos="5985"/>
        </w:tabs>
        <w:spacing w:line="360" w:lineRule="exact"/>
        <w:rPr>
          <w:rFonts w:hint="eastAsia" w:ascii="宋体" w:hAnsi="宋体" w:eastAsia="宋体" w:cs="宋体"/>
          <w:color w:val="auto"/>
        </w:rPr>
      </w:pPr>
      <w:r>
        <w:rPr>
          <w:rFonts w:hint="eastAsia" w:ascii="宋体" w:hAnsi="宋体" w:eastAsia="宋体" w:cs="宋体"/>
          <w:color w:val="auto"/>
        </w:rPr>
        <w:t xml:space="preserve">声明人：                            职务： </w:t>
      </w:r>
    </w:p>
    <w:p>
      <w:pPr>
        <w:tabs>
          <w:tab w:val="center" w:pos="4501"/>
          <w:tab w:val="left" w:pos="5985"/>
        </w:tabs>
        <w:spacing w:line="360" w:lineRule="exact"/>
        <w:rPr>
          <w:rFonts w:hint="eastAsia" w:ascii="宋体" w:hAnsi="宋体" w:eastAsia="宋体" w:cs="宋体"/>
          <w:color w:val="auto"/>
        </w:rPr>
      </w:pPr>
      <w:r>
        <w:rPr>
          <w:rFonts w:hint="eastAsia" w:ascii="宋体" w:hAnsi="宋体" w:eastAsia="宋体" w:cs="宋体"/>
          <w:color w:val="auto"/>
        </w:rPr>
        <w:t xml:space="preserve">声明人：                            职务： </w:t>
      </w: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本公司就参加</w:t>
      </w:r>
      <w:r>
        <w:rPr>
          <w:rFonts w:hint="eastAsia" w:ascii="宋体" w:hAnsi="宋体" w:cs="宋体"/>
          <w:b/>
          <w:bCs/>
          <w:color w:val="auto"/>
          <w:lang w:eastAsia="zh-CN"/>
        </w:rPr>
        <w:t>兴安县工业园区生产用电安装工程</w:t>
      </w:r>
      <w:r>
        <w:rPr>
          <w:rFonts w:hint="eastAsia" w:ascii="宋体" w:hAnsi="宋体" w:eastAsia="宋体" w:cs="宋体"/>
          <w:b/>
          <w:bCs/>
          <w:color w:val="auto"/>
        </w:rPr>
        <w:t>（     ）</w:t>
      </w:r>
      <w:r>
        <w:rPr>
          <w:rFonts w:hint="eastAsia" w:ascii="宋体" w:hAnsi="宋体" w:eastAsia="宋体" w:cs="宋体"/>
          <w:color w:val="auto"/>
        </w:rPr>
        <w:t>工程项目投标工作，作出郑重声明：</w:t>
      </w:r>
    </w:p>
    <w:p>
      <w:pPr>
        <w:tabs>
          <w:tab w:val="center" w:pos="4501"/>
          <w:tab w:val="left" w:pos="5985"/>
        </w:tabs>
        <w:spacing w:line="360" w:lineRule="exact"/>
        <w:ind w:firstLine="630" w:firstLineChars="300"/>
        <w:rPr>
          <w:rFonts w:hint="eastAsia" w:ascii="宋体" w:hAnsi="宋体" w:eastAsia="宋体" w:cs="宋体"/>
          <w:color w:val="auto"/>
        </w:rPr>
      </w:pPr>
      <w:r>
        <w:rPr>
          <w:rFonts w:hint="eastAsia" w:ascii="宋体" w:hAnsi="宋体" w:eastAsia="宋体" w:cs="宋体"/>
          <w:color w:val="auto"/>
        </w:rPr>
        <w:t>1、 投标材料是真实的，对招标要求是清楚的。作为正式投标人，我公司保证不与其他单位围 标、串标，不出让投标资格，不向招标人或评标委员会成员行贿。</w:t>
      </w:r>
    </w:p>
    <w:p>
      <w:pPr>
        <w:tabs>
          <w:tab w:val="center" w:pos="4501"/>
          <w:tab w:val="left" w:pos="5985"/>
        </w:tabs>
        <w:spacing w:line="360" w:lineRule="exact"/>
        <w:ind w:firstLine="630" w:firstLineChars="300"/>
        <w:rPr>
          <w:rFonts w:hint="eastAsia" w:ascii="宋体" w:hAnsi="宋体" w:eastAsia="宋体" w:cs="宋体"/>
          <w:color w:val="auto"/>
        </w:rPr>
      </w:pPr>
      <w:r>
        <w:rPr>
          <w:rFonts w:hint="eastAsia" w:ascii="宋体" w:hAnsi="宋体" w:eastAsia="宋体" w:cs="宋体"/>
          <w:color w:val="auto"/>
        </w:rPr>
        <w:t>2、 我单位无因安全事故、质量事故、投标违规等有不良记录被政府有关部门处罚仍在受罚期 内；</w:t>
      </w:r>
    </w:p>
    <w:p>
      <w:pPr>
        <w:tabs>
          <w:tab w:val="center" w:pos="4501"/>
          <w:tab w:val="left" w:pos="5985"/>
        </w:tabs>
        <w:spacing w:line="360" w:lineRule="exact"/>
        <w:ind w:left="630" w:leftChars="300"/>
        <w:rPr>
          <w:rFonts w:hint="eastAsia" w:ascii="宋体" w:hAnsi="宋体" w:eastAsia="宋体" w:cs="宋体"/>
          <w:color w:val="auto"/>
        </w:rPr>
      </w:pPr>
      <w:r>
        <w:rPr>
          <w:rFonts w:hint="eastAsia" w:ascii="宋体" w:hAnsi="宋体" w:eastAsia="宋体" w:cs="宋体"/>
          <w:color w:val="auto"/>
        </w:rPr>
        <w:t xml:space="preserve">3、 我单位无被有关部门责令停业、企业财产被查封、冻结或者处于破产状态的情形存在；4、 我单位没有参加本项目的设计、前期招标及监理等工作； </w:t>
      </w:r>
    </w:p>
    <w:p>
      <w:pPr>
        <w:tabs>
          <w:tab w:val="center" w:pos="4501"/>
          <w:tab w:val="left" w:pos="5985"/>
        </w:tabs>
        <w:spacing w:line="360" w:lineRule="exact"/>
        <w:ind w:left="630" w:leftChars="300"/>
        <w:rPr>
          <w:rFonts w:hint="eastAsia" w:ascii="宋体" w:hAnsi="宋体" w:eastAsia="宋体" w:cs="宋体"/>
          <w:color w:val="auto"/>
        </w:rPr>
      </w:pPr>
      <w:r>
        <w:rPr>
          <w:rFonts w:hint="eastAsia" w:ascii="宋体" w:hAnsi="宋体" w:eastAsia="宋体" w:cs="宋体"/>
          <w:color w:val="auto"/>
        </w:rPr>
        <w:t>5、 我单位无拖欠民工工资记录且未结案的情形存在。</w:t>
      </w: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若违反上述规定一旦查实，本人和本公司愿意接受公开通报，并愿意承担由此带来的法律后 果。</w:t>
      </w: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特此声明！</w:t>
      </w: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声明人（法定代表人）签字（或个人 CA 签章）：</w:t>
      </w:r>
    </w:p>
    <w:p>
      <w:pPr>
        <w:tabs>
          <w:tab w:val="center" w:pos="4501"/>
          <w:tab w:val="left" w:pos="5985"/>
        </w:tabs>
        <w:spacing w:line="360" w:lineRule="exact"/>
        <w:ind w:firstLine="420" w:firstLineChars="200"/>
        <w:rPr>
          <w:rFonts w:hint="eastAsia" w:ascii="宋体" w:hAnsi="宋体" w:eastAsia="宋体" w:cs="宋体"/>
          <w:color w:val="auto"/>
        </w:rPr>
      </w:pPr>
    </w:p>
    <w:p>
      <w:pPr>
        <w:tabs>
          <w:tab w:val="center" w:pos="4501"/>
          <w:tab w:val="left" w:pos="5985"/>
        </w:tabs>
        <w:spacing w:line="36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 声明人（项目经理）签字（或个人 CA 签章）：</w:t>
      </w:r>
    </w:p>
    <w:p>
      <w:pPr>
        <w:tabs>
          <w:tab w:val="center" w:pos="4501"/>
          <w:tab w:val="left" w:pos="5985"/>
        </w:tabs>
        <w:spacing w:line="360" w:lineRule="exact"/>
        <w:ind w:firstLine="4830" w:firstLineChars="2300"/>
        <w:rPr>
          <w:rFonts w:hint="eastAsia" w:ascii="宋体" w:hAnsi="宋体" w:eastAsia="宋体" w:cs="宋体"/>
          <w:color w:val="auto"/>
        </w:rPr>
      </w:pPr>
      <w:r>
        <w:rPr>
          <w:rFonts w:hint="eastAsia" w:ascii="宋体" w:hAnsi="宋体" w:eastAsia="宋体" w:cs="宋体"/>
          <w:color w:val="auto"/>
        </w:rPr>
        <w:t xml:space="preserve"> </w:t>
      </w:r>
    </w:p>
    <w:p>
      <w:pPr>
        <w:tabs>
          <w:tab w:val="center" w:pos="4501"/>
          <w:tab w:val="left" w:pos="5985"/>
        </w:tabs>
        <w:spacing w:line="360" w:lineRule="exact"/>
        <w:ind w:firstLine="4830" w:firstLineChars="2300"/>
        <w:rPr>
          <w:rFonts w:hint="eastAsia" w:ascii="宋体" w:hAnsi="宋体" w:eastAsia="宋体" w:cs="宋体"/>
          <w:color w:val="auto"/>
        </w:rPr>
      </w:pPr>
    </w:p>
    <w:p>
      <w:pPr>
        <w:tabs>
          <w:tab w:val="center" w:pos="4501"/>
          <w:tab w:val="left" w:pos="5985"/>
        </w:tabs>
        <w:spacing w:line="360" w:lineRule="exact"/>
        <w:ind w:firstLine="4830" w:firstLineChars="2300"/>
        <w:rPr>
          <w:rFonts w:hint="eastAsia" w:ascii="宋体" w:hAnsi="宋体" w:eastAsia="宋体" w:cs="宋体"/>
          <w:color w:val="auto"/>
        </w:rPr>
      </w:pPr>
      <w:r>
        <w:rPr>
          <w:rFonts w:hint="eastAsia" w:ascii="宋体" w:hAnsi="宋体" w:eastAsia="宋体" w:cs="宋体"/>
          <w:color w:val="auto"/>
        </w:rPr>
        <w:t xml:space="preserve">投标单位[公章（CA 签章）]： </w:t>
      </w:r>
    </w:p>
    <w:p>
      <w:pPr>
        <w:tabs>
          <w:tab w:val="center" w:pos="4501"/>
          <w:tab w:val="left" w:pos="5985"/>
        </w:tabs>
        <w:spacing w:line="360" w:lineRule="exact"/>
        <w:ind w:firstLine="5250" w:firstLineChars="2500"/>
        <w:rPr>
          <w:rFonts w:hint="eastAsia" w:ascii="宋体" w:hAnsi="宋体" w:eastAsia="宋体" w:cs="宋体"/>
          <w:color w:val="auto"/>
        </w:rPr>
      </w:pPr>
    </w:p>
    <w:p>
      <w:pPr>
        <w:tabs>
          <w:tab w:val="center" w:pos="4501"/>
          <w:tab w:val="left" w:pos="5985"/>
        </w:tabs>
        <w:spacing w:line="360" w:lineRule="exact"/>
        <w:ind w:firstLine="5250" w:firstLineChars="2500"/>
        <w:rPr>
          <w:rFonts w:hint="eastAsia" w:ascii="宋体" w:hAnsi="宋体" w:eastAsia="宋体" w:cs="宋体"/>
          <w:color w:val="auto"/>
        </w:rPr>
      </w:pPr>
      <w:r>
        <w:rPr>
          <w:rFonts w:hint="eastAsia" w:ascii="宋体" w:hAnsi="宋体" w:eastAsia="宋体" w:cs="宋体"/>
          <w:color w:val="auto"/>
        </w:rPr>
        <w:t>年    月     日</w:t>
      </w: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tabs>
          <w:tab w:val="center" w:pos="4501"/>
          <w:tab w:val="left" w:pos="5985"/>
        </w:tabs>
        <w:spacing w:line="360" w:lineRule="exact"/>
        <w:jc w:val="center"/>
        <w:rPr>
          <w:rFonts w:hint="eastAsia" w:ascii="宋体" w:hAnsi="宋体" w:eastAsia="宋体" w:cs="宋体"/>
          <w:b/>
          <w:color w:val="auto"/>
          <w:sz w:val="28"/>
          <w:lang w:bidi="ar"/>
        </w:rPr>
      </w:pPr>
      <w:r>
        <w:rPr>
          <w:rFonts w:hint="eastAsia" w:ascii="宋体" w:hAnsi="宋体" w:eastAsia="宋体" w:cs="宋体"/>
          <w:b/>
          <w:color w:val="auto"/>
          <w:sz w:val="28"/>
          <w:lang w:bidi="ar"/>
        </w:rPr>
        <w:t>B.</w:t>
      </w:r>
      <w:r>
        <w:rPr>
          <w:rFonts w:hint="eastAsia" w:ascii="宋体" w:hAnsi="宋体" w:eastAsia="宋体" w:cs="宋体"/>
          <w:color w:val="auto"/>
        </w:rPr>
        <w:t xml:space="preserve"> </w:t>
      </w:r>
      <w:r>
        <w:rPr>
          <w:rFonts w:hint="eastAsia" w:ascii="宋体" w:hAnsi="宋体" w:eastAsia="宋体" w:cs="宋体"/>
          <w:b/>
          <w:bCs/>
          <w:color w:val="auto"/>
          <w:sz w:val="28"/>
          <w:szCs w:val="28"/>
        </w:rPr>
        <w:t>项目经理、安全员无在建工程承诺书（格式自拟）</w:t>
      </w: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p>
    <w:p>
      <w:pPr>
        <w:tabs>
          <w:tab w:val="center" w:pos="4501"/>
          <w:tab w:val="left" w:pos="5985"/>
        </w:tabs>
        <w:spacing w:line="360" w:lineRule="exact"/>
        <w:jc w:val="center"/>
        <w:rPr>
          <w:rFonts w:hint="eastAsia" w:ascii="宋体" w:hAnsi="宋体" w:eastAsia="宋体" w:cs="宋体"/>
          <w:b/>
          <w:color w:val="auto"/>
          <w:sz w:val="28"/>
          <w:lang w:bidi="ar"/>
        </w:rPr>
      </w:pPr>
      <w:r>
        <w:rPr>
          <w:rFonts w:hint="eastAsia" w:ascii="宋体" w:hAnsi="宋体" w:eastAsia="宋体" w:cs="宋体"/>
          <w:b/>
          <w:color w:val="auto"/>
          <w:sz w:val="28"/>
          <w:lang w:bidi="ar"/>
        </w:rPr>
        <w:t>C.中小企业声明函（</w:t>
      </w:r>
      <w:r>
        <w:rPr>
          <w:rFonts w:hint="eastAsia" w:ascii="宋体" w:hAnsi="宋体" w:cs="宋体"/>
          <w:b/>
          <w:color w:val="auto"/>
          <w:sz w:val="28"/>
          <w:lang w:val="en-US" w:eastAsia="zh-CN" w:bidi="ar"/>
        </w:rPr>
        <w:t>必须提供</w:t>
      </w:r>
      <w:r>
        <w:rPr>
          <w:rFonts w:hint="eastAsia" w:ascii="宋体" w:hAnsi="宋体" w:eastAsia="宋体" w:cs="宋体"/>
          <w:b/>
          <w:color w:val="auto"/>
          <w:sz w:val="28"/>
          <w:lang w:bidi="ar"/>
        </w:rPr>
        <w:t>）</w:t>
      </w:r>
    </w:p>
    <w:p>
      <w:pPr>
        <w:spacing w:line="360" w:lineRule="exact"/>
        <w:ind w:firstLine="480" w:firstLineChars="200"/>
        <w:rPr>
          <w:rFonts w:hint="eastAsia" w:ascii="宋体" w:hAnsi="宋体" w:eastAsia="宋体" w:cs="宋体"/>
          <w:color w:val="auto"/>
          <w:sz w:val="24"/>
        </w:rPr>
      </w:pP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本公司（联合体）郑重声明，根据《政府采购促进中小企业发展管理办法》（财库﹝2020﹞46 号） 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1.</w:t>
      </w:r>
      <w:r>
        <w:rPr>
          <w:rFonts w:hint="eastAsia" w:ascii="宋体" w:hAnsi="宋体" w:eastAsia="宋体" w:cs="宋体"/>
          <w:color w:val="auto"/>
          <w:u w:val="single"/>
        </w:rPr>
        <w:t>（标的名称）</w:t>
      </w:r>
      <w:r>
        <w:rPr>
          <w:rFonts w:hint="eastAsia" w:ascii="宋体" w:hAnsi="宋体" w:eastAsia="宋体" w:cs="宋体"/>
          <w:color w:val="auto"/>
        </w:rPr>
        <w:t xml:space="preserve"> ，属于</w:t>
      </w:r>
      <w:r>
        <w:rPr>
          <w:rFonts w:hint="eastAsia" w:ascii="宋体" w:hAnsi="宋体" w:eastAsia="宋体" w:cs="宋体"/>
          <w:color w:val="auto"/>
          <w:u w:val="single"/>
        </w:rPr>
        <w:t>建筑业</w:t>
      </w:r>
      <w:r>
        <w:rPr>
          <w:rFonts w:hint="eastAsia" w:ascii="宋体" w:hAnsi="宋体" w:eastAsia="宋体" w:cs="宋体"/>
          <w:color w:val="auto"/>
        </w:rPr>
        <w:t>； 承建（承接）企业为</w:t>
      </w:r>
      <w:r>
        <w:rPr>
          <w:rFonts w:hint="eastAsia" w:ascii="宋体" w:hAnsi="宋体" w:eastAsia="宋体" w:cs="宋体"/>
          <w:color w:val="auto"/>
          <w:u w:val="single"/>
        </w:rPr>
        <w:t>（企业名称）</w:t>
      </w:r>
      <w:r>
        <w:rPr>
          <w:rFonts w:hint="eastAsia" w:ascii="宋体" w:hAnsi="宋体" w:eastAsia="宋体" w:cs="宋体"/>
          <w:color w:val="auto"/>
        </w:rPr>
        <w:t>，从业人员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 xml:space="preserve">万元，属于（中型企业、 小型企业、微型企业）；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2.</w:t>
      </w:r>
      <w:r>
        <w:rPr>
          <w:rFonts w:hint="eastAsia" w:ascii="宋体" w:hAnsi="宋体" w:eastAsia="宋体" w:cs="宋体"/>
          <w:color w:val="auto"/>
          <w:u w:val="single"/>
        </w:rPr>
        <w:t>（标的名称）</w:t>
      </w:r>
      <w:r>
        <w:rPr>
          <w:rFonts w:hint="eastAsia" w:ascii="宋体" w:hAnsi="宋体" w:eastAsia="宋体" w:cs="宋体"/>
          <w:color w:val="auto"/>
        </w:rPr>
        <w:t xml:space="preserve"> ，属于</w:t>
      </w:r>
      <w:r>
        <w:rPr>
          <w:rFonts w:hint="eastAsia" w:ascii="宋体" w:hAnsi="宋体" w:eastAsia="宋体" w:cs="宋体"/>
          <w:color w:val="auto"/>
          <w:u w:val="single"/>
        </w:rPr>
        <w:t>建筑业</w:t>
      </w:r>
      <w:r>
        <w:rPr>
          <w:rFonts w:hint="eastAsia" w:ascii="宋体" w:hAnsi="宋体" w:eastAsia="宋体" w:cs="宋体"/>
          <w:color w:val="auto"/>
        </w:rPr>
        <w:t>；承建（承接）企业为</w:t>
      </w:r>
      <w:r>
        <w:rPr>
          <w:rFonts w:hint="eastAsia" w:ascii="宋体" w:hAnsi="宋体" w:eastAsia="宋体" w:cs="宋体"/>
          <w:color w:val="auto"/>
          <w:u w:val="single"/>
        </w:rPr>
        <w:t>（企业名称）</w:t>
      </w:r>
      <w:r>
        <w:rPr>
          <w:rFonts w:hint="eastAsia" w:ascii="宋体" w:hAnsi="宋体" w:eastAsia="宋体" w:cs="宋体"/>
          <w:color w:val="auto"/>
        </w:rPr>
        <w:t>， 从业人员</w:t>
      </w:r>
      <w:r>
        <w:rPr>
          <w:rFonts w:hint="eastAsia" w:ascii="宋体" w:hAnsi="宋体" w:eastAsia="宋体" w:cs="宋体"/>
          <w:color w:val="auto"/>
          <w:u w:val="single"/>
        </w:rPr>
        <w:t xml:space="preserve">      </w:t>
      </w:r>
      <w:r>
        <w:rPr>
          <w:rFonts w:hint="eastAsia" w:ascii="宋体" w:hAnsi="宋体" w:eastAsia="宋体" w:cs="宋体"/>
          <w:color w:val="auto"/>
        </w:rPr>
        <w:t>人，营业收入为</w:t>
      </w:r>
      <w:r>
        <w:rPr>
          <w:rFonts w:hint="eastAsia" w:ascii="宋体" w:hAnsi="宋体" w:eastAsia="宋体" w:cs="宋体"/>
          <w:color w:val="auto"/>
          <w:u w:val="single"/>
        </w:rPr>
        <w:t xml:space="preserve">      </w:t>
      </w:r>
      <w:r>
        <w:rPr>
          <w:rFonts w:hint="eastAsia" w:ascii="宋体" w:hAnsi="宋体" w:eastAsia="宋体" w:cs="宋体"/>
          <w:color w:val="auto"/>
        </w:rPr>
        <w:t>万元，资产总额为</w:t>
      </w:r>
      <w:r>
        <w:rPr>
          <w:rFonts w:hint="eastAsia" w:ascii="宋体" w:hAnsi="宋体" w:eastAsia="宋体" w:cs="宋体"/>
          <w:color w:val="auto"/>
          <w:u w:val="single"/>
        </w:rPr>
        <w:t xml:space="preserve">     </w:t>
      </w:r>
      <w:r>
        <w:rPr>
          <w:rFonts w:hint="eastAsia" w:ascii="宋体" w:hAnsi="宋体" w:eastAsia="宋体" w:cs="宋体"/>
          <w:color w:val="auto"/>
        </w:rPr>
        <w:t>万元，属于（中型企业、 小型企业、微型企业）；</w:t>
      </w:r>
    </w:p>
    <w:p>
      <w:pPr>
        <w:spacing w:line="400" w:lineRule="exact"/>
        <w:rPr>
          <w:rFonts w:hint="eastAsia" w:ascii="宋体" w:hAnsi="宋体" w:eastAsia="宋体" w:cs="宋体"/>
          <w:color w:val="auto"/>
        </w:rPr>
      </w:pPr>
      <w:r>
        <w:rPr>
          <w:rFonts w:hint="eastAsia" w:ascii="宋体" w:hAnsi="宋体" w:eastAsia="宋体" w:cs="宋体"/>
          <w:color w:val="auto"/>
        </w:rPr>
        <w:t>……</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 xml:space="preserve">以上企业，不属于大企业的分支机构，不存在控股股东为大企业的情形，也不存在与大企业的负责人为同一人的情形。 </w:t>
      </w:r>
    </w:p>
    <w:p>
      <w:pPr>
        <w:spacing w:line="400" w:lineRule="exact"/>
        <w:ind w:firstLine="420" w:firstLineChars="200"/>
        <w:rPr>
          <w:rFonts w:hint="eastAsia" w:ascii="宋体" w:hAnsi="宋体" w:eastAsia="宋体" w:cs="宋体"/>
          <w:color w:val="auto"/>
        </w:rPr>
      </w:pPr>
      <w:r>
        <w:rPr>
          <w:rFonts w:hint="eastAsia" w:ascii="宋体" w:hAnsi="宋体" w:eastAsia="宋体" w:cs="宋体"/>
          <w:color w:val="auto"/>
        </w:rPr>
        <w:t>本企业对上述声明内容的真实性负责。如有虚假，将依法承担相应责任</w:t>
      </w:r>
    </w:p>
    <w:p>
      <w:pPr>
        <w:spacing w:line="400" w:lineRule="exact"/>
        <w:rPr>
          <w:rFonts w:hint="eastAsia" w:ascii="宋体" w:hAnsi="宋体" w:eastAsia="宋体" w:cs="宋体"/>
          <w:color w:val="auto"/>
        </w:rPr>
      </w:pPr>
    </w:p>
    <w:p>
      <w:pPr>
        <w:spacing w:line="400" w:lineRule="exact"/>
        <w:ind w:firstLine="3570" w:firstLineChars="1700"/>
        <w:rPr>
          <w:rFonts w:hint="eastAsia" w:ascii="宋体" w:hAnsi="宋体" w:eastAsia="宋体" w:cs="宋体"/>
          <w:color w:val="auto"/>
          <w:u w:val="single"/>
        </w:rPr>
      </w:pPr>
      <w:r>
        <w:rPr>
          <w:rFonts w:hint="eastAsia" w:ascii="宋体" w:hAnsi="宋体" w:eastAsia="宋体" w:cs="宋体"/>
          <w:color w:val="auto"/>
          <w:lang w:bidi="ar"/>
        </w:rPr>
        <w:t>企业名称[公章(CA签章)]：</w:t>
      </w:r>
      <w:r>
        <w:rPr>
          <w:rFonts w:hint="eastAsia" w:ascii="宋体" w:hAnsi="宋体" w:eastAsia="宋体" w:cs="宋体"/>
          <w:color w:val="auto"/>
          <w:u w:val="single"/>
          <w:lang w:bidi="ar"/>
        </w:rPr>
        <w:t xml:space="preserve">                             </w:t>
      </w:r>
    </w:p>
    <w:p>
      <w:pPr>
        <w:spacing w:line="360" w:lineRule="auto"/>
        <w:rPr>
          <w:rFonts w:hint="eastAsia" w:ascii="宋体" w:hAnsi="宋体" w:eastAsia="宋体" w:cs="宋体"/>
          <w:color w:val="auto"/>
        </w:rPr>
      </w:pPr>
      <w:r>
        <w:rPr>
          <w:rFonts w:hint="eastAsia" w:ascii="宋体" w:hAnsi="宋体" w:eastAsia="宋体" w:cs="宋体"/>
          <w:color w:val="auto"/>
          <w:lang w:bidi="ar"/>
        </w:rPr>
        <w:t xml:space="preserve">                                  日 　期：</w:t>
      </w:r>
      <w:r>
        <w:rPr>
          <w:rFonts w:hint="eastAsia" w:ascii="宋体" w:hAnsi="宋体" w:eastAsia="宋体" w:cs="宋体"/>
          <w:color w:val="auto"/>
          <w:u w:val="single"/>
          <w:lang w:bidi="ar"/>
        </w:rPr>
        <w:t xml:space="preserve">                                      </w:t>
      </w:r>
    </w:p>
    <w:p>
      <w:pPr>
        <w:spacing w:line="276" w:lineRule="auto"/>
        <w:rPr>
          <w:rFonts w:hint="eastAsia" w:ascii="宋体" w:hAnsi="宋体" w:eastAsia="宋体" w:cs="宋体"/>
          <w:b/>
          <w:bCs/>
          <w:color w:val="auto"/>
        </w:rPr>
      </w:pPr>
      <w:bookmarkStart w:id="632" w:name="OLE_LINK14"/>
      <w:bookmarkStart w:id="633" w:name="OLE_LINK13"/>
      <w:r>
        <w:rPr>
          <w:rFonts w:hint="eastAsia" w:ascii="宋体" w:hAnsi="宋体" w:eastAsia="宋体" w:cs="宋体"/>
          <w:b/>
          <w:bCs/>
          <w:color w:val="auto"/>
        </w:rPr>
        <w:t>注：</w:t>
      </w:r>
    </w:p>
    <w:p>
      <w:pPr>
        <w:numPr>
          <w:ilvl w:val="0"/>
          <w:numId w:val="10"/>
        </w:numPr>
        <w:spacing w:line="360" w:lineRule="auto"/>
        <w:rPr>
          <w:rFonts w:hint="eastAsia" w:ascii="宋体" w:hAnsi="宋体" w:eastAsia="宋体" w:cs="宋体"/>
          <w:b/>
          <w:bCs/>
          <w:color w:val="auto"/>
        </w:rPr>
      </w:pPr>
      <w:r>
        <w:rPr>
          <w:rFonts w:hint="eastAsia" w:ascii="宋体" w:hAnsi="宋体" w:eastAsia="宋体" w:cs="宋体"/>
          <w:b/>
          <w:bCs/>
          <w:color w:val="auto"/>
        </w:rPr>
        <w:t>从业人员、营业收入、资产总额填报上一年度数据，无上一年度数据的新成立企业可不填报。2.中小微型企业划分标准按照《国家统计局关于印发《统计上大中小微型企业划分办法（2017）》的通知》（国统字[2017]213 号）执行。</w:t>
      </w: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9"/>
        <w:adjustRightInd w:val="0"/>
        <w:spacing w:line="390" w:lineRule="exact"/>
        <w:contextualSpacing/>
        <w:rPr>
          <w:rFonts w:hint="eastAsia" w:ascii="宋体" w:hAnsi="宋体" w:eastAsia="宋体" w:cs="宋体"/>
          <w:b/>
          <w:bCs/>
          <w:color w:val="auto"/>
        </w:rPr>
      </w:pPr>
      <w:r>
        <w:rPr>
          <w:rFonts w:hint="eastAsia" w:ascii="宋体" w:hAnsi="宋体" w:eastAsia="宋体" w:cs="宋体"/>
          <w:b/>
          <w:bCs/>
          <w:color w:val="auto"/>
        </w:rPr>
        <w:t>附表</w:t>
      </w:r>
    </w:p>
    <w:p>
      <w:pPr>
        <w:widowControl/>
        <w:spacing w:before="120" w:beforeLines="50" w:after="120" w:afterLines="50" w:line="400" w:lineRule="exact"/>
        <w:jc w:val="center"/>
        <w:rPr>
          <w:rFonts w:hint="eastAsia" w:ascii="宋体" w:hAnsi="宋体" w:eastAsia="宋体" w:cs="宋体"/>
          <w:b/>
          <w:bCs/>
          <w:color w:val="auto"/>
          <w:kern w:val="0"/>
          <w:sz w:val="30"/>
          <w:szCs w:val="30"/>
        </w:rPr>
      </w:pPr>
      <w:bookmarkStart w:id="634" w:name="_Toc28361_WPSOffice_Level2"/>
      <w:r>
        <w:rPr>
          <w:rFonts w:hint="eastAsia" w:ascii="宋体" w:hAnsi="宋体" w:eastAsia="宋体" w:cs="宋体"/>
          <w:b/>
          <w:bCs/>
          <w:color w:val="auto"/>
          <w:kern w:val="0"/>
          <w:sz w:val="30"/>
          <w:szCs w:val="30"/>
        </w:rPr>
        <w:t>统计上大中小微型企业划分标准</w:t>
      </w:r>
      <w:bookmarkEnd w:id="634"/>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445"/>
        <w:gridCol w:w="748"/>
        <w:gridCol w:w="1188"/>
        <w:gridCol w:w="1796"/>
        <w:gridCol w:w="1505"/>
        <w:gridCol w:w="1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1" w:type="dxa"/>
            <w:shd w:val="clear" w:color="auto" w:fill="8DB3E2"/>
            <w:vAlign w:val="center"/>
          </w:tcPr>
          <w:p>
            <w:pPr>
              <w:widowControl/>
              <w:spacing w:line="240" w:lineRule="exact"/>
              <w:jc w:val="center"/>
              <w:rPr>
                <w:rFonts w:hint="eastAsia" w:ascii="宋体" w:hAnsi="宋体" w:eastAsia="宋体" w:cs="宋体"/>
                <w:b/>
                <w:bCs/>
                <w:color w:val="auto"/>
                <w:kern w:val="0"/>
                <w:sz w:val="18"/>
              </w:rPr>
            </w:pPr>
            <w:r>
              <w:rPr>
                <w:rFonts w:hint="eastAsia" w:ascii="宋体" w:hAnsi="宋体" w:eastAsia="宋体" w:cs="宋体"/>
                <w:b/>
                <w:bCs/>
                <w:color w:val="auto"/>
                <w:kern w:val="0"/>
                <w:sz w:val="18"/>
              </w:rPr>
              <w:t>行业名称</w:t>
            </w:r>
          </w:p>
        </w:tc>
        <w:tc>
          <w:tcPr>
            <w:tcW w:w="1445"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指标名称</w:t>
            </w:r>
          </w:p>
        </w:tc>
        <w:tc>
          <w:tcPr>
            <w:tcW w:w="748"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计量</w:t>
            </w:r>
          </w:p>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单位</w:t>
            </w:r>
          </w:p>
        </w:tc>
        <w:tc>
          <w:tcPr>
            <w:tcW w:w="1188"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大型</w:t>
            </w:r>
          </w:p>
        </w:tc>
        <w:tc>
          <w:tcPr>
            <w:tcW w:w="1796"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中型</w:t>
            </w:r>
          </w:p>
        </w:tc>
        <w:tc>
          <w:tcPr>
            <w:tcW w:w="1505"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小型</w:t>
            </w:r>
          </w:p>
        </w:tc>
        <w:tc>
          <w:tcPr>
            <w:tcW w:w="1047" w:type="dxa"/>
            <w:shd w:val="clear" w:color="auto" w:fill="8DB3E2"/>
            <w:vAlign w:val="center"/>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农、林、牧、渔业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工业 ×</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建筑业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Y≥80000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Z≥80000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批发业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Y≥40000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505"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零售业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505"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10≤X＜50 </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505" w:type="dxa"/>
            <w:vAlign w:val="center"/>
          </w:tcPr>
          <w:p>
            <w:pPr>
              <w:widowControl/>
              <w:ind w:left="-1" w:leftChars="-1" w:hanging="1"/>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交通运输业 ×</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仓储业×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邮政业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住宿业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信息传输业 ×</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pPr>
              <w:widowControl/>
              <w:spacing w:line="240" w:lineRule="exact"/>
              <w:jc w:val="left"/>
              <w:rPr>
                <w:rFonts w:hint="eastAsia" w:ascii="宋体" w:hAnsi="宋体" w:eastAsia="宋体" w:cs="宋体"/>
                <w:color w:val="auto"/>
                <w:spacing w:val="-12"/>
                <w:kern w:val="0"/>
                <w:sz w:val="18"/>
                <w:szCs w:val="18"/>
              </w:rPr>
            </w:pPr>
            <w:r>
              <w:rPr>
                <w:rFonts w:hint="eastAsia" w:ascii="宋体" w:hAnsi="宋体" w:eastAsia="宋体" w:cs="宋体"/>
                <w:color w:val="auto"/>
                <w:spacing w:val="-12"/>
                <w:kern w:val="0"/>
                <w:sz w:val="18"/>
                <w:szCs w:val="18"/>
              </w:rPr>
              <w:t>软件和信息技术服</w:t>
            </w:r>
            <w:r>
              <w:rPr>
                <w:rFonts w:hint="eastAsia" w:ascii="宋体" w:hAnsi="宋体" w:eastAsia="宋体" w:cs="宋体"/>
                <w:color w:val="auto"/>
                <w:kern w:val="0"/>
                <w:sz w:val="18"/>
                <w:szCs w:val="18"/>
              </w:rPr>
              <w:t>务业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100≤X＜300 </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pPr>
              <w:widowControl/>
              <w:jc w:val="left"/>
              <w:rPr>
                <w:rFonts w:hint="eastAsia" w:ascii="宋体" w:hAnsi="宋体" w:eastAsia="宋体" w:cs="宋体"/>
                <w:color w:val="auto"/>
                <w:spacing w:val="-12"/>
                <w:kern w:val="0"/>
                <w:sz w:val="18"/>
                <w:szCs w:val="18"/>
              </w:rPr>
            </w:pP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房地产开发经营</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2000≤Z＜5000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物业管理</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restart"/>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租赁和商务服务业</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1" w:type="dxa"/>
            <w:vMerge w:val="continue"/>
            <w:vAlign w:val="center"/>
          </w:tcPr>
          <w:p>
            <w:pPr>
              <w:widowControl/>
              <w:jc w:val="left"/>
              <w:rPr>
                <w:rFonts w:hint="eastAsia" w:ascii="宋体" w:hAnsi="宋体" w:eastAsia="宋体" w:cs="宋体"/>
                <w:color w:val="auto"/>
                <w:kern w:val="0"/>
                <w:sz w:val="18"/>
                <w:szCs w:val="18"/>
              </w:rPr>
            </w:pPr>
          </w:p>
        </w:tc>
        <w:tc>
          <w:tcPr>
            <w:tcW w:w="1445" w:type="dxa"/>
            <w:vAlign w:val="center"/>
          </w:tcPr>
          <w:p>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Z≥120000</w:t>
            </w:r>
          </w:p>
        </w:tc>
        <w:tc>
          <w:tcPr>
            <w:tcW w:w="1796"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1" w:type="dxa"/>
            <w:vAlign w:val="center"/>
          </w:tcPr>
          <w:p>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其他未列明行业 ×</w:t>
            </w:r>
          </w:p>
        </w:tc>
        <w:tc>
          <w:tcPr>
            <w:tcW w:w="144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74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188"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X≥300</w:t>
            </w:r>
          </w:p>
        </w:tc>
        <w:tc>
          <w:tcPr>
            <w:tcW w:w="1796" w:type="dxa"/>
            <w:vAlign w:val="center"/>
          </w:tcPr>
          <w:p>
            <w:pPr>
              <w:widowControl/>
              <w:ind w:left="1" w:leftChars="-51" w:hanging="108" w:hangingChars="6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505"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47" w:type="dxa"/>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widowControl/>
        <w:spacing w:line="540" w:lineRule="exact"/>
        <w:rPr>
          <w:rFonts w:hint="eastAsia" w:ascii="宋体" w:hAnsi="宋体" w:eastAsia="宋体" w:cs="宋体"/>
          <w:color w:val="auto"/>
          <w:spacing w:val="8"/>
          <w:kern w:val="0"/>
          <w:sz w:val="24"/>
        </w:rPr>
      </w:pPr>
    </w:p>
    <w:p>
      <w:pPr>
        <w:widowControl/>
        <w:spacing w:line="540" w:lineRule="exact"/>
        <w:rPr>
          <w:rFonts w:hint="eastAsia" w:ascii="宋体" w:hAnsi="宋体" w:eastAsia="宋体" w:cs="宋体"/>
          <w:color w:val="auto"/>
          <w:spacing w:val="8"/>
          <w:kern w:val="0"/>
          <w:sz w:val="24"/>
        </w:rPr>
      </w:pPr>
    </w:p>
    <w:p>
      <w:pPr>
        <w:widowControl/>
        <w:spacing w:line="540" w:lineRule="exact"/>
        <w:rPr>
          <w:rFonts w:hint="eastAsia" w:ascii="宋体" w:hAnsi="宋体" w:eastAsia="宋体" w:cs="宋体"/>
          <w:color w:val="auto"/>
          <w:spacing w:val="8"/>
          <w:kern w:val="0"/>
          <w:sz w:val="24"/>
        </w:rPr>
      </w:pPr>
      <w:r>
        <w:rPr>
          <w:rFonts w:hint="eastAsia" w:ascii="宋体" w:hAnsi="宋体" w:eastAsia="宋体" w:cs="宋体"/>
          <w:color w:val="auto"/>
          <w:spacing w:val="8"/>
          <w:kern w:val="0"/>
          <w:sz w:val="24"/>
        </w:rPr>
        <w:t>说明：</w:t>
      </w:r>
    </w:p>
    <w:p>
      <w:pPr>
        <w:pStyle w:val="9"/>
        <w:adjustRightInd w:val="0"/>
        <w:spacing w:line="380" w:lineRule="exact"/>
        <w:ind w:firstLine="512" w:firstLineChars="200"/>
        <w:contextualSpacing/>
        <w:rPr>
          <w:rFonts w:hint="eastAsia" w:ascii="宋体" w:hAnsi="宋体" w:eastAsia="宋体" w:cs="宋体"/>
          <w:color w:val="auto"/>
          <w:spacing w:val="8"/>
        </w:rPr>
      </w:pPr>
      <w:r>
        <w:rPr>
          <w:rFonts w:hint="eastAsia" w:ascii="宋体" w:hAnsi="宋体" w:eastAsia="宋体" w:cs="宋体"/>
          <w:color w:val="auto"/>
          <w:spacing w:val="8"/>
        </w:rPr>
        <w:t>1.大型、中型和小型企业须同时满足所列指标的下限，否则下划一档；微型企业只须满足所列指标中的一项即可。</w:t>
      </w:r>
    </w:p>
    <w:p>
      <w:pPr>
        <w:pStyle w:val="9"/>
        <w:adjustRightInd w:val="0"/>
        <w:spacing w:line="380" w:lineRule="exact"/>
        <w:ind w:firstLine="512" w:firstLineChars="200"/>
        <w:contextualSpacing/>
        <w:rPr>
          <w:rFonts w:hint="eastAsia" w:ascii="宋体" w:hAnsi="宋体" w:eastAsia="宋体" w:cs="宋体"/>
          <w:color w:val="auto"/>
          <w:spacing w:val="8"/>
        </w:rPr>
      </w:pPr>
      <w:r>
        <w:rPr>
          <w:rFonts w:hint="eastAsia" w:ascii="宋体" w:hAnsi="宋体" w:eastAsia="宋体" w:cs="宋体"/>
          <w:color w:val="auto"/>
          <w:spacing w:val="8"/>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9"/>
        <w:adjustRightInd w:val="0"/>
        <w:spacing w:line="380" w:lineRule="exact"/>
        <w:ind w:firstLine="512" w:firstLineChars="200"/>
        <w:contextualSpacing/>
        <w:rPr>
          <w:rFonts w:hint="eastAsia" w:ascii="宋体" w:hAnsi="宋体" w:eastAsia="宋体" w:cs="宋体"/>
          <w:bCs/>
          <w:color w:val="auto"/>
        </w:rPr>
      </w:pPr>
      <w:r>
        <w:rPr>
          <w:rFonts w:hint="eastAsia" w:ascii="宋体" w:hAnsi="宋体" w:eastAsia="宋体" w:cs="宋体"/>
          <w:color w:val="auto"/>
          <w:spacing w:val="8"/>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rPr>
          <w:rFonts w:hint="eastAsia" w:ascii="宋体" w:hAnsi="宋体" w:eastAsia="宋体" w:cs="宋体"/>
          <w:color w:val="auto"/>
        </w:rPr>
      </w:pPr>
    </w:p>
    <w:p>
      <w:pPr>
        <w:spacing w:line="276" w:lineRule="auto"/>
        <w:jc w:val="center"/>
        <w:rPr>
          <w:rFonts w:hint="eastAsia" w:ascii="宋体" w:hAnsi="宋体" w:eastAsia="宋体" w:cs="宋体"/>
          <w:b/>
          <w:color w:val="auto"/>
          <w:sz w:val="28"/>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rPr>
          <w:rFonts w:hint="eastAsia" w:ascii="宋体" w:hAnsi="宋体" w:eastAsia="宋体" w:cs="宋体"/>
          <w:color w:val="auto"/>
          <w:lang w:bidi="ar"/>
        </w:rPr>
      </w:pPr>
    </w:p>
    <w:p>
      <w:pPr>
        <w:pStyle w:val="8"/>
        <w:ind w:left="63" w:right="63"/>
        <w:rPr>
          <w:rFonts w:hint="eastAsia" w:ascii="宋体" w:hAnsi="宋体" w:eastAsia="宋体" w:cs="宋体"/>
          <w:color w:val="auto"/>
        </w:rPr>
      </w:pPr>
    </w:p>
    <w:p>
      <w:pPr>
        <w:spacing w:line="276" w:lineRule="auto"/>
        <w:jc w:val="center"/>
        <w:rPr>
          <w:rFonts w:hint="eastAsia" w:ascii="宋体" w:hAnsi="宋体" w:eastAsia="宋体" w:cs="宋体"/>
          <w:b/>
          <w:color w:val="auto"/>
          <w:spacing w:val="6"/>
        </w:rPr>
      </w:pPr>
      <w:r>
        <w:rPr>
          <w:rFonts w:hint="eastAsia" w:ascii="宋体" w:hAnsi="宋体" w:eastAsia="宋体" w:cs="宋体"/>
          <w:b/>
          <w:color w:val="auto"/>
          <w:sz w:val="28"/>
          <w:lang w:bidi="ar"/>
        </w:rPr>
        <w:t>D.残疾人福利性单位声明函（如有）</w:t>
      </w:r>
    </w:p>
    <w:bookmarkEnd w:id="632"/>
    <w:bookmarkEnd w:id="633"/>
    <w:p>
      <w:pPr>
        <w:spacing w:line="276" w:lineRule="auto"/>
        <w:rPr>
          <w:rFonts w:hint="eastAsia" w:ascii="宋体" w:hAnsi="宋体" w:eastAsia="宋体" w:cs="宋体"/>
          <w:b/>
          <w:color w:val="auto"/>
          <w:spacing w:val="6"/>
        </w:rPr>
      </w:pPr>
    </w:p>
    <w:p>
      <w:pPr>
        <w:spacing w:line="276" w:lineRule="auto"/>
        <w:ind w:firstLine="444" w:firstLineChars="200"/>
        <w:rPr>
          <w:rFonts w:hint="eastAsia" w:ascii="宋体" w:hAnsi="宋体" w:eastAsia="宋体" w:cs="宋体"/>
          <w:color w:val="auto"/>
          <w:spacing w:val="6"/>
        </w:rPr>
      </w:pPr>
      <w:r>
        <w:rPr>
          <w:rFonts w:hint="eastAsia" w:ascii="宋体" w:hAnsi="宋体" w:eastAsia="宋体" w:cs="宋体"/>
          <w:color w:val="auto"/>
          <w:spacing w:val="6"/>
        </w:rPr>
        <w:t>本单位郑重声明，根据《财政部 民政部 中国残疾人联合会关于促进残疾人就业政府采购政策的通知》（财库</w:t>
      </w:r>
      <w:r>
        <w:rPr>
          <w:rFonts w:hint="eastAsia" w:ascii="宋体" w:hAnsi="宋体" w:eastAsia="宋体" w:cs="宋体"/>
          <w:color w:val="auto"/>
        </w:rPr>
        <w:t>〔2017〕 141</w:t>
      </w:r>
      <w:r>
        <w:rPr>
          <w:rFonts w:hint="eastAsia" w:ascii="宋体" w:hAnsi="宋体" w:eastAsia="宋体" w:cs="宋体"/>
          <w:color w:val="auto"/>
          <w:spacing w:val="6"/>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276" w:lineRule="auto"/>
        <w:ind w:firstLine="444" w:firstLineChars="200"/>
        <w:rPr>
          <w:rFonts w:hint="eastAsia" w:ascii="宋体" w:hAnsi="宋体" w:eastAsia="宋体" w:cs="宋体"/>
          <w:color w:val="auto"/>
          <w:spacing w:val="6"/>
        </w:rPr>
      </w:pPr>
      <w:r>
        <w:rPr>
          <w:rFonts w:hint="eastAsia" w:ascii="宋体" w:hAnsi="宋体" w:eastAsia="宋体" w:cs="宋体"/>
          <w:color w:val="auto"/>
          <w:spacing w:val="6"/>
        </w:rPr>
        <w:t>本单位对上述声明的真实性负责。如有虚假，将依法承担相应责任。</w:t>
      </w:r>
    </w:p>
    <w:p>
      <w:pPr>
        <w:spacing w:line="276" w:lineRule="auto"/>
        <w:ind w:firstLine="444" w:firstLineChars="200"/>
        <w:rPr>
          <w:rFonts w:hint="eastAsia" w:ascii="宋体" w:hAnsi="宋体" w:eastAsia="宋体" w:cs="宋体"/>
          <w:color w:val="auto"/>
          <w:spacing w:val="6"/>
        </w:rPr>
      </w:pPr>
    </w:p>
    <w:p>
      <w:pPr>
        <w:spacing w:line="276" w:lineRule="auto"/>
        <w:ind w:firstLine="444" w:firstLineChars="200"/>
        <w:rPr>
          <w:rFonts w:hint="eastAsia" w:ascii="宋体" w:hAnsi="宋体" w:eastAsia="宋体" w:cs="宋体"/>
          <w:color w:val="auto"/>
          <w:spacing w:val="6"/>
        </w:rPr>
      </w:pPr>
    </w:p>
    <w:p>
      <w:pPr>
        <w:tabs>
          <w:tab w:val="left" w:pos="4860"/>
        </w:tabs>
        <w:spacing w:line="276" w:lineRule="auto"/>
        <w:ind w:right="1560" w:firstLine="444" w:firstLineChars="200"/>
        <w:jc w:val="center"/>
        <w:rPr>
          <w:rFonts w:hint="eastAsia" w:ascii="宋体" w:hAnsi="宋体" w:eastAsia="宋体" w:cs="宋体"/>
          <w:color w:val="auto"/>
          <w:spacing w:val="6"/>
        </w:rPr>
      </w:pPr>
      <w:r>
        <w:rPr>
          <w:rFonts w:hint="eastAsia" w:ascii="宋体" w:hAnsi="宋体" w:eastAsia="宋体" w:cs="宋体"/>
          <w:color w:val="auto"/>
          <w:spacing w:val="6"/>
        </w:rPr>
        <w:t>单位名称[公章(CA签章)]：</w:t>
      </w:r>
    </w:p>
    <w:p>
      <w:pPr>
        <w:tabs>
          <w:tab w:val="left" w:pos="4860"/>
        </w:tabs>
        <w:spacing w:line="276" w:lineRule="auto"/>
        <w:ind w:right="1560" w:firstLine="444" w:firstLineChars="200"/>
        <w:jc w:val="center"/>
        <w:rPr>
          <w:rFonts w:hint="eastAsia" w:ascii="宋体" w:hAnsi="宋体" w:eastAsia="宋体" w:cs="宋体"/>
          <w:color w:val="auto"/>
          <w:spacing w:val="6"/>
        </w:rPr>
      </w:pPr>
      <w:r>
        <w:rPr>
          <w:rFonts w:hint="eastAsia" w:ascii="宋体" w:hAnsi="宋体" w:eastAsia="宋体" w:cs="宋体"/>
          <w:color w:val="auto"/>
          <w:spacing w:val="6"/>
        </w:rPr>
        <w:t>日  期：</w:t>
      </w:r>
    </w:p>
    <w:p>
      <w:pPr>
        <w:spacing w:before="120" w:beforeLines="50" w:after="120" w:afterLines="50" w:line="312" w:lineRule="auto"/>
        <w:ind w:left="772" w:leftChars="100" w:hanging="562" w:hangingChars="200"/>
        <w:jc w:val="center"/>
        <w:rPr>
          <w:rFonts w:hint="eastAsia" w:ascii="宋体" w:hAnsi="宋体" w:eastAsia="宋体" w:cs="宋体"/>
          <w:b/>
          <w:bCs/>
          <w:color w:val="auto"/>
          <w:sz w:val="28"/>
          <w:szCs w:val="28"/>
        </w:rPr>
      </w:pPr>
    </w:p>
    <w:p>
      <w:pPr>
        <w:pStyle w:val="8"/>
        <w:ind w:left="63" w:right="63"/>
        <w:rPr>
          <w:rFonts w:hint="eastAsia" w:ascii="宋体" w:hAnsi="宋体" w:eastAsia="宋体" w:cs="宋体"/>
          <w:color w:val="auto"/>
        </w:rPr>
      </w:pPr>
    </w:p>
    <w:p>
      <w:pPr>
        <w:spacing w:before="120" w:beforeLines="50" w:after="120" w:afterLines="50" w:line="312" w:lineRule="auto"/>
        <w:ind w:left="772" w:leftChars="100" w:hanging="562" w:hangingChars="200"/>
        <w:jc w:val="center"/>
        <w:rPr>
          <w:rFonts w:hint="eastAsia" w:ascii="宋体" w:hAnsi="宋体" w:eastAsia="宋体" w:cs="宋体"/>
          <w:b/>
          <w:bCs/>
          <w:color w:val="auto"/>
          <w:sz w:val="28"/>
          <w:szCs w:val="28"/>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spacing w:line="276" w:lineRule="auto"/>
        <w:jc w:val="center"/>
        <w:rPr>
          <w:rFonts w:hint="eastAsia" w:ascii="宋体" w:hAnsi="宋体" w:eastAsia="宋体" w:cs="宋体"/>
          <w:b/>
          <w:color w:val="auto"/>
          <w:sz w:val="28"/>
          <w:lang w:bidi="ar"/>
        </w:rPr>
      </w:pPr>
      <w:r>
        <w:rPr>
          <w:rFonts w:hint="eastAsia" w:ascii="宋体" w:hAnsi="宋体" w:eastAsia="宋体" w:cs="宋体"/>
          <w:b/>
          <w:color w:val="auto"/>
          <w:sz w:val="28"/>
          <w:lang w:bidi="ar"/>
        </w:rPr>
        <w:t>E.属于监狱企业的，应当提供由省级以上监狱管理局、戒毒管理局（含新疆生产建设兵团）出具的属于监狱企业的证明文件（如有）</w:t>
      </w: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spacing w:line="312" w:lineRule="auto"/>
        <w:ind w:firstLine="630" w:firstLineChars="300"/>
        <w:rPr>
          <w:rFonts w:hint="eastAsia" w:ascii="宋体" w:hAnsi="宋体" w:eastAsia="宋体" w:cs="宋体"/>
          <w:color w:val="auto"/>
        </w:rPr>
      </w:pPr>
    </w:p>
    <w:p>
      <w:pPr>
        <w:spacing w:line="312" w:lineRule="auto"/>
        <w:ind w:firstLine="420" w:firstLineChars="200"/>
        <w:rPr>
          <w:rFonts w:hint="eastAsia" w:ascii="宋体" w:hAnsi="宋体" w:eastAsia="宋体" w:cs="宋体"/>
          <w:color w:val="auto"/>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28"/>
          <w:szCs w:val="28"/>
        </w:rPr>
        <w:t>（项目名称）施工招标</w:t>
      </w:r>
    </w:p>
    <w:p>
      <w:pPr>
        <w:spacing w:line="312" w:lineRule="auto"/>
        <w:jc w:val="center"/>
        <w:rPr>
          <w:rFonts w:hint="eastAsia" w:ascii="宋体" w:hAnsi="宋体" w:eastAsia="宋体" w:cs="宋体"/>
          <w:color w:val="auto"/>
          <w:sz w:val="28"/>
          <w:szCs w:val="28"/>
        </w:rPr>
      </w:pPr>
    </w:p>
    <w:p>
      <w:pPr>
        <w:spacing w:before="240" w:beforeLines="100" w:line="312"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pPr>
        <w:spacing w:line="312" w:lineRule="auto"/>
        <w:jc w:val="center"/>
        <w:rPr>
          <w:rFonts w:hint="eastAsia" w:ascii="宋体" w:hAnsi="宋体" w:eastAsia="宋体" w:cs="宋体"/>
          <w:color w:val="auto"/>
          <w:sz w:val="32"/>
          <w:szCs w:val="32"/>
        </w:rPr>
      </w:pPr>
    </w:p>
    <w:p>
      <w:pPr>
        <w:spacing w:line="312" w:lineRule="auto"/>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2380" w:firstLineChars="85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投标内容：</w:t>
      </w:r>
      <w:r>
        <w:rPr>
          <w:rFonts w:hint="eastAsia" w:ascii="宋体" w:hAnsi="宋体" w:eastAsia="宋体" w:cs="宋体"/>
          <w:color w:val="auto"/>
          <w:sz w:val="28"/>
          <w:szCs w:val="28"/>
          <w:u w:val="single"/>
        </w:rPr>
        <w:t xml:space="preserve">            商务标部分           </w:t>
      </w: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公章(CA签章)]</w:t>
      </w:r>
    </w:p>
    <w:p>
      <w:pPr>
        <w:spacing w:line="312"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其委托代理人：</w:t>
      </w:r>
      <w:r>
        <w:rPr>
          <w:rFonts w:hint="eastAsia" w:ascii="宋体" w:hAnsi="宋体" w:eastAsia="宋体" w:cs="宋体"/>
          <w:color w:val="auto"/>
          <w:sz w:val="28"/>
          <w:szCs w:val="28"/>
          <w:u w:val="single"/>
        </w:rPr>
        <w:t xml:space="preserve">              </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u w:val="single"/>
        </w:rPr>
        <w:t>签字（或个人CA签章）</w:t>
      </w: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rPr>
          <w:rFonts w:hint="eastAsia" w:ascii="宋体" w:hAnsi="宋体" w:eastAsia="宋体" w:cs="宋体"/>
          <w:color w:val="auto"/>
          <w:lang w:bidi="ar"/>
        </w:rPr>
      </w:pPr>
    </w:p>
    <w:p>
      <w:pPr>
        <w:pStyle w:val="2"/>
        <w:rPr>
          <w:rFonts w:hint="eastAsia" w:ascii="宋体" w:hAnsi="宋体" w:eastAsia="宋体" w:cs="宋体"/>
          <w:color w:val="auto"/>
          <w:lang w:bidi="ar"/>
        </w:rPr>
      </w:pPr>
    </w:p>
    <w:p>
      <w:pPr>
        <w:pStyle w:val="29"/>
        <w:spacing w:line="312" w:lineRule="auto"/>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一、投标函</w:t>
      </w:r>
    </w:p>
    <w:p>
      <w:pPr>
        <w:pStyle w:val="29"/>
        <w:spacing w:line="312" w:lineRule="auto"/>
        <w:jc w:val="center"/>
        <w:rPr>
          <w:rFonts w:hint="eastAsia" w:ascii="宋体" w:hAnsi="宋体" w:eastAsia="宋体" w:cs="宋体"/>
          <w:color w:val="auto"/>
        </w:rPr>
      </w:pPr>
    </w:p>
    <w:p>
      <w:pPr>
        <w:tabs>
          <w:tab w:val="left" w:pos="7560"/>
        </w:tabs>
        <w:spacing w:line="312" w:lineRule="auto"/>
        <w:ind w:firstLine="442"/>
        <w:rPr>
          <w:rFonts w:hint="eastAsia" w:ascii="宋体" w:hAnsi="宋体" w:eastAsia="宋体" w:cs="宋体"/>
          <w:color w:val="auto"/>
        </w:rPr>
      </w:pPr>
      <w:r>
        <w:rPr>
          <w:rFonts w:hint="eastAsia" w:ascii="宋体" w:hAnsi="宋体" w:eastAsia="宋体" w:cs="宋体"/>
          <w:color w:val="auto"/>
        </w:rPr>
        <w:t>1、根据你方项目编号为</w:t>
      </w:r>
      <w:r>
        <w:rPr>
          <w:rFonts w:hint="eastAsia" w:ascii="宋体" w:hAnsi="宋体" w:eastAsia="宋体" w:cs="宋体"/>
          <w:color w:val="auto"/>
          <w:u w:val="single"/>
        </w:rPr>
        <w:t xml:space="preserve">  （项目编号）  </w:t>
      </w:r>
      <w:r>
        <w:rPr>
          <w:rFonts w:hint="eastAsia" w:ascii="宋体" w:hAnsi="宋体" w:eastAsia="宋体" w:cs="宋体"/>
          <w:color w:val="auto"/>
        </w:rPr>
        <w:t>的</w:t>
      </w:r>
      <w:r>
        <w:rPr>
          <w:rFonts w:hint="eastAsia" w:ascii="宋体" w:hAnsi="宋体" w:eastAsia="宋体" w:cs="宋体"/>
          <w:color w:val="auto"/>
          <w:u w:val="single"/>
        </w:rPr>
        <w:t xml:space="preserve">  （工程项目名称）  </w:t>
      </w:r>
      <w:r>
        <w:rPr>
          <w:rFonts w:hint="eastAsia" w:ascii="宋体" w:hAnsi="宋体" w:eastAsia="宋体" w:cs="宋体"/>
          <w:color w:val="auto"/>
        </w:rPr>
        <w:t>工程招标文件，遵照《中华人民共和国招标投标法》、《中华人民共和国政府采购法》等有关规定，经踏勘项目现场和研究上述招标文件的投标须知、合同条款、图纸、工程建设标准和工程量清单及其他有关文件后，我方愿意以工程总造价人民币（大写</w:t>
      </w:r>
      <w:r>
        <w:rPr>
          <w:rFonts w:hint="eastAsia" w:ascii="宋体" w:hAnsi="宋体" w:eastAsia="宋体" w:cs="宋体"/>
          <w:color w:val="auto"/>
          <w:spacing w:val="-39"/>
        </w:rPr>
        <w:t>）</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)（其中：投标报价（大写）</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color w:val="auto"/>
          <w:u w:val="single"/>
        </w:rPr>
        <w:t xml:space="preserve">     </w:t>
      </w:r>
      <w:r>
        <w:rPr>
          <w:rFonts w:hint="eastAsia" w:ascii="宋体" w:hAnsi="宋体" w:eastAsia="宋体" w:cs="宋体"/>
          <w:color w:val="auto"/>
        </w:rPr>
        <w:t>)、安全文明施工费</w:t>
      </w:r>
      <w:r>
        <w:rPr>
          <w:rFonts w:hint="eastAsia" w:ascii="宋体" w:hAnsi="宋体" w:eastAsia="宋体" w:cs="宋体"/>
          <w:color w:val="auto"/>
          <w:u w:val="single"/>
        </w:rPr>
        <w:t xml:space="preserve">       </w:t>
      </w:r>
      <w:r>
        <w:rPr>
          <w:rFonts w:hint="eastAsia" w:ascii="宋体" w:hAnsi="宋体" w:eastAsia="宋体" w:cs="宋体"/>
          <w:color w:val="auto"/>
        </w:rPr>
        <w:t>元、规费</w:t>
      </w:r>
      <w:r>
        <w:rPr>
          <w:rFonts w:hint="eastAsia" w:ascii="宋体" w:hAnsi="宋体" w:eastAsia="宋体" w:cs="宋体"/>
          <w:color w:val="auto"/>
          <w:u w:val="single"/>
        </w:rPr>
        <w:t xml:space="preserve">      </w:t>
      </w:r>
      <w:r>
        <w:rPr>
          <w:rFonts w:hint="eastAsia" w:ascii="宋体" w:hAnsi="宋体" w:eastAsia="宋体" w:cs="宋体"/>
          <w:color w:val="auto"/>
        </w:rPr>
        <w:t>元（其中：社会保险费</w:t>
      </w:r>
      <w:r>
        <w:rPr>
          <w:rFonts w:hint="eastAsia" w:ascii="宋体" w:hAnsi="宋体" w:eastAsia="宋体" w:cs="宋体"/>
          <w:color w:val="auto"/>
          <w:u w:val="single"/>
        </w:rPr>
        <w:t xml:space="preserve">     </w:t>
      </w:r>
      <w:r>
        <w:rPr>
          <w:rFonts w:hint="eastAsia" w:ascii="宋体" w:hAnsi="宋体" w:eastAsia="宋体" w:cs="宋体"/>
          <w:color w:val="auto"/>
        </w:rPr>
        <w:t>元，其他</w:t>
      </w:r>
      <w:r>
        <w:rPr>
          <w:rFonts w:hint="eastAsia" w:ascii="宋体" w:hAnsi="宋体" w:eastAsia="宋体" w:cs="宋体"/>
          <w:color w:val="auto"/>
          <w:u w:val="single"/>
        </w:rPr>
        <w:t xml:space="preserve">     </w:t>
      </w:r>
      <w:r>
        <w:rPr>
          <w:rFonts w:hint="eastAsia" w:ascii="宋体" w:hAnsi="宋体" w:eastAsia="宋体" w:cs="宋体"/>
          <w:color w:val="auto"/>
        </w:rPr>
        <w:t>元）、</w:t>
      </w:r>
      <w:r>
        <w:rPr>
          <w:rFonts w:hint="eastAsia" w:ascii="宋体" w:hAnsi="宋体" w:eastAsia="宋体" w:cs="宋体"/>
          <w:bCs/>
          <w:color w:val="auto"/>
        </w:rPr>
        <w:t>增值税______元</w:t>
      </w:r>
      <w:r>
        <w:rPr>
          <w:rFonts w:hint="eastAsia" w:ascii="宋体" w:hAnsi="宋体" w:eastAsia="宋体" w:cs="宋体"/>
          <w:color w:val="auto"/>
        </w:rPr>
        <w:t>），并按上述图纸、合同条款、工程建设标准和工程量清单（如有时）的条件要求承包上述工程的施工、竣工，并承担任何质量缺陷保修责任。我方保证工程质量达到</w:t>
      </w:r>
      <w:r>
        <w:rPr>
          <w:rFonts w:hint="eastAsia" w:ascii="宋体" w:hAnsi="宋体" w:eastAsia="宋体" w:cs="宋体"/>
          <w:color w:val="auto"/>
          <w:u w:val="single"/>
        </w:rPr>
        <w:t xml:space="preserve">       </w:t>
      </w:r>
      <w:r>
        <w:rPr>
          <w:rFonts w:hint="eastAsia" w:ascii="宋体" w:hAnsi="宋体" w:eastAsia="宋体" w:cs="宋体"/>
          <w:color w:val="auto"/>
        </w:rPr>
        <w:t>等级。</w:t>
      </w:r>
    </w:p>
    <w:p>
      <w:pPr>
        <w:spacing w:line="312" w:lineRule="auto"/>
        <w:ind w:firstLine="442"/>
        <w:rPr>
          <w:rFonts w:hint="eastAsia" w:ascii="宋体" w:hAnsi="宋体" w:eastAsia="宋体" w:cs="宋体"/>
          <w:color w:val="auto"/>
        </w:rPr>
      </w:pPr>
      <w:r>
        <w:rPr>
          <w:rFonts w:hint="eastAsia" w:ascii="宋体" w:hAnsi="宋体" w:eastAsia="宋体" w:cs="宋体"/>
          <w:color w:val="auto"/>
        </w:rPr>
        <w:t>2、我方已详细审核全部招标文件，包括修改文件（如有时）及有关附件。</w:t>
      </w:r>
    </w:p>
    <w:p>
      <w:pPr>
        <w:spacing w:line="312" w:lineRule="auto"/>
        <w:ind w:firstLine="442"/>
        <w:rPr>
          <w:rFonts w:hint="eastAsia" w:ascii="宋体" w:hAnsi="宋体" w:eastAsia="宋体" w:cs="宋体"/>
          <w:color w:val="auto"/>
        </w:rPr>
      </w:pPr>
      <w:r>
        <w:rPr>
          <w:rFonts w:hint="eastAsia" w:ascii="宋体" w:hAnsi="宋体" w:eastAsia="宋体" w:cs="宋体"/>
          <w:color w:val="auto"/>
        </w:rPr>
        <w:t>3、我方承认投标函附录是我方投标函的组成部分。</w:t>
      </w:r>
    </w:p>
    <w:p>
      <w:pPr>
        <w:spacing w:line="312" w:lineRule="auto"/>
        <w:ind w:firstLine="442"/>
        <w:rPr>
          <w:rFonts w:hint="eastAsia" w:ascii="宋体" w:hAnsi="宋体" w:eastAsia="宋体" w:cs="宋体"/>
          <w:color w:val="auto"/>
        </w:rPr>
      </w:pPr>
      <w:r>
        <w:rPr>
          <w:rFonts w:hint="eastAsia" w:ascii="宋体" w:hAnsi="宋体" w:eastAsia="宋体" w:cs="宋体"/>
          <w:color w:val="auto"/>
        </w:rPr>
        <w:t>4、一旦我方中标，我方保证按合同书中规定的工期</w:t>
      </w:r>
      <w:r>
        <w:rPr>
          <w:rFonts w:hint="eastAsia" w:ascii="宋体" w:hAnsi="宋体" w:eastAsia="宋体" w:cs="宋体"/>
          <w:color w:val="auto"/>
          <w:u w:val="single"/>
        </w:rPr>
        <w:t xml:space="preserve"> （工期）  </w:t>
      </w:r>
      <w:r>
        <w:rPr>
          <w:rFonts w:hint="eastAsia" w:ascii="宋体" w:hAnsi="宋体" w:eastAsia="宋体" w:cs="宋体"/>
          <w:color w:val="auto"/>
        </w:rPr>
        <w:t>日历天内完成并移交全部工程。</w:t>
      </w:r>
    </w:p>
    <w:p>
      <w:pPr>
        <w:spacing w:line="312" w:lineRule="auto"/>
        <w:ind w:firstLine="442"/>
        <w:rPr>
          <w:rFonts w:hint="eastAsia" w:ascii="宋体" w:hAnsi="宋体" w:eastAsia="宋体" w:cs="宋体"/>
          <w:color w:val="auto"/>
        </w:rPr>
      </w:pPr>
      <w:r>
        <w:rPr>
          <w:rFonts w:hint="eastAsia" w:ascii="宋体" w:hAnsi="宋体" w:eastAsia="宋体" w:cs="宋体"/>
          <w:color w:val="auto"/>
        </w:rPr>
        <w:t>5、如果我方中标，我方将按照文件规定提交履约保证金作为履约担保。</w:t>
      </w:r>
    </w:p>
    <w:p>
      <w:pPr>
        <w:spacing w:line="312" w:lineRule="auto"/>
        <w:ind w:firstLine="442"/>
        <w:rPr>
          <w:rFonts w:hint="eastAsia" w:ascii="宋体" w:hAnsi="宋体" w:eastAsia="宋体" w:cs="宋体"/>
          <w:color w:val="auto"/>
        </w:rPr>
      </w:pPr>
      <w:r>
        <w:rPr>
          <w:rFonts w:hint="eastAsia" w:ascii="宋体" w:hAnsi="宋体" w:eastAsia="宋体" w:cs="宋体"/>
          <w:color w:val="auto"/>
        </w:rPr>
        <w:t>6、我方同意所提交的投标文件在招标文件的投标须知中第3.3.1条规定的投标有效期内有效，在此期间内如果中标，我方将受此约束。</w:t>
      </w:r>
    </w:p>
    <w:p>
      <w:pPr>
        <w:spacing w:line="312" w:lineRule="auto"/>
        <w:ind w:firstLine="442"/>
        <w:rPr>
          <w:rFonts w:hint="eastAsia" w:ascii="宋体" w:hAnsi="宋体" w:eastAsia="宋体" w:cs="宋体"/>
          <w:color w:val="auto"/>
        </w:rPr>
      </w:pPr>
      <w:r>
        <w:rPr>
          <w:rFonts w:hint="eastAsia" w:ascii="宋体" w:hAnsi="宋体" w:eastAsia="宋体" w:cs="宋体"/>
          <w:color w:val="auto"/>
        </w:rPr>
        <w:t>7、除非另外达成协议并生效，你方的中标通知书和本投标文件将成为约束双方的合同文件的组成部分。</w:t>
      </w:r>
    </w:p>
    <w:p>
      <w:pPr>
        <w:spacing w:line="312" w:lineRule="auto"/>
        <w:ind w:firstLine="420" w:firstLineChars="200"/>
        <w:rPr>
          <w:rFonts w:hint="eastAsia" w:ascii="宋体" w:hAnsi="宋体" w:eastAsia="宋体" w:cs="宋体"/>
          <w:color w:val="auto"/>
          <w:u w:val="single"/>
        </w:rPr>
      </w:pPr>
      <w:r>
        <w:rPr>
          <w:rFonts w:hint="eastAsia" w:ascii="宋体" w:hAnsi="宋体" w:eastAsia="宋体" w:cs="宋体"/>
          <w:color w:val="auto"/>
        </w:rPr>
        <w:t>注册建造师:</w:t>
      </w:r>
      <w:r>
        <w:rPr>
          <w:rFonts w:hint="eastAsia" w:ascii="宋体" w:hAnsi="宋体" w:eastAsia="宋体" w:cs="宋体"/>
          <w:color w:val="auto"/>
          <w:u w:val="single"/>
        </w:rPr>
        <w:t xml:space="preserve">          </w:t>
      </w:r>
      <w:r>
        <w:rPr>
          <w:rFonts w:hint="eastAsia" w:ascii="宋体" w:hAnsi="宋体" w:eastAsia="宋体" w:cs="宋体"/>
          <w:color w:val="auto"/>
        </w:rPr>
        <w:t xml:space="preserve"> 施工员：</w:t>
      </w:r>
      <w:r>
        <w:rPr>
          <w:rFonts w:hint="eastAsia" w:ascii="宋体" w:hAnsi="宋体" w:eastAsia="宋体" w:cs="宋体"/>
          <w:color w:val="auto"/>
          <w:u w:val="single"/>
        </w:rPr>
        <w:t xml:space="preserve">        </w:t>
      </w:r>
      <w:r>
        <w:rPr>
          <w:rFonts w:hint="eastAsia" w:ascii="宋体" w:hAnsi="宋体" w:eastAsia="宋体" w:cs="宋体"/>
          <w:color w:val="auto"/>
        </w:rPr>
        <w:t>安全员：</w:t>
      </w:r>
      <w:r>
        <w:rPr>
          <w:rFonts w:hint="eastAsia" w:ascii="宋体" w:hAnsi="宋体" w:eastAsia="宋体" w:cs="宋体"/>
          <w:color w:val="auto"/>
          <w:u w:val="single"/>
        </w:rPr>
        <w:t xml:space="preserve">       </w:t>
      </w:r>
      <w:r>
        <w:rPr>
          <w:rFonts w:hint="eastAsia" w:ascii="宋体" w:hAnsi="宋体" w:eastAsia="宋体" w:cs="宋体"/>
          <w:color w:val="auto"/>
        </w:rPr>
        <w:t>质检员：</w:t>
      </w:r>
      <w:r>
        <w:rPr>
          <w:rFonts w:hint="eastAsia" w:ascii="宋体" w:hAnsi="宋体" w:eastAsia="宋体" w:cs="宋体"/>
          <w:color w:val="auto"/>
          <w:u w:val="single"/>
        </w:rPr>
        <w:t xml:space="preserve">                    </w:t>
      </w:r>
    </w:p>
    <w:p>
      <w:pPr>
        <w:spacing w:line="312" w:lineRule="auto"/>
        <w:ind w:firstLine="630" w:firstLineChars="300"/>
        <w:rPr>
          <w:rFonts w:hint="eastAsia" w:ascii="宋体" w:hAnsi="宋体" w:eastAsia="宋体" w:cs="宋体"/>
          <w:color w:val="auto"/>
        </w:rPr>
      </w:pPr>
      <w:r>
        <w:rPr>
          <w:rFonts w:hint="eastAsia" w:ascii="宋体" w:hAnsi="宋体" w:eastAsia="宋体" w:cs="宋体"/>
          <w:color w:val="auto"/>
        </w:rPr>
        <w:t>上岗证编号：</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r>
        <w:rPr>
          <w:rFonts w:hint="eastAsia" w:ascii="宋体" w:hAnsi="宋体" w:eastAsia="宋体" w:cs="宋体"/>
          <w:color w:val="auto"/>
        </w:rPr>
        <w:t xml:space="preserve">        </w:t>
      </w:r>
      <w:r>
        <w:rPr>
          <w:rFonts w:hint="eastAsia" w:ascii="宋体" w:hAnsi="宋体" w:eastAsia="宋体" w:cs="宋体"/>
          <w:color w:val="auto"/>
          <w:u w:val="single"/>
        </w:rPr>
        <w:t xml:space="preserve">                    </w:t>
      </w:r>
    </w:p>
    <w:p>
      <w:pPr>
        <w:spacing w:line="312" w:lineRule="auto"/>
        <w:rPr>
          <w:rFonts w:hint="eastAsia" w:ascii="宋体" w:hAnsi="宋体" w:eastAsia="宋体" w:cs="宋体"/>
          <w:color w:val="auto"/>
          <w:u w:val="single"/>
        </w:rPr>
      </w:pPr>
      <w:r>
        <w:rPr>
          <w:rFonts w:hint="eastAsia" w:ascii="宋体" w:hAnsi="宋体" w:eastAsia="宋体" w:cs="宋体"/>
          <w:color w:val="auto"/>
        </w:rPr>
        <w:t xml:space="preserve">         投 标 人：</w:t>
      </w:r>
      <w:r>
        <w:rPr>
          <w:rFonts w:hint="eastAsia" w:ascii="宋体" w:hAnsi="宋体" w:eastAsia="宋体" w:cs="宋体"/>
          <w:color w:val="auto"/>
          <w:u w:val="single"/>
        </w:rPr>
        <w:t xml:space="preserve">                        [公章(CA签章)]</w:t>
      </w:r>
      <w:r>
        <w:rPr>
          <w:rFonts w:hint="eastAsia" w:ascii="宋体" w:hAnsi="宋体" w:eastAsia="宋体" w:cs="宋体"/>
          <w:color w:val="auto"/>
        </w:rPr>
        <w:t xml:space="preserve">                                   </w:t>
      </w:r>
      <w:r>
        <w:rPr>
          <w:rFonts w:hint="eastAsia" w:ascii="宋体" w:hAnsi="宋体" w:eastAsia="宋体" w:cs="宋体"/>
          <w:color w:val="auto"/>
          <w:u w:val="single"/>
        </w:rPr>
        <w:t xml:space="preserve">                                                                                              </w:t>
      </w:r>
    </w:p>
    <w:p>
      <w:pPr>
        <w:spacing w:line="312" w:lineRule="auto"/>
        <w:rPr>
          <w:rFonts w:hint="eastAsia" w:ascii="宋体" w:hAnsi="宋体" w:eastAsia="宋体" w:cs="宋体"/>
          <w:color w:val="auto"/>
          <w:u w:val="single"/>
        </w:rPr>
      </w:pPr>
      <w:r>
        <w:rPr>
          <w:rFonts w:hint="eastAsia" w:ascii="宋体" w:hAnsi="宋体" w:eastAsia="宋体" w:cs="宋体"/>
          <w:color w:val="auto"/>
        </w:rPr>
        <w:t xml:space="preserve">         单位地址：</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u w:val="single"/>
        </w:rPr>
      </w:pPr>
      <w:r>
        <w:rPr>
          <w:rFonts w:hint="eastAsia" w:ascii="宋体" w:hAnsi="宋体" w:eastAsia="宋体" w:cs="宋体"/>
          <w:color w:val="auto"/>
        </w:rPr>
        <w:t xml:space="preserve">         法定代表人</w:t>
      </w:r>
      <w:r>
        <w:rPr>
          <w:rFonts w:hint="eastAsia" w:ascii="宋体" w:hAnsi="宋体" w:cs="宋体"/>
          <w:color w:val="auto"/>
          <w:lang w:val="en-US" w:eastAsia="zh-CN"/>
        </w:rPr>
        <w:t>或</w:t>
      </w:r>
      <w:r>
        <w:rPr>
          <w:rFonts w:hint="eastAsia" w:ascii="宋体" w:hAnsi="宋体" w:eastAsia="宋体" w:cs="宋体"/>
          <w:color w:val="auto"/>
        </w:rPr>
        <w:t>其委托代理人：</w:t>
      </w:r>
      <w:r>
        <w:rPr>
          <w:rFonts w:hint="eastAsia" w:ascii="宋体" w:hAnsi="宋体" w:eastAsia="宋体" w:cs="宋体"/>
          <w:color w:val="auto"/>
          <w:u w:val="single"/>
        </w:rPr>
        <w:t xml:space="preserve">            </w:t>
      </w:r>
      <w:r>
        <w:rPr>
          <w:rFonts w:hint="eastAsia" w:ascii="宋体" w:hAnsi="宋体" w:cs="宋体"/>
          <w:color w:val="auto"/>
          <w:u w:val="single"/>
          <w:lang w:val="en-US" w:eastAsia="zh-CN"/>
        </w:rPr>
        <w:t xml:space="preserve">     </w:t>
      </w:r>
      <w:r>
        <w:rPr>
          <w:rFonts w:hint="eastAsia" w:ascii="宋体" w:hAnsi="宋体" w:eastAsia="宋体" w:cs="宋体"/>
          <w:color w:val="auto"/>
          <w:u w:val="single"/>
        </w:rPr>
        <w:t>签字（或个人CA签章）</w:t>
      </w:r>
    </w:p>
    <w:p>
      <w:pPr>
        <w:spacing w:line="312" w:lineRule="auto"/>
        <w:rPr>
          <w:rFonts w:hint="eastAsia" w:ascii="宋体" w:hAnsi="宋体" w:eastAsia="宋体" w:cs="宋体"/>
          <w:color w:val="auto"/>
        </w:rPr>
      </w:pPr>
      <w:r>
        <w:rPr>
          <w:rFonts w:hint="eastAsia" w:ascii="宋体" w:hAnsi="宋体" w:eastAsia="宋体" w:cs="宋体"/>
          <w:color w:val="auto"/>
        </w:rPr>
        <w:t xml:space="preserve">         邮政编码：</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电话：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rPr>
        <w:t xml:space="preserve"> 传真：</w:t>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开户银行名称：</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开户银行账号：</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 xml:space="preserve">  </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开户银行地址：</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rPr>
          <w:rFonts w:hint="eastAsia" w:ascii="宋体" w:hAnsi="宋体" w:eastAsia="宋体" w:cs="宋体"/>
          <w:color w:val="auto"/>
        </w:rPr>
      </w:pPr>
      <w:r>
        <w:rPr>
          <w:rFonts w:hint="eastAsia" w:ascii="宋体" w:hAnsi="宋体" w:eastAsia="宋体" w:cs="宋体"/>
          <w:color w:val="auto"/>
        </w:rPr>
        <w:t xml:space="preserve">         开户银行电话：</w:t>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r>
        <w:rPr>
          <w:rFonts w:hint="eastAsia" w:ascii="宋体" w:hAnsi="宋体" w:eastAsia="宋体" w:cs="宋体"/>
          <w:color w:val="auto"/>
          <w:u w:val="single"/>
        </w:rPr>
        <w:tab/>
      </w:r>
    </w:p>
    <w:p>
      <w:pPr>
        <w:spacing w:line="312" w:lineRule="auto"/>
        <w:ind w:right="420" w:firstLine="1974"/>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ind w:right="420" w:firstLine="1974" w:firstLineChars="940"/>
        <w:rPr>
          <w:rFonts w:hint="eastAsia" w:ascii="宋体" w:hAnsi="宋体" w:eastAsia="宋体" w:cs="宋体"/>
          <w:color w:val="auto"/>
        </w:rPr>
      </w:pPr>
    </w:p>
    <w:p>
      <w:pPr>
        <w:pStyle w:val="23"/>
        <w:spacing w:line="312" w:lineRule="auto"/>
        <w:ind w:firstLine="562"/>
        <w:jc w:val="center"/>
        <w:rPr>
          <w:rFonts w:hint="eastAsia" w:ascii="宋体" w:hAnsi="宋体" w:eastAsia="宋体" w:cs="宋体"/>
          <w:b/>
          <w:color w:val="auto"/>
          <w:sz w:val="28"/>
          <w:szCs w:val="28"/>
        </w:rPr>
      </w:pPr>
    </w:p>
    <w:p>
      <w:pPr>
        <w:pStyle w:val="23"/>
        <w:spacing w:line="312" w:lineRule="auto"/>
        <w:ind w:firstLine="562"/>
        <w:jc w:val="center"/>
        <w:rPr>
          <w:rFonts w:hint="eastAsia" w:ascii="宋体" w:hAnsi="宋体" w:eastAsia="宋体" w:cs="宋体"/>
          <w:b/>
          <w:color w:val="auto"/>
          <w:sz w:val="28"/>
          <w:szCs w:val="28"/>
        </w:rPr>
      </w:pPr>
    </w:p>
    <w:p>
      <w:pPr>
        <w:pStyle w:val="23"/>
        <w:spacing w:line="312" w:lineRule="auto"/>
        <w:ind w:firstLine="562"/>
        <w:jc w:val="center"/>
        <w:rPr>
          <w:rFonts w:hint="eastAsia" w:ascii="宋体" w:hAnsi="宋体" w:eastAsia="宋体" w:cs="宋体"/>
          <w:b/>
          <w:color w:val="auto"/>
          <w:sz w:val="28"/>
          <w:szCs w:val="28"/>
        </w:rPr>
      </w:pPr>
    </w:p>
    <w:p>
      <w:pPr>
        <w:pStyle w:val="23"/>
        <w:spacing w:line="312" w:lineRule="auto"/>
        <w:ind w:firstLine="562"/>
        <w:jc w:val="center"/>
        <w:rPr>
          <w:rFonts w:hint="eastAsia" w:ascii="宋体" w:hAnsi="宋体" w:eastAsia="宋体" w:cs="宋体"/>
          <w:b/>
          <w:color w:val="auto"/>
          <w:sz w:val="28"/>
          <w:szCs w:val="28"/>
        </w:rPr>
      </w:pPr>
    </w:p>
    <w:p>
      <w:pPr>
        <w:pStyle w:val="23"/>
        <w:spacing w:line="312" w:lineRule="auto"/>
        <w:ind w:firstLine="562"/>
        <w:jc w:val="center"/>
        <w:rPr>
          <w:rFonts w:hint="eastAsia" w:ascii="宋体" w:hAnsi="宋体" w:eastAsia="宋体" w:cs="宋体"/>
          <w:b/>
          <w:color w:val="auto"/>
          <w:sz w:val="28"/>
          <w:szCs w:val="28"/>
        </w:rPr>
      </w:pPr>
    </w:p>
    <w:p>
      <w:pPr>
        <w:pStyle w:val="23"/>
        <w:spacing w:line="312" w:lineRule="auto"/>
        <w:ind w:firstLine="562"/>
        <w:jc w:val="center"/>
        <w:rPr>
          <w:rFonts w:hint="eastAsia" w:ascii="宋体" w:hAnsi="宋体" w:eastAsia="宋体" w:cs="宋体"/>
          <w:b/>
          <w:color w:val="auto"/>
          <w:sz w:val="28"/>
          <w:szCs w:val="28"/>
        </w:rPr>
      </w:pPr>
    </w:p>
    <w:p>
      <w:pPr>
        <w:pStyle w:val="23"/>
        <w:spacing w:line="312" w:lineRule="auto"/>
        <w:ind w:firstLine="562"/>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二、投标函附录</w:t>
      </w:r>
    </w:p>
    <w:p>
      <w:pPr>
        <w:pStyle w:val="29"/>
        <w:spacing w:line="312" w:lineRule="auto"/>
        <w:jc w:val="center"/>
        <w:rPr>
          <w:rFonts w:hint="eastAsia" w:ascii="宋体" w:hAnsi="宋体" w:eastAsia="宋体" w:cs="宋体"/>
          <w:color w:val="auto"/>
          <w:sz w:val="28"/>
          <w:szCs w:val="28"/>
        </w:rPr>
      </w:pPr>
    </w:p>
    <w:p>
      <w:pPr>
        <w:spacing w:line="312" w:lineRule="auto"/>
        <w:ind w:firstLine="517" w:firstLineChars="245"/>
        <w:rPr>
          <w:rFonts w:hint="eastAsia" w:ascii="宋体" w:hAnsi="宋体" w:eastAsia="宋体" w:cs="宋体"/>
          <w:color w:val="auto"/>
        </w:rPr>
      </w:pPr>
      <w:r>
        <w:rPr>
          <w:rFonts w:hint="eastAsia" w:ascii="宋体" w:hAnsi="宋体" w:eastAsia="宋体" w:cs="宋体"/>
          <w:b/>
          <w:color w:val="auto"/>
        </w:rPr>
        <w:t>工程名称：</w:t>
      </w:r>
      <w:r>
        <w:rPr>
          <w:rFonts w:hint="eastAsia" w:ascii="宋体" w:hAnsi="宋体" w:eastAsia="宋体" w:cs="宋体"/>
          <w:color w:val="auto"/>
          <w:u w:val="single"/>
        </w:rPr>
        <w:t xml:space="preserve">               </w:t>
      </w:r>
      <w:r>
        <w:rPr>
          <w:rFonts w:hint="eastAsia" w:ascii="宋体" w:hAnsi="宋体" w:eastAsia="宋体" w:cs="宋体"/>
          <w:color w:val="auto"/>
        </w:rPr>
        <w:t>（项目名称）</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85"/>
        <w:gridCol w:w="2126"/>
        <w:gridCol w:w="1984"/>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序 号</w:t>
            </w:r>
          </w:p>
        </w:tc>
        <w:tc>
          <w:tcPr>
            <w:tcW w:w="1985"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条款内容</w:t>
            </w:r>
          </w:p>
        </w:tc>
        <w:tc>
          <w:tcPr>
            <w:tcW w:w="2126"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合同条款号</w:t>
            </w:r>
          </w:p>
        </w:tc>
        <w:tc>
          <w:tcPr>
            <w:tcW w:w="1984"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约定内容</w:t>
            </w:r>
          </w:p>
        </w:tc>
        <w:tc>
          <w:tcPr>
            <w:tcW w:w="1668"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项目经理</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姓名：</w:t>
            </w:r>
            <w:r>
              <w:rPr>
                <w:rFonts w:hint="eastAsia" w:ascii="宋体" w:hAnsi="宋体" w:eastAsia="宋体" w:cs="宋体"/>
                <w:color w:val="auto"/>
                <w:u w:val="single"/>
              </w:rPr>
              <w:t xml:space="preserve">          </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2</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投标有效期</w:t>
            </w:r>
          </w:p>
        </w:tc>
        <w:tc>
          <w:tcPr>
            <w:tcW w:w="2126" w:type="dxa"/>
            <w:tcMar>
              <w:left w:w="170" w:type="dxa"/>
            </w:tcMar>
            <w:vAlign w:val="center"/>
          </w:tcPr>
          <w:p>
            <w:pPr>
              <w:spacing w:line="312" w:lineRule="auto"/>
              <w:rPr>
                <w:rFonts w:hint="eastAsia" w:ascii="宋体" w:hAnsi="宋体" w:eastAsia="宋体" w:cs="宋体"/>
                <w:color w:val="auto"/>
              </w:rPr>
            </w:pPr>
          </w:p>
        </w:tc>
        <w:tc>
          <w:tcPr>
            <w:tcW w:w="1984"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日历天</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3</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工期</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日历天</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4</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缺陷责任期</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5</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发包人支付担保</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6</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承包人履约担保金额</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7</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分包</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见分包项目情况表</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8</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逾期竣工违约金</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u w:val="single"/>
              </w:rPr>
              <w:t xml:space="preserve">           </w:t>
            </w:r>
            <w:r>
              <w:rPr>
                <w:rFonts w:hint="eastAsia" w:ascii="宋体" w:hAnsi="宋体" w:eastAsia="宋体" w:cs="宋体"/>
                <w:color w:val="auto"/>
              </w:rPr>
              <w:t>元/天</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9</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逾期竣工违约金最高限额</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rPr>
                <w:rFonts w:hint="eastAsia" w:ascii="宋体" w:hAnsi="宋体" w:eastAsia="宋体" w:cs="宋体"/>
                <w:color w:val="auto"/>
              </w:rPr>
            </w:pPr>
            <w:r>
              <w:rPr>
                <w:rFonts w:hint="eastAsia" w:ascii="宋体" w:hAnsi="宋体" w:eastAsia="宋体" w:cs="宋体"/>
                <w:color w:val="auto"/>
                <w:u w:val="single"/>
              </w:rPr>
              <w:t xml:space="preserve">             </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10</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质量标准</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11</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预付款额度</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12</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预付款保函金额</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13</w:t>
            </w:r>
          </w:p>
        </w:tc>
        <w:tc>
          <w:tcPr>
            <w:tcW w:w="1985" w:type="dxa"/>
            <w:vAlign w:val="center"/>
          </w:tcPr>
          <w:p>
            <w:pPr>
              <w:spacing w:line="312" w:lineRule="auto"/>
              <w:rPr>
                <w:rFonts w:hint="eastAsia" w:ascii="宋体" w:hAnsi="宋体" w:eastAsia="宋体" w:cs="宋体"/>
                <w:color w:val="auto"/>
              </w:rPr>
            </w:pPr>
            <w:r>
              <w:rPr>
                <w:rFonts w:hint="eastAsia" w:ascii="宋体" w:hAnsi="宋体" w:eastAsia="宋体" w:cs="宋体"/>
                <w:color w:val="auto"/>
              </w:rPr>
              <w:t>质量保证金额度</w:t>
            </w:r>
          </w:p>
        </w:tc>
        <w:tc>
          <w:tcPr>
            <w:tcW w:w="2126" w:type="dxa"/>
            <w:tcMar>
              <w:left w:w="170" w:type="dxa"/>
            </w:tcMar>
            <w:vAlign w:val="center"/>
          </w:tcPr>
          <w:p>
            <w:pPr>
              <w:spacing w:line="312" w:lineRule="auto"/>
              <w:rPr>
                <w:rFonts w:hint="eastAsia" w:ascii="宋体" w:hAnsi="宋体" w:eastAsia="宋体" w:cs="宋体"/>
                <w:color w:val="auto"/>
              </w:rPr>
            </w:pPr>
            <w:r>
              <w:rPr>
                <w:rFonts w:hint="eastAsia" w:ascii="宋体" w:hAnsi="宋体" w:eastAsia="宋体" w:cs="宋体"/>
                <w:color w:val="auto"/>
              </w:rPr>
              <w:t>专用条款</w:t>
            </w:r>
          </w:p>
        </w:tc>
        <w:tc>
          <w:tcPr>
            <w:tcW w:w="1984" w:type="dxa"/>
            <w:vAlign w:val="center"/>
          </w:tcPr>
          <w:p>
            <w:pPr>
              <w:spacing w:line="360" w:lineRule="auto"/>
              <w:rPr>
                <w:rFonts w:hint="eastAsia" w:ascii="宋体" w:hAnsi="宋体" w:eastAsia="宋体" w:cs="宋体"/>
                <w:color w:val="auto"/>
              </w:rPr>
            </w:pPr>
            <w:r>
              <w:rPr>
                <w:rFonts w:hint="eastAsia" w:ascii="宋体" w:hAnsi="宋体" w:eastAsia="宋体" w:cs="宋体"/>
                <w:color w:val="auto"/>
              </w:rPr>
              <w:t>结算价的</w:t>
            </w:r>
            <w:r>
              <w:rPr>
                <w:rFonts w:hint="eastAsia" w:ascii="宋体" w:hAnsi="宋体" w:eastAsia="宋体" w:cs="宋体"/>
                <w:color w:val="auto"/>
                <w:u w:val="single"/>
              </w:rPr>
              <w:t xml:space="preserve">    </w:t>
            </w:r>
            <w:r>
              <w:rPr>
                <w:rFonts w:hint="eastAsia" w:ascii="宋体" w:hAnsi="宋体" w:eastAsia="宋体" w:cs="宋体"/>
                <w:color w:val="auto"/>
              </w:rPr>
              <w:t xml:space="preserve"> %</w:t>
            </w: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2"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1985" w:type="dxa"/>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w:t>
            </w:r>
          </w:p>
        </w:tc>
        <w:tc>
          <w:tcPr>
            <w:tcW w:w="2126" w:type="dxa"/>
            <w:tcMar>
              <w:left w:w="170" w:type="dxa"/>
            </w:tcMar>
            <w:vAlign w:val="center"/>
          </w:tcPr>
          <w:p>
            <w:pPr>
              <w:spacing w:line="312" w:lineRule="auto"/>
              <w:rPr>
                <w:rFonts w:hint="eastAsia" w:ascii="宋体" w:hAnsi="宋体" w:eastAsia="宋体" w:cs="宋体"/>
                <w:color w:val="auto"/>
              </w:rPr>
            </w:pPr>
          </w:p>
        </w:tc>
        <w:tc>
          <w:tcPr>
            <w:tcW w:w="1984" w:type="dxa"/>
            <w:vAlign w:val="center"/>
          </w:tcPr>
          <w:p>
            <w:pPr>
              <w:spacing w:line="312" w:lineRule="auto"/>
              <w:jc w:val="center"/>
              <w:rPr>
                <w:rFonts w:hint="eastAsia" w:ascii="宋体" w:hAnsi="宋体" w:eastAsia="宋体" w:cs="宋体"/>
                <w:color w:val="auto"/>
              </w:rPr>
            </w:pPr>
          </w:p>
        </w:tc>
        <w:tc>
          <w:tcPr>
            <w:tcW w:w="1668" w:type="dxa"/>
            <w:vAlign w:val="center"/>
          </w:tcPr>
          <w:p>
            <w:pPr>
              <w:spacing w:line="312" w:lineRule="auto"/>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755" w:type="dxa"/>
            <w:gridSpan w:val="5"/>
            <w:vAlign w:val="center"/>
          </w:tcPr>
          <w:p>
            <w:pPr>
              <w:spacing w:line="312" w:lineRule="auto"/>
              <w:rPr>
                <w:rFonts w:hint="eastAsia" w:ascii="宋体" w:hAnsi="宋体" w:eastAsia="宋体" w:cs="宋体"/>
                <w:color w:val="auto"/>
              </w:rPr>
            </w:pPr>
            <w:r>
              <w:rPr>
                <w:rFonts w:hint="eastAsia" w:ascii="宋体" w:hAnsi="宋体" w:eastAsia="宋体" w:cs="宋体"/>
                <w:color w:val="auto"/>
              </w:rPr>
              <w:t>备注：投标人在响应招标文件中规定的实质性要求和条件的基础上，可做出其他有利于招标人的承诺。此类承诺可在本表中予以补充填写。</w:t>
            </w:r>
          </w:p>
        </w:tc>
      </w:tr>
    </w:tbl>
    <w:p>
      <w:pPr>
        <w:spacing w:line="312" w:lineRule="auto"/>
        <w:ind w:firstLine="420" w:firstLineChars="200"/>
        <w:rPr>
          <w:rFonts w:hint="eastAsia" w:ascii="宋体" w:hAnsi="宋体" w:eastAsia="宋体" w:cs="宋体"/>
          <w:color w:val="auto"/>
        </w:rPr>
      </w:pPr>
    </w:p>
    <w:p>
      <w:pPr>
        <w:spacing w:line="312" w:lineRule="auto"/>
        <w:jc w:val="righ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[公章(CA签章)]</w:t>
      </w:r>
    </w:p>
    <w:p>
      <w:pPr>
        <w:spacing w:line="312" w:lineRule="auto"/>
        <w:ind w:firstLine="420" w:firstLineChars="200"/>
        <w:jc w:val="right"/>
        <w:rPr>
          <w:rFonts w:hint="eastAsia" w:ascii="宋体" w:hAnsi="宋体" w:eastAsia="宋体" w:cs="宋体"/>
          <w:color w:val="auto"/>
          <w:u w:val="single"/>
        </w:rPr>
      </w:pPr>
      <w:r>
        <w:rPr>
          <w:rFonts w:hint="eastAsia" w:ascii="宋体" w:hAnsi="宋体" w:eastAsia="宋体" w:cs="宋体"/>
          <w:color w:val="auto"/>
        </w:rPr>
        <w:t>法定代表人</w:t>
      </w:r>
      <w:r>
        <w:rPr>
          <w:rFonts w:hint="eastAsia" w:ascii="宋体" w:hAnsi="宋体" w:cs="宋体"/>
          <w:color w:val="auto"/>
          <w:lang w:val="en-US" w:eastAsia="zh-CN"/>
        </w:rPr>
        <w:t>或</w:t>
      </w:r>
      <w:r>
        <w:rPr>
          <w:rFonts w:hint="eastAsia" w:ascii="宋体" w:hAnsi="宋体" w:eastAsia="宋体" w:cs="宋体"/>
          <w:color w:val="auto"/>
        </w:rPr>
        <w:t>授权代理人：</w:t>
      </w:r>
      <w:r>
        <w:rPr>
          <w:rFonts w:hint="eastAsia" w:ascii="宋体" w:hAnsi="宋体" w:eastAsia="宋体" w:cs="宋体"/>
          <w:color w:val="auto"/>
          <w:u w:val="single"/>
        </w:rPr>
        <w:t xml:space="preserve">      签字（或个人CA签章）</w:t>
      </w:r>
    </w:p>
    <w:p>
      <w:pPr>
        <w:spacing w:line="312" w:lineRule="auto"/>
        <w:ind w:firstLine="420" w:firstLineChars="200"/>
        <w:jc w:val="right"/>
        <w:rPr>
          <w:rFonts w:hint="eastAsia" w:ascii="宋体" w:hAnsi="宋体" w:eastAsia="宋体" w:cs="宋体"/>
          <w:color w:val="auto"/>
        </w:rPr>
      </w:pPr>
      <w:r>
        <w:rPr>
          <w:rFonts w:hint="eastAsia" w:ascii="宋体" w:hAnsi="宋体" w:eastAsia="宋体" w:cs="宋体"/>
          <w:color w:val="auto"/>
        </w:rPr>
        <w:t>日期：</w:t>
      </w:r>
      <w:r>
        <w:rPr>
          <w:rFonts w:hint="eastAsia" w:ascii="宋体" w:hAnsi="宋体" w:eastAsia="宋体" w:cs="宋体"/>
          <w:color w:val="auto"/>
          <w:u w:val="single"/>
        </w:rPr>
        <w:t xml:space="preserve">      </w:t>
      </w:r>
      <w:r>
        <w:rPr>
          <w:rFonts w:hint="eastAsia" w:ascii="宋体" w:hAnsi="宋体" w:eastAsia="宋体" w:cs="宋体"/>
          <w:color w:val="auto"/>
        </w:rPr>
        <w:t>年</w:t>
      </w:r>
      <w:r>
        <w:rPr>
          <w:rFonts w:hint="eastAsia" w:ascii="宋体" w:hAnsi="宋体" w:eastAsia="宋体" w:cs="宋体"/>
          <w:color w:val="auto"/>
          <w:u w:val="single"/>
        </w:rPr>
        <w:t xml:space="preserve">      </w:t>
      </w:r>
      <w:r>
        <w:rPr>
          <w:rFonts w:hint="eastAsia" w:ascii="宋体" w:hAnsi="宋体" w:eastAsia="宋体" w:cs="宋体"/>
          <w:color w:val="auto"/>
        </w:rPr>
        <w:t>月</w:t>
      </w:r>
      <w:r>
        <w:rPr>
          <w:rFonts w:hint="eastAsia" w:ascii="宋体" w:hAnsi="宋体" w:eastAsia="宋体" w:cs="宋体"/>
          <w:color w:val="auto"/>
          <w:u w:val="single"/>
        </w:rPr>
        <w:t xml:space="preserve">      </w:t>
      </w:r>
      <w:r>
        <w:rPr>
          <w:rFonts w:hint="eastAsia" w:ascii="宋体" w:hAnsi="宋体" w:eastAsia="宋体" w:cs="宋体"/>
          <w:color w:val="auto"/>
        </w:rPr>
        <w:t>日</w:t>
      </w:r>
    </w:p>
    <w:p>
      <w:pPr>
        <w:spacing w:line="312" w:lineRule="auto"/>
        <w:ind w:firstLine="420" w:firstLineChars="200"/>
        <w:rPr>
          <w:rFonts w:hint="eastAsia" w:ascii="宋体" w:hAnsi="宋体" w:eastAsia="宋体" w:cs="宋体"/>
          <w:color w:val="auto"/>
        </w:rPr>
      </w:pPr>
    </w:p>
    <w:p>
      <w:pPr>
        <w:spacing w:line="312" w:lineRule="auto"/>
        <w:ind w:firstLine="525" w:firstLineChars="250"/>
        <w:rPr>
          <w:rFonts w:hint="eastAsia" w:ascii="宋体" w:hAnsi="宋体" w:eastAsia="宋体" w:cs="宋体"/>
          <w:color w:val="auto"/>
        </w:rPr>
      </w:pPr>
    </w:p>
    <w:p>
      <w:pPr>
        <w:pStyle w:val="23"/>
        <w:spacing w:line="312" w:lineRule="auto"/>
        <w:ind w:firstLine="0" w:firstLineChars="0"/>
        <w:rPr>
          <w:rFonts w:hint="eastAsia" w:ascii="宋体" w:hAnsi="宋体" w:eastAsia="宋体" w:cs="宋体"/>
          <w:b/>
          <w:color w:val="auto"/>
          <w:sz w:val="28"/>
          <w:szCs w:val="28"/>
        </w:rPr>
      </w:pPr>
    </w:p>
    <w:p>
      <w:pPr>
        <w:pStyle w:val="23"/>
        <w:spacing w:line="312" w:lineRule="auto"/>
        <w:ind w:firstLine="562"/>
        <w:jc w:val="center"/>
        <w:rPr>
          <w:rFonts w:hint="eastAsia" w:ascii="宋体" w:hAnsi="宋体" w:eastAsia="宋体" w:cs="宋体"/>
          <w:b/>
          <w:color w:val="auto"/>
          <w:sz w:val="28"/>
          <w:szCs w:val="28"/>
        </w:rPr>
      </w:pPr>
    </w:p>
    <w:p>
      <w:pPr>
        <w:pStyle w:val="23"/>
        <w:spacing w:line="312" w:lineRule="auto"/>
        <w:ind w:firstLine="562"/>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三、投标报价汇总表</w:t>
      </w:r>
    </w:p>
    <w:tbl>
      <w:tblPr>
        <w:tblStyle w:val="13"/>
        <w:tblW w:w="9184" w:type="dxa"/>
        <w:tblInd w:w="0" w:type="dxa"/>
        <w:tblLayout w:type="fixed"/>
        <w:tblCellMar>
          <w:top w:w="0" w:type="dxa"/>
          <w:left w:w="108" w:type="dxa"/>
          <w:bottom w:w="0" w:type="dxa"/>
          <w:right w:w="108" w:type="dxa"/>
        </w:tblCellMar>
      </w:tblPr>
      <w:tblGrid>
        <w:gridCol w:w="720"/>
        <w:gridCol w:w="540"/>
        <w:gridCol w:w="180"/>
        <w:gridCol w:w="2111"/>
        <w:gridCol w:w="741"/>
        <w:gridCol w:w="741"/>
        <w:gridCol w:w="741"/>
        <w:gridCol w:w="430"/>
        <w:gridCol w:w="2520"/>
        <w:gridCol w:w="31"/>
        <w:gridCol w:w="429"/>
      </w:tblGrid>
      <w:tr>
        <w:tblPrEx>
          <w:tblCellMar>
            <w:top w:w="0" w:type="dxa"/>
            <w:left w:w="108" w:type="dxa"/>
            <w:bottom w:w="0" w:type="dxa"/>
            <w:right w:w="108" w:type="dxa"/>
          </w:tblCellMar>
        </w:tblPrEx>
        <w:trPr>
          <w:trHeight w:val="454" w:hRule="atLeast"/>
        </w:trPr>
        <w:tc>
          <w:tcPr>
            <w:tcW w:w="9184" w:type="dxa"/>
            <w:gridSpan w:val="11"/>
            <w:tcBorders>
              <w:top w:val="nil"/>
              <w:left w:val="nil"/>
              <w:bottom w:val="nil"/>
              <w:right w:val="nil"/>
            </w:tcBorders>
            <w:vAlign w:val="center"/>
          </w:tcPr>
          <w:p>
            <w:pPr>
              <w:adjustRightInd w:val="0"/>
              <w:snapToGrid w:val="0"/>
              <w:spacing w:before="100" w:beforeAutospacing="1" w:after="100" w:afterAutospacing="1" w:line="312" w:lineRule="auto"/>
              <w:rPr>
                <w:rFonts w:hint="eastAsia" w:ascii="宋体" w:hAnsi="宋体" w:eastAsia="宋体" w:cs="宋体"/>
                <w:color w:val="auto"/>
              </w:rPr>
            </w:pPr>
            <w:r>
              <w:rPr>
                <w:rFonts w:hint="eastAsia" w:ascii="宋体" w:hAnsi="宋体" w:eastAsia="宋体" w:cs="宋体"/>
                <w:color w:val="auto"/>
              </w:rPr>
              <w:t>项目名称：</w:t>
            </w:r>
          </w:p>
        </w:tc>
      </w:tr>
      <w:tr>
        <w:tblPrEx>
          <w:tblCellMar>
            <w:top w:w="0" w:type="dxa"/>
            <w:left w:w="108" w:type="dxa"/>
            <w:bottom w:w="0" w:type="dxa"/>
            <w:right w:w="108" w:type="dxa"/>
          </w:tblCellMar>
        </w:tblPrEx>
        <w:trPr>
          <w:trHeight w:val="454" w:hRule="atLeast"/>
        </w:trPr>
        <w:tc>
          <w:tcPr>
            <w:tcW w:w="3551" w:type="dxa"/>
            <w:gridSpan w:val="4"/>
            <w:tcBorders>
              <w:top w:val="nil"/>
              <w:left w:val="nil"/>
              <w:bottom w:val="single" w:color="auto" w:sz="8" w:space="0"/>
              <w:right w:val="nil"/>
            </w:tcBorders>
            <w:vAlign w:val="center"/>
          </w:tcPr>
          <w:p>
            <w:pPr>
              <w:adjustRightInd w:val="0"/>
              <w:snapToGrid w:val="0"/>
              <w:spacing w:before="100" w:beforeAutospacing="1" w:after="100" w:afterAutospacing="1" w:line="312" w:lineRule="auto"/>
              <w:rPr>
                <w:rFonts w:hint="eastAsia" w:ascii="宋体" w:hAnsi="宋体" w:eastAsia="宋体" w:cs="宋体"/>
                <w:color w:val="auto"/>
              </w:rPr>
            </w:pPr>
            <w:r>
              <w:rPr>
                <w:rFonts w:hint="eastAsia" w:ascii="宋体" w:hAnsi="宋体" w:eastAsia="宋体" w:cs="宋体"/>
                <w:color w:val="auto"/>
              </w:rPr>
              <w:t>建设规模：</w:t>
            </w:r>
          </w:p>
        </w:tc>
        <w:tc>
          <w:tcPr>
            <w:tcW w:w="741" w:type="dxa"/>
            <w:tcBorders>
              <w:top w:val="nil"/>
              <w:left w:val="nil"/>
              <w:bottom w:val="single" w:color="auto" w:sz="8" w:space="0"/>
              <w:right w:val="nil"/>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　</w:t>
            </w:r>
          </w:p>
        </w:tc>
        <w:tc>
          <w:tcPr>
            <w:tcW w:w="741" w:type="dxa"/>
            <w:tcBorders>
              <w:top w:val="nil"/>
              <w:left w:val="nil"/>
              <w:bottom w:val="single" w:color="auto" w:sz="8" w:space="0"/>
              <w:right w:val="nil"/>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　</w:t>
            </w:r>
          </w:p>
        </w:tc>
        <w:tc>
          <w:tcPr>
            <w:tcW w:w="741" w:type="dxa"/>
            <w:tcBorders>
              <w:top w:val="nil"/>
              <w:left w:val="nil"/>
              <w:bottom w:val="single" w:color="auto" w:sz="8" w:space="0"/>
              <w:right w:val="nil"/>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　</w:t>
            </w:r>
          </w:p>
        </w:tc>
        <w:tc>
          <w:tcPr>
            <w:tcW w:w="3410" w:type="dxa"/>
            <w:gridSpan w:val="4"/>
            <w:tcBorders>
              <w:top w:val="nil"/>
              <w:left w:val="nil"/>
              <w:bottom w:val="nil"/>
              <w:right w:val="nil"/>
            </w:tcBorders>
            <w:vAlign w:val="bottom"/>
          </w:tcPr>
          <w:p>
            <w:pPr>
              <w:spacing w:line="312" w:lineRule="auto"/>
              <w:jc w:val="center"/>
              <w:rPr>
                <w:rFonts w:hint="eastAsia" w:ascii="宋体" w:hAnsi="宋体" w:eastAsia="宋体" w:cs="宋体"/>
                <w:color w:val="auto"/>
              </w:rPr>
            </w:pPr>
            <w:r>
              <w:rPr>
                <w:rFonts w:hint="eastAsia" w:ascii="宋体" w:hAnsi="宋体" w:eastAsia="宋体" w:cs="宋体"/>
                <w:color w:val="auto"/>
              </w:rPr>
              <w:t xml:space="preserve">         币种：人民币</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一</w:t>
            </w:r>
          </w:p>
        </w:tc>
        <w:tc>
          <w:tcPr>
            <w:tcW w:w="5484" w:type="dxa"/>
            <w:gridSpan w:val="7"/>
            <w:tcBorders>
              <w:top w:val="single" w:color="auto" w:sz="8" w:space="0"/>
              <w:left w:val="nil"/>
              <w:bottom w:val="single" w:color="auto" w:sz="4" w:space="0"/>
              <w:right w:val="single" w:color="000000"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投标总造价：（二）＋（三）＋（四）＋（五）</w:t>
            </w:r>
          </w:p>
        </w:tc>
        <w:tc>
          <w:tcPr>
            <w:tcW w:w="2520" w:type="dxa"/>
            <w:tcBorders>
              <w:top w:val="single" w:color="auto" w:sz="8" w:space="0"/>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二</w:t>
            </w:r>
          </w:p>
        </w:tc>
        <w:tc>
          <w:tcPr>
            <w:tcW w:w="5484" w:type="dxa"/>
            <w:gridSpan w:val="7"/>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投标报价：</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三</w:t>
            </w:r>
          </w:p>
        </w:tc>
        <w:tc>
          <w:tcPr>
            <w:tcW w:w="5484" w:type="dxa"/>
            <w:gridSpan w:val="7"/>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安全文明施工费</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四</w:t>
            </w:r>
          </w:p>
        </w:tc>
        <w:tc>
          <w:tcPr>
            <w:tcW w:w="5484" w:type="dxa"/>
            <w:gridSpan w:val="7"/>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规费：</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vMerge w:val="restart"/>
            <w:tcBorders>
              <w:left w:val="single" w:color="auto" w:sz="8" w:space="0"/>
              <w:right w:val="single" w:color="auto" w:sz="4" w:space="0"/>
            </w:tcBorders>
            <w:vAlign w:val="center"/>
          </w:tcPr>
          <w:p>
            <w:pPr>
              <w:spacing w:line="312" w:lineRule="auto"/>
              <w:jc w:val="center"/>
              <w:rPr>
                <w:rFonts w:hint="eastAsia" w:ascii="宋体" w:hAnsi="宋体" w:eastAsia="宋体" w:cs="宋体"/>
                <w:color w:val="auto"/>
              </w:rPr>
            </w:pPr>
          </w:p>
        </w:tc>
        <w:tc>
          <w:tcPr>
            <w:tcW w:w="540" w:type="dxa"/>
            <w:tcBorders>
              <w:top w:val="nil"/>
              <w:left w:val="nil"/>
              <w:bottom w:val="single" w:color="auto" w:sz="4" w:space="0"/>
              <w:right w:val="single" w:color="auto" w:sz="4" w:space="0"/>
            </w:tcBorders>
            <w:vAlign w:val="bottom"/>
          </w:tcPr>
          <w:p>
            <w:pPr>
              <w:spacing w:line="312" w:lineRule="auto"/>
              <w:jc w:val="center"/>
              <w:rPr>
                <w:rFonts w:hint="eastAsia" w:ascii="宋体" w:hAnsi="宋体" w:eastAsia="宋体" w:cs="宋体"/>
                <w:color w:val="auto"/>
              </w:rPr>
            </w:pPr>
            <w:r>
              <w:rPr>
                <w:rFonts w:hint="eastAsia" w:ascii="宋体" w:hAnsi="宋体" w:eastAsia="宋体" w:cs="宋体"/>
                <w:color w:val="auto"/>
              </w:rPr>
              <w:t>1</w:t>
            </w:r>
          </w:p>
        </w:tc>
        <w:tc>
          <w:tcPr>
            <w:tcW w:w="4944" w:type="dxa"/>
            <w:gridSpan w:val="6"/>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社会保险费</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（元）</w:t>
            </w:r>
          </w:p>
        </w:tc>
      </w:tr>
      <w:tr>
        <w:tblPrEx>
          <w:tblCellMar>
            <w:top w:w="0" w:type="dxa"/>
            <w:left w:w="108" w:type="dxa"/>
            <w:bottom w:w="0" w:type="dxa"/>
            <w:right w:w="108" w:type="dxa"/>
          </w:tblCellMar>
        </w:tblPrEx>
        <w:trPr>
          <w:gridAfter w:val="2"/>
          <w:wAfter w:w="460" w:type="dxa"/>
          <w:trHeight w:val="454" w:hRule="atLeast"/>
        </w:trPr>
        <w:tc>
          <w:tcPr>
            <w:tcW w:w="720" w:type="dxa"/>
            <w:vMerge w:val="continue"/>
            <w:tcBorders>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p>
        </w:tc>
        <w:tc>
          <w:tcPr>
            <w:tcW w:w="540" w:type="dxa"/>
            <w:tcBorders>
              <w:top w:val="nil"/>
              <w:left w:val="nil"/>
              <w:bottom w:val="single" w:color="auto" w:sz="4" w:space="0"/>
              <w:right w:val="single" w:color="auto" w:sz="4" w:space="0"/>
            </w:tcBorders>
            <w:vAlign w:val="bottom"/>
          </w:tcPr>
          <w:p>
            <w:pPr>
              <w:spacing w:line="312" w:lineRule="auto"/>
              <w:jc w:val="center"/>
              <w:rPr>
                <w:rFonts w:hint="eastAsia" w:ascii="宋体" w:hAnsi="宋体" w:eastAsia="宋体" w:cs="宋体"/>
                <w:color w:val="auto"/>
              </w:rPr>
            </w:pPr>
            <w:r>
              <w:rPr>
                <w:rFonts w:hint="eastAsia" w:ascii="宋体" w:hAnsi="宋体" w:eastAsia="宋体" w:cs="宋体"/>
                <w:color w:val="auto"/>
              </w:rPr>
              <w:t>2</w:t>
            </w:r>
          </w:p>
        </w:tc>
        <w:tc>
          <w:tcPr>
            <w:tcW w:w="4944" w:type="dxa"/>
            <w:gridSpan w:val="6"/>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其他</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五</w:t>
            </w:r>
          </w:p>
        </w:tc>
        <w:tc>
          <w:tcPr>
            <w:tcW w:w="5484" w:type="dxa"/>
            <w:gridSpan w:val="7"/>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增值税</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（元）</w:t>
            </w:r>
          </w:p>
        </w:tc>
      </w:tr>
      <w:tr>
        <w:tblPrEx>
          <w:tblCellMar>
            <w:top w:w="0" w:type="dxa"/>
            <w:left w:w="108" w:type="dxa"/>
            <w:bottom w:w="0" w:type="dxa"/>
            <w:right w:w="108" w:type="dxa"/>
          </w:tblCellMar>
        </w:tblPrEx>
        <w:trPr>
          <w:gridAfter w:val="2"/>
          <w:wAfter w:w="460" w:type="dxa"/>
          <w:trHeight w:val="454" w:hRule="atLeast"/>
        </w:trPr>
        <w:tc>
          <w:tcPr>
            <w:tcW w:w="720" w:type="dxa"/>
            <w:tcBorders>
              <w:top w:val="nil"/>
              <w:left w:val="single" w:color="auto" w:sz="8" w:space="0"/>
              <w:bottom w:val="single" w:color="auto" w:sz="4"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六</w:t>
            </w:r>
          </w:p>
        </w:tc>
        <w:tc>
          <w:tcPr>
            <w:tcW w:w="5484" w:type="dxa"/>
            <w:gridSpan w:val="7"/>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扬尘防治费（（一）×0.8%）</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（元）</w:t>
            </w:r>
          </w:p>
        </w:tc>
      </w:tr>
      <w:tr>
        <w:tblPrEx>
          <w:tblCellMar>
            <w:top w:w="0" w:type="dxa"/>
            <w:left w:w="108" w:type="dxa"/>
            <w:bottom w:w="0" w:type="dxa"/>
            <w:right w:w="108" w:type="dxa"/>
          </w:tblCellMar>
        </w:tblPrEx>
        <w:trPr>
          <w:gridAfter w:val="2"/>
          <w:wAfter w:w="460" w:type="dxa"/>
          <w:trHeight w:val="454" w:hRule="atLeast"/>
        </w:trPr>
        <w:tc>
          <w:tcPr>
            <w:tcW w:w="6204" w:type="dxa"/>
            <w:gridSpan w:val="8"/>
            <w:tcBorders>
              <w:top w:val="single" w:color="auto" w:sz="4" w:space="0"/>
              <w:left w:val="single" w:color="auto" w:sz="8" w:space="0"/>
              <w:bottom w:val="single" w:color="auto" w:sz="4" w:space="0"/>
              <w:right w:val="single" w:color="auto" w:sz="4" w:space="0"/>
            </w:tcBorders>
            <w:vAlign w:val="center"/>
          </w:tcPr>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承诺工期</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天（日历日）</w:t>
            </w:r>
          </w:p>
        </w:tc>
      </w:tr>
      <w:tr>
        <w:tblPrEx>
          <w:tblCellMar>
            <w:top w:w="0" w:type="dxa"/>
            <w:left w:w="108" w:type="dxa"/>
            <w:bottom w:w="0" w:type="dxa"/>
            <w:right w:w="108" w:type="dxa"/>
          </w:tblCellMar>
        </w:tblPrEx>
        <w:trPr>
          <w:gridAfter w:val="2"/>
          <w:wAfter w:w="460" w:type="dxa"/>
          <w:trHeight w:val="454" w:hRule="atLeast"/>
        </w:trPr>
        <w:tc>
          <w:tcPr>
            <w:tcW w:w="6204" w:type="dxa"/>
            <w:gridSpan w:val="8"/>
            <w:tcBorders>
              <w:top w:val="single" w:color="auto" w:sz="4" w:space="0"/>
              <w:left w:val="single" w:color="auto" w:sz="8" w:space="0"/>
              <w:bottom w:val="single" w:color="auto" w:sz="4" w:space="0"/>
              <w:right w:val="single" w:color="auto" w:sz="4" w:space="0"/>
            </w:tcBorders>
            <w:vAlign w:val="center"/>
          </w:tcPr>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承诺质量等级</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w:t>
            </w:r>
          </w:p>
        </w:tc>
      </w:tr>
      <w:tr>
        <w:tblPrEx>
          <w:tblCellMar>
            <w:top w:w="0" w:type="dxa"/>
            <w:left w:w="108" w:type="dxa"/>
            <w:bottom w:w="0" w:type="dxa"/>
            <w:right w:w="108" w:type="dxa"/>
          </w:tblCellMar>
        </w:tblPrEx>
        <w:trPr>
          <w:gridAfter w:val="2"/>
          <w:wAfter w:w="460" w:type="dxa"/>
          <w:trHeight w:val="454" w:hRule="atLeast"/>
        </w:trPr>
        <w:tc>
          <w:tcPr>
            <w:tcW w:w="1440" w:type="dxa"/>
            <w:gridSpan w:val="3"/>
            <w:vMerge w:val="restart"/>
            <w:tcBorders>
              <w:top w:val="nil"/>
              <w:left w:val="single" w:color="auto" w:sz="8" w:space="0"/>
              <w:right w:val="single" w:color="auto" w:sz="4" w:space="0"/>
            </w:tcBorders>
            <w:vAlign w:val="center"/>
          </w:tcPr>
          <w:p>
            <w:pPr>
              <w:spacing w:line="312" w:lineRule="auto"/>
              <w:jc w:val="center"/>
              <w:rPr>
                <w:rFonts w:hint="eastAsia" w:ascii="宋体" w:hAnsi="宋体" w:eastAsia="宋体" w:cs="宋体"/>
                <w:color w:val="auto"/>
              </w:rPr>
            </w:pPr>
            <w:r>
              <w:rPr>
                <w:rFonts w:hint="eastAsia" w:ascii="宋体" w:hAnsi="宋体" w:eastAsia="宋体" w:cs="宋体"/>
                <w:color w:val="auto"/>
              </w:rPr>
              <w:t>主</w:t>
            </w:r>
          </w:p>
          <w:p>
            <w:pPr>
              <w:spacing w:line="312" w:lineRule="auto"/>
              <w:jc w:val="center"/>
              <w:rPr>
                <w:rFonts w:hint="eastAsia" w:ascii="宋体" w:hAnsi="宋体" w:eastAsia="宋体" w:cs="宋体"/>
                <w:color w:val="auto"/>
              </w:rPr>
            </w:pPr>
            <w:r>
              <w:rPr>
                <w:rFonts w:hint="eastAsia" w:ascii="宋体" w:hAnsi="宋体" w:eastAsia="宋体" w:cs="宋体"/>
                <w:color w:val="auto"/>
              </w:rPr>
              <w:t>要</w:t>
            </w:r>
          </w:p>
          <w:p>
            <w:pPr>
              <w:spacing w:line="312" w:lineRule="auto"/>
              <w:jc w:val="center"/>
              <w:rPr>
                <w:rFonts w:hint="eastAsia" w:ascii="宋体" w:hAnsi="宋体" w:eastAsia="宋体" w:cs="宋体"/>
                <w:color w:val="auto"/>
              </w:rPr>
            </w:pPr>
            <w:r>
              <w:rPr>
                <w:rFonts w:hint="eastAsia" w:ascii="宋体" w:hAnsi="宋体" w:eastAsia="宋体" w:cs="宋体"/>
                <w:color w:val="auto"/>
              </w:rPr>
              <w:t>材</w:t>
            </w:r>
          </w:p>
          <w:p>
            <w:pPr>
              <w:spacing w:line="312" w:lineRule="auto"/>
              <w:jc w:val="center"/>
              <w:rPr>
                <w:rFonts w:hint="eastAsia" w:ascii="宋体" w:hAnsi="宋体" w:eastAsia="宋体" w:cs="宋体"/>
                <w:color w:val="auto"/>
              </w:rPr>
            </w:pPr>
            <w:r>
              <w:rPr>
                <w:rFonts w:hint="eastAsia" w:ascii="宋体" w:hAnsi="宋体" w:eastAsia="宋体" w:cs="宋体"/>
                <w:color w:val="auto"/>
              </w:rPr>
              <w:t>料</w:t>
            </w:r>
          </w:p>
          <w:p>
            <w:pPr>
              <w:spacing w:line="312" w:lineRule="auto"/>
              <w:jc w:val="center"/>
              <w:rPr>
                <w:rFonts w:hint="eastAsia" w:ascii="宋体" w:hAnsi="宋体" w:eastAsia="宋体" w:cs="宋体"/>
                <w:color w:val="auto"/>
              </w:rPr>
            </w:pPr>
            <w:r>
              <w:rPr>
                <w:rFonts w:hint="eastAsia" w:ascii="宋体" w:hAnsi="宋体" w:eastAsia="宋体" w:cs="宋体"/>
                <w:color w:val="auto"/>
              </w:rPr>
              <w:t>用</w:t>
            </w:r>
          </w:p>
          <w:p>
            <w:pPr>
              <w:spacing w:line="312" w:lineRule="auto"/>
              <w:jc w:val="center"/>
              <w:rPr>
                <w:rFonts w:hint="eastAsia" w:ascii="宋体" w:hAnsi="宋体" w:eastAsia="宋体" w:cs="宋体"/>
                <w:color w:val="auto"/>
              </w:rPr>
            </w:pPr>
            <w:r>
              <w:rPr>
                <w:rFonts w:hint="eastAsia" w:ascii="宋体" w:hAnsi="宋体" w:eastAsia="宋体" w:cs="宋体"/>
                <w:color w:val="auto"/>
              </w:rPr>
              <w:t>量</w:t>
            </w:r>
          </w:p>
        </w:tc>
        <w:tc>
          <w:tcPr>
            <w:tcW w:w="4764" w:type="dxa"/>
            <w:gridSpan w:val="5"/>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钢材</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（T）</w:t>
            </w:r>
          </w:p>
        </w:tc>
      </w:tr>
      <w:tr>
        <w:tblPrEx>
          <w:tblCellMar>
            <w:top w:w="0" w:type="dxa"/>
            <w:left w:w="108" w:type="dxa"/>
            <w:bottom w:w="0" w:type="dxa"/>
            <w:right w:w="108" w:type="dxa"/>
          </w:tblCellMar>
        </w:tblPrEx>
        <w:trPr>
          <w:gridAfter w:val="2"/>
          <w:wAfter w:w="460" w:type="dxa"/>
          <w:trHeight w:val="454" w:hRule="atLeast"/>
        </w:trPr>
        <w:tc>
          <w:tcPr>
            <w:tcW w:w="1440" w:type="dxa"/>
            <w:gridSpan w:val="3"/>
            <w:vMerge w:val="continue"/>
            <w:tcBorders>
              <w:left w:val="single" w:color="auto" w:sz="8" w:space="0"/>
              <w:right w:val="single" w:color="auto" w:sz="4" w:space="0"/>
            </w:tcBorders>
            <w:vAlign w:val="center"/>
          </w:tcPr>
          <w:p>
            <w:pPr>
              <w:spacing w:line="312" w:lineRule="auto"/>
              <w:rPr>
                <w:rFonts w:hint="eastAsia" w:ascii="宋体" w:hAnsi="宋体" w:eastAsia="宋体" w:cs="宋体"/>
                <w:color w:val="auto"/>
              </w:rPr>
            </w:pPr>
          </w:p>
        </w:tc>
        <w:tc>
          <w:tcPr>
            <w:tcW w:w="4764" w:type="dxa"/>
            <w:gridSpan w:val="5"/>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r>
              <w:rPr>
                <w:rFonts w:hint="eastAsia" w:ascii="宋体" w:hAnsi="宋体" w:eastAsia="宋体" w:cs="宋体"/>
                <w:color w:val="auto"/>
              </w:rPr>
              <w:t>水泥</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（T）</w:t>
            </w:r>
          </w:p>
        </w:tc>
      </w:tr>
      <w:tr>
        <w:tblPrEx>
          <w:tblCellMar>
            <w:top w:w="0" w:type="dxa"/>
            <w:left w:w="108" w:type="dxa"/>
            <w:bottom w:w="0" w:type="dxa"/>
            <w:right w:w="108" w:type="dxa"/>
          </w:tblCellMar>
        </w:tblPrEx>
        <w:trPr>
          <w:gridAfter w:val="2"/>
          <w:wAfter w:w="460" w:type="dxa"/>
          <w:trHeight w:val="454" w:hRule="atLeast"/>
        </w:trPr>
        <w:tc>
          <w:tcPr>
            <w:tcW w:w="1440" w:type="dxa"/>
            <w:gridSpan w:val="3"/>
            <w:vMerge w:val="continue"/>
            <w:tcBorders>
              <w:left w:val="single" w:color="auto" w:sz="8" w:space="0"/>
              <w:right w:val="single" w:color="auto" w:sz="4" w:space="0"/>
            </w:tcBorders>
            <w:vAlign w:val="center"/>
          </w:tcPr>
          <w:p>
            <w:pPr>
              <w:spacing w:line="312" w:lineRule="auto"/>
              <w:rPr>
                <w:rFonts w:hint="eastAsia" w:ascii="宋体" w:hAnsi="宋体" w:eastAsia="宋体" w:cs="宋体"/>
                <w:color w:val="auto"/>
              </w:rPr>
            </w:pPr>
          </w:p>
        </w:tc>
        <w:tc>
          <w:tcPr>
            <w:tcW w:w="4764" w:type="dxa"/>
            <w:gridSpan w:val="5"/>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lang w:eastAsia="zh-CN"/>
              </w:rPr>
            </w:pPr>
            <w:r>
              <w:rPr>
                <w:rFonts w:hint="eastAsia" w:ascii="宋体" w:hAnsi="宋体" w:eastAsia="宋体" w:cs="宋体"/>
                <w:color w:val="auto"/>
                <w:lang w:val="en-US" w:eastAsia="zh-CN"/>
              </w:rPr>
              <w:t>木材</w:t>
            </w: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（M3）</w:t>
            </w:r>
          </w:p>
        </w:tc>
      </w:tr>
      <w:tr>
        <w:tblPrEx>
          <w:tblCellMar>
            <w:top w:w="0" w:type="dxa"/>
            <w:left w:w="108" w:type="dxa"/>
            <w:bottom w:w="0" w:type="dxa"/>
            <w:right w:w="108" w:type="dxa"/>
          </w:tblCellMar>
        </w:tblPrEx>
        <w:trPr>
          <w:gridAfter w:val="2"/>
          <w:wAfter w:w="460" w:type="dxa"/>
          <w:trHeight w:val="454" w:hRule="atLeast"/>
        </w:trPr>
        <w:tc>
          <w:tcPr>
            <w:tcW w:w="1440" w:type="dxa"/>
            <w:gridSpan w:val="3"/>
            <w:vMerge w:val="continue"/>
            <w:tcBorders>
              <w:left w:val="single" w:color="auto" w:sz="8" w:space="0"/>
              <w:bottom w:val="single" w:color="auto" w:sz="4" w:space="0"/>
              <w:right w:val="single" w:color="auto" w:sz="4" w:space="0"/>
            </w:tcBorders>
            <w:vAlign w:val="center"/>
          </w:tcPr>
          <w:p>
            <w:pPr>
              <w:spacing w:line="312" w:lineRule="auto"/>
              <w:rPr>
                <w:rFonts w:hint="eastAsia" w:ascii="宋体" w:hAnsi="宋体" w:eastAsia="宋体" w:cs="宋体"/>
                <w:color w:val="auto"/>
              </w:rPr>
            </w:pPr>
          </w:p>
        </w:tc>
        <w:tc>
          <w:tcPr>
            <w:tcW w:w="4764" w:type="dxa"/>
            <w:gridSpan w:val="5"/>
            <w:tcBorders>
              <w:top w:val="single" w:color="auto" w:sz="4" w:space="0"/>
              <w:left w:val="nil"/>
              <w:bottom w:val="single" w:color="auto" w:sz="4" w:space="0"/>
              <w:right w:val="single" w:color="auto" w:sz="4" w:space="0"/>
            </w:tcBorders>
            <w:vAlign w:val="center"/>
          </w:tcPr>
          <w:p>
            <w:pPr>
              <w:spacing w:line="312" w:lineRule="auto"/>
              <w:rPr>
                <w:rFonts w:hint="eastAsia" w:ascii="宋体" w:hAnsi="宋体" w:eastAsia="宋体" w:cs="宋体"/>
                <w:color w:val="auto"/>
              </w:rPr>
            </w:pPr>
          </w:p>
        </w:tc>
        <w:tc>
          <w:tcPr>
            <w:tcW w:w="2520" w:type="dxa"/>
            <w:tcBorders>
              <w:top w:val="nil"/>
              <w:left w:val="nil"/>
              <w:bottom w:val="single" w:color="auto" w:sz="4" w:space="0"/>
              <w:right w:val="single" w:color="auto" w:sz="8" w:space="0"/>
            </w:tcBorders>
            <w:vAlign w:val="center"/>
          </w:tcPr>
          <w:p>
            <w:pPr>
              <w:spacing w:line="312" w:lineRule="auto"/>
              <w:jc w:val="right"/>
              <w:rPr>
                <w:rFonts w:hint="eastAsia" w:ascii="宋体" w:hAnsi="宋体" w:eastAsia="宋体" w:cs="宋体"/>
                <w:color w:val="auto"/>
              </w:rPr>
            </w:pPr>
            <w:r>
              <w:rPr>
                <w:rFonts w:hint="eastAsia" w:ascii="宋体" w:hAnsi="宋体" w:eastAsia="宋体" w:cs="宋体"/>
                <w:color w:val="auto"/>
              </w:rPr>
              <w:t>（M3）</w:t>
            </w:r>
          </w:p>
        </w:tc>
      </w:tr>
      <w:tr>
        <w:tblPrEx>
          <w:tblCellMar>
            <w:top w:w="0" w:type="dxa"/>
            <w:left w:w="108" w:type="dxa"/>
            <w:bottom w:w="0" w:type="dxa"/>
            <w:right w:w="108" w:type="dxa"/>
          </w:tblCellMar>
        </w:tblPrEx>
        <w:trPr>
          <w:gridAfter w:val="1"/>
          <w:wAfter w:w="429" w:type="dxa"/>
          <w:trHeight w:val="812" w:hRule="atLeast"/>
        </w:trPr>
        <w:tc>
          <w:tcPr>
            <w:tcW w:w="8755" w:type="dxa"/>
            <w:gridSpan w:val="10"/>
            <w:tcBorders>
              <w:top w:val="single" w:color="auto" w:sz="4" w:space="0"/>
              <w:left w:val="single" w:color="auto" w:sz="4" w:space="0"/>
              <w:bottom w:val="single" w:color="auto" w:sz="4" w:space="0"/>
              <w:right w:val="single" w:color="000000" w:sz="4" w:space="0"/>
            </w:tcBorders>
            <w:vAlign w:val="center"/>
          </w:tcPr>
          <w:p>
            <w:pPr>
              <w:spacing w:line="312" w:lineRule="auto"/>
              <w:ind w:left="420" w:hanging="420" w:hangingChars="200"/>
              <w:rPr>
                <w:rFonts w:hint="eastAsia" w:ascii="宋体" w:hAnsi="宋体" w:eastAsia="宋体" w:cs="宋体"/>
                <w:color w:val="auto"/>
              </w:rPr>
            </w:pPr>
            <w:r>
              <w:rPr>
                <w:rFonts w:hint="eastAsia" w:ascii="宋体" w:hAnsi="宋体" w:eastAsia="宋体" w:cs="宋体"/>
                <w:color w:val="auto"/>
              </w:rPr>
              <w:t>注：安全防护、文明施工措施费按《建设工程工程量清单计价规范》（GB50500-2013）、《&lt;建设工程工程量计算规范&gt;（GB50584-50862）广西壮族自治区实施细则》规定执行。均作为不可竞争费用单列。扬尘防治费根据市住建〔2016〕34号文规定作为建安费之外的费用单列。</w:t>
            </w:r>
          </w:p>
        </w:tc>
      </w:tr>
      <w:tr>
        <w:tblPrEx>
          <w:tblCellMar>
            <w:top w:w="0" w:type="dxa"/>
            <w:left w:w="108" w:type="dxa"/>
            <w:bottom w:w="0" w:type="dxa"/>
            <w:right w:w="108" w:type="dxa"/>
          </w:tblCellMar>
        </w:tblPrEx>
        <w:trPr>
          <w:gridAfter w:val="1"/>
          <w:wAfter w:w="429" w:type="dxa"/>
          <w:trHeight w:val="1764" w:hRule="atLeast"/>
        </w:trPr>
        <w:tc>
          <w:tcPr>
            <w:tcW w:w="8755" w:type="dxa"/>
            <w:gridSpan w:val="10"/>
            <w:tcBorders>
              <w:top w:val="nil"/>
              <w:left w:val="nil"/>
              <w:bottom w:val="nil"/>
              <w:right w:val="nil"/>
            </w:tcBorders>
            <w:vAlign w:val="bottom"/>
          </w:tcPr>
          <w:p>
            <w:pPr>
              <w:spacing w:line="312" w:lineRule="auto"/>
              <w:jc w:val="left"/>
              <w:rPr>
                <w:rFonts w:hint="eastAsia" w:ascii="宋体" w:hAnsi="宋体" w:eastAsia="宋体" w:cs="宋体"/>
                <w:color w:val="auto"/>
                <w:u w:val="single"/>
              </w:rPr>
            </w:pPr>
            <w:r>
              <w:rPr>
                <w:rFonts w:hint="eastAsia" w:ascii="宋体" w:hAnsi="宋体" w:eastAsia="宋体" w:cs="宋体"/>
                <w:color w:val="auto"/>
              </w:rPr>
              <w:t>投标人：</w:t>
            </w:r>
            <w:r>
              <w:rPr>
                <w:rFonts w:hint="eastAsia" w:ascii="宋体" w:hAnsi="宋体" w:eastAsia="宋体" w:cs="宋体"/>
                <w:color w:val="auto"/>
                <w:u w:val="single"/>
              </w:rPr>
              <w:t xml:space="preserve">                                     [公章(CA签章)]</w:t>
            </w:r>
          </w:p>
          <w:p>
            <w:pPr>
              <w:spacing w:line="312" w:lineRule="auto"/>
              <w:jc w:val="left"/>
              <w:rPr>
                <w:rFonts w:hint="eastAsia" w:ascii="宋体" w:hAnsi="宋体" w:eastAsia="宋体" w:cs="宋体"/>
                <w:color w:val="auto"/>
                <w:u w:val="single"/>
              </w:rPr>
            </w:pPr>
            <w:r>
              <w:rPr>
                <w:rFonts w:hint="eastAsia" w:ascii="宋体" w:hAnsi="宋体" w:eastAsia="宋体" w:cs="宋体"/>
                <w:color w:val="auto"/>
              </w:rPr>
              <w:t>法定代表人</w:t>
            </w:r>
            <w:r>
              <w:rPr>
                <w:rFonts w:hint="eastAsia" w:ascii="宋体" w:hAnsi="宋体" w:cs="宋体"/>
                <w:color w:val="auto"/>
                <w:lang w:val="en-US" w:eastAsia="zh-CN"/>
              </w:rPr>
              <w:t>或</w:t>
            </w:r>
            <w:r>
              <w:rPr>
                <w:rFonts w:hint="eastAsia" w:ascii="宋体" w:hAnsi="宋体" w:eastAsia="宋体" w:cs="宋体"/>
                <w:color w:val="auto"/>
              </w:rPr>
              <w:t>授权代理人：</w:t>
            </w:r>
            <w:r>
              <w:rPr>
                <w:rFonts w:hint="eastAsia" w:ascii="宋体" w:hAnsi="宋体" w:eastAsia="宋体" w:cs="宋体"/>
                <w:color w:val="auto"/>
                <w:u w:val="single"/>
              </w:rPr>
              <w:t xml:space="preserve">              签字（或个人CA签章）</w:t>
            </w:r>
          </w:p>
          <w:p>
            <w:pPr>
              <w:spacing w:line="312" w:lineRule="auto"/>
              <w:jc w:val="right"/>
              <w:rPr>
                <w:rFonts w:hint="eastAsia" w:ascii="宋体" w:hAnsi="宋体" w:eastAsia="宋体" w:cs="宋体"/>
                <w:color w:val="auto"/>
              </w:rPr>
            </w:pPr>
            <w:r>
              <w:rPr>
                <w:rFonts w:hint="eastAsia" w:ascii="宋体" w:hAnsi="宋体" w:eastAsia="宋体" w:cs="宋体"/>
                <w:color w:val="auto"/>
              </w:rPr>
              <w:t xml:space="preserve">                                                         年       月     日</w:t>
            </w:r>
          </w:p>
        </w:tc>
      </w:tr>
    </w:tbl>
    <w:p>
      <w:pPr>
        <w:spacing w:line="312" w:lineRule="auto"/>
        <w:ind w:right="420"/>
        <w:rPr>
          <w:rFonts w:hint="eastAsia" w:ascii="宋体" w:hAnsi="宋体" w:eastAsia="宋体" w:cs="宋体"/>
          <w:color w:val="auto"/>
          <w:w w:val="99"/>
        </w:rPr>
      </w:pPr>
    </w:p>
    <w:p>
      <w:pPr>
        <w:spacing w:line="312" w:lineRule="auto"/>
        <w:ind w:right="420"/>
        <w:rPr>
          <w:rFonts w:hint="eastAsia" w:ascii="宋体" w:hAnsi="宋体" w:eastAsia="宋体" w:cs="宋体"/>
          <w:color w:val="auto"/>
          <w:w w:val="99"/>
        </w:rPr>
      </w:pPr>
    </w:p>
    <w:p>
      <w:pPr>
        <w:spacing w:line="312" w:lineRule="auto"/>
        <w:ind w:firstLine="210" w:firstLineChars="100"/>
        <w:rPr>
          <w:rFonts w:hint="eastAsia" w:ascii="宋体" w:hAnsi="宋体" w:eastAsia="宋体" w:cs="宋体"/>
          <w:color w:val="auto"/>
        </w:rPr>
      </w:pPr>
    </w:p>
    <w:p>
      <w:pPr>
        <w:spacing w:line="312" w:lineRule="auto"/>
        <w:ind w:firstLine="210" w:firstLineChars="100"/>
        <w:rPr>
          <w:rFonts w:hint="eastAsia" w:ascii="宋体" w:hAnsi="宋体" w:eastAsia="宋体" w:cs="宋体"/>
          <w:color w:val="auto"/>
        </w:rPr>
      </w:pPr>
    </w:p>
    <w:p>
      <w:pPr>
        <w:spacing w:line="312" w:lineRule="auto"/>
        <w:ind w:firstLine="210" w:firstLineChars="100"/>
        <w:rPr>
          <w:rFonts w:hint="eastAsia" w:ascii="宋体" w:hAnsi="宋体" w:eastAsia="宋体" w:cs="宋体"/>
          <w:color w:val="auto"/>
        </w:rPr>
      </w:pPr>
    </w:p>
    <w:p>
      <w:pPr>
        <w:spacing w:line="312" w:lineRule="auto"/>
        <w:ind w:firstLine="210" w:firstLineChars="100"/>
        <w:rPr>
          <w:rFonts w:hint="eastAsia" w:ascii="宋体" w:hAnsi="宋体" w:eastAsia="宋体" w:cs="宋体"/>
          <w:color w:val="auto"/>
        </w:rPr>
      </w:pPr>
    </w:p>
    <w:p>
      <w:pPr>
        <w:spacing w:line="312" w:lineRule="auto"/>
        <w:ind w:firstLine="210" w:firstLineChars="100"/>
        <w:rPr>
          <w:rFonts w:hint="eastAsia" w:ascii="宋体" w:hAnsi="宋体" w:eastAsia="宋体" w:cs="宋体"/>
          <w:color w:val="auto"/>
        </w:rPr>
      </w:pPr>
    </w:p>
    <w:p>
      <w:pPr>
        <w:spacing w:line="312" w:lineRule="auto"/>
        <w:rPr>
          <w:rFonts w:hint="eastAsia" w:ascii="宋体" w:hAnsi="宋体" w:eastAsia="宋体" w:cs="宋体"/>
          <w:color w:val="auto"/>
          <w:sz w:val="28"/>
          <w:szCs w:val="28"/>
        </w:rPr>
      </w:pPr>
    </w:p>
    <w:p>
      <w:pPr>
        <w:pStyle w:val="23"/>
        <w:spacing w:line="312" w:lineRule="auto"/>
        <w:ind w:firstLine="562"/>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四、已标价工程量清单</w:t>
      </w:r>
    </w:p>
    <w:p>
      <w:pPr>
        <w:pStyle w:val="30"/>
        <w:spacing w:line="312" w:lineRule="auto"/>
        <w:jc w:val="center"/>
        <w:rPr>
          <w:rFonts w:hint="eastAsia" w:ascii="宋体" w:hAnsi="宋体" w:eastAsia="宋体" w:cs="宋体"/>
          <w:b/>
          <w:color w:val="auto"/>
          <w:sz w:val="28"/>
          <w:szCs w:val="28"/>
        </w:rPr>
      </w:pP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1、说明：已标价工程量清单按第五章“工程量清单”中的相关清单表格式填写。构成合同文件的已标价工程量清单包括第五章“工程量清单”有关工程量清单、投标报价以及其他说明的内容。</w:t>
      </w:r>
    </w:p>
    <w:p>
      <w:pPr>
        <w:spacing w:line="312" w:lineRule="auto"/>
        <w:ind w:firstLine="420" w:firstLineChars="200"/>
        <w:rPr>
          <w:rFonts w:hint="eastAsia" w:ascii="宋体" w:hAnsi="宋体" w:eastAsia="宋体" w:cs="宋体"/>
          <w:color w:val="auto"/>
        </w:rPr>
      </w:pPr>
      <w:r>
        <w:rPr>
          <w:rFonts w:hint="eastAsia" w:ascii="宋体" w:hAnsi="宋体" w:eastAsia="宋体" w:cs="宋体"/>
          <w:color w:val="auto"/>
        </w:rPr>
        <w:t>2、表格：可按《&lt;建设工程工程量清单计价规范&gt;（GB50500-2013）广西壮族自治区实施细则》工程量清单计价表格提供。</w:t>
      </w:r>
    </w:p>
    <w:p>
      <w:pPr>
        <w:spacing w:line="312" w:lineRule="auto"/>
        <w:rPr>
          <w:rFonts w:hint="eastAsia" w:ascii="宋体" w:hAnsi="宋体" w:eastAsia="宋体" w:cs="宋体"/>
          <w:color w:val="auto"/>
        </w:rPr>
      </w:pPr>
    </w:p>
    <w:p>
      <w:pPr>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sz w:val="28"/>
          <w:szCs w:val="28"/>
        </w:rPr>
      </w:pPr>
    </w:p>
    <w:p>
      <w:pPr>
        <w:pStyle w:val="17"/>
        <w:snapToGrid w:val="0"/>
        <w:spacing w:line="312" w:lineRule="auto"/>
        <w:rPr>
          <w:rFonts w:hint="eastAsia" w:ascii="宋体" w:hAnsi="宋体" w:eastAsia="宋体" w:cs="宋体"/>
          <w:color w:val="auto"/>
        </w:rPr>
      </w:pPr>
      <w:r>
        <w:rPr>
          <w:rFonts w:hint="eastAsia" w:ascii="宋体" w:hAnsi="宋体" w:eastAsia="宋体" w:cs="宋体"/>
          <w:color w:val="auto"/>
        </w:rPr>
        <w:t xml:space="preserve"> </w:t>
      </w:r>
    </w:p>
    <w:p>
      <w:pPr>
        <w:snapToGrid w:val="0"/>
        <w:spacing w:line="312" w:lineRule="auto"/>
        <w:rPr>
          <w:rFonts w:hint="eastAsia" w:ascii="宋体" w:hAnsi="宋体" w:eastAsia="宋体" w:cs="宋体"/>
          <w:color w:val="auto"/>
        </w:rPr>
      </w:pPr>
    </w:p>
    <w:p>
      <w:pPr>
        <w:spacing w:line="312" w:lineRule="auto"/>
        <w:jc w:val="center"/>
        <w:rPr>
          <w:rFonts w:hint="eastAsia" w:ascii="宋体" w:hAnsi="宋体" w:eastAsia="宋体" w:cs="宋体"/>
          <w:color w:val="auto"/>
        </w:rPr>
      </w:pPr>
    </w:p>
    <w:p>
      <w:pPr>
        <w:spacing w:line="312" w:lineRule="auto"/>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ind w:firstLine="490"/>
        <w:jc w:val="center"/>
        <w:rPr>
          <w:rFonts w:hint="eastAsia" w:ascii="宋体" w:hAnsi="宋体" w:eastAsia="宋体" w:cs="宋体"/>
          <w:color w:val="auto"/>
        </w:rPr>
      </w:pPr>
    </w:p>
    <w:p>
      <w:pPr>
        <w:spacing w:line="312" w:lineRule="auto"/>
        <w:jc w:val="center"/>
        <w:rPr>
          <w:rFonts w:hint="eastAsia" w:ascii="宋体" w:hAnsi="宋体" w:eastAsia="宋体" w:cs="宋体"/>
          <w:color w:val="auto"/>
          <w:sz w:val="52"/>
          <w:szCs w:val="52"/>
        </w:rPr>
      </w:pPr>
    </w:p>
    <w:p>
      <w:pPr>
        <w:spacing w:line="312"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2380" w:firstLineChars="85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1120" w:firstLineChars="400"/>
        <w:outlineLvl w:val="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投标内容：</w:t>
      </w:r>
      <w:r>
        <w:rPr>
          <w:rFonts w:hint="eastAsia" w:ascii="宋体" w:hAnsi="宋体" w:eastAsia="宋体" w:cs="宋体"/>
          <w:color w:val="auto"/>
          <w:sz w:val="28"/>
          <w:szCs w:val="28"/>
          <w:u w:val="single"/>
        </w:rPr>
        <w:t xml:space="preserve">            技术标部分    </w:t>
      </w:r>
    </w:p>
    <w:p>
      <w:pPr>
        <w:spacing w:line="312"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t>投标人：</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公章(CA签章)]</w:t>
      </w:r>
    </w:p>
    <w:p>
      <w:pPr>
        <w:spacing w:line="312"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其委托代理人：</w:t>
      </w:r>
      <w:r>
        <w:rPr>
          <w:rFonts w:hint="eastAsia" w:ascii="宋体" w:hAnsi="宋体" w:eastAsia="宋体" w:cs="宋体"/>
          <w:color w:val="auto"/>
          <w:sz w:val="28"/>
          <w:szCs w:val="28"/>
          <w:u w:val="single"/>
        </w:rPr>
        <w:t xml:space="preserve">        签字（或个人CA签章）</w:t>
      </w: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312" w:lineRule="auto"/>
        <w:ind w:firstLine="560" w:firstLineChars="200"/>
        <w:jc w:val="center"/>
        <w:rPr>
          <w:rFonts w:hint="eastAsia" w:ascii="宋体" w:hAnsi="宋体" w:eastAsia="宋体" w:cs="宋体"/>
          <w:b/>
          <w:color w:val="auto"/>
          <w:sz w:val="28"/>
          <w:szCs w:val="28"/>
        </w:rPr>
      </w:pPr>
      <w:r>
        <w:rPr>
          <w:rFonts w:hint="eastAsia" w:ascii="宋体" w:hAnsi="宋体" w:eastAsia="宋体" w:cs="宋体"/>
          <w:color w:val="auto"/>
          <w:sz w:val="28"/>
          <w:szCs w:val="28"/>
        </w:rPr>
        <w:br w:type="page"/>
      </w:r>
    </w:p>
    <w:p>
      <w:pPr>
        <w:pStyle w:val="23"/>
        <w:spacing w:line="312" w:lineRule="auto"/>
        <w:ind w:firstLine="562"/>
        <w:jc w:val="center"/>
        <w:outlineLvl w:val="0"/>
        <w:rPr>
          <w:rFonts w:hint="eastAsia" w:ascii="宋体" w:hAnsi="宋体" w:eastAsia="宋体" w:cs="宋体"/>
          <w:b/>
          <w:color w:val="auto"/>
          <w:sz w:val="28"/>
          <w:szCs w:val="28"/>
        </w:rPr>
      </w:pPr>
      <w:r>
        <w:rPr>
          <w:rFonts w:hint="eastAsia" w:ascii="宋体" w:hAnsi="宋体" w:eastAsia="宋体" w:cs="宋体"/>
          <w:b/>
          <w:color w:val="auto"/>
          <w:sz w:val="28"/>
          <w:szCs w:val="28"/>
        </w:rPr>
        <w:t>一、施工组织设计</w:t>
      </w:r>
    </w:p>
    <w:p>
      <w:pPr>
        <w:pStyle w:val="17"/>
        <w:snapToGrid w:val="0"/>
        <w:spacing w:line="312" w:lineRule="auto"/>
        <w:ind w:firstLine="424"/>
        <w:rPr>
          <w:rFonts w:hint="eastAsia" w:ascii="宋体" w:hAnsi="宋体" w:eastAsia="宋体" w:cs="宋体"/>
          <w:color w:val="auto"/>
        </w:rPr>
      </w:pP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1.  投标人编制施工组织设计的要求：</w:t>
      </w: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编制时应按以下章顺序采用文字并结合图表形式进行说明：</w:t>
      </w:r>
    </w:p>
    <w:p>
      <w:pPr>
        <w:pStyle w:val="17"/>
        <w:numPr>
          <w:ilvl w:val="0"/>
          <w:numId w:val="11"/>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主要施工方法；</w:t>
      </w:r>
    </w:p>
    <w:p>
      <w:pPr>
        <w:pStyle w:val="17"/>
        <w:numPr>
          <w:ilvl w:val="0"/>
          <w:numId w:val="11"/>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拟投入本工程的主要施工机械设备情况；</w:t>
      </w:r>
    </w:p>
    <w:p>
      <w:pPr>
        <w:pStyle w:val="17"/>
        <w:numPr>
          <w:ilvl w:val="0"/>
          <w:numId w:val="11"/>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劳动力安排计划；</w:t>
      </w:r>
    </w:p>
    <w:p>
      <w:pPr>
        <w:pStyle w:val="17"/>
        <w:numPr>
          <w:ilvl w:val="0"/>
          <w:numId w:val="11"/>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确保工程质量的技术组织措施；</w:t>
      </w:r>
    </w:p>
    <w:p>
      <w:pPr>
        <w:pStyle w:val="17"/>
        <w:numPr>
          <w:ilvl w:val="0"/>
          <w:numId w:val="11"/>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确保安全生产的技术组织措施；</w:t>
      </w:r>
    </w:p>
    <w:p>
      <w:pPr>
        <w:pStyle w:val="17"/>
        <w:numPr>
          <w:ilvl w:val="0"/>
          <w:numId w:val="11"/>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确保工期的技术组织措施；</w:t>
      </w:r>
    </w:p>
    <w:p>
      <w:pPr>
        <w:pStyle w:val="17"/>
        <w:numPr>
          <w:ilvl w:val="0"/>
          <w:numId w:val="11"/>
        </w:numPr>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确保文明施工的技术组织措施；</w:t>
      </w: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 xml:space="preserve">2.  </w:t>
      </w:r>
      <w:r>
        <w:rPr>
          <w:rFonts w:hint="eastAsia" w:ascii="宋体" w:hAnsi="宋体" w:eastAsia="宋体" w:cs="宋体"/>
          <w:color w:val="auto"/>
          <w:spacing w:val="-15"/>
        </w:rPr>
        <w:t xml:space="preserve"> </w:t>
      </w:r>
      <w:r>
        <w:rPr>
          <w:rFonts w:hint="eastAsia" w:ascii="宋体" w:hAnsi="宋体" w:eastAsia="宋体" w:cs="宋体"/>
          <w:color w:val="auto"/>
        </w:rPr>
        <w:t>施工组织设计除采用文字表述外可附下列图表，图表及格式要求附后。</w:t>
      </w: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附表一</w:t>
      </w:r>
      <w:r>
        <w:rPr>
          <w:rFonts w:hint="eastAsia" w:ascii="宋体" w:hAnsi="宋体" w:eastAsia="宋体" w:cs="宋体"/>
          <w:color w:val="auto"/>
        </w:rPr>
        <w:tab/>
      </w:r>
      <w:r>
        <w:rPr>
          <w:rFonts w:hint="eastAsia" w:ascii="宋体" w:hAnsi="宋体" w:eastAsia="宋体" w:cs="宋体"/>
          <w:color w:val="auto"/>
          <w:spacing w:val="-1"/>
        </w:rPr>
        <w:t>劳</w:t>
      </w:r>
      <w:r>
        <w:rPr>
          <w:rFonts w:hint="eastAsia" w:ascii="宋体" w:hAnsi="宋体" w:eastAsia="宋体" w:cs="宋体"/>
          <w:color w:val="auto"/>
        </w:rPr>
        <w:t>动力计划表</w:t>
      </w: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附表二</w:t>
      </w:r>
      <w:r>
        <w:rPr>
          <w:rFonts w:hint="eastAsia" w:ascii="宋体" w:hAnsi="宋体" w:eastAsia="宋体" w:cs="宋体"/>
          <w:color w:val="auto"/>
        </w:rPr>
        <w:tab/>
      </w:r>
      <w:r>
        <w:rPr>
          <w:rFonts w:hint="eastAsia" w:ascii="宋体" w:hAnsi="宋体" w:eastAsia="宋体" w:cs="宋体"/>
          <w:color w:val="auto"/>
          <w:spacing w:val="-1"/>
        </w:rPr>
        <w:t>计</w:t>
      </w:r>
      <w:r>
        <w:rPr>
          <w:rFonts w:hint="eastAsia" w:ascii="宋体" w:hAnsi="宋体" w:eastAsia="宋体" w:cs="宋体"/>
          <w:color w:val="auto"/>
        </w:rPr>
        <w:t>划开、竣工日期和施工进度计划（网络图或横道图）</w:t>
      </w: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附表三</w:t>
      </w:r>
      <w:r>
        <w:rPr>
          <w:rFonts w:hint="eastAsia" w:ascii="宋体" w:hAnsi="宋体" w:eastAsia="宋体" w:cs="宋体"/>
          <w:color w:val="auto"/>
        </w:rPr>
        <w:tab/>
      </w:r>
      <w:r>
        <w:rPr>
          <w:rFonts w:hint="eastAsia" w:ascii="宋体" w:hAnsi="宋体" w:eastAsia="宋体" w:cs="宋体"/>
          <w:color w:val="auto"/>
          <w:spacing w:val="-1"/>
        </w:rPr>
        <w:t>施</w:t>
      </w:r>
      <w:r>
        <w:rPr>
          <w:rFonts w:hint="eastAsia" w:ascii="宋体" w:hAnsi="宋体" w:eastAsia="宋体" w:cs="宋体"/>
          <w:color w:val="auto"/>
        </w:rPr>
        <w:t>工总平面图</w:t>
      </w: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附表四</w:t>
      </w:r>
      <w:r>
        <w:rPr>
          <w:rFonts w:hint="eastAsia" w:ascii="宋体" w:hAnsi="宋体" w:eastAsia="宋体" w:cs="宋体"/>
          <w:color w:val="auto"/>
        </w:rPr>
        <w:tab/>
      </w:r>
      <w:r>
        <w:rPr>
          <w:rFonts w:hint="eastAsia" w:ascii="宋体" w:hAnsi="宋体" w:eastAsia="宋体" w:cs="宋体"/>
          <w:color w:val="auto"/>
          <w:spacing w:val="-1"/>
          <w:position w:val="-2"/>
        </w:rPr>
        <w:t>临</w:t>
      </w:r>
      <w:r>
        <w:rPr>
          <w:rFonts w:hint="eastAsia" w:ascii="宋体" w:hAnsi="宋体" w:eastAsia="宋体" w:cs="宋体"/>
          <w:color w:val="auto"/>
          <w:position w:val="-2"/>
        </w:rPr>
        <w:t>时用地表</w:t>
      </w:r>
    </w:p>
    <w:p>
      <w:pPr>
        <w:pStyle w:val="23"/>
        <w:snapToGrid w:val="0"/>
        <w:spacing w:line="312" w:lineRule="auto"/>
        <w:ind w:firstLine="422"/>
        <w:rPr>
          <w:rFonts w:hint="eastAsia" w:ascii="宋体" w:hAnsi="宋体" w:eastAsia="宋体" w:cs="宋体"/>
          <w:b/>
          <w:color w:val="auto"/>
        </w:rPr>
      </w:pPr>
    </w:p>
    <w:p>
      <w:pPr>
        <w:pStyle w:val="23"/>
        <w:snapToGrid w:val="0"/>
        <w:spacing w:line="312" w:lineRule="auto"/>
        <w:ind w:firstLine="422"/>
        <w:rPr>
          <w:rFonts w:hint="eastAsia" w:ascii="宋体" w:hAnsi="宋体" w:eastAsia="宋体" w:cs="宋体"/>
          <w:b/>
          <w:color w:val="auto"/>
          <w:szCs w:val="24"/>
        </w:rPr>
      </w:pPr>
      <w:r>
        <w:rPr>
          <w:rFonts w:hint="eastAsia" w:ascii="宋体" w:hAnsi="宋体" w:eastAsia="宋体" w:cs="宋体"/>
          <w:b/>
          <w:color w:val="auto"/>
        </w:rPr>
        <w:t>附表一：劳动力计划表</w:t>
      </w:r>
    </w:p>
    <w:p>
      <w:pPr>
        <w:pStyle w:val="17"/>
        <w:snapToGrid w:val="0"/>
        <w:spacing w:line="312" w:lineRule="auto"/>
        <w:jc w:val="center"/>
        <w:rPr>
          <w:rFonts w:hint="eastAsia" w:ascii="宋体" w:hAnsi="宋体" w:eastAsia="宋体" w:cs="宋体"/>
          <w:color w:val="auto"/>
        </w:rPr>
      </w:pP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ab/>
      </w:r>
      <w:r>
        <w:rPr>
          <w:rFonts w:hint="eastAsia" w:ascii="宋体" w:hAnsi="宋体" w:eastAsia="宋体" w:cs="宋体"/>
          <w:color w:val="auto"/>
        </w:rPr>
        <w:t>单位：人</w:t>
      </w:r>
    </w:p>
    <w:tbl>
      <w:tblPr>
        <w:tblStyle w:val="13"/>
        <w:tblW w:w="0" w:type="auto"/>
        <w:tblInd w:w="-5" w:type="dxa"/>
        <w:tblLayout w:type="fixed"/>
        <w:tblCellMar>
          <w:top w:w="0" w:type="dxa"/>
          <w:left w:w="0" w:type="dxa"/>
          <w:bottom w:w="0" w:type="dxa"/>
          <w:right w:w="0" w:type="dxa"/>
        </w:tblCellMar>
      </w:tblPr>
      <w:tblGrid>
        <w:gridCol w:w="829"/>
        <w:gridCol w:w="1305"/>
        <w:gridCol w:w="1064"/>
        <w:gridCol w:w="1066"/>
        <w:gridCol w:w="1064"/>
        <w:gridCol w:w="1066"/>
        <w:gridCol w:w="1064"/>
        <w:gridCol w:w="1194"/>
      </w:tblGrid>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r>
              <w:rPr>
                <w:rFonts w:hint="eastAsia" w:ascii="宋体" w:hAnsi="宋体" w:eastAsia="宋体" w:cs="宋体"/>
                <w:color w:val="auto"/>
              </w:rPr>
              <w:t>工种</w:t>
            </w:r>
          </w:p>
        </w:tc>
        <w:tc>
          <w:tcPr>
            <w:tcW w:w="7823" w:type="dxa"/>
            <w:gridSpan w:val="7"/>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r>
              <w:rPr>
                <w:rFonts w:hint="eastAsia" w:ascii="宋体" w:hAnsi="宋体" w:eastAsia="宋体" w:cs="宋体"/>
                <w:color w:val="auto"/>
              </w:rPr>
              <w:t>按工程施工阶段投入劳动力情况</w:t>
            </w:r>
          </w:p>
        </w:tc>
      </w:tr>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305"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19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305"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19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305"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19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829"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305"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6"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06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1194"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r>
    </w:tbl>
    <w:p>
      <w:pPr>
        <w:pStyle w:val="17"/>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23"/>
        <w:snapToGrid w:val="0"/>
        <w:spacing w:line="312" w:lineRule="auto"/>
        <w:ind w:firstLine="422"/>
        <w:rPr>
          <w:rFonts w:hint="eastAsia" w:ascii="宋体" w:hAnsi="宋体" w:eastAsia="宋体" w:cs="宋体"/>
          <w:b/>
          <w:color w:val="auto"/>
          <w:szCs w:val="24"/>
        </w:rPr>
      </w:pPr>
      <w:r>
        <w:rPr>
          <w:rFonts w:hint="eastAsia" w:ascii="宋体" w:hAnsi="宋体" w:eastAsia="宋体" w:cs="宋体"/>
          <w:b/>
          <w:color w:val="auto"/>
        </w:rPr>
        <w:t>附表二：计划开、竣工日期和施工进度计划（网络图及横道图）</w:t>
      </w:r>
    </w:p>
    <w:p>
      <w:pPr>
        <w:pStyle w:val="17"/>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 xml:space="preserve">1. </w:t>
      </w:r>
      <w:r>
        <w:rPr>
          <w:rFonts w:hint="eastAsia" w:ascii="宋体" w:hAnsi="宋体" w:eastAsia="宋体" w:cs="宋体"/>
          <w:color w:val="auto"/>
          <w:spacing w:val="2"/>
        </w:rPr>
        <w:t xml:space="preserve"> </w:t>
      </w:r>
      <w:r>
        <w:rPr>
          <w:rFonts w:hint="eastAsia" w:ascii="宋体" w:hAnsi="宋体" w:eastAsia="宋体" w:cs="宋体"/>
          <w:color w:val="auto"/>
          <w:spacing w:val="1"/>
        </w:rPr>
        <w:t>投标人</w:t>
      </w:r>
      <w:r>
        <w:rPr>
          <w:rFonts w:hint="eastAsia" w:ascii="宋体" w:hAnsi="宋体" w:eastAsia="宋体" w:cs="宋体"/>
          <w:color w:val="auto"/>
          <w:spacing w:val="2"/>
        </w:rPr>
        <w:t>应</w:t>
      </w:r>
      <w:r>
        <w:rPr>
          <w:rFonts w:hint="eastAsia" w:ascii="宋体" w:hAnsi="宋体" w:eastAsia="宋体" w:cs="宋体"/>
          <w:color w:val="auto"/>
          <w:spacing w:val="1"/>
        </w:rPr>
        <w:t>递交</w:t>
      </w:r>
      <w:r>
        <w:rPr>
          <w:rFonts w:hint="eastAsia" w:ascii="宋体" w:hAnsi="宋体" w:eastAsia="宋体" w:cs="宋体"/>
          <w:color w:val="auto"/>
          <w:spacing w:val="2"/>
        </w:rPr>
        <w:t>施</w:t>
      </w:r>
      <w:r>
        <w:rPr>
          <w:rFonts w:hint="eastAsia" w:ascii="宋体" w:hAnsi="宋体" w:eastAsia="宋体" w:cs="宋体"/>
          <w:color w:val="auto"/>
          <w:spacing w:val="1"/>
        </w:rPr>
        <w:t>工</w:t>
      </w:r>
      <w:r>
        <w:rPr>
          <w:rFonts w:hint="eastAsia" w:ascii="宋体" w:hAnsi="宋体" w:eastAsia="宋体" w:cs="宋体"/>
          <w:color w:val="auto"/>
          <w:spacing w:val="2"/>
        </w:rPr>
        <w:t>进</w:t>
      </w:r>
      <w:r>
        <w:rPr>
          <w:rFonts w:hint="eastAsia" w:ascii="宋体" w:hAnsi="宋体" w:eastAsia="宋体" w:cs="宋体"/>
          <w:color w:val="auto"/>
          <w:spacing w:val="1"/>
        </w:rPr>
        <w:t>度网</w:t>
      </w:r>
      <w:r>
        <w:rPr>
          <w:rFonts w:hint="eastAsia" w:ascii="宋体" w:hAnsi="宋体" w:eastAsia="宋体" w:cs="宋体"/>
          <w:color w:val="auto"/>
          <w:spacing w:val="2"/>
        </w:rPr>
        <w:t>络</w:t>
      </w:r>
      <w:r>
        <w:rPr>
          <w:rFonts w:hint="eastAsia" w:ascii="宋体" w:hAnsi="宋体" w:eastAsia="宋体" w:cs="宋体"/>
          <w:color w:val="auto"/>
          <w:spacing w:val="1"/>
        </w:rPr>
        <w:t>图</w:t>
      </w:r>
      <w:r>
        <w:rPr>
          <w:rFonts w:hint="eastAsia" w:ascii="宋体" w:hAnsi="宋体" w:eastAsia="宋体" w:cs="宋体"/>
          <w:color w:val="auto"/>
          <w:spacing w:val="2"/>
        </w:rPr>
        <w:t>及横</w:t>
      </w:r>
      <w:r>
        <w:rPr>
          <w:rFonts w:hint="eastAsia" w:ascii="宋体" w:hAnsi="宋体" w:eastAsia="宋体" w:cs="宋体"/>
          <w:color w:val="auto"/>
        </w:rPr>
        <w:t>道图</w:t>
      </w:r>
      <w:r>
        <w:rPr>
          <w:rFonts w:hint="eastAsia" w:ascii="宋体" w:hAnsi="宋体" w:eastAsia="宋体" w:cs="宋体"/>
          <w:color w:val="auto"/>
          <w:spacing w:val="1"/>
        </w:rPr>
        <w:t>，说</w:t>
      </w:r>
      <w:r>
        <w:rPr>
          <w:rFonts w:hint="eastAsia" w:ascii="宋体" w:hAnsi="宋体" w:eastAsia="宋体" w:cs="宋体"/>
          <w:color w:val="auto"/>
          <w:spacing w:val="2"/>
        </w:rPr>
        <w:t>明</w:t>
      </w:r>
      <w:r>
        <w:rPr>
          <w:rFonts w:hint="eastAsia" w:ascii="宋体" w:hAnsi="宋体" w:eastAsia="宋体" w:cs="宋体"/>
          <w:color w:val="auto"/>
          <w:spacing w:val="1"/>
        </w:rPr>
        <w:t>按</w:t>
      </w:r>
      <w:r>
        <w:rPr>
          <w:rFonts w:hint="eastAsia" w:ascii="宋体" w:hAnsi="宋体" w:eastAsia="宋体" w:cs="宋体"/>
          <w:color w:val="auto"/>
          <w:spacing w:val="2"/>
        </w:rPr>
        <w:t>招</w:t>
      </w:r>
      <w:r>
        <w:rPr>
          <w:rFonts w:hint="eastAsia" w:ascii="宋体" w:hAnsi="宋体" w:eastAsia="宋体" w:cs="宋体"/>
          <w:color w:val="auto"/>
          <w:spacing w:val="1"/>
        </w:rPr>
        <w:t>标文</w:t>
      </w:r>
      <w:r>
        <w:rPr>
          <w:rFonts w:hint="eastAsia" w:ascii="宋体" w:hAnsi="宋体" w:eastAsia="宋体" w:cs="宋体"/>
          <w:color w:val="auto"/>
          <w:spacing w:val="2"/>
        </w:rPr>
        <w:t>件</w:t>
      </w:r>
      <w:r>
        <w:rPr>
          <w:rFonts w:hint="eastAsia" w:ascii="宋体" w:hAnsi="宋体" w:eastAsia="宋体" w:cs="宋体"/>
          <w:color w:val="auto"/>
          <w:spacing w:val="1"/>
        </w:rPr>
        <w:t>要</w:t>
      </w:r>
      <w:r>
        <w:rPr>
          <w:rFonts w:hint="eastAsia" w:ascii="宋体" w:hAnsi="宋体" w:eastAsia="宋体" w:cs="宋体"/>
          <w:color w:val="auto"/>
          <w:spacing w:val="2"/>
        </w:rPr>
        <w:t>求</w:t>
      </w:r>
      <w:r>
        <w:rPr>
          <w:rFonts w:hint="eastAsia" w:ascii="宋体" w:hAnsi="宋体" w:eastAsia="宋体" w:cs="宋体"/>
          <w:color w:val="auto"/>
          <w:spacing w:val="1"/>
        </w:rPr>
        <w:t>的计</w:t>
      </w:r>
      <w:r>
        <w:rPr>
          <w:rFonts w:hint="eastAsia" w:ascii="宋体" w:hAnsi="宋体" w:eastAsia="宋体" w:cs="宋体"/>
          <w:color w:val="auto"/>
          <w:spacing w:val="2"/>
        </w:rPr>
        <w:t>划</w:t>
      </w:r>
      <w:r>
        <w:rPr>
          <w:rFonts w:hint="eastAsia" w:ascii="宋体" w:hAnsi="宋体" w:eastAsia="宋体" w:cs="宋体"/>
          <w:color w:val="auto"/>
          <w:spacing w:val="1"/>
        </w:rPr>
        <w:t>工</w:t>
      </w:r>
      <w:r>
        <w:rPr>
          <w:rFonts w:hint="eastAsia" w:ascii="宋体" w:hAnsi="宋体" w:eastAsia="宋体" w:cs="宋体"/>
          <w:color w:val="auto"/>
          <w:spacing w:val="4"/>
        </w:rPr>
        <w:t>期</w:t>
      </w:r>
      <w:r>
        <w:rPr>
          <w:rFonts w:hint="eastAsia" w:ascii="宋体" w:hAnsi="宋体" w:eastAsia="宋体" w:cs="宋体"/>
          <w:color w:val="auto"/>
          <w:spacing w:val="2"/>
        </w:rPr>
        <w:t>进</w:t>
      </w:r>
      <w:r>
        <w:rPr>
          <w:rFonts w:hint="eastAsia" w:ascii="宋体" w:hAnsi="宋体" w:eastAsia="宋体" w:cs="宋体"/>
          <w:color w:val="auto"/>
          <w:spacing w:val="1"/>
        </w:rPr>
        <w:t>行</w:t>
      </w:r>
      <w:r>
        <w:rPr>
          <w:rFonts w:hint="eastAsia" w:ascii="宋体" w:hAnsi="宋体" w:eastAsia="宋体" w:cs="宋体"/>
          <w:color w:val="auto"/>
        </w:rPr>
        <w:t>施工的各个关键日期。</w:t>
      </w:r>
    </w:p>
    <w:p>
      <w:pPr>
        <w:pStyle w:val="17"/>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23"/>
        <w:snapToGrid w:val="0"/>
        <w:spacing w:line="312" w:lineRule="auto"/>
        <w:ind w:firstLine="422"/>
        <w:rPr>
          <w:rFonts w:hint="eastAsia" w:ascii="宋体" w:hAnsi="宋体" w:eastAsia="宋体" w:cs="宋体"/>
          <w:b/>
          <w:color w:val="auto"/>
          <w:szCs w:val="24"/>
        </w:rPr>
      </w:pPr>
      <w:r>
        <w:rPr>
          <w:rFonts w:hint="eastAsia" w:ascii="宋体" w:hAnsi="宋体" w:eastAsia="宋体" w:cs="宋体"/>
          <w:b/>
          <w:color w:val="auto"/>
        </w:rPr>
        <w:t>附表三：施工总平面图</w:t>
      </w:r>
    </w:p>
    <w:p>
      <w:pPr>
        <w:pStyle w:val="17"/>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17"/>
        <w:snapToGrid w:val="0"/>
        <w:spacing w:line="312" w:lineRule="auto"/>
        <w:ind w:firstLine="424"/>
        <w:rPr>
          <w:rFonts w:hint="eastAsia" w:ascii="宋体" w:hAnsi="宋体" w:eastAsia="宋体" w:cs="宋体"/>
          <w:color w:val="auto"/>
        </w:rPr>
      </w:pPr>
      <w:r>
        <w:rPr>
          <w:rFonts w:hint="eastAsia" w:ascii="宋体" w:hAnsi="宋体" w:eastAsia="宋体" w:cs="宋体"/>
          <w:color w:val="auto"/>
        </w:rPr>
        <w:t>投标人应递交一份施工总平面图</w:t>
      </w:r>
      <w:r>
        <w:rPr>
          <w:rFonts w:hint="eastAsia" w:ascii="宋体" w:hAnsi="宋体" w:eastAsia="宋体" w:cs="宋体"/>
          <w:color w:val="auto"/>
          <w:spacing w:val="-47"/>
        </w:rPr>
        <w:t>，</w:t>
      </w:r>
      <w:r>
        <w:rPr>
          <w:rFonts w:hint="eastAsia" w:ascii="宋体" w:hAnsi="宋体" w:eastAsia="宋体" w:cs="宋体"/>
          <w:color w:val="auto"/>
        </w:rPr>
        <w:t>绘出现场临时设施布置图表并附文字说明</w:t>
      </w:r>
      <w:r>
        <w:rPr>
          <w:rFonts w:hint="eastAsia" w:ascii="宋体" w:hAnsi="宋体" w:eastAsia="宋体" w:cs="宋体"/>
          <w:color w:val="auto"/>
          <w:spacing w:val="-47"/>
        </w:rPr>
        <w:t>，</w:t>
      </w:r>
      <w:r>
        <w:rPr>
          <w:rFonts w:hint="eastAsia" w:ascii="宋体" w:hAnsi="宋体" w:eastAsia="宋体" w:cs="宋体"/>
          <w:color w:val="auto"/>
        </w:rPr>
        <w:t>说明临时设施</w:t>
      </w:r>
      <w:r>
        <w:rPr>
          <w:rFonts w:hint="eastAsia" w:ascii="宋体" w:hAnsi="宋体" w:eastAsia="宋体" w:cs="宋体"/>
          <w:color w:val="auto"/>
          <w:spacing w:val="-11"/>
        </w:rPr>
        <w:t>、</w:t>
      </w:r>
      <w:r>
        <w:rPr>
          <w:rFonts w:hint="eastAsia" w:ascii="宋体" w:hAnsi="宋体" w:eastAsia="宋体" w:cs="宋体"/>
          <w:color w:val="auto"/>
        </w:rPr>
        <w:t>加工车间</w:t>
      </w:r>
      <w:r>
        <w:rPr>
          <w:rFonts w:hint="eastAsia" w:ascii="宋体" w:hAnsi="宋体" w:eastAsia="宋体" w:cs="宋体"/>
          <w:color w:val="auto"/>
          <w:spacing w:val="-11"/>
        </w:rPr>
        <w:t>、</w:t>
      </w:r>
      <w:r>
        <w:rPr>
          <w:rFonts w:hint="eastAsia" w:ascii="宋体" w:hAnsi="宋体" w:eastAsia="宋体" w:cs="宋体"/>
          <w:color w:val="auto"/>
        </w:rPr>
        <w:t>现场办公</w:t>
      </w:r>
      <w:r>
        <w:rPr>
          <w:rFonts w:hint="eastAsia" w:ascii="宋体" w:hAnsi="宋体" w:eastAsia="宋体" w:cs="宋体"/>
          <w:color w:val="auto"/>
          <w:spacing w:val="-11"/>
        </w:rPr>
        <w:t>、</w:t>
      </w:r>
      <w:r>
        <w:rPr>
          <w:rFonts w:hint="eastAsia" w:ascii="宋体" w:hAnsi="宋体" w:eastAsia="宋体" w:cs="宋体"/>
          <w:color w:val="auto"/>
        </w:rPr>
        <w:t>设备及仓储</w:t>
      </w:r>
      <w:r>
        <w:rPr>
          <w:rFonts w:hint="eastAsia" w:ascii="宋体" w:hAnsi="宋体" w:eastAsia="宋体" w:cs="宋体"/>
          <w:color w:val="auto"/>
          <w:spacing w:val="-11"/>
        </w:rPr>
        <w:t>、</w:t>
      </w:r>
      <w:r>
        <w:rPr>
          <w:rFonts w:hint="eastAsia" w:ascii="宋体" w:hAnsi="宋体" w:eastAsia="宋体" w:cs="宋体"/>
          <w:color w:val="auto"/>
        </w:rPr>
        <w:t>供电</w:t>
      </w:r>
      <w:r>
        <w:rPr>
          <w:rFonts w:hint="eastAsia" w:ascii="宋体" w:hAnsi="宋体" w:eastAsia="宋体" w:cs="宋体"/>
          <w:color w:val="auto"/>
          <w:spacing w:val="-11"/>
        </w:rPr>
        <w:t>、</w:t>
      </w:r>
      <w:r>
        <w:rPr>
          <w:rFonts w:hint="eastAsia" w:ascii="宋体" w:hAnsi="宋体" w:eastAsia="宋体" w:cs="宋体"/>
          <w:color w:val="auto"/>
        </w:rPr>
        <w:t>供水</w:t>
      </w:r>
      <w:r>
        <w:rPr>
          <w:rFonts w:hint="eastAsia" w:ascii="宋体" w:hAnsi="宋体" w:eastAsia="宋体" w:cs="宋体"/>
          <w:color w:val="auto"/>
          <w:spacing w:val="-10"/>
        </w:rPr>
        <w:t>、</w:t>
      </w:r>
      <w:r>
        <w:rPr>
          <w:rFonts w:hint="eastAsia" w:ascii="宋体" w:hAnsi="宋体" w:eastAsia="宋体" w:cs="宋体"/>
          <w:color w:val="auto"/>
        </w:rPr>
        <w:t>卫生</w:t>
      </w:r>
      <w:r>
        <w:rPr>
          <w:rFonts w:hint="eastAsia" w:ascii="宋体" w:hAnsi="宋体" w:eastAsia="宋体" w:cs="宋体"/>
          <w:color w:val="auto"/>
          <w:spacing w:val="-11"/>
        </w:rPr>
        <w:t>、</w:t>
      </w:r>
      <w:r>
        <w:rPr>
          <w:rFonts w:hint="eastAsia" w:ascii="宋体" w:hAnsi="宋体" w:eastAsia="宋体" w:cs="宋体"/>
          <w:color w:val="auto"/>
        </w:rPr>
        <w:t>生活</w:t>
      </w:r>
      <w:r>
        <w:rPr>
          <w:rFonts w:hint="eastAsia" w:ascii="宋体" w:hAnsi="宋体" w:eastAsia="宋体" w:cs="宋体"/>
          <w:color w:val="auto"/>
          <w:spacing w:val="-11"/>
        </w:rPr>
        <w:t>、</w:t>
      </w:r>
      <w:r>
        <w:rPr>
          <w:rFonts w:hint="eastAsia" w:ascii="宋体" w:hAnsi="宋体" w:eastAsia="宋体" w:cs="宋体"/>
          <w:color w:val="auto"/>
        </w:rPr>
        <w:t>道路</w:t>
      </w:r>
      <w:r>
        <w:rPr>
          <w:rFonts w:hint="eastAsia" w:ascii="宋体" w:hAnsi="宋体" w:eastAsia="宋体" w:cs="宋体"/>
          <w:color w:val="auto"/>
          <w:spacing w:val="-11"/>
        </w:rPr>
        <w:t>、</w:t>
      </w:r>
      <w:r>
        <w:rPr>
          <w:rFonts w:hint="eastAsia" w:ascii="宋体" w:hAnsi="宋体" w:eastAsia="宋体" w:cs="宋体"/>
          <w:color w:val="auto"/>
          <w:spacing w:val="1"/>
        </w:rPr>
        <w:t>消</w:t>
      </w:r>
      <w:r>
        <w:rPr>
          <w:rFonts w:hint="eastAsia" w:ascii="宋体" w:hAnsi="宋体" w:eastAsia="宋体" w:cs="宋体"/>
          <w:color w:val="auto"/>
        </w:rPr>
        <w:t>防等设施的 情况和布置。</w:t>
      </w:r>
    </w:p>
    <w:p>
      <w:pPr>
        <w:pStyle w:val="23"/>
        <w:snapToGrid w:val="0"/>
        <w:spacing w:line="312" w:lineRule="auto"/>
        <w:ind w:firstLine="422"/>
        <w:rPr>
          <w:rFonts w:hint="eastAsia" w:ascii="宋体" w:hAnsi="宋体" w:eastAsia="宋体" w:cs="宋体"/>
          <w:b/>
          <w:color w:val="auto"/>
        </w:rPr>
      </w:pPr>
    </w:p>
    <w:p>
      <w:pPr>
        <w:pStyle w:val="23"/>
        <w:snapToGrid w:val="0"/>
        <w:spacing w:line="312" w:lineRule="auto"/>
        <w:ind w:firstLine="422"/>
        <w:rPr>
          <w:rFonts w:hint="eastAsia" w:ascii="宋体" w:hAnsi="宋体" w:eastAsia="宋体" w:cs="宋体"/>
          <w:b/>
          <w:color w:val="auto"/>
        </w:rPr>
      </w:pPr>
    </w:p>
    <w:p>
      <w:pPr>
        <w:pStyle w:val="23"/>
        <w:snapToGrid w:val="0"/>
        <w:spacing w:line="312" w:lineRule="auto"/>
        <w:ind w:firstLine="422"/>
        <w:rPr>
          <w:rFonts w:hint="eastAsia" w:ascii="宋体" w:hAnsi="宋体" w:eastAsia="宋体" w:cs="宋体"/>
          <w:b/>
          <w:color w:val="auto"/>
        </w:rPr>
      </w:pPr>
    </w:p>
    <w:p>
      <w:pPr>
        <w:pStyle w:val="23"/>
        <w:snapToGrid w:val="0"/>
        <w:spacing w:line="312" w:lineRule="auto"/>
        <w:ind w:firstLine="422"/>
        <w:rPr>
          <w:rFonts w:hint="eastAsia" w:ascii="宋体" w:hAnsi="宋体" w:eastAsia="宋体" w:cs="宋体"/>
          <w:b/>
          <w:color w:val="auto"/>
        </w:rPr>
      </w:pPr>
      <w:r>
        <w:rPr>
          <w:rFonts w:hint="eastAsia" w:ascii="宋体" w:hAnsi="宋体" w:eastAsia="宋体" w:cs="宋体"/>
          <w:b/>
          <w:color w:val="auto"/>
        </w:rPr>
        <w:t xml:space="preserve"> </w:t>
      </w:r>
    </w:p>
    <w:p>
      <w:pPr>
        <w:pStyle w:val="23"/>
        <w:snapToGrid w:val="0"/>
        <w:spacing w:line="312" w:lineRule="auto"/>
        <w:ind w:firstLine="422"/>
        <w:rPr>
          <w:rFonts w:hint="eastAsia" w:ascii="宋体" w:hAnsi="宋体" w:eastAsia="宋体" w:cs="宋体"/>
          <w:b/>
          <w:color w:val="auto"/>
          <w:szCs w:val="24"/>
        </w:rPr>
      </w:pPr>
      <w:r>
        <w:rPr>
          <w:rFonts w:hint="eastAsia" w:ascii="宋体" w:hAnsi="宋体" w:eastAsia="宋体" w:cs="宋体"/>
          <w:b/>
          <w:color w:val="auto"/>
        </w:rPr>
        <w:t>附表四：临时用地表</w:t>
      </w:r>
    </w:p>
    <w:tbl>
      <w:tblPr>
        <w:tblStyle w:val="13"/>
        <w:tblW w:w="0" w:type="auto"/>
        <w:tblInd w:w="-5" w:type="dxa"/>
        <w:tblLayout w:type="fixed"/>
        <w:tblCellMar>
          <w:top w:w="0" w:type="dxa"/>
          <w:left w:w="0" w:type="dxa"/>
          <w:bottom w:w="0" w:type="dxa"/>
          <w:right w:w="0" w:type="dxa"/>
        </w:tblCellMar>
      </w:tblPr>
      <w:tblGrid>
        <w:gridCol w:w="2130"/>
        <w:gridCol w:w="2130"/>
        <w:gridCol w:w="2131"/>
        <w:gridCol w:w="2261"/>
      </w:tblGrid>
      <w:tr>
        <w:tblPrEx>
          <w:tblCellMar>
            <w:top w:w="0" w:type="dxa"/>
            <w:left w:w="0" w:type="dxa"/>
            <w:bottom w:w="0" w:type="dxa"/>
            <w:right w:w="0" w:type="dxa"/>
          </w:tblCellMar>
        </w:tblPrEx>
        <w:trPr>
          <w:trHeight w:val="450" w:hRule="atLeast"/>
        </w:trPr>
        <w:tc>
          <w:tcPr>
            <w:tcW w:w="2130"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rPr>
              <w:t>用 </w:t>
            </w:r>
            <w:r>
              <w:rPr>
                <w:rFonts w:hint="eastAsia" w:ascii="宋体" w:hAnsi="宋体" w:eastAsia="宋体" w:cs="宋体"/>
                <w:color w:val="auto"/>
                <w:spacing w:val="1"/>
              </w:rPr>
              <w:t> </w:t>
            </w:r>
            <w:r>
              <w:rPr>
                <w:rFonts w:hint="eastAsia" w:ascii="宋体" w:hAnsi="宋体" w:eastAsia="宋体" w:cs="宋体"/>
                <w:color w:val="auto"/>
              </w:rPr>
              <w:t>途</w:t>
            </w:r>
          </w:p>
        </w:tc>
        <w:tc>
          <w:tcPr>
            <w:tcW w:w="2130" w:type="dxa"/>
            <w:tcBorders>
              <w:top w:val="single" w:color="000000" w:sz="4" w:space="0"/>
              <w:left w:val="nil"/>
              <w:bottom w:val="single" w:color="000000" w:sz="4" w:space="0"/>
              <w:right w:val="single" w:color="000000" w:sz="4" w:space="0"/>
            </w:tcBorders>
          </w:tcPr>
          <w:p>
            <w:pPr>
              <w:pStyle w:val="17"/>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rPr>
              <w:t>面 </w:t>
            </w:r>
            <w:r>
              <w:rPr>
                <w:rFonts w:hint="eastAsia" w:ascii="宋体" w:hAnsi="宋体" w:eastAsia="宋体" w:cs="宋体"/>
                <w:color w:val="auto"/>
                <w:spacing w:val="1"/>
              </w:rPr>
              <w:t> </w:t>
            </w:r>
            <w:r>
              <w:rPr>
                <w:rFonts w:hint="eastAsia" w:ascii="宋体" w:hAnsi="宋体" w:eastAsia="宋体" w:cs="宋体"/>
                <w:color w:val="auto"/>
              </w:rPr>
              <w:t>积（平</w:t>
            </w:r>
            <w:r>
              <w:rPr>
                <w:rFonts w:hint="eastAsia" w:ascii="宋体" w:hAnsi="宋体" w:eastAsia="宋体" w:cs="宋体"/>
                <w:color w:val="auto"/>
                <w:spacing w:val="-1"/>
              </w:rPr>
              <w:t>方</w:t>
            </w:r>
            <w:r>
              <w:rPr>
                <w:rFonts w:hint="eastAsia" w:ascii="宋体" w:hAnsi="宋体" w:eastAsia="宋体" w:cs="宋体"/>
                <w:color w:val="auto"/>
              </w:rPr>
              <w:t>米）</w:t>
            </w:r>
          </w:p>
        </w:tc>
        <w:tc>
          <w:tcPr>
            <w:tcW w:w="2131" w:type="dxa"/>
            <w:tcBorders>
              <w:top w:val="single" w:color="000000" w:sz="4" w:space="0"/>
              <w:left w:val="nil"/>
              <w:bottom w:val="single" w:color="000000" w:sz="4" w:space="0"/>
              <w:right w:val="single" w:color="000000" w:sz="4" w:space="0"/>
            </w:tcBorders>
          </w:tcPr>
          <w:p>
            <w:pPr>
              <w:pStyle w:val="17"/>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rPr>
              <w:t>位 </w:t>
            </w:r>
            <w:r>
              <w:rPr>
                <w:rFonts w:hint="eastAsia" w:ascii="宋体" w:hAnsi="宋体" w:eastAsia="宋体" w:cs="宋体"/>
                <w:color w:val="auto"/>
                <w:spacing w:val="1"/>
              </w:rPr>
              <w:t> </w:t>
            </w:r>
            <w:r>
              <w:rPr>
                <w:rFonts w:hint="eastAsia" w:ascii="宋体" w:hAnsi="宋体" w:eastAsia="宋体" w:cs="宋体"/>
                <w:color w:val="auto"/>
              </w:rPr>
              <w:t>置</w:t>
            </w:r>
          </w:p>
        </w:tc>
        <w:tc>
          <w:tcPr>
            <w:tcW w:w="2261" w:type="dxa"/>
            <w:tcBorders>
              <w:top w:val="single" w:color="000000" w:sz="4" w:space="0"/>
              <w:left w:val="nil"/>
              <w:bottom w:val="single" w:color="000000" w:sz="4" w:space="0"/>
              <w:right w:val="single" w:color="000000" w:sz="4" w:space="0"/>
            </w:tcBorders>
          </w:tcPr>
          <w:p>
            <w:pPr>
              <w:pStyle w:val="17"/>
              <w:snapToGrid w:val="0"/>
              <w:spacing w:line="312" w:lineRule="auto"/>
              <w:jc w:val="center"/>
              <w:rPr>
                <w:rFonts w:hint="eastAsia" w:ascii="宋体" w:hAnsi="宋体" w:eastAsia="宋体" w:cs="宋体"/>
                <w:color w:val="auto"/>
                <w:sz w:val="24"/>
                <w:szCs w:val="24"/>
              </w:rPr>
            </w:pPr>
            <w:r>
              <w:rPr>
                <w:rFonts w:hint="eastAsia" w:ascii="宋体" w:hAnsi="宋体" w:eastAsia="宋体" w:cs="宋体"/>
                <w:color w:val="auto"/>
              </w:rPr>
              <w:t>需用时间</w:t>
            </w:r>
          </w:p>
        </w:tc>
      </w:tr>
      <w:tr>
        <w:tblPrEx>
          <w:tblCellMar>
            <w:top w:w="0" w:type="dxa"/>
            <w:left w:w="0" w:type="dxa"/>
            <w:bottom w:w="0" w:type="dxa"/>
            <w:right w:w="0" w:type="dxa"/>
          </w:tblCellMar>
        </w:tblPrEx>
        <w:trPr>
          <w:trHeight w:val="450" w:hRule="atLeast"/>
        </w:trPr>
        <w:tc>
          <w:tcPr>
            <w:tcW w:w="2130"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130"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131"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261"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2130"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130"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131"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261"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450" w:hRule="atLeast"/>
        </w:trPr>
        <w:tc>
          <w:tcPr>
            <w:tcW w:w="2130" w:type="dxa"/>
            <w:tcBorders>
              <w:top w:val="single" w:color="000000" w:sz="4" w:space="0"/>
              <w:left w:val="single" w:color="000000" w:sz="4" w:space="0"/>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130"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131"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c>
          <w:tcPr>
            <w:tcW w:w="2261" w:type="dxa"/>
            <w:tcBorders>
              <w:top w:val="single" w:color="000000" w:sz="4" w:space="0"/>
              <w:left w:val="nil"/>
              <w:bottom w:val="single" w:color="000000" w:sz="4" w:space="0"/>
              <w:right w:val="single" w:color="000000" w:sz="4" w:space="0"/>
            </w:tcBorders>
          </w:tcPr>
          <w:p>
            <w:pPr>
              <w:pStyle w:val="17"/>
              <w:snapToGrid w:val="0"/>
              <w:spacing w:line="312" w:lineRule="auto"/>
              <w:rPr>
                <w:rFonts w:hint="eastAsia" w:ascii="宋体" w:hAnsi="宋体" w:eastAsia="宋体" w:cs="宋体"/>
                <w:color w:val="auto"/>
                <w:sz w:val="24"/>
                <w:szCs w:val="24"/>
              </w:rPr>
            </w:pPr>
          </w:p>
        </w:tc>
      </w:tr>
    </w:tbl>
    <w:p>
      <w:pPr>
        <w:pStyle w:val="17"/>
        <w:snapToGrid w:val="0"/>
        <w:spacing w:line="312" w:lineRule="auto"/>
        <w:rPr>
          <w:rFonts w:hint="eastAsia" w:ascii="宋体" w:hAnsi="宋体" w:eastAsia="宋体" w:cs="宋体"/>
          <w:color w:val="auto"/>
          <w:sz w:val="20"/>
          <w:szCs w:val="20"/>
        </w:rPr>
      </w:pPr>
      <w:r>
        <w:rPr>
          <w:rFonts w:hint="eastAsia" w:ascii="宋体" w:hAnsi="宋体" w:eastAsia="宋体" w:cs="宋体"/>
          <w:color w:val="auto"/>
          <w:sz w:val="20"/>
          <w:szCs w:val="20"/>
        </w:rPr>
        <w:t xml:space="preserve"> </w:t>
      </w:r>
    </w:p>
    <w:p>
      <w:pPr>
        <w:pStyle w:val="30"/>
        <w:spacing w:line="312" w:lineRule="auto"/>
        <w:outlineLvl w:val="0"/>
        <w:rPr>
          <w:rFonts w:hint="eastAsia"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rPr>
        <w:br w:type="page"/>
      </w:r>
    </w:p>
    <w:p>
      <w:pPr>
        <w:spacing w:line="312" w:lineRule="auto"/>
        <w:ind w:firstLine="420" w:firstLineChars="200"/>
        <w:jc w:val="center"/>
        <w:rPr>
          <w:rFonts w:hint="eastAsia" w:ascii="宋体" w:hAnsi="宋体" w:eastAsia="宋体" w:cs="宋体"/>
          <w:color w:val="auto"/>
        </w:rPr>
      </w:pPr>
    </w:p>
    <w:p>
      <w:pPr>
        <w:spacing w:line="312" w:lineRule="auto"/>
        <w:ind w:firstLine="640" w:firstLineChars="200"/>
        <w:jc w:val="center"/>
        <w:rPr>
          <w:rFonts w:hint="eastAsia" w:ascii="宋体" w:hAnsi="宋体" w:eastAsia="宋体" w:cs="宋体"/>
          <w:color w:val="auto"/>
          <w:sz w:val="28"/>
          <w:szCs w:val="28"/>
        </w:rPr>
      </w:pPr>
      <w:r>
        <w:rPr>
          <w:rFonts w:hint="eastAsia" w:ascii="宋体" w:hAnsi="宋体" w:eastAsia="宋体" w:cs="宋体"/>
          <w:color w:val="auto"/>
          <w:sz w:val="32"/>
          <w:szCs w:val="32"/>
          <w:u w:val="single"/>
        </w:rPr>
        <w:t xml:space="preserve">             </w:t>
      </w:r>
      <w:r>
        <w:rPr>
          <w:rFonts w:hint="eastAsia" w:ascii="宋体" w:hAnsi="宋体" w:eastAsia="宋体" w:cs="宋体"/>
          <w:color w:val="auto"/>
          <w:sz w:val="28"/>
          <w:szCs w:val="28"/>
        </w:rPr>
        <w:t>（项目名称）施工招标</w:t>
      </w:r>
    </w:p>
    <w:p>
      <w:pPr>
        <w:spacing w:line="312" w:lineRule="auto"/>
        <w:jc w:val="center"/>
        <w:rPr>
          <w:rFonts w:hint="eastAsia" w:ascii="宋体" w:hAnsi="宋体" w:eastAsia="宋体" w:cs="宋体"/>
          <w:color w:val="auto"/>
          <w:sz w:val="28"/>
          <w:szCs w:val="28"/>
        </w:rPr>
      </w:pPr>
    </w:p>
    <w:p>
      <w:pPr>
        <w:spacing w:before="240" w:beforeLines="100" w:line="312" w:lineRule="auto"/>
        <w:jc w:val="center"/>
        <w:rPr>
          <w:rFonts w:hint="eastAsia" w:ascii="宋体" w:hAnsi="宋体" w:eastAsia="宋体" w:cs="宋体"/>
          <w:color w:val="auto"/>
          <w:sz w:val="52"/>
          <w:szCs w:val="52"/>
        </w:rPr>
      </w:pPr>
      <w:r>
        <w:rPr>
          <w:rFonts w:hint="eastAsia" w:ascii="宋体" w:hAnsi="宋体" w:eastAsia="宋体" w:cs="宋体"/>
          <w:color w:val="auto"/>
          <w:sz w:val="52"/>
          <w:szCs w:val="52"/>
        </w:rPr>
        <w:t>投  标  文  件</w:t>
      </w:r>
    </w:p>
    <w:p>
      <w:pPr>
        <w:spacing w:line="312" w:lineRule="auto"/>
        <w:jc w:val="center"/>
        <w:rPr>
          <w:rFonts w:hint="eastAsia" w:ascii="宋体" w:hAnsi="宋体" w:eastAsia="宋体" w:cs="宋体"/>
          <w:color w:val="auto"/>
          <w:sz w:val="32"/>
          <w:szCs w:val="32"/>
        </w:rPr>
      </w:pPr>
    </w:p>
    <w:p>
      <w:pPr>
        <w:spacing w:line="312" w:lineRule="auto"/>
        <w:ind w:firstLine="2380" w:firstLineChars="850"/>
        <w:rPr>
          <w:rFonts w:hint="eastAsia" w:ascii="宋体" w:hAnsi="宋体" w:eastAsia="宋体" w:cs="宋体"/>
          <w:color w:val="auto"/>
          <w:sz w:val="28"/>
          <w:szCs w:val="28"/>
          <w:u w:val="single"/>
        </w:rPr>
      </w:pP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pStyle w:val="2"/>
        <w:rPr>
          <w:rFonts w:hint="eastAsia"/>
        </w:rPr>
      </w:pPr>
    </w:p>
    <w:p>
      <w:pPr>
        <w:spacing w:line="312" w:lineRule="auto"/>
        <w:jc w:val="center"/>
        <w:rPr>
          <w:rFonts w:hint="eastAsia" w:ascii="宋体" w:hAnsi="宋体" w:eastAsia="宋体" w:cs="宋体"/>
          <w:color w:val="auto"/>
          <w:sz w:val="32"/>
          <w:szCs w:val="32"/>
        </w:rPr>
      </w:pPr>
    </w:p>
    <w:p>
      <w:pPr>
        <w:spacing w:line="312" w:lineRule="auto"/>
        <w:jc w:val="center"/>
        <w:rPr>
          <w:rFonts w:hint="eastAsia" w:ascii="宋体" w:hAnsi="宋体" w:eastAsia="宋体" w:cs="宋体"/>
          <w:color w:val="auto"/>
          <w:sz w:val="32"/>
          <w:szCs w:val="32"/>
        </w:rPr>
      </w:pPr>
    </w:p>
    <w:p>
      <w:pPr>
        <w:spacing w:line="312" w:lineRule="auto"/>
        <w:ind w:firstLine="1260" w:firstLineChars="450"/>
        <w:outlineLvl w:val="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投标内容：</w:t>
      </w:r>
      <w:r>
        <w:rPr>
          <w:rFonts w:hint="eastAsia" w:ascii="宋体" w:hAnsi="宋体" w:eastAsia="宋体" w:cs="宋体"/>
          <w:color w:val="auto"/>
          <w:sz w:val="28"/>
          <w:szCs w:val="28"/>
          <w:u w:val="single"/>
        </w:rPr>
        <w:t xml:space="preserve">            企业信誉实力部分           </w:t>
      </w:r>
    </w:p>
    <w:p>
      <w:pPr>
        <w:spacing w:line="312"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t xml:space="preserve"> 投标人：</w:t>
      </w:r>
      <w:r>
        <w:rPr>
          <w:rFonts w:hint="eastAsia" w:ascii="宋体" w:hAnsi="宋体" w:eastAsia="宋体" w:cs="宋体"/>
          <w:color w:val="auto"/>
          <w:sz w:val="28"/>
          <w:szCs w:val="28"/>
          <w:u w:val="single"/>
        </w:rPr>
        <w:t xml:space="preserve">                                [</w:t>
      </w:r>
      <w:r>
        <w:rPr>
          <w:rFonts w:hint="eastAsia" w:ascii="宋体" w:hAnsi="宋体" w:eastAsia="宋体" w:cs="宋体"/>
          <w:bCs/>
          <w:color w:val="auto"/>
          <w:sz w:val="28"/>
          <w:szCs w:val="28"/>
        </w:rPr>
        <w:t>公章(CA签章)]</w:t>
      </w:r>
    </w:p>
    <w:p>
      <w:pPr>
        <w:spacing w:line="312" w:lineRule="auto"/>
        <w:ind w:firstLine="1120" w:firstLineChars="400"/>
        <w:rPr>
          <w:rFonts w:hint="eastAsia" w:ascii="宋体" w:hAnsi="宋体" w:eastAsia="宋体" w:cs="宋体"/>
          <w:color w:val="auto"/>
          <w:sz w:val="28"/>
          <w:szCs w:val="28"/>
        </w:rPr>
      </w:pPr>
      <w:r>
        <w:rPr>
          <w:rFonts w:hint="eastAsia" w:ascii="宋体" w:hAnsi="宋体" w:eastAsia="宋体" w:cs="宋体"/>
          <w:color w:val="auto"/>
          <w:sz w:val="28"/>
          <w:szCs w:val="28"/>
        </w:rPr>
        <w:t>法定代表人</w:t>
      </w:r>
      <w:r>
        <w:rPr>
          <w:rFonts w:hint="eastAsia" w:ascii="宋体" w:hAnsi="宋体" w:cs="宋体"/>
          <w:color w:val="auto"/>
          <w:sz w:val="28"/>
          <w:szCs w:val="28"/>
          <w:lang w:val="en-US" w:eastAsia="zh-CN"/>
        </w:rPr>
        <w:t>或</w:t>
      </w:r>
      <w:r>
        <w:rPr>
          <w:rFonts w:hint="eastAsia" w:ascii="宋体" w:hAnsi="宋体" w:eastAsia="宋体" w:cs="宋体"/>
          <w:color w:val="auto"/>
          <w:sz w:val="28"/>
          <w:szCs w:val="28"/>
        </w:rPr>
        <w:t>其委托代理人：</w:t>
      </w:r>
      <w:r>
        <w:rPr>
          <w:rFonts w:hint="eastAsia" w:ascii="宋体" w:hAnsi="宋体" w:eastAsia="宋体" w:cs="宋体"/>
          <w:color w:val="auto"/>
          <w:sz w:val="28"/>
          <w:szCs w:val="28"/>
          <w:u w:val="single"/>
        </w:rPr>
        <w:t xml:space="preserve">          签字（或个人CA签章）</w:t>
      </w: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p>
    <w:p>
      <w:pPr>
        <w:spacing w:line="312" w:lineRule="auto"/>
        <w:jc w:val="center"/>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pPr>
        <w:spacing w:line="312" w:lineRule="auto"/>
        <w:rPr>
          <w:rFonts w:hint="eastAsia" w:ascii="宋体" w:hAnsi="宋体" w:eastAsia="宋体" w:cs="宋体"/>
          <w:color w:val="auto"/>
          <w:sz w:val="28"/>
          <w:szCs w:val="28"/>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p>
      <w:pPr>
        <w:spacing w:line="312" w:lineRule="auto"/>
        <w:jc w:val="center"/>
        <w:rPr>
          <w:rFonts w:hint="eastAsia" w:ascii="宋体" w:hAnsi="宋体" w:eastAsia="宋体" w:cs="宋体"/>
          <w:color w:val="auto"/>
        </w:rPr>
      </w:pPr>
      <w:r>
        <w:rPr>
          <w:rFonts w:hint="eastAsia" w:ascii="宋体" w:hAnsi="宋体" w:eastAsia="宋体" w:cs="宋体"/>
          <w:b/>
          <w:bCs/>
          <w:color w:val="auto"/>
          <w:sz w:val="28"/>
          <w:szCs w:val="28"/>
        </w:rPr>
        <w:t>一、</w:t>
      </w:r>
      <w:r>
        <w:rPr>
          <w:rFonts w:hint="eastAsia" w:ascii="宋体" w:hAnsi="宋体" w:eastAsia="宋体" w:cs="宋体"/>
          <w:b/>
          <w:bCs/>
          <w:color w:val="auto"/>
          <w:sz w:val="24"/>
          <w:szCs w:val="24"/>
        </w:rPr>
        <w:t>企业近三年已完成类似工程一览表（如有）</w:t>
      </w:r>
    </w:p>
    <w:tbl>
      <w:tblPr>
        <w:tblStyle w:val="13"/>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548"/>
        <w:gridCol w:w="1837"/>
        <w:gridCol w:w="1472"/>
        <w:gridCol w:w="1641"/>
        <w:gridCol w:w="1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pPr>
              <w:jc w:val="center"/>
              <w:rPr>
                <w:rFonts w:hint="eastAsia" w:ascii="宋体" w:hAnsi="宋体" w:eastAsia="宋体" w:cs="宋体"/>
                <w:color w:val="auto"/>
              </w:rPr>
            </w:pPr>
          </w:p>
        </w:tc>
        <w:tc>
          <w:tcPr>
            <w:tcW w:w="1548" w:type="dxa"/>
            <w:vAlign w:val="center"/>
          </w:tcPr>
          <w:p>
            <w:pPr>
              <w:jc w:val="center"/>
              <w:rPr>
                <w:rFonts w:hint="eastAsia" w:ascii="宋体" w:hAnsi="宋体" w:eastAsia="宋体" w:cs="宋体"/>
                <w:color w:val="auto"/>
              </w:rPr>
            </w:pPr>
            <w:r>
              <w:rPr>
                <w:rFonts w:hint="eastAsia" w:ascii="宋体" w:hAnsi="宋体" w:eastAsia="宋体" w:cs="宋体"/>
                <w:color w:val="auto"/>
              </w:rPr>
              <w:t>项目1</w:t>
            </w:r>
          </w:p>
        </w:tc>
        <w:tc>
          <w:tcPr>
            <w:tcW w:w="1837" w:type="dxa"/>
            <w:vAlign w:val="center"/>
          </w:tcPr>
          <w:p>
            <w:pPr>
              <w:jc w:val="center"/>
              <w:rPr>
                <w:rFonts w:hint="eastAsia" w:ascii="宋体" w:hAnsi="宋体" w:eastAsia="宋体" w:cs="宋体"/>
                <w:color w:val="auto"/>
              </w:rPr>
            </w:pPr>
            <w:r>
              <w:rPr>
                <w:rFonts w:hint="eastAsia" w:ascii="宋体" w:hAnsi="宋体" w:eastAsia="宋体" w:cs="宋体"/>
                <w:color w:val="auto"/>
              </w:rPr>
              <w:t>项目2</w:t>
            </w:r>
          </w:p>
        </w:tc>
        <w:tc>
          <w:tcPr>
            <w:tcW w:w="1472" w:type="dxa"/>
            <w:vAlign w:val="center"/>
          </w:tcPr>
          <w:p>
            <w:pPr>
              <w:jc w:val="center"/>
              <w:rPr>
                <w:rFonts w:hint="eastAsia" w:ascii="宋体" w:hAnsi="宋体" w:eastAsia="宋体" w:cs="宋体"/>
                <w:color w:val="auto"/>
              </w:rPr>
            </w:pPr>
            <w:r>
              <w:rPr>
                <w:rFonts w:hint="eastAsia" w:ascii="宋体" w:hAnsi="宋体" w:eastAsia="宋体" w:cs="宋体"/>
                <w:color w:val="auto"/>
              </w:rPr>
              <w:t>项目3</w:t>
            </w:r>
          </w:p>
        </w:tc>
        <w:tc>
          <w:tcPr>
            <w:tcW w:w="1641" w:type="dxa"/>
            <w:vAlign w:val="center"/>
          </w:tcPr>
          <w:p>
            <w:pPr>
              <w:jc w:val="center"/>
              <w:rPr>
                <w:rFonts w:hint="eastAsia" w:ascii="宋体" w:hAnsi="宋体" w:eastAsia="宋体" w:cs="宋体"/>
                <w:color w:val="auto"/>
              </w:rPr>
            </w:pPr>
            <w:r>
              <w:rPr>
                <w:rFonts w:hint="eastAsia" w:ascii="宋体" w:hAnsi="宋体" w:eastAsia="宋体" w:cs="宋体"/>
                <w:color w:val="auto"/>
              </w:rPr>
              <w:t>项目4</w:t>
            </w:r>
          </w:p>
        </w:tc>
        <w:tc>
          <w:tcPr>
            <w:tcW w:w="1484" w:type="dxa"/>
            <w:vAlign w:val="center"/>
          </w:tcPr>
          <w:p>
            <w:pPr>
              <w:jc w:val="center"/>
              <w:rPr>
                <w:rFonts w:hint="eastAsia" w:ascii="宋体" w:hAnsi="宋体" w:eastAsia="宋体" w:cs="宋体"/>
                <w:color w:val="auto"/>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项目名称</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项目所在区县</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建设单位</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承包单位名称</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项目分类</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建设规模</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结构体系</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面积（平方米）</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中标日期</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合同金额（万元）</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合同类别</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合同签订日期</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26" w:type="dxa"/>
            <w:vAlign w:val="center"/>
          </w:tcPr>
          <w:p>
            <w:pPr>
              <w:jc w:val="center"/>
              <w:rPr>
                <w:rFonts w:hint="eastAsia" w:ascii="宋体" w:hAnsi="宋体" w:eastAsia="宋体" w:cs="宋体"/>
                <w:color w:val="auto"/>
                <w:sz w:val="27"/>
                <w:szCs w:val="27"/>
                <w:lang w:bidi="ar"/>
              </w:rPr>
            </w:pPr>
            <w:r>
              <w:rPr>
                <w:rFonts w:hint="eastAsia" w:ascii="宋体" w:hAnsi="宋体" w:eastAsia="宋体" w:cs="宋体"/>
                <w:color w:val="auto"/>
              </w:rPr>
              <w:t>开工日期</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竣工日期</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企业角色</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企业名称</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项目经理姓名</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已完工</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26" w:type="dxa"/>
            <w:vAlign w:val="center"/>
          </w:tcPr>
          <w:p>
            <w:pPr>
              <w:jc w:val="center"/>
              <w:rPr>
                <w:rFonts w:hint="eastAsia" w:ascii="宋体" w:hAnsi="宋体" w:eastAsia="宋体" w:cs="宋体"/>
                <w:color w:val="auto"/>
              </w:rPr>
            </w:pPr>
            <w:r>
              <w:rPr>
                <w:rFonts w:hint="eastAsia" w:ascii="宋体" w:hAnsi="宋体" w:eastAsia="宋体" w:cs="宋体"/>
                <w:color w:val="auto"/>
              </w:rPr>
              <w:t>工程质量</w:t>
            </w:r>
          </w:p>
        </w:tc>
        <w:tc>
          <w:tcPr>
            <w:tcW w:w="1548" w:type="dxa"/>
            <w:vAlign w:val="center"/>
          </w:tcPr>
          <w:p>
            <w:pPr>
              <w:jc w:val="center"/>
              <w:rPr>
                <w:rFonts w:hint="eastAsia" w:ascii="宋体" w:hAnsi="宋体" w:eastAsia="宋体" w:cs="宋体"/>
                <w:color w:val="auto"/>
              </w:rPr>
            </w:pPr>
          </w:p>
        </w:tc>
        <w:tc>
          <w:tcPr>
            <w:tcW w:w="1837" w:type="dxa"/>
            <w:vAlign w:val="center"/>
          </w:tcPr>
          <w:p>
            <w:pPr>
              <w:jc w:val="center"/>
              <w:rPr>
                <w:rFonts w:hint="eastAsia" w:ascii="宋体" w:hAnsi="宋体" w:eastAsia="宋体" w:cs="宋体"/>
                <w:color w:val="auto"/>
              </w:rPr>
            </w:pPr>
          </w:p>
        </w:tc>
        <w:tc>
          <w:tcPr>
            <w:tcW w:w="1472" w:type="dxa"/>
            <w:vAlign w:val="center"/>
          </w:tcPr>
          <w:p>
            <w:pPr>
              <w:jc w:val="center"/>
              <w:rPr>
                <w:rFonts w:hint="eastAsia" w:ascii="宋体" w:hAnsi="宋体" w:eastAsia="宋体" w:cs="宋体"/>
                <w:color w:val="auto"/>
              </w:rPr>
            </w:pPr>
          </w:p>
        </w:tc>
        <w:tc>
          <w:tcPr>
            <w:tcW w:w="1641" w:type="dxa"/>
            <w:vAlign w:val="center"/>
          </w:tcPr>
          <w:p>
            <w:pPr>
              <w:jc w:val="center"/>
              <w:rPr>
                <w:rFonts w:hint="eastAsia" w:ascii="宋体" w:hAnsi="宋体" w:eastAsia="宋体" w:cs="宋体"/>
                <w:color w:val="auto"/>
              </w:rPr>
            </w:pPr>
          </w:p>
        </w:tc>
        <w:tc>
          <w:tcPr>
            <w:tcW w:w="1484" w:type="dxa"/>
            <w:vAlign w:val="center"/>
          </w:tcPr>
          <w:p>
            <w:pPr>
              <w:jc w:val="center"/>
              <w:rPr>
                <w:rFonts w:hint="eastAsia" w:ascii="宋体" w:hAnsi="宋体" w:eastAsia="宋体" w:cs="宋体"/>
                <w:color w:val="auto"/>
              </w:rPr>
            </w:pPr>
          </w:p>
        </w:tc>
      </w:tr>
    </w:tbl>
    <w:p>
      <w:pPr>
        <w:rPr>
          <w:rFonts w:hint="eastAsia" w:ascii="宋体" w:hAnsi="宋体" w:eastAsia="宋体" w:cs="宋体"/>
          <w:b/>
          <w:bCs/>
          <w:color w:val="auto"/>
        </w:rPr>
        <w:sectPr>
          <w:footerReference r:id="rId10" w:type="default"/>
          <w:pgSz w:w="11907" w:h="16840"/>
          <w:pgMar w:top="1417" w:right="1417" w:bottom="1134" w:left="1587" w:header="851" w:footer="851" w:gutter="0"/>
          <w:cols w:space="720" w:num="1"/>
          <w:docGrid w:linePitch="312" w:charSpace="0"/>
        </w:sectPr>
      </w:pPr>
      <w:r>
        <w:rPr>
          <w:rFonts w:hint="eastAsia" w:ascii="宋体" w:hAnsi="宋体" w:eastAsia="宋体" w:cs="宋体"/>
          <w:b/>
          <w:bCs/>
          <w:color w:val="auto"/>
        </w:rPr>
        <w:t>注：须提供中标通知书（或合同协议书）复印件、竣工验收证明文件复印件</w:t>
      </w:r>
    </w:p>
    <w:p>
      <w:pPr>
        <w:pStyle w:val="2"/>
        <w:rPr>
          <w:rFonts w:hint="eastAsia" w:ascii="宋体" w:hAnsi="宋体" w:eastAsia="宋体" w:cs="宋体"/>
          <w:b/>
          <w:bCs/>
          <w:color w:val="auto"/>
        </w:rPr>
      </w:pPr>
    </w:p>
    <w:p>
      <w:pPr>
        <w:pStyle w:val="2"/>
        <w:rPr>
          <w:rFonts w:hint="eastAsia" w:ascii="宋体" w:hAnsi="宋体" w:eastAsia="宋体" w:cs="宋体"/>
          <w:b/>
          <w:bCs/>
          <w:color w:val="auto"/>
        </w:rPr>
      </w:pPr>
    </w:p>
    <w:p>
      <w:pPr>
        <w:pStyle w:val="2"/>
        <w:rPr>
          <w:rFonts w:hint="eastAsia" w:ascii="宋体" w:hAnsi="宋体" w:eastAsia="宋体" w:cs="宋体"/>
          <w:b/>
          <w:bCs/>
          <w:color w:val="auto"/>
        </w:rPr>
      </w:pPr>
      <w:r>
        <w:rPr>
          <w:rFonts w:hint="eastAsia" w:ascii="宋体" w:hAnsi="宋体" w:eastAsia="宋体" w:cs="宋体"/>
          <w:b/>
          <w:bCs/>
          <w:color w:val="auto"/>
        </w:rPr>
        <w:t>二、投标人可结合本项目的评标办法视自身情况自行提交相关证明材料。（如有）</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rPr>
      </w:pPr>
    </w:p>
    <w:sectPr>
      <w:pgSz w:w="11907" w:h="16840"/>
      <w:pgMar w:top="1417" w:right="1417" w:bottom="1134" w:left="158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5"/>
                              <w:sz w:val="21"/>
                              <w:szCs w:val="21"/>
                            </w:rPr>
                          </w:pP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rPr>
                            <w:t>1</w:t>
                          </w:r>
                          <w:r>
                            <w:rPr>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10"/>
                      <w:rPr>
                        <w:rStyle w:val="15"/>
                        <w:sz w:val="21"/>
                        <w:szCs w:val="21"/>
                      </w:rPr>
                    </w:pPr>
                    <w:r>
                      <w:rPr>
                        <w:sz w:val="21"/>
                        <w:szCs w:val="21"/>
                      </w:rPr>
                      <w:fldChar w:fldCharType="begin"/>
                    </w:r>
                    <w:r>
                      <w:rPr>
                        <w:rStyle w:val="15"/>
                        <w:sz w:val="21"/>
                        <w:szCs w:val="21"/>
                      </w:rPr>
                      <w:instrText xml:space="preserve">PAGE  </w:instrText>
                    </w:r>
                    <w:r>
                      <w:rPr>
                        <w:sz w:val="21"/>
                        <w:szCs w:val="21"/>
                      </w:rPr>
                      <w:fldChar w:fldCharType="separate"/>
                    </w:r>
                    <w:r>
                      <w:rPr>
                        <w:rStyle w:val="15"/>
                        <w:sz w:val="21"/>
                        <w:szCs w:val="21"/>
                      </w:rPr>
                      <w:t>1</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5"/>
                              <w:sz w:val="21"/>
                              <w:szCs w:val="21"/>
                            </w:rPr>
                          </w:pPr>
                          <w:r>
                            <w:fldChar w:fldCharType="begin"/>
                          </w:r>
                          <w:r>
                            <w:rPr>
                              <w:rStyle w:val="15"/>
                            </w:rPr>
                            <w:instrText xml:space="preserve">PAGE  </w:instrText>
                          </w:r>
                          <w:r>
                            <w:fldChar w:fldCharType="separate"/>
                          </w:r>
                          <w:r>
                            <w:rPr>
                              <w:rStyle w:val="15"/>
                            </w:rPr>
                            <w:t>33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0"/>
                      <w:rPr>
                        <w:rStyle w:val="15"/>
                        <w:sz w:val="21"/>
                        <w:szCs w:val="21"/>
                      </w:rPr>
                    </w:pPr>
                    <w:r>
                      <w:fldChar w:fldCharType="begin"/>
                    </w:r>
                    <w:r>
                      <w:rPr>
                        <w:rStyle w:val="15"/>
                      </w:rPr>
                      <w:instrText xml:space="preserve">PAGE  </w:instrText>
                    </w:r>
                    <w:r>
                      <w:fldChar w:fldCharType="separate"/>
                    </w:r>
                    <w:r>
                      <w:rPr>
                        <w:rStyle w:val="15"/>
                      </w:rPr>
                      <w:t>33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ascii="Calibri" w:eastAsia="仿宋_GB2312"/>
                            </w:rPr>
                            <w:fldChar w:fldCharType="begin"/>
                          </w:r>
                          <w:r>
                            <w:rPr>
                              <w:rFonts w:ascii="Calibri" w:eastAsia="仿宋_GB2312"/>
                            </w:rPr>
                            <w:instrText xml:space="preserve"> PAGE  \* MERGEFORMAT </w:instrText>
                          </w:r>
                          <w:r>
                            <w:rPr>
                              <w:rFonts w:ascii="Calibri" w:eastAsia="仿宋_GB2312"/>
                            </w:rPr>
                            <w:fldChar w:fldCharType="separate"/>
                          </w:r>
                          <w:r>
                            <w:rPr>
                              <w:rFonts w:ascii="Calibri" w:hAnsi="等线"/>
                            </w:rPr>
                            <w:t>37</w:t>
                          </w:r>
                          <w:r>
                            <w:rPr>
                              <w:rFonts w:ascii="Calibri" w:eastAsia="仿宋_GB2312"/>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10"/>
                      <w:jc w:val="center"/>
                    </w:pPr>
                    <w:r>
                      <w:rPr>
                        <w:rFonts w:ascii="Calibri" w:eastAsia="仿宋_GB2312"/>
                      </w:rPr>
                      <w:fldChar w:fldCharType="begin"/>
                    </w:r>
                    <w:r>
                      <w:rPr>
                        <w:rFonts w:ascii="Calibri" w:eastAsia="仿宋_GB2312"/>
                      </w:rPr>
                      <w:instrText xml:space="preserve"> PAGE  \* MERGEFORMAT </w:instrText>
                    </w:r>
                    <w:r>
                      <w:rPr>
                        <w:rFonts w:ascii="Calibri" w:eastAsia="仿宋_GB2312"/>
                      </w:rPr>
                      <w:fldChar w:fldCharType="separate"/>
                    </w:r>
                    <w:r>
                      <w:rPr>
                        <w:rFonts w:ascii="Calibri" w:hAnsi="等线"/>
                      </w:rPr>
                      <w:t>37</w:t>
                    </w:r>
                    <w:r>
                      <w:rPr>
                        <w:rFonts w:ascii="Calibri" w:eastAsia="仿宋_GB231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45</w:t>
                          </w:r>
                          <w:r>
                            <w:rPr>
                              <w:rFonts w:hint="eastAsia" w:ascii="宋体"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0"/>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45</w:t>
                    </w:r>
                    <w:r>
                      <w:rPr>
                        <w:rFonts w:hint="eastAsia" w:ascii="宋体" w:hAnsi="宋体" w:cs="宋体"/>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jc w:val="cente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jc w:val="center"/>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105</w:t>
                          </w:r>
                          <w:r>
                            <w:rPr>
                              <w:rFonts w:hint="eastAsia" w:ascii="宋体" w:hAnsi="宋体" w:cs="宋体"/>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10"/>
                      <w:jc w:val="cente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105</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93198"/>
    <w:multiLevelType w:val="singleLevel"/>
    <w:tmpl w:val="81393198"/>
    <w:lvl w:ilvl="0" w:tentative="0">
      <w:start w:val="1"/>
      <w:numFmt w:val="chineseCounting"/>
      <w:suff w:val="space"/>
      <w:lvlText w:val="第%1章"/>
      <w:lvlJc w:val="left"/>
      <w:rPr>
        <w:rFonts w:hint="eastAsia"/>
      </w:rPr>
    </w:lvl>
  </w:abstractNum>
  <w:abstractNum w:abstractNumId="1">
    <w:nsid w:val="82A99B40"/>
    <w:multiLevelType w:val="singleLevel"/>
    <w:tmpl w:val="82A99B40"/>
    <w:lvl w:ilvl="0" w:tentative="0">
      <w:start w:val="6"/>
      <w:numFmt w:val="chineseCounting"/>
      <w:suff w:val="nothing"/>
      <w:lvlText w:val="%1、"/>
      <w:lvlJc w:val="left"/>
      <w:rPr>
        <w:rFonts w:hint="eastAsia"/>
      </w:rPr>
    </w:lvl>
  </w:abstractNum>
  <w:abstractNum w:abstractNumId="2">
    <w:nsid w:val="9BE4BFAD"/>
    <w:multiLevelType w:val="singleLevel"/>
    <w:tmpl w:val="9BE4BFAD"/>
    <w:lvl w:ilvl="0" w:tentative="0">
      <w:start w:val="6"/>
      <w:numFmt w:val="chineseCounting"/>
      <w:suff w:val="space"/>
      <w:lvlText w:val="第%1章"/>
      <w:lvlJc w:val="left"/>
      <w:rPr>
        <w:rFonts w:hint="eastAsia"/>
      </w:rPr>
    </w:lvl>
  </w:abstractNum>
  <w:abstractNum w:abstractNumId="3">
    <w:nsid w:val="CE41489E"/>
    <w:multiLevelType w:val="singleLevel"/>
    <w:tmpl w:val="CE41489E"/>
    <w:lvl w:ilvl="0" w:tentative="0">
      <w:start w:val="1"/>
      <w:numFmt w:val="decimal"/>
      <w:suff w:val="nothing"/>
      <w:lvlText w:val="（%1）"/>
      <w:lvlJc w:val="left"/>
    </w:lvl>
  </w:abstractNum>
  <w:abstractNum w:abstractNumId="4">
    <w:nsid w:val="43AF4D11"/>
    <w:multiLevelType w:val="singleLevel"/>
    <w:tmpl w:val="43AF4D11"/>
    <w:lvl w:ilvl="0" w:tentative="0">
      <w:start w:val="10"/>
      <w:numFmt w:val="decimal"/>
      <w:suff w:val="nothing"/>
      <w:lvlText w:val="（%1）"/>
      <w:lvlJc w:val="left"/>
    </w:lvl>
  </w:abstractNum>
  <w:abstractNum w:abstractNumId="5">
    <w:nsid w:val="49D2413A"/>
    <w:multiLevelType w:val="multilevel"/>
    <w:tmpl w:val="49D2413A"/>
    <w:lvl w:ilvl="0" w:tentative="0">
      <w:start w:val="1"/>
      <w:numFmt w:val="decimal"/>
      <w:lvlText w:val="%1."/>
      <w:lvlJc w:val="left"/>
      <w:pPr>
        <w:ind w:left="583" w:hanging="360"/>
      </w:pPr>
      <w:rPr>
        <w:rFonts w:hint="default"/>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6">
    <w:nsid w:val="4A21DB30"/>
    <w:multiLevelType w:val="singleLevel"/>
    <w:tmpl w:val="4A21DB30"/>
    <w:lvl w:ilvl="0" w:tentative="0">
      <w:start w:val="4"/>
      <w:numFmt w:val="chineseCounting"/>
      <w:suff w:val="space"/>
      <w:lvlText w:val="第%1章"/>
      <w:lvlJc w:val="left"/>
      <w:rPr>
        <w:rFonts w:hint="eastAsia"/>
      </w:rPr>
    </w:lvl>
  </w:abstractNum>
  <w:abstractNum w:abstractNumId="7">
    <w:nsid w:val="59D116A0"/>
    <w:multiLevelType w:val="singleLevel"/>
    <w:tmpl w:val="59D116A0"/>
    <w:lvl w:ilvl="0" w:tentative="0">
      <w:start w:val="1"/>
      <w:numFmt w:val="decimal"/>
      <w:suff w:val="nothing"/>
      <w:lvlText w:val="（%1）"/>
      <w:lvlJc w:val="left"/>
    </w:lvl>
  </w:abstractNum>
  <w:abstractNum w:abstractNumId="8">
    <w:nsid w:val="5A016366"/>
    <w:multiLevelType w:val="singleLevel"/>
    <w:tmpl w:val="5A016366"/>
    <w:lvl w:ilvl="0" w:tentative="0">
      <w:start w:val="1"/>
      <w:numFmt w:val="decimal"/>
      <w:suff w:val="nothing"/>
      <w:lvlText w:val="（%1）"/>
      <w:lvlJc w:val="left"/>
    </w:lvl>
  </w:abstractNum>
  <w:abstractNum w:abstractNumId="9">
    <w:nsid w:val="6A98117E"/>
    <w:multiLevelType w:val="multilevel"/>
    <w:tmpl w:val="6A98117E"/>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EDD6596"/>
    <w:multiLevelType w:val="singleLevel"/>
    <w:tmpl w:val="6EDD6596"/>
    <w:lvl w:ilvl="0" w:tentative="0">
      <w:start w:val="1"/>
      <w:numFmt w:val="decimal"/>
      <w:suff w:val="space"/>
      <w:lvlText w:val="%1."/>
      <w:lvlJc w:val="left"/>
    </w:lvl>
  </w:abstractNum>
  <w:num w:numId="1">
    <w:abstractNumId w:val="0"/>
  </w:num>
  <w:num w:numId="2">
    <w:abstractNumId w:val="1"/>
  </w:num>
  <w:num w:numId="3">
    <w:abstractNumId w:val="3"/>
  </w:num>
  <w:num w:numId="4">
    <w:abstractNumId w:val="8"/>
  </w:num>
  <w:num w:numId="5">
    <w:abstractNumId w:val="6"/>
  </w:num>
  <w:num w:numId="6">
    <w:abstractNumId w:val="4"/>
  </w:num>
  <w:num w:numId="7">
    <w:abstractNumId w:val="7"/>
  </w:num>
  <w:num w:numId="8">
    <w:abstractNumId w:val="2"/>
  </w:num>
  <w:num w:numId="9">
    <w:abstractNumId w:val="10"/>
  </w:num>
  <w:num w:numId="10">
    <w:abstractNumId w:val="5"/>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ODExNmNlMTQxZjFkZjAxODM2MmQzNDEzOTc1ZjAifQ=="/>
  </w:docVars>
  <w:rsids>
    <w:rsidRoot w:val="265327FD"/>
    <w:rsid w:val="265327FD"/>
    <w:rsid w:val="28511D55"/>
    <w:rsid w:val="30BC0763"/>
    <w:rsid w:val="398F3C81"/>
    <w:rsid w:val="40305950"/>
    <w:rsid w:val="4D5230FB"/>
    <w:rsid w:val="60D47174"/>
    <w:rsid w:val="66E15FB8"/>
    <w:rsid w:val="6A8A1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9"/>
    <w:pPr>
      <w:keepNext/>
      <w:keepLines/>
      <w:spacing w:line="360" w:lineRule="auto"/>
      <w:outlineLvl w:val="0"/>
    </w:pPr>
    <w:rPr>
      <w:rFonts w:eastAsia="黑体"/>
      <w:b/>
      <w:bCs/>
      <w:kern w:val="44"/>
      <w:sz w:val="44"/>
      <w:szCs w:val="44"/>
      <w:lang w:val="zh-CN"/>
    </w:rPr>
  </w:style>
  <w:style w:type="paragraph" w:styleId="4">
    <w:name w:val="heading 2"/>
    <w:basedOn w:val="1"/>
    <w:next w:val="1"/>
    <w:qFormat/>
    <w:uiPriority w:val="99"/>
    <w:pPr>
      <w:keepNext/>
      <w:keepLines/>
      <w:spacing w:before="60" w:after="60" w:line="413" w:lineRule="auto"/>
      <w:outlineLvl w:val="1"/>
    </w:pPr>
    <w:rPr>
      <w:rFonts w:ascii="Arial" w:hAnsi="Arial" w:eastAsia="黑体"/>
      <w:b/>
      <w:bCs/>
      <w:sz w:val="32"/>
      <w:szCs w:val="32"/>
      <w:lang w:val="zh-CN"/>
    </w:rPr>
  </w:style>
  <w:style w:type="paragraph" w:styleId="5">
    <w:name w:val="heading 3"/>
    <w:basedOn w:val="1"/>
    <w:next w:val="1"/>
    <w:qFormat/>
    <w:uiPriority w:val="99"/>
    <w:pPr>
      <w:keepNext/>
      <w:keepLines/>
      <w:spacing w:line="360" w:lineRule="auto"/>
      <w:outlineLvl w:val="2"/>
    </w:pPr>
    <w:rPr>
      <w:rFonts w:eastAsia="黑体"/>
      <w:b/>
      <w:bCs/>
      <w:sz w:val="32"/>
      <w:szCs w:val="32"/>
      <w:lang w:val="zh-CN"/>
    </w:rPr>
  </w:style>
  <w:style w:type="paragraph" w:styleId="6">
    <w:name w:val="heading 4"/>
    <w:basedOn w:val="1"/>
    <w:next w:val="1"/>
    <w:qFormat/>
    <w:uiPriority w:val="99"/>
    <w:pPr>
      <w:keepNext/>
      <w:keepLines/>
      <w:spacing w:line="360" w:lineRule="auto"/>
      <w:outlineLvl w:val="3"/>
    </w:pPr>
    <w:rPr>
      <w:rFonts w:ascii="Arial" w:hAnsi="Arial"/>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textAlignment w:val="baseline"/>
    </w:pPr>
    <w:rPr>
      <w:rFonts w:ascii="宋体" w:hAnsi="宋体"/>
      <w:sz w:val="24"/>
    </w:rPr>
  </w:style>
  <w:style w:type="paragraph" w:styleId="7">
    <w:name w:val="index 8"/>
    <w:basedOn w:val="1"/>
    <w:next w:val="1"/>
    <w:qFormat/>
    <w:uiPriority w:val="0"/>
    <w:pPr>
      <w:ind w:left="2940"/>
    </w:pPr>
  </w:style>
  <w:style w:type="paragraph" w:styleId="8">
    <w:name w:val="Body Text"/>
    <w:basedOn w:val="1"/>
    <w:next w:val="1"/>
    <w:qFormat/>
    <w:uiPriority w:val="99"/>
    <w:pPr>
      <w:adjustRightInd w:val="0"/>
      <w:spacing w:after="60" w:line="360" w:lineRule="atLeast"/>
      <w:ind w:left="72" w:leftChars="30" w:right="30" w:rightChars="30"/>
      <w:jc w:val="center"/>
      <w:textAlignment w:val="baseline"/>
    </w:pPr>
    <w:rPr>
      <w:kern w:val="0"/>
      <w:sz w:val="22"/>
      <w:szCs w:val="20"/>
    </w:rPr>
  </w:style>
  <w:style w:type="paragraph" w:styleId="9">
    <w:name w:val="Plain Text"/>
    <w:basedOn w:val="1"/>
    <w:next w:val="1"/>
    <w:qFormat/>
    <w:uiPriority w:val="0"/>
    <w:rPr>
      <w:rFonts w:ascii="宋体" w:hAnsi="Courier New"/>
      <w:kern w:val="0"/>
      <w:sz w:val="24"/>
      <w:szCs w:val="24"/>
    </w:rPr>
  </w:style>
  <w:style w:type="paragraph" w:styleId="10">
    <w:name w:val="footer"/>
    <w:basedOn w:val="1"/>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page number"/>
    <w:qFormat/>
    <w:uiPriority w:val="99"/>
  </w:style>
  <w:style w:type="character" w:styleId="16">
    <w:name w:val="Hyperlink"/>
    <w:qFormat/>
    <w:uiPriority w:val="99"/>
    <w:rPr>
      <w:color w:val="0000FF"/>
      <w:u w:val="none"/>
    </w:rPr>
  </w:style>
  <w:style w:type="paragraph" w:customStyle="1" w:styleId="17">
    <w:name w:val="p0"/>
    <w:basedOn w:val="1"/>
    <w:qFormat/>
    <w:uiPriority w:val="99"/>
    <w:pPr>
      <w:widowControl/>
    </w:pPr>
    <w:rPr>
      <w:rFonts w:ascii="Calibri" w:hAnsi="Calibri" w:cs="Calibri"/>
      <w:kern w:val="0"/>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Default"/>
    <w:qFormat/>
    <w:uiPriority w:val="99"/>
    <w:pPr>
      <w:widowControl w:val="0"/>
      <w:autoSpaceDE w:val="0"/>
      <w:autoSpaceDN w:val="0"/>
      <w:adjustRightInd w:val="0"/>
    </w:pPr>
    <w:rPr>
      <w:rFonts w:ascii="Times New Roman" w:hAnsi="Times New Roman" w:eastAsia="宋体" w:cs="Times New Roman"/>
      <w:color w:val="000000"/>
      <w:kern w:val="2"/>
      <w:sz w:val="24"/>
      <w:szCs w:val="24"/>
      <w:lang w:val="en-US" w:eastAsia="zh-CN" w:bidi="ar-SA"/>
    </w:rPr>
  </w:style>
  <w:style w:type="paragraph" w:customStyle="1" w:styleId="20">
    <w:name w:val="_Style 1"/>
    <w:basedOn w:val="1"/>
    <w:qFormat/>
    <w:uiPriority w:val="0"/>
  </w:style>
  <w:style w:type="paragraph" w:customStyle="1" w:styleId="21">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正文呀2"/>
    <w:basedOn w:val="24"/>
    <w:qFormat/>
    <w:uiPriority w:val="0"/>
    <w:rPr>
      <w:rFonts w:ascii="Times New Roman" w:hAnsi="Times New Roman"/>
    </w:rPr>
  </w:style>
  <w:style w:type="paragraph" w:customStyle="1" w:styleId="24">
    <w:name w:val="正文呀"/>
    <w:basedOn w:val="1"/>
    <w:qFormat/>
    <w:uiPriority w:val="0"/>
    <w:pPr>
      <w:spacing w:line="420" w:lineRule="exact"/>
      <w:ind w:firstLine="420" w:firstLineChars="200"/>
    </w:pPr>
    <w:rPr>
      <w:rFonts w:ascii="宋体" w:hAnsi="宋体"/>
    </w:rPr>
  </w:style>
  <w:style w:type="paragraph" w:customStyle="1" w:styleId="25">
    <w:name w:val="_Style 6"/>
    <w:basedOn w:val="3"/>
    <w:next w:val="1"/>
    <w:qFormat/>
    <w:uiPriority w:val="0"/>
    <w:pPr>
      <w:outlineLvl w:val="9"/>
    </w:pPr>
  </w:style>
  <w:style w:type="paragraph" w:customStyle="1" w:styleId="26">
    <w:name w:val="无间隔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7">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styleId="28">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_Style 2"/>
    <w:next w:val="1"/>
    <w:qFormat/>
    <w:uiPriority w:val="1"/>
    <w:rPr>
      <w:rFonts w:ascii="Times New Roman" w:hAnsi="Times New Roman" w:eastAsia="宋体" w:cs="Times New Roman"/>
      <w:sz w:val="22"/>
      <w:szCs w:val="22"/>
      <w:lang w:val="en-US" w:eastAsia="zh-CN" w:bidi="ar-SA"/>
    </w:rPr>
  </w:style>
  <w:style w:type="paragraph" w:customStyle="1" w:styleId="30">
    <w:name w:val="_Style 5"/>
    <w:qFormat/>
    <w:uiPriority w:val="1"/>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125</Pages>
  <Words>63306</Words>
  <Characters>67989</Characters>
  <Lines>0</Lines>
  <Paragraphs>0</Paragraphs>
  <TotalTime>0</TotalTime>
  <ScaleCrop>false</ScaleCrop>
  <LinksUpToDate>false</LinksUpToDate>
  <CharactersWithSpaces>79808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2022-08-01T03:57:00Z</dcterms:created>
  <dc:creator>歪歪</dc:creator>
  <cp:lastModifiedBy>左轮</cp:lastModifiedBy>
  <dcterms:modified xsi:type="dcterms:W3CDTF">2022-08-02T07:36:01Z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4D6D3AC4CA9D46EBB0AA321E37508614</vt:lpwstr>
  </property>
</Properties>
</file>